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01E" w:rsidRPr="006A2D1A" w:rsidRDefault="0036001E" w:rsidP="0036001E">
      <w:pPr>
        <w:jc w:val="center"/>
        <w:rPr>
          <w:rFonts w:cs="B Badr"/>
          <w:b/>
          <w:bCs/>
          <w:sz w:val="36"/>
          <w:szCs w:val="36"/>
          <w:rtl/>
          <w:lang w:bidi="ar-SA"/>
        </w:rPr>
      </w:pPr>
      <w:bookmarkStart w:id="0" w:name="_GoBack"/>
      <w:bookmarkEnd w:id="0"/>
    </w:p>
    <w:p w:rsidR="0036001E" w:rsidRPr="006A2D1A" w:rsidRDefault="0036001E" w:rsidP="0036001E">
      <w:pPr>
        <w:ind w:firstLine="0"/>
        <w:jc w:val="center"/>
        <w:rPr>
          <w:rFonts w:cs="B Badr"/>
          <w:b/>
          <w:bCs/>
          <w:sz w:val="36"/>
          <w:szCs w:val="36"/>
          <w:rtl/>
          <w:lang w:bidi="ar-SA"/>
        </w:rPr>
      </w:pPr>
      <w:r w:rsidRPr="006A2D1A">
        <w:rPr>
          <w:rFonts w:cs="B Badr"/>
          <w:b/>
          <w:bCs/>
          <w:sz w:val="36"/>
          <w:szCs w:val="36"/>
          <w:rtl/>
          <w:lang w:bidi="ar-SA"/>
        </w:rPr>
        <w:t>امام ابوزکریا یحیی بن شرف نووی</w:t>
      </w:r>
      <w:r w:rsidRPr="006A2D1A">
        <w:rPr>
          <w:rFonts w:cs="CTraditional Arabic"/>
          <w:sz w:val="36"/>
          <w:szCs w:val="36"/>
          <w:rtl/>
          <w:lang w:bidi="ar-SA"/>
        </w:rPr>
        <w:t>/</w:t>
      </w:r>
    </w:p>
    <w:p w:rsidR="0036001E" w:rsidRPr="006A2D1A" w:rsidRDefault="0036001E" w:rsidP="0036001E">
      <w:pPr>
        <w:ind w:firstLine="0"/>
        <w:jc w:val="center"/>
        <w:rPr>
          <w:rFonts w:cs="B Zar"/>
          <w:sz w:val="32"/>
          <w:szCs w:val="32"/>
          <w:rtl/>
          <w:lang w:bidi="ar-SA"/>
        </w:rPr>
      </w:pPr>
      <w:r w:rsidRPr="006A2D1A">
        <w:rPr>
          <w:rFonts w:cs="B Zar"/>
          <w:sz w:val="32"/>
          <w:szCs w:val="32"/>
          <w:rtl/>
          <w:lang w:bidi="ar-SA"/>
        </w:rPr>
        <w:t>(631-676 هـ)</w:t>
      </w:r>
    </w:p>
    <w:p w:rsidR="0036001E" w:rsidRPr="006A2D1A" w:rsidRDefault="0036001E" w:rsidP="0036001E">
      <w:pPr>
        <w:ind w:firstLine="0"/>
        <w:jc w:val="center"/>
        <w:rPr>
          <w:rFonts w:cs="B Zar"/>
          <w:sz w:val="32"/>
          <w:szCs w:val="32"/>
          <w:rtl/>
          <w:lang w:bidi="ar-SA"/>
        </w:rPr>
      </w:pPr>
    </w:p>
    <w:p w:rsidR="0036001E" w:rsidRPr="006A2D1A" w:rsidRDefault="0036001E" w:rsidP="0036001E">
      <w:pPr>
        <w:ind w:firstLine="0"/>
        <w:jc w:val="center"/>
        <w:rPr>
          <w:rFonts w:cs="B Titr"/>
          <w:b/>
          <w:bCs/>
          <w:sz w:val="92"/>
          <w:szCs w:val="92"/>
          <w:rtl/>
          <w:lang w:bidi="ar-SA"/>
        </w:rPr>
      </w:pPr>
      <w:r w:rsidRPr="006A2D1A">
        <w:rPr>
          <w:rFonts w:cs="B Titr"/>
          <w:b/>
          <w:bCs/>
          <w:sz w:val="92"/>
          <w:szCs w:val="92"/>
          <w:rtl/>
          <w:lang w:bidi="ar-SA"/>
        </w:rPr>
        <w:t>شرح ریاض‌الصالحین</w:t>
      </w:r>
    </w:p>
    <w:p w:rsidR="0036001E" w:rsidRPr="006A2D1A" w:rsidRDefault="0036001E" w:rsidP="0036001E">
      <w:pPr>
        <w:ind w:firstLine="0"/>
        <w:jc w:val="center"/>
        <w:rPr>
          <w:rFonts w:cs="B Zar"/>
          <w:b/>
          <w:bCs/>
          <w:sz w:val="44"/>
          <w:szCs w:val="44"/>
          <w:rtl/>
          <w:lang w:bidi="ar-SA"/>
        </w:rPr>
      </w:pPr>
      <w:r w:rsidRPr="006A2D1A">
        <w:rPr>
          <w:rFonts w:cs="B Zar"/>
          <w:b/>
          <w:bCs/>
          <w:sz w:val="44"/>
          <w:szCs w:val="44"/>
          <w:rtl/>
          <w:lang w:bidi="ar-SA"/>
        </w:rPr>
        <w:t>(</w:t>
      </w:r>
      <w:r>
        <w:rPr>
          <w:rFonts w:cs="B Zar" w:hint="cs"/>
          <w:b/>
          <w:bCs/>
          <w:sz w:val="44"/>
          <w:szCs w:val="44"/>
          <w:rtl/>
          <w:lang w:bidi="ar-SA"/>
        </w:rPr>
        <w:t>4</w:t>
      </w:r>
      <w:r w:rsidRPr="006A2D1A">
        <w:rPr>
          <w:rFonts w:cs="B Zar"/>
          <w:b/>
          <w:bCs/>
          <w:sz w:val="44"/>
          <w:szCs w:val="44"/>
          <w:rtl/>
          <w:lang w:bidi="ar-SA"/>
        </w:rPr>
        <w:t>)</w:t>
      </w:r>
    </w:p>
    <w:p w:rsidR="0036001E" w:rsidRPr="006A2D1A" w:rsidRDefault="0036001E" w:rsidP="0036001E">
      <w:pPr>
        <w:ind w:firstLine="0"/>
        <w:jc w:val="center"/>
        <w:rPr>
          <w:rFonts w:cs="B Badr"/>
          <w:b/>
          <w:bCs/>
          <w:sz w:val="48"/>
          <w:szCs w:val="48"/>
          <w:rtl/>
          <w:lang w:bidi="ar-SA"/>
        </w:rPr>
      </w:pPr>
    </w:p>
    <w:p w:rsidR="0036001E" w:rsidRPr="006A2D1A" w:rsidRDefault="0036001E" w:rsidP="0036001E">
      <w:pPr>
        <w:ind w:firstLine="0"/>
        <w:jc w:val="center"/>
        <w:rPr>
          <w:rFonts w:cs="B Mitra"/>
          <w:b/>
          <w:bCs/>
          <w:rtl/>
          <w:lang w:bidi="ar-SA"/>
        </w:rPr>
      </w:pPr>
      <w:r w:rsidRPr="006A2D1A">
        <w:rPr>
          <w:rFonts w:cs="B Mitra"/>
          <w:b/>
          <w:bCs/>
          <w:rtl/>
          <w:lang w:bidi="ar-SA"/>
        </w:rPr>
        <w:t>شرح و توضیح:</w:t>
      </w:r>
    </w:p>
    <w:p w:rsidR="0036001E" w:rsidRPr="006A2D1A" w:rsidRDefault="0036001E" w:rsidP="0036001E">
      <w:pPr>
        <w:spacing w:after="480"/>
        <w:ind w:firstLine="0"/>
        <w:jc w:val="center"/>
        <w:rPr>
          <w:rFonts w:cs="B Kourosh"/>
          <w:sz w:val="34"/>
          <w:szCs w:val="34"/>
          <w:rtl/>
          <w:lang w:bidi="ar-SA"/>
        </w:rPr>
      </w:pPr>
      <w:r w:rsidRPr="006A2D1A">
        <w:rPr>
          <w:rFonts w:cs="B Kourosh"/>
          <w:sz w:val="34"/>
          <w:szCs w:val="34"/>
          <w:rtl/>
          <w:lang w:bidi="ar-SA"/>
        </w:rPr>
        <w:t>علامه محمد بن صالح العثیمین</w:t>
      </w:r>
      <w:r w:rsidRPr="006A2D1A">
        <w:rPr>
          <w:rFonts w:cs="CTraditional Arabic"/>
          <w:sz w:val="34"/>
          <w:szCs w:val="34"/>
          <w:rtl/>
          <w:lang w:bidi="ar-SA"/>
        </w:rPr>
        <w:t>/</w:t>
      </w:r>
    </w:p>
    <w:p w:rsidR="0036001E" w:rsidRPr="006A2D1A" w:rsidRDefault="0036001E" w:rsidP="0036001E">
      <w:pPr>
        <w:ind w:firstLine="0"/>
        <w:jc w:val="center"/>
        <w:rPr>
          <w:rFonts w:cs="B Badr"/>
          <w:b/>
          <w:bCs/>
          <w:sz w:val="32"/>
          <w:szCs w:val="32"/>
          <w:rtl/>
          <w:lang w:bidi="ar-SA"/>
        </w:rPr>
      </w:pPr>
    </w:p>
    <w:p w:rsidR="0036001E" w:rsidRPr="006A2D1A" w:rsidRDefault="0036001E" w:rsidP="0036001E">
      <w:pPr>
        <w:ind w:firstLine="0"/>
        <w:jc w:val="center"/>
        <w:rPr>
          <w:rFonts w:cs="B Mitra"/>
          <w:b/>
          <w:bCs/>
          <w:rtl/>
          <w:lang w:bidi="ar-SA"/>
        </w:rPr>
      </w:pPr>
      <w:r w:rsidRPr="006A2D1A">
        <w:rPr>
          <w:rFonts w:cs="B Mitra"/>
          <w:b/>
          <w:bCs/>
          <w:rtl/>
          <w:lang w:bidi="ar-SA"/>
        </w:rPr>
        <w:t>با مقدمه و تعلیقاتی از:</w:t>
      </w:r>
    </w:p>
    <w:p w:rsidR="0036001E" w:rsidRPr="006A2D1A" w:rsidRDefault="0036001E" w:rsidP="0036001E">
      <w:pPr>
        <w:spacing w:after="480"/>
        <w:ind w:firstLine="0"/>
        <w:jc w:val="center"/>
        <w:rPr>
          <w:rFonts w:cs="B Kourosh"/>
          <w:sz w:val="34"/>
          <w:szCs w:val="34"/>
          <w:rtl/>
          <w:lang w:bidi="ar-SA"/>
        </w:rPr>
      </w:pPr>
      <w:r w:rsidRPr="006A2D1A">
        <w:rPr>
          <w:rFonts w:cs="B Kourosh"/>
          <w:sz w:val="34"/>
          <w:szCs w:val="34"/>
          <w:rtl/>
          <w:lang w:bidi="ar-SA"/>
        </w:rPr>
        <w:t>علامه محمد ناصرالدین آلبانی</w:t>
      </w:r>
      <w:r w:rsidRPr="006A2D1A">
        <w:rPr>
          <w:rFonts w:cs="CTraditional Arabic"/>
          <w:sz w:val="34"/>
          <w:szCs w:val="34"/>
          <w:rtl/>
          <w:lang w:bidi="ar-SA"/>
        </w:rPr>
        <w:t>/</w:t>
      </w:r>
    </w:p>
    <w:p w:rsidR="0036001E" w:rsidRPr="006A2D1A" w:rsidRDefault="0036001E" w:rsidP="0036001E">
      <w:pPr>
        <w:ind w:firstLine="0"/>
        <w:jc w:val="center"/>
        <w:rPr>
          <w:rFonts w:cs="B Badr"/>
          <w:b/>
          <w:bCs/>
          <w:sz w:val="32"/>
          <w:szCs w:val="32"/>
          <w:rtl/>
          <w:lang w:bidi="ar-SA"/>
        </w:rPr>
      </w:pPr>
    </w:p>
    <w:p w:rsidR="0036001E" w:rsidRPr="006A2D1A" w:rsidRDefault="0036001E" w:rsidP="0036001E">
      <w:pPr>
        <w:ind w:firstLine="0"/>
        <w:jc w:val="center"/>
        <w:rPr>
          <w:rFonts w:cs="B Mitra"/>
          <w:b/>
          <w:bCs/>
          <w:rtl/>
          <w:lang w:bidi="ar-SA"/>
        </w:rPr>
      </w:pPr>
      <w:r w:rsidRPr="006A2D1A">
        <w:rPr>
          <w:rFonts w:cs="B Mitra"/>
          <w:b/>
          <w:bCs/>
          <w:rtl/>
          <w:lang w:bidi="ar-SA"/>
        </w:rPr>
        <w:t>ترجمه و نگارش:</w:t>
      </w:r>
    </w:p>
    <w:p w:rsidR="0036001E" w:rsidRDefault="0036001E" w:rsidP="0036001E">
      <w:pPr>
        <w:spacing w:after="480"/>
        <w:ind w:firstLine="0"/>
        <w:jc w:val="center"/>
        <w:rPr>
          <w:rFonts w:cs="B Kourosh"/>
          <w:sz w:val="34"/>
          <w:szCs w:val="34"/>
          <w:lang w:bidi="ar-SA"/>
        </w:rPr>
      </w:pPr>
      <w:r w:rsidRPr="006A2D1A">
        <w:rPr>
          <w:rFonts w:cs="B Kourosh"/>
          <w:sz w:val="34"/>
          <w:szCs w:val="34"/>
          <w:rtl/>
          <w:lang w:bidi="ar-SA"/>
        </w:rPr>
        <w:t>محمد ابراهیم کیانی</w:t>
      </w:r>
    </w:p>
    <w:p w:rsidR="009677FB" w:rsidRPr="009677FB" w:rsidRDefault="009677FB" w:rsidP="009677FB">
      <w:pPr>
        <w:ind w:firstLine="0"/>
        <w:jc w:val="center"/>
        <w:rPr>
          <w:rFonts w:cs="B Mitra"/>
          <w:b/>
          <w:bCs/>
          <w:rtl/>
          <w:lang w:bidi="ar-SA"/>
        </w:rPr>
      </w:pPr>
      <w:bookmarkStart w:id="1" w:name="Editing"/>
      <w:r w:rsidRPr="009677FB">
        <w:rPr>
          <w:rFonts w:cs="B Mitra"/>
          <w:b/>
          <w:bCs/>
          <w:rtl/>
          <w:lang w:bidi="ar-SA"/>
        </w:rPr>
        <w:t>نظارت علم</w:t>
      </w:r>
      <w:r w:rsidRPr="009677FB">
        <w:rPr>
          <w:rFonts w:cs="B Mitra" w:hint="cs"/>
          <w:b/>
          <w:bCs/>
          <w:rtl/>
          <w:lang w:bidi="ar-SA"/>
        </w:rPr>
        <w:t>ی</w:t>
      </w:r>
      <w:r w:rsidRPr="009677FB">
        <w:rPr>
          <w:rFonts w:cs="B Mitra"/>
          <w:b/>
          <w:bCs/>
          <w:rtl/>
          <w:lang w:bidi="ar-SA"/>
        </w:rPr>
        <w:t xml:space="preserve"> و ناشر:</w:t>
      </w:r>
    </w:p>
    <w:p w:rsidR="009677FB" w:rsidRPr="009677FB" w:rsidRDefault="009677FB" w:rsidP="009677FB">
      <w:pPr>
        <w:ind w:firstLine="0"/>
        <w:jc w:val="center"/>
        <w:rPr>
          <w:rFonts w:cs="B Kourosh"/>
          <w:sz w:val="34"/>
          <w:szCs w:val="34"/>
          <w:rtl/>
          <w:lang w:bidi="ar-SA"/>
        </w:rPr>
      </w:pPr>
      <w:r w:rsidRPr="009677FB">
        <w:rPr>
          <w:rFonts w:cs="B Kourosh"/>
          <w:sz w:val="34"/>
          <w:szCs w:val="34"/>
          <w:rtl/>
          <w:lang w:bidi="ar-SA"/>
        </w:rPr>
        <w:t>گروه علم</w:t>
      </w:r>
      <w:r w:rsidRPr="009677FB">
        <w:rPr>
          <w:rFonts w:cs="B Kourosh" w:hint="cs"/>
          <w:sz w:val="34"/>
          <w:szCs w:val="34"/>
          <w:rtl/>
          <w:lang w:bidi="ar-SA"/>
        </w:rPr>
        <w:t>ی</w:t>
      </w:r>
      <w:r w:rsidRPr="009677FB">
        <w:rPr>
          <w:rFonts w:cs="B Kourosh"/>
          <w:sz w:val="34"/>
          <w:szCs w:val="34"/>
          <w:rtl/>
          <w:lang w:bidi="ar-SA"/>
        </w:rPr>
        <w:t xml:space="preserve"> فرهنگ</w:t>
      </w:r>
      <w:r w:rsidRPr="009677FB">
        <w:rPr>
          <w:rFonts w:cs="B Kourosh" w:hint="cs"/>
          <w:sz w:val="34"/>
          <w:szCs w:val="34"/>
          <w:rtl/>
          <w:lang w:bidi="ar-SA"/>
        </w:rPr>
        <w:t>ی</w:t>
      </w:r>
      <w:r w:rsidRPr="009677FB">
        <w:rPr>
          <w:rFonts w:cs="B Kourosh"/>
          <w:sz w:val="34"/>
          <w:szCs w:val="34"/>
          <w:rtl/>
          <w:lang w:bidi="ar-SA"/>
        </w:rPr>
        <w:t xml:space="preserve"> مجموعه موحد</w:t>
      </w:r>
      <w:r w:rsidRPr="009677FB">
        <w:rPr>
          <w:rFonts w:cs="B Kourosh" w:hint="cs"/>
          <w:sz w:val="34"/>
          <w:szCs w:val="34"/>
          <w:rtl/>
          <w:lang w:bidi="ar-SA"/>
        </w:rPr>
        <w:t>ی</w:t>
      </w:r>
      <w:r w:rsidRPr="009677FB">
        <w:rPr>
          <w:rFonts w:cs="B Kourosh" w:hint="eastAsia"/>
          <w:sz w:val="34"/>
          <w:szCs w:val="34"/>
          <w:rtl/>
          <w:lang w:bidi="ar-SA"/>
        </w:rPr>
        <w:t>ن</w:t>
      </w:r>
    </w:p>
    <w:p w:rsidR="009677FB" w:rsidRPr="006A2D1A" w:rsidRDefault="009677FB" w:rsidP="009677FB">
      <w:pPr>
        <w:spacing w:after="480"/>
        <w:ind w:firstLine="0"/>
        <w:jc w:val="center"/>
        <w:rPr>
          <w:rFonts w:cs="B Kourosh"/>
          <w:sz w:val="34"/>
          <w:szCs w:val="34"/>
          <w:rtl/>
          <w:lang w:bidi="ar-SA"/>
        </w:rPr>
      </w:pPr>
      <w:r w:rsidRPr="009677FB">
        <w:rPr>
          <w:rFonts w:cs="B Kourosh"/>
          <w:sz w:val="24"/>
          <w:szCs w:val="24"/>
          <w:lang w:bidi="ar-SA"/>
        </w:rPr>
        <w:t>www.mowahedin.com</w:t>
      </w:r>
      <w:bookmarkEnd w:id="1"/>
    </w:p>
    <w:p w:rsidR="0036001E" w:rsidRPr="006A2D1A" w:rsidRDefault="0036001E" w:rsidP="0036001E">
      <w:pPr>
        <w:jc w:val="center"/>
        <w:rPr>
          <w:rFonts w:cs="B Badr"/>
          <w:b/>
          <w:bCs/>
          <w:rtl/>
          <w:lang w:bidi="ar-SA"/>
        </w:rPr>
      </w:pPr>
    </w:p>
    <w:p w:rsidR="00DC1D14" w:rsidRPr="00464276" w:rsidRDefault="00DC1D14" w:rsidP="00B0392B">
      <w:pPr>
        <w:ind w:firstLine="0"/>
        <w:jc w:val="center"/>
        <w:rPr>
          <w:rFonts w:cs="B Badr"/>
          <w:b/>
          <w:bCs/>
          <w:sz w:val="48"/>
          <w:szCs w:val="48"/>
          <w:rtl/>
          <w:lang w:bidi="ar-SA"/>
        </w:rPr>
        <w:sectPr w:rsidR="00DC1D14" w:rsidRPr="00464276" w:rsidSect="0036001E">
          <w:headerReference w:type="even" r:id="rId9"/>
          <w:footnotePr>
            <w:numRestart w:val="eachPage"/>
          </w:footnotePr>
          <w:pgSz w:w="11906" w:h="16838" w:code="9"/>
          <w:pgMar w:top="737" w:right="2381" w:bottom="3969" w:left="2381" w:header="737" w:footer="3969" w:gutter="0"/>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49"/>
        <w:gridCol w:w="1232"/>
        <w:gridCol w:w="530"/>
        <w:gridCol w:w="1195"/>
        <w:gridCol w:w="2254"/>
      </w:tblGrid>
      <w:tr w:rsidR="003168C8" w:rsidRPr="003168C8" w:rsidTr="00C07B0F">
        <w:trPr>
          <w:jc w:val="center"/>
        </w:trPr>
        <w:tc>
          <w:tcPr>
            <w:tcW w:w="1460" w:type="pct"/>
            <w:vAlign w:val="center"/>
          </w:tcPr>
          <w:p w:rsidR="003168C8" w:rsidRPr="003168C8" w:rsidRDefault="003168C8" w:rsidP="003168C8">
            <w:pPr>
              <w:spacing w:line="240" w:lineRule="auto"/>
              <w:ind w:firstLine="0"/>
              <w:jc w:val="left"/>
              <w:rPr>
                <w:rFonts w:ascii="IRMitra" w:hAnsi="IRMitra" w:cs="IRMitra"/>
                <w:b/>
                <w:bCs/>
                <w:color w:val="FF0000"/>
                <w:sz w:val="27"/>
                <w:szCs w:val="27"/>
                <w:rtl/>
              </w:rPr>
            </w:pPr>
            <w:r w:rsidRPr="003168C8">
              <w:rPr>
                <w:rFonts w:ascii="IRMitra" w:hAnsi="IRMitra" w:cs="IRMitra" w:hint="cs"/>
                <w:noProof/>
                <w:color w:val="24406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42CE7246" wp14:editId="0502C0F9">
                      <wp:simplePos x="0" y="0"/>
                      <wp:positionH relativeFrom="column">
                        <wp:posOffset>-1588135</wp:posOffset>
                      </wp:positionH>
                      <wp:positionV relativeFrom="page">
                        <wp:posOffset>8890</wp:posOffset>
                      </wp:positionV>
                      <wp:extent cx="7829550" cy="3438525"/>
                      <wp:effectExtent l="0" t="0" r="0" b="9525"/>
                      <wp:wrapNone/>
                      <wp:docPr id="100" name="Rectangle 100"/>
                      <wp:cNvGraphicFramePr/>
                      <a:graphic xmlns:a="http://schemas.openxmlformats.org/drawingml/2006/main">
                        <a:graphicData uri="http://schemas.microsoft.com/office/word/2010/wordprocessingShape">
                          <wps:wsp>
                            <wps:cNvSpPr/>
                            <wps:spPr>
                              <a:xfrm>
                                <a:off x="0" y="0"/>
                                <a:ext cx="7829550" cy="3438525"/>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0" o:spid="_x0000_s1026" style="position:absolute;margin-left:-125.05pt;margin-top:.7pt;width:616.5pt;height:27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" o:allowincell="f" fillcolor="#f2f2f2" stroked="f" strokeweight="2pt">
                      <w10:wrap anchory="page"/>
                    </v:rect>
                  </w:pict>
                </mc:Fallback>
              </mc:AlternateContent>
            </w:r>
            <w:r w:rsidRPr="003168C8">
              <w:rPr>
                <w:rFonts w:ascii="IRMitra" w:hAnsi="IRMitra" w:cs="IRMitra" w:hint="cs"/>
                <w:b/>
                <w:bCs/>
                <w:sz w:val="27"/>
                <w:szCs w:val="27"/>
                <w:rtl/>
              </w:rPr>
              <w:t>عنوان</w:t>
            </w:r>
            <w:r w:rsidRPr="003168C8">
              <w:rPr>
                <w:rFonts w:ascii="IRMitra" w:hAnsi="IRMitra" w:cs="IRMitra"/>
                <w:b/>
                <w:bCs/>
                <w:sz w:val="27"/>
                <w:szCs w:val="27"/>
                <w:rtl/>
              </w:rPr>
              <w:t xml:space="preserve"> کتاب</w:t>
            </w:r>
            <w:r w:rsidRPr="003168C8">
              <w:rPr>
                <w:rFonts w:ascii="IRMitra" w:hAnsi="IRMitra" w:cs="IRMitra" w:hint="cs"/>
                <w:b/>
                <w:bCs/>
                <w:sz w:val="27"/>
                <w:szCs w:val="27"/>
                <w:rtl/>
              </w:rPr>
              <w:t>:</w:t>
            </w:r>
          </w:p>
        </w:tc>
        <w:tc>
          <w:tcPr>
            <w:tcW w:w="3540" w:type="pct"/>
            <w:gridSpan w:val="4"/>
            <w:vAlign w:val="center"/>
          </w:tcPr>
          <w:p w:rsidR="003168C8" w:rsidRPr="003168C8" w:rsidRDefault="003168C8" w:rsidP="003168C8">
            <w:pPr>
              <w:spacing w:line="240" w:lineRule="auto"/>
              <w:ind w:firstLine="0"/>
              <w:jc w:val="left"/>
              <w:rPr>
                <w:rFonts w:ascii="IRMitra" w:hAnsi="IRMitra" w:cs="IRMitra"/>
                <w:color w:val="244061" w:themeColor="accent1" w:themeShade="80"/>
                <w:rtl/>
              </w:rPr>
            </w:pPr>
            <w:r w:rsidRPr="003168C8">
              <w:rPr>
                <w:rFonts w:ascii="IRMitra" w:hAnsi="IRMitra" w:cs="IRMitra"/>
                <w:color w:val="244061" w:themeColor="accent1" w:themeShade="80"/>
                <w:rtl/>
              </w:rPr>
              <w:t>شرح ر</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اض‌الصالح</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ن</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sz w:val="27"/>
                <w:szCs w:val="27"/>
                <w:rtl/>
              </w:rPr>
            </w:pPr>
            <w:r w:rsidRPr="003168C8">
              <w:rPr>
                <w:rFonts w:ascii="IRMitra" w:hAnsi="IRMitra" w:cs="IRMitra" w:hint="cs"/>
                <w:b/>
                <w:bCs/>
                <w:sz w:val="27"/>
                <w:szCs w:val="27"/>
                <w:rtl/>
              </w:rPr>
              <w:t>عنوان اصلی:</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rtl/>
              </w:rPr>
            </w:pPr>
            <w:r w:rsidRPr="003168C8">
              <w:rPr>
                <w:rFonts w:ascii="IRMitra" w:hAnsi="IRMitra" w:cs="IRMitra"/>
                <w:color w:val="244061" w:themeColor="accent1" w:themeShade="80"/>
                <w:rtl/>
              </w:rPr>
              <w:t>شرح رياض الصالحين من كلام سيد المرسلين</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color w:val="FF0000"/>
                <w:sz w:val="27"/>
                <w:szCs w:val="27"/>
                <w:rtl/>
              </w:rPr>
            </w:pPr>
            <w:r w:rsidRPr="003168C8">
              <w:rPr>
                <w:rFonts w:ascii="IRMitra" w:hAnsi="IRMitra" w:cs="IRMitra" w:hint="cs"/>
                <w:b/>
                <w:bCs/>
                <w:sz w:val="27"/>
                <w:szCs w:val="27"/>
                <w:rtl/>
              </w:rPr>
              <w:t xml:space="preserve">نویسنده: </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rtl/>
              </w:rPr>
            </w:pPr>
            <w:r w:rsidRPr="003168C8">
              <w:rPr>
                <w:rFonts w:ascii="IRMitra" w:hAnsi="IRMitra" w:cs="IRMitra"/>
                <w:color w:val="244061" w:themeColor="accent1" w:themeShade="80"/>
                <w:rtl/>
              </w:rPr>
              <w:t>امام ابوزکر</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ا</w:t>
            </w:r>
            <w:r w:rsidRPr="003168C8">
              <w:rPr>
                <w:rFonts w:ascii="IRMitra" w:hAnsi="IRMitra" w:cs="IRMitra"/>
                <w:color w:val="244061" w:themeColor="accent1" w:themeShade="80"/>
                <w:rtl/>
              </w:rPr>
              <w:t xml:space="preserve"> </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ح</w:t>
            </w:r>
            <w:r w:rsidRPr="003168C8">
              <w:rPr>
                <w:rFonts w:ascii="IRMitra" w:hAnsi="IRMitra" w:cs="IRMitra" w:hint="cs"/>
                <w:color w:val="244061" w:themeColor="accent1" w:themeShade="80"/>
                <w:rtl/>
              </w:rPr>
              <w:t>یی</w:t>
            </w:r>
            <w:r w:rsidRPr="003168C8">
              <w:rPr>
                <w:rFonts w:ascii="IRMitra" w:hAnsi="IRMitra" w:cs="IRMitra"/>
                <w:color w:val="244061" w:themeColor="accent1" w:themeShade="80"/>
                <w:rtl/>
              </w:rPr>
              <w:t xml:space="preserve"> بن شرف نوو</w:t>
            </w:r>
            <w:r w:rsidRPr="003168C8">
              <w:rPr>
                <w:rFonts w:ascii="IRMitra" w:hAnsi="IRMitra" w:cs="IRMitra" w:hint="cs"/>
                <w:color w:val="244061" w:themeColor="accent1" w:themeShade="80"/>
                <w:rtl/>
              </w:rPr>
              <w:t>ی</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sz w:val="27"/>
                <w:szCs w:val="27"/>
                <w:rtl/>
              </w:rPr>
            </w:pPr>
            <w:r w:rsidRPr="003168C8">
              <w:rPr>
                <w:rFonts w:ascii="IRMitra" w:hAnsi="IRMitra" w:cs="IRMitra"/>
                <w:b/>
                <w:bCs/>
                <w:sz w:val="27"/>
                <w:szCs w:val="27"/>
                <w:rtl/>
              </w:rPr>
              <w:t>شرح و توض</w:t>
            </w:r>
            <w:r w:rsidRPr="003168C8">
              <w:rPr>
                <w:rFonts w:ascii="IRMitra" w:hAnsi="IRMitra" w:cs="IRMitra" w:hint="cs"/>
                <w:b/>
                <w:bCs/>
                <w:sz w:val="27"/>
                <w:szCs w:val="27"/>
                <w:rtl/>
              </w:rPr>
              <w:t>ی</w:t>
            </w:r>
            <w:r w:rsidRPr="003168C8">
              <w:rPr>
                <w:rFonts w:ascii="IRMitra" w:hAnsi="IRMitra" w:cs="IRMitra" w:hint="eastAsia"/>
                <w:b/>
                <w:bCs/>
                <w:sz w:val="27"/>
                <w:szCs w:val="27"/>
                <w:rtl/>
              </w:rPr>
              <w:t>ح</w:t>
            </w:r>
            <w:r w:rsidRPr="003168C8">
              <w:rPr>
                <w:rFonts w:ascii="IRMitra" w:hAnsi="IRMitra" w:cs="IRMitra" w:hint="cs"/>
                <w:b/>
                <w:bCs/>
                <w:sz w:val="27"/>
                <w:szCs w:val="27"/>
                <w:rtl/>
              </w:rPr>
              <w:t>:</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rtl/>
              </w:rPr>
            </w:pPr>
            <w:r w:rsidRPr="003168C8">
              <w:rPr>
                <w:rFonts w:ascii="IRMitra" w:hAnsi="IRMitra" w:cs="IRMitra"/>
                <w:color w:val="244061" w:themeColor="accent1" w:themeShade="80"/>
                <w:rtl/>
              </w:rPr>
              <w:t>علامه محمد بن صالح العث</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م</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ن</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color w:val="FF0000"/>
                <w:sz w:val="27"/>
                <w:szCs w:val="27"/>
                <w:rtl/>
              </w:rPr>
            </w:pPr>
            <w:r w:rsidRPr="003168C8">
              <w:rPr>
                <w:rFonts w:ascii="IRMitra" w:hAnsi="IRMitra" w:cs="IRMitra" w:hint="cs"/>
                <w:b/>
                <w:bCs/>
                <w:sz w:val="27"/>
                <w:szCs w:val="27"/>
                <w:rtl/>
              </w:rPr>
              <w:t>مترجم:</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rtl/>
              </w:rPr>
            </w:pPr>
            <w:r w:rsidRPr="003168C8">
              <w:rPr>
                <w:rFonts w:ascii="IRMitra" w:hAnsi="IRMitra" w:cs="IRMitra"/>
                <w:color w:val="244061" w:themeColor="accent1" w:themeShade="80"/>
                <w:rtl/>
              </w:rPr>
              <w:t>محمد ابراه</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م</w:t>
            </w:r>
            <w:r w:rsidRPr="003168C8">
              <w:rPr>
                <w:rFonts w:ascii="IRMitra" w:hAnsi="IRMitra" w:cs="IRMitra"/>
                <w:color w:val="244061" w:themeColor="accent1" w:themeShade="80"/>
                <w:rtl/>
              </w:rPr>
              <w:t xml:space="preserve"> ک</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ان</w:t>
            </w:r>
            <w:r w:rsidRPr="003168C8">
              <w:rPr>
                <w:rFonts w:ascii="IRMitra" w:hAnsi="IRMitra" w:cs="IRMitra" w:hint="cs"/>
                <w:color w:val="244061" w:themeColor="accent1" w:themeShade="80"/>
                <w:rtl/>
              </w:rPr>
              <w:t xml:space="preserve">ی </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sz w:val="27"/>
                <w:szCs w:val="27"/>
                <w:rtl/>
              </w:rPr>
            </w:pPr>
            <w:r w:rsidRPr="003168C8">
              <w:rPr>
                <w:rFonts w:ascii="IRMitra" w:hAnsi="IRMitra" w:cs="IRMitra" w:hint="cs"/>
                <w:b/>
                <w:bCs/>
                <w:sz w:val="27"/>
                <w:szCs w:val="27"/>
                <w:rtl/>
              </w:rPr>
              <w:t>نظارت علمی و ناشر:</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rtl/>
              </w:rPr>
            </w:pPr>
            <w:r w:rsidRPr="003168C8">
              <w:rPr>
                <w:rFonts w:ascii="IRMitra" w:hAnsi="IRMitra" w:cs="IRMitra"/>
                <w:color w:val="244061" w:themeColor="accent1" w:themeShade="80"/>
                <w:rtl/>
              </w:rPr>
              <w:t>گروه علم</w:t>
            </w:r>
            <w:r w:rsidRPr="003168C8">
              <w:rPr>
                <w:rFonts w:ascii="IRMitra" w:hAnsi="IRMitra" w:cs="IRMitra" w:hint="cs"/>
                <w:color w:val="244061" w:themeColor="accent1" w:themeShade="80"/>
                <w:rtl/>
              </w:rPr>
              <w:t>ی</w:t>
            </w:r>
            <w:r w:rsidRPr="003168C8">
              <w:rPr>
                <w:rFonts w:ascii="IRMitra" w:hAnsi="IRMitra" w:cs="IRMitra"/>
                <w:color w:val="244061" w:themeColor="accent1" w:themeShade="80"/>
                <w:rtl/>
              </w:rPr>
              <w:t xml:space="preserve"> فرهنگ</w:t>
            </w:r>
            <w:r w:rsidRPr="003168C8">
              <w:rPr>
                <w:rFonts w:ascii="IRMitra" w:hAnsi="IRMitra" w:cs="IRMitra" w:hint="cs"/>
                <w:color w:val="244061" w:themeColor="accent1" w:themeShade="80"/>
                <w:rtl/>
              </w:rPr>
              <w:t>ی</w:t>
            </w:r>
            <w:r w:rsidRPr="003168C8">
              <w:rPr>
                <w:rFonts w:ascii="IRMitra" w:hAnsi="IRMitra" w:cs="IRMitra"/>
                <w:color w:val="244061" w:themeColor="accent1" w:themeShade="80"/>
                <w:rtl/>
              </w:rPr>
              <w:t xml:space="preserve"> مجموعه موحد</w:t>
            </w:r>
            <w:r w:rsidRPr="003168C8">
              <w:rPr>
                <w:rFonts w:ascii="IRMitra" w:hAnsi="IRMitra" w:cs="IRMitra" w:hint="cs"/>
                <w:color w:val="244061" w:themeColor="accent1" w:themeShade="80"/>
                <w:rtl/>
              </w:rPr>
              <w:t>ی</w:t>
            </w:r>
            <w:r w:rsidRPr="003168C8">
              <w:rPr>
                <w:rFonts w:ascii="IRMitra" w:hAnsi="IRMitra" w:cs="IRMitra" w:hint="eastAsia"/>
                <w:color w:val="244061" w:themeColor="accent1" w:themeShade="80"/>
                <w:rtl/>
              </w:rPr>
              <w:t>ن</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color w:val="FF0000"/>
                <w:sz w:val="27"/>
                <w:szCs w:val="27"/>
                <w:rtl/>
              </w:rPr>
            </w:pPr>
            <w:r w:rsidRPr="003168C8">
              <w:rPr>
                <w:rFonts w:ascii="IRMitra" w:hAnsi="IRMitra" w:cs="IRMitra" w:hint="cs"/>
                <w:b/>
                <w:bCs/>
                <w:sz w:val="27"/>
                <w:szCs w:val="27"/>
                <w:rtl/>
              </w:rPr>
              <w:t>موضوع:</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rtl/>
              </w:rPr>
            </w:pPr>
            <w:r w:rsidRPr="003168C8">
              <w:rPr>
                <w:rFonts w:ascii="IRMitra" w:hAnsi="IRMitra" w:cs="IRMitra" w:hint="cs"/>
                <w:color w:val="244061" w:themeColor="accent1" w:themeShade="80"/>
                <w:rtl/>
              </w:rPr>
              <w:t>احادیث نبوی</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color w:val="FF0000"/>
                <w:sz w:val="27"/>
                <w:szCs w:val="27"/>
                <w:rtl/>
              </w:rPr>
            </w:pPr>
            <w:r w:rsidRPr="003168C8">
              <w:rPr>
                <w:rFonts w:ascii="IRMitra" w:hAnsi="IRMitra" w:cs="IRMitra" w:hint="cs"/>
                <w:b/>
                <w:bCs/>
                <w:sz w:val="27"/>
                <w:szCs w:val="27"/>
                <w:rtl/>
              </w:rPr>
              <w:t xml:space="preserve">نوبت انتشار: </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rtl/>
              </w:rPr>
            </w:pPr>
            <w:r w:rsidRPr="003168C8">
              <w:rPr>
                <w:rFonts w:ascii="IRMitra" w:hAnsi="IRMitra" w:cs="IRMitra" w:hint="cs"/>
                <w:color w:val="244061" w:themeColor="accent1" w:themeShade="80"/>
                <w:rtl/>
              </w:rPr>
              <w:t xml:space="preserve">اول (دیجیتال) </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color w:val="FF0000"/>
                <w:sz w:val="27"/>
                <w:szCs w:val="27"/>
                <w:rtl/>
              </w:rPr>
            </w:pPr>
            <w:r w:rsidRPr="003168C8">
              <w:rPr>
                <w:rFonts w:ascii="IRMitra" w:hAnsi="IRMitra" w:cs="IRMitra" w:hint="cs"/>
                <w:b/>
                <w:bCs/>
                <w:sz w:val="27"/>
                <w:szCs w:val="27"/>
                <w:rtl/>
              </w:rPr>
              <w:t xml:space="preserve">تاریخ انتشار: </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sz w:val="30"/>
                <w:szCs w:val="30"/>
                <w:rtl/>
              </w:rPr>
            </w:pPr>
            <w:r w:rsidRPr="003168C8">
              <w:rPr>
                <w:rFonts w:ascii="IRMitra" w:hAnsi="IRMitra" w:cs="IRMitra" w:hint="cs"/>
                <w:color w:val="244061" w:themeColor="accent1" w:themeShade="80"/>
                <w:sz w:val="30"/>
                <w:szCs w:val="30"/>
                <w:rtl/>
              </w:rPr>
              <w:t xml:space="preserve">اسفند (حوت) 1394 شمسی </w:t>
            </w:r>
            <w:r w:rsidRPr="003168C8">
              <w:rPr>
                <w:rFonts w:ascii="IRMitra" w:hAnsi="IRMitra" w:cs="IRMitra"/>
                <w:color w:val="244061" w:themeColor="accent1" w:themeShade="80"/>
                <w:sz w:val="30"/>
                <w:szCs w:val="30"/>
                <w:rtl/>
              </w:rPr>
              <w:t>–</w:t>
            </w:r>
            <w:r w:rsidRPr="003168C8">
              <w:rPr>
                <w:rFonts w:ascii="IRMitra" w:hAnsi="IRMitra" w:cs="IRMitra" w:hint="cs"/>
                <w:color w:val="244061" w:themeColor="accent1" w:themeShade="80"/>
                <w:sz w:val="30"/>
                <w:szCs w:val="30"/>
                <w:rtl/>
              </w:rPr>
              <w:t xml:space="preserve"> جما</w:t>
            </w:r>
            <w:r w:rsidRPr="003168C8">
              <w:rPr>
                <w:rFonts w:ascii="IRMitra" w:hAnsi="IRMitra" w:cs="IRMitra" w:hint="cs"/>
                <w:color w:val="244061" w:themeColor="accent1" w:themeShade="80"/>
                <w:sz w:val="30"/>
                <w:szCs w:val="30"/>
                <w:rtl/>
                <w:lang w:bidi="ar-SA"/>
              </w:rPr>
              <w:t>دي الأول</w:t>
            </w:r>
            <w:r w:rsidRPr="003168C8">
              <w:rPr>
                <w:rFonts w:ascii="IRMitra" w:hAnsi="IRMitra" w:cs="IRMitra" w:hint="cs"/>
                <w:color w:val="244061" w:themeColor="accent1" w:themeShade="80"/>
                <w:sz w:val="30"/>
                <w:szCs w:val="30"/>
                <w:rtl/>
              </w:rPr>
              <w:t xml:space="preserve"> 1437 هجری </w:t>
            </w:r>
          </w:p>
        </w:tc>
      </w:tr>
      <w:tr w:rsidR="003168C8" w:rsidRPr="003168C8" w:rsidTr="00C07B0F">
        <w:trPr>
          <w:jc w:val="center"/>
        </w:trPr>
        <w:tc>
          <w:tcPr>
            <w:tcW w:w="1460" w:type="pct"/>
            <w:vAlign w:val="center"/>
          </w:tcPr>
          <w:p w:rsidR="003168C8" w:rsidRPr="003168C8" w:rsidRDefault="003168C8" w:rsidP="003168C8">
            <w:pPr>
              <w:spacing w:before="60" w:line="240" w:lineRule="auto"/>
              <w:ind w:firstLine="0"/>
              <w:jc w:val="left"/>
              <w:rPr>
                <w:rFonts w:ascii="IRMitra" w:hAnsi="IRMitra" w:cs="IRMitra"/>
                <w:b/>
                <w:bCs/>
                <w:sz w:val="27"/>
                <w:szCs w:val="27"/>
                <w:rtl/>
              </w:rPr>
            </w:pPr>
            <w:r w:rsidRPr="003168C8">
              <w:rPr>
                <w:rFonts w:ascii="IRMitra" w:hAnsi="IRMitra" w:cs="IRMitra" w:hint="cs"/>
                <w:b/>
                <w:bCs/>
                <w:sz w:val="27"/>
                <w:szCs w:val="27"/>
                <w:rtl/>
              </w:rPr>
              <w:t xml:space="preserve">منبع: </w:t>
            </w:r>
          </w:p>
        </w:tc>
        <w:tc>
          <w:tcPr>
            <w:tcW w:w="3540" w:type="pct"/>
            <w:gridSpan w:val="4"/>
            <w:vAlign w:val="center"/>
          </w:tcPr>
          <w:p w:rsidR="003168C8" w:rsidRPr="003168C8" w:rsidRDefault="003168C8" w:rsidP="003168C8">
            <w:pPr>
              <w:spacing w:before="60" w:line="240" w:lineRule="auto"/>
              <w:ind w:firstLine="0"/>
              <w:jc w:val="left"/>
              <w:rPr>
                <w:rFonts w:ascii="IRMitra" w:hAnsi="IRMitra" w:cs="IRMitra"/>
                <w:color w:val="244061" w:themeColor="accent1" w:themeShade="80"/>
                <w:sz w:val="30"/>
                <w:szCs w:val="30"/>
                <w:rtl/>
              </w:rPr>
            </w:pPr>
            <w:r w:rsidRPr="003168C8">
              <w:rPr>
                <w:rFonts w:ascii="IRMitra" w:hAnsi="IRMitra" w:cs="IRMitra" w:hint="cs"/>
                <w:color w:val="244061" w:themeColor="accent1" w:themeShade="80"/>
                <w:sz w:val="30"/>
                <w:szCs w:val="30"/>
                <w:rtl/>
              </w:rPr>
              <w:t>سايت کتابخانه الکترونیکی عقیده</w:t>
            </w:r>
          </w:p>
        </w:tc>
      </w:tr>
      <w:tr w:rsidR="003168C8" w:rsidRPr="003168C8" w:rsidTr="00C07B0F">
        <w:trPr>
          <w:jc w:val="center"/>
        </w:trPr>
        <w:tc>
          <w:tcPr>
            <w:tcW w:w="3469" w:type="pct"/>
            <w:gridSpan w:val="4"/>
            <w:vAlign w:val="center"/>
          </w:tcPr>
          <w:p w:rsidR="003168C8" w:rsidRPr="003168C8" w:rsidRDefault="003168C8" w:rsidP="003168C8">
            <w:pPr>
              <w:spacing w:line="240" w:lineRule="auto"/>
              <w:ind w:firstLine="0"/>
              <w:jc w:val="center"/>
              <w:rPr>
                <w:rFonts w:cs="IRNazanin"/>
                <w:b/>
                <w:bCs/>
                <w:color w:val="244061" w:themeColor="accent1" w:themeShade="80"/>
                <w:rtl/>
              </w:rPr>
            </w:pPr>
            <w:r w:rsidRPr="003168C8">
              <w:rPr>
                <w:rFonts w:cs="IRNazanin" w:hint="cs"/>
                <w:b/>
                <w:bCs/>
                <w:color w:val="244061" w:themeColor="accent1" w:themeShade="80"/>
                <w:rtl/>
              </w:rPr>
              <w:t>ای</w:t>
            </w:r>
            <w:r w:rsidRPr="003168C8">
              <w:rPr>
                <w:rFonts w:cs="IRNazanin" w:hint="eastAsia"/>
                <w:b/>
                <w:bCs/>
                <w:color w:val="244061" w:themeColor="accent1" w:themeShade="80"/>
                <w:rtl/>
              </w:rPr>
              <w:t>ن</w:t>
            </w:r>
            <w:r w:rsidRPr="003168C8">
              <w:rPr>
                <w:rFonts w:cs="IRNazanin"/>
                <w:b/>
                <w:bCs/>
                <w:color w:val="244061" w:themeColor="accent1" w:themeShade="80"/>
                <w:rtl/>
              </w:rPr>
              <w:t xml:space="preserve"> کتاب </w:t>
            </w:r>
            <w:r w:rsidRPr="003168C8">
              <w:rPr>
                <w:rFonts w:cs="IRNazanin" w:hint="cs"/>
                <w:b/>
                <w:bCs/>
                <w:color w:val="244061" w:themeColor="accent1" w:themeShade="80"/>
                <w:rtl/>
              </w:rPr>
              <w:t xml:space="preserve">از سایت </w:t>
            </w:r>
            <w:r w:rsidRPr="003168C8">
              <w:rPr>
                <w:rFonts w:cs="IRNazanin"/>
                <w:b/>
                <w:bCs/>
                <w:color w:val="244061" w:themeColor="accent1" w:themeShade="80"/>
                <w:rtl/>
              </w:rPr>
              <w:t>کتابخان</w:t>
            </w:r>
            <w:r w:rsidRPr="003168C8">
              <w:rPr>
                <w:rFonts w:cs="IRNazanin" w:hint="cs"/>
                <w:b/>
                <w:bCs/>
                <w:color w:val="244061" w:themeColor="accent1" w:themeShade="80"/>
                <w:rtl/>
              </w:rPr>
              <w:t>ۀ</w:t>
            </w:r>
            <w:r w:rsidRPr="003168C8">
              <w:rPr>
                <w:rFonts w:cs="IRNazanin"/>
                <w:b/>
                <w:bCs/>
                <w:color w:val="244061" w:themeColor="accent1" w:themeShade="80"/>
                <w:rtl/>
              </w:rPr>
              <w:t xml:space="preserve"> عق</w:t>
            </w:r>
            <w:r w:rsidRPr="003168C8">
              <w:rPr>
                <w:rFonts w:cs="IRNazanin" w:hint="cs"/>
                <w:b/>
                <w:bCs/>
                <w:color w:val="244061" w:themeColor="accent1" w:themeShade="80"/>
                <w:rtl/>
              </w:rPr>
              <w:t>ی</w:t>
            </w:r>
            <w:r w:rsidRPr="003168C8">
              <w:rPr>
                <w:rFonts w:cs="IRNazanin" w:hint="eastAsia"/>
                <w:b/>
                <w:bCs/>
                <w:color w:val="244061" w:themeColor="accent1" w:themeShade="80"/>
                <w:rtl/>
              </w:rPr>
              <w:t>ده</w:t>
            </w:r>
            <w:r w:rsidRPr="003168C8">
              <w:rPr>
                <w:rFonts w:cs="IRNazanin"/>
                <w:b/>
                <w:bCs/>
                <w:color w:val="244061" w:themeColor="accent1" w:themeShade="80"/>
                <w:rtl/>
              </w:rPr>
              <w:t xml:space="preserve"> </w:t>
            </w:r>
            <w:r w:rsidRPr="003168C8">
              <w:rPr>
                <w:rFonts w:cs="IRNazanin" w:hint="cs"/>
                <w:b/>
                <w:bCs/>
                <w:color w:val="244061" w:themeColor="accent1" w:themeShade="80"/>
                <w:rtl/>
              </w:rPr>
              <w:t xml:space="preserve">دانلود </w:t>
            </w:r>
            <w:r w:rsidRPr="003168C8">
              <w:rPr>
                <w:rFonts w:cs="IRNazanin"/>
                <w:b/>
                <w:bCs/>
                <w:color w:val="244061" w:themeColor="accent1" w:themeShade="80"/>
                <w:rtl/>
              </w:rPr>
              <w:t>شده است.</w:t>
            </w:r>
          </w:p>
          <w:p w:rsidR="003168C8" w:rsidRPr="003168C8" w:rsidRDefault="003168C8" w:rsidP="003168C8">
            <w:pPr>
              <w:spacing w:before="60" w:after="60" w:line="240" w:lineRule="auto"/>
              <w:ind w:firstLine="0"/>
              <w:jc w:val="center"/>
              <w:rPr>
                <w:rFonts w:ascii="IRMitra" w:hAnsi="IRMitra" w:cs="IRMitra"/>
                <w:b/>
                <w:bCs/>
                <w:sz w:val="27"/>
                <w:szCs w:val="27"/>
                <w:rtl/>
              </w:rPr>
            </w:pPr>
            <w:r w:rsidRPr="003168C8">
              <w:rPr>
                <w:rFonts w:cs="Times New Roman"/>
                <w:b/>
                <w:bCs/>
                <w:color w:val="244061" w:themeColor="accent1" w:themeShade="80"/>
                <w:sz w:val="24"/>
                <w:szCs w:val="24"/>
              </w:rPr>
              <w:t>www.aqeedeh.com</w:t>
            </w:r>
          </w:p>
        </w:tc>
        <w:tc>
          <w:tcPr>
            <w:tcW w:w="1531" w:type="pct"/>
          </w:tcPr>
          <w:p w:rsidR="003168C8" w:rsidRPr="003168C8" w:rsidRDefault="003168C8" w:rsidP="003168C8">
            <w:pPr>
              <w:spacing w:before="60" w:after="60" w:line="240" w:lineRule="auto"/>
              <w:ind w:firstLine="0"/>
              <w:jc w:val="center"/>
              <w:rPr>
                <w:rFonts w:ascii="IRMitra" w:hAnsi="IRMitra" w:cs="IRMitra"/>
                <w:color w:val="244061" w:themeColor="accent1" w:themeShade="80"/>
                <w:sz w:val="30"/>
                <w:szCs w:val="30"/>
                <w:rtl/>
              </w:rPr>
            </w:pPr>
            <w:r w:rsidRPr="003168C8">
              <w:rPr>
                <w:rFonts w:ascii="IRMitra" w:hAnsi="IRMitra" w:cs="IRMitra" w:hint="cs"/>
                <w:noProof/>
                <w:color w:val="244061" w:themeColor="accent1" w:themeShade="80"/>
                <w:sz w:val="30"/>
                <w:szCs w:val="30"/>
                <w:rtl/>
                <w:lang w:bidi="ar-SA"/>
              </w:rPr>
              <w:drawing>
                <wp:inline distT="0" distB="0" distL="0" distR="0" wp14:anchorId="55B1C641" wp14:editId="200F957D">
                  <wp:extent cx="943200" cy="943200"/>
                  <wp:effectExtent l="0" t="0" r="9525"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168C8" w:rsidRPr="003168C8" w:rsidTr="00C07B0F">
        <w:trPr>
          <w:jc w:val="center"/>
        </w:trPr>
        <w:tc>
          <w:tcPr>
            <w:tcW w:w="1460" w:type="pct"/>
            <w:vAlign w:val="center"/>
          </w:tcPr>
          <w:p w:rsidR="003168C8" w:rsidRPr="003168C8" w:rsidRDefault="003168C8" w:rsidP="003168C8">
            <w:pPr>
              <w:spacing w:before="60" w:after="60" w:line="240" w:lineRule="auto"/>
              <w:ind w:firstLine="0"/>
              <w:jc w:val="center"/>
              <w:rPr>
                <w:rFonts w:ascii="IRMitra" w:hAnsi="IRMitra" w:cs="IRMitra"/>
                <w:b/>
                <w:bCs/>
                <w:sz w:val="27"/>
                <w:szCs w:val="27"/>
                <w:rtl/>
              </w:rPr>
            </w:pPr>
            <w:r w:rsidRPr="003168C8">
              <w:rPr>
                <w:rFonts w:ascii="IRNazanin" w:hAnsi="IRNazanin" w:cs="IRNazanin"/>
                <w:b/>
                <w:bCs/>
                <w:rtl/>
              </w:rPr>
              <w:t>ایمیل:</w:t>
            </w:r>
          </w:p>
        </w:tc>
        <w:tc>
          <w:tcPr>
            <w:tcW w:w="3540" w:type="pct"/>
            <w:gridSpan w:val="4"/>
            <w:vAlign w:val="center"/>
          </w:tcPr>
          <w:p w:rsidR="003168C8" w:rsidRPr="003168C8" w:rsidRDefault="003168C8" w:rsidP="003168C8">
            <w:pPr>
              <w:spacing w:before="60" w:after="60" w:line="240" w:lineRule="auto"/>
              <w:ind w:firstLine="0"/>
              <w:jc w:val="right"/>
              <w:rPr>
                <w:rFonts w:ascii="IRMitra" w:hAnsi="IRMitra" w:cs="IRMitra"/>
                <w:color w:val="244061" w:themeColor="accent1" w:themeShade="80"/>
                <w:sz w:val="30"/>
                <w:szCs w:val="30"/>
                <w:rtl/>
              </w:rPr>
            </w:pPr>
            <w:r w:rsidRPr="003168C8">
              <w:rPr>
                <w:rFonts w:asciiTheme="majorBidi" w:hAnsiTheme="majorBidi" w:cstheme="majorBidi"/>
                <w:b/>
                <w:bCs/>
                <w:sz w:val="24"/>
                <w:szCs w:val="24"/>
                <w:lang w:bidi="ar-SA"/>
              </w:rPr>
              <w:t>book@aqeedeh.com</w:t>
            </w:r>
          </w:p>
        </w:tc>
      </w:tr>
      <w:tr w:rsidR="003168C8" w:rsidRPr="003168C8" w:rsidTr="00C07B0F">
        <w:trPr>
          <w:jc w:val="center"/>
        </w:trPr>
        <w:tc>
          <w:tcPr>
            <w:tcW w:w="5000" w:type="pct"/>
            <w:gridSpan w:val="5"/>
            <w:vAlign w:val="bottom"/>
          </w:tcPr>
          <w:p w:rsidR="003168C8" w:rsidRPr="003168C8" w:rsidRDefault="003168C8" w:rsidP="003168C8">
            <w:pPr>
              <w:spacing w:before="360" w:after="60" w:line="240" w:lineRule="auto"/>
              <w:ind w:firstLine="0"/>
              <w:jc w:val="center"/>
              <w:rPr>
                <w:rFonts w:ascii="IRMitra" w:hAnsi="IRMitra" w:cs="IRMitra"/>
                <w:color w:val="244061" w:themeColor="accent1" w:themeShade="80"/>
                <w:sz w:val="30"/>
                <w:szCs w:val="30"/>
                <w:rtl/>
              </w:rPr>
            </w:pPr>
            <w:r w:rsidRPr="003168C8">
              <w:rPr>
                <w:rFonts w:ascii="Times New Roman Bold" w:hAnsi="Times New Roman Bold" w:cs="IRNazanin"/>
                <w:b/>
                <w:bCs/>
                <w:sz w:val="26"/>
                <w:rtl/>
                <w:lang w:bidi="ar-SA"/>
              </w:rPr>
              <w:t>سا</w:t>
            </w:r>
            <w:r w:rsidRPr="003168C8">
              <w:rPr>
                <w:rFonts w:ascii="Times New Roman Bold" w:hAnsi="Times New Roman Bold" w:cs="IRNazanin" w:hint="cs"/>
                <w:b/>
                <w:bCs/>
                <w:sz w:val="26"/>
                <w:rtl/>
                <w:lang w:bidi="ar-SA"/>
              </w:rPr>
              <w:t>ی</w:t>
            </w:r>
            <w:r w:rsidRPr="003168C8">
              <w:rPr>
                <w:rFonts w:ascii="Times New Roman Bold" w:hAnsi="Times New Roman Bold" w:cs="IRNazanin" w:hint="eastAsia"/>
                <w:b/>
                <w:bCs/>
                <w:sz w:val="26"/>
                <w:rtl/>
                <w:lang w:bidi="ar-SA"/>
              </w:rPr>
              <w:t>ت‌ها</w:t>
            </w:r>
            <w:r w:rsidRPr="003168C8">
              <w:rPr>
                <w:rFonts w:ascii="Times New Roman Bold" w:hAnsi="Times New Roman Bold" w:cs="IRNazanin" w:hint="cs"/>
                <w:b/>
                <w:bCs/>
                <w:sz w:val="26"/>
                <w:rtl/>
                <w:lang w:bidi="ar-SA"/>
              </w:rPr>
              <w:t>ی</w:t>
            </w:r>
            <w:r w:rsidRPr="003168C8">
              <w:rPr>
                <w:rFonts w:ascii="Times New Roman Bold" w:hAnsi="Times New Roman Bold" w:cs="IRNazanin"/>
                <w:b/>
                <w:bCs/>
                <w:sz w:val="26"/>
                <w:rtl/>
                <w:lang w:bidi="ar-SA"/>
              </w:rPr>
              <w:t xml:space="preserve"> مجموع</w:t>
            </w:r>
            <w:r w:rsidRPr="003168C8">
              <w:rPr>
                <w:rFonts w:ascii="Times New Roman Bold" w:hAnsi="Times New Roman Bold" w:cs="IRNazanin" w:hint="cs"/>
                <w:b/>
                <w:bCs/>
                <w:sz w:val="26"/>
                <w:rtl/>
                <w:lang w:bidi="ar-SA"/>
              </w:rPr>
              <w:t>ۀ</w:t>
            </w:r>
            <w:r w:rsidRPr="003168C8">
              <w:rPr>
                <w:rFonts w:ascii="Times New Roman Bold" w:hAnsi="Times New Roman Bold" w:cs="IRNazanin"/>
                <w:b/>
                <w:bCs/>
                <w:sz w:val="26"/>
                <w:rtl/>
                <w:lang w:bidi="ar-SA"/>
              </w:rPr>
              <w:t xml:space="preserve"> موحد</w:t>
            </w:r>
            <w:r w:rsidRPr="003168C8">
              <w:rPr>
                <w:rFonts w:ascii="Times New Roman Bold" w:hAnsi="Times New Roman Bold" w:cs="IRNazanin" w:hint="cs"/>
                <w:b/>
                <w:bCs/>
                <w:sz w:val="26"/>
                <w:rtl/>
                <w:lang w:bidi="ar-SA"/>
              </w:rPr>
              <w:t>ی</w:t>
            </w:r>
            <w:r w:rsidRPr="003168C8">
              <w:rPr>
                <w:rFonts w:ascii="Times New Roman Bold" w:hAnsi="Times New Roman Bold" w:cs="IRNazanin" w:hint="eastAsia"/>
                <w:b/>
                <w:bCs/>
                <w:sz w:val="26"/>
                <w:rtl/>
                <w:lang w:bidi="ar-SA"/>
              </w:rPr>
              <w:t>ن</w:t>
            </w:r>
          </w:p>
        </w:tc>
      </w:tr>
      <w:tr w:rsidR="003168C8" w:rsidRPr="003168C8" w:rsidTr="00C07B0F">
        <w:trPr>
          <w:jc w:val="center"/>
        </w:trPr>
        <w:tc>
          <w:tcPr>
            <w:tcW w:w="2297" w:type="pct"/>
            <w:gridSpan w:val="2"/>
            <w:shd w:val="clear" w:color="auto" w:fill="auto"/>
          </w:tcPr>
          <w:p w:rsidR="003168C8" w:rsidRPr="003168C8" w:rsidRDefault="003168C8" w:rsidP="003168C8">
            <w:pPr>
              <w:widowControl w:val="0"/>
              <w:tabs>
                <w:tab w:val="right" w:leader="dot" w:pos="5138"/>
              </w:tabs>
              <w:spacing w:before="60" w:after="60" w:line="240" w:lineRule="auto"/>
              <w:ind w:firstLine="0"/>
              <w:jc w:val="right"/>
              <w:rPr>
                <w:rFonts w:ascii="Literata" w:hAnsi="Literata" w:cs="Times New Roman"/>
                <w:sz w:val="24"/>
                <w:szCs w:val="24"/>
              </w:rPr>
            </w:pPr>
            <w:r w:rsidRPr="003168C8">
              <w:rPr>
                <w:rFonts w:ascii="Literata" w:hAnsi="Literata" w:cs="Times New Roman"/>
                <w:sz w:val="24"/>
                <w:szCs w:val="24"/>
              </w:rPr>
              <w:t>www.mowahedin.com</w:t>
            </w:r>
          </w:p>
          <w:p w:rsidR="003168C8" w:rsidRPr="003168C8" w:rsidRDefault="003168C8" w:rsidP="003168C8">
            <w:pPr>
              <w:widowControl w:val="0"/>
              <w:tabs>
                <w:tab w:val="right" w:leader="dot" w:pos="5138"/>
              </w:tabs>
              <w:spacing w:before="60" w:after="60" w:line="240" w:lineRule="auto"/>
              <w:ind w:firstLine="0"/>
              <w:jc w:val="right"/>
              <w:rPr>
                <w:rFonts w:ascii="Literata" w:hAnsi="Literata" w:cs="Times New Roman"/>
                <w:sz w:val="24"/>
                <w:szCs w:val="24"/>
              </w:rPr>
            </w:pPr>
            <w:r w:rsidRPr="003168C8">
              <w:rPr>
                <w:rFonts w:ascii="Literata" w:hAnsi="Literata" w:cs="Times New Roman"/>
                <w:sz w:val="24"/>
                <w:szCs w:val="24"/>
              </w:rPr>
              <w:t>www.videofarsi.com</w:t>
            </w:r>
          </w:p>
          <w:p w:rsidR="003168C8" w:rsidRPr="003168C8" w:rsidRDefault="003168C8" w:rsidP="003168C8">
            <w:pPr>
              <w:spacing w:before="60" w:after="60" w:line="240" w:lineRule="auto"/>
              <w:ind w:firstLine="0"/>
              <w:jc w:val="right"/>
              <w:rPr>
                <w:rFonts w:ascii="Literata" w:hAnsi="Literata" w:cs="Times New Roman"/>
                <w:sz w:val="24"/>
                <w:szCs w:val="24"/>
              </w:rPr>
            </w:pPr>
            <w:r w:rsidRPr="003168C8">
              <w:rPr>
                <w:rFonts w:ascii="Literata" w:hAnsi="Literata" w:cs="Times New Roman"/>
                <w:sz w:val="24"/>
                <w:szCs w:val="24"/>
              </w:rPr>
              <w:t>www.zekr.tv</w:t>
            </w:r>
          </w:p>
          <w:p w:rsidR="003168C8" w:rsidRPr="003168C8" w:rsidRDefault="003168C8" w:rsidP="003168C8">
            <w:pPr>
              <w:spacing w:before="60" w:after="60" w:line="240" w:lineRule="auto"/>
              <w:ind w:firstLine="0"/>
              <w:jc w:val="right"/>
              <w:rPr>
                <w:rFonts w:ascii="IRMitra" w:hAnsi="IRMitra" w:cs="IRMitra"/>
                <w:b/>
                <w:bCs/>
                <w:sz w:val="27"/>
                <w:szCs w:val="27"/>
                <w:rtl/>
              </w:rPr>
            </w:pPr>
            <w:r w:rsidRPr="003168C8">
              <w:rPr>
                <w:rFonts w:ascii="Literata" w:hAnsi="Literata" w:cs="Times New Roman"/>
                <w:sz w:val="24"/>
                <w:szCs w:val="24"/>
              </w:rPr>
              <w:t>www.mowahed.com</w:t>
            </w:r>
          </w:p>
        </w:tc>
        <w:tc>
          <w:tcPr>
            <w:tcW w:w="360" w:type="pct"/>
          </w:tcPr>
          <w:p w:rsidR="003168C8" w:rsidRPr="003168C8" w:rsidRDefault="003168C8" w:rsidP="003168C8">
            <w:pPr>
              <w:spacing w:before="60" w:after="60" w:line="240" w:lineRule="auto"/>
              <w:ind w:firstLine="0"/>
              <w:jc w:val="right"/>
              <w:rPr>
                <w:rFonts w:ascii="IRMitra" w:hAnsi="IRMitra" w:cs="IRMitra"/>
                <w:color w:val="244061" w:themeColor="accent1" w:themeShade="80"/>
                <w:sz w:val="30"/>
                <w:szCs w:val="30"/>
                <w:rtl/>
              </w:rPr>
            </w:pPr>
          </w:p>
        </w:tc>
        <w:tc>
          <w:tcPr>
            <w:tcW w:w="2343" w:type="pct"/>
            <w:gridSpan w:val="2"/>
          </w:tcPr>
          <w:p w:rsidR="003168C8" w:rsidRPr="003168C8" w:rsidRDefault="003168C8" w:rsidP="003168C8">
            <w:pPr>
              <w:widowControl w:val="0"/>
              <w:tabs>
                <w:tab w:val="right" w:leader="dot" w:pos="5138"/>
              </w:tabs>
              <w:spacing w:before="60" w:after="60" w:line="240" w:lineRule="auto"/>
              <w:ind w:firstLine="0"/>
              <w:jc w:val="right"/>
              <w:rPr>
                <w:rFonts w:ascii="Literata" w:hAnsi="Literata" w:cs="Times New Roman"/>
                <w:sz w:val="24"/>
                <w:szCs w:val="24"/>
                <w:lang w:bidi="ar-SA"/>
              </w:rPr>
            </w:pPr>
            <w:r w:rsidRPr="003168C8">
              <w:rPr>
                <w:rFonts w:ascii="Literata" w:hAnsi="Literata" w:cs="Times New Roman"/>
                <w:sz w:val="24"/>
                <w:szCs w:val="24"/>
                <w:lang w:bidi="ar-SA"/>
              </w:rPr>
              <w:t>www.aqeedeh.com</w:t>
            </w:r>
          </w:p>
          <w:p w:rsidR="003168C8" w:rsidRPr="003168C8" w:rsidRDefault="003168C8" w:rsidP="003168C8">
            <w:pPr>
              <w:widowControl w:val="0"/>
              <w:tabs>
                <w:tab w:val="right" w:leader="dot" w:pos="5138"/>
              </w:tabs>
              <w:spacing w:before="60" w:after="60" w:line="240" w:lineRule="auto"/>
              <w:ind w:firstLine="0"/>
              <w:jc w:val="right"/>
              <w:rPr>
                <w:rFonts w:ascii="Literata" w:hAnsi="Literata" w:cs="Times New Roman"/>
                <w:sz w:val="24"/>
                <w:szCs w:val="24"/>
                <w:lang w:bidi="ar-SA"/>
              </w:rPr>
            </w:pPr>
            <w:r w:rsidRPr="003168C8">
              <w:rPr>
                <w:rFonts w:ascii="Literata" w:hAnsi="Literata" w:cs="Times New Roman"/>
                <w:sz w:val="24"/>
                <w:szCs w:val="24"/>
                <w:lang w:bidi="ar-SA"/>
              </w:rPr>
              <w:t>www.islamtxt.com</w:t>
            </w:r>
          </w:p>
          <w:p w:rsidR="003168C8" w:rsidRPr="003168C8" w:rsidRDefault="00FB68E4" w:rsidP="003168C8">
            <w:pPr>
              <w:widowControl w:val="0"/>
              <w:tabs>
                <w:tab w:val="right" w:leader="dot" w:pos="5138"/>
              </w:tabs>
              <w:spacing w:before="60" w:after="60" w:line="240" w:lineRule="auto"/>
              <w:ind w:firstLine="0"/>
              <w:jc w:val="right"/>
              <w:rPr>
                <w:rFonts w:ascii="Literata" w:hAnsi="Literata" w:cs="Times New Roman"/>
                <w:sz w:val="24"/>
                <w:szCs w:val="24"/>
                <w:lang w:bidi="ar-SA"/>
              </w:rPr>
            </w:pPr>
            <w:hyperlink r:id="rId11" w:history="1">
              <w:r w:rsidR="003168C8" w:rsidRPr="003168C8">
                <w:rPr>
                  <w:rFonts w:ascii="IRNazli" w:hAnsi="IRNazli" w:cs="IRNazli"/>
                </w:rPr>
                <w:t>www.shabnam.cc</w:t>
              </w:r>
            </w:hyperlink>
          </w:p>
          <w:p w:rsidR="003168C8" w:rsidRPr="003168C8" w:rsidRDefault="003168C8" w:rsidP="003168C8">
            <w:pPr>
              <w:spacing w:before="60" w:after="60" w:line="240" w:lineRule="auto"/>
              <w:ind w:firstLine="0"/>
              <w:jc w:val="right"/>
              <w:rPr>
                <w:rFonts w:ascii="IRMitra" w:hAnsi="IRMitra" w:cs="IRMitra"/>
                <w:color w:val="244061" w:themeColor="accent1" w:themeShade="80"/>
                <w:sz w:val="30"/>
                <w:szCs w:val="30"/>
                <w:rtl/>
              </w:rPr>
            </w:pPr>
            <w:r w:rsidRPr="003168C8">
              <w:rPr>
                <w:rFonts w:ascii="Literata" w:hAnsi="Literata" w:cs="Times New Roman"/>
                <w:sz w:val="24"/>
                <w:szCs w:val="24"/>
                <w:lang w:bidi="ar-SA"/>
              </w:rPr>
              <w:t>www.sadaislam.com</w:t>
            </w:r>
          </w:p>
        </w:tc>
      </w:tr>
      <w:tr w:rsidR="003168C8" w:rsidRPr="003168C8" w:rsidTr="00C07B0F">
        <w:trPr>
          <w:jc w:val="center"/>
        </w:trPr>
        <w:tc>
          <w:tcPr>
            <w:tcW w:w="2297" w:type="pct"/>
            <w:gridSpan w:val="2"/>
          </w:tcPr>
          <w:p w:rsidR="003168C8" w:rsidRPr="003168C8" w:rsidRDefault="003168C8" w:rsidP="003168C8">
            <w:pPr>
              <w:spacing w:before="60" w:after="60" w:line="240" w:lineRule="auto"/>
              <w:ind w:firstLine="0"/>
              <w:jc w:val="right"/>
              <w:rPr>
                <w:rFonts w:ascii="IRMitra" w:hAnsi="IRMitra" w:cs="IRMitra"/>
                <w:b/>
                <w:bCs/>
                <w:sz w:val="5"/>
                <w:szCs w:val="5"/>
                <w:rtl/>
              </w:rPr>
            </w:pPr>
          </w:p>
        </w:tc>
        <w:tc>
          <w:tcPr>
            <w:tcW w:w="2703" w:type="pct"/>
            <w:gridSpan w:val="3"/>
          </w:tcPr>
          <w:p w:rsidR="003168C8" w:rsidRPr="003168C8" w:rsidRDefault="003168C8" w:rsidP="003168C8">
            <w:pPr>
              <w:spacing w:before="60" w:after="60" w:line="240" w:lineRule="auto"/>
              <w:ind w:firstLine="0"/>
              <w:jc w:val="right"/>
              <w:rPr>
                <w:rFonts w:ascii="IRMitra" w:hAnsi="IRMitra" w:cs="IRMitra"/>
                <w:color w:val="244061" w:themeColor="accent1" w:themeShade="80"/>
                <w:sz w:val="5"/>
                <w:szCs w:val="5"/>
                <w:rtl/>
              </w:rPr>
            </w:pPr>
          </w:p>
        </w:tc>
      </w:tr>
      <w:tr w:rsidR="003168C8" w:rsidRPr="003168C8" w:rsidTr="00C07B0F">
        <w:trPr>
          <w:jc w:val="center"/>
        </w:trPr>
        <w:tc>
          <w:tcPr>
            <w:tcW w:w="5000" w:type="pct"/>
            <w:gridSpan w:val="5"/>
          </w:tcPr>
          <w:p w:rsidR="003168C8" w:rsidRPr="003168C8" w:rsidRDefault="003168C8" w:rsidP="003168C8">
            <w:pPr>
              <w:spacing w:before="60" w:after="60" w:line="240" w:lineRule="auto"/>
              <w:ind w:firstLine="0"/>
              <w:jc w:val="center"/>
              <w:rPr>
                <w:rFonts w:ascii="IRMitra" w:hAnsi="IRMitra" w:cs="IRMitra"/>
                <w:color w:val="244061" w:themeColor="accent1" w:themeShade="80"/>
                <w:sz w:val="30"/>
                <w:szCs w:val="30"/>
                <w:rtl/>
              </w:rPr>
            </w:pPr>
            <w:r w:rsidRPr="003168C8">
              <w:rPr>
                <w:rFonts w:ascii="IRMitra" w:hAnsi="IRMitra" w:cs="IRMitra" w:hint="cs"/>
                <w:noProof/>
                <w:color w:val="244061" w:themeColor="accent1" w:themeShade="80"/>
                <w:sz w:val="30"/>
                <w:szCs w:val="30"/>
                <w:rtl/>
                <w:lang w:bidi="ar-SA"/>
              </w:rPr>
              <w:drawing>
                <wp:inline distT="0" distB="0" distL="0" distR="0" wp14:anchorId="10E6A924" wp14:editId="7BF37D8D">
                  <wp:extent cx="1576800" cy="820800"/>
                  <wp:effectExtent l="0" t="0" r="444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168C8" w:rsidRPr="003168C8" w:rsidTr="00C07B0F">
        <w:trPr>
          <w:jc w:val="center"/>
        </w:trPr>
        <w:tc>
          <w:tcPr>
            <w:tcW w:w="5000" w:type="pct"/>
            <w:gridSpan w:val="5"/>
            <w:vAlign w:val="center"/>
          </w:tcPr>
          <w:p w:rsidR="003168C8" w:rsidRPr="003168C8" w:rsidRDefault="003168C8" w:rsidP="003168C8">
            <w:pPr>
              <w:spacing w:before="60" w:after="60" w:line="240" w:lineRule="auto"/>
              <w:ind w:firstLine="0"/>
              <w:jc w:val="center"/>
              <w:rPr>
                <w:rFonts w:ascii="IRMitra" w:hAnsi="IRMitra" w:cs="IRMitra"/>
                <w:noProof/>
                <w:color w:val="244061" w:themeColor="accent1" w:themeShade="80"/>
                <w:sz w:val="30"/>
                <w:szCs w:val="30"/>
                <w:rtl/>
                <w:lang w:bidi="ar-SA"/>
              </w:rPr>
            </w:pPr>
            <w:r w:rsidRPr="003168C8">
              <w:rPr>
                <w:rFonts w:ascii="IRMitra" w:hAnsi="IRMitra" w:cs="IRMitra"/>
                <w:noProof/>
                <w:color w:val="244061" w:themeColor="accent1" w:themeShade="80"/>
                <w:sz w:val="30"/>
                <w:szCs w:val="30"/>
                <w:lang w:bidi="ar-SA"/>
              </w:rPr>
              <w:t>contact@mowahedin.com</w:t>
            </w:r>
          </w:p>
        </w:tc>
      </w:tr>
      <w:tr w:rsidR="003168C8" w:rsidRPr="003168C8" w:rsidTr="00C07B0F">
        <w:trPr>
          <w:jc w:val="center"/>
        </w:trPr>
        <w:tc>
          <w:tcPr>
            <w:tcW w:w="2297" w:type="pct"/>
            <w:gridSpan w:val="2"/>
          </w:tcPr>
          <w:p w:rsidR="003168C8" w:rsidRPr="003168C8" w:rsidRDefault="003168C8" w:rsidP="003168C8">
            <w:pPr>
              <w:spacing w:before="60" w:after="60" w:line="240" w:lineRule="auto"/>
              <w:ind w:firstLine="0"/>
              <w:jc w:val="right"/>
              <w:rPr>
                <w:rFonts w:ascii="IRMitra" w:hAnsi="IRMitra" w:cs="IRMitra"/>
                <w:b/>
                <w:bCs/>
                <w:sz w:val="7"/>
                <w:szCs w:val="7"/>
                <w:rtl/>
              </w:rPr>
            </w:pPr>
          </w:p>
        </w:tc>
        <w:tc>
          <w:tcPr>
            <w:tcW w:w="2703" w:type="pct"/>
            <w:gridSpan w:val="3"/>
          </w:tcPr>
          <w:p w:rsidR="003168C8" w:rsidRPr="003168C8" w:rsidRDefault="003168C8" w:rsidP="003168C8">
            <w:pPr>
              <w:spacing w:before="60" w:after="60" w:line="240" w:lineRule="auto"/>
              <w:ind w:firstLine="0"/>
              <w:jc w:val="right"/>
              <w:rPr>
                <w:rFonts w:ascii="IRMitra" w:hAnsi="IRMitra" w:cs="IRMitra"/>
                <w:color w:val="244061" w:themeColor="accent1" w:themeShade="80"/>
                <w:sz w:val="7"/>
                <w:szCs w:val="7"/>
                <w:rtl/>
              </w:rPr>
            </w:pPr>
          </w:p>
        </w:tc>
      </w:tr>
    </w:tbl>
    <w:p w:rsidR="003168C8" w:rsidRPr="003168C8" w:rsidRDefault="003168C8" w:rsidP="003168C8">
      <w:pPr>
        <w:ind w:firstLine="0"/>
        <w:jc w:val="center"/>
        <w:rPr>
          <w:rFonts w:cs="B Badr"/>
          <w:b/>
          <w:bCs/>
          <w:sz w:val="48"/>
          <w:szCs w:val="48"/>
          <w:rtl/>
          <w:lang w:bidi="ar-SA"/>
        </w:rPr>
      </w:pPr>
    </w:p>
    <w:p w:rsidR="003168C8" w:rsidRPr="003168C8" w:rsidRDefault="003168C8" w:rsidP="003168C8">
      <w:pPr>
        <w:ind w:firstLine="0"/>
        <w:jc w:val="center"/>
        <w:rPr>
          <w:rFonts w:cs="B Badr"/>
          <w:b/>
          <w:bCs/>
          <w:sz w:val="48"/>
          <w:szCs w:val="48"/>
          <w:rtl/>
          <w:lang w:bidi="ar-SA"/>
        </w:rPr>
      </w:pPr>
    </w:p>
    <w:p w:rsidR="003168C8" w:rsidRPr="003168C8" w:rsidRDefault="003168C8" w:rsidP="003168C8">
      <w:pPr>
        <w:ind w:firstLine="0"/>
        <w:jc w:val="center"/>
        <w:rPr>
          <w:rFonts w:cs="B Badr"/>
          <w:b/>
          <w:bCs/>
          <w:sz w:val="48"/>
          <w:szCs w:val="48"/>
          <w:rtl/>
          <w:lang w:bidi="ar-SA"/>
        </w:rPr>
      </w:pPr>
    </w:p>
    <w:p w:rsidR="003168C8" w:rsidRPr="003168C8" w:rsidRDefault="003168C8" w:rsidP="003168C8">
      <w:pPr>
        <w:ind w:firstLine="0"/>
        <w:jc w:val="center"/>
        <w:rPr>
          <w:rFonts w:cs="B Badr"/>
          <w:b/>
          <w:bCs/>
          <w:sz w:val="48"/>
          <w:szCs w:val="48"/>
          <w:rtl/>
          <w:lang w:bidi="ar-SA"/>
        </w:rPr>
      </w:pPr>
    </w:p>
    <w:p w:rsidR="003168C8" w:rsidRPr="003168C8" w:rsidRDefault="003168C8" w:rsidP="003168C8">
      <w:pPr>
        <w:ind w:firstLine="0"/>
        <w:jc w:val="center"/>
        <w:rPr>
          <w:rFonts w:ascii="IRNazli" w:hAnsi="IRNazli" w:cs="IRNazli"/>
          <w:b/>
          <w:bCs/>
          <w:sz w:val="44"/>
          <w:szCs w:val="44"/>
          <w:rtl/>
          <w:lang w:bidi="ar-SA"/>
        </w:rPr>
      </w:pPr>
      <w:r w:rsidRPr="003168C8">
        <w:rPr>
          <w:rFonts w:ascii="IRNazli" w:hAnsi="IRNazli" w:cs="IRNazli" w:hint="cs"/>
          <w:b/>
          <w:bCs/>
          <w:sz w:val="44"/>
          <w:szCs w:val="44"/>
          <w:rtl/>
          <w:lang w:bidi="ar-SA"/>
        </w:rPr>
        <w:t>بازنشر این کتاب با ذکر اسم ناشر بلامانع است.</w:t>
      </w:r>
    </w:p>
    <w:p w:rsidR="003168C8" w:rsidRPr="003168C8" w:rsidRDefault="003168C8" w:rsidP="003168C8">
      <w:pPr>
        <w:ind w:firstLine="0"/>
        <w:jc w:val="center"/>
        <w:rPr>
          <w:rFonts w:cs="B Badr"/>
          <w:b/>
          <w:bCs/>
          <w:sz w:val="48"/>
          <w:szCs w:val="48"/>
          <w:rtl/>
          <w:lang w:bidi="ar-SA"/>
        </w:rPr>
      </w:pPr>
    </w:p>
    <w:p w:rsidR="003168C8" w:rsidRPr="003168C8" w:rsidRDefault="003168C8" w:rsidP="003168C8">
      <w:pPr>
        <w:ind w:firstLine="0"/>
        <w:jc w:val="center"/>
        <w:rPr>
          <w:rFonts w:cs="B Mitra"/>
          <w:b/>
          <w:bCs/>
          <w:rtl/>
          <w:lang w:bidi="ar-SA"/>
        </w:rPr>
      </w:pPr>
      <w:r w:rsidRPr="003168C8">
        <w:rPr>
          <w:rFonts w:cs="B Mitra"/>
          <w:b/>
          <w:bCs/>
          <w:rtl/>
          <w:lang w:bidi="ar-SA"/>
        </w:rPr>
        <w:t>نظارت علم</w:t>
      </w:r>
      <w:r w:rsidRPr="003168C8">
        <w:rPr>
          <w:rFonts w:cs="B Mitra" w:hint="cs"/>
          <w:b/>
          <w:bCs/>
          <w:rtl/>
          <w:lang w:bidi="ar-SA"/>
        </w:rPr>
        <w:t>ی</w:t>
      </w:r>
      <w:r w:rsidRPr="003168C8">
        <w:rPr>
          <w:rFonts w:cs="B Mitra" w:hint="cs"/>
          <w:b/>
          <w:bCs/>
          <w:rtl/>
        </w:rPr>
        <w:t>، فنی</w:t>
      </w:r>
      <w:r w:rsidRPr="003168C8">
        <w:rPr>
          <w:rFonts w:cs="B Mitra"/>
          <w:b/>
          <w:bCs/>
          <w:rtl/>
          <w:lang w:bidi="ar-SA"/>
        </w:rPr>
        <w:t xml:space="preserve"> و ناشر:</w:t>
      </w:r>
    </w:p>
    <w:p w:rsidR="003168C8" w:rsidRPr="003168C8" w:rsidRDefault="003168C8" w:rsidP="003168C8">
      <w:pPr>
        <w:ind w:firstLine="0"/>
        <w:jc w:val="center"/>
        <w:rPr>
          <w:rFonts w:cs="B Kourosh"/>
          <w:sz w:val="34"/>
          <w:szCs w:val="34"/>
          <w:rtl/>
          <w:lang w:bidi="ar-SA"/>
        </w:rPr>
      </w:pPr>
      <w:r w:rsidRPr="003168C8">
        <w:rPr>
          <w:rFonts w:cs="B Kourosh"/>
          <w:sz w:val="34"/>
          <w:szCs w:val="34"/>
          <w:rtl/>
          <w:lang w:bidi="ar-SA"/>
        </w:rPr>
        <w:t>گروه علم</w:t>
      </w:r>
      <w:r w:rsidRPr="003168C8">
        <w:rPr>
          <w:rFonts w:cs="B Kourosh" w:hint="cs"/>
          <w:sz w:val="34"/>
          <w:szCs w:val="34"/>
          <w:rtl/>
          <w:lang w:bidi="ar-SA"/>
        </w:rPr>
        <w:t>ی</w:t>
      </w:r>
      <w:r w:rsidRPr="003168C8">
        <w:rPr>
          <w:rFonts w:cs="B Kourosh"/>
          <w:sz w:val="34"/>
          <w:szCs w:val="34"/>
          <w:rtl/>
          <w:lang w:bidi="ar-SA"/>
        </w:rPr>
        <w:t xml:space="preserve"> فرهنگ</w:t>
      </w:r>
      <w:r w:rsidRPr="003168C8">
        <w:rPr>
          <w:rFonts w:cs="B Kourosh" w:hint="cs"/>
          <w:sz w:val="34"/>
          <w:szCs w:val="34"/>
          <w:rtl/>
          <w:lang w:bidi="ar-SA"/>
        </w:rPr>
        <w:t>ی</w:t>
      </w:r>
      <w:r w:rsidRPr="003168C8">
        <w:rPr>
          <w:rFonts w:cs="B Kourosh"/>
          <w:sz w:val="34"/>
          <w:szCs w:val="34"/>
          <w:rtl/>
          <w:lang w:bidi="ar-SA"/>
        </w:rPr>
        <w:t xml:space="preserve"> مجموعه موحد</w:t>
      </w:r>
      <w:r w:rsidRPr="003168C8">
        <w:rPr>
          <w:rFonts w:cs="B Kourosh" w:hint="cs"/>
          <w:sz w:val="34"/>
          <w:szCs w:val="34"/>
          <w:rtl/>
          <w:lang w:bidi="ar-SA"/>
        </w:rPr>
        <w:t>ی</w:t>
      </w:r>
      <w:r w:rsidRPr="003168C8">
        <w:rPr>
          <w:rFonts w:cs="B Kourosh" w:hint="eastAsia"/>
          <w:sz w:val="34"/>
          <w:szCs w:val="34"/>
          <w:rtl/>
          <w:lang w:bidi="ar-SA"/>
        </w:rPr>
        <w:t>ن</w:t>
      </w:r>
    </w:p>
    <w:p w:rsidR="003168C8" w:rsidRPr="003168C8" w:rsidRDefault="003168C8" w:rsidP="003168C8">
      <w:pPr>
        <w:spacing w:after="480"/>
        <w:ind w:firstLine="0"/>
        <w:jc w:val="center"/>
        <w:rPr>
          <w:rFonts w:cs="B Kourosh"/>
          <w:sz w:val="24"/>
          <w:szCs w:val="24"/>
          <w:lang w:bidi="ar-SA"/>
        </w:rPr>
      </w:pPr>
      <w:r w:rsidRPr="003168C8">
        <w:rPr>
          <w:rFonts w:cs="B Kourosh"/>
          <w:sz w:val="24"/>
          <w:szCs w:val="24"/>
          <w:lang w:bidi="ar-SA"/>
        </w:rPr>
        <w:t>www.mowahedin.com</w:t>
      </w:r>
    </w:p>
    <w:p w:rsidR="003168C8" w:rsidRPr="003168C8" w:rsidRDefault="003168C8" w:rsidP="003168C8">
      <w:pPr>
        <w:ind w:firstLine="0"/>
        <w:jc w:val="center"/>
        <w:rPr>
          <w:rFonts w:cs="B Mitra"/>
          <w:b/>
          <w:bCs/>
          <w:rtl/>
          <w:lang w:bidi="ar-SA"/>
        </w:rPr>
      </w:pPr>
      <w:r w:rsidRPr="003168C8">
        <w:rPr>
          <w:rFonts w:cs="B Mitra" w:hint="cs"/>
          <w:b/>
          <w:bCs/>
          <w:rtl/>
          <w:lang w:bidi="ar-SA"/>
        </w:rPr>
        <w:t>منبع:</w:t>
      </w:r>
    </w:p>
    <w:p w:rsidR="003168C8" w:rsidRPr="003168C8" w:rsidRDefault="003168C8" w:rsidP="003168C8">
      <w:pPr>
        <w:ind w:firstLine="0"/>
        <w:jc w:val="center"/>
        <w:rPr>
          <w:rFonts w:cs="B Kourosh"/>
          <w:sz w:val="34"/>
          <w:szCs w:val="34"/>
          <w:rtl/>
          <w:lang w:bidi="ar-SA"/>
        </w:rPr>
      </w:pPr>
      <w:r w:rsidRPr="003168C8">
        <w:rPr>
          <w:rFonts w:cs="B Kourosh"/>
          <w:sz w:val="34"/>
          <w:szCs w:val="34"/>
          <w:rtl/>
          <w:lang w:bidi="ar-SA"/>
        </w:rPr>
        <w:t>کتابخانه الکترون</w:t>
      </w:r>
      <w:r w:rsidRPr="003168C8">
        <w:rPr>
          <w:rFonts w:cs="B Kourosh" w:hint="cs"/>
          <w:sz w:val="34"/>
          <w:szCs w:val="34"/>
          <w:rtl/>
          <w:lang w:bidi="ar-SA"/>
        </w:rPr>
        <w:t>ی</w:t>
      </w:r>
      <w:r w:rsidRPr="003168C8">
        <w:rPr>
          <w:rFonts w:cs="B Kourosh" w:hint="eastAsia"/>
          <w:sz w:val="34"/>
          <w:szCs w:val="34"/>
          <w:rtl/>
          <w:lang w:bidi="ar-SA"/>
        </w:rPr>
        <w:t>ک</w:t>
      </w:r>
      <w:r w:rsidRPr="003168C8">
        <w:rPr>
          <w:rFonts w:cs="B Kourosh" w:hint="cs"/>
          <w:sz w:val="34"/>
          <w:szCs w:val="34"/>
          <w:rtl/>
          <w:lang w:bidi="ar-SA"/>
        </w:rPr>
        <w:t>ی</w:t>
      </w:r>
      <w:r w:rsidRPr="003168C8">
        <w:rPr>
          <w:rFonts w:cs="B Kourosh"/>
          <w:sz w:val="34"/>
          <w:szCs w:val="34"/>
          <w:rtl/>
          <w:lang w:bidi="ar-SA"/>
        </w:rPr>
        <w:t xml:space="preserve"> عق</w:t>
      </w:r>
      <w:r w:rsidRPr="003168C8">
        <w:rPr>
          <w:rFonts w:cs="B Kourosh" w:hint="cs"/>
          <w:sz w:val="34"/>
          <w:szCs w:val="34"/>
          <w:rtl/>
          <w:lang w:bidi="ar-SA"/>
        </w:rPr>
        <w:t>ی</w:t>
      </w:r>
      <w:r w:rsidRPr="003168C8">
        <w:rPr>
          <w:rFonts w:cs="B Kourosh" w:hint="eastAsia"/>
          <w:sz w:val="34"/>
          <w:szCs w:val="34"/>
          <w:rtl/>
          <w:lang w:bidi="ar-SA"/>
        </w:rPr>
        <w:t>ده</w:t>
      </w:r>
    </w:p>
    <w:p w:rsidR="003168C8" w:rsidRPr="003168C8" w:rsidRDefault="003168C8" w:rsidP="003168C8">
      <w:pPr>
        <w:spacing w:after="480"/>
        <w:ind w:firstLine="0"/>
        <w:jc w:val="center"/>
        <w:rPr>
          <w:rFonts w:cs="B Kourosh"/>
          <w:sz w:val="24"/>
          <w:szCs w:val="24"/>
          <w:lang w:bidi="ar-SA"/>
        </w:rPr>
      </w:pPr>
      <w:r w:rsidRPr="003168C8">
        <w:rPr>
          <w:rFonts w:cs="B Kourosh"/>
          <w:sz w:val="24"/>
          <w:szCs w:val="24"/>
          <w:lang w:bidi="ar-SA"/>
        </w:rPr>
        <w:t>www.aqeedeh.com</w:t>
      </w:r>
    </w:p>
    <w:p w:rsidR="003168C8" w:rsidRPr="003168C8" w:rsidRDefault="003168C8" w:rsidP="003168C8">
      <w:pPr>
        <w:ind w:firstLine="0"/>
        <w:jc w:val="center"/>
        <w:rPr>
          <w:rFonts w:cs="B Mitra"/>
          <w:b/>
          <w:bCs/>
          <w:rtl/>
          <w:lang w:bidi="ar-SA"/>
        </w:rPr>
      </w:pPr>
    </w:p>
    <w:p w:rsidR="003168C8" w:rsidRPr="003168C8" w:rsidRDefault="003168C8" w:rsidP="003168C8">
      <w:pPr>
        <w:ind w:firstLine="0"/>
        <w:jc w:val="center"/>
        <w:rPr>
          <w:rFonts w:cs="B Mitra"/>
          <w:b/>
          <w:bCs/>
          <w:rtl/>
          <w:lang w:bidi="ar-SA"/>
        </w:rPr>
      </w:pPr>
    </w:p>
    <w:p w:rsidR="003168C8" w:rsidRPr="003168C8" w:rsidRDefault="003168C8" w:rsidP="003168C8">
      <w:pPr>
        <w:ind w:firstLine="0"/>
        <w:jc w:val="center"/>
        <w:rPr>
          <w:rFonts w:cs="B Mitra"/>
          <w:b/>
          <w:bCs/>
          <w:rtl/>
          <w:lang w:bidi="ar-SA"/>
        </w:rPr>
      </w:pPr>
    </w:p>
    <w:p w:rsidR="003168C8" w:rsidRPr="003168C8" w:rsidRDefault="003168C8" w:rsidP="003168C8">
      <w:pPr>
        <w:ind w:firstLine="0"/>
        <w:jc w:val="center"/>
        <w:rPr>
          <w:rFonts w:cs="B Mitra"/>
          <w:b/>
          <w:bCs/>
          <w:rtl/>
          <w:lang w:bidi="ar-SA"/>
        </w:rPr>
      </w:pPr>
      <w:r w:rsidRPr="003168C8">
        <w:rPr>
          <w:rFonts w:cs="B Mitra" w:hint="cs"/>
          <w:b/>
          <w:bCs/>
          <w:rtl/>
          <w:lang w:bidi="ar-SA"/>
        </w:rPr>
        <w:t>تماس با ما:</w:t>
      </w:r>
    </w:p>
    <w:p w:rsidR="003168C8" w:rsidRPr="003168C8" w:rsidRDefault="003168C8" w:rsidP="003168C8">
      <w:pPr>
        <w:ind w:firstLine="0"/>
        <w:jc w:val="center"/>
        <w:rPr>
          <w:rFonts w:cs="B Kourosh"/>
          <w:rtl/>
          <w:lang w:bidi="ar-SA"/>
        </w:rPr>
      </w:pPr>
      <w:r w:rsidRPr="003168C8">
        <w:rPr>
          <w:rFonts w:cs="B Kourosh"/>
          <w:lang w:bidi="ar-SA"/>
        </w:rPr>
        <w:t>book@aqeedeh.com</w:t>
      </w:r>
    </w:p>
    <w:p w:rsidR="0036001E" w:rsidRPr="0036001E" w:rsidRDefault="0036001E" w:rsidP="0036001E">
      <w:pPr>
        <w:ind w:firstLine="0"/>
        <w:rPr>
          <w:rFonts w:cs="B Badr"/>
          <w:b/>
          <w:bCs/>
          <w:sz w:val="40"/>
          <w:szCs w:val="40"/>
          <w:rtl/>
          <w:lang w:bidi="ar-SA"/>
        </w:rPr>
      </w:pPr>
    </w:p>
    <w:p w:rsidR="00DC1D14" w:rsidRPr="00464276" w:rsidRDefault="00DC1D14" w:rsidP="00B0392B">
      <w:pPr>
        <w:ind w:firstLine="0"/>
        <w:jc w:val="center"/>
        <w:rPr>
          <w:rFonts w:cs="B Badr"/>
          <w:b/>
          <w:bCs/>
          <w:sz w:val="48"/>
          <w:szCs w:val="48"/>
          <w:rtl/>
          <w:lang w:bidi="ar-SA"/>
        </w:rPr>
      </w:pPr>
    </w:p>
    <w:p w:rsidR="00D43557" w:rsidRPr="00464276" w:rsidRDefault="00D43557" w:rsidP="00B0392B">
      <w:pPr>
        <w:ind w:firstLine="0"/>
        <w:jc w:val="center"/>
        <w:rPr>
          <w:rFonts w:cs="B Badr"/>
          <w:b/>
          <w:bCs/>
          <w:sz w:val="48"/>
          <w:szCs w:val="48"/>
          <w:rtl/>
          <w:lang w:bidi="ar-SA"/>
        </w:rPr>
        <w:sectPr w:rsidR="00D43557" w:rsidRPr="00464276" w:rsidSect="0036001E">
          <w:footnotePr>
            <w:numRestart w:val="eachPage"/>
          </w:footnotePr>
          <w:pgSz w:w="11906" w:h="16838" w:code="9"/>
          <w:pgMar w:top="737" w:right="2381" w:bottom="3969" w:left="2381" w:header="737" w:footer="3969" w:gutter="0"/>
          <w:cols w:space="720"/>
          <w:titlePg/>
          <w:bidi/>
          <w:rtlGutter/>
          <w:docGrid w:linePitch="360"/>
        </w:sectPr>
      </w:pPr>
    </w:p>
    <w:p w:rsidR="00DC1D14" w:rsidRPr="00464276" w:rsidRDefault="00DC1D14" w:rsidP="007A7D19">
      <w:pPr>
        <w:pStyle w:val="a"/>
        <w:rPr>
          <w:rtl/>
          <w:lang w:bidi="ar-SA"/>
        </w:rPr>
      </w:pPr>
      <w:r w:rsidRPr="00464276">
        <w:rPr>
          <w:rtl/>
          <w:lang w:bidi="ar-SA"/>
        </w:rPr>
        <w:t>فهرست مطالب</w:t>
      </w:r>
    </w:p>
    <w:p w:rsidR="00860E88" w:rsidRPr="00ED2531" w:rsidRDefault="00930FF0" w:rsidP="004D189A">
      <w:pPr>
        <w:pStyle w:val="TOC1"/>
        <w:tabs>
          <w:tab w:val="right" w:leader="dot" w:pos="7134"/>
        </w:tabs>
        <w:jc w:val="left"/>
        <w:rPr>
          <w:rFonts w:ascii="Calibri" w:hAnsi="Calibri" w:cs="Arial"/>
          <w:b w:val="0"/>
          <w:bCs w:val="0"/>
          <w:noProof/>
          <w:spacing w:val="0"/>
          <w:sz w:val="26"/>
          <w:szCs w:val="26"/>
          <w:rtl/>
        </w:rPr>
      </w:pPr>
      <w:r w:rsidRPr="00485194">
        <w:rPr>
          <w:rFonts w:ascii="Traditional Arabic"/>
          <w:spacing w:val="0"/>
          <w:sz w:val="26"/>
          <w:szCs w:val="26"/>
          <w:rtl/>
          <w:lang w:bidi="ar-SA"/>
        </w:rPr>
        <w:fldChar w:fldCharType="begin"/>
      </w:r>
      <w:r w:rsidRPr="00485194">
        <w:rPr>
          <w:rFonts w:ascii="Traditional Arabic"/>
          <w:spacing w:val="0"/>
          <w:sz w:val="26"/>
          <w:szCs w:val="26"/>
          <w:rtl/>
          <w:lang w:bidi="ar-SA"/>
        </w:rPr>
        <w:instrText xml:space="preserve"> </w:instrText>
      </w:r>
      <w:r w:rsidRPr="00485194">
        <w:rPr>
          <w:rFonts w:ascii="Traditional Arabic"/>
          <w:spacing w:val="0"/>
          <w:sz w:val="26"/>
          <w:szCs w:val="26"/>
          <w:lang w:bidi="ar-SA"/>
        </w:rPr>
        <w:instrText>TOC</w:instrText>
      </w:r>
      <w:r w:rsidRPr="00485194">
        <w:rPr>
          <w:rFonts w:ascii="Traditional Arabic"/>
          <w:spacing w:val="0"/>
          <w:sz w:val="26"/>
          <w:szCs w:val="26"/>
          <w:rtl/>
          <w:lang w:bidi="ar-SA"/>
        </w:rPr>
        <w:instrText xml:space="preserve"> \</w:instrText>
      </w:r>
      <w:r w:rsidRPr="00485194">
        <w:rPr>
          <w:rFonts w:ascii="Traditional Arabic"/>
          <w:spacing w:val="0"/>
          <w:sz w:val="26"/>
          <w:szCs w:val="26"/>
          <w:lang w:bidi="ar-SA"/>
        </w:rPr>
        <w:instrText>h \z \t</w:instrText>
      </w:r>
      <w:r w:rsidRPr="00485194">
        <w:rPr>
          <w:rFonts w:ascii="Traditional Arabic"/>
          <w:spacing w:val="0"/>
          <w:sz w:val="26"/>
          <w:szCs w:val="26"/>
          <w:rtl/>
          <w:lang w:bidi="ar-SA"/>
        </w:rPr>
        <w:instrText xml:space="preserve"> "تیتر و ابواب,1,کتاب ها,1" </w:instrText>
      </w:r>
      <w:r w:rsidRPr="00485194">
        <w:rPr>
          <w:rFonts w:ascii="Traditional Arabic"/>
          <w:spacing w:val="0"/>
          <w:sz w:val="26"/>
          <w:szCs w:val="26"/>
          <w:rtl/>
          <w:lang w:bidi="ar-SA"/>
        </w:rPr>
        <w:fldChar w:fldCharType="separate"/>
      </w:r>
      <w:hyperlink w:anchor="_Toc322037968" w:history="1">
        <w:r w:rsidR="00860E88" w:rsidRPr="00485194">
          <w:rPr>
            <w:rStyle w:val="Hyperlink"/>
            <w:noProof/>
            <w:spacing w:val="0"/>
            <w:sz w:val="26"/>
            <w:szCs w:val="26"/>
            <w:rtl/>
            <w:lang w:bidi="ar-SA"/>
          </w:rPr>
          <w:t xml:space="preserve">81-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درخواست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امارت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بهتر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مسؤول</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ت‌ها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صورت</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از</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نباشد</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انتخاب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نکرده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باشند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Toc322037968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69" w:history="1">
        <w:r w:rsidR="00860E88" w:rsidRPr="00485194">
          <w:rPr>
            <w:rStyle w:val="Hyperlink"/>
            <w:noProof/>
            <w:spacing w:val="0"/>
            <w:sz w:val="26"/>
            <w:szCs w:val="26"/>
            <w:rtl/>
            <w:lang w:bidi="ar-SA"/>
          </w:rPr>
          <w:t xml:space="preserve">82-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تشو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ق</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حاکم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انتخاب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وز</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مشاوران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سته،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هشدار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درباره‌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هم‌نش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مشاوران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ناباب</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Toc322037969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0" w:history="1">
        <w:r w:rsidR="00860E88" w:rsidRPr="00485194">
          <w:rPr>
            <w:rStyle w:val="Hyperlink"/>
            <w:noProof/>
            <w:spacing w:val="0"/>
            <w:sz w:val="26"/>
            <w:szCs w:val="26"/>
            <w:rtl/>
            <w:lang w:bidi="ar-SA"/>
          </w:rPr>
          <w:t xml:space="preserve">83-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واگذار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قضاوت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پُست‌ها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ادار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قضا</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کسان</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خواهان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مسؤول</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ت‌ها</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هستند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7971" w:history="1">
        <w:r w:rsidR="00860E88" w:rsidRPr="00485194">
          <w:rPr>
            <w:rStyle w:val="Hyperlink"/>
            <w:rFonts w:cs="B Titr" w:hint="cs"/>
            <w:noProof/>
            <w:spacing w:val="0"/>
            <w:sz w:val="26"/>
            <w:szCs w:val="26"/>
            <w:rtl/>
            <w:lang w:bidi="ar-SA"/>
          </w:rPr>
          <w:t>1- کتاب: ادب</w:t>
        </w:r>
        <w:r w:rsidR="00860E88" w:rsidRPr="00485194">
          <w:rPr>
            <w:rFonts w:cs="B Titr" w:hint="cs"/>
            <w:noProof/>
            <w:webHidden/>
            <w:spacing w:val="0"/>
            <w:sz w:val="26"/>
            <w:szCs w:val="26"/>
            <w:rtl/>
          </w:rPr>
          <w:tab/>
        </w:r>
        <w:r w:rsidR="00860E88" w:rsidRPr="00485194">
          <w:rPr>
            <w:rFonts w:cs="B Titr" w:hint="cs"/>
            <w:noProof/>
            <w:webHidden/>
            <w:spacing w:val="0"/>
            <w:sz w:val="26"/>
            <w:szCs w:val="26"/>
            <w:rtl/>
          </w:rPr>
          <w:fldChar w:fldCharType="begin"/>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Pr>
          <w:instrText>PAGEREF</w:instrText>
        </w:r>
        <w:r w:rsidR="00860E88" w:rsidRPr="00485194">
          <w:rPr>
            <w:rFonts w:cs="B Titr" w:hint="cs"/>
            <w:noProof/>
            <w:webHidden/>
            <w:spacing w:val="0"/>
            <w:sz w:val="26"/>
            <w:szCs w:val="26"/>
            <w:rtl/>
          </w:rPr>
          <w:instrText xml:space="preserve"> _</w:instrText>
        </w:r>
        <w:r w:rsidR="00860E88" w:rsidRPr="00485194">
          <w:rPr>
            <w:rFonts w:cs="B Titr" w:hint="cs"/>
            <w:noProof/>
            <w:webHidden/>
            <w:spacing w:val="0"/>
            <w:sz w:val="26"/>
            <w:szCs w:val="26"/>
          </w:rPr>
          <w:instrText>Toc322037971 \h</w:instrText>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tl/>
          </w:rPr>
        </w:r>
        <w:r w:rsidR="00860E88" w:rsidRPr="00485194">
          <w:rPr>
            <w:rFonts w:cs="B Titr" w:hint="cs"/>
            <w:noProof/>
            <w:webHidden/>
            <w:spacing w:val="0"/>
            <w:sz w:val="26"/>
            <w:szCs w:val="26"/>
            <w:rtl/>
          </w:rPr>
          <w:fldChar w:fldCharType="separate"/>
        </w:r>
        <w:r w:rsidR="0022438A">
          <w:rPr>
            <w:rFonts w:cs="B Titr"/>
            <w:noProof/>
            <w:webHidden/>
            <w:spacing w:val="0"/>
            <w:sz w:val="26"/>
            <w:szCs w:val="26"/>
            <w:rtl/>
          </w:rPr>
          <w:t>24</w:t>
        </w:r>
        <w:r w:rsidR="00860E88" w:rsidRPr="00485194">
          <w:rPr>
            <w:rFonts w:cs="B Titr" w:hint="cs"/>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2" w:history="1">
        <w:r w:rsidR="00860E88" w:rsidRPr="00485194">
          <w:rPr>
            <w:rStyle w:val="Hyperlink"/>
            <w:noProof/>
            <w:spacing w:val="0"/>
            <w:sz w:val="26"/>
            <w:szCs w:val="26"/>
            <w:rtl/>
            <w:lang w:bidi="ar-SA"/>
          </w:rPr>
          <w:t xml:space="preserve">84-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فض</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تشو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ق</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آراسته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شرم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آزرم</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3" w:history="1">
        <w:r w:rsidR="00860E88" w:rsidRPr="00485194">
          <w:rPr>
            <w:rStyle w:val="Hyperlink"/>
            <w:noProof/>
            <w:spacing w:val="0"/>
            <w:sz w:val="26"/>
            <w:szCs w:val="26"/>
            <w:rtl/>
            <w:lang w:bidi="ar-SA"/>
          </w:rPr>
          <w:t xml:space="preserve">85-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رازدار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حفظ</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4" w:history="1">
        <w:r w:rsidR="00860E88" w:rsidRPr="00485194">
          <w:rPr>
            <w:rStyle w:val="Hyperlink"/>
            <w:noProof/>
            <w:spacing w:val="0"/>
            <w:sz w:val="26"/>
            <w:szCs w:val="26"/>
            <w:rtl/>
            <w:lang w:bidi="ar-SA"/>
          </w:rPr>
          <w:t xml:space="preserve">86-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وفا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عهد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بند</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عهد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5" w:history="1">
        <w:r w:rsidR="00860E88" w:rsidRPr="00485194">
          <w:rPr>
            <w:rStyle w:val="Hyperlink"/>
            <w:noProof/>
            <w:spacing w:val="0"/>
            <w:sz w:val="26"/>
            <w:szCs w:val="26"/>
            <w:rtl/>
            <w:lang w:bidi="ar-SA"/>
          </w:rPr>
          <w:t xml:space="preserve">87-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بند</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عادت‌ها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کارها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6" w:history="1">
        <w:r w:rsidR="00860E88" w:rsidRPr="00485194">
          <w:rPr>
            <w:rStyle w:val="Hyperlink"/>
            <w:noProof/>
            <w:spacing w:val="0"/>
            <w:sz w:val="26"/>
            <w:szCs w:val="26"/>
            <w:rtl/>
            <w:lang w:bidi="ar-SA"/>
          </w:rPr>
          <w:t xml:space="preserve">88-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خوش‌زبان</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خوش‌رو</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برخورد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7" w:history="1">
        <w:r w:rsidR="00860E88" w:rsidRPr="00485194">
          <w:rPr>
            <w:rStyle w:val="Hyperlink"/>
            <w:noProof/>
            <w:spacing w:val="0"/>
            <w:sz w:val="26"/>
            <w:szCs w:val="26"/>
            <w:rtl/>
            <w:lang w:bidi="ar-SA"/>
          </w:rPr>
          <w:t xml:space="preserve">89-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واضح</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سخن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روشن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ساختن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شنونده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صورت</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قابل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فهم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نباشد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8" w:history="1">
        <w:r w:rsidR="00860E88" w:rsidRPr="00485194">
          <w:rPr>
            <w:rStyle w:val="Hyperlink"/>
            <w:noProof/>
            <w:spacing w:val="0"/>
            <w:sz w:val="26"/>
            <w:szCs w:val="26"/>
            <w:rtl/>
            <w:lang w:bidi="ar-SA"/>
          </w:rPr>
          <w:t xml:space="preserve">90-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اهم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توجه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گوش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w:t>
        </w:r>
        <w:r w:rsidR="00860E88" w:rsidRPr="00485194">
          <w:rPr>
            <w:rStyle w:val="Hyperlink"/>
            <w:rFonts w:ascii="Times New Roman" w:hAnsi="Times New Roman" w:cs="Times New Roman" w:hint="eastAsia"/>
            <w:noProof/>
            <w:spacing w:val="0"/>
            <w:sz w:val="26"/>
            <w:szCs w:val="26"/>
            <w:lang w:bidi="ar-SA"/>
          </w:rPr>
          <w:t>‌</w:t>
        </w:r>
        <w:r w:rsidR="00860E88" w:rsidRPr="00485194">
          <w:rPr>
            <w:rStyle w:val="Hyperlink"/>
            <w:rFonts w:hint="eastAsia"/>
            <w:noProof/>
            <w:spacing w:val="0"/>
            <w:sz w:val="26"/>
            <w:szCs w:val="26"/>
            <w:rtl/>
            <w:lang w:bidi="ar-SA"/>
          </w:rPr>
          <w:t>نش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سخنانِ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w:t>
        </w:r>
        <w:r w:rsidR="00860E88" w:rsidRPr="00485194">
          <w:rPr>
            <w:rStyle w:val="Hyperlink"/>
            <w:rFonts w:ascii="Times New Roman" w:hAnsi="Times New Roman" w:cs="Times New Roman" w:hint="eastAsia"/>
            <w:noProof/>
            <w:spacing w:val="0"/>
            <w:sz w:val="26"/>
            <w:szCs w:val="26"/>
            <w:lang w:bidi="ar-SA"/>
          </w:rPr>
          <w:t>‌</w:t>
        </w:r>
        <w:r w:rsidR="00860E88" w:rsidRPr="00485194">
          <w:rPr>
            <w:rStyle w:val="Hyperlink"/>
            <w:rFonts w:hint="eastAsia"/>
            <w:noProof/>
            <w:spacing w:val="0"/>
            <w:sz w:val="26"/>
            <w:szCs w:val="26"/>
            <w:rtl/>
            <w:lang w:bidi="ar-SA"/>
          </w:rPr>
          <w:t>نش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ascii="Times New Roman" w:hAnsi="Times New Roman" w:cs="Times New Roman" w:hint="eastAsia"/>
            <w:noProof/>
            <w:spacing w:val="0"/>
            <w:sz w:val="26"/>
            <w:szCs w:val="26"/>
            <w:lang w:bidi="ar-SA"/>
          </w:rPr>
          <w:t>‌</w:t>
        </w:r>
        <w:r w:rsidR="00860E88" w:rsidRPr="00485194">
          <w:rPr>
            <w:rStyle w:val="Hyperlink"/>
            <w:rFonts w:hint="eastAsia"/>
            <w:noProof/>
            <w:spacing w:val="0"/>
            <w:sz w:val="26"/>
            <w:szCs w:val="26"/>
            <w:rtl/>
            <w:lang w:bidi="ar-SA"/>
          </w:rPr>
          <w:t>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rFonts w:ascii="Times New Roman" w:hAnsi="Times New Roman" w:cs="Times New Roman" w:hint="eastAsia"/>
            <w:noProof/>
            <w:spacing w:val="0"/>
            <w:sz w:val="26"/>
            <w:szCs w:val="26"/>
            <w:lang w:bidi="ar-SA"/>
          </w:rPr>
          <w:t>‌</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عالمِ</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سخنران،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حاضران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مجلس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سکوت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دعوت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62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79" w:history="1">
        <w:r w:rsidR="00860E88" w:rsidRPr="00485194">
          <w:rPr>
            <w:rStyle w:val="Hyperlink"/>
            <w:noProof/>
            <w:spacing w:val="0"/>
            <w:sz w:val="26"/>
            <w:szCs w:val="26"/>
            <w:rtl/>
            <w:lang w:bidi="ar-SA"/>
          </w:rPr>
          <w:t xml:space="preserve">91-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موعظه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انه‌رو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Toc322037979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65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0" w:history="1">
        <w:r w:rsidR="00860E88" w:rsidRPr="00485194">
          <w:rPr>
            <w:rStyle w:val="Hyperlink"/>
            <w:noProof/>
            <w:spacing w:val="0"/>
            <w:sz w:val="26"/>
            <w:szCs w:val="26"/>
            <w:rtl/>
            <w:lang w:bidi="ar-SA"/>
          </w:rPr>
          <w:t xml:space="preserve">92-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متانت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آرامش</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81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1" w:history="1">
        <w:r w:rsidR="00860E88" w:rsidRPr="00485194">
          <w:rPr>
            <w:rStyle w:val="Hyperlink"/>
            <w:noProof/>
            <w:spacing w:val="0"/>
            <w:sz w:val="26"/>
            <w:szCs w:val="26"/>
            <w:rtl/>
            <w:lang w:bidi="ar-SA"/>
          </w:rPr>
          <w:t xml:space="preserve">93-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تشو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ق</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آرامش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وقار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جلسه‌ها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علم</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عبادت‌ها</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84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2" w:history="1">
        <w:r w:rsidR="00860E88" w:rsidRPr="00485194">
          <w:rPr>
            <w:rStyle w:val="Hyperlink"/>
            <w:noProof/>
            <w:spacing w:val="0"/>
            <w:sz w:val="26"/>
            <w:szCs w:val="26"/>
            <w:rtl/>
            <w:lang w:bidi="ar-SA"/>
          </w:rPr>
          <w:t xml:space="preserve">94-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مهمان‌نواز</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احترامِ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مهمان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91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3" w:history="1">
        <w:r w:rsidR="00860E88" w:rsidRPr="00485194">
          <w:rPr>
            <w:rStyle w:val="Hyperlink"/>
            <w:noProof/>
            <w:spacing w:val="0"/>
            <w:sz w:val="26"/>
            <w:szCs w:val="26"/>
            <w:rtl/>
            <w:lang w:bidi="ar-SA"/>
          </w:rPr>
          <w:t xml:space="preserve">95-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مژده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تبر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دادها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شاد</w:t>
        </w:r>
        <w:r w:rsidR="00860E88" w:rsidRPr="00485194">
          <w:rPr>
            <w:rStyle w:val="Hyperlink"/>
            <w:rFonts w:hint="cs"/>
            <w:noProof/>
            <w:spacing w:val="0"/>
            <w:sz w:val="26"/>
            <w:szCs w:val="26"/>
            <w:rtl/>
            <w:lang w:bidi="ar-SA"/>
          </w:rPr>
          <w:t>ی</w:t>
        </w:r>
        <w:r w:rsidR="00860E88" w:rsidRPr="00485194">
          <w:rPr>
            <w:rStyle w:val="Hyperlink"/>
            <w:rFonts w:ascii="Times New Roman" w:hAnsi="Times New Roman" w:cs="Times New Roman" w:hint="eastAsia"/>
            <w:noProof/>
            <w:spacing w:val="0"/>
            <w:sz w:val="26"/>
            <w:szCs w:val="26"/>
            <w:lang w:bidi="ar-SA"/>
          </w:rPr>
          <w:t>‌</w:t>
        </w:r>
        <w:r w:rsidR="00860E88" w:rsidRPr="00485194">
          <w:rPr>
            <w:rStyle w:val="Hyperlink"/>
            <w:rFonts w:ascii="mylotus" w:hAnsi="mylotus" w:cs="mylotus" w:hint="eastAsia"/>
            <w:noProof/>
            <w:spacing w:val="0"/>
            <w:sz w:val="26"/>
            <w:szCs w:val="26"/>
            <w:rtl/>
            <w:lang w:bidi="ar-SA"/>
          </w:rPr>
          <w:t>بخش</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101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4" w:history="1">
        <w:r w:rsidR="00860E88" w:rsidRPr="00485194">
          <w:rPr>
            <w:rStyle w:val="Hyperlink"/>
            <w:noProof/>
            <w:spacing w:val="0"/>
            <w:sz w:val="26"/>
            <w:szCs w:val="26"/>
            <w:rtl/>
            <w:lang w:bidi="ar-SA"/>
          </w:rPr>
          <w:t xml:space="preserve">96-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خداحافظ</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سفارش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تقوا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عازمِ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درخواست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rFonts w:hint="cs"/>
            <w:noProof/>
            <w:spacing w:val="0"/>
            <w:sz w:val="26"/>
            <w:szCs w:val="26"/>
            <w:rtl/>
            <w:lang w:bidi="ar-SA"/>
          </w:rPr>
          <w:t>ی</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125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5" w:history="1">
        <w:r w:rsidR="00860E88" w:rsidRPr="00485194">
          <w:rPr>
            <w:rStyle w:val="Hyperlink"/>
            <w:noProof/>
            <w:spacing w:val="0"/>
            <w:sz w:val="26"/>
            <w:szCs w:val="26"/>
            <w:rtl/>
            <w:lang w:bidi="ar-SA"/>
          </w:rPr>
          <w:t xml:space="preserve">97-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استخاره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طلب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مشورت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138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6" w:history="1">
        <w:r w:rsidR="00860E88" w:rsidRPr="00485194">
          <w:rPr>
            <w:rStyle w:val="Hyperlink"/>
            <w:rFonts w:hAnsi="Traditional Arabic"/>
            <w:noProof/>
            <w:spacing w:val="0"/>
            <w:sz w:val="26"/>
            <w:szCs w:val="26"/>
            <w:rtl/>
            <w:lang w:bidi="ar-SA"/>
          </w:rPr>
          <w:t xml:space="preserve">98-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ادت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حج</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بازگشتن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افزا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مکان‌ها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عبادت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143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7" w:history="1">
        <w:r w:rsidR="00860E88" w:rsidRPr="00485194">
          <w:rPr>
            <w:rStyle w:val="Hyperlink"/>
            <w:noProof/>
            <w:spacing w:val="0"/>
            <w:sz w:val="26"/>
            <w:szCs w:val="26"/>
            <w:rtl/>
            <w:lang w:bidi="ar-SA"/>
          </w:rPr>
          <w:t xml:space="preserve">99-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مقدم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کارها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محترم</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146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7988" w:history="1">
        <w:r w:rsidR="00860E88" w:rsidRPr="00485194">
          <w:rPr>
            <w:rStyle w:val="Hyperlink"/>
            <w:rFonts w:cs="B Titr" w:hint="cs"/>
            <w:noProof/>
            <w:spacing w:val="0"/>
            <w:sz w:val="26"/>
            <w:szCs w:val="26"/>
            <w:rtl/>
            <w:lang w:bidi="ar-SA"/>
          </w:rPr>
          <w:t>2- کتاب: آداب غذا خوردن</w:t>
        </w:r>
        <w:r w:rsidR="00860E88" w:rsidRPr="00485194">
          <w:rPr>
            <w:rFonts w:cs="B Titr" w:hint="cs"/>
            <w:noProof/>
            <w:webHidden/>
            <w:spacing w:val="0"/>
            <w:sz w:val="26"/>
            <w:szCs w:val="26"/>
            <w:rtl/>
          </w:rPr>
          <w:tab/>
        </w:r>
        <w:r w:rsidR="00860E88" w:rsidRPr="00485194">
          <w:rPr>
            <w:rFonts w:cs="B Titr" w:hint="cs"/>
            <w:noProof/>
            <w:webHidden/>
            <w:spacing w:val="0"/>
            <w:sz w:val="26"/>
            <w:szCs w:val="26"/>
            <w:rtl/>
          </w:rPr>
          <w:fldChar w:fldCharType="begin"/>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Pr>
          <w:instrText>PAGEREF</w:instrText>
        </w:r>
        <w:r w:rsidR="00860E88" w:rsidRPr="00485194">
          <w:rPr>
            <w:rFonts w:cs="B Titr" w:hint="cs"/>
            <w:noProof/>
            <w:webHidden/>
            <w:spacing w:val="0"/>
            <w:sz w:val="26"/>
            <w:szCs w:val="26"/>
            <w:rtl/>
          </w:rPr>
          <w:instrText xml:space="preserve"> _</w:instrText>
        </w:r>
        <w:r w:rsidR="00860E88" w:rsidRPr="00485194">
          <w:rPr>
            <w:rFonts w:cs="B Titr" w:hint="cs"/>
            <w:noProof/>
            <w:webHidden/>
            <w:spacing w:val="0"/>
            <w:sz w:val="26"/>
            <w:szCs w:val="26"/>
          </w:rPr>
          <w:instrText>Toc322037988 \h</w:instrText>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tl/>
          </w:rPr>
        </w:r>
        <w:r w:rsidR="00860E88" w:rsidRPr="00485194">
          <w:rPr>
            <w:rFonts w:cs="B Titr" w:hint="cs"/>
            <w:noProof/>
            <w:webHidden/>
            <w:spacing w:val="0"/>
            <w:sz w:val="26"/>
            <w:szCs w:val="26"/>
            <w:rtl/>
          </w:rPr>
          <w:fldChar w:fldCharType="separate"/>
        </w:r>
        <w:r w:rsidR="0022438A">
          <w:rPr>
            <w:rFonts w:cs="B Titr"/>
            <w:noProof/>
            <w:webHidden/>
            <w:spacing w:val="0"/>
            <w:sz w:val="26"/>
            <w:szCs w:val="26"/>
            <w:rtl/>
          </w:rPr>
          <w:t>160</w:t>
        </w:r>
        <w:r w:rsidR="00860E88" w:rsidRPr="00485194">
          <w:rPr>
            <w:rFonts w:cs="B Titr" w:hint="cs"/>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89" w:history="1">
        <w:r w:rsidR="00860E88" w:rsidRPr="00485194">
          <w:rPr>
            <w:rStyle w:val="Hyperlink"/>
            <w:noProof/>
            <w:spacing w:val="0"/>
            <w:sz w:val="26"/>
            <w:szCs w:val="26"/>
            <w:rtl/>
            <w:lang w:bidi="ar-SA"/>
          </w:rPr>
          <w:t xml:space="preserve">100-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بسم‌الله»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ابتدا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الحمدلله»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Toc322037989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160</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0" w:history="1">
        <w:r w:rsidR="00860E88" w:rsidRPr="00485194">
          <w:rPr>
            <w:rStyle w:val="Hyperlink"/>
            <w:noProof/>
            <w:spacing w:val="0"/>
            <w:sz w:val="26"/>
            <w:szCs w:val="26"/>
            <w:rtl/>
            <w:lang w:bidi="ar-SA"/>
          </w:rPr>
          <w:t xml:space="preserve">101-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راد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گرفتن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بلکه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تعر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171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1" w:history="1">
        <w:r w:rsidR="00860E88" w:rsidRPr="00485194">
          <w:rPr>
            <w:rStyle w:val="Hyperlink"/>
            <w:noProof/>
            <w:spacing w:val="0"/>
            <w:sz w:val="26"/>
            <w:szCs w:val="26"/>
            <w:rtl/>
            <w:lang w:bidi="ar-SA"/>
          </w:rPr>
          <w:t xml:space="preserve">102-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روزه‌دار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پذ</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را</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حاضر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افطار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نباشد،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173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2" w:history="1">
        <w:r w:rsidR="00860E88" w:rsidRPr="00485194">
          <w:rPr>
            <w:rStyle w:val="Hyperlink"/>
            <w:noProof/>
            <w:spacing w:val="0"/>
            <w:sz w:val="26"/>
            <w:szCs w:val="26"/>
            <w:rtl/>
            <w:lang w:bidi="ar-SA"/>
          </w:rPr>
          <w:t xml:space="preserve">103-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مهمان</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شخصِ</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همراه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175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3" w:history="1">
        <w:r w:rsidR="00860E88" w:rsidRPr="00485194">
          <w:rPr>
            <w:rStyle w:val="Hyperlink"/>
            <w:noProof/>
            <w:spacing w:val="0"/>
            <w:sz w:val="26"/>
            <w:szCs w:val="26"/>
            <w:rtl/>
            <w:lang w:bidi="ar-SA"/>
          </w:rPr>
          <w:t xml:space="preserve">104-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جلو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آموزش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آداب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خورد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177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4" w:history="1">
        <w:r w:rsidR="00860E88" w:rsidRPr="00485194">
          <w:rPr>
            <w:rStyle w:val="Hyperlink"/>
            <w:noProof/>
            <w:spacing w:val="0"/>
            <w:sz w:val="26"/>
            <w:szCs w:val="26"/>
            <w:rtl/>
            <w:lang w:bidi="ar-SA"/>
          </w:rPr>
          <w:t xml:space="preserve">105-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دوتا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دوتا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خرما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خورند،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اجازه‌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جمع</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182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5" w:history="1">
        <w:r w:rsidR="00860E88" w:rsidRPr="00485194">
          <w:rPr>
            <w:rStyle w:val="Hyperlink"/>
            <w:noProof/>
            <w:spacing w:val="0"/>
            <w:sz w:val="26"/>
            <w:szCs w:val="26"/>
            <w:rtl/>
            <w:lang w:bidi="ar-SA"/>
          </w:rPr>
          <w:t xml:space="preserve">106-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خورد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انجام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دهد؟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183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6" w:history="1">
        <w:r w:rsidR="00860E88" w:rsidRPr="00485194">
          <w:rPr>
            <w:rStyle w:val="Hyperlink"/>
            <w:noProof/>
            <w:spacing w:val="0"/>
            <w:sz w:val="26"/>
            <w:szCs w:val="26"/>
            <w:rtl/>
            <w:lang w:bidi="ar-SA"/>
          </w:rPr>
          <w:t xml:space="preserve">107-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وسطِ</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185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7" w:history="1">
        <w:r w:rsidR="00860E88" w:rsidRPr="00485194">
          <w:rPr>
            <w:rStyle w:val="Hyperlink"/>
            <w:noProof/>
            <w:spacing w:val="0"/>
            <w:sz w:val="26"/>
            <w:szCs w:val="26"/>
            <w:rtl/>
            <w:lang w:bidi="ar-SA"/>
          </w:rPr>
          <w:t xml:space="preserve">108-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ناپسند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پهلو</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188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8" w:history="1">
        <w:r w:rsidR="00860E88" w:rsidRPr="00485194">
          <w:rPr>
            <w:rStyle w:val="Hyperlink"/>
            <w:noProof/>
            <w:spacing w:val="0"/>
            <w:sz w:val="26"/>
            <w:szCs w:val="26"/>
            <w:rtl/>
            <w:lang w:bidi="ar-SA"/>
          </w:rPr>
          <w:t xml:space="preserve">109-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انگشت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انگشتان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ناپسند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انگشتان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برداشتن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لقمه‌ا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افتد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انگشتان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ساعد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190</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7999" w:history="1">
        <w:r w:rsidR="00860E88" w:rsidRPr="00485194">
          <w:rPr>
            <w:rStyle w:val="Hyperlink"/>
            <w:noProof/>
            <w:spacing w:val="0"/>
            <w:sz w:val="26"/>
            <w:szCs w:val="26"/>
            <w:rtl/>
            <w:lang w:bidi="ar-SA"/>
          </w:rPr>
          <w:t xml:space="preserve">110-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غذا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صورت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دسته‌جمع</w:t>
        </w:r>
        <w:r w:rsidR="00860E88" w:rsidRPr="00485194">
          <w:rPr>
            <w:rStyle w:val="Hyperlink"/>
            <w:rFonts w:hint="cs"/>
            <w:noProof/>
            <w:spacing w:val="0"/>
            <w:sz w:val="26"/>
            <w:szCs w:val="26"/>
            <w:rtl/>
            <w:lang w:bidi="ar-SA"/>
          </w:rPr>
          <w:t>ی</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Toc322037999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193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0" w:history="1">
        <w:r w:rsidR="00860E88" w:rsidRPr="00485194">
          <w:rPr>
            <w:rStyle w:val="Hyperlink"/>
            <w:noProof/>
            <w:spacing w:val="0"/>
            <w:sz w:val="26"/>
            <w:szCs w:val="26"/>
            <w:rtl/>
            <w:lang w:bidi="ar-SA"/>
          </w:rPr>
          <w:t xml:space="preserve">111-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تنفس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رون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ناپسند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تنفس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سمت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راست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197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1" w:history="1">
        <w:r w:rsidR="00860E88" w:rsidRPr="00485194">
          <w:rPr>
            <w:rStyle w:val="Hyperlink"/>
            <w:noProof/>
            <w:spacing w:val="0"/>
            <w:sz w:val="26"/>
            <w:szCs w:val="26"/>
            <w:rtl/>
            <w:lang w:bidi="ar-SA"/>
          </w:rPr>
          <w:t xml:space="preserve">112-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ناپسند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دهانه‌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مشک،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کراهت،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تنز</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تحر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202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2" w:history="1">
        <w:r w:rsidR="00860E88" w:rsidRPr="00485194">
          <w:rPr>
            <w:rStyle w:val="Hyperlink"/>
            <w:noProof/>
            <w:spacing w:val="0"/>
            <w:sz w:val="26"/>
            <w:szCs w:val="26"/>
            <w:rtl/>
            <w:lang w:bidi="ar-SA"/>
          </w:rPr>
          <w:t xml:space="preserve">113-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ناپسند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rFonts w:hint="cs"/>
            <w:noProof/>
            <w:spacing w:val="0"/>
            <w:sz w:val="26"/>
            <w:szCs w:val="26"/>
            <w:rtl/>
            <w:lang w:bidi="ar-SA"/>
          </w:rPr>
          <w:t>ی</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204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3" w:history="1">
        <w:r w:rsidR="00860E88" w:rsidRPr="00485194">
          <w:rPr>
            <w:rStyle w:val="Hyperlink"/>
            <w:noProof/>
            <w:spacing w:val="0"/>
            <w:sz w:val="26"/>
            <w:szCs w:val="26"/>
            <w:rtl/>
            <w:lang w:bidi="ar-SA"/>
          </w:rPr>
          <w:t xml:space="preserve">114-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ستاده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نشسته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بهتر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207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4" w:history="1">
        <w:r w:rsidR="00860E88" w:rsidRPr="00485194">
          <w:rPr>
            <w:rStyle w:val="Hyperlink"/>
            <w:noProof/>
            <w:spacing w:val="0"/>
            <w:sz w:val="26"/>
            <w:szCs w:val="26"/>
            <w:rtl/>
            <w:lang w:bidi="ar-SA"/>
          </w:rPr>
          <w:t xml:space="preserve">115-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ساق</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آب‌دهنده</w:t>
        </w:r>
        <w:r w:rsidR="00860E88" w:rsidRPr="00485194">
          <w:rPr>
            <w:rStyle w:val="Hyperlink"/>
            <w:noProof/>
            <w:spacing w:val="0"/>
            <w:sz w:val="26"/>
            <w:szCs w:val="26"/>
            <w:rtl/>
            <w:lang w:bidi="ar-SA"/>
          </w:rPr>
          <w:t>)</w:t>
        </w:r>
        <w:r w:rsidR="00860E88" w:rsidRPr="00485194">
          <w:rPr>
            <w:rStyle w:val="Hyperlink"/>
            <w:rFonts w:hint="eastAsia"/>
            <w:noProof/>
            <w:spacing w:val="0"/>
            <w:sz w:val="26"/>
            <w:szCs w:val="26"/>
            <w:rtl/>
            <w:lang w:bidi="ar-SA"/>
          </w:rPr>
          <w:t>،</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بنوشد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214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5" w:history="1">
        <w:r w:rsidR="00860E88" w:rsidRPr="00485194">
          <w:rPr>
            <w:rStyle w:val="Hyperlink"/>
            <w:noProof/>
            <w:spacing w:val="0"/>
            <w:sz w:val="26"/>
            <w:szCs w:val="26"/>
            <w:rtl/>
            <w:lang w:bidi="ar-SA"/>
          </w:rPr>
          <w:t xml:space="preserve">116-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ظروف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طلا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نقره،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جواز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دهان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بدون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استفاده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استفاده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ظروف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طلا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نقره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216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8006" w:history="1">
        <w:r w:rsidR="00860E88" w:rsidRPr="00485194">
          <w:rPr>
            <w:rStyle w:val="Hyperlink"/>
            <w:rFonts w:cs="B Titr" w:hint="cs"/>
            <w:noProof/>
            <w:spacing w:val="0"/>
            <w:sz w:val="26"/>
            <w:szCs w:val="26"/>
            <w:rtl/>
            <w:lang w:bidi="ar-SA"/>
          </w:rPr>
          <w:t>3- کتاب: لباس</w:t>
        </w:r>
        <w:r w:rsidR="00860E88" w:rsidRPr="00485194">
          <w:rPr>
            <w:rFonts w:cs="B Titr" w:hint="cs"/>
            <w:noProof/>
            <w:webHidden/>
            <w:spacing w:val="0"/>
            <w:sz w:val="26"/>
            <w:szCs w:val="26"/>
            <w:rtl/>
          </w:rPr>
          <w:tab/>
        </w:r>
        <w:r w:rsidR="00860E88" w:rsidRPr="00485194">
          <w:rPr>
            <w:rFonts w:cs="B Titr" w:hint="cs"/>
            <w:noProof/>
            <w:webHidden/>
            <w:spacing w:val="0"/>
            <w:sz w:val="26"/>
            <w:szCs w:val="26"/>
            <w:rtl/>
          </w:rPr>
          <w:fldChar w:fldCharType="begin"/>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Pr>
          <w:instrText>PAGEREF</w:instrText>
        </w:r>
        <w:r w:rsidR="00860E88" w:rsidRPr="00485194">
          <w:rPr>
            <w:rFonts w:cs="B Titr" w:hint="cs"/>
            <w:noProof/>
            <w:webHidden/>
            <w:spacing w:val="0"/>
            <w:sz w:val="26"/>
            <w:szCs w:val="26"/>
            <w:rtl/>
          </w:rPr>
          <w:instrText xml:space="preserve"> _</w:instrText>
        </w:r>
        <w:r w:rsidR="00860E88" w:rsidRPr="00485194">
          <w:rPr>
            <w:rFonts w:cs="B Titr" w:hint="cs"/>
            <w:noProof/>
            <w:webHidden/>
            <w:spacing w:val="0"/>
            <w:sz w:val="26"/>
            <w:szCs w:val="26"/>
          </w:rPr>
          <w:instrText>Toc322038006 \h</w:instrText>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tl/>
          </w:rPr>
        </w:r>
        <w:r w:rsidR="00860E88" w:rsidRPr="00485194">
          <w:rPr>
            <w:rFonts w:cs="B Titr" w:hint="cs"/>
            <w:noProof/>
            <w:webHidden/>
            <w:spacing w:val="0"/>
            <w:sz w:val="26"/>
            <w:szCs w:val="26"/>
            <w:rtl/>
          </w:rPr>
          <w:fldChar w:fldCharType="separate"/>
        </w:r>
        <w:r w:rsidR="0022438A">
          <w:rPr>
            <w:rFonts w:cs="B Titr"/>
            <w:noProof/>
            <w:webHidden/>
            <w:spacing w:val="0"/>
            <w:sz w:val="26"/>
            <w:szCs w:val="26"/>
            <w:rtl/>
          </w:rPr>
          <w:t>221</w:t>
        </w:r>
        <w:r w:rsidR="00860E88" w:rsidRPr="00485194">
          <w:rPr>
            <w:rFonts w:cs="B Titr" w:hint="cs"/>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7" w:history="1">
        <w:r w:rsidR="00860E88" w:rsidRPr="00485194">
          <w:rPr>
            <w:rStyle w:val="Hyperlink"/>
            <w:noProof/>
            <w:spacing w:val="0"/>
            <w:sz w:val="26"/>
            <w:szCs w:val="26"/>
            <w:rtl/>
            <w:lang w:bidi="ar-SA"/>
          </w:rPr>
          <w:t xml:space="preserve">117-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جواز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سرخ،</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سبز،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زرد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پنبه‌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کتان،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پشم،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ال</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پارچه‌ا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ابر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شم</w:t>
        </w:r>
        <w:r w:rsidR="00860E88" w:rsidRPr="00485194">
          <w:rPr>
            <w:rStyle w:val="Hyperlink"/>
            <w:noProof/>
            <w:spacing w:val="0"/>
            <w:sz w:val="26"/>
            <w:szCs w:val="26"/>
            <w:rtl/>
            <w:lang w:bidi="ar-SA"/>
          </w:rPr>
          <w:t>)</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221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8" w:history="1">
        <w:r w:rsidR="00860E88" w:rsidRPr="00485194">
          <w:rPr>
            <w:rStyle w:val="Hyperlink"/>
            <w:noProof/>
            <w:spacing w:val="0"/>
            <w:sz w:val="26"/>
            <w:szCs w:val="26"/>
            <w:rtl/>
            <w:lang w:bidi="ar-SA"/>
          </w:rPr>
          <w:t xml:space="preserve">118-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راهن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235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09" w:history="1">
        <w:r w:rsidR="00860E88" w:rsidRPr="00485194">
          <w:rPr>
            <w:rStyle w:val="Hyperlink"/>
            <w:noProof/>
            <w:spacing w:val="0"/>
            <w:sz w:val="26"/>
            <w:szCs w:val="26"/>
            <w:rtl/>
            <w:lang w:bidi="ar-SA"/>
          </w:rPr>
          <w:t xml:space="preserve">119-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اندازه‌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طولِ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راهن،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آست</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شلوار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دنباله‌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عمامه؛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بلند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هر</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نباشد،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مکروه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ناپسند</w:t>
        </w:r>
        <w:r w:rsidR="00860E88" w:rsidRPr="00485194">
          <w:rPr>
            <w:rStyle w:val="Hyperlink"/>
            <w:noProof/>
            <w:spacing w:val="0"/>
            <w:sz w:val="26"/>
            <w:szCs w:val="26"/>
            <w:rtl/>
            <w:lang w:bidi="ar-SA"/>
          </w:rPr>
          <w:t>)</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Toc322038009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236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0" w:history="1">
        <w:r w:rsidR="00860E88" w:rsidRPr="00485194">
          <w:rPr>
            <w:rStyle w:val="Hyperlink"/>
            <w:noProof/>
            <w:spacing w:val="0"/>
            <w:sz w:val="26"/>
            <w:szCs w:val="26"/>
            <w:rtl/>
            <w:lang w:bidi="ar-SA"/>
          </w:rPr>
          <w:t xml:space="preserve">120-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ک‌پوش</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تواضع</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263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1" w:history="1">
        <w:r w:rsidR="00860E88" w:rsidRPr="00485194">
          <w:rPr>
            <w:rStyle w:val="Hyperlink"/>
            <w:noProof/>
            <w:spacing w:val="0"/>
            <w:sz w:val="26"/>
            <w:szCs w:val="26"/>
            <w:rtl/>
            <w:lang w:bidi="ar-SA"/>
          </w:rPr>
          <w:t xml:space="preserve">121-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اعتدال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نوع</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انسان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پوشد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ضرورت</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هدف</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شرع</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نپوشد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سرزنش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خرده‌گ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فراهم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264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2" w:history="1">
        <w:r w:rsidR="00860E88" w:rsidRPr="00485194">
          <w:rPr>
            <w:rStyle w:val="Hyperlink"/>
            <w:noProof/>
            <w:spacing w:val="0"/>
            <w:sz w:val="26"/>
            <w:szCs w:val="26"/>
            <w:rtl/>
            <w:lang w:bidi="ar-SA"/>
          </w:rPr>
          <w:t xml:space="preserve">122-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ابر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جواز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نشستن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267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3" w:history="1">
        <w:r w:rsidR="00860E88" w:rsidRPr="00485194">
          <w:rPr>
            <w:rStyle w:val="Hyperlink"/>
            <w:noProof/>
            <w:spacing w:val="0"/>
            <w:sz w:val="26"/>
            <w:szCs w:val="26"/>
            <w:rtl/>
            <w:lang w:bidi="ar-SA"/>
          </w:rPr>
          <w:t xml:space="preserve">123-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ابر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طب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ع</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بدنش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خارش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دارد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271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4" w:history="1">
        <w:r w:rsidR="00860E88" w:rsidRPr="00485194">
          <w:rPr>
            <w:rStyle w:val="Hyperlink"/>
            <w:noProof/>
            <w:spacing w:val="0"/>
            <w:sz w:val="26"/>
            <w:szCs w:val="26"/>
            <w:rtl/>
            <w:lang w:bidi="ar-SA"/>
          </w:rPr>
          <w:t xml:space="preserve">124-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نشستن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پوست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پلنگ</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استفاده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عنوان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رانداز</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272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5" w:history="1">
        <w:r w:rsidR="00860E88" w:rsidRPr="00485194">
          <w:rPr>
            <w:rStyle w:val="Hyperlink"/>
            <w:noProof/>
            <w:spacing w:val="0"/>
            <w:sz w:val="26"/>
            <w:szCs w:val="26"/>
            <w:rtl/>
            <w:lang w:bidi="ar-SA"/>
          </w:rPr>
          <w:t xml:space="preserve">125-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کفش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گو</w:t>
        </w:r>
        <w:r w:rsidR="00860E88" w:rsidRPr="00485194">
          <w:rPr>
            <w:rStyle w:val="Hyperlink"/>
            <w:rFonts w:hint="cs"/>
            <w:noProof/>
            <w:spacing w:val="0"/>
            <w:sz w:val="26"/>
            <w:szCs w:val="26"/>
            <w:rtl/>
            <w:lang w:bidi="ar-SA"/>
          </w:rPr>
          <w:t>یی</w:t>
        </w:r>
        <w:r w:rsidR="00860E88" w:rsidRPr="00485194">
          <w:rPr>
            <w:rStyle w:val="Hyperlink"/>
            <w:rFonts w:hint="eastAsia"/>
            <w:noProof/>
            <w:spacing w:val="0"/>
            <w:sz w:val="26"/>
            <w:szCs w:val="26"/>
            <w:rtl/>
            <w:lang w:bidi="ar-SA"/>
          </w:rPr>
          <w:t>م</w:t>
        </w:r>
        <w:r w:rsidR="00860E88" w:rsidRPr="00485194">
          <w:rPr>
            <w:rStyle w:val="Hyperlink"/>
            <w:noProof/>
            <w:spacing w:val="0"/>
            <w:sz w:val="26"/>
            <w:szCs w:val="26"/>
            <w:rtl/>
            <w:lang w:bidi="ar-SA"/>
          </w:rPr>
          <w:t>...</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273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6" w:history="1">
        <w:r w:rsidR="00860E88" w:rsidRPr="00485194">
          <w:rPr>
            <w:rStyle w:val="Hyperlink"/>
            <w:noProof/>
            <w:spacing w:val="0"/>
            <w:sz w:val="26"/>
            <w:szCs w:val="26"/>
            <w:rtl/>
            <w:lang w:bidi="ar-SA"/>
          </w:rPr>
          <w:t xml:space="preserve">126-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آغاز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سمت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لباس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پوش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274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8017" w:history="1">
        <w:r w:rsidR="00860E88" w:rsidRPr="00485194">
          <w:rPr>
            <w:rStyle w:val="Hyperlink"/>
            <w:rFonts w:cs="B Titr" w:hint="cs"/>
            <w:noProof/>
            <w:spacing w:val="0"/>
            <w:sz w:val="26"/>
            <w:szCs w:val="26"/>
            <w:rtl/>
            <w:lang w:bidi="ar-SA"/>
          </w:rPr>
          <w:t>4- کتاب: آداب خواب</w:t>
        </w:r>
        <w:r w:rsidR="00860E88" w:rsidRPr="00485194">
          <w:rPr>
            <w:rFonts w:cs="B Titr" w:hint="cs"/>
            <w:noProof/>
            <w:webHidden/>
            <w:spacing w:val="0"/>
            <w:sz w:val="26"/>
            <w:szCs w:val="26"/>
            <w:rtl/>
          </w:rPr>
          <w:tab/>
        </w:r>
        <w:r w:rsidR="00860E88" w:rsidRPr="00485194">
          <w:rPr>
            <w:rFonts w:cs="B Titr" w:hint="cs"/>
            <w:noProof/>
            <w:webHidden/>
            <w:spacing w:val="0"/>
            <w:sz w:val="26"/>
            <w:szCs w:val="26"/>
            <w:rtl/>
          </w:rPr>
          <w:fldChar w:fldCharType="begin"/>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Pr>
          <w:instrText>PAGEREF</w:instrText>
        </w:r>
        <w:r w:rsidR="00860E88" w:rsidRPr="00485194">
          <w:rPr>
            <w:rFonts w:cs="B Titr" w:hint="cs"/>
            <w:noProof/>
            <w:webHidden/>
            <w:spacing w:val="0"/>
            <w:sz w:val="26"/>
            <w:szCs w:val="26"/>
            <w:rtl/>
          </w:rPr>
          <w:instrText xml:space="preserve"> _</w:instrText>
        </w:r>
        <w:r w:rsidR="00860E88" w:rsidRPr="00485194">
          <w:rPr>
            <w:rFonts w:cs="B Titr" w:hint="cs"/>
            <w:noProof/>
            <w:webHidden/>
            <w:spacing w:val="0"/>
            <w:sz w:val="26"/>
            <w:szCs w:val="26"/>
          </w:rPr>
          <w:instrText>Toc322038017 \h</w:instrText>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tl/>
          </w:rPr>
        </w:r>
        <w:r w:rsidR="00860E88" w:rsidRPr="00485194">
          <w:rPr>
            <w:rFonts w:cs="B Titr" w:hint="cs"/>
            <w:noProof/>
            <w:webHidden/>
            <w:spacing w:val="0"/>
            <w:sz w:val="26"/>
            <w:szCs w:val="26"/>
            <w:rtl/>
          </w:rPr>
          <w:fldChar w:fldCharType="separate"/>
        </w:r>
        <w:r w:rsidR="0022438A">
          <w:rPr>
            <w:rFonts w:cs="B Titr"/>
            <w:noProof/>
            <w:webHidden/>
            <w:spacing w:val="0"/>
            <w:sz w:val="26"/>
            <w:szCs w:val="26"/>
            <w:rtl/>
          </w:rPr>
          <w:t>277</w:t>
        </w:r>
        <w:r w:rsidR="00860E88" w:rsidRPr="00485194">
          <w:rPr>
            <w:rFonts w:cs="B Titr" w:hint="cs"/>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8" w:history="1">
        <w:r w:rsidR="00860E88" w:rsidRPr="00485194">
          <w:rPr>
            <w:rStyle w:val="Hyperlink"/>
            <w:noProof/>
            <w:spacing w:val="0"/>
            <w:sz w:val="26"/>
            <w:szCs w:val="26"/>
            <w:rtl/>
            <w:lang w:bidi="ar-SA"/>
          </w:rPr>
          <w:t xml:space="preserve">127-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خواب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277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19" w:history="1">
        <w:r w:rsidR="00860E88" w:rsidRPr="00485194">
          <w:rPr>
            <w:rStyle w:val="Hyperlink"/>
            <w:noProof/>
            <w:spacing w:val="0"/>
            <w:sz w:val="26"/>
            <w:szCs w:val="26"/>
            <w:rtl/>
            <w:lang w:bidi="ar-SA"/>
          </w:rPr>
          <w:t xml:space="preserve">128-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جواز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خواب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پُشت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گذاشتن</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صورت</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ترسِ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عورت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نباشد؛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چهارزانو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نشستن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چمباتمه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زدن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Toc322038019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288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0" w:history="1">
        <w:r w:rsidR="00860E88" w:rsidRPr="00485194">
          <w:rPr>
            <w:rStyle w:val="Hyperlink"/>
            <w:noProof/>
            <w:spacing w:val="0"/>
            <w:sz w:val="26"/>
            <w:szCs w:val="26"/>
            <w:rtl/>
            <w:lang w:bidi="ar-SA"/>
          </w:rPr>
          <w:t xml:space="preserve">129-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آداب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مجلس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هم‌نش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291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1" w:history="1">
        <w:r w:rsidR="00860E88" w:rsidRPr="00485194">
          <w:rPr>
            <w:rStyle w:val="Hyperlink"/>
            <w:noProof/>
            <w:spacing w:val="0"/>
            <w:sz w:val="26"/>
            <w:szCs w:val="26"/>
            <w:rtl/>
            <w:lang w:bidi="ar-SA"/>
          </w:rPr>
          <w:t xml:space="preserve">130-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مربوط</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309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8022" w:history="1">
        <w:r w:rsidR="00860E88" w:rsidRPr="00485194">
          <w:rPr>
            <w:rStyle w:val="Hyperlink"/>
            <w:rFonts w:cs="B Titr" w:hint="cs"/>
            <w:noProof/>
            <w:spacing w:val="0"/>
            <w:sz w:val="26"/>
            <w:szCs w:val="26"/>
            <w:rtl/>
            <w:lang w:bidi="ar-SA"/>
          </w:rPr>
          <w:t>5- کتاب: سلام</w:t>
        </w:r>
        <w:r w:rsidR="00860E88" w:rsidRPr="00485194">
          <w:rPr>
            <w:rFonts w:cs="B Titr" w:hint="cs"/>
            <w:noProof/>
            <w:webHidden/>
            <w:spacing w:val="0"/>
            <w:sz w:val="26"/>
            <w:szCs w:val="26"/>
            <w:rtl/>
          </w:rPr>
          <w:tab/>
        </w:r>
        <w:r w:rsidR="00860E88" w:rsidRPr="00485194">
          <w:rPr>
            <w:rFonts w:cs="B Titr" w:hint="cs"/>
            <w:noProof/>
            <w:webHidden/>
            <w:spacing w:val="0"/>
            <w:sz w:val="26"/>
            <w:szCs w:val="26"/>
            <w:rtl/>
          </w:rPr>
          <w:fldChar w:fldCharType="begin"/>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Pr>
          <w:instrText>PAGEREF</w:instrText>
        </w:r>
        <w:r w:rsidR="00860E88" w:rsidRPr="00485194">
          <w:rPr>
            <w:rFonts w:cs="B Titr" w:hint="cs"/>
            <w:noProof/>
            <w:webHidden/>
            <w:spacing w:val="0"/>
            <w:sz w:val="26"/>
            <w:szCs w:val="26"/>
            <w:rtl/>
          </w:rPr>
          <w:instrText xml:space="preserve"> _</w:instrText>
        </w:r>
        <w:r w:rsidR="00860E88" w:rsidRPr="00485194">
          <w:rPr>
            <w:rFonts w:cs="B Titr" w:hint="cs"/>
            <w:noProof/>
            <w:webHidden/>
            <w:spacing w:val="0"/>
            <w:sz w:val="26"/>
            <w:szCs w:val="26"/>
          </w:rPr>
          <w:instrText>Toc322038022 \h</w:instrText>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tl/>
          </w:rPr>
        </w:r>
        <w:r w:rsidR="00860E88" w:rsidRPr="00485194">
          <w:rPr>
            <w:rFonts w:cs="B Titr" w:hint="cs"/>
            <w:noProof/>
            <w:webHidden/>
            <w:spacing w:val="0"/>
            <w:sz w:val="26"/>
            <w:szCs w:val="26"/>
            <w:rtl/>
          </w:rPr>
          <w:fldChar w:fldCharType="separate"/>
        </w:r>
        <w:r w:rsidR="0022438A">
          <w:rPr>
            <w:rFonts w:cs="B Titr"/>
            <w:noProof/>
            <w:webHidden/>
            <w:spacing w:val="0"/>
            <w:sz w:val="26"/>
            <w:szCs w:val="26"/>
            <w:rtl/>
          </w:rPr>
          <w:t>317</w:t>
        </w:r>
        <w:r w:rsidR="00860E88" w:rsidRPr="00485194">
          <w:rPr>
            <w:rFonts w:cs="B Titr" w:hint="cs"/>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3" w:history="1">
        <w:r w:rsidR="00860E88" w:rsidRPr="00485194">
          <w:rPr>
            <w:rStyle w:val="Hyperlink"/>
            <w:noProof/>
            <w:spacing w:val="0"/>
            <w:sz w:val="26"/>
            <w:szCs w:val="26"/>
            <w:rtl/>
            <w:lang w:bidi="ar-SA"/>
          </w:rPr>
          <w:t xml:space="preserve">131-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فض</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دستور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ترو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ج</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آشکار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ساختنِ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317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4" w:history="1">
        <w:r w:rsidR="00860E88" w:rsidRPr="00485194">
          <w:rPr>
            <w:rStyle w:val="Hyperlink"/>
            <w:noProof/>
            <w:spacing w:val="0"/>
            <w:sz w:val="26"/>
            <w:szCs w:val="26"/>
            <w:rtl/>
            <w:lang w:bidi="ar-SA"/>
          </w:rPr>
          <w:t xml:space="preserve">132-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چگونگ</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334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5" w:history="1">
        <w:r w:rsidR="00860E88" w:rsidRPr="00485194">
          <w:rPr>
            <w:rStyle w:val="Hyperlink"/>
            <w:noProof/>
            <w:spacing w:val="0"/>
            <w:sz w:val="26"/>
            <w:szCs w:val="26"/>
            <w:rtl/>
            <w:lang w:bidi="ar-SA"/>
          </w:rPr>
          <w:t xml:space="preserve">133-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آداب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343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6" w:history="1">
        <w:r w:rsidR="00860E88" w:rsidRPr="00485194">
          <w:rPr>
            <w:rStyle w:val="Hyperlink"/>
            <w:noProof/>
            <w:spacing w:val="0"/>
            <w:sz w:val="26"/>
            <w:szCs w:val="26"/>
            <w:rtl/>
            <w:lang w:bidi="ar-SA"/>
          </w:rPr>
          <w:t xml:space="preserve">134-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فاصله‌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اندک،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دارش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گردد؛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ن‌صورت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وارد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سپس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خارج</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آن‌گاه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لحظه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داخل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درخت</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مانندِ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آن‌دو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شود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345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7" w:history="1">
        <w:r w:rsidR="00860E88" w:rsidRPr="00485194">
          <w:rPr>
            <w:rStyle w:val="Hyperlink"/>
            <w:noProof/>
            <w:spacing w:val="0"/>
            <w:sz w:val="26"/>
            <w:szCs w:val="26"/>
            <w:rtl/>
            <w:lang w:bidi="ar-SA"/>
          </w:rPr>
          <w:t xml:space="preserve">135-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ورود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346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8" w:history="1">
        <w:r w:rsidR="00860E88" w:rsidRPr="00485194">
          <w:rPr>
            <w:rStyle w:val="Hyperlink"/>
            <w:noProof/>
            <w:spacing w:val="0"/>
            <w:sz w:val="26"/>
            <w:szCs w:val="26"/>
            <w:rtl/>
            <w:lang w:bidi="ar-SA"/>
          </w:rPr>
          <w:t xml:space="preserve">136-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کودکان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349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29" w:history="1">
        <w:r w:rsidR="00860E88" w:rsidRPr="00485194">
          <w:rPr>
            <w:rStyle w:val="Hyperlink"/>
            <w:noProof/>
            <w:spacing w:val="0"/>
            <w:sz w:val="26"/>
            <w:szCs w:val="26"/>
            <w:rtl/>
            <w:lang w:bidi="ar-SA"/>
          </w:rPr>
          <w:t xml:space="preserve">137-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همسر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محرمش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گانه‌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به‌شرط</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ترس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فتنه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افتادن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وجود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نداشته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باشد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هم‌چن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گانه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اساسِ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شرط</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Toc322038029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350</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0" w:history="1">
        <w:r w:rsidR="00860E88" w:rsidRPr="00485194">
          <w:rPr>
            <w:rStyle w:val="Hyperlink"/>
            <w:noProof/>
            <w:spacing w:val="0"/>
            <w:sz w:val="26"/>
            <w:szCs w:val="26"/>
            <w:rtl/>
            <w:lang w:bidi="ar-SA"/>
          </w:rPr>
          <w:t xml:space="preserve">138-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نخست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کافران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چگونگ</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جواب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کافران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مجلس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مسلمانان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حضور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دارند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کافران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353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1" w:history="1">
        <w:r w:rsidR="00860E88" w:rsidRPr="00485194">
          <w:rPr>
            <w:rStyle w:val="Hyperlink"/>
            <w:noProof/>
            <w:spacing w:val="0"/>
            <w:sz w:val="26"/>
            <w:szCs w:val="26"/>
            <w:rtl/>
            <w:lang w:bidi="ar-SA"/>
          </w:rPr>
          <w:t xml:space="preserve">139-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سلام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برخاستن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مجلس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ترک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هم‌نش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هم‌نش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360</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2" w:history="1">
        <w:r w:rsidR="00860E88" w:rsidRPr="00485194">
          <w:rPr>
            <w:rStyle w:val="Hyperlink"/>
            <w:noProof/>
            <w:spacing w:val="0"/>
            <w:sz w:val="26"/>
            <w:szCs w:val="26"/>
            <w:rtl/>
            <w:lang w:bidi="ar-SA"/>
          </w:rPr>
          <w:t xml:space="preserve">140-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اجازه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خواستن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آداب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362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3" w:history="1">
        <w:r w:rsidR="00860E88" w:rsidRPr="00485194">
          <w:rPr>
            <w:rStyle w:val="Hyperlink"/>
            <w:noProof/>
            <w:spacing w:val="0"/>
            <w:sz w:val="26"/>
            <w:szCs w:val="26"/>
            <w:rtl/>
            <w:lang w:bidi="ar-SA"/>
          </w:rPr>
          <w:t xml:space="preserve">141-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سنت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وقت</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اجازه‌گ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رنده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بپرسند</w:t>
        </w:r>
        <w:r w:rsidR="00860E88" w:rsidRPr="00485194">
          <w:rPr>
            <w:rStyle w:val="Hyperlink"/>
            <w:noProof/>
            <w:spacing w:val="0"/>
            <w:sz w:val="26"/>
            <w:szCs w:val="26"/>
            <w:rtl/>
            <w:lang w:bidi="ar-SA"/>
          </w:rPr>
          <w:t>: «</w:t>
        </w:r>
        <w:r w:rsidR="00860E88" w:rsidRPr="00485194">
          <w:rPr>
            <w:rStyle w:val="Hyperlink"/>
            <w:rFonts w:hint="eastAsia"/>
            <w:noProof/>
            <w:spacing w:val="0"/>
            <w:sz w:val="26"/>
            <w:szCs w:val="26"/>
            <w:rtl/>
            <w:lang w:bidi="ar-SA"/>
          </w:rPr>
          <w:t>ک</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ست</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w:t>
        </w:r>
        <w:r w:rsidR="00860E88" w:rsidRPr="00485194">
          <w:rPr>
            <w:rStyle w:val="Hyperlink"/>
            <w:rFonts w:hint="eastAsia"/>
            <w:noProof/>
            <w:spacing w:val="0"/>
            <w:sz w:val="26"/>
            <w:szCs w:val="26"/>
            <w:rtl/>
            <w:lang w:bidi="ar-SA"/>
          </w:rPr>
          <w:t>فلان</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هستم»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نام</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شهرتِ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منم»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پاسخ،</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مکروه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367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4" w:history="1">
        <w:r w:rsidR="00860E88" w:rsidRPr="00485194">
          <w:rPr>
            <w:rStyle w:val="Hyperlink"/>
            <w:noProof/>
            <w:spacing w:val="0"/>
            <w:sz w:val="26"/>
            <w:szCs w:val="26"/>
            <w:rtl/>
            <w:lang w:bidi="ar-SA"/>
          </w:rPr>
          <w:t xml:space="preserve">142-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عطسه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الحمدلله»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ناپسند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عطسه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الحمدلله»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آداب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عطسه‌زننده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آداب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عطسه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ازه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369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5" w:history="1">
        <w:r w:rsidR="00860E88" w:rsidRPr="00485194">
          <w:rPr>
            <w:rStyle w:val="Hyperlink"/>
            <w:noProof/>
            <w:spacing w:val="0"/>
            <w:sz w:val="26"/>
            <w:szCs w:val="26"/>
            <w:rtl/>
            <w:lang w:bidi="ar-SA"/>
          </w:rPr>
          <w:t xml:space="preserve">143-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گشاده‌رو</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صالح</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فرزند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محبت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آغوش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گردد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مکروه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376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8036" w:history="1">
        <w:r w:rsidR="00860E88" w:rsidRPr="00485194">
          <w:rPr>
            <w:rStyle w:val="Hyperlink"/>
            <w:rFonts w:cs="B Titr"/>
            <w:noProof/>
            <w:spacing w:val="0"/>
            <w:sz w:val="26"/>
            <w:szCs w:val="26"/>
            <w:rtl/>
            <w:lang w:bidi="ar-SA"/>
          </w:rPr>
          <w:t xml:space="preserve">6- </w:t>
        </w:r>
        <w:r w:rsidR="00860E88" w:rsidRPr="00485194">
          <w:rPr>
            <w:rStyle w:val="Hyperlink"/>
            <w:rFonts w:cs="B Titr" w:hint="eastAsia"/>
            <w:noProof/>
            <w:spacing w:val="0"/>
            <w:sz w:val="26"/>
            <w:szCs w:val="26"/>
            <w:rtl/>
            <w:lang w:bidi="ar-SA"/>
          </w:rPr>
          <w:t>کتاب</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ع</w:t>
        </w:r>
        <w:r w:rsidR="00860E88" w:rsidRPr="00485194">
          <w:rPr>
            <w:rStyle w:val="Hyperlink"/>
            <w:rFonts w:cs="B Titr" w:hint="cs"/>
            <w:noProof/>
            <w:spacing w:val="0"/>
            <w:sz w:val="26"/>
            <w:szCs w:val="26"/>
            <w:rtl/>
            <w:lang w:bidi="ar-SA"/>
          </w:rPr>
          <w:t>ی</w:t>
        </w:r>
        <w:r w:rsidR="00860E88" w:rsidRPr="00485194">
          <w:rPr>
            <w:rStyle w:val="Hyperlink"/>
            <w:rFonts w:cs="B Titr" w:hint="eastAsia"/>
            <w:noProof/>
            <w:spacing w:val="0"/>
            <w:sz w:val="26"/>
            <w:szCs w:val="26"/>
            <w:rtl/>
            <w:lang w:bidi="ar-SA"/>
          </w:rPr>
          <w:t>ادتِ</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ب</w:t>
        </w:r>
        <w:r w:rsidR="00860E88" w:rsidRPr="00485194">
          <w:rPr>
            <w:rStyle w:val="Hyperlink"/>
            <w:rFonts w:cs="B Titr" w:hint="cs"/>
            <w:noProof/>
            <w:spacing w:val="0"/>
            <w:sz w:val="26"/>
            <w:szCs w:val="26"/>
            <w:rtl/>
            <w:lang w:bidi="ar-SA"/>
          </w:rPr>
          <w:t>ی</w:t>
        </w:r>
        <w:r w:rsidR="00860E88" w:rsidRPr="00485194">
          <w:rPr>
            <w:rStyle w:val="Hyperlink"/>
            <w:rFonts w:cs="B Titr" w:hint="eastAsia"/>
            <w:noProof/>
            <w:spacing w:val="0"/>
            <w:sz w:val="26"/>
            <w:szCs w:val="26"/>
            <w:rtl/>
            <w:lang w:bidi="ar-SA"/>
          </w:rPr>
          <w:t>مار</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و</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تش</w:t>
        </w:r>
        <w:r w:rsidR="00860E88" w:rsidRPr="00485194">
          <w:rPr>
            <w:rStyle w:val="Hyperlink"/>
            <w:rFonts w:cs="B Titr" w:hint="cs"/>
            <w:noProof/>
            <w:spacing w:val="0"/>
            <w:sz w:val="26"/>
            <w:szCs w:val="26"/>
            <w:rtl/>
            <w:lang w:bidi="ar-SA"/>
          </w:rPr>
          <w:t>یی</w:t>
        </w:r>
        <w:r w:rsidR="00860E88" w:rsidRPr="00485194">
          <w:rPr>
            <w:rStyle w:val="Hyperlink"/>
            <w:rFonts w:cs="B Titr" w:hint="eastAsia"/>
            <w:noProof/>
            <w:spacing w:val="0"/>
            <w:sz w:val="26"/>
            <w:szCs w:val="26"/>
            <w:rtl/>
            <w:lang w:bidi="ar-SA"/>
          </w:rPr>
          <w:t>ع</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جنازه</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و</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نماز</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بر</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او</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و</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حضور</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در</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خاک‌سپار</w:t>
        </w:r>
        <w:r w:rsidR="00860E88" w:rsidRPr="00485194">
          <w:rPr>
            <w:rStyle w:val="Hyperlink"/>
            <w:rFonts w:cs="B Titr" w:hint="cs"/>
            <w:noProof/>
            <w:spacing w:val="0"/>
            <w:sz w:val="26"/>
            <w:szCs w:val="26"/>
            <w:rtl/>
            <w:lang w:bidi="ar-SA"/>
          </w:rPr>
          <w:t>ی</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و</w:t>
        </w:r>
        <w:r w:rsidR="00860E88" w:rsidRPr="00485194">
          <w:rPr>
            <w:rStyle w:val="Hyperlink"/>
            <w:rFonts w:cs="B Titr" w:hint="cs"/>
            <w:noProof/>
            <w:spacing w:val="0"/>
            <w:sz w:val="26"/>
            <w:szCs w:val="26"/>
            <w:rtl/>
            <w:lang w:bidi="ar-SA"/>
          </w:rPr>
          <w:t>ی</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و</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ماندن</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بر</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سرِ</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قبرش</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پس</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از</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دفن</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او</w:t>
        </w:r>
        <w:r w:rsidR="00860E88" w:rsidRPr="00485194">
          <w:rPr>
            <w:rFonts w:cs="B Titr"/>
            <w:noProof/>
            <w:webHidden/>
            <w:spacing w:val="0"/>
            <w:sz w:val="26"/>
            <w:szCs w:val="26"/>
            <w:rtl/>
          </w:rPr>
          <w:tab/>
        </w:r>
        <w:r w:rsidR="00860E88" w:rsidRPr="00485194">
          <w:rPr>
            <w:rFonts w:cs="B Titr"/>
            <w:noProof/>
            <w:webHidden/>
            <w:spacing w:val="0"/>
            <w:sz w:val="26"/>
            <w:szCs w:val="26"/>
            <w:rtl/>
          </w:rPr>
          <w:fldChar w:fldCharType="begin"/>
        </w:r>
        <w:r w:rsidR="00860E88" w:rsidRPr="00485194">
          <w:rPr>
            <w:rFonts w:cs="B Titr"/>
            <w:noProof/>
            <w:webHidden/>
            <w:spacing w:val="0"/>
            <w:sz w:val="26"/>
            <w:szCs w:val="26"/>
            <w:rtl/>
          </w:rPr>
          <w:instrText xml:space="preserve"> </w:instrText>
        </w:r>
        <w:r w:rsidR="00860E88" w:rsidRPr="00485194">
          <w:rPr>
            <w:rFonts w:cs="B Titr"/>
            <w:noProof/>
            <w:webHidden/>
            <w:spacing w:val="0"/>
            <w:sz w:val="26"/>
            <w:szCs w:val="26"/>
          </w:rPr>
          <w:instrText>PAGEREF</w:instrText>
        </w:r>
        <w:r w:rsidR="00860E88" w:rsidRPr="00485194">
          <w:rPr>
            <w:rFonts w:cs="B Titr"/>
            <w:noProof/>
            <w:webHidden/>
            <w:spacing w:val="0"/>
            <w:sz w:val="26"/>
            <w:szCs w:val="26"/>
            <w:rtl/>
          </w:rPr>
          <w:instrText xml:space="preserve"> _</w:instrText>
        </w:r>
        <w:r w:rsidR="00860E88" w:rsidRPr="00485194">
          <w:rPr>
            <w:rFonts w:cs="B Titr"/>
            <w:noProof/>
            <w:webHidden/>
            <w:spacing w:val="0"/>
            <w:sz w:val="26"/>
            <w:szCs w:val="26"/>
          </w:rPr>
          <w:instrText>Toc322038036 \h</w:instrText>
        </w:r>
        <w:r w:rsidR="00860E88" w:rsidRPr="00485194">
          <w:rPr>
            <w:rFonts w:cs="B Titr"/>
            <w:noProof/>
            <w:webHidden/>
            <w:spacing w:val="0"/>
            <w:sz w:val="26"/>
            <w:szCs w:val="26"/>
            <w:rtl/>
          </w:rPr>
          <w:instrText xml:space="preserve"> </w:instrText>
        </w:r>
        <w:r w:rsidR="00860E88" w:rsidRPr="00485194">
          <w:rPr>
            <w:rFonts w:cs="B Titr"/>
            <w:noProof/>
            <w:webHidden/>
            <w:spacing w:val="0"/>
            <w:sz w:val="26"/>
            <w:szCs w:val="26"/>
            <w:rtl/>
          </w:rPr>
        </w:r>
        <w:r w:rsidR="00860E88" w:rsidRPr="00485194">
          <w:rPr>
            <w:rFonts w:cs="B Titr"/>
            <w:noProof/>
            <w:webHidden/>
            <w:spacing w:val="0"/>
            <w:sz w:val="26"/>
            <w:szCs w:val="26"/>
            <w:rtl/>
          </w:rPr>
          <w:fldChar w:fldCharType="separate"/>
        </w:r>
        <w:r w:rsidR="0022438A">
          <w:rPr>
            <w:rFonts w:cs="B Titr"/>
            <w:noProof/>
            <w:webHidden/>
            <w:spacing w:val="0"/>
            <w:sz w:val="26"/>
            <w:szCs w:val="26"/>
            <w:rtl/>
          </w:rPr>
          <w:t>388</w:t>
        </w:r>
        <w:r w:rsidR="00860E88" w:rsidRPr="00485194">
          <w:rPr>
            <w:rFonts w:cs="B Tit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7" w:history="1">
        <w:r w:rsidR="00860E88" w:rsidRPr="00485194">
          <w:rPr>
            <w:rStyle w:val="Hyperlink"/>
            <w:noProof/>
            <w:spacing w:val="0"/>
            <w:sz w:val="26"/>
            <w:szCs w:val="26"/>
            <w:rtl/>
            <w:lang w:bidi="ar-SA"/>
          </w:rPr>
          <w:t xml:space="preserve">144-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ادت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تش</w:t>
        </w:r>
        <w:r w:rsidR="00860E88" w:rsidRPr="00485194">
          <w:rPr>
            <w:rStyle w:val="Hyperlink"/>
            <w:rFonts w:hint="cs"/>
            <w:noProof/>
            <w:spacing w:val="0"/>
            <w:sz w:val="26"/>
            <w:szCs w:val="26"/>
            <w:rtl/>
            <w:lang w:bidi="ar-SA"/>
          </w:rPr>
          <w:t>یی</w:t>
        </w:r>
        <w:r w:rsidR="00860E88" w:rsidRPr="00485194">
          <w:rPr>
            <w:rStyle w:val="Hyperlink"/>
            <w:rFonts w:hint="eastAsia"/>
            <w:noProof/>
            <w:spacing w:val="0"/>
            <w:sz w:val="26"/>
            <w:szCs w:val="26"/>
            <w:rtl/>
            <w:lang w:bidi="ar-SA"/>
          </w:rPr>
          <w:t>ع</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جنازه</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388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8" w:history="1">
        <w:r w:rsidR="00860E88" w:rsidRPr="00485194">
          <w:rPr>
            <w:rStyle w:val="Hyperlink"/>
            <w:noProof/>
            <w:spacing w:val="0"/>
            <w:sz w:val="26"/>
            <w:szCs w:val="26"/>
            <w:rtl/>
            <w:lang w:bidi="ar-SA"/>
          </w:rPr>
          <w:t xml:space="preserve">145-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شود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402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39" w:history="1">
        <w:r w:rsidR="00860E88" w:rsidRPr="00485194">
          <w:rPr>
            <w:rStyle w:val="Hyperlink"/>
            <w:noProof/>
            <w:spacing w:val="0"/>
            <w:sz w:val="26"/>
            <w:szCs w:val="26"/>
            <w:rtl/>
            <w:lang w:bidi="ar-SA"/>
          </w:rPr>
          <w:t xml:space="preserve">146-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احوال‌پرس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خانواده‌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rFonts w:hint="cs"/>
            <w:noProof/>
            <w:spacing w:val="0"/>
            <w:sz w:val="26"/>
            <w:szCs w:val="26"/>
            <w:rtl/>
            <w:lang w:bidi="ar-SA"/>
          </w:rPr>
          <w:t>ی</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Toc322038039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413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0" w:history="1">
        <w:r w:rsidR="00860E88" w:rsidRPr="00485194">
          <w:rPr>
            <w:rStyle w:val="Hyperlink"/>
            <w:noProof/>
            <w:spacing w:val="0"/>
            <w:sz w:val="26"/>
            <w:szCs w:val="26"/>
            <w:rtl/>
            <w:lang w:bidi="ar-SA"/>
          </w:rPr>
          <w:t xml:space="preserve">147-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شخص</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ناام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زندگ</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415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1" w:history="1">
        <w:r w:rsidR="00860E88" w:rsidRPr="00485194">
          <w:rPr>
            <w:rStyle w:val="Hyperlink"/>
            <w:noProof/>
            <w:spacing w:val="0"/>
            <w:sz w:val="26"/>
            <w:szCs w:val="26"/>
            <w:rtl/>
            <w:lang w:bidi="ar-SA"/>
          </w:rPr>
          <w:t xml:space="preserve">148-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سفارش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خانواده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خدمت‌کنندگان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رفتارِ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داشته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باشند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سخت</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ناش</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شک</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با</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ورزند؛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توص</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مرگش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سبب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مجازاتِ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شرع</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قصاص</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نزد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418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2" w:history="1">
        <w:r w:rsidR="00860E88" w:rsidRPr="00485194">
          <w:rPr>
            <w:rStyle w:val="Hyperlink"/>
            <w:noProof/>
            <w:spacing w:val="0"/>
            <w:sz w:val="26"/>
            <w:szCs w:val="26"/>
            <w:rtl/>
            <w:lang w:bidi="ar-SA"/>
          </w:rPr>
          <w:t xml:space="preserve">149-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w:t>
        </w:r>
        <w:r w:rsidR="00860E88" w:rsidRPr="00485194">
          <w:rPr>
            <w:rStyle w:val="Hyperlink"/>
            <w:rFonts w:hint="eastAsia"/>
            <w:noProof/>
            <w:spacing w:val="0"/>
            <w:sz w:val="26"/>
            <w:szCs w:val="26"/>
            <w:rtl/>
            <w:lang w:bidi="ar-SA"/>
          </w:rPr>
          <w:t>من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مارم»</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سخت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مارم»</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دارم»</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سرم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سخنان</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خشم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قرار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ناشک</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با</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نباشد،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کراهت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ندارد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421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3" w:history="1">
        <w:r w:rsidR="00860E88" w:rsidRPr="00485194">
          <w:rPr>
            <w:rStyle w:val="Hyperlink"/>
            <w:noProof/>
            <w:spacing w:val="0"/>
            <w:sz w:val="26"/>
            <w:szCs w:val="26"/>
            <w:rtl/>
            <w:lang w:bidi="ar-SA"/>
          </w:rPr>
          <w:t xml:space="preserve">150-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تلق</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اله‌الاالله»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محتضر</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426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4" w:history="1">
        <w:r w:rsidR="00860E88" w:rsidRPr="00485194">
          <w:rPr>
            <w:rStyle w:val="Hyperlink"/>
            <w:noProof/>
            <w:spacing w:val="0"/>
            <w:sz w:val="26"/>
            <w:szCs w:val="26"/>
            <w:rtl/>
            <w:lang w:bidi="ar-SA"/>
          </w:rPr>
          <w:t xml:space="preserve">151-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چشمانِ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430</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5" w:history="1">
        <w:r w:rsidR="00860E88" w:rsidRPr="00485194">
          <w:rPr>
            <w:rStyle w:val="Hyperlink"/>
            <w:noProof/>
            <w:spacing w:val="0"/>
            <w:sz w:val="26"/>
            <w:szCs w:val="26"/>
            <w:rtl/>
            <w:lang w:bidi="ar-SA"/>
          </w:rPr>
          <w:t xml:space="preserve">152-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نزدِ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جنازه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وابستگان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434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6" w:history="1">
        <w:r w:rsidR="00860E88" w:rsidRPr="00485194">
          <w:rPr>
            <w:rStyle w:val="Hyperlink"/>
            <w:noProof/>
            <w:spacing w:val="0"/>
            <w:sz w:val="26"/>
            <w:szCs w:val="26"/>
            <w:rtl/>
            <w:lang w:bidi="ar-SA"/>
          </w:rPr>
          <w:t xml:space="preserve">153-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جواز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بدونِ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مرث</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ه‌خوان</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نوحه‌گر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ون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439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7" w:history="1">
        <w:r w:rsidR="00860E88" w:rsidRPr="00485194">
          <w:rPr>
            <w:rStyle w:val="Hyperlink"/>
            <w:rFonts w:ascii="Traditional Arabic"/>
            <w:noProof/>
            <w:spacing w:val="0"/>
            <w:sz w:val="26"/>
            <w:szCs w:val="26"/>
            <w:rtl/>
            <w:lang w:bidi="ar-SA"/>
          </w:rPr>
          <w:t>154-</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خوددار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بازگو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وب</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شود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444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8" w:history="1">
        <w:r w:rsidR="00860E88" w:rsidRPr="00485194">
          <w:rPr>
            <w:rStyle w:val="Hyperlink"/>
            <w:noProof/>
            <w:spacing w:val="0"/>
            <w:sz w:val="26"/>
            <w:szCs w:val="26"/>
            <w:rtl/>
            <w:lang w:bidi="ar-SA"/>
          </w:rPr>
          <w:t xml:space="preserve">155-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تش</w:t>
        </w:r>
        <w:r w:rsidR="00860E88" w:rsidRPr="00485194">
          <w:rPr>
            <w:rStyle w:val="Hyperlink"/>
            <w:rFonts w:hint="cs"/>
            <w:noProof/>
            <w:spacing w:val="0"/>
            <w:sz w:val="26"/>
            <w:szCs w:val="26"/>
            <w:rtl/>
            <w:lang w:bidi="ar-SA"/>
          </w:rPr>
          <w:t>یی</w:t>
        </w:r>
        <w:r w:rsidR="00860E88" w:rsidRPr="00485194">
          <w:rPr>
            <w:rStyle w:val="Hyperlink"/>
            <w:rFonts w:hint="eastAsia"/>
            <w:noProof/>
            <w:spacing w:val="0"/>
            <w:sz w:val="26"/>
            <w:szCs w:val="26"/>
            <w:rtl/>
            <w:lang w:bidi="ar-SA"/>
          </w:rPr>
          <w:t>ع</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جنازه‌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حضور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خاک‌سپار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کراهت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شرکت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تش</w:t>
        </w:r>
        <w:r w:rsidR="00860E88" w:rsidRPr="00485194">
          <w:rPr>
            <w:rStyle w:val="Hyperlink"/>
            <w:rFonts w:hint="cs"/>
            <w:noProof/>
            <w:spacing w:val="0"/>
            <w:sz w:val="26"/>
            <w:szCs w:val="26"/>
            <w:rtl/>
            <w:lang w:bidi="ar-SA"/>
          </w:rPr>
          <w:t>یی</w:t>
        </w:r>
        <w:r w:rsidR="00860E88" w:rsidRPr="00485194">
          <w:rPr>
            <w:rStyle w:val="Hyperlink"/>
            <w:rFonts w:hint="eastAsia"/>
            <w:noProof/>
            <w:spacing w:val="0"/>
            <w:sz w:val="26"/>
            <w:szCs w:val="26"/>
            <w:rtl/>
            <w:lang w:bidi="ar-SA"/>
          </w:rPr>
          <w:t>ع</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جنازه</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446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49" w:history="1">
        <w:r w:rsidR="00860E88" w:rsidRPr="00485194">
          <w:rPr>
            <w:rStyle w:val="Hyperlink"/>
            <w:noProof/>
            <w:spacing w:val="0"/>
            <w:sz w:val="26"/>
            <w:szCs w:val="26"/>
            <w:rtl/>
            <w:lang w:bidi="ar-SA"/>
          </w:rPr>
          <w:t xml:space="preserve">156-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کثرت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تعداد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نمازگزاران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جنازه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نمازگزاران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صف</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ش‌تر</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Toc322038049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450</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0" w:history="1">
        <w:r w:rsidR="00860E88" w:rsidRPr="00485194">
          <w:rPr>
            <w:rStyle w:val="Hyperlink"/>
            <w:noProof/>
            <w:spacing w:val="0"/>
            <w:sz w:val="26"/>
            <w:szCs w:val="26"/>
            <w:rtl/>
            <w:lang w:bidi="ar-SA"/>
          </w:rPr>
          <w:t xml:space="preserve">157-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جنازه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خوانده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شود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453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1" w:history="1">
        <w:r w:rsidR="00860E88" w:rsidRPr="00485194">
          <w:rPr>
            <w:rStyle w:val="Hyperlink"/>
            <w:noProof/>
            <w:spacing w:val="0"/>
            <w:sz w:val="26"/>
            <w:szCs w:val="26"/>
            <w:rtl/>
            <w:lang w:bidi="ar-SA"/>
          </w:rPr>
          <w:t xml:space="preserve">158-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تعج</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آماده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سپردنِ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جنازه</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462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2" w:history="1">
        <w:r w:rsidR="00860E88" w:rsidRPr="00485194">
          <w:rPr>
            <w:rStyle w:val="Hyperlink"/>
            <w:noProof/>
            <w:spacing w:val="0"/>
            <w:sz w:val="26"/>
            <w:szCs w:val="26"/>
            <w:rtl/>
            <w:lang w:bidi="ar-SA"/>
          </w:rPr>
          <w:t xml:space="preserve">159-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تعج</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پرداخت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بده</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شتافتن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آماده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صورت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ناگهان</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زمانِ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اطم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درنگ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467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3" w:history="1">
        <w:r w:rsidR="00860E88" w:rsidRPr="00485194">
          <w:rPr>
            <w:rStyle w:val="Hyperlink"/>
            <w:noProof/>
            <w:spacing w:val="0"/>
            <w:sz w:val="26"/>
            <w:szCs w:val="26"/>
            <w:rtl/>
            <w:lang w:bidi="ar-SA"/>
          </w:rPr>
          <w:t xml:space="preserve">160-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اندرز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خاک‌سپار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471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4" w:history="1">
        <w:r w:rsidR="00860E88" w:rsidRPr="00485194">
          <w:rPr>
            <w:rStyle w:val="Hyperlink"/>
            <w:noProof/>
            <w:spacing w:val="0"/>
            <w:sz w:val="26"/>
            <w:szCs w:val="26"/>
            <w:rtl/>
            <w:lang w:bidi="ar-SA"/>
          </w:rPr>
          <w:t xml:space="preserve">161-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دفن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نشستن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قبرش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لحظات</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منظور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استغفار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قرائت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476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5" w:history="1">
        <w:r w:rsidR="00860E88" w:rsidRPr="00485194">
          <w:rPr>
            <w:rStyle w:val="Hyperlink"/>
            <w:noProof/>
            <w:spacing w:val="0"/>
            <w:sz w:val="26"/>
            <w:szCs w:val="26"/>
            <w:rtl/>
            <w:lang w:bidi="ar-SA"/>
          </w:rPr>
          <w:t xml:space="preserve">162-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صدقه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478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6" w:history="1">
        <w:r w:rsidR="00860E88" w:rsidRPr="00485194">
          <w:rPr>
            <w:rStyle w:val="Hyperlink"/>
            <w:noProof/>
            <w:spacing w:val="0"/>
            <w:sz w:val="26"/>
            <w:szCs w:val="26"/>
            <w:rtl/>
            <w:lang w:bidi="ar-SA"/>
          </w:rPr>
          <w:t xml:space="preserve">163-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تعر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مرده</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483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7" w:history="1">
        <w:r w:rsidR="00860E88" w:rsidRPr="00485194">
          <w:rPr>
            <w:rStyle w:val="Hyperlink"/>
            <w:noProof/>
            <w:spacing w:val="0"/>
            <w:sz w:val="26"/>
            <w:szCs w:val="26"/>
            <w:rtl/>
            <w:lang w:bidi="ar-SA"/>
          </w:rPr>
          <w:t xml:space="preserve">164-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فض</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فرزندان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کوچکش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488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58" w:history="1">
        <w:r w:rsidR="00860E88" w:rsidRPr="00485194">
          <w:rPr>
            <w:rStyle w:val="Hyperlink"/>
            <w:noProof/>
            <w:spacing w:val="0"/>
            <w:sz w:val="26"/>
            <w:szCs w:val="26"/>
            <w:rtl/>
            <w:lang w:bidi="ar-SA"/>
          </w:rPr>
          <w:t xml:space="preserve">165-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گر</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ترس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عبور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کنار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قبور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محل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هلاکت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ستم‌گران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اظهار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عجز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الله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متعال؛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زنهار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غفلت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Toc322038058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491</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8059" w:history="1">
        <w:r w:rsidR="00860E88" w:rsidRPr="00485194">
          <w:rPr>
            <w:rStyle w:val="Hyperlink"/>
            <w:rFonts w:cs="B Titr" w:hint="cs"/>
            <w:noProof/>
            <w:spacing w:val="0"/>
            <w:sz w:val="26"/>
            <w:szCs w:val="26"/>
            <w:rtl/>
            <w:lang w:bidi="ar-SA"/>
          </w:rPr>
          <w:t>7- کتاب: آداب سفر</w:t>
        </w:r>
        <w:r w:rsidR="00860E88" w:rsidRPr="00485194">
          <w:rPr>
            <w:rFonts w:cs="B Titr" w:hint="cs"/>
            <w:noProof/>
            <w:webHidden/>
            <w:spacing w:val="0"/>
            <w:sz w:val="26"/>
            <w:szCs w:val="26"/>
            <w:rtl/>
          </w:rPr>
          <w:tab/>
        </w:r>
        <w:r w:rsidR="00860E88" w:rsidRPr="00485194">
          <w:rPr>
            <w:rFonts w:cs="B Titr" w:hint="cs"/>
            <w:noProof/>
            <w:webHidden/>
            <w:spacing w:val="0"/>
            <w:sz w:val="26"/>
            <w:szCs w:val="26"/>
            <w:rtl/>
          </w:rPr>
          <w:fldChar w:fldCharType="begin"/>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Pr>
          <w:instrText>PAGEREF</w:instrText>
        </w:r>
        <w:r w:rsidR="00860E88" w:rsidRPr="00485194">
          <w:rPr>
            <w:rFonts w:cs="B Titr" w:hint="cs"/>
            <w:noProof/>
            <w:webHidden/>
            <w:spacing w:val="0"/>
            <w:sz w:val="26"/>
            <w:szCs w:val="26"/>
            <w:rtl/>
          </w:rPr>
          <w:instrText xml:space="preserve"> _</w:instrText>
        </w:r>
        <w:r w:rsidR="00860E88" w:rsidRPr="00485194">
          <w:rPr>
            <w:rFonts w:cs="B Titr" w:hint="cs"/>
            <w:noProof/>
            <w:webHidden/>
            <w:spacing w:val="0"/>
            <w:sz w:val="26"/>
            <w:szCs w:val="26"/>
          </w:rPr>
          <w:instrText>Toc322038059 \h</w:instrText>
        </w:r>
        <w:r w:rsidR="00860E88" w:rsidRPr="00485194">
          <w:rPr>
            <w:rFonts w:cs="B Titr" w:hint="cs"/>
            <w:noProof/>
            <w:webHidden/>
            <w:spacing w:val="0"/>
            <w:sz w:val="26"/>
            <w:szCs w:val="26"/>
            <w:rtl/>
          </w:rPr>
          <w:instrText xml:space="preserve"> </w:instrText>
        </w:r>
        <w:r w:rsidR="00860E88" w:rsidRPr="00485194">
          <w:rPr>
            <w:rFonts w:cs="B Titr" w:hint="cs"/>
            <w:noProof/>
            <w:webHidden/>
            <w:spacing w:val="0"/>
            <w:sz w:val="26"/>
            <w:szCs w:val="26"/>
            <w:rtl/>
          </w:rPr>
        </w:r>
        <w:r w:rsidR="00860E88" w:rsidRPr="00485194">
          <w:rPr>
            <w:rFonts w:cs="B Titr" w:hint="cs"/>
            <w:noProof/>
            <w:webHidden/>
            <w:spacing w:val="0"/>
            <w:sz w:val="26"/>
            <w:szCs w:val="26"/>
            <w:rtl/>
          </w:rPr>
          <w:fldChar w:fldCharType="separate"/>
        </w:r>
        <w:r w:rsidR="0022438A">
          <w:rPr>
            <w:rFonts w:cs="B Titr"/>
            <w:noProof/>
            <w:webHidden/>
            <w:spacing w:val="0"/>
            <w:sz w:val="26"/>
            <w:szCs w:val="26"/>
            <w:rtl/>
          </w:rPr>
          <w:t>493</w:t>
        </w:r>
        <w:r w:rsidR="00860E88" w:rsidRPr="00485194">
          <w:rPr>
            <w:rFonts w:cs="B Titr" w:hint="cs"/>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0" w:history="1">
        <w:r w:rsidR="00860E88" w:rsidRPr="00485194">
          <w:rPr>
            <w:rStyle w:val="Hyperlink"/>
            <w:noProof/>
            <w:spacing w:val="0"/>
            <w:sz w:val="26"/>
            <w:szCs w:val="26"/>
            <w:rtl/>
            <w:lang w:bidi="ar-SA"/>
          </w:rPr>
          <w:t xml:space="preserve">166-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آغاز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پنج‌شنبه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ابتدا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روز</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493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1" w:history="1">
        <w:r w:rsidR="00860E88" w:rsidRPr="00485194">
          <w:rPr>
            <w:rStyle w:val="Hyperlink"/>
            <w:noProof/>
            <w:spacing w:val="0"/>
            <w:sz w:val="26"/>
            <w:szCs w:val="26"/>
            <w:rtl/>
            <w:lang w:bidi="ar-SA"/>
          </w:rPr>
          <w:t xml:space="preserve">167-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جستجو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هم‌سفر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خودشان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فرمان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ببرند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496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2" w:history="1">
        <w:r w:rsidR="00860E88" w:rsidRPr="00485194">
          <w:rPr>
            <w:rStyle w:val="Hyperlink"/>
            <w:noProof/>
            <w:spacing w:val="0"/>
            <w:sz w:val="26"/>
            <w:szCs w:val="26"/>
            <w:rtl/>
            <w:lang w:bidi="ar-SA"/>
          </w:rPr>
          <w:t xml:space="preserve">168-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آداب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حرکت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توقف،</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گذراندن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خواب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ملا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مت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خوش‌رفتار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چارپا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مراعات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جواز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سوار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چارپا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رعا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حق</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وانات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کس</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کوتاه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499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3" w:history="1">
        <w:r w:rsidR="00860E88" w:rsidRPr="00485194">
          <w:rPr>
            <w:rStyle w:val="Hyperlink"/>
            <w:noProof/>
            <w:spacing w:val="0"/>
            <w:sz w:val="26"/>
            <w:szCs w:val="26"/>
            <w:rtl/>
            <w:lang w:bidi="ar-SA"/>
          </w:rPr>
          <w:t xml:space="preserve">169-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کمک</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هم‌سفر</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506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4" w:history="1">
        <w:r w:rsidR="00860E88" w:rsidRPr="00485194">
          <w:rPr>
            <w:rStyle w:val="Hyperlink"/>
            <w:noProof/>
            <w:spacing w:val="0"/>
            <w:sz w:val="26"/>
            <w:szCs w:val="26"/>
            <w:rtl/>
            <w:lang w:bidi="ar-SA"/>
          </w:rPr>
          <w:t xml:space="preserve">170-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آن‌چه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سوار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سوار</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شود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Toc322038064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509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5" w:history="1">
        <w:r w:rsidR="00860E88" w:rsidRPr="00485194">
          <w:rPr>
            <w:rStyle w:val="Hyperlink"/>
            <w:noProof/>
            <w:spacing w:val="0"/>
            <w:sz w:val="26"/>
            <w:szCs w:val="26"/>
            <w:rtl/>
            <w:lang w:bidi="ar-SA"/>
          </w:rPr>
          <w:t xml:space="preserve">171-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مسافر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بالا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گردنه‌ها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تسب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ح</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دره‌ها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سراش</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rFonts w:hint="cs"/>
            <w:noProof/>
            <w:spacing w:val="0"/>
            <w:sz w:val="26"/>
            <w:szCs w:val="26"/>
            <w:rtl/>
            <w:lang w:bidi="ar-SA"/>
          </w:rPr>
          <w:t>یی</w:t>
        </w:r>
        <w:r w:rsidR="00860E88" w:rsidRPr="00485194">
          <w:rPr>
            <w:rStyle w:val="Hyperlink"/>
            <w:rFonts w:hint="eastAsia"/>
            <w:noProof/>
            <w:spacing w:val="0"/>
            <w:sz w:val="26"/>
            <w:szCs w:val="26"/>
            <w:rtl/>
            <w:lang w:bidi="ar-SA"/>
          </w:rPr>
          <w:t>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نه</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بلند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صدا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تکب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امثال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518</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6" w:history="1">
        <w:r w:rsidR="00860E88" w:rsidRPr="00485194">
          <w:rPr>
            <w:rStyle w:val="Hyperlink"/>
            <w:noProof/>
            <w:spacing w:val="0"/>
            <w:sz w:val="26"/>
            <w:szCs w:val="26"/>
            <w:rtl/>
            <w:lang w:bidi="ar-SA"/>
          </w:rPr>
          <w:t xml:space="preserve">172-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سفر</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523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7" w:history="1">
        <w:r w:rsidR="00860E88" w:rsidRPr="00485194">
          <w:rPr>
            <w:rStyle w:val="Hyperlink"/>
            <w:noProof/>
            <w:spacing w:val="0"/>
            <w:sz w:val="26"/>
            <w:szCs w:val="26"/>
            <w:rtl/>
            <w:lang w:bidi="ar-SA"/>
          </w:rPr>
          <w:t xml:space="preserve">173-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rFonts w:hint="cs"/>
            <w:noProof/>
            <w:spacing w:val="0"/>
            <w:sz w:val="26"/>
            <w:szCs w:val="26"/>
            <w:rtl/>
            <w:lang w:bidi="ar-SA"/>
          </w:rPr>
          <w:t>یی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انسان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ترس</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مردم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غ</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524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8" w:history="1">
        <w:r w:rsidR="00860E88" w:rsidRPr="00485194">
          <w:rPr>
            <w:rStyle w:val="Hyperlink"/>
            <w:noProof/>
            <w:spacing w:val="0"/>
            <w:sz w:val="26"/>
            <w:szCs w:val="26"/>
            <w:rtl/>
            <w:lang w:bidi="ar-SA"/>
          </w:rPr>
          <w:t xml:space="preserve">174-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مسافر،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توقف</w:t>
        </w:r>
        <w:r w:rsidR="00860E88" w:rsidRPr="00485194">
          <w:rPr>
            <w:rStyle w:val="Hyperlink"/>
            <w:noProof/>
            <w:spacing w:val="0"/>
            <w:sz w:val="26"/>
            <w:szCs w:val="26"/>
            <w:rtl/>
            <w:lang w:bidi="ar-SA"/>
          </w:rPr>
          <w:t xml:space="preserve"> </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اتراق</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جا</w:t>
        </w:r>
        <w:r w:rsidR="00860E88" w:rsidRPr="00485194">
          <w:rPr>
            <w:rStyle w:val="Hyperlink"/>
            <w:rFonts w:hint="cs"/>
            <w:noProof/>
            <w:spacing w:val="0"/>
            <w:sz w:val="26"/>
            <w:szCs w:val="26"/>
            <w:rtl/>
            <w:lang w:bidi="ar-SA"/>
          </w:rPr>
          <w:t>یی</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527</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69" w:history="1">
        <w:r w:rsidR="00860E88" w:rsidRPr="00485194">
          <w:rPr>
            <w:rStyle w:val="Hyperlink"/>
            <w:noProof/>
            <w:spacing w:val="0"/>
            <w:sz w:val="26"/>
            <w:szCs w:val="26"/>
            <w:rtl/>
            <w:lang w:bidi="ar-SA"/>
          </w:rPr>
          <w:t xml:space="preserve">175-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تعج</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مسافر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پس</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پا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ان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کارها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بازگشت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نزد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خانواده‌اش</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Toc322038069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530</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0" w:history="1">
        <w:r w:rsidR="00860E88" w:rsidRPr="00485194">
          <w:rPr>
            <w:rStyle w:val="Hyperlink"/>
            <w:noProof/>
            <w:spacing w:val="0"/>
            <w:sz w:val="26"/>
            <w:szCs w:val="26"/>
            <w:rtl/>
            <w:lang w:bidi="ar-SA"/>
          </w:rPr>
          <w:t xml:space="preserve">176-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رفتن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نزد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خانواده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روز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کراهتش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بدون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ضرورت</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532</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1" w:history="1">
        <w:r w:rsidR="00860E88" w:rsidRPr="00485194">
          <w:rPr>
            <w:rStyle w:val="Hyperlink"/>
            <w:noProof/>
            <w:spacing w:val="0"/>
            <w:sz w:val="26"/>
            <w:szCs w:val="26"/>
            <w:rtl/>
            <w:lang w:bidi="ar-SA"/>
          </w:rPr>
          <w:t xml:space="preserve">177-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دعا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مسافر،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گردد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شهر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ب</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533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2" w:history="1">
        <w:r w:rsidR="00860E88" w:rsidRPr="00485194">
          <w:rPr>
            <w:rStyle w:val="Hyperlink"/>
            <w:noProof/>
            <w:spacing w:val="0"/>
            <w:sz w:val="26"/>
            <w:szCs w:val="26"/>
            <w:rtl/>
            <w:lang w:bidi="ar-SA"/>
          </w:rPr>
          <w:t xml:space="preserve">178-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مسافر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هنگام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بازگشت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سفر،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ابتدا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مسجد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محلّ</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برود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رکعت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نماز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بگزارد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Toc322038072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534</w:t>
        </w:r>
        <w:r w:rsidR="00860E88" w:rsidRPr="00485194">
          <w:rPr>
            <w:noProof/>
            <w:webHidden/>
            <w:spacing w:val="0"/>
            <w:sz w:val="26"/>
            <w:szCs w:val="26"/>
            <w:rtl/>
          </w:rPr>
          <w:fldChar w:fldCharType="end"/>
        </w:r>
      </w:hyperlink>
    </w:p>
    <w:p w:rsidR="00860E88" w:rsidRDefault="00FB68E4" w:rsidP="004D189A">
      <w:pPr>
        <w:pStyle w:val="TOC1"/>
        <w:tabs>
          <w:tab w:val="right" w:leader="dot" w:pos="7134"/>
        </w:tabs>
        <w:jc w:val="left"/>
        <w:rPr>
          <w:rStyle w:val="Hyperlink"/>
          <w:noProof/>
          <w:spacing w:val="0"/>
          <w:sz w:val="26"/>
          <w:szCs w:val="26"/>
          <w:rtl/>
        </w:rPr>
      </w:pPr>
      <w:hyperlink w:anchor="_Toc322038073" w:history="1">
        <w:r w:rsidR="00860E88" w:rsidRPr="00485194">
          <w:rPr>
            <w:rStyle w:val="Hyperlink"/>
            <w:noProof/>
            <w:spacing w:val="0"/>
            <w:sz w:val="26"/>
            <w:szCs w:val="26"/>
            <w:rtl/>
            <w:lang w:bidi="ar-SA"/>
          </w:rPr>
          <w:t xml:space="preserve">179-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حرام</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مسافرت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زن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به‌تنها</w:t>
        </w:r>
        <w:r w:rsidR="00860E88" w:rsidRPr="00485194">
          <w:rPr>
            <w:rStyle w:val="Hyperlink"/>
            <w:rFonts w:hint="cs"/>
            <w:noProof/>
            <w:spacing w:val="0"/>
            <w:sz w:val="26"/>
            <w:szCs w:val="26"/>
            <w:rtl/>
            <w:lang w:bidi="ar-SA"/>
          </w:rPr>
          <w:t>یی</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Toc322038073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536</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spacing w:before="240"/>
        <w:jc w:val="left"/>
        <w:rPr>
          <w:rFonts w:ascii="Calibri" w:hAnsi="Calibri" w:cs="B Titr"/>
          <w:b w:val="0"/>
          <w:bCs w:val="0"/>
          <w:noProof/>
          <w:spacing w:val="0"/>
          <w:sz w:val="26"/>
          <w:szCs w:val="26"/>
          <w:rtl/>
        </w:rPr>
      </w:pPr>
      <w:hyperlink w:anchor="_Toc322038074" w:history="1">
        <w:r w:rsidR="00860E88" w:rsidRPr="00485194">
          <w:rPr>
            <w:rStyle w:val="Hyperlink"/>
            <w:rFonts w:cs="B Titr"/>
            <w:noProof/>
            <w:spacing w:val="0"/>
            <w:sz w:val="26"/>
            <w:szCs w:val="26"/>
            <w:rtl/>
            <w:lang w:bidi="ar-SA"/>
          </w:rPr>
          <w:t xml:space="preserve">8- </w:t>
        </w:r>
        <w:r w:rsidR="00860E88" w:rsidRPr="00485194">
          <w:rPr>
            <w:rStyle w:val="Hyperlink"/>
            <w:rFonts w:cs="B Titr" w:hint="eastAsia"/>
            <w:noProof/>
            <w:spacing w:val="0"/>
            <w:sz w:val="26"/>
            <w:szCs w:val="26"/>
            <w:rtl/>
            <w:lang w:bidi="ar-SA"/>
          </w:rPr>
          <w:t>کتاب</w:t>
        </w:r>
        <w:r w:rsidR="00860E88" w:rsidRPr="00485194">
          <w:rPr>
            <w:rStyle w:val="Hyperlink"/>
            <w:rFonts w:cs="B Titr"/>
            <w:noProof/>
            <w:spacing w:val="0"/>
            <w:sz w:val="26"/>
            <w:szCs w:val="26"/>
            <w:rtl/>
            <w:lang w:bidi="ar-SA"/>
          </w:rPr>
          <w:t xml:space="preserve">: </w:t>
        </w:r>
        <w:r w:rsidR="00860E88" w:rsidRPr="00485194">
          <w:rPr>
            <w:rStyle w:val="Hyperlink"/>
            <w:rFonts w:cs="B Titr" w:hint="eastAsia"/>
            <w:noProof/>
            <w:spacing w:val="0"/>
            <w:sz w:val="26"/>
            <w:szCs w:val="26"/>
            <w:rtl/>
            <w:lang w:bidi="ar-SA"/>
          </w:rPr>
          <w:t>فضا</w:t>
        </w:r>
        <w:r w:rsidR="00860E88" w:rsidRPr="00485194">
          <w:rPr>
            <w:rStyle w:val="Hyperlink"/>
            <w:rFonts w:cs="B Titr" w:hint="cs"/>
            <w:noProof/>
            <w:spacing w:val="0"/>
            <w:sz w:val="26"/>
            <w:szCs w:val="26"/>
            <w:rtl/>
            <w:lang w:bidi="ar-SA"/>
          </w:rPr>
          <w:t>ی</w:t>
        </w:r>
        <w:r w:rsidR="00860E88" w:rsidRPr="00485194">
          <w:rPr>
            <w:rStyle w:val="Hyperlink"/>
            <w:rFonts w:cs="B Titr" w:hint="eastAsia"/>
            <w:noProof/>
            <w:spacing w:val="0"/>
            <w:sz w:val="26"/>
            <w:szCs w:val="26"/>
            <w:rtl/>
            <w:lang w:bidi="ar-SA"/>
          </w:rPr>
          <w:t>ل</w:t>
        </w:r>
        <w:r w:rsidR="00860E88" w:rsidRPr="00485194">
          <w:rPr>
            <w:rFonts w:cs="B Titr"/>
            <w:noProof/>
            <w:webHidden/>
            <w:spacing w:val="0"/>
            <w:sz w:val="26"/>
            <w:szCs w:val="26"/>
            <w:rtl/>
          </w:rPr>
          <w:tab/>
        </w:r>
        <w:r w:rsidR="00860E88" w:rsidRPr="00485194">
          <w:rPr>
            <w:rFonts w:cs="B Titr"/>
            <w:noProof/>
            <w:webHidden/>
            <w:spacing w:val="0"/>
            <w:sz w:val="26"/>
            <w:szCs w:val="26"/>
            <w:rtl/>
          </w:rPr>
          <w:fldChar w:fldCharType="begin"/>
        </w:r>
        <w:r w:rsidR="00860E88" w:rsidRPr="00485194">
          <w:rPr>
            <w:rFonts w:cs="B Titr"/>
            <w:noProof/>
            <w:webHidden/>
            <w:spacing w:val="0"/>
            <w:sz w:val="26"/>
            <w:szCs w:val="26"/>
            <w:rtl/>
          </w:rPr>
          <w:instrText xml:space="preserve"> </w:instrText>
        </w:r>
        <w:r w:rsidR="00860E88" w:rsidRPr="00485194">
          <w:rPr>
            <w:rFonts w:cs="B Titr"/>
            <w:noProof/>
            <w:webHidden/>
            <w:spacing w:val="0"/>
            <w:sz w:val="26"/>
            <w:szCs w:val="26"/>
          </w:rPr>
          <w:instrText>PAGEREF</w:instrText>
        </w:r>
        <w:r w:rsidR="00860E88" w:rsidRPr="00485194">
          <w:rPr>
            <w:rFonts w:cs="B Titr"/>
            <w:noProof/>
            <w:webHidden/>
            <w:spacing w:val="0"/>
            <w:sz w:val="26"/>
            <w:szCs w:val="26"/>
            <w:rtl/>
          </w:rPr>
          <w:instrText xml:space="preserve"> _</w:instrText>
        </w:r>
        <w:r w:rsidR="00860E88" w:rsidRPr="00485194">
          <w:rPr>
            <w:rFonts w:cs="B Titr"/>
            <w:noProof/>
            <w:webHidden/>
            <w:spacing w:val="0"/>
            <w:sz w:val="26"/>
            <w:szCs w:val="26"/>
          </w:rPr>
          <w:instrText>Toc322038074 \h</w:instrText>
        </w:r>
        <w:r w:rsidR="00860E88" w:rsidRPr="00485194">
          <w:rPr>
            <w:rFonts w:cs="B Titr"/>
            <w:noProof/>
            <w:webHidden/>
            <w:spacing w:val="0"/>
            <w:sz w:val="26"/>
            <w:szCs w:val="26"/>
            <w:rtl/>
          </w:rPr>
          <w:instrText xml:space="preserve"> </w:instrText>
        </w:r>
        <w:r w:rsidR="00860E88" w:rsidRPr="00485194">
          <w:rPr>
            <w:rFonts w:cs="B Titr"/>
            <w:noProof/>
            <w:webHidden/>
            <w:spacing w:val="0"/>
            <w:sz w:val="26"/>
            <w:szCs w:val="26"/>
            <w:rtl/>
          </w:rPr>
        </w:r>
        <w:r w:rsidR="00860E88" w:rsidRPr="00485194">
          <w:rPr>
            <w:rFonts w:cs="B Titr"/>
            <w:noProof/>
            <w:webHidden/>
            <w:spacing w:val="0"/>
            <w:sz w:val="26"/>
            <w:szCs w:val="26"/>
            <w:rtl/>
          </w:rPr>
          <w:fldChar w:fldCharType="separate"/>
        </w:r>
        <w:r w:rsidR="0022438A">
          <w:rPr>
            <w:rFonts w:cs="B Titr"/>
            <w:noProof/>
            <w:webHidden/>
            <w:spacing w:val="0"/>
            <w:sz w:val="26"/>
            <w:szCs w:val="26"/>
            <w:rtl/>
          </w:rPr>
          <w:t>539</w:t>
        </w:r>
        <w:r w:rsidR="00860E88" w:rsidRPr="00485194">
          <w:rPr>
            <w:rFonts w:cs="B Tit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5" w:history="1">
        <w:r w:rsidR="00860E88" w:rsidRPr="00485194">
          <w:rPr>
            <w:rStyle w:val="Hyperlink"/>
            <w:noProof/>
            <w:spacing w:val="0"/>
            <w:sz w:val="26"/>
            <w:szCs w:val="26"/>
            <w:rtl/>
            <w:lang w:bidi="ar-SA"/>
          </w:rPr>
          <w:t xml:space="preserve">180-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فض</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قرائت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Toc322038075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539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6" w:history="1">
        <w:r w:rsidR="00860E88" w:rsidRPr="00485194">
          <w:rPr>
            <w:rStyle w:val="Hyperlink"/>
            <w:noProof/>
            <w:spacing w:val="0"/>
            <w:sz w:val="26"/>
            <w:szCs w:val="26"/>
            <w:rtl/>
            <w:lang w:bidi="ar-SA"/>
          </w:rPr>
          <w:t xml:space="preserve">181-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امر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حفظ</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مواظبت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مداومت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تلاوتش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برحذر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داشتن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ن‌که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معرض</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فراموش</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قرار</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رد</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Toc322038076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563</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7" w:history="1">
        <w:r w:rsidR="00860E88" w:rsidRPr="00485194">
          <w:rPr>
            <w:rStyle w:val="Hyperlink"/>
            <w:noProof/>
            <w:spacing w:val="0"/>
            <w:sz w:val="26"/>
            <w:szCs w:val="26"/>
            <w:rtl/>
            <w:lang w:bidi="ar-SA"/>
          </w:rPr>
          <w:t xml:space="preserve">182-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استحباب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تلاوت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قرآن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صدا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درخواست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قرائت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افراد</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خوش‌صدا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گوش</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دادن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Toc322038077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565</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8" w:history="1">
        <w:r w:rsidR="00860E88" w:rsidRPr="00485194">
          <w:rPr>
            <w:rStyle w:val="Hyperlink"/>
            <w:noProof/>
            <w:spacing w:val="0"/>
            <w:sz w:val="26"/>
            <w:szCs w:val="26"/>
            <w:rtl/>
            <w:lang w:bidi="ar-SA"/>
          </w:rPr>
          <w:t xml:space="preserve">183-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تشو</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ق</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به</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قرائت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برخ</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از</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سوره‌ها</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آ</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ه‌ها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مشخص</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Toc322038078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574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79" w:history="1">
        <w:r w:rsidR="00860E88" w:rsidRPr="00485194">
          <w:rPr>
            <w:rStyle w:val="Hyperlink"/>
            <w:noProof/>
            <w:spacing w:val="0"/>
            <w:sz w:val="26"/>
            <w:szCs w:val="26"/>
            <w:rtl/>
            <w:lang w:bidi="ar-SA"/>
          </w:rPr>
          <w:t xml:space="preserve">184-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مستحب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بودن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جمع</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شدن</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برا</w:t>
        </w:r>
        <w:r w:rsidR="00860E88" w:rsidRPr="00485194">
          <w:rPr>
            <w:rStyle w:val="Hyperlink"/>
            <w:rFonts w:hint="cs"/>
            <w:noProof/>
            <w:spacing w:val="0"/>
            <w:sz w:val="26"/>
            <w:szCs w:val="26"/>
            <w:rtl/>
            <w:lang w:bidi="ar-SA"/>
          </w:rPr>
          <w:t>ی</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تلاوت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قرآن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Toc322038079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609</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80" w:history="1">
        <w:r w:rsidR="00860E88" w:rsidRPr="00485194">
          <w:rPr>
            <w:rStyle w:val="Hyperlink"/>
            <w:noProof/>
            <w:spacing w:val="0"/>
            <w:sz w:val="26"/>
            <w:szCs w:val="26"/>
            <w:rtl/>
            <w:lang w:bidi="ar-SA"/>
          </w:rPr>
          <w:t xml:space="preserve">185-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فض</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وضو</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Toc322038080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614</w:t>
        </w:r>
        <w:r w:rsidR="00860E88" w:rsidRPr="00485194">
          <w:rPr>
            <w:noProof/>
            <w:webHidden/>
            <w:spacing w:val="0"/>
            <w:sz w:val="26"/>
            <w:szCs w:val="26"/>
            <w:rtl/>
          </w:rPr>
          <w:fldChar w:fldCharType="end"/>
        </w:r>
      </w:hyperlink>
    </w:p>
    <w:p w:rsidR="00860E88" w:rsidRPr="00ED2531" w:rsidRDefault="00FB68E4" w:rsidP="004D189A">
      <w:pPr>
        <w:pStyle w:val="TOC1"/>
        <w:tabs>
          <w:tab w:val="right" w:leader="dot" w:pos="7134"/>
        </w:tabs>
        <w:jc w:val="left"/>
        <w:rPr>
          <w:rFonts w:ascii="Calibri" w:hAnsi="Calibri" w:cs="Arial"/>
          <w:b w:val="0"/>
          <w:bCs w:val="0"/>
          <w:noProof/>
          <w:spacing w:val="0"/>
          <w:sz w:val="26"/>
          <w:szCs w:val="26"/>
          <w:rtl/>
        </w:rPr>
      </w:pPr>
      <w:hyperlink w:anchor="_Toc322038081" w:history="1">
        <w:r w:rsidR="00860E88" w:rsidRPr="00485194">
          <w:rPr>
            <w:rStyle w:val="Hyperlink"/>
            <w:noProof/>
            <w:spacing w:val="0"/>
            <w:sz w:val="26"/>
            <w:szCs w:val="26"/>
            <w:rtl/>
            <w:lang w:bidi="ar-SA"/>
          </w:rPr>
          <w:t xml:space="preserve">186- </w:t>
        </w:r>
        <w:r w:rsidR="00860E88" w:rsidRPr="00485194">
          <w:rPr>
            <w:rStyle w:val="Hyperlink"/>
            <w:rFonts w:hint="eastAsia"/>
            <w:noProof/>
            <w:spacing w:val="0"/>
            <w:sz w:val="26"/>
            <w:szCs w:val="26"/>
            <w:rtl/>
            <w:lang w:bidi="ar-SA"/>
          </w:rPr>
          <w:t>باب</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فض</w:t>
        </w:r>
        <w:r w:rsidR="00860E88" w:rsidRPr="00485194">
          <w:rPr>
            <w:rStyle w:val="Hyperlink"/>
            <w:rFonts w:hint="cs"/>
            <w:noProof/>
            <w:spacing w:val="0"/>
            <w:sz w:val="26"/>
            <w:szCs w:val="26"/>
            <w:rtl/>
            <w:lang w:bidi="ar-SA"/>
          </w:rPr>
          <w:t>ی</w:t>
        </w:r>
        <w:r w:rsidR="00860E88" w:rsidRPr="00485194">
          <w:rPr>
            <w:rStyle w:val="Hyperlink"/>
            <w:rFonts w:hint="eastAsia"/>
            <w:noProof/>
            <w:spacing w:val="0"/>
            <w:sz w:val="26"/>
            <w:szCs w:val="26"/>
            <w:rtl/>
            <w:lang w:bidi="ar-SA"/>
          </w:rPr>
          <w:t>لت</w:t>
        </w:r>
        <w:r w:rsidR="00860E88" w:rsidRPr="00485194">
          <w:rPr>
            <w:rStyle w:val="Hyperlink"/>
            <w:noProof/>
            <w:spacing w:val="0"/>
            <w:sz w:val="26"/>
            <w:szCs w:val="26"/>
            <w:rtl/>
            <w:lang w:bidi="ar-SA"/>
          </w:rPr>
          <w:t xml:space="preserve"> </w:t>
        </w:r>
        <w:r w:rsidR="00860E88" w:rsidRPr="00485194">
          <w:rPr>
            <w:rStyle w:val="Hyperlink"/>
            <w:rFonts w:hint="eastAsia"/>
            <w:noProof/>
            <w:spacing w:val="0"/>
            <w:sz w:val="26"/>
            <w:szCs w:val="26"/>
            <w:rtl/>
            <w:lang w:bidi="ar-SA"/>
          </w:rPr>
          <w:t>اذان</w:t>
        </w:r>
        <w:r w:rsidR="00860E88" w:rsidRPr="00485194">
          <w:rPr>
            <w:noProof/>
            <w:webHidden/>
            <w:spacing w:val="0"/>
            <w:sz w:val="26"/>
            <w:szCs w:val="26"/>
            <w:rtl/>
          </w:rPr>
          <w:tab/>
        </w:r>
        <w:r w:rsidR="00860E88" w:rsidRPr="00485194">
          <w:rPr>
            <w:noProof/>
            <w:webHidden/>
            <w:spacing w:val="0"/>
            <w:sz w:val="26"/>
            <w:szCs w:val="26"/>
            <w:rtl/>
          </w:rPr>
          <w:fldChar w:fldCharType="begin"/>
        </w:r>
        <w:r w:rsidR="00860E88" w:rsidRPr="00485194">
          <w:rPr>
            <w:noProof/>
            <w:webHidden/>
            <w:spacing w:val="0"/>
            <w:sz w:val="26"/>
            <w:szCs w:val="26"/>
            <w:rtl/>
          </w:rPr>
          <w:instrText xml:space="preserve"> </w:instrText>
        </w:r>
        <w:r w:rsidR="00860E88" w:rsidRPr="00485194">
          <w:rPr>
            <w:noProof/>
            <w:webHidden/>
            <w:spacing w:val="0"/>
            <w:sz w:val="26"/>
            <w:szCs w:val="26"/>
          </w:rPr>
          <w:instrText>PAGEREF</w:instrText>
        </w:r>
        <w:r w:rsidR="00860E88" w:rsidRPr="00485194">
          <w:rPr>
            <w:noProof/>
            <w:webHidden/>
            <w:spacing w:val="0"/>
            <w:sz w:val="26"/>
            <w:szCs w:val="26"/>
            <w:rtl/>
          </w:rPr>
          <w:instrText xml:space="preserve"> _</w:instrText>
        </w:r>
        <w:r w:rsidR="00860E88" w:rsidRPr="00485194">
          <w:rPr>
            <w:noProof/>
            <w:webHidden/>
            <w:spacing w:val="0"/>
            <w:sz w:val="26"/>
            <w:szCs w:val="26"/>
          </w:rPr>
          <w:instrText>Toc322038081 \h</w:instrText>
        </w:r>
        <w:r w:rsidR="00860E88" w:rsidRPr="00485194">
          <w:rPr>
            <w:noProof/>
            <w:webHidden/>
            <w:spacing w:val="0"/>
            <w:sz w:val="26"/>
            <w:szCs w:val="26"/>
            <w:rtl/>
          </w:rPr>
          <w:instrText xml:space="preserve"> </w:instrText>
        </w:r>
        <w:r w:rsidR="00860E88" w:rsidRPr="00485194">
          <w:rPr>
            <w:noProof/>
            <w:webHidden/>
            <w:spacing w:val="0"/>
            <w:sz w:val="26"/>
            <w:szCs w:val="26"/>
            <w:rtl/>
          </w:rPr>
        </w:r>
        <w:r w:rsidR="00860E88" w:rsidRPr="00485194">
          <w:rPr>
            <w:noProof/>
            <w:webHidden/>
            <w:spacing w:val="0"/>
            <w:sz w:val="26"/>
            <w:szCs w:val="26"/>
            <w:rtl/>
          </w:rPr>
          <w:fldChar w:fldCharType="separate"/>
        </w:r>
        <w:r w:rsidR="0022438A">
          <w:rPr>
            <w:noProof/>
            <w:webHidden/>
            <w:spacing w:val="0"/>
            <w:sz w:val="26"/>
            <w:szCs w:val="26"/>
            <w:rtl/>
          </w:rPr>
          <w:t>634</w:t>
        </w:r>
        <w:r w:rsidR="00860E88" w:rsidRPr="00485194">
          <w:rPr>
            <w:noProof/>
            <w:webHidden/>
            <w:spacing w:val="0"/>
            <w:sz w:val="26"/>
            <w:szCs w:val="26"/>
            <w:rtl/>
          </w:rPr>
          <w:fldChar w:fldCharType="end"/>
        </w:r>
      </w:hyperlink>
    </w:p>
    <w:p w:rsidR="00DC1D14" w:rsidRPr="00464276" w:rsidRDefault="00930FF0" w:rsidP="004D189A">
      <w:pPr>
        <w:ind w:firstLine="0"/>
        <w:jc w:val="left"/>
        <w:rPr>
          <w:rFonts w:ascii="Traditional Arabic" w:cs="B Mitra"/>
          <w:rtl/>
          <w:lang w:bidi="ar-SA"/>
        </w:rPr>
      </w:pPr>
      <w:r w:rsidRPr="00485194">
        <w:rPr>
          <w:rFonts w:ascii="Traditional Arabic" w:cs="B Mitra"/>
          <w:sz w:val="26"/>
          <w:szCs w:val="26"/>
          <w:rtl/>
          <w:lang w:bidi="ar-SA"/>
        </w:rPr>
        <w:fldChar w:fldCharType="end"/>
      </w:r>
    </w:p>
    <w:p w:rsidR="00DC1D14" w:rsidRPr="00464276" w:rsidRDefault="00DC1D14" w:rsidP="00B0392B">
      <w:pPr>
        <w:ind w:left="357" w:firstLine="0"/>
        <w:rPr>
          <w:rFonts w:ascii="Traditional Arabic" w:cs="B Mitra"/>
          <w:rtl/>
          <w:lang w:bidi="ar-SA"/>
        </w:rPr>
        <w:sectPr w:rsidR="00DC1D14" w:rsidRPr="00464276" w:rsidSect="0036001E">
          <w:headerReference w:type="even" r:id="rId13"/>
          <w:headerReference w:type="default" r:id="rId14"/>
          <w:footnotePr>
            <w:numRestart w:val="eachPage"/>
          </w:footnotePr>
          <w:pgSz w:w="11906" w:h="16838" w:code="9"/>
          <w:pgMar w:top="737" w:right="2381" w:bottom="3969" w:left="2381" w:header="737" w:footer="3969" w:gutter="0"/>
          <w:pgNumType w:start="1"/>
          <w:cols w:space="720"/>
          <w:titlePg/>
          <w:bidi/>
          <w:rtlGutter/>
          <w:docGrid w:linePitch="360"/>
        </w:sectPr>
      </w:pPr>
    </w:p>
    <w:p w:rsidR="00507B8E" w:rsidRPr="009C02EA" w:rsidRDefault="00EF25B5" w:rsidP="00BB388D">
      <w:pPr>
        <w:pStyle w:val="a"/>
        <w:rPr>
          <w:rtl/>
          <w:lang w:bidi="ar-SA"/>
        </w:rPr>
      </w:pPr>
      <w:bookmarkStart w:id="2" w:name="_Toc322037968"/>
      <w:r w:rsidRPr="009C02EA">
        <w:rPr>
          <w:rtl/>
          <w:lang w:bidi="ar-SA"/>
        </w:rPr>
        <w:t>81- باب: نهی از درخواست امارت و بهتر بودن دوری از مسؤولیت‌ها در صورتی که نیازی به او نباشد یا او را انتخاب نکرده باشند</w:t>
      </w:r>
      <w:bookmarkEnd w:id="2"/>
    </w:p>
    <w:p w:rsidR="00455F2A" w:rsidRPr="009C02EA" w:rsidRDefault="00EF25B5" w:rsidP="00BB388D">
      <w:pPr>
        <w:pStyle w:val="PlainText"/>
        <w:rPr>
          <w:rFonts w:ascii="Traditional Arabic"/>
          <w:rtl/>
        </w:rPr>
      </w:pPr>
      <w:r w:rsidRPr="009C02EA">
        <w:rPr>
          <w:rFonts w:ascii="Traditional Arabic"/>
          <w:rtl/>
        </w:rPr>
        <w:t>الله متعال می‌فرماید:</w:t>
      </w:r>
    </w:p>
    <w:p w:rsidR="00EF25B5" w:rsidRPr="009C02EA" w:rsidRDefault="00AB1A76" w:rsidP="00244BEC">
      <w:pPr>
        <w:pStyle w:val="a0"/>
        <w:rPr>
          <w:rStyle w:val="Char9"/>
        </w:rPr>
      </w:pPr>
      <w:r w:rsidRPr="009C02EA">
        <w:rPr>
          <w:rFonts w:ascii="KFGQPC Uthman Taha Naskh" w:cs="KFGQPC Uthman Taha Naskh" w:hint="cs"/>
          <w:rtl/>
          <w:lang w:val="en-MY" w:eastAsia="en-MY" w:bidi="ar-SA"/>
        </w:rPr>
        <w:t>﴿</w:t>
      </w:r>
      <w:r w:rsidR="00244BEC" w:rsidRPr="009C02EA">
        <w:rPr>
          <w:rFonts w:ascii="KFGQPC Uthmanic Script HAFS" w:hint="eastAsia"/>
          <w:rtl/>
          <w:lang w:val="en-MY" w:eastAsia="en-MY" w:bidi="ar-SA"/>
        </w:rPr>
        <w:t>تِل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كَ</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لدَّارُ</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أ</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خِرَةُ</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نَج</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عَلُهَا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لِلَّذِينَ</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لَا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يُرِيدُونَ</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عُلُوّ</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فِي</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أَر</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ضِ</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وَلَا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فَسَاد</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ا</w:t>
      </w:r>
      <w:r w:rsidR="00244BEC" w:rsidRPr="009C02EA">
        <w:rPr>
          <w:rFonts w:ascii="KFGQPC Uthmanic Script HAFS" w:hint="cs"/>
          <w:rtl/>
          <w:lang w:val="en-MY" w:eastAsia="en-MY" w:bidi="ar-SA"/>
        </w:rPr>
        <w:t>ۚ</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وَ</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عَ</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قِبَةُ</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لِل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مُتَّقِينَ</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٨٣</w:t>
      </w:r>
      <w:r w:rsidRPr="009C02EA">
        <w:rPr>
          <w:rFonts w:ascii="KFGQPC Uthman Taha Naskh" w:cs="KFGQPC Uthman Taha Naskh" w:hint="cs"/>
          <w:rtl/>
          <w:lang w:val="en-MY" w:eastAsia="en-MY" w:bidi="ar-SA"/>
        </w:rPr>
        <w:t>﴾</w:t>
      </w:r>
      <w:r w:rsidR="00244BEC" w:rsidRPr="009C02EA">
        <w:rPr>
          <w:rFonts w:ascii="KFGQPC Uthman Taha Naskh" w:cs="KFGQPC Uthman Taha Naskh" w:hint="cs"/>
          <w:rtl/>
          <w:lang w:val="en-MY" w:eastAsia="en-MY" w:bidi="ar-SA"/>
        </w:rPr>
        <w:tab/>
      </w:r>
      <w:r w:rsidR="00244BEC" w:rsidRPr="009C02EA">
        <w:rPr>
          <w:rStyle w:val="Char9"/>
          <w:rtl/>
        </w:rPr>
        <w:t xml:space="preserve"> [</w:t>
      </w:r>
      <w:r w:rsidR="00244BEC" w:rsidRPr="009C02EA">
        <w:rPr>
          <w:rStyle w:val="Char9"/>
          <w:rFonts w:hint="eastAsia"/>
          <w:rtl/>
        </w:rPr>
        <w:t>القصص</w:t>
      </w:r>
      <w:r w:rsidR="00244BEC" w:rsidRPr="009C02EA">
        <w:rPr>
          <w:rStyle w:val="Char9"/>
          <w:rtl/>
        </w:rPr>
        <w:t xml:space="preserve">: </w:t>
      </w:r>
      <w:r w:rsidR="00244BEC" w:rsidRPr="009C02EA">
        <w:rPr>
          <w:rStyle w:val="Char9"/>
          <w:rFonts w:hint="cs"/>
          <w:rtl/>
        </w:rPr>
        <w:t>٨٣</w:t>
      </w:r>
      <w:r w:rsidR="00244BEC" w:rsidRPr="009C02EA">
        <w:rPr>
          <w:rStyle w:val="Char9"/>
          <w:rtl/>
        </w:rPr>
        <w:t xml:space="preserve">]  </w:t>
      </w:r>
    </w:p>
    <w:p w:rsidR="00EF25B5" w:rsidRPr="009C02EA" w:rsidRDefault="00EF25B5" w:rsidP="00BB388D">
      <w:pPr>
        <w:pStyle w:val="a1"/>
        <w:rPr>
          <w:rtl/>
          <w:lang w:bidi="ar-SA"/>
        </w:rPr>
      </w:pPr>
      <w:r w:rsidRPr="009C02EA">
        <w:rPr>
          <w:rtl/>
          <w:lang w:bidi="ar-SA"/>
        </w:rPr>
        <w:t>این، سرای آخرت است که آن را برای کسانی قرار می‌دهیم که خواهان فساد و برتری در زمین نیستند. و فرجام نیک از آنِ پرهیزگاران است.</w:t>
      </w:r>
    </w:p>
    <w:p w:rsidR="00EF25B5" w:rsidRPr="00F70C43" w:rsidRDefault="00EF25B5" w:rsidP="00BB388D">
      <w:pPr>
        <w:pStyle w:val="PlainText"/>
        <w:rPr>
          <w:rFonts w:ascii="Traditional Arabic"/>
          <w:sz w:val="16"/>
          <w:szCs w:val="16"/>
          <w:rtl/>
        </w:rPr>
      </w:pPr>
    </w:p>
    <w:p w:rsidR="00033D50" w:rsidRPr="009C02EA" w:rsidRDefault="00EF25B5"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679</w:t>
      </w:r>
      <w:r w:rsidR="00244BEC" w:rsidRPr="009C02EA">
        <w:rPr>
          <w:rStyle w:val="Char4"/>
          <w:rFonts w:hint="cs"/>
          <w:rtl/>
          <w:lang w:bidi="ar-SA"/>
        </w:rPr>
        <w:t xml:space="preserve"> </w:t>
      </w:r>
      <w:r w:rsidRPr="009C02EA">
        <w:rPr>
          <w:rStyle w:val="Char4"/>
          <w:rtl/>
          <w:lang w:bidi="ar-SA"/>
        </w:rPr>
        <w:t xml:space="preserve">- </w:t>
      </w:r>
      <w:r w:rsidR="00033D50" w:rsidRPr="009C02EA">
        <w:rPr>
          <w:rStyle w:val="Char4"/>
          <w:rtl/>
          <w:lang w:bidi="ar-SA"/>
        </w:rPr>
        <w:t>وعن أبي سعيد عبد الرحمنِ بن سَمُرةَ</w:t>
      </w:r>
      <w:r w:rsidR="00033D50" w:rsidRPr="009C02EA">
        <w:rPr>
          <w:rStyle w:val="Char4"/>
          <w:b w:val="0"/>
          <w:bCs w:val="0"/>
          <w:rtl/>
          <w:lang w:bidi="ar-SA"/>
        </w:rPr>
        <w:sym w:font="AGA Arabesque" w:char="F074"/>
      </w:r>
      <w:r w:rsidR="00033D50" w:rsidRPr="009C02EA">
        <w:rPr>
          <w:rStyle w:val="Char4"/>
          <w:rtl/>
          <w:lang w:bidi="ar-SA"/>
        </w:rPr>
        <w:t xml:space="preserve"> قال: قال لِي رسولُ </w:t>
      </w:r>
      <w:r w:rsidR="00D8298B">
        <w:rPr>
          <w:rStyle w:val="Char4"/>
          <w:rtl/>
          <w:lang w:bidi="ar-SA"/>
        </w:rPr>
        <w:t>الله</w:t>
      </w:r>
      <w:r w:rsidR="00033D50" w:rsidRPr="009C02EA">
        <w:rPr>
          <w:rStyle w:val="Char4"/>
          <w:b w:val="0"/>
          <w:bCs w:val="0"/>
          <w:rtl/>
          <w:lang w:bidi="ar-SA"/>
        </w:rPr>
        <w:sym w:font="AGA Arabesque" w:char="F072"/>
      </w:r>
      <w:r w:rsidR="00033D50" w:rsidRPr="009C02EA">
        <w:rPr>
          <w:rStyle w:val="Char4"/>
          <w:rtl/>
          <w:lang w:bidi="ar-SA"/>
        </w:rPr>
        <w:t>: «يَا عَبدَ الرَّحمن بنَ سمُرَةَ! لا تَسأَلِ الإمارَةَ، فَإنَّكَ إن أُعْطِيتَها عَن غَيْرِ مسأَلَةٍ أُعنتَ علَيها، وإن أُعطِيتَها عَن مسأَلةٍ وُكِلتَ إلَيْها، وإذَا حَلَفْتَ عَلى يَمِينٍ، فَرَأَيت غَيرها خَيرًا مِنهَا، فَأْتِ الَّذي هُو خيرٌ، وكَفَِّرْ عَن يَمينِكَ».</w:t>
      </w:r>
      <w:r w:rsidR="00033D50"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
      </w:r>
      <w:r w:rsidR="00F70C43" w:rsidRPr="00F70C43">
        <w:rPr>
          <w:rStyle w:val="FootnoteReference"/>
          <w:rFonts w:cs="B Lotus"/>
          <w:szCs w:val="28"/>
          <w:rtl/>
          <w:lang w:bidi="ar-SA"/>
        </w:rPr>
        <w:t>)</w:t>
      </w:r>
    </w:p>
    <w:p w:rsidR="00EF25B5" w:rsidRPr="009C02EA" w:rsidRDefault="00A5548B" w:rsidP="00BB388D">
      <w:pPr>
        <w:pStyle w:val="PlainText"/>
        <w:rPr>
          <w:rFonts w:ascii="Traditional Arabic"/>
          <w:rtl/>
        </w:rPr>
      </w:pPr>
      <w:r w:rsidRPr="009C02EA">
        <w:rPr>
          <w:rFonts w:ascii="Traditional Arabic"/>
          <w:b/>
          <w:bCs/>
          <w:rtl/>
        </w:rPr>
        <w:t>ترجمه:</w:t>
      </w:r>
      <w:r w:rsidRPr="009C02EA">
        <w:rPr>
          <w:rFonts w:ascii="Traditional Arabic"/>
          <w:rtl/>
        </w:rPr>
        <w:t xml:space="preserve"> عبدالرحمن بن سمره</w:t>
      </w:r>
      <w:r w:rsidRPr="009C02EA">
        <w:rPr>
          <w:rFonts w:ascii="Traditional Arabic"/>
        </w:rPr>
        <w:sym w:font="AGA Arabesque" w:char="F074"/>
      </w:r>
      <w:r w:rsidRPr="009C02EA">
        <w:rPr>
          <w:rFonts w:ascii="Traditional Arabic"/>
          <w:rtl/>
        </w:rPr>
        <w:t xml:space="preserve"> می‌گوید: رسول‌الله</w:t>
      </w:r>
      <w:r w:rsidRPr="009C02EA">
        <w:rPr>
          <w:rFonts w:ascii="Traditional Arabic"/>
        </w:rPr>
        <w:sym w:font="AGA Arabesque" w:char="F072"/>
      </w:r>
      <w:r w:rsidRPr="009C02EA">
        <w:rPr>
          <w:rFonts w:ascii="Traditional Arabic"/>
          <w:rtl/>
        </w:rPr>
        <w:t xml:space="preserve"> به من فرمود: «ای عبدالرحمن بن سمره! هیچ</w:t>
      </w:r>
      <w:r w:rsidR="00697B84" w:rsidRPr="009C02EA">
        <w:rPr>
          <w:rFonts w:ascii="Traditional Arabic"/>
          <w:rtl/>
        </w:rPr>
        <w:t>‌</w:t>
      </w:r>
      <w:r w:rsidRPr="009C02EA">
        <w:rPr>
          <w:rFonts w:ascii="Traditional Arabic"/>
          <w:rtl/>
        </w:rPr>
        <w:t>گاه خواستارِ امارت نباش؛ زیرا اگر بدون درخواست به امارت برسی، در مسیر امارت از سوی الله یاری می‌شوی و اگر به درخواست خود به امارت برسی، با آن تنها می‌مانی - و از کمک و یاریِ الله</w:t>
      </w:r>
      <w:r w:rsidRPr="009C02EA">
        <w:rPr>
          <w:rFonts w:ascii="Traditional Arabic"/>
        </w:rPr>
        <w:sym w:font="AGA Arabesque" w:char="F055"/>
      </w:r>
      <w:r w:rsidRPr="009C02EA">
        <w:rPr>
          <w:rFonts w:ascii="Traditional Arabic"/>
          <w:rtl/>
        </w:rPr>
        <w:t xml:space="preserve"> محروم می‌گردی.- و هرگاه بر انجامِ کاری سوگند خوردی و سپس خلافِ آن کار را بهتر دانستی، همان کار بهتر را انجام بده و کفّاره‌ی سوگندت را ادا کن».</w:t>
      </w:r>
    </w:p>
    <w:p w:rsidR="003F5276" w:rsidRPr="00F70C43" w:rsidRDefault="003F5276" w:rsidP="00F70C43">
      <w:pPr>
        <w:pStyle w:val="PlainText"/>
        <w:ind w:firstLine="0"/>
        <w:jc w:val="center"/>
        <w:rPr>
          <w:rFonts w:ascii="Traditional Arabic"/>
          <w:b/>
          <w:bCs/>
          <w:sz w:val="32"/>
          <w:szCs w:val="32"/>
          <w:rtl/>
        </w:rPr>
      </w:pPr>
      <w:r w:rsidRPr="00F70C43">
        <w:rPr>
          <w:rFonts w:ascii="Traditional Arabic"/>
          <w:b/>
          <w:bCs/>
          <w:sz w:val="32"/>
          <w:szCs w:val="32"/>
          <w:rtl/>
        </w:rPr>
        <w:t>شرح</w:t>
      </w:r>
    </w:p>
    <w:p w:rsidR="00EF25B5" w:rsidRPr="009C02EA" w:rsidRDefault="003F5276" w:rsidP="00BB388D">
      <w:pPr>
        <w:pStyle w:val="PlainText"/>
        <w:rPr>
          <w:rFonts w:ascii="Traditional Arabic"/>
          <w:rtl/>
        </w:rPr>
      </w:pPr>
      <w:r w:rsidRPr="009C02EA">
        <w:rPr>
          <w:rFonts w:ascii="Traditional Arabic"/>
          <w:rtl/>
        </w:rPr>
        <w:t>مؤلف</w:t>
      </w:r>
      <w:r w:rsidR="00D177B8" w:rsidRPr="009C02EA">
        <w:rPr>
          <w:rFonts w:cs="CTraditional Arabic"/>
          <w:rtl/>
        </w:rPr>
        <w:t>/</w:t>
      </w:r>
      <w:r w:rsidR="00D177B8" w:rsidRPr="009C02EA">
        <w:rPr>
          <w:rtl/>
        </w:rPr>
        <w:t xml:space="preserve"> </w:t>
      </w:r>
      <w:r w:rsidRPr="009C02EA">
        <w:rPr>
          <w:rFonts w:ascii="Traditional Arabic"/>
          <w:rtl/>
        </w:rPr>
        <w:t>بابی بدین عنوان گشوده است: «نهی از درخواست امارت و بهتر بودن دوری از مسؤولیت‌ها، مگر در صورتی که مصلحت و نیاز باشد».</w:t>
      </w:r>
    </w:p>
    <w:p w:rsidR="003F5276" w:rsidRPr="00F70C43" w:rsidRDefault="003F5276" w:rsidP="00BB388D">
      <w:pPr>
        <w:pStyle w:val="PlainText"/>
        <w:rPr>
          <w:rFonts w:ascii="Traditional Arabic"/>
          <w:spacing w:val="-2"/>
          <w:rtl/>
        </w:rPr>
      </w:pPr>
      <w:r w:rsidRPr="00F70C43">
        <w:rPr>
          <w:rFonts w:ascii="Traditional Arabic"/>
          <w:spacing w:val="-2"/>
          <w:rtl/>
        </w:rPr>
        <w:t>امارات در این‌جا مفهومی فراگیر دارد و شامل رده‌های مختلف آن می‌شود؛ یعنی امارات در سطح بالا به عنوان والاترین مقام حکومتی و امارات یا مسؤولیت‌های پایین‌تر.</w:t>
      </w:r>
    </w:p>
    <w:p w:rsidR="003F5276" w:rsidRPr="009C02EA" w:rsidRDefault="003F5276" w:rsidP="00BB388D">
      <w:pPr>
        <w:pStyle w:val="PlainText"/>
        <w:rPr>
          <w:rFonts w:ascii="Traditional Arabic"/>
          <w:rtl/>
        </w:rPr>
      </w:pPr>
      <w:r w:rsidRPr="009C02EA">
        <w:rPr>
          <w:rFonts w:ascii="Traditional Arabic"/>
          <w:rtl/>
        </w:rPr>
        <w:t>از والاترین مقام حکومتی به عنوان امارتِ بزرگ یا عام یاد می‌شود؛ مانند خلافت ابوبکر صدیق</w:t>
      </w:r>
      <w:r w:rsidRPr="009C02EA">
        <w:rPr>
          <w:rFonts w:ascii="Traditional Arabic"/>
        </w:rPr>
        <w:sym w:font="AGA Arabesque" w:char="F074"/>
      </w:r>
      <w:r w:rsidRPr="009C02EA">
        <w:rPr>
          <w:rFonts w:ascii="Traditional Arabic"/>
          <w:rtl/>
        </w:rPr>
        <w:t xml:space="preserve"> که جانشین رسول‌الله</w:t>
      </w:r>
      <w:r w:rsidRPr="009C02EA">
        <w:rPr>
          <w:rFonts w:ascii="Traditional Arabic"/>
        </w:rPr>
        <w:sym w:font="AGA Arabesque" w:char="F072"/>
      </w:r>
      <w:r w:rsidRPr="009C02EA">
        <w:rPr>
          <w:rFonts w:ascii="Traditional Arabic"/>
          <w:rtl/>
        </w:rPr>
        <w:t xml:space="preserve"> بود و نیز خلافت امیر مؤمنان عمر بن خطاب، و عثمان بن عفان و علی بن ابی‌طالب</w:t>
      </w:r>
      <w:r w:rsidRPr="009C02EA">
        <w:rPr>
          <w:rFonts w:ascii="Traditional Arabic"/>
        </w:rPr>
        <w:sym w:font="AGA Arabesque" w:char="F074"/>
      </w:r>
      <w:r w:rsidRPr="009C02EA">
        <w:rPr>
          <w:rFonts w:ascii="Traditional Arabic"/>
          <w:rtl/>
        </w:rPr>
        <w:t xml:space="preserve"> و سایر خلفا. این، امارت یا فرمان‌دهی عام و فراگیر است.</w:t>
      </w:r>
    </w:p>
    <w:p w:rsidR="00006C1C" w:rsidRPr="009C02EA" w:rsidRDefault="003F5276" w:rsidP="00BB388D">
      <w:pPr>
        <w:pStyle w:val="PlainText"/>
        <w:rPr>
          <w:rFonts w:ascii="Traditional Arabic"/>
          <w:rtl/>
        </w:rPr>
      </w:pPr>
      <w:r w:rsidRPr="009C02EA">
        <w:rPr>
          <w:rFonts w:ascii="Traditional Arabic"/>
          <w:rtl/>
        </w:rPr>
        <w:t xml:space="preserve"> و امارتِ خاص به پُست‌های حکومتیِ پایین‌تر گفته می‌شود؛ مانند استان‌دار، فرمان‌دار و امثال آن. در حدیث از اشتیاق به پست و مقام و تقاضای آن، منع شده است؛ همان‌طور که در حیث عبدالرحمن بن سمره</w:t>
      </w:r>
      <w:r w:rsidRPr="009C02EA">
        <w:rPr>
          <w:rFonts w:ascii="Traditional Arabic"/>
        </w:rPr>
        <w:sym w:font="AGA Arabesque" w:char="F074"/>
      </w:r>
      <w:r w:rsidRPr="009C02EA">
        <w:rPr>
          <w:rFonts w:ascii="Traditional Arabic"/>
          <w:rtl/>
        </w:rPr>
        <w:t xml:space="preserve"> آمده </w:t>
      </w:r>
      <w:r w:rsidR="00006C1C" w:rsidRPr="009C02EA">
        <w:rPr>
          <w:rFonts w:ascii="Traditional Arabic"/>
          <w:rtl/>
        </w:rPr>
        <w:t>است.</w:t>
      </w:r>
    </w:p>
    <w:p w:rsidR="00FE024A" w:rsidRPr="009C02EA" w:rsidRDefault="008E5458" w:rsidP="00BB388D">
      <w:pPr>
        <w:pStyle w:val="PlainText"/>
        <w:rPr>
          <w:rFonts w:ascii="Traditional Arabic"/>
          <w:rtl/>
        </w:rPr>
      </w:pPr>
      <w:r w:rsidRPr="009C02EA">
        <w:rPr>
          <w:rtl/>
        </w:rPr>
        <w:t>مؤلف</w:t>
      </w:r>
      <w:r w:rsidRPr="009C02EA">
        <w:rPr>
          <w:rFonts w:cs="CTraditional Arabic"/>
          <w:rtl/>
        </w:rPr>
        <w:t>/</w:t>
      </w:r>
      <w:r w:rsidRPr="009C02EA">
        <w:rPr>
          <w:rtl/>
        </w:rPr>
        <w:t xml:space="preserve"> </w:t>
      </w:r>
      <w:r w:rsidR="00FE024A" w:rsidRPr="009C02EA">
        <w:rPr>
          <w:rFonts w:ascii="Traditional Arabic"/>
          <w:rtl/>
        </w:rPr>
        <w:t>در ابتدای این باب، این آیه را ذکر کرده است که الله</w:t>
      </w:r>
      <w:r w:rsidR="00FE024A" w:rsidRPr="009C02EA">
        <w:rPr>
          <w:rFonts w:ascii="Traditional Arabic"/>
        </w:rPr>
        <w:sym w:font="AGA Arabesque" w:char="F055"/>
      </w:r>
      <w:r w:rsidR="00FE024A" w:rsidRPr="009C02EA">
        <w:rPr>
          <w:rFonts w:ascii="Traditional Arabic"/>
          <w:rtl/>
        </w:rPr>
        <w:t xml:space="preserve"> می‌فرماید:</w:t>
      </w:r>
    </w:p>
    <w:p w:rsidR="00D341D0" w:rsidRPr="009C02EA" w:rsidRDefault="00AB1A76" w:rsidP="00244BEC">
      <w:pPr>
        <w:pStyle w:val="a0"/>
        <w:rPr>
          <w:lang w:bidi="ar-SA"/>
        </w:rPr>
      </w:pPr>
      <w:r w:rsidRPr="009C02EA">
        <w:rPr>
          <w:rFonts w:ascii="KFGQPC Uthman Taha Naskh" w:cs="KFGQPC Uthman Taha Naskh" w:hint="cs"/>
          <w:rtl/>
          <w:lang w:val="en-MY" w:eastAsia="en-MY" w:bidi="ar-SA"/>
        </w:rPr>
        <w:t>﴿</w:t>
      </w:r>
      <w:r w:rsidR="00244BEC" w:rsidRPr="009C02EA">
        <w:rPr>
          <w:rFonts w:ascii="KFGQPC Uthmanic Script HAFS" w:hint="eastAsia"/>
          <w:rtl/>
          <w:lang w:val="en-MY" w:eastAsia="en-MY" w:bidi="ar-SA"/>
        </w:rPr>
        <w:t>تِل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كَ</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لدَّارُ</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أ</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خِرَةُ</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نَج</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عَلُهَا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لِلَّذِينَ</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لَا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يُرِيدُونَ</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عُلُوّ</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فِي</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أَر</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ضِ</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وَلَا</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فَسَاد</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ا</w:t>
      </w:r>
      <w:r w:rsidR="00244BEC" w:rsidRPr="009C02EA">
        <w:rPr>
          <w:rFonts w:ascii="KFGQPC Uthmanic Script HAFS" w:hint="cs"/>
          <w:rtl/>
          <w:lang w:val="en-MY" w:eastAsia="en-MY" w:bidi="ar-SA"/>
        </w:rPr>
        <w:t>ۚ</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وَ</w:t>
      </w:r>
      <w:r w:rsidR="00244BEC" w:rsidRPr="009C02EA">
        <w:rPr>
          <w:rFonts w:ascii="KFGQPC Uthmanic Script HAFS" w:hint="cs"/>
          <w:rtl/>
          <w:lang w:val="en-MY" w:eastAsia="en-MY" w:bidi="ar-SA"/>
        </w:rPr>
        <w:t>ٱ</w:t>
      </w:r>
      <w:r w:rsidR="00244BEC" w:rsidRPr="009C02EA">
        <w:rPr>
          <w:rFonts w:ascii="KFGQPC Uthmanic Script HAFS" w:hint="eastAsia"/>
          <w:rtl/>
          <w:lang w:val="en-MY" w:eastAsia="en-MY" w:bidi="ar-SA"/>
        </w:rPr>
        <w:t>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عَ</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قِبَةُ</w:t>
      </w:r>
      <w:r w:rsidR="00244BEC" w:rsidRPr="009C02EA">
        <w:rPr>
          <w:rFonts w:ascii="KFGQPC Uthmanic Script HAFS"/>
          <w:rtl/>
          <w:lang w:val="en-MY" w:eastAsia="en-MY" w:bidi="ar-SA"/>
        </w:rPr>
        <w:t xml:space="preserve"> </w:t>
      </w:r>
      <w:r w:rsidR="00244BEC" w:rsidRPr="009C02EA">
        <w:rPr>
          <w:rFonts w:ascii="KFGQPC Uthmanic Script HAFS" w:hint="eastAsia"/>
          <w:rtl/>
          <w:lang w:val="en-MY" w:eastAsia="en-MY" w:bidi="ar-SA"/>
        </w:rPr>
        <w:t>لِل</w:t>
      </w:r>
      <w:r w:rsidR="00244BEC" w:rsidRPr="009C02EA">
        <w:rPr>
          <w:rFonts w:ascii="KFGQPC Uthmanic Script HAFS" w:hint="cs"/>
          <w:rtl/>
          <w:lang w:val="en-MY" w:eastAsia="en-MY" w:bidi="ar-SA"/>
        </w:rPr>
        <w:t>ۡ</w:t>
      </w:r>
      <w:r w:rsidR="00244BEC" w:rsidRPr="009C02EA">
        <w:rPr>
          <w:rFonts w:ascii="KFGQPC Uthmanic Script HAFS" w:hint="eastAsia"/>
          <w:rtl/>
          <w:lang w:val="en-MY" w:eastAsia="en-MY" w:bidi="ar-SA"/>
        </w:rPr>
        <w:t>مُتَّقِينَ</w:t>
      </w:r>
      <w:r w:rsidR="00244BEC" w:rsidRPr="009C02EA">
        <w:rPr>
          <w:rFonts w:ascii="KFGQPC Uthmanic Script HAFS"/>
          <w:rtl/>
          <w:lang w:val="en-MY" w:eastAsia="en-MY" w:bidi="ar-SA"/>
        </w:rPr>
        <w:t xml:space="preserve"> </w:t>
      </w:r>
      <w:r w:rsidR="00244BEC" w:rsidRPr="009C02EA">
        <w:rPr>
          <w:rFonts w:ascii="KFGQPC Uthmanic Script HAFS" w:hint="cs"/>
          <w:rtl/>
          <w:lang w:val="en-MY" w:eastAsia="en-MY" w:bidi="ar-SA"/>
        </w:rPr>
        <w:t>٨٣</w:t>
      </w:r>
      <w:r w:rsidRPr="009C02EA">
        <w:rPr>
          <w:rFonts w:ascii="KFGQPC Uthman Taha Naskh" w:cs="KFGQPC Uthman Taha Naskh" w:hint="cs"/>
          <w:rtl/>
          <w:lang w:val="en-MY" w:eastAsia="en-MY" w:bidi="ar-SA"/>
        </w:rPr>
        <w:t>﴾</w:t>
      </w:r>
      <w:r w:rsidR="00244BEC" w:rsidRPr="009C02EA">
        <w:rPr>
          <w:rFonts w:ascii="KFGQPC Uthman Taha Naskh" w:cs="KFGQPC Uthman Taha Naskh" w:hint="cs"/>
          <w:rtl/>
          <w:lang w:val="en-MY" w:eastAsia="en-MY" w:bidi="ar-SA"/>
        </w:rPr>
        <w:tab/>
      </w:r>
      <w:r w:rsidR="00244BEC" w:rsidRPr="00F70C43">
        <w:rPr>
          <w:rStyle w:val="Char9"/>
          <w:rtl/>
        </w:rPr>
        <w:t xml:space="preserve"> [</w:t>
      </w:r>
      <w:r w:rsidR="00244BEC" w:rsidRPr="00F70C43">
        <w:rPr>
          <w:rStyle w:val="Char9"/>
          <w:rFonts w:hint="eastAsia"/>
          <w:rtl/>
        </w:rPr>
        <w:t>القصص</w:t>
      </w:r>
      <w:r w:rsidR="00244BEC" w:rsidRPr="00F70C43">
        <w:rPr>
          <w:rStyle w:val="Char9"/>
          <w:rtl/>
        </w:rPr>
        <w:t xml:space="preserve">: </w:t>
      </w:r>
      <w:r w:rsidR="00244BEC" w:rsidRPr="00F70C43">
        <w:rPr>
          <w:rStyle w:val="Char9"/>
          <w:rFonts w:hint="cs"/>
          <w:rtl/>
        </w:rPr>
        <w:t>٨٣</w:t>
      </w:r>
      <w:r w:rsidR="00244BEC" w:rsidRPr="00F70C43">
        <w:rPr>
          <w:rStyle w:val="Char9"/>
          <w:rtl/>
        </w:rPr>
        <w:t xml:space="preserve">]  </w:t>
      </w:r>
      <w:r w:rsidR="00CB525F" w:rsidRPr="00F70C43">
        <w:rPr>
          <w:rStyle w:val="Char9"/>
          <w:rtl/>
        </w:rPr>
        <w:tab/>
      </w:r>
    </w:p>
    <w:p w:rsidR="00D341D0" w:rsidRPr="009C02EA" w:rsidRDefault="00D341D0" w:rsidP="00BB388D">
      <w:pPr>
        <w:pStyle w:val="a1"/>
        <w:rPr>
          <w:rtl/>
          <w:lang w:bidi="ar-SA"/>
        </w:rPr>
      </w:pPr>
      <w:r w:rsidRPr="009C02EA">
        <w:rPr>
          <w:rtl/>
          <w:lang w:bidi="ar-SA"/>
        </w:rPr>
        <w:t>این، سرای آخرت است که آن را برای کسانی قرار می‌دهیم که خواهان فساد و برتری در زمین نیستند. و فرجام نیک از آنِ پرهیزگاران است.</w:t>
      </w:r>
    </w:p>
    <w:p w:rsidR="00FE024A" w:rsidRPr="00F70C43" w:rsidRDefault="00D341D0" w:rsidP="00BB388D">
      <w:pPr>
        <w:pStyle w:val="PlainText"/>
        <w:rPr>
          <w:rFonts w:ascii="Traditional Arabic"/>
          <w:spacing w:val="-4"/>
          <w:rtl/>
        </w:rPr>
      </w:pPr>
      <w:r w:rsidRPr="00F70C43">
        <w:rPr>
          <w:rFonts w:ascii="Traditional Arabic"/>
          <w:spacing w:val="-4"/>
          <w:rtl/>
        </w:rPr>
        <w:t>گاه هدف از درخواست امارت، برتری‌جویی و سیطره‌طلبی بر مردم است تا زمامِ امورشان را در دست گیرد و هر طور که می‌خواهد امر و نهی کند؛ یعنی درخواست امارات و پست و مقام، انگیزه‌های بدی دارد و کسی که با انگیزه‌های بد در پیِ پست و مقام باشد، بهره‌ای در آخرت نخواهد داشت. از این‌رو از درخواست امارت منع شده است.</w:t>
      </w:r>
    </w:p>
    <w:p w:rsidR="00D341D0" w:rsidRPr="009C02EA" w:rsidRDefault="00AB1A76" w:rsidP="00244BEC">
      <w:pPr>
        <w:pStyle w:val="PlainText"/>
        <w:rPr>
          <w:rFonts w:ascii="Traditional Arabic"/>
          <w:rtl/>
        </w:rPr>
      </w:pPr>
      <w:r w:rsidRPr="00AB1A76">
        <w:rPr>
          <w:rFonts w:ascii="Traditional Arabic" w:cs="KFGQPC Uthman Taha Naskh"/>
          <w:rtl/>
        </w:rPr>
        <w:t>﴿</w:t>
      </w:r>
      <w:r w:rsidR="00244BEC" w:rsidRPr="009C02EA">
        <w:rPr>
          <w:rFonts w:ascii="KFGQPC Uthmanic Script HAFS" w:cs="KFGQPC Uthmanic Script HAFS" w:hint="eastAsia"/>
          <w:rtl/>
          <w:lang w:val="en-MY" w:eastAsia="en-MY"/>
        </w:rPr>
        <w:t>وَلَا</w:t>
      </w:r>
      <w:r w:rsidR="00244BEC" w:rsidRPr="009C02EA">
        <w:rPr>
          <w:rFonts w:ascii="KFGQPC Uthmanic Script HAFS" w:cs="KFGQPC Uthmanic Script HAFS" w:hint="cs"/>
          <w:rtl/>
          <w:lang w:val="en-MY" w:eastAsia="en-MY"/>
        </w:rPr>
        <w:t xml:space="preserve"> </w:t>
      </w:r>
      <w:r w:rsidR="00244BEC" w:rsidRPr="009C02EA">
        <w:rPr>
          <w:rFonts w:ascii="KFGQPC Uthmanic Script HAFS" w:cs="KFGQPC Uthmanic Script HAFS" w:hint="eastAsia"/>
          <w:rtl/>
          <w:lang w:val="en-MY" w:eastAsia="en-MY"/>
        </w:rPr>
        <w:t>فَسَاد</w:t>
      </w:r>
      <w:r w:rsidR="00244BEC" w:rsidRPr="009C02EA">
        <w:rPr>
          <w:rFonts w:ascii="KFGQPC Uthmanic Script HAFS" w:cs="KFGQPC Uthmanic Script HAFS" w:hint="cs"/>
          <w:rtl/>
          <w:lang w:val="en-MY" w:eastAsia="en-MY"/>
        </w:rPr>
        <w:t>ٗ</w:t>
      </w:r>
      <w:r w:rsidR="00244BEC" w:rsidRPr="009C02EA">
        <w:rPr>
          <w:rFonts w:ascii="KFGQPC Uthmanic Script HAFS" w:cs="KFGQPC Uthmanic Script HAFS" w:hint="eastAsia"/>
          <w:rtl/>
          <w:lang w:val="en-MY" w:eastAsia="en-MY"/>
        </w:rPr>
        <w:t>ا</w:t>
      </w:r>
      <w:r w:rsidR="00244BEC" w:rsidRPr="009C02EA">
        <w:rPr>
          <w:rFonts w:ascii="KFGQPC Uthmanic Script HAFS" w:cs="KFGQPC Uthmanic Script HAFS" w:hint="cs"/>
          <w:rtl/>
          <w:lang w:val="en-MY" w:eastAsia="en-MY"/>
        </w:rPr>
        <w:t>ۚ</w:t>
      </w:r>
      <w:r w:rsidRPr="00AB1A76">
        <w:rPr>
          <w:rFonts w:ascii="Traditional Arabic" w:cs="KFGQPC Uthman Taha Naskh"/>
          <w:rtl/>
        </w:rPr>
        <w:t>﴾</w:t>
      </w:r>
      <w:r w:rsidR="00697B84" w:rsidRPr="009C02EA">
        <w:rPr>
          <w:rFonts w:ascii="Traditional Arabic"/>
          <w:rtl/>
        </w:rPr>
        <w:t xml:space="preserve">؛ یعنی خواهان، فساد و تبهکاری در زمین نیستند و به این نمی‌اندیشند که اگر قدرت و موقعیش را پیدا کنند، به راهزنی و سرقت اموال مردم بپردازند یا به آبرویشان تجاوز کنند. </w:t>
      </w:r>
      <w:r w:rsidRPr="00AB1A76">
        <w:rPr>
          <w:rFonts w:ascii="Traditional Arabic" w:cs="KFGQPC Uthman Taha Naskh"/>
          <w:rtl/>
        </w:rPr>
        <w:t>﴿</w:t>
      </w:r>
      <w:r w:rsidR="00244BEC" w:rsidRPr="009C02EA">
        <w:rPr>
          <w:rFonts w:ascii="KFGQPC Uthmanic Script HAFS" w:cs="KFGQPC Uthmanic Script HAFS" w:hint="eastAsia"/>
          <w:rtl/>
          <w:lang w:val="en-MY" w:eastAsia="en-MY"/>
        </w:rPr>
        <w:t>وَ</w:t>
      </w:r>
      <w:r w:rsidR="00244BEC" w:rsidRPr="009C02EA">
        <w:rPr>
          <w:rFonts w:ascii="KFGQPC Uthmanic Script HAFS" w:cs="KFGQPC Uthmanic Script HAFS" w:hint="cs"/>
          <w:rtl/>
          <w:lang w:val="en-MY" w:eastAsia="en-MY"/>
        </w:rPr>
        <w:t>ٱ</w:t>
      </w:r>
      <w:r w:rsidR="00244BEC" w:rsidRPr="009C02EA">
        <w:rPr>
          <w:rFonts w:ascii="KFGQPC Uthmanic Script HAFS" w:cs="KFGQPC Uthmanic Script HAFS" w:hint="eastAsia"/>
          <w:rtl/>
          <w:lang w:val="en-MY" w:eastAsia="en-MY"/>
        </w:rPr>
        <w:t>ل</w:t>
      </w:r>
      <w:r w:rsidR="00244BEC" w:rsidRPr="009C02EA">
        <w:rPr>
          <w:rFonts w:ascii="KFGQPC Uthmanic Script HAFS" w:cs="KFGQPC Uthmanic Script HAFS" w:hint="cs"/>
          <w:rtl/>
          <w:lang w:val="en-MY" w:eastAsia="en-MY"/>
        </w:rPr>
        <w:t>ۡ</w:t>
      </w:r>
      <w:r w:rsidR="00244BEC" w:rsidRPr="009C02EA">
        <w:rPr>
          <w:rFonts w:ascii="KFGQPC Uthmanic Script HAFS" w:cs="KFGQPC Uthmanic Script HAFS" w:hint="eastAsia"/>
          <w:rtl/>
          <w:lang w:val="en-MY" w:eastAsia="en-MY"/>
        </w:rPr>
        <w:t>عَ</w:t>
      </w:r>
      <w:r w:rsidR="00244BEC" w:rsidRPr="009C02EA">
        <w:rPr>
          <w:rFonts w:ascii="KFGQPC Uthmanic Script HAFS" w:cs="KFGQPC Uthmanic Script HAFS" w:hint="cs"/>
          <w:rtl/>
          <w:lang w:val="en-MY" w:eastAsia="en-MY"/>
        </w:rPr>
        <w:t>ٰ</w:t>
      </w:r>
      <w:r w:rsidR="00244BEC" w:rsidRPr="009C02EA">
        <w:rPr>
          <w:rFonts w:ascii="KFGQPC Uthmanic Script HAFS" w:cs="KFGQPC Uthmanic Script HAFS" w:hint="eastAsia"/>
          <w:rtl/>
          <w:lang w:val="en-MY" w:eastAsia="en-MY"/>
        </w:rPr>
        <w:t>قِبَةُ</w:t>
      </w:r>
      <w:r w:rsidR="00244BEC" w:rsidRPr="009C02EA">
        <w:rPr>
          <w:rFonts w:ascii="KFGQPC Uthmanic Script HAFS" w:cs="KFGQPC Uthmanic Script HAFS"/>
          <w:rtl/>
          <w:lang w:val="en-MY" w:eastAsia="en-MY"/>
        </w:rPr>
        <w:t xml:space="preserve"> </w:t>
      </w:r>
      <w:r w:rsidR="00244BEC" w:rsidRPr="009C02EA">
        <w:rPr>
          <w:rFonts w:ascii="KFGQPC Uthmanic Script HAFS" w:cs="KFGQPC Uthmanic Script HAFS" w:hint="eastAsia"/>
          <w:rtl/>
          <w:lang w:val="en-MY" w:eastAsia="en-MY"/>
        </w:rPr>
        <w:t>لِل</w:t>
      </w:r>
      <w:r w:rsidR="00244BEC" w:rsidRPr="009C02EA">
        <w:rPr>
          <w:rFonts w:ascii="KFGQPC Uthmanic Script HAFS" w:cs="KFGQPC Uthmanic Script HAFS" w:hint="cs"/>
          <w:rtl/>
          <w:lang w:val="en-MY" w:eastAsia="en-MY"/>
        </w:rPr>
        <w:t>ۡ</w:t>
      </w:r>
      <w:r w:rsidR="00244BEC" w:rsidRPr="009C02EA">
        <w:rPr>
          <w:rFonts w:ascii="KFGQPC Uthmanic Script HAFS" w:cs="KFGQPC Uthmanic Script HAFS" w:hint="eastAsia"/>
          <w:rtl/>
          <w:lang w:val="en-MY" w:eastAsia="en-MY"/>
        </w:rPr>
        <w:t>مُتَّقِينَ</w:t>
      </w:r>
      <w:r w:rsidRPr="00AB1A76">
        <w:rPr>
          <w:rFonts w:ascii="Traditional Arabic" w:cs="KFGQPC Uthman Taha Naskh"/>
          <w:rtl/>
        </w:rPr>
        <w:t>﴾</w:t>
      </w:r>
      <w:r w:rsidR="00697B84" w:rsidRPr="009C02EA">
        <w:rPr>
          <w:rFonts w:ascii="Traditional Arabic"/>
          <w:rtl/>
        </w:rPr>
        <w:t>: «و فرجام نیک از آنِ پرهیزگاران است». چه این فرجام نیک در دنیا باشد و چه در آخرت. و گاه هم در دنیاست و هم در آخرت.</w:t>
      </w:r>
    </w:p>
    <w:p w:rsidR="00697B84" w:rsidRPr="00F70C43" w:rsidRDefault="00697B84" w:rsidP="00BB388D">
      <w:pPr>
        <w:autoSpaceDE w:val="0"/>
        <w:autoSpaceDN w:val="0"/>
        <w:adjustRightInd w:val="0"/>
        <w:rPr>
          <w:rFonts w:ascii="Traditional Arabic"/>
          <w:spacing w:val="-2"/>
          <w:rtl/>
          <w:lang w:bidi="ar-SA"/>
        </w:rPr>
      </w:pPr>
      <w:r w:rsidRPr="00F70C43">
        <w:rPr>
          <w:rFonts w:ascii="Traditional Arabic"/>
          <w:spacing w:val="-2"/>
          <w:rtl/>
          <w:lang w:bidi="ar-SA"/>
        </w:rPr>
        <w:t>سپس مؤلف</w:t>
      </w:r>
      <w:r w:rsidR="00D177B8" w:rsidRPr="00F70C43">
        <w:rPr>
          <w:rFonts w:cs="CTraditional Arabic"/>
          <w:spacing w:val="-2"/>
          <w:rtl/>
          <w:lang w:bidi="ar-SA"/>
        </w:rPr>
        <w:t>/</w:t>
      </w:r>
      <w:r w:rsidR="00D177B8" w:rsidRPr="00F70C43">
        <w:rPr>
          <w:spacing w:val="-2"/>
          <w:rtl/>
          <w:lang w:bidi="ar-SA"/>
        </w:rPr>
        <w:t xml:space="preserve"> </w:t>
      </w:r>
      <w:r w:rsidRPr="00F70C43">
        <w:rPr>
          <w:rFonts w:ascii="Traditional Arabic"/>
          <w:spacing w:val="-2"/>
          <w:rtl/>
          <w:lang w:bidi="ar-SA"/>
        </w:rPr>
        <w:t>حدیث عبدالرحمن بن سمره</w:t>
      </w:r>
      <w:r w:rsidRPr="00F70C43">
        <w:rPr>
          <w:rFonts w:ascii="Traditional Arabic"/>
          <w:spacing w:val="-2"/>
          <w:lang w:bidi="ar-SA"/>
        </w:rPr>
        <w:sym w:font="AGA Arabesque" w:char="F074"/>
      </w:r>
      <w:r w:rsidRPr="00F70C43">
        <w:rPr>
          <w:rFonts w:ascii="Traditional Arabic"/>
          <w:spacing w:val="-2"/>
          <w:rtl/>
          <w:lang w:bidi="ar-SA"/>
        </w:rPr>
        <w:t xml:space="preserve"> را ذکر کرده است که پیامبر</w:t>
      </w:r>
      <w:r w:rsidRPr="00F70C43">
        <w:rPr>
          <w:rFonts w:ascii="Traditional Arabic"/>
          <w:spacing w:val="-2"/>
          <w:lang w:bidi="ar-SA"/>
        </w:rPr>
        <w:sym w:font="AGA Arabesque" w:char="F072"/>
      </w:r>
      <w:r w:rsidRPr="00F70C43">
        <w:rPr>
          <w:rFonts w:ascii="Traditional Arabic"/>
          <w:spacing w:val="-2"/>
          <w:rtl/>
          <w:lang w:bidi="ar-SA"/>
        </w:rPr>
        <w:t xml:space="preserve"> به او فرمود: «ای عبدالرحمن بن سمره! هیچ‌گاه خواستارِ امارت نباش؛ زیرا اگر بدون درخواست به امارت برسی، در مسیر امارت از سوی الله یاری می‌شوی و اگر به درخواست خود به امارت برسی، با آن تنها می‌مانی»؛ یعنی از کمک و یاریِ الله</w:t>
      </w:r>
      <w:r w:rsidRPr="00F70C43">
        <w:rPr>
          <w:rFonts w:ascii="Traditional Arabic"/>
          <w:spacing w:val="-2"/>
          <w:lang w:bidi="ar-SA"/>
        </w:rPr>
        <w:sym w:font="AGA Arabesque" w:char="F055"/>
      </w:r>
      <w:r w:rsidRPr="00F70C43">
        <w:rPr>
          <w:rFonts w:ascii="Traditional Arabic"/>
          <w:spacing w:val="-2"/>
          <w:rtl/>
          <w:lang w:bidi="ar-SA"/>
        </w:rPr>
        <w:t xml:space="preserve"> محروم می‌گردی؛ در نتیجه شکست می‌خوری و موفق نمی‌شوی. اما اگر خود، تقضای امارت نکردی و مردم تو را انتخاب کردند و از تو خواستند که این مسؤولیت را قبول کنی، ایرادی ندارد؛ بپذیر و بدان که الله</w:t>
      </w:r>
      <w:r w:rsidRPr="00F70C43">
        <w:rPr>
          <w:rFonts w:ascii="Traditional Arabic"/>
          <w:spacing w:val="-2"/>
          <w:lang w:bidi="ar-SA"/>
        </w:rPr>
        <w:sym w:font="AGA Arabesque" w:char="F055"/>
      </w:r>
      <w:r w:rsidRPr="00F70C43">
        <w:rPr>
          <w:rFonts w:ascii="Traditional Arabic"/>
          <w:spacing w:val="-2"/>
          <w:rtl/>
          <w:lang w:bidi="ar-SA"/>
        </w:rPr>
        <w:t xml:space="preserve"> با توست و تو را یاری می‌کند. پُست و مقام نیز، مانند مال و ثروت است؛ زیرا رسول‌الله</w:t>
      </w:r>
      <w:r w:rsidRPr="00F70C43">
        <w:rPr>
          <w:rFonts w:ascii="Traditional Arabic"/>
          <w:spacing w:val="-2"/>
          <w:lang w:bidi="ar-SA"/>
        </w:rPr>
        <w:sym w:font="AGA Arabesque" w:char="F072"/>
      </w:r>
      <w:r w:rsidRPr="00F70C43">
        <w:rPr>
          <w:rFonts w:ascii="Traditional Arabic"/>
          <w:spacing w:val="-2"/>
          <w:rtl/>
          <w:lang w:bidi="ar-SA"/>
        </w:rPr>
        <w:t xml:space="preserve"> به عمر</w:t>
      </w:r>
      <w:r w:rsidRPr="00F70C43">
        <w:rPr>
          <w:rFonts w:ascii="Traditional Arabic"/>
          <w:spacing w:val="-2"/>
          <w:lang w:bidi="ar-SA"/>
        </w:rPr>
        <w:sym w:font="AGA Arabesque" w:char="F074"/>
      </w:r>
      <w:r w:rsidRPr="00F70C43">
        <w:rPr>
          <w:rFonts w:ascii="Traditional Arabic"/>
          <w:spacing w:val="-2"/>
          <w:rtl/>
          <w:lang w:bidi="ar-SA"/>
        </w:rPr>
        <w:t xml:space="preserve"> فرمود: </w:t>
      </w:r>
      <w:r w:rsidRPr="00F70C43">
        <w:rPr>
          <w:rStyle w:val="Char3"/>
          <w:spacing w:val="-2"/>
          <w:rtl/>
          <w:lang w:bidi="ar-SA"/>
        </w:rPr>
        <w:t>«مَا جَاءَكَ مِنْ هَذَا الْمَالِ وَأَنْتَ غَيْرُ مُشْرِفٍ وَلا سَائِلٍ فَخُذْهُ وَمَا لا فَلا تُتْبِعْهُ نَفْسَكَ»</w:t>
      </w:r>
      <w:r w:rsidRPr="00F70C43">
        <w:rPr>
          <w:rFonts w:ascii="Traditional Arabic"/>
          <w:spacing w:val="-2"/>
          <w:rtl/>
          <w:lang w:bidi="ar-SA"/>
        </w:rPr>
        <w:t>.</w:t>
      </w:r>
      <w:r w:rsidR="00F70C43" w:rsidRPr="00F70C43">
        <w:rPr>
          <w:rStyle w:val="FootnoteReference"/>
          <w:rFonts w:cs="B Lotus"/>
          <w:spacing w:val="-2"/>
          <w:szCs w:val="28"/>
          <w:rtl/>
          <w:lang w:bidi="ar-SA"/>
        </w:rPr>
        <w:t>(</w:t>
      </w:r>
      <w:r w:rsidR="00F70C43" w:rsidRPr="00F70C43">
        <w:rPr>
          <w:rStyle w:val="FootnoteReference"/>
          <w:rFonts w:cs="B Lotus"/>
          <w:spacing w:val="-2"/>
          <w:szCs w:val="28"/>
          <w:rtl/>
          <w:lang w:bidi="ar-SA"/>
        </w:rPr>
        <w:footnoteReference w:id="2"/>
      </w:r>
      <w:r w:rsidR="00F70C43" w:rsidRPr="00F70C43">
        <w:rPr>
          <w:rStyle w:val="FootnoteReference"/>
          <w:rFonts w:cs="B Lotus"/>
          <w:spacing w:val="-2"/>
          <w:szCs w:val="28"/>
          <w:rtl/>
          <w:lang w:bidi="ar-SA"/>
        </w:rPr>
        <w:t>)</w:t>
      </w:r>
      <w:r w:rsidRPr="00F70C43">
        <w:rPr>
          <w:rFonts w:ascii="Traditional Arabic"/>
          <w:spacing w:val="-2"/>
          <w:rtl/>
          <w:lang w:bidi="ar-SA"/>
        </w:rPr>
        <w:t xml:space="preserve"> یعنی: «هرگاه مال و ثروتی بدون چشم‌داشت یا درخواست، به تو ‌رسید، بپذیر و گرنه، در پیِ آن مباش».</w:t>
      </w:r>
    </w:p>
    <w:p w:rsidR="00697B84" w:rsidRPr="009C02EA" w:rsidRDefault="003627B4" w:rsidP="00BB388D">
      <w:pPr>
        <w:pStyle w:val="PlainText"/>
        <w:rPr>
          <w:rFonts w:ascii="Traditional Arabic"/>
          <w:rtl/>
        </w:rPr>
      </w:pPr>
      <w:r w:rsidRPr="009C02EA">
        <w:rPr>
          <w:rFonts w:ascii="Traditional Arabic"/>
          <w:rtl/>
        </w:rPr>
        <w:t xml:space="preserve">از این‌رو انسان موفق، </w:t>
      </w:r>
      <w:r w:rsidR="00B343A4" w:rsidRPr="009C02EA">
        <w:rPr>
          <w:rFonts w:ascii="Traditional Arabic"/>
          <w:rtl/>
        </w:rPr>
        <w:t>خواستار پُست و کارِ اداری نیست؛ اگر بدون درخواست، چنین موقعیتی برایش فراهم شد، خوب است و قبولش کند؛ اما این‌که در پیِ آن بِدَوَد و پافشاری کند، بیمِ آن می‌رود که در مفهوم این حدیث بگنجد.</w:t>
      </w:r>
    </w:p>
    <w:p w:rsidR="00B343A4" w:rsidRPr="009C02EA" w:rsidRDefault="00B343A4" w:rsidP="00BB388D">
      <w:pPr>
        <w:pStyle w:val="PlainText"/>
        <w:rPr>
          <w:rFonts w:ascii="Traditional Arabic"/>
          <w:rtl/>
        </w:rPr>
      </w:pPr>
      <w:r w:rsidRPr="009C02EA">
        <w:rPr>
          <w:rFonts w:ascii="Traditional Arabic"/>
          <w:rtl/>
        </w:rPr>
        <w:t xml:space="preserve">لذا احتیاط،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درخواست ترفیع درجه نکنید؛ اگر ترفیع درجه دادند، قبول کنید و گرنه، در پیِ آن نباشید. تمام دنیا، چیزی نیست. اگر درآمد و روزیِ کافی داشتید که فتنه‌ای در آن </w:t>
      </w:r>
      <w:r w:rsidR="00E65B83" w:rsidRPr="009C02EA">
        <w:rPr>
          <w:rFonts w:ascii="Traditional Arabic"/>
          <w:rtl/>
        </w:rPr>
        <w:t>نبود، خیلی بهتر از مال و ث</w:t>
      </w:r>
      <w:r w:rsidRPr="009C02EA">
        <w:rPr>
          <w:rFonts w:ascii="Traditional Arabic"/>
          <w:rtl/>
        </w:rPr>
        <w:t>ر</w:t>
      </w:r>
      <w:r w:rsidR="00E65B83" w:rsidRPr="009C02EA">
        <w:rPr>
          <w:rFonts w:ascii="Traditional Arabic"/>
          <w:rtl/>
        </w:rPr>
        <w:t>و</w:t>
      </w:r>
      <w:r w:rsidRPr="009C02EA">
        <w:rPr>
          <w:rFonts w:ascii="Traditional Arabic"/>
          <w:rtl/>
        </w:rPr>
        <w:t>ت</w:t>
      </w:r>
      <w:r w:rsidR="00457B75" w:rsidRPr="009C02EA">
        <w:rPr>
          <w:rFonts w:ascii="Traditional Arabic"/>
          <w:rtl/>
        </w:rPr>
        <w:t>ی‌ست</w:t>
      </w:r>
      <w:r w:rsidRPr="009C02EA">
        <w:rPr>
          <w:rFonts w:ascii="Traditional Arabic"/>
          <w:rtl/>
        </w:rPr>
        <w:t xml:space="preserve"> که دردِ سر و فتنه دارد.</w:t>
      </w:r>
    </w:p>
    <w:p w:rsidR="00697B84" w:rsidRPr="009C02EA" w:rsidRDefault="00E65B83" w:rsidP="00BB388D">
      <w:pPr>
        <w:pStyle w:val="PlainText"/>
        <w:rPr>
          <w:rFonts w:ascii="Traditional Arabic"/>
          <w:rtl/>
        </w:rPr>
      </w:pPr>
      <w:r w:rsidRPr="009C02EA">
        <w:rPr>
          <w:rFonts w:ascii="Traditional Arabic"/>
          <w:rtl/>
        </w:rPr>
        <w:t>«</w:t>
      </w:r>
      <w:r w:rsidR="00697B84" w:rsidRPr="009C02EA">
        <w:rPr>
          <w:rFonts w:ascii="Traditional Arabic"/>
          <w:rtl/>
        </w:rPr>
        <w:t>و هرگاه بر انجامِ کاری سوگند خوردی و سپس خلافِ آن کار را بهتر دانستی، همان کار بهتر را انجام بده و کفّاره‌ی سوگندت را ادا کن».</w:t>
      </w:r>
      <w:r w:rsidRPr="009C02EA">
        <w:rPr>
          <w:rFonts w:ascii="Traditional Arabic"/>
          <w:rtl/>
        </w:rPr>
        <w:t xml:space="preserve"> به عنوان مثال اگر سوگند یاد کردید که فلان‌کار را انجام ندهید و سپس دریافتید که انجامِ آن بهتر است، پس در انجام ِ آن درنگ نکنید و کفاره‌ی سوگندتان را بدهید. و بر عکس، اگر سوگند خوردید که فلان‌کار را انجام دهید و سپس متوجه شدید که انجام ندادنِ آن بهتر می‌باشد، </w:t>
      </w:r>
      <w:r w:rsidR="00A12862" w:rsidRPr="009C02EA">
        <w:rPr>
          <w:rFonts w:ascii="Traditional Arabic"/>
          <w:rtl/>
        </w:rPr>
        <w:t>از انجام آن صرف نظر کنید و کفاره‌‌ی سوگند خود را ادا نمایید.</w:t>
      </w:r>
    </w:p>
    <w:p w:rsidR="00A12862" w:rsidRPr="009C02EA" w:rsidRDefault="00A12862" w:rsidP="00BB388D">
      <w:pPr>
        <w:pStyle w:val="PlainText"/>
        <w:rPr>
          <w:rFonts w:ascii="Traditional Arabic"/>
          <w:rtl/>
        </w:rPr>
      </w:pPr>
      <w:r w:rsidRPr="009C02EA">
        <w:rPr>
          <w:rFonts w:ascii="Traditional Arabic"/>
          <w:rtl/>
        </w:rPr>
        <w:t>پیامبر</w:t>
      </w:r>
      <w:r w:rsidRPr="009C02EA">
        <w:rPr>
          <w:rFonts w:ascii="Traditional Arabic"/>
        </w:rPr>
        <w:sym w:font="AGA Arabesque" w:char="F072"/>
      </w:r>
      <w:r w:rsidRPr="009C02EA">
        <w:rPr>
          <w:rFonts w:ascii="Traditional Arabic"/>
          <w:rtl/>
        </w:rPr>
        <w:t xml:space="preserve"> این را از آن جهت در ادامه‌ی موضوع امارت بیان فرمود که چه‌بسا یک امیر سوگند می‌خورد و سپس درمی‌یابد که خلاف آن بهتر است؛ اما امکان دارد شکستنِ سوگندش را ننگ بداند. لذا پیامبر</w:t>
      </w:r>
      <w:r w:rsidRPr="009C02EA">
        <w:rPr>
          <w:rFonts w:ascii="Traditional Arabic"/>
        </w:rPr>
        <w:sym w:font="AGA Arabesque" w:char="F072"/>
      </w:r>
      <w:r w:rsidRPr="009C02EA">
        <w:rPr>
          <w:rFonts w:ascii="Traditional Arabic"/>
          <w:rtl/>
        </w:rPr>
        <w:t xml:space="preserve"> بیان فرمود</w:t>
      </w:r>
      <w:r w:rsidR="00463950" w:rsidRPr="009C02EA">
        <w:rPr>
          <w:rFonts w:ascii="Traditional Arabic"/>
          <w:rtl/>
        </w:rPr>
        <w:t xml:space="preserve"> که هرکس - از جمله امیر و فرمانروا- سوگند بخورد و سپس متوجه شود که خلافِ آن بهتر است، باید کفاره‌ی سوگندش رابدهد و بر خلافِ سوگند خود عمل نماید. و این ش</w:t>
      </w:r>
      <w:r w:rsidR="007E7944" w:rsidRPr="009C02EA">
        <w:rPr>
          <w:rFonts w:ascii="Traditional Arabic"/>
          <w:rtl/>
        </w:rPr>
        <w:t>ا</w:t>
      </w:r>
      <w:r w:rsidR="00463950" w:rsidRPr="009C02EA">
        <w:rPr>
          <w:rFonts w:ascii="Traditional Arabic"/>
          <w:rtl/>
        </w:rPr>
        <w:t xml:space="preserve">مل هر کسی از جمله </w:t>
      </w:r>
      <w:r w:rsidR="007E7944" w:rsidRPr="009C02EA">
        <w:rPr>
          <w:rFonts w:ascii="Traditional Arabic"/>
          <w:rtl/>
        </w:rPr>
        <w:t>ا</w:t>
      </w:r>
      <w:r w:rsidR="00463950" w:rsidRPr="009C02EA">
        <w:rPr>
          <w:rFonts w:ascii="Traditional Arabic"/>
          <w:rtl/>
        </w:rPr>
        <w:t>میر و فرمانروا نیز می‌شود.</w:t>
      </w:r>
    </w:p>
    <w:p w:rsidR="00463950" w:rsidRPr="009C02EA" w:rsidRDefault="00463950" w:rsidP="00BB388D">
      <w:pPr>
        <w:pStyle w:val="PlainText"/>
        <w:rPr>
          <w:rFonts w:ascii="Traditional Arabic"/>
          <w:rtl/>
        </w:rPr>
      </w:pPr>
      <w:r w:rsidRPr="009C02EA">
        <w:rPr>
          <w:rFonts w:ascii="Traditional Arabic"/>
          <w:rtl/>
        </w:rPr>
        <w:t>بین یک نفر و قوم و خویشِ او حرفشان می‌شود؛ حال این آقا قسم می‌خورد که دیگر به دیدنش نخواهد رفت و با او قطع رابطه خواهد کرد. روشن است که صله‌ی رحم به‌مراتب بهتر می‌باشد. به این آقا می‌گوییم: بر شما واجب است که کفاره‌ی سوگندتان را بدهید و به دیدن خویشاوند خود بروید.؛ زیرا صله‌ی رحم واجب است.</w:t>
      </w:r>
    </w:p>
    <w:p w:rsidR="00463950" w:rsidRPr="00F70C43" w:rsidRDefault="00463950" w:rsidP="00BB388D">
      <w:pPr>
        <w:pStyle w:val="PlainText"/>
        <w:rPr>
          <w:rFonts w:ascii="Traditional Arabic"/>
          <w:spacing w:val="-4"/>
          <w:rtl/>
        </w:rPr>
      </w:pPr>
      <w:r w:rsidRPr="00F70C43">
        <w:rPr>
          <w:rFonts w:ascii="Traditional Arabic"/>
          <w:b/>
          <w:bCs/>
          <w:spacing w:val="-4"/>
          <w:rtl/>
        </w:rPr>
        <w:t>مثالی دیگر:</w:t>
      </w:r>
      <w:r w:rsidRPr="00F70C43">
        <w:rPr>
          <w:rFonts w:ascii="Traditional Arabic"/>
          <w:spacing w:val="-4"/>
          <w:rtl/>
        </w:rPr>
        <w:t xml:space="preserve"> شخصی سوگند یاد می‌کند که با برادر مسلمانش سخن نگوید و با او قهر کند. می‌گوییم: این، اشتباه است. کفاره‌ی سوگندت را بدهد و با برادر مسلمانت حرف بزن.</w:t>
      </w:r>
    </w:p>
    <w:p w:rsidR="001E153A" w:rsidRPr="009C02EA" w:rsidRDefault="001E153A" w:rsidP="00BB388D">
      <w:pPr>
        <w:pStyle w:val="PlainText"/>
        <w:rPr>
          <w:rFonts w:ascii="Traditional Arabic"/>
          <w:rtl/>
        </w:rPr>
      </w:pPr>
      <w:r w:rsidRPr="009C02EA">
        <w:rPr>
          <w:rFonts w:ascii="Traditional Arabic"/>
          <w:rtl/>
        </w:rPr>
        <w:t xml:space="preserve">این، یک قاعده درباره‌ی همه‌ی سوگندهاست. البته شایسته است که انسان در قسم خوردن، عجله نکند. زیرا بسیاری از مردم در قسم خوردن یا طلاق و امثال آن، عجولانه رفتار می‌کنند و سپس پشیمان می‌شوند. می‌گوییم: عجله نکن؛ اگر قصدِ انجام کاری یا قصدِ ترک آن را دارید، نیازی به سوگند یا نیازی به ‌طلاق نیست؛ بلکه بدون سوگند یا بدون طلاق یا قسمِ زن‌طلاق، دست به‌کار شوید. البته اگر به قسمِ زیاد مبتلا شده‌اید، به همراه سوگند </w:t>
      </w:r>
      <w:r w:rsidRPr="009C02EA">
        <w:rPr>
          <w:rStyle w:val="Char3"/>
          <w:rtl/>
          <w:lang w:bidi="ar-SA"/>
        </w:rPr>
        <w:t>«ان</w:t>
      </w:r>
      <w:r w:rsidRPr="009C02EA">
        <w:rPr>
          <w:rStyle w:val="Char3"/>
          <w:rFonts w:ascii="Times New Roman" w:hAnsi="Times New Roman" w:cs="Times New Roman"/>
          <w:rtl/>
          <w:lang w:bidi="ar-SA"/>
        </w:rPr>
        <w:t>‌</w:t>
      </w:r>
      <w:r w:rsidRPr="009C02EA">
        <w:rPr>
          <w:rStyle w:val="Char3"/>
          <w:rFonts w:ascii="mylotus" w:hAnsi="mylotus"/>
          <w:rtl/>
          <w:lang w:bidi="ar-SA"/>
        </w:rPr>
        <w:t>شاء</w:t>
      </w:r>
      <w:r w:rsidRPr="009C02EA">
        <w:rPr>
          <w:rStyle w:val="Char3"/>
          <w:rtl/>
          <w:lang w:bidi="ar-SA"/>
        </w:rPr>
        <w:t>الله»</w:t>
      </w:r>
      <w:r w:rsidRPr="009C02EA">
        <w:rPr>
          <w:rFonts w:ascii="Traditional Arabic"/>
          <w:rtl/>
        </w:rPr>
        <w:t xml:space="preserve"> بگویید</w:t>
      </w:r>
      <w:r w:rsidR="00F04801" w:rsidRPr="009C02EA">
        <w:rPr>
          <w:rFonts w:ascii="Traditional Arabic"/>
          <w:rtl/>
        </w:rPr>
        <w:t xml:space="preserve">. زیرا اگر </w:t>
      </w:r>
      <w:r w:rsidR="00F04801" w:rsidRPr="009C02EA">
        <w:rPr>
          <w:rStyle w:val="Char3"/>
          <w:rtl/>
          <w:lang w:bidi="ar-SA"/>
        </w:rPr>
        <w:t>«ان</w:t>
      </w:r>
      <w:r w:rsidR="00F04801" w:rsidRPr="009C02EA">
        <w:rPr>
          <w:rStyle w:val="Char3"/>
          <w:rFonts w:ascii="Times New Roman" w:hAnsi="Times New Roman" w:cs="Times New Roman"/>
          <w:rtl/>
          <w:lang w:bidi="ar-SA"/>
        </w:rPr>
        <w:t>‌</w:t>
      </w:r>
      <w:r w:rsidR="00F04801" w:rsidRPr="009C02EA">
        <w:rPr>
          <w:rStyle w:val="Char3"/>
          <w:rFonts w:ascii="mylotus" w:hAnsi="mylotus"/>
          <w:rtl/>
          <w:lang w:bidi="ar-SA"/>
        </w:rPr>
        <w:t>شاءالله»</w:t>
      </w:r>
      <w:r w:rsidR="00F04801" w:rsidRPr="009C02EA">
        <w:rPr>
          <w:rFonts w:ascii="Traditional Arabic"/>
          <w:rtl/>
        </w:rPr>
        <w:t xml:space="preserve"> بگویید، سوگند شما منعقد نمی‌شود و اگر بر خلافِ سوگند خود عمل کنید، اشکالی نخواهد داشت و نیازی به کفاره نیست. یعنی اگر بگویید: «به‌خدا قسم که ان‌شاءالله چنین کاری نخواهم کرد» و سپس آن کار را انجام دهید، کفاره‌ای بر شما نیست؛ زیرا کسی که در سوگندش </w:t>
      </w:r>
      <w:r w:rsidR="00F04801" w:rsidRPr="009C02EA">
        <w:rPr>
          <w:rStyle w:val="Char3"/>
          <w:rtl/>
          <w:lang w:bidi="ar-SA"/>
        </w:rPr>
        <w:t>«ان</w:t>
      </w:r>
      <w:r w:rsidR="00F04801" w:rsidRPr="009C02EA">
        <w:rPr>
          <w:rStyle w:val="Char3"/>
          <w:rFonts w:ascii="Times New Roman" w:hAnsi="Times New Roman" w:cs="Times New Roman"/>
          <w:rtl/>
          <w:lang w:bidi="ar-SA"/>
        </w:rPr>
        <w:t>‌</w:t>
      </w:r>
      <w:r w:rsidR="00F04801" w:rsidRPr="009C02EA">
        <w:rPr>
          <w:rStyle w:val="Char3"/>
          <w:rFonts w:ascii="mylotus" w:hAnsi="mylotus"/>
          <w:rtl/>
          <w:lang w:bidi="ar-SA"/>
        </w:rPr>
        <w:t>شاءالله»</w:t>
      </w:r>
      <w:r w:rsidR="00F04801" w:rsidRPr="009C02EA">
        <w:rPr>
          <w:rFonts w:ascii="Traditional Arabic"/>
          <w:rtl/>
        </w:rPr>
        <w:t xml:space="preserve"> بگوید، حانث نمی‌شود.</w:t>
      </w:r>
    </w:p>
    <w:p w:rsidR="00F04801" w:rsidRPr="009C02EA" w:rsidRDefault="00661FDA" w:rsidP="00D525CC">
      <w:pPr>
        <w:pStyle w:val="PlainText"/>
        <w:ind w:firstLine="0"/>
        <w:jc w:val="center"/>
        <w:rPr>
          <w:rFonts w:ascii="Traditional Arabic"/>
          <w:rtl/>
        </w:rPr>
      </w:pPr>
      <w:r w:rsidRPr="009C02EA">
        <w:rPr>
          <w:rFonts w:ascii="Traditional Arabic"/>
          <w:rtl/>
        </w:rPr>
        <w:t>***</w:t>
      </w:r>
    </w:p>
    <w:p w:rsidR="00472BBF" w:rsidRPr="009C02EA" w:rsidRDefault="00472BBF" w:rsidP="00933ABD">
      <w:pPr>
        <w:autoSpaceDE w:val="0"/>
        <w:autoSpaceDN w:val="0"/>
        <w:adjustRightInd w:val="0"/>
        <w:spacing w:before="180" w:line="228" w:lineRule="auto"/>
        <w:rPr>
          <w:rFonts w:ascii="Traditional Arabic"/>
          <w:rtl/>
          <w:lang w:bidi="ar-SA"/>
        </w:rPr>
      </w:pPr>
      <w:r w:rsidRPr="009C02EA">
        <w:rPr>
          <w:rStyle w:val="Char4"/>
          <w:rtl/>
          <w:lang w:bidi="ar-SA"/>
        </w:rPr>
        <w:t>680- وعن أبي ذرٍ</w:t>
      </w:r>
      <w:r w:rsidRPr="009C02EA">
        <w:rPr>
          <w:rStyle w:val="Char4"/>
          <w:b w:val="0"/>
          <w:bCs w:val="0"/>
          <w:rtl/>
          <w:lang w:bidi="ar-SA"/>
        </w:rPr>
        <w:sym w:font="AGA Arabesque" w:char="F074"/>
      </w:r>
      <w:r w:rsidRPr="009C02EA">
        <w:rPr>
          <w:rStyle w:val="Char4"/>
          <w:rtl/>
          <w:lang w:bidi="ar-SA"/>
        </w:rPr>
        <w:t xml:space="preserve"> قال: قال لِي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«يا أبا ذَرٍّ أَرَاك ضعِيفًا، وإنِّي أُحِبُّ لَكَ ما أُحِبُّ لِنَفسي، لا تَأَمَّرَنَّ عَلَى اثْنيْنِ ولا تَوَلَّيَنَّ مالَ </w:t>
      </w:r>
      <w:r w:rsidR="00F81953" w:rsidRPr="009C02EA">
        <w:rPr>
          <w:rStyle w:val="Char4"/>
          <w:rtl/>
          <w:lang w:bidi="ar-SA"/>
        </w:rPr>
        <w:t>يتِيمٍ</w:t>
      </w:r>
      <w:r w:rsidRPr="009C02EA">
        <w:rPr>
          <w:rStyle w:val="Char4"/>
          <w:rtl/>
          <w:lang w:bidi="ar-SA"/>
        </w:rPr>
        <w:t>».</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
      </w:r>
      <w:r w:rsidR="00F70C43" w:rsidRPr="00F70C43">
        <w:rPr>
          <w:rStyle w:val="FootnoteReference"/>
          <w:rFonts w:cs="B Lotus"/>
          <w:szCs w:val="28"/>
          <w:rtl/>
          <w:lang w:bidi="ar-SA"/>
        </w:rPr>
        <w:t>)</w:t>
      </w:r>
    </w:p>
    <w:p w:rsidR="00D44C7A" w:rsidRPr="009C02EA" w:rsidRDefault="00F81953" w:rsidP="00BB388D">
      <w:pPr>
        <w:pStyle w:val="PlainText"/>
        <w:rPr>
          <w:rFonts w:ascii="Traditional Arabic"/>
          <w:rtl/>
        </w:rPr>
      </w:pPr>
      <w:r w:rsidRPr="009C02EA">
        <w:rPr>
          <w:rFonts w:ascii="Traditional Arabic"/>
          <w:b/>
          <w:bCs/>
          <w:rtl/>
        </w:rPr>
        <w:t>ترجمه:</w:t>
      </w:r>
      <w:r w:rsidRPr="009C02EA">
        <w:rPr>
          <w:rFonts w:ascii="Traditional Arabic"/>
          <w:rtl/>
        </w:rPr>
        <w:t xml:space="preserve"> </w:t>
      </w:r>
      <w:r w:rsidR="004F500A" w:rsidRPr="009C02EA">
        <w:rPr>
          <w:rFonts w:ascii="Traditional Arabic"/>
          <w:rtl/>
        </w:rPr>
        <w:t>ابوذر</w:t>
      </w:r>
      <w:r w:rsidR="004F500A" w:rsidRPr="009C02EA">
        <w:rPr>
          <w:rFonts w:ascii="Traditional Arabic"/>
        </w:rPr>
        <w:sym w:font="AGA Arabesque" w:char="F074"/>
      </w:r>
      <w:r w:rsidR="004F500A" w:rsidRPr="009C02EA">
        <w:rPr>
          <w:rFonts w:ascii="Traditional Arabic"/>
          <w:rtl/>
        </w:rPr>
        <w:t xml:space="preserve"> می‌گوید: رسول‌الله</w:t>
      </w:r>
      <w:r w:rsidR="004F500A" w:rsidRPr="009C02EA">
        <w:rPr>
          <w:rFonts w:ascii="Traditional Arabic"/>
        </w:rPr>
        <w:sym w:font="AGA Arabesque" w:char="F072"/>
      </w:r>
      <w:r w:rsidR="004F500A" w:rsidRPr="009C02EA">
        <w:rPr>
          <w:rFonts w:ascii="Traditional Arabic"/>
          <w:rtl/>
        </w:rPr>
        <w:t xml:space="preserve"> به من فرمود: «ای ابوذر! تو را ضعیف و ناتوان می‌بینم و برای تو همان چیزی را دوست دارم که برای خود می‌پسندم. پس </w:t>
      </w:r>
      <w:r w:rsidR="006A2F6F" w:rsidRPr="009C02EA">
        <w:rPr>
          <w:rFonts w:ascii="Traditional Arabic"/>
          <w:rtl/>
        </w:rPr>
        <w:t>ریاستِ</w:t>
      </w:r>
      <w:r w:rsidR="004F500A" w:rsidRPr="009C02EA">
        <w:rPr>
          <w:rFonts w:ascii="Traditional Arabic"/>
          <w:rtl/>
        </w:rPr>
        <w:t xml:space="preserve"> دو نفر را نیز نپذیر و مسؤولیت مالِ یتیم را قبول نکن».</w:t>
      </w:r>
    </w:p>
    <w:p w:rsidR="007A33DA" w:rsidRPr="009C02EA" w:rsidRDefault="004F500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 </w:t>
      </w:r>
      <w:r w:rsidR="00D44C7A" w:rsidRPr="009C02EA">
        <w:rPr>
          <w:rStyle w:val="Char4"/>
          <w:rtl/>
          <w:lang w:bidi="ar-SA"/>
        </w:rPr>
        <w:t xml:space="preserve">681- </w:t>
      </w:r>
      <w:r w:rsidR="007A33DA" w:rsidRPr="009C02EA">
        <w:rPr>
          <w:rStyle w:val="Char4"/>
          <w:rtl/>
          <w:lang w:bidi="ar-SA"/>
        </w:rPr>
        <w:t xml:space="preserve">وَعَنْهُ قَالَ: قُلْتُ: يا رسول </w:t>
      </w:r>
      <w:r w:rsidR="00D8298B">
        <w:rPr>
          <w:rStyle w:val="Char4"/>
          <w:rtl/>
          <w:lang w:bidi="ar-SA"/>
        </w:rPr>
        <w:t>الله</w:t>
      </w:r>
      <w:r w:rsidR="007A33DA" w:rsidRPr="009C02EA">
        <w:rPr>
          <w:rStyle w:val="Char4"/>
          <w:rtl/>
          <w:lang w:bidi="ar-SA"/>
        </w:rPr>
        <w:t xml:space="preserve"> ألا تَستعمِلُنِي؟ فضَرب بِيدِهِ على منْكبِي ثُمَّ قال: «يَا أبا ذَرٍّ إنَّكَ ضَعِيفٌ، وإنَّهَا أَمانَةٌ، وإنَّهَا يوم</w:t>
      </w:r>
      <w:r w:rsidR="00716F13" w:rsidRPr="009C02EA">
        <w:rPr>
          <w:rStyle w:val="Char4"/>
          <w:rtl/>
          <w:lang w:bidi="ar-SA"/>
        </w:rPr>
        <w:t>َ</w:t>
      </w:r>
      <w:r w:rsidR="007A33DA" w:rsidRPr="009C02EA">
        <w:rPr>
          <w:rStyle w:val="Char4"/>
          <w:rtl/>
          <w:lang w:bidi="ar-SA"/>
        </w:rPr>
        <w:t xml:space="preserve"> القيامَة خِزْيٌ ونَدَامةٌ، إلاَّ من أخَذها بِحقِّها، وأد</w:t>
      </w:r>
      <w:r w:rsidR="009F7F28" w:rsidRPr="009C02EA">
        <w:rPr>
          <w:rStyle w:val="Char4"/>
          <w:rtl/>
          <w:lang w:bidi="ar-SA"/>
        </w:rPr>
        <w:t>َّ</w:t>
      </w:r>
      <w:r w:rsidR="007A33DA" w:rsidRPr="009C02EA">
        <w:rPr>
          <w:rStyle w:val="Char4"/>
          <w:rtl/>
          <w:lang w:bidi="ar-SA"/>
        </w:rPr>
        <w:t>ى ال</w:t>
      </w:r>
      <w:r w:rsidR="009F7F28" w:rsidRPr="009C02EA">
        <w:rPr>
          <w:rStyle w:val="Char4"/>
          <w:rtl/>
          <w:lang w:bidi="ar-SA"/>
        </w:rPr>
        <w:t>َّ</w:t>
      </w:r>
      <w:r w:rsidR="007A33DA" w:rsidRPr="009C02EA">
        <w:rPr>
          <w:rStyle w:val="Char4"/>
          <w:rtl/>
          <w:lang w:bidi="ar-SA"/>
        </w:rPr>
        <w:t>ذ</w:t>
      </w:r>
      <w:r w:rsidR="009F7F28" w:rsidRPr="009C02EA">
        <w:rPr>
          <w:rStyle w:val="Char4"/>
          <w:rtl/>
          <w:lang w:bidi="ar-SA"/>
        </w:rPr>
        <w:t>ِ</w:t>
      </w:r>
      <w:r w:rsidR="007A33DA" w:rsidRPr="009C02EA">
        <w:rPr>
          <w:rStyle w:val="Char4"/>
          <w:rtl/>
          <w:lang w:bidi="ar-SA"/>
        </w:rPr>
        <w:t>ي ع</w:t>
      </w:r>
      <w:r w:rsidR="009F7F28" w:rsidRPr="009C02EA">
        <w:rPr>
          <w:rStyle w:val="Char4"/>
          <w:rtl/>
          <w:lang w:bidi="ar-SA"/>
        </w:rPr>
        <w:t>َ</w:t>
      </w:r>
      <w:r w:rsidR="007A33DA" w:rsidRPr="009C02EA">
        <w:rPr>
          <w:rStyle w:val="Char4"/>
          <w:rtl/>
          <w:lang w:bidi="ar-SA"/>
        </w:rPr>
        <w:t>ل</w:t>
      </w:r>
      <w:r w:rsidR="009F7F28" w:rsidRPr="009C02EA">
        <w:rPr>
          <w:rStyle w:val="Char4"/>
          <w:rtl/>
          <w:lang w:bidi="ar-SA"/>
        </w:rPr>
        <w:t>َ</w:t>
      </w:r>
      <w:r w:rsidR="007A33DA" w:rsidRPr="009C02EA">
        <w:rPr>
          <w:rStyle w:val="Char4"/>
          <w:rtl/>
          <w:lang w:bidi="ar-SA"/>
        </w:rPr>
        <w:t>ي</w:t>
      </w:r>
      <w:r w:rsidR="009F7F28" w:rsidRPr="009C02EA">
        <w:rPr>
          <w:rStyle w:val="Char4"/>
          <w:rtl/>
          <w:lang w:bidi="ar-SA"/>
        </w:rPr>
        <w:t>ْ</w:t>
      </w:r>
      <w:r w:rsidR="007A33DA" w:rsidRPr="009C02EA">
        <w:rPr>
          <w:rStyle w:val="Char4"/>
          <w:rtl/>
          <w:lang w:bidi="ar-SA"/>
        </w:rPr>
        <w:t>هِ فِيها»</w:t>
      </w:r>
      <w:r w:rsidR="009F7F28" w:rsidRPr="009C02EA">
        <w:rPr>
          <w:rStyle w:val="Char4"/>
          <w:rtl/>
          <w:lang w:bidi="ar-SA"/>
        </w:rPr>
        <w:t>.</w:t>
      </w:r>
      <w:r w:rsidR="007A33DA" w:rsidRPr="009C02EA">
        <w:rPr>
          <w:rFonts w:ascii="Traditional Arabic"/>
          <w:rtl/>
          <w:lang w:bidi="ar-SA"/>
        </w:rPr>
        <w:t xml:space="preserve"> </w:t>
      </w:r>
      <w:r w:rsidR="008E52C5" w:rsidRPr="009C02EA">
        <w:rPr>
          <w:rFonts w:ascii="Traditional Arabic"/>
          <w:rtl/>
          <w:lang w:bidi="ar-SA"/>
        </w:rPr>
        <w:t>[</w:t>
      </w:r>
      <w:r w:rsidR="007A33DA" w:rsidRPr="009C02EA">
        <w:rPr>
          <w:rFonts w:ascii="Traditional Arabic"/>
          <w:rtl/>
          <w:lang w:bidi="ar-SA"/>
        </w:rPr>
        <w:t>روا</w:t>
      </w:r>
      <w:r w:rsidR="008E52C5" w:rsidRPr="009C02EA">
        <w:rPr>
          <w:rFonts w:ascii="Traditional Arabic"/>
          <w:rtl/>
          <w:lang w:bidi="ar-SA"/>
        </w:rPr>
        <w:t>یت</w:t>
      </w:r>
      <w:r w:rsidR="007A33DA" w:rsidRPr="009C02EA">
        <w:rPr>
          <w:rFonts w:ascii="Traditional Arabic"/>
          <w:rtl/>
          <w:lang w:bidi="ar-SA"/>
        </w:rPr>
        <w:t xml:space="preserve"> مسلم</w:t>
      </w:r>
      <w:r w:rsidR="008E52C5"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
      </w:r>
      <w:r w:rsidR="00F70C43" w:rsidRPr="00F70C43">
        <w:rPr>
          <w:rStyle w:val="FootnoteReference"/>
          <w:rFonts w:cs="B Lotus"/>
          <w:szCs w:val="28"/>
          <w:rtl/>
          <w:lang w:bidi="ar-SA"/>
        </w:rPr>
        <w:t>)</w:t>
      </w:r>
    </w:p>
    <w:p w:rsidR="007A33DA" w:rsidRPr="009C02EA" w:rsidRDefault="00990B9B"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ابوذر</w:t>
      </w:r>
      <w:r w:rsidRPr="009C02EA">
        <w:rPr>
          <w:rFonts w:ascii="Traditional Arabic"/>
          <w:lang w:bidi="ar-SA"/>
        </w:rPr>
        <w:sym w:font="AGA Arabesque" w:char="F074"/>
      </w:r>
      <w:r w:rsidRPr="009C02EA">
        <w:rPr>
          <w:rFonts w:ascii="Traditional Arabic"/>
          <w:rtl/>
          <w:lang w:bidi="ar-SA"/>
        </w:rPr>
        <w:t xml:space="preserve"> می‌گوید: گفتم: ای رسول‌خدا! </w:t>
      </w:r>
      <w:r w:rsidR="008644A6" w:rsidRPr="009C02EA">
        <w:rPr>
          <w:rFonts w:ascii="Traditional Arabic"/>
          <w:rtl/>
          <w:lang w:bidi="ar-SA"/>
        </w:rPr>
        <w:t>آیا مرا به کار (</w:t>
      </w:r>
      <w:r w:rsidRPr="009C02EA">
        <w:rPr>
          <w:rFonts w:ascii="Traditional Arabic"/>
          <w:rtl/>
          <w:lang w:bidi="ar-SA"/>
        </w:rPr>
        <w:t>وظیفه‌ای</w:t>
      </w:r>
      <w:r w:rsidR="008644A6" w:rsidRPr="009C02EA">
        <w:rPr>
          <w:rFonts w:ascii="Traditional Arabic"/>
          <w:rtl/>
          <w:lang w:bidi="ar-SA"/>
        </w:rPr>
        <w:t>)</w:t>
      </w:r>
      <w:r w:rsidRPr="009C02EA">
        <w:rPr>
          <w:rFonts w:ascii="Traditional Arabic"/>
          <w:rtl/>
          <w:lang w:bidi="ar-SA"/>
        </w:rPr>
        <w:t xml:space="preserve"> نمی‌گمارید؟ رسول‌الله</w:t>
      </w:r>
      <w:r w:rsidRPr="009C02EA">
        <w:rPr>
          <w:rFonts w:ascii="Traditional Arabic"/>
          <w:lang w:bidi="ar-SA"/>
        </w:rPr>
        <w:sym w:font="AGA Arabesque" w:char="F072"/>
      </w:r>
      <w:r w:rsidRPr="009C02EA">
        <w:rPr>
          <w:rFonts w:ascii="Traditional Arabic"/>
          <w:rtl/>
          <w:lang w:bidi="ar-SA"/>
        </w:rPr>
        <w:t xml:space="preserve"> با دستش به شانه‌ام زد و فرمود: «ای ابوذر! تو ضعیف و ناتوانی و این مسؤولیت‌ها، امانت است و روز قیامت مایه‌ی رسوایی و پشیمانی خواهد بود؛ مگر برای کسی که آن را </w:t>
      </w:r>
      <w:r w:rsidR="008644A6" w:rsidRPr="009C02EA">
        <w:rPr>
          <w:rFonts w:ascii="Traditional Arabic"/>
          <w:rtl/>
          <w:lang w:bidi="ar-SA"/>
        </w:rPr>
        <w:t xml:space="preserve">با رعایت حقّ آن بپذیرد و </w:t>
      </w:r>
      <w:r w:rsidR="00CE4F82" w:rsidRPr="009C02EA">
        <w:rPr>
          <w:rFonts w:ascii="Traditional Arabic"/>
          <w:rtl/>
          <w:lang w:bidi="ar-SA"/>
        </w:rPr>
        <w:t>به وظیفه‌ی خود در این مسؤولیت عمل نماید».</w:t>
      </w:r>
    </w:p>
    <w:p w:rsidR="00CE4F82" w:rsidRPr="009C02EA" w:rsidRDefault="00CE4F8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682- وعن أبي هُريرة</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«إنَّكم سَتَحْرِصُونَ عَلَى الإمارةِ، وَسَتَكُونُ نَدَامَةً يَوْم القِيامَةِ».</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
      </w:r>
      <w:r w:rsidR="00F70C43" w:rsidRPr="00F70C43">
        <w:rPr>
          <w:rStyle w:val="FootnoteReference"/>
          <w:rFonts w:cs="B Lotus"/>
          <w:szCs w:val="28"/>
          <w:rtl/>
          <w:lang w:bidi="ar-SA"/>
        </w:rPr>
        <w:t>)</w:t>
      </w:r>
    </w:p>
    <w:p w:rsidR="00CE4F82" w:rsidRPr="009C02EA" w:rsidRDefault="002273EB"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«شما برای رسیدن به ریاست و فرمانروایی حرص می‌ورزید، در حالی که ریاست و فرمان</w:t>
      </w:r>
      <w:r w:rsidR="003819D9" w:rsidRPr="009C02EA">
        <w:rPr>
          <w:rFonts w:ascii="Traditional Arabic"/>
          <w:rtl/>
          <w:lang w:bidi="ar-SA"/>
        </w:rPr>
        <w:t>‌</w:t>
      </w:r>
      <w:r w:rsidRPr="009C02EA">
        <w:rPr>
          <w:rFonts w:ascii="Traditional Arabic"/>
          <w:rtl/>
          <w:lang w:bidi="ar-SA"/>
        </w:rPr>
        <w:t>دهی در رستاخیز، مایه‌ی ندامت و پشیمانی خواهد بود».</w:t>
      </w:r>
    </w:p>
    <w:p w:rsidR="003819D9" w:rsidRPr="00F70C43" w:rsidRDefault="003819D9"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CE4F82" w:rsidRPr="009C02EA" w:rsidRDefault="003819D9" w:rsidP="00BB388D">
      <w:pPr>
        <w:autoSpaceDE w:val="0"/>
        <w:autoSpaceDN w:val="0"/>
        <w:adjustRightInd w:val="0"/>
        <w:rPr>
          <w:rFonts w:ascii="Traditional Arabic"/>
          <w:rtl/>
          <w:lang w:bidi="ar-SA"/>
        </w:rPr>
      </w:pPr>
      <w:r w:rsidRPr="009C02EA">
        <w:rPr>
          <w:rFonts w:ascii="Traditional Arabic"/>
          <w:rtl/>
          <w:lang w:bidi="ar-SA"/>
        </w:rPr>
        <w:t>حافظ 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در باب نهی از درخواست ریاست، حدیثی بدین مضمون نقل کرده است که رسول‌الله</w:t>
      </w:r>
      <w:r w:rsidRPr="009C02EA">
        <w:rPr>
          <w:rFonts w:ascii="Traditional Arabic"/>
          <w:lang w:bidi="ar-SA"/>
        </w:rPr>
        <w:sym w:font="AGA Arabesque" w:char="F072"/>
      </w:r>
      <w:r w:rsidRPr="009C02EA">
        <w:rPr>
          <w:rFonts w:ascii="Traditional Arabic"/>
          <w:rtl/>
          <w:lang w:bidi="ar-SA"/>
        </w:rPr>
        <w:t xml:space="preserve"> به ابوذر</w:t>
      </w:r>
      <w:r w:rsidRPr="009C02EA">
        <w:rPr>
          <w:rFonts w:ascii="Traditional Arabic"/>
          <w:lang w:bidi="ar-SA"/>
        </w:rPr>
        <w:sym w:font="AGA Arabesque" w:char="F074"/>
      </w:r>
      <w:r w:rsidRPr="009C02EA">
        <w:rPr>
          <w:rFonts w:ascii="Traditional Arabic"/>
          <w:rtl/>
          <w:lang w:bidi="ar-SA"/>
        </w:rPr>
        <w:t xml:space="preserve"> فرمود: «ای ابوذر! تو را ضعیف و ناتوان می‌بینم و برای تو همان چیزی را دوست دارم که برای خود می‌پسندم. پس سرپرستی دو نفر را نیز نپذیر و مسؤولیت مالِ یتیم را قبول نکن». در این حدیث چهار عبارت آمده است:</w:t>
      </w:r>
    </w:p>
    <w:p w:rsidR="003819D9" w:rsidRPr="009C02EA" w:rsidRDefault="003819D9" w:rsidP="00BB388D">
      <w:pPr>
        <w:autoSpaceDE w:val="0"/>
        <w:autoSpaceDN w:val="0"/>
        <w:adjustRightInd w:val="0"/>
        <w:rPr>
          <w:rFonts w:ascii="Traditional Arabic"/>
          <w:rtl/>
          <w:lang w:bidi="ar-SA"/>
        </w:rPr>
      </w:pPr>
      <w:r w:rsidRPr="009C02EA">
        <w:rPr>
          <w:rFonts w:ascii="Traditional Arabic"/>
          <w:b/>
          <w:bCs/>
          <w:rtl/>
          <w:lang w:bidi="ar-SA"/>
        </w:rPr>
        <w:t>نخست:</w:t>
      </w:r>
      <w:r w:rsidRPr="009C02EA">
        <w:rPr>
          <w:rFonts w:ascii="Traditional Arabic"/>
          <w:rtl/>
          <w:lang w:bidi="ar-SA"/>
        </w:rPr>
        <w:t xml:space="preserve"> این‌که پیامبر</w:t>
      </w:r>
      <w:r w:rsidRPr="009C02EA">
        <w:rPr>
          <w:rFonts w:ascii="Traditional Arabic"/>
          <w:lang w:bidi="ar-SA"/>
        </w:rPr>
        <w:sym w:font="AGA Arabesque" w:char="F072"/>
      </w:r>
      <w:r w:rsidRPr="009C02EA">
        <w:rPr>
          <w:rFonts w:ascii="Traditional Arabic"/>
          <w:rtl/>
          <w:lang w:bidi="ar-SA"/>
        </w:rPr>
        <w:t xml:space="preserve"> به ابوذر</w:t>
      </w:r>
      <w:r w:rsidRPr="009C02EA">
        <w:rPr>
          <w:rFonts w:ascii="Traditional Arabic"/>
          <w:lang w:bidi="ar-SA"/>
        </w:rPr>
        <w:sym w:font="AGA Arabesque" w:char="F074"/>
      </w:r>
      <w:r w:rsidRPr="009C02EA">
        <w:rPr>
          <w:rFonts w:ascii="Traditional Arabic"/>
          <w:rtl/>
          <w:lang w:bidi="ar-SA"/>
        </w:rPr>
        <w:t xml:space="preserve"> فرمود: «من تو را ضعیف و ناتوان می‌بینم». روشن است که این‌همه رُک‌گویی </w:t>
      </w:r>
      <w:r w:rsidR="002E0866" w:rsidRPr="009C02EA">
        <w:rPr>
          <w:rFonts w:ascii="Traditional Arabic"/>
          <w:rtl/>
          <w:lang w:bidi="ar-SA"/>
        </w:rPr>
        <w:t xml:space="preserve">و صراحت لهجه </w:t>
      </w:r>
      <w:r w:rsidRPr="009C02EA">
        <w:rPr>
          <w:rFonts w:ascii="Traditional Arabic"/>
          <w:rtl/>
          <w:lang w:bidi="ar-SA"/>
        </w:rPr>
        <w:t xml:space="preserve">در برابر انسان، بر او دشوار تمام می‌شود؛ </w:t>
      </w:r>
      <w:r w:rsidR="00D122EE" w:rsidRPr="009C02EA">
        <w:rPr>
          <w:rFonts w:ascii="Traditional Arabic"/>
          <w:rtl/>
          <w:lang w:bidi="ar-SA"/>
        </w:rPr>
        <w:t>یعنی اگر کسی به ما بگوید: «تو آدمِ ضعیفی هستی</w:t>
      </w:r>
      <w:r w:rsidR="002E0866" w:rsidRPr="009C02EA">
        <w:rPr>
          <w:rFonts w:ascii="Traditional Arabic"/>
          <w:rtl/>
          <w:lang w:bidi="ar-SA"/>
        </w:rPr>
        <w:t>»، در ما اثر می‌گذارد. ولی امانت و خیرخواهی، چنین ایجاب می‌کند که صفتِ انسان را به‌‌روشنی و بدون ملاحظه به خودش بگویند تا با توجه به استعدادها و توانایی‌های خود تصمیم بگیرد. لذا ایرادی ندارد که از بابِ خیرخواهی به کسی بگویید که تو چنین و چنان هستی؛ البته در صورتی که هدف، طعنه زدن یا عیب‌جویی نباشد. چنان‌که پیامبر</w:t>
      </w:r>
      <w:r w:rsidR="002E0866" w:rsidRPr="009C02EA">
        <w:rPr>
          <w:rFonts w:ascii="Traditional Arabic"/>
          <w:lang w:bidi="ar-SA"/>
        </w:rPr>
        <w:sym w:font="AGA Arabesque" w:char="F072"/>
      </w:r>
      <w:r w:rsidR="002E0866" w:rsidRPr="009C02EA">
        <w:rPr>
          <w:rFonts w:ascii="Traditional Arabic"/>
          <w:rtl/>
          <w:lang w:bidi="ar-SA"/>
        </w:rPr>
        <w:t xml:space="preserve"> به ابوذر</w:t>
      </w:r>
      <w:r w:rsidR="002E0866" w:rsidRPr="009C02EA">
        <w:rPr>
          <w:rFonts w:ascii="Traditional Arabic"/>
          <w:lang w:bidi="ar-SA"/>
        </w:rPr>
        <w:sym w:font="AGA Arabesque" w:char="F074"/>
      </w:r>
      <w:r w:rsidR="002E0866" w:rsidRPr="009C02EA">
        <w:rPr>
          <w:rFonts w:ascii="Traditional Arabic"/>
          <w:rtl/>
          <w:lang w:bidi="ar-SA"/>
        </w:rPr>
        <w:t xml:space="preserve"> فرمود: «تو، آدمِ ضعیف و ناتوانی هستی».</w:t>
      </w:r>
    </w:p>
    <w:p w:rsidR="002E0866" w:rsidRPr="009C02EA" w:rsidRDefault="002E0866" w:rsidP="00BB388D">
      <w:pPr>
        <w:autoSpaceDE w:val="0"/>
        <w:autoSpaceDN w:val="0"/>
        <w:adjustRightInd w:val="0"/>
        <w:rPr>
          <w:rFonts w:ascii="Traditional Arabic"/>
          <w:rtl/>
          <w:lang w:bidi="ar-SA"/>
        </w:rPr>
      </w:pPr>
      <w:r w:rsidRPr="009C02EA">
        <w:rPr>
          <w:rFonts w:ascii="Traditional Arabic"/>
          <w:b/>
          <w:bCs/>
          <w:rtl/>
          <w:lang w:bidi="ar-SA"/>
        </w:rPr>
        <w:t>دوم:</w:t>
      </w:r>
      <w:r w:rsidRPr="009C02EA">
        <w:rPr>
          <w:rFonts w:ascii="Traditional Arabic"/>
          <w:rtl/>
          <w:lang w:bidi="ar-SA"/>
        </w:rPr>
        <w:t xml:space="preserve"> پیامبر</w:t>
      </w:r>
      <w:r w:rsidRPr="009C02EA">
        <w:rPr>
          <w:rFonts w:ascii="Traditional Arabic"/>
          <w:lang w:bidi="ar-SA"/>
        </w:rPr>
        <w:sym w:font="AGA Arabesque" w:char="F072"/>
      </w:r>
      <w:r w:rsidRPr="009C02EA">
        <w:rPr>
          <w:rFonts w:ascii="Traditional Arabic"/>
          <w:rtl/>
          <w:lang w:bidi="ar-SA"/>
        </w:rPr>
        <w:t xml:space="preserve"> فرمود: «برای تو همان چیزی را دوست دارم که برای خود می‌پسندم». و این از خوش‌خُلقی پیامبر</w:t>
      </w:r>
      <w:r w:rsidRPr="009C02EA">
        <w:rPr>
          <w:rFonts w:ascii="Traditional Arabic"/>
          <w:lang w:bidi="ar-SA"/>
        </w:rPr>
        <w:sym w:font="AGA Arabesque" w:char="F072"/>
      </w:r>
      <w:r w:rsidRPr="009C02EA">
        <w:rPr>
          <w:rFonts w:ascii="Traditional Arabic"/>
          <w:rtl/>
          <w:lang w:bidi="ar-SA"/>
        </w:rPr>
        <w:t xml:space="preserve"> بود که پس از بیانِ یک واقعیت تلخ برای ابوذر</w:t>
      </w:r>
      <w:r w:rsidRPr="009C02EA">
        <w:rPr>
          <w:rFonts w:ascii="Traditional Arabic"/>
          <w:lang w:bidi="ar-SA"/>
        </w:rPr>
        <w:sym w:font="AGA Arabesque" w:char="F074"/>
      </w:r>
      <w:r w:rsidRPr="009C02EA">
        <w:rPr>
          <w:rFonts w:ascii="Traditional Arabic"/>
          <w:rtl/>
          <w:lang w:bidi="ar-SA"/>
        </w:rPr>
        <w:t>، برایش توضیح داد که این سخنم، از سرِ خیرخواه</w:t>
      </w:r>
      <w:r w:rsidR="00457B75" w:rsidRPr="009C02EA">
        <w:rPr>
          <w:rFonts w:ascii="Traditional Arabic"/>
          <w:rtl/>
          <w:lang w:bidi="ar-SA"/>
        </w:rPr>
        <w:t>ی‌ست</w:t>
      </w:r>
      <w:r w:rsidRPr="009C02EA">
        <w:rPr>
          <w:rFonts w:ascii="Traditional Arabic"/>
          <w:rtl/>
          <w:lang w:bidi="ar-SA"/>
        </w:rPr>
        <w:t>؛ زیرا «برای تو همان چیزی را دوست دارم که برای خود می‌پسندم».</w:t>
      </w:r>
    </w:p>
    <w:p w:rsidR="002E0866" w:rsidRPr="009C02EA" w:rsidRDefault="002E0866" w:rsidP="00BB388D">
      <w:pPr>
        <w:pStyle w:val="PlainText"/>
        <w:rPr>
          <w:rFonts w:ascii="Traditional Arabic"/>
          <w:rtl/>
        </w:rPr>
      </w:pPr>
      <w:r w:rsidRPr="009C02EA">
        <w:rPr>
          <w:rFonts w:ascii="Traditional Arabic"/>
          <w:b/>
          <w:bCs/>
          <w:rtl/>
        </w:rPr>
        <w:t>سوم:</w:t>
      </w:r>
      <w:r w:rsidRPr="009C02EA">
        <w:rPr>
          <w:rFonts w:ascii="Traditional Arabic"/>
          <w:rtl/>
        </w:rPr>
        <w:t xml:space="preserve"> فرمود: «پس ریاست دو نفر را نیز نپذیر». پس از باب اولی نباید ریاست افراد بیش‌تری را قبول کنی.</w:t>
      </w:r>
    </w:p>
    <w:p w:rsidR="002E0866" w:rsidRPr="009C02EA" w:rsidRDefault="002E0866" w:rsidP="00BB388D">
      <w:pPr>
        <w:pStyle w:val="PlainText"/>
        <w:rPr>
          <w:rFonts w:ascii="Traditional Arabic"/>
          <w:rtl/>
        </w:rPr>
      </w:pPr>
      <w:r w:rsidRPr="009C02EA">
        <w:rPr>
          <w:rFonts w:ascii="Traditional Arabic"/>
          <w:rtl/>
        </w:rPr>
        <w:t xml:space="preserve">معنایش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پیامبر</w:t>
      </w:r>
      <w:r w:rsidRPr="009C02EA">
        <w:rPr>
          <w:rFonts w:ascii="Traditional Arabic"/>
        </w:rPr>
        <w:sym w:font="AGA Arabesque" w:char="F072"/>
      </w:r>
      <w:r w:rsidRPr="009C02EA">
        <w:rPr>
          <w:rFonts w:ascii="Traditional Arabic"/>
          <w:rtl/>
        </w:rPr>
        <w:t xml:space="preserve"> ابوذر را از پذیرش ریاست منع نمود؛ زیرا ابوذر</w:t>
      </w:r>
      <w:r w:rsidRPr="009C02EA">
        <w:rPr>
          <w:rFonts w:ascii="Traditional Arabic"/>
        </w:rPr>
        <w:sym w:font="AGA Arabesque" w:char="F074"/>
      </w:r>
      <w:r w:rsidRPr="009C02EA">
        <w:rPr>
          <w:rFonts w:ascii="Traditional Arabic"/>
          <w:rtl/>
        </w:rPr>
        <w:t xml:space="preserve"> ضعیف و ناتوان بود و ریاست به انسانی توانمند و امانت‌دار </w:t>
      </w:r>
      <w:r w:rsidR="00C7403D" w:rsidRPr="009C02EA">
        <w:rPr>
          <w:rFonts w:ascii="Traditional Arabic"/>
          <w:rtl/>
        </w:rPr>
        <w:t>نیاز دارد؛ یعنی کسی که در برابر مردم، نیرو و قدرت اجرایی داشته باشد و همین‌که دستوری بدهد، اجرا کنند؛ زیرا کسی که از نظرِ مردم، ضعیف و بی‌عُرضه است، نزدشان حرمت و هیبتی ندارد و هرکس و ناکسی نسبت به او جسارت می‌کند. اما اگر کسی نسبت به آیین و شریعت الاهی، جدّی و قوی باشد و از حدود الاهی تجاوز نکند و وظایفش را به‌خوبی انجام دهد، مدیر یا رییس موفقی خواهد بود.</w:t>
      </w:r>
    </w:p>
    <w:p w:rsidR="00C7403D" w:rsidRPr="009C02EA" w:rsidRDefault="00C7403D" w:rsidP="00BB388D">
      <w:pPr>
        <w:pStyle w:val="PlainText"/>
        <w:rPr>
          <w:rFonts w:ascii="Traditional Arabic"/>
          <w:rtl/>
        </w:rPr>
      </w:pPr>
      <w:r w:rsidRPr="009C02EA">
        <w:rPr>
          <w:rFonts w:ascii="Traditional Arabic"/>
          <w:b/>
          <w:bCs/>
          <w:rtl/>
        </w:rPr>
        <w:t>چهارم:</w:t>
      </w:r>
      <w:r w:rsidRPr="009C02EA">
        <w:rPr>
          <w:rFonts w:ascii="Traditional Arabic"/>
          <w:rtl/>
        </w:rPr>
        <w:t xml:space="preserve"> فرمود: «و سرپرستی مال یتیم را قبول نکن». یتیم به کسی گفته می‌شود که پدرش را قبل از سنّ بلوغ از دست بدهد. رسول‌الله</w:t>
      </w:r>
      <w:r w:rsidRPr="009C02EA">
        <w:rPr>
          <w:rFonts w:ascii="Traditional Arabic"/>
        </w:rPr>
        <w:sym w:font="AGA Arabesque" w:char="F072"/>
      </w:r>
      <w:r w:rsidRPr="009C02EA">
        <w:rPr>
          <w:rFonts w:ascii="Traditional Arabic"/>
          <w:rtl/>
        </w:rPr>
        <w:t xml:space="preserve"> ابوذر را از پذیرش سرپرستی مالِ یتیم منع نمود؛ زیرا مالِ یتیم به رسیدگی و عنایت ویژه‌ای نیاز دارد. الله</w:t>
      </w:r>
      <w:r w:rsidRPr="009C02EA">
        <w:rPr>
          <w:rFonts w:ascii="Traditional Arabic"/>
        </w:rPr>
        <w:sym w:font="AGA Arabesque" w:char="F055"/>
      </w:r>
      <w:r w:rsidRPr="009C02EA">
        <w:rPr>
          <w:rFonts w:ascii="Traditional Arabic"/>
          <w:rtl/>
        </w:rPr>
        <w:t xml:space="preserve"> می‌فرماید:</w:t>
      </w:r>
    </w:p>
    <w:p w:rsidR="006A2F6F" w:rsidRPr="009C02EA" w:rsidRDefault="00AB1A76" w:rsidP="001B35CC">
      <w:pPr>
        <w:pStyle w:val="a0"/>
        <w:rPr>
          <w:rtl/>
          <w:lang w:bidi="ar-SA"/>
        </w:rPr>
      </w:pPr>
      <w:r w:rsidRPr="009C02EA">
        <w:rPr>
          <w:rFonts w:ascii="KFGQPC Uthman Taha Naskh" w:cs="KFGQPC Uthman Taha Naskh" w:hint="cs"/>
          <w:rtl/>
          <w:lang w:val="en-MY" w:eastAsia="en-MY" w:bidi="ar-SA"/>
        </w:rPr>
        <w:t>﴿</w:t>
      </w:r>
      <w:r w:rsidR="001B35CC" w:rsidRPr="009C02EA">
        <w:rPr>
          <w:rFonts w:ascii="KFGQPC Uthmanic Script HAFS" w:hint="eastAsia"/>
          <w:rtl/>
          <w:lang w:val="en-MY" w:eastAsia="en-MY" w:bidi="ar-SA"/>
        </w:rPr>
        <w:t>إِنَّ</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لَّذِينَ</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يَأ</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كُلُونَ</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أَم</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وَ</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لَ</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ل</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يَتَ</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مَى</w:t>
      </w:r>
      <w:r w:rsidR="001B35CC" w:rsidRPr="009C02EA">
        <w:rPr>
          <w:rFonts w:ascii="KFGQPC Uthmanic Script HAFS" w:hint="cs"/>
          <w:rtl/>
          <w:lang w:val="en-MY" w:eastAsia="en-MY" w:bidi="ar-SA"/>
        </w:rPr>
        <w:t>ٰ</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ظُل</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مًا</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إِنَّمَا</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يَأ</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كُلُونَ</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فِي</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بُطُونِهِم</w:t>
      </w:r>
      <w:r w:rsidR="001B35CC" w:rsidRPr="009C02EA">
        <w:rPr>
          <w:rFonts w:ascii="KFGQPC Uthmanic Script HAFS" w:hint="cs"/>
          <w:rtl/>
          <w:lang w:val="en-MY" w:eastAsia="en-MY" w:bidi="ar-SA"/>
        </w:rPr>
        <w:t>ۡ</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نَار</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ا</w:t>
      </w:r>
      <w:r w:rsidR="001B35CC" w:rsidRPr="009C02EA">
        <w:rPr>
          <w:rFonts w:ascii="KFGQPC Uthmanic Script HAFS" w:hint="cs"/>
          <w:rtl/>
          <w:lang w:val="en-MY" w:eastAsia="en-MY" w:bidi="ar-SA"/>
        </w:rPr>
        <w:t>ۖ</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وَسَيَص</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لَو</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نَ</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سَعِير</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ا</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١٠</w:t>
      </w:r>
      <w:r w:rsidRPr="009C02EA">
        <w:rPr>
          <w:rFonts w:ascii="KFGQPC Uthman Taha Naskh" w:cs="KFGQPC Uthman Taha Naskh" w:hint="cs"/>
          <w:rtl/>
          <w:lang w:val="en-MY" w:eastAsia="en-MY" w:bidi="ar-SA"/>
        </w:rPr>
        <w:t>﴾</w:t>
      </w:r>
      <w:r w:rsidR="001B35CC" w:rsidRPr="009C02EA">
        <w:rPr>
          <w:rFonts w:ascii="KFGQPC Uthman Taha Naskh" w:cs="KFGQPC Uthman Taha Naskh" w:hint="cs"/>
          <w:rtl/>
          <w:lang w:val="en-MY" w:eastAsia="en-MY" w:bidi="ar-SA"/>
        </w:rPr>
        <w:tab/>
      </w:r>
      <w:r w:rsidR="001B35CC" w:rsidRPr="009C02EA">
        <w:rPr>
          <w:rStyle w:val="Char9"/>
          <w:rtl/>
        </w:rPr>
        <w:t xml:space="preserve"> [</w:t>
      </w:r>
      <w:r w:rsidR="001B35CC" w:rsidRPr="009C02EA">
        <w:rPr>
          <w:rStyle w:val="Char9"/>
          <w:rFonts w:hint="eastAsia"/>
          <w:rtl/>
        </w:rPr>
        <w:t>النساء</w:t>
      </w:r>
      <w:r w:rsidR="001B35CC" w:rsidRPr="009C02EA">
        <w:rPr>
          <w:rStyle w:val="Char9"/>
          <w:rtl/>
        </w:rPr>
        <w:t xml:space="preserve"> : </w:t>
      </w:r>
      <w:r w:rsidR="001B35CC" w:rsidRPr="009C02EA">
        <w:rPr>
          <w:rStyle w:val="Char9"/>
          <w:rFonts w:hint="cs"/>
          <w:rtl/>
        </w:rPr>
        <w:t>١٠</w:t>
      </w:r>
      <w:r w:rsidR="001B35CC" w:rsidRPr="009C02EA">
        <w:rPr>
          <w:rStyle w:val="Char9"/>
          <w:rtl/>
        </w:rPr>
        <w:t>]</w:t>
      </w:r>
      <w:r w:rsidR="001B35CC" w:rsidRPr="009C02EA">
        <w:rPr>
          <w:rFonts w:ascii="KFGQPC Uthman Taha Naskh" w:cs="KFGQPC Uthman Taha Naskh"/>
          <w:rtl/>
          <w:lang w:val="en-MY" w:eastAsia="en-MY" w:bidi="ar-SA"/>
        </w:rPr>
        <w:t xml:space="preserve">  </w:t>
      </w:r>
    </w:p>
    <w:p w:rsidR="00C7403D" w:rsidRPr="009C02EA" w:rsidRDefault="006A2F6F" w:rsidP="00BB388D">
      <w:pPr>
        <w:pStyle w:val="a1"/>
        <w:rPr>
          <w:rFonts w:ascii="Traditional Arabic"/>
          <w:rtl/>
          <w:lang w:bidi="ar-SA"/>
        </w:rPr>
      </w:pPr>
      <w:r w:rsidRPr="009C02EA">
        <w:rPr>
          <w:rtl/>
          <w:lang w:bidi="ar-SA"/>
        </w:rPr>
        <w:t>به‌راستی کسانی که اموال یتیمان را به ستم می</w:t>
      </w:r>
      <w:r w:rsidRPr="009C02EA">
        <w:rPr>
          <w:rtl/>
          <w:lang w:bidi="ar-SA"/>
        </w:rPr>
        <w:softHyphen/>
        <w:t>خورند، در حقیقت آتشِ (جهنم) را در شکم</w:t>
      </w:r>
      <w:r w:rsidRPr="009C02EA">
        <w:rPr>
          <w:rtl/>
          <w:lang w:bidi="ar-SA"/>
        </w:rPr>
        <w:softHyphen/>
        <w:t>هایشان فرو می</w:t>
      </w:r>
      <w:r w:rsidRPr="009C02EA">
        <w:rPr>
          <w:rtl/>
          <w:lang w:bidi="ar-SA"/>
        </w:rPr>
        <w:softHyphen/>
        <w:t>برند و به زودی در آتش فروزان خواهند افتاد.</w:t>
      </w:r>
    </w:p>
    <w:p w:rsidR="006A2F6F" w:rsidRPr="009C02EA" w:rsidRDefault="00911CE9" w:rsidP="00BB388D">
      <w:pPr>
        <w:pStyle w:val="PlainText"/>
        <w:rPr>
          <w:rFonts w:ascii="Traditional Arabic"/>
          <w:rtl/>
        </w:rPr>
      </w:pPr>
      <w:r w:rsidRPr="009C02EA">
        <w:rPr>
          <w:rFonts w:ascii="Traditional Arabic"/>
          <w:rtl/>
        </w:rPr>
        <w:t>و ابوذر</w:t>
      </w:r>
      <w:r w:rsidRPr="009C02EA">
        <w:rPr>
          <w:rFonts w:ascii="Traditional Arabic"/>
        </w:rPr>
        <w:sym w:font="AGA Arabesque" w:char="F074"/>
      </w:r>
      <w:r w:rsidRPr="009C02EA">
        <w:rPr>
          <w:rFonts w:ascii="Traditional Arabic"/>
          <w:rtl/>
        </w:rPr>
        <w:t xml:space="preserve"> ضعیف بود</w:t>
      </w:r>
      <w:r w:rsidR="00F77E51" w:rsidRPr="009C02EA">
        <w:rPr>
          <w:rFonts w:ascii="Traditional Arabic"/>
          <w:rtl/>
        </w:rPr>
        <w:t xml:space="preserve"> </w:t>
      </w:r>
      <w:r w:rsidRPr="009C02EA">
        <w:rPr>
          <w:rFonts w:ascii="Traditional Arabic"/>
          <w:rtl/>
        </w:rPr>
        <w:t>و توانایی سرپرستیِ مالِ یتیم را نداشت</w:t>
      </w:r>
      <w:r w:rsidR="007F3F69" w:rsidRPr="009C02EA">
        <w:rPr>
          <w:rFonts w:ascii="Traditional Arabic"/>
          <w:rtl/>
        </w:rPr>
        <w:t>. از این‌رو پیامبر</w:t>
      </w:r>
      <w:r w:rsidR="007F3F69" w:rsidRPr="009C02EA">
        <w:rPr>
          <w:rFonts w:ascii="Traditional Arabic"/>
        </w:rPr>
        <w:sym w:font="AGA Arabesque" w:char="F072"/>
      </w:r>
      <w:r w:rsidR="007F3F69" w:rsidRPr="009C02EA">
        <w:rPr>
          <w:rFonts w:ascii="Traditional Arabic"/>
          <w:rtl/>
        </w:rPr>
        <w:t xml:space="preserve"> به او فرمود: «مسؤولیت مالِ یتیم را قبول نکن».</w:t>
      </w:r>
    </w:p>
    <w:p w:rsidR="007F3F69" w:rsidRPr="009C02EA" w:rsidRDefault="007F3F69" w:rsidP="00BB388D">
      <w:pPr>
        <w:pStyle w:val="PlainText"/>
        <w:rPr>
          <w:rFonts w:ascii="Traditional Arabic"/>
          <w:rtl/>
        </w:rPr>
      </w:pPr>
      <w:r w:rsidRPr="009C02EA">
        <w:rPr>
          <w:rFonts w:ascii="Traditional Arabic"/>
          <w:rtl/>
        </w:rPr>
        <w:t xml:space="preserve">از این حدیث چنین برداشت می‌شود که یکی از شرایط ریاست یا مسؤولیت،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انسان، توانمند و امانت‌دار باشد؛ زیرا رسول‌الله</w:t>
      </w:r>
      <w:r w:rsidRPr="009C02EA">
        <w:rPr>
          <w:rFonts w:ascii="Traditional Arabic"/>
        </w:rPr>
        <w:sym w:font="AGA Arabesque" w:char="F072"/>
      </w:r>
      <w:r w:rsidRPr="009C02EA">
        <w:rPr>
          <w:rFonts w:ascii="Traditional Arabic"/>
          <w:rtl/>
        </w:rPr>
        <w:t xml:space="preserve"> از ریاست، به عنوان یک امانت یاد کرد و فرمود: «و این مسؤولیت‌ها، امانت است». لذا اگر کسی، متخصص و متعهد، یعنی توانا و امانت‌دار باشد، شایسته‌ی ریاست است؛ ولی که یکی هیچ‌یک از این ویژگی‌ها یا یکی از آن‌ها را ندارد، شایسته‌ی ریاست نیست.</w:t>
      </w:r>
    </w:p>
    <w:p w:rsidR="007F3F69" w:rsidRPr="009C02EA" w:rsidRDefault="007F3F69" w:rsidP="00BB388D">
      <w:pPr>
        <w:pStyle w:val="PlainText"/>
        <w:rPr>
          <w:rFonts w:ascii="Traditional Arabic"/>
          <w:rtl/>
        </w:rPr>
      </w:pPr>
      <w:r w:rsidRPr="009C02EA">
        <w:rPr>
          <w:rFonts w:ascii="Traditional Arabic"/>
          <w:rtl/>
        </w:rPr>
        <w:t>البته باید بدانیم که هر چیزی به موقعیت و میزانِ نیاز بستگی دارد؛ یعنی اگر کسی در میدان نبود که هم امین باشد و هم توانا، کسی را انتخاب می‌نماییم که حداقل از دیگران، بهتر باشد و کارها و وظایف را بدون سرپرست، رها نمی‌کنیم؛ زیرا در هر صورت مردم به سرپرست یا رییس، نیاز دارند و محتاجِ قاضی و نیازمندِ کسی هستند که به مشکلات و کارهایشان رسیدگی کند. لذا واجب است که در صورتِ امکان کسی قبولِ مسؤولیت کند که هم امانت‌دار است و هم توانمند؛ و گرنه،. یعنی بهترین گزینه‌ی ممکن انتخاب می‌شود. زیرا الله متعال می‌فرماید:</w:t>
      </w:r>
    </w:p>
    <w:p w:rsidR="00BC7460" w:rsidRPr="009C02EA" w:rsidRDefault="00AB1A76" w:rsidP="001B35CC">
      <w:pPr>
        <w:pStyle w:val="a0"/>
        <w:rPr>
          <w:rFonts w:ascii="(normal text)" w:hAnsi="(normal text)"/>
          <w:rtl/>
          <w:lang w:bidi="ar-SA"/>
        </w:rPr>
      </w:pPr>
      <w:r w:rsidRPr="009C02EA">
        <w:rPr>
          <w:rFonts w:ascii="KFGQPC Uthman Taha Naskh" w:cs="KFGQPC Uthman Taha Naskh" w:hint="cs"/>
          <w:rtl/>
          <w:lang w:val="en-MY" w:eastAsia="en-MY" w:bidi="ar-SA"/>
        </w:rPr>
        <w:t>﴿</w:t>
      </w:r>
      <w:r w:rsidR="001B35CC" w:rsidRPr="009C02EA">
        <w:rPr>
          <w:rFonts w:ascii="KFGQPC Uthmanic Script HAFS" w:hint="eastAsia"/>
          <w:rtl/>
          <w:lang w:val="en-MY" w:eastAsia="en-MY" w:bidi="ar-SA"/>
        </w:rPr>
        <w:t>فَ</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تَّقُواْ</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للَّهَ</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مَا</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س</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تَطَع</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تُم</w:t>
      </w:r>
      <w:r w:rsidR="001B35C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1B35CC" w:rsidRPr="009C02EA">
        <w:rPr>
          <w:rFonts w:ascii="KFGQPC Uthman Taha Naskh" w:cs="KFGQPC Uthman Taha Naskh"/>
          <w:rtl/>
          <w:lang w:val="en-MY" w:eastAsia="en-MY" w:bidi="ar-SA"/>
        </w:rPr>
        <w:t xml:space="preserve"> </w:t>
      </w:r>
      <w:r w:rsidR="001B35CC" w:rsidRPr="009C02EA">
        <w:rPr>
          <w:rFonts w:ascii="KFGQPC Uthman Taha Naskh" w:cs="KFGQPC Uthman Taha Naskh" w:hint="cs"/>
          <w:rtl/>
          <w:lang w:val="en-MY" w:eastAsia="en-MY" w:bidi="ar-SA"/>
        </w:rPr>
        <w:tab/>
      </w:r>
      <w:r w:rsidR="001B35CC" w:rsidRPr="009C02EA">
        <w:rPr>
          <w:rStyle w:val="Char9"/>
          <w:rtl/>
        </w:rPr>
        <w:t>[</w:t>
      </w:r>
      <w:r w:rsidR="001B35CC" w:rsidRPr="009C02EA">
        <w:rPr>
          <w:rStyle w:val="Char9"/>
          <w:rFonts w:hint="eastAsia"/>
          <w:rtl/>
        </w:rPr>
        <w:t>التغابن</w:t>
      </w:r>
      <w:r w:rsidR="001B35CC" w:rsidRPr="009C02EA">
        <w:rPr>
          <w:rStyle w:val="Char9"/>
          <w:rtl/>
        </w:rPr>
        <w:t xml:space="preserve"> : </w:t>
      </w:r>
      <w:r w:rsidR="001B35CC" w:rsidRPr="009C02EA">
        <w:rPr>
          <w:rStyle w:val="Char9"/>
          <w:rFonts w:hint="cs"/>
          <w:rtl/>
        </w:rPr>
        <w:t>١٦</w:t>
      </w:r>
      <w:r w:rsidR="001B35CC" w:rsidRPr="009C02EA">
        <w:rPr>
          <w:rStyle w:val="Char9"/>
          <w:rtl/>
        </w:rPr>
        <w:t>]</w:t>
      </w:r>
      <w:r w:rsidR="001B35CC" w:rsidRPr="009C02EA">
        <w:rPr>
          <w:rFonts w:ascii="KFGQPC Uthman Taha Naskh" w:cs="KFGQPC Uthman Taha Naskh"/>
          <w:rtl/>
          <w:lang w:val="en-MY" w:eastAsia="en-MY" w:bidi="ar-SA"/>
        </w:rPr>
        <w:t xml:space="preserve">  </w:t>
      </w:r>
      <w:r w:rsidR="00E12CB9" w:rsidRPr="009C02EA">
        <w:rPr>
          <w:rFonts w:ascii="(normal text)" w:hAnsi="(normal text)"/>
          <w:rtl/>
          <w:lang w:bidi="ar-SA"/>
        </w:rPr>
        <w:tab/>
      </w:r>
    </w:p>
    <w:p w:rsidR="00BC7460" w:rsidRPr="009C02EA" w:rsidRDefault="00BC7460" w:rsidP="00BB388D">
      <w:pPr>
        <w:pStyle w:val="a1"/>
        <w:rPr>
          <w:rtl/>
          <w:lang w:bidi="ar-SA"/>
        </w:rPr>
      </w:pPr>
      <w:r w:rsidRPr="009C02EA">
        <w:rPr>
          <w:rtl/>
          <w:lang w:bidi="ar-SA"/>
        </w:rPr>
        <w:t>تا می‌توانید، تقوای الله پیشه کنید.</w:t>
      </w:r>
    </w:p>
    <w:p w:rsidR="007F3F69" w:rsidRDefault="005A6D0B" w:rsidP="00BB388D">
      <w:pPr>
        <w:pStyle w:val="PlainText"/>
        <w:rPr>
          <w:rFonts w:ascii="Traditional Arabic"/>
          <w:rtl/>
        </w:rPr>
      </w:pPr>
      <w:r w:rsidRPr="009C02EA">
        <w:rPr>
          <w:rFonts w:ascii="Traditional Arabic"/>
          <w:rtl/>
        </w:rPr>
        <w:t>حال اگر دو گزینه داشته باشیم که یکی امانت‌دار و ضعیف است و دیگری، توانمند و غیرمتعهد؛ یعنی در هر یک از دو نفر، عیبی وجود دارد. در چنین شرایطی کدام گزینه را انتخاب کنیم؟ در باب ریاست، گزینه‌ی توانمند بر شخصِ ضعیف، ترجیح داده می‌شود. زیرا آدمِ توانا، گاه تعهد و امانت دارد؛ اما آدمِ ضعیف، در ذات خود ضعیف است و طبیعت انسان تغییر نمی‌کند. لذا اگرچه امانت‌دار است، اما قدرت و تواناییِ کارِ اجرایی ندارد. از این‌رو شخص توانمند را که مفیدتر است، ترجیح می‌دهیم. چون مردم در عرصه‌ی مدیریت به تخصص و توانایی، نیازِ بیش‌تری دارند؛ به‌ویژه در شرایط کنونی که کم‌تر کسی، از تعهد کافی برخوردار است</w:t>
      </w:r>
      <w:r w:rsidR="00D24AA4" w:rsidRPr="009C02EA">
        <w:rPr>
          <w:rFonts w:ascii="Traditional Arabic"/>
          <w:rtl/>
        </w:rPr>
        <w:t>؛ در نتیجه چشم‌پوشی از تخصص و توانایی، شرایط را بدتر می‌کند.</w:t>
      </w:r>
    </w:p>
    <w:p w:rsidR="007A7D19" w:rsidRDefault="007A7D19" w:rsidP="00BB388D">
      <w:pPr>
        <w:pStyle w:val="PlainText"/>
        <w:rPr>
          <w:rFonts w:ascii="Traditional Arabic"/>
          <w:rtl/>
        </w:rPr>
      </w:pPr>
    </w:p>
    <w:p w:rsidR="007A7D19" w:rsidRPr="003168C8" w:rsidRDefault="007A7D19" w:rsidP="007A7D19">
      <w:pPr>
        <w:ind w:firstLine="0"/>
        <w:jc w:val="center"/>
        <w:rPr>
          <w:rFonts w:cs="B Mitra"/>
          <w:b/>
          <w:bCs/>
          <w:rtl/>
          <w:lang w:bidi="ar-SA"/>
        </w:rPr>
      </w:pPr>
      <w:r w:rsidRPr="003168C8">
        <w:rPr>
          <w:rFonts w:cs="B Mitra"/>
          <w:b/>
          <w:bCs/>
          <w:rtl/>
          <w:lang w:bidi="ar-SA"/>
        </w:rPr>
        <w:t>نظارت علم</w:t>
      </w:r>
      <w:r w:rsidRPr="003168C8">
        <w:rPr>
          <w:rFonts w:cs="B Mitra" w:hint="cs"/>
          <w:b/>
          <w:bCs/>
          <w:rtl/>
          <w:lang w:bidi="ar-SA"/>
        </w:rPr>
        <w:t>ی</w:t>
      </w:r>
      <w:r w:rsidRPr="003168C8">
        <w:rPr>
          <w:rFonts w:cs="B Mitra" w:hint="cs"/>
          <w:b/>
          <w:bCs/>
          <w:rtl/>
        </w:rPr>
        <w:t>، فنی</w:t>
      </w:r>
      <w:r w:rsidRPr="003168C8">
        <w:rPr>
          <w:rFonts w:cs="B Mitra"/>
          <w:b/>
          <w:bCs/>
          <w:rtl/>
          <w:lang w:bidi="ar-SA"/>
        </w:rPr>
        <w:t xml:space="preserve"> و ناشر:</w:t>
      </w:r>
    </w:p>
    <w:p w:rsidR="007A7D19" w:rsidRPr="003168C8" w:rsidRDefault="007A7D19" w:rsidP="007A7D19">
      <w:pPr>
        <w:ind w:firstLine="0"/>
        <w:jc w:val="center"/>
        <w:rPr>
          <w:rFonts w:cs="B Kourosh"/>
          <w:sz w:val="34"/>
          <w:szCs w:val="34"/>
          <w:rtl/>
          <w:lang w:bidi="ar-SA"/>
        </w:rPr>
      </w:pPr>
      <w:r w:rsidRPr="003168C8">
        <w:rPr>
          <w:rFonts w:cs="B Kourosh"/>
          <w:sz w:val="34"/>
          <w:szCs w:val="34"/>
          <w:rtl/>
          <w:lang w:bidi="ar-SA"/>
        </w:rPr>
        <w:t>گروه علم</w:t>
      </w:r>
      <w:r w:rsidRPr="003168C8">
        <w:rPr>
          <w:rFonts w:cs="B Kourosh" w:hint="cs"/>
          <w:sz w:val="34"/>
          <w:szCs w:val="34"/>
          <w:rtl/>
          <w:lang w:bidi="ar-SA"/>
        </w:rPr>
        <w:t>ی</w:t>
      </w:r>
      <w:r w:rsidRPr="003168C8">
        <w:rPr>
          <w:rFonts w:cs="B Kourosh"/>
          <w:sz w:val="34"/>
          <w:szCs w:val="34"/>
          <w:rtl/>
          <w:lang w:bidi="ar-SA"/>
        </w:rPr>
        <w:t xml:space="preserve"> فرهنگ</w:t>
      </w:r>
      <w:r w:rsidRPr="003168C8">
        <w:rPr>
          <w:rFonts w:cs="B Kourosh" w:hint="cs"/>
          <w:sz w:val="34"/>
          <w:szCs w:val="34"/>
          <w:rtl/>
          <w:lang w:bidi="ar-SA"/>
        </w:rPr>
        <w:t>ی</w:t>
      </w:r>
      <w:r w:rsidRPr="003168C8">
        <w:rPr>
          <w:rFonts w:cs="B Kourosh"/>
          <w:sz w:val="34"/>
          <w:szCs w:val="34"/>
          <w:rtl/>
          <w:lang w:bidi="ar-SA"/>
        </w:rPr>
        <w:t xml:space="preserve"> مجموعه موحد</w:t>
      </w:r>
      <w:r w:rsidRPr="003168C8">
        <w:rPr>
          <w:rFonts w:cs="B Kourosh" w:hint="cs"/>
          <w:sz w:val="34"/>
          <w:szCs w:val="34"/>
          <w:rtl/>
          <w:lang w:bidi="ar-SA"/>
        </w:rPr>
        <w:t>ی</w:t>
      </w:r>
      <w:r w:rsidRPr="003168C8">
        <w:rPr>
          <w:rFonts w:cs="B Kourosh" w:hint="eastAsia"/>
          <w:sz w:val="34"/>
          <w:szCs w:val="34"/>
          <w:rtl/>
          <w:lang w:bidi="ar-SA"/>
        </w:rPr>
        <w:t>ن</w:t>
      </w:r>
    </w:p>
    <w:p w:rsidR="007A7D19" w:rsidRPr="007A7D19" w:rsidRDefault="007A7D19" w:rsidP="007A7D19">
      <w:pPr>
        <w:ind w:firstLine="0"/>
        <w:jc w:val="center"/>
        <w:rPr>
          <w:rtl/>
        </w:rPr>
      </w:pPr>
      <w:r w:rsidRPr="003168C8">
        <w:t>www.mowahedin.com</w:t>
      </w:r>
    </w:p>
    <w:p w:rsidR="007A7D19" w:rsidRPr="009C02EA" w:rsidRDefault="007A7D19" w:rsidP="00BB388D">
      <w:pPr>
        <w:pStyle w:val="PlainText"/>
        <w:rPr>
          <w:rFonts w:ascii="Traditional Arabic"/>
          <w:rtl/>
        </w:rPr>
      </w:pPr>
    </w:p>
    <w:p w:rsidR="00D24AA4" w:rsidRPr="009C02EA" w:rsidRDefault="00D24AA4" w:rsidP="00D525CC">
      <w:pPr>
        <w:pStyle w:val="PlainText"/>
        <w:ind w:firstLine="0"/>
        <w:jc w:val="center"/>
        <w:rPr>
          <w:rFonts w:ascii="Traditional Arabic"/>
          <w:rtl/>
        </w:rPr>
      </w:pPr>
      <w:r w:rsidRPr="009C02EA">
        <w:rPr>
          <w:rFonts w:ascii="Traditional Arabic"/>
          <w:rtl/>
        </w:rPr>
        <w:t>***</w:t>
      </w:r>
    </w:p>
    <w:p w:rsidR="00E12CB9" w:rsidRPr="009C02EA" w:rsidRDefault="00E12CB9" w:rsidP="00BB388D">
      <w:pPr>
        <w:pStyle w:val="PlainText"/>
        <w:jc w:val="center"/>
        <w:rPr>
          <w:rFonts w:ascii="Traditional Arabic"/>
          <w:rtl/>
        </w:rPr>
        <w:sectPr w:rsidR="00E12CB9" w:rsidRPr="009C02EA" w:rsidSect="0036001E">
          <w:headerReference w:type="default" r:id="rId15"/>
          <w:footnotePr>
            <w:numRestart w:val="eachPage"/>
          </w:footnotePr>
          <w:pgSz w:w="11906" w:h="16838" w:code="9"/>
          <w:pgMar w:top="737" w:right="2381" w:bottom="3969" w:left="2381" w:header="737" w:footer="3969" w:gutter="0"/>
          <w:cols w:space="720"/>
          <w:titlePg/>
          <w:bidi/>
          <w:rtlGutter/>
          <w:docGrid w:linePitch="360"/>
        </w:sectPr>
      </w:pPr>
    </w:p>
    <w:p w:rsidR="00BC7460" w:rsidRPr="009C02EA" w:rsidRDefault="00D24AA4" w:rsidP="00BB388D">
      <w:pPr>
        <w:pStyle w:val="a"/>
        <w:rPr>
          <w:rtl/>
          <w:lang w:bidi="ar-SA"/>
        </w:rPr>
      </w:pPr>
      <w:bookmarkStart w:id="3" w:name="_Toc322037969"/>
      <w:r w:rsidRPr="009C02EA">
        <w:rPr>
          <w:rtl/>
          <w:lang w:bidi="ar-SA"/>
        </w:rPr>
        <w:t>82- باب: تشویق حاکم و سایر مدیران به انتخاب وزیران و مشاوران شایسته</w:t>
      </w:r>
      <w:r w:rsidR="00496427" w:rsidRPr="009C02EA">
        <w:rPr>
          <w:rtl/>
          <w:lang w:bidi="ar-SA"/>
        </w:rPr>
        <w:t>،</w:t>
      </w:r>
      <w:r w:rsidRPr="009C02EA">
        <w:rPr>
          <w:rtl/>
          <w:lang w:bidi="ar-SA"/>
        </w:rPr>
        <w:t xml:space="preserve"> و هشدار به آن‌ها دربا</w:t>
      </w:r>
      <w:r w:rsidR="00007742" w:rsidRPr="009C02EA">
        <w:rPr>
          <w:rtl/>
          <w:lang w:bidi="ar-SA"/>
        </w:rPr>
        <w:t>ره‌ی هم‌نشینان و مشاوران ناباب</w:t>
      </w:r>
      <w:bookmarkEnd w:id="3"/>
    </w:p>
    <w:p w:rsidR="00D24AA4" w:rsidRPr="009C02EA" w:rsidRDefault="00496427" w:rsidP="00BB388D">
      <w:pPr>
        <w:pStyle w:val="PlainText"/>
        <w:rPr>
          <w:rFonts w:ascii="Traditional Arabic"/>
          <w:rtl/>
        </w:rPr>
      </w:pPr>
      <w:r w:rsidRPr="009C02EA">
        <w:rPr>
          <w:rFonts w:ascii="Traditional Arabic"/>
          <w:rtl/>
        </w:rPr>
        <w:t>الله متعال می‌فرماید:</w:t>
      </w:r>
    </w:p>
    <w:p w:rsidR="00496427" w:rsidRPr="009C02EA" w:rsidRDefault="00AB1A76" w:rsidP="001B35CC">
      <w:pPr>
        <w:pStyle w:val="a0"/>
        <w:rPr>
          <w:rFonts w:ascii="(normal text)" w:hAnsi="(normal text)"/>
          <w:rtl/>
          <w:lang w:bidi="ar-SA"/>
        </w:rPr>
      </w:pPr>
      <w:r w:rsidRPr="009C02EA">
        <w:rPr>
          <w:rFonts w:ascii="KFGQPC Uthman Taha Naskh" w:cs="KFGQPC Uthman Taha Naskh" w:hint="cs"/>
          <w:rtl/>
          <w:lang w:val="en-MY" w:eastAsia="en-MY" w:bidi="ar-SA"/>
        </w:rPr>
        <w:t>﴿</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ل</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أَخِلَّا</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ءُ</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يَو</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مَئِذِ</w:t>
      </w:r>
      <w:r w:rsidR="001B35CC" w:rsidRPr="009C02EA">
        <w:rPr>
          <w:rFonts w:ascii="KFGQPC Uthmanic Script HAFS" w:hint="cs"/>
          <w:rtl/>
          <w:lang w:val="en-MY" w:eastAsia="en-MY" w:bidi="ar-SA"/>
        </w:rPr>
        <w:t>ۢ</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بَع</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ضُهُم</w:t>
      </w:r>
      <w:r w:rsidR="001B35CC" w:rsidRPr="009C02EA">
        <w:rPr>
          <w:rFonts w:ascii="KFGQPC Uthmanic Script HAFS" w:hint="cs"/>
          <w:rtl/>
          <w:lang w:val="en-MY" w:eastAsia="en-MY" w:bidi="ar-SA"/>
        </w:rPr>
        <w:t>ۡ</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لِبَع</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ضٍ</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عَدُوٌّ</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إِلَّا</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ل</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مُتَّقِينَ</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٦٧</w:t>
      </w:r>
      <w:r w:rsidRPr="009C02EA">
        <w:rPr>
          <w:rFonts w:ascii="KFGQPC Uthman Taha Naskh" w:cs="KFGQPC Uthman Taha Naskh" w:hint="cs"/>
          <w:rtl/>
          <w:lang w:val="en-MY" w:eastAsia="en-MY" w:bidi="ar-SA"/>
        </w:rPr>
        <w:t>﴾</w:t>
      </w:r>
      <w:r w:rsidR="001B35CC" w:rsidRPr="009C02EA">
        <w:rPr>
          <w:rFonts w:ascii="KFGQPC Uthman Taha Naskh" w:cs="KFGQPC Uthman Taha Naskh" w:hint="cs"/>
          <w:rtl/>
          <w:lang w:val="en-MY" w:eastAsia="en-MY" w:bidi="ar-SA"/>
        </w:rPr>
        <w:tab/>
      </w:r>
      <w:r w:rsidR="001B35CC" w:rsidRPr="009C02EA">
        <w:rPr>
          <w:rFonts w:ascii="KFGQPC Uthman Taha Naskh" w:cs="KFGQPC Uthman Taha Naskh"/>
          <w:rtl/>
          <w:lang w:val="en-MY" w:eastAsia="en-MY" w:bidi="ar-SA"/>
        </w:rPr>
        <w:t xml:space="preserve"> </w:t>
      </w:r>
      <w:r w:rsidR="001B35CC" w:rsidRPr="009C02EA">
        <w:rPr>
          <w:rStyle w:val="Char9"/>
          <w:rtl/>
        </w:rPr>
        <w:t>[</w:t>
      </w:r>
      <w:r w:rsidR="001B35CC" w:rsidRPr="009C02EA">
        <w:rPr>
          <w:rStyle w:val="Char9"/>
          <w:rFonts w:hint="eastAsia"/>
          <w:rtl/>
        </w:rPr>
        <w:t>الزخرف</w:t>
      </w:r>
      <w:r w:rsidR="001B35CC" w:rsidRPr="009C02EA">
        <w:rPr>
          <w:rStyle w:val="Char9"/>
          <w:rtl/>
        </w:rPr>
        <w:t xml:space="preserve">: </w:t>
      </w:r>
      <w:r w:rsidR="001B35CC" w:rsidRPr="009C02EA">
        <w:rPr>
          <w:rStyle w:val="Char9"/>
          <w:rFonts w:hint="cs"/>
          <w:rtl/>
        </w:rPr>
        <w:t>٦٧</w:t>
      </w:r>
      <w:r w:rsidR="001B35CC" w:rsidRPr="009C02EA">
        <w:rPr>
          <w:rStyle w:val="Char9"/>
          <w:rtl/>
        </w:rPr>
        <w:t>]</w:t>
      </w:r>
      <w:r w:rsidR="001B35CC" w:rsidRPr="009C02EA">
        <w:rPr>
          <w:rFonts w:ascii="KFGQPC Uthman Taha Naskh" w:cs="KFGQPC Uthman Taha Naskh"/>
          <w:rtl/>
          <w:lang w:val="en-MY" w:eastAsia="en-MY" w:bidi="ar-SA"/>
        </w:rPr>
        <w:t xml:space="preserve">  </w:t>
      </w:r>
    </w:p>
    <w:p w:rsidR="00496427" w:rsidRPr="009C02EA" w:rsidRDefault="00496427" w:rsidP="00BB388D">
      <w:pPr>
        <w:pStyle w:val="a1"/>
        <w:rPr>
          <w:rFonts w:hAnsi="AGA Arabesque"/>
          <w:rtl/>
          <w:lang w:bidi="ar-SA"/>
        </w:rPr>
      </w:pPr>
      <w:r w:rsidRPr="009C02EA">
        <w:rPr>
          <w:rtl/>
          <w:lang w:bidi="ar-SA"/>
        </w:rPr>
        <w:t>دوستان، در آن روز دشمن یکدیگرند، جز پرهیزگاران.</w:t>
      </w:r>
    </w:p>
    <w:p w:rsidR="00496427" w:rsidRPr="009C02EA" w:rsidRDefault="00496427" w:rsidP="00BB388D">
      <w:pPr>
        <w:pStyle w:val="PlainText"/>
        <w:rPr>
          <w:rFonts w:ascii="Traditional Arabic"/>
          <w:rtl/>
        </w:rPr>
      </w:pPr>
    </w:p>
    <w:p w:rsidR="002C1851" w:rsidRPr="009C02EA" w:rsidRDefault="00496427" w:rsidP="00933ABD">
      <w:pPr>
        <w:autoSpaceDE w:val="0"/>
        <w:autoSpaceDN w:val="0"/>
        <w:adjustRightInd w:val="0"/>
        <w:spacing w:before="180" w:line="228" w:lineRule="auto"/>
        <w:rPr>
          <w:rFonts w:ascii="Traditional Arabic"/>
          <w:rtl/>
          <w:lang w:bidi="ar-SA"/>
        </w:rPr>
      </w:pPr>
      <w:r w:rsidRPr="009C02EA">
        <w:rPr>
          <w:rStyle w:val="Char4"/>
          <w:rtl/>
          <w:lang w:bidi="ar-SA"/>
        </w:rPr>
        <w:t xml:space="preserve">683- </w:t>
      </w:r>
      <w:r w:rsidR="002C1851" w:rsidRPr="009C02EA">
        <w:rPr>
          <w:rStyle w:val="Char4"/>
          <w:rtl/>
          <w:lang w:bidi="ar-SA"/>
        </w:rPr>
        <w:t xml:space="preserve">عن أبي سعيدٍ وأبي هريرة رضي </w:t>
      </w:r>
      <w:r w:rsidR="00D8298B">
        <w:rPr>
          <w:rStyle w:val="Char4"/>
          <w:rtl/>
          <w:lang w:bidi="ar-SA"/>
        </w:rPr>
        <w:t>الله</w:t>
      </w:r>
      <w:r w:rsidR="002C1851" w:rsidRPr="009C02EA">
        <w:rPr>
          <w:rStyle w:val="Char4"/>
          <w:rtl/>
          <w:lang w:bidi="ar-SA"/>
        </w:rPr>
        <w:t xml:space="preserve"> عنهما أنَّ رسولَ </w:t>
      </w:r>
      <w:r w:rsidR="00D8298B">
        <w:rPr>
          <w:rStyle w:val="Char4"/>
          <w:rtl/>
          <w:lang w:bidi="ar-SA"/>
        </w:rPr>
        <w:t>الله</w:t>
      </w:r>
      <w:r w:rsidR="002C1851" w:rsidRPr="009C02EA">
        <w:rPr>
          <w:rStyle w:val="Char4"/>
          <w:b w:val="0"/>
          <w:bCs w:val="0"/>
          <w:rtl/>
          <w:lang w:bidi="ar-SA"/>
        </w:rPr>
        <w:sym w:font="AGA Arabesque" w:char="F072"/>
      </w:r>
      <w:r w:rsidR="002C1851" w:rsidRPr="009C02EA">
        <w:rPr>
          <w:rStyle w:val="Char4"/>
          <w:rtl/>
          <w:lang w:bidi="ar-SA"/>
        </w:rPr>
        <w:t xml:space="preserve"> قال: «مَا بَعَثَ </w:t>
      </w:r>
      <w:r w:rsidR="00D8298B">
        <w:rPr>
          <w:rStyle w:val="Char4"/>
          <w:rtl/>
          <w:lang w:bidi="ar-SA"/>
        </w:rPr>
        <w:t>الله</w:t>
      </w:r>
      <w:r w:rsidR="002C1851" w:rsidRPr="009C02EA">
        <w:rPr>
          <w:rStyle w:val="Char4"/>
          <w:rtl/>
          <w:lang w:bidi="ar-SA"/>
        </w:rPr>
        <w:t xml:space="preserve"> مِن نَبِيٍّ، ولا استَخْلَفَ مِنْ خَليفَةٍ إلاَّ كَانَتْ لَهُ بِطَانتَانِ: بِطَانَةٌ تَأْمُرُهُ بِالمَعْرُوفِ وَتحُضُّهُ عليه، وبِطَانَةٌ تَأْمُرُهُ بِالشَّرِّ وتحُضُّهُ عليهِ والْمَعصُومُ من عَصَمَ </w:t>
      </w:r>
      <w:r w:rsidR="00D8298B">
        <w:rPr>
          <w:rStyle w:val="Char4"/>
          <w:rtl/>
          <w:lang w:bidi="ar-SA"/>
        </w:rPr>
        <w:t>الله</w:t>
      </w:r>
      <w:r w:rsidR="002C1851" w:rsidRPr="009C02EA">
        <w:rPr>
          <w:rStyle w:val="Char4"/>
          <w:rtl/>
          <w:lang w:bidi="ar-SA"/>
        </w:rPr>
        <w:t>».</w:t>
      </w:r>
      <w:r w:rsidR="002C1851"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
      </w:r>
      <w:r w:rsidR="00F70C43" w:rsidRPr="00F70C43">
        <w:rPr>
          <w:rStyle w:val="FootnoteReference"/>
          <w:rFonts w:cs="B Lotus"/>
          <w:szCs w:val="28"/>
          <w:rtl/>
          <w:lang w:bidi="ar-SA"/>
        </w:rPr>
        <w:t>)</w:t>
      </w:r>
    </w:p>
    <w:p w:rsidR="00496427" w:rsidRPr="009C02EA" w:rsidRDefault="0060492F" w:rsidP="00BB388D">
      <w:pPr>
        <w:pStyle w:val="PlainText"/>
        <w:rPr>
          <w:rFonts w:ascii="Traditional Arabic"/>
          <w:rtl/>
        </w:rPr>
      </w:pPr>
      <w:r w:rsidRPr="009C02EA">
        <w:rPr>
          <w:rFonts w:ascii="Traditional Arabic"/>
          <w:b/>
          <w:bCs/>
          <w:rtl/>
        </w:rPr>
        <w:t>ترجمه:</w:t>
      </w:r>
      <w:r w:rsidRPr="009C02EA">
        <w:rPr>
          <w:rFonts w:ascii="Traditional Arabic"/>
          <w:rtl/>
        </w:rPr>
        <w:t xml:space="preserve"> </w:t>
      </w:r>
      <w:r w:rsidRPr="009C02EA">
        <w:rPr>
          <w:rFonts w:ascii="Calibri" w:hAnsi="Calibri"/>
          <w:rtl/>
        </w:rPr>
        <w:t xml:space="preserve">از </w:t>
      </w:r>
      <w:r w:rsidRPr="009C02EA">
        <w:rPr>
          <w:rFonts w:ascii="Traditional Arabic"/>
          <w:rtl/>
        </w:rPr>
        <w:t>ابوسعيد و ابوهريره</w:t>
      </w:r>
      <w:r w:rsidR="007E7944" w:rsidRPr="009C02EA">
        <w:rPr>
          <w:rFonts w:ascii="Traditional Arabic" w:cs="(M. Aiyada Ayoub ALKobaisi)"/>
          <w:rtl/>
        </w:rPr>
        <w:t>$</w:t>
      </w:r>
      <w:r w:rsidR="007E7944" w:rsidRPr="009C02EA">
        <w:rPr>
          <w:rFonts w:ascii="Traditional Arabic"/>
          <w:rtl/>
        </w:rPr>
        <w:t xml:space="preserve"> </w:t>
      </w:r>
      <w:r w:rsidRPr="009C02EA">
        <w:rPr>
          <w:rFonts w:ascii="Traditional Arabic"/>
          <w:rtl/>
        </w:rPr>
        <w:t>روایت است: رسول‌الله</w:t>
      </w:r>
      <w:r w:rsidRPr="009C02EA">
        <w:rPr>
          <w:rFonts w:ascii="Traditional Arabic"/>
        </w:rPr>
        <w:sym w:font="AGA Arabesque" w:char="F072"/>
      </w:r>
      <w:r w:rsidRPr="009C02EA">
        <w:rPr>
          <w:rFonts w:ascii="Traditional Arabic"/>
          <w:rtl/>
        </w:rPr>
        <w:t xml:space="preserve"> فرمود: «الله، هیچ پیامبری مبعوث نکرد و هیچ خلیفه‌ای را به خلافت نرساند، مگر این‌که دو هم‌نشین (مشاور)</w:t>
      </w:r>
      <w:r w:rsidR="00A22A23" w:rsidRPr="009C02EA">
        <w:rPr>
          <w:rFonts w:ascii="Traditional Arabic"/>
          <w:rtl/>
        </w:rPr>
        <w:t xml:space="preserve"> برای هر یک قرار داد</w:t>
      </w:r>
      <w:r w:rsidRPr="009C02EA">
        <w:rPr>
          <w:rFonts w:ascii="Traditional Arabic"/>
          <w:rtl/>
        </w:rPr>
        <w:t xml:space="preserve"> که یکی، او را به کار نیک فرمان می‌داد </w:t>
      </w:r>
      <w:r w:rsidR="00A22A23" w:rsidRPr="009C02EA">
        <w:rPr>
          <w:rFonts w:ascii="Traditional Arabic"/>
          <w:rtl/>
        </w:rPr>
        <w:t xml:space="preserve">و </w:t>
      </w:r>
      <w:r w:rsidRPr="009C02EA">
        <w:rPr>
          <w:rFonts w:ascii="Traditional Arabic"/>
          <w:rtl/>
        </w:rPr>
        <w:t xml:space="preserve">به </w:t>
      </w:r>
      <w:r w:rsidR="00352C32" w:rsidRPr="009C02EA">
        <w:rPr>
          <w:rFonts w:ascii="Traditional Arabic"/>
          <w:rtl/>
        </w:rPr>
        <w:t>عمل شایسته</w:t>
      </w:r>
      <w:r w:rsidRPr="009C02EA">
        <w:rPr>
          <w:rFonts w:ascii="Traditional Arabic"/>
          <w:rtl/>
        </w:rPr>
        <w:t xml:space="preserve"> تشویق</w:t>
      </w:r>
      <w:r w:rsidR="00A22A23" w:rsidRPr="009C02EA">
        <w:rPr>
          <w:rFonts w:ascii="Traditional Arabic"/>
          <w:rtl/>
        </w:rPr>
        <w:t>ش</w:t>
      </w:r>
      <w:r w:rsidRPr="009C02EA">
        <w:rPr>
          <w:rFonts w:ascii="Traditional Arabic"/>
          <w:rtl/>
        </w:rPr>
        <w:t xml:space="preserve"> می‌کرد و دیگری، او را  به کار بد </w:t>
      </w:r>
      <w:r w:rsidR="00352C32" w:rsidRPr="009C02EA">
        <w:rPr>
          <w:rFonts w:ascii="Traditional Arabic"/>
          <w:rtl/>
        </w:rPr>
        <w:t>فرا می‌خواند و به کار ناشایست تشویق</w:t>
      </w:r>
      <w:r w:rsidR="00A22A23" w:rsidRPr="009C02EA">
        <w:rPr>
          <w:rFonts w:ascii="Traditional Arabic"/>
          <w:rtl/>
        </w:rPr>
        <w:t>ش</w:t>
      </w:r>
      <w:r w:rsidR="00352C32" w:rsidRPr="009C02EA">
        <w:rPr>
          <w:rFonts w:ascii="Traditional Arabic"/>
          <w:rtl/>
        </w:rPr>
        <w:t xml:space="preserve"> می‌نمود. و معصوم، کس</w:t>
      </w:r>
      <w:r w:rsidR="00457B75" w:rsidRPr="009C02EA">
        <w:rPr>
          <w:rFonts w:ascii="Traditional Arabic"/>
          <w:rtl/>
        </w:rPr>
        <w:t>ی‌ست</w:t>
      </w:r>
      <w:r w:rsidR="00352C32" w:rsidRPr="009C02EA">
        <w:rPr>
          <w:rFonts w:ascii="Traditional Arabic"/>
          <w:rtl/>
        </w:rPr>
        <w:t xml:space="preserve"> که الله، او را - از گناه و معصیت- حفظ کند».</w:t>
      </w:r>
    </w:p>
    <w:p w:rsidR="00D94F7A" w:rsidRPr="009C02EA" w:rsidRDefault="00A22A23"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684- </w:t>
      </w:r>
      <w:r w:rsidR="00D94F7A" w:rsidRPr="009C02EA">
        <w:rPr>
          <w:rStyle w:val="Char4"/>
          <w:rtl/>
          <w:lang w:bidi="ar-SA"/>
        </w:rPr>
        <w:t xml:space="preserve">وعن عائشة رضي </w:t>
      </w:r>
      <w:r w:rsidR="00D8298B">
        <w:rPr>
          <w:rStyle w:val="Char4"/>
          <w:rtl/>
          <w:lang w:bidi="ar-SA"/>
        </w:rPr>
        <w:t>الله</w:t>
      </w:r>
      <w:r w:rsidR="00D94F7A" w:rsidRPr="009C02EA">
        <w:rPr>
          <w:rStyle w:val="Char4"/>
          <w:rtl/>
          <w:lang w:bidi="ar-SA"/>
        </w:rPr>
        <w:t xml:space="preserve"> عنها قالت: قال رسولُ </w:t>
      </w:r>
      <w:r w:rsidR="00D8298B">
        <w:rPr>
          <w:rStyle w:val="Char4"/>
          <w:rtl/>
          <w:lang w:bidi="ar-SA"/>
        </w:rPr>
        <w:t>الله</w:t>
      </w:r>
      <w:r w:rsidR="00D94F7A" w:rsidRPr="009C02EA">
        <w:rPr>
          <w:rStyle w:val="Char4"/>
          <w:b w:val="0"/>
          <w:bCs w:val="0"/>
          <w:rtl/>
          <w:lang w:bidi="ar-SA"/>
        </w:rPr>
        <w:sym w:font="AGA Arabesque" w:char="F072"/>
      </w:r>
      <w:r w:rsidR="00D94F7A" w:rsidRPr="009C02EA">
        <w:rPr>
          <w:rStyle w:val="Char4"/>
          <w:rtl/>
          <w:lang w:bidi="ar-SA"/>
        </w:rPr>
        <w:t xml:space="preserve">: «إِذَا أرَادَ </w:t>
      </w:r>
      <w:r w:rsidR="00D8298B">
        <w:rPr>
          <w:rStyle w:val="Char4"/>
          <w:rtl/>
          <w:lang w:bidi="ar-SA"/>
        </w:rPr>
        <w:t>الله</w:t>
      </w:r>
      <w:r w:rsidR="00D94F7A" w:rsidRPr="009C02EA">
        <w:rPr>
          <w:rStyle w:val="Char4"/>
          <w:rtl/>
          <w:lang w:bidi="ar-SA"/>
        </w:rPr>
        <w:t xml:space="preserve"> بالأمِيرِ خيرًا، جَعَلَ له وزيرَ صِدقٍ، إن نَسِیَ ذكَّرَهُ، وَإن ذَكَرَ أعَانَهُ، وَإذا أَرَادَ بهِ غَيرَ ذلكَ جعَلَ لَهُ وَزِيرَ سُوءٍ، إن نَسِیَ لم يُذَكِّرْهُ، وَإن ذَكَرَ لم يُعِنْهُ».</w:t>
      </w:r>
      <w:r w:rsidR="00D94F7A" w:rsidRPr="009C02EA">
        <w:rPr>
          <w:rFonts w:ascii="Traditional Arabic"/>
          <w:rtl/>
          <w:lang w:bidi="ar-SA"/>
        </w:rPr>
        <w:t xml:space="preserve"> [ابوداود این حدیث را با اِسناد جيّد (نیکو) بنا بر شرط مسلم روایت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
      </w:r>
      <w:r w:rsidR="00F70C43" w:rsidRPr="00F70C43">
        <w:rPr>
          <w:rStyle w:val="FootnoteReference"/>
          <w:rFonts w:cs="B Lotus"/>
          <w:szCs w:val="28"/>
          <w:rtl/>
          <w:lang w:bidi="ar-SA"/>
        </w:rPr>
        <w:t>)</w:t>
      </w:r>
    </w:p>
    <w:p w:rsidR="00A22A23" w:rsidRPr="009C02EA" w:rsidRDefault="00AC405C" w:rsidP="00BB388D">
      <w:pPr>
        <w:pStyle w:val="PlainText"/>
        <w:rPr>
          <w:rFonts w:ascii="Traditional Arabic"/>
          <w:rtl/>
        </w:rPr>
      </w:pPr>
      <w:r w:rsidRPr="009C02EA">
        <w:rPr>
          <w:rFonts w:ascii="Traditional Arabic"/>
          <w:b/>
          <w:bCs/>
          <w:rtl/>
        </w:rPr>
        <w:t>ترجمه:</w:t>
      </w:r>
      <w:r w:rsidRPr="009C02EA">
        <w:rPr>
          <w:rFonts w:ascii="Traditional Arabic"/>
          <w:rtl/>
        </w:rPr>
        <w:t xml:space="preserve"> عایشه</w:t>
      </w:r>
      <w:r w:rsidR="002A5958" w:rsidRPr="009C02EA">
        <w:rPr>
          <w:rFonts w:cs="(M. Aiyada Ayoub ALKobaisi)"/>
          <w:rtl/>
        </w:rPr>
        <w:t>&amp;</w:t>
      </w:r>
      <w:r w:rsidRPr="009C02EA">
        <w:rPr>
          <w:rFonts w:ascii="Traditional Arabic"/>
          <w:rtl/>
        </w:rPr>
        <w:t xml:space="preserve"> می‌گوید: رسول‌الله</w:t>
      </w:r>
      <w:r w:rsidRPr="009C02EA">
        <w:rPr>
          <w:rFonts w:ascii="Traditional Arabic"/>
        </w:rPr>
        <w:sym w:font="AGA Arabesque" w:char="F072"/>
      </w:r>
      <w:r w:rsidRPr="009C02EA">
        <w:rPr>
          <w:rFonts w:ascii="Traditional Arabic"/>
          <w:rtl/>
        </w:rPr>
        <w:t xml:space="preserve"> فرمود: «هرگاه الله خیر و سعادتِ امیری را بخواهد، وزیری درست‌کار برای او قرار می‌دهد که وقتی </w:t>
      </w:r>
      <w:r w:rsidR="007825BC" w:rsidRPr="009C02EA">
        <w:rPr>
          <w:rFonts w:ascii="Traditional Arabic"/>
          <w:rtl/>
        </w:rPr>
        <w:t xml:space="preserve">امیر </w:t>
      </w:r>
      <w:r w:rsidR="00C57771" w:rsidRPr="009C02EA">
        <w:rPr>
          <w:rFonts w:ascii="Traditional Arabic"/>
          <w:rtl/>
        </w:rPr>
        <w:t xml:space="preserve">- </w:t>
      </w:r>
      <w:r w:rsidR="007825BC" w:rsidRPr="009C02EA">
        <w:rPr>
          <w:rFonts w:ascii="Traditional Arabic"/>
          <w:rtl/>
        </w:rPr>
        <w:t>حقیقت را</w:t>
      </w:r>
      <w:r w:rsidR="00C57771" w:rsidRPr="009C02EA">
        <w:rPr>
          <w:rFonts w:ascii="Traditional Arabic"/>
          <w:rtl/>
        </w:rPr>
        <w:t>-</w:t>
      </w:r>
      <w:r w:rsidR="007825BC" w:rsidRPr="009C02EA">
        <w:rPr>
          <w:rFonts w:ascii="Traditional Arabic"/>
          <w:rtl/>
        </w:rPr>
        <w:t xml:space="preserve"> فراموش </w:t>
      </w:r>
      <w:r w:rsidR="00007742" w:rsidRPr="009C02EA">
        <w:rPr>
          <w:rFonts w:ascii="Traditional Arabic"/>
          <w:rtl/>
        </w:rPr>
        <w:t>می‌</w:t>
      </w:r>
      <w:r w:rsidR="007825BC" w:rsidRPr="009C02EA">
        <w:rPr>
          <w:rFonts w:ascii="Traditional Arabic"/>
          <w:rtl/>
        </w:rPr>
        <w:t xml:space="preserve">کند، به او </w:t>
      </w:r>
      <w:r w:rsidR="00C57771" w:rsidRPr="009C02EA">
        <w:rPr>
          <w:rFonts w:ascii="Traditional Arabic"/>
          <w:rtl/>
        </w:rPr>
        <w:t xml:space="preserve">تذکر </w:t>
      </w:r>
      <w:r w:rsidR="00007742" w:rsidRPr="009C02EA">
        <w:rPr>
          <w:rFonts w:ascii="Traditional Arabic"/>
          <w:rtl/>
        </w:rPr>
        <w:t>می‌</w:t>
      </w:r>
      <w:r w:rsidR="00C57771" w:rsidRPr="009C02EA">
        <w:rPr>
          <w:rFonts w:ascii="Traditional Arabic"/>
          <w:rtl/>
        </w:rPr>
        <w:t>دهد</w:t>
      </w:r>
      <w:r w:rsidR="007825BC" w:rsidRPr="009C02EA">
        <w:rPr>
          <w:rFonts w:ascii="Traditional Arabic"/>
          <w:rtl/>
        </w:rPr>
        <w:t xml:space="preserve"> و اگر حاکم، خود حقیقت را به‌یاد داشته باشد، وزیرش به او در مسیر درست، کمک </w:t>
      </w:r>
      <w:r w:rsidR="00007742" w:rsidRPr="009C02EA">
        <w:rPr>
          <w:rFonts w:ascii="Traditional Arabic"/>
          <w:rtl/>
        </w:rPr>
        <w:t>می‌</w:t>
      </w:r>
      <w:r w:rsidR="007825BC" w:rsidRPr="009C02EA">
        <w:rPr>
          <w:rFonts w:ascii="Traditional Arabic"/>
          <w:rtl/>
        </w:rPr>
        <w:t xml:space="preserve">نماید. و آن‌گاه که الله جز این را برای امیر (حاکم) بخواهد، برای او وزیری </w:t>
      </w:r>
      <w:r w:rsidR="00C57771" w:rsidRPr="009C02EA">
        <w:rPr>
          <w:rFonts w:ascii="Traditional Arabic"/>
          <w:rtl/>
        </w:rPr>
        <w:t>ناشایست قرار می‌دهد که در هنگامِ فراموشیِ حاکم به او تذکر ن</w:t>
      </w:r>
      <w:r w:rsidR="00007742" w:rsidRPr="009C02EA">
        <w:rPr>
          <w:rFonts w:ascii="Traditional Arabic"/>
          <w:rtl/>
        </w:rPr>
        <w:t>می‌</w:t>
      </w:r>
      <w:r w:rsidR="00C57771" w:rsidRPr="009C02EA">
        <w:rPr>
          <w:rFonts w:ascii="Traditional Arabic"/>
          <w:rtl/>
        </w:rPr>
        <w:t>دهد و اگر حاکم، خود حقیقت را به‌یاد داشته و در مسیر درست باشد، به او کمک ن</w:t>
      </w:r>
      <w:r w:rsidR="00007742" w:rsidRPr="009C02EA">
        <w:rPr>
          <w:rFonts w:ascii="Traditional Arabic"/>
          <w:rtl/>
        </w:rPr>
        <w:t>می‌</w:t>
      </w:r>
      <w:r w:rsidR="00C57771" w:rsidRPr="009C02EA">
        <w:rPr>
          <w:rFonts w:ascii="Traditional Arabic"/>
          <w:rtl/>
        </w:rPr>
        <w:t>کند».</w:t>
      </w:r>
    </w:p>
    <w:p w:rsidR="00A22A23" w:rsidRPr="00F70C43" w:rsidRDefault="00007742" w:rsidP="00F70C43">
      <w:pPr>
        <w:pStyle w:val="PlainText"/>
        <w:ind w:firstLine="0"/>
        <w:jc w:val="center"/>
        <w:rPr>
          <w:rFonts w:ascii="Traditional Arabic"/>
          <w:b/>
          <w:bCs/>
          <w:sz w:val="32"/>
          <w:szCs w:val="32"/>
          <w:rtl/>
        </w:rPr>
      </w:pPr>
      <w:r w:rsidRPr="00F70C43">
        <w:rPr>
          <w:rFonts w:ascii="Traditional Arabic"/>
          <w:b/>
          <w:bCs/>
          <w:sz w:val="32"/>
          <w:szCs w:val="32"/>
          <w:rtl/>
        </w:rPr>
        <w:t>شرح</w:t>
      </w:r>
    </w:p>
    <w:p w:rsidR="00007742" w:rsidRPr="009C02EA" w:rsidRDefault="00007742" w:rsidP="00BB388D">
      <w:pPr>
        <w:pStyle w:val="PlainText"/>
        <w:rPr>
          <w:rFonts w:ascii="Traditional Arabic"/>
          <w:rtl/>
        </w:rPr>
      </w:pPr>
      <w:r w:rsidRPr="009C02EA">
        <w:rPr>
          <w:rFonts w:ascii="Traditional Arabic"/>
          <w:rtl/>
        </w:rPr>
        <w:t>نووی</w:t>
      </w:r>
      <w:r w:rsidR="00D177B8" w:rsidRPr="009C02EA">
        <w:rPr>
          <w:rFonts w:cs="CTraditional Arabic"/>
          <w:rtl/>
        </w:rPr>
        <w:t>/</w:t>
      </w:r>
      <w:r w:rsidR="00D177B8" w:rsidRPr="009C02EA">
        <w:rPr>
          <w:rtl/>
        </w:rPr>
        <w:t xml:space="preserve"> </w:t>
      </w:r>
      <w:r w:rsidRPr="009C02EA">
        <w:rPr>
          <w:rFonts w:ascii="Traditional Arabic"/>
          <w:rtl/>
        </w:rPr>
        <w:t>بابی بدین عنوان گشوده است: «تشویق حاکم و سایر مدیران به انتخاب وزیران و مشاوران شایسته، و هشدار به آن‌ها درباره‌ی هم‌نشینان و مشاوران ناشایست». سپس این آیه ذکر کرده است که الله</w:t>
      </w:r>
      <w:r w:rsidRPr="009C02EA">
        <w:rPr>
          <w:rFonts w:ascii="Traditional Arabic"/>
        </w:rPr>
        <w:sym w:font="AGA Arabesque" w:char="F055"/>
      </w:r>
      <w:r w:rsidRPr="009C02EA">
        <w:rPr>
          <w:rFonts w:ascii="Traditional Arabic"/>
          <w:rtl/>
        </w:rPr>
        <w:t xml:space="preserve"> می‌فرماید:</w:t>
      </w:r>
    </w:p>
    <w:p w:rsidR="00007742" w:rsidRPr="009C02EA" w:rsidRDefault="00AB1A76" w:rsidP="001B35CC">
      <w:pPr>
        <w:pStyle w:val="a0"/>
        <w:rPr>
          <w:rFonts w:ascii="(normal text)" w:hAnsi="(normal text)"/>
          <w:rtl/>
          <w:lang w:bidi="ar-SA"/>
        </w:rPr>
      </w:pPr>
      <w:r w:rsidRPr="009C02EA">
        <w:rPr>
          <w:rFonts w:ascii="KFGQPC Uthman Taha Naskh" w:cs="KFGQPC Uthman Taha Naskh" w:hint="cs"/>
          <w:rtl/>
          <w:lang w:val="en-MY" w:eastAsia="en-MY" w:bidi="ar-SA"/>
        </w:rPr>
        <w:t>﴿</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ل</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أَخِلَّا</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ءُ</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يَو</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مَئِذِ</w:t>
      </w:r>
      <w:r w:rsidR="001B35CC" w:rsidRPr="009C02EA">
        <w:rPr>
          <w:rFonts w:ascii="KFGQPC Uthmanic Script HAFS" w:hint="cs"/>
          <w:rtl/>
          <w:lang w:val="en-MY" w:eastAsia="en-MY" w:bidi="ar-SA"/>
        </w:rPr>
        <w:t>ۢ</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بَع</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ضُهُم</w:t>
      </w:r>
      <w:r w:rsidR="001B35CC" w:rsidRPr="009C02EA">
        <w:rPr>
          <w:rFonts w:ascii="KFGQPC Uthmanic Script HAFS" w:hint="cs"/>
          <w:rtl/>
          <w:lang w:val="en-MY" w:eastAsia="en-MY" w:bidi="ar-SA"/>
        </w:rPr>
        <w:t>ۡ</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لِبَع</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ضٍ</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عَدُوٌّ</w:t>
      </w:r>
      <w:r w:rsidR="001B35CC" w:rsidRPr="009C02EA">
        <w:rPr>
          <w:rFonts w:ascii="KFGQPC Uthmanic Script HAFS"/>
          <w:rtl/>
          <w:lang w:val="en-MY" w:eastAsia="en-MY" w:bidi="ar-SA"/>
        </w:rPr>
        <w:t xml:space="preserve"> </w:t>
      </w:r>
      <w:r w:rsidR="001B35CC" w:rsidRPr="009C02EA">
        <w:rPr>
          <w:rFonts w:ascii="KFGQPC Uthmanic Script HAFS" w:hint="eastAsia"/>
          <w:rtl/>
          <w:lang w:val="en-MY" w:eastAsia="en-MY" w:bidi="ar-SA"/>
        </w:rPr>
        <w:t>إِلَّا</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ٱ</w:t>
      </w:r>
      <w:r w:rsidR="001B35CC" w:rsidRPr="009C02EA">
        <w:rPr>
          <w:rFonts w:ascii="KFGQPC Uthmanic Script HAFS" w:hint="eastAsia"/>
          <w:rtl/>
          <w:lang w:val="en-MY" w:eastAsia="en-MY" w:bidi="ar-SA"/>
        </w:rPr>
        <w:t>ل</w:t>
      </w:r>
      <w:r w:rsidR="001B35CC" w:rsidRPr="009C02EA">
        <w:rPr>
          <w:rFonts w:ascii="KFGQPC Uthmanic Script HAFS" w:hint="cs"/>
          <w:rtl/>
          <w:lang w:val="en-MY" w:eastAsia="en-MY" w:bidi="ar-SA"/>
        </w:rPr>
        <w:t>ۡ</w:t>
      </w:r>
      <w:r w:rsidR="001B35CC" w:rsidRPr="009C02EA">
        <w:rPr>
          <w:rFonts w:ascii="KFGQPC Uthmanic Script HAFS" w:hint="eastAsia"/>
          <w:rtl/>
          <w:lang w:val="en-MY" w:eastAsia="en-MY" w:bidi="ar-SA"/>
        </w:rPr>
        <w:t>مُتَّقِينَ</w:t>
      </w:r>
      <w:r w:rsidR="001B35CC" w:rsidRPr="009C02EA">
        <w:rPr>
          <w:rFonts w:ascii="KFGQPC Uthmanic Script HAFS"/>
          <w:rtl/>
          <w:lang w:val="en-MY" w:eastAsia="en-MY" w:bidi="ar-SA"/>
        </w:rPr>
        <w:t xml:space="preserve"> </w:t>
      </w:r>
      <w:r w:rsidR="001B35CC" w:rsidRPr="009C02EA">
        <w:rPr>
          <w:rFonts w:ascii="KFGQPC Uthmanic Script HAFS" w:hint="cs"/>
          <w:rtl/>
          <w:lang w:val="en-MY" w:eastAsia="en-MY" w:bidi="ar-SA"/>
        </w:rPr>
        <w:t>٦٧</w:t>
      </w:r>
      <w:r w:rsidRPr="009C02EA">
        <w:rPr>
          <w:rFonts w:ascii="KFGQPC Uthman Taha Naskh" w:cs="KFGQPC Uthman Taha Naskh" w:hint="cs"/>
          <w:rtl/>
          <w:lang w:val="en-MY" w:eastAsia="en-MY" w:bidi="ar-SA"/>
        </w:rPr>
        <w:t>﴾</w:t>
      </w:r>
      <w:r w:rsidR="001B35CC" w:rsidRPr="009C02EA">
        <w:rPr>
          <w:rFonts w:ascii="KFGQPC Uthman Taha Naskh" w:cs="KFGQPC Uthman Taha Naskh" w:hint="cs"/>
          <w:rtl/>
          <w:lang w:val="en-MY" w:eastAsia="en-MY" w:bidi="ar-SA"/>
        </w:rPr>
        <w:tab/>
      </w:r>
      <w:r w:rsidR="001B35CC" w:rsidRPr="009C02EA">
        <w:rPr>
          <w:rStyle w:val="Char9"/>
          <w:rtl/>
        </w:rPr>
        <w:t xml:space="preserve"> [</w:t>
      </w:r>
      <w:r w:rsidR="001B35CC" w:rsidRPr="009C02EA">
        <w:rPr>
          <w:rStyle w:val="Char9"/>
          <w:rFonts w:hint="eastAsia"/>
          <w:rtl/>
        </w:rPr>
        <w:t>الزخرف</w:t>
      </w:r>
      <w:r w:rsidR="001B35CC" w:rsidRPr="009C02EA">
        <w:rPr>
          <w:rStyle w:val="Char9"/>
          <w:rtl/>
        </w:rPr>
        <w:t xml:space="preserve">: </w:t>
      </w:r>
      <w:r w:rsidR="001B35CC" w:rsidRPr="009C02EA">
        <w:rPr>
          <w:rStyle w:val="Char9"/>
          <w:rFonts w:hint="cs"/>
          <w:rtl/>
        </w:rPr>
        <w:t>٦٧</w:t>
      </w:r>
      <w:r w:rsidR="001B35CC" w:rsidRPr="009C02EA">
        <w:rPr>
          <w:rStyle w:val="Char9"/>
          <w:rtl/>
        </w:rPr>
        <w:t>]</w:t>
      </w:r>
      <w:r w:rsidR="001B35CC" w:rsidRPr="009C02EA">
        <w:rPr>
          <w:rFonts w:ascii="KFGQPC Uthman Taha Naskh" w:cs="KFGQPC Uthman Taha Naskh"/>
          <w:rtl/>
          <w:lang w:val="en-MY" w:eastAsia="en-MY" w:bidi="ar-SA"/>
        </w:rPr>
        <w:t xml:space="preserve">  </w:t>
      </w:r>
    </w:p>
    <w:p w:rsidR="00007742" w:rsidRPr="009C02EA" w:rsidRDefault="00007742" w:rsidP="00BB388D">
      <w:pPr>
        <w:pStyle w:val="a1"/>
        <w:rPr>
          <w:rFonts w:hAnsi="AGA Arabesque"/>
          <w:rtl/>
          <w:lang w:bidi="ar-SA"/>
        </w:rPr>
      </w:pPr>
      <w:r w:rsidRPr="009C02EA">
        <w:rPr>
          <w:rtl/>
          <w:lang w:bidi="ar-SA"/>
        </w:rPr>
        <w:t>دوستان، در آن روز دشمن یکدیگرند، جز پرهیزگاران.</w:t>
      </w:r>
    </w:p>
    <w:p w:rsidR="00007742" w:rsidRPr="009C02EA" w:rsidRDefault="00AB1A76" w:rsidP="001B35CC">
      <w:pPr>
        <w:pStyle w:val="PlainText"/>
        <w:rPr>
          <w:rFonts w:ascii="Traditional Arabic"/>
          <w:rtl/>
        </w:rPr>
      </w:pPr>
      <w:r w:rsidRPr="00AB1A76">
        <w:rPr>
          <w:rFonts w:ascii="Traditional Arabic" w:cs="KFGQPC Uthman Taha Naskh"/>
          <w:rtl/>
        </w:rPr>
        <w:t>﴿</w:t>
      </w:r>
      <w:r w:rsidR="001B35CC" w:rsidRPr="009C02EA">
        <w:rPr>
          <w:rFonts w:ascii="KFGQPC Uthmanic Script HAFS" w:cs="KFGQPC Uthmanic Script HAFS" w:hint="cs"/>
          <w:rtl/>
          <w:lang w:val="en-MY" w:eastAsia="en-MY"/>
        </w:rPr>
        <w:t>ٱ</w:t>
      </w:r>
      <w:r w:rsidR="001B35CC" w:rsidRPr="009C02EA">
        <w:rPr>
          <w:rFonts w:ascii="KFGQPC Uthmanic Script HAFS" w:cs="KFGQPC Uthmanic Script HAFS" w:hint="eastAsia"/>
          <w:rtl/>
          <w:lang w:val="en-MY" w:eastAsia="en-MY"/>
        </w:rPr>
        <w:t>ل</w:t>
      </w:r>
      <w:r w:rsidR="001B35CC" w:rsidRPr="009C02EA">
        <w:rPr>
          <w:rFonts w:ascii="KFGQPC Uthmanic Script HAFS" w:cs="KFGQPC Uthmanic Script HAFS" w:hint="cs"/>
          <w:rtl/>
          <w:lang w:val="en-MY" w:eastAsia="en-MY"/>
        </w:rPr>
        <w:t>ۡ</w:t>
      </w:r>
      <w:r w:rsidR="001B35CC" w:rsidRPr="009C02EA">
        <w:rPr>
          <w:rFonts w:ascii="KFGQPC Uthmanic Script HAFS" w:cs="KFGQPC Uthmanic Script HAFS" w:hint="eastAsia"/>
          <w:rtl/>
          <w:lang w:val="en-MY" w:eastAsia="en-MY"/>
        </w:rPr>
        <w:t>أَخِلَّا</w:t>
      </w:r>
      <w:r w:rsidR="001B35CC" w:rsidRPr="009C02EA">
        <w:rPr>
          <w:rFonts w:ascii="KFGQPC Uthmanic Script HAFS" w:cs="KFGQPC Uthmanic Script HAFS" w:hint="cs"/>
          <w:rtl/>
          <w:lang w:val="en-MY" w:eastAsia="en-MY"/>
        </w:rPr>
        <w:t>ٓ</w:t>
      </w:r>
      <w:r w:rsidR="001B35CC" w:rsidRPr="009C02EA">
        <w:rPr>
          <w:rFonts w:ascii="KFGQPC Uthmanic Script HAFS" w:cs="KFGQPC Uthmanic Script HAFS" w:hint="eastAsia"/>
          <w:rtl/>
          <w:lang w:val="en-MY" w:eastAsia="en-MY"/>
        </w:rPr>
        <w:t>ءُ</w:t>
      </w:r>
      <w:r w:rsidRPr="00AB1A76">
        <w:rPr>
          <w:rFonts w:ascii="Traditional Arabic" w:cs="KFGQPC Uthman Taha Naskh"/>
          <w:rtl/>
        </w:rPr>
        <w:t>﴾</w:t>
      </w:r>
      <w:r w:rsidR="00007742" w:rsidRPr="009C02EA">
        <w:rPr>
          <w:rFonts w:ascii="Traditional Arabic"/>
          <w:rtl/>
        </w:rPr>
        <w:t>، جمعِ «خلیل» است و به معنای دوست بسیار نزدیک و صمیمی که محبتش تمام وجود انسان را گرفته است. چنان‌که شاعرِ عرب می‌گوید:</w:t>
      </w:r>
    </w:p>
    <w:p w:rsidR="00007742" w:rsidRPr="009C02EA" w:rsidRDefault="00007742" w:rsidP="00BB388D">
      <w:pPr>
        <w:pStyle w:val="a2"/>
        <w:jc w:val="center"/>
        <w:rPr>
          <w:rtl/>
          <w:lang w:bidi="ar-SA"/>
        </w:rPr>
      </w:pPr>
      <w:r w:rsidRPr="009C02EA">
        <w:rPr>
          <w:rtl/>
          <w:lang w:bidi="ar-SA"/>
        </w:rPr>
        <w:t>قد تخللتَ مسلک الروح مـنّي</w:t>
      </w:r>
      <w:r w:rsidRPr="009C02EA">
        <w:rPr>
          <w:rtl/>
          <w:lang w:bidi="ar-SA"/>
        </w:rPr>
        <w:tab/>
        <w:t xml:space="preserve"> </w:t>
      </w:r>
      <w:r w:rsidRPr="009C02EA">
        <w:rPr>
          <w:rtl/>
          <w:lang w:bidi="ar-SA"/>
        </w:rPr>
        <w:tab/>
        <w:t>و بذا سُمّـی الخليـل خلـيلاً</w:t>
      </w:r>
    </w:p>
    <w:p w:rsidR="00007742" w:rsidRPr="009C02EA" w:rsidRDefault="00007742" w:rsidP="00BB388D">
      <w:pPr>
        <w:rPr>
          <w:rtl/>
          <w:lang w:bidi="ar-SA"/>
        </w:rPr>
      </w:pPr>
      <w:r w:rsidRPr="009C02EA">
        <w:rPr>
          <w:rtl/>
          <w:lang w:bidi="ar-SA"/>
        </w:rPr>
        <w:t xml:space="preserve">«در روح و روان من جای گرفته و نفوذ کرده‌ای؛ از همین‌روست که </w:t>
      </w:r>
      <w:r w:rsidR="0063069C" w:rsidRPr="009C02EA">
        <w:rPr>
          <w:rtl/>
          <w:lang w:bidi="ar-SA"/>
        </w:rPr>
        <w:t>دوست خاص و صمیمی را خلیل نامیده‌اند».</w:t>
      </w:r>
    </w:p>
    <w:p w:rsidR="00007742" w:rsidRPr="009C02EA" w:rsidRDefault="0063069C" w:rsidP="00BB388D">
      <w:pPr>
        <w:pStyle w:val="PlainText"/>
        <w:rPr>
          <w:rFonts w:ascii="Traditional Arabic"/>
          <w:rtl/>
        </w:rPr>
      </w:pPr>
      <w:r w:rsidRPr="009C02EA">
        <w:rPr>
          <w:rFonts w:ascii="Traditional Arabic"/>
          <w:rtl/>
        </w:rPr>
        <w:t>این مرحله از دوستی، والاترین درجه‌ی محبت و دوست</w:t>
      </w:r>
      <w:r w:rsidR="00457B75" w:rsidRPr="009C02EA">
        <w:rPr>
          <w:rFonts w:ascii="Traditional Arabic"/>
          <w:rtl/>
        </w:rPr>
        <w:t>ی‌ست</w:t>
      </w:r>
      <w:r w:rsidRPr="009C02EA">
        <w:rPr>
          <w:rFonts w:ascii="Traditional Arabic"/>
          <w:rtl/>
        </w:rPr>
        <w:t>. از این‌رو الله متعال ابراهیم</w:t>
      </w:r>
      <w:r w:rsidRPr="009C02EA">
        <w:rPr>
          <w:rFonts w:ascii="Traditional Arabic"/>
        </w:rPr>
        <w:sym w:font="AGA Arabesque" w:char="F075"/>
      </w:r>
      <w:r w:rsidRPr="009C02EA">
        <w:rPr>
          <w:rFonts w:ascii="Traditional Arabic"/>
          <w:rtl/>
        </w:rPr>
        <w:t xml:space="preserve"> را به عنوان خلیل خود برگزید</w:t>
      </w:r>
      <w:r w:rsidR="003B5A25" w:rsidRPr="009C02EA">
        <w:rPr>
          <w:rFonts w:ascii="Traditional Arabic"/>
          <w:rtl/>
        </w:rPr>
        <w:t>؛ همان‌گونه که محمد</w:t>
      </w:r>
      <w:r w:rsidR="003B5A25" w:rsidRPr="009C02EA">
        <w:rPr>
          <w:rFonts w:ascii="Traditional Arabic"/>
        </w:rPr>
        <w:sym w:font="AGA Arabesque" w:char="F072"/>
      </w:r>
      <w:r w:rsidR="003B5A25" w:rsidRPr="009C02EA">
        <w:rPr>
          <w:rFonts w:ascii="Traditional Arabic"/>
          <w:rtl/>
        </w:rPr>
        <w:t xml:space="preserve"> را نیز به عنوان خلیل و دوست خاصّ خود انتخاب کرد. و سراغ نداریم که الله</w:t>
      </w:r>
      <w:r w:rsidR="003B5A25" w:rsidRPr="009C02EA">
        <w:rPr>
          <w:rFonts w:ascii="Traditional Arabic"/>
        </w:rPr>
        <w:sym w:font="AGA Arabesque" w:char="F055"/>
      </w:r>
      <w:r w:rsidR="003B5A25" w:rsidRPr="009C02EA">
        <w:rPr>
          <w:rFonts w:ascii="Traditional Arabic"/>
          <w:rtl/>
        </w:rPr>
        <w:t xml:space="preserve"> کسی جز این دو را به عنوان خلیل خود برگزیده باشد.</w:t>
      </w:r>
    </w:p>
    <w:p w:rsidR="006E6708" w:rsidRPr="009C02EA" w:rsidRDefault="003B5A25" w:rsidP="00BB388D">
      <w:pPr>
        <w:autoSpaceDE w:val="0"/>
        <w:autoSpaceDN w:val="0"/>
        <w:adjustRightInd w:val="0"/>
        <w:rPr>
          <w:rtl/>
          <w:lang w:bidi="ar-SA"/>
        </w:rPr>
      </w:pPr>
      <w:r w:rsidRPr="009C02EA">
        <w:rPr>
          <w:rFonts w:hAnsi="AGA Arabesque"/>
          <w:rtl/>
          <w:lang w:bidi="ar-SA"/>
        </w:rPr>
        <w:t>برخی از مردم می‌گویند: ابراهیم خلیل‌الله، محمد حبیب‌الله و موسی، کلیم‌الله. در سخنِ کسی که رسول‌الله</w:t>
      </w:r>
      <w:r w:rsidRPr="009C02EA">
        <w:rPr>
          <w:rFonts w:hAnsi="AGA Arabesque"/>
          <w:lang w:bidi="ar-SA"/>
        </w:rPr>
        <w:sym w:font="AGA Arabesque" w:char="F072"/>
      </w:r>
      <w:r w:rsidRPr="009C02EA">
        <w:rPr>
          <w:rFonts w:hAnsi="AGA Arabesque"/>
          <w:rtl/>
          <w:lang w:bidi="ar-SA"/>
        </w:rPr>
        <w:t xml:space="preserve"> را «حبیب‌الله» می‌نامد، این اشکال وجود دارد که خلیل بودن از حبیب بودن، والاتر است؛ یعنی مقام خلیل از مقام حبیب، بالاتر می‌باشد. لذا اگر رسول‌الله</w:t>
      </w:r>
      <w:r w:rsidRPr="009C02EA">
        <w:rPr>
          <w:rFonts w:hAnsi="AGA Arabesque"/>
          <w:lang w:bidi="ar-SA"/>
        </w:rPr>
        <w:sym w:font="AGA Arabesque" w:char="F072"/>
      </w:r>
      <w:r w:rsidRPr="009C02EA">
        <w:rPr>
          <w:rFonts w:hAnsi="AGA Arabesque"/>
          <w:rtl/>
          <w:lang w:bidi="ar-SA"/>
        </w:rPr>
        <w:t xml:space="preserve"> را حبیب‌الله، بدانیم، نه «خلیل‌الله»، در آن نوعی نقص یا کاستی نسبت به حق رسول‌الله</w:t>
      </w:r>
      <w:r w:rsidRPr="009C02EA">
        <w:rPr>
          <w:rFonts w:hAnsi="AGA Arabesque"/>
          <w:lang w:bidi="ar-SA"/>
        </w:rPr>
        <w:sym w:font="AGA Arabesque" w:char="F072"/>
      </w:r>
      <w:r w:rsidRPr="009C02EA">
        <w:rPr>
          <w:rFonts w:hAnsi="AGA Arabesque"/>
          <w:rtl/>
          <w:lang w:bidi="ar-SA"/>
        </w:rPr>
        <w:t xml:space="preserve"> وجود دارد. زیرا خیلی‌ها از چنین مقامی برخوردارند؛ مؤمنان، نیکوکاران و افراد عادل، همه دوستان خدا هستند و الله، آن‌ها را دوست دارد. اما دوست خاص و ویژه‌ی الله، فقط ابراهیم و محمد</w:t>
      </w:r>
      <w:r w:rsidRPr="009C02EA">
        <w:rPr>
          <w:rFonts w:hAnsi="AGA Arabesque" w:cs="B Badr"/>
          <w:rtl/>
          <w:lang w:bidi="ar-SA"/>
        </w:rPr>
        <w:t xml:space="preserve"> </w:t>
      </w:r>
      <w:r w:rsidRPr="00F70C43">
        <w:rPr>
          <w:rFonts w:ascii="mylotus" w:hAnsi="mylotus" w:cs="mylotus"/>
          <w:sz w:val="24"/>
          <w:szCs w:val="24"/>
          <w:rtl/>
          <w:lang w:bidi="ar-SA"/>
        </w:rPr>
        <w:t>عليهما</w:t>
      </w:r>
      <w:r w:rsidR="00F70C43">
        <w:rPr>
          <w:rFonts w:ascii="mylotus" w:hAnsi="mylotus" w:cs="mylotus" w:hint="cs"/>
          <w:sz w:val="24"/>
          <w:szCs w:val="24"/>
          <w:rtl/>
          <w:lang w:bidi="ar-SA"/>
        </w:rPr>
        <w:t xml:space="preserve"> </w:t>
      </w:r>
      <w:r w:rsidRPr="00F70C43">
        <w:rPr>
          <w:rFonts w:ascii="mylotus" w:hAnsi="mylotus" w:cs="mylotus"/>
          <w:sz w:val="24"/>
          <w:szCs w:val="24"/>
          <w:rtl/>
          <w:lang w:bidi="ar-SA"/>
        </w:rPr>
        <w:t>الصلاة والسلام</w:t>
      </w:r>
      <w:r w:rsidRPr="00F70C43">
        <w:rPr>
          <w:rFonts w:hAnsi="AGA Arabesque"/>
          <w:sz w:val="22"/>
          <w:szCs w:val="22"/>
          <w:rtl/>
          <w:lang w:bidi="ar-SA"/>
        </w:rPr>
        <w:t xml:space="preserve"> </w:t>
      </w:r>
      <w:r w:rsidRPr="009C02EA">
        <w:rPr>
          <w:rFonts w:hAnsi="AGA Arabesque"/>
          <w:rtl/>
          <w:lang w:bidi="ar-SA"/>
        </w:rPr>
        <w:t xml:space="preserve">هستند. لذا درست،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Pr="009C02EA">
        <w:rPr>
          <w:rFonts w:hAnsi="AGA Arabesque"/>
          <w:rtl/>
          <w:lang w:bidi="ar-SA"/>
        </w:rPr>
        <w:t xml:space="preserve"> که بگوییم: ابراهیم خلیل‌الله، محمد خلیل‌الله و موسی، کلیم‌الله. ولی برخی از مردم بدین نکته توجه نمی‌کنند؛ در صورتی که رسول‌الله</w:t>
      </w:r>
      <w:r w:rsidRPr="009C02EA">
        <w:rPr>
          <w:rFonts w:hAnsi="AGA Arabesque"/>
          <w:lang w:bidi="ar-SA"/>
        </w:rPr>
        <w:sym w:font="AGA Arabesque" w:char="F072"/>
      </w:r>
      <w:r w:rsidRPr="009C02EA">
        <w:rPr>
          <w:rFonts w:hAnsi="AGA Arabesque"/>
          <w:rtl/>
          <w:lang w:bidi="ar-SA"/>
        </w:rPr>
        <w:t xml:space="preserve"> فرموده است:</w:t>
      </w:r>
      <w:r w:rsidR="00341B6C" w:rsidRPr="009C02EA">
        <w:rPr>
          <w:rFonts w:hAnsi="AGA Arabesque"/>
          <w:rtl/>
          <w:lang w:bidi="ar-SA"/>
        </w:rPr>
        <w:t xml:space="preserve"> </w:t>
      </w:r>
      <w:r w:rsidR="00341B6C" w:rsidRPr="009C02EA">
        <w:rPr>
          <w:rStyle w:val="Char3"/>
          <w:rtl/>
          <w:lang w:bidi="ar-SA"/>
        </w:rPr>
        <w:t xml:space="preserve">«إِنَّ </w:t>
      </w:r>
      <w:r w:rsidR="00D8298B">
        <w:rPr>
          <w:rStyle w:val="Char3"/>
          <w:rtl/>
          <w:lang w:bidi="ar-SA"/>
        </w:rPr>
        <w:t>الله</w:t>
      </w:r>
      <w:r w:rsidR="00341B6C" w:rsidRPr="009C02EA">
        <w:rPr>
          <w:rStyle w:val="Char3"/>
          <w:rtl/>
          <w:lang w:bidi="ar-SA"/>
        </w:rPr>
        <w:t xml:space="preserve"> اتَّخَذَنِي خَلِيلاً كَمَا اتَّخَذَ إِبْرَاهِيم خَلِيلاً»</w:t>
      </w:r>
      <w:r w:rsidR="00341B6C" w:rsidRPr="009C02EA">
        <w:rPr>
          <w:rFonts w:hAnsi="AGA Arabesque"/>
          <w:rtl/>
          <w:lang w:bidi="ar-SA"/>
        </w:rPr>
        <w:t xml:space="preserve">. یعنی: «الله مرا به عنوان خلیل و دوست ویژه‌ی خود برگزید؛ همان‌طور که ابراهیم را به عنوان خلیل خویش انتخاب کرد». هم‌چنین فرموده است: </w:t>
      </w:r>
      <w:r w:rsidR="00341B6C" w:rsidRPr="009C02EA">
        <w:rPr>
          <w:rStyle w:val="Char3"/>
          <w:rtl/>
          <w:lang w:bidi="ar-SA"/>
        </w:rPr>
        <w:t>«وَلَوْ كُنْتُ مُتَّخِذًا خَلِيلاً مِنْ أُمَّتِي لاَتَّخَذْتُ أَبَا بَكْرٍ وَلَكِنْ أُخُوَّةُ الإِسْلاَمِ»</w:t>
      </w:r>
      <w:r w:rsidR="00341B6C"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
      </w:r>
      <w:r w:rsidR="00F70C43" w:rsidRPr="00F70C43">
        <w:rPr>
          <w:rStyle w:val="FootnoteReference"/>
          <w:rFonts w:cs="B Lotus"/>
          <w:szCs w:val="28"/>
          <w:rtl/>
          <w:lang w:bidi="ar-SA"/>
        </w:rPr>
        <w:t>)</w:t>
      </w:r>
      <w:r w:rsidR="00341B6C" w:rsidRPr="009C02EA">
        <w:rPr>
          <w:rFonts w:hAnsi="AGA Arabesque"/>
          <w:rtl/>
          <w:lang w:bidi="ar-SA"/>
        </w:rPr>
        <w:t xml:space="preserve"> یعنی: «و ا</w:t>
      </w:r>
      <w:r w:rsidR="00341B6C" w:rsidRPr="009C02EA">
        <w:rPr>
          <w:rtl/>
          <w:lang w:bidi="ar-SA"/>
        </w:rPr>
        <w:t>گر مي‌خواستم كسي از امتم را به عنوان دوستِ ویژه و خاصّ خود - یعنی به عنوان خلیل خویش- برگزينم، ابوبكر</w:t>
      </w:r>
      <w:r w:rsidR="00341B6C" w:rsidRPr="009C02EA">
        <w:rPr>
          <w:lang w:bidi="ar-SA"/>
        </w:rPr>
        <w:sym w:font="AGA Arabesque" w:char="F074"/>
      </w:r>
      <w:r w:rsidR="00341B6C" w:rsidRPr="009C02EA">
        <w:rPr>
          <w:rtl/>
          <w:lang w:bidi="ar-SA"/>
        </w:rPr>
        <w:t xml:space="preserve"> را برمي‌گزيدم».</w:t>
      </w:r>
      <w:r w:rsidR="00F129B8" w:rsidRPr="009C02EA">
        <w:rPr>
          <w:rtl/>
          <w:lang w:bidi="ar-SA"/>
        </w:rPr>
        <w:t xml:space="preserve"> با این حال، از رسول‌الله</w:t>
      </w:r>
      <w:r w:rsidR="00F129B8" w:rsidRPr="009C02EA">
        <w:rPr>
          <w:lang w:bidi="ar-SA"/>
        </w:rPr>
        <w:sym w:font="AGA Arabesque" w:char="F072"/>
      </w:r>
      <w:r w:rsidR="00F129B8" w:rsidRPr="009C02EA">
        <w:rPr>
          <w:rtl/>
          <w:lang w:bidi="ar-SA"/>
        </w:rPr>
        <w:t xml:space="preserve"> سؤال شد: محبوب‌ترین شخص، نزد شما کیست؟ فرمود: «ابوبکر».</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
      </w:r>
      <w:r w:rsidR="00F70C43" w:rsidRPr="00F70C43">
        <w:rPr>
          <w:rStyle w:val="FootnoteReference"/>
          <w:rFonts w:cs="B Lotus"/>
          <w:szCs w:val="28"/>
          <w:rtl/>
          <w:lang w:bidi="ar-SA"/>
        </w:rPr>
        <w:t>)</w:t>
      </w:r>
      <w:r w:rsidR="006E6708" w:rsidRPr="009C02EA">
        <w:rPr>
          <w:rtl/>
          <w:lang w:bidi="ar-SA"/>
        </w:rPr>
        <w:t xml:space="preserve"> لذا مقامِ خلیل از مقام حبیب، والاتر است.</w:t>
      </w:r>
    </w:p>
    <w:p w:rsidR="006E6708" w:rsidRPr="009C02EA" w:rsidRDefault="006E6708" w:rsidP="00BB388D">
      <w:pPr>
        <w:autoSpaceDE w:val="0"/>
        <w:autoSpaceDN w:val="0"/>
        <w:adjustRightInd w:val="0"/>
        <w:rPr>
          <w:rtl/>
          <w:lang w:bidi="ar-SA"/>
        </w:rPr>
      </w:pPr>
      <w:r w:rsidRPr="009C02EA">
        <w:rPr>
          <w:rtl/>
          <w:lang w:bidi="ar-SA"/>
        </w:rPr>
        <w:t>خیلی‌ها در دنیا با هم دوست صمیمی هستند، اما در آخرت با یکدیگر دشمن خواهند بود. الله متعال می‌فرماید:</w:t>
      </w:r>
    </w:p>
    <w:p w:rsidR="008301C1" w:rsidRPr="009C02EA" w:rsidRDefault="00AB1A76" w:rsidP="00E70C3F">
      <w:pPr>
        <w:pStyle w:val="a0"/>
        <w:rPr>
          <w:rFonts w:ascii="(normal text)" w:hAnsi="(normal text)"/>
          <w:rtl/>
          <w:lang w:bidi="ar-SA"/>
        </w:rPr>
      </w:pPr>
      <w:r w:rsidRPr="009C02EA">
        <w:rPr>
          <w:rFonts w:ascii="KFGQPC Uthman Taha Naskh" w:cs="KFGQPC Uthman Taha Naskh" w:hint="cs"/>
          <w:rtl/>
          <w:lang w:val="en-MY" w:eastAsia="en-MY" w:bidi="ar-SA"/>
        </w:rPr>
        <w:t>﴿</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أَخِلَّا</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ءُ</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يَو</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مَئِذِ</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بَع</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ضُهُم</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لِبَع</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ضٍ</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عَدُوٌّ</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إِلَّا</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مُتَّقِينَ</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٦٧</w:t>
      </w:r>
      <w:r w:rsidRPr="009C02EA">
        <w:rPr>
          <w:rFonts w:ascii="KFGQPC Uthman Taha Naskh" w:cs="KFGQPC Uthman Taha Naskh" w:hint="cs"/>
          <w:rtl/>
          <w:lang w:val="en-MY" w:eastAsia="en-MY" w:bidi="ar-SA"/>
        </w:rPr>
        <w:t>﴾</w:t>
      </w:r>
      <w:r w:rsidR="00E70C3F" w:rsidRPr="009C02EA">
        <w:rPr>
          <w:rFonts w:ascii="KFGQPC Uthman Taha Naskh" w:cs="KFGQPC Uthman Taha Naskh" w:hint="cs"/>
          <w:rtl/>
          <w:lang w:val="en-MY" w:eastAsia="en-MY" w:bidi="ar-SA"/>
        </w:rPr>
        <w:tab/>
      </w:r>
      <w:r w:rsidR="00E70C3F" w:rsidRPr="009C02EA">
        <w:rPr>
          <w:rStyle w:val="Char9"/>
          <w:rtl/>
        </w:rPr>
        <w:t xml:space="preserve"> [</w:t>
      </w:r>
      <w:r w:rsidR="00E70C3F" w:rsidRPr="009C02EA">
        <w:rPr>
          <w:rStyle w:val="Char9"/>
          <w:rFonts w:hint="eastAsia"/>
          <w:rtl/>
        </w:rPr>
        <w:t>الزخرف</w:t>
      </w:r>
      <w:r w:rsidR="00E70C3F" w:rsidRPr="009C02EA">
        <w:rPr>
          <w:rStyle w:val="Char9"/>
          <w:rtl/>
        </w:rPr>
        <w:t xml:space="preserve">: </w:t>
      </w:r>
      <w:r w:rsidR="00E70C3F" w:rsidRPr="009C02EA">
        <w:rPr>
          <w:rStyle w:val="Char9"/>
          <w:rFonts w:hint="cs"/>
          <w:rtl/>
        </w:rPr>
        <w:t>٦٧</w:t>
      </w:r>
      <w:r w:rsidR="00E70C3F" w:rsidRPr="009C02EA">
        <w:rPr>
          <w:rStyle w:val="Char9"/>
          <w:rtl/>
        </w:rPr>
        <w:t xml:space="preserve">]  </w:t>
      </w:r>
      <w:r w:rsidR="00E12CB9" w:rsidRPr="009C02EA">
        <w:rPr>
          <w:rStyle w:val="Char9"/>
          <w:rtl/>
        </w:rPr>
        <w:tab/>
      </w:r>
    </w:p>
    <w:p w:rsidR="008301C1" w:rsidRPr="009C02EA" w:rsidRDefault="008301C1" w:rsidP="00BB388D">
      <w:pPr>
        <w:pStyle w:val="a1"/>
        <w:rPr>
          <w:rFonts w:hAnsi="AGA Arabesque"/>
          <w:rtl/>
          <w:lang w:bidi="ar-SA"/>
        </w:rPr>
      </w:pPr>
      <w:r w:rsidRPr="009C02EA">
        <w:rPr>
          <w:rtl/>
          <w:lang w:bidi="ar-SA"/>
        </w:rPr>
        <w:t>دوستان خیلی صمیمی، در آن روز دشمن یکدیگرند، جز پرهیزگاران.</w:t>
      </w:r>
    </w:p>
    <w:p w:rsidR="003B5A25" w:rsidRPr="009C02EA" w:rsidRDefault="008301C1" w:rsidP="00BB388D">
      <w:pPr>
        <w:pStyle w:val="PlainText"/>
        <w:rPr>
          <w:rFonts w:hAnsi="AGA Arabesque" w:hint="eastAsia"/>
          <w:rtl/>
        </w:rPr>
      </w:pPr>
      <w:r w:rsidRPr="009C02EA">
        <w:rPr>
          <w:rFonts w:ascii="Traditional Arabic"/>
          <w:rtl/>
        </w:rPr>
        <w:t>زیرا دوستیِ پرهیزگاران با یکدیگر، به‌خاطر الله متعال است</w:t>
      </w:r>
      <w:r w:rsidR="00DD699E" w:rsidRPr="009C02EA">
        <w:rPr>
          <w:rFonts w:ascii="Traditional Arabic"/>
          <w:rtl/>
        </w:rPr>
        <w:t xml:space="preserve">. </w:t>
      </w:r>
      <w:r w:rsidR="00DD699E" w:rsidRPr="009C02EA">
        <w:rPr>
          <w:rFonts w:hAnsi="AGA Arabesque"/>
          <w:rtl/>
        </w:rPr>
        <w:t>الله متعال، در قیامت سايه‌اي می‌آفریند و آن‌گاه که جز این، سایه‌ی دیگری وجود ندارد، هفت گروه را در زير سايه‌ی خود، جاي مي‌دهد؛ از جمله: دو مسلماني  كه فقط به‌خاطر خشنودي الله با يكديگر دوست باشند و بر همین اساس، گردِ هم می‌آیند یا از يكديگر جدا مي‌شوند.</w:t>
      </w:r>
    </w:p>
    <w:p w:rsidR="004A5A24" w:rsidRPr="009C02EA" w:rsidRDefault="004A5A24" w:rsidP="00BB388D">
      <w:pPr>
        <w:pStyle w:val="PlainText"/>
        <w:rPr>
          <w:rFonts w:ascii="Traditional Arabic"/>
          <w:rtl/>
        </w:rPr>
      </w:pPr>
      <w:r w:rsidRPr="009C02EA">
        <w:rPr>
          <w:rtl/>
        </w:rPr>
        <w:t>فرموده‌ی الله متعال در آیه‌ی</w:t>
      </w:r>
      <w:r w:rsidRPr="009C02EA">
        <w:rPr>
          <w:rFonts w:ascii="Traditional Arabic"/>
          <w:rtl/>
        </w:rPr>
        <w:t xml:space="preserve">38 سوره‌ی «اعراف» نشان‌گر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روز قیامت همه‌ی دوستان صمیمی، دشمنِ یکدیگر خواهند بود، جز پرهیزگاران؛ الله متعال در این آیه می‌فرماید:</w:t>
      </w:r>
    </w:p>
    <w:p w:rsidR="004B3478" w:rsidRPr="009C02EA" w:rsidRDefault="00AB1A76" w:rsidP="00E70C3F">
      <w:pPr>
        <w:pStyle w:val="a0"/>
        <w:rPr>
          <w:rtl/>
          <w:lang w:bidi="ar-SA"/>
        </w:rPr>
      </w:pPr>
      <w:r w:rsidRPr="009C02EA">
        <w:rPr>
          <w:rFonts w:ascii="KFGQPC Uthman Taha Naskh" w:cs="KFGQPC Uthman Taha Naskh" w:hint="cs"/>
          <w:rtl/>
          <w:lang w:val="en-MY" w:eastAsia="en-MY" w:bidi="ar-SA"/>
        </w:rPr>
        <w:t>﴿</w:t>
      </w:r>
      <w:r w:rsidR="00E70C3F" w:rsidRPr="009C02EA">
        <w:rPr>
          <w:rFonts w:ascii="KFGQPC Uthmanic Script HAFS" w:hint="eastAsia"/>
          <w:rtl/>
          <w:lang w:val="en-MY" w:eastAsia="en-MY" w:bidi="ar-SA"/>
        </w:rPr>
        <w:t>قَالَ</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د</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خُلُواْ</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فِي</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أُمَم</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قَد</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خَلَت</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مِن</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قَب</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لِكُم</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مِّنَ</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جِنِّ</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وَ</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إِنسِ</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فِي</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لنَّارِ</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كُلَّمَا</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دَخَلَت</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أُمَّة</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لَّعَنَت</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أُخ</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تَهَا</w:t>
      </w:r>
      <w:r w:rsidR="00E70C3F"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70C3F" w:rsidRPr="009C02EA">
        <w:rPr>
          <w:rFonts w:ascii="KFGQPC Uthman Taha Naskh" w:cs="KFGQPC Uthman Taha Naskh" w:hint="cs"/>
          <w:rtl/>
          <w:lang w:val="en-MY" w:eastAsia="en-MY" w:bidi="ar-SA"/>
        </w:rPr>
        <w:tab/>
      </w:r>
      <w:r w:rsidR="00E70C3F" w:rsidRPr="009C02EA">
        <w:rPr>
          <w:rStyle w:val="Char9"/>
          <w:rtl/>
        </w:rPr>
        <w:t xml:space="preserve"> [</w:t>
      </w:r>
      <w:r w:rsidR="00044A53">
        <w:rPr>
          <w:rStyle w:val="Char9"/>
          <w:rFonts w:hint="eastAsia"/>
          <w:rtl/>
        </w:rPr>
        <w:t>الأعراف</w:t>
      </w:r>
      <w:r w:rsidR="00E70C3F" w:rsidRPr="009C02EA">
        <w:rPr>
          <w:rStyle w:val="Char9"/>
          <w:rtl/>
        </w:rPr>
        <w:t xml:space="preserve">: </w:t>
      </w:r>
      <w:r w:rsidR="00E70C3F" w:rsidRPr="009C02EA">
        <w:rPr>
          <w:rStyle w:val="Char9"/>
          <w:rFonts w:hint="cs"/>
          <w:rtl/>
        </w:rPr>
        <w:t>٣٨</w:t>
      </w:r>
      <w:r w:rsidR="00E70C3F" w:rsidRPr="009C02EA">
        <w:rPr>
          <w:rStyle w:val="Char9"/>
          <w:rtl/>
        </w:rPr>
        <w:t>]</w:t>
      </w:r>
      <w:r w:rsidR="00E70C3F" w:rsidRPr="009C02EA">
        <w:rPr>
          <w:rFonts w:ascii="KFGQPC Uthman Taha Naskh" w:cs="KFGQPC Uthman Taha Naskh"/>
          <w:rtl/>
          <w:lang w:val="en-MY" w:eastAsia="en-MY" w:bidi="ar-SA"/>
        </w:rPr>
        <w:t xml:space="preserve">  </w:t>
      </w:r>
      <w:r w:rsidR="00E12CB9" w:rsidRPr="009C02EA">
        <w:rPr>
          <w:rtl/>
          <w:lang w:bidi="ar-SA"/>
        </w:rPr>
        <w:tab/>
      </w:r>
    </w:p>
    <w:p w:rsidR="004A5A24" w:rsidRPr="009C02EA" w:rsidRDefault="004B3478" w:rsidP="00BB388D">
      <w:pPr>
        <w:pStyle w:val="a1"/>
        <w:rPr>
          <w:rFonts w:ascii="Traditional Arabic"/>
          <w:rtl/>
          <w:lang w:bidi="ar-SA"/>
        </w:rPr>
      </w:pPr>
      <w:r w:rsidRPr="009C02EA">
        <w:rPr>
          <w:rFonts w:eastAsia="SimSun"/>
          <w:rtl/>
          <w:lang w:eastAsia="zh-CN" w:bidi="ar-SA"/>
        </w:rPr>
        <w:t>(الله) می</w:t>
      </w:r>
      <w:r w:rsidRPr="009C02EA">
        <w:rPr>
          <w:rFonts w:eastAsia="SimSun"/>
          <w:rtl/>
          <w:lang w:eastAsia="zh-CN" w:bidi="ar-SA"/>
        </w:rPr>
        <w:softHyphen/>
        <w:t>فرماید: با امت</w:t>
      </w:r>
      <w:r w:rsidRPr="009C02EA">
        <w:rPr>
          <w:rFonts w:eastAsia="SimSun"/>
          <w:rtl/>
          <w:lang w:eastAsia="zh-CN" w:bidi="ar-SA"/>
        </w:rPr>
        <w:softHyphen/>
        <w:t>هایی از جن</w:t>
      </w:r>
      <w:r w:rsidRPr="009C02EA">
        <w:rPr>
          <w:rFonts w:eastAsia="SimSun"/>
          <w:rtl/>
          <w:lang w:eastAsia="zh-CN" w:bidi="ar-SA"/>
        </w:rPr>
        <w:softHyphen/>
        <w:t>ها و انسان</w:t>
      </w:r>
      <w:r w:rsidRPr="009C02EA">
        <w:rPr>
          <w:rFonts w:eastAsia="SimSun"/>
          <w:rtl/>
          <w:lang w:eastAsia="zh-CN" w:bidi="ar-SA"/>
        </w:rPr>
        <w:softHyphen/>
        <w:t>هایی که پیش از شما بوده</w:t>
      </w:r>
      <w:r w:rsidRPr="009C02EA">
        <w:rPr>
          <w:rFonts w:eastAsia="SimSun"/>
          <w:rtl/>
          <w:lang w:eastAsia="zh-CN" w:bidi="ar-SA"/>
        </w:rPr>
        <w:softHyphen/>
        <w:t>اند، وارد دوزخ شوید. هرگاه گروهی وارد دوزخ شوند، گروه همانند خویش را نفرین می</w:t>
      </w:r>
      <w:r w:rsidRPr="009C02EA">
        <w:rPr>
          <w:rFonts w:eastAsia="SimSun"/>
          <w:rtl/>
          <w:lang w:eastAsia="zh-CN" w:bidi="ar-SA"/>
        </w:rPr>
        <w:softHyphen/>
        <w:t>کنند.</w:t>
      </w:r>
    </w:p>
    <w:p w:rsidR="004A5A24" w:rsidRPr="009C02EA" w:rsidRDefault="004B3478" w:rsidP="00BB388D">
      <w:pPr>
        <w:pStyle w:val="PlainText"/>
        <w:rPr>
          <w:rFonts w:ascii="Traditional Arabic"/>
          <w:rtl/>
        </w:rPr>
      </w:pPr>
      <w:r w:rsidRPr="009C02EA">
        <w:rPr>
          <w:rFonts w:ascii="Traditional Arabic"/>
          <w:rtl/>
        </w:rPr>
        <w:t>الله متعال هم‌چنین می‌فرماید:</w:t>
      </w:r>
    </w:p>
    <w:p w:rsidR="00F70C43" w:rsidRDefault="00AB1A76" w:rsidP="00F70C43">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E70C3F" w:rsidRPr="009C02EA">
        <w:rPr>
          <w:rFonts w:ascii="KFGQPC Uthmanic Script HAFS" w:hint="eastAsia"/>
          <w:rtl/>
          <w:lang w:val="en-MY" w:eastAsia="en-MY" w:bidi="ar-SA"/>
        </w:rPr>
        <w:t>إِذ</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تَبَرَّأَ</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لَّذِينَ</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تُّبِعُواْ</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مِنَ</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لَّذِينَ</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تَّبَعُواْ</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وَرَأَوُاْ</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عَذَابَ</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وَتَقَطَّعَت</w:t>
      </w:r>
      <w:r w:rsidR="00E70C3F" w:rsidRPr="009C02EA">
        <w:rPr>
          <w:rFonts w:ascii="KFGQPC Uthmanic Script HAFS" w:hint="cs"/>
          <w:rtl/>
          <w:lang w:val="en-MY" w:eastAsia="en-MY" w:bidi="ar-SA"/>
        </w:rPr>
        <w:t>ۡ</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بِهِمُ</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أَس</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بَابُ</w:t>
      </w:r>
      <w:r w:rsidRPr="009C02EA">
        <w:rPr>
          <w:rFonts w:ascii="KFGQPC Uthman Taha Naskh" w:cs="KFGQPC Uthman Taha Naskh" w:hint="cs"/>
          <w:rtl/>
          <w:lang w:val="en-MY" w:eastAsia="en-MY" w:bidi="ar-SA"/>
        </w:rPr>
        <w:t>﴾</w:t>
      </w:r>
    </w:p>
    <w:p w:rsidR="001D6992" w:rsidRPr="009C02EA" w:rsidRDefault="00E70C3F" w:rsidP="00F70C43">
      <w:pPr>
        <w:pStyle w:val="a0"/>
        <w:rPr>
          <w:rFonts w:ascii="(normal text)" w:hAnsi="(normal text)"/>
          <w:rtl/>
          <w:lang w:bidi="ar-SA"/>
        </w:rPr>
      </w:pPr>
      <w:r w:rsidRPr="009C02EA">
        <w:rPr>
          <w:rFonts w:ascii="KFGQPC Uthman Taha Naskh" w:cs="KFGQPC Uthman Taha Naskh" w:hint="cs"/>
          <w:rtl/>
          <w:lang w:val="en-MY" w:eastAsia="en-MY" w:bidi="ar-SA"/>
        </w:rPr>
        <w:tab/>
      </w:r>
      <w:r w:rsidRPr="009C02EA">
        <w:rPr>
          <w:rStyle w:val="Char9"/>
          <w:rtl/>
        </w:rPr>
        <w:t>[</w:t>
      </w:r>
      <w:r w:rsidRPr="009C02EA">
        <w:rPr>
          <w:rStyle w:val="Char9"/>
          <w:rFonts w:hint="eastAsia"/>
          <w:rtl/>
        </w:rPr>
        <w:t>البقرة</w:t>
      </w:r>
      <w:r w:rsidRPr="009C02EA">
        <w:rPr>
          <w:rStyle w:val="Char9"/>
          <w:rtl/>
        </w:rPr>
        <w:t xml:space="preserve">: </w:t>
      </w:r>
      <w:r w:rsidRPr="009C02EA">
        <w:rPr>
          <w:rStyle w:val="Char9"/>
          <w:rFonts w:hint="cs"/>
          <w:rtl/>
        </w:rPr>
        <w:t>١٦٦</w:t>
      </w:r>
      <w:r w:rsidRPr="009C02EA">
        <w:rPr>
          <w:rStyle w:val="Char9"/>
          <w:rtl/>
        </w:rPr>
        <w:t>]</w:t>
      </w:r>
      <w:r w:rsidRPr="009C02EA">
        <w:rPr>
          <w:rFonts w:ascii="KFGQPC Uthman Taha Naskh" w:cs="KFGQPC Uthman Taha Naskh"/>
          <w:rtl/>
          <w:lang w:val="en-MY" w:eastAsia="en-MY" w:bidi="ar-SA"/>
        </w:rPr>
        <w:t xml:space="preserve">  </w:t>
      </w:r>
      <w:r w:rsidR="00E12CB9" w:rsidRPr="009C02EA">
        <w:rPr>
          <w:rFonts w:ascii="(normal text)" w:hAnsi="(normal text)"/>
          <w:rtl/>
          <w:lang w:bidi="ar-SA"/>
        </w:rPr>
        <w:tab/>
      </w:r>
      <w:r w:rsidR="001D6992" w:rsidRPr="009C02EA">
        <w:rPr>
          <w:rFonts w:ascii="(normal text)" w:hAnsi="(normal text)"/>
          <w:rtl/>
          <w:lang w:bidi="ar-SA"/>
        </w:rPr>
        <w:t xml:space="preserve"> </w:t>
      </w:r>
    </w:p>
    <w:p w:rsidR="001D6992" w:rsidRPr="009C02EA" w:rsidRDefault="001D6992" w:rsidP="00BB388D">
      <w:pPr>
        <w:pStyle w:val="a1"/>
        <w:rPr>
          <w:rtl/>
          <w:lang w:bidi="ar-SA"/>
        </w:rPr>
      </w:pPr>
      <w:r w:rsidRPr="009C02EA">
        <w:rPr>
          <w:rtl/>
          <w:lang w:bidi="ar-SA"/>
        </w:rPr>
        <w:t>آن‌گاه که پیشوایان از پیروانشان، اظهار بیزاری کنند و (پیروان باطل) عذاب الله را ببینند و تمام وسایل نجات بریده شود (و دستشان، از همه</w:t>
      </w:r>
      <w:r w:rsidRPr="009C02EA">
        <w:rPr>
          <w:rtl/>
          <w:lang w:bidi="ar-SA"/>
        </w:rPr>
        <w:softHyphen/>
        <w:t>جا کوتاه گردد).</w:t>
      </w:r>
    </w:p>
    <w:p w:rsidR="004B3478" w:rsidRPr="009C02EA" w:rsidRDefault="001D6992" w:rsidP="00BB388D">
      <w:pPr>
        <w:pStyle w:val="PlainText"/>
        <w:rPr>
          <w:rFonts w:ascii="Traditional Arabic"/>
          <w:rtl/>
        </w:rPr>
      </w:pPr>
      <w:r w:rsidRPr="009C02EA">
        <w:rPr>
          <w:rFonts w:ascii="Traditional Arabic"/>
          <w:rtl/>
        </w:rPr>
        <w:t>ابن</w:t>
      </w:r>
      <w:r w:rsidR="00EF6A01" w:rsidRPr="009C02EA">
        <w:rPr>
          <w:rFonts w:ascii="Traditional Arabic"/>
          <w:rtl/>
        </w:rPr>
        <w:t>‌</w:t>
      </w:r>
      <w:r w:rsidRPr="009C02EA">
        <w:rPr>
          <w:rFonts w:ascii="Traditional Arabic"/>
          <w:rtl/>
        </w:rPr>
        <w:t>عباس</w:t>
      </w:r>
      <w:r w:rsidR="002A5958" w:rsidRPr="009C02EA">
        <w:rPr>
          <w:rFonts w:cs="(M. Aiyada Ayoub ALKobaisi)"/>
          <w:rtl/>
        </w:rPr>
        <w:t>$</w:t>
      </w:r>
      <w:r w:rsidRPr="009C02EA">
        <w:rPr>
          <w:rFonts w:ascii="Traditional Arabic"/>
          <w:rtl/>
        </w:rPr>
        <w:t xml:space="preserve"> می‌گوید: منظور از وسایل نجات، محبت</w:t>
      </w:r>
      <w:r w:rsidR="00457B75" w:rsidRPr="009C02EA">
        <w:rPr>
          <w:rFonts w:ascii="Traditional Arabic"/>
          <w:rtl/>
        </w:rPr>
        <w:t>ی‌ست</w:t>
      </w:r>
      <w:r w:rsidRPr="009C02EA">
        <w:rPr>
          <w:rFonts w:ascii="Traditional Arabic"/>
          <w:rtl/>
        </w:rPr>
        <w:t xml:space="preserve"> که در دنیا به یکدیگر داشته‌اند؛ این محبت در آخرت، متلاشی می‌شود و از میان می‌رود.</w:t>
      </w:r>
    </w:p>
    <w:p w:rsidR="00A66FF0" w:rsidRPr="009C02EA" w:rsidRDefault="001D6992" w:rsidP="00BB388D">
      <w:pPr>
        <w:autoSpaceDE w:val="0"/>
        <w:autoSpaceDN w:val="0"/>
        <w:adjustRightInd w:val="0"/>
        <w:rPr>
          <w:rtl/>
          <w:lang w:bidi="ar-SA"/>
        </w:rPr>
      </w:pPr>
      <w:r w:rsidRPr="009C02EA">
        <w:rPr>
          <w:rFonts w:ascii="Traditional Arabic"/>
          <w:rtl/>
          <w:lang w:bidi="ar-SA"/>
        </w:rPr>
        <w:t xml:space="preserve">باید دانست که الله متعال بنده‌اش را می‌آزماید؛ بدین‌سان که گاه دوستان نیک و شایسته‌ای برایش مقدّر می‌کند که او را به سوی خیر و نیکی فرا می‌خوانند و از کارهای زشت باز می‌دارند و در انجام کارهای نیکی که توانش را ندارد، به او کمک می‌نمایند. هم‌چنین برخی از بندگانش را به صورتی دیگر، یعنی بر عکس این حالت، آزمایش می‌نماید. از این‌رو در حدیث آمده است: </w:t>
      </w:r>
      <w:r w:rsidRPr="009C02EA">
        <w:rPr>
          <w:rStyle w:val="Char3"/>
          <w:rtl/>
          <w:lang w:bidi="ar-SA"/>
        </w:rPr>
        <w:t>«</w:t>
      </w:r>
      <w:r w:rsidR="00A66FF0" w:rsidRPr="009C02EA">
        <w:rPr>
          <w:rStyle w:val="Char3"/>
          <w:rtl/>
          <w:lang w:bidi="ar-SA"/>
        </w:rPr>
        <w:t>الرَّجُلُ عَلَى دِينِ خَلِيلِه، فَلْيَنْظُرْ أَحَدُكمْ مَنْ يُخَالِلُ»</w:t>
      </w:r>
      <w:r w:rsidR="00A66FF0"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
      </w:r>
      <w:r w:rsidR="00F70C43" w:rsidRPr="00F70C43">
        <w:rPr>
          <w:rStyle w:val="FootnoteReference"/>
          <w:rFonts w:cs="B Lotus"/>
          <w:szCs w:val="28"/>
          <w:rtl/>
          <w:lang w:bidi="ar-SA"/>
        </w:rPr>
        <w:t>)</w:t>
      </w:r>
      <w:r w:rsidR="00A66FF0" w:rsidRPr="009C02EA">
        <w:rPr>
          <w:rFonts w:ascii="Traditional Arabic" w:hAnsi="Traditional Arabic"/>
          <w:rtl/>
          <w:lang w:bidi="ar-SA"/>
        </w:rPr>
        <w:t xml:space="preserve"> یعنی</w:t>
      </w:r>
      <w:r w:rsidR="00A66FF0" w:rsidRPr="009C02EA">
        <w:rPr>
          <w:rFonts w:ascii="Traditional Arabic"/>
          <w:rtl/>
          <w:lang w:bidi="ar-SA"/>
        </w:rPr>
        <w:t xml:space="preserve">: </w:t>
      </w:r>
      <w:r w:rsidR="00A66FF0" w:rsidRPr="009C02EA">
        <w:rPr>
          <w:rtl/>
          <w:lang w:bidi="ar-SA"/>
        </w:rPr>
        <w:t>«هرکسی، بر دین و آیین دوست خویش است؛ پس هر یک از شما بنگرد که با چه کسی دوستی و هم‌نشینی دارد».</w:t>
      </w:r>
    </w:p>
    <w:p w:rsidR="00907967" w:rsidRPr="009C02EA" w:rsidRDefault="00907967" w:rsidP="00BB388D">
      <w:pPr>
        <w:autoSpaceDE w:val="0"/>
        <w:autoSpaceDN w:val="0"/>
        <w:adjustRightInd w:val="0"/>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هم‌چنین فرموده است: </w:t>
      </w:r>
      <w:r w:rsidRPr="009C02EA">
        <w:rPr>
          <w:rStyle w:val="Char3"/>
          <w:rtl/>
          <w:lang w:bidi="ar-SA"/>
        </w:rPr>
        <w:t>«إِنَّما مثَلُ الجلِيس الصَّالِحِ وَجَلِيسِ السُّوء كَحَامِلِ المِسْك وَنَافِخِ الْكِير، فَحامِلُ المِسْك، إِمَّا أَنْ يُحْذِيَك، وَإِمَّا أَنْ تَبْتَاعَ مِنْهُ وَإِمَّا أَنْ تَجِدَ مِنْهُ ريحًا طيِّبةً. ونَافخُ الكيرِ إِمَّا أَن يحْرِقَ ثيابَكَ وإمَّا أنْ تجِدَ مِنْهُ ريحاً مُنْتِنَةً</w:t>
      </w:r>
      <w:r w:rsidR="00BD0CE7" w:rsidRPr="009C02EA">
        <w:rPr>
          <w:rStyle w:val="Char3"/>
          <w:rtl/>
          <w:lang w:bidi="ar-SA"/>
        </w:rPr>
        <w:t>»</w:t>
      </w:r>
      <w:r w:rsidR="00BD0CE7"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
      </w:r>
      <w:r w:rsidR="00F70C43" w:rsidRPr="00F70C43">
        <w:rPr>
          <w:rStyle w:val="FootnoteReference"/>
          <w:rFonts w:cs="B Lotus"/>
          <w:szCs w:val="28"/>
          <w:rtl/>
          <w:lang w:bidi="ar-SA"/>
        </w:rPr>
        <w:t>)</w:t>
      </w:r>
      <w:r w:rsidR="00BD0CE7" w:rsidRPr="009C02EA">
        <w:rPr>
          <w:rFonts w:ascii="Traditional Arabic"/>
          <w:b/>
          <w:bCs/>
          <w:rtl/>
          <w:lang w:bidi="ar-SA"/>
        </w:rPr>
        <w:t xml:space="preserve"> </w:t>
      </w:r>
      <w:r w:rsidR="00BD0CE7" w:rsidRPr="009C02EA">
        <w:rPr>
          <w:rFonts w:ascii="Traditional Arabic"/>
          <w:rtl/>
          <w:lang w:bidi="ar-SA"/>
        </w:rPr>
        <w:t>یعنی</w:t>
      </w:r>
      <w:r w:rsidRPr="009C02EA">
        <w:rPr>
          <w:rFonts w:ascii="Traditional Arabic"/>
          <w:rtl/>
          <w:lang w:bidi="ar-SA"/>
        </w:rPr>
        <w:t>: «مثال هم‌نشینِ نیک و هم‌نشینِ بد، مانند دارنده‌ی م</w:t>
      </w:r>
      <w:r w:rsidR="00BD0CE7" w:rsidRPr="009C02EA">
        <w:rPr>
          <w:rFonts w:ascii="Traditional Arabic"/>
          <w:rtl/>
          <w:lang w:bidi="ar-SA"/>
        </w:rPr>
        <w:t>ِ</w:t>
      </w:r>
      <w:r w:rsidRPr="009C02EA">
        <w:rPr>
          <w:rFonts w:ascii="Traditional Arabic"/>
          <w:rtl/>
          <w:lang w:bidi="ar-SA"/>
        </w:rPr>
        <w:t>شک (عطار) و دمنده‌ی کوره‌ی آهن‌گر است؛ دارنده‌ی م</w:t>
      </w:r>
      <w:r w:rsidR="00BD0CE7" w:rsidRPr="009C02EA">
        <w:rPr>
          <w:rFonts w:ascii="Traditional Arabic"/>
          <w:rtl/>
          <w:lang w:bidi="ar-SA"/>
        </w:rPr>
        <w:t>ِ</w:t>
      </w:r>
      <w:r w:rsidRPr="009C02EA">
        <w:rPr>
          <w:rFonts w:ascii="Traditional Arabic"/>
          <w:rtl/>
          <w:lang w:bidi="ar-SA"/>
        </w:rPr>
        <w:t xml:space="preserve">شک (عطار)، یا از آن به تو می‌بخشد و یا از </w:t>
      </w:r>
      <w:r w:rsidR="00BD0CE7" w:rsidRPr="009C02EA">
        <w:rPr>
          <w:rFonts w:ascii="Traditional Arabic"/>
          <w:rtl/>
          <w:lang w:bidi="ar-SA"/>
        </w:rPr>
        <w:t xml:space="preserve">او </w:t>
      </w:r>
      <w:r w:rsidRPr="009C02EA">
        <w:rPr>
          <w:rFonts w:ascii="Traditional Arabic"/>
          <w:rtl/>
          <w:lang w:bidi="ar-SA"/>
        </w:rPr>
        <w:t>م</w:t>
      </w:r>
      <w:r w:rsidR="00BD0CE7" w:rsidRPr="009C02EA">
        <w:rPr>
          <w:rFonts w:ascii="Traditional Arabic"/>
          <w:rtl/>
          <w:lang w:bidi="ar-SA"/>
        </w:rPr>
        <w:t>ِ</w:t>
      </w:r>
      <w:r w:rsidRPr="009C02EA">
        <w:rPr>
          <w:rFonts w:ascii="Traditional Arabic"/>
          <w:rtl/>
          <w:lang w:bidi="ar-SA"/>
        </w:rPr>
        <w:t xml:space="preserve">شک می‌خری یا از </w:t>
      </w:r>
      <w:r w:rsidR="00BD0CE7" w:rsidRPr="009C02EA">
        <w:rPr>
          <w:rFonts w:ascii="Traditional Arabic"/>
          <w:rtl/>
          <w:lang w:bidi="ar-SA"/>
        </w:rPr>
        <w:t xml:space="preserve">او </w:t>
      </w:r>
      <w:r w:rsidRPr="009C02EA">
        <w:rPr>
          <w:rFonts w:ascii="Traditional Arabic"/>
          <w:rtl/>
          <w:lang w:bidi="ar-SA"/>
        </w:rPr>
        <w:t>بوی خوشی به تو می‌رسد؛ ولی دمنده‌ی کوره‌ی آهن‌گر، یا لباست را می‌سوزاند یا بوی بدی از او به تو می‌رسد».</w:t>
      </w:r>
    </w:p>
    <w:p w:rsidR="00EF6A01" w:rsidRPr="009C02EA" w:rsidRDefault="0013300A" w:rsidP="00BB388D">
      <w:pPr>
        <w:pStyle w:val="PlainText"/>
        <w:rPr>
          <w:rFonts w:ascii="Traditional Arabic"/>
          <w:rtl/>
        </w:rPr>
      </w:pPr>
      <w:r w:rsidRPr="009C02EA">
        <w:rPr>
          <w:rFonts w:ascii="Traditional Arabic"/>
          <w:rtl/>
        </w:rPr>
        <w:t>در حدیث عایشه</w:t>
      </w:r>
      <w:r w:rsidR="002A5958" w:rsidRPr="009C02EA">
        <w:rPr>
          <w:rFonts w:cs="(M. Aiyada Ayoub ALKobaisi)"/>
          <w:rtl/>
        </w:rPr>
        <w:t>&amp;</w:t>
      </w:r>
      <w:r w:rsidRPr="009C02EA">
        <w:rPr>
          <w:rFonts w:ascii="Traditional Arabic"/>
          <w:rtl/>
        </w:rPr>
        <w:t xml:space="preserve"> که مؤلف</w:t>
      </w:r>
      <w:r w:rsidR="00D177B8" w:rsidRPr="009C02EA">
        <w:rPr>
          <w:rFonts w:cs="CTraditional Arabic"/>
          <w:rtl/>
        </w:rPr>
        <w:t>/</w:t>
      </w:r>
      <w:r w:rsidR="00D177B8" w:rsidRPr="009C02EA">
        <w:rPr>
          <w:rtl/>
        </w:rPr>
        <w:t xml:space="preserve"> </w:t>
      </w:r>
      <w:r w:rsidRPr="009C02EA">
        <w:rPr>
          <w:rFonts w:ascii="Traditional Arabic"/>
          <w:rtl/>
        </w:rPr>
        <w:t>آن را ذکر کرده، آمده است: پیامبر</w:t>
      </w:r>
      <w:r w:rsidRPr="009C02EA">
        <w:rPr>
          <w:rFonts w:ascii="Traditional Arabic"/>
        </w:rPr>
        <w:sym w:font="AGA Arabesque" w:char="F072"/>
      </w:r>
      <w:r w:rsidRPr="009C02EA">
        <w:rPr>
          <w:rFonts w:ascii="Traditional Arabic"/>
          <w:rtl/>
        </w:rPr>
        <w:t xml:space="preserve"> فرمود: </w:t>
      </w:r>
      <w:r w:rsidR="00EF6A01" w:rsidRPr="009C02EA">
        <w:rPr>
          <w:rFonts w:ascii="Traditional Arabic"/>
          <w:rtl/>
        </w:rPr>
        <w:t>«هرگاه الله خیر و سعادتِ امیری را بخواهد، وزیری درست‌کار برای او قرار می‌دهد که وقتی امیر - حقیقت را- فراموش می‌کند، به او تذکر می‌دهد و اگر حاکم، خود حقیقت را به‌یاد داشته باشد، وزیرش به او در مسیر درست، کمک می‌نماید. و آن‌گاه که الله جز این را برای امیر (حاکم) بخواهد، برای او وزیری ناشایست قرار می‌دهد که در هنگامِ فراموشیِ حاکم به او تذکر نمی‌دهد و اگر حاکم، خود حقیقت را به‌یاد داشته و در مسیر درست باشد، به او کمک نمی‌کند».</w:t>
      </w:r>
    </w:p>
    <w:p w:rsidR="00EF6A01" w:rsidRPr="009C02EA" w:rsidRDefault="00EF6A01" w:rsidP="00BB388D">
      <w:pPr>
        <w:pStyle w:val="PlainText"/>
        <w:rPr>
          <w:rFonts w:ascii="Traditional Arabic"/>
          <w:rtl/>
        </w:rPr>
      </w:pPr>
      <w:r w:rsidRPr="009C02EA">
        <w:rPr>
          <w:rFonts w:ascii="Traditional Arabic"/>
          <w:rtl/>
        </w:rPr>
        <w:t>پیامبر</w:t>
      </w:r>
      <w:r w:rsidRPr="009C02EA">
        <w:rPr>
          <w:rFonts w:ascii="Traditional Arabic"/>
        </w:rPr>
        <w:sym w:font="AGA Arabesque" w:char="F072"/>
      </w:r>
      <w:r w:rsidRPr="009C02EA">
        <w:rPr>
          <w:rFonts w:ascii="Traditional Arabic"/>
          <w:rtl/>
        </w:rPr>
        <w:t xml:space="preserve"> هم‌چنین فرموده است: «الله، هیچ پیامبری مبعوث نکرد و هیچ خلیفه‌ای را به خلافت نرساند، مگر این‌که دو هم‌نشین (مشاور) برای هر یک قرار داد که یکی، او را به کار نیک فرمان می‌داد و به عمل شایسته تشویقش می‌کرد و دیگری، او را  به کار بد فرا می‌خواند و به کار ناشایست تشویقش می‌نمود. و معصوم، کس</w:t>
      </w:r>
      <w:r w:rsidR="00457B75" w:rsidRPr="009C02EA">
        <w:rPr>
          <w:rFonts w:ascii="Traditional Arabic"/>
          <w:rtl/>
        </w:rPr>
        <w:t>ی‌ست</w:t>
      </w:r>
      <w:r w:rsidRPr="009C02EA">
        <w:rPr>
          <w:rFonts w:ascii="Traditional Arabic"/>
          <w:rtl/>
        </w:rPr>
        <w:t xml:space="preserve"> که الله، او را - از گناه و معصیت- حفظ کند».</w:t>
      </w:r>
    </w:p>
    <w:p w:rsidR="00907967" w:rsidRPr="009C02EA" w:rsidRDefault="00EF6A01" w:rsidP="00BB388D">
      <w:pPr>
        <w:pStyle w:val="PlainText"/>
        <w:rPr>
          <w:rFonts w:ascii="Traditional Arabic"/>
          <w:rtl/>
        </w:rPr>
      </w:pPr>
      <w:r w:rsidRPr="009C02EA">
        <w:rPr>
          <w:rFonts w:ascii="Traditional Arabic"/>
          <w:rtl/>
        </w:rPr>
        <w:t>این، چیز</w:t>
      </w:r>
      <w:r w:rsidR="00457B75" w:rsidRPr="009C02EA">
        <w:rPr>
          <w:rFonts w:ascii="Traditional Arabic"/>
          <w:rtl/>
        </w:rPr>
        <w:t>ی‌ست</w:t>
      </w:r>
      <w:r w:rsidRPr="009C02EA">
        <w:rPr>
          <w:rFonts w:ascii="Traditional Arabic"/>
          <w:rtl/>
        </w:rPr>
        <w:t xml:space="preserve"> که به تجربه ثابت شده و چه‌بسا خود، آن را دیده‌ایم. برخی از حکام و فرمانراویان در ذات خود آدم‌های خوبی هستند، اما مشاوران نابابی دارند که ایشان را از انجام کارهای نیک باز می‌دارند و کارهای زشت را در نظرشان نیک و شایسته نش</w:t>
      </w:r>
      <w:r w:rsidR="008757C1" w:rsidRPr="009C02EA">
        <w:rPr>
          <w:rFonts w:ascii="Traditional Arabic"/>
          <w:rtl/>
        </w:rPr>
        <w:t>ان می‌دهند. و بر عکس، برخی از حکام و فرمانروایان در ذات خود، خوب نیستند؛ اما مشاوران نیک و شایسته‌ای دارند که آن‌ها را به سوی خیر و نیکی رهنمون می‌شوند و بدین‌سان محبت و دوستی دو جانبه‌ای در میان حاکم و مردم ایجاد می‌کنند.</w:t>
      </w:r>
    </w:p>
    <w:p w:rsidR="008757C1" w:rsidRPr="009C02EA" w:rsidRDefault="00DD7639" w:rsidP="00BB388D">
      <w:pPr>
        <w:pStyle w:val="PlainText"/>
        <w:rPr>
          <w:rFonts w:ascii="Traditional Arabic"/>
          <w:rtl/>
        </w:rPr>
      </w:pPr>
      <w:r w:rsidRPr="009C02EA">
        <w:rPr>
          <w:rFonts w:ascii="Traditional Arabic"/>
          <w:rtl/>
        </w:rPr>
        <w:t xml:space="preserve">حال که تأثیر دوستان و مشاوران بر حکام و فرمانروایان، این‌گونه است، پس وضعیت خود را بررسی کنیم و بنگریم با چه کسانی دوستی و معاشرت داریم؛ اگر دوستانمان ما را به سوی خیر و نیکی رهنمون می‌شوند، در انجام کارهای نیک تشویقمان می‌کنند، به هنگام فراموشی، به ما تذکر می‌دهند و نکته‌ای به ما می‌آموزند، پس باید دوستی خود با آن‌ها را حفظ کنیم. اما اگر می‌بینیم که دوستانمان به موفقیت و رستگاریِ ما یا نابودی و شکستمان اهمیت نمی‌دهند و چنین مسایلی برایشان مهم نیست یا حتی اسباب شکست و بدبختی ما را فراهم می‌کنند، چه دلیلی وجود دارد که هم‌چنان با آنان رابطه داشته باشیم؛ بلکه باید از </w:t>
      </w:r>
      <w:r w:rsidR="006B0F3A" w:rsidRPr="009C02EA">
        <w:rPr>
          <w:rFonts w:ascii="Traditional Arabic"/>
          <w:rtl/>
        </w:rPr>
        <w:t>آن</w:t>
      </w:r>
      <w:r w:rsidR="006B0F3A" w:rsidRPr="009C02EA">
        <w:rPr>
          <w:rFonts w:ascii="Traditional Arabic"/>
          <w:cs/>
        </w:rPr>
        <w:t>‎</w:t>
      </w:r>
      <w:r w:rsidR="006B0F3A" w:rsidRPr="009C02EA">
        <w:rPr>
          <w:rFonts w:ascii="Traditional Arabic"/>
          <w:rtl/>
        </w:rPr>
        <w:t>ها</w:t>
      </w:r>
      <w:r w:rsidRPr="009C02EA">
        <w:rPr>
          <w:rFonts w:ascii="Traditional Arabic"/>
          <w:rtl/>
        </w:rPr>
        <w:t xml:space="preserve"> دوری نماییم که به‌راستی چنین دوستانی، سمّ کُشنده هستند. هرگز به چنین افرادی </w:t>
      </w:r>
      <w:r w:rsidR="00EA6393" w:rsidRPr="009C02EA">
        <w:rPr>
          <w:rFonts w:ascii="Traditional Arabic"/>
          <w:rtl/>
        </w:rPr>
        <w:t>نزدیک نشویم؛ بلکه همان‌طور که از</w:t>
      </w:r>
      <w:r w:rsidRPr="009C02EA">
        <w:rPr>
          <w:rFonts w:ascii="Traditional Arabic"/>
          <w:rtl/>
        </w:rPr>
        <w:t xml:space="preserve"> شیرِ درنده فرار می‌کنیم، از این‌ها نیز فرار نماییم. آدمِ موفق، </w:t>
      </w:r>
      <w:r w:rsidR="008D6A39" w:rsidRPr="009C02EA">
        <w:rPr>
          <w:rFonts w:ascii="Traditional Arabic"/>
          <w:rtl/>
        </w:rPr>
        <w:t xml:space="preserve">مانند سنگ، بی‌حرکت و بی‌احساس نیست؛ بلکه مانند شیشه </w:t>
      </w:r>
      <w:r w:rsidRPr="009C02EA">
        <w:rPr>
          <w:rFonts w:ascii="Traditional Arabic"/>
          <w:rtl/>
        </w:rPr>
        <w:t>صاف و بی‌آلایش است</w:t>
      </w:r>
      <w:r w:rsidR="008D6A39" w:rsidRPr="009C02EA">
        <w:rPr>
          <w:rFonts w:ascii="Traditional Arabic"/>
          <w:rtl/>
        </w:rPr>
        <w:t xml:space="preserve"> که می‌توان آن سویش را دید؛ یعنی آدمِ موفق</w:t>
      </w:r>
      <w:r w:rsidR="00A561C2" w:rsidRPr="009C02EA">
        <w:rPr>
          <w:rFonts w:ascii="Traditional Arabic"/>
          <w:rtl/>
        </w:rPr>
        <w:t>، زیرک است و</w:t>
      </w:r>
      <w:r w:rsidR="008D6A39" w:rsidRPr="009C02EA">
        <w:rPr>
          <w:rFonts w:ascii="Traditional Arabic"/>
          <w:rtl/>
        </w:rPr>
        <w:t xml:space="preserve"> نفع و ضررش را </w:t>
      </w:r>
      <w:r w:rsidR="00BE7E85" w:rsidRPr="009C02EA">
        <w:rPr>
          <w:rFonts w:ascii="Traditional Arabic"/>
          <w:rtl/>
        </w:rPr>
        <w:t>از ورای محیط زندگی‌اش می‌بیند و درک می‌کند.</w:t>
      </w:r>
      <w:r w:rsidR="008D6A39" w:rsidRPr="009C02EA">
        <w:rPr>
          <w:rFonts w:ascii="Traditional Arabic"/>
          <w:rtl/>
        </w:rPr>
        <w:t xml:space="preserve"> از این‌رو </w:t>
      </w:r>
      <w:r w:rsidR="00F41239" w:rsidRPr="009C02EA">
        <w:rPr>
          <w:rFonts w:ascii="Traditional Arabic"/>
          <w:rtl/>
        </w:rPr>
        <w:t>به چیزی روی می‌آورد</w:t>
      </w:r>
      <w:r w:rsidR="008D6A39" w:rsidRPr="009C02EA">
        <w:rPr>
          <w:rFonts w:ascii="Traditional Arabic"/>
          <w:rtl/>
        </w:rPr>
        <w:t xml:space="preserve"> که برایش مفید و سودمند </w:t>
      </w:r>
      <w:r w:rsidR="00F41239" w:rsidRPr="009C02EA">
        <w:rPr>
          <w:rFonts w:ascii="Traditional Arabic"/>
          <w:rtl/>
        </w:rPr>
        <w:t>است</w:t>
      </w:r>
      <w:r w:rsidR="008D6A39" w:rsidRPr="009C02EA">
        <w:rPr>
          <w:rFonts w:ascii="Traditional Arabic"/>
          <w:rtl/>
        </w:rPr>
        <w:t xml:space="preserve"> و از چیزی که برایش زیان دارد، دوری می‌کند.</w:t>
      </w:r>
    </w:p>
    <w:p w:rsidR="003A2128" w:rsidRPr="009C02EA" w:rsidRDefault="00A561C2" w:rsidP="00D525CC">
      <w:pPr>
        <w:pStyle w:val="PlainText"/>
        <w:ind w:firstLine="0"/>
        <w:jc w:val="center"/>
        <w:rPr>
          <w:rFonts w:ascii="Traditional Arabic"/>
          <w:rtl/>
        </w:rPr>
      </w:pPr>
      <w:r w:rsidRPr="009C02EA">
        <w:rPr>
          <w:rFonts w:ascii="Traditional Arabic"/>
          <w:rtl/>
        </w:rPr>
        <w:t>***</w:t>
      </w:r>
    </w:p>
    <w:p w:rsidR="00CC07FF" w:rsidRPr="009C02EA" w:rsidRDefault="00CC07FF" w:rsidP="00BB388D">
      <w:pPr>
        <w:pStyle w:val="PlainText"/>
        <w:jc w:val="center"/>
        <w:rPr>
          <w:rFonts w:ascii="Traditional Arabic"/>
          <w:rtl/>
        </w:rPr>
        <w:sectPr w:rsidR="00CC07FF" w:rsidRPr="009C02EA" w:rsidSect="0036001E">
          <w:headerReference w:type="default" r:id="rId16"/>
          <w:footnotePr>
            <w:numRestart w:val="eachPage"/>
          </w:footnotePr>
          <w:pgSz w:w="11906" w:h="16838" w:code="9"/>
          <w:pgMar w:top="737" w:right="2381" w:bottom="3969" w:left="2381" w:header="737" w:footer="3969" w:gutter="0"/>
          <w:cols w:space="720"/>
          <w:titlePg/>
          <w:bidi/>
          <w:rtlGutter/>
          <w:docGrid w:linePitch="360"/>
        </w:sectPr>
      </w:pPr>
    </w:p>
    <w:p w:rsidR="003A2128" w:rsidRPr="009C02EA" w:rsidRDefault="00A561C2" w:rsidP="00BB388D">
      <w:pPr>
        <w:pStyle w:val="a"/>
        <w:rPr>
          <w:rtl/>
          <w:lang w:bidi="ar-SA"/>
        </w:rPr>
      </w:pPr>
      <w:bookmarkStart w:id="4" w:name="_Toc322037970"/>
      <w:r w:rsidRPr="009C02EA">
        <w:rPr>
          <w:rtl/>
          <w:lang w:bidi="ar-SA"/>
        </w:rPr>
        <w:t xml:space="preserve">83- باب: نهی از واگذاری ریاست، قضاوت و دیگر پُست‌های اداری و قضایی به </w:t>
      </w:r>
      <w:r w:rsidR="008E2253" w:rsidRPr="009C02EA">
        <w:rPr>
          <w:rtl/>
          <w:lang w:bidi="ar-SA"/>
        </w:rPr>
        <w:t>کسانی که خود، خواهان چنین مسؤولیت‌ها</w:t>
      </w:r>
      <w:r w:rsidR="0008056A" w:rsidRPr="009C02EA">
        <w:rPr>
          <w:rtl/>
          <w:lang w:bidi="ar-SA"/>
        </w:rPr>
        <w:t>ی</w:t>
      </w:r>
      <w:r w:rsidR="008E2253" w:rsidRPr="009C02EA">
        <w:rPr>
          <w:rtl/>
          <w:lang w:bidi="ar-SA"/>
        </w:rPr>
        <w:t>ی هستند</w:t>
      </w:r>
      <w:bookmarkEnd w:id="4"/>
    </w:p>
    <w:p w:rsidR="0008056A" w:rsidRPr="009C02EA" w:rsidRDefault="0008056A" w:rsidP="00933ABD">
      <w:pPr>
        <w:autoSpaceDE w:val="0"/>
        <w:autoSpaceDN w:val="0"/>
        <w:adjustRightInd w:val="0"/>
        <w:spacing w:before="180" w:line="228" w:lineRule="auto"/>
        <w:rPr>
          <w:rFonts w:ascii="Traditional Arabic"/>
          <w:rtl/>
          <w:lang w:bidi="ar-SA"/>
        </w:rPr>
      </w:pPr>
      <w:r w:rsidRPr="009C02EA">
        <w:rPr>
          <w:rStyle w:val="Char4"/>
          <w:rtl/>
          <w:lang w:bidi="ar-SA"/>
        </w:rPr>
        <w:t>685- عن أبي موسى الأَشعريِّ</w:t>
      </w:r>
      <w:r w:rsidRPr="009C02EA">
        <w:rPr>
          <w:rStyle w:val="Char4"/>
          <w:b w:val="0"/>
          <w:bCs w:val="0"/>
          <w:rtl/>
          <w:lang w:bidi="ar-SA"/>
        </w:rPr>
        <w:sym w:font="AGA Arabesque" w:char="F074"/>
      </w:r>
      <w:r w:rsidRPr="009C02EA">
        <w:rPr>
          <w:rStyle w:val="Char4"/>
          <w:rtl/>
          <w:lang w:bidi="ar-SA"/>
        </w:rPr>
        <w:t xml:space="preserve"> قال: دخَلتُ عَلَى النَّبِيِّ</w:t>
      </w:r>
      <w:r w:rsidRPr="009C02EA">
        <w:rPr>
          <w:rStyle w:val="Char4"/>
          <w:b w:val="0"/>
          <w:bCs w:val="0"/>
          <w:rtl/>
          <w:lang w:bidi="ar-SA"/>
        </w:rPr>
        <w:sym w:font="AGA Arabesque" w:char="F072"/>
      </w:r>
      <w:r w:rsidRPr="009C02EA">
        <w:rPr>
          <w:rStyle w:val="Char4"/>
          <w:rtl/>
          <w:lang w:bidi="ar-SA"/>
        </w:rPr>
        <w:t xml:space="preserve"> أنَا وَرَجُلانِ مِنْ بَنِي عَمِّي، فقال أحَدُهُمَا: يا رسولَ </w:t>
      </w:r>
      <w:r w:rsidR="00D8298B">
        <w:rPr>
          <w:rStyle w:val="Char4"/>
          <w:rtl/>
          <w:lang w:bidi="ar-SA"/>
        </w:rPr>
        <w:t>الله</w:t>
      </w:r>
      <w:r w:rsidRPr="009C02EA">
        <w:rPr>
          <w:rStyle w:val="Char4"/>
          <w:rtl/>
          <w:lang w:bidi="ar-SA"/>
        </w:rPr>
        <w:t xml:space="preserve"> أمِّرنَا عَلى بعضِ مَا ولاَّكَ </w:t>
      </w:r>
      <w:r w:rsidR="00D8298B">
        <w:rPr>
          <w:rStyle w:val="Char4"/>
          <w:rtl/>
          <w:lang w:bidi="ar-SA"/>
        </w:rPr>
        <w:t>الله</w:t>
      </w:r>
      <w:r w:rsidRPr="009C02EA">
        <w:rPr>
          <w:rStyle w:val="Char4"/>
          <w:b w:val="0"/>
          <w:bCs w:val="0"/>
          <w:rtl/>
          <w:lang w:bidi="ar-SA"/>
        </w:rPr>
        <w:sym w:font="AGA Arabesque" w:char="F055"/>
      </w:r>
      <w:r w:rsidRPr="009C02EA">
        <w:rPr>
          <w:rStyle w:val="Char4"/>
          <w:rtl/>
          <w:lang w:bidi="ar-SA"/>
        </w:rPr>
        <w:t>، وقال الآخَرُ مِثْلَ ذلكَ، فقال: «إنَّا و</w:t>
      </w:r>
      <w:r w:rsidR="00D8298B">
        <w:rPr>
          <w:rStyle w:val="Char4"/>
          <w:rtl/>
          <w:lang w:bidi="ar-SA"/>
        </w:rPr>
        <w:t>الله</w:t>
      </w:r>
      <w:r w:rsidRPr="009C02EA">
        <w:rPr>
          <w:rStyle w:val="Char4"/>
          <w:rtl/>
          <w:lang w:bidi="ar-SA"/>
        </w:rPr>
        <w:t xml:space="preserve"> لا نُوَلِّي هذَا العَمَلَ أحدًا سَأَلَه أو أحَدًا حَرَص عليه».</w:t>
      </w:r>
      <w:r w:rsidRPr="009C02EA">
        <w:rPr>
          <w:rFonts w:ascii="Traditional Arabic"/>
          <w:rtl/>
          <w:lang w:bidi="ar-SA"/>
        </w:rPr>
        <w:t xml:space="preserve"> [متفق علیه]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
      </w:r>
      <w:r w:rsidR="00F70C43" w:rsidRPr="00F70C43">
        <w:rPr>
          <w:rStyle w:val="FootnoteReference"/>
          <w:rFonts w:cs="B Lotus"/>
          <w:szCs w:val="28"/>
          <w:rtl/>
          <w:lang w:bidi="ar-SA"/>
        </w:rPr>
        <w:t>)</w:t>
      </w:r>
    </w:p>
    <w:p w:rsidR="0008056A" w:rsidRPr="009C02EA" w:rsidRDefault="00361D31" w:rsidP="00BB388D">
      <w:pPr>
        <w:pStyle w:val="PlainText"/>
        <w:rPr>
          <w:rFonts w:ascii="Traditional Arabic"/>
          <w:rtl/>
        </w:rPr>
      </w:pPr>
      <w:r w:rsidRPr="009C02EA">
        <w:rPr>
          <w:rFonts w:ascii="Traditional Arabic"/>
          <w:b/>
          <w:bCs/>
          <w:rtl/>
        </w:rPr>
        <w:t>ترجمه:</w:t>
      </w:r>
      <w:r w:rsidRPr="009C02EA">
        <w:rPr>
          <w:rFonts w:ascii="Traditional Arabic"/>
          <w:rtl/>
        </w:rPr>
        <w:t xml:space="preserve"> ابوموسی اشعری</w:t>
      </w:r>
      <w:r w:rsidRPr="009C02EA">
        <w:rPr>
          <w:rFonts w:ascii="Traditional Arabic"/>
        </w:rPr>
        <w:sym w:font="AGA Arabesque" w:char="F074"/>
      </w:r>
      <w:r w:rsidRPr="009C02EA">
        <w:rPr>
          <w:rFonts w:ascii="Traditional Arabic"/>
          <w:rtl/>
        </w:rPr>
        <w:t xml:space="preserve"> می‌گوید: با دو تا از پسرعموهایم نزد پیامبر</w:t>
      </w:r>
      <w:r w:rsidRPr="009C02EA">
        <w:rPr>
          <w:rFonts w:ascii="Traditional Arabic"/>
        </w:rPr>
        <w:sym w:font="AGA Arabesque" w:char="F072"/>
      </w:r>
      <w:r w:rsidRPr="009C02EA">
        <w:rPr>
          <w:rFonts w:ascii="Traditional Arabic"/>
          <w:rtl/>
        </w:rPr>
        <w:t xml:space="preserve"> رفتم؛ یکی از پسرعموهایم عرض کرد: ای رسول‌خدا!</w:t>
      </w:r>
      <w:r w:rsidR="008F2A1A" w:rsidRPr="009C02EA">
        <w:rPr>
          <w:rFonts w:ascii="Traditional Arabic"/>
          <w:rtl/>
        </w:rPr>
        <w:t xml:space="preserve"> مسؤولیت بخشی از آن‌چه را که الله</w:t>
      </w:r>
      <w:r w:rsidR="008F2A1A" w:rsidRPr="009C02EA">
        <w:rPr>
          <w:rFonts w:ascii="Traditional Arabic"/>
        </w:rPr>
        <w:sym w:font="AGA Arabesque" w:char="F055"/>
      </w:r>
      <w:r w:rsidR="008F2A1A" w:rsidRPr="009C02EA">
        <w:rPr>
          <w:rFonts w:ascii="Traditional Arabic"/>
          <w:rtl/>
        </w:rPr>
        <w:t xml:space="preserve"> شما را سرپرست آن قرار داده است، به ما بسپار. و دیگری نیز همین را گفت. پیامبر</w:t>
      </w:r>
      <w:r w:rsidR="008F2A1A" w:rsidRPr="009C02EA">
        <w:rPr>
          <w:rFonts w:ascii="Traditional Arabic"/>
        </w:rPr>
        <w:sym w:font="AGA Arabesque" w:char="F072"/>
      </w:r>
      <w:r w:rsidR="008F2A1A" w:rsidRPr="009C02EA">
        <w:rPr>
          <w:rFonts w:ascii="Traditional Arabic"/>
          <w:rtl/>
        </w:rPr>
        <w:t xml:space="preserve"> فرمود: «به الله سوگند، ما ریاست و سرپرستی را به کسی که خودش آن را درخواست کند یا به کسی که مشتاقِ آن باشد، واگذار نمی‌کنیم».</w:t>
      </w:r>
    </w:p>
    <w:p w:rsidR="00B73B5A" w:rsidRPr="00F70C43" w:rsidRDefault="00B73B5A" w:rsidP="00F70C43">
      <w:pPr>
        <w:pStyle w:val="PlainText"/>
        <w:ind w:firstLine="0"/>
        <w:jc w:val="center"/>
        <w:rPr>
          <w:rFonts w:ascii="Traditional Arabic"/>
          <w:b/>
          <w:bCs/>
          <w:sz w:val="32"/>
          <w:szCs w:val="32"/>
          <w:rtl/>
        </w:rPr>
      </w:pPr>
      <w:r w:rsidRPr="00F70C43">
        <w:rPr>
          <w:rFonts w:ascii="Traditional Arabic"/>
          <w:b/>
          <w:bCs/>
          <w:sz w:val="32"/>
          <w:szCs w:val="32"/>
          <w:rtl/>
        </w:rPr>
        <w:t>شرح</w:t>
      </w:r>
    </w:p>
    <w:p w:rsidR="00B73B5A" w:rsidRPr="009C02EA" w:rsidRDefault="00B73B5A" w:rsidP="00BB388D">
      <w:pPr>
        <w:pStyle w:val="PlainText"/>
        <w:rPr>
          <w:rFonts w:ascii="Traditional Arabic"/>
          <w:rtl/>
        </w:rPr>
      </w:pPr>
      <w:r w:rsidRPr="009C02EA">
        <w:rPr>
          <w:rFonts w:ascii="Traditional Arabic"/>
          <w:rtl/>
        </w:rPr>
        <w:t>مؤلف</w:t>
      </w:r>
      <w:r w:rsidR="00D177B8" w:rsidRPr="009C02EA">
        <w:rPr>
          <w:rFonts w:cs="CTraditional Arabic"/>
          <w:rtl/>
        </w:rPr>
        <w:t>/</w:t>
      </w:r>
      <w:r w:rsidR="00D177B8" w:rsidRPr="009C02EA">
        <w:rPr>
          <w:rtl/>
        </w:rPr>
        <w:t xml:space="preserve"> </w:t>
      </w:r>
      <w:r w:rsidRPr="009C02EA">
        <w:rPr>
          <w:rFonts w:ascii="Traditional Arabic"/>
          <w:rtl/>
        </w:rPr>
        <w:t>بابی بدین عنوان گشوده است: «نهی از واگذاری ریاست، قضاوت و دیگر پُست‌های اداری و قضایی به کسانی که خود، خواهان چنین مسؤولیت‌هایی هستند.»</w:t>
      </w:r>
    </w:p>
    <w:p w:rsidR="00B73B5A" w:rsidRPr="009C02EA" w:rsidRDefault="00B73B5A" w:rsidP="00BB388D">
      <w:pPr>
        <w:pStyle w:val="PlainText"/>
        <w:rPr>
          <w:rFonts w:ascii="Traditional Arabic"/>
          <w:rtl/>
        </w:rPr>
      </w:pPr>
      <w:r w:rsidRPr="009C02EA">
        <w:rPr>
          <w:rFonts w:ascii="Traditional Arabic"/>
          <w:rtl/>
        </w:rPr>
        <w:t>پیش‌تر حدیثی بدین مضمون گذشت که پیامبر</w:t>
      </w:r>
      <w:r w:rsidRPr="009C02EA">
        <w:rPr>
          <w:rFonts w:ascii="Traditional Arabic"/>
        </w:rPr>
        <w:sym w:font="AGA Arabesque" w:char="F072"/>
      </w:r>
      <w:r w:rsidRPr="009C02EA">
        <w:rPr>
          <w:rFonts w:ascii="Traditional Arabic"/>
          <w:rtl/>
        </w:rPr>
        <w:t xml:space="preserve"> به عبدالرحمن بن سمره</w:t>
      </w:r>
      <w:r w:rsidRPr="009C02EA">
        <w:rPr>
          <w:rFonts w:ascii="Traditional Arabic"/>
        </w:rPr>
        <w:sym w:font="AGA Arabesque" w:char="F074"/>
      </w:r>
      <w:r w:rsidRPr="009C02EA">
        <w:rPr>
          <w:rFonts w:ascii="Traditional Arabic"/>
          <w:rtl/>
        </w:rPr>
        <w:t xml:space="preserve"> فرمود: «ای عبدالرحمن بن سمره! هیچ‌گاه خواستارِ امارت (ریاست) نباش؛ زیرا اگر بدون درخواست به امارت برسی، در مسیر امارت از سوی الله یاری می‌شوی و اگر به درخواست خود به امارت برسی، با آن تنها می‌مانی (و از کمک و یاریِ الله</w:t>
      </w:r>
      <w:r w:rsidRPr="009C02EA">
        <w:rPr>
          <w:rFonts w:ascii="Traditional Arabic"/>
        </w:rPr>
        <w:sym w:font="AGA Arabesque" w:char="F055"/>
      </w:r>
      <w:r w:rsidRPr="009C02EA">
        <w:rPr>
          <w:rFonts w:ascii="Traditional Arabic"/>
          <w:rtl/>
        </w:rPr>
        <w:t xml:space="preserve"> محروم می‌گردی)».</w:t>
      </w:r>
    </w:p>
    <w:p w:rsidR="00B73B5A" w:rsidRPr="009C02EA" w:rsidRDefault="00830596" w:rsidP="00BB388D">
      <w:pPr>
        <w:pStyle w:val="PlainText"/>
        <w:rPr>
          <w:rFonts w:ascii="Traditional Arabic"/>
          <w:rtl/>
        </w:rPr>
      </w:pPr>
      <w:r w:rsidRPr="009C02EA">
        <w:rPr>
          <w:rFonts w:ascii="Traditional Arabic"/>
          <w:rtl/>
        </w:rPr>
        <w:t>هم‌چنین حاکم  یا ولی امر باید بدین نکته توجه کند که اگر کسی از او درخواست کرد که وی را به عنوان امیر یک منطقه تعیین کند یا ریاست یک نهاد حکومتی را به او واگذار نماید، درخواستش را نپذیرد؛ اگرچه متقاضی، شایستگی چنین مسؤولیتی را داشته باشد. زیرا همان‌گونه که در حدیث ابوموسی</w:t>
      </w:r>
      <w:r w:rsidRPr="009C02EA">
        <w:rPr>
          <w:rFonts w:ascii="Traditional Arabic"/>
        </w:rPr>
        <w:sym w:font="AGA Arabesque" w:char="F074"/>
      </w:r>
      <w:r w:rsidRPr="009C02EA">
        <w:rPr>
          <w:rFonts w:ascii="Traditional Arabic"/>
          <w:rtl/>
        </w:rPr>
        <w:t xml:space="preserve"> آمده است: پیامبر</w:t>
      </w:r>
      <w:r w:rsidRPr="009C02EA">
        <w:rPr>
          <w:rFonts w:ascii="Traditional Arabic"/>
        </w:rPr>
        <w:sym w:font="AGA Arabesque" w:char="F072"/>
      </w:r>
      <w:r w:rsidRPr="009C02EA">
        <w:rPr>
          <w:rFonts w:ascii="Traditional Arabic"/>
          <w:rtl/>
        </w:rPr>
        <w:t xml:space="preserve"> به دو نفری که خواهان چنین مسؤولیتی بودند، فرمود: «به الله سوگند، ما ریاست و سرپرستی را به کسی که خودش آن را درخواست کند یا به کسی که مشتاقِ آن باشد، واگذار نمی‌کنیم». دلیلش،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شاید هدف درخواست‌کننده از چنین تقاضایی، منافع شخصی یا کسب قدرت باشد، نه منافع عمومی و رسیدگی به مشکلات و نیازهای مردم. هم‌چنین اگر کسی، از وزیر دادگستری بخواهد که او را به عنوان قاضی یا دادستانِ فلان‌ منطقه منصوب کند، تقاضایش رد می‌شود و چنین مسؤولیتی به او نمی‌دهند. البته درخواست انتقال از یک منطقه به منطقه‌ی دیگر و مواردِ مشابهش، در این حدیث نمی‌گنجد و مشمول این حکم نمی‌شود. زیرا متقاضیِ انتقال، پیش‌تر این مسؤولیت را دریافت کرده و اینک فقط خواهان انتقال به منطقه‌ای دیگر است. اما اگر بنا بر دلایل و شواهد موجود، روشن شود که هدفش از درخواست انتقال، سیطره‌جویی بر مردم آن منطقه می‌باشد، درخواستش پذیرفته نمی‌گردد. چراکه اعمال به نیت‌ها بستگی دارند. شاید این پرسش مطرح شود که پس چرا یوسف</w:t>
      </w:r>
      <w:r w:rsidRPr="009C02EA">
        <w:rPr>
          <w:rFonts w:ascii="Traditional Arabic"/>
        </w:rPr>
        <w:sym w:font="AGA Arabesque" w:char="F075"/>
      </w:r>
      <w:r w:rsidRPr="009C02EA">
        <w:rPr>
          <w:rFonts w:ascii="Traditional Arabic"/>
          <w:rtl/>
        </w:rPr>
        <w:t xml:space="preserve"> </w:t>
      </w:r>
      <w:r w:rsidR="00762FB3" w:rsidRPr="009C02EA">
        <w:rPr>
          <w:rFonts w:ascii="Traditional Arabic"/>
          <w:rtl/>
        </w:rPr>
        <w:t>از پادشاه مصر خواست که</w:t>
      </w:r>
      <w:r w:rsidR="0067685F" w:rsidRPr="009C02EA">
        <w:rPr>
          <w:rFonts w:ascii="Traditional Arabic"/>
          <w:rtl/>
        </w:rPr>
        <w:t xml:space="preserve"> او را سرپرست خزانه‌های آن سرزمی</w:t>
      </w:r>
      <w:r w:rsidR="00762FB3" w:rsidRPr="009C02EA">
        <w:rPr>
          <w:rFonts w:ascii="Traditional Arabic"/>
          <w:rtl/>
        </w:rPr>
        <w:t>ن بگرداند؟ همان‌گونه که الله</w:t>
      </w:r>
      <w:r w:rsidR="00762FB3" w:rsidRPr="009C02EA">
        <w:rPr>
          <w:rFonts w:ascii="Traditional Arabic"/>
        </w:rPr>
        <w:sym w:font="AGA Arabesque" w:char="F055"/>
      </w:r>
      <w:r w:rsidR="00762FB3" w:rsidRPr="009C02EA">
        <w:rPr>
          <w:rFonts w:ascii="Traditional Arabic"/>
          <w:rtl/>
        </w:rPr>
        <w:t xml:space="preserve"> می‌فرماید:</w:t>
      </w:r>
    </w:p>
    <w:p w:rsidR="00762FB3" w:rsidRPr="009C02EA" w:rsidRDefault="00E70C3F" w:rsidP="00E70C3F">
      <w:pPr>
        <w:pStyle w:val="a0"/>
        <w:ind w:left="0"/>
        <w:rPr>
          <w:rtl/>
          <w:lang w:bidi="ar-SA"/>
        </w:rPr>
      </w:pPr>
      <w:r w:rsidRPr="009C02EA">
        <w:rPr>
          <w:rFonts w:ascii="KFGQPC Uthman Taha Naskh" w:cs="KFGQPC Uthman Taha Naskh" w:hint="cs"/>
          <w:rtl/>
          <w:lang w:val="en-MY" w:eastAsia="en-MY" w:bidi="ar-SA"/>
        </w:rPr>
        <w:t xml:space="preserve"> </w:t>
      </w:r>
      <w:r w:rsidR="00AB1A76" w:rsidRPr="009C02EA">
        <w:rPr>
          <w:rFonts w:ascii="KFGQPC Uthman Taha Naskh" w:cs="KFGQPC Uthman Taha Naskh" w:hint="cs"/>
          <w:rtl/>
          <w:lang w:val="en-MY" w:eastAsia="en-MY" w:bidi="ar-SA"/>
        </w:rPr>
        <w:t>﴿</w:t>
      </w:r>
      <w:r w:rsidRPr="009C02EA">
        <w:rPr>
          <w:rFonts w:ascii="KFGQPC Uthmanic Script HAFS" w:hint="eastAsia"/>
          <w:rtl/>
          <w:lang w:val="en-MY" w:eastAsia="en-MY" w:bidi="ar-SA"/>
        </w:rPr>
        <w:t>قَالَ</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ج</w:t>
      </w:r>
      <w:r w:rsidRPr="009C02EA">
        <w:rPr>
          <w:rFonts w:ascii="KFGQPC Uthmanic Script HAFS" w:hint="cs"/>
          <w:rtl/>
          <w:lang w:val="en-MY" w:eastAsia="en-MY" w:bidi="ar-SA"/>
        </w:rPr>
        <w:t>ۡ</w:t>
      </w:r>
      <w:r w:rsidRPr="009C02EA">
        <w:rPr>
          <w:rFonts w:ascii="KFGQPC Uthmanic Script HAFS" w:hint="eastAsia"/>
          <w:rtl/>
          <w:lang w:val="en-MY" w:eastAsia="en-MY" w:bidi="ar-SA"/>
        </w:rPr>
        <w:t>عَل</w:t>
      </w:r>
      <w:r w:rsidRPr="009C02EA">
        <w:rPr>
          <w:rFonts w:ascii="KFGQPC Uthmanic Script HAFS" w:hint="cs"/>
          <w:rtl/>
          <w:lang w:val="en-MY" w:eastAsia="en-MY" w:bidi="ar-SA"/>
        </w:rPr>
        <w:t>ۡ</w:t>
      </w:r>
      <w:r w:rsidRPr="009C02EA">
        <w:rPr>
          <w:rFonts w:ascii="KFGQPC Uthmanic Script HAFS" w:hint="eastAsia"/>
          <w:rtl/>
          <w:lang w:val="en-MY" w:eastAsia="en-MY" w:bidi="ar-SA"/>
        </w:rPr>
        <w:t>نِي</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عَلَى</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خَزَا</w:t>
      </w:r>
      <w:r w:rsidRPr="009C02EA">
        <w:rPr>
          <w:rFonts w:ascii="KFGQPC Uthmanic Script HAFS" w:hint="cs"/>
          <w:rtl/>
          <w:lang w:val="en-MY" w:eastAsia="en-MY" w:bidi="ar-SA"/>
        </w:rPr>
        <w:t>ٓ</w:t>
      </w:r>
      <w:r w:rsidRPr="009C02EA">
        <w:rPr>
          <w:rFonts w:ascii="KFGQPC Uthmanic Script HAFS" w:hint="eastAsia"/>
          <w:rtl/>
          <w:lang w:val="en-MY" w:eastAsia="en-MY" w:bidi="ar-SA"/>
        </w:rPr>
        <w:t>ئِنِ</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w:t>
      </w:r>
      <w:r w:rsidRPr="009C02EA">
        <w:rPr>
          <w:rFonts w:ascii="KFGQPC Uthmanic Script HAFS" w:hint="cs"/>
          <w:rtl/>
          <w:lang w:val="en-MY" w:eastAsia="en-MY" w:bidi="ar-SA"/>
        </w:rPr>
        <w:t>ۡ</w:t>
      </w:r>
      <w:r w:rsidRPr="009C02EA">
        <w:rPr>
          <w:rFonts w:ascii="KFGQPC Uthmanic Script HAFS" w:hint="eastAsia"/>
          <w:rtl/>
          <w:lang w:val="en-MY" w:eastAsia="en-MY" w:bidi="ar-SA"/>
        </w:rPr>
        <w:t>أَر</w:t>
      </w:r>
      <w:r w:rsidRPr="009C02EA">
        <w:rPr>
          <w:rFonts w:ascii="KFGQPC Uthmanic Script HAFS" w:hint="cs"/>
          <w:rtl/>
          <w:lang w:val="en-MY" w:eastAsia="en-MY" w:bidi="ar-SA"/>
        </w:rPr>
        <w:t>ۡ</w:t>
      </w:r>
      <w:r w:rsidRPr="009C02EA">
        <w:rPr>
          <w:rFonts w:ascii="KFGQPC Uthmanic Script HAFS" w:hint="eastAsia"/>
          <w:rtl/>
          <w:lang w:val="en-MY" w:eastAsia="en-MY" w:bidi="ar-SA"/>
        </w:rPr>
        <w:t>ضِ</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إِنِّي</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حَفِيظٌ</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عَلِيم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cs"/>
          <w:rtl/>
          <w:lang w:val="en-MY" w:eastAsia="en-MY" w:bidi="ar-SA"/>
        </w:rPr>
        <w:t>٥٥</w:t>
      </w:r>
      <w:r w:rsidR="00AB1A76" w:rsidRPr="009C02EA">
        <w:rPr>
          <w:rFonts w:ascii="KFGQPC Uthman Taha Naskh" w:cs="KFGQPC Uthman Taha Naskh" w:hint="cs"/>
          <w:rtl/>
          <w:lang w:val="en-MY" w:eastAsia="en-MY" w:bidi="ar-SA"/>
        </w:rPr>
        <w:t>﴾</w:t>
      </w:r>
      <w:r w:rsidRPr="009C02EA">
        <w:rPr>
          <w:rFonts w:ascii="KFGQPC Uthman Taha Naskh" w:cs="KFGQPC Uthman Taha Naskh"/>
          <w:rtl/>
          <w:lang w:val="en-MY" w:eastAsia="en-MY" w:bidi="ar-SA"/>
        </w:rPr>
        <w:t xml:space="preserve"> </w:t>
      </w:r>
      <w:r w:rsidRPr="009C02EA">
        <w:rPr>
          <w:rFonts w:ascii="KFGQPC Uthman Taha Naskh" w:cs="KFGQPC Uthman Taha Naskh" w:hint="cs"/>
          <w:rtl/>
          <w:lang w:val="en-MY" w:eastAsia="en-MY" w:bidi="ar-SA"/>
        </w:rPr>
        <w:tab/>
      </w:r>
      <w:r w:rsidRPr="009C02EA">
        <w:rPr>
          <w:rStyle w:val="Char9"/>
          <w:rtl/>
        </w:rPr>
        <w:t>[</w:t>
      </w:r>
      <w:r w:rsidRPr="009C02EA">
        <w:rPr>
          <w:rStyle w:val="Char9"/>
          <w:rFonts w:hint="eastAsia"/>
          <w:rtl/>
        </w:rPr>
        <w:t>يوسف</w:t>
      </w:r>
      <w:r w:rsidRPr="009C02EA">
        <w:rPr>
          <w:rStyle w:val="Char9"/>
          <w:rtl/>
        </w:rPr>
        <w:t xml:space="preserve">: </w:t>
      </w:r>
      <w:r w:rsidRPr="009C02EA">
        <w:rPr>
          <w:rStyle w:val="Char9"/>
          <w:rFonts w:hint="cs"/>
          <w:rtl/>
        </w:rPr>
        <w:t>٥٤</w:t>
      </w:r>
      <w:r w:rsidRPr="009C02EA">
        <w:rPr>
          <w:rStyle w:val="Char9"/>
          <w:rtl/>
        </w:rPr>
        <w:t>]</w:t>
      </w:r>
      <w:r w:rsidRPr="009C02EA">
        <w:rPr>
          <w:rFonts w:ascii="KFGQPC Uthman Taha Naskh" w:cs="KFGQPC Uthman Taha Naskh"/>
          <w:rtl/>
          <w:lang w:val="en-MY" w:eastAsia="en-MY" w:bidi="ar-SA"/>
        </w:rPr>
        <w:t xml:space="preserve">  </w:t>
      </w:r>
      <w:r w:rsidR="00CC07FF" w:rsidRPr="009C02EA">
        <w:rPr>
          <w:rtl/>
          <w:lang w:bidi="ar-SA"/>
        </w:rPr>
        <w:tab/>
      </w:r>
    </w:p>
    <w:p w:rsidR="00762FB3" w:rsidRPr="009C02EA" w:rsidRDefault="00762FB3" w:rsidP="00BB388D">
      <w:pPr>
        <w:pStyle w:val="a1"/>
        <w:rPr>
          <w:rtl/>
          <w:lang w:bidi="ar-SA"/>
        </w:rPr>
      </w:pPr>
      <w:r w:rsidRPr="009C02EA">
        <w:rPr>
          <w:rtl/>
          <w:lang w:bidi="ar-SA"/>
        </w:rPr>
        <w:t>(یوسف) گفت: مرا سرپرست خزانه‌های این سرزمین قرار بده؛ به‌راستی که من نگهبان و (خزانه‌دار) آگاهی هستم.</w:t>
      </w:r>
    </w:p>
    <w:p w:rsidR="00762FB3" w:rsidRPr="009C02EA" w:rsidRDefault="00B60CCA" w:rsidP="00BB388D">
      <w:pPr>
        <w:pStyle w:val="PlainText"/>
        <w:rPr>
          <w:rFonts w:ascii="Traditional Arabic"/>
          <w:rtl/>
        </w:rPr>
      </w:pPr>
      <w:r w:rsidRPr="009C02EA">
        <w:rPr>
          <w:rFonts w:ascii="Traditional Arabic"/>
          <w:rtl/>
        </w:rPr>
        <w:t>برای این پرسش دو پاسخ داریم:</w:t>
      </w:r>
    </w:p>
    <w:p w:rsidR="00B60CCA" w:rsidRPr="009C02EA" w:rsidRDefault="00B60CCA" w:rsidP="00BB388D">
      <w:pPr>
        <w:pStyle w:val="PlainText"/>
        <w:rPr>
          <w:rFonts w:ascii="Traditional Arabic"/>
          <w:rtl/>
        </w:rPr>
      </w:pPr>
      <w:r w:rsidRPr="009C02EA">
        <w:rPr>
          <w:rFonts w:ascii="Traditional Arabic"/>
          <w:b/>
          <w:bCs/>
          <w:rtl/>
        </w:rPr>
        <w:t>نخست:</w:t>
      </w:r>
      <w:r w:rsidRPr="009C02EA">
        <w:rPr>
          <w:rFonts w:ascii="Traditional Arabic"/>
          <w:rtl/>
        </w:rPr>
        <w:t xml:space="preserve"> در صورتی که شریعت یا حکمی از احکام شرعیِ امت‌های گذشته، مخالفِ شریعت ما باشد، بی‌اعتبار است و حکم شر</w:t>
      </w:r>
      <w:r w:rsidR="00512713" w:rsidRPr="009C02EA">
        <w:rPr>
          <w:rFonts w:ascii="Traditional Arabic"/>
          <w:rtl/>
        </w:rPr>
        <w:t>ی</w:t>
      </w:r>
      <w:r w:rsidRPr="009C02EA">
        <w:rPr>
          <w:rFonts w:ascii="Traditional Arabic"/>
          <w:rtl/>
        </w:rPr>
        <w:t>عتِ خودمان اعتبار دارد؛ بنا بر قاعده‌ی اصولی‌ها که: «</w:t>
      </w:r>
      <w:r w:rsidR="00512713" w:rsidRPr="009C02EA">
        <w:rPr>
          <w:rFonts w:ascii="Traditional Arabic"/>
          <w:rtl/>
        </w:rPr>
        <w:t>احکام شرع</w:t>
      </w:r>
      <w:r w:rsidRPr="009C02EA">
        <w:rPr>
          <w:rFonts w:ascii="Traditional Arabic"/>
          <w:rtl/>
        </w:rPr>
        <w:t xml:space="preserve">ی امت‌های گذشته برای ما نیز معتبر است؛ </w:t>
      </w:r>
      <w:r w:rsidR="00512713" w:rsidRPr="009C02EA">
        <w:rPr>
          <w:rFonts w:ascii="Traditional Arabic"/>
          <w:rtl/>
        </w:rPr>
        <w:t>البته در صورتی که در شریعت ما به خلافِ</w:t>
      </w:r>
      <w:r w:rsidRPr="009C02EA">
        <w:rPr>
          <w:rFonts w:ascii="Traditional Arabic"/>
          <w:rtl/>
        </w:rPr>
        <w:t xml:space="preserve"> آن حکم نشده باشد».</w:t>
      </w:r>
      <w:r w:rsidR="00512713" w:rsidRPr="009C02EA">
        <w:rPr>
          <w:rFonts w:ascii="Traditional Arabic"/>
          <w:rtl/>
        </w:rPr>
        <w:t xml:space="preserve"> اما در این مورد حکم شریعتِ ما بر خلاف شریعت یوسف</w:t>
      </w:r>
      <w:r w:rsidR="00512713" w:rsidRPr="009C02EA">
        <w:rPr>
          <w:rFonts w:ascii="Traditional Arabic"/>
        </w:rPr>
        <w:sym w:font="AGA Arabesque" w:char="F075"/>
      </w:r>
      <w:r w:rsidR="00512713" w:rsidRPr="009C02EA">
        <w:rPr>
          <w:rFonts w:ascii="Traditional Arabic"/>
          <w:rtl/>
        </w:rPr>
        <w:t xml:space="preserve"> است؛ زیرا رسول‌الله</w:t>
      </w:r>
      <w:r w:rsidR="00512713" w:rsidRPr="009C02EA">
        <w:rPr>
          <w:rFonts w:ascii="Traditional Arabic"/>
        </w:rPr>
        <w:sym w:font="AGA Arabesque" w:char="F072"/>
      </w:r>
      <w:r w:rsidR="00512713" w:rsidRPr="009C02EA">
        <w:rPr>
          <w:rFonts w:ascii="Traditional Arabic"/>
          <w:rtl/>
        </w:rPr>
        <w:t xml:space="preserve"> فرموده است:</w:t>
      </w:r>
      <w:r w:rsidR="00321823" w:rsidRPr="009C02EA">
        <w:rPr>
          <w:rFonts w:ascii="Traditional Arabic"/>
          <w:rtl/>
        </w:rPr>
        <w:t xml:space="preserve"> «ما ریاست و سرپرستی را به کسی که خودش آن را درخواست کند یا به کسی که مشتاقِ آن باشد، واگذار نمی‌کنیم».</w:t>
      </w:r>
    </w:p>
    <w:p w:rsidR="00830596" w:rsidRPr="009C02EA" w:rsidRDefault="00321823" w:rsidP="00BB388D">
      <w:pPr>
        <w:pStyle w:val="PlainText"/>
        <w:rPr>
          <w:rFonts w:ascii="Traditional Arabic"/>
          <w:rtl/>
        </w:rPr>
      </w:pPr>
      <w:r w:rsidRPr="009C02EA">
        <w:rPr>
          <w:rFonts w:ascii="Traditional Arabic"/>
          <w:b/>
          <w:bCs/>
          <w:rtl/>
        </w:rPr>
        <w:t>دوم:</w:t>
      </w:r>
      <w:r w:rsidRPr="009C02EA">
        <w:rPr>
          <w:rFonts w:ascii="Traditional Arabic"/>
          <w:rtl/>
        </w:rPr>
        <w:t xml:space="preserve"> یوسف</w:t>
      </w:r>
      <w:r w:rsidRPr="009C02EA">
        <w:rPr>
          <w:rFonts w:ascii="Traditional Arabic"/>
        </w:rPr>
        <w:sym w:font="AGA Arabesque" w:char="F075"/>
      </w:r>
      <w:r w:rsidRPr="009C02EA">
        <w:rPr>
          <w:rFonts w:ascii="Traditional Arabic"/>
          <w:rtl/>
        </w:rPr>
        <w:t xml:space="preserve"> شاهد تباه شدن اموال عمومی بود و می‌دید که نسبت به اموال عمومی کوتاهی و حتی خیانت می‌شود؛ لذا برای نجات مردم، این درخواست را مطرح کرد. </w:t>
      </w:r>
      <w:r w:rsidR="00E146B0" w:rsidRPr="009C02EA">
        <w:rPr>
          <w:rFonts w:ascii="Traditional Arabic"/>
          <w:rtl/>
        </w:rPr>
        <w:t>بنابراین،</w:t>
      </w:r>
      <w:r w:rsidRPr="009C02EA">
        <w:rPr>
          <w:rFonts w:ascii="Traditional Arabic"/>
          <w:rtl/>
        </w:rPr>
        <w:t xml:space="preserve"> اگر هدف از چنین درخواست‌هایی، برطرف کردن مشکلات ناشی از سوءمدیریت یا عمل‌کرد نامناسب مسؤلان فعلی باشد، </w:t>
      </w:r>
      <w:r w:rsidR="00E146B0" w:rsidRPr="009C02EA">
        <w:rPr>
          <w:rFonts w:ascii="Traditional Arabic"/>
          <w:rtl/>
        </w:rPr>
        <w:t>تقاضای چنین مسؤولیت‌هایی</w:t>
      </w:r>
      <w:r w:rsidR="00E57BA1" w:rsidRPr="009C02EA">
        <w:rPr>
          <w:rFonts w:ascii="Traditional Arabic"/>
          <w:rtl/>
        </w:rPr>
        <w:t xml:space="preserve"> ایرادی ندارد؛ البته در صورتی که کسی دیگر شایسته‌ی چنین مسؤولیتی نباشد. زیرا عثمان بن ابی‌العاص به رسول‌الله</w:t>
      </w:r>
      <w:r w:rsidR="00E57BA1" w:rsidRPr="009C02EA">
        <w:rPr>
          <w:rFonts w:ascii="Traditional Arabic"/>
        </w:rPr>
        <w:sym w:font="AGA Arabesque" w:char="F072"/>
      </w:r>
      <w:r w:rsidR="00E57BA1" w:rsidRPr="009C02EA">
        <w:rPr>
          <w:rFonts w:ascii="Traditional Arabic"/>
          <w:rtl/>
        </w:rPr>
        <w:t xml:space="preserve"> گفت: مرا پیش‌نماز قوم و طایفه‌ام قرار دهید. و رسول‌الله</w:t>
      </w:r>
      <w:r w:rsidR="00E57BA1" w:rsidRPr="009C02EA">
        <w:rPr>
          <w:rFonts w:ascii="Traditional Arabic"/>
        </w:rPr>
        <w:sym w:font="AGA Arabesque" w:char="F072"/>
      </w:r>
      <w:r w:rsidR="00E57BA1" w:rsidRPr="009C02EA">
        <w:rPr>
          <w:rFonts w:ascii="Traditional Arabic"/>
          <w:rtl/>
        </w:rPr>
        <w:t xml:space="preserve"> فرمود: </w:t>
      </w:r>
      <w:r w:rsidR="00E57BA1" w:rsidRPr="009C02EA">
        <w:rPr>
          <w:rStyle w:val="Char3"/>
          <w:rtl/>
          <w:lang w:bidi="ar-SA"/>
        </w:rPr>
        <w:t>«أنتَ إمامُهم»</w:t>
      </w:r>
      <w:r w:rsidR="00E57BA1" w:rsidRPr="009C02EA">
        <w:rPr>
          <w:rFonts w:ascii="Traditional Arabic"/>
          <w:rtl/>
        </w:rPr>
        <w:t>.</w:t>
      </w:r>
      <w:r w:rsidR="00F70C43" w:rsidRPr="00F70C43">
        <w:rPr>
          <w:rStyle w:val="FootnoteReference"/>
          <w:rFonts w:cs="B Lotus"/>
          <w:szCs w:val="28"/>
          <w:rtl/>
        </w:rPr>
        <w:t>(</w:t>
      </w:r>
      <w:r w:rsidR="00F70C43" w:rsidRPr="00F70C43">
        <w:rPr>
          <w:rStyle w:val="FootnoteReference"/>
          <w:rFonts w:cs="B Lotus"/>
          <w:szCs w:val="28"/>
          <w:rtl/>
        </w:rPr>
        <w:footnoteReference w:id="13"/>
      </w:r>
      <w:r w:rsidR="00F70C43" w:rsidRPr="00F70C43">
        <w:rPr>
          <w:rStyle w:val="FootnoteReference"/>
          <w:rFonts w:cs="B Lotus"/>
          <w:szCs w:val="28"/>
          <w:rtl/>
        </w:rPr>
        <w:t>)</w:t>
      </w:r>
      <w:r w:rsidR="00E146B0" w:rsidRPr="009C02EA">
        <w:rPr>
          <w:rFonts w:ascii="Traditional Arabic"/>
          <w:rtl/>
        </w:rPr>
        <w:t xml:space="preserve"> یعنی: «تو، امام (پیش‌نماز) ایشان هستی».</w:t>
      </w:r>
      <w:r w:rsidR="002B386C" w:rsidRPr="009C02EA">
        <w:rPr>
          <w:rFonts w:ascii="Traditional Arabic"/>
          <w:rtl/>
        </w:rPr>
        <w:t xml:space="preserve"> لذا ولی امر، دقت کند و بنگرد که چه عاملی این شخص را بر آن داشته </w:t>
      </w:r>
      <w:r w:rsidR="00E30C06" w:rsidRPr="009C02EA">
        <w:rPr>
          <w:rFonts w:ascii="Traditional Arabic"/>
          <w:rtl/>
        </w:rPr>
        <w:t xml:space="preserve">است </w:t>
      </w:r>
      <w:r w:rsidR="002B386C" w:rsidRPr="009C02EA">
        <w:rPr>
          <w:rFonts w:ascii="Traditional Arabic"/>
          <w:rtl/>
        </w:rPr>
        <w:t xml:space="preserve">که درخواست پُست اداری یا قضایی مطرح نماید؛ </w:t>
      </w:r>
      <w:r w:rsidR="00E30C06" w:rsidRPr="009C02EA">
        <w:rPr>
          <w:rFonts w:ascii="Traditional Arabic"/>
          <w:rtl/>
        </w:rPr>
        <w:t>و آن</w:t>
      </w:r>
      <w:r w:rsidR="00182AB7" w:rsidRPr="009C02EA">
        <w:rPr>
          <w:rFonts w:ascii="Traditional Arabic"/>
          <w:rtl/>
        </w:rPr>
        <w:t>‌</w:t>
      </w:r>
      <w:r w:rsidR="00E30C06" w:rsidRPr="009C02EA">
        <w:rPr>
          <w:rFonts w:ascii="Traditional Arabic"/>
          <w:rtl/>
        </w:rPr>
        <w:t>گاه هر چه مصلحت دید، حکم کند.</w:t>
      </w:r>
    </w:p>
    <w:p w:rsidR="00182AB7" w:rsidRPr="009C02EA" w:rsidRDefault="00182AB7" w:rsidP="00D525CC">
      <w:pPr>
        <w:pStyle w:val="PlainText"/>
        <w:ind w:firstLine="0"/>
        <w:jc w:val="center"/>
        <w:rPr>
          <w:rFonts w:ascii="Traditional Arabic"/>
          <w:rtl/>
        </w:rPr>
      </w:pPr>
      <w:r w:rsidRPr="009C02EA">
        <w:rPr>
          <w:rFonts w:ascii="Traditional Arabic"/>
          <w:rtl/>
        </w:rPr>
        <w:t>***</w:t>
      </w:r>
    </w:p>
    <w:p w:rsidR="00CC07FF" w:rsidRPr="009C02EA" w:rsidRDefault="00CC07FF" w:rsidP="00BB388D">
      <w:pPr>
        <w:pStyle w:val="PlainText"/>
        <w:jc w:val="center"/>
        <w:rPr>
          <w:rFonts w:ascii="Traditional Arabic"/>
          <w:rtl/>
        </w:rPr>
        <w:sectPr w:rsidR="00CC07FF" w:rsidRPr="009C02EA" w:rsidSect="0036001E">
          <w:headerReference w:type="default" r:id="rId17"/>
          <w:footnotePr>
            <w:numRestart w:val="eachPage"/>
          </w:footnotePr>
          <w:pgSz w:w="11906" w:h="16838" w:code="9"/>
          <w:pgMar w:top="737" w:right="2381" w:bottom="3969" w:left="2381" w:header="737" w:footer="3969" w:gutter="0"/>
          <w:cols w:space="720"/>
          <w:titlePg/>
          <w:bidi/>
          <w:rtlGutter/>
          <w:docGrid w:linePitch="360"/>
        </w:sectPr>
      </w:pPr>
    </w:p>
    <w:p w:rsidR="00182AB7" w:rsidRPr="009C02EA" w:rsidRDefault="008871FE" w:rsidP="00BB388D">
      <w:pPr>
        <w:pStyle w:val="a6"/>
        <w:rPr>
          <w:rtl/>
          <w:lang w:bidi="ar-SA"/>
        </w:rPr>
      </w:pPr>
      <w:bookmarkStart w:id="5" w:name="_Toc322037971"/>
      <w:r w:rsidRPr="009C02EA">
        <w:rPr>
          <w:rtl/>
          <w:lang w:bidi="ar-SA"/>
        </w:rPr>
        <w:t>1-</w:t>
      </w:r>
      <w:r w:rsidR="005C5268" w:rsidRPr="009C02EA">
        <w:rPr>
          <w:rtl/>
          <w:lang w:bidi="ar-SA"/>
        </w:rPr>
        <w:t xml:space="preserve"> </w:t>
      </w:r>
      <w:r w:rsidR="00243FE1" w:rsidRPr="009C02EA">
        <w:rPr>
          <w:rtl/>
          <w:lang w:bidi="ar-SA"/>
        </w:rPr>
        <w:t>کتاب</w:t>
      </w:r>
      <w:r w:rsidR="00F37D60" w:rsidRPr="009C02EA">
        <w:rPr>
          <w:rtl/>
          <w:lang w:bidi="ar-SA"/>
        </w:rPr>
        <w:t>:</w:t>
      </w:r>
      <w:r w:rsidR="00182AB7" w:rsidRPr="009C02EA">
        <w:rPr>
          <w:rtl/>
          <w:lang w:bidi="ar-SA"/>
        </w:rPr>
        <w:t xml:space="preserve"> ادب</w:t>
      </w:r>
      <w:bookmarkEnd w:id="5"/>
    </w:p>
    <w:p w:rsidR="00182AB7" w:rsidRPr="009C02EA" w:rsidRDefault="00182AB7" w:rsidP="00BB388D">
      <w:pPr>
        <w:pStyle w:val="a"/>
        <w:rPr>
          <w:rtl/>
          <w:lang w:bidi="ar-SA"/>
        </w:rPr>
      </w:pPr>
      <w:bookmarkStart w:id="6" w:name="_Toc322037972"/>
      <w:r w:rsidRPr="009C02EA">
        <w:rPr>
          <w:rtl/>
          <w:lang w:bidi="ar-SA"/>
        </w:rPr>
        <w:t>84- باب: حیا و فضیلت آن، و تشویق به آراسته شدن به شرم و آزرم</w:t>
      </w:r>
      <w:bookmarkEnd w:id="6"/>
    </w:p>
    <w:p w:rsidR="00310C57" w:rsidRPr="009C02EA" w:rsidRDefault="00182AB7"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686- </w:t>
      </w:r>
      <w:r w:rsidR="00310C57" w:rsidRPr="009C02EA">
        <w:rPr>
          <w:rStyle w:val="Char4"/>
          <w:rtl/>
          <w:lang w:bidi="ar-SA"/>
        </w:rPr>
        <w:t xml:space="preserve">عن ابْنِ عُمَرَ رضي </w:t>
      </w:r>
      <w:r w:rsidR="00D8298B">
        <w:rPr>
          <w:rStyle w:val="Char4"/>
          <w:rtl/>
          <w:lang w:bidi="ar-SA"/>
        </w:rPr>
        <w:t>الله</w:t>
      </w:r>
      <w:r w:rsidR="00310C57" w:rsidRPr="009C02EA">
        <w:rPr>
          <w:rStyle w:val="Char4"/>
          <w:rtl/>
          <w:lang w:bidi="ar-SA"/>
        </w:rPr>
        <w:t xml:space="preserve"> عنهما أَنَّ رسولَ </w:t>
      </w:r>
      <w:r w:rsidR="00D8298B">
        <w:rPr>
          <w:rStyle w:val="Char4"/>
          <w:rtl/>
          <w:lang w:bidi="ar-SA"/>
        </w:rPr>
        <w:t>الله</w:t>
      </w:r>
      <w:r w:rsidR="00310C57" w:rsidRPr="009C02EA">
        <w:rPr>
          <w:rStyle w:val="Char4"/>
          <w:b w:val="0"/>
          <w:bCs w:val="0"/>
          <w:rtl/>
          <w:lang w:bidi="ar-SA"/>
        </w:rPr>
        <w:sym w:font="AGA Arabesque" w:char="F072"/>
      </w:r>
      <w:r w:rsidR="00310C57" w:rsidRPr="009C02EA">
        <w:rPr>
          <w:rStyle w:val="Char4"/>
          <w:rtl/>
          <w:lang w:bidi="ar-SA"/>
        </w:rPr>
        <w:t xml:space="preserve"> مَرَّ عَلَى رَجُلٍ مِنَ الأَنْصَارِ وَهُوَ يَعِظُ أَخَاهُ في الحَيَاءِ، فَقَالَ رسُولُ </w:t>
      </w:r>
      <w:r w:rsidR="00D8298B">
        <w:rPr>
          <w:rStyle w:val="Char4"/>
          <w:rtl/>
          <w:lang w:bidi="ar-SA"/>
        </w:rPr>
        <w:t>الله</w:t>
      </w:r>
      <w:r w:rsidR="00310C57" w:rsidRPr="009C02EA">
        <w:rPr>
          <w:rStyle w:val="Char4"/>
          <w:b w:val="0"/>
          <w:bCs w:val="0"/>
          <w:rtl/>
          <w:lang w:bidi="ar-SA"/>
        </w:rPr>
        <w:sym w:font="AGA Arabesque" w:char="F072"/>
      </w:r>
      <w:r w:rsidR="00310C57" w:rsidRPr="009C02EA">
        <w:rPr>
          <w:rStyle w:val="Char4"/>
          <w:rtl/>
          <w:lang w:bidi="ar-SA"/>
        </w:rPr>
        <w:t>: «دَعْهُ فإِنَّ الْحَياءَ مِنَ الإِيمانِ».</w:t>
      </w:r>
      <w:r w:rsidR="00310C57"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
      </w:r>
      <w:r w:rsidR="00F70C43" w:rsidRPr="00F70C43">
        <w:rPr>
          <w:rStyle w:val="FootnoteReference"/>
          <w:rFonts w:cs="B Lotus"/>
          <w:szCs w:val="28"/>
          <w:rtl/>
          <w:lang w:bidi="ar-SA"/>
        </w:rPr>
        <w:t>)</w:t>
      </w:r>
    </w:p>
    <w:p w:rsidR="009856F6" w:rsidRPr="009C02EA" w:rsidRDefault="0030756E" w:rsidP="00BB388D">
      <w:pPr>
        <w:pStyle w:val="PlainText"/>
        <w:rPr>
          <w:rFonts w:ascii="Traditional Arabic"/>
          <w:rtl/>
        </w:rPr>
      </w:pPr>
      <w:r w:rsidRPr="009C02EA">
        <w:rPr>
          <w:rFonts w:ascii="Traditional Arabic"/>
          <w:b/>
          <w:bCs/>
          <w:rtl/>
        </w:rPr>
        <w:t>ترجمه:</w:t>
      </w:r>
      <w:r w:rsidRPr="009C02EA">
        <w:rPr>
          <w:rFonts w:ascii="Traditional Arabic"/>
          <w:rtl/>
        </w:rPr>
        <w:t xml:space="preserve"> ابن‌عمر</w:t>
      </w:r>
      <w:r w:rsidR="002A5958" w:rsidRPr="009C02EA">
        <w:rPr>
          <w:rFonts w:cs="(M. Aiyada Ayoub ALKobaisi)"/>
          <w:rtl/>
        </w:rPr>
        <w:t>$</w:t>
      </w:r>
      <w:r w:rsidRPr="009C02EA">
        <w:rPr>
          <w:rFonts w:ascii="Traditional Arabic"/>
          <w:rtl/>
        </w:rPr>
        <w:t xml:space="preserve"> می‌گوید: رسول‌الله</w:t>
      </w:r>
      <w:r w:rsidRPr="009C02EA">
        <w:rPr>
          <w:rFonts w:ascii="Traditional Arabic"/>
        </w:rPr>
        <w:sym w:font="AGA Arabesque" w:char="F072"/>
      </w:r>
      <w:r w:rsidRPr="009C02EA">
        <w:rPr>
          <w:rFonts w:ascii="Traditional Arabic"/>
          <w:rtl/>
        </w:rPr>
        <w:t xml:space="preserve"> از کنارِ یکی از انصار گذشت که </w:t>
      </w:r>
      <w:r w:rsidR="000F0408" w:rsidRPr="009C02EA">
        <w:rPr>
          <w:rFonts w:ascii="Traditional Arabic"/>
          <w:rtl/>
        </w:rPr>
        <w:t>برادرش</w:t>
      </w:r>
      <w:r w:rsidRPr="009C02EA">
        <w:rPr>
          <w:rFonts w:ascii="Traditional Arabic"/>
          <w:rtl/>
        </w:rPr>
        <w:t xml:space="preserve"> را درباره‌ی شرم و حیا پند می‌داد - و می‌گفت: از شرم و حیای خود، کم کن.- رسول‌الله</w:t>
      </w:r>
      <w:r w:rsidRPr="009C02EA">
        <w:rPr>
          <w:rFonts w:ascii="Traditional Arabic"/>
        </w:rPr>
        <w:sym w:font="AGA Arabesque" w:char="F072"/>
      </w:r>
      <w:r w:rsidRPr="009C02EA">
        <w:rPr>
          <w:rFonts w:ascii="Traditional Arabic"/>
          <w:rtl/>
        </w:rPr>
        <w:t xml:space="preserve"> ف</w:t>
      </w:r>
      <w:r w:rsidR="009856F6" w:rsidRPr="009C02EA">
        <w:rPr>
          <w:rFonts w:ascii="Traditional Arabic"/>
          <w:rtl/>
        </w:rPr>
        <w:t>رمود: «او را به حالِ خود بگذار؛ زیرا حیا، بخشی از ایمان است».</w:t>
      </w:r>
    </w:p>
    <w:p w:rsidR="009856F6" w:rsidRPr="009C02EA" w:rsidRDefault="009856F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687- وعن عِمْرانَ بنِ حُصَيْنٍ رضي </w:t>
      </w:r>
      <w:r w:rsidR="00D8298B">
        <w:rPr>
          <w:rStyle w:val="Char4"/>
          <w:rtl/>
          <w:lang w:bidi="ar-SA"/>
        </w:rPr>
        <w:t>الله</w:t>
      </w:r>
      <w:r w:rsidRPr="009C02EA">
        <w:rPr>
          <w:rStyle w:val="Char4"/>
          <w:rtl/>
          <w:lang w:bidi="ar-SA"/>
        </w:rPr>
        <w:t xml:space="preserve"> عنهما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«الْحياَءُ لا يَأْتِي إلاَّ بِخَيْرٍ».</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
      </w:r>
      <w:r w:rsidR="00F70C43" w:rsidRPr="00F70C43">
        <w:rPr>
          <w:rStyle w:val="FootnoteReference"/>
          <w:rFonts w:cs="B Lotus"/>
          <w:szCs w:val="28"/>
          <w:rtl/>
          <w:lang w:bidi="ar-SA"/>
        </w:rPr>
        <w:t>)</w:t>
      </w:r>
    </w:p>
    <w:p w:rsidR="009856F6" w:rsidRPr="009C02EA" w:rsidRDefault="009856F6" w:rsidP="00933ABD">
      <w:pPr>
        <w:pStyle w:val="a3"/>
        <w:spacing w:before="0"/>
        <w:rPr>
          <w:rtl/>
          <w:lang w:bidi="ar-SA"/>
        </w:rPr>
      </w:pPr>
      <w:r w:rsidRPr="009C02EA">
        <w:rPr>
          <w:rtl/>
          <w:lang w:bidi="ar-SA"/>
        </w:rPr>
        <w:t>وفي رواية لمسلم: «الحَياءُ خَيْرٌ كُلُّهُ» أوْ قَال: «الحَيَاءُ كُلُّهُ خَيْرٌ».</w:t>
      </w:r>
    </w:p>
    <w:p w:rsidR="00182AB7" w:rsidRPr="009C02EA" w:rsidRDefault="006825FF" w:rsidP="00BB388D">
      <w:pPr>
        <w:pStyle w:val="PlainText"/>
        <w:rPr>
          <w:rFonts w:ascii="Traditional Arabic"/>
          <w:rtl/>
        </w:rPr>
      </w:pPr>
      <w:r w:rsidRPr="009C02EA">
        <w:rPr>
          <w:rFonts w:ascii="Traditional Arabic"/>
          <w:b/>
          <w:bCs/>
          <w:rtl/>
        </w:rPr>
        <w:t>ترجمه:</w:t>
      </w:r>
      <w:r w:rsidRPr="009C02EA">
        <w:rPr>
          <w:rFonts w:ascii="Traditional Arabic"/>
          <w:rtl/>
        </w:rPr>
        <w:t xml:space="preserve"> عمران بن حصین</w:t>
      </w:r>
      <w:r w:rsidR="002A5958" w:rsidRPr="009C02EA">
        <w:rPr>
          <w:rFonts w:cs="(M. Aiyada Ayoub ALKobaisi)"/>
          <w:rtl/>
        </w:rPr>
        <w:t>$</w:t>
      </w:r>
      <w:r w:rsidRPr="009C02EA">
        <w:rPr>
          <w:rFonts w:ascii="Traditional Arabic"/>
          <w:rtl/>
        </w:rPr>
        <w:t xml:space="preserve"> می‌گوید: رسول‌الله</w:t>
      </w:r>
      <w:r w:rsidRPr="009C02EA">
        <w:rPr>
          <w:rFonts w:ascii="Traditional Arabic"/>
        </w:rPr>
        <w:sym w:font="AGA Arabesque" w:char="F072"/>
      </w:r>
      <w:r w:rsidRPr="009C02EA">
        <w:rPr>
          <w:rFonts w:ascii="Traditional Arabic"/>
          <w:rtl/>
        </w:rPr>
        <w:t xml:space="preserve"> فرمود: «حیا نتیجه‌ای جز خیر و خوبی به ارمغان نمی‌آورد».</w:t>
      </w:r>
    </w:p>
    <w:p w:rsidR="00182AB7" w:rsidRPr="009C02EA" w:rsidRDefault="006825FF" w:rsidP="00BB388D">
      <w:pPr>
        <w:pStyle w:val="PlainText"/>
        <w:rPr>
          <w:rFonts w:ascii="Traditional Arabic"/>
          <w:rtl/>
        </w:rPr>
      </w:pPr>
      <w:r w:rsidRPr="009C02EA">
        <w:rPr>
          <w:rFonts w:ascii="Traditional Arabic"/>
          <w:rtl/>
        </w:rPr>
        <w:t>و در روایت مسلم آمده است: «شرم و حیا، سراسر خیر و نیک</w:t>
      </w:r>
      <w:r w:rsidR="00457B75" w:rsidRPr="009C02EA">
        <w:rPr>
          <w:rFonts w:ascii="Traditional Arabic"/>
          <w:rtl/>
        </w:rPr>
        <w:t>ی‌ست</w:t>
      </w:r>
      <w:r w:rsidRPr="009C02EA">
        <w:rPr>
          <w:rFonts w:ascii="Traditional Arabic"/>
          <w:rtl/>
        </w:rPr>
        <w:t>».</w:t>
      </w:r>
    </w:p>
    <w:p w:rsidR="00F37D60" w:rsidRPr="00F70C43" w:rsidRDefault="00F37D60" w:rsidP="00F70C43">
      <w:pPr>
        <w:pStyle w:val="PlainText"/>
        <w:ind w:firstLine="0"/>
        <w:jc w:val="center"/>
        <w:rPr>
          <w:rFonts w:ascii="Traditional Arabic"/>
          <w:b/>
          <w:bCs/>
          <w:sz w:val="32"/>
          <w:szCs w:val="32"/>
          <w:rtl/>
        </w:rPr>
      </w:pPr>
      <w:r w:rsidRPr="00F70C43">
        <w:rPr>
          <w:rFonts w:ascii="Traditional Arabic"/>
          <w:b/>
          <w:bCs/>
          <w:sz w:val="32"/>
          <w:szCs w:val="32"/>
          <w:rtl/>
        </w:rPr>
        <w:t>شرح</w:t>
      </w:r>
    </w:p>
    <w:p w:rsidR="00F37D60" w:rsidRPr="009C02EA" w:rsidRDefault="00F37D60" w:rsidP="00BB388D">
      <w:pPr>
        <w:pStyle w:val="PlainText"/>
        <w:rPr>
          <w:rFonts w:ascii="Traditional Arabic"/>
          <w:rtl/>
        </w:rPr>
      </w:pPr>
      <w:r w:rsidRPr="009C02EA">
        <w:rPr>
          <w:rFonts w:ascii="Traditional Arabic"/>
          <w:rtl/>
        </w:rPr>
        <w:t>مؤلف</w:t>
      </w:r>
      <w:r w:rsidR="00D177B8" w:rsidRPr="009C02EA">
        <w:rPr>
          <w:rFonts w:cs="CTraditional Arabic"/>
          <w:rtl/>
        </w:rPr>
        <w:t>/</w:t>
      </w:r>
      <w:r w:rsidR="00D177B8" w:rsidRPr="009C02EA">
        <w:rPr>
          <w:rtl/>
        </w:rPr>
        <w:t xml:space="preserve"> </w:t>
      </w:r>
      <w:r w:rsidRPr="009C02EA">
        <w:rPr>
          <w:rFonts w:ascii="Traditional Arabic"/>
          <w:rtl/>
        </w:rPr>
        <w:t>بخشی به نام «ادب» گشوده و ذیل آن، این موضوع را باب کرده است: «حیا و فضیلت آن، و تشویق به شرم و آزرم».</w:t>
      </w:r>
    </w:p>
    <w:p w:rsidR="00F37D60" w:rsidRPr="009C02EA" w:rsidRDefault="00F37D60" w:rsidP="00BB388D">
      <w:pPr>
        <w:pStyle w:val="PlainText"/>
        <w:rPr>
          <w:rFonts w:ascii="Traditional Arabic"/>
          <w:rtl/>
        </w:rPr>
      </w:pPr>
      <w:r w:rsidRPr="009C02EA">
        <w:rPr>
          <w:rFonts w:ascii="Traditional Arabic"/>
          <w:b/>
          <w:bCs/>
          <w:rtl/>
        </w:rPr>
        <w:t>ادب:</w:t>
      </w:r>
      <w:r w:rsidRPr="009C02EA">
        <w:rPr>
          <w:rFonts w:ascii="Traditional Arabic"/>
          <w:rtl/>
        </w:rPr>
        <w:t xml:space="preserve"> به منش یا اخلاقی می‌گویند که انسان بر اساس آن عمل می‌کند؛ و انواع فراوانی دارد:</w:t>
      </w:r>
    </w:p>
    <w:p w:rsidR="00F37D60" w:rsidRPr="009C02EA" w:rsidRDefault="00F37D60" w:rsidP="00BB388D">
      <w:pPr>
        <w:pStyle w:val="PlainText"/>
        <w:rPr>
          <w:rFonts w:ascii="Traditional Arabic"/>
          <w:rtl/>
        </w:rPr>
      </w:pPr>
      <w:r w:rsidRPr="009C02EA">
        <w:rPr>
          <w:rFonts w:ascii="Traditional Arabic"/>
          <w:rtl/>
        </w:rPr>
        <w:t xml:space="preserve">بخشندگی، </w:t>
      </w:r>
      <w:r w:rsidR="000F0408" w:rsidRPr="009C02EA">
        <w:rPr>
          <w:rFonts w:ascii="Traditional Arabic"/>
          <w:rtl/>
        </w:rPr>
        <w:t>شجاعت، پاکیِ دل، شرح صدر، گشاده‌رویی و امثال آن. لذا ادب، عبارت است از اخلاق نیکی که انسان، به آن آراسته می‌شود؛ مانندِ حیا که ویژگی پسندید</w:t>
      </w:r>
      <w:r w:rsidR="00C51C1F" w:rsidRPr="009C02EA">
        <w:rPr>
          <w:rFonts w:ascii="Traditional Arabic"/>
          <w:rtl/>
        </w:rPr>
        <w:t>ه‌ای</w:t>
      </w:r>
      <w:r w:rsidR="00C51C1F" w:rsidRPr="009C02EA">
        <w:rPr>
          <w:rFonts w:ascii="Traditional Arabic"/>
          <w:cs/>
        </w:rPr>
        <w:t>‎</w:t>
      </w:r>
      <w:r w:rsidR="00C51C1F" w:rsidRPr="009C02EA">
        <w:rPr>
          <w:rFonts w:ascii="Traditional Arabic"/>
          <w:rtl/>
        </w:rPr>
        <w:t>ست</w:t>
      </w:r>
      <w:r w:rsidR="000F0408" w:rsidRPr="009C02EA">
        <w:rPr>
          <w:rFonts w:ascii="Traditional Arabic"/>
          <w:rtl/>
        </w:rPr>
        <w:t>.</w:t>
      </w:r>
    </w:p>
    <w:p w:rsidR="000F0408" w:rsidRPr="009C02EA" w:rsidRDefault="000F0408" w:rsidP="00BB388D">
      <w:pPr>
        <w:pStyle w:val="PlainText"/>
        <w:rPr>
          <w:rFonts w:ascii="Traditional Arabic"/>
          <w:rtl/>
        </w:rPr>
      </w:pPr>
      <w:r w:rsidRPr="009C02EA">
        <w:rPr>
          <w:rFonts w:ascii="Traditional Arabic"/>
          <w:rtl/>
        </w:rPr>
        <w:t>شرم و حیا، یک ویژگی درون</w:t>
      </w:r>
      <w:r w:rsidR="00457B75" w:rsidRPr="009C02EA">
        <w:rPr>
          <w:rFonts w:ascii="Traditional Arabic"/>
          <w:rtl/>
        </w:rPr>
        <w:t>ی‌ست</w:t>
      </w:r>
      <w:r w:rsidRPr="009C02EA">
        <w:rPr>
          <w:rFonts w:ascii="Traditional Arabic"/>
          <w:rtl/>
        </w:rPr>
        <w:t xml:space="preserve"> که انسان را به انجام کارهای نیک و پسندیده و دوری از کارهای زشت و ناپسند وادار می‌سازد؛ لذا آدمِ باحیا از انجام کارهایی که بر خلاف کمال و مردانگ</w:t>
      </w:r>
      <w:r w:rsidR="00457B75" w:rsidRPr="009C02EA">
        <w:rPr>
          <w:rFonts w:ascii="Traditional Arabic"/>
          <w:rtl/>
        </w:rPr>
        <w:t>ی‌ست</w:t>
      </w:r>
      <w:r w:rsidRPr="009C02EA">
        <w:rPr>
          <w:rFonts w:ascii="Traditional Arabic"/>
          <w:rtl/>
        </w:rPr>
        <w:t>، از مردم شرم می‌کند و اگر مرتکبِ عمل حرامی شود، نزدِ الله</w:t>
      </w:r>
      <w:r w:rsidRPr="009C02EA">
        <w:rPr>
          <w:rFonts w:ascii="Traditional Arabic"/>
        </w:rPr>
        <w:sym w:font="AGA Arabesque" w:char="F055"/>
      </w:r>
      <w:r w:rsidRPr="009C02EA">
        <w:rPr>
          <w:rFonts w:ascii="Traditional Arabic"/>
          <w:rtl/>
        </w:rPr>
        <w:t xml:space="preserve"> شرمنده می‌گردد؛ هم‌چنین به‌خاطر ترک عملِ واجب، از الله متعال حیا می‌نماید و چون کارِ پسندیده‌ای را ترک کند، از مردم، خجالت می‌کشد.</w:t>
      </w:r>
    </w:p>
    <w:p w:rsidR="006B163C" w:rsidRPr="009C02EA" w:rsidRDefault="000F0408" w:rsidP="00BB388D">
      <w:pPr>
        <w:pStyle w:val="PlainText"/>
        <w:rPr>
          <w:rFonts w:ascii="Traditional Arabic"/>
          <w:rtl/>
        </w:rPr>
      </w:pPr>
      <w:r w:rsidRPr="009C02EA">
        <w:rPr>
          <w:rFonts w:ascii="Traditional Arabic"/>
          <w:rtl/>
        </w:rPr>
        <w:t>حیا، بخشی از ایمان است؛ چنان‌که ابن‌عمر</w:t>
      </w:r>
      <w:r w:rsidR="002A5958" w:rsidRPr="009C02EA">
        <w:rPr>
          <w:rFonts w:cs="(M. Aiyada Ayoub ALKobaisi)"/>
          <w:rtl/>
        </w:rPr>
        <w:t>$</w:t>
      </w:r>
      <w:r w:rsidRPr="009C02EA">
        <w:rPr>
          <w:rFonts w:ascii="Traditional Arabic"/>
          <w:rtl/>
        </w:rPr>
        <w:t xml:space="preserve"> می‌گوید: </w:t>
      </w:r>
      <w:r w:rsidR="006B163C" w:rsidRPr="009C02EA">
        <w:rPr>
          <w:rFonts w:ascii="Traditional Arabic"/>
          <w:rtl/>
        </w:rPr>
        <w:t>رسول‌الله</w:t>
      </w:r>
      <w:r w:rsidR="006B163C" w:rsidRPr="009C02EA">
        <w:rPr>
          <w:rFonts w:ascii="Traditional Arabic"/>
        </w:rPr>
        <w:sym w:font="AGA Arabesque" w:char="F072"/>
      </w:r>
      <w:r w:rsidR="006B163C" w:rsidRPr="009C02EA">
        <w:rPr>
          <w:rFonts w:ascii="Traditional Arabic"/>
          <w:rtl/>
        </w:rPr>
        <w:t xml:space="preserve"> از کنارِ یکی از انصار گذشت که برادرش را درباره‌ی شرم و حیا پند می‌داد. رسول‌الله</w:t>
      </w:r>
      <w:r w:rsidR="006B163C" w:rsidRPr="009C02EA">
        <w:rPr>
          <w:rFonts w:ascii="Traditional Arabic"/>
        </w:rPr>
        <w:sym w:font="AGA Arabesque" w:char="F072"/>
      </w:r>
      <w:r w:rsidR="006B163C" w:rsidRPr="009C02EA">
        <w:rPr>
          <w:rFonts w:ascii="Traditional Arabic"/>
          <w:rtl/>
        </w:rPr>
        <w:t xml:space="preserve"> فرمود: «حیا، بخشی از ایمان است».</w:t>
      </w:r>
    </w:p>
    <w:p w:rsidR="006B163C" w:rsidRPr="009C02EA" w:rsidRDefault="006B163C" w:rsidP="00BB388D">
      <w:pPr>
        <w:ind w:firstLine="389"/>
        <w:rPr>
          <w:rtl/>
          <w:lang w:bidi="ar-SA"/>
        </w:rPr>
      </w:pPr>
      <w:r w:rsidRPr="009C02EA">
        <w:rPr>
          <w:rFonts w:ascii="Traditional Arabic"/>
          <w:rtl/>
          <w:lang w:bidi="ar-SA"/>
        </w:rPr>
        <w:t>رسول‌الله</w:t>
      </w:r>
      <w:r w:rsidRPr="009C02EA">
        <w:rPr>
          <w:rFonts w:ascii="Traditional Arabic"/>
          <w:lang w:bidi="ar-SA"/>
        </w:rPr>
        <w:sym w:font="AGA Arabesque" w:char="F072"/>
      </w:r>
      <w:r w:rsidRPr="009C02EA">
        <w:rPr>
          <w:rFonts w:ascii="Traditional Arabic"/>
          <w:rtl/>
          <w:lang w:bidi="ar-SA"/>
        </w:rPr>
        <w:t xml:space="preserve"> در حدیثی دیگر فرموده است: </w:t>
      </w:r>
      <w:r w:rsidRPr="009C02EA">
        <w:rPr>
          <w:rtl/>
          <w:lang w:bidi="ar-SA"/>
        </w:rPr>
        <w:t xml:space="preserve">«ایمان، هفتاد و اندی بخش دارد که برترینش، گفتن </w:t>
      </w:r>
      <w:r w:rsidRPr="009C02EA">
        <w:rPr>
          <w:rStyle w:val="Char3"/>
          <w:rtl/>
          <w:lang w:bidi="ar-SA"/>
        </w:rPr>
        <w:t>"</w:t>
      </w:r>
      <w:r w:rsidR="00044A53">
        <w:rPr>
          <w:rStyle w:val="Char3"/>
          <w:rtl/>
          <w:lang w:bidi="ar-SA"/>
        </w:rPr>
        <w:t>لاإله‌إلاالله</w:t>
      </w:r>
      <w:r w:rsidRPr="009C02EA">
        <w:rPr>
          <w:rStyle w:val="Char3"/>
          <w:rtl/>
          <w:lang w:bidi="ar-SA"/>
        </w:rPr>
        <w:t>"</w:t>
      </w:r>
      <w:r w:rsidRPr="009C02EA">
        <w:rPr>
          <w:rtl/>
          <w:lang w:bidi="ar-SA"/>
        </w:rPr>
        <w:t xml:space="preserve"> می‌باشد و پایین‌ترین بخشِ ایمان، برداشتن خار و خاشاک (و هر چیز آزاردهنده‌ای) از سرِ راه است و شرم و حیا، بخشی از ایمان به‌شمار می‌رود».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
      </w:r>
      <w:r w:rsidR="00F70C43" w:rsidRPr="00F70C43">
        <w:rPr>
          <w:rStyle w:val="FootnoteReference"/>
          <w:rFonts w:cs="B Lotus"/>
          <w:szCs w:val="28"/>
          <w:rtl/>
          <w:lang w:bidi="ar-SA"/>
        </w:rPr>
        <w:t>)</w:t>
      </w:r>
    </w:p>
    <w:p w:rsidR="00172043" w:rsidRPr="009C02EA" w:rsidRDefault="00172043" w:rsidP="00BB388D">
      <w:pPr>
        <w:ind w:firstLine="389"/>
        <w:rPr>
          <w:rtl/>
          <w:lang w:bidi="ar-SA"/>
        </w:rPr>
      </w:pPr>
      <w:r w:rsidRPr="009C02EA">
        <w:rPr>
          <w:rtl/>
          <w:lang w:bidi="ar-SA"/>
        </w:rPr>
        <w:t>می‌بینیم که انسان باحیا، سر به راه است و راهِ درست و مستقیم را می‌رود؛ نه سبک راه می‌رود که سرزنش شود و نه خود را موش‌مردگی می‌زند که سزاوار نکوهش گردد؛ بلکه وقار و متانت دارد و وقتی سخن می‌گوید، مؤدبانه حرف می‌زند و در حدّ توانش سخنان سنجیده و پسندیده‌ای می‌گوید.</w:t>
      </w:r>
    </w:p>
    <w:p w:rsidR="00172043" w:rsidRPr="009C02EA" w:rsidRDefault="00172043" w:rsidP="00BB388D">
      <w:pPr>
        <w:ind w:firstLine="389"/>
        <w:rPr>
          <w:rtl/>
          <w:lang w:bidi="ar-SA"/>
        </w:rPr>
      </w:pPr>
      <w:r w:rsidRPr="009C02EA">
        <w:rPr>
          <w:rtl/>
          <w:lang w:bidi="ar-SA"/>
        </w:rPr>
        <w:t xml:space="preserve">اما آدمِ بی‌حیا، هر کاری که بخواهد، انجام می‌دهد؛ چنان‌که در حدیث صحیح آمده است: </w:t>
      </w:r>
      <w:r w:rsidRPr="009C02EA">
        <w:rPr>
          <w:rStyle w:val="Char3"/>
          <w:rtl/>
          <w:lang w:bidi="ar-SA"/>
        </w:rPr>
        <w:t>«</w:t>
      </w:r>
      <w:r w:rsidRPr="009C02EA">
        <w:rPr>
          <w:rStyle w:val="Char3"/>
          <w:rFonts w:eastAsia="MS Mincho"/>
          <w:rtl/>
          <w:lang w:bidi="ar-SA"/>
        </w:rPr>
        <w:t>إِنَّ مِمَّا أَدْرَكَ النَّاسُ مِنْ كَلامِ النُّبُوَّةِ الأُولَى: إِذَا لَمْ تَسْتَحْيِ فَاصْنَعْ مَا شِئْتَ</w:t>
      </w:r>
      <w:r w:rsidRPr="009C02EA">
        <w:rPr>
          <w:rStyle w:val="Char3"/>
          <w:rtl/>
          <w:lang w:bidi="ar-SA"/>
        </w:rPr>
        <w:t>»</w:t>
      </w:r>
      <w:r w:rsidR="008523DB"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
      </w:r>
      <w:r w:rsidR="00F70C43" w:rsidRPr="00F70C43">
        <w:rPr>
          <w:rStyle w:val="FootnoteReference"/>
          <w:rFonts w:cs="B Lotus"/>
          <w:szCs w:val="28"/>
          <w:rtl/>
          <w:lang w:bidi="ar-SA"/>
        </w:rPr>
        <w:t>)</w:t>
      </w:r>
      <w:r w:rsidR="00A4634C" w:rsidRPr="009C02EA">
        <w:rPr>
          <w:rtl/>
          <w:lang w:bidi="ar-SA"/>
        </w:rPr>
        <w:t xml:space="preserve"> یعنی: «یکی</w:t>
      </w:r>
      <w:r w:rsidR="00756FB8" w:rsidRPr="009C02EA">
        <w:rPr>
          <w:rtl/>
          <w:lang w:bidi="ar-SA"/>
        </w:rPr>
        <w:t xml:space="preserve"> از سخنانی که مردم از پیامبران گذشته گرفته‌اند، </w:t>
      </w:r>
      <w:r w:rsidR="00AE1D5F" w:rsidRPr="009C02EA">
        <w:rPr>
          <w:rtl/>
          <w:lang w:bidi="ar-SA"/>
        </w:rPr>
        <w:t>این</w:t>
      </w:r>
      <w:r w:rsidR="00AE1D5F" w:rsidRPr="009C02EA">
        <w:rPr>
          <w:cs/>
          <w:lang w:bidi="ar-SA"/>
        </w:rPr>
        <w:t>‎</w:t>
      </w:r>
      <w:r w:rsidR="00AE1D5F" w:rsidRPr="009C02EA">
        <w:rPr>
          <w:rtl/>
          <w:lang w:bidi="ar-SA"/>
        </w:rPr>
        <w:t>ست</w:t>
      </w:r>
      <w:r w:rsidR="00756FB8" w:rsidRPr="009C02EA">
        <w:rPr>
          <w:rtl/>
          <w:lang w:bidi="ar-SA"/>
        </w:rPr>
        <w:t xml:space="preserve"> که: اگر حیا نداری، هر چه خواهی کن».</w:t>
      </w:r>
    </w:p>
    <w:p w:rsidR="00756FB8" w:rsidRPr="009C02EA" w:rsidRDefault="00756FB8" w:rsidP="00BB388D">
      <w:pPr>
        <w:ind w:firstLine="389"/>
        <w:rPr>
          <w:rtl/>
          <w:lang w:bidi="ar-SA"/>
        </w:rPr>
      </w:pPr>
      <w:r w:rsidRPr="009C02EA">
        <w:rPr>
          <w:rtl/>
          <w:lang w:bidi="ar-SA"/>
        </w:rPr>
        <w:t>پیامبر</w:t>
      </w:r>
      <w:r w:rsidRPr="009C02EA">
        <w:rPr>
          <w:lang w:bidi="ar-SA"/>
        </w:rPr>
        <w:sym w:font="AGA Arabesque" w:char="F072"/>
      </w:r>
      <w:r w:rsidRPr="009C02EA">
        <w:rPr>
          <w:rtl/>
          <w:lang w:bidi="ar-SA"/>
        </w:rPr>
        <w:t xml:space="preserve"> از دوشیزگان زیرِ چادر، شرم و حیای بیش‌تری داشت؛ اما از بیان حق و حقیقت، شرم نمی‌کرد و بی‌آن‌که از کسی پروا کند، حق را آشکارا بیان می‌نمود. البته آن‌جا که حق ضایع نمی‌شد، از همه باحیاتر بود. لذا سعی کنیم خود را به شرم و حیا و دیگر ارزش‌های اخلاقی بیاراییم.</w:t>
      </w:r>
    </w:p>
    <w:p w:rsidR="00756FB8" w:rsidRPr="009C02EA" w:rsidRDefault="00756FB8" w:rsidP="00BB388D">
      <w:pPr>
        <w:ind w:firstLine="389"/>
        <w:jc w:val="center"/>
        <w:rPr>
          <w:rtl/>
          <w:lang w:bidi="ar-SA"/>
        </w:rPr>
      </w:pPr>
      <w:r w:rsidRPr="009C02EA">
        <w:rPr>
          <w:rtl/>
          <w:lang w:bidi="ar-SA"/>
        </w:rPr>
        <w:t>***</w:t>
      </w:r>
    </w:p>
    <w:p w:rsidR="001129EE" w:rsidRPr="009C02EA" w:rsidRDefault="00756FB8" w:rsidP="00933ABD">
      <w:pPr>
        <w:autoSpaceDE w:val="0"/>
        <w:autoSpaceDN w:val="0"/>
        <w:adjustRightInd w:val="0"/>
        <w:spacing w:before="180" w:line="228" w:lineRule="auto"/>
        <w:ind w:firstLine="391"/>
        <w:rPr>
          <w:rFonts w:ascii="Traditional Arabic" w:cs="Traditional Arabic"/>
          <w:sz w:val="32"/>
          <w:szCs w:val="32"/>
          <w:rtl/>
          <w:lang w:bidi="ar-SA"/>
        </w:rPr>
      </w:pPr>
      <w:r w:rsidRPr="009C02EA">
        <w:rPr>
          <w:rStyle w:val="Char4"/>
          <w:rtl/>
          <w:lang w:bidi="ar-SA"/>
        </w:rPr>
        <w:t xml:space="preserve">688- </w:t>
      </w:r>
      <w:r w:rsidR="001129EE" w:rsidRPr="009C02EA">
        <w:rPr>
          <w:rStyle w:val="Char4"/>
          <w:rtl/>
          <w:lang w:bidi="ar-SA"/>
        </w:rPr>
        <w:t>عن أبي هُريرةَ</w:t>
      </w:r>
      <w:r w:rsidR="001129EE" w:rsidRPr="009C02EA">
        <w:rPr>
          <w:rStyle w:val="Char4"/>
          <w:b w:val="0"/>
          <w:bCs w:val="0"/>
          <w:rtl/>
          <w:lang w:bidi="ar-SA"/>
        </w:rPr>
        <w:sym w:font="AGA Arabesque" w:char="F074"/>
      </w:r>
      <w:r w:rsidR="001129EE" w:rsidRPr="009C02EA">
        <w:rPr>
          <w:rStyle w:val="Char4"/>
          <w:rtl/>
          <w:lang w:bidi="ar-SA"/>
        </w:rPr>
        <w:t xml:space="preserve"> أنَّ رسولَ </w:t>
      </w:r>
      <w:r w:rsidR="00D8298B">
        <w:rPr>
          <w:rStyle w:val="Char4"/>
          <w:rtl/>
          <w:lang w:bidi="ar-SA"/>
        </w:rPr>
        <w:t>الله</w:t>
      </w:r>
      <w:r w:rsidR="001129EE" w:rsidRPr="009C02EA">
        <w:rPr>
          <w:rStyle w:val="Char4"/>
          <w:b w:val="0"/>
          <w:bCs w:val="0"/>
          <w:rtl/>
          <w:lang w:bidi="ar-SA"/>
        </w:rPr>
        <w:sym w:font="AGA Arabesque" w:char="F072"/>
      </w:r>
      <w:r w:rsidR="001129EE" w:rsidRPr="009C02EA">
        <w:rPr>
          <w:rStyle w:val="Char4"/>
          <w:rtl/>
          <w:lang w:bidi="ar-SA"/>
        </w:rPr>
        <w:t xml:space="preserve"> قال: «الإيمَانُ بِضْعٌ وسبْعُونَ، أوْ بِضْعٌ وَسِتُّونَ شُعْبةً، فَأَفْضَلُها قوْلُ لا إله إلاَّ </w:t>
      </w:r>
      <w:r w:rsidR="00D8298B">
        <w:rPr>
          <w:rStyle w:val="Char4"/>
          <w:rtl/>
          <w:lang w:bidi="ar-SA"/>
        </w:rPr>
        <w:t>الله</w:t>
      </w:r>
      <w:r w:rsidR="001129EE" w:rsidRPr="009C02EA">
        <w:rPr>
          <w:rStyle w:val="Char4"/>
          <w:rtl/>
          <w:lang w:bidi="ar-SA"/>
        </w:rPr>
        <w:t>، وَأدْنَاها إمَاطةُ الأَذَى عنَ الطَّرِيقِ، والحياءُ شُعْبَةٌ مِنَ الإيمَانِ».</w:t>
      </w:r>
      <w:r w:rsidR="001129EE"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
      </w:r>
      <w:r w:rsidR="00F70C43" w:rsidRPr="00F70C43">
        <w:rPr>
          <w:rStyle w:val="FootnoteReference"/>
          <w:rFonts w:cs="B Lotus"/>
          <w:szCs w:val="28"/>
          <w:rtl/>
          <w:lang w:bidi="ar-SA"/>
        </w:rPr>
        <w:t>)</w:t>
      </w:r>
    </w:p>
    <w:p w:rsidR="00914517" w:rsidRPr="009C02EA" w:rsidRDefault="00914517" w:rsidP="00BB388D">
      <w:pPr>
        <w:ind w:firstLine="389"/>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«ایمان، هفتاد و اندی یا شصت و اندی بخش دارد که برترینش، گفتن </w:t>
      </w:r>
      <w:r w:rsidRPr="009C02EA">
        <w:rPr>
          <w:rStyle w:val="Char3"/>
          <w:rtl/>
          <w:lang w:bidi="ar-SA"/>
        </w:rPr>
        <w:t>«</w:t>
      </w:r>
      <w:r w:rsidR="00044A53">
        <w:rPr>
          <w:rStyle w:val="Char3"/>
          <w:rtl/>
          <w:lang w:bidi="ar-SA"/>
        </w:rPr>
        <w:t>لاإله‌إلاالله</w:t>
      </w:r>
      <w:r w:rsidRPr="009C02EA">
        <w:rPr>
          <w:rStyle w:val="Char3"/>
          <w:rtl/>
          <w:lang w:bidi="ar-SA"/>
        </w:rPr>
        <w:t>»</w:t>
      </w:r>
      <w:r w:rsidRPr="009C02EA">
        <w:rPr>
          <w:rtl/>
          <w:lang w:bidi="ar-SA"/>
        </w:rPr>
        <w:t xml:space="preserve"> می‌باشد و پایین‌ترین بخشِ ایمان، برداشتن خار و خاشاک (و هر چیز آزاردهنده‌ای) از سرِ راه است و شرم و حیا، بخشی از ایمان به‌شمار می‌رود».</w:t>
      </w:r>
    </w:p>
    <w:p w:rsidR="00756FB8" w:rsidRPr="00F70C43" w:rsidRDefault="00914517" w:rsidP="00F70C43">
      <w:pPr>
        <w:ind w:firstLine="0"/>
        <w:jc w:val="center"/>
        <w:rPr>
          <w:b/>
          <w:bCs/>
          <w:sz w:val="32"/>
          <w:szCs w:val="32"/>
          <w:rtl/>
          <w:lang w:bidi="ar-SA"/>
        </w:rPr>
      </w:pPr>
      <w:r w:rsidRPr="00F70C43">
        <w:rPr>
          <w:b/>
          <w:bCs/>
          <w:sz w:val="32"/>
          <w:szCs w:val="32"/>
          <w:rtl/>
          <w:lang w:bidi="ar-SA"/>
        </w:rPr>
        <w:t>شرح</w:t>
      </w:r>
    </w:p>
    <w:p w:rsidR="00914517" w:rsidRPr="009C02EA" w:rsidRDefault="00914517" w:rsidP="00BB388D">
      <w:pPr>
        <w:ind w:firstLine="389"/>
        <w:rPr>
          <w:rtl/>
          <w:lang w:bidi="ar-SA"/>
        </w:rPr>
      </w:pPr>
      <w:r w:rsidRPr="009C02EA">
        <w:rPr>
          <w:rFonts w:ascii="Traditional Arabic"/>
          <w:rtl/>
          <w:lang w:bidi="ar-SA"/>
        </w:rPr>
        <w:t>مؤلف</w:t>
      </w:r>
      <w:r w:rsidR="00D177B8" w:rsidRPr="009C02EA">
        <w:rPr>
          <w:rFonts w:cs="CTraditional Arabic"/>
          <w:rtl/>
          <w:lang w:bidi="ar-SA"/>
        </w:rPr>
        <w:t>/</w:t>
      </w:r>
      <w:r w:rsidRPr="009C02EA">
        <w:rPr>
          <w:rFonts w:ascii="Traditional Arabic"/>
          <w:rtl/>
          <w:lang w:bidi="ar-SA"/>
        </w:rPr>
        <w:t xml:space="preserve"> حدیثی بدین مضمون نقل کرده است که ابوهریره</w:t>
      </w:r>
      <w:r w:rsidRPr="009C02EA">
        <w:rPr>
          <w:rFonts w:ascii="Traditional Arabic"/>
          <w:lang w:bidi="ar-SA"/>
        </w:rPr>
        <w:sym w:font="AGA Arabesque" w:char="F074"/>
      </w:r>
      <w:r w:rsidRPr="009C02EA">
        <w:rPr>
          <w:rFonts w:ascii="Traditional Arabic"/>
          <w:rtl/>
          <w:lang w:bidi="ar-SA"/>
        </w:rPr>
        <w:t xml:space="preserve"> می‌گوید:</w:t>
      </w:r>
      <w:r w:rsidRPr="009C02EA">
        <w:rPr>
          <w:rtl/>
          <w:lang w:bidi="ar-SA"/>
        </w:rPr>
        <w:t xml:space="preserve"> پیامبر</w:t>
      </w:r>
      <w:r w:rsidRPr="009C02EA">
        <w:rPr>
          <w:lang w:bidi="ar-SA"/>
        </w:rPr>
        <w:sym w:font="AGA Arabesque" w:char="F072"/>
      </w:r>
      <w:r w:rsidRPr="009C02EA">
        <w:rPr>
          <w:rtl/>
          <w:lang w:bidi="ar-SA"/>
        </w:rPr>
        <w:t xml:space="preserve"> فرمود: «ایمان، هفتاد و اندی یا شصت و اندی بخش دارد». ر</w:t>
      </w:r>
      <w:r w:rsidR="00D13CF6" w:rsidRPr="009C02EA">
        <w:rPr>
          <w:rtl/>
          <w:lang w:bidi="ar-SA"/>
        </w:rPr>
        <w:t>او</w:t>
      </w:r>
      <w:r w:rsidRPr="009C02EA">
        <w:rPr>
          <w:rtl/>
          <w:lang w:bidi="ar-SA"/>
        </w:rPr>
        <w:t>ی شک کرده است که آیا پیامبر</w:t>
      </w:r>
      <w:r w:rsidRPr="009C02EA">
        <w:rPr>
          <w:lang w:bidi="ar-SA"/>
        </w:rPr>
        <w:sym w:font="AGA Arabesque" w:char="F072"/>
      </w:r>
      <w:r w:rsidRPr="009C02EA">
        <w:rPr>
          <w:rtl/>
          <w:lang w:bidi="ar-SA"/>
        </w:rPr>
        <w:t xml:space="preserve"> هفتاد و اندی فرمود یا شصت و اندی؟ فرمود: «برترین بخش ایمان، گفتن </w:t>
      </w:r>
      <w:r w:rsidRPr="009C02EA">
        <w:rPr>
          <w:rStyle w:val="Char3"/>
          <w:rtl/>
          <w:lang w:bidi="ar-SA"/>
        </w:rPr>
        <w:t>«</w:t>
      </w:r>
      <w:r w:rsidR="00044A53">
        <w:rPr>
          <w:rStyle w:val="Char3"/>
          <w:rtl/>
          <w:lang w:bidi="ar-SA"/>
        </w:rPr>
        <w:t>لاإله‌إلاالله</w:t>
      </w:r>
      <w:r w:rsidRPr="009C02EA">
        <w:rPr>
          <w:rStyle w:val="Char3"/>
          <w:rtl/>
          <w:lang w:bidi="ar-SA"/>
        </w:rPr>
        <w:t>»</w:t>
      </w:r>
      <w:r w:rsidRPr="009C02EA">
        <w:rPr>
          <w:rtl/>
          <w:lang w:bidi="ar-SA"/>
        </w:rPr>
        <w:t xml:space="preserve"> می‌باشد و پایین‌ترین بخشِ آن، برداشتن خار و خاشاک (و هر چیز آزاردهنده‌ای) از سرِ راه است و شرم و حیا، بخشی از ایمان به‌شمار می‌رود». آخرین بخش حدیث، شاهد موضوع است.</w:t>
      </w:r>
    </w:p>
    <w:p w:rsidR="00914517" w:rsidRPr="009C02EA" w:rsidRDefault="00914517" w:rsidP="00BB388D">
      <w:pPr>
        <w:ind w:firstLine="389"/>
        <w:rPr>
          <w:rtl/>
          <w:lang w:bidi="ar-SA"/>
        </w:rPr>
      </w:pPr>
      <w:r w:rsidRPr="009C02EA">
        <w:rPr>
          <w:rtl/>
          <w:lang w:bidi="ar-SA"/>
        </w:rPr>
        <w:t>پیامبر</w:t>
      </w:r>
      <w:r w:rsidRPr="009C02EA">
        <w:rPr>
          <w:lang w:bidi="ar-SA"/>
        </w:rPr>
        <w:sym w:font="AGA Arabesque" w:char="F072"/>
      </w:r>
      <w:r w:rsidRPr="009C02EA">
        <w:rPr>
          <w:rtl/>
          <w:lang w:bidi="ar-SA"/>
        </w:rPr>
        <w:t xml:space="preserve"> در این حدیث بیان فرموده که ایمان، بخش‌های فراوانی دارد؛ هفتاد و چند بخش یا شصت و چند بخش. البته رسول‌الله</w:t>
      </w:r>
      <w:r w:rsidRPr="009C02EA">
        <w:rPr>
          <w:lang w:bidi="ar-SA"/>
        </w:rPr>
        <w:sym w:font="AGA Arabesque" w:char="F072"/>
      </w:r>
      <w:r w:rsidRPr="009C02EA">
        <w:rPr>
          <w:rtl/>
          <w:lang w:bidi="ar-SA"/>
        </w:rPr>
        <w:t xml:space="preserve"> همه‌ی این بخش‌ها را بیان نفرمود تا انسان، خود برای شناخت آن‌ها تلاش کند و نصوص و متون کتاب و سنت را برای شناسایی بخش‌های گوناگون ایمان، مورد مطالعه و بررسی قرار دهد و به آموخته‌هایش از کتاب و سنت عمل نماید. مواردِ زیادی در قرآن و سنت وجود دارد که الله و پیامبرش به صورت مبهم ذکر کرده‌اند؛ حکمتش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انسان‌های مشتاق و علاقه‌مند از افرادِ بی‌علاقه، جدا شوند.</w:t>
      </w:r>
    </w:p>
    <w:p w:rsidR="000F0408" w:rsidRPr="009C02EA" w:rsidRDefault="00914517" w:rsidP="00BB388D">
      <w:pPr>
        <w:ind w:firstLine="389"/>
        <w:rPr>
          <w:rtl/>
          <w:lang w:bidi="ar-SA"/>
        </w:rPr>
      </w:pPr>
      <w:r w:rsidRPr="009C02EA">
        <w:rPr>
          <w:rtl/>
          <w:lang w:bidi="ar-SA"/>
        </w:rPr>
        <w:t xml:space="preserve">به عنوان مثال: </w:t>
      </w:r>
      <w:r w:rsidR="00396897" w:rsidRPr="009C02EA">
        <w:rPr>
          <w:rtl/>
          <w:lang w:bidi="ar-SA"/>
        </w:rPr>
        <w:t>شب قدر در دهه‌ی اخیر رمضان یا در هفت شبِ پایانی این ماه مبارک است؛ اما به‌طور دقیق مشخص نیست که کدام شب می‌باشد تا مردم با اشتیاق بیش‌تری به امید این شب، همه‌ی شب‌ها را در عمل و عبادت سپری کنند. زیرا اگر شب قدر مشخص بود، مردم همان شب را عبادت می‌کردند و از سایر شب‌ها غافل می‌شدند.</w:t>
      </w:r>
      <w:r w:rsidR="0003238B" w:rsidRPr="009C02EA">
        <w:rPr>
          <w:rtl/>
          <w:lang w:bidi="ar-SA"/>
        </w:rPr>
        <w:t xml:space="preserve"> ساعت پذیرش دعا در روز جمعه نیز همین</w:t>
      </w:r>
      <w:r w:rsidR="007A1D07" w:rsidRPr="009C02EA">
        <w:rPr>
          <w:rtl/>
          <w:lang w:bidi="ar-SA"/>
        </w:rPr>
        <w:t xml:space="preserve">‌گونه است: </w:t>
      </w:r>
      <w:r w:rsidR="00BC752A" w:rsidRPr="009C02EA">
        <w:rPr>
          <w:rStyle w:val="Char3"/>
          <w:rtl/>
          <w:lang w:bidi="ar-SA"/>
        </w:rPr>
        <w:t xml:space="preserve">«فِيهَا سَاعَةٌ لا يُوافِقُهَا عَبْدٌ مُسْلِمٌ وَهُوَ قَائِمٌ يُصَلِّي يَسْألُ اللهَ </w:t>
      </w:r>
      <w:r w:rsidR="00751520" w:rsidRPr="009C02EA">
        <w:rPr>
          <w:rStyle w:val="Char3"/>
          <w:rtl/>
          <w:lang w:bidi="ar-SA"/>
        </w:rPr>
        <w:t>شَيْئًا</w:t>
      </w:r>
      <w:r w:rsidR="00BC752A" w:rsidRPr="009C02EA">
        <w:rPr>
          <w:rStyle w:val="Char3"/>
          <w:rtl/>
          <w:lang w:bidi="ar-SA"/>
        </w:rPr>
        <w:t>، إِلا أعْطَاهُ إيّاهُ»</w:t>
      </w:r>
      <w:r w:rsidR="00751520"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
      </w:r>
      <w:r w:rsidR="00F70C43" w:rsidRPr="00F70C43">
        <w:rPr>
          <w:rStyle w:val="FootnoteReference"/>
          <w:rFonts w:cs="B Lotus"/>
          <w:szCs w:val="28"/>
          <w:rtl/>
          <w:lang w:bidi="ar-SA"/>
        </w:rPr>
        <w:t>)</w:t>
      </w:r>
      <w:r w:rsidR="00AE2C76" w:rsidRPr="009C02EA">
        <w:rPr>
          <w:rtl/>
          <w:lang w:bidi="ar-SA"/>
        </w:rPr>
        <w:t xml:space="preserve"> یعنی: «در روز جمعه ساعتی وجود دارد که اگر بنده‌ی مسلمان در </w:t>
      </w:r>
      <w:r w:rsidR="0011588C" w:rsidRPr="009C02EA">
        <w:rPr>
          <w:rtl/>
          <w:lang w:bidi="ar-SA"/>
        </w:rPr>
        <w:t xml:space="preserve">آن </w:t>
      </w:r>
      <w:r w:rsidR="00AE2C76" w:rsidRPr="009C02EA">
        <w:rPr>
          <w:rtl/>
          <w:lang w:bidi="ar-SA"/>
        </w:rPr>
        <w:t>لحظه نماز بخواند و دعا کند، الله متعال دعایش را می‌پذیرد و خواسته‌اش را برآورده می‌سازد». البته این ساعت یا این لحظه نیز مبهم و نامشخص است تا مردم برای یافتن آن، تلاش نمایند و لحظات و بخش زیادی از این روز را در نماز و دعا سپری نمایند. چنان‌که در هر شب نیز چنین لحظه‌ای برای اجابت دعا وجود دارد و هرکس در آن لحظه دعا کند، دعایش پذیرفته می‌شود.</w:t>
      </w:r>
    </w:p>
    <w:p w:rsidR="00DD4691" w:rsidRPr="00A12509" w:rsidRDefault="00AE2C76" w:rsidP="00BB388D">
      <w:pPr>
        <w:ind w:firstLine="389"/>
        <w:rPr>
          <w:spacing w:val="-2"/>
          <w:rtl/>
          <w:lang w:bidi="ar-SA"/>
        </w:rPr>
      </w:pPr>
      <w:r w:rsidRPr="00A12509">
        <w:rPr>
          <w:spacing w:val="-2"/>
          <w:rtl/>
          <w:lang w:bidi="ar-SA"/>
        </w:rPr>
        <w:t>پیامبر</w:t>
      </w:r>
      <w:r w:rsidRPr="00A12509">
        <w:rPr>
          <w:spacing w:val="-2"/>
          <w:lang w:bidi="ar-SA"/>
        </w:rPr>
        <w:sym w:font="AGA Arabesque" w:char="F072"/>
      </w:r>
      <w:r w:rsidRPr="00A12509">
        <w:rPr>
          <w:spacing w:val="-2"/>
          <w:rtl/>
          <w:lang w:bidi="ar-SA"/>
        </w:rPr>
        <w:t xml:space="preserve"> </w:t>
      </w:r>
      <w:r w:rsidR="00834028" w:rsidRPr="00A12509">
        <w:rPr>
          <w:spacing w:val="-2"/>
          <w:rtl/>
          <w:lang w:bidi="ar-SA"/>
        </w:rPr>
        <w:t xml:space="preserve">هم‌چنین </w:t>
      </w:r>
      <w:r w:rsidRPr="00A12509">
        <w:rPr>
          <w:spacing w:val="-2"/>
          <w:rtl/>
          <w:lang w:bidi="ar-SA"/>
        </w:rPr>
        <w:t xml:space="preserve">فرموده است: </w:t>
      </w:r>
      <w:r w:rsidRPr="00A12509">
        <w:rPr>
          <w:rStyle w:val="Char3"/>
          <w:spacing w:val="-2"/>
          <w:rtl/>
          <w:lang w:bidi="ar-SA"/>
        </w:rPr>
        <w:t>«</w:t>
      </w:r>
      <w:r w:rsidR="00834028" w:rsidRPr="00A12509">
        <w:rPr>
          <w:rStyle w:val="Char3"/>
          <w:rFonts w:eastAsia="MS Mincho"/>
          <w:spacing w:val="-2"/>
          <w:rtl/>
          <w:lang w:bidi="ar-SA"/>
        </w:rPr>
        <w:t>إِنَّ لِلَّهِ تِسْعَةً وَتِسْعِينَ اسْمًا مِائَةً إِلاَّ وَاحِدًا، مَنْ أَحْصَاهَا دَخَلَ الْجَنَّةَ</w:t>
      </w:r>
      <w:r w:rsidRPr="00A12509">
        <w:rPr>
          <w:rStyle w:val="Char3"/>
          <w:spacing w:val="-2"/>
          <w:rtl/>
          <w:lang w:bidi="ar-SA"/>
        </w:rPr>
        <w:t>»</w:t>
      </w:r>
      <w:r w:rsidR="00834028" w:rsidRPr="00A12509">
        <w:rPr>
          <w:spacing w:val="-2"/>
          <w:rtl/>
          <w:lang w:bidi="ar-SA"/>
        </w:rPr>
        <w:t>.</w:t>
      </w:r>
      <w:r w:rsidR="00F70C43" w:rsidRPr="00A12509">
        <w:rPr>
          <w:rStyle w:val="FootnoteReference"/>
          <w:rFonts w:cs="B Lotus"/>
          <w:spacing w:val="-2"/>
          <w:szCs w:val="28"/>
          <w:rtl/>
          <w:lang w:bidi="ar-SA"/>
        </w:rPr>
        <w:t>(</w:t>
      </w:r>
      <w:r w:rsidR="00F70C43" w:rsidRPr="00A12509">
        <w:rPr>
          <w:rStyle w:val="FootnoteReference"/>
          <w:rFonts w:cs="B Lotus"/>
          <w:spacing w:val="-2"/>
          <w:szCs w:val="28"/>
          <w:rtl/>
          <w:lang w:bidi="ar-SA"/>
        </w:rPr>
        <w:footnoteReference w:id="20"/>
      </w:r>
      <w:r w:rsidR="00F70C43" w:rsidRPr="00A12509">
        <w:rPr>
          <w:rStyle w:val="FootnoteReference"/>
          <w:rFonts w:cs="B Lotus"/>
          <w:spacing w:val="-2"/>
          <w:szCs w:val="28"/>
          <w:rtl/>
          <w:lang w:bidi="ar-SA"/>
        </w:rPr>
        <w:t>)</w:t>
      </w:r>
      <w:r w:rsidR="00DD4691" w:rsidRPr="00A12509">
        <w:rPr>
          <w:spacing w:val="-2"/>
          <w:rtl/>
          <w:lang w:bidi="ar-SA"/>
        </w:rPr>
        <w:t xml:space="preserve"> یعنی: «الله</w:t>
      </w:r>
      <w:r w:rsidR="00DD4691" w:rsidRPr="00A12509">
        <w:rPr>
          <w:rFonts w:ascii="AGA Arabesque" w:eastAsia="MS Mincho" w:hAnsi="AGA Arabesque"/>
          <w:spacing w:val="-2"/>
          <w:rtl/>
          <w:lang w:bidi="ar-SA"/>
        </w:rPr>
        <w:t xml:space="preserve"> نود و نه اسم دارد؛ يعني يكي كم‌تر از صد. هر كس آن‌ها را برشمارد، وارد بهشت می‌شود».</w:t>
      </w:r>
      <w:r w:rsidR="00DD4691" w:rsidRPr="00A12509">
        <w:rPr>
          <w:spacing w:val="-2"/>
          <w:rtl/>
          <w:lang w:bidi="ar-SA"/>
        </w:rPr>
        <w:t xml:space="preserve"> و این نود و نه اسم را ذکر نکرد تا برای شناخت آن‌ها در متون کتاب و سنت تلاش کنیم و از این فضیلت بزرگ برخوردار شویم. البته روایتی که در آن، نود و نه اسم، ذکر شده، ضعیف است؛ لذا حجت نیست.</w:t>
      </w:r>
    </w:p>
    <w:p w:rsidR="0011588C" w:rsidRPr="009C02EA" w:rsidRDefault="0011588C" w:rsidP="00BB388D">
      <w:pPr>
        <w:ind w:firstLine="389"/>
        <w:rPr>
          <w:rtl/>
          <w:lang w:bidi="ar-SA"/>
        </w:rPr>
      </w:pPr>
      <w:r w:rsidRPr="009C02EA">
        <w:rPr>
          <w:rtl/>
          <w:lang w:bidi="ar-SA"/>
        </w:rPr>
        <w:t>این‌که رسول‌الله</w:t>
      </w:r>
      <w:r w:rsidRPr="009C02EA">
        <w:rPr>
          <w:lang w:bidi="ar-SA"/>
        </w:rPr>
        <w:sym w:font="AGA Arabesque" w:char="F072"/>
      </w:r>
      <w:r w:rsidRPr="009C02EA">
        <w:rPr>
          <w:rtl/>
          <w:lang w:bidi="ar-SA"/>
        </w:rPr>
        <w:t xml:space="preserve"> فرمود: «ایمان، هفتاد و اندی یا شصت و اندی بخش دارد»، و بخش‌های مختلف آن را ذکر نکرد، برای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ما برای شناخت این بخش‌ها در کتاب و سنت به بررسی بپردازیم و سپس به آن‌ها عمل کنیم. این، از فرزانگی و حکمت</w:t>
      </w:r>
      <w:r w:rsidR="00457B75" w:rsidRPr="009C02EA">
        <w:rPr>
          <w:rtl/>
          <w:lang w:bidi="ar-SA"/>
        </w:rPr>
        <w:t>ی‌ست</w:t>
      </w:r>
      <w:r w:rsidRPr="009C02EA">
        <w:rPr>
          <w:rtl/>
          <w:lang w:bidi="ar-SA"/>
        </w:rPr>
        <w:t xml:space="preserve"> که الله</w:t>
      </w:r>
      <w:r w:rsidRPr="009C02EA">
        <w:rPr>
          <w:lang w:bidi="ar-SA"/>
        </w:rPr>
        <w:sym w:font="AGA Arabesque" w:char="F055"/>
      </w:r>
      <w:r w:rsidRPr="009C02EA">
        <w:rPr>
          <w:rtl/>
          <w:lang w:bidi="ar-SA"/>
        </w:rPr>
        <w:t xml:space="preserve"> به پیامبرش عنایت فرمود.</w:t>
      </w:r>
    </w:p>
    <w:p w:rsidR="0011588C" w:rsidRPr="009C02EA" w:rsidRDefault="0011588C" w:rsidP="00BB388D">
      <w:pPr>
        <w:ind w:firstLine="389"/>
        <w:rPr>
          <w:rtl/>
          <w:lang w:bidi="ar-SA"/>
        </w:rPr>
      </w:pPr>
      <w:r w:rsidRPr="009C02EA">
        <w:rPr>
          <w:rtl/>
          <w:lang w:bidi="ar-SA"/>
        </w:rPr>
        <w:t>پیامبر</w:t>
      </w:r>
      <w:r w:rsidRPr="009C02EA">
        <w:rPr>
          <w:lang w:bidi="ar-SA"/>
        </w:rPr>
        <w:sym w:font="AGA Arabesque" w:char="F072"/>
      </w:r>
      <w:r w:rsidRPr="009C02EA">
        <w:rPr>
          <w:rtl/>
          <w:lang w:bidi="ar-SA"/>
        </w:rPr>
        <w:t xml:space="preserve"> درباره‌ی بخش‌های ایمان فرموده است: «برترینش، گفتن </w:t>
      </w:r>
      <w:r w:rsidRPr="00F70C43">
        <w:rPr>
          <w:rStyle w:val="Char3"/>
          <w:rFonts w:ascii="mylotus" w:hAnsi="mylotus" w:cs="mylotus"/>
          <w:rtl/>
          <w:lang w:bidi="ar-SA"/>
        </w:rPr>
        <w:t>"</w:t>
      </w:r>
      <w:r w:rsidR="00044A53">
        <w:rPr>
          <w:rStyle w:val="Char3"/>
          <w:rFonts w:ascii="mylotus" w:hAnsi="mylotus" w:cs="mylotus"/>
          <w:rtl/>
          <w:lang w:bidi="ar-SA"/>
        </w:rPr>
        <w:t>لاإله</w:t>
      </w:r>
      <w:r w:rsidR="00044A53">
        <w:rPr>
          <w:rStyle w:val="Char3"/>
          <w:rFonts w:cs="Times New Roman" w:hint="cs"/>
          <w:rtl/>
          <w:lang w:bidi="ar-SA"/>
        </w:rPr>
        <w:t>‌</w:t>
      </w:r>
      <w:r w:rsidR="00044A53">
        <w:rPr>
          <w:rStyle w:val="Char3"/>
          <w:rFonts w:ascii="mylotus" w:hAnsi="mylotus" w:cs="mylotus" w:hint="cs"/>
          <w:rtl/>
          <w:lang w:bidi="ar-SA"/>
        </w:rPr>
        <w:t>إلاالله</w:t>
      </w:r>
      <w:r w:rsidRPr="00F70C43">
        <w:rPr>
          <w:rStyle w:val="Char3"/>
          <w:rFonts w:ascii="mylotus" w:hAnsi="mylotus" w:cs="mylotus"/>
          <w:rtl/>
          <w:lang w:bidi="ar-SA"/>
        </w:rPr>
        <w:t>"</w:t>
      </w:r>
      <w:r w:rsidRPr="009C02EA">
        <w:rPr>
          <w:rtl/>
          <w:lang w:bidi="ar-SA"/>
        </w:rPr>
        <w:t xml:space="preserve"> می‌باشد». </w:t>
      </w:r>
      <w:r w:rsidR="000F0C78" w:rsidRPr="009C02EA">
        <w:rPr>
          <w:rtl/>
          <w:lang w:bidi="ar-SA"/>
        </w:rPr>
        <w:t xml:space="preserve">اگر هفت آسمان و هفت زمین و همه‌ی مخلوقات را بسنجند، باز هم این کلمه‌ی بزرگ بر همه‌ی آن‌ها برتری می‌یابد؛ زیرا بزرگ‌ترین کلمه، یعنی کلمه‌ی توحید است که انسان با گفتن آن، مسلمان می‌شود و اگر از گفتن آن امتناع ورزد، کافر می‌گردد. پس </w:t>
      </w:r>
      <w:r w:rsidR="000F0C78" w:rsidRPr="00F70C43">
        <w:rPr>
          <w:rStyle w:val="Char3"/>
          <w:rFonts w:ascii="mylotus" w:hAnsi="mylotus" w:cs="mylotus"/>
          <w:rtl/>
          <w:lang w:bidi="ar-SA"/>
        </w:rPr>
        <w:t>"</w:t>
      </w:r>
      <w:r w:rsidR="00044A53">
        <w:rPr>
          <w:rStyle w:val="Char3"/>
          <w:rFonts w:ascii="mylotus" w:hAnsi="mylotus" w:cs="mylotus"/>
          <w:rtl/>
          <w:lang w:bidi="ar-SA"/>
        </w:rPr>
        <w:t>لاإله</w:t>
      </w:r>
      <w:r w:rsidR="00044A53">
        <w:rPr>
          <w:rStyle w:val="Char3"/>
          <w:rFonts w:cs="Times New Roman" w:hint="cs"/>
          <w:rtl/>
          <w:lang w:bidi="ar-SA"/>
        </w:rPr>
        <w:t>‌</w:t>
      </w:r>
      <w:r w:rsidR="00044A53">
        <w:rPr>
          <w:rStyle w:val="Char3"/>
          <w:rFonts w:ascii="mylotus" w:hAnsi="mylotus" w:cs="mylotus" w:hint="cs"/>
          <w:rtl/>
          <w:lang w:bidi="ar-SA"/>
        </w:rPr>
        <w:t>إلاالله</w:t>
      </w:r>
      <w:r w:rsidR="000F0C78" w:rsidRPr="00F70C43">
        <w:rPr>
          <w:rStyle w:val="Char3"/>
          <w:rFonts w:ascii="mylotus" w:hAnsi="mylotus" w:cs="mylotus"/>
          <w:rtl/>
          <w:lang w:bidi="ar-SA"/>
        </w:rPr>
        <w:t>"</w:t>
      </w:r>
      <w:r w:rsidR="000F0C78" w:rsidRPr="009C02EA">
        <w:rPr>
          <w:rtl/>
          <w:lang w:bidi="ar-SA"/>
        </w:rPr>
        <w:t xml:space="preserve"> حدّ فاصل میان کفر و ایمان است.</w:t>
      </w:r>
      <w:r w:rsidR="00814B23" w:rsidRPr="009C02EA">
        <w:rPr>
          <w:rtl/>
          <w:lang w:bidi="ar-SA"/>
        </w:rPr>
        <w:t xml:space="preserve"> از این‌رو والاترین و برترین بخش ایمان به‌شمار می‌آید.</w:t>
      </w:r>
      <w:r w:rsidR="00543095" w:rsidRPr="009C02EA">
        <w:rPr>
          <w:rtl/>
          <w:lang w:bidi="ar-SA"/>
        </w:rPr>
        <w:t xml:space="preserve"> </w:t>
      </w:r>
      <w:r w:rsidR="00814B23" w:rsidRPr="00F70C43">
        <w:rPr>
          <w:rStyle w:val="Char3"/>
          <w:rFonts w:ascii="mylotus" w:hAnsi="mylotus" w:cs="mylotus"/>
          <w:rtl/>
          <w:lang w:bidi="ar-SA"/>
        </w:rPr>
        <w:t>"</w:t>
      </w:r>
      <w:r w:rsidR="00044A53">
        <w:rPr>
          <w:rStyle w:val="Char3"/>
          <w:rFonts w:ascii="mylotus" w:hAnsi="mylotus" w:cs="mylotus"/>
          <w:rtl/>
          <w:lang w:bidi="ar-SA"/>
        </w:rPr>
        <w:t>لاإله</w:t>
      </w:r>
      <w:r w:rsidR="00044A53">
        <w:rPr>
          <w:rStyle w:val="Char3"/>
          <w:rFonts w:cs="Times New Roman" w:hint="cs"/>
          <w:rtl/>
          <w:lang w:bidi="ar-SA"/>
        </w:rPr>
        <w:t>‌</w:t>
      </w:r>
      <w:r w:rsidR="00044A53">
        <w:rPr>
          <w:rStyle w:val="Char3"/>
          <w:rFonts w:ascii="mylotus" w:hAnsi="mylotus" w:cs="mylotus" w:hint="cs"/>
          <w:rtl/>
          <w:lang w:bidi="ar-SA"/>
        </w:rPr>
        <w:t>إلاالله</w:t>
      </w:r>
      <w:r w:rsidR="00814B23" w:rsidRPr="00F70C43">
        <w:rPr>
          <w:rStyle w:val="Char3"/>
          <w:rFonts w:ascii="mylotus" w:hAnsi="mylotus" w:cs="mylotus"/>
          <w:rtl/>
          <w:lang w:bidi="ar-SA"/>
        </w:rPr>
        <w:t>"</w:t>
      </w:r>
      <w:r w:rsidR="00814B23" w:rsidRPr="009C02EA">
        <w:rPr>
          <w:rtl/>
          <w:lang w:bidi="ar-SA"/>
        </w:rPr>
        <w:t xml:space="preserve"> یعنی معبود برحق و راستینی جز الله وجود ندارد و همه‌ی معبودانی که جز الله یکتا و بی‌همتا پرستش می‌شوند، باطلند و الله، یگانه معبود بر حق است. لذا الله</w:t>
      </w:r>
      <w:r w:rsidR="00814B23" w:rsidRPr="009C02EA">
        <w:rPr>
          <w:lang w:bidi="ar-SA"/>
        </w:rPr>
        <w:sym w:font="AGA Arabesque" w:char="F055"/>
      </w:r>
      <w:r w:rsidR="00814B23" w:rsidRPr="009C02EA">
        <w:rPr>
          <w:rtl/>
          <w:lang w:bidi="ar-SA"/>
        </w:rPr>
        <w:t xml:space="preserve"> حق است؛ همان‌گونه که می‌فرماید:</w:t>
      </w:r>
    </w:p>
    <w:p w:rsidR="00814B23" w:rsidRPr="009C02EA" w:rsidRDefault="00AB1A76" w:rsidP="00E70C3F">
      <w:pPr>
        <w:pStyle w:val="a0"/>
        <w:rPr>
          <w:rStyle w:val="Char9"/>
          <w:rtl/>
        </w:rPr>
      </w:pPr>
      <w:r w:rsidRPr="009C02EA">
        <w:rPr>
          <w:rFonts w:ascii="KFGQPC Uthman Taha Naskh" w:cs="KFGQPC Uthman Taha Naskh" w:hint="cs"/>
          <w:rtl/>
          <w:lang w:val="en-MY" w:eastAsia="en-MY" w:bidi="ar-SA"/>
        </w:rPr>
        <w:t>﴿</w:t>
      </w:r>
      <w:r w:rsidR="00E70C3F" w:rsidRPr="009C02EA">
        <w:rPr>
          <w:rFonts w:ascii="KFGQPC Uthmanic Script HAFS" w:hint="eastAsia"/>
          <w:rtl/>
          <w:lang w:val="en-MY" w:eastAsia="en-MY" w:bidi="ar-SA"/>
        </w:rPr>
        <w:t>ذَ</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لِكَ</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بِأَنَّ</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للَّهَ</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هُوَ</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حَقُّ</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وَأَنَّ</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مَا</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يَد</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عُونَ</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مِن</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دُونِهِ</w:t>
      </w:r>
      <w:r w:rsidR="00E70C3F" w:rsidRPr="009C02EA">
        <w:rPr>
          <w:rFonts w:ascii="KFGQPC Uthmanic Script HAFS" w:hint="cs"/>
          <w:rtl/>
          <w:lang w:val="en-MY" w:eastAsia="en-MY" w:bidi="ar-SA"/>
        </w:rPr>
        <w:t>ۦ</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هُوَ</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بَ</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طِلُ</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وَأَنَّ</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للَّهَ</w:t>
      </w:r>
      <w:r w:rsidR="00E70C3F" w:rsidRPr="009C02EA">
        <w:rPr>
          <w:rFonts w:ascii="KFGQPC Uthmanic Script HAFS"/>
          <w:rtl/>
          <w:lang w:val="en-MY" w:eastAsia="en-MY" w:bidi="ar-SA"/>
        </w:rPr>
        <w:t xml:space="preserve"> </w:t>
      </w:r>
      <w:r w:rsidR="00E70C3F" w:rsidRPr="009C02EA">
        <w:rPr>
          <w:rFonts w:ascii="KFGQPC Uthmanic Script HAFS" w:hint="eastAsia"/>
          <w:rtl/>
          <w:lang w:val="en-MY" w:eastAsia="en-MY" w:bidi="ar-SA"/>
        </w:rPr>
        <w:t>هُوَ</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عَلِيُّ</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ٱ</w:t>
      </w:r>
      <w:r w:rsidR="00E70C3F" w:rsidRPr="009C02EA">
        <w:rPr>
          <w:rFonts w:ascii="KFGQPC Uthmanic Script HAFS" w:hint="eastAsia"/>
          <w:rtl/>
          <w:lang w:val="en-MY" w:eastAsia="en-MY" w:bidi="ar-SA"/>
        </w:rPr>
        <w:t>ل</w:t>
      </w:r>
      <w:r w:rsidR="00E70C3F" w:rsidRPr="009C02EA">
        <w:rPr>
          <w:rFonts w:ascii="KFGQPC Uthmanic Script HAFS" w:hint="cs"/>
          <w:rtl/>
          <w:lang w:val="en-MY" w:eastAsia="en-MY" w:bidi="ar-SA"/>
        </w:rPr>
        <w:t>ۡ</w:t>
      </w:r>
      <w:r w:rsidR="00E70C3F" w:rsidRPr="009C02EA">
        <w:rPr>
          <w:rFonts w:ascii="KFGQPC Uthmanic Script HAFS" w:hint="eastAsia"/>
          <w:rtl/>
          <w:lang w:val="en-MY" w:eastAsia="en-MY" w:bidi="ar-SA"/>
        </w:rPr>
        <w:t>كَبِيرُ</w:t>
      </w:r>
      <w:r w:rsidR="00E70C3F" w:rsidRPr="009C02EA">
        <w:rPr>
          <w:rFonts w:ascii="KFGQPC Uthmanic Script HAFS"/>
          <w:rtl/>
          <w:lang w:val="en-MY" w:eastAsia="en-MY" w:bidi="ar-SA"/>
        </w:rPr>
        <w:t xml:space="preserve"> </w:t>
      </w:r>
      <w:r w:rsidR="00E70C3F" w:rsidRPr="009C02EA">
        <w:rPr>
          <w:rFonts w:ascii="KFGQPC Uthmanic Script HAFS" w:hint="cs"/>
          <w:rtl/>
          <w:lang w:val="en-MY" w:eastAsia="en-MY" w:bidi="ar-SA"/>
        </w:rPr>
        <w:t>٦٢</w:t>
      </w:r>
      <w:r w:rsidRPr="009C02EA">
        <w:rPr>
          <w:rFonts w:ascii="KFGQPC Uthman Taha Naskh" w:cs="KFGQPC Uthman Taha Naskh" w:hint="cs"/>
          <w:rtl/>
          <w:lang w:val="en-MY" w:eastAsia="en-MY" w:bidi="ar-SA"/>
        </w:rPr>
        <w:t>﴾</w:t>
      </w:r>
      <w:r w:rsidR="00E70C3F" w:rsidRPr="009C02EA">
        <w:rPr>
          <w:rFonts w:ascii="KFGQPC Uthman Taha Naskh" w:cs="KFGQPC Uthman Taha Naskh"/>
          <w:rtl/>
          <w:lang w:val="en-MY" w:eastAsia="en-MY" w:bidi="ar-SA"/>
        </w:rPr>
        <w:t xml:space="preserve"> </w:t>
      </w:r>
      <w:r w:rsidR="00E70C3F" w:rsidRPr="009C02EA">
        <w:rPr>
          <w:rFonts w:ascii="KFGQPC Uthman Taha Naskh" w:cs="KFGQPC Uthman Taha Naskh" w:hint="cs"/>
          <w:rtl/>
          <w:lang w:val="en-MY" w:eastAsia="en-MY" w:bidi="ar-SA"/>
        </w:rPr>
        <w:tab/>
      </w:r>
      <w:r w:rsidR="00E70C3F" w:rsidRPr="009C02EA">
        <w:rPr>
          <w:rStyle w:val="Char9"/>
          <w:rtl/>
        </w:rPr>
        <w:t>[</w:t>
      </w:r>
      <w:r w:rsidR="00E70C3F" w:rsidRPr="009C02EA">
        <w:rPr>
          <w:rStyle w:val="Char9"/>
          <w:rFonts w:hint="eastAsia"/>
          <w:rtl/>
        </w:rPr>
        <w:t>الحج</w:t>
      </w:r>
      <w:r w:rsidR="00E70C3F" w:rsidRPr="009C02EA">
        <w:rPr>
          <w:rStyle w:val="Char9"/>
          <w:rtl/>
        </w:rPr>
        <w:t xml:space="preserve"> : </w:t>
      </w:r>
      <w:r w:rsidR="00E70C3F" w:rsidRPr="009C02EA">
        <w:rPr>
          <w:rStyle w:val="Char9"/>
          <w:rFonts w:hint="cs"/>
          <w:rtl/>
        </w:rPr>
        <w:t>٦٢</w:t>
      </w:r>
      <w:r w:rsidR="00E70C3F" w:rsidRPr="009C02EA">
        <w:rPr>
          <w:rStyle w:val="Char9"/>
          <w:rtl/>
        </w:rPr>
        <w:t xml:space="preserve">]  </w:t>
      </w:r>
    </w:p>
    <w:p w:rsidR="00814B23" w:rsidRPr="009C02EA" w:rsidRDefault="00814B23" w:rsidP="00BB388D">
      <w:pPr>
        <w:pStyle w:val="a1"/>
        <w:rPr>
          <w:rtl/>
          <w:lang w:bidi="ar-SA"/>
        </w:rPr>
      </w:pPr>
      <w:r w:rsidRPr="009C02EA">
        <w:rPr>
          <w:rtl/>
          <w:lang w:bidi="ar-SA"/>
        </w:rPr>
        <w:t>زیرا الله، (پروردگار) برحق و راستین است و بی‌گمان آنچه جز او می‌خوانند، باطل می‌باشد و به‌راستی الله، والای بزرگ است.</w:t>
      </w:r>
    </w:p>
    <w:p w:rsidR="00814B23" w:rsidRPr="009C02EA" w:rsidRDefault="00814B23" w:rsidP="00BB388D">
      <w:pPr>
        <w:ind w:firstLine="389"/>
        <w:rPr>
          <w:rtl/>
          <w:lang w:bidi="ar-SA"/>
        </w:rPr>
      </w:pPr>
      <w:r w:rsidRPr="009C02EA">
        <w:rPr>
          <w:rtl/>
          <w:lang w:bidi="ar-SA"/>
        </w:rPr>
        <w:t>ایمان به این توحیدِ بزرگ، یعنی ایمان به این‌که معبود راستینی جز الله وجود ندارد، شاملِ این اعتقاد نیز می‌شود که: خالقی جز الله، رازقی جز الله، و مدبّری جز الله وجود ندارد و هیچ‌کس جز الله، مالک نفع و ضرر نیست.</w:t>
      </w:r>
    </w:p>
    <w:p w:rsidR="00814B23" w:rsidRPr="009C02EA" w:rsidRDefault="00543095" w:rsidP="00BB388D">
      <w:pPr>
        <w:rPr>
          <w:rFonts w:ascii="AGA Arabesque" w:eastAsia="MS Mincho" w:hAnsi="AGA Arabesque" w:hint="eastAsia"/>
          <w:rtl/>
          <w:lang w:bidi="ar-SA"/>
        </w:rPr>
      </w:pPr>
      <w:r w:rsidRPr="009C02EA">
        <w:rPr>
          <w:rtl/>
          <w:lang w:bidi="ar-SA"/>
        </w:rPr>
        <w:t>ایمان به توحید بزرگ، ایمان به اسماء و صفات الاهی را نیز در برمی‌گیرد؛ لذا تنها کسی پرستش می‌شود که شایسته‌ی عبادت و پرستش است و کسی جز خالق</w:t>
      </w:r>
      <w:r w:rsidRPr="009C02EA">
        <w:rPr>
          <w:lang w:bidi="ar-SA"/>
        </w:rPr>
        <w:sym w:font="AGA Arabesque" w:char="F055"/>
      </w:r>
      <w:r w:rsidRPr="009C02EA">
        <w:rPr>
          <w:rtl/>
          <w:lang w:bidi="ar-SA"/>
        </w:rPr>
        <w:t xml:space="preserve"> شایسته‌ی عبادت و پرستش نیست. ازاین‌رو </w:t>
      </w:r>
      <w:r w:rsidRPr="009C02EA">
        <w:rPr>
          <w:rStyle w:val="Char3"/>
          <w:rtl/>
          <w:lang w:bidi="ar-SA"/>
        </w:rPr>
        <w:t>"</w:t>
      </w:r>
      <w:r w:rsidR="00044A53">
        <w:rPr>
          <w:rStyle w:val="Char3"/>
          <w:rtl/>
          <w:lang w:bidi="ar-SA"/>
        </w:rPr>
        <w:t>لاإله‌إلاالله</w:t>
      </w:r>
      <w:r w:rsidRPr="009C02EA">
        <w:rPr>
          <w:rStyle w:val="Char3"/>
          <w:rtl/>
          <w:lang w:bidi="ar-SA"/>
        </w:rPr>
        <w:t>"</w:t>
      </w:r>
      <w:r w:rsidRPr="009C02EA">
        <w:rPr>
          <w:rtl/>
          <w:lang w:bidi="ar-SA"/>
        </w:rPr>
        <w:t xml:space="preserve"> برترین بخش ایمان است و کسی که فرجامش، با گفتن این کلمه‌ی بزرگ باشد، در جرگه‌ی بهشتیان قرار می‌گیرد. زیرا در حدیث آمده است: </w:t>
      </w:r>
      <w:r w:rsidRPr="009C02EA">
        <w:rPr>
          <w:rStyle w:val="Char3"/>
          <w:rFonts w:eastAsia="MS Mincho"/>
          <w:rtl/>
          <w:lang w:bidi="ar-SA"/>
        </w:rPr>
        <w:t xml:space="preserve">«مَن کان آخِرُ </w:t>
      </w:r>
      <w:r w:rsidR="000D3E26">
        <w:rPr>
          <w:rStyle w:val="Char3"/>
          <w:rFonts w:eastAsia="MS Mincho"/>
          <w:rtl/>
          <w:lang w:bidi="ar-SA"/>
        </w:rPr>
        <w:t>كَ</w:t>
      </w:r>
      <w:r w:rsidRPr="009C02EA">
        <w:rPr>
          <w:rStyle w:val="Char3"/>
          <w:rFonts w:eastAsia="MS Mincho"/>
          <w:rtl/>
          <w:lang w:bidi="ar-SA"/>
        </w:rPr>
        <w:t>لامِهِ مِن الدُّنيا لا إله إلا الله دَخَلَ الجَنَّةَ»</w:t>
      </w:r>
      <w:r w:rsidRPr="009C02EA">
        <w:rPr>
          <w:rFonts w:ascii="AGA Arabesque" w:eastAsia="MS Mincho" w:hAnsi="AGA Arabesque"/>
          <w:rtl/>
          <w:lang w:bidi="ar-SA"/>
        </w:rPr>
        <w:t>.</w:t>
      </w:r>
      <w:r w:rsidR="00F70C43" w:rsidRPr="00F70C43">
        <w:rPr>
          <w:rStyle w:val="FootnoteReference"/>
          <w:rFonts w:eastAsia="MS Mincho" w:cs="B Lotus"/>
          <w:szCs w:val="28"/>
          <w:rtl/>
          <w:lang w:bidi="ar-SA"/>
        </w:rPr>
        <w:t>(</w:t>
      </w:r>
      <w:r w:rsidR="00F70C43" w:rsidRPr="00F70C43">
        <w:rPr>
          <w:rStyle w:val="FootnoteReference"/>
          <w:rFonts w:eastAsia="MS Mincho" w:cs="B Lotus"/>
          <w:szCs w:val="28"/>
          <w:rtl/>
          <w:lang w:bidi="ar-SA"/>
        </w:rPr>
        <w:footnoteReference w:id="21"/>
      </w:r>
      <w:r w:rsidR="00F70C43" w:rsidRPr="00F70C43">
        <w:rPr>
          <w:rStyle w:val="FootnoteReference"/>
          <w:rFonts w:eastAsia="MS Mincho" w:cs="B Lotus"/>
          <w:szCs w:val="28"/>
          <w:rtl/>
          <w:lang w:bidi="ar-SA"/>
        </w:rPr>
        <w:t>)</w:t>
      </w:r>
      <w:r w:rsidRPr="009C02EA">
        <w:rPr>
          <w:rFonts w:ascii="AGA Arabesque" w:eastAsia="MS Mincho" w:hAnsi="AGA Arabesque"/>
          <w:rtl/>
          <w:lang w:bidi="ar-SA"/>
        </w:rPr>
        <w:t xml:space="preserve"> یعنی: «هرکس، آخرین سخنش در دنیا </w:t>
      </w:r>
      <w:r w:rsidRPr="009C02EA">
        <w:rPr>
          <w:rStyle w:val="Char3"/>
          <w:rtl/>
          <w:lang w:bidi="ar-SA"/>
        </w:rPr>
        <w:t>"</w:t>
      </w:r>
      <w:r w:rsidR="00044A53">
        <w:rPr>
          <w:rStyle w:val="Char3"/>
          <w:rtl/>
          <w:lang w:bidi="ar-SA"/>
        </w:rPr>
        <w:t>لاإله‌إلاالله</w:t>
      </w:r>
      <w:r w:rsidRPr="009C02EA">
        <w:rPr>
          <w:rStyle w:val="Char3"/>
          <w:rtl/>
          <w:lang w:bidi="ar-SA"/>
        </w:rPr>
        <w:t>"</w:t>
      </w:r>
      <w:r w:rsidRPr="009C02EA">
        <w:rPr>
          <w:rtl/>
          <w:lang w:bidi="ar-SA"/>
        </w:rPr>
        <w:t xml:space="preserve"> </w:t>
      </w:r>
      <w:r w:rsidRPr="009C02EA">
        <w:rPr>
          <w:rFonts w:ascii="AGA Arabesque" w:eastAsia="MS Mincho" w:hAnsi="AGA Arabesque"/>
          <w:rtl/>
          <w:lang w:bidi="ar-SA"/>
        </w:rPr>
        <w:t>باشد، وارد بهشت می‌شود». از الله متعال می‌خواهیم که خاتمه‌ی ما را با گفتن این کلمه‌ی بزرگ قرار دهد؛ به‌یقین او، بر هر کاری توانست.</w:t>
      </w:r>
    </w:p>
    <w:p w:rsidR="00543095" w:rsidRPr="009C02EA" w:rsidRDefault="00543095" w:rsidP="00BB388D">
      <w:pPr>
        <w:ind w:firstLine="389"/>
        <w:rPr>
          <w:rtl/>
          <w:lang w:bidi="ar-SA"/>
        </w:rPr>
      </w:pPr>
      <w:r w:rsidRPr="009C02EA">
        <w:rPr>
          <w:rtl/>
          <w:lang w:bidi="ar-SA"/>
        </w:rPr>
        <w:t>«</w:t>
      </w:r>
      <w:r w:rsidR="0011588C" w:rsidRPr="009C02EA">
        <w:rPr>
          <w:rtl/>
          <w:lang w:bidi="ar-SA"/>
        </w:rPr>
        <w:t>و پایین‌ترین بخشِ ایمان، برداشتن خار و خاشاک (و هر چیز آزاردهنده‌ای) از سرِ راه است</w:t>
      </w:r>
      <w:r w:rsidRPr="009C02EA">
        <w:rPr>
          <w:rtl/>
          <w:lang w:bidi="ar-SA"/>
        </w:rPr>
        <w:t xml:space="preserve">». </w:t>
      </w:r>
      <w:r w:rsidR="00DD7E41" w:rsidRPr="009C02EA">
        <w:rPr>
          <w:rtl/>
          <w:lang w:bidi="ar-SA"/>
        </w:rPr>
        <w:t>لذا به گستردگی دامنه</w:t>
      </w:r>
      <w:r w:rsidR="00EF35A6" w:rsidRPr="009C02EA">
        <w:rPr>
          <w:rtl/>
          <w:lang w:bidi="ar-SA"/>
        </w:rPr>
        <w:t>‌ی ای</w:t>
      </w:r>
      <w:r w:rsidR="00DD7E41" w:rsidRPr="009C02EA">
        <w:rPr>
          <w:rtl/>
          <w:lang w:bidi="ar-SA"/>
        </w:rPr>
        <w:t>مان پی می‌بریم</w:t>
      </w:r>
      <w:r w:rsidR="00704189" w:rsidRPr="009C02EA">
        <w:rPr>
          <w:rtl/>
          <w:lang w:bidi="ar-SA"/>
        </w:rPr>
        <w:t xml:space="preserve"> و درمی‌یابیم که دامنه‌ی ایمان، همه‌ی کارهای نیک و شایسته را در</w:t>
      </w:r>
      <w:r w:rsidR="00804BF3" w:rsidRPr="009C02EA">
        <w:rPr>
          <w:rtl/>
          <w:lang w:bidi="ar-SA"/>
        </w:rPr>
        <w:t xml:space="preserve"> </w:t>
      </w:r>
      <w:r w:rsidR="00704189" w:rsidRPr="009C02EA">
        <w:rPr>
          <w:rtl/>
          <w:lang w:bidi="ar-SA"/>
        </w:rPr>
        <w:t>برمی‌گیرد.</w:t>
      </w:r>
    </w:p>
    <w:p w:rsidR="00EF35A6" w:rsidRPr="009C02EA" w:rsidRDefault="00804BF3" w:rsidP="00BB388D">
      <w:pPr>
        <w:ind w:firstLine="389"/>
        <w:rPr>
          <w:rtl/>
          <w:lang w:bidi="ar-SA"/>
        </w:rPr>
      </w:pPr>
      <w:r w:rsidRPr="009C02EA">
        <w:rPr>
          <w:rtl/>
          <w:lang w:bidi="ar-SA"/>
        </w:rPr>
        <w:t>«</w:t>
      </w:r>
      <w:r w:rsidR="0011588C" w:rsidRPr="009C02EA">
        <w:rPr>
          <w:rtl/>
          <w:lang w:bidi="ar-SA"/>
        </w:rPr>
        <w:t>و شرم و حیا، بخشی از ایمان به‌شمار می‌رود».</w:t>
      </w:r>
      <w:r w:rsidRPr="009C02EA">
        <w:rPr>
          <w:rtl/>
          <w:lang w:bidi="ar-SA"/>
        </w:rPr>
        <w:t xml:space="preserve"> شرم و حیا، </w:t>
      </w:r>
      <w:r w:rsidR="00005AE8" w:rsidRPr="009C02EA">
        <w:rPr>
          <w:rtl/>
          <w:lang w:bidi="ar-SA"/>
        </w:rPr>
        <w:t>نوعی سر به زیر بودنِ درون</w:t>
      </w:r>
      <w:r w:rsidR="00457B75" w:rsidRPr="009C02EA">
        <w:rPr>
          <w:rtl/>
          <w:lang w:bidi="ar-SA"/>
        </w:rPr>
        <w:t>ی‌ست</w:t>
      </w:r>
      <w:r w:rsidR="00005AE8" w:rsidRPr="009C02EA">
        <w:rPr>
          <w:rtl/>
          <w:lang w:bidi="ar-SA"/>
        </w:rPr>
        <w:t xml:space="preserve"> که انسان را از انجامِ کارهایی که مردم نمی‌پسندند، شرمنده می‌کند و بر دو گونه اس</w:t>
      </w:r>
      <w:r w:rsidR="004B5918" w:rsidRPr="009C02EA">
        <w:rPr>
          <w:rtl/>
          <w:lang w:bidi="ar-SA"/>
        </w:rPr>
        <w:t>ت: شرم از خدا، و شرم از خلق خدا؛ شرم از خدا، بنده را بر آن می‌دارد که از الله</w:t>
      </w:r>
      <w:r w:rsidR="004B5918" w:rsidRPr="009C02EA">
        <w:rPr>
          <w:lang w:bidi="ar-SA"/>
        </w:rPr>
        <w:sym w:font="AGA Arabesque" w:char="F055"/>
      </w:r>
      <w:r w:rsidR="004B5918" w:rsidRPr="009C02EA">
        <w:rPr>
          <w:rtl/>
          <w:lang w:bidi="ar-SA"/>
        </w:rPr>
        <w:t xml:space="preserve"> اطاعت کند و از معصیت و نافرمانیِ او دوری نماید. نتیجه‌ی شرم از خلق خدا، بزرگ‌منشی و مردانگ</w:t>
      </w:r>
      <w:r w:rsidR="00457B75" w:rsidRPr="009C02EA">
        <w:rPr>
          <w:rtl/>
          <w:lang w:bidi="ar-SA"/>
        </w:rPr>
        <w:t>ی‌ست</w:t>
      </w:r>
      <w:r w:rsidR="004B5918" w:rsidRPr="009C02EA">
        <w:rPr>
          <w:rtl/>
          <w:lang w:bidi="ar-SA"/>
        </w:rPr>
        <w:t>؛ یعنی کسی که از خلق خدا شرم کند، کارهایی انجام می‌دهد که از نظرِ مردم، نیک و پسندیده است و از انجامِ کارهایی که مردم، بد می‌دانند، دوری می‌نماید. هر دو نوع شرم و حیا، جزو ایمان است. از پیامبر</w:t>
      </w:r>
      <w:r w:rsidR="004B5918" w:rsidRPr="009C02EA">
        <w:rPr>
          <w:lang w:bidi="ar-SA"/>
        </w:rPr>
        <w:sym w:font="AGA Arabesque" w:char="F072"/>
      </w:r>
      <w:r w:rsidR="004B5918" w:rsidRPr="009C02EA">
        <w:rPr>
          <w:rtl/>
          <w:lang w:bidi="ar-SA"/>
        </w:rPr>
        <w:t xml:space="preserve"> درباره‌ی ایمان سؤال شد که چیست؟ فرمود: </w:t>
      </w:r>
      <w:r w:rsidR="004B5918" w:rsidRPr="009C02EA">
        <w:rPr>
          <w:rStyle w:val="Char3"/>
          <w:rtl/>
          <w:lang w:bidi="ar-SA"/>
        </w:rPr>
        <w:t>«أَنْ تُؤْمِن بِ</w:t>
      </w:r>
      <w:r w:rsidR="00D8298B">
        <w:rPr>
          <w:rStyle w:val="Char3"/>
          <w:rtl/>
          <w:lang w:bidi="ar-SA"/>
        </w:rPr>
        <w:t>الله</w:t>
      </w:r>
      <w:r w:rsidR="004B5918" w:rsidRPr="009C02EA">
        <w:rPr>
          <w:rStyle w:val="Char3"/>
          <w:rtl/>
          <w:lang w:bidi="ar-SA"/>
        </w:rPr>
        <w:t xml:space="preserve"> وملائِكَتِه وكُتُبِهِ ورُسُلِه والْيومِ الآخِر، وتُؤمِنَ بالْقَدَرِ خَيْرِهِ وشَرِّه»</w:t>
      </w:r>
      <w:r w:rsidR="004B5918"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
      </w:r>
      <w:r w:rsidR="00F70C43" w:rsidRPr="00F70C43">
        <w:rPr>
          <w:rStyle w:val="FootnoteReference"/>
          <w:rFonts w:cs="B Lotus"/>
          <w:szCs w:val="28"/>
          <w:rtl/>
          <w:lang w:bidi="ar-SA"/>
        </w:rPr>
        <w:t>)</w:t>
      </w:r>
      <w:r w:rsidR="004B5918" w:rsidRPr="009C02EA">
        <w:rPr>
          <w:rtl/>
          <w:lang w:bidi="ar-SA"/>
        </w:rPr>
        <w:t xml:space="preserve"> فرمود: «ایمان، </w:t>
      </w:r>
      <w:r w:rsidR="00AE1D5F" w:rsidRPr="009C02EA">
        <w:rPr>
          <w:rtl/>
          <w:lang w:bidi="ar-SA"/>
        </w:rPr>
        <w:t>این</w:t>
      </w:r>
      <w:r w:rsidR="00AE1D5F" w:rsidRPr="009C02EA">
        <w:rPr>
          <w:cs/>
          <w:lang w:bidi="ar-SA"/>
        </w:rPr>
        <w:t>‎</w:t>
      </w:r>
      <w:r w:rsidR="00AE1D5F" w:rsidRPr="009C02EA">
        <w:rPr>
          <w:rtl/>
          <w:lang w:bidi="ar-SA"/>
        </w:rPr>
        <w:t>ست</w:t>
      </w:r>
      <w:r w:rsidR="004B5918" w:rsidRPr="009C02EA">
        <w:rPr>
          <w:rtl/>
          <w:lang w:bidi="ar-SA"/>
        </w:rPr>
        <w:t xml:space="preserve"> که به الله، و فرشتگانش، و کتاب‌هایش، و پیامبرانش و روز قیامت (آخرت) و نیز به تقدیر خیر و شر از سوی الله، ایمان و باور داشته باشی».</w:t>
      </w:r>
      <w:r w:rsidR="00EF35A6" w:rsidRPr="009C02EA">
        <w:rPr>
          <w:rtl/>
          <w:lang w:bidi="ar-SA"/>
        </w:rPr>
        <w:t xml:space="preserve"> از جمع‌بندی این دو حدیث، بدین نت</w:t>
      </w:r>
      <w:r w:rsidR="00D13CF6" w:rsidRPr="009C02EA">
        <w:rPr>
          <w:rtl/>
          <w:lang w:bidi="ar-SA"/>
        </w:rPr>
        <w:t>یجه می‌رسیم که همان‌گونه که اهل</w:t>
      </w:r>
      <w:r w:rsidR="00D13CF6" w:rsidRPr="009C02EA">
        <w:rPr>
          <w:rFonts w:cs="Times New Roman"/>
          <w:cs/>
          <w:lang w:bidi="ar-SA"/>
        </w:rPr>
        <w:t>‎</w:t>
      </w:r>
      <w:r w:rsidR="00EF35A6" w:rsidRPr="009C02EA">
        <w:rPr>
          <w:rtl/>
          <w:lang w:bidi="ar-SA"/>
        </w:rPr>
        <w:t xml:space="preserve">سنت و جماعت، معتقدند، ایمان شامل عقیده، گفتار و کردار می‌شود؛ به عبارت دیگر، ایمان یعنی عمل قلبی - عقیده و کردار قلبی- و نیز اقرار به زبان و عمل با اندام و جوارح. گفتنِ </w:t>
      </w:r>
      <w:r w:rsidR="00EF35A6" w:rsidRPr="00A12509">
        <w:rPr>
          <w:rStyle w:val="Char3"/>
          <w:rFonts w:ascii="mylotus" w:hAnsi="mylotus" w:cs="mylotus"/>
          <w:rtl/>
          <w:lang w:bidi="ar-SA"/>
        </w:rPr>
        <w:t>"</w:t>
      </w:r>
      <w:r w:rsidR="00044A53">
        <w:rPr>
          <w:rStyle w:val="Char3"/>
          <w:rFonts w:ascii="mylotus" w:hAnsi="mylotus" w:cs="mylotus"/>
          <w:rtl/>
          <w:lang w:bidi="ar-SA"/>
        </w:rPr>
        <w:t>لاإله</w:t>
      </w:r>
      <w:r w:rsidR="00044A53">
        <w:rPr>
          <w:rStyle w:val="Char3"/>
          <w:rFonts w:cs="Times New Roman" w:hint="cs"/>
          <w:rtl/>
          <w:lang w:bidi="ar-SA"/>
        </w:rPr>
        <w:t>‌</w:t>
      </w:r>
      <w:r w:rsidR="00044A53">
        <w:rPr>
          <w:rStyle w:val="Char3"/>
          <w:rFonts w:ascii="mylotus" w:hAnsi="mylotus" w:cs="mylotus" w:hint="cs"/>
          <w:rtl/>
          <w:lang w:bidi="ar-SA"/>
        </w:rPr>
        <w:t>إلاالله</w:t>
      </w:r>
      <w:r w:rsidR="00EF35A6" w:rsidRPr="00A12509">
        <w:rPr>
          <w:rStyle w:val="Char3"/>
          <w:rFonts w:ascii="mylotus" w:hAnsi="mylotus" w:cs="mylotus"/>
          <w:rtl/>
          <w:lang w:bidi="ar-SA"/>
        </w:rPr>
        <w:t>"</w:t>
      </w:r>
      <w:r w:rsidR="00EF35A6" w:rsidRPr="00A12509">
        <w:rPr>
          <w:rFonts w:ascii="mylotus" w:hAnsi="mylotus" w:cs="mylotus"/>
          <w:sz w:val="27"/>
          <w:szCs w:val="27"/>
          <w:rtl/>
          <w:lang w:bidi="ar-SA"/>
        </w:rPr>
        <w:t>،</w:t>
      </w:r>
      <w:r w:rsidR="00EF35A6" w:rsidRPr="009C02EA">
        <w:rPr>
          <w:rtl/>
          <w:lang w:bidi="ar-SA"/>
        </w:rPr>
        <w:t xml:space="preserve"> اقرار به زبان است؛ و برداشتن خار و خاشاک (و هر چیز آزاردهنده‌ای) از سرِ راه، عمل با اندام و جوارح می‌باشد و شرم و حیا، عملی قلب</w:t>
      </w:r>
      <w:r w:rsidR="00457B75" w:rsidRPr="009C02EA">
        <w:rPr>
          <w:rtl/>
          <w:lang w:bidi="ar-SA"/>
        </w:rPr>
        <w:t>ی‌ست</w:t>
      </w:r>
      <w:r w:rsidR="00EF35A6" w:rsidRPr="009C02EA">
        <w:rPr>
          <w:rtl/>
          <w:lang w:bidi="ar-SA"/>
        </w:rPr>
        <w:t xml:space="preserve"> و ایمان به فرشتگان و کتاب‌های الاهی، اعتقادِ قلب</w:t>
      </w:r>
      <w:r w:rsidR="00457B75" w:rsidRPr="009C02EA">
        <w:rPr>
          <w:rtl/>
          <w:lang w:bidi="ar-SA"/>
        </w:rPr>
        <w:t>ی‌ست</w:t>
      </w:r>
      <w:r w:rsidR="00EF35A6" w:rsidRPr="009C02EA">
        <w:rPr>
          <w:rtl/>
          <w:lang w:bidi="ar-SA"/>
        </w:rPr>
        <w:t>». پس همان‌گونه که اهل سنت و جماعت معتقدند ایمان شاملِ چهار بخش می‌شود: اعتقاد قلب، عمل قلب، اقرار به زبان و عمل با اندام و جوارح. چنان‌که دلایل فراوانی از کتاب و سنت در این‌باره وجود دارد.</w:t>
      </w:r>
    </w:p>
    <w:p w:rsidR="00DD4691" w:rsidRPr="009C02EA" w:rsidRDefault="00EF35A6" w:rsidP="00BB388D">
      <w:pPr>
        <w:ind w:firstLine="389"/>
        <w:rPr>
          <w:rtl/>
          <w:lang w:bidi="ar-SA"/>
        </w:rPr>
      </w:pPr>
      <w:r w:rsidRPr="009C02EA">
        <w:rPr>
          <w:rtl/>
          <w:lang w:bidi="ar-SA"/>
        </w:rPr>
        <w:t>در این حدیث به فضیلت برداشتن خار و خاشاک و هر چیزِ آزاردهنده‌ای از سرِ راه تصریح شده است؛ زیرا چنین عملی، بخشی از ایمان است. پس به انجامِ چنین عملی اهمیت دهید تا بر ایمانتان افزوده شود و به کمالِ ایمان دست یابید. هرگاه در مسیر می‌روید و سنگ، شیشه، چوب، میخ و خاری می‌بینید، آن را بردارید؛ زیرا چنین عملی جزو ایمان است. اما اگر ماشین را وسط خیابان متوقف کنید یا به هر طریقی سدّ معبر نمایید، در حقیقت چیزِ آزاردهنده‌ای سرِ مردم گذاشته‌اید و این، در ایمانِ انسان، خلل ایجاد می‌کند</w:t>
      </w:r>
      <w:r w:rsidR="00A620B2" w:rsidRPr="009C02EA">
        <w:rPr>
          <w:rtl/>
          <w:lang w:bidi="ar-SA"/>
        </w:rPr>
        <w:t xml:space="preserve">. زیرا همان‌طور که برداشتن اشیای آزاردهنده از سرِ راه، عبادت و بخشی از ایمان است، گذاشتنِ هر چیزِ آزاردهنده‌ی در مسیر مردم، </w:t>
      </w:r>
      <w:r w:rsidR="00857774" w:rsidRPr="009C02EA">
        <w:rPr>
          <w:rtl/>
          <w:lang w:bidi="ar-SA"/>
        </w:rPr>
        <w:t>معصیت و مخالفِ ارزش‌های ایمان</w:t>
      </w:r>
      <w:r w:rsidR="00457B75" w:rsidRPr="009C02EA">
        <w:rPr>
          <w:rtl/>
          <w:lang w:bidi="ar-SA"/>
        </w:rPr>
        <w:t>ی‌ست</w:t>
      </w:r>
      <w:r w:rsidR="00857774" w:rsidRPr="009C02EA">
        <w:rPr>
          <w:rtl/>
          <w:lang w:bidi="ar-SA"/>
        </w:rPr>
        <w:t xml:space="preserve"> که مایه‌ی نقص ایمان می‌باشد. پس بر همه‌ی ما واجب است که زنده‌دل باشیم و چنین مسایلی را درک کنیم و به آن اهمیت دهیم.</w:t>
      </w:r>
    </w:p>
    <w:p w:rsidR="00857774" w:rsidRPr="009C02EA" w:rsidRDefault="00857774" w:rsidP="00E879AF">
      <w:pPr>
        <w:ind w:firstLine="389"/>
        <w:rPr>
          <w:rtl/>
          <w:lang w:bidi="ar-SA"/>
        </w:rPr>
      </w:pPr>
      <w:r w:rsidRPr="009C02EA">
        <w:rPr>
          <w:rtl/>
          <w:lang w:bidi="ar-SA"/>
        </w:rPr>
        <w:t xml:space="preserve">برخی از مردم بدون توجه </w:t>
      </w:r>
      <w:r w:rsidR="00EF4CB5" w:rsidRPr="009C02EA">
        <w:rPr>
          <w:rtl/>
          <w:lang w:bidi="ar-SA"/>
        </w:rPr>
        <w:t>ماشینِ خود را هر ج</w:t>
      </w:r>
      <w:r w:rsidR="00E879AF" w:rsidRPr="009C02EA">
        <w:rPr>
          <w:rFonts w:hint="cs"/>
          <w:rtl/>
        </w:rPr>
        <w:t>ا</w:t>
      </w:r>
      <w:r w:rsidR="00EF4CB5" w:rsidRPr="009C02EA">
        <w:rPr>
          <w:rtl/>
          <w:lang w:bidi="ar-SA"/>
        </w:rPr>
        <w:t xml:space="preserve"> که شد، پارک می‌کنند؛ اما هیچ اهمیت نمی‌دهند که این کار، رفت و آمد مردم یا سایر خودروها را مختل می‌کند. این، ویژگی مؤمن نیست؛ بلکه مؤمن، زنده‌دل است و چنین مسایلی را درک می‌کند و به آن اهمیت می‌دهد؛ لذا برای مردم همان چیزی را می‌‌پسندد که برای خود می‌پسندد. پس چرا و چگونه برخی از مردم، ماشین خود را هر طور یا هرجا که شد، پارک می‌کنند</w:t>
      </w:r>
      <w:r w:rsidR="00A8021D" w:rsidRPr="009C02EA">
        <w:rPr>
          <w:rtl/>
          <w:lang w:bidi="ar-SA"/>
        </w:rPr>
        <w:t xml:space="preserve"> و مسیرِ رفت و آمد دیگران را می‌بندند؟!</w:t>
      </w:r>
      <w:r w:rsidR="00EF43EB" w:rsidRPr="009C02EA">
        <w:rPr>
          <w:rtl/>
          <w:lang w:bidi="ar-SA"/>
        </w:rPr>
        <w:t xml:space="preserve"> حتی ماشین خود را </w:t>
      </w:r>
      <w:r w:rsidR="008C657A" w:rsidRPr="009C02EA">
        <w:rPr>
          <w:rtl/>
          <w:lang w:bidi="ar-SA"/>
        </w:rPr>
        <w:t xml:space="preserve">در خیابانِ کم‌عرض </w:t>
      </w:r>
      <w:r w:rsidR="00EF43EB" w:rsidRPr="009C02EA">
        <w:rPr>
          <w:rtl/>
          <w:lang w:bidi="ar-SA"/>
        </w:rPr>
        <w:t xml:space="preserve">جلوی درب مسجد می‌گذارند؛ آن‌هم روز جمعه! </w:t>
      </w:r>
      <w:r w:rsidR="008C657A" w:rsidRPr="009C02EA">
        <w:rPr>
          <w:rtl/>
          <w:lang w:bidi="ar-SA"/>
        </w:rPr>
        <w:t xml:space="preserve">لذا </w:t>
      </w:r>
      <w:r w:rsidR="008B45C1" w:rsidRPr="009C02EA">
        <w:rPr>
          <w:rtl/>
          <w:lang w:bidi="ar-SA"/>
        </w:rPr>
        <w:t xml:space="preserve">وقتی مردم از مسجد بیرون می‌آیند، </w:t>
      </w:r>
      <w:r w:rsidR="008C657A" w:rsidRPr="009C02EA">
        <w:rPr>
          <w:rtl/>
          <w:lang w:bidi="ar-SA"/>
        </w:rPr>
        <w:t>راه، بسته یا تنگ است.</w:t>
      </w:r>
    </w:p>
    <w:p w:rsidR="00DF5B98" w:rsidRPr="009C02EA" w:rsidRDefault="00DF5B98" w:rsidP="00BB388D">
      <w:pPr>
        <w:ind w:firstLine="389"/>
        <w:rPr>
          <w:rtl/>
          <w:lang w:bidi="ar-SA"/>
        </w:rPr>
      </w:pPr>
      <w:r w:rsidRPr="009C02EA">
        <w:rPr>
          <w:rtl/>
          <w:lang w:bidi="ar-SA"/>
        </w:rPr>
        <w:t>لذا به برداشتنِ چیزهای آزاردهنده از مسیر رفت و آمد مردم، اهمیت دهید و اگر امکان برداشتن آن برای شما وجود داشت، مثلاً سنگِ بزرگی بود یا امثال آن، با ارگان‌های ذی‌ربط مثلِ شهرداری تماس بگیر</w:t>
      </w:r>
      <w:r w:rsidR="00DA1BAD" w:rsidRPr="009C02EA">
        <w:rPr>
          <w:rtl/>
          <w:lang w:bidi="ar-SA"/>
        </w:rPr>
        <w:t>ی</w:t>
      </w:r>
      <w:r w:rsidRPr="009C02EA">
        <w:rPr>
          <w:rtl/>
          <w:lang w:bidi="ar-SA"/>
        </w:rPr>
        <w:t>د و موضوع را پی‌گیری کنید</w:t>
      </w:r>
      <w:r w:rsidR="00DA1BAD" w:rsidRPr="009C02EA">
        <w:rPr>
          <w:rtl/>
          <w:lang w:bidi="ar-SA"/>
        </w:rPr>
        <w:t xml:space="preserve">. این، یعنی همکاری با یکدیگر در مسیر تقوا و پرهیزگاری. شرم و حیا، بخشی از ایمان است و کسی که حیا دارد، </w:t>
      </w:r>
      <w:r w:rsidR="002E5748" w:rsidRPr="009C02EA">
        <w:rPr>
          <w:rtl/>
          <w:lang w:bidi="ar-SA"/>
        </w:rPr>
        <w:t>نزدِ مردم سخنان بی‌شرمانه نمی‌گوید یا کارهای بی‌شرمانه انجام نمی‌دهد؛ بلکه سنگین، متین و باوقار است</w:t>
      </w:r>
      <w:r w:rsidR="00FB7DD0" w:rsidRPr="009C02EA">
        <w:rPr>
          <w:rtl/>
          <w:lang w:bidi="ar-SA"/>
        </w:rPr>
        <w:t>.</w:t>
      </w:r>
    </w:p>
    <w:p w:rsidR="00A8021D" w:rsidRDefault="001222E9" w:rsidP="00BB388D">
      <w:pPr>
        <w:ind w:firstLine="389"/>
        <w:jc w:val="center"/>
        <w:rPr>
          <w:rtl/>
          <w:lang w:bidi="ar-SA"/>
        </w:rPr>
      </w:pPr>
      <w:r w:rsidRPr="009C02EA">
        <w:rPr>
          <w:rtl/>
          <w:lang w:bidi="ar-SA"/>
        </w:rPr>
        <w:t>***</w:t>
      </w:r>
    </w:p>
    <w:p w:rsidR="00A12509" w:rsidRDefault="00A12509" w:rsidP="00BB388D">
      <w:pPr>
        <w:ind w:firstLine="389"/>
        <w:jc w:val="center"/>
        <w:rPr>
          <w:rtl/>
          <w:lang w:bidi="ar-SA"/>
        </w:rPr>
      </w:pPr>
    </w:p>
    <w:p w:rsidR="00A12509" w:rsidRDefault="00A12509" w:rsidP="00BB388D">
      <w:pPr>
        <w:ind w:firstLine="389"/>
        <w:jc w:val="center"/>
        <w:rPr>
          <w:rtl/>
          <w:lang w:bidi="ar-SA"/>
        </w:rPr>
      </w:pPr>
    </w:p>
    <w:p w:rsidR="00A12509" w:rsidRDefault="00A12509" w:rsidP="00BB388D">
      <w:pPr>
        <w:ind w:firstLine="389"/>
        <w:jc w:val="center"/>
        <w:rPr>
          <w:rtl/>
          <w:lang w:bidi="ar-SA"/>
        </w:rPr>
      </w:pPr>
    </w:p>
    <w:p w:rsidR="00A12509" w:rsidRPr="009C02EA" w:rsidRDefault="00A12509" w:rsidP="00BB388D">
      <w:pPr>
        <w:ind w:firstLine="389"/>
        <w:jc w:val="center"/>
        <w:rPr>
          <w:rtl/>
          <w:lang w:bidi="ar-SA"/>
        </w:rPr>
      </w:pPr>
    </w:p>
    <w:p w:rsidR="001222E9" w:rsidRPr="009C02EA" w:rsidRDefault="001222E9" w:rsidP="00933ABD">
      <w:pPr>
        <w:autoSpaceDE w:val="0"/>
        <w:autoSpaceDN w:val="0"/>
        <w:adjustRightInd w:val="0"/>
        <w:spacing w:before="180" w:line="228" w:lineRule="auto"/>
        <w:ind w:firstLine="391"/>
        <w:rPr>
          <w:rFonts w:ascii="Traditional Arabic" w:cs="Traditional Arabic"/>
          <w:sz w:val="32"/>
          <w:szCs w:val="32"/>
          <w:rtl/>
          <w:lang w:bidi="ar-SA"/>
        </w:rPr>
      </w:pPr>
      <w:r w:rsidRPr="009C02EA">
        <w:rPr>
          <w:rStyle w:val="Char4"/>
          <w:rtl/>
          <w:lang w:bidi="ar-SA"/>
        </w:rPr>
        <w:t>689- وعن أبي سعيد الخُدْرِيِّ</w:t>
      </w:r>
      <w:r w:rsidRPr="009C02EA">
        <w:rPr>
          <w:rStyle w:val="Char4"/>
          <w:b w:val="0"/>
          <w:bCs w:val="0"/>
          <w:rtl/>
          <w:lang w:bidi="ar-SA"/>
        </w:rPr>
        <w:sym w:font="AGA Arabesque" w:char="F074"/>
      </w:r>
      <w:r w:rsidRPr="009C02EA">
        <w:rPr>
          <w:rStyle w:val="Char4"/>
          <w:rtl/>
          <w:lang w:bidi="ar-SA"/>
        </w:rPr>
        <w:t xml:space="preserve"> قال: كانَ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أَشَدَّ حَيَاءً مِنَ الْعَذْرَاءِ في خِدْرِهَا، فَإذَا رأى شَيْئًا يَكْرَهُهُ عَرَفْنَاهُ في وَجْهِهِ.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
      </w:r>
      <w:r w:rsidR="00F70C43" w:rsidRPr="00F70C43">
        <w:rPr>
          <w:rStyle w:val="FootnoteReference"/>
          <w:rFonts w:cs="B Lotus"/>
          <w:szCs w:val="28"/>
          <w:rtl/>
          <w:lang w:bidi="ar-SA"/>
        </w:rPr>
        <w:t>)</w:t>
      </w:r>
    </w:p>
    <w:p w:rsidR="001222E9" w:rsidRPr="009C02EA" w:rsidRDefault="000362A4" w:rsidP="00BB388D">
      <w:pPr>
        <w:ind w:firstLine="389"/>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ابوسعید خدری</w:t>
      </w:r>
      <w:r w:rsidRPr="009C02EA">
        <w:rPr>
          <w:rFonts w:ascii="Traditional Arabic"/>
          <w:lang w:bidi="ar-SA"/>
        </w:rPr>
        <w:sym w:font="AGA Arabesque" w:char="F074"/>
      </w:r>
      <w:r w:rsidRPr="009C02EA">
        <w:rPr>
          <w:rFonts w:ascii="Traditional Arabic"/>
          <w:rtl/>
          <w:lang w:bidi="ar-SA"/>
        </w:rPr>
        <w:t xml:space="preserve"> می</w:t>
      </w:r>
      <w:r w:rsidR="0086186E" w:rsidRPr="009C02EA">
        <w:rPr>
          <w:rFonts w:ascii="Traditional Arabic"/>
          <w:rtl/>
          <w:lang w:bidi="ar-SA"/>
        </w:rPr>
        <w:t>‌گوید: رسول‌الله</w:t>
      </w:r>
      <w:r w:rsidR="0086186E" w:rsidRPr="009C02EA">
        <w:rPr>
          <w:rFonts w:ascii="Traditional Arabic"/>
          <w:lang w:bidi="ar-SA"/>
        </w:rPr>
        <w:sym w:font="AGA Arabesque" w:char="F072"/>
      </w:r>
      <w:r w:rsidR="0086186E" w:rsidRPr="009C02EA">
        <w:rPr>
          <w:rFonts w:ascii="Traditional Arabic"/>
          <w:rtl/>
          <w:lang w:bidi="ar-SA"/>
        </w:rPr>
        <w:t xml:space="preserve"> از دوشیزگان پرده‌نشین شرم و حیای بیش‌تری داشت و وقتی چیزی می‌دید که دوست نداشت، از تغییر چهره‌اش متوجه می‌شدیم. (اما به سبب شرم، چیزی نمی‌گفت.)</w:t>
      </w:r>
    </w:p>
    <w:p w:rsidR="0086186E" w:rsidRPr="009C02EA" w:rsidRDefault="0086186E" w:rsidP="00BB388D">
      <w:pPr>
        <w:ind w:firstLine="389"/>
        <w:rPr>
          <w:rFonts w:ascii="Traditional Arabic"/>
          <w:rtl/>
          <w:lang w:bidi="ar-SA"/>
        </w:rPr>
      </w:pPr>
    </w:p>
    <w:p w:rsidR="0086186E" w:rsidRPr="009C02EA" w:rsidRDefault="0086186E" w:rsidP="00BB388D">
      <w:pPr>
        <w:pStyle w:val="a2"/>
        <w:rPr>
          <w:rtl/>
          <w:lang w:bidi="ar-SA"/>
        </w:rPr>
      </w:pPr>
      <w:r w:rsidRPr="009C02EA">
        <w:rPr>
          <w:rtl/>
          <w:lang w:bidi="ar-SA"/>
        </w:rPr>
        <w:t>[قَالَ العلماءُ: حَقِيقَةُ الحَيَاءِ خُلُقٌ يَبْعَثُ عَلَى تَرْكِ القَبِيحِ ، وَيَمْنَعُ مِنَ التَّقْصِيرِ في حَقِّ ذِي الحَقِّ. وَرَوَيْنَا عَنْ أَبي القاسم الْجُنَيْدِ رَحِمَهُ اللهُ، قَالَ : الحَيَاءُ: رُؤيَةُ الآلاءِ - أيْ النِّعَمِ - ورُؤْيَةُ التَّقْصِيرِ، فَيَتَوَلَّدُ بَيْنَهُمَا حَالَةٌ تُسَمَّى حَيَاءً.]</w:t>
      </w:r>
    </w:p>
    <w:p w:rsidR="0086186E" w:rsidRPr="00A12509" w:rsidRDefault="0086186E" w:rsidP="00BB388D">
      <w:pPr>
        <w:ind w:firstLine="389"/>
        <w:rPr>
          <w:rFonts w:ascii="Traditional Arabic"/>
          <w:spacing w:val="-6"/>
          <w:rtl/>
          <w:lang w:bidi="ar-SA"/>
        </w:rPr>
      </w:pPr>
      <w:r w:rsidRPr="00A12509">
        <w:rPr>
          <w:rFonts w:ascii="Traditional Arabic"/>
          <w:spacing w:val="-6"/>
          <w:rtl/>
          <w:lang w:bidi="ar-SA"/>
        </w:rPr>
        <w:t>[</w:t>
      </w:r>
      <w:r w:rsidRPr="00A12509">
        <w:rPr>
          <w:rFonts w:ascii="Traditional Arabic"/>
          <w:b/>
          <w:bCs/>
          <w:spacing w:val="-6"/>
          <w:rtl/>
          <w:lang w:bidi="ar-SA"/>
        </w:rPr>
        <w:t>ترجمه:</w:t>
      </w:r>
      <w:r w:rsidRPr="00A12509">
        <w:rPr>
          <w:rFonts w:ascii="Traditional Arabic"/>
          <w:spacing w:val="-6"/>
          <w:rtl/>
          <w:lang w:bidi="ar-SA"/>
        </w:rPr>
        <w:t xml:space="preserve"> </w:t>
      </w:r>
      <w:r w:rsidR="00183D64" w:rsidRPr="00A12509">
        <w:rPr>
          <w:rFonts w:ascii="Traditional Arabic"/>
          <w:spacing w:val="-6"/>
          <w:rtl/>
          <w:lang w:bidi="ar-SA"/>
        </w:rPr>
        <w:t>علما گفته‌اند: حیا در حقیقت، خوی و سرشت</w:t>
      </w:r>
      <w:r w:rsidR="00457B75" w:rsidRPr="00A12509">
        <w:rPr>
          <w:rFonts w:ascii="Traditional Arabic"/>
          <w:spacing w:val="-6"/>
          <w:rtl/>
          <w:lang w:bidi="ar-SA"/>
        </w:rPr>
        <w:t>ی‌ست</w:t>
      </w:r>
      <w:r w:rsidR="00183D64" w:rsidRPr="00A12509">
        <w:rPr>
          <w:rFonts w:ascii="Traditional Arabic"/>
          <w:spacing w:val="-6"/>
          <w:rtl/>
          <w:lang w:bidi="ar-SA"/>
        </w:rPr>
        <w:t xml:space="preserve"> که انسان را به ترکِ اعمال زشت برمی‌انگیزد و از کوتاهی در ادای حقّ</w:t>
      </w:r>
      <w:r w:rsidR="00A27878" w:rsidRPr="00A12509">
        <w:rPr>
          <w:rFonts w:ascii="Traditional Arabic"/>
          <w:spacing w:val="-6"/>
          <w:rtl/>
          <w:lang w:bidi="ar-SA"/>
        </w:rPr>
        <w:t>ِ</w:t>
      </w:r>
      <w:r w:rsidR="00183D64" w:rsidRPr="00A12509">
        <w:rPr>
          <w:rFonts w:ascii="Traditional Arabic"/>
          <w:spacing w:val="-6"/>
          <w:rtl/>
          <w:lang w:bidi="ar-SA"/>
        </w:rPr>
        <w:t xml:space="preserve"> صاحبان حقوق باز می‌دارد. از ابوالقاسم، جنید</w:t>
      </w:r>
      <w:r w:rsidR="00D177B8" w:rsidRPr="00A12509">
        <w:rPr>
          <w:rFonts w:cs="CTraditional Arabic"/>
          <w:spacing w:val="-6"/>
          <w:rtl/>
          <w:lang w:bidi="ar-SA"/>
        </w:rPr>
        <w:t>/</w:t>
      </w:r>
      <w:r w:rsidR="00D177B8" w:rsidRPr="00A12509">
        <w:rPr>
          <w:spacing w:val="-6"/>
          <w:rtl/>
          <w:lang w:bidi="ar-SA"/>
        </w:rPr>
        <w:t xml:space="preserve"> </w:t>
      </w:r>
      <w:r w:rsidR="00183D64" w:rsidRPr="00A12509">
        <w:rPr>
          <w:rFonts w:ascii="Traditional Arabic"/>
          <w:spacing w:val="-6"/>
          <w:rtl/>
          <w:lang w:bidi="ar-SA"/>
        </w:rPr>
        <w:t>روایت کرده‌ایم که گفته است: حیا، دیدنِ نعمت‌ها و مشاهده‌ی ک</w:t>
      </w:r>
      <w:r w:rsidR="00E123E8" w:rsidRPr="00A12509">
        <w:rPr>
          <w:rFonts w:ascii="Traditional Arabic"/>
          <w:spacing w:val="-6"/>
          <w:rtl/>
          <w:lang w:bidi="ar-SA"/>
        </w:rPr>
        <w:t>وتاهی‌های خویشتن است و در میان آ</w:t>
      </w:r>
      <w:r w:rsidR="00183D64" w:rsidRPr="00A12509">
        <w:rPr>
          <w:rFonts w:ascii="Traditional Arabic"/>
          <w:spacing w:val="-6"/>
          <w:rtl/>
          <w:lang w:bidi="ar-SA"/>
        </w:rPr>
        <w:t>ن دو، حالتی پدید می‌آید که شرم و حیا نامیده می‌شود.]</w:t>
      </w:r>
    </w:p>
    <w:p w:rsidR="00A27878" w:rsidRPr="00F70C43" w:rsidRDefault="00A27878"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A27878" w:rsidRPr="009C02EA" w:rsidRDefault="00A27878" w:rsidP="00BB388D">
      <w:pPr>
        <w:ind w:firstLine="389"/>
        <w:rPr>
          <w:rFonts w:ascii="Traditional Arabic"/>
          <w:rtl/>
          <w:lang w:bidi="ar-SA"/>
        </w:rPr>
      </w:pPr>
      <w:r w:rsidRPr="009C02EA">
        <w:rPr>
          <w:rFonts w:ascii="Traditional Arabic"/>
          <w:rtl/>
          <w:lang w:bidi="ar-SA"/>
        </w:rPr>
        <w:t>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در باب شرم و حیا و فضیلت آن، سخنی بدین مضمون از ابوسعید خدری</w:t>
      </w:r>
      <w:r w:rsidRPr="009C02EA">
        <w:rPr>
          <w:rFonts w:ascii="Traditional Arabic"/>
          <w:lang w:bidi="ar-SA"/>
        </w:rPr>
        <w:sym w:font="AGA Arabesque" w:char="F074"/>
      </w:r>
      <w:r w:rsidRPr="009C02EA">
        <w:rPr>
          <w:rFonts w:ascii="Traditional Arabic"/>
          <w:rtl/>
          <w:lang w:bidi="ar-SA"/>
        </w:rPr>
        <w:t xml:space="preserve"> نقل کرده که فرموده است: «رسول‌الله</w:t>
      </w:r>
      <w:r w:rsidRPr="009C02EA">
        <w:rPr>
          <w:rFonts w:ascii="Traditional Arabic"/>
          <w:lang w:bidi="ar-SA"/>
        </w:rPr>
        <w:sym w:font="AGA Arabesque" w:char="F072"/>
      </w:r>
      <w:r w:rsidRPr="009C02EA">
        <w:rPr>
          <w:rFonts w:ascii="Traditional Arabic"/>
          <w:rtl/>
          <w:lang w:bidi="ar-SA"/>
        </w:rPr>
        <w:t xml:space="preserve"> از دوشیزگان پرده‌نشین شرم و حیای بیش‌تری داش</w:t>
      </w:r>
      <w:r w:rsidR="00D13CF6" w:rsidRPr="009C02EA">
        <w:rPr>
          <w:rFonts w:ascii="Traditional Arabic"/>
          <w:rtl/>
          <w:lang w:bidi="ar-SA"/>
        </w:rPr>
        <w:t>ت». دخترِ زیرِ چادر یا زنِ پرده</w:t>
      </w:r>
      <w:r w:rsidR="00D13CF6" w:rsidRPr="009C02EA">
        <w:rPr>
          <w:rFonts w:ascii="Arial" w:hAnsi="Arial" w:cs="Arial"/>
          <w:rtl/>
          <w:cs/>
          <w:lang w:bidi="ar-SA"/>
        </w:rPr>
        <w:t>‎</w:t>
      </w:r>
      <w:r w:rsidRPr="009C02EA">
        <w:rPr>
          <w:rFonts w:ascii="Traditional Arabic"/>
          <w:rtl/>
          <w:lang w:bidi="ar-SA"/>
        </w:rPr>
        <w:t>نشینی که ازدواج نکرده است، بیش از سایر زنان، شرم و حیا دارد؛ زیرا با مردان ارتباط و معاشرت نداشته و شرم و حیایش نریخته است؛ اما رسول‌الله</w:t>
      </w:r>
      <w:r w:rsidRPr="009C02EA">
        <w:rPr>
          <w:rFonts w:ascii="Traditional Arabic"/>
          <w:lang w:bidi="ar-SA"/>
        </w:rPr>
        <w:sym w:font="AGA Arabesque" w:char="F072"/>
      </w:r>
      <w:r w:rsidRPr="009C02EA">
        <w:rPr>
          <w:rFonts w:ascii="Traditional Arabic"/>
          <w:rtl/>
          <w:lang w:bidi="ar-SA"/>
        </w:rPr>
        <w:t xml:space="preserve"> از دخترانِ زیرِ چادر نیز شرم و حیای بیش‌تری داشت. اما وقتی چیزی می‌دید که خوشَش نمی‌آمد، از روی شرم و حیا چیزی نمی‌گفت؛ اما از چهره‌اش مشخّص می‌شد که از آن، خوشَش نیامده است.</w:t>
      </w:r>
    </w:p>
    <w:p w:rsidR="00A27878" w:rsidRPr="00A12509" w:rsidRDefault="00A27878" w:rsidP="00BB388D">
      <w:pPr>
        <w:ind w:firstLine="389"/>
        <w:rPr>
          <w:rFonts w:ascii="Traditional Arabic" w:hAnsi="Traditional Arabic"/>
          <w:spacing w:val="-2"/>
          <w:rtl/>
          <w:lang w:bidi="ar-SA"/>
        </w:rPr>
      </w:pPr>
      <w:r w:rsidRPr="00A12509">
        <w:rPr>
          <w:rFonts w:ascii="Traditional Arabic" w:hAnsi="Traditional Arabic"/>
          <w:spacing w:val="-2"/>
          <w:rtl/>
          <w:lang w:bidi="ar-SA"/>
        </w:rPr>
        <w:t xml:space="preserve">مؤمن نیز باید این‌گونه باشد؛ یعنی شرم و حیا داشته باشد، </w:t>
      </w:r>
      <w:r w:rsidR="00E86C85" w:rsidRPr="00A12509">
        <w:rPr>
          <w:rFonts w:ascii="Traditional Arabic" w:hAnsi="Traditional Arabic"/>
          <w:spacing w:val="-2"/>
          <w:rtl/>
          <w:lang w:bidi="ar-SA"/>
        </w:rPr>
        <w:t>بی‌شرمی و سبک‌سری نکند و عملی انجام ندهد که باعث خجالت و شرمندگی‌اش شود یا انگشت نقد و انتقاد یا خرده‌گیریِ دیگران را به سوی خود دراز کند؛ البته این بدین معنا نیست که مؤمن، احساس و عاطفه ندارد؛ بلکه اگر مسأله‌ی ناراحت‌کننده‌ی ببیند، متأثر می‌شود؛ زیرا شعور و احساس دارد و کودن و بی‌احساس نیست. متأثر شدن، خوب است؛ اما باید آن‌قدر شرم و حیا داشته باشیم که واکنشِ بی‌شرمانه‌ای از ما سر نزند.</w:t>
      </w:r>
    </w:p>
    <w:p w:rsidR="00E86C85" w:rsidRPr="009C02EA" w:rsidRDefault="00F96CB1" w:rsidP="00BB388D">
      <w:pPr>
        <w:ind w:firstLine="389"/>
        <w:rPr>
          <w:rFonts w:ascii="Traditional Arabic"/>
          <w:rtl/>
          <w:lang w:bidi="ar-SA"/>
        </w:rPr>
      </w:pPr>
      <w:r w:rsidRPr="009C02EA">
        <w:rPr>
          <w:rFonts w:ascii="Traditional Arabic"/>
          <w:rtl/>
          <w:lang w:bidi="ar-SA"/>
        </w:rPr>
        <w:t>ناگفته نماند که شرم و حیا، نباید مانع از پرسیدن سؤال‌هایی شود که دانستنِ آن واجب است؛ خودداری از پرسیدنِ سؤال‌های دینی، حیا نیست؛ بلکه نشانه‌ی ناتوانی و ضعف است. زیرا الله متعال از بیان حق و حقیقت، شرم نمی‌کند.</w:t>
      </w:r>
    </w:p>
    <w:p w:rsidR="00F96CB1" w:rsidRPr="009C02EA" w:rsidRDefault="00F96CB1" w:rsidP="00BB388D">
      <w:pPr>
        <w:ind w:firstLine="389"/>
        <w:rPr>
          <w:rFonts w:ascii="Traditional Arabic"/>
          <w:rtl/>
          <w:lang w:bidi="ar-SA"/>
        </w:rPr>
      </w:pPr>
      <w:r w:rsidRPr="009C02EA">
        <w:rPr>
          <w:rFonts w:ascii="Traditional Arabic"/>
          <w:rtl/>
          <w:lang w:bidi="ar-SA"/>
        </w:rPr>
        <w:t>ام‌المؤمنین عایشه</w:t>
      </w:r>
      <w:r w:rsidR="00E00D0A" w:rsidRPr="009C02EA">
        <w:rPr>
          <w:rFonts w:ascii="Traditional Arabic" w:cs="(M. Aiyada Ayoub ALKobaisi)"/>
          <w:rtl/>
          <w:lang w:bidi="ar-SA"/>
        </w:rPr>
        <w:t>&amp;</w:t>
      </w:r>
      <w:r w:rsidRPr="009C02EA">
        <w:rPr>
          <w:rFonts w:ascii="Traditional Arabic"/>
          <w:rtl/>
          <w:lang w:bidi="ar-SA"/>
        </w:rPr>
        <w:t xml:space="preserve"> می‌گوید: </w:t>
      </w:r>
      <w:r w:rsidR="00296569" w:rsidRPr="009C02EA">
        <w:rPr>
          <w:rFonts w:ascii="Traditional Arabic"/>
          <w:rtl/>
          <w:lang w:bidi="ar-SA"/>
        </w:rPr>
        <w:t>«زنان انصار، چه زنان خوبی هستند؛ شرم و حیا آن</w:t>
      </w:r>
      <w:r w:rsidR="00534089" w:rsidRPr="009C02EA">
        <w:rPr>
          <w:rFonts w:ascii="Traditional Arabic"/>
          <w:rtl/>
          <w:lang w:bidi="ar-SA"/>
        </w:rPr>
        <w:t>‌</w:t>
      </w:r>
      <w:r w:rsidR="00296569" w:rsidRPr="009C02EA">
        <w:rPr>
          <w:rFonts w:ascii="Traditional Arabic"/>
          <w:rtl/>
          <w:lang w:bidi="ar-SA"/>
        </w:rPr>
        <w:t>ها را از تفقه و پژوهش در دین باز نمی‌دارد».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
      </w:r>
      <w:r w:rsidR="00F70C43" w:rsidRPr="00F70C43">
        <w:rPr>
          <w:rStyle w:val="FootnoteReference"/>
          <w:rFonts w:cs="B Lotus"/>
          <w:szCs w:val="28"/>
          <w:rtl/>
          <w:lang w:bidi="ar-SA"/>
        </w:rPr>
        <w:t>)</w:t>
      </w:r>
      <w:r w:rsidR="00534089" w:rsidRPr="009C02EA">
        <w:rPr>
          <w:rFonts w:ascii="Traditional Arabic"/>
          <w:rtl/>
          <w:lang w:bidi="ar-SA"/>
        </w:rPr>
        <w:t xml:space="preserve"> به همین خاطر</w:t>
      </w:r>
      <w:r w:rsidR="00E87292" w:rsidRPr="009C02EA">
        <w:rPr>
          <w:rFonts w:ascii="Traditional Arabic"/>
          <w:rtl/>
          <w:lang w:bidi="ar-SA"/>
        </w:rPr>
        <w:t>،</w:t>
      </w:r>
      <w:r w:rsidR="00534089" w:rsidRPr="009C02EA">
        <w:rPr>
          <w:rFonts w:ascii="Traditional Arabic"/>
          <w:rtl/>
          <w:lang w:bidi="ar-SA"/>
        </w:rPr>
        <w:t xml:space="preserve"> گاه یک زن نزد پیامبر</w:t>
      </w:r>
      <w:r w:rsidR="00534089" w:rsidRPr="009C02EA">
        <w:rPr>
          <w:rFonts w:ascii="Traditional Arabic"/>
          <w:lang w:bidi="ar-SA"/>
        </w:rPr>
        <w:sym w:font="AGA Arabesque" w:char="F072"/>
      </w:r>
      <w:r w:rsidR="00534089" w:rsidRPr="009C02EA">
        <w:rPr>
          <w:rFonts w:ascii="Traditional Arabic"/>
          <w:rtl/>
          <w:lang w:bidi="ar-SA"/>
        </w:rPr>
        <w:t xml:space="preserve"> می‌آمد و سؤالی می‌پرسید که مردان از ذکر آن، خجالت می‌کشند. لذا انسان باید درباره‌ی </w:t>
      </w:r>
      <w:r w:rsidR="00E87292" w:rsidRPr="009C02EA">
        <w:rPr>
          <w:rFonts w:ascii="Traditional Arabic"/>
          <w:rtl/>
          <w:lang w:bidi="ar-SA"/>
        </w:rPr>
        <w:t>دینش</w:t>
      </w:r>
      <w:r w:rsidR="00534089" w:rsidRPr="009C02EA">
        <w:rPr>
          <w:rFonts w:ascii="Traditional Arabic"/>
          <w:rtl/>
          <w:lang w:bidi="ar-SA"/>
        </w:rPr>
        <w:t xml:space="preserve"> بپرسد و خجالت نکشد.</w:t>
      </w:r>
    </w:p>
    <w:p w:rsidR="00534089" w:rsidRPr="009C02EA" w:rsidRDefault="007A7E1D" w:rsidP="00BB388D">
      <w:pPr>
        <w:ind w:firstLine="389"/>
        <w:rPr>
          <w:rFonts w:ascii="Traditional Arabic"/>
          <w:rtl/>
          <w:lang w:bidi="ar-SA"/>
        </w:rPr>
      </w:pPr>
      <w:r w:rsidRPr="009C02EA">
        <w:rPr>
          <w:rFonts w:ascii="Traditional Arabic"/>
          <w:rtl/>
          <w:lang w:bidi="ar-SA"/>
        </w:rPr>
        <w:t>چنان‌که ماعز بن مالک</w:t>
      </w:r>
      <w:r w:rsidRPr="009C02EA">
        <w:rPr>
          <w:rFonts w:ascii="Traditional Arabic"/>
          <w:lang w:bidi="ar-SA"/>
        </w:rPr>
        <w:sym w:font="AGA Arabesque" w:char="F074"/>
      </w:r>
      <w:r w:rsidRPr="009C02EA">
        <w:rPr>
          <w:rFonts w:ascii="Traditional Arabic"/>
          <w:rtl/>
          <w:lang w:bidi="ar-SA"/>
        </w:rPr>
        <w:t xml:space="preserve"> نزد پیامبر</w:t>
      </w:r>
      <w:r w:rsidRPr="009C02EA">
        <w:rPr>
          <w:rFonts w:ascii="Traditional Arabic"/>
          <w:lang w:bidi="ar-SA"/>
        </w:rPr>
        <w:sym w:font="AGA Arabesque" w:char="F072"/>
      </w:r>
      <w:r w:rsidRPr="009C02EA">
        <w:rPr>
          <w:rFonts w:ascii="Traditional Arabic"/>
          <w:rtl/>
          <w:lang w:bidi="ar-SA"/>
        </w:rPr>
        <w:t xml:space="preserve"> آمد و به ارت</w:t>
      </w:r>
      <w:r w:rsidR="00B445C3" w:rsidRPr="009C02EA">
        <w:rPr>
          <w:rFonts w:ascii="Traditional Arabic"/>
          <w:rtl/>
          <w:lang w:bidi="ar-SA"/>
        </w:rPr>
        <w:t xml:space="preserve">کاب زنا، اقرار کرد. او اعتراف نمود و </w:t>
      </w:r>
      <w:r w:rsidRPr="009C02EA">
        <w:rPr>
          <w:rFonts w:ascii="Traditional Arabic"/>
          <w:rtl/>
          <w:lang w:bidi="ar-SA"/>
        </w:rPr>
        <w:t>‌گفت: مرتکب زنا شده‌ام. اما پیامبر</w:t>
      </w:r>
      <w:r w:rsidRPr="009C02EA">
        <w:rPr>
          <w:rFonts w:ascii="Traditional Arabic"/>
          <w:lang w:bidi="ar-SA"/>
        </w:rPr>
        <w:sym w:font="AGA Arabesque" w:char="F072"/>
      </w:r>
      <w:r w:rsidRPr="009C02EA">
        <w:rPr>
          <w:rFonts w:ascii="Traditional Arabic"/>
          <w:rtl/>
          <w:lang w:bidi="ar-SA"/>
        </w:rPr>
        <w:t xml:space="preserve"> از او روی گرداند. دوباره اعتراف کرد؛ باز هم پیامبر</w:t>
      </w:r>
      <w:r w:rsidRPr="009C02EA">
        <w:rPr>
          <w:rFonts w:ascii="Traditional Arabic"/>
          <w:lang w:bidi="ar-SA"/>
        </w:rPr>
        <w:sym w:font="AGA Arabesque" w:char="F072"/>
      </w:r>
      <w:r w:rsidRPr="009C02EA">
        <w:rPr>
          <w:rFonts w:ascii="Traditional Arabic"/>
          <w:rtl/>
          <w:lang w:bidi="ar-SA"/>
        </w:rPr>
        <w:t xml:space="preserve"> از او روی گرداند. باری دیگر آمد و اعتراف نمود. پیامبر</w:t>
      </w:r>
      <w:r w:rsidRPr="009C02EA">
        <w:rPr>
          <w:rFonts w:ascii="Traditional Arabic"/>
          <w:lang w:bidi="ar-SA"/>
        </w:rPr>
        <w:sym w:font="AGA Arabesque" w:char="F072"/>
      </w:r>
      <w:r w:rsidRPr="009C02EA">
        <w:rPr>
          <w:rFonts w:ascii="Traditional Arabic"/>
          <w:rtl/>
          <w:lang w:bidi="ar-SA"/>
        </w:rPr>
        <w:t xml:space="preserve"> به امید این‌که توبه‌اش را به درگاه خداوند</w:t>
      </w:r>
      <w:r w:rsidRPr="009C02EA">
        <w:rPr>
          <w:rFonts w:ascii="Traditional Arabic"/>
          <w:lang w:bidi="ar-SA"/>
        </w:rPr>
        <w:sym w:font="AGA Arabesque" w:char="F055"/>
      </w:r>
      <w:r w:rsidRPr="009C02EA">
        <w:rPr>
          <w:rFonts w:ascii="Traditional Arabic"/>
          <w:rtl/>
          <w:lang w:bidi="ar-SA"/>
        </w:rPr>
        <w:t xml:space="preserve"> ببرد و الله متعال نیز توبه‌اش را بپذیرد، از او روی می‌گرداند</w:t>
      </w:r>
      <w:r w:rsidR="00B445C3" w:rsidRPr="009C02EA">
        <w:rPr>
          <w:rFonts w:ascii="Traditional Arabic"/>
          <w:rtl/>
          <w:lang w:bidi="ar-SA"/>
        </w:rPr>
        <w:t xml:space="preserve"> </w:t>
      </w:r>
      <w:r w:rsidRPr="009C02EA">
        <w:rPr>
          <w:rFonts w:ascii="Traditional Arabic"/>
          <w:rtl/>
          <w:lang w:bidi="ar-SA"/>
        </w:rPr>
        <w:t>و به اعترافش ترتیب اثر نمی‌داد. و چون مرتبه‌ی چهارم نزد پیامبر</w:t>
      </w:r>
      <w:r w:rsidRPr="009C02EA">
        <w:rPr>
          <w:rFonts w:ascii="Traditional Arabic"/>
          <w:lang w:bidi="ar-SA"/>
        </w:rPr>
        <w:sym w:font="AGA Arabesque" w:char="F072"/>
      </w:r>
      <w:r w:rsidRPr="009C02EA">
        <w:rPr>
          <w:rFonts w:ascii="Traditional Arabic"/>
          <w:rtl/>
          <w:lang w:bidi="ar-SA"/>
        </w:rPr>
        <w:t xml:space="preserve"> آمد، ایشان به بررسی موضوع پرداخت و از او پرسید: «آیا دیوانه شده</w:t>
      </w:r>
      <w:r w:rsidR="00B445C3" w:rsidRPr="009C02EA">
        <w:rPr>
          <w:rFonts w:ascii="Traditional Arabic"/>
          <w:rtl/>
          <w:lang w:bidi="ar-SA"/>
        </w:rPr>
        <w:t>‌</w:t>
      </w:r>
      <w:r w:rsidRPr="009C02EA">
        <w:rPr>
          <w:rFonts w:ascii="Traditional Arabic"/>
          <w:rtl/>
          <w:lang w:bidi="ar-SA"/>
        </w:rPr>
        <w:t xml:space="preserve">ای؟» </w:t>
      </w:r>
      <w:r w:rsidR="00B445C3" w:rsidRPr="009C02EA">
        <w:rPr>
          <w:rFonts w:ascii="Traditional Arabic"/>
          <w:rtl/>
          <w:lang w:bidi="ar-SA"/>
        </w:rPr>
        <w:t xml:space="preserve">گفت: «خیر، ای رسول‌خدا!». فرمود: «آیا می‌دانی زنا چیست؟» پاسخ داد: بله؛ </w:t>
      </w:r>
      <w:r w:rsidR="00450430" w:rsidRPr="009C02EA">
        <w:rPr>
          <w:rFonts w:ascii="Traditional Arabic"/>
          <w:rtl/>
          <w:lang w:bidi="ar-SA"/>
        </w:rPr>
        <w:t xml:space="preserve">یعنی انسان </w:t>
      </w:r>
      <w:r w:rsidR="00B445C3" w:rsidRPr="009C02EA">
        <w:rPr>
          <w:rFonts w:ascii="Traditional Arabic"/>
          <w:rtl/>
          <w:lang w:bidi="ar-SA"/>
        </w:rPr>
        <w:t xml:space="preserve">همان عمل جایزی </w:t>
      </w:r>
      <w:r w:rsidR="00450430" w:rsidRPr="009C02EA">
        <w:rPr>
          <w:rFonts w:ascii="Traditional Arabic"/>
          <w:rtl/>
          <w:lang w:bidi="ar-SA"/>
        </w:rPr>
        <w:t>را که با همسرش انجام می‌دهد، با زنی بیگانه که حرام است، انجام دهد. رسول‌الله</w:t>
      </w:r>
      <w:r w:rsidR="00450430" w:rsidRPr="009C02EA">
        <w:rPr>
          <w:rFonts w:ascii="Traditional Arabic"/>
          <w:lang w:bidi="ar-SA"/>
        </w:rPr>
        <w:sym w:font="AGA Arabesque" w:char="F072"/>
      </w:r>
      <w:r w:rsidR="00450430" w:rsidRPr="009C02EA">
        <w:rPr>
          <w:rFonts w:ascii="Traditional Arabic"/>
          <w:rtl/>
          <w:lang w:bidi="ar-SA"/>
        </w:rPr>
        <w:t xml:space="preserve"> بدون کنایه و با صراحت تمام از او پرسید: «</w:t>
      </w:r>
      <w:r w:rsidR="00450430" w:rsidRPr="009C02EA">
        <w:rPr>
          <w:rFonts w:ascii="Traditional Arabic" w:cs="Traditional Arabic"/>
          <w:sz w:val="32"/>
          <w:szCs w:val="32"/>
          <w:rtl/>
          <w:lang w:bidi="ar-SA"/>
        </w:rPr>
        <w:t>أَنِكْتَهَا؟</w:t>
      </w:r>
      <w:r w:rsidR="00450430" w:rsidRPr="009C02EA">
        <w:rPr>
          <w:rFonts w:ascii="Traditional Arabic"/>
          <w:rtl/>
          <w:lang w:bidi="ar-SA"/>
        </w:rPr>
        <w:t>» یعنی</w:t>
      </w:r>
      <w:r w:rsidR="00AE74E8" w:rsidRPr="009C02EA">
        <w:rPr>
          <w:rFonts w:ascii="Traditional Arabic"/>
          <w:rtl/>
          <w:lang w:bidi="ar-SA"/>
        </w:rPr>
        <w:t xml:space="preserve"> بدون کنایه </w:t>
      </w:r>
      <w:r w:rsidR="0092441F" w:rsidRPr="009C02EA">
        <w:rPr>
          <w:rFonts w:ascii="Traditional Arabic"/>
          <w:rtl/>
          <w:lang w:bidi="ar-SA"/>
        </w:rPr>
        <w:t xml:space="preserve">یا بی‌آن‌که از این عمل به جماع و هم‌بستری و امثال آن تعبیر کند، </w:t>
      </w:r>
      <w:r w:rsidR="00AE74E8" w:rsidRPr="009C02EA">
        <w:rPr>
          <w:rFonts w:ascii="Traditional Arabic"/>
          <w:rtl/>
          <w:lang w:bidi="ar-SA"/>
        </w:rPr>
        <w:t>از او پرسید که آیا دخول انجام شده است؟ ماعز</w:t>
      </w:r>
      <w:r w:rsidR="00AE74E8" w:rsidRPr="009C02EA">
        <w:rPr>
          <w:rFonts w:ascii="Traditional Arabic"/>
          <w:lang w:bidi="ar-SA"/>
        </w:rPr>
        <w:sym w:font="AGA Arabesque" w:char="F074"/>
      </w:r>
      <w:r w:rsidR="00AE74E8" w:rsidRPr="009C02EA">
        <w:rPr>
          <w:rFonts w:ascii="Traditional Arabic"/>
          <w:rtl/>
          <w:lang w:bidi="ar-SA"/>
        </w:rPr>
        <w:t xml:space="preserve"> اقرار نمود و گفت: بله. رسول‌الله</w:t>
      </w:r>
      <w:r w:rsidR="00AE74E8" w:rsidRPr="009C02EA">
        <w:rPr>
          <w:rFonts w:ascii="Traditional Arabic"/>
          <w:lang w:bidi="ar-SA"/>
        </w:rPr>
        <w:sym w:font="AGA Arabesque" w:char="F072"/>
      </w:r>
      <w:r w:rsidR="00AE74E8" w:rsidRPr="009C02EA">
        <w:rPr>
          <w:rFonts w:ascii="Traditional Arabic"/>
          <w:rtl/>
          <w:lang w:bidi="ar-SA"/>
        </w:rPr>
        <w:t xml:space="preserve"> پرسید: </w:t>
      </w:r>
      <w:r w:rsidR="00AE74E8" w:rsidRPr="009C02EA">
        <w:rPr>
          <w:rStyle w:val="Char3"/>
          <w:rtl/>
          <w:lang w:bidi="ar-SA"/>
        </w:rPr>
        <w:t>«</w:t>
      </w:r>
      <w:r w:rsidR="00E611CD" w:rsidRPr="009C02EA">
        <w:rPr>
          <w:rStyle w:val="Char3"/>
          <w:rtl/>
          <w:lang w:bidi="ar-SA"/>
        </w:rPr>
        <w:t>حَتَّى غَابَ ذَاكَ مِنْك فِي ذَلِكَ مِنْهَا كَمَا يَغِيبُ الْمِرْوَدُ فِي الْمُكْحُلَةِ وَالرِّشَاءُ فِي الْبِئْرِ</w:t>
      </w:r>
      <w:r w:rsidR="0092441F" w:rsidRPr="009C02EA">
        <w:rPr>
          <w:rStyle w:val="Char3"/>
          <w:rtl/>
          <w:lang w:bidi="ar-SA"/>
        </w:rPr>
        <w:t>؟</w:t>
      </w:r>
      <w:r w:rsidR="00E611CD" w:rsidRPr="009C02EA">
        <w:rPr>
          <w:rStyle w:val="Char3"/>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
      </w:r>
      <w:r w:rsidR="00F70C43" w:rsidRPr="00F70C43">
        <w:rPr>
          <w:rStyle w:val="FootnoteReference"/>
          <w:rFonts w:cs="B Lotus"/>
          <w:szCs w:val="28"/>
          <w:rtl/>
          <w:lang w:bidi="ar-SA"/>
        </w:rPr>
        <w:t>)</w:t>
      </w:r>
      <w:r w:rsidR="004A73D8" w:rsidRPr="009C02EA">
        <w:rPr>
          <w:rFonts w:ascii="Traditional Arabic"/>
          <w:rtl/>
          <w:lang w:bidi="ar-SA"/>
        </w:rPr>
        <w:t>یعنی: «آیا به‌گونه‌ای که آلتِ تناسلیِ تو در آلت تناسلیِ او فرو رفت؛ مانندِ میلِ سرمه که در سرمه‌دان فرو می‌رود و طنابِ دلو که وارد چاه می‌شود؟»</w:t>
      </w:r>
      <w:r w:rsidR="0067309E" w:rsidRPr="009C02EA">
        <w:rPr>
          <w:rFonts w:ascii="Traditional Arabic"/>
          <w:rtl/>
          <w:lang w:bidi="ar-SA"/>
        </w:rPr>
        <w:t xml:space="preserve"> پاسخ داد: بله.</w:t>
      </w:r>
    </w:p>
    <w:p w:rsidR="0067309E" w:rsidRPr="009C02EA" w:rsidRDefault="0067309E" w:rsidP="00BB388D">
      <w:pPr>
        <w:ind w:firstLine="389"/>
        <w:rPr>
          <w:rFonts w:ascii="Traditional Arabic"/>
          <w:rtl/>
          <w:lang w:bidi="ar-SA"/>
        </w:rPr>
      </w:pPr>
      <w:r w:rsidRPr="009C02EA">
        <w:rPr>
          <w:rFonts w:ascii="Traditional Arabic"/>
          <w:rtl/>
          <w:lang w:bidi="ar-SA"/>
        </w:rPr>
        <w:t>چنین سخنانی گرچه در اصلِ خود شر</w:t>
      </w:r>
      <w:r w:rsidR="00C77D79" w:rsidRPr="009C02EA">
        <w:rPr>
          <w:rFonts w:ascii="Traditional Arabic"/>
          <w:rtl/>
          <w:lang w:bidi="ar-SA"/>
        </w:rPr>
        <w:t>م</w:t>
      </w:r>
      <w:r w:rsidRPr="009C02EA">
        <w:rPr>
          <w:rFonts w:ascii="Traditional Arabic"/>
          <w:rtl/>
          <w:lang w:bidi="ar-SA"/>
        </w:rPr>
        <w:t>‌آور است، اما در چنین مواردی که هدف، روشن شدن حقیقت است، نباید از گفتنِ آن شرم کرد.</w:t>
      </w:r>
      <w:r w:rsidR="00B62BC2" w:rsidRPr="009C02EA">
        <w:rPr>
          <w:rFonts w:ascii="Traditional Arabic"/>
          <w:rtl/>
          <w:lang w:bidi="ar-SA"/>
        </w:rPr>
        <w:t xml:space="preserve"> چنان‌که ام‌سلیم</w:t>
      </w:r>
      <w:r w:rsidR="00C77D79" w:rsidRPr="009C02EA">
        <w:rPr>
          <w:rFonts w:ascii="Traditional Arabic" w:cs="(M. Aiyada Ayoub ALKobaisi)"/>
          <w:rtl/>
          <w:lang w:bidi="ar-SA"/>
        </w:rPr>
        <w:t>&amp;</w:t>
      </w:r>
      <w:r w:rsidR="00B62BC2" w:rsidRPr="009C02EA">
        <w:rPr>
          <w:rFonts w:ascii="Traditional Arabic"/>
          <w:rtl/>
          <w:lang w:bidi="ar-SA"/>
        </w:rPr>
        <w:t xml:space="preserve"> نزد پیامبر</w:t>
      </w:r>
      <w:r w:rsidR="00B62BC2" w:rsidRPr="009C02EA">
        <w:rPr>
          <w:rFonts w:ascii="Traditional Arabic"/>
          <w:lang w:bidi="ar-SA"/>
        </w:rPr>
        <w:sym w:font="AGA Arabesque" w:char="F072"/>
      </w:r>
      <w:r w:rsidR="00B62BC2" w:rsidRPr="009C02EA">
        <w:rPr>
          <w:rFonts w:ascii="Traditional Arabic"/>
          <w:rtl/>
          <w:lang w:bidi="ar-SA"/>
        </w:rPr>
        <w:t xml:space="preserve"> آمد و عرض کرد: ای رسول‌خدا! الله متعال از بیان حق شرم نمی</w:t>
      </w:r>
      <w:r w:rsidR="00674E10" w:rsidRPr="009C02EA">
        <w:rPr>
          <w:rFonts w:ascii="Traditional Arabic"/>
          <w:rtl/>
          <w:lang w:bidi="ar-SA"/>
        </w:rPr>
        <w:t>‌کند؛ اگر زنی اح</w:t>
      </w:r>
      <w:r w:rsidR="00B62BC2" w:rsidRPr="009C02EA">
        <w:rPr>
          <w:rFonts w:ascii="Traditional Arabic"/>
          <w:rtl/>
          <w:lang w:bidi="ar-SA"/>
        </w:rPr>
        <w:t xml:space="preserve">تلام شود، آیا غسل بر او واجب است؟ </w:t>
      </w:r>
      <w:r w:rsidR="00064F75" w:rsidRPr="009C02EA">
        <w:rPr>
          <w:rFonts w:ascii="Traditional Arabic"/>
          <w:rtl/>
          <w:lang w:bidi="ar-SA"/>
        </w:rPr>
        <w:t xml:space="preserve">فرمود: </w:t>
      </w:r>
      <w:r w:rsidR="00064F75" w:rsidRPr="009C02EA">
        <w:rPr>
          <w:rStyle w:val="Char3"/>
          <w:rtl/>
          <w:lang w:bidi="ar-SA"/>
        </w:rPr>
        <w:t xml:space="preserve">«نَعَم </w:t>
      </w:r>
      <w:r w:rsidR="003A540C" w:rsidRPr="009C02EA">
        <w:rPr>
          <w:rStyle w:val="Char3"/>
          <w:rFonts w:eastAsia="MS Mincho"/>
          <w:rtl/>
          <w:lang w:bidi="ar-SA"/>
        </w:rPr>
        <w:t xml:space="preserve">إِذَا </w:t>
      </w:r>
      <w:r w:rsidR="00064F75" w:rsidRPr="009C02EA">
        <w:rPr>
          <w:rStyle w:val="Char3"/>
          <w:rFonts w:eastAsia="MS Mincho"/>
          <w:rtl/>
          <w:lang w:bidi="ar-SA"/>
        </w:rPr>
        <w:t>رَأَتِ الْمَاءَ</w:t>
      </w:r>
      <w:r w:rsidR="00064F75" w:rsidRPr="009C02EA">
        <w:rPr>
          <w:rStyle w:val="Char3"/>
          <w:rtl/>
          <w:lang w:bidi="ar-SA"/>
        </w:rPr>
        <w:t>»</w:t>
      </w:r>
      <w:r w:rsidR="00064F75"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
      </w:r>
      <w:r w:rsidR="00F70C43" w:rsidRPr="00F70C43">
        <w:rPr>
          <w:rStyle w:val="FootnoteReference"/>
          <w:rFonts w:cs="B Lotus"/>
          <w:szCs w:val="28"/>
          <w:rtl/>
          <w:lang w:bidi="ar-SA"/>
        </w:rPr>
        <w:t>)</w:t>
      </w:r>
      <w:r w:rsidR="003A540C" w:rsidRPr="009C02EA">
        <w:rPr>
          <w:rFonts w:ascii="Traditional Arabic"/>
          <w:rtl/>
          <w:lang w:bidi="ar-SA"/>
        </w:rPr>
        <w:t xml:space="preserve"> یعنی: «بله؛ هنگامی که آب ببیند</w:t>
      </w:r>
      <w:r w:rsidR="00674E10" w:rsidRPr="009C02EA">
        <w:rPr>
          <w:rFonts w:ascii="Traditional Arabic"/>
          <w:rtl/>
          <w:lang w:bidi="ar-SA"/>
        </w:rPr>
        <w:t>». گاه مرد نیز از طرحِ چنین پرسشی خجالت می‌کشد؛ به‌ویژه اگر در میانِ جمع باشد. اما ام‌سلیم</w:t>
      </w:r>
      <w:r w:rsidR="00636818" w:rsidRPr="009C02EA">
        <w:rPr>
          <w:rFonts w:ascii="Traditional Arabic" w:cs="(M. Aiyada Ayoub ALKobaisi)"/>
          <w:rtl/>
          <w:lang w:bidi="ar-SA"/>
        </w:rPr>
        <w:t>&amp;</w:t>
      </w:r>
      <w:r w:rsidR="00674E10" w:rsidRPr="009C02EA">
        <w:rPr>
          <w:rFonts w:ascii="Traditional Arabic"/>
          <w:rtl/>
          <w:lang w:bidi="ar-SA"/>
        </w:rPr>
        <w:t xml:space="preserve"> که می‌خواست حکم شرعی‌اش را بداند، این سؤال را پرسید و شرم و حیا او را از پژوهش و تفقه در دین باز نداشت.</w:t>
      </w:r>
    </w:p>
    <w:p w:rsidR="003072EF" w:rsidRPr="009C02EA" w:rsidRDefault="00631AF8" w:rsidP="00BB388D">
      <w:pPr>
        <w:ind w:firstLine="389"/>
        <w:rPr>
          <w:rtl/>
          <w:lang w:bidi="ar-SA"/>
        </w:rPr>
      </w:pPr>
      <w:r w:rsidRPr="009C02EA">
        <w:rPr>
          <w:rFonts w:ascii="Traditional Arabic"/>
          <w:rtl/>
          <w:lang w:bidi="ar-SA"/>
        </w:rPr>
        <w:t>لذا شرم و حیایی که انسان را از پرسیدن درباره‌ی مسایل شرعی باز دارد، شرم و حیا نیست؛ بلکه ترس و ناتوانی، و از سوی شیطان است. پس بدون خجالت و شرمندگی مسایل دینی خود را بپرسید.</w:t>
      </w:r>
      <w:r w:rsidR="003072EF" w:rsidRPr="009C02EA">
        <w:rPr>
          <w:rFonts w:ascii="Traditional Arabic"/>
          <w:rtl/>
          <w:lang w:bidi="ar-SA"/>
        </w:rPr>
        <w:t xml:space="preserve"> البته ناگفته پیداست که شرم و حیا در رابطه با مسایل غیرواجب، از بی‌شرمی و بی‌حیایی بهتر است: </w:t>
      </w:r>
      <w:r w:rsidR="003072EF" w:rsidRPr="009C02EA">
        <w:rPr>
          <w:rStyle w:val="Char3"/>
          <w:rtl/>
          <w:lang w:bidi="ar-SA"/>
        </w:rPr>
        <w:t>«</w:t>
      </w:r>
      <w:r w:rsidR="003072EF" w:rsidRPr="009C02EA">
        <w:rPr>
          <w:rStyle w:val="Char3"/>
          <w:rFonts w:eastAsia="MS Mincho"/>
          <w:rtl/>
          <w:lang w:bidi="ar-SA"/>
        </w:rPr>
        <w:t>إِنَّ مِمَّا أَدْرَكَ النَّاسُ مِنْ كَلامِ النُّبُوَّةِ الأُولَى: إِذَا لَمْ تَسْتَحْيِ فَاصْنَعْ مَا شِئْتَ</w:t>
      </w:r>
      <w:r w:rsidR="003072EF" w:rsidRPr="009C02EA">
        <w:rPr>
          <w:rStyle w:val="Char3"/>
          <w:rtl/>
          <w:lang w:bidi="ar-SA"/>
        </w:rPr>
        <w:t>»</w:t>
      </w:r>
      <w:r w:rsidR="003072EF"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
      </w:r>
      <w:r w:rsidR="00F70C43" w:rsidRPr="00F70C43">
        <w:rPr>
          <w:rStyle w:val="FootnoteReference"/>
          <w:rFonts w:cs="B Lotus"/>
          <w:szCs w:val="28"/>
          <w:rtl/>
          <w:lang w:bidi="ar-SA"/>
        </w:rPr>
        <w:t>)</w:t>
      </w:r>
      <w:r w:rsidR="003072EF" w:rsidRPr="009C02EA">
        <w:rPr>
          <w:rtl/>
          <w:lang w:bidi="ar-SA"/>
        </w:rPr>
        <w:t xml:space="preserve"> یعنی: «یکی از سخنانی که مردم از پیامبران گذشته گرفته‌اند، </w:t>
      </w:r>
      <w:r w:rsidR="00AE1D5F" w:rsidRPr="009C02EA">
        <w:rPr>
          <w:rtl/>
          <w:lang w:bidi="ar-SA"/>
        </w:rPr>
        <w:t>این</w:t>
      </w:r>
      <w:r w:rsidR="00AE1D5F" w:rsidRPr="009C02EA">
        <w:rPr>
          <w:cs/>
          <w:lang w:bidi="ar-SA"/>
        </w:rPr>
        <w:t>‎</w:t>
      </w:r>
      <w:r w:rsidR="00AE1D5F" w:rsidRPr="009C02EA">
        <w:rPr>
          <w:rtl/>
          <w:lang w:bidi="ar-SA"/>
        </w:rPr>
        <w:t>ست</w:t>
      </w:r>
      <w:r w:rsidR="003072EF" w:rsidRPr="009C02EA">
        <w:rPr>
          <w:rtl/>
          <w:lang w:bidi="ar-SA"/>
        </w:rPr>
        <w:t xml:space="preserve"> که: اگر حیا نداری، هر چه خواهی کن».</w:t>
      </w:r>
    </w:p>
    <w:p w:rsidR="00064F75" w:rsidRPr="009C02EA" w:rsidRDefault="003072EF" w:rsidP="00BB388D">
      <w:pPr>
        <w:ind w:firstLine="389"/>
        <w:rPr>
          <w:rFonts w:ascii="Traditional Arabic"/>
          <w:rtl/>
          <w:lang w:bidi="ar-SA"/>
        </w:rPr>
      </w:pPr>
      <w:r w:rsidRPr="009C02EA">
        <w:rPr>
          <w:rFonts w:ascii="Traditional Arabic"/>
          <w:rtl/>
          <w:lang w:bidi="ar-SA"/>
        </w:rPr>
        <w:t>بي‌شرمي</w:t>
      </w:r>
      <w:r w:rsidRPr="009C02EA">
        <w:rPr>
          <w:rFonts w:ascii="Calibri" w:hAnsi="Calibri"/>
          <w:rtl/>
          <w:lang w:bidi="ar-SA"/>
        </w:rPr>
        <w:t>ِ</w:t>
      </w:r>
      <w:r w:rsidRPr="009C02EA">
        <w:rPr>
          <w:rFonts w:ascii="Traditional Arabic"/>
          <w:rtl/>
          <w:lang w:bidi="ar-SA"/>
        </w:rPr>
        <w:t xml:space="preserve"> برخي از مردم به جايي رسيده كه در كوچه و خيابان سخنان بي‌شرمانه‌اي مي‌گويند يا كارهاي بي‌شرمانه‌اي انجام مي‌دهند. خلاصه این‌که انسان باید، شرم و حیا داشته باشد؛ اما برای دانستن مسایل دینی‌اش</w:t>
      </w:r>
      <w:r w:rsidR="001C7ECD" w:rsidRPr="009C02EA">
        <w:rPr>
          <w:rFonts w:ascii="Traditional Arabic"/>
          <w:rtl/>
          <w:lang w:bidi="ar-SA"/>
        </w:rPr>
        <w:t xml:space="preserve"> یا برای درک حقیقت، خجالت نکشد.</w:t>
      </w:r>
    </w:p>
    <w:p w:rsidR="00D64520" w:rsidRPr="009C02EA" w:rsidRDefault="00D64520" w:rsidP="00BB388D">
      <w:pPr>
        <w:ind w:firstLine="389"/>
        <w:jc w:val="center"/>
        <w:rPr>
          <w:rFonts w:ascii="Traditional Arabic"/>
          <w:rtl/>
          <w:lang w:bidi="ar-SA"/>
        </w:rPr>
      </w:pPr>
      <w:r w:rsidRPr="009C02EA">
        <w:rPr>
          <w:rFonts w:ascii="Traditional Arabic"/>
          <w:rtl/>
          <w:lang w:bidi="ar-SA"/>
        </w:rPr>
        <w:t>***</w:t>
      </w:r>
    </w:p>
    <w:p w:rsidR="00193B1D" w:rsidRPr="009C02EA" w:rsidRDefault="00193B1D" w:rsidP="00BB388D">
      <w:pPr>
        <w:ind w:firstLine="389"/>
        <w:jc w:val="center"/>
        <w:rPr>
          <w:rFonts w:ascii="Traditional Arabic"/>
          <w:rtl/>
          <w:lang w:bidi="ar-SA"/>
        </w:rPr>
        <w:sectPr w:rsidR="00193B1D" w:rsidRPr="009C02EA" w:rsidSect="0036001E">
          <w:headerReference w:type="default" r:id="rId18"/>
          <w:footnotePr>
            <w:numRestart w:val="eachPage"/>
          </w:footnotePr>
          <w:pgSz w:w="11906" w:h="16838" w:code="9"/>
          <w:pgMar w:top="737" w:right="2381" w:bottom="3969" w:left="2381" w:header="737" w:footer="3969" w:gutter="0"/>
          <w:cols w:space="720"/>
          <w:titlePg/>
          <w:bidi/>
          <w:rtlGutter/>
          <w:docGrid w:linePitch="360"/>
        </w:sectPr>
      </w:pPr>
    </w:p>
    <w:p w:rsidR="00D64520" w:rsidRPr="009C02EA" w:rsidRDefault="00D64520" w:rsidP="00BB388D">
      <w:pPr>
        <w:pStyle w:val="a"/>
        <w:rPr>
          <w:rtl/>
          <w:lang w:bidi="ar-SA"/>
        </w:rPr>
      </w:pPr>
      <w:bookmarkStart w:id="7" w:name="_Toc322037973"/>
      <w:r w:rsidRPr="009C02EA">
        <w:rPr>
          <w:rtl/>
          <w:lang w:bidi="ar-SA"/>
        </w:rPr>
        <w:t>85- باب: رازداری و حفظ اسرار</w:t>
      </w:r>
      <w:r w:rsidR="00965912" w:rsidRPr="009C02EA">
        <w:rPr>
          <w:rtl/>
          <w:lang w:bidi="ar-SA"/>
        </w:rPr>
        <w:t xml:space="preserve"> دیگران</w:t>
      </w:r>
      <w:bookmarkEnd w:id="7"/>
    </w:p>
    <w:p w:rsidR="00D64520" w:rsidRPr="009C02EA" w:rsidRDefault="00D64520" w:rsidP="00BB388D">
      <w:pPr>
        <w:ind w:firstLine="389"/>
        <w:rPr>
          <w:rFonts w:ascii="Traditional Arabic"/>
          <w:rtl/>
          <w:lang w:bidi="ar-SA"/>
        </w:rPr>
      </w:pPr>
      <w:r w:rsidRPr="009C02EA">
        <w:rPr>
          <w:rFonts w:ascii="Traditional Arabic"/>
          <w:rtl/>
          <w:lang w:bidi="ar-SA"/>
        </w:rPr>
        <w:t>الله متعال می‌فرماید:</w:t>
      </w:r>
    </w:p>
    <w:p w:rsidR="00BF216B" w:rsidRPr="009C02EA" w:rsidRDefault="00AB1A76" w:rsidP="00BF2168">
      <w:pPr>
        <w:pStyle w:val="a0"/>
        <w:rPr>
          <w:rtl/>
          <w:lang w:bidi="ar-SA"/>
        </w:rPr>
      </w:pPr>
      <w:r w:rsidRPr="009C02EA">
        <w:rPr>
          <w:rFonts w:ascii="KFGQPC Uthman Taha Naskh" w:cs="KFGQPC Uthman Taha Naskh" w:hint="cs"/>
          <w:rtl/>
          <w:lang w:val="en-MY" w:eastAsia="en-MY" w:bidi="ar-SA"/>
        </w:rPr>
        <w:t>﴿</w:t>
      </w:r>
      <w:r w:rsidR="00BF2168" w:rsidRPr="009C02EA">
        <w:rPr>
          <w:rFonts w:ascii="KFGQPC Uthmanic Script HAFS" w:hint="eastAsia"/>
          <w:rtl/>
          <w:lang w:val="en-MY" w:eastAsia="en-MY" w:bidi="ar-SA"/>
        </w:rPr>
        <w:t>وَأَو</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فُواْ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بِ</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ل</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عَه</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دِ</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إِنَّ</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ل</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عَه</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دَ</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كَانَ</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مَس</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ُول</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ا</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٣٤</w:t>
      </w:r>
      <w:r w:rsidRPr="009C02EA">
        <w:rPr>
          <w:rFonts w:ascii="KFGQPC Uthman Taha Naskh" w:cs="KFGQPC Uthman Taha Naskh" w:hint="cs"/>
          <w:rtl/>
          <w:lang w:val="en-MY" w:eastAsia="en-MY" w:bidi="ar-SA"/>
        </w:rPr>
        <w:t>﴾</w:t>
      </w:r>
      <w:r w:rsidR="00BF2168" w:rsidRPr="009C02EA">
        <w:rPr>
          <w:rFonts w:ascii="KFGQPC Uthman Taha Naskh" w:cs="KFGQPC Uthman Taha Naskh"/>
          <w:rtl/>
          <w:lang w:val="en-MY" w:eastAsia="en-MY" w:bidi="ar-SA"/>
        </w:rPr>
        <w:t xml:space="preserve"> </w:t>
      </w:r>
      <w:r w:rsidR="00BF2168" w:rsidRPr="009C02EA">
        <w:rPr>
          <w:rFonts w:ascii="KFGQPC Uthman Taha Naskh" w:cs="KFGQPC Uthman Taha Naskh" w:hint="cs"/>
          <w:rtl/>
          <w:lang w:val="en-MY" w:eastAsia="en-MY" w:bidi="ar-SA"/>
        </w:rPr>
        <w:tab/>
      </w:r>
      <w:r w:rsidR="00BF2168" w:rsidRPr="009C02EA">
        <w:rPr>
          <w:rStyle w:val="Char9"/>
          <w:rtl/>
        </w:rPr>
        <w:t>[</w:t>
      </w:r>
      <w:r w:rsidR="00044A53">
        <w:rPr>
          <w:rStyle w:val="Char9"/>
          <w:rFonts w:hint="eastAsia"/>
          <w:rtl/>
        </w:rPr>
        <w:t>الإسراء</w:t>
      </w:r>
      <w:r w:rsidR="00BF2168" w:rsidRPr="009C02EA">
        <w:rPr>
          <w:rStyle w:val="Char9"/>
          <w:rtl/>
        </w:rPr>
        <w:t xml:space="preserve">: </w:t>
      </w:r>
      <w:r w:rsidR="00BF2168" w:rsidRPr="009C02EA">
        <w:rPr>
          <w:rStyle w:val="Char9"/>
          <w:rFonts w:hint="cs"/>
          <w:rtl/>
        </w:rPr>
        <w:t>٣٤</w:t>
      </w:r>
      <w:r w:rsidR="00BF2168" w:rsidRPr="009C02EA">
        <w:rPr>
          <w:rStyle w:val="Char9"/>
          <w:rtl/>
        </w:rPr>
        <w:t>]</w:t>
      </w:r>
      <w:r w:rsidR="00BF2168" w:rsidRPr="009C02EA">
        <w:rPr>
          <w:rFonts w:ascii="KFGQPC Uthman Taha Naskh" w:cs="KFGQPC Uthman Taha Naskh"/>
          <w:rtl/>
          <w:lang w:val="en-MY" w:eastAsia="en-MY" w:bidi="ar-SA"/>
        </w:rPr>
        <w:t xml:space="preserve">  </w:t>
      </w:r>
    </w:p>
    <w:p w:rsidR="00BF216B" w:rsidRPr="009C02EA" w:rsidRDefault="00BF216B" w:rsidP="00BB388D">
      <w:pPr>
        <w:pStyle w:val="a1"/>
        <w:rPr>
          <w:rtl/>
          <w:lang w:bidi="ar-SA"/>
        </w:rPr>
      </w:pPr>
      <w:r w:rsidRPr="009C02EA">
        <w:rPr>
          <w:rtl/>
          <w:lang w:bidi="ar-SA"/>
        </w:rPr>
        <w:t>و به پیمان‌ها وفا نمایید که درباره‌ی عهد و پیمان سؤال خواهد شد.</w:t>
      </w:r>
    </w:p>
    <w:p w:rsidR="00D64520" w:rsidRPr="00A12509" w:rsidRDefault="00D64520" w:rsidP="00BB388D">
      <w:pPr>
        <w:ind w:firstLine="389"/>
        <w:rPr>
          <w:rFonts w:ascii="Traditional Arabic"/>
          <w:sz w:val="16"/>
          <w:szCs w:val="16"/>
          <w:rtl/>
          <w:lang w:bidi="ar-SA"/>
        </w:rPr>
      </w:pPr>
    </w:p>
    <w:p w:rsidR="0068446D" w:rsidRPr="009C02EA" w:rsidRDefault="00BF216B" w:rsidP="00933ABD">
      <w:pPr>
        <w:autoSpaceDE w:val="0"/>
        <w:autoSpaceDN w:val="0"/>
        <w:adjustRightInd w:val="0"/>
        <w:spacing w:before="180" w:line="228" w:lineRule="auto"/>
        <w:ind w:firstLine="391"/>
        <w:rPr>
          <w:rFonts w:ascii="Traditional Arabic"/>
          <w:rtl/>
          <w:lang w:bidi="ar-SA"/>
        </w:rPr>
      </w:pPr>
      <w:r w:rsidRPr="009C02EA">
        <w:rPr>
          <w:rStyle w:val="Char4"/>
          <w:rtl/>
          <w:lang w:bidi="ar-SA"/>
        </w:rPr>
        <w:t xml:space="preserve">690- </w:t>
      </w:r>
      <w:r w:rsidR="0068446D" w:rsidRPr="009C02EA">
        <w:rPr>
          <w:rStyle w:val="Char4"/>
          <w:rtl/>
          <w:lang w:bidi="ar-SA"/>
        </w:rPr>
        <w:t>وعن أبي سعيد الخُدْرِيِّ</w:t>
      </w:r>
      <w:r w:rsidR="0068446D" w:rsidRPr="009C02EA">
        <w:rPr>
          <w:rStyle w:val="Char4"/>
          <w:b w:val="0"/>
          <w:bCs w:val="0"/>
          <w:rtl/>
          <w:lang w:bidi="ar-SA"/>
        </w:rPr>
        <w:sym w:font="AGA Arabesque" w:char="F074"/>
      </w:r>
      <w:r w:rsidR="0068446D" w:rsidRPr="009C02EA">
        <w:rPr>
          <w:rStyle w:val="Char4"/>
          <w:rtl/>
          <w:lang w:bidi="ar-SA"/>
        </w:rPr>
        <w:t xml:space="preserve"> قال: قالَ رسولُ </w:t>
      </w:r>
      <w:r w:rsidR="00D8298B">
        <w:rPr>
          <w:rStyle w:val="Char4"/>
          <w:rtl/>
          <w:lang w:bidi="ar-SA"/>
        </w:rPr>
        <w:t>الله</w:t>
      </w:r>
      <w:r w:rsidR="0068446D" w:rsidRPr="009C02EA">
        <w:rPr>
          <w:rStyle w:val="Char4"/>
          <w:b w:val="0"/>
          <w:bCs w:val="0"/>
          <w:rtl/>
          <w:lang w:bidi="ar-SA"/>
        </w:rPr>
        <w:sym w:font="AGA Arabesque" w:char="F072"/>
      </w:r>
      <w:r w:rsidR="0068446D" w:rsidRPr="009C02EA">
        <w:rPr>
          <w:rStyle w:val="Char4"/>
          <w:rtl/>
          <w:lang w:bidi="ar-SA"/>
        </w:rPr>
        <w:t xml:space="preserve">: «إنَّ مِنْ أَشَرِّ النَّاسِ عِنْدَ </w:t>
      </w:r>
      <w:r w:rsidR="00D8298B">
        <w:rPr>
          <w:rStyle w:val="Char4"/>
          <w:rtl/>
          <w:lang w:bidi="ar-SA"/>
        </w:rPr>
        <w:t>الله</w:t>
      </w:r>
      <w:r w:rsidR="0068446D" w:rsidRPr="009C02EA">
        <w:rPr>
          <w:rStyle w:val="Char4"/>
          <w:rtl/>
          <w:lang w:bidi="ar-SA"/>
        </w:rPr>
        <w:t xml:space="preserve"> مَنْزِلَةً يَوْم الْقِيامَةِ الرَّجُل يُفضِي إِلَى المَرْأَةِ وَتُفضِي إلَيهِ ثُمَّ يَنْشُرُ سِرَّهَا».</w:t>
      </w:r>
      <w:r w:rsidR="0068446D"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
      </w:r>
      <w:r w:rsidR="00F70C43" w:rsidRPr="00F70C43">
        <w:rPr>
          <w:rStyle w:val="FootnoteReference"/>
          <w:rFonts w:cs="B Lotus"/>
          <w:szCs w:val="28"/>
          <w:rtl/>
          <w:lang w:bidi="ar-SA"/>
        </w:rPr>
        <w:t>)</w:t>
      </w:r>
    </w:p>
    <w:p w:rsidR="00BF216B" w:rsidRPr="009C02EA" w:rsidRDefault="008B0153" w:rsidP="00BB388D">
      <w:pPr>
        <w:ind w:firstLine="389"/>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ابوسعید خدری</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w:t>
      </w:r>
      <w:r w:rsidR="005C42FB" w:rsidRPr="009C02EA">
        <w:rPr>
          <w:rFonts w:ascii="Traditional Arabic"/>
          <w:rtl/>
          <w:lang w:bidi="ar-SA"/>
        </w:rPr>
        <w:t>روز قیامت</w:t>
      </w:r>
      <w:r w:rsidRPr="009C02EA">
        <w:rPr>
          <w:rFonts w:ascii="Traditional Arabic"/>
          <w:rtl/>
          <w:lang w:bidi="ar-SA"/>
        </w:rPr>
        <w:t xml:space="preserve"> بدترین جایگاه را نزد الله، مردی دارد که با همسرش هم‌بستر می‌شود و زنش با او هم‌خواب می‌گردد و آن‌گاه مرد، رازِ زن را فاش می‌کند».</w:t>
      </w:r>
    </w:p>
    <w:p w:rsidR="008B0153" w:rsidRPr="009C02EA" w:rsidRDefault="008B0153" w:rsidP="00933ABD">
      <w:pPr>
        <w:autoSpaceDE w:val="0"/>
        <w:autoSpaceDN w:val="0"/>
        <w:adjustRightInd w:val="0"/>
        <w:spacing w:before="180" w:line="228" w:lineRule="auto"/>
        <w:ind w:firstLine="391"/>
        <w:rPr>
          <w:rFonts w:ascii="Traditional Arabic" w:cs="Traditional Arabic"/>
          <w:sz w:val="32"/>
          <w:szCs w:val="32"/>
          <w:rtl/>
          <w:lang w:bidi="ar-SA"/>
        </w:rPr>
      </w:pPr>
      <w:r w:rsidRPr="009C02EA">
        <w:rPr>
          <w:rStyle w:val="Char4"/>
          <w:rtl/>
          <w:lang w:bidi="ar-SA"/>
        </w:rPr>
        <w:t xml:space="preserve">691- وعن عبد </w:t>
      </w:r>
      <w:r w:rsidR="00D8298B">
        <w:rPr>
          <w:rStyle w:val="Char4"/>
          <w:rtl/>
          <w:lang w:bidi="ar-SA"/>
        </w:rPr>
        <w:t>الله</w:t>
      </w:r>
      <w:r w:rsidRPr="009C02EA">
        <w:rPr>
          <w:rStyle w:val="Char4"/>
          <w:rtl/>
          <w:lang w:bidi="ar-SA"/>
        </w:rPr>
        <w:t xml:space="preserve"> بن عمر رضي </w:t>
      </w:r>
      <w:r w:rsidR="00D8298B">
        <w:rPr>
          <w:rStyle w:val="Char4"/>
          <w:rtl/>
          <w:lang w:bidi="ar-SA"/>
        </w:rPr>
        <w:t>الله</w:t>
      </w:r>
      <w:r w:rsidRPr="009C02EA">
        <w:rPr>
          <w:rStyle w:val="Char4"/>
          <w:rtl/>
          <w:lang w:bidi="ar-SA"/>
        </w:rPr>
        <w:t xml:space="preserve"> عنهما أنَّ عمرَ</w:t>
      </w:r>
      <w:r w:rsidRPr="009C02EA">
        <w:rPr>
          <w:rStyle w:val="Char4"/>
          <w:b w:val="0"/>
          <w:bCs w:val="0"/>
          <w:rtl/>
          <w:lang w:bidi="ar-SA"/>
        </w:rPr>
        <w:sym w:font="AGA Arabesque" w:char="F074"/>
      </w:r>
      <w:r w:rsidRPr="009C02EA">
        <w:rPr>
          <w:rStyle w:val="Char4"/>
          <w:rtl/>
          <w:lang w:bidi="ar-SA"/>
        </w:rPr>
        <w:t xml:space="preserve"> حِينَ تَأَيَّمتْ بِنْتُهُ حَفْصةُ قال: لقيتُ عُثْمَانَ بْنَ عَفَّانَ</w:t>
      </w:r>
      <w:r w:rsidRPr="009C02EA">
        <w:rPr>
          <w:rStyle w:val="Char4"/>
          <w:b w:val="0"/>
          <w:bCs w:val="0"/>
          <w:rtl/>
          <w:lang w:bidi="ar-SA"/>
        </w:rPr>
        <w:sym w:font="AGA Arabesque" w:char="F074"/>
      </w:r>
      <w:r w:rsidRPr="009C02EA">
        <w:rPr>
          <w:rStyle w:val="Char4"/>
          <w:rtl/>
          <w:lang w:bidi="ar-SA"/>
        </w:rPr>
        <w:t>، فَعَرَضْتُ علَيْهِ حفصةَ فَقلت: إنْ شِئتَ أنكَحْتُكَ حَفْصَةَ بِنْتَ عُمر؟ قال: سَأَنْظُرُ في أمْرِي فَلبِثْتُ ليَالِي، ثُمَّ لَقِينِي، فقال: قد بَدَا لِي أنْ لا أَتَزَوَّجَ يوْمِي هذا، فَلَقِيتُ أبا بَكْرٍ الصِّديقَ</w:t>
      </w:r>
      <w:r w:rsidRPr="009C02EA">
        <w:rPr>
          <w:rStyle w:val="Char4"/>
          <w:b w:val="0"/>
          <w:bCs w:val="0"/>
          <w:rtl/>
          <w:lang w:bidi="ar-SA"/>
        </w:rPr>
        <w:sym w:font="AGA Arabesque" w:char="F074"/>
      </w:r>
      <w:r w:rsidRPr="009C02EA">
        <w:rPr>
          <w:rStyle w:val="Char4"/>
          <w:rtl/>
          <w:lang w:bidi="ar-SA"/>
        </w:rPr>
        <w:t>، فقلتُ: إن شِئْتَ أَنكَحْتُكَ حَفْصةَ بنْتَ عُمَر، فَصَمتَ أبو بكْرٍ</w:t>
      </w:r>
      <w:r w:rsidRPr="009C02EA">
        <w:rPr>
          <w:rStyle w:val="Char4"/>
          <w:b w:val="0"/>
          <w:bCs w:val="0"/>
          <w:rtl/>
          <w:lang w:bidi="ar-SA"/>
        </w:rPr>
        <w:sym w:font="AGA Arabesque" w:char="F074"/>
      </w:r>
      <w:r w:rsidRPr="009C02EA">
        <w:rPr>
          <w:rStyle w:val="Char4"/>
          <w:rtl/>
          <w:lang w:bidi="ar-SA"/>
        </w:rPr>
        <w:t>، فَلَمْ يرْجِعْ إلیَّ شَيْئًا، فَكُنْتُ عَلَيْهِ أَوجَدَ مِنِّي عَلَى عُثْمانَ، فَلَبثْتُ ليَالِيَ، ثُمَّ خَطَبهَا النَّبِيُّ</w:t>
      </w:r>
      <w:r w:rsidRPr="009C02EA">
        <w:rPr>
          <w:rStyle w:val="Char4"/>
          <w:b w:val="0"/>
          <w:bCs w:val="0"/>
          <w:rtl/>
          <w:lang w:bidi="ar-SA"/>
        </w:rPr>
        <w:sym w:font="AGA Arabesque" w:char="F072"/>
      </w:r>
      <w:r w:rsidRPr="009C02EA">
        <w:rPr>
          <w:rStyle w:val="Char4"/>
          <w:rtl/>
          <w:lang w:bidi="ar-SA"/>
        </w:rPr>
        <w:t xml:space="preserve"> فَأَنْكَحْتُهَا إيَّاهُ، فلَقِيَنِي أبُو بكْرٍ فقال: لَعَلَّكَ وجَدْتَ علَیَّ حِينَ عَرضْتَ علَیَّ حفْصةَ فَلَمْ أَرْجعْ إِلْيَكَ شَيْئًا؟ فقلتُ: نَعم. قال: فإنَّهُ لَمْ يَمْنَعْنِي أنْ أرْجِعَ إِلَيْكَ فيما عرضْتَ عليَّ الاَّ أَنِّي كُنْتُ عَلِمْتُ أَنَّ النَّبِيَّ</w:t>
      </w:r>
      <w:r w:rsidRPr="009C02EA">
        <w:rPr>
          <w:rStyle w:val="Char4"/>
          <w:b w:val="0"/>
          <w:bCs w:val="0"/>
          <w:rtl/>
          <w:lang w:bidi="ar-SA"/>
        </w:rPr>
        <w:sym w:font="AGA Arabesque" w:char="F072"/>
      </w:r>
      <w:r w:rsidRPr="009C02EA">
        <w:rPr>
          <w:rStyle w:val="Char4"/>
          <w:rtl/>
          <w:lang w:bidi="ar-SA"/>
        </w:rPr>
        <w:t xml:space="preserve"> ذَكرَها، فَلَمْ أَكُنْ </w:t>
      </w:r>
      <w:r w:rsidR="00794C47" w:rsidRPr="009C02EA">
        <w:rPr>
          <w:rStyle w:val="Char4"/>
          <w:rtl/>
          <w:lang w:bidi="ar-SA"/>
        </w:rPr>
        <w:t>لأُ</w:t>
      </w:r>
      <w:r w:rsidRPr="009C02EA">
        <w:rPr>
          <w:rStyle w:val="Char4"/>
          <w:rtl/>
          <w:lang w:bidi="ar-SA"/>
        </w:rPr>
        <w:t>فْشِي</w:t>
      </w:r>
      <w:r w:rsidR="00794C47" w:rsidRPr="009C02EA">
        <w:rPr>
          <w:rStyle w:val="Char4"/>
          <w:rtl/>
          <w:lang w:bidi="ar-SA"/>
        </w:rPr>
        <w:t>َ</w:t>
      </w:r>
      <w:r w:rsidRPr="009C02EA">
        <w:rPr>
          <w:rStyle w:val="Char4"/>
          <w:rtl/>
          <w:lang w:bidi="ar-SA"/>
        </w:rPr>
        <w:t xml:space="preserve"> سِرَّ رسول</w:t>
      </w:r>
      <w:r w:rsidR="00794C47" w:rsidRPr="009C02EA">
        <w:rPr>
          <w:rStyle w:val="Char4"/>
          <w:rtl/>
          <w:lang w:bidi="ar-SA"/>
        </w:rPr>
        <w:t>ِ</w:t>
      </w:r>
      <w:r w:rsidRPr="009C02EA">
        <w:rPr>
          <w:rStyle w:val="Char4"/>
          <w:rtl/>
          <w:lang w:bidi="ar-SA"/>
        </w:rPr>
        <w:t xml:space="preserve"> </w:t>
      </w:r>
      <w:r w:rsidR="00D8298B">
        <w:rPr>
          <w:rStyle w:val="Char4"/>
          <w:rtl/>
          <w:lang w:bidi="ar-SA"/>
        </w:rPr>
        <w:t>الله</w:t>
      </w:r>
      <w:r w:rsidR="00794C47" w:rsidRPr="009C02EA">
        <w:rPr>
          <w:rStyle w:val="Char4"/>
          <w:b w:val="0"/>
          <w:bCs w:val="0"/>
          <w:rtl/>
          <w:lang w:bidi="ar-SA"/>
        </w:rPr>
        <w:sym w:font="AGA Arabesque" w:char="F072"/>
      </w:r>
      <w:r w:rsidRPr="009C02EA">
        <w:rPr>
          <w:rStyle w:val="Char4"/>
          <w:rtl/>
          <w:lang w:bidi="ar-SA"/>
        </w:rPr>
        <w:t>، ولوْ تَركَهَا النَّبِيُّ</w:t>
      </w:r>
      <w:r w:rsidR="00794C47" w:rsidRPr="009C02EA">
        <w:rPr>
          <w:rStyle w:val="Char4"/>
          <w:b w:val="0"/>
          <w:bCs w:val="0"/>
          <w:rtl/>
          <w:lang w:bidi="ar-SA"/>
        </w:rPr>
        <w:sym w:font="AGA Arabesque" w:char="F072"/>
      </w:r>
      <w:r w:rsidRPr="009C02EA">
        <w:rPr>
          <w:rStyle w:val="Char4"/>
          <w:rtl/>
          <w:lang w:bidi="ar-SA"/>
        </w:rPr>
        <w:t xml:space="preserve"> ل</w:t>
      </w:r>
      <w:r w:rsidR="00794C47" w:rsidRPr="009C02EA">
        <w:rPr>
          <w:rStyle w:val="Char4"/>
          <w:rtl/>
          <w:lang w:bidi="ar-SA"/>
        </w:rPr>
        <w:t>َ</w:t>
      </w:r>
      <w:r w:rsidRPr="009C02EA">
        <w:rPr>
          <w:rStyle w:val="Char4"/>
          <w:rtl/>
          <w:lang w:bidi="ar-SA"/>
        </w:rPr>
        <w:t>قَبِلْتُهَا</w:t>
      </w:r>
      <w:r w:rsidR="00794C47" w:rsidRPr="009C02EA">
        <w:rPr>
          <w:rStyle w:val="Char4"/>
          <w:rtl/>
          <w:lang w:bidi="ar-SA"/>
        </w:rPr>
        <w:t>.</w:t>
      </w:r>
      <w:r w:rsidRPr="009C02EA">
        <w:rPr>
          <w:rFonts w:ascii="Traditional Arabic"/>
          <w:rtl/>
          <w:lang w:bidi="ar-SA"/>
        </w:rPr>
        <w:t xml:space="preserve"> </w:t>
      </w:r>
      <w:r w:rsidR="00794C47" w:rsidRPr="009C02EA">
        <w:rPr>
          <w:rFonts w:ascii="Traditional Arabic"/>
          <w:rtl/>
          <w:lang w:bidi="ar-SA"/>
        </w:rPr>
        <w:t>[</w:t>
      </w:r>
      <w:r w:rsidRPr="009C02EA">
        <w:rPr>
          <w:rFonts w:ascii="Traditional Arabic"/>
          <w:rtl/>
          <w:lang w:bidi="ar-SA"/>
        </w:rPr>
        <w:t>روا</w:t>
      </w:r>
      <w:r w:rsidR="00794C47" w:rsidRPr="009C02EA">
        <w:rPr>
          <w:rFonts w:ascii="Traditional Arabic"/>
          <w:rtl/>
          <w:lang w:bidi="ar-SA"/>
        </w:rPr>
        <w:t>یت</w:t>
      </w:r>
      <w:r w:rsidRPr="009C02EA">
        <w:rPr>
          <w:rFonts w:ascii="Traditional Arabic"/>
          <w:rtl/>
          <w:lang w:bidi="ar-SA"/>
        </w:rPr>
        <w:t xml:space="preserve"> بخاري</w:t>
      </w:r>
      <w:r w:rsidR="00794C47"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
      </w:r>
      <w:r w:rsidR="00F70C43" w:rsidRPr="00F70C43">
        <w:rPr>
          <w:rStyle w:val="FootnoteReference"/>
          <w:rFonts w:cs="B Lotus"/>
          <w:szCs w:val="28"/>
          <w:rtl/>
          <w:lang w:bidi="ar-SA"/>
        </w:rPr>
        <w:t>)</w:t>
      </w:r>
    </w:p>
    <w:p w:rsidR="009F49BF" w:rsidRPr="00A12509" w:rsidRDefault="009F49BF" w:rsidP="00BB388D">
      <w:pPr>
        <w:ind w:firstLine="389"/>
        <w:rPr>
          <w:rFonts w:ascii="Traditional Arabic"/>
          <w:spacing w:val="-2"/>
          <w:rtl/>
          <w:lang w:bidi="ar-SA"/>
        </w:rPr>
      </w:pPr>
      <w:r w:rsidRPr="00A12509">
        <w:rPr>
          <w:rFonts w:ascii="Traditional Arabic"/>
          <w:b/>
          <w:bCs/>
          <w:spacing w:val="-2"/>
          <w:rtl/>
          <w:lang w:bidi="ar-SA"/>
        </w:rPr>
        <w:t>ترجمه:</w:t>
      </w:r>
      <w:r w:rsidRPr="00A12509">
        <w:rPr>
          <w:rFonts w:ascii="Traditional Arabic"/>
          <w:spacing w:val="-2"/>
          <w:rtl/>
          <w:lang w:bidi="ar-SA"/>
        </w:rPr>
        <w:t xml:space="preserve"> عبدالله بن عمر</w:t>
      </w:r>
      <w:r w:rsidR="002A5958" w:rsidRPr="00A12509">
        <w:rPr>
          <w:rFonts w:cs="(M. Aiyada Ayoub ALKobaisi)"/>
          <w:spacing w:val="-2"/>
          <w:rtl/>
          <w:lang w:bidi="ar-SA"/>
        </w:rPr>
        <w:t>$</w:t>
      </w:r>
      <w:r w:rsidRPr="00A12509">
        <w:rPr>
          <w:rFonts w:ascii="Traditional Arabic"/>
          <w:spacing w:val="-2"/>
          <w:rtl/>
          <w:lang w:bidi="ar-SA"/>
        </w:rPr>
        <w:t xml:space="preserve"> می‌گوید: عمر</w:t>
      </w:r>
      <w:r w:rsidRPr="00A12509">
        <w:rPr>
          <w:rFonts w:ascii="Traditional Arabic"/>
          <w:spacing w:val="-2"/>
          <w:lang w:bidi="ar-SA"/>
        </w:rPr>
        <w:sym w:font="AGA Arabesque" w:char="F074"/>
      </w:r>
      <w:r w:rsidRPr="00A12509">
        <w:rPr>
          <w:rFonts w:ascii="Traditional Arabic"/>
          <w:spacing w:val="-2"/>
          <w:rtl/>
          <w:lang w:bidi="ar-SA"/>
        </w:rPr>
        <w:t xml:space="preserve"> هنگامی که دخترش حفصه</w:t>
      </w:r>
      <w:r w:rsidR="00144A8D" w:rsidRPr="00A12509">
        <w:rPr>
          <w:rFonts w:ascii="Traditional Arabic" w:cs="(M. Aiyada Ayoub ALKobaisi)"/>
          <w:spacing w:val="-2"/>
          <w:rtl/>
          <w:lang w:bidi="ar-SA"/>
        </w:rPr>
        <w:t>$</w:t>
      </w:r>
      <w:r w:rsidR="00144A8D" w:rsidRPr="00A12509">
        <w:rPr>
          <w:rFonts w:ascii="Traditional Arabic"/>
          <w:spacing w:val="-2"/>
          <w:rtl/>
          <w:lang w:bidi="ar-SA"/>
        </w:rPr>
        <w:t xml:space="preserve"> </w:t>
      </w:r>
      <w:r w:rsidRPr="00A12509">
        <w:rPr>
          <w:rFonts w:ascii="Traditional Arabic"/>
          <w:spacing w:val="-2"/>
          <w:rtl/>
          <w:lang w:bidi="ar-SA"/>
        </w:rPr>
        <w:t>بیوه شد، گفت: عثمان بن عفان</w:t>
      </w:r>
      <w:r w:rsidRPr="00A12509">
        <w:rPr>
          <w:rFonts w:ascii="Traditional Arabic"/>
          <w:spacing w:val="-2"/>
          <w:lang w:bidi="ar-SA"/>
        </w:rPr>
        <w:sym w:font="AGA Arabesque" w:char="F074"/>
      </w:r>
      <w:r w:rsidRPr="00A12509">
        <w:rPr>
          <w:rFonts w:ascii="Traditional Arabic"/>
          <w:spacing w:val="-2"/>
          <w:rtl/>
          <w:lang w:bidi="ar-SA"/>
        </w:rPr>
        <w:t xml:space="preserve"> را دیدم و ازدواج با حفصه را به او پیشنهاد کردم و گفتم: اگر بخواهی، </w:t>
      </w:r>
      <w:r w:rsidR="00854704" w:rsidRPr="00A12509">
        <w:rPr>
          <w:rFonts w:ascii="Traditional Arabic"/>
          <w:spacing w:val="-2"/>
          <w:rtl/>
          <w:lang w:bidi="ar-SA"/>
        </w:rPr>
        <w:t xml:space="preserve">دخترم </w:t>
      </w:r>
      <w:r w:rsidRPr="00A12509">
        <w:rPr>
          <w:rFonts w:ascii="Traditional Arabic"/>
          <w:spacing w:val="-2"/>
          <w:rtl/>
          <w:lang w:bidi="ar-SA"/>
        </w:rPr>
        <w:t xml:space="preserve">حفصه را به ازدواج تو در می‌آورم. پاسخ داد: </w:t>
      </w:r>
      <w:r w:rsidR="002A4BE5" w:rsidRPr="00A12509">
        <w:rPr>
          <w:rFonts w:ascii="Traditional Arabic"/>
          <w:spacing w:val="-2"/>
          <w:rtl/>
          <w:lang w:bidi="ar-SA"/>
        </w:rPr>
        <w:t>در این‌باره فکر می‌کنم. چند شب منتظر ماندم؛ آن‌گاه عثمان نز</w:t>
      </w:r>
      <w:r w:rsidR="00E879AF" w:rsidRPr="00A12509">
        <w:rPr>
          <w:rFonts w:ascii="Traditional Arabic" w:hint="cs"/>
          <w:spacing w:val="-2"/>
          <w:rtl/>
        </w:rPr>
        <w:t>د</w:t>
      </w:r>
      <w:r w:rsidR="002A4BE5" w:rsidRPr="00A12509">
        <w:rPr>
          <w:rFonts w:ascii="Traditional Arabic"/>
          <w:spacing w:val="-2"/>
          <w:rtl/>
          <w:lang w:bidi="ar-SA"/>
        </w:rPr>
        <w:t xml:space="preserve">م آمد و گفت: </w:t>
      </w:r>
      <w:r w:rsidR="00532941" w:rsidRPr="00A12509">
        <w:rPr>
          <w:rFonts w:ascii="Traditional Arabic"/>
          <w:spacing w:val="-2"/>
          <w:rtl/>
          <w:lang w:bidi="ar-SA"/>
        </w:rPr>
        <w:t>برایم روشن شد که بهتر است فعلاً ازدواج نکنم. - عمر</w:t>
      </w:r>
      <w:r w:rsidR="00532941" w:rsidRPr="00A12509">
        <w:rPr>
          <w:rFonts w:ascii="Traditional Arabic"/>
          <w:spacing w:val="-2"/>
          <w:lang w:bidi="ar-SA"/>
        </w:rPr>
        <w:sym w:font="AGA Arabesque" w:char="F074"/>
      </w:r>
      <w:r w:rsidR="00532941" w:rsidRPr="00A12509">
        <w:rPr>
          <w:rFonts w:ascii="Traditional Arabic"/>
          <w:spacing w:val="-2"/>
          <w:rtl/>
          <w:lang w:bidi="ar-SA"/>
        </w:rPr>
        <w:t xml:space="preserve"> می‌گوید:- سپس ابوبکر صدیق</w:t>
      </w:r>
      <w:r w:rsidR="00532941" w:rsidRPr="00A12509">
        <w:rPr>
          <w:rFonts w:ascii="Traditional Arabic"/>
          <w:spacing w:val="-2"/>
          <w:lang w:bidi="ar-SA"/>
        </w:rPr>
        <w:sym w:font="AGA Arabesque" w:char="F074"/>
      </w:r>
      <w:r w:rsidR="00532941" w:rsidRPr="00A12509">
        <w:rPr>
          <w:rFonts w:ascii="Traditional Arabic"/>
          <w:spacing w:val="-2"/>
          <w:rtl/>
          <w:lang w:bidi="ar-SA"/>
        </w:rPr>
        <w:t xml:space="preserve"> را دیدم و به او گفتم: اگر بخواهی، دخترم حفصه را به ازدواج تو درمی‌آورم. ابوبکر</w:t>
      </w:r>
      <w:r w:rsidR="00532941" w:rsidRPr="00A12509">
        <w:rPr>
          <w:rFonts w:ascii="Traditional Arabic"/>
          <w:spacing w:val="-2"/>
          <w:lang w:bidi="ar-SA"/>
        </w:rPr>
        <w:sym w:font="AGA Arabesque" w:char="F074"/>
      </w:r>
      <w:r w:rsidR="00532941" w:rsidRPr="00A12509">
        <w:rPr>
          <w:rFonts w:ascii="Traditional Arabic"/>
          <w:spacing w:val="-2"/>
          <w:rtl/>
          <w:lang w:bidi="ar-SA"/>
        </w:rPr>
        <w:t xml:space="preserve"> سک</w:t>
      </w:r>
      <w:r w:rsidR="003F4074" w:rsidRPr="00A12509">
        <w:rPr>
          <w:rFonts w:ascii="Traditional Arabic"/>
          <w:spacing w:val="-2"/>
          <w:rtl/>
          <w:lang w:bidi="ar-SA"/>
        </w:rPr>
        <w:t>وت کرد و پاسخی به</w:t>
      </w:r>
      <w:r w:rsidR="00532941" w:rsidRPr="00A12509">
        <w:rPr>
          <w:rFonts w:ascii="Traditional Arabic"/>
          <w:spacing w:val="-2"/>
          <w:rtl/>
          <w:lang w:bidi="ar-SA"/>
        </w:rPr>
        <w:t xml:space="preserve"> من نداد. لذا از ابوبکر بیش‌تر از چیزی ناراحت شدم که از عثمان ناراحت شده بودم.</w:t>
      </w:r>
      <w:r w:rsidR="008D0CE4" w:rsidRPr="00A12509">
        <w:rPr>
          <w:rFonts w:ascii="Traditional Arabic"/>
          <w:spacing w:val="-2"/>
          <w:rtl/>
          <w:lang w:bidi="ar-SA"/>
        </w:rPr>
        <w:t xml:space="preserve"> چند شب منتظر ماندم. سپس رسول‌الله</w:t>
      </w:r>
      <w:r w:rsidR="008D0CE4" w:rsidRPr="00A12509">
        <w:rPr>
          <w:rFonts w:ascii="Traditional Arabic"/>
          <w:spacing w:val="-2"/>
          <w:lang w:bidi="ar-SA"/>
        </w:rPr>
        <w:sym w:font="AGA Arabesque" w:char="F072"/>
      </w:r>
      <w:r w:rsidR="008D0CE4" w:rsidRPr="00A12509">
        <w:rPr>
          <w:rFonts w:ascii="Traditional Arabic"/>
          <w:spacing w:val="-2"/>
          <w:rtl/>
          <w:lang w:bidi="ar-SA"/>
        </w:rPr>
        <w:t xml:space="preserve"> از حفصه خواستگاری کرد و</w:t>
      </w:r>
      <w:r w:rsidR="006F3C79" w:rsidRPr="00A12509">
        <w:rPr>
          <w:rFonts w:ascii="Traditional Arabic"/>
          <w:spacing w:val="-2"/>
          <w:rtl/>
          <w:lang w:bidi="ar-SA"/>
        </w:rPr>
        <w:t xml:space="preserve"> حفصه را به ازدواج پیامبر</w:t>
      </w:r>
      <w:r w:rsidR="006F3C79" w:rsidRPr="00A12509">
        <w:rPr>
          <w:rFonts w:ascii="Traditional Arabic"/>
          <w:spacing w:val="-2"/>
          <w:lang w:bidi="ar-SA"/>
        </w:rPr>
        <w:sym w:font="AGA Arabesque" w:char="F072"/>
      </w:r>
      <w:r w:rsidR="006F3C79" w:rsidRPr="00A12509">
        <w:rPr>
          <w:rFonts w:ascii="Traditional Arabic"/>
          <w:spacing w:val="-2"/>
          <w:rtl/>
          <w:lang w:bidi="ar-SA"/>
        </w:rPr>
        <w:t xml:space="preserve"> درآوردم. </w:t>
      </w:r>
      <w:r w:rsidR="009E50EF" w:rsidRPr="00A12509">
        <w:rPr>
          <w:rFonts w:ascii="Traditional Arabic"/>
          <w:spacing w:val="-2"/>
          <w:rtl/>
          <w:lang w:bidi="ar-SA"/>
        </w:rPr>
        <w:t>آن‌گاه ابوبکر</w:t>
      </w:r>
      <w:r w:rsidR="009E50EF" w:rsidRPr="00A12509">
        <w:rPr>
          <w:rFonts w:ascii="Traditional Arabic"/>
          <w:spacing w:val="-2"/>
          <w:lang w:bidi="ar-SA"/>
        </w:rPr>
        <w:sym w:font="AGA Arabesque" w:char="F074"/>
      </w:r>
      <w:r w:rsidR="009E50EF" w:rsidRPr="00A12509">
        <w:rPr>
          <w:rFonts w:ascii="Traditional Arabic"/>
          <w:spacing w:val="-2"/>
          <w:rtl/>
          <w:lang w:bidi="ar-SA"/>
        </w:rPr>
        <w:t xml:space="preserve"> مرا دید و گفت: فکر می‌کنم هنگامی که ازدواج با حفصه را به من پیشنهاد کردی و من پاسخی به تو ندادم، از من ناراحت شدی؟ گفتم: بله. ابوبکر</w:t>
      </w:r>
      <w:r w:rsidR="009E50EF" w:rsidRPr="00A12509">
        <w:rPr>
          <w:rFonts w:ascii="Traditional Arabic"/>
          <w:spacing w:val="-2"/>
          <w:lang w:bidi="ar-SA"/>
        </w:rPr>
        <w:sym w:font="AGA Arabesque" w:char="F074"/>
      </w:r>
      <w:r w:rsidR="009E50EF" w:rsidRPr="00A12509">
        <w:rPr>
          <w:rFonts w:ascii="Traditional Arabic"/>
          <w:spacing w:val="-2"/>
          <w:rtl/>
          <w:lang w:bidi="ar-SA"/>
        </w:rPr>
        <w:t xml:space="preserve"> فرمود: تنها چیزی که مرا از پاسخ دادن به تو باز داشت، این بود که می‌دانستم رسول‌الله</w:t>
      </w:r>
      <w:r w:rsidR="009E50EF" w:rsidRPr="00A12509">
        <w:rPr>
          <w:rFonts w:ascii="Traditional Arabic"/>
          <w:spacing w:val="-2"/>
          <w:lang w:bidi="ar-SA"/>
        </w:rPr>
        <w:sym w:font="AGA Arabesque" w:char="F072"/>
      </w:r>
      <w:r w:rsidR="009E50EF" w:rsidRPr="00A12509">
        <w:rPr>
          <w:rFonts w:ascii="Traditional Arabic"/>
          <w:spacing w:val="-2"/>
          <w:rtl/>
          <w:lang w:bidi="ar-SA"/>
        </w:rPr>
        <w:t xml:space="preserve"> از تصمیمش درباره‌ی ازدواج با حفصه سخن گفته است و نمی‌خواستم راز رسول‌الله</w:t>
      </w:r>
      <w:r w:rsidR="009E50EF" w:rsidRPr="00A12509">
        <w:rPr>
          <w:rFonts w:ascii="Traditional Arabic"/>
          <w:spacing w:val="-2"/>
          <w:lang w:bidi="ar-SA"/>
        </w:rPr>
        <w:sym w:font="AGA Arabesque" w:char="F072"/>
      </w:r>
      <w:r w:rsidR="009E50EF" w:rsidRPr="00A12509">
        <w:rPr>
          <w:rFonts w:ascii="Traditional Arabic"/>
          <w:spacing w:val="-2"/>
          <w:rtl/>
          <w:lang w:bidi="ar-SA"/>
        </w:rPr>
        <w:t xml:space="preserve"> را فاش کنم.</w:t>
      </w:r>
      <w:r w:rsidR="00E177EE" w:rsidRPr="00A12509">
        <w:rPr>
          <w:rFonts w:ascii="Traditional Arabic"/>
          <w:spacing w:val="-2"/>
          <w:rtl/>
          <w:lang w:bidi="ar-SA"/>
        </w:rPr>
        <w:t xml:space="preserve"> البته اگر رسول‌الله</w:t>
      </w:r>
      <w:r w:rsidR="00E177EE" w:rsidRPr="00A12509">
        <w:rPr>
          <w:rFonts w:ascii="Traditional Arabic"/>
          <w:spacing w:val="-2"/>
          <w:lang w:bidi="ar-SA"/>
        </w:rPr>
        <w:sym w:font="AGA Arabesque" w:char="F072"/>
      </w:r>
      <w:r w:rsidR="00E177EE" w:rsidRPr="00A12509">
        <w:rPr>
          <w:rFonts w:ascii="Traditional Arabic"/>
          <w:spacing w:val="-2"/>
          <w:rtl/>
          <w:lang w:bidi="ar-SA"/>
        </w:rPr>
        <w:t xml:space="preserve"> از تصمیمش منصرف می‌شد و با حفصه ازدواج نمی‌کرد، من او را می‌پذیرفتم.</w:t>
      </w:r>
    </w:p>
    <w:p w:rsidR="00E36FA4" w:rsidRPr="009C02EA" w:rsidRDefault="003A2C61" w:rsidP="00933ABD">
      <w:pPr>
        <w:pStyle w:val="a3"/>
        <w:rPr>
          <w:rFonts w:ascii="Times New Roman" w:hAnsi="Times New Roman"/>
          <w:rtl/>
          <w:lang w:bidi="ar-SA"/>
        </w:rPr>
      </w:pPr>
      <w:r w:rsidRPr="009C02EA">
        <w:rPr>
          <w:rFonts w:ascii="Times New Roman" w:hAnsi="Times New Roman"/>
          <w:rtl/>
          <w:lang w:bidi="ar-SA"/>
        </w:rPr>
        <w:t xml:space="preserve">692- </w:t>
      </w:r>
      <w:r w:rsidR="00E36FA4" w:rsidRPr="009C02EA">
        <w:rPr>
          <w:rFonts w:ascii="Times New Roman" w:hAnsi="Times New Roman"/>
          <w:rtl/>
          <w:lang w:bidi="ar-SA"/>
        </w:rPr>
        <w:t xml:space="preserve">وعن عائشة رضي </w:t>
      </w:r>
      <w:r w:rsidR="00D8298B">
        <w:rPr>
          <w:rFonts w:ascii="Times New Roman" w:hAnsi="Times New Roman"/>
          <w:rtl/>
          <w:lang w:bidi="ar-SA"/>
        </w:rPr>
        <w:t>الله</w:t>
      </w:r>
      <w:r w:rsidR="00E36FA4" w:rsidRPr="009C02EA">
        <w:rPr>
          <w:rFonts w:ascii="Times New Roman" w:hAnsi="Times New Roman"/>
          <w:rtl/>
          <w:lang w:bidi="ar-SA"/>
        </w:rPr>
        <w:t xml:space="preserve"> عنها قالت: كُنَّ أَزْواجُ النَّبِيِّ</w:t>
      </w:r>
      <w:r w:rsidR="00E36FA4" w:rsidRPr="009C02EA">
        <w:rPr>
          <w:rFonts w:ascii="Times New Roman" w:hAnsi="Times New Roman"/>
          <w:b w:val="0"/>
          <w:bCs w:val="0"/>
          <w:rtl/>
          <w:lang w:bidi="ar-SA"/>
        </w:rPr>
        <w:sym w:font="AGA Arabesque" w:char="F072"/>
      </w:r>
      <w:r w:rsidR="00E36FA4" w:rsidRPr="009C02EA">
        <w:rPr>
          <w:rFonts w:ascii="Times New Roman" w:hAnsi="Times New Roman"/>
          <w:rtl/>
          <w:lang w:bidi="ar-SA"/>
        </w:rPr>
        <w:t xml:space="preserve"> عِنْدَهُ، فَأْقْبلتْ فَاطِمةُ رضي </w:t>
      </w:r>
      <w:r w:rsidR="00D8298B">
        <w:rPr>
          <w:rFonts w:ascii="Times New Roman" w:hAnsi="Times New Roman"/>
          <w:rtl/>
          <w:lang w:bidi="ar-SA"/>
        </w:rPr>
        <w:t>الله</w:t>
      </w:r>
      <w:r w:rsidR="00E36FA4" w:rsidRPr="009C02EA">
        <w:rPr>
          <w:rFonts w:ascii="Times New Roman" w:hAnsi="Times New Roman"/>
          <w:rtl/>
          <w:lang w:bidi="ar-SA"/>
        </w:rPr>
        <w:t xml:space="preserve"> عنها تَمْشِي، مَا تُخْطِئُ مِشْيتُهَا مِنْ مِشْيَةِ رسول </w:t>
      </w:r>
      <w:r w:rsidR="00D8298B">
        <w:rPr>
          <w:rFonts w:ascii="Times New Roman" w:hAnsi="Times New Roman"/>
          <w:rtl/>
          <w:lang w:bidi="ar-SA"/>
        </w:rPr>
        <w:t>الله</w:t>
      </w:r>
      <w:r w:rsidR="00E36FA4" w:rsidRPr="009C02EA">
        <w:rPr>
          <w:rFonts w:ascii="Times New Roman" w:hAnsi="Times New Roman"/>
          <w:b w:val="0"/>
          <w:bCs w:val="0"/>
          <w:rtl/>
          <w:lang w:bidi="ar-SA"/>
        </w:rPr>
        <w:sym w:font="AGA Arabesque" w:char="F072"/>
      </w:r>
      <w:r w:rsidR="00E36FA4" w:rsidRPr="009C02EA">
        <w:rPr>
          <w:rFonts w:ascii="Times New Roman" w:hAnsi="Times New Roman"/>
          <w:rtl/>
          <w:lang w:bidi="ar-SA"/>
        </w:rPr>
        <w:t xml:space="preserve"> شَيْئًا، فَلَمَّا رآها رَحَّبَ بِهَا وقال: «مرْحبًا بابنَتِي»؛ ثُمَّ أَجْلَسهَا عنْ يَمِينِهِ أَوْ عَنْ شِمالِهَ، ثُمَّ سارَّها فَبَكتْ بُكَاءً شديدًا، فلَمَّا رَأى جَزَعَها سَارَّها الثَّانِيةَ فَضَحِكَت؛ فقلتُ لَهَا: خصَّك رسولُ </w:t>
      </w:r>
      <w:r w:rsidR="00D8298B">
        <w:rPr>
          <w:rFonts w:ascii="Times New Roman" w:hAnsi="Times New Roman"/>
          <w:rtl/>
          <w:lang w:bidi="ar-SA"/>
        </w:rPr>
        <w:t>الله</w:t>
      </w:r>
      <w:r w:rsidR="00E36FA4" w:rsidRPr="009C02EA">
        <w:rPr>
          <w:rFonts w:ascii="Times New Roman" w:hAnsi="Times New Roman"/>
          <w:b w:val="0"/>
          <w:bCs w:val="0"/>
          <w:rtl/>
          <w:lang w:bidi="ar-SA"/>
        </w:rPr>
        <w:sym w:font="AGA Arabesque" w:char="F072"/>
      </w:r>
      <w:r w:rsidR="00E36FA4" w:rsidRPr="009C02EA">
        <w:rPr>
          <w:rFonts w:ascii="Times New Roman" w:hAnsi="Times New Roman"/>
          <w:rtl/>
          <w:lang w:bidi="ar-SA"/>
        </w:rPr>
        <w:t xml:space="preserve"> مِن بَيْنِ نِسائِهِ بالسِّرارِ، ثُمَّ أَنْتِ تَبْكِين؟</w:t>
      </w:r>
    </w:p>
    <w:p w:rsidR="00E36FA4" w:rsidRPr="009C02EA" w:rsidRDefault="00E36FA4" w:rsidP="00933ABD">
      <w:pPr>
        <w:autoSpaceDE w:val="0"/>
        <w:autoSpaceDN w:val="0"/>
        <w:adjustRightInd w:val="0"/>
        <w:spacing w:line="228" w:lineRule="auto"/>
        <w:ind w:firstLine="389"/>
        <w:rPr>
          <w:rFonts w:ascii="Traditional Arabic" w:cs="Traditional Arabic"/>
          <w:sz w:val="32"/>
          <w:szCs w:val="32"/>
          <w:rtl/>
          <w:lang w:bidi="ar-SA"/>
        </w:rPr>
      </w:pPr>
      <w:r w:rsidRPr="009C02EA">
        <w:rPr>
          <w:rStyle w:val="Char4"/>
          <w:rtl/>
          <w:lang w:bidi="ar-SA"/>
        </w:rPr>
        <w:t xml:space="preserve">فَلَمَّا قَام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سأَلْتُهَا: ما قالَ لكِ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قَالَت: ما كُنْتُ لأُفْشِيَ عَلى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سِرَّهُ. فَلَمَّا تُوُفِّيَ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قُلْتُ: عَزَمْتُ عَلَيْكِ بِمَا لِي عَلَيْكِ مِنَ الحَقِّ، لَم</w:t>
      </w:r>
      <w:r w:rsidR="009548A2" w:rsidRPr="009C02EA">
        <w:rPr>
          <w:rStyle w:val="Char4"/>
          <w:rtl/>
          <w:lang w:bidi="ar-SA"/>
        </w:rPr>
        <w:t>َ</w:t>
      </w:r>
      <w:r w:rsidRPr="009C02EA">
        <w:rPr>
          <w:rStyle w:val="Char4"/>
          <w:rtl/>
          <w:lang w:bidi="ar-SA"/>
        </w:rPr>
        <w:t>ا حدَّثْت</w:t>
      </w:r>
      <w:r w:rsidR="009548A2" w:rsidRPr="009C02EA">
        <w:rPr>
          <w:rStyle w:val="Char4"/>
          <w:rtl/>
          <w:lang w:bidi="ar-SA"/>
        </w:rPr>
        <w:t>ِ</w:t>
      </w:r>
      <w:r w:rsidRPr="009C02EA">
        <w:rPr>
          <w:rStyle w:val="Char4"/>
          <w:rtl/>
          <w:lang w:bidi="ar-SA"/>
        </w:rPr>
        <w:t>نِي م</w:t>
      </w:r>
      <w:r w:rsidR="009548A2" w:rsidRPr="009C02EA">
        <w:rPr>
          <w:rStyle w:val="Char4"/>
          <w:rtl/>
          <w:lang w:bidi="ar-SA"/>
        </w:rPr>
        <w:t>َ</w:t>
      </w:r>
      <w:r w:rsidRPr="009C02EA">
        <w:rPr>
          <w:rStyle w:val="Char4"/>
          <w:rtl/>
          <w:lang w:bidi="ar-SA"/>
        </w:rPr>
        <w:t xml:space="preserve">ا قال لكِ رسولُ </w:t>
      </w:r>
      <w:r w:rsidR="00D8298B">
        <w:rPr>
          <w:rStyle w:val="Char4"/>
          <w:rtl/>
          <w:lang w:bidi="ar-SA"/>
        </w:rPr>
        <w:t>الله</w:t>
      </w:r>
      <w:r w:rsidR="009548A2" w:rsidRPr="009C02EA">
        <w:rPr>
          <w:rStyle w:val="Char4"/>
          <w:b w:val="0"/>
          <w:bCs w:val="0"/>
          <w:rtl/>
          <w:lang w:bidi="ar-SA"/>
        </w:rPr>
        <w:sym w:font="AGA Arabesque" w:char="F072"/>
      </w:r>
      <w:r w:rsidRPr="009C02EA">
        <w:rPr>
          <w:rStyle w:val="Char4"/>
          <w:rtl/>
          <w:lang w:bidi="ar-SA"/>
        </w:rPr>
        <w:t>؟ ف</w:t>
      </w:r>
      <w:r w:rsidR="009548A2" w:rsidRPr="009C02EA">
        <w:rPr>
          <w:rStyle w:val="Char4"/>
          <w:rtl/>
          <w:lang w:bidi="ar-SA"/>
        </w:rPr>
        <w:t>َ</w:t>
      </w:r>
      <w:r w:rsidRPr="009C02EA">
        <w:rPr>
          <w:rStyle w:val="Char4"/>
          <w:rtl/>
          <w:lang w:bidi="ar-SA"/>
        </w:rPr>
        <w:t>ق</w:t>
      </w:r>
      <w:r w:rsidR="009548A2" w:rsidRPr="009C02EA">
        <w:rPr>
          <w:rStyle w:val="Char4"/>
          <w:rtl/>
          <w:lang w:bidi="ar-SA"/>
        </w:rPr>
        <w:t>َ</w:t>
      </w:r>
      <w:r w:rsidRPr="009C02EA">
        <w:rPr>
          <w:rStyle w:val="Char4"/>
          <w:rtl/>
          <w:lang w:bidi="ar-SA"/>
        </w:rPr>
        <w:t>ال</w:t>
      </w:r>
      <w:r w:rsidR="009548A2" w:rsidRPr="009C02EA">
        <w:rPr>
          <w:rStyle w:val="Char4"/>
          <w:rtl/>
          <w:lang w:bidi="ar-SA"/>
        </w:rPr>
        <w:t>َ</w:t>
      </w:r>
      <w:r w:rsidRPr="009C02EA">
        <w:rPr>
          <w:rStyle w:val="Char4"/>
          <w:rtl/>
          <w:lang w:bidi="ar-SA"/>
        </w:rPr>
        <w:t>ت</w:t>
      </w:r>
      <w:r w:rsidR="009548A2" w:rsidRPr="009C02EA">
        <w:rPr>
          <w:rStyle w:val="Char4"/>
          <w:rtl/>
          <w:lang w:bidi="ar-SA"/>
        </w:rPr>
        <w:t>ْ</w:t>
      </w:r>
      <w:r w:rsidRPr="009C02EA">
        <w:rPr>
          <w:rStyle w:val="Char4"/>
          <w:rtl/>
          <w:lang w:bidi="ar-SA"/>
        </w:rPr>
        <w:t>: أَمَّا الآنَ فَن</w:t>
      </w:r>
      <w:r w:rsidR="009548A2" w:rsidRPr="009C02EA">
        <w:rPr>
          <w:rStyle w:val="Char4"/>
          <w:rtl/>
          <w:lang w:bidi="ar-SA"/>
        </w:rPr>
        <w:t>َ</w:t>
      </w:r>
      <w:r w:rsidRPr="009C02EA">
        <w:rPr>
          <w:rStyle w:val="Char4"/>
          <w:rtl/>
          <w:lang w:bidi="ar-SA"/>
        </w:rPr>
        <w:t>ع</w:t>
      </w:r>
      <w:r w:rsidR="009548A2" w:rsidRPr="009C02EA">
        <w:rPr>
          <w:rStyle w:val="Char4"/>
          <w:rtl/>
          <w:lang w:bidi="ar-SA"/>
        </w:rPr>
        <w:t>َ</w:t>
      </w:r>
      <w:r w:rsidRPr="009C02EA">
        <w:rPr>
          <w:rStyle w:val="Char4"/>
          <w:rtl/>
          <w:lang w:bidi="ar-SA"/>
        </w:rPr>
        <w:t>م</w:t>
      </w:r>
      <w:r w:rsidR="009548A2" w:rsidRPr="009C02EA">
        <w:rPr>
          <w:rStyle w:val="Char4"/>
          <w:rtl/>
          <w:lang w:bidi="ar-SA"/>
        </w:rPr>
        <w:t>ْ</w:t>
      </w:r>
      <w:r w:rsidRPr="009C02EA">
        <w:rPr>
          <w:rStyle w:val="Char4"/>
          <w:rtl/>
          <w:lang w:bidi="ar-SA"/>
        </w:rPr>
        <w:t>، أَم</w:t>
      </w:r>
      <w:r w:rsidR="009548A2" w:rsidRPr="009C02EA">
        <w:rPr>
          <w:rStyle w:val="Char4"/>
          <w:rtl/>
          <w:lang w:bidi="ar-SA"/>
        </w:rPr>
        <w:t>َّ</w:t>
      </w:r>
      <w:r w:rsidRPr="009C02EA">
        <w:rPr>
          <w:rStyle w:val="Char4"/>
          <w:rtl/>
          <w:lang w:bidi="ar-SA"/>
        </w:rPr>
        <w:t>ا حِين</w:t>
      </w:r>
      <w:r w:rsidR="009548A2" w:rsidRPr="009C02EA">
        <w:rPr>
          <w:rStyle w:val="Char4"/>
          <w:rtl/>
          <w:lang w:bidi="ar-SA"/>
        </w:rPr>
        <w:t>َ</w:t>
      </w:r>
      <w:r w:rsidRPr="009C02EA">
        <w:rPr>
          <w:rStyle w:val="Char4"/>
          <w:rtl/>
          <w:lang w:bidi="ar-SA"/>
        </w:rPr>
        <w:t xml:space="preserve"> سَارَّن</w:t>
      </w:r>
      <w:r w:rsidR="009548A2" w:rsidRPr="009C02EA">
        <w:rPr>
          <w:rStyle w:val="Char4"/>
          <w:rtl/>
          <w:lang w:bidi="ar-SA"/>
        </w:rPr>
        <w:t>ِ</w:t>
      </w:r>
      <w:r w:rsidRPr="009C02EA">
        <w:rPr>
          <w:rStyle w:val="Char4"/>
          <w:rtl/>
          <w:lang w:bidi="ar-SA"/>
        </w:rPr>
        <w:t>ي ف</w:t>
      </w:r>
      <w:r w:rsidR="009548A2" w:rsidRPr="009C02EA">
        <w:rPr>
          <w:rStyle w:val="Char4"/>
          <w:rtl/>
          <w:lang w:bidi="ar-SA"/>
        </w:rPr>
        <w:t>ِ</w:t>
      </w:r>
      <w:r w:rsidRPr="009C02EA">
        <w:rPr>
          <w:rStyle w:val="Char4"/>
          <w:rtl/>
          <w:lang w:bidi="ar-SA"/>
        </w:rPr>
        <w:t>ي المَرَّةِ الأولى فَأخْب</w:t>
      </w:r>
      <w:r w:rsidR="009548A2" w:rsidRPr="009C02EA">
        <w:rPr>
          <w:rStyle w:val="Char4"/>
          <w:rtl/>
          <w:lang w:bidi="ar-SA"/>
        </w:rPr>
        <w:t>َ</w:t>
      </w:r>
      <w:r w:rsidRPr="009C02EA">
        <w:rPr>
          <w:rStyle w:val="Char4"/>
          <w:rtl/>
          <w:lang w:bidi="ar-SA"/>
        </w:rPr>
        <w:t>ر</w:t>
      </w:r>
      <w:r w:rsidR="009548A2" w:rsidRPr="009C02EA">
        <w:rPr>
          <w:rStyle w:val="Char4"/>
          <w:rtl/>
          <w:lang w:bidi="ar-SA"/>
        </w:rPr>
        <w:t>َ</w:t>
      </w:r>
      <w:r w:rsidRPr="009C02EA">
        <w:rPr>
          <w:rStyle w:val="Char4"/>
          <w:rtl/>
          <w:lang w:bidi="ar-SA"/>
        </w:rPr>
        <w:t>ن</w:t>
      </w:r>
      <w:r w:rsidR="009548A2" w:rsidRPr="009C02EA">
        <w:rPr>
          <w:rStyle w:val="Char4"/>
          <w:rtl/>
          <w:lang w:bidi="ar-SA"/>
        </w:rPr>
        <w:t>ِ</w:t>
      </w:r>
      <w:r w:rsidRPr="009C02EA">
        <w:rPr>
          <w:rStyle w:val="Char4"/>
          <w:rtl/>
          <w:lang w:bidi="ar-SA"/>
        </w:rPr>
        <w:t xml:space="preserve">ي </w:t>
      </w:r>
      <w:r w:rsidR="009548A2" w:rsidRPr="009C02EA">
        <w:rPr>
          <w:rStyle w:val="Char4"/>
          <w:rtl/>
          <w:lang w:bidi="ar-SA"/>
        </w:rPr>
        <w:t>«</w:t>
      </w:r>
      <w:r w:rsidRPr="009C02EA">
        <w:rPr>
          <w:rStyle w:val="Char4"/>
          <w:rtl/>
          <w:lang w:bidi="ar-SA"/>
        </w:rPr>
        <w:t>أَنَّ جِبْرِيل</w:t>
      </w:r>
      <w:r w:rsidR="009548A2" w:rsidRPr="009C02EA">
        <w:rPr>
          <w:rStyle w:val="Char4"/>
          <w:rtl/>
          <w:lang w:bidi="ar-SA"/>
        </w:rPr>
        <w:t>َ</w:t>
      </w:r>
      <w:r w:rsidRPr="009C02EA">
        <w:rPr>
          <w:rStyle w:val="Char4"/>
          <w:rtl/>
          <w:lang w:bidi="ar-SA"/>
        </w:rPr>
        <w:t xml:space="preserve"> كَان يُعارِضُهُ القُرْآن في كُلِّ سَنَةٍ مرَّة</w:t>
      </w:r>
      <w:r w:rsidR="009548A2" w:rsidRPr="009C02EA">
        <w:rPr>
          <w:rStyle w:val="Char4"/>
          <w:rtl/>
          <w:lang w:bidi="ar-SA"/>
        </w:rPr>
        <w:t>ً</w:t>
      </w:r>
      <w:r w:rsidRPr="009C02EA">
        <w:rPr>
          <w:rStyle w:val="Char4"/>
          <w:rtl/>
          <w:lang w:bidi="ar-SA"/>
        </w:rPr>
        <w:t xml:space="preserve"> أَوْ مَرَّتَيْن</w:t>
      </w:r>
      <w:r w:rsidR="009548A2" w:rsidRPr="009C02EA">
        <w:rPr>
          <w:rStyle w:val="Char4"/>
          <w:rtl/>
          <w:lang w:bidi="ar-SA"/>
        </w:rPr>
        <w:t>ِ</w:t>
      </w:r>
      <w:r w:rsidRPr="009C02EA">
        <w:rPr>
          <w:rStyle w:val="Char4"/>
          <w:rtl/>
          <w:lang w:bidi="ar-SA"/>
        </w:rPr>
        <w:t>، وأَنَّهُ عَارَضهُ الآنَ مَرَّتَيْن</w:t>
      </w:r>
      <w:r w:rsidR="009548A2" w:rsidRPr="009C02EA">
        <w:rPr>
          <w:rStyle w:val="Char4"/>
          <w:rtl/>
          <w:lang w:bidi="ar-SA"/>
        </w:rPr>
        <w:t>ِ</w:t>
      </w:r>
      <w:r w:rsidRPr="009C02EA">
        <w:rPr>
          <w:rStyle w:val="Char4"/>
          <w:rtl/>
          <w:lang w:bidi="ar-SA"/>
        </w:rPr>
        <w:t>، وإن</w:t>
      </w:r>
      <w:r w:rsidR="009548A2" w:rsidRPr="009C02EA">
        <w:rPr>
          <w:rStyle w:val="Char4"/>
          <w:rtl/>
          <w:lang w:bidi="ar-SA"/>
        </w:rPr>
        <w:t>ِّ</w:t>
      </w:r>
      <w:r w:rsidRPr="009C02EA">
        <w:rPr>
          <w:rStyle w:val="Char4"/>
          <w:rtl/>
          <w:lang w:bidi="ar-SA"/>
        </w:rPr>
        <w:t>ي لا أُرَى الأجَل إلاَّ قدِ اقْتَرَب</w:t>
      </w:r>
      <w:r w:rsidR="009548A2" w:rsidRPr="009C02EA">
        <w:rPr>
          <w:rStyle w:val="Char4"/>
          <w:rtl/>
          <w:lang w:bidi="ar-SA"/>
        </w:rPr>
        <w:t>َ</w:t>
      </w:r>
      <w:r w:rsidRPr="009C02EA">
        <w:rPr>
          <w:rStyle w:val="Char4"/>
          <w:rtl/>
          <w:lang w:bidi="ar-SA"/>
        </w:rPr>
        <w:t>، ف</w:t>
      </w:r>
      <w:r w:rsidR="009548A2" w:rsidRPr="009C02EA">
        <w:rPr>
          <w:rStyle w:val="Char4"/>
          <w:rtl/>
          <w:lang w:bidi="ar-SA"/>
        </w:rPr>
        <w:t>َ</w:t>
      </w:r>
      <w:r w:rsidRPr="009C02EA">
        <w:rPr>
          <w:rStyle w:val="Char4"/>
          <w:rtl/>
          <w:lang w:bidi="ar-SA"/>
        </w:rPr>
        <w:t xml:space="preserve">اتَّقِي </w:t>
      </w:r>
      <w:r w:rsidR="00D8298B">
        <w:rPr>
          <w:rStyle w:val="Char4"/>
          <w:rtl/>
          <w:lang w:bidi="ar-SA"/>
        </w:rPr>
        <w:t>الله</w:t>
      </w:r>
      <w:r w:rsidRPr="009C02EA">
        <w:rPr>
          <w:rStyle w:val="Char4"/>
          <w:rtl/>
          <w:lang w:bidi="ar-SA"/>
        </w:rPr>
        <w:t xml:space="preserve"> واصْبِرِي، فَإنَّهُ نِعْم</w:t>
      </w:r>
      <w:r w:rsidR="009548A2" w:rsidRPr="009C02EA">
        <w:rPr>
          <w:rStyle w:val="Char4"/>
          <w:rtl/>
          <w:lang w:bidi="ar-SA"/>
        </w:rPr>
        <w:t>َ</w:t>
      </w:r>
      <w:r w:rsidRPr="009C02EA">
        <w:rPr>
          <w:rStyle w:val="Char4"/>
          <w:rtl/>
          <w:lang w:bidi="ar-SA"/>
        </w:rPr>
        <w:t xml:space="preserve"> السَّلَف</w:t>
      </w:r>
      <w:r w:rsidR="009548A2" w:rsidRPr="009C02EA">
        <w:rPr>
          <w:rStyle w:val="Char4"/>
          <w:rtl/>
          <w:lang w:bidi="ar-SA"/>
        </w:rPr>
        <w:t>ُ</w:t>
      </w:r>
      <w:r w:rsidRPr="009C02EA">
        <w:rPr>
          <w:rStyle w:val="Char4"/>
          <w:rtl/>
          <w:lang w:bidi="ar-SA"/>
        </w:rPr>
        <w:t xml:space="preserve"> أَنَا لكِ»</w:t>
      </w:r>
      <w:r w:rsidR="009548A2" w:rsidRPr="009C02EA">
        <w:rPr>
          <w:rStyle w:val="Char4"/>
          <w:rtl/>
          <w:lang w:bidi="ar-SA"/>
        </w:rPr>
        <w:t>.</w:t>
      </w:r>
      <w:r w:rsidRPr="009C02EA">
        <w:rPr>
          <w:rStyle w:val="Char4"/>
          <w:rtl/>
          <w:lang w:bidi="ar-SA"/>
        </w:rPr>
        <w:t xml:space="preserve"> فَبَكَيْتُ بُكَائ</w:t>
      </w:r>
      <w:r w:rsidR="009548A2" w:rsidRPr="009C02EA">
        <w:rPr>
          <w:rStyle w:val="Char4"/>
          <w:rtl/>
          <w:lang w:bidi="ar-SA"/>
        </w:rPr>
        <w:t>ِ</w:t>
      </w:r>
      <w:r w:rsidRPr="009C02EA">
        <w:rPr>
          <w:rStyle w:val="Char4"/>
          <w:rtl/>
          <w:lang w:bidi="ar-SA"/>
        </w:rPr>
        <w:t>يَ ال</w:t>
      </w:r>
      <w:r w:rsidR="009548A2" w:rsidRPr="009C02EA">
        <w:rPr>
          <w:rStyle w:val="Char4"/>
          <w:rtl/>
          <w:lang w:bidi="ar-SA"/>
        </w:rPr>
        <w:t>َّ</w:t>
      </w:r>
      <w:r w:rsidRPr="009C02EA">
        <w:rPr>
          <w:rStyle w:val="Char4"/>
          <w:rtl/>
          <w:lang w:bidi="ar-SA"/>
        </w:rPr>
        <w:t>ذ</w:t>
      </w:r>
      <w:r w:rsidR="009548A2" w:rsidRPr="009C02EA">
        <w:rPr>
          <w:rStyle w:val="Char4"/>
          <w:rtl/>
          <w:lang w:bidi="ar-SA"/>
        </w:rPr>
        <w:t>ِ</w:t>
      </w:r>
      <w:r w:rsidRPr="009C02EA">
        <w:rPr>
          <w:rStyle w:val="Char4"/>
          <w:rtl/>
          <w:lang w:bidi="ar-SA"/>
        </w:rPr>
        <w:t>ي رأيْت</w:t>
      </w:r>
      <w:r w:rsidR="009548A2" w:rsidRPr="009C02EA">
        <w:rPr>
          <w:rStyle w:val="Char4"/>
          <w:rtl/>
          <w:lang w:bidi="ar-SA"/>
        </w:rPr>
        <w:t>ِ</w:t>
      </w:r>
      <w:r w:rsidRPr="009C02EA">
        <w:rPr>
          <w:rStyle w:val="Char4"/>
          <w:rtl/>
          <w:lang w:bidi="ar-SA"/>
        </w:rPr>
        <w:t>، فَلَمَّا رَأَى جَز</w:t>
      </w:r>
      <w:r w:rsidR="009548A2" w:rsidRPr="009C02EA">
        <w:rPr>
          <w:rStyle w:val="Char4"/>
          <w:rtl/>
          <w:lang w:bidi="ar-SA"/>
        </w:rPr>
        <w:t>َ</w:t>
      </w:r>
      <w:r w:rsidRPr="009C02EA">
        <w:rPr>
          <w:rStyle w:val="Char4"/>
          <w:rtl/>
          <w:lang w:bidi="ar-SA"/>
        </w:rPr>
        <w:t>عِي سَارَّن</w:t>
      </w:r>
      <w:r w:rsidR="009548A2" w:rsidRPr="009C02EA">
        <w:rPr>
          <w:rStyle w:val="Char4"/>
          <w:rtl/>
          <w:lang w:bidi="ar-SA"/>
        </w:rPr>
        <w:t>ِ</w:t>
      </w:r>
      <w:r w:rsidRPr="009C02EA">
        <w:rPr>
          <w:rStyle w:val="Char4"/>
          <w:rtl/>
          <w:lang w:bidi="ar-SA"/>
        </w:rPr>
        <w:t>ي الثَانيةَ، فقال: «يَا فَاطمةُ أَما تَرْضِينَ أَنْ تَكُون</w:t>
      </w:r>
      <w:r w:rsidR="009548A2" w:rsidRPr="009C02EA">
        <w:rPr>
          <w:rStyle w:val="Char4"/>
          <w:rtl/>
          <w:lang w:bidi="ar-SA"/>
        </w:rPr>
        <w:t>ِ</w:t>
      </w:r>
      <w:r w:rsidRPr="009C02EA">
        <w:rPr>
          <w:rStyle w:val="Char4"/>
          <w:rtl/>
          <w:lang w:bidi="ar-SA"/>
        </w:rPr>
        <w:t>ي سيِّدَةَ نِسَاء المُؤْمِنِين، أوْ سَيِّدةَ نِساءِ هذهِ الأمَّة؟» فَضَحِك</w:t>
      </w:r>
      <w:r w:rsidR="009548A2" w:rsidRPr="009C02EA">
        <w:rPr>
          <w:rStyle w:val="Char4"/>
          <w:rtl/>
          <w:lang w:bidi="ar-SA"/>
        </w:rPr>
        <w:t>ْ</w:t>
      </w:r>
      <w:r w:rsidRPr="009C02EA">
        <w:rPr>
          <w:rStyle w:val="Char4"/>
          <w:rtl/>
          <w:lang w:bidi="ar-SA"/>
        </w:rPr>
        <w:t>تُ ضَحِكي ال</w:t>
      </w:r>
      <w:r w:rsidR="009548A2" w:rsidRPr="009C02EA">
        <w:rPr>
          <w:rStyle w:val="Char4"/>
          <w:rtl/>
          <w:lang w:bidi="ar-SA"/>
        </w:rPr>
        <w:t>َّ</w:t>
      </w:r>
      <w:r w:rsidRPr="009C02EA">
        <w:rPr>
          <w:rStyle w:val="Char4"/>
          <w:rtl/>
          <w:lang w:bidi="ar-SA"/>
        </w:rPr>
        <w:t>ذي رأَيْت</w:t>
      </w:r>
      <w:r w:rsidR="009548A2" w:rsidRPr="009C02EA">
        <w:rPr>
          <w:rStyle w:val="Char4"/>
          <w:rtl/>
          <w:lang w:bidi="ar-SA"/>
        </w:rPr>
        <w:t>ِ.</w:t>
      </w:r>
      <w:r w:rsidRPr="009C02EA">
        <w:rPr>
          <w:rFonts w:ascii="Traditional Arabic"/>
          <w:rtl/>
          <w:lang w:bidi="ar-SA"/>
        </w:rPr>
        <w:t xml:space="preserve"> </w:t>
      </w:r>
      <w:r w:rsidR="009548A2" w:rsidRPr="009C02EA">
        <w:rPr>
          <w:rFonts w:ascii="Traditional Arabic"/>
          <w:rtl/>
          <w:lang w:bidi="ar-SA"/>
        </w:rPr>
        <w:t>[</w:t>
      </w:r>
      <w:r w:rsidRPr="009C02EA">
        <w:rPr>
          <w:rFonts w:ascii="Traditional Arabic"/>
          <w:rtl/>
          <w:lang w:bidi="ar-SA"/>
        </w:rPr>
        <w:t>متفقٌ عليه</w:t>
      </w:r>
      <w:r w:rsidR="009548A2" w:rsidRPr="009C02EA">
        <w:rPr>
          <w:rFonts w:ascii="Traditional Arabic"/>
          <w:rtl/>
          <w:lang w:bidi="ar-SA"/>
        </w:rPr>
        <w:t>؛ این،</w:t>
      </w:r>
      <w:r w:rsidRPr="009C02EA">
        <w:rPr>
          <w:rFonts w:ascii="Traditional Arabic"/>
          <w:rtl/>
          <w:lang w:bidi="ar-SA"/>
        </w:rPr>
        <w:t xml:space="preserve"> لفظ مسلم</w:t>
      </w:r>
      <w:r w:rsidR="009548A2" w:rsidRPr="009C02EA">
        <w:rPr>
          <w:rFonts w:ascii="Traditional Arabic"/>
          <w:rtl/>
          <w:lang w:bidi="ar-SA"/>
        </w:rPr>
        <w:t xml:space="preserve">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
      </w:r>
      <w:r w:rsidR="00F70C43" w:rsidRPr="00F70C43">
        <w:rPr>
          <w:rStyle w:val="FootnoteReference"/>
          <w:rFonts w:cs="B Lotus"/>
          <w:szCs w:val="28"/>
          <w:rtl/>
          <w:lang w:bidi="ar-SA"/>
        </w:rPr>
        <w:t>)</w:t>
      </w:r>
    </w:p>
    <w:p w:rsidR="003A2C61" w:rsidRPr="009C02EA" w:rsidRDefault="00DE6640" w:rsidP="00BB388D">
      <w:pPr>
        <w:ind w:firstLine="389"/>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عایشه</w:t>
      </w:r>
      <w:r w:rsidR="00C876DC" w:rsidRPr="009C02EA">
        <w:rPr>
          <w:rFonts w:ascii="Traditional Arabic" w:cs="(M. Aiyada Ayoub ALKobaisi)"/>
          <w:rtl/>
          <w:lang w:bidi="ar-SA"/>
        </w:rPr>
        <w:t>&amp;</w:t>
      </w:r>
      <w:r w:rsidRPr="009C02EA">
        <w:rPr>
          <w:rFonts w:ascii="Traditional Arabic"/>
          <w:rtl/>
          <w:lang w:bidi="ar-SA"/>
        </w:rPr>
        <w:t xml:space="preserve"> می‌گوید: همه‌ی زنان پیامبر</w:t>
      </w:r>
      <w:r w:rsidRPr="009C02EA">
        <w:rPr>
          <w:rFonts w:ascii="Traditional Arabic"/>
          <w:lang w:bidi="ar-SA"/>
        </w:rPr>
        <w:sym w:font="AGA Arabesque" w:char="F072"/>
      </w:r>
      <w:r w:rsidRPr="009C02EA">
        <w:rPr>
          <w:rFonts w:ascii="Traditional Arabic"/>
          <w:rtl/>
          <w:lang w:bidi="ar-SA"/>
        </w:rPr>
        <w:t xml:space="preserve"> نزدش بودند؛ در این میان فاطمه</w:t>
      </w:r>
      <w:r w:rsidR="00C876DC" w:rsidRPr="009C02EA">
        <w:rPr>
          <w:rFonts w:ascii="Traditional Arabic" w:cs="(M. Aiyada Ayoub ALKobaisi)"/>
          <w:rtl/>
          <w:lang w:bidi="ar-SA"/>
        </w:rPr>
        <w:t>&amp;</w:t>
      </w:r>
      <w:r w:rsidRPr="009C02EA">
        <w:rPr>
          <w:rFonts w:ascii="Traditional Arabic"/>
          <w:rtl/>
          <w:lang w:bidi="ar-SA"/>
        </w:rPr>
        <w:t xml:space="preserve"> آمد که راه‌رفتنش </w:t>
      </w:r>
      <w:r w:rsidR="00A231DD" w:rsidRPr="009C02EA">
        <w:rPr>
          <w:rFonts w:ascii="Traditional Arabic"/>
          <w:rtl/>
          <w:lang w:bidi="ar-SA"/>
        </w:rPr>
        <w:t>با</w:t>
      </w:r>
      <w:r w:rsidRPr="009C02EA">
        <w:rPr>
          <w:rFonts w:ascii="Traditional Arabic"/>
          <w:rtl/>
          <w:lang w:bidi="ar-SA"/>
        </w:rPr>
        <w:t xml:space="preserve"> راه رفتنِ پیامبر</w:t>
      </w:r>
      <w:r w:rsidRPr="009C02EA">
        <w:rPr>
          <w:rFonts w:ascii="Traditional Arabic"/>
          <w:lang w:bidi="ar-SA"/>
        </w:rPr>
        <w:sym w:font="AGA Arabesque" w:char="F072"/>
      </w:r>
      <w:r w:rsidRPr="009C02EA">
        <w:rPr>
          <w:rFonts w:ascii="Traditional Arabic"/>
          <w:rtl/>
          <w:lang w:bidi="ar-SA"/>
        </w:rPr>
        <w:t xml:space="preserve"> هیچ تفاوتی نداشت</w:t>
      </w:r>
      <w:r w:rsidR="00431676" w:rsidRPr="009C02EA">
        <w:rPr>
          <w:rFonts w:ascii="Traditional Arabic"/>
          <w:rtl/>
          <w:lang w:bidi="ar-SA"/>
        </w:rPr>
        <w:t>. پیامبر</w:t>
      </w:r>
      <w:r w:rsidR="00431676" w:rsidRPr="009C02EA">
        <w:rPr>
          <w:rFonts w:ascii="Traditional Arabic"/>
          <w:lang w:bidi="ar-SA"/>
        </w:rPr>
        <w:sym w:font="AGA Arabesque" w:char="F072"/>
      </w:r>
      <w:r w:rsidR="00431676" w:rsidRPr="009C02EA">
        <w:rPr>
          <w:rFonts w:ascii="Traditional Arabic"/>
          <w:rtl/>
          <w:lang w:bidi="ar-SA"/>
        </w:rPr>
        <w:t xml:space="preserve"> وقتی او را دید، به او خوش‌آمد گفت و فرمود: «خوش آمدی دخترم!» سپس فاطمه را سمت راست یا چپِ خود نشاند و درِ گوشی چیزی به او گفت؛ فاطمه</w:t>
      </w:r>
      <w:r w:rsidR="00C876DC" w:rsidRPr="009C02EA">
        <w:rPr>
          <w:rFonts w:ascii="Traditional Arabic" w:cs="(M. Aiyada Ayoub ALKobaisi)"/>
          <w:rtl/>
          <w:lang w:bidi="ar-SA"/>
        </w:rPr>
        <w:t>&amp;</w:t>
      </w:r>
      <w:r w:rsidR="00431676" w:rsidRPr="009C02EA">
        <w:rPr>
          <w:rFonts w:ascii="Traditional Arabic"/>
          <w:rtl/>
          <w:lang w:bidi="ar-SA"/>
        </w:rPr>
        <w:t xml:space="preserve"> سخت گریست. رسول‌الله</w:t>
      </w:r>
      <w:r w:rsidR="00431676" w:rsidRPr="009C02EA">
        <w:rPr>
          <w:rFonts w:ascii="Traditional Arabic"/>
          <w:lang w:bidi="ar-SA"/>
        </w:rPr>
        <w:sym w:font="AGA Arabesque" w:char="F072"/>
      </w:r>
      <w:r w:rsidR="00431676" w:rsidRPr="009C02EA">
        <w:rPr>
          <w:rFonts w:ascii="Traditional Arabic"/>
          <w:rtl/>
          <w:lang w:bidi="ar-SA"/>
        </w:rPr>
        <w:t xml:space="preserve"> وقتی بی‌قرار و گریه‌ی شدید دخترش را دید، دوب</w:t>
      </w:r>
      <w:r w:rsidR="00144A8D" w:rsidRPr="009C02EA">
        <w:rPr>
          <w:rFonts w:ascii="Traditional Arabic"/>
          <w:rtl/>
          <w:lang w:bidi="ar-SA"/>
        </w:rPr>
        <w:t>اره درِ گوشی چیزی به او گفت و ای</w:t>
      </w:r>
      <w:r w:rsidR="00431676" w:rsidRPr="009C02EA">
        <w:rPr>
          <w:rFonts w:ascii="Traditional Arabic"/>
          <w:rtl/>
          <w:lang w:bidi="ar-SA"/>
        </w:rPr>
        <w:t xml:space="preserve">ن بار فاطمه خندید. به فاطمه گفتم: </w:t>
      </w:r>
      <w:r w:rsidR="007E3684" w:rsidRPr="009C02EA">
        <w:rPr>
          <w:rFonts w:ascii="Traditional Arabic"/>
          <w:rtl/>
          <w:lang w:bidi="ar-SA"/>
        </w:rPr>
        <w:t>رسول‌الله</w:t>
      </w:r>
      <w:r w:rsidR="007E3684" w:rsidRPr="009C02EA">
        <w:rPr>
          <w:rFonts w:ascii="Traditional Arabic"/>
          <w:lang w:bidi="ar-SA"/>
        </w:rPr>
        <w:sym w:font="AGA Arabesque" w:char="F072"/>
      </w:r>
      <w:r w:rsidR="007E3684" w:rsidRPr="009C02EA">
        <w:rPr>
          <w:rFonts w:ascii="Traditional Arabic"/>
          <w:rtl/>
          <w:lang w:bidi="ar-SA"/>
        </w:rPr>
        <w:t xml:space="preserve"> در حضورِ زنانش، به‌طور ویژه با تو در گوشی سخن گفت و رازی با تو در میان نهاد؛ اما تو می‌گریی؟</w:t>
      </w:r>
    </w:p>
    <w:p w:rsidR="007E3684" w:rsidRPr="009C02EA" w:rsidRDefault="00FC7FFC" w:rsidP="00BB388D">
      <w:pPr>
        <w:ind w:firstLine="389"/>
        <w:rPr>
          <w:rFonts w:ascii="Traditional Arabic"/>
          <w:rtl/>
          <w:lang w:bidi="ar-SA"/>
        </w:rPr>
      </w:pPr>
      <w:r w:rsidRPr="009C02EA">
        <w:rPr>
          <w:rFonts w:ascii="Traditional Arabic"/>
          <w:rtl/>
          <w:lang w:bidi="ar-SA"/>
        </w:rPr>
        <w:t>وقتی پیامبر</w:t>
      </w:r>
      <w:r w:rsidRPr="009C02EA">
        <w:rPr>
          <w:rFonts w:ascii="Traditional Arabic"/>
          <w:lang w:bidi="ar-SA"/>
        </w:rPr>
        <w:sym w:font="AGA Arabesque" w:char="F072"/>
      </w:r>
      <w:r w:rsidRPr="009C02EA">
        <w:rPr>
          <w:rFonts w:ascii="Traditional Arabic"/>
          <w:rtl/>
          <w:lang w:bidi="ar-SA"/>
        </w:rPr>
        <w:t xml:space="preserve"> برخاست و رفت، از فاطمه</w:t>
      </w:r>
      <w:r w:rsidR="00C876DC" w:rsidRPr="009C02EA">
        <w:rPr>
          <w:rFonts w:ascii="Traditional Arabic" w:cs="(M. Aiyada Ayoub ALKobaisi)"/>
          <w:rtl/>
          <w:lang w:bidi="ar-SA"/>
        </w:rPr>
        <w:t>&amp;</w:t>
      </w:r>
      <w:r w:rsidRPr="009C02EA">
        <w:rPr>
          <w:rFonts w:ascii="Traditional Arabic"/>
          <w:rtl/>
          <w:lang w:bidi="ar-SA"/>
        </w:rPr>
        <w:t xml:space="preserve"> پرسیدم: رسول‌الله</w:t>
      </w:r>
      <w:r w:rsidRPr="009C02EA">
        <w:rPr>
          <w:rFonts w:ascii="Traditional Arabic"/>
          <w:lang w:bidi="ar-SA"/>
        </w:rPr>
        <w:sym w:font="AGA Arabesque" w:char="F072"/>
      </w:r>
      <w:r w:rsidRPr="009C02EA">
        <w:rPr>
          <w:rFonts w:ascii="Traditional Arabic"/>
          <w:rtl/>
          <w:lang w:bidi="ar-SA"/>
        </w:rPr>
        <w:t xml:space="preserve"> به تو چ</w:t>
      </w:r>
      <w:r w:rsidR="00C876DC" w:rsidRPr="009C02EA">
        <w:rPr>
          <w:rFonts w:ascii="Traditional Arabic"/>
          <w:rtl/>
          <w:lang w:bidi="ar-SA"/>
        </w:rPr>
        <w:t>ه فرمود؟ گفت: من، راز رسول‌الله</w:t>
      </w:r>
      <w:r w:rsidR="00C876DC" w:rsidRPr="009C02EA">
        <w:rPr>
          <w:rFonts w:ascii="Traditional Arabic"/>
          <w:lang w:bidi="ar-SA"/>
        </w:rPr>
        <w:sym w:font="AGA Arabesque" w:char="F072"/>
      </w:r>
      <w:r w:rsidRPr="009C02EA">
        <w:rPr>
          <w:rFonts w:ascii="Traditional Arabic"/>
          <w:rtl/>
          <w:lang w:bidi="ar-SA"/>
        </w:rPr>
        <w:t xml:space="preserve"> را فاش نمی‌کنم. وقتی پیامبر</w:t>
      </w:r>
      <w:r w:rsidRPr="009C02EA">
        <w:rPr>
          <w:rFonts w:ascii="Traditional Arabic"/>
          <w:lang w:bidi="ar-SA"/>
        </w:rPr>
        <w:sym w:font="AGA Arabesque" w:char="F072"/>
      </w:r>
      <w:r w:rsidRPr="009C02EA">
        <w:rPr>
          <w:rFonts w:ascii="Traditional Arabic"/>
          <w:rtl/>
          <w:lang w:bidi="ar-SA"/>
        </w:rPr>
        <w:t xml:space="preserve"> درگذشت، به فاطمه</w:t>
      </w:r>
      <w:r w:rsidR="00C876DC" w:rsidRPr="009C02EA">
        <w:rPr>
          <w:rFonts w:ascii="Traditional Arabic" w:cs="(M. Aiyada Ayoub ALKobaisi)"/>
          <w:rtl/>
          <w:lang w:bidi="ar-SA"/>
        </w:rPr>
        <w:t>&amp;</w:t>
      </w:r>
      <w:r w:rsidRPr="009C02EA">
        <w:rPr>
          <w:rFonts w:ascii="Traditional Arabic"/>
          <w:rtl/>
          <w:lang w:bidi="ar-SA"/>
        </w:rPr>
        <w:t xml:space="preserve"> گفتم: به‌خاطر حقّی که بر تو دارم، به من بگو رسول‌الله</w:t>
      </w:r>
      <w:r w:rsidRPr="009C02EA">
        <w:rPr>
          <w:rFonts w:ascii="Traditional Arabic"/>
          <w:lang w:bidi="ar-SA"/>
        </w:rPr>
        <w:sym w:font="AGA Arabesque" w:char="F072"/>
      </w:r>
      <w:r w:rsidRPr="009C02EA">
        <w:rPr>
          <w:rFonts w:ascii="Traditional Arabic"/>
          <w:rtl/>
          <w:lang w:bidi="ar-SA"/>
        </w:rPr>
        <w:t xml:space="preserve"> به تو چه فرمود؟ فاطمه</w:t>
      </w:r>
      <w:r w:rsidR="00C876DC" w:rsidRPr="009C02EA">
        <w:rPr>
          <w:rFonts w:ascii="Traditional Arabic" w:cs="(M. Aiyada Ayoub ALKobaisi)"/>
          <w:rtl/>
          <w:lang w:bidi="ar-SA"/>
        </w:rPr>
        <w:t>&amp;</w:t>
      </w:r>
      <w:r w:rsidRPr="009C02EA">
        <w:rPr>
          <w:rFonts w:ascii="Traditional Arabic"/>
          <w:rtl/>
          <w:lang w:bidi="ar-SA"/>
        </w:rPr>
        <w:t xml:space="preserve"> پاسخ داد: </w:t>
      </w:r>
      <w:r w:rsidR="00E703F8" w:rsidRPr="009C02EA">
        <w:rPr>
          <w:rFonts w:ascii="Traditional Arabic"/>
          <w:rtl/>
          <w:lang w:bidi="ar-SA"/>
        </w:rPr>
        <w:t>اینک بله، به تو می‌گویم؛ نخستین بار که پیامبر</w:t>
      </w:r>
      <w:r w:rsidR="00E703F8" w:rsidRPr="009C02EA">
        <w:rPr>
          <w:rFonts w:ascii="Traditional Arabic"/>
          <w:lang w:bidi="ar-SA"/>
        </w:rPr>
        <w:sym w:font="AGA Arabesque" w:char="F072"/>
      </w:r>
      <w:r w:rsidR="00E703F8" w:rsidRPr="009C02EA">
        <w:rPr>
          <w:rFonts w:ascii="Traditional Arabic"/>
          <w:rtl/>
          <w:lang w:bidi="ar-SA"/>
        </w:rPr>
        <w:t xml:space="preserve"> با من درِ گوشی سخن گفت، به من خبر داد که جبرئیل</w:t>
      </w:r>
      <w:r w:rsidR="00E703F8" w:rsidRPr="009C02EA">
        <w:rPr>
          <w:rFonts w:ascii="Traditional Arabic"/>
          <w:lang w:bidi="ar-SA"/>
        </w:rPr>
        <w:sym w:font="AGA Arabesque" w:char="F075"/>
      </w:r>
      <w:r w:rsidR="00E703F8" w:rsidRPr="009C02EA">
        <w:rPr>
          <w:rFonts w:ascii="Traditional Arabic"/>
          <w:rtl/>
          <w:lang w:bidi="ar-SA"/>
        </w:rPr>
        <w:t xml:space="preserve"> سالی یک یا دو بار قرآن را با ایشان می‌‌خواند و دوره می‌کرد؛ اما امسال دو بار دوره کرد «و من، فکر می‌کنم اجلم نزدیک شده است؛ پس تقوای الله و صبر و شکیبایی پیشه کن که به‌راستی من، </w:t>
      </w:r>
      <w:r w:rsidR="00C257A7" w:rsidRPr="009C02EA">
        <w:rPr>
          <w:rFonts w:ascii="Traditional Arabic"/>
          <w:rtl/>
          <w:lang w:bidi="ar-SA"/>
        </w:rPr>
        <w:t xml:space="preserve">برای تو </w:t>
      </w:r>
      <w:r w:rsidR="00E703F8" w:rsidRPr="009C02EA">
        <w:rPr>
          <w:rFonts w:ascii="Traditional Arabic"/>
          <w:rtl/>
          <w:lang w:bidi="ar-SA"/>
        </w:rPr>
        <w:t>بهترین نیاکان</w:t>
      </w:r>
      <w:r w:rsidR="008F154A" w:rsidRPr="009C02EA">
        <w:rPr>
          <w:rFonts w:ascii="Traditional Arabic"/>
          <w:rtl/>
          <w:lang w:bidi="ar-SA"/>
        </w:rPr>
        <w:t xml:space="preserve"> و پیش‌مرگِ خوبی </w:t>
      </w:r>
      <w:r w:rsidR="00E703F8" w:rsidRPr="009C02EA">
        <w:rPr>
          <w:rFonts w:ascii="Traditional Arabic"/>
          <w:rtl/>
          <w:lang w:bidi="ar-SA"/>
        </w:rPr>
        <w:t>هستم».</w:t>
      </w:r>
      <w:r w:rsidR="008F154A" w:rsidRPr="009C02EA">
        <w:rPr>
          <w:rFonts w:ascii="Traditional Arabic"/>
          <w:rtl/>
          <w:lang w:bidi="ar-SA"/>
        </w:rPr>
        <w:t xml:space="preserve"> لذا همان‌طور که دیدی، گریستم. و چون بی‌قرار و گریه‌ام را دید، دوباره با من درِ گوشی سخن گفت و فرمود: «ای فاطمه! آیا دوست نداری </w:t>
      </w:r>
      <w:r w:rsidR="00144A8D" w:rsidRPr="009C02EA">
        <w:rPr>
          <w:rFonts w:ascii="Traditional Arabic"/>
          <w:rtl/>
          <w:lang w:bidi="ar-SA"/>
        </w:rPr>
        <w:t>که سرور و بزرگ‌بانوی زنان</w:t>
      </w:r>
      <w:r w:rsidR="008F154A" w:rsidRPr="009C02EA">
        <w:rPr>
          <w:rFonts w:ascii="Traditional Arabic"/>
          <w:rtl/>
          <w:lang w:bidi="ar-SA"/>
        </w:rPr>
        <w:t xml:space="preserve"> باشی یا سرور و بزرگ‌بانوی زنان این امت باشی؟»</w:t>
      </w:r>
      <w:r w:rsidR="00A25CA5" w:rsidRPr="009C02EA">
        <w:rPr>
          <w:rFonts w:ascii="Traditional Arabic"/>
          <w:rtl/>
          <w:lang w:bidi="ar-SA"/>
        </w:rPr>
        <w:t xml:space="preserve"> در نتیجه همان‌طور که دیدی، خندیدم.</w:t>
      </w:r>
    </w:p>
    <w:p w:rsidR="008B0153" w:rsidRPr="00F70C43" w:rsidRDefault="00BB2808"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BB2808" w:rsidRPr="009C02EA" w:rsidRDefault="00965912" w:rsidP="00BB388D">
      <w:pPr>
        <w:ind w:firstLine="389"/>
        <w:rPr>
          <w:rFonts w:ascii="Traditional Arabic"/>
          <w:rtl/>
          <w:lang w:bidi="ar-SA"/>
        </w:rPr>
      </w:pPr>
      <w:r w:rsidRPr="009C02EA">
        <w:rPr>
          <w:rFonts w:ascii="Traditional Arabic"/>
          <w:rtl/>
          <w:lang w:bidi="ar-SA"/>
        </w:rPr>
        <w:t>اما 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«باب: رازداری و حفظ اسرار دیگران».</w:t>
      </w:r>
    </w:p>
    <w:p w:rsidR="003E6858" w:rsidRPr="00A12509" w:rsidRDefault="00965912" w:rsidP="00BB388D">
      <w:pPr>
        <w:ind w:firstLine="389"/>
        <w:rPr>
          <w:rFonts w:ascii="Traditional Arabic" w:hAnsi="Traditional Arabic"/>
          <w:spacing w:val="-4"/>
          <w:rtl/>
          <w:lang w:bidi="ar-SA"/>
        </w:rPr>
      </w:pPr>
      <w:r w:rsidRPr="00A12509">
        <w:rPr>
          <w:rFonts w:ascii="Traditional Arabic" w:hAnsi="Traditional Arabic"/>
          <w:spacing w:val="-4"/>
          <w:rtl/>
          <w:lang w:bidi="ar-SA"/>
        </w:rPr>
        <w:t>راز به کارِ پوشیده یا سخنِ پنهانی می‌گویند که میان دو دوست است؛ لذا برای شما ج</w:t>
      </w:r>
      <w:r w:rsidR="00144A8D" w:rsidRPr="00A12509">
        <w:rPr>
          <w:rFonts w:ascii="Traditional Arabic" w:hAnsi="Traditional Arabic"/>
          <w:spacing w:val="-4"/>
          <w:rtl/>
          <w:lang w:bidi="ar-SA"/>
        </w:rPr>
        <w:t>ا</w:t>
      </w:r>
      <w:r w:rsidRPr="00A12509">
        <w:rPr>
          <w:rFonts w:ascii="Traditional Arabic" w:hAnsi="Traditional Arabic"/>
          <w:spacing w:val="-4"/>
          <w:rtl/>
          <w:lang w:bidi="ar-SA"/>
        </w:rPr>
        <w:t>یز نیست که رازِ دوست خود را به کسی بگویید یا آن را فاش کنید. چه دوستتان به شما گفته باشد که این راز را به کسی نگو؛ و چه از شواهد و قراین چنین معلوم شود که دوست ندارد کسی از این راز اطل</w:t>
      </w:r>
      <w:r w:rsidR="003E6858" w:rsidRPr="00A12509">
        <w:rPr>
          <w:rFonts w:ascii="Traditional Arabic" w:hAnsi="Traditional Arabic"/>
          <w:spacing w:val="-4"/>
          <w:rtl/>
          <w:lang w:bidi="ar-SA"/>
        </w:rPr>
        <w:t>ا</w:t>
      </w:r>
      <w:r w:rsidRPr="00A12509">
        <w:rPr>
          <w:rFonts w:ascii="Traditional Arabic" w:hAnsi="Traditional Arabic"/>
          <w:spacing w:val="-4"/>
          <w:rtl/>
          <w:lang w:bidi="ar-SA"/>
        </w:rPr>
        <w:t>ع یابد.</w:t>
      </w:r>
      <w:r w:rsidR="003E6858" w:rsidRPr="00A12509">
        <w:rPr>
          <w:rFonts w:ascii="Traditional Arabic" w:hAnsi="Traditional Arabic"/>
          <w:spacing w:val="-4"/>
          <w:rtl/>
          <w:lang w:bidi="ar-SA"/>
        </w:rPr>
        <w:t xml:space="preserve"> شواهد و قراین، دو حالت دارد:</w:t>
      </w:r>
    </w:p>
    <w:p w:rsidR="00965912" w:rsidRPr="009C02EA" w:rsidRDefault="003E6858" w:rsidP="00BB388D">
      <w:pPr>
        <w:ind w:firstLine="389"/>
        <w:rPr>
          <w:rFonts w:ascii="Traditional Arabic"/>
          <w:rtl/>
          <w:lang w:bidi="ar-SA"/>
        </w:rPr>
      </w:pPr>
      <w:r w:rsidRPr="009C02EA">
        <w:rPr>
          <w:rFonts w:ascii="Traditional Arabic"/>
          <w:rtl/>
          <w:lang w:bidi="ar-SA"/>
        </w:rPr>
        <w:t>شواهد</w:t>
      </w:r>
      <w:r w:rsidR="00637BD1" w:rsidRPr="009C02EA">
        <w:rPr>
          <w:rFonts w:ascii="Traditional Arabic"/>
          <w:rtl/>
          <w:lang w:bidi="ar-SA"/>
        </w:rPr>
        <w:t xml:space="preserve"> </w:t>
      </w:r>
      <w:r w:rsidRPr="009C02EA">
        <w:rPr>
          <w:rFonts w:ascii="Traditional Arabic"/>
          <w:rtl/>
          <w:lang w:bidi="ar-SA"/>
        </w:rPr>
        <w:t>و</w:t>
      </w:r>
      <w:r w:rsidR="00637BD1" w:rsidRPr="009C02EA">
        <w:rPr>
          <w:rFonts w:ascii="Traditional Arabic"/>
          <w:rtl/>
          <w:lang w:bidi="ar-SA"/>
        </w:rPr>
        <w:t xml:space="preserve"> </w:t>
      </w:r>
      <w:r w:rsidRPr="009C02EA">
        <w:rPr>
          <w:rFonts w:ascii="Traditional Arabic"/>
          <w:rtl/>
          <w:lang w:bidi="ar-SA"/>
        </w:rPr>
        <w:t xml:space="preserve">قراین فعلی: یعنی وقتی با تو سخن می‌گوید، این سو و آن‌سو </w:t>
      </w:r>
      <w:r w:rsidR="00637BD1" w:rsidRPr="009C02EA">
        <w:rPr>
          <w:rFonts w:ascii="Traditional Arabic"/>
          <w:rtl/>
          <w:lang w:bidi="ar-SA"/>
        </w:rPr>
        <w:t xml:space="preserve">را بپاید </w:t>
      </w:r>
      <w:r w:rsidR="006F5FE0" w:rsidRPr="009C02EA">
        <w:rPr>
          <w:rFonts w:ascii="Traditional Arabic" w:hint="cs"/>
          <w:rtl/>
          <w:lang w:bidi="ar-SA"/>
        </w:rPr>
        <w:br/>
      </w:r>
      <w:r w:rsidR="006F5FE0" w:rsidRPr="009C02EA">
        <w:rPr>
          <w:rFonts w:ascii="Traditional Arabic" w:hint="cs"/>
          <w:sz w:val="2"/>
          <w:szCs w:val="2"/>
          <w:rtl/>
          <w:lang w:bidi="ar-SA"/>
        </w:rPr>
        <w:br/>
      </w:r>
      <w:r w:rsidR="00637BD1" w:rsidRPr="009C02EA">
        <w:rPr>
          <w:rFonts w:ascii="Traditional Arabic"/>
          <w:rtl/>
          <w:lang w:bidi="ar-SA"/>
        </w:rPr>
        <w:t xml:space="preserve">و حرکاتش یا نحوه‌ی نگاه کردنش </w:t>
      </w:r>
      <w:r w:rsidRPr="009C02EA">
        <w:rPr>
          <w:rFonts w:ascii="Traditional Arabic"/>
          <w:rtl/>
          <w:lang w:bidi="ar-SA"/>
        </w:rPr>
        <w:t xml:space="preserve">به‌گونه‌ای باشد که </w:t>
      </w:r>
      <w:r w:rsidR="00637BD1" w:rsidRPr="009C02EA">
        <w:rPr>
          <w:rFonts w:ascii="Traditional Arabic"/>
          <w:rtl/>
          <w:lang w:bidi="ar-SA"/>
        </w:rPr>
        <w:t>گویا</w:t>
      </w:r>
      <w:r w:rsidRPr="009C02EA">
        <w:rPr>
          <w:rFonts w:ascii="Traditional Arabic"/>
          <w:rtl/>
          <w:lang w:bidi="ar-SA"/>
        </w:rPr>
        <w:t xml:space="preserve"> دقت می‌کند </w:t>
      </w:r>
      <w:r w:rsidR="00637BD1" w:rsidRPr="009C02EA">
        <w:rPr>
          <w:rFonts w:ascii="Traditional Arabic"/>
          <w:rtl/>
          <w:lang w:bidi="ar-SA"/>
        </w:rPr>
        <w:t>تا</w:t>
      </w:r>
      <w:r w:rsidRPr="009C02EA">
        <w:rPr>
          <w:rFonts w:ascii="Traditional Arabic"/>
          <w:rtl/>
          <w:lang w:bidi="ar-SA"/>
        </w:rPr>
        <w:t xml:space="preserve"> مبادا کسی </w:t>
      </w:r>
      <w:r w:rsidR="00A12509">
        <w:rPr>
          <w:rFonts w:ascii="Traditional Arabic" w:hint="cs"/>
          <w:rtl/>
          <w:lang w:bidi="ar-SA"/>
        </w:rPr>
        <w:br/>
      </w:r>
      <w:r w:rsidR="00A12509" w:rsidRPr="00A12509">
        <w:rPr>
          <w:rFonts w:ascii="Traditional Arabic"/>
          <w:sz w:val="2"/>
          <w:szCs w:val="2"/>
          <w:rtl/>
          <w:lang w:bidi="ar-SA"/>
        </w:rPr>
        <w:br/>
      </w:r>
      <w:r w:rsidRPr="009C02EA">
        <w:rPr>
          <w:rFonts w:ascii="Traditional Arabic"/>
          <w:rtl/>
          <w:lang w:bidi="ar-SA"/>
        </w:rPr>
        <w:t>از رازش مطلع شود.</w:t>
      </w:r>
    </w:p>
    <w:p w:rsidR="003E6858" w:rsidRPr="009C02EA" w:rsidRDefault="003E6858" w:rsidP="00BB388D">
      <w:pPr>
        <w:ind w:firstLine="389"/>
        <w:rPr>
          <w:rFonts w:ascii="Traditional Arabic"/>
          <w:rtl/>
          <w:lang w:bidi="ar-SA"/>
        </w:rPr>
      </w:pPr>
      <w:r w:rsidRPr="009C02EA">
        <w:rPr>
          <w:rFonts w:ascii="Traditional Arabic"/>
          <w:rtl/>
          <w:lang w:bidi="ar-SA"/>
        </w:rPr>
        <w:t xml:space="preserve">شواهد و قراین </w:t>
      </w:r>
      <w:r w:rsidR="003E5342" w:rsidRPr="009C02EA">
        <w:rPr>
          <w:rFonts w:ascii="Traditional Arabic"/>
          <w:rtl/>
          <w:lang w:bidi="ar-SA"/>
        </w:rPr>
        <w:t>کیفی که به کیفیت و چگونگی موضوع فیما بین شما برمی‌گردد؛ یعنی موضوعی که با شما در میان می‌گذارد، جزو مسایل و موضوع‌هایی</w:t>
      </w:r>
      <w:r w:rsidR="002D7F25" w:rsidRPr="009C02EA">
        <w:rPr>
          <w:rFonts w:ascii="Traditional Arabic" w:cs="Times New Roman"/>
          <w:cs/>
          <w:lang w:bidi="ar-SA"/>
        </w:rPr>
        <w:t>‎</w:t>
      </w:r>
      <w:r w:rsidR="003E5342" w:rsidRPr="009C02EA">
        <w:rPr>
          <w:rFonts w:ascii="Traditional Arabic"/>
          <w:rtl/>
          <w:lang w:bidi="ar-SA"/>
        </w:rPr>
        <w:t>ست که از ذکر آن در همه جا شرم می‌کند یا از این می‌ترسد که مباد کسی از آن اطلاع یابد. لذا چنین موضوعی جزو اسرار است و برای شما جایز نیست که آن را فاش کنید.</w:t>
      </w:r>
    </w:p>
    <w:p w:rsidR="003E5342" w:rsidRPr="009C02EA" w:rsidRDefault="003E5342" w:rsidP="00BB388D">
      <w:pPr>
        <w:ind w:firstLine="389"/>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به این آیه استدلال کرده است که الله متعال می‌فرماید:</w:t>
      </w:r>
    </w:p>
    <w:p w:rsidR="00D66BA4" w:rsidRPr="009C02EA" w:rsidRDefault="00AB1A76" w:rsidP="00BF2168">
      <w:pPr>
        <w:pStyle w:val="a0"/>
        <w:rPr>
          <w:rtl/>
          <w:lang w:bidi="ar-SA"/>
        </w:rPr>
      </w:pPr>
      <w:r w:rsidRPr="009C02EA">
        <w:rPr>
          <w:rFonts w:ascii="KFGQPC Uthman Taha Naskh" w:cs="KFGQPC Uthman Taha Naskh" w:hint="cs"/>
          <w:rtl/>
          <w:lang w:val="en-MY" w:eastAsia="en-MY" w:bidi="ar-SA"/>
        </w:rPr>
        <w:t>﴿</w:t>
      </w:r>
      <w:r w:rsidR="00BF2168" w:rsidRPr="009C02EA">
        <w:rPr>
          <w:rFonts w:ascii="KFGQPC Uthmanic Script HAFS" w:hint="eastAsia"/>
          <w:rtl/>
          <w:lang w:val="en-MY" w:eastAsia="en-MY" w:bidi="ar-SA"/>
        </w:rPr>
        <w:t>وَأَو</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فُواْ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بِ</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ل</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عَه</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دِ</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إِنَّ</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ل</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عَه</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دَ</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كَانَ</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مَس</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ُول</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ا</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٣٤</w:t>
      </w:r>
      <w:r w:rsidRPr="009C02EA">
        <w:rPr>
          <w:rFonts w:ascii="KFGQPC Uthman Taha Naskh" w:cs="KFGQPC Uthman Taha Naskh" w:hint="cs"/>
          <w:rtl/>
          <w:lang w:val="en-MY" w:eastAsia="en-MY" w:bidi="ar-SA"/>
        </w:rPr>
        <w:t>﴾</w:t>
      </w:r>
      <w:r w:rsidR="00BF2168" w:rsidRPr="009C02EA">
        <w:rPr>
          <w:rFonts w:ascii="KFGQPC Uthman Taha Naskh" w:cs="KFGQPC Uthman Taha Naskh"/>
          <w:rtl/>
          <w:lang w:val="en-MY" w:eastAsia="en-MY" w:bidi="ar-SA"/>
        </w:rPr>
        <w:t xml:space="preserve"> </w:t>
      </w:r>
      <w:r w:rsidR="00BF2168" w:rsidRPr="009C02EA">
        <w:rPr>
          <w:rFonts w:ascii="KFGQPC Uthman Taha Naskh" w:cs="KFGQPC Uthman Taha Naskh" w:hint="cs"/>
          <w:rtl/>
          <w:lang w:val="en-MY" w:eastAsia="en-MY" w:bidi="ar-SA"/>
        </w:rPr>
        <w:tab/>
      </w:r>
      <w:r w:rsidR="00BF2168" w:rsidRPr="009C02EA">
        <w:rPr>
          <w:rStyle w:val="Char9"/>
          <w:rtl/>
        </w:rPr>
        <w:t>[</w:t>
      </w:r>
      <w:r w:rsidR="00044A53">
        <w:rPr>
          <w:rStyle w:val="Char9"/>
          <w:rFonts w:hint="eastAsia"/>
          <w:rtl/>
        </w:rPr>
        <w:t>الإسراء</w:t>
      </w:r>
      <w:r w:rsidR="00BF2168" w:rsidRPr="009C02EA">
        <w:rPr>
          <w:rStyle w:val="Char9"/>
          <w:rtl/>
        </w:rPr>
        <w:t xml:space="preserve">: </w:t>
      </w:r>
      <w:r w:rsidR="00BF2168" w:rsidRPr="009C02EA">
        <w:rPr>
          <w:rStyle w:val="Char9"/>
          <w:rFonts w:hint="cs"/>
          <w:rtl/>
        </w:rPr>
        <w:t>٣٤</w:t>
      </w:r>
      <w:r w:rsidR="00BF2168" w:rsidRPr="009C02EA">
        <w:rPr>
          <w:rStyle w:val="Char9"/>
          <w:rtl/>
        </w:rPr>
        <w:t>]</w:t>
      </w:r>
      <w:r w:rsidR="00BF2168" w:rsidRPr="009C02EA">
        <w:rPr>
          <w:rFonts w:ascii="KFGQPC Uthman Taha Naskh" w:cs="KFGQPC Uthman Taha Naskh"/>
          <w:rtl/>
          <w:lang w:val="en-MY" w:eastAsia="en-MY" w:bidi="ar-SA"/>
        </w:rPr>
        <w:t xml:space="preserve">  </w:t>
      </w:r>
      <w:r w:rsidR="00EB4CCA" w:rsidRPr="009C02EA">
        <w:rPr>
          <w:rtl/>
          <w:lang w:bidi="ar-SA"/>
        </w:rPr>
        <w:tab/>
      </w:r>
    </w:p>
    <w:p w:rsidR="00D66BA4" w:rsidRPr="009C02EA" w:rsidRDefault="00D66BA4" w:rsidP="00BB388D">
      <w:pPr>
        <w:pStyle w:val="a1"/>
        <w:rPr>
          <w:rtl/>
          <w:lang w:bidi="ar-SA"/>
        </w:rPr>
      </w:pPr>
      <w:r w:rsidRPr="009C02EA">
        <w:rPr>
          <w:rtl/>
          <w:lang w:bidi="ar-SA"/>
        </w:rPr>
        <w:t>و به پیمان‌ها وفا نمایید که درباره‌ی عهد و پیمان سؤال خواهد شد.</w:t>
      </w:r>
    </w:p>
    <w:p w:rsidR="00D66BA4" w:rsidRPr="009C02EA" w:rsidRDefault="00D66BA4" w:rsidP="00BB388D">
      <w:pPr>
        <w:ind w:firstLine="389"/>
        <w:rPr>
          <w:rFonts w:ascii="Traditional Arabic"/>
          <w:rtl/>
          <w:lang w:bidi="ar-SA"/>
        </w:rPr>
      </w:pPr>
      <w:r w:rsidRPr="009C02EA">
        <w:rPr>
          <w:rFonts w:ascii="Traditional Arabic"/>
          <w:rtl/>
          <w:lang w:bidi="ar-SA"/>
        </w:rPr>
        <w:t>یعنی اگر به‌زبانِ حال یا به‌زبانِ گفتار، قول و قراری گذاشتید و پیم</w:t>
      </w:r>
      <w:r w:rsidR="002D7F25" w:rsidRPr="009C02EA">
        <w:rPr>
          <w:rFonts w:ascii="Traditional Arabic"/>
          <w:rtl/>
          <w:lang w:bidi="ar-SA"/>
        </w:rPr>
        <w:t>ا</w:t>
      </w:r>
      <w:r w:rsidRPr="009C02EA">
        <w:rPr>
          <w:rFonts w:ascii="Traditional Arabic"/>
          <w:rtl/>
          <w:lang w:bidi="ar-SA"/>
        </w:rPr>
        <w:t>نی بستید، به پیمان خود وفادار باشید. البته مفهوم پیمان، عام و فراگیر است و شامل تمام شرایطی می‌شود که در داد و ستد، اجاره دادن یا اجاره گرفتن و رهن و دیگر قراردادهای شرعی، در میان دو طرفِ معامله رد و بدل می‌شود و بر سرِ آن به توافق می‌رسند.</w:t>
      </w:r>
    </w:p>
    <w:p w:rsidR="00D66BA4" w:rsidRPr="009C02EA" w:rsidRDefault="00D66BA4" w:rsidP="00BB388D">
      <w:pPr>
        <w:ind w:firstLine="389"/>
        <w:rPr>
          <w:rFonts w:ascii="Traditional Arabic"/>
          <w:rtl/>
          <w:lang w:bidi="ar-SA"/>
        </w:rPr>
      </w:pPr>
      <w:r w:rsidRPr="009C02EA">
        <w:rPr>
          <w:rFonts w:ascii="Traditional Arabic"/>
          <w:rtl/>
          <w:lang w:bidi="ar-SA"/>
        </w:rPr>
        <w:t>هم‌چنین شاملِ پیمان‌هایی می‌گردد که میانِ مسلمانان و کافران بسته می</w:t>
      </w:r>
      <w:r w:rsidR="000B0CDC" w:rsidRPr="009C02EA">
        <w:rPr>
          <w:rFonts w:ascii="Traditional Arabic"/>
          <w:rtl/>
          <w:lang w:bidi="ar-SA"/>
        </w:rPr>
        <w:t>‌شود و بر مسلمانان واجب است که به این پیمان‌ها پای‌بند باشند</w:t>
      </w:r>
      <w:r w:rsidR="00664A1A" w:rsidRPr="009C02EA">
        <w:rPr>
          <w:rFonts w:ascii="Traditional Arabic"/>
          <w:rtl/>
          <w:lang w:bidi="ar-SA"/>
        </w:rPr>
        <w:t>.</w:t>
      </w:r>
      <w:r w:rsidR="002F7654" w:rsidRPr="009C02EA">
        <w:rPr>
          <w:rFonts w:ascii="Traditional Arabic"/>
          <w:rtl/>
          <w:lang w:bidi="ar-SA"/>
        </w:rPr>
        <w:t xml:space="preserve"> البته الله متعال، در سوره‌ی «توبه» بیان فرموده که کافرانِ هم‌پیمان بر سه دسته‌اند:</w:t>
      </w:r>
    </w:p>
    <w:p w:rsidR="002F7654" w:rsidRPr="009C02EA" w:rsidRDefault="002F7654" w:rsidP="00BB388D">
      <w:pPr>
        <w:ind w:firstLine="389"/>
        <w:rPr>
          <w:rFonts w:ascii="Traditional Arabic"/>
          <w:b/>
          <w:bCs/>
          <w:rtl/>
          <w:lang w:bidi="ar-SA"/>
        </w:rPr>
      </w:pPr>
      <w:r w:rsidRPr="009C02EA">
        <w:rPr>
          <w:rFonts w:ascii="Traditional Arabic"/>
          <w:b/>
          <w:bCs/>
          <w:rtl/>
          <w:lang w:bidi="ar-SA"/>
        </w:rPr>
        <w:t>دسته‌ی نخست:</w:t>
      </w:r>
      <w:r w:rsidRPr="009C02EA">
        <w:rPr>
          <w:rFonts w:ascii="Traditional Arabic"/>
          <w:rtl/>
          <w:lang w:bidi="ar-SA"/>
        </w:rPr>
        <w:t xml:space="preserve"> کافرانی که همواره به عهد و پیمان خود پای‌بند هستند؛ بر ما نیز واجب است که به پیمان خود با چنین کسانی وفادار باشیم.</w:t>
      </w:r>
    </w:p>
    <w:p w:rsidR="003E5342" w:rsidRPr="009C02EA" w:rsidRDefault="002F7654" w:rsidP="00BB388D">
      <w:pPr>
        <w:ind w:firstLine="389"/>
        <w:rPr>
          <w:rFonts w:ascii="Traditional Arabic"/>
          <w:rtl/>
          <w:lang w:bidi="ar-SA"/>
        </w:rPr>
      </w:pPr>
      <w:r w:rsidRPr="009C02EA">
        <w:rPr>
          <w:rFonts w:ascii="Traditional Arabic"/>
          <w:b/>
          <w:bCs/>
          <w:rtl/>
          <w:lang w:bidi="ar-SA"/>
        </w:rPr>
        <w:t>دسته</w:t>
      </w:r>
      <w:r w:rsidR="00296D9B" w:rsidRPr="009C02EA">
        <w:rPr>
          <w:rFonts w:ascii="Traditional Arabic"/>
          <w:b/>
          <w:bCs/>
          <w:rtl/>
          <w:lang w:bidi="ar-SA"/>
        </w:rPr>
        <w:t xml:space="preserve">‌ی </w:t>
      </w:r>
      <w:r w:rsidRPr="009C02EA">
        <w:rPr>
          <w:rFonts w:ascii="Traditional Arabic"/>
          <w:b/>
          <w:bCs/>
          <w:rtl/>
          <w:lang w:bidi="ar-SA"/>
        </w:rPr>
        <w:t>‌دوم:</w:t>
      </w:r>
      <w:r w:rsidRPr="009C02EA">
        <w:rPr>
          <w:rFonts w:ascii="Traditional Arabic"/>
          <w:rtl/>
          <w:lang w:bidi="ar-SA"/>
        </w:rPr>
        <w:t xml:space="preserve"> کافرانی هستند که پیمان‌شکنی می‌کنند؛ روشن است که هیچ پیمانی میانِ ما و این‌ها</w:t>
      </w:r>
      <w:r w:rsidR="00E3572B" w:rsidRPr="009C02EA">
        <w:rPr>
          <w:rFonts w:ascii="Traditional Arabic"/>
          <w:rtl/>
          <w:lang w:bidi="ar-SA"/>
        </w:rPr>
        <w:t xml:space="preserve"> </w:t>
      </w:r>
      <w:r w:rsidRPr="009C02EA">
        <w:rPr>
          <w:rFonts w:ascii="Traditional Arabic"/>
          <w:rtl/>
          <w:lang w:bidi="ar-SA"/>
        </w:rPr>
        <w:t>وجود ندارد؛ زیرا آن‌ها، خود پیمان‌شکنی کرده‌اند. همان‌گونه که الله متعال می‌فرمای</w:t>
      </w:r>
      <w:r w:rsidR="00E3572B" w:rsidRPr="009C02EA">
        <w:rPr>
          <w:rFonts w:ascii="Traditional Arabic"/>
          <w:rtl/>
          <w:lang w:bidi="ar-SA"/>
        </w:rPr>
        <w:t>د:</w:t>
      </w:r>
    </w:p>
    <w:p w:rsidR="00296D9B" w:rsidRPr="009C02EA" w:rsidRDefault="00AB1A76" w:rsidP="00A12509">
      <w:pPr>
        <w:pStyle w:val="a0"/>
        <w:rPr>
          <w:rtl/>
          <w:lang w:bidi="ar-SA"/>
        </w:rPr>
      </w:pPr>
      <w:r w:rsidRPr="009C02EA">
        <w:rPr>
          <w:rFonts w:ascii="KFGQPC Uthman Taha Naskh" w:cs="KFGQPC Uthman Taha Naskh" w:hint="cs"/>
          <w:rtl/>
          <w:lang w:val="en-MY" w:eastAsia="en-MY" w:bidi="ar-SA"/>
        </w:rPr>
        <w:t>﴿</w:t>
      </w:r>
      <w:r w:rsidR="00BF2168" w:rsidRPr="009C02EA">
        <w:rPr>
          <w:rFonts w:ascii="KFGQPC Uthmanic Script HAFS" w:hint="eastAsia"/>
          <w:rtl/>
          <w:lang w:val="en-MY" w:eastAsia="en-MY" w:bidi="ar-SA"/>
        </w:rPr>
        <w:t>أَلَا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تُقَ</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تِلُونَ</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قَو</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م</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نَّكَثُو</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أَي</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مَ</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نَهُم</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وَهَمُّواْ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بِإِخ</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رَاجِ</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لرَّسُولِ</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وَهُم</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بَدَءُوكُم</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أَوَّلَ</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مَرَّةٍ</w:t>
      </w:r>
      <w:r w:rsidRPr="009C02EA">
        <w:rPr>
          <w:rFonts w:ascii="KFGQPC Uthman Taha Naskh" w:cs="KFGQPC Uthman Taha Naskh" w:hint="cs"/>
          <w:rtl/>
          <w:lang w:val="en-MY" w:eastAsia="en-MY" w:bidi="ar-SA"/>
        </w:rPr>
        <w:t>﴾</w:t>
      </w:r>
      <w:r w:rsidR="00BF2168" w:rsidRPr="009C02EA">
        <w:rPr>
          <w:rStyle w:val="Char9"/>
          <w:rtl/>
        </w:rPr>
        <w:t xml:space="preserve"> </w:t>
      </w:r>
      <w:r w:rsidR="00A12509">
        <w:rPr>
          <w:rStyle w:val="Char9"/>
          <w:rFonts w:hint="cs"/>
          <w:rtl/>
        </w:rPr>
        <w:tab/>
      </w:r>
      <w:r w:rsidR="00BF2168" w:rsidRPr="009C02EA">
        <w:rPr>
          <w:rStyle w:val="Char9"/>
          <w:rtl/>
        </w:rPr>
        <w:t>[</w:t>
      </w:r>
      <w:r w:rsidR="00BF2168" w:rsidRPr="009C02EA">
        <w:rPr>
          <w:rStyle w:val="Char9"/>
          <w:rFonts w:hint="eastAsia"/>
          <w:rtl/>
        </w:rPr>
        <w:t>التوبة</w:t>
      </w:r>
      <w:r w:rsidR="00BF2168" w:rsidRPr="009C02EA">
        <w:rPr>
          <w:rStyle w:val="Char9"/>
          <w:rtl/>
        </w:rPr>
        <w:t xml:space="preserve">: </w:t>
      </w:r>
      <w:r w:rsidR="00BF2168" w:rsidRPr="009C02EA">
        <w:rPr>
          <w:rStyle w:val="Char9"/>
          <w:rFonts w:hint="cs"/>
          <w:rtl/>
        </w:rPr>
        <w:t>١٣</w:t>
      </w:r>
      <w:r w:rsidR="00BF2168" w:rsidRPr="009C02EA">
        <w:rPr>
          <w:rStyle w:val="Char9"/>
          <w:rtl/>
        </w:rPr>
        <w:t>]</w:t>
      </w:r>
      <w:r w:rsidR="00BF2168" w:rsidRPr="009C02EA">
        <w:rPr>
          <w:rFonts w:ascii="KFGQPC Uthman Taha Naskh" w:cs="KFGQPC Uthman Taha Naskh"/>
          <w:rtl/>
          <w:lang w:val="en-MY" w:eastAsia="en-MY" w:bidi="ar-SA"/>
        </w:rPr>
        <w:t xml:space="preserve">  </w:t>
      </w:r>
      <w:r w:rsidR="00EB4CCA" w:rsidRPr="009C02EA">
        <w:rPr>
          <w:rtl/>
          <w:lang w:bidi="ar-SA"/>
        </w:rPr>
        <w:tab/>
      </w:r>
    </w:p>
    <w:p w:rsidR="00296D9B" w:rsidRPr="009C02EA" w:rsidRDefault="00296D9B" w:rsidP="00BB388D">
      <w:pPr>
        <w:pStyle w:val="a1"/>
        <w:rPr>
          <w:rtl/>
          <w:lang w:bidi="ar-SA"/>
        </w:rPr>
      </w:pPr>
      <w:r w:rsidRPr="009C02EA">
        <w:rPr>
          <w:rFonts w:eastAsia="SimSun"/>
          <w:rtl/>
          <w:lang w:eastAsia="zh-CN" w:bidi="ar-SA"/>
        </w:rPr>
        <w:t>آیا با کسانی که سوگندهایشان را شکستند و قصدِ اخراج پیامبر را نمودند و خود، آغازگر جنگ با شما بودند، پیکار نمی</w:t>
      </w:r>
      <w:r w:rsidRPr="009C02EA">
        <w:rPr>
          <w:rFonts w:eastAsia="SimSun"/>
          <w:rtl/>
          <w:lang w:eastAsia="zh-CN" w:bidi="ar-SA"/>
        </w:rPr>
        <w:softHyphen/>
        <w:t>کنید؟</w:t>
      </w:r>
    </w:p>
    <w:p w:rsidR="00296D9B" w:rsidRPr="009C02EA" w:rsidRDefault="00E3572B" w:rsidP="00BB388D">
      <w:pPr>
        <w:jc w:val="lowKashida"/>
        <w:rPr>
          <w:rtl/>
          <w:lang w:bidi="ar-SA"/>
        </w:rPr>
      </w:pPr>
      <w:r w:rsidRPr="009C02EA">
        <w:rPr>
          <w:b/>
          <w:bCs/>
          <w:rtl/>
          <w:lang w:bidi="ar-SA"/>
        </w:rPr>
        <w:t>دسته‌ی سوم:</w:t>
      </w:r>
      <w:r w:rsidR="00296D9B" w:rsidRPr="009C02EA">
        <w:rPr>
          <w:rtl/>
          <w:lang w:bidi="ar-SA"/>
        </w:rPr>
        <w:t xml:space="preserve"> کسانی هستند که گرچه پیمان خود را نقض نکرده‌اند، اما بیم آن می‌رود که هر لحظه پیمان‌شکنی کنند. لذا به این‌ها خبر می‌دهیم که هیچ پیمانی، میان </w:t>
      </w:r>
      <w:r w:rsidR="00A12509">
        <w:rPr>
          <w:rFonts w:hint="cs"/>
          <w:rtl/>
          <w:lang w:bidi="ar-SA"/>
        </w:rPr>
        <w:br/>
      </w:r>
      <w:r w:rsidR="00A12509" w:rsidRPr="00A12509">
        <w:rPr>
          <w:sz w:val="2"/>
          <w:szCs w:val="2"/>
          <w:rtl/>
          <w:lang w:bidi="ar-SA"/>
        </w:rPr>
        <w:br/>
      </w:r>
      <w:r w:rsidR="00296D9B" w:rsidRPr="009C02EA">
        <w:rPr>
          <w:rtl/>
          <w:lang w:bidi="ar-SA"/>
        </w:rPr>
        <w:t>ما و شما نیست. الله</w:t>
      </w:r>
      <w:r w:rsidR="00171FD1" w:rsidRPr="009C02EA">
        <w:rPr>
          <w:rtl/>
          <w:lang w:bidi="ar-SA"/>
        </w:rPr>
        <w:t xml:space="preserve"> متعال درباره‌ی این‌ها</w:t>
      </w:r>
      <w:r w:rsidR="00296D9B" w:rsidRPr="009C02EA">
        <w:rPr>
          <w:rtl/>
          <w:lang w:bidi="ar-SA"/>
        </w:rPr>
        <w:t xml:space="preserve"> می‌فرماید:</w:t>
      </w:r>
    </w:p>
    <w:p w:rsidR="00296D9B" w:rsidRPr="00A12509" w:rsidRDefault="00AB1A76" w:rsidP="00A12509">
      <w:pPr>
        <w:pStyle w:val="a0"/>
        <w:rPr>
          <w:rStyle w:val="Char9"/>
          <w:rtl/>
        </w:rPr>
      </w:pPr>
      <w:r w:rsidRPr="009C02EA">
        <w:rPr>
          <w:rFonts w:ascii="KFGQPC Uthman Taha Naskh" w:cs="KFGQPC Uthman Taha Naskh" w:hint="cs"/>
          <w:rtl/>
          <w:lang w:val="en-MY" w:eastAsia="en-MY" w:bidi="ar-SA"/>
        </w:rPr>
        <w:t>﴿</w:t>
      </w:r>
      <w:r w:rsidR="00BF2168" w:rsidRPr="009C02EA">
        <w:rPr>
          <w:rFonts w:ascii="KFGQPC Uthmanic Script HAFS" w:hint="eastAsia"/>
          <w:rtl/>
          <w:lang w:val="en-MY" w:eastAsia="en-MY" w:bidi="ar-SA"/>
        </w:rPr>
        <w:t>وَإِمَّا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تَخَافَنَّ</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مِن</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قَو</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مٍ</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خِيَانَة</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فَ</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ن</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بِذ</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إِلَي</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هِم</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عَلَى</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سَوَا</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ءٍ</w:t>
      </w:r>
      <w:r w:rsidR="00BF2168" w:rsidRPr="009C02EA">
        <w:rPr>
          <w:rFonts w:ascii="KFGQPC Uthmanic Script HAFS" w:hint="cs"/>
          <w:rtl/>
          <w:lang w:val="en-MY" w:eastAsia="en-MY" w:bidi="ar-SA"/>
        </w:rPr>
        <w:t>ۚ</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إِنَّ</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للَّهَ</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لَا</w:t>
      </w:r>
      <w:r w:rsidR="00BF2168" w:rsidRPr="009C02EA">
        <w:rPr>
          <w:rFonts w:ascii="KFGQPC Uthmanic Script HAFS"/>
          <w:rtl/>
          <w:lang w:val="en-MY" w:eastAsia="en-MY" w:bidi="ar-SA"/>
        </w:rPr>
        <w:t xml:space="preserve"> </w:t>
      </w:r>
      <w:r w:rsidR="00BF2168" w:rsidRPr="009C02EA">
        <w:rPr>
          <w:rFonts w:ascii="KFGQPC Uthmanic Script HAFS" w:hint="eastAsia"/>
          <w:rtl/>
          <w:lang w:val="en-MY" w:eastAsia="en-MY" w:bidi="ar-SA"/>
        </w:rPr>
        <w:t>يُحِبُّ</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ٱ</w:t>
      </w:r>
      <w:r w:rsidR="00BF2168" w:rsidRPr="009C02EA">
        <w:rPr>
          <w:rFonts w:ascii="KFGQPC Uthmanic Script HAFS" w:hint="eastAsia"/>
          <w:rtl/>
          <w:lang w:val="en-MY" w:eastAsia="en-MY" w:bidi="ar-SA"/>
        </w:rPr>
        <w:t>ل</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خَا</w:t>
      </w:r>
      <w:r w:rsidR="00BF2168" w:rsidRPr="009C02EA">
        <w:rPr>
          <w:rFonts w:ascii="KFGQPC Uthmanic Script HAFS" w:hint="cs"/>
          <w:rtl/>
          <w:lang w:val="en-MY" w:eastAsia="en-MY" w:bidi="ar-SA"/>
        </w:rPr>
        <w:t>ٓ</w:t>
      </w:r>
      <w:r w:rsidR="00BF2168" w:rsidRPr="009C02EA">
        <w:rPr>
          <w:rFonts w:ascii="KFGQPC Uthmanic Script HAFS" w:hint="eastAsia"/>
          <w:rtl/>
          <w:lang w:val="en-MY" w:eastAsia="en-MY" w:bidi="ar-SA"/>
        </w:rPr>
        <w:t>ئِنِينَ</w:t>
      </w:r>
      <w:r w:rsidR="00BF2168" w:rsidRPr="009C02EA">
        <w:rPr>
          <w:rFonts w:ascii="KFGQPC Uthmanic Script HAFS"/>
          <w:rtl/>
          <w:lang w:val="en-MY" w:eastAsia="en-MY" w:bidi="ar-SA"/>
        </w:rPr>
        <w:t xml:space="preserve"> </w:t>
      </w:r>
      <w:r w:rsidR="00BF2168" w:rsidRPr="009C02EA">
        <w:rPr>
          <w:rFonts w:ascii="KFGQPC Uthmanic Script HAFS" w:hint="cs"/>
          <w:rtl/>
          <w:lang w:val="en-MY" w:eastAsia="en-MY" w:bidi="ar-SA"/>
        </w:rPr>
        <w:t>٥٨</w:t>
      </w:r>
      <w:r w:rsidRPr="009C02EA">
        <w:rPr>
          <w:rFonts w:ascii="KFGQPC Uthman Taha Naskh" w:cs="KFGQPC Uthman Taha Naskh" w:hint="cs"/>
          <w:rtl/>
          <w:lang w:val="en-MY" w:eastAsia="en-MY" w:bidi="ar-SA"/>
        </w:rPr>
        <w:t>﴾</w:t>
      </w:r>
      <w:r w:rsidR="00BF2168" w:rsidRPr="00A12509">
        <w:rPr>
          <w:rStyle w:val="Char9"/>
          <w:rtl/>
        </w:rPr>
        <w:t xml:space="preserve"> </w:t>
      </w:r>
      <w:r w:rsidR="00BF2168" w:rsidRPr="00A12509">
        <w:rPr>
          <w:rStyle w:val="Char9"/>
          <w:rFonts w:hint="cs"/>
          <w:rtl/>
        </w:rPr>
        <w:tab/>
      </w:r>
      <w:r w:rsidR="00BF2168" w:rsidRPr="00A12509">
        <w:rPr>
          <w:rStyle w:val="Char9"/>
          <w:rtl/>
        </w:rPr>
        <w:t>[</w:t>
      </w:r>
      <w:r w:rsidR="00044A53">
        <w:rPr>
          <w:rStyle w:val="Char9"/>
          <w:rFonts w:hint="eastAsia"/>
          <w:rtl/>
        </w:rPr>
        <w:t>الأنفال</w:t>
      </w:r>
      <w:r w:rsidR="00BF2168" w:rsidRPr="00A12509">
        <w:rPr>
          <w:rStyle w:val="Char9"/>
          <w:rtl/>
        </w:rPr>
        <w:t xml:space="preserve">: </w:t>
      </w:r>
      <w:r w:rsidR="00BF2168" w:rsidRPr="00A12509">
        <w:rPr>
          <w:rStyle w:val="Char9"/>
          <w:rFonts w:hint="cs"/>
          <w:rtl/>
        </w:rPr>
        <w:t>٥٨</w:t>
      </w:r>
      <w:r w:rsidR="00BF2168" w:rsidRPr="00A12509">
        <w:rPr>
          <w:rStyle w:val="Char9"/>
          <w:rtl/>
        </w:rPr>
        <w:t xml:space="preserve">]  </w:t>
      </w:r>
      <w:r w:rsidR="00EB4CCA" w:rsidRPr="00A12509">
        <w:rPr>
          <w:rStyle w:val="Char9"/>
          <w:rtl/>
        </w:rPr>
        <w:tab/>
      </w:r>
    </w:p>
    <w:p w:rsidR="00296D9B" w:rsidRPr="009C02EA" w:rsidRDefault="00296D9B" w:rsidP="00BB388D">
      <w:pPr>
        <w:pStyle w:val="a1"/>
        <w:rPr>
          <w:rFonts w:eastAsia="SimSun"/>
          <w:rtl/>
          <w:lang w:eastAsia="zh-CN" w:bidi="ar-SA"/>
        </w:rPr>
      </w:pPr>
      <w:r w:rsidRPr="009C02EA">
        <w:rPr>
          <w:rFonts w:eastAsia="SimSun"/>
          <w:rtl/>
          <w:lang w:eastAsia="zh-CN" w:bidi="ar-SA"/>
        </w:rPr>
        <w:t>و اگر از خیانت قومی نگران بودی، پس متقابلاً پیمانشان را به سویشان بیفکن تا در وضعیت برابر قرار بگیرید. همانا الله، خیانتکاران را دوست ندارد.</w:t>
      </w:r>
    </w:p>
    <w:p w:rsidR="002F7654" w:rsidRPr="009C02EA" w:rsidRDefault="00C321E3" w:rsidP="00BB388D">
      <w:pPr>
        <w:ind w:firstLine="389"/>
        <w:rPr>
          <w:rFonts w:ascii="Traditional Arabic" w:hAnsi="Traditional Arabic"/>
          <w:rtl/>
          <w:lang w:bidi="ar-SA"/>
        </w:rPr>
      </w:pPr>
      <w:r w:rsidRPr="009C02EA">
        <w:rPr>
          <w:rFonts w:ascii="Traditional Arabic" w:hAnsi="Traditional Arabic"/>
          <w:rtl/>
          <w:lang w:bidi="ar-SA"/>
        </w:rPr>
        <w:t>لذا همه‌ی شروطی که مردم در تعامل با یکدیگر می‌پذیرند، جزو عهد و پیمان است و وفای به آن واجب می‌باشد که پای‌بندی کارگران و کارمندان به شرایط استخدام، از این جمله است. هر کارمندی باید به شروطِ تعریف‌شده در نظام اداری پای‌بند باشد؛ مانند حضورِ به‌موقع سرِ کار و عدمِ خروج از محل کار مگر پس از پایان وقتِ اداری و نیز انضباط کاری و امثال آن که در نظامِ اداری به‌روشنی تعریف شده است.</w:t>
      </w:r>
    </w:p>
    <w:p w:rsidR="00C321E3" w:rsidRPr="009C02EA" w:rsidRDefault="00C321E3" w:rsidP="00BB388D">
      <w:pPr>
        <w:ind w:firstLine="389"/>
        <w:rPr>
          <w:rFonts w:ascii="Traditional Arabic"/>
          <w:rtl/>
          <w:lang w:bidi="ar-SA"/>
        </w:rPr>
      </w:pPr>
      <w:r w:rsidRPr="009C02EA">
        <w:rPr>
          <w:rFonts w:ascii="Traditional Arabic"/>
          <w:rtl/>
          <w:lang w:bidi="ar-SA"/>
        </w:rPr>
        <w:t>پای‌بندی به این شرایط، واجب است و اگر تواناییِ التزام به این شرایط را ندارید، این کار را ترک کند و شغلی آزاد انتخاب نمایید تا در اختیار خود باشید؛ زیرا خود در پ</w:t>
      </w:r>
      <w:r w:rsidR="00457B75" w:rsidRPr="009C02EA">
        <w:rPr>
          <w:rFonts w:ascii="Traditional Arabic"/>
          <w:rtl/>
          <w:lang w:bidi="ar-SA"/>
        </w:rPr>
        <w:t>ی ا‌ست</w:t>
      </w:r>
      <w:r w:rsidRPr="009C02EA">
        <w:rPr>
          <w:rFonts w:ascii="Traditional Arabic"/>
          <w:rtl/>
          <w:lang w:bidi="ar-SA"/>
        </w:rPr>
        <w:t>خدام بوده‌اید و باید به شرایطی که پذیرفته‌اید و تعهد کرده‌اید، پای‌بند باشید؛ و گرنه، خود از کارِ دولتی یا اداری و سازمانی بگذرید تا تنها در برابرِ الله</w:t>
      </w:r>
      <w:r w:rsidRPr="009C02EA">
        <w:rPr>
          <w:rFonts w:ascii="Traditional Arabic"/>
          <w:lang w:bidi="ar-SA"/>
        </w:rPr>
        <w:sym w:font="AGA Arabesque" w:char="F055"/>
      </w:r>
      <w:r w:rsidRPr="009C02EA">
        <w:rPr>
          <w:rFonts w:ascii="Traditional Arabic"/>
          <w:rtl/>
          <w:lang w:bidi="ar-SA"/>
        </w:rPr>
        <w:t xml:space="preserve"> پاسخ‌گو باشید.</w:t>
      </w:r>
    </w:p>
    <w:p w:rsidR="000078F4" w:rsidRPr="009C02EA" w:rsidRDefault="000078F4" w:rsidP="00BB388D">
      <w:pPr>
        <w:autoSpaceDE w:val="0"/>
        <w:autoSpaceDN w:val="0"/>
        <w:adjustRightInd w:val="0"/>
        <w:ind w:firstLine="389"/>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حدیثی روایت کرده است که ابوسعید خدری</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فرمود: </w:t>
      </w:r>
      <w:r w:rsidRPr="009C02EA">
        <w:rPr>
          <w:rStyle w:val="Char3"/>
          <w:rtl/>
          <w:lang w:bidi="ar-SA"/>
        </w:rPr>
        <w:t xml:space="preserve">«إنَّ مِنْ أَشَرِّ النَّاسِ عِنْدَ </w:t>
      </w:r>
      <w:r w:rsidR="00D8298B">
        <w:rPr>
          <w:rStyle w:val="Char3"/>
          <w:rtl/>
          <w:lang w:bidi="ar-SA"/>
        </w:rPr>
        <w:t>الله</w:t>
      </w:r>
      <w:r w:rsidRPr="009C02EA">
        <w:rPr>
          <w:rStyle w:val="Char3"/>
          <w:rtl/>
          <w:lang w:bidi="ar-SA"/>
        </w:rPr>
        <w:t xml:space="preserve"> مَنْزِلَةً يَوْم الْقِيامَةِ»</w:t>
      </w:r>
      <w:r w:rsidRPr="009C02EA">
        <w:rPr>
          <w:rFonts w:ascii="Traditional Arabic"/>
          <w:rtl/>
          <w:lang w:bidi="ar-SA"/>
        </w:rPr>
        <w:t>.</w:t>
      </w:r>
      <w:r w:rsidR="005C42FB" w:rsidRPr="009C02EA">
        <w:rPr>
          <w:rFonts w:ascii="Traditional Arabic"/>
          <w:rtl/>
          <w:lang w:bidi="ar-SA"/>
        </w:rPr>
        <w:t xml:space="preserve"> یعنی: </w:t>
      </w:r>
      <w:r w:rsidRPr="009C02EA">
        <w:rPr>
          <w:rFonts w:ascii="Traditional Arabic"/>
          <w:rtl/>
          <w:lang w:bidi="ar-SA"/>
        </w:rPr>
        <w:t>«</w:t>
      </w:r>
      <w:r w:rsidR="005C42FB" w:rsidRPr="009C02EA">
        <w:rPr>
          <w:rFonts w:ascii="Traditional Arabic"/>
          <w:rtl/>
          <w:lang w:bidi="ar-SA"/>
        </w:rPr>
        <w:t xml:space="preserve">روز قیامت، </w:t>
      </w:r>
      <w:r w:rsidRPr="009C02EA">
        <w:rPr>
          <w:rFonts w:ascii="Traditional Arabic"/>
          <w:rtl/>
          <w:lang w:bidi="ar-SA"/>
        </w:rPr>
        <w:t>از میان مردم بدترین جایگاه را نزد الله، مردی دارد که با همسرش هم‌بستر می‌شود و زنش با او هم‌خواب می‌گردد و آن‌گاه مرد، رازِ زن را فاش می‌کند».</w:t>
      </w:r>
    </w:p>
    <w:p w:rsidR="005C42FB" w:rsidRDefault="006D3490" w:rsidP="00BB388D">
      <w:pPr>
        <w:autoSpaceDE w:val="0"/>
        <w:autoSpaceDN w:val="0"/>
        <w:adjustRightInd w:val="0"/>
        <w:ind w:firstLine="389"/>
        <w:rPr>
          <w:rFonts w:ascii="Traditional Arabic"/>
          <w:rtl/>
          <w:lang w:bidi="ar-SA"/>
        </w:rPr>
      </w:pPr>
      <w:r w:rsidRPr="009C02EA">
        <w:rPr>
          <w:rFonts w:ascii="Traditional Arabic"/>
          <w:rtl/>
          <w:lang w:bidi="ar-SA"/>
        </w:rPr>
        <w:t xml:space="preserve">واژه‌ی </w:t>
      </w:r>
      <w:r w:rsidRPr="009C02EA">
        <w:rPr>
          <w:rStyle w:val="Char3"/>
          <w:b/>
          <w:bCs/>
          <w:rtl/>
          <w:lang w:bidi="ar-SA"/>
        </w:rPr>
        <w:t>«أَشَر»</w:t>
      </w:r>
      <w:r w:rsidRPr="009C02EA">
        <w:rPr>
          <w:rFonts w:ascii="Traditional Arabic"/>
          <w:rtl/>
          <w:lang w:bidi="ar-SA"/>
        </w:rPr>
        <w:t xml:space="preserve"> که در این حدیث ذکر شده، خیلی کم استعمال می‌شود. گرچه در زبان عربی برای بیان فراوانی یا برتری یک چیز، از وزن </w:t>
      </w:r>
      <w:r w:rsidRPr="009C02EA">
        <w:rPr>
          <w:rStyle w:val="Char3"/>
          <w:rtl/>
          <w:lang w:bidi="ar-SA"/>
        </w:rPr>
        <w:t>«أفعل»</w:t>
      </w:r>
      <w:r w:rsidRPr="009C02EA">
        <w:rPr>
          <w:rFonts w:ascii="Traditional Arabic"/>
          <w:rtl/>
          <w:lang w:bidi="ar-SA"/>
        </w:rPr>
        <w:t xml:space="preserve"> استفاده می‌شود، اما در واژه‌هایی مثل «شر» و «خیر» برای بیان فراوانی شر و خیر، حرف همزه حذف شده شده است؛ لذا </w:t>
      </w:r>
      <w:r w:rsidRPr="009C02EA">
        <w:rPr>
          <w:rStyle w:val="Char3"/>
          <w:rtl/>
          <w:lang w:bidi="ar-SA"/>
        </w:rPr>
        <w:t>«اَشَر»</w:t>
      </w:r>
      <w:r w:rsidRPr="009C02EA">
        <w:rPr>
          <w:rFonts w:ascii="Traditional Arabic"/>
          <w:rtl/>
          <w:lang w:bidi="ar-SA"/>
        </w:rPr>
        <w:t xml:space="preserve"> و </w:t>
      </w:r>
      <w:r w:rsidRPr="009C02EA">
        <w:rPr>
          <w:rStyle w:val="Char3"/>
          <w:rtl/>
          <w:lang w:bidi="ar-SA"/>
        </w:rPr>
        <w:t>«أخْیر»</w:t>
      </w:r>
      <w:r w:rsidRPr="009C02EA">
        <w:rPr>
          <w:rFonts w:ascii="Traditional Arabic"/>
          <w:rtl/>
          <w:lang w:bidi="ar-SA"/>
        </w:rPr>
        <w:t xml:space="preserve"> کاربردِ کم‌تری دارند و به جای آن‌ها از واژه‌های «شر» و «خیر» استفاده می‌شود. الله متعال می‌فرماید:</w:t>
      </w:r>
    </w:p>
    <w:p w:rsidR="00A12509" w:rsidRPr="009C02EA" w:rsidRDefault="00A12509" w:rsidP="00BB388D">
      <w:pPr>
        <w:autoSpaceDE w:val="0"/>
        <w:autoSpaceDN w:val="0"/>
        <w:adjustRightInd w:val="0"/>
        <w:ind w:firstLine="389"/>
        <w:rPr>
          <w:rFonts w:ascii="Traditional Arabic"/>
          <w:rtl/>
          <w:lang w:bidi="ar-SA"/>
        </w:rPr>
      </w:pPr>
    </w:p>
    <w:p w:rsidR="00B24444" w:rsidRPr="009C02EA" w:rsidRDefault="00AB1A76" w:rsidP="007E6171">
      <w:pPr>
        <w:pStyle w:val="a0"/>
        <w:rPr>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أَص</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حَ</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بُ</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جَنَّةِ</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يَو</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مَئِذٍ</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خَي</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ر</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مُّس</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تَقَرّ</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وَأَح</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سَنُ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مَقِيل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ا</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٢٤</w:t>
      </w:r>
      <w:r w:rsidRPr="009C02EA">
        <w:rPr>
          <w:rFonts w:ascii="KFGQPC Uthman Taha Naskh" w:cs="KFGQPC Uthman Taha Naskh" w:hint="cs"/>
          <w:rtl/>
          <w:lang w:val="en-MY" w:eastAsia="en-MY" w:bidi="ar-SA"/>
        </w:rPr>
        <w:t>﴾</w:t>
      </w:r>
      <w:r w:rsidR="007E6171" w:rsidRPr="009C02EA">
        <w:rPr>
          <w:rFonts w:ascii="KFGQPC Uthman Taha Naskh" w:cs="KFGQPC Uthman Taha Naskh"/>
          <w:rtl/>
          <w:lang w:val="en-MY" w:eastAsia="en-MY" w:bidi="ar-SA"/>
        </w:rPr>
        <w:t xml:space="preserve"> </w:t>
      </w:r>
      <w:r w:rsidR="007E6171" w:rsidRPr="009C02EA">
        <w:rPr>
          <w:rFonts w:ascii="KFGQPC Uthman Taha Naskh" w:cs="KFGQPC Uthman Taha Naskh" w:hint="cs"/>
          <w:rtl/>
          <w:lang w:val="en-MY" w:eastAsia="en-MY" w:bidi="ar-SA"/>
        </w:rPr>
        <w:tab/>
      </w:r>
      <w:r w:rsidR="007E6171" w:rsidRPr="009C02EA">
        <w:rPr>
          <w:rStyle w:val="Char9"/>
          <w:rtl/>
        </w:rPr>
        <w:t>[</w:t>
      </w:r>
      <w:r w:rsidR="007E6171" w:rsidRPr="009C02EA">
        <w:rPr>
          <w:rStyle w:val="Char9"/>
          <w:rFonts w:hint="eastAsia"/>
          <w:rtl/>
        </w:rPr>
        <w:t>الفرقان</w:t>
      </w:r>
      <w:r w:rsidR="007E6171" w:rsidRPr="009C02EA">
        <w:rPr>
          <w:rStyle w:val="Char9"/>
          <w:rtl/>
        </w:rPr>
        <w:t xml:space="preserve">: </w:t>
      </w:r>
      <w:r w:rsidR="007E6171" w:rsidRPr="009C02EA">
        <w:rPr>
          <w:rStyle w:val="Char9"/>
          <w:rFonts w:hint="cs"/>
          <w:rtl/>
        </w:rPr>
        <w:t>٢٤</w:t>
      </w:r>
      <w:r w:rsidR="007E6171" w:rsidRPr="009C02EA">
        <w:rPr>
          <w:rStyle w:val="Char9"/>
          <w:rtl/>
        </w:rPr>
        <w:t>]</w:t>
      </w:r>
      <w:r w:rsidR="007E6171" w:rsidRPr="009C02EA">
        <w:rPr>
          <w:rFonts w:ascii="KFGQPC Uthman Taha Naskh" w:cs="KFGQPC Uthman Taha Naskh"/>
          <w:rtl/>
          <w:lang w:val="en-MY" w:eastAsia="en-MY" w:bidi="ar-SA"/>
        </w:rPr>
        <w:t xml:space="preserve">  </w:t>
      </w:r>
      <w:r w:rsidR="00EB4CCA" w:rsidRPr="009C02EA">
        <w:rPr>
          <w:rtl/>
          <w:lang w:bidi="ar-SA"/>
        </w:rPr>
        <w:tab/>
      </w:r>
    </w:p>
    <w:p w:rsidR="00B24444" w:rsidRPr="009C02EA" w:rsidRDefault="00B24444" w:rsidP="00BB388D">
      <w:pPr>
        <w:pStyle w:val="a1"/>
        <w:rPr>
          <w:rtl/>
          <w:lang w:bidi="ar-SA"/>
        </w:rPr>
      </w:pPr>
      <w:r w:rsidRPr="009C02EA">
        <w:rPr>
          <w:rtl/>
          <w:lang w:bidi="ar-SA"/>
        </w:rPr>
        <w:t>قرارگاه و استراحت</w:t>
      </w:r>
      <w:r w:rsidR="007D2607" w:rsidRPr="009C02EA">
        <w:rPr>
          <w:rtl/>
          <w:lang w:bidi="ar-SA"/>
        </w:rPr>
        <w:t>‌</w:t>
      </w:r>
      <w:r w:rsidRPr="009C02EA">
        <w:rPr>
          <w:rtl/>
          <w:lang w:bidi="ar-SA"/>
        </w:rPr>
        <w:t>گاه بهشتیان در آن روز،</w:t>
      </w:r>
      <w:r w:rsidRPr="009C02EA">
        <w:rPr>
          <w:b/>
          <w:bCs/>
          <w:rtl/>
          <w:lang w:bidi="ar-SA"/>
        </w:rPr>
        <w:t xml:space="preserve"> </w:t>
      </w:r>
      <w:r w:rsidRPr="009C02EA">
        <w:rPr>
          <w:rtl/>
          <w:lang w:bidi="ar-SA"/>
        </w:rPr>
        <w:t>بهتر و نيكوتر است.</w:t>
      </w:r>
    </w:p>
    <w:p w:rsidR="006D3490" w:rsidRPr="009C02EA" w:rsidRDefault="007D2607" w:rsidP="00BB388D">
      <w:pPr>
        <w:autoSpaceDE w:val="0"/>
        <w:autoSpaceDN w:val="0"/>
        <w:adjustRightInd w:val="0"/>
        <w:ind w:firstLine="389"/>
        <w:rPr>
          <w:rFonts w:ascii="Traditional Arabic"/>
          <w:rtl/>
          <w:lang w:bidi="ar-SA"/>
        </w:rPr>
      </w:pPr>
      <w:r w:rsidRPr="009C02EA">
        <w:rPr>
          <w:rFonts w:ascii="Traditional Arabic"/>
          <w:rtl/>
          <w:lang w:bidi="ar-SA"/>
        </w:rPr>
        <w:t>و می‌فرماید:</w:t>
      </w:r>
    </w:p>
    <w:p w:rsidR="008906E5" w:rsidRPr="009C02EA" w:rsidRDefault="00AB1A76" w:rsidP="007E6171">
      <w:pPr>
        <w:pStyle w:val="a0"/>
        <w:rPr>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فَسَيَع</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لَمُونَ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مَن</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هُوَ</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شَرّ</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مَّكَان</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وَأَض</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عَفُ</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جُند</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ا</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٧٥</w:t>
      </w:r>
      <w:r w:rsidRPr="009C02EA">
        <w:rPr>
          <w:rFonts w:ascii="KFGQPC Uthman Taha Naskh" w:cs="KFGQPC Uthman Taha Naskh" w:hint="cs"/>
          <w:rtl/>
          <w:lang w:val="en-MY" w:eastAsia="en-MY" w:bidi="ar-SA"/>
        </w:rPr>
        <w:t>﴾</w:t>
      </w:r>
      <w:r w:rsidR="007E6171" w:rsidRPr="009C02EA">
        <w:rPr>
          <w:rFonts w:ascii="KFGQPC Uthman Taha Naskh" w:cs="KFGQPC Uthman Taha Naskh"/>
          <w:rtl/>
          <w:lang w:val="en-MY" w:eastAsia="en-MY" w:bidi="ar-SA"/>
        </w:rPr>
        <w:t xml:space="preserve"> </w:t>
      </w:r>
      <w:r w:rsidR="007E6171" w:rsidRPr="009C02EA">
        <w:rPr>
          <w:rFonts w:ascii="KFGQPC Uthman Taha Naskh" w:cs="KFGQPC Uthman Taha Naskh" w:hint="cs"/>
          <w:rtl/>
          <w:lang w:val="en-MY" w:eastAsia="en-MY" w:bidi="ar-SA"/>
        </w:rPr>
        <w:tab/>
      </w:r>
      <w:r w:rsidR="007E6171" w:rsidRPr="009C02EA">
        <w:rPr>
          <w:rStyle w:val="Char9"/>
          <w:rtl/>
        </w:rPr>
        <w:t>[</w:t>
      </w:r>
      <w:r w:rsidR="007E6171" w:rsidRPr="009C02EA">
        <w:rPr>
          <w:rStyle w:val="Char9"/>
          <w:rFonts w:hint="eastAsia"/>
          <w:rtl/>
        </w:rPr>
        <w:t>مريم</w:t>
      </w:r>
      <w:r w:rsidR="007E6171" w:rsidRPr="009C02EA">
        <w:rPr>
          <w:rStyle w:val="Char9"/>
          <w:rtl/>
        </w:rPr>
        <w:t xml:space="preserve">: </w:t>
      </w:r>
      <w:r w:rsidR="007E6171" w:rsidRPr="009C02EA">
        <w:rPr>
          <w:rStyle w:val="Char9"/>
          <w:rFonts w:hint="cs"/>
          <w:rtl/>
        </w:rPr>
        <w:t>٧٥</w:t>
      </w:r>
      <w:r w:rsidR="007E6171" w:rsidRPr="009C02EA">
        <w:rPr>
          <w:rStyle w:val="Char9"/>
          <w:rtl/>
        </w:rPr>
        <w:t>]</w:t>
      </w:r>
      <w:r w:rsidR="007E6171" w:rsidRPr="009C02EA">
        <w:rPr>
          <w:rFonts w:ascii="KFGQPC Uthman Taha Naskh" w:cs="KFGQPC Uthman Taha Naskh"/>
          <w:rtl/>
          <w:lang w:val="en-MY" w:eastAsia="en-MY" w:bidi="ar-SA"/>
        </w:rPr>
        <w:t xml:space="preserve">  </w:t>
      </w:r>
      <w:r w:rsidR="00EB4CCA" w:rsidRPr="009C02EA">
        <w:rPr>
          <w:rtl/>
          <w:lang w:bidi="ar-SA"/>
        </w:rPr>
        <w:tab/>
      </w:r>
    </w:p>
    <w:p w:rsidR="008906E5" w:rsidRPr="009C02EA" w:rsidRDefault="008906E5" w:rsidP="00BB388D">
      <w:pPr>
        <w:pStyle w:val="a1"/>
        <w:rPr>
          <w:rtl/>
          <w:lang w:bidi="ar-SA"/>
        </w:rPr>
      </w:pPr>
      <w:r w:rsidRPr="009C02EA">
        <w:rPr>
          <w:rtl/>
          <w:lang w:bidi="ar-SA"/>
        </w:rPr>
        <w:t>آن‌گاه خواهند دانست که جایگاه چه کسی بدتر و لشکرش ضعیف‌تر است.</w:t>
      </w:r>
    </w:p>
    <w:p w:rsidR="008906E5" w:rsidRPr="009C02EA" w:rsidRDefault="008906E5" w:rsidP="00BB388D">
      <w:pPr>
        <w:autoSpaceDE w:val="0"/>
        <w:autoSpaceDN w:val="0"/>
        <w:adjustRightInd w:val="0"/>
        <w:ind w:firstLine="389"/>
        <w:rPr>
          <w:rFonts w:ascii="Traditional Arabic"/>
          <w:rtl/>
          <w:lang w:bidi="ar-SA"/>
        </w:rPr>
      </w:pPr>
      <w:r w:rsidRPr="009C02EA">
        <w:rPr>
          <w:rFonts w:ascii="Traditional Arabic"/>
          <w:rtl/>
          <w:lang w:bidi="ar-SA"/>
        </w:rPr>
        <w:t xml:space="preserve">گرچه همزه در خیر و شر، حذف شده است، اما گاه بنا بر اصل خود، به‌صورت «أخْیر» و «اَشَر» می‌آیند. چنان‌که در این حدیث به جای </w:t>
      </w:r>
      <w:r w:rsidRPr="009C02EA">
        <w:rPr>
          <w:rStyle w:val="Char3"/>
          <w:rtl/>
          <w:lang w:bidi="ar-SA"/>
        </w:rPr>
        <w:t>«شرّ النّاس»</w:t>
      </w:r>
      <w:r w:rsidRPr="009C02EA">
        <w:rPr>
          <w:rFonts w:ascii="Traditional Arabic"/>
          <w:rtl/>
          <w:lang w:bidi="ar-SA"/>
        </w:rPr>
        <w:t xml:space="preserve">، </w:t>
      </w:r>
      <w:r w:rsidRPr="009C02EA">
        <w:rPr>
          <w:rStyle w:val="Char3"/>
          <w:rtl/>
          <w:lang w:bidi="ar-SA"/>
        </w:rPr>
        <w:t>«أَشَرّ النَّاس»</w:t>
      </w:r>
      <w:r w:rsidRPr="009C02EA">
        <w:rPr>
          <w:rFonts w:ascii="Traditional Arabic"/>
          <w:rtl/>
          <w:lang w:bidi="ar-SA"/>
        </w:rPr>
        <w:t xml:space="preserve"> آمده است. رسول‌الله</w:t>
      </w:r>
      <w:r w:rsidRPr="009C02EA">
        <w:rPr>
          <w:rFonts w:ascii="Traditional Arabic"/>
          <w:lang w:bidi="ar-SA"/>
        </w:rPr>
        <w:sym w:font="AGA Arabesque" w:char="F072"/>
      </w:r>
      <w:r w:rsidRPr="009C02EA">
        <w:rPr>
          <w:rFonts w:ascii="Traditional Arabic"/>
          <w:rtl/>
          <w:lang w:bidi="ar-SA"/>
        </w:rPr>
        <w:t xml:space="preserve"> در این حدیث بیان فرموده است: که روز قیامت بدترین جایگاه را نزد الله</w:t>
      </w:r>
      <w:r w:rsidRPr="009C02EA">
        <w:rPr>
          <w:rFonts w:ascii="Traditional Arabic"/>
          <w:lang w:bidi="ar-SA"/>
        </w:rPr>
        <w:sym w:font="AGA Arabesque" w:char="F055"/>
      </w:r>
      <w:r w:rsidRPr="009C02EA">
        <w:rPr>
          <w:rFonts w:ascii="Traditional Arabic"/>
          <w:rtl/>
          <w:lang w:bidi="ar-SA"/>
        </w:rPr>
        <w:t xml:space="preserve"> مردی دارد که شب با همسرش هم‌بستر می‌شود و روز، رازش را فاش می‌کند و پیش شخصِ سومی بازگو می‌نماید که دیشب با زنش چه کرده است؛ گویا آن شخص شبِ گذشته در بسترشان حضور داشته است! پناه بر الله.</w:t>
      </w:r>
    </w:p>
    <w:p w:rsidR="008906E5" w:rsidRPr="009C02EA" w:rsidRDefault="008906E5" w:rsidP="00BB388D">
      <w:pPr>
        <w:autoSpaceDE w:val="0"/>
        <w:autoSpaceDN w:val="0"/>
        <w:adjustRightInd w:val="0"/>
        <w:ind w:firstLine="389"/>
        <w:rPr>
          <w:rFonts w:ascii="Traditional Arabic"/>
          <w:rtl/>
          <w:lang w:bidi="ar-SA"/>
        </w:rPr>
      </w:pPr>
      <w:r w:rsidRPr="009C02EA">
        <w:rPr>
          <w:rFonts w:ascii="Traditional Arabic"/>
          <w:rtl/>
          <w:lang w:bidi="ar-SA"/>
        </w:rPr>
        <w:t>و هم‌چنین زن؛ بدین‌سان که داستان شب گذشته‌اش با شوهرش را برای سایر زنان بازگو می‌کند! این، حرام است و چنین کسانی روز قیامت بدترین جایگاه را نزد الله</w:t>
      </w:r>
      <w:r w:rsidRPr="009C02EA">
        <w:rPr>
          <w:rFonts w:ascii="Traditional Arabic"/>
          <w:lang w:bidi="ar-SA"/>
        </w:rPr>
        <w:sym w:font="AGA Arabesque" w:char="F055"/>
      </w:r>
      <w:r w:rsidRPr="009C02EA">
        <w:rPr>
          <w:rFonts w:ascii="Traditional Arabic"/>
          <w:rtl/>
          <w:lang w:bidi="ar-SA"/>
        </w:rPr>
        <w:t xml:space="preserve"> خواهند داشت.</w:t>
      </w:r>
    </w:p>
    <w:p w:rsidR="008906E5" w:rsidRPr="009C02EA" w:rsidRDefault="008906E5" w:rsidP="00BB388D">
      <w:pPr>
        <w:autoSpaceDE w:val="0"/>
        <w:autoSpaceDN w:val="0"/>
        <w:adjustRightInd w:val="0"/>
        <w:ind w:firstLine="389"/>
        <w:rPr>
          <w:rFonts w:ascii="Traditional Arabic"/>
          <w:rtl/>
          <w:lang w:bidi="ar-SA"/>
        </w:rPr>
      </w:pPr>
      <w:r w:rsidRPr="009C02EA">
        <w:rPr>
          <w:rFonts w:ascii="Traditional Arabic"/>
          <w:rtl/>
          <w:lang w:bidi="ar-SA"/>
        </w:rPr>
        <w:t>لذا حفظ اسرار زناشویی و دیگر مسایل خانوادگی و به‌طور کلی رازداری، واجب است. هرکس سرّ برادرِ مسلمانش را حفظ کند، الله متعال رازش را حفظ می‌نماید و رسوایش نمی‌گرداند؛ زیرا مکافات هر عملی از جنسِ آن عمل است.</w:t>
      </w:r>
    </w:p>
    <w:p w:rsidR="008906E5" w:rsidRPr="009C02EA" w:rsidRDefault="00077D2B" w:rsidP="00BB388D">
      <w:pPr>
        <w:autoSpaceDE w:val="0"/>
        <w:autoSpaceDN w:val="0"/>
        <w:adjustRightInd w:val="0"/>
        <w:ind w:firstLine="389"/>
        <w:jc w:val="center"/>
        <w:rPr>
          <w:rFonts w:ascii="Traditional Arabic"/>
          <w:rtl/>
          <w:lang w:bidi="ar-SA"/>
        </w:rPr>
      </w:pPr>
      <w:r w:rsidRPr="009C02EA">
        <w:rPr>
          <w:rFonts w:ascii="Traditional Arabic"/>
          <w:rtl/>
          <w:lang w:bidi="ar-SA"/>
        </w:rPr>
        <w:t>***</w:t>
      </w:r>
    </w:p>
    <w:p w:rsidR="00A50B83" w:rsidRPr="009C02EA" w:rsidRDefault="00A50B83" w:rsidP="00933ABD">
      <w:pPr>
        <w:autoSpaceDE w:val="0"/>
        <w:autoSpaceDN w:val="0"/>
        <w:adjustRightInd w:val="0"/>
        <w:spacing w:before="180" w:line="228" w:lineRule="auto"/>
        <w:ind w:firstLine="391"/>
        <w:rPr>
          <w:rFonts w:ascii="Traditional Arabic" w:cs="Traditional Arabic"/>
          <w:sz w:val="32"/>
          <w:szCs w:val="32"/>
          <w:rtl/>
          <w:lang w:bidi="ar-SA"/>
        </w:rPr>
      </w:pPr>
      <w:r w:rsidRPr="009C02EA">
        <w:rPr>
          <w:rStyle w:val="Char4"/>
          <w:rtl/>
          <w:lang w:bidi="ar-SA"/>
        </w:rPr>
        <w:t>693- وعن ثابتٍ عن أنس</w:t>
      </w:r>
      <w:r w:rsidRPr="009C02EA">
        <w:rPr>
          <w:rStyle w:val="Char4"/>
          <w:b w:val="0"/>
          <w:bCs w:val="0"/>
          <w:rtl/>
          <w:lang w:bidi="ar-SA"/>
        </w:rPr>
        <w:sym w:font="AGA Arabesque" w:char="F074"/>
      </w:r>
      <w:r w:rsidRPr="009C02EA">
        <w:rPr>
          <w:rStyle w:val="Char4"/>
          <w:rtl/>
          <w:lang w:bidi="ar-SA"/>
        </w:rPr>
        <w:t xml:space="preserve"> قال: أَتى علیَّ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وأَنا ألْعَبُ مع الْغِلْمان، فسلَّمَ عَلَيْنَا، فَبَعَثَنِي فِي حاجةٍ، فَأبْطأْتُ على أُمِّي، فَلَمَّا جِئتُ قالت: ما حَبَسَك؟ فقلت: بَعَثَنِي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لِحَاجَةٍ؛ قالت: ما حَاجته؟ قُلتُ: إِنَّهَا سرٌّ. قالتْ: لا تُخِبرَنَّ بسِرِّ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أَحَدًا. قال أَنَس</w:t>
      </w:r>
      <w:r w:rsidRPr="009C02EA">
        <w:rPr>
          <w:rStyle w:val="Char4"/>
          <w:b w:val="0"/>
          <w:bCs w:val="0"/>
          <w:rtl/>
          <w:lang w:bidi="ar-SA"/>
        </w:rPr>
        <w:sym w:font="AGA Arabesque" w:char="F074"/>
      </w:r>
      <w:r w:rsidRPr="009C02EA">
        <w:rPr>
          <w:rStyle w:val="Char4"/>
          <w:rtl/>
          <w:lang w:bidi="ar-SA"/>
        </w:rPr>
        <w:t>: و</w:t>
      </w:r>
      <w:r w:rsidR="00D8298B">
        <w:rPr>
          <w:rStyle w:val="Char4"/>
          <w:rtl/>
          <w:lang w:bidi="ar-SA"/>
        </w:rPr>
        <w:t>الله</w:t>
      </w:r>
      <w:r w:rsidRPr="009C02EA">
        <w:rPr>
          <w:rStyle w:val="Char4"/>
          <w:rtl/>
          <w:lang w:bidi="ar-SA"/>
        </w:rPr>
        <w:t xml:space="preserve"> لوْ حدَّثْتُ بِهِ أحَدًا لَحَدَّثْتُكَ بِهِ يَا ثابِتُ.</w:t>
      </w:r>
      <w:r w:rsidRPr="009C02EA">
        <w:rPr>
          <w:rFonts w:ascii="Traditional Arabic"/>
          <w:rtl/>
          <w:lang w:bidi="ar-SA"/>
        </w:rPr>
        <w:t xml:space="preserve"> [روایت مسلم؛ بخاري نیز بخشی از این روایت را به‌صورت مختصر ذکر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
      </w:r>
      <w:r w:rsidR="00F70C43" w:rsidRPr="00F70C43">
        <w:rPr>
          <w:rStyle w:val="FootnoteReference"/>
          <w:rFonts w:cs="B Lotus"/>
          <w:szCs w:val="28"/>
          <w:rtl/>
          <w:lang w:bidi="ar-SA"/>
        </w:rPr>
        <w:t>)</w:t>
      </w:r>
    </w:p>
    <w:p w:rsidR="00077D2B" w:rsidRPr="009C02EA" w:rsidRDefault="005137F1" w:rsidP="00BB388D">
      <w:pPr>
        <w:autoSpaceDE w:val="0"/>
        <w:autoSpaceDN w:val="0"/>
        <w:adjustRightInd w:val="0"/>
        <w:ind w:firstLine="389"/>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ثابت روایت است که انس</w:t>
      </w:r>
      <w:r w:rsidRPr="009C02EA">
        <w:rPr>
          <w:rFonts w:ascii="Traditional Arabic"/>
          <w:lang w:bidi="ar-SA"/>
        </w:rPr>
        <w:sym w:font="AGA Arabesque" w:char="F074"/>
      </w:r>
      <w:r w:rsidR="002D7F25" w:rsidRPr="009C02EA">
        <w:rPr>
          <w:rFonts w:ascii="Traditional Arabic"/>
          <w:rtl/>
          <w:lang w:bidi="ar-SA"/>
        </w:rPr>
        <w:t xml:space="preserve"> فرمود: با پسرانِ هم‌سن و سالم</w:t>
      </w:r>
      <w:r w:rsidRPr="009C02EA">
        <w:rPr>
          <w:rFonts w:ascii="Traditional Arabic"/>
          <w:rtl/>
          <w:lang w:bidi="ar-SA"/>
        </w:rPr>
        <w:t xml:space="preserve"> بازی می‌کردم که رسول‌الله</w:t>
      </w:r>
      <w:r w:rsidRPr="009C02EA">
        <w:rPr>
          <w:rFonts w:ascii="Traditional Arabic"/>
          <w:lang w:bidi="ar-SA"/>
        </w:rPr>
        <w:sym w:font="AGA Arabesque" w:char="F072"/>
      </w:r>
      <w:r w:rsidRPr="009C02EA">
        <w:rPr>
          <w:rFonts w:ascii="Traditional Arabic"/>
          <w:rtl/>
          <w:lang w:bidi="ar-SA"/>
        </w:rPr>
        <w:t xml:space="preserve"> نزدم آمد و به ما سلام کرد؛ آن‌گاه مرا به دنبال کاری فرستاد.</w:t>
      </w:r>
      <w:r w:rsidR="000062D5" w:rsidRPr="009C02EA">
        <w:rPr>
          <w:rFonts w:ascii="Traditional Arabic"/>
          <w:rtl/>
          <w:lang w:bidi="ar-SA"/>
        </w:rPr>
        <w:t xml:space="preserve"> به همین سبب دیر نزدِ مادرم برگشتم. لذا از من پرسید: چرا دیر کردی؟ گفتم: رسول‌الله</w:t>
      </w:r>
      <w:r w:rsidR="000062D5" w:rsidRPr="009C02EA">
        <w:rPr>
          <w:rFonts w:ascii="Traditional Arabic"/>
          <w:lang w:bidi="ar-SA"/>
        </w:rPr>
        <w:sym w:font="AGA Arabesque" w:char="F072"/>
      </w:r>
      <w:r w:rsidR="000062D5" w:rsidRPr="009C02EA">
        <w:rPr>
          <w:rFonts w:ascii="Traditional Arabic"/>
          <w:rtl/>
          <w:lang w:bidi="ar-SA"/>
        </w:rPr>
        <w:t xml:space="preserve"> مرا به دنبال کاری فرستاد. مادرم سؤال کرد: چه کاری؟ گفتم: این یک راز است. مادرم فرمود: رازِ رسول‌الله</w:t>
      </w:r>
      <w:r w:rsidR="000062D5" w:rsidRPr="009C02EA">
        <w:rPr>
          <w:rFonts w:ascii="Traditional Arabic"/>
          <w:lang w:bidi="ar-SA"/>
        </w:rPr>
        <w:sym w:font="AGA Arabesque" w:char="F072"/>
      </w:r>
      <w:r w:rsidR="000062D5" w:rsidRPr="009C02EA">
        <w:rPr>
          <w:rFonts w:ascii="Traditional Arabic"/>
          <w:rtl/>
          <w:lang w:bidi="ar-SA"/>
        </w:rPr>
        <w:t xml:space="preserve"> را به هیچ‌کس نگو. - ثابت می‌گوید:- انس</w:t>
      </w:r>
      <w:r w:rsidR="000062D5" w:rsidRPr="009C02EA">
        <w:rPr>
          <w:rFonts w:ascii="Traditional Arabic"/>
          <w:lang w:bidi="ar-SA"/>
        </w:rPr>
        <w:sym w:font="AGA Arabesque" w:char="F074"/>
      </w:r>
      <w:r w:rsidR="000062D5" w:rsidRPr="009C02EA">
        <w:rPr>
          <w:rFonts w:ascii="Traditional Arabic"/>
          <w:rtl/>
          <w:lang w:bidi="ar-SA"/>
        </w:rPr>
        <w:t xml:space="preserve"> فرمود: ای ثابت! به الله سوگند، اگر این راز را برای کسی بازگو می‌کردم، حتما</w:t>
      </w:r>
      <w:r w:rsidR="002D7F25" w:rsidRPr="009C02EA">
        <w:rPr>
          <w:rFonts w:ascii="Traditional Arabic"/>
          <w:rtl/>
          <w:lang w:bidi="ar-SA"/>
        </w:rPr>
        <w:t>ً</w:t>
      </w:r>
      <w:r w:rsidR="000062D5" w:rsidRPr="009C02EA">
        <w:rPr>
          <w:rFonts w:ascii="Traditional Arabic"/>
          <w:rtl/>
          <w:lang w:bidi="ar-SA"/>
        </w:rPr>
        <w:t xml:space="preserve"> </w:t>
      </w:r>
      <w:r w:rsidR="009814BD" w:rsidRPr="009C02EA">
        <w:rPr>
          <w:rFonts w:ascii="Traditional Arabic"/>
          <w:rtl/>
          <w:lang w:bidi="ar-SA"/>
        </w:rPr>
        <w:t xml:space="preserve">آن را </w:t>
      </w:r>
      <w:r w:rsidR="000062D5" w:rsidRPr="009C02EA">
        <w:rPr>
          <w:rFonts w:ascii="Traditional Arabic"/>
          <w:rtl/>
          <w:lang w:bidi="ar-SA"/>
        </w:rPr>
        <w:t>به تو می‌گفتم.</w:t>
      </w:r>
    </w:p>
    <w:p w:rsidR="00EC384F" w:rsidRPr="00F70C43" w:rsidRDefault="00560787"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0437AB" w:rsidRPr="009C02EA" w:rsidRDefault="007E5654" w:rsidP="00BB388D">
      <w:pPr>
        <w:autoSpaceDE w:val="0"/>
        <w:autoSpaceDN w:val="0"/>
        <w:adjustRightInd w:val="0"/>
        <w:ind w:firstLine="389"/>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در باب رازداری، روایتی بدین مضمون از ثابت از خدمت‌کار پیامبر</w:t>
      </w:r>
      <w:r w:rsidRPr="009C02EA">
        <w:rPr>
          <w:rFonts w:ascii="Traditional Arabic"/>
          <w:lang w:bidi="ar-SA"/>
        </w:rPr>
        <w:sym w:font="AGA Arabesque" w:char="F072"/>
      </w:r>
      <w:r w:rsidRPr="009C02EA">
        <w:rPr>
          <w:rFonts w:ascii="Traditional Arabic"/>
          <w:rtl/>
          <w:lang w:bidi="ar-SA"/>
        </w:rPr>
        <w:t xml:space="preserve"> یعنی از انس</w:t>
      </w:r>
      <w:r w:rsidRPr="009C02EA">
        <w:rPr>
          <w:rFonts w:ascii="Traditional Arabic"/>
          <w:lang w:bidi="ar-SA"/>
        </w:rPr>
        <w:sym w:font="AGA Arabesque" w:char="F074"/>
      </w:r>
      <w:r w:rsidRPr="009C02EA">
        <w:rPr>
          <w:rFonts w:ascii="Traditional Arabic"/>
          <w:rtl/>
          <w:lang w:bidi="ar-SA"/>
        </w:rPr>
        <w:t xml:space="preserve"> نقل کرده است که پیامبر</w:t>
      </w:r>
      <w:r w:rsidRPr="009C02EA">
        <w:rPr>
          <w:rFonts w:ascii="Traditional Arabic"/>
          <w:lang w:bidi="ar-SA"/>
        </w:rPr>
        <w:sym w:font="AGA Arabesque" w:char="F072"/>
      </w:r>
      <w:r w:rsidRPr="009C02EA">
        <w:rPr>
          <w:rFonts w:ascii="Traditional Arabic"/>
          <w:rtl/>
          <w:lang w:bidi="ar-SA"/>
        </w:rPr>
        <w:t xml:space="preserve"> نزد پ</w:t>
      </w:r>
      <w:r w:rsidR="002D7F25" w:rsidRPr="009C02EA">
        <w:rPr>
          <w:rFonts w:ascii="Traditional Arabic"/>
          <w:rtl/>
          <w:lang w:bidi="ar-SA"/>
        </w:rPr>
        <w:t>س</w:t>
      </w:r>
      <w:r w:rsidRPr="009C02EA">
        <w:rPr>
          <w:rFonts w:ascii="Traditional Arabic"/>
          <w:rtl/>
          <w:lang w:bidi="ar-SA"/>
        </w:rPr>
        <w:t>ربچه‌هایی رفت که با هم بازی می‌کردند و انس</w:t>
      </w:r>
      <w:r w:rsidRPr="009C02EA">
        <w:rPr>
          <w:rFonts w:ascii="Traditional Arabic"/>
          <w:lang w:bidi="ar-SA"/>
        </w:rPr>
        <w:sym w:font="AGA Arabesque" w:char="F074"/>
      </w:r>
      <w:r w:rsidRPr="009C02EA">
        <w:rPr>
          <w:rFonts w:ascii="Traditional Arabic"/>
          <w:rtl/>
          <w:lang w:bidi="ar-SA"/>
        </w:rPr>
        <w:t xml:space="preserve"> نیز با آن‌ها بود. رسول‌الله</w:t>
      </w:r>
      <w:r w:rsidRPr="009C02EA">
        <w:rPr>
          <w:rFonts w:ascii="Traditional Arabic"/>
          <w:lang w:bidi="ar-SA"/>
        </w:rPr>
        <w:sym w:font="AGA Arabesque" w:char="F072"/>
      </w:r>
      <w:r w:rsidRPr="009C02EA">
        <w:rPr>
          <w:rFonts w:ascii="Traditional Arabic"/>
          <w:rtl/>
          <w:lang w:bidi="ar-SA"/>
        </w:rPr>
        <w:t xml:space="preserve"> به آن‌ها سلام گفت؛ زیرا رسول‌الله</w:t>
      </w:r>
      <w:r w:rsidRPr="009C02EA">
        <w:rPr>
          <w:rFonts w:ascii="Traditional Arabic"/>
          <w:lang w:bidi="ar-SA"/>
        </w:rPr>
        <w:sym w:font="AGA Arabesque" w:char="F072"/>
      </w:r>
      <w:r w:rsidRPr="009C02EA">
        <w:rPr>
          <w:rFonts w:ascii="Traditional Arabic"/>
          <w:rtl/>
          <w:lang w:bidi="ar-SA"/>
        </w:rPr>
        <w:t xml:space="preserve"> از همه خوش‌اخلاق‌تر بود و هرگاه از کنارِ بچه‌ها می‌گذشت، به آن‌ها سلام می‌کرد. سپس انس</w:t>
      </w:r>
      <w:r w:rsidRPr="009C02EA">
        <w:rPr>
          <w:rFonts w:ascii="Traditional Arabic"/>
          <w:lang w:bidi="ar-SA"/>
        </w:rPr>
        <w:sym w:font="AGA Arabesque" w:char="F074"/>
      </w:r>
      <w:r w:rsidRPr="009C02EA">
        <w:rPr>
          <w:rFonts w:ascii="Traditional Arabic"/>
          <w:rtl/>
          <w:lang w:bidi="ar-SA"/>
        </w:rPr>
        <w:t xml:space="preserve"> را صدا زد و او را به دنبال کاری فرستاد؛ در نتیجه انس</w:t>
      </w:r>
      <w:r w:rsidRPr="009C02EA">
        <w:rPr>
          <w:rFonts w:ascii="Traditional Arabic"/>
          <w:lang w:bidi="ar-SA"/>
        </w:rPr>
        <w:sym w:font="AGA Arabesque" w:char="F074"/>
      </w:r>
      <w:r w:rsidRPr="009C02EA">
        <w:rPr>
          <w:rFonts w:ascii="Traditional Arabic"/>
          <w:rtl/>
          <w:lang w:bidi="ar-SA"/>
        </w:rPr>
        <w:t xml:space="preserve"> دیر نزدِ مادرش بازگشت. مادرش، ام‌سلیم همسر ابوطلحه</w:t>
      </w:r>
      <w:r w:rsidR="002A5958" w:rsidRPr="009C02EA">
        <w:rPr>
          <w:rFonts w:cs="(M. Aiyada Ayoub ALKobaisi)"/>
          <w:rtl/>
          <w:lang w:bidi="ar-SA"/>
        </w:rPr>
        <w:t>$</w:t>
      </w:r>
      <w:r w:rsidRPr="009C02EA">
        <w:rPr>
          <w:rFonts w:ascii="Traditional Arabic"/>
          <w:rtl/>
          <w:lang w:bidi="ar-SA"/>
        </w:rPr>
        <w:t xml:space="preserve"> بود. هنگامی که انس</w:t>
      </w:r>
      <w:r w:rsidRPr="009C02EA">
        <w:rPr>
          <w:rFonts w:ascii="Traditional Arabic"/>
          <w:lang w:bidi="ar-SA"/>
        </w:rPr>
        <w:sym w:font="AGA Arabesque" w:char="F074"/>
      </w:r>
      <w:r w:rsidRPr="009C02EA">
        <w:rPr>
          <w:rFonts w:ascii="Traditional Arabic"/>
          <w:rtl/>
          <w:lang w:bidi="ar-SA"/>
        </w:rPr>
        <w:t xml:space="preserve"> نزدِ مادرش بازگشت، مادرش علت تأخیرش را پرسید. انس</w:t>
      </w:r>
      <w:r w:rsidRPr="009C02EA">
        <w:rPr>
          <w:rFonts w:ascii="Traditional Arabic"/>
          <w:lang w:bidi="ar-SA"/>
        </w:rPr>
        <w:sym w:font="AGA Arabesque" w:char="F074"/>
      </w:r>
      <w:r w:rsidRPr="009C02EA">
        <w:rPr>
          <w:rFonts w:ascii="Traditional Arabic"/>
          <w:rtl/>
          <w:lang w:bidi="ar-SA"/>
        </w:rPr>
        <w:t xml:space="preserve"> پاسخ داد: رسول‌الله</w:t>
      </w:r>
      <w:r w:rsidRPr="009C02EA">
        <w:rPr>
          <w:rFonts w:ascii="Traditional Arabic"/>
          <w:lang w:bidi="ar-SA"/>
        </w:rPr>
        <w:sym w:font="AGA Arabesque" w:char="F072"/>
      </w:r>
      <w:r w:rsidRPr="009C02EA">
        <w:rPr>
          <w:rFonts w:ascii="Traditional Arabic"/>
          <w:rtl/>
          <w:lang w:bidi="ar-SA"/>
        </w:rPr>
        <w:t xml:space="preserve"> مرا به دنبال کاری فرستادند. ام‌سلیم- مادر انس</w:t>
      </w:r>
      <w:r w:rsidR="002A5958" w:rsidRPr="009C02EA">
        <w:rPr>
          <w:rFonts w:cs="(M. Aiyada Ayoub ALKobaisi)"/>
          <w:rtl/>
          <w:lang w:bidi="ar-SA"/>
        </w:rPr>
        <w:t>$</w:t>
      </w:r>
      <w:r w:rsidRPr="009C02EA">
        <w:rPr>
          <w:rFonts w:ascii="Traditional Arabic"/>
          <w:rtl/>
          <w:lang w:bidi="ar-SA"/>
        </w:rPr>
        <w:t>- سؤال کرد: چه کاری؟ انس</w:t>
      </w:r>
      <w:r w:rsidRPr="009C02EA">
        <w:rPr>
          <w:rFonts w:ascii="Traditional Arabic"/>
          <w:lang w:bidi="ar-SA"/>
        </w:rPr>
        <w:sym w:font="AGA Arabesque" w:char="F074"/>
      </w:r>
      <w:r w:rsidR="000437AB" w:rsidRPr="009C02EA">
        <w:rPr>
          <w:rFonts w:ascii="Traditional Arabic"/>
          <w:rtl/>
          <w:lang w:bidi="ar-SA"/>
        </w:rPr>
        <w:t xml:space="preserve"> گفت: این، یک راز است و من راز رسول‌الله</w:t>
      </w:r>
      <w:r w:rsidR="000437AB" w:rsidRPr="009C02EA">
        <w:rPr>
          <w:rFonts w:ascii="Traditional Arabic"/>
          <w:lang w:bidi="ar-SA"/>
        </w:rPr>
        <w:sym w:font="AGA Arabesque" w:char="F072"/>
      </w:r>
      <w:r w:rsidR="000437AB" w:rsidRPr="009C02EA">
        <w:rPr>
          <w:rFonts w:ascii="Traditional Arabic"/>
          <w:rtl/>
          <w:lang w:bidi="ar-SA"/>
        </w:rPr>
        <w:t xml:space="preserve"> را به کسی نمی‌گویم.</w:t>
      </w:r>
      <w:r w:rsidRPr="009C02EA">
        <w:rPr>
          <w:rFonts w:ascii="Traditional Arabic"/>
          <w:rtl/>
          <w:lang w:bidi="ar-SA"/>
        </w:rPr>
        <w:t xml:space="preserve"> مادر انس</w:t>
      </w:r>
      <w:r w:rsidRPr="009C02EA">
        <w:rPr>
          <w:rFonts w:ascii="Traditional Arabic"/>
          <w:lang w:bidi="ar-SA"/>
        </w:rPr>
        <w:sym w:font="AGA Arabesque" w:char="F074"/>
      </w:r>
      <w:r w:rsidRPr="009C02EA">
        <w:rPr>
          <w:rFonts w:ascii="Traditional Arabic"/>
          <w:rtl/>
          <w:lang w:bidi="ar-SA"/>
        </w:rPr>
        <w:t xml:space="preserve"> فرمود: </w:t>
      </w:r>
      <w:r w:rsidR="000437AB" w:rsidRPr="009C02EA">
        <w:rPr>
          <w:rFonts w:ascii="Traditional Arabic"/>
          <w:rtl/>
          <w:lang w:bidi="ar-SA"/>
        </w:rPr>
        <w:t xml:space="preserve">آری؛ </w:t>
      </w:r>
      <w:r w:rsidRPr="009C02EA">
        <w:rPr>
          <w:rFonts w:ascii="Traditional Arabic"/>
          <w:rtl/>
          <w:lang w:bidi="ar-SA"/>
        </w:rPr>
        <w:t>راز رسول‌الله</w:t>
      </w:r>
      <w:r w:rsidRPr="009C02EA">
        <w:rPr>
          <w:rFonts w:ascii="Traditional Arabic"/>
          <w:lang w:bidi="ar-SA"/>
        </w:rPr>
        <w:sym w:font="AGA Arabesque" w:char="F072"/>
      </w:r>
      <w:r w:rsidRPr="009C02EA">
        <w:rPr>
          <w:rFonts w:ascii="Traditional Arabic"/>
          <w:rtl/>
          <w:lang w:bidi="ar-SA"/>
        </w:rPr>
        <w:t xml:space="preserve"> را به هیچ‌کس نگو.</w:t>
      </w:r>
      <w:r w:rsidR="000437AB" w:rsidRPr="009C02EA">
        <w:rPr>
          <w:rFonts w:ascii="Traditional Arabic"/>
          <w:rtl/>
          <w:lang w:bidi="ar-SA"/>
        </w:rPr>
        <w:t xml:space="preserve"> انس به ملازم و یارِ همیشه‌همراه خود فرمود: </w:t>
      </w:r>
      <w:r w:rsidR="00CF2550" w:rsidRPr="009C02EA">
        <w:rPr>
          <w:rFonts w:ascii="Traditional Arabic"/>
          <w:rtl/>
          <w:lang w:bidi="ar-SA"/>
        </w:rPr>
        <w:t>«</w:t>
      </w:r>
      <w:r w:rsidR="000437AB" w:rsidRPr="009C02EA">
        <w:rPr>
          <w:rFonts w:ascii="Traditional Arabic"/>
          <w:rtl/>
          <w:lang w:bidi="ar-SA"/>
        </w:rPr>
        <w:t>ای ثابت! به الله سوگند، اگر این راز را برای کسی بازگو می‌کردم، حتماً آن را به تو می‌گفتم». یعنی به تو می‌گفتم که پیامبر</w:t>
      </w:r>
      <w:r w:rsidR="000437AB" w:rsidRPr="009C02EA">
        <w:rPr>
          <w:rFonts w:ascii="Traditional Arabic"/>
          <w:lang w:bidi="ar-SA"/>
        </w:rPr>
        <w:sym w:font="AGA Arabesque" w:char="F072"/>
      </w:r>
      <w:r w:rsidR="00282CD8" w:rsidRPr="009C02EA">
        <w:rPr>
          <w:rFonts w:ascii="Traditional Arabic"/>
          <w:rtl/>
          <w:lang w:bidi="ar-SA"/>
        </w:rPr>
        <w:t xml:space="preserve"> مرا به دنبالِ چه کاری فرستاد؛ ولی این، یک راز است و آن را به هیچ‌کس نمی‌گویم.</w:t>
      </w:r>
    </w:p>
    <w:p w:rsidR="00282CD8" w:rsidRPr="009C02EA" w:rsidRDefault="00CF2550" w:rsidP="00BB388D">
      <w:pPr>
        <w:autoSpaceDE w:val="0"/>
        <w:autoSpaceDN w:val="0"/>
        <w:adjustRightInd w:val="0"/>
        <w:ind w:firstLine="389"/>
        <w:rPr>
          <w:rFonts w:ascii="Traditional Arabic"/>
          <w:rtl/>
          <w:lang w:bidi="ar-SA"/>
        </w:rPr>
      </w:pPr>
      <w:r w:rsidRPr="009C02EA">
        <w:rPr>
          <w:rFonts w:ascii="Traditional Arabic"/>
          <w:rtl/>
          <w:lang w:bidi="ar-SA"/>
        </w:rPr>
        <w:t>و اما نکاتی که در این حدیث وجود دارد:</w:t>
      </w:r>
    </w:p>
    <w:p w:rsidR="00CF2550" w:rsidRPr="009C02EA" w:rsidRDefault="00CF2550" w:rsidP="00BB388D">
      <w:pPr>
        <w:autoSpaceDE w:val="0"/>
        <w:autoSpaceDN w:val="0"/>
        <w:adjustRightInd w:val="0"/>
        <w:ind w:firstLine="389"/>
        <w:rPr>
          <w:rFonts w:ascii="Traditional Arabic"/>
          <w:rtl/>
          <w:lang w:bidi="ar-SA"/>
        </w:rPr>
      </w:pPr>
      <w:r w:rsidRPr="009C02EA">
        <w:rPr>
          <w:rFonts w:ascii="Traditional Arabic"/>
          <w:b/>
          <w:bCs/>
          <w:rtl/>
          <w:lang w:bidi="ar-SA"/>
        </w:rPr>
        <w:t>یکم:</w:t>
      </w:r>
      <w:r w:rsidRPr="009C02EA">
        <w:rPr>
          <w:rFonts w:ascii="Traditional Arabic"/>
          <w:rtl/>
          <w:lang w:bidi="ar-SA"/>
        </w:rPr>
        <w:t xml:space="preserve"> خوش‌خُلقی و تواضع فراوانِ پیامبر</w:t>
      </w:r>
      <w:r w:rsidRPr="009C02EA">
        <w:rPr>
          <w:rFonts w:ascii="Traditional Arabic"/>
          <w:lang w:bidi="ar-SA"/>
        </w:rPr>
        <w:sym w:font="AGA Arabesque" w:char="F072"/>
      </w:r>
      <w:r w:rsidRPr="009C02EA">
        <w:rPr>
          <w:rFonts w:ascii="Traditional Arabic"/>
          <w:rtl/>
          <w:lang w:bidi="ar-SA"/>
        </w:rPr>
        <w:t>؛ زیرا با جاه و جیگاه والایی که نزد الله</w:t>
      </w:r>
      <w:r w:rsidRPr="009C02EA">
        <w:rPr>
          <w:rFonts w:ascii="Traditional Arabic"/>
          <w:lang w:bidi="ar-SA"/>
        </w:rPr>
        <w:sym w:font="AGA Arabesque" w:char="F055"/>
      </w:r>
      <w:r w:rsidRPr="009C02EA">
        <w:rPr>
          <w:rFonts w:ascii="Traditional Arabic"/>
          <w:rtl/>
          <w:lang w:bidi="ar-SA"/>
        </w:rPr>
        <w:t xml:space="preserve"> و مردم داشت، به‌قدری فروتن بود که به بچه‌هایی که در کوچه بازی می‌کردند، سلام می‌گفت؛ حال آن‌که کم‌تر کسی از ما چنین کاری می‌کند؛ مگر کسی که الله بخواهد.</w:t>
      </w:r>
    </w:p>
    <w:p w:rsidR="00CF2550" w:rsidRPr="009C02EA" w:rsidRDefault="00833D14" w:rsidP="00BB388D">
      <w:pPr>
        <w:autoSpaceDE w:val="0"/>
        <w:autoSpaceDN w:val="0"/>
        <w:adjustRightInd w:val="0"/>
        <w:ind w:firstLine="389"/>
        <w:rPr>
          <w:rFonts w:ascii="Traditional Arabic"/>
          <w:rtl/>
          <w:lang w:bidi="ar-SA"/>
        </w:rPr>
      </w:pPr>
      <w:r w:rsidRPr="009C02EA">
        <w:rPr>
          <w:rFonts w:ascii="Traditional Arabic"/>
          <w:b/>
          <w:bCs/>
          <w:rtl/>
          <w:lang w:bidi="ar-SA"/>
        </w:rPr>
        <w:t>دوم:</w:t>
      </w:r>
      <w:r w:rsidRPr="009C02EA">
        <w:rPr>
          <w:rFonts w:ascii="Traditional Arabic"/>
          <w:rtl/>
          <w:lang w:bidi="ar-SA"/>
        </w:rPr>
        <w:t xml:space="preserve"> از این حدیث درمی‌یابیم که سنت است وقتی از کنارِ کسی عبور می‌کنیم، به او سلام بگوییم؛ هرچند خردسال یا بچه باشد. زیرا سلام کردن، در حقیقت دعای خیر برای برادر مسلمان است و وقتی جوابِ سلام تو را می‌دهند، در حقیقت برای تو دعای خیر می‌کنند. هم‌چنین سلام کردن به بچه‌ها تأثیر به‌سزایی در تربیت آن‌ها دارد و باعث می‌شود که به سلام کردن عادت کنند؛ در نتیجه بدان سبب که شما وسیله‌ی تربیت نیکوی آن‌ها بوده‌اید، در اجر و ثواب آن‌ها شریک خواهید بودید. زیرا انسان در پاداش هر کار نیکی که مردم از او یاد بگیرند و به آن عمل کنند، سهیم است.</w:t>
      </w:r>
    </w:p>
    <w:p w:rsidR="001817C6" w:rsidRPr="009C02EA" w:rsidRDefault="001817C6" w:rsidP="00BB388D">
      <w:pPr>
        <w:autoSpaceDE w:val="0"/>
        <w:autoSpaceDN w:val="0"/>
        <w:adjustRightInd w:val="0"/>
        <w:ind w:firstLine="389"/>
        <w:rPr>
          <w:rFonts w:ascii="Traditional Arabic"/>
          <w:rtl/>
          <w:lang w:bidi="ar-SA"/>
        </w:rPr>
      </w:pPr>
      <w:r w:rsidRPr="009C02EA">
        <w:rPr>
          <w:rFonts w:ascii="Traditional Arabic"/>
          <w:b/>
          <w:bCs/>
          <w:rtl/>
          <w:lang w:bidi="ar-SA"/>
        </w:rPr>
        <w:t>سوم:</w:t>
      </w:r>
      <w:r w:rsidRPr="009C02EA">
        <w:rPr>
          <w:rFonts w:ascii="Traditional Arabic"/>
          <w:rtl/>
          <w:lang w:bidi="ar-SA"/>
        </w:rPr>
        <w:t xml:space="preserve"> </w:t>
      </w:r>
      <w:r w:rsidR="002C2CB0" w:rsidRPr="009C02EA">
        <w:rPr>
          <w:rFonts w:ascii="Traditional Arabic"/>
          <w:rtl/>
          <w:lang w:bidi="ar-SA"/>
        </w:rPr>
        <w:t>مسؤولیت دادن به بچه‌ها یا واگذاریِ یک کار</w:t>
      </w:r>
      <w:r w:rsidRPr="009C02EA">
        <w:rPr>
          <w:rFonts w:ascii="Traditional Arabic"/>
          <w:rtl/>
          <w:lang w:bidi="ar-SA"/>
        </w:rPr>
        <w:t xml:space="preserve"> جایز است؛ یعنی اگر به بچه‌ای اطمینان دارید، ایرادی ندارد که </w:t>
      </w:r>
      <w:r w:rsidR="002C2CB0" w:rsidRPr="009C02EA">
        <w:rPr>
          <w:rFonts w:ascii="Traditional Arabic"/>
          <w:rtl/>
          <w:lang w:bidi="ar-SA"/>
        </w:rPr>
        <w:t>انجام کاری را به او واگذار کنید.</w:t>
      </w:r>
      <w:r w:rsidRPr="009C02EA">
        <w:rPr>
          <w:rFonts w:ascii="Traditional Arabic"/>
          <w:rtl/>
          <w:lang w:bidi="ar-SA"/>
        </w:rPr>
        <w:t xml:space="preserve"> اما اگر بچه‌ای بازی‌گوش و غیر قابل اعتماد باشد، پس کارهای مهم را به او واگذار نکنید؛ زیرا معمولاً بچه‌ها بازی‌گوش هستند و به کاری که به آن‌ها واگذار می‌شود، اهمیت نمی‌دهند.</w:t>
      </w:r>
      <w:r w:rsidR="002C2CB0" w:rsidRPr="009C02EA">
        <w:rPr>
          <w:rFonts w:ascii="Traditional Arabic"/>
          <w:rtl/>
          <w:lang w:bidi="ar-SA"/>
        </w:rPr>
        <w:t xml:space="preserve"> یعنی مسؤولیت‌پذیری را به‌تدریج به بچه‌ها آموزش دهید.</w:t>
      </w:r>
    </w:p>
    <w:p w:rsidR="002C2CB0" w:rsidRPr="009C02EA" w:rsidRDefault="002C2CB0" w:rsidP="00BB388D">
      <w:pPr>
        <w:autoSpaceDE w:val="0"/>
        <w:autoSpaceDN w:val="0"/>
        <w:adjustRightInd w:val="0"/>
        <w:ind w:firstLine="389"/>
        <w:rPr>
          <w:rFonts w:ascii="Traditional Arabic"/>
          <w:rtl/>
          <w:lang w:bidi="ar-SA"/>
        </w:rPr>
      </w:pPr>
      <w:r w:rsidRPr="009C02EA">
        <w:rPr>
          <w:rFonts w:ascii="Traditional Arabic"/>
          <w:b/>
          <w:bCs/>
          <w:rtl/>
          <w:lang w:bidi="ar-SA"/>
        </w:rPr>
        <w:t>چهارم:</w:t>
      </w:r>
      <w:r w:rsidRPr="009C02EA">
        <w:rPr>
          <w:rFonts w:ascii="Traditional Arabic"/>
          <w:rtl/>
          <w:lang w:bidi="ar-SA"/>
        </w:rPr>
        <w:t xml:space="preserve"> </w:t>
      </w:r>
      <w:r w:rsidR="006276DB" w:rsidRPr="009C02EA">
        <w:rPr>
          <w:rFonts w:ascii="Traditional Arabic"/>
          <w:rtl/>
          <w:lang w:bidi="ar-SA"/>
        </w:rPr>
        <w:t xml:space="preserve">فقها رحمهم‌الله گفته‌اند: </w:t>
      </w:r>
      <w:r w:rsidR="006C3853" w:rsidRPr="009C02EA">
        <w:rPr>
          <w:rFonts w:ascii="Traditional Arabic"/>
          <w:rtl/>
          <w:lang w:bidi="ar-SA"/>
        </w:rPr>
        <w:t>وقتی بچه‌ای چیزی آورد و گفت: این را پدرم یا مادرم داده است، می‌توانید از او بپذیرید؛ گرچه بچه، خودش مال و ثروتی ندارد که بذل و بخشش کند؛ اما وقتی چیزی آورد، مثلاً بسته‌ای خرما، یک هندوانه، لباس یا هر چیزِ دیگری، آن را از او بپذیرید و نگویید:«او که بچه است؛ شاید آن را دزدیده یا بدون اجازه برداشته است»؛ بلکه ظاهرِ سخنش را قبول کنید.</w:t>
      </w:r>
    </w:p>
    <w:p w:rsidR="006C3853" w:rsidRPr="009C02EA" w:rsidRDefault="006C3853" w:rsidP="00BB388D">
      <w:pPr>
        <w:autoSpaceDE w:val="0"/>
        <w:autoSpaceDN w:val="0"/>
        <w:adjustRightInd w:val="0"/>
        <w:ind w:firstLine="389"/>
        <w:rPr>
          <w:rFonts w:ascii="Traditional Arabic"/>
          <w:rtl/>
          <w:lang w:bidi="ar-SA"/>
        </w:rPr>
      </w:pPr>
      <w:r w:rsidRPr="009C02EA">
        <w:rPr>
          <w:rFonts w:ascii="Traditional Arabic"/>
          <w:b/>
          <w:bCs/>
          <w:rtl/>
          <w:lang w:bidi="ar-SA"/>
        </w:rPr>
        <w:t>پنجم:</w:t>
      </w:r>
      <w:r w:rsidRPr="009C02EA">
        <w:rPr>
          <w:rFonts w:ascii="Traditional Arabic"/>
          <w:rtl/>
          <w:lang w:bidi="ar-SA"/>
        </w:rPr>
        <w:t xml:space="preserve"> انسان باید مراعاتِ حال مادر و خانواده‌اش را بکند؛ یعنی وقتی برای انجامِ کاری خانه را ترک می‌کند و احتمال می‌دهد که دیر برگردد، در صورتی که خللی در کارش ایجاد نمی‌شود، به آن‌ها بگوید که کجا می‌رود تا نگران نشوند. انسان گاه به جایی می‌رود و اتفاقی می‌افتد یا بیمار می‌شود؛ لذا اگر خانواده‌اش ندانند که کجا رفته است، پریشان و نگران می‌شوند. اما اگر به جایی مثلِ مسجد می‌روید که عاد</w:t>
      </w:r>
      <w:r w:rsidR="00457B75" w:rsidRPr="009C02EA">
        <w:rPr>
          <w:rFonts w:ascii="Traditional Arabic"/>
          <w:rtl/>
          <w:lang w:bidi="ar-SA"/>
        </w:rPr>
        <w:t>ی‌ست</w:t>
      </w:r>
      <w:r w:rsidRPr="009C02EA">
        <w:rPr>
          <w:rFonts w:ascii="Traditional Arabic"/>
          <w:rtl/>
          <w:lang w:bidi="ar-SA"/>
        </w:rPr>
        <w:t xml:space="preserve">، نیازی به این نیست که هر بار به </w:t>
      </w:r>
      <w:r w:rsidR="00617F28" w:rsidRPr="009C02EA">
        <w:rPr>
          <w:rFonts w:ascii="Traditional Arabic"/>
          <w:rtl/>
          <w:lang w:bidi="ar-SA"/>
        </w:rPr>
        <w:t>خانواده اطلاع دهید. اما اگر می‌خواهید به‌اتفاق دوستان خود به گردش یا به شهر و روستایی در نزدیکی شهر خود بروید، حتماً به خانواده اطلاع دهید تا نگران نشوند.</w:t>
      </w:r>
    </w:p>
    <w:p w:rsidR="00617F28" w:rsidRPr="009C02EA" w:rsidRDefault="00617F28" w:rsidP="00BB388D">
      <w:pPr>
        <w:autoSpaceDE w:val="0"/>
        <w:autoSpaceDN w:val="0"/>
        <w:adjustRightInd w:val="0"/>
        <w:ind w:firstLine="389"/>
        <w:rPr>
          <w:rFonts w:ascii="Traditional Arabic"/>
          <w:rtl/>
          <w:lang w:bidi="ar-SA"/>
        </w:rPr>
      </w:pPr>
      <w:r w:rsidRPr="009C02EA">
        <w:rPr>
          <w:rFonts w:ascii="Traditional Arabic"/>
          <w:b/>
          <w:bCs/>
          <w:rtl/>
          <w:lang w:bidi="ar-SA"/>
        </w:rPr>
        <w:t>ششم:</w:t>
      </w:r>
      <w:r w:rsidRPr="009C02EA">
        <w:rPr>
          <w:rFonts w:ascii="Traditional Arabic"/>
          <w:rtl/>
          <w:lang w:bidi="ar-SA"/>
        </w:rPr>
        <w:t xml:space="preserve"> برای انسان جایز نیست که رازِ کسی را فاش کند و آن را کسی بازگو نماید؛ حتی برای پدر و مادرش.</w:t>
      </w:r>
      <w:r w:rsidR="00543FA3" w:rsidRPr="009C02EA">
        <w:rPr>
          <w:rFonts w:ascii="Traditional Arabic"/>
          <w:rtl/>
          <w:lang w:bidi="ar-SA"/>
        </w:rPr>
        <w:t xml:space="preserve"> لذا اگر کسی، شما را به دنبال کاری فرستاد و سپس پدرتان از شما پرسید: «تو را برای چه کاری فرستاد»، به پدرتان نگویید؛ هرچند پدرِ شماست. و به مادرتان نیز نگویید؛ زیرا این، راز مردم است و فاش کردن راز دیگران، جایز نیست.</w:t>
      </w:r>
    </w:p>
    <w:p w:rsidR="000437AB" w:rsidRPr="009C02EA" w:rsidRDefault="00543FA3" w:rsidP="00BB388D">
      <w:pPr>
        <w:autoSpaceDE w:val="0"/>
        <w:autoSpaceDN w:val="0"/>
        <w:adjustRightInd w:val="0"/>
        <w:ind w:firstLine="389"/>
        <w:rPr>
          <w:rFonts w:ascii="Traditional Arabic"/>
          <w:rtl/>
          <w:lang w:bidi="ar-SA"/>
        </w:rPr>
      </w:pPr>
      <w:r w:rsidRPr="009C02EA">
        <w:rPr>
          <w:rFonts w:ascii="Traditional Arabic"/>
          <w:b/>
          <w:bCs/>
          <w:rtl/>
          <w:lang w:bidi="ar-SA"/>
        </w:rPr>
        <w:t>هفتم:</w:t>
      </w:r>
      <w:r w:rsidRPr="009C02EA">
        <w:rPr>
          <w:rFonts w:ascii="Traditional Arabic"/>
          <w:rtl/>
          <w:lang w:bidi="ar-SA"/>
        </w:rPr>
        <w:t xml:space="preserve"> درمی‌یابیم که ام‌سلیم فرزندش را خوب تربیت کرد؛ زیرا به او گفت: راز رسول‌الله</w:t>
      </w:r>
      <w:r w:rsidRPr="009C02EA">
        <w:rPr>
          <w:rFonts w:ascii="Traditional Arabic"/>
          <w:lang w:bidi="ar-SA"/>
        </w:rPr>
        <w:sym w:font="AGA Arabesque" w:char="F072"/>
      </w:r>
      <w:r w:rsidRPr="009C02EA">
        <w:rPr>
          <w:rFonts w:ascii="Traditional Arabic"/>
          <w:rtl/>
          <w:lang w:bidi="ar-SA"/>
        </w:rPr>
        <w:t xml:space="preserve"> را به هیچ‌کس نگو. گرچه انس</w:t>
      </w:r>
      <w:r w:rsidRPr="009C02EA">
        <w:rPr>
          <w:rFonts w:ascii="Traditional Arabic"/>
          <w:lang w:bidi="ar-SA"/>
        </w:rPr>
        <w:sym w:font="AGA Arabesque" w:char="F074"/>
      </w:r>
      <w:r w:rsidRPr="009C02EA">
        <w:rPr>
          <w:rFonts w:ascii="Traditional Arabic"/>
          <w:rtl/>
          <w:lang w:bidi="ar-SA"/>
        </w:rPr>
        <w:t xml:space="preserve"> خود این راز را نه برای مادرش بازگو کرد و نه برای کسی دیگر؛ اما مادر برای این‌که عذری برای فرزندش نگذارد و بر اهمیت این موضوع، تأکید کند، به انس</w:t>
      </w:r>
      <w:r w:rsidRPr="009C02EA">
        <w:rPr>
          <w:rFonts w:ascii="Traditional Arabic"/>
          <w:lang w:bidi="ar-SA"/>
        </w:rPr>
        <w:sym w:font="AGA Arabesque" w:char="F074"/>
      </w:r>
      <w:r w:rsidRPr="009C02EA">
        <w:rPr>
          <w:rFonts w:ascii="Traditional Arabic"/>
          <w:rtl/>
          <w:lang w:bidi="ar-SA"/>
        </w:rPr>
        <w:t xml:space="preserve"> فرمود: راز رسول‌الله</w:t>
      </w:r>
      <w:r w:rsidRPr="009C02EA">
        <w:rPr>
          <w:rFonts w:ascii="Traditional Arabic"/>
          <w:lang w:bidi="ar-SA"/>
        </w:rPr>
        <w:sym w:font="AGA Arabesque" w:char="F072"/>
      </w:r>
      <w:r w:rsidRPr="009C02EA">
        <w:rPr>
          <w:rFonts w:ascii="Traditional Arabic"/>
          <w:rtl/>
          <w:lang w:bidi="ar-SA"/>
        </w:rPr>
        <w:t xml:space="preserve"> را به هیچ‌کس نگو. زیرا انس</w:t>
      </w:r>
      <w:r w:rsidRPr="009C02EA">
        <w:rPr>
          <w:rFonts w:ascii="Traditional Arabic"/>
          <w:lang w:bidi="ar-SA"/>
        </w:rPr>
        <w:sym w:font="AGA Arabesque" w:char="F074"/>
      </w:r>
      <w:r w:rsidRPr="009C02EA">
        <w:rPr>
          <w:rFonts w:ascii="Traditional Arabic"/>
          <w:rtl/>
          <w:lang w:bidi="ar-SA"/>
        </w:rPr>
        <w:t xml:space="preserve"> خود گفته بود: من، راز رسول‌الله</w:t>
      </w:r>
      <w:r w:rsidRPr="009C02EA">
        <w:rPr>
          <w:rFonts w:ascii="Traditional Arabic"/>
          <w:lang w:bidi="ar-SA"/>
        </w:rPr>
        <w:sym w:font="AGA Arabesque" w:char="F072"/>
      </w:r>
      <w:r w:rsidRPr="009C02EA">
        <w:rPr>
          <w:rFonts w:ascii="Traditional Arabic"/>
          <w:rtl/>
          <w:lang w:bidi="ar-SA"/>
        </w:rPr>
        <w:t xml:space="preserve"> را به هیچ‌کس نمی‌گویم. گویا مادرش به او گفت: من هم موافقم؛ کارِ خیلی خوبی می‌کنی.</w:t>
      </w:r>
    </w:p>
    <w:p w:rsidR="00543FA3" w:rsidRPr="009C02EA" w:rsidRDefault="00543FA3" w:rsidP="00BB388D">
      <w:pPr>
        <w:autoSpaceDE w:val="0"/>
        <w:autoSpaceDN w:val="0"/>
        <w:adjustRightInd w:val="0"/>
        <w:ind w:firstLine="389"/>
        <w:rPr>
          <w:rFonts w:ascii="Traditional Arabic"/>
          <w:rtl/>
          <w:lang w:bidi="ar-SA"/>
        </w:rPr>
      </w:pPr>
      <w:r w:rsidRPr="009C02EA">
        <w:rPr>
          <w:rFonts w:ascii="Traditional Arabic"/>
          <w:b/>
          <w:bCs/>
          <w:rtl/>
          <w:lang w:bidi="ar-SA"/>
        </w:rPr>
        <w:t>هشتم:</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محبتش به ثابت</w:t>
      </w:r>
      <w:r w:rsidRPr="009C02EA">
        <w:rPr>
          <w:rFonts w:ascii="Traditional Arabic"/>
          <w:lang w:bidi="ar-SA"/>
        </w:rPr>
        <w:sym w:font="AGA Arabesque" w:char="F074"/>
      </w:r>
      <w:r w:rsidRPr="009C02EA">
        <w:rPr>
          <w:rFonts w:ascii="Traditional Arabic"/>
          <w:rtl/>
          <w:lang w:bidi="ar-SA"/>
        </w:rPr>
        <w:t xml:space="preserve"> را نشان داد؛ زیرا ثابت، دوستِ همیشه‌همراه انس بود و می‌بینیم که ثابت، روایت‌های فراوانی از انس</w:t>
      </w:r>
      <w:r w:rsidRPr="009C02EA">
        <w:rPr>
          <w:rFonts w:ascii="Traditional Arabic"/>
          <w:lang w:bidi="ar-SA"/>
        </w:rPr>
        <w:sym w:font="AGA Arabesque" w:char="F074"/>
      </w:r>
      <w:r w:rsidRPr="009C02EA">
        <w:rPr>
          <w:rFonts w:ascii="Traditional Arabic"/>
          <w:rtl/>
          <w:lang w:bidi="ar-SA"/>
        </w:rPr>
        <w:t xml:space="preserve"> نقل کرده است. چنان‌که انس</w:t>
      </w:r>
      <w:r w:rsidRPr="009C02EA">
        <w:rPr>
          <w:rFonts w:ascii="Traditional Arabic"/>
          <w:lang w:bidi="ar-SA"/>
        </w:rPr>
        <w:sym w:font="AGA Arabesque" w:char="F074"/>
      </w:r>
      <w:r w:rsidRPr="009C02EA">
        <w:rPr>
          <w:rFonts w:ascii="Traditional Arabic"/>
          <w:rtl/>
          <w:lang w:bidi="ar-SA"/>
        </w:rPr>
        <w:t xml:space="preserve"> به ثابت فرمود: اگر این راز را با کسی در میان می‌گذاشتم، حتماً آن را به تو می‌گفتم. و این، نشان‌گر محبت انس با شاگردش ثابت</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می‌باشد.</w:t>
      </w:r>
    </w:p>
    <w:p w:rsidR="00543FA3" w:rsidRPr="009C02EA" w:rsidRDefault="00543FA3" w:rsidP="00BB388D">
      <w:pPr>
        <w:autoSpaceDE w:val="0"/>
        <w:autoSpaceDN w:val="0"/>
        <w:adjustRightInd w:val="0"/>
        <w:ind w:firstLine="389"/>
        <w:rPr>
          <w:rFonts w:ascii="Traditional Arabic"/>
          <w:rtl/>
          <w:lang w:bidi="ar-SA"/>
        </w:rPr>
      </w:pPr>
      <w:r w:rsidRPr="009C02EA">
        <w:rPr>
          <w:rFonts w:ascii="Traditional Arabic"/>
          <w:rtl/>
          <w:lang w:bidi="ar-SA"/>
        </w:rPr>
        <w:t xml:space="preserve">چه خوب است که رابطه‌ی همه‌ی شاگردان با معلمان و استادانشان، این‌گونه محبت‌آمیز باشد؛ زیرا اگر چنین رابطه ای میان استاد و شاگرد وجود نداشته باشد، شاگرد همه‌ی سخنان استادش را نمی‌پذیرد و معلم نیز شور و نشاط چندانی برای آموزش شاگردش ندارد و به او یا موفقیتش اهمیت نمی‌دهد. اما اگر محبت دو جانبه‌ای در میان معلم و شاگرد وجود داشته باشد، </w:t>
      </w:r>
      <w:r w:rsidR="009A3DE0" w:rsidRPr="009C02EA">
        <w:rPr>
          <w:rFonts w:ascii="Traditional Arabic"/>
          <w:rtl/>
          <w:lang w:bidi="ar-SA"/>
        </w:rPr>
        <w:t>پیامدش بسیار نیک و فراوان خواهد بود.</w:t>
      </w:r>
    </w:p>
    <w:p w:rsidR="00025AFF" w:rsidRPr="009C02EA" w:rsidRDefault="00025AFF" w:rsidP="00BB388D">
      <w:pPr>
        <w:autoSpaceDE w:val="0"/>
        <w:autoSpaceDN w:val="0"/>
        <w:adjustRightInd w:val="0"/>
        <w:ind w:firstLine="389"/>
        <w:jc w:val="center"/>
        <w:rPr>
          <w:rFonts w:ascii="Traditional Arabic"/>
          <w:rtl/>
          <w:lang w:bidi="ar-SA"/>
        </w:rPr>
      </w:pPr>
      <w:r w:rsidRPr="009C02EA">
        <w:rPr>
          <w:rFonts w:ascii="Traditional Arabic"/>
          <w:rtl/>
          <w:lang w:bidi="ar-SA"/>
        </w:rPr>
        <w:t>***</w:t>
      </w:r>
    </w:p>
    <w:p w:rsidR="00EB4CCA" w:rsidRPr="009C02EA" w:rsidRDefault="00EB4CCA" w:rsidP="00BB388D">
      <w:pPr>
        <w:autoSpaceDE w:val="0"/>
        <w:autoSpaceDN w:val="0"/>
        <w:adjustRightInd w:val="0"/>
        <w:ind w:firstLine="389"/>
        <w:jc w:val="center"/>
        <w:rPr>
          <w:rFonts w:ascii="Traditional Arabic"/>
          <w:rtl/>
          <w:lang w:bidi="ar-SA"/>
        </w:rPr>
        <w:sectPr w:rsidR="00EB4CCA" w:rsidRPr="009C02EA" w:rsidSect="0036001E">
          <w:headerReference w:type="default" r:id="rId19"/>
          <w:footnotePr>
            <w:numRestart w:val="eachPage"/>
          </w:footnotePr>
          <w:pgSz w:w="11906" w:h="16838" w:code="9"/>
          <w:pgMar w:top="737" w:right="2381" w:bottom="3969" w:left="2381" w:header="737" w:footer="3969" w:gutter="0"/>
          <w:cols w:space="720"/>
          <w:titlePg/>
          <w:bidi/>
          <w:rtlGutter/>
          <w:docGrid w:linePitch="360"/>
        </w:sectPr>
      </w:pPr>
    </w:p>
    <w:p w:rsidR="00025AFF" w:rsidRPr="009C02EA" w:rsidRDefault="00025AFF" w:rsidP="00BB388D">
      <w:pPr>
        <w:pStyle w:val="a"/>
        <w:rPr>
          <w:rtl/>
          <w:lang w:bidi="ar-SA"/>
        </w:rPr>
      </w:pPr>
      <w:bookmarkStart w:id="8" w:name="_Toc322037974"/>
      <w:r w:rsidRPr="009C02EA">
        <w:rPr>
          <w:rtl/>
          <w:lang w:bidi="ar-SA"/>
        </w:rPr>
        <w:t xml:space="preserve">86- باب: </w:t>
      </w:r>
      <w:r w:rsidR="00EF605A" w:rsidRPr="009C02EA">
        <w:rPr>
          <w:rtl/>
          <w:lang w:bidi="ar-SA"/>
        </w:rPr>
        <w:t>وفای به عهد و پای‌بندی به عهد و پیمان</w:t>
      </w:r>
      <w:bookmarkEnd w:id="8"/>
    </w:p>
    <w:p w:rsidR="00025AFF" w:rsidRPr="009C02EA" w:rsidRDefault="00EF605A" w:rsidP="00BB388D">
      <w:pPr>
        <w:autoSpaceDE w:val="0"/>
        <w:autoSpaceDN w:val="0"/>
        <w:adjustRightInd w:val="0"/>
        <w:ind w:firstLine="389"/>
        <w:rPr>
          <w:rFonts w:ascii="Traditional Arabic"/>
          <w:rtl/>
          <w:lang w:bidi="ar-SA"/>
        </w:rPr>
      </w:pPr>
      <w:r w:rsidRPr="009C02EA">
        <w:rPr>
          <w:rFonts w:ascii="Traditional Arabic"/>
          <w:rtl/>
          <w:lang w:bidi="ar-SA"/>
        </w:rPr>
        <w:t>الله متعال می‌فرماید:</w:t>
      </w:r>
    </w:p>
    <w:p w:rsidR="00455EE0" w:rsidRPr="009C02EA" w:rsidRDefault="00AB1A76" w:rsidP="007E6171">
      <w:pPr>
        <w:pStyle w:val="a0"/>
        <w:rPr>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وَأَو</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فُواْ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بِ</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عَه</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دِ</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إِنَّ</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عَه</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دَ</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كَانَ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مَس</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ُول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ا</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٣٤</w:t>
      </w:r>
      <w:r w:rsidRPr="009C02EA">
        <w:rPr>
          <w:rFonts w:ascii="KFGQPC Uthman Taha Naskh" w:cs="KFGQPC Uthman Taha Naskh" w:hint="cs"/>
          <w:rtl/>
          <w:lang w:val="en-MY" w:eastAsia="en-MY" w:bidi="ar-SA"/>
        </w:rPr>
        <w:t>﴾</w:t>
      </w:r>
      <w:r w:rsidR="007E6171" w:rsidRPr="009C02EA">
        <w:rPr>
          <w:rFonts w:ascii="KFGQPC Uthman Taha Naskh" w:cs="KFGQPC Uthman Taha Naskh"/>
          <w:rtl/>
          <w:lang w:val="en-MY" w:eastAsia="en-MY" w:bidi="ar-SA"/>
        </w:rPr>
        <w:t xml:space="preserve"> </w:t>
      </w:r>
      <w:r w:rsidR="007E6171" w:rsidRPr="009C02EA">
        <w:rPr>
          <w:rFonts w:ascii="KFGQPC Uthman Taha Naskh" w:cs="KFGQPC Uthman Taha Naskh" w:hint="cs"/>
          <w:rtl/>
          <w:lang w:val="en-MY" w:eastAsia="en-MY" w:bidi="ar-SA"/>
        </w:rPr>
        <w:tab/>
      </w:r>
      <w:r w:rsidR="007E6171" w:rsidRPr="009C02EA">
        <w:rPr>
          <w:rStyle w:val="Char9"/>
          <w:rtl/>
        </w:rPr>
        <w:t>[</w:t>
      </w:r>
      <w:r w:rsidR="00044A53">
        <w:rPr>
          <w:rStyle w:val="Char9"/>
          <w:rFonts w:hint="eastAsia"/>
          <w:rtl/>
        </w:rPr>
        <w:t>الإسراء</w:t>
      </w:r>
      <w:r w:rsidR="007E6171" w:rsidRPr="009C02EA">
        <w:rPr>
          <w:rStyle w:val="Char9"/>
          <w:rtl/>
        </w:rPr>
        <w:t xml:space="preserve">: </w:t>
      </w:r>
      <w:r w:rsidR="007E6171" w:rsidRPr="009C02EA">
        <w:rPr>
          <w:rStyle w:val="Char9"/>
          <w:rFonts w:hint="cs"/>
          <w:rtl/>
        </w:rPr>
        <w:t>٣٤</w:t>
      </w:r>
      <w:r w:rsidR="007E6171" w:rsidRPr="009C02EA">
        <w:rPr>
          <w:rStyle w:val="Char9"/>
          <w:rtl/>
        </w:rPr>
        <w:t>]</w:t>
      </w:r>
      <w:r w:rsidR="007E6171" w:rsidRPr="009C02EA">
        <w:rPr>
          <w:rFonts w:ascii="KFGQPC Uthman Taha Naskh" w:cs="KFGQPC Uthman Taha Naskh"/>
          <w:rtl/>
          <w:lang w:val="en-MY" w:eastAsia="en-MY" w:bidi="ar-SA"/>
        </w:rPr>
        <w:t xml:space="preserve">  </w:t>
      </w:r>
      <w:r w:rsidR="00455EE0" w:rsidRPr="009C02EA">
        <w:rPr>
          <w:rtl/>
          <w:lang w:bidi="ar-SA"/>
        </w:rPr>
        <w:t xml:space="preserve"> </w:t>
      </w:r>
      <w:r w:rsidR="00EB4CCA" w:rsidRPr="009C02EA">
        <w:rPr>
          <w:rtl/>
          <w:lang w:bidi="ar-SA"/>
        </w:rPr>
        <w:tab/>
      </w:r>
    </w:p>
    <w:p w:rsidR="00455EE0" w:rsidRPr="009C02EA" w:rsidRDefault="00455EE0" w:rsidP="00BB388D">
      <w:pPr>
        <w:pStyle w:val="a1"/>
        <w:rPr>
          <w:rtl/>
          <w:lang w:bidi="ar-SA"/>
        </w:rPr>
      </w:pPr>
      <w:r w:rsidRPr="009C02EA">
        <w:rPr>
          <w:rtl/>
          <w:lang w:bidi="ar-SA"/>
        </w:rPr>
        <w:t>و به پیمان‌ها وفا نمایید که درباره‌ی عهد و پیمان سؤال خواهد شد.</w:t>
      </w:r>
    </w:p>
    <w:p w:rsidR="00EF605A" w:rsidRPr="009C02EA" w:rsidRDefault="00455EE0" w:rsidP="00BB388D">
      <w:pPr>
        <w:autoSpaceDE w:val="0"/>
        <w:autoSpaceDN w:val="0"/>
        <w:adjustRightInd w:val="0"/>
        <w:ind w:firstLine="389"/>
        <w:rPr>
          <w:rFonts w:ascii="Traditional Arabic"/>
          <w:rtl/>
          <w:lang w:bidi="ar-SA"/>
        </w:rPr>
      </w:pPr>
      <w:r w:rsidRPr="009C02EA">
        <w:rPr>
          <w:rFonts w:ascii="Traditional Arabic"/>
          <w:rtl/>
          <w:lang w:bidi="ar-SA"/>
        </w:rPr>
        <w:t>و می‌فرماید:</w:t>
      </w:r>
    </w:p>
    <w:p w:rsidR="009F5DB8" w:rsidRPr="009C02EA" w:rsidRDefault="00AB1A76" w:rsidP="007E6171">
      <w:pPr>
        <w:pStyle w:val="a0"/>
        <w:rPr>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وَأَو</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فُواْ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بِعَه</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دِ</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للَّهِ</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إِذَا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عَ</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هَدتُّم</w:t>
      </w:r>
      <w:r w:rsidR="007E6171"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7E6171" w:rsidRPr="009C02EA">
        <w:rPr>
          <w:rFonts w:ascii="KFGQPC Uthman Taha Naskh" w:cs="KFGQPC Uthman Taha Naskh" w:hint="cs"/>
          <w:rtl/>
          <w:lang w:val="en-MY" w:eastAsia="en-MY" w:bidi="ar-SA"/>
        </w:rPr>
        <w:tab/>
      </w:r>
      <w:r w:rsidR="007E6171" w:rsidRPr="009C02EA">
        <w:rPr>
          <w:rStyle w:val="Char9"/>
          <w:rtl/>
        </w:rPr>
        <w:t xml:space="preserve"> [</w:t>
      </w:r>
      <w:r w:rsidR="007E6171" w:rsidRPr="009C02EA">
        <w:rPr>
          <w:rStyle w:val="Char9"/>
          <w:rFonts w:hint="eastAsia"/>
          <w:rtl/>
        </w:rPr>
        <w:t>النحل</w:t>
      </w:r>
      <w:r w:rsidR="007E6171" w:rsidRPr="009C02EA">
        <w:rPr>
          <w:rStyle w:val="Char9"/>
          <w:rtl/>
        </w:rPr>
        <w:t xml:space="preserve">: </w:t>
      </w:r>
      <w:r w:rsidR="007E6171" w:rsidRPr="009C02EA">
        <w:rPr>
          <w:rStyle w:val="Char9"/>
          <w:rFonts w:hint="cs"/>
          <w:rtl/>
        </w:rPr>
        <w:t>٩١</w:t>
      </w:r>
      <w:r w:rsidR="007E6171" w:rsidRPr="009C02EA">
        <w:rPr>
          <w:rStyle w:val="Char9"/>
          <w:rtl/>
        </w:rPr>
        <w:t>]</w:t>
      </w:r>
      <w:r w:rsidR="007E6171" w:rsidRPr="009C02EA">
        <w:rPr>
          <w:rFonts w:ascii="KFGQPC Uthman Taha Naskh" w:cs="KFGQPC Uthman Taha Naskh"/>
          <w:rtl/>
          <w:lang w:val="en-MY" w:eastAsia="en-MY" w:bidi="ar-SA"/>
        </w:rPr>
        <w:t xml:space="preserve">  </w:t>
      </w:r>
    </w:p>
    <w:p w:rsidR="00455EE0" w:rsidRPr="009C02EA" w:rsidRDefault="009F5DB8" w:rsidP="00E879AF">
      <w:pPr>
        <w:pStyle w:val="a1"/>
        <w:rPr>
          <w:rFonts w:ascii="Traditional Arabic"/>
          <w:rtl/>
          <w:lang w:bidi="ar-SA"/>
        </w:rPr>
      </w:pPr>
      <w:r w:rsidRPr="009C02EA">
        <w:rPr>
          <w:rtl/>
          <w:lang w:bidi="ar-SA"/>
        </w:rPr>
        <w:t>و چون با الله پیمان بستید، به پیمان ال</w:t>
      </w:r>
      <w:r w:rsidR="00E879AF" w:rsidRPr="009C02EA">
        <w:rPr>
          <w:rFonts w:hint="cs"/>
          <w:rtl/>
          <w:lang w:bidi="ar-SA"/>
        </w:rPr>
        <w:t>ه</w:t>
      </w:r>
      <w:r w:rsidRPr="009C02EA">
        <w:rPr>
          <w:rtl/>
          <w:lang w:bidi="ar-SA"/>
        </w:rPr>
        <w:t>ی وفا کنید.</w:t>
      </w:r>
    </w:p>
    <w:p w:rsidR="00EF605A" w:rsidRPr="009C02EA" w:rsidRDefault="004534A6" w:rsidP="00BB388D">
      <w:pPr>
        <w:autoSpaceDE w:val="0"/>
        <w:autoSpaceDN w:val="0"/>
        <w:adjustRightInd w:val="0"/>
        <w:ind w:firstLine="389"/>
        <w:rPr>
          <w:rFonts w:ascii="Traditional Arabic"/>
          <w:rtl/>
          <w:lang w:bidi="ar-SA"/>
        </w:rPr>
      </w:pPr>
      <w:r w:rsidRPr="009C02EA">
        <w:rPr>
          <w:rFonts w:ascii="Traditional Arabic"/>
          <w:rtl/>
          <w:lang w:bidi="ar-SA"/>
        </w:rPr>
        <w:t>و می‌فرماید:</w:t>
      </w:r>
    </w:p>
    <w:p w:rsidR="00994F3C" w:rsidRPr="009C02EA" w:rsidRDefault="00AB1A76" w:rsidP="007E6171">
      <w:pPr>
        <w:pStyle w:val="a0"/>
        <w:rPr>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يَ</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أَيُّهَا</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لَّذِينَ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ءَامَنُو</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أَو</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فُواْ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بِ</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عُقُودِ</w:t>
      </w:r>
      <w:r w:rsidR="007E6171"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7E6171" w:rsidRPr="009C02EA">
        <w:rPr>
          <w:rFonts w:ascii="KFGQPC Uthman Taha Naskh" w:cs="KFGQPC Uthman Taha Naskh"/>
          <w:rtl/>
          <w:lang w:val="en-MY" w:eastAsia="en-MY" w:bidi="ar-SA"/>
        </w:rPr>
        <w:t xml:space="preserve"> </w:t>
      </w:r>
      <w:r w:rsidR="007E6171" w:rsidRPr="009C02EA">
        <w:rPr>
          <w:rFonts w:ascii="KFGQPC Uthman Taha Naskh" w:cs="KFGQPC Uthman Taha Naskh" w:hint="cs"/>
          <w:rtl/>
          <w:lang w:val="en-MY" w:eastAsia="en-MY" w:bidi="ar-SA"/>
        </w:rPr>
        <w:tab/>
      </w:r>
      <w:r w:rsidR="007E6171" w:rsidRPr="009C02EA">
        <w:rPr>
          <w:rStyle w:val="Char9"/>
          <w:rtl/>
        </w:rPr>
        <w:t>[</w:t>
      </w:r>
      <w:r w:rsidR="007E6171" w:rsidRPr="009C02EA">
        <w:rPr>
          <w:rStyle w:val="Char9"/>
          <w:rFonts w:hint="eastAsia"/>
          <w:rtl/>
        </w:rPr>
        <w:t>المائ‍دة</w:t>
      </w:r>
      <w:r w:rsidR="007E6171" w:rsidRPr="009C02EA">
        <w:rPr>
          <w:rStyle w:val="Char9"/>
          <w:rtl/>
        </w:rPr>
        <w:t xml:space="preserve">: </w:t>
      </w:r>
      <w:r w:rsidR="007E6171" w:rsidRPr="009C02EA">
        <w:rPr>
          <w:rStyle w:val="Char9"/>
          <w:rFonts w:hint="cs"/>
          <w:rtl/>
        </w:rPr>
        <w:t>١</w:t>
      </w:r>
      <w:r w:rsidR="007E6171" w:rsidRPr="009C02EA">
        <w:rPr>
          <w:rStyle w:val="Char9"/>
          <w:rtl/>
        </w:rPr>
        <w:t>]</w:t>
      </w:r>
      <w:r w:rsidR="007E6171" w:rsidRPr="009C02EA">
        <w:rPr>
          <w:rFonts w:ascii="KFGQPC Uthman Taha Naskh" w:cs="KFGQPC Uthman Taha Naskh"/>
          <w:rtl/>
          <w:lang w:val="en-MY" w:eastAsia="en-MY" w:bidi="ar-SA"/>
        </w:rPr>
        <w:t xml:space="preserve">  </w:t>
      </w:r>
      <w:r w:rsidR="00EB4CCA" w:rsidRPr="009C02EA">
        <w:rPr>
          <w:rtl/>
          <w:lang w:bidi="ar-SA"/>
        </w:rPr>
        <w:tab/>
      </w:r>
    </w:p>
    <w:p w:rsidR="00994F3C" w:rsidRPr="009C02EA" w:rsidRDefault="00994F3C" w:rsidP="00BB388D">
      <w:pPr>
        <w:pStyle w:val="a1"/>
        <w:rPr>
          <w:rtl/>
          <w:lang w:bidi="ar-SA"/>
        </w:rPr>
      </w:pPr>
      <w:r w:rsidRPr="009C02EA">
        <w:rPr>
          <w:rtl/>
          <w:lang w:bidi="ar-SA"/>
        </w:rPr>
        <w:t>ای مؤمنان! به پیمان‌ها وفا کنید.</w:t>
      </w:r>
    </w:p>
    <w:p w:rsidR="004534A6" w:rsidRPr="009C02EA" w:rsidRDefault="00994F3C" w:rsidP="00BB388D">
      <w:pPr>
        <w:autoSpaceDE w:val="0"/>
        <w:autoSpaceDN w:val="0"/>
        <w:adjustRightInd w:val="0"/>
        <w:ind w:firstLine="389"/>
        <w:rPr>
          <w:rFonts w:ascii="Traditional Arabic"/>
          <w:rtl/>
          <w:lang w:bidi="ar-SA"/>
        </w:rPr>
      </w:pPr>
      <w:r w:rsidRPr="009C02EA">
        <w:rPr>
          <w:rFonts w:ascii="Traditional Arabic"/>
          <w:rtl/>
          <w:lang w:bidi="ar-SA"/>
        </w:rPr>
        <w:t>و می‌فرماید:</w:t>
      </w:r>
    </w:p>
    <w:p w:rsidR="00994F3C" w:rsidRPr="009C02EA" w:rsidRDefault="00AB1A76" w:rsidP="007E6171">
      <w:pPr>
        <w:pStyle w:val="a0"/>
        <w:rPr>
          <w:rFonts w:ascii="(normal text)" w:hAnsi="(normal text)"/>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يَ</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أَيُّهَا</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لَّذِينَ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ءَامَنُواْ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لِمَ</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تَقُولُونَ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لَا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تَف</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عَلُونَ</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٢</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كَبُرَ</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مَق</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تًا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عِندَ</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للَّهِ</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أَن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تَقُولُواْ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لَا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تَف</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عَلُونَ</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٣</w:t>
      </w:r>
      <w:r w:rsidRPr="009C02EA">
        <w:rPr>
          <w:rFonts w:ascii="KFGQPC Uthman Taha Naskh" w:cs="KFGQPC Uthman Taha Naskh" w:hint="cs"/>
          <w:rtl/>
          <w:lang w:val="en-MY" w:eastAsia="en-MY" w:bidi="ar-SA"/>
        </w:rPr>
        <w:t>﴾</w:t>
      </w:r>
      <w:r w:rsidR="007E6171" w:rsidRPr="009C02EA">
        <w:rPr>
          <w:rFonts w:ascii="KFGQPC Uthman Taha Naskh" w:cs="KFGQPC Uthman Taha Naskh" w:hint="cs"/>
          <w:rtl/>
          <w:lang w:val="en-MY" w:eastAsia="en-MY" w:bidi="ar-SA"/>
        </w:rPr>
        <w:tab/>
      </w:r>
      <w:r w:rsidR="007E6171" w:rsidRPr="009C02EA">
        <w:rPr>
          <w:rStyle w:val="Char9"/>
          <w:rtl/>
        </w:rPr>
        <w:t xml:space="preserve"> [</w:t>
      </w:r>
      <w:r w:rsidR="007E6171" w:rsidRPr="009C02EA">
        <w:rPr>
          <w:rStyle w:val="Char9"/>
          <w:rFonts w:hint="eastAsia"/>
          <w:rtl/>
        </w:rPr>
        <w:t>الصف</w:t>
      </w:r>
      <w:r w:rsidR="007E6171" w:rsidRPr="009C02EA">
        <w:rPr>
          <w:rStyle w:val="Char9"/>
          <w:rtl/>
        </w:rPr>
        <w:t xml:space="preserve">: </w:t>
      </w:r>
      <w:r w:rsidR="007E6171" w:rsidRPr="009C02EA">
        <w:rPr>
          <w:rStyle w:val="Char9"/>
          <w:rFonts w:hint="cs"/>
          <w:rtl/>
        </w:rPr>
        <w:t>٢</w:t>
      </w:r>
      <w:r w:rsidR="007E6171" w:rsidRPr="009C02EA">
        <w:rPr>
          <w:rStyle w:val="Char9"/>
          <w:rFonts w:hint="eastAsia"/>
          <w:rtl/>
        </w:rPr>
        <w:t>،</w:t>
      </w:r>
      <w:r w:rsidR="007E6171" w:rsidRPr="009C02EA">
        <w:rPr>
          <w:rStyle w:val="Char9"/>
          <w:rtl/>
        </w:rPr>
        <w:t xml:space="preserve">  </w:t>
      </w:r>
      <w:r w:rsidR="007E6171" w:rsidRPr="009C02EA">
        <w:rPr>
          <w:rStyle w:val="Char9"/>
          <w:rFonts w:hint="cs"/>
          <w:rtl/>
        </w:rPr>
        <w:t>٣</w:t>
      </w:r>
      <w:r w:rsidR="007E6171" w:rsidRPr="009C02EA">
        <w:rPr>
          <w:rStyle w:val="Char9"/>
          <w:rtl/>
        </w:rPr>
        <w:t>]</w:t>
      </w:r>
      <w:r w:rsidR="007E6171" w:rsidRPr="009C02EA">
        <w:rPr>
          <w:rFonts w:ascii="KFGQPC Uthman Taha Naskh" w:cs="KFGQPC Uthman Taha Naskh"/>
          <w:rtl/>
          <w:lang w:val="en-MY" w:eastAsia="en-MY" w:bidi="ar-SA"/>
        </w:rPr>
        <w:t xml:space="preserve">  </w:t>
      </w:r>
      <w:r w:rsidR="00EB4CCA" w:rsidRPr="009C02EA">
        <w:rPr>
          <w:rFonts w:ascii="(normal text)" w:hAnsi="(normal text)"/>
          <w:rtl/>
          <w:lang w:bidi="ar-SA"/>
        </w:rPr>
        <w:tab/>
      </w:r>
    </w:p>
    <w:p w:rsidR="00994F3C" w:rsidRPr="009C02EA" w:rsidRDefault="00994F3C" w:rsidP="00BB388D">
      <w:pPr>
        <w:pStyle w:val="a1"/>
        <w:rPr>
          <w:rtl/>
          <w:lang w:bidi="ar-SA"/>
        </w:rPr>
      </w:pPr>
      <w:r w:rsidRPr="009C02EA">
        <w:rPr>
          <w:rtl/>
          <w:lang w:bidi="ar-SA"/>
        </w:rPr>
        <w:t>ای مؤمنان! چرا سخنی می‌گویید که عمل نمی‌کنید؟ نزد الله بسیار زشت و ناپسند است که سخنی بگویید که عمل نمی‌کنید.</w:t>
      </w:r>
    </w:p>
    <w:p w:rsidR="00994F3C" w:rsidRPr="00F70C43" w:rsidRDefault="00994F3C"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4534A6" w:rsidRPr="009C02EA" w:rsidRDefault="00994F3C" w:rsidP="00BB388D">
      <w:pPr>
        <w:autoSpaceDE w:val="0"/>
        <w:autoSpaceDN w:val="0"/>
        <w:adjustRightInd w:val="0"/>
        <w:ind w:firstLine="389"/>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«باب: وفای به عهد و پای‌بندی به عهد و پیمان».</w:t>
      </w:r>
    </w:p>
    <w:p w:rsidR="00994F3C" w:rsidRPr="009C02EA" w:rsidRDefault="00994F3C" w:rsidP="00BB388D">
      <w:pPr>
        <w:autoSpaceDE w:val="0"/>
        <w:autoSpaceDN w:val="0"/>
        <w:adjustRightInd w:val="0"/>
        <w:ind w:firstLine="389"/>
        <w:rPr>
          <w:rFonts w:ascii="Traditional Arabic"/>
          <w:rtl/>
          <w:lang w:bidi="ar-SA"/>
        </w:rPr>
      </w:pPr>
      <w:r w:rsidRPr="009C02EA">
        <w:rPr>
          <w:rFonts w:ascii="Traditional Arabic"/>
          <w:b/>
          <w:bCs/>
          <w:rtl/>
          <w:lang w:bidi="ar-SA"/>
        </w:rPr>
        <w:t>عهد،</w:t>
      </w:r>
      <w:r w:rsidRPr="009C02EA">
        <w:rPr>
          <w:rFonts w:ascii="Traditional Arabic"/>
          <w:rtl/>
          <w:lang w:bidi="ar-SA"/>
        </w:rPr>
        <w:t xml:space="preserve"> به هر پیمانی می‌گویند که انسان با دیگران می‌بندد و بر دو نوع است:</w:t>
      </w:r>
    </w:p>
    <w:p w:rsidR="00994F3C" w:rsidRPr="009C02EA" w:rsidRDefault="00994F3C" w:rsidP="00BB388D">
      <w:pPr>
        <w:autoSpaceDE w:val="0"/>
        <w:autoSpaceDN w:val="0"/>
        <w:adjustRightInd w:val="0"/>
        <w:ind w:firstLine="389"/>
        <w:rPr>
          <w:rFonts w:ascii="Traditional Arabic"/>
          <w:rtl/>
          <w:lang w:bidi="ar-SA"/>
        </w:rPr>
      </w:pPr>
      <w:r w:rsidRPr="009C02EA">
        <w:rPr>
          <w:rFonts w:ascii="Traditional Arabic"/>
          <w:b/>
          <w:bCs/>
          <w:rtl/>
          <w:lang w:bidi="ar-SA"/>
        </w:rPr>
        <w:t>عهد با الله</w:t>
      </w:r>
      <w:r w:rsidRPr="009C02EA">
        <w:rPr>
          <w:rFonts w:ascii="Traditional Arabic"/>
          <w:rtl/>
          <w:lang w:bidi="ar-SA"/>
        </w:rPr>
        <w:sym w:font="AGA Arabesque" w:char="F055"/>
      </w:r>
      <w:r w:rsidRPr="009C02EA">
        <w:rPr>
          <w:rFonts w:ascii="Traditional Arabic"/>
          <w:b/>
          <w:bCs/>
          <w:rtl/>
          <w:lang w:bidi="ar-SA"/>
        </w:rPr>
        <w:t>:</w:t>
      </w:r>
      <w:r w:rsidRPr="009C02EA">
        <w:rPr>
          <w:rFonts w:ascii="Traditional Arabic"/>
          <w:rtl/>
          <w:lang w:bidi="ar-SA"/>
        </w:rPr>
        <w:t xml:space="preserve"> چنان‌که الله</w:t>
      </w:r>
      <w:r w:rsidRPr="009C02EA">
        <w:rPr>
          <w:rFonts w:ascii="Traditional Arabic"/>
          <w:lang w:bidi="ar-SA"/>
        </w:rPr>
        <w:sym w:font="AGA Arabesque" w:char="F055"/>
      </w:r>
      <w:r w:rsidRPr="009C02EA">
        <w:rPr>
          <w:rFonts w:ascii="Traditional Arabic"/>
          <w:rtl/>
          <w:lang w:bidi="ar-SA"/>
        </w:rPr>
        <w:t xml:space="preserve"> در کتابش می‌فرماید:</w:t>
      </w:r>
    </w:p>
    <w:p w:rsidR="000F6D29" w:rsidRPr="009C02EA" w:rsidRDefault="00AB1A76" w:rsidP="007E6171">
      <w:pPr>
        <w:pStyle w:val="a0"/>
        <w:rPr>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وَإِذ</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أَخَذَ</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رَبُّكَ</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مِن</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بَنِي</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ءَادَمَ</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ظُهُورِهِم</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ذُرِّيَّتَهُم</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وَأَش</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هَدَهُم</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عَلَى</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أَنفُسِهِم</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أَلَس</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تُ</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بِرَبِّكُم</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قَالُواْ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بَلَى</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شَهِد</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نَا</w:t>
      </w:r>
      <w:r w:rsidR="007E6171"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7E6171" w:rsidRPr="009C02EA">
        <w:rPr>
          <w:rFonts w:ascii="KFGQPC Uthman Taha Naskh" w:cs="KFGQPC Uthman Taha Naskh"/>
          <w:rtl/>
          <w:lang w:val="en-MY" w:eastAsia="en-MY" w:bidi="ar-SA"/>
        </w:rPr>
        <w:t xml:space="preserve"> </w:t>
      </w:r>
      <w:r w:rsidR="007E6171" w:rsidRPr="009C02EA">
        <w:rPr>
          <w:rFonts w:ascii="KFGQPC Uthman Taha Naskh" w:cs="KFGQPC Uthman Taha Naskh" w:hint="cs"/>
          <w:rtl/>
          <w:lang w:val="en-MY" w:eastAsia="en-MY" w:bidi="ar-SA"/>
        </w:rPr>
        <w:tab/>
      </w:r>
      <w:r w:rsidR="007E6171" w:rsidRPr="009C02EA">
        <w:rPr>
          <w:rStyle w:val="Char9"/>
          <w:rtl/>
        </w:rPr>
        <w:t>[</w:t>
      </w:r>
      <w:r w:rsidR="00044A53">
        <w:rPr>
          <w:rStyle w:val="Char9"/>
          <w:rFonts w:hint="eastAsia"/>
          <w:rtl/>
        </w:rPr>
        <w:t>الأعراف</w:t>
      </w:r>
      <w:r w:rsidR="007E6171" w:rsidRPr="009C02EA">
        <w:rPr>
          <w:rStyle w:val="Char9"/>
          <w:rtl/>
        </w:rPr>
        <w:t xml:space="preserve">: </w:t>
      </w:r>
      <w:r w:rsidR="007E6171" w:rsidRPr="009C02EA">
        <w:rPr>
          <w:rStyle w:val="Char9"/>
          <w:rFonts w:hint="cs"/>
          <w:rtl/>
        </w:rPr>
        <w:t>١٧٢</w:t>
      </w:r>
      <w:r w:rsidR="007E6171" w:rsidRPr="009C02EA">
        <w:rPr>
          <w:rStyle w:val="Char9"/>
          <w:rtl/>
        </w:rPr>
        <w:t>]</w:t>
      </w:r>
      <w:r w:rsidR="007E6171" w:rsidRPr="009C02EA">
        <w:rPr>
          <w:rFonts w:ascii="KFGQPC Uthman Taha Naskh" w:cs="KFGQPC Uthman Taha Naskh"/>
          <w:rtl/>
          <w:lang w:val="en-MY" w:eastAsia="en-MY" w:bidi="ar-SA"/>
        </w:rPr>
        <w:t xml:space="preserve">  </w:t>
      </w:r>
      <w:r w:rsidR="00EB4CCA" w:rsidRPr="009C02EA">
        <w:rPr>
          <w:rtl/>
          <w:lang w:bidi="ar-SA"/>
        </w:rPr>
        <w:tab/>
      </w:r>
    </w:p>
    <w:p w:rsidR="00994F3C" w:rsidRPr="009C02EA" w:rsidRDefault="000F6D29" w:rsidP="00BB388D">
      <w:pPr>
        <w:pStyle w:val="a1"/>
        <w:rPr>
          <w:rFonts w:ascii="Traditional Arabic"/>
          <w:rtl/>
          <w:lang w:bidi="ar-SA"/>
        </w:rPr>
      </w:pPr>
      <w:r w:rsidRPr="009C02EA">
        <w:rPr>
          <w:rFonts w:eastAsia="SimSun"/>
          <w:rtl/>
          <w:lang w:eastAsia="zh-CN" w:bidi="ar-SA"/>
        </w:rPr>
        <w:t>و زمانی (را یاد کن) که پروردگارت از پشت فرزندان آدم، نسلشان را در آورد و آنان را بر خودشان گواه گرفت (و فرمود:) آیا من پروردگار شما نیستم؟ گفتند: آری؛ گواهی دادیم.</w:t>
      </w:r>
    </w:p>
    <w:p w:rsidR="00994F3C" w:rsidRPr="009C02EA" w:rsidRDefault="000F6D29" w:rsidP="00BB388D">
      <w:pPr>
        <w:autoSpaceDE w:val="0"/>
        <w:autoSpaceDN w:val="0"/>
        <w:adjustRightInd w:val="0"/>
        <w:ind w:firstLine="389"/>
        <w:rPr>
          <w:rFonts w:ascii="Traditional Arabic"/>
          <w:rtl/>
          <w:lang w:bidi="ar-SA"/>
        </w:rPr>
      </w:pPr>
      <w:r w:rsidRPr="009C02EA">
        <w:rPr>
          <w:rFonts w:ascii="Traditional Arabic"/>
          <w:rtl/>
          <w:lang w:bidi="ar-SA"/>
        </w:rPr>
        <w:t>بدین‌سان الله</w:t>
      </w:r>
      <w:r w:rsidRPr="009C02EA">
        <w:rPr>
          <w:rFonts w:ascii="Traditional Arabic"/>
          <w:lang w:bidi="ar-SA"/>
        </w:rPr>
        <w:sym w:font="AGA Arabesque" w:char="F055"/>
      </w:r>
      <w:r w:rsidRPr="009C02EA">
        <w:rPr>
          <w:rFonts w:ascii="Traditional Arabic"/>
          <w:rtl/>
          <w:lang w:bidi="ar-SA"/>
        </w:rPr>
        <w:t xml:space="preserve"> از همه‌ی بندگانش پیمان گرفت که او را عبادت و پرستش کنند و هیچ چیز و هیچ کس را شریکش نسازند؛ زیرا او، پروردگار و خالقِ ایشان است.</w:t>
      </w:r>
    </w:p>
    <w:p w:rsidR="000F6D29" w:rsidRPr="009C02EA" w:rsidRDefault="000F6D29" w:rsidP="00BB388D">
      <w:pPr>
        <w:autoSpaceDE w:val="0"/>
        <w:autoSpaceDN w:val="0"/>
        <w:adjustRightInd w:val="0"/>
        <w:ind w:firstLine="389"/>
        <w:rPr>
          <w:rFonts w:ascii="Traditional Arabic"/>
          <w:rtl/>
          <w:lang w:bidi="ar-SA"/>
        </w:rPr>
      </w:pPr>
      <w:r w:rsidRPr="009C02EA">
        <w:rPr>
          <w:rFonts w:ascii="Traditional Arabic"/>
          <w:b/>
          <w:bCs/>
          <w:rtl/>
          <w:lang w:bidi="ar-SA"/>
        </w:rPr>
        <w:t>و عهد با بندگان خدا:</w:t>
      </w:r>
      <w:r w:rsidRPr="009C02EA">
        <w:rPr>
          <w:rFonts w:ascii="Traditional Arabic"/>
          <w:rtl/>
          <w:lang w:bidi="ar-SA"/>
        </w:rPr>
        <w:t xml:space="preserve"> این، شامل همه‌ی پیمان‌های</w:t>
      </w:r>
      <w:r w:rsidR="00457B75" w:rsidRPr="009C02EA">
        <w:rPr>
          <w:rFonts w:ascii="Traditional Arabic"/>
          <w:rtl/>
          <w:lang w:bidi="ar-SA"/>
        </w:rPr>
        <w:t>ی‌ست</w:t>
      </w:r>
      <w:r w:rsidRPr="009C02EA">
        <w:rPr>
          <w:rFonts w:ascii="Traditional Arabic"/>
          <w:rtl/>
          <w:lang w:bidi="ar-SA"/>
        </w:rPr>
        <w:t xml:space="preserve"> که در میان مردم بسته می‌شود؛ میان دو مسلمان؛ میان مسلمانان و کافران؛ و نیز سایر پیمان‌های مشهور. الله متعال به وفادای به عهد و پیمان دستور داده و فرموده است:</w:t>
      </w:r>
    </w:p>
    <w:p w:rsidR="000F6D29" w:rsidRPr="009C02EA" w:rsidRDefault="00AB1A76" w:rsidP="007E6171">
      <w:pPr>
        <w:pStyle w:val="a0"/>
        <w:rPr>
          <w:rtl/>
          <w:lang w:bidi="ar-SA"/>
        </w:rPr>
      </w:pPr>
      <w:r w:rsidRPr="009C02EA">
        <w:rPr>
          <w:rFonts w:ascii="KFGQPC Uthman Taha Naskh" w:cs="KFGQPC Uthman Taha Naskh" w:hint="cs"/>
          <w:rtl/>
          <w:lang w:val="en-MY" w:eastAsia="en-MY" w:bidi="ar-SA"/>
        </w:rPr>
        <w:t>﴿</w:t>
      </w:r>
      <w:r w:rsidR="007E6171" w:rsidRPr="009C02EA">
        <w:rPr>
          <w:rFonts w:ascii="KFGQPC Uthmanic Script HAFS" w:hint="eastAsia"/>
          <w:rtl/>
          <w:lang w:val="en-MY" w:eastAsia="en-MY" w:bidi="ar-SA"/>
        </w:rPr>
        <w:t>وَأَو</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فُواْ</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بِ</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عَه</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دِ</w:t>
      </w:r>
      <w:r w:rsidR="007E6171" w:rsidRPr="009C02EA">
        <w:rPr>
          <w:rFonts w:ascii="KFGQPC Uthmanic Script HAFS" w:hint="cs"/>
          <w:rtl/>
          <w:lang w:val="en-MY" w:eastAsia="en-MY" w:bidi="ar-SA"/>
        </w:rPr>
        <w:t>ۖ</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إِنَّ</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ٱ</w:t>
      </w:r>
      <w:r w:rsidR="007E6171" w:rsidRPr="009C02EA">
        <w:rPr>
          <w:rFonts w:ascii="KFGQPC Uthmanic Script HAFS" w:hint="eastAsia"/>
          <w:rtl/>
          <w:lang w:val="en-MY" w:eastAsia="en-MY" w:bidi="ar-SA"/>
        </w:rPr>
        <w:t>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عَه</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دَ</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كَانَ</w:t>
      </w:r>
      <w:r w:rsidR="007E6171" w:rsidRPr="009C02EA">
        <w:rPr>
          <w:rFonts w:ascii="KFGQPC Uthmanic Script HAFS"/>
          <w:rtl/>
          <w:lang w:val="en-MY" w:eastAsia="en-MY" w:bidi="ar-SA"/>
        </w:rPr>
        <w:t xml:space="preserve"> </w:t>
      </w:r>
      <w:r w:rsidR="007E6171" w:rsidRPr="009C02EA">
        <w:rPr>
          <w:rFonts w:ascii="KFGQPC Uthmanic Script HAFS" w:hint="eastAsia"/>
          <w:rtl/>
          <w:lang w:val="en-MY" w:eastAsia="en-MY" w:bidi="ar-SA"/>
        </w:rPr>
        <w:t>مَس</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ُول</w:t>
      </w:r>
      <w:r w:rsidR="007E6171" w:rsidRPr="009C02EA">
        <w:rPr>
          <w:rFonts w:ascii="KFGQPC Uthmanic Script HAFS" w:hint="cs"/>
          <w:rtl/>
          <w:lang w:val="en-MY" w:eastAsia="en-MY" w:bidi="ar-SA"/>
        </w:rPr>
        <w:t>ٗ</w:t>
      </w:r>
      <w:r w:rsidR="007E6171" w:rsidRPr="009C02EA">
        <w:rPr>
          <w:rFonts w:ascii="KFGQPC Uthmanic Script HAFS" w:hint="eastAsia"/>
          <w:rtl/>
          <w:lang w:val="en-MY" w:eastAsia="en-MY" w:bidi="ar-SA"/>
        </w:rPr>
        <w:t>ا</w:t>
      </w:r>
      <w:r w:rsidR="007E6171" w:rsidRPr="009C02EA">
        <w:rPr>
          <w:rFonts w:ascii="KFGQPC Uthmanic Script HAFS"/>
          <w:rtl/>
          <w:lang w:val="en-MY" w:eastAsia="en-MY" w:bidi="ar-SA"/>
        </w:rPr>
        <w:t xml:space="preserve"> </w:t>
      </w:r>
      <w:r w:rsidR="007E6171" w:rsidRPr="009C02EA">
        <w:rPr>
          <w:rFonts w:ascii="KFGQPC Uthmanic Script HAFS" w:hint="cs"/>
          <w:rtl/>
          <w:lang w:val="en-MY" w:eastAsia="en-MY" w:bidi="ar-SA"/>
        </w:rPr>
        <w:t>٣٤</w:t>
      </w:r>
      <w:r w:rsidRPr="009C02EA">
        <w:rPr>
          <w:rFonts w:ascii="KFGQPC Uthman Taha Naskh" w:cs="KFGQPC Uthman Taha Naskh" w:hint="cs"/>
          <w:rtl/>
          <w:lang w:val="en-MY" w:eastAsia="en-MY" w:bidi="ar-SA"/>
        </w:rPr>
        <w:t>﴾</w:t>
      </w:r>
      <w:r w:rsidR="007E6171" w:rsidRPr="009C02EA">
        <w:rPr>
          <w:rFonts w:ascii="KFGQPC Uthman Taha Naskh" w:cs="KFGQPC Uthman Taha Naskh" w:hint="cs"/>
          <w:rtl/>
          <w:lang w:val="en-MY" w:eastAsia="en-MY" w:bidi="ar-SA"/>
        </w:rPr>
        <w:tab/>
      </w:r>
      <w:r w:rsidR="007E6171" w:rsidRPr="009C02EA">
        <w:rPr>
          <w:rStyle w:val="Char9"/>
          <w:rtl/>
        </w:rPr>
        <w:t xml:space="preserve"> [</w:t>
      </w:r>
      <w:r w:rsidR="00044A53">
        <w:rPr>
          <w:rStyle w:val="Char9"/>
          <w:rFonts w:hint="eastAsia"/>
          <w:rtl/>
        </w:rPr>
        <w:t>الإسراء</w:t>
      </w:r>
      <w:r w:rsidR="007E6171" w:rsidRPr="009C02EA">
        <w:rPr>
          <w:rStyle w:val="Char9"/>
          <w:rtl/>
        </w:rPr>
        <w:t xml:space="preserve">: </w:t>
      </w:r>
      <w:r w:rsidR="007E6171" w:rsidRPr="009C02EA">
        <w:rPr>
          <w:rStyle w:val="Char9"/>
          <w:rFonts w:hint="cs"/>
          <w:rtl/>
        </w:rPr>
        <w:t>٣٤</w:t>
      </w:r>
      <w:r w:rsidR="007E6171" w:rsidRPr="009C02EA">
        <w:rPr>
          <w:rStyle w:val="Char9"/>
          <w:rtl/>
        </w:rPr>
        <w:t>]</w:t>
      </w:r>
      <w:r w:rsidR="007E6171" w:rsidRPr="009C02EA">
        <w:rPr>
          <w:rFonts w:ascii="KFGQPC Uthman Taha Naskh" w:cs="KFGQPC Uthman Taha Naskh"/>
          <w:rtl/>
          <w:lang w:val="en-MY" w:eastAsia="en-MY" w:bidi="ar-SA"/>
        </w:rPr>
        <w:t xml:space="preserve">  </w:t>
      </w:r>
      <w:r w:rsidR="00EB4CCA" w:rsidRPr="009C02EA">
        <w:rPr>
          <w:rtl/>
          <w:lang w:bidi="ar-SA"/>
        </w:rPr>
        <w:tab/>
      </w:r>
    </w:p>
    <w:p w:rsidR="000F6D29" w:rsidRPr="009C02EA" w:rsidRDefault="000F6D29" w:rsidP="00BB388D">
      <w:pPr>
        <w:pStyle w:val="a1"/>
        <w:rPr>
          <w:rtl/>
          <w:lang w:bidi="ar-SA"/>
        </w:rPr>
      </w:pPr>
      <w:r w:rsidRPr="009C02EA">
        <w:rPr>
          <w:rtl/>
          <w:lang w:bidi="ar-SA"/>
        </w:rPr>
        <w:t>و به پیمان‌ها وفا نمایید که درباره‌ی عهد و پیمان سؤال خواهد شد.</w:t>
      </w:r>
    </w:p>
    <w:p w:rsidR="00C40B4D" w:rsidRPr="009C02EA" w:rsidRDefault="00C40B4D" w:rsidP="00BB388D">
      <w:pPr>
        <w:autoSpaceDE w:val="0"/>
        <w:autoSpaceDN w:val="0"/>
        <w:adjustRightInd w:val="0"/>
        <w:ind w:firstLine="389"/>
        <w:rPr>
          <w:rFonts w:ascii="Traditional Arabic"/>
          <w:rtl/>
          <w:lang w:bidi="ar-SA"/>
        </w:rPr>
      </w:pPr>
      <w:r w:rsidRPr="009C02EA">
        <w:rPr>
          <w:rFonts w:ascii="Traditional Arabic"/>
          <w:rtl/>
          <w:lang w:bidi="ar-SA"/>
        </w:rPr>
        <w:t>یعنی انسان، روز قیامت درباره‌ی پای‌بندی به عهد و پیمان، بازخواست خواهد شد؛ به عبارت دیگر روز قیامت درباره‌ی عهد و پیم</w:t>
      </w:r>
      <w:r w:rsidR="0089189C" w:rsidRPr="009C02EA">
        <w:rPr>
          <w:rFonts w:ascii="Traditional Arabic"/>
          <w:rtl/>
          <w:lang w:bidi="ar-SA"/>
        </w:rPr>
        <w:t>ا</w:t>
      </w:r>
      <w:r w:rsidRPr="009C02EA">
        <w:rPr>
          <w:rFonts w:ascii="Traditional Arabic"/>
          <w:rtl/>
          <w:lang w:bidi="ar-SA"/>
        </w:rPr>
        <w:t>نش از او می‌پرسند که آیا به آن عمل وفا کرده است یا خیر؟</w:t>
      </w:r>
    </w:p>
    <w:p w:rsidR="00DE41C6" w:rsidRPr="009C02EA" w:rsidRDefault="00DE41C6" w:rsidP="00BB388D">
      <w:pPr>
        <w:autoSpaceDE w:val="0"/>
        <w:autoSpaceDN w:val="0"/>
        <w:adjustRightInd w:val="0"/>
        <w:ind w:firstLine="389"/>
        <w:rPr>
          <w:rFonts w:ascii="Traditional Arabic"/>
          <w:rtl/>
          <w:lang w:bidi="ar-SA"/>
        </w:rPr>
      </w:pPr>
      <w:r w:rsidRPr="009C02EA">
        <w:rPr>
          <w:rFonts w:ascii="Traditional Arabic"/>
          <w:rtl/>
          <w:lang w:bidi="ar-SA"/>
        </w:rPr>
        <w:t>الله متعال می‌فرماید:</w:t>
      </w:r>
    </w:p>
    <w:p w:rsidR="00DE41C6" w:rsidRPr="009C02EA" w:rsidRDefault="00AB1A76" w:rsidP="000927BB">
      <w:pPr>
        <w:pStyle w:val="a0"/>
        <w:rPr>
          <w:rtl/>
          <w:lang w:bidi="ar-SA"/>
        </w:rPr>
      </w:pPr>
      <w:r w:rsidRPr="009C02EA">
        <w:rPr>
          <w:rFonts w:ascii="KFGQPC Uthman Taha Naskh" w:cs="KFGQPC Uthman Taha Naskh" w:hint="cs"/>
          <w:rtl/>
          <w:lang w:val="en-MY" w:eastAsia="en-MY" w:bidi="ar-SA"/>
        </w:rPr>
        <w:t>﴿</w:t>
      </w:r>
      <w:r w:rsidR="000927BB" w:rsidRPr="009C02EA">
        <w:rPr>
          <w:rFonts w:ascii="KFGQPC Uthmanic Script HAFS" w:hint="eastAsia"/>
          <w:rtl/>
          <w:lang w:val="en-MY" w:eastAsia="en-MY" w:bidi="ar-SA"/>
        </w:rPr>
        <w:t>وَأَو</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فُواْ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بِعَه</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دِ</w:t>
      </w:r>
      <w:r w:rsidR="000927BB" w:rsidRPr="009C02EA">
        <w:rPr>
          <w:rFonts w:ascii="KFGQPC Uthmanic Script HAFS"/>
          <w:rtl/>
          <w:lang w:val="en-MY" w:eastAsia="en-MY" w:bidi="ar-SA"/>
        </w:rPr>
        <w:t xml:space="preserve"> </w:t>
      </w:r>
      <w:r w:rsidR="000927BB" w:rsidRPr="009C02EA">
        <w:rPr>
          <w:rFonts w:ascii="KFGQPC Uthmanic Script HAFS" w:hint="cs"/>
          <w:rtl/>
          <w:lang w:val="en-MY" w:eastAsia="en-MY" w:bidi="ar-SA"/>
        </w:rPr>
        <w:t>ٱ</w:t>
      </w:r>
      <w:r w:rsidR="000927BB" w:rsidRPr="009C02EA">
        <w:rPr>
          <w:rFonts w:ascii="KFGQPC Uthmanic Script HAFS" w:hint="eastAsia"/>
          <w:rtl/>
          <w:lang w:val="en-MY" w:eastAsia="en-MY" w:bidi="ar-SA"/>
        </w:rPr>
        <w:t>للَّهِ</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إِذَا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عَ</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هَدتُّم</w:t>
      </w:r>
      <w:r w:rsidR="000927BB"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0927BB" w:rsidRPr="009C02EA">
        <w:rPr>
          <w:rFonts w:ascii="KFGQPC Uthman Taha Naskh" w:cs="KFGQPC Uthman Taha Naskh"/>
          <w:rtl/>
          <w:lang w:val="en-MY" w:eastAsia="en-MY" w:bidi="ar-SA"/>
        </w:rPr>
        <w:t xml:space="preserve"> </w:t>
      </w:r>
      <w:r w:rsidR="000927BB" w:rsidRPr="009C02EA">
        <w:rPr>
          <w:rFonts w:ascii="KFGQPC Uthman Taha Naskh" w:cs="KFGQPC Uthman Taha Naskh" w:hint="cs"/>
          <w:rtl/>
          <w:lang w:val="en-MY" w:eastAsia="en-MY" w:bidi="ar-SA"/>
        </w:rPr>
        <w:tab/>
      </w:r>
      <w:r w:rsidR="000927BB" w:rsidRPr="009C02EA">
        <w:rPr>
          <w:rStyle w:val="Char9"/>
          <w:rtl/>
        </w:rPr>
        <w:t>[</w:t>
      </w:r>
      <w:r w:rsidR="000927BB" w:rsidRPr="009C02EA">
        <w:rPr>
          <w:rStyle w:val="Char9"/>
          <w:rFonts w:hint="eastAsia"/>
          <w:rtl/>
        </w:rPr>
        <w:t>النحل</w:t>
      </w:r>
      <w:r w:rsidR="000927BB" w:rsidRPr="009C02EA">
        <w:rPr>
          <w:rStyle w:val="Char9"/>
          <w:rtl/>
        </w:rPr>
        <w:t xml:space="preserve">: </w:t>
      </w:r>
      <w:r w:rsidR="000927BB" w:rsidRPr="009C02EA">
        <w:rPr>
          <w:rStyle w:val="Char9"/>
          <w:rFonts w:hint="cs"/>
          <w:rtl/>
        </w:rPr>
        <w:t>٩١</w:t>
      </w:r>
      <w:r w:rsidR="000927BB" w:rsidRPr="009C02EA">
        <w:rPr>
          <w:rStyle w:val="Char9"/>
          <w:rtl/>
        </w:rPr>
        <w:t>]</w:t>
      </w:r>
      <w:r w:rsidR="000927BB" w:rsidRPr="009C02EA">
        <w:rPr>
          <w:rFonts w:ascii="KFGQPC Uthman Taha Naskh" w:cs="KFGQPC Uthman Taha Naskh"/>
          <w:rtl/>
          <w:lang w:val="en-MY" w:eastAsia="en-MY" w:bidi="ar-SA"/>
        </w:rPr>
        <w:t xml:space="preserve">  </w:t>
      </w:r>
    </w:p>
    <w:p w:rsidR="00DE41C6" w:rsidRPr="009C02EA" w:rsidRDefault="00DE41C6" w:rsidP="00E879AF">
      <w:pPr>
        <w:pStyle w:val="a1"/>
        <w:rPr>
          <w:rFonts w:ascii="Traditional Arabic"/>
          <w:rtl/>
          <w:lang w:bidi="ar-SA"/>
        </w:rPr>
      </w:pPr>
      <w:r w:rsidRPr="009C02EA">
        <w:rPr>
          <w:rtl/>
          <w:lang w:bidi="ar-SA"/>
        </w:rPr>
        <w:t>و چون با الله پیمان بستید، به پیمان ال</w:t>
      </w:r>
      <w:r w:rsidR="00E879AF" w:rsidRPr="009C02EA">
        <w:rPr>
          <w:rFonts w:hint="cs"/>
          <w:rtl/>
          <w:lang w:bidi="ar-SA"/>
        </w:rPr>
        <w:t>ه</w:t>
      </w:r>
      <w:r w:rsidRPr="009C02EA">
        <w:rPr>
          <w:rtl/>
          <w:lang w:bidi="ar-SA"/>
        </w:rPr>
        <w:t>ی وفا کنید.</w:t>
      </w:r>
    </w:p>
    <w:p w:rsidR="00DE41C6" w:rsidRPr="009C02EA" w:rsidRDefault="00DE41C6" w:rsidP="00BB388D">
      <w:pPr>
        <w:autoSpaceDE w:val="0"/>
        <w:autoSpaceDN w:val="0"/>
        <w:adjustRightInd w:val="0"/>
        <w:ind w:firstLine="389"/>
        <w:rPr>
          <w:rFonts w:ascii="Traditional Arabic"/>
          <w:rtl/>
          <w:lang w:bidi="ar-SA"/>
        </w:rPr>
      </w:pPr>
      <w:r w:rsidRPr="009C02EA">
        <w:rPr>
          <w:rFonts w:ascii="Traditional Arabic"/>
          <w:rtl/>
          <w:lang w:bidi="ar-SA"/>
        </w:rPr>
        <w:t>لذا پیمان‌شکنی نکنید. هم‌چنین می‌فرماید:</w:t>
      </w:r>
    </w:p>
    <w:p w:rsidR="00723850" w:rsidRPr="009C02EA" w:rsidRDefault="00AB1A76" w:rsidP="000927BB">
      <w:pPr>
        <w:pStyle w:val="a0"/>
        <w:rPr>
          <w:rFonts w:ascii="(normal text)" w:hAnsi="(normal text)"/>
          <w:rtl/>
          <w:lang w:bidi="ar-SA"/>
        </w:rPr>
      </w:pPr>
      <w:r w:rsidRPr="009C02EA">
        <w:rPr>
          <w:rFonts w:ascii="KFGQPC Uthman Taha Naskh" w:cs="KFGQPC Uthman Taha Naskh" w:hint="cs"/>
          <w:rtl/>
          <w:lang w:val="en-MY" w:eastAsia="en-MY" w:bidi="ar-SA"/>
        </w:rPr>
        <w:t>﴿</w:t>
      </w:r>
      <w:r w:rsidR="000927BB" w:rsidRPr="009C02EA">
        <w:rPr>
          <w:rFonts w:ascii="KFGQPC Uthmanic Script HAFS" w:hint="eastAsia"/>
          <w:rtl/>
          <w:lang w:val="en-MY" w:eastAsia="en-MY" w:bidi="ar-SA"/>
        </w:rPr>
        <w:t>يَ</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أَيُّهَا</w:t>
      </w:r>
      <w:r w:rsidR="000927BB" w:rsidRPr="009C02EA">
        <w:rPr>
          <w:rFonts w:ascii="KFGQPC Uthmanic Script HAFS"/>
          <w:rtl/>
          <w:lang w:val="en-MY" w:eastAsia="en-MY" w:bidi="ar-SA"/>
        </w:rPr>
        <w:t xml:space="preserve"> </w:t>
      </w:r>
      <w:r w:rsidR="000927BB" w:rsidRPr="009C02EA">
        <w:rPr>
          <w:rFonts w:ascii="KFGQPC Uthmanic Script HAFS" w:hint="cs"/>
          <w:rtl/>
          <w:lang w:val="en-MY" w:eastAsia="en-MY" w:bidi="ar-SA"/>
        </w:rPr>
        <w:t>ٱ</w:t>
      </w:r>
      <w:r w:rsidR="000927BB" w:rsidRPr="009C02EA">
        <w:rPr>
          <w:rFonts w:ascii="KFGQPC Uthmanic Script HAFS" w:hint="eastAsia"/>
          <w:rtl/>
          <w:lang w:val="en-MY" w:eastAsia="en-MY" w:bidi="ar-SA"/>
        </w:rPr>
        <w:t>لَّذِينَ</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ءَامَنُواْ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لِمَ</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تَقُولُونَ</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مَا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لَا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تَف</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عَلُونَ</w:t>
      </w:r>
      <w:r w:rsidR="000927BB" w:rsidRPr="009C02EA">
        <w:rPr>
          <w:rFonts w:ascii="KFGQPC Uthmanic Script HAFS"/>
          <w:rtl/>
          <w:lang w:val="en-MY" w:eastAsia="en-MY" w:bidi="ar-SA"/>
        </w:rPr>
        <w:t xml:space="preserve"> </w:t>
      </w:r>
      <w:r w:rsidR="000927BB" w:rsidRPr="009C02EA">
        <w:rPr>
          <w:rFonts w:ascii="KFGQPC Uthmanic Script HAFS" w:hint="cs"/>
          <w:rtl/>
          <w:lang w:val="en-MY" w:eastAsia="en-MY" w:bidi="ar-SA"/>
        </w:rPr>
        <w:t>٢</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كَبُرَ</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مَق</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تًا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عِندَ</w:t>
      </w:r>
      <w:r w:rsidR="000927BB" w:rsidRPr="009C02EA">
        <w:rPr>
          <w:rFonts w:ascii="KFGQPC Uthmanic Script HAFS"/>
          <w:rtl/>
          <w:lang w:val="en-MY" w:eastAsia="en-MY" w:bidi="ar-SA"/>
        </w:rPr>
        <w:t xml:space="preserve"> </w:t>
      </w:r>
      <w:r w:rsidR="000927BB" w:rsidRPr="009C02EA">
        <w:rPr>
          <w:rFonts w:ascii="KFGQPC Uthmanic Script HAFS" w:hint="cs"/>
          <w:rtl/>
          <w:lang w:val="en-MY" w:eastAsia="en-MY" w:bidi="ar-SA"/>
        </w:rPr>
        <w:t>ٱ</w:t>
      </w:r>
      <w:r w:rsidR="000927BB" w:rsidRPr="009C02EA">
        <w:rPr>
          <w:rFonts w:ascii="KFGQPC Uthmanic Script HAFS" w:hint="eastAsia"/>
          <w:rtl/>
          <w:lang w:val="en-MY" w:eastAsia="en-MY" w:bidi="ar-SA"/>
        </w:rPr>
        <w:t>للَّهِ</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أَن</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تَقُولُواْ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مَا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لَا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تَف</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عَلُونَ</w:t>
      </w:r>
      <w:r w:rsidR="000927BB" w:rsidRPr="009C02EA">
        <w:rPr>
          <w:rFonts w:ascii="KFGQPC Uthmanic Script HAFS"/>
          <w:rtl/>
          <w:lang w:val="en-MY" w:eastAsia="en-MY" w:bidi="ar-SA"/>
        </w:rPr>
        <w:t xml:space="preserve"> </w:t>
      </w:r>
      <w:r w:rsidR="000927BB" w:rsidRPr="009C02EA">
        <w:rPr>
          <w:rFonts w:ascii="KFGQPC Uthmanic Script HAFS" w:hint="cs"/>
          <w:rtl/>
          <w:lang w:val="en-MY" w:eastAsia="en-MY" w:bidi="ar-SA"/>
        </w:rPr>
        <w:t>٣</w:t>
      </w:r>
      <w:r w:rsidRPr="009C02EA">
        <w:rPr>
          <w:rFonts w:ascii="KFGQPC Uthman Taha Naskh" w:cs="KFGQPC Uthman Taha Naskh" w:hint="cs"/>
          <w:rtl/>
          <w:lang w:val="en-MY" w:eastAsia="en-MY" w:bidi="ar-SA"/>
        </w:rPr>
        <w:t>﴾</w:t>
      </w:r>
      <w:r w:rsidR="000927BB" w:rsidRPr="009C02EA">
        <w:rPr>
          <w:rFonts w:ascii="KFGQPC Uthman Taha Naskh" w:cs="KFGQPC Uthman Taha Naskh"/>
          <w:rtl/>
          <w:lang w:val="en-MY" w:eastAsia="en-MY" w:bidi="ar-SA"/>
        </w:rPr>
        <w:t xml:space="preserve"> </w:t>
      </w:r>
      <w:r w:rsidR="000927BB" w:rsidRPr="009C02EA">
        <w:rPr>
          <w:rFonts w:ascii="KFGQPC Uthman Taha Naskh" w:cs="KFGQPC Uthman Taha Naskh" w:hint="cs"/>
          <w:rtl/>
          <w:lang w:val="en-MY" w:eastAsia="en-MY" w:bidi="ar-SA"/>
        </w:rPr>
        <w:tab/>
      </w:r>
      <w:r w:rsidR="000927BB" w:rsidRPr="009C02EA">
        <w:rPr>
          <w:rStyle w:val="Char9"/>
          <w:rtl/>
        </w:rPr>
        <w:t>[</w:t>
      </w:r>
      <w:r w:rsidR="000927BB" w:rsidRPr="009C02EA">
        <w:rPr>
          <w:rStyle w:val="Char9"/>
          <w:rFonts w:hint="eastAsia"/>
          <w:rtl/>
        </w:rPr>
        <w:t>الصف</w:t>
      </w:r>
      <w:r w:rsidR="000927BB" w:rsidRPr="009C02EA">
        <w:rPr>
          <w:rStyle w:val="Char9"/>
          <w:rtl/>
        </w:rPr>
        <w:t xml:space="preserve">: </w:t>
      </w:r>
      <w:r w:rsidR="000927BB" w:rsidRPr="009C02EA">
        <w:rPr>
          <w:rStyle w:val="Char9"/>
          <w:rFonts w:hint="cs"/>
          <w:rtl/>
        </w:rPr>
        <w:t>٢</w:t>
      </w:r>
      <w:r w:rsidR="000927BB" w:rsidRPr="009C02EA">
        <w:rPr>
          <w:rStyle w:val="Char9"/>
          <w:rFonts w:hint="eastAsia"/>
          <w:rtl/>
        </w:rPr>
        <w:t>،</w:t>
      </w:r>
      <w:r w:rsidR="000927BB" w:rsidRPr="009C02EA">
        <w:rPr>
          <w:rStyle w:val="Char9"/>
          <w:rtl/>
        </w:rPr>
        <w:t xml:space="preserve">  </w:t>
      </w:r>
      <w:r w:rsidR="000927BB" w:rsidRPr="009C02EA">
        <w:rPr>
          <w:rStyle w:val="Char9"/>
          <w:rFonts w:hint="cs"/>
          <w:rtl/>
        </w:rPr>
        <w:t>٣</w:t>
      </w:r>
      <w:r w:rsidR="000927BB" w:rsidRPr="009C02EA">
        <w:rPr>
          <w:rStyle w:val="Char9"/>
          <w:rtl/>
        </w:rPr>
        <w:t>]</w:t>
      </w:r>
      <w:r w:rsidR="000927BB" w:rsidRPr="009C02EA">
        <w:rPr>
          <w:rFonts w:ascii="KFGQPC Uthman Taha Naskh" w:cs="KFGQPC Uthman Taha Naskh"/>
          <w:rtl/>
          <w:lang w:val="en-MY" w:eastAsia="en-MY" w:bidi="ar-SA"/>
        </w:rPr>
        <w:t xml:space="preserve">  </w:t>
      </w:r>
    </w:p>
    <w:p w:rsidR="00723850" w:rsidRPr="009C02EA" w:rsidRDefault="00723850" w:rsidP="00BB388D">
      <w:pPr>
        <w:pStyle w:val="a1"/>
        <w:rPr>
          <w:rtl/>
          <w:lang w:bidi="ar-SA"/>
        </w:rPr>
      </w:pPr>
      <w:r w:rsidRPr="009C02EA">
        <w:rPr>
          <w:rtl/>
          <w:lang w:bidi="ar-SA"/>
        </w:rPr>
        <w:t>ای مؤمنان! چرا سخنی می‌گویید که عمل نمی‌کنید؟ نزد الله بسیار زشت و ناپسند است که سخنی بگویید که عمل نمی‌کنید.</w:t>
      </w:r>
    </w:p>
    <w:p w:rsidR="000F6D29" w:rsidRPr="009C02EA" w:rsidRDefault="00723850" w:rsidP="00A12509">
      <w:pPr>
        <w:autoSpaceDE w:val="0"/>
        <w:autoSpaceDN w:val="0"/>
        <w:adjustRightInd w:val="0"/>
        <w:ind w:firstLine="389"/>
        <w:rPr>
          <w:rFonts w:ascii="Traditional Arabic"/>
          <w:rtl/>
          <w:lang w:bidi="ar-SA"/>
        </w:rPr>
      </w:pPr>
      <w:r w:rsidRPr="009C02EA">
        <w:rPr>
          <w:rFonts w:ascii="Traditional Arabic"/>
          <w:rtl/>
          <w:lang w:bidi="ar-SA"/>
        </w:rPr>
        <w:t>کسی که پیمان می‌بندد یا قول و قراری می‌گذارد و به آن وفا نمی‌کند، در حقیقت سخنی می‌گوید که به آن عمل نمی‌نماید. مثلاً به شخصی می‌گویید: به تو قول می‌دهم رازی را که میان من و توست، به هیچ‌کس نگویم یا به تو قول می‌دهم درباره‌ی فلان‌کار که در فلان‌جا انجام دادی، به‌ هیچ‌کس چیزی نگویم؛ اما به قولِ خود عمل نمی‌کنید. این، یعنی گفتنِ چیزی که به آن عمل نمی‌نمایید</w:t>
      </w:r>
      <w:r w:rsidR="00AB1A76" w:rsidRPr="009C02EA">
        <w:rPr>
          <w:rFonts w:ascii="KFGQPC Uthman Taha Naskh" w:cs="KFGQPC Uthman Taha Naskh" w:hint="cs"/>
          <w:rtl/>
          <w:lang w:val="en-MY" w:eastAsia="en-MY" w:bidi="ar-SA"/>
        </w:rPr>
        <w:t>﴿</w:t>
      </w:r>
      <w:r w:rsidR="00A12509" w:rsidRPr="00A12509">
        <w:rPr>
          <w:rStyle w:val="Char1"/>
          <w:rFonts w:hint="eastAsia"/>
          <w:rtl/>
        </w:rPr>
        <w:t>لِمَ</w:t>
      </w:r>
      <w:r w:rsidR="00A12509" w:rsidRPr="00A12509">
        <w:rPr>
          <w:rStyle w:val="Char1"/>
          <w:rtl/>
        </w:rPr>
        <w:t xml:space="preserve"> </w:t>
      </w:r>
      <w:r w:rsidR="00A12509" w:rsidRPr="00A12509">
        <w:rPr>
          <w:rStyle w:val="Char1"/>
          <w:rFonts w:hint="eastAsia"/>
          <w:rtl/>
        </w:rPr>
        <w:t>تَقُولُونَ</w:t>
      </w:r>
      <w:r w:rsidR="00A12509" w:rsidRPr="00A12509">
        <w:rPr>
          <w:rStyle w:val="Char1"/>
          <w:rtl/>
        </w:rPr>
        <w:t xml:space="preserve"> </w:t>
      </w:r>
      <w:r w:rsidR="00A12509" w:rsidRPr="00A12509">
        <w:rPr>
          <w:rStyle w:val="Char1"/>
          <w:rFonts w:hint="eastAsia"/>
          <w:rtl/>
        </w:rPr>
        <w:t>مَا</w:t>
      </w:r>
      <w:r w:rsidR="00A12509" w:rsidRPr="00A12509">
        <w:rPr>
          <w:rStyle w:val="Char1"/>
          <w:rtl/>
        </w:rPr>
        <w:t xml:space="preserve"> </w:t>
      </w:r>
      <w:r w:rsidR="00A12509" w:rsidRPr="00A12509">
        <w:rPr>
          <w:rStyle w:val="Char1"/>
          <w:rFonts w:hint="eastAsia"/>
          <w:rtl/>
        </w:rPr>
        <w:t>لَا</w:t>
      </w:r>
      <w:r w:rsidR="00A12509" w:rsidRPr="00A12509">
        <w:rPr>
          <w:rStyle w:val="Char1"/>
          <w:rtl/>
        </w:rPr>
        <w:t xml:space="preserve"> </w:t>
      </w:r>
      <w:r w:rsidR="00A12509" w:rsidRPr="00A12509">
        <w:rPr>
          <w:rStyle w:val="Char1"/>
          <w:rFonts w:hint="eastAsia"/>
          <w:rtl/>
        </w:rPr>
        <w:t>تَف</w:t>
      </w:r>
      <w:r w:rsidR="00A12509" w:rsidRPr="00A12509">
        <w:rPr>
          <w:rStyle w:val="Char1"/>
          <w:rFonts w:hint="cs"/>
          <w:rtl/>
        </w:rPr>
        <w:t>ۡ</w:t>
      </w:r>
      <w:r w:rsidR="00A12509" w:rsidRPr="00A12509">
        <w:rPr>
          <w:rStyle w:val="Char1"/>
          <w:rFonts w:hint="eastAsia"/>
          <w:rtl/>
        </w:rPr>
        <w:t>عَلُونَ</w:t>
      </w:r>
      <w:r w:rsidR="00AB1A76" w:rsidRPr="009C02EA">
        <w:rPr>
          <w:rFonts w:ascii="KFGQPC Uthman Taha Naskh" w:cs="KFGQPC Uthman Taha Naskh" w:hint="cs"/>
          <w:rtl/>
          <w:lang w:val="en-MY" w:eastAsia="en-MY" w:bidi="ar-SA"/>
        </w:rPr>
        <w:t>﴾</w:t>
      </w:r>
      <w:r w:rsidRPr="009C02EA">
        <w:rPr>
          <w:rFonts w:ascii="Traditional Arabic"/>
          <w:rtl/>
          <w:lang w:bidi="ar-SA"/>
        </w:rPr>
        <w:t xml:space="preserve">: «چرا سخنی می‌گویید که به آن عمل نمی‌کنید؟» </w:t>
      </w:r>
      <w:r w:rsidR="00AB1A76" w:rsidRPr="009C02EA">
        <w:rPr>
          <w:rFonts w:ascii="KFGQPC Uthman Taha Naskh" w:cs="KFGQPC Uthman Taha Naskh" w:hint="cs"/>
          <w:rtl/>
          <w:lang w:val="en-MY" w:eastAsia="en-MY" w:bidi="ar-SA"/>
        </w:rPr>
        <w:t>﴿</w:t>
      </w:r>
      <w:r w:rsidR="00A12509" w:rsidRPr="00A12509">
        <w:rPr>
          <w:rStyle w:val="Char1"/>
          <w:rFonts w:hint="eastAsia"/>
          <w:rtl/>
        </w:rPr>
        <w:t>كَبُرَ</w:t>
      </w:r>
      <w:r w:rsidR="00A12509" w:rsidRPr="00A12509">
        <w:rPr>
          <w:rStyle w:val="Char1"/>
          <w:rtl/>
        </w:rPr>
        <w:t xml:space="preserve"> </w:t>
      </w:r>
      <w:r w:rsidR="00A12509" w:rsidRPr="00A12509">
        <w:rPr>
          <w:rStyle w:val="Char1"/>
          <w:rFonts w:hint="eastAsia"/>
          <w:rtl/>
        </w:rPr>
        <w:t>مَق</w:t>
      </w:r>
      <w:r w:rsidR="00A12509" w:rsidRPr="00A12509">
        <w:rPr>
          <w:rStyle w:val="Char1"/>
          <w:rFonts w:hint="cs"/>
          <w:rtl/>
        </w:rPr>
        <w:t>ۡ</w:t>
      </w:r>
      <w:r w:rsidR="00A12509" w:rsidRPr="00A12509">
        <w:rPr>
          <w:rStyle w:val="Char1"/>
          <w:rFonts w:hint="eastAsia"/>
          <w:rtl/>
        </w:rPr>
        <w:t>تًا</w:t>
      </w:r>
      <w:r w:rsidR="00A12509" w:rsidRPr="00A12509">
        <w:rPr>
          <w:rStyle w:val="Char1"/>
          <w:rtl/>
        </w:rPr>
        <w:t xml:space="preserve"> </w:t>
      </w:r>
      <w:r w:rsidR="00A12509" w:rsidRPr="00A12509">
        <w:rPr>
          <w:rStyle w:val="Char1"/>
          <w:rFonts w:hint="eastAsia"/>
          <w:rtl/>
        </w:rPr>
        <w:t>عِندَ</w:t>
      </w:r>
      <w:r w:rsidR="00A12509" w:rsidRPr="00A12509">
        <w:rPr>
          <w:rStyle w:val="Char1"/>
          <w:rtl/>
        </w:rPr>
        <w:t xml:space="preserve"> </w:t>
      </w:r>
      <w:r w:rsidR="00A12509" w:rsidRPr="00A12509">
        <w:rPr>
          <w:rStyle w:val="Char1"/>
          <w:rFonts w:hint="cs"/>
          <w:rtl/>
        </w:rPr>
        <w:t>ٱ</w:t>
      </w:r>
      <w:r w:rsidR="00A12509" w:rsidRPr="00A12509">
        <w:rPr>
          <w:rStyle w:val="Char1"/>
          <w:rFonts w:hint="eastAsia"/>
          <w:rtl/>
        </w:rPr>
        <w:t>للَّهِ</w:t>
      </w:r>
      <w:r w:rsidR="00A12509" w:rsidRPr="00A12509">
        <w:rPr>
          <w:rStyle w:val="Char1"/>
          <w:rtl/>
        </w:rPr>
        <w:t xml:space="preserve"> </w:t>
      </w:r>
      <w:r w:rsidR="00A12509" w:rsidRPr="00A12509">
        <w:rPr>
          <w:rStyle w:val="Char1"/>
          <w:rFonts w:hint="eastAsia"/>
          <w:rtl/>
        </w:rPr>
        <w:t>أَن</w:t>
      </w:r>
      <w:r w:rsidR="00A12509" w:rsidRPr="00A12509">
        <w:rPr>
          <w:rStyle w:val="Char1"/>
          <w:rtl/>
        </w:rPr>
        <w:t xml:space="preserve"> </w:t>
      </w:r>
      <w:r w:rsidR="00A12509" w:rsidRPr="00A12509">
        <w:rPr>
          <w:rStyle w:val="Char1"/>
          <w:rFonts w:hint="eastAsia"/>
          <w:rtl/>
        </w:rPr>
        <w:t>تَقُولُواْ</w:t>
      </w:r>
      <w:r w:rsidR="00A12509" w:rsidRPr="00A12509">
        <w:rPr>
          <w:rStyle w:val="Char1"/>
          <w:rtl/>
        </w:rPr>
        <w:t xml:space="preserve"> </w:t>
      </w:r>
      <w:r w:rsidR="00A12509" w:rsidRPr="00A12509">
        <w:rPr>
          <w:rStyle w:val="Char1"/>
          <w:rFonts w:hint="eastAsia"/>
          <w:rtl/>
        </w:rPr>
        <w:t>مَا</w:t>
      </w:r>
      <w:r w:rsidR="00A12509" w:rsidRPr="00A12509">
        <w:rPr>
          <w:rStyle w:val="Char1"/>
          <w:rtl/>
        </w:rPr>
        <w:t xml:space="preserve"> </w:t>
      </w:r>
      <w:r w:rsidR="00A12509" w:rsidRPr="00A12509">
        <w:rPr>
          <w:rStyle w:val="Char1"/>
          <w:rFonts w:hint="eastAsia"/>
          <w:rtl/>
        </w:rPr>
        <w:t>لَا</w:t>
      </w:r>
      <w:r w:rsidR="00A12509" w:rsidRPr="00A12509">
        <w:rPr>
          <w:rStyle w:val="Char1"/>
          <w:rtl/>
        </w:rPr>
        <w:t xml:space="preserve"> </w:t>
      </w:r>
      <w:r w:rsidR="00A12509" w:rsidRPr="00A12509">
        <w:rPr>
          <w:rStyle w:val="Char1"/>
          <w:rFonts w:hint="eastAsia"/>
          <w:rtl/>
        </w:rPr>
        <w:t>تَف</w:t>
      </w:r>
      <w:r w:rsidR="00A12509" w:rsidRPr="00A12509">
        <w:rPr>
          <w:rStyle w:val="Char1"/>
          <w:rFonts w:hint="cs"/>
          <w:rtl/>
        </w:rPr>
        <w:t>ۡ</w:t>
      </w:r>
      <w:r w:rsidR="00A12509" w:rsidRPr="00A12509">
        <w:rPr>
          <w:rStyle w:val="Char1"/>
          <w:rFonts w:hint="eastAsia"/>
          <w:rtl/>
        </w:rPr>
        <w:t>عَلُونَ</w:t>
      </w:r>
      <w:r w:rsidR="00AB1A76" w:rsidRPr="009C02EA">
        <w:rPr>
          <w:rFonts w:ascii="KFGQPC Uthman Taha Naskh" w:cs="KFGQPC Uthman Taha Naskh" w:hint="cs"/>
          <w:rtl/>
          <w:lang w:val="en-MY" w:eastAsia="en-MY" w:bidi="ar-SA"/>
        </w:rPr>
        <w:t>﴾</w:t>
      </w:r>
      <w:r w:rsidR="00A12509" w:rsidRPr="009C02EA">
        <w:rPr>
          <w:rFonts w:ascii="KFGQPC Uthman Taha Naskh" w:cs="KFGQPC Uthman Taha Naskh"/>
          <w:rtl/>
          <w:lang w:val="en-MY" w:eastAsia="en-MY" w:bidi="ar-SA"/>
        </w:rPr>
        <w:t xml:space="preserve"> </w:t>
      </w:r>
      <w:r w:rsidRPr="009C02EA">
        <w:rPr>
          <w:rFonts w:ascii="Traditional Arabic"/>
          <w:rtl/>
          <w:lang w:bidi="ar-SA"/>
        </w:rPr>
        <w:t xml:space="preserve">؛ یعنی چنین </w:t>
      </w:r>
      <w:r w:rsidR="00E879AF" w:rsidRPr="009C02EA">
        <w:rPr>
          <w:rFonts w:ascii="Traditional Arabic"/>
          <w:rtl/>
          <w:lang w:bidi="ar-SA"/>
        </w:rPr>
        <w:t>روی‌کردی نزد الله بسیار زشت و ن</w:t>
      </w:r>
      <w:r w:rsidR="00E879AF" w:rsidRPr="009C02EA">
        <w:rPr>
          <w:rFonts w:ascii="Traditional Arabic" w:hint="cs"/>
          <w:rtl/>
          <w:lang w:bidi="ar-SA"/>
        </w:rPr>
        <w:t>ا</w:t>
      </w:r>
      <w:r w:rsidRPr="009C02EA">
        <w:rPr>
          <w:rFonts w:ascii="Traditional Arabic"/>
          <w:rtl/>
          <w:lang w:bidi="ar-SA"/>
        </w:rPr>
        <w:t>پ</w:t>
      </w:r>
      <w:r w:rsidR="00E879AF" w:rsidRPr="009C02EA">
        <w:rPr>
          <w:rFonts w:ascii="Traditional Arabic" w:hint="cs"/>
          <w:rtl/>
          <w:lang w:bidi="ar-SA"/>
        </w:rPr>
        <w:t>س</w:t>
      </w:r>
      <w:r w:rsidRPr="009C02EA">
        <w:rPr>
          <w:rFonts w:ascii="Traditional Arabic"/>
          <w:rtl/>
          <w:lang w:bidi="ar-SA"/>
        </w:rPr>
        <w:t>ند است و مایه‌ی خشم و غضب او می‌گردد. اما از سوی دیگر الله</w:t>
      </w:r>
      <w:r w:rsidRPr="009C02EA">
        <w:rPr>
          <w:rFonts w:ascii="Traditional Arabic"/>
          <w:lang w:bidi="ar-SA"/>
        </w:rPr>
        <w:sym w:font="AGA Arabesque" w:char="F055"/>
      </w:r>
      <w:r w:rsidRPr="009C02EA">
        <w:rPr>
          <w:rFonts w:ascii="Traditional Arabic"/>
          <w:rtl/>
          <w:lang w:bidi="ar-SA"/>
        </w:rPr>
        <w:t xml:space="preserve"> کسانی را که به قول و قرارِ خود عمل می‌کنند، دوست دارد.</w:t>
      </w:r>
    </w:p>
    <w:p w:rsidR="00DE41C6" w:rsidRPr="009C02EA" w:rsidRDefault="00723850" w:rsidP="00BB388D">
      <w:pPr>
        <w:autoSpaceDE w:val="0"/>
        <w:autoSpaceDN w:val="0"/>
        <w:adjustRightInd w:val="0"/>
        <w:ind w:firstLine="389"/>
        <w:jc w:val="center"/>
        <w:rPr>
          <w:rFonts w:ascii="Traditional Arabic"/>
          <w:rtl/>
          <w:lang w:bidi="ar-SA"/>
        </w:rPr>
      </w:pPr>
      <w:r w:rsidRPr="009C02EA">
        <w:rPr>
          <w:rFonts w:ascii="Traditional Arabic"/>
          <w:rtl/>
          <w:lang w:bidi="ar-SA"/>
        </w:rPr>
        <w:t>***</w:t>
      </w:r>
    </w:p>
    <w:p w:rsidR="003B5D7B" w:rsidRPr="009C02EA" w:rsidRDefault="003B5D7B" w:rsidP="00933ABD">
      <w:pPr>
        <w:autoSpaceDE w:val="0"/>
        <w:autoSpaceDN w:val="0"/>
        <w:adjustRightInd w:val="0"/>
        <w:spacing w:before="180" w:line="228" w:lineRule="auto"/>
        <w:ind w:firstLine="391"/>
        <w:rPr>
          <w:rFonts w:ascii="Traditional Arabic" w:cs="Traditional Arabic"/>
          <w:sz w:val="32"/>
          <w:szCs w:val="32"/>
          <w:rtl/>
          <w:lang w:bidi="ar-SA"/>
        </w:rPr>
      </w:pPr>
      <w:r w:rsidRPr="009C02EA">
        <w:rPr>
          <w:rStyle w:val="Char4"/>
          <w:rtl/>
          <w:lang w:bidi="ar-SA"/>
        </w:rPr>
        <w:t>694- عَنْ أبي هريرة</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«آيَةُ الْمُنَافِقِ ثَلاثٌ: إذا حَدَّث كَذَبَ، وَإِذَا وَعَدَ أَخْلَفَ، وَإِذَا اؤْتُمِنَ خَانَ».</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
      </w:r>
      <w:r w:rsidR="00F70C43" w:rsidRPr="00F70C43">
        <w:rPr>
          <w:rStyle w:val="FootnoteReference"/>
          <w:rFonts w:cs="B Lotus"/>
          <w:szCs w:val="28"/>
          <w:rtl/>
          <w:lang w:bidi="ar-SA"/>
        </w:rPr>
        <w:t>)</w:t>
      </w:r>
    </w:p>
    <w:p w:rsidR="003B5D7B" w:rsidRPr="009C02EA" w:rsidRDefault="003B5D7B" w:rsidP="00A12509">
      <w:pPr>
        <w:pStyle w:val="a3"/>
        <w:spacing w:before="0"/>
        <w:rPr>
          <w:rtl/>
          <w:lang w:bidi="ar-SA"/>
        </w:rPr>
      </w:pPr>
      <w:r w:rsidRPr="009C02EA">
        <w:rPr>
          <w:rtl/>
          <w:lang w:bidi="ar-SA"/>
        </w:rPr>
        <w:t>زاد في روايةٍ لمسلم: «وإنْ صَامَ وصَلَّى وَزَعَمَ أَنَّهُ مسلِمٌ».</w:t>
      </w:r>
    </w:p>
    <w:p w:rsidR="007D1776" w:rsidRPr="009C02EA" w:rsidRDefault="007D1776" w:rsidP="00BB388D">
      <w:pPr>
        <w:rPr>
          <w:rtl/>
          <w:lang w:bidi="ar-SA"/>
        </w:rPr>
      </w:pPr>
      <w:r w:rsidRPr="009C02EA">
        <w:rPr>
          <w:b/>
          <w:bCs/>
          <w:rtl/>
          <w:lang w:bidi="ar-SA"/>
        </w:rPr>
        <w:t xml:space="preserve">ترجمه: </w:t>
      </w:r>
      <w:r w:rsidRPr="009C02EA">
        <w:rPr>
          <w:rtl/>
          <w:lang w:bidi="ar-SA"/>
        </w:rPr>
        <w:t>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«نشانه‌‌ی منافق، سه چیز است: هنگام سخن گفتن، دروغ می‌گوید؛ و چون وعده می‌دهد، خُلف وعده می‌کند؛ و هرگاه امانتی به او بسپارند، در امانت، خیانت می‌نماید».</w:t>
      </w:r>
    </w:p>
    <w:p w:rsidR="007D1776" w:rsidRPr="009C02EA" w:rsidRDefault="007D1776" w:rsidP="00BB388D">
      <w:pPr>
        <w:rPr>
          <w:rtl/>
          <w:lang w:bidi="ar-SA"/>
        </w:rPr>
      </w:pPr>
      <w:r w:rsidRPr="009C02EA">
        <w:rPr>
          <w:rtl/>
          <w:lang w:bidi="ar-SA"/>
        </w:rPr>
        <w:t>در روایت مسلم، افزون بر این آمده است: «هرچند روزه بگیرد، و نماز بخواند و خود را مسلمان بپندارند».</w:t>
      </w:r>
    </w:p>
    <w:p w:rsidR="007D1776" w:rsidRPr="009C02EA" w:rsidRDefault="007D1776" w:rsidP="00933ABD">
      <w:pPr>
        <w:autoSpaceDE w:val="0"/>
        <w:autoSpaceDN w:val="0"/>
        <w:adjustRightInd w:val="0"/>
        <w:spacing w:before="180" w:line="228" w:lineRule="auto"/>
        <w:ind w:firstLine="391"/>
        <w:rPr>
          <w:rFonts w:ascii="Traditional Arabic" w:cs="Traditional Arabic"/>
          <w:sz w:val="32"/>
          <w:szCs w:val="32"/>
          <w:rtl/>
          <w:lang w:bidi="ar-SA"/>
        </w:rPr>
      </w:pPr>
      <w:r w:rsidRPr="009C02EA">
        <w:rPr>
          <w:rStyle w:val="Char4"/>
          <w:rtl/>
          <w:lang w:bidi="ar-SA"/>
        </w:rPr>
        <w:t xml:space="preserve">695- وعن عبدِ </w:t>
      </w:r>
      <w:r w:rsidR="00D8298B">
        <w:rPr>
          <w:rStyle w:val="Char4"/>
          <w:rtl/>
          <w:lang w:bidi="ar-SA"/>
        </w:rPr>
        <w:t>الله</w:t>
      </w:r>
      <w:r w:rsidRPr="009C02EA">
        <w:rPr>
          <w:rStyle w:val="Char4"/>
          <w:rtl/>
          <w:lang w:bidi="ar-SA"/>
        </w:rPr>
        <w:t xml:space="preserve"> بن عمرو بن العاص</w:t>
      </w:r>
      <w:r w:rsidR="00EB4CCA" w:rsidRPr="009C02EA">
        <w:rPr>
          <w:rFonts w:ascii="Traditional Arabic" w:cs="(M. Aiyada Ayoub ALKobaisi)"/>
          <w:rtl/>
          <w:lang w:bidi="ar-SA"/>
        </w:rPr>
        <w:t>$</w:t>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«أرْبعٌ مَنْ كُنَّ فِيهِ كَانَ مُنَافِقًا خَالِصًا؛ وَمَنْ كَانَتْ فِيه خَصلَةٌ مِنْهُنَّ كانَتْ فِيهِ خَصْلَةٌ مِن النِّفاقِ حَتَّى يَدَعَهَا: إذا اؤُتُمِنَ خَان، وإذَا حدَّثَ كذَب، وَإذا عَاهَدَ غَدَر، وَإذا خَاصَم فَجَرَ».</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
      </w:r>
      <w:r w:rsidR="00F70C43" w:rsidRPr="00F70C43">
        <w:rPr>
          <w:rStyle w:val="FootnoteReference"/>
          <w:rFonts w:cs="B Lotus"/>
          <w:szCs w:val="28"/>
          <w:rtl/>
          <w:lang w:bidi="ar-SA"/>
        </w:rPr>
        <w:t>)</w:t>
      </w:r>
    </w:p>
    <w:p w:rsidR="003B5D7B" w:rsidRPr="009C02EA" w:rsidRDefault="000C5FA7" w:rsidP="00BB388D">
      <w:pPr>
        <w:autoSpaceDE w:val="0"/>
        <w:autoSpaceDN w:val="0"/>
        <w:adjustRightInd w:val="0"/>
        <w:ind w:firstLine="389"/>
        <w:rPr>
          <w:rtl/>
          <w:lang w:bidi="ar-SA"/>
        </w:rPr>
      </w:pPr>
      <w:r w:rsidRPr="009C02EA">
        <w:rPr>
          <w:rFonts w:ascii="Traditional Arabic"/>
          <w:b/>
          <w:bCs/>
          <w:rtl/>
          <w:lang w:bidi="ar-SA"/>
        </w:rPr>
        <w:t>ترجمه:</w:t>
      </w:r>
      <w:r w:rsidRPr="009C02EA">
        <w:rPr>
          <w:rFonts w:ascii="Traditional Arabic"/>
          <w:rtl/>
          <w:lang w:bidi="ar-SA"/>
        </w:rPr>
        <w:t xml:space="preserve"> عبدالله بن عمرو بن عاص</w:t>
      </w:r>
      <w:r w:rsidR="0099280D" w:rsidRPr="009C02EA">
        <w:rPr>
          <w:rFonts w:ascii="Traditional Arabic" w:cs="(M. Aiyada Ayoub ALKobaisi)"/>
          <w:rtl/>
          <w:lang w:bidi="ar-SA"/>
        </w:rPr>
        <w:t>$</w:t>
      </w:r>
      <w:r w:rsidRPr="009C02EA">
        <w:rPr>
          <w:rFonts w:ascii="Traditional Arabic"/>
          <w:rtl/>
          <w:lang w:bidi="ar-SA"/>
        </w:rPr>
        <w:t xml:space="preserve"> می‌گوید: رسول‌الله</w:t>
      </w:r>
      <w:r w:rsidRPr="009C02EA">
        <w:rPr>
          <w:rFonts w:ascii="Traditional Arabic"/>
          <w:lang w:bidi="ar-SA"/>
        </w:rPr>
        <w:sym w:font="AGA Arabesque" w:char="F072"/>
      </w:r>
      <w:r w:rsidR="0099280D" w:rsidRPr="009C02EA">
        <w:rPr>
          <w:rFonts w:ascii="Traditional Arabic"/>
          <w:rtl/>
          <w:lang w:bidi="ar-SA"/>
        </w:rPr>
        <w:t xml:space="preserve"> فرمود: «چهار ویژگی‌</w:t>
      </w:r>
      <w:r w:rsidRPr="009C02EA">
        <w:rPr>
          <w:rFonts w:ascii="Traditional Arabic"/>
          <w:rtl/>
          <w:lang w:bidi="ar-SA"/>
        </w:rPr>
        <w:t xml:space="preserve">ست که در هرکس وجود داشته باشد، او منافقی خالص </w:t>
      </w:r>
      <w:r w:rsidR="000D0C39" w:rsidRPr="009C02EA">
        <w:rPr>
          <w:rFonts w:ascii="Traditional Arabic"/>
          <w:rtl/>
          <w:lang w:bidi="ar-SA"/>
        </w:rPr>
        <w:t xml:space="preserve">و تمام‌عيار </w:t>
      </w:r>
      <w:r w:rsidRPr="009C02EA">
        <w:rPr>
          <w:rFonts w:ascii="Traditional Arabic"/>
          <w:rtl/>
          <w:lang w:bidi="ar-SA"/>
        </w:rPr>
        <w:t xml:space="preserve">است؛ و هرکس یکی از این ویژگی‌ها در او یافت شود، خصلتی از نفاق را دارد تا آن‌که آن را ترک کند: </w:t>
      </w:r>
      <w:r w:rsidRPr="009C02EA">
        <w:rPr>
          <w:rtl/>
          <w:lang w:bidi="ar-SA"/>
        </w:rPr>
        <w:t xml:space="preserve">هرگاه امانتی به او بسپارند، در امانت، خیانت می‌نماید؛ هنگام سخن گفتن، دروغ می‌گوید؛ وقتی وعده می‌دهد، خُلف وعده می‌کند؛ و هنگامِ دعوا، </w:t>
      </w:r>
      <w:r w:rsidR="003F7E64" w:rsidRPr="009C02EA">
        <w:rPr>
          <w:rtl/>
          <w:lang w:bidi="ar-SA"/>
        </w:rPr>
        <w:t>حق‌کُشی می‌نماید».</w:t>
      </w:r>
    </w:p>
    <w:p w:rsidR="001A5F38" w:rsidRPr="009C02EA" w:rsidRDefault="001A5F38" w:rsidP="00933ABD">
      <w:pPr>
        <w:autoSpaceDE w:val="0"/>
        <w:autoSpaceDN w:val="0"/>
        <w:adjustRightInd w:val="0"/>
        <w:spacing w:before="180" w:line="228" w:lineRule="auto"/>
        <w:ind w:firstLine="391"/>
        <w:rPr>
          <w:rFonts w:ascii="Traditional Arabic" w:cs="Traditional Arabic"/>
          <w:sz w:val="32"/>
          <w:szCs w:val="32"/>
          <w:rtl/>
          <w:lang w:bidi="ar-SA"/>
        </w:rPr>
      </w:pPr>
      <w:r w:rsidRPr="009C02EA">
        <w:rPr>
          <w:rStyle w:val="Char4"/>
          <w:rtl/>
          <w:lang w:bidi="ar-SA"/>
        </w:rPr>
        <w:t>696- وَعَنْ جابرٍ</w:t>
      </w:r>
      <w:r w:rsidRPr="009C02EA">
        <w:rPr>
          <w:rStyle w:val="Char4"/>
          <w:b w:val="0"/>
          <w:bCs w:val="0"/>
          <w:rtl/>
          <w:lang w:bidi="ar-SA"/>
        </w:rPr>
        <w:sym w:font="AGA Arabesque" w:char="F074"/>
      </w:r>
      <w:r w:rsidRPr="009C02EA">
        <w:rPr>
          <w:rStyle w:val="Char4"/>
          <w:rtl/>
          <w:lang w:bidi="ar-SA"/>
        </w:rPr>
        <w:t xml:space="preserve"> قال: قال لِي النَّبِيُّ</w:t>
      </w:r>
      <w:r w:rsidRPr="009C02EA">
        <w:rPr>
          <w:rStyle w:val="Char4"/>
          <w:b w:val="0"/>
          <w:bCs w:val="0"/>
          <w:rtl/>
          <w:lang w:bidi="ar-SA"/>
        </w:rPr>
        <w:sym w:font="AGA Arabesque" w:char="F072"/>
      </w:r>
      <w:r w:rsidRPr="009C02EA">
        <w:rPr>
          <w:rStyle w:val="Char4"/>
          <w:rtl/>
          <w:lang w:bidi="ar-SA"/>
        </w:rPr>
        <w:t>: «لَوْ قَدْ جاءَ مالُ الْبَحْرَيْنِ أعْطَيْتُكَ هكَذا وهكذا وَهَكَذا». فَلَمْ يَجيءْ مالُ الْبحْرَيْنِ حَتَّى قُبِضَ النَّبِيُّ</w:t>
      </w:r>
      <w:r w:rsidRPr="009C02EA">
        <w:rPr>
          <w:rStyle w:val="Char4"/>
          <w:b w:val="0"/>
          <w:bCs w:val="0"/>
          <w:rtl/>
          <w:lang w:bidi="ar-SA"/>
        </w:rPr>
        <w:sym w:font="AGA Arabesque" w:char="F072"/>
      </w:r>
      <w:r w:rsidRPr="009C02EA">
        <w:rPr>
          <w:rStyle w:val="Char4"/>
          <w:rtl/>
          <w:lang w:bidi="ar-SA"/>
        </w:rPr>
        <w:t>، فَلَمَّا جَاءَ مَالُ الْبَحْرَيْن أَمَرَ أبُو بَكْرٍ</w:t>
      </w:r>
      <w:r w:rsidRPr="009C02EA">
        <w:rPr>
          <w:rStyle w:val="Char4"/>
          <w:b w:val="0"/>
          <w:bCs w:val="0"/>
          <w:rtl/>
          <w:lang w:bidi="ar-SA"/>
        </w:rPr>
        <w:sym w:font="AGA Arabesque" w:char="F074"/>
      </w:r>
      <w:r w:rsidRPr="009C02EA">
        <w:rPr>
          <w:rStyle w:val="Char4"/>
          <w:rtl/>
          <w:lang w:bidi="ar-SA"/>
        </w:rPr>
        <w:t xml:space="preserve"> فَنَادى: مَنْ كَانَ لَهُ عنْدَ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عِدَةٌ أوْ دَيْنٌ فَلْيَأْتِنَا. فَأتَيتُهُ وقُلْتُ لَهُ: إنَّ النَّبِيَّ</w:t>
      </w:r>
      <w:r w:rsidRPr="009C02EA">
        <w:rPr>
          <w:rStyle w:val="Char4"/>
          <w:b w:val="0"/>
          <w:bCs w:val="0"/>
          <w:rtl/>
          <w:lang w:bidi="ar-SA"/>
        </w:rPr>
        <w:sym w:font="AGA Arabesque" w:char="F072"/>
      </w:r>
      <w:r w:rsidRPr="009C02EA">
        <w:rPr>
          <w:rStyle w:val="Char4"/>
          <w:rtl/>
          <w:lang w:bidi="ar-SA"/>
        </w:rPr>
        <w:t xml:space="preserve"> قالَ لِي كَذَا، فَحَثَى لِي حَثْيَةً، فَعدَدْتُهَا، فَإذا هِي </w:t>
      </w:r>
      <w:r w:rsidR="00103397" w:rsidRPr="009C02EA">
        <w:rPr>
          <w:rStyle w:val="Char4"/>
          <w:rtl/>
          <w:lang w:bidi="ar-SA"/>
        </w:rPr>
        <w:t>خَمْسُمِائَةٍ؛</w:t>
      </w:r>
      <w:r w:rsidRPr="009C02EA">
        <w:rPr>
          <w:rStyle w:val="Char4"/>
          <w:rtl/>
          <w:lang w:bidi="ar-SA"/>
        </w:rPr>
        <w:t xml:space="preserve"> فقال لِي: خُذْ مثْلَيْهَا.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
      </w:r>
      <w:r w:rsidR="00F70C43" w:rsidRPr="00F70C43">
        <w:rPr>
          <w:rStyle w:val="FootnoteReference"/>
          <w:rFonts w:cs="B Lotus"/>
          <w:szCs w:val="28"/>
          <w:rtl/>
          <w:lang w:bidi="ar-SA"/>
        </w:rPr>
        <w:t>)</w:t>
      </w:r>
    </w:p>
    <w:p w:rsidR="007D1776" w:rsidRPr="009C02EA" w:rsidRDefault="005C4A77" w:rsidP="00BB388D">
      <w:pPr>
        <w:autoSpaceDE w:val="0"/>
        <w:autoSpaceDN w:val="0"/>
        <w:adjustRightInd w:val="0"/>
        <w:ind w:firstLine="389"/>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جابر</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به من فرمود: «اگر اموال بحرین برسد، این‌قدر و این‌قدر و این‌قدر به تو خواهم داد». هنوز جزیه‌ی بحرین نرسیده بود که پیامبر</w:t>
      </w:r>
      <w:r w:rsidRPr="009C02EA">
        <w:rPr>
          <w:rFonts w:ascii="Traditional Arabic"/>
          <w:lang w:bidi="ar-SA"/>
        </w:rPr>
        <w:sym w:font="AGA Arabesque" w:char="F072"/>
      </w:r>
      <w:r w:rsidRPr="009C02EA">
        <w:rPr>
          <w:rFonts w:ascii="Traditional Arabic"/>
          <w:rtl/>
          <w:lang w:bidi="ar-SA"/>
        </w:rPr>
        <w:t xml:space="preserve"> از دنیا رفت. </w:t>
      </w:r>
      <w:r w:rsidR="009B35CC" w:rsidRPr="009C02EA">
        <w:rPr>
          <w:rFonts w:ascii="Traditional Arabic"/>
          <w:rtl/>
          <w:lang w:bidi="ar-SA"/>
        </w:rPr>
        <w:t>وقتی جزیه‌ی بحرین رسید، به دستور ابوبکر</w:t>
      </w:r>
      <w:r w:rsidR="009B35CC" w:rsidRPr="009C02EA">
        <w:rPr>
          <w:rFonts w:ascii="Traditional Arabic"/>
          <w:lang w:bidi="ar-SA"/>
        </w:rPr>
        <w:sym w:font="AGA Arabesque" w:char="F074"/>
      </w:r>
      <w:r w:rsidR="009B35CC" w:rsidRPr="009C02EA">
        <w:rPr>
          <w:rFonts w:ascii="Traditional Arabic"/>
          <w:rtl/>
          <w:lang w:bidi="ar-SA"/>
        </w:rPr>
        <w:t xml:space="preserve"> اعلام کردند که هر کس، رسول الله</w:t>
      </w:r>
      <w:r w:rsidR="009B35CC" w:rsidRPr="009C02EA">
        <w:rPr>
          <w:rFonts w:ascii="Traditional Arabic"/>
          <w:lang w:bidi="ar-SA"/>
        </w:rPr>
        <w:sym w:font="AGA Arabesque" w:char="F072"/>
      </w:r>
      <w:r w:rsidR="009B35CC" w:rsidRPr="009C02EA">
        <w:rPr>
          <w:rFonts w:ascii="Traditional Arabic"/>
          <w:rtl/>
          <w:lang w:bidi="ar-SA"/>
        </w:rPr>
        <w:t xml:space="preserve"> به او وعده‌ای داده یا از پیامبر</w:t>
      </w:r>
      <w:r w:rsidR="009B35CC" w:rsidRPr="009C02EA">
        <w:rPr>
          <w:rFonts w:ascii="Traditional Arabic"/>
          <w:lang w:bidi="ar-SA"/>
        </w:rPr>
        <w:sym w:font="AGA Arabesque" w:char="F072"/>
      </w:r>
      <w:r w:rsidR="009B35CC" w:rsidRPr="009C02EA">
        <w:rPr>
          <w:rFonts w:ascii="Traditional Arabic"/>
          <w:rtl/>
          <w:lang w:bidi="ar-SA"/>
        </w:rPr>
        <w:t xml:space="preserve"> بستان‌کار است، به ما مراجعه کند. </w:t>
      </w:r>
      <w:r w:rsidR="00F263F9" w:rsidRPr="009C02EA">
        <w:rPr>
          <w:rFonts w:ascii="Traditional Arabic"/>
          <w:rtl/>
          <w:lang w:bidi="ar-SA"/>
        </w:rPr>
        <w:t>- جابر</w:t>
      </w:r>
      <w:r w:rsidR="00F263F9" w:rsidRPr="009C02EA">
        <w:rPr>
          <w:rFonts w:ascii="Traditional Arabic"/>
          <w:lang w:bidi="ar-SA"/>
        </w:rPr>
        <w:sym w:font="AGA Arabesque" w:char="F074"/>
      </w:r>
      <w:r w:rsidR="00F263F9" w:rsidRPr="009C02EA">
        <w:rPr>
          <w:rFonts w:ascii="Traditional Arabic"/>
          <w:rtl/>
          <w:lang w:bidi="ar-SA"/>
        </w:rPr>
        <w:t xml:space="preserve"> می‌گوید:- </w:t>
      </w:r>
      <w:r w:rsidR="00382631" w:rsidRPr="009C02EA">
        <w:rPr>
          <w:rFonts w:ascii="Traditional Arabic"/>
          <w:rtl/>
          <w:lang w:bidi="ar-SA"/>
        </w:rPr>
        <w:t>نزد ابوبکر رفتم و به او گفتم: پیامبر</w:t>
      </w:r>
      <w:r w:rsidR="00382631" w:rsidRPr="009C02EA">
        <w:rPr>
          <w:rFonts w:ascii="Traditional Arabic"/>
          <w:lang w:bidi="ar-SA"/>
        </w:rPr>
        <w:sym w:font="AGA Arabesque" w:char="F072"/>
      </w:r>
      <w:r w:rsidR="00382631" w:rsidRPr="009C02EA">
        <w:rPr>
          <w:rFonts w:ascii="Traditional Arabic"/>
          <w:rtl/>
          <w:lang w:bidi="ar-SA"/>
        </w:rPr>
        <w:t xml:space="preserve"> به من چنین وعده‌ای داد. </w:t>
      </w:r>
      <w:r w:rsidR="00103397" w:rsidRPr="009C02EA">
        <w:rPr>
          <w:rFonts w:ascii="Traditional Arabic"/>
          <w:rtl/>
          <w:lang w:bidi="ar-SA"/>
        </w:rPr>
        <w:t>ابوبکر</w:t>
      </w:r>
      <w:r w:rsidR="00103397" w:rsidRPr="009C02EA">
        <w:rPr>
          <w:rFonts w:ascii="Traditional Arabic"/>
          <w:lang w:bidi="ar-SA"/>
        </w:rPr>
        <w:sym w:font="AGA Arabesque" w:char="F074"/>
      </w:r>
      <w:r w:rsidR="00103397" w:rsidRPr="009C02EA">
        <w:rPr>
          <w:rFonts w:ascii="Traditional Arabic"/>
          <w:rtl/>
          <w:lang w:bidi="ar-SA"/>
        </w:rPr>
        <w:t xml:space="preserve"> مُشتی سکه به من داد. آن را شمردم؛ پانصد سکه بود. ابوبکر</w:t>
      </w:r>
      <w:r w:rsidR="00103397" w:rsidRPr="009C02EA">
        <w:rPr>
          <w:rFonts w:ascii="Traditional Arabic"/>
          <w:lang w:bidi="ar-SA"/>
        </w:rPr>
        <w:sym w:font="AGA Arabesque" w:char="F074"/>
      </w:r>
      <w:r w:rsidR="00103397" w:rsidRPr="009C02EA">
        <w:rPr>
          <w:rFonts w:ascii="Traditional Arabic"/>
          <w:rtl/>
          <w:lang w:bidi="ar-SA"/>
        </w:rPr>
        <w:t xml:space="preserve"> به من فرمود: دو برابرِ آن را بردار.</w:t>
      </w:r>
    </w:p>
    <w:p w:rsidR="00103397" w:rsidRPr="00F70C43" w:rsidRDefault="00103397"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7940AE" w:rsidRPr="009C02EA" w:rsidRDefault="00103397"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در باب وفای به عهد و پای‌بندی به عهد و پیمان، حدیثی بدین مضمون ذکر کرده است که ابوهریره</w:t>
      </w:r>
      <w:r w:rsidRPr="009C02EA">
        <w:rPr>
          <w:rFonts w:ascii="Traditional Arabic"/>
          <w:lang w:bidi="ar-SA"/>
        </w:rPr>
        <w:sym w:font="AGA Arabesque" w:char="F074"/>
      </w:r>
      <w:r w:rsidRPr="009C02EA">
        <w:rPr>
          <w:rFonts w:ascii="Traditional Arabic"/>
          <w:rtl/>
          <w:lang w:bidi="ar-SA"/>
        </w:rPr>
        <w:t xml:space="preserve"> می‌گوید: </w:t>
      </w:r>
      <w:r w:rsidR="000D1B34" w:rsidRPr="009C02EA">
        <w:rPr>
          <w:rFonts w:ascii="Traditional Arabic"/>
          <w:rtl/>
          <w:lang w:bidi="ar-SA"/>
        </w:rPr>
        <w:t>رسول‌الله</w:t>
      </w:r>
      <w:r w:rsidR="000D1B34" w:rsidRPr="009C02EA">
        <w:rPr>
          <w:rFonts w:ascii="Traditional Arabic"/>
          <w:lang w:bidi="ar-SA"/>
        </w:rPr>
        <w:sym w:font="AGA Arabesque" w:char="F072"/>
      </w:r>
      <w:r w:rsidR="000D1B34" w:rsidRPr="009C02EA">
        <w:rPr>
          <w:rFonts w:ascii="Traditional Arabic"/>
          <w:rtl/>
          <w:lang w:bidi="ar-SA"/>
        </w:rPr>
        <w:t xml:space="preserve"> فرمود: </w:t>
      </w:r>
      <w:r w:rsidR="000D1B34" w:rsidRPr="009C02EA">
        <w:rPr>
          <w:rtl/>
          <w:lang w:bidi="ar-SA"/>
        </w:rPr>
        <w:t xml:space="preserve">«نشانه‌‌ی منافق، سه چیز است: هنگام سخن گفتن، دروغ می‌گوید؛ و چون وعده می‌دهد، خُلف وعده می‌کند؛ و هرگاه امانتی به او بسپارند، در امانت، خیانت می‌نماید». </w:t>
      </w:r>
      <w:r w:rsidR="000D1B34" w:rsidRPr="009C02EA">
        <w:rPr>
          <w:rFonts w:ascii="Traditional Arabic"/>
          <w:rtl/>
          <w:lang w:bidi="ar-SA"/>
        </w:rPr>
        <w:t>یعنی، این‌ها از نشانه‌های منافقان است. اگر کسی را دیدید که هنگام سخن گفتن دروغ می‌گوید، در امانت خیانت می‌کند و وقتی وعده می‌دهد، به وعده‌اش پای‌بند نیست، این را از نشانه‌های منافقان بدانید. زیرا اصلِ نفاق، بر ریاکاری و پنهان‌کار</w:t>
      </w:r>
      <w:r w:rsidR="00457B75" w:rsidRPr="009C02EA">
        <w:rPr>
          <w:rFonts w:ascii="Traditional Arabic"/>
          <w:rtl/>
          <w:lang w:bidi="ar-SA"/>
        </w:rPr>
        <w:t>ی ا‌ست</w:t>
      </w:r>
      <w:r w:rsidR="000D1B34" w:rsidRPr="009C02EA">
        <w:rPr>
          <w:rFonts w:ascii="Traditional Arabic"/>
          <w:rtl/>
          <w:lang w:bidi="ar-SA"/>
        </w:rPr>
        <w:t>وار است و منافق، پلیدی و خباثت را مخفی می‌کند و نیکی و خوبی را ظاهر می‌سازد؛ کفرش را پنهان می‌گرداند و اظهارِ ایمان می‌کند.</w:t>
      </w:r>
    </w:p>
    <w:p w:rsidR="000D1B34" w:rsidRPr="009C02EA" w:rsidRDefault="000D1B34" w:rsidP="00BB388D">
      <w:pPr>
        <w:rPr>
          <w:rFonts w:ascii="Traditional Arabic"/>
          <w:rtl/>
          <w:lang w:bidi="ar-SA"/>
        </w:rPr>
      </w:pPr>
      <w:r w:rsidRPr="009C02EA">
        <w:rPr>
          <w:rFonts w:ascii="Traditional Arabic"/>
          <w:rtl/>
          <w:lang w:bidi="ar-SA"/>
        </w:rPr>
        <w:t>دروغ‌گو نیز همین‌گونه است؛ یعنی سخنِ بر خلافِ واقع می‌گوید. کسی که خُلف وعده می‌کند نیز همین‌گونه است؛ و کسی که در امانت، خیانت می‌کند نیز چنین وضعیتی دارد. پناه بر الله.</w:t>
      </w:r>
    </w:p>
    <w:p w:rsidR="000D1B34" w:rsidRPr="009C02EA" w:rsidRDefault="005F3215" w:rsidP="00BB388D">
      <w:pPr>
        <w:rPr>
          <w:rFonts w:ascii="Traditional Arabic"/>
          <w:rtl/>
          <w:lang w:bidi="ar-SA"/>
        </w:rPr>
      </w:pPr>
      <w:r w:rsidRPr="009C02EA">
        <w:rPr>
          <w:rFonts w:ascii="Traditional Arabic"/>
          <w:rtl/>
          <w:lang w:bidi="ar-SA"/>
        </w:rPr>
        <w:t xml:space="preserve">این حدیث، </w:t>
      </w:r>
      <w:r w:rsidR="001D4167" w:rsidRPr="009C02EA">
        <w:rPr>
          <w:rFonts w:ascii="Traditional Arabic"/>
          <w:rtl/>
          <w:lang w:bidi="ar-SA"/>
        </w:rPr>
        <w:t>هشداری جدّی درباره‌ی دروغ‌گویی‌</w:t>
      </w:r>
      <w:r w:rsidRPr="009C02EA">
        <w:rPr>
          <w:rFonts w:ascii="Traditional Arabic"/>
          <w:rtl/>
          <w:lang w:bidi="ar-SA"/>
        </w:rPr>
        <w:t>ست که یکی از ویژگی‌های منافقان به‌شمار می‌آید.</w:t>
      </w:r>
      <w:r w:rsidR="00E6791A" w:rsidRPr="009C02EA">
        <w:rPr>
          <w:rFonts w:ascii="Traditional Arabic"/>
          <w:rtl/>
          <w:lang w:bidi="ar-SA"/>
        </w:rPr>
        <w:t xml:space="preserve"> لذا برای هیچ‌کس جایز نیست که دروغ بگوید؛ البته اگر بنا بر ضرورت، توریه کند که نوعی تأویل است، ایرادی ندارد؛ مثلاً از او درباره‌ی مسأله‌ای بپرسند که دوست ندارد کسی از آن اطلاع یابد؛ لذا تأویل می‌کند و بر خلافِ واقع، سخن می‌گوید یا با تعابیری حرف می‌زند که اصلِ موضوع مشخص نمی‌شود. لذا اشکالی ندارد.</w:t>
      </w:r>
    </w:p>
    <w:p w:rsidR="00E6791A" w:rsidRPr="009C02EA" w:rsidRDefault="00E6791A" w:rsidP="00BB388D">
      <w:pPr>
        <w:rPr>
          <w:rFonts w:ascii="Traditional Arabic"/>
          <w:rtl/>
          <w:lang w:bidi="ar-SA"/>
        </w:rPr>
      </w:pPr>
      <w:r w:rsidRPr="009C02EA">
        <w:rPr>
          <w:rFonts w:ascii="Traditional Arabic"/>
          <w:rtl/>
          <w:lang w:bidi="ar-SA"/>
        </w:rPr>
        <w:t xml:space="preserve">اما خُلف وعده یا پیمان‌شکنی، حرام است و وفای به عهد، واجب می‌باشد؛ چه به طرفِ مقابل وعده‌ی مال داده باشید و چه به او </w:t>
      </w:r>
      <w:r w:rsidR="00D855FA" w:rsidRPr="009C02EA">
        <w:rPr>
          <w:rFonts w:ascii="Traditional Arabic"/>
          <w:rtl/>
          <w:lang w:bidi="ar-SA"/>
        </w:rPr>
        <w:t>وعده</w:t>
      </w:r>
      <w:r w:rsidRPr="009C02EA">
        <w:rPr>
          <w:rFonts w:ascii="Traditional Arabic"/>
          <w:rtl/>
          <w:lang w:bidi="ar-SA"/>
        </w:rPr>
        <w:t xml:space="preserve"> </w:t>
      </w:r>
      <w:r w:rsidR="00D855FA" w:rsidRPr="009C02EA">
        <w:rPr>
          <w:rFonts w:ascii="Traditional Arabic"/>
          <w:rtl/>
          <w:lang w:bidi="ar-SA"/>
        </w:rPr>
        <w:t>دهید</w:t>
      </w:r>
      <w:r w:rsidRPr="009C02EA">
        <w:rPr>
          <w:rFonts w:ascii="Traditional Arabic"/>
          <w:rtl/>
          <w:lang w:bidi="ar-SA"/>
        </w:rPr>
        <w:t xml:space="preserve"> که مثلاً در فلان‌کار کمکش کنید؛ واجب است که به وعده‌ی خود عمل نمایید.</w:t>
      </w:r>
      <w:r w:rsidR="00D855FA" w:rsidRPr="009C02EA">
        <w:rPr>
          <w:rFonts w:ascii="Traditional Arabic"/>
          <w:rtl/>
          <w:lang w:bidi="ar-SA"/>
        </w:rPr>
        <w:t xml:space="preserve"> از این‌رو انسان باید زمان وعده‌اش را تعیین کند؛ مثلاً وقتی به کسی می‌گوید: تو را فلان‌جا خواهم دید، ساعتش را هم به‌طور دقیق بگوید تا بنده‌ی خدا، آن‌جا معطل نشود و اگر انسان، تأخیر کرد، او سرِ قرار نماند و عذری برای ترک آن‌جا داشته باشد.</w:t>
      </w:r>
    </w:p>
    <w:p w:rsidR="00E25AF6" w:rsidRPr="009C02EA" w:rsidRDefault="00E25AF6" w:rsidP="00BB388D">
      <w:pPr>
        <w:rPr>
          <w:rtl/>
          <w:lang w:bidi="ar-SA"/>
        </w:rPr>
      </w:pPr>
      <w:r w:rsidRPr="009C02EA">
        <w:rPr>
          <w:rtl/>
          <w:lang w:bidi="ar-SA"/>
        </w:rPr>
        <w:t>گاه مشاهده می‌شود که وقتی با کسی قول و قراری می‌گذ</w:t>
      </w:r>
      <w:r w:rsidR="001D4167" w:rsidRPr="009C02EA">
        <w:rPr>
          <w:rtl/>
          <w:lang w:bidi="ar-SA"/>
        </w:rPr>
        <w:t>اریم، می‌گوید: «وعده‌ی انگلیسی‌</w:t>
      </w:r>
      <w:r w:rsidRPr="009C02EA">
        <w:rPr>
          <w:rtl/>
          <w:lang w:bidi="ar-SA"/>
        </w:rPr>
        <w:t>ست یا وعده‌ی مسلمانی؟» یعنی انگلیسی‌ها، به قول و قرار خویش متعهد و پای‌بند هستند. روشن است که چنین سخنی برآمده از بی‌خردی و فریفته شدن به کافر</w:t>
      </w:r>
      <w:r w:rsidR="001D4167" w:rsidRPr="009C02EA">
        <w:rPr>
          <w:rtl/>
          <w:lang w:bidi="ar-SA"/>
        </w:rPr>
        <w:t>ان است. اگرچه برخی از انگیسی‌ها</w:t>
      </w:r>
      <w:r w:rsidRPr="009C02EA">
        <w:rPr>
          <w:rtl/>
          <w:lang w:bidi="ar-SA"/>
        </w:rPr>
        <w:t xml:space="preserve"> مسلمان هستند، ولی بیش‌ترِ آن‌ها کافرند و به فرض این‌که به وعده‌های خویش پای‌بند باشند، این، به‌خاطر الله و اجرای حکم او نیست؛ بلکه به دنبال منافع خویش هستند و می‌خواهند سیمای خوبی از خود در برابر دیگران به تصویر بکشند. در هر حال، مسلمان وظیفه دارد به عهد و پیمان خویش وفادار باشد و خُلف وعده نکند. لذا هرگاه می‌خواستید بر پای‌بندی به قول و قرار تأکید کنید، به جای گفتنِ چنین سخنی، بگویید: این، وعده‌ی یک مؤمن است؛ زیرا هیچ‌کس همانند مؤمن به عهد و پیمان خویش، وفادار نیست و تنها منافق، خُلف وعده می‌کند.</w:t>
      </w:r>
    </w:p>
    <w:p w:rsidR="00A83C2B" w:rsidRPr="009C02EA" w:rsidRDefault="00A83C2B" w:rsidP="00BB388D">
      <w:pPr>
        <w:rPr>
          <w:rtl/>
          <w:lang w:bidi="ar-SA"/>
        </w:rPr>
      </w:pPr>
      <w:r w:rsidRPr="009C02EA">
        <w:rPr>
          <w:rFonts w:ascii="Traditional Arabic"/>
          <w:rtl/>
          <w:lang w:bidi="ar-SA"/>
        </w:rPr>
        <w:t>«</w:t>
      </w:r>
      <w:r w:rsidRPr="009C02EA">
        <w:rPr>
          <w:rtl/>
          <w:lang w:bidi="ar-SA"/>
        </w:rPr>
        <w:t>هرگاه امانتی به او بسپارند، در امانت، خیانت می‌نماید». یعنی اگر مردم او را امین اموال یا</w:t>
      </w:r>
      <w:r w:rsidR="007A7254" w:rsidRPr="009C02EA">
        <w:rPr>
          <w:rtl/>
          <w:lang w:bidi="ar-SA"/>
        </w:rPr>
        <w:t xml:space="preserve"> اسرار یا فرزندان خود یا هر چیزِ</w:t>
      </w:r>
      <w:r w:rsidRPr="009C02EA">
        <w:rPr>
          <w:rtl/>
          <w:lang w:bidi="ar-SA"/>
        </w:rPr>
        <w:t xml:space="preserve"> دیگری قرار دهند، خیانت می‌کند. پناه بر الله. این هم از نشانه‌های نفاق است.</w:t>
      </w:r>
    </w:p>
    <w:p w:rsidR="002455C9" w:rsidRPr="009C02EA" w:rsidRDefault="001D346A" w:rsidP="00BB388D">
      <w:pPr>
        <w:autoSpaceDE w:val="0"/>
        <w:autoSpaceDN w:val="0"/>
        <w:adjustRightInd w:val="0"/>
        <w:ind w:firstLine="389"/>
        <w:rPr>
          <w:rFonts w:ascii="Traditional Arabic"/>
          <w:rtl/>
          <w:lang w:bidi="ar-SA"/>
        </w:rPr>
      </w:pPr>
      <w:r w:rsidRPr="009C02EA">
        <w:rPr>
          <w:rFonts w:ascii="Traditional Arabic"/>
          <w:rtl/>
          <w:lang w:bidi="ar-SA"/>
        </w:rPr>
        <w:t>و اما حدیث عبدالله بن عمرو بن عاص</w:t>
      </w:r>
      <w:r w:rsidR="009C2BE1" w:rsidRPr="009C02EA">
        <w:rPr>
          <w:rFonts w:ascii="Traditional Arabic" w:cs="(M. Aiyada Ayoub ALKobaisi)"/>
          <w:rtl/>
          <w:lang w:bidi="ar-SA"/>
        </w:rPr>
        <w:t>$</w:t>
      </w:r>
      <w:r w:rsidRPr="009C02EA">
        <w:rPr>
          <w:rFonts w:ascii="Traditional Arabic"/>
          <w:rtl/>
          <w:lang w:bidi="ar-SA"/>
        </w:rPr>
        <w:t xml:space="preserve">؛ در این حدیث آمده است: </w:t>
      </w:r>
      <w:r w:rsidR="009C2BE1" w:rsidRPr="009C02EA">
        <w:rPr>
          <w:rFonts w:ascii="Traditional Arabic"/>
          <w:rtl/>
          <w:lang w:bidi="ar-SA"/>
        </w:rPr>
        <w:t>«چهار ویژگی‌</w:t>
      </w:r>
      <w:r w:rsidR="002455C9" w:rsidRPr="009C02EA">
        <w:rPr>
          <w:rFonts w:ascii="Traditional Arabic"/>
          <w:rtl/>
          <w:lang w:bidi="ar-SA"/>
        </w:rPr>
        <w:t>ست که در هرکس وجود داشته باشد، او منافقی خالص است؛ و هرکس یکی از این ویژگی‌ها در او یافت شود، خصلتی از نفاق را دارد تا آن‌که آن را ترک کند». یعنی هر چهار ویژگی با هم، فقط در منافقِ خالص یافت می‌شود و البته ممکن است که یکی از این ویژگی‌ها در مؤمن نیز دیده شود. لذا منافق، به‌شمار نمی‌آید؛ بلکه خصلتی از نفاق در او وجود دارد تا آن‌که آن را ترک کند. این چهار خصلت، عبارتند از:</w:t>
      </w:r>
    </w:p>
    <w:p w:rsidR="002455C9" w:rsidRPr="009C02EA" w:rsidRDefault="002455C9" w:rsidP="00BB388D">
      <w:pPr>
        <w:autoSpaceDE w:val="0"/>
        <w:autoSpaceDN w:val="0"/>
        <w:adjustRightInd w:val="0"/>
        <w:ind w:firstLine="389"/>
        <w:rPr>
          <w:rtl/>
          <w:lang w:bidi="ar-SA"/>
        </w:rPr>
      </w:pPr>
      <w:r w:rsidRPr="009C02EA">
        <w:rPr>
          <w:rtl/>
          <w:lang w:bidi="ar-SA"/>
        </w:rPr>
        <w:t>«هرگاه امانتی به او بسپارند، در امانت، خیانت می‌نماید و هنگام سخن گفتن، دروغ می‌گوید». پیش‌تر درباره‌ی این دو مورد، سخن گفتیم.</w:t>
      </w:r>
    </w:p>
    <w:p w:rsidR="002455C9" w:rsidRPr="009C02EA" w:rsidRDefault="002455C9" w:rsidP="00BB388D">
      <w:pPr>
        <w:autoSpaceDE w:val="0"/>
        <w:autoSpaceDN w:val="0"/>
        <w:adjustRightInd w:val="0"/>
        <w:ind w:firstLine="389"/>
        <w:rPr>
          <w:rtl/>
          <w:lang w:bidi="ar-SA"/>
        </w:rPr>
      </w:pPr>
      <w:r w:rsidRPr="009C02EA">
        <w:rPr>
          <w:rtl/>
          <w:lang w:bidi="ar-SA"/>
        </w:rPr>
        <w:t>و اما سومین خصلت یا ویژگی نفاق: «وقتی وعده می‌دهد، خُلف وعده می‌کند» و به عهد و پیمان خویش، پای‌بند نیست.</w:t>
      </w:r>
    </w:p>
    <w:p w:rsidR="002455C9" w:rsidRPr="009C02EA" w:rsidRDefault="00F47E48" w:rsidP="00BB388D">
      <w:pPr>
        <w:autoSpaceDE w:val="0"/>
        <w:autoSpaceDN w:val="0"/>
        <w:adjustRightInd w:val="0"/>
        <w:ind w:firstLine="389"/>
        <w:rPr>
          <w:rtl/>
          <w:lang w:bidi="ar-SA"/>
        </w:rPr>
      </w:pPr>
      <w:r w:rsidRPr="009C02EA">
        <w:rPr>
          <w:rtl/>
          <w:lang w:bidi="ar-SA"/>
        </w:rPr>
        <w:t xml:space="preserve">و چهارمین ویژگیِ منافق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w:t>
      </w:r>
      <w:r w:rsidR="002455C9" w:rsidRPr="009C02EA">
        <w:rPr>
          <w:rtl/>
          <w:lang w:bidi="ar-SA"/>
        </w:rPr>
        <w:t>هنگامِ دعوا، حق‌کُشی می‌نماید».</w:t>
      </w:r>
      <w:r w:rsidR="00A6734E" w:rsidRPr="009C02EA">
        <w:rPr>
          <w:rtl/>
          <w:lang w:bidi="ar-SA"/>
        </w:rPr>
        <w:t xml:space="preserve"> یعنی وقتی موضوعی را برای دادرسی نزد قاضی می‌برند، با هر شگردی که شده سعی می‌کند قاضی را بفریبد و حق را ناحق کند. حق‌کُشی به دو صورت است:</w:t>
      </w:r>
    </w:p>
    <w:p w:rsidR="00A6734E" w:rsidRPr="009C02EA" w:rsidRDefault="00A6734E" w:rsidP="00BB388D">
      <w:pPr>
        <w:autoSpaceDE w:val="0"/>
        <w:autoSpaceDN w:val="0"/>
        <w:adjustRightInd w:val="0"/>
        <w:ind w:firstLine="389"/>
        <w:rPr>
          <w:rtl/>
          <w:lang w:bidi="ar-SA"/>
        </w:rPr>
      </w:pPr>
      <w:r w:rsidRPr="009C02EA">
        <w:rPr>
          <w:b/>
          <w:bCs/>
          <w:rtl/>
          <w:lang w:bidi="ar-SA"/>
        </w:rPr>
        <w:t>نخست:</w:t>
      </w:r>
      <w:r w:rsidRPr="009C02EA">
        <w:rPr>
          <w:rtl/>
          <w:lang w:bidi="ar-SA"/>
        </w:rPr>
        <w:t xml:space="preserve"> مدّعی چیزی می‌شود که از آنِ او نیست یا به او تعلق ندارد.</w:t>
      </w:r>
    </w:p>
    <w:p w:rsidR="00A6734E" w:rsidRPr="009C02EA" w:rsidRDefault="00A6734E" w:rsidP="00BB388D">
      <w:pPr>
        <w:autoSpaceDE w:val="0"/>
        <w:autoSpaceDN w:val="0"/>
        <w:adjustRightInd w:val="0"/>
        <w:ind w:firstLine="389"/>
        <w:rPr>
          <w:rtl/>
          <w:lang w:bidi="ar-SA"/>
        </w:rPr>
      </w:pPr>
      <w:r w:rsidRPr="009C02EA">
        <w:rPr>
          <w:b/>
          <w:bCs/>
          <w:rtl/>
          <w:lang w:bidi="ar-SA"/>
        </w:rPr>
        <w:t>دوم:</w:t>
      </w:r>
      <w:r w:rsidRPr="009C02EA">
        <w:rPr>
          <w:rtl/>
          <w:lang w:bidi="ar-SA"/>
        </w:rPr>
        <w:t xml:space="preserve"> حقّی را که بر گردنِ اوست، انکار می‌کند.</w:t>
      </w:r>
    </w:p>
    <w:p w:rsidR="00A6734E" w:rsidRPr="009C02EA" w:rsidRDefault="00A6734E" w:rsidP="00BB388D">
      <w:pPr>
        <w:autoSpaceDE w:val="0"/>
        <w:autoSpaceDN w:val="0"/>
        <w:adjustRightInd w:val="0"/>
        <w:ind w:firstLine="389"/>
        <w:rPr>
          <w:rtl/>
          <w:lang w:bidi="ar-SA"/>
        </w:rPr>
      </w:pPr>
      <w:r w:rsidRPr="009C02EA">
        <w:rPr>
          <w:b/>
          <w:bCs/>
          <w:rtl/>
          <w:lang w:bidi="ar-SA"/>
        </w:rPr>
        <w:t>مثال نخست:</w:t>
      </w:r>
      <w:r w:rsidRPr="009C02EA">
        <w:rPr>
          <w:rtl/>
          <w:lang w:bidi="ar-SA"/>
        </w:rPr>
        <w:t xml:space="preserve"> شخصی نزد به‌دروغ قاضی می‌گوید: من از این آقا دویست هزار تومان بستان‌کارم و حتی برای اثبات دروغش، قسم می‌خورد و شاهد دروغین هم می‌آورد. لذا قاضی به نفعِ او حکم می‌دهد. چنین شخصی در دعوا و خصومت، حق‌کُشی کرده است؛ یعنی مدّعی چیزی شده که از او نیست و برای اثبات دروغش سوگند خورده است!</w:t>
      </w:r>
    </w:p>
    <w:p w:rsidR="00A6734E" w:rsidRPr="009C02EA" w:rsidRDefault="00A6734E" w:rsidP="00BB388D">
      <w:pPr>
        <w:autoSpaceDE w:val="0"/>
        <w:autoSpaceDN w:val="0"/>
        <w:adjustRightInd w:val="0"/>
        <w:ind w:firstLine="389"/>
        <w:rPr>
          <w:rtl/>
          <w:lang w:bidi="ar-SA"/>
        </w:rPr>
      </w:pPr>
      <w:r w:rsidRPr="009C02EA">
        <w:rPr>
          <w:b/>
          <w:bCs/>
          <w:rtl/>
          <w:lang w:bidi="ar-SA"/>
        </w:rPr>
        <w:t>مثال دوم:</w:t>
      </w:r>
      <w:r w:rsidRPr="009C02EA">
        <w:rPr>
          <w:rtl/>
          <w:lang w:bidi="ar-SA"/>
        </w:rPr>
        <w:t xml:space="preserve"> شخصی دویست هزار تومان بدهکار است و بستان‌کارش، پولِ خود را مطالبه می‌کند؛ اما او می‌گوید: چه طلبی از من داری؟ تو از من بستان‌کار نیستی! وقتی برای قضاوت نزد قاضی می‌روند، مدعی (بستان‌کار) برای اثبات ادعایش هیچ دلیل یا سندی ندارد؛ </w:t>
      </w:r>
      <w:r w:rsidR="00AD31E6" w:rsidRPr="009C02EA">
        <w:rPr>
          <w:rtl/>
          <w:lang w:bidi="ar-SA"/>
        </w:rPr>
        <w:t>و مدعی‌علیه (خوانده) که همان بدهکار است، به‌دروغ قسم می‌خورد که او چیزی از</w:t>
      </w:r>
      <w:r w:rsidR="004A1E6F" w:rsidRPr="009C02EA">
        <w:rPr>
          <w:rtl/>
          <w:lang w:bidi="ar-SA"/>
        </w:rPr>
        <w:t xml:space="preserve"> من بستان‌کار نیست. لذا قاضی به</w:t>
      </w:r>
      <w:r w:rsidR="00AD31E6" w:rsidRPr="009C02EA">
        <w:rPr>
          <w:rtl/>
          <w:lang w:bidi="ar-SA"/>
        </w:rPr>
        <w:t xml:space="preserve"> برائت او حکم می‌کند. این هم حق‌کُش</w:t>
      </w:r>
      <w:r w:rsidR="00457B75" w:rsidRPr="009C02EA">
        <w:rPr>
          <w:rtl/>
          <w:lang w:bidi="ar-SA"/>
        </w:rPr>
        <w:t>ی‌ست</w:t>
      </w:r>
      <w:r w:rsidR="00AD31E6" w:rsidRPr="009C02EA">
        <w:rPr>
          <w:rtl/>
          <w:lang w:bidi="ar-SA"/>
        </w:rPr>
        <w:t>. پناه بر الله. رسول‌الله</w:t>
      </w:r>
      <w:r w:rsidR="00AD31E6" w:rsidRPr="009C02EA">
        <w:rPr>
          <w:lang w:bidi="ar-SA"/>
        </w:rPr>
        <w:sym w:font="AGA Arabesque" w:char="F072"/>
      </w:r>
      <w:r w:rsidR="00AD31E6" w:rsidRPr="009C02EA">
        <w:rPr>
          <w:rtl/>
          <w:lang w:bidi="ar-SA"/>
        </w:rPr>
        <w:t xml:space="preserve"> فرموده است: </w:t>
      </w:r>
      <w:r w:rsidR="00AC74AE" w:rsidRPr="009C02EA">
        <w:rPr>
          <w:rStyle w:val="Char3"/>
          <w:rtl/>
          <w:lang w:bidi="ar-SA"/>
        </w:rPr>
        <w:t xml:space="preserve">«مَنْ حَلَفَ عَلَى يَمِينٍ يَقْتَطِعُ بِهَا مَالَ امْرِئٍ مُسْلِمٍ هُوَ عَلَيْهَا فَاجِرٌ لَقِيَ </w:t>
      </w:r>
      <w:r w:rsidR="00D8298B">
        <w:rPr>
          <w:rStyle w:val="Char3"/>
          <w:rtl/>
          <w:lang w:bidi="ar-SA"/>
        </w:rPr>
        <w:t>الله</w:t>
      </w:r>
      <w:r w:rsidR="00AC74AE" w:rsidRPr="009C02EA">
        <w:rPr>
          <w:rStyle w:val="Char3"/>
          <w:rtl/>
          <w:lang w:bidi="ar-SA"/>
        </w:rPr>
        <w:t xml:space="preserve"> وَهُوَ عَلَيْهِ غَضْبَان»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
      </w:r>
      <w:r w:rsidR="00F70C43" w:rsidRPr="00F70C43">
        <w:rPr>
          <w:rStyle w:val="FootnoteReference"/>
          <w:rFonts w:cs="B Lotus"/>
          <w:szCs w:val="28"/>
          <w:rtl/>
          <w:lang w:bidi="ar-SA"/>
        </w:rPr>
        <w:t>)</w:t>
      </w:r>
      <w:r w:rsidR="00AC74AE" w:rsidRPr="009C02EA">
        <w:rPr>
          <w:rtl/>
          <w:lang w:bidi="ar-SA"/>
        </w:rPr>
        <w:t xml:space="preserve"> یعنی: «هركس، با سوگند دروغ، مال مسلمانی را تصاحب نماید، در حالي الله را ملاقات مي‌كند كه الله بر او خشمگين است».</w:t>
      </w:r>
    </w:p>
    <w:p w:rsidR="00A83C2B" w:rsidRPr="009C02EA" w:rsidRDefault="00AC74AE" w:rsidP="00BB388D">
      <w:pPr>
        <w:rPr>
          <w:rFonts w:ascii="Traditional Arabic"/>
          <w:rtl/>
          <w:lang w:bidi="ar-SA"/>
        </w:rPr>
      </w:pPr>
      <w:r w:rsidRPr="009C02EA">
        <w:rPr>
          <w:rFonts w:ascii="Traditional Arabic"/>
          <w:rtl/>
          <w:lang w:bidi="ar-SA"/>
        </w:rPr>
        <w:t>اگر این چهار خصلت، همگی در یک نفر وجود داشته باشد، او منافقی خالص است</w:t>
      </w:r>
      <w:r w:rsidR="006B327C" w:rsidRPr="009C02EA">
        <w:rPr>
          <w:rFonts w:ascii="Traditional Arabic"/>
          <w:rtl/>
          <w:lang w:bidi="ar-SA"/>
        </w:rPr>
        <w:t xml:space="preserve">؛ زیرا همه‌ی ویژگی‌های نفاق را </w:t>
      </w:r>
      <w:r w:rsidR="004A27EE" w:rsidRPr="009C02EA">
        <w:rPr>
          <w:rFonts w:ascii="Traditional Arabic"/>
          <w:rtl/>
          <w:lang w:bidi="ar-SA"/>
        </w:rPr>
        <w:t xml:space="preserve">در </w:t>
      </w:r>
      <w:r w:rsidR="006B327C" w:rsidRPr="009C02EA">
        <w:rPr>
          <w:rFonts w:ascii="Traditional Arabic"/>
          <w:rtl/>
          <w:lang w:bidi="ar-SA"/>
        </w:rPr>
        <w:t>خود جمع کرده است؛ و اگر یکی از این ویژگی‌ها در او دیده شود، خصلتی از نفاق در اوست تا آن‌که آن را ترک کند.</w:t>
      </w:r>
    </w:p>
    <w:p w:rsidR="006B327C" w:rsidRPr="009C02EA" w:rsidRDefault="00A23D5F" w:rsidP="00BB388D">
      <w:pPr>
        <w:rPr>
          <w:rFonts w:ascii="Traditional Arabic"/>
          <w:rtl/>
          <w:lang w:bidi="ar-SA"/>
        </w:rPr>
      </w:pPr>
      <w:r w:rsidRPr="009C02EA">
        <w:rPr>
          <w:rFonts w:ascii="Traditional Arabic"/>
          <w:rtl/>
          <w:lang w:bidi="ar-SA"/>
        </w:rPr>
        <w:t xml:space="preserve">این حدیث، نشان‌‌گر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گاه، ویژگی‌های ایمان و ویژگی‌های نفاق در یک نفر جمع می‌شود؛ زیرا در این حدیث آمده است: </w:t>
      </w:r>
      <w:r w:rsidR="000E1D6A" w:rsidRPr="009C02EA">
        <w:rPr>
          <w:rFonts w:ascii="Traditional Arabic"/>
          <w:rtl/>
          <w:lang w:bidi="ar-SA"/>
        </w:rPr>
        <w:t>«و هرکس یکی از این ویژگی‌ها در او یافت شود، خصلتی از نفاق را دارد تا آن‌که آن را ترک کند».</w:t>
      </w:r>
      <w:r w:rsidR="00106CC3" w:rsidRPr="009C02EA">
        <w:rPr>
          <w:rFonts w:ascii="Traditional Arabic"/>
          <w:rtl/>
          <w:lang w:bidi="ar-SA"/>
        </w:rPr>
        <w:t xml:space="preserve"> و این، دیدگاهِ اهل سنت و جماعت است که خصلت نفاق و ایمان در یک نفر جمع می‌شود؛ هم‌چنین خصلتِ نیکی و بدی؛ و نیز دشمنی و دوستی. یعنی چنین نیست که انسان، حتماً کافرِ خالص یا مسلمانِ خالص باشد؛ بلکه گاه در یک مؤمن نیز ویژگی‌هایی از کفر، دیده می‌شود.</w:t>
      </w:r>
    </w:p>
    <w:p w:rsidR="006B2EDE" w:rsidRPr="009C02EA" w:rsidRDefault="00106CC3" w:rsidP="00BB388D">
      <w:pPr>
        <w:autoSpaceDE w:val="0"/>
        <w:autoSpaceDN w:val="0"/>
        <w:adjustRightInd w:val="0"/>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00653349" w:rsidRPr="009C02EA">
        <w:rPr>
          <w:rFonts w:ascii="Traditional Arabic"/>
          <w:rtl/>
          <w:lang w:bidi="ar-SA"/>
        </w:rPr>
        <w:t>حدیث جابر بن عبدالله</w:t>
      </w:r>
      <w:r w:rsidR="002A5958" w:rsidRPr="009C02EA">
        <w:rPr>
          <w:rFonts w:cs="(M. Aiyada Ayoub ALKobaisi)"/>
          <w:rtl/>
          <w:lang w:bidi="ar-SA"/>
        </w:rPr>
        <w:t>$</w:t>
      </w:r>
      <w:r w:rsidR="00653349" w:rsidRPr="009C02EA">
        <w:rPr>
          <w:rFonts w:ascii="Traditional Arabic"/>
          <w:rtl/>
          <w:lang w:bidi="ar-SA"/>
        </w:rPr>
        <w:t xml:space="preserve"> را ذکر کرده است که پیامبر</w:t>
      </w:r>
      <w:r w:rsidR="00653349" w:rsidRPr="009C02EA">
        <w:rPr>
          <w:rFonts w:ascii="Traditional Arabic"/>
          <w:lang w:bidi="ar-SA"/>
        </w:rPr>
        <w:sym w:font="AGA Arabesque" w:char="F072"/>
      </w:r>
      <w:r w:rsidR="006B2EDE" w:rsidRPr="009C02EA">
        <w:rPr>
          <w:rFonts w:ascii="Traditional Arabic"/>
          <w:rtl/>
          <w:lang w:bidi="ar-SA"/>
        </w:rPr>
        <w:t xml:space="preserve"> به او فرمود: «اگر اموال بحرین برسد، این‌قدر و این‌قدر و این‌قدر به تو خواهم داد». هنوز جزیه‌ی بحرین نرسیده بود که پیامبر</w:t>
      </w:r>
      <w:r w:rsidR="006B2EDE" w:rsidRPr="009C02EA">
        <w:rPr>
          <w:rFonts w:ascii="Traditional Arabic"/>
          <w:lang w:bidi="ar-SA"/>
        </w:rPr>
        <w:sym w:font="AGA Arabesque" w:char="F072"/>
      </w:r>
      <w:r w:rsidR="006B2EDE" w:rsidRPr="009C02EA">
        <w:rPr>
          <w:rFonts w:ascii="Traditional Arabic"/>
          <w:rtl/>
          <w:lang w:bidi="ar-SA"/>
        </w:rPr>
        <w:t xml:space="preserve"> از دنیا رفت. لذا ابوبکر صدیق</w:t>
      </w:r>
      <w:r w:rsidR="006B2EDE" w:rsidRPr="009C02EA">
        <w:rPr>
          <w:rFonts w:ascii="Traditional Arabic"/>
          <w:lang w:bidi="ar-SA"/>
        </w:rPr>
        <w:sym w:font="AGA Arabesque" w:char="F074"/>
      </w:r>
      <w:r w:rsidR="006B2EDE" w:rsidRPr="009C02EA">
        <w:rPr>
          <w:rFonts w:ascii="Traditional Arabic"/>
          <w:rtl/>
          <w:lang w:bidi="ar-SA"/>
        </w:rPr>
        <w:t xml:space="preserve"> به‌اجماع صحابه</w:t>
      </w:r>
      <w:r w:rsidR="006B2EDE" w:rsidRPr="009C02EA">
        <w:rPr>
          <w:rFonts w:ascii="Traditional Arabic"/>
          <w:lang w:bidi="ar-SA"/>
        </w:rPr>
        <w:sym w:font="AGA Arabesque" w:char="F079"/>
      </w:r>
      <w:r w:rsidR="006B2EDE" w:rsidRPr="009C02EA">
        <w:rPr>
          <w:rFonts w:ascii="Traditional Arabic"/>
          <w:rtl/>
          <w:lang w:bidi="ar-SA"/>
        </w:rPr>
        <w:t xml:space="preserve"> به خلافت رسید و بدین‌سان جانشین رسول‌الله</w:t>
      </w:r>
      <w:r w:rsidR="006B2EDE" w:rsidRPr="009C02EA">
        <w:rPr>
          <w:rFonts w:ascii="Traditional Arabic"/>
          <w:lang w:bidi="ar-SA"/>
        </w:rPr>
        <w:sym w:font="AGA Arabesque" w:char="F072"/>
      </w:r>
      <w:r w:rsidR="006B2EDE" w:rsidRPr="009C02EA">
        <w:rPr>
          <w:rFonts w:ascii="Traditional Arabic"/>
          <w:rtl/>
          <w:lang w:bidi="ar-SA"/>
        </w:rPr>
        <w:t xml:space="preserve"> شد. جزیه‌ی بحرین در زمان خلافت ابوبکر صدیق</w:t>
      </w:r>
      <w:r w:rsidR="006B2EDE" w:rsidRPr="009C02EA">
        <w:rPr>
          <w:rFonts w:ascii="Traditional Arabic"/>
          <w:lang w:bidi="ar-SA"/>
        </w:rPr>
        <w:sym w:font="AGA Arabesque" w:char="F074"/>
      </w:r>
      <w:r w:rsidR="006B2EDE" w:rsidRPr="009C02EA">
        <w:rPr>
          <w:rFonts w:ascii="Traditional Arabic"/>
          <w:rtl/>
          <w:lang w:bidi="ar-SA"/>
        </w:rPr>
        <w:t xml:space="preserve"> به مدینه رسید. ابوبکر اعلام کرد: «هرکس، رسول الله</w:t>
      </w:r>
      <w:r w:rsidR="006B2EDE" w:rsidRPr="009C02EA">
        <w:rPr>
          <w:rFonts w:ascii="Traditional Arabic"/>
          <w:lang w:bidi="ar-SA"/>
        </w:rPr>
        <w:sym w:font="AGA Arabesque" w:char="F072"/>
      </w:r>
      <w:r w:rsidR="006B2EDE" w:rsidRPr="009C02EA">
        <w:rPr>
          <w:rFonts w:ascii="Traditional Arabic"/>
          <w:rtl/>
          <w:lang w:bidi="ar-SA"/>
        </w:rPr>
        <w:t xml:space="preserve"> به او وعده‌ای داده یا از پیامبر</w:t>
      </w:r>
      <w:r w:rsidR="006B2EDE" w:rsidRPr="009C02EA">
        <w:rPr>
          <w:rFonts w:ascii="Traditional Arabic"/>
          <w:lang w:bidi="ar-SA"/>
        </w:rPr>
        <w:sym w:font="AGA Arabesque" w:char="F072"/>
      </w:r>
      <w:r w:rsidR="006B2EDE" w:rsidRPr="009C02EA">
        <w:rPr>
          <w:rFonts w:ascii="Traditional Arabic"/>
          <w:rtl/>
          <w:lang w:bidi="ar-SA"/>
        </w:rPr>
        <w:t xml:space="preserve"> بستان‌کار است، به ما مراجعه کند». زیرا گاه، رسول‌الله</w:t>
      </w:r>
      <w:r w:rsidR="006B2EDE" w:rsidRPr="009C02EA">
        <w:rPr>
          <w:rFonts w:ascii="Traditional Arabic"/>
          <w:lang w:bidi="ar-SA"/>
        </w:rPr>
        <w:sym w:font="AGA Arabesque" w:char="F072"/>
      </w:r>
      <w:r w:rsidR="006B2EDE" w:rsidRPr="009C02EA">
        <w:rPr>
          <w:rFonts w:ascii="Traditional Arabic"/>
          <w:rtl/>
          <w:lang w:bidi="ar-SA"/>
        </w:rPr>
        <w:t xml:space="preserve"> چیزی خریداری می‌کرد و بدهکار می‌شد یا به کسی وعده‌ای می‌داد. رسول‌الله</w:t>
      </w:r>
      <w:r w:rsidR="006B2EDE" w:rsidRPr="009C02EA">
        <w:rPr>
          <w:rFonts w:ascii="Traditional Arabic"/>
          <w:lang w:bidi="ar-SA"/>
        </w:rPr>
        <w:sym w:font="AGA Arabesque" w:char="F072"/>
      </w:r>
      <w:r w:rsidR="006B2EDE" w:rsidRPr="009C02EA">
        <w:rPr>
          <w:rFonts w:ascii="Traditional Arabic"/>
          <w:rtl/>
          <w:lang w:bidi="ar-SA"/>
        </w:rPr>
        <w:t xml:space="preserve"> در حالی درگذشت که لباس رزمِ ایشان در برابر سی صاع جو که برای خانواده‌اش خریده بود، در رهن (گرو) یک یهودی بود. رسول‌الله</w:t>
      </w:r>
      <w:r w:rsidR="006B2EDE" w:rsidRPr="009C02EA">
        <w:rPr>
          <w:rFonts w:ascii="Traditional Arabic"/>
          <w:lang w:bidi="ar-SA"/>
        </w:rPr>
        <w:sym w:font="AGA Arabesque" w:char="F072"/>
      </w:r>
      <w:r w:rsidR="006B2EDE" w:rsidRPr="009C02EA">
        <w:rPr>
          <w:rFonts w:ascii="Traditional Arabic"/>
          <w:rtl/>
          <w:lang w:bidi="ar-SA"/>
        </w:rPr>
        <w:t xml:space="preserve"> در پیِ ثروت‌اندوزی نبود و مال و ثروتی نزدش نمی‌ماند؛ بلکه هرچه به‌دست می‌آورد، در میان مسلمانان تقسیم می‌کرد.</w:t>
      </w:r>
    </w:p>
    <w:p w:rsidR="00106CC3" w:rsidRPr="009C02EA" w:rsidRDefault="006B2EDE" w:rsidP="00BB388D">
      <w:pPr>
        <w:autoSpaceDE w:val="0"/>
        <w:autoSpaceDN w:val="0"/>
        <w:adjustRightInd w:val="0"/>
        <w:rPr>
          <w:rFonts w:ascii="Traditional Arabic"/>
          <w:rtl/>
          <w:lang w:bidi="ar-SA"/>
        </w:rPr>
      </w:pPr>
      <w:r w:rsidRPr="009C02EA">
        <w:rPr>
          <w:rFonts w:ascii="Traditional Arabic"/>
          <w:rtl/>
          <w:lang w:bidi="ar-SA"/>
        </w:rPr>
        <w:t>خلاصه این‌که ابوبکر صدیق</w:t>
      </w:r>
      <w:r w:rsidRPr="009C02EA">
        <w:rPr>
          <w:rFonts w:ascii="Traditional Arabic"/>
          <w:lang w:bidi="ar-SA"/>
        </w:rPr>
        <w:sym w:font="AGA Arabesque" w:char="F074"/>
      </w:r>
      <w:r w:rsidRPr="009C02EA">
        <w:rPr>
          <w:rFonts w:ascii="Traditional Arabic"/>
          <w:rtl/>
          <w:lang w:bidi="ar-SA"/>
        </w:rPr>
        <w:t xml:space="preserve"> اعلام کرد: «هرکس وعده یا قرضی نزد پیامبر</w:t>
      </w:r>
      <w:r w:rsidRPr="009C02EA">
        <w:rPr>
          <w:rFonts w:ascii="Traditional Arabic"/>
          <w:lang w:bidi="ar-SA"/>
        </w:rPr>
        <w:sym w:font="AGA Arabesque" w:char="F072"/>
      </w:r>
      <w:r w:rsidRPr="009C02EA">
        <w:rPr>
          <w:rFonts w:ascii="Traditional Arabic"/>
          <w:rtl/>
          <w:lang w:bidi="ar-SA"/>
        </w:rPr>
        <w:t xml:space="preserve"> دارد، نزدِ ما بیاید». لذا جابر</w:t>
      </w:r>
      <w:r w:rsidRPr="009C02EA">
        <w:rPr>
          <w:rFonts w:ascii="Traditional Arabic"/>
          <w:lang w:bidi="ar-SA"/>
        </w:rPr>
        <w:sym w:font="AGA Arabesque" w:char="F074"/>
      </w:r>
      <w:r w:rsidRPr="009C02EA">
        <w:rPr>
          <w:rFonts w:ascii="Traditional Arabic"/>
          <w:rtl/>
          <w:lang w:bidi="ar-SA"/>
        </w:rPr>
        <w:t xml:space="preserve"> نزد ابوبکر صدیق</w:t>
      </w:r>
      <w:r w:rsidRPr="009C02EA">
        <w:rPr>
          <w:rFonts w:ascii="Traditional Arabic"/>
          <w:lang w:bidi="ar-SA"/>
        </w:rPr>
        <w:sym w:font="AGA Arabesque" w:char="F074"/>
      </w:r>
      <w:r w:rsidRPr="009C02EA">
        <w:rPr>
          <w:rFonts w:ascii="Traditional Arabic"/>
          <w:rtl/>
          <w:lang w:bidi="ar-SA"/>
        </w:rPr>
        <w:t xml:space="preserve"> رفت و به او گفت: «پیامبر</w:t>
      </w:r>
      <w:r w:rsidRPr="009C02EA">
        <w:rPr>
          <w:rFonts w:ascii="Traditional Arabic"/>
          <w:lang w:bidi="ar-SA"/>
        </w:rPr>
        <w:sym w:font="AGA Arabesque" w:char="F072"/>
      </w:r>
      <w:r w:rsidRPr="009C02EA">
        <w:rPr>
          <w:rFonts w:ascii="Traditional Arabic"/>
          <w:rtl/>
          <w:lang w:bidi="ar-SA"/>
        </w:rPr>
        <w:t xml:space="preserve"> به من چنین وعده‌ای داده است». ابوبکر</w:t>
      </w:r>
      <w:r w:rsidRPr="009C02EA">
        <w:rPr>
          <w:rFonts w:ascii="Traditional Arabic"/>
          <w:lang w:bidi="ar-SA"/>
        </w:rPr>
        <w:sym w:font="AGA Arabesque" w:char="F074"/>
      </w:r>
      <w:r w:rsidRPr="009C02EA">
        <w:rPr>
          <w:rFonts w:ascii="Traditional Arabic"/>
          <w:rtl/>
          <w:lang w:bidi="ar-SA"/>
        </w:rPr>
        <w:t xml:space="preserve"> مُشتی سکه به او داد. جابر</w:t>
      </w:r>
      <w:r w:rsidRPr="009C02EA">
        <w:rPr>
          <w:rFonts w:ascii="Traditional Arabic"/>
          <w:lang w:bidi="ar-SA"/>
        </w:rPr>
        <w:sym w:font="AGA Arabesque" w:char="F074"/>
      </w:r>
      <w:r w:rsidRPr="009C02EA">
        <w:rPr>
          <w:rFonts w:ascii="Traditional Arabic"/>
          <w:rtl/>
          <w:lang w:bidi="ar-SA"/>
        </w:rPr>
        <w:t xml:space="preserve"> آن را شمرد؛ پانصد درهم بود. ابوبکر</w:t>
      </w:r>
      <w:r w:rsidRPr="009C02EA">
        <w:rPr>
          <w:rFonts w:ascii="Traditional Arabic"/>
          <w:lang w:bidi="ar-SA"/>
        </w:rPr>
        <w:sym w:font="AGA Arabesque" w:char="F074"/>
      </w:r>
      <w:r w:rsidRPr="009C02EA">
        <w:rPr>
          <w:rFonts w:ascii="Traditional Arabic"/>
          <w:rtl/>
          <w:lang w:bidi="ar-SA"/>
        </w:rPr>
        <w:t xml:space="preserve"> به او فرمود: دو برابرِ آن را بردار. زیرا رسول‌الله</w:t>
      </w:r>
      <w:r w:rsidRPr="009C02EA">
        <w:rPr>
          <w:rFonts w:ascii="Traditional Arabic"/>
          <w:lang w:bidi="ar-SA"/>
        </w:rPr>
        <w:sym w:font="AGA Arabesque" w:char="F072"/>
      </w:r>
      <w:r w:rsidRPr="009C02EA">
        <w:rPr>
          <w:rFonts w:ascii="Traditional Arabic"/>
          <w:rtl/>
          <w:lang w:bidi="ar-SA"/>
        </w:rPr>
        <w:t xml:space="preserve"> به جابر</w:t>
      </w:r>
      <w:r w:rsidRPr="009C02EA">
        <w:rPr>
          <w:rFonts w:ascii="Traditional Arabic"/>
          <w:lang w:bidi="ar-SA"/>
        </w:rPr>
        <w:sym w:font="AGA Arabesque" w:char="F074"/>
      </w:r>
      <w:r w:rsidRPr="009C02EA">
        <w:rPr>
          <w:rFonts w:ascii="Traditional Arabic"/>
          <w:rtl/>
          <w:lang w:bidi="ar-SA"/>
        </w:rPr>
        <w:t xml:space="preserve"> فرموده بود: «اگر اموال بحرین برسد، این‌قدر و این‌قدر و این‌قدر به تو خواهم داد». لذا یک مُشت سکه ابوبکر</w:t>
      </w:r>
      <w:r w:rsidRPr="009C02EA">
        <w:rPr>
          <w:rFonts w:ascii="Traditional Arabic"/>
          <w:lang w:bidi="ar-SA"/>
        </w:rPr>
        <w:sym w:font="AGA Arabesque" w:char="F074"/>
      </w:r>
      <w:r w:rsidRPr="009C02EA">
        <w:rPr>
          <w:rFonts w:ascii="Traditional Arabic"/>
          <w:rtl/>
          <w:lang w:bidi="ar-SA"/>
        </w:rPr>
        <w:t xml:space="preserve"> به جابر داد و دو مُشت دیگر نیز جابر</w:t>
      </w:r>
      <w:r w:rsidRPr="009C02EA">
        <w:rPr>
          <w:rFonts w:ascii="Traditional Arabic"/>
          <w:lang w:bidi="ar-SA"/>
        </w:rPr>
        <w:sym w:font="AGA Arabesque" w:char="F074"/>
      </w:r>
      <w:r w:rsidRPr="009C02EA">
        <w:rPr>
          <w:rFonts w:ascii="Traditional Arabic"/>
          <w:rtl/>
          <w:lang w:bidi="ar-SA"/>
        </w:rPr>
        <w:t xml:space="preserve"> به دستور ابوبکر برداشت و بدین‌سان ابوبکر صدیق</w:t>
      </w:r>
      <w:r w:rsidRPr="009C02EA">
        <w:rPr>
          <w:rFonts w:ascii="Traditional Arabic"/>
          <w:lang w:bidi="ar-SA"/>
        </w:rPr>
        <w:sym w:font="AGA Arabesque" w:char="F074"/>
      </w:r>
      <w:r w:rsidRPr="009C02EA">
        <w:rPr>
          <w:rFonts w:ascii="Traditional Arabic"/>
          <w:rtl/>
          <w:lang w:bidi="ar-SA"/>
        </w:rPr>
        <w:t xml:space="preserve"> به وعده‌ی پیامبر</w:t>
      </w:r>
      <w:r w:rsidRPr="009C02EA">
        <w:rPr>
          <w:rFonts w:ascii="Traditional Arabic"/>
          <w:lang w:bidi="ar-SA"/>
        </w:rPr>
        <w:sym w:font="AGA Arabesque" w:char="F072"/>
      </w:r>
      <w:r w:rsidRPr="009C02EA">
        <w:rPr>
          <w:rFonts w:ascii="Traditional Arabic"/>
          <w:rtl/>
          <w:lang w:bidi="ar-SA"/>
        </w:rPr>
        <w:t xml:space="preserve"> به جابر</w:t>
      </w:r>
      <w:r w:rsidRPr="009C02EA">
        <w:rPr>
          <w:rFonts w:ascii="Traditional Arabic"/>
          <w:lang w:bidi="ar-SA"/>
        </w:rPr>
        <w:sym w:font="AGA Arabesque" w:char="F074"/>
      </w:r>
      <w:r w:rsidRPr="009C02EA">
        <w:rPr>
          <w:rFonts w:ascii="Traditional Arabic"/>
          <w:rtl/>
          <w:lang w:bidi="ar-SA"/>
        </w:rPr>
        <w:t xml:space="preserve"> وفا کرد. و اما نکاتی که از این حدیث برداشت می‌شود:</w:t>
      </w:r>
    </w:p>
    <w:p w:rsidR="006B2EDE" w:rsidRPr="009C02EA" w:rsidRDefault="006B2EDE" w:rsidP="00BB388D">
      <w:pPr>
        <w:rPr>
          <w:rFonts w:ascii="Traditional Arabic"/>
          <w:rtl/>
          <w:lang w:bidi="ar-SA"/>
        </w:rPr>
      </w:pPr>
      <w:r w:rsidRPr="009C02EA">
        <w:rPr>
          <w:rFonts w:ascii="Traditional Arabic"/>
          <w:rtl/>
          <w:lang w:bidi="ar-SA"/>
        </w:rPr>
        <w:t>از این حدیث چنین برداشت می‌شود که اختصاص بخشی از بیت‌المال به برخی از مسلمانان، جایز است؛ زیرا پیامبر</w:t>
      </w:r>
      <w:r w:rsidRPr="009C02EA">
        <w:rPr>
          <w:rFonts w:ascii="Traditional Arabic"/>
          <w:lang w:bidi="ar-SA"/>
        </w:rPr>
        <w:sym w:font="AGA Arabesque" w:char="F072"/>
      </w:r>
      <w:r w:rsidRPr="009C02EA">
        <w:rPr>
          <w:rFonts w:ascii="Traditional Arabic"/>
          <w:rtl/>
          <w:lang w:bidi="ar-SA"/>
        </w:rPr>
        <w:t xml:space="preserve"> چیزی از بیت‌المال را به جابر</w:t>
      </w:r>
      <w:r w:rsidRPr="009C02EA">
        <w:rPr>
          <w:rFonts w:ascii="Traditional Arabic"/>
          <w:lang w:bidi="ar-SA"/>
        </w:rPr>
        <w:sym w:font="AGA Arabesque" w:char="F074"/>
      </w:r>
      <w:r w:rsidRPr="009C02EA">
        <w:rPr>
          <w:rFonts w:ascii="Traditional Arabic"/>
          <w:rtl/>
          <w:lang w:bidi="ar-SA"/>
        </w:rPr>
        <w:t xml:space="preserve"> اختصاص داد؛ البته به‌شرطی که تخصیص بخشی از بیت‌المال به برخی از مسلمانان، از روی هوا و هوس نباشد؛ بلکه مصلحتی عمومی یا مصلحتی خاص وجود داشته باشد.</w:t>
      </w:r>
    </w:p>
    <w:p w:rsidR="006B2EDE" w:rsidRPr="009C02EA" w:rsidRDefault="00CF5113" w:rsidP="00BB388D">
      <w:pPr>
        <w:rPr>
          <w:rFonts w:ascii="Traditional Arabic"/>
          <w:rtl/>
          <w:lang w:bidi="ar-SA"/>
        </w:rPr>
      </w:pPr>
      <w:r w:rsidRPr="009C02EA">
        <w:rPr>
          <w:rFonts w:ascii="Traditional Arabic"/>
          <w:rtl/>
          <w:lang w:bidi="ar-SA"/>
        </w:rPr>
        <w:t>این حدیث هم‌چنین</w:t>
      </w:r>
      <w:r w:rsidR="008475F4" w:rsidRPr="009C02EA">
        <w:rPr>
          <w:rFonts w:ascii="Traditional Arabic"/>
          <w:rtl/>
          <w:lang w:bidi="ar-SA"/>
        </w:rPr>
        <w:t xml:space="preserve"> نشان‌گر </w:t>
      </w:r>
      <w:r w:rsidR="000D3E26">
        <w:rPr>
          <w:rFonts w:ascii="Traditional Arabic"/>
          <w:rtl/>
          <w:lang w:bidi="ar-SA"/>
        </w:rPr>
        <w:t>كَ</w:t>
      </w:r>
      <w:r w:rsidR="008475F4" w:rsidRPr="009C02EA">
        <w:rPr>
          <w:rFonts w:ascii="Traditional Arabic"/>
          <w:rtl/>
          <w:lang w:bidi="ar-SA"/>
        </w:rPr>
        <w:t>رَم و بخشندگی پیامبر</w:t>
      </w:r>
      <w:r w:rsidR="008475F4" w:rsidRPr="009C02EA">
        <w:rPr>
          <w:rFonts w:ascii="Traditional Arabic"/>
          <w:lang w:bidi="ar-SA"/>
        </w:rPr>
        <w:sym w:font="AGA Arabesque" w:char="F072"/>
      </w:r>
      <w:r w:rsidRPr="009C02EA">
        <w:rPr>
          <w:rFonts w:ascii="Traditional Arabic"/>
          <w:rtl/>
          <w:lang w:bidi="ar-SA"/>
        </w:rPr>
        <w:t xml:space="preserve"> است؛ زیرا بی‌حساب و کتاب بذل و بخشش می‌کرد و نمی‌شمرد؛ بلکه با مُشت خود را پُر از سکه می‌کرد و بدون شمارش، انفاق می‌نمود. این، بیان‌گر بخشندگی و سخاوت پیامبر</w:t>
      </w:r>
      <w:r w:rsidRPr="009C02EA">
        <w:rPr>
          <w:rFonts w:ascii="Traditional Arabic"/>
          <w:lang w:bidi="ar-SA"/>
        </w:rPr>
        <w:sym w:font="AGA Arabesque" w:char="F072"/>
      </w:r>
      <w:r w:rsidRPr="009C02EA">
        <w:rPr>
          <w:rFonts w:ascii="Traditional Arabic"/>
          <w:rtl/>
          <w:lang w:bidi="ar-SA"/>
        </w:rPr>
        <w:t xml:space="preserve"> است و نشان می‌دهد که پیامبر</w:t>
      </w:r>
      <w:r w:rsidRPr="009C02EA">
        <w:rPr>
          <w:rFonts w:ascii="Traditional Arabic"/>
          <w:lang w:bidi="ar-SA"/>
        </w:rPr>
        <w:sym w:font="AGA Arabesque" w:char="F072"/>
      </w:r>
      <w:r w:rsidRPr="009C02EA">
        <w:rPr>
          <w:rFonts w:ascii="Traditional Arabic"/>
          <w:rtl/>
          <w:lang w:bidi="ar-SA"/>
        </w:rPr>
        <w:t xml:space="preserve"> برای دنیا و ثروتش ارزشی قایل نبود؛ بر خلاف کسی که ثروت‌اندوزی می‌نماید و همواره پول‌هایش را می‌شمارد یا ثروتش را حساب و کتاب می‌کند و قر</w:t>
      </w:r>
      <w:r w:rsidR="004A1E6F" w:rsidRPr="009C02EA">
        <w:rPr>
          <w:rFonts w:ascii="Traditional Arabic"/>
          <w:rtl/>
          <w:lang w:bidi="ar-SA"/>
        </w:rPr>
        <w:t>آ</w:t>
      </w:r>
      <w:r w:rsidRPr="009C02EA">
        <w:rPr>
          <w:rFonts w:ascii="Traditional Arabic"/>
          <w:rtl/>
          <w:lang w:bidi="ar-SA"/>
        </w:rPr>
        <w:t>ن و ریال پول‌هایش را از حساب نمی‌اندازد و بعد چک‌پول‌ها و سکه‌هایش را محاسبه می‌نماید!</w:t>
      </w:r>
    </w:p>
    <w:p w:rsidR="00CF5113" w:rsidRPr="009C02EA" w:rsidRDefault="00CF5113" w:rsidP="00BB388D">
      <w:pPr>
        <w:rPr>
          <w:rFonts w:ascii="Traditional Arabic"/>
          <w:rtl/>
          <w:lang w:bidi="ar-SA"/>
        </w:rPr>
      </w:pPr>
      <w:r w:rsidRPr="009C02EA">
        <w:rPr>
          <w:rFonts w:ascii="Traditional Arabic"/>
          <w:rtl/>
          <w:lang w:bidi="ar-SA"/>
        </w:rPr>
        <w:t xml:space="preserve">این حدیث، نشان‌گر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پیامبر</w:t>
      </w:r>
      <w:r w:rsidRPr="009C02EA">
        <w:rPr>
          <w:rFonts w:ascii="Traditional Arabic"/>
          <w:lang w:bidi="ar-SA"/>
        </w:rPr>
        <w:sym w:font="AGA Arabesque" w:char="F072"/>
      </w:r>
      <w:r w:rsidRPr="009C02EA">
        <w:rPr>
          <w:rFonts w:ascii="Traditional Arabic"/>
          <w:rtl/>
          <w:lang w:bidi="ar-SA"/>
        </w:rPr>
        <w:t xml:space="preserve"> غیب نمی‌دانست؛ زیرا به جابر</w:t>
      </w:r>
      <w:r w:rsidRPr="009C02EA">
        <w:rPr>
          <w:rFonts w:ascii="Traditional Arabic"/>
          <w:lang w:bidi="ar-SA"/>
        </w:rPr>
        <w:sym w:font="AGA Arabesque" w:char="F074"/>
      </w:r>
      <w:r w:rsidRPr="009C02EA">
        <w:rPr>
          <w:rFonts w:ascii="Traditional Arabic"/>
          <w:rtl/>
          <w:lang w:bidi="ar-SA"/>
        </w:rPr>
        <w:t xml:space="preserve"> وعده داد و قبل از این‌که به وعده‌اش وفا کند، درگذشت؛ زیرا جزیه‌ی بحرین در حیات ایشان به مدینه نرسید.</w:t>
      </w:r>
    </w:p>
    <w:p w:rsidR="00CF5113" w:rsidRPr="009C02EA" w:rsidRDefault="00CF5113" w:rsidP="00BB388D">
      <w:pPr>
        <w:rPr>
          <w:rFonts w:ascii="Traditional Arabic"/>
          <w:rtl/>
          <w:lang w:bidi="ar-SA"/>
        </w:rPr>
      </w:pPr>
      <w:r w:rsidRPr="009C02EA">
        <w:rPr>
          <w:rFonts w:ascii="Traditional Arabic"/>
          <w:rtl/>
          <w:lang w:bidi="ar-SA"/>
        </w:rPr>
        <w:t>این حدیث نشان‌دهنده‌ی فضیلت ابوبکر صدیق</w:t>
      </w:r>
      <w:r w:rsidRPr="009C02EA">
        <w:rPr>
          <w:rFonts w:ascii="Traditional Arabic"/>
          <w:lang w:bidi="ar-SA"/>
        </w:rPr>
        <w:sym w:font="AGA Arabesque" w:char="F074"/>
      </w:r>
      <w:r w:rsidRPr="009C02EA">
        <w:rPr>
          <w:rFonts w:ascii="Traditional Arabic"/>
          <w:rtl/>
          <w:lang w:bidi="ar-SA"/>
        </w:rPr>
        <w:t xml:space="preserve"> می‌باشد که صحابه</w:t>
      </w:r>
      <w:r w:rsidRPr="009C02EA">
        <w:rPr>
          <w:rFonts w:ascii="Traditional Arabic"/>
          <w:lang w:bidi="ar-SA"/>
        </w:rPr>
        <w:sym w:font="AGA Arabesque" w:char="F079"/>
      </w:r>
      <w:r w:rsidRPr="009C02EA">
        <w:rPr>
          <w:rFonts w:ascii="Traditional Arabic"/>
          <w:rtl/>
          <w:lang w:bidi="ar-SA"/>
        </w:rPr>
        <w:t xml:space="preserve"> با او بیعت کردند.</w:t>
      </w:r>
    </w:p>
    <w:p w:rsidR="00CF5113" w:rsidRPr="009C02EA" w:rsidRDefault="00CF5113" w:rsidP="00BB388D">
      <w:pPr>
        <w:rPr>
          <w:rFonts w:ascii="Traditional Arabic"/>
          <w:rtl/>
          <w:lang w:bidi="ar-SA"/>
        </w:rPr>
      </w:pPr>
      <w:r w:rsidRPr="009C02EA">
        <w:rPr>
          <w:rFonts w:ascii="Traditional Arabic"/>
          <w:rtl/>
          <w:lang w:bidi="ar-SA"/>
        </w:rPr>
        <w:t>این حدیث، دلیلی بر پذیرش ادّعای مدّع</w:t>
      </w:r>
      <w:r w:rsidR="00457B75" w:rsidRPr="009C02EA">
        <w:rPr>
          <w:rFonts w:ascii="Traditional Arabic"/>
          <w:rtl/>
          <w:lang w:bidi="ar-SA"/>
        </w:rPr>
        <w:t>ی‌ست</w:t>
      </w:r>
      <w:r w:rsidRPr="009C02EA">
        <w:rPr>
          <w:rFonts w:ascii="Traditional Arabic"/>
          <w:rtl/>
          <w:lang w:bidi="ar-SA"/>
        </w:rPr>
        <w:t>؛ البته مدّعی قابل اعتمادی در برابرِ ادعای وی نباشد که ادعایش را نقض کند.</w:t>
      </w:r>
      <w:r w:rsidR="00BA30D2" w:rsidRPr="009C02EA">
        <w:rPr>
          <w:rFonts w:ascii="Traditional Arabic"/>
          <w:rtl/>
          <w:lang w:bidi="ar-SA"/>
        </w:rPr>
        <w:t xml:space="preserve"> اما اگر مخالف یا مدّعی دیگری باشد، مدّعی نخست (مدعی علیه) باید دلیلی بر ادعایش بیاورد و گرنه، </w:t>
      </w:r>
      <w:r w:rsidR="00542C19" w:rsidRPr="009C02EA">
        <w:rPr>
          <w:rFonts w:ascii="Traditional Arabic"/>
          <w:rtl/>
          <w:lang w:bidi="ar-SA"/>
        </w:rPr>
        <w:t>طرف دیگر، یعنی مخالفش باید سوگند بخورد. در این ماجرا، جابر</w:t>
      </w:r>
      <w:r w:rsidR="00542C19" w:rsidRPr="009C02EA">
        <w:rPr>
          <w:rFonts w:ascii="Traditional Arabic"/>
          <w:lang w:bidi="ar-SA"/>
        </w:rPr>
        <w:sym w:font="AGA Arabesque" w:char="F074"/>
      </w:r>
      <w:r w:rsidR="00542C19" w:rsidRPr="009C02EA">
        <w:rPr>
          <w:rFonts w:ascii="Traditional Arabic"/>
          <w:rtl/>
          <w:lang w:bidi="ar-SA"/>
        </w:rPr>
        <w:t xml:space="preserve"> هیچ مخالفی نداشت؛ زیرا ابوبکر صدیق</w:t>
      </w:r>
      <w:r w:rsidR="00542C19" w:rsidRPr="009C02EA">
        <w:rPr>
          <w:rFonts w:ascii="Traditional Arabic"/>
          <w:lang w:bidi="ar-SA"/>
        </w:rPr>
        <w:sym w:font="AGA Arabesque" w:char="F074"/>
      </w:r>
      <w:r w:rsidR="00542C19" w:rsidRPr="009C02EA">
        <w:rPr>
          <w:rFonts w:ascii="Traditional Arabic"/>
          <w:rtl/>
          <w:lang w:bidi="ar-SA"/>
        </w:rPr>
        <w:t xml:space="preserve"> به عنوان مسؤول بیت‌المال اعلام کرد: هرکس وعده یا قرضی نزد پیامبر</w:t>
      </w:r>
      <w:r w:rsidR="00542C19" w:rsidRPr="009C02EA">
        <w:rPr>
          <w:rFonts w:ascii="Traditional Arabic"/>
          <w:lang w:bidi="ar-SA"/>
        </w:rPr>
        <w:sym w:font="AGA Arabesque" w:char="F072"/>
      </w:r>
      <w:r w:rsidR="00542C19" w:rsidRPr="009C02EA">
        <w:rPr>
          <w:rFonts w:ascii="Traditional Arabic"/>
          <w:rtl/>
          <w:lang w:bidi="ar-SA"/>
        </w:rPr>
        <w:t xml:space="preserve"> دارد، نزد ما بیاید و هنگامی که جابر</w:t>
      </w:r>
      <w:r w:rsidR="00542C19" w:rsidRPr="009C02EA">
        <w:rPr>
          <w:rFonts w:ascii="Traditional Arabic"/>
          <w:lang w:bidi="ar-SA"/>
        </w:rPr>
        <w:sym w:font="AGA Arabesque" w:char="F074"/>
      </w:r>
      <w:r w:rsidR="00542C19" w:rsidRPr="009C02EA">
        <w:rPr>
          <w:rFonts w:ascii="Traditional Arabic"/>
          <w:rtl/>
          <w:lang w:bidi="ar-SA"/>
        </w:rPr>
        <w:t xml:space="preserve"> به ابوبکر صدیق</w:t>
      </w:r>
      <w:r w:rsidR="00542C19" w:rsidRPr="009C02EA">
        <w:rPr>
          <w:rFonts w:ascii="Traditional Arabic"/>
          <w:lang w:bidi="ar-SA"/>
        </w:rPr>
        <w:sym w:font="AGA Arabesque" w:char="F074"/>
      </w:r>
      <w:r w:rsidR="00542C19" w:rsidRPr="009C02EA">
        <w:rPr>
          <w:rFonts w:ascii="Traditional Arabic"/>
          <w:rtl/>
          <w:lang w:bidi="ar-SA"/>
        </w:rPr>
        <w:t xml:space="preserve"> مراجعه </w:t>
      </w:r>
      <w:r w:rsidR="00B358D0" w:rsidRPr="009C02EA">
        <w:rPr>
          <w:rFonts w:ascii="Traditional Arabic"/>
          <w:rtl/>
          <w:lang w:bidi="ar-SA"/>
        </w:rPr>
        <w:t>نمود</w:t>
      </w:r>
      <w:r w:rsidR="00542C19" w:rsidRPr="009C02EA">
        <w:rPr>
          <w:rFonts w:ascii="Traditional Arabic"/>
          <w:rtl/>
          <w:lang w:bidi="ar-SA"/>
        </w:rPr>
        <w:t>، ابوبکر به او نفرمود: چه دلیلی داری که پیامبر</w:t>
      </w:r>
      <w:r w:rsidR="00542C19" w:rsidRPr="009C02EA">
        <w:rPr>
          <w:rFonts w:ascii="Traditional Arabic"/>
          <w:lang w:bidi="ar-SA"/>
        </w:rPr>
        <w:sym w:font="AGA Arabesque" w:char="F072"/>
      </w:r>
      <w:r w:rsidR="00542C19" w:rsidRPr="009C02EA">
        <w:rPr>
          <w:rFonts w:ascii="Traditional Arabic"/>
          <w:rtl/>
          <w:lang w:bidi="ar-SA"/>
        </w:rPr>
        <w:t xml:space="preserve"> به تو چنین وعده</w:t>
      </w:r>
      <w:r w:rsidR="00B358D0" w:rsidRPr="009C02EA">
        <w:rPr>
          <w:rFonts w:ascii="Traditional Arabic"/>
          <w:rtl/>
          <w:lang w:bidi="ar-SA"/>
        </w:rPr>
        <w:t>‌</w:t>
      </w:r>
      <w:r w:rsidR="00542C19" w:rsidRPr="009C02EA">
        <w:rPr>
          <w:rFonts w:ascii="Traditional Arabic"/>
          <w:rtl/>
          <w:lang w:bidi="ar-SA"/>
        </w:rPr>
        <w:t>ای داده است؟ یعنی درخواست دلیل نکرد؛ زیرا به جابر</w:t>
      </w:r>
      <w:r w:rsidR="00542C19" w:rsidRPr="009C02EA">
        <w:rPr>
          <w:rFonts w:ascii="Traditional Arabic"/>
          <w:lang w:bidi="ar-SA"/>
        </w:rPr>
        <w:sym w:font="AGA Arabesque" w:char="F074"/>
      </w:r>
      <w:r w:rsidR="00542C19" w:rsidRPr="009C02EA">
        <w:rPr>
          <w:rFonts w:ascii="Traditional Arabic"/>
          <w:rtl/>
          <w:lang w:bidi="ar-SA"/>
        </w:rPr>
        <w:t xml:space="preserve"> اطمینان داشت و کسی هم با ادعای جابر مخالفت نکرد.</w:t>
      </w:r>
    </w:p>
    <w:p w:rsidR="0082316B" w:rsidRPr="009C02EA" w:rsidRDefault="00F362DC" w:rsidP="00BB388D">
      <w:pPr>
        <w:rPr>
          <w:rFonts w:ascii="Traditional Arabic"/>
          <w:rtl/>
          <w:lang w:bidi="ar-SA"/>
        </w:rPr>
      </w:pPr>
      <w:r w:rsidRPr="009C02EA">
        <w:rPr>
          <w:rFonts w:ascii="Traditional Arabic"/>
          <w:rtl/>
          <w:lang w:bidi="ar-SA"/>
        </w:rPr>
        <w:t>از این حدیث چنین برداشت می‌شود که هم‌سان یا همانندِ یک چیز، به منزله‌ی خودش می‌باشد؛ به عبارت دیگر اگر انسان چیزی را در ظرفی بسنجد و وزنش ده کیلو باشد، می‌تواند ظرفیت این ظرف را ده کیلو در نظر بگیرد؛ البته در صورتی که جرم و حجم چیزی که وزن می‌شود، متغیر نباشد. زیرا ابوبکر صدیق</w:t>
      </w:r>
      <w:r w:rsidRPr="009C02EA">
        <w:rPr>
          <w:rFonts w:ascii="Traditional Arabic"/>
          <w:lang w:bidi="ar-SA"/>
        </w:rPr>
        <w:sym w:font="AGA Arabesque" w:char="F074"/>
      </w:r>
      <w:r w:rsidRPr="009C02EA">
        <w:rPr>
          <w:rFonts w:ascii="Traditional Arabic"/>
          <w:rtl/>
          <w:lang w:bidi="ar-SA"/>
        </w:rPr>
        <w:t xml:space="preserve"> پس از این‌که مُشت اول را شمرد، دو مُشت بعدی را بدون شمارش، همان اندازه در نظر گرفت.</w:t>
      </w:r>
    </w:p>
    <w:p w:rsidR="00A51AD4" w:rsidRPr="009C02EA" w:rsidRDefault="0082316B" w:rsidP="00BB388D">
      <w:pPr>
        <w:rPr>
          <w:rFonts w:ascii="Traditional Arabic"/>
          <w:rtl/>
          <w:lang w:bidi="ar-SA"/>
        </w:rPr>
      </w:pPr>
      <w:r w:rsidRPr="009C02EA">
        <w:rPr>
          <w:rFonts w:ascii="Traditional Arabic"/>
          <w:rtl/>
          <w:lang w:bidi="ar-SA"/>
        </w:rPr>
        <w:t>مثلاً اگر بر گردن شخصی پانصد صاع باشد و گنجایش ظرفی</w:t>
      </w:r>
      <w:r w:rsidR="00502EDE" w:rsidRPr="009C02EA">
        <w:rPr>
          <w:rFonts w:ascii="Traditional Arabic"/>
          <w:rtl/>
          <w:lang w:bidi="ar-SA"/>
        </w:rPr>
        <w:t>، ده صاع،</w:t>
      </w:r>
      <w:r w:rsidRPr="009C02EA">
        <w:rPr>
          <w:rFonts w:ascii="Traditional Arabic"/>
          <w:rtl/>
          <w:lang w:bidi="ar-SA"/>
        </w:rPr>
        <w:t xml:space="preserve"> </w:t>
      </w:r>
      <w:r w:rsidR="00502EDE" w:rsidRPr="009C02EA">
        <w:rPr>
          <w:rFonts w:ascii="Traditional Arabic"/>
          <w:rtl/>
          <w:lang w:bidi="ar-SA"/>
        </w:rPr>
        <w:t xml:space="preserve">آن شخص </w:t>
      </w:r>
      <w:r w:rsidRPr="009C02EA">
        <w:rPr>
          <w:rFonts w:ascii="Traditional Arabic"/>
          <w:rtl/>
          <w:lang w:bidi="ar-SA"/>
        </w:rPr>
        <w:t xml:space="preserve">می‌تواند بر اساس گنجایش همین ظرف باقی‌مانده‌ی پانصد صاع را </w:t>
      </w:r>
      <w:r w:rsidR="00A51AD4" w:rsidRPr="009C02EA">
        <w:rPr>
          <w:rFonts w:ascii="Traditional Arabic"/>
          <w:rtl/>
          <w:lang w:bidi="ar-SA"/>
        </w:rPr>
        <w:t>بسنجد و هیچ ایرادی در این کار نیست.</w:t>
      </w:r>
    </w:p>
    <w:p w:rsidR="00A51AD4" w:rsidRPr="009C02EA" w:rsidRDefault="00A51AD4" w:rsidP="00D525CC">
      <w:pPr>
        <w:ind w:firstLine="0"/>
        <w:jc w:val="center"/>
        <w:rPr>
          <w:rFonts w:ascii="Traditional Arabic"/>
          <w:rtl/>
          <w:lang w:bidi="ar-SA"/>
        </w:rPr>
      </w:pPr>
      <w:r w:rsidRPr="009C02EA">
        <w:rPr>
          <w:rFonts w:ascii="Traditional Arabic"/>
          <w:rtl/>
          <w:lang w:bidi="ar-SA"/>
        </w:rPr>
        <w:t>***</w:t>
      </w:r>
    </w:p>
    <w:p w:rsidR="00EB4CCA" w:rsidRPr="009C02EA" w:rsidRDefault="00EB4CCA" w:rsidP="00BB388D">
      <w:pPr>
        <w:jc w:val="center"/>
        <w:rPr>
          <w:rFonts w:ascii="Traditional Arabic"/>
          <w:rtl/>
          <w:lang w:bidi="ar-SA"/>
        </w:rPr>
        <w:sectPr w:rsidR="00EB4CCA" w:rsidRPr="009C02EA" w:rsidSect="0036001E">
          <w:headerReference w:type="default" r:id="rId20"/>
          <w:footnotePr>
            <w:numRestart w:val="eachPage"/>
          </w:footnotePr>
          <w:pgSz w:w="11906" w:h="16838" w:code="9"/>
          <w:pgMar w:top="737" w:right="2381" w:bottom="3969" w:left="2381" w:header="737" w:footer="3969" w:gutter="0"/>
          <w:cols w:space="720"/>
          <w:titlePg/>
          <w:bidi/>
          <w:rtlGutter/>
          <w:docGrid w:linePitch="360"/>
        </w:sectPr>
      </w:pPr>
    </w:p>
    <w:p w:rsidR="00A51AD4" w:rsidRPr="009C02EA" w:rsidRDefault="00A51AD4" w:rsidP="00BB388D">
      <w:pPr>
        <w:pStyle w:val="a"/>
        <w:rPr>
          <w:rtl/>
          <w:lang w:bidi="ar-SA"/>
        </w:rPr>
      </w:pPr>
      <w:bookmarkStart w:id="9" w:name="_Toc322037975"/>
      <w:r w:rsidRPr="009C02EA">
        <w:rPr>
          <w:rtl/>
          <w:lang w:bidi="ar-SA"/>
        </w:rPr>
        <w:t>87- باب: امر به پای‌بندی بر عادت‌ها و کارهای نیک</w:t>
      </w:r>
      <w:bookmarkEnd w:id="9"/>
    </w:p>
    <w:p w:rsidR="00A51AD4" w:rsidRPr="009C02EA" w:rsidRDefault="00502EDE" w:rsidP="00BB388D">
      <w:pPr>
        <w:rPr>
          <w:rFonts w:ascii="Traditional Arabic"/>
          <w:rtl/>
          <w:lang w:bidi="ar-SA"/>
        </w:rPr>
      </w:pPr>
      <w:r w:rsidRPr="009C02EA">
        <w:rPr>
          <w:rFonts w:ascii="Traditional Arabic"/>
          <w:rtl/>
          <w:lang w:bidi="ar-SA"/>
        </w:rPr>
        <w:t>الله متعال می‌فرماید:</w:t>
      </w:r>
    </w:p>
    <w:p w:rsidR="00636888" w:rsidRPr="009C02EA" w:rsidRDefault="00AB1A76" w:rsidP="000927BB">
      <w:pPr>
        <w:pStyle w:val="a0"/>
        <w:rPr>
          <w:rtl/>
          <w:lang w:bidi="ar-SA"/>
        </w:rPr>
      </w:pPr>
      <w:r w:rsidRPr="009C02EA">
        <w:rPr>
          <w:rFonts w:ascii="KFGQPC Uthman Taha Naskh" w:cs="KFGQPC Uthman Taha Naskh" w:hint="cs"/>
          <w:rtl/>
          <w:lang w:val="en-MY" w:eastAsia="en-MY" w:bidi="ar-SA"/>
        </w:rPr>
        <w:t>﴿</w:t>
      </w:r>
      <w:r w:rsidR="000927BB" w:rsidRPr="009C02EA">
        <w:rPr>
          <w:rFonts w:ascii="KFGQPC Uthmanic Script HAFS" w:hint="eastAsia"/>
          <w:rtl/>
          <w:lang w:val="en-MY" w:eastAsia="en-MY" w:bidi="ar-SA"/>
        </w:rPr>
        <w:t>إِنَّ</w:t>
      </w:r>
      <w:r w:rsidR="000927BB" w:rsidRPr="009C02EA">
        <w:rPr>
          <w:rFonts w:ascii="KFGQPC Uthmanic Script HAFS"/>
          <w:rtl/>
          <w:lang w:val="en-MY" w:eastAsia="en-MY" w:bidi="ar-SA"/>
        </w:rPr>
        <w:t xml:space="preserve"> </w:t>
      </w:r>
      <w:r w:rsidR="000927BB" w:rsidRPr="009C02EA">
        <w:rPr>
          <w:rFonts w:ascii="KFGQPC Uthmanic Script HAFS" w:hint="cs"/>
          <w:rtl/>
          <w:lang w:val="en-MY" w:eastAsia="en-MY" w:bidi="ar-SA"/>
        </w:rPr>
        <w:t>ٱ</w:t>
      </w:r>
      <w:r w:rsidR="000927BB" w:rsidRPr="009C02EA">
        <w:rPr>
          <w:rFonts w:ascii="KFGQPC Uthmanic Script HAFS" w:hint="eastAsia"/>
          <w:rtl/>
          <w:lang w:val="en-MY" w:eastAsia="en-MY" w:bidi="ar-SA"/>
        </w:rPr>
        <w:t>للَّهَ</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لَا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يُغَيِّرُ</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مَا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بِقَو</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مٍ</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حَتَّى</w:t>
      </w:r>
      <w:r w:rsidR="000927BB" w:rsidRPr="009C02EA">
        <w:rPr>
          <w:rFonts w:ascii="KFGQPC Uthmanic Script HAFS" w:hint="cs"/>
          <w:rtl/>
          <w:lang w:val="en-MY" w:eastAsia="en-MY" w:bidi="ar-SA"/>
        </w:rPr>
        <w:t>ٰ</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يُغَيِّرُواْ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مَا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بِأَنفُسِهِم</w:t>
      </w:r>
      <w:r w:rsidR="000927BB"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0927BB" w:rsidRPr="009C02EA">
        <w:rPr>
          <w:rFonts w:ascii="KFGQPC Uthman Taha Naskh" w:cs="KFGQPC Uthman Taha Naskh" w:hint="cs"/>
          <w:rtl/>
          <w:lang w:val="en-MY" w:eastAsia="en-MY" w:bidi="ar-SA"/>
        </w:rPr>
        <w:tab/>
      </w:r>
      <w:r w:rsidR="000927BB" w:rsidRPr="009C02EA">
        <w:rPr>
          <w:rStyle w:val="Char9"/>
          <w:rtl/>
        </w:rPr>
        <w:t xml:space="preserve"> [</w:t>
      </w:r>
      <w:r w:rsidR="000927BB" w:rsidRPr="009C02EA">
        <w:rPr>
          <w:rStyle w:val="Char9"/>
          <w:rFonts w:hint="eastAsia"/>
          <w:rtl/>
        </w:rPr>
        <w:t>الرعد</w:t>
      </w:r>
      <w:r w:rsidR="000927BB" w:rsidRPr="009C02EA">
        <w:rPr>
          <w:rStyle w:val="Char9"/>
          <w:rtl/>
        </w:rPr>
        <w:t xml:space="preserve">: </w:t>
      </w:r>
      <w:r w:rsidR="000927BB" w:rsidRPr="009C02EA">
        <w:rPr>
          <w:rStyle w:val="Char9"/>
          <w:rFonts w:hint="cs"/>
          <w:rtl/>
        </w:rPr>
        <w:t>١١</w:t>
      </w:r>
      <w:r w:rsidR="000927BB" w:rsidRPr="009C02EA">
        <w:rPr>
          <w:rStyle w:val="Char9"/>
          <w:rtl/>
        </w:rPr>
        <w:t>]</w:t>
      </w:r>
      <w:r w:rsidR="000927BB" w:rsidRPr="009C02EA">
        <w:rPr>
          <w:rFonts w:ascii="KFGQPC Uthman Taha Naskh" w:cs="KFGQPC Uthman Taha Naskh"/>
          <w:rtl/>
          <w:lang w:val="en-MY" w:eastAsia="en-MY" w:bidi="ar-SA"/>
        </w:rPr>
        <w:t xml:space="preserve">  </w:t>
      </w:r>
      <w:r w:rsidR="00EB4CCA" w:rsidRPr="009C02EA">
        <w:rPr>
          <w:rtl/>
          <w:lang w:bidi="ar-SA"/>
        </w:rPr>
        <w:tab/>
      </w:r>
    </w:p>
    <w:p w:rsidR="00502EDE" w:rsidRPr="009C02EA" w:rsidRDefault="00636888" w:rsidP="00BB388D">
      <w:pPr>
        <w:pStyle w:val="a1"/>
        <w:rPr>
          <w:rFonts w:ascii="Traditional Arabic"/>
          <w:rtl/>
          <w:lang w:bidi="ar-SA"/>
        </w:rPr>
      </w:pPr>
      <w:r w:rsidRPr="009C02EA">
        <w:rPr>
          <w:rtl/>
          <w:lang w:bidi="ar-SA"/>
        </w:rPr>
        <w:t>بی‌گمان الله وضعیت هیچ قومی را دگرگون نمی‌کند تا آنکه رویه و حالتی را که در خودشان است، تغییر دهند.</w:t>
      </w:r>
    </w:p>
    <w:p w:rsidR="00636888" w:rsidRPr="009C02EA" w:rsidRDefault="00F81D79" w:rsidP="00BB388D">
      <w:pPr>
        <w:rPr>
          <w:rFonts w:ascii="Traditional Arabic"/>
          <w:rtl/>
          <w:lang w:bidi="ar-SA"/>
        </w:rPr>
      </w:pPr>
      <w:r w:rsidRPr="009C02EA">
        <w:rPr>
          <w:rFonts w:ascii="Traditional Arabic"/>
          <w:rtl/>
          <w:lang w:bidi="ar-SA"/>
        </w:rPr>
        <w:t>و می‌فرماید:</w:t>
      </w:r>
    </w:p>
    <w:p w:rsidR="00F81D79" w:rsidRPr="009C02EA" w:rsidRDefault="00AB1A76" w:rsidP="000927BB">
      <w:pPr>
        <w:pStyle w:val="a0"/>
        <w:rPr>
          <w:rtl/>
          <w:lang w:bidi="ar-SA"/>
        </w:rPr>
      </w:pPr>
      <w:r w:rsidRPr="009C02EA">
        <w:rPr>
          <w:rFonts w:ascii="KFGQPC Uthman Taha Naskh" w:cs="KFGQPC Uthman Taha Naskh" w:hint="cs"/>
          <w:rtl/>
          <w:lang w:val="en-MY" w:eastAsia="en-MY" w:bidi="ar-SA"/>
        </w:rPr>
        <w:t>﴿</w:t>
      </w:r>
      <w:r w:rsidR="000927BB" w:rsidRPr="009C02EA">
        <w:rPr>
          <w:rFonts w:ascii="KFGQPC Uthmanic Script HAFS" w:hint="eastAsia"/>
          <w:rtl/>
          <w:lang w:val="en-MY" w:eastAsia="en-MY" w:bidi="ar-SA"/>
        </w:rPr>
        <w:t>وَلَا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تَكُونُواْ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كَ</w:t>
      </w:r>
      <w:r w:rsidR="000927BB" w:rsidRPr="009C02EA">
        <w:rPr>
          <w:rFonts w:ascii="KFGQPC Uthmanic Script HAFS" w:hint="cs"/>
          <w:rtl/>
          <w:lang w:val="en-MY" w:eastAsia="en-MY" w:bidi="ar-SA"/>
        </w:rPr>
        <w:t>ٱ</w:t>
      </w:r>
      <w:r w:rsidR="000927BB" w:rsidRPr="009C02EA">
        <w:rPr>
          <w:rFonts w:ascii="KFGQPC Uthmanic Script HAFS" w:hint="eastAsia"/>
          <w:rtl/>
          <w:lang w:val="en-MY" w:eastAsia="en-MY" w:bidi="ar-SA"/>
        </w:rPr>
        <w:t>لَّتِي</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نَقَضَت</w:t>
      </w:r>
      <w:r w:rsidR="000927BB" w:rsidRPr="009C02EA">
        <w:rPr>
          <w:rFonts w:ascii="KFGQPC Uthmanic Script HAFS" w:hint="cs"/>
          <w:rtl/>
          <w:lang w:val="en-MY" w:eastAsia="en-MY" w:bidi="ar-SA"/>
        </w:rPr>
        <w:t>ۡ</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غَز</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لَهَا</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مِن</w:t>
      </w:r>
      <w:r w:rsidR="000927BB" w:rsidRPr="009C02EA">
        <w:rPr>
          <w:rFonts w:ascii="KFGQPC Uthmanic Script HAFS" w:hint="cs"/>
          <w:rtl/>
          <w:lang w:val="en-MY" w:eastAsia="en-MY" w:bidi="ar-SA"/>
        </w:rPr>
        <w:t>ۢ</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بَع</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دِ</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قُوَّةٍ</w:t>
      </w:r>
      <w:r w:rsidR="000927BB" w:rsidRPr="009C02EA">
        <w:rPr>
          <w:rFonts w:ascii="KFGQPC Uthmanic Script HAFS"/>
          <w:rtl/>
          <w:lang w:val="en-MY" w:eastAsia="en-MY" w:bidi="ar-SA"/>
        </w:rPr>
        <w:t xml:space="preserve"> </w:t>
      </w:r>
      <w:r w:rsidR="000927BB" w:rsidRPr="009C02EA">
        <w:rPr>
          <w:rFonts w:ascii="KFGQPC Uthmanic Script HAFS" w:hint="eastAsia"/>
          <w:rtl/>
          <w:lang w:val="en-MY" w:eastAsia="en-MY" w:bidi="ar-SA"/>
        </w:rPr>
        <w:t>أَنكَ</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ث</w:t>
      </w:r>
      <w:r w:rsidR="000927BB" w:rsidRPr="009C02EA">
        <w:rPr>
          <w:rFonts w:ascii="KFGQPC Uthmanic Script HAFS" w:hint="cs"/>
          <w:rtl/>
          <w:lang w:val="en-MY" w:eastAsia="en-MY" w:bidi="ar-SA"/>
        </w:rPr>
        <w:t>ٗ</w:t>
      </w:r>
      <w:r w:rsidR="000927BB" w:rsidRPr="009C02EA">
        <w:rPr>
          <w:rFonts w:ascii="KFGQPC Uthmanic Script HAFS" w:hint="eastAsia"/>
          <w:rtl/>
          <w:lang w:val="en-MY" w:eastAsia="en-MY" w:bidi="ar-SA"/>
        </w:rPr>
        <w:t>ا</w:t>
      </w:r>
      <w:r w:rsidRPr="009C02EA">
        <w:rPr>
          <w:rFonts w:ascii="KFGQPC Uthman Taha Naskh" w:cs="KFGQPC Uthman Taha Naskh" w:hint="cs"/>
          <w:rtl/>
          <w:lang w:val="en-MY" w:eastAsia="en-MY" w:bidi="ar-SA"/>
        </w:rPr>
        <w:t>﴾</w:t>
      </w:r>
      <w:r w:rsidR="000927BB" w:rsidRPr="009C02EA">
        <w:rPr>
          <w:rFonts w:ascii="KFGQPC Uthman Taha Naskh" w:cs="KFGQPC Uthman Taha Naskh" w:hint="cs"/>
          <w:rtl/>
          <w:lang w:val="en-MY" w:eastAsia="en-MY" w:bidi="ar-SA"/>
        </w:rPr>
        <w:tab/>
      </w:r>
      <w:r w:rsidR="000927BB" w:rsidRPr="009C02EA">
        <w:rPr>
          <w:rStyle w:val="Char9"/>
          <w:rtl/>
        </w:rPr>
        <w:t xml:space="preserve"> [</w:t>
      </w:r>
      <w:r w:rsidR="000927BB" w:rsidRPr="009C02EA">
        <w:rPr>
          <w:rStyle w:val="Char9"/>
          <w:rFonts w:hint="eastAsia"/>
          <w:rtl/>
        </w:rPr>
        <w:t>النحل</w:t>
      </w:r>
      <w:r w:rsidR="000927BB" w:rsidRPr="009C02EA">
        <w:rPr>
          <w:rStyle w:val="Char9"/>
          <w:rtl/>
        </w:rPr>
        <w:t xml:space="preserve">: </w:t>
      </w:r>
      <w:r w:rsidR="000927BB" w:rsidRPr="009C02EA">
        <w:rPr>
          <w:rStyle w:val="Char9"/>
          <w:rFonts w:hint="cs"/>
          <w:rtl/>
        </w:rPr>
        <w:t>٩٢</w:t>
      </w:r>
      <w:r w:rsidR="000927BB" w:rsidRPr="009C02EA">
        <w:rPr>
          <w:rStyle w:val="Char9"/>
          <w:rtl/>
        </w:rPr>
        <w:t>]</w:t>
      </w:r>
      <w:r w:rsidR="000927BB" w:rsidRPr="009C02EA">
        <w:rPr>
          <w:rFonts w:ascii="KFGQPC Uthman Taha Naskh" w:cs="KFGQPC Uthman Taha Naskh"/>
          <w:rtl/>
          <w:lang w:val="en-MY" w:eastAsia="en-MY" w:bidi="ar-SA"/>
        </w:rPr>
        <w:t xml:space="preserve">  </w:t>
      </w:r>
      <w:r w:rsidR="00EB4CCA" w:rsidRPr="009C02EA">
        <w:rPr>
          <w:rtl/>
          <w:lang w:bidi="ar-SA"/>
        </w:rPr>
        <w:tab/>
      </w:r>
    </w:p>
    <w:p w:rsidR="00F81D79" w:rsidRPr="009C02EA" w:rsidRDefault="00F81D79" w:rsidP="00BB388D">
      <w:pPr>
        <w:pStyle w:val="a1"/>
        <w:rPr>
          <w:rtl/>
          <w:lang w:bidi="ar-SA"/>
        </w:rPr>
      </w:pPr>
      <w:r w:rsidRPr="009C02EA">
        <w:rPr>
          <w:rtl/>
          <w:lang w:bidi="ar-SA"/>
        </w:rPr>
        <w:t>مانند آن زنی نباشید که نخ‌های تابیده‌اش را پس از تابیدن محکم، باز می‌کرد.</w:t>
      </w:r>
    </w:p>
    <w:p w:rsidR="00F81D79" w:rsidRPr="009C02EA" w:rsidRDefault="00F81D79" w:rsidP="00BB388D">
      <w:pPr>
        <w:rPr>
          <w:rFonts w:ascii="Traditional Arabic"/>
          <w:rtl/>
          <w:lang w:bidi="ar-SA"/>
        </w:rPr>
      </w:pPr>
      <w:r w:rsidRPr="009C02EA">
        <w:rPr>
          <w:rFonts w:ascii="Traditional Arabic"/>
          <w:rtl/>
          <w:lang w:bidi="ar-SA"/>
        </w:rPr>
        <w:t>و می‌فرماید:</w:t>
      </w:r>
    </w:p>
    <w:p w:rsidR="00F81D79" w:rsidRPr="009C02EA" w:rsidRDefault="00AB1A76" w:rsidP="00EB6797">
      <w:pPr>
        <w:pStyle w:val="a0"/>
        <w:rPr>
          <w:rFonts w:ascii="(normal text)" w:hAnsi="(normal text)"/>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وَلَا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يَكُونُواْ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كَ</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لَّذِينَ</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أُوتُواْ</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كِتَ</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بَ</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مِن</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قَب</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لُ</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فَطَالَ</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عَلَي</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هِمُ</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أَمَدُ</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فَقَسَت</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قُلُوبُهُم</w:t>
      </w:r>
      <w:r w:rsidR="00EB679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B6797" w:rsidRPr="009C02EA">
        <w:rPr>
          <w:rFonts w:ascii="KFGQPC Uthman Taha Naskh" w:cs="KFGQPC Uthman Taha Naskh"/>
          <w:rtl/>
          <w:lang w:val="en-MY" w:eastAsia="en-MY" w:bidi="ar-SA"/>
        </w:rPr>
        <w:t xml:space="preserve"> </w:t>
      </w:r>
      <w:r w:rsidR="00EB6797" w:rsidRPr="009C02EA">
        <w:rPr>
          <w:rFonts w:ascii="KFGQPC Uthman Taha Naskh" w:cs="KFGQPC Uthman Taha Naskh" w:hint="cs"/>
          <w:rtl/>
          <w:lang w:val="en-MY" w:eastAsia="en-MY" w:bidi="ar-SA"/>
        </w:rPr>
        <w:tab/>
      </w:r>
      <w:r w:rsidR="00EB6797" w:rsidRPr="009C02EA">
        <w:rPr>
          <w:rStyle w:val="Char9"/>
          <w:rtl/>
        </w:rPr>
        <w:t>[</w:t>
      </w:r>
      <w:r w:rsidR="00EB6797" w:rsidRPr="009C02EA">
        <w:rPr>
          <w:rStyle w:val="Char9"/>
          <w:rFonts w:hint="eastAsia"/>
          <w:rtl/>
        </w:rPr>
        <w:t>الحديد</w:t>
      </w:r>
      <w:r w:rsidR="00EB6797" w:rsidRPr="009C02EA">
        <w:rPr>
          <w:rStyle w:val="Char9"/>
          <w:rtl/>
        </w:rPr>
        <w:t xml:space="preserve">: </w:t>
      </w:r>
      <w:r w:rsidR="00EB6797" w:rsidRPr="009C02EA">
        <w:rPr>
          <w:rStyle w:val="Char9"/>
          <w:rFonts w:hint="cs"/>
          <w:rtl/>
        </w:rPr>
        <w:t>١٦</w:t>
      </w:r>
      <w:r w:rsidR="00EB6797" w:rsidRPr="009C02EA">
        <w:rPr>
          <w:rStyle w:val="Char9"/>
          <w:rtl/>
        </w:rPr>
        <w:t>]</w:t>
      </w:r>
      <w:r w:rsidR="00EB6797" w:rsidRPr="009C02EA">
        <w:rPr>
          <w:rFonts w:ascii="KFGQPC Uthman Taha Naskh" w:cs="KFGQPC Uthman Taha Naskh"/>
          <w:rtl/>
          <w:lang w:val="en-MY" w:eastAsia="en-MY" w:bidi="ar-SA"/>
        </w:rPr>
        <w:t xml:space="preserve">  </w:t>
      </w:r>
      <w:r w:rsidR="00EB4CCA" w:rsidRPr="009C02EA">
        <w:rPr>
          <w:rtl/>
          <w:lang w:bidi="ar-SA"/>
        </w:rPr>
        <w:tab/>
      </w:r>
      <w:r w:rsidR="00F81D79" w:rsidRPr="009C02EA">
        <w:rPr>
          <w:rtl/>
          <w:lang w:bidi="ar-SA"/>
        </w:rPr>
        <w:t xml:space="preserve">  </w:t>
      </w:r>
    </w:p>
    <w:p w:rsidR="00F81D79" w:rsidRPr="009C02EA" w:rsidRDefault="00F81D79" w:rsidP="00BB388D">
      <w:pPr>
        <w:pStyle w:val="a1"/>
        <w:rPr>
          <w:rFonts w:ascii="Traditional Arabic"/>
          <w:rtl/>
          <w:lang w:bidi="ar-SA"/>
        </w:rPr>
      </w:pPr>
      <w:r w:rsidRPr="009C02EA">
        <w:rPr>
          <w:rtl/>
          <w:lang w:bidi="ar-SA"/>
        </w:rPr>
        <w:t>...و مانند کسانی نباشند که پیش‌تر به آنان کتاب داده شد و زمان بر آنان طولانی گذشت و دل‌هایشان سخت گشت.</w:t>
      </w:r>
    </w:p>
    <w:p w:rsidR="00502EDE" w:rsidRPr="009C02EA" w:rsidRDefault="00F81D79" w:rsidP="00BB388D">
      <w:pPr>
        <w:rPr>
          <w:rFonts w:ascii="Traditional Arabic"/>
          <w:rtl/>
          <w:lang w:bidi="ar-SA"/>
        </w:rPr>
      </w:pPr>
      <w:r w:rsidRPr="009C02EA">
        <w:rPr>
          <w:rFonts w:ascii="Traditional Arabic"/>
          <w:rtl/>
          <w:lang w:bidi="ar-SA"/>
        </w:rPr>
        <w:t>و می‌فرماید:</w:t>
      </w:r>
    </w:p>
    <w:p w:rsidR="00250784" w:rsidRPr="009C02EA" w:rsidRDefault="00AB1A76" w:rsidP="00EB6797">
      <w:pPr>
        <w:pStyle w:val="a0"/>
        <w:rPr>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فَمَا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رَعَو</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هَا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حَقَّ</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رِعَايَتِهَا</w:t>
      </w:r>
      <w:r w:rsidR="00EB679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B6797" w:rsidRPr="009C02EA">
        <w:rPr>
          <w:rFonts w:ascii="KFGQPC Uthman Taha Naskh" w:cs="KFGQPC Uthman Taha Naskh"/>
          <w:rtl/>
          <w:lang w:val="en-MY" w:eastAsia="en-MY" w:bidi="ar-SA"/>
        </w:rPr>
        <w:t xml:space="preserve"> </w:t>
      </w:r>
      <w:r w:rsidR="00EB6797" w:rsidRPr="009C02EA">
        <w:rPr>
          <w:rFonts w:ascii="KFGQPC Uthman Taha Naskh" w:cs="KFGQPC Uthman Taha Naskh" w:hint="cs"/>
          <w:rtl/>
          <w:lang w:val="en-MY" w:eastAsia="en-MY" w:bidi="ar-SA"/>
        </w:rPr>
        <w:tab/>
      </w:r>
      <w:r w:rsidR="00EB6797" w:rsidRPr="009C02EA">
        <w:rPr>
          <w:rStyle w:val="Char9"/>
          <w:rtl/>
        </w:rPr>
        <w:t>[</w:t>
      </w:r>
      <w:r w:rsidR="00EB6797" w:rsidRPr="009C02EA">
        <w:rPr>
          <w:rStyle w:val="Char9"/>
          <w:rFonts w:hint="eastAsia"/>
          <w:rtl/>
        </w:rPr>
        <w:t>الحديد</w:t>
      </w:r>
      <w:r w:rsidR="00EB6797" w:rsidRPr="009C02EA">
        <w:rPr>
          <w:rStyle w:val="Char9"/>
          <w:rtl/>
        </w:rPr>
        <w:t xml:space="preserve">: </w:t>
      </w:r>
      <w:r w:rsidR="00EB6797" w:rsidRPr="009C02EA">
        <w:rPr>
          <w:rStyle w:val="Char9"/>
          <w:rFonts w:hint="cs"/>
          <w:rtl/>
        </w:rPr>
        <w:t>٢٧</w:t>
      </w:r>
      <w:r w:rsidR="00EB6797" w:rsidRPr="009C02EA">
        <w:rPr>
          <w:rStyle w:val="Char9"/>
          <w:rtl/>
        </w:rPr>
        <w:t>]</w:t>
      </w:r>
      <w:r w:rsidR="00EB6797" w:rsidRPr="009C02EA">
        <w:rPr>
          <w:rFonts w:ascii="KFGQPC Uthman Taha Naskh" w:cs="KFGQPC Uthman Taha Naskh"/>
          <w:rtl/>
          <w:lang w:val="en-MY" w:eastAsia="en-MY" w:bidi="ar-SA"/>
        </w:rPr>
        <w:t xml:space="preserve">  </w:t>
      </w:r>
      <w:r w:rsidR="00EB4CCA" w:rsidRPr="009C02EA">
        <w:rPr>
          <w:rFonts w:ascii="(normal text)" w:hAnsi="(normal text)"/>
          <w:rtl/>
          <w:lang w:bidi="ar-SA"/>
        </w:rPr>
        <w:tab/>
      </w:r>
    </w:p>
    <w:p w:rsidR="00250784" w:rsidRPr="009C02EA" w:rsidRDefault="00250784" w:rsidP="00BB388D">
      <w:pPr>
        <w:pStyle w:val="a1"/>
        <w:rPr>
          <w:rtl/>
          <w:lang w:bidi="ar-SA"/>
        </w:rPr>
      </w:pPr>
      <w:r w:rsidRPr="009C02EA">
        <w:rPr>
          <w:rtl/>
          <w:lang w:bidi="ar-SA"/>
        </w:rPr>
        <w:t>ولی آن ‌را چنان‌که باید رعایت نکردند.</w:t>
      </w:r>
    </w:p>
    <w:p w:rsidR="00250784" w:rsidRPr="00A12509" w:rsidRDefault="00250784" w:rsidP="00BB388D">
      <w:pPr>
        <w:rPr>
          <w:rFonts w:ascii="Traditional Arabic"/>
          <w:sz w:val="16"/>
          <w:szCs w:val="16"/>
          <w:rtl/>
          <w:lang w:bidi="ar-SA"/>
        </w:rPr>
      </w:pPr>
    </w:p>
    <w:p w:rsidR="000E74B2" w:rsidRPr="009C02EA" w:rsidRDefault="00250784" w:rsidP="00933ABD">
      <w:pPr>
        <w:autoSpaceDE w:val="0"/>
        <w:autoSpaceDN w:val="0"/>
        <w:adjustRightInd w:val="0"/>
        <w:spacing w:before="180" w:line="228" w:lineRule="auto"/>
        <w:ind w:firstLine="391"/>
        <w:rPr>
          <w:rtl/>
          <w:lang w:bidi="ar-SA"/>
        </w:rPr>
      </w:pPr>
      <w:r w:rsidRPr="009C02EA">
        <w:rPr>
          <w:rStyle w:val="Char4"/>
          <w:rtl/>
          <w:lang w:bidi="ar-SA"/>
        </w:rPr>
        <w:t xml:space="preserve">697- </w:t>
      </w:r>
      <w:r w:rsidR="000E74B2" w:rsidRPr="009C02EA">
        <w:rPr>
          <w:rStyle w:val="Char4"/>
          <w:rtl/>
          <w:lang w:bidi="ar-SA"/>
        </w:rPr>
        <w:t xml:space="preserve">وعن عبدِ </w:t>
      </w:r>
      <w:r w:rsidR="00D8298B">
        <w:rPr>
          <w:rStyle w:val="Char4"/>
          <w:rtl/>
          <w:lang w:bidi="ar-SA"/>
        </w:rPr>
        <w:t>الله</w:t>
      </w:r>
      <w:r w:rsidR="000E74B2" w:rsidRPr="009C02EA">
        <w:rPr>
          <w:rStyle w:val="Char4"/>
          <w:rtl/>
          <w:lang w:bidi="ar-SA"/>
        </w:rPr>
        <w:t xml:space="preserve"> بنِ عمرو بنِ العاص</w:t>
      </w:r>
      <w:r w:rsidR="00EB4CCA" w:rsidRPr="009C02EA">
        <w:rPr>
          <w:rFonts w:cs="(M. Aiyada Ayoub ALKobaisi)"/>
          <w:rtl/>
          <w:lang w:bidi="ar-SA"/>
        </w:rPr>
        <w:t>$</w:t>
      </w:r>
      <w:r w:rsidR="000E74B2" w:rsidRPr="009C02EA">
        <w:rPr>
          <w:rStyle w:val="Char4"/>
          <w:rtl/>
          <w:lang w:bidi="ar-SA"/>
        </w:rPr>
        <w:t xml:space="preserve"> قال: قال لي رسولُ </w:t>
      </w:r>
      <w:r w:rsidR="00D8298B">
        <w:rPr>
          <w:rStyle w:val="Char4"/>
          <w:rtl/>
          <w:lang w:bidi="ar-SA"/>
        </w:rPr>
        <w:t>الله</w:t>
      </w:r>
      <w:r w:rsidR="000E74B2" w:rsidRPr="009C02EA">
        <w:rPr>
          <w:rStyle w:val="Char4"/>
          <w:b w:val="0"/>
          <w:bCs w:val="0"/>
          <w:rtl/>
          <w:lang w:bidi="ar-SA"/>
        </w:rPr>
        <w:sym w:font="AGA Arabesque" w:char="F072"/>
      </w:r>
      <w:r w:rsidR="000E74B2" w:rsidRPr="009C02EA">
        <w:rPr>
          <w:rStyle w:val="Char4"/>
          <w:rtl/>
          <w:lang w:bidi="ar-SA"/>
        </w:rPr>
        <w:t>: «يَا عبْدَ</w:t>
      </w:r>
      <w:r w:rsidR="00D8298B">
        <w:rPr>
          <w:rStyle w:val="Char4"/>
          <w:rtl/>
          <w:lang w:bidi="ar-SA"/>
        </w:rPr>
        <w:t>الله</w:t>
      </w:r>
      <w:r w:rsidR="000E74B2" w:rsidRPr="009C02EA">
        <w:rPr>
          <w:rStyle w:val="Char4"/>
          <w:rtl/>
          <w:lang w:bidi="ar-SA"/>
        </w:rPr>
        <w:t xml:space="preserve"> لا تَكُنْ مِثلْ فُلان، كَانَ يقُومُ اللَّيْلَ فَتَركَ قِيامَ اللَّيْل».</w:t>
      </w:r>
      <w:r w:rsidR="000E74B2" w:rsidRPr="009C02EA">
        <w:rPr>
          <w:rFonts w:ascii="Traditional Arabic" w:cs="B Badr"/>
          <w:rtl/>
          <w:lang w:bidi="ar-SA"/>
        </w:rPr>
        <w:t xml:space="preserve"> </w:t>
      </w:r>
      <w:r w:rsidR="000E74B2"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
      </w:r>
      <w:r w:rsidR="00F70C43" w:rsidRPr="00F70C43">
        <w:rPr>
          <w:rStyle w:val="FootnoteReference"/>
          <w:rFonts w:cs="B Lotus"/>
          <w:szCs w:val="28"/>
          <w:rtl/>
          <w:lang w:bidi="ar-SA"/>
        </w:rPr>
        <w:t>)</w:t>
      </w:r>
    </w:p>
    <w:p w:rsidR="000E74B2" w:rsidRPr="009C02EA" w:rsidRDefault="000E74B2" w:rsidP="00BB388D">
      <w:pPr>
        <w:autoSpaceDE w:val="0"/>
        <w:autoSpaceDN w:val="0"/>
        <w:adjustRightInd w:val="0"/>
        <w:ind w:firstLine="389"/>
        <w:rPr>
          <w:rtl/>
          <w:lang w:bidi="ar-SA"/>
        </w:rPr>
      </w:pPr>
      <w:r w:rsidRPr="009C02EA">
        <w:rPr>
          <w:b/>
          <w:bCs/>
          <w:rtl/>
          <w:lang w:bidi="ar-SA"/>
        </w:rPr>
        <w:t>ترجمه:</w:t>
      </w:r>
      <w:r w:rsidRPr="009C02EA">
        <w:rPr>
          <w:rtl/>
          <w:lang w:bidi="ar-SA"/>
        </w:rPr>
        <w:t xml:space="preserve"> عبدال</w:t>
      </w:r>
      <w:r w:rsidR="006C3961" w:rsidRPr="009C02EA">
        <w:rPr>
          <w:rtl/>
          <w:lang w:bidi="ar-SA"/>
        </w:rPr>
        <w:t>له بن عمرو بن عاص</w:t>
      </w:r>
      <w:r w:rsidR="006C3961"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به من فرمود: «ای عبدالله! مانندِ فلانی نباش که نماز شب می‌خواند، ولی پس از مدتی آن را ترک کرد».</w:t>
      </w:r>
    </w:p>
    <w:p w:rsidR="006F5FE0" w:rsidRPr="009C02EA" w:rsidRDefault="006F5FE0" w:rsidP="00BB388D">
      <w:pPr>
        <w:autoSpaceDE w:val="0"/>
        <w:autoSpaceDN w:val="0"/>
        <w:adjustRightInd w:val="0"/>
        <w:ind w:firstLine="389"/>
        <w:rPr>
          <w:rtl/>
          <w:lang w:bidi="ar-SA"/>
        </w:rPr>
      </w:pPr>
    </w:p>
    <w:p w:rsidR="00250784" w:rsidRPr="00F70C43" w:rsidRDefault="006258DE"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250784" w:rsidRPr="009C02EA" w:rsidRDefault="00793CFB" w:rsidP="00BB388D">
      <w:pPr>
        <w:rPr>
          <w:rFonts w:ascii="Traditional Arabic"/>
          <w:rtl/>
          <w:lang w:bidi="ar-SA"/>
        </w:rPr>
      </w:pPr>
      <w:r w:rsidRPr="009C02EA">
        <w:rPr>
          <w:rFonts w:ascii="Traditional Arabic"/>
          <w:rtl/>
          <w:lang w:bidi="ar-SA"/>
        </w:rPr>
        <w:t>مؤلف، نووی</w:t>
      </w:r>
      <w:r w:rsidR="00D177B8" w:rsidRPr="009C02EA">
        <w:rPr>
          <w:rFonts w:cs="CTraditional Arabic"/>
          <w:rtl/>
          <w:lang w:bidi="ar-SA"/>
        </w:rPr>
        <w:t>/</w:t>
      </w:r>
      <w:r w:rsidRPr="009C02EA">
        <w:rPr>
          <w:rFonts w:ascii="Traditional Arabic"/>
          <w:rtl/>
          <w:lang w:bidi="ar-SA"/>
        </w:rPr>
        <w:t xml:space="preserve"> می‌گوید: «امر به پای‌بندی بر عادت‌ها و کارهای نیک»؛ یعنی انسان باید بر کارِ نیکی که به آن عادت کرده است، پای‌بندی و مداومت نماید. مثلاً اگر عادت کرده است که سنت‌های روزانه -سنت‌های پنج وقت- را بخواند، پس بر آن‌ها پای‌بندی کند؛ هم‌چنی</w:t>
      </w:r>
      <w:r w:rsidR="004A1E6F" w:rsidRPr="009C02EA">
        <w:rPr>
          <w:rFonts w:ascii="Traditional Arabic"/>
          <w:rtl/>
          <w:lang w:bidi="ar-SA"/>
        </w:rPr>
        <w:t>ن</w:t>
      </w:r>
      <w:r w:rsidRPr="009C02EA">
        <w:rPr>
          <w:rFonts w:ascii="Traditional Arabic"/>
          <w:rtl/>
          <w:lang w:bidi="ar-SA"/>
        </w:rPr>
        <w:t xml:space="preserve"> اگر به نماز شب عادت کرده است، ترکش نکند و بر آن مداومت نماید. هم‌چنین اگر دو رکعت نماز ضحی (چاشت) را می‌خوانَد، هم‌چنان به خواندن آن ادامه دهد. خلاصه این‌که </w:t>
      </w:r>
      <w:r w:rsidR="00244C16" w:rsidRPr="009C02EA">
        <w:rPr>
          <w:rFonts w:ascii="Traditional Arabic"/>
          <w:rtl/>
          <w:lang w:bidi="ar-SA"/>
        </w:rPr>
        <w:t xml:space="preserve">شایسته است </w:t>
      </w:r>
      <w:r w:rsidRPr="009C02EA">
        <w:rPr>
          <w:rFonts w:ascii="Traditional Arabic"/>
          <w:rtl/>
          <w:lang w:bidi="ar-SA"/>
        </w:rPr>
        <w:t xml:space="preserve">به هر کارِ نیکی </w:t>
      </w:r>
      <w:r w:rsidR="00244C16" w:rsidRPr="009C02EA">
        <w:rPr>
          <w:rFonts w:ascii="Traditional Arabic"/>
          <w:rtl/>
          <w:lang w:bidi="ar-SA"/>
        </w:rPr>
        <w:t>که عادت کرده</w:t>
      </w:r>
      <w:r w:rsidRPr="009C02EA">
        <w:rPr>
          <w:rFonts w:ascii="Traditional Arabic"/>
          <w:rtl/>
          <w:lang w:bidi="ar-SA"/>
        </w:rPr>
        <w:t>، پای‌بندی کند.</w:t>
      </w:r>
      <w:r w:rsidR="00217798" w:rsidRPr="009C02EA">
        <w:rPr>
          <w:rFonts w:ascii="Traditional Arabic"/>
          <w:rtl/>
          <w:lang w:bidi="ar-SA"/>
        </w:rPr>
        <w:t xml:space="preserve"> چنان‌که رسول‌الله بر اعمال نیک پای‌بندی می‌نمود و وقتی عملی را شروع می‌کرد، به انجامِ آن ادامه می‌داد و تر</w:t>
      </w:r>
      <w:r w:rsidR="000D3E26">
        <w:rPr>
          <w:rFonts w:ascii="Traditional Arabic"/>
          <w:rtl/>
          <w:lang w:bidi="ar-SA"/>
        </w:rPr>
        <w:t>كَ</w:t>
      </w:r>
      <w:r w:rsidR="00217798" w:rsidRPr="009C02EA">
        <w:rPr>
          <w:rFonts w:ascii="Traditional Arabic"/>
          <w:rtl/>
          <w:lang w:bidi="ar-SA"/>
        </w:rPr>
        <w:t>ش نمی‌کرد</w:t>
      </w:r>
      <w:r w:rsidR="00375D65" w:rsidRPr="009C02EA">
        <w:rPr>
          <w:rFonts w:ascii="Traditional Arabic"/>
          <w:rtl/>
          <w:lang w:bidi="ar-SA"/>
        </w:rPr>
        <w:t xml:space="preserve">؛ زیرا وقتی انسان عملِ نیکی را </w:t>
      </w:r>
      <w:r w:rsidR="00521572" w:rsidRPr="009C02EA">
        <w:rPr>
          <w:rFonts w:ascii="Traditional Arabic"/>
          <w:rtl/>
          <w:lang w:bidi="ar-SA"/>
        </w:rPr>
        <w:t>آغاز</w:t>
      </w:r>
      <w:r w:rsidR="00375D65" w:rsidRPr="009C02EA">
        <w:rPr>
          <w:rFonts w:ascii="Traditional Arabic"/>
          <w:rtl/>
          <w:lang w:bidi="ar-SA"/>
        </w:rPr>
        <w:t xml:space="preserve"> کند و به آن عادت نماید و سپس تر</w:t>
      </w:r>
      <w:r w:rsidR="000D3E26">
        <w:rPr>
          <w:rFonts w:ascii="Traditional Arabic"/>
          <w:rtl/>
          <w:lang w:bidi="ar-SA"/>
        </w:rPr>
        <w:t>كَ</w:t>
      </w:r>
      <w:r w:rsidR="00375D65" w:rsidRPr="009C02EA">
        <w:rPr>
          <w:rFonts w:ascii="Traditional Arabic"/>
          <w:rtl/>
          <w:lang w:bidi="ar-SA"/>
        </w:rPr>
        <w:t>ش کند، این امر به روی‌گردانی‌اش از کارهای نیک منجر می‌شود؛ زی</w:t>
      </w:r>
      <w:r w:rsidR="00521572" w:rsidRPr="009C02EA">
        <w:rPr>
          <w:rFonts w:ascii="Traditional Arabic"/>
          <w:rtl/>
          <w:lang w:bidi="ar-SA"/>
        </w:rPr>
        <w:t>را شروع کردن و بریدن، بدتر از ش</w:t>
      </w:r>
      <w:r w:rsidR="00375D65" w:rsidRPr="009C02EA">
        <w:rPr>
          <w:rFonts w:ascii="Traditional Arabic"/>
          <w:rtl/>
          <w:lang w:bidi="ar-SA"/>
        </w:rPr>
        <w:t>ر</w:t>
      </w:r>
      <w:r w:rsidR="00521572" w:rsidRPr="009C02EA">
        <w:rPr>
          <w:rFonts w:ascii="Traditional Arabic"/>
          <w:rtl/>
          <w:lang w:bidi="ar-SA"/>
        </w:rPr>
        <w:t>و</w:t>
      </w:r>
      <w:r w:rsidR="00375D65" w:rsidRPr="009C02EA">
        <w:rPr>
          <w:rFonts w:ascii="Traditional Arabic"/>
          <w:rtl/>
          <w:lang w:bidi="ar-SA"/>
        </w:rPr>
        <w:t>ع نکردن است</w:t>
      </w:r>
      <w:r w:rsidR="00D4695F" w:rsidRPr="009C02EA">
        <w:rPr>
          <w:rFonts w:ascii="Traditional Arabic"/>
          <w:rtl/>
          <w:lang w:bidi="ar-SA"/>
        </w:rPr>
        <w:t>. تجربه نیز ثابت کرده که اگر انسان، عملی را آغاز نکرده باشد، شروعِ آن برایش آسان‌تر از عمل</w:t>
      </w:r>
      <w:r w:rsidR="00457B75" w:rsidRPr="009C02EA">
        <w:rPr>
          <w:rFonts w:ascii="Traditional Arabic"/>
          <w:rtl/>
          <w:lang w:bidi="ar-SA"/>
        </w:rPr>
        <w:t>ی‌ست</w:t>
      </w:r>
      <w:r w:rsidR="00D4695F" w:rsidRPr="009C02EA">
        <w:rPr>
          <w:rFonts w:ascii="Traditional Arabic"/>
          <w:rtl/>
          <w:lang w:bidi="ar-SA"/>
        </w:rPr>
        <w:t xml:space="preserve"> که آغاز کرده و سپس تر</w:t>
      </w:r>
      <w:r w:rsidR="000D3E26">
        <w:rPr>
          <w:rFonts w:ascii="Traditional Arabic"/>
          <w:rtl/>
          <w:lang w:bidi="ar-SA"/>
        </w:rPr>
        <w:t>كَ</w:t>
      </w:r>
      <w:r w:rsidR="00D4695F" w:rsidRPr="009C02EA">
        <w:rPr>
          <w:rFonts w:ascii="Traditional Arabic"/>
          <w:rtl/>
          <w:lang w:bidi="ar-SA"/>
        </w:rPr>
        <w:t>ش نموده است.</w:t>
      </w:r>
    </w:p>
    <w:p w:rsidR="008539AE" w:rsidRPr="009C02EA" w:rsidRDefault="008539AE" w:rsidP="00BB388D">
      <w:pPr>
        <w:rPr>
          <w:rFonts w:ascii="Traditional Arabic"/>
          <w:rtl/>
          <w:lang w:bidi="ar-SA"/>
        </w:rPr>
      </w:pPr>
      <w:r w:rsidRPr="009C02EA">
        <w:rPr>
          <w:rFonts w:ascii="Traditional Arabic"/>
          <w:rtl/>
          <w:lang w:bidi="ar-SA"/>
        </w:rPr>
        <w:t>سپس مؤلف</w:t>
      </w:r>
      <w:r w:rsidR="00BE78C6" w:rsidRPr="009C02EA">
        <w:rPr>
          <w:rFonts w:ascii="Traditional Arabic" w:cs="CTraditional Arabic"/>
          <w:rtl/>
          <w:lang w:bidi="ar-SA"/>
        </w:rPr>
        <w:t>/</w:t>
      </w:r>
      <w:r w:rsidRPr="009C02EA">
        <w:rPr>
          <w:rFonts w:ascii="Traditional Arabic"/>
          <w:rtl/>
          <w:lang w:bidi="ar-SA"/>
        </w:rPr>
        <w:t xml:space="preserve"> چند آیه از قرآن ذکر کرده است که همگی نشان‌ می‌دهد انسان باید به کارهای نیکی که به آن عادت کرده است، پای‌بندی نماید. از جمله این آیه که الله متعا</w:t>
      </w:r>
      <w:r w:rsidR="000C17D5" w:rsidRPr="009C02EA">
        <w:rPr>
          <w:rFonts w:ascii="Traditional Arabic"/>
          <w:rtl/>
          <w:lang w:bidi="ar-SA"/>
        </w:rPr>
        <w:t>ل</w:t>
      </w:r>
      <w:r w:rsidRPr="009C02EA">
        <w:rPr>
          <w:rFonts w:ascii="Traditional Arabic"/>
          <w:rtl/>
          <w:lang w:bidi="ar-SA"/>
        </w:rPr>
        <w:t xml:space="preserve"> می‌فرماید:</w:t>
      </w:r>
    </w:p>
    <w:p w:rsidR="000C17D5" w:rsidRPr="009C02EA" w:rsidRDefault="00AB1A76" w:rsidP="00EB6797">
      <w:pPr>
        <w:pStyle w:val="a0"/>
        <w:rPr>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وَلَا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تَكُونُواْ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كَ</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لَّتِي</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نَقَضَت</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غَز</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لَهَا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مِن</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بَع</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دِ</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قُوَّةٍ</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أَنكَ</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ث</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ا</w:t>
      </w:r>
      <w:r w:rsidRPr="009C02EA">
        <w:rPr>
          <w:rFonts w:ascii="KFGQPC Uthman Taha Naskh" w:cs="KFGQPC Uthman Taha Naskh" w:hint="cs"/>
          <w:rtl/>
          <w:lang w:val="en-MY" w:eastAsia="en-MY" w:bidi="ar-SA"/>
        </w:rPr>
        <w:t>﴾</w:t>
      </w:r>
      <w:r w:rsidR="00EB6797" w:rsidRPr="009C02EA">
        <w:rPr>
          <w:rFonts w:ascii="KFGQPC Uthman Taha Naskh" w:cs="KFGQPC Uthman Taha Naskh" w:hint="cs"/>
          <w:rtl/>
          <w:lang w:val="en-MY" w:eastAsia="en-MY" w:bidi="ar-SA"/>
        </w:rPr>
        <w:tab/>
      </w:r>
      <w:r w:rsidR="00EB6797" w:rsidRPr="009C02EA">
        <w:rPr>
          <w:rStyle w:val="Char9"/>
          <w:rtl/>
        </w:rPr>
        <w:t xml:space="preserve"> [</w:t>
      </w:r>
      <w:r w:rsidR="00EB6797" w:rsidRPr="009C02EA">
        <w:rPr>
          <w:rStyle w:val="Char9"/>
          <w:rFonts w:hint="eastAsia"/>
          <w:rtl/>
        </w:rPr>
        <w:t>النحل</w:t>
      </w:r>
      <w:r w:rsidR="00EB6797" w:rsidRPr="009C02EA">
        <w:rPr>
          <w:rStyle w:val="Char9"/>
          <w:rtl/>
        </w:rPr>
        <w:t xml:space="preserve">: </w:t>
      </w:r>
      <w:r w:rsidR="00EB6797" w:rsidRPr="009C02EA">
        <w:rPr>
          <w:rStyle w:val="Char9"/>
          <w:rFonts w:hint="cs"/>
          <w:rtl/>
        </w:rPr>
        <w:t>٩٢</w:t>
      </w:r>
      <w:r w:rsidR="00EB6797" w:rsidRPr="009C02EA">
        <w:rPr>
          <w:rStyle w:val="Char9"/>
          <w:rtl/>
        </w:rPr>
        <w:t>]</w:t>
      </w:r>
      <w:r w:rsidR="00EB6797" w:rsidRPr="009C02EA">
        <w:rPr>
          <w:rFonts w:ascii="KFGQPC Uthman Taha Naskh" w:cs="KFGQPC Uthman Taha Naskh"/>
          <w:rtl/>
          <w:lang w:val="en-MY" w:eastAsia="en-MY" w:bidi="ar-SA"/>
        </w:rPr>
        <w:t xml:space="preserve">  </w:t>
      </w:r>
    </w:p>
    <w:p w:rsidR="000C17D5" w:rsidRPr="009C02EA" w:rsidRDefault="000C17D5" w:rsidP="00BB388D">
      <w:pPr>
        <w:pStyle w:val="a1"/>
        <w:rPr>
          <w:rtl/>
          <w:lang w:bidi="ar-SA"/>
        </w:rPr>
      </w:pPr>
      <w:r w:rsidRPr="009C02EA">
        <w:rPr>
          <w:rtl/>
          <w:lang w:bidi="ar-SA"/>
        </w:rPr>
        <w:t>مانند آن زنی نباشید که نخ‌های تابیده‌اش را پس از تابیدن محکم، باز می‌کرد.</w:t>
      </w:r>
    </w:p>
    <w:p w:rsidR="008539AE" w:rsidRPr="009C02EA" w:rsidRDefault="000C17D5" w:rsidP="00BB388D">
      <w:pPr>
        <w:rPr>
          <w:rFonts w:ascii="Traditional Arabic"/>
          <w:rtl/>
          <w:lang w:bidi="ar-SA"/>
        </w:rPr>
      </w:pPr>
      <w:r w:rsidRPr="009C02EA">
        <w:rPr>
          <w:rFonts w:ascii="Traditional Arabic"/>
          <w:rtl/>
          <w:lang w:bidi="ar-SA"/>
        </w:rPr>
        <w:t>و نیز می‌فرماید:</w:t>
      </w:r>
    </w:p>
    <w:p w:rsidR="000C17D5" w:rsidRPr="009C02EA" w:rsidRDefault="00AB1A76" w:rsidP="00EB6797">
      <w:pPr>
        <w:pStyle w:val="a0"/>
        <w:rPr>
          <w:rFonts w:ascii="(normal text)" w:hAnsi="(normal text)"/>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وَلَا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يَكُونُواْ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كَ</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لَّذِينَ</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أُوتُواْ</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كِتَ</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بَ</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مِن</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قَب</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لُ</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فَطَالَ</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عَلَي</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هِمُ</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أَمَدُ</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فَقَسَت</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قُلُوبُهُم</w:t>
      </w:r>
      <w:r w:rsidR="00EB679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B4CCA" w:rsidRPr="009C02EA">
        <w:rPr>
          <w:rFonts w:ascii="(normal text)" w:hAnsi="(normal text)"/>
          <w:rtl/>
          <w:lang w:bidi="ar-SA"/>
        </w:rPr>
        <w:tab/>
      </w:r>
      <w:r w:rsidR="00EB6797" w:rsidRPr="009C02EA">
        <w:rPr>
          <w:rStyle w:val="Char9"/>
          <w:rtl/>
        </w:rPr>
        <w:t>[</w:t>
      </w:r>
      <w:r w:rsidR="00EB6797" w:rsidRPr="009C02EA">
        <w:rPr>
          <w:rStyle w:val="Char9"/>
          <w:rFonts w:hint="eastAsia"/>
          <w:rtl/>
        </w:rPr>
        <w:t>الحديد</w:t>
      </w:r>
      <w:r w:rsidR="00EB6797" w:rsidRPr="009C02EA">
        <w:rPr>
          <w:rStyle w:val="Char9"/>
          <w:rtl/>
        </w:rPr>
        <w:t xml:space="preserve">: </w:t>
      </w:r>
      <w:r w:rsidR="00EB6797" w:rsidRPr="009C02EA">
        <w:rPr>
          <w:rStyle w:val="Char9"/>
          <w:rFonts w:hint="cs"/>
          <w:rtl/>
        </w:rPr>
        <w:t>١٦</w:t>
      </w:r>
      <w:r w:rsidR="00EB6797" w:rsidRPr="009C02EA">
        <w:rPr>
          <w:rStyle w:val="Char9"/>
          <w:rtl/>
        </w:rPr>
        <w:t>]</w:t>
      </w:r>
      <w:r w:rsidR="00EB6797" w:rsidRPr="009C02EA">
        <w:rPr>
          <w:rFonts w:ascii="KFGQPC Uthman Taha Naskh" w:cs="KFGQPC Uthman Taha Naskh"/>
          <w:rtl/>
          <w:lang w:val="en-MY" w:eastAsia="en-MY" w:bidi="ar-SA"/>
        </w:rPr>
        <w:t xml:space="preserve">  </w:t>
      </w:r>
    </w:p>
    <w:p w:rsidR="000C17D5" w:rsidRPr="009C02EA" w:rsidRDefault="000C17D5" w:rsidP="00BB388D">
      <w:pPr>
        <w:pStyle w:val="a1"/>
        <w:rPr>
          <w:rFonts w:ascii="Traditional Arabic"/>
          <w:rtl/>
          <w:lang w:bidi="ar-SA"/>
        </w:rPr>
      </w:pPr>
      <w:r w:rsidRPr="009C02EA">
        <w:rPr>
          <w:rtl/>
          <w:lang w:bidi="ar-SA"/>
        </w:rPr>
        <w:t>...و مانند کسانی نباشند که پیش‌تر به آنان کتاب داده شد و زمان بر آنان طولانی گذشت و دل‌هایشان سخت گشت.</w:t>
      </w:r>
    </w:p>
    <w:p w:rsidR="000C17D5" w:rsidRPr="009C02EA" w:rsidRDefault="000C17D5" w:rsidP="00BB388D">
      <w:pPr>
        <w:rPr>
          <w:rFonts w:ascii="Traditional Arabic"/>
          <w:rtl/>
          <w:lang w:bidi="ar-SA"/>
        </w:rPr>
      </w:pPr>
      <w:r w:rsidRPr="009C02EA">
        <w:rPr>
          <w:rFonts w:ascii="Traditional Arabic"/>
          <w:rtl/>
          <w:lang w:bidi="ar-SA"/>
        </w:rPr>
        <w:t>یعنی اهل کتاب ابتدا کارهای نیک انجام می‌دادند؛ ولی زمانی طولانی بر آن‌ها گذشت و دل‌هایشان سخت شد و کارهای نیک را رها کردند؛ الله</w:t>
      </w:r>
      <w:r w:rsidRPr="009C02EA">
        <w:rPr>
          <w:rFonts w:ascii="Traditional Arabic"/>
          <w:lang w:bidi="ar-SA"/>
        </w:rPr>
        <w:sym w:font="AGA Arabesque" w:char="F055"/>
      </w:r>
      <w:r w:rsidRPr="009C02EA">
        <w:rPr>
          <w:rFonts w:ascii="Traditional Arabic"/>
          <w:rtl/>
          <w:lang w:bidi="ar-SA"/>
        </w:rPr>
        <w:t xml:space="preserve"> به مؤمنان دستور می‌دهد که مانندِ این‌ها نباشند.</w:t>
      </w:r>
    </w:p>
    <w:p w:rsidR="000C17D5" w:rsidRPr="009C02EA" w:rsidRDefault="000C17D5" w:rsidP="00BB388D">
      <w:pPr>
        <w:autoSpaceDE w:val="0"/>
        <w:autoSpaceDN w:val="0"/>
        <w:adjustRightInd w:val="0"/>
        <w:ind w:firstLine="389"/>
        <w:rPr>
          <w:rtl/>
          <w:lang w:bidi="ar-SA"/>
        </w:rPr>
      </w:pPr>
      <w:r w:rsidRPr="009C02EA">
        <w:rPr>
          <w:rFonts w:ascii="Traditional Arabic"/>
          <w:rtl/>
          <w:lang w:bidi="ar-SA"/>
        </w:rPr>
        <w:t xml:space="preserve">و اما احادیثی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ascii="Traditional Arabic"/>
          <w:rtl/>
          <w:lang w:bidi="ar-SA"/>
        </w:rPr>
        <w:t>ذکر کرده است؛ حدیث عبدالله بن عمرو بن عاص</w:t>
      </w:r>
      <w:r w:rsidR="002A5958" w:rsidRPr="009C02EA">
        <w:rPr>
          <w:rFonts w:cs="(M. Aiyada Ayoub ALKobaisi)"/>
          <w:rtl/>
          <w:lang w:bidi="ar-SA"/>
        </w:rPr>
        <w:t>$</w:t>
      </w:r>
      <w:r w:rsidRPr="009C02EA">
        <w:rPr>
          <w:rFonts w:ascii="Traditional Arabic"/>
          <w:rtl/>
          <w:lang w:bidi="ar-SA"/>
        </w:rPr>
        <w:t xml:space="preserve"> یکی از این‌هاست. </w:t>
      </w:r>
      <w:r w:rsidRPr="009C02EA">
        <w:rPr>
          <w:rtl/>
          <w:lang w:bidi="ar-SA"/>
        </w:rPr>
        <w:t>عبدالله بن عمرو بن عاص</w:t>
      </w:r>
      <w:r w:rsidR="002A5958"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به من فرمود: «ای عبدالله! مانندِ فلانی نباش که نماز شب می‌خواند، ولی پس از مدتی آن را ترک کرد».</w:t>
      </w:r>
    </w:p>
    <w:p w:rsidR="00CB38AC" w:rsidRPr="009C02EA" w:rsidRDefault="000C17D5" w:rsidP="00BB388D">
      <w:pPr>
        <w:autoSpaceDE w:val="0"/>
        <w:autoSpaceDN w:val="0"/>
        <w:adjustRightInd w:val="0"/>
        <w:ind w:firstLine="389"/>
        <w:rPr>
          <w:rtl/>
          <w:lang w:bidi="ar-SA"/>
        </w:rPr>
      </w:pPr>
      <w:r w:rsidRPr="009C02EA">
        <w:rPr>
          <w:rFonts w:ascii="Traditional Arabic"/>
          <w:rtl/>
          <w:lang w:bidi="ar-SA"/>
        </w:rPr>
        <w:t>رسول‌الله</w:t>
      </w:r>
      <w:r w:rsidRPr="009C02EA">
        <w:rPr>
          <w:rFonts w:ascii="Traditional Arabic"/>
          <w:lang w:bidi="ar-SA"/>
        </w:rPr>
        <w:sym w:font="AGA Arabesque" w:char="F072"/>
      </w:r>
      <w:r w:rsidRPr="009C02EA">
        <w:rPr>
          <w:rFonts w:ascii="Traditional Arabic"/>
          <w:rtl/>
          <w:lang w:bidi="ar-SA"/>
        </w:rPr>
        <w:t xml:space="preserve"> به جای این‌که نام این شخص را برای عبدالله بن عمرو</w:t>
      </w:r>
      <w:r w:rsidR="002A5958" w:rsidRPr="009C02EA">
        <w:rPr>
          <w:rFonts w:cs="(M. Aiyada Ayoub ALKobaisi)"/>
          <w:rtl/>
          <w:lang w:bidi="ar-SA"/>
        </w:rPr>
        <w:t>$</w:t>
      </w:r>
      <w:r w:rsidRPr="009C02EA">
        <w:rPr>
          <w:rFonts w:ascii="Traditional Arabic"/>
          <w:rtl/>
          <w:lang w:bidi="ar-SA"/>
        </w:rPr>
        <w:t xml:space="preserve"> ذکر کند، از کلمه‌ی فلان</w:t>
      </w:r>
      <w:r w:rsidR="00457B75" w:rsidRPr="009C02EA">
        <w:rPr>
          <w:rFonts w:ascii="Traditional Arabic"/>
          <w:rtl/>
          <w:lang w:bidi="ar-SA"/>
        </w:rPr>
        <w:t>ی ا‌ست</w:t>
      </w:r>
      <w:r w:rsidRPr="009C02EA">
        <w:rPr>
          <w:rFonts w:ascii="Traditional Arabic"/>
          <w:rtl/>
          <w:lang w:bidi="ar-SA"/>
        </w:rPr>
        <w:t>فاده کرد تا رسوایش نگرداند؛ زیرا اصلِ موضوع بدون ذکر نامش، بیان می‌شد. البته احتمال دارد که رسول‌الله</w:t>
      </w:r>
      <w:r w:rsidRPr="009C02EA">
        <w:rPr>
          <w:rFonts w:ascii="Traditional Arabic"/>
          <w:lang w:bidi="ar-SA"/>
        </w:rPr>
        <w:sym w:font="AGA Arabesque" w:char="F072"/>
      </w:r>
      <w:r w:rsidRPr="009C02EA">
        <w:rPr>
          <w:rFonts w:ascii="Traditional Arabic"/>
          <w:rtl/>
          <w:lang w:bidi="ar-SA"/>
        </w:rPr>
        <w:t xml:space="preserve"> نام آن شخص را برای عبدالله بن عمرو</w:t>
      </w:r>
      <w:r w:rsidR="007E1BD1" w:rsidRPr="009C02EA">
        <w:rPr>
          <w:rFonts w:cs="(M. Aiyada Ayoub ALKobaisi)"/>
          <w:rtl/>
          <w:lang w:bidi="ar-SA"/>
        </w:rPr>
        <w:t>$</w:t>
      </w:r>
      <w:r w:rsidRPr="009C02EA">
        <w:rPr>
          <w:rFonts w:ascii="Traditional Arabic"/>
          <w:rtl/>
          <w:lang w:bidi="ar-SA"/>
        </w:rPr>
        <w:t xml:space="preserve"> ذکر کرده باشد؛ اما عبدالله بن عمرو</w:t>
      </w:r>
      <w:r w:rsidR="002A5958" w:rsidRPr="009C02EA">
        <w:rPr>
          <w:rFonts w:cs="(M. Aiyada Ayoub ALKobaisi)"/>
          <w:rtl/>
          <w:lang w:bidi="ar-SA"/>
        </w:rPr>
        <w:t>$</w:t>
      </w:r>
      <w:r w:rsidRPr="009C02EA">
        <w:rPr>
          <w:rFonts w:ascii="Traditional Arabic"/>
          <w:rtl/>
          <w:lang w:bidi="ar-SA"/>
        </w:rPr>
        <w:t xml:space="preserve"> نامش را ذکر نکرد. در هر صورت، مهم اصلِ موضوع می‌باشد که انسان باید بر عملِ نیکی که آغاز می‌کند، مداومت و پای‌بندی نماید.</w:t>
      </w:r>
      <w:r w:rsidR="00C3066C" w:rsidRPr="009C02EA">
        <w:rPr>
          <w:rFonts w:ascii="Traditional Arabic"/>
          <w:rtl/>
          <w:lang w:bidi="ar-SA"/>
        </w:rPr>
        <w:t xml:space="preserve"> نه مانندِ آن شخص که شب‌ها نماز می‌خواند، اما پس از مدتی آن را ترک کرد؛ گرچه نماز شب، سنت است و اگر انسان شب‌ها قیام نکند، سرزنشی بر او نیست. چون سنت است، نه واجب. </w:t>
      </w:r>
      <w:r w:rsidR="00CB38AC" w:rsidRPr="009C02EA">
        <w:rPr>
          <w:rFonts w:ascii="Traditional Arabic"/>
          <w:rtl/>
          <w:lang w:bidi="ar-SA"/>
        </w:rPr>
        <w:t>ولی این‌که کسی نماز شب بخواند و سپس آن را ترک کند، سزاوار سرزنش است. از این‌رو پیامبر</w:t>
      </w:r>
      <w:r w:rsidR="00CB38AC" w:rsidRPr="009C02EA">
        <w:rPr>
          <w:rFonts w:ascii="Traditional Arabic"/>
          <w:lang w:bidi="ar-SA"/>
        </w:rPr>
        <w:sym w:font="AGA Arabesque" w:char="F072"/>
      </w:r>
      <w:r w:rsidR="00CB38AC" w:rsidRPr="009C02EA">
        <w:rPr>
          <w:rFonts w:ascii="Traditional Arabic"/>
          <w:rtl/>
          <w:lang w:bidi="ar-SA"/>
        </w:rPr>
        <w:t xml:space="preserve"> فرمود: «</w:t>
      </w:r>
      <w:r w:rsidR="00CB38AC" w:rsidRPr="009C02EA">
        <w:rPr>
          <w:rtl/>
          <w:lang w:bidi="ar-SA"/>
        </w:rPr>
        <w:t>مانندِ فلانی نباش که نماز شب می‌خواند، ولی پس از مدتی آن را ترک کرد».</w:t>
      </w:r>
    </w:p>
    <w:p w:rsidR="000C17D5" w:rsidRPr="009C02EA" w:rsidRDefault="00CB38AC" w:rsidP="00BB388D">
      <w:pPr>
        <w:rPr>
          <w:rtl/>
          <w:lang w:bidi="ar-SA"/>
        </w:rPr>
      </w:pPr>
      <w:r w:rsidRPr="009C02EA">
        <w:rPr>
          <w:rFonts w:ascii="Traditional Arabic"/>
          <w:rtl/>
          <w:lang w:bidi="ar-SA"/>
        </w:rPr>
        <w:t xml:space="preserve">و بدتر،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کسی به تحصیل علوم دینی بپردازد و پس از این‌که الله متعال این درب را به رویَش می‌گشاید، آن را ترک کند؛ این، کفران نعمت</w:t>
      </w:r>
      <w:r w:rsidR="00457B75" w:rsidRPr="009C02EA">
        <w:rPr>
          <w:rFonts w:ascii="Traditional Arabic"/>
          <w:rtl/>
          <w:lang w:bidi="ar-SA"/>
        </w:rPr>
        <w:t>ی‌ست</w:t>
      </w:r>
      <w:r w:rsidRPr="009C02EA">
        <w:rPr>
          <w:rFonts w:ascii="Traditional Arabic"/>
          <w:rtl/>
          <w:lang w:bidi="ar-SA"/>
        </w:rPr>
        <w:t xml:space="preserve"> که الله</w:t>
      </w:r>
      <w:r w:rsidRPr="009C02EA">
        <w:rPr>
          <w:rFonts w:ascii="Traditional Arabic"/>
          <w:lang w:bidi="ar-SA"/>
        </w:rPr>
        <w:sym w:font="AGA Arabesque" w:char="F055"/>
      </w:r>
      <w:r w:rsidRPr="009C02EA">
        <w:rPr>
          <w:rFonts w:ascii="Traditional Arabic"/>
          <w:rtl/>
          <w:lang w:bidi="ar-SA"/>
        </w:rPr>
        <w:t xml:space="preserve"> به او عطا فرموده است. لذا وقتی در مسیر تحصیل علوم شرعی گام برمی‌دارید، </w:t>
      </w:r>
      <w:r w:rsidR="001B37CA" w:rsidRPr="009C02EA">
        <w:rPr>
          <w:rFonts w:ascii="Traditional Arabic"/>
          <w:rtl/>
          <w:lang w:bidi="ar-SA"/>
        </w:rPr>
        <w:t xml:space="preserve">به این کارِ مهم و ارزشمند ادامه دهید؛ مگر این‌که ضرورتی شدیدی، شما را به خود مشغول کند. آری؛ به تحصیل علوم دینی ادامه دهید. زیرا طلب علم فرض کفایه است و هرکس به تحصیل علوم دینی بپردازد، الله متعال پاداش فرض را به او عنایت می‌کند. همان‌طور که می‌دانید ثواب فرض از ثواب نفل، بیش‌تر است. چنان‌که در حدیث صحیح آمده است: </w:t>
      </w:r>
      <w:r w:rsidR="001B37CA" w:rsidRPr="009C02EA">
        <w:rPr>
          <w:rStyle w:val="Char3"/>
          <w:rtl/>
          <w:lang w:bidi="ar-SA"/>
        </w:rPr>
        <w:t>«مَا تَقَرَّبَ إِلَيَّ عَبْدِي بِشَيْءٍ أَحَبَّ إِلَيَّ مِمَّا افْتَرَضْتُ عَلَيْهِ»</w:t>
      </w:r>
      <w:r w:rsidR="001B37CA"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
      </w:r>
      <w:r w:rsidR="00F70C43" w:rsidRPr="00F70C43">
        <w:rPr>
          <w:rStyle w:val="FootnoteReference"/>
          <w:rFonts w:cs="B Lotus"/>
          <w:szCs w:val="28"/>
          <w:rtl/>
          <w:lang w:bidi="ar-SA"/>
        </w:rPr>
        <w:t>)</w:t>
      </w:r>
      <w:r w:rsidR="001B37CA" w:rsidRPr="009C02EA">
        <w:rPr>
          <w:rFonts w:hAnsi="AGA Arabesque"/>
          <w:rtl/>
          <w:lang w:bidi="ar-SA"/>
        </w:rPr>
        <w:t xml:space="preserve"> یعنی: «</w:t>
      </w:r>
      <w:r w:rsidR="001B37CA" w:rsidRPr="009C02EA">
        <w:rPr>
          <w:rtl/>
          <w:lang w:bidi="ar-SA"/>
        </w:rPr>
        <w:t>محبوب‌ترین چیز نزد من که بنده‌ام به‌وسیله‌‌ی آن به من تقرب و نزدیکی می‌جوید، اعمال</w:t>
      </w:r>
      <w:r w:rsidR="00457B75" w:rsidRPr="009C02EA">
        <w:rPr>
          <w:rtl/>
          <w:lang w:bidi="ar-SA"/>
        </w:rPr>
        <w:t>ی‌ست</w:t>
      </w:r>
      <w:r w:rsidR="001B37CA" w:rsidRPr="009C02EA">
        <w:rPr>
          <w:rtl/>
          <w:lang w:bidi="ar-SA"/>
        </w:rPr>
        <w:t xml:space="preserve"> که بر او فرض کرده‌ام». طلب علم، فرض کفایه است و وقتی انسان به کسب علم بپردازد، فریضه‌ای را از گردنِ سایر امت برداشته است. البته طلب علم در رابطه با مسایلی که خودِ انسان با آن سر و کار دارد، فرض عین است؛ مانند کسی که می‌خواهد نماز بخواند. یعنی بر او فرض است که احکام نماز را بداند. هم‌چنین بر ثروتمند فرض است که احکام زکات را بیاموزد. خریدار و فروشنده نیز باید احکام داد و ستد را یاد بگیرند و کسی که قصد حج دارد، چاره‌ای جز فراگیری احکام حج ندارد؛ این، فرضِ عین است. اما فراگیری سایر علوم، فرض کفایه می‌باشد و وقتی انسان پا در این راه می‌گذارد، باید ادامه دهد و هیچ چیزی مانعش از ادامه‌ی تحصیل نشود؛ مگر این‌که ضرورتی گریزناپذیر پیش آید که این، چیزِ دیگر</w:t>
      </w:r>
      <w:r w:rsidR="00457B75" w:rsidRPr="009C02EA">
        <w:rPr>
          <w:rtl/>
          <w:lang w:bidi="ar-SA"/>
        </w:rPr>
        <w:t>ی‌ست</w:t>
      </w:r>
      <w:r w:rsidR="001B37CA" w:rsidRPr="009C02EA">
        <w:rPr>
          <w:rtl/>
          <w:lang w:bidi="ar-SA"/>
        </w:rPr>
        <w:t>. زیرا منافقان، کسانی هستند که وقتی کاری را شروع می‌کنند، آن را ادامه نمی‌دهند. چنان‌که در غزوه‌ی «اُحُد» حدودِ هزار نفر با رسول‌الله</w:t>
      </w:r>
      <w:r w:rsidR="001B37CA" w:rsidRPr="009C02EA">
        <w:rPr>
          <w:lang w:bidi="ar-SA"/>
        </w:rPr>
        <w:sym w:font="AGA Arabesque" w:char="F072"/>
      </w:r>
      <w:r w:rsidR="001B37CA" w:rsidRPr="009C02EA">
        <w:rPr>
          <w:rtl/>
          <w:lang w:bidi="ar-SA"/>
        </w:rPr>
        <w:t xml:space="preserve"> خارج شدند که تق</w:t>
      </w:r>
      <w:r w:rsidR="004A1E6F" w:rsidRPr="009C02EA">
        <w:rPr>
          <w:rtl/>
          <w:lang w:bidi="ar-SA"/>
        </w:rPr>
        <w:t>ر</w:t>
      </w:r>
      <w:r w:rsidR="001B37CA" w:rsidRPr="009C02EA">
        <w:rPr>
          <w:rtl/>
          <w:lang w:bidi="ar-SA"/>
        </w:rPr>
        <w:t>یباً یک‌سوم آن‌ها منافقان بودند و از میانه‌ی راه برگشتند و گفتند: «اگر می‌دانستیم که جنگی روی خواهد داد، حتماً از شما پیروی می‌کردیم».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
      </w:r>
      <w:r w:rsidR="00F70C43" w:rsidRPr="00F70C43">
        <w:rPr>
          <w:rStyle w:val="FootnoteReference"/>
          <w:rFonts w:cs="B Lotus"/>
          <w:szCs w:val="28"/>
          <w:rtl/>
          <w:lang w:bidi="ar-SA"/>
        </w:rPr>
        <w:t>)</w:t>
      </w:r>
      <w:r w:rsidR="001B37CA" w:rsidRPr="009C02EA">
        <w:rPr>
          <w:rtl/>
          <w:lang w:bidi="ar-SA"/>
        </w:rPr>
        <w:t xml:space="preserve"> الله متعال می‌فرماید:</w:t>
      </w:r>
    </w:p>
    <w:p w:rsidR="001B37CA" w:rsidRPr="009C02EA" w:rsidRDefault="00AB1A76" w:rsidP="00EB6797">
      <w:pPr>
        <w:pStyle w:val="a0"/>
        <w:rPr>
          <w:rFonts w:ascii="(normal text)" w:hAnsi="(normal text)"/>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هُم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لِل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كُف</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رِ</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يَو</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مَئِذٍ</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أَق</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رَبُ</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مِن</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هُم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لِل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إِيمَ</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نِ</w:t>
      </w:r>
      <w:r w:rsidR="00EB679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B6797" w:rsidRPr="009C02EA">
        <w:rPr>
          <w:rFonts w:ascii="KFGQPC Uthman Taha Naskh" w:cs="KFGQPC Uthman Taha Naskh" w:hint="cs"/>
          <w:rtl/>
          <w:lang w:val="en-MY" w:eastAsia="en-MY" w:bidi="ar-SA"/>
        </w:rPr>
        <w:tab/>
      </w:r>
      <w:r w:rsidR="00EB6797" w:rsidRPr="009C02EA">
        <w:rPr>
          <w:rStyle w:val="Char9"/>
          <w:rtl/>
        </w:rPr>
        <w:t xml:space="preserve"> [</w:t>
      </w:r>
      <w:r w:rsidR="00044A53">
        <w:rPr>
          <w:rStyle w:val="Char9"/>
          <w:rFonts w:hint="eastAsia"/>
          <w:rtl/>
        </w:rPr>
        <w:t>آل عمران</w:t>
      </w:r>
      <w:r w:rsidR="00EB6797" w:rsidRPr="009C02EA">
        <w:rPr>
          <w:rStyle w:val="Char9"/>
          <w:rtl/>
        </w:rPr>
        <w:t xml:space="preserve">: </w:t>
      </w:r>
      <w:r w:rsidR="00EB6797" w:rsidRPr="009C02EA">
        <w:rPr>
          <w:rStyle w:val="Char9"/>
          <w:rFonts w:hint="cs"/>
          <w:rtl/>
        </w:rPr>
        <w:t>١٦٧</w:t>
      </w:r>
      <w:r w:rsidR="00EB6797" w:rsidRPr="009C02EA">
        <w:rPr>
          <w:rStyle w:val="Char9"/>
          <w:rtl/>
        </w:rPr>
        <w:t>]</w:t>
      </w:r>
      <w:r w:rsidR="00EB6797" w:rsidRPr="009C02EA">
        <w:rPr>
          <w:rFonts w:ascii="KFGQPC Uthman Taha Naskh" w:cs="KFGQPC Uthman Taha Naskh"/>
          <w:rtl/>
          <w:lang w:val="en-MY" w:eastAsia="en-MY" w:bidi="ar-SA"/>
        </w:rPr>
        <w:t xml:space="preserve">  </w:t>
      </w:r>
      <w:r w:rsidR="00EB4CCA" w:rsidRPr="009C02EA">
        <w:rPr>
          <w:rFonts w:ascii="(normal text)" w:hAnsi="(normal text)"/>
          <w:rtl/>
          <w:lang w:bidi="ar-SA"/>
        </w:rPr>
        <w:tab/>
      </w:r>
    </w:p>
    <w:p w:rsidR="001B37CA" w:rsidRPr="009C02EA" w:rsidRDefault="001B37CA" w:rsidP="00BB388D">
      <w:pPr>
        <w:pStyle w:val="a1"/>
        <w:rPr>
          <w:rFonts w:ascii="Traditional Arabic"/>
          <w:rtl/>
          <w:lang w:bidi="ar-SA"/>
        </w:rPr>
      </w:pPr>
      <w:r w:rsidRPr="009C02EA">
        <w:rPr>
          <w:rtl/>
          <w:lang w:bidi="ar-SA"/>
        </w:rPr>
        <w:t>در آن روز آنان به کفر نزدیک</w:t>
      </w:r>
      <w:r w:rsidRPr="009C02EA">
        <w:rPr>
          <w:rFonts w:ascii="Lotus" w:hAnsi="Lotus"/>
          <w:rtl/>
          <w:lang w:bidi="ar-SA"/>
        </w:rPr>
        <w:t>‌</w:t>
      </w:r>
      <w:r w:rsidRPr="009C02EA">
        <w:rPr>
          <w:rtl/>
          <w:lang w:bidi="ar-SA"/>
        </w:rPr>
        <w:t>تر بودند تا به ایمان.</w:t>
      </w:r>
    </w:p>
    <w:p w:rsidR="001B37CA" w:rsidRPr="009C02EA" w:rsidRDefault="001B37CA" w:rsidP="00BB388D">
      <w:pPr>
        <w:autoSpaceDE w:val="0"/>
        <w:autoSpaceDN w:val="0"/>
        <w:adjustRightInd w:val="0"/>
        <w:ind w:firstLine="389"/>
        <w:rPr>
          <w:rtl/>
          <w:lang w:bidi="ar-SA"/>
        </w:rPr>
      </w:pPr>
      <w:r w:rsidRPr="009C02EA">
        <w:rPr>
          <w:rFonts w:ascii="Traditional Arabic"/>
          <w:rtl/>
          <w:lang w:bidi="ar-SA"/>
        </w:rPr>
        <w:t>خلاصه این‌که وقتی الله</w:t>
      </w:r>
      <w:r w:rsidRPr="009C02EA">
        <w:rPr>
          <w:rFonts w:ascii="Traditional Arabic"/>
          <w:lang w:bidi="ar-SA"/>
        </w:rPr>
        <w:sym w:font="AGA Arabesque" w:char="F055"/>
      </w:r>
      <w:r w:rsidRPr="009C02EA">
        <w:rPr>
          <w:rFonts w:ascii="Traditional Arabic"/>
          <w:rtl/>
          <w:lang w:bidi="ar-SA"/>
        </w:rPr>
        <w:t xml:space="preserve"> بر بنده‌اش منت می‌گذارد و </w:t>
      </w:r>
      <w:r w:rsidR="000321D1" w:rsidRPr="009C02EA">
        <w:rPr>
          <w:rFonts w:ascii="Traditional Arabic"/>
          <w:rtl/>
          <w:lang w:bidi="ar-SA"/>
        </w:rPr>
        <w:t xml:space="preserve">او را به </w:t>
      </w:r>
      <w:r w:rsidRPr="009C02EA">
        <w:rPr>
          <w:rFonts w:ascii="Traditional Arabic"/>
          <w:rtl/>
          <w:lang w:bidi="ar-SA"/>
        </w:rPr>
        <w:t xml:space="preserve">عمل یا عبادتِ ویژه‌ای </w:t>
      </w:r>
      <w:r w:rsidR="000321D1" w:rsidRPr="009C02EA">
        <w:rPr>
          <w:rFonts w:ascii="Traditional Arabic"/>
          <w:rtl/>
          <w:lang w:bidi="ar-SA"/>
        </w:rPr>
        <w:t xml:space="preserve">توفیق می‌دهد یا وقتی او را </w:t>
      </w:r>
      <w:r w:rsidRPr="009C02EA">
        <w:rPr>
          <w:rFonts w:ascii="Traditional Arabic"/>
          <w:rtl/>
          <w:lang w:bidi="ar-SA"/>
        </w:rPr>
        <w:t xml:space="preserve">به عبادتی عام المنفعه مانند کسب علم </w:t>
      </w:r>
      <w:r w:rsidR="000321D1" w:rsidRPr="009C02EA">
        <w:rPr>
          <w:rFonts w:ascii="Traditional Arabic"/>
          <w:rtl/>
          <w:lang w:bidi="ar-SA"/>
        </w:rPr>
        <w:t>موفق می‌گرداند</w:t>
      </w:r>
      <w:r w:rsidRPr="009C02EA">
        <w:rPr>
          <w:rFonts w:ascii="Traditional Arabic"/>
          <w:rtl/>
          <w:lang w:bidi="ar-SA"/>
        </w:rPr>
        <w:t xml:space="preserve">، </w:t>
      </w:r>
      <w:r w:rsidR="000321D1" w:rsidRPr="009C02EA">
        <w:rPr>
          <w:rFonts w:ascii="Traditional Arabic"/>
          <w:rtl/>
          <w:lang w:bidi="ar-SA"/>
        </w:rPr>
        <w:t xml:space="preserve">بنده </w:t>
      </w:r>
      <w:r w:rsidRPr="009C02EA">
        <w:rPr>
          <w:rFonts w:ascii="Traditional Arabic"/>
          <w:rtl/>
          <w:lang w:bidi="ar-SA"/>
        </w:rPr>
        <w:t>نباید از پا بنشیند و در میانه‌ی راه، این عبادت را ترک کند؛ بلکه باید به این عمل ادامه دهد. زیرا این، روش و رهنمود پیامبر</w:t>
      </w:r>
      <w:r w:rsidRPr="009C02EA">
        <w:rPr>
          <w:rFonts w:ascii="Traditional Arabic"/>
          <w:lang w:bidi="ar-SA"/>
        </w:rPr>
        <w:sym w:font="AGA Arabesque" w:char="F072"/>
      </w:r>
      <w:r w:rsidRPr="009C02EA">
        <w:rPr>
          <w:rFonts w:ascii="Traditional Arabic"/>
          <w:rtl/>
          <w:lang w:bidi="ar-SA"/>
        </w:rPr>
        <w:t xml:space="preserve"> است؛ چنان‌که به عبدالله بن عمرو</w:t>
      </w:r>
      <w:r w:rsidR="002A5958" w:rsidRPr="009C02EA">
        <w:rPr>
          <w:rFonts w:cs="(M. Aiyada Ayoub ALKobaisi)"/>
          <w:rtl/>
          <w:lang w:bidi="ar-SA"/>
        </w:rPr>
        <w:t>$</w:t>
      </w:r>
      <w:r w:rsidRPr="009C02EA">
        <w:rPr>
          <w:rFonts w:ascii="Traditional Arabic"/>
          <w:rtl/>
          <w:lang w:bidi="ar-SA"/>
        </w:rPr>
        <w:t xml:space="preserve"> فرمود: </w:t>
      </w:r>
      <w:r w:rsidRPr="009C02EA">
        <w:rPr>
          <w:rtl/>
          <w:lang w:bidi="ar-SA"/>
        </w:rPr>
        <w:t>«ای عبدالله! مانندِ فلانی نباش که نماز شب می‌خواند، ولی پس از مدتی آن را ترک کرد».</w:t>
      </w:r>
    </w:p>
    <w:p w:rsidR="001B37CA" w:rsidRPr="009C02EA" w:rsidRDefault="001B37CA" w:rsidP="00D525CC">
      <w:pPr>
        <w:ind w:firstLine="0"/>
        <w:jc w:val="center"/>
        <w:rPr>
          <w:rFonts w:ascii="Traditional Arabic"/>
          <w:rtl/>
          <w:lang w:bidi="ar-SA"/>
        </w:rPr>
      </w:pPr>
      <w:r w:rsidRPr="009C02EA">
        <w:rPr>
          <w:rFonts w:ascii="Traditional Arabic"/>
          <w:rtl/>
          <w:lang w:bidi="ar-SA"/>
        </w:rPr>
        <w:t>***</w:t>
      </w:r>
    </w:p>
    <w:p w:rsidR="00EB4CCA" w:rsidRPr="009C02EA" w:rsidRDefault="00EB4CCA" w:rsidP="00BB388D">
      <w:pPr>
        <w:jc w:val="center"/>
        <w:rPr>
          <w:rFonts w:ascii="Traditional Arabic"/>
          <w:rtl/>
          <w:lang w:bidi="ar-SA"/>
        </w:rPr>
        <w:sectPr w:rsidR="00EB4CCA" w:rsidRPr="009C02EA" w:rsidSect="0036001E">
          <w:headerReference w:type="default" r:id="rId21"/>
          <w:footnotePr>
            <w:numRestart w:val="eachPage"/>
          </w:footnotePr>
          <w:pgSz w:w="11906" w:h="16838" w:code="9"/>
          <w:pgMar w:top="737" w:right="2381" w:bottom="3969" w:left="2381" w:header="737" w:footer="3969" w:gutter="0"/>
          <w:cols w:space="720"/>
          <w:titlePg/>
          <w:bidi/>
          <w:rtlGutter/>
          <w:docGrid w:linePitch="360"/>
        </w:sectPr>
      </w:pPr>
    </w:p>
    <w:p w:rsidR="001B37CA" w:rsidRPr="009C02EA" w:rsidRDefault="001B37CA" w:rsidP="00BB388D">
      <w:pPr>
        <w:pStyle w:val="a"/>
        <w:rPr>
          <w:rtl/>
          <w:lang w:bidi="ar-SA"/>
        </w:rPr>
      </w:pPr>
      <w:bookmarkStart w:id="10" w:name="_Toc322037976"/>
      <w:r w:rsidRPr="009C02EA">
        <w:rPr>
          <w:rtl/>
          <w:lang w:bidi="ar-SA"/>
        </w:rPr>
        <w:t xml:space="preserve">88- باب: </w:t>
      </w:r>
      <w:r w:rsidR="005D3F2B" w:rsidRPr="009C02EA">
        <w:rPr>
          <w:rtl/>
          <w:lang w:bidi="ar-SA"/>
        </w:rPr>
        <w:t>خوش‌زبانی و خوش‌رویی در برخورد با دیگران</w:t>
      </w:r>
      <w:bookmarkEnd w:id="10"/>
    </w:p>
    <w:p w:rsidR="000C17D5" w:rsidRPr="009C02EA" w:rsidRDefault="005D3F2B" w:rsidP="00BB388D">
      <w:pPr>
        <w:rPr>
          <w:rFonts w:ascii="Traditional Arabic"/>
          <w:rtl/>
          <w:lang w:bidi="ar-SA"/>
        </w:rPr>
      </w:pPr>
      <w:r w:rsidRPr="009C02EA">
        <w:rPr>
          <w:rFonts w:ascii="Traditional Arabic"/>
          <w:rtl/>
          <w:lang w:bidi="ar-SA"/>
        </w:rPr>
        <w:t>الله متعال می‌فرماید:</w:t>
      </w:r>
    </w:p>
    <w:p w:rsidR="00E33051" w:rsidRPr="009C02EA" w:rsidRDefault="00AB1A76" w:rsidP="00EB6797">
      <w:pPr>
        <w:pStyle w:val="a0"/>
        <w:rPr>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خ</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فِض</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جَنَاحَكَ</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لِل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مُؤ</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مِنِينَ</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٨٨</w:t>
      </w:r>
      <w:r w:rsidRPr="009C02EA">
        <w:rPr>
          <w:rFonts w:ascii="KFGQPC Uthman Taha Naskh" w:cs="KFGQPC Uthman Taha Naskh" w:hint="cs"/>
          <w:rtl/>
          <w:lang w:val="en-MY" w:eastAsia="en-MY" w:bidi="ar-SA"/>
        </w:rPr>
        <w:t>﴾</w:t>
      </w:r>
      <w:r w:rsidR="00EB6797" w:rsidRPr="009C02EA">
        <w:rPr>
          <w:rFonts w:ascii="KFGQPC Uthman Taha Naskh" w:cs="KFGQPC Uthman Taha Naskh"/>
          <w:rtl/>
          <w:lang w:val="en-MY" w:eastAsia="en-MY" w:bidi="ar-SA"/>
        </w:rPr>
        <w:t xml:space="preserve"> </w:t>
      </w:r>
      <w:r w:rsidR="00EB6797" w:rsidRPr="009C02EA">
        <w:rPr>
          <w:rFonts w:ascii="KFGQPC Uthman Taha Naskh" w:cs="KFGQPC Uthman Taha Naskh" w:hint="cs"/>
          <w:rtl/>
          <w:lang w:val="en-MY" w:eastAsia="en-MY" w:bidi="ar-SA"/>
        </w:rPr>
        <w:tab/>
      </w:r>
      <w:r w:rsidR="00EB6797" w:rsidRPr="009C02EA">
        <w:rPr>
          <w:rStyle w:val="Char9"/>
          <w:rtl/>
        </w:rPr>
        <w:t>[</w:t>
      </w:r>
      <w:r w:rsidR="00EB6797" w:rsidRPr="009C02EA">
        <w:rPr>
          <w:rStyle w:val="Char9"/>
          <w:rFonts w:hint="eastAsia"/>
          <w:rtl/>
        </w:rPr>
        <w:t>الحجر</w:t>
      </w:r>
      <w:r w:rsidR="00EB6797" w:rsidRPr="009C02EA">
        <w:rPr>
          <w:rStyle w:val="Char9"/>
          <w:rtl/>
        </w:rPr>
        <w:t xml:space="preserve">: </w:t>
      </w:r>
      <w:r w:rsidR="00EB6797" w:rsidRPr="009C02EA">
        <w:rPr>
          <w:rStyle w:val="Char9"/>
          <w:rFonts w:hint="cs"/>
          <w:rtl/>
        </w:rPr>
        <w:t>٨٨</w:t>
      </w:r>
      <w:r w:rsidR="00EB6797" w:rsidRPr="009C02EA">
        <w:rPr>
          <w:rStyle w:val="Char9"/>
          <w:rtl/>
        </w:rPr>
        <w:t>]</w:t>
      </w:r>
      <w:r w:rsidR="00EB6797" w:rsidRPr="009C02EA">
        <w:rPr>
          <w:rFonts w:ascii="KFGQPC Uthman Taha Naskh" w:cs="KFGQPC Uthman Taha Naskh"/>
          <w:rtl/>
          <w:lang w:val="en-MY" w:eastAsia="en-MY" w:bidi="ar-SA"/>
        </w:rPr>
        <w:t xml:space="preserve">  </w:t>
      </w:r>
      <w:r w:rsidR="00EB4CCA" w:rsidRPr="009C02EA">
        <w:rPr>
          <w:rtl/>
          <w:lang w:bidi="ar-SA"/>
        </w:rPr>
        <w:tab/>
      </w:r>
    </w:p>
    <w:p w:rsidR="00E33051" w:rsidRPr="009C02EA" w:rsidRDefault="00E33051" w:rsidP="00BB388D">
      <w:pPr>
        <w:pStyle w:val="a1"/>
        <w:rPr>
          <w:rtl/>
          <w:lang w:bidi="ar-SA"/>
        </w:rPr>
      </w:pPr>
      <w:r w:rsidRPr="009C02EA">
        <w:rPr>
          <w:rtl/>
          <w:lang w:bidi="ar-SA"/>
        </w:rPr>
        <w:t>بالِ (مهر و تواضع) خویش را برای مؤمنان فرود آور.</w:t>
      </w:r>
    </w:p>
    <w:p w:rsidR="005D3F2B" w:rsidRPr="009C02EA" w:rsidRDefault="00E33051" w:rsidP="00BB388D">
      <w:pPr>
        <w:rPr>
          <w:rFonts w:ascii="Traditional Arabic"/>
          <w:rtl/>
          <w:lang w:bidi="ar-SA"/>
        </w:rPr>
      </w:pPr>
      <w:r w:rsidRPr="009C02EA">
        <w:rPr>
          <w:rFonts w:ascii="Traditional Arabic"/>
          <w:rtl/>
          <w:lang w:bidi="ar-SA"/>
        </w:rPr>
        <w:t>و می‌فرماید:</w:t>
      </w:r>
    </w:p>
    <w:p w:rsidR="00E33051" w:rsidRPr="009C02EA" w:rsidRDefault="00AB1A76" w:rsidP="00EB6797">
      <w:pPr>
        <w:pStyle w:val="a0"/>
        <w:rPr>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وَلَو</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كُنتَ</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فَظًّا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غَلِيظَ</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قَل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بِ</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نفَضُّواْ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مِن</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حَو</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لِكَ</w:t>
      </w:r>
      <w:r w:rsidR="00EB679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B6797" w:rsidRPr="009C02EA">
        <w:rPr>
          <w:rFonts w:ascii="KFGQPC Uthman Taha Naskh" w:cs="KFGQPC Uthman Taha Naskh"/>
          <w:rtl/>
          <w:lang w:val="en-MY" w:eastAsia="en-MY" w:bidi="ar-SA"/>
        </w:rPr>
        <w:t xml:space="preserve"> </w:t>
      </w:r>
      <w:r w:rsidR="00EB6797" w:rsidRPr="009C02EA">
        <w:rPr>
          <w:rFonts w:ascii="KFGQPC Uthman Taha Naskh" w:cs="KFGQPC Uthman Taha Naskh" w:hint="cs"/>
          <w:rtl/>
          <w:lang w:val="en-MY" w:eastAsia="en-MY" w:bidi="ar-SA"/>
        </w:rPr>
        <w:tab/>
      </w:r>
      <w:r w:rsidR="00EB6797" w:rsidRPr="009C02EA">
        <w:rPr>
          <w:rStyle w:val="Char9"/>
          <w:rtl/>
        </w:rPr>
        <w:t>[</w:t>
      </w:r>
      <w:r w:rsidR="00044A53">
        <w:rPr>
          <w:rStyle w:val="Char9"/>
          <w:rFonts w:hint="eastAsia"/>
          <w:rtl/>
        </w:rPr>
        <w:t>آل عمران</w:t>
      </w:r>
      <w:r w:rsidR="00EB6797" w:rsidRPr="009C02EA">
        <w:rPr>
          <w:rStyle w:val="Char9"/>
          <w:rtl/>
        </w:rPr>
        <w:t xml:space="preserve">: </w:t>
      </w:r>
      <w:r w:rsidR="00EB6797" w:rsidRPr="009C02EA">
        <w:rPr>
          <w:rStyle w:val="Char9"/>
          <w:rFonts w:hint="cs"/>
          <w:rtl/>
        </w:rPr>
        <w:t>١٥٩</w:t>
      </w:r>
      <w:r w:rsidR="00EB6797" w:rsidRPr="009C02EA">
        <w:rPr>
          <w:rStyle w:val="Char9"/>
          <w:rtl/>
        </w:rPr>
        <w:t>]</w:t>
      </w:r>
      <w:r w:rsidR="00EB6797" w:rsidRPr="009C02EA">
        <w:rPr>
          <w:rFonts w:ascii="KFGQPC Uthman Taha Naskh" w:cs="KFGQPC Uthman Taha Naskh"/>
          <w:rtl/>
          <w:lang w:val="en-MY" w:eastAsia="en-MY" w:bidi="ar-SA"/>
        </w:rPr>
        <w:t xml:space="preserve">  </w:t>
      </w:r>
      <w:r w:rsidR="00EB4CCA" w:rsidRPr="009C02EA">
        <w:rPr>
          <w:rtl/>
          <w:lang w:bidi="ar-SA"/>
        </w:rPr>
        <w:tab/>
      </w:r>
    </w:p>
    <w:p w:rsidR="00E33051" w:rsidRPr="009C02EA" w:rsidRDefault="00E33051" w:rsidP="00BB388D">
      <w:pPr>
        <w:pStyle w:val="a1"/>
        <w:rPr>
          <w:rFonts w:ascii="Traditional Arabic"/>
          <w:rtl/>
          <w:lang w:bidi="ar-SA"/>
        </w:rPr>
      </w:pPr>
      <w:r w:rsidRPr="009C02EA">
        <w:rPr>
          <w:rtl/>
          <w:lang w:bidi="ar-SA"/>
        </w:rPr>
        <w:t>و اگر خشن و سنگ‌دل بودی، از اطرافت پراکنده می</w:t>
      </w:r>
      <w:r w:rsidRPr="009C02EA">
        <w:rPr>
          <w:rFonts w:ascii="Lotus" w:hAnsi="Lotus"/>
          <w:rtl/>
          <w:lang w:bidi="ar-SA"/>
        </w:rPr>
        <w:t>‌</w:t>
      </w:r>
      <w:r w:rsidRPr="009C02EA">
        <w:rPr>
          <w:rtl/>
          <w:lang w:bidi="ar-SA"/>
        </w:rPr>
        <w:t>شدند.</w:t>
      </w:r>
    </w:p>
    <w:p w:rsidR="00E33051" w:rsidRPr="00A12509" w:rsidRDefault="00E33051" w:rsidP="00BB388D">
      <w:pPr>
        <w:rPr>
          <w:rFonts w:ascii="Traditional Arabic"/>
          <w:sz w:val="16"/>
          <w:szCs w:val="16"/>
          <w:rtl/>
          <w:lang w:bidi="ar-SA"/>
        </w:rPr>
      </w:pPr>
    </w:p>
    <w:p w:rsidR="00B1292A" w:rsidRPr="009C02EA" w:rsidRDefault="00B1292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698- عَنْ عدِيِّ بن حَاتمٍ</w:t>
      </w:r>
      <w:r w:rsidRPr="009C02EA">
        <w:rPr>
          <w:rStyle w:val="Char4"/>
          <w:b w:val="0"/>
          <w:bCs w:val="0"/>
          <w:rtl/>
          <w:lang w:bidi="ar-SA"/>
        </w:rPr>
        <w:sym w:font="AGA Arabesque" w:char="F074"/>
      </w:r>
      <w:r w:rsidRPr="009C02EA">
        <w:rPr>
          <w:rStyle w:val="Char4"/>
          <w:rtl/>
          <w:lang w:bidi="ar-SA"/>
        </w:rPr>
        <w:t xml:space="preserve">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«اتَّقُوا النَّارَ وَلَوْ بِشِقِّ تَمْرَةٍ؛ فَمَنْ لَمْ يَجِدْ فَبِكَلِمَةٍ طَيِّبَةٍ».</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
      </w:r>
      <w:r w:rsidR="00F70C43" w:rsidRPr="00F70C43">
        <w:rPr>
          <w:rStyle w:val="FootnoteReference"/>
          <w:rFonts w:cs="B Lotus"/>
          <w:szCs w:val="28"/>
          <w:rtl/>
          <w:lang w:bidi="ar-SA"/>
        </w:rPr>
        <w:t>)</w:t>
      </w:r>
    </w:p>
    <w:p w:rsidR="00E33051" w:rsidRPr="009C02EA" w:rsidRDefault="000321D1"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w:t>
      </w:r>
      <w:r w:rsidRPr="009C02EA">
        <w:rPr>
          <w:rtl/>
          <w:lang w:bidi="ar-SA"/>
        </w:rPr>
        <w:t>عدی بن حاتم</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«از آتش دوزخ پروا کنید؛ اگرچه با صدقه دادن نصف یک خرما باشد و اگر کسی، این را هم نیافت، پس با گفتن سخن نیکو</w:t>
      </w:r>
      <w:r w:rsidR="004C3268" w:rsidRPr="009C02EA">
        <w:rPr>
          <w:rtl/>
          <w:lang w:bidi="ar-SA"/>
        </w:rPr>
        <w:t xml:space="preserve"> </w:t>
      </w:r>
      <w:r w:rsidRPr="009C02EA">
        <w:rPr>
          <w:rtl/>
          <w:lang w:bidi="ar-SA"/>
        </w:rPr>
        <w:t>خود را از آتش دوزخ دور بگرداند».</w:t>
      </w:r>
    </w:p>
    <w:p w:rsidR="004C3268" w:rsidRPr="009C02EA" w:rsidRDefault="004C3268" w:rsidP="00933ABD">
      <w:pPr>
        <w:spacing w:before="180" w:line="228" w:lineRule="auto"/>
        <w:rPr>
          <w:rFonts w:ascii="Traditional Arabic" w:cs="Traditional Arabic"/>
          <w:sz w:val="32"/>
          <w:szCs w:val="32"/>
          <w:rtl/>
          <w:lang w:bidi="ar-SA"/>
        </w:rPr>
      </w:pPr>
      <w:r w:rsidRPr="009C02EA">
        <w:rPr>
          <w:rStyle w:val="Char4"/>
          <w:rtl/>
          <w:lang w:bidi="ar-SA"/>
        </w:rPr>
        <w:t>699- وَعَنْ أبي هُرَيْرَةَ</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قَالَ: «والكلِمةُ الطَّيِّبَةُ صدَقَةٌ». </w:t>
      </w:r>
      <w:r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
      </w:r>
      <w:r w:rsidR="00F70C43" w:rsidRPr="00F70C43">
        <w:rPr>
          <w:rStyle w:val="FootnoteReference"/>
          <w:rFonts w:cs="B Lotus"/>
          <w:szCs w:val="28"/>
          <w:rtl/>
          <w:lang w:bidi="ar-SA"/>
        </w:rPr>
        <w:t>)</w:t>
      </w:r>
    </w:p>
    <w:p w:rsidR="004C3268" w:rsidRPr="009C02EA" w:rsidRDefault="00F735AB" w:rsidP="00BB388D">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«و سخن نیکو، صدقه است».</w:t>
      </w:r>
    </w:p>
    <w:p w:rsidR="004B1E9B" w:rsidRPr="009C02EA" w:rsidRDefault="00F735AB" w:rsidP="00933ABD">
      <w:pPr>
        <w:spacing w:before="180" w:line="228" w:lineRule="auto"/>
        <w:rPr>
          <w:rFonts w:ascii="Traditional Arabic" w:cs="B Badr"/>
          <w:rtl/>
          <w:lang w:bidi="ar-SA"/>
        </w:rPr>
      </w:pPr>
      <w:r w:rsidRPr="009C02EA">
        <w:rPr>
          <w:rStyle w:val="Char4"/>
          <w:rtl/>
          <w:lang w:bidi="ar-SA"/>
        </w:rPr>
        <w:t xml:space="preserve">700- </w:t>
      </w:r>
      <w:r w:rsidR="004B1E9B" w:rsidRPr="009C02EA">
        <w:rPr>
          <w:rStyle w:val="Char4"/>
          <w:rtl/>
          <w:lang w:bidi="ar-SA"/>
        </w:rPr>
        <w:t>وَعَنْ أبي ذَرٍّ</w:t>
      </w:r>
      <w:r w:rsidR="004B1E9B" w:rsidRPr="009C02EA">
        <w:rPr>
          <w:rStyle w:val="Char4"/>
          <w:b w:val="0"/>
          <w:bCs w:val="0"/>
          <w:rtl/>
          <w:lang w:bidi="ar-SA"/>
        </w:rPr>
        <w:sym w:font="AGA Arabesque" w:char="F074"/>
      </w:r>
      <w:r w:rsidR="004B1E9B" w:rsidRPr="009C02EA">
        <w:rPr>
          <w:rStyle w:val="Char4"/>
          <w:rtl/>
          <w:lang w:bidi="ar-SA"/>
        </w:rPr>
        <w:t xml:space="preserve"> قال: قال لي رَسُولُ </w:t>
      </w:r>
      <w:r w:rsidR="00D8298B">
        <w:rPr>
          <w:rStyle w:val="Char4"/>
          <w:rtl/>
          <w:lang w:bidi="ar-SA"/>
        </w:rPr>
        <w:t>الله</w:t>
      </w:r>
      <w:r w:rsidR="004B1E9B" w:rsidRPr="009C02EA">
        <w:rPr>
          <w:rStyle w:val="Char4"/>
          <w:b w:val="0"/>
          <w:bCs w:val="0"/>
          <w:rtl/>
          <w:lang w:bidi="ar-SA"/>
        </w:rPr>
        <w:sym w:font="AGA Arabesque" w:char="F072"/>
      </w:r>
      <w:r w:rsidR="004B1E9B" w:rsidRPr="009C02EA">
        <w:rPr>
          <w:rStyle w:val="Char4"/>
          <w:rtl/>
          <w:lang w:bidi="ar-SA"/>
        </w:rPr>
        <w:t>: «لاَ تَحقِرنَّ مِن المعْرُوفِ شَيْئاً ولَوْ أنْ تلْقَى أخَاكَ بِوجهٍ طلِيقٍ».</w:t>
      </w:r>
      <w:r w:rsidR="004B1E9B"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
      </w:r>
      <w:r w:rsidR="00F70C43" w:rsidRPr="00F70C43">
        <w:rPr>
          <w:rStyle w:val="FootnoteReference"/>
          <w:rFonts w:cs="B Lotus"/>
          <w:szCs w:val="28"/>
          <w:rtl/>
          <w:lang w:bidi="ar-SA"/>
        </w:rPr>
        <w:t>)</w:t>
      </w:r>
    </w:p>
    <w:p w:rsidR="004B1E9B" w:rsidRPr="009C02EA" w:rsidRDefault="004B1E9B" w:rsidP="00BB388D">
      <w:pPr>
        <w:rPr>
          <w:rtl/>
          <w:lang w:bidi="ar-SA"/>
        </w:rPr>
      </w:pPr>
      <w:r w:rsidRPr="009C02EA">
        <w:rPr>
          <w:b/>
          <w:bCs/>
          <w:rtl/>
          <w:lang w:bidi="ar-SA"/>
        </w:rPr>
        <w:t>ترجمه:</w:t>
      </w:r>
      <w:r w:rsidRPr="009C02EA">
        <w:rPr>
          <w:rtl/>
          <w:lang w:bidi="ar-SA"/>
        </w:rPr>
        <w:t xml:space="preserve"> ابوذر</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به من فرمود: «هیچ کار نیکی را کوچک و ناچیز مپندار؛ حتی این عمل را که با برادرت با گشاده‌رویی ملاقات کنی».</w:t>
      </w:r>
    </w:p>
    <w:p w:rsidR="00F735AB" w:rsidRPr="00F70C43" w:rsidRDefault="00086446" w:rsidP="00F70C43">
      <w:pPr>
        <w:ind w:firstLine="0"/>
        <w:jc w:val="center"/>
        <w:rPr>
          <w:b/>
          <w:bCs/>
          <w:sz w:val="32"/>
          <w:szCs w:val="32"/>
          <w:rtl/>
          <w:lang w:bidi="ar-SA"/>
        </w:rPr>
      </w:pPr>
      <w:r w:rsidRPr="00F70C43">
        <w:rPr>
          <w:b/>
          <w:bCs/>
          <w:sz w:val="32"/>
          <w:szCs w:val="32"/>
          <w:rtl/>
          <w:lang w:bidi="ar-SA"/>
        </w:rPr>
        <w:t>شرح</w:t>
      </w:r>
    </w:p>
    <w:p w:rsidR="00F735AB" w:rsidRPr="009C02EA" w:rsidRDefault="00086446"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«باب: خوش‌زبانی و خوش‌رویی در برخورد با دیگران».</w:t>
      </w:r>
      <w:r w:rsidR="0056799C" w:rsidRPr="009C02EA">
        <w:rPr>
          <w:rFonts w:ascii="Traditional Arabic"/>
          <w:rtl/>
          <w:lang w:bidi="ar-SA"/>
        </w:rPr>
        <w:t xml:space="preserve"> یعنی وقتی انسان برادر مسلمانش را می‌بیند، باید با او خوش‌رو باشد و به‌نیکی با او سخن بگوید؛ زیرا این، اخلاق و منشِ پیامبر</w:t>
      </w:r>
      <w:r w:rsidR="0056799C" w:rsidRPr="009C02EA">
        <w:rPr>
          <w:rFonts w:ascii="Traditional Arabic"/>
          <w:lang w:bidi="ar-SA"/>
        </w:rPr>
        <w:sym w:font="AGA Arabesque" w:char="F072"/>
      </w:r>
      <w:r w:rsidR="0056799C" w:rsidRPr="009C02EA">
        <w:rPr>
          <w:rFonts w:ascii="Traditional Arabic"/>
          <w:rtl/>
          <w:lang w:bidi="ar-SA"/>
        </w:rPr>
        <w:t xml:space="preserve"> بود. چنین رفتاری، نه تنها برای انسان کسرِ شأن نیست؛ بلکه جایگاه و منزلتش را نزد الله</w:t>
      </w:r>
      <w:r w:rsidR="0056799C" w:rsidRPr="009C02EA">
        <w:rPr>
          <w:rFonts w:ascii="Traditional Arabic"/>
          <w:lang w:bidi="ar-SA"/>
        </w:rPr>
        <w:sym w:font="AGA Arabesque" w:char="F055"/>
      </w:r>
      <w:r w:rsidR="0056799C" w:rsidRPr="009C02EA">
        <w:rPr>
          <w:rFonts w:ascii="Traditional Arabic"/>
          <w:rtl/>
          <w:lang w:bidi="ar-SA"/>
        </w:rPr>
        <w:t xml:space="preserve"> بالا می‌بَرد و پیروی از سنتِ پیامبر</w:t>
      </w:r>
      <w:r w:rsidR="0056799C" w:rsidRPr="009C02EA">
        <w:rPr>
          <w:rFonts w:ascii="Traditional Arabic"/>
          <w:lang w:bidi="ar-SA"/>
        </w:rPr>
        <w:sym w:font="AGA Arabesque" w:char="F072"/>
      </w:r>
      <w:r w:rsidR="0056799C" w:rsidRPr="009C02EA">
        <w:rPr>
          <w:rFonts w:ascii="Traditional Arabic"/>
          <w:rtl/>
          <w:lang w:bidi="ar-SA"/>
        </w:rPr>
        <w:t xml:space="preserve"> است. چراکه پیامبر</w:t>
      </w:r>
      <w:r w:rsidR="0056799C" w:rsidRPr="009C02EA">
        <w:rPr>
          <w:rFonts w:ascii="Traditional Arabic"/>
          <w:lang w:bidi="ar-SA"/>
        </w:rPr>
        <w:sym w:font="AGA Arabesque" w:char="F072"/>
      </w:r>
      <w:r w:rsidR="0056799C" w:rsidRPr="009C02EA">
        <w:rPr>
          <w:rFonts w:ascii="Traditional Arabic"/>
          <w:rtl/>
          <w:lang w:bidi="ar-SA"/>
        </w:rPr>
        <w:t xml:space="preserve"> همواره خوش‌رو بود و تبسم بر لب داشت.</w:t>
      </w:r>
    </w:p>
    <w:p w:rsidR="0056799C" w:rsidRPr="009C02EA" w:rsidRDefault="0056799C" w:rsidP="00BB388D">
      <w:pPr>
        <w:rPr>
          <w:rFonts w:ascii="Traditional Arabic"/>
          <w:rtl/>
          <w:lang w:bidi="ar-SA"/>
        </w:rPr>
      </w:pPr>
      <w:r w:rsidRPr="009C02EA">
        <w:rPr>
          <w:rFonts w:ascii="Traditional Arabic"/>
          <w:rtl/>
          <w:lang w:bidi="ar-SA"/>
        </w:rPr>
        <w:t>لذا چه خوب است که انسان با خوش‌رویی و چهره‌ای باز و خندان با برادر مسلمانش ملاقات کند و به نیکی با او سخن بگوید تا از اجر و پاداش این عمل ارزشمند برخوردار شود</w:t>
      </w:r>
      <w:r w:rsidR="003574F9" w:rsidRPr="009C02EA">
        <w:rPr>
          <w:rFonts w:ascii="Traditional Arabic"/>
          <w:rtl/>
          <w:lang w:bidi="ar-SA"/>
        </w:rPr>
        <w:t xml:space="preserve"> و از تکبر در برابر بندگان خدا دور گردد</w:t>
      </w:r>
      <w:r w:rsidRPr="009C02EA">
        <w:rPr>
          <w:rFonts w:ascii="Traditional Arabic"/>
          <w:rtl/>
          <w:lang w:bidi="ar-SA"/>
        </w:rPr>
        <w:t xml:space="preserve"> و محبت و الفتِ آن‌ها </w:t>
      </w:r>
      <w:r w:rsidR="003574F9" w:rsidRPr="009C02EA">
        <w:rPr>
          <w:rFonts w:ascii="Traditional Arabic"/>
          <w:rtl/>
          <w:lang w:bidi="ar-SA"/>
        </w:rPr>
        <w:t>نسبت به یکدیگر افزایش یابد.</w:t>
      </w:r>
    </w:p>
    <w:p w:rsidR="003574F9" w:rsidRPr="009C02EA" w:rsidRDefault="003574F9" w:rsidP="00BB388D">
      <w:pPr>
        <w:rPr>
          <w:rFonts w:ascii="Traditional Arabic"/>
          <w:rtl/>
          <w:lang w:bidi="ar-SA"/>
        </w:rPr>
      </w:pPr>
      <w:r w:rsidRPr="009C02EA">
        <w:rPr>
          <w:rFonts w:ascii="Traditional Arabic"/>
          <w:rtl/>
          <w:lang w:bidi="ar-SA"/>
        </w:rPr>
        <w:t>سپس مؤلف</w:t>
      </w:r>
      <w:r w:rsidR="00730902" w:rsidRPr="009C02EA">
        <w:rPr>
          <w:rFonts w:cs="CTraditional Arabic"/>
          <w:rtl/>
          <w:lang w:bidi="ar-SA"/>
        </w:rPr>
        <w:t>/</w:t>
      </w:r>
      <w:r w:rsidR="000C79B5" w:rsidRPr="009C02EA">
        <w:rPr>
          <w:rFonts w:ascii="Traditional Arabic"/>
          <w:rtl/>
          <w:lang w:bidi="ar-SA"/>
        </w:rPr>
        <w:t>، آیه‌ه</w:t>
      </w:r>
      <w:r w:rsidRPr="009C02EA">
        <w:rPr>
          <w:rFonts w:ascii="Traditional Arabic"/>
          <w:rtl/>
          <w:lang w:bidi="ar-SA"/>
        </w:rPr>
        <w:t>ایی از قرآن کریم ذکر کرده است؛ از جمله این‌که الله متعال می‌فرماید:</w:t>
      </w:r>
    </w:p>
    <w:p w:rsidR="000C79B5" w:rsidRPr="009C02EA" w:rsidRDefault="00AB1A76" w:rsidP="00EB6797">
      <w:pPr>
        <w:pStyle w:val="a0"/>
        <w:rPr>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خ</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فِض</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جَنَاحَكَ</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لِل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مُؤ</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مِنِينَ</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٨٨</w:t>
      </w:r>
      <w:r w:rsidRPr="009C02EA">
        <w:rPr>
          <w:rFonts w:ascii="KFGQPC Uthman Taha Naskh" w:cs="KFGQPC Uthman Taha Naskh" w:hint="cs"/>
          <w:rtl/>
          <w:lang w:val="en-MY" w:eastAsia="en-MY" w:bidi="ar-SA"/>
        </w:rPr>
        <w:t>﴾</w:t>
      </w:r>
      <w:r w:rsidR="00EB4CCA" w:rsidRPr="009C02EA">
        <w:rPr>
          <w:rtl/>
          <w:lang w:bidi="ar-SA"/>
        </w:rPr>
        <w:tab/>
      </w:r>
      <w:r w:rsidR="00EB6797" w:rsidRPr="009C02EA">
        <w:rPr>
          <w:rStyle w:val="Char9"/>
          <w:rtl/>
        </w:rPr>
        <w:t>[</w:t>
      </w:r>
      <w:r w:rsidR="00EB6797" w:rsidRPr="009C02EA">
        <w:rPr>
          <w:rStyle w:val="Char9"/>
          <w:rFonts w:hint="eastAsia"/>
          <w:rtl/>
        </w:rPr>
        <w:t>الحجر</w:t>
      </w:r>
      <w:r w:rsidR="00EB6797" w:rsidRPr="009C02EA">
        <w:rPr>
          <w:rStyle w:val="Char9"/>
          <w:rtl/>
        </w:rPr>
        <w:t xml:space="preserve">: </w:t>
      </w:r>
      <w:r w:rsidR="00EB6797" w:rsidRPr="009C02EA">
        <w:rPr>
          <w:rStyle w:val="Char9"/>
          <w:rFonts w:hint="cs"/>
          <w:rtl/>
        </w:rPr>
        <w:t>٨٨</w:t>
      </w:r>
      <w:r w:rsidR="00EB6797" w:rsidRPr="009C02EA">
        <w:rPr>
          <w:rStyle w:val="Char9"/>
          <w:rtl/>
        </w:rPr>
        <w:t>]</w:t>
      </w:r>
      <w:r w:rsidR="00EB6797" w:rsidRPr="009C02EA">
        <w:rPr>
          <w:rFonts w:ascii="KFGQPC Uthman Taha Naskh" w:cs="KFGQPC Uthman Taha Naskh"/>
          <w:rtl/>
          <w:lang w:val="en-MY" w:eastAsia="en-MY" w:bidi="ar-SA"/>
        </w:rPr>
        <w:t xml:space="preserve">  </w:t>
      </w:r>
    </w:p>
    <w:p w:rsidR="000C79B5" w:rsidRPr="009C02EA" w:rsidRDefault="000C79B5" w:rsidP="00BB388D">
      <w:pPr>
        <w:pStyle w:val="a1"/>
        <w:rPr>
          <w:rtl/>
          <w:lang w:bidi="ar-SA"/>
        </w:rPr>
      </w:pPr>
      <w:r w:rsidRPr="009C02EA">
        <w:rPr>
          <w:rtl/>
          <w:lang w:bidi="ar-SA"/>
        </w:rPr>
        <w:t>بالِ (مهر و تواضع) خویش را برای مؤمنان فرود آور.</w:t>
      </w:r>
    </w:p>
    <w:p w:rsidR="003574F9" w:rsidRPr="009C02EA" w:rsidRDefault="000C79B5" w:rsidP="00BB388D">
      <w:pPr>
        <w:rPr>
          <w:rFonts w:ascii="Traditional Arabic"/>
          <w:rtl/>
          <w:lang w:bidi="ar-SA"/>
        </w:rPr>
      </w:pPr>
      <w:r w:rsidRPr="009C02EA">
        <w:rPr>
          <w:rFonts w:ascii="Traditional Arabic"/>
          <w:rtl/>
          <w:lang w:bidi="ar-SA"/>
        </w:rPr>
        <w:t>البته الله متعال درباره‌ی نحوه‌ی برخورد با کافران فرموده است:</w:t>
      </w:r>
    </w:p>
    <w:p w:rsidR="000C79B5" w:rsidRPr="009C02EA" w:rsidRDefault="00AB1A76" w:rsidP="00EB6797">
      <w:pPr>
        <w:pStyle w:val="a0"/>
        <w:rPr>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يَ</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أَيُّهَا</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لنَّبِيُّ</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جَ</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هِدِ</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كُفَّارَ</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وَ</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مُنَ</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فِقِينَ</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وَ</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غ</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لُظ</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عَلَي</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هِم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وَمَأ</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وَى</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هُم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جَهَنَّمُ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وَبِئ</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سَ</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مَصِيرُ</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٧٣</w:t>
      </w:r>
      <w:r w:rsidRPr="009C02EA">
        <w:rPr>
          <w:rFonts w:ascii="KFGQPC Uthman Taha Naskh" w:cs="KFGQPC Uthman Taha Naskh" w:hint="cs"/>
          <w:rtl/>
          <w:lang w:val="en-MY" w:eastAsia="en-MY" w:bidi="ar-SA"/>
        </w:rPr>
        <w:t>﴾</w:t>
      </w:r>
      <w:r w:rsidR="00EB6797" w:rsidRPr="009C02EA">
        <w:rPr>
          <w:rFonts w:ascii="KFGQPC Uthman Taha Naskh" w:cs="KFGQPC Uthman Taha Naskh"/>
          <w:rtl/>
          <w:lang w:val="en-MY" w:eastAsia="en-MY" w:bidi="ar-SA"/>
        </w:rPr>
        <w:t xml:space="preserve"> </w:t>
      </w:r>
      <w:r w:rsidR="00EB6797" w:rsidRPr="009C02EA">
        <w:rPr>
          <w:rFonts w:ascii="KFGQPC Uthman Taha Naskh" w:cs="KFGQPC Uthman Taha Naskh" w:hint="cs"/>
          <w:rtl/>
          <w:lang w:val="en-MY" w:eastAsia="en-MY" w:bidi="ar-SA"/>
        </w:rPr>
        <w:tab/>
      </w:r>
      <w:r w:rsidR="00EB6797" w:rsidRPr="009C02EA">
        <w:rPr>
          <w:rStyle w:val="Char9"/>
          <w:rtl/>
        </w:rPr>
        <w:t>[</w:t>
      </w:r>
      <w:r w:rsidR="00EB6797" w:rsidRPr="009C02EA">
        <w:rPr>
          <w:rStyle w:val="Char9"/>
          <w:rFonts w:hint="eastAsia"/>
          <w:rtl/>
        </w:rPr>
        <w:t>التوبة</w:t>
      </w:r>
      <w:r w:rsidR="00EB6797" w:rsidRPr="009C02EA">
        <w:rPr>
          <w:rStyle w:val="Char9"/>
          <w:rtl/>
        </w:rPr>
        <w:t xml:space="preserve">: </w:t>
      </w:r>
      <w:r w:rsidR="00EB6797" w:rsidRPr="009C02EA">
        <w:rPr>
          <w:rStyle w:val="Char9"/>
          <w:rFonts w:hint="cs"/>
          <w:rtl/>
        </w:rPr>
        <w:t>٧٣</w:t>
      </w:r>
      <w:r w:rsidR="00EB6797" w:rsidRPr="009C02EA">
        <w:rPr>
          <w:rStyle w:val="Char9"/>
          <w:rtl/>
        </w:rPr>
        <w:t>]</w:t>
      </w:r>
      <w:r w:rsidR="00EB6797" w:rsidRPr="009C02EA">
        <w:rPr>
          <w:rFonts w:ascii="KFGQPC Uthman Taha Naskh" w:cs="KFGQPC Uthman Taha Naskh"/>
          <w:rtl/>
          <w:lang w:val="en-MY" w:eastAsia="en-MY" w:bidi="ar-SA"/>
        </w:rPr>
        <w:t xml:space="preserve">  </w:t>
      </w:r>
      <w:r w:rsidR="00EB4CCA" w:rsidRPr="009C02EA">
        <w:rPr>
          <w:rtl/>
          <w:lang w:bidi="ar-SA"/>
        </w:rPr>
        <w:tab/>
      </w:r>
    </w:p>
    <w:p w:rsidR="000C79B5" w:rsidRPr="009C02EA" w:rsidRDefault="000C79B5" w:rsidP="00BB388D">
      <w:pPr>
        <w:pStyle w:val="a1"/>
        <w:rPr>
          <w:rFonts w:eastAsia="SimSun"/>
          <w:rtl/>
          <w:lang w:eastAsia="zh-CN" w:bidi="ar-SA"/>
        </w:rPr>
      </w:pPr>
      <w:r w:rsidRPr="009C02EA">
        <w:rPr>
          <w:rFonts w:eastAsia="SimSun"/>
          <w:rtl/>
          <w:lang w:eastAsia="zh-CN" w:bidi="ar-SA"/>
        </w:rPr>
        <w:t>ای پیامبر! با کافران و منافقان جهاد کن و بر آنان سخت بگیر. و جایگاهشان دوزخ است؛ و چه بد جایگاه</w:t>
      </w:r>
      <w:r w:rsidR="00457B75" w:rsidRPr="009C02EA">
        <w:rPr>
          <w:rFonts w:eastAsia="SimSun"/>
          <w:rtl/>
          <w:lang w:eastAsia="zh-CN" w:bidi="ar-SA"/>
        </w:rPr>
        <w:t>ی‌ست</w:t>
      </w:r>
      <w:r w:rsidRPr="009C02EA">
        <w:rPr>
          <w:rFonts w:eastAsia="SimSun"/>
          <w:rtl/>
          <w:lang w:eastAsia="zh-CN" w:bidi="ar-SA"/>
        </w:rPr>
        <w:t>!</w:t>
      </w:r>
    </w:p>
    <w:p w:rsidR="000C79B5" w:rsidRPr="00A12509" w:rsidRDefault="000C79B5" w:rsidP="00BB388D">
      <w:pPr>
        <w:rPr>
          <w:rFonts w:ascii="Traditional Arabic" w:hAnsi="Traditional Arabic"/>
          <w:spacing w:val="-2"/>
          <w:rtl/>
          <w:lang w:bidi="ar-SA"/>
        </w:rPr>
      </w:pPr>
      <w:r w:rsidRPr="00A12509">
        <w:rPr>
          <w:rFonts w:ascii="Traditional Arabic" w:hAnsi="Traditional Arabic"/>
          <w:spacing w:val="-2"/>
          <w:rtl/>
          <w:lang w:bidi="ar-SA"/>
        </w:rPr>
        <w:t>لذا فقط با مؤمن یا برادران مسلمان خود، خوش‌رو باشیم یا با کافری که به مسلمان شدنش امید است؛ یعنی با چنین کافری نیز خوش‌برخورد و گشاده‌رو باشیم. البته همان‌طور که گفتم، بدین امید که از این برخورد شایسته نفع ببرد و مسلمان شود.</w:t>
      </w:r>
    </w:p>
    <w:p w:rsidR="000C79B5" w:rsidRPr="009C02EA" w:rsidRDefault="000C79B5" w:rsidP="00BB388D">
      <w:pPr>
        <w:rPr>
          <w:rFonts w:ascii="Traditional Arabic"/>
          <w:rtl/>
          <w:lang w:bidi="ar-SA"/>
        </w:rPr>
      </w:pPr>
      <w:r w:rsidRPr="009C02EA">
        <w:rPr>
          <w:rFonts w:ascii="Traditional Arabic"/>
          <w:rtl/>
          <w:lang w:bidi="ar-SA"/>
        </w:rPr>
        <w:t>اما اگر تواضع و گشاده‌رویی در برابرِ کافر، بر تکبر و جسارتش درباره‌ی مسلمانان می‌افزاید، خوش‌رویی و خوش‌زبانی با او معنایی ندارد و درست نیست.</w:t>
      </w:r>
    </w:p>
    <w:p w:rsidR="00CC7C31" w:rsidRPr="009C02EA" w:rsidRDefault="000C79B5" w:rsidP="00BB388D">
      <w:pPr>
        <w:rPr>
          <w:rtl/>
          <w:lang w:bidi="ar-SA"/>
        </w:rPr>
      </w:pPr>
      <w:r w:rsidRPr="009C02EA">
        <w:rPr>
          <w:rFonts w:ascii="Traditional Arabic"/>
          <w:rtl/>
          <w:lang w:bidi="ar-SA"/>
        </w:rPr>
        <w:t>خوش‌رویی، شادمانی و سرور را به طرفِ مقابل هدیه می‌کند؛ زیرا تفاوت زیادی میان ملاقات با شخصی اخمو و شخصی خوش‌رو وجود دارد و نتیجه‌اش کاملاً متفاوت است. از این‌رو پیامبر</w:t>
      </w:r>
      <w:r w:rsidRPr="009C02EA">
        <w:rPr>
          <w:rFonts w:ascii="Traditional Arabic"/>
          <w:lang w:bidi="ar-SA"/>
        </w:rPr>
        <w:sym w:font="AGA Arabesque" w:char="F072"/>
      </w:r>
      <w:r w:rsidRPr="009C02EA">
        <w:rPr>
          <w:rFonts w:ascii="Traditional Arabic"/>
          <w:rtl/>
          <w:lang w:bidi="ar-SA"/>
        </w:rPr>
        <w:t xml:space="preserve"> به ابوذر</w:t>
      </w:r>
      <w:r w:rsidRPr="009C02EA">
        <w:rPr>
          <w:rFonts w:ascii="Traditional Arabic"/>
          <w:lang w:bidi="ar-SA"/>
        </w:rPr>
        <w:sym w:font="AGA Arabesque" w:char="F074"/>
      </w:r>
      <w:r w:rsidRPr="009C02EA">
        <w:rPr>
          <w:rFonts w:ascii="Traditional Arabic"/>
          <w:rtl/>
          <w:lang w:bidi="ar-SA"/>
        </w:rPr>
        <w:t xml:space="preserve"> فرمود: </w:t>
      </w:r>
      <w:r w:rsidR="00CC7C31" w:rsidRPr="009C02EA">
        <w:rPr>
          <w:rtl/>
          <w:lang w:bidi="ar-SA"/>
        </w:rPr>
        <w:t>«هیچ کار نیکی را کوچک و ناچیز مپندار؛ حتی این عمل را که با برادرت با گشاده‌رویی ملاقات کنی». چون گشاده‌رویی، باعث شادی و خوشحالی برادرِ مسلمانت می‌شود.</w:t>
      </w:r>
    </w:p>
    <w:p w:rsidR="00B23EA8" w:rsidRPr="009C02EA" w:rsidRDefault="00CC7C31" w:rsidP="00BB388D">
      <w:pPr>
        <w:autoSpaceDE w:val="0"/>
        <w:autoSpaceDN w:val="0"/>
        <w:adjustRightInd w:val="0"/>
        <w:rPr>
          <w:rFonts w:ascii="Traditional Arabic"/>
          <w:rtl/>
          <w:lang w:bidi="ar-SA"/>
        </w:rPr>
      </w:pPr>
      <w:r w:rsidRPr="009C02EA">
        <w:rPr>
          <w:rtl/>
          <w:lang w:bidi="ar-SA"/>
        </w:rPr>
        <w:t xml:space="preserve">و </w:t>
      </w:r>
      <w:r w:rsidR="00B23EA8" w:rsidRPr="009C02EA">
        <w:rPr>
          <w:rtl/>
          <w:lang w:bidi="ar-SA"/>
        </w:rPr>
        <w:t>چه خوب است که</w:t>
      </w:r>
      <w:r w:rsidRPr="009C02EA">
        <w:rPr>
          <w:rtl/>
          <w:lang w:bidi="ar-SA"/>
        </w:rPr>
        <w:t xml:space="preserve"> خوش‌رویی با خوش</w:t>
      </w:r>
      <w:r w:rsidR="00B23EA8" w:rsidRPr="009C02EA">
        <w:rPr>
          <w:rtl/>
          <w:lang w:bidi="ar-SA"/>
        </w:rPr>
        <w:t>‌زبانی یا سخن نیکو همراه باشد؛ زیرا رسول‌الله</w:t>
      </w:r>
      <w:r w:rsidR="00B23EA8" w:rsidRPr="009C02EA">
        <w:rPr>
          <w:lang w:bidi="ar-SA"/>
        </w:rPr>
        <w:sym w:font="AGA Arabesque" w:char="F072"/>
      </w:r>
      <w:r w:rsidR="00B23EA8" w:rsidRPr="009C02EA">
        <w:rPr>
          <w:rtl/>
          <w:lang w:bidi="ar-SA"/>
        </w:rPr>
        <w:t xml:space="preserve"> علاوه بر فضیلت خوش‌رویی، درباره‌ی سخن نیکو فرموده است: «از آتش دوزخ پروا کنید»؛ یعنی مانعی میان خود و دوزخ قرار دهید که شما را در برابر آن حفظ کند. «اگرچه با صدقه دادن نصف یک خرما باشد». آری؛ اگر الله</w:t>
      </w:r>
      <w:r w:rsidR="00B23EA8" w:rsidRPr="009C02EA">
        <w:rPr>
          <w:lang w:bidi="ar-SA"/>
        </w:rPr>
        <w:sym w:font="AGA Arabesque" w:char="F055"/>
      </w:r>
      <w:r w:rsidR="00B23EA8" w:rsidRPr="009C02EA">
        <w:rPr>
          <w:rtl/>
          <w:lang w:bidi="ar-SA"/>
        </w:rPr>
        <w:t xml:space="preserve"> از شما بپذیرد؛ صدقه دادن نصف یک خرما نیز مایه‌ی نجات شما از آتش دوزخ خواهد بود. سپس رسول‌الله</w:t>
      </w:r>
      <w:r w:rsidR="00B23EA8" w:rsidRPr="009C02EA">
        <w:rPr>
          <w:lang w:bidi="ar-SA"/>
        </w:rPr>
        <w:sym w:font="AGA Arabesque" w:char="F072"/>
      </w:r>
      <w:r w:rsidR="00B23EA8" w:rsidRPr="009C02EA">
        <w:rPr>
          <w:rtl/>
          <w:lang w:bidi="ar-SA"/>
        </w:rPr>
        <w:t xml:space="preserve"> فرمود: «و اگر کسی این را هم نیافت، پس با گفتن سخن نیکو خود را از آتش دوزخ دور بگرداند». مثلاً به برادر مسلمانش بگوید: حال شما چطور است؟ و از او و خانواده و عزیزانش احوال‌پرسی نماید. و حالِ هرکس را بپرسد، </w:t>
      </w:r>
      <w:r w:rsidR="00635346" w:rsidRPr="009C02EA">
        <w:rPr>
          <w:rtl/>
          <w:lang w:bidi="ar-SA"/>
        </w:rPr>
        <w:t>صدقه</w:t>
      </w:r>
      <w:r w:rsidR="00635346" w:rsidRPr="009C02EA">
        <w:rPr>
          <w:cs/>
          <w:lang w:bidi="ar-SA"/>
        </w:rPr>
        <w:t>‎</w:t>
      </w:r>
      <w:r w:rsidR="00635346" w:rsidRPr="009C02EA">
        <w:rPr>
          <w:rtl/>
          <w:lang w:bidi="ar-SA"/>
        </w:rPr>
        <w:t>ای</w:t>
      </w:r>
      <w:r w:rsidR="00B23EA8" w:rsidRPr="009C02EA">
        <w:rPr>
          <w:rtl/>
          <w:lang w:bidi="ar-SA"/>
        </w:rPr>
        <w:t xml:space="preserve"> نزد الله متعال محسوب می‌شود و اجر و ثوابش را خواهد یافت. پیامبر</w:t>
      </w:r>
      <w:r w:rsidR="00B23EA8" w:rsidRPr="009C02EA">
        <w:rPr>
          <w:lang w:bidi="ar-SA"/>
        </w:rPr>
        <w:sym w:font="AGA Arabesque" w:char="F072"/>
      </w:r>
      <w:r w:rsidR="00B23EA8" w:rsidRPr="009C02EA">
        <w:rPr>
          <w:rtl/>
          <w:lang w:bidi="ar-SA"/>
        </w:rPr>
        <w:t xml:space="preserve"> فرموده است: </w:t>
      </w:r>
      <w:r w:rsidR="00B23EA8" w:rsidRPr="009C02EA">
        <w:rPr>
          <w:rStyle w:val="Char3"/>
          <w:rtl/>
          <w:lang w:bidi="ar-SA"/>
        </w:rPr>
        <w:t>«البرُّ حُسنُ الخُلُقِ»</w:t>
      </w:r>
      <w:r w:rsidR="00B23EA8"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
      </w:r>
      <w:r w:rsidR="00F70C43" w:rsidRPr="00F70C43">
        <w:rPr>
          <w:rStyle w:val="FootnoteReference"/>
          <w:rFonts w:cs="B Lotus"/>
          <w:szCs w:val="28"/>
          <w:rtl/>
          <w:lang w:bidi="ar-SA"/>
        </w:rPr>
        <w:t>)</w:t>
      </w:r>
      <w:r w:rsidR="00B23EA8" w:rsidRPr="009C02EA">
        <w:rPr>
          <w:rFonts w:hAnsi="AGA Arabesque"/>
          <w:rtl/>
          <w:lang w:bidi="ar-SA"/>
        </w:rPr>
        <w:t xml:space="preserve"> </w:t>
      </w:r>
      <w:r w:rsidR="00C92048" w:rsidRPr="009C02EA">
        <w:rPr>
          <w:rFonts w:hAnsi="AGA Arabesque"/>
          <w:rtl/>
          <w:lang w:bidi="ar-SA"/>
        </w:rPr>
        <w:t xml:space="preserve">ترجمه: </w:t>
      </w:r>
      <w:r w:rsidR="00B23EA8" w:rsidRPr="009C02EA">
        <w:rPr>
          <w:rFonts w:hAnsi="AGA Arabesque"/>
          <w:rtl/>
          <w:lang w:bidi="ar-SA"/>
        </w:rPr>
        <w:t>«نیکی، یعنی خوش‌خُلقی</w:t>
      </w:r>
      <w:r w:rsidR="00C92048" w:rsidRPr="009C02EA">
        <w:rPr>
          <w:rFonts w:hAnsi="AGA Arabesque"/>
          <w:rtl/>
          <w:lang w:bidi="ar-SA"/>
        </w:rPr>
        <w:t xml:space="preserve">». هم‌چنین فرموده است: </w:t>
      </w:r>
      <w:r w:rsidR="00C92048" w:rsidRPr="009C02EA">
        <w:rPr>
          <w:rStyle w:val="Char3"/>
          <w:rtl/>
          <w:lang w:bidi="ar-SA"/>
        </w:rPr>
        <w:t>«أکملُ المُؤمِنينَ إيمانًا أحسَنُهم خُلُقًا»</w:t>
      </w:r>
      <w:r w:rsidR="00C92048"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
      </w:r>
      <w:r w:rsidR="00F70C43" w:rsidRPr="00F70C43">
        <w:rPr>
          <w:rStyle w:val="FootnoteReference"/>
          <w:rFonts w:cs="B Lotus"/>
          <w:szCs w:val="28"/>
          <w:rtl/>
          <w:lang w:bidi="ar-SA"/>
        </w:rPr>
        <w:t>)</w:t>
      </w:r>
      <w:r w:rsidR="00C92048" w:rsidRPr="009C02EA">
        <w:rPr>
          <w:rtl/>
          <w:lang w:bidi="ar-SA"/>
        </w:rPr>
        <w:t xml:space="preserve"> یعنی: «ایمان مؤمنانی کامل‌تر است که اخلاقشان، نیکوتر می‌باشد».</w:t>
      </w:r>
    </w:p>
    <w:p w:rsidR="00CC7C31" w:rsidRPr="009C02EA" w:rsidRDefault="00C92048" w:rsidP="00D525CC">
      <w:pPr>
        <w:ind w:firstLine="0"/>
        <w:jc w:val="center"/>
        <w:rPr>
          <w:rtl/>
          <w:lang w:bidi="ar-SA"/>
        </w:rPr>
      </w:pPr>
      <w:r w:rsidRPr="009C02EA">
        <w:rPr>
          <w:rtl/>
          <w:lang w:bidi="ar-SA"/>
        </w:rPr>
        <w:t>***</w:t>
      </w:r>
    </w:p>
    <w:p w:rsidR="00EB4CCA" w:rsidRPr="009C02EA" w:rsidRDefault="00EB4CCA" w:rsidP="00BB388D">
      <w:pPr>
        <w:jc w:val="center"/>
        <w:rPr>
          <w:rtl/>
          <w:lang w:bidi="ar-SA"/>
        </w:rPr>
        <w:sectPr w:rsidR="00EB4CCA" w:rsidRPr="009C02EA" w:rsidSect="0036001E">
          <w:headerReference w:type="default" r:id="rId22"/>
          <w:footnotePr>
            <w:numRestart w:val="eachPage"/>
          </w:footnotePr>
          <w:pgSz w:w="11906" w:h="16838" w:code="9"/>
          <w:pgMar w:top="737" w:right="2381" w:bottom="3969" w:left="2381" w:header="737" w:footer="3969" w:gutter="0"/>
          <w:cols w:space="720"/>
          <w:titlePg/>
          <w:bidi/>
          <w:rtlGutter/>
          <w:docGrid w:linePitch="360"/>
        </w:sectPr>
      </w:pPr>
    </w:p>
    <w:p w:rsidR="000C79B5" w:rsidRPr="009C02EA" w:rsidRDefault="00C92048" w:rsidP="00BB388D">
      <w:pPr>
        <w:pStyle w:val="a"/>
        <w:rPr>
          <w:rtl/>
          <w:lang w:bidi="ar-SA"/>
        </w:rPr>
      </w:pPr>
      <w:bookmarkStart w:id="11" w:name="_Toc322037977"/>
      <w:r w:rsidRPr="009C02EA">
        <w:rPr>
          <w:rtl/>
          <w:lang w:bidi="ar-SA"/>
        </w:rPr>
        <w:t>89- باب: استحباب واضح سخن گفتن و روشن ساختن آن برای شنونده و نیز تکرارِ آن در صورتی که جز با تکرار، قابل فهم نباشد</w:t>
      </w:r>
      <w:bookmarkEnd w:id="11"/>
    </w:p>
    <w:p w:rsidR="00C92048" w:rsidRPr="009C02EA" w:rsidRDefault="00C9204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701- عَنْ أَنَسٍ</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كانَ إذا تَكَلّمَ بِكلِمَةٍ أعَادها ثَلاثاً حَتَّى تُفْهَم عَنْهُ، وَإِذَا أتَى عَلَى قَوْمٍ فَسَلَّمَ عَلَيْهِمْ سَلَّمَ علَيْهِمْ ثَلاثًا.</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
      </w:r>
      <w:r w:rsidR="00F70C43" w:rsidRPr="00F70C43">
        <w:rPr>
          <w:rStyle w:val="FootnoteReference"/>
          <w:rFonts w:cs="B Lotus"/>
          <w:szCs w:val="28"/>
          <w:rtl/>
          <w:lang w:bidi="ar-SA"/>
        </w:rPr>
        <w:t>)</w:t>
      </w:r>
    </w:p>
    <w:p w:rsidR="00C92048" w:rsidRPr="009C02EA" w:rsidRDefault="002A1B07"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هنگامی که سخنی می‌گفت، آن را سه بار تکرار می‌کرد تا سخنش فهمیده شود و هنگامی که نزد گروهی می</w:t>
      </w:r>
      <w:r w:rsidR="006C5966" w:rsidRPr="009C02EA">
        <w:rPr>
          <w:rFonts w:ascii="Traditional Arabic"/>
          <w:rtl/>
          <w:lang w:bidi="ar-SA"/>
        </w:rPr>
        <w:t xml:space="preserve">‌رفت و به آن‌ها سلام می‌گفت، سلامش را </w:t>
      </w:r>
      <w:r w:rsidR="006C5966" w:rsidRPr="009C02EA">
        <w:rPr>
          <w:rFonts w:cs="Times New Roman"/>
          <w:rtl/>
          <w:lang w:bidi="ar-SA"/>
        </w:rPr>
        <w:t>–</w:t>
      </w:r>
      <w:r w:rsidR="006C5966" w:rsidRPr="009C02EA">
        <w:rPr>
          <w:rFonts w:ascii="Traditional Arabic"/>
          <w:rtl/>
          <w:lang w:bidi="ar-SA"/>
        </w:rPr>
        <w:t xml:space="preserve"> حدّ اکثر-  سه بار تکرار می‌نمود.</w:t>
      </w:r>
    </w:p>
    <w:p w:rsidR="006C5966" w:rsidRPr="009C02EA" w:rsidRDefault="006C596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702- وَعَنْ عَائِشَةَ رَضِيَ </w:t>
      </w:r>
      <w:r w:rsidR="00D8298B">
        <w:rPr>
          <w:rStyle w:val="Char4"/>
          <w:rtl/>
          <w:lang w:bidi="ar-SA"/>
        </w:rPr>
        <w:t>الله</w:t>
      </w:r>
      <w:r w:rsidRPr="009C02EA">
        <w:rPr>
          <w:rStyle w:val="Char4"/>
          <w:rtl/>
          <w:lang w:bidi="ar-SA"/>
        </w:rPr>
        <w:t xml:space="preserve"> عَنْهَا قالَتْ: كَانَ كَلامُ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كَلاماً فَصْلاً يفْهَمُهُ كُلُّ مَن يَسْمَعُه.</w:t>
      </w:r>
      <w:r w:rsidRPr="009C02EA">
        <w:rPr>
          <w:rFonts w:ascii="Traditional Arabic"/>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
      </w:r>
      <w:r w:rsidR="00F70C43" w:rsidRPr="00F70C43">
        <w:rPr>
          <w:rStyle w:val="FootnoteReference"/>
          <w:rFonts w:cs="B Lotus"/>
          <w:szCs w:val="28"/>
          <w:rtl/>
          <w:lang w:bidi="ar-SA"/>
        </w:rPr>
        <w:t>)</w:t>
      </w:r>
    </w:p>
    <w:p w:rsidR="006C5966" w:rsidRPr="009C02EA" w:rsidRDefault="000A231D"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عایشه</w:t>
      </w:r>
      <w:r w:rsidR="002A5958" w:rsidRPr="009C02EA">
        <w:rPr>
          <w:rFonts w:cs="(M. Aiyada Ayoub ALKobaisi)"/>
          <w:rtl/>
          <w:lang w:bidi="ar-SA"/>
        </w:rPr>
        <w:t>&amp;</w:t>
      </w:r>
      <w:r w:rsidRPr="009C02EA">
        <w:rPr>
          <w:rFonts w:ascii="Traditional Arabic"/>
          <w:rtl/>
          <w:lang w:bidi="ar-SA"/>
        </w:rPr>
        <w:t xml:space="preserve"> می‌گوید: سخنِ رسول‌الله</w:t>
      </w:r>
      <w:r w:rsidRPr="009C02EA">
        <w:rPr>
          <w:rFonts w:ascii="Traditional Arabic"/>
          <w:lang w:bidi="ar-SA"/>
        </w:rPr>
        <w:sym w:font="AGA Arabesque" w:char="F072"/>
      </w:r>
      <w:r w:rsidRPr="009C02EA">
        <w:rPr>
          <w:rFonts w:ascii="Traditional Arabic"/>
          <w:rtl/>
          <w:lang w:bidi="ar-SA"/>
        </w:rPr>
        <w:t xml:space="preserve"> سخنی آشکار و روشن بود که هرکس آن را می‌شنید، می‌فهمید.</w:t>
      </w:r>
    </w:p>
    <w:p w:rsidR="000A231D" w:rsidRPr="00F70C43" w:rsidRDefault="000A231D"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0A231D" w:rsidRPr="009C02EA" w:rsidRDefault="000A231D" w:rsidP="00BB388D">
      <w:pPr>
        <w:rPr>
          <w:rtl/>
          <w:lang w:bidi="ar-SA"/>
        </w:rPr>
      </w:pPr>
      <w:r w:rsidRPr="009C02EA">
        <w:rPr>
          <w:rFonts w:ascii="Traditional Arabic"/>
          <w:rtl/>
          <w:lang w:bidi="ar-SA"/>
        </w:rPr>
        <w:t>مؤلف، 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w:t>
      </w:r>
      <w:r w:rsidRPr="009C02EA">
        <w:rPr>
          <w:rtl/>
          <w:lang w:bidi="ar-SA"/>
        </w:rPr>
        <w:t>استحباب واضح سخن گفتن و روشن ساختن آن برای شنونده و نیز تکرارِ آن در صورتی که جز با تکرار، قابل فهم نباشد». یعنی شایسته است که انسان، هنگامِ سخن گفتن با مردم، به‌آرامی و شمرده با آن‌ها</w:t>
      </w:r>
      <w:r w:rsidR="00CD42B1" w:rsidRPr="009C02EA">
        <w:rPr>
          <w:rtl/>
          <w:lang w:bidi="ar-SA"/>
        </w:rPr>
        <w:t xml:space="preserve"> سخن بگوید، نه با عجله و شتاب؛ هم‌چنین ک</w:t>
      </w:r>
      <w:r w:rsidRPr="009C02EA">
        <w:rPr>
          <w:rtl/>
          <w:lang w:bidi="ar-SA"/>
        </w:rPr>
        <w:t>لمات را در هم قاطی نکند و هر واژه‌ای را به‌طور کامل تلفظ نماید تا سخنش، واضح و آشکار باشد و مخاطب، به‌سادگی و بدون تکلف آن را دریابد.</w:t>
      </w:r>
    </w:p>
    <w:p w:rsidR="000A231D" w:rsidRPr="009C02EA" w:rsidRDefault="000A231D" w:rsidP="00BB388D">
      <w:pPr>
        <w:rPr>
          <w:rFonts w:ascii="Traditional Arabic"/>
          <w:rtl/>
          <w:lang w:bidi="ar-SA"/>
        </w:rPr>
      </w:pPr>
      <w:r w:rsidRPr="009C02EA">
        <w:rPr>
          <w:rtl/>
          <w:lang w:bidi="ar-SA"/>
        </w:rPr>
        <w:t xml:space="preserve">برخی از مردم </w:t>
      </w:r>
      <w:r w:rsidR="00CD42B1" w:rsidRPr="009C02EA">
        <w:rPr>
          <w:rtl/>
          <w:lang w:bidi="ar-SA"/>
        </w:rPr>
        <w:t xml:space="preserve">تُند و با عجله سخن می‌گویند و حروف و واژه‌ها را می‌خورند؛ به‌گونه‌ای مخاطب ناگزیر می‌شود گوش‌هایش را تیز کند یا حتی از گوینده بپرسد: چه گفتی؟ این نحوه‌ی سخن گفتن، بر خلافِ سنت است؛ سنت، </w:t>
      </w:r>
      <w:r w:rsidR="00AE1D5F" w:rsidRPr="009C02EA">
        <w:rPr>
          <w:rtl/>
          <w:lang w:bidi="ar-SA"/>
        </w:rPr>
        <w:t>این</w:t>
      </w:r>
      <w:r w:rsidR="00AE1D5F" w:rsidRPr="009C02EA">
        <w:rPr>
          <w:cs/>
          <w:lang w:bidi="ar-SA"/>
        </w:rPr>
        <w:t>‎</w:t>
      </w:r>
      <w:r w:rsidR="00AE1D5F" w:rsidRPr="009C02EA">
        <w:rPr>
          <w:rtl/>
          <w:lang w:bidi="ar-SA"/>
        </w:rPr>
        <w:t>ست</w:t>
      </w:r>
      <w:r w:rsidR="00CD42B1" w:rsidRPr="009C02EA">
        <w:rPr>
          <w:rtl/>
          <w:lang w:bidi="ar-SA"/>
        </w:rPr>
        <w:t xml:space="preserve"> که انسان به‌گونه‌ای سخن بگوید که شنونده آن را به‌سادگی بفهمد و لازم نیست که انسان لفظ قلم حرف بزند؛ بلکه با اطرافیان خود با لهجه و گویش خود سخن بگویید و سخنان شما، واضح و روشن باشد. چنان‌که در حدیث انس بن مالک</w:t>
      </w:r>
      <w:r w:rsidR="00CD42B1" w:rsidRPr="009C02EA">
        <w:rPr>
          <w:lang w:bidi="ar-SA"/>
        </w:rPr>
        <w:sym w:font="AGA Arabesque" w:char="F074"/>
      </w:r>
      <w:r w:rsidR="00CD42B1" w:rsidRPr="009C02EA">
        <w:rPr>
          <w:rtl/>
          <w:lang w:bidi="ar-SA"/>
        </w:rPr>
        <w:t xml:space="preserve"> آمده است: </w:t>
      </w:r>
      <w:r w:rsidR="00FF718D" w:rsidRPr="009C02EA">
        <w:rPr>
          <w:rtl/>
          <w:lang w:bidi="ar-SA"/>
        </w:rPr>
        <w:t>«</w:t>
      </w:r>
      <w:r w:rsidR="00FF718D" w:rsidRPr="009C02EA">
        <w:rPr>
          <w:rFonts w:ascii="Traditional Arabic"/>
          <w:rtl/>
          <w:lang w:bidi="ar-SA"/>
        </w:rPr>
        <w:t>پیامبر</w:t>
      </w:r>
      <w:r w:rsidR="00FF718D" w:rsidRPr="009C02EA">
        <w:rPr>
          <w:rFonts w:ascii="Traditional Arabic"/>
          <w:lang w:bidi="ar-SA"/>
        </w:rPr>
        <w:sym w:font="AGA Arabesque" w:char="F072"/>
      </w:r>
      <w:r w:rsidR="00FF718D" w:rsidRPr="009C02EA">
        <w:rPr>
          <w:rFonts w:ascii="Traditional Arabic"/>
          <w:rtl/>
          <w:lang w:bidi="ar-SA"/>
        </w:rPr>
        <w:t xml:space="preserve"> هنگامی که سخنی می‌گفت، آن را سه بار تکرار می‌کرد تا سخنش قابل فهم باشد». از این حدیث چنین به‌نظر می‌رسد که وقتی سخنش قابل فهم بود، آن را تکرار نمی‌کرد؛ و این، یک واقعیت است. زیرا بسیاری از احادیث پیامبر</w:t>
      </w:r>
      <w:r w:rsidR="00FF718D" w:rsidRPr="009C02EA">
        <w:rPr>
          <w:rFonts w:ascii="Traditional Arabic"/>
          <w:lang w:bidi="ar-SA"/>
        </w:rPr>
        <w:sym w:font="AGA Arabesque" w:char="F072"/>
      </w:r>
      <w:r w:rsidR="00FF718D" w:rsidRPr="009C02EA">
        <w:rPr>
          <w:rFonts w:ascii="Traditional Arabic"/>
          <w:rtl/>
          <w:lang w:bidi="ar-SA"/>
        </w:rPr>
        <w:t xml:space="preserve"> را که در سخنرانی یا در میان مردم بیان فرموده است، می‌شنویم یا می‌خوانیم و هیچ تکراری در آن نمی‌بینیم.</w:t>
      </w:r>
    </w:p>
    <w:p w:rsidR="006C5966" w:rsidRPr="009C02EA" w:rsidRDefault="00A940E6" w:rsidP="00BB388D">
      <w:pPr>
        <w:rPr>
          <w:rFonts w:ascii="Traditional Arabic"/>
          <w:rtl/>
          <w:lang w:bidi="ar-SA"/>
        </w:rPr>
      </w:pPr>
      <w:r w:rsidRPr="009C02EA">
        <w:rPr>
          <w:rFonts w:ascii="Traditional Arabic"/>
          <w:rtl/>
          <w:lang w:bidi="ar-SA"/>
        </w:rPr>
        <w:t>اما وقتی موضوع یا سخنی که مطرح می‌کنید، برای مخاطب قابل فهم نیست، آن را برایش تکرار نمایید تا دریابد؛ هم‌چنین هنگام سخن گفتن با کسی که گوش‌هایش سنگین است یا اطرافش سر و صدا می‌باشد، مستحب است که سخن را تکرار کنید تا آن را بفهمد.</w:t>
      </w:r>
    </w:p>
    <w:p w:rsidR="00A940E6" w:rsidRPr="009C02EA" w:rsidRDefault="00A940E6" w:rsidP="00BB388D">
      <w:pPr>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وقتی به گروهی سلام می‌گفت، سلامش را سه بار تکرار می‌کرد». یعنی اگر سلام می‌کرد و مت</w:t>
      </w:r>
      <w:r w:rsidR="00635346" w:rsidRPr="009C02EA">
        <w:rPr>
          <w:rFonts w:ascii="Traditional Arabic"/>
          <w:rtl/>
          <w:lang w:bidi="ar-SA"/>
        </w:rPr>
        <w:t>و</w:t>
      </w:r>
      <w:r w:rsidRPr="009C02EA">
        <w:rPr>
          <w:rFonts w:ascii="Traditional Arabic"/>
          <w:rtl/>
          <w:lang w:bidi="ar-SA"/>
        </w:rPr>
        <w:t>جه نمی‌شدند، دوباره سلام می‌کرد و به همین ترتیب تا سه بار سلام می‌گفت؛ نه بیش‌تر. هم‌چنین برای اجازه خواستن؛ یعنی هنگامی که می‌خواست واردِ خانه‌ی کسی شود، حدّ اکثر سه بار اجازه می‌گرفت. به عبارت دیگر سه بار درب می‌زد و اگر پاسخی نمی‌شنید، باز می‌گشت. این سنت پیامبر</w:t>
      </w:r>
      <w:r w:rsidRPr="009C02EA">
        <w:rPr>
          <w:rFonts w:ascii="Traditional Arabic"/>
          <w:lang w:bidi="ar-SA"/>
        </w:rPr>
        <w:sym w:font="AGA Arabesque" w:char="F072"/>
      </w:r>
      <w:r w:rsidRPr="009C02EA">
        <w:rPr>
          <w:rFonts w:ascii="Traditional Arabic"/>
          <w:rtl/>
          <w:lang w:bidi="ar-SA"/>
        </w:rPr>
        <w:t xml:space="preserve"> بود که هر چیزی را حدّ اکثر بنا بر ضرورت، سه بار تکرار می‌کرد.</w:t>
      </w:r>
    </w:p>
    <w:p w:rsidR="00A940E6" w:rsidRPr="009C02EA" w:rsidRDefault="003C1C0C" w:rsidP="00BB388D">
      <w:pPr>
        <w:rPr>
          <w:rFonts w:ascii="Traditional Arabic"/>
          <w:rtl/>
          <w:lang w:bidi="ar-SA"/>
        </w:rPr>
      </w:pPr>
      <w:r w:rsidRPr="009C02EA">
        <w:rPr>
          <w:rFonts w:ascii="Traditional Arabic"/>
          <w:rtl/>
          <w:lang w:bidi="ar-SA"/>
        </w:rPr>
        <w:t>اما آیا زنگ تلفن نیز همین حکم را دارد؛ یعنی آیا باید به سه زنگ، بسنده کنیم؟ احتمال دارد که حکمش، همین باشد. یعنی وقتی با کسی تماس می‌گیرید و سه بار بوق تلفن را می‌شنوید و پاسخی دریافت نمی‌کنید، کاف</w:t>
      </w:r>
      <w:r w:rsidR="00457B75" w:rsidRPr="009C02EA">
        <w:rPr>
          <w:rFonts w:ascii="Traditional Arabic"/>
          <w:rtl/>
          <w:lang w:bidi="ar-SA"/>
        </w:rPr>
        <w:t>ی‌ست</w:t>
      </w:r>
      <w:r w:rsidRPr="009C02EA">
        <w:rPr>
          <w:rFonts w:ascii="Traditional Arabic"/>
          <w:rtl/>
          <w:lang w:bidi="ar-SA"/>
        </w:rPr>
        <w:t xml:space="preserve"> و اگر این تماس بنا بر قرارِ قبلی باشد، شما کارِ خود را انجام داده‌اید و به وعده‌ی خود وفا کرده‌اید.</w:t>
      </w:r>
    </w:p>
    <w:p w:rsidR="00052050" w:rsidRPr="009C02EA" w:rsidRDefault="00052050" w:rsidP="00BB388D">
      <w:pPr>
        <w:rPr>
          <w:rFonts w:ascii="Traditional Arabic"/>
          <w:rtl/>
          <w:lang w:bidi="ar-SA"/>
        </w:rPr>
      </w:pPr>
      <w:r w:rsidRPr="009C02EA">
        <w:rPr>
          <w:rFonts w:ascii="Traditional Arabic"/>
          <w:rtl/>
          <w:lang w:bidi="ar-SA"/>
        </w:rPr>
        <w:t>شاید هم بگویند: تلفن، حکمِ دیگری دارد؛ زیرا ممکن است وقتی به خانه زنگ می‌زنید، خانواده دور از تلفن باشند و برای برداشتنِ گوشی ناگزیر باشند قدم‌های بیش‌تری بردارند</w:t>
      </w:r>
      <w:r w:rsidR="00496B8F" w:rsidRPr="009C02EA">
        <w:rPr>
          <w:rFonts w:ascii="Traditional Arabic"/>
          <w:rtl/>
          <w:lang w:bidi="ar-SA"/>
        </w:rPr>
        <w:t xml:space="preserve"> تا به تلفن برسند و</w:t>
      </w:r>
      <w:r w:rsidRPr="009C02EA">
        <w:rPr>
          <w:rFonts w:ascii="Traditional Arabic"/>
          <w:rtl/>
          <w:lang w:bidi="ar-SA"/>
        </w:rPr>
        <w:t xml:space="preserve"> جواب تلفن را دیر بدهند. بنابراین، هر دو احتمال را ذکر کردیم.</w:t>
      </w:r>
    </w:p>
    <w:p w:rsidR="004412E7" w:rsidRPr="009C02EA" w:rsidRDefault="00496B8F" w:rsidP="00BB388D">
      <w:pPr>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حدیث عایشه</w:t>
      </w:r>
      <w:r w:rsidR="002A5958" w:rsidRPr="009C02EA">
        <w:rPr>
          <w:rFonts w:cs="(M. Aiyada Ayoub ALKobaisi)"/>
          <w:rtl/>
          <w:lang w:bidi="ar-SA"/>
        </w:rPr>
        <w:t>&amp;</w:t>
      </w:r>
      <w:r w:rsidRPr="009C02EA">
        <w:rPr>
          <w:rFonts w:ascii="Traditional Arabic"/>
          <w:rtl/>
          <w:lang w:bidi="ar-SA"/>
        </w:rPr>
        <w:t xml:space="preserve"> را ذکر کرده است؛ عایشه</w:t>
      </w:r>
      <w:r w:rsidR="002A5958" w:rsidRPr="009C02EA">
        <w:rPr>
          <w:rFonts w:cs="(M. Aiyada Ayoub ALKobaisi)"/>
          <w:rtl/>
          <w:lang w:bidi="ar-SA"/>
        </w:rPr>
        <w:t>&amp;</w:t>
      </w:r>
      <w:r w:rsidRPr="009C02EA">
        <w:rPr>
          <w:rFonts w:ascii="Traditional Arabic"/>
          <w:rtl/>
          <w:lang w:bidi="ar-SA"/>
        </w:rPr>
        <w:t xml:space="preserve"> می‌گوید: </w:t>
      </w:r>
      <w:r w:rsidR="004412E7" w:rsidRPr="009C02EA">
        <w:rPr>
          <w:rFonts w:ascii="Traditional Arabic"/>
          <w:rtl/>
          <w:lang w:bidi="ar-SA"/>
        </w:rPr>
        <w:t>«سخنِ رسول‌الله</w:t>
      </w:r>
      <w:r w:rsidR="004412E7" w:rsidRPr="009C02EA">
        <w:rPr>
          <w:rFonts w:ascii="Traditional Arabic"/>
          <w:lang w:bidi="ar-SA"/>
        </w:rPr>
        <w:sym w:font="AGA Arabesque" w:char="F072"/>
      </w:r>
      <w:r w:rsidR="004412E7" w:rsidRPr="009C02EA">
        <w:rPr>
          <w:rFonts w:ascii="Traditional Arabic"/>
          <w:rtl/>
          <w:lang w:bidi="ar-SA"/>
        </w:rPr>
        <w:t xml:space="preserve"> سخنی آشکار و روشن بود که هرکس آن را می‌شنید، می‌فهمید». یعنی حروف و واژه‌هایش، در هم و قاطی نبود و از بس با تأنّی و آرامش سخن می‌گفت، شنونده می‌توانست یکایک کلماتش را بشمارد.</w:t>
      </w:r>
    </w:p>
    <w:p w:rsidR="004412E7" w:rsidRPr="009C02EA" w:rsidRDefault="004412E7" w:rsidP="00BB388D">
      <w:pPr>
        <w:rPr>
          <w:rFonts w:ascii="Traditional Arabic"/>
          <w:rtl/>
          <w:lang w:bidi="ar-SA"/>
        </w:rPr>
      </w:pPr>
      <w:r w:rsidRPr="009C02EA">
        <w:rPr>
          <w:rFonts w:ascii="Traditional Arabic"/>
          <w:rtl/>
          <w:lang w:bidi="ar-SA"/>
        </w:rPr>
        <w:t>لذا شایسته نیست که سخنانمان، به‌گونه‌ای در هم و نامفهوم باشد که فهمِ آن برای شنونده مشکل شود؛ زیرا هدف از سخن گفتن، فهماندن مخاطب است و هرچه سخنانِ انسان، بیش‌تر قابلِ فهم باشد، بهتر و شایسته تر است.</w:t>
      </w:r>
    </w:p>
    <w:p w:rsidR="004412E7" w:rsidRPr="009C02EA" w:rsidRDefault="004412E7" w:rsidP="00BB388D">
      <w:pPr>
        <w:rPr>
          <w:rFonts w:ascii="Traditional Arabic"/>
          <w:rtl/>
          <w:lang w:bidi="ar-SA"/>
        </w:rPr>
      </w:pPr>
      <w:r w:rsidRPr="009C02EA">
        <w:rPr>
          <w:rFonts w:ascii="Traditional Arabic"/>
          <w:rtl/>
          <w:lang w:bidi="ar-SA"/>
        </w:rPr>
        <w:t>ناگفته نماند: کسی که آرام و شمرده سخن می‌گوید و در صورت نیاز، سخنش را سه بار تکرار می‌کند، باید این عمل را با این نیت و احساس انجام دهد که از رسول‌الله</w:t>
      </w:r>
      <w:r w:rsidRPr="009C02EA">
        <w:rPr>
          <w:rFonts w:ascii="Traditional Arabic"/>
          <w:lang w:bidi="ar-SA"/>
        </w:rPr>
        <w:sym w:font="AGA Arabesque" w:char="F072"/>
      </w:r>
      <w:r w:rsidRPr="009C02EA">
        <w:rPr>
          <w:rFonts w:ascii="Traditional Arabic"/>
          <w:rtl/>
          <w:lang w:bidi="ar-SA"/>
        </w:rPr>
        <w:t xml:space="preserve"> پیروی می‌نماید تا از اجر و پاداشِ پیروی از رسول‌الله</w:t>
      </w:r>
      <w:r w:rsidRPr="009C02EA">
        <w:rPr>
          <w:rFonts w:ascii="Traditional Arabic"/>
          <w:lang w:bidi="ar-SA"/>
        </w:rPr>
        <w:sym w:font="AGA Arabesque" w:char="F072"/>
      </w:r>
      <w:r w:rsidRPr="009C02EA">
        <w:rPr>
          <w:rFonts w:ascii="Traditional Arabic"/>
          <w:rtl/>
          <w:lang w:bidi="ar-SA"/>
        </w:rPr>
        <w:t xml:space="preserve"> برخوردار شود‌. چه این‌که به همه‌ی سنت‌ها با این نیت و تصور عمل کنید که از رسول‌الله</w:t>
      </w:r>
      <w:r w:rsidRPr="009C02EA">
        <w:rPr>
          <w:rFonts w:ascii="Traditional Arabic"/>
          <w:lang w:bidi="ar-SA"/>
        </w:rPr>
        <w:sym w:font="AGA Arabesque" w:char="F072"/>
      </w:r>
      <w:r w:rsidRPr="009C02EA">
        <w:rPr>
          <w:rFonts w:ascii="Traditional Arabic"/>
          <w:rtl/>
          <w:lang w:bidi="ar-SA"/>
        </w:rPr>
        <w:t xml:space="preserve"> پیروی می‌نمایید تا به فضیلت پیروی از آن بزرگوار دست یابید.</w:t>
      </w:r>
    </w:p>
    <w:p w:rsidR="008409AF" w:rsidRPr="009C02EA" w:rsidRDefault="008409AF" w:rsidP="00D525CC">
      <w:pPr>
        <w:ind w:firstLine="0"/>
        <w:jc w:val="center"/>
        <w:rPr>
          <w:rFonts w:ascii="Traditional Arabic"/>
          <w:rtl/>
          <w:lang w:bidi="ar-SA"/>
        </w:rPr>
      </w:pPr>
      <w:r w:rsidRPr="009C02EA">
        <w:rPr>
          <w:rFonts w:ascii="Traditional Arabic"/>
          <w:rtl/>
          <w:lang w:bidi="ar-SA"/>
        </w:rPr>
        <w:t>***</w:t>
      </w:r>
    </w:p>
    <w:p w:rsidR="00EB4CCA" w:rsidRPr="009C02EA" w:rsidRDefault="00EB4CCA" w:rsidP="00BB388D">
      <w:pPr>
        <w:jc w:val="center"/>
        <w:rPr>
          <w:rFonts w:ascii="Traditional Arabic"/>
          <w:rtl/>
          <w:lang w:bidi="ar-SA"/>
        </w:rPr>
        <w:sectPr w:rsidR="00EB4CCA" w:rsidRPr="009C02EA" w:rsidSect="0036001E">
          <w:headerReference w:type="default" r:id="rId23"/>
          <w:footnotePr>
            <w:numRestart w:val="eachPage"/>
          </w:footnotePr>
          <w:pgSz w:w="11906" w:h="16838" w:code="9"/>
          <w:pgMar w:top="737" w:right="2381" w:bottom="3969" w:left="2381" w:header="737" w:footer="3969" w:gutter="0"/>
          <w:cols w:space="720"/>
          <w:titlePg/>
          <w:bidi/>
          <w:rtlGutter/>
          <w:docGrid w:linePitch="360"/>
        </w:sectPr>
      </w:pPr>
    </w:p>
    <w:p w:rsidR="00E40096" w:rsidRPr="009C02EA" w:rsidRDefault="008409AF" w:rsidP="006F5FE0">
      <w:pPr>
        <w:pStyle w:val="a"/>
        <w:rPr>
          <w:rtl/>
          <w:lang w:bidi="ar-SA"/>
        </w:rPr>
      </w:pPr>
      <w:bookmarkStart w:id="12" w:name="_Toc322037978"/>
      <w:r w:rsidRPr="009C02EA">
        <w:rPr>
          <w:rtl/>
          <w:lang w:bidi="ar-SA"/>
        </w:rPr>
        <w:t>90- باب: اهمیت توجه و گوش دادنِ هم</w:t>
      </w:r>
      <w:r w:rsidRPr="009C02EA">
        <w:rPr>
          <w:rFonts w:ascii="Times New Roman" w:hAnsi="Times New Roman" w:cs="Times New Roman"/>
          <w:rtl/>
          <w:lang w:bidi="ar-SA"/>
        </w:rPr>
        <w:t>‌</w:t>
      </w:r>
      <w:r w:rsidRPr="009C02EA">
        <w:rPr>
          <w:rtl/>
          <w:lang w:bidi="ar-SA"/>
        </w:rPr>
        <w:t>نشین به سخنان</w:t>
      </w:r>
      <w:r w:rsidR="00E40096" w:rsidRPr="009C02EA">
        <w:rPr>
          <w:rtl/>
          <w:lang w:bidi="ar-SA"/>
        </w:rPr>
        <w:t>ِ</w:t>
      </w:r>
      <w:r w:rsidRPr="009C02EA">
        <w:rPr>
          <w:rtl/>
          <w:lang w:bidi="ar-SA"/>
        </w:rPr>
        <w:t xml:space="preserve"> درست و جایزی که هم</w:t>
      </w:r>
      <w:r w:rsidRPr="009C02EA">
        <w:rPr>
          <w:rFonts w:ascii="Times New Roman" w:hAnsi="Times New Roman" w:cs="Times New Roman"/>
          <w:rtl/>
          <w:lang w:bidi="ar-SA"/>
        </w:rPr>
        <w:t>‌</w:t>
      </w:r>
      <w:r w:rsidRPr="009C02EA">
        <w:rPr>
          <w:rtl/>
          <w:lang w:bidi="ar-SA"/>
        </w:rPr>
        <w:t>نشینش می</w:t>
      </w:r>
      <w:r w:rsidRPr="009C02EA">
        <w:rPr>
          <w:rFonts w:ascii="Times New Roman" w:hAnsi="Times New Roman" w:cs="Times New Roman"/>
          <w:rtl/>
          <w:lang w:bidi="ar-SA"/>
        </w:rPr>
        <w:t>‌</w:t>
      </w:r>
      <w:r w:rsidRPr="009C02EA">
        <w:rPr>
          <w:rtl/>
          <w:lang w:bidi="ar-SA"/>
        </w:rPr>
        <w:t>گوید</w:t>
      </w:r>
      <w:r w:rsidR="00E40096" w:rsidRPr="009C02EA">
        <w:rPr>
          <w:rtl/>
          <w:lang w:bidi="ar-SA"/>
        </w:rPr>
        <w:t>؛ و این</w:t>
      </w:r>
      <w:r w:rsidR="00E40096" w:rsidRPr="009C02EA">
        <w:rPr>
          <w:rFonts w:ascii="Times New Roman" w:hAnsi="Times New Roman" w:cs="Times New Roman"/>
          <w:rtl/>
          <w:lang w:bidi="ar-SA"/>
        </w:rPr>
        <w:t>‌</w:t>
      </w:r>
      <w:r w:rsidR="00E40096" w:rsidRPr="009C02EA">
        <w:rPr>
          <w:rtl/>
          <w:lang w:bidi="ar-SA"/>
        </w:rPr>
        <w:t>که عالمِ یا سخنران، حاضران مجلس را به سکوت دعوت کند</w:t>
      </w:r>
      <w:bookmarkEnd w:id="12"/>
    </w:p>
    <w:p w:rsidR="00E40096" w:rsidRPr="009C02EA" w:rsidRDefault="00E4009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703- عَنْ جَريرِ بْنِ عبدِ</w:t>
      </w:r>
      <w:r w:rsidR="00D8298B">
        <w:rPr>
          <w:rStyle w:val="Char4"/>
          <w:rtl/>
          <w:lang w:bidi="ar-SA"/>
        </w:rPr>
        <w:t>الله</w:t>
      </w:r>
      <w:r w:rsidRPr="009C02EA">
        <w:rPr>
          <w:rStyle w:val="Char4"/>
          <w:b w:val="0"/>
          <w:bCs w:val="0"/>
          <w:rtl/>
          <w:lang w:bidi="ar-SA"/>
        </w:rPr>
        <w:sym w:font="AGA Arabesque" w:char="F074"/>
      </w:r>
      <w:r w:rsidRPr="009C02EA">
        <w:rPr>
          <w:rStyle w:val="Char4"/>
          <w:rtl/>
          <w:lang w:bidi="ar-SA"/>
        </w:rPr>
        <w:t xml:space="preserve"> قالَ: قالَ لِي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فِي حَجَّةِ الْوَدَاع: «اسْتَنْصِتِ النَّاسَ» ثمَّ قال: «لا ترْجِعُوا بَعْدِي كُفَّاراً يضْرِبُ بَعْضُكُمْ رِقَاب بَعْضٍ». </w:t>
      </w:r>
      <w:r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
      </w:r>
      <w:r w:rsidR="00F70C43" w:rsidRPr="00F70C43">
        <w:rPr>
          <w:rStyle w:val="FootnoteReference"/>
          <w:rFonts w:cs="B Lotus"/>
          <w:szCs w:val="28"/>
          <w:rtl/>
          <w:lang w:bidi="ar-SA"/>
        </w:rPr>
        <w:t>)</w:t>
      </w:r>
    </w:p>
    <w:p w:rsidR="00E40096" w:rsidRPr="009C02EA" w:rsidRDefault="00E40096"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جریر بن عبدالله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در حج وداع به من فرمود: «مردم را ساکت کن» و آن‌گاه فرمود: «پس از من به‌سانِ کافران نشوید که برخی از شما، گردنِ برخی دیگر را بزنند».</w:t>
      </w:r>
    </w:p>
    <w:p w:rsidR="00E40096" w:rsidRPr="00F70C43" w:rsidRDefault="00E40096"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E40096" w:rsidRPr="009C02EA" w:rsidRDefault="00E40096" w:rsidP="00BB388D">
      <w:pPr>
        <w:rPr>
          <w:rFonts w:ascii="Traditional Arabic"/>
          <w:rtl/>
          <w:lang w:bidi="ar-SA"/>
        </w:rPr>
      </w:pPr>
      <w:r w:rsidRPr="009C02EA">
        <w:rPr>
          <w:rFonts w:ascii="Traditional Arabic"/>
          <w:rtl/>
          <w:lang w:bidi="ar-SA"/>
        </w:rPr>
        <w:t>مؤلف، نووی</w:t>
      </w:r>
      <w:r w:rsidR="00D177B8" w:rsidRPr="009C02EA">
        <w:rPr>
          <w:rFonts w:cs="CTraditional Arabic"/>
          <w:rtl/>
          <w:lang w:bidi="ar-SA"/>
        </w:rPr>
        <w:t>/</w:t>
      </w:r>
      <w:r w:rsidRPr="009C02EA">
        <w:rPr>
          <w:rFonts w:ascii="Traditional Arabic"/>
          <w:rtl/>
          <w:lang w:bidi="ar-SA"/>
        </w:rPr>
        <w:t xml:space="preserve"> در این باب به موضوع توجه و گوش دادن انسان به سخنانِ جایز و شرعیِ هم‌نشینش پرداخته و این نکته را بیان کرده است که عالم یا مربی مردم، مخاطبانش را ساکت کند و از آن‌ها بخواهد که به سخنانش توجه نمایند. پیش‌تر بیان شد که پیامبر</w:t>
      </w:r>
      <w:r w:rsidRPr="009C02EA">
        <w:rPr>
          <w:rFonts w:ascii="Traditional Arabic"/>
          <w:lang w:bidi="ar-SA"/>
        </w:rPr>
        <w:sym w:font="AGA Arabesque" w:char="F072"/>
      </w:r>
      <w:r w:rsidRPr="009C02EA">
        <w:rPr>
          <w:rFonts w:ascii="Traditional Arabic"/>
          <w:rtl/>
          <w:lang w:bidi="ar-SA"/>
        </w:rPr>
        <w:t xml:space="preserve"> سه بار سلام می‌کرد؛ یعنی اگر سلام می‌گفت و طرفِ مقابلش سلامِ ایشان را نمی‌شنید، پیامبر</w:t>
      </w:r>
      <w:r w:rsidRPr="009C02EA">
        <w:rPr>
          <w:rFonts w:ascii="Traditional Arabic"/>
          <w:lang w:bidi="ar-SA"/>
        </w:rPr>
        <w:sym w:font="AGA Arabesque" w:char="F072"/>
      </w:r>
      <w:r w:rsidRPr="009C02EA">
        <w:rPr>
          <w:rFonts w:ascii="Traditional Arabic"/>
          <w:rtl/>
          <w:lang w:bidi="ar-SA"/>
        </w:rPr>
        <w:t xml:space="preserve"> دوباره می‌کرد و چون جوابی نمی‌شنید، بار</w:t>
      </w:r>
      <w:r w:rsidR="001D3B18" w:rsidRPr="009C02EA">
        <w:rPr>
          <w:rFonts w:ascii="Traditional Arabic"/>
          <w:rtl/>
          <w:lang w:bidi="ar-SA"/>
        </w:rPr>
        <w:t>ی دیگر سلام می‌نمود و وقتی پس از سه بار، جوابی دریافت نمی‌کرد، دیگر سلام نمی‌گفت.</w:t>
      </w:r>
    </w:p>
    <w:p w:rsidR="001D3B18" w:rsidRPr="009C02EA" w:rsidRDefault="001D3B18" w:rsidP="00BB388D">
      <w:pPr>
        <w:rPr>
          <w:rFonts w:ascii="Traditional Arabic"/>
          <w:rtl/>
          <w:lang w:bidi="ar-SA"/>
        </w:rPr>
      </w:pPr>
      <w:r w:rsidRPr="009C02EA">
        <w:rPr>
          <w:rFonts w:ascii="Traditional Arabic"/>
          <w:rtl/>
          <w:lang w:bidi="ar-SA"/>
        </w:rPr>
        <w:t>در این باب آمده است: انسان باید به سخنانِ هم‌نشینش گوش دهد؛ البته در صورتی که هم‌نشینش سخنِ حرام و ناجایز نگوید. توجه و گوش دادن به سخنانِ هم‌نشین هم به سخن است و هم به عمل؛ یعنی وقتی کسی سخن می‌گوید، ما حرف نزنیم تا سخنانِ گوینده، مفهوم باشد و همهمه و صداهای اضافی، مشکلی ایجاد نکند و همه‌ی حاضران از سخنان گوینده، استفاده نمایند.</w:t>
      </w:r>
    </w:p>
    <w:p w:rsidR="001D3B18" w:rsidRPr="009C02EA" w:rsidRDefault="001D3B18" w:rsidP="00BB388D">
      <w:pPr>
        <w:rPr>
          <w:rFonts w:ascii="Traditional Arabic"/>
          <w:rtl/>
          <w:lang w:bidi="ar-SA"/>
        </w:rPr>
      </w:pPr>
      <w:r w:rsidRPr="009C02EA">
        <w:rPr>
          <w:rFonts w:ascii="Traditional Arabic"/>
          <w:rtl/>
          <w:lang w:bidi="ar-SA"/>
        </w:rPr>
        <w:t xml:space="preserve">و اما توجه عملی به سخنانِ گوینده،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به او نگاه کنیم و توجه یا نگاهِ ما به </w:t>
      </w:r>
      <w:r w:rsidR="002F3345" w:rsidRPr="009C02EA">
        <w:rPr>
          <w:rFonts w:ascii="Traditional Arabic"/>
          <w:rtl/>
          <w:lang w:bidi="ar-SA"/>
        </w:rPr>
        <w:t>چپ و راست نباشد؛ زیرا وقتی با ما سخن می‌گوید و ما به این سو و آن‌سو بنگریم، به ما بدبین می‌شود و فکر می‌کند به‌خاطرِ تکبر است که به سخنانش توجه نمی‌کنیم. الله متعال می‌فرماید:</w:t>
      </w:r>
    </w:p>
    <w:p w:rsidR="00921E85" w:rsidRPr="009C02EA" w:rsidRDefault="00AB1A76" w:rsidP="00EB6797">
      <w:pPr>
        <w:pStyle w:val="a0"/>
        <w:rPr>
          <w:rFonts w:ascii="(normal text)" w:hAnsi="(normal text)"/>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وَلَا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تُصَعِّر</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خَدَّكَ</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لِلنَّاسِ</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وَلَا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تَم</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شِ</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فِي</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أَر</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ضِ</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مَرَحًا</w:t>
      </w:r>
      <w:r w:rsidR="00EB679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B6797" w:rsidRPr="009C02EA">
        <w:rPr>
          <w:rFonts w:ascii="KFGQPC Uthman Taha Naskh" w:cs="KFGQPC Uthman Taha Naskh"/>
          <w:rtl/>
          <w:lang w:val="en-MY" w:eastAsia="en-MY" w:bidi="ar-SA"/>
        </w:rPr>
        <w:t xml:space="preserve"> </w:t>
      </w:r>
      <w:r w:rsidR="00EB6797" w:rsidRPr="009C02EA">
        <w:rPr>
          <w:rFonts w:ascii="KFGQPC Uthman Taha Naskh" w:cs="KFGQPC Uthman Taha Naskh" w:hint="cs"/>
          <w:rtl/>
          <w:lang w:val="en-MY" w:eastAsia="en-MY" w:bidi="ar-SA"/>
        </w:rPr>
        <w:tab/>
      </w:r>
      <w:r w:rsidR="00EB6797" w:rsidRPr="009C02EA">
        <w:rPr>
          <w:rStyle w:val="Char9"/>
          <w:rtl/>
        </w:rPr>
        <w:t>[</w:t>
      </w:r>
      <w:r w:rsidR="00EB6797" w:rsidRPr="009C02EA">
        <w:rPr>
          <w:rStyle w:val="Char9"/>
          <w:rFonts w:hint="eastAsia"/>
          <w:rtl/>
        </w:rPr>
        <w:t>لقمان</w:t>
      </w:r>
      <w:r w:rsidR="00EB6797" w:rsidRPr="009C02EA">
        <w:rPr>
          <w:rStyle w:val="Char9"/>
          <w:rtl/>
        </w:rPr>
        <w:t xml:space="preserve">: </w:t>
      </w:r>
      <w:r w:rsidR="00EB6797" w:rsidRPr="009C02EA">
        <w:rPr>
          <w:rStyle w:val="Char9"/>
          <w:rFonts w:hint="cs"/>
          <w:rtl/>
        </w:rPr>
        <w:t>١٨</w:t>
      </w:r>
      <w:r w:rsidR="00EB6797" w:rsidRPr="009C02EA">
        <w:rPr>
          <w:rStyle w:val="Char9"/>
          <w:rtl/>
        </w:rPr>
        <w:t>]</w:t>
      </w:r>
      <w:r w:rsidR="00EB6797" w:rsidRPr="009C02EA">
        <w:rPr>
          <w:rFonts w:ascii="KFGQPC Uthman Taha Naskh" w:cs="KFGQPC Uthman Taha Naskh"/>
          <w:rtl/>
          <w:lang w:val="en-MY" w:eastAsia="en-MY" w:bidi="ar-SA"/>
        </w:rPr>
        <w:t xml:space="preserve">  </w:t>
      </w:r>
      <w:r w:rsidR="00EB4CCA" w:rsidRPr="009C02EA">
        <w:rPr>
          <w:rFonts w:ascii="(normal text)" w:hAnsi="(normal text)"/>
          <w:rtl/>
          <w:lang w:bidi="ar-SA"/>
        </w:rPr>
        <w:tab/>
      </w:r>
    </w:p>
    <w:p w:rsidR="00E40096" w:rsidRPr="009C02EA" w:rsidRDefault="00921E85" w:rsidP="00BB388D">
      <w:pPr>
        <w:pStyle w:val="a1"/>
        <w:rPr>
          <w:rFonts w:ascii="Traditional Arabic"/>
          <w:rtl/>
          <w:lang w:bidi="ar-SA"/>
        </w:rPr>
      </w:pPr>
      <w:r w:rsidRPr="009C02EA">
        <w:rPr>
          <w:rtl/>
          <w:lang w:bidi="ar-SA"/>
        </w:rPr>
        <w:t>متکبرانه از مردم روی برنگردان و در زمین خرامان و باغرور راه مرو.</w:t>
      </w:r>
    </w:p>
    <w:p w:rsidR="00921E85" w:rsidRPr="009C02EA" w:rsidRDefault="00921E85" w:rsidP="00BB388D">
      <w:pPr>
        <w:rPr>
          <w:rFonts w:ascii="Traditional Arabic"/>
          <w:rtl/>
          <w:lang w:bidi="ar-SA"/>
        </w:rPr>
      </w:pPr>
      <w:r w:rsidRPr="009C02EA">
        <w:rPr>
          <w:rFonts w:ascii="Traditional Arabic"/>
          <w:rtl/>
          <w:lang w:bidi="ar-SA"/>
        </w:rPr>
        <w:t xml:space="preserve">لذا یکی از نشانه های تکبر،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از دیگران روی بگرداند و به آن‌ها یا سخنانشان توجه نکند. </w:t>
      </w:r>
      <w:r w:rsidR="00DF1B0F" w:rsidRPr="009C02EA">
        <w:rPr>
          <w:rFonts w:ascii="Traditional Arabic"/>
          <w:rtl/>
          <w:lang w:bidi="ar-SA"/>
        </w:rPr>
        <w:t>پس به گوینده نگاه کنید تا دریابد که شما، به او و سخنانش توجه دارید؛ مگر این‌که سخنانِ حرام و ناجایزی بگوید؛ مثلاً از کسی غیبت کند یا سخنان بیهوده بگوید. در چنین مواردی به سخنانش توجه نکنید؛ بلکه او را از گفتن سخنانِ ناجایز منع نمایید و اگر هم‌چنان به گفتنِ سخنان ناجایز ادامه داد و به نصیحت شما توجه نکرد، بر شما واجب است که آن‌جا را ترک کنید. زیرا الله متعال می‌فرماید:</w:t>
      </w:r>
    </w:p>
    <w:p w:rsidR="001C75E7" w:rsidRPr="009C02EA" w:rsidRDefault="00AB1A76" w:rsidP="00EB6797">
      <w:pPr>
        <w:pStyle w:val="a0"/>
        <w:rPr>
          <w:rFonts w:ascii="(normal text)" w:hAnsi="(normal text)"/>
          <w:rtl/>
          <w:lang w:bidi="ar-SA"/>
        </w:rPr>
      </w:pPr>
      <w:r w:rsidRPr="009C02EA">
        <w:rPr>
          <w:rFonts w:ascii="KFGQPC Uthman Taha Naskh" w:cs="KFGQPC Uthman Taha Naskh" w:hint="cs"/>
          <w:rtl/>
          <w:lang w:val="en-MY" w:eastAsia="en-MY" w:bidi="ar-SA"/>
        </w:rPr>
        <w:t>﴿</w:t>
      </w:r>
      <w:r w:rsidR="00EB6797" w:rsidRPr="009C02EA">
        <w:rPr>
          <w:rFonts w:ascii="KFGQPC Uthmanic Script HAFS" w:hint="eastAsia"/>
          <w:rtl/>
          <w:lang w:val="en-MY" w:eastAsia="en-MY" w:bidi="ar-SA"/>
        </w:rPr>
        <w:t>وَقَد</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نَزَّلَ</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عَلَي</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كُم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فِي</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كِتَ</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بِ</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أَن</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إِذَا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سَمِع</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تُم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ءَايَ</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تِ</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للَّهِ</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يُك</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فَرُ</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بِهَا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وَيُس</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تَه</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زَأُ</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بِهَا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فَلَا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تَق</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عُدُواْ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مَعَهُم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حَتَّى</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يَخُوضُواْ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فِي</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حَدِيثٍ</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غَي</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رِهِ</w:t>
      </w:r>
      <w:r w:rsidR="00EB6797" w:rsidRPr="009C02EA">
        <w:rPr>
          <w:rFonts w:ascii="KFGQPC Uthmanic Script HAFS" w:hint="cs"/>
          <w:rtl/>
          <w:lang w:val="en-MY" w:eastAsia="en-MY" w:bidi="ar-SA"/>
        </w:rPr>
        <w:t>ۦٓ</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إِنَّكُم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إِذ</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ا</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مِّث</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لُهُم</w:t>
      </w:r>
      <w:r w:rsidR="00EB6797" w:rsidRPr="009C02EA">
        <w:rPr>
          <w:rFonts w:ascii="KFGQPC Uthmanic Script HAFS" w:hint="cs"/>
          <w:rtl/>
          <w:lang w:val="en-MY" w:eastAsia="en-MY" w:bidi="ar-SA"/>
        </w:rPr>
        <w:t>ۡۗ</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إِنَّ</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للَّهَ</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جَامِعُ</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مُنَ</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فِقِينَ</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وَ</w:t>
      </w:r>
      <w:r w:rsidR="00EB6797" w:rsidRPr="009C02EA">
        <w:rPr>
          <w:rFonts w:ascii="KFGQPC Uthmanic Script HAFS" w:hint="cs"/>
          <w:rtl/>
          <w:lang w:val="en-MY" w:eastAsia="en-MY" w:bidi="ar-SA"/>
        </w:rPr>
        <w:t>ٱ</w:t>
      </w:r>
      <w:r w:rsidR="00EB6797" w:rsidRPr="009C02EA">
        <w:rPr>
          <w:rFonts w:ascii="KFGQPC Uthmanic Script HAFS" w:hint="eastAsia"/>
          <w:rtl/>
          <w:lang w:val="en-MY" w:eastAsia="en-MY" w:bidi="ar-SA"/>
        </w:rPr>
        <w:t>ل</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كَ</w:t>
      </w:r>
      <w:r w:rsidR="00EB6797" w:rsidRPr="009C02EA">
        <w:rPr>
          <w:rFonts w:ascii="KFGQPC Uthmanic Script HAFS" w:hint="cs"/>
          <w:rtl/>
          <w:lang w:val="en-MY" w:eastAsia="en-MY" w:bidi="ar-SA"/>
        </w:rPr>
        <w:t>ٰ</w:t>
      </w:r>
      <w:r w:rsidR="00EB6797" w:rsidRPr="009C02EA">
        <w:rPr>
          <w:rFonts w:ascii="KFGQPC Uthmanic Script HAFS" w:hint="eastAsia"/>
          <w:rtl/>
          <w:lang w:val="en-MY" w:eastAsia="en-MY" w:bidi="ar-SA"/>
        </w:rPr>
        <w:t>فِرِينَ</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فِي</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جَهَنَّمَ</w:t>
      </w:r>
      <w:r w:rsidR="00EB6797" w:rsidRPr="009C02EA">
        <w:rPr>
          <w:rFonts w:ascii="KFGQPC Uthmanic Script HAFS"/>
          <w:rtl/>
          <w:lang w:val="en-MY" w:eastAsia="en-MY" w:bidi="ar-SA"/>
        </w:rPr>
        <w:t xml:space="preserve"> </w:t>
      </w:r>
      <w:r w:rsidR="00EB6797" w:rsidRPr="009C02EA">
        <w:rPr>
          <w:rFonts w:ascii="KFGQPC Uthmanic Script HAFS" w:hint="eastAsia"/>
          <w:rtl/>
          <w:lang w:val="en-MY" w:eastAsia="en-MY" w:bidi="ar-SA"/>
        </w:rPr>
        <w:t>جَمِيعًا</w:t>
      </w:r>
      <w:r w:rsidR="00EB6797" w:rsidRPr="009C02EA">
        <w:rPr>
          <w:rFonts w:ascii="KFGQPC Uthmanic Script HAFS"/>
          <w:rtl/>
          <w:lang w:val="en-MY" w:eastAsia="en-MY" w:bidi="ar-SA"/>
        </w:rPr>
        <w:t xml:space="preserve"> </w:t>
      </w:r>
      <w:r w:rsidR="00EB6797" w:rsidRPr="009C02EA">
        <w:rPr>
          <w:rFonts w:ascii="KFGQPC Uthmanic Script HAFS" w:hint="cs"/>
          <w:rtl/>
          <w:lang w:val="en-MY" w:eastAsia="en-MY" w:bidi="ar-SA"/>
        </w:rPr>
        <w:t>١٤٠</w:t>
      </w:r>
      <w:r w:rsidRPr="009C02EA">
        <w:rPr>
          <w:rFonts w:ascii="KFGQPC Uthman Taha Naskh" w:cs="KFGQPC Uthman Taha Naskh" w:hint="cs"/>
          <w:rtl/>
          <w:lang w:val="en-MY" w:eastAsia="en-MY" w:bidi="ar-SA"/>
        </w:rPr>
        <w:t>﴾</w:t>
      </w:r>
      <w:r w:rsidR="00EB6797" w:rsidRPr="009C02EA">
        <w:rPr>
          <w:rFonts w:ascii="KFGQPC Uthman Taha Naskh" w:cs="KFGQPC Uthman Taha Naskh"/>
          <w:rtl/>
          <w:lang w:val="en-MY" w:eastAsia="en-MY" w:bidi="ar-SA"/>
        </w:rPr>
        <w:t xml:space="preserve"> </w:t>
      </w:r>
      <w:r w:rsidR="00EB6797" w:rsidRPr="009C02EA">
        <w:rPr>
          <w:rFonts w:ascii="KFGQPC Uthman Taha Naskh" w:cs="KFGQPC Uthman Taha Naskh" w:hint="cs"/>
          <w:rtl/>
          <w:lang w:val="en-MY" w:eastAsia="en-MY" w:bidi="ar-SA"/>
        </w:rPr>
        <w:tab/>
      </w:r>
      <w:r w:rsidR="00EB6797" w:rsidRPr="009C02EA">
        <w:rPr>
          <w:rStyle w:val="Char9"/>
          <w:rtl/>
        </w:rPr>
        <w:t>[</w:t>
      </w:r>
      <w:r w:rsidR="00EB6797" w:rsidRPr="009C02EA">
        <w:rPr>
          <w:rStyle w:val="Char9"/>
          <w:rFonts w:hint="eastAsia"/>
          <w:rtl/>
        </w:rPr>
        <w:t>النساء</w:t>
      </w:r>
      <w:r w:rsidR="00EB6797" w:rsidRPr="009C02EA">
        <w:rPr>
          <w:rStyle w:val="Char9"/>
          <w:rtl/>
        </w:rPr>
        <w:t xml:space="preserve"> : </w:t>
      </w:r>
      <w:r w:rsidR="00EB6797" w:rsidRPr="009C02EA">
        <w:rPr>
          <w:rStyle w:val="Char9"/>
          <w:rFonts w:hint="cs"/>
          <w:rtl/>
        </w:rPr>
        <w:t>١٤٠</w:t>
      </w:r>
      <w:r w:rsidR="00EB6797" w:rsidRPr="009C02EA">
        <w:rPr>
          <w:rStyle w:val="Char9"/>
          <w:rtl/>
        </w:rPr>
        <w:t>]</w:t>
      </w:r>
      <w:r w:rsidR="00EB6797" w:rsidRPr="009C02EA">
        <w:rPr>
          <w:rFonts w:ascii="KFGQPC Uthman Taha Naskh" w:cs="KFGQPC Uthman Taha Naskh"/>
          <w:rtl/>
          <w:lang w:val="en-MY" w:eastAsia="en-MY" w:bidi="ar-SA"/>
        </w:rPr>
        <w:t xml:space="preserve">  </w:t>
      </w:r>
    </w:p>
    <w:p w:rsidR="00DF1B0F" w:rsidRPr="009C02EA" w:rsidRDefault="001C75E7" w:rsidP="00F16938">
      <w:pPr>
        <w:pStyle w:val="a1"/>
        <w:rPr>
          <w:rFonts w:ascii="Traditional Arabic"/>
          <w:rtl/>
          <w:lang w:bidi="ar-SA"/>
        </w:rPr>
      </w:pPr>
      <w:r w:rsidRPr="009C02EA">
        <w:rPr>
          <w:rtl/>
          <w:lang w:bidi="ar-SA"/>
        </w:rPr>
        <w:t>و الله (این حکم را) در قرآن بر شما نازل کرده که چون شنیدید گروهی آیات ال</w:t>
      </w:r>
      <w:r w:rsidR="00F16938" w:rsidRPr="009C02EA">
        <w:rPr>
          <w:rFonts w:hint="cs"/>
          <w:rtl/>
          <w:lang w:bidi="ar-SA"/>
        </w:rPr>
        <w:t>ه</w:t>
      </w:r>
      <w:r w:rsidRPr="009C02EA">
        <w:rPr>
          <w:rtl/>
          <w:lang w:bidi="ar-SA"/>
        </w:rPr>
        <w:t>ی را انکار و استهزا می</w:t>
      </w:r>
      <w:r w:rsidRPr="009C02EA">
        <w:rPr>
          <w:rtl/>
          <w:lang w:bidi="ar-SA"/>
        </w:rPr>
        <w:softHyphen/>
        <w:t>کنند، با آنان ننشینید تا آن‌که به گفتار دیگری بپردازند؛ زیرا در این صورت شما نیز همانند آنان هستید. الله، همه</w:t>
      </w:r>
      <w:r w:rsidRPr="009C02EA">
        <w:rPr>
          <w:rtl/>
          <w:lang w:bidi="ar-SA"/>
        </w:rPr>
        <w:softHyphen/>
        <w:t>ی منافقان و کافران را در دوزخ جمع می</w:t>
      </w:r>
      <w:r w:rsidRPr="009C02EA">
        <w:rPr>
          <w:rtl/>
          <w:lang w:bidi="ar-SA"/>
        </w:rPr>
        <w:softHyphen/>
        <w:t>کند.</w:t>
      </w:r>
    </w:p>
    <w:p w:rsidR="001C75E7" w:rsidRPr="009C02EA" w:rsidRDefault="001C75E7" w:rsidP="00BB388D">
      <w:pPr>
        <w:autoSpaceDE w:val="0"/>
        <w:autoSpaceDN w:val="0"/>
        <w:adjustRightInd w:val="0"/>
        <w:rPr>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حدیث جریر بن عبدالله بجلی</w:t>
      </w:r>
      <w:r w:rsidRPr="009C02EA">
        <w:rPr>
          <w:rFonts w:ascii="Traditional Arabic"/>
          <w:lang w:bidi="ar-SA"/>
        </w:rPr>
        <w:sym w:font="AGA Arabesque" w:char="F074"/>
      </w:r>
      <w:r w:rsidRPr="009C02EA">
        <w:rPr>
          <w:rFonts w:ascii="Traditional Arabic"/>
          <w:rtl/>
          <w:lang w:bidi="ar-SA"/>
        </w:rPr>
        <w:t xml:space="preserve"> را ذکر کرده است که پیامبر</w:t>
      </w:r>
      <w:r w:rsidRPr="009C02EA">
        <w:rPr>
          <w:rFonts w:ascii="Traditional Arabic"/>
          <w:lang w:bidi="ar-SA"/>
        </w:rPr>
        <w:sym w:font="AGA Arabesque" w:char="F072"/>
      </w:r>
      <w:r w:rsidRPr="009C02EA">
        <w:rPr>
          <w:rFonts w:ascii="Traditional Arabic"/>
          <w:rtl/>
          <w:lang w:bidi="ar-SA"/>
        </w:rPr>
        <w:t xml:space="preserve"> در حج وداع به او امر نمود مردم را ساکت کند و آن‌گاه فرمود: </w:t>
      </w:r>
      <w:r w:rsidRPr="009C02EA">
        <w:rPr>
          <w:rStyle w:val="Char3"/>
          <w:rtl/>
          <w:lang w:bidi="ar-SA"/>
        </w:rPr>
        <w:t>«لا ترْجِعُوا بَعْدِي كُفَّاراً يضْرِبُ بَعْضُكُمْ رِقَاب بَعْضٍ»</w:t>
      </w:r>
      <w:r w:rsidRPr="009C02EA">
        <w:rPr>
          <w:rFonts w:ascii="Traditional Arabic"/>
          <w:rtl/>
          <w:lang w:bidi="ar-SA"/>
        </w:rPr>
        <w:t>.</w:t>
      </w:r>
      <w:r w:rsidR="008D15C7" w:rsidRPr="009C02EA">
        <w:rPr>
          <w:rFonts w:ascii="Traditional Arabic"/>
          <w:rtl/>
          <w:lang w:bidi="ar-SA"/>
        </w:rPr>
        <w:t xml:space="preserve"> یعنی</w:t>
      </w:r>
      <w:r w:rsidRPr="009C02EA">
        <w:rPr>
          <w:rFonts w:ascii="Traditional Arabic"/>
          <w:rtl/>
          <w:lang w:bidi="ar-SA"/>
        </w:rPr>
        <w:t>: «پس از من به‌سانِ کافران نشوید که برخی از شما، گردنِ برخی دیگر را بزنند».</w:t>
      </w:r>
      <w:r w:rsidR="008D15C7" w:rsidRPr="009C02EA">
        <w:rPr>
          <w:rFonts w:ascii="Traditional Arabic"/>
          <w:rtl/>
          <w:lang w:bidi="ar-SA"/>
        </w:rPr>
        <w:t xml:space="preserve"> واژه‌ی </w:t>
      </w:r>
      <w:r w:rsidR="008D15C7" w:rsidRPr="009C02EA">
        <w:rPr>
          <w:rStyle w:val="Char3"/>
          <w:rtl/>
          <w:lang w:bidi="ar-SA"/>
        </w:rPr>
        <w:t>«يضْرِبُ»</w:t>
      </w:r>
      <w:r w:rsidR="008D15C7" w:rsidRPr="009C02EA">
        <w:rPr>
          <w:rFonts w:ascii="Traditional Arabic"/>
          <w:rtl/>
          <w:lang w:bidi="ar-SA"/>
        </w:rPr>
        <w:t xml:space="preserve"> در این حدیث، مرفوع می‌باشد؛ نه مجزوم. زیرا جواب نهی نیست؛ بلکه حال است. لذا مفهوم حدیث، این می‌شود که پس از من کافر نشوید؛ در حالی که برخی از شما گردنِ برخی دیگر را بزنند. این‌جاست که درمی‌یابیم جنگیدن مسلمانان با یکدیگر، کفر است. چنان‌که حدیثی دیگر، این سخن را تأیید می‌کند؛ رسول‌الله</w:t>
      </w:r>
      <w:r w:rsidR="008D15C7" w:rsidRPr="009C02EA">
        <w:rPr>
          <w:rFonts w:ascii="Traditional Arabic"/>
          <w:lang w:bidi="ar-SA"/>
        </w:rPr>
        <w:sym w:font="AGA Arabesque" w:char="F072"/>
      </w:r>
      <w:r w:rsidR="008D15C7" w:rsidRPr="009C02EA">
        <w:rPr>
          <w:rFonts w:ascii="Traditional Arabic"/>
          <w:rtl/>
          <w:lang w:bidi="ar-SA"/>
        </w:rPr>
        <w:t xml:space="preserve"> فرموده است: </w:t>
      </w:r>
      <w:r w:rsidR="008D15C7" w:rsidRPr="009C02EA">
        <w:rPr>
          <w:rStyle w:val="Char3"/>
          <w:rtl/>
          <w:lang w:bidi="ar-SA"/>
        </w:rPr>
        <w:t>«</w:t>
      </w:r>
      <w:r w:rsidR="008D15C7" w:rsidRPr="009C02EA">
        <w:rPr>
          <w:rStyle w:val="Char3"/>
          <w:rFonts w:eastAsia="MS Mincho"/>
          <w:rtl/>
          <w:lang w:bidi="ar-SA"/>
        </w:rPr>
        <w:t>سِبَابُ الْمُسْلِمِ فُسُوقٌ وَقِتَالُهُ كُفْرٌ</w:t>
      </w:r>
      <w:r w:rsidR="008D15C7" w:rsidRPr="009C02EA">
        <w:rPr>
          <w:rStyle w:val="Char3"/>
          <w:rtl/>
          <w:lang w:bidi="ar-SA"/>
        </w:rPr>
        <w:t>»</w:t>
      </w:r>
      <w:r w:rsidR="008D15C7" w:rsidRPr="009C02EA">
        <w:rPr>
          <w:rFonts w:ascii="Calibri" w:hAnsi="Calibri"/>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
      </w:r>
      <w:r w:rsidR="00F70C43" w:rsidRPr="00F70C43">
        <w:rPr>
          <w:rStyle w:val="FootnoteReference"/>
          <w:rFonts w:cs="B Lotus"/>
          <w:szCs w:val="28"/>
          <w:rtl/>
          <w:lang w:bidi="ar-SA"/>
        </w:rPr>
        <w:t>)</w:t>
      </w:r>
      <w:r w:rsidR="00992672" w:rsidRPr="009C02EA">
        <w:rPr>
          <w:rFonts w:ascii="Calibri" w:hAnsi="Calibri"/>
          <w:rtl/>
          <w:lang w:bidi="ar-SA"/>
        </w:rPr>
        <w:t xml:space="preserve"> </w:t>
      </w:r>
      <w:r w:rsidR="00992672" w:rsidRPr="009C02EA">
        <w:rPr>
          <w:rtl/>
          <w:lang w:bidi="ar-SA"/>
        </w:rPr>
        <w:t>یعنی: «ناسزاگویی به مسلمان، فسق است و جنگیدن با او، کفر». البته کفری نیست که مسلمان را از دایره‌ی اسلام اخراج کند؛ زیرا الله متعال می‌فرماید:</w:t>
      </w:r>
    </w:p>
    <w:p w:rsidR="00992672" w:rsidRPr="009C02EA" w:rsidRDefault="00AB1A76" w:rsidP="00AC6254">
      <w:pPr>
        <w:pStyle w:val="a0"/>
        <w:rPr>
          <w:rFonts w:ascii="(normal text)" w:hAnsi="(normal text)"/>
          <w:rtl/>
          <w:lang w:bidi="ar-SA"/>
        </w:rPr>
      </w:pPr>
      <w:r w:rsidRPr="009C02EA">
        <w:rPr>
          <w:rFonts w:ascii="KFGQPC Uthman Taha Naskh" w:cs="KFGQPC Uthman Taha Naskh" w:hint="cs"/>
          <w:rtl/>
          <w:lang w:val="en-MY" w:eastAsia="en-MY" w:bidi="ar-SA"/>
        </w:rPr>
        <w:t>﴿</w:t>
      </w:r>
      <w:r w:rsidR="00AC6254" w:rsidRPr="009C02EA">
        <w:rPr>
          <w:rFonts w:ascii="KFGQPC Uthmanic Script HAFS" w:hint="eastAsia"/>
          <w:rtl/>
          <w:lang w:val="en-MY" w:eastAsia="en-MY" w:bidi="ar-SA"/>
        </w:rPr>
        <w:t>وَإِن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طَا</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ئِفَتَانِ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مِنَ</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مُؤ</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مِنِينَ</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ق</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تَتَلُواْ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فَأَص</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لِحُواْ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بَي</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نَهُمَا</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فَإِن</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بَغَت</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إِح</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دَى</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هُمَا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عَلَى</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أُخ</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رَى</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فَقَ</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تِلُواْ</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لَّتِي</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تَب</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غِي</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حَتَّى</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تَفِي</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ءَ</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إِلَى</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أَم</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رِ</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للَّهِ</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فَإِن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فَا</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ءَت</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فَأَص</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لِحُواْ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بَي</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نَهُمَا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بِ</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عَد</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لِ</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وَأَق</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سِطُو</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اْ</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إِنَّ</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للَّهَ</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يُحِبُّ</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مُق</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سِطِينَ</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٩</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إِنَّمَا</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مُؤ</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مِنُونَ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إِخ</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وَة</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فَأَص</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لِحُواْ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بَي</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أَخَوَي</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كُم</w:t>
      </w:r>
      <w:r w:rsidR="00AC6254"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AC6254" w:rsidRPr="009C02EA">
        <w:rPr>
          <w:rFonts w:ascii="KFGQPC Uthman Taha Naskh" w:cs="KFGQPC Uthman Taha Naskh" w:hint="cs"/>
          <w:rtl/>
          <w:lang w:val="en-MY" w:eastAsia="en-MY" w:bidi="ar-SA"/>
        </w:rPr>
        <w:tab/>
      </w:r>
      <w:r w:rsidR="00AC6254" w:rsidRPr="009C02EA">
        <w:rPr>
          <w:rStyle w:val="Char9"/>
          <w:rtl/>
        </w:rPr>
        <w:t xml:space="preserve"> [</w:t>
      </w:r>
      <w:r w:rsidR="00AC6254" w:rsidRPr="009C02EA">
        <w:rPr>
          <w:rStyle w:val="Char9"/>
          <w:rFonts w:hint="eastAsia"/>
          <w:rtl/>
        </w:rPr>
        <w:t>الحجرات</w:t>
      </w:r>
      <w:r w:rsidR="00AC6254" w:rsidRPr="009C02EA">
        <w:rPr>
          <w:rStyle w:val="Char9"/>
          <w:rtl/>
        </w:rPr>
        <w:t xml:space="preserve">: </w:t>
      </w:r>
      <w:r w:rsidR="00AC6254" w:rsidRPr="009C02EA">
        <w:rPr>
          <w:rStyle w:val="Char9"/>
          <w:rFonts w:hint="cs"/>
          <w:rtl/>
        </w:rPr>
        <w:t>٩</w:t>
      </w:r>
      <w:r w:rsidR="00AC6254" w:rsidRPr="009C02EA">
        <w:rPr>
          <w:rStyle w:val="Char9"/>
          <w:rFonts w:hint="eastAsia"/>
          <w:rtl/>
        </w:rPr>
        <w:t>،</w:t>
      </w:r>
      <w:r w:rsidR="00AC6254" w:rsidRPr="009C02EA">
        <w:rPr>
          <w:rStyle w:val="Char9"/>
          <w:rtl/>
        </w:rPr>
        <w:t xml:space="preserve">  </w:t>
      </w:r>
      <w:r w:rsidR="00AC6254" w:rsidRPr="009C02EA">
        <w:rPr>
          <w:rStyle w:val="Char9"/>
          <w:rFonts w:hint="cs"/>
          <w:rtl/>
        </w:rPr>
        <w:t>١٠</w:t>
      </w:r>
      <w:r w:rsidR="00AC6254" w:rsidRPr="009C02EA">
        <w:rPr>
          <w:rStyle w:val="Char9"/>
          <w:rtl/>
        </w:rPr>
        <w:t>]</w:t>
      </w:r>
      <w:r w:rsidR="00AC6254" w:rsidRPr="009C02EA">
        <w:rPr>
          <w:rFonts w:ascii="KFGQPC Uthman Taha Naskh" w:cs="KFGQPC Uthman Taha Naskh"/>
          <w:rtl/>
          <w:lang w:val="en-MY" w:eastAsia="en-MY" w:bidi="ar-SA"/>
        </w:rPr>
        <w:t xml:space="preserve">  </w:t>
      </w:r>
      <w:r w:rsidR="00EB4CCA" w:rsidRPr="009C02EA">
        <w:rPr>
          <w:rFonts w:ascii="(normal text)" w:hAnsi="(normal text)"/>
          <w:rtl/>
          <w:lang w:bidi="ar-SA"/>
        </w:rPr>
        <w:tab/>
      </w:r>
      <w:r w:rsidR="00992672" w:rsidRPr="009C02EA">
        <w:rPr>
          <w:rtl/>
          <w:lang w:bidi="ar-SA"/>
        </w:rPr>
        <w:t xml:space="preserve"> </w:t>
      </w:r>
    </w:p>
    <w:p w:rsidR="00992672" w:rsidRPr="009C02EA" w:rsidRDefault="00992672" w:rsidP="00BB388D">
      <w:pPr>
        <w:pStyle w:val="a1"/>
        <w:rPr>
          <w:rtl/>
          <w:lang w:bidi="ar-SA"/>
        </w:rPr>
      </w:pPr>
      <w:r w:rsidRPr="009C02EA">
        <w:rPr>
          <w:rtl/>
          <w:lang w:bidi="ar-SA"/>
        </w:rPr>
        <w:t>و اگر دو گروه از مؤمنان با یکدیگر جنگیدند، میانشان صلح برقرار کنید. و اگر یکی از این دو گروه، به گروه دیگر تجاوز نمود، با گروه تجاوزگر بجنگید تا به حکم الله بازگردد. و اگر (به حکم الله) بازگشت، در میانشان به عدالت و انصاف، صلح برقرار کنید و عدالت و دادگری پیشه نمایید. بی‌گمان الله، دادگران را دوست دارد. جز این نیست که مؤمنان با هم برادرند؛ پس در میان برادرانتان صلح و آشتی برقرار کنید.</w:t>
      </w:r>
    </w:p>
    <w:p w:rsidR="00992672" w:rsidRPr="009C02EA" w:rsidRDefault="00992672" w:rsidP="00D525CC">
      <w:pPr>
        <w:autoSpaceDE w:val="0"/>
        <w:autoSpaceDN w:val="0"/>
        <w:adjustRightInd w:val="0"/>
        <w:ind w:firstLine="0"/>
        <w:jc w:val="center"/>
        <w:rPr>
          <w:rFonts w:ascii="Calibri" w:hAnsi="Calibri"/>
          <w:rtl/>
          <w:lang w:bidi="ar-SA"/>
        </w:rPr>
      </w:pPr>
      <w:r w:rsidRPr="009C02EA">
        <w:rPr>
          <w:rFonts w:ascii="Calibri" w:hAnsi="Calibri"/>
          <w:rtl/>
          <w:lang w:bidi="ar-SA"/>
        </w:rPr>
        <w:t>***</w:t>
      </w:r>
    </w:p>
    <w:p w:rsidR="00EB4CCA" w:rsidRPr="009C02EA" w:rsidRDefault="00EB4CCA" w:rsidP="00BB388D">
      <w:pPr>
        <w:autoSpaceDE w:val="0"/>
        <w:autoSpaceDN w:val="0"/>
        <w:adjustRightInd w:val="0"/>
        <w:jc w:val="center"/>
        <w:rPr>
          <w:rFonts w:ascii="Calibri" w:hAnsi="Calibri"/>
          <w:rtl/>
          <w:lang w:bidi="ar-SA"/>
        </w:rPr>
        <w:sectPr w:rsidR="00EB4CCA" w:rsidRPr="009C02EA" w:rsidSect="0036001E">
          <w:headerReference w:type="default" r:id="rId24"/>
          <w:footnotePr>
            <w:numRestart w:val="eachPage"/>
          </w:footnotePr>
          <w:pgSz w:w="11906" w:h="16838" w:code="9"/>
          <w:pgMar w:top="737" w:right="2381" w:bottom="3969" w:left="2381" w:header="737" w:footer="3969" w:gutter="0"/>
          <w:cols w:space="720"/>
          <w:titlePg/>
          <w:bidi/>
          <w:rtlGutter/>
          <w:docGrid w:linePitch="360"/>
        </w:sectPr>
      </w:pPr>
    </w:p>
    <w:p w:rsidR="00992672" w:rsidRPr="009C02EA" w:rsidRDefault="003E5F18" w:rsidP="00BB388D">
      <w:pPr>
        <w:pStyle w:val="a"/>
        <w:rPr>
          <w:rtl/>
          <w:lang w:bidi="ar-SA"/>
        </w:rPr>
      </w:pPr>
      <w:bookmarkStart w:id="13" w:name="_Toc322037979"/>
      <w:r w:rsidRPr="009C02EA">
        <w:rPr>
          <w:rtl/>
          <w:lang w:bidi="ar-SA"/>
        </w:rPr>
        <w:t>91- باب: موعظه و میانه‌روی در آن</w:t>
      </w:r>
      <w:bookmarkEnd w:id="13"/>
    </w:p>
    <w:p w:rsidR="001C75E7" w:rsidRPr="009C02EA" w:rsidRDefault="003E5F18" w:rsidP="00BB388D">
      <w:pPr>
        <w:rPr>
          <w:rFonts w:ascii="Traditional Arabic"/>
          <w:rtl/>
          <w:lang w:bidi="ar-SA"/>
        </w:rPr>
      </w:pPr>
      <w:r w:rsidRPr="009C02EA">
        <w:rPr>
          <w:rFonts w:ascii="Traditional Arabic"/>
          <w:rtl/>
          <w:lang w:bidi="ar-SA"/>
        </w:rPr>
        <w:t>الله متعال می‌فرماید:</w:t>
      </w:r>
    </w:p>
    <w:p w:rsidR="003E5F18" w:rsidRPr="009C02EA" w:rsidRDefault="00AB1A76" w:rsidP="00AC6254">
      <w:pPr>
        <w:pStyle w:val="a0"/>
        <w:rPr>
          <w:rtl/>
          <w:lang w:bidi="ar-SA"/>
        </w:rPr>
      </w:pPr>
      <w:r w:rsidRPr="009C02EA">
        <w:rPr>
          <w:rFonts w:ascii="KFGQPC Uthman Taha Naskh" w:cs="KFGQPC Uthman Taha Naskh" w:hint="cs"/>
          <w:rtl/>
          <w:lang w:val="en-MY" w:eastAsia="en-MY" w:bidi="ar-SA"/>
        </w:rPr>
        <w:t>﴿</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د</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عُ</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إِلَى</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سَبِيلِ</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رَبِّكَ</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بِ</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حِك</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مَةِ</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وَ</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مَو</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عِظَةِ</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حَسَنَةِ</w:t>
      </w:r>
      <w:r w:rsidR="00AC6254"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AC6254" w:rsidRPr="009C02EA">
        <w:rPr>
          <w:rFonts w:ascii="KFGQPC Uthman Taha Naskh" w:cs="KFGQPC Uthman Taha Naskh"/>
          <w:rtl/>
          <w:lang w:val="en-MY" w:eastAsia="en-MY" w:bidi="ar-SA"/>
        </w:rPr>
        <w:t xml:space="preserve"> </w:t>
      </w:r>
      <w:r w:rsidR="00AC6254" w:rsidRPr="009C02EA">
        <w:rPr>
          <w:rFonts w:ascii="KFGQPC Uthman Taha Naskh" w:cs="KFGQPC Uthman Taha Naskh" w:hint="cs"/>
          <w:rtl/>
          <w:lang w:val="en-MY" w:eastAsia="en-MY" w:bidi="ar-SA"/>
        </w:rPr>
        <w:tab/>
      </w:r>
      <w:r w:rsidR="00AC6254" w:rsidRPr="009C02EA">
        <w:rPr>
          <w:rStyle w:val="Char9"/>
          <w:rtl/>
        </w:rPr>
        <w:t>[</w:t>
      </w:r>
      <w:r w:rsidR="00AC6254" w:rsidRPr="009C02EA">
        <w:rPr>
          <w:rStyle w:val="Char9"/>
          <w:rFonts w:hint="eastAsia"/>
          <w:rtl/>
        </w:rPr>
        <w:t>النحل</w:t>
      </w:r>
      <w:r w:rsidR="00AC6254" w:rsidRPr="009C02EA">
        <w:rPr>
          <w:rStyle w:val="Char9"/>
          <w:rtl/>
        </w:rPr>
        <w:t xml:space="preserve">: </w:t>
      </w:r>
      <w:r w:rsidR="00AC6254" w:rsidRPr="009C02EA">
        <w:rPr>
          <w:rStyle w:val="Char9"/>
          <w:rFonts w:hint="cs"/>
          <w:rtl/>
        </w:rPr>
        <w:t>١٢٥</w:t>
      </w:r>
      <w:r w:rsidR="00AC6254" w:rsidRPr="009C02EA">
        <w:rPr>
          <w:rStyle w:val="Char9"/>
          <w:rtl/>
        </w:rPr>
        <w:t>]</w:t>
      </w:r>
      <w:r w:rsidR="00AC6254" w:rsidRPr="009C02EA">
        <w:rPr>
          <w:rFonts w:ascii="KFGQPC Uthman Taha Naskh" w:cs="KFGQPC Uthman Taha Naskh"/>
          <w:rtl/>
          <w:lang w:val="en-MY" w:eastAsia="en-MY" w:bidi="ar-SA"/>
        </w:rPr>
        <w:t xml:space="preserve">  </w:t>
      </w:r>
      <w:r w:rsidR="00EB4CCA" w:rsidRPr="009C02EA">
        <w:rPr>
          <w:rtl/>
          <w:lang w:bidi="ar-SA"/>
        </w:rPr>
        <w:tab/>
      </w:r>
    </w:p>
    <w:p w:rsidR="003E5F18" w:rsidRPr="009C02EA" w:rsidRDefault="003E5F18" w:rsidP="00BB388D">
      <w:pPr>
        <w:pStyle w:val="a1"/>
        <w:rPr>
          <w:rtl/>
          <w:lang w:bidi="ar-SA"/>
        </w:rPr>
      </w:pPr>
      <w:r w:rsidRPr="009C02EA">
        <w:rPr>
          <w:rtl/>
          <w:lang w:bidi="ar-SA"/>
        </w:rPr>
        <w:t>با حکمت و پند پسندیده به راه پروردگارت فرابخوان.</w:t>
      </w:r>
    </w:p>
    <w:p w:rsidR="003E5F18" w:rsidRPr="00D250A6" w:rsidRDefault="003E5F18" w:rsidP="00BB388D">
      <w:pPr>
        <w:rPr>
          <w:rFonts w:ascii="Traditional Arabic"/>
          <w:sz w:val="16"/>
          <w:szCs w:val="16"/>
          <w:rtl/>
          <w:lang w:bidi="ar-SA"/>
        </w:rPr>
      </w:pPr>
    </w:p>
    <w:p w:rsidR="003E5F18" w:rsidRPr="009C02EA" w:rsidRDefault="003E5F1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704- عن أبي وائِلٍ شَقِيقِ بنِ سَلَمَةَ قال: كَانَ ابْنُ مسْعُودٍ</w:t>
      </w:r>
      <w:r w:rsidRPr="009C02EA">
        <w:rPr>
          <w:rStyle w:val="Char4"/>
          <w:b w:val="0"/>
          <w:bCs w:val="0"/>
          <w:rtl/>
          <w:lang w:bidi="ar-SA"/>
        </w:rPr>
        <w:sym w:font="AGA Arabesque" w:char="F074"/>
      </w:r>
      <w:r w:rsidRPr="009C02EA">
        <w:rPr>
          <w:rStyle w:val="Char4"/>
          <w:rtl/>
          <w:lang w:bidi="ar-SA"/>
        </w:rPr>
        <w:t xml:space="preserve"> يُذكِّرُنَا في كُلِّ خَمِيسٍ مَرّةً، فَقَالَ لَهُ رَجُل: يَا أَبَا عبْدِ الرَّحْمنِ لَوَدِدْتُ أَنَّكَ ذَكَّرْتَنَا كُلَّ يَوْمٍ، فَقَالَ: أمَا إِنَّهُ يَمْنَعُنِي مِنْ ذلكَ أنِّي أَكْرَهُ أنْ أُمِلَّكُمْ وإِنِّي أَتخَوَّلُكُمْ بِالموْعِظةِ، كَمَا كَانَ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يَتَخَوَّلُنَا بِهَا مَخافَةَ السَّآمَةِ علَيْنَا.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
      </w:r>
      <w:r w:rsidR="00F70C43" w:rsidRPr="00F70C43">
        <w:rPr>
          <w:rStyle w:val="FootnoteReference"/>
          <w:rFonts w:cs="B Lotus"/>
          <w:szCs w:val="28"/>
          <w:rtl/>
          <w:lang w:bidi="ar-SA"/>
        </w:rPr>
        <w:t>)</w:t>
      </w:r>
    </w:p>
    <w:p w:rsidR="003E5F18" w:rsidRPr="009C02EA" w:rsidRDefault="000A7602"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ابووائل، شقیق بن سلمه</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ابن‌مسعود</w:t>
      </w:r>
      <w:r w:rsidRPr="009C02EA">
        <w:rPr>
          <w:rFonts w:ascii="Traditional Arabic"/>
          <w:lang w:bidi="ar-SA"/>
        </w:rPr>
        <w:sym w:font="AGA Arabesque" w:char="F074"/>
      </w:r>
      <w:r w:rsidRPr="009C02EA">
        <w:rPr>
          <w:rFonts w:ascii="Traditional Arabic"/>
          <w:rtl/>
          <w:lang w:bidi="ar-SA"/>
        </w:rPr>
        <w:t xml:space="preserve"> هر پنج‌شنبه ما را اندرز می‌داد. شخصی به او گفت: ای ابوعبدالرحمن! دوست دارم هر روز ما را پند و اندرز دهی. ابن‌مسعود</w:t>
      </w:r>
      <w:r w:rsidRPr="009C02EA">
        <w:rPr>
          <w:rFonts w:ascii="Traditional Arabic"/>
          <w:lang w:bidi="ar-SA"/>
        </w:rPr>
        <w:sym w:font="AGA Arabesque" w:char="F074"/>
      </w:r>
      <w:r w:rsidRPr="009C02EA">
        <w:rPr>
          <w:rFonts w:ascii="Traditional Arabic"/>
          <w:rtl/>
          <w:lang w:bidi="ar-SA"/>
        </w:rPr>
        <w:t xml:space="preserve"> فرمود: «چیزی که مرا از این کار باز می‌دارد،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دوست ندارم شما را خسته و ملول کنم</w:t>
      </w:r>
      <w:r w:rsidR="00367A71" w:rsidRPr="009C02EA">
        <w:rPr>
          <w:rFonts w:ascii="Traditional Arabic"/>
          <w:rtl/>
          <w:lang w:bidi="ar-SA"/>
        </w:rPr>
        <w:t xml:space="preserve">؛ لذا </w:t>
      </w:r>
      <w:r w:rsidR="00024B26" w:rsidRPr="009C02EA">
        <w:rPr>
          <w:rFonts w:ascii="Traditional Arabic"/>
          <w:rtl/>
          <w:lang w:bidi="ar-SA"/>
        </w:rPr>
        <w:t>وضعیت و رغبتِ شما را در نظر می‌گیرم و</w:t>
      </w:r>
      <w:r w:rsidR="00367A71" w:rsidRPr="009C02EA">
        <w:rPr>
          <w:rFonts w:ascii="Traditional Arabic"/>
          <w:rtl/>
          <w:lang w:bidi="ar-SA"/>
        </w:rPr>
        <w:t xml:space="preserve"> هر از چند گاهی - هفته‌ای یک بار- شما را موعظه می‌کنم. همان‌گونه که رسول‌الله</w:t>
      </w:r>
      <w:r w:rsidR="00367A71" w:rsidRPr="009C02EA">
        <w:rPr>
          <w:rFonts w:ascii="Traditional Arabic"/>
          <w:lang w:bidi="ar-SA"/>
        </w:rPr>
        <w:sym w:font="AGA Arabesque" w:char="F072"/>
      </w:r>
      <w:r w:rsidR="00367A71" w:rsidRPr="009C02EA">
        <w:rPr>
          <w:rFonts w:ascii="Traditional Arabic"/>
          <w:rtl/>
          <w:lang w:bidi="ar-SA"/>
        </w:rPr>
        <w:t xml:space="preserve"> از ترسِ دل‌سردی و ملالت ما</w:t>
      </w:r>
      <w:r w:rsidR="00024B26" w:rsidRPr="009C02EA">
        <w:rPr>
          <w:rFonts w:ascii="Traditional Arabic"/>
          <w:rtl/>
          <w:lang w:bidi="ar-SA"/>
        </w:rPr>
        <w:t>،</w:t>
      </w:r>
      <w:r w:rsidR="00367A71" w:rsidRPr="009C02EA">
        <w:rPr>
          <w:rFonts w:ascii="Traditional Arabic"/>
          <w:rtl/>
          <w:lang w:bidi="ar-SA"/>
        </w:rPr>
        <w:t xml:space="preserve"> از موعظه‌ی روزانه دوری می‌کرد و حالِ ما را رعایت می‌نمود.</w:t>
      </w:r>
    </w:p>
    <w:p w:rsidR="00367A71" w:rsidRPr="00F70C43" w:rsidRDefault="00367A71"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3E5F18" w:rsidRPr="009C02EA" w:rsidRDefault="00367A71"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Pr="009C02EA">
        <w:rPr>
          <w:rFonts w:ascii="Traditional Arabic"/>
          <w:rtl/>
          <w:lang w:bidi="ar-SA"/>
        </w:rPr>
        <w:t xml:space="preserve"> می‌گوید: «باب موعظه و میانه‌روی در آن». یعنی باید در موعظه و سخنرانی میانه‌روی کرد تا مردم، خسته و ملول نشوند و از پند و اندرز، دل‌سرد نگردند.</w:t>
      </w:r>
    </w:p>
    <w:p w:rsidR="00367A71" w:rsidRPr="009C02EA" w:rsidRDefault="00367A71" w:rsidP="00BB388D">
      <w:pPr>
        <w:rPr>
          <w:rFonts w:ascii="Traditional Arabic"/>
          <w:rtl/>
          <w:lang w:bidi="ar-SA"/>
        </w:rPr>
      </w:pPr>
      <w:r w:rsidRPr="009C02EA">
        <w:rPr>
          <w:rFonts w:ascii="Traditional Arabic"/>
          <w:rtl/>
          <w:lang w:bidi="ar-SA"/>
        </w:rPr>
        <w:t>موعظه، یعنی پند و اندرز و یادآوری احکام شرعی به همراه تشویق و ترغیب. مثلاً به کسی می‌گویید: فلان‌عمل و فلان‌عمل بر تو واجب است؛ پس تقوای الله پیشه کن و واجبات الاهی را انجام بده.</w:t>
      </w:r>
    </w:p>
    <w:p w:rsidR="00367A71" w:rsidRPr="009C02EA" w:rsidRDefault="00367A71" w:rsidP="00BB388D">
      <w:pPr>
        <w:rPr>
          <w:rFonts w:ascii="Traditional Arabic"/>
          <w:rtl/>
          <w:lang w:bidi="ar-SA"/>
        </w:rPr>
      </w:pPr>
      <w:r w:rsidRPr="009C02EA">
        <w:rPr>
          <w:rFonts w:ascii="Traditional Arabic"/>
          <w:rtl/>
          <w:lang w:bidi="ar-SA"/>
        </w:rPr>
        <w:t>بزرگ‌ترین واعظ</w:t>
      </w:r>
      <w:r w:rsidR="00FA52C9" w:rsidRPr="009C02EA">
        <w:rPr>
          <w:rFonts w:ascii="Traditional Arabic"/>
          <w:rtl/>
          <w:lang w:bidi="ar-SA"/>
        </w:rPr>
        <w:t xml:space="preserve"> و بهترین پند</w:t>
      </w:r>
      <w:r w:rsidRPr="009C02EA">
        <w:rPr>
          <w:rFonts w:ascii="Traditional Arabic"/>
          <w:rtl/>
          <w:lang w:bidi="ar-SA"/>
        </w:rPr>
        <w:t>، کتاب‌الله می‌باشد؛ چنان‌که الله</w:t>
      </w:r>
      <w:r w:rsidRPr="009C02EA">
        <w:rPr>
          <w:rFonts w:ascii="Traditional Arabic"/>
          <w:lang w:bidi="ar-SA"/>
        </w:rPr>
        <w:sym w:font="AGA Arabesque" w:char="F055"/>
      </w:r>
      <w:r w:rsidRPr="009C02EA">
        <w:rPr>
          <w:rFonts w:ascii="Traditional Arabic"/>
          <w:rtl/>
          <w:lang w:bidi="ar-SA"/>
        </w:rPr>
        <w:t xml:space="preserve"> می</w:t>
      </w:r>
      <w:r w:rsidR="008E5513" w:rsidRPr="009C02EA">
        <w:rPr>
          <w:rFonts w:ascii="Traditional Arabic"/>
          <w:rtl/>
          <w:lang w:bidi="ar-SA"/>
        </w:rPr>
        <w:t>‌فرم</w:t>
      </w:r>
      <w:r w:rsidRPr="009C02EA">
        <w:rPr>
          <w:rFonts w:ascii="Traditional Arabic"/>
          <w:rtl/>
          <w:lang w:bidi="ar-SA"/>
        </w:rPr>
        <w:t>اید:</w:t>
      </w:r>
    </w:p>
    <w:p w:rsidR="00FA52C9" w:rsidRPr="009C02EA" w:rsidRDefault="00AB1A76" w:rsidP="00AC6254">
      <w:pPr>
        <w:pStyle w:val="a0"/>
        <w:rPr>
          <w:rtl/>
          <w:lang w:bidi="ar-SA"/>
        </w:rPr>
      </w:pPr>
      <w:r w:rsidRPr="009C02EA">
        <w:rPr>
          <w:rFonts w:ascii="KFGQPC Uthman Taha Naskh" w:cs="KFGQPC Uthman Taha Naskh" w:hint="cs"/>
          <w:rtl/>
          <w:lang w:val="en-MY" w:eastAsia="en-MY" w:bidi="ar-SA"/>
        </w:rPr>
        <w:t>﴿</w:t>
      </w:r>
      <w:r w:rsidR="00AC6254" w:rsidRPr="009C02EA">
        <w:rPr>
          <w:rFonts w:ascii="KFGQPC Uthmanic Script HAFS" w:hint="eastAsia"/>
          <w:rtl/>
          <w:lang w:val="en-MY" w:eastAsia="en-MY" w:bidi="ar-SA"/>
        </w:rPr>
        <w:t>يَ</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أَيُّهَا</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لنَّاسُ</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قَد</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جَا</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ءَت</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كُم</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مَّو</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عِظَة</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مِّن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رَّبِّكُم</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وَشِفَا</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ء</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لِّمَا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فِي</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لصُّدُورِ</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وَهُد</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ى</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وَرَح</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مَة</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لِّل</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مُؤ</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مِنِينَ</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٥٧</w:t>
      </w:r>
      <w:r w:rsidRPr="009C02EA">
        <w:rPr>
          <w:rFonts w:ascii="KFGQPC Uthman Taha Naskh" w:cs="KFGQPC Uthman Taha Naskh" w:hint="cs"/>
          <w:rtl/>
          <w:lang w:val="en-MY" w:eastAsia="en-MY" w:bidi="ar-SA"/>
        </w:rPr>
        <w:t>﴾</w:t>
      </w:r>
      <w:r w:rsidR="00AC6254" w:rsidRPr="009C02EA">
        <w:rPr>
          <w:rFonts w:ascii="KFGQPC Uthman Taha Naskh" w:cs="KFGQPC Uthman Taha Naskh" w:hint="cs"/>
          <w:rtl/>
          <w:lang w:val="en-MY" w:eastAsia="en-MY" w:bidi="ar-SA"/>
        </w:rPr>
        <w:tab/>
      </w:r>
      <w:r w:rsidR="00AC6254" w:rsidRPr="009C02EA">
        <w:rPr>
          <w:rStyle w:val="Char9"/>
          <w:rtl/>
        </w:rPr>
        <w:t xml:space="preserve"> [</w:t>
      </w:r>
      <w:r w:rsidR="00AC6254" w:rsidRPr="009C02EA">
        <w:rPr>
          <w:rStyle w:val="Char9"/>
          <w:rFonts w:hint="eastAsia"/>
          <w:rtl/>
        </w:rPr>
        <w:t>يونس</w:t>
      </w:r>
      <w:r w:rsidR="00AC6254" w:rsidRPr="009C02EA">
        <w:rPr>
          <w:rStyle w:val="Char9"/>
          <w:rtl/>
        </w:rPr>
        <w:t xml:space="preserve"> : </w:t>
      </w:r>
      <w:r w:rsidR="00AC6254" w:rsidRPr="009C02EA">
        <w:rPr>
          <w:rStyle w:val="Char9"/>
          <w:rFonts w:hint="cs"/>
          <w:rtl/>
        </w:rPr>
        <w:t>٥٧</w:t>
      </w:r>
      <w:r w:rsidR="00AC6254" w:rsidRPr="009C02EA">
        <w:rPr>
          <w:rStyle w:val="Char9"/>
          <w:rtl/>
        </w:rPr>
        <w:t>]</w:t>
      </w:r>
      <w:r w:rsidR="00AC6254" w:rsidRPr="009C02EA">
        <w:rPr>
          <w:rFonts w:ascii="KFGQPC Uthman Taha Naskh" w:cs="KFGQPC Uthman Taha Naskh"/>
          <w:rtl/>
          <w:lang w:val="en-MY" w:eastAsia="en-MY" w:bidi="ar-SA"/>
        </w:rPr>
        <w:t xml:space="preserve">  </w:t>
      </w:r>
      <w:r w:rsidR="00EB4CCA" w:rsidRPr="009C02EA">
        <w:rPr>
          <w:rtl/>
          <w:lang w:bidi="ar-SA"/>
        </w:rPr>
        <w:tab/>
      </w:r>
    </w:p>
    <w:p w:rsidR="00FA52C9" w:rsidRPr="009C02EA" w:rsidRDefault="00FA52C9" w:rsidP="00BB388D">
      <w:pPr>
        <w:pStyle w:val="a1"/>
        <w:rPr>
          <w:rtl/>
          <w:lang w:bidi="ar-SA"/>
        </w:rPr>
      </w:pPr>
      <w:r w:rsidRPr="009C02EA">
        <w:rPr>
          <w:rtl/>
          <w:lang w:bidi="ar-SA"/>
        </w:rPr>
        <w:t>ای مردم! به‌راستی پندی از سوی پروردگارتان آمده که مایه‌ی بهبودی و درمان بیماری‌های</w:t>
      </w:r>
      <w:r w:rsidR="00457B75" w:rsidRPr="009C02EA">
        <w:rPr>
          <w:rtl/>
          <w:lang w:bidi="ar-SA"/>
        </w:rPr>
        <w:t>ی‌ست</w:t>
      </w:r>
      <w:r w:rsidRPr="009C02EA">
        <w:rPr>
          <w:rtl/>
          <w:lang w:bidi="ar-SA"/>
        </w:rPr>
        <w:t xml:space="preserve"> که در سینه‌هاست و هدایت و رحمتی برای مومنان است.</w:t>
      </w:r>
    </w:p>
    <w:p w:rsidR="00367A71" w:rsidRPr="009C02EA" w:rsidRDefault="00FA52C9" w:rsidP="00BB388D">
      <w:pPr>
        <w:rPr>
          <w:rtl/>
          <w:lang w:bidi="ar-SA"/>
        </w:rPr>
      </w:pPr>
      <w:r w:rsidRPr="009C02EA">
        <w:rPr>
          <w:rFonts w:ascii="Traditional Arabic"/>
          <w:rtl/>
          <w:lang w:bidi="ar-SA"/>
        </w:rPr>
        <w:t>لذا بزرگ‌ترین موعظه</w:t>
      </w:r>
      <w:r w:rsidR="005D09BC" w:rsidRPr="009C02EA">
        <w:rPr>
          <w:rFonts w:ascii="Traditional Arabic"/>
          <w:rtl/>
          <w:lang w:bidi="ar-SA"/>
        </w:rPr>
        <w:t>‌</w:t>
      </w:r>
      <w:r w:rsidRPr="009C02EA">
        <w:rPr>
          <w:rFonts w:ascii="Traditional Arabic"/>
          <w:rtl/>
          <w:lang w:bidi="ar-SA"/>
        </w:rPr>
        <w:t>ای که مایه‌ی پند است، کتاب الله می‌باشد؛ زیرا هم در آن تشویق و ترغیب وجود دارد و هم هشدار و ترهیب؛ هم‌چنین در آن از بهشت و دوزخ یاد شده و از پرهیزگاران و بدکاران، سخن به میان آمده است؛ لذا قرآن، بزرگ‌ترین کتاب پنددهنده می‌باشد؛ البته برای کسی</w:t>
      </w:r>
      <w:r w:rsidRPr="009C02EA">
        <w:rPr>
          <w:rtl/>
          <w:lang w:bidi="ar-SA"/>
        </w:rPr>
        <w:t xml:space="preserve"> که عقل دارد یا با جان و دل، به حقایق و پندها گوش می‌سپارد. همان‌گونه که الله متعال می‌فرماید:</w:t>
      </w:r>
    </w:p>
    <w:p w:rsidR="00FA52C9" w:rsidRPr="009C02EA" w:rsidRDefault="00AB1A76" w:rsidP="00AC6254">
      <w:pPr>
        <w:pStyle w:val="a0"/>
        <w:rPr>
          <w:rtl/>
          <w:lang w:bidi="ar-SA"/>
        </w:rPr>
      </w:pPr>
      <w:r w:rsidRPr="009C02EA">
        <w:rPr>
          <w:rFonts w:ascii="KFGQPC Uthman Taha Naskh" w:cs="KFGQPC Uthman Taha Naskh" w:hint="cs"/>
          <w:rtl/>
          <w:lang w:val="en-MY" w:eastAsia="en-MY" w:bidi="ar-SA"/>
        </w:rPr>
        <w:t>﴿</w:t>
      </w:r>
      <w:r w:rsidR="00AC6254" w:rsidRPr="009C02EA">
        <w:rPr>
          <w:rFonts w:ascii="KFGQPC Uthmanic Script HAFS" w:hint="eastAsia"/>
          <w:rtl/>
          <w:lang w:val="en-MY" w:eastAsia="en-MY" w:bidi="ar-SA"/>
        </w:rPr>
        <w:t>وَإِذَا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مَا</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أُنزِلَت</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سُورَة</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فَمِن</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هُم</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مَّن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يَقُولُ</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أَيُّكُم</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زَادَت</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هُ</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هَ</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ذِهِ</w:t>
      </w:r>
      <w:r w:rsidR="00AC6254" w:rsidRPr="009C02EA">
        <w:rPr>
          <w:rFonts w:ascii="KFGQPC Uthmanic Script HAFS" w:hint="cs"/>
          <w:rtl/>
          <w:lang w:val="en-MY" w:eastAsia="en-MY" w:bidi="ar-SA"/>
        </w:rPr>
        <w:t>ۦٓ</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إِيمَ</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ن</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ا</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فَأَمَّا</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ٱ</w:t>
      </w:r>
      <w:r w:rsidR="00AC6254" w:rsidRPr="009C02EA">
        <w:rPr>
          <w:rFonts w:ascii="KFGQPC Uthmanic Script HAFS" w:hint="eastAsia"/>
          <w:rtl/>
          <w:lang w:val="en-MY" w:eastAsia="en-MY" w:bidi="ar-SA"/>
        </w:rPr>
        <w:t>لَّذِينَ</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ءَامَنُواْ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فَزَادَت</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هُم</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إِيمَ</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ن</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ا</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وَهُم</w:t>
      </w:r>
      <w:r w:rsidR="00AC6254" w:rsidRPr="009C02EA">
        <w:rPr>
          <w:rFonts w:ascii="KFGQPC Uthmanic Script HAFS" w:hint="cs"/>
          <w:rtl/>
          <w:lang w:val="en-MY" w:eastAsia="en-MY" w:bidi="ar-SA"/>
        </w:rPr>
        <w:t>ۡ</w:t>
      </w:r>
      <w:r w:rsidR="00AC6254" w:rsidRPr="009C02EA">
        <w:rPr>
          <w:rFonts w:ascii="KFGQPC Uthmanic Script HAFS"/>
          <w:rtl/>
          <w:lang w:val="en-MY" w:eastAsia="en-MY" w:bidi="ar-SA"/>
        </w:rPr>
        <w:t xml:space="preserve"> </w:t>
      </w:r>
      <w:r w:rsidR="00AC6254" w:rsidRPr="009C02EA">
        <w:rPr>
          <w:rFonts w:ascii="KFGQPC Uthmanic Script HAFS" w:hint="eastAsia"/>
          <w:rtl/>
          <w:lang w:val="en-MY" w:eastAsia="en-MY" w:bidi="ar-SA"/>
        </w:rPr>
        <w:t>يَس</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تَب</w:t>
      </w:r>
      <w:r w:rsidR="00AC6254" w:rsidRPr="009C02EA">
        <w:rPr>
          <w:rFonts w:ascii="KFGQPC Uthmanic Script HAFS" w:hint="cs"/>
          <w:rtl/>
          <w:lang w:val="en-MY" w:eastAsia="en-MY" w:bidi="ar-SA"/>
        </w:rPr>
        <w:t>ۡ</w:t>
      </w:r>
      <w:r w:rsidR="00AC6254" w:rsidRPr="009C02EA">
        <w:rPr>
          <w:rFonts w:ascii="KFGQPC Uthmanic Script HAFS" w:hint="eastAsia"/>
          <w:rtl/>
          <w:lang w:val="en-MY" w:eastAsia="en-MY" w:bidi="ar-SA"/>
        </w:rPr>
        <w:t>شِرُونَ</w:t>
      </w:r>
      <w:r w:rsidR="00AC6254" w:rsidRPr="009C02EA">
        <w:rPr>
          <w:rFonts w:ascii="KFGQPC Uthmanic Script HAFS"/>
          <w:rtl/>
          <w:lang w:val="en-MY" w:eastAsia="en-MY" w:bidi="ar-SA"/>
        </w:rPr>
        <w:t xml:space="preserve"> </w:t>
      </w:r>
      <w:r w:rsidR="00AC6254" w:rsidRPr="009C02EA">
        <w:rPr>
          <w:rFonts w:ascii="KFGQPC Uthmanic Script HAFS" w:hint="cs"/>
          <w:rtl/>
          <w:lang w:val="en-MY" w:eastAsia="en-MY" w:bidi="ar-SA"/>
        </w:rPr>
        <w:t>١٢٤</w:t>
      </w:r>
      <w:r w:rsidRPr="009C02EA">
        <w:rPr>
          <w:rFonts w:ascii="KFGQPC Uthman Taha Naskh" w:cs="KFGQPC Uthman Taha Naskh" w:hint="cs"/>
          <w:rtl/>
          <w:lang w:val="en-MY" w:eastAsia="en-MY" w:bidi="ar-SA"/>
        </w:rPr>
        <w:t>﴾</w:t>
      </w:r>
      <w:r w:rsidR="00AC6254" w:rsidRPr="009C02EA">
        <w:rPr>
          <w:rFonts w:ascii="KFGQPC Uthman Taha Naskh" w:cs="KFGQPC Uthman Taha Naskh"/>
          <w:rtl/>
          <w:lang w:val="en-MY" w:eastAsia="en-MY" w:bidi="ar-SA"/>
        </w:rPr>
        <w:t xml:space="preserve"> </w:t>
      </w:r>
      <w:r w:rsidR="00AC6254" w:rsidRPr="009C02EA">
        <w:rPr>
          <w:rFonts w:ascii="KFGQPC Uthman Taha Naskh" w:cs="KFGQPC Uthman Taha Naskh" w:hint="cs"/>
          <w:rtl/>
          <w:lang w:val="en-MY" w:eastAsia="en-MY" w:bidi="ar-SA"/>
        </w:rPr>
        <w:tab/>
      </w:r>
      <w:r w:rsidR="00AC6254" w:rsidRPr="009C02EA">
        <w:rPr>
          <w:rStyle w:val="Char9"/>
          <w:rtl/>
        </w:rPr>
        <w:t>[</w:t>
      </w:r>
      <w:r w:rsidR="00AC6254" w:rsidRPr="009C02EA">
        <w:rPr>
          <w:rStyle w:val="Char9"/>
          <w:rFonts w:hint="eastAsia"/>
          <w:rtl/>
        </w:rPr>
        <w:t>التوبة</w:t>
      </w:r>
      <w:r w:rsidR="00AC6254" w:rsidRPr="009C02EA">
        <w:rPr>
          <w:rStyle w:val="Char9"/>
          <w:rtl/>
        </w:rPr>
        <w:t xml:space="preserve">: </w:t>
      </w:r>
      <w:r w:rsidR="00AC6254" w:rsidRPr="009C02EA">
        <w:rPr>
          <w:rStyle w:val="Char9"/>
          <w:rFonts w:hint="cs"/>
          <w:rtl/>
        </w:rPr>
        <w:t>١٢٤</w:t>
      </w:r>
      <w:r w:rsidR="00AC6254" w:rsidRPr="009C02EA">
        <w:rPr>
          <w:rStyle w:val="Char9"/>
          <w:rtl/>
        </w:rPr>
        <w:t>]</w:t>
      </w:r>
      <w:r w:rsidR="00AC6254" w:rsidRPr="009C02EA">
        <w:rPr>
          <w:rFonts w:ascii="KFGQPC Uthman Taha Naskh" w:cs="KFGQPC Uthman Taha Naskh"/>
          <w:rtl/>
          <w:lang w:val="en-MY" w:eastAsia="en-MY" w:bidi="ar-SA"/>
        </w:rPr>
        <w:t xml:space="preserve">  </w:t>
      </w:r>
      <w:r w:rsidR="00EB4CCA" w:rsidRPr="009C02EA">
        <w:rPr>
          <w:rtl/>
          <w:lang w:bidi="ar-SA"/>
        </w:rPr>
        <w:tab/>
      </w:r>
      <w:r w:rsidR="00FA52C9" w:rsidRPr="009C02EA">
        <w:rPr>
          <w:rtl/>
          <w:lang w:bidi="ar-SA"/>
        </w:rPr>
        <w:t xml:space="preserve">  </w:t>
      </w:r>
    </w:p>
    <w:p w:rsidR="00FA52C9" w:rsidRPr="009C02EA" w:rsidRDefault="00FA52C9" w:rsidP="00BB388D">
      <w:pPr>
        <w:pStyle w:val="a1"/>
        <w:rPr>
          <w:rtl/>
          <w:lang w:bidi="ar-SA"/>
        </w:rPr>
      </w:pPr>
      <w:r w:rsidRPr="009C02EA">
        <w:rPr>
          <w:rtl/>
          <w:lang w:bidi="ar-SA"/>
        </w:rPr>
        <w:t>و هنگامی که سوره‌ای نازل شود، برخی از منافقان می‌گویند: این سوره بر  ایمانِ کدام‌یک از شما افزود؟ ولی این سوره بر  ایمان مومنان افزود و آنان (از نزول این سوره) شادمان می‌شوند.</w:t>
      </w:r>
    </w:p>
    <w:p w:rsidR="00FA52C9" w:rsidRPr="009C02EA" w:rsidRDefault="00FA52C9" w:rsidP="00BB388D">
      <w:pPr>
        <w:rPr>
          <w:rFonts w:ascii="Traditional Arabic"/>
          <w:rtl/>
          <w:lang w:bidi="ar-SA"/>
        </w:rPr>
      </w:pPr>
      <w:r w:rsidRPr="009C02EA">
        <w:rPr>
          <w:rFonts w:ascii="Traditional Arabic"/>
          <w:rtl/>
          <w:lang w:bidi="ar-SA"/>
        </w:rPr>
        <w:t>مؤمن هر بار که آیه ای از کتاب را قرائت می‌کند، بر ایمانش افزوده می‌شود</w:t>
      </w:r>
      <w:r w:rsidR="00693D82" w:rsidRPr="009C02EA">
        <w:rPr>
          <w:rFonts w:ascii="Traditional Arabic"/>
          <w:rtl/>
          <w:lang w:bidi="ar-SA"/>
        </w:rPr>
        <w:t xml:space="preserve"> و از نوری که الله</w:t>
      </w:r>
      <w:r w:rsidR="00693D82" w:rsidRPr="009C02EA">
        <w:rPr>
          <w:rFonts w:ascii="Traditional Arabic"/>
          <w:lang w:bidi="ar-SA"/>
        </w:rPr>
        <w:sym w:font="AGA Arabesque" w:char="F055"/>
      </w:r>
      <w:r w:rsidR="00693D82" w:rsidRPr="009C02EA">
        <w:rPr>
          <w:rFonts w:ascii="Traditional Arabic"/>
          <w:rtl/>
          <w:lang w:bidi="ar-SA"/>
        </w:rPr>
        <w:t xml:space="preserve"> از این کتاب بزرگ در دلش قرار می‌دهد، برخوردار می‌گردد.</w:t>
      </w:r>
    </w:p>
    <w:p w:rsidR="00693D82" w:rsidRPr="009C02EA" w:rsidRDefault="00AB1A76" w:rsidP="00AC6254">
      <w:pPr>
        <w:pStyle w:val="a0"/>
        <w:rPr>
          <w:rtl/>
          <w:lang w:bidi="ar-SA"/>
        </w:rPr>
      </w:pPr>
      <w:r w:rsidRPr="00D250A6">
        <w:rPr>
          <w:rFonts w:ascii="KFGQPC Uthman Taha Naskh" w:cs="KFGQPC Uthman Taha Naskh" w:hint="cs"/>
          <w:spacing w:val="-6"/>
          <w:rtl/>
          <w:lang w:val="en-MY" w:eastAsia="en-MY" w:bidi="ar-SA"/>
        </w:rPr>
        <w:t>﴿</w:t>
      </w:r>
      <w:r w:rsidR="00AC6254" w:rsidRPr="00D250A6">
        <w:rPr>
          <w:rFonts w:ascii="KFGQPC Uthmanic Script HAFS" w:hint="eastAsia"/>
          <w:spacing w:val="-6"/>
          <w:rtl/>
          <w:lang w:val="en-MY" w:eastAsia="en-MY" w:bidi="ar-SA"/>
        </w:rPr>
        <w:t>وَأَمَّا</w:t>
      </w:r>
      <w:r w:rsidR="00AC6254" w:rsidRPr="00D250A6">
        <w:rPr>
          <w:rFonts w:ascii="KFGQPC Uthmanic Script HAFS"/>
          <w:spacing w:val="-6"/>
          <w:rtl/>
          <w:lang w:val="en-MY" w:eastAsia="en-MY" w:bidi="ar-SA"/>
        </w:rPr>
        <w:t xml:space="preserve"> </w:t>
      </w:r>
      <w:r w:rsidR="00AC6254" w:rsidRPr="00D250A6">
        <w:rPr>
          <w:rFonts w:ascii="KFGQPC Uthmanic Script HAFS" w:hint="cs"/>
          <w:spacing w:val="-6"/>
          <w:rtl/>
          <w:lang w:val="en-MY" w:eastAsia="en-MY" w:bidi="ar-SA"/>
        </w:rPr>
        <w:t>ٱ</w:t>
      </w:r>
      <w:r w:rsidR="00AC6254" w:rsidRPr="00D250A6">
        <w:rPr>
          <w:rFonts w:ascii="KFGQPC Uthmanic Script HAFS" w:hint="eastAsia"/>
          <w:spacing w:val="-6"/>
          <w:rtl/>
          <w:lang w:val="en-MY" w:eastAsia="en-MY" w:bidi="ar-SA"/>
        </w:rPr>
        <w:t>لَّذِينَ</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فِي</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قُلُوبِهِم</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مَّرَض</w:t>
      </w:r>
      <w:r w:rsidR="00AC6254" w:rsidRPr="00D250A6">
        <w:rPr>
          <w:rFonts w:ascii="KFGQPC Uthmanic Script HAFS" w:hint="cs"/>
          <w:spacing w:val="-6"/>
          <w:rtl/>
          <w:lang w:val="en-MY" w:eastAsia="en-MY" w:bidi="ar-SA"/>
        </w:rPr>
        <w:t>ٞ</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فَزَادَت</w:t>
      </w:r>
      <w:r w:rsidR="00AC6254" w:rsidRPr="00D250A6">
        <w:rPr>
          <w:rFonts w:ascii="KFGQPC Uthmanic Script HAFS" w:hint="cs"/>
          <w:spacing w:val="-6"/>
          <w:rtl/>
          <w:lang w:val="en-MY" w:eastAsia="en-MY" w:bidi="ar-SA"/>
        </w:rPr>
        <w:t>ۡ</w:t>
      </w:r>
      <w:r w:rsidR="00AC6254" w:rsidRPr="00D250A6">
        <w:rPr>
          <w:rFonts w:ascii="KFGQPC Uthmanic Script HAFS" w:hint="eastAsia"/>
          <w:spacing w:val="-6"/>
          <w:rtl/>
          <w:lang w:val="en-MY" w:eastAsia="en-MY" w:bidi="ar-SA"/>
        </w:rPr>
        <w:t>هُم</w:t>
      </w:r>
      <w:r w:rsidR="00AC6254" w:rsidRPr="00D250A6">
        <w:rPr>
          <w:rFonts w:ascii="KFGQPC Uthmanic Script HAFS" w:hint="cs"/>
          <w:spacing w:val="-6"/>
          <w:rtl/>
          <w:lang w:val="en-MY" w:eastAsia="en-MY" w:bidi="ar-SA"/>
        </w:rPr>
        <w:t>ۡ</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رِج</w:t>
      </w:r>
      <w:r w:rsidR="00AC6254" w:rsidRPr="00D250A6">
        <w:rPr>
          <w:rFonts w:ascii="KFGQPC Uthmanic Script HAFS" w:hint="cs"/>
          <w:spacing w:val="-6"/>
          <w:rtl/>
          <w:lang w:val="en-MY" w:eastAsia="en-MY" w:bidi="ar-SA"/>
        </w:rPr>
        <w:t>ۡ</w:t>
      </w:r>
      <w:r w:rsidR="00AC6254" w:rsidRPr="00D250A6">
        <w:rPr>
          <w:rFonts w:ascii="KFGQPC Uthmanic Script HAFS" w:hint="eastAsia"/>
          <w:spacing w:val="-6"/>
          <w:rtl/>
          <w:lang w:val="en-MY" w:eastAsia="en-MY" w:bidi="ar-SA"/>
        </w:rPr>
        <w:t>سًا</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إِلَى</w:t>
      </w:r>
      <w:r w:rsidR="00AC6254" w:rsidRPr="00D250A6">
        <w:rPr>
          <w:rFonts w:ascii="KFGQPC Uthmanic Script HAFS" w:hint="cs"/>
          <w:spacing w:val="-6"/>
          <w:rtl/>
          <w:lang w:val="en-MY" w:eastAsia="en-MY" w:bidi="ar-SA"/>
        </w:rPr>
        <w:t>ٰ</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رِج</w:t>
      </w:r>
      <w:r w:rsidR="00AC6254" w:rsidRPr="00D250A6">
        <w:rPr>
          <w:rFonts w:ascii="KFGQPC Uthmanic Script HAFS" w:hint="cs"/>
          <w:spacing w:val="-6"/>
          <w:rtl/>
          <w:lang w:val="en-MY" w:eastAsia="en-MY" w:bidi="ar-SA"/>
        </w:rPr>
        <w:t>ۡ</w:t>
      </w:r>
      <w:r w:rsidR="00AC6254" w:rsidRPr="00D250A6">
        <w:rPr>
          <w:rFonts w:ascii="KFGQPC Uthmanic Script HAFS" w:hint="eastAsia"/>
          <w:spacing w:val="-6"/>
          <w:rtl/>
          <w:lang w:val="en-MY" w:eastAsia="en-MY" w:bidi="ar-SA"/>
        </w:rPr>
        <w:t>سِهِم</w:t>
      </w:r>
      <w:r w:rsidR="00AC6254" w:rsidRPr="00D250A6">
        <w:rPr>
          <w:rFonts w:ascii="KFGQPC Uthmanic Script HAFS" w:hint="cs"/>
          <w:spacing w:val="-6"/>
          <w:rtl/>
          <w:lang w:val="en-MY" w:eastAsia="en-MY" w:bidi="ar-SA"/>
        </w:rPr>
        <w:t>ۡ</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وَمَاتُواْ</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وَهُم</w:t>
      </w:r>
      <w:r w:rsidR="00AC6254" w:rsidRPr="00D250A6">
        <w:rPr>
          <w:rFonts w:ascii="KFGQPC Uthmanic Script HAFS" w:hint="cs"/>
          <w:spacing w:val="-6"/>
          <w:rtl/>
          <w:lang w:val="en-MY" w:eastAsia="en-MY" w:bidi="ar-SA"/>
        </w:rPr>
        <w:t>ۡ</w:t>
      </w:r>
      <w:r w:rsidR="00AC6254" w:rsidRPr="00D250A6">
        <w:rPr>
          <w:rFonts w:ascii="KFGQPC Uthmanic Script HAFS"/>
          <w:spacing w:val="-6"/>
          <w:rtl/>
          <w:lang w:val="en-MY" w:eastAsia="en-MY" w:bidi="ar-SA"/>
        </w:rPr>
        <w:t xml:space="preserve"> </w:t>
      </w:r>
      <w:r w:rsidR="00AC6254" w:rsidRPr="00D250A6">
        <w:rPr>
          <w:rFonts w:ascii="KFGQPC Uthmanic Script HAFS" w:hint="eastAsia"/>
          <w:spacing w:val="-6"/>
          <w:rtl/>
          <w:lang w:val="en-MY" w:eastAsia="en-MY" w:bidi="ar-SA"/>
        </w:rPr>
        <w:t>كَ</w:t>
      </w:r>
      <w:r w:rsidR="00AC6254" w:rsidRPr="00D250A6">
        <w:rPr>
          <w:rFonts w:ascii="KFGQPC Uthmanic Script HAFS" w:hint="cs"/>
          <w:spacing w:val="-6"/>
          <w:rtl/>
          <w:lang w:val="en-MY" w:eastAsia="en-MY" w:bidi="ar-SA"/>
        </w:rPr>
        <w:t>ٰ</w:t>
      </w:r>
      <w:r w:rsidR="00AC6254" w:rsidRPr="00D250A6">
        <w:rPr>
          <w:rFonts w:ascii="KFGQPC Uthmanic Script HAFS" w:hint="eastAsia"/>
          <w:spacing w:val="-6"/>
          <w:rtl/>
          <w:lang w:val="en-MY" w:eastAsia="en-MY" w:bidi="ar-SA"/>
        </w:rPr>
        <w:t>فِرُونَ</w:t>
      </w:r>
      <w:r w:rsidR="00AC6254" w:rsidRPr="00D250A6">
        <w:rPr>
          <w:rFonts w:ascii="KFGQPC Uthmanic Script HAFS"/>
          <w:spacing w:val="-6"/>
          <w:rtl/>
          <w:lang w:val="en-MY" w:eastAsia="en-MY" w:bidi="ar-SA"/>
        </w:rPr>
        <w:t xml:space="preserve"> </w:t>
      </w:r>
      <w:r w:rsidR="00AC6254" w:rsidRPr="00D250A6">
        <w:rPr>
          <w:rFonts w:ascii="KFGQPC Uthmanic Script HAFS" w:hint="cs"/>
          <w:spacing w:val="-6"/>
          <w:rtl/>
          <w:lang w:val="en-MY" w:eastAsia="en-MY" w:bidi="ar-SA"/>
        </w:rPr>
        <w:t>١٢٥</w:t>
      </w:r>
      <w:r w:rsidRPr="00D250A6">
        <w:rPr>
          <w:rFonts w:ascii="KFGQPC Uthman Taha Naskh" w:cs="KFGQPC Uthman Taha Naskh" w:hint="cs"/>
          <w:spacing w:val="-6"/>
          <w:rtl/>
          <w:lang w:val="en-MY" w:eastAsia="en-MY" w:bidi="ar-SA"/>
        </w:rPr>
        <w:t>﴾</w:t>
      </w:r>
      <w:r w:rsidR="00AC6254" w:rsidRPr="009C02EA">
        <w:rPr>
          <w:rFonts w:ascii="KFGQPC Uthman Taha Naskh" w:cs="KFGQPC Uthman Taha Naskh"/>
          <w:rtl/>
          <w:lang w:val="en-MY" w:eastAsia="en-MY" w:bidi="ar-SA"/>
        </w:rPr>
        <w:t xml:space="preserve"> </w:t>
      </w:r>
      <w:r w:rsidR="00AC6254" w:rsidRPr="009C02EA">
        <w:rPr>
          <w:rFonts w:ascii="KFGQPC Uthman Taha Naskh" w:cs="KFGQPC Uthman Taha Naskh" w:hint="cs"/>
          <w:rtl/>
          <w:lang w:val="en-MY" w:eastAsia="en-MY" w:bidi="ar-SA"/>
        </w:rPr>
        <w:tab/>
      </w:r>
      <w:r w:rsidR="00AC6254" w:rsidRPr="009C02EA">
        <w:rPr>
          <w:rStyle w:val="Char9"/>
          <w:rtl/>
        </w:rPr>
        <w:t>[</w:t>
      </w:r>
      <w:r w:rsidR="00AC6254" w:rsidRPr="009C02EA">
        <w:rPr>
          <w:rStyle w:val="Char9"/>
          <w:rFonts w:hint="eastAsia"/>
          <w:rtl/>
        </w:rPr>
        <w:t>التوبة</w:t>
      </w:r>
      <w:r w:rsidR="00AC6254" w:rsidRPr="009C02EA">
        <w:rPr>
          <w:rStyle w:val="Char9"/>
          <w:rtl/>
        </w:rPr>
        <w:t xml:space="preserve">: </w:t>
      </w:r>
      <w:r w:rsidR="00AC6254" w:rsidRPr="009C02EA">
        <w:rPr>
          <w:rStyle w:val="Char9"/>
          <w:rFonts w:hint="cs"/>
          <w:rtl/>
        </w:rPr>
        <w:t>١٢٥</w:t>
      </w:r>
      <w:r w:rsidR="00AC6254" w:rsidRPr="009C02EA">
        <w:rPr>
          <w:rStyle w:val="Char9"/>
          <w:rtl/>
        </w:rPr>
        <w:t>]</w:t>
      </w:r>
      <w:r w:rsidR="00AC6254" w:rsidRPr="009C02EA">
        <w:rPr>
          <w:rFonts w:ascii="KFGQPC Uthman Taha Naskh" w:cs="KFGQPC Uthman Taha Naskh"/>
          <w:rtl/>
          <w:lang w:val="en-MY" w:eastAsia="en-MY" w:bidi="ar-SA"/>
        </w:rPr>
        <w:t xml:space="preserve">  </w:t>
      </w:r>
      <w:r w:rsidR="00EB4CCA" w:rsidRPr="009C02EA">
        <w:rPr>
          <w:rtl/>
          <w:lang w:bidi="ar-SA"/>
        </w:rPr>
        <w:tab/>
      </w:r>
    </w:p>
    <w:p w:rsidR="00693D82" w:rsidRPr="009C02EA" w:rsidRDefault="00693D82" w:rsidP="00BB388D">
      <w:pPr>
        <w:pStyle w:val="a1"/>
        <w:rPr>
          <w:rFonts w:ascii="Traditional Arabic"/>
          <w:rtl/>
          <w:lang w:bidi="ar-SA"/>
        </w:rPr>
      </w:pPr>
      <w:r w:rsidRPr="009C02EA">
        <w:rPr>
          <w:rtl/>
          <w:lang w:bidi="ar-SA"/>
        </w:rPr>
        <w:t>و اما بر پلیدی و شک بیماردلان، پلیدی و شکی دیگر افزود و در حال کفر مُردند.</w:t>
      </w:r>
    </w:p>
    <w:p w:rsidR="00FA52C9" w:rsidRPr="009C02EA" w:rsidRDefault="00693D82" w:rsidP="00BB388D">
      <w:pPr>
        <w:rPr>
          <w:rFonts w:ascii="Traditional Arabic"/>
          <w:rtl/>
          <w:lang w:bidi="ar-SA"/>
        </w:rPr>
      </w:pPr>
      <w:r w:rsidRPr="009C02EA">
        <w:rPr>
          <w:rFonts w:ascii="Traditional Arabic"/>
          <w:rtl/>
          <w:lang w:bidi="ar-SA"/>
        </w:rPr>
        <w:t>پناه بر الله متعال.</w:t>
      </w:r>
    </w:p>
    <w:p w:rsidR="00693D82" w:rsidRPr="009C02EA" w:rsidRDefault="00693D82" w:rsidP="00BB388D">
      <w:pPr>
        <w:rPr>
          <w:rFonts w:ascii="Traditional Arabic"/>
          <w:rtl/>
          <w:lang w:bidi="ar-SA"/>
        </w:rPr>
      </w:pPr>
      <w:r w:rsidRPr="009C02EA">
        <w:rPr>
          <w:rFonts w:ascii="Traditional Arabic"/>
          <w:rtl/>
          <w:lang w:bidi="ar-SA"/>
        </w:rPr>
        <w:t>لذا شایسته است که انسان،مردم را با قرآن و سنت و سخنان ائمه و هر چیزی که دل‌ها را نرم می‌گرداند وآن را متوجه الله</w:t>
      </w:r>
      <w:r w:rsidRPr="009C02EA">
        <w:rPr>
          <w:rFonts w:ascii="Traditional Arabic"/>
          <w:lang w:bidi="ar-SA"/>
        </w:rPr>
        <w:sym w:font="AGA Arabesque" w:char="F055"/>
      </w:r>
      <w:r w:rsidRPr="009C02EA">
        <w:rPr>
          <w:rFonts w:ascii="Traditional Arabic"/>
          <w:rtl/>
          <w:lang w:bidi="ar-SA"/>
        </w:rPr>
        <w:t xml:space="preserve"> می‌گرداند، پند و اندرز دهد.</w:t>
      </w:r>
    </w:p>
    <w:p w:rsidR="00693D82" w:rsidRPr="009C02EA" w:rsidRDefault="00693D82" w:rsidP="00BB388D">
      <w:pPr>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یادآور شده که در موعظه باید میانه‌روی کرد؛ لذا برای مردم زیاد موعظه نکنید که آن‌ها را دل‌سرد و خسته می‌نمایید و آنان را از قرآن و سنت و سخنان علما، فراری می‌گردانید؛ زیرا وقتی روح و روان انسان خسته شود، رنجور و دل‌سرد می‌گردد و چه‌بسا از حق و حقیقت دوری می‌کند. از این‌رو فرزانه‌ترین موعظه‌گر از میان انسان‌ها، رسول‌‌الله</w:t>
      </w:r>
      <w:r w:rsidRPr="009C02EA">
        <w:rPr>
          <w:rFonts w:ascii="Traditional Arabic"/>
          <w:lang w:bidi="ar-SA"/>
        </w:rPr>
        <w:sym w:font="AGA Arabesque" w:char="F072"/>
      </w:r>
      <w:r w:rsidRPr="009C02EA">
        <w:rPr>
          <w:rFonts w:ascii="Traditional Arabic"/>
          <w:rtl/>
          <w:lang w:bidi="ar-SA"/>
        </w:rPr>
        <w:t xml:space="preserve"> بود که در رابطه با پند و موعظه، حالِ مردم را رعایت می‌کرد و برای آن‌ها زیاد موعظه نمی‌فرمود تا خسته و دل‌‌سرد نگردند و از سخن حق بیزار نشوند.</w:t>
      </w:r>
    </w:p>
    <w:p w:rsidR="00693D82" w:rsidRPr="009C02EA" w:rsidRDefault="00693D82" w:rsidP="00BB388D">
      <w:pPr>
        <w:rPr>
          <w:rFonts w:ascii="Traditional Arabic"/>
          <w:rtl/>
          <w:lang w:bidi="ar-SA"/>
        </w:rPr>
      </w:pPr>
      <w:r w:rsidRPr="009C02EA">
        <w:rPr>
          <w:rFonts w:ascii="Traditional Arabic"/>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ascii="Traditional Arabic"/>
          <w:rtl/>
          <w:lang w:bidi="ar-SA"/>
        </w:rPr>
        <w:t>این آیه را در رأس این باب ذکر کرده است که الله</w:t>
      </w:r>
      <w:r w:rsidRPr="009C02EA">
        <w:rPr>
          <w:rFonts w:ascii="Traditional Arabic"/>
          <w:lang w:bidi="ar-SA"/>
        </w:rPr>
        <w:sym w:font="AGA Arabesque" w:char="F055"/>
      </w:r>
      <w:r w:rsidRPr="009C02EA">
        <w:rPr>
          <w:rFonts w:ascii="Traditional Arabic"/>
          <w:rtl/>
          <w:lang w:bidi="ar-SA"/>
        </w:rPr>
        <w:t xml:space="preserve"> می‌فرماید:</w:t>
      </w:r>
    </w:p>
    <w:p w:rsidR="00D250A6" w:rsidRDefault="00AB1A76" w:rsidP="00D250A6">
      <w:pPr>
        <w:pStyle w:val="a0"/>
        <w:rPr>
          <w:rFonts w:ascii="KFGQPC Uthman Taha Naskh" w:cs="KFGQPC Uthman Taha Naskh"/>
          <w:rtl/>
          <w:lang w:bidi="ar-SA"/>
        </w:rPr>
      </w:pPr>
      <w:r>
        <w:rPr>
          <w:rFonts w:ascii="KFGQPC Uthman Taha Naskh" w:cs="KFGQPC Uthman Taha Naskh" w:hint="cs"/>
          <w:rtl/>
          <w:lang w:bidi="ar-SA"/>
        </w:rPr>
        <w:t>﴿</w:t>
      </w:r>
      <w:r w:rsidR="00D250A6">
        <w:rPr>
          <w:rFonts w:ascii="KFGQPC Uthmanic Script HAFS" w:hint="cs"/>
          <w:rtl/>
          <w:lang w:bidi="ar-SA"/>
        </w:rPr>
        <w:t>ٱ</w:t>
      </w:r>
      <w:r w:rsidR="00D250A6">
        <w:rPr>
          <w:rFonts w:ascii="KFGQPC Uthmanic Script HAFS" w:hint="eastAsia"/>
          <w:rtl/>
          <w:lang w:bidi="ar-SA"/>
        </w:rPr>
        <w:t>د</w:t>
      </w:r>
      <w:r w:rsidR="00D250A6">
        <w:rPr>
          <w:rFonts w:ascii="KFGQPC Uthmanic Script HAFS" w:hint="cs"/>
          <w:rtl/>
          <w:lang w:bidi="ar-SA"/>
        </w:rPr>
        <w:t>ۡ</w:t>
      </w:r>
      <w:r w:rsidR="00D250A6">
        <w:rPr>
          <w:rFonts w:ascii="KFGQPC Uthmanic Script HAFS" w:hint="eastAsia"/>
          <w:rtl/>
          <w:lang w:bidi="ar-SA"/>
        </w:rPr>
        <w:t>عُ</w:t>
      </w:r>
      <w:r w:rsidR="00D250A6">
        <w:rPr>
          <w:rFonts w:ascii="KFGQPC Uthmanic Script HAFS"/>
          <w:rtl/>
          <w:lang w:bidi="ar-SA"/>
        </w:rPr>
        <w:t xml:space="preserve"> </w:t>
      </w:r>
      <w:r w:rsidR="00D250A6">
        <w:rPr>
          <w:rFonts w:ascii="KFGQPC Uthmanic Script HAFS" w:hint="eastAsia"/>
          <w:rtl/>
          <w:lang w:bidi="ar-SA"/>
        </w:rPr>
        <w:t>إِلَى</w:t>
      </w:r>
      <w:r w:rsidR="00D250A6">
        <w:rPr>
          <w:rFonts w:ascii="KFGQPC Uthmanic Script HAFS" w:hint="cs"/>
          <w:rtl/>
          <w:lang w:bidi="ar-SA"/>
        </w:rPr>
        <w:t>ٰ</w:t>
      </w:r>
      <w:r w:rsidR="00D250A6">
        <w:rPr>
          <w:rFonts w:ascii="KFGQPC Uthmanic Script HAFS"/>
          <w:rtl/>
          <w:lang w:bidi="ar-SA"/>
        </w:rPr>
        <w:t xml:space="preserve"> </w:t>
      </w:r>
      <w:r w:rsidR="00D250A6">
        <w:rPr>
          <w:rFonts w:ascii="KFGQPC Uthmanic Script HAFS" w:hint="eastAsia"/>
          <w:rtl/>
          <w:lang w:bidi="ar-SA"/>
        </w:rPr>
        <w:t>سَبِيلِ</w:t>
      </w:r>
      <w:r w:rsidR="00D250A6">
        <w:rPr>
          <w:rFonts w:ascii="KFGQPC Uthmanic Script HAFS"/>
          <w:rtl/>
          <w:lang w:bidi="ar-SA"/>
        </w:rPr>
        <w:t xml:space="preserve"> </w:t>
      </w:r>
      <w:r w:rsidR="00D250A6">
        <w:rPr>
          <w:rFonts w:ascii="KFGQPC Uthmanic Script HAFS" w:hint="eastAsia"/>
          <w:rtl/>
          <w:lang w:bidi="ar-SA"/>
        </w:rPr>
        <w:t>رَبِّكَ</w:t>
      </w:r>
      <w:r w:rsidR="00D250A6">
        <w:rPr>
          <w:rFonts w:ascii="KFGQPC Uthmanic Script HAFS"/>
          <w:rtl/>
          <w:lang w:bidi="ar-SA"/>
        </w:rPr>
        <w:t xml:space="preserve"> </w:t>
      </w:r>
      <w:r w:rsidR="00D250A6">
        <w:rPr>
          <w:rFonts w:ascii="KFGQPC Uthmanic Script HAFS" w:hint="eastAsia"/>
          <w:rtl/>
          <w:lang w:bidi="ar-SA"/>
        </w:rPr>
        <w:t>بِ</w:t>
      </w:r>
      <w:r w:rsidR="00D250A6">
        <w:rPr>
          <w:rFonts w:ascii="KFGQPC Uthmanic Script HAFS" w:hint="cs"/>
          <w:rtl/>
          <w:lang w:bidi="ar-SA"/>
        </w:rPr>
        <w:t>ٱ</w:t>
      </w:r>
      <w:r w:rsidR="00D250A6">
        <w:rPr>
          <w:rFonts w:ascii="KFGQPC Uthmanic Script HAFS" w:hint="eastAsia"/>
          <w:rtl/>
          <w:lang w:bidi="ar-SA"/>
        </w:rPr>
        <w:t>ل</w:t>
      </w:r>
      <w:r w:rsidR="00D250A6">
        <w:rPr>
          <w:rFonts w:ascii="KFGQPC Uthmanic Script HAFS" w:hint="cs"/>
          <w:rtl/>
          <w:lang w:bidi="ar-SA"/>
        </w:rPr>
        <w:t>ۡ</w:t>
      </w:r>
      <w:r w:rsidR="00D250A6">
        <w:rPr>
          <w:rFonts w:ascii="KFGQPC Uthmanic Script HAFS" w:hint="eastAsia"/>
          <w:rtl/>
          <w:lang w:bidi="ar-SA"/>
        </w:rPr>
        <w:t>حِك</w:t>
      </w:r>
      <w:r w:rsidR="00D250A6">
        <w:rPr>
          <w:rFonts w:ascii="KFGQPC Uthmanic Script HAFS" w:hint="cs"/>
          <w:rtl/>
          <w:lang w:bidi="ar-SA"/>
        </w:rPr>
        <w:t>ۡ</w:t>
      </w:r>
      <w:r w:rsidR="00D250A6">
        <w:rPr>
          <w:rFonts w:ascii="KFGQPC Uthmanic Script HAFS" w:hint="eastAsia"/>
          <w:rtl/>
          <w:lang w:bidi="ar-SA"/>
        </w:rPr>
        <w:t>مَةِ</w:t>
      </w:r>
      <w:r w:rsidR="00D250A6">
        <w:rPr>
          <w:rFonts w:ascii="KFGQPC Uthmanic Script HAFS"/>
          <w:rtl/>
          <w:lang w:bidi="ar-SA"/>
        </w:rPr>
        <w:t xml:space="preserve"> </w:t>
      </w:r>
      <w:r w:rsidR="00D250A6">
        <w:rPr>
          <w:rFonts w:ascii="KFGQPC Uthmanic Script HAFS" w:hint="eastAsia"/>
          <w:rtl/>
          <w:lang w:bidi="ar-SA"/>
        </w:rPr>
        <w:t>وَ</w:t>
      </w:r>
      <w:r w:rsidR="00D250A6">
        <w:rPr>
          <w:rFonts w:ascii="KFGQPC Uthmanic Script HAFS" w:hint="cs"/>
          <w:rtl/>
          <w:lang w:bidi="ar-SA"/>
        </w:rPr>
        <w:t>ٱ</w:t>
      </w:r>
      <w:r w:rsidR="00D250A6">
        <w:rPr>
          <w:rFonts w:ascii="KFGQPC Uthmanic Script HAFS" w:hint="eastAsia"/>
          <w:rtl/>
          <w:lang w:bidi="ar-SA"/>
        </w:rPr>
        <w:t>ل</w:t>
      </w:r>
      <w:r w:rsidR="00D250A6">
        <w:rPr>
          <w:rFonts w:ascii="KFGQPC Uthmanic Script HAFS" w:hint="cs"/>
          <w:rtl/>
          <w:lang w:bidi="ar-SA"/>
        </w:rPr>
        <w:t>ۡ</w:t>
      </w:r>
      <w:r w:rsidR="00D250A6">
        <w:rPr>
          <w:rFonts w:ascii="KFGQPC Uthmanic Script HAFS" w:hint="eastAsia"/>
          <w:rtl/>
          <w:lang w:bidi="ar-SA"/>
        </w:rPr>
        <w:t>مَو</w:t>
      </w:r>
      <w:r w:rsidR="00D250A6">
        <w:rPr>
          <w:rFonts w:ascii="KFGQPC Uthmanic Script HAFS" w:hint="cs"/>
          <w:rtl/>
          <w:lang w:bidi="ar-SA"/>
        </w:rPr>
        <w:t>ۡ</w:t>
      </w:r>
      <w:r w:rsidR="00D250A6">
        <w:rPr>
          <w:rFonts w:ascii="KFGQPC Uthmanic Script HAFS" w:hint="eastAsia"/>
          <w:rtl/>
          <w:lang w:bidi="ar-SA"/>
        </w:rPr>
        <w:t>عِظَةِ</w:t>
      </w:r>
      <w:r w:rsidR="00D250A6">
        <w:rPr>
          <w:rFonts w:ascii="KFGQPC Uthmanic Script HAFS"/>
          <w:rtl/>
          <w:lang w:bidi="ar-SA"/>
        </w:rPr>
        <w:t xml:space="preserve"> </w:t>
      </w:r>
      <w:r w:rsidR="00D250A6">
        <w:rPr>
          <w:rFonts w:ascii="KFGQPC Uthmanic Script HAFS" w:hint="cs"/>
          <w:rtl/>
          <w:lang w:bidi="ar-SA"/>
        </w:rPr>
        <w:t>ٱ</w:t>
      </w:r>
      <w:r w:rsidR="00D250A6">
        <w:rPr>
          <w:rFonts w:ascii="KFGQPC Uthmanic Script HAFS" w:hint="eastAsia"/>
          <w:rtl/>
          <w:lang w:bidi="ar-SA"/>
        </w:rPr>
        <w:t>ل</w:t>
      </w:r>
      <w:r w:rsidR="00D250A6">
        <w:rPr>
          <w:rFonts w:ascii="KFGQPC Uthmanic Script HAFS" w:hint="cs"/>
          <w:rtl/>
          <w:lang w:bidi="ar-SA"/>
        </w:rPr>
        <w:t>ۡ</w:t>
      </w:r>
      <w:r w:rsidR="00D250A6">
        <w:rPr>
          <w:rFonts w:ascii="KFGQPC Uthmanic Script HAFS" w:hint="eastAsia"/>
          <w:rtl/>
          <w:lang w:bidi="ar-SA"/>
        </w:rPr>
        <w:t>حَسَنَةِ</w:t>
      </w:r>
      <w:r w:rsidR="00D250A6">
        <w:rPr>
          <w:rFonts w:ascii="KFGQPC Uthmanic Script HAFS" w:hint="cs"/>
          <w:rtl/>
          <w:lang w:bidi="ar-SA"/>
        </w:rPr>
        <w:t>ۖ</w:t>
      </w:r>
      <w:r w:rsidR="00D250A6">
        <w:rPr>
          <w:rFonts w:ascii="KFGQPC Uthmanic Script HAFS"/>
          <w:rtl/>
          <w:lang w:bidi="ar-SA"/>
        </w:rPr>
        <w:t xml:space="preserve"> </w:t>
      </w:r>
      <w:r w:rsidR="00D250A6">
        <w:rPr>
          <w:rFonts w:ascii="KFGQPC Uthmanic Script HAFS" w:hint="eastAsia"/>
          <w:rtl/>
          <w:lang w:bidi="ar-SA"/>
        </w:rPr>
        <w:t>وَجَ</w:t>
      </w:r>
      <w:r w:rsidR="00D250A6">
        <w:rPr>
          <w:rFonts w:ascii="KFGQPC Uthmanic Script HAFS" w:hint="cs"/>
          <w:rtl/>
          <w:lang w:bidi="ar-SA"/>
        </w:rPr>
        <w:t>ٰ</w:t>
      </w:r>
      <w:r w:rsidR="00D250A6">
        <w:rPr>
          <w:rFonts w:ascii="KFGQPC Uthmanic Script HAFS" w:hint="eastAsia"/>
          <w:rtl/>
          <w:lang w:bidi="ar-SA"/>
        </w:rPr>
        <w:t>دِل</w:t>
      </w:r>
      <w:r w:rsidR="00D250A6">
        <w:rPr>
          <w:rFonts w:ascii="KFGQPC Uthmanic Script HAFS" w:hint="cs"/>
          <w:rtl/>
          <w:lang w:bidi="ar-SA"/>
        </w:rPr>
        <w:t>ۡ</w:t>
      </w:r>
      <w:r w:rsidR="00D250A6">
        <w:rPr>
          <w:rFonts w:ascii="KFGQPC Uthmanic Script HAFS" w:hint="eastAsia"/>
          <w:rtl/>
          <w:lang w:bidi="ar-SA"/>
        </w:rPr>
        <w:t>هُم</w:t>
      </w:r>
      <w:r w:rsidR="00D250A6">
        <w:rPr>
          <w:rFonts w:ascii="KFGQPC Uthmanic Script HAFS"/>
          <w:rtl/>
          <w:lang w:bidi="ar-SA"/>
        </w:rPr>
        <w:t xml:space="preserve"> </w:t>
      </w:r>
      <w:r w:rsidR="00D250A6">
        <w:rPr>
          <w:rFonts w:ascii="KFGQPC Uthmanic Script HAFS" w:hint="eastAsia"/>
          <w:rtl/>
          <w:lang w:bidi="ar-SA"/>
        </w:rPr>
        <w:t>بِ</w:t>
      </w:r>
      <w:r w:rsidR="00D250A6">
        <w:rPr>
          <w:rFonts w:ascii="KFGQPC Uthmanic Script HAFS" w:hint="cs"/>
          <w:rtl/>
          <w:lang w:bidi="ar-SA"/>
        </w:rPr>
        <w:t>ٱ</w:t>
      </w:r>
      <w:r w:rsidR="00D250A6">
        <w:rPr>
          <w:rFonts w:ascii="KFGQPC Uthmanic Script HAFS" w:hint="eastAsia"/>
          <w:rtl/>
          <w:lang w:bidi="ar-SA"/>
        </w:rPr>
        <w:t>لَّتِي</w:t>
      </w:r>
      <w:r w:rsidR="00D250A6">
        <w:rPr>
          <w:rFonts w:ascii="KFGQPC Uthmanic Script HAFS"/>
          <w:rtl/>
          <w:lang w:bidi="ar-SA"/>
        </w:rPr>
        <w:t xml:space="preserve"> </w:t>
      </w:r>
      <w:r w:rsidR="00D250A6">
        <w:rPr>
          <w:rFonts w:ascii="KFGQPC Uthmanic Script HAFS" w:hint="eastAsia"/>
          <w:rtl/>
          <w:lang w:bidi="ar-SA"/>
        </w:rPr>
        <w:t>هِيَ</w:t>
      </w:r>
      <w:r w:rsidR="00D250A6">
        <w:rPr>
          <w:rFonts w:ascii="KFGQPC Uthmanic Script HAFS"/>
          <w:rtl/>
          <w:lang w:bidi="ar-SA"/>
        </w:rPr>
        <w:t xml:space="preserve"> </w:t>
      </w:r>
      <w:r w:rsidR="00D250A6">
        <w:rPr>
          <w:rFonts w:ascii="KFGQPC Uthmanic Script HAFS" w:hint="eastAsia"/>
          <w:rtl/>
          <w:lang w:bidi="ar-SA"/>
        </w:rPr>
        <w:t>أَح</w:t>
      </w:r>
      <w:r w:rsidR="00D250A6">
        <w:rPr>
          <w:rFonts w:ascii="KFGQPC Uthmanic Script HAFS" w:hint="cs"/>
          <w:rtl/>
          <w:lang w:bidi="ar-SA"/>
        </w:rPr>
        <w:t>ۡ</w:t>
      </w:r>
      <w:r w:rsidR="00D250A6">
        <w:rPr>
          <w:rFonts w:ascii="KFGQPC Uthmanic Script HAFS" w:hint="eastAsia"/>
          <w:rtl/>
          <w:lang w:bidi="ar-SA"/>
        </w:rPr>
        <w:t>سَنُ</w:t>
      </w:r>
      <w:r>
        <w:rPr>
          <w:rFonts w:ascii="KFGQPC Uthman Taha Naskh" w:cs="KFGQPC Uthman Taha Naskh" w:hint="cs"/>
          <w:rtl/>
          <w:lang w:bidi="ar-SA"/>
        </w:rPr>
        <w:t>﴾</w:t>
      </w:r>
      <w:r w:rsidR="00D250A6">
        <w:rPr>
          <w:rFonts w:ascii="KFGQPC Uthman Taha Naskh" w:cs="KFGQPC Uthman Taha Naskh"/>
          <w:rtl/>
          <w:lang w:bidi="ar-SA"/>
        </w:rPr>
        <w:t xml:space="preserve"> </w:t>
      </w:r>
    </w:p>
    <w:p w:rsidR="004F0523" w:rsidRPr="009C02EA" w:rsidRDefault="00D250A6" w:rsidP="00D250A6">
      <w:pPr>
        <w:pStyle w:val="a8"/>
        <w:rPr>
          <w:rtl/>
        </w:rPr>
      </w:pPr>
      <w:r>
        <w:rPr>
          <w:rFonts w:hint="cs"/>
          <w:rtl/>
        </w:rPr>
        <w:tab/>
      </w:r>
      <w:r>
        <w:rPr>
          <w:rtl/>
        </w:rPr>
        <w:t>[</w:t>
      </w:r>
      <w:r>
        <w:rPr>
          <w:rFonts w:hint="eastAsia"/>
          <w:rtl/>
        </w:rPr>
        <w:t>النحل</w:t>
      </w:r>
      <w:r>
        <w:rPr>
          <w:rtl/>
        </w:rPr>
        <w:t xml:space="preserve">: </w:t>
      </w:r>
      <w:r>
        <w:rPr>
          <w:rFonts w:hint="cs"/>
          <w:rtl/>
        </w:rPr>
        <w:t>١٢٥</w:t>
      </w:r>
      <w:r>
        <w:rPr>
          <w:rtl/>
        </w:rPr>
        <w:t xml:space="preserve">]  </w:t>
      </w:r>
    </w:p>
    <w:p w:rsidR="004F0523" w:rsidRPr="009C02EA" w:rsidRDefault="004F0523" w:rsidP="00BB388D">
      <w:pPr>
        <w:pStyle w:val="a1"/>
        <w:rPr>
          <w:rtl/>
          <w:lang w:bidi="ar-SA"/>
        </w:rPr>
      </w:pPr>
      <w:r w:rsidRPr="009C02EA">
        <w:rPr>
          <w:rtl/>
          <w:lang w:bidi="ar-SA"/>
        </w:rPr>
        <w:t>با حکمت و پند پسندیده به راه پروردگارت فرابخوان و به بهترین روش با آنان گفتگو کن.</w:t>
      </w:r>
    </w:p>
    <w:p w:rsidR="00693D82" w:rsidRPr="009C02EA" w:rsidRDefault="00AB1A76" w:rsidP="00D250A6">
      <w:pPr>
        <w:rPr>
          <w:rFonts w:ascii="Traditional Arabic"/>
          <w:rtl/>
          <w:lang w:bidi="ar-SA"/>
        </w:rPr>
      </w:pPr>
      <w:r>
        <w:rPr>
          <w:rFonts w:ascii="KFGQPC Uthman Taha Naskh" w:cs="KFGQPC Uthman Taha Naskh" w:hint="cs"/>
          <w:rtl/>
          <w:lang w:bidi="ar-SA"/>
        </w:rPr>
        <w:t>﴿</w:t>
      </w:r>
      <w:r w:rsidR="00D250A6">
        <w:rPr>
          <w:rFonts w:ascii="KFGQPC Uthmanic Script HAFS" w:cs="KFGQPC Uthmanic Script HAFS" w:hint="cs"/>
          <w:rtl/>
          <w:lang w:bidi="ar-SA"/>
        </w:rPr>
        <w:t>ٱ</w:t>
      </w:r>
      <w:r w:rsidR="00D250A6">
        <w:rPr>
          <w:rFonts w:ascii="KFGQPC Uthmanic Script HAFS" w:cs="KFGQPC Uthmanic Script HAFS" w:hint="eastAsia"/>
          <w:rtl/>
          <w:lang w:bidi="ar-SA"/>
        </w:rPr>
        <w:t>د</w:t>
      </w:r>
      <w:r w:rsidR="00D250A6">
        <w:rPr>
          <w:rFonts w:ascii="KFGQPC Uthmanic Script HAFS" w:cs="KFGQPC Uthmanic Script HAFS" w:hint="cs"/>
          <w:rtl/>
          <w:lang w:bidi="ar-SA"/>
        </w:rPr>
        <w:t>ۡ</w:t>
      </w:r>
      <w:r w:rsidR="00D250A6">
        <w:rPr>
          <w:rFonts w:ascii="KFGQPC Uthmanic Script HAFS" w:cs="KFGQPC Uthmanic Script HAFS" w:hint="eastAsia"/>
          <w:rtl/>
          <w:lang w:bidi="ar-SA"/>
        </w:rPr>
        <w:t>عُ</w:t>
      </w:r>
      <w:r w:rsidR="00D250A6">
        <w:rPr>
          <w:rFonts w:ascii="KFGQPC Uthmanic Script HAFS" w:cs="KFGQPC Uthmanic Script HAFS"/>
          <w:rtl/>
          <w:lang w:bidi="ar-SA"/>
        </w:rPr>
        <w:t xml:space="preserve"> </w:t>
      </w:r>
      <w:r w:rsidR="00D250A6">
        <w:rPr>
          <w:rFonts w:ascii="KFGQPC Uthmanic Script HAFS" w:cs="KFGQPC Uthmanic Script HAFS" w:hint="eastAsia"/>
          <w:rtl/>
          <w:lang w:bidi="ar-SA"/>
        </w:rPr>
        <w:t>إِلَى</w:t>
      </w:r>
      <w:r w:rsidR="00D250A6">
        <w:rPr>
          <w:rFonts w:ascii="KFGQPC Uthmanic Script HAFS" w:cs="KFGQPC Uthmanic Script HAFS" w:hint="cs"/>
          <w:rtl/>
          <w:lang w:bidi="ar-SA"/>
        </w:rPr>
        <w:t>ٰ</w:t>
      </w:r>
      <w:r w:rsidR="00D250A6">
        <w:rPr>
          <w:rFonts w:ascii="KFGQPC Uthmanic Script HAFS" w:cs="KFGQPC Uthmanic Script HAFS"/>
          <w:rtl/>
          <w:lang w:bidi="ar-SA"/>
        </w:rPr>
        <w:t xml:space="preserve"> </w:t>
      </w:r>
      <w:r w:rsidR="00D250A6">
        <w:rPr>
          <w:rFonts w:ascii="KFGQPC Uthmanic Script HAFS" w:cs="KFGQPC Uthmanic Script HAFS" w:hint="eastAsia"/>
          <w:rtl/>
          <w:lang w:bidi="ar-SA"/>
        </w:rPr>
        <w:t>سَبِيلِ</w:t>
      </w:r>
      <w:r w:rsidR="00D250A6">
        <w:rPr>
          <w:rFonts w:ascii="KFGQPC Uthmanic Script HAFS" w:cs="KFGQPC Uthmanic Script HAFS"/>
          <w:rtl/>
          <w:lang w:bidi="ar-SA"/>
        </w:rPr>
        <w:t xml:space="preserve"> </w:t>
      </w:r>
      <w:r w:rsidR="00D250A6">
        <w:rPr>
          <w:rFonts w:ascii="KFGQPC Uthmanic Script HAFS" w:cs="KFGQPC Uthmanic Script HAFS" w:hint="eastAsia"/>
          <w:rtl/>
          <w:lang w:bidi="ar-SA"/>
        </w:rPr>
        <w:t>رَبِّكَ</w:t>
      </w:r>
      <w:r>
        <w:rPr>
          <w:rFonts w:ascii="KFGQPC Uthman Taha Naskh" w:cs="KFGQPC Uthman Taha Naskh" w:hint="cs"/>
          <w:rtl/>
          <w:lang w:bidi="ar-SA"/>
        </w:rPr>
        <w:t>﴾</w:t>
      </w:r>
      <w:r w:rsidR="004F0523" w:rsidRPr="009C02EA">
        <w:rPr>
          <w:rFonts w:ascii="Traditional Arabic"/>
          <w:rtl/>
          <w:lang w:bidi="ar-SA"/>
        </w:rPr>
        <w:t xml:space="preserve">: «به راهِ پروردگارت فرا بخوان»؛ یعنی </w:t>
      </w:r>
      <w:r w:rsidR="00EB6D30" w:rsidRPr="009C02EA">
        <w:rPr>
          <w:rFonts w:ascii="Traditional Arabic"/>
          <w:rtl/>
          <w:lang w:bidi="ar-SA"/>
        </w:rPr>
        <w:t>به دینِ الله</w:t>
      </w:r>
      <w:r w:rsidR="00EB6D30" w:rsidRPr="009C02EA">
        <w:rPr>
          <w:rFonts w:ascii="Traditional Arabic"/>
          <w:lang w:bidi="ar-SA"/>
        </w:rPr>
        <w:sym w:font="AGA Arabesque" w:char="F055"/>
      </w:r>
      <w:r w:rsidR="00EB6D30" w:rsidRPr="009C02EA">
        <w:rPr>
          <w:rFonts w:ascii="Traditional Arabic"/>
          <w:rtl/>
          <w:lang w:bidi="ar-SA"/>
        </w:rPr>
        <w:t xml:space="preserve"> دعوت بده. زیرا راهِ پروردگار، همان دین اوست که به الله متعال منتهی می‌شود. به عبارت دیگر هرکس راه این دین را در پیش بگیرد، این دین، او را به الله متعال می‌رساند. چراکه الله متعال این دین را برای بندگانش مقرر فرموده است. لذا واژه‌ی «سبیل» یا راه به کلمه‌ی «الله» اضافه می‌شود و منظور از سبیل‌الله، دین الله</w:t>
      </w:r>
      <w:r w:rsidR="00EB6D30" w:rsidRPr="009C02EA">
        <w:rPr>
          <w:rFonts w:ascii="Traditional Arabic"/>
          <w:lang w:bidi="ar-SA"/>
        </w:rPr>
        <w:sym w:font="AGA Arabesque" w:char="F055"/>
      </w:r>
      <w:r w:rsidR="00EB6D30" w:rsidRPr="009C02EA">
        <w:rPr>
          <w:rFonts w:ascii="Traditional Arabic"/>
          <w:rtl/>
          <w:lang w:bidi="ar-SA"/>
        </w:rPr>
        <w:t xml:space="preserve"> می‌باشد.</w:t>
      </w:r>
    </w:p>
    <w:p w:rsidR="00D250A6" w:rsidRDefault="00AB1A76" w:rsidP="00D250A6">
      <w:pPr>
        <w:pStyle w:val="a0"/>
        <w:rPr>
          <w:rFonts w:ascii="KFGQPC Uthman Taha Naskh" w:cs="KFGQPC Uthman Taha Naskh"/>
          <w:rtl/>
          <w:lang w:bidi="ar-SA"/>
        </w:rPr>
      </w:pPr>
      <w:r>
        <w:rPr>
          <w:rFonts w:ascii="KFGQPC Uthman Taha Naskh" w:cs="KFGQPC Uthman Taha Naskh" w:hint="cs"/>
          <w:rtl/>
          <w:lang w:bidi="ar-SA"/>
        </w:rPr>
        <w:t>﴿</w:t>
      </w:r>
      <w:r w:rsidR="00D250A6">
        <w:rPr>
          <w:rFonts w:ascii="KFGQPC Uthmanic Script HAFS" w:hint="cs"/>
          <w:rtl/>
          <w:lang w:bidi="ar-SA"/>
        </w:rPr>
        <w:t>ٱ</w:t>
      </w:r>
      <w:r w:rsidR="00D250A6">
        <w:rPr>
          <w:rFonts w:ascii="KFGQPC Uthmanic Script HAFS" w:hint="eastAsia"/>
          <w:rtl/>
          <w:lang w:bidi="ar-SA"/>
        </w:rPr>
        <w:t>د</w:t>
      </w:r>
      <w:r w:rsidR="00D250A6">
        <w:rPr>
          <w:rFonts w:ascii="KFGQPC Uthmanic Script HAFS" w:hint="cs"/>
          <w:rtl/>
          <w:lang w:bidi="ar-SA"/>
        </w:rPr>
        <w:t>ۡ</w:t>
      </w:r>
      <w:r w:rsidR="00D250A6">
        <w:rPr>
          <w:rFonts w:ascii="KFGQPC Uthmanic Script HAFS" w:hint="eastAsia"/>
          <w:rtl/>
          <w:lang w:bidi="ar-SA"/>
        </w:rPr>
        <w:t>عُ</w:t>
      </w:r>
      <w:r w:rsidR="00D250A6">
        <w:rPr>
          <w:rFonts w:ascii="KFGQPC Uthmanic Script HAFS"/>
          <w:rtl/>
          <w:lang w:bidi="ar-SA"/>
        </w:rPr>
        <w:t xml:space="preserve"> </w:t>
      </w:r>
      <w:r w:rsidR="00D250A6">
        <w:rPr>
          <w:rFonts w:ascii="KFGQPC Uthmanic Script HAFS" w:hint="eastAsia"/>
          <w:rtl/>
          <w:lang w:bidi="ar-SA"/>
        </w:rPr>
        <w:t>إِلَى</w:t>
      </w:r>
      <w:r w:rsidR="00D250A6">
        <w:rPr>
          <w:rFonts w:ascii="KFGQPC Uthmanic Script HAFS" w:hint="cs"/>
          <w:rtl/>
          <w:lang w:bidi="ar-SA"/>
        </w:rPr>
        <w:t>ٰ</w:t>
      </w:r>
      <w:r w:rsidR="00D250A6">
        <w:rPr>
          <w:rFonts w:ascii="KFGQPC Uthmanic Script HAFS"/>
          <w:rtl/>
          <w:lang w:bidi="ar-SA"/>
        </w:rPr>
        <w:t xml:space="preserve"> </w:t>
      </w:r>
      <w:r w:rsidR="00D250A6">
        <w:rPr>
          <w:rFonts w:ascii="KFGQPC Uthmanic Script HAFS" w:hint="eastAsia"/>
          <w:rtl/>
          <w:lang w:bidi="ar-SA"/>
        </w:rPr>
        <w:t>سَبِيلِ</w:t>
      </w:r>
      <w:r w:rsidR="00D250A6">
        <w:rPr>
          <w:rFonts w:ascii="KFGQPC Uthmanic Script HAFS"/>
          <w:rtl/>
          <w:lang w:bidi="ar-SA"/>
        </w:rPr>
        <w:t xml:space="preserve"> </w:t>
      </w:r>
      <w:r w:rsidR="00D250A6">
        <w:rPr>
          <w:rFonts w:ascii="KFGQPC Uthmanic Script HAFS" w:hint="eastAsia"/>
          <w:rtl/>
          <w:lang w:bidi="ar-SA"/>
        </w:rPr>
        <w:t>رَبِّكَ</w:t>
      </w:r>
      <w:r w:rsidR="00D250A6">
        <w:rPr>
          <w:rFonts w:ascii="KFGQPC Uthmanic Script HAFS"/>
          <w:rtl/>
          <w:lang w:bidi="ar-SA"/>
        </w:rPr>
        <w:t xml:space="preserve"> </w:t>
      </w:r>
      <w:r w:rsidR="00D250A6">
        <w:rPr>
          <w:rFonts w:ascii="KFGQPC Uthmanic Script HAFS" w:hint="eastAsia"/>
          <w:rtl/>
          <w:lang w:bidi="ar-SA"/>
        </w:rPr>
        <w:t>بِ</w:t>
      </w:r>
      <w:r w:rsidR="00D250A6">
        <w:rPr>
          <w:rFonts w:ascii="KFGQPC Uthmanic Script HAFS" w:hint="cs"/>
          <w:rtl/>
          <w:lang w:bidi="ar-SA"/>
        </w:rPr>
        <w:t>ٱ</w:t>
      </w:r>
      <w:r w:rsidR="00D250A6">
        <w:rPr>
          <w:rFonts w:ascii="KFGQPC Uthmanic Script HAFS" w:hint="eastAsia"/>
          <w:rtl/>
          <w:lang w:bidi="ar-SA"/>
        </w:rPr>
        <w:t>ل</w:t>
      </w:r>
      <w:r w:rsidR="00D250A6">
        <w:rPr>
          <w:rFonts w:ascii="KFGQPC Uthmanic Script HAFS" w:hint="cs"/>
          <w:rtl/>
          <w:lang w:bidi="ar-SA"/>
        </w:rPr>
        <w:t>ۡ</w:t>
      </w:r>
      <w:r w:rsidR="00D250A6">
        <w:rPr>
          <w:rFonts w:ascii="KFGQPC Uthmanic Script HAFS" w:hint="eastAsia"/>
          <w:rtl/>
          <w:lang w:bidi="ar-SA"/>
        </w:rPr>
        <w:t>حِك</w:t>
      </w:r>
      <w:r w:rsidR="00D250A6">
        <w:rPr>
          <w:rFonts w:ascii="KFGQPC Uthmanic Script HAFS" w:hint="cs"/>
          <w:rtl/>
          <w:lang w:bidi="ar-SA"/>
        </w:rPr>
        <w:t>ۡ</w:t>
      </w:r>
      <w:r w:rsidR="00D250A6">
        <w:rPr>
          <w:rFonts w:ascii="KFGQPC Uthmanic Script HAFS" w:hint="eastAsia"/>
          <w:rtl/>
          <w:lang w:bidi="ar-SA"/>
        </w:rPr>
        <w:t>مَةِ</w:t>
      </w:r>
      <w:r w:rsidR="00D250A6">
        <w:rPr>
          <w:rFonts w:ascii="KFGQPC Uthmanic Script HAFS"/>
          <w:rtl/>
          <w:lang w:bidi="ar-SA"/>
        </w:rPr>
        <w:t xml:space="preserve"> </w:t>
      </w:r>
      <w:r w:rsidR="00D250A6">
        <w:rPr>
          <w:rFonts w:ascii="KFGQPC Uthmanic Script HAFS" w:hint="eastAsia"/>
          <w:rtl/>
          <w:lang w:bidi="ar-SA"/>
        </w:rPr>
        <w:t>وَ</w:t>
      </w:r>
      <w:r w:rsidR="00D250A6">
        <w:rPr>
          <w:rFonts w:ascii="KFGQPC Uthmanic Script HAFS" w:hint="cs"/>
          <w:rtl/>
          <w:lang w:bidi="ar-SA"/>
        </w:rPr>
        <w:t>ٱ</w:t>
      </w:r>
      <w:r w:rsidR="00D250A6">
        <w:rPr>
          <w:rFonts w:ascii="KFGQPC Uthmanic Script HAFS" w:hint="eastAsia"/>
          <w:rtl/>
          <w:lang w:bidi="ar-SA"/>
        </w:rPr>
        <w:t>ل</w:t>
      </w:r>
      <w:r w:rsidR="00D250A6">
        <w:rPr>
          <w:rFonts w:ascii="KFGQPC Uthmanic Script HAFS" w:hint="cs"/>
          <w:rtl/>
          <w:lang w:bidi="ar-SA"/>
        </w:rPr>
        <w:t>ۡ</w:t>
      </w:r>
      <w:r w:rsidR="00D250A6">
        <w:rPr>
          <w:rFonts w:ascii="KFGQPC Uthmanic Script HAFS" w:hint="eastAsia"/>
          <w:rtl/>
          <w:lang w:bidi="ar-SA"/>
        </w:rPr>
        <w:t>مَو</w:t>
      </w:r>
      <w:r w:rsidR="00D250A6">
        <w:rPr>
          <w:rFonts w:ascii="KFGQPC Uthmanic Script HAFS" w:hint="cs"/>
          <w:rtl/>
          <w:lang w:bidi="ar-SA"/>
        </w:rPr>
        <w:t>ۡ</w:t>
      </w:r>
      <w:r w:rsidR="00D250A6">
        <w:rPr>
          <w:rFonts w:ascii="KFGQPC Uthmanic Script HAFS" w:hint="eastAsia"/>
          <w:rtl/>
          <w:lang w:bidi="ar-SA"/>
        </w:rPr>
        <w:t>عِظَةِ</w:t>
      </w:r>
      <w:r w:rsidR="00D250A6">
        <w:rPr>
          <w:rFonts w:ascii="KFGQPC Uthmanic Script HAFS"/>
          <w:rtl/>
          <w:lang w:bidi="ar-SA"/>
        </w:rPr>
        <w:t xml:space="preserve"> </w:t>
      </w:r>
      <w:r w:rsidR="00D250A6">
        <w:rPr>
          <w:rFonts w:ascii="KFGQPC Uthmanic Script HAFS" w:hint="cs"/>
          <w:rtl/>
          <w:lang w:bidi="ar-SA"/>
        </w:rPr>
        <w:t>ٱ</w:t>
      </w:r>
      <w:r w:rsidR="00D250A6">
        <w:rPr>
          <w:rFonts w:ascii="KFGQPC Uthmanic Script HAFS" w:hint="eastAsia"/>
          <w:rtl/>
          <w:lang w:bidi="ar-SA"/>
        </w:rPr>
        <w:t>ل</w:t>
      </w:r>
      <w:r w:rsidR="00D250A6">
        <w:rPr>
          <w:rFonts w:ascii="KFGQPC Uthmanic Script HAFS" w:hint="cs"/>
          <w:rtl/>
          <w:lang w:bidi="ar-SA"/>
        </w:rPr>
        <w:t>ۡ</w:t>
      </w:r>
      <w:r w:rsidR="00D250A6">
        <w:rPr>
          <w:rFonts w:ascii="KFGQPC Uthmanic Script HAFS" w:hint="eastAsia"/>
          <w:rtl/>
          <w:lang w:bidi="ar-SA"/>
        </w:rPr>
        <w:t>حَسَنَةِ</w:t>
      </w:r>
      <w:r w:rsidR="00D250A6">
        <w:rPr>
          <w:rFonts w:ascii="KFGQPC Uthmanic Script HAFS" w:hint="cs"/>
          <w:rtl/>
          <w:lang w:bidi="ar-SA"/>
        </w:rPr>
        <w:t>ۖ</w:t>
      </w:r>
      <w:r w:rsidR="00D250A6">
        <w:rPr>
          <w:rFonts w:ascii="KFGQPC Uthmanic Script HAFS"/>
          <w:rtl/>
          <w:lang w:bidi="ar-SA"/>
        </w:rPr>
        <w:t xml:space="preserve"> </w:t>
      </w:r>
      <w:r w:rsidR="00D250A6">
        <w:rPr>
          <w:rFonts w:ascii="KFGQPC Uthmanic Script HAFS" w:hint="eastAsia"/>
          <w:rtl/>
          <w:lang w:bidi="ar-SA"/>
        </w:rPr>
        <w:t>وَجَ</w:t>
      </w:r>
      <w:r w:rsidR="00D250A6">
        <w:rPr>
          <w:rFonts w:ascii="KFGQPC Uthmanic Script HAFS" w:hint="cs"/>
          <w:rtl/>
          <w:lang w:bidi="ar-SA"/>
        </w:rPr>
        <w:t>ٰ</w:t>
      </w:r>
      <w:r w:rsidR="00D250A6">
        <w:rPr>
          <w:rFonts w:ascii="KFGQPC Uthmanic Script HAFS" w:hint="eastAsia"/>
          <w:rtl/>
          <w:lang w:bidi="ar-SA"/>
        </w:rPr>
        <w:t>دِل</w:t>
      </w:r>
      <w:r w:rsidR="00D250A6">
        <w:rPr>
          <w:rFonts w:ascii="KFGQPC Uthmanic Script HAFS" w:hint="cs"/>
          <w:rtl/>
          <w:lang w:bidi="ar-SA"/>
        </w:rPr>
        <w:t>ۡ</w:t>
      </w:r>
      <w:r w:rsidR="00D250A6">
        <w:rPr>
          <w:rFonts w:ascii="KFGQPC Uthmanic Script HAFS" w:hint="eastAsia"/>
          <w:rtl/>
          <w:lang w:bidi="ar-SA"/>
        </w:rPr>
        <w:t>هُم</w:t>
      </w:r>
      <w:r w:rsidR="00D250A6">
        <w:rPr>
          <w:rFonts w:ascii="KFGQPC Uthmanic Script HAFS"/>
          <w:rtl/>
          <w:lang w:bidi="ar-SA"/>
        </w:rPr>
        <w:t xml:space="preserve"> </w:t>
      </w:r>
      <w:r w:rsidR="00D250A6">
        <w:rPr>
          <w:rFonts w:ascii="KFGQPC Uthmanic Script HAFS" w:hint="eastAsia"/>
          <w:rtl/>
          <w:lang w:bidi="ar-SA"/>
        </w:rPr>
        <w:t>بِ</w:t>
      </w:r>
      <w:r w:rsidR="00D250A6">
        <w:rPr>
          <w:rFonts w:ascii="KFGQPC Uthmanic Script HAFS" w:hint="cs"/>
          <w:rtl/>
          <w:lang w:bidi="ar-SA"/>
        </w:rPr>
        <w:t>ٱ</w:t>
      </w:r>
      <w:r w:rsidR="00D250A6">
        <w:rPr>
          <w:rFonts w:ascii="KFGQPC Uthmanic Script HAFS" w:hint="eastAsia"/>
          <w:rtl/>
          <w:lang w:bidi="ar-SA"/>
        </w:rPr>
        <w:t>لَّتِي</w:t>
      </w:r>
      <w:r w:rsidR="00D250A6">
        <w:rPr>
          <w:rFonts w:ascii="KFGQPC Uthmanic Script HAFS"/>
          <w:rtl/>
          <w:lang w:bidi="ar-SA"/>
        </w:rPr>
        <w:t xml:space="preserve"> </w:t>
      </w:r>
      <w:r w:rsidR="00D250A6">
        <w:rPr>
          <w:rFonts w:ascii="KFGQPC Uthmanic Script HAFS" w:hint="eastAsia"/>
          <w:rtl/>
          <w:lang w:bidi="ar-SA"/>
        </w:rPr>
        <w:t>هِيَ</w:t>
      </w:r>
      <w:r w:rsidR="00D250A6">
        <w:rPr>
          <w:rFonts w:ascii="KFGQPC Uthmanic Script HAFS"/>
          <w:rtl/>
          <w:lang w:bidi="ar-SA"/>
        </w:rPr>
        <w:t xml:space="preserve"> </w:t>
      </w:r>
      <w:r w:rsidR="00D250A6">
        <w:rPr>
          <w:rFonts w:ascii="KFGQPC Uthmanic Script HAFS" w:hint="eastAsia"/>
          <w:rtl/>
          <w:lang w:bidi="ar-SA"/>
        </w:rPr>
        <w:t>أَح</w:t>
      </w:r>
      <w:r w:rsidR="00D250A6">
        <w:rPr>
          <w:rFonts w:ascii="KFGQPC Uthmanic Script HAFS" w:hint="cs"/>
          <w:rtl/>
          <w:lang w:bidi="ar-SA"/>
        </w:rPr>
        <w:t>ۡ</w:t>
      </w:r>
      <w:r w:rsidR="00D250A6">
        <w:rPr>
          <w:rFonts w:ascii="KFGQPC Uthmanic Script HAFS" w:hint="eastAsia"/>
          <w:rtl/>
          <w:lang w:bidi="ar-SA"/>
        </w:rPr>
        <w:t>سَنُ</w:t>
      </w:r>
      <w:r>
        <w:rPr>
          <w:rFonts w:ascii="KFGQPC Uthman Taha Naskh" w:cs="KFGQPC Uthman Taha Naskh" w:hint="cs"/>
          <w:rtl/>
          <w:lang w:bidi="ar-SA"/>
        </w:rPr>
        <w:t>﴾</w:t>
      </w:r>
      <w:r w:rsidR="00D250A6">
        <w:rPr>
          <w:rFonts w:ascii="KFGQPC Uthman Taha Naskh" w:cs="KFGQPC Uthman Taha Naskh"/>
          <w:rtl/>
          <w:lang w:bidi="ar-SA"/>
        </w:rPr>
        <w:t xml:space="preserve"> </w:t>
      </w:r>
    </w:p>
    <w:p w:rsidR="00EB6D30" w:rsidRPr="009C02EA" w:rsidRDefault="00D250A6" w:rsidP="00D250A6">
      <w:pPr>
        <w:pStyle w:val="a8"/>
        <w:rPr>
          <w:rtl/>
        </w:rPr>
      </w:pPr>
      <w:r>
        <w:rPr>
          <w:rFonts w:hint="cs"/>
          <w:rtl/>
        </w:rPr>
        <w:tab/>
      </w:r>
      <w:r>
        <w:rPr>
          <w:rtl/>
        </w:rPr>
        <w:t>[</w:t>
      </w:r>
      <w:r>
        <w:rPr>
          <w:rFonts w:hint="eastAsia"/>
          <w:rtl/>
        </w:rPr>
        <w:t>النحل</w:t>
      </w:r>
      <w:r>
        <w:rPr>
          <w:rtl/>
        </w:rPr>
        <w:t xml:space="preserve">: </w:t>
      </w:r>
      <w:r>
        <w:rPr>
          <w:rFonts w:hint="cs"/>
          <w:rtl/>
        </w:rPr>
        <w:t>١٢٥</w:t>
      </w:r>
      <w:r>
        <w:rPr>
          <w:rtl/>
        </w:rPr>
        <w:t xml:space="preserve">]  </w:t>
      </w:r>
    </w:p>
    <w:p w:rsidR="00EB6D30" w:rsidRPr="009C02EA" w:rsidRDefault="00EB6D30" w:rsidP="00BB388D">
      <w:pPr>
        <w:pStyle w:val="a1"/>
        <w:rPr>
          <w:rtl/>
          <w:lang w:bidi="ar-SA"/>
        </w:rPr>
      </w:pPr>
      <w:r w:rsidRPr="009C02EA">
        <w:rPr>
          <w:rtl/>
          <w:lang w:bidi="ar-SA"/>
        </w:rPr>
        <w:t>با حکمت و پند پسندیده به راه پروردگارت فرابخوان و به بهترین روش با آنان گفتگو کن.</w:t>
      </w:r>
    </w:p>
    <w:p w:rsidR="00EB6D30" w:rsidRPr="009C02EA" w:rsidRDefault="00EB6D30" w:rsidP="00BB388D">
      <w:pPr>
        <w:rPr>
          <w:rFonts w:ascii="Traditional Arabic"/>
          <w:rtl/>
          <w:lang w:bidi="ar-SA"/>
        </w:rPr>
      </w:pPr>
      <w:r w:rsidRPr="009C02EA">
        <w:rPr>
          <w:rFonts w:ascii="Traditional Arabic"/>
          <w:rtl/>
          <w:lang w:bidi="ar-SA"/>
        </w:rPr>
        <w:t>در این آیه به سه چیز امر شده است:</w:t>
      </w:r>
    </w:p>
    <w:p w:rsidR="00EB6D30" w:rsidRPr="009C02EA" w:rsidRDefault="00EB6D30" w:rsidP="00D250A6">
      <w:pPr>
        <w:rPr>
          <w:rFonts w:ascii="Traditional Arabic"/>
          <w:rtl/>
          <w:lang w:bidi="ar-SA"/>
        </w:rPr>
      </w:pPr>
      <w:r w:rsidRPr="009C02EA">
        <w:rPr>
          <w:rFonts w:ascii="Traditional Arabic"/>
          <w:b/>
          <w:bCs/>
          <w:rtl/>
          <w:lang w:bidi="ar-SA"/>
        </w:rPr>
        <w:t>نخست: حکمت:</w:t>
      </w:r>
      <w:r w:rsidRPr="009C02EA">
        <w:rPr>
          <w:rFonts w:ascii="Traditional Arabic"/>
          <w:rtl/>
          <w:lang w:bidi="ar-SA"/>
        </w:rPr>
        <w:t xml:space="preserve"> حکمت،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هر چیزی را سرِ جایش قرار دهیم؛ وقتِ مناسب، سخن مناسب، و مکان مناسب را در نظر بگیریم؛ زیرا برخی از مکان‌ها و زمان‌ها برای پند و اندرز، مناسب نیست. برخی از افراد نیز در وضعیت یا حالتی به‌سر می‌برند که باید صبر کنید تا شرایط برای پند و اندرزِ آنان فراهم شود و آن‌گاه آنان را در زمانی پند دهید که آماده‌ی پذیرش آن باشند. از این‌رو الله متعال فرمود: </w:t>
      </w:r>
      <w:r w:rsidR="00AB1A76">
        <w:rPr>
          <w:rFonts w:ascii="KFGQPC Uthman Taha Naskh" w:cs="KFGQPC Uthman Taha Naskh" w:hint="cs"/>
          <w:rtl/>
          <w:lang w:bidi="ar-SA"/>
        </w:rPr>
        <w:t>﴿</w:t>
      </w:r>
      <w:r w:rsidR="00D250A6">
        <w:rPr>
          <w:rFonts w:ascii="KFGQPC Uthmanic Script HAFS" w:cs="KFGQPC Uthmanic Script HAFS" w:hint="eastAsia"/>
          <w:rtl/>
          <w:lang w:bidi="ar-SA"/>
        </w:rPr>
        <w:t>بِ</w:t>
      </w:r>
      <w:r w:rsidR="00D250A6">
        <w:rPr>
          <w:rFonts w:ascii="KFGQPC Uthmanic Script HAFS" w:cs="KFGQPC Uthmanic Script HAFS" w:hint="cs"/>
          <w:rtl/>
          <w:lang w:bidi="ar-SA"/>
        </w:rPr>
        <w:t>ٱ</w:t>
      </w:r>
      <w:r w:rsidR="00D250A6">
        <w:rPr>
          <w:rFonts w:ascii="KFGQPC Uthmanic Script HAFS" w:cs="KFGQPC Uthmanic Script HAFS" w:hint="eastAsia"/>
          <w:rtl/>
          <w:lang w:bidi="ar-SA"/>
        </w:rPr>
        <w:t>ل</w:t>
      </w:r>
      <w:r w:rsidR="00D250A6">
        <w:rPr>
          <w:rFonts w:ascii="KFGQPC Uthmanic Script HAFS" w:cs="KFGQPC Uthmanic Script HAFS" w:hint="cs"/>
          <w:rtl/>
          <w:lang w:bidi="ar-SA"/>
        </w:rPr>
        <w:t>ۡ</w:t>
      </w:r>
      <w:r w:rsidR="00D250A6">
        <w:rPr>
          <w:rFonts w:ascii="KFGQPC Uthmanic Script HAFS" w:cs="KFGQPC Uthmanic Script HAFS" w:hint="eastAsia"/>
          <w:rtl/>
          <w:lang w:bidi="ar-SA"/>
        </w:rPr>
        <w:t>حِك</w:t>
      </w:r>
      <w:r w:rsidR="00D250A6">
        <w:rPr>
          <w:rFonts w:ascii="KFGQPC Uthmanic Script HAFS" w:cs="KFGQPC Uthmanic Script HAFS" w:hint="cs"/>
          <w:rtl/>
          <w:lang w:bidi="ar-SA"/>
        </w:rPr>
        <w:t>ۡ</w:t>
      </w:r>
      <w:r w:rsidR="00D250A6">
        <w:rPr>
          <w:rFonts w:ascii="KFGQPC Uthmanic Script HAFS" w:cs="KFGQPC Uthmanic Script HAFS" w:hint="eastAsia"/>
          <w:rtl/>
          <w:lang w:bidi="ar-SA"/>
        </w:rPr>
        <w:t>مَةِ</w:t>
      </w:r>
      <w:r w:rsidR="00AB1A76">
        <w:rPr>
          <w:rFonts w:ascii="KFGQPC Uthman Taha Naskh" w:cs="KFGQPC Uthman Taha Naskh" w:hint="cs"/>
          <w:rtl/>
          <w:lang w:bidi="ar-SA"/>
        </w:rPr>
        <w:t>﴾</w:t>
      </w:r>
      <w:r w:rsidRPr="009C02EA">
        <w:rPr>
          <w:rFonts w:ascii="Traditional Arabic"/>
          <w:rtl/>
          <w:lang w:bidi="ar-SA"/>
        </w:rPr>
        <w:t>؛ علما گفته‌اند: حکمت، یعنی قرار دادن هر چیزی سرِ جایش.</w:t>
      </w:r>
    </w:p>
    <w:p w:rsidR="007C6AAE" w:rsidRPr="009C02EA" w:rsidRDefault="00EB6D30" w:rsidP="00BB388D">
      <w:pPr>
        <w:rPr>
          <w:rFonts w:ascii="Traditional Arabic"/>
          <w:rtl/>
          <w:lang w:bidi="ar-SA"/>
        </w:rPr>
      </w:pPr>
      <w:r w:rsidRPr="009C02EA">
        <w:rPr>
          <w:rFonts w:ascii="Traditional Arabic"/>
          <w:b/>
          <w:bCs/>
          <w:rtl/>
          <w:lang w:bidi="ar-SA"/>
        </w:rPr>
        <w:t>دوم: پند نیک و پسندیده:</w:t>
      </w:r>
      <w:r w:rsidRPr="009C02EA">
        <w:rPr>
          <w:rFonts w:ascii="Traditional Arabic"/>
          <w:rtl/>
          <w:lang w:bidi="ar-SA"/>
        </w:rPr>
        <w:t xml:space="preserve"> یعنی دعوت خود را با پند نیک و پسندیده به انجام برسانید؛ موعظه یا پندی که دل‌ها را نرم و متوجه</w:t>
      </w:r>
      <w:r w:rsidR="0067720D" w:rsidRPr="009C02EA">
        <w:rPr>
          <w:rFonts w:ascii="Traditional Arabic" w:cs="Times New Roman"/>
          <w:cs/>
          <w:lang w:bidi="ar-SA"/>
        </w:rPr>
        <w:t>‎</w:t>
      </w:r>
      <w:r w:rsidRPr="009C02EA">
        <w:rPr>
          <w:rFonts w:ascii="Traditional Arabic"/>
          <w:rtl/>
          <w:lang w:bidi="ar-SA"/>
        </w:rPr>
        <w:t xml:space="preserve">ی پروردگار متعال بگرداند. یعنی موعظه، باید نیک و پسندیده باشد؛ اگر ترغیب و تشویق، تأثیر بیش‌تری دارد، پس از طریق تشویق و ترغیب دعوت دهید و اگر ترساندن یا هشدار دادن، مؤثرتر است، </w:t>
      </w:r>
      <w:r w:rsidR="00354FC4" w:rsidRPr="009C02EA">
        <w:rPr>
          <w:rFonts w:ascii="Traditional Arabic"/>
          <w:rtl/>
          <w:lang w:bidi="ar-SA"/>
        </w:rPr>
        <w:t>از این روش در دعوت خویش استفاده کنید.</w:t>
      </w:r>
    </w:p>
    <w:p w:rsidR="00EB6D30" w:rsidRPr="009C02EA" w:rsidRDefault="007C6AAE" w:rsidP="00BB388D">
      <w:pPr>
        <w:rPr>
          <w:rFonts w:ascii="Traditional Arabic"/>
          <w:rtl/>
          <w:lang w:bidi="ar-SA"/>
        </w:rPr>
      </w:pPr>
      <w:r w:rsidRPr="009C02EA">
        <w:rPr>
          <w:rFonts w:ascii="Traditional Arabic"/>
          <w:rtl/>
          <w:lang w:bidi="ar-SA"/>
        </w:rPr>
        <w:t>موعظه و دعوت، باید از لحاظ ساخت</w:t>
      </w:r>
      <w:r w:rsidR="00545A6A" w:rsidRPr="009C02EA">
        <w:rPr>
          <w:rFonts w:ascii="Traditional Arabic"/>
          <w:rtl/>
          <w:lang w:bidi="ar-SA"/>
        </w:rPr>
        <w:t>ار و روش نیز نیک و پسندیده باشد و نیز</w:t>
      </w:r>
      <w:r w:rsidRPr="009C02EA">
        <w:rPr>
          <w:rFonts w:ascii="Traditional Arabic"/>
          <w:rtl/>
          <w:lang w:bidi="ar-SA"/>
        </w:rPr>
        <w:t xml:space="preserve"> قانع‌کننده؛ یعنی با دلایل قانع‌کننده دعوت دهید؛ دلایلی از شریعت و دلایلی عقلی که مبتنی بر شریعت است. زیرا برخی از مردم، مانندِ مؤمنان مخلص و راستین، با دلایل شرعی قانع می‌شوند. چنان‌که الله متعال می‌فرماید:</w:t>
      </w:r>
    </w:p>
    <w:p w:rsidR="00FF5439" w:rsidRPr="00AB1A76" w:rsidRDefault="00AB1A76" w:rsidP="00AB1A76">
      <w:pPr>
        <w:pStyle w:val="a0"/>
        <w:rPr>
          <w:rStyle w:val="Char9"/>
          <w:rtl/>
        </w:rPr>
      </w:pPr>
      <w:r>
        <w:rPr>
          <w:rFonts w:ascii="KFGQPC Uthman Taha Naskh" w:cs="KFGQPC Uthman Taha Naskh" w:hint="cs"/>
          <w:rtl/>
          <w:lang w:bidi="ar-SA"/>
        </w:rPr>
        <w:t>﴿</w:t>
      </w:r>
      <w:r>
        <w:rPr>
          <w:rFonts w:ascii="KFGQPC Uthmanic Script HAFS" w:hint="eastAsia"/>
          <w:rtl/>
          <w:lang w:bidi="ar-SA"/>
        </w:rPr>
        <w:t>وَمَا</w:t>
      </w:r>
      <w:r>
        <w:rPr>
          <w:rFonts w:ascii="KFGQPC Uthmanic Script HAFS"/>
          <w:rtl/>
          <w:lang w:bidi="ar-SA"/>
        </w:rPr>
        <w:t xml:space="preserve"> </w:t>
      </w:r>
      <w:r>
        <w:rPr>
          <w:rFonts w:ascii="KFGQPC Uthmanic Script HAFS" w:hint="eastAsia"/>
          <w:rtl/>
          <w:lang w:bidi="ar-SA"/>
        </w:rPr>
        <w:t>كَانَ</w:t>
      </w:r>
      <w:r>
        <w:rPr>
          <w:rFonts w:ascii="KFGQPC Uthmanic Script HAFS"/>
          <w:rtl/>
          <w:lang w:bidi="ar-SA"/>
        </w:rPr>
        <w:t xml:space="preserve"> </w:t>
      </w:r>
      <w:r>
        <w:rPr>
          <w:rFonts w:ascii="KFGQPC Uthmanic Script HAFS" w:hint="eastAsia"/>
          <w:rtl/>
          <w:lang w:bidi="ar-SA"/>
        </w:rPr>
        <w:t>لِمُؤ</w:t>
      </w:r>
      <w:r>
        <w:rPr>
          <w:rFonts w:ascii="KFGQPC Uthmanic Script HAFS" w:hint="cs"/>
          <w:rtl/>
          <w:lang w:bidi="ar-SA"/>
        </w:rPr>
        <w:t>ۡ</w:t>
      </w:r>
      <w:r>
        <w:rPr>
          <w:rFonts w:ascii="KFGQPC Uthmanic Script HAFS" w:hint="eastAsia"/>
          <w:rtl/>
          <w:lang w:bidi="ar-SA"/>
        </w:rPr>
        <w:t>مِن</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وَلَا</w:t>
      </w:r>
      <w:r>
        <w:rPr>
          <w:rFonts w:ascii="KFGQPC Uthmanic Script HAFS"/>
          <w:rtl/>
          <w:lang w:bidi="ar-SA"/>
        </w:rPr>
        <w:t xml:space="preserve"> </w:t>
      </w:r>
      <w:r>
        <w:rPr>
          <w:rFonts w:ascii="KFGQPC Uthmanic Script HAFS" w:hint="eastAsia"/>
          <w:rtl/>
          <w:lang w:bidi="ar-SA"/>
        </w:rPr>
        <w:t>مُؤ</w:t>
      </w:r>
      <w:r>
        <w:rPr>
          <w:rFonts w:ascii="KFGQPC Uthmanic Script HAFS" w:hint="cs"/>
          <w:rtl/>
          <w:lang w:bidi="ar-SA"/>
        </w:rPr>
        <w:t>ۡ</w:t>
      </w:r>
      <w:r>
        <w:rPr>
          <w:rFonts w:ascii="KFGQPC Uthmanic Script HAFS" w:hint="eastAsia"/>
          <w:rtl/>
          <w:lang w:bidi="ar-SA"/>
        </w:rPr>
        <w:t>مِنَةٍ</w:t>
      </w:r>
      <w:r>
        <w:rPr>
          <w:rFonts w:ascii="KFGQPC Uthmanic Script HAFS"/>
          <w:rtl/>
          <w:lang w:bidi="ar-SA"/>
        </w:rPr>
        <w:t xml:space="preserve"> </w:t>
      </w:r>
      <w:r>
        <w:rPr>
          <w:rFonts w:ascii="KFGQPC Uthmanic Script HAFS" w:hint="eastAsia"/>
          <w:rtl/>
          <w:lang w:bidi="ar-SA"/>
        </w:rPr>
        <w:t>إِذَا</w:t>
      </w:r>
      <w:r>
        <w:rPr>
          <w:rFonts w:ascii="KFGQPC Uthmanic Script HAFS"/>
          <w:rtl/>
          <w:lang w:bidi="ar-SA"/>
        </w:rPr>
        <w:t xml:space="preserve"> </w:t>
      </w:r>
      <w:r>
        <w:rPr>
          <w:rFonts w:ascii="KFGQPC Uthmanic Script HAFS" w:hint="eastAsia"/>
          <w:rtl/>
          <w:lang w:bidi="ar-SA"/>
        </w:rPr>
        <w:t>قَضَى</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للَّهُ</w:t>
      </w:r>
      <w:r>
        <w:rPr>
          <w:rFonts w:ascii="KFGQPC Uthmanic Script HAFS"/>
          <w:rtl/>
          <w:lang w:bidi="ar-SA"/>
        </w:rPr>
        <w:t xml:space="preserve"> </w:t>
      </w:r>
      <w:r>
        <w:rPr>
          <w:rFonts w:ascii="KFGQPC Uthmanic Script HAFS" w:hint="eastAsia"/>
          <w:rtl/>
          <w:lang w:bidi="ar-SA"/>
        </w:rPr>
        <w:t>وَرَسُولُهُ</w:t>
      </w:r>
      <w:r>
        <w:rPr>
          <w:rFonts w:ascii="KFGQPC Uthmanic Script HAFS" w:hint="cs"/>
          <w:rtl/>
          <w:lang w:bidi="ar-SA"/>
        </w:rPr>
        <w:t>ۥٓ</w:t>
      </w:r>
      <w:r>
        <w:rPr>
          <w:rFonts w:ascii="KFGQPC Uthmanic Script HAFS"/>
          <w:rtl/>
          <w:lang w:bidi="ar-SA"/>
        </w:rPr>
        <w:t xml:space="preserve"> </w:t>
      </w:r>
      <w:r>
        <w:rPr>
          <w:rFonts w:ascii="KFGQPC Uthmanic Script HAFS" w:hint="eastAsia"/>
          <w:rtl/>
          <w:lang w:bidi="ar-SA"/>
        </w:rPr>
        <w:t>أَم</w:t>
      </w:r>
      <w:r>
        <w:rPr>
          <w:rFonts w:ascii="KFGQPC Uthmanic Script HAFS" w:hint="cs"/>
          <w:rtl/>
          <w:lang w:bidi="ar-SA"/>
        </w:rPr>
        <w:t>ۡ</w:t>
      </w:r>
      <w:r>
        <w:rPr>
          <w:rFonts w:ascii="KFGQPC Uthmanic Script HAFS" w:hint="eastAsia"/>
          <w:rtl/>
          <w:lang w:bidi="ar-SA"/>
        </w:rPr>
        <w:t>رًا</w:t>
      </w:r>
      <w:r>
        <w:rPr>
          <w:rFonts w:ascii="KFGQPC Uthmanic Script HAFS"/>
          <w:rtl/>
          <w:lang w:bidi="ar-SA"/>
        </w:rPr>
        <w:t xml:space="preserve"> </w:t>
      </w:r>
      <w:r>
        <w:rPr>
          <w:rFonts w:ascii="KFGQPC Uthmanic Script HAFS" w:hint="eastAsia"/>
          <w:rtl/>
          <w:lang w:bidi="ar-SA"/>
        </w:rPr>
        <w:t>أَن</w:t>
      </w:r>
      <w:r>
        <w:rPr>
          <w:rFonts w:ascii="KFGQPC Uthmanic Script HAFS"/>
          <w:rtl/>
          <w:lang w:bidi="ar-SA"/>
        </w:rPr>
        <w:t xml:space="preserve"> </w:t>
      </w:r>
      <w:r>
        <w:rPr>
          <w:rFonts w:ascii="KFGQPC Uthmanic Script HAFS" w:hint="eastAsia"/>
          <w:rtl/>
          <w:lang w:bidi="ar-SA"/>
        </w:rPr>
        <w:t>يَكُونَ</w:t>
      </w:r>
      <w:r>
        <w:rPr>
          <w:rFonts w:ascii="KFGQPC Uthmanic Script HAFS"/>
          <w:rtl/>
          <w:lang w:bidi="ar-SA"/>
        </w:rPr>
        <w:t xml:space="preserve"> </w:t>
      </w:r>
      <w:r>
        <w:rPr>
          <w:rFonts w:ascii="KFGQPC Uthmanic Script HAFS" w:hint="eastAsia"/>
          <w:rtl/>
          <w:lang w:bidi="ar-SA"/>
        </w:rPr>
        <w:t>لَهُمُ</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خِيَرَةُ</w:t>
      </w:r>
      <w:r>
        <w:rPr>
          <w:rFonts w:ascii="KFGQPC Uthmanic Script HAFS"/>
          <w:rtl/>
          <w:lang w:bidi="ar-SA"/>
        </w:rPr>
        <w:t xml:space="preserve"> </w:t>
      </w:r>
      <w:r>
        <w:rPr>
          <w:rFonts w:ascii="KFGQPC Uthmanic Script HAFS" w:hint="eastAsia"/>
          <w:rtl/>
          <w:lang w:bidi="ar-SA"/>
        </w:rPr>
        <w:t>مِن</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أَم</w:t>
      </w:r>
      <w:r>
        <w:rPr>
          <w:rFonts w:ascii="KFGQPC Uthmanic Script HAFS" w:hint="cs"/>
          <w:rtl/>
          <w:lang w:bidi="ar-SA"/>
        </w:rPr>
        <w:t>ۡ</w:t>
      </w:r>
      <w:r>
        <w:rPr>
          <w:rFonts w:ascii="KFGQPC Uthmanic Script HAFS" w:hint="eastAsia"/>
          <w:rtl/>
          <w:lang w:bidi="ar-SA"/>
        </w:rPr>
        <w:t>رِهِم</w:t>
      </w:r>
      <w:r>
        <w:rPr>
          <w:rFonts w:ascii="KFGQPC Uthmanic Script HAFS" w:hint="cs"/>
          <w:rtl/>
          <w:lang w:bidi="ar-SA"/>
        </w:rPr>
        <w:t>ۡ</w:t>
      </w:r>
      <w:r>
        <w:rPr>
          <w:rFonts w:ascii="KFGQPC Uthman Taha Naskh" w:cs="KFGQPC Uthman Taha Naskh" w:hint="cs"/>
          <w:rtl/>
          <w:lang w:bidi="ar-SA"/>
        </w:rPr>
        <w:t>﴾</w:t>
      </w:r>
      <w:r>
        <w:rPr>
          <w:rFonts w:ascii="KFGQPC Uthman Taha Naskh" w:cs="KFGQPC Uthman Taha Naskh" w:hint="cs"/>
          <w:rtl/>
          <w:lang w:bidi="ar-SA"/>
        </w:rPr>
        <w:tab/>
      </w:r>
      <w:r w:rsidRPr="00AB1A76">
        <w:rPr>
          <w:rStyle w:val="Char9"/>
          <w:rtl/>
        </w:rPr>
        <w:t xml:space="preserve"> [</w:t>
      </w:r>
      <w:r w:rsidR="00044A53">
        <w:rPr>
          <w:rStyle w:val="Char9"/>
          <w:rFonts w:hint="eastAsia"/>
          <w:rtl/>
        </w:rPr>
        <w:t>الأحزاب</w:t>
      </w:r>
      <w:r w:rsidRPr="00AB1A76">
        <w:rPr>
          <w:rStyle w:val="Char9"/>
          <w:rtl/>
        </w:rPr>
        <w:t xml:space="preserve"> : </w:t>
      </w:r>
      <w:r w:rsidRPr="00AB1A76">
        <w:rPr>
          <w:rStyle w:val="Char9"/>
          <w:rFonts w:hint="cs"/>
          <w:rtl/>
        </w:rPr>
        <w:t>٣٦</w:t>
      </w:r>
      <w:r w:rsidRPr="00AB1A76">
        <w:rPr>
          <w:rStyle w:val="Char9"/>
          <w:rtl/>
        </w:rPr>
        <w:t xml:space="preserve">]  </w:t>
      </w:r>
    </w:p>
    <w:p w:rsidR="00FF5439" w:rsidRPr="009C02EA" w:rsidRDefault="00FF5439" w:rsidP="00BB388D">
      <w:pPr>
        <w:pStyle w:val="a1"/>
        <w:rPr>
          <w:rtl/>
          <w:lang w:bidi="ar-SA"/>
        </w:rPr>
      </w:pPr>
      <w:r w:rsidRPr="009C02EA">
        <w:rPr>
          <w:rtl/>
          <w:lang w:bidi="ar-SA"/>
        </w:rPr>
        <w:t>سزاوار هیچ مرد و زن مؤمنی نیست که چون الله و پیامبرش به کاری حکم دهند، برای آن‌ها در کارشان اختیاری باشد.</w:t>
      </w:r>
    </w:p>
    <w:p w:rsidR="007C6AAE" w:rsidRPr="009C02EA" w:rsidRDefault="00FF5439" w:rsidP="00BB388D">
      <w:pPr>
        <w:rPr>
          <w:rFonts w:ascii="Traditional Arabic"/>
          <w:rtl/>
          <w:lang w:bidi="ar-SA"/>
        </w:rPr>
      </w:pPr>
      <w:r w:rsidRPr="009C02EA">
        <w:rPr>
          <w:rFonts w:ascii="Traditional Arabic"/>
          <w:rtl/>
          <w:lang w:bidi="ar-SA"/>
        </w:rPr>
        <w:t>اما برخی از مردم به دلایل شرعی بسنده نمی‌کنند؛ بلکه خواهانِ دلایل عقلی هستند. از این‌رو الله متعال در بسیاری از آیاتی که بر پیامبرش نازل کرده، به دلایلی عقل</w:t>
      </w:r>
      <w:r w:rsidR="00457B75" w:rsidRPr="009C02EA">
        <w:rPr>
          <w:rFonts w:ascii="Traditional Arabic"/>
          <w:rtl/>
          <w:lang w:bidi="ar-SA"/>
        </w:rPr>
        <w:t>ی ا‌ست</w:t>
      </w:r>
      <w:r w:rsidRPr="009C02EA">
        <w:rPr>
          <w:rFonts w:ascii="Traditional Arabic"/>
          <w:rtl/>
          <w:lang w:bidi="ar-SA"/>
        </w:rPr>
        <w:t>دلال نموده است. مثلاً به برانگیخته شدن پس از مرگ بنگرید؛ کفار برانگیخته شدن پس از مرگ را انکار کردند و گفتند: چه کس</w:t>
      </w:r>
      <w:r w:rsidR="00457B75" w:rsidRPr="009C02EA">
        <w:rPr>
          <w:rFonts w:ascii="Traditional Arabic"/>
          <w:rtl/>
          <w:lang w:bidi="ar-SA"/>
        </w:rPr>
        <w:t>ی ا‌ست</w:t>
      </w:r>
      <w:r w:rsidRPr="009C02EA">
        <w:rPr>
          <w:rFonts w:ascii="Traditional Arabic"/>
          <w:rtl/>
          <w:lang w:bidi="ar-SA"/>
        </w:rPr>
        <w:t>خوانِ پوسیده را زنده می‌کند؟ انسان می‌میرد و زمین، گوشت و پوست و استخوانش را می‌خورد و باز این انسان، برانگیخته می‌شود؟ الله متعال در پاسخشان فرمود:</w:t>
      </w:r>
    </w:p>
    <w:p w:rsidR="00D71F10" w:rsidRPr="00AB1A76" w:rsidRDefault="00AB1A76" w:rsidP="00AB1A76">
      <w:pPr>
        <w:pStyle w:val="a0"/>
        <w:rPr>
          <w:rStyle w:val="Char9"/>
          <w:rtl/>
        </w:rPr>
      </w:pPr>
      <w:r>
        <w:rPr>
          <w:rFonts w:ascii="KFGQPC Uthman Taha Naskh" w:cs="KFGQPC Uthman Taha Naskh" w:hint="cs"/>
          <w:rtl/>
          <w:lang w:bidi="ar-SA"/>
        </w:rPr>
        <w:t>﴿</w:t>
      </w:r>
      <w:r>
        <w:rPr>
          <w:rFonts w:ascii="KFGQPC Uthmanic Script HAFS" w:hint="eastAsia"/>
          <w:rtl/>
          <w:lang w:bidi="ar-SA"/>
        </w:rPr>
        <w:t>قُل</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يُح</w:t>
      </w:r>
      <w:r>
        <w:rPr>
          <w:rFonts w:ascii="KFGQPC Uthmanic Script HAFS" w:hint="cs"/>
          <w:rtl/>
          <w:lang w:bidi="ar-SA"/>
        </w:rPr>
        <w:t>ۡ</w:t>
      </w:r>
      <w:r>
        <w:rPr>
          <w:rFonts w:ascii="KFGQPC Uthmanic Script HAFS" w:hint="eastAsia"/>
          <w:rtl/>
          <w:lang w:bidi="ar-SA"/>
        </w:rPr>
        <w:t>يِيهَا</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لَّذِي</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أَنشَأَهَا</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أَوَّلَ</w:t>
      </w:r>
      <w:r>
        <w:rPr>
          <w:rFonts w:ascii="KFGQPC Uthmanic Script HAFS"/>
          <w:rtl/>
          <w:lang w:bidi="ar-SA"/>
        </w:rPr>
        <w:t xml:space="preserve"> </w:t>
      </w:r>
      <w:r>
        <w:rPr>
          <w:rFonts w:ascii="KFGQPC Uthmanic Script HAFS" w:hint="eastAsia"/>
          <w:rtl/>
          <w:lang w:bidi="ar-SA"/>
        </w:rPr>
        <w:t>مَرَّة</w:t>
      </w:r>
      <w:r>
        <w:rPr>
          <w:rFonts w:ascii="KFGQPC Uthmanic Script HAFS" w:hint="cs"/>
          <w:rtl/>
          <w:lang w:bidi="ar-SA"/>
        </w:rPr>
        <w:t>ٖ</w:t>
      </w:r>
      <w:r>
        <w:rPr>
          <w:rFonts w:ascii="KFGQPC Uthman Taha Naskh" w:cs="KFGQPC Uthman Taha Naskh" w:hint="cs"/>
          <w:rtl/>
          <w:lang w:bidi="ar-SA"/>
        </w:rPr>
        <w:t>﴾</w:t>
      </w:r>
      <w:r>
        <w:rPr>
          <w:rFonts w:ascii="KFGQPC Uthman Taha Naskh" w:cs="KFGQPC Uthman Taha Naskh"/>
          <w:rtl/>
          <w:lang w:bidi="ar-SA"/>
        </w:rPr>
        <w:t xml:space="preserve"> </w:t>
      </w:r>
      <w:r>
        <w:rPr>
          <w:rFonts w:ascii="KFGQPC Uthman Taha Naskh" w:cs="KFGQPC Uthman Taha Naskh" w:hint="cs"/>
          <w:rtl/>
          <w:lang w:bidi="ar-SA"/>
        </w:rPr>
        <w:tab/>
      </w:r>
      <w:r w:rsidRPr="00AB1A76">
        <w:rPr>
          <w:rStyle w:val="Char9"/>
          <w:rtl/>
        </w:rPr>
        <w:t>[</w:t>
      </w:r>
      <w:r w:rsidRPr="00AB1A76">
        <w:rPr>
          <w:rStyle w:val="Char9"/>
          <w:rFonts w:hint="eastAsia"/>
          <w:rtl/>
        </w:rPr>
        <w:t>يس</w:t>
      </w:r>
      <w:r w:rsidRPr="00AB1A76">
        <w:rPr>
          <w:rStyle w:val="Char9"/>
          <w:rtl/>
        </w:rPr>
        <w:t xml:space="preserve">: </w:t>
      </w:r>
      <w:r w:rsidRPr="00AB1A76">
        <w:rPr>
          <w:rStyle w:val="Char9"/>
          <w:rFonts w:hint="cs"/>
          <w:rtl/>
        </w:rPr>
        <w:t>٧٩</w:t>
      </w:r>
      <w:r w:rsidRPr="00AB1A76">
        <w:rPr>
          <w:rStyle w:val="Char9"/>
          <w:rtl/>
        </w:rPr>
        <w:t xml:space="preserve">]  </w:t>
      </w:r>
    </w:p>
    <w:p w:rsidR="00D71F10" w:rsidRPr="009C02EA" w:rsidRDefault="00D71F10" w:rsidP="00BB388D">
      <w:pPr>
        <w:pStyle w:val="a1"/>
        <w:rPr>
          <w:rFonts w:ascii="Traditional Arabic"/>
          <w:rtl/>
          <w:lang w:bidi="ar-SA"/>
        </w:rPr>
      </w:pPr>
      <w:r w:rsidRPr="009C02EA">
        <w:rPr>
          <w:rtl/>
          <w:lang w:bidi="ar-SA"/>
        </w:rPr>
        <w:t>بگو: همان ذاتی آن را زنده می‌کند که نخستین بار آن را آفرید.</w:t>
      </w:r>
    </w:p>
    <w:p w:rsidR="00FF5439" w:rsidRPr="009C02EA" w:rsidRDefault="00D71F10" w:rsidP="00BB388D">
      <w:pPr>
        <w:rPr>
          <w:rFonts w:ascii="Traditional Arabic"/>
          <w:rtl/>
          <w:lang w:bidi="ar-SA"/>
        </w:rPr>
      </w:pPr>
      <w:r w:rsidRPr="009C02EA">
        <w:rPr>
          <w:rFonts w:ascii="Traditional Arabic"/>
          <w:rtl/>
          <w:lang w:bidi="ar-SA"/>
        </w:rPr>
        <w:t xml:space="preserve">چه کسی </w:t>
      </w:r>
      <w:r w:rsidR="00AE1D5F" w:rsidRPr="009C02EA">
        <w:rPr>
          <w:rFonts w:ascii="Traditional Arabic"/>
          <w:rtl/>
          <w:lang w:bidi="ar-SA"/>
        </w:rPr>
        <w:t>این</w:t>
      </w:r>
      <w:r w:rsidR="0067720D" w:rsidRPr="009C02EA">
        <w:rPr>
          <w:rFonts w:ascii="Traditional Arabic"/>
          <w:rtl/>
          <w:cs/>
          <w:lang w:bidi="ar-SA"/>
        </w:rPr>
        <w:t xml:space="preserve"> ا</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خوان را نخستین بار آفرید؟ آری؛ الله</w:t>
      </w:r>
      <w:r w:rsidRPr="009C02EA">
        <w:rPr>
          <w:rFonts w:ascii="Traditional Arabic"/>
          <w:lang w:bidi="ar-SA"/>
        </w:rPr>
        <w:sym w:font="AGA Arabesque" w:char="F055"/>
      </w:r>
      <w:r w:rsidRPr="009C02EA">
        <w:rPr>
          <w:rFonts w:ascii="Traditional Arabic"/>
          <w:rtl/>
          <w:lang w:bidi="ar-SA"/>
        </w:rPr>
        <w:t>. و بازآفرینی از نخستین آفرینش، آسان‌تر است:</w:t>
      </w:r>
    </w:p>
    <w:p w:rsidR="003576CA" w:rsidRPr="00AB1A76" w:rsidRDefault="00AB1A76" w:rsidP="00AB1A76">
      <w:pPr>
        <w:pStyle w:val="a0"/>
        <w:rPr>
          <w:rStyle w:val="Char9"/>
          <w:rtl/>
        </w:rPr>
      </w:pPr>
      <w:r>
        <w:rPr>
          <w:rFonts w:ascii="KFGQPC Uthman Taha Naskh" w:cs="KFGQPC Uthman Taha Naskh" w:hint="cs"/>
          <w:rtl/>
          <w:lang w:bidi="ar-SA"/>
        </w:rPr>
        <w:t>﴿</w:t>
      </w:r>
      <w:r>
        <w:rPr>
          <w:rFonts w:ascii="KFGQPC Uthmanic Script HAFS" w:hint="eastAsia"/>
          <w:rtl/>
          <w:lang w:bidi="ar-SA"/>
        </w:rPr>
        <w:t>وَهُوَ</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لَّذِي</w:t>
      </w:r>
      <w:r>
        <w:rPr>
          <w:rFonts w:ascii="KFGQPC Uthmanic Script HAFS"/>
          <w:rtl/>
          <w:lang w:bidi="ar-SA"/>
        </w:rPr>
        <w:t xml:space="preserve"> </w:t>
      </w:r>
      <w:r>
        <w:rPr>
          <w:rFonts w:ascii="KFGQPC Uthmanic Script HAFS" w:hint="eastAsia"/>
          <w:rtl/>
          <w:lang w:bidi="ar-SA"/>
        </w:rPr>
        <w:t>يَب</w:t>
      </w:r>
      <w:r>
        <w:rPr>
          <w:rFonts w:ascii="KFGQPC Uthmanic Script HAFS" w:hint="cs"/>
          <w:rtl/>
          <w:lang w:bidi="ar-SA"/>
        </w:rPr>
        <w:t>ۡ</w:t>
      </w:r>
      <w:r>
        <w:rPr>
          <w:rFonts w:ascii="KFGQPC Uthmanic Script HAFS" w:hint="eastAsia"/>
          <w:rtl/>
          <w:lang w:bidi="ar-SA"/>
        </w:rPr>
        <w:t>دَؤُاْ</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خَل</w:t>
      </w:r>
      <w:r>
        <w:rPr>
          <w:rFonts w:ascii="KFGQPC Uthmanic Script HAFS" w:hint="cs"/>
          <w:rtl/>
          <w:lang w:bidi="ar-SA"/>
        </w:rPr>
        <w:t>ۡ</w:t>
      </w:r>
      <w:r>
        <w:rPr>
          <w:rFonts w:ascii="KFGQPC Uthmanic Script HAFS" w:hint="eastAsia"/>
          <w:rtl/>
          <w:lang w:bidi="ar-SA"/>
        </w:rPr>
        <w:t>قَ</w:t>
      </w:r>
      <w:r>
        <w:rPr>
          <w:rFonts w:ascii="KFGQPC Uthmanic Script HAFS"/>
          <w:rtl/>
          <w:lang w:bidi="ar-SA"/>
        </w:rPr>
        <w:t xml:space="preserve"> </w:t>
      </w:r>
      <w:r>
        <w:rPr>
          <w:rFonts w:ascii="KFGQPC Uthmanic Script HAFS" w:hint="eastAsia"/>
          <w:rtl/>
          <w:lang w:bidi="ar-SA"/>
        </w:rPr>
        <w:t>ثُمَّ</w:t>
      </w:r>
      <w:r>
        <w:rPr>
          <w:rFonts w:ascii="KFGQPC Uthmanic Script HAFS"/>
          <w:rtl/>
          <w:lang w:bidi="ar-SA"/>
        </w:rPr>
        <w:t xml:space="preserve"> </w:t>
      </w:r>
      <w:r>
        <w:rPr>
          <w:rFonts w:ascii="KFGQPC Uthmanic Script HAFS" w:hint="eastAsia"/>
          <w:rtl/>
          <w:lang w:bidi="ar-SA"/>
        </w:rPr>
        <w:t>يُعِيدُهُ</w:t>
      </w:r>
      <w:r>
        <w:rPr>
          <w:rFonts w:ascii="KFGQPC Uthmanic Script HAFS" w:hint="cs"/>
          <w:rtl/>
          <w:lang w:bidi="ar-SA"/>
        </w:rPr>
        <w:t>ۥ</w:t>
      </w:r>
      <w:r>
        <w:rPr>
          <w:rFonts w:ascii="KFGQPC Uthmanic Script HAFS"/>
          <w:rtl/>
          <w:lang w:bidi="ar-SA"/>
        </w:rPr>
        <w:t xml:space="preserve"> </w:t>
      </w:r>
      <w:r>
        <w:rPr>
          <w:rFonts w:ascii="KFGQPC Uthmanic Script HAFS" w:hint="eastAsia"/>
          <w:rtl/>
          <w:lang w:bidi="ar-SA"/>
        </w:rPr>
        <w:t>وَهُوَ</w:t>
      </w:r>
      <w:r>
        <w:rPr>
          <w:rFonts w:ascii="KFGQPC Uthmanic Script HAFS"/>
          <w:rtl/>
          <w:lang w:bidi="ar-SA"/>
        </w:rPr>
        <w:t xml:space="preserve"> </w:t>
      </w:r>
      <w:r>
        <w:rPr>
          <w:rFonts w:ascii="KFGQPC Uthmanic Script HAFS" w:hint="eastAsia"/>
          <w:rtl/>
          <w:lang w:bidi="ar-SA"/>
        </w:rPr>
        <w:t>أَه</w:t>
      </w:r>
      <w:r>
        <w:rPr>
          <w:rFonts w:ascii="KFGQPC Uthmanic Script HAFS" w:hint="cs"/>
          <w:rtl/>
          <w:lang w:bidi="ar-SA"/>
        </w:rPr>
        <w:t>ۡ</w:t>
      </w:r>
      <w:r>
        <w:rPr>
          <w:rFonts w:ascii="KFGQPC Uthmanic Script HAFS" w:hint="eastAsia"/>
          <w:rtl/>
          <w:lang w:bidi="ar-SA"/>
        </w:rPr>
        <w:t>وَنُ</w:t>
      </w:r>
      <w:r>
        <w:rPr>
          <w:rFonts w:ascii="KFGQPC Uthmanic Script HAFS"/>
          <w:rtl/>
          <w:lang w:bidi="ar-SA"/>
        </w:rPr>
        <w:t xml:space="preserve"> </w:t>
      </w:r>
      <w:r>
        <w:rPr>
          <w:rFonts w:ascii="KFGQPC Uthmanic Script HAFS" w:hint="eastAsia"/>
          <w:rtl/>
          <w:lang w:bidi="ar-SA"/>
        </w:rPr>
        <w:t>عَلَي</w:t>
      </w:r>
      <w:r>
        <w:rPr>
          <w:rFonts w:ascii="KFGQPC Uthmanic Script HAFS" w:hint="cs"/>
          <w:rtl/>
          <w:lang w:bidi="ar-SA"/>
        </w:rPr>
        <w:t>ۡ</w:t>
      </w:r>
      <w:r>
        <w:rPr>
          <w:rFonts w:ascii="KFGQPC Uthmanic Script HAFS" w:hint="eastAsia"/>
          <w:rtl/>
          <w:lang w:bidi="ar-SA"/>
        </w:rPr>
        <w:t>هِ</w:t>
      </w:r>
      <w:r>
        <w:rPr>
          <w:rFonts w:ascii="KFGQPC Uthman Taha Naskh" w:cs="KFGQPC Uthman Taha Naskh" w:hint="cs"/>
          <w:rtl/>
          <w:lang w:bidi="ar-SA"/>
        </w:rPr>
        <w:t>﴾</w:t>
      </w:r>
      <w:r>
        <w:rPr>
          <w:rFonts w:ascii="KFGQPC Uthman Taha Naskh" w:cs="KFGQPC Uthman Taha Naskh" w:hint="cs"/>
          <w:rtl/>
          <w:lang w:bidi="ar-SA"/>
        </w:rPr>
        <w:tab/>
      </w:r>
      <w:r w:rsidRPr="00AB1A76">
        <w:rPr>
          <w:rStyle w:val="Char9"/>
          <w:rtl/>
        </w:rPr>
        <w:t xml:space="preserve"> [</w:t>
      </w:r>
      <w:r w:rsidRPr="00AB1A76">
        <w:rPr>
          <w:rStyle w:val="Char9"/>
          <w:rFonts w:hint="eastAsia"/>
          <w:rtl/>
        </w:rPr>
        <w:t>الروم</w:t>
      </w:r>
      <w:r w:rsidRPr="00AB1A76">
        <w:rPr>
          <w:rStyle w:val="Char9"/>
          <w:rtl/>
        </w:rPr>
        <w:t xml:space="preserve">: </w:t>
      </w:r>
      <w:r w:rsidRPr="00AB1A76">
        <w:rPr>
          <w:rStyle w:val="Char9"/>
          <w:rFonts w:hint="cs"/>
          <w:rtl/>
        </w:rPr>
        <w:t>٢٧</w:t>
      </w:r>
      <w:r w:rsidRPr="00AB1A76">
        <w:rPr>
          <w:rStyle w:val="Char9"/>
          <w:rtl/>
        </w:rPr>
        <w:t xml:space="preserve">]  </w:t>
      </w:r>
    </w:p>
    <w:p w:rsidR="003576CA" w:rsidRPr="009C02EA" w:rsidRDefault="003576CA" w:rsidP="00BB388D">
      <w:pPr>
        <w:pStyle w:val="a1"/>
        <w:rPr>
          <w:rFonts w:ascii="Traditional Arabic"/>
          <w:rtl/>
          <w:lang w:bidi="ar-SA"/>
        </w:rPr>
      </w:pPr>
      <w:r w:rsidRPr="009C02EA">
        <w:rPr>
          <w:rtl/>
          <w:lang w:bidi="ar-SA"/>
        </w:rPr>
        <w:t>و او، ذات</w:t>
      </w:r>
      <w:r w:rsidR="00457B75" w:rsidRPr="009C02EA">
        <w:rPr>
          <w:rtl/>
          <w:lang w:bidi="ar-SA"/>
        </w:rPr>
        <w:t>ی‌ست</w:t>
      </w:r>
      <w:r w:rsidRPr="009C02EA">
        <w:rPr>
          <w:rtl/>
          <w:lang w:bidi="ar-SA"/>
        </w:rPr>
        <w:t xml:space="preserve"> که آفرینش را آغاز می‌کند و سپس تکرارش می‌نماید و این کار برای او آسان‌تر است.</w:t>
      </w:r>
    </w:p>
    <w:p w:rsidR="003576CA" w:rsidRPr="009C02EA" w:rsidRDefault="00146762" w:rsidP="00BB388D">
      <w:pPr>
        <w:rPr>
          <w:rFonts w:ascii="Traditional Arabic"/>
          <w:rtl/>
          <w:lang w:bidi="ar-SA"/>
        </w:rPr>
      </w:pPr>
      <w:r w:rsidRPr="009C02EA">
        <w:rPr>
          <w:rFonts w:ascii="Traditional Arabic"/>
          <w:rtl/>
          <w:lang w:bidi="ar-SA"/>
        </w:rPr>
        <w:t>هم‌چنین می‌فرماید:</w:t>
      </w:r>
    </w:p>
    <w:p w:rsidR="00E761C9" w:rsidRPr="00AB1A76" w:rsidRDefault="00AB1A76" w:rsidP="00AB1A76">
      <w:pPr>
        <w:pStyle w:val="a0"/>
        <w:rPr>
          <w:rStyle w:val="Char9"/>
          <w:rtl/>
        </w:rPr>
      </w:pPr>
      <w:r>
        <w:rPr>
          <w:rFonts w:ascii="KFGQPC Uthman Taha Naskh" w:cs="KFGQPC Uthman Taha Naskh" w:hint="cs"/>
          <w:rtl/>
          <w:lang w:bidi="ar-SA"/>
        </w:rPr>
        <w:t>﴿</w:t>
      </w:r>
      <w:r>
        <w:rPr>
          <w:rFonts w:ascii="KFGQPC Uthmanic Script HAFS" w:hint="eastAsia"/>
          <w:rtl/>
          <w:lang w:bidi="ar-SA"/>
        </w:rPr>
        <w:t>أَوَ</w:t>
      </w:r>
      <w:r>
        <w:rPr>
          <w:rFonts w:ascii="KFGQPC Uthmanic Script HAFS"/>
          <w:rtl/>
          <w:lang w:bidi="ar-SA"/>
        </w:rPr>
        <w:t xml:space="preserve"> </w:t>
      </w:r>
      <w:r>
        <w:rPr>
          <w:rFonts w:ascii="KFGQPC Uthmanic Script HAFS" w:hint="eastAsia"/>
          <w:rtl/>
          <w:lang w:bidi="ar-SA"/>
        </w:rPr>
        <w:t>لَي</w:t>
      </w:r>
      <w:r>
        <w:rPr>
          <w:rFonts w:ascii="KFGQPC Uthmanic Script HAFS" w:hint="cs"/>
          <w:rtl/>
          <w:lang w:bidi="ar-SA"/>
        </w:rPr>
        <w:t>ۡ</w:t>
      </w:r>
      <w:r>
        <w:rPr>
          <w:rFonts w:ascii="KFGQPC Uthmanic Script HAFS" w:hint="eastAsia"/>
          <w:rtl/>
          <w:lang w:bidi="ar-SA"/>
        </w:rPr>
        <w:t>سَ</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لَّذِي</w:t>
      </w:r>
      <w:r>
        <w:rPr>
          <w:rFonts w:ascii="KFGQPC Uthmanic Script HAFS"/>
          <w:rtl/>
          <w:lang w:bidi="ar-SA"/>
        </w:rPr>
        <w:t xml:space="preserve"> </w:t>
      </w:r>
      <w:r>
        <w:rPr>
          <w:rFonts w:ascii="KFGQPC Uthmanic Script HAFS" w:hint="eastAsia"/>
          <w:rtl/>
          <w:lang w:bidi="ar-SA"/>
        </w:rPr>
        <w:t>خَلَقَ</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لسَّمَ</w:t>
      </w:r>
      <w:r>
        <w:rPr>
          <w:rFonts w:ascii="KFGQPC Uthmanic Script HAFS" w:hint="cs"/>
          <w:rtl/>
          <w:lang w:bidi="ar-SA"/>
        </w:rPr>
        <w:t>ٰ</w:t>
      </w:r>
      <w:r>
        <w:rPr>
          <w:rFonts w:ascii="KFGQPC Uthmanic Script HAFS" w:hint="eastAsia"/>
          <w:rtl/>
          <w:lang w:bidi="ar-SA"/>
        </w:rPr>
        <w:t>وَ</w:t>
      </w:r>
      <w:r>
        <w:rPr>
          <w:rFonts w:ascii="KFGQPC Uthmanic Script HAFS" w:hint="cs"/>
          <w:rtl/>
          <w:lang w:bidi="ar-SA"/>
        </w:rPr>
        <w:t>ٰ</w:t>
      </w:r>
      <w:r>
        <w:rPr>
          <w:rFonts w:ascii="KFGQPC Uthmanic Script HAFS" w:hint="eastAsia"/>
          <w:rtl/>
          <w:lang w:bidi="ar-SA"/>
        </w:rPr>
        <w:t>تِ</w:t>
      </w:r>
      <w:r>
        <w:rPr>
          <w:rFonts w:ascii="KFGQPC Uthmanic Script HAFS"/>
          <w:rtl/>
          <w:lang w:bidi="ar-SA"/>
        </w:rPr>
        <w:t xml:space="preserve"> </w:t>
      </w:r>
      <w:r>
        <w:rPr>
          <w:rFonts w:ascii="KFGQPC Uthmanic Script HAFS" w:hint="eastAsia"/>
          <w:rtl/>
          <w:lang w:bidi="ar-SA"/>
        </w:rPr>
        <w:t>وَ</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أَر</w:t>
      </w:r>
      <w:r>
        <w:rPr>
          <w:rFonts w:ascii="KFGQPC Uthmanic Script HAFS" w:hint="cs"/>
          <w:rtl/>
          <w:lang w:bidi="ar-SA"/>
        </w:rPr>
        <w:t>ۡ</w:t>
      </w:r>
      <w:r>
        <w:rPr>
          <w:rFonts w:ascii="KFGQPC Uthmanic Script HAFS" w:hint="eastAsia"/>
          <w:rtl/>
          <w:lang w:bidi="ar-SA"/>
        </w:rPr>
        <w:t>ضَ</w:t>
      </w:r>
      <w:r>
        <w:rPr>
          <w:rFonts w:ascii="KFGQPC Uthmanic Script HAFS"/>
          <w:rtl/>
          <w:lang w:bidi="ar-SA"/>
        </w:rPr>
        <w:t xml:space="preserve"> </w:t>
      </w:r>
      <w:r>
        <w:rPr>
          <w:rFonts w:ascii="KFGQPC Uthmanic Script HAFS" w:hint="eastAsia"/>
          <w:rtl/>
          <w:lang w:bidi="ar-SA"/>
        </w:rPr>
        <w:t>بِقَ</w:t>
      </w:r>
      <w:r>
        <w:rPr>
          <w:rFonts w:ascii="KFGQPC Uthmanic Script HAFS" w:hint="cs"/>
          <w:rtl/>
          <w:lang w:bidi="ar-SA"/>
        </w:rPr>
        <w:t>ٰ</w:t>
      </w:r>
      <w:r>
        <w:rPr>
          <w:rFonts w:ascii="KFGQPC Uthmanic Script HAFS" w:hint="eastAsia"/>
          <w:rtl/>
          <w:lang w:bidi="ar-SA"/>
        </w:rPr>
        <w:t>دِرٍ</w:t>
      </w:r>
      <w:r>
        <w:rPr>
          <w:rFonts w:ascii="KFGQPC Uthmanic Script HAFS"/>
          <w:rtl/>
          <w:lang w:bidi="ar-SA"/>
        </w:rPr>
        <w:t xml:space="preserve"> </w:t>
      </w:r>
      <w:r>
        <w:rPr>
          <w:rFonts w:ascii="KFGQPC Uthmanic Script HAFS" w:hint="eastAsia"/>
          <w:rtl/>
          <w:lang w:bidi="ar-SA"/>
        </w:rPr>
        <w:t>عَلَى</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أَن</w:t>
      </w:r>
      <w:r>
        <w:rPr>
          <w:rFonts w:ascii="KFGQPC Uthmanic Script HAFS"/>
          <w:rtl/>
          <w:lang w:bidi="ar-SA"/>
        </w:rPr>
        <w:t xml:space="preserve"> </w:t>
      </w:r>
      <w:r>
        <w:rPr>
          <w:rFonts w:ascii="KFGQPC Uthmanic Script HAFS" w:hint="eastAsia"/>
          <w:rtl/>
          <w:lang w:bidi="ar-SA"/>
        </w:rPr>
        <w:t>يَخ</w:t>
      </w:r>
      <w:r>
        <w:rPr>
          <w:rFonts w:ascii="KFGQPC Uthmanic Script HAFS" w:hint="cs"/>
          <w:rtl/>
          <w:lang w:bidi="ar-SA"/>
        </w:rPr>
        <w:t>ۡ</w:t>
      </w:r>
      <w:r>
        <w:rPr>
          <w:rFonts w:ascii="KFGQPC Uthmanic Script HAFS" w:hint="eastAsia"/>
          <w:rtl/>
          <w:lang w:bidi="ar-SA"/>
        </w:rPr>
        <w:t>لُقَ</w:t>
      </w:r>
      <w:r>
        <w:rPr>
          <w:rFonts w:ascii="KFGQPC Uthmanic Script HAFS"/>
          <w:rtl/>
          <w:lang w:bidi="ar-SA"/>
        </w:rPr>
        <w:t xml:space="preserve"> </w:t>
      </w:r>
      <w:r>
        <w:rPr>
          <w:rFonts w:ascii="KFGQPC Uthmanic Script HAFS" w:hint="eastAsia"/>
          <w:rtl/>
          <w:lang w:bidi="ar-SA"/>
        </w:rPr>
        <w:t>مِث</w:t>
      </w:r>
      <w:r>
        <w:rPr>
          <w:rFonts w:ascii="KFGQPC Uthmanic Script HAFS" w:hint="cs"/>
          <w:rtl/>
          <w:lang w:bidi="ar-SA"/>
        </w:rPr>
        <w:t>ۡ</w:t>
      </w:r>
      <w:r>
        <w:rPr>
          <w:rFonts w:ascii="KFGQPC Uthmanic Script HAFS" w:hint="eastAsia"/>
          <w:rtl/>
          <w:lang w:bidi="ar-SA"/>
        </w:rPr>
        <w:t>لَهُم</w:t>
      </w:r>
      <w:r>
        <w:rPr>
          <w:rFonts w:ascii="KFGQPC Uthman Taha Naskh" w:cs="KFGQPC Uthman Taha Naskh" w:hint="cs"/>
          <w:rtl/>
          <w:lang w:bidi="ar-SA"/>
        </w:rPr>
        <w:t>﴾</w:t>
      </w:r>
      <w:r>
        <w:rPr>
          <w:rFonts w:ascii="KFGQPC Uthman Taha Naskh" w:cs="KFGQPC Uthman Taha Naskh"/>
          <w:rtl/>
          <w:lang w:bidi="ar-SA"/>
        </w:rPr>
        <w:t xml:space="preserve"> </w:t>
      </w:r>
      <w:r w:rsidRPr="00AB1A76">
        <w:rPr>
          <w:rStyle w:val="Char9"/>
          <w:rtl/>
        </w:rPr>
        <w:t>[</w:t>
      </w:r>
      <w:r w:rsidRPr="00AB1A76">
        <w:rPr>
          <w:rStyle w:val="Char9"/>
          <w:rFonts w:hint="eastAsia"/>
          <w:rtl/>
        </w:rPr>
        <w:t>يس</w:t>
      </w:r>
      <w:r w:rsidRPr="00AB1A76">
        <w:rPr>
          <w:rStyle w:val="Char9"/>
          <w:rtl/>
        </w:rPr>
        <w:t xml:space="preserve">: </w:t>
      </w:r>
      <w:r w:rsidRPr="00AB1A76">
        <w:rPr>
          <w:rStyle w:val="Char9"/>
          <w:rFonts w:hint="cs"/>
          <w:rtl/>
        </w:rPr>
        <w:t>٨١</w:t>
      </w:r>
      <w:r w:rsidRPr="00AB1A76">
        <w:rPr>
          <w:rStyle w:val="Char9"/>
          <w:rtl/>
        </w:rPr>
        <w:t xml:space="preserve">]  </w:t>
      </w:r>
    </w:p>
    <w:p w:rsidR="00E761C9" w:rsidRPr="009C02EA" w:rsidRDefault="00E761C9" w:rsidP="00BB388D">
      <w:pPr>
        <w:pStyle w:val="a1"/>
        <w:rPr>
          <w:rFonts w:ascii="(normal text)" w:hAnsi="(normal text)"/>
          <w:rtl/>
          <w:lang w:bidi="ar-SA"/>
        </w:rPr>
      </w:pPr>
      <w:r w:rsidRPr="009C02EA">
        <w:rPr>
          <w:rFonts w:ascii="(normal text)" w:hAnsi="(normal text)"/>
          <w:rtl/>
          <w:lang w:bidi="ar-SA"/>
        </w:rPr>
        <w:t xml:space="preserve"> </w:t>
      </w:r>
      <w:r w:rsidRPr="009C02EA">
        <w:rPr>
          <w:rtl/>
          <w:lang w:bidi="ar-SA"/>
        </w:rPr>
        <w:t>آیا ذاتی که آسمان‌ها و زمین را آفریده است، توانایی آن را ندارد که مانند این‌ها را بیافریند؟</w:t>
      </w:r>
    </w:p>
    <w:p w:rsidR="00146762" w:rsidRPr="009C02EA" w:rsidRDefault="00E761C9" w:rsidP="00BB388D">
      <w:pPr>
        <w:rPr>
          <w:rFonts w:ascii="Traditional Arabic" w:hAnsi="Traditional Arabic"/>
          <w:rtl/>
          <w:lang w:bidi="ar-SA"/>
        </w:rPr>
      </w:pPr>
      <w:r w:rsidRPr="009C02EA">
        <w:rPr>
          <w:rFonts w:ascii="Traditional Arabic" w:hAnsi="Traditional Arabic"/>
          <w:rtl/>
          <w:lang w:bidi="ar-SA"/>
        </w:rPr>
        <w:t>این‌ها دلایلی عقل</w:t>
      </w:r>
      <w:r w:rsidR="00457B75" w:rsidRPr="009C02EA">
        <w:rPr>
          <w:rFonts w:ascii="Traditional Arabic" w:hAnsi="Traditional Arabic"/>
          <w:rtl/>
          <w:lang w:bidi="ar-SA"/>
        </w:rPr>
        <w:t>ی‌ست</w:t>
      </w:r>
      <w:r w:rsidRPr="009C02EA">
        <w:rPr>
          <w:rFonts w:ascii="Traditional Arabic" w:hAnsi="Traditional Arabic"/>
          <w:rtl/>
          <w:lang w:bidi="ar-SA"/>
        </w:rPr>
        <w:t xml:space="preserve"> که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با استدلال به سرآغاز آفرینش، معاد را اثبات کرد.</w:t>
      </w:r>
    </w:p>
    <w:p w:rsidR="003576CA" w:rsidRPr="009C02EA" w:rsidRDefault="00E761C9" w:rsidP="00BB388D">
      <w:pPr>
        <w:rPr>
          <w:rFonts w:ascii="Traditional Arabic"/>
          <w:rtl/>
          <w:lang w:bidi="ar-SA"/>
        </w:rPr>
      </w:pPr>
      <w:r w:rsidRPr="009C02EA">
        <w:rPr>
          <w:rFonts w:ascii="Traditional Arabic"/>
          <w:rtl/>
          <w:lang w:bidi="ar-SA"/>
        </w:rPr>
        <w:t>الله متعال هم‌چنین در این‌باره به احیای دوباره‌ی زمینِ مرده، استدلال فرموده است. چنان‌که الله متعال بر زمینِ خشک و مرده ای که گیاه و علفی در آن نیست، باران فرو می‌فرستد و آن‌گاه زمین، سرسبز می‌شود. چه کسی، به این گیاهان حیات می‌بخشد؟ آری؛ الله</w:t>
      </w:r>
      <w:r w:rsidRPr="009C02EA">
        <w:rPr>
          <w:rFonts w:ascii="Traditional Arabic"/>
          <w:lang w:bidi="ar-SA"/>
        </w:rPr>
        <w:sym w:font="AGA Arabesque" w:char="F055"/>
      </w:r>
      <w:r w:rsidRPr="009C02EA">
        <w:rPr>
          <w:rFonts w:ascii="Traditional Arabic"/>
          <w:rtl/>
          <w:lang w:bidi="ar-SA"/>
        </w:rPr>
        <w:t>. پس ذاتی که گیاهان مرده و خشکیده را زنده می‌کند، توانایی زنده کردن مردگان را دارد.</w:t>
      </w:r>
    </w:p>
    <w:p w:rsidR="00E761C9" w:rsidRPr="009C02EA" w:rsidRDefault="00E761C9" w:rsidP="00BB388D">
      <w:pPr>
        <w:rPr>
          <w:rFonts w:ascii="Traditional Arabic"/>
          <w:rtl/>
          <w:lang w:bidi="ar-SA"/>
        </w:rPr>
      </w:pPr>
      <w:r w:rsidRPr="009C02EA">
        <w:rPr>
          <w:rFonts w:ascii="Traditional Arabic"/>
          <w:rtl/>
          <w:lang w:bidi="ar-SA"/>
        </w:rPr>
        <w:t>وجود زن</w:t>
      </w:r>
      <w:r w:rsidR="00F75D70" w:rsidRPr="009C02EA">
        <w:rPr>
          <w:rFonts w:ascii="Traditional Arabic"/>
          <w:rtl/>
          <w:lang w:bidi="ar-SA"/>
        </w:rPr>
        <w:t>دگ</w:t>
      </w:r>
      <w:r w:rsidRPr="009C02EA">
        <w:rPr>
          <w:rFonts w:ascii="Traditional Arabic"/>
          <w:rtl/>
          <w:lang w:bidi="ar-SA"/>
        </w:rPr>
        <w:t>ی</w:t>
      </w:r>
      <w:r w:rsidR="0067720D" w:rsidRPr="009C02EA">
        <w:rPr>
          <w:rFonts w:ascii="Traditional Arabic"/>
          <w:rtl/>
          <w:lang w:bidi="ar-SA"/>
        </w:rPr>
        <w:t xml:space="preserve"> </w:t>
      </w:r>
      <w:r w:rsidRPr="009C02EA">
        <w:rPr>
          <w:rFonts w:ascii="Traditional Arabic"/>
          <w:rtl/>
          <w:lang w:bidi="ar-SA"/>
        </w:rPr>
        <w:t>و</w:t>
      </w:r>
      <w:r w:rsidR="0067720D" w:rsidRPr="009C02EA">
        <w:rPr>
          <w:rFonts w:ascii="Traditional Arabic"/>
          <w:rtl/>
          <w:lang w:bidi="ar-SA"/>
        </w:rPr>
        <w:t xml:space="preserve"> </w:t>
      </w:r>
      <w:r w:rsidRPr="009C02EA">
        <w:rPr>
          <w:rFonts w:ascii="Traditional Arabic"/>
          <w:rtl/>
          <w:lang w:bidi="ar-SA"/>
        </w:rPr>
        <w:t>حیاتی دوباره، قطع</w:t>
      </w:r>
      <w:r w:rsidR="00457B75" w:rsidRPr="009C02EA">
        <w:rPr>
          <w:rFonts w:ascii="Traditional Arabic"/>
          <w:rtl/>
          <w:lang w:bidi="ar-SA"/>
        </w:rPr>
        <w:t>ی‌ست</w:t>
      </w:r>
      <w:r w:rsidRPr="009C02EA">
        <w:rPr>
          <w:rFonts w:ascii="Traditional Arabic"/>
          <w:rtl/>
          <w:lang w:bidi="ar-SA"/>
        </w:rPr>
        <w:t xml:space="preserve">؛ زیرا بدور از حکمت است که الله متعال مخلوقاتش را بیافریند و </w:t>
      </w:r>
      <w:r w:rsidR="006B0F3A" w:rsidRPr="009C02EA">
        <w:rPr>
          <w:rFonts w:ascii="Traditional Arabic"/>
          <w:rtl/>
          <w:lang w:bidi="ar-SA"/>
        </w:rPr>
        <w:t>آن</w:t>
      </w:r>
      <w:r w:rsidR="006B0F3A" w:rsidRPr="009C02EA">
        <w:rPr>
          <w:rFonts w:ascii="Traditional Arabic"/>
          <w:cs/>
          <w:lang w:bidi="ar-SA"/>
        </w:rPr>
        <w:t>‎</w:t>
      </w:r>
      <w:r w:rsidR="006B0F3A" w:rsidRPr="009C02EA">
        <w:rPr>
          <w:rFonts w:ascii="Traditional Arabic"/>
          <w:rtl/>
          <w:lang w:bidi="ar-SA"/>
        </w:rPr>
        <w:t>ها</w:t>
      </w:r>
      <w:r w:rsidRPr="009C02EA">
        <w:rPr>
          <w:rFonts w:ascii="Traditional Arabic"/>
          <w:rtl/>
          <w:lang w:bidi="ar-SA"/>
        </w:rPr>
        <w:t xml:space="preserve"> را از نعمت و روزی برخوردار سازد و کتاب‌هایی بر آن‌ها نازل کند و پیامبرانی به سویِ آنان بفرستد و به جهاد و پیکار با دشمنانش دستور دهد و همه‌ی این‌ها به‌خاطر دنیایی فانی و گذرا باشد. امکان ندارد؛ این، بر خلافِ حکمت است. بلکه به‌قطع زندگی دیگری هم وجود دارد که زندگیِ حقیق</w:t>
      </w:r>
      <w:r w:rsidR="00457B75" w:rsidRPr="009C02EA">
        <w:rPr>
          <w:rFonts w:ascii="Traditional Arabic"/>
          <w:rtl/>
          <w:lang w:bidi="ar-SA"/>
        </w:rPr>
        <w:t>ی‌ست</w:t>
      </w:r>
      <w:r w:rsidRPr="009C02EA">
        <w:rPr>
          <w:rFonts w:ascii="Traditional Arabic"/>
          <w:rtl/>
          <w:lang w:bidi="ar-SA"/>
        </w:rPr>
        <w:t>. همان‌گونه که الله متعال می‌فرماید:</w:t>
      </w:r>
    </w:p>
    <w:p w:rsidR="00C11142" w:rsidRPr="00AB1A76" w:rsidRDefault="00AB1A76" w:rsidP="00AB1A76">
      <w:pPr>
        <w:pStyle w:val="a0"/>
        <w:rPr>
          <w:rStyle w:val="Char9"/>
          <w:rtl/>
        </w:rPr>
      </w:pPr>
      <w:r>
        <w:rPr>
          <w:rFonts w:ascii="KFGQPC Uthman Taha Naskh" w:cs="KFGQPC Uthman Taha Naskh" w:hint="cs"/>
          <w:rtl/>
          <w:lang w:bidi="ar-SA"/>
        </w:rPr>
        <w:t>﴿</w:t>
      </w:r>
      <w:r>
        <w:rPr>
          <w:rFonts w:ascii="KFGQPC Uthmanic Script HAFS" w:hint="eastAsia"/>
          <w:rtl/>
          <w:lang w:bidi="ar-SA"/>
        </w:rPr>
        <w:t>يَقُولُ</w:t>
      </w:r>
      <w:r>
        <w:rPr>
          <w:rFonts w:ascii="KFGQPC Uthmanic Script HAFS"/>
          <w:rtl/>
          <w:lang w:bidi="ar-SA"/>
        </w:rPr>
        <w:t xml:space="preserve"> </w:t>
      </w:r>
      <w:r>
        <w:rPr>
          <w:rFonts w:ascii="KFGQPC Uthmanic Script HAFS" w:hint="eastAsia"/>
          <w:rtl/>
          <w:lang w:bidi="ar-SA"/>
        </w:rPr>
        <w:t>يَ</w:t>
      </w:r>
      <w:r>
        <w:rPr>
          <w:rFonts w:ascii="KFGQPC Uthmanic Script HAFS" w:hint="cs"/>
          <w:rtl/>
          <w:lang w:bidi="ar-SA"/>
        </w:rPr>
        <w:t>ٰ</w:t>
      </w:r>
      <w:r>
        <w:rPr>
          <w:rFonts w:ascii="KFGQPC Uthmanic Script HAFS" w:hint="eastAsia"/>
          <w:rtl/>
          <w:lang w:bidi="ar-SA"/>
        </w:rPr>
        <w:t>لَي</w:t>
      </w:r>
      <w:r>
        <w:rPr>
          <w:rFonts w:ascii="KFGQPC Uthmanic Script HAFS" w:hint="cs"/>
          <w:rtl/>
          <w:lang w:bidi="ar-SA"/>
        </w:rPr>
        <w:t>ۡ</w:t>
      </w:r>
      <w:r>
        <w:rPr>
          <w:rFonts w:ascii="KFGQPC Uthmanic Script HAFS" w:hint="eastAsia"/>
          <w:rtl/>
          <w:lang w:bidi="ar-SA"/>
        </w:rPr>
        <w:t>تَنِي</w:t>
      </w:r>
      <w:r>
        <w:rPr>
          <w:rFonts w:ascii="KFGQPC Uthmanic Script HAFS"/>
          <w:rtl/>
          <w:lang w:bidi="ar-SA"/>
        </w:rPr>
        <w:t xml:space="preserve"> </w:t>
      </w:r>
      <w:r>
        <w:rPr>
          <w:rFonts w:ascii="KFGQPC Uthmanic Script HAFS" w:hint="eastAsia"/>
          <w:rtl/>
          <w:lang w:bidi="ar-SA"/>
        </w:rPr>
        <w:t>قَدَّم</w:t>
      </w:r>
      <w:r>
        <w:rPr>
          <w:rFonts w:ascii="KFGQPC Uthmanic Script HAFS" w:hint="cs"/>
          <w:rtl/>
          <w:lang w:bidi="ar-SA"/>
        </w:rPr>
        <w:t>ۡ</w:t>
      </w:r>
      <w:r>
        <w:rPr>
          <w:rFonts w:ascii="KFGQPC Uthmanic Script HAFS" w:hint="eastAsia"/>
          <w:rtl/>
          <w:lang w:bidi="ar-SA"/>
        </w:rPr>
        <w:t>تُ</w:t>
      </w:r>
      <w:r>
        <w:rPr>
          <w:rFonts w:ascii="KFGQPC Uthmanic Script HAFS"/>
          <w:rtl/>
          <w:lang w:bidi="ar-SA"/>
        </w:rPr>
        <w:t xml:space="preserve"> </w:t>
      </w:r>
      <w:r>
        <w:rPr>
          <w:rFonts w:ascii="KFGQPC Uthmanic Script HAFS" w:hint="eastAsia"/>
          <w:rtl/>
          <w:lang w:bidi="ar-SA"/>
        </w:rPr>
        <w:t>لِحَيَاتِي</w:t>
      </w:r>
      <w:r>
        <w:rPr>
          <w:rFonts w:ascii="KFGQPC Uthman Taha Naskh" w:cs="KFGQPC Uthman Taha Naskh" w:hint="cs"/>
          <w:rtl/>
          <w:lang w:bidi="ar-SA"/>
        </w:rPr>
        <w:t>﴾</w:t>
      </w:r>
      <w:r>
        <w:rPr>
          <w:rFonts w:ascii="KFGQPC Uthman Taha Naskh" w:cs="KFGQPC Uthman Taha Naskh"/>
          <w:rtl/>
          <w:lang w:bidi="ar-SA"/>
        </w:rPr>
        <w:t xml:space="preserve"> </w:t>
      </w:r>
      <w:r>
        <w:rPr>
          <w:rFonts w:ascii="KFGQPC Uthman Taha Naskh" w:cs="KFGQPC Uthman Taha Naskh" w:hint="cs"/>
          <w:rtl/>
          <w:lang w:bidi="ar-SA"/>
        </w:rPr>
        <w:tab/>
      </w:r>
      <w:r w:rsidRPr="00AB1A76">
        <w:rPr>
          <w:rStyle w:val="Char9"/>
          <w:rtl/>
        </w:rPr>
        <w:t>[</w:t>
      </w:r>
      <w:r w:rsidRPr="00AB1A76">
        <w:rPr>
          <w:rStyle w:val="Char9"/>
          <w:rFonts w:hint="eastAsia"/>
          <w:rtl/>
        </w:rPr>
        <w:t>الفجر</w:t>
      </w:r>
      <w:r w:rsidRPr="00AB1A76">
        <w:rPr>
          <w:rStyle w:val="Char9"/>
          <w:rtl/>
        </w:rPr>
        <w:t xml:space="preserve">: </w:t>
      </w:r>
      <w:r w:rsidRPr="00AB1A76">
        <w:rPr>
          <w:rStyle w:val="Char9"/>
          <w:rFonts w:hint="cs"/>
          <w:rtl/>
        </w:rPr>
        <w:t>٢٤</w:t>
      </w:r>
      <w:r w:rsidRPr="00AB1A76">
        <w:rPr>
          <w:rStyle w:val="Char9"/>
          <w:rtl/>
        </w:rPr>
        <w:t xml:space="preserve">]  </w:t>
      </w:r>
    </w:p>
    <w:p w:rsidR="00C11142" w:rsidRPr="009C02EA" w:rsidRDefault="00C11142" w:rsidP="00BB388D">
      <w:pPr>
        <w:pStyle w:val="a1"/>
        <w:rPr>
          <w:rFonts w:ascii="Traditional Arabic"/>
          <w:rtl/>
          <w:lang w:bidi="ar-SA"/>
        </w:rPr>
      </w:pPr>
      <w:r w:rsidRPr="009C02EA">
        <w:rPr>
          <w:rtl/>
          <w:lang w:bidi="ar-SA"/>
        </w:rPr>
        <w:t>(در آخرت، انسان متذکر می‌شود و) می‌گوید: ای کاش برای زندگی (حقیقی و پایان‌ناپذیر) خود، (اعمال نیکی) پیش می‌فرستادم.</w:t>
      </w:r>
    </w:p>
    <w:p w:rsidR="00C11142" w:rsidRPr="009C02EA" w:rsidRDefault="00C11142" w:rsidP="00BB388D">
      <w:pPr>
        <w:rPr>
          <w:rFonts w:ascii="Traditional Arabic"/>
          <w:rtl/>
          <w:lang w:bidi="ar-SA"/>
        </w:rPr>
      </w:pPr>
      <w:r w:rsidRPr="009C02EA">
        <w:rPr>
          <w:rFonts w:ascii="Traditional Arabic"/>
          <w:rtl/>
          <w:lang w:bidi="ar-SA"/>
        </w:rPr>
        <w:t>لذا زندگیِ حقیقی، زندگیِ آخرت است:</w:t>
      </w:r>
    </w:p>
    <w:p w:rsidR="00C008B6" w:rsidRPr="00AB1A76" w:rsidRDefault="00AB1A76" w:rsidP="00AB1A76">
      <w:pPr>
        <w:pStyle w:val="a0"/>
        <w:rPr>
          <w:rStyle w:val="Char9"/>
          <w:rtl/>
        </w:rPr>
      </w:pPr>
      <w:r>
        <w:rPr>
          <w:rFonts w:ascii="KFGQPC Uthman Taha Naskh" w:cs="KFGQPC Uthman Taha Naskh" w:hint="cs"/>
          <w:rtl/>
          <w:lang w:bidi="ar-SA"/>
        </w:rPr>
        <w:t>﴿</w:t>
      </w:r>
      <w:r>
        <w:rPr>
          <w:rFonts w:ascii="KFGQPC Uthmanic Script HAFS" w:hint="eastAsia"/>
          <w:rtl/>
          <w:lang w:bidi="ar-SA"/>
        </w:rPr>
        <w:t>رَبَّنَا</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ءَاتِنَا</w:t>
      </w:r>
      <w:r>
        <w:rPr>
          <w:rFonts w:ascii="KFGQPC Uthmanic Script HAFS"/>
          <w:rtl/>
          <w:lang w:bidi="ar-SA"/>
        </w:rPr>
        <w:t xml:space="preserve"> </w:t>
      </w:r>
      <w:r>
        <w:rPr>
          <w:rFonts w:ascii="KFGQPC Uthmanic Script HAFS" w:hint="eastAsia"/>
          <w:rtl/>
          <w:lang w:bidi="ar-SA"/>
        </w:rPr>
        <w:t>فِي</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لدُّن</w:t>
      </w:r>
      <w:r>
        <w:rPr>
          <w:rFonts w:ascii="KFGQPC Uthmanic Script HAFS" w:hint="cs"/>
          <w:rtl/>
          <w:lang w:bidi="ar-SA"/>
        </w:rPr>
        <w:t>ۡ</w:t>
      </w:r>
      <w:r>
        <w:rPr>
          <w:rFonts w:ascii="KFGQPC Uthmanic Script HAFS" w:hint="eastAsia"/>
          <w:rtl/>
          <w:lang w:bidi="ar-SA"/>
        </w:rPr>
        <w:t>يَا</w:t>
      </w:r>
      <w:r>
        <w:rPr>
          <w:rFonts w:ascii="KFGQPC Uthmanic Script HAFS"/>
          <w:rtl/>
          <w:lang w:bidi="ar-SA"/>
        </w:rPr>
        <w:t xml:space="preserve"> </w:t>
      </w:r>
      <w:r>
        <w:rPr>
          <w:rFonts w:ascii="KFGQPC Uthmanic Script HAFS" w:hint="eastAsia"/>
          <w:rtl/>
          <w:lang w:bidi="ar-SA"/>
        </w:rPr>
        <w:t>حَسَنَة</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وَفِي</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أ</w:t>
      </w:r>
      <w:r>
        <w:rPr>
          <w:rFonts w:ascii="KFGQPC Uthmanic Script HAFS" w:hint="cs"/>
          <w:rtl/>
          <w:lang w:bidi="ar-SA"/>
        </w:rPr>
        <w:t>ٓ</w:t>
      </w:r>
      <w:r>
        <w:rPr>
          <w:rFonts w:ascii="KFGQPC Uthmanic Script HAFS" w:hint="eastAsia"/>
          <w:rtl/>
          <w:lang w:bidi="ar-SA"/>
        </w:rPr>
        <w:t>خِرَةِ</w:t>
      </w:r>
      <w:r>
        <w:rPr>
          <w:rFonts w:ascii="KFGQPC Uthmanic Script HAFS"/>
          <w:rtl/>
          <w:lang w:bidi="ar-SA"/>
        </w:rPr>
        <w:t xml:space="preserve"> </w:t>
      </w:r>
      <w:r>
        <w:rPr>
          <w:rFonts w:ascii="KFGQPC Uthmanic Script HAFS" w:hint="eastAsia"/>
          <w:rtl/>
          <w:lang w:bidi="ar-SA"/>
        </w:rPr>
        <w:t>حَسَنَة</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وَقِنَا</w:t>
      </w:r>
      <w:r>
        <w:rPr>
          <w:rFonts w:ascii="KFGQPC Uthmanic Script HAFS"/>
          <w:rtl/>
          <w:lang w:bidi="ar-SA"/>
        </w:rPr>
        <w:t xml:space="preserve"> </w:t>
      </w:r>
      <w:r>
        <w:rPr>
          <w:rFonts w:ascii="KFGQPC Uthmanic Script HAFS" w:hint="eastAsia"/>
          <w:rtl/>
          <w:lang w:bidi="ar-SA"/>
        </w:rPr>
        <w:t>عَذَابَ</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لنَّارِ</w:t>
      </w:r>
      <w:r>
        <w:rPr>
          <w:rFonts w:ascii="KFGQPC Uthman Taha Naskh" w:cs="KFGQPC Uthman Taha Naskh" w:hint="cs"/>
          <w:rtl/>
          <w:lang w:bidi="ar-SA"/>
        </w:rPr>
        <w:t>﴾</w:t>
      </w:r>
      <w:r>
        <w:rPr>
          <w:rFonts w:ascii="KFGQPC Uthman Taha Naskh" w:cs="KFGQPC Uthman Taha Naskh" w:hint="cs"/>
          <w:rtl/>
          <w:lang w:bidi="ar-SA"/>
        </w:rPr>
        <w:tab/>
      </w:r>
      <w:r w:rsidRPr="00AB1A76">
        <w:rPr>
          <w:rStyle w:val="Char9"/>
          <w:rtl/>
        </w:rPr>
        <w:t xml:space="preserve"> [</w:t>
      </w:r>
      <w:r w:rsidRPr="00AB1A76">
        <w:rPr>
          <w:rStyle w:val="Char9"/>
          <w:rFonts w:hint="eastAsia"/>
          <w:rtl/>
        </w:rPr>
        <w:t>البقرة</w:t>
      </w:r>
      <w:r w:rsidRPr="00AB1A76">
        <w:rPr>
          <w:rStyle w:val="Char9"/>
          <w:rtl/>
        </w:rPr>
        <w:t xml:space="preserve">: </w:t>
      </w:r>
      <w:r w:rsidRPr="00AB1A76">
        <w:rPr>
          <w:rStyle w:val="Char9"/>
          <w:rFonts w:hint="cs"/>
          <w:rtl/>
        </w:rPr>
        <w:t>٢٠١</w:t>
      </w:r>
      <w:r w:rsidRPr="00AB1A76">
        <w:rPr>
          <w:rStyle w:val="Char9"/>
          <w:rtl/>
        </w:rPr>
        <w:t xml:space="preserve">]  </w:t>
      </w:r>
    </w:p>
    <w:p w:rsidR="00C008B6" w:rsidRPr="009C02EA" w:rsidRDefault="00C008B6" w:rsidP="00BB388D">
      <w:pPr>
        <w:pStyle w:val="a1"/>
        <w:rPr>
          <w:rtl/>
          <w:lang w:bidi="ar-SA"/>
        </w:rPr>
      </w:pPr>
      <w:r w:rsidRPr="009C02EA">
        <w:rPr>
          <w:rtl/>
          <w:lang w:bidi="ar-SA"/>
        </w:rPr>
        <w:t>ای پروردگامان! در دنیا به ما نیکی عطا فرما و در آخرت نیز نیکی بده و ما را از عذاب آتش محفوظ بدار.</w:t>
      </w:r>
    </w:p>
    <w:p w:rsidR="005D09BC" w:rsidRPr="009C02EA" w:rsidRDefault="005D09BC" w:rsidP="00AB1A76">
      <w:pPr>
        <w:rPr>
          <w:rFonts w:ascii="Traditional Arabic"/>
          <w:rtl/>
          <w:lang w:bidi="ar-SA"/>
        </w:rPr>
      </w:pPr>
      <w:r w:rsidRPr="009C02EA">
        <w:rPr>
          <w:rFonts w:ascii="Traditional Arabic"/>
          <w:b/>
          <w:bCs/>
          <w:rtl/>
          <w:lang w:bidi="ar-SA"/>
        </w:rPr>
        <w:t xml:space="preserve">سوم: </w:t>
      </w:r>
      <w:r w:rsidR="00C008B6" w:rsidRPr="009C02EA">
        <w:rPr>
          <w:rFonts w:ascii="Traditional Arabic"/>
          <w:rtl/>
          <w:lang w:bidi="ar-SA"/>
        </w:rPr>
        <w:t>و اما سومین نکته‌ای که الله</w:t>
      </w:r>
      <w:r w:rsidR="00C008B6" w:rsidRPr="009C02EA">
        <w:rPr>
          <w:rFonts w:ascii="Traditional Arabic"/>
          <w:lang w:bidi="ar-SA"/>
        </w:rPr>
        <w:sym w:font="AGA Arabesque" w:char="F055"/>
      </w:r>
      <w:r w:rsidR="00C008B6" w:rsidRPr="009C02EA">
        <w:rPr>
          <w:rFonts w:ascii="Traditional Arabic"/>
          <w:rtl/>
          <w:lang w:bidi="ar-SA"/>
        </w:rPr>
        <w:t xml:space="preserve"> درباره‌ی دعوت به آن سفارش می‌کند،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C008B6" w:rsidRPr="009C02EA">
        <w:rPr>
          <w:rFonts w:ascii="Traditional Arabic"/>
          <w:rtl/>
          <w:lang w:bidi="ar-SA"/>
        </w:rPr>
        <w:t xml:space="preserve"> که می‌فرماید:</w:t>
      </w:r>
      <w:r w:rsidR="00AB1A76" w:rsidRPr="00AB1A76">
        <w:rPr>
          <w:rFonts w:ascii="KFGQPC Uthman Taha Naskh" w:cs="KFGQPC Uthman Taha Naskh" w:hint="cs"/>
          <w:rtl/>
          <w:lang w:bidi="ar-SA"/>
        </w:rPr>
        <w:t xml:space="preserve"> </w:t>
      </w:r>
      <w:r w:rsidR="00AB1A76">
        <w:rPr>
          <w:rFonts w:ascii="KFGQPC Uthman Taha Naskh" w:cs="KFGQPC Uthman Taha Naskh" w:hint="cs"/>
          <w:rtl/>
          <w:lang w:bidi="ar-SA"/>
        </w:rPr>
        <w:t>﴿</w:t>
      </w:r>
      <w:r w:rsidR="00AB1A76">
        <w:rPr>
          <w:rFonts w:ascii="KFGQPC Uthmanic Script HAFS" w:cs="KFGQPC Uthmanic Script HAFS" w:hint="eastAsia"/>
          <w:rtl/>
          <w:lang w:bidi="ar-SA"/>
        </w:rPr>
        <w:t>وَجَ</w:t>
      </w:r>
      <w:r w:rsidR="00AB1A76">
        <w:rPr>
          <w:rFonts w:ascii="KFGQPC Uthmanic Script HAFS" w:cs="KFGQPC Uthmanic Script HAFS" w:hint="cs"/>
          <w:rtl/>
          <w:lang w:bidi="ar-SA"/>
        </w:rPr>
        <w:t>ٰ</w:t>
      </w:r>
      <w:r w:rsidR="00AB1A76">
        <w:rPr>
          <w:rFonts w:ascii="KFGQPC Uthmanic Script HAFS" w:cs="KFGQPC Uthmanic Script HAFS" w:hint="eastAsia"/>
          <w:rtl/>
          <w:lang w:bidi="ar-SA"/>
        </w:rPr>
        <w:t>دِل</w:t>
      </w:r>
      <w:r w:rsidR="00AB1A76">
        <w:rPr>
          <w:rFonts w:ascii="KFGQPC Uthmanic Script HAFS" w:cs="KFGQPC Uthmanic Script HAFS" w:hint="cs"/>
          <w:rtl/>
          <w:lang w:bidi="ar-SA"/>
        </w:rPr>
        <w:t>ۡ</w:t>
      </w:r>
      <w:r w:rsidR="00AB1A76">
        <w:rPr>
          <w:rFonts w:ascii="KFGQPC Uthmanic Script HAFS" w:cs="KFGQPC Uthmanic Script HAFS" w:hint="eastAsia"/>
          <w:rtl/>
          <w:lang w:bidi="ar-SA"/>
        </w:rPr>
        <w:t>هُم</w:t>
      </w:r>
      <w:r w:rsidR="00AB1A76">
        <w:rPr>
          <w:rFonts w:ascii="KFGQPC Uthmanic Script HAFS" w:cs="KFGQPC Uthmanic Script HAFS"/>
          <w:rtl/>
          <w:lang w:bidi="ar-SA"/>
        </w:rPr>
        <w:t xml:space="preserve"> </w:t>
      </w:r>
      <w:r w:rsidR="00AB1A76">
        <w:rPr>
          <w:rFonts w:ascii="KFGQPC Uthmanic Script HAFS" w:cs="KFGQPC Uthmanic Script HAFS" w:hint="eastAsia"/>
          <w:rtl/>
          <w:lang w:bidi="ar-SA"/>
        </w:rPr>
        <w:t>بِ</w:t>
      </w:r>
      <w:r w:rsidR="00AB1A76">
        <w:rPr>
          <w:rFonts w:ascii="KFGQPC Uthmanic Script HAFS" w:cs="KFGQPC Uthmanic Script HAFS" w:hint="cs"/>
          <w:rtl/>
          <w:lang w:bidi="ar-SA"/>
        </w:rPr>
        <w:t>ٱ</w:t>
      </w:r>
      <w:r w:rsidR="00AB1A76">
        <w:rPr>
          <w:rFonts w:ascii="KFGQPC Uthmanic Script HAFS" w:cs="KFGQPC Uthmanic Script HAFS" w:hint="eastAsia"/>
          <w:rtl/>
          <w:lang w:bidi="ar-SA"/>
        </w:rPr>
        <w:t>لَّتِي</w:t>
      </w:r>
      <w:r w:rsidR="00AB1A76">
        <w:rPr>
          <w:rFonts w:ascii="KFGQPC Uthmanic Script HAFS" w:cs="KFGQPC Uthmanic Script HAFS"/>
          <w:rtl/>
          <w:lang w:bidi="ar-SA"/>
        </w:rPr>
        <w:t xml:space="preserve"> </w:t>
      </w:r>
      <w:r w:rsidR="00AB1A76">
        <w:rPr>
          <w:rFonts w:ascii="KFGQPC Uthmanic Script HAFS" w:cs="KFGQPC Uthmanic Script HAFS" w:hint="eastAsia"/>
          <w:rtl/>
          <w:lang w:bidi="ar-SA"/>
        </w:rPr>
        <w:t>هِيَ</w:t>
      </w:r>
      <w:r w:rsidR="00AB1A76">
        <w:rPr>
          <w:rFonts w:ascii="KFGQPC Uthmanic Script HAFS" w:cs="KFGQPC Uthmanic Script HAFS"/>
          <w:rtl/>
          <w:lang w:bidi="ar-SA"/>
        </w:rPr>
        <w:t xml:space="preserve"> </w:t>
      </w:r>
      <w:r w:rsidR="00AB1A76">
        <w:rPr>
          <w:rFonts w:ascii="KFGQPC Uthmanic Script HAFS" w:cs="KFGQPC Uthmanic Script HAFS" w:hint="eastAsia"/>
          <w:rtl/>
          <w:lang w:bidi="ar-SA"/>
        </w:rPr>
        <w:t>أَح</w:t>
      </w:r>
      <w:r w:rsidR="00AB1A76">
        <w:rPr>
          <w:rFonts w:ascii="KFGQPC Uthmanic Script HAFS" w:cs="KFGQPC Uthmanic Script HAFS" w:hint="cs"/>
          <w:rtl/>
          <w:lang w:bidi="ar-SA"/>
        </w:rPr>
        <w:t>ۡ</w:t>
      </w:r>
      <w:r w:rsidR="00AB1A76">
        <w:rPr>
          <w:rFonts w:ascii="KFGQPC Uthmanic Script HAFS" w:cs="KFGQPC Uthmanic Script HAFS" w:hint="eastAsia"/>
          <w:rtl/>
          <w:lang w:bidi="ar-SA"/>
        </w:rPr>
        <w:t>سَنُ</w:t>
      </w:r>
      <w:r w:rsidR="00AB1A76">
        <w:rPr>
          <w:rFonts w:ascii="KFGQPC Uthman Taha Naskh" w:cs="KFGQPC Uthman Taha Naskh" w:hint="cs"/>
          <w:rtl/>
          <w:lang w:bidi="ar-SA"/>
        </w:rPr>
        <w:t>﴾</w:t>
      </w:r>
      <w:r w:rsidRPr="009C02EA">
        <w:rPr>
          <w:rFonts w:ascii="Traditional Arabic"/>
          <w:rtl/>
          <w:lang w:bidi="ar-SA"/>
        </w:rPr>
        <w:t>: «و به بهترین روش با آنان گفتگو کن». یعنی وقتی با حکمت و پند پسندیده به دین الله</w:t>
      </w:r>
      <w:r w:rsidRPr="009C02EA">
        <w:rPr>
          <w:rFonts w:ascii="Traditional Arabic"/>
          <w:lang w:bidi="ar-SA"/>
        </w:rPr>
        <w:sym w:font="AGA Arabesque" w:char="F055"/>
      </w:r>
      <w:r w:rsidRPr="009C02EA">
        <w:rPr>
          <w:rFonts w:ascii="Traditional Arabic"/>
          <w:rtl/>
          <w:lang w:bidi="ar-SA"/>
        </w:rPr>
        <w:t xml:space="preserve"> فرا خواندی، اما طرفِ مقابل نپذیرفت، به بهترین روش با او گفتگو کن؛ اگر برای ردّ سخنت دلیل می‌آورد، با روشی درست و اخلاقی، دلایل نا</w:t>
      </w:r>
      <w:r w:rsidR="00F16938" w:rsidRPr="009C02EA">
        <w:rPr>
          <w:rFonts w:ascii="Traditional Arabic" w:hint="cs"/>
          <w:rtl/>
          <w:lang w:bidi="ar-SA"/>
        </w:rPr>
        <w:t>درستی</w:t>
      </w:r>
      <w:r w:rsidRPr="009C02EA">
        <w:rPr>
          <w:rFonts w:ascii="Traditional Arabic"/>
          <w:rtl/>
          <w:lang w:bidi="ar-SA"/>
        </w:rPr>
        <w:t xml:space="preserve"> پندار و دلیلش را بیان کن و اگر رد دلیلش، به درازا می‌انجامید، به سراغ سایر دلایل برو و با او جر و بحث نکن؛ یعنی دلایلی برایش بیاور که پاسخی برایش نداشته باشد تا بدین‌سان قانع شود.</w:t>
      </w:r>
    </w:p>
    <w:p w:rsidR="005D09BC" w:rsidRPr="009C02EA" w:rsidRDefault="00BF712E" w:rsidP="00BB388D">
      <w:pPr>
        <w:rPr>
          <w:rFonts w:ascii="Traditional Arabic"/>
          <w:rtl/>
          <w:lang w:bidi="ar-SA"/>
        </w:rPr>
      </w:pPr>
      <w:r w:rsidRPr="009C02EA">
        <w:rPr>
          <w:rFonts w:ascii="Traditional Arabic"/>
          <w:rtl/>
          <w:lang w:bidi="ar-SA"/>
        </w:rPr>
        <w:t>به عنوان نمونه به ابراهیم</w:t>
      </w:r>
      <w:r w:rsidRPr="009C02EA">
        <w:rPr>
          <w:rFonts w:ascii="Traditional Arabic"/>
          <w:lang w:bidi="ar-SA"/>
        </w:rPr>
        <w:sym w:font="AGA Arabesque" w:char="F075"/>
      </w:r>
      <w:r w:rsidRPr="009C02EA">
        <w:rPr>
          <w:rFonts w:ascii="Traditional Arabic"/>
          <w:rtl/>
          <w:lang w:bidi="ar-SA"/>
        </w:rPr>
        <w:t xml:space="preserve"> بنگرید که شخصی درباره‌ی الله با او مجادله کرد؛ الله متعال در این‌باره می‌فرماید:</w:t>
      </w:r>
    </w:p>
    <w:p w:rsidR="00BF712E" w:rsidRPr="00AB1A76" w:rsidRDefault="00AB1A76" w:rsidP="00AB1A76">
      <w:pPr>
        <w:pStyle w:val="a0"/>
        <w:rPr>
          <w:rStyle w:val="Char9"/>
          <w:rtl/>
        </w:rPr>
      </w:pPr>
      <w:r>
        <w:rPr>
          <w:rFonts w:ascii="KFGQPC Uthman Taha Naskh" w:cs="KFGQPC Uthman Taha Naskh" w:hint="cs"/>
          <w:rtl/>
          <w:lang w:bidi="ar-SA"/>
        </w:rPr>
        <w:t>﴿</w:t>
      </w:r>
      <w:r>
        <w:rPr>
          <w:rFonts w:ascii="KFGQPC Uthmanic Script HAFS" w:hint="eastAsia"/>
          <w:rtl/>
          <w:lang w:bidi="ar-SA"/>
        </w:rPr>
        <w:t>أَلَم</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تَرَ</w:t>
      </w:r>
      <w:r>
        <w:rPr>
          <w:rFonts w:ascii="KFGQPC Uthmanic Script HAFS"/>
          <w:rtl/>
          <w:lang w:bidi="ar-SA"/>
        </w:rPr>
        <w:t xml:space="preserve"> </w:t>
      </w:r>
      <w:r>
        <w:rPr>
          <w:rFonts w:ascii="KFGQPC Uthmanic Script HAFS" w:hint="eastAsia"/>
          <w:rtl/>
          <w:lang w:bidi="ar-SA"/>
        </w:rPr>
        <w:t>إِلَى</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لَّذِي</w:t>
      </w:r>
      <w:r>
        <w:rPr>
          <w:rFonts w:ascii="KFGQPC Uthmanic Script HAFS"/>
          <w:rtl/>
          <w:lang w:bidi="ar-SA"/>
        </w:rPr>
        <w:t xml:space="preserve"> </w:t>
      </w:r>
      <w:r>
        <w:rPr>
          <w:rFonts w:ascii="KFGQPC Uthmanic Script HAFS" w:hint="eastAsia"/>
          <w:rtl/>
          <w:lang w:bidi="ar-SA"/>
        </w:rPr>
        <w:t>حَا</w:t>
      </w:r>
      <w:r>
        <w:rPr>
          <w:rFonts w:ascii="KFGQPC Uthmanic Script HAFS" w:hint="cs"/>
          <w:rtl/>
          <w:lang w:bidi="ar-SA"/>
        </w:rPr>
        <w:t>ٓ</w:t>
      </w:r>
      <w:r>
        <w:rPr>
          <w:rFonts w:ascii="KFGQPC Uthmanic Script HAFS" w:hint="eastAsia"/>
          <w:rtl/>
          <w:lang w:bidi="ar-SA"/>
        </w:rPr>
        <w:t>جَّ</w:t>
      </w:r>
      <w:r>
        <w:rPr>
          <w:rFonts w:ascii="KFGQPC Uthmanic Script HAFS"/>
          <w:rtl/>
          <w:lang w:bidi="ar-SA"/>
        </w:rPr>
        <w:t xml:space="preserve"> </w:t>
      </w:r>
      <w:r>
        <w:rPr>
          <w:rFonts w:ascii="KFGQPC Uthmanic Script HAFS" w:hint="eastAsia"/>
          <w:rtl/>
          <w:lang w:bidi="ar-SA"/>
        </w:rPr>
        <w:t>إِب</w:t>
      </w:r>
      <w:r>
        <w:rPr>
          <w:rFonts w:ascii="KFGQPC Uthmanic Script HAFS" w:hint="cs"/>
          <w:rtl/>
          <w:lang w:bidi="ar-SA"/>
        </w:rPr>
        <w:t>ۡ</w:t>
      </w:r>
      <w:r>
        <w:rPr>
          <w:rFonts w:ascii="KFGQPC Uthmanic Script HAFS" w:hint="eastAsia"/>
          <w:rtl/>
          <w:lang w:bidi="ar-SA"/>
        </w:rPr>
        <w:t>رَ</w:t>
      </w:r>
      <w:r>
        <w:rPr>
          <w:rFonts w:ascii="KFGQPC Uthmanic Script HAFS" w:hint="cs"/>
          <w:rtl/>
          <w:lang w:bidi="ar-SA"/>
        </w:rPr>
        <w:t>ٰ</w:t>
      </w:r>
      <w:r>
        <w:rPr>
          <w:rFonts w:ascii="KFGQPC Uthmanic Script HAFS" w:hint="eastAsia"/>
          <w:rtl/>
          <w:lang w:bidi="ar-SA"/>
        </w:rPr>
        <w:t>هِ‍</w:t>
      </w:r>
      <w:r>
        <w:rPr>
          <w:rFonts w:ascii="KFGQPC Uthmanic Script HAFS" w:hint="cs"/>
          <w:rtl/>
          <w:lang w:bidi="ar-SA"/>
        </w:rPr>
        <w:t>ۧ</w:t>
      </w:r>
      <w:r>
        <w:rPr>
          <w:rFonts w:ascii="KFGQPC Uthmanic Script HAFS" w:hint="eastAsia"/>
          <w:rtl/>
          <w:lang w:bidi="ar-SA"/>
        </w:rPr>
        <w:t>مَ</w:t>
      </w:r>
      <w:r>
        <w:rPr>
          <w:rFonts w:ascii="KFGQPC Uthmanic Script HAFS"/>
          <w:rtl/>
          <w:lang w:bidi="ar-SA"/>
        </w:rPr>
        <w:t xml:space="preserve"> </w:t>
      </w:r>
      <w:r>
        <w:rPr>
          <w:rFonts w:ascii="KFGQPC Uthmanic Script HAFS" w:hint="eastAsia"/>
          <w:rtl/>
          <w:lang w:bidi="ar-SA"/>
        </w:rPr>
        <w:t>فِي</w:t>
      </w:r>
      <w:r>
        <w:rPr>
          <w:rFonts w:ascii="KFGQPC Uthmanic Script HAFS"/>
          <w:rtl/>
          <w:lang w:bidi="ar-SA"/>
        </w:rPr>
        <w:t xml:space="preserve"> </w:t>
      </w:r>
      <w:r>
        <w:rPr>
          <w:rFonts w:ascii="KFGQPC Uthmanic Script HAFS" w:hint="eastAsia"/>
          <w:rtl/>
          <w:lang w:bidi="ar-SA"/>
        </w:rPr>
        <w:t>رَبِّهِ</w:t>
      </w:r>
      <w:r>
        <w:rPr>
          <w:rFonts w:ascii="KFGQPC Uthmanic Script HAFS" w:hint="cs"/>
          <w:rtl/>
          <w:lang w:bidi="ar-SA"/>
        </w:rPr>
        <w:t>ۦٓ</w:t>
      </w:r>
      <w:r>
        <w:rPr>
          <w:rFonts w:ascii="KFGQPC Uthmanic Script HAFS"/>
          <w:rtl/>
          <w:lang w:bidi="ar-SA"/>
        </w:rPr>
        <w:t xml:space="preserve"> </w:t>
      </w:r>
      <w:r>
        <w:rPr>
          <w:rFonts w:ascii="KFGQPC Uthmanic Script HAFS" w:hint="eastAsia"/>
          <w:rtl/>
          <w:lang w:bidi="ar-SA"/>
        </w:rPr>
        <w:t>أَن</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ءَاتَى</w:t>
      </w:r>
      <w:r>
        <w:rPr>
          <w:rFonts w:ascii="KFGQPC Uthmanic Script HAFS" w:hint="cs"/>
          <w:rtl/>
          <w:lang w:bidi="ar-SA"/>
        </w:rPr>
        <w:t>ٰ</w:t>
      </w:r>
      <w:r>
        <w:rPr>
          <w:rFonts w:ascii="KFGQPC Uthmanic Script HAFS" w:hint="eastAsia"/>
          <w:rtl/>
          <w:lang w:bidi="ar-SA"/>
        </w:rPr>
        <w:t>هُ</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للَّهُ</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مُل</w:t>
      </w:r>
      <w:r>
        <w:rPr>
          <w:rFonts w:ascii="KFGQPC Uthmanic Script HAFS" w:hint="cs"/>
          <w:rtl/>
          <w:lang w:bidi="ar-SA"/>
        </w:rPr>
        <w:t>ۡ</w:t>
      </w:r>
      <w:r>
        <w:rPr>
          <w:rFonts w:ascii="KFGQPC Uthmanic Script HAFS" w:hint="eastAsia"/>
          <w:rtl/>
          <w:lang w:bidi="ar-SA"/>
        </w:rPr>
        <w:t>كَ</w:t>
      </w:r>
      <w:r>
        <w:rPr>
          <w:rFonts w:ascii="KFGQPC Uthmanic Script HAFS"/>
          <w:rtl/>
          <w:lang w:bidi="ar-SA"/>
        </w:rPr>
        <w:t xml:space="preserve"> </w:t>
      </w:r>
      <w:r>
        <w:rPr>
          <w:rFonts w:ascii="KFGQPC Uthmanic Script HAFS" w:hint="eastAsia"/>
          <w:rtl/>
          <w:lang w:bidi="ar-SA"/>
        </w:rPr>
        <w:t>إِذ</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قَالَ</w:t>
      </w:r>
      <w:r>
        <w:rPr>
          <w:rFonts w:ascii="KFGQPC Uthmanic Script HAFS"/>
          <w:rtl/>
          <w:lang w:bidi="ar-SA"/>
        </w:rPr>
        <w:t xml:space="preserve"> </w:t>
      </w:r>
      <w:r>
        <w:rPr>
          <w:rFonts w:ascii="KFGQPC Uthmanic Script HAFS" w:hint="eastAsia"/>
          <w:rtl/>
          <w:lang w:bidi="ar-SA"/>
        </w:rPr>
        <w:t>إِب</w:t>
      </w:r>
      <w:r>
        <w:rPr>
          <w:rFonts w:ascii="KFGQPC Uthmanic Script HAFS" w:hint="cs"/>
          <w:rtl/>
          <w:lang w:bidi="ar-SA"/>
        </w:rPr>
        <w:t>ۡ</w:t>
      </w:r>
      <w:r>
        <w:rPr>
          <w:rFonts w:ascii="KFGQPC Uthmanic Script HAFS" w:hint="eastAsia"/>
          <w:rtl/>
          <w:lang w:bidi="ar-SA"/>
        </w:rPr>
        <w:t>رَ</w:t>
      </w:r>
      <w:r>
        <w:rPr>
          <w:rFonts w:ascii="KFGQPC Uthmanic Script HAFS" w:hint="cs"/>
          <w:rtl/>
          <w:lang w:bidi="ar-SA"/>
        </w:rPr>
        <w:t>ٰ</w:t>
      </w:r>
      <w:r>
        <w:rPr>
          <w:rFonts w:ascii="KFGQPC Uthmanic Script HAFS" w:hint="eastAsia"/>
          <w:rtl/>
          <w:lang w:bidi="ar-SA"/>
        </w:rPr>
        <w:t>هِ‍</w:t>
      </w:r>
      <w:r>
        <w:rPr>
          <w:rFonts w:ascii="KFGQPC Uthmanic Script HAFS" w:hint="cs"/>
          <w:rtl/>
          <w:lang w:bidi="ar-SA"/>
        </w:rPr>
        <w:t>ۧ</w:t>
      </w:r>
      <w:r>
        <w:rPr>
          <w:rFonts w:ascii="KFGQPC Uthmanic Script HAFS" w:hint="eastAsia"/>
          <w:rtl/>
          <w:lang w:bidi="ar-SA"/>
        </w:rPr>
        <w:t>مُ</w:t>
      </w:r>
      <w:r>
        <w:rPr>
          <w:rFonts w:ascii="KFGQPC Uthmanic Script HAFS"/>
          <w:rtl/>
          <w:lang w:bidi="ar-SA"/>
        </w:rPr>
        <w:t xml:space="preserve"> </w:t>
      </w:r>
      <w:r>
        <w:rPr>
          <w:rFonts w:ascii="KFGQPC Uthmanic Script HAFS" w:hint="eastAsia"/>
          <w:rtl/>
          <w:lang w:bidi="ar-SA"/>
        </w:rPr>
        <w:t>رَبِّيَ</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لَّذِي</w:t>
      </w:r>
      <w:r>
        <w:rPr>
          <w:rFonts w:ascii="KFGQPC Uthmanic Script HAFS"/>
          <w:rtl/>
          <w:lang w:bidi="ar-SA"/>
        </w:rPr>
        <w:t xml:space="preserve"> </w:t>
      </w:r>
      <w:r>
        <w:rPr>
          <w:rFonts w:ascii="KFGQPC Uthmanic Script HAFS" w:hint="eastAsia"/>
          <w:rtl/>
          <w:lang w:bidi="ar-SA"/>
        </w:rPr>
        <w:t>يُح</w:t>
      </w:r>
      <w:r>
        <w:rPr>
          <w:rFonts w:ascii="KFGQPC Uthmanic Script HAFS" w:hint="cs"/>
          <w:rtl/>
          <w:lang w:bidi="ar-SA"/>
        </w:rPr>
        <w:t>ۡ</w:t>
      </w:r>
      <w:r>
        <w:rPr>
          <w:rFonts w:ascii="KFGQPC Uthmanic Script HAFS" w:hint="eastAsia"/>
          <w:rtl/>
          <w:lang w:bidi="ar-SA"/>
        </w:rPr>
        <w:t>يِ</w:t>
      </w:r>
      <w:r>
        <w:rPr>
          <w:rFonts w:ascii="KFGQPC Uthmanic Script HAFS" w:hint="cs"/>
          <w:rtl/>
          <w:lang w:bidi="ar-SA"/>
        </w:rPr>
        <w:t>ۦ</w:t>
      </w:r>
      <w:r>
        <w:rPr>
          <w:rFonts w:ascii="KFGQPC Uthmanic Script HAFS"/>
          <w:rtl/>
          <w:lang w:bidi="ar-SA"/>
        </w:rPr>
        <w:t xml:space="preserve"> </w:t>
      </w:r>
      <w:r>
        <w:rPr>
          <w:rFonts w:ascii="KFGQPC Uthmanic Script HAFS" w:hint="eastAsia"/>
          <w:rtl/>
          <w:lang w:bidi="ar-SA"/>
        </w:rPr>
        <w:t>وَيُمِيتُ</w:t>
      </w:r>
      <w:r>
        <w:rPr>
          <w:rFonts w:ascii="KFGQPC Uthmanic Script HAFS"/>
          <w:rtl/>
          <w:lang w:bidi="ar-SA"/>
        </w:rPr>
        <w:t xml:space="preserve"> </w:t>
      </w:r>
      <w:r>
        <w:rPr>
          <w:rFonts w:ascii="KFGQPC Uthmanic Script HAFS" w:hint="eastAsia"/>
          <w:rtl/>
          <w:lang w:bidi="ar-SA"/>
        </w:rPr>
        <w:t>قَالَ</w:t>
      </w:r>
      <w:r>
        <w:rPr>
          <w:rFonts w:ascii="KFGQPC Uthmanic Script HAFS"/>
          <w:rtl/>
          <w:lang w:bidi="ar-SA"/>
        </w:rPr>
        <w:t xml:space="preserve"> </w:t>
      </w:r>
      <w:r>
        <w:rPr>
          <w:rFonts w:ascii="KFGQPC Uthmanic Script HAFS" w:hint="eastAsia"/>
          <w:rtl/>
          <w:lang w:bidi="ar-SA"/>
        </w:rPr>
        <w:t>أَنَا</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أُح</w:t>
      </w:r>
      <w:r>
        <w:rPr>
          <w:rFonts w:ascii="KFGQPC Uthmanic Script HAFS" w:hint="cs"/>
          <w:rtl/>
          <w:lang w:bidi="ar-SA"/>
        </w:rPr>
        <w:t>ۡ</w:t>
      </w:r>
      <w:r>
        <w:rPr>
          <w:rFonts w:ascii="KFGQPC Uthmanic Script HAFS" w:hint="eastAsia"/>
          <w:rtl/>
          <w:lang w:bidi="ar-SA"/>
        </w:rPr>
        <w:t>يِ</w:t>
      </w:r>
      <w:r>
        <w:rPr>
          <w:rFonts w:ascii="KFGQPC Uthmanic Script HAFS" w:hint="cs"/>
          <w:rtl/>
          <w:lang w:bidi="ar-SA"/>
        </w:rPr>
        <w:t>ۦ</w:t>
      </w:r>
      <w:r>
        <w:rPr>
          <w:rFonts w:ascii="KFGQPC Uthmanic Script HAFS"/>
          <w:rtl/>
          <w:lang w:bidi="ar-SA"/>
        </w:rPr>
        <w:t xml:space="preserve"> </w:t>
      </w:r>
      <w:r>
        <w:rPr>
          <w:rFonts w:ascii="KFGQPC Uthmanic Script HAFS" w:hint="eastAsia"/>
          <w:rtl/>
          <w:lang w:bidi="ar-SA"/>
        </w:rPr>
        <w:t>وَأُمِيتُ</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قَالَ</w:t>
      </w:r>
      <w:r>
        <w:rPr>
          <w:rFonts w:ascii="KFGQPC Uthmanic Script HAFS"/>
          <w:rtl/>
          <w:lang w:bidi="ar-SA"/>
        </w:rPr>
        <w:t xml:space="preserve"> </w:t>
      </w:r>
      <w:r>
        <w:rPr>
          <w:rFonts w:ascii="KFGQPC Uthmanic Script HAFS" w:hint="eastAsia"/>
          <w:rtl/>
          <w:lang w:bidi="ar-SA"/>
        </w:rPr>
        <w:t>إِب</w:t>
      </w:r>
      <w:r>
        <w:rPr>
          <w:rFonts w:ascii="KFGQPC Uthmanic Script HAFS" w:hint="cs"/>
          <w:rtl/>
          <w:lang w:bidi="ar-SA"/>
        </w:rPr>
        <w:t>ۡ</w:t>
      </w:r>
      <w:r>
        <w:rPr>
          <w:rFonts w:ascii="KFGQPC Uthmanic Script HAFS" w:hint="eastAsia"/>
          <w:rtl/>
          <w:lang w:bidi="ar-SA"/>
        </w:rPr>
        <w:t>رَ</w:t>
      </w:r>
      <w:r>
        <w:rPr>
          <w:rFonts w:ascii="KFGQPC Uthmanic Script HAFS" w:hint="cs"/>
          <w:rtl/>
          <w:lang w:bidi="ar-SA"/>
        </w:rPr>
        <w:t>ٰ</w:t>
      </w:r>
      <w:r>
        <w:rPr>
          <w:rFonts w:ascii="KFGQPC Uthmanic Script HAFS" w:hint="eastAsia"/>
          <w:rtl/>
          <w:lang w:bidi="ar-SA"/>
        </w:rPr>
        <w:t>هِ‍</w:t>
      </w:r>
      <w:r>
        <w:rPr>
          <w:rFonts w:ascii="KFGQPC Uthmanic Script HAFS" w:hint="cs"/>
          <w:rtl/>
          <w:lang w:bidi="ar-SA"/>
        </w:rPr>
        <w:t>ۧ</w:t>
      </w:r>
      <w:r>
        <w:rPr>
          <w:rFonts w:ascii="KFGQPC Uthmanic Script HAFS" w:hint="eastAsia"/>
          <w:rtl/>
          <w:lang w:bidi="ar-SA"/>
        </w:rPr>
        <w:t>مُ</w:t>
      </w:r>
      <w:r>
        <w:rPr>
          <w:rFonts w:ascii="KFGQPC Uthmanic Script HAFS"/>
          <w:rtl/>
          <w:lang w:bidi="ar-SA"/>
        </w:rPr>
        <w:t xml:space="preserve"> </w:t>
      </w:r>
      <w:r>
        <w:rPr>
          <w:rFonts w:ascii="KFGQPC Uthmanic Script HAFS" w:hint="eastAsia"/>
          <w:rtl/>
          <w:lang w:bidi="ar-SA"/>
        </w:rPr>
        <w:t>فَإِنَّ</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للَّهَ</w:t>
      </w:r>
      <w:r>
        <w:rPr>
          <w:rFonts w:ascii="KFGQPC Uthmanic Script HAFS"/>
          <w:rtl/>
          <w:lang w:bidi="ar-SA"/>
        </w:rPr>
        <w:t xml:space="preserve"> </w:t>
      </w:r>
      <w:r>
        <w:rPr>
          <w:rFonts w:ascii="KFGQPC Uthmanic Script HAFS" w:hint="eastAsia"/>
          <w:rtl/>
          <w:lang w:bidi="ar-SA"/>
        </w:rPr>
        <w:t>يَأ</w:t>
      </w:r>
      <w:r>
        <w:rPr>
          <w:rFonts w:ascii="KFGQPC Uthmanic Script HAFS" w:hint="cs"/>
          <w:rtl/>
          <w:lang w:bidi="ar-SA"/>
        </w:rPr>
        <w:t>ۡ</w:t>
      </w:r>
      <w:r>
        <w:rPr>
          <w:rFonts w:ascii="KFGQPC Uthmanic Script HAFS" w:hint="eastAsia"/>
          <w:rtl/>
          <w:lang w:bidi="ar-SA"/>
        </w:rPr>
        <w:t>تِي</w:t>
      </w:r>
      <w:r>
        <w:rPr>
          <w:rFonts w:ascii="KFGQPC Uthmanic Script HAFS"/>
          <w:rtl/>
          <w:lang w:bidi="ar-SA"/>
        </w:rPr>
        <w:t xml:space="preserve"> </w:t>
      </w:r>
      <w:r>
        <w:rPr>
          <w:rFonts w:ascii="KFGQPC Uthmanic Script HAFS" w:hint="eastAsia"/>
          <w:rtl/>
          <w:lang w:bidi="ar-SA"/>
        </w:rPr>
        <w:t>بِ</w:t>
      </w:r>
      <w:r>
        <w:rPr>
          <w:rFonts w:ascii="KFGQPC Uthmanic Script HAFS" w:hint="cs"/>
          <w:rtl/>
          <w:lang w:bidi="ar-SA"/>
        </w:rPr>
        <w:t>ٱ</w:t>
      </w:r>
      <w:r>
        <w:rPr>
          <w:rFonts w:ascii="KFGQPC Uthmanic Script HAFS" w:hint="eastAsia"/>
          <w:rtl/>
          <w:lang w:bidi="ar-SA"/>
        </w:rPr>
        <w:t>لشَّم</w:t>
      </w:r>
      <w:r>
        <w:rPr>
          <w:rFonts w:ascii="KFGQPC Uthmanic Script HAFS" w:hint="cs"/>
          <w:rtl/>
          <w:lang w:bidi="ar-SA"/>
        </w:rPr>
        <w:t>ۡ</w:t>
      </w:r>
      <w:r>
        <w:rPr>
          <w:rFonts w:ascii="KFGQPC Uthmanic Script HAFS" w:hint="eastAsia"/>
          <w:rtl/>
          <w:lang w:bidi="ar-SA"/>
        </w:rPr>
        <w:t>سِ</w:t>
      </w:r>
      <w:r>
        <w:rPr>
          <w:rFonts w:ascii="KFGQPC Uthmanic Script HAFS"/>
          <w:rtl/>
          <w:lang w:bidi="ar-SA"/>
        </w:rPr>
        <w:t xml:space="preserve"> </w:t>
      </w:r>
      <w:r>
        <w:rPr>
          <w:rFonts w:ascii="KFGQPC Uthmanic Script HAFS" w:hint="eastAsia"/>
          <w:rtl/>
          <w:lang w:bidi="ar-SA"/>
        </w:rPr>
        <w:t>مِنَ</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مَش</w:t>
      </w:r>
      <w:r>
        <w:rPr>
          <w:rFonts w:ascii="KFGQPC Uthmanic Script HAFS" w:hint="cs"/>
          <w:rtl/>
          <w:lang w:bidi="ar-SA"/>
        </w:rPr>
        <w:t>ۡ</w:t>
      </w:r>
      <w:r>
        <w:rPr>
          <w:rFonts w:ascii="KFGQPC Uthmanic Script HAFS" w:hint="eastAsia"/>
          <w:rtl/>
          <w:lang w:bidi="ar-SA"/>
        </w:rPr>
        <w:t>رِقِ</w:t>
      </w:r>
      <w:r>
        <w:rPr>
          <w:rFonts w:ascii="KFGQPC Uthmanic Script HAFS"/>
          <w:rtl/>
          <w:lang w:bidi="ar-SA"/>
        </w:rPr>
        <w:t xml:space="preserve"> </w:t>
      </w:r>
      <w:r>
        <w:rPr>
          <w:rFonts w:ascii="KFGQPC Uthmanic Script HAFS" w:hint="eastAsia"/>
          <w:rtl/>
          <w:lang w:bidi="ar-SA"/>
        </w:rPr>
        <w:t>فَأ</w:t>
      </w:r>
      <w:r>
        <w:rPr>
          <w:rFonts w:ascii="KFGQPC Uthmanic Script HAFS" w:hint="cs"/>
          <w:rtl/>
          <w:lang w:bidi="ar-SA"/>
        </w:rPr>
        <w:t>ۡ</w:t>
      </w:r>
      <w:r>
        <w:rPr>
          <w:rFonts w:ascii="KFGQPC Uthmanic Script HAFS" w:hint="eastAsia"/>
          <w:rtl/>
          <w:lang w:bidi="ar-SA"/>
        </w:rPr>
        <w:t>تِ</w:t>
      </w:r>
      <w:r>
        <w:rPr>
          <w:rFonts w:ascii="KFGQPC Uthmanic Script HAFS"/>
          <w:rtl/>
          <w:lang w:bidi="ar-SA"/>
        </w:rPr>
        <w:t xml:space="preserve"> </w:t>
      </w:r>
      <w:r>
        <w:rPr>
          <w:rFonts w:ascii="KFGQPC Uthmanic Script HAFS" w:hint="eastAsia"/>
          <w:rtl/>
          <w:lang w:bidi="ar-SA"/>
        </w:rPr>
        <w:t>بِهَا</w:t>
      </w:r>
      <w:r>
        <w:rPr>
          <w:rFonts w:ascii="KFGQPC Uthmanic Script HAFS"/>
          <w:rtl/>
          <w:lang w:bidi="ar-SA"/>
        </w:rPr>
        <w:t xml:space="preserve"> </w:t>
      </w:r>
      <w:r>
        <w:rPr>
          <w:rFonts w:ascii="KFGQPC Uthmanic Script HAFS" w:hint="eastAsia"/>
          <w:rtl/>
          <w:lang w:bidi="ar-SA"/>
        </w:rPr>
        <w:t>مِنَ</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مَغ</w:t>
      </w:r>
      <w:r>
        <w:rPr>
          <w:rFonts w:ascii="KFGQPC Uthmanic Script HAFS" w:hint="cs"/>
          <w:rtl/>
          <w:lang w:bidi="ar-SA"/>
        </w:rPr>
        <w:t>ۡ</w:t>
      </w:r>
      <w:r>
        <w:rPr>
          <w:rFonts w:ascii="KFGQPC Uthmanic Script HAFS" w:hint="eastAsia"/>
          <w:rtl/>
          <w:lang w:bidi="ar-SA"/>
        </w:rPr>
        <w:t>رِبِ</w:t>
      </w:r>
      <w:r>
        <w:rPr>
          <w:rFonts w:ascii="KFGQPC Uthmanic Script HAFS"/>
          <w:rtl/>
          <w:lang w:bidi="ar-SA"/>
        </w:rPr>
        <w:t xml:space="preserve"> </w:t>
      </w:r>
      <w:r>
        <w:rPr>
          <w:rFonts w:ascii="KFGQPC Uthmanic Script HAFS" w:hint="eastAsia"/>
          <w:rtl/>
          <w:lang w:bidi="ar-SA"/>
        </w:rPr>
        <w:t>فَبُهِتَ</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لَّذِي</w:t>
      </w:r>
      <w:r>
        <w:rPr>
          <w:rFonts w:ascii="KFGQPC Uthmanic Script HAFS"/>
          <w:rtl/>
          <w:lang w:bidi="ar-SA"/>
        </w:rPr>
        <w:t xml:space="preserve"> </w:t>
      </w:r>
      <w:r>
        <w:rPr>
          <w:rFonts w:ascii="KFGQPC Uthmanic Script HAFS" w:hint="eastAsia"/>
          <w:rtl/>
          <w:lang w:bidi="ar-SA"/>
        </w:rPr>
        <w:t>كَفَرَ</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وَ</w:t>
      </w:r>
      <w:r>
        <w:rPr>
          <w:rFonts w:ascii="KFGQPC Uthmanic Script HAFS" w:hint="cs"/>
          <w:rtl/>
          <w:lang w:bidi="ar-SA"/>
        </w:rPr>
        <w:t>ٱ</w:t>
      </w:r>
      <w:r>
        <w:rPr>
          <w:rFonts w:ascii="KFGQPC Uthmanic Script HAFS" w:hint="eastAsia"/>
          <w:rtl/>
          <w:lang w:bidi="ar-SA"/>
        </w:rPr>
        <w:t>للَّهُ</w:t>
      </w:r>
      <w:r>
        <w:rPr>
          <w:rFonts w:ascii="KFGQPC Uthmanic Script HAFS"/>
          <w:rtl/>
          <w:lang w:bidi="ar-SA"/>
        </w:rPr>
        <w:t xml:space="preserve"> </w:t>
      </w:r>
      <w:r>
        <w:rPr>
          <w:rFonts w:ascii="KFGQPC Uthmanic Script HAFS" w:hint="eastAsia"/>
          <w:rtl/>
          <w:lang w:bidi="ar-SA"/>
        </w:rPr>
        <w:t>لَا</w:t>
      </w:r>
      <w:r>
        <w:rPr>
          <w:rFonts w:ascii="KFGQPC Uthmanic Script HAFS"/>
          <w:rtl/>
          <w:lang w:bidi="ar-SA"/>
        </w:rPr>
        <w:t xml:space="preserve"> </w:t>
      </w:r>
      <w:r>
        <w:rPr>
          <w:rFonts w:ascii="KFGQPC Uthmanic Script HAFS" w:hint="eastAsia"/>
          <w:rtl/>
          <w:lang w:bidi="ar-SA"/>
        </w:rPr>
        <w:t>يَه</w:t>
      </w:r>
      <w:r>
        <w:rPr>
          <w:rFonts w:ascii="KFGQPC Uthmanic Script HAFS" w:hint="cs"/>
          <w:rtl/>
          <w:lang w:bidi="ar-SA"/>
        </w:rPr>
        <w:t>ۡ</w:t>
      </w:r>
      <w:r>
        <w:rPr>
          <w:rFonts w:ascii="KFGQPC Uthmanic Script HAFS" w:hint="eastAsia"/>
          <w:rtl/>
          <w:lang w:bidi="ar-SA"/>
        </w:rPr>
        <w:t>دِي</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w:t>
      </w:r>
      <w:r>
        <w:rPr>
          <w:rFonts w:ascii="KFGQPC Uthmanic Script HAFS" w:hint="cs"/>
          <w:rtl/>
          <w:lang w:bidi="ar-SA"/>
        </w:rPr>
        <w:t>ۡ</w:t>
      </w:r>
      <w:r>
        <w:rPr>
          <w:rFonts w:ascii="KFGQPC Uthmanic Script HAFS" w:hint="eastAsia"/>
          <w:rtl/>
          <w:lang w:bidi="ar-SA"/>
        </w:rPr>
        <w:t>قَو</w:t>
      </w:r>
      <w:r>
        <w:rPr>
          <w:rFonts w:ascii="KFGQPC Uthmanic Script HAFS" w:hint="cs"/>
          <w:rtl/>
          <w:lang w:bidi="ar-SA"/>
        </w:rPr>
        <w:t>ۡ</w:t>
      </w:r>
      <w:r>
        <w:rPr>
          <w:rFonts w:ascii="KFGQPC Uthmanic Script HAFS" w:hint="eastAsia"/>
          <w:rtl/>
          <w:lang w:bidi="ar-SA"/>
        </w:rPr>
        <w:t>مَ</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لظَّ</w:t>
      </w:r>
      <w:r>
        <w:rPr>
          <w:rFonts w:ascii="KFGQPC Uthmanic Script HAFS" w:hint="cs"/>
          <w:rtl/>
          <w:lang w:bidi="ar-SA"/>
        </w:rPr>
        <w:t>ٰ</w:t>
      </w:r>
      <w:r>
        <w:rPr>
          <w:rFonts w:ascii="KFGQPC Uthmanic Script HAFS" w:hint="eastAsia"/>
          <w:rtl/>
          <w:lang w:bidi="ar-SA"/>
        </w:rPr>
        <w:t>لِمِينَ</w:t>
      </w:r>
      <w:r>
        <w:rPr>
          <w:rFonts w:ascii="KFGQPC Uthmanic Script HAFS"/>
          <w:rtl/>
          <w:lang w:bidi="ar-SA"/>
        </w:rPr>
        <w:t xml:space="preserve"> </w:t>
      </w:r>
      <w:r>
        <w:rPr>
          <w:rFonts w:ascii="KFGQPC Uthmanic Script HAFS" w:hint="cs"/>
          <w:rtl/>
          <w:lang w:bidi="ar-SA"/>
        </w:rPr>
        <w:t>٢٥٨</w:t>
      </w:r>
      <w:r>
        <w:rPr>
          <w:rFonts w:ascii="KFGQPC Uthman Taha Naskh" w:cs="KFGQPC Uthman Taha Naskh" w:hint="cs"/>
          <w:rtl/>
          <w:lang w:bidi="ar-SA"/>
        </w:rPr>
        <w:t>﴾</w:t>
      </w:r>
      <w:r>
        <w:rPr>
          <w:rFonts w:ascii="KFGQPC Uthman Taha Naskh" w:cs="KFGQPC Uthman Taha Naskh"/>
          <w:rtl/>
          <w:lang w:bidi="ar-SA"/>
        </w:rPr>
        <w:t xml:space="preserve"> </w:t>
      </w:r>
      <w:r>
        <w:rPr>
          <w:rFonts w:ascii="KFGQPC Uthman Taha Naskh" w:cs="KFGQPC Uthman Taha Naskh" w:hint="cs"/>
          <w:rtl/>
          <w:lang w:bidi="ar-SA"/>
        </w:rPr>
        <w:tab/>
      </w:r>
      <w:r w:rsidRPr="00AB1A76">
        <w:rPr>
          <w:rStyle w:val="Char9"/>
          <w:rtl/>
        </w:rPr>
        <w:t>[</w:t>
      </w:r>
      <w:r w:rsidRPr="00AB1A76">
        <w:rPr>
          <w:rStyle w:val="Char9"/>
          <w:rFonts w:hint="eastAsia"/>
          <w:rtl/>
        </w:rPr>
        <w:t>البقرة</w:t>
      </w:r>
      <w:r w:rsidRPr="00AB1A76">
        <w:rPr>
          <w:rStyle w:val="Char9"/>
          <w:rtl/>
        </w:rPr>
        <w:t xml:space="preserve">: </w:t>
      </w:r>
      <w:r w:rsidRPr="00AB1A76">
        <w:rPr>
          <w:rStyle w:val="Char9"/>
          <w:rFonts w:hint="cs"/>
          <w:rtl/>
        </w:rPr>
        <w:t>٢٥٨</w:t>
      </w:r>
      <w:r w:rsidRPr="00AB1A76">
        <w:rPr>
          <w:rStyle w:val="Char9"/>
          <w:rtl/>
        </w:rPr>
        <w:t xml:space="preserve">]  </w:t>
      </w:r>
    </w:p>
    <w:p w:rsidR="00BF712E" w:rsidRPr="009C02EA" w:rsidRDefault="00BF712E" w:rsidP="00BB388D">
      <w:pPr>
        <w:pStyle w:val="a1"/>
        <w:rPr>
          <w:rFonts w:ascii="Traditional Arabic"/>
          <w:rtl/>
          <w:lang w:bidi="ar-SA"/>
        </w:rPr>
      </w:pPr>
      <w:r w:rsidRPr="009C02EA">
        <w:rPr>
          <w:rtl/>
          <w:lang w:bidi="ar-SA"/>
        </w:rPr>
        <w:t>آیا ماجرای آن پادشاهی را می</w:t>
      </w:r>
      <w:r w:rsidRPr="009C02EA">
        <w:rPr>
          <w:rtl/>
          <w:lang w:bidi="ar-SA"/>
        </w:rPr>
        <w:softHyphen/>
        <w:t>دانی که چون الله به او فرمانروایی داده بود، با ابراهیم درباره</w:t>
      </w:r>
      <w:r w:rsidRPr="009C02EA">
        <w:rPr>
          <w:rtl/>
          <w:lang w:bidi="ar-SA"/>
        </w:rPr>
        <w:softHyphen/>
        <w:t>ی پروردگارش جر و بحث کرد؛ وقتی ابراهیم به او گفت: پروردگارم ذات</w:t>
      </w:r>
      <w:r w:rsidR="00457B75" w:rsidRPr="009C02EA">
        <w:rPr>
          <w:rtl/>
          <w:lang w:bidi="ar-SA"/>
        </w:rPr>
        <w:t>ی‌ست</w:t>
      </w:r>
      <w:r w:rsidRPr="009C02EA">
        <w:rPr>
          <w:rtl/>
          <w:lang w:bidi="ar-SA"/>
        </w:rPr>
        <w:t xml:space="preserve"> که زنده می</w:t>
      </w:r>
      <w:r w:rsidRPr="009C02EA">
        <w:rPr>
          <w:rtl/>
          <w:lang w:bidi="ar-SA"/>
        </w:rPr>
        <w:softHyphen/>
        <w:t>کند و می</w:t>
      </w:r>
      <w:r w:rsidRPr="009C02EA">
        <w:rPr>
          <w:rtl/>
          <w:lang w:bidi="ar-SA"/>
        </w:rPr>
        <w:softHyphen/>
        <w:t>میراند؛ پاسخ داد: من نیز زنده می</w:t>
      </w:r>
      <w:r w:rsidRPr="009C02EA">
        <w:rPr>
          <w:rtl/>
          <w:lang w:bidi="ar-SA"/>
        </w:rPr>
        <w:softHyphen/>
        <w:t>کنم و می</w:t>
      </w:r>
      <w:r w:rsidRPr="009C02EA">
        <w:rPr>
          <w:rtl/>
          <w:lang w:bidi="ar-SA"/>
        </w:rPr>
        <w:softHyphen/>
      </w:r>
      <w:r w:rsidRPr="009C02EA">
        <w:rPr>
          <w:rtl/>
          <w:lang w:bidi="ar-SA"/>
        </w:rPr>
        <w:softHyphen/>
        <w:t>میرانم. ابراهیم فرمود: الله، خورشید را از شرق طلوع می</w:t>
      </w:r>
      <w:r w:rsidRPr="009C02EA">
        <w:rPr>
          <w:rtl/>
          <w:lang w:bidi="ar-SA"/>
        </w:rPr>
        <w:softHyphen/>
        <w:t>دهد؛ پس (اگر راست می</w:t>
      </w:r>
      <w:r w:rsidRPr="009C02EA">
        <w:rPr>
          <w:rtl/>
          <w:lang w:bidi="ar-SA"/>
        </w:rPr>
        <w:softHyphen/>
        <w:t>گویی) آن را از مغرب طلوع بده. در نتیجه کسی که کفر ورزیده بود، مات و مبهوت شد (و دیگر نتوانست چیزی بگوید). و الله، ستمگران را هدایت نمی</w:t>
      </w:r>
      <w:r w:rsidRPr="009C02EA">
        <w:rPr>
          <w:rtl/>
          <w:lang w:bidi="ar-SA"/>
        </w:rPr>
        <w:softHyphen/>
        <w:t>کند.</w:t>
      </w:r>
    </w:p>
    <w:p w:rsidR="00BF712E" w:rsidRPr="00AB1A76" w:rsidRDefault="00BF712E" w:rsidP="00BB388D">
      <w:pPr>
        <w:rPr>
          <w:rFonts w:ascii="Traditional Arabic" w:hAnsi="Traditional Arabic"/>
          <w:spacing w:val="-6"/>
          <w:rtl/>
          <w:lang w:bidi="ar-SA"/>
        </w:rPr>
      </w:pPr>
      <w:r w:rsidRPr="00AB1A76">
        <w:rPr>
          <w:rFonts w:ascii="Traditional Arabic" w:hAnsi="Traditional Arabic"/>
          <w:spacing w:val="-6"/>
          <w:rtl/>
          <w:lang w:bidi="ar-SA"/>
        </w:rPr>
        <w:t>ابراهیم</w:t>
      </w:r>
      <w:r w:rsidRPr="00AB1A76">
        <w:rPr>
          <w:rFonts w:ascii="Traditional Arabic" w:hAnsi="Traditional Arabic"/>
          <w:spacing w:val="-6"/>
          <w:lang w:bidi="ar-SA"/>
        </w:rPr>
        <w:sym w:font="AGA Arabesque" w:char="F075"/>
      </w:r>
      <w:r w:rsidRPr="00AB1A76">
        <w:rPr>
          <w:rFonts w:ascii="Traditional Arabic" w:hAnsi="Traditional Arabic"/>
          <w:spacing w:val="-6"/>
          <w:rtl/>
          <w:lang w:bidi="ar-SA"/>
        </w:rPr>
        <w:t xml:space="preserve"> به آن پادشاه سرکش گفت: «پروردگارم زنده می‌کند و می‌میراند»؛ یعنی تو، توانایی زنده کردن و میراندن نداری. اما آن پادشاه سرکش، دست از مجادله و سرکشی برنداشت و گفت: من هم می‌توانم این کار را انجام دهم. آن‌گاه دستور داد شخصی را آوردند که برایش حکم اعدام صادر کرده بود؛ پس او را آزاد کرد و گفت: بدین‌سان زندگی می‌بخشم. هم‌چنین به دستورِ او، شخصی را که سزاوار قتل نبود، آوردند و کشتند؛ و گفت: این‌گونه می‌کُشم. یعنی از این کار، به زنده کردن و میراندن تعبیر کرد!</w:t>
      </w:r>
    </w:p>
    <w:p w:rsidR="00BF712E" w:rsidRPr="009C02EA" w:rsidRDefault="00BF712E" w:rsidP="00AB1A76">
      <w:pPr>
        <w:rPr>
          <w:rFonts w:ascii="Traditional Arabic"/>
          <w:rtl/>
          <w:lang w:bidi="ar-SA"/>
        </w:rPr>
      </w:pPr>
      <w:r w:rsidRPr="009C02EA">
        <w:rPr>
          <w:rFonts w:ascii="Traditional Arabic"/>
          <w:rtl/>
          <w:lang w:bidi="ar-SA"/>
        </w:rPr>
        <w:t>آن‌جا بود که ابراهیم</w:t>
      </w:r>
      <w:r w:rsidRPr="009C02EA">
        <w:rPr>
          <w:rFonts w:ascii="Traditional Arabic"/>
          <w:lang w:bidi="ar-SA"/>
        </w:rPr>
        <w:sym w:font="AGA Arabesque" w:char="F075"/>
      </w:r>
      <w:r w:rsidRPr="009C02EA">
        <w:rPr>
          <w:rFonts w:ascii="Traditional Arabic"/>
          <w:rtl/>
          <w:lang w:bidi="ar-SA"/>
        </w:rPr>
        <w:t xml:space="preserve">‌ به این ادعایش هیچ توجه نکرد؛ </w:t>
      </w:r>
      <w:r w:rsidR="00AD6762" w:rsidRPr="009C02EA">
        <w:rPr>
          <w:rFonts w:ascii="Traditional Arabic"/>
          <w:rtl/>
          <w:lang w:bidi="ar-SA"/>
        </w:rPr>
        <w:t>گرچه</w:t>
      </w:r>
      <w:r w:rsidRPr="009C02EA">
        <w:rPr>
          <w:rFonts w:ascii="Traditional Arabic"/>
          <w:rtl/>
          <w:lang w:bidi="ar-SA"/>
        </w:rPr>
        <w:t xml:space="preserve"> می‌توانست با او مجادله کند و بگوید: کاری که تو انجام دادی، در حقیقت زنده کردن و میراندن نیست؛ </w:t>
      </w:r>
      <w:r w:rsidR="00AD6762" w:rsidRPr="009C02EA">
        <w:rPr>
          <w:rFonts w:ascii="Traditional Arabic"/>
          <w:rtl/>
          <w:lang w:bidi="ar-SA"/>
        </w:rPr>
        <w:t>بلکه تو با دستورِ خود سبب مرگ یک نفر شدی که همان قتل است و با برداشتن حکمِ اعدام، سبب مرگش را برطرف کردی. این‌که زنده کردن و میراندن نیست. اما ابراهیم</w:t>
      </w:r>
      <w:r w:rsidR="00AD6762" w:rsidRPr="009C02EA">
        <w:rPr>
          <w:rFonts w:ascii="Traditional Arabic"/>
          <w:lang w:bidi="ar-SA"/>
        </w:rPr>
        <w:sym w:font="AGA Arabesque" w:char="F075"/>
      </w:r>
      <w:r w:rsidR="00AD6762" w:rsidRPr="009C02EA">
        <w:rPr>
          <w:rFonts w:ascii="Traditional Arabic"/>
          <w:rtl/>
          <w:lang w:bidi="ar-SA"/>
        </w:rPr>
        <w:t xml:space="preserve"> برای این‌که طرفِ مقابلش حرفی برای گفتن نداشته باشد، موضوع دیگری را پیش کشید و </w:t>
      </w:r>
      <w:r w:rsidR="0067720D" w:rsidRPr="009C02EA">
        <w:rPr>
          <w:rFonts w:ascii="Traditional Arabic"/>
          <w:rtl/>
          <w:lang w:bidi="ar-SA"/>
        </w:rPr>
        <w:t>گفت: پروردگارم، خورشید را از شرق</w:t>
      </w:r>
      <w:r w:rsidR="00AD6762" w:rsidRPr="009C02EA">
        <w:rPr>
          <w:rFonts w:ascii="Traditional Arabic"/>
          <w:rtl/>
          <w:lang w:bidi="ar-SA"/>
        </w:rPr>
        <w:t xml:space="preserve"> طلوع می‌دهد؛ اگر راست می‌گویی آ</w:t>
      </w:r>
      <w:r w:rsidR="0067720D" w:rsidRPr="009C02EA">
        <w:rPr>
          <w:rFonts w:ascii="Traditional Arabic"/>
          <w:rtl/>
          <w:lang w:bidi="ar-SA"/>
        </w:rPr>
        <w:t>ن</w:t>
      </w:r>
      <w:r w:rsidR="00AD6762" w:rsidRPr="009C02EA">
        <w:rPr>
          <w:rFonts w:ascii="Traditional Arabic"/>
          <w:rtl/>
          <w:lang w:bidi="ar-SA"/>
        </w:rPr>
        <w:t xml:space="preserve"> را از غرب طلوع بده.</w:t>
      </w:r>
      <w:r w:rsidR="005D6C5D" w:rsidRPr="009C02EA">
        <w:rPr>
          <w:rFonts w:ascii="Traditional Arabic"/>
          <w:rtl/>
          <w:lang w:bidi="ar-SA"/>
        </w:rPr>
        <w:t xml:space="preserve"> لذا پادشاهِ سرکش پاسخی نداشت. همان‌طور که الله متعال می‌فرماید: </w:t>
      </w:r>
      <w:r w:rsidR="00AB1A76">
        <w:rPr>
          <w:rFonts w:ascii="KFGQPC Uthman Taha Naskh" w:cs="KFGQPC Uthman Taha Naskh" w:hint="cs"/>
          <w:rtl/>
          <w:lang w:bidi="ar-SA"/>
        </w:rPr>
        <w:t>﴿</w:t>
      </w:r>
      <w:r w:rsidR="00AB1A76">
        <w:rPr>
          <w:rFonts w:ascii="KFGQPC Uthmanic Script HAFS" w:cs="KFGQPC Uthmanic Script HAFS" w:hint="eastAsia"/>
          <w:rtl/>
          <w:lang w:bidi="ar-SA"/>
        </w:rPr>
        <w:t>فَبُهِتَ</w:t>
      </w:r>
      <w:r w:rsidR="00AB1A76">
        <w:rPr>
          <w:rFonts w:ascii="KFGQPC Uthmanic Script HAFS" w:cs="KFGQPC Uthmanic Script HAFS"/>
          <w:rtl/>
          <w:lang w:bidi="ar-SA"/>
        </w:rPr>
        <w:t xml:space="preserve"> </w:t>
      </w:r>
      <w:r w:rsidR="00AB1A76">
        <w:rPr>
          <w:rFonts w:ascii="KFGQPC Uthmanic Script HAFS" w:cs="KFGQPC Uthmanic Script HAFS" w:hint="cs"/>
          <w:rtl/>
          <w:lang w:bidi="ar-SA"/>
        </w:rPr>
        <w:t>ٱ</w:t>
      </w:r>
      <w:r w:rsidR="00AB1A76">
        <w:rPr>
          <w:rFonts w:ascii="KFGQPC Uthmanic Script HAFS" w:cs="KFGQPC Uthmanic Script HAFS" w:hint="eastAsia"/>
          <w:rtl/>
          <w:lang w:bidi="ar-SA"/>
        </w:rPr>
        <w:t>لَّذِي</w:t>
      </w:r>
      <w:r w:rsidR="00AB1A76">
        <w:rPr>
          <w:rFonts w:ascii="KFGQPC Uthmanic Script HAFS" w:cs="KFGQPC Uthmanic Script HAFS"/>
          <w:rtl/>
          <w:lang w:bidi="ar-SA"/>
        </w:rPr>
        <w:t xml:space="preserve"> </w:t>
      </w:r>
      <w:r w:rsidR="00AB1A76">
        <w:rPr>
          <w:rFonts w:ascii="KFGQPC Uthmanic Script HAFS" w:cs="KFGQPC Uthmanic Script HAFS" w:hint="eastAsia"/>
          <w:rtl/>
          <w:lang w:bidi="ar-SA"/>
        </w:rPr>
        <w:t>كَفَرَ</w:t>
      </w:r>
      <w:r w:rsidR="00AB1A76">
        <w:rPr>
          <w:rFonts w:ascii="KFGQPC Uthman Taha Naskh" w:cs="KFGQPC Uthman Taha Naskh" w:hint="cs"/>
          <w:rtl/>
          <w:lang w:bidi="ar-SA"/>
        </w:rPr>
        <w:t xml:space="preserve">﴾ </w:t>
      </w:r>
      <w:r w:rsidR="005D6C5D" w:rsidRPr="009C02EA">
        <w:rPr>
          <w:rFonts w:ascii="Traditional Arabic"/>
          <w:rtl/>
          <w:lang w:bidi="ar-SA"/>
        </w:rPr>
        <w:t>: «پس کسی که کفر ورزیده بود، مات و مبهوت شد و نتوانست چیزی بگوید».</w:t>
      </w:r>
    </w:p>
    <w:p w:rsidR="00C008B6" w:rsidRPr="009C02EA" w:rsidRDefault="005D6C5D" w:rsidP="00AB1A76">
      <w:pPr>
        <w:rPr>
          <w:rFonts w:ascii="Traditional Arabic"/>
          <w:rtl/>
          <w:lang w:bidi="ar-SA"/>
        </w:rPr>
      </w:pPr>
      <w:r w:rsidRPr="009C02EA">
        <w:rPr>
          <w:rFonts w:ascii="Traditional Arabic"/>
          <w:rtl/>
          <w:lang w:bidi="ar-SA"/>
        </w:rPr>
        <w:t>به‌هر حال الله متعال می‌فرماید:</w:t>
      </w:r>
      <w:r w:rsidR="00AB1A76" w:rsidRPr="00AB1A76">
        <w:rPr>
          <w:rFonts w:ascii="KFGQPC Uthman Taha Naskh" w:cs="KFGQPC Uthman Taha Naskh" w:hint="cs"/>
          <w:rtl/>
          <w:lang w:bidi="ar-SA"/>
        </w:rPr>
        <w:t xml:space="preserve"> </w:t>
      </w:r>
      <w:r w:rsidR="00AB1A76">
        <w:rPr>
          <w:rFonts w:ascii="KFGQPC Uthman Taha Naskh" w:cs="KFGQPC Uthman Taha Naskh" w:hint="cs"/>
          <w:rtl/>
          <w:lang w:bidi="ar-SA"/>
        </w:rPr>
        <w:t>﴿</w:t>
      </w:r>
      <w:r w:rsidR="00AB1A76">
        <w:rPr>
          <w:rFonts w:ascii="KFGQPC Uthmanic Script HAFS" w:cs="KFGQPC Uthmanic Script HAFS" w:hint="eastAsia"/>
          <w:rtl/>
          <w:lang w:bidi="ar-SA"/>
        </w:rPr>
        <w:t>وَجَ</w:t>
      </w:r>
      <w:r w:rsidR="00AB1A76">
        <w:rPr>
          <w:rFonts w:ascii="KFGQPC Uthmanic Script HAFS" w:cs="KFGQPC Uthmanic Script HAFS" w:hint="cs"/>
          <w:rtl/>
          <w:lang w:bidi="ar-SA"/>
        </w:rPr>
        <w:t>ٰ</w:t>
      </w:r>
      <w:r w:rsidR="00AB1A76">
        <w:rPr>
          <w:rFonts w:ascii="KFGQPC Uthmanic Script HAFS" w:cs="KFGQPC Uthmanic Script HAFS" w:hint="eastAsia"/>
          <w:rtl/>
          <w:lang w:bidi="ar-SA"/>
        </w:rPr>
        <w:t>دِل</w:t>
      </w:r>
      <w:r w:rsidR="00AB1A76">
        <w:rPr>
          <w:rFonts w:ascii="KFGQPC Uthmanic Script HAFS" w:cs="KFGQPC Uthmanic Script HAFS" w:hint="cs"/>
          <w:rtl/>
          <w:lang w:bidi="ar-SA"/>
        </w:rPr>
        <w:t>ۡ</w:t>
      </w:r>
      <w:r w:rsidR="00AB1A76">
        <w:rPr>
          <w:rFonts w:ascii="KFGQPC Uthmanic Script HAFS" w:cs="KFGQPC Uthmanic Script HAFS" w:hint="eastAsia"/>
          <w:rtl/>
          <w:lang w:bidi="ar-SA"/>
        </w:rPr>
        <w:t>هُم</w:t>
      </w:r>
      <w:r w:rsidR="00AB1A76">
        <w:rPr>
          <w:rFonts w:ascii="KFGQPC Uthmanic Script HAFS" w:cs="KFGQPC Uthmanic Script HAFS"/>
          <w:rtl/>
          <w:lang w:bidi="ar-SA"/>
        </w:rPr>
        <w:t xml:space="preserve"> </w:t>
      </w:r>
      <w:r w:rsidR="00AB1A76">
        <w:rPr>
          <w:rFonts w:ascii="KFGQPC Uthmanic Script HAFS" w:cs="KFGQPC Uthmanic Script HAFS" w:hint="eastAsia"/>
          <w:rtl/>
          <w:lang w:bidi="ar-SA"/>
        </w:rPr>
        <w:t>بِ</w:t>
      </w:r>
      <w:r w:rsidR="00AB1A76">
        <w:rPr>
          <w:rFonts w:ascii="KFGQPC Uthmanic Script HAFS" w:cs="KFGQPC Uthmanic Script HAFS" w:hint="cs"/>
          <w:rtl/>
          <w:lang w:bidi="ar-SA"/>
        </w:rPr>
        <w:t>ٱ</w:t>
      </w:r>
      <w:r w:rsidR="00AB1A76">
        <w:rPr>
          <w:rFonts w:ascii="KFGQPC Uthmanic Script HAFS" w:cs="KFGQPC Uthmanic Script HAFS" w:hint="eastAsia"/>
          <w:rtl/>
          <w:lang w:bidi="ar-SA"/>
        </w:rPr>
        <w:t>لَّتِي</w:t>
      </w:r>
      <w:r w:rsidR="00AB1A76">
        <w:rPr>
          <w:rFonts w:ascii="KFGQPC Uthmanic Script HAFS" w:cs="KFGQPC Uthmanic Script HAFS"/>
          <w:rtl/>
          <w:lang w:bidi="ar-SA"/>
        </w:rPr>
        <w:t xml:space="preserve"> </w:t>
      </w:r>
      <w:r w:rsidR="00AB1A76">
        <w:rPr>
          <w:rFonts w:ascii="KFGQPC Uthmanic Script HAFS" w:cs="KFGQPC Uthmanic Script HAFS" w:hint="eastAsia"/>
          <w:rtl/>
          <w:lang w:bidi="ar-SA"/>
        </w:rPr>
        <w:t>هِيَ</w:t>
      </w:r>
      <w:r w:rsidR="00AB1A76">
        <w:rPr>
          <w:rFonts w:ascii="KFGQPC Uthmanic Script HAFS" w:cs="KFGQPC Uthmanic Script HAFS"/>
          <w:rtl/>
          <w:lang w:bidi="ar-SA"/>
        </w:rPr>
        <w:t xml:space="preserve"> </w:t>
      </w:r>
      <w:r w:rsidR="00AB1A76">
        <w:rPr>
          <w:rFonts w:ascii="KFGQPC Uthmanic Script HAFS" w:cs="KFGQPC Uthmanic Script HAFS" w:hint="eastAsia"/>
          <w:rtl/>
          <w:lang w:bidi="ar-SA"/>
        </w:rPr>
        <w:t>أَح</w:t>
      </w:r>
      <w:r w:rsidR="00AB1A76">
        <w:rPr>
          <w:rFonts w:ascii="KFGQPC Uthmanic Script HAFS" w:cs="KFGQPC Uthmanic Script HAFS" w:hint="cs"/>
          <w:rtl/>
          <w:lang w:bidi="ar-SA"/>
        </w:rPr>
        <w:t>ۡ</w:t>
      </w:r>
      <w:r w:rsidR="00AB1A76">
        <w:rPr>
          <w:rFonts w:ascii="KFGQPC Uthmanic Script HAFS" w:cs="KFGQPC Uthmanic Script HAFS" w:hint="eastAsia"/>
          <w:rtl/>
          <w:lang w:bidi="ar-SA"/>
        </w:rPr>
        <w:t>سَنُ</w:t>
      </w:r>
      <w:r w:rsidR="00AB1A76">
        <w:rPr>
          <w:rFonts w:ascii="KFGQPC Uthman Taha Naskh" w:cs="KFGQPC Uthman Taha Naskh" w:hint="cs"/>
          <w:rtl/>
          <w:lang w:bidi="ar-SA"/>
        </w:rPr>
        <w:t>﴾</w:t>
      </w:r>
      <w:r w:rsidRPr="009C02EA">
        <w:rPr>
          <w:rFonts w:ascii="Traditional Arabic"/>
          <w:rtl/>
          <w:lang w:bidi="ar-SA"/>
        </w:rPr>
        <w:t>: «و به بهترین روش با آنان گفتگو کن». از این آیه چنین برداشت می‌شود که اگر کسی، توانایی مجادله و گفتگو ندارد، هرگز وارد بحث و مجادله نشود. گاه یک مؤمن راستین که هیچ شبهه و اشکالی برایش وجود ندارد، با فردی لجوج و ورّاج وارد بحث می‌شود و در برابرش کم می‌آورد. در چنین مواردی با هیچ‌کس وارد بحث نشوید؛ زیرا اگر با او بحث و گفتگو کنید، نمی‌توانید به بهترین روش گفتگو نمایید. این گفتگو را به زمان دیگری بیندازید یا این‌که شخصی قوی‌تر و توانمندتر از شما با او مباحثه کند.</w:t>
      </w:r>
    </w:p>
    <w:p w:rsidR="00C008B6" w:rsidRPr="009C02EA" w:rsidRDefault="005D6C5D" w:rsidP="00D525CC">
      <w:pPr>
        <w:ind w:firstLine="0"/>
        <w:jc w:val="center"/>
        <w:rPr>
          <w:rFonts w:ascii="Traditional Arabic"/>
          <w:rtl/>
          <w:lang w:bidi="ar-SA"/>
        </w:rPr>
      </w:pPr>
      <w:r w:rsidRPr="009C02EA">
        <w:rPr>
          <w:rFonts w:ascii="Traditional Arabic"/>
          <w:rtl/>
          <w:lang w:bidi="ar-SA"/>
        </w:rPr>
        <w:t>***</w:t>
      </w:r>
    </w:p>
    <w:p w:rsidR="00DA3DBB" w:rsidRPr="009C02EA" w:rsidRDefault="005D6C5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705- </w:t>
      </w:r>
      <w:r w:rsidR="00DA3DBB" w:rsidRPr="009C02EA">
        <w:rPr>
          <w:rStyle w:val="Char4"/>
          <w:rtl/>
          <w:lang w:bidi="ar-SA"/>
        </w:rPr>
        <w:t xml:space="preserve">عن أبي الْيَقظان عَمَّار بن ياسر رضي </w:t>
      </w:r>
      <w:r w:rsidR="00D8298B">
        <w:rPr>
          <w:rStyle w:val="Char4"/>
          <w:rtl/>
          <w:lang w:bidi="ar-SA"/>
        </w:rPr>
        <w:t>الله</w:t>
      </w:r>
      <w:r w:rsidR="00DA3DBB" w:rsidRPr="009C02EA">
        <w:rPr>
          <w:rStyle w:val="Char4"/>
          <w:rtl/>
          <w:lang w:bidi="ar-SA"/>
        </w:rPr>
        <w:t xml:space="preserve"> عنهما قال: سمِعْتُ رسولَ </w:t>
      </w:r>
      <w:r w:rsidR="00D8298B">
        <w:rPr>
          <w:rStyle w:val="Char4"/>
          <w:rtl/>
          <w:lang w:bidi="ar-SA"/>
        </w:rPr>
        <w:t>الله</w:t>
      </w:r>
      <w:r w:rsidR="00DA3DBB" w:rsidRPr="009C02EA">
        <w:rPr>
          <w:rStyle w:val="Char4"/>
          <w:b w:val="0"/>
          <w:bCs w:val="0"/>
          <w:rtl/>
          <w:lang w:bidi="ar-SA"/>
        </w:rPr>
        <w:sym w:font="AGA Arabesque" w:char="F072"/>
      </w:r>
      <w:r w:rsidR="00DA3DBB" w:rsidRPr="009C02EA">
        <w:rPr>
          <w:rStyle w:val="Char4"/>
          <w:rtl/>
          <w:lang w:bidi="ar-SA"/>
        </w:rPr>
        <w:t xml:space="preserve"> يقول: «إنَّ طُولَ صلاةِ الرَّجُل وَقِصَرَ خُطْبَتِهَ، مَئِنَّةٌ مِنْ فقهِهَ؛ فَأَطِيلُوا الصَّلاةَ وَأَقْصِروا الخُطْبةَ».</w:t>
      </w:r>
      <w:r w:rsidR="00DA3DBB"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
      </w:r>
      <w:r w:rsidR="00F70C43" w:rsidRPr="00F70C43">
        <w:rPr>
          <w:rStyle w:val="FootnoteReference"/>
          <w:rFonts w:cs="B Lotus"/>
          <w:szCs w:val="28"/>
          <w:rtl/>
          <w:lang w:bidi="ar-SA"/>
        </w:rPr>
        <w:t>)</w:t>
      </w:r>
    </w:p>
    <w:p w:rsidR="00DA3DBB" w:rsidRPr="009C02EA" w:rsidRDefault="00144C2E" w:rsidP="00BB388D">
      <w:pPr>
        <w:rPr>
          <w:rFonts w:ascii="Traditional Arabic" w:hAnsi="Traditional Arabic"/>
          <w:rtl/>
          <w:lang w:bidi="ar-SA"/>
        </w:rPr>
      </w:pPr>
      <w:r w:rsidRPr="009C02EA">
        <w:rPr>
          <w:rFonts w:ascii="Traditional Arabic"/>
          <w:b/>
          <w:bCs/>
          <w:rtl/>
          <w:lang w:bidi="ar-SA"/>
        </w:rPr>
        <w:t>ترجمه:</w:t>
      </w:r>
      <w:r w:rsidRPr="009C02EA">
        <w:rPr>
          <w:rFonts w:ascii="Traditional Arabic"/>
          <w:rtl/>
          <w:lang w:bidi="ar-SA"/>
        </w:rPr>
        <w:t xml:space="preserve"> ابوالیقظان، عمار بن یاسر</w:t>
      </w:r>
      <w:r w:rsidR="002A5958" w:rsidRPr="009C02EA">
        <w:rPr>
          <w:rFonts w:cs="(M. Aiyada Ayoub ALKobaisi)"/>
          <w:rtl/>
          <w:lang w:bidi="ar-SA"/>
        </w:rPr>
        <w:t>$</w:t>
      </w:r>
      <w:r w:rsidRPr="009C02EA">
        <w:rPr>
          <w:rFonts w:ascii="Traditional Arabic"/>
          <w:rtl/>
          <w:lang w:bidi="ar-SA"/>
        </w:rPr>
        <w:t xml:space="preserve"> می‌گوید: از رسول‌الله</w:t>
      </w:r>
      <w:r w:rsidRPr="009C02EA">
        <w:rPr>
          <w:rFonts w:ascii="Traditional Arabic"/>
          <w:lang w:bidi="ar-SA"/>
        </w:rPr>
        <w:sym w:font="AGA Arabesque" w:char="F072"/>
      </w:r>
      <w:r w:rsidRPr="009C02EA">
        <w:rPr>
          <w:rFonts w:ascii="Traditional Arabic"/>
          <w:rtl/>
          <w:lang w:bidi="ar-SA"/>
        </w:rPr>
        <w:t xml:space="preserve"> شنیدم که می‌فرمود: </w:t>
      </w:r>
      <w:r w:rsidR="00DA3DBB" w:rsidRPr="009C02EA">
        <w:rPr>
          <w:rFonts w:ascii="Traditional Arabic" w:hAnsi="Traditional Arabic"/>
          <w:rtl/>
          <w:lang w:bidi="ar-SA"/>
        </w:rPr>
        <w:t>«طولانی بودن نماز انسان و کوتاه بودن خطبه‌اش، نشانه‌ی دانش و آگاهی اوست</w:t>
      </w:r>
      <w:r w:rsidRPr="009C02EA">
        <w:rPr>
          <w:rFonts w:ascii="Traditional Arabic" w:hAnsi="Traditional Arabic"/>
          <w:rtl/>
          <w:lang w:bidi="ar-SA"/>
        </w:rPr>
        <w:t>؛ پس نماز را طولانی و خطبه- سخنرانی- را کوتاه کنید».</w:t>
      </w:r>
    </w:p>
    <w:p w:rsidR="00024B26" w:rsidRPr="009C02EA" w:rsidRDefault="00144C2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706- </w:t>
      </w:r>
      <w:r w:rsidR="00024B26" w:rsidRPr="009C02EA">
        <w:rPr>
          <w:rStyle w:val="Char4"/>
          <w:rtl/>
          <w:lang w:bidi="ar-SA"/>
        </w:rPr>
        <w:t>عَنْ مُعاويةَ بْنِ الحَك</w:t>
      </w:r>
      <w:r w:rsidR="00A30AB2" w:rsidRPr="009C02EA">
        <w:rPr>
          <w:rStyle w:val="Char4"/>
          <w:rtl/>
          <w:lang w:bidi="ar-SA"/>
        </w:rPr>
        <w:t>َ</w:t>
      </w:r>
      <w:r w:rsidR="00024B26" w:rsidRPr="009C02EA">
        <w:rPr>
          <w:rStyle w:val="Char4"/>
          <w:rtl/>
          <w:lang w:bidi="ar-SA"/>
        </w:rPr>
        <w:t>م</w:t>
      </w:r>
      <w:r w:rsidR="00A30AB2" w:rsidRPr="009C02EA">
        <w:rPr>
          <w:rStyle w:val="Char4"/>
          <w:rtl/>
          <w:lang w:bidi="ar-SA"/>
        </w:rPr>
        <w:t>ِ</w:t>
      </w:r>
      <w:r w:rsidR="00024B26" w:rsidRPr="009C02EA">
        <w:rPr>
          <w:rStyle w:val="Char4"/>
          <w:rtl/>
          <w:lang w:bidi="ar-SA"/>
        </w:rPr>
        <w:t xml:space="preserve"> السُّلَمِيِّ</w:t>
      </w:r>
      <w:r w:rsidR="00024B26" w:rsidRPr="009C02EA">
        <w:rPr>
          <w:rStyle w:val="Char4"/>
          <w:b w:val="0"/>
          <w:bCs w:val="0"/>
          <w:rtl/>
          <w:lang w:bidi="ar-SA"/>
        </w:rPr>
        <w:sym w:font="AGA Arabesque" w:char="F074"/>
      </w:r>
      <w:r w:rsidR="00024B26" w:rsidRPr="009C02EA">
        <w:rPr>
          <w:rStyle w:val="Char4"/>
          <w:rtl/>
          <w:lang w:bidi="ar-SA"/>
        </w:rPr>
        <w:t xml:space="preserve"> قال: «بَيْنَمَا أَنا أصَلِّي مَعَ رسولِ </w:t>
      </w:r>
      <w:r w:rsidR="00D8298B">
        <w:rPr>
          <w:rStyle w:val="Char4"/>
          <w:rtl/>
          <w:lang w:bidi="ar-SA"/>
        </w:rPr>
        <w:t>الله</w:t>
      </w:r>
      <w:r w:rsidR="00024B26" w:rsidRPr="009C02EA">
        <w:rPr>
          <w:rStyle w:val="Char4"/>
          <w:b w:val="0"/>
          <w:bCs w:val="0"/>
          <w:rtl/>
          <w:lang w:bidi="ar-SA"/>
        </w:rPr>
        <w:sym w:font="AGA Arabesque" w:char="F072"/>
      </w:r>
      <w:r w:rsidR="00024B26" w:rsidRPr="009C02EA">
        <w:rPr>
          <w:rStyle w:val="Char4"/>
          <w:rtl/>
          <w:lang w:bidi="ar-SA"/>
        </w:rPr>
        <w:t>، إِذْ عَطَسَ رجُلٌ مِنْ القَوْمِ فَقُلت: ي</w:t>
      </w:r>
      <w:r w:rsidR="00A30AB2" w:rsidRPr="009C02EA">
        <w:rPr>
          <w:rStyle w:val="Char4"/>
          <w:rtl/>
          <w:lang w:bidi="ar-SA"/>
        </w:rPr>
        <w:t>َ</w:t>
      </w:r>
      <w:r w:rsidR="00024B26" w:rsidRPr="009C02EA">
        <w:rPr>
          <w:rStyle w:val="Char4"/>
          <w:rtl/>
          <w:lang w:bidi="ar-SA"/>
        </w:rPr>
        <w:t xml:space="preserve">رْحَمُكَ </w:t>
      </w:r>
      <w:r w:rsidR="00D8298B">
        <w:rPr>
          <w:rStyle w:val="Char4"/>
          <w:rtl/>
          <w:lang w:bidi="ar-SA"/>
        </w:rPr>
        <w:t>الله</w:t>
      </w:r>
      <w:r w:rsidR="00024B26" w:rsidRPr="009C02EA">
        <w:rPr>
          <w:rStyle w:val="Char4"/>
          <w:rtl/>
          <w:lang w:bidi="ar-SA"/>
        </w:rPr>
        <w:t xml:space="preserve">، فَرَمانِي الْقَوْمُ بِأَبْصَارِهِم، فَقُلْتُ: وَا ثُكْلَ أُمَّيَاه! مَا شَأنُكُم تَنْظُرُونَ إِلیَّ؟ فَجَعَلُوا يَضْرِبُونَ بِأيْدِيهِم عَلَى أَفْخَاذِهِم فَلَمَّا رَأَيْتُهُم يُصَمِّتُونَنِي لكِنِّي سَكَتُّ، فَلَمَّا صَلَّى رسولُ </w:t>
      </w:r>
      <w:r w:rsidR="00D8298B">
        <w:rPr>
          <w:rStyle w:val="Char4"/>
          <w:rtl/>
          <w:lang w:bidi="ar-SA"/>
        </w:rPr>
        <w:t>الله</w:t>
      </w:r>
      <w:r w:rsidR="00024B26" w:rsidRPr="009C02EA">
        <w:rPr>
          <w:rStyle w:val="Char4"/>
          <w:b w:val="0"/>
          <w:bCs w:val="0"/>
          <w:rtl/>
          <w:lang w:bidi="ar-SA"/>
        </w:rPr>
        <w:sym w:font="AGA Arabesque" w:char="F072"/>
      </w:r>
      <w:r w:rsidR="00024B26" w:rsidRPr="009C02EA">
        <w:rPr>
          <w:rStyle w:val="Char4"/>
          <w:rtl/>
          <w:lang w:bidi="ar-SA"/>
        </w:rPr>
        <w:t xml:space="preserve"> فَبِأبِي هُوَ وأُمِّي، مَا رَأَيْتُ مُعَلِّماً قَبْلَهُ وَلا بَعْدَهُ أَحْسنَ تَعْلِيماً مِنْهُ، فَوَ</w:t>
      </w:r>
      <w:r w:rsidR="00D8298B">
        <w:rPr>
          <w:rStyle w:val="Char4"/>
          <w:rtl/>
          <w:lang w:bidi="ar-SA"/>
        </w:rPr>
        <w:t>الله</w:t>
      </w:r>
      <w:r w:rsidR="00024B26" w:rsidRPr="009C02EA">
        <w:rPr>
          <w:rStyle w:val="Char4"/>
          <w:rtl/>
          <w:lang w:bidi="ar-SA"/>
        </w:rPr>
        <w:t xml:space="preserve"> مَا كَهَرنَي ولا ضَرَبَني وَلا شَتَمَني، قال: «إِنَّ هَذِهِ الصَّلاةَ لا يَصْلُحُ فيها شَيءٌ مِنْ كَلامِ النَّاس، إِنَّمَا هِيَ التَّسْبِيحُ والتَّكْبِير، وقرَاءَةُ الْقُرآنِ». أ</w:t>
      </w:r>
      <w:r w:rsidR="0015555D" w:rsidRPr="009C02EA">
        <w:rPr>
          <w:rStyle w:val="Char4"/>
          <w:rtl/>
          <w:lang w:bidi="ar-SA"/>
        </w:rPr>
        <w:t>َ</w:t>
      </w:r>
      <w:r w:rsidR="00024B26" w:rsidRPr="009C02EA">
        <w:rPr>
          <w:rStyle w:val="Char4"/>
          <w:rtl/>
          <w:lang w:bidi="ar-SA"/>
        </w:rPr>
        <w:t>و</w:t>
      </w:r>
      <w:r w:rsidR="0015555D" w:rsidRPr="009C02EA">
        <w:rPr>
          <w:rStyle w:val="Char4"/>
          <w:rtl/>
          <w:lang w:bidi="ar-SA"/>
        </w:rPr>
        <w:t>ْ</w:t>
      </w:r>
      <w:r w:rsidR="00024B26" w:rsidRPr="009C02EA">
        <w:rPr>
          <w:rStyle w:val="Char4"/>
          <w:rtl/>
          <w:lang w:bidi="ar-SA"/>
        </w:rPr>
        <w:t xml:space="preserve"> ك</w:t>
      </w:r>
      <w:r w:rsidR="0015555D" w:rsidRPr="009C02EA">
        <w:rPr>
          <w:rStyle w:val="Char4"/>
          <w:rtl/>
          <w:lang w:bidi="ar-SA"/>
        </w:rPr>
        <w:t>َ</w:t>
      </w:r>
      <w:r w:rsidR="00024B26" w:rsidRPr="009C02EA">
        <w:rPr>
          <w:rStyle w:val="Char4"/>
          <w:rtl/>
          <w:lang w:bidi="ar-SA"/>
        </w:rPr>
        <w:t>م</w:t>
      </w:r>
      <w:r w:rsidR="0015555D" w:rsidRPr="009C02EA">
        <w:rPr>
          <w:rStyle w:val="Char4"/>
          <w:rtl/>
          <w:lang w:bidi="ar-SA"/>
        </w:rPr>
        <w:t>َ</w:t>
      </w:r>
      <w:r w:rsidR="00024B26" w:rsidRPr="009C02EA">
        <w:rPr>
          <w:rStyle w:val="Char4"/>
          <w:rtl/>
          <w:lang w:bidi="ar-SA"/>
        </w:rPr>
        <w:t>ا قال رسول</w:t>
      </w:r>
      <w:r w:rsidR="0015555D" w:rsidRPr="009C02EA">
        <w:rPr>
          <w:rStyle w:val="Char4"/>
          <w:rtl/>
          <w:lang w:bidi="ar-SA"/>
        </w:rPr>
        <w:t>ُ</w:t>
      </w:r>
      <w:r w:rsidR="00024B26" w:rsidRPr="009C02EA">
        <w:rPr>
          <w:rStyle w:val="Char4"/>
          <w:rtl/>
          <w:lang w:bidi="ar-SA"/>
        </w:rPr>
        <w:t xml:space="preserve"> </w:t>
      </w:r>
      <w:r w:rsidR="00D8298B">
        <w:rPr>
          <w:rStyle w:val="Char4"/>
          <w:rtl/>
          <w:lang w:bidi="ar-SA"/>
        </w:rPr>
        <w:t>الله</w:t>
      </w:r>
      <w:r w:rsidR="0015555D" w:rsidRPr="009C02EA">
        <w:rPr>
          <w:rStyle w:val="Char4"/>
          <w:b w:val="0"/>
          <w:bCs w:val="0"/>
          <w:rtl/>
          <w:lang w:bidi="ar-SA"/>
        </w:rPr>
        <w:sym w:font="AGA Arabesque" w:char="F072"/>
      </w:r>
      <w:r w:rsidR="00024B26" w:rsidRPr="009C02EA">
        <w:rPr>
          <w:rStyle w:val="Char4"/>
          <w:rtl/>
          <w:lang w:bidi="ar-SA"/>
        </w:rPr>
        <w:t>. ق</w:t>
      </w:r>
      <w:r w:rsidR="0015555D" w:rsidRPr="009C02EA">
        <w:rPr>
          <w:rStyle w:val="Char4"/>
          <w:rtl/>
          <w:lang w:bidi="ar-SA"/>
        </w:rPr>
        <w:t>ُ</w:t>
      </w:r>
      <w:r w:rsidR="00024B26" w:rsidRPr="009C02EA">
        <w:rPr>
          <w:rStyle w:val="Char4"/>
          <w:rtl/>
          <w:lang w:bidi="ar-SA"/>
        </w:rPr>
        <w:t>ل</w:t>
      </w:r>
      <w:r w:rsidR="0015555D" w:rsidRPr="009C02EA">
        <w:rPr>
          <w:rStyle w:val="Char4"/>
          <w:rtl/>
          <w:lang w:bidi="ar-SA"/>
        </w:rPr>
        <w:t>ْ</w:t>
      </w:r>
      <w:r w:rsidR="00024B26" w:rsidRPr="009C02EA">
        <w:rPr>
          <w:rStyle w:val="Char4"/>
          <w:rtl/>
          <w:lang w:bidi="ar-SA"/>
        </w:rPr>
        <w:t>ت</w:t>
      </w:r>
      <w:r w:rsidR="0015555D" w:rsidRPr="009C02EA">
        <w:rPr>
          <w:rStyle w:val="Char4"/>
          <w:rtl/>
          <w:lang w:bidi="ar-SA"/>
        </w:rPr>
        <w:t>ُ</w:t>
      </w:r>
      <w:r w:rsidR="00024B26" w:rsidRPr="009C02EA">
        <w:rPr>
          <w:rStyle w:val="Char4"/>
          <w:rtl/>
          <w:lang w:bidi="ar-SA"/>
        </w:rPr>
        <w:t xml:space="preserve">: يا رسول </w:t>
      </w:r>
      <w:r w:rsidR="00D8298B">
        <w:rPr>
          <w:rStyle w:val="Char4"/>
          <w:rtl/>
          <w:lang w:bidi="ar-SA"/>
        </w:rPr>
        <w:t>الله</w:t>
      </w:r>
      <w:r w:rsidR="00024B26" w:rsidRPr="009C02EA">
        <w:rPr>
          <w:rStyle w:val="Char4"/>
          <w:rtl/>
          <w:lang w:bidi="ar-SA"/>
        </w:rPr>
        <w:t>، إن</w:t>
      </w:r>
      <w:r w:rsidR="0015555D" w:rsidRPr="009C02EA">
        <w:rPr>
          <w:rStyle w:val="Char4"/>
          <w:rtl/>
          <w:lang w:bidi="ar-SA"/>
        </w:rPr>
        <w:t>ِّ</w:t>
      </w:r>
      <w:r w:rsidR="00024B26" w:rsidRPr="009C02EA">
        <w:rPr>
          <w:rStyle w:val="Char4"/>
          <w:rtl/>
          <w:lang w:bidi="ar-SA"/>
        </w:rPr>
        <w:t>ي حديث</w:t>
      </w:r>
      <w:r w:rsidR="0015555D" w:rsidRPr="009C02EA">
        <w:rPr>
          <w:rStyle w:val="Char4"/>
          <w:rtl/>
          <w:lang w:bidi="ar-SA"/>
        </w:rPr>
        <w:t>ُ</w:t>
      </w:r>
      <w:r w:rsidR="00024B26" w:rsidRPr="009C02EA">
        <w:rPr>
          <w:rStyle w:val="Char4"/>
          <w:rtl/>
          <w:lang w:bidi="ar-SA"/>
        </w:rPr>
        <w:t xml:space="preserve"> عهْدٍ بجَاهِل</w:t>
      </w:r>
      <w:r w:rsidR="0015555D" w:rsidRPr="009C02EA">
        <w:rPr>
          <w:rStyle w:val="Char4"/>
          <w:rtl/>
          <w:lang w:bidi="ar-SA"/>
        </w:rPr>
        <w:t>ِ</w:t>
      </w:r>
      <w:r w:rsidR="00024B26" w:rsidRPr="009C02EA">
        <w:rPr>
          <w:rStyle w:val="Char4"/>
          <w:rtl/>
          <w:lang w:bidi="ar-SA"/>
        </w:rPr>
        <w:t>ي</w:t>
      </w:r>
      <w:r w:rsidR="0015555D" w:rsidRPr="009C02EA">
        <w:rPr>
          <w:rStyle w:val="Char4"/>
          <w:rtl/>
          <w:lang w:bidi="ar-SA"/>
        </w:rPr>
        <w:t>َّ</w:t>
      </w:r>
      <w:r w:rsidR="00024B26" w:rsidRPr="009C02EA">
        <w:rPr>
          <w:rStyle w:val="Char4"/>
          <w:rtl/>
          <w:lang w:bidi="ar-SA"/>
        </w:rPr>
        <w:t>ة</w:t>
      </w:r>
      <w:r w:rsidR="0015555D" w:rsidRPr="009C02EA">
        <w:rPr>
          <w:rStyle w:val="Char4"/>
          <w:rtl/>
          <w:lang w:bidi="ar-SA"/>
        </w:rPr>
        <w:t>ٍ</w:t>
      </w:r>
      <w:r w:rsidR="00024B26" w:rsidRPr="009C02EA">
        <w:rPr>
          <w:rStyle w:val="Char4"/>
          <w:rtl/>
          <w:lang w:bidi="ar-SA"/>
        </w:rPr>
        <w:t xml:space="preserve">، وقدْ جاءَ </w:t>
      </w:r>
      <w:r w:rsidR="00D8298B">
        <w:rPr>
          <w:rStyle w:val="Char4"/>
          <w:rtl/>
          <w:lang w:bidi="ar-SA"/>
        </w:rPr>
        <w:t>الله</w:t>
      </w:r>
      <w:r w:rsidR="00024B26" w:rsidRPr="009C02EA">
        <w:rPr>
          <w:rStyle w:val="Char4"/>
          <w:rtl/>
          <w:lang w:bidi="ar-SA"/>
        </w:rPr>
        <w:t xml:space="preserve"> بِالإِسْلام، وإِنَّ مِنَّا رجالاً يَأْتُونَ الْكُهَّان؟ قال: «فَلا تأْت</w:t>
      </w:r>
      <w:r w:rsidR="0015555D" w:rsidRPr="009C02EA">
        <w:rPr>
          <w:rStyle w:val="Char4"/>
          <w:rtl/>
          <w:lang w:bidi="ar-SA"/>
        </w:rPr>
        <w:t>ِ</w:t>
      </w:r>
      <w:r w:rsidR="00024B26" w:rsidRPr="009C02EA">
        <w:rPr>
          <w:rStyle w:val="Char4"/>
          <w:rtl/>
          <w:lang w:bidi="ar-SA"/>
        </w:rPr>
        <w:t>هِمْ» ق</w:t>
      </w:r>
      <w:r w:rsidR="0015555D" w:rsidRPr="009C02EA">
        <w:rPr>
          <w:rStyle w:val="Char4"/>
          <w:rtl/>
          <w:lang w:bidi="ar-SA"/>
        </w:rPr>
        <w:t>ُ</w:t>
      </w:r>
      <w:r w:rsidR="00024B26" w:rsidRPr="009C02EA">
        <w:rPr>
          <w:rStyle w:val="Char4"/>
          <w:rtl/>
          <w:lang w:bidi="ar-SA"/>
        </w:rPr>
        <w:t>ل</w:t>
      </w:r>
      <w:r w:rsidR="0015555D" w:rsidRPr="009C02EA">
        <w:rPr>
          <w:rStyle w:val="Char4"/>
          <w:rtl/>
          <w:lang w:bidi="ar-SA"/>
        </w:rPr>
        <w:t>ْ</w:t>
      </w:r>
      <w:r w:rsidR="00024B26" w:rsidRPr="009C02EA">
        <w:rPr>
          <w:rStyle w:val="Char4"/>
          <w:rtl/>
          <w:lang w:bidi="ar-SA"/>
        </w:rPr>
        <w:t>ت</w:t>
      </w:r>
      <w:r w:rsidR="0015555D" w:rsidRPr="009C02EA">
        <w:rPr>
          <w:rStyle w:val="Char4"/>
          <w:rtl/>
          <w:lang w:bidi="ar-SA"/>
        </w:rPr>
        <w:t>ُ</w:t>
      </w:r>
      <w:r w:rsidR="00024B26" w:rsidRPr="009C02EA">
        <w:rPr>
          <w:rStyle w:val="Char4"/>
          <w:rtl/>
          <w:lang w:bidi="ar-SA"/>
        </w:rPr>
        <w:t>: وَمِنَّا ر</w:t>
      </w:r>
      <w:r w:rsidR="0015555D" w:rsidRPr="009C02EA">
        <w:rPr>
          <w:rStyle w:val="Char4"/>
          <w:rtl/>
          <w:lang w:bidi="ar-SA"/>
        </w:rPr>
        <w:t>ِ</w:t>
      </w:r>
      <w:r w:rsidR="00024B26" w:rsidRPr="009C02EA">
        <w:rPr>
          <w:rStyle w:val="Char4"/>
          <w:rtl/>
          <w:lang w:bidi="ar-SA"/>
        </w:rPr>
        <w:t>ج</w:t>
      </w:r>
      <w:r w:rsidR="0015555D" w:rsidRPr="009C02EA">
        <w:rPr>
          <w:rStyle w:val="Char4"/>
          <w:rtl/>
          <w:lang w:bidi="ar-SA"/>
        </w:rPr>
        <w:t>َ</w:t>
      </w:r>
      <w:r w:rsidR="00024B26" w:rsidRPr="009C02EA">
        <w:rPr>
          <w:rStyle w:val="Char4"/>
          <w:rtl/>
          <w:lang w:bidi="ar-SA"/>
        </w:rPr>
        <w:t>ال</w:t>
      </w:r>
      <w:r w:rsidR="0015555D" w:rsidRPr="009C02EA">
        <w:rPr>
          <w:rStyle w:val="Char4"/>
          <w:rtl/>
          <w:lang w:bidi="ar-SA"/>
        </w:rPr>
        <w:t>ٌ</w:t>
      </w:r>
      <w:r w:rsidR="00024B26" w:rsidRPr="009C02EA">
        <w:rPr>
          <w:rStyle w:val="Char4"/>
          <w:rtl/>
          <w:lang w:bidi="ar-SA"/>
        </w:rPr>
        <w:t xml:space="preserve"> يَتَطيَّرونَ؟ قال: «ذَاكَ شَيْء يَجِدونَه في صُدورِهِم، فَلا ي</w:t>
      </w:r>
      <w:r w:rsidR="0015555D" w:rsidRPr="009C02EA">
        <w:rPr>
          <w:rStyle w:val="Char4"/>
          <w:rtl/>
          <w:lang w:bidi="ar-SA"/>
        </w:rPr>
        <w:t>َ</w:t>
      </w:r>
      <w:r w:rsidR="00024B26" w:rsidRPr="009C02EA">
        <w:rPr>
          <w:rStyle w:val="Char4"/>
          <w:rtl/>
          <w:lang w:bidi="ar-SA"/>
        </w:rPr>
        <w:t>صُدَّنَّهُمْ»</w:t>
      </w:r>
      <w:r w:rsidR="0015555D" w:rsidRPr="009C02EA">
        <w:rPr>
          <w:rStyle w:val="Char4"/>
          <w:rtl/>
          <w:lang w:bidi="ar-SA"/>
        </w:rPr>
        <w:t>.</w:t>
      </w:r>
      <w:r w:rsidR="00024B26" w:rsidRPr="009C02EA">
        <w:rPr>
          <w:rFonts w:ascii="Traditional Arabic"/>
          <w:rtl/>
          <w:lang w:bidi="ar-SA"/>
        </w:rPr>
        <w:t xml:space="preserve"> </w:t>
      </w:r>
      <w:r w:rsidR="0015555D" w:rsidRPr="009C02EA">
        <w:rPr>
          <w:rFonts w:ascii="Traditional Arabic"/>
          <w:rtl/>
          <w:lang w:bidi="ar-SA"/>
        </w:rPr>
        <w:t>[</w:t>
      </w:r>
      <w:r w:rsidR="00024B26" w:rsidRPr="009C02EA">
        <w:rPr>
          <w:rFonts w:ascii="Traditional Arabic"/>
          <w:rtl/>
          <w:lang w:bidi="ar-SA"/>
        </w:rPr>
        <w:t>روا</w:t>
      </w:r>
      <w:r w:rsidR="0015555D" w:rsidRPr="009C02EA">
        <w:rPr>
          <w:rFonts w:ascii="Traditional Arabic"/>
          <w:rtl/>
          <w:lang w:bidi="ar-SA"/>
        </w:rPr>
        <w:t>یت</w:t>
      </w:r>
      <w:r w:rsidR="00024B26" w:rsidRPr="009C02EA">
        <w:rPr>
          <w:rFonts w:ascii="Traditional Arabic"/>
          <w:rtl/>
          <w:lang w:bidi="ar-SA"/>
        </w:rPr>
        <w:t xml:space="preserve"> مسلم</w:t>
      </w:r>
      <w:r w:rsidR="0015555D"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
      </w:r>
      <w:r w:rsidR="00F70C43" w:rsidRPr="00F70C43">
        <w:rPr>
          <w:rStyle w:val="FootnoteReference"/>
          <w:rFonts w:cs="B Lotus"/>
          <w:szCs w:val="28"/>
          <w:rtl/>
          <w:lang w:bidi="ar-SA"/>
        </w:rPr>
        <w:t>)</w:t>
      </w:r>
    </w:p>
    <w:p w:rsidR="00F92F00" w:rsidRPr="009C02EA" w:rsidRDefault="00A30AB2" w:rsidP="00BB388D">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معاویه بن حَ</w:t>
      </w:r>
      <w:r w:rsidR="000D3E26">
        <w:rPr>
          <w:rFonts w:ascii="Traditional Arabic" w:hAnsi="Traditional Arabic"/>
          <w:rtl/>
          <w:lang w:bidi="ar-SA"/>
        </w:rPr>
        <w:t>كَ</w:t>
      </w:r>
      <w:r w:rsidRPr="009C02EA">
        <w:rPr>
          <w:rFonts w:ascii="Traditional Arabic" w:hAnsi="Traditional Arabic"/>
          <w:rtl/>
          <w:lang w:bidi="ar-SA"/>
        </w:rPr>
        <w:t>م سُلَمی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با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نماز می‌خواندم که مردی از میانِ جماعت، عطسه زد؛ لذا </w:t>
      </w:r>
      <w:r w:rsidRPr="009C02EA">
        <w:rPr>
          <w:rStyle w:val="Char3"/>
          <w:rtl/>
          <w:lang w:bidi="ar-SA"/>
        </w:rPr>
        <w:t xml:space="preserve">«يَرْحَمُكَ </w:t>
      </w:r>
      <w:r w:rsidR="00D8298B">
        <w:rPr>
          <w:rStyle w:val="Char3"/>
          <w:rtl/>
          <w:lang w:bidi="ar-SA"/>
        </w:rPr>
        <w:t>الله</w:t>
      </w:r>
      <w:r w:rsidR="004A08B2" w:rsidRPr="009C02EA">
        <w:rPr>
          <w:rStyle w:val="Char3"/>
          <w:rtl/>
          <w:lang w:bidi="ar-SA"/>
        </w:rPr>
        <w:t>»</w:t>
      </w:r>
      <w:r w:rsidRPr="009C02EA">
        <w:rPr>
          <w:rFonts w:ascii="Traditional Arabic" w:hAnsi="Traditional Arabic"/>
          <w:rtl/>
          <w:lang w:bidi="ar-SA"/>
        </w:rPr>
        <w:t xml:space="preserve"> گفتم. ناگاه همه نگاهِ خود را به سوی من دوختند. گفتم: ای وای مادر جان! چرا این‌طور به من نگاه می‌کنید؟ مردم شروع به زدنِ دستانشان بر روی پاهایشان کردند. و چون متوجه شدم که می‌خواهند مرا ساکت کنند، ساکت شدم.</w:t>
      </w:r>
      <w:r w:rsidR="00A9409F" w:rsidRPr="009C02EA">
        <w:rPr>
          <w:rFonts w:ascii="Traditional Arabic" w:hAnsi="Traditional Arabic"/>
          <w:rtl/>
          <w:lang w:bidi="ar-SA"/>
        </w:rPr>
        <w:t xml:space="preserve"> </w:t>
      </w:r>
      <w:r w:rsidR="00355DA0" w:rsidRPr="009C02EA">
        <w:rPr>
          <w:rFonts w:ascii="Traditional Arabic" w:hAnsi="Traditional Arabic"/>
          <w:rtl/>
          <w:lang w:bidi="ar-SA"/>
        </w:rPr>
        <w:t xml:space="preserve">به الله سوگند پس از پایان نماز، </w:t>
      </w:r>
      <w:r w:rsidR="00A9409F" w:rsidRPr="009C02EA">
        <w:rPr>
          <w:rFonts w:ascii="Traditional Arabic" w:hAnsi="Traditional Arabic"/>
          <w:rtl/>
          <w:lang w:bidi="ar-SA"/>
        </w:rPr>
        <w:t>رسول‌الله</w:t>
      </w:r>
      <w:r w:rsidR="00A9409F" w:rsidRPr="009C02EA">
        <w:rPr>
          <w:rFonts w:ascii="Traditional Arabic" w:hAnsi="Traditional Arabic"/>
          <w:lang w:bidi="ar-SA"/>
        </w:rPr>
        <w:sym w:font="AGA Arabesque" w:char="F072"/>
      </w:r>
      <w:r w:rsidR="00A9409F" w:rsidRPr="009C02EA">
        <w:rPr>
          <w:rFonts w:ascii="Traditional Arabic" w:hAnsi="Traditional Arabic"/>
          <w:rtl/>
          <w:lang w:bidi="ar-SA"/>
        </w:rPr>
        <w:t xml:space="preserve"> - که پدر و مادرم فدای</w:t>
      </w:r>
      <w:r w:rsidR="00355DA0" w:rsidRPr="009C02EA">
        <w:rPr>
          <w:rFonts w:ascii="Traditional Arabic" w:hAnsi="Traditional Arabic"/>
          <w:rtl/>
          <w:lang w:bidi="ar-SA"/>
        </w:rPr>
        <w:t>ش باد و هیچ معلمی پیش از او و پس</w:t>
      </w:r>
      <w:r w:rsidR="00A9409F" w:rsidRPr="009C02EA">
        <w:rPr>
          <w:rFonts w:ascii="Traditional Arabic" w:hAnsi="Traditional Arabic"/>
          <w:rtl/>
          <w:lang w:bidi="ar-SA"/>
        </w:rPr>
        <w:t xml:space="preserve"> از او ندیدم که از نظرِ </w:t>
      </w:r>
      <w:r w:rsidR="00355DA0" w:rsidRPr="009C02EA">
        <w:rPr>
          <w:rFonts w:ascii="Traditional Arabic" w:hAnsi="Traditional Arabic"/>
          <w:rtl/>
          <w:lang w:bidi="ar-SA"/>
        </w:rPr>
        <w:t xml:space="preserve">نحوه‌ی آموزش از او بهتر باشد- </w:t>
      </w:r>
      <w:r w:rsidR="00A9409F" w:rsidRPr="009C02EA">
        <w:rPr>
          <w:rFonts w:ascii="Traditional Arabic" w:hAnsi="Traditional Arabic"/>
          <w:rtl/>
          <w:lang w:bidi="ar-SA"/>
        </w:rPr>
        <w:t xml:space="preserve"> </w:t>
      </w:r>
      <w:r w:rsidR="00355DA0" w:rsidRPr="009C02EA">
        <w:rPr>
          <w:rFonts w:ascii="Traditional Arabic" w:hAnsi="Traditional Arabic"/>
          <w:rtl/>
          <w:lang w:bidi="ar-SA"/>
        </w:rPr>
        <w:t>نه با خشم و ترش‌رویی به من نگاه کرد و نه مرا زد و نه به من بد گفت؛ بلکه فرمود: «هیچ‌یک از سخنان مردم، شایسته‌ی این نماز نیست؛ زیرا نماز، تسبیح و تکبیر و قرائت قرآن است». یا چنین سخنی فرمود. عرض کردم: ای رسول‌خدا! من، تازه‌مسلمانم و اینک الله، اسلام ر</w:t>
      </w:r>
      <w:r w:rsidR="00F836CF" w:rsidRPr="009C02EA">
        <w:rPr>
          <w:rFonts w:ascii="Traditional Arabic" w:hAnsi="Traditional Arabic"/>
          <w:rtl/>
          <w:lang w:bidi="ar-SA"/>
        </w:rPr>
        <w:t>ا فرستاده است. در میانِ ما کسان</w:t>
      </w:r>
      <w:r w:rsidR="00355DA0" w:rsidRPr="009C02EA">
        <w:rPr>
          <w:rFonts w:ascii="Traditional Arabic" w:hAnsi="Traditional Arabic"/>
          <w:rtl/>
          <w:lang w:bidi="ar-SA"/>
        </w:rPr>
        <w:t xml:space="preserve">ی هستند که نزد کاهنان می‌روند؟ فرمود: «تو نزدِ کاهنان نرو». گفتم: در میانِ ما کسانی هستند که </w:t>
      </w:r>
      <w:r w:rsidR="00332879" w:rsidRPr="009C02EA">
        <w:rPr>
          <w:rFonts w:ascii="Traditional Arabic" w:hAnsi="Traditional Arabic"/>
          <w:rtl/>
          <w:lang w:bidi="ar-SA"/>
        </w:rPr>
        <w:t xml:space="preserve">- </w:t>
      </w:r>
      <w:r w:rsidR="00F92F00" w:rsidRPr="009C02EA">
        <w:rPr>
          <w:rFonts w:ascii="Traditional Arabic" w:hAnsi="Traditional Arabic"/>
          <w:rtl/>
          <w:lang w:bidi="ar-SA"/>
        </w:rPr>
        <w:t xml:space="preserve">هر چیزی را- به </w:t>
      </w:r>
      <w:r w:rsidR="00355DA0" w:rsidRPr="009C02EA">
        <w:rPr>
          <w:rFonts w:ascii="Traditional Arabic" w:hAnsi="Traditional Arabic"/>
          <w:rtl/>
          <w:lang w:bidi="ar-SA"/>
        </w:rPr>
        <w:t xml:space="preserve">فال </w:t>
      </w:r>
      <w:r w:rsidR="00F92F00" w:rsidRPr="009C02EA">
        <w:rPr>
          <w:rFonts w:ascii="Traditional Arabic" w:hAnsi="Traditional Arabic"/>
          <w:rtl/>
          <w:lang w:bidi="ar-SA"/>
        </w:rPr>
        <w:t xml:space="preserve">بد </w:t>
      </w:r>
      <w:r w:rsidR="00355DA0" w:rsidRPr="009C02EA">
        <w:rPr>
          <w:rFonts w:ascii="Traditional Arabic" w:hAnsi="Traditional Arabic"/>
          <w:rtl/>
          <w:lang w:bidi="ar-SA"/>
        </w:rPr>
        <w:t>می‌گیرند؟ فرمود: «این، وسوس</w:t>
      </w:r>
      <w:r w:rsidR="00C51C1F" w:rsidRPr="009C02EA">
        <w:rPr>
          <w:rFonts w:ascii="Traditional Arabic" w:hAnsi="Traditional Arabic"/>
          <w:rtl/>
          <w:lang w:bidi="ar-SA"/>
        </w:rPr>
        <w:t>ه‌ای</w:t>
      </w:r>
      <w:r w:rsidR="00C51C1F" w:rsidRPr="009C02EA">
        <w:rPr>
          <w:rFonts w:ascii="Traditional Arabic" w:hAnsi="Traditional Arabic"/>
          <w:cs/>
          <w:lang w:bidi="ar-SA"/>
        </w:rPr>
        <w:t>‎</w:t>
      </w:r>
      <w:r w:rsidR="00C51C1F" w:rsidRPr="009C02EA">
        <w:rPr>
          <w:rFonts w:ascii="Traditional Arabic" w:hAnsi="Traditional Arabic"/>
          <w:rtl/>
          <w:lang w:bidi="ar-SA"/>
        </w:rPr>
        <w:t>ست</w:t>
      </w:r>
      <w:r w:rsidR="00355DA0" w:rsidRPr="009C02EA">
        <w:rPr>
          <w:rFonts w:ascii="Traditional Arabic" w:hAnsi="Traditional Arabic"/>
          <w:rtl/>
          <w:lang w:bidi="ar-SA"/>
        </w:rPr>
        <w:t xml:space="preserve"> که در دل‌هایشان خطور می‌کند</w:t>
      </w:r>
      <w:r w:rsidR="00F92F00" w:rsidRPr="009C02EA">
        <w:rPr>
          <w:rFonts w:ascii="Traditional Arabic" w:hAnsi="Traditional Arabic"/>
          <w:rtl/>
          <w:lang w:bidi="ar-SA"/>
        </w:rPr>
        <w:t xml:space="preserve"> و نباید آن‌ها را از تصمیم و کارِشان باز دارد».</w:t>
      </w:r>
    </w:p>
    <w:p w:rsidR="00144C2E" w:rsidRPr="009C02EA" w:rsidRDefault="00F92F00" w:rsidP="00BB388D">
      <w:pPr>
        <w:rPr>
          <w:rFonts w:ascii="Traditional Arabic" w:hAnsi="Traditional Arabic"/>
          <w:rtl/>
          <w:lang w:bidi="ar-SA"/>
        </w:rPr>
      </w:pPr>
      <w:r w:rsidRPr="009C02EA">
        <w:rPr>
          <w:rFonts w:ascii="Traditional Arabic" w:hAnsi="Traditional Arabic"/>
          <w:rtl/>
          <w:lang w:bidi="ar-SA"/>
        </w:rPr>
        <w:t>[یعنی به این حالتِ روانی یا وسوسه‌ی درونی توجه نکنند و مطابقِ معمول، کارِ خود را انجام دهند.]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
      </w:r>
      <w:r w:rsidR="00F70C43" w:rsidRPr="00F70C43">
        <w:rPr>
          <w:rStyle w:val="FootnoteReference"/>
          <w:rFonts w:cs="B Lotus"/>
          <w:szCs w:val="28"/>
          <w:rtl/>
          <w:lang w:bidi="ar-SA"/>
        </w:rPr>
        <w:t>)</w:t>
      </w:r>
    </w:p>
    <w:p w:rsidR="00F92F00" w:rsidRPr="009C02EA" w:rsidRDefault="00F92F00" w:rsidP="00933ABD">
      <w:pPr>
        <w:autoSpaceDE w:val="0"/>
        <w:autoSpaceDN w:val="0"/>
        <w:adjustRightInd w:val="0"/>
        <w:spacing w:before="180" w:line="228" w:lineRule="auto"/>
        <w:ind w:firstLine="391"/>
        <w:rPr>
          <w:rFonts w:ascii="Traditional Arabic"/>
          <w:rtl/>
          <w:lang w:bidi="ar-SA"/>
        </w:rPr>
      </w:pPr>
      <w:r w:rsidRPr="009C02EA">
        <w:rPr>
          <w:rStyle w:val="Char4"/>
          <w:rtl/>
          <w:lang w:bidi="ar-SA"/>
        </w:rPr>
        <w:t>707- وَعَن الْعِرْباضِ بْنِ سَارِيَة</w:t>
      </w:r>
      <w:r w:rsidRPr="009C02EA">
        <w:rPr>
          <w:rStyle w:val="Char4"/>
          <w:b w:val="0"/>
          <w:bCs w:val="0"/>
          <w:rtl/>
          <w:lang w:bidi="ar-SA"/>
        </w:rPr>
        <w:sym w:font="AGA Arabesque" w:char="F074"/>
      </w:r>
      <w:r w:rsidRPr="009C02EA">
        <w:rPr>
          <w:rStyle w:val="Char4"/>
          <w:rtl/>
          <w:lang w:bidi="ar-SA"/>
        </w:rPr>
        <w:t xml:space="preserve"> قال: وَعَظَنَا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مَوْعِظَةً بليغةً وَجِلَتْ مِنْهَا الْقُلُوبُ وَذَرَفَتْ مِنْهَا الْعُيُون.</w:t>
      </w:r>
      <w:r w:rsidRPr="009C02EA">
        <w:rPr>
          <w:rFonts w:ascii="Traditional Arabic"/>
          <w:rtl/>
          <w:lang w:bidi="ar-SA"/>
        </w:rPr>
        <w:t xml:space="preserve"> [</w:t>
      </w:r>
      <w:r w:rsidR="00B42FDA" w:rsidRPr="009C02EA">
        <w:rPr>
          <w:rFonts w:ascii="Traditional Arabic"/>
          <w:rtl/>
          <w:lang w:bidi="ar-SA"/>
        </w:rPr>
        <w:t xml:space="preserve">این حدیث پیش‌تر به‌طور کامل در باب پای‌بندی به سنت ذکر شد؛ آن‌جا یادآوری کردیم که </w:t>
      </w:r>
      <w:r w:rsidRPr="009C02EA">
        <w:rPr>
          <w:rFonts w:ascii="Traditional Arabic"/>
          <w:rtl/>
          <w:lang w:bidi="ar-SA"/>
        </w:rPr>
        <w:t>ابوداود و ترمذي</w:t>
      </w:r>
      <w:r w:rsidR="00B42FDA" w:rsidRPr="009C02EA">
        <w:rPr>
          <w:rFonts w:ascii="Traditional Arabic"/>
          <w:rtl/>
          <w:lang w:bidi="ar-SA"/>
        </w:rPr>
        <w:t xml:space="preserve"> این حدیث را </w:t>
      </w:r>
      <w:r w:rsidR="00F16938" w:rsidRPr="009C02EA">
        <w:rPr>
          <w:rFonts w:ascii="Traditional Arabic" w:hint="cs"/>
          <w:rtl/>
          <w:lang w:bidi="ar-SA"/>
        </w:rPr>
        <w:t>روا</w:t>
      </w:r>
      <w:r w:rsidR="00B42FDA" w:rsidRPr="009C02EA">
        <w:rPr>
          <w:rFonts w:ascii="Traditional Arabic"/>
          <w:rtl/>
          <w:lang w:bidi="ar-SA"/>
        </w:rPr>
        <w:t>یت کرده‌اند و</w:t>
      </w:r>
      <w:r w:rsidRPr="009C02EA">
        <w:rPr>
          <w:rFonts w:ascii="Traditional Arabic"/>
          <w:rtl/>
          <w:lang w:bidi="ar-SA"/>
        </w:rPr>
        <w:t xml:space="preserve"> ترمذی، این حدیث را حسن صحیح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
      </w:r>
      <w:r w:rsidR="00F70C43" w:rsidRPr="00F70C43">
        <w:rPr>
          <w:rStyle w:val="FootnoteReference"/>
          <w:rFonts w:cs="B Lotus"/>
          <w:szCs w:val="28"/>
          <w:rtl/>
          <w:lang w:bidi="ar-SA"/>
        </w:rPr>
        <w:t>)</w:t>
      </w:r>
    </w:p>
    <w:p w:rsidR="00F92F00" w:rsidRPr="009C02EA" w:rsidRDefault="00F92F00" w:rsidP="00BB388D">
      <w:pPr>
        <w:rPr>
          <w:rFonts w:ascii="Traditional Arabic"/>
          <w:rtl/>
          <w:lang w:bidi="ar-SA"/>
        </w:rPr>
      </w:pPr>
      <w:r w:rsidRPr="009C02EA">
        <w:rPr>
          <w:b/>
          <w:bCs/>
          <w:rtl/>
          <w:lang w:bidi="ar-SA"/>
        </w:rPr>
        <w:t>ترجمه:</w:t>
      </w:r>
      <w:r w:rsidRPr="009C02EA">
        <w:rPr>
          <w:rtl/>
          <w:lang w:bidi="ar-SA"/>
        </w:rPr>
        <w:t xml:space="preserve"> عِرباض بن ساریه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برای ما سخنرانی شیوایی ایراد فرمود که دل‌ها از آن ترسید و از چشم‌ها، اشک سرازیر شد.</w:t>
      </w:r>
    </w:p>
    <w:p w:rsidR="006F5FE0" w:rsidRPr="009C02EA" w:rsidRDefault="006F5FE0" w:rsidP="00BB388D">
      <w:pPr>
        <w:rPr>
          <w:rFonts w:ascii="Traditional Arabic"/>
          <w:rtl/>
          <w:lang w:bidi="ar-SA"/>
        </w:rPr>
      </w:pPr>
    </w:p>
    <w:p w:rsidR="00F92F00" w:rsidRPr="00F70C43" w:rsidRDefault="00960108"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960108" w:rsidRPr="009C02EA" w:rsidRDefault="000E0567" w:rsidP="00BB388D">
      <w:pPr>
        <w:rPr>
          <w:rFonts w:ascii="Traditional Arabic"/>
          <w:rtl/>
          <w:lang w:bidi="ar-SA"/>
        </w:rPr>
      </w:pPr>
      <w:r w:rsidRPr="009C02EA">
        <w:rPr>
          <w:rFonts w:ascii="Traditional Arabic"/>
          <w:rtl/>
          <w:lang w:bidi="ar-SA"/>
        </w:rPr>
        <w:t>مؤلف، 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«باب موعظه و میانه‌روی در آن»؛ یعنی موعظه نباید به‌گونه‌ای باشد که مردم را خسته و دل‌سرد کند.</w:t>
      </w:r>
    </w:p>
    <w:p w:rsidR="000E0567" w:rsidRPr="009C02EA" w:rsidRDefault="008E5458" w:rsidP="00BB388D">
      <w:pPr>
        <w:rPr>
          <w:rFonts w:ascii="Traditional Arabic"/>
          <w:rtl/>
          <w:lang w:bidi="ar-SA"/>
        </w:rPr>
      </w:pPr>
      <w:r w:rsidRPr="009C02EA">
        <w:rPr>
          <w:rtl/>
          <w:lang w:bidi="ar-SA"/>
        </w:rPr>
        <w:t>مؤلف</w:t>
      </w:r>
      <w:r w:rsidRPr="009C02EA">
        <w:rPr>
          <w:rFonts w:cs="CTraditional Arabic"/>
          <w:rtl/>
          <w:lang w:bidi="ar-SA"/>
        </w:rPr>
        <w:t>/</w:t>
      </w:r>
      <w:r w:rsidRPr="009C02EA">
        <w:rPr>
          <w:rtl/>
          <w:lang w:bidi="ar-SA"/>
        </w:rPr>
        <w:t xml:space="preserve"> </w:t>
      </w:r>
      <w:r w:rsidR="000E0567" w:rsidRPr="009C02EA">
        <w:rPr>
          <w:rFonts w:ascii="Traditional Arabic"/>
          <w:rtl/>
          <w:lang w:bidi="ar-SA"/>
        </w:rPr>
        <w:t xml:space="preserve">در این باب، به </w:t>
      </w:r>
      <w:r w:rsidR="00070526" w:rsidRPr="009C02EA">
        <w:rPr>
          <w:rFonts w:ascii="Traditional Arabic"/>
          <w:rtl/>
          <w:lang w:bidi="ar-SA"/>
        </w:rPr>
        <w:t xml:space="preserve">این </w:t>
      </w:r>
      <w:r w:rsidR="000E0567" w:rsidRPr="009C02EA">
        <w:rPr>
          <w:rFonts w:ascii="Traditional Arabic"/>
          <w:rtl/>
          <w:lang w:bidi="ar-SA"/>
        </w:rPr>
        <w:t>آیه استدلال کرده است که الله</w:t>
      </w:r>
      <w:r w:rsidR="000E0567" w:rsidRPr="009C02EA">
        <w:rPr>
          <w:rFonts w:ascii="Traditional Arabic"/>
          <w:lang w:bidi="ar-SA"/>
        </w:rPr>
        <w:sym w:font="AGA Arabesque" w:char="F055"/>
      </w:r>
      <w:r w:rsidR="000E0567" w:rsidRPr="009C02EA">
        <w:rPr>
          <w:rFonts w:ascii="Traditional Arabic"/>
          <w:rtl/>
          <w:lang w:bidi="ar-SA"/>
        </w:rPr>
        <w:t xml:space="preserve"> می‌فرماید:</w:t>
      </w:r>
    </w:p>
    <w:p w:rsidR="00070526" w:rsidRPr="009C02EA" w:rsidRDefault="00AB1A76" w:rsidP="00FC1FBE">
      <w:pPr>
        <w:pStyle w:val="a0"/>
        <w:rPr>
          <w:rtl/>
          <w:lang w:bidi="ar-SA"/>
        </w:rPr>
      </w:pPr>
      <w:r w:rsidRPr="009C02EA">
        <w:rPr>
          <w:rFonts w:ascii="KFGQPC Uthman Taha Naskh" w:cs="KFGQPC Uthman Taha Naskh" w:hint="cs"/>
          <w:rtl/>
          <w:lang w:val="en-MY" w:eastAsia="en-MY" w:bidi="ar-SA"/>
        </w:rPr>
        <w:t>﴿</w:t>
      </w:r>
      <w:r w:rsidR="00FC1FBE" w:rsidRPr="009C02EA">
        <w:rPr>
          <w:rFonts w:ascii="KFGQPC Uthmanic Script HAFS" w:hint="cs"/>
          <w:rtl/>
          <w:lang w:val="en-MY" w:eastAsia="en-MY" w:bidi="ar-SA"/>
        </w:rPr>
        <w:t>ٱ</w:t>
      </w:r>
      <w:r w:rsidR="00FC1FBE" w:rsidRPr="009C02EA">
        <w:rPr>
          <w:rFonts w:ascii="KFGQPC Uthmanic Script HAFS" w:hint="eastAsia"/>
          <w:rtl/>
          <w:lang w:val="en-MY" w:eastAsia="en-MY" w:bidi="ar-SA"/>
        </w:rPr>
        <w:t>د</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عُ</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إِلَى</w:t>
      </w:r>
      <w:r w:rsidR="00FC1FBE" w:rsidRPr="009C02EA">
        <w:rPr>
          <w:rFonts w:ascii="KFGQPC Uthmanic Script HAFS" w:hint="cs"/>
          <w:rtl/>
          <w:lang w:val="en-MY" w:eastAsia="en-MY" w:bidi="ar-SA"/>
        </w:rPr>
        <w:t>ٰ</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سَبِيلِ</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رَبِّكَ</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بِ</w:t>
      </w:r>
      <w:r w:rsidR="00FC1FBE" w:rsidRPr="009C02EA">
        <w:rPr>
          <w:rFonts w:ascii="KFGQPC Uthmanic Script HAFS" w:hint="cs"/>
          <w:rtl/>
          <w:lang w:val="en-MY" w:eastAsia="en-MY" w:bidi="ar-SA"/>
        </w:rPr>
        <w:t>ٱ</w:t>
      </w:r>
      <w:r w:rsidR="00FC1FBE" w:rsidRPr="009C02EA">
        <w:rPr>
          <w:rFonts w:ascii="KFGQPC Uthmanic Script HAFS" w:hint="eastAsia"/>
          <w:rtl/>
          <w:lang w:val="en-MY" w:eastAsia="en-MY" w:bidi="ar-SA"/>
        </w:rPr>
        <w:t>ل</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حِك</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مَةِ</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وَ</w:t>
      </w:r>
      <w:r w:rsidR="00FC1FBE" w:rsidRPr="009C02EA">
        <w:rPr>
          <w:rFonts w:ascii="KFGQPC Uthmanic Script HAFS" w:hint="cs"/>
          <w:rtl/>
          <w:lang w:val="en-MY" w:eastAsia="en-MY" w:bidi="ar-SA"/>
        </w:rPr>
        <w:t>ٱ</w:t>
      </w:r>
      <w:r w:rsidR="00FC1FBE" w:rsidRPr="009C02EA">
        <w:rPr>
          <w:rFonts w:ascii="KFGQPC Uthmanic Script HAFS" w:hint="eastAsia"/>
          <w:rtl/>
          <w:lang w:val="en-MY" w:eastAsia="en-MY" w:bidi="ar-SA"/>
        </w:rPr>
        <w:t>ل</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مَو</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عِظَةِ</w:t>
      </w:r>
      <w:r w:rsidR="00FC1FBE" w:rsidRPr="009C02EA">
        <w:rPr>
          <w:rFonts w:ascii="KFGQPC Uthmanic Script HAFS"/>
          <w:rtl/>
          <w:lang w:val="en-MY" w:eastAsia="en-MY" w:bidi="ar-SA"/>
        </w:rPr>
        <w:t xml:space="preserve"> </w:t>
      </w:r>
      <w:r w:rsidR="00FC1FBE" w:rsidRPr="009C02EA">
        <w:rPr>
          <w:rFonts w:ascii="KFGQPC Uthmanic Script HAFS" w:hint="cs"/>
          <w:rtl/>
          <w:lang w:val="en-MY" w:eastAsia="en-MY" w:bidi="ar-SA"/>
        </w:rPr>
        <w:t>ٱ</w:t>
      </w:r>
      <w:r w:rsidR="00FC1FBE" w:rsidRPr="009C02EA">
        <w:rPr>
          <w:rFonts w:ascii="KFGQPC Uthmanic Script HAFS" w:hint="eastAsia"/>
          <w:rtl/>
          <w:lang w:val="en-MY" w:eastAsia="en-MY" w:bidi="ar-SA"/>
        </w:rPr>
        <w:t>ل</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حَسَنَةِ</w:t>
      </w:r>
      <w:r w:rsidR="00FC1FBE" w:rsidRPr="009C02EA">
        <w:rPr>
          <w:rFonts w:ascii="KFGQPC Uthmanic Script HAFS" w:hint="cs"/>
          <w:rtl/>
          <w:lang w:val="en-MY" w:eastAsia="en-MY" w:bidi="ar-SA"/>
        </w:rPr>
        <w:t>ۖ</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وَجَ</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دِل</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هُم</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بِ</w:t>
      </w:r>
      <w:r w:rsidR="00FC1FBE" w:rsidRPr="009C02EA">
        <w:rPr>
          <w:rFonts w:ascii="KFGQPC Uthmanic Script HAFS" w:hint="cs"/>
          <w:rtl/>
          <w:lang w:val="en-MY" w:eastAsia="en-MY" w:bidi="ar-SA"/>
        </w:rPr>
        <w:t>ٱ</w:t>
      </w:r>
      <w:r w:rsidR="00FC1FBE" w:rsidRPr="009C02EA">
        <w:rPr>
          <w:rFonts w:ascii="KFGQPC Uthmanic Script HAFS" w:hint="eastAsia"/>
          <w:rtl/>
          <w:lang w:val="en-MY" w:eastAsia="en-MY" w:bidi="ar-SA"/>
        </w:rPr>
        <w:t>لَّتِي</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هِيَ</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أَح</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سَنُ</w:t>
      </w:r>
      <w:r w:rsidRPr="009C02EA">
        <w:rPr>
          <w:rFonts w:ascii="KFGQPC Uthman Taha Naskh" w:cs="KFGQPC Uthman Taha Naskh" w:hint="cs"/>
          <w:rtl/>
          <w:lang w:val="en-MY" w:eastAsia="en-MY" w:bidi="ar-SA"/>
        </w:rPr>
        <w:t>﴾</w:t>
      </w:r>
      <w:r w:rsidR="00FC1FBE" w:rsidRPr="009C02EA">
        <w:rPr>
          <w:rFonts w:ascii="KFGQPC Uthman Taha Naskh" w:cs="KFGQPC Uthman Taha Naskh"/>
          <w:rtl/>
          <w:lang w:val="en-MY" w:eastAsia="en-MY" w:bidi="ar-SA"/>
        </w:rPr>
        <w:t xml:space="preserve"> </w:t>
      </w:r>
      <w:r w:rsidR="00FC1FBE" w:rsidRPr="009C02EA">
        <w:rPr>
          <w:rFonts w:ascii="KFGQPC Uthman Taha Naskh" w:cs="KFGQPC Uthman Taha Naskh" w:hint="cs"/>
          <w:rtl/>
          <w:lang w:val="en-MY" w:eastAsia="en-MY" w:bidi="ar-SA"/>
        </w:rPr>
        <w:tab/>
      </w:r>
      <w:r w:rsidR="00FC1FBE" w:rsidRPr="009C02EA">
        <w:rPr>
          <w:rStyle w:val="Char9"/>
          <w:rtl/>
        </w:rPr>
        <w:t>[</w:t>
      </w:r>
      <w:r w:rsidR="00FC1FBE" w:rsidRPr="009C02EA">
        <w:rPr>
          <w:rStyle w:val="Char9"/>
          <w:rFonts w:hint="eastAsia"/>
          <w:rtl/>
        </w:rPr>
        <w:t>النحل</w:t>
      </w:r>
      <w:r w:rsidR="00FC1FBE" w:rsidRPr="009C02EA">
        <w:rPr>
          <w:rStyle w:val="Char9"/>
          <w:rtl/>
        </w:rPr>
        <w:t xml:space="preserve">: </w:t>
      </w:r>
      <w:r w:rsidR="00FC1FBE" w:rsidRPr="009C02EA">
        <w:rPr>
          <w:rStyle w:val="Char9"/>
          <w:rFonts w:hint="cs"/>
          <w:rtl/>
        </w:rPr>
        <w:t>١٢٥</w:t>
      </w:r>
      <w:r w:rsidR="00FC1FBE" w:rsidRPr="009C02EA">
        <w:rPr>
          <w:rStyle w:val="Char9"/>
          <w:rtl/>
        </w:rPr>
        <w:t>]</w:t>
      </w:r>
      <w:r w:rsidR="00FC1FBE" w:rsidRPr="009C02EA">
        <w:rPr>
          <w:rFonts w:ascii="KFGQPC Uthman Taha Naskh" w:cs="KFGQPC Uthman Taha Naskh"/>
          <w:rtl/>
          <w:lang w:val="en-MY" w:eastAsia="en-MY" w:bidi="ar-SA"/>
        </w:rPr>
        <w:t xml:space="preserve">  </w:t>
      </w:r>
      <w:r w:rsidR="002D0967" w:rsidRPr="009C02EA">
        <w:rPr>
          <w:rtl/>
          <w:lang w:bidi="ar-SA"/>
        </w:rPr>
        <w:tab/>
      </w:r>
    </w:p>
    <w:p w:rsidR="00070526" w:rsidRPr="009C02EA" w:rsidRDefault="00070526" w:rsidP="00BB388D">
      <w:pPr>
        <w:pStyle w:val="a1"/>
        <w:rPr>
          <w:rtl/>
          <w:lang w:bidi="ar-SA"/>
        </w:rPr>
      </w:pPr>
      <w:r w:rsidRPr="009C02EA">
        <w:rPr>
          <w:rtl/>
          <w:lang w:bidi="ar-SA"/>
        </w:rPr>
        <w:t>با حکمت و پند پسندیده به راه پروردگارت فرابخوان و به بهترین روش با آنان گفتگو کن.</w:t>
      </w:r>
    </w:p>
    <w:p w:rsidR="00070526" w:rsidRPr="009C02EA" w:rsidRDefault="00070526" w:rsidP="00BB388D">
      <w:pPr>
        <w:rPr>
          <w:rFonts w:ascii="Traditional Arabic" w:hAnsi="Traditional Arabic"/>
          <w:rtl/>
          <w:lang w:bidi="ar-SA"/>
        </w:rPr>
      </w:pPr>
      <w:r w:rsidRPr="009C02EA">
        <w:rPr>
          <w:rFonts w:ascii="Traditional Arabic"/>
          <w:rtl/>
          <w:lang w:bidi="ar-SA"/>
        </w:rPr>
        <w:t>پیش‌تر درباره‌ی این آیه، سخن گفتیم. 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حدیثی بدین مضمون نقل کرده است که عمار بن یاسر</w:t>
      </w:r>
      <w:r w:rsidR="002A5958" w:rsidRPr="009C02EA">
        <w:rPr>
          <w:rFonts w:cs="(M. Aiyada Ayoub ALKobaisi)"/>
          <w:rtl/>
          <w:lang w:bidi="ar-SA"/>
        </w:rPr>
        <w:t>$</w:t>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w:t>
      </w:r>
      <w:r w:rsidRPr="009C02EA">
        <w:rPr>
          <w:rFonts w:ascii="Traditional Arabic" w:hAnsi="Traditional Arabic"/>
          <w:rtl/>
          <w:lang w:bidi="ar-SA"/>
        </w:rPr>
        <w:t>«طولانی بودن نماز انسان و کوتاه بودن خطبه‌اش، نشانه‌ی دانش و آگاهی اوست؛ پس نماز را طولانی و خطبه- سخنرانی- را کوتاه کنید». منظور، نماز جمعه است.</w:t>
      </w:r>
    </w:p>
    <w:p w:rsidR="00D00440" w:rsidRPr="009C02EA" w:rsidRDefault="00D00440" w:rsidP="00BB388D">
      <w:pPr>
        <w:rPr>
          <w:rFonts w:ascii="Traditional Arabic" w:hAnsi="Traditional Arabic"/>
          <w:rtl/>
          <w:lang w:bidi="ar-SA"/>
        </w:rPr>
      </w:pPr>
      <w:r w:rsidRPr="009C02EA">
        <w:rPr>
          <w:rFonts w:ascii="Traditional Arabic" w:hAnsi="Traditional Arabic"/>
          <w:rtl/>
          <w:lang w:bidi="ar-SA"/>
        </w:rPr>
        <w:t xml:space="preserve">نماز جمعه دو خطبه دارد که پیش از نماز است. گرچه ظاهر حدیث درباره‌ی کوتاه کردن خطبه‌ی جمعه می‌باشد؛ اما </w:t>
      </w:r>
      <w:r w:rsidR="009925C6" w:rsidRPr="009C02EA">
        <w:rPr>
          <w:rFonts w:ascii="Traditional Arabic" w:hAnsi="Traditional Arabic"/>
          <w:rtl/>
          <w:lang w:bidi="ar-SA"/>
        </w:rPr>
        <w:t>حکمش عام است و شامل همه‌ی سخنرانی‌ها می‌شود. لذا شایسته نیست که انسان، خطبه‌ها یا سخنرانی‌ها را طولانی کند و خطبه هرچه کوتاه تر باشد، بهتر است؛ به دو دلیل:</w:t>
      </w:r>
    </w:p>
    <w:p w:rsidR="009925C6" w:rsidRPr="009C02EA" w:rsidRDefault="009925C6" w:rsidP="00BB388D">
      <w:pPr>
        <w:rPr>
          <w:rFonts w:ascii="Traditional Arabic" w:hAnsi="Traditional Arabic"/>
          <w:rtl/>
          <w:lang w:bidi="ar-SA"/>
        </w:rPr>
      </w:pPr>
      <w:r w:rsidRPr="009C02EA">
        <w:rPr>
          <w:rFonts w:ascii="Traditional Arabic" w:hAnsi="Traditional Arabic"/>
          <w:b/>
          <w:bCs/>
          <w:rtl/>
          <w:lang w:bidi="ar-SA"/>
        </w:rPr>
        <w:t>نخست:</w:t>
      </w:r>
      <w:r w:rsidRPr="009C02EA">
        <w:rPr>
          <w:rFonts w:ascii="Traditional Arabic" w:hAnsi="Traditional Arabic"/>
          <w:rtl/>
          <w:lang w:bidi="ar-SA"/>
        </w:rPr>
        <w:t xml:space="preserve"> برای این‌که مردم، خسته و دل‌سرد نشوند.</w:t>
      </w:r>
    </w:p>
    <w:p w:rsidR="009925C6" w:rsidRPr="00AB1A76" w:rsidRDefault="009925C6" w:rsidP="00BB388D">
      <w:pPr>
        <w:rPr>
          <w:rFonts w:ascii="Traditional Arabic" w:hAnsi="Traditional Arabic"/>
          <w:spacing w:val="-2"/>
          <w:rtl/>
          <w:lang w:bidi="ar-SA"/>
        </w:rPr>
      </w:pPr>
      <w:r w:rsidRPr="00AB1A76">
        <w:rPr>
          <w:rFonts w:ascii="Traditional Arabic" w:hAnsi="Traditional Arabic"/>
          <w:b/>
          <w:bCs/>
          <w:spacing w:val="-2"/>
          <w:rtl/>
          <w:lang w:bidi="ar-SA"/>
        </w:rPr>
        <w:t>دوم:</w:t>
      </w:r>
      <w:r w:rsidRPr="00AB1A76">
        <w:rPr>
          <w:rFonts w:ascii="Traditional Arabic" w:hAnsi="Traditional Arabic"/>
          <w:spacing w:val="-2"/>
          <w:rtl/>
          <w:lang w:bidi="ar-SA"/>
        </w:rPr>
        <w:t xml:space="preserve"> سخنانِ خطیب را خوب دریابند. زیرا وقتی سخنی، طولانی شود، انسان بخش زیادی از آن را فراموش می‌کند. اما سخنِ کوتاه، بیش‌تر قابل هضم و قابل درک </w:t>
      </w:r>
      <w:r w:rsidR="00DA7AB9" w:rsidRPr="00AB1A76">
        <w:rPr>
          <w:rFonts w:ascii="Traditional Arabic" w:hAnsi="Traditional Arabic"/>
          <w:spacing w:val="-2"/>
          <w:rtl/>
          <w:lang w:bidi="ar-SA"/>
        </w:rPr>
        <w:t>می‌باشد</w:t>
      </w:r>
      <w:r w:rsidRPr="00AB1A76">
        <w:rPr>
          <w:rFonts w:ascii="Traditional Arabic" w:hAnsi="Traditional Arabic"/>
          <w:spacing w:val="-2"/>
          <w:rtl/>
          <w:lang w:bidi="ar-SA"/>
        </w:rPr>
        <w:t xml:space="preserve">؛ از این‌رو </w:t>
      </w:r>
      <w:r w:rsidR="00DA7AB9" w:rsidRPr="00AB1A76">
        <w:rPr>
          <w:rFonts w:ascii="Traditional Arabic" w:hAnsi="Traditional Arabic"/>
          <w:spacing w:val="-2"/>
          <w:rtl/>
          <w:lang w:bidi="ar-SA"/>
        </w:rPr>
        <w:t xml:space="preserve">هم </w:t>
      </w:r>
      <w:r w:rsidRPr="00AB1A76">
        <w:rPr>
          <w:rFonts w:ascii="Traditional Arabic" w:hAnsi="Traditional Arabic"/>
          <w:spacing w:val="-2"/>
          <w:rtl/>
          <w:lang w:bidi="ar-SA"/>
        </w:rPr>
        <w:t xml:space="preserve">مفیدتر </w:t>
      </w:r>
      <w:r w:rsidR="00DA7AB9" w:rsidRPr="00AB1A76">
        <w:rPr>
          <w:rFonts w:ascii="Traditional Arabic" w:hAnsi="Traditional Arabic"/>
          <w:spacing w:val="-2"/>
          <w:rtl/>
          <w:lang w:bidi="ar-SA"/>
        </w:rPr>
        <w:t>است و هم باعث خستگی و دل‌سردیِ مردم نمی‌شود</w:t>
      </w:r>
      <w:r w:rsidRPr="00AB1A76">
        <w:rPr>
          <w:rFonts w:ascii="Traditional Arabic" w:hAnsi="Traditional Arabic"/>
          <w:spacing w:val="-2"/>
          <w:rtl/>
          <w:lang w:bidi="ar-SA"/>
        </w:rPr>
        <w:t>.</w:t>
      </w:r>
    </w:p>
    <w:p w:rsidR="009925C6" w:rsidRPr="009C02EA" w:rsidRDefault="00DA7AB9" w:rsidP="00BB388D">
      <w:pPr>
        <w:autoSpaceDE w:val="0"/>
        <w:autoSpaceDN w:val="0"/>
        <w:adjustRightInd w:val="0"/>
        <w:rPr>
          <w:rtl/>
          <w:lang w:bidi="ar-SA"/>
        </w:rPr>
      </w:pPr>
      <w:r w:rsidRPr="009C02EA">
        <w:rPr>
          <w:rFonts w:ascii="Traditional Arabic" w:hAnsi="Traditional Arabic"/>
          <w:rtl/>
          <w:lang w:bidi="ar-SA"/>
        </w:rPr>
        <w:t xml:space="preserve">البته منظور از طولانی کردن نماز، </w:t>
      </w:r>
      <w:r w:rsidR="00AE1D5F" w:rsidRPr="009C02EA">
        <w:rPr>
          <w:rFonts w:ascii="Traditional Arabic" w:hAnsi="Traditional Arabic"/>
          <w:rtl/>
          <w:lang w:bidi="ar-SA"/>
        </w:rPr>
        <w:t>این</w:t>
      </w:r>
      <w:r w:rsidR="00AE1D5F" w:rsidRPr="009C02EA">
        <w:rPr>
          <w:rFonts w:ascii="Traditional Arabic" w:hAnsi="Traditional Arabic"/>
          <w:cs/>
          <w:lang w:bidi="ar-SA"/>
        </w:rPr>
        <w:t>‎</w:t>
      </w:r>
      <w:r w:rsidR="00AE1D5F" w:rsidRPr="009C02EA">
        <w:rPr>
          <w:rFonts w:ascii="Traditional Arabic" w:hAnsi="Traditional Arabic"/>
          <w:rtl/>
          <w:lang w:bidi="ar-SA"/>
        </w:rPr>
        <w:t>ست</w:t>
      </w:r>
      <w:r w:rsidRPr="009C02EA">
        <w:rPr>
          <w:rFonts w:ascii="Traditional Arabic" w:hAnsi="Traditional Arabic"/>
          <w:rtl/>
          <w:lang w:bidi="ar-SA"/>
        </w:rPr>
        <w:t xml:space="preserve"> که مانندِ نمازِ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باشد که خیلی طولانی نیست؛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معاذ</w:t>
      </w:r>
      <w:r w:rsidRPr="009C02EA">
        <w:rPr>
          <w:rFonts w:ascii="Traditional Arabic" w:hAnsi="Traditional Arabic"/>
          <w:lang w:bidi="ar-SA"/>
        </w:rPr>
        <w:sym w:font="AGA Arabesque" w:char="F074"/>
      </w:r>
      <w:r w:rsidRPr="009C02EA">
        <w:rPr>
          <w:rFonts w:ascii="Traditional Arabic" w:hAnsi="Traditional Arabic"/>
          <w:rtl/>
          <w:lang w:bidi="ar-SA"/>
        </w:rPr>
        <w:t xml:space="preserve"> را که نمازهای عشاء را طولانی می‌خواند، سرزنش کرد؛ و نیز آن مردی را که نماز‌های صبح را طول می‌داد؛ چنان‌که فرمود: </w:t>
      </w:r>
      <w:r w:rsidRPr="009C02EA">
        <w:rPr>
          <w:rStyle w:val="Char3"/>
          <w:rtl/>
          <w:lang w:bidi="ar-SA"/>
        </w:rPr>
        <w:t>«يَا أَيهَا النَّاس! إنَّ مِنكم مُنَفِّرين»</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
      </w:r>
      <w:r w:rsidR="00F70C43" w:rsidRPr="00F70C43">
        <w:rPr>
          <w:rStyle w:val="FootnoteReference"/>
          <w:rFonts w:cs="B Lotus"/>
          <w:szCs w:val="28"/>
          <w:rtl/>
          <w:lang w:bidi="ar-SA"/>
        </w:rPr>
        <w:t>)</w:t>
      </w:r>
      <w:r w:rsidRPr="009C02EA">
        <w:rPr>
          <w:rFonts w:ascii="Traditional Arabic"/>
          <w:rtl/>
          <w:lang w:bidi="ar-SA"/>
        </w:rPr>
        <w:t xml:space="preserve"> یعنی:</w:t>
      </w:r>
      <w:r w:rsidRPr="009C02EA">
        <w:rPr>
          <w:rtl/>
          <w:lang w:bidi="ar-SA"/>
        </w:rPr>
        <w:t xml:space="preserve"> «ای مردم! برخی از شما دیگران را از دین گریزان می‌کنید».</w:t>
      </w:r>
    </w:p>
    <w:p w:rsidR="000E0567" w:rsidRPr="009C02EA" w:rsidRDefault="00DA7AB9" w:rsidP="00BB388D">
      <w:pPr>
        <w:autoSpaceDE w:val="0"/>
        <w:autoSpaceDN w:val="0"/>
        <w:adjustRightInd w:val="0"/>
        <w:rPr>
          <w:rFonts w:ascii="Traditional Arabic"/>
          <w:rtl/>
          <w:lang w:bidi="ar-SA"/>
        </w:rPr>
      </w:pPr>
      <w:r w:rsidRPr="009C02EA">
        <w:rPr>
          <w:rtl/>
          <w:lang w:bidi="ar-SA"/>
        </w:rPr>
        <w:t xml:space="preserve">لذا منظور از طولانی کردن نماز دین جا،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مطابق نماز رس</w:t>
      </w:r>
      <w:r w:rsidR="00A46AFA" w:rsidRPr="009C02EA">
        <w:rPr>
          <w:rtl/>
          <w:lang w:bidi="ar-SA"/>
        </w:rPr>
        <w:t>و</w:t>
      </w:r>
      <w:r w:rsidRPr="009C02EA">
        <w:rPr>
          <w:rtl/>
          <w:lang w:bidi="ar-SA"/>
        </w:rPr>
        <w:t>ل‌الله</w:t>
      </w:r>
      <w:r w:rsidRPr="009C02EA">
        <w:rPr>
          <w:lang w:bidi="ar-SA"/>
        </w:rPr>
        <w:sym w:font="AGA Arabesque" w:char="F072"/>
      </w:r>
      <w:r w:rsidR="006D4FE5" w:rsidRPr="009C02EA">
        <w:rPr>
          <w:rtl/>
          <w:lang w:bidi="ar-SA"/>
        </w:rPr>
        <w:t xml:space="preserve"> باشد؛ این، زمانی‌</w:t>
      </w:r>
      <w:r w:rsidRPr="009C02EA">
        <w:rPr>
          <w:rtl/>
          <w:lang w:bidi="ar-SA"/>
        </w:rPr>
        <w:t xml:space="preserve">ست که انسان، پیش‌نماز </w:t>
      </w:r>
      <w:r w:rsidR="006D4FE5" w:rsidRPr="009C02EA">
        <w:rPr>
          <w:rtl/>
          <w:lang w:bidi="ar-SA"/>
        </w:rPr>
        <w:t>است</w:t>
      </w:r>
      <w:r w:rsidRPr="009C02EA">
        <w:rPr>
          <w:rtl/>
          <w:lang w:bidi="ar-SA"/>
        </w:rPr>
        <w:t>. ولی هنگامی که به</w:t>
      </w:r>
      <w:r w:rsidRPr="009C02EA">
        <w:rPr>
          <w:rFonts w:ascii="Traditional Arabic"/>
          <w:rtl/>
          <w:lang w:bidi="ar-SA"/>
        </w:rPr>
        <w:t>‌تنهایی نماز می‌خوانَد، هرچه دوست دارد، نمازش را طولانی بخواند و هیچ‌کس او را منع نمی‌کند؛ چون تنهایی نماز می‌خواند و به خودش مربوط می‌شود. سپس پیامبر</w:t>
      </w:r>
      <w:r w:rsidRPr="009C02EA">
        <w:rPr>
          <w:rFonts w:ascii="Traditional Arabic"/>
          <w:lang w:bidi="ar-SA"/>
        </w:rPr>
        <w:sym w:font="AGA Arabesque" w:char="F072"/>
      </w:r>
      <w:r w:rsidRPr="009C02EA">
        <w:rPr>
          <w:rFonts w:ascii="Traditional Arabic"/>
          <w:rtl/>
          <w:lang w:bidi="ar-SA"/>
        </w:rPr>
        <w:t xml:space="preserve"> فرمود: «پس نماز را طولانی و خطبه را کوتاه کنید». یعنی نماز جماعت را به همان اندازه ای طول دهید که در سنت، ثابت شده است؛ البته خطبه را کوتاه کنید. ضمن این‌که خطبه، باید اثرگذار،</w:t>
      </w:r>
      <w:r w:rsidR="00E12145" w:rsidRPr="009C02EA">
        <w:rPr>
          <w:rFonts w:ascii="Traditional Arabic"/>
          <w:rtl/>
          <w:lang w:bidi="ar-SA"/>
        </w:rPr>
        <w:t xml:space="preserve"> شورآفرین،</w:t>
      </w:r>
      <w:r w:rsidRPr="009C02EA">
        <w:rPr>
          <w:rFonts w:ascii="Traditional Arabic"/>
          <w:rtl/>
          <w:lang w:bidi="ar-SA"/>
        </w:rPr>
        <w:t xml:space="preserve"> آگاهی‌بخش </w:t>
      </w:r>
      <w:r w:rsidR="00E12145" w:rsidRPr="009C02EA">
        <w:rPr>
          <w:rFonts w:ascii="Traditional Arabic"/>
          <w:rtl/>
          <w:lang w:bidi="ar-SA"/>
        </w:rPr>
        <w:t xml:space="preserve">و سودمند </w:t>
      </w:r>
      <w:r w:rsidRPr="009C02EA">
        <w:rPr>
          <w:rFonts w:ascii="Traditional Arabic"/>
          <w:rtl/>
          <w:lang w:bidi="ar-SA"/>
        </w:rPr>
        <w:t>باشد.</w:t>
      </w:r>
    </w:p>
    <w:p w:rsidR="00EE3256" w:rsidRPr="009C02EA" w:rsidRDefault="00836F01" w:rsidP="00BB388D">
      <w:pPr>
        <w:rPr>
          <w:rFonts w:ascii="Traditional Arabic" w:hAnsi="Traditional Arabic"/>
          <w:rtl/>
          <w:lang w:bidi="ar-SA"/>
        </w:rPr>
      </w:pPr>
      <w:r w:rsidRPr="009C02EA">
        <w:rPr>
          <w:rFonts w:ascii="Traditional Arabic"/>
          <w:rtl/>
          <w:lang w:bidi="ar-SA"/>
        </w:rPr>
        <w:t>سپس مؤلف</w:t>
      </w:r>
      <w:r w:rsidR="00FD778C" w:rsidRPr="009C02EA">
        <w:rPr>
          <w:rFonts w:ascii="Traditional Arabic" w:cs="CTraditional Arabic"/>
          <w:rtl/>
          <w:lang w:bidi="ar-SA"/>
        </w:rPr>
        <w:t>/</w:t>
      </w:r>
      <w:r w:rsidRPr="009C02EA">
        <w:rPr>
          <w:rFonts w:ascii="Traditional Arabic"/>
          <w:rtl/>
          <w:lang w:bidi="ar-SA"/>
        </w:rPr>
        <w:t>، حدیثی بدین مضمون ذکر کرده است که معاویه بن حَ</w:t>
      </w:r>
      <w:r w:rsidR="000D3E26">
        <w:rPr>
          <w:rFonts w:ascii="Traditional Arabic"/>
          <w:rtl/>
          <w:lang w:bidi="ar-SA"/>
        </w:rPr>
        <w:t>كَ</w:t>
      </w:r>
      <w:r w:rsidRPr="009C02EA">
        <w:rPr>
          <w:rFonts w:ascii="Traditional Arabic"/>
          <w:rtl/>
          <w:lang w:bidi="ar-SA"/>
        </w:rPr>
        <w:t>م</w:t>
      </w:r>
      <w:r w:rsidRPr="009C02EA">
        <w:rPr>
          <w:rFonts w:ascii="Traditional Arabic"/>
          <w:lang w:bidi="ar-SA"/>
        </w:rPr>
        <w:sym w:font="AGA Arabesque" w:char="F074"/>
      </w:r>
      <w:r w:rsidRPr="009C02EA">
        <w:rPr>
          <w:rFonts w:ascii="Traditional Arabic"/>
          <w:rtl/>
          <w:lang w:bidi="ar-SA"/>
        </w:rPr>
        <w:t xml:space="preserve"> </w:t>
      </w:r>
      <w:r w:rsidRPr="009C02EA">
        <w:rPr>
          <w:rFonts w:ascii="Traditional Arabic" w:hAnsi="Traditional Arabic"/>
          <w:rtl/>
          <w:lang w:bidi="ar-SA"/>
        </w:rPr>
        <w:t>با رسول‌الله</w:t>
      </w:r>
      <w:r w:rsidRPr="009C02EA">
        <w:rPr>
          <w:rFonts w:ascii="Traditional Arabic" w:hAnsi="Traditional Arabic"/>
          <w:lang w:bidi="ar-SA"/>
        </w:rPr>
        <w:sym w:font="AGA Arabesque" w:char="F072"/>
      </w:r>
      <w:r w:rsidR="00B93EB0" w:rsidRPr="009C02EA">
        <w:rPr>
          <w:rFonts w:ascii="Traditional Arabic" w:hAnsi="Traditional Arabic"/>
          <w:rtl/>
          <w:lang w:bidi="ar-SA"/>
        </w:rPr>
        <w:t xml:space="preserve"> نماز می‌خواند</w:t>
      </w:r>
      <w:r w:rsidRPr="009C02EA">
        <w:rPr>
          <w:rFonts w:ascii="Traditional Arabic" w:hAnsi="Traditional Arabic"/>
          <w:rtl/>
          <w:lang w:bidi="ar-SA"/>
        </w:rPr>
        <w:t xml:space="preserve"> که مردی از میانِ جماعت، عطسه زد و </w:t>
      </w:r>
      <w:r w:rsidRPr="009C02EA">
        <w:rPr>
          <w:rStyle w:val="Char3"/>
          <w:rtl/>
          <w:lang w:bidi="ar-SA"/>
        </w:rPr>
        <w:t>«الحمدلله»</w:t>
      </w:r>
      <w:r w:rsidRPr="009C02EA">
        <w:rPr>
          <w:rFonts w:ascii="Traditional Arabic" w:hAnsi="Traditional Arabic"/>
          <w:rtl/>
          <w:lang w:bidi="ar-SA"/>
        </w:rPr>
        <w:t xml:space="preserve"> گفت؛ لذا </w:t>
      </w:r>
      <w:r w:rsidR="00B93EB0" w:rsidRPr="009C02EA">
        <w:rPr>
          <w:rFonts w:ascii="Traditional Arabic" w:hAnsi="Traditional Arabic"/>
          <w:rtl/>
          <w:lang w:bidi="ar-SA"/>
        </w:rPr>
        <w:t>معاویه</w:t>
      </w:r>
      <w:r w:rsidR="00B93EB0" w:rsidRPr="009C02EA">
        <w:rPr>
          <w:rFonts w:ascii="Traditional Arabic" w:hAnsi="Traditional Arabic"/>
          <w:lang w:bidi="ar-SA"/>
        </w:rPr>
        <w:sym w:font="AGA Arabesque" w:char="F074"/>
      </w:r>
      <w:r w:rsidR="00B93EB0" w:rsidRPr="009C02EA">
        <w:rPr>
          <w:rFonts w:ascii="Traditional Arabic" w:hAnsi="Traditional Arabic"/>
          <w:rtl/>
          <w:lang w:bidi="ar-SA"/>
        </w:rPr>
        <w:t xml:space="preserve"> </w:t>
      </w:r>
      <w:r w:rsidRPr="009C02EA">
        <w:rPr>
          <w:rFonts w:ascii="Traditional Arabic" w:hAnsi="Traditional Arabic"/>
          <w:rtl/>
          <w:lang w:bidi="ar-SA"/>
        </w:rPr>
        <w:t xml:space="preserve">در جوابش </w:t>
      </w:r>
      <w:r w:rsidRPr="009C02EA">
        <w:rPr>
          <w:rStyle w:val="Char3"/>
          <w:rtl/>
          <w:lang w:bidi="ar-SA"/>
        </w:rPr>
        <w:t xml:space="preserve">«يَرْحَمُكَ </w:t>
      </w:r>
      <w:r w:rsidR="00D8298B">
        <w:rPr>
          <w:rStyle w:val="Char3"/>
          <w:rtl/>
          <w:lang w:bidi="ar-SA"/>
        </w:rPr>
        <w:t>الله</w:t>
      </w:r>
      <w:r w:rsidR="00B93EB0" w:rsidRPr="009C02EA">
        <w:rPr>
          <w:rStyle w:val="Char3"/>
          <w:rtl/>
          <w:lang w:bidi="ar-SA"/>
        </w:rPr>
        <w:t>»</w:t>
      </w:r>
      <w:r w:rsidR="00B93EB0" w:rsidRPr="009C02EA">
        <w:rPr>
          <w:rFonts w:ascii="Traditional Arabic" w:hAnsi="Traditional Arabic"/>
          <w:rtl/>
          <w:lang w:bidi="ar-SA"/>
        </w:rPr>
        <w:t xml:space="preserve"> گفت</w:t>
      </w:r>
      <w:r w:rsidRPr="009C02EA">
        <w:rPr>
          <w:rFonts w:ascii="Traditional Arabic" w:hAnsi="Traditional Arabic"/>
          <w:rtl/>
          <w:lang w:bidi="ar-SA"/>
        </w:rPr>
        <w:t>.</w:t>
      </w:r>
      <w:r w:rsidR="00B93EB0" w:rsidRPr="009C02EA">
        <w:rPr>
          <w:rFonts w:ascii="Traditional Arabic" w:hAnsi="Traditional Arabic"/>
          <w:rtl/>
          <w:lang w:bidi="ar-SA"/>
        </w:rPr>
        <w:t xml:space="preserve"> زیرا اگر کسی عطسه بزند و </w:t>
      </w:r>
      <w:r w:rsidR="00B93EB0" w:rsidRPr="009C02EA">
        <w:rPr>
          <w:rStyle w:val="Char3"/>
          <w:rtl/>
          <w:lang w:bidi="ar-SA"/>
        </w:rPr>
        <w:t>«الحمدلله»</w:t>
      </w:r>
      <w:r w:rsidR="00B93EB0" w:rsidRPr="009C02EA">
        <w:rPr>
          <w:rFonts w:ascii="Traditional Arabic" w:hAnsi="Traditional Arabic"/>
          <w:rtl/>
          <w:lang w:bidi="ar-SA"/>
        </w:rPr>
        <w:t xml:space="preserve"> بگوید</w:t>
      </w:r>
      <w:r w:rsidR="00E57DAD" w:rsidRPr="009C02EA">
        <w:rPr>
          <w:rFonts w:ascii="Traditional Arabic" w:hAnsi="Traditional Arabic"/>
          <w:rtl/>
          <w:lang w:bidi="ar-SA"/>
        </w:rPr>
        <w:t xml:space="preserve"> و شما این را بشنوید، بر شما واجب است که در جوابش </w:t>
      </w:r>
      <w:r w:rsidR="00E57DAD" w:rsidRPr="009C02EA">
        <w:rPr>
          <w:rStyle w:val="Char3"/>
          <w:rtl/>
          <w:lang w:bidi="ar-SA"/>
        </w:rPr>
        <w:t xml:space="preserve">«يَرْحَمُكَ </w:t>
      </w:r>
      <w:r w:rsidR="00D8298B">
        <w:rPr>
          <w:rStyle w:val="Char3"/>
          <w:rtl/>
          <w:lang w:bidi="ar-SA"/>
        </w:rPr>
        <w:t>الله</w:t>
      </w:r>
      <w:r w:rsidR="00E57DAD" w:rsidRPr="009C02EA">
        <w:rPr>
          <w:rStyle w:val="Char3"/>
          <w:rtl/>
          <w:lang w:bidi="ar-SA"/>
        </w:rPr>
        <w:t>»</w:t>
      </w:r>
      <w:r w:rsidR="00E57DAD" w:rsidRPr="009C02EA">
        <w:rPr>
          <w:rFonts w:ascii="Traditional Arabic" w:hAnsi="Traditional Arabic"/>
          <w:rtl/>
          <w:lang w:bidi="ar-SA"/>
        </w:rPr>
        <w:t xml:space="preserve"> بگویید؛ اگرچه مشغول مطالعه یا خواندنِ کتابی باشید.</w:t>
      </w:r>
      <w:r w:rsidR="00F836CF" w:rsidRPr="009C02EA">
        <w:rPr>
          <w:rFonts w:ascii="Traditional Arabic" w:hAnsi="Traditional Arabic"/>
          <w:rtl/>
          <w:lang w:bidi="ar-SA"/>
        </w:rPr>
        <w:t xml:space="preserve"> البته جواب عطسه، در نماز جایز نیست؛ زیرا حرف زدن در نماز، جایز نمی‌باشد. از این‌رو مردم نگاهِ خود را به سویِ معاویه بن حکم</w:t>
      </w:r>
      <w:r w:rsidR="00F836CF" w:rsidRPr="009C02EA">
        <w:rPr>
          <w:rFonts w:ascii="Traditional Arabic" w:hAnsi="Traditional Arabic"/>
          <w:lang w:bidi="ar-SA"/>
        </w:rPr>
        <w:sym w:font="AGA Arabesque" w:char="F074"/>
      </w:r>
      <w:r w:rsidR="00F836CF" w:rsidRPr="009C02EA">
        <w:rPr>
          <w:rFonts w:ascii="Traditional Arabic" w:hAnsi="Traditional Arabic"/>
          <w:rtl/>
          <w:lang w:bidi="ar-SA"/>
        </w:rPr>
        <w:t xml:space="preserve"> دوختند و با نگاهِ خود، او را سرزنش کردند. معاویه</w:t>
      </w:r>
      <w:r w:rsidR="00F836CF" w:rsidRPr="009C02EA">
        <w:rPr>
          <w:rFonts w:ascii="Traditional Arabic" w:hAnsi="Traditional Arabic"/>
          <w:lang w:bidi="ar-SA"/>
        </w:rPr>
        <w:sym w:font="AGA Arabesque" w:char="F074"/>
      </w:r>
      <w:r w:rsidR="00F836CF" w:rsidRPr="009C02EA">
        <w:rPr>
          <w:rFonts w:ascii="Traditional Arabic" w:hAnsi="Traditional Arabic"/>
          <w:rtl/>
          <w:lang w:bidi="ar-SA"/>
        </w:rPr>
        <w:t xml:space="preserve"> که یکّه خورده بود، گفت: ای وای مادر جان! مگر من چه‌کار کردم؟ لذا حاضران با دستان خود بر روی پاهایشان می‌زدند تا او را ساکت کنند. لذا معاویه</w:t>
      </w:r>
      <w:r w:rsidR="00F836CF" w:rsidRPr="009C02EA">
        <w:rPr>
          <w:rFonts w:ascii="Traditional Arabic" w:hAnsi="Traditional Arabic"/>
          <w:lang w:bidi="ar-SA"/>
        </w:rPr>
        <w:sym w:font="AGA Arabesque" w:char="F074"/>
      </w:r>
      <w:r w:rsidR="00F836CF" w:rsidRPr="009C02EA">
        <w:rPr>
          <w:rFonts w:ascii="Traditional Arabic" w:hAnsi="Traditional Arabic"/>
          <w:rtl/>
          <w:lang w:bidi="ar-SA"/>
        </w:rPr>
        <w:t xml:space="preserve"> ساکت شد و به نمازش ادامه داد. نماز که تمام شد، پیامبر</w:t>
      </w:r>
      <w:r w:rsidR="00F836CF" w:rsidRPr="009C02EA">
        <w:rPr>
          <w:rFonts w:ascii="Traditional Arabic" w:hAnsi="Traditional Arabic"/>
          <w:lang w:bidi="ar-SA"/>
        </w:rPr>
        <w:sym w:font="AGA Arabesque" w:char="F072"/>
      </w:r>
      <w:r w:rsidR="00F836CF" w:rsidRPr="009C02EA">
        <w:rPr>
          <w:rFonts w:ascii="Traditional Arabic" w:hAnsi="Traditional Arabic"/>
          <w:rtl/>
          <w:lang w:bidi="ar-SA"/>
        </w:rPr>
        <w:t xml:space="preserve"> او را صدا زد و به او فرمود: </w:t>
      </w:r>
      <w:r w:rsidR="00EE3256" w:rsidRPr="009C02EA">
        <w:rPr>
          <w:rFonts w:ascii="Traditional Arabic" w:hAnsi="Traditional Arabic"/>
          <w:rtl/>
          <w:lang w:bidi="ar-SA"/>
        </w:rPr>
        <w:t>«هیچ‌یک از سخنان مردم، شایسته‌ی این نماز نیست؛ زیرا نماز، تسبیح و تکبیر و قرائت قرآن است». معاویه بن حکم</w:t>
      </w:r>
      <w:r w:rsidR="00EE3256" w:rsidRPr="009C02EA">
        <w:rPr>
          <w:rFonts w:ascii="Traditional Arabic" w:hAnsi="Traditional Arabic"/>
          <w:lang w:bidi="ar-SA"/>
        </w:rPr>
        <w:sym w:font="AGA Arabesque" w:char="F074"/>
      </w:r>
      <w:r w:rsidR="00EE3256" w:rsidRPr="009C02EA">
        <w:rPr>
          <w:rFonts w:ascii="Traditional Arabic" w:hAnsi="Traditional Arabic"/>
          <w:rtl/>
          <w:lang w:bidi="ar-SA"/>
        </w:rPr>
        <w:t xml:space="preserve"> خود می‌گوید: </w:t>
      </w:r>
      <w:r w:rsidRPr="009C02EA">
        <w:rPr>
          <w:rFonts w:ascii="Traditional Arabic" w:hAnsi="Traditional Arabic"/>
          <w:rtl/>
          <w:lang w:bidi="ar-SA"/>
        </w:rPr>
        <w:t>پدر و مادرم فدای</w:t>
      </w:r>
      <w:r w:rsidR="00EE3256" w:rsidRPr="009C02EA">
        <w:rPr>
          <w:rFonts w:ascii="Traditional Arabic" w:hAnsi="Traditional Arabic"/>
          <w:rtl/>
          <w:lang w:bidi="ar-SA"/>
        </w:rPr>
        <w:t xml:space="preserve"> پیامبر</w:t>
      </w:r>
      <w:r w:rsidR="00EE3256" w:rsidRPr="009C02EA">
        <w:rPr>
          <w:rFonts w:ascii="Traditional Arabic" w:hAnsi="Traditional Arabic"/>
          <w:lang w:bidi="ar-SA"/>
        </w:rPr>
        <w:sym w:font="AGA Arabesque" w:char="F072"/>
      </w:r>
      <w:r w:rsidR="00EE3256" w:rsidRPr="009C02EA">
        <w:rPr>
          <w:rFonts w:ascii="Traditional Arabic" w:hAnsi="Traditional Arabic"/>
          <w:rtl/>
          <w:lang w:bidi="ar-SA"/>
        </w:rPr>
        <w:t xml:space="preserve"> باد؛ من</w:t>
      </w:r>
      <w:r w:rsidRPr="009C02EA">
        <w:rPr>
          <w:rFonts w:ascii="Traditional Arabic" w:hAnsi="Traditional Arabic"/>
          <w:rtl/>
          <w:lang w:bidi="ar-SA"/>
        </w:rPr>
        <w:t xml:space="preserve"> هیچ معلمی پیش از او و پس از او ندیدم که از نظرِ </w:t>
      </w:r>
      <w:r w:rsidR="00EE3256" w:rsidRPr="009C02EA">
        <w:rPr>
          <w:rFonts w:ascii="Traditional Arabic" w:hAnsi="Traditional Arabic"/>
          <w:rtl/>
          <w:lang w:bidi="ar-SA"/>
        </w:rPr>
        <w:t>نحوه‌ی آموزش از او بهتر باشد. رسول‌الله</w:t>
      </w:r>
      <w:r w:rsidR="00EE3256" w:rsidRPr="009C02EA">
        <w:rPr>
          <w:rFonts w:ascii="Traditional Arabic" w:hAnsi="Traditional Arabic"/>
          <w:lang w:bidi="ar-SA"/>
        </w:rPr>
        <w:sym w:font="AGA Arabesque" w:char="F072"/>
      </w:r>
      <w:r w:rsidRPr="009C02EA">
        <w:rPr>
          <w:rFonts w:ascii="Traditional Arabic" w:hAnsi="Traditional Arabic"/>
          <w:rtl/>
          <w:lang w:bidi="ar-SA"/>
        </w:rPr>
        <w:t xml:space="preserve"> نه با خشم و ترش‌رویی به من نگاه کرد و نه مرا زد و نه به من بد گفت</w:t>
      </w:r>
      <w:r w:rsidR="00EE3256" w:rsidRPr="009C02EA">
        <w:rPr>
          <w:rFonts w:ascii="Traditional Arabic" w:hAnsi="Traditional Arabic"/>
          <w:rtl/>
          <w:lang w:bidi="ar-SA"/>
        </w:rPr>
        <w:t>»؛</w:t>
      </w:r>
      <w:r w:rsidRPr="009C02EA">
        <w:rPr>
          <w:rFonts w:ascii="Traditional Arabic" w:hAnsi="Traditional Arabic"/>
          <w:rtl/>
          <w:lang w:bidi="ar-SA"/>
        </w:rPr>
        <w:t xml:space="preserve"> بلکه فرمود: «هیچ‌یک از سخنان مردم، شایسته‌ی این نماز نیست؛ زیرا نماز، تسبیح و تکبیر و قرائت قرآن است». یا چنین سخنی فرمود.</w:t>
      </w:r>
    </w:p>
    <w:p w:rsidR="00EE3256" w:rsidRPr="009C02EA" w:rsidRDefault="00EE3256" w:rsidP="00BB388D">
      <w:pPr>
        <w:rPr>
          <w:rFonts w:ascii="Traditional Arabic" w:hAnsi="Traditional Arabic"/>
          <w:rtl/>
          <w:lang w:bidi="ar-SA"/>
        </w:rPr>
      </w:pPr>
      <w:r w:rsidRPr="009C02EA">
        <w:rPr>
          <w:rFonts w:ascii="Traditional Arabic" w:hAnsi="Traditional Arabic"/>
          <w:rtl/>
          <w:lang w:bidi="ar-SA"/>
        </w:rPr>
        <w:t>این، پندِ کوتاه و مفیدی بود که معاویه</w:t>
      </w:r>
      <w:r w:rsidRPr="009C02EA">
        <w:rPr>
          <w:rFonts w:ascii="Traditional Arabic" w:hAnsi="Traditional Arabic"/>
          <w:lang w:bidi="ar-SA"/>
        </w:rPr>
        <w:sym w:font="AGA Arabesque" w:char="F074"/>
      </w:r>
      <w:r w:rsidRPr="009C02EA">
        <w:rPr>
          <w:rFonts w:ascii="Traditional Arabic" w:hAnsi="Traditional Arabic"/>
          <w:rtl/>
          <w:lang w:bidi="ar-SA"/>
        </w:rPr>
        <w:t xml:space="preserve"> از آن استفاده کرد و آن را به آیندگان منتقل نمود.</w:t>
      </w:r>
    </w:p>
    <w:p w:rsidR="00EE3256" w:rsidRPr="009C02EA" w:rsidRDefault="0060602B" w:rsidP="00BB388D">
      <w:pPr>
        <w:rPr>
          <w:rFonts w:ascii="Traditional Arabic" w:hAnsi="Traditional Arabic"/>
          <w:rtl/>
          <w:lang w:bidi="ar-SA"/>
        </w:rPr>
      </w:pPr>
      <w:r w:rsidRPr="009C02EA">
        <w:rPr>
          <w:rFonts w:ascii="Traditional Arabic" w:hAnsi="Traditional Arabic"/>
          <w:rtl/>
          <w:lang w:bidi="ar-SA"/>
        </w:rPr>
        <w:t>از این حدیث چنین برداشت می‌شود که در دقت نیاز یا ضرورت، توجه یا نگاه کردن نمازگزار به به سمتی دیگر ایرادی ندارد؛ گرچه بهتر است نمازگزار به سجده‌گاهش نگاه کند و هنگامی که نشسته است، نگاهش به محل اشاره‌اش، یعنی به انگشت اشاره اش باشد؛ زیرا نمازگزار در تشهد یا در میان دو سجده، انگشتِ اشاره‌اش را اندکی بالا می‌بَرَد و هنگام دعا، آن را حرکت می‌دهد. البته اشکالی ندارد که نمازگزار به روبه‌روی خود نگاه کند؛ اما نگاهش در حالتِ قیام و رکوع، به سجده‌گاهش باشد.</w:t>
      </w:r>
    </w:p>
    <w:p w:rsidR="0060602B" w:rsidRPr="009C02EA" w:rsidRDefault="0060602B" w:rsidP="00BB388D">
      <w:pPr>
        <w:rPr>
          <w:rFonts w:ascii="Traditional Arabic" w:hAnsi="Traditional Arabic"/>
          <w:rtl/>
          <w:lang w:bidi="ar-SA"/>
        </w:rPr>
      </w:pPr>
      <w:r w:rsidRPr="009C02EA">
        <w:rPr>
          <w:rFonts w:ascii="Traditional Arabic" w:hAnsi="Traditional Arabic"/>
          <w:rtl/>
          <w:lang w:bidi="ar-SA"/>
        </w:rPr>
        <w:t>برخی از علما گفته‌اند: به روبه‌روی خود نگاه کند. لذا گنجایش هر دو وجود دارد؛ اگر بخواهد، به سجده‌گاهش بنگرد و اگر دوست داشته باشد، به روبه‌رویش نگاه کند. اما اگر ضرورتی پیش آمد، ایرادی ندارد که نگاهش را به سمتِ دیگری بگرداند.</w:t>
      </w:r>
    </w:p>
    <w:p w:rsidR="00523553" w:rsidRPr="009C02EA" w:rsidRDefault="00523553" w:rsidP="00BB388D">
      <w:pPr>
        <w:rPr>
          <w:rFonts w:ascii="Traditional Arabic" w:hAnsi="Traditional Arabic"/>
          <w:rtl/>
          <w:lang w:bidi="ar-SA"/>
        </w:rPr>
      </w:pPr>
      <w:r w:rsidRPr="009C02EA">
        <w:rPr>
          <w:rFonts w:ascii="Traditional Arabic" w:hAnsi="Traditional Arabic"/>
          <w:rtl/>
          <w:lang w:bidi="ar-SA"/>
        </w:rPr>
        <w:t>از این حدیث درمی‌یابیم که عملِ اندک، یعنی عملِ ناچیزی که افزون بر اعمال نماز انجام می</w:t>
      </w:r>
      <w:r w:rsidR="006A3C27" w:rsidRPr="009C02EA">
        <w:rPr>
          <w:rFonts w:ascii="Traditional Arabic" w:hAnsi="Traditional Arabic"/>
          <w:rtl/>
          <w:lang w:bidi="ar-SA"/>
        </w:rPr>
        <w:t>‌شود، خلل</w:t>
      </w:r>
      <w:r w:rsidRPr="009C02EA">
        <w:rPr>
          <w:rFonts w:ascii="Traditional Arabic" w:hAnsi="Traditional Arabic"/>
          <w:rtl/>
          <w:lang w:bidi="ar-SA"/>
        </w:rPr>
        <w:t>ی در نماز ایجاد نمی‌کند یا نماز را باطل نمی‌گرداند</w:t>
      </w:r>
      <w:r w:rsidR="00F8676F" w:rsidRPr="009C02EA">
        <w:rPr>
          <w:rFonts w:ascii="Traditional Arabic" w:hAnsi="Traditional Arabic"/>
          <w:rtl/>
          <w:lang w:bidi="ar-SA"/>
        </w:rPr>
        <w:t>؛ زیرا صحابه</w:t>
      </w:r>
      <w:r w:rsidR="00F8676F" w:rsidRPr="009C02EA">
        <w:rPr>
          <w:rFonts w:ascii="Traditional Arabic" w:hAnsi="Traditional Arabic"/>
          <w:lang w:bidi="ar-SA"/>
        </w:rPr>
        <w:sym w:font="AGA Arabesque" w:char="F079"/>
      </w:r>
      <w:r w:rsidR="00F8676F" w:rsidRPr="009C02EA">
        <w:rPr>
          <w:rFonts w:ascii="Traditional Arabic" w:hAnsi="Traditional Arabic"/>
          <w:rtl/>
          <w:lang w:bidi="ar-SA"/>
        </w:rPr>
        <w:t xml:space="preserve"> در نماز دستانشان را روی پاهایشان می‌زدند؛ اما پیامبر</w:t>
      </w:r>
      <w:r w:rsidR="00F8676F" w:rsidRPr="009C02EA">
        <w:rPr>
          <w:rFonts w:ascii="Traditional Arabic" w:hAnsi="Traditional Arabic"/>
          <w:lang w:bidi="ar-SA"/>
        </w:rPr>
        <w:sym w:font="AGA Arabesque" w:char="F072"/>
      </w:r>
      <w:r w:rsidR="00F8676F" w:rsidRPr="009C02EA">
        <w:rPr>
          <w:rFonts w:ascii="Traditional Arabic" w:hAnsi="Traditional Arabic"/>
          <w:rtl/>
          <w:lang w:bidi="ar-SA"/>
        </w:rPr>
        <w:t xml:space="preserve"> آن‌ها را از این کار بازنداشت. بلکه در حدیثی دیگر فرموده است: </w:t>
      </w:r>
      <w:r w:rsidR="00F8676F" w:rsidRPr="009C02EA">
        <w:rPr>
          <w:rStyle w:val="Char3"/>
          <w:rtl/>
          <w:lang w:bidi="ar-SA"/>
        </w:rPr>
        <w:t>«إذَا نَابَكُمْ شَيْءٌ فِي الصَّلاةِ فَلْيُسَبِّح الرِّجَالُ وَلْيُصَفِّح النِّسَاءُ»</w:t>
      </w:r>
      <w:r w:rsidR="00F8676F"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
      </w:r>
      <w:r w:rsidR="00F70C43" w:rsidRPr="00F70C43">
        <w:rPr>
          <w:rStyle w:val="FootnoteReference"/>
          <w:rFonts w:cs="B Lotus"/>
          <w:szCs w:val="28"/>
          <w:rtl/>
          <w:lang w:bidi="ar-SA"/>
        </w:rPr>
        <w:t>)</w:t>
      </w:r>
      <w:r w:rsidR="00CE07A2" w:rsidRPr="009C02EA">
        <w:rPr>
          <w:rFonts w:ascii="Traditional Arabic" w:hAnsi="Traditional Arabic"/>
          <w:rtl/>
          <w:lang w:bidi="ar-SA"/>
        </w:rPr>
        <w:t xml:space="preserve"> یعنی: «اگر در نماز بودید و مسأله‌ای پیش آمد، مردان سبحان‌الله بگویند و زنان دست بزنند».</w:t>
      </w:r>
    </w:p>
    <w:p w:rsidR="002C60E5" w:rsidRPr="009C02EA" w:rsidRDefault="002C60E5" w:rsidP="00BB388D">
      <w:pPr>
        <w:rPr>
          <w:rFonts w:ascii="Traditional Arabic" w:hAnsi="Traditional Arabic"/>
          <w:rtl/>
          <w:lang w:bidi="ar-SA"/>
        </w:rPr>
      </w:pPr>
      <w:r w:rsidRPr="009C02EA">
        <w:rPr>
          <w:rFonts w:ascii="Traditional Arabic" w:hAnsi="Traditional Arabic"/>
          <w:rtl/>
          <w:lang w:bidi="ar-SA"/>
        </w:rPr>
        <w:t>از این حدیث چنین برمی‌آید که سخن گفتن در نماز جایز نیست و نماز را باطل می‌کند؛</w:t>
      </w:r>
      <w:r w:rsidR="00FD778C" w:rsidRPr="009C02EA">
        <w:rPr>
          <w:rFonts w:ascii="Traditional Arabic" w:hAnsi="Traditional Arabic"/>
          <w:rtl/>
          <w:lang w:bidi="ar-SA"/>
        </w:rPr>
        <w:t xml:space="preserve"> مگر این‌که نمازگزار این مسأله </w:t>
      </w:r>
      <w:r w:rsidRPr="009C02EA">
        <w:rPr>
          <w:rFonts w:ascii="Traditional Arabic" w:hAnsi="Traditional Arabic"/>
          <w:rtl/>
          <w:lang w:bidi="ar-SA"/>
        </w:rPr>
        <w:t>نداند یا از روی فراموشی یا غفلت، در نماز سخن بگوید. مثلاً مشغول نماز هستید و شخصی به شما سلام می‌کند یا درب می‌زند و شما ناخواسته و از روی غفلت، جواب سلامش را می‌دهید یا می‌گویید: «بفرما داخل»؛ می‌گوییم: در چنین حالتی، نمازتان، درست است. زیرا الله متعال</w:t>
      </w:r>
      <w:r w:rsidR="00015428" w:rsidRPr="009C02EA">
        <w:rPr>
          <w:rFonts w:ascii="Traditional Arabic" w:hAnsi="Traditional Arabic"/>
          <w:rtl/>
          <w:lang w:bidi="ar-SA"/>
        </w:rPr>
        <w:t>،</w:t>
      </w:r>
      <w:r w:rsidRPr="009C02EA">
        <w:rPr>
          <w:rFonts w:ascii="Traditional Arabic" w:hAnsi="Traditional Arabic"/>
          <w:rtl/>
          <w:lang w:bidi="ar-SA"/>
        </w:rPr>
        <w:t xml:space="preserve"> انسان را در رابطه با عملی که از روی جهل، نسیان یا غفلت باشد، مؤاخذه نمی‌کند:</w:t>
      </w:r>
    </w:p>
    <w:p w:rsidR="00015428" w:rsidRPr="009C02EA" w:rsidRDefault="00AB1A76" w:rsidP="00FC1FBE">
      <w:pPr>
        <w:pStyle w:val="a0"/>
        <w:rPr>
          <w:rFonts w:ascii="(normal text)" w:hAnsi="(normal text)"/>
          <w:rtl/>
          <w:lang w:bidi="ar-SA"/>
        </w:rPr>
      </w:pPr>
      <w:r w:rsidRPr="009C02EA">
        <w:rPr>
          <w:rFonts w:ascii="KFGQPC Uthman Taha Naskh" w:cs="KFGQPC Uthman Taha Naskh" w:hint="cs"/>
          <w:rtl/>
          <w:lang w:val="en-MY" w:eastAsia="en-MY" w:bidi="ar-SA"/>
        </w:rPr>
        <w:t>﴿</w:t>
      </w:r>
      <w:r w:rsidR="00FC1FBE" w:rsidRPr="009C02EA">
        <w:rPr>
          <w:rFonts w:ascii="KFGQPC Uthmanic Script HAFS" w:hint="eastAsia"/>
          <w:rtl/>
          <w:lang w:val="en-MY" w:eastAsia="en-MY" w:bidi="ar-SA"/>
        </w:rPr>
        <w:t>لَّا</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يُؤَاخِذُكُمُ</w:t>
      </w:r>
      <w:r w:rsidR="00FC1FBE" w:rsidRPr="009C02EA">
        <w:rPr>
          <w:rFonts w:ascii="KFGQPC Uthmanic Script HAFS"/>
          <w:rtl/>
          <w:lang w:val="en-MY" w:eastAsia="en-MY" w:bidi="ar-SA"/>
        </w:rPr>
        <w:t xml:space="preserve"> </w:t>
      </w:r>
      <w:r w:rsidR="00FC1FBE" w:rsidRPr="009C02EA">
        <w:rPr>
          <w:rFonts w:ascii="KFGQPC Uthmanic Script HAFS" w:hint="cs"/>
          <w:rtl/>
          <w:lang w:val="en-MY" w:eastAsia="en-MY" w:bidi="ar-SA"/>
        </w:rPr>
        <w:t>ٱ</w:t>
      </w:r>
      <w:r w:rsidR="00FC1FBE" w:rsidRPr="009C02EA">
        <w:rPr>
          <w:rFonts w:ascii="KFGQPC Uthmanic Script HAFS" w:hint="eastAsia"/>
          <w:rtl/>
          <w:lang w:val="en-MY" w:eastAsia="en-MY" w:bidi="ar-SA"/>
        </w:rPr>
        <w:t>للَّهُ</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بِ</w:t>
      </w:r>
      <w:r w:rsidR="00FC1FBE" w:rsidRPr="009C02EA">
        <w:rPr>
          <w:rFonts w:ascii="KFGQPC Uthmanic Script HAFS" w:hint="cs"/>
          <w:rtl/>
          <w:lang w:val="en-MY" w:eastAsia="en-MY" w:bidi="ar-SA"/>
        </w:rPr>
        <w:t>ٱ</w:t>
      </w:r>
      <w:r w:rsidR="00FC1FBE" w:rsidRPr="009C02EA">
        <w:rPr>
          <w:rFonts w:ascii="KFGQPC Uthmanic Script HAFS" w:hint="eastAsia"/>
          <w:rtl/>
          <w:lang w:val="en-MY" w:eastAsia="en-MY" w:bidi="ar-SA"/>
        </w:rPr>
        <w:t>للَّغ</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وِ</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فِي</w:t>
      </w:r>
      <w:r w:rsidR="00FC1FBE" w:rsidRPr="009C02EA">
        <w:rPr>
          <w:rFonts w:ascii="KFGQPC Uthmanic Script HAFS" w:hint="cs"/>
          <w:rtl/>
          <w:lang w:val="en-MY" w:eastAsia="en-MY" w:bidi="ar-SA"/>
        </w:rPr>
        <w:t>ٓ</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أَي</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مَ</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نِكُم</w:t>
      </w:r>
      <w:r w:rsidR="00FC1FBE" w:rsidRPr="009C02EA">
        <w:rPr>
          <w:rFonts w:ascii="KFGQPC Uthmanic Script HAFS" w:hint="cs"/>
          <w:rtl/>
          <w:lang w:val="en-MY" w:eastAsia="en-MY" w:bidi="ar-SA"/>
        </w:rPr>
        <w:t>ۡ</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وَلَ</w:t>
      </w:r>
      <w:r w:rsidR="00FC1FBE" w:rsidRPr="009C02EA">
        <w:rPr>
          <w:rFonts w:ascii="KFGQPC Uthmanic Script HAFS" w:hint="cs"/>
          <w:rtl/>
          <w:lang w:val="en-MY" w:eastAsia="en-MY" w:bidi="ar-SA"/>
        </w:rPr>
        <w:t>ٰ</w:t>
      </w:r>
      <w:r w:rsidR="00FC1FBE" w:rsidRPr="009C02EA">
        <w:rPr>
          <w:rFonts w:ascii="KFGQPC Uthmanic Script HAFS" w:hint="eastAsia"/>
          <w:rtl/>
          <w:lang w:val="en-MY" w:eastAsia="en-MY" w:bidi="ar-SA"/>
        </w:rPr>
        <w:t>كِن</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يُؤَاخِذُكُم</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بِمَا</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كَسَبَت</w:t>
      </w:r>
      <w:r w:rsidR="00FC1FBE" w:rsidRPr="009C02EA">
        <w:rPr>
          <w:rFonts w:ascii="KFGQPC Uthmanic Script HAFS" w:hint="cs"/>
          <w:rtl/>
          <w:lang w:val="en-MY" w:eastAsia="en-MY" w:bidi="ar-SA"/>
        </w:rPr>
        <w:t>ۡ</w:t>
      </w:r>
      <w:r w:rsidR="00FC1FBE" w:rsidRPr="009C02EA">
        <w:rPr>
          <w:rFonts w:ascii="KFGQPC Uthmanic Script HAFS"/>
          <w:rtl/>
          <w:lang w:val="en-MY" w:eastAsia="en-MY" w:bidi="ar-SA"/>
        </w:rPr>
        <w:t xml:space="preserve"> </w:t>
      </w:r>
      <w:r w:rsidR="00FC1FBE" w:rsidRPr="009C02EA">
        <w:rPr>
          <w:rFonts w:ascii="KFGQPC Uthmanic Script HAFS" w:hint="eastAsia"/>
          <w:rtl/>
          <w:lang w:val="en-MY" w:eastAsia="en-MY" w:bidi="ar-SA"/>
        </w:rPr>
        <w:t>قُلُوبُكُم</w:t>
      </w:r>
      <w:r w:rsidR="00FC1FBE"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FC1FBE" w:rsidRPr="009C02EA">
        <w:rPr>
          <w:rFonts w:ascii="KFGQPC Uthman Taha Naskh" w:cs="KFGQPC Uthman Taha Naskh"/>
          <w:rtl/>
          <w:lang w:val="en-MY" w:eastAsia="en-MY" w:bidi="ar-SA"/>
        </w:rPr>
        <w:t xml:space="preserve"> </w:t>
      </w:r>
      <w:r w:rsidR="00FC1FBE" w:rsidRPr="009C02EA">
        <w:rPr>
          <w:rFonts w:ascii="KFGQPC Uthman Taha Naskh" w:cs="KFGQPC Uthman Taha Naskh" w:hint="cs"/>
          <w:rtl/>
          <w:lang w:val="en-MY" w:eastAsia="en-MY" w:bidi="ar-SA"/>
        </w:rPr>
        <w:tab/>
      </w:r>
      <w:r w:rsidR="00FC1FBE" w:rsidRPr="009C02EA">
        <w:rPr>
          <w:rStyle w:val="Char9"/>
          <w:rtl/>
        </w:rPr>
        <w:t>[</w:t>
      </w:r>
      <w:r w:rsidR="00FC1FBE" w:rsidRPr="009C02EA">
        <w:rPr>
          <w:rStyle w:val="Char9"/>
          <w:rFonts w:hint="eastAsia"/>
          <w:rtl/>
        </w:rPr>
        <w:t>البقرة</w:t>
      </w:r>
      <w:r w:rsidR="00FC1FBE" w:rsidRPr="009C02EA">
        <w:rPr>
          <w:rStyle w:val="Char9"/>
          <w:rtl/>
        </w:rPr>
        <w:t xml:space="preserve">: </w:t>
      </w:r>
      <w:r w:rsidR="00FC1FBE" w:rsidRPr="009C02EA">
        <w:rPr>
          <w:rStyle w:val="Char9"/>
          <w:rFonts w:hint="cs"/>
          <w:rtl/>
        </w:rPr>
        <w:t>٢٢٥</w:t>
      </w:r>
      <w:r w:rsidR="00FC1FBE" w:rsidRPr="009C02EA">
        <w:rPr>
          <w:rStyle w:val="Char9"/>
          <w:rtl/>
        </w:rPr>
        <w:t>]</w:t>
      </w:r>
      <w:r w:rsidR="00FC1FBE" w:rsidRPr="009C02EA">
        <w:rPr>
          <w:rFonts w:ascii="KFGQPC Uthman Taha Naskh" w:cs="KFGQPC Uthman Taha Naskh"/>
          <w:rtl/>
          <w:lang w:val="en-MY" w:eastAsia="en-MY" w:bidi="ar-SA"/>
        </w:rPr>
        <w:t xml:space="preserve">  </w:t>
      </w:r>
      <w:r w:rsidR="002D0967" w:rsidRPr="009C02EA">
        <w:rPr>
          <w:rFonts w:ascii="(normal text)" w:hAnsi="(normal text)"/>
          <w:rtl/>
          <w:lang w:bidi="ar-SA"/>
        </w:rPr>
        <w:tab/>
      </w:r>
      <w:r w:rsidR="00015428" w:rsidRPr="009C02EA">
        <w:rPr>
          <w:rFonts w:ascii="(normal text)" w:hAnsi="(normal text)"/>
          <w:rtl/>
          <w:lang w:bidi="ar-SA"/>
        </w:rPr>
        <w:t xml:space="preserve"> </w:t>
      </w:r>
    </w:p>
    <w:p w:rsidR="00015428" w:rsidRPr="009C02EA" w:rsidRDefault="00015428" w:rsidP="00BB388D">
      <w:pPr>
        <w:pStyle w:val="a1"/>
        <w:rPr>
          <w:rFonts w:ascii="Traditional Arabic"/>
          <w:rtl/>
          <w:lang w:bidi="ar-SA"/>
        </w:rPr>
      </w:pPr>
      <w:r w:rsidRPr="009C02EA">
        <w:rPr>
          <w:rtl/>
          <w:lang w:bidi="ar-SA"/>
        </w:rPr>
        <w:t>الله، شما را به خاطر سوگندهای بیهوده</w:t>
      </w:r>
      <w:r w:rsidRPr="009C02EA">
        <w:rPr>
          <w:rtl/>
          <w:lang w:bidi="ar-SA"/>
        </w:rPr>
        <w:softHyphen/>
        <w:t>ای که می</w:t>
      </w:r>
      <w:r w:rsidRPr="009C02EA">
        <w:rPr>
          <w:rtl/>
          <w:lang w:bidi="ar-SA"/>
        </w:rPr>
        <w:softHyphen/>
        <w:t>خورید، مؤاخذه نمی</w:t>
      </w:r>
      <w:r w:rsidRPr="009C02EA">
        <w:rPr>
          <w:rtl/>
          <w:lang w:bidi="ar-SA"/>
        </w:rPr>
        <w:softHyphen/>
        <w:t>کند؛ ولی شما را به خاطر آن‌چه در دل دارید، مؤاخذه خواهد کرد.</w:t>
      </w:r>
    </w:p>
    <w:p w:rsidR="002C60E5" w:rsidRPr="009C02EA" w:rsidRDefault="003D296D" w:rsidP="00BB388D">
      <w:pPr>
        <w:rPr>
          <w:rFonts w:ascii="Traditional Arabic" w:hAnsi="Traditional Arabic"/>
          <w:rtl/>
          <w:lang w:bidi="ar-SA"/>
        </w:rPr>
      </w:pPr>
      <w:r w:rsidRPr="009C02EA">
        <w:rPr>
          <w:rFonts w:ascii="Traditional Arabic" w:hAnsi="Traditional Arabic"/>
          <w:rtl/>
          <w:lang w:bidi="ar-SA"/>
        </w:rPr>
        <w:t>این حدیث</w:t>
      </w:r>
      <w:r w:rsidR="005E4889" w:rsidRPr="009C02EA">
        <w:rPr>
          <w:rFonts w:ascii="Traditional Arabic" w:hAnsi="Traditional Arabic"/>
          <w:rtl/>
          <w:lang w:bidi="ar-SA"/>
        </w:rPr>
        <w:t>،</w:t>
      </w:r>
      <w:r w:rsidRPr="009C02EA">
        <w:rPr>
          <w:rFonts w:ascii="Traditional Arabic" w:hAnsi="Traditional Arabic"/>
          <w:rtl/>
          <w:lang w:bidi="ar-SA"/>
        </w:rPr>
        <w:t xml:space="preserve"> نشان</w:t>
      </w:r>
      <w:r w:rsidR="005E4889" w:rsidRPr="009C02EA">
        <w:rPr>
          <w:rFonts w:ascii="Traditional Arabic" w:hAnsi="Traditional Arabic"/>
          <w:rtl/>
          <w:lang w:bidi="ar-SA"/>
        </w:rPr>
        <w:t>‌ می‌دهد که رسول‌الله</w:t>
      </w:r>
      <w:r w:rsidR="005E4889" w:rsidRPr="009C02EA">
        <w:rPr>
          <w:rFonts w:ascii="Traditional Arabic" w:hAnsi="Traditional Arabic"/>
          <w:lang w:bidi="ar-SA"/>
        </w:rPr>
        <w:sym w:font="AGA Arabesque" w:char="F072"/>
      </w:r>
      <w:r w:rsidR="005E4889" w:rsidRPr="009C02EA">
        <w:rPr>
          <w:rFonts w:ascii="Traditional Arabic" w:hAnsi="Traditional Arabic"/>
          <w:rtl/>
          <w:lang w:bidi="ar-SA"/>
        </w:rPr>
        <w:t xml:space="preserve"> از لحاظ شیوه‌ی آموزش نیز بهترین بود؛ چنان‌که با مدارا و مهر و محبت آموزش می‌داد. پیامبر</w:t>
      </w:r>
      <w:r w:rsidR="005E4889" w:rsidRPr="009C02EA">
        <w:rPr>
          <w:rFonts w:ascii="Traditional Arabic" w:hAnsi="Traditional Arabic"/>
          <w:lang w:bidi="ar-SA"/>
        </w:rPr>
        <w:sym w:font="AGA Arabesque" w:char="F072"/>
      </w:r>
      <w:r w:rsidR="005E4889" w:rsidRPr="009C02EA">
        <w:rPr>
          <w:rFonts w:ascii="Traditional Arabic" w:hAnsi="Traditional Arabic"/>
          <w:rtl/>
          <w:lang w:bidi="ar-SA"/>
        </w:rPr>
        <w:t xml:space="preserve"> الگوی امت خویش است و این، روشِ آن بزرگوار بود. لذا باید</w:t>
      </w:r>
      <w:r w:rsidR="00F820A9" w:rsidRPr="009C02EA">
        <w:rPr>
          <w:rFonts w:ascii="Traditional Arabic" w:hAnsi="Traditional Arabic"/>
          <w:rtl/>
          <w:lang w:bidi="ar-SA"/>
        </w:rPr>
        <w:t xml:space="preserve"> هر کسی را در جایگاهِ خودش قرار دهیم و با هر کسی مطابق منزلتش رفتار کنیم؛ با آدمِ لجوج و سرکش به‌گونه‌ای صحبت نماییم که لایق اوست و با کسی که جویای علم و آگاه</w:t>
      </w:r>
      <w:r w:rsidR="00457B75" w:rsidRPr="009C02EA">
        <w:rPr>
          <w:rFonts w:ascii="Traditional Arabic" w:hAnsi="Traditional Arabic"/>
          <w:rtl/>
          <w:lang w:bidi="ar-SA"/>
        </w:rPr>
        <w:t>ی‌ست</w:t>
      </w:r>
      <w:r w:rsidR="00F820A9" w:rsidRPr="009C02EA">
        <w:rPr>
          <w:rFonts w:ascii="Traditional Arabic" w:hAnsi="Traditional Arabic"/>
          <w:rtl/>
          <w:lang w:bidi="ar-SA"/>
        </w:rPr>
        <w:t>، رفتارِ مناسب با خودش را داشته باشیم.</w:t>
      </w:r>
    </w:p>
    <w:p w:rsidR="00F820A9" w:rsidRPr="009C02EA" w:rsidRDefault="006A3C27" w:rsidP="00BB388D">
      <w:pPr>
        <w:rPr>
          <w:rFonts w:ascii="Traditional Arabic" w:hAnsi="Traditional Arabic"/>
          <w:rtl/>
          <w:lang w:bidi="ar-SA"/>
        </w:rPr>
      </w:pPr>
      <w:r w:rsidRPr="009C02EA">
        <w:rPr>
          <w:rFonts w:ascii="Traditional Arabic" w:hAnsi="Traditional Arabic"/>
          <w:rtl/>
          <w:lang w:bidi="ar-SA"/>
        </w:rPr>
        <w:t xml:space="preserve">از دیگر نکاتی که </w:t>
      </w:r>
      <w:r w:rsidR="00640918" w:rsidRPr="009C02EA">
        <w:rPr>
          <w:rFonts w:ascii="Traditional Arabic" w:hAnsi="Traditional Arabic"/>
          <w:rtl/>
          <w:lang w:bidi="ar-SA"/>
        </w:rPr>
        <w:t>در</w:t>
      </w:r>
      <w:r w:rsidRPr="009C02EA">
        <w:rPr>
          <w:rFonts w:ascii="Traditional Arabic" w:hAnsi="Traditional Arabic"/>
          <w:rtl/>
          <w:lang w:bidi="ar-SA"/>
        </w:rPr>
        <w:t xml:space="preserve"> این حدیث </w:t>
      </w:r>
      <w:r w:rsidR="00640918" w:rsidRPr="009C02EA">
        <w:rPr>
          <w:rFonts w:ascii="Traditional Arabic" w:hAnsi="Traditional Arabic"/>
          <w:rtl/>
          <w:lang w:bidi="ar-SA"/>
        </w:rPr>
        <w:t>به آن تصریح شده</w:t>
      </w:r>
      <w:r w:rsidRPr="009C02EA">
        <w:rPr>
          <w:rFonts w:ascii="Traditional Arabic" w:hAnsi="Traditional Arabic"/>
          <w:rtl/>
          <w:lang w:bidi="ar-SA"/>
        </w:rPr>
        <w:t xml:space="preserve">، </w:t>
      </w:r>
      <w:r w:rsidR="00AE1D5F" w:rsidRPr="009C02EA">
        <w:rPr>
          <w:rFonts w:ascii="Traditional Arabic" w:hAnsi="Traditional Arabic"/>
          <w:rtl/>
          <w:lang w:bidi="ar-SA"/>
        </w:rPr>
        <w:t>این</w:t>
      </w:r>
      <w:r w:rsidR="00AE1D5F" w:rsidRPr="009C02EA">
        <w:rPr>
          <w:rFonts w:ascii="Traditional Arabic" w:hAnsi="Traditional Arabic"/>
          <w:cs/>
          <w:lang w:bidi="ar-SA"/>
        </w:rPr>
        <w:t>‎</w:t>
      </w:r>
      <w:r w:rsidR="00AE1D5F" w:rsidRPr="009C02EA">
        <w:rPr>
          <w:rFonts w:ascii="Traditional Arabic" w:hAnsi="Traditional Arabic"/>
          <w:rtl/>
          <w:lang w:bidi="ar-SA"/>
        </w:rPr>
        <w:t>ست</w:t>
      </w:r>
      <w:r w:rsidRPr="009C02EA">
        <w:rPr>
          <w:rFonts w:ascii="Traditional Arabic" w:hAnsi="Traditional Arabic"/>
          <w:rtl/>
          <w:lang w:bidi="ar-SA"/>
        </w:rPr>
        <w:t xml:space="preserve"> که هیچ‌یک از سخنان مردم، شایسته‌ی نماز نیست؛ زیرا نماز، تسبیح و تکبیر و قرائت قرآن است.</w:t>
      </w:r>
      <w:r w:rsidR="00640918" w:rsidRPr="009C02EA">
        <w:rPr>
          <w:rFonts w:ascii="Traditional Arabic" w:hAnsi="Traditional Arabic"/>
          <w:rtl/>
          <w:lang w:bidi="ar-SA"/>
        </w:rPr>
        <w:t xml:space="preserve"> آری؛ همان‌طور که می‌دانیم در نماز، تکبیر، تسبیح، قرائت قرآن، دعا و تشهد است.</w:t>
      </w:r>
    </w:p>
    <w:p w:rsidR="00640918" w:rsidRPr="009C02EA" w:rsidRDefault="000C3401" w:rsidP="00BB388D">
      <w:pPr>
        <w:rPr>
          <w:rFonts w:ascii="Traditional Arabic" w:hAnsi="Traditional Arabic"/>
          <w:rtl/>
          <w:lang w:bidi="ar-SA"/>
        </w:rPr>
      </w:pPr>
      <w:r w:rsidRPr="009C02EA">
        <w:rPr>
          <w:rFonts w:ascii="Traditional Arabic" w:hAnsi="Traditional Arabic"/>
          <w:rtl/>
          <w:lang w:bidi="ar-SA"/>
        </w:rPr>
        <w:t>در این حدیث واعظ</w:t>
      </w:r>
      <w:r w:rsidR="00640918" w:rsidRPr="009C02EA">
        <w:rPr>
          <w:rFonts w:ascii="Traditional Arabic" w:hAnsi="Traditional Arabic"/>
          <w:rtl/>
          <w:lang w:bidi="ar-SA"/>
        </w:rPr>
        <w:t>ی که به‌نیکی پند می‌دهد و تُند و خشن نیست، ستوده شده است؛ لذا حدیث مذکور تشویقی برای واعظان است که در موعظه‌ها و سخنان خویش به این رهنمود و روش  پیامبر</w:t>
      </w:r>
      <w:r w:rsidR="00640918" w:rsidRPr="009C02EA">
        <w:rPr>
          <w:rFonts w:ascii="Traditional Arabic" w:hAnsi="Traditional Arabic"/>
          <w:lang w:bidi="ar-SA"/>
        </w:rPr>
        <w:sym w:font="AGA Arabesque" w:char="F072"/>
      </w:r>
      <w:r w:rsidR="00640918" w:rsidRPr="009C02EA">
        <w:rPr>
          <w:rFonts w:ascii="Traditional Arabic" w:hAnsi="Traditional Arabic"/>
          <w:rtl/>
          <w:lang w:bidi="ar-SA"/>
        </w:rPr>
        <w:t xml:space="preserve"> عمل کنند.</w:t>
      </w:r>
    </w:p>
    <w:p w:rsidR="00640918" w:rsidRPr="009C02EA" w:rsidRDefault="00640918" w:rsidP="00BB388D">
      <w:pPr>
        <w:rPr>
          <w:rFonts w:ascii="Traditional Arabic" w:hAnsi="Traditional Arabic"/>
          <w:rtl/>
          <w:lang w:bidi="ar-SA"/>
        </w:rPr>
      </w:pPr>
      <w:r w:rsidRPr="009C02EA">
        <w:rPr>
          <w:rFonts w:ascii="Traditional Arabic" w:hAnsi="Traditional Arabic"/>
          <w:rtl/>
          <w:lang w:bidi="ar-SA"/>
        </w:rPr>
        <w:t>در ادامه‌ی حدیث معاویه بن حَ</w:t>
      </w:r>
      <w:r w:rsidR="000D3E26">
        <w:rPr>
          <w:rFonts w:ascii="Traditional Arabic" w:hAnsi="Traditional Arabic"/>
          <w:rtl/>
          <w:lang w:bidi="ar-SA"/>
        </w:rPr>
        <w:t>كَ</w:t>
      </w:r>
      <w:r w:rsidRPr="009C02EA">
        <w:rPr>
          <w:rFonts w:ascii="Traditional Arabic" w:hAnsi="Traditional Arabic"/>
          <w:rtl/>
          <w:lang w:bidi="ar-SA"/>
        </w:rPr>
        <w:t>م</w:t>
      </w:r>
      <w:r w:rsidRPr="009C02EA">
        <w:rPr>
          <w:rFonts w:ascii="Traditional Arabic" w:hAnsi="Traditional Arabic"/>
          <w:lang w:bidi="ar-SA"/>
        </w:rPr>
        <w:sym w:font="AGA Arabesque" w:char="F074"/>
      </w:r>
      <w:r w:rsidRPr="009C02EA">
        <w:rPr>
          <w:rFonts w:ascii="Traditional Arabic" w:hAnsi="Traditional Arabic"/>
          <w:rtl/>
          <w:lang w:bidi="ar-SA"/>
        </w:rPr>
        <w:t xml:space="preserve"> آمده است که به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عرض کرد:</w:t>
      </w:r>
      <w:r w:rsidR="00836F01" w:rsidRPr="009C02EA">
        <w:rPr>
          <w:rFonts w:ascii="Traditional Arabic" w:hAnsi="Traditional Arabic"/>
          <w:rtl/>
          <w:lang w:bidi="ar-SA"/>
        </w:rPr>
        <w:t xml:space="preserve"> </w:t>
      </w:r>
      <w:r w:rsidRPr="009C02EA">
        <w:rPr>
          <w:rFonts w:ascii="Traditional Arabic" w:hAnsi="Traditional Arabic"/>
          <w:rtl/>
          <w:lang w:bidi="ar-SA"/>
        </w:rPr>
        <w:t>«</w:t>
      </w:r>
      <w:r w:rsidR="00836F01" w:rsidRPr="009C02EA">
        <w:rPr>
          <w:rFonts w:ascii="Traditional Arabic" w:hAnsi="Traditional Arabic"/>
          <w:rtl/>
          <w:lang w:bidi="ar-SA"/>
        </w:rPr>
        <w:t>ای رسول‌خدا! من، تازه‌مسلمانم و اینک الله، اسلام ر</w:t>
      </w:r>
      <w:r w:rsidR="00F836CF" w:rsidRPr="009C02EA">
        <w:rPr>
          <w:rFonts w:ascii="Traditional Arabic" w:hAnsi="Traditional Arabic"/>
          <w:rtl/>
          <w:lang w:bidi="ar-SA"/>
        </w:rPr>
        <w:t>ا فرستاده است</w:t>
      </w:r>
      <w:r w:rsidRPr="009C02EA">
        <w:rPr>
          <w:rFonts w:ascii="Traditional Arabic" w:hAnsi="Traditional Arabic"/>
          <w:rtl/>
          <w:lang w:bidi="ar-SA"/>
        </w:rPr>
        <w:t>»</w:t>
      </w:r>
      <w:r w:rsidR="00F836CF" w:rsidRPr="009C02EA">
        <w:rPr>
          <w:rFonts w:ascii="Traditional Arabic" w:hAnsi="Traditional Arabic"/>
          <w:rtl/>
          <w:lang w:bidi="ar-SA"/>
        </w:rPr>
        <w:t>.</w:t>
      </w:r>
      <w:r w:rsidRPr="009C02EA">
        <w:rPr>
          <w:rFonts w:ascii="Traditional Arabic" w:hAnsi="Traditional Arabic"/>
          <w:rtl/>
          <w:lang w:bidi="ar-SA"/>
        </w:rPr>
        <w:t xml:space="preserve"> این سخن را از آن جهت عرض کرد که وضعیتِ خود را پیش از پذیرش اسلام و پس از آن، بیان کند و لطف و نعمت پروردگار متعال را بر خود بازگو نماید. زیرا آن‌ها پیش از اسلام، نیکی را نیک نمی‌دانستند و بدی را بد قلمداد نمی‌کردند و تنها به عادت‌هایی باور داشتند</w:t>
      </w:r>
      <w:r w:rsidR="0029529F" w:rsidRPr="009C02EA">
        <w:rPr>
          <w:rFonts w:ascii="Traditional Arabic" w:hAnsi="Traditional Arabic"/>
          <w:rtl/>
          <w:lang w:bidi="ar-SA"/>
        </w:rPr>
        <w:t xml:space="preserve"> که در میانشان رایج شده بود.</w:t>
      </w:r>
    </w:p>
    <w:p w:rsidR="008833C3" w:rsidRPr="009C02EA" w:rsidRDefault="0029529F" w:rsidP="00BB388D">
      <w:pPr>
        <w:rPr>
          <w:rFonts w:ascii="Traditional Arabic" w:hAnsi="Traditional Arabic"/>
          <w:rtl/>
          <w:lang w:bidi="ar-SA"/>
        </w:rPr>
      </w:pPr>
      <w:r w:rsidRPr="009C02EA">
        <w:rPr>
          <w:rFonts w:ascii="Traditional Arabic" w:hAnsi="Traditional Arabic"/>
          <w:rtl/>
          <w:lang w:bidi="ar-SA"/>
        </w:rPr>
        <w:t>اما الله متعال، اسلام، این نورِ آشکار و شاخص حق و باطل را برای ما نازل فرمود و حق و باطل را از هم جدا کرد و سود و ضررِمان را به ما نشان داد و میان کفر و ایمان، فاصله انداخت و مرز توحید و شرک را مشخص نمود و بدین‌وسیله نعمت‌های فراوانی به این امت عنایت کرد.</w:t>
      </w:r>
      <w:r w:rsidR="008833C3" w:rsidRPr="009C02EA">
        <w:rPr>
          <w:rFonts w:ascii="Traditional Arabic" w:hAnsi="Traditional Arabic"/>
          <w:rtl/>
          <w:lang w:bidi="ar-SA"/>
        </w:rPr>
        <w:t xml:space="preserve"> معاویه</w:t>
      </w:r>
      <w:r w:rsidR="008833C3" w:rsidRPr="009C02EA">
        <w:rPr>
          <w:rFonts w:ascii="Traditional Arabic" w:hAnsi="Traditional Arabic"/>
          <w:lang w:bidi="ar-SA"/>
        </w:rPr>
        <w:sym w:font="AGA Arabesque" w:char="F074"/>
      </w:r>
      <w:r w:rsidR="008833C3" w:rsidRPr="009C02EA">
        <w:rPr>
          <w:rFonts w:ascii="Traditional Arabic" w:hAnsi="Traditional Arabic"/>
          <w:rtl/>
          <w:lang w:bidi="ar-SA"/>
        </w:rPr>
        <w:t xml:space="preserve"> در ادامه افزود:</w:t>
      </w:r>
      <w:r w:rsidR="00F836CF" w:rsidRPr="009C02EA">
        <w:rPr>
          <w:rFonts w:ascii="Traditional Arabic" w:hAnsi="Traditional Arabic"/>
          <w:rtl/>
          <w:lang w:bidi="ar-SA"/>
        </w:rPr>
        <w:t xml:space="preserve"> </w:t>
      </w:r>
      <w:r w:rsidR="008833C3" w:rsidRPr="009C02EA">
        <w:rPr>
          <w:rFonts w:ascii="Traditional Arabic" w:hAnsi="Traditional Arabic"/>
          <w:rtl/>
          <w:lang w:bidi="ar-SA"/>
        </w:rPr>
        <w:t>«</w:t>
      </w:r>
      <w:r w:rsidR="00F836CF" w:rsidRPr="009C02EA">
        <w:rPr>
          <w:rFonts w:ascii="Traditional Arabic" w:hAnsi="Traditional Arabic"/>
          <w:rtl/>
          <w:lang w:bidi="ar-SA"/>
        </w:rPr>
        <w:t>در میانِ ما کسان</w:t>
      </w:r>
      <w:r w:rsidR="00836F01" w:rsidRPr="009C02EA">
        <w:rPr>
          <w:rFonts w:ascii="Traditional Arabic" w:hAnsi="Traditional Arabic"/>
          <w:rtl/>
          <w:lang w:bidi="ar-SA"/>
        </w:rPr>
        <w:t>ی هستند که نزد کاهنان می‌روند؟</w:t>
      </w:r>
      <w:r w:rsidR="008833C3" w:rsidRPr="009C02EA">
        <w:rPr>
          <w:rFonts w:ascii="Traditional Arabic" w:hAnsi="Traditional Arabic"/>
          <w:rtl/>
          <w:lang w:bidi="ar-SA"/>
        </w:rPr>
        <w:t>»</w:t>
      </w:r>
      <w:r w:rsidR="00836F01" w:rsidRPr="009C02EA">
        <w:rPr>
          <w:rFonts w:ascii="Traditional Arabic" w:hAnsi="Traditional Arabic"/>
          <w:rtl/>
          <w:lang w:bidi="ar-SA"/>
        </w:rPr>
        <w:t xml:space="preserve"> </w:t>
      </w:r>
      <w:r w:rsidR="008833C3" w:rsidRPr="009C02EA">
        <w:rPr>
          <w:rFonts w:ascii="Traditional Arabic" w:hAnsi="Traditional Arabic"/>
          <w:rtl/>
          <w:lang w:bidi="ar-SA"/>
        </w:rPr>
        <w:t>پیامبر</w:t>
      </w:r>
      <w:r w:rsidR="008833C3" w:rsidRPr="009C02EA">
        <w:rPr>
          <w:rFonts w:ascii="Traditional Arabic" w:hAnsi="Traditional Arabic"/>
          <w:lang w:bidi="ar-SA"/>
        </w:rPr>
        <w:sym w:font="AGA Arabesque" w:char="F072"/>
      </w:r>
      <w:r w:rsidR="008833C3" w:rsidRPr="009C02EA">
        <w:rPr>
          <w:rFonts w:ascii="Traditional Arabic" w:hAnsi="Traditional Arabic"/>
          <w:rtl/>
          <w:lang w:bidi="ar-SA"/>
        </w:rPr>
        <w:t xml:space="preserve"> </w:t>
      </w:r>
      <w:r w:rsidR="00836F01" w:rsidRPr="009C02EA">
        <w:rPr>
          <w:rFonts w:ascii="Traditional Arabic" w:hAnsi="Traditional Arabic"/>
          <w:rtl/>
          <w:lang w:bidi="ar-SA"/>
        </w:rPr>
        <w:t>فرمود: «تو نزدِ کاهنان نرو».</w:t>
      </w:r>
    </w:p>
    <w:p w:rsidR="008833C3" w:rsidRPr="009C02EA" w:rsidRDefault="008833C3" w:rsidP="00BB388D">
      <w:pPr>
        <w:rPr>
          <w:rFonts w:ascii="Traditional Arabic" w:hAnsi="Traditional Arabic"/>
          <w:rtl/>
          <w:lang w:bidi="ar-SA"/>
        </w:rPr>
      </w:pPr>
      <w:r w:rsidRPr="009C02EA">
        <w:rPr>
          <w:rFonts w:ascii="Traditional Arabic" w:hAnsi="Traditional Arabic"/>
          <w:rtl/>
          <w:lang w:bidi="ar-SA"/>
        </w:rPr>
        <w:t>کاهنان، کسانی بودند که شیطان‌های جنّی، خبرهایی را که در آسمان استراق سمع کرده بودند، نزدشان می‌آوردند و سپس کاهنان دروغ‌های فراوانی بر این سخنان می‌افزودند و آن را تحویل مردم می‌دادند! اگر مردم یک در صدِ سخنانشان را درست می‌دیدند، از آن‌ها پیروی می‌کردند؛ لذا برای رسیدگی به مشکلات خود، نزدشان می‌رفتند و به این دروغ‌گویان تزویرگر اعتماد می‌نمودند.</w:t>
      </w:r>
    </w:p>
    <w:p w:rsidR="008833C3" w:rsidRPr="009C02EA" w:rsidRDefault="006D4FE5" w:rsidP="00BB388D">
      <w:pPr>
        <w:rPr>
          <w:rFonts w:ascii="Traditional Arabic" w:hAnsi="Traditional Arabic"/>
          <w:rtl/>
          <w:lang w:bidi="ar-SA"/>
        </w:rPr>
      </w:pPr>
      <w:r w:rsidRPr="009C02EA">
        <w:rPr>
          <w:rFonts w:ascii="Traditional Arabic" w:hAnsi="Traditional Arabic"/>
          <w:rtl/>
          <w:lang w:bidi="ar-SA"/>
        </w:rPr>
        <w:t>لذا کاهن، کسی‌</w:t>
      </w:r>
      <w:r w:rsidR="008833C3" w:rsidRPr="009C02EA">
        <w:rPr>
          <w:rFonts w:ascii="Traditional Arabic" w:hAnsi="Traditional Arabic"/>
          <w:rtl/>
          <w:lang w:bidi="ar-SA"/>
        </w:rPr>
        <w:t xml:space="preserve">ست که با شیاطین در ارتباط </w:t>
      </w:r>
      <w:r w:rsidRPr="009C02EA">
        <w:rPr>
          <w:rFonts w:ascii="Traditional Arabic" w:hAnsi="Traditional Arabic"/>
          <w:rtl/>
          <w:lang w:bidi="ar-SA"/>
        </w:rPr>
        <w:t>است</w:t>
      </w:r>
      <w:r w:rsidR="008833C3" w:rsidRPr="009C02EA">
        <w:rPr>
          <w:rFonts w:ascii="Traditional Arabic" w:hAnsi="Traditional Arabic"/>
          <w:rtl/>
          <w:lang w:bidi="ar-SA"/>
        </w:rPr>
        <w:t xml:space="preserve"> و خبرهایی را که شیاطین از آسمان برایش می‌آورند، به دروغ‌های فراوانی در هم می‌آمیزد و </w:t>
      </w:r>
      <w:r w:rsidR="00A06506" w:rsidRPr="009C02EA">
        <w:rPr>
          <w:rFonts w:ascii="Traditional Arabic" w:hAnsi="Traditional Arabic"/>
          <w:rtl/>
          <w:lang w:bidi="ar-SA"/>
        </w:rPr>
        <w:t>به خوردِ مردم می‌دهد؛ مردم نزدشان می‌روند و از آن‌ها می‌پرسند: وضعِ ما چگونه است و چه آینده‌ای خواهیم داشت؟ یعنی از آن‌ها درباره‌ی آینده یا درباره‌ی مسایل خاصّی سؤال می‌کنند! و آن‌ها نیز خبرهایی را که از شیاطین شنیده‌اند، بازگو می‌نمایند.</w:t>
      </w:r>
    </w:p>
    <w:p w:rsidR="00A06506" w:rsidRPr="009C02EA" w:rsidRDefault="00A06506" w:rsidP="00BB388D">
      <w:pPr>
        <w:rPr>
          <w:rFonts w:ascii="Traditional Arabic" w:hAnsi="Traditional Arabic"/>
          <w:rtl/>
          <w:lang w:bidi="ar-SA"/>
        </w:rPr>
      </w:pPr>
      <w:r w:rsidRPr="009C02EA">
        <w:rPr>
          <w:rFonts w:ascii="Traditional Arabic" w:hAnsi="Traditional Arabic"/>
          <w:rtl/>
          <w:lang w:bidi="ar-SA"/>
        </w:rPr>
        <w:t>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«نزدِ کاهنان نرو».</w:t>
      </w:r>
      <w:r w:rsidR="00E71D8E" w:rsidRPr="009C02EA">
        <w:rPr>
          <w:rFonts w:ascii="Traditional Arabic" w:hAnsi="Traditional Arabic"/>
          <w:rtl/>
          <w:lang w:bidi="ar-SA"/>
        </w:rPr>
        <w:t xml:space="preserve"> یک کلمه؛ نزدشان نرو. اصلاً نمی‌توان گمان کرد که پیامبر</w:t>
      </w:r>
      <w:r w:rsidR="00E71D8E" w:rsidRPr="009C02EA">
        <w:rPr>
          <w:rFonts w:ascii="Traditional Arabic" w:hAnsi="Traditional Arabic"/>
          <w:lang w:bidi="ar-SA"/>
        </w:rPr>
        <w:sym w:font="AGA Arabesque" w:char="F072"/>
      </w:r>
      <w:r w:rsidR="00E71D8E" w:rsidRPr="009C02EA">
        <w:rPr>
          <w:rFonts w:ascii="Traditional Arabic" w:hAnsi="Traditional Arabic"/>
          <w:rtl/>
          <w:lang w:bidi="ar-SA"/>
        </w:rPr>
        <w:t xml:space="preserve"> به معاویه بن حکم</w:t>
      </w:r>
      <w:r w:rsidR="00E71D8E" w:rsidRPr="009C02EA">
        <w:rPr>
          <w:rFonts w:ascii="Traditional Arabic" w:hAnsi="Traditional Arabic"/>
          <w:lang w:bidi="ar-SA"/>
        </w:rPr>
        <w:sym w:font="AGA Arabesque" w:char="F074"/>
      </w:r>
      <w:r w:rsidR="00E71D8E" w:rsidRPr="009C02EA">
        <w:rPr>
          <w:rFonts w:ascii="Traditional Arabic" w:hAnsi="Traditional Arabic"/>
          <w:rtl/>
          <w:lang w:bidi="ar-SA"/>
        </w:rPr>
        <w:t xml:space="preserve"> یا هر یک از سایر صحابه</w:t>
      </w:r>
      <w:r w:rsidR="00E71D8E" w:rsidRPr="009C02EA">
        <w:rPr>
          <w:rFonts w:ascii="Traditional Arabic" w:hAnsi="Traditional Arabic"/>
          <w:lang w:bidi="ar-SA"/>
        </w:rPr>
        <w:sym w:font="AGA Arabesque" w:char="F079"/>
      </w:r>
      <w:r w:rsidR="00E71D8E" w:rsidRPr="009C02EA">
        <w:rPr>
          <w:rFonts w:ascii="Traditional Arabic" w:hAnsi="Traditional Arabic"/>
          <w:rtl/>
          <w:lang w:bidi="ar-SA"/>
        </w:rPr>
        <w:t xml:space="preserve"> بگوید: «این کار را نکن» و او، به سراغ آن کار برود؛ هرگز! </w:t>
      </w:r>
      <w:r w:rsidR="00143E0C" w:rsidRPr="009C02EA">
        <w:rPr>
          <w:rFonts w:ascii="Traditional Arabic" w:hAnsi="Traditional Arabic"/>
          <w:rtl/>
          <w:lang w:bidi="ar-SA"/>
        </w:rPr>
        <w:t>ما، چنین پنداری درباره‌ی آن بزرگواران نداریم؛ آن‌ها به فرمانِ پیامبر</w:t>
      </w:r>
      <w:r w:rsidR="00143E0C" w:rsidRPr="009C02EA">
        <w:rPr>
          <w:rFonts w:ascii="Traditional Arabic" w:hAnsi="Traditional Arabic"/>
          <w:lang w:bidi="ar-SA"/>
        </w:rPr>
        <w:sym w:font="AGA Arabesque" w:char="F072"/>
      </w:r>
      <w:r w:rsidR="00143E0C" w:rsidRPr="009C02EA">
        <w:rPr>
          <w:rFonts w:ascii="Traditional Arabic" w:hAnsi="Traditional Arabic"/>
          <w:rtl/>
          <w:lang w:bidi="ar-SA"/>
        </w:rPr>
        <w:t xml:space="preserve"> پای‌بند بودند و مانندِ بسیاری از مردم این دوران نبودند که بارها از یک کار منع شوند و باز به سراغِ آن کار بروند یا کارِشان را تأویل و توجیه نمایند و بگویند: این، نهی حرمت که نیست؛ نهی کراهت است! یا بگویند: یک نهی عادی در چارچوب ادب است که انجامش، بر خلاف فضیلت است، نه بیش‌تر.</w:t>
      </w:r>
    </w:p>
    <w:p w:rsidR="00143E0C" w:rsidRPr="009C02EA" w:rsidRDefault="00113338" w:rsidP="00BB388D">
      <w:pPr>
        <w:rPr>
          <w:rFonts w:ascii="Traditional Arabic" w:hAnsi="Traditional Arabic"/>
          <w:rtl/>
          <w:lang w:bidi="ar-SA"/>
        </w:rPr>
      </w:pPr>
      <w:r w:rsidRPr="009C02EA">
        <w:rPr>
          <w:rFonts w:ascii="Traditional Arabic" w:hAnsi="Traditional Arabic"/>
          <w:rtl/>
          <w:lang w:bidi="ar-SA"/>
        </w:rPr>
        <w:t>گفتنی</w:t>
      </w:r>
      <w:r w:rsidRPr="009C02EA">
        <w:rPr>
          <w:rFonts w:ascii="Traditional Arabic" w:hAnsi="Traditional Arabic"/>
          <w:cs/>
          <w:lang w:bidi="ar-SA"/>
        </w:rPr>
        <w:t>‎</w:t>
      </w:r>
      <w:r w:rsidRPr="009C02EA">
        <w:rPr>
          <w:rFonts w:ascii="Traditional Arabic" w:hAnsi="Traditional Arabic"/>
          <w:rtl/>
          <w:lang w:bidi="ar-SA"/>
        </w:rPr>
        <w:t>ست</w:t>
      </w:r>
      <w:r w:rsidR="000C3401" w:rsidRPr="009C02EA">
        <w:rPr>
          <w:rFonts w:ascii="Traditional Arabic" w:hAnsi="Traditional Arabic"/>
          <w:rtl/>
          <w:lang w:bidi="ar-SA"/>
        </w:rPr>
        <w:t>: کاهن، کسی‌</w:t>
      </w:r>
      <w:r w:rsidR="00143E0C" w:rsidRPr="009C02EA">
        <w:rPr>
          <w:rFonts w:ascii="Traditional Arabic" w:hAnsi="Traditional Arabic"/>
          <w:rtl/>
          <w:lang w:bidi="ar-SA"/>
        </w:rPr>
        <w:t>ست که از امور غیبی در آینده خبر می‌دهد؛ یعنی مدّعی پیش‌گوییِ آینده است. کسی که نزد کاهن می‌رود، سه حالت دارد:</w:t>
      </w:r>
    </w:p>
    <w:p w:rsidR="00143E0C" w:rsidRPr="009C02EA" w:rsidRDefault="00143E0C" w:rsidP="00BB388D">
      <w:pPr>
        <w:rPr>
          <w:rFonts w:ascii="Traditional Arabic" w:hAnsi="Traditional Arabic"/>
          <w:rtl/>
          <w:lang w:bidi="ar-SA"/>
        </w:rPr>
      </w:pPr>
      <w:r w:rsidRPr="009C02EA">
        <w:rPr>
          <w:rFonts w:ascii="Traditional Arabic" w:hAnsi="Traditional Arabic"/>
          <w:b/>
          <w:bCs/>
          <w:rtl/>
          <w:lang w:bidi="ar-SA"/>
        </w:rPr>
        <w:t>حالت نخست:</w:t>
      </w:r>
      <w:r w:rsidRPr="009C02EA">
        <w:rPr>
          <w:rFonts w:ascii="Traditional Arabic" w:hAnsi="Traditional Arabic"/>
          <w:rtl/>
          <w:lang w:bidi="ar-SA"/>
        </w:rPr>
        <w:t xml:space="preserve"> نزد کاهن می‌رود و از او سؤال می‌کند، اما تصدیقش نمی‌نماید. در «صحیح مسلم» حدیثی آمده است که هرکس، چنین عملی انجام دهد- یعنی نزد کاهن برود و فقط از او سؤال نماید و تصدیقش نکند- نمازِ چهل روزِ وی پذیرفته نمی‌شود.</w:t>
      </w:r>
    </w:p>
    <w:p w:rsidR="00143E0C" w:rsidRPr="009C02EA" w:rsidRDefault="00143E0C" w:rsidP="00BB388D">
      <w:pPr>
        <w:rPr>
          <w:rFonts w:ascii="Traditional Arabic" w:hAnsi="Traditional Arabic"/>
          <w:rtl/>
          <w:lang w:bidi="ar-SA"/>
        </w:rPr>
      </w:pPr>
      <w:r w:rsidRPr="009C02EA">
        <w:rPr>
          <w:rFonts w:ascii="Traditional Arabic" w:hAnsi="Traditional Arabic"/>
          <w:b/>
          <w:bCs/>
          <w:rtl/>
          <w:lang w:bidi="ar-SA"/>
        </w:rPr>
        <w:t>حالت دوم:</w:t>
      </w:r>
      <w:r w:rsidRPr="009C02EA">
        <w:rPr>
          <w:rFonts w:ascii="Traditional Arabic" w:hAnsi="Traditional Arabic"/>
          <w:rtl/>
          <w:lang w:bidi="ar-SA"/>
        </w:rPr>
        <w:t xml:space="preserve"> نزد کاهن برود، از او سؤال کند و تأییدش نماید؛ چنین کسی، کافر است.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فرموده است: </w:t>
      </w:r>
      <w:r w:rsidR="001836B1" w:rsidRPr="009C02EA">
        <w:rPr>
          <w:rStyle w:val="Char3"/>
          <w:rtl/>
          <w:lang w:bidi="ar-SA"/>
        </w:rPr>
        <w:t xml:space="preserve">«مَنْ أَتَى كَاهِنًا فَصَدَّقَهُ بِمَا يَقُول فَقَدْ </w:t>
      </w:r>
      <w:r w:rsidR="000D3E26">
        <w:rPr>
          <w:rStyle w:val="Char3"/>
          <w:rtl/>
          <w:lang w:bidi="ar-SA"/>
        </w:rPr>
        <w:t>كَ</w:t>
      </w:r>
      <w:r w:rsidR="001836B1" w:rsidRPr="009C02EA">
        <w:rPr>
          <w:rStyle w:val="Char3"/>
          <w:rtl/>
          <w:lang w:bidi="ar-SA"/>
        </w:rPr>
        <w:t>فَرَ بِمَا أُنْزِلَ عَلَى مُحَمَّد»</w:t>
      </w:r>
      <w:r w:rsidR="0038017A"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
      </w:r>
      <w:r w:rsidR="00F70C43" w:rsidRPr="00F70C43">
        <w:rPr>
          <w:rStyle w:val="FootnoteReference"/>
          <w:rFonts w:cs="B Lotus"/>
          <w:szCs w:val="28"/>
          <w:rtl/>
          <w:lang w:bidi="ar-SA"/>
        </w:rPr>
        <w:t>)</w:t>
      </w:r>
      <w:r w:rsidR="00A748AC" w:rsidRPr="009C02EA">
        <w:rPr>
          <w:rFonts w:ascii="Traditional Arabic" w:hAnsi="Traditional Arabic"/>
          <w:rtl/>
          <w:lang w:bidi="ar-SA"/>
        </w:rPr>
        <w:t xml:space="preserve"> یعنی: «کسی که نزد کاهن برود و سخنانش را تصدیق کند، به آن‌چه بر محمد(</w:t>
      </w:r>
      <w:r w:rsidR="00A748AC" w:rsidRPr="009C02EA">
        <w:rPr>
          <w:rFonts w:ascii="Traditional Arabic" w:hAnsi="Traditional Arabic"/>
          <w:lang w:bidi="ar-SA"/>
        </w:rPr>
        <w:sym w:font="AGA Arabesque" w:char="F072"/>
      </w:r>
      <w:r w:rsidR="00A748AC" w:rsidRPr="009C02EA">
        <w:rPr>
          <w:rFonts w:ascii="Traditional Arabic" w:hAnsi="Traditional Arabic"/>
          <w:rtl/>
          <w:lang w:bidi="ar-SA"/>
        </w:rPr>
        <w:t xml:space="preserve">) نازل شده، کفر ورزیده است». وجه کفرش، </w:t>
      </w:r>
      <w:r w:rsidR="00AE1D5F" w:rsidRPr="009C02EA">
        <w:rPr>
          <w:rFonts w:ascii="Traditional Arabic" w:hAnsi="Traditional Arabic"/>
          <w:rtl/>
          <w:lang w:bidi="ar-SA"/>
        </w:rPr>
        <w:t>این</w:t>
      </w:r>
      <w:r w:rsidR="00AE1D5F" w:rsidRPr="009C02EA">
        <w:rPr>
          <w:rFonts w:ascii="Traditional Arabic" w:hAnsi="Traditional Arabic"/>
          <w:cs/>
          <w:lang w:bidi="ar-SA"/>
        </w:rPr>
        <w:t>‎</w:t>
      </w:r>
      <w:r w:rsidR="00AE1D5F" w:rsidRPr="009C02EA">
        <w:rPr>
          <w:rFonts w:ascii="Traditional Arabic" w:hAnsi="Traditional Arabic"/>
          <w:rtl/>
          <w:lang w:bidi="ar-SA"/>
        </w:rPr>
        <w:t>ست</w:t>
      </w:r>
      <w:r w:rsidR="00A748AC" w:rsidRPr="009C02EA">
        <w:rPr>
          <w:rFonts w:ascii="Traditional Arabic" w:hAnsi="Traditional Arabic"/>
          <w:rtl/>
          <w:lang w:bidi="ar-SA"/>
        </w:rPr>
        <w:t xml:space="preserve"> که تصدیق یا تأییدِ کاهن، به معنای تکذیب این فرموده‌ی الله</w:t>
      </w:r>
      <w:r w:rsidR="00A748AC" w:rsidRPr="009C02EA">
        <w:rPr>
          <w:rFonts w:ascii="Traditional Arabic" w:hAnsi="Traditional Arabic"/>
          <w:lang w:bidi="ar-SA"/>
        </w:rPr>
        <w:sym w:font="AGA Arabesque" w:char="F055"/>
      </w:r>
      <w:r w:rsidR="00A748AC" w:rsidRPr="009C02EA">
        <w:rPr>
          <w:rFonts w:ascii="Traditional Arabic" w:hAnsi="Traditional Arabic"/>
          <w:rtl/>
          <w:lang w:bidi="ar-SA"/>
        </w:rPr>
        <w:t xml:space="preserve"> می‌باشد که فرموده است:</w:t>
      </w:r>
    </w:p>
    <w:p w:rsidR="00FE1F72" w:rsidRPr="009C02EA" w:rsidRDefault="00AB1A76" w:rsidP="00990103">
      <w:pPr>
        <w:rPr>
          <w:rStyle w:val="Char9"/>
          <w:rtl/>
          <w:lang w:bidi="ar-SA"/>
        </w:rPr>
      </w:pPr>
      <w:r w:rsidRPr="009C02EA">
        <w:rPr>
          <w:rFonts w:ascii="KFGQPC Uthman Taha Naskh" w:cs="KFGQPC Uthman Taha Naskh" w:hint="cs"/>
          <w:rtl/>
          <w:lang w:val="en-MY" w:eastAsia="en-MY" w:bidi="ar-SA"/>
        </w:rPr>
        <w:t>﴿</w:t>
      </w:r>
      <w:r w:rsidR="00990103" w:rsidRPr="009C02EA">
        <w:rPr>
          <w:rFonts w:cs="KFGQPC Uthmanic Script HAFS"/>
          <w:color w:val="000000"/>
          <w:rtl/>
        </w:rPr>
        <w:t>قُل لَّا يَعۡلَمُ مَن فِي ٱلسَّمَٰوَٰتِ وَٱلۡأَرۡضِ ٱلۡغَيۡبَ إِلَّا ٱللَّهُۚ</w:t>
      </w:r>
      <w:r w:rsidRPr="009C02EA">
        <w:rPr>
          <w:rFonts w:ascii="KFGQPC Uthman Taha Naskh" w:cs="KFGQPC Uthman Taha Naskh" w:hint="cs"/>
          <w:rtl/>
          <w:lang w:val="en-MY" w:eastAsia="en-MY" w:bidi="ar-SA"/>
        </w:rPr>
        <w:t>﴾</w:t>
      </w:r>
      <w:r w:rsidR="00990103" w:rsidRPr="009C02EA">
        <w:rPr>
          <w:rFonts w:ascii="KFGQPC Uthman Taha Naskh" w:cs="KFGQPC Uthman Taha Naskh" w:hint="cs"/>
          <w:rtl/>
          <w:lang w:val="en-MY" w:eastAsia="en-MY" w:bidi="ar-SA"/>
        </w:rPr>
        <w:tab/>
      </w:r>
      <w:r w:rsidR="002D0967" w:rsidRPr="009C02EA">
        <w:rPr>
          <w:rStyle w:val="Char9"/>
          <w:rtl/>
          <w:lang w:bidi="ar-SA"/>
        </w:rPr>
        <w:tab/>
      </w:r>
      <w:r w:rsidR="00FE1F72" w:rsidRPr="009C02EA">
        <w:rPr>
          <w:rStyle w:val="Char9"/>
          <w:rtl/>
          <w:lang w:bidi="ar-SA"/>
        </w:rPr>
        <w:t xml:space="preserve">  [نمل:65]</w:t>
      </w:r>
    </w:p>
    <w:p w:rsidR="00FE1F72" w:rsidRPr="009C02EA" w:rsidRDefault="00FE1F72" w:rsidP="00BB388D">
      <w:pPr>
        <w:pStyle w:val="a1"/>
        <w:rPr>
          <w:rFonts w:ascii="Traditional Arabic"/>
          <w:rtl/>
          <w:lang w:bidi="ar-SA"/>
        </w:rPr>
      </w:pPr>
      <w:r w:rsidRPr="009C02EA">
        <w:rPr>
          <w:rtl/>
          <w:lang w:bidi="ar-SA"/>
        </w:rPr>
        <w:t>بگو: جز الله هیچ‌یک از موجودات آسمان‌ها و زمین، غیب نمی‌‌داند.</w:t>
      </w:r>
    </w:p>
    <w:p w:rsidR="00A748AC" w:rsidRPr="009C02EA" w:rsidRDefault="00FE1F72" w:rsidP="00BB388D">
      <w:pPr>
        <w:rPr>
          <w:rFonts w:ascii="Traditional Arabic" w:hAnsi="Traditional Arabic"/>
          <w:rtl/>
          <w:lang w:bidi="ar-SA"/>
        </w:rPr>
      </w:pPr>
      <w:r w:rsidRPr="009C02EA">
        <w:rPr>
          <w:rFonts w:ascii="Traditional Arabic" w:hAnsi="Traditional Arabic"/>
          <w:rtl/>
          <w:lang w:bidi="ar-SA"/>
        </w:rPr>
        <w:t>زیرا کاهن، از امور غیبی در آینده خبر می‌دهد؛ لذا تصدیق یا تأییدش به معنای تکذیب این آیه است و این، کفر می‌باشد.</w:t>
      </w:r>
    </w:p>
    <w:p w:rsidR="00FE1F72" w:rsidRPr="009C02EA" w:rsidRDefault="00FE1F72" w:rsidP="00BB388D">
      <w:pPr>
        <w:rPr>
          <w:rFonts w:ascii="Traditional Arabic" w:hAnsi="Traditional Arabic"/>
          <w:rtl/>
          <w:lang w:bidi="ar-SA"/>
        </w:rPr>
      </w:pPr>
      <w:r w:rsidRPr="009C02EA">
        <w:rPr>
          <w:rFonts w:ascii="Traditional Arabic" w:hAnsi="Traditional Arabic"/>
          <w:b/>
          <w:bCs/>
          <w:rtl/>
          <w:lang w:bidi="ar-SA"/>
        </w:rPr>
        <w:t>حالت سوم:</w:t>
      </w:r>
      <w:r w:rsidRPr="009C02EA">
        <w:rPr>
          <w:rFonts w:ascii="Traditional Arabic" w:hAnsi="Traditional Arabic"/>
          <w:rtl/>
          <w:lang w:bidi="ar-SA"/>
        </w:rPr>
        <w:t xml:space="preserve"> </w:t>
      </w:r>
      <w:r w:rsidR="00AE1D5F" w:rsidRPr="009C02EA">
        <w:rPr>
          <w:rFonts w:ascii="Traditional Arabic" w:hAnsi="Traditional Arabic"/>
          <w:rtl/>
          <w:lang w:bidi="ar-SA"/>
        </w:rPr>
        <w:t>این</w:t>
      </w:r>
      <w:r w:rsidR="00AE1D5F" w:rsidRPr="009C02EA">
        <w:rPr>
          <w:rFonts w:ascii="Traditional Arabic" w:hAnsi="Traditional Arabic"/>
          <w:cs/>
          <w:lang w:bidi="ar-SA"/>
        </w:rPr>
        <w:t>‎</w:t>
      </w:r>
      <w:r w:rsidR="00AE1D5F" w:rsidRPr="009C02EA">
        <w:rPr>
          <w:rFonts w:ascii="Traditional Arabic" w:hAnsi="Traditional Arabic"/>
          <w:rtl/>
          <w:lang w:bidi="ar-SA"/>
        </w:rPr>
        <w:t>ست</w:t>
      </w:r>
      <w:r w:rsidRPr="009C02EA">
        <w:rPr>
          <w:rFonts w:ascii="Traditional Arabic" w:hAnsi="Traditional Arabic"/>
          <w:rtl/>
          <w:lang w:bidi="ar-SA"/>
        </w:rPr>
        <w:t xml:space="preserve"> که به‌قصدِ امتحان و تکذیبِ کاهن، از او سؤال کند. این حالت، ایرادی ندارد؛ زیرا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ابن</w:t>
      </w:r>
      <w:r w:rsidR="000C3401" w:rsidRPr="009C02EA">
        <w:rPr>
          <w:rFonts w:ascii="Traditional Arabic" w:hAnsi="Traditional Arabic"/>
          <w:rtl/>
          <w:lang w:bidi="ar-SA"/>
        </w:rPr>
        <w:t>‌</w:t>
      </w:r>
      <w:r w:rsidRPr="009C02EA">
        <w:rPr>
          <w:rFonts w:ascii="Traditional Arabic" w:hAnsi="Traditional Arabic"/>
          <w:rtl/>
          <w:lang w:bidi="ar-SA"/>
        </w:rPr>
        <w:t xml:space="preserve">صیاد پرسید: «من چیزی برایت پنهان کرده‌ام؛ آیا می‌توانی بگویی که چیست؟» پاسخ داد: </w:t>
      </w:r>
      <w:r w:rsidRPr="009C02EA">
        <w:rPr>
          <w:rStyle w:val="Char3"/>
          <w:rtl/>
          <w:lang w:bidi="ar-SA"/>
        </w:rPr>
        <w:t>«</w:t>
      </w:r>
      <w:r w:rsidRPr="009C02EA">
        <w:rPr>
          <w:rStyle w:val="Char3"/>
          <w:rFonts w:eastAsia="MS Mincho"/>
          <w:rtl/>
          <w:lang w:bidi="ar-SA"/>
        </w:rPr>
        <w:t>الدُّخُّ</w:t>
      </w:r>
      <w:r w:rsidRPr="009C02EA">
        <w:rPr>
          <w:rStyle w:val="Char3"/>
          <w:rtl/>
          <w:lang w:bidi="ar-SA"/>
        </w:rPr>
        <w:t>»</w:t>
      </w:r>
      <w:r w:rsidRPr="009C02EA">
        <w:rPr>
          <w:rFonts w:ascii="Traditional Arabic" w:hAnsi="Traditional Arabic"/>
          <w:rtl/>
          <w:lang w:bidi="ar-SA"/>
        </w:rPr>
        <w:t xml:space="preserve"> و منظورش، دخانِ مورد اشاره در سوره‌ی «دخان» بود</w:t>
      </w:r>
      <w:r w:rsidR="00A604C5"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
      </w:r>
      <w:r w:rsidR="00F70C43" w:rsidRPr="00F70C43">
        <w:rPr>
          <w:rStyle w:val="FootnoteReference"/>
          <w:rFonts w:cs="B Lotus"/>
          <w:szCs w:val="28"/>
          <w:rtl/>
          <w:lang w:bidi="ar-SA"/>
        </w:rPr>
        <w:t>)</w:t>
      </w:r>
      <w:r w:rsidR="003E1B98" w:rsidRPr="009C02EA">
        <w:rPr>
          <w:rFonts w:ascii="Traditional Arabic" w:hAnsi="Traditional Arabic"/>
          <w:rtl/>
          <w:lang w:bidi="ar-SA"/>
        </w:rPr>
        <w:t xml:space="preserve"> پیامبر</w:t>
      </w:r>
      <w:r w:rsidR="003E1B98" w:rsidRPr="009C02EA">
        <w:rPr>
          <w:rFonts w:ascii="Traditional Arabic" w:hAnsi="Traditional Arabic"/>
          <w:lang w:bidi="ar-SA"/>
        </w:rPr>
        <w:sym w:font="AGA Arabesque" w:char="F072"/>
      </w:r>
      <w:r w:rsidR="003E1B98" w:rsidRPr="009C02EA">
        <w:rPr>
          <w:rFonts w:ascii="Traditional Arabic" w:hAnsi="Traditional Arabic"/>
          <w:rtl/>
          <w:lang w:bidi="ar-SA"/>
        </w:rPr>
        <w:t xml:space="preserve"> به او فرمود: </w:t>
      </w:r>
      <w:r w:rsidR="003E1B98" w:rsidRPr="009C02EA">
        <w:rPr>
          <w:rStyle w:val="Char3"/>
          <w:rtl/>
          <w:lang w:bidi="ar-SA"/>
        </w:rPr>
        <w:t>«</w:t>
      </w:r>
      <w:r w:rsidR="003E1B98" w:rsidRPr="009C02EA">
        <w:rPr>
          <w:rStyle w:val="Char3"/>
          <w:rFonts w:eastAsia="MS Mincho"/>
          <w:rtl/>
          <w:lang w:bidi="ar-SA"/>
        </w:rPr>
        <w:t>اخْسَأْ فَلَنْ تَعْدُوَ قَدْرَكَ</w:t>
      </w:r>
      <w:r w:rsidR="003E1B98" w:rsidRPr="009C02EA">
        <w:rPr>
          <w:rStyle w:val="Char3"/>
          <w:rtl/>
          <w:lang w:bidi="ar-SA"/>
        </w:rPr>
        <w:t>»</w:t>
      </w:r>
      <w:r w:rsidR="003E1B98"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
      </w:r>
      <w:r w:rsidR="00F70C43" w:rsidRPr="00F70C43">
        <w:rPr>
          <w:rStyle w:val="FootnoteReference"/>
          <w:rFonts w:cs="B Lotus"/>
          <w:szCs w:val="28"/>
          <w:rtl/>
          <w:lang w:bidi="ar-SA"/>
        </w:rPr>
        <w:t>)</w:t>
      </w:r>
      <w:r w:rsidR="003E1B98" w:rsidRPr="009C02EA">
        <w:rPr>
          <w:rFonts w:ascii="Traditional Arabic" w:hAnsi="Traditional Arabic"/>
          <w:rtl/>
          <w:lang w:bidi="ar-SA"/>
        </w:rPr>
        <w:t xml:space="preserve"> یعنی: «</w:t>
      </w:r>
      <w:r w:rsidR="00DC0F8B" w:rsidRPr="009C02EA">
        <w:rPr>
          <w:rFonts w:ascii="Traditional Arabic" w:hAnsi="Traditional Arabic"/>
          <w:rtl/>
          <w:lang w:bidi="ar-SA"/>
        </w:rPr>
        <w:t>خوار و ذلیل شوی؛ تو نمی</w:t>
      </w:r>
      <w:r w:rsidR="00CD22E1" w:rsidRPr="009C02EA">
        <w:rPr>
          <w:rFonts w:ascii="Traditional Arabic" w:hAnsi="Traditional Arabic"/>
          <w:rtl/>
          <w:lang w:bidi="ar-SA"/>
        </w:rPr>
        <w:t xml:space="preserve">‌توانی از حدّ خود </w:t>
      </w:r>
      <w:r w:rsidR="00225028" w:rsidRPr="009C02EA">
        <w:rPr>
          <w:rFonts w:ascii="Traditional Arabic" w:hAnsi="Traditional Arabic"/>
          <w:rtl/>
          <w:lang w:bidi="ar-SA"/>
        </w:rPr>
        <w:t>بگذری</w:t>
      </w:r>
      <w:r w:rsidR="00CD22E1" w:rsidRPr="009C02EA">
        <w:rPr>
          <w:rFonts w:ascii="Traditional Arabic" w:hAnsi="Traditional Arabic"/>
          <w:rtl/>
          <w:lang w:bidi="ar-SA"/>
        </w:rPr>
        <w:t>».</w:t>
      </w:r>
    </w:p>
    <w:p w:rsidR="00332879" w:rsidRPr="009C02EA" w:rsidRDefault="00225028" w:rsidP="00BB388D">
      <w:pPr>
        <w:rPr>
          <w:rFonts w:ascii="Traditional Arabic" w:hAnsi="Traditional Arabic"/>
          <w:rtl/>
          <w:lang w:bidi="ar-SA"/>
        </w:rPr>
      </w:pPr>
      <w:r w:rsidRPr="009C02EA">
        <w:rPr>
          <w:rFonts w:ascii="Traditional Arabic" w:hAnsi="Traditional Arabic"/>
          <w:rtl/>
          <w:lang w:bidi="ar-SA"/>
        </w:rPr>
        <w:t xml:space="preserve">لذا اگر انسان از کاهن سؤال کند تا رسوایش نماید و دروغ و دغلش را برای مردم آشکار سازد، ایرادی ندارد؛ بلکه چنین عملی، نیک و پسندیده است و روشن‌گری و </w:t>
      </w:r>
      <w:r w:rsidR="00332879" w:rsidRPr="009C02EA">
        <w:rPr>
          <w:rFonts w:ascii="Traditional Arabic" w:hAnsi="Traditional Arabic"/>
          <w:rtl/>
          <w:lang w:bidi="ar-SA"/>
        </w:rPr>
        <w:t>ابطالِ</w:t>
      </w:r>
      <w:r w:rsidRPr="009C02EA">
        <w:rPr>
          <w:rFonts w:ascii="Traditional Arabic" w:hAnsi="Traditional Arabic"/>
          <w:rtl/>
          <w:lang w:bidi="ar-SA"/>
        </w:rPr>
        <w:t xml:space="preserve"> باطل به‌شمار می‌آید.</w:t>
      </w:r>
    </w:p>
    <w:p w:rsidR="00836F01" w:rsidRPr="009C02EA" w:rsidRDefault="00332879" w:rsidP="00BB388D">
      <w:pPr>
        <w:rPr>
          <w:rFonts w:ascii="Traditional Arabic" w:hAnsi="Traditional Arabic"/>
          <w:rtl/>
          <w:lang w:bidi="ar-SA"/>
        </w:rPr>
      </w:pPr>
      <w:r w:rsidRPr="009C02EA">
        <w:rPr>
          <w:rFonts w:ascii="Traditional Arabic" w:hAnsi="Traditional Arabic"/>
          <w:rtl/>
          <w:lang w:bidi="ar-SA"/>
        </w:rPr>
        <w:t>سپس معاویه بن حکم</w:t>
      </w:r>
      <w:r w:rsidRPr="009C02EA">
        <w:rPr>
          <w:rFonts w:ascii="Traditional Arabic" w:hAnsi="Traditional Arabic"/>
          <w:lang w:bidi="ar-SA"/>
        </w:rPr>
        <w:sym w:font="AGA Arabesque" w:char="F074"/>
      </w:r>
      <w:r w:rsidRPr="009C02EA">
        <w:rPr>
          <w:rFonts w:ascii="Traditional Arabic" w:hAnsi="Traditional Arabic"/>
          <w:rtl/>
          <w:lang w:bidi="ar-SA"/>
        </w:rPr>
        <w:t xml:space="preserve"> سؤال دیگری 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پرسید؛ عرض کرد: «</w:t>
      </w:r>
      <w:r w:rsidR="00836F01" w:rsidRPr="009C02EA">
        <w:rPr>
          <w:rFonts w:ascii="Traditional Arabic" w:hAnsi="Traditional Arabic"/>
          <w:rtl/>
          <w:lang w:bidi="ar-SA"/>
        </w:rPr>
        <w:t xml:space="preserve">در میانِ ما کسانی هستند که </w:t>
      </w:r>
      <w:r w:rsidRPr="009C02EA">
        <w:rPr>
          <w:rFonts w:ascii="Traditional Arabic" w:hAnsi="Traditional Arabic"/>
          <w:rtl/>
          <w:lang w:bidi="ar-SA"/>
        </w:rPr>
        <w:t xml:space="preserve">- </w:t>
      </w:r>
      <w:r w:rsidR="00836F01" w:rsidRPr="009C02EA">
        <w:rPr>
          <w:rFonts w:ascii="Traditional Arabic" w:hAnsi="Traditional Arabic"/>
          <w:rtl/>
          <w:lang w:bidi="ar-SA"/>
        </w:rPr>
        <w:t xml:space="preserve">هر چیزی را- به فال بد می‌گیرند؟ </w:t>
      </w:r>
      <w:r w:rsidRPr="009C02EA">
        <w:rPr>
          <w:rFonts w:ascii="Traditional Arabic" w:hAnsi="Traditional Arabic"/>
          <w:rtl/>
          <w:lang w:bidi="ar-SA"/>
        </w:rPr>
        <w:t>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w:t>
      </w:r>
      <w:r w:rsidR="00836F01" w:rsidRPr="009C02EA">
        <w:rPr>
          <w:rFonts w:ascii="Traditional Arabic" w:hAnsi="Traditional Arabic"/>
          <w:rtl/>
          <w:lang w:bidi="ar-SA"/>
        </w:rPr>
        <w:t>فرمود: «این، وسوسه‌</w:t>
      </w:r>
      <w:r w:rsidR="000C3401" w:rsidRPr="009C02EA">
        <w:rPr>
          <w:rFonts w:ascii="Traditional Arabic" w:hAnsi="Traditional Arabic"/>
          <w:rtl/>
          <w:lang w:bidi="ar-SA"/>
        </w:rPr>
        <w:t>ای‌</w:t>
      </w:r>
      <w:r w:rsidR="00836F01" w:rsidRPr="009C02EA">
        <w:rPr>
          <w:rFonts w:ascii="Traditional Arabic" w:hAnsi="Traditional Arabic"/>
          <w:rtl/>
          <w:lang w:bidi="ar-SA"/>
        </w:rPr>
        <w:t>ست که در دل‌هایشان خطور می‌کند و نباید آن‌ها را از تصمیم و کارِشان باز دارد».</w:t>
      </w:r>
      <w:r w:rsidRPr="009C02EA">
        <w:rPr>
          <w:rFonts w:ascii="Traditional Arabic" w:hAnsi="Traditional Arabic"/>
          <w:rtl/>
          <w:lang w:bidi="ar-SA"/>
        </w:rPr>
        <w:t xml:space="preserve"> عرب‌ها بیش‌تر بدین شکل فال می‌گرفتند که ابتدا پرنده‌ای را پرواز می‌دادند؛ آن‌ها بنا بر خرافاتی که به آن باور داشتند، معتقد بودند که اگر پرنده به هر سمتی پرواز کند، حالت و صورتِ قضیه یا تصمیمشان فرق می‌کند؛ لذا اگر پرنده به سمتِ راست پرواز می‌کرد، نزدشان تعبیرِ خودش را داشت و اگر به سمت چپ می‌پرید، تعبیرِ دیگری برایش داشتند؛ و چنان‌چه مستقیم یا در جهت مقابل پرواز می‌کرد، نظرِشان متفاوت بود و اگر پرنده برمی‌گشت و به جهت مخالف می‌پرید، طورِ دیگری تعبیرش می‌کردند! آن‌ها بدین‌سان فال می‌گرفتند و این، جهتِ پروازِ پرندگان بود که نقشی اساسی در تصمیم‌گیری‌های عرب‌های پیش از اسلام داشت و باعث می‌شد که کاری را انجام دهند یا از کاری منصرف شوند! </w:t>
      </w:r>
      <w:r w:rsidR="00E138DA" w:rsidRPr="009C02EA">
        <w:rPr>
          <w:rFonts w:ascii="Traditional Arabic" w:hAnsi="Traditional Arabic"/>
          <w:rtl/>
          <w:lang w:bidi="ar-SA"/>
        </w:rPr>
        <w:t>مثلاً اگر کسی قصدِ سفر می‌کرد و پرنده‌ی فالَش به سمت چپ می‌پرید، می‌گفت: این، یک هشدار است؛ پس به سفر نمی‌روم. ولی اگر پرنده‌اش به سمت راست پرواز می‌کرد، می‌گفت: این، سفرِ خوب</w:t>
      </w:r>
      <w:r w:rsidR="00457B75" w:rsidRPr="009C02EA">
        <w:rPr>
          <w:rFonts w:ascii="Traditional Arabic" w:hAnsi="Traditional Arabic"/>
          <w:rtl/>
          <w:lang w:bidi="ar-SA"/>
        </w:rPr>
        <w:t>ی‌ست</w:t>
      </w:r>
      <w:r w:rsidR="00E138DA" w:rsidRPr="009C02EA">
        <w:rPr>
          <w:rFonts w:ascii="Traditional Arabic" w:hAnsi="Traditional Arabic"/>
          <w:rtl/>
          <w:lang w:bidi="ar-SA"/>
        </w:rPr>
        <w:t>. یعنی به چنین خرافه‌هایی معتقد بودند.</w:t>
      </w:r>
    </w:p>
    <w:p w:rsidR="00332879" w:rsidRPr="009C02EA" w:rsidRDefault="00E138DA" w:rsidP="00BB388D">
      <w:pPr>
        <w:rPr>
          <w:rFonts w:ascii="Traditional Arabic" w:hAnsi="Traditional Arabic"/>
          <w:rtl/>
          <w:lang w:bidi="ar-SA"/>
        </w:rPr>
      </w:pPr>
      <w:r w:rsidRPr="009C02EA">
        <w:rPr>
          <w:rFonts w:ascii="Traditional Arabic" w:hAnsi="Traditional Arabic"/>
          <w:rtl/>
          <w:lang w:bidi="ar-SA"/>
        </w:rPr>
        <w:t>همان‌طور که گفتم، بیش‌تر با پرندگا</w:t>
      </w:r>
      <w:r w:rsidR="000C3401" w:rsidRPr="009C02EA">
        <w:rPr>
          <w:rFonts w:ascii="Traditional Arabic" w:hAnsi="Traditional Arabic"/>
          <w:rtl/>
          <w:lang w:bidi="ar-SA"/>
        </w:rPr>
        <w:t>ن</w:t>
      </w:r>
      <w:r w:rsidRPr="009C02EA">
        <w:rPr>
          <w:rFonts w:ascii="Traditional Arabic" w:hAnsi="Traditional Arabic"/>
          <w:rtl/>
          <w:lang w:bidi="ar-SA"/>
        </w:rPr>
        <w:t>، فال می‌گرفتند؛ آن‌ها هم‌چنین برخی از روزها و برخی از ماه‌ها را بدشگون می‌دانستند و برخی از صداها و حتی برخی از اشخاص را به فالِ بد می‌گرفتند. چنان‌که امروزه نیز برخی از مردم، به چنین خرافاتی باور دارند؛ مثلاً اگر هنگام خروج از خانه، با شخصی بدسیما روبه‌رو شوند، آن روز را بد می‌پندارند و</w:t>
      </w:r>
      <w:r w:rsidR="00267B35" w:rsidRPr="009C02EA">
        <w:rPr>
          <w:rFonts w:ascii="Traditional Arabic" w:hAnsi="Traditional Arabic"/>
          <w:rtl/>
          <w:lang w:bidi="ar-SA"/>
        </w:rPr>
        <w:t xml:space="preserve"> می‌گویند: امروز، روزِ بدشانسی‌</w:t>
      </w:r>
      <w:r w:rsidRPr="009C02EA">
        <w:rPr>
          <w:rFonts w:ascii="Traditional Arabic" w:hAnsi="Traditional Arabic"/>
          <w:rtl/>
          <w:lang w:bidi="ar-SA"/>
        </w:rPr>
        <w:t>ست و اگر شخصِ خوش‌سیمایی ببینند، می‌گویند: امروز، روزِ خوش‌شانس</w:t>
      </w:r>
      <w:r w:rsidR="00457B75" w:rsidRPr="009C02EA">
        <w:rPr>
          <w:rFonts w:ascii="Traditional Arabic" w:hAnsi="Traditional Arabic"/>
          <w:rtl/>
          <w:lang w:bidi="ar-SA"/>
        </w:rPr>
        <w:t>ی‌ست</w:t>
      </w:r>
      <w:r w:rsidRPr="009C02EA">
        <w:rPr>
          <w:rFonts w:ascii="Traditional Arabic" w:hAnsi="Traditional Arabic"/>
          <w:rtl/>
          <w:lang w:bidi="ar-SA"/>
        </w:rPr>
        <w:t>!</w:t>
      </w:r>
    </w:p>
    <w:p w:rsidR="00E138DA" w:rsidRPr="009C02EA" w:rsidRDefault="00E138DA" w:rsidP="00BB388D">
      <w:pPr>
        <w:rPr>
          <w:rFonts w:ascii="Traditional Arabic" w:hAnsi="Traditional Arabic"/>
          <w:rtl/>
          <w:lang w:bidi="ar-SA"/>
        </w:rPr>
      </w:pPr>
      <w:r w:rsidRPr="009C02EA">
        <w:rPr>
          <w:rFonts w:ascii="Traditional Arabic" w:hAnsi="Traditional Arabic"/>
          <w:rtl/>
          <w:lang w:bidi="ar-SA"/>
        </w:rPr>
        <w:t>پیامبر</w:t>
      </w:r>
      <w:r w:rsidRPr="009C02EA">
        <w:rPr>
          <w:rFonts w:ascii="Traditional Arabic" w:hAnsi="Traditional Arabic"/>
          <w:lang w:bidi="ar-SA"/>
        </w:rPr>
        <w:sym w:font="AGA Arabesque" w:char="F072"/>
      </w:r>
      <w:r w:rsidR="006D4FE5" w:rsidRPr="009C02EA">
        <w:rPr>
          <w:rFonts w:ascii="Traditional Arabic" w:hAnsi="Traditional Arabic"/>
          <w:rtl/>
          <w:lang w:bidi="ar-SA"/>
        </w:rPr>
        <w:t xml:space="preserve"> فرمود:</w:t>
      </w:r>
      <w:r w:rsidRPr="009C02EA">
        <w:rPr>
          <w:rFonts w:ascii="Traditional Arabic" w:hAnsi="Traditional Arabic"/>
          <w:rtl/>
          <w:lang w:bidi="ar-SA"/>
        </w:rPr>
        <w:t xml:space="preserve"> «این، وسوسه‌</w:t>
      </w:r>
      <w:r w:rsidR="006D4FE5" w:rsidRPr="009C02EA">
        <w:rPr>
          <w:rFonts w:ascii="Traditional Arabic" w:hAnsi="Traditional Arabic"/>
          <w:rtl/>
          <w:lang w:bidi="ar-SA"/>
        </w:rPr>
        <w:t>ای‌</w:t>
      </w:r>
      <w:r w:rsidRPr="009C02EA">
        <w:rPr>
          <w:rFonts w:ascii="Traditional Arabic" w:hAnsi="Traditional Arabic"/>
          <w:rtl/>
          <w:lang w:bidi="ar-SA"/>
        </w:rPr>
        <w:t>ست که در دل‌هایشان خطور می‌کند و نباید آن‌ها را از تصمیم و کارِشان باز دارد».</w:t>
      </w:r>
    </w:p>
    <w:p w:rsidR="00960108" w:rsidRPr="009C02EA" w:rsidRDefault="00E138DA" w:rsidP="00BB388D">
      <w:pPr>
        <w:rPr>
          <w:rFonts w:ascii="Traditional Arabic" w:hAnsi="Traditional Arabic"/>
          <w:rtl/>
          <w:lang w:bidi="ar-SA"/>
        </w:rPr>
      </w:pPr>
      <w:r w:rsidRPr="009C02EA">
        <w:rPr>
          <w:rFonts w:ascii="Traditional Arabic" w:hAnsi="Traditional Arabic"/>
          <w:rtl/>
          <w:lang w:bidi="ar-SA"/>
        </w:rPr>
        <w:t>لذا اگر کسی به این حالتِ روانی یا وسوسه‌ی درونی توجه کند، زندگی‌اش تیره و ناگوار می‌شود و آرام و قرار نخواهد داشت؛ حتی چه‌بسا جن‌ها یا شیاطین جنّی به این حالتش دامن بزنند تا همواره در غم و اندوه باشد. پس هیچ‌گاه فالِ بد نزنید</w:t>
      </w:r>
      <w:r w:rsidR="00F048FB" w:rsidRPr="009C02EA">
        <w:rPr>
          <w:rFonts w:ascii="Traditional Arabic" w:hAnsi="Traditional Arabic"/>
          <w:rtl/>
          <w:lang w:bidi="ar-SA"/>
        </w:rPr>
        <w:t>.</w:t>
      </w:r>
    </w:p>
    <w:p w:rsidR="00F048FB" w:rsidRPr="009C02EA" w:rsidRDefault="00F048FB" w:rsidP="00BB388D">
      <w:pPr>
        <w:rPr>
          <w:rFonts w:ascii="Traditional Arabic" w:hAnsi="Traditional Arabic"/>
          <w:rtl/>
          <w:lang w:bidi="ar-SA"/>
        </w:rPr>
      </w:pPr>
      <w:r w:rsidRPr="009C02EA">
        <w:rPr>
          <w:rFonts w:ascii="Traditional Arabic" w:hAnsi="Traditional Arabic"/>
          <w:rtl/>
          <w:lang w:bidi="ar-SA"/>
        </w:rPr>
        <w:t>عرب‌ها ازدواج در ماه شوال را بدشگون می پنداشتند و می‌گفتند: کسی که در ماه شوال ازدواج کند، در ازدواجش دچارِ شکست می‌شود! این، پندارِ عرب‌ها درباره‌ی ازدواج در ماه شوال بود. ام‌المؤمنین عایشه</w:t>
      </w:r>
      <w:r w:rsidR="006D4FE5" w:rsidRPr="009C02EA">
        <w:rPr>
          <w:rFonts w:ascii="Traditional Arabic" w:hAnsi="Traditional Arabic" w:cs="(M. Aiyada Ayoub ALKobaisi)"/>
          <w:rtl/>
          <w:lang w:bidi="ar-SA"/>
        </w:rPr>
        <w:t>&amp;</w:t>
      </w:r>
      <w:r w:rsidRPr="009C02EA">
        <w:rPr>
          <w:rFonts w:ascii="Traditional Arabic" w:hAnsi="Traditional Arabic"/>
          <w:rtl/>
          <w:lang w:bidi="ar-SA"/>
        </w:rPr>
        <w:t xml:space="preserve"> می‌گوید: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 شوال با من ازدواج کرد؛ یعنی عقد نکاح ایشان در شوال بود و در ماه شوال نیز عایشه را به خانه بُرد. لذا عایشه</w:t>
      </w:r>
      <w:r w:rsidR="006D4FE5" w:rsidRPr="009C02EA">
        <w:rPr>
          <w:rFonts w:ascii="Traditional Arabic" w:hAnsi="Traditional Arabic" w:cs="(M. Aiyada Ayoub ALKobaisi)"/>
          <w:rtl/>
          <w:lang w:bidi="ar-SA"/>
        </w:rPr>
        <w:t>&amp;</w:t>
      </w:r>
      <w:r w:rsidRPr="009C02EA">
        <w:rPr>
          <w:rFonts w:ascii="Traditional Arabic" w:hAnsi="Traditional Arabic"/>
          <w:rtl/>
          <w:lang w:bidi="ar-SA"/>
        </w:rPr>
        <w:t xml:space="preserve"> می‌فرمود: </w:t>
      </w:r>
      <w:r w:rsidR="00A71D00" w:rsidRPr="009C02EA">
        <w:rPr>
          <w:rFonts w:ascii="Traditional Arabic" w:hAnsi="Traditional Arabic"/>
          <w:rtl/>
          <w:lang w:bidi="ar-SA"/>
        </w:rPr>
        <w:t>هیچ‌کس خوش‌بخت‌تر از من نیست.</w:t>
      </w:r>
    </w:p>
    <w:p w:rsidR="00251F0D" w:rsidRPr="009C02EA" w:rsidRDefault="00251F0D" w:rsidP="00BB388D">
      <w:pPr>
        <w:rPr>
          <w:rFonts w:ascii="Traditional Arabic" w:hAnsi="Traditional Arabic"/>
          <w:rtl/>
          <w:lang w:bidi="ar-SA"/>
        </w:rPr>
      </w:pPr>
      <w:r w:rsidRPr="009C02EA">
        <w:rPr>
          <w:rFonts w:ascii="Traditional Arabic" w:hAnsi="Traditional Arabic"/>
          <w:rtl/>
          <w:lang w:bidi="ar-SA"/>
        </w:rPr>
        <w:t>بدون شک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پس از این‌که با عایشه</w:t>
      </w:r>
      <w:r w:rsidR="007C4FFB" w:rsidRPr="009C02EA">
        <w:rPr>
          <w:rFonts w:ascii="Traditional Arabic" w:hAnsi="Traditional Arabic" w:cs="(M. Aiyada Ayoub ALKobaisi)"/>
          <w:rtl/>
          <w:lang w:bidi="ar-SA"/>
        </w:rPr>
        <w:t>&amp;</w:t>
      </w:r>
      <w:r w:rsidRPr="009C02EA">
        <w:rPr>
          <w:rFonts w:ascii="Traditional Arabic" w:hAnsi="Traditional Arabic"/>
          <w:rtl/>
          <w:lang w:bidi="ar-SA"/>
        </w:rPr>
        <w:t xml:space="preserve"> ازدواج کرد، او را بیش از سایر همسرانش دوست داشت؛ گرچه عقد نکاح و نیز ازدواج آن‌ها هر دو در ماه شوال بود. اما عرب‌ها از روی نادانی و بی‌خردی، می‌گفتند: ازدواج در ماه شوال، فرجامِ نیکی ندارد. در صورتی که ما بسیاری از مردم را می‌بینیم که در ماه شوال ازدواج می‌کنند و ازدواج موفّق و مبارکی دارند.</w:t>
      </w:r>
    </w:p>
    <w:p w:rsidR="00251F0D" w:rsidRPr="009C02EA" w:rsidRDefault="00B66E12" w:rsidP="00BB388D">
      <w:pPr>
        <w:rPr>
          <w:rFonts w:ascii="Traditional Arabic" w:hAnsi="Traditional Arabic"/>
          <w:rtl/>
          <w:lang w:bidi="ar-SA"/>
        </w:rPr>
      </w:pPr>
      <w:r w:rsidRPr="009C02EA">
        <w:rPr>
          <w:rFonts w:ascii="Traditional Arabic" w:hAnsi="Traditional Arabic"/>
          <w:rtl/>
          <w:lang w:bidi="ar-SA"/>
        </w:rPr>
        <w:t>لذا باید این وسوسه را از قلب و درون خود محو کنیم و همواره خوش‌بین باشیم و دنیا را در برابر خویش، گسترده ببینیم و راهِ پی</w:t>
      </w:r>
      <w:r w:rsidR="000C3401" w:rsidRPr="009C02EA">
        <w:rPr>
          <w:rFonts w:ascii="Traditional Arabic" w:hAnsi="Traditional Arabic"/>
          <w:rtl/>
          <w:lang w:bidi="ar-SA"/>
        </w:rPr>
        <w:t>شِ روی خود را همواره باز بدانیم؛</w:t>
      </w:r>
      <w:r w:rsidRPr="009C02EA">
        <w:rPr>
          <w:rFonts w:ascii="Traditional Arabic" w:hAnsi="Traditional Arabic"/>
          <w:rtl/>
          <w:lang w:bidi="ar-SA"/>
        </w:rPr>
        <w:t xml:space="preserve">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بدشگونی و فالِ بد را نمی‌پسندید و </w:t>
      </w:r>
      <w:r w:rsidR="00AB11EE" w:rsidRPr="009C02EA">
        <w:rPr>
          <w:rFonts w:ascii="Traditional Arabic" w:hAnsi="Traditional Arabic"/>
          <w:rtl/>
          <w:lang w:bidi="ar-SA"/>
        </w:rPr>
        <w:t>خوش‌بینی و به فالِ نیک گرفتن را دوست داشت. پس همواره خوش‌بین باشید و بدانید که آن‌چه اراده‌ی الله باشد، روی خواهد داد؛ بنابراین خوش‌بین و خوش</w:t>
      </w:r>
      <w:r w:rsidR="007C4FFB" w:rsidRPr="009C02EA">
        <w:rPr>
          <w:rFonts w:ascii="Traditional Arabic" w:hAnsi="Traditional Arabic"/>
          <w:rtl/>
          <w:lang w:bidi="ar-SA"/>
        </w:rPr>
        <w:t>‌</w:t>
      </w:r>
      <w:r w:rsidR="00AB11EE" w:rsidRPr="009C02EA">
        <w:rPr>
          <w:rFonts w:ascii="Traditional Arabic" w:hAnsi="Traditional Arabic"/>
          <w:rtl/>
          <w:lang w:bidi="ar-SA"/>
        </w:rPr>
        <w:t>حال باشید. دنیای گسترده‌ای پیشِ روی شماست و راه، باز است. سینه بگشایید و به دنیا لبخند بزنید. اما بدبینی و فالِ بد زدن و این‌که انسان فکرش را در همه چیز غوطه دهد، دنیا را بر او تیره و تنگ می‌گرداند.</w:t>
      </w:r>
      <w:r w:rsidR="00002A26" w:rsidRPr="009C02EA">
        <w:rPr>
          <w:rFonts w:ascii="Traditional Arabic" w:hAnsi="Traditional Arabic"/>
          <w:rtl/>
          <w:lang w:bidi="ar-SA"/>
        </w:rPr>
        <w:t xml:space="preserve"> این، از خوبی‌های اسلام است که بدبینی و فال بد زدن را مردود و به فالِ نیک گرفتن</w:t>
      </w:r>
      <w:r w:rsidR="00251F0D" w:rsidRPr="009C02EA">
        <w:rPr>
          <w:rFonts w:ascii="Traditional Arabic" w:hAnsi="Traditional Arabic"/>
          <w:rtl/>
          <w:lang w:bidi="ar-SA"/>
        </w:rPr>
        <w:t xml:space="preserve"> </w:t>
      </w:r>
      <w:r w:rsidR="00002A26" w:rsidRPr="009C02EA">
        <w:rPr>
          <w:rFonts w:ascii="Traditional Arabic" w:hAnsi="Traditional Arabic"/>
          <w:rtl/>
          <w:lang w:bidi="ar-SA"/>
        </w:rPr>
        <w:t>را درست دانسته است؛ زیرا فالِ بد، بد است و به فالِ نیک گرفتن، خوب.</w:t>
      </w:r>
    </w:p>
    <w:p w:rsidR="00002A26" w:rsidRPr="009C02EA" w:rsidRDefault="00DE04E1" w:rsidP="00D525CC">
      <w:pPr>
        <w:ind w:firstLine="0"/>
        <w:jc w:val="center"/>
        <w:rPr>
          <w:rFonts w:ascii="Traditional Arabic" w:hAnsi="Traditional Arabic"/>
          <w:rtl/>
          <w:lang w:bidi="ar-SA"/>
        </w:rPr>
      </w:pPr>
      <w:r w:rsidRPr="009C02EA">
        <w:rPr>
          <w:rFonts w:ascii="Traditional Arabic" w:hAnsi="Traditional Arabic"/>
          <w:rtl/>
          <w:lang w:bidi="ar-SA"/>
        </w:rPr>
        <w:t>***</w:t>
      </w:r>
    </w:p>
    <w:p w:rsidR="002D0967" w:rsidRPr="009C02EA" w:rsidRDefault="002D0967" w:rsidP="00BB388D">
      <w:pPr>
        <w:jc w:val="center"/>
        <w:rPr>
          <w:rFonts w:ascii="Traditional Arabic" w:hAnsi="Traditional Arabic"/>
          <w:rtl/>
          <w:lang w:bidi="ar-SA"/>
        </w:rPr>
        <w:sectPr w:rsidR="002D0967" w:rsidRPr="009C02EA" w:rsidSect="0036001E">
          <w:headerReference w:type="default" r:id="rId25"/>
          <w:footnotePr>
            <w:numRestart w:val="eachPage"/>
          </w:footnotePr>
          <w:pgSz w:w="11906" w:h="16838" w:code="9"/>
          <w:pgMar w:top="737" w:right="2381" w:bottom="3969" w:left="2381" w:header="737" w:footer="3969" w:gutter="0"/>
          <w:cols w:space="720"/>
          <w:titlePg/>
          <w:bidi/>
          <w:rtlGutter/>
          <w:docGrid w:linePitch="360"/>
        </w:sectPr>
      </w:pPr>
    </w:p>
    <w:p w:rsidR="00DE04E1" w:rsidRPr="009C02EA" w:rsidRDefault="00DE04E1" w:rsidP="00BB388D">
      <w:pPr>
        <w:pStyle w:val="a"/>
        <w:rPr>
          <w:rtl/>
          <w:lang w:bidi="ar-SA"/>
        </w:rPr>
      </w:pPr>
      <w:bookmarkStart w:id="14" w:name="_Toc322037980"/>
      <w:r w:rsidRPr="009C02EA">
        <w:rPr>
          <w:rtl/>
          <w:lang w:bidi="ar-SA"/>
        </w:rPr>
        <w:t>92- باب: متانت و آرامش</w:t>
      </w:r>
      <w:bookmarkEnd w:id="14"/>
    </w:p>
    <w:p w:rsidR="00DE04E1" w:rsidRPr="009C02EA" w:rsidRDefault="00DE04E1" w:rsidP="00BB388D">
      <w:pPr>
        <w:rPr>
          <w:rFonts w:ascii="Traditional Arabic"/>
          <w:rtl/>
          <w:lang w:bidi="ar-SA"/>
        </w:rPr>
      </w:pPr>
      <w:r w:rsidRPr="009C02EA">
        <w:rPr>
          <w:rFonts w:ascii="Traditional Arabic"/>
          <w:rtl/>
          <w:lang w:bidi="ar-SA"/>
        </w:rPr>
        <w:t>الله متعال می‌فرماید:</w:t>
      </w:r>
    </w:p>
    <w:p w:rsidR="003A655A" w:rsidRPr="009C02EA" w:rsidRDefault="00AB1A76" w:rsidP="00B42F4D">
      <w:pPr>
        <w:pStyle w:val="a0"/>
        <w:rPr>
          <w:rtl/>
          <w:lang w:bidi="ar-SA"/>
        </w:rPr>
      </w:pPr>
      <w:r w:rsidRPr="009C02EA">
        <w:rPr>
          <w:rFonts w:ascii="KFGQPC Uthman Taha Naskh" w:cs="KFGQPC Uthman Taha Naskh" w:hint="cs"/>
          <w:rtl/>
          <w:lang w:val="en-MY" w:eastAsia="en-MY" w:bidi="ar-SA"/>
        </w:rPr>
        <w:t>﴿</w:t>
      </w:r>
      <w:r w:rsidR="00B42F4D" w:rsidRPr="009C02EA">
        <w:rPr>
          <w:rFonts w:ascii="KFGQPC Uthmanic Script HAFS" w:hint="eastAsia"/>
          <w:rtl/>
          <w:lang w:val="en-MY" w:eastAsia="en-MY" w:bidi="ar-SA"/>
        </w:rPr>
        <w:t>وَعِبَادُ</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لرَّح</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نِ</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لَّذِينَ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يَم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شُونَ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عَلَى</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أَر</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ضِ</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هَو</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ن</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وَإِذَا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خَاطَبَهُمُ</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جَ</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هِلُونَ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قَالُواْ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سَلَ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ا</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٦٣</w:t>
      </w:r>
      <w:r w:rsidRPr="009C02EA">
        <w:rPr>
          <w:rFonts w:ascii="KFGQPC Uthman Taha Naskh" w:cs="KFGQPC Uthman Taha Naskh" w:hint="cs"/>
          <w:rtl/>
          <w:lang w:val="en-MY" w:eastAsia="en-MY" w:bidi="ar-SA"/>
        </w:rPr>
        <w:t>﴾</w:t>
      </w:r>
      <w:r w:rsidR="00B42F4D" w:rsidRPr="009C02EA">
        <w:rPr>
          <w:rFonts w:ascii="KFGQPC Uthman Taha Naskh" w:cs="KFGQPC Uthman Taha Naskh"/>
          <w:rtl/>
          <w:lang w:val="en-MY" w:eastAsia="en-MY" w:bidi="ar-SA"/>
        </w:rPr>
        <w:t xml:space="preserve"> </w:t>
      </w:r>
      <w:r w:rsidR="00B42F4D" w:rsidRPr="009C02EA">
        <w:rPr>
          <w:rFonts w:ascii="KFGQPC Uthman Taha Naskh" w:cs="KFGQPC Uthman Taha Naskh" w:hint="cs"/>
          <w:rtl/>
          <w:lang w:val="en-MY" w:eastAsia="en-MY" w:bidi="ar-SA"/>
        </w:rPr>
        <w:tab/>
      </w:r>
      <w:r w:rsidR="00B42F4D" w:rsidRPr="009C02EA">
        <w:rPr>
          <w:rStyle w:val="Char9"/>
          <w:rtl/>
        </w:rPr>
        <w:t>[</w:t>
      </w:r>
      <w:r w:rsidR="00B42F4D" w:rsidRPr="009C02EA">
        <w:rPr>
          <w:rStyle w:val="Char9"/>
          <w:rFonts w:hint="eastAsia"/>
          <w:rtl/>
        </w:rPr>
        <w:t>الفرقان</w:t>
      </w:r>
      <w:r w:rsidR="00B42F4D" w:rsidRPr="009C02EA">
        <w:rPr>
          <w:rStyle w:val="Char9"/>
          <w:rtl/>
        </w:rPr>
        <w:t xml:space="preserve">: </w:t>
      </w:r>
      <w:r w:rsidR="00B42F4D" w:rsidRPr="009C02EA">
        <w:rPr>
          <w:rStyle w:val="Char9"/>
          <w:rFonts w:hint="cs"/>
          <w:rtl/>
        </w:rPr>
        <w:t>٦٣</w:t>
      </w:r>
      <w:r w:rsidR="00B42F4D" w:rsidRPr="009C02EA">
        <w:rPr>
          <w:rStyle w:val="Char9"/>
          <w:rtl/>
        </w:rPr>
        <w:t>]</w:t>
      </w:r>
      <w:r w:rsidR="00B42F4D" w:rsidRPr="009C02EA">
        <w:rPr>
          <w:rFonts w:ascii="KFGQPC Uthman Taha Naskh" w:cs="KFGQPC Uthman Taha Naskh"/>
          <w:rtl/>
          <w:lang w:val="en-MY" w:eastAsia="en-MY" w:bidi="ar-SA"/>
        </w:rPr>
        <w:t xml:space="preserve">  </w:t>
      </w:r>
      <w:r w:rsidR="002D0967" w:rsidRPr="009C02EA">
        <w:rPr>
          <w:rtl/>
          <w:lang w:bidi="ar-SA"/>
        </w:rPr>
        <w:tab/>
      </w:r>
    </w:p>
    <w:p w:rsidR="003A655A" w:rsidRPr="009C02EA" w:rsidRDefault="003A655A" w:rsidP="00BB388D">
      <w:pPr>
        <w:pStyle w:val="a1"/>
        <w:rPr>
          <w:rtl/>
          <w:lang w:bidi="ar-SA"/>
        </w:rPr>
      </w:pPr>
      <w:r w:rsidRPr="009C02EA">
        <w:rPr>
          <w:rtl/>
          <w:lang w:bidi="ar-SA"/>
        </w:rPr>
        <w:t>و بندگان پروردگار رحمان، كسانى‏ هستند كه روى زمين با آرامش و فروتنى راه مى‏روند، و هنگامى كه افراد نادان، آنان را مورد خطاب قرار مى‏دهند، سلام ـ سخن مسالمت‏آميزی ـ مى‏گویند.</w:t>
      </w:r>
    </w:p>
    <w:p w:rsidR="00DE04E1" w:rsidRPr="00AB1A76" w:rsidRDefault="00DE04E1" w:rsidP="00BB388D">
      <w:pPr>
        <w:rPr>
          <w:rFonts w:ascii="Traditional Arabic"/>
          <w:sz w:val="16"/>
          <w:szCs w:val="16"/>
          <w:rtl/>
          <w:lang w:bidi="ar-SA"/>
        </w:rPr>
      </w:pPr>
    </w:p>
    <w:p w:rsidR="003A655A" w:rsidRPr="009C02EA" w:rsidRDefault="003A655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708- وعن عائشة رضي </w:t>
      </w:r>
      <w:r w:rsidR="00D8298B">
        <w:rPr>
          <w:rStyle w:val="Char4"/>
          <w:rtl/>
          <w:lang w:bidi="ar-SA"/>
        </w:rPr>
        <w:t>الله</w:t>
      </w:r>
      <w:r w:rsidRPr="009C02EA">
        <w:rPr>
          <w:rStyle w:val="Char4"/>
          <w:rtl/>
          <w:lang w:bidi="ar-SA"/>
        </w:rPr>
        <w:t xml:space="preserve"> عنها قالت: مَا رَأَيْتُ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مُسْتَجْمِعاً قَطُّ ضَاحِكاً حتَّى تُرى مِنه لَهَوَاتُه، إِنَّما كانَ يَتَبَسَّم.</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
      </w:r>
      <w:r w:rsidR="00F70C43" w:rsidRPr="00F70C43">
        <w:rPr>
          <w:rStyle w:val="FootnoteReference"/>
          <w:rFonts w:cs="B Lotus"/>
          <w:szCs w:val="28"/>
          <w:rtl/>
          <w:lang w:bidi="ar-SA"/>
        </w:rPr>
        <w:t>)</w:t>
      </w:r>
    </w:p>
    <w:p w:rsidR="00DE04E1" w:rsidRPr="009C02EA" w:rsidRDefault="00BB2B43"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عایشه</w:t>
      </w:r>
      <w:r w:rsidR="002A5958" w:rsidRPr="009C02EA">
        <w:rPr>
          <w:rFonts w:cs="(M. Aiyada Ayoub ALKobaisi)"/>
          <w:rtl/>
          <w:lang w:bidi="ar-SA"/>
        </w:rPr>
        <w:t>&amp;</w:t>
      </w:r>
      <w:r w:rsidRPr="009C02EA">
        <w:rPr>
          <w:rFonts w:ascii="Traditional Arabic"/>
          <w:rtl/>
          <w:lang w:bidi="ar-SA"/>
        </w:rPr>
        <w:t xml:space="preserve"> می‌گوید: هرگز رسول‌الله</w:t>
      </w:r>
      <w:r w:rsidRPr="009C02EA">
        <w:rPr>
          <w:rFonts w:ascii="Traditional Arabic"/>
          <w:lang w:bidi="ar-SA"/>
        </w:rPr>
        <w:sym w:font="AGA Arabesque" w:char="F072"/>
      </w:r>
      <w:r w:rsidRPr="009C02EA">
        <w:rPr>
          <w:rFonts w:ascii="Traditional Arabic"/>
          <w:rtl/>
          <w:lang w:bidi="ar-SA"/>
        </w:rPr>
        <w:t xml:space="preserve"> را ندیدم که در خندیدن به‌اندازه</w:t>
      </w:r>
      <w:r w:rsidR="00530B97" w:rsidRPr="009C02EA">
        <w:rPr>
          <w:rFonts w:ascii="Traditional Arabic"/>
          <w:rtl/>
          <w:lang w:bidi="ar-SA"/>
        </w:rPr>
        <w:t>‌</w:t>
      </w:r>
      <w:r w:rsidRPr="009C02EA">
        <w:rPr>
          <w:rFonts w:ascii="Traditional Arabic"/>
          <w:rtl/>
          <w:lang w:bidi="ar-SA"/>
        </w:rPr>
        <w:t>ای زیاده‌روی کند - و دهانش را باز نماید- که داخل دهانش دیده شود؛ بلکه هنگام خندیدن، فقط تبسم می‌فرمود.</w:t>
      </w:r>
    </w:p>
    <w:p w:rsidR="003A655A" w:rsidRPr="00F70C43" w:rsidRDefault="00FA60D0"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C61536" w:rsidRPr="009C02EA" w:rsidRDefault="00FA60D0"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«باب: متانت و آرامش».</w:t>
      </w:r>
    </w:p>
    <w:p w:rsidR="00FA60D0" w:rsidRPr="009C02EA" w:rsidRDefault="00FA60D0" w:rsidP="00BB388D">
      <w:pPr>
        <w:rPr>
          <w:rFonts w:ascii="Traditional Arabic"/>
          <w:rtl/>
          <w:lang w:bidi="ar-SA"/>
        </w:rPr>
      </w:pPr>
      <w:r w:rsidRPr="009C02EA">
        <w:rPr>
          <w:rFonts w:ascii="Traditional Arabic"/>
          <w:b/>
          <w:bCs/>
          <w:rtl/>
          <w:lang w:bidi="ar-SA"/>
        </w:rPr>
        <w:t>متانت</w:t>
      </w:r>
      <w:r w:rsidRPr="009C02EA">
        <w:rPr>
          <w:rFonts w:ascii="Traditional Arabic"/>
          <w:rtl/>
          <w:lang w:bidi="ar-SA"/>
        </w:rPr>
        <w:t>، ویژگی یا حالت</w:t>
      </w:r>
      <w:r w:rsidR="00457B75" w:rsidRPr="009C02EA">
        <w:rPr>
          <w:rFonts w:ascii="Traditional Arabic"/>
          <w:rtl/>
          <w:lang w:bidi="ar-SA"/>
        </w:rPr>
        <w:t>ی‌ست</w:t>
      </w:r>
      <w:r w:rsidRPr="009C02EA">
        <w:rPr>
          <w:rFonts w:ascii="Traditional Arabic"/>
          <w:rtl/>
          <w:lang w:bidi="ar-SA"/>
        </w:rPr>
        <w:t xml:space="preserve"> که انسان را در چشمِ دیگران، متین و محترم می‌گرداند؛ از این‌رو هرکس او را می‌بیند، به او احترام می‌گذارد و او را گرامی می‌دارد.</w:t>
      </w:r>
    </w:p>
    <w:p w:rsidR="00FA60D0" w:rsidRPr="009C02EA" w:rsidRDefault="00FA60D0" w:rsidP="00BB388D">
      <w:pPr>
        <w:rPr>
          <w:rFonts w:ascii="Traditional Arabic"/>
          <w:rtl/>
          <w:lang w:bidi="ar-SA"/>
        </w:rPr>
      </w:pPr>
      <w:r w:rsidRPr="009C02EA">
        <w:rPr>
          <w:rFonts w:ascii="Traditional Arabic"/>
          <w:rtl/>
          <w:lang w:bidi="ar-SA"/>
        </w:rPr>
        <w:t xml:space="preserve"> </w:t>
      </w:r>
      <w:r w:rsidRPr="009C02EA">
        <w:rPr>
          <w:rFonts w:ascii="Traditional Arabic"/>
          <w:b/>
          <w:bCs/>
          <w:rtl/>
          <w:lang w:bidi="ar-SA"/>
        </w:rPr>
        <w:t>آرامش</w:t>
      </w:r>
      <w:r w:rsidRPr="009C02EA">
        <w:rPr>
          <w:rFonts w:ascii="Traditional Arabic"/>
          <w:rtl/>
          <w:lang w:bidi="ar-SA"/>
        </w:rPr>
        <w:t>، نیز همین‌گونه است؛ به‌گونه‌ای که انسان، سنگین است و حرکت‌های اضافی و سبک از او دیده نمی‌شود. بلکه در قلب خود آرام است و در گفتار و کردارِ خویش، آرام به‌نظر می‌رسد.</w:t>
      </w:r>
    </w:p>
    <w:p w:rsidR="00CF6C1B" w:rsidRPr="009C02EA" w:rsidRDefault="00FA60D0" w:rsidP="00BB388D">
      <w:pPr>
        <w:rPr>
          <w:rFonts w:ascii="Traditional Arabic"/>
          <w:rtl/>
          <w:lang w:bidi="ar-SA"/>
        </w:rPr>
      </w:pPr>
      <w:r w:rsidRPr="009C02EA">
        <w:rPr>
          <w:rFonts w:ascii="Traditional Arabic"/>
          <w:rtl/>
          <w:lang w:bidi="ar-SA"/>
        </w:rPr>
        <w:t>شکی نیست که این دو ویژگی، یعنی متانت و آرامش، جزو بهترین ویژگی‌های</w:t>
      </w:r>
      <w:r w:rsidR="00457B75" w:rsidRPr="009C02EA">
        <w:rPr>
          <w:rFonts w:ascii="Traditional Arabic"/>
          <w:rtl/>
          <w:lang w:bidi="ar-SA"/>
        </w:rPr>
        <w:t>ی‌ست</w:t>
      </w:r>
      <w:r w:rsidRPr="009C02EA">
        <w:rPr>
          <w:rFonts w:ascii="Traditional Arabic"/>
          <w:rtl/>
          <w:lang w:bidi="ar-SA"/>
        </w:rPr>
        <w:t xml:space="preserve"> که الله به بنده‌اش عنایت می‌کند. زیرا در نبودِ این ویژگی‌ها، انسان، بی‌شخصیت می‌گردد و هیبت و وقار ندارد؛ بلکه با رفتارهای سبکش از چشم مردم می‌افتد. حرکت</w:t>
      </w:r>
      <w:r w:rsidR="00547275" w:rsidRPr="009C02EA">
        <w:rPr>
          <w:rFonts w:ascii="Traditional Arabic"/>
          <w:rtl/>
          <w:lang w:bidi="ar-SA"/>
        </w:rPr>
        <w:t>‌های اضافی و سبک، هم‌خوانی و سن</w:t>
      </w:r>
      <w:r w:rsidR="00CF6C1B" w:rsidRPr="009C02EA">
        <w:rPr>
          <w:rFonts w:ascii="Traditional Arabic"/>
          <w:rtl/>
          <w:lang w:bidi="ar-SA"/>
        </w:rPr>
        <w:t>خیتی با آرامش و وقار ندارد؛  بلکه اثری از آرامشِ قلبی و متانت در گفتار و کردار، در آدمِ بی‌قرار دیده نمی‌شود. لذا اگر الله متعال بر بنده‌ای منت بگذارد، او را از این دو ویژگی ارزشمند برخوردار می‌سازد. عجله و شتاب‌زدگی نیز با آرامش و وقار، در تعارض است؛ آدمِ عجول، آرام و قرار ندارد و فقط بگومگو می‌کند! در صورتی که رسول‌الله</w:t>
      </w:r>
      <w:r w:rsidR="00CF6C1B" w:rsidRPr="009C02EA">
        <w:rPr>
          <w:rFonts w:ascii="Traditional Arabic"/>
          <w:lang w:bidi="ar-SA"/>
        </w:rPr>
        <w:sym w:font="AGA Arabesque" w:char="F072"/>
      </w:r>
      <w:r w:rsidR="00CF6C1B" w:rsidRPr="009C02EA">
        <w:rPr>
          <w:rFonts w:ascii="Traditional Arabic"/>
          <w:rtl/>
          <w:lang w:bidi="ar-SA"/>
        </w:rPr>
        <w:t xml:space="preserve"> از بگومگو و کثرت سؤال و نیز هدر دادن مال، نهی فرموده است. کسی که در کارها، درنگ و تأنی ندارد، خطاهای فراوانی از او سر می‌زند و مردم به حرفش اعتماد نمی‌کنند؛ از این‌رو در جرگه‌ی کسانی قرار می‌گیرد که کسی حرفشان را نمی‌پذیرد و از آن استفاده نمی‌کند.</w:t>
      </w:r>
    </w:p>
    <w:p w:rsidR="00FA60D0" w:rsidRPr="009C02EA" w:rsidRDefault="00CF6C1B" w:rsidP="00BB388D">
      <w:pPr>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به این آیه استدلال کرده است که الله</w:t>
      </w:r>
      <w:r w:rsidRPr="009C02EA">
        <w:rPr>
          <w:rFonts w:ascii="Traditional Arabic"/>
          <w:lang w:bidi="ar-SA"/>
        </w:rPr>
        <w:sym w:font="AGA Arabesque" w:char="F055"/>
      </w:r>
      <w:r w:rsidRPr="009C02EA">
        <w:rPr>
          <w:rFonts w:ascii="Traditional Arabic"/>
          <w:rtl/>
          <w:lang w:bidi="ar-SA"/>
        </w:rPr>
        <w:t xml:space="preserve"> می‌فرماید:</w:t>
      </w:r>
    </w:p>
    <w:p w:rsidR="00A8174C" w:rsidRPr="009C02EA" w:rsidRDefault="00AB1A76" w:rsidP="00B42F4D">
      <w:pPr>
        <w:pStyle w:val="a0"/>
        <w:rPr>
          <w:rtl/>
          <w:lang w:bidi="ar-SA"/>
        </w:rPr>
      </w:pPr>
      <w:r w:rsidRPr="009C02EA">
        <w:rPr>
          <w:rFonts w:ascii="KFGQPC Uthman Taha Naskh" w:cs="KFGQPC Uthman Taha Naskh" w:hint="cs"/>
          <w:rtl/>
          <w:lang w:val="en-MY" w:eastAsia="en-MY" w:bidi="ar-SA"/>
        </w:rPr>
        <w:t>﴿</w:t>
      </w:r>
      <w:r w:rsidR="00B42F4D" w:rsidRPr="009C02EA">
        <w:rPr>
          <w:rFonts w:ascii="KFGQPC Uthmanic Script HAFS" w:hint="eastAsia"/>
          <w:rtl/>
          <w:lang w:val="en-MY" w:eastAsia="en-MY" w:bidi="ar-SA"/>
        </w:rPr>
        <w:t>وَعِبَادُ</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لرَّح</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نِ</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لَّذِينَ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يَم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شُونَ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عَلَى</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أَر</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ضِ</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هَو</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ن</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وَإِذَا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خَاطَبَهُمُ</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جَ</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هِلُونَ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قَالُواْ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سَلَ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ا</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٦٣</w:t>
      </w:r>
      <w:r w:rsidRPr="009C02EA">
        <w:rPr>
          <w:rFonts w:ascii="KFGQPC Uthman Taha Naskh" w:cs="KFGQPC Uthman Taha Naskh" w:hint="cs"/>
          <w:rtl/>
          <w:lang w:val="en-MY" w:eastAsia="en-MY" w:bidi="ar-SA"/>
        </w:rPr>
        <w:t>﴾</w:t>
      </w:r>
      <w:r w:rsidR="00B42F4D" w:rsidRPr="009C02EA">
        <w:rPr>
          <w:rFonts w:ascii="KFGQPC Uthman Taha Naskh" w:cs="KFGQPC Uthman Taha Naskh"/>
          <w:rtl/>
          <w:lang w:val="en-MY" w:eastAsia="en-MY" w:bidi="ar-SA"/>
        </w:rPr>
        <w:t xml:space="preserve"> </w:t>
      </w:r>
      <w:r w:rsidR="00B42F4D" w:rsidRPr="009C02EA">
        <w:rPr>
          <w:rFonts w:ascii="KFGQPC Uthman Taha Naskh" w:cs="KFGQPC Uthman Taha Naskh" w:hint="cs"/>
          <w:rtl/>
          <w:lang w:val="en-MY" w:eastAsia="en-MY" w:bidi="ar-SA"/>
        </w:rPr>
        <w:tab/>
      </w:r>
      <w:r w:rsidR="00B42F4D" w:rsidRPr="009C02EA">
        <w:rPr>
          <w:rStyle w:val="Char9"/>
          <w:rtl/>
        </w:rPr>
        <w:t>[</w:t>
      </w:r>
      <w:r w:rsidR="00B42F4D" w:rsidRPr="009C02EA">
        <w:rPr>
          <w:rStyle w:val="Char9"/>
          <w:rFonts w:hint="eastAsia"/>
          <w:rtl/>
        </w:rPr>
        <w:t>الفرقان</w:t>
      </w:r>
      <w:r w:rsidR="00B42F4D" w:rsidRPr="009C02EA">
        <w:rPr>
          <w:rStyle w:val="Char9"/>
          <w:rtl/>
        </w:rPr>
        <w:t xml:space="preserve">: </w:t>
      </w:r>
      <w:r w:rsidR="00B42F4D" w:rsidRPr="009C02EA">
        <w:rPr>
          <w:rStyle w:val="Char9"/>
          <w:rFonts w:hint="cs"/>
          <w:rtl/>
        </w:rPr>
        <w:t>٦٣</w:t>
      </w:r>
      <w:r w:rsidR="00B42F4D" w:rsidRPr="009C02EA">
        <w:rPr>
          <w:rStyle w:val="Char9"/>
          <w:rtl/>
        </w:rPr>
        <w:t>]</w:t>
      </w:r>
      <w:r w:rsidR="00B42F4D" w:rsidRPr="009C02EA">
        <w:rPr>
          <w:rFonts w:ascii="KFGQPC Uthman Taha Naskh" w:cs="KFGQPC Uthman Taha Naskh"/>
          <w:rtl/>
          <w:lang w:val="en-MY" w:eastAsia="en-MY" w:bidi="ar-SA"/>
        </w:rPr>
        <w:t xml:space="preserve">  </w:t>
      </w:r>
      <w:r w:rsidR="002D0967" w:rsidRPr="009C02EA">
        <w:rPr>
          <w:rtl/>
          <w:lang w:bidi="ar-SA"/>
        </w:rPr>
        <w:tab/>
      </w:r>
      <w:r w:rsidR="00A8174C" w:rsidRPr="009C02EA">
        <w:rPr>
          <w:rtl/>
          <w:lang w:bidi="ar-SA"/>
        </w:rPr>
        <w:t xml:space="preserve"> </w:t>
      </w:r>
    </w:p>
    <w:p w:rsidR="00A8174C" w:rsidRPr="009C02EA" w:rsidRDefault="00A8174C" w:rsidP="00BB388D">
      <w:pPr>
        <w:pStyle w:val="a1"/>
        <w:rPr>
          <w:rtl/>
          <w:lang w:bidi="ar-SA"/>
        </w:rPr>
      </w:pPr>
      <w:r w:rsidRPr="009C02EA">
        <w:rPr>
          <w:rtl/>
          <w:lang w:bidi="ar-SA"/>
        </w:rPr>
        <w:t>و بندگان پروردگار رحمان، كسانى‏ هستند كه روى زمين با آرامش و فروتنى راه مى‏روند، و هنگامى كه افراد نادان، آنان را مورد خطاب قرار مى‏دهند، سلام ـ سخن مسالمت‏آميزی ـ مى‏گویند.</w:t>
      </w:r>
    </w:p>
    <w:p w:rsidR="00A8174C" w:rsidRPr="009C02EA" w:rsidRDefault="00AB1A76" w:rsidP="00B42F4D">
      <w:pPr>
        <w:rPr>
          <w:rFonts w:ascii="Traditional Arabic"/>
          <w:rtl/>
          <w:lang w:bidi="ar-SA"/>
        </w:rPr>
      </w:pPr>
      <w:r w:rsidRPr="00AB1A76">
        <w:rPr>
          <w:rFonts w:ascii="Traditional Arabic" w:cs="KFGQPC Uthman Taha Naskh"/>
          <w:rtl/>
          <w:lang w:bidi="ar-SA"/>
        </w:rPr>
        <w:t>﴿</w:t>
      </w:r>
      <w:r w:rsidR="00B42F4D" w:rsidRPr="009C02EA">
        <w:rPr>
          <w:rFonts w:ascii="KFGQPC Uthmanic Script HAFS" w:cs="KFGQPC Uthmanic Script HAFS" w:hint="eastAsia"/>
          <w:rtl/>
          <w:lang w:val="en-MY" w:eastAsia="en-MY" w:bidi="ar-SA"/>
        </w:rPr>
        <w:t>وَعِبَادُ</w:t>
      </w:r>
      <w:r w:rsidR="00B42F4D" w:rsidRPr="009C02EA">
        <w:rPr>
          <w:rFonts w:ascii="KFGQPC Uthmanic Script HAFS" w:cs="KFGQPC Uthmanic Script HAFS"/>
          <w:rtl/>
          <w:lang w:val="en-MY" w:eastAsia="en-MY" w:bidi="ar-SA"/>
        </w:rPr>
        <w:t xml:space="preserve"> </w:t>
      </w:r>
      <w:r w:rsidR="00B42F4D" w:rsidRPr="009C02EA">
        <w:rPr>
          <w:rFonts w:ascii="KFGQPC Uthmanic Script HAFS" w:cs="KFGQPC Uthmanic Script HAFS" w:hint="cs"/>
          <w:rtl/>
          <w:lang w:val="en-MY" w:eastAsia="en-MY" w:bidi="ar-SA"/>
        </w:rPr>
        <w:t>ٱ</w:t>
      </w:r>
      <w:r w:rsidR="00B42F4D" w:rsidRPr="009C02EA">
        <w:rPr>
          <w:rFonts w:ascii="KFGQPC Uthmanic Script HAFS" w:cs="KFGQPC Uthmanic Script HAFS" w:hint="eastAsia"/>
          <w:rtl/>
          <w:lang w:val="en-MY" w:eastAsia="en-MY" w:bidi="ar-SA"/>
        </w:rPr>
        <w:t>لرَّح</w:t>
      </w:r>
      <w:r w:rsidR="00B42F4D" w:rsidRPr="009C02EA">
        <w:rPr>
          <w:rFonts w:ascii="KFGQPC Uthmanic Script HAFS" w:cs="KFGQPC Uthmanic Script HAFS" w:hint="cs"/>
          <w:rtl/>
          <w:lang w:val="en-MY" w:eastAsia="en-MY" w:bidi="ar-SA"/>
        </w:rPr>
        <w:t>ۡ</w:t>
      </w:r>
      <w:r w:rsidR="00B42F4D" w:rsidRPr="009C02EA">
        <w:rPr>
          <w:rFonts w:ascii="KFGQPC Uthmanic Script HAFS" w:cs="KFGQPC Uthmanic Script HAFS" w:hint="eastAsia"/>
          <w:rtl/>
          <w:lang w:val="en-MY" w:eastAsia="en-MY" w:bidi="ar-SA"/>
        </w:rPr>
        <w:t>مَ</w:t>
      </w:r>
      <w:r w:rsidR="00B42F4D" w:rsidRPr="009C02EA">
        <w:rPr>
          <w:rFonts w:ascii="KFGQPC Uthmanic Script HAFS" w:cs="KFGQPC Uthmanic Script HAFS" w:hint="cs"/>
          <w:rtl/>
          <w:lang w:val="en-MY" w:eastAsia="en-MY" w:bidi="ar-SA"/>
        </w:rPr>
        <w:t>ٰ</w:t>
      </w:r>
      <w:r w:rsidR="00B42F4D" w:rsidRPr="009C02EA">
        <w:rPr>
          <w:rFonts w:ascii="KFGQPC Uthmanic Script HAFS" w:cs="KFGQPC Uthmanic Script HAFS" w:hint="eastAsia"/>
          <w:rtl/>
          <w:lang w:val="en-MY" w:eastAsia="en-MY" w:bidi="ar-SA"/>
        </w:rPr>
        <w:t>نِ</w:t>
      </w:r>
      <w:r w:rsidRPr="00AB1A76">
        <w:rPr>
          <w:rFonts w:ascii="Traditional Arabic" w:cs="KFGQPC Uthman Taha Naskh"/>
          <w:rtl/>
          <w:lang w:bidi="ar-SA"/>
        </w:rPr>
        <w:t>﴾</w:t>
      </w:r>
      <w:r w:rsidR="00A8174C" w:rsidRPr="009C02EA">
        <w:rPr>
          <w:rFonts w:ascii="Traditional Arabic"/>
          <w:rtl/>
          <w:lang w:bidi="ar-SA"/>
        </w:rPr>
        <w:t>، یعنی بندگان پروردگار رحمان، کسانی هستند که الله گسترده مهر، با رحمت خویش بر آنان منت نهاده و به آنان توفیق خیر و نیکی عنایت کرده است؛ لذا روی زمین با آرامش راه می‌روند. یعنی اگر یکی از آن‌ها را ببینی، در حقیقت شخصی را دیده‌ای که در راه رفتنش، سنگین و باوقار است و هیچ عجله‌ یا شتابی زشت و زننده در او دیده نمی‌شود.</w:t>
      </w:r>
    </w:p>
    <w:p w:rsidR="00252299" w:rsidRPr="009C02EA" w:rsidRDefault="00AB1A76" w:rsidP="00B42F4D">
      <w:pPr>
        <w:rPr>
          <w:rFonts w:ascii="Traditional Arabic"/>
          <w:rtl/>
          <w:lang w:bidi="ar-SA"/>
        </w:rPr>
      </w:pPr>
      <w:r w:rsidRPr="00AB1A76">
        <w:rPr>
          <w:rFonts w:ascii="Traditional Arabic" w:cs="KFGQPC Uthman Taha Naskh"/>
          <w:rtl/>
          <w:lang w:bidi="ar-SA"/>
        </w:rPr>
        <w:t>﴿</w:t>
      </w:r>
      <w:r w:rsidR="00B42F4D" w:rsidRPr="009C02EA">
        <w:rPr>
          <w:rFonts w:ascii="KFGQPC Uthmanic Script HAFS" w:cs="KFGQPC Uthmanic Script HAFS" w:hint="eastAsia"/>
          <w:rtl/>
          <w:lang w:val="en-MY" w:eastAsia="en-MY" w:bidi="ar-SA"/>
        </w:rPr>
        <w:t>وَإِذَا</w:t>
      </w:r>
      <w:r w:rsidR="00B42F4D" w:rsidRPr="009C02EA">
        <w:rPr>
          <w:rFonts w:ascii="KFGQPC Uthmanic Script HAFS" w:cs="KFGQPC Uthmanic Script HAFS"/>
          <w:rtl/>
          <w:lang w:val="en-MY" w:eastAsia="en-MY" w:bidi="ar-SA"/>
        </w:rPr>
        <w:t xml:space="preserve"> </w:t>
      </w:r>
      <w:r w:rsidR="00B42F4D" w:rsidRPr="009C02EA">
        <w:rPr>
          <w:rFonts w:ascii="KFGQPC Uthmanic Script HAFS" w:cs="KFGQPC Uthmanic Script HAFS" w:hint="eastAsia"/>
          <w:rtl/>
          <w:lang w:val="en-MY" w:eastAsia="en-MY" w:bidi="ar-SA"/>
        </w:rPr>
        <w:t>خَاطَبَهُمُ</w:t>
      </w:r>
      <w:r w:rsidR="00B42F4D" w:rsidRPr="009C02EA">
        <w:rPr>
          <w:rFonts w:ascii="KFGQPC Uthmanic Script HAFS" w:cs="KFGQPC Uthmanic Script HAFS"/>
          <w:rtl/>
          <w:lang w:val="en-MY" w:eastAsia="en-MY" w:bidi="ar-SA"/>
        </w:rPr>
        <w:t xml:space="preserve"> </w:t>
      </w:r>
      <w:r w:rsidR="00B42F4D" w:rsidRPr="009C02EA">
        <w:rPr>
          <w:rFonts w:ascii="KFGQPC Uthmanic Script HAFS" w:cs="KFGQPC Uthmanic Script HAFS" w:hint="cs"/>
          <w:rtl/>
          <w:lang w:val="en-MY" w:eastAsia="en-MY" w:bidi="ar-SA"/>
        </w:rPr>
        <w:t>ٱ</w:t>
      </w:r>
      <w:r w:rsidR="00B42F4D" w:rsidRPr="009C02EA">
        <w:rPr>
          <w:rFonts w:ascii="KFGQPC Uthmanic Script HAFS" w:cs="KFGQPC Uthmanic Script HAFS" w:hint="eastAsia"/>
          <w:rtl/>
          <w:lang w:val="en-MY" w:eastAsia="en-MY" w:bidi="ar-SA"/>
        </w:rPr>
        <w:t>ل</w:t>
      </w:r>
      <w:r w:rsidR="00B42F4D" w:rsidRPr="009C02EA">
        <w:rPr>
          <w:rFonts w:ascii="KFGQPC Uthmanic Script HAFS" w:cs="KFGQPC Uthmanic Script HAFS" w:hint="cs"/>
          <w:rtl/>
          <w:lang w:val="en-MY" w:eastAsia="en-MY" w:bidi="ar-SA"/>
        </w:rPr>
        <w:t>ۡ</w:t>
      </w:r>
      <w:r w:rsidR="00B42F4D" w:rsidRPr="009C02EA">
        <w:rPr>
          <w:rFonts w:ascii="KFGQPC Uthmanic Script HAFS" w:cs="KFGQPC Uthmanic Script HAFS" w:hint="eastAsia"/>
          <w:rtl/>
          <w:lang w:val="en-MY" w:eastAsia="en-MY" w:bidi="ar-SA"/>
        </w:rPr>
        <w:t>جَ</w:t>
      </w:r>
      <w:r w:rsidR="00B42F4D" w:rsidRPr="009C02EA">
        <w:rPr>
          <w:rFonts w:ascii="KFGQPC Uthmanic Script HAFS" w:cs="KFGQPC Uthmanic Script HAFS" w:hint="cs"/>
          <w:rtl/>
          <w:lang w:val="en-MY" w:eastAsia="en-MY" w:bidi="ar-SA"/>
        </w:rPr>
        <w:t>ٰ</w:t>
      </w:r>
      <w:r w:rsidR="00B42F4D" w:rsidRPr="009C02EA">
        <w:rPr>
          <w:rFonts w:ascii="KFGQPC Uthmanic Script HAFS" w:cs="KFGQPC Uthmanic Script HAFS" w:hint="eastAsia"/>
          <w:rtl/>
          <w:lang w:val="en-MY" w:eastAsia="en-MY" w:bidi="ar-SA"/>
        </w:rPr>
        <w:t>هِلُونَ</w:t>
      </w:r>
      <w:r w:rsidR="00B42F4D" w:rsidRPr="009C02EA">
        <w:rPr>
          <w:rFonts w:ascii="KFGQPC Uthmanic Script HAFS" w:cs="KFGQPC Uthmanic Script HAFS"/>
          <w:rtl/>
          <w:lang w:val="en-MY" w:eastAsia="en-MY" w:bidi="ar-SA"/>
        </w:rPr>
        <w:t xml:space="preserve"> </w:t>
      </w:r>
      <w:r w:rsidR="00B42F4D" w:rsidRPr="009C02EA">
        <w:rPr>
          <w:rFonts w:ascii="KFGQPC Uthmanic Script HAFS" w:cs="KFGQPC Uthmanic Script HAFS" w:hint="eastAsia"/>
          <w:rtl/>
          <w:lang w:val="en-MY" w:eastAsia="en-MY" w:bidi="ar-SA"/>
        </w:rPr>
        <w:t>قَالُواْ</w:t>
      </w:r>
      <w:r w:rsidR="00B42F4D" w:rsidRPr="009C02EA">
        <w:rPr>
          <w:rFonts w:ascii="KFGQPC Uthmanic Script HAFS" w:cs="KFGQPC Uthmanic Script HAFS"/>
          <w:rtl/>
          <w:lang w:val="en-MY" w:eastAsia="en-MY" w:bidi="ar-SA"/>
        </w:rPr>
        <w:t xml:space="preserve"> </w:t>
      </w:r>
      <w:r w:rsidR="00B42F4D" w:rsidRPr="009C02EA">
        <w:rPr>
          <w:rFonts w:ascii="KFGQPC Uthmanic Script HAFS" w:cs="KFGQPC Uthmanic Script HAFS" w:hint="eastAsia"/>
          <w:rtl/>
          <w:lang w:val="en-MY" w:eastAsia="en-MY" w:bidi="ar-SA"/>
        </w:rPr>
        <w:t>سَلَ</w:t>
      </w:r>
      <w:r w:rsidR="00B42F4D" w:rsidRPr="009C02EA">
        <w:rPr>
          <w:rFonts w:ascii="KFGQPC Uthmanic Script HAFS" w:cs="KFGQPC Uthmanic Script HAFS" w:hint="cs"/>
          <w:rtl/>
          <w:lang w:val="en-MY" w:eastAsia="en-MY" w:bidi="ar-SA"/>
        </w:rPr>
        <w:t>ٰ</w:t>
      </w:r>
      <w:r w:rsidR="00B42F4D" w:rsidRPr="009C02EA">
        <w:rPr>
          <w:rFonts w:ascii="KFGQPC Uthmanic Script HAFS" w:cs="KFGQPC Uthmanic Script HAFS" w:hint="eastAsia"/>
          <w:rtl/>
          <w:lang w:val="en-MY" w:eastAsia="en-MY" w:bidi="ar-SA"/>
        </w:rPr>
        <w:t>م</w:t>
      </w:r>
      <w:r w:rsidR="00B42F4D" w:rsidRPr="009C02EA">
        <w:rPr>
          <w:rFonts w:ascii="KFGQPC Uthmanic Script HAFS" w:cs="KFGQPC Uthmanic Script HAFS" w:hint="cs"/>
          <w:rtl/>
          <w:lang w:val="en-MY" w:eastAsia="en-MY" w:bidi="ar-SA"/>
        </w:rPr>
        <w:t>ٗ</w:t>
      </w:r>
      <w:r w:rsidR="00B42F4D" w:rsidRPr="009C02EA">
        <w:rPr>
          <w:rFonts w:ascii="KFGQPC Uthmanic Script HAFS" w:cs="KFGQPC Uthmanic Script HAFS" w:hint="eastAsia"/>
          <w:rtl/>
          <w:lang w:val="en-MY" w:eastAsia="en-MY" w:bidi="ar-SA"/>
        </w:rPr>
        <w:t>ا</w:t>
      </w:r>
      <w:r w:rsidRPr="00AB1A76">
        <w:rPr>
          <w:rFonts w:ascii="Traditional Arabic" w:cs="KFGQPC Uthman Taha Naskh"/>
          <w:rtl/>
          <w:lang w:bidi="ar-SA"/>
        </w:rPr>
        <w:t>﴾</w:t>
      </w:r>
      <w:r w:rsidR="00A8174C" w:rsidRPr="009C02EA">
        <w:rPr>
          <w:rFonts w:ascii="Traditional Arabic"/>
          <w:rtl/>
          <w:lang w:bidi="ar-SA"/>
        </w:rPr>
        <w:t>؛ یعنی در برابرِ سخن یا رفتارِ زشت دیگران، رفتارِ مسالمت‌آمیزی دارند و منظور، گفتنِ لفظِ سلام نیست.</w:t>
      </w:r>
      <w:r w:rsidR="00970E72" w:rsidRPr="009C02EA">
        <w:rPr>
          <w:rFonts w:ascii="Traditional Arabic"/>
          <w:rtl/>
          <w:lang w:bidi="ar-SA"/>
        </w:rPr>
        <w:t xml:space="preserve"> به عبارت دیگر، اگر فردِ جاهلی، او را مخاطب قرار دهد و حرفِ ناشایستی به او بزند، واکنش منفی نشان نمی‌دهد؛ بلکه سخن مسالمت</w:t>
      </w:r>
      <w:r w:rsidR="005230A3" w:rsidRPr="009C02EA">
        <w:rPr>
          <w:rFonts w:ascii="Traditional Arabic"/>
          <w:rtl/>
          <w:lang w:bidi="ar-SA"/>
        </w:rPr>
        <w:t>‌</w:t>
      </w:r>
      <w:r w:rsidR="00970E72" w:rsidRPr="009C02EA">
        <w:rPr>
          <w:rFonts w:ascii="Traditional Arabic"/>
          <w:rtl/>
          <w:lang w:bidi="ar-SA"/>
        </w:rPr>
        <w:t xml:space="preserve">آمیزی می‌گوید تا از شرش در امان بماند یا </w:t>
      </w:r>
      <w:r w:rsidR="005230A3" w:rsidRPr="009C02EA">
        <w:rPr>
          <w:rFonts w:ascii="Traditional Arabic"/>
          <w:rtl/>
          <w:lang w:bidi="ar-SA"/>
        </w:rPr>
        <w:t>به ب</w:t>
      </w:r>
      <w:r w:rsidR="00970E72" w:rsidRPr="009C02EA">
        <w:rPr>
          <w:rFonts w:ascii="Traditional Arabic"/>
          <w:rtl/>
          <w:lang w:bidi="ar-SA"/>
        </w:rPr>
        <w:t>هت</w:t>
      </w:r>
      <w:r w:rsidR="005230A3" w:rsidRPr="009C02EA">
        <w:rPr>
          <w:rFonts w:ascii="Traditional Arabic"/>
          <w:rtl/>
          <w:lang w:bidi="ar-SA"/>
        </w:rPr>
        <w:t>ر</w:t>
      </w:r>
      <w:r w:rsidR="00970E72" w:rsidRPr="009C02EA">
        <w:rPr>
          <w:rFonts w:ascii="Traditional Arabic"/>
          <w:rtl/>
          <w:lang w:bidi="ar-SA"/>
        </w:rPr>
        <w:t>ین روش دفاع می‌کند و اگر صلاح بداند، هیچ نمی‌گوید.</w:t>
      </w:r>
      <w:r w:rsidR="00BF11AD" w:rsidRPr="009C02EA">
        <w:rPr>
          <w:rFonts w:ascii="Traditional Arabic"/>
          <w:rtl/>
          <w:lang w:bidi="ar-SA"/>
        </w:rPr>
        <w:t xml:space="preserve"> خلاصه این‌که </w:t>
      </w:r>
      <w:r w:rsidR="00F16938" w:rsidRPr="009C02EA">
        <w:rPr>
          <w:rFonts w:ascii="Traditional Arabic" w:hint="cs"/>
          <w:rtl/>
          <w:lang w:bidi="ar-SA"/>
        </w:rPr>
        <w:t>ی</w:t>
      </w:r>
      <w:r w:rsidR="00BF11AD" w:rsidRPr="009C02EA">
        <w:rPr>
          <w:rFonts w:ascii="Traditional Arabic"/>
          <w:rtl/>
          <w:lang w:bidi="ar-SA"/>
        </w:rPr>
        <w:t xml:space="preserve">ا سخنی می‌گوید که با آن در امان می‌ماند؛ زیرا تعامل با آدمِ نادان، مشکل است؛ اگر با او بحث و مجادله کنید، هر آن امکان دارد نسبت به شما بی‌ادبی کند یا سخنِ ناشایستی بگوید و حتی ممکن است به عمل یا موضوعِ نیک و پسندیده‌ای که او را به آن فرا می‌خوانید، دشنام دهد و بدین‌سان به دین و آیین بد بگوید! لذا یکی از توفیق‌های پروردگار رحمان به بندگان نیکش،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BF11AD" w:rsidRPr="009C02EA">
        <w:rPr>
          <w:rFonts w:ascii="Traditional Arabic"/>
          <w:rtl/>
          <w:lang w:bidi="ar-SA"/>
        </w:rPr>
        <w:t xml:space="preserve"> که وقتی افرادِ نادان، آنان را مورد خطاب قرار می‌دهند، سخن مسالمت‌آمیزی به آن‌ها می</w:t>
      </w:r>
      <w:r w:rsidR="00252299" w:rsidRPr="009C02EA">
        <w:rPr>
          <w:rFonts w:ascii="Traditional Arabic"/>
          <w:rtl/>
          <w:lang w:bidi="ar-SA"/>
        </w:rPr>
        <w:t>‌گویند؛ به عبارت دیگر واکنش سالمی در برابر جهالت‌های افراد نادان دارند و این، باعث می‌شود که خود، از گناه و معصیت، دور بمانند. الله متعال در این آیات ویژگی‌های دیگری هم برای این دسته از بندگانش برشمرده است؛ از جمله این‌که می‌فرماید:</w:t>
      </w:r>
    </w:p>
    <w:p w:rsidR="00252299" w:rsidRPr="009C02EA" w:rsidRDefault="00AB1A76" w:rsidP="00B42F4D">
      <w:pPr>
        <w:pStyle w:val="a0"/>
        <w:rPr>
          <w:rtl/>
          <w:lang w:bidi="ar-SA"/>
        </w:rPr>
      </w:pPr>
      <w:r w:rsidRPr="009C02EA">
        <w:rPr>
          <w:rFonts w:ascii="KFGQPC Uthman Taha Naskh" w:cs="KFGQPC Uthman Taha Naskh" w:hint="cs"/>
          <w:rtl/>
          <w:lang w:val="en-MY" w:eastAsia="en-MY" w:bidi="ar-SA"/>
        </w:rPr>
        <w:t>﴿</w:t>
      </w:r>
      <w:r w:rsidR="00B42F4D" w:rsidRPr="009C02EA">
        <w:rPr>
          <w:rFonts w:ascii="KFGQPC Uthmanic Script HAFS" w:hint="eastAsia"/>
          <w:rtl/>
          <w:lang w:val="en-MY" w:eastAsia="en-MY" w:bidi="ar-SA"/>
        </w:rPr>
        <w:t>وَ</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لَّذِينَ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لَا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يَش</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هَدُونَ</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لزُّورَ</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وَإِذَا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مَرُّواْ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بِ</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للَّغ</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وِ</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مَرُّواْ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كِرَام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ا</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٧٢</w:t>
      </w:r>
      <w:r w:rsidRPr="009C02EA">
        <w:rPr>
          <w:rFonts w:ascii="KFGQPC Uthman Taha Naskh" w:cs="KFGQPC Uthman Taha Naskh" w:hint="cs"/>
          <w:rtl/>
          <w:lang w:val="en-MY" w:eastAsia="en-MY" w:bidi="ar-SA"/>
        </w:rPr>
        <w:t>﴾</w:t>
      </w:r>
      <w:r w:rsidR="00B42F4D" w:rsidRPr="009C02EA">
        <w:rPr>
          <w:rFonts w:ascii="KFGQPC Uthman Taha Naskh" w:cs="KFGQPC Uthman Taha Naskh" w:hint="cs"/>
          <w:rtl/>
          <w:lang w:val="en-MY" w:eastAsia="en-MY" w:bidi="ar-SA"/>
        </w:rPr>
        <w:tab/>
      </w:r>
      <w:r w:rsidR="00B42F4D" w:rsidRPr="009C02EA">
        <w:rPr>
          <w:rStyle w:val="Char9"/>
          <w:rtl/>
        </w:rPr>
        <w:t xml:space="preserve"> [</w:t>
      </w:r>
      <w:r w:rsidR="00B42F4D" w:rsidRPr="009C02EA">
        <w:rPr>
          <w:rStyle w:val="Char9"/>
          <w:rFonts w:hint="eastAsia"/>
          <w:rtl/>
        </w:rPr>
        <w:t>الفرقان</w:t>
      </w:r>
      <w:r w:rsidR="00B42F4D" w:rsidRPr="009C02EA">
        <w:rPr>
          <w:rStyle w:val="Char9"/>
          <w:rtl/>
        </w:rPr>
        <w:t xml:space="preserve">: </w:t>
      </w:r>
      <w:r w:rsidR="00B42F4D" w:rsidRPr="009C02EA">
        <w:rPr>
          <w:rStyle w:val="Char9"/>
          <w:rFonts w:hint="cs"/>
          <w:rtl/>
        </w:rPr>
        <w:t>٧٢</w:t>
      </w:r>
      <w:r w:rsidR="00B42F4D" w:rsidRPr="009C02EA">
        <w:rPr>
          <w:rStyle w:val="Char9"/>
          <w:rtl/>
        </w:rPr>
        <w:t>]</w:t>
      </w:r>
      <w:r w:rsidR="00B42F4D" w:rsidRPr="009C02EA">
        <w:rPr>
          <w:rFonts w:ascii="KFGQPC Uthman Taha Naskh" w:cs="KFGQPC Uthman Taha Naskh"/>
          <w:rtl/>
          <w:lang w:val="en-MY" w:eastAsia="en-MY" w:bidi="ar-SA"/>
        </w:rPr>
        <w:t xml:space="preserve">  </w:t>
      </w:r>
      <w:r w:rsidR="002D0967" w:rsidRPr="009C02EA">
        <w:rPr>
          <w:rtl/>
          <w:lang w:bidi="ar-SA"/>
        </w:rPr>
        <w:tab/>
      </w:r>
    </w:p>
    <w:p w:rsidR="00252299" w:rsidRPr="009C02EA" w:rsidRDefault="00252299" w:rsidP="00BB388D">
      <w:pPr>
        <w:pStyle w:val="a1"/>
        <w:rPr>
          <w:rtl/>
          <w:lang w:bidi="ar-SA"/>
        </w:rPr>
      </w:pPr>
      <w:r w:rsidRPr="009C02EA">
        <w:rPr>
          <w:rtl/>
          <w:lang w:bidi="ar-SA"/>
        </w:rPr>
        <w:t>و كسانى كه گواهى دروغ نمى‏دهند و آن‏گاه كه بر گفتار و كردار لغو و بیهوده مى‏گذرند، با بزرگوارى و متانت مى‏گذرند.</w:t>
      </w:r>
    </w:p>
    <w:p w:rsidR="00252299" w:rsidRPr="009C02EA" w:rsidRDefault="00252299" w:rsidP="00AB1A76">
      <w:pPr>
        <w:rPr>
          <w:rFonts w:ascii="Traditional Arabic"/>
          <w:rtl/>
          <w:lang w:bidi="ar-SA"/>
        </w:rPr>
      </w:pPr>
      <w:r w:rsidRPr="009C02EA">
        <w:rPr>
          <w:rFonts w:ascii="Traditional Arabic"/>
          <w:rtl/>
          <w:lang w:bidi="ar-SA"/>
        </w:rPr>
        <w:t>منظور از گفتار و کردار بیهوده، گفتار و کردار</w:t>
      </w:r>
      <w:r w:rsidR="00457B75" w:rsidRPr="009C02EA">
        <w:rPr>
          <w:rFonts w:ascii="Traditional Arabic"/>
          <w:rtl/>
          <w:lang w:bidi="ar-SA"/>
        </w:rPr>
        <w:t>ی‌ست</w:t>
      </w:r>
      <w:r w:rsidRPr="009C02EA">
        <w:rPr>
          <w:rFonts w:ascii="Traditional Arabic"/>
          <w:rtl/>
          <w:lang w:bidi="ar-SA"/>
        </w:rPr>
        <w:t xml:space="preserve"> که خیر و شرّی در آن نیست. </w:t>
      </w:r>
      <w:r w:rsidR="00AB1A76" w:rsidRPr="009C02EA">
        <w:rPr>
          <w:rFonts w:ascii="KFGQPC Uthman Taha Naskh" w:cs="KFGQPC Uthman Taha Naskh" w:hint="cs"/>
          <w:rtl/>
          <w:lang w:val="en-MY" w:eastAsia="en-MY" w:bidi="ar-SA"/>
        </w:rPr>
        <w:t>﴿</w:t>
      </w:r>
      <w:r w:rsidR="00AB1A76" w:rsidRPr="00AB1A76">
        <w:rPr>
          <w:rStyle w:val="Char1"/>
          <w:rFonts w:hint="eastAsia"/>
          <w:rtl/>
        </w:rPr>
        <w:t>مَرُّواْ</w:t>
      </w:r>
      <w:r w:rsidR="00AB1A76" w:rsidRPr="00AB1A76">
        <w:rPr>
          <w:rStyle w:val="Char1"/>
          <w:rtl/>
        </w:rPr>
        <w:t xml:space="preserve"> </w:t>
      </w:r>
      <w:r w:rsidR="00AB1A76" w:rsidRPr="00AB1A76">
        <w:rPr>
          <w:rStyle w:val="Char1"/>
          <w:rFonts w:hint="eastAsia"/>
          <w:rtl/>
        </w:rPr>
        <w:t>كِرَام</w:t>
      </w:r>
      <w:r w:rsidR="00AB1A76" w:rsidRPr="00AB1A76">
        <w:rPr>
          <w:rStyle w:val="Char1"/>
          <w:rFonts w:hint="cs"/>
          <w:rtl/>
        </w:rPr>
        <w:t>ٗ</w:t>
      </w:r>
      <w:r w:rsidR="00AB1A76" w:rsidRPr="00AB1A76">
        <w:rPr>
          <w:rStyle w:val="Char1"/>
          <w:rFonts w:hint="eastAsia"/>
          <w:rtl/>
        </w:rPr>
        <w:t>ا</w:t>
      </w:r>
      <w:r w:rsidR="00AB1A76" w:rsidRPr="009C02EA">
        <w:rPr>
          <w:rFonts w:ascii="KFGQPC Uthman Taha Naskh" w:cs="KFGQPC Uthman Taha Naskh" w:hint="cs"/>
          <w:rtl/>
          <w:lang w:val="en-MY" w:eastAsia="en-MY" w:bidi="ar-SA"/>
        </w:rPr>
        <w:t>﴾</w:t>
      </w:r>
      <w:r w:rsidRPr="009C02EA">
        <w:rPr>
          <w:rFonts w:ascii="Traditional Arabic"/>
          <w:rtl/>
          <w:lang w:bidi="ar-SA"/>
        </w:rPr>
        <w:t>؛ یعنی با متانت و بزرگواری از کنارِ آن می‌گذرند؛ به‌گونه‌ای که خود، به آن آلوده نمی‌شوند و با سلامت، از کنار آن عبور می‌کنند.</w:t>
      </w:r>
    </w:p>
    <w:p w:rsidR="00252299" w:rsidRPr="009C02EA" w:rsidRDefault="00252299" w:rsidP="00BB388D">
      <w:pPr>
        <w:rPr>
          <w:rFonts w:ascii="Traditional Arabic"/>
          <w:rtl/>
          <w:lang w:bidi="ar-SA"/>
        </w:rPr>
      </w:pPr>
      <w:r w:rsidRPr="009C02EA">
        <w:rPr>
          <w:rFonts w:ascii="Traditional Arabic"/>
          <w:rtl/>
          <w:lang w:bidi="ar-SA"/>
        </w:rPr>
        <w:t xml:space="preserve">پس هر چیزی از سه حالت خارج نیست: یا خیر است؛ یا شر است و یا لغو، یعنی نه خیر و نه شر. بندگان نیک الله، </w:t>
      </w:r>
      <w:r w:rsidR="009E670D" w:rsidRPr="009C02EA">
        <w:rPr>
          <w:rFonts w:ascii="Traditional Arabic"/>
          <w:rtl/>
          <w:lang w:bidi="ar-SA"/>
        </w:rPr>
        <w:t>در محل شرارت و بدی حاضر نمی‌شوند و کار ناشایست انجام نمی‌دهند؛ از گفتار و کردار لغو و بیهوده، با بزرگواری و متانت می‌گذرند؛ اما تا می‌توانند از خیر و نیکی، بهره می‌بَرند.</w:t>
      </w:r>
    </w:p>
    <w:p w:rsidR="00530B97" w:rsidRPr="009C02EA" w:rsidRDefault="00530B97" w:rsidP="00BB388D">
      <w:pPr>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حدیث عایشه</w:t>
      </w:r>
      <w:r w:rsidR="002A5958" w:rsidRPr="009C02EA">
        <w:rPr>
          <w:rFonts w:cs="(M. Aiyada Ayoub ALKobaisi)"/>
          <w:rtl/>
          <w:lang w:bidi="ar-SA"/>
        </w:rPr>
        <w:t>&amp;</w:t>
      </w:r>
      <w:r w:rsidRPr="009C02EA">
        <w:rPr>
          <w:rFonts w:ascii="Traditional Arabic"/>
          <w:rtl/>
          <w:lang w:bidi="ar-SA"/>
        </w:rPr>
        <w:t xml:space="preserve"> را ذکر کرده است که رسول‌الله</w:t>
      </w:r>
      <w:r w:rsidRPr="009C02EA">
        <w:rPr>
          <w:rFonts w:ascii="Traditional Arabic"/>
          <w:lang w:bidi="ar-SA"/>
        </w:rPr>
        <w:sym w:font="AGA Arabesque" w:char="F072"/>
      </w:r>
      <w:r w:rsidRPr="009C02EA">
        <w:rPr>
          <w:rFonts w:ascii="Traditional Arabic"/>
          <w:rtl/>
          <w:lang w:bidi="ar-SA"/>
        </w:rPr>
        <w:t xml:space="preserve"> در خندیدن زیاده‌روی نمی‌کرد؛ یعنی قهقهه نمی‌زد؛ در نتیجه هنگام خندیدن دهانش را باز نمی‌کرد و داخل دهانش دیده نمی‌شد. بلکه لبخند می‌زد یا هنگامی که می‌خندید، فقط دندان‌های پیشینش دیده می‌شد و این، از وقار و متانتِ پیامبر</w:t>
      </w:r>
      <w:r w:rsidRPr="009C02EA">
        <w:rPr>
          <w:rFonts w:ascii="Traditional Arabic"/>
          <w:lang w:bidi="ar-SA"/>
        </w:rPr>
        <w:sym w:font="AGA Arabesque" w:char="F072"/>
      </w:r>
      <w:r w:rsidRPr="009C02EA">
        <w:rPr>
          <w:rFonts w:ascii="Traditional Arabic"/>
          <w:rtl/>
          <w:lang w:bidi="ar-SA"/>
        </w:rPr>
        <w:t xml:space="preserve"> بود. از این‌رو کسی که هنگام خندیدن قهقهه می‌زند و دهانش را باز می‌کند، جایگاه و منزلتی نزد مردم ندارد و در نظرشان، خوار و ذلیل است؛ اما کسی که همواره و در جایش تبسم بر لب دارد، محبوب دیگران است و انسان با دیدنش آرامش می‌یابد.</w:t>
      </w:r>
    </w:p>
    <w:p w:rsidR="00C3232F" w:rsidRPr="009C02EA" w:rsidRDefault="00C3232F" w:rsidP="00D525CC">
      <w:pPr>
        <w:ind w:firstLine="0"/>
        <w:jc w:val="center"/>
        <w:rPr>
          <w:rFonts w:ascii="Traditional Arabic"/>
          <w:rtl/>
          <w:lang w:bidi="ar-SA"/>
        </w:rPr>
      </w:pPr>
      <w:r w:rsidRPr="009C02EA">
        <w:rPr>
          <w:rFonts w:ascii="Traditional Arabic"/>
          <w:rtl/>
          <w:lang w:bidi="ar-SA"/>
        </w:rPr>
        <w:t>***</w:t>
      </w:r>
    </w:p>
    <w:p w:rsidR="002D0967" w:rsidRPr="009C02EA" w:rsidRDefault="002D0967" w:rsidP="00BB388D">
      <w:pPr>
        <w:jc w:val="center"/>
        <w:rPr>
          <w:rFonts w:ascii="Traditional Arabic"/>
          <w:rtl/>
          <w:lang w:bidi="ar-SA"/>
        </w:rPr>
        <w:sectPr w:rsidR="002D0967" w:rsidRPr="009C02EA" w:rsidSect="0036001E">
          <w:headerReference w:type="default" r:id="rId26"/>
          <w:footnotePr>
            <w:numRestart w:val="eachPage"/>
          </w:footnotePr>
          <w:pgSz w:w="11906" w:h="16838" w:code="9"/>
          <w:pgMar w:top="737" w:right="2381" w:bottom="3969" w:left="2381" w:header="737" w:footer="3969" w:gutter="0"/>
          <w:cols w:space="720"/>
          <w:titlePg/>
          <w:bidi/>
          <w:rtlGutter/>
          <w:docGrid w:linePitch="360"/>
        </w:sectPr>
      </w:pPr>
    </w:p>
    <w:p w:rsidR="00C3232F" w:rsidRPr="009C02EA" w:rsidRDefault="00C3232F" w:rsidP="00BB388D">
      <w:pPr>
        <w:pStyle w:val="a"/>
        <w:rPr>
          <w:rtl/>
          <w:lang w:bidi="ar-SA"/>
        </w:rPr>
      </w:pPr>
      <w:bookmarkStart w:id="15" w:name="_Toc322037981"/>
      <w:r w:rsidRPr="009C02EA">
        <w:rPr>
          <w:rtl/>
          <w:lang w:bidi="ar-SA"/>
        </w:rPr>
        <w:t xml:space="preserve">93- باب: تشویق به آرامش و وقار </w:t>
      </w:r>
      <w:r w:rsidR="004B3730" w:rsidRPr="009C02EA">
        <w:rPr>
          <w:rtl/>
          <w:lang w:bidi="ar-SA"/>
        </w:rPr>
        <w:t>به هنگام رفتن به سوی نماز و جلسه‌های</w:t>
      </w:r>
      <w:r w:rsidRPr="009C02EA">
        <w:rPr>
          <w:rtl/>
          <w:lang w:bidi="ar-SA"/>
        </w:rPr>
        <w:t xml:space="preserve"> </w:t>
      </w:r>
      <w:r w:rsidR="004B3730" w:rsidRPr="009C02EA">
        <w:rPr>
          <w:rtl/>
          <w:lang w:bidi="ar-SA"/>
        </w:rPr>
        <w:t>علمی</w:t>
      </w:r>
      <w:r w:rsidRPr="009C02EA">
        <w:rPr>
          <w:rtl/>
          <w:lang w:bidi="ar-SA"/>
        </w:rPr>
        <w:t xml:space="preserve"> و دیگر عبادت‌ها</w:t>
      </w:r>
      <w:bookmarkEnd w:id="15"/>
    </w:p>
    <w:p w:rsidR="00530B97" w:rsidRPr="009C02EA" w:rsidRDefault="004B3730" w:rsidP="00BB388D">
      <w:pPr>
        <w:rPr>
          <w:rFonts w:ascii="Traditional Arabic"/>
          <w:lang w:bidi="ar-SA"/>
        </w:rPr>
      </w:pPr>
      <w:r w:rsidRPr="009C02EA">
        <w:rPr>
          <w:rFonts w:ascii="Traditional Arabic"/>
          <w:rtl/>
          <w:lang w:bidi="ar-SA"/>
        </w:rPr>
        <w:t>الله متعال می‌فرماید:</w:t>
      </w:r>
    </w:p>
    <w:p w:rsidR="009B7451" w:rsidRPr="009C02EA" w:rsidRDefault="00AB1A76" w:rsidP="00B42F4D">
      <w:pPr>
        <w:pStyle w:val="a0"/>
        <w:rPr>
          <w:rtl/>
          <w:lang w:bidi="ar-SA"/>
        </w:rPr>
      </w:pPr>
      <w:r w:rsidRPr="009C02EA">
        <w:rPr>
          <w:rFonts w:ascii="KFGQPC Uthman Taha Naskh" w:cs="KFGQPC Uthman Taha Naskh" w:hint="cs"/>
          <w:rtl/>
          <w:lang w:val="en-MY" w:eastAsia="en-MY" w:bidi="ar-SA"/>
        </w:rPr>
        <w:t>﴿</w:t>
      </w:r>
      <w:r w:rsidR="00B42F4D" w:rsidRPr="009C02EA">
        <w:rPr>
          <w:rFonts w:ascii="KFGQPC Uthmanic Script HAFS" w:hint="eastAsia"/>
          <w:rtl/>
          <w:lang w:val="en-MY" w:eastAsia="en-MY" w:bidi="ar-SA"/>
        </w:rPr>
        <w:t>وَمَن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يُعَظِّم</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شَعَ</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ئِرَ</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للَّهِ</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فَإِنَّهَا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مِن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تَق</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وَى</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قُلُوبِ</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٣٢</w:t>
      </w:r>
      <w:r w:rsidRPr="009C02EA">
        <w:rPr>
          <w:rFonts w:ascii="KFGQPC Uthman Taha Naskh" w:cs="KFGQPC Uthman Taha Naskh" w:hint="cs"/>
          <w:rtl/>
          <w:lang w:val="en-MY" w:eastAsia="en-MY" w:bidi="ar-SA"/>
        </w:rPr>
        <w:t>﴾</w:t>
      </w:r>
      <w:r w:rsidR="00B42F4D" w:rsidRPr="009C02EA">
        <w:rPr>
          <w:rFonts w:ascii="KFGQPC Uthman Taha Naskh" w:cs="KFGQPC Uthman Taha Naskh"/>
          <w:rtl/>
          <w:lang w:val="en-MY" w:eastAsia="en-MY" w:bidi="ar-SA"/>
        </w:rPr>
        <w:t xml:space="preserve"> </w:t>
      </w:r>
      <w:r w:rsidR="00B42F4D" w:rsidRPr="009C02EA">
        <w:rPr>
          <w:rFonts w:ascii="KFGQPC Uthman Taha Naskh" w:cs="KFGQPC Uthman Taha Naskh" w:hint="cs"/>
          <w:rtl/>
          <w:lang w:val="en-MY" w:eastAsia="en-MY" w:bidi="ar-SA"/>
        </w:rPr>
        <w:tab/>
      </w:r>
      <w:r w:rsidR="00B42F4D" w:rsidRPr="009C02EA">
        <w:rPr>
          <w:rStyle w:val="Char9"/>
          <w:rtl/>
        </w:rPr>
        <w:t>[</w:t>
      </w:r>
      <w:r w:rsidR="00B42F4D" w:rsidRPr="009C02EA">
        <w:rPr>
          <w:rStyle w:val="Char9"/>
          <w:rFonts w:hint="eastAsia"/>
          <w:rtl/>
        </w:rPr>
        <w:t>الحج</w:t>
      </w:r>
      <w:r w:rsidR="00B42F4D" w:rsidRPr="009C02EA">
        <w:rPr>
          <w:rStyle w:val="Char9"/>
          <w:rtl/>
        </w:rPr>
        <w:t xml:space="preserve"> : </w:t>
      </w:r>
      <w:r w:rsidR="00B42F4D" w:rsidRPr="009C02EA">
        <w:rPr>
          <w:rStyle w:val="Char9"/>
          <w:rFonts w:hint="cs"/>
          <w:rtl/>
        </w:rPr>
        <w:t>٣٢</w:t>
      </w:r>
      <w:r w:rsidR="00B42F4D" w:rsidRPr="009C02EA">
        <w:rPr>
          <w:rStyle w:val="Char9"/>
          <w:rtl/>
        </w:rPr>
        <w:t>]</w:t>
      </w:r>
      <w:r w:rsidR="00B42F4D" w:rsidRPr="009C02EA">
        <w:rPr>
          <w:rFonts w:ascii="KFGQPC Uthman Taha Naskh" w:cs="KFGQPC Uthman Taha Naskh"/>
          <w:rtl/>
          <w:lang w:val="en-MY" w:eastAsia="en-MY" w:bidi="ar-SA"/>
        </w:rPr>
        <w:t xml:space="preserve">  </w:t>
      </w:r>
      <w:r w:rsidR="002D0967" w:rsidRPr="009C02EA">
        <w:rPr>
          <w:rtl/>
          <w:lang w:bidi="ar-SA"/>
        </w:rPr>
        <w:tab/>
      </w:r>
    </w:p>
    <w:p w:rsidR="009B7451" w:rsidRPr="009C02EA" w:rsidRDefault="009B7451" w:rsidP="00BB388D">
      <w:pPr>
        <w:pStyle w:val="a1"/>
        <w:rPr>
          <w:rtl/>
          <w:lang w:bidi="ar-SA"/>
        </w:rPr>
      </w:pPr>
      <w:r w:rsidRPr="009C02EA">
        <w:rPr>
          <w:rtl/>
          <w:lang w:bidi="ar-SA"/>
        </w:rPr>
        <w:t>و هر کس، نشانه‌ها و شعایر الاهی را بزرگ و گرامی بدارد، بی‌گمان این امر از تقوای دل‌هاست.</w:t>
      </w:r>
    </w:p>
    <w:p w:rsidR="009B7451" w:rsidRPr="009C02EA" w:rsidRDefault="009B7451"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709- وعن أبي هريرةَ</w:t>
      </w:r>
      <w:r w:rsidRPr="009C02EA">
        <w:rPr>
          <w:rStyle w:val="Char4"/>
          <w:b w:val="0"/>
          <w:bCs w:val="0"/>
          <w:rtl/>
          <w:lang w:bidi="ar-SA"/>
        </w:rPr>
        <w:sym w:font="AGA Arabesque" w:char="F074"/>
      </w:r>
      <w:r w:rsidRPr="009C02EA">
        <w:rPr>
          <w:rStyle w:val="Char4"/>
          <w:rtl/>
          <w:lang w:bidi="ar-SA"/>
        </w:rPr>
        <w:t xml:space="preserve"> قَالَ: سَمِعْتُ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يَقُولُ: «إذا أُقِيمَتِ الصَّلاةُ، فَلا تَأْتُوهَا وأنْتُمْ تَسْعَوْن، وَأْتُوهَا وَأَنُتمْ تَمْشُون، وعَلَيكم السَّكِينَةَ، فَما أَدْرَكْتُمْ فَصَلُّوا، وَمَا فَاتَكُمْ فَأَتِمُّوا».</w:t>
      </w:r>
      <w:r w:rsidRPr="009C02EA">
        <w:rPr>
          <w:rFonts w:ascii="Traditional Arabic" w:cs="Traditional Arabic"/>
          <w:sz w:val="32"/>
          <w:szCs w:val="32"/>
          <w:rtl/>
          <w:lang w:bidi="ar-SA"/>
        </w:rPr>
        <w:t xml:space="preserve"> </w:t>
      </w:r>
      <w:r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9"/>
      </w:r>
      <w:r w:rsidR="00F70C43" w:rsidRPr="00F70C43">
        <w:rPr>
          <w:rStyle w:val="FootnoteReference"/>
          <w:rFonts w:cs="B Lotus"/>
          <w:szCs w:val="28"/>
          <w:rtl/>
          <w:lang w:bidi="ar-SA"/>
        </w:rPr>
        <w:t>)</w:t>
      </w:r>
    </w:p>
    <w:p w:rsidR="009B7451" w:rsidRPr="009C02EA" w:rsidRDefault="009B7451" w:rsidP="00933ABD">
      <w:pPr>
        <w:pStyle w:val="a3"/>
        <w:spacing w:before="0"/>
        <w:rPr>
          <w:rtl/>
          <w:lang w:bidi="ar-SA"/>
        </w:rPr>
      </w:pPr>
      <w:r w:rsidRPr="009C02EA">
        <w:rPr>
          <w:rtl/>
          <w:lang w:bidi="ar-SA"/>
        </w:rPr>
        <w:t>ز</w:t>
      </w:r>
      <w:r w:rsidR="00C81D22" w:rsidRPr="009C02EA">
        <w:rPr>
          <w:rtl/>
          <w:lang w:bidi="ar-SA"/>
        </w:rPr>
        <w:t>َ</w:t>
      </w:r>
      <w:r w:rsidRPr="009C02EA">
        <w:rPr>
          <w:rtl/>
          <w:lang w:bidi="ar-SA"/>
        </w:rPr>
        <w:t>اد</w:t>
      </w:r>
      <w:r w:rsidR="00C81D22" w:rsidRPr="009C02EA">
        <w:rPr>
          <w:rtl/>
          <w:lang w:bidi="ar-SA"/>
        </w:rPr>
        <w:t>َ</w:t>
      </w:r>
      <w:r w:rsidRPr="009C02EA">
        <w:rPr>
          <w:rtl/>
          <w:lang w:bidi="ar-SA"/>
        </w:rPr>
        <w:t xml:space="preserve"> م</w:t>
      </w:r>
      <w:r w:rsidR="00B5716B" w:rsidRPr="009C02EA">
        <w:rPr>
          <w:rtl/>
          <w:lang w:bidi="ar-SA"/>
        </w:rPr>
        <w:t>ُ</w:t>
      </w:r>
      <w:r w:rsidRPr="009C02EA">
        <w:rPr>
          <w:rtl/>
          <w:lang w:bidi="ar-SA"/>
        </w:rPr>
        <w:t>س</w:t>
      </w:r>
      <w:r w:rsidR="00B5716B" w:rsidRPr="009C02EA">
        <w:rPr>
          <w:rtl/>
          <w:lang w:bidi="ar-SA"/>
        </w:rPr>
        <w:t>ْ</w:t>
      </w:r>
      <w:r w:rsidRPr="009C02EA">
        <w:rPr>
          <w:rtl/>
          <w:lang w:bidi="ar-SA"/>
        </w:rPr>
        <w:t>ل</w:t>
      </w:r>
      <w:r w:rsidR="00B5716B" w:rsidRPr="009C02EA">
        <w:rPr>
          <w:rtl/>
          <w:lang w:bidi="ar-SA"/>
        </w:rPr>
        <w:t>ِ</w:t>
      </w:r>
      <w:r w:rsidRPr="009C02EA">
        <w:rPr>
          <w:rtl/>
          <w:lang w:bidi="ar-SA"/>
        </w:rPr>
        <w:t>م</w:t>
      </w:r>
      <w:r w:rsidR="00B5716B" w:rsidRPr="009C02EA">
        <w:rPr>
          <w:rtl/>
          <w:lang w:bidi="ar-SA"/>
        </w:rPr>
        <w:t>ٌ</w:t>
      </w:r>
      <w:r w:rsidRPr="009C02EA">
        <w:rPr>
          <w:rtl/>
          <w:lang w:bidi="ar-SA"/>
        </w:rPr>
        <w:t xml:space="preserve"> ف</w:t>
      </w:r>
      <w:r w:rsidR="00B5716B" w:rsidRPr="009C02EA">
        <w:rPr>
          <w:rtl/>
          <w:lang w:bidi="ar-SA"/>
        </w:rPr>
        <w:t>ِ</w:t>
      </w:r>
      <w:r w:rsidRPr="009C02EA">
        <w:rPr>
          <w:rtl/>
          <w:lang w:bidi="ar-SA"/>
        </w:rPr>
        <w:t>ي رواية له: «فَإنَّ أحدَكُمْ إذا كانَ يعمِدُ إلى الص</w:t>
      </w:r>
      <w:r w:rsidR="00B5716B" w:rsidRPr="009C02EA">
        <w:rPr>
          <w:rtl/>
          <w:lang w:bidi="ar-SA"/>
        </w:rPr>
        <w:t>َّ</w:t>
      </w:r>
      <w:r w:rsidRPr="009C02EA">
        <w:rPr>
          <w:rtl/>
          <w:lang w:bidi="ar-SA"/>
        </w:rPr>
        <w:t>لاةِ فَهُوَ في صلاةٍ».</w:t>
      </w:r>
    </w:p>
    <w:p w:rsidR="009B7451" w:rsidRPr="009C02EA" w:rsidRDefault="00C946BA" w:rsidP="00BB388D">
      <w:pPr>
        <w:rPr>
          <w:rFonts w:ascii="Calibri" w:hAnsi="Calibri"/>
          <w:rtl/>
          <w:lang w:bidi="ar-SA"/>
        </w:rPr>
      </w:pPr>
      <w:r w:rsidRPr="009C02EA">
        <w:rPr>
          <w:rFonts w:ascii="Traditional Arabic"/>
          <w:b/>
          <w:bCs/>
          <w:rtl/>
          <w:lang w:bidi="ar-SA"/>
        </w:rPr>
        <w:t>ترجمه:</w:t>
      </w:r>
      <w:r w:rsidRPr="009C02EA">
        <w:rPr>
          <w:rFonts w:ascii="Traditional Arabic"/>
          <w:rtl/>
          <w:lang w:bidi="ar-SA"/>
        </w:rPr>
        <w:t xml:space="preserve"> ابوهريره</w:t>
      </w:r>
      <w:r w:rsidRPr="009C02EA">
        <w:rPr>
          <w:rFonts w:ascii="Traditional Arabic"/>
          <w:lang w:bidi="ar-SA"/>
        </w:rPr>
        <w:sym w:font="AGA Arabesque" w:char="F074"/>
      </w:r>
      <w:r w:rsidRPr="009C02EA">
        <w:rPr>
          <w:rFonts w:ascii="Traditional Arabic"/>
          <w:rtl/>
          <w:lang w:bidi="ar-SA"/>
        </w:rPr>
        <w:t xml:space="preserve"> مي‌گويد: از رسول الله</w:t>
      </w:r>
      <w:r w:rsidRPr="009C02EA">
        <w:rPr>
          <w:rFonts w:ascii="Traditional Arabic"/>
          <w:lang w:bidi="ar-SA"/>
        </w:rPr>
        <w:sym w:font="AGA Arabesque" w:char="F072"/>
      </w:r>
      <w:r w:rsidRPr="009C02EA">
        <w:rPr>
          <w:rFonts w:ascii="Traditional Arabic"/>
          <w:rtl/>
          <w:lang w:bidi="ar-SA"/>
        </w:rPr>
        <w:t xml:space="preserve"> شنيدم كه مي‌فرمود: «</w:t>
      </w:r>
      <w:r w:rsidR="003827BB" w:rsidRPr="009C02EA">
        <w:rPr>
          <w:rFonts w:ascii="Traditional Arabic"/>
          <w:rtl/>
          <w:lang w:bidi="ar-SA"/>
        </w:rPr>
        <w:t>وقتی نماز برپا می‌شود، با عجله و شتاب به نماز نیایید؛ بلکه با راه رفتنِ عادی به نماز بیایید و سکون و آرامش را رعایت کنید. هرچه از نماز را - با جماعت- دریافتید، بخوانید و آن‌چه را از دست دادید، کامل نمایید».</w:t>
      </w:r>
    </w:p>
    <w:p w:rsidR="009B7451" w:rsidRPr="009C02EA" w:rsidRDefault="00964106" w:rsidP="00BB388D">
      <w:pPr>
        <w:rPr>
          <w:rFonts w:ascii="Traditional Arabic"/>
          <w:rtl/>
          <w:lang w:bidi="ar-SA"/>
        </w:rPr>
      </w:pPr>
      <w:r w:rsidRPr="009C02EA">
        <w:rPr>
          <w:rFonts w:ascii="Traditional Arabic"/>
          <w:rtl/>
          <w:lang w:bidi="ar-SA"/>
        </w:rPr>
        <w:t>در روایتی از مسلم، افزون بر این آمده است: «وقتی یکی از شما قصدِ نماز می‌کند، گویا در نماز است».</w:t>
      </w:r>
    </w:p>
    <w:p w:rsidR="005F0241" w:rsidRPr="009C02EA" w:rsidRDefault="005F0241"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710- وعن ابن عباس رضي </w:t>
      </w:r>
      <w:r w:rsidR="00D8298B">
        <w:rPr>
          <w:rStyle w:val="Char4"/>
          <w:rtl/>
          <w:lang w:bidi="ar-SA"/>
        </w:rPr>
        <w:t>الله</w:t>
      </w:r>
      <w:r w:rsidRPr="009C02EA">
        <w:rPr>
          <w:rStyle w:val="Char4"/>
          <w:rtl/>
          <w:lang w:bidi="ar-SA"/>
        </w:rPr>
        <w:t xml:space="preserve"> عنهما أَنَّهُ دَفَعَ مَعَ النَّبِيَّ</w:t>
      </w:r>
      <w:r w:rsidRPr="009C02EA">
        <w:rPr>
          <w:rStyle w:val="Char4"/>
          <w:b w:val="0"/>
          <w:bCs w:val="0"/>
          <w:rtl/>
          <w:lang w:bidi="ar-SA"/>
        </w:rPr>
        <w:sym w:font="AGA Arabesque" w:char="F072"/>
      </w:r>
      <w:r w:rsidRPr="009C02EA">
        <w:rPr>
          <w:rStyle w:val="Char4"/>
          <w:rtl/>
          <w:lang w:bidi="ar-SA"/>
        </w:rPr>
        <w:t xml:space="preserve"> يَوْمَ عرَفَةَ فَسَمِعَ النَّبِيُّ</w:t>
      </w:r>
      <w:r w:rsidRPr="009C02EA">
        <w:rPr>
          <w:rStyle w:val="Char4"/>
          <w:b w:val="0"/>
          <w:bCs w:val="0"/>
          <w:rtl/>
          <w:lang w:bidi="ar-SA"/>
        </w:rPr>
        <w:sym w:font="AGA Arabesque" w:char="F072"/>
      </w:r>
      <w:r w:rsidRPr="009C02EA">
        <w:rPr>
          <w:rStyle w:val="Char4"/>
          <w:rtl/>
          <w:lang w:bidi="ar-SA"/>
        </w:rPr>
        <w:t xml:space="preserve"> وَرَاءَهُ زَجْراً شَديداً وَضَرْباً وَصوْتاً للإِبل، فَأَشار بِسَوْطِهِ إِلَيْهِمْ وقال: «أَيُّهَا النَّاسُ عَلَيْكُمْ بِالسَّكِينَةِ فَإِنَّ الْبِرَّ لَيْسَ بِالإِيضَاعِ».</w:t>
      </w:r>
      <w:r w:rsidRPr="009C02EA">
        <w:rPr>
          <w:rFonts w:ascii="Traditional Arabic"/>
          <w:rtl/>
          <w:lang w:bidi="ar-SA"/>
        </w:rPr>
        <w:t xml:space="preserve"> [بخاري، این حدیث را روایت کرده و مسلم نیز بخشی از آن را نقل نموده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
      </w:r>
      <w:r w:rsidR="00F70C43" w:rsidRPr="00F70C43">
        <w:rPr>
          <w:rStyle w:val="FootnoteReference"/>
          <w:rFonts w:cs="B Lotus"/>
          <w:szCs w:val="28"/>
          <w:rtl/>
          <w:lang w:bidi="ar-SA"/>
        </w:rPr>
        <w:t>)</w:t>
      </w:r>
    </w:p>
    <w:p w:rsidR="005F0241" w:rsidRPr="009C02EA" w:rsidRDefault="00B667D9"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w:t>
      </w:r>
      <w:r w:rsidR="006B4564" w:rsidRPr="009C02EA">
        <w:rPr>
          <w:rFonts w:ascii="Traditional Arabic"/>
          <w:rtl/>
          <w:lang w:bidi="ar-SA"/>
        </w:rPr>
        <w:t>ابن‌عباس</w:t>
      </w:r>
      <w:r w:rsidR="002A5958" w:rsidRPr="009C02EA">
        <w:rPr>
          <w:rFonts w:cs="(M. Aiyada Ayoub ALKobaisi)"/>
          <w:rtl/>
          <w:lang w:bidi="ar-SA"/>
        </w:rPr>
        <w:t>$</w:t>
      </w:r>
      <w:r w:rsidR="006B4564" w:rsidRPr="009C02EA">
        <w:rPr>
          <w:rFonts w:ascii="Traditional Arabic"/>
          <w:rtl/>
          <w:lang w:bidi="ar-SA"/>
        </w:rPr>
        <w:t xml:space="preserve"> می‌گوید: روز عرفه با پیامبر</w:t>
      </w:r>
      <w:r w:rsidR="006B4564" w:rsidRPr="009C02EA">
        <w:rPr>
          <w:rFonts w:ascii="Traditional Arabic"/>
          <w:lang w:bidi="ar-SA"/>
        </w:rPr>
        <w:sym w:font="AGA Arabesque" w:char="F072"/>
      </w:r>
      <w:r w:rsidR="006B4564" w:rsidRPr="009C02EA">
        <w:rPr>
          <w:rFonts w:ascii="Traditional Arabic"/>
          <w:rtl/>
          <w:lang w:bidi="ar-SA"/>
        </w:rPr>
        <w:t xml:space="preserve"> </w:t>
      </w:r>
      <w:r w:rsidR="00E44C33" w:rsidRPr="009C02EA">
        <w:rPr>
          <w:rFonts w:ascii="Traditional Arabic"/>
          <w:rtl/>
          <w:lang w:bidi="ar-SA"/>
        </w:rPr>
        <w:t xml:space="preserve">- از عرفات- </w:t>
      </w:r>
      <w:r w:rsidR="006B4564" w:rsidRPr="009C02EA">
        <w:rPr>
          <w:rFonts w:ascii="Traditional Arabic"/>
          <w:rtl/>
          <w:lang w:bidi="ar-SA"/>
        </w:rPr>
        <w:t>به‌راه افتادم. پیامبر</w:t>
      </w:r>
      <w:r w:rsidR="006B4564" w:rsidRPr="009C02EA">
        <w:rPr>
          <w:rFonts w:ascii="Traditional Arabic"/>
          <w:lang w:bidi="ar-SA"/>
        </w:rPr>
        <w:sym w:font="AGA Arabesque" w:char="F072"/>
      </w:r>
      <w:r w:rsidR="006B4564" w:rsidRPr="009C02EA">
        <w:rPr>
          <w:rFonts w:ascii="Traditional Arabic"/>
          <w:rtl/>
          <w:lang w:bidi="ar-SA"/>
        </w:rPr>
        <w:t xml:space="preserve"> از پُشت سرش </w:t>
      </w:r>
      <w:r w:rsidR="00E44C33" w:rsidRPr="009C02EA">
        <w:rPr>
          <w:rFonts w:ascii="Traditional Arabic"/>
          <w:rtl/>
          <w:lang w:bidi="ar-SA"/>
        </w:rPr>
        <w:t xml:space="preserve">سر و صدای زدن و راندن شترها را شنید. با تاریانه‌اش به سوی مردم آنان اشاره کرد و فرمود: «ای مردم! آرامش را حفظ کنید؛ زیرا نیکی، به عجله کردن </w:t>
      </w:r>
      <w:r w:rsidR="00BD7B5E" w:rsidRPr="009C02EA">
        <w:rPr>
          <w:rFonts w:ascii="Traditional Arabic"/>
          <w:rtl/>
          <w:lang w:bidi="ar-SA"/>
        </w:rPr>
        <w:t xml:space="preserve">- </w:t>
      </w:r>
      <w:r w:rsidR="00E44C33" w:rsidRPr="009C02EA">
        <w:rPr>
          <w:rFonts w:ascii="Traditional Arabic"/>
          <w:rtl/>
          <w:lang w:bidi="ar-SA"/>
        </w:rPr>
        <w:t>و تند راندن شترها</w:t>
      </w:r>
      <w:r w:rsidR="00BD7B5E" w:rsidRPr="009C02EA">
        <w:rPr>
          <w:rFonts w:ascii="Traditional Arabic"/>
          <w:rtl/>
          <w:lang w:bidi="ar-SA"/>
        </w:rPr>
        <w:t>-</w:t>
      </w:r>
      <w:r w:rsidR="00E44C33" w:rsidRPr="009C02EA">
        <w:rPr>
          <w:rFonts w:ascii="Traditional Arabic"/>
          <w:rtl/>
          <w:lang w:bidi="ar-SA"/>
        </w:rPr>
        <w:t xml:space="preserve"> نیست».</w:t>
      </w:r>
    </w:p>
    <w:p w:rsidR="005F0241" w:rsidRPr="00F70C43" w:rsidRDefault="00BD7B5E"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BD7B5E" w:rsidRPr="009C02EA" w:rsidRDefault="00BD7B5E"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Pr="009C02EA">
        <w:rPr>
          <w:rFonts w:ascii="Traditional Arabic"/>
          <w:rtl/>
          <w:lang w:bidi="ar-SA"/>
        </w:rPr>
        <w:t xml:space="preserve"> می‌گوید: «تشویق به آرامش و وقار به هنگام رفتن به سوی نماز و جلسه‌های علمی و دیگر عبادت‌ها».</w:t>
      </w:r>
    </w:p>
    <w:p w:rsidR="00BD7B5E" w:rsidRPr="009C02EA" w:rsidRDefault="00BD7B5E" w:rsidP="00BB388D">
      <w:pPr>
        <w:rPr>
          <w:rFonts w:ascii="Traditional Arabic" w:hAnsi="Traditional Arabic"/>
          <w:rtl/>
          <w:lang w:bidi="ar-SA"/>
        </w:rPr>
      </w:pPr>
      <w:r w:rsidRPr="009C02EA">
        <w:rPr>
          <w:rFonts w:ascii="Traditional Arabic" w:hAnsi="Traditional Arabic"/>
          <w:rtl/>
          <w:lang w:bidi="ar-SA"/>
        </w:rPr>
        <w:t>روشن است که نماز، مهم‌ترین رُکن اسلام پس از شهادتین و یکی از بزرگ‌ترین شعایر الاه</w:t>
      </w:r>
      <w:r w:rsidR="00457B75" w:rsidRPr="009C02EA">
        <w:rPr>
          <w:rFonts w:ascii="Traditional Arabic" w:hAnsi="Traditional Arabic"/>
          <w:rtl/>
          <w:lang w:bidi="ar-SA"/>
        </w:rPr>
        <w:t>ی‌ست</w:t>
      </w:r>
      <w:r w:rsidRPr="009C02EA">
        <w:rPr>
          <w:rFonts w:ascii="Traditional Arabic" w:hAnsi="Traditional Arabic"/>
          <w:rtl/>
          <w:lang w:bidi="ar-SA"/>
        </w:rPr>
        <w:t xml:space="preserve">. انسان هنگامی که به نماز می‌ایستد، </w:t>
      </w:r>
      <w:r w:rsidR="00FC242A" w:rsidRPr="009C02EA">
        <w:rPr>
          <w:rFonts w:ascii="Traditional Arabic" w:hAnsi="Traditional Arabic"/>
          <w:rtl/>
          <w:lang w:bidi="ar-SA"/>
        </w:rPr>
        <w:t>در حقیقت در پیشگاه الله</w:t>
      </w:r>
      <w:r w:rsidR="00FC242A" w:rsidRPr="009C02EA">
        <w:rPr>
          <w:rFonts w:ascii="Traditional Arabic" w:hAnsi="Traditional Arabic"/>
          <w:lang w:bidi="ar-SA"/>
        </w:rPr>
        <w:sym w:font="AGA Arabesque" w:char="F055"/>
      </w:r>
      <w:r w:rsidR="00FC242A" w:rsidRPr="009C02EA">
        <w:rPr>
          <w:rFonts w:ascii="Traditional Arabic" w:hAnsi="Traditional Arabic"/>
          <w:rtl/>
          <w:lang w:bidi="ar-SA"/>
        </w:rPr>
        <w:t xml:space="preserve"> قرار می‌گیرد. وقتی پیشِ یک انسان می‌رویم، او را گرامی می‌داریم و با ادب و آرامش به سوی او حرکت می کنیم؛ </w:t>
      </w:r>
      <w:r w:rsidR="00B55EC1" w:rsidRPr="009C02EA">
        <w:rPr>
          <w:rFonts w:ascii="Traditional Arabic" w:hAnsi="Traditional Arabic"/>
          <w:rtl/>
          <w:lang w:bidi="ar-SA"/>
        </w:rPr>
        <w:t>پس چگونه است آن‌گاه که</w:t>
      </w:r>
      <w:r w:rsidR="00FC242A" w:rsidRPr="009C02EA">
        <w:rPr>
          <w:rFonts w:ascii="Traditional Arabic" w:hAnsi="Traditional Arabic"/>
          <w:rtl/>
          <w:lang w:bidi="ar-SA"/>
        </w:rPr>
        <w:t xml:space="preserve"> به سوی نماز می‌رویم تا در پیشگاه الله</w:t>
      </w:r>
      <w:r w:rsidR="00FC242A" w:rsidRPr="009C02EA">
        <w:rPr>
          <w:rFonts w:ascii="Traditional Arabic" w:hAnsi="Traditional Arabic"/>
          <w:lang w:bidi="ar-SA"/>
        </w:rPr>
        <w:sym w:font="AGA Arabesque" w:char="F055"/>
      </w:r>
      <w:r w:rsidR="00FC242A" w:rsidRPr="009C02EA">
        <w:rPr>
          <w:rFonts w:ascii="Traditional Arabic" w:hAnsi="Traditional Arabic"/>
          <w:rtl/>
          <w:lang w:bidi="ar-SA"/>
        </w:rPr>
        <w:t xml:space="preserve"> بای</w:t>
      </w:r>
      <w:r w:rsidR="00B55EC1" w:rsidRPr="009C02EA">
        <w:rPr>
          <w:rFonts w:ascii="Traditional Arabic" w:hAnsi="Traditional Arabic"/>
          <w:rtl/>
          <w:lang w:bidi="ar-SA"/>
        </w:rPr>
        <w:t>ستیم؟</w:t>
      </w:r>
    </w:p>
    <w:p w:rsidR="00B55EC1" w:rsidRPr="009C02EA" w:rsidRDefault="00B55EC1" w:rsidP="00BB388D">
      <w:pPr>
        <w:rPr>
          <w:rFonts w:ascii="Traditional Arabic"/>
          <w:rtl/>
          <w:lang w:bidi="ar-SA"/>
        </w:rPr>
      </w:pPr>
      <w:r w:rsidRPr="009C02EA">
        <w:rPr>
          <w:rFonts w:ascii="Traditional Arabic"/>
          <w:rtl/>
          <w:lang w:bidi="ar-SA"/>
        </w:rPr>
        <w:t>لذا همان‌گونه که در حدیث ابوهریره</w:t>
      </w:r>
      <w:r w:rsidRPr="009C02EA">
        <w:rPr>
          <w:rFonts w:ascii="Traditional Arabic"/>
          <w:lang w:bidi="ar-SA"/>
        </w:rPr>
        <w:sym w:font="AGA Arabesque" w:char="F074"/>
      </w:r>
      <w:r w:rsidRPr="009C02EA">
        <w:rPr>
          <w:rFonts w:ascii="Traditional Arabic"/>
          <w:rtl/>
          <w:lang w:bidi="ar-SA"/>
        </w:rPr>
        <w:t xml:space="preserve"> خواهد آمد، باید با سکون و آرامش به سوی نماز برویم.</w:t>
      </w:r>
    </w:p>
    <w:p w:rsidR="00B55EC1" w:rsidRPr="009C02EA" w:rsidRDefault="00B55EC1" w:rsidP="00BB388D">
      <w:pPr>
        <w:rPr>
          <w:rFonts w:ascii="Traditional Arabic"/>
          <w:rtl/>
          <w:lang w:bidi="ar-SA"/>
        </w:rPr>
      </w:pPr>
      <w:r w:rsidRPr="009C02EA">
        <w:rPr>
          <w:rFonts w:ascii="Traditional Arabic"/>
          <w:rtl/>
          <w:lang w:bidi="ar-SA"/>
        </w:rPr>
        <w:t>سپس مؤلف</w:t>
      </w:r>
      <w:r w:rsidR="00D177B8" w:rsidRPr="009C02EA">
        <w:rPr>
          <w:rFonts w:cs="CTraditional Arabic"/>
          <w:rtl/>
          <w:lang w:bidi="ar-SA"/>
        </w:rPr>
        <w:t>/</w:t>
      </w:r>
      <w:r w:rsidRPr="009C02EA">
        <w:rPr>
          <w:rFonts w:ascii="Traditional Arabic"/>
          <w:rtl/>
          <w:lang w:bidi="ar-SA"/>
        </w:rPr>
        <w:t xml:space="preserve"> در این باب، این آیه ذکر کرده است که الله</w:t>
      </w:r>
      <w:r w:rsidRPr="009C02EA">
        <w:rPr>
          <w:rFonts w:ascii="Traditional Arabic"/>
          <w:lang w:bidi="ar-SA"/>
        </w:rPr>
        <w:sym w:font="AGA Arabesque" w:char="F055"/>
      </w:r>
      <w:r w:rsidRPr="009C02EA">
        <w:rPr>
          <w:rFonts w:ascii="Traditional Arabic"/>
          <w:rtl/>
          <w:lang w:bidi="ar-SA"/>
        </w:rPr>
        <w:t xml:space="preserve"> می‌فرماید:</w:t>
      </w:r>
    </w:p>
    <w:p w:rsidR="002240B9" w:rsidRPr="009C02EA" w:rsidRDefault="00AB1A76" w:rsidP="00B42F4D">
      <w:pPr>
        <w:pStyle w:val="a0"/>
        <w:rPr>
          <w:rtl/>
          <w:lang w:bidi="ar-SA"/>
        </w:rPr>
      </w:pPr>
      <w:r w:rsidRPr="009C02EA">
        <w:rPr>
          <w:rFonts w:ascii="KFGQPC Uthman Taha Naskh" w:cs="KFGQPC Uthman Taha Naskh" w:hint="cs"/>
          <w:rtl/>
          <w:lang w:val="en-MY" w:eastAsia="en-MY" w:bidi="ar-SA"/>
        </w:rPr>
        <w:t>﴿</w:t>
      </w:r>
      <w:r w:rsidR="00B42F4D" w:rsidRPr="009C02EA">
        <w:rPr>
          <w:rFonts w:ascii="KFGQPC Uthmanic Script HAFS" w:hint="eastAsia"/>
          <w:rtl/>
          <w:lang w:val="en-MY" w:eastAsia="en-MY" w:bidi="ar-SA"/>
        </w:rPr>
        <w:t>وَمَن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يُعَظِّم</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شَعَ</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ئِرَ</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للَّهِ</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فَإِنَّهَا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مِن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تَق</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وَى</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قُلُوبِ</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٣٢</w:t>
      </w:r>
      <w:r w:rsidRPr="009C02EA">
        <w:rPr>
          <w:rFonts w:ascii="KFGQPC Uthman Taha Naskh" w:cs="KFGQPC Uthman Taha Naskh" w:hint="cs"/>
          <w:rtl/>
          <w:lang w:val="en-MY" w:eastAsia="en-MY" w:bidi="ar-SA"/>
        </w:rPr>
        <w:t>﴾</w:t>
      </w:r>
      <w:r w:rsidR="00B42F4D" w:rsidRPr="009C02EA">
        <w:rPr>
          <w:rFonts w:ascii="KFGQPC Uthman Taha Naskh" w:cs="KFGQPC Uthman Taha Naskh" w:hint="cs"/>
          <w:rtl/>
          <w:lang w:val="en-MY" w:eastAsia="en-MY" w:bidi="ar-SA"/>
        </w:rPr>
        <w:tab/>
      </w:r>
      <w:r w:rsidR="00B42F4D" w:rsidRPr="009C02EA">
        <w:rPr>
          <w:rStyle w:val="Char9"/>
          <w:rtl/>
        </w:rPr>
        <w:t xml:space="preserve"> [</w:t>
      </w:r>
      <w:r w:rsidR="00B42F4D" w:rsidRPr="009C02EA">
        <w:rPr>
          <w:rStyle w:val="Char9"/>
          <w:rFonts w:hint="eastAsia"/>
          <w:rtl/>
        </w:rPr>
        <w:t>الحج</w:t>
      </w:r>
      <w:r w:rsidR="00B42F4D" w:rsidRPr="009C02EA">
        <w:rPr>
          <w:rStyle w:val="Char9"/>
          <w:rtl/>
        </w:rPr>
        <w:t xml:space="preserve"> : </w:t>
      </w:r>
      <w:r w:rsidR="00B42F4D" w:rsidRPr="009C02EA">
        <w:rPr>
          <w:rStyle w:val="Char9"/>
          <w:rFonts w:hint="cs"/>
          <w:rtl/>
        </w:rPr>
        <w:t>٣٢</w:t>
      </w:r>
      <w:r w:rsidR="00B42F4D" w:rsidRPr="009C02EA">
        <w:rPr>
          <w:rStyle w:val="Char9"/>
          <w:rtl/>
        </w:rPr>
        <w:t>]</w:t>
      </w:r>
      <w:r w:rsidR="00B42F4D" w:rsidRPr="009C02EA">
        <w:rPr>
          <w:rFonts w:ascii="KFGQPC Uthman Taha Naskh" w:cs="KFGQPC Uthman Taha Naskh"/>
          <w:rtl/>
          <w:lang w:val="en-MY" w:eastAsia="en-MY" w:bidi="ar-SA"/>
        </w:rPr>
        <w:t xml:space="preserve">  </w:t>
      </w:r>
      <w:r w:rsidR="002D0967" w:rsidRPr="009C02EA">
        <w:rPr>
          <w:rtl/>
          <w:lang w:bidi="ar-SA"/>
        </w:rPr>
        <w:tab/>
      </w:r>
    </w:p>
    <w:p w:rsidR="002240B9" w:rsidRPr="009C02EA" w:rsidRDefault="002240B9" w:rsidP="00BB388D">
      <w:pPr>
        <w:pStyle w:val="a1"/>
        <w:rPr>
          <w:rtl/>
          <w:lang w:bidi="ar-SA"/>
        </w:rPr>
      </w:pPr>
      <w:r w:rsidRPr="009C02EA">
        <w:rPr>
          <w:rtl/>
          <w:lang w:bidi="ar-SA"/>
        </w:rPr>
        <w:t>و هر کس، نشانه‌ها و شعایر الاهی را بزرگ و گرامی بدارد، بی‌گمان این امر از تقوای دل‌هاست.</w:t>
      </w:r>
    </w:p>
    <w:p w:rsidR="002240B9" w:rsidRPr="009C02EA" w:rsidRDefault="002240B9" w:rsidP="00BB388D">
      <w:pPr>
        <w:autoSpaceDE w:val="0"/>
        <w:autoSpaceDN w:val="0"/>
        <w:adjustRightInd w:val="0"/>
        <w:rPr>
          <w:rtl/>
          <w:lang w:bidi="ar-SA"/>
        </w:rPr>
      </w:pPr>
      <w:r w:rsidRPr="009C02EA">
        <w:rPr>
          <w:rFonts w:ascii="Traditional Arabic" w:hAnsi="Traditional Arabic"/>
          <w:rtl/>
          <w:lang w:bidi="ar-SA"/>
        </w:rPr>
        <w:t>کسی که شعایر الاهی را گرامی دارد و آن‌ها را در قلبش بزرگ می‌بیند و آن‌گونه که باید در عمل نیز آن‌ها را بزرگ می‌داند، این، از تقوای دل‌هاست؛ یعنی چنین روی‌کردی، نشان‌گر درست بودن نیت و تقوای قلبِ اوست. وقتی قلب انسان، تقوا داشته باشد، تقوا و پرهیزگاری در سراسرِ وجودش نمایان می‌شود.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فرموده است: </w:t>
      </w:r>
      <w:r w:rsidRPr="009C02EA">
        <w:rPr>
          <w:rStyle w:val="Char3"/>
          <w:rtl/>
          <w:lang w:bidi="ar-SA"/>
        </w:rPr>
        <w:t>«أَلاَ وإِنَّ في الجسَدِ مُضغَةً إذا صلَحَت صَلَحَ الجسَدُ كُلُّه، وَإِذا فَسَدَتْ فَسَدَ الجَسَدُ كُلُّه؛ أَلاَ وَهِي القَلْبُ». [م أَلاَ وإِنَّ في الجسَدِ مُضغَةً إذا صلَحَت صَلَحَ الجسَدُ كُلُّه، وَإِذا فَسَدَتْ فَسَدَ الجَسَدُ كُلُّه؛ أَلاَ وَهِي القَلْبُ»</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
      </w:r>
      <w:r w:rsidR="00F70C43" w:rsidRPr="00F70C43">
        <w:rPr>
          <w:rStyle w:val="FootnoteReference"/>
          <w:rFonts w:cs="B Lotus"/>
          <w:szCs w:val="28"/>
          <w:rtl/>
          <w:lang w:bidi="ar-SA"/>
        </w:rPr>
        <w:t>)</w:t>
      </w:r>
      <w:r w:rsidRPr="009C02EA">
        <w:rPr>
          <w:rFonts w:ascii="Traditional Arabic"/>
          <w:rtl/>
          <w:lang w:bidi="ar-SA"/>
        </w:rPr>
        <w:t xml:space="preserve"> «هان! </w:t>
      </w:r>
      <w:r w:rsidRPr="009C02EA">
        <w:rPr>
          <w:rtl/>
          <w:lang w:bidi="ar-SA"/>
        </w:rPr>
        <w:t>پاره‌گوشتی در بدن وجود دارد که صلاح و فساد همه‌ی بدن وابسته به آن است. بدانید که آن عضو، قلب است».</w:t>
      </w:r>
    </w:p>
    <w:p w:rsidR="002240B9" w:rsidRPr="009C02EA" w:rsidRDefault="002240B9" w:rsidP="00BB388D">
      <w:pPr>
        <w:autoSpaceDE w:val="0"/>
        <w:autoSpaceDN w:val="0"/>
        <w:adjustRightInd w:val="0"/>
        <w:rPr>
          <w:rtl/>
          <w:lang w:bidi="ar-SA"/>
        </w:rPr>
      </w:pPr>
      <w:r w:rsidRPr="009C02EA">
        <w:rPr>
          <w:rtl/>
          <w:lang w:bidi="ar-SA"/>
        </w:rPr>
        <w:t>پس شعایر الاهی را گرامی بدارید که این، همان تقوای قلبِ شماست و نزدِ پروردگارتان برای شما بهتر است:</w:t>
      </w:r>
    </w:p>
    <w:p w:rsidR="002240B9" w:rsidRPr="009C02EA" w:rsidRDefault="002240B9" w:rsidP="00B42F4D">
      <w:pPr>
        <w:pStyle w:val="a0"/>
        <w:ind w:left="386"/>
        <w:rPr>
          <w:rtl/>
          <w:lang w:bidi="ar-SA"/>
        </w:rPr>
      </w:pPr>
      <w:r w:rsidRPr="009C02EA">
        <w:rPr>
          <w:lang w:bidi="ar-SA"/>
        </w:rPr>
        <w:sym w:font="HQPB5" w:char="F079"/>
      </w:r>
      <w:r w:rsidR="00B42F4D" w:rsidRPr="009C02EA">
        <w:rPr>
          <w:rFonts w:ascii="KFGQPC Uthman Taha Naskh" w:cs="KFGQPC Uthman Taha Naskh" w:hint="cs"/>
          <w:rtl/>
          <w:lang w:val="en-MY" w:eastAsia="en-MY" w:bidi="ar-SA"/>
        </w:rPr>
        <w:t xml:space="preserve"> </w:t>
      </w:r>
      <w:r w:rsidR="00AB1A76" w:rsidRPr="009C02EA">
        <w:rPr>
          <w:rFonts w:ascii="KFGQPC Uthman Taha Naskh" w:cs="KFGQPC Uthman Taha Naskh" w:hint="cs"/>
          <w:rtl/>
          <w:lang w:val="en-MY" w:eastAsia="en-MY" w:bidi="ar-SA"/>
        </w:rPr>
        <w:t>﴿</w:t>
      </w:r>
      <w:r w:rsidR="00B42F4D" w:rsidRPr="009C02EA">
        <w:rPr>
          <w:rFonts w:ascii="KFGQPC Uthmanic Script HAFS" w:hint="eastAsia"/>
          <w:rtl/>
          <w:lang w:val="en-MY" w:eastAsia="en-MY" w:bidi="ar-SA"/>
        </w:rPr>
        <w:t>ذَ</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لِكَ</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وَمَن</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يُعَظِّم</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حُرُمَ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تِ</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للَّهِ</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فَهُوَ</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خَي</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ر</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لَّهُ</w:t>
      </w:r>
      <w:r w:rsidR="00B42F4D" w:rsidRPr="009C02EA">
        <w:rPr>
          <w:rFonts w:ascii="KFGQPC Uthmanic Script HAFS" w:hint="cs"/>
          <w:rtl/>
          <w:lang w:val="en-MY" w:eastAsia="en-MY" w:bidi="ar-SA"/>
        </w:rPr>
        <w:t>ۥ</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عِندَ</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رَبِّهِ</w:t>
      </w:r>
      <w:r w:rsidR="00B42F4D" w:rsidRPr="009C02EA">
        <w:rPr>
          <w:rFonts w:ascii="KFGQPC Uthmanic Script HAFS" w:hint="cs"/>
          <w:rtl/>
          <w:lang w:val="en-MY" w:eastAsia="en-MY" w:bidi="ar-SA"/>
        </w:rPr>
        <w:t>ۦۗ</w:t>
      </w:r>
      <w:r w:rsidR="00AB1A76" w:rsidRPr="009C02EA">
        <w:rPr>
          <w:rFonts w:ascii="KFGQPC Uthman Taha Naskh" w:cs="KFGQPC Uthman Taha Naskh" w:hint="cs"/>
          <w:rtl/>
          <w:lang w:val="en-MY" w:eastAsia="en-MY" w:bidi="ar-SA"/>
        </w:rPr>
        <w:t>﴾</w:t>
      </w:r>
      <w:r w:rsidR="00B42F4D" w:rsidRPr="009C02EA">
        <w:rPr>
          <w:rFonts w:ascii="KFGQPC Uthman Taha Naskh" w:cs="KFGQPC Uthman Taha Naskh"/>
          <w:rtl/>
          <w:lang w:val="en-MY" w:eastAsia="en-MY" w:bidi="ar-SA"/>
        </w:rPr>
        <w:t xml:space="preserve"> </w:t>
      </w:r>
      <w:r w:rsidR="00B42F4D" w:rsidRPr="009C02EA">
        <w:rPr>
          <w:rFonts w:ascii="KFGQPC Uthman Taha Naskh" w:cs="KFGQPC Uthman Taha Naskh" w:hint="cs"/>
          <w:rtl/>
          <w:lang w:val="en-MY" w:eastAsia="en-MY" w:bidi="ar-SA"/>
        </w:rPr>
        <w:tab/>
      </w:r>
      <w:r w:rsidR="00B42F4D" w:rsidRPr="009C02EA">
        <w:rPr>
          <w:rStyle w:val="Char9"/>
          <w:rtl/>
        </w:rPr>
        <w:t>[</w:t>
      </w:r>
      <w:r w:rsidR="00B42F4D" w:rsidRPr="009C02EA">
        <w:rPr>
          <w:rStyle w:val="Char9"/>
          <w:rFonts w:hint="eastAsia"/>
          <w:rtl/>
        </w:rPr>
        <w:t>الحج</w:t>
      </w:r>
      <w:r w:rsidR="00B42F4D" w:rsidRPr="009C02EA">
        <w:rPr>
          <w:rStyle w:val="Char9"/>
          <w:rtl/>
        </w:rPr>
        <w:t xml:space="preserve"> : </w:t>
      </w:r>
      <w:r w:rsidR="00B42F4D" w:rsidRPr="009C02EA">
        <w:rPr>
          <w:rStyle w:val="Char9"/>
          <w:rFonts w:hint="cs"/>
          <w:rtl/>
        </w:rPr>
        <w:t>٣٠</w:t>
      </w:r>
      <w:r w:rsidR="00B42F4D" w:rsidRPr="009C02EA">
        <w:rPr>
          <w:rStyle w:val="Char9"/>
          <w:rtl/>
        </w:rPr>
        <w:t>]</w:t>
      </w:r>
      <w:r w:rsidR="00B42F4D" w:rsidRPr="009C02EA">
        <w:rPr>
          <w:rFonts w:ascii="KFGQPC Uthman Taha Naskh" w:cs="KFGQPC Uthman Taha Naskh"/>
          <w:rtl/>
          <w:lang w:val="en-MY" w:eastAsia="en-MY" w:bidi="ar-SA"/>
        </w:rPr>
        <w:t xml:space="preserve">  </w:t>
      </w:r>
      <w:r w:rsidR="002D0967" w:rsidRPr="009C02EA">
        <w:rPr>
          <w:rtl/>
          <w:lang w:bidi="ar-SA"/>
        </w:rPr>
        <w:tab/>
      </w:r>
    </w:p>
    <w:p w:rsidR="002240B9" w:rsidRPr="009C02EA" w:rsidRDefault="002240B9" w:rsidP="00BB388D">
      <w:pPr>
        <w:pStyle w:val="a1"/>
        <w:rPr>
          <w:rtl/>
          <w:lang w:bidi="ar-SA"/>
        </w:rPr>
      </w:pPr>
      <w:r w:rsidRPr="009C02EA">
        <w:rPr>
          <w:rtl/>
          <w:lang w:bidi="ar-SA"/>
        </w:rPr>
        <w:t xml:space="preserve">(حُکم)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و هر کس، نشانه‌ها و شعایر الاهی را بزرگ بدارد، بی‌گمان این عمل برایش نزد پروردگارش نیک است.</w:t>
      </w:r>
    </w:p>
    <w:p w:rsidR="00A3609A" w:rsidRPr="009C02EA" w:rsidRDefault="00A3609A" w:rsidP="00BB388D">
      <w:pPr>
        <w:rPr>
          <w:rFonts w:ascii="Traditional Arabic"/>
          <w:rtl/>
          <w:lang w:bidi="ar-SA"/>
        </w:rPr>
      </w:pPr>
      <w:r w:rsidRPr="009C02EA">
        <w:rPr>
          <w:rtl/>
          <w:lang w:bidi="ar-SA"/>
        </w:rPr>
        <w:t>سپس مؤلف</w:t>
      </w:r>
      <w:r w:rsidR="00D177B8" w:rsidRPr="009C02EA">
        <w:rPr>
          <w:rFonts w:cs="CTraditional Arabic"/>
          <w:rtl/>
          <w:lang w:bidi="ar-SA"/>
        </w:rPr>
        <w:t>/</w:t>
      </w:r>
      <w:r w:rsidR="00D177B8" w:rsidRPr="009C02EA">
        <w:rPr>
          <w:rtl/>
          <w:lang w:bidi="ar-SA"/>
        </w:rPr>
        <w:t xml:space="preserve"> </w:t>
      </w:r>
      <w:r w:rsidRPr="009C02EA">
        <w:rPr>
          <w:rtl/>
          <w:lang w:bidi="ar-SA"/>
        </w:rPr>
        <w:t>حدیثی بدین مضمون ذکر کرده است که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w:t>
      </w:r>
      <w:r w:rsidRPr="009C02EA">
        <w:rPr>
          <w:rFonts w:ascii="Traditional Arabic"/>
          <w:rtl/>
          <w:lang w:bidi="ar-SA"/>
        </w:rPr>
        <w:t>«وقتی نماز برپا می‌شود، با عجله و شتاب به نماز نیایید»؛ یعنی هنگامی که بیرونِ مسجد هستید و صدای اقامه را می‌شنوید، دوان‌دوان به سوی نماز نیایید. لذا چنین به‌نظر می‌رسد که صدای اقامه از بیرون مسجد شنیده می‌شود؛ چنان‌که در حدیث آمده است: پیامبر</w:t>
      </w:r>
      <w:r w:rsidRPr="009C02EA">
        <w:rPr>
          <w:rFonts w:ascii="Traditional Arabic"/>
          <w:lang w:bidi="ar-SA"/>
        </w:rPr>
        <w:sym w:font="AGA Arabesque" w:char="F072"/>
      </w:r>
      <w:r w:rsidRPr="009C02EA">
        <w:rPr>
          <w:rFonts w:ascii="Traditional Arabic"/>
          <w:rtl/>
          <w:lang w:bidi="ar-SA"/>
        </w:rPr>
        <w:t xml:space="preserve"> به بلال</w:t>
      </w:r>
      <w:r w:rsidRPr="009C02EA">
        <w:rPr>
          <w:rFonts w:ascii="Traditional Arabic"/>
          <w:lang w:bidi="ar-SA"/>
        </w:rPr>
        <w:sym w:font="AGA Arabesque" w:char="F074"/>
      </w:r>
      <w:r w:rsidRPr="009C02EA">
        <w:rPr>
          <w:rFonts w:ascii="Traditional Arabic"/>
          <w:rtl/>
          <w:lang w:bidi="ar-SA"/>
        </w:rPr>
        <w:t xml:space="preserve"> فرمود: «پیش از من، آمین نگو». و این نشان می‌دهد که بلال</w:t>
      </w:r>
      <w:r w:rsidRPr="009C02EA">
        <w:rPr>
          <w:rFonts w:ascii="Traditional Arabic"/>
          <w:lang w:bidi="ar-SA"/>
        </w:rPr>
        <w:sym w:font="AGA Arabesque" w:char="F074"/>
      </w:r>
      <w:r w:rsidRPr="009C02EA">
        <w:rPr>
          <w:rFonts w:ascii="Traditional Arabic"/>
          <w:rtl/>
          <w:lang w:bidi="ar-SA"/>
        </w:rPr>
        <w:t xml:space="preserve"> در جایی قرار می‌گرفت و اقامه می‌گفت که مردم صدایش را می‌شنیدند. خلاصه این‌که پیامبر</w:t>
      </w:r>
      <w:r w:rsidRPr="009C02EA">
        <w:rPr>
          <w:rFonts w:ascii="Traditional Arabic"/>
          <w:lang w:bidi="ar-SA"/>
        </w:rPr>
        <w:sym w:font="AGA Arabesque" w:char="F072"/>
      </w:r>
      <w:r w:rsidRPr="009C02EA">
        <w:rPr>
          <w:rFonts w:ascii="Traditional Arabic"/>
          <w:rtl/>
          <w:lang w:bidi="ar-SA"/>
        </w:rPr>
        <w:t xml:space="preserve"> فرمود: بلکه با راه رفتنِ عادی به نماز بیایید و سکون و آرامش را رعایت کنید». منظور از راه رفتنِ عادی،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گام‌های معمولی بردارید و منظور در این‌جا، این نیست که قدم‌های شما به هم نزدیک باشد. زیرا کوتاه کردن قدم‌ها یا گام‌های کوتاه و نزدیک به هم، در حدیثِ دیگری اشاره شده است: </w:t>
      </w:r>
      <w:r w:rsidRPr="009C02EA">
        <w:rPr>
          <w:rStyle w:val="Char3"/>
          <w:rtl/>
          <w:lang w:bidi="ar-SA"/>
        </w:rPr>
        <w:t>«</w:t>
      </w:r>
      <w:r w:rsidR="00534D05" w:rsidRPr="009C02EA">
        <w:rPr>
          <w:rStyle w:val="Char3"/>
          <w:rtl/>
          <w:lang w:bidi="ar-SA"/>
        </w:rPr>
        <w:t>لَمْ يَخطُ خُطوَةً إِلاَّ رُفِعَ لَهُ بِها دَرجةٌ</w:t>
      </w:r>
      <w:r w:rsidRPr="009C02EA">
        <w:rPr>
          <w:rStyle w:val="Char3"/>
          <w:rtl/>
          <w:lang w:bidi="ar-SA"/>
        </w:rPr>
        <w:t>»</w:t>
      </w:r>
      <w:r w:rsidR="00534D05"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2"/>
      </w:r>
      <w:r w:rsidR="00F70C43" w:rsidRPr="00F70C43">
        <w:rPr>
          <w:rStyle w:val="FootnoteReference"/>
          <w:rFonts w:cs="B Lotus"/>
          <w:szCs w:val="28"/>
          <w:rtl/>
          <w:lang w:bidi="ar-SA"/>
        </w:rPr>
        <w:t>)</w:t>
      </w:r>
      <w:r w:rsidR="00534D05" w:rsidRPr="009C02EA">
        <w:rPr>
          <w:rFonts w:ascii="Traditional Arabic"/>
          <w:rtl/>
          <w:lang w:bidi="ar-SA"/>
        </w:rPr>
        <w:t xml:space="preserve"> یعنی: «</w:t>
      </w:r>
      <w:r w:rsidR="00534D05" w:rsidRPr="009C02EA">
        <w:rPr>
          <w:rtl/>
          <w:lang w:bidi="ar-SA"/>
        </w:rPr>
        <w:t>با هر قدمی که برمی‌دارد، یک درجه بر درجاتش افزود می‌شود».</w:t>
      </w:r>
      <w:r w:rsidR="0087455E" w:rsidRPr="009C02EA">
        <w:rPr>
          <w:rtl/>
          <w:lang w:bidi="ar-SA"/>
        </w:rPr>
        <w:t xml:space="preserve"> از این‌رو برخی از علما، برداشتن گام های کوتاه به سوی نماز را مستحب دانسته‌اند.</w:t>
      </w:r>
      <w:r w:rsidR="00693579" w:rsidRPr="009C02EA">
        <w:rPr>
          <w:rtl/>
          <w:lang w:bidi="ar-SA"/>
        </w:rPr>
        <w:t xml:space="preserve"> رسول‌الله</w:t>
      </w:r>
      <w:r w:rsidR="00693579" w:rsidRPr="009C02EA">
        <w:rPr>
          <w:lang w:bidi="ar-SA"/>
        </w:rPr>
        <w:sym w:font="AGA Arabesque" w:char="F072"/>
      </w:r>
      <w:r w:rsidR="00693579" w:rsidRPr="009C02EA">
        <w:rPr>
          <w:rtl/>
          <w:lang w:bidi="ar-SA"/>
        </w:rPr>
        <w:t xml:space="preserve"> فرمود: «</w:t>
      </w:r>
      <w:r w:rsidRPr="009C02EA">
        <w:rPr>
          <w:rFonts w:ascii="Traditional Arabic"/>
          <w:rtl/>
          <w:lang w:bidi="ar-SA"/>
        </w:rPr>
        <w:t>هرچه از نماز را - با جماعت- دریافتید، بخوانید و آن‌چه را از دست دادید، کامل نمایید».</w:t>
      </w:r>
      <w:r w:rsidR="00693579" w:rsidRPr="009C02EA">
        <w:rPr>
          <w:rFonts w:ascii="Traditional Arabic"/>
          <w:rtl/>
          <w:lang w:bidi="ar-SA"/>
        </w:rPr>
        <w:t xml:space="preserve"> لذا علما گفته‌اند: اگر نگران بود که رکعتی را از دست بدهد، ایرادی ندارد که اندکی سریع‌تر حرکت کند؛ البته به‌اندازه‌ای که با راه رفتنِ عادی، تفاوت نداشته باشد؛ یعنی به‌گونه‌ای که سر و صدا ایجاد نشود.</w:t>
      </w:r>
    </w:p>
    <w:p w:rsidR="00693579" w:rsidRPr="009C02EA" w:rsidRDefault="00811CA9" w:rsidP="00BB388D">
      <w:pPr>
        <w:rPr>
          <w:rFonts w:ascii="Traditional Arabic"/>
          <w:rtl/>
          <w:lang w:bidi="ar-SA"/>
        </w:rPr>
      </w:pPr>
      <w:r w:rsidRPr="009C02EA">
        <w:rPr>
          <w:rFonts w:ascii="Traditional Arabic"/>
          <w:rtl/>
          <w:lang w:bidi="ar-SA"/>
        </w:rPr>
        <w:t>این حدیث، نشان</w:t>
      </w:r>
      <w:r w:rsidR="00EB128E" w:rsidRPr="009C02EA">
        <w:rPr>
          <w:rFonts w:ascii="Traditional Arabic"/>
          <w:rtl/>
          <w:lang w:bidi="ar-SA"/>
        </w:rPr>
        <w:t>‌</w:t>
      </w:r>
      <w:r w:rsidRPr="009C02EA">
        <w:rPr>
          <w:rFonts w:ascii="Traditional Arabic"/>
          <w:rtl/>
          <w:lang w:bidi="ar-SA"/>
        </w:rPr>
        <w:t>گر اهمیت و جایگاه والای نماز است.</w:t>
      </w:r>
      <w:r w:rsidR="004555E1" w:rsidRPr="009C02EA">
        <w:rPr>
          <w:rFonts w:ascii="Traditional Arabic"/>
          <w:rtl/>
          <w:lang w:bidi="ar-SA"/>
        </w:rPr>
        <w:t xml:space="preserve"> از این‌رو ایرادی ندارد که مؤذن، اقامه را در بلندگو بگوید تا کسانی بیرون مسجد هستند، </w:t>
      </w:r>
      <w:r w:rsidR="00E10BB5" w:rsidRPr="009C02EA">
        <w:rPr>
          <w:rFonts w:ascii="Traditional Arabic"/>
          <w:rtl/>
          <w:lang w:bidi="ar-SA"/>
        </w:rPr>
        <w:t>صدای اقامه را بشنوند. گرچه برخی از مردم اعتراض کرده، می‌گویند: گفتن اقامه در بلندگوی بیرون، باعث می‌شود که برخی‌ها تنبلی کرده، من</w:t>
      </w:r>
      <w:r w:rsidR="00F16938" w:rsidRPr="009C02EA">
        <w:rPr>
          <w:rFonts w:ascii="Traditional Arabic" w:hint="cs"/>
          <w:rtl/>
          <w:lang w:bidi="ar-SA"/>
        </w:rPr>
        <w:t>ت</w:t>
      </w:r>
      <w:r w:rsidR="00E10BB5" w:rsidRPr="009C02EA">
        <w:rPr>
          <w:rFonts w:ascii="Traditional Arabic"/>
          <w:rtl/>
          <w:lang w:bidi="ar-SA"/>
        </w:rPr>
        <w:t>ظر شنیدن اقامه بمانند و بدین ترتیب رکعت اول یا حتی دو سه رکعت نماز را از دست بدهند؛ و این به فاصله‌ی خانه‌ی آن‌ها از مسجد بستگی دارد.</w:t>
      </w:r>
      <w:r w:rsidR="00262468" w:rsidRPr="009C02EA">
        <w:rPr>
          <w:rFonts w:ascii="Traditional Arabic"/>
          <w:rtl/>
          <w:lang w:bidi="ar-SA"/>
        </w:rPr>
        <w:t xml:space="preserve"> اما وقتی صدای اقامه در زمان پیامبر</w:t>
      </w:r>
      <w:r w:rsidR="00262468" w:rsidRPr="009C02EA">
        <w:rPr>
          <w:rFonts w:ascii="Traditional Arabic"/>
          <w:lang w:bidi="ar-SA"/>
        </w:rPr>
        <w:sym w:font="AGA Arabesque" w:char="F072"/>
      </w:r>
      <w:r w:rsidR="00262468" w:rsidRPr="009C02EA">
        <w:rPr>
          <w:rFonts w:ascii="Traditional Arabic"/>
          <w:rtl/>
          <w:lang w:bidi="ar-SA"/>
        </w:rPr>
        <w:t xml:space="preserve"> از بیرونِ مسجد شنیده می‌شد، دیگر دلیلی وجود ندارد که اشکالی در این کار ببینیم. البته اشکالِ کار در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262468" w:rsidRPr="009C02EA">
        <w:rPr>
          <w:rFonts w:ascii="Traditional Arabic"/>
          <w:rtl/>
          <w:lang w:bidi="ar-SA"/>
        </w:rPr>
        <w:t xml:space="preserve"> که در برخی از مناطق، خود نماز را از بلندگوی مناره پخش می‌کنند و این، آرامش اطرافیان مسجد </w:t>
      </w:r>
      <w:r w:rsidR="00C91F03" w:rsidRPr="009C02EA">
        <w:rPr>
          <w:rFonts w:ascii="Traditional Arabic"/>
          <w:rtl/>
          <w:lang w:bidi="ar-SA"/>
        </w:rPr>
        <w:t xml:space="preserve">و حتی آرامشِ نمازگزاران مساجدِ نزدیک </w:t>
      </w:r>
      <w:r w:rsidR="00262468" w:rsidRPr="009C02EA">
        <w:rPr>
          <w:rFonts w:ascii="Traditional Arabic"/>
          <w:rtl/>
          <w:lang w:bidi="ar-SA"/>
        </w:rPr>
        <w:t>را به‌هم می‌زند؛ به‌ویژه در نمازهای جهری.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3"/>
      </w:r>
      <w:r w:rsidR="00F70C43" w:rsidRPr="00F70C43">
        <w:rPr>
          <w:rStyle w:val="FootnoteReference"/>
          <w:rFonts w:cs="B Lotus"/>
          <w:szCs w:val="28"/>
          <w:rtl/>
          <w:lang w:bidi="ar-SA"/>
        </w:rPr>
        <w:t>)</w:t>
      </w:r>
      <w:r w:rsidR="00C91F03" w:rsidRPr="009C02EA">
        <w:rPr>
          <w:rFonts w:ascii="Traditional Arabic"/>
          <w:rtl/>
          <w:lang w:bidi="ar-SA"/>
        </w:rPr>
        <w:t xml:space="preserve"> چنان‌که برخی از مردم در مسجد مشغول نماز هستند و قرائت امامِ مسجد نزدیکشان را نیز می‌شنوند و چون امامِ آن مسجد، خوش‌صداست، حواسشان به آن‌سو می‌رود و حتی دیده شده که وقتی امامِ آن مسجد قرائت سوره‌ی فاتحه را به پایان می‌رسانَد، برخی از نمازگزاران، آمین گفته‌اند؛ زیرا قرائت مسجد مجاور را از بلندگو شنیده و دنبال کرده‌اند و چون امامِ مسجد مجاور، خوش‌صداست، به‌جای گوش دادن به قرائتِ امامِ خود، همه‌ی حواسشان به قرائت امام مسجد مجاور، معطوف می‌شود.</w:t>
      </w:r>
    </w:p>
    <w:p w:rsidR="00C91F03" w:rsidRPr="009C02EA" w:rsidRDefault="00C91F03" w:rsidP="00BB388D">
      <w:pPr>
        <w:autoSpaceDE w:val="0"/>
        <w:autoSpaceDN w:val="0"/>
        <w:adjustRightInd w:val="0"/>
        <w:ind w:firstLine="0"/>
        <w:rPr>
          <w:rFonts w:ascii="Calibri" w:hAnsi="Calibri"/>
          <w:rtl/>
          <w:lang w:bidi="ar-SA"/>
        </w:rPr>
      </w:pPr>
      <w:r w:rsidRPr="009C02EA">
        <w:rPr>
          <w:rFonts w:ascii="Traditional Arabic"/>
          <w:rtl/>
          <w:lang w:bidi="ar-SA"/>
        </w:rPr>
        <w:t>در «موطأ» امام مالک</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آمده است: شبی پیامبر</w:t>
      </w:r>
      <w:r w:rsidRPr="009C02EA">
        <w:rPr>
          <w:rFonts w:ascii="Traditional Arabic"/>
          <w:lang w:bidi="ar-SA"/>
        </w:rPr>
        <w:sym w:font="AGA Arabesque" w:char="F072"/>
      </w:r>
      <w:r w:rsidRPr="009C02EA">
        <w:rPr>
          <w:rFonts w:ascii="Traditional Arabic"/>
          <w:rtl/>
          <w:lang w:bidi="ar-SA"/>
        </w:rPr>
        <w:t xml:space="preserve"> بیرون رفت و یارانش در مسجد نماز می‌خواندند و صدای قرائتشان بلند بود. پیامبر</w:t>
      </w:r>
      <w:r w:rsidRPr="009C02EA">
        <w:rPr>
          <w:rFonts w:ascii="Traditional Arabic"/>
          <w:lang w:bidi="ar-SA"/>
        </w:rPr>
        <w:sym w:font="AGA Arabesque" w:char="F072"/>
      </w:r>
      <w:r w:rsidRPr="009C02EA">
        <w:rPr>
          <w:rFonts w:ascii="Traditional Arabic"/>
          <w:rtl/>
          <w:lang w:bidi="ar-SA"/>
        </w:rPr>
        <w:t xml:space="preserve"> فرمود: </w:t>
      </w:r>
      <w:r w:rsidRPr="009C02EA">
        <w:rPr>
          <w:rStyle w:val="Char3"/>
          <w:rtl/>
          <w:lang w:bidi="ar-SA"/>
        </w:rPr>
        <w:t>«</w:t>
      </w:r>
      <w:r w:rsidR="0090485E" w:rsidRPr="009C02EA">
        <w:rPr>
          <w:rStyle w:val="Char3"/>
          <w:rtl/>
          <w:lang w:bidi="ar-SA"/>
        </w:rPr>
        <w:t>إنَّ الْمُصَلِّيَ يُنَاجِي رَبَّهُ، فَلْيَنْظُرْ بِمَا يُنَاجِيهِ بِهِ وَلا يَجْهَرْ بَعْضُكُمْ عَلَى بَعْضٍ بِالْقُرْآنِ</w:t>
      </w:r>
      <w:r w:rsidRPr="009C02EA">
        <w:rPr>
          <w:rStyle w:val="Char3"/>
          <w:rtl/>
          <w:lang w:bidi="ar-SA"/>
        </w:rPr>
        <w:t>»</w:t>
      </w:r>
      <w:r w:rsidR="0090485E"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4"/>
      </w:r>
      <w:r w:rsidR="00F70C43" w:rsidRPr="00F70C43">
        <w:rPr>
          <w:rStyle w:val="FootnoteReference"/>
          <w:rFonts w:cs="B Lotus"/>
          <w:szCs w:val="28"/>
          <w:rtl/>
          <w:lang w:bidi="ar-SA"/>
        </w:rPr>
        <w:t>)</w:t>
      </w:r>
      <w:r w:rsidR="00587652" w:rsidRPr="009C02EA">
        <w:rPr>
          <w:rFonts w:ascii="Traditional Arabic"/>
          <w:rtl/>
          <w:lang w:bidi="ar-SA"/>
        </w:rPr>
        <w:t xml:space="preserve"> یعنی: «نمازگزار با پروردگارش مناجات می‌کند؛ پس دقت نماید که با پروردگار چگونه مناجات می‌کند. لذا با بلند کردن صدای قرائت، باعث اذیت و تشویش خاطر یکدیگر نشوید».</w:t>
      </w:r>
      <w:r w:rsidR="00AC1123" w:rsidRPr="009C02EA">
        <w:rPr>
          <w:rFonts w:ascii="Traditional Arabic"/>
          <w:rtl/>
          <w:lang w:bidi="ar-SA"/>
        </w:rPr>
        <w:t xml:space="preserve"> در روایت ابوداود آمده است: </w:t>
      </w:r>
      <w:r w:rsidR="00AC1123" w:rsidRPr="009C02EA">
        <w:rPr>
          <w:rStyle w:val="Char3"/>
          <w:rtl/>
          <w:lang w:bidi="ar-SA"/>
        </w:rPr>
        <w:t>«ألا إنَّ كُلَّكُمْ مُنَاجٍ رَبَّهُ فَلاَ يُؤذينَّ بَعْضُكُم بَعْضًا وَلاَ يَرْفَعْ بَعْضُكُم عَلَى بَعْضٍ فِي القراءةِ»</w:t>
      </w:r>
      <w:r w:rsidR="00AC1123"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5"/>
      </w:r>
      <w:r w:rsidR="00F70C43" w:rsidRPr="00F70C43">
        <w:rPr>
          <w:rStyle w:val="FootnoteReference"/>
          <w:rFonts w:cs="B Lotus"/>
          <w:szCs w:val="28"/>
          <w:rtl/>
          <w:lang w:bidi="ar-SA"/>
        </w:rPr>
        <w:t>)</w:t>
      </w:r>
      <w:r w:rsidR="00D23497" w:rsidRPr="009C02EA">
        <w:rPr>
          <w:rFonts w:ascii="Traditional Arabic"/>
          <w:rtl/>
          <w:lang w:bidi="ar-SA"/>
        </w:rPr>
        <w:t xml:space="preserve"> یعنی: «هر یک از شما با پروردگارش مناجات می‌کند؛ پس یکدیگر را اذیت نکنید و هنگام قرائت صدایتان را در حضور یکدیگر بالا نبرید».</w:t>
      </w:r>
    </w:p>
    <w:p w:rsidR="00D208C6" w:rsidRPr="009C02EA" w:rsidRDefault="00B20ECA" w:rsidP="00BB388D">
      <w:pPr>
        <w:autoSpaceDE w:val="0"/>
        <w:autoSpaceDN w:val="0"/>
        <w:adjustRightInd w:val="0"/>
        <w:rPr>
          <w:rtl/>
          <w:lang w:bidi="ar-SA"/>
        </w:rPr>
      </w:pPr>
      <w:r w:rsidRPr="009C02EA">
        <w:rPr>
          <w:rtl/>
          <w:lang w:bidi="ar-SA"/>
        </w:rPr>
        <w:t>بدین‌سان بلند کردن صدا برای قرائت قرآن را اذیت و آزار برشمرد و از آن نهی کرد؛ واقعیت نیز همین است. از این‌رو به‌پندارِ ما کسانی که نماز را از طریق بلندگوهای مساجد پخش می‌کنند، به اطر</w:t>
      </w:r>
      <w:r w:rsidR="00FE094B" w:rsidRPr="009C02EA">
        <w:rPr>
          <w:rtl/>
          <w:lang w:bidi="ar-SA"/>
        </w:rPr>
        <w:t>اف</w:t>
      </w:r>
      <w:r w:rsidRPr="009C02EA">
        <w:rPr>
          <w:rtl/>
          <w:lang w:bidi="ar-SA"/>
        </w:rPr>
        <w:t>یان مسجد آزار می‌رسانند و از این بابت گنه</w:t>
      </w:r>
      <w:r w:rsidR="00FE094B" w:rsidRPr="009C02EA">
        <w:rPr>
          <w:rFonts w:cs="Times New Roman"/>
          <w:cs/>
          <w:lang w:bidi="ar-SA"/>
        </w:rPr>
        <w:t>‎</w:t>
      </w:r>
      <w:r w:rsidRPr="009C02EA">
        <w:rPr>
          <w:rtl/>
          <w:lang w:bidi="ar-SA"/>
        </w:rPr>
        <w:t>کارند. علاوه بر این، حتی اگر بحثِ گناه مطرح نباشد، در این‌که ترکِ چنین عملی بهتر است، شکی نیست؛ زیرا پخشِ نماز از بلندگوی مسجد، فایده‌ای ندارد. زیرا پیش‌امام برای مقتدی‌ها و نمازگزارانِ داخلِ مسجد، نماز نمی‌دهد</w:t>
      </w:r>
      <w:r w:rsidR="00D208C6" w:rsidRPr="009C02EA">
        <w:rPr>
          <w:rtl/>
          <w:lang w:bidi="ar-SA"/>
        </w:rPr>
        <w:t>؛ و کاری به کسانی که بیرونِ مسجد هستند، ندارد.</w:t>
      </w:r>
    </w:p>
    <w:p w:rsidR="002240B9" w:rsidRPr="009C02EA" w:rsidRDefault="00D208C6" w:rsidP="00BB388D">
      <w:pPr>
        <w:autoSpaceDE w:val="0"/>
        <w:autoSpaceDN w:val="0"/>
        <w:adjustRightInd w:val="0"/>
        <w:rPr>
          <w:rtl/>
          <w:lang w:bidi="ar-SA"/>
        </w:rPr>
      </w:pPr>
      <w:r w:rsidRPr="009C02EA">
        <w:rPr>
          <w:rtl/>
          <w:lang w:bidi="ar-SA"/>
        </w:rPr>
        <w:t xml:space="preserve">ضمن این‌که این عمل، یک پیامدِ منفی دیگر نیز دارد؛ و آن، این‌که </w:t>
      </w:r>
      <w:r w:rsidR="0046040F" w:rsidRPr="009C02EA">
        <w:rPr>
          <w:rtl/>
          <w:lang w:bidi="ar-SA"/>
        </w:rPr>
        <w:t xml:space="preserve">باعث می‌شود مردم برای آمدن به مسجد تنبلی کنند. یعنی تا زمانی که شخص صدای قرائت امام را می‌شنود، همین‌که می‌خواهد برخیزد و به مسجد برود، شیطان او را منصرف می‌کند و می‌گوید: صبر کن؛ رکعت دوم می‌رسی. عجله نکن؛ به رکعت سوم خواهی رسید و بدین‌سان فقط یک رکعت جماعت را درمی‌یابد و از خیر و نیکی </w:t>
      </w:r>
      <w:r w:rsidR="00011593" w:rsidRPr="009C02EA">
        <w:rPr>
          <w:rtl/>
          <w:lang w:bidi="ar-SA"/>
        </w:rPr>
        <w:t>فراوانی</w:t>
      </w:r>
      <w:r w:rsidR="0046040F" w:rsidRPr="009C02EA">
        <w:rPr>
          <w:rtl/>
          <w:lang w:bidi="ar-SA"/>
        </w:rPr>
        <w:t xml:space="preserve"> محروم می‌گردد.</w:t>
      </w:r>
      <w:r w:rsidR="00FE4B47" w:rsidRPr="009C02EA">
        <w:rPr>
          <w:rtl/>
          <w:lang w:bidi="ar-SA"/>
        </w:rPr>
        <w:t xml:space="preserve"> لذا از برادران مسلمانمان به‌ویژه ائمه‌ی جماعات می‌خواهیم که دست از این عمل بردارند تا خود نیز مسؤولیتی نداشته باشند و دیگران نیز، به‌ویژه اطرافیانِ مسجد رنج نبرند.</w:t>
      </w:r>
      <w:r w:rsidR="00747669" w:rsidRPr="009C02EA">
        <w:rPr>
          <w:rtl/>
          <w:lang w:bidi="ar-SA"/>
        </w:rPr>
        <w:t xml:space="preserve"> چون گاه برخی از مردم، نماز خود را می‌خوانند و استراحت می‌کنند یا بیمارند و پخش صدای نماز از مسجد، آرامش و سکوتِ مورد نیازشان را به‌هم می‌زند</w:t>
      </w:r>
      <w:r w:rsidR="00A04BBA" w:rsidRPr="009C02EA">
        <w:rPr>
          <w:rtl/>
          <w:lang w:bidi="ar-SA"/>
        </w:rPr>
        <w:t>.</w:t>
      </w:r>
    </w:p>
    <w:p w:rsidR="00A42B5D" w:rsidRPr="009C02EA" w:rsidRDefault="00A04BBA" w:rsidP="00BB388D">
      <w:pPr>
        <w:rPr>
          <w:rFonts w:ascii="Traditional Arabic"/>
          <w:rtl/>
          <w:lang w:bidi="ar-SA"/>
        </w:rPr>
      </w:pPr>
      <w:r w:rsidRPr="009C02EA">
        <w:rPr>
          <w:rtl/>
          <w:lang w:bidi="ar-SA"/>
        </w:rPr>
        <w:t>پیامبر</w:t>
      </w:r>
      <w:r w:rsidRPr="009C02EA">
        <w:rPr>
          <w:lang w:bidi="ar-SA"/>
        </w:rPr>
        <w:sym w:font="AGA Arabesque" w:char="F072"/>
      </w:r>
      <w:r w:rsidRPr="009C02EA">
        <w:rPr>
          <w:rtl/>
          <w:lang w:bidi="ar-SA"/>
        </w:rPr>
        <w:t xml:space="preserve"> فرمود: </w:t>
      </w:r>
      <w:r w:rsidR="00A42B5D" w:rsidRPr="009C02EA">
        <w:rPr>
          <w:rtl/>
          <w:lang w:bidi="ar-SA"/>
        </w:rPr>
        <w:t>«</w:t>
      </w:r>
      <w:r w:rsidR="00A42B5D" w:rsidRPr="009C02EA">
        <w:rPr>
          <w:rFonts w:ascii="Traditional Arabic"/>
          <w:rtl/>
          <w:lang w:bidi="ar-SA"/>
        </w:rPr>
        <w:t xml:space="preserve">هرچه از نماز را - با جماعت- دریافتید، بخوانید و آن‌چه را از دست دادید، کامل نمایید». یعنی انسان هر جای نماز به جماعت رسید، تکبیرِ احرام را می‌گوید و با امام، واردِ نماز می‌شود. به عبارتی اگر به مسجد آمدید و امام در حالِ رکوع بود، همان‌گونه که راست ایستاده‌اید، تکبیر احرام را بگویید و سپس رکوع کنید؛ </w:t>
      </w:r>
      <w:r w:rsidR="0014588F" w:rsidRPr="009C02EA">
        <w:rPr>
          <w:rFonts w:ascii="Traditional Arabic"/>
          <w:rtl/>
          <w:lang w:bidi="ar-SA"/>
        </w:rPr>
        <w:t>بدین‌سان آن رکعت را دریافته‌اید. هم‌چنین اگر زمانی به جماعت رسیدید که امام در قیامِ پس از رکوع بود، تکبیر بگویید و در همان</w:t>
      </w:r>
      <w:r w:rsidR="008475F4" w:rsidRPr="009C02EA">
        <w:rPr>
          <w:rFonts w:ascii="Traditional Arabic"/>
          <w:rtl/>
          <w:lang w:bidi="ar-SA"/>
        </w:rPr>
        <w:t xml:space="preserve"> بخشِ نماز به امام بپیوندید و با</w:t>
      </w:r>
      <w:r w:rsidR="0014588F" w:rsidRPr="009C02EA">
        <w:rPr>
          <w:rFonts w:ascii="Traditional Arabic"/>
          <w:rtl/>
          <w:lang w:bidi="ar-SA"/>
        </w:rPr>
        <w:t xml:space="preserve"> او سجده کنید؛ البته این را رکعت به‌شمار نیاورید؛ زیرااگر انسان رکوع را با امام درنیابد، آن رکعت را از دست داده است. هم‌چنین اگر زمانی به جماعت رسیدید که امام در سجده بود، در حالی که ایستاده‌اید تکبیر بگویید و سپس به سجده بروید و منتظر نمانید که امام برخیزد.و نیز اگر امام نشسته بود، در حالی که در قیام هستید، تکبیر بگویید و سپس بنشینید. یعنی امام در هر وضعیتی که بود، در حالِ قیام تکبیر بگویید و در همان بخشِ نماز، به جماعت بپیوندید.</w:t>
      </w:r>
    </w:p>
    <w:p w:rsidR="0014588F" w:rsidRPr="009C02EA" w:rsidRDefault="0014588F" w:rsidP="00BB388D">
      <w:pPr>
        <w:rPr>
          <w:rFonts w:ascii="Traditional Arabic"/>
          <w:rtl/>
          <w:lang w:bidi="ar-SA"/>
        </w:rPr>
      </w:pPr>
      <w:r w:rsidRPr="009C02EA">
        <w:rPr>
          <w:rFonts w:ascii="Traditional Arabic"/>
          <w:rtl/>
          <w:lang w:bidi="ar-SA"/>
        </w:rPr>
        <w:t xml:space="preserve">اما اگر به مسجد آمدید و دیدید که امام در تشهدِ پایانیِ نماز است، اطرافتان را نگاه کنید؛ اگر عده ی دیگری نیز مانند شما به نماز نرسیده بودند، دیگر وارد نماز نشوید؛ زیرا با رسیدن به تشهد، نماز جماعت را در نیافته‌اید؛ یعنی لازمه‌ی درکِ جماعت،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حداقل به یک رکعت برسید. چون در حدیث آمده است: </w:t>
      </w:r>
      <w:r w:rsidRPr="009C02EA">
        <w:rPr>
          <w:rStyle w:val="Char3"/>
          <w:rtl/>
          <w:lang w:bidi="ar-SA"/>
        </w:rPr>
        <w:t>«</w:t>
      </w:r>
      <w:r w:rsidR="006945F4" w:rsidRPr="009C02EA">
        <w:rPr>
          <w:rStyle w:val="Char3"/>
          <w:rtl/>
          <w:lang w:bidi="ar-SA"/>
        </w:rPr>
        <w:t>مَنْ أَدْرَكَ رَكْعَةً مِنَ الصَّلاةِ فَقَدْ أَدْرَكَ الصَّلاةَ</w:t>
      </w:r>
      <w:r w:rsidRPr="009C02EA">
        <w:rPr>
          <w:rStyle w:val="Char3"/>
          <w:rtl/>
          <w:lang w:bidi="ar-SA"/>
        </w:rPr>
        <w:t>»</w:t>
      </w:r>
      <w:r w:rsidR="00765026"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6"/>
      </w:r>
      <w:r w:rsidR="00F70C43" w:rsidRPr="00F70C43">
        <w:rPr>
          <w:rStyle w:val="FootnoteReference"/>
          <w:rFonts w:cs="B Lotus"/>
          <w:szCs w:val="28"/>
          <w:rtl/>
          <w:lang w:bidi="ar-SA"/>
        </w:rPr>
        <w:t>)</w:t>
      </w:r>
      <w:r w:rsidR="00914F7D" w:rsidRPr="009C02EA">
        <w:rPr>
          <w:rFonts w:ascii="Traditional Arabic"/>
          <w:rtl/>
          <w:lang w:bidi="ar-SA"/>
        </w:rPr>
        <w:t xml:space="preserve"> یعنی: «کسی که یک رکعت را با امام دریابد، ثواب نماز جماعت را دریافته است».</w:t>
      </w:r>
      <w:r w:rsidR="003526E3" w:rsidRPr="009C02EA">
        <w:rPr>
          <w:rFonts w:ascii="Traditional Arabic"/>
          <w:rtl/>
          <w:lang w:bidi="ar-SA"/>
        </w:rPr>
        <w:t xml:space="preserve"> اما اگر جماعتی با شما نباشد و نتوانید خود را </w:t>
      </w:r>
      <w:r w:rsidR="00FE094B" w:rsidRPr="009C02EA">
        <w:rPr>
          <w:rFonts w:ascii="Traditional Arabic"/>
          <w:rtl/>
          <w:lang w:bidi="ar-SA"/>
        </w:rPr>
        <w:t xml:space="preserve">به </w:t>
      </w:r>
      <w:r w:rsidR="003526E3" w:rsidRPr="009C02EA">
        <w:rPr>
          <w:rFonts w:ascii="Traditional Arabic"/>
          <w:rtl/>
          <w:lang w:bidi="ar-SA"/>
        </w:rPr>
        <w:t>جماعت مسجدِ مجاور برسانید، در تشهد به جماعت ملحق شوید؛ البته این را هیچ رکعتی حساب نکنید؛ زیرا به رکوع نرسیده</w:t>
      </w:r>
      <w:r w:rsidR="002E5247" w:rsidRPr="009C02EA">
        <w:rPr>
          <w:rFonts w:ascii="Traditional Arabic"/>
          <w:rtl/>
          <w:lang w:bidi="ar-SA"/>
        </w:rPr>
        <w:t>‌</w:t>
      </w:r>
      <w:r w:rsidR="003526E3" w:rsidRPr="009C02EA">
        <w:rPr>
          <w:rFonts w:ascii="Traditional Arabic"/>
          <w:rtl/>
          <w:lang w:bidi="ar-SA"/>
        </w:rPr>
        <w:t>اید.</w:t>
      </w:r>
    </w:p>
    <w:p w:rsidR="00830FFC" w:rsidRPr="009C02EA" w:rsidRDefault="00830FFC" w:rsidP="00BB388D">
      <w:pPr>
        <w:rPr>
          <w:rFonts w:ascii="Traditional Arabic"/>
          <w:rtl/>
          <w:lang w:bidi="ar-SA"/>
        </w:rPr>
      </w:pPr>
      <w:r w:rsidRPr="009C02EA">
        <w:rPr>
          <w:rFonts w:ascii="Traditional Arabic"/>
          <w:rtl/>
          <w:lang w:bidi="ar-SA"/>
        </w:rPr>
        <w:t xml:space="preserve">از این حدیث چنین برداشت می‌شود که وقتی کسی به بخشی از نماز جماعت نمی‌رسد، هنگامی که برای تکمیل نمازش برمی‌خیزد، پایانِ نمازش را به‌جا می‌آورد، نه ابتدای آن را؛ یعنی اگر به دو رکعتِ </w:t>
      </w:r>
      <w:r w:rsidR="00913B6A" w:rsidRPr="009C02EA">
        <w:rPr>
          <w:rFonts w:ascii="Traditional Arabic"/>
          <w:rtl/>
          <w:lang w:bidi="ar-SA"/>
        </w:rPr>
        <w:t>پایانیِ</w:t>
      </w:r>
      <w:r w:rsidRPr="009C02EA">
        <w:rPr>
          <w:rFonts w:ascii="Traditional Arabic"/>
          <w:rtl/>
          <w:lang w:bidi="ar-SA"/>
        </w:rPr>
        <w:t xml:space="preserve"> نماز ظهر رسید، هنگامی که برای تکمیل نمازش برمی‌خیزد، دو رکعتی که ادا می‌کند، دو رکعتِ پایانیِ نمازِ اوست و فقط فاتحه را می‌خوانَد. زیرا سنت در دو رکعتِ پایانی نماز،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فقط سوره‌ی فاتحه قرائت شود.</w:t>
      </w:r>
    </w:p>
    <w:p w:rsidR="00A6165B" w:rsidRPr="009C02EA" w:rsidRDefault="00BE72A8" w:rsidP="00BB388D">
      <w:pPr>
        <w:rPr>
          <w:rFonts w:ascii="Traditional Arabic"/>
          <w:rtl/>
          <w:lang w:bidi="ar-SA"/>
        </w:rPr>
      </w:pPr>
      <w:r w:rsidRPr="009C02EA">
        <w:rPr>
          <w:rFonts w:ascii="Traditional Arabic"/>
          <w:rtl/>
          <w:lang w:bidi="ar-SA"/>
        </w:rPr>
        <w:t>و اما حدیث ابن عباس</w:t>
      </w:r>
      <w:r w:rsidR="002A5958" w:rsidRPr="009C02EA">
        <w:rPr>
          <w:rFonts w:cs="(M. Aiyada Ayoub ALKobaisi)"/>
          <w:rtl/>
          <w:lang w:bidi="ar-SA"/>
        </w:rPr>
        <w:t>$</w:t>
      </w:r>
      <w:r w:rsidRPr="009C02EA">
        <w:rPr>
          <w:rFonts w:ascii="Traditional Arabic"/>
          <w:rtl/>
          <w:lang w:bidi="ar-SA"/>
        </w:rPr>
        <w:t xml:space="preserve">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ascii="Traditional Arabic"/>
          <w:rtl/>
          <w:lang w:bidi="ar-SA"/>
        </w:rPr>
        <w:t>آن را ذکر کرده است؛ ابن</w:t>
      </w:r>
      <w:r w:rsidR="00247241" w:rsidRPr="009C02EA">
        <w:rPr>
          <w:rFonts w:ascii="Traditional Arabic"/>
          <w:rtl/>
          <w:lang w:bidi="ar-SA"/>
        </w:rPr>
        <w:t>‌</w:t>
      </w:r>
      <w:r w:rsidRPr="009C02EA">
        <w:rPr>
          <w:rFonts w:ascii="Traditional Arabic"/>
          <w:rtl/>
          <w:lang w:bidi="ar-SA"/>
        </w:rPr>
        <w:t>عباس</w:t>
      </w:r>
      <w:r w:rsidR="002A5958" w:rsidRPr="009C02EA">
        <w:rPr>
          <w:rFonts w:cs="(M. Aiyada Ayoub ALKobaisi)"/>
          <w:rtl/>
          <w:lang w:bidi="ar-SA"/>
        </w:rPr>
        <w:t>$</w:t>
      </w:r>
      <w:r w:rsidRPr="009C02EA">
        <w:rPr>
          <w:rFonts w:ascii="Traditional Arabic"/>
          <w:rtl/>
          <w:lang w:bidi="ar-SA"/>
        </w:rPr>
        <w:t xml:space="preserve"> می‌گوید: </w:t>
      </w:r>
      <w:r w:rsidR="00A6165B" w:rsidRPr="009C02EA">
        <w:rPr>
          <w:rFonts w:ascii="Traditional Arabic"/>
          <w:rtl/>
          <w:lang w:bidi="ar-SA"/>
        </w:rPr>
        <w:t>«روز عرفه با پیامبر</w:t>
      </w:r>
      <w:r w:rsidR="00A6165B" w:rsidRPr="009C02EA">
        <w:rPr>
          <w:rFonts w:ascii="Traditional Arabic"/>
          <w:lang w:bidi="ar-SA"/>
        </w:rPr>
        <w:sym w:font="AGA Arabesque" w:char="F072"/>
      </w:r>
      <w:r w:rsidR="00A6165B" w:rsidRPr="009C02EA">
        <w:rPr>
          <w:rFonts w:ascii="Traditional Arabic"/>
          <w:rtl/>
          <w:lang w:bidi="ar-SA"/>
        </w:rPr>
        <w:t xml:space="preserve"> - از عرفات- به‌راه افتادم. پیامبر</w:t>
      </w:r>
      <w:r w:rsidR="00A6165B" w:rsidRPr="009C02EA">
        <w:rPr>
          <w:rFonts w:ascii="Traditional Arabic"/>
          <w:lang w:bidi="ar-SA"/>
        </w:rPr>
        <w:sym w:font="AGA Arabesque" w:char="F072"/>
      </w:r>
      <w:r w:rsidR="00A6165B" w:rsidRPr="009C02EA">
        <w:rPr>
          <w:rFonts w:ascii="Traditional Arabic"/>
          <w:rtl/>
          <w:lang w:bidi="ar-SA"/>
        </w:rPr>
        <w:t xml:space="preserve"> از پُشت سرش سر و صدای زدن و راندن شترها را شنید». زیرا مردم در دوران جاهلیت هنگامی که از عرفه می‌رفت</w:t>
      </w:r>
      <w:r w:rsidR="004855AA" w:rsidRPr="009C02EA">
        <w:rPr>
          <w:rFonts w:ascii="Traditional Arabic"/>
          <w:rtl/>
          <w:lang w:bidi="ar-SA"/>
        </w:rPr>
        <w:t>ند، به‌سرعت حرکت می‌کردند و پس</w:t>
      </w:r>
      <w:r w:rsidR="00A6165B" w:rsidRPr="009C02EA">
        <w:rPr>
          <w:rFonts w:ascii="Traditional Arabic"/>
          <w:rtl/>
          <w:lang w:bidi="ar-SA"/>
        </w:rPr>
        <w:t xml:space="preserve"> از تاریک شدن هوا، از آن‌جا کوچ می‌نمودند. از این‌رو با سر و صدا و هیاهوی فراوان شترهای</w:t>
      </w:r>
      <w:r w:rsidR="00DF7369" w:rsidRPr="009C02EA">
        <w:rPr>
          <w:rFonts w:ascii="Traditional Arabic"/>
          <w:rtl/>
          <w:lang w:bidi="ar-SA"/>
        </w:rPr>
        <w:t>شان را می‌راندند. لذا همین‌که ط</w:t>
      </w:r>
      <w:r w:rsidR="00A6165B" w:rsidRPr="009C02EA">
        <w:rPr>
          <w:rFonts w:ascii="Traditional Arabic"/>
          <w:rtl/>
          <w:lang w:bidi="ar-SA"/>
        </w:rPr>
        <w:t>بق عادتِ گذشته عمل کردند، پیامبر</w:t>
      </w:r>
      <w:r w:rsidR="00A6165B" w:rsidRPr="009C02EA">
        <w:rPr>
          <w:rFonts w:ascii="Traditional Arabic"/>
          <w:lang w:bidi="ar-SA"/>
        </w:rPr>
        <w:sym w:font="AGA Arabesque" w:char="F072"/>
      </w:r>
      <w:r w:rsidR="00A6165B" w:rsidRPr="009C02EA">
        <w:rPr>
          <w:rFonts w:ascii="Traditional Arabic"/>
          <w:rtl/>
          <w:lang w:bidi="ar-SA"/>
        </w:rPr>
        <w:t xml:space="preserve"> با تازیانه‌اش به آن‌ها اشاره نمود و فرمود: «ای مردم! آرامش را حفظ کنید؛ زیرا نیکی، به عجله کردن </w:t>
      </w:r>
      <w:r w:rsidR="00AB76BE" w:rsidRPr="009C02EA">
        <w:rPr>
          <w:rFonts w:ascii="Traditional Arabic"/>
          <w:rtl/>
          <w:lang w:bidi="ar-SA"/>
        </w:rPr>
        <w:t>و حرکتِ پُرشتاب</w:t>
      </w:r>
      <w:r w:rsidR="00A6165B" w:rsidRPr="009C02EA">
        <w:rPr>
          <w:rFonts w:ascii="Traditional Arabic"/>
          <w:rtl/>
          <w:lang w:bidi="ar-SA"/>
        </w:rPr>
        <w:t xml:space="preserve"> نیست».</w:t>
      </w:r>
    </w:p>
    <w:p w:rsidR="00AB76BE" w:rsidRPr="009C02EA" w:rsidRDefault="00AB76BE" w:rsidP="00BB388D">
      <w:pPr>
        <w:rPr>
          <w:rFonts w:ascii="Traditional Arabic"/>
          <w:rtl/>
          <w:lang w:bidi="ar-SA"/>
        </w:rPr>
      </w:pPr>
      <w:r w:rsidRPr="009C02EA">
        <w:rPr>
          <w:rFonts w:ascii="Traditional Arabic"/>
          <w:rtl/>
          <w:lang w:bidi="ar-SA"/>
        </w:rPr>
        <w:t>از این حدیث چنین برمی‌آید که انسان نباید برای رفتن به مکان‌های عبادت، تُند و پرشتاب حرکت کند؛ زیرا کسانی که از عرفه به سوی مزدلفه می‌روند، قصدِ عبادت دارند. از این‌رو باید ادب را رعایت کنند و با آرامش حرکت نمایند.</w:t>
      </w:r>
    </w:p>
    <w:p w:rsidR="00AB76BE" w:rsidRPr="009C02EA" w:rsidRDefault="008E5458" w:rsidP="00BB388D">
      <w:pPr>
        <w:rPr>
          <w:rFonts w:ascii="Traditional Arabic"/>
          <w:rtl/>
          <w:lang w:bidi="ar-SA"/>
        </w:rPr>
      </w:pPr>
      <w:r w:rsidRPr="009C02EA">
        <w:rPr>
          <w:rtl/>
          <w:lang w:bidi="ar-SA"/>
        </w:rPr>
        <w:t>مؤلف</w:t>
      </w:r>
      <w:r w:rsidRPr="009C02EA">
        <w:rPr>
          <w:rFonts w:cs="CTraditional Arabic"/>
          <w:rtl/>
          <w:lang w:bidi="ar-SA"/>
        </w:rPr>
        <w:t>/</w:t>
      </w:r>
      <w:r w:rsidRPr="009C02EA">
        <w:rPr>
          <w:rtl/>
          <w:lang w:bidi="ar-SA"/>
        </w:rPr>
        <w:t xml:space="preserve"> </w:t>
      </w:r>
      <w:r w:rsidR="00AB76BE" w:rsidRPr="009C02EA">
        <w:rPr>
          <w:rFonts w:ascii="Traditional Arabic"/>
          <w:rtl/>
          <w:lang w:bidi="ar-SA"/>
        </w:rPr>
        <w:t>این باب را با همین روایت به پایان برده است؛ لذا وقتی به جلسه‌های علمی می‌روید، آرامش و وقارِ خود را حفظ کنید تا در برابر مردم به حرمت و منزلت شما حفظ گردد. زیرا گرامی‌داشت چنین مجالسی، به معنای تعظیم و گرامی‌داشت الله</w:t>
      </w:r>
      <w:r w:rsidR="00AB76BE" w:rsidRPr="009C02EA">
        <w:rPr>
          <w:rFonts w:ascii="Traditional Arabic"/>
          <w:lang w:bidi="ar-SA"/>
        </w:rPr>
        <w:sym w:font="AGA Arabesque" w:char="F055"/>
      </w:r>
      <w:r w:rsidR="00AB76BE" w:rsidRPr="009C02EA">
        <w:rPr>
          <w:rFonts w:ascii="Traditional Arabic"/>
          <w:rtl/>
          <w:lang w:bidi="ar-SA"/>
        </w:rPr>
        <w:t xml:space="preserve"> می‌باشد.</w:t>
      </w:r>
    </w:p>
    <w:p w:rsidR="005C628E" w:rsidRPr="009C02EA" w:rsidRDefault="005C628E" w:rsidP="00D525CC">
      <w:pPr>
        <w:ind w:firstLine="0"/>
        <w:jc w:val="center"/>
        <w:rPr>
          <w:rFonts w:ascii="Traditional Arabic"/>
          <w:rtl/>
          <w:lang w:bidi="ar-SA"/>
        </w:rPr>
      </w:pPr>
      <w:r w:rsidRPr="009C02EA">
        <w:rPr>
          <w:rFonts w:ascii="Traditional Arabic"/>
          <w:rtl/>
          <w:lang w:bidi="ar-SA"/>
        </w:rPr>
        <w:t>***</w:t>
      </w:r>
    </w:p>
    <w:p w:rsidR="0027663D" w:rsidRPr="009C02EA" w:rsidRDefault="0027663D" w:rsidP="00BB388D">
      <w:pPr>
        <w:jc w:val="center"/>
        <w:rPr>
          <w:rFonts w:ascii="Traditional Arabic"/>
          <w:rtl/>
          <w:lang w:bidi="ar-SA"/>
        </w:rPr>
        <w:sectPr w:rsidR="0027663D" w:rsidRPr="009C02EA" w:rsidSect="0036001E">
          <w:headerReference w:type="default" r:id="rId27"/>
          <w:footnotePr>
            <w:numRestart w:val="eachPage"/>
          </w:footnotePr>
          <w:pgSz w:w="11906" w:h="16838" w:code="9"/>
          <w:pgMar w:top="737" w:right="2381" w:bottom="3969" w:left="2381" w:header="737" w:footer="3969" w:gutter="0"/>
          <w:cols w:space="720"/>
          <w:titlePg/>
          <w:bidi/>
          <w:rtlGutter/>
          <w:docGrid w:linePitch="360"/>
        </w:sectPr>
      </w:pPr>
    </w:p>
    <w:p w:rsidR="00AB76BE" w:rsidRPr="009C02EA" w:rsidRDefault="005C628E" w:rsidP="00BB388D">
      <w:pPr>
        <w:pStyle w:val="a"/>
        <w:rPr>
          <w:rtl/>
          <w:lang w:bidi="ar-SA"/>
        </w:rPr>
      </w:pPr>
      <w:bookmarkStart w:id="16" w:name="_Toc322037982"/>
      <w:r w:rsidRPr="009C02EA">
        <w:rPr>
          <w:rtl/>
          <w:lang w:bidi="ar-SA"/>
        </w:rPr>
        <w:t>94- باب: مهمان‌نوازی و احترامِ مهمان</w:t>
      </w:r>
      <w:bookmarkEnd w:id="16"/>
    </w:p>
    <w:p w:rsidR="005C628E" w:rsidRPr="009C02EA" w:rsidRDefault="005C628E" w:rsidP="00BB388D">
      <w:pPr>
        <w:rPr>
          <w:rFonts w:ascii="Traditional Arabic"/>
          <w:rtl/>
          <w:lang w:bidi="ar-SA"/>
        </w:rPr>
      </w:pPr>
      <w:r w:rsidRPr="009C02EA">
        <w:rPr>
          <w:rFonts w:ascii="Traditional Arabic"/>
          <w:rtl/>
          <w:lang w:bidi="ar-SA"/>
        </w:rPr>
        <w:t>الله متعال می‌فرماید:</w:t>
      </w:r>
    </w:p>
    <w:p w:rsidR="005C628E" w:rsidRPr="009C02EA" w:rsidRDefault="00AB1A76" w:rsidP="00B42F4D">
      <w:pPr>
        <w:pStyle w:val="a0"/>
        <w:rPr>
          <w:rFonts w:ascii="(normal text)" w:hAnsi="(normal text)"/>
          <w:rtl/>
          <w:lang w:bidi="ar-SA"/>
        </w:rPr>
      </w:pPr>
      <w:r w:rsidRPr="009C02EA">
        <w:rPr>
          <w:rFonts w:ascii="KFGQPC Uthman Taha Naskh" w:cs="KFGQPC Uthman Taha Naskh" w:hint="cs"/>
          <w:rtl/>
          <w:lang w:val="en-MY" w:eastAsia="en-MY" w:bidi="ar-SA"/>
        </w:rPr>
        <w:t>﴿</w:t>
      </w:r>
      <w:r w:rsidR="00B42F4D" w:rsidRPr="009C02EA">
        <w:rPr>
          <w:rFonts w:ascii="KFGQPC Uthmanic Script HAFS" w:hint="eastAsia"/>
          <w:rtl/>
          <w:lang w:val="en-MY" w:eastAsia="en-MY" w:bidi="ar-SA"/>
        </w:rPr>
        <w:t>هَل</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أَتَى</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كَ</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حَدِيثُ</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ضَي</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فِ</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إِب</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رَ</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هِيمَ</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ٱ</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مُك</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رَمِينَ</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٢٤</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إِذ</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دَخَلُواْ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عَلَي</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هِ</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فَقَالُواْ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سَلَ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ا</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قَالَ</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سَلَ</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قَو</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م</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مُّنكَرُونَ</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٢٥</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فَرَاغَ</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إِلَى</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أَه</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لِهِ</w:t>
      </w:r>
      <w:r w:rsidR="00B42F4D" w:rsidRPr="009C02EA">
        <w:rPr>
          <w:rFonts w:ascii="KFGQPC Uthmanic Script HAFS" w:hint="cs"/>
          <w:rtl/>
          <w:lang w:val="en-MY" w:eastAsia="en-MY" w:bidi="ar-SA"/>
        </w:rPr>
        <w:t>ۦ</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فَجَا</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ءَ</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بِعِج</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ل</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سَمِين</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٢٦</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فَقَرَّبَهُ</w:t>
      </w:r>
      <w:r w:rsidR="00B42F4D" w:rsidRPr="009C02EA">
        <w:rPr>
          <w:rFonts w:ascii="KFGQPC Uthmanic Script HAFS" w:hint="cs"/>
          <w:rtl/>
          <w:lang w:val="en-MY" w:eastAsia="en-MY" w:bidi="ar-SA"/>
        </w:rPr>
        <w:t>ۥٓ</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إِلَي</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هِم</w:t>
      </w:r>
      <w:r w:rsidR="00B42F4D" w:rsidRPr="009C02EA">
        <w:rPr>
          <w:rFonts w:ascii="KFGQPC Uthmanic Script HAFS" w:hint="cs"/>
          <w:rtl/>
          <w:lang w:val="en-MY" w:eastAsia="en-MY" w:bidi="ar-SA"/>
        </w:rPr>
        <w:t>ۡ</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قَالَ</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أَلَا</w:t>
      </w:r>
      <w:r w:rsidR="00B42F4D" w:rsidRPr="009C02EA">
        <w:rPr>
          <w:rFonts w:ascii="KFGQPC Uthmanic Script HAFS"/>
          <w:rtl/>
          <w:lang w:val="en-MY" w:eastAsia="en-MY" w:bidi="ar-SA"/>
        </w:rPr>
        <w:t xml:space="preserve"> </w:t>
      </w:r>
      <w:r w:rsidR="00B42F4D" w:rsidRPr="009C02EA">
        <w:rPr>
          <w:rFonts w:ascii="KFGQPC Uthmanic Script HAFS" w:hint="eastAsia"/>
          <w:rtl/>
          <w:lang w:val="en-MY" w:eastAsia="en-MY" w:bidi="ar-SA"/>
        </w:rPr>
        <w:t>تَأ</w:t>
      </w:r>
      <w:r w:rsidR="00B42F4D" w:rsidRPr="009C02EA">
        <w:rPr>
          <w:rFonts w:ascii="KFGQPC Uthmanic Script HAFS" w:hint="cs"/>
          <w:rtl/>
          <w:lang w:val="en-MY" w:eastAsia="en-MY" w:bidi="ar-SA"/>
        </w:rPr>
        <w:t>ۡ</w:t>
      </w:r>
      <w:r w:rsidR="00B42F4D" w:rsidRPr="009C02EA">
        <w:rPr>
          <w:rFonts w:ascii="KFGQPC Uthmanic Script HAFS" w:hint="eastAsia"/>
          <w:rtl/>
          <w:lang w:val="en-MY" w:eastAsia="en-MY" w:bidi="ar-SA"/>
        </w:rPr>
        <w:t>كُلُونَ</w:t>
      </w:r>
      <w:r w:rsidR="00B42F4D" w:rsidRPr="009C02EA">
        <w:rPr>
          <w:rFonts w:ascii="KFGQPC Uthmanic Script HAFS"/>
          <w:rtl/>
          <w:lang w:val="en-MY" w:eastAsia="en-MY" w:bidi="ar-SA"/>
        </w:rPr>
        <w:t xml:space="preserve"> </w:t>
      </w:r>
      <w:r w:rsidR="00B42F4D" w:rsidRPr="009C02EA">
        <w:rPr>
          <w:rFonts w:ascii="KFGQPC Uthmanic Script HAFS" w:hint="cs"/>
          <w:rtl/>
          <w:lang w:val="en-MY" w:eastAsia="en-MY" w:bidi="ar-SA"/>
        </w:rPr>
        <w:t>٢٧</w:t>
      </w:r>
      <w:r w:rsidRPr="009C02EA">
        <w:rPr>
          <w:rFonts w:ascii="KFGQPC Uthman Taha Naskh" w:cs="KFGQPC Uthman Taha Naskh" w:hint="cs"/>
          <w:rtl/>
          <w:lang w:val="en-MY" w:eastAsia="en-MY" w:bidi="ar-SA"/>
        </w:rPr>
        <w:t>﴾</w:t>
      </w:r>
      <w:r w:rsidR="00B42F4D" w:rsidRPr="009C02EA">
        <w:rPr>
          <w:rFonts w:ascii="KFGQPC Uthman Taha Naskh" w:cs="KFGQPC Uthman Taha Naskh" w:hint="cs"/>
          <w:rtl/>
          <w:lang w:val="en-MY" w:eastAsia="en-MY" w:bidi="ar-SA"/>
        </w:rPr>
        <w:tab/>
      </w:r>
      <w:r w:rsidR="00B42F4D" w:rsidRPr="009C02EA">
        <w:rPr>
          <w:rStyle w:val="Char9"/>
          <w:rtl/>
        </w:rPr>
        <w:t xml:space="preserve"> [</w:t>
      </w:r>
      <w:r w:rsidR="00B42F4D" w:rsidRPr="009C02EA">
        <w:rPr>
          <w:rStyle w:val="Char9"/>
          <w:rFonts w:hint="eastAsia"/>
          <w:rtl/>
        </w:rPr>
        <w:t>الذاريات</w:t>
      </w:r>
      <w:r w:rsidR="00B42F4D" w:rsidRPr="009C02EA">
        <w:rPr>
          <w:rStyle w:val="Char9"/>
          <w:rtl/>
        </w:rPr>
        <w:t xml:space="preserve">: </w:t>
      </w:r>
      <w:r w:rsidR="00B42F4D" w:rsidRPr="009C02EA">
        <w:rPr>
          <w:rStyle w:val="Char9"/>
          <w:rFonts w:hint="cs"/>
          <w:rtl/>
        </w:rPr>
        <w:t>٢٤</w:t>
      </w:r>
      <w:r w:rsidR="00B42F4D" w:rsidRPr="009C02EA">
        <w:rPr>
          <w:rStyle w:val="Char9"/>
          <w:rFonts w:hint="eastAsia"/>
          <w:rtl/>
        </w:rPr>
        <w:t>،</w:t>
      </w:r>
      <w:r w:rsidR="00B42F4D" w:rsidRPr="009C02EA">
        <w:rPr>
          <w:rStyle w:val="Char9"/>
          <w:rtl/>
        </w:rPr>
        <w:t xml:space="preserve">  </w:t>
      </w:r>
      <w:r w:rsidR="00B42F4D" w:rsidRPr="009C02EA">
        <w:rPr>
          <w:rStyle w:val="Char9"/>
          <w:rFonts w:hint="cs"/>
          <w:rtl/>
        </w:rPr>
        <w:t>٢٧</w:t>
      </w:r>
      <w:r w:rsidR="00B42F4D" w:rsidRPr="009C02EA">
        <w:rPr>
          <w:rStyle w:val="Char9"/>
          <w:rtl/>
        </w:rPr>
        <w:t>]</w:t>
      </w:r>
      <w:r w:rsidR="00B42F4D"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r w:rsidR="005C628E" w:rsidRPr="009C02EA">
        <w:rPr>
          <w:rFonts w:ascii="(normal text)" w:hAnsi="(normal text)"/>
          <w:rtl/>
          <w:lang w:bidi="ar-SA"/>
        </w:rPr>
        <w:t xml:space="preserve">  </w:t>
      </w:r>
    </w:p>
    <w:p w:rsidR="005C628E" w:rsidRPr="009C02EA" w:rsidRDefault="005C628E" w:rsidP="00BB388D">
      <w:pPr>
        <w:pStyle w:val="a1"/>
        <w:rPr>
          <w:rFonts w:ascii="Traditional Arabic"/>
          <w:rtl/>
          <w:lang w:bidi="ar-SA"/>
        </w:rPr>
      </w:pPr>
      <w:r w:rsidRPr="009C02EA">
        <w:rPr>
          <w:rtl/>
          <w:lang w:bidi="ar-SA"/>
        </w:rPr>
        <w:t>آیا خبر میهمانان گرامی ابراهیم به تو نرسیده است؟ آن‌گاه که نزدش رفتند و سلام گفتند؛ او نیز سلام گفت (و عرض کرد که شما) گروهی ناشناس هستید. سپس پنهانی نزد خانواده‌اش رفت و برایشان گوساله‌ای فربه (و بریان) آورد. و آن را نزدیکشان برد و گفت: مگر نمی‌خورید؟</w:t>
      </w:r>
    </w:p>
    <w:p w:rsidR="005C628E" w:rsidRPr="009C02EA" w:rsidRDefault="005C628E" w:rsidP="00BB388D">
      <w:pPr>
        <w:rPr>
          <w:rFonts w:ascii="Traditional Arabic"/>
          <w:rtl/>
          <w:lang w:bidi="ar-SA"/>
        </w:rPr>
      </w:pPr>
      <w:r w:rsidRPr="009C02EA">
        <w:rPr>
          <w:rFonts w:ascii="Traditional Arabic"/>
          <w:rtl/>
          <w:lang w:bidi="ar-SA"/>
        </w:rPr>
        <w:t>و می‌فرماید:</w:t>
      </w:r>
    </w:p>
    <w:p w:rsidR="00752DBF" w:rsidRPr="009C02EA" w:rsidRDefault="00AB1A76" w:rsidP="003E1CA9">
      <w:pPr>
        <w:pStyle w:val="a0"/>
        <w:rPr>
          <w:rtl/>
          <w:lang w:bidi="ar-SA"/>
        </w:rPr>
      </w:pPr>
      <w:r w:rsidRPr="009C02EA">
        <w:rPr>
          <w:rFonts w:ascii="KFGQPC Uthman Taha Naskh" w:cs="KFGQPC Uthman Taha Naskh" w:hint="cs"/>
          <w:rtl/>
          <w:lang w:val="en-MY" w:eastAsia="en-MY" w:bidi="ar-SA"/>
        </w:rPr>
        <w:t>﴿</w:t>
      </w:r>
      <w:r w:rsidR="003E1CA9" w:rsidRPr="009C02EA">
        <w:rPr>
          <w:rFonts w:ascii="KFGQPC Uthmanic Script HAFS" w:hint="eastAsia"/>
          <w:rtl/>
          <w:lang w:val="en-MY" w:eastAsia="en-MY" w:bidi="ar-SA"/>
        </w:rPr>
        <w:t>وَجَا</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ءَهُ</w:t>
      </w:r>
      <w:r w:rsidR="003E1CA9" w:rsidRPr="009C02EA">
        <w:rPr>
          <w:rFonts w:ascii="KFGQPC Uthmanic Script HAFS" w:hint="cs"/>
          <w:rtl/>
          <w:lang w:val="en-MY" w:eastAsia="en-MY" w:bidi="ar-SA"/>
        </w:rPr>
        <w:t>ۥ</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قَو</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مُهُ</w:t>
      </w:r>
      <w:r w:rsidR="003E1CA9" w:rsidRPr="009C02EA">
        <w:rPr>
          <w:rFonts w:ascii="KFGQPC Uthmanic Script HAFS" w:hint="cs"/>
          <w:rtl/>
          <w:lang w:val="en-MY" w:eastAsia="en-MY" w:bidi="ar-SA"/>
        </w:rPr>
        <w:t>ۥ</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يُه</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رَعُونَ</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إِلَي</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هِ</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وَمِن</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قَب</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لُ</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كَانُواْيَع</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مَلُونَ</w:t>
      </w:r>
      <w:r w:rsidR="003E1CA9" w:rsidRPr="009C02EA">
        <w:rPr>
          <w:rFonts w:ascii="KFGQPC Uthmanic Script HAFS"/>
          <w:rtl/>
          <w:lang w:val="en-MY" w:eastAsia="en-MY" w:bidi="ar-SA"/>
        </w:rPr>
        <w:t xml:space="preserve"> </w:t>
      </w:r>
      <w:r w:rsidR="003E1CA9" w:rsidRPr="009C02EA">
        <w:rPr>
          <w:rFonts w:ascii="KFGQPC Uthmanic Script HAFS" w:hint="cs"/>
          <w:rtl/>
          <w:lang w:val="en-MY" w:eastAsia="en-MY" w:bidi="ar-SA"/>
        </w:rPr>
        <w:t>ٱ</w:t>
      </w:r>
      <w:r w:rsidR="003E1CA9" w:rsidRPr="009C02EA">
        <w:rPr>
          <w:rFonts w:ascii="KFGQPC Uthmanic Script HAFS" w:hint="eastAsia"/>
          <w:rtl/>
          <w:lang w:val="en-MY" w:eastAsia="en-MY" w:bidi="ar-SA"/>
        </w:rPr>
        <w:t>لسَّيِّ‍</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َاتِ</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قَالَ</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يَ</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قَو</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مِ</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هَ</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ؤُلَا</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ءِ</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بَنَاتِي</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هُنَّ</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أَط</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هَرُ</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لَكُم</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فَ</w:t>
      </w:r>
      <w:r w:rsidR="003E1CA9" w:rsidRPr="009C02EA">
        <w:rPr>
          <w:rFonts w:ascii="KFGQPC Uthmanic Script HAFS" w:hint="cs"/>
          <w:rtl/>
          <w:lang w:val="en-MY" w:eastAsia="en-MY" w:bidi="ar-SA"/>
        </w:rPr>
        <w:t>ٱ</w:t>
      </w:r>
      <w:r w:rsidR="003E1CA9" w:rsidRPr="009C02EA">
        <w:rPr>
          <w:rFonts w:ascii="KFGQPC Uthmanic Script HAFS" w:hint="eastAsia"/>
          <w:rtl/>
          <w:lang w:val="en-MY" w:eastAsia="en-MY" w:bidi="ar-SA"/>
        </w:rPr>
        <w:t>تَّقُواْ</w:t>
      </w:r>
      <w:r w:rsidR="003E1CA9" w:rsidRPr="009C02EA">
        <w:rPr>
          <w:rFonts w:ascii="KFGQPC Uthmanic Script HAFS"/>
          <w:rtl/>
          <w:lang w:val="en-MY" w:eastAsia="en-MY" w:bidi="ar-SA"/>
        </w:rPr>
        <w:t xml:space="preserve"> </w:t>
      </w:r>
      <w:r w:rsidR="003E1CA9" w:rsidRPr="009C02EA">
        <w:rPr>
          <w:rFonts w:ascii="KFGQPC Uthmanic Script HAFS" w:hint="cs"/>
          <w:rtl/>
          <w:lang w:val="en-MY" w:eastAsia="en-MY" w:bidi="ar-SA"/>
        </w:rPr>
        <w:t>ٱ</w:t>
      </w:r>
      <w:r w:rsidR="003E1CA9" w:rsidRPr="009C02EA">
        <w:rPr>
          <w:rFonts w:ascii="KFGQPC Uthmanic Script HAFS" w:hint="eastAsia"/>
          <w:rtl/>
          <w:lang w:val="en-MY" w:eastAsia="en-MY" w:bidi="ar-SA"/>
        </w:rPr>
        <w:t>للَّهَ</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وَلَا</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تُخ</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زُونِ</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فِي</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ضَي</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فِي</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أَلَي</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سَ</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مِنكُم</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رَجُل</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رَّشِيد</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cs"/>
          <w:rtl/>
          <w:lang w:val="en-MY" w:eastAsia="en-MY" w:bidi="ar-SA"/>
        </w:rPr>
        <w:t>٧٨</w:t>
      </w:r>
      <w:r w:rsidRPr="009C02EA">
        <w:rPr>
          <w:rFonts w:ascii="KFGQPC Uthman Taha Naskh" w:cs="KFGQPC Uthman Taha Naskh" w:hint="cs"/>
          <w:rtl/>
          <w:lang w:val="en-MY" w:eastAsia="en-MY" w:bidi="ar-SA"/>
        </w:rPr>
        <w:t>﴾</w:t>
      </w:r>
      <w:r w:rsidR="003E1CA9" w:rsidRPr="009C02EA">
        <w:rPr>
          <w:rFonts w:ascii="KFGQPC Uthman Taha Naskh" w:cs="KFGQPC Uthman Taha Naskh" w:hint="cs"/>
          <w:rtl/>
          <w:lang w:val="en-MY" w:eastAsia="en-MY" w:bidi="ar-SA"/>
        </w:rPr>
        <w:tab/>
      </w:r>
      <w:r w:rsidR="003E1CA9" w:rsidRPr="009C02EA">
        <w:rPr>
          <w:rStyle w:val="Char9"/>
          <w:rtl/>
        </w:rPr>
        <w:t xml:space="preserve"> [</w:t>
      </w:r>
      <w:r w:rsidR="003E1CA9" w:rsidRPr="009C02EA">
        <w:rPr>
          <w:rStyle w:val="Char9"/>
          <w:rFonts w:hint="eastAsia"/>
          <w:rtl/>
        </w:rPr>
        <w:t>هود</w:t>
      </w:r>
      <w:r w:rsidR="003E1CA9" w:rsidRPr="009C02EA">
        <w:rPr>
          <w:rStyle w:val="Char9"/>
          <w:rtl/>
        </w:rPr>
        <w:t xml:space="preserve">: </w:t>
      </w:r>
      <w:r w:rsidR="003E1CA9" w:rsidRPr="009C02EA">
        <w:rPr>
          <w:rStyle w:val="Char9"/>
          <w:rFonts w:hint="cs"/>
          <w:rtl/>
        </w:rPr>
        <w:t>٧٨</w:t>
      </w:r>
      <w:r w:rsidR="003E1CA9" w:rsidRPr="009C02EA">
        <w:rPr>
          <w:rStyle w:val="Char9"/>
          <w:rtl/>
        </w:rPr>
        <w:t>]</w:t>
      </w:r>
      <w:r w:rsidR="003E1CA9" w:rsidRPr="009C02EA">
        <w:rPr>
          <w:rFonts w:ascii="KFGQPC Uthman Taha Naskh" w:cs="KFGQPC Uthman Taha Naskh"/>
          <w:rtl/>
          <w:lang w:val="en-MY" w:eastAsia="en-MY" w:bidi="ar-SA"/>
        </w:rPr>
        <w:t xml:space="preserve">  </w:t>
      </w:r>
    </w:p>
    <w:p w:rsidR="00752DBF" w:rsidRPr="009C02EA" w:rsidRDefault="00752DBF" w:rsidP="00BB388D">
      <w:pPr>
        <w:pStyle w:val="a1"/>
        <w:rPr>
          <w:rtl/>
          <w:lang w:bidi="ar-SA"/>
        </w:rPr>
      </w:pPr>
      <w:r w:rsidRPr="009C02EA">
        <w:rPr>
          <w:rtl/>
          <w:lang w:bidi="ar-SA"/>
        </w:rPr>
        <w:t>قوم لوط که پیش از آن، کارهای زشت و ناپسندی مرتکب می‌شدند، شتابان نزدش آمدند. گفت: ای قوم من! این‌ها، دختران من هستند که برایتان پاکیزه‌ترند. پس تقوای الاهی پیشه کنید و مرا درباره‌ی میهمانانم رسوا نکنید. آیا در میان شما هیچ جوان‌مردی وجود ندارد؟</w:t>
      </w:r>
    </w:p>
    <w:p w:rsidR="00752DBF" w:rsidRPr="00F70C43" w:rsidRDefault="00752DBF"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752DBF" w:rsidRPr="009C02EA" w:rsidRDefault="00752DBF"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«باب مهمان‌نوازی و احترام مهمان».</w:t>
      </w:r>
    </w:p>
    <w:p w:rsidR="00752DBF" w:rsidRPr="009C02EA" w:rsidRDefault="00752DBF" w:rsidP="00BB388D">
      <w:pPr>
        <w:rPr>
          <w:rFonts w:ascii="Traditional Arabic"/>
          <w:rtl/>
          <w:lang w:bidi="ar-SA"/>
        </w:rPr>
      </w:pPr>
      <w:r w:rsidRPr="009C02EA">
        <w:rPr>
          <w:rFonts w:ascii="Traditional Arabic"/>
          <w:rtl/>
          <w:lang w:bidi="ar-SA"/>
        </w:rPr>
        <w:t>مهمان به کسی می‌گویند که به خانه‌ی شما می‌آید تا با آب و غذا و دیگر چیزهای مورد نیازش از او پذیرایی کنید.</w:t>
      </w:r>
    </w:p>
    <w:p w:rsidR="004C169D" w:rsidRPr="009C02EA" w:rsidRDefault="004C169D" w:rsidP="00BB388D">
      <w:pPr>
        <w:rPr>
          <w:rFonts w:ascii="Traditional Arabic"/>
          <w:rtl/>
          <w:lang w:bidi="ar-SA"/>
        </w:rPr>
      </w:pPr>
      <w:r w:rsidRPr="009C02EA">
        <w:rPr>
          <w:rFonts w:ascii="Traditional Arabic"/>
          <w:rtl/>
          <w:lang w:bidi="ar-SA"/>
        </w:rPr>
        <w:t>مهمان‌نوازی، اخلاقی ارزشمند و کهن است که قدمتش به دوران ابراهیم خلیل</w:t>
      </w:r>
      <w:r w:rsidRPr="009C02EA">
        <w:rPr>
          <w:rFonts w:ascii="Traditional Arabic"/>
          <w:lang w:bidi="ar-SA"/>
        </w:rPr>
        <w:sym w:font="AGA Arabesque" w:char="F075"/>
      </w:r>
      <w:r w:rsidRPr="009C02EA">
        <w:rPr>
          <w:rFonts w:ascii="Traditional Arabic"/>
          <w:rtl/>
          <w:lang w:bidi="ar-SA"/>
        </w:rPr>
        <w:t xml:space="preserve"> می‌رسد؛ اگر قدمتش بیش از این نباشد.</w:t>
      </w:r>
    </w:p>
    <w:p w:rsidR="004C169D" w:rsidRPr="009C02EA" w:rsidRDefault="008E5458" w:rsidP="00BB388D">
      <w:pPr>
        <w:rPr>
          <w:rFonts w:ascii="Traditional Arabic"/>
          <w:rtl/>
          <w:lang w:bidi="ar-SA"/>
        </w:rPr>
      </w:pPr>
      <w:r w:rsidRPr="009C02EA">
        <w:rPr>
          <w:rtl/>
          <w:lang w:bidi="ar-SA"/>
        </w:rPr>
        <w:t>مؤلف</w:t>
      </w:r>
      <w:r w:rsidRPr="009C02EA">
        <w:rPr>
          <w:rFonts w:cs="CTraditional Arabic"/>
          <w:rtl/>
          <w:lang w:bidi="ar-SA"/>
        </w:rPr>
        <w:t>/</w:t>
      </w:r>
      <w:r w:rsidRPr="009C02EA">
        <w:rPr>
          <w:rtl/>
          <w:lang w:bidi="ar-SA"/>
        </w:rPr>
        <w:t xml:space="preserve"> </w:t>
      </w:r>
      <w:r w:rsidR="004C169D" w:rsidRPr="009C02EA">
        <w:rPr>
          <w:rFonts w:ascii="Traditional Arabic"/>
          <w:rtl/>
          <w:lang w:bidi="ar-SA"/>
        </w:rPr>
        <w:t>به خواستِ الله</w:t>
      </w:r>
      <w:r w:rsidR="004C169D" w:rsidRPr="009C02EA">
        <w:rPr>
          <w:rFonts w:ascii="Traditional Arabic"/>
          <w:lang w:bidi="ar-SA"/>
        </w:rPr>
        <w:sym w:font="AGA Arabesque" w:char="F055"/>
      </w:r>
      <w:r w:rsidR="004C169D" w:rsidRPr="009C02EA">
        <w:rPr>
          <w:rFonts w:ascii="Traditional Arabic"/>
          <w:rtl/>
          <w:lang w:bidi="ar-SA"/>
        </w:rPr>
        <w:t xml:space="preserve"> احادیثی درباره‌ی مهمان‌نوازی ذکر خواهد کرد</w:t>
      </w:r>
      <w:r w:rsidR="00735AFC" w:rsidRPr="009C02EA">
        <w:rPr>
          <w:rFonts w:ascii="Traditional Arabic"/>
          <w:rtl/>
          <w:lang w:bidi="ar-SA"/>
        </w:rPr>
        <w:t xml:space="preserve"> و از میانِ احادیث به بیانِ این نکته خواهد پرداخت که احترام مهمان، جزو ایمان به الله و آخرت است. البته وی، مطابق عادتش ابتدا به ذکر آیاتی در این باب پرداخته است. زیرا قرآن بر سنت، مقدّم می‌باشد. قرآن، کلامِ خداست و سنت، سخنِ رسول‌الله</w:t>
      </w:r>
      <w:r w:rsidR="00735AFC" w:rsidRPr="009C02EA">
        <w:rPr>
          <w:rFonts w:ascii="Traditional Arabic"/>
          <w:lang w:bidi="ar-SA"/>
        </w:rPr>
        <w:sym w:font="AGA Arabesque" w:char="F072"/>
      </w:r>
      <w:r w:rsidR="00735AFC" w:rsidRPr="009C02EA">
        <w:rPr>
          <w:rFonts w:ascii="Traditional Arabic"/>
          <w:rtl/>
          <w:lang w:bidi="ar-SA"/>
        </w:rPr>
        <w:t>. البته کتاب و سنت، هر دو حق است و تصدیق خبرهای کتاب و سنت، و نیز اطاعت و فرمان‌برداری از دستورهای هر دو، واجب می‌باشد.</w:t>
      </w:r>
    </w:p>
    <w:p w:rsidR="00735AFC" w:rsidRPr="009C02EA" w:rsidRDefault="008E5458" w:rsidP="00BB388D">
      <w:pPr>
        <w:rPr>
          <w:rFonts w:ascii="Traditional Arabic"/>
          <w:rtl/>
          <w:lang w:bidi="ar-SA"/>
        </w:rPr>
      </w:pPr>
      <w:r w:rsidRPr="009C02EA">
        <w:rPr>
          <w:rtl/>
          <w:lang w:bidi="ar-SA"/>
        </w:rPr>
        <w:t>مؤلف</w:t>
      </w:r>
      <w:r w:rsidRPr="009C02EA">
        <w:rPr>
          <w:rFonts w:cs="CTraditional Arabic"/>
          <w:rtl/>
          <w:lang w:bidi="ar-SA"/>
        </w:rPr>
        <w:t>/</w:t>
      </w:r>
      <w:r w:rsidRPr="009C02EA">
        <w:rPr>
          <w:rtl/>
          <w:lang w:bidi="ar-SA"/>
        </w:rPr>
        <w:t xml:space="preserve"> </w:t>
      </w:r>
      <w:r w:rsidR="00E22619" w:rsidRPr="009C02EA">
        <w:rPr>
          <w:rFonts w:ascii="Traditional Arabic"/>
          <w:rtl/>
          <w:lang w:bidi="ar-SA"/>
        </w:rPr>
        <w:t>این آیه را ذکر کرده است که الله</w:t>
      </w:r>
      <w:r w:rsidR="00E22619" w:rsidRPr="009C02EA">
        <w:rPr>
          <w:rFonts w:ascii="Traditional Arabic"/>
          <w:lang w:bidi="ar-SA"/>
        </w:rPr>
        <w:sym w:font="AGA Arabesque" w:char="F055"/>
      </w:r>
      <w:r w:rsidR="00E22619" w:rsidRPr="009C02EA">
        <w:rPr>
          <w:rFonts w:ascii="Traditional Arabic"/>
          <w:rtl/>
          <w:lang w:bidi="ar-SA"/>
        </w:rPr>
        <w:t xml:space="preserve"> می‌فرماید:</w:t>
      </w:r>
    </w:p>
    <w:p w:rsidR="00EE5AF8" w:rsidRPr="009C02EA" w:rsidRDefault="00AB1A76" w:rsidP="003E1CA9">
      <w:pPr>
        <w:pStyle w:val="a0"/>
        <w:rPr>
          <w:rFonts w:ascii="(normal text)" w:hAnsi="(normal text)"/>
          <w:rtl/>
          <w:lang w:bidi="ar-SA"/>
        </w:rPr>
      </w:pPr>
      <w:r w:rsidRPr="009C02EA">
        <w:rPr>
          <w:rFonts w:ascii="KFGQPC Uthman Taha Naskh" w:cs="KFGQPC Uthman Taha Naskh" w:hint="cs"/>
          <w:rtl/>
          <w:lang w:val="en-MY" w:eastAsia="en-MY" w:bidi="ar-SA"/>
        </w:rPr>
        <w:t>﴿</w:t>
      </w:r>
      <w:r w:rsidR="003E1CA9" w:rsidRPr="009C02EA">
        <w:rPr>
          <w:rFonts w:ascii="KFGQPC Uthmanic Script HAFS" w:hint="eastAsia"/>
          <w:rtl/>
          <w:lang w:val="en-MY" w:eastAsia="en-MY" w:bidi="ar-SA"/>
        </w:rPr>
        <w:t>هَل</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أَتَى</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كَ</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حَدِيثُ</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ضَي</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فِ</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إِب</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رَ</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هِيمَ</w:t>
      </w:r>
      <w:r w:rsidR="003E1CA9" w:rsidRPr="009C02EA">
        <w:rPr>
          <w:rFonts w:ascii="KFGQPC Uthmanic Script HAFS"/>
          <w:rtl/>
          <w:lang w:val="en-MY" w:eastAsia="en-MY" w:bidi="ar-SA"/>
        </w:rPr>
        <w:t xml:space="preserve"> </w:t>
      </w:r>
      <w:r w:rsidR="003E1CA9" w:rsidRPr="009C02EA">
        <w:rPr>
          <w:rFonts w:ascii="KFGQPC Uthmanic Script HAFS" w:hint="cs"/>
          <w:rtl/>
          <w:lang w:val="en-MY" w:eastAsia="en-MY" w:bidi="ar-SA"/>
        </w:rPr>
        <w:t>ٱ</w:t>
      </w:r>
      <w:r w:rsidR="003E1CA9" w:rsidRPr="009C02EA">
        <w:rPr>
          <w:rFonts w:ascii="KFGQPC Uthmanic Script HAFS" w:hint="eastAsia"/>
          <w:rtl/>
          <w:lang w:val="en-MY" w:eastAsia="en-MY" w:bidi="ar-SA"/>
        </w:rPr>
        <w:t>ل</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مُك</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رَمِينَ</w:t>
      </w:r>
      <w:r w:rsidR="003E1CA9" w:rsidRPr="009C02EA">
        <w:rPr>
          <w:rFonts w:ascii="KFGQPC Uthmanic Script HAFS"/>
          <w:rtl/>
          <w:lang w:val="en-MY" w:eastAsia="en-MY" w:bidi="ar-SA"/>
        </w:rPr>
        <w:t xml:space="preserve"> </w:t>
      </w:r>
      <w:r w:rsidR="003E1CA9" w:rsidRPr="009C02EA">
        <w:rPr>
          <w:rFonts w:ascii="KFGQPC Uthmanic Script HAFS" w:hint="cs"/>
          <w:rtl/>
          <w:lang w:val="en-MY" w:eastAsia="en-MY" w:bidi="ar-SA"/>
        </w:rPr>
        <w:t>٢٤</w:t>
      </w:r>
      <w:r w:rsidRPr="009C02EA">
        <w:rPr>
          <w:rFonts w:ascii="KFGQPC Uthman Taha Naskh" w:cs="KFGQPC Uthman Taha Naskh" w:hint="cs"/>
          <w:rtl/>
          <w:lang w:val="en-MY" w:eastAsia="en-MY" w:bidi="ar-SA"/>
        </w:rPr>
        <w:t>﴾</w:t>
      </w:r>
      <w:r w:rsidR="003E1CA9" w:rsidRPr="009C02EA">
        <w:rPr>
          <w:rFonts w:ascii="KFGQPC Uthman Taha Naskh" w:cs="KFGQPC Uthman Taha Naskh" w:hint="cs"/>
          <w:rtl/>
          <w:lang w:val="en-MY" w:eastAsia="en-MY" w:bidi="ar-SA"/>
        </w:rPr>
        <w:tab/>
      </w:r>
      <w:r w:rsidR="003E1CA9" w:rsidRPr="009C02EA">
        <w:rPr>
          <w:rFonts w:ascii="KFGQPC Uthman Taha Naskh" w:cs="KFGQPC Uthman Taha Naskh"/>
          <w:rtl/>
          <w:lang w:val="en-MY" w:eastAsia="en-MY" w:bidi="ar-SA"/>
        </w:rPr>
        <w:t xml:space="preserve"> </w:t>
      </w:r>
      <w:r w:rsidR="003E1CA9" w:rsidRPr="009C02EA">
        <w:rPr>
          <w:rStyle w:val="Char9"/>
          <w:rtl/>
        </w:rPr>
        <w:t>[</w:t>
      </w:r>
      <w:r w:rsidR="003E1CA9" w:rsidRPr="009C02EA">
        <w:rPr>
          <w:rStyle w:val="Char9"/>
          <w:rFonts w:hint="eastAsia"/>
          <w:rtl/>
        </w:rPr>
        <w:t>الذاريات</w:t>
      </w:r>
      <w:r w:rsidR="003E1CA9" w:rsidRPr="009C02EA">
        <w:rPr>
          <w:rStyle w:val="Char9"/>
          <w:rtl/>
        </w:rPr>
        <w:t xml:space="preserve">: </w:t>
      </w:r>
      <w:r w:rsidR="003E1CA9" w:rsidRPr="009C02EA">
        <w:rPr>
          <w:rStyle w:val="Char9"/>
          <w:rFonts w:hint="cs"/>
          <w:rtl/>
        </w:rPr>
        <w:t>٢٤</w:t>
      </w:r>
      <w:r w:rsidR="003E1CA9" w:rsidRPr="009C02EA">
        <w:rPr>
          <w:rStyle w:val="Char9"/>
          <w:rtl/>
        </w:rPr>
        <w:t>]</w:t>
      </w:r>
      <w:r w:rsidR="003E1CA9"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p>
    <w:p w:rsidR="00EE5AF8" w:rsidRPr="009C02EA" w:rsidRDefault="00EE5AF8" w:rsidP="00BB388D">
      <w:pPr>
        <w:pStyle w:val="a1"/>
        <w:rPr>
          <w:rtl/>
          <w:lang w:bidi="ar-SA"/>
        </w:rPr>
      </w:pPr>
      <w:r w:rsidRPr="009C02EA">
        <w:rPr>
          <w:rtl/>
          <w:lang w:bidi="ar-SA"/>
        </w:rPr>
        <w:t xml:space="preserve">آیا خبر میهمانان گرامی ابراهیم به تو نرسیده است؟ </w:t>
      </w:r>
    </w:p>
    <w:p w:rsidR="00EE5AF8" w:rsidRPr="009C02EA" w:rsidRDefault="00EE5AF8" w:rsidP="00BB388D">
      <w:pPr>
        <w:rPr>
          <w:rFonts w:ascii="Traditional Arabic"/>
          <w:rtl/>
          <w:lang w:bidi="ar-SA"/>
        </w:rPr>
      </w:pPr>
      <w:r w:rsidRPr="009C02EA">
        <w:rPr>
          <w:rFonts w:ascii="Traditional Arabic"/>
          <w:rtl/>
          <w:lang w:bidi="ar-SA"/>
        </w:rPr>
        <w:t>استفهام در این‌جا برای تشویق است</w:t>
      </w:r>
      <w:r w:rsidR="003539FE" w:rsidRPr="009C02EA">
        <w:rPr>
          <w:rFonts w:ascii="Traditional Arabic"/>
          <w:rtl/>
          <w:lang w:bidi="ar-SA"/>
        </w:rPr>
        <w:t>؛ یعنی برای این‌که</w:t>
      </w:r>
      <w:r w:rsidRPr="009C02EA">
        <w:rPr>
          <w:rFonts w:ascii="Traditional Arabic"/>
          <w:rtl/>
          <w:lang w:bidi="ar-SA"/>
        </w:rPr>
        <w:t xml:space="preserve"> مخاطب، توجه و دقت بیش‌تری به این موضوع </w:t>
      </w:r>
      <w:r w:rsidR="003539FE" w:rsidRPr="009C02EA">
        <w:rPr>
          <w:rFonts w:ascii="Traditional Arabic"/>
          <w:rtl/>
          <w:lang w:bidi="ar-SA"/>
        </w:rPr>
        <w:t>داشته باشد.</w:t>
      </w:r>
      <w:r w:rsidRPr="009C02EA">
        <w:rPr>
          <w:rFonts w:ascii="Traditional Arabic"/>
          <w:rtl/>
          <w:lang w:bidi="ar-SA"/>
        </w:rPr>
        <w:t xml:space="preserve"> این پرسش</w:t>
      </w:r>
      <w:r w:rsidR="003539FE" w:rsidRPr="009C02EA">
        <w:rPr>
          <w:rFonts w:ascii="Traditional Arabic"/>
          <w:rtl/>
          <w:lang w:bidi="ar-SA"/>
        </w:rPr>
        <w:t xml:space="preserve"> هم‌چنین</w:t>
      </w:r>
      <w:r w:rsidRPr="009C02EA">
        <w:rPr>
          <w:rFonts w:ascii="Traditional Arabic"/>
          <w:rtl/>
          <w:lang w:bidi="ar-SA"/>
        </w:rPr>
        <w:t xml:space="preserve"> متوجه پیامبر</w:t>
      </w:r>
      <w:r w:rsidRPr="009C02EA">
        <w:rPr>
          <w:rFonts w:ascii="Traditional Arabic"/>
          <w:lang w:bidi="ar-SA"/>
        </w:rPr>
        <w:sym w:font="AGA Arabesque" w:char="F072"/>
      </w:r>
      <w:r w:rsidRPr="009C02EA">
        <w:rPr>
          <w:rFonts w:ascii="Traditional Arabic"/>
          <w:rtl/>
          <w:lang w:bidi="ar-SA"/>
        </w:rPr>
        <w:t xml:space="preserve"> یا متوجه پیامبر</w:t>
      </w:r>
      <w:r w:rsidRPr="009C02EA">
        <w:rPr>
          <w:rFonts w:ascii="Traditional Arabic"/>
          <w:lang w:bidi="ar-SA"/>
        </w:rPr>
        <w:sym w:font="AGA Arabesque" w:char="F072"/>
      </w:r>
      <w:r w:rsidRPr="009C02EA">
        <w:rPr>
          <w:rFonts w:ascii="Traditional Arabic"/>
          <w:rtl/>
          <w:lang w:bidi="ar-SA"/>
        </w:rPr>
        <w:t xml:space="preserve"> و امتِ اوست.</w:t>
      </w:r>
    </w:p>
    <w:p w:rsidR="0079064C" w:rsidRPr="009C02EA" w:rsidRDefault="00A91EFE" w:rsidP="00DD7607">
      <w:pPr>
        <w:rPr>
          <w:rFonts w:ascii="Traditional Arabic"/>
          <w:rtl/>
          <w:lang w:bidi="ar-SA"/>
        </w:rPr>
      </w:pPr>
      <w:r w:rsidRPr="009C02EA">
        <w:rPr>
          <w:rFonts w:ascii="Traditional Arabic"/>
          <w:rtl/>
          <w:lang w:bidi="ar-SA"/>
        </w:rPr>
        <w:t>و مهمانان گرامی، فرشتگانی بودند که الله</w:t>
      </w:r>
      <w:r w:rsidRPr="009C02EA">
        <w:rPr>
          <w:rFonts w:ascii="Traditional Arabic"/>
          <w:lang w:bidi="ar-SA"/>
        </w:rPr>
        <w:sym w:font="AGA Arabesque" w:char="F055"/>
      </w:r>
      <w:r w:rsidRPr="009C02EA">
        <w:rPr>
          <w:rFonts w:ascii="Traditional Arabic"/>
          <w:rtl/>
          <w:lang w:bidi="ar-SA"/>
        </w:rPr>
        <w:t xml:space="preserve"> به سوی ابراهیم و سپس به سوی لوط علیهم</w:t>
      </w:r>
      <w:r w:rsidR="0079064C" w:rsidRPr="009C02EA">
        <w:rPr>
          <w:rFonts w:ascii="Traditional Arabic"/>
          <w:rtl/>
          <w:lang w:bidi="ar-SA"/>
        </w:rPr>
        <w:t>ا</w:t>
      </w:r>
      <w:r w:rsidRPr="009C02EA">
        <w:rPr>
          <w:rFonts w:ascii="Traditional Arabic"/>
          <w:rtl/>
          <w:lang w:bidi="ar-SA"/>
        </w:rPr>
        <w:t>‌السلام فرستاد.</w:t>
      </w:r>
      <w:r w:rsidR="0079064C" w:rsidRPr="009C02EA">
        <w:rPr>
          <w:rFonts w:ascii="Traditional Arabic"/>
          <w:rtl/>
          <w:lang w:bidi="ar-SA"/>
        </w:rPr>
        <w:t xml:space="preserve"> و از آن جهت از آنان به عنوان مهمانانِ گرامیِ ابراهیم</w:t>
      </w:r>
      <w:r w:rsidR="0079064C" w:rsidRPr="009C02EA">
        <w:rPr>
          <w:rFonts w:ascii="Traditional Arabic"/>
          <w:lang w:bidi="ar-SA"/>
        </w:rPr>
        <w:sym w:font="AGA Arabesque" w:char="F075"/>
      </w:r>
      <w:r w:rsidR="0079064C" w:rsidRPr="009C02EA">
        <w:rPr>
          <w:rFonts w:ascii="Traditional Arabic"/>
          <w:rtl/>
          <w:lang w:bidi="ar-SA"/>
        </w:rPr>
        <w:t xml:space="preserve"> یاد کرد که آن بزرگوار از آنان به‌گرم</w:t>
      </w:r>
      <w:r w:rsidR="00457B75" w:rsidRPr="009C02EA">
        <w:rPr>
          <w:rFonts w:ascii="Traditional Arabic"/>
          <w:rtl/>
          <w:lang w:bidi="ar-SA"/>
        </w:rPr>
        <w:t>ی ا‌ست</w:t>
      </w:r>
      <w:r w:rsidR="0079064C" w:rsidRPr="009C02EA">
        <w:rPr>
          <w:rFonts w:ascii="Traditional Arabic"/>
          <w:rtl/>
          <w:lang w:bidi="ar-SA"/>
        </w:rPr>
        <w:t>قبال نمود.</w:t>
      </w:r>
      <w:r w:rsidR="00DD7607" w:rsidRPr="009C02EA">
        <w:rPr>
          <w:rFonts w:ascii="Traditional Arabic" w:hint="cs"/>
          <w:rtl/>
          <w:lang w:bidi="ar-SA"/>
        </w:rPr>
        <w:t xml:space="preserve"> </w:t>
      </w:r>
      <w:r w:rsidR="00AB1A76" w:rsidRPr="009C02EA">
        <w:rPr>
          <w:rFonts w:ascii="KFGQPC Uthman Taha Naskh" w:cs="KFGQPC Uthman Taha Naskh" w:hint="cs"/>
          <w:rtl/>
          <w:lang w:val="en-MY" w:eastAsia="en-MY" w:bidi="ar-SA"/>
        </w:rPr>
        <w:t>﴿</w:t>
      </w:r>
      <w:r w:rsidR="00DD7607" w:rsidRPr="009C02EA">
        <w:rPr>
          <w:rStyle w:val="Char1"/>
          <w:rFonts w:hint="eastAsia"/>
          <w:rtl/>
        </w:rPr>
        <w:t>إِذ</w:t>
      </w:r>
      <w:r w:rsidR="00DD7607" w:rsidRPr="009C02EA">
        <w:rPr>
          <w:rStyle w:val="Char1"/>
          <w:rFonts w:hint="cs"/>
          <w:rtl/>
        </w:rPr>
        <w:t>ۡ</w:t>
      </w:r>
      <w:r w:rsidR="00DD7607" w:rsidRPr="009C02EA">
        <w:rPr>
          <w:rStyle w:val="Char1"/>
          <w:rtl/>
        </w:rPr>
        <w:t xml:space="preserve"> </w:t>
      </w:r>
      <w:r w:rsidR="00DD7607" w:rsidRPr="009C02EA">
        <w:rPr>
          <w:rStyle w:val="Char1"/>
          <w:rFonts w:hint="eastAsia"/>
          <w:rtl/>
        </w:rPr>
        <w:t>دَخَلُواْ</w:t>
      </w:r>
      <w:r w:rsidR="00DD7607" w:rsidRPr="009C02EA">
        <w:rPr>
          <w:rStyle w:val="Char1"/>
          <w:rtl/>
        </w:rPr>
        <w:t xml:space="preserve"> </w:t>
      </w:r>
      <w:r w:rsidR="00DD7607" w:rsidRPr="009C02EA">
        <w:rPr>
          <w:rStyle w:val="Char1"/>
          <w:rFonts w:hint="eastAsia"/>
          <w:rtl/>
        </w:rPr>
        <w:t>عَلَي</w:t>
      </w:r>
      <w:r w:rsidR="00DD7607" w:rsidRPr="009C02EA">
        <w:rPr>
          <w:rStyle w:val="Char1"/>
          <w:rFonts w:hint="cs"/>
          <w:rtl/>
        </w:rPr>
        <w:t>ۡ</w:t>
      </w:r>
      <w:r w:rsidR="00DD7607" w:rsidRPr="009C02EA">
        <w:rPr>
          <w:rStyle w:val="Char1"/>
          <w:rFonts w:hint="eastAsia"/>
          <w:rtl/>
        </w:rPr>
        <w:t>هِ</w:t>
      </w:r>
      <w:r w:rsidR="00DD7607" w:rsidRPr="009C02EA">
        <w:rPr>
          <w:rStyle w:val="Char1"/>
          <w:rtl/>
        </w:rPr>
        <w:t xml:space="preserve"> </w:t>
      </w:r>
      <w:r w:rsidR="00DD7607" w:rsidRPr="009C02EA">
        <w:rPr>
          <w:rStyle w:val="Char1"/>
          <w:rFonts w:hint="eastAsia"/>
          <w:rtl/>
        </w:rPr>
        <w:t>فَقَالُواْ</w:t>
      </w:r>
      <w:r w:rsidR="00DD7607" w:rsidRPr="009C02EA">
        <w:rPr>
          <w:rStyle w:val="Char1"/>
          <w:rtl/>
        </w:rPr>
        <w:t xml:space="preserve"> </w:t>
      </w:r>
      <w:r w:rsidR="00DD7607" w:rsidRPr="009C02EA">
        <w:rPr>
          <w:rStyle w:val="Char1"/>
          <w:rFonts w:hint="eastAsia"/>
          <w:rtl/>
        </w:rPr>
        <w:t>سَلَ</w:t>
      </w:r>
      <w:r w:rsidR="00DD7607" w:rsidRPr="009C02EA">
        <w:rPr>
          <w:rStyle w:val="Char1"/>
          <w:rFonts w:hint="cs"/>
          <w:rtl/>
        </w:rPr>
        <w:t>ٰ</w:t>
      </w:r>
      <w:r w:rsidR="00DD7607" w:rsidRPr="009C02EA">
        <w:rPr>
          <w:rStyle w:val="Char1"/>
          <w:rFonts w:hint="eastAsia"/>
          <w:rtl/>
        </w:rPr>
        <w:t>م</w:t>
      </w:r>
      <w:r w:rsidR="00DD7607" w:rsidRPr="009C02EA">
        <w:rPr>
          <w:rStyle w:val="Char1"/>
          <w:rFonts w:hint="cs"/>
          <w:rtl/>
        </w:rPr>
        <w:t>ٗ</w:t>
      </w:r>
      <w:r w:rsidR="00DD7607" w:rsidRPr="009C02EA">
        <w:rPr>
          <w:rStyle w:val="Char1"/>
          <w:rFonts w:hint="eastAsia"/>
          <w:rtl/>
        </w:rPr>
        <w:t>ا</w:t>
      </w:r>
      <w:r w:rsidR="00DD7607" w:rsidRPr="009C02EA">
        <w:rPr>
          <w:rStyle w:val="Char1"/>
          <w:rFonts w:hint="cs"/>
          <w:rtl/>
        </w:rPr>
        <w:t>ۖ</w:t>
      </w:r>
      <w:r w:rsidR="00DD7607" w:rsidRPr="009C02EA">
        <w:rPr>
          <w:rStyle w:val="Char1"/>
          <w:rtl/>
        </w:rPr>
        <w:t xml:space="preserve"> </w:t>
      </w:r>
      <w:r w:rsidR="00DD7607" w:rsidRPr="009C02EA">
        <w:rPr>
          <w:rStyle w:val="Char1"/>
          <w:rFonts w:hint="eastAsia"/>
          <w:rtl/>
        </w:rPr>
        <w:t>قَالَ</w:t>
      </w:r>
      <w:r w:rsidR="00DD7607" w:rsidRPr="009C02EA">
        <w:rPr>
          <w:rStyle w:val="Char1"/>
          <w:rtl/>
        </w:rPr>
        <w:t xml:space="preserve"> </w:t>
      </w:r>
      <w:r w:rsidR="00DD7607" w:rsidRPr="009C02EA">
        <w:rPr>
          <w:rStyle w:val="Char1"/>
          <w:rFonts w:hint="eastAsia"/>
          <w:rtl/>
        </w:rPr>
        <w:t>سَلَ</w:t>
      </w:r>
      <w:r w:rsidR="00DD7607" w:rsidRPr="009C02EA">
        <w:rPr>
          <w:rStyle w:val="Char1"/>
          <w:rFonts w:hint="cs"/>
          <w:rtl/>
        </w:rPr>
        <w:t>ٰ</w:t>
      </w:r>
      <w:r w:rsidR="00DD7607" w:rsidRPr="009C02EA">
        <w:rPr>
          <w:rStyle w:val="Char1"/>
          <w:rFonts w:hint="eastAsia"/>
          <w:rtl/>
        </w:rPr>
        <w:t>م</w:t>
      </w:r>
      <w:r w:rsidR="00DD7607" w:rsidRPr="009C02EA">
        <w:rPr>
          <w:rStyle w:val="Char1"/>
          <w:rFonts w:hint="cs"/>
          <w:rtl/>
        </w:rPr>
        <w:t>ٞ</w:t>
      </w:r>
      <w:r w:rsidR="00AB1A76" w:rsidRPr="009C02EA">
        <w:rPr>
          <w:rFonts w:ascii="KFGQPC Uthman Taha Naskh" w:cs="KFGQPC Uthman Taha Naskh" w:hint="cs"/>
          <w:rtl/>
          <w:lang w:val="en-MY" w:eastAsia="en-MY" w:bidi="ar-SA"/>
        </w:rPr>
        <w:t>﴾</w:t>
      </w:r>
      <w:r w:rsidR="0079064C" w:rsidRPr="009C02EA">
        <w:rPr>
          <w:rFonts w:ascii="Traditional Arabic"/>
          <w:rtl/>
          <w:lang w:bidi="ar-SA"/>
        </w:rPr>
        <w:t>: «آن‌گاه که نزدش رفتند و سلام گفتند؛ او نیز سلام گفت».</w:t>
      </w:r>
    </w:p>
    <w:p w:rsidR="00C97823" w:rsidRPr="009C02EA" w:rsidRDefault="0079064C" w:rsidP="00BB388D">
      <w:pPr>
        <w:rPr>
          <w:rtl/>
          <w:lang w:bidi="ar-SA"/>
        </w:rPr>
      </w:pPr>
      <w:r w:rsidRPr="009C02EA">
        <w:rPr>
          <w:rtl/>
          <w:lang w:bidi="ar-SA"/>
        </w:rPr>
        <w:t>علما گفته‌اند: طرز سلام کردن ابراهیم</w:t>
      </w:r>
      <w:r w:rsidRPr="009C02EA">
        <w:rPr>
          <w:lang w:bidi="ar-SA"/>
        </w:rPr>
        <w:sym w:font="AGA Arabesque" w:char="F075"/>
      </w:r>
      <w:r w:rsidRPr="009C02EA">
        <w:rPr>
          <w:rtl/>
          <w:lang w:bidi="ar-SA"/>
        </w:rPr>
        <w:t xml:space="preserve"> از شیوه‌ی سلام گفتن فرشتگان، بهتر بود؛ زیرا فرشتگان گفتند: به تو سلام می‌گوییم. یعنی جمله‌ی «فعلیه» به‌کار بردند و معنایش چنین می‌شود که اینک بر تو سلام می‌گوییم. اما نحوه‌ی سلام گفتن ابراهیم</w:t>
      </w:r>
      <w:r w:rsidRPr="009C02EA">
        <w:rPr>
          <w:lang w:bidi="ar-SA"/>
        </w:rPr>
        <w:sym w:font="AGA Arabesque" w:char="F075"/>
      </w:r>
      <w:r w:rsidRPr="009C02EA">
        <w:rPr>
          <w:rtl/>
          <w:lang w:bidi="ar-SA"/>
        </w:rPr>
        <w:t xml:space="preserve"> که با جمله‌ی «اسمیه» بود، بیان‌گر تداوم و استمرار است؛ یعنی همواره سلام بر شما. بنابراین، با سلامی گرم و نیک، از میهمانانش استقبال کرد.</w:t>
      </w:r>
      <w:r w:rsidR="00C97823" w:rsidRPr="009C02EA">
        <w:rPr>
          <w:rtl/>
          <w:lang w:bidi="ar-SA"/>
        </w:rPr>
        <w:t xml:space="preserve"> زیرا رهنمود شریعت درباره‌ی پاسخ سلام، </w:t>
      </w:r>
      <w:r w:rsidR="00AE1D5F" w:rsidRPr="009C02EA">
        <w:rPr>
          <w:rtl/>
          <w:lang w:bidi="ar-SA"/>
        </w:rPr>
        <w:t>این</w:t>
      </w:r>
      <w:r w:rsidR="00AE1D5F" w:rsidRPr="009C02EA">
        <w:rPr>
          <w:cs/>
          <w:lang w:bidi="ar-SA"/>
        </w:rPr>
        <w:t>‎</w:t>
      </w:r>
      <w:r w:rsidR="00AE1D5F" w:rsidRPr="009C02EA">
        <w:rPr>
          <w:rtl/>
          <w:lang w:bidi="ar-SA"/>
        </w:rPr>
        <w:t>ست</w:t>
      </w:r>
      <w:r w:rsidR="00C97823" w:rsidRPr="009C02EA">
        <w:rPr>
          <w:rtl/>
          <w:lang w:bidi="ar-SA"/>
        </w:rPr>
        <w:t xml:space="preserve"> که انسان بهتر از سلامی که به او می‌گویند، پاسخ دهد یا لااقل پاسخش همانندِ سلامی باشد که به او گفته می‌شود. چنان‌که الله</w:t>
      </w:r>
      <w:r w:rsidR="00C97823" w:rsidRPr="009C02EA">
        <w:rPr>
          <w:lang w:bidi="ar-SA"/>
        </w:rPr>
        <w:sym w:font="AGA Arabesque" w:char="F055"/>
      </w:r>
      <w:r w:rsidR="00C97823" w:rsidRPr="009C02EA">
        <w:rPr>
          <w:rtl/>
          <w:lang w:bidi="ar-SA"/>
        </w:rPr>
        <w:t xml:space="preserve"> می‌فرماید:</w:t>
      </w:r>
    </w:p>
    <w:p w:rsidR="00C97823" w:rsidRPr="009C02EA" w:rsidRDefault="00AB1A76" w:rsidP="003E1CA9">
      <w:pPr>
        <w:pStyle w:val="a0"/>
        <w:rPr>
          <w:rFonts w:ascii="(normal text)" w:hAnsi="(normal text)"/>
          <w:rtl/>
          <w:lang w:bidi="ar-SA"/>
        </w:rPr>
      </w:pPr>
      <w:r w:rsidRPr="009C02EA">
        <w:rPr>
          <w:rFonts w:ascii="KFGQPC Uthman Taha Naskh" w:cs="KFGQPC Uthman Taha Naskh" w:hint="cs"/>
          <w:rtl/>
          <w:lang w:val="en-MY" w:eastAsia="en-MY" w:bidi="ar-SA"/>
        </w:rPr>
        <w:t>﴿</w:t>
      </w:r>
      <w:r w:rsidR="003E1CA9" w:rsidRPr="009C02EA">
        <w:rPr>
          <w:rFonts w:ascii="KFGQPC Uthmanic Script HAFS" w:hint="eastAsia"/>
          <w:rtl/>
          <w:lang w:val="en-MY" w:eastAsia="en-MY" w:bidi="ar-SA"/>
        </w:rPr>
        <w:t>وَإِذَا</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حُيِّيتُم</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بِتَحِيَّة</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فَحَيُّواْ</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بِأَح</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سَنَ</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مِن</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هَا</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أَو</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رُدُّوهَا</w:t>
      </w:r>
      <w:r w:rsidR="003E1CA9"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E1CA9" w:rsidRPr="009C02EA">
        <w:rPr>
          <w:rFonts w:ascii="KFGQPC Uthman Taha Naskh" w:cs="KFGQPC Uthman Taha Naskh"/>
          <w:rtl/>
          <w:lang w:val="en-MY" w:eastAsia="en-MY" w:bidi="ar-SA"/>
        </w:rPr>
        <w:t xml:space="preserve"> </w:t>
      </w:r>
      <w:r w:rsidR="003E1CA9" w:rsidRPr="009C02EA">
        <w:rPr>
          <w:rFonts w:ascii="KFGQPC Uthman Taha Naskh" w:cs="KFGQPC Uthman Taha Naskh" w:hint="cs"/>
          <w:rtl/>
          <w:lang w:val="en-MY" w:eastAsia="en-MY" w:bidi="ar-SA"/>
        </w:rPr>
        <w:tab/>
      </w:r>
      <w:r w:rsidR="003E1CA9" w:rsidRPr="009C02EA">
        <w:rPr>
          <w:rStyle w:val="Char9"/>
          <w:rtl/>
        </w:rPr>
        <w:t>[</w:t>
      </w:r>
      <w:r w:rsidR="003E1CA9" w:rsidRPr="009C02EA">
        <w:rPr>
          <w:rStyle w:val="Char9"/>
          <w:rFonts w:hint="eastAsia"/>
          <w:rtl/>
        </w:rPr>
        <w:t>النساء</w:t>
      </w:r>
      <w:r w:rsidR="003E1CA9" w:rsidRPr="009C02EA">
        <w:rPr>
          <w:rStyle w:val="Char9"/>
          <w:rtl/>
        </w:rPr>
        <w:t xml:space="preserve"> : </w:t>
      </w:r>
      <w:r w:rsidR="003E1CA9" w:rsidRPr="009C02EA">
        <w:rPr>
          <w:rStyle w:val="Char9"/>
          <w:rFonts w:hint="cs"/>
          <w:rtl/>
        </w:rPr>
        <w:t>٨٦</w:t>
      </w:r>
      <w:r w:rsidR="003E1CA9" w:rsidRPr="009C02EA">
        <w:rPr>
          <w:rStyle w:val="Char9"/>
          <w:rtl/>
        </w:rPr>
        <w:t>]</w:t>
      </w:r>
      <w:r w:rsidR="003E1CA9" w:rsidRPr="009C02EA">
        <w:rPr>
          <w:rFonts w:ascii="KFGQPC Uthman Taha Naskh" w:cs="KFGQPC Uthman Taha Naskh"/>
          <w:rtl/>
          <w:lang w:val="en-MY" w:eastAsia="en-MY" w:bidi="ar-SA"/>
        </w:rPr>
        <w:t xml:space="preserve">  </w:t>
      </w:r>
      <w:r w:rsidR="0027663D" w:rsidRPr="009C02EA">
        <w:rPr>
          <w:rtl/>
          <w:lang w:bidi="ar-SA"/>
        </w:rPr>
        <w:tab/>
      </w:r>
    </w:p>
    <w:p w:rsidR="00C97823" w:rsidRPr="009C02EA" w:rsidRDefault="00C97823" w:rsidP="00BB388D">
      <w:pPr>
        <w:pStyle w:val="a1"/>
        <w:rPr>
          <w:rtl/>
          <w:lang w:bidi="ar-SA"/>
        </w:rPr>
      </w:pPr>
      <w:r w:rsidRPr="009C02EA">
        <w:rPr>
          <w:rtl/>
          <w:lang w:bidi="ar-SA"/>
        </w:rPr>
        <w:t>و هنگامی که به شما سلام می‌گویند، بهتر یا همانند آن پاسخ دهید.</w:t>
      </w:r>
    </w:p>
    <w:p w:rsidR="0079064C" w:rsidRPr="009C02EA" w:rsidRDefault="00C97823" w:rsidP="003E1CA9">
      <w:pPr>
        <w:rPr>
          <w:rtl/>
          <w:lang w:bidi="ar-SA"/>
        </w:rPr>
      </w:pPr>
      <w:r w:rsidRPr="009C02EA">
        <w:rPr>
          <w:rtl/>
          <w:lang w:bidi="ar-SA"/>
        </w:rPr>
        <w:t>سپس فرمود:</w:t>
      </w:r>
      <w:r w:rsidRPr="009C02EA">
        <w:rPr>
          <w:rStyle w:val="Char1"/>
          <w:rtl/>
        </w:rPr>
        <w:t xml:space="preserve"> </w:t>
      </w:r>
      <w:r w:rsidR="00AB1A76" w:rsidRPr="00AB1A76">
        <w:rPr>
          <w:rStyle w:val="Char1"/>
          <w:rFonts w:cs="KFGQPC Uthman Taha Naskh"/>
          <w:rtl/>
        </w:rPr>
        <w:t>﴿</w:t>
      </w:r>
      <w:r w:rsidR="003E1CA9" w:rsidRPr="009C02EA">
        <w:rPr>
          <w:rStyle w:val="Char1"/>
          <w:rFonts w:hint="eastAsia"/>
          <w:rtl/>
        </w:rPr>
        <w:t>سَلَ</w:t>
      </w:r>
      <w:r w:rsidR="003E1CA9" w:rsidRPr="009C02EA">
        <w:rPr>
          <w:rStyle w:val="Char1"/>
          <w:rFonts w:hint="cs"/>
          <w:rtl/>
        </w:rPr>
        <w:t>ٰ</w:t>
      </w:r>
      <w:r w:rsidR="003E1CA9" w:rsidRPr="009C02EA">
        <w:rPr>
          <w:rStyle w:val="Char1"/>
          <w:rFonts w:hint="eastAsia"/>
          <w:rtl/>
        </w:rPr>
        <w:t>م</w:t>
      </w:r>
      <w:r w:rsidR="003E1CA9" w:rsidRPr="009C02EA">
        <w:rPr>
          <w:rStyle w:val="Char1"/>
          <w:rFonts w:hint="cs"/>
          <w:rtl/>
        </w:rPr>
        <w:t>ٞ</w:t>
      </w:r>
      <w:r w:rsidR="003E1CA9" w:rsidRPr="009C02EA">
        <w:rPr>
          <w:rStyle w:val="Char1"/>
          <w:rtl/>
        </w:rPr>
        <w:t xml:space="preserve"> </w:t>
      </w:r>
      <w:r w:rsidR="003E1CA9" w:rsidRPr="009C02EA">
        <w:rPr>
          <w:rStyle w:val="Char1"/>
          <w:rFonts w:hint="eastAsia"/>
          <w:rtl/>
        </w:rPr>
        <w:t>قَو</w:t>
      </w:r>
      <w:r w:rsidR="003E1CA9" w:rsidRPr="009C02EA">
        <w:rPr>
          <w:rStyle w:val="Char1"/>
          <w:rFonts w:hint="cs"/>
          <w:rtl/>
        </w:rPr>
        <w:t>ۡ</w:t>
      </w:r>
      <w:r w:rsidR="003E1CA9" w:rsidRPr="009C02EA">
        <w:rPr>
          <w:rStyle w:val="Char1"/>
          <w:rFonts w:hint="eastAsia"/>
          <w:rtl/>
        </w:rPr>
        <w:t>م</w:t>
      </w:r>
      <w:r w:rsidR="003E1CA9" w:rsidRPr="009C02EA">
        <w:rPr>
          <w:rStyle w:val="Char1"/>
          <w:rFonts w:hint="cs"/>
          <w:rtl/>
        </w:rPr>
        <w:t>ٞ</w:t>
      </w:r>
      <w:r w:rsidR="003E1CA9" w:rsidRPr="009C02EA">
        <w:rPr>
          <w:rStyle w:val="Char1"/>
          <w:rtl/>
        </w:rPr>
        <w:t xml:space="preserve"> </w:t>
      </w:r>
      <w:r w:rsidR="003E1CA9" w:rsidRPr="009C02EA">
        <w:rPr>
          <w:rStyle w:val="Char1"/>
          <w:rFonts w:hint="eastAsia"/>
          <w:rtl/>
        </w:rPr>
        <w:t>مُّنكَرُونَ</w:t>
      </w:r>
      <w:r w:rsidR="00AB1A76" w:rsidRPr="00AB1A76">
        <w:rPr>
          <w:rStyle w:val="Char1"/>
          <w:rFonts w:cs="KFGQPC Uthman Taha Naskh"/>
          <w:rtl/>
        </w:rPr>
        <w:t>﴾</w:t>
      </w:r>
      <w:r w:rsidRPr="009C02EA">
        <w:rPr>
          <w:rStyle w:val="Char1"/>
          <w:rtl/>
        </w:rPr>
        <w:t xml:space="preserve"> </w:t>
      </w:r>
      <w:r w:rsidRPr="009C02EA">
        <w:rPr>
          <w:rtl/>
          <w:lang w:bidi="ar-SA"/>
        </w:rPr>
        <w:t xml:space="preserve">یعنی با صراحت به آن‌ها نگفت که من، شما را نمی‌شناسم؛ بلکه به‌خاطر حفظ احترامشان که مهمان بودند، با اشاره یا با چنین عبارتی به </w:t>
      </w:r>
      <w:r w:rsidR="006B0F3A" w:rsidRPr="009C02EA">
        <w:rPr>
          <w:rtl/>
          <w:lang w:bidi="ar-SA"/>
        </w:rPr>
        <w:t>آن</w:t>
      </w:r>
      <w:r w:rsidR="006B0F3A" w:rsidRPr="009C02EA">
        <w:rPr>
          <w:cs/>
          <w:lang w:bidi="ar-SA"/>
        </w:rPr>
        <w:t>‎</w:t>
      </w:r>
      <w:r w:rsidR="006B0F3A" w:rsidRPr="009C02EA">
        <w:rPr>
          <w:rtl/>
          <w:lang w:bidi="ar-SA"/>
        </w:rPr>
        <w:t>ها</w:t>
      </w:r>
      <w:r w:rsidRPr="009C02EA">
        <w:rPr>
          <w:rtl/>
          <w:lang w:bidi="ar-SA"/>
        </w:rPr>
        <w:t xml:space="preserve"> فهماند که برایش ناشناس هستند؛ زیرا نخستین بار بود که آن‌ها را ملاقات می‌کرد.</w:t>
      </w:r>
      <w:r w:rsidR="00FD52E8" w:rsidRPr="009C02EA">
        <w:rPr>
          <w:rtl/>
          <w:lang w:bidi="ar-SA"/>
        </w:rPr>
        <w:t xml:space="preserve"> پس از </w:t>
      </w:r>
      <w:r w:rsidR="00AE1D5F" w:rsidRPr="009C02EA">
        <w:rPr>
          <w:rtl/>
          <w:lang w:bidi="ar-SA"/>
        </w:rPr>
        <w:t>این</w:t>
      </w:r>
      <w:r w:rsidR="00D00E12" w:rsidRPr="009C02EA">
        <w:rPr>
          <w:rtl/>
          <w:lang w:bidi="ar-SA"/>
        </w:rPr>
        <w:t xml:space="preserve"> ا</w:t>
      </w:r>
      <w:r w:rsidR="00AE1D5F" w:rsidRPr="009C02EA">
        <w:rPr>
          <w:cs/>
          <w:lang w:bidi="ar-SA"/>
        </w:rPr>
        <w:t>‎</w:t>
      </w:r>
      <w:r w:rsidR="00AE1D5F" w:rsidRPr="009C02EA">
        <w:rPr>
          <w:rtl/>
          <w:lang w:bidi="ar-SA"/>
        </w:rPr>
        <w:t>ست</w:t>
      </w:r>
      <w:r w:rsidR="00FD52E8" w:rsidRPr="009C02EA">
        <w:rPr>
          <w:rtl/>
          <w:lang w:bidi="ar-SA"/>
        </w:rPr>
        <w:t>قبال گرم</w:t>
      </w:r>
      <w:r w:rsidR="00D00E12" w:rsidRPr="009C02EA">
        <w:rPr>
          <w:rtl/>
          <w:lang w:bidi="ar-SA"/>
        </w:rPr>
        <w:t>،</w:t>
      </w:r>
      <w:r w:rsidR="00FD52E8" w:rsidRPr="009C02EA">
        <w:rPr>
          <w:rtl/>
          <w:lang w:bidi="ar-SA"/>
        </w:rPr>
        <w:t xml:space="preserve"> برای پذیرایی از آنان دست به‌کار شد:</w:t>
      </w:r>
    </w:p>
    <w:p w:rsidR="00FD52E8" w:rsidRPr="009C02EA" w:rsidRDefault="00AB1A76" w:rsidP="003E1CA9">
      <w:pPr>
        <w:pStyle w:val="a0"/>
        <w:rPr>
          <w:rFonts w:ascii="(normal text)" w:hAnsi="(normal text)"/>
          <w:rtl/>
          <w:lang w:bidi="ar-SA"/>
        </w:rPr>
      </w:pPr>
      <w:r w:rsidRPr="009C02EA">
        <w:rPr>
          <w:rFonts w:ascii="KFGQPC Uthman Taha Naskh" w:cs="KFGQPC Uthman Taha Naskh" w:hint="cs"/>
          <w:rtl/>
          <w:lang w:val="en-MY" w:eastAsia="en-MY" w:bidi="ar-SA"/>
        </w:rPr>
        <w:t>﴿</w:t>
      </w:r>
      <w:r w:rsidR="003E1CA9" w:rsidRPr="009C02EA">
        <w:rPr>
          <w:rFonts w:ascii="KFGQPC Uthmanic Script HAFS" w:hint="eastAsia"/>
          <w:rtl/>
          <w:lang w:val="en-MY" w:eastAsia="en-MY" w:bidi="ar-SA"/>
        </w:rPr>
        <w:t>فَرَاغَ</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إِلَى</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أَه</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لِهِ</w:t>
      </w:r>
      <w:r w:rsidR="003E1CA9" w:rsidRPr="009C02EA">
        <w:rPr>
          <w:rFonts w:ascii="KFGQPC Uthmanic Script HAFS" w:hint="cs"/>
          <w:rtl/>
          <w:lang w:val="en-MY" w:eastAsia="en-MY" w:bidi="ar-SA"/>
        </w:rPr>
        <w:t>ۦ</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فَجَا</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ءَ</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بِعِج</w:t>
      </w:r>
      <w:r w:rsidR="003E1CA9" w:rsidRPr="009C02EA">
        <w:rPr>
          <w:rFonts w:ascii="KFGQPC Uthmanic Script HAFS" w:hint="cs"/>
          <w:rtl/>
          <w:lang w:val="en-MY" w:eastAsia="en-MY" w:bidi="ar-SA"/>
        </w:rPr>
        <w:t>ۡ</w:t>
      </w:r>
      <w:r w:rsidR="003E1CA9" w:rsidRPr="009C02EA">
        <w:rPr>
          <w:rFonts w:ascii="KFGQPC Uthmanic Script HAFS" w:hint="eastAsia"/>
          <w:rtl/>
          <w:lang w:val="en-MY" w:eastAsia="en-MY" w:bidi="ar-SA"/>
        </w:rPr>
        <w:t>ل</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eastAsia"/>
          <w:rtl/>
          <w:lang w:val="en-MY" w:eastAsia="en-MY" w:bidi="ar-SA"/>
        </w:rPr>
        <w:t>سَمِين</w:t>
      </w:r>
      <w:r w:rsidR="003E1CA9" w:rsidRPr="009C02EA">
        <w:rPr>
          <w:rFonts w:ascii="KFGQPC Uthmanic Script HAFS" w:hint="cs"/>
          <w:rtl/>
          <w:lang w:val="en-MY" w:eastAsia="en-MY" w:bidi="ar-SA"/>
        </w:rPr>
        <w:t>ٖ</w:t>
      </w:r>
      <w:r w:rsidR="003E1CA9" w:rsidRPr="009C02EA">
        <w:rPr>
          <w:rFonts w:ascii="KFGQPC Uthmanic Script HAFS"/>
          <w:rtl/>
          <w:lang w:val="en-MY" w:eastAsia="en-MY" w:bidi="ar-SA"/>
        </w:rPr>
        <w:t xml:space="preserve"> </w:t>
      </w:r>
      <w:r w:rsidR="003E1CA9" w:rsidRPr="009C02EA">
        <w:rPr>
          <w:rFonts w:ascii="KFGQPC Uthmanic Script HAFS" w:hint="cs"/>
          <w:rtl/>
          <w:lang w:val="en-MY" w:eastAsia="en-MY" w:bidi="ar-SA"/>
        </w:rPr>
        <w:t>٢٦</w:t>
      </w:r>
      <w:r w:rsidRPr="009C02EA">
        <w:rPr>
          <w:rFonts w:ascii="KFGQPC Uthman Taha Naskh" w:cs="KFGQPC Uthman Taha Naskh" w:hint="cs"/>
          <w:rtl/>
          <w:lang w:val="en-MY" w:eastAsia="en-MY" w:bidi="ar-SA"/>
        </w:rPr>
        <w:t>﴾</w:t>
      </w:r>
      <w:r w:rsidR="003E1CA9" w:rsidRPr="009C02EA">
        <w:rPr>
          <w:rFonts w:ascii="KFGQPC Uthman Taha Naskh" w:cs="KFGQPC Uthman Taha Naskh"/>
          <w:rtl/>
          <w:lang w:val="en-MY" w:eastAsia="en-MY" w:bidi="ar-SA"/>
        </w:rPr>
        <w:t xml:space="preserve"> </w:t>
      </w:r>
      <w:r w:rsidR="003E1CA9" w:rsidRPr="009C02EA">
        <w:rPr>
          <w:rFonts w:ascii="KFGQPC Uthman Taha Naskh" w:cs="KFGQPC Uthman Taha Naskh" w:hint="cs"/>
          <w:rtl/>
          <w:lang w:val="en-MY" w:eastAsia="en-MY" w:bidi="ar-SA"/>
        </w:rPr>
        <w:tab/>
      </w:r>
      <w:r w:rsidR="003E1CA9" w:rsidRPr="009C02EA">
        <w:rPr>
          <w:rStyle w:val="Char9"/>
          <w:rtl/>
        </w:rPr>
        <w:t>[</w:t>
      </w:r>
      <w:r w:rsidR="003E1CA9" w:rsidRPr="009C02EA">
        <w:rPr>
          <w:rStyle w:val="Char9"/>
          <w:rFonts w:hint="eastAsia"/>
          <w:rtl/>
        </w:rPr>
        <w:t>الذاريات</w:t>
      </w:r>
      <w:r w:rsidR="003E1CA9" w:rsidRPr="009C02EA">
        <w:rPr>
          <w:rStyle w:val="Char9"/>
          <w:rtl/>
        </w:rPr>
        <w:t xml:space="preserve">: </w:t>
      </w:r>
      <w:r w:rsidR="003E1CA9" w:rsidRPr="009C02EA">
        <w:rPr>
          <w:rStyle w:val="Char9"/>
          <w:rFonts w:hint="cs"/>
          <w:rtl/>
        </w:rPr>
        <w:t>٢٦</w:t>
      </w:r>
      <w:r w:rsidR="003E1CA9" w:rsidRPr="009C02EA">
        <w:rPr>
          <w:rStyle w:val="Char9"/>
          <w:rtl/>
        </w:rPr>
        <w:t>]</w:t>
      </w:r>
      <w:r w:rsidR="003E1CA9"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p>
    <w:p w:rsidR="00FD52E8" w:rsidRPr="009C02EA" w:rsidRDefault="00FD52E8" w:rsidP="00BB388D">
      <w:pPr>
        <w:pStyle w:val="a1"/>
        <w:rPr>
          <w:rtl/>
          <w:lang w:bidi="ar-SA"/>
        </w:rPr>
      </w:pPr>
      <w:r w:rsidRPr="009C02EA">
        <w:rPr>
          <w:rtl/>
          <w:lang w:bidi="ar-SA"/>
        </w:rPr>
        <w:t>سپس پنهانی نزد خانواده‌اش رفت و برایشان گوساله‌ای فربه (و بریان) آورد.</w:t>
      </w:r>
    </w:p>
    <w:p w:rsidR="00FD52E8" w:rsidRDefault="00FD52E8" w:rsidP="00AB1A76">
      <w:pPr>
        <w:rPr>
          <w:rFonts w:ascii="(normal text)" w:hAnsi="(normal text)"/>
          <w:rtl/>
          <w:lang w:bidi="ar-SA"/>
        </w:rPr>
      </w:pPr>
      <w:r w:rsidRPr="009C02EA">
        <w:rPr>
          <w:rtl/>
          <w:lang w:bidi="ar-SA"/>
        </w:rPr>
        <w:t>ابراهیم</w:t>
      </w:r>
      <w:r w:rsidRPr="009C02EA">
        <w:rPr>
          <w:lang w:bidi="ar-SA"/>
        </w:rPr>
        <w:sym w:font="AGA Arabesque" w:char="F075"/>
      </w:r>
      <w:r w:rsidRPr="009C02EA">
        <w:rPr>
          <w:rtl/>
          <w:lang w:bidi="ar-SA"/>
        </w:rPr>
        <w:t xml:space="preserve"> از آن جهت پنهانی و با شتاب نزد خانواده‌اش رفت که مبادا میهمانانش، نگذارند که برای پذیرایی از آن‌ها، کاری انجام دهد یا بگویند که ما، چیزی نمی‌خواهیم. به هر حال، ابراهیم</w:t>
      </w:r>
      <w:r w:rsidRPr="009C02EA">
        <w:rPr>
          <w:lang w:bidi="ar-SA"/>
        </w:rPr>
        <w:sym w:font="AGA Arabesque" w:char="F075"/>
      </w:r>
      <w:r w:rsidRPr="009C02EA">
        <w:rPr>
          <w:rtl/>
          <w:lang w:bidi="ar-SA"/>
        </w:rPr>
        <w:t xml:space="preserve"> برایشان گوساله‌‌ای بریان آورد. </w:t>
      </w:r>
      <w:r w:rsidR="00DB0DF6" w:rsidRPr="009C02EA">
        <w:rPr>
          <w:rtl/>
          <w:lang w:bidi="ar-SA"/>
        </w:rPr>
        <w:t xml:space="preserve">زیرا گوشتِ گوساله از گوشت گاو، لذیذتر است؛ همان‌گونه که </w:t>
      </w:r>
      <w:r w:rsidRPr="009C02EA">
        <w:rPr>
          <w:rtl/>
          <w:lang w:bidi="ar-SA"/>
        </w:rPr>
        <w:t xml:space="preserve">گوشت بریان‌شده یا کباب، از گوشتی که به روش‌های دیگر پخته می‌شود، خوش‌مزه‌تر </w:t>
      </w:r>
      <w:r w:rsidR="00DB0DF6" w:rsidRPr="009C02EA">
        <w:rPr>
          <w:rtl/>
          <w:lang w:bidi="ar-SA"/>
        </w:rPr>
        <w:t xml:space="preserve">می‌باشد. </w:t>
      </w:r>
      <w:r w:rsidR="00AB1A76" w:rsidRPr="009C02EA">
        <w:rPr>
          <w:rFonts w:ascii="KFGQPC Uthman Taha Naskh" w:cs="KFGQPC Uthman Taha Naskh" w:hint="cs"/>
          <w:rtl/>
          <w:lang w:val="en-MY" w:eastAsia="en-MY" w:bidi="ar-SA"/>
        </w:rPr>
        <w:t>﴿</w:t>
      </w:r>
      <w:r w:rsidR="00AB1A76" w:rsidRPr="00AB1A76">
        <w:rPr>
          <w:rStyle w:val="Char1"/>
          <w:rFonts w:hint="eastAsia"/>
          <w:rtl/>
        </w:rPr>
        <w:t>فَقَرَّبَهُ</w:t>
      </w:r>
      <w:r w:rsidR="00AB1A76" w:rsidRPr="00AB1A76">
        <w:rPr>
          <w:rStyle w:val="Char1"/>
          <w:rFonts w:hint="cs"/>
          <w:rtl/>
        </w:rPr>
        <w:t>ۥٓ</w:t>
      </w:r>
      <w:r w:rsidR="00AB1A76" w:rsidRPr="00AB1A76">
        <w:rPr>
          <w:rStyle w:val="Char1"/>
          <w:rtl/>
        </w:rPr>
        <w:t xml:space="preserve"> </w:t>
      </w:r>
      <w:r w:rsidR="00AB1A76" w:rsidRPr="00AB1A76">
        <w:rPr>
          <w:rStyle w:val="Char1"/>
          <w:rFonts w:hint="eastAsia"/>
          <w:rtl/>
        </w:rPr>
        <w:t>إِلَي</w:t>
      </w:r>
      <w:r w:rsidR="00AB1A76" w:rsidRPr="00AB1A76">
        <w:rPr>
          <w:rStyle w:val="Char1"/>
          <w:rFonts w:hint="cs"/>
          <w:rtl/>
        </w:rPr>
        <w:t>ۡ</w:t>
      </w:r>
      <w:r w:rsidR="00AB1A76" w:rsidRPr="00AB1A76">
        <w:rPr>
          <w:rStyle w:val="Char1"/>
          <w:rFonts w:hint="eastAsia"/>
          <w:rtl/>
        </w:rPr>
        <w:t>هِم</w:t>
      </w:r>
      <w:r w:rsidR="00AB1A76" w:rsidRPr="00AB1A76">
        <w:rPr>
          <w:rStyle w:val="Char1"/>
          <w:rFonts w:hint="cs"/>
          <w:rtl/>
        </w:rPr>
        <w:t>ۡ</w:t>
      </w:r>
      <w:r w:rsidR="00AB1A76" w:rsidRPr="009C02EA">
        <w:rPr>
          <w:rFonts w:ascii="KFGQPC Uthman Taha Naskh" w:cs="KFGQPC Uthman Taha Naskh" w:hint="cs"/>
          <w:rtl/>
          <w:lang w:val="en-MY" w:eastAsia="en-MY" w:bidi="ar-SA"/>
        </w:rPr>
        <w:t>﴾</w:t>
      </w:r>
      <w:r w:rsidR="00DB0DF6" w:rsidRPr="009C02EA">
        <w:rPr>
          <w:rFonts w:ascii="(normal text)" w:hAnsi="(normal text)"/>
          <w:rtl/>
          <w:lang w:bidi="ar-SA"/>
        </w:rPr>
        <w:t xml:space="preserve"> یعنی «و آن را نزدیکشان گذاشت». غذا را در جای دوری قرار نداد و به آن‌ها نگفت که برای صرف غذا به محل غذاخوری بروید. بلکه غذا را نزدیکشان گذاشت تا از آن‌ها به‌خوبی پذیرایی کند. و آن‌گاه به آن‌ها فرمود:</w:t>
      </w:r>
      <w:r w:rsidR="00DC22C8" w:rsidRPr="009C02EA">
        <w:rPr>
          <w:rFonts w:ascii="(normal text)" w:hAnsi="(normal text)" w:hint="cs"/>
          <w:rtl/>
          <w:lang w:bidi="ar-SA"/>
        </w:rPr>
        <w:t xml:space="preserve"> </w:t>
      </w:r>
      <w:r w:rsidR="00AB1A76" w:rsidRPr="009C02EA">
        <w:rPr>
          <w:rFonts w:ascii="KFGQPC Uthman Taha Naskh" w:cs="KFGQPC Uthman Taha Naskh" w:hint="cs"/>
          <w:rtl/>
          <w:lang w:val="en-MY" w:eastAsia="en-MY" w:bidi="ar-SA"/>
        </w:rPr>
        <w:t>﴿</w:t>
      </w:r>
      <w:r w:rsidR="00AB1A76" w:rsidRPr="00AB1A76">
        <w:rPr>
          <w:rStyle w:val="Char1"/>
          <w:rFonts w:hint="eastAsia"/>
          <w:rtl/>
        </w:rPr>
        <w:t>أَلَا</w:t>
      </w:r>
      <w:r w:rsidR="00AB1A76" w:rsidRPr="00AB1A76">
        <w:rPr>
          <w:rStyle w:val="Char1"/>
          <w:rtl/>
        </w:rPr>
        <w:t xml:space="preserve"> </w:t>
      </w:r>
      <w:r w:rsidR="00AB1A76" w:rsidRPr="00AB1A76">
        <w:rPr>
          <w:rStyle w:val="Char1"/>
          <w:rFonts w:hint="eastAsia"/>
          <w:rtl/>
        </w:rPr>
        <w:t>تَأ</w:t>
      </w:r>
      <w:r w:rsidR="00AB1A76" w:rsidRPr="00AB1A76">
        <w:rPr>
          <w:rStyle w:val="Char1"/>
          <w:rFonts w:hint="cs"/>
          <w:rtl/>
        </w:rPr>
        <w:t>ۡ</w:t>
      </w:r>
      <w:r w:rsidR="00AB1A76" w:rsidRPr="00AB1A76">
        <w:rPr>
          <w:rStyle w:val="Char1"/>
          <w:rFonts w:hint="eastAsia"/>
          <w:rtl/>
        </w:rPr>
        <w:t>كُلُونَ</w:t>
      </w:r>
      <w:r w:rsidR="00AB1A76" w:rsidRPr="009C02EA">
        <w:rPr>
          <w:rFonts w:ascii="KFGQPC Uthman Taha Naskh" w:cs="KFGQPC Uthman Taha Naskh" w:hint="cs"/>
          <w:rtl/>
          <w:lang w:val="en-MY" w:eastAsia="en-MY" w:bidi="ar-SA"/>
        </w:rPr>
        <w:t>﴾</w:t>
      </w:r>
      <w:r w:rsidR="00AB1A76">
        <w:rPr>
          <w:rFonts w:ascii="KFGQPC Uthman Taha Naskh" w:cs="KFGQPC Uthman Taha Naskh" w:hint="cs"/>
          <w:rtl/>
          <w:lang w:val="en-MY" w:eastAsia="en-MY" w:bidi="ar-SA"/>
        </w:rPr>
        <w:t xml:space="preserve"> </w:t>
      </w:r>
      <w:r w:rsidR="00DB0DF6" w:rsidRPr="009C02EA">
        <w:rPr>
          <w:rFonts w:ascii="(normal text)" w:hAnsi="(normal text)"/>
          <w:rtl/>
          <w:lang w:bidi="ar-SA"/>
        </w:rPr>
        <w:t xml:space="preserve"> یعنی: «مگر نمی‌خورید؟» در واقع به آن‌ها گفت: بفرمایید؛ خواهش می‌کنم بفرمایید. در واقع، با ادب خاصی به آن‌ها تعارف نمود که غذا میل کنند.</w:t>
      </w:r>
    </w:p>
    <w:p w:rsidR="00F60F4C" w:rsidRPr="009C02EA" w:rsidRDefault="00DB0DF6" w:rsidP="00BB388D">
      <w:pPr>
        <w:rPr>
          <w:rFonts w:ascii="Traditional Arabic"/>
          <w:rtl/>
          <w:lang w:bidi="ar-SA"/>
        </w:rPr>
      </w:pPr>
      <w:r w:rsidRPr="009C02EA">
        <w:rPr>
          <w:rFonts w:ascii="Traditional Arabic"/>
          <w:rtl/>
          <w:lang w:bidi="ar-SA"/>
        </w:rPr>
        <w:t>سپس این مهمانان به ص</w:t>
      </w:r>
      <w:r w:rsidR="00F60F4C" w:rsidRPr="009C02EA">
        <w:rPr>
          <w:rFonts w:ascii="Traditional Arabic"/>
          <w:rtl/>
          <w:lang w:bidi="ar-SA"/>
        </w:rPr>
        <w:t>ورتِ جوانانی زیبا و بدون ریش نزدِ لوط</w:t>
      </w:r>
      <w:r w:rsidR="00F60F4C" w:rsidRPr="009C02EA">
        <w:rPr>
          <w:rFonts w:ascii="Traditional Arabic"/>
          <w:lang w:bidi="ar-SA"/>
        </w:rPr>
        <w:sym w:font="AGA Arabesque" w:char="F075"/>
      </w:r>
      <w:r w:rsidR="00F60F4C" w:rsidRPr="009C02EA">
        <w:rPr>
          <w:rFonts w:ascii="Traditional Arabic"/>
          <w:rtl/>
          <w:lang w:bidi="ar-SA"/>
        </w:rPr>
        <w:t xml:space="preserve"> رفتند. قوم لوط، نخستین کسانی بودند که به عملِ لواط (هم‌جنس‌بازی) روی آوردند. آن عده از قوم لوط که مهمانانِ او را دیدند، خبرش را به دیگران رساندند و گفتند: لوط، مهمانانِ جوان و زیبایی دارد:</w:t>
      </w:r>
    </w:p>
    <w:p w:rsidR="00F60F4C" w:rsidRPr="009C02EA" w:rsidRDefault="00AB1A76" w:rsidP="00DD7607">
      <w:pPr>
        <w:pStyle w:val="a0"/>
        <w:rPr>
          <w:rtl/>
          <w:lang w:bidi="ar-SA"/>
        </w:rPr>
      </w:pPr>
      <w:r w:rsidRPr="009C02EA">
        <w:rPr>
          <w:rFonts w:ascii="KFGQPC Uthman Taha Naskh" w:cs="KFGQPC Uthman Taha Naskh" w:hint="cs"/>
          <w:rtl/>
          <w:lang w:val="en-MY" w:eastAsia="en-MY" w:bidi="ar-SA"/>
        </w:rPr>
        <w:t>﴿</w:t>
      </w:r>
      <w:r w:rsidR="00DD7607" w:rsidRPr="009C02EA">
        <w:rPr>
          <w:rFonts w:ascii="KFGQPC Uthmanic Script HAFS" w:hint="eastAsia"/>
          <w:rtl/>
          <w:lang w:val="en-MY" w:eastAsia="en-MY" w:bidi="ar-SA"/>
        </w:rPr>
        <w:t>وَجَا</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ءَهُ</w:t>
      </w:r>
      <w:r w:rsidR="00DD7607" w:rsidRPr="009C02EA">
        <w:rPr>
          <w:rFonts w:ascii="KFGQPC Uthmanic Script HAFS" w:hint="cs"/>
          <w:rtl/>
          <w:lang w:val="en-MY" w:eastAsia="en-MY" w:bidi="ar-SA"/>
        </w:rPr>
        <w:t>ۥ</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قَو</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مُهُ</w:t>
      </w:r>
      <w:r w:rsidR="00DD7607" w:rsidRPr="009C02EA">
        <w:rPr>
          <w:rFonts w:ascii="KFGQPC Uthmanic Script HAFS" w:hint="cs"/>
          <w:rtl/>
          <w:lang w:val="en-MY" w:eastAsia="en-MY" w:bidi="ar-SA"/>
        </w:rPr>
        <w:t>ۥ</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يُه</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رَعُونَ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إِلَي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هِ</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وَمِن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قَب</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لُ</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كَانُواْيَع</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مَلُونَ</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لسَّيِّ‍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َاتِ</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قَالَ</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قَو</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مِ</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هَ</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ؤُلَا</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ءِ</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بَنَاتِي</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هُنَّ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أَط</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هَرُ</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لَكُم</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فَ</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تَّقُواْ</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للَّهَ</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وَلَا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تُخ</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زُونِ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فِي</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ضَي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فِي</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أَلَي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سَ</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مِنكُم</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رَجُل</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رَّشِيد</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٧٨</w:t>
      </w:r>
      <w:r w:rsidRPr="009C02EA">
        <w:rPr>
          <w:rFonts w:ascii="KFGQPC Uthman Taha Naskh" w:cs="KFGQPC Uthman Taha Naskh" w:hint="cs"/>
          <w:rtl/>
          <w:lang w:val="en-MY" w:eastAsia="en-MY" w:bidi="ar-SA"/>
        </w:rPr>
        <w:t>﴾</w:t>
      </w:r>
      <w:r w:rsidR="00DD7607" w:rsidRPr="009C02EA">
        <w:rPr>
          <w:rFonts w:ascii="KFGQPC Uthman Taha Naskh" w:cs="KFGQPC Uthman Taha Naskh"/>
          <w:rtl/>
          <w:lang w:val="en-MY" w:eastAsia="en-MY" w:bidi="ar-SA"/>
        </w:rPr>
        <w:t xml:space="preserve"> </w:t>
      </w:r>
      <w:r w:rsidR="00DD7607" w:rsidRPr="009C02EA">
        <w:rPr>
          <w:rFonts w:ascii="KFGQPC Uthman Taha Naskh" w:cs="KFGQPC Uthman Taha Naskh" w:hint="cs"/>
          <w:rtl/>
          <w:lang w:val="en-MY" w:eastAsia="en-MY" w:bidi="ar-SA"/>
        </w:rPr>
        <w:tab/>
      </w:r>
      <w:r w:rsidR="00DD7607" w:rsidRPr="009C02EA">
        <w:rPr>
          <w:rStyle w:val="Char9"/>
          <w:rtl/>
        </w:rPr>
        <w:t>[</w:t>
      </w:r>
      <w:r w:rsidR="00DD7607" w:rsidRPr="009C02EA">
        <w:rPr>
          <w:rStyle w:val="Char9"/>
          <w:rFonts w:hint="eastAsia"/>
          <w:rtl/>
        </w:rPr>
        <w:t>هود</w:t>
      </w:r>
      <w:r w:rsidR="00DD7607" w:rsidRPr="009C02EA">
        <w:rPr>
          <w:rStyle w:val="Char9"/>
          <w:rtl/>
        </w:rPr>
        <w:t xml:space="preserve">: </w:t>
      </w:r>
      <w:r w:rsidR="00DD7607" w:rsidRPr="009C02EA">
        <w:rPr>
          <w:rStyle w:val="Char9"/>
          <w:rFonts w:hint="cs"/>
          <w:rtl/>
        </w:rPr>
        <w:t>٧٨</w:t>
      </w:r>
      <w:r w:rsidR="00DD7607" w:rsidRPr="009C02EA">
        <w:rPr>
          <w:rStyle w:val="Char9"/>
          <w:rtl/>
        </w:rPr>
        <w:t>]</w:t>
      </w:r>
      <w:r w:rsidR="00DD7607" w:rsidRPr="009C02EA">
        <w:rPr>
          <w:rFonts w:ascii="KFGQPC Uthman Taha Naskh" w:cs="KFGQPC Uthman Taha Naskh"/>
          <w:rtl/>
          <w:lang w:val="en-MY" w:eastAsia="en-MY" w:bidi="ar-SA"/>
        </w:rPr>
        <w:t xml:space="preserve">  </w:t>
      </w:r>
      <w:r w:rsidR="0027663D" w:rsidRPr="009C02EA">
        <w:rPr>
          <w:rtl/>
          <w:lang w:bidi="ar-SA"/>
        </w:rPr>
        <w:tab/>
      </w:r>
      <w:r w:rsidR="00F60F4C" w:rsidRPr="009C02EA">
        <w:rPr>
          <w:rtl/>
          <w:lang w:bidi="ar-SA"/>
        </w:rPr>
        <w:t xml:space="preserve"> </w:t>
      </w:r>
    </w:p>
    <w:p w:rsidR="00F60F4C" w:rsidRPr="009C02EA" w:rsidRDefault="00F60F4C" w:rsidP="00F16938">
      <w:pPr>
        <w:pStyle w:val="a1"/>
        <w:rPr>
          <w:rtl/>
          <w:lang w:bidi="ar-SA"/>
        </w:rPr>
      </w:pPr>
      <w:r w:rsidRPr="009C02EA">
        <w:rPr>
          <w:rtl/>
          <w:lang w:bidi="ar-SA"/>
        </w:rPr>
        <w:t>قوم لوط که پیش از آن، کارهای زشت و ناپسندی مرتکب می‌شدند، شتابان نزدش آمدند. گفت: ای قوم من! این‌ها، دختران من هستند که برایتان پاکیزه‌ترند. پس تقوای ال</w:t>
      </w:r>
      <w:r w:rsidR="00F16938" w:rsidRPr="009C02EA">
        <w:rPr>
          <w:rFonts w:hint="cs"/>
          <w:rtl/>
          <w:lang w:bidi="ar-SA"/>
        </w:rPr>
        <w:t>ه</w:t>
      </w:r>
      <w:r w:rsidRPr="009C02EA">
        <w:rPr>
          <w:rtl/>
          <w:lang w:bidi="ar-SA"/>
        </w:rPr>
        <w:t>ی پیشه کنید و مرا درباره‌ی میهمانانم رسوا نکنید. آیا در میان شما هیچ جوان‌مردی وجود ندارد؟</w:t>
      </w:r>
    </w:p>
    <w:p w:rsidR="00406E6D" w:rsidRPr="009C02EA" w:rsidRDefault="00AB1A76" w:rsidP="00AB1A76">
      <w:pPr>
        <w:rPr>
          <w:rFonts w:ascii="Traditional Arabic"/>
          <w:rtl/>
          <w:lang w:bidi="ar-SA"/>
        </w:rPr>
      </w:pPr>
      <w:r w:rsidRPr="009C02EA">
        <w:rPr>
          <w:rFonts w:ascii="KFGQPC Uthman Taha Naskh" w:cs="KFGQPC Uthman Taha Naskh" w:hint="cs"/>
          <w:rtl/>
          <w:lang w:val="en-MY" w:eastAsia="en-MY" w:bidi="ar-SA"/>
        </w:rPr>
        <w:t>﴿</w:t>
      </w:r>
      <w:r w:rsidR="00DD7607" w:rsidRPr="009C02EA">
        <w:rPr>
          <w:rStyle w:val="Char1"/>
          <w:rFonts w:hint="eastAsia"/>
          <w:rtl/>
        </w:rPr>
        <w:t>يُه</w:t>
      </w:r>
      <w:r w:rsidR="00DD7607" w:rsidRPr="009C02EA">
        <w:rPr>
          <w:rStyle w:val="Char1"/>
          <w:rFonts w:hint="cs"/>
          <w:rtl/>
        </w:rPr>
        <w:t>ۡ</w:t>
      </w:r>
      <w:r w:rsidR="00DD7607" w:rsidRPr="009C02EA">
        <w:rPr>
          <w:rStyle w:val="Char1"/>
          <w:rFonts w:hint="eastAsia"/>
          <w:rtl/>
        </w:rPr>
        <w:t>رَعُونَ</w:t>
      </w:r>
      <w:r w:rsidR="00DD7607" w:rsidRPr="009C02EA">
        <w:rPr>
          <w:rStyle w:val="Char1"/>
          <w:rtl/>
        </w:rPr>
        <w:t xml:space="preserve"> </w:t>
      </w:r>
      <w:r w:rsidR="00DD7607" w:rsidRPr="009C02EA">
        <w:rPr>
          <w:rStyle w:val="Char1"/>
          <w:rFonts w:hint="eastAsia"/>
          <w:rtl/>
        </w:rPr>
        <w:t>إِلَي</w:t>
      </w:r>
      <w:r w:rsidR="00DD7607" w:rsidRPr="009C02EA">
        <w:rPr>
          <w:rStyle w:val="Char1"/>
          <w:rFonts w:hint="cs"/>
          <w:rtl/>
        </w:rPr>
        <w:t>ۡ</w:t>
      </w:r>
      <w:r w:rsidR="00DD7607" w:rsidRPr="009C02EA">
        <w:rPr>
          <w:rStyle w:val="Char1"/>
          <w:rFonts w:hint="eastAsia"/>
          <w:rtl/>
        </w:rPr>
        <w:t>هِ</w:t>
      </w:r>
      <w:r w:rsidRPr="00AB1A76">
        <w:rPr>
          <w:rStyle w:val="Char1"/>
          <w:rFonts w:cs="KFGQPC Uthman Taha Naskh"/>
          <w:rtl/>
        </w:rPr>
        <w:t>﴾</w:t>
      </w:r>
      <w:r w:rsidR="00F60F4C" w:rsidRPr="009C02EA">
        <w:rPr>
          <w:rFonts w:ascii="Traditional Arabic"/>
          <w:rtl/>
          <w:lang w:bidi="ar-SA"/>
        </w:rPr>
        <w:t xml:space="preserve">؛ یعنی شتابان نزدِ لوط آمدند. </w:t>
      </w:r>
      <w:r w:rsidRPr="009C02EA">
        <w:rPr>
          <w:rFonts w:ascii="KFGQPC Uthman Taha Naskh" w:cs="KFGQPC Uthman Taha Naskh" w:hint="cs"/>
          <w:rtl/>
          <w:lang w:val="en-MY" w:eastAsia="en-MY" w:bidi="ar-SA"/>
        </w:rPr>
        <w:t>﴿</w:t>
      </w:r>
      <w:r w:rsidR="00DD7607" w:rsidRPr="009C02EA">
        <w:rPr>
          <w:rStyle w:val="Char1"/>
          <w:rFonts w:hint="eastAsia"/>
          <w:rtl/>
        </w:rPr>
        <w:t>وَمِن</w:t>
      </w:r>
      <w:r w:rsidR="00DD7607" w:rsidRPr="009C02EA">
        <w:rPr>
          <w:rStyle w:val="Char1"/>
          <w:rtl/>
        </w:rPr>
        <w:t xml:space="preserve"> </w:t>
      </w:r>
      <w:r w:rsidR="00DD7607" w:rsidRPr="009C02EA">
        <w:rPr>
          <w:rStyle w:val="Char1"/>
          <w:rFonts w:hint="eastAsia"/>
          <w:rtl/>
        </w:rPr>
        <w:t>قَب</w:t>
      </w:r>
      <w:r w:rsidR="00DD7607" w:rsidRPr="009C02EA">
        <w:rPr>
          <w:rStyle w:val="Char1"/>
          <w:rFonts w:hint="cs"/>
          <w:rtl/>
        </w:rPr>
        <w:t>ۡ</w:t>
      </w:r>
      <w:r w:rsidR="00DD7607" w:rsidRPr="009C02EA">
        <w:rPr>
          <w:rStyle w:val="Char1"/>
          <w:rFonts w:hint="eastAsia"/>
          <w:rtl/>
        </w:rPr>
        <w:t>لُ</w:t>
      </w:r>
      <w:r w:rsidR="00DD7607" w:rsidRPr="009C02EA">
        <w:rPr>
          <w:rStyle w:val="Char1"/>
          <w:rtl/>
        </w:rPr>
        <w:t xml:space="preserve"> </w:t>
      </w:r>
      <w:r w:rsidR="00DD7607" w:rsidRPr="009C02EA">
        <w:rPr>
          <w:rStyle w:val="Char1"/>
          <w:rFonts w:hint="eastAsia"/>
          <w:rtl/>
        </w:rPr>
        <w:t>كَانُواْيَع</w:t>
      </w:r>
      <w:r w:rsidR="00DD7607" w:rsidRPr="009C02EA">
        <w:rPr>
          <w:rStyle w:val="Char1"/>
          <w:rFonts w:hint="cs"/>
          <w:rtl/>
        </w:rPr>
        <w:t>ۡ</w:t>
      </w:r>
      <w:r w:rsidR="00DD7607" w:rsidRPr="009C02EA">
        <w:rPr>
          <w:rStyle w:val="Char1"/>
          <w:rFonts w:hint="eastAsia"/>
          <w:rtl/>
        </w:rPr>
        <w:t>مَلُونَ</w:t>
      </w:r>
      <w:r w:rsidR="00DD7607" w:rsidRPr="009C02EA">
        <w:rPr>
          <w:rStyle w:val="Char1"/>
          <w:rtl/>
        </w:rPr>
        <w:t xml:space="preserve"> </w:t>
      </w:r>
      <w:r w:rsidR="00DD7607" w:rsidRPr="009C02EA">
        <w:rPr>
          <w:rStyle w:val="Char1"/>
          <w:rFonts w:hint="cs"/>
          <w:rtl/>
        </w:rPr>
        <w:t>ٱ</w:t>
      </w:r>
      <w:r w:rsidR="00DD7607" w:rsidRPr="009C02EA">
        <w:rPr>
          <w:rStyle w:val="Char1"/>
          <w:rFonts w:hint="eastAsia"/>
          <w:rtl/>
        </w:rPr>
        <w:t>لسَّيِّ‍</w:t>
      </w:r>
      <w:r w:rsidR="00DD7607" w:rsidRPr="009C02EA">
        <w:rPr>
          <w:rStyle w:val="Char1"/>
          <w:rFonts w:hint="cs"/>
          <w:rtl/>
        </w:rPr>
        <w:t>ٔ</w:t>
      </w:r>
      <w:r w:rsidR="00DD7607" w:rsidRPr="009C02EA">
        <w:rPr>
          <w:rStyle w:val="Char1"/>
          <w:rFonts w:hint="eastAsia"/>
          <w:rtl/>
        </w:rPr>
        <w:t>َاتِ</w:t>
      </w:r>
      <w:r w:rsidR="00DD7607" w:rsidRPr="009C02EA">
        <w:rPr>
          <w:rStyle w:val="Char1"/>
          <w:rFonts w:hint="cs"/>
          <w:rtl/>
        </w:rPr>
        <w:t>ۚ</w:t>
      </w:r>
      <w:r w:rsidRPr="00AB1A76">
        <w:rPr>
          <w:rStyle w:val="Char1"/>
          <w:rFonts w:cs="KFGQPC Uthman Taha Naskh"/>
          <w:rtl/>
        </w:rPr>
        <w:t>﴾</w:t>
      </w:r>
      <w:r w:rsidR="00F60F4C" w:rsidRPr="009C02EA">
        <w:rPr>
          <w:rFonts w:ascii="Traditional Arabic"/>
          <w:rtl/>
          <w:lang w:bidi="ar-SA"/>
        </w:rPr>
        <w:t>: «آن‌ها پیش‌تر مرتکبِ کارهای زشت و ناپسندی می‌شدند»؛ یعنی لواط می‌کردند.</w:t>
      </w:r>
      <w:r w:rsidR="00DF038D" w:rsidRPr="009C02EA">
        <w:rPr>
          <w:rStyle w:val="Char1"/>
          <w:rtl/>
        </w:rPr>
        <w:t xml:space="preserve"> </w:t>
      </w:r>
      <w:r w:rsidRPr="00AB1A76">
        <w:rPr>
          <w:rStyle w:val="Char1"/>
          <w:rFonts w:cs="KFGQPC Uthman Taha Naskh"/>
          <w:rtl/>
        </w:rPr>
        <w:t>﴿</w:t>
      </w:r>
      <w:r w:rsidR="00DD7607" w:rsidRPr="009C02EA">
        <w:rPr>
          <w:rStyle w:val="Char1"/>
          <w:rFonts w:hint="eastAsia"/>
          <w:rtl/>
        </w:rPr>
        <w:t>قَالَ</w:t>
      </w:r>
      <w:r w:rsidR="00DD7607" w:rsidRPr="009C02EA">
        <w:rPr>
          <w:rStyle w:val="Char1"/>
          <w:rtl/>
        </w:rPr>
        <w:t xml:space="preserve"> </w:t>
      </w:r>
      <w:r w:rsidR="00DD7607" w:rsidRPr="009C02EA">
        <w:rPr>
          <w:rStyle w:val="Char1"/>
          <w:rFonts w:hint="eastAsia"/>
          <w:rtl/>
        </w:rPr>
        <w:t>يَ</w:t>
      </w:r>
      <w:r w:rsidR="00DD7607" w:rsidRPr="009C02EA">
        <w:rPr>
          <w:rStyle w:val="Char1"/>
          <w:rFonts w:hint="cs"/>
          <w:rtl/>
        </w:rPr>
        <w:t>ٰ</w:t>
      </w:r>
      <w:r w:rsidR="00DD7607" w:rsidRPr="009C02EA">
        <w:rPr>
          <w:rStyle w:val="Char1"/>
          <w:rFonts w:hint="eastAsia"/>
          <w:rtl/>
        </w:rPr>
        <w:t>قَو</w:t>
      </w:r>
      <w:r w:rsidR="00DD7607" w:rsidRPr="009C02EA">
        <w:rPr>
          <w:rStyle w:val="Char1"/>
          <w:rFonts w:hint="cs"/>
          <w:rtl/>
        </w:rPr>
        <w:t>ۡ</w:t>
      </w:r>
      <w:r w:rsidR="00DD7607" w:rsidRPr="009C02EA">
        <w:rPr>
          <w:rStyle w:val="Char1"/>
          <w:rFonts w:hint="eastAsia"/>
          <w:rtl/>
        </w:rPr>
        <w:t>مِ</w:t>
      </w:r>
      <w:r w:rsidR="00DD7607" w:rsidRPr="009C02EA">
        <w:rPr>
          <w:rStyle w:val="Char1"/>
          <w:rtl/>
        </w:rPr>
        <w:t xml:space="preserve"> </w:t>
      </w:r>
      <w:r w:rsidR="00DD7607" w:rsidRPr="009C02EA">
        <w:rPr>
          <w:rStyle w:val="Char1"/>
          <w:rFonts w:hint="eastAsia"/>
          <w:rtl/>
        </w:rPr>
        <w:t>هَ</w:t>
      </w:r>
      <w:r w:rsidR="00DD7607" w:rsidRPr="009C02EA">
        <w:rPr>
          <w:rStyle w:val="Char1"/>
          <w:rFonts w:hint="cs"/>
          <w:rtl/>
        </w:rPr>
        <w:t>ٰٓ</w:t>
      </w:r>
      <w:r w:rsidR="00DD7607" w:rsidRPr="009C02EA">
        <w:rPr>
          <w:rStyle w:val="Char1"/>
          <w:rFonts w:hint="eastAsia"/>
          <w:rtl/>
        </w:rPr>
        <w:t>ؤُلَا</w:t>
      </w:r>
      <w:r w:rsidR="00DD7607" w:rsidRPr="009C02EA">
        <w:rPr>
          <w:rStyle w:val="Char1"/>
          <w:rFonts w:hint="cs"/>
          <w:rtl/>
        </w:rPr>
        <w:t>ٓ</w:t>
      </w:r>
      <w:r w:rsidR="00DD7607" w:rsidRPr="009C02EA">
        <w:rPr>
          <w:rStyle w:val="Char1"/>
          <w:rFonts w:hint="eastAsia"/>
          <w:rtl/>
        </w:rPr>
        <w:t>ءِ</w:t>
      </w:r>
      <w:r w:rsidR="00DD7607" w:rsidRPr="009C02EA">
        <w:rPr>
          <w:rStyle w:val="Char1"/>
          <w:rtl/>
        </w:rPr>
        <w:t xml:space="preserve"> </w:t>
      </w:r>
      <w:r w:rsidR="00DD7607" w:rsidRPr="009C02EA">
        <w:rPr>
          <w:rStyle w:val="Char1"/>
          <w:rFonts w:hint="eastAsia"/>
          <w:rtl/>
        </w:rPr>
        <w:t>بَنَاتِي</w:t>
      </w:r>
      <w:r w:rsidR="00DD7607" w:rsidRPr="009C02EA">
        <w:rPr>
          <w:rStyle w:val="Char1"/>
          <w:rtl/>
        </w:rPr>
        <w:t xml:space="preserve"> </w:t>
      </w:r>
      <w:r w:rsidR="00DD7607" w:rsidRPr="009C02EA">
        <w:rPr>
          <w:rStyle w:val="Char1"/>
          <w:rFonts w:hint="eastAsia"/>
          <w:rtl/>
        </w:rPr>
        <w:t>هُنَّ</w:t>
      </w:r>
      <w:r w:rsidR="00DD7607" w:rsidRPr="009C02EA">
        <w:rPr>
          <w:rStyle w:val="Char1"/>
          <w:rtl/>
        </w:rPr>
        <w:t xml:space="preserve"> </w:t>
      </w:r>
      <w:r w:rsidR="00DD7607" w:rsidRPr="009C02EA">
        <w:rPr>
          <w:rStyle w:val="Char1"/>
          <w:rFonts w:hint="eastAsia"/>
          <w:rtl/>
        </w:rPr>
        <w:t>أَط</w:t>
      </w:r>
      <w:r w:rsidR="00DD7607" w:rsidRPr="009C02EA">
        <w:rPr>
          <w:rStyle w:val="Char1"/>
          <w:rFonts w:hint="cs"/>
          <w:rtl/>
        </w:rPr>
        <w:t>ۡ</w:t>
      </w:r>
      <w:r w:rsidR="00DD7607" w:rsidRPr="009C02EA">
        <w:rPr>
          <w:rStyle w:val="Char1"/>
          <w:rFonts w:hint="eastAsia"/>
          <w:rtl/>
        </w:rPr>
        <w:t>هَرُ</w:t>
      </w:r>
      <w:r w:rsidR="00DD7607" w:rsidRPr="009C02EA">
        <w:rPr>
          <w:rStyle w:val="Char1"/>
          <w:rtl/>
        </w:rPr>
        <w:t xml:space="preserve"> </w:t>
      </w:r>
      <w:r w:rsidR="00DD7607" w:rsidRPr="009C02EA">
        <w:rPr>
          <w:rStyle w:val="Char1"/>
          <w:rFonts w:hint="eastAsia"/>
          <w:rtl/>
        </w:rPr>
        <w:t>لَكُم</w:t>
      </w:r>
      <w:r w:rsidR="00DD7607" w:rsidRPr="009C02EA">
        <w:rPr>
          <w:rStyle w:val="Char1"/>
          <w:rFonts w:hint="cs"/>
          <w:rtl/>
        </w:rPr>
        <w:t>ۡۖ</w:t>
      </w:r>
      <w:r w:rsidR="00DD7607" w:rsidRPr="009C02EA">
        <w:rPr>
          <w:rStyle w:val="Char1"/>
          <w:rtl/>
        </w:rPr>
        <w:t xml:space="preserve"> </w:t>
      </w:r>
      <w:r w:rsidR="00DD7607" w:rsidRPr="009C02EA">
        <w:rPr>
          <w:rStyle w:val="Char1"/>
          <w:rFonts w:hint="eastAsia"/>
          <w:rtl/>
        </w:rPr>
        <w:t>فَ</w:t>
      </w:r>
      <w:r w:rsidR="00DD7607" w:rsidRPr="009C02EA">
        <w:rPr>
          <w:rStyle w:val="Char1"/>
          <w:rFonts w:hint="cs"/>
          <w:rtl/>
        </w:rPr>
        <w:t>ٱ</w:t>
      </w:r>
      <w:r w:rsidR="00DD7607" w:rsidRPr="009C02EA">
        <w:rPr>
          <w:rStyle w:val="Char1"/>
          <w:rFonts w:hint="eastAsia"/>
          <w:rtl/>
        </w:rPr>
        <w:t>تَّقُواْ</w:t>
      </w:r>
      <w:r w:rsidR="00DD7607" w:rsidRPr="009C02EA">
        <w:rPr>
          <w:rStyle w:val="Char1"/>
          <w:rtl/>
        </w:rPr>
        <w:t xml:space="preserve"> </w:t>
      </w:r>
      <w:r w:rsidR="00DD7607" w:rsidRPr="009C02EA">
        <w:rPr>
          <w:rStyle w:val="Char1"/>
          <w:rFonts w:hint="cs"/>
          <w:rtl/>
        </w:rPr>
        <w:t>ٱ</w:t>
      </w:r>
      <w:r w:rsidR="00DD7607" w:rsidRPr="009C02EA">
        <w:rPr>
          <w:rStyle w:val="Char1"/>
          <w:rFonts w:hint="eastAsia"/>
          <w:rtl/>
        </w:rPr>
        <w:t>للَّهَ</w:t>
      </w:r>
      <w:r w:rsidR="00DD7607" w:rsidRPr="009C02EA">
        <w:rPr>
          <w:rStyle w:val="Char1"/>
          <w:rtl/>
        </w:rPr>
        <w:t xml:space="preserve"> </w:t>
      </w:r>
      <w:r w:rsidR="00DD7607" w:rsidRPr="009C02EA">
        <w:rPr>
          <w:rStyle w:val="Char1"/>
          <w:rFonts w:hint="eastAsia"/>
          <w:rtl/>
        </w:rPr>
        <w:t>وَلَا</w:t>
      </w:r>
      <w:r w:rsidR="00DD7607" w:rsidRPr="009C02EA">
        <w:rPr>
          <w:rStyle w:val="Char1"/>
          <w:rtl/>
        </w:rPr>
        <w:t xml:space="preserve"> </w:t>
      </w:r>
      <w:r w:rsidR="00DD7607" w:rsidRPr="009C02EA">
        <w:rPr>
          <w:rStyle w:val="Char1"/>
          <w:rFonts w:hint="eastAsia"/>
          <w:rtl/>
        </w:rPr>
        <w:t>تُخ</w:t>
      </w:r>
      <w:r w:rsidR="00DD7607" w:rsidRPr="009C02EA">
        <w:rPr>
          <w:rStyle w:val="Char1"/>
          <w:rFonts w:hint="cs"/>
          <w:rtl/>
        </w:rPr>
        <w:t>ۡ</w:t>
      </w:r>
      <w:r w:rsidR="00DD7607" w:rsidRPr="009C02EA">
        <w:rPr>
          <w:rStyle w:val="Char1"/>
          <w:rFonts w:hint="eastAsia"/>
          <w:rtl/>
        </w:rPr>
        <w:t>زُونِ</w:t>
      </w:r>
      <w:r w:rsidR="00DD7607" w:rsidRPr="009C02EA">
        <w:rPr>
          <w:rStyle w:val="Char1"/>
          <w:rtl/>
        </w:rPr>
        <w:t xml:space="preserve"> </w:t>
      </w:r>
      <w:r w:rsidR="00DD7607" w:rsidRPr="009C02EA">
        <w:rPr>
          <w:rStyle w:val="Char1"/>
          <w:rFonts w:hint="eastAsia"/>
          <w:rtl/>
        </w:rPr>
        <w:t>فِي</w:t>
      </w:r>
      <w:r w:rsidR="00DD7607" w:rsidRPr="009C02EA">
        <w:rPr>
          <w:rStyle w:val="Char1"/>
          <w:rtl/>
        </w:rPr>
        <w:t xml:space="preserve"> </w:t>
      </w:r>
      <w:r w:rsidR="00DD7607" w:rsidRPr="009C02EA">
        <w:rPr>
          <w:rStyle w:val="Char1"/>
          <w:rFonts w:hint="eastAsia"/>
          <w:rtl/>
        </w:rPr>
        <w:t>ضَي</w:t>
      </w:r>
      <w:r w:rsidR="00DD7607" w:rsidRPr="009C02EA">
        <w:rPr>
          <w:rStyle w:val="Char1"/>
          <w:rFonts w:hint="cs"/>
          <w:rtl/>
        </w:rPr>
        <w:t>ۡ</w:t>
      </w:r>
      <w:r w:rsidR="00DD7607" w:rsidRPr="009C02EA">
        <w:rPr>
          <w:rStyle w:val="Char1"/>
          <w:rFonts w:hint="eastAsia"/>
          <w:rtl/>
        </w:rPr>
        <w:t>فِي</w:t>
      </w:r>
      <w:r w:rsidR="00DD7607" w:rsidRPr="009C02EA">
        <w:rPr>
          <w:rStyle w:val="Char1"/>
          <w:rFonts w:hint="cs"/>
          <w:rtl/>
        </w:rPr>
        <w:t>ٓۖ</w:t>
      </w:r>
      <w:r w:rsidRPr="00AB1A76">
        <w:rPr>
          <w:rStyle w:val="Char1"/>
          <w:rFonts w:cs="KFGQPC Uthman Taha Naskh"/>
          <w:rtl/>
        </w:rPr>
        <w:t>﴾</w:t>
      </w:r>
      <w:r w:rsidR="00DF038D" w:rsidRPr="009C02EA">
        <w:rPr>
          <w:rFonts w:ascii="Traditional Arabic"/>
          <w:rtl/>
          <w:lang w:bidi="ar-SA"/>
        </w:rPr>
        <w:t>: «گفت: ای قومِ من! این‌ها دخترانِ من هستند که برای شما پاکیزه‌ترند؛ پس از الله بترسید و مرا درباره‌ی مهمانانم رسوا نکنید».</w:t>
      </w:r>
      <w:r w:rsidR="00DF038D" w:rsidRPr="009C02EA">
        <w:rPr>
          <w:rStyle w:val="Char1"/>
          <w:rtl/>
        </w:rPr>
        <w:t xml:space="preserve"> </w:t>
      </w:r>
      <w:r w:rsidRPr="00AB1A76">
        <w:rPr>
          <w:rStyle w:val="Char1"/>
          <w:rFonts w:cs="KFGQPC Uthman Taha Naskh"/>
          <w:rtl/>
        </w:rPr>
        <w:t>﴿</w:t>
      </w:r>
      <w:r w:rsidR="00DD7607" w:rsidRPr="009C02EA">
        <w:rPr>
          <w:rStyle w:val="Char1"/>
          <w:rFonts w:hint="eastAsia"/>
          <w:rtl/>
        </w:rPr>
        <w:t>هَ</w:t>
      </w:r>
      <w:r w:rsidR="00DD7607" w:rsidRPr="009C02EA">
        <w:rPr>
          <w:rStyle w:val="Char1"/>
          <w:rFonts w:hint="cs"/>
          <w:rtl/>
        </w:rPr>
        <w:t>ٰٓ</w:t>
      </w:r>
      <w:r w:rsidR="00DD7607" w:rsidRPr="009C02EA">
        <w:rPr>
          <w:rStyle w:val="Char1"/>
          <w:rFonts w:hint="eastAsia"/>
          <w:rtl/>
        </w:rPr>
        <w:t>ؤُلَا</w:t>
      </w:r>
      <w:r w:rsidR="00DD7607" w:rsidRPr="009C02EA">
        <w:rPr>
          <w:rStyle w:val="Char1"/>
          <w:rFonts w:hint="cs"/>
          <w:rtl/>
        </w:rPr>
        <w:t>ٓ</w:t>
      </w:r>
      <w:r w:rsidR="00DD7607" w:rsidRPr="009C02EA">
        <w:rPr>
          <w:rStyle w:val="Char1"/>
          <w:rFonts w:hint="eastAsia"/>
          <w:rtl/>
        </w:rPr>
        <w:t>ءِ</w:t>
      </w:r>
      <w:r w:rsidR="00DD7607" w:rsidRPr="009C02EA">
        <w:rPr>
          <w:rStyle w:val="Char1"/>
          <w:rtl/>
        </w:rPr>
        <w:t xml:space="preserve"> </w:t>
      </w:r>
      <w:r w:rsidR="00DD7607" w:rsidRPr="009C02EA">
        <w:rPr>
          <w:rStyle w:val="Char1"/>
          <w:rFonts w:hint="eastAsia"/>
          <w:rtl/>
        </w:rPr>
        <w:t>بَنَاتِي</w:t>
      </w:r>
      <w:r w:rsidRPr="00AB1A76">
        <w:rPr>
          <w:rStyle w:val="Char1"/>
          <w:rFonts w:cs="KFGQPC Uthman Taha Naskh"/>
          <w:rtl/>
        </w:rPr>
        <w:t>﴾</w:t>
      </w:r>
      <w:r w:rsidR="00DF038D" w:rsidRPr="009C02EA">
        <w:rPr>
          <w:rFonts w:ascii="Traditional Arabic"/>
          <w:rtl/>
          <w:lang w:bidi="ar-SA"/>
        </w:rPr>
        <w:t>: «این‌ها دختران من هستند».</w:t>
      </w:r>
      <w:r w:rsidR="00CB3281" w:rsidRPr="009C02EA">
        <w:rPr>
          <w:rFonts w:ascii="Traditional Arabic"/>
          <w:rtl/>
          <w:lang w:bidi="ar-SA"/>
        </w:rPr>
        <w:t xml:space="preserve"> برخی از علما گفته‌اند: منظورش، دخترانِ قومش بود، نه دختران خودش و از آن جهت از آن‌ها به دختران خود یاد کرد که هر پیامبری، برای قومش به‌منزله‌ی پدر است.</w:t>
      </w:r>
      <w:r w:rsidR="004D1F7A" w:rsidRPr="009C02EA">
        <w:rPr>
          <w:rFonts w:ascii="Traditional Arabic"/>
          <w:rtl/>
          <w:lang w:bidi="ar-SA"/>
        </w:rPr>
        <w:t xml:space="preserve"> گویا به آن‌ها تذکر داد که برای شما امکان ازدواج با زنان وجود دارد؛ پس چرا لو</w:t>
      </w:r>
      <w:r w:rsidR="00406E6D" w:rsidRPr="009C02EA">
        <w:rPr>
          <w:rFonts w:ascii="Traditional Arabic"/>
          <w:rtl/>
          <w:lang w:bidi="ar-SA"/>
        </w:rPr>
        <w:t>ا</w:t>
      </w:r>
      <w:r w:rsidR="004D1F7A" w:rsidRPr="009C02EA">
        <w:rPr>
          <w:rFonts w:ascii="Traditional Arabic"/>
          <w:rtl/>
          <w:lang w:bidi="ar-SA"/>
        </w:rPr>
        <w:t>ط می‌کنید و مرتکب این عمل زشت می‌شوید؟</w:t>
      </w:r>
      <w:r w:rsidR="00406E6D" w:rsidRPr="009C02EA">
        <w:rPr>
          <w:rFonts w:ascii="Traditional Arabic"/>
          <w:rtl/>
          <w:lang w:bidi="ar-SA"/>
        </w:rPr>
        <w:t xml:space="preserve"> چنان‌که الله</w:t>
      </w:r>
      <w:r w:rsidR="00406E6D" w:rsidRPr="009C02EA">
        <w:rPr>
          <w:rFonts w:ascii="Traditional Arabic"/>
          <w:lang w:bidi="ar-SA"/>
        </w:rPr>
        <w:sym w:font="AGA Arabesque" w:char="F055"/>
      </w:r>
      <w:r w:rsidR="00406E6D" w:rsidRPr="009C02EA">
        <w:rPr>
          <w:rFonts w:ascii="Traditional Arabic"/>
          <w:rtl/>
          <w:lang w:bidi="ar-SA"/>
        </w:rPr>
        <w:t xml:space="preserve"> در آیه‌ای دیگر همین مفهوم را بیان کرده است:</w:t>
      </w:r>
    </w:p>
    <w:p w:rsidR="001934BF" w:rsidRPr="009C02EA" w:rsidRDefault="00AB1A76" w:rsidP="00DD7607">
      <w:pPr>
        <w:pStyle w:val="a0"/>
        <w:rPr>
          <w:rtl/>
          <w:lang w:bidi="ar-SA"/>
        </w:rPr>
      </w:pPr>
      <w:r w:rsidRPr="009C02EA">
        <w:rPr>
          <w:rFonts w:ascii="KFGQPC Uthman Taha Naskh" w:cs="KFGQPC Uthman Taha Naskh" w:hint="cs"/>
          <w:rtl/>
          <w:lang w:val="en-MY" w:eastAsia="en-MY" w:bidi="ar-SA"/>
        </w:rPr>
        <w:t>﴿</w:t>
      </w:r>
      <w:r w:rsidR="00DD7607" w:rsidRPr="009C02EA">
        <w:rPr>
          <w:rFonts w:ascii="KFGQPC Uthmanic Script HAFS" w:hint="eastAsia"/>
          <w:rtl/>
          <w:lang w:val="en-MY" w:eastAsia="en-MY" w:bidi="ar-SA"/>
        </w:rPr>
        <w:t>أَتَأ</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تُونَ</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لذُّك</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رَانَ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مِنَ</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عَ</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لَمِينَ</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١٦٥</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وَتَذَرُونَ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خَلَقَ</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لَكُم</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رَبُّكُم</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مِّن</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أَز</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وَ</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جِكُم</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بَل</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أَنتُم</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قَو</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مٌ</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عَادُونَ</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١٦٦</w:t>
      </w:r>
      <w:r w:rsidRPr="009C02EA">
        <w:rPr>
          <w:rFonts w:ascii="KFGQPC Uthman Taha Naskh" w:cs="KFGQPC Uthman Taha Naskh" w:hint="cs"/>
          <w:rtl/>
          <w:lang w:val="en-MY" w:eastAsia="en-MY" w:bidi="ar-SA"/>
        </w:rPr>
        <w:t>﴾</w:t>
      </w:r>
      <w:r w:rsidR="00DD7607" w:rsidRPr="009C02EA">
        <w:rPr>
          <w:rFonts w:ascii="KFGQPC Uthman Taha Naskh" w:cs="KFGQPC Uthman Taha Naskh" w:hint="cs"/>
          <w:rtl/>
          <w:lang w:val="en-MY" w:eastAsia="en-MY" w:bidi="ar-SA"/>
        </w:rPr>
        <w:tab/>
      </w:r>
      <w:r w:rsidR="00DD7607" w:rsidRPr="009C02EA">
        <w:rPr>
          <w:rStyle w:val="Char9"/>
          <w:rtl/>
        </w:rPr>
        <w:t xml:space="preserve"> [</w:t>
      </w:r>
      <w:r w:rsidR="00DD7607" w:rsidRPr="009C02EA">
        <w:rPr>
          <w:rStyle w:val="Char9"/>
          <w:rFonts w:hint="eastAsia"/>
          <w:rtl/>
        </w:rPr>
        <w:t>الشعراء</w:t>
      </w:r>
      <w:r w:rsidR="00DD7607" w:rsidRPr="009C02EA">
        <w:rPr>
          <w:rStyle w:val="Char9"/>
          <w:rtl/>
        </w:rPr>
        <w:t xml:space="preserve"> : </w:t>
      </w:r>
      <w:r w:rsidR="00DD7607" w:rsidRPr="009C02EA">
        <w:rPr>
          <w:rStyle w:val="Char9"/>
          <w:rFonts w:hint="cs"/>
          <w:rtl/>
        </w:rPr>
        <w:t>١٦٥</w:t>
      </w:r>
      <w:r w:rsidR="00DD7607" w:rsidRPr="009C02EA">
        <w:rPr>
          <w:rStyle w:val="Char9"/>
          <w:rFonts w:hint="eastAsia"/>
          <w:rtl/>
        </w:rPr>
        <w:t>،</w:t>
      </w:r>
      <w:r w:rsidR="00DD7607" w:rsidRPr="009C02EA">
        <w:rPr>
          <w:rStyle w:val="Char9"/>
          <w:rtl/>
        </w:rPr>
        <w:t xml:space="preserve">  </w:t>
      </w:r>
      <w:r w:rsidR="00DD7607" w:rsidRPr="009C02EA">
        <w:rPr>
          <w:rStyle w:val="Char9"/>
          <w:rFonts w:hint="cs"/>
          <w:rtl/>
        </w:rPr>
        <w:t>١٦٦</w:t>
      </w:r>
      <w:r w:rsidR="00DD7607" w:rsidRPr="009C02EA">
        <w:rPr>
          <w:rStyle w:val="Char9"/>
          <w:rtl/>
        </w:rPr>
        <w:t>]</w:t>
      </w:r>
      <w:r w:rsidR="00DD7607" w:rsidRPr="009C02EA">
        <w:rPr>
          <w:rFonts w:ascii="KFGQPC Uthman Taha Naskh" w:cs="KFGQPC Uthman Taha Naskh"/>
          <w:rtl/>
          <w:lang w:val="en-MY" w:eastAsia="en-MY" w:bidi="ar-SA"/>
        </w:rPr>
        <w:t xml:space="preserve">  </w:t>
      </w:r>
    </w:p>
    <w:p w:rsidR="001934BF" w:rsidRPr="009C02EA" w:rsidRDefault="001934BF" w:rsidP="00BB388D">
      <w:pPr>
        <w:pStyle w:val="a1"/>
        <w:rPr>
          <w:rtl/>
          <w:lang w:bidi="ar-SA"/>
        </w:rPr>
      </w:pPr>
      <w:r w:rsidRPr="009C02EA">
        <w:rPr>
          <w:rtl/>
          <w:lang w:bidi="ar-SA"/>
        </w:rPr>
        <w:t>آيا از ميان جهانیان، با مردها آميزش مى‏كنيد؟! و همسرانى را كه پروردگارتان براى شما آفريده، وا مى‏گذاريد؟ بلكه شما مردم تجاوزكاري هستید.</w:t>
      </w:r>
    </w:p>
    <w:p w:rsidR="00123946" w:rsidRPr="009C02EA" w:rsidRDefault="002E5288" w:rsidP="00DD7607">
      <w:pPr>
        <w:rPr>
          <w:rtl/>
          <w:lang w:bidi="ar-SA"/>
        </w:rPr>
      </w:pPr>
      <w:r w:rsidRPr="009C02EA">
        <w:rPr>
          <w:rFonts w:ascii="Traditional Arabic"/>
          <w:rtl/>
          <w:lang w:bidi="ar-SA"/>
        </w:rPr>
        <w:t>خلاصه این‌که لوط</w:t>
      </w:r>
      <w:r w:rsidRPr="009C02EA">
        <w:rPr>
          <w:rFonts w:ascii="Traditional Arabic"/>
          <w:lang w:bidi="ar-SA"/>
        </w:rPr>
        <w:sym w:font="AGA Arabesque" w:char="F075"/>
      </w:r>
      <w:r w:rsidRPr="009C02EA">
        <w:rPr>
          <w:rFonts w:ascii="Traditional Arabic"/>
          <w:rtl/>
          <w:lang w:bidi="ar-SA"/>
        </w:rPr>
        <w:t xml:space="preserve"> از قومش خواست</w:t>
      </w:r>
      <w:r w:rsidR="00123946" w:rsidRPr="009C02EA">
        <w:rPr>
          <w:rFonts w:ascii="Traditional Arabic"/>
          <w:rtl/>
          <w:lang w:bidi="ar-SA"/>
        </w:rPr>
        <w:t xml:space="preserve"> که حرمت مهمانانش را رعایت کنند؛ به آن‌ها گفت:</w:t>
      </w:r>
      <w:r w:rsidR="00123946" w:rsidRPr="009C02EA">
        <w:rPr>
          <w:rStyle w:val="Char1"/>
          <w:rtl/>
        </w:rPr>
        <w:t xml:space="preserve"> </w:t>
      </w:r>
      <w:r w:rsidR="00AB1A76" w:rsidRPr="00AB1A76">
        <w:rPr>
          <w:rStyle w:val="Char1"/>
          <w:rFonts w:cs="KFGQPC Uthman Taha Naskh"/>
          <w:rtl/>
        </w:rPr>
        <w:t>﴿</w:t>
      </w:r>
      <w:r w:rsidR="00DD7607" w:rsidRPr="009C02EA">
        <w:rPr>
          <w:rStyle w:val="Char1"/>
          <w:rFonts w:hint="eastAsia"/>
          <w:rtl/>
        </w:rPr>
        <w:t>فَ</w:t>
      </w:r>
      <w:r w:rsidR="00DD7607" w:rsidRPr="009C02EA">
        <w:rPr>
          <w:rStyle w:val="Char1"/>
          <w:rFonts w:hint="cs"/>
          <w:rtl/>
        </w:rPr>
        <w:t>ٱ</w:t>
      </w:r>
      <w:r w:rsidR="00DD7607" w:rsidRPr="009C02EA">
        <w:rPr>
          <w:rStyle w:val="Char1"/>
          <w:rFonts w:hint="eastAsia"/>
          <w:rtl/>
        </w:rPr>
        <w:t>تَّقُواْ</w:t>
      </w:r>
      <w:r w:rsidR="00DD7607" w:rsidRPr="009C02EA">
        <w:rPr>
          <w:rStyle w:val="Char1"/>
          <w:rtl/>
        </w:rPr>
        <w:t xml:space="preserve"> </w:t>
      </w:r>
      <w:r w:rsidR="00DD7607" w:rsidRPr="009C02EA">
        <w:rPr>
          <w:rStyle w:val="Char1"/>
          <w:rFonts w:hint="cs"/>
          <w:rtl/>
        </w:rPr>
        <w:t>ٱ</w:t>
      </w:r>
      <w:r w:rsidR="00DD7607" w:rsidRPr="009C02EA">
        <w:rPr>
          <w:rStyle w:val="Char1"/>
          <w:rFonts w:hint="eastAsia"/>
          <w:rtl/>
        </w:rPr>
        <w:t>للَّهَ</w:t>
      </w:r>
      <w:r w:rsidR="00DD7607" w:rsidRPr="009C02EA">
        <w:rPr>
          <w:rStyle w:val="Char1"/>
          <w:rtl/>
        </w:rPr>
        <w:t xml:space="preserve"> </w:t>
      </w:r>
      <w:r w:rsidR="00DD7607" w:rsidRPr="009C02EA">
        <w:rPr>
          <w:rStyle w:val="Char1"/>
          <w:rFonts w:hint="eastAsia"/>
          <w:rtl/>
        </w:rPr>
        <w:t>وَلَا</w:t>
      </w:r>
      <w:r w:rsidR="00DD7607" w:rsidRPr="009C02EA">
        <w:rPr>
          <w:rStyle w:val="Char1"/>
          <w:rtl/>
        </w:rPr>
        <w:t xml:space="preserve"> </w:t>
      </w:r>
      <w:r w:rsidR="00DD7607" w:rsidRPr="009C02EA">
        <w:rPr>
          <w:rStyle w:val="Char1"/>
          <w:rFonts w:hint="eastAsia"/>
          <w:rtl/>
        </w:rPr>
        <w:t>تُخ</w:t>
      </w:r>
      <w:r w:rsidR="00DD7607" w:rsidRPr="009C02EA">
        <w:rPr>
          <w:rStyle w:val="Char1"/>
          <w:rFonts w:hint="cs"/>
          <w:rtl/>
        </w:rPr>
        <w:t>ۡ</w:t>
      </w:r>
      <w:r w:rsidR="00DD7607" w:rsidRPr="009C02EA">
        <w:rPr>
          <w:rStyle w:val="Char1"/>
          <w:rFonts w:hint="eastAsia"/>
          <w:rtl/>
        </w:rPr>
        <w:t>زُونِ</w:t>
      </w:r>
      <w:r w:rsidR="00DD7607" w:rsidRPr="009C02EA">
        <w:rPr>
          <w:rStyle w:val="Char1"/>
          <w:rtl/>
        </w:rPr>
        <w:t xml:space="preserve"> </w:t>
      </w:r>
      <w:r w:rsidR="00DD7607" w:rsidRPr="009C02EA">
        <w:rPr>
          <w:rStyle w:val="Char1"/>
          <w:rFonts w:hint="eastAsia"/>
          <w:rtl/>
        </w:rPr>
        <w:t>فِي</w:t>
      </w:r>
      <w:r w:rsidR="00DD7607" w:rsidRPr="009C02EA">
        <w:rPr>
          <w:rStyle w:val="Char1"/>
          <w:rtl/>
        </w:rPr>
        <w:t xml:space="preserve"> </w:t>
      </w:r>
      <w:r w:rsidR="00DD7607" w:rsidRPr="009C02EA">
        <w:rPr>
          <w:rStyle w:val="Char1"/>
          <w:rFonts w:hint="eastAsia"/>
          <w:rtl/>
        </w:rPr>
        <w:t>ضَي</w:t>
      </w:r>
      <w:r w:rsidR="00DD7607" w:rsidRPr="009C02EA">
        <w:rPr>
          <w:rStyle w:val="Char1"/>
          <w:rFonts w:hint="cs"/>
          <w:rtl/>
        </w:rPr>
        <w:t>ۡ</w:t>
      </w:r>
      <w:r w:rsidR="00DD7607" w:rsidRPr="009C02EA">
        <w:rPr>
          <w:rStyle w:val="Char1"/>
          <w:rFonts w:hint="eastAsia"/>
          <w:rtl/>
        </w:rPr>
        <w:t>فِي</w:t>
      </w:r>
      <w:r w:rsidR="00DD7607" w:rsidRPr="009C02EA">
        <w:rPr>
          <w:rStyle w:val="Char1"/>
          <w:rFonts w:hint="cs"/>
          <w:rtl/>
        </w:rPr>
        <w:t>ٓۖ</w:t>
      </w:r>
      <w:r w:rsidR="00AB1A76" w:rsidRPr="00AB1A76">
        <w:rPr>
          <w:rStyle w:val="Char1"/>
          <w:rFonts w:cs="KFGQPC Uthman Taha Naskh"/>
          <w:rtl/>
        </w:rPr>
        <w:t>﴾</w:t>
      </w:r>
      <w:r w:rsidR="00123946" w:rsidRPr="009C02EA">
        <w:rPr>
          <w:rtl/>
          <w:lang w:bidi="ar-SA"/>
        </w:rPr>
        <w:t>؛ یعنی: «پس از الله بترسید و مرا درباره‌ی مهمانانم رسوا نکنید».</w:t>
      </w:r>
    </w:p>
    <w:p w:rsidR="00123946" w:rsidRPr="009C02EA" w:rsidRDefault="001E6D07" w:rsidP="00BB388D">
      <w:pPr>
        <w:rPr>
          <w:rFonts w:ascii="Traditional Arabic"/>
          <w:rtl/>
          <w:lang w:bidi="ar-SA"/>
        </w:rPr>
      </w:pPr>
      <w:r w:rsidRPr="009C02EA">
        <w:rPr>
          <w:rtl/>
          <w:lang w:bidi="ar-SA"/>
        </w:rPr>
        <w:t>و اما این‌که فرمود: «</w:t>
      </w:r>
      <w:r w:rsidRPr="009C02EA">
        <w:rPr>
          <w:rFonts w:ascii="Traditional Arabic"/>
          <w:rtl/>
          <w:lang w:bidi="ar-SA"/>
        </w:rPr>
        <w:t>این‌ها دخترانِ من هستند که برای شما پاکیزه‌ترند»، برای مقایسه</w:t>
      </w:r>
      <w:r w:rsidR="004B2679" w:rsidRPr="009C02EA">
        <w:rPr>
          <w:rFonts w:ascii="Traditional Arabic"/>
          <w:rtl/>
          <w:lang w:bidi="ar-SA"/>
        </w:rPr>
        <w:t xml:space="preserve">‌ی هم‌جنس‌بازی با ازدواج مشروع نیست که یکی خوب و دیگری، بهتر باشد؛ زیرا هم‌جنس‌بازی، به‌کلی </w:t>
      </w:r>
      <w:r w:rsidR="00AD2572" w:rsidRPr="009C02EA">
        <w:rPr>
          <w:rFonts w:ascii="Traditional Arabic"/>
          <w:rtl/>
          <w:lang w:bidi="ar-SA"/>
        </w:rPr>
        <w:t>زشت</w:t>
      </w:r>
      <w:r w:rsidR="004B2679" w:rsidRPr="009C02EA">
        <w:rPr>
          <w:rFonts w:ascii="Traditional Arabic"/>
          <w:rtl/>
          <w:lang w:bidi="ar-SA"/>
        </w:rPr>
        <w:t xml:space="preserve"> و پلید است و هیچ پاکی و طهارتی در آن نیست؛ همان‌گونه که الله متعال می‌فرماید:</w:t>
      </w:r>
    </w:p>
    <w:p w:rsidR="00AD2572" w:rsidRPr="009C02EA" w:rsidRDefault="00AB1A76" w:rsidP="00DD7607">
      <w:pPr>
        <w:pStyle w:val="a0"/>
        <w:rPr>
          <w:rtl/>
          <w:lang w:bidi="ar-SA"/>
        </w:rPr>
      </w:pPr>
      <w:r w:rsidRPr="009C02EA">
        <w:rPr>
          <w:rFonts w:ascii="KFGQPC Uthman Taha Naskh" w:cs="KFGQPC Uthman Taha Naskh" w:hint="cs"/>
          <w:rtl/>
          <w:lang w:val="en-MY" w:eastAsia="en-MY" w:bidi="ar-SA"/>
        </w:rPr>
        <w:t>﴿</w:t>
      </w:r>
      <w:r w:rsidR="00DD7607" w:rsidRPr="009C02EA">
        <w:rPr>
          <w:rFonts w:ascii="KFGQPC Uthmanic Script HAFS" w:hint="eastAsia"/>
          <w:rtl/>
          <w:lang w:val="en-MY" w:eastAsia="en-MY" w:bidi="ar-SA"/>
        </w:rPr>
        <w:t>وَنَجَّي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نَ</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هُ</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مِنَ</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قَر</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يَةِ</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لَّتِي</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كَانَت</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تَّع</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مَلُ</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خَبَ</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ئِثَ</w:t>
      </w:r>
      <w:r w:rsidR="00DD760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DD7607" w:rsidRPr="009C02EA">
        <w:rPr>
          <w:rFonts w:ascii="KFGQPC Uthman Taha Naskh" w:cs="KFGQPC Uthman Taha Naskh"/>
          <w:rtl/>
          <w:lang w:val="en-MY" w:eastAsia="en-MY" w:bidi="ar-SA"/>
        </w:rPr>
        <w:t xml:space="preserve"> </w:t>
      </w:r>
      <w:r w:rsidR="00DD7607" w:rsidRPr="009C02EA">
        <w:rPr>
          <w:rFonts w:ascii="KFGQPC Uthman Taha Naskh" w:cs="KFGQPC Uthman Taha Naskh" w:hint="cs"/>
          <w:rtl/>
          <w:lang w:val="en-MY" w:eastAsia="en-MY" w:bidi="ar-SA"/>
        </w:rPr>
        <w:tab/>
      </w:r>
      <w:r w:rsidR="00DD7607" w:rsidRPr="009C02EA">
        <w:rPr>
          <w:rStyle w:val="Char9"/>
          <w:rtl/>
        </w:rPr>
        <w:t>[</w:t>
      </w:r>
      <w:r w:rsidR="00DD7607" w:rsidRPr="009C02EA">
        <w:rPr>
          <w:rStyle w:val="Char9"/>
          <w:rFonts w:hint="eastAsia"/>
          <w:rtl/>
        </w:rPr>
        <w:t>الانبياء</w:t>
      </w:r>
      <w:r w:rsidR="00DD7607" w:rsidRPr="009C02EA">
        <w:rPr>
          <w:rStyle w:val="Char9"/>
          <w:rtl/>
        </w:rPr>
        <w:t xml:space="preserve">: </w:t>
      </w:r>
      <w:r w:rsidR="00DD7607" w:rsidRPr="009C02EA">
        <w:rPr>
          <w:rStyle w:val="Char9"/>
          <w:rFonts w:hint="cs"/>
          <w:rtl/>
        </w:rPr>
        <w:t>٧٤</w:t>
      </w:r>
      <w:r w:rsidR="00DD7607" w:rsidRPr="009C02EA">
        <w:rPr>
          <w:rStyle w:val="Char9"/>
          <w:rtl/>
        </w:rPr>
        <w:t>]</w:t>
      </w:r>
      <w:r w:rsidR="00DD7607" w:rsidRPr="009C02EA">
        <w:rPr>
          <w:rFonts w:ascii="KFGQPC Uthman Taha Naskh" w:cs="KFGQPC Uthman Taha Naskh"/>
          <w:rtl/>
          <w:lang w:val="en-MY" w:eastAsia="en-MY" w:bidi="ar-SA"/>
        </w:rPr>
        <w:t xml:space="preserve">  </w:t>
      </w:r>
      <w:r w:rsidR="0027663D" w:rsidRPr="009C02EA">
        <w:rPr>
          <w:rtl/>
          <w:lang w:bidi="ar-SA"/>
        </w:rPr>
        <w:tab/>
      </w:r>
    </w:p>
    <w:p w:rsidR="004B2679" w:rsidRPr="009C02EA" w:rsidRDefault="00AD2572" w:rsidP="00BB388D">
      <w:pPr>
        <w:pStyle w:val="a1"/>
        <w:rPr>
          <w:rFonts w:ascii="Traditional Arabic"/>
          <w:rtl/>
          <w:lang w:bidi="ar-SA"/>
        </w:rPr>
      </w:pPr>
      <w:r w:rsidRPr="009C02EA">
        <w:rPr>
          <w:rtl/>
          <w:lang w:bidi="ar-SA"/>
        </w:rPr>
        <w:t xml:space="preserve">و </w:t>
      </w:r>
      <w:r w:rsidR="00374C97" w:rsidRPr="009C02EA">
        <w:rPr>
          <w:rtl/>
          <w:lang w:bidi="ar-SA"/>
        </w:rPr>
        <w:t>ل</w:t>
      </w:r>
      <w:r w:rsidRPr="009C02EA">
        <w:rPr>
          <w:rtl/>
          <w:lang w:bidi="ar-SA"/>
        </w:rPr>
        <w:t>و</w:t>
      </w:r>
      <w:r w:rsidR="00374C97" w:rsidRPr="009C02EA">
        <w:rPr>
          <w:rtl/>
          <w:lang w:bidi="ar-SA"/>
        </w:rPr>
        <w:t>ط</w:t>
      </w:r>
      <w:r w:rsidRPr="009C02EA">
        <w:rPr>
          <w:rtl/>
          <w:lang w:bidi="ar-SA"/>
        </w:rPr>
        <w:t xml:space="preserve"> را از شهری که مردمش مرتکب اعمال زشتی می‌شدند، نجات دادیم.</w:t>
      </w:r>
    </w:p>
    <w:p w:rsidR="0081335A" w:rsidRPr="009C02EA" w:rsidRDefault="006708BB" w:rsidP="00BB388D">
      <w:pPr>
        <w:rPr>
          <w:rFonts w:ascii="Traditional Arabic"/>
          <w:rtl/>
          <w:lang w:bidi="ar-SA"/>
        </w:rPr>
      </w:pPr>
      <w:r w:rsidRPr="009C02EA">
        <w:rPr>
          <w:rFonts w:ascii="Traditional Arabic"/>
          <w:rtl/>
          <w:lang w:bidi="ar-SA"/>
        </w:rPr>
        <w:t>لوط</w:t>
      </w:r>
      <w:r w:rsidRPr="009C02EA">
        <w:rPr>
          <w:rFonts w:ascii="Traditional Arabic"/>
          <w:lang w:bidi="ar-SA"/>
        </w:rPr>
        <w:sym w:font="AGA Arabesque" w:char="F075"/>
      </w:r>
      <w:r w:rsidRPr="009C02EA">
        <w:rPr>
          <w:rFonts w:ascii="Traditional Arabic"/>
          <w:rtl/>
          <w:lang w:bidi="ar-SA"/>
        </w:rPr>
        <w:t xml:space="preserve"> به قومش گفت:</w:t>
      </w:r>
    </w:p>
    <w:p w:rsidR="006708BB" w:rsidRPr="009C02EA" w:rsidRDefault="00AB1A76" w:rsidP="00DD7607">
      <w:pPr>
        <w:pStyle w:val="a0"/>
        <w:rPr>
          <w:rtl/>
          <w:lang w:bidi="ar-SA"/>
        </w:rPr>
      </w:pPr>
      <w:r w:rsidRPr="009C02EA">
        <w:rPr>
          <w:rFonts w:ascii="KFGQPC Uthman Taha Naskh" w:cs="KFGQPC Uthman Taha Naskh" w:hint="cs"/>
          <w:rtl/>
          <w:lang w:val="en-MY" w:eastAsia="en-MY" w:bidi="ar-SA"/>
        </w:rPr>
        <w:t>﴿</w:t>
      </w:r>
      <w:r w:rsidR="00DD7607" w:rsidRPr="009C02EA">
        <w:rPr>
          <w:rFonts w:ascii="KFGQPC Uthmanic Script HAFS" w:hint="eastAsia"/>
          <w:rtl/>
          <w:lang w:val="en-MY" w:eastAsia="en-MY" w:bidi="ar-SA"/>
        </w:rPr>
        <w:t>فَ</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تَّقُواْ</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ٱ</w:t>
      </w:r>
      <w:r w:rsidR="00DD7607" w:rsidRPr="009C02EA">
        <w:rPr>
          <w:rFonts w:ascii="KFGQPC Uthmanic Script HAFS" w:hint="eastAsia"/>
          <w:rtl/>
          <w:lang w:val="en-MY" w:eastAsia="en-MY" w:bidi="ar-SA"/>
        </w:rPr>
        <w:t>للَّهَ</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وَلَا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تُخ</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زُونِ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فِي</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ضَي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فِي</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أَلَي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سَ</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مِنكُم</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رَجُل</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رَّشِيد</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٧٨</w:t>
      </w:r>
      <w:r w:rsidRPr="009C02EA">
        <w:rPr>
          <w:rFonts w:ascii="KFGQPC Uthman Taha Naskh" w:cs="KFGQPC Uthman Taha Naskh" w:hint="cs"/>
          <w:rtl/>
          <w:lang w:val="en-MY" w:eastAsia="en-MY" w:bidi="ar-SA"/>
        </w:rPr>
        <w:t>﴾</w:t>
      </w:r>
      <w:r w:rsidR="00DD7607" w:rsidRPr="009C02EA">
        <w:rPr>
          <w:rFonts w:ascii="KFGQPC Uthman Taha Naskh" w:cs="KFGQPC Uthman Taha Naskh"/>
          <w:rtl/>
          <w:lang w:val="en-MY" w:eastAsia="en-MY" w:bidi="ar-SA"/>
        </w:rPr>
        <w:t xml:space="preserve"> </w:t>
      </w:r>
      <w:r w:rsidR="00DD7607" w:rsidRPr="009C02EA">
        <w:rPr>
          <w:rFonts w:ascii="KFGQPC Uthman Taha Naskh" w:cs="KFGQPC Uthman Taha Naskh" w:hint="cs"/>
          <w:rtl/>
          <w:lang w:val="en-MY" w:eastAsia="en-MY" w:bidi="ar-SA"/>
        </w:rPr>
        <w:tab/>
      </w:r>
      <w:r w:rsidR="00DD7607" w:rsidRPr="009C02EA">
        <w:rPr>
          <w:rStyle w:val="Char9"/>
          <w:rtl/>
        </w:rPr>
        <w:t>[</w:t>
      </w:r>
      <w:r w:rsidR="00DD7607" w:rsidRPr="009C02EA">
        <w:rPr>
          <w:rStyle w:val="Char9"/>
          <w:rFonts w:hint="eastAsia"/>
          <w:rtl/>
        </w:rPr>
        <w:t>هود</w:t>
      </w:r>
      <w:r w:rsidR="00DD7607" w:rsidRPr="009C02EA">
        <w:rPr>
          <w:rStyle w:val="Char9"/>
          <w:rtl/>
        </w:rPr>
        <w:t xml:space="preserve">: </w:t>
      </w:r>
      <w:r w:rsidR="00DD7607" w:rsidRPr="009C02EA">
        <w:rPr>
          <w:rStyle w:val="Char9"/>
          <w:rFonts w:hint="cs"/>
          <w:rtl/>
        </w:rPr>
        <w:t>٧٨</w:t>
      </w:r>
      <w:r w:rsidR="00DD7607" w:rsidRPr="009C02EA">
        <w:rPr>
          <w:rStyle w:val="Char9"/>
          <w:rtl/>
        </w:rPr>
        <w:t>]</w:t>
      </w:r>
      <w:r w:rsidR="00DD7607" w:rsidRPr="009C02EA">
        <w:rPr>
          <w:rFonts w:ascii="KFGQPC Uthman Taha Naskh" w:cs="KFGQPC Uthman Taha Naskh"/>
          <w:rtl/>
          <w:lang w:val="en-MY" w:eastAsia="en-MY" w:bidi="ar-SA"/>
        </w:rPr>
        <w:t xml:space="preserve">  </w:t>
      </w:r>
      <w:r w:rsidR="0027663D" w:rsidRPr="009C02EA">
        <w:rPr>
          <w:rtl/>
          <w:lang w:bidi="ar-SA"/>
        </w:rPr>
        <w:tab/>
      </w:r>
    </w:p>
    <w:p w:rsidR="006708BB" w:rsidRPr="009C02EA" w:rsidRDefault="006708BB" w:rsidP="00BB388D">
      <w:pPr>
        <w:pStyle w:val="a1"/>
        <w:rPr>
          <w:rtl/>
          <w:lang w:bidi="ar-SA"/>
        </w:rPr>
      </w:pPr>
      <w:r w:rsidRPr="009C02EA">
        <w:rPr>
          <w:rtl/>
          <w:lang w:bidi="ar-SA"/>
        </w:rPr>
        <w:t>پس تقوای الاهی پیشه کنید و مرا درباره‌ی میهمانانم رسوا نکنید. آیا در میان شما هیچ جوان‌مردی وجود ندارد؟</w:t>
      </w:r>
    </w:p>
    <w:p w:rsidR="006708BB" w:rsidRDefault="006708BB" w:rsidP="00BB388D">
      <w:pPr>
        <w:rPr>
          <w:rFonts w:ascii="Traditional Arabic"/>
          <w:rtl/>
          <w:lang w:bidi="ar-SA"/>
        </w:rPr>
      </w:pPr>
      <w:r w:rsidRPr="009C02EA">
        <w:rPr>
          <w:rFonts w:ascii="Traditional Arabic"/>
          <w:rtl/>
          <w:lang w:bidi="ar-SA"/>
        </w:rPr>
        <w:t>پناه بر الله؛ یک جوان</w:t>
      </w:r>
      <w:r w:rsidR="00D52163" w:rsidRPr="009C02EA">
        <w:rPr>
          <w:rFonts w:ascii="Traditional Arabic"/>
          <w:rtl/>
          <w:lang w:bidi="ar-SA"/>
        </w:rPr>
        <w:t>‌</w:t>
      </w:r>
      <w:r w:rsidRPr="009C02EA">
        <w:rPr>
          <w:rFonts w:ascii="Traditional Arabic"/>
          <w:rtl/>
          <w:lang w:bidi="ar-SA"/>
        </w:rPr>
        <w:t>مرد نیز در میانشان وجود نداشت</w:t>
      </w:r>
      <w:r w:rsidR="00D52163" w:rsidRPr="009C02EA">
        <w:rPr>
          <w:rFonts w:ascii="Traditional Arabic"/>
          <w:rtl/>
          <w:lang w:bidi="ar-SA"/>
        </w:rPr>
        <w:t>. ببینیم چه پاسخی به لوط</w:t>
      </w:r>
      <w:r w:rsidR="00D52163" w:rsidRPr="009C02EA">
        <w:rPr>
          <w:rFonts w:ascii="Traditional Arabic"/>
          <w:lang w:bidi="ar-SA"/>
        </w:rPr>
        <w:sym w:font="AGA Arabesque" w:char="F075"/>
      </w:r>
      <w:r w:rsidR="00D52163" w:rsidRPr="009C02EA">
        <w:rPr>
          <w:rFonts w:ascii="Traditional Arabic"/>
          <w:rtl/>
          <w:lang w:bidi="ar-SA"/>
        </w:rPr>
        <w:t xml:space="preserve"> دادند:</w:t>
      </w:r>
    </w:p>
    <w:p w:rsidR="009920AD" w:rsidRPr="009C02EA" w:rsidRDefault="009920AD" w:rsidP="00BB388D">
      <w:pPr>
        <w:rPr>
          <w:rFonts w:ascii="Traditional Arabic"/>
          <w:rtl/>
          <w:lang w:bidi="ar-SA"/>
        </w:rPr>
      </w:pPr>
    </w:p>
    <w:p w:rsidR="00D52163" w:rsidRPr="009C02EA" w:rsidRDefault="00AB1A76" w:rsidP="00DD7607">
      <w:pPr>
        <w:pStyle w:val="a0"/>
        <w:rPr>
          <w:rtl/>
          <w:lang w:bidi="ar-SA"/>
        </w:rPr>
      </w:pPr>
      <w:r w:rsidRPr="009C02EA">
        <w:rPr>
          <w:rFonts w:ascii="KFGQPC Uthman Taha Naskh" w:cs="KFGQPC Uthman Taha Naskh" w:hint="cs"/>
          <w:rtl/>
          <w:lang w:val="en-MY" w:eastAsia="en-MY" w:bidi="ar-SA"/>
        </w:rPr>
        <w:t>﴿</w:t>
      </w:r>
      <w:r w:rsidR="00DD7607" w:rsidRPr="009C02EA">
        <w:rPr>
          <w:rFonts w:ascii="KFGQPC Uthmanic Script HAFS" w:hint="eastAsia"/>
          <w:rtl/>
          <w:lang w:val="en-MY" w:eastAsia="en-MY" w:bidi="ar-SA"/>
        </w:rPr>
        <w:t>قَالُواْ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لَقَد</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عَلِم</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تَ</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لَنَا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فِي</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بَنَاتِكَ</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مِن</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حَقّ</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وَإِنَّكَ</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لَتَع</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لَمُ</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مَا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نُرِيدُ</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٧</w:t>
      </w:r>
      <w:r w:rsidRPr="009C02EA">
        <w:rPr>
          <w:rFonts w:ascii="KFGQPC Uthman Taha Naskh" w:cs="KFGQPC Uthman Taha Naskh" w:hint="cs"/>
          <w:rtl/>
          <w:lang w:val="en-MY" w:eastAsia="en-MY" w:bidi="ar-SA"/>
        </w:rPr>
        <w:t>﴾</w:t>
      </w:r>
      <w:r w:rsidR="00DD7607" w:rsidRPr="009C02EA">
        <w:rPr>
          <w:rFonts w:ascii="KFGQPC Uthman Taha Naskh" w:cs="KFGQPC Uthman Taha Naskh"/>
          <w:rtl/>
          <w:lang w:val="en-MY" w:eastAsia="en-MY" w:bidi="ar-SA"/>
        </w:rPr>
        <w:t xml:space="preserve"> </w:t>
      </w:r>
      <w:r w:rsidR="00DD7607" w:rsidRPr="009C02EA">
        <w:rPr>
          <w:rFonts w:ascii="KFGQPC Uthman Taha Naskh" w:cs="KFGQPC Uthman Taha Naskh" w:hint="cs"/>
          <w:rtl/>
          <w:lang w:val="en-MY" w:eastAsia="en-MY" w:bidi="ar-SA"/>
        </w:rPr>
        <w:tab/>
      </w:r>
      <w:r w:rsidR="00DD7607" w:rsidRPr="009C02EA">
        <w:rPr>
          <w:rStyle w:val="Char9"/>
          <w:rtl/>
        </w:rPr>
        <w:t>[</w:t>
      </w:r>
      <w:r w:rsidR="00DD7607" w:rsidRPr="009C02EA">
        <w:rPr>
          <w:rStyle w:val="Char9"/>
          <w:rFonts w:hint="eastAsia"/>
          <w:rtl/>
        </w:rPr>
        <w:t>هود</w:t>
      </w:r>
      <w:r w:rsidR="00DD7607" w:rsidRPr="009C02EA">
        <w:rPr>
          <w:rStyle w:val="Char9"/>
          <w:rtl/>
        </w:rPr>
        <w:t xml:space="preserve">: </w:t>
      </w:r>
      <w:r w:rsidR="00DD7607" w:rsidRPr="009C02EA">
        <w:rPr>
          <w:rStyle w:val="Char9"/>
          <w:rFonts w:hint="cs"/>
          <w:rtl/>
        </w:rPr>
        <w:t>٧٩</w:t>
      </w:r>
      <w:r w:rsidR="00DD7607" w:rsidRPr="009C02EA">
        <w:rPr>
          <w:rStyle w:val="Char9"/>
          <w:rtl/>
        </w:rPr>
        <w:t>]</w:t>
      </w:r>
      <w:r w:rsidR="00DD7607" w:rsidRPr="009C02EA">
        <w:rPr>
          <w:rFonts w:ascii="KFGQPC Uthman Taha Naskh" w:cs="KFGQPC Uthman Taha Naskh"/>
          <w:rtl/>
          <w:lang w:val="en-MY" w:eastAsia="en-MY" w:bidi="ar-SA"/>
        </w:rPr>
        <w:t xml:space="preserve">  </w:t>
      </w:r>
    </w:p>
    <w:p w:rsidR="00D52163" w:rsidRPr="009C02EA" w:rsidRDefault="00D52163" w:rsidP="00BB388D">
      <w:pPr>
        <w:pStyle w:val="a1"/>
        <w:rPr>
          <w:rtl/>
          <w:lang w:bidi="ar-SA"/>
        </w:rPr>
      </w:pPr>
      <w:r w:rsidRPr="009C02EA">
        <w:rPr>
          <w:rtl/>
          <w:lang w:bidi="ar-SA"/>
        </w:rPr>
        <w:t>گفتند: بی‌گمان می‌دانی که ما هیچ میل و نیازی به دخترانت نداریم و خوب می‌دانی که ما چه می‌خواهیم.</w:t>
      </w:r>
    </w:p>
    <w:p w:rsidR="00D52163" w:rsidRPr="009C02EA" w:rsidRDefault="00D52163" w:rsidP="00BB388D">
      <w:pPr>
        <w:rPr>
          <w:rFonts w:ascii="Traditional Arabic"/>
          <w:rtl/>
          <w:lang w:bidi="ar-SA"/>
        </w:rPr>
      </w:pPr>
      <w:r w:rsidRPr="009C02EA">
        <w:rPr>
          <w:rFonts w:ascii="Traditional Arabic"/>
          <w:rtl/>
          <w:lang w:bidi="ar-SA"/>
        </w:rPr>
        <w:t>یعنی تو می</w:t>
      </w:r>
      <w:r w:rsidR="00682D3B" w:rsidRPr="009C02EA">
        <w:rPr>
          <w:rFonts w:ascii="Traditional Arabic"/>
          <w:rtl/>
          <w:lang w:bidi="ar-SA"/>
        </w:rPr>
        <w:t>‌دانی که ما، خواهانِ جوانانی ه</w:t>
      </w:r>
      <w:r w:rsidRPr="009C02EA">
        <w:rPr>
          <w:rFonts w:ascii="Traditional Arabic"/>
          <w:rtl/>
          <w:lang w:bidi="ar-SA"/>
        </w:rPr>
        <w:t>س</w:t>
      </w:r>
      <w:r w:rsidR="00682D3B" w:rsidRPr="009C02EA">
        <w:rPr>
          <w:rFonts w:ascii="Traditional Arabic"/>
          <w:rtl/>
          <w:lang w:bidi="ar-SA"/>
        </w:rPr>
        <w:t>تی</w:t>
      </w:r>
      <w:r w:rsidRPr="009C02EA">
        <w:rPr>
          <w:rFonts w:ascii="Traditional Arabic"/>
          <w:rtl/>
          <w:lang w:bidi="ar-SA"/>
        </w:rPr>
        <w:t>م که نزدَت آمده‌اند!</w:t>
      </w:r>
    </w:p>
    <w:p w:rsidR="00682D3B" w:rsidRPr="009C02EA" w:rsidRDefault="00AB1A76" w:rsidP="00DD7607">
      <w:pPr>
        <w:pStyle w:val="a0"/>
        <w:rPr>
          <w:rtl/>
          <w:lang w:bidi="ar-SA"/>
        </w:rPr>
      </w:pPr>
      <w:r w:rsidRPr="009C02EA">
        <w:rPr>
          <w:rFonts w:ascii="KFGQPC Uthman Taha Naskh" w:cs="KFGQPC Uthman Taha Naskh" w:hint="cs"/>
          <w:rtl/>
          <w:lang w:val="en-MY" w:eastAsia="en-MY" w:bidi="ar-SA"/>
        </w:rPr>
        <w:t>﴿</w:t>
      </w:r>
      <w:r w:rsidR="00DD7607" w:rsidRPr="009C02EA">
        <w:rPr>
          <w:rFonts w:ascii="KFGQPC Uthmanic Script HAFS" w:hint="eastAsia"/>
          <w:rtl/>
          <w:lang w:val="en-MY" w:eastAsia="en-MY" w:bidi="ar-SA"/>
        </w:rPr>
        <w:t>قَالَ</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لَو</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أَنَّ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لِي</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بِكُم</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قُوَّةً</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أَو</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ءَاوِي</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إِلَى</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رُك</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ن</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شَدِيد</w:t>
      </w:r>
      <w:r w:rsidR="00DD7607" w:rsidRPr="009C02EA">
        <w:rPr>
          <w:rFonts w:ascii="KFGQPC Uthmanic Script HAFS" w:hint="cs"/>
          <w:rtl/>
          <w:lang w:val="en-MY" w:eastAsia="en-MY" w:bidi="ar-SA"/>
        </w:rPr>
        <w:t>ٖ</w:t>
      </w:r>
      <w:r w:rsidR="00DD7607" w:rsidRPr="009C02EA">
        <w:rPr>
          <w:rFonts w:ascii="KFGQPC Uthmanic Script HAFS"/>
          <w:rtl/>
          <w:lang w:val="en-MY" w:eastAsia="en-MY" w:bidi="ar-SA"/>
        </w:rPr>
        <w:t xml:space="preserve"> </w:t>
      </w:r>
      <w:r w:rsidR="00DD7607" w:rsidRPr="009C02EA">
        <w:rPr>
          <w:rFonts w:ascii="KFGQPC Uthmanic Script HAFS" w:hint="cs"/>
          <w:rtl/>
          <w:lang w:val="en-MY" w:eastAsia="en-MY" w:bidi="ar-SA"/>
        </w:rPr>
        <w:t>٨٠</w:t>
      </w:r>
      <w:r w:rsidRPr="009C02EA">
        <w:rPr>
          <w:rFonts w:ascii="KFGQPC Uthman Taha Naskh" w:cs="KFGQPC Uthman Taha Naskh" w:hint="cs"/>
          <w:rtl/>
          <w:lang w:val="en-MY" w:eastAsia="en-MY" w:bidi="ar-SA"/>
        </w:rPr>
        <w:t>﴾</w:t>
      </w:r>
      <w:r w:rsidR="00DD7607" w:rsidRPr="009C02EA">
        <w:rPr>
          <w:rFonts w:ascii="KFGQPC Uthman Taha Naskh" w:cs="KFGQPC Uthman Taha Naskh" w:hint="cs"/>
          <w:rtl/>
          <w:lang w:val="en-MY" w:eastAsia="en-MY" w:bidi="ar-SA"/>
        </w:rPr>
        <w:tab/>
      </w:r>
      <w:r w:rsidR="00DD7607" w:rsidRPr="009C02EA">
        <w:rPr>
          <w:rStyle w:val="Char9"/>
          <w:rtl/>
        </w:rPr>
        <w:t xml:space="preserve"> [</w:t>
      </w:r>
      <w:r w:rsidR="00DD7607" w:rsidRPr="009C02EA">
        <w:rPr>
          <w:rStyle w:val="Char9"/>
          <w:rFonts w:hint="eastAsia"/>
          <w:rtl/>
        </w:rPr>
        <w:t>هود</w:t>
      </w:r>
      <w:r w:rsidR="00DD7607" w:rsidRPr="009C02EA">
        <w:rPr>
          <w:rStyle w:val="Char9"/>
          <w:rtl/>
        </w:rPr>
        <w:t xml:space="preserve">: </w:t>
      </w:r>
      <w:r w:rsidR="00DD7607" w:rsidRPr="009C02EA">
        <w:rPr>
          <w:rStyle w:val="Char9"/>
          <w:rFonts w:hint="cs"/>
          <w:rtl/>
        </w:rPr>
        <w:t>٨٠</w:t>
      </w:r>
      <w:r w:rsidR="00DD7607" w:rsidRPr="009C02EA">
        <w:rPr>
          <w:rStyle w:val="Char9"/>
          <w:rtl/>
        </w:rPr>
        <w:t>]</w:t>
      </w:r>
      <w:r w:rsidR="00DD7607" w:rsidRPr="009C02EA">
        <w:rPr>
          <w:rFonts w:ascii="KFGQPC Uthman Taha Naskh" w:cs="KFGQPC Uthman Taha Naskh"/>
          <w:rtl/>
          <w:lang w:val="en-MY" w:eastAsia="en-MY" w:bidi="ar-SA"/>
        </w:rPr>
        <w:t xml:space="preserve">  </w:t>
      </w:r>
      <w:r w:rsidR="0027663D" w:rsidRPr="009C02EA">
        <w:rPr>
          <w:rtl/>
          <w:lang w:bidi="ar-SA"/>
        </w:rPr>
        <w:tab/>
      </w:r>
    </w:p>
    <w:p w:rsidR="00682D3B" w:rsidRPr="009C02EA" w:rsidRDefault="00682D3B" w:rsidP="00BB388D">
      <w:pPr>
        <w:pStyle w:val="a1"/>
        <w:rPr>
          <w:rtl/>
          <w:lang w:bidi="ar-SA"/>
        </w:rPr>
      </w:pPr>
      <w:r w:rsidRPr="009C02EA">
        <w:rPr>
          <w:rtl/>
          <w:lang w:bidi="ar-SA"/>
        </w:rPr>
        <w:t>لوط گفت: ای کاش در برابر شما توان و قدرتی داشتم یا به تکیه‌گاه محکمی پناه می‌بردم.</w:t>
      </w:r>
    </w:p>
    <w:p w:rsidR="00D52163" w:rsidRPr="009C02EA" w:rsidRDefault="00682D3B" w:rsidP="00BB388D">
      <w:pPr>
        <w:rPr>
          <w:rFonts w:ascii="Traditional Arabic"/>
          <w:rtl/>
          <w:lang w:bidi="ar-SA"/>
        </w:rPr>
      </w:pPr>
      <w:r w:rsidRPr="009C02EA">
        <w:rPr>
          <w:rFonts w:ascii="Traditional Arabic"/>
          <w:rtl/>
          <w:lang w:bidi="ar-SA"/>
        </w:rPr>
        <w:t>آن‌جا بود که فرشتگان گفتند:</w:t>
      </w:r>
    </w:p>
    <w:p w:rsidR="007A13F9" w:rsidRPr="009C02EA" w:rsidRDefault="00AB1A76" w:rsidP="00DD7607">
      <w:pPr>
        <w:pStyle w:val="a0"/>
        <w:rPr>
          <w:rtl/>
          <w:lang w:bidi="ar-SA"/>
        </w:rPr>
      </w:pPr>
      <w:r w:rsidRPr="009C02EA">
        <w:rPr>
          <w:rFonts w:ascii="KFGQPC Uthman Taha Naskh" w:cs="KFGQPC Uthman Taha Naskh" w:hint="cs"/>
          <w:rtl/>
          <w:lang w:val="en-MY" w:eastAsia="en-MY" w:bidi="ar-SA"/>
        </w:rPr>
        <w:t>﴿</w:t>
      </w:r>
      <w:r w:rsidR="00DD7607" w:rsidRPr="009C02EA">
        <w:rPr>
          <w:rFonts w:ascii="KFGQPC Uthmanic Script HAFS" w:hint="eastAsia"/>
          <w:rtl/>
          <w:lang w:val="en-MY" w:eastAsia="en-MY" w:bidi="ar-SA"/>
        </w:rPr>
        <w:t>قَالُواْ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لُوطُ</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إِنَّا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رُسُلُ</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رَبِّكَ</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لَن</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يَصِلُو</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اْ</w:t>
      </w:r>
      <w:r w:rsidR="00DD7607" w:rsidRPr="009C02EA">
        <w:rPr>
          <w:rFonts w:ascii="KFGQPC Uthmanic Script HAFS"/>
          <w:rtl/>
          <w:lang w:val="en-MY" w:eastAsia="en-MY" w:bidi="ar-SA"/>
        </w:rPr>
        <w:t xml:space="preserve"> </w:t>
      </w:r>
      <w:r w:rsidR="00DD7607" w:rsidRPr="009C02EA">
        <w:rPr>
          <w:rFonts w:ascii="KFGQPC Uthmanic Script HAFS" w:hint="eastAsia"/>
          <w:rtl/>
          <w:lang w:val="en-MY" w:eastAsia="en-MY" w:bidi="ar-SA"/>
        </w:rPr>
        <w:t>إِلَي</w:t>
      </w:r>
      <w:r w:rsidR="00DD7607" w:rsidRPr="009C02EA">
        <w:rPr>
          <w:rFonts w:ascii="KFGQPC Uthmanic Script HAFS" w:hint="cs"/>
          <w:rtl/>
          <w:lang w:val="en-MY" w:eastAsia="en-MY" w:bidi="ar-SA"/>
        </w:rPr>
        <w:t>ۡ</w:t>
      </w:r>
      <w:r w:rsidR="00DD7607" w:rsidRPr="009C02EA">
        <w:rPr>
          <w:rFonts w:ascii="KFGQPC Uthmanic Script HAFS" w:hint="eastAsia"/>
          <w:rtl/>
          <w:lang w:val="en-MY" w:eastAsia="en-MY" w:bidi="ar-SA"/>
        </w:rPr>
        <w:t>كَ</w:t>
      </w:r>
      <w:r w:rsidR="00DD760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DD7607" w:rsidRPr="009C02EA">
        <w:rPr>
          <w:rFonts w:ascii="KFGQPC Uthman Taha Naskh" w:cs="KFGQPC Uthman Taha Naskh" w:hint="cs"/>
          <w:rtl/>
          <w:lang w:val="en-MY" w:eastAsia="en-MY" w:bidi="ar-SA"/>
        </w:rPr>
        <w:tab/>
      </w:r>
      <w:r w:rsidR="00DD7607" w:rsidRPr="009C02EA">
        <w:rPr>
          <w:rStyle w:val="Char9"/>
          <w:rtl/>
        </w:rPr>
        <w:t xml:space="preserve"> [</w:t>
      </w:r>
      <w:r w:rsidR="00DD7607" w:rsidRPr="009C02EA">
        <w:rPr>
          <w:rStyle w:val="Char9"/>
          <w:rFonts w:hint="eastAsia"/>
          <w:rtl/>
        </w:rPr>
        <w:t>هود</w:t>
      </w:r>
      <w:r w:rsidR="00DD7607" w:rsidRPr="009C02EA">
        <w:rPr>
          <w:rStyle w:val="Char9"/>
          <w:rtl/>
        </w:rPr>
        <w:t xml:space="preserve">: </w:t>
      </w:r>
      <w:r w:rsidR="00DD7607" w:rsidRPr="009C02EA">
        <w:rPr>
          <w:rStyle w:val="Char9"/>
          <w:rFonts w:hint="cs"/>
          <w:rtl/>
        </w:rPr>
        <w:t>٨١</w:t>
      </w:r>
      <w:r w:rsidR="00DD7607" w:rsidRPr="009C02EA">
        <w:rPr>
          <w:rStyle w:val="Char9"/>
          <w:rtl/>
        </w:rPr>
        <w:t>]</w:t>
      </w:r>
      <w:r w:rsidR="00DD7607" w:rsidRPr="009C02EA">
        <w:rPr>
          <w:rFonts w:ascii="KFGQPC Uthman Taha Naskh" w:cs="KFGQPC Uthman Taha Naskh"/>
          <w:rtl/>
          <w:lang w:val="en-MY" w:eastAsia="en-MY" w:bidi="ar-SA"/>
        </w:rPr>
        <w:t xml:space="preserve">  </w:t>
      </w:r>
      <w:r w:rsidR="0027663D" w:rsidRPr="009C02EA">
        <w:rPr>
          <w:rtl/>
          <w:lang w:bidi="ar-SA"/>
        </w:rPr>
        <w:tab/>
      </w:r>
    </w:p>
    <w:p w:rsidR="00682D3B" w:rsidRPr="009C02EA" w:rsidRDefault="007A13F9" w:rsidP="00BB388D">
      <w:pPr>
        <w:pStyle w:val="a1"/>
        <w:rPr>
          <w:rFonts w:ascii="Traditional Arabic"/>
          <w:rtl/>
          <w:lang w:bidi="ar-SA"/>
        </w:rPr>
      </w:pPr>
      <w:r w:rsidRPr="009C02EA">
        <w:rPr>
          <w:rtl/>
          <w:lang w:bidi="ar-SA"/>
        </w:rPr>
        <w:t>(فرشتگان) گفتند: ای لوط! ما فرستادگان پروردگارت هستیم. آنان هرگز به تو دست نمی‌یابند.</w:t>
      </w:r>
    </w:p>
    <w:p w:rsidR="007A13F9" w:rsidRPr="009C02EA" w:rsidRDefault="007A13F9" w:rsidP="00BB388D">
      <w:pPr>
        <w:rPr>
          <w:rFonts w:ascii="Traditional Arabic"/>
          <w:rtl/>
          <w:lang w:bidi="ar-SA"/>
        </w:rPr>
      </w:pPr>
      <w:r w:rsidRPr="009C02EA">
        <w:rPr>
          <w:rFonts w:ascii="Traditional Arabic"/>
          <w:rtl/>
          <w:lang w:bidi="ar-SA"/>
        </w:rPr>
        <w:t>و آن‌گاه از لوط</w:t>
      </w:r>
      <w:r w:rsidRPr="009C02EA">
        <w:rPr>
          <w:rFonts w:ascii="Traditional Arabic"/>
          <w:lang w:bidi="ar-SA"/>
        </w:rPr>
        <w:sym w:font="AGA Arabesque" w:char="F075"/>
      </w:r>
      <w:r w:rsidRPr="009C02EA">
        <w:rPr>
          <w:rFonts w:ascii="Traditional Arabic"/>
          <w:rtl/>
          <w:lang w:bidi="ar-SA"/>
        </w:rPr>
        <w:t xml:space="preserve"> خواستند که شب‌هنگام آن سرز</w:t>
      </w:r>
      <w:r w:rsidR="00906C51" w:rsidRPr="009C02EA">
        <w:rPr>
          <w:rFonts w:ascii="Traditional Arabic"/>
          <w:rtl/>
          <w:lang w:bidi="ar-SA"/>
        </w:rPr>
        <w:t>م</w:t>
      </w:r>
      <w:r w:rsidRPr="009C02EA">
        <w:rPr>
          <w:rFonts w:ascii="Traditional Arabic"/>
          <w:rtl/>
          <w:lang w:bidi="ar-SA"/>
        </w:rPr>
        <w:t>ین را ترک کند. الله متعال در سوره‌ی «قمر» می‌فرماید:</w:t>
      </w:r>
    </w:p>
    <w:p w:rsidR="007C5EEE" w:rsidRPr="009C02EA" w:rsidRDefault="00AB1A76" w:rsidP="0051408D">
      <w:pPr>
        <w:pStyle w:val="a0"/>
        <w:rPr>
          <w:rFonts w:ascii="(normal text)" w:hAnsi="(normal text)"/>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كَذَّبَت</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قَو</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لُوطِ</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لنُّذُرِ</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٣٣</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إِنَّا</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أَر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سَل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نَا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عَلَي</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حَاصِبًا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إِلَّا</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ءَالَ</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لُوط</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نَّجَّي</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نَ</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هُم</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بِسَحَر</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٣٤</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نِّع</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مَة</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مِّن</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عِندِنَا</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كَذَ</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لِكَ</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نَج</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زِي</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مَن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شَكَرَ</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٣٥</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وَلَقَد</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أَنذَرَهُم</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بَط</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شَتَنَا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فَتَمَارَو</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لنُّذُرِ</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٣٦</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وَلَقَد</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وَدُوهُ</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عَن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ضَي</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فِهِ</w:t>
      </w:r>
      <w:r w:rsidR="0051408D" w:rsidRPr="009C02EA">
        <w:rPr>
          <w:rFonts w:ascii="KFGQPC Uthmanic Script HAFS" w:hint="cs"/>
          <w:rtl/>
          <w:lang w:val="en-MY" w:eastAsia="en-MY" w:bidi="ar-SA"/>
        </w:rPr>
        <w:t>ۦ</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فَطَمَس</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نَا</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أَع</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يُنَهُم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فَذُوقُواْ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عَذَابِي</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وَنُذُرِ</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٣٧</w:t>
      </w:r>
      <w:r w:rsidRPr="009C02EA">
        <w:rPr>
          <w:rFonts w:ascii="KFGQPC Uthman Taha Naskh" w:cs="KFGQPC Uthman Taha Naskh" w:hint="cs"/>
          <w:rtl/>
          <w:lang w:val="en-MY" w:eastAsia="en-MY" w:bidi="ar-SA"/>
        </w:rPr>
        <w:t>﴾</w:t>
      </w:r>
      <w:r w:rsidR="0051408D" w:rsidRPr="009C02EA">
        <w:rPr>
          <w:rFonts w:ascii="KFGQPC Uthman Taha Naskh" w:cs="KFGQPC Uthman Taha Naskh"/>
          <w:rtl/>
          <w:lang w:val="en-MY" w:eastAsia="en-MY" w:bidi="ar-SA"/>
        </w:rPr>
        <w:t xml:space="preserve"> </w:t>
      </w:r>
      <w:r w:rsidR="0051408D" w:rsidRPr="009C02EA">
        <w:rPr>
          <w:rFonts w:ascii="KFGQPC Uthman Taha Naskh" w:cs="KFGQPC Uthman Taha Naskh" w:hint="cs"/>
          <w:rtl/>
          <w:lang w:val="en-MY" w:eastAsia="en-MY" w:bidi="ar-SA"/>
        </w:rPr>
        <w:tab/>
      </w:r>
      <w:r w:rsidR="0051408D" w:rsidRPr="009C02EA">
        <w:rPr>
          <w:rStyle w:val="Char9"/>
          <w:rtl/>
        </w:rPr>
        <w:t>[</w:t>
      </w:r>
      <w:r w:rsidR="0051408D" w:rsidRPr="009C02EA">
        <w:rPr>
          <w:rStyle w:val="Char9"/>
          <w:rFonts w:hint="eastAsia"/>
          <w:rtl/>
        </w:rPr>
        <w:t>القمر</w:t>
      </w:r>
      <w:r w:rsidR="0051408D" w:rsidRPr="009C02EA">
        <w:rPr>
          <w:rStyle w:val="Char9"/>
          <w:rtl/>
        </w:rPr>
        <w:t xml:space="preserve">: </w:t>
      </w:r>
      <w:r w:rsidR="0051408D" w:rsidRPr="009C02EA">
        <w:rPr>
          <w:rStyle w:val="Char9"/>
          <w:rFonts w:hint="cs"/>
          <w:rtl/>
        </w:rPr>
        <w:t>٣٣</w:t>
      </w:r>
      <w:r w:rsidR="0051408D" w:rsidRPr="009C02EA">
        <w:rPr>
          <w:rStyle w:val="Char9"/>
          <w:rFonts w:hint="eastAsia"/>
          <w:rtl/>
        </w:rPr>
        <w:t>،</w:t>
      </w:r>
      <w:r w:rsidR="0051408D" w:rsidRPr="009C02EA">
        <w:rPr>
          <w:rStyle w:val="Char9"/>
          <w:rtl/>
        </w:rPr>
        <w:t xml:space="preserve">  </w:t>
      </w:r>
      <w:r w:rsidR="0051408D" w:rsidRPr="009C02EA">
        <w:rPr>
          <w:rStyle w:val="Char9"/>
          <w:rFonts w:hint="cs"/>
          <w:rtl/>
        </w:rPr>
        <w:t>٣٧</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p>
    <w:p w:rsidR="007C5EEE" w:rsidRPr="009C02EA" w:rsidRDefault="007C5EEE" w:rsidP="00BB388D">
      <w:pPr>
        <w:pStyle w:val="a1"/>
        <w:rPr>
          <w:rFonts w:ascii="Traditional Arabic"/>
          <w:rtl/>
          <w:lang w:bidi="ar-SA"/>
        </w:rPr>
      </w:pPr>
      <w:r w:rsidRPr="009C02EA">
        <w:rPr>
          <w:rtl/>
          <w:lang w:bidi="ar-SA"/>
        </w:rPr>
        <w:t>قوم لوط، هشدارها را دروغ شمردند. ما، توفانی از شن و سنگریزه بر آنان فرستادیم که (همه را هلاک کرد) جز خانواده‌ی لوط که سحرگاهان به لطف و رحمت خویش نجاتشان دادیم. و بدین‌سان به افراد سپاس‌گزار پاداش می‌دهیم. و (لوط) آنان را از عذاب سخت ما بیم داد؛ ولی درباره‌ی هشدارها به ستیز و مجادله پرداختند. و تلاش کردند لوط را از میهمانانش غافل نمایند؛ پس چشمانشان را کور کردیم و سپس (گفتیم: طعم) عذاب و هشدارهایم را بچشید.</w:t>
      </w:r>
    </w:p>
    <w:p w:rsidR="00D52163" w:rsidRPr="009C02EA" w:rsidRDefault="007C5EEE" w:rsidP="00BB388D">
      <w:pPr>
        <w:rPr>
          <w:rFonts w:ascii="Traditional Arabic"/>
          <w:rtl/>
          <w:lang w:bidi="ar-SA"/>
        </w:rPr>
      </w:pPr>
      <w:r w:rsidRPr="009C02EA">
        <w:rPr>
          <w:rFonts w:ascii="Traditional Arabic"/>
          <w:rtl/>
          <w:lang w:bidi="ar-SA"/>
        </w:rPr>
        <w:t>گفته شده: فرشتگان به چشمانِ این قومِ نابکار زدند و بدین‌سان قوم لوط کور شدند. و نیز گفته شده است: الله متعال همان دَم چشمانشان را کور کرد.</w:t>
      </w:r>
      <w:r w:rsidR="00232619" w:rsidRPr="009C02EA">
        <w:rPr>
          <w:rFonts w:ascii="Traditional Arabic"/>
          <w:rtl/>
          <w:lang w:bidi="ar-SA"/>
        </w:rPr>
        <w:t xml:space="preserve"> در هر حال، این‌که لوط</w:t>
      </w:r>
      <w:r w:rsidR="00232619" w:rsidRPr="009C02EA">
        <w:rPr>
          <w:rFonts w:ascii="Traditional Arabic"/>
          <w:lang w:bidi="ar-SA"/>
        </w:rPr>
        <w:sym w:font="AGA Arabesque" w:char="F075"/>
      </w:r>
      <w:r w:rsidR="00232619" w:rsidRPr="009C02EA">
        <w:rPr>
          <w:rFonts w:ascii="Traditional Arabic"/>
          <w:rtl/>
          <w:lang w:bidi="ar-SA"/>
        </w:rPr>
        <w:t xml:space="preserve"> از آن‌ها خواست که او را درباره‌ی مهمانانش رسوا نکنند، نشان می‌دهد لوط</w:t>
      </w:r>
      <w:r w:rsidR="00232619" w:rsidRPr="009C02EA">
        <w:rPr>
          <w:rFonts w:ascii="Traditional Arabic"/>
          <w:lang w:bidi="ar-SA"/>
        </w:rPr>
        <w:sym w:font="AGA Arabesque" w:char="F075"/>
      </w:r>
      <w:r w:rsidR="00232619" w:rsidRPr="009C02EA">
        <w:rPr>
          <w:rFonts w:ascii="Traditional Arabic"/>
          <w:rtl/>
          <w:lang w:bidi="ar-SA"/>
        </w:rPr>
        <w:t xml:space="preserve"> نیز مانند ابراهیم</w:t>
      </w:r>
      <w:r w:rsidR="00232619" w:rsidRPr="009C02EA">
        <w:rPr>
          <w:rFonts w:ascii="Traditional Arabic"/>
          <w:lang w:bidi="ar-SA"/>
        </w:rPr>
        <w:sym w:font="AGA Arabesque" w:char="F075"/>
      </w:r>
      <w:r w:rsidR="00232619" w:rsidRPr="009C02EA">
        <w:rPr>
          <w:rFonts w:ascii="Traditional Arabic"/>
          <w:rtl/>
          <w:lang w:bidi="ar-SA"/>
        </w:rPr>
        <w:t xml:space="preserve"> مهمانانش را گرامی می‌داشت و به آن‌ها اهمیت می‌داد.</w:t>
      </w:r>
    </w:p>
    <w:p w:rsidR="00232619" w:rsidRPr="009C02EA" w:rsidRDefault="00C175B8" w:rsidP="00BB388D">
      <w:pPr>
        <w:autoSpaceDE w:val="0"/>
        <w:autoSpaceDN w:val="0"/>
        <w:adjustRightInd w:val="0"/>
        <w:rPr>
          <w:rtl/>
          <w:lang w:bidi="ar-SA"/>
        </w:rPr>
      </w:pPr>
      <w:r w:rsidRPr="009C02EA">
        <w:rPr>
          <w:rFonts w:ascii="Traditional Arabic"/>
          <w:rtl/>
          <w:lang w:bidi="ar-SA"/>
        </w:rPr>
        <w:t xml:space="preserve">نتیجه این‌که وقتی کسی مهمانتان می‌شود، بر شما واجب است که یک شبانه‌روز از او پذیرایی کنید؛ نه این‌که مانندِ برخی، در پذیرایی از او تکلف به خرج دهید و آن‌قدر غذا بپزید که بیش‌ترش دور ریخته شود! </w:t>
      </w:r>
      <w:r w:rsidR="006628BE" w:rsidRPr="009C02EA">
        <w:rPr>
          <w:rtl/>
          <w:lang w:bidi="ar-SA"/>
        </w:rPr>
        <w:t>این‌جا یک نکته‌ی بسیار مهم را یادآوری می‌کنم؛ و آن، این‌که برخی از افراد ناآگاه، به زن‌طلاق قسم می‌خورند. به عنوان مثال: شخصی، به میهمانی می‌رود و به میزبانش می‌گوید: زن‌طلاق باشم اگر بگذارم خودت را به‌خاطر من در زحمت بیندازی و گوسفندی ذبح کنی. میزبان هم سوگند یاد می‌کند و می‌گوید: «زن‌طلاق باشم اگر این گوسفند را برای تو ذبح نکنم»! این، اشتباه است. اگر واقعاً نیازی به سوگند می‌بینید، قسمِ زن‌طلاق نخورید؛ زیرا این، مسأله ساده‌ای نیست و بیش‌ترِ علما، از جمله ائمه‌ی اربعه رحمهم‌الله، این را طلاق دانسته‌ و گفته‌اند: اگر کسی که به شرطی که می‌گذارد، عمل نکند، زنش، مطلقه می‌شود. لذا مسأله‌ی بسیار مهم</w:t>
      </w:r>
      <w:r w:rsidR="00457B75" w:rsidRPr="009C02EA">
        <w:rPr>
          <w:rtl/>
          <w:lang w:bidi="ar-SA"/>
        </w:rPr>
        <w:t>ی‌ست</w:t>
      </w:r>
      <w:r w:rsidR="006628BE" w:rsidRPr="009C02EA">
        <w:rPr>
          <w:rtl/>
          <w:lang w:bidi="ar-SA"/>
        </w:rPr>
        <w:t>. گمان نکنید که چون برخی از مفتیان، فتوای ساده‌ای داده‌اند، اصل مسأله نیز ساده است. بلکه مسأله‌ی بسیار مهم</w:t>
      </w:r>
      <w:r w:rsidR="00457B75" w:rsidRPr="009C02EA">
        <w:rPr>
          <w:rtl/>
          <w:lang w:bidi="ar-SA"/>
        </w:rPr>
        <w:t>ی‌ست</w:t>
      </w:r>
      <w:r w:rsidR="006628BE" w:rsidRPr="009C02EA">
        <w:rPr>
          <w:rtl/>
          <w:lang w:bidi="ar-SA"/>
        </w:rPr>
        <w:t>؛ زیرا مفتیان و اصحاب مذاهب اربعه‌ی مالکی، شافعی، حنبلی و حنفی، به‌اتفاق این را طلاق دانسته‌اند و اگر کسی قسمِ زن‌طلاق بخورد و به‌فرض مثال بگوید: «زن‌طلاق باشم که این کار را انجام ندهم»، و سپس آن کار را انجام ندهد، همسرش مطلقه می‌گردد. شوخی که نیست؛ این، فتوای مذاهب چهارگانه است که هیچ اختلافی در آن وجود ندارد. پس سهل‌انگاری نکنید و این مسأله را ناچیز و بی‌اهمیت ندانید.</w:t>
      </w:r>
    </w:p>
    <w:p w:rsidR="0072121B" w:rsidRPr="009C02EA" w:rsidRDefault="0072121B"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D434C4" w:rsidRPr="009C02EA" w:rsidRDefault="00952ABC"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 xml:space="preserve">711- </w:t>
      </w:r>
      <w:r w:rsidR="00D434C4" w:rsidRPr="009C02EA">
        <w:rPr>
          <w:rStyle w:val="Char4"/>
          <w:rtl/>
          <w:lang w:bidi="ar-SA"/>
        </w:rPr>
        <w:t xml:space="preserve">وَعَنْ أبي هريرة أَنَّ رسولَ </w:t>
      </w:r>
      <w:r w:rsidR="00D8298B">
        <w:rPr>
          <w:rStyle w:val="Char4"/>
          <w:rtl/>
          <w:lang w:bidi="ar-SA"/>
        </w:rPr>
        <w:t>الله</w:t>
      </w:r>
      <w:r w:rsidR="00D434C4" w:rsidRPr="009C02EA">
        <w:rPr>
          <w:rStyle w:val="Char4"/>
          <w:b w:val="0"/>
          <w:bCs w:val="0"/>
          <w:rtl/>
          <w:lang w:bidi="ar-SA"/>
        </w:rPr>
        <w:sym w:font="AGA Arabesque" w:char="F072"/>
      </w:r>
      <w:r w:rsidR="00D434C4" w:rsidRPr="009C02EA">
        <w:rPr>
          <w:rStyle w:val="Char4"/>
          <w:rtl/>
          <w:lang w:bidi="ar-SA"/>
        </w:rPr>
        <w:t xml:space="preserve"> قال: «مَنْ كَانَ يُؤْمِنُ ب</w:t>
      </w:r>
      <w:r w:rsidR="00D8298B">
        <w:rPr>
          <w:rStyle w:val="Char4"/>
          <w:rtl/>
          <w:lang w:bidi="ar-SA"/>
        </w:rPr>
        <w:t>الله</w:t>
      </w:r>
      <w:r w:rsidR="00D434C4" w:rsidRPr="009C02EA">
        <w:rPr>
          <w:rStyle w:val="Char4"/>
          <w:rtl/>
          <w:lang w:bidi="ar-SA"/>
        </w:rPr>
        <w:t xml:space="preserve"> وَالْيَوْمِ الآخِرِ فَلا يُؤْذِ جَارَه، وَمَنْ كَان يُؤْمِنُ بِ</w:t>
      </w:r>
      <w:r w:rsidR="00D8298B">
        <w:rPr>
          <w:rStyle w:val="Char4"/>
          <w:rtl/>
          <w:lang w:bidi="ar-SA"/>
        </w:rPr>
        <w:t>الله</w:t>
      </w:r>
      <w:r w:rsidR="00D434C4" w:rsidRPr="009C02EA">
        <w:rPr>
          <w:rStyle w:val="Char4"/>
          <w:rtl/>
          <w:lang w:bidi="ar-SA"/>
        </w:rPr>
        <w:t xml:space="preserve"> والْيَوْمِ الآخر، فَلْيكرِمْ ضَيْفَهُ، وَمَنْ كَانَ يُؤْمنُ بِ</w:t>
      </w:r>
      <w:r w:rsidR="00D8298B">
        <w:rPr>
          <w:rStyle w:val="Char4"/>
          <w:rtl/>
          <w:lang w:bidi="ar-SA"/>
        </w:rPr>
        <w:t>الله</w:t>
      </w:r>
      <w:r w:rsidR="00D434C4" w:rsidRPr="009C02EA">
        <w:rPr>
          <w:rStyle w:val="Char4"/>
          <w:rtl/>
          <w:lang w:bidi="ar-SA"/>
        </w:rPr>
        <w:t xml:space="preserve"> وَالْيومِ الآخِر، فَلْيَقُلْ خَيْراً أَوْ لِيَسْكُتْ».</w:t>
      </w:r>
      <w:r w:rsidR="00D434C4" w:rsidRPr="009C02EA">
        <w:rPr>
          <w:rFonts w:ascii="Traditional Arabic" w:hAns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7"/>
      </w:r>
      <w:r w:rsidR="00F70C43" w:rsidRPr="00F70C43">
        <w:rPr>
          <w:rStyle w:val="FootnoteReference"/>
          <w:rFonts w:cs="B Lotus"/>
          <w:szCs w:val="28"/>
          <w:rtl/>
          <w:lang w:bidi="ar-SA"/>
        </w:rPr>
        <w:t>)</w:t>
      </w:r>
    </w:p>
    <w:p w:rsidR="00D434C4" w:rsidRPr="009C02EA" w:rsidRDefault="00D434C4" w:rsidP="00BB388D">
      <w:pPr>
        <w:autoSpaceDE w:val="0"/>
        <w:autoSpaceDN w:val="0"/>
        <w:adjustRightInd w:val="0"/>
        <w:rPr>
          <w:rFonts w:ascii="Traditional Arabic"/>
          <w:rtl/>
          <w:lang w:bidi="ar-SA"/>
        </w:rPr>
      </w:pPr>
      <w:r w:rsidRPr="009C02EA">
        <w:rPr>
          <w:rFonts w:ascii="Traditional Arabic"/>
          <w:b/>
          <w:bCs/>
          <w:rtl/>
          <w:lang w:bidi="ar-SA"/>
        </w:rPr>
        <w:t xml:space="preserve">ترجمه: </w:t>
      </w:r>
      <w:r w:rsidRPr="009C02EA">
        <w:rPr>
          <w:rFonts w:ascii="Traditional Arabic"/>
          <w:rtl/>
          <w:lang w:bidi="ar-SA"/>
        </w:rPr>
        <w:t>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«هرکس به الله و آخرت ایمان دارد، همسایه‌اش را اذیت نکند؛ هرکس، به الله و روز قیامت ایمان دا</w:t>
      </w:r>
      <w:r w:rsidR="009B2E3A" w:rsidRPr="009C02EA">
        <w:rPr>
          <w:rFonts w:ascii="Traditional Arabic"/>
          <w:rtl/>
          <w:lang w:bidi="ar-SA"/>
        </w:rPr>
        <w:t>رد، مهمانش را گرامی بدارد؛ هرکس</w:t>
      </w:r>
      <w:r w:rsidRPr="009C02EA">
        <w:rPr>
          <w:rFonts w:ascii="Traditional Arabic"/>
          <w:rtl/>
          <w:lang w:bidi="ar-SA"/>
        </w:rPr>
        <w:t xml:space="preserve"> به الله و آخرت ایمان دارد، یا سخن نیک بگوید یا ساکت باشد».</w:t>
      </w:r>
    </w:p>
    <w:p w:rsidR="00CB7FFC" w:rsidRPr="009C02EA" w:rsidRDefault="00CB7FFC"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712- وعن أبي شُرَيْح خُوَيلدِ بن عمرو الخُزَاعِيِّ</w:t>
      </w:r>
      <w:r w:rsidRPr="009C02EA">
        <w:rPr>
          <w:rStyle w:val="Char4"/>
          <w:b w:val="0"/>
          <w:bCs w:val="0"/>
          <w:rtl/>
          <w:lang w:bidi="ar-SA"/>
        </w:rPr>
        <w:sym w:font="AGA Arabesque" w:char="F074"/>
      </w:r>
      <w:r w:rsidRPr="009C02EA">
        <w:rPr>
          <w:rStyle w:val="Char4"/>
          <w:rtl/>
          <w:lang w:bidi="ar-SA"/>
        </w:rPr>
        <w:t xml:space="preserve"> قال: سَمِعتُ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يقول: «مَنْ كانَ يؤمِنُ بِ</w:t>
      </w:r>
      <w:r w:rsidR="00D8298B">
        <w:rPr>
          <w:rStyle w:val="Char4"/>
          <w:rtl/>
          <w:lang w:bidi="ar-SA"/>
        </w:rPr>
        <w:t>الله</w:t>
      </w:r>
      <w:r w:rsidRPr="009C02EA">
        <w:rPr>
          <w:rStyle w:val="Char4"/>
          <w:rtl/>
          <w:lang w:bidi="ar-SA"/>
        </w:rPr>
        <w:t xml:space="preserve"> واليوْمِ الآخِرِ فَلْيُكرِمْ ضَيفَهُ جَائِزَتَهُ». قالوا: وما جَائِزَتُهُ يا رسول </w:t>
      </w:r>
      <w:r w:rsidR="00D8298B">
        <w:rPr>
          <w:rStyle w:val="Char4"/>
          <w:rtl/>
          <w:lang w:bidi="ar-SA"/>
        </w:rPr>
        <w:t>الله</w:t>
      </w:r>
      <w:r w:rsidRPr="009C02EA">
        <w:rPr>
          <w:rStyle w:val="Char4"/>
          <w:rtl/>
          <w:lang w:bidi="ar-SA"/>
        </w:rPr>
        <w:t>؟ قال: «يَومُه</w:t>
      </w:r>
      <w:r w:rsidR="0059745F" w:rsidRPr="009C02EA">
        <w:rPr>
          <w:rStyle w:val="Char4"/>
          <w:rtl/>
          <w:lang w:bidi="ar-SA"/>
        </w:rPr>
        <w:t>ُ</w:t>
      </w:r>
      <w:r w:rsidRPr="009C02EA">
        <w:rPr>
          <w:rStyle w:val="Char4"/>
          <w:rtl/>
          <w:lang w:bidi="ar-SA"/>
        </w:rPr>
        <w:t xml:space="preserve"> وَلَيْلَتُه</w:t>
      </w:r>
      <w:r w:rsidR="0059745F" w:rsidRPr="009C02EA">
        <w:rPr>
          <w:rStyle w:val="Char4"/>
          <w:rtl/>
          <w:lang w:bidi="ar-SA"/>
        </w:rPr>
        <w:t>؛</w:t>
      </w:r>
      <w:r w:rsidRPr="009C02EA">
        <w:rPr>
          <w:rStyle w:val="Char4"/>
          <w:rtl/>
          <w:lang w:bidi="ar-SA"/>
        </w:rPr>
        <w:t xml:space="preserve"> والضِّيَافَةُ ثَلاثَةُ أَيَّام، ف</w:t>
      </w:r>
      <w:r w:rsidR="0059745F" w:rsidRPr="009C02EA">
        <w:rPr>
          <w:rStyle w:val="Char4"/>
          <w:rtl/>
          <w:lang w:bidi="ar-SA"/>
        </w:rPr>
        <w:t>َ</w:t>
      </w:r>
      <w:r w:rsidRPr="009C02EA">
        <w:rPr>
          <w:rStyle w:val="Char4"/>
          <w:rtl/>
          <w:lang w:bidi="ar-SA"/>
        </w:rPr>
        <w:t>م</w:t>
      </w:r>
      <w:r w:rsidR="0059745F" w:rsidRPr="009C02EA">
        <w:rPr>
          <w:rStyle w:val="Char4"/>
          <w:rtl/>
          <w:lang w:bidi="ar-SA"/>
        </w:rPr>
        <w:t>َ</w:t>
      </w:r>
      <w:r w:rsidRPr="009C02EA">
        <w:rPr>
          <w:rStyle w:val="Char4"/>
          <w:rtl/>
          <w:lang w:bidi="ar-SA"/>
        </w:rPr>
        <w:t>ا كان وَرَاءَ ذلكَ فه</w:t>
      </w:r>
      <w:r w:rsidR="0059745F" w:rsidRPr="009C02EA">
        <w:rPr>
          <w:rStyle w:val="Char4"/>
          <w:rtl/>
          <w:lang w:bidi="ar-SA"/>
        </w:rPr>
        <w:t>ُ</w:t>
      </w:r>
      <w:r w:rsidRPr="009C02EA">
        <w:rPr>
          <w:rStyle w:val="Char4"/>
          <w:rtl/>
          <w:lang w:bidi="ar-SA"/>
        </w:rPr>
        <w:t>و</w:t>
      </w:r>
      <w:r w:rsidR="0059745F" w:rsidRPr="009C02EA">
        <w:rPr>
          <w:rStyle w:val="Char4"/>
          <w:rtl/>
          <w:lang w:bidi="ar-SA"/>
        </w:rPr>
        <w:t>َ</w:t>
      </w:r>
      <w:r w:rsidRPr="009C02EA">
        <w:rPr>
          <w:rStyle w:val="Char4"/>
          <w:rtl/>
          <w:lang w:bidi="ar-SA"/>
        </w:rPr>
        <w:t xml:space="preserve"> صَدَقَة عليه»</w:t>
      </w:r>
      <w:r w:rsidR="0059745F" w:rsidRPr="009C02EA">
        <w:rPr>
          <w:rStyle w:val="Char4"/>
          <w:rtl/>
          <w:lang w:bidi="ar-SA"/>
        </w:rPr>
        <w:t>.</w:t>
      </w:r>
      <w:r w:rsidRPr="009C02EA">
        <w:rPr>
          <w:rFonts w:ascii="Traditional Arabic"/>
          <w:rtl/>
          <w:lang w:bidi="ar-SA"/>
        </w:rPr>
        <w:t xml:space="preserve"> </w:t>
      </w:r>
      <w:r w:rsidR="0059745F" w:rsidRPr="009C02EA">
        <w:rPr>
          <w:rFonts w:ascii="Traditional Arabic"/>
          <w:rtl/>
          <w:lang w:bidi="ar-SA"/>
        </w:rPr>
        <w:t>[</w:t>
      </w:r>
      <w:r w:rsidRPr="009C02EA">
        <w:rPr>
          <w:rFonts w:ascii="Traditional Arabic"/>
          <w:rtl/>
          <w:lang w:bidi="ar-SA"/>
        </w:rPr>
        <w:t>متفقٌ عليه</w:t>
      </w:r>
      <w:r w:rsidR="0059745F"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8"/>
      </w:r>
      <w:r w:rsidR="00F70C43" w:rsidRPr="00F70C43">
        <w:rPr>
          <w:rStyle w:val="FootnoteReference"/>
          <w:rFonts w:cs="B Lotus"/>
          <w:szCs w:val="28"/>
          <w:rtl/>
          <w:lang w:bidi="ar-SA"/>
        </w:rPr>
        <w:t>)</w:t>
      </w:r>
    </w:p>
    <w:p w:rsidR="00CB7FFC" w:rsidRPr="009C02EA" w:rsidRDefault="00CB7FFC" w:rsidP="00933ABD">
      <w:pPr>
        <w:pStyle w:val="a3"/>
        <w:spacing w:before="0"/>
        <w:rPr>
          <w:rtl/>
          <w:lang w:bidi="ar-SA"/>
        </w:rPr>
      </w:pPr>
      <w:r w:rsidRPr="009C02EA">
        <w:rPr>
          <w:rtl/>
          <w:lang w:bidi="ar-SA"/>
        </w:rPr>
        <w:t>وفي روايةٍ لمسلم: «لا ي</w:t>
      </w:r>
      <w:r w:rsidR="00940594" w:rsidRPr="009C02EA">
        <w:rPr>
          <w:rtl/>
          <w:lang w:bidi="ar-SA"/>
        </w:rPr>
        <w:t>َ</w:t>
      </w:r>
      <w:r w:rsidRPr="009C02EA">
        <w:rPr>
          <w:rtl/>
          <w:lang w:bidi="ar-SA"/>
        </w:rPr>
        <w:t>حِلُّ لِمُسلمٍ أن يُقِيم</w:t>
      </w:r>
      <w:r w:rsidR="00940594" w:rsidRPr="009C02EA">
        <w:rPr>
          <w:rtl/>
          <w:lang w:bidi="ar-SA"/>
        </w:rPr>
        <w:t>َ</w:t>
      </w:r>
      <w:r w:rsidRPr="009C02EA">
        <w:rPr>
          <w:rtl/>
          <w:lang w:bidi="ar-SA"/>
        </w:rPr>
        <w:t xml:space="preserve"> ع</w:t>
      </w:r>
      <w:r w:rsidR="00940594" w:rsidRPr="009C02EA">
        <w:rPr>
          <w:rtl/>
          <w:lang w:bidi="ar-SA"/>
        </w:rPr>
        <w:t>ِ</w:t>
      </w:r>
      <w:r w:rsidRPr="009C02EA">
        <w:rPr>
          <w:rtl/>
          <w:lang w:bidi="ar-SA"/>
        </w:rPr>
        <w:t>ن</w:t>
      </w:r>
      <w:r w:rsidR="00940594" w:rsidRPr="009C02EA">
        <w:rPr>
          <w:rtl/>
          <w:lang w:bidi="ar-SA"/>
        </w:rPr>
        <w:t>ْ</w:t>
      </w:r>
      <w:r w:rsidRPr="009C02EA">
        <w:rPr>
          <w:rtl/>
          <w:lang w:bidi="ar-SA"/>
        </w:rPr>
        <w:t>د أخِيهِ ح</w:t>
      </w:r>
      <w:r w:rsidR="00940594" w:rsidRPr="009C02EA">
        <w:rPr>
          <w:rtl/>
          <w:lang w:bidi="ar-SA"/>
        </w:rPr>
        <w:t>َ</w:t>
      </w:r>
      <w:r w:rsidRPr="009C02EA">
        <w:rPr>
          <w:rtl/>
          <w:lang w:bidi="ar-SA"/>
        </w:rPr>
        <w:t>ت</w:t>
      </w:r>
      <w:r w:rsidR="00940594" w:rsidRPr="009C02EA">
        <w:rPr>
          <w:rtl/>
          <w:lang w:bidi="ar-SA"/>
        </w:rPr>
        <w:t>َّ</w:t>
      </w:r>
      <w:r w:rsidRPr="009C02EA">
        <w:rPr>
          <w:rtl/>
          <w:lang w:bidi="ar-SA"/>
        </w:rPr>
        <w:t>ى يُؤْثِمَهُ»</w:t>
      </w:r>
      <w:r w:rsidR="00940594" w:rsidRPr="009C02EA">
        <w:rPr>
          <w:rtl/>
          <w:lang w:bidi="ar-SA"/>
        </w:rPr>
        <w:t>.</w:t>
      </w:r>
      <w:r w:rsidRPr="009C02EA">
        <w:rPr>
          <w:rtl/>
          <w:lang w:bidi="ar-SA"/>
        </w:rPr>
        <w:t xml:space="preserve"> قالوا: يا رسول </w:t>
      </w:r>
      <w:r w:rsidR="00D8298B">
        <w:rPr>
          <w:rtl/>
          <w:lang w:bidi="ar-SA"/>
        </w:rPr>
        <w:t>الله</w:t>
      </w:r>
      <w:r w:rsidR="00940594" w:rsidRPr="009C02EA">
        <w:rPr>
          <w:rtl/>
          <w:lang w:bidi="ar-SA"/>
        </w:rPr>
        <w:t>،</w:t>
      </w:r>
      <w:r w:rsidRPr="009C02EA">
        <w:rPr>
          <w:rtl/>
          <w:lang w:bidi="ar-SA"/>
        </w:rPr>
        <w:t xml:space="preserve"> وكَيْف يُؤْثِمُه؟ قال: «يُقِيمُ عِنْدَهُ وَلا شَيءَ لَهُ يَقْرِيهِ بِهِ».</w:t>
      </w:r>
    </w:p>
    <w:p w:rsidR="00952ABC" w:rsidRPr="009C02EA" w:rsidRDefault="00685143"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ابوشریح، خُوَیلد بن عمرو خُزاعی</w:t>
      </w:r>
      <w:r w:rsidRPr="009C02EA">
        <w:rPr>
          <w:rFonts w:ascii="Traditional Arabic"/>
          <w:lang w:bidi="ar-SA"/>
        </w:rPr>
        <w:sym w:font="AGA Arabesque" w:char="F074"/>
      </w:r>
      <w:r w:rsidRPr="009C02EA">
        <w:rPr>
          <w:rFonts w:ascii="Traditional Arabic"/>
          <w:rtl/>
          <w:lang w:bidi="ar-SA"/>
        </w:rPr>
        <w:t xml:space="preserve"> می‌گوید: از رسول‌الله</w:t>
      </w:r>
      <w:r w:rsidRPr="009C02EA">
        <w:rPr>
          <w:rFonts w:ascii="Traditional Arabic"/>
          <w:lang w:bidi="ar-SA"/>
        </w:rPr>
        <w:sym w:font="AGA Arabesque" w:char="F072"/>
      </w:r>
      <w:r w:rsidRPr="009C02EA">
        <w:rPr>
          <w:rFonts w:ascii="Traditional Arabic"/>
          <w:rtl/>
          <w:lang w:bidi="ar-SA"/>
        </w:rPr>
        <w:t xml:space="preserve"> شنیدم که می‌فرمود: </w:t>
      </w:r>
      <w:r w:rsidR="00770BC0" w:rsidRPr="009C02EA">
        <w:rPr>
          <w:rFonts w:ascii="Traditional Arabic"/>
          <w:rtl/>
          <w:lang w:bidi="ar-SA"/>
        </w:rPr>
        <w:t>هرکس، به الله و روز قیامت ایمان دارد، مهمانش را گرامی بدارد و جایزه‌اش را بدهد». عرض کردند: ای رسول‌خدا! جایزه‌اش چیست؟ فرمود: «(</w:t>
      </w:r>
      <w:r w:rsidR="00C7383E" w:rsidRPr="009C02EA">
        <w:rPr>
          <w:rFonts w:ascii="Traditional Arabic"/>
          <w:rtl/>
          <w:lang w:bidi="ar-SA"/>
        </w:rPr>
        <w:t>پذیرایی به بهترین شکل و در حد توان در</w:t>
      </w:r>
      <w:r w:rsidR="00770BC0" w:rsidRPr="009C02EA">
        <w:rPr>
          <w:rFonts w:ascii="Traditional Arabic"/>
          <w:rtl/>
          <w:lang w:bidi="ar-SA"/>
        </w:rPr>
        <w:t>) یک شبانه‌روز</w:t>
      </w:r>
      <w:r w:rsidR="00A007A2" w:rsidRPr="009C02EA">
        <w:rPr>
          <w:rFonts w:ascii="Traditional Arabic"/>
          <w:rtl/>
          <w:lang w:bidi="ar-SA"/>
        </w:rPr>
        <w:t>؛ و مهمانی، سه شبانه‌روز است</w:t>
      </w:r>
      <w:r w:rsidR="00D3702A" w:rsidRPr="009C02EA">
        <w:rPr>
          <w:rFonts w:ascii="Traditional Arabic"/>
          <w:rtl/>
          <w:lang w:bidi="ar-SA"/>
        </w:rPr>
        <w:t xml:space="preserve"> و بیش از آن، صدقه‌ و احسانِ میزبان نسبت مهمانِ اوست».</w:t>
      </w:r>
    </w:p>
    <w:p w:rsidR="00792205" w:rsidRPr="009C02EA" w:rsidRDefault="00792205" w:rsidP="00BB388D">
      <w:pPr>
        <w:rPr>
          <w:rFonts w:ascii="Traditional Arabic"/>
          <w:rtl/>
          <w:lang w:bidi="ar-SA"/>
        </w:rPr>
      </w:pPr>
      <w:r w:rsidRPr="009C02EA">
        <w:rPr>
          <w:rFonts w:ascii="Traditional Arabic"/>
          <w:rtl/>
          <w:lang w:bidi="ar-SA"/>
        </w:rPr>
        <w:t>در روایتی از مسلم آمده است: «برای هیچ مسلمانی جایز نیست که آن‌قدر نزد برادرش بماند که او</w:t>
      </w:r>
      <w:r w:rsidR="00986FD0" w:rsidRPr="009C02EA">
        <w:rPr>
          <w:rFonts w:ascii="Traditional Arabic"/>
          <w:rtl/>
          <w:lang w:bidi="ar-SA"/>
        </w:rPr>
        <w:t xml:space="preserve"> را</w:t>
      </w:r>
      <w:r w:rsidRPr="009C02EA">
        <w:rPr>
          <w:rFonts w:ascii="Traditional Arabic"/>
          <w:rtl/>
          <w:lang w:bidi="ar-SA"/>
        </w:rPr>
        <w:t xml:space="preserve"> گنه</w:t>
      </w:r>
      <w:r w:rsidR="00D00E12" w:rsidRPr="009C02EA">
        <w:rPr>
          <w:rFonts w:ascii="Traditional Arabic" w:cs="Times New Roman"/>
          <w:cs/>
          <w:lang w:bidi="ar-SA"/>
        </w:rPr>
        <w:t>‎</w:t>
      </w:r>
      <w:r w:rsidRPr="009C02EA">
        <w:rPr>
          <w:rFonts w:ascii="Traditional Arabic"/>
          <w:rtl/>
          <w:lang w:bidi="ar-SA"/>
        </w:rPr>
        <w:t>کار کند». گفتند: ای رسول‌خدا! چگونه او را گنه</w:t>
      </w:r>
      <w:r w:rsidR="00D00E12" w:rsidRPr="009C02EA">
        <w:rPr>
          <w:rFonts w:ascii="Traditional Arabic" w:cs="Times New Roman"/>
          <w:cs/>
          <w:lang w:bidi="ar-SA"/>
        </w:rPr>
        <w:t>‎</w:t>
      </w:r>
      <w:r w:rsidRPr="009C02EA">
        <w:rPr>
          <w:rFonts w:ascii="Traditional Arabic"/>
          <w:rtl/>
          <w:lang w:bidi="ar-SA"/>
        </w:rPr>
        <w:t xml:space="preserve">کار می‌گرداند؟ فرمود: «نزدش می‌مانَد و او چیزی ندارد که از </w:t>
      </w:r>
      <w:r w:rsidR="00216EA9" w:rsidRPr="009C02EA">
        <w:rPr>
          <w:rFonts w:ascii="Traditional Arabic"/>
          <w:rtl/>
          <w:lang w:bidi="ar-SA"/>
        </w:rPr>
        <w:t>وی</w:t>
      </w:r>
      <w:r w:rsidRPr="009C02EA">
        <w:rPr>
          <w:rFonts w:ascii="Traditional Arabic"/>
          <w:rtl/>
          <w:lang w:bidi="ar-SA"/>
        </w:rPr>
        <w:t xml:space="preserve"> پذیرایی کند».</w:t>
      </w:r>
    </w:p>
    <w:p w:rsidR="00770BC0" w:rsidRPr="00F70C43" w:rsidRDefault="00986FD0"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986FD0" w:rsidRPr="009C02EA" w:rsidRDefault="00986FD0"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در باب مهمان‌نوازی و احترام مهمان، احادیثی ذکر کرده که همگی نشان‌گر اهمیت پذیرایی از مهمان و گرامی‌داشتِ اوست؛ از جمله حدیث ابوهریره</w:t>
      </w:r>
      <w:r w:rsidRPr="009C02EA">
        <w:rPr>
          <w:rFonts w:ascii="Traditional Arabic"/>
          <w:lang w:bidi="ar-SA"/>
        </w:rPr>
        <w:sym w:font="AGA Arabesque" w:char="F074"/>
      </w:r>
      <w:r w:rsidRPr="009C02EA">
        <w:rPr>
          <w:rFonts w:ascii="Traditional Arabic"/>
          <w:rtl/>
          <w:lang w:bidi="ar-SA"/>
        </w:rPr>
        <w:t xml:space="preserve"> بدین مضمون که پیامبر</w:t>
      </w:r>
      <w:r w:rsidRPr="009C02EA">
        <w:rPr>
          <w:rFonts w:ascii="Traditional Arabic"/>
          <w:lang w:bidi="ar-SA"/>
        </w:rPr>
        <w:sym w:font="AGA Arabesque" w:char="F072"/>
      </w:r>
      <w:r w:rsidRPr="009C02EA">
        <w:rPr>
          <w:rFonts w:ascii="Traditional Arabic"/>
          <w:rtl/>
          <w:lang w:bidi="ar-SA"/>
        </w:rPr>
        <w:t xml:space="preserve"> فرمود: </w:t>
      </w:r>
      <w:r w:rsidR="008E7613" w:rsidRPr="009C02EA">
        <w:rPr>
          <w:rFonts w:ascii="Traditional Arabic"/>
          <w:rtl/>
          <w:lang w:bidi="ar-SA"/>
        </w:rPr>
        <w:t>«هرکس، به الله و روز قیامت ایمان دارد، مهمانش را گرامی بدارد».</w:t>
      </w:r>
      <w:r w:rsidR="00A14FBA" w:rsidRPr="009C02EA">
        <w:rPr>
          <w:rFonts w:ascii="Traditional Arabic"/>
          <w:rtl/>
          <w:lang w:bidi="ar-SA"/>
        </w:rPr>
        <w:t xml:space="preserve"> این، برای تشویق به مهمان‌نوازی و گرامی‌داشتِ مهمان است؛ یعنی مهمان‌نوازی، نشان‌گر کمالِ ایمان به الله و آخرت می‌باشد.</w:t>
      </w:r>
      <w:r w:rsidR="00261CEE" w:rsidRPr="009C02EA">
        <w:rPr>
          <w:rFonts w:ascii="Traditional Arabic"/>
          <w:rtl/>
          <w:lang w:bidi="ar-SA"/>
        </w:rPr>
        <w:t xml:space="preserve"> زیرا الله متعال روز قیامت به کسی که مهمانش را گرامی می‌دارد، پاداش می‌دهد و گاه بنده</w:t>
      </w:r>
      <w:r w:rsidR="008A6CC7" w:rsidRPr="009C02EA">
        <w:rPr>
          <w:rFonts w:ascii="Traditional Arabic"/>
          <w:rtl/>
          <w:lang w:bidi="ar-SA"/>
        </w:rPr>
        <w:t>‌</w:t>
      </w:r>
      <w:r w:rsidR="00261CEE" w:rsidRPr="009C02EA">
        <w:rPr>
          <w:rFonts w:ascii="Traditional Arabic"/>
          <w:rtl/>
          <w:lang w:bidi="ar-SA"/>
        </w:rPr>
        <w:t>اش را در دنیا نیز از این اجر و ثواب برخوردار می‌سازد.</w:t>
      </w:r>
      <w:r w:rsidR="008A6CC7" w:rsidRPr="009C02EA">
        <w:rPr>
          <w:rFonts w:ascii="Traditional Arabic"/>
          <w:rtl/>
          <w:lang w:bidi="ar-SA"/>
        </w:rPr>
        <w:t xml:space="preserve"> همان‌گونه که الله متعال می‌فرماید:</w:t>
      </w:r>
    </w:p>
    <w:p w:rsidR="00E6374C" w:rsidRPr="009C02EA" w:rsidRDefault="00AB1A76" w:rsidP="0051408D">
      <w:pPr>
        <w:pStyle w:val="a0"/>
        <w:rPr>
          <w:rFonts w:ascii="(normal text)" w:hAnsi="(normal text)"/>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مَن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كَانَ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يُرِيدُ</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حَر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ثَ</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أ</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خِرَةِ</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نَزِد</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لَهُ</w:t>
      </w:r>
      <w:r w:rsidR="0051408D" w:rsidRPr="009C02EA">
        <w:rPr>
          <w:rFonts w:ascii="KFGQPC Uthmanic Script HAFS" w:hint="cs"/>
          <w:rtl/>
          <w:lang w:val="en-MY" w:eastAsia="en-MY" w:bidi="ar-SA"/>
        </w:rPr>
        <w:t>ۥ</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فِي</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حَر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ثِهِ</w:t>
      </w:r>
      <w:r w:rsidR="0051408D" w:rsidRPr="009C02EA">
        <w:rPr>
          <w:rFonts w:ascii="KFGQPC Uthmanic Script HAFS" w:hint="cs"/>
          <w:rtl/>
          <w:lang w:val="en-MY" w:eastAsia="en-MY" w:bidi="ar-SA"/>
        </w:rPr>
        <w:t>ۦۖ</w:t>
      </w:r>
      <w:r w:rsidRPr="009C02EA">
        <w:rPr>
          <w:rFonts w:ascii="KFGQPC Uthman Taha Naskh" w:cs="KFGQPC Uthman Taha Naskh" w:hint="cs"/>
          <w:rtl/>
          <w:lang w:val="en-MY" w:eastAsia="en-MY" w:bidi="ar-SA"/>
        </w:rPr>
        <w:t>﴾</w:t>
      </w:r>
      <w:r w:rsidR="0051408D" w:rsidRPr="009C02EA">
        <w:rPr>
          <w:rFonts w:ascii="KFGQPC Uthman Taha Naskh" w:cs="KFGQPC Uthman Taha Naskh" w:hint="cs"/>
          <w:rtl/>
          <w:lang w:val="en-MY" w:eastAsia="en-MY" w:bidi="ar-SA"/>
        </w:rPr>
        <w:tab/>
      </w:r>
      <w:r w:rsidR="0051408D" w:rsidRPr="009C02EA">
        <w:rPr>
          <w:rFonts w:ascii="KFGQPC Uthman Taha Naskh" w:cs="KFGQPC Uthman Taha Naskh"/>
          <w:rtl/>
          <w:lang w:val="en-MY" w:eastAsia="en-MY" w:bidi="ar-SA"/>
        </w:rPr>
        <w:t xml:space="preserve"> </w:t>
      </w:r>
      <w:r w:rsidR="0051408D" w:rsidRPr="009C02EA">
        <w:rPr>
          <w:rStyle w:val="Char9"/>
          <w:rtl/>
        </w:rPr>
        <w:t>[</w:t>
      </w:r>
      <w:r w:rsidR="0051408D" w:rsidRPr="009C02EA">
        <w:rPr>
          <w:rStyle w:val="Char9"/>
          <w:rFonts w:hint="eastAsia"/>
          <w:rtl/>
        </w:rPr>
        <w:t>الشورى</w:t>
      </w:r>
      <w:r w:rsidR="0051408D" w:rsidRPr="009C02EA">
        <w:rPr>
          <w:rStyle w:val="Char9"/>
          <w:rtl/>
        </w:rPr>
        <w:t xml:space="preserve">: </w:t>
      </w:r>
      <w:r w:rsidR="0051408D" w:rsidRPr="009C02EA">
        <w:rPr>
          <w:rStyle w:val="Char9"/>
          <w:rFonts w:hint="cs"/>
          <w:rtl/>
        </w:rPr>
        <w:t>٢٠</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p>
    <w:p w:rsidR="00E6374C" w:rsidRPr="009C02EA" w:rsidRDefault="00E6374C" w:rsidP="00BB388D">
      <w:pPr>
        <w:pStyle w:val="a1"/>
        <w:rPr>
          <w:rFonts w:ascii="Traditional Arabic"/>
          <w:rtl/>
          <w:lang w:bidi="ar-SA"/>
        </w:rPr>
      </w:pPr>
      <w:r w:rsidRPr="009C02EA">
        <w:rPr>
          <w:rtl/>
          <w:lang w:bidi="ar-SA"/>
        </w:rPr>
        <w:t>کسی که زراعت آخرت را بخواهد، برایش در کِشتِ او می‌افزاییم.</w:t>
      </w:r>
    </w:p>
    <w:p w:rsidR="00E6374C" w:rsidRPr="009C02EA" w:rsidRDefault="00E6374C" w:rsidP="00BB388D">
      <w:pPr>
        <w:rPr>
          <w:rFonts w:ascii="Traditional Arabic"/>
          <w:rtl/>
          <w:lang w:bidi="ar-SA"/>
        </w:rPr>
      </w:pPr>
      <w:r w:rsidRPr="009C02EA">
        <w:rPr>
          <w:rFonts w:ascii="Traditional Arabic"/>
          <w:rtl/>
          <w:lang w:bidi="ar-SA"/>
        </w:rPr>
        <w:t>یعنی الله عوضش را در دنیا به او می‌دهد و در آخرت نیز او را از پاداش مهمان‌نوازی برخوردار می‌سازد.</w:t>
      </w:r>
      <w:r w:rsidR="00F62B18" w:rsidRPr="009C02EA">
        <w:rPr>
          <w:rFonts w:ascii="Traditional Arabic"/>
          <w:rtl/>
          <w:lang w:bidi="ar-SA"/>
        </w:rPr>
        <w:t xml:space="preserve"> از این‌رو پیامبر</w:t>
      </w:r>
      <w:r w:rsidR="00F62B18" w:rsidRPr="009C02EA">
        <w:rPr>
          <w:rFonts w:ascii="Traditional Arabic"/>
          <w:lang w:bidi="ar-SA"/>
        </w:rPr>
        <w:sym w:font="AGA Arabesque" w:char="F072"/>
      </w:r>
      <w:r w:rsidR="00F62B18" w:rsidRPr="009C02EA">
        <w:rPr>
          <w:rFonts w:ascii="Traditional Arabic"/>
          <w:rtl/>
          <w:lang w:bidi="ar-SA"/>
        </w:rPr>
        <w:t xml:space="preserve"> فرمود: «هرکس، به الله و روز قیامت ایمان دارد، مهمانش را گرامی بدارد».</w:t>
      </w:r>
    </w:p>
    <w:p w:rsidR="00F62B18" w:rsidRPr="009C02EA" w:rsidRDefault="00B23D88" w:rsidP="00BB388D">
      <w:pPr>
        <w:rPr>
          <w:rFonts w:ascii="Traditional Arabic"/>
          <w:rtl/>
          <w:lang w:bidi="ar-SA"/>
        </w:rPr>
      </w:pPr>
      <w:r w:rsidRPr="009C02EA">
        <w:rPr>
          <w:rFonts w:ascii="Traditional Arabic"/>
          <w:rtl/>
          <w:lang w:bidi="ar-SA"/>
        </w:rPr>
        <w:t>نحوه‌ی پذیرایی از مهمان،</w:t>
      </w:r>
      <w:r w:rsidR="00F62B18" w:rsidRPr="009C02EA">
        <w:rPr>
          <w:rFonts w:ascii="Traditional Arabic"/>
          <w:rtl/>
          <w:lang w:bidi="ar-SA"/>
        </w:rPr>
        <w:t xml:space="preserve"> به </w:t>
      </w:r>
      <w:r w:rsidRPr="009C02EA">
        <w:rPr>
          <w:rFonts w:ascii="Traditional Arabic"/>
          <w:rtl/>
          <w:lang w:bidi="ar-SA"/>
        </w:rPr>
        <w:t>موقعیت و جایگاه وی بستگی دارد</w:t>
      </w:r>
      <w:r w:rsidR="00AA1589" w:rsidRPr="009C02EA">
        <w:rPr>
          <w:rFonts w:ascii="Traditional Arabic"/>
          <w:rtl/>
          <w:lang w:bidi="ar-SA"/>
        </w:rPr>
        <w:t xml:space="preserve">؛ </w:t>
      </w:r>
      <w:r w:rsidR="00B46948" w:rsidRPr="009C02EA">
        <w:rPr>
          <w:rFonts w:ascii="Traditional Arabic"/>
          <w:rtl/>
          <w:lang w:bidi="ar-SA"/>
        </w:rPr>
        <w:t>یعنی از مهمانی که جزو سرآمدان و بزرگان یک طایفه است، باید به‌گونه‌ای پذیرایی کرد که شایسته‌ی اوست</w:t>
      </w:r>
      <w:r w:rsidR="006B6F93" w:rsidRPr="009C02EA">
        <w:rPr>
          <w:rFonts w:ascii="Traditional Arabic"/>
          <w:rtl/>
          <w:lang w:bidi="ar-SA"/>
        </w:rPr>
        <w:t xml:space="preserve"> و از يك فردِ عادي يا كسي كه در جایگاهِ پایین‌تری قرار دارد، متناسب با موقعیتش پذیرایی می‌شود.</w:t>
      </w:r>
    </w:p>
    <w:p w:rsidR="006B6F93" w:rsidRPr="009C02EA" w:rsidRDefault="006B6F93" w:rsidP="00BB388D">
      <w:pPr>
        <w:rPr>
          <w:rFonts w:ascii="Traditional Arabic"/>
          <w:rtl/>
          <w:lang w:bidi="ar-SA"/>
        </w:rPr>
      </w:pPr>
      <w:r w:rsidRPr="009C02EA">
        <w:rPr>
          <w:rFonts w:ascii="Traditional Arabic"/>
          <w:rtl/>
          <w:lang w:bidi="ar-SA"/>
        </w:rPr>
        <w:t>در هر حال، پیامبر</w:t>
      </w:r>
      <w:r w:rsidRPr="009C02EA">
        <w:rPr>
          <w:rFonts w:ascii="Traditional Arabic"/>
          <w:lang w:bidi="ar-SA"/>
        </w:rPr>
        <w:sym w:font="AGA Arabesque" w:char="F072"/>
      </w:r>
      <w:r w:rsidRPr="009C02EA">
        <w:rPr>
          <w:rFonts w:ascii="Traditional Arabic"/>
          <w:rtl/>
          <w:lang w:bidi="ar-SA"/>
        </w:rPr>
        <w:t xml:space="preserve"> مهمان‌نوازی را به‌طور مطلق ذکر کرد و این، شامل انواع مهمان</w:t>
      </w:r>
      <w:r w:rsidR="00472541" w:rsidRPr="009C02EA">
        <w:rPr>
          <w:rFonts w:ascii="Traditional Arabic"/>
          <w:rtl/>
          <w:lang w:bidi="ar-SA"/>
        </w:rPr>
        <w:t>‌نوازی در عُرف مردم می‌شود.</w:t>
      </w:r>
    </w:p>
    <w:p w:rsidR="007B7236" w:rsidRPr="009C02EA" w:rsidRDefault="0083056F" w:rsidP="00BB388D">
      <w:pPr>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فرمود: «</w:t>
      </w:r>
      <w:r w:rsidR="007B7236" w:rsidRPr="009C02EA">
        <w:rPr>
          <w:rFonts w:ascii="Traditional Arabic"/>
          <w:rtl/>
          <w:lang w:bidi="ar-SA"/>
        </w:rPr>
        <w:t>هرکس، به الله و آخرت ایمان دارد، با خویشاوندانش ارتباط داشته باشد». و در حدیثی دیگر آمده است: «به همسایه‌اش نیکی کند». خویشاوند، هرچه نزدیک‌تر باشد، رعایت حقوقش اهمیت بیش‌تری دارد و بر هر مسلمانی، صله‌ی رحم و ادای حقوق خویشاوندان واجب است. البته پیامبر</w:t>
      </w:r>
      <w:r w:rsidR="007B7236" w:rsidRPr="009C02EA">
        <w:rPr>
          <w:rFonts w:ascii="Traditional Arabic"/>
          <w:lang w:bidi="ar-SA"/>
        </w:rPr>
        <w:sym w:font="AGA Arabesque" w:char="F072"/>
      </w:r>
      <w:r w:rsidR="007B7236" w:rsidRPr="009C02EA">
        <w:rPr>
          <w:rFonts w:ascii="Traditional Arabic"/>
          <w:rtl/>
          <w:lang w:bidi="ar-SA"/>
        </w:rPr>
        <w:t xml:space="preserve"> نحوه‌ی صله‌ی رحم را به‌طور مشخّص بیان نفرمود.</w:t>
      </w:r>
      <w:r w:rsidR="00EE2B26" w:rsidRPr="009C02EA">
        <w:rPr>
          <w:rFonts w:ascii="Traditional Arabic"/>
          <w:rtl/>
          <w:lang w:bidi="ar-SA"/>
        </w:rPr>
        <w:t xml:space="preserve"> لذا </w:t>
      </w:r>
      <w:r w:rsidR="007B7236" w:rsidRPr="009C02EA">
        <w:rPr>
          <w:rFonts w:ascii="Traditional Arabic"/>
          <w:rtl/>
          <w:lang w:bidi="ar-SA"/>
        </w:rPr>
        <w:t>منظور از صله‌ی رحم، ارتباط خویشاوند</w:t>
      </w:r>
      <w:r w:rsidR="00457B75" w:rsidRPr="009C02EA">
        <w:rPr>
          <w:rFonts w:ascii="Traditional Arabic"/>
          <w:rtl/>
          <w:lang w:bidi="ar-SA"/>
        </w:rPr>
        <w:t>ی‌ست</w:t>
      </w:r>
      <w:r w:rsidR="007B7236" w:rsidRPr="009C02EA">
        <w:rPr>
          <w:rFonts w:ascii="Traditional Arabic"/>
          <w:rtl/>
          <w:lang w:bidi="ar-SA"/>
        </w:rPr>
        <w:t xml:space="preserve"> و این، به عُرف مردم و عادت‌ِ آن‌ها بستگی دارد؛ زیرا چند و چون پیوند خویشاوندی و حد و اندازه‌ی آن در کتاب و سنت، بیان نشده و پیامبر</w:t>
      </w:r>
      <w:r w:rsidR="007B7236" w:rsidRPr="009C02EA">
        <w:rPr>
          <w:rFonts w:ascii="Traditional Arabic"/>
          <w:lang w:bidi="ar-SA"/>
        </w:rPr>
        <w:sym w:font="AGA Arabesque" w:char="F072"/>
      </w:r>
      <w:r w:rsidR="007B7236" w:rsidRPr="009C02EA">
        <w:rPr>
          <w:rFonts w:ascii="Traditional Arabic"/>
          <w:rtl/>
          <w:lang w:bidi="ar-SA"/>
        </w:rPr>
        <w:t xml:space="preserve"> شرط و قیدی برای آن ذکر نکرده است. به عبارت دیگر، مواردی چون خورد و نوش یا هم‌سفره بودن و یا زندگی در یک مسکن به عنوان شرایط پیوند خویشاوندی، مطرح نیست و این مسأله به عرف مردم </w:t>
      </w:r>
      <w:r w:rsidR="00552A28" w:rsidRPr="009C02EA">
        <w:rPr>
          <w:rFonts w:ascii="Traditional Arabic"/>
          <w:rtl/>
          <w:lang w:bidi="ar-SA"/>
        </w:rPr>
        <w:t>بر می‌گردد</w:t>
      </w:r>
      <w:r w:rsidR="007B7236" w:rsidRPr="009C02EA">
        <w:rPr>
          <w:rFonts w:ascii="Traditional Arabic"/>
          <w:rtl/>
          <w:lang w:bidi="ar-SA"/>
        </w:rPr>
        <w:t>؛ یعنی صله‌ی رحم، همان است که در عرف مردم، ارتباط و پیوند خویشاوندی شناخته شود و در مقابل، آن‌چه مردم قطع رابطه بدانند، بی‌توجهی به صله‌ی رحم به‌شمار می</w:t>
      </w:r>
      <w:r w:rsidR="00992FEB" w:rsidRPr="009C02EA">
        <w:rPr>
          <w:rFonts w:ascii="Traditional Arabic"/>
          <w:rtl/>
          <w:lang w:bidi="ar-SA"/>
        </w:rPr>
        <w:t>‌</w:t>
      </w:r>
      <w:r w:rsidR="007B7236" w:rsidRPr="009C02EA">
        <w:rPr>
          <w:rFonts w:ascii="Traditional Arabic"/>
          <w:rtl/>
          <w:lang w:bidi="ar-SA"/>
        </w:rPr>
        <w:t>رود؛ این، یک اصل است.</w:t>
      </w:r>
      <w:r w:rsidR="00552A28" w:rsidRPr="009C02EA">
        <w:rPr>
          <w:rFonts w:ascii="Traditional Arabic"/>
          <w:rtl/>
          <w:lang w:bidi="ar-SA"/>
        </w:rPr>
        <w:t xml:space="preserve"> وضعیت برخی از خویشاوندان به‌گون</w:t>
      </w:r>
      <w:r w:rsidR="00C51C1F" w:rsidRPr="009C02EA">
        <w:rPr>
          <w:rFonts w:ascii="Traditional Arabic"/>
          <w:rtl/>
          <w:lang w:bidi="ar-SA"/>
        </w:rPr>
        <w:t>ه‌ای</w:t>
      </w:r>
      <w:r w:rsidR="00C51C1F" w:rsidRPr="009C02EA">
        <w:rPr>
          <w:rFonts w:ascii="Traditional Arabic"/>
          <w:cs/>
          <w:lang w:bidi="ar-SA"/>
        </w:rPr>
        <w:t>‎</w:t>
      </w:r>
      <w:r w:rsidR="00C51C1F" w:rsidRPr="009C02EA">
        <w:rPr>
          <w:rFonts w:ascii="Traditional Arabic"/>
          <w:rtl/>
          <w:lang w:bidi="ar-SA"/>
        </w:rPr>
        <w:t>ست</w:t>
      </w:r>
      <w:r w:rsidR="00552A28" w:rsidRPr="009C02EA">
        <w:rPr>
          <w:rFonts w:ascii="Traditional Arabic"/>
          <w:rtl/>
          <w:lang w:bidi="ar-SA"/>
        </w:rPr>
        <w:t xml:space="preserve"> که </w:t>
      </w:r>
      <w:r w:rsidR="00992FEB" w:rsidRPr="009C02EA">
        <w:rPr>
          <w:rFonts w:ascii="Traditional Arabic"/>
          <w:rtl/>
          <w:lang w:bidi="ar-SA"/>
        </w:rPr>
        <w:t>دیدارشان</w:t>
      </w:r>
      <w:r w:rsidR="00552A28" w:rsidRPr="009C02EA">
        <w:rPr>
          <w:rFonts w:ascii="Traditional Arabic"/>
          <w:rtl/>
          <w:lang w:bidi="ar-SA"/>
        </w:rPr>
        <w:t xml:space="preserve">، به معنای صله‌ی رحم با آن‌هاست و برخی هم وضعیتی دارند که از طریق کمکِ مالی به آن‌ها </w:t>
      </w:r>
      <w:r w:rsidR="00992FEB" w:rsidRPr="009C02EA">
        <w:rPr>
          <w:rFonts w:ascii="Traditional Arabic"/>
          <w:rtl/>
          <w:lang w:bidi="ar-SA"/>
        </w:rPr>
        <w:t>صله‌ی رحم</w:t>
      </w:r>
      <w:r w:rsidR="00552A28" w:rsidRPr="009C02EA">
        <w:rPr>
          <w:rFonts w:ascii="Traditional Arabic"/>
          <w:rtl/>
          <w:lang w:bidi="ar-SA"/>
        </w:rPr>
        <w:t xml:space="preserve"> را به‌جا می‌آورید؛ چون نیازمندند. هم‌چنین به خویشاوندِ نیازمندتان لباس و غذا می</w:t>
      </w:r>
      <w:r w:rsidR="00992FEB" w:rsidRPr="009C02EA">
        <w:rPr>
          <w:rFonts w:ascii="Traditional Arabic"/>
          <w:rtl/>
          <w:lang w:bidi="ar-SA"/>
        </w:rPr>
        <w:t>‌دهید؛ این نیز</w:t>
      </w:r>
      <w:r w:rsidR="00552A28" w:rsidRPr="009C02EA">
        <w:rPr>
          <w:rFonts w:ascii="Traditional Arabic"/>
          <w:rtl/>
          <w:lang w:bidi="ar-SA"/>
        </w:rPr>
        <w:t xml:space="preserve"> </w:t>
      </w:r>
      <w:r w:rsidR="00992FEB" w:rsidRPr="009C02EA">
        <w:rPr>
          <w:rFonts w:ascii="Traditional Arabic"/>
          <w:rtl/>
          <w:lang w:bidi="ar-SA"/>
        </w:rPr>
        <w:t xml:space="preserve">گونه‌ای از </w:t>
      </w:r>
      <w:r w:rsidR="00552A28" w:rsidRPr="009C02EA">
        <w:rPr>
          <w:rFonts w:ascii="Traditional Arabic"/>
          <w:rtl/>
          <w:lang w:bidi="ar-SA"/>
        </w:rPr>
        <w:t>صله‌ی رحم</w:t>
      </w:r>
      <w:r w:rsidR="00992FEB" w:rsidRPr="009C02EA">
        <w:rPr>
          <w:rFonts w:ascii="Traditional Arabic"/>
          <w:rtl/>
          <w:lang w:bidi="ar-SA"/>
        </w:rPr>
        <w:t xml:space="preserve"> است</w:t>
      </w:r>
      <w:r w:rsidR="00552A28" w:rsidRPr="009C02EA">
        <w:rPr>
          <w:rFonts w:ascii="Traditional Arabic"/>
          <w:rtl/>
          <w:lang w:bidi="ar-SA"/>
        </w:rPr>
        <w:t xml:space="preserve">. لذا با هر خویشاوندی متناسب با وضعیتش رابطه </w:t>
      </w:r>
      <w:r w:rsidR="00992FEB" w:rsidRPr="009C02EA">
        <w:rPr>
          <w:rFonts w:ascii="Traditional Arabic"/>
          <w:rtl/>
          <w:lang w:bidi="ar-SA"/>
        </w:rPr>
        <w:t>داشته باشید.</w:t>
      </w:r>
      <w:r w:rsidR="000E7527" w:rsidRPr="009C02EA">
        <w:rPr>
          <w:rFonts w:ascii="Traditional Arabic"/>
          <w:rtl/>
          <w:lang w:bidi="ar-SA"/>
        </w:rPr>
        <w:t xml:space="preserve"> به عنوان مثال: اگر خویشا</w:t>
      </w:r>
      <w:r w:rsidR="00FB18D2" w:rsidRPr="009C02EA">
        <w:rPr>
          <w:rFonts w:ascii="Traditional Arabic"/>
          <w:rtl/>
          <w:lang w:bidi="ar-SA"/>
        </w:rPr>
        <w:t>و</w:t>
      </w:r>
      <w:r w:rsidR="000E7527" w:rsidRPr="009C02EA">
        <w:rPr>
          <w:rFonts w:ascii="Traditional Arabic"/>
          <w:rtl/>
          <w:lang w:bidi="ar-SA"/>
        </w:rPr>
        <w:t xml:space="preserve">ندتان ثروتمند است، برایش </w:t>
      </w:r>
      <w:r w:rsidR="00E41F56" w:rsidRPr="009C02EA">
        <w:rPr>
          <w:rFonts w:ascii="Traditional Arabic"/>
          <w:rtl/>
          <w:lang w:bidi="ar-SA"/>
        </w:rPr>
        <w:t xml:space="preserve">بُشقابی </w:t>
      </w:r>
      <w:r w:rsidR="000E7527" w:rsidRPr="009C02EA">
        <w:rPr>
          <w:rFonts w:ascii="Traditional Arabic"/>
          <w:rtl/>
          <w:lang w:bidi="ar-SA"/>
        </w:rPr>
        <w:t xml:space="preserve">غذا نمی‌فرستید؛ بلکه به دیدارش می‌روید و با سخنان محبت‌آمیز </w:t>
      </w:r>
      <w:r w:rsidR="00FB18D2" w:rsidRPr="009C02EA">
        <w:rPr>
          <w:rFonts w:ascii="Traditional Arabic"/>
          <w:rtl/>
          <w:lang w:bidi="ar-SA"/>
        </w:rPr>
        <w:t>و امثال آن، حقّ خویشاوندی‌اش را به‌جا می‌آورید.</w:t>
      </w:r>
      <w:r w:rsidR="00E41F56" w:rsidRPr="009C02EA">
        <w:rPr>
          <w:rFonts w:ascii="Traditional Arabic"/>
          <w:rtl/>
          <w:lang w:bidi="ar-SA"/>
        </w:rPr>
        <w:t xml:space="preserve"> و اگر خویشاوندِتان فقیر است، همان بهتر که برایش غذا بفرستید. و اگر خویشاوندتان به کمکِ مالی نیاز دارد، بهتر است کمکش کنید. خلاصه این‌که هر کسی مطابق وضعیتی که دارد، اکرام می‌شود.</w:t>
      </w:r>
    </w:p>
    <w:p w:rsidR="009B2E3A" w:rsidRPr="009C02EA" w:rsidRDefault="00E41F56" w:rsidP="00BB388D">
      <w:pPr>
        <w:autoSpaceDE w:val="0"/>
        <w:autoSpaceDN w:val="0"/>
        <w:adjustRightInd w:val="0"/>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هم‌چنین فرمود: </w:t>
      </w:r>
      <w:r w:rsidR="009B2E3A" w:rsidRPr="009C02EA">
        <w:rPr>
          <w:rFonts w:ascii="Traditional Arabic"/>
          <w:rtl/>
          <w:lang w:bidi="ar-SA"/>
        </w:rPr>
        <w:t>«هرکس به الله و آخرت ایمان دارد، یا سخن نیک بگوید یا ساکت باشد». ای کاش در زندگی خود به این رهنمود عمل می‌کردیم. البته گاه یک سخن، در اصلِ خود نیک و پسندیده است و گاه، هدف از یک سخن، نیک و پسندیده می‌باشد.</w:t>
      </w:r>
      <w:r w:rsidR="00321155" w:rsidRPr="009C02EA">
        <w:rPr>
          <w:rFonts w:ascii="Traditional Arabic"/>
          <w:rtl/>
          <w:lang w:bidi="ar-SA"/>
        </w:rPr>
        <w:t xml:space="preserve"> مانندِ امر به معروف و نهی از منکر یا آموزشِ یک مسأله در اصلِ خود نیک است؛ اما پاره‌ای از سخنان بنا بر هدفشان نیک و پسندیده به‌شمار می</w:t>
      </w:r>
      <w:r w:rsidR="00B44D9D" w:rsidRPr="009C02EA">
        <w:rPr>
          <w:rFonts w:ascii="Traditional Arabic"/>
          <w:rtl/>
          <w:lang w:bidi="ar-SA"/>
        </w:rPr>
        <w:t>‌آیند؛ مانند سخنی که برای شاد کردن یک نفر می‌گویید تا به دوستی و هم‌نشینی با شما خو بگیرد و در کنارِ شما آرامش یابد</w:t>
      </w:r>
      <w:r w:rsidR="00B576DA" w:rsidRPr="009C02EA">
        <w:rPr>
          <w:rFonts w:ascii="Traditional Arabic"/>
          <w:rtl/>
          <w:lang w:bidi="ar-SA"/>
        </w:rPr>
        <w:t>؛ گرچه خودِ سخن در ذات خود جزو سخنانی نیست که مایه‌ی نزدیکی به الله</w:t>
      </w:r>
      <w:r w:rsidR="00B576DA" w:rsidRPr="009C02EA">
        <w:rPr>
          <w:rFonts w:ascii="Traditional Arabic"/>
          <w:lang w:bidi="ar-SA"/>
        </w:rPr>
        <w:sym w:font="AGA Arabesque" w:char="F055"/>
      </w:r>
      <w:r w:rsidR="00B576DA" w:rsidRPr="009C02EA">
        <w:rPr>
          <w:rFonts w:ascii="Traditional Arabic"/>
          <w:rtl/>
          <w:lang w:bidi="ar-SA"/>
        </w:rPr>
        <w:t xml:space="preserve"> می</w:t>
      </w:r>
      <w:r w:rsidR="00A03838" w:rsidRPr="009C02EA">
        <w:rPr>
          <w:rFonts w:ascii="Traditional Arabic"/>
          <w:rtl/>
          <w:lang w:bidi="ar-SA"/>
        </w:rPr>
        <w:t>‌باشد و گناه هم نیست؛ بلکه هدف از گفتنِ چنین سخنی، شاد کردن</w:t>
      </w:r>
      <w:r w:rsidR="00CD6420" w:rsidRPr="009C02EA">
        <w:rPr>
          <w:rFonts w:ascii="Traditional Arabic"/>
          <w:rtl/>
          <w:lang w:bidi="ar-SA"/>
        </w:rPr>
        <w:t xml:space="preserve"> هم‌نشین یا دوستتان است.</w:t>
      </w:r>
    </w:p>
    <w:p w:rsidR="00E41F56" w:rsidRPr="009C02EA" w:rsidRDefault="00CD6420" w:rsidP="00BB388D">
      <w:pPr>
        <w:autoSpaceDE w:val="0"/>
        <w:autoSpaceDN w:val="0"/>
        <w:adjustRightInd w:val="0"/>
        <w:rPr>
          <w:rFonts w:ascii="Traditional Arabic"/>
          <w:rtl/>
          <w:lang w:bidi="ar-SA"/>
        </w:rPr>
      </w:pPr>
      <w:r w:rsidRPr="009C02EA">
        <w:rPr>
          <w:rFonts w:ascii="Traditional Arabic"/>
          <w:rtl/>
          <w:lang w:bidi="ar-SA"/>
        </w:rPr>
        <w:t xml:space="preserve">از این حدیث چنین برمی‌آید که هرکس سخن نیک نگوید، ایمانش به الله و رستاخیز، ناقص است؛ پس کسی که سخن بد می‌گوید یا از مردم غیبت می‌‌کند یا به سخن‌چینی می‌پردازد و دروغ می‌گوید یا </w:t>
      </w:r>
      <w:r w:rsidR="007E6C9C" w:rsidRPr="009C02EA">
        <w:rPr>
          <w:rFonts w:ascii="Traditional Arabic"/>
          <w:rtl/>
          <w:lang w:bidi="ar-SA"/>
        </w:rPr>
        <w:t xml:space="preserve">نیرنگ می‌ورزد، </w:t>
      </w:r>
      <w:r w:rsidRPr="009C02EA">
        <w:rPr>
          <w:rFonts w:ascii="Traditional Arabic"/>
          <w:rtl/>
          <w:lang w:bidi="ar-SA"/>
        </w:rPr>
        <w:t xml:space="preserve">چه حکمی دارد؟ </w:t>
      </w:r>
      <w:r w:rsidR="007E6C9C" w:rsidRPr="009C02EA">
        <w:rPr>
          <w:rFonts w:ascii="Traditional Arabic"/>
          <w:rtl/>
          <w:lang w:bidi="ar-SA"/>
        </w:rPr>
        <w:t>و بدتر از این، روی‌کرد کس</w:t>
      </w:r>
      <w:r w:rsidR="00457B75" w:rsidRPr="009C02EA">
        <w:rPr>
          <w:rFonts w:ascii="Traditional Arabic"/>
          <w:rtl/>
          <w:lang w:bidi="ar-SA"/>
        </w:rPr>
        <w:t>ی‌ست</w:t>
      </w:r>
      <w:r w:rsidR="007E6C9C" w:rsidRPr="009C02EA">
        <w:rPr>
          <w:rFonts w:ascii="Traditional Arabic"/>
          <w:rtl/>
          <w:lang w:bidi="ar-SA"/>
        </w:rPr>
        <w:t xml:space="preserve"> که بدگویی </w:t>
      </w:r>
      <w:r w:rsidR="00CF72DB" w:rsidRPr="009C02EA">
        <w:rPr>
          <w:rFonts w:ascii="Traditional Arabic"/>
          <w:rtl/>
          <w:lang w:bidi="ar-SA"/>
        </w:rPr>
        <w:t>علما را می‌کند و آن‌ها را</w:t>
      </w:r>
      <w:r w:rsidR="007E6C9C" w:rsidRPr="009C02EA">
        <w:rPr>
          <w:rFonts w:ascii="Traditional Arabic"/>
          <w:rtl/>
          <w:lang w:bidi="ar-SA"/>
        </w:rPr>
        <w:t xml:space="preserve"> دشنام </w:t>
      </w:r>
      <w:r w:rsidR="00CF72DB" w:rsidRPr="009C02EA">
        <w:rPr>
          <w:rFonts w:ascii="Traditional Arabic"/>
          <w:rtl/>
          <w:lang w:bidi="ar-SA"/>
        </w:rPr>
        <w:t>می‌دهد</w:t>
      </w:r>
      <w:r w:rsidR="00B767E0" w:rsidRPr="009C02EA">
        <w:rPr>
          <w:rFonts w:ascii="Traditional Arabic"/>
          <w:rtl/>
          <w:lang w:bidi="ar-SA"/>
        </w:rPr>
        <w:t xml:space="preserve">. این، به‌مراتب بدتر است؛ زیرا بدگویی از علما، مانند </w:t>
      </w:r>
      <w:r w:rsidR="004857CB" w:rsidRPr="009C02EA">
        <w:rPr>
          <w:rFonts w:ascii="Traditional Arabic"/>
          <w:rtl/>
          <w:lang w:bidi="ar-SA"/>
        </w:rPr>
        <w:t>بدگویی از</w:t>
      </w:r>
      <w:r w:rsidR="00B767E0" w:rsidRPr="009C02EA">
        <w:rPr>
          <w:rFonts w:ascii="Traditional Arabic"/>
          <w:rtl/>
          <w:lang w:bidi="ar-SA"/>
        </w:rPr>
        <w:t xml:space="preserve"> توده‌ی مردم نیست.</w:t>
      </w:r>
      <w:r w:rsidR="004857CB" w:rsidRPr="009C02EA">
        <w:rPr>
          <w:rFonts w:ascii="Traditional Arabic"/>
          <w:rtl/>
          <w:lang w:bidi="ar-SA"/>
        </w:rPr>
        <w:t xml:space="preserve"> کسی که </w:t>
      </w:r>
      <w:r w:rsidR="00C530CB" w:rsidRPr="009C02EA">
        <w:rPr>
          <w:rFonts w:ascii="Traditional Arabic"/>
          <w:rtl/>
          <w:lang w:bidi="ar-SA"/>
        </w:rPr>
        <w:t>از شخصی عادی بد می‌گوید،</w:t>
      </w:r>
      <w:r w:rsidR="004857CB" w:rsidRPr="009C02EA">
        <w:rPr>
          <w:rFonts w:ascii="Traditional Arabic"/>
          <w:rtl/>
          <w:lang w:bidi="ar-SA"/>
        </w:rPr>
        <w:t xml:space="preserve"> </w:t>
      </w:r>
      <w:r w:rsidR="00A93F55" w:rsidRPr="009C02EA">
        <w:rPr>
          <w:rFonts w:ascii="Traditional Arabic"/>
          <w:rtl/>
          <w:lang w:bidi="ar-SA"/>
        </w:rPr>
        <w:t>در واقع به یک نفر بد می‌کند؛ اما کسی که درباره‌ی علما سخن می‌گوید، در حقیقت آیین و شریعتی را به چالش می</w:t>
      </w:r>
      <w:r w:rsidR="006C1772" w:rsidRPr="009C02EA">
        <w:rPr>
          <w:rFonts w:ascii="Traditional Arabic"/>
          <w:rtl/>
          <w:lang w:bidi="ar-SA"/>
        </w:rPr>
        <w:t>‌کشد که علما، حاملِ آن هستند</w:t>
      </w:r>
      <w:r w:rsidR="00D3199C" w:rsidRPr="009C02EA">
        <w:rPr>
          <w:rFonts w:ascii="Traditional Arabic"/>
          <w:rtl/>
          <w:lang w:bidi="ar-SA"/>
        </w:rPr>
        <w:t>؛ زیرا این امر، مردم را نسبت</w:t>
      </w:r>
      <w:r w:rsidR="00726C06" w:rsidRPr="009C02EA">
        <w:rPr>
          <w:rFonts w:ascii="Traditional Arabic"/>
          <w:rtl/>
          <w:lang w:bidi="ar-SA"/>
        </w:rPr>
        <w:t xml:space="preserve"> به علما بدبین می‌گرداند و دیگر، مردم به سخنانِ علما اعتماد نمی‌کنند.</w:t>
      </w:r>
      <w:r w:rsidR="00D3199C" w:rsidRPr="009C02EA">
        <w:rPr>
          <w:rFonts w:ascii="Traditional Arabic"/>
          <w:rtl/>
          <w:lang w:bidi="ar-SA"/>
        </w:rPr>
        <w:t xml:space="preserve"> لذا از آن‌جا که زیاده‌گویی و پُرحرفی، رایج شده است و بسیاری </w:t>
      </w:r>
      <w:r w:rsidR="00AD5244" w:rsidRPr="009C02EA">
        <w:rPr>
          <w:rFonts w:ascii="Traditional Arabic"/>
          <w:rtl/>
          <w:lang w:bidi="ar-SA"/>
        </w:rPr>
        <w:t xml:space="preserve">از </w:t>
      </w:r>
      <w:r w:rsidR="00D3199C" w:rsidRPr="009C02EA">
        <w:rPr>
          <w:rFonts w:ascii="Traditional Arabic"/>
          <w:rtl/>
          <w:lang w:bidi="ar-SA"/>
        </w:rPr>
        <w:t>مردم به کارها و سخنانِ بی‌فایده می‌پردازند، بر انسان واجب است که زبانش را حفظ کند و جز به مصلحت، سخن نگوید و وقتی صحبتی به میان می‌آید، بگوید: الله، همه را هدایت نماید. اما این‌که زبانش را رها کند و درباره‌ی مسایل بی‌پایه سخن بگوید، این از عدمِ ایمان به الله و آخرت است. البته چنین کسی، کافر نیست؛ بلکه ایمانش ناقص است.</w:t>
      </w:r>
      <w:r w:rsidR="00EF599D" w:rsidRPr="009C02EA">
        <w:rPr>
          <w:rFonts w:ascii="Traditional Arabic"/>
          <w:rtl/>
          <w:lang w:bidi="ar-SA"/>
        </w:rPr>
        <w:t xml:space="preserve"> زیرا پیامبر</w:t>
      </w:r>
      <w:r w:rsidR="00EF599D" w:rsidRPr="009C02EA">
        <w:rPr>
          <w:rFonts w:ascii="Traditional Arabic"/>
          <w:lang w:bidi="ar-SA"/>
        </w:rPr>
        <w:sym w:font="AGA Arabesque" w:char="F072"/>
      </w:r>
      <w:r w:rsidR="00EF599D" w:rsidRPr="009C02EA">
        <w:rPr>
          <w:rFonts w:ascii="Traditional Arabic"/>
          <w:rtl/>
          <w:lang w:bidi="ar-SA"/>
        </w:rPr>
        <w:t xml:space="preserve"> فرموده است: «هرکس به الله و آخرت ایمان دارد، یا سخن نیک بگوید یا ساکت باشد». لذا چه خوب گفته‌اند که: «</w:t>
      </w:r>
      <w:r w:rsidR="000D3E26">
        <w:rPr>
          <w:rFonts w:ascii="Traditional Arabic"/>
          <w:rtl/>
          <w:lang w:bidi="ar-SA"/>
        </w:rPr>
        <w:t>كَ</w:t>
      </w:r>
      <w:r w:rsidR="00EF599D" w:rsidRPr="009C02EA">
        <w:rPr>
          <w:rFonts w:ascii="Traditional Arabic"/>
          <w:rtl/>
          <w:lang w:bidi="ar-SA"/>
        </w:rPr>
        <w:t>م گوی و گزیده گوی چون دُر». تازه اگر سخن نقره باشد، سکوت، طلاست.</w:t>
      </w:r>
      <w:r w:rsidR="00EB77F8" w:rsidRPr="009C02EA">
        <w:rPr>
          <w:rFonts w:ascii="Traditional Arabic"/>
          <w:rtl/>
          <w:lang w:bidi="ar-SA"/>
        </w:rPr>
        <w:t xml:space="preserve"> و نیز چه حکیمانه گفته‌اند: سکوت، حکمت است و کم‌تر کسی به آن عمل می‌کند. هم‌چنین گفته‌اند: کسی که ساکت باشد، نجات می‌یابد و کسی که سخن بگوید، در معرضِ خطر است.</w:t>
      </w:r>
      <w:r w:rsidR="00AD5244" w:rsidRPr="009C02EA">
        <w:rPr>
          <w:rFonts w:ascii="Traditional Arabic"/>
          <w:rtl/>
          <w:lang w:bidi="ar-SA"/>
        </w:rPr>
        <w:t xml:space="preserve"> «زبانِ سست، سرِ سخت می‌دهد بر باد».</w:t>
      </w:r>
    </w:p>
    <w:p w:rsidR="00AD5244" w:rsidRPr="009C02EA" w:rsidRDefault="00AD5244" w:rsidP="00BB388D">
      <w:pPr>
        <w:autoSpaceDE w:val="0"/>
        <w:autoSpaceDN w:val="0"/>
        <w:adjustRightInd w:val="0"/>
        <w:rPr>
          <w:rFonts w:ascii="Traditional Arabic"/>
          <w:rtl/>
          <w:lang w:bidi="ar-SA"/>
        </w:rPr>
      </w:pPr>
      <w:r w:rsidRPr="009C02EA">
        <w:rPr>
          <w:rFonts w:ascii="Traditional Arabic"/>
          <w:rtl/>
          <w:lang w:bidi="ar-SA"/>
        </w:rPr>
        <w:t>پس همواره ساکت باشید مگر در مواردی که سخن گفتن، بهتر است.</w:t>
      </w:r>
    </w:p>
    <w:p w:rsidR="00AD5244" w:rsidRPr="009C02EA" w:rsidRDefault="00AD5244"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27663D" w:rsidRPr="009C02EA" w:rsidRDefault="0027663D" w:rsidP="00BB388D">
      <w:pPr>
        <w:autoSpaceDE w:val="0"/>
        <w:autoSpaceDN w:val="0"/>
        <w:adjustRightInd w:val="0"/>
        <w:jc w:val="center"/>
        <w:rPr>
          <w:rFonts w:ascii="Traditional Arabic"/>
          <w:rtl/>
          <w:lang w:bidi="ar-SA"/>
        </w:rPr>
        <w:sectPr w:rsidR="0027663D" w:rsidRPr="009C02EA" w:rsidSect="0036001E">
          <w:headerReference w:type="default" r:id="rId28"/>
          <w:footnotePr>
            <w:numRestart w:val="eachPage"/>
          </w:footnotePr>
          <w:pgSz w:w="11906" w:h="16838" w:code="9"/>
          <w:pgMar w:top="737" w:right="2381" w:bottom="3969" w:left="2381" w:header="737" w:footer="3969" w:gutter="0"/>
          <w:cols w:space="720"/>
          <w:titlePg/>
          <w:bidi/>
          <w:rtlGutter/>
          <w:docGrid w:linePitch="360"/>
        </w:sectPr>
      </w:pPr>
    </w:p>
    <w:p w:rsidR="00AD5244" w:rsidRPr="009C02EA" w:rsidRDefault="00AD5244" w:rsidP="00BB388D">
      <w:pPr>
        <w:pStyle w:val="a"/>
        <w:rPr>
          <w:rtl/>
          <w:lang w:bidi="ar-SA"/>
        </w:rPr>
      </w:pPr>
      <w:bookmarkStart w:id="17" w:name="_Toc322037983"/>
      <w:r w:rsidRPr="009C02EA">
        <w:rPr>
          <w:rtl/>
          <w:lang w:bidi="ar-SA"/>
        </w:rPr>
        <w:t xml:space="preserve">95- باب: مستحب بودن مژده دادن به خیر و نیکی و تبریکِ </w:t>
      </w:r>
      <w:r w:rsidR="00011260" w:rsidRPr="009C02EA">
        <w:rPr>
          <w:rtl/>
          <w:lang w:bidi="ar-SA"/>
        </w:rPr>
        <w:t>رویدادهای شادی</w:t>
      </w:r>
      <w:r w:rsidR="00011260" w:rsidRPr="009C02EA">
        <w:rPr>
          <w:rFonts w:ascii="Times New Roman" w:hAnsi="Times New Roman" w:cs="Times New Roman"/>
          <w:rtl/>
          <w:lang w:bidi="ar-SA"/>
        </w:rPr>
        <w:t>‌</w:t>
      </w:r>
      <w:r w:rsidR="00011260" w:rsidRPr="009C02EA">
        <w:rPr>
          <w:rFonts w:ascii="mylotus" w:hAnsi="mylotus" w:cs="mylotus"/>
          <w:rtl/>
          <w:lang w:bidi="ar-SA"/>
        </w:rPr>
        <w:t>بخش</w:t>
      </w:r>
      <w:bookmarkEnd w:id="17"/>
    </w:p>
    <w:p w:rsidR="000E7527" w:rsidRPr="009C02EA" w:rsidRDefault="00011260" w:rsidP="00BB388D">
      <w:pPr>
        <w:rPr>
          <w:rFonts w:ascii="Traditional Arabic"/>
          <w:rtl/>
          <w:lang w:bidi="ar-SA"/>
        </w:rPr>
      </w:pPr>
      <w:r w:rsidRPr="009C02EA">
        <w:rPr>
          <w:rFonts w:ascii="Traditional Arabic"/>
          <w:rtl/>
          <w:lang w:bidi="ar-SA"/>
        </w:rPr>
        <w:t>الله متعال می‌فرماید:</w:t>
      </w:r>
    </w:p>
    <w:p w:rsidR="00542FC2" w:rsidRPr="009C02EA" w:rsidRDefault="00AB1A76" w:rsidP="0051408D">
      <w:pPr>
        <w:pStyle w:val="a0"/>
        <w:rPr>
          <w:rFonts w:ascii="(normal text)" w:hAnsi="(normal text)"/>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فَبَشِّر</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عِبَادِ</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١٧</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لَّذِينَ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يَس</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تَمِعُونَ</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قَو</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لَ</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فَيَتَّبِعُونَ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أَح</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سَنَهُ</w:t>
      </w:r>
      <w:r w:rsidR="0051408D" w:rsidRPr="009C02EA">
        <w:rPr>
          <w:rFonts w:ascii="KFGQPC Uthmanic Script HAFS" w:hint="cs"/>
          <w:rtl/>
          <w:lang w:val="en-MY" w:eastAsia="en-MY" w:bidi="ar-SA"/>
        </w:rPr>
        <w:t>ۥٓۚ</w:t>
      </w:r>
      <w:r w:rsidRPr="009C02EA">
        <w:rPr>
          <w:rFonts w:ascii="KFGQPC Uthman Taha Naskh" w:cs="KFGQPC Uthman Taha Naskh" w:hint="cs"/>
          <w:rtl/>
          <w:lang w:val="en-MY" w:eastAsia="en-MY" w:bidi="ar-SA"/>
        </w:rPr>
        <w:t>﴾</w:t>
      </w:r>
      <w:r w:rsidR="0051408D" w:rsidRPr="009C02EA">
        <w:rPr>
          <w:rFonts w:ascii="KFGQPC Uthman Taha Naskh" w:cs="KFGQPC Uthman Taha Naskh" w:hint="cs"/>
          <w:rtl/>
          <w:lang w:val="en-MY" w:eastAsia="en-MY" w:bidi="ar-SA"/>
        </w:rPr>
        <w:tab/>
      </w:r>
      <w:r w:rsidR="0051408D" w:rsidRPr="009C02EA">
        <w:rPr>
          <w:rStyle w:val="Char9"/>
          <w:rtl/>
        </w:rPr>
        <w:t xml:space="preserve"> [</w:t>
      </w:r>
      <w:r w:rsidR="0051408D" w:rsidRPr="009C02EA">
        <w:rPr>
          <w:rStyle w:val="Char9"/>
          <w:rFonts w:hint="eastAsia"/>
          <w:rtl/>
        </w:rPr>
        <w:t>الزمر</w:t>
      </w:r>
      <w:r w:rsidR="0051408D" w:rsidRPr="009C02EA">
        <w:rPr>
          <w:rStyle w:val="Char9"/>
          <w:rtl/>
        </w:rPr>
        <w:t xml:space="preserve">: </w:t>
      </w:r>
      <w:r w:rsidR="0051408D" w:rsidRPr="009C02EA">
        <w:rPr>
          <w:rStyle w:val="Char9"/>
          <w:rFonts w:hint="cs"/>
          <w:rtl/>
        </w:rPr>
        <w:t>١٧</w:t>
      </w:r>
      <w:r w:rsidR="0051408D" w:rsidRPr="009C02EA">
        <w:rPr>
          <w:rStyle w:val="Char9"/>
          <w:rFonts w:hint="eastAsia"/>
          <w:rtl/>
        </w:rPr>
        <w:t>،</w:t>
      </w:r>
      <w:r w:rsidR="0051408D" w:rsidRPr="009C02EA">
        <w:rPr>
          <w:rStyle w:val="Char9"/>
          <w:rtl/>
        </w:rPr>
        <w:t xml:space="preserve">  </w:t>
      </w:r>
      <w:r w:rsidR="0051408D" w:rsidRPr="009C02EA">
        <w:rPr>
          <w:rStyle w:val="Char9"/>
          <w:rFonts w:hint="cs"/>
          <w:rtl/>
        </w:rPr>
        <w:t>١٨</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tl/>
          <w:lang w:bidi="ar-SA"/>
        </w:rPr>
        <w:tab/>
      </w:r>
      <w:r w:rsidR="00542FC2" w:rsidRPr="009C02EA">
        <w:rPr>
          <w:rtl/>
          <w:lang w:bidi="ar-SA"/>
        </w:rPr>
        <w:t xml:space="preserve"> </w:t>
      </w:r>
    </w:p>
    <w:p w:rsidR="00542FC2" w:rsidRPr="009C02EA" w:rsidRDefault="00542FC2" w:rsidP="00BB388D">
      <w:pPr>
        <w:pStyle w:val="a1"/>
        <w:rPr>
          <w:rFonts w:ascii="Traditional Arabic"/>
          <w:rtl/>
          <w:lang w:bidi="ar-SA"/>
        </w:rPr>
      </w:pPr>
      <w:r w:rsidRPr="009C02EA">
        <w:rPr>
          <w:rtl/>
          <w:lang w:bidi="ar-SA"/>
        </w:rPr>
        <w:t>پس بندگانم را مژده بده؛ آنان که سخن‌ها را می‌شنوند و از بهترینش پیروی می‌کنند.</w:t>
      </w:r>
    </w:p>
    <w:p w:rsidR="00011260" w:rsidRPr="009C02EA" w:rsidRDefault="00542FC2" w:rsidP="00BB388D">
      <w:pPr>
        <w:rPr>
          <w:rFonts w:ascii="Traditional Arabic"/>
          <w:rtl/>
          <w:lang w:bidi="ar-SA"/>
        </w:rPr>
      </w:pPr>
      <w:r w:rsidRPr="009C02EA">
        <w:rPr>
          <w:rFonts w:ascii="Traditional Arabic"/>
          <w:rtl/>
          <w:lang w:bidi="ar-SA"/>
        </w:rPr>
        <w:t>و می‌فرماید:</w:t>
      </w:r>
    </w:p>
    <w:p w:rsidR="00542FC2" w:rsidRPr="009C02EA" w:rsidRDefault="00AB1A76" w:rsidP="0051408D">
      <w:pPr>
        <w:pStyle w:val="a0"/>
        <w:rPr>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يُبَشِّرُهُم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رَبُّهُم</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بِرَح</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مَة</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مِّن</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وَرِض</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وَ</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ن</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وَجَنَّ</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ت</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لَّهُم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فِيهَا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نَعِيم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مُّقِيمٌ</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٢١</w:t>
      </w:r>
      <w:r w:rsidRPr="009C02EA">
        <w:rPr>
          <w:rFonts w:ascii="KFGQPC Uthman Taha Naskh" w:cs="KFGQPC Uthman Taha Naskh" w:hint="cs"/>
          <w:rtl/>
          <w:lang w:val="en-MY" w:eastAsia="en-MY" w:bidi="ar-SA"/>
        </w:rPr>
        <w:t>﴾</w:t>
      </w:r>
      <w:r w:rsidR="0051408D" w:rsidRPr="009C02EA">
        <w:rPr>
          <w:rFonts w:ascii="KFGQPC Uthman Taha Naskh" w:cs="KFGQPC Uthman Taha Naskh"/>
          <w:rtl/>
          <w:lang w:val="en-MY" w:eastAsia="en-MY" w:bidi="ar-SA"/>
        </w:rPr>
        <w:t xml:space="preserve"> </w:t>
      </w:r>
      <w:r w:rsidR="0051408D" w:rsidRPr="009C02EA">
        <w:rPr>
          <w:rFonts w:ascii="KFGQPC Uthman Taha Naskh" w:cs="KFGQPC Uthman Taha Naskh" w:hint="cs"/>
          <w:rtl/>
          <w:lang w:val="en-MY" w:eastAsia="en-MY" w:bidi="ar-SA"/>
        </w:rPr>
        <w:tab/>
      </w:r>
      <w:r w:rsidR="0051408D" w:rsidRPr="009C02EA">
        <w:rPr>
          <w:rStyle w:val="Char9"/>
          <w:rtl/>
        </w:rPr>
        <w:t>[</w:t>
      </w:r>
      <w:r w:rsidR="0051408D" w:rsidRPr="009C02EA">
        <w:rPr>
          <w:rStyle w:val="Char9"/>
          <w:rFonts w:hint="eastAsia"/>
          <w:rtl/>
        </w:rPr>
        <w:t>التوبة</w:t>
      </w:r>
      <w:r w:rsidR="0051408D" w:rsidRPr="009C02EA">
        <w:rPr>
          <w:rStyle w:val="Char9"/>
          <w:rtl/>
        </w:rPr>
        <w:t xml:space="preserve">: </w:t>
      </w:r>
      <w:r w:rsidR="0051408D" w:rsidRPr="009C02EA">
        <w:rPr>
          <w:rStyle w:val="Char9"/>
          <w:rFonts w:hint="cs"/>
          <w:rtl/>
        </w:rPr>
        <w:t>٢١</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tl/>
          <w:lang w:bidi="ar-SA"/>
        </w:rPr>
        <w:tab/>
      </w:r>
    </w:p>
    <w:p w:rsidR="00542FC2" w:rsidRPr="009C02EA" w:rsidRDefault="00542FC2" w:rsidP="00BB388D">
      <w:pPr>
        <w:pStyle w:val="a1"/>
        <w:rPr>
          <w:rFonts w:eastAsia="SimSun"/>
          <w:rtl/>
          <w:lang w:eastAsia="zh-CN" w:bidi="ar-SA"/>
        </w:rPr>
      </w:pPr>
      <w:r w:rsidRPr="009C02EA">
        <w:rPr>
          <w:rFonts w:eastAsia="SimSun"/>
          <w:rtl/>
          <w:lang w:eastAsia="zh-CN" w:bidi="ar-SA"/>
        </w:rPr>
        <w:t>پروردگارشان، آنان را به رحمتی از سوی خویش و رضایت و خشنودی و باغ</w:t>
      </w:r>
      <w:r w:rsidRPr="009C02EA">
        <w:rPr>
          <w:rFonts w:eastAsia="SimSun"/>
          <w:rtl/>
          <w:lang w:eastAsia="zh-CN" w:bidi="ar-SA"/>
        </w:rPr>
        <w:softHyphen/>
        <w:t>هایی نوید می</w:t>
      </w:r>
      <w:r w:rsidRPr="009C02EA">
        <w:rPr>
          <w:rFonts w:eastAsia="SimSun"/>
          <w:rtl/>
          <w:lang w:eastAsia="zh-CN" w:bidi="ar-SA"/>
        </w:rPr>
        <w:softHyphen/>
        <w:t>دهد که در آن نعمت</w:t>
      </w:r>
      <w:r w:rsidRPr="009C02EA">
        <w:rPr>
          <w:rFonts w:eastAsia="SimSun"/>
          <w:rtl/>
          <w:lang w:eastAsia="zh-CN" w:bidi="ar-SA"/>
        </w:rPr>
        <w:softHyphen/>
        <w:t>های پایداری خواهند داشت.</w:t>
      </w:r>
    </w:p>
    <w:p w:rsidR="00542FC2" w:rsidRPr="009C02EA" w:rsidRDefault="00542FC2" w:rsidP="00BB388D">
      <w:pPr>
        <w:rPr>
          <w:rFonts w:ascii="Traditional Arabic"/>
          <w:rtl/>
          <w:lang w:bidi="ar-SA"/>
        </w:rPr>
      </w:pPr>
      <w:r w:rsidRPr="009C02EA">
        <w:rPr>
          <w:rFonts w:ascii="Traditional Arabic"/>
          <w:rtl/>
          <w:lang w:bidi="ar-SA"/>
        </w:rPr>
        <w:t>و می‌فرماید:</w:t>
      </w:r>
    </w:p>
    <w:p w:rsidR="00542FC2" w:rsidRPr="009C02EA" w:rsidRDefault="00AB1A76" w:rsidP="0051408D">
      <w:pPr>
        <w:pStyle w:val="a0"/>
        <w:rPr>
          <w:rFonts w:ascii="(normal text)" w:hAnsi="(normal text)"/>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وَأَب</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شِرُواْ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جَنَّةِ</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لَّتِي</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كُنتُم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تُوعَدُونَ</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٣٠</w:t>
      </w:r>
      <w:r w:rsidRPr="009C02EA">
        <w:rPr>
          <w:rFonts w:ascii="KFGQPC Uthman Taha Naskh" w:cs="KFGQPC Uthman Taha Naskh" w:hint="cs"/>
          <w:rtl/>
          <w:lang w:val="en-MY" w:eastAsia="en-MY" w:bidi="ar-SA"/>
        </w:rPr>
        <w:t>﴾</w:t>
      </w:r>
      <w:r w:rsidR="0051408D" w:rsidRPr="009C02EA">
        <w:rPr>
          <w:rFonts w:ascii="KFGQPC Uthman Taha Naskh" w:cs="KFGQPC Uthman Taha Naskh" w:hint="cs"/>
          <w:rtl/>
          <w:lang w:val="en-MY" w:eastAsia="en-MY" w:bidi="ar-SA"/>
        </w:rPr>
        <w:tab/>
      </w:r>
      <w:r w:rsidR="0051408D" w:rsidRPr="009C02EA">
        <w:rPr>
          <w:rStyle w:val="Char9"/>
          <w:rtl/>
        </w:rPr>
        <w:t xml:space="preserve"> [</w:t>
      </w:r>
      <w:r w:rsidR="0051408D" w:rsidRPr="009C02EA">
        <w:rPr>
          <w:rStyle w:val="Char9"/>
          <w:rFonts w:hint="eastAsia"/>
          <w:rtl/>
        </w:rPr>
        <w:t>فصلت</w:t>
      </w:r>
      <w:r w:rsidR="0051408D" w:rsidRPr="009C02EA">
        <w:rPr>
          <w:rStyle w:val="Char9"/>
          <w:rtl/>
        </w:rPr>
        <w:t xml:space="preserve">: </w:t>
      </w:r>
      <w:r w:rsidR="0051408D" w:rsidRPr="009C02EA">
        <w:rPr>
          <w:rStyle w:val="Char9"/>
          <w:rFonts w:hint="cs"/>
          <w:rtl/>
        </w:rPr>
        <w:t>٣٠</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p>
    <w:p w:rsidR="00542FC2" w:rsidRPr="009C02EA" w:rsidRDefault="00542FC2" w:rsidP="00BB388D">
      <w:pPr>
        <w:pStyle w:val="a1"/>
        <w:rPr>
          <w:rFonts w:ascii="Traditional Arabic"/>
          <w:rtl/>
          <w:lang w:bidi="ar-SA"/>
        </w:rPr>
      </w:pPr>
      <w:r w:rsidRPr="009C02EA">
        <w:rPr>
          <w:rtl/>
          <w:lang w:bidi="ar-SA"/>
        </w:rPr>
        <w:t>و شما را به بهشتی مژده باد که وعده داده می‌شدید.</w:t>
      </w:r>
    </w:p>
    <w:p w:rsidR="00542FC2" w:rsidRPr="009C02EA" w:rsidRDefault="00542FC2" w:rsidP="00BB388D">
      <w:pPr>
        <w:rPr>
          <w:rFonts w:ascii="Traditional Arabic"/>
          <w:rtl/>
          <w:lang w:bidi="ar-SA"/>
        </w:rPr>
      </w:pPr>
      <w:r w:rsidRPr="009C02EA">
        <w:rPr>
          <w:rFonts w:ascii="Traditional Arabic"/>
          <w:rtl/>
          <w:lang w:bidi="ar-SA"/>
        </w:rPr>
        <w:t>و می‌فرماید:</w:t>
      </w:r>
    </w:p>
    <w:p w:rsidR="00982B7F" w:rsidRPr="009C02EA" w:rsidRDefault="00AB1A76" w:rsidP="0051408D">
      <w:pPr>
        <w:pStyle w:val="a0"/>
        <w:rPr>
          <w:rFonts w:ascii="(normal text)" w:hAnsi="(normal text)"/>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فَبَشَّر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نَ</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بِغُلَ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حَلِيم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١٠١</w:t>
      </w:r>
      <w:r w:rsidRPr="009C02EA">
        <w:rPr>
          <w:rFonts w:ascii="KFGQPC Uthman Taha Naskh" w:cs="KFGQPC Uthman Taha Naskh" w:hint="cs"/>
          <w:rtl/>
          <w:lang w:val="en-MY" w:eastAsia="en-MY" w:bidi="ar-SA"/>
        </w:rPr>
        <w:t>﴾</w:t>
      </w:r>
      <w:r w:rsidR="0051408D" w:rsidRPr="009C02EA">
        <w:rPr>
          <w:rFonts w:ascii="KFGQPC Uthman Taha Naskh" w:cs="KFGQPC Uthman Taha Naskh" w:hint="cs"/>
          <w:rtl/>
          <w:lang w:val="en-MY" w:eastAsia="en-MY" w:bidi="ar-SA"/>
        </w:rPr>
        <w:tab/>
      </w:r>
      <w:r w:rsidR="0051408D" w:rsidRPr="009C02EA">
        <w:rPr>
          <w:rStyle w:val="Char9"/>
          <w:rtl/>
        </w:rPr>
        <w:t xml:space="preserve"> [</w:t>
      </w:r>
      <w:r w:rsidR="0051408D" w:rsidRPr="009C02EA">
        <w:rPr>
          <w:rStyle w:val="Char9"/>
          <w:rFonts w:hint="eastAsia"/>
          <w:rtl/>
        </w:rPr>
        <w:t>الصافات</w:t>
      </w:r>
      <w:r w:rsidR="0051408D" w:rsidRPr="009C02EA">
        <w:rPr>
          <w:rStyle w:val="Char9"/>
          <w:rtl/>
        </w:rPr>
        <w:t xml:space="preserve"> : </w:t>
      </w:r>
      <w:r w:rsidR="0051408D" w:rsidRPr="009C02EA">
        <w:rPr>
          <w:rStyle w:val="Char9"/>
          <w:rFonts w:hint="cs"/>
          <w:rtl/>
        </w:rPr>
        <w:t>١٠١</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p>
    <w:p w:rsidR="00982B7F" w:rsidRPr="009C02EA" w:rsidRDefault="00982B7F" w:rsidP="00BB388D">
      <w:pPr>
        <w:pStyle w:val="a1"/>
        <w:rPr>
          <w:rFonts w:ascii="Traditional Arabic"/>
          <w:rtl/>
          <w:lang w:bidi="ar-SA"/>
        </w:rPr>
      </w:pPr>
      <w:r w:rsidRPr="009C02EA">
        <w:rPr>
          <w:rtl/>
          <w:lang w:bidi="ar-SA"/>
        </w:rPr>
        <w:t>پس او را به پسری بردبار مژده دادیم.</w:t>
      </w:r>
    </w:p>
    <w:p w:rsidR="00982B7F" w:rsidRPr="009C02EA" w:rsidRDefault="00D841D6" w:rsidP="00BB388D">
      <w:pPr>
        <w:rPr>
          <w:rFonts w:ascii="Traditional Arabic"/>
          <w:rtl/>
          <w:lang w:bidi="ar-SA"/>
        </w:rPr>
      </w:pPr>
      <w:r w:rsidRPr="009C02EA">
        <w:rPr>
          <w:rFonts w:ascii="Traditional Arabic"/>
          <w:rtl/>
          <w:lang w:bidi="ar-SA"/>
        </w:rPr>
        <w:t>و می‌فرماید:</w:t>
      </w:r>
    </w:p>
    <w:p w:rsidR="00D841D6" w:rsidRPr="009C02EA" w:rsidRDefault="00AB1A76" w:rsidP="0051408D">
      <w:pPr>
        <w:pStyle w:val="a0"/>
        <w:rPr>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وَلَقَد</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جَا</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ءَت</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رُسُلُنَا</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إِب</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هِيمَ</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بُش</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رَى</w:t>
      </w:r>
      <w:r w:rsidR="0051408D"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1408D" w:rsidRPr="009C02EA">
        <w:rPr>
          <w:rFonts w:ascii="KFGQPC Uthman Taha Naskh" w:cs="KFGQPC Uthman Taha Naskh"/>
          <w:rtl/>
          <w:lang w:val="en-MY" w:eastAsia="en-MY" w:bidi="ar-SA"/>
        </w:rPr>
        <w:t xml:space="preserve"> </w:t>
      </w:r>
      <w:r w:rsidR="0051408D" w:rsidRPr="009C02EA">
        <w:rPr>
          <w:rFonts w:ascii="KFGQPC Uthman Taha Naskh" w:cs="KFGQPC Uthman Taha Naskh" w:hint="cs"/>
          <w:rtl/>
          <w:lang w:val="en-MY" w:eastAsia="en-MY" w:bidi="ar-SA"/>
        </w:rPr>
        <w:tab/>
      </w:r>
      <w:r w:rsidR="0051408D" w:rsidRPr="009C02EA">
        <w:rPr>
          <w:rStyle w:val="Char9"/>
          <w:rtl/>
        </w:rPr>
        <w:t>[</w:t>
      </w:r>
      <w:r w:rsidR="0051408D" w:rsidRPr="009C02EA">
        <w:rPr>
          <w:rStyle w:val="Char9"/>
          <w:rFonts w:hint="eastAsia"/>
          <w:rtl/>
        </w:rPr>
        <w:t>هود</w:t>
      </w:r>
      <w:r w:rsidR="0051408D" w:rsidRPr="009C02EA">
        <w:rPr>
          <w:rStyle w:val="Char9"/>
          <w:rtl/>
        </w:rPr>
        <w:t xml:space="preserve">: </w:t>
      </w:r>
      <w:r w:rsidR="0051408D" w:rsidRPr="009C02EA">
        <w:rPr>
          <w:rStyle w:val="Char9"/>
          <w:rFonts w:hint="cs"/>
          <w:rtl/>
        </w:rPr>
        <w:t>٦٩</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tl/>
          <w:lang w:bidi="ar-SA"/>
        </w:rPr>
        <w:tab/>
      </w:r>
    </w:p>
    <w:p w:rsidR="00D841D6" w:rsidRPr="009C02EA" w:rsidRDefault="00D841D6" w:rsidP="00BB388D">
      <w:pPr>
        <w:pStyle w:val="a1"/>
        <w:rPr>
          <w:rtl/>
          <w:lang w:bidi="ar-SA"/>
        </w:rPr>
      </w:pPr>
      <w:r w:rsidRPr="009C02EA">
        <w:rPr>
          <w:rtl/>
          <w:lang w:bidi="ar-SA"/>
        </w:rPr>
        <w:t>و فرشتگان ما، با مژده و بشارت نزد ابراهیم آمدند.</w:t>
      </w:r>
    </w:p>
    <w:p w:rsidR="00883AF6" w:rsidRPr="009C02EA" w:rsidRDefault="00883AF6" w:rsidP="00BB388D">
      <w:pPr>
        <w:rPr>
          <w:rFonts w:ascii="Traditional Arabic"/>
          <w:rtl/>
          <w:lang w:bidi="ar-SA"/>
        </w:rPr>
      </w:pPr>
      <w:r w:rsidRPr="009C02EA">
        <w:rPr>
          <w:rFonts w:ascii="Traditional Arabic"/>
          <w:rtl/>
          <w:lang w:bidi="ar-SA"/>
        </w:rPr>
        <w:t>و می‌فرماید:</w:t>
      </w:r>
    </w:p>
    <w:p w:rsidR="00382BD4" w:rsidRDefault="00AB1A76" w:rsidP="0051408D">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وَ</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م</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رَأَتُهُ</w:t>
      </w:r>
      <w:r w:rsidR="0051408D" w:rsidRPr="009C02EA">
        <w:rPr>
          <w:rFonts w:ascii="KFGQPC Uthmanic Script HAFS" w:hint="cs"/>
          <w:rtl/>
          <w:lang w:val="en-MY" w:eastAsia="en-MY" w:bidi="ar-SA"/>
        </w:rPr>
        <w:t>ۥ</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قَا</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ئِمَة</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فَضَحِكَت</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فَبَشَّر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نَ</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هَا</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بِإِس</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حَ</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قَ</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وَمِن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وَرَا</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ءِ</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إِس</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حَ</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قَ</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يَع</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قُوبَ</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٧١</w:t>
      </w:r>
      <w:r w:rsidRPr="009C02EA">
        <w:rPr>
          <w:rFonts w:ascii="KFGQPC Uthman Taha Naskh" w:cs="KFGQPC Uthman Taha Naskh" w:hint="cs"/>
          <w:rtl/>
          <w:lang w:val="en-MY" w:eastAsia="en-MY" w:bidi="ar-SA"/>
        </w:rPr>
        <w:t>﴾</w:t>
      </w:r>
    </w:p>
    <w:p w:rsidR="00883AF6" w:rsidRPr="009C02EA" w:rsidRDefault="0051408D" w:rsidP="0051408D">
      <w:pPr>
        <w:pStyle w:val="a0"/>
        <w:rPr>
          <w:rtl/>
          <w:lang w:bidi="ar-SA"/>
        </w:rPr>
      </w:pPr>
      <w:r w:rsidRPr="009C02EA">
        <w:rPr>
          <w:rFonts w:ascii="KFGQPC Uthman Taha Naskh" w:cs="KFGQPC Uthman Taha Naskh"/>
          <w:rtl/>
          <w:lang w:val="en-MY" w:eastAsia="en-MY" w:bidi="ar-SA"/>
        </w:rPr>
        <w:t xml:space="preserve"> </w:t>
      </w:r>
      <w:r w:rsidRPr="009C02EA">
        <w:rPr>
          <w:rStyle w:val="Char9"/>
          <w:rFonts w:hint="cs"/>
          <w:rtl/>
        </w:rPr>
        <w:tab/>
      </w:r>
      <w:r w:rsidRPr="009C02EA">
        <w:rPr>
          <w:rStyle w:val="Char9"/>
          <w:rtl/>
        </w:rPr>
        <w:t>[</w:t>
      </w:r>
      <w:r w:rsidRPr="009C02EA">
        <w:rPr>
          <w:rStyle w:val="Char9"/>
          <w:rFonts w:hint="eastAsia"/>
          <w:rtl/>
        </w:rPr>
        <w:t>هود</w:t>
      </w:r>
      <w:r w:rsidRPr="009C02EA">
        <w:rPr>
          <w:rStyle w:val="Char9"/>
          <w:rtl/>
        </w:rPr>
        <w:t xml:space="preserve">: </w:t>
      </w:r>
      <w:r w:rsidRPr="009C02EA">
        <w:rPr>
          <w:rStyle w:val="Char9"/>
          <w:rFonts w:hint="cs"/>
          <w:rtl/>
        </w:rPr>
        <w:t>٧١</w:t>
      </w:r>
      <w:r w:rsidRPr="009C02EA">
        <w:rPr>
          <w:rStyle w:val="Char9"/>
          <w:rtl/>
        </w:rPr>
        <w:t>]</w:t>
      </w:r>
      <w:r w:rsidRPr="009C02EA">
        <w:rPr>
          <w:rFonts w:ascii="KFGQPC Uthman Taha Naskh" w:cs="KFGQPC Uthman Taha Naskh"/>
          <w:rtl/>
          <w:lang w:val="en-MY" w:eastAsia="en-MY" w:bidi="ar-SA"/>
        </w:rPr>
        <w:t xml:space="preserve">  </w:t>
      </w:r>
      <w:r w:rsidR="0027663D" w:rsidRPr="009C02EA">
        <w:rPr>
          <w:rtl/>
          <w:lang w:bidi="ar-SA"/>
        </w:rPr>
        <w:tab/>
      </w:r>
    </w:p>
    <w:p w:rsidR="00883AF6" w:rsidRPr="009C02EA" w:rsidRDefault="00883AF6" w:rsidP="00BB388D">
      <w:pPr>
        <w:pStyle w:val="a1"/>
        <w:rPr>
          <w:rtl/>
          <w:lang w:bidi="ar-SA"/>
        </w:rPr>
      </w:pPr>
      <w:r w:rsidRPr="009C02EA">
        <w:rPr>
          <w:rtl/>
          <w:lang w:bidi="ar-SA"/>
        </w:rPr>
        <w:t>و همسر ابراهیم ایستاده بود و خندید. پس او را به اسحاق و پس از اسحاق، به یعقوب بشارت دادیم.</w:t>
      </w:r>
    </w:p>
    <w:p w:rsidR="00D841D6" w:rsidRPr="009C02EA" w:rsidRDefault="00883AF6" w:rsidP="00BB388D">
      <w:pPr>
        <w:rPr>
          <w:rFonts w:ascii="Traditional Arabic"/>
          <w:rtl/>
          <w:lang w:bidi="ar-SA"/>
        </w:rPr>
      </w:pPr>
      <w:r w:rsidRPr="009C02EA">
        <w:rPr>
          <w:rFonts w:ascii="Traditional Arabic"/>
          <w:rtl/>
          <w:lang w:bidi="ar-SA"/>
        </w:rPr>
        <w:t>و می‌فرماید:</w:t>
      </w:r>
    </w:p>
    <w:p w:rsidR="00382BD4" w:rsidRDefault="00AB1A76" w:rsidP="0051408D">
      <w:pPr>
        <w:pStyle w:val="a0"/>
        <w:rPr>
          <w:rStyle w:val="Char9"/>
          <w:rtl/>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فَنَادَت</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ئِكَةُ</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وَهُوَ</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قَا</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ئِم</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يُصَلِّي</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فِي</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مِح</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رَابِ</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أَنَّ</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للَّهَ</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يُبَشِّرُكَ</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بِيَح</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يَى</w:t>
      </w:r>
      <w:r w:rsidR="0051408D"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1408D" w:rsidRPr="009C02EA">
        <w:rPr>
          <w:rFonts w:ascii="KFGQPC Uthman Taha Naskh" w:cs="KFGQPC Uthman Taha Naskh" w:hint="cs"/>
          <w:rtl/>
          <w:lang w:val="en-MY" w:eastAsia="en-MY" w:bidi="ar-SA"/>
        </w:rPr>
        <w:tab/>
      </w:r>
      <w:r w:rsidR="0051408D" w:rsidRPr="009C02EA">
        <w:rPr>
          <w:rStyle w:val="Char9"/>
          <w:rtl/>
        </w:rPr>
        <w:t xml:space="preserve"> </w:t>
      </w:r>
    </w:p>
    <w:p w:rsidR="00883AF6" w:rsidRPr="009C02EA" w:rsidRDefault="00382BD4" w:rsidP="0051408D">
      <w:pPr>
        <w:pStyle w:val="a0"/>
        <w:rPr>
          <w:rFonts w:ascii="(normal text)" w:hAnsi="(normal text)"/>
          <w:rtl/>
          <w:lang w:bidi="ar-SA"/>
        </w:rPr>
      </w:pPr>
      <w:r>
        <w:rPr>
          <w:rStyle w:val="Char9"/>
          <w:rFonts w:hint="cs"/>
          <w:rtl/>
        </w:rPr>
        <w:tab/>
      </w:r>
      <w:r w:rsidR="0051408D" w:rsidRPr="009C02EA">
        <w:rPr>
          <w:rStyle w:val="Char9"/>
          <w:rtl/>
        </w:rPr>
        <w:t>[</w:t>
      </w:r>
      <w:r w:rsidR="00044A53">
        <w:rPr>
          <w:rStyle w:val="Char9"/>
          <w:rFonts w:hint="eastAsia"/>
          <w:rtl/>
        </w:rPr>
        <w:t>آل عمران</w:t>
      </w:r>
      <w:r w:rsidR="0051408D" w:rsidRPr="009C02EA">
        <w:rPr>
          <w:rStyle w:val="Char9"/>
          <w:rtl/>
        </w:rPr>
        <w:t xml:space="preserve">: </w:t>
      </w:r>
      <w:r w:rsidR="0051408D" w:rsidRPr="009C02EA">
        <w:rPr>
          <w:rStyle w:val="Char9"/>
          <w:rFonts w:hint="cs"/>
          <w:rtl/>
        </w:rPr>
        <w:t>٣٩</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tl/>
          <w:lang w:bidi="ar-SA"/>
        </w:rPr>
        <w:tab/>
      </w:r>
      <w:r w:rsidR="00883AF6" w:rsidRPr="009C02EA">
        <w:rPr>
          <w:rFonts w:ascii="(normal text)" w:hAnsi="(normal text)"/>
          <w:rtl/>
          <w:lang w:bidi="ar-SA"/>
        </w:rPr>
        <w:t xml:space="preserve"> </w:t>
      </w:r>
    </w:p>
    <w:p w:rsidR="00883AF6" w:rsidRPr="009C02EA" w:rsidRDefault="00883AF6" w:rsidP="00BB388D">
      <w:pPr>
        <w:pStyle w:val="a1"/>
        <w:rPr>
          <w:rFonts w:ascii="Traditional Arabic"/>
          <w:rtl/>
          <w:lang w:bidi="ar-SA"/>
        </w:rPr>
      </w:pPr>
      <w:r w:rsidRPr="009C02EA">
        <w:rPr>
          <w:rFonts w:ascii="(normal text)" w:hAnsi="(normal text)"/>
          <w:rtl/>
          <w:lang w:bidi="ar-SA"/>
        </w:rPr>
        <w:t xml:space="preserve"> </w:t>
      </w:r>
      <w:r w:rsidRPr="009C02EA">
        <w:rPr>
          <w:rtl/>
          <w:lang w:bidi="ar-SA"/>
        </w:rPr>
        <w:t>پس در حالی که در محراب عبادت به نماز ایستاده بود، فرشتگان او را ندا دادند که الله تو را به (فرزندی به نام) یحیی بشارت می</w:t>
      </w:r>
      <w:r w:rsidRPr="009C02EA">
        <w:rPr>
          <w:rtl/>
          <w:lang w:bidi="ar-SA"/>
        </w:rPr>
        <w:softHyphen/>
        <w:t>دهد</w:t>
      </w:r>
    </w:p>
    <w:p w:rsidR="00883AF6" w:rsidRPr="009C02EA" w:rsidRDefault="00883AF6" w:rsidP="00BB388D">
      <w:pPr>
        <w:rPr>
          <w:rFonts w:ascii="Traditional Arabic"/>
          <w:rtl/>
          <w:lang w:bidi="ar-SA"/>
        </w:rPr>
      </w:pPr>
      <w:r w:rsidRPr="009C02EA">
        <w:rPr>
          <w:rFonts w:ascii="Traditional Arabic"/>
          <w:rtl/>
          <w:lang w:bidi="ar-SA"/>
        </w:rPr>
        <w:t>و می‌فرماید:</w:t>
      </w:r>
    </w:p>
    <w:p w:rsidR="00883AF6" w:rsidRPr="009C02EA" w:rsidRDefault="00AB1A76" w:rsidP="0051408D">
      <w:pPr>
        <w:pStyle w:val="a0"/>
        <w:rPr>
          <w:rFonts w:ascii="(normal text)" w:hAnsi="(normal text)"/>
          <w:rtl/>
          <w:lang w:bidi="ar-SA"/>
        </w:rPr>
      </w:pPr>
      <w:r w:rsidRPr="009C02EA">
        <w:rPr>
          <w:rFonts w:ascii="KFGQPC Uthman Taha Naskh" w:cs="KFGQPC Uthman Taha Naskh" w:hint="cs"/>
          <w:rtl/>
          <w:lang w:val="en-MY" w:eastAsia="en-MY" w:bidi="ar-SA"/>
        </w:rPr>
        <w:t>﴿</w:t>
      </w:r>
      <w:r w:rsidR="0051408D" w:rsidRPr="009C02EA">
        <w:rPr>
          <w:rFonts w:ascii="KFGQPC Uthmanic Script HAFS" w:hint="eastAsia"/>
          <w:rtl/>
          <w:lang w:val="en-MY" w:eastAsia="en-MY" w:bidi="ar-SA"/>
        </w:rPr>
        <w:t>إِذ</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قَالَتِ</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ئِكَةُ</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يَ</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يَمُ</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إِنَّ</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للَّهَ</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يُبَشِّرُكِ</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بِكَلِمَة</w:t>
      </w:r>
      <w:r w:rsidR="0051408D" w:rsidRPr="009C02EA">
        <w:rPr>
          <w:rFonts w:ascii="KFGQPC Uthmanic Script HAFS" w:hint="cs"/>
          <w:rtl/>
          <w:lang w:val="en-MY" w:eastAsia="en-MY" w:bidi="ar-SA"/>
        </w:rPr>
        <w:t>ٖ</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مِّن</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هُ</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س</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مُهُ</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ل</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مَسِيحُ</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عِيسَى</w:t>
      </w:r>
      <w:r w:rsidR="0051408D" w:rsidRPr="009C02EA">
        <w:rPr>
          <w:rFonts w:ascii="KFGQPC Uthmanic Script HAFS"/>
          <w:rtl/>
          <w:lang w:val="en-MY" w:eastAsia="en-MY" w:bidi="ar-SA"/>
        </w:rPr>
        <w:t xml:space="preserve"> </w:t>
      </w:r>
      <w:r w:rsidR="0051408D" w:rsidRPr="009C02EA">
        <w:rPr>
          <w:rFonts w:ascii="KFGQPC Uthmanic Script HAFS" w:hint="cs"/>
          <w:rtl/>
          <w:lang w:val="en-MY" w:eastAsia="en-MY" w:bidi="ar-SA"/>
        </w:rPr>
        <w:t>ٱ</w:t>
      </w:r>
      <w:r w:rsidR="0051408D" w:rsidRPr="009C02EA">
        <w:rPr>
          <w:rFonts w:ascii="KFGQPC Uthmanic Script HAFS" w:hint="eastAsia"/>
          <w:rtl/>
          <w:lang w:val="en-MY" w:eastAsia="en-MY" w:bidi="ar-SA"/>
        </w:rPr>
        <w:t>ب</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نُ</w:t>
      </w:r>
      <w:r w:rsidR="0051408D" w:rsidRPr="009C02EA">
        <w:rPr>
          <w:rFonts w:ascii="KFGQPC Uthmanic Script HAFS"/>
          <w:rtl/>
          <w:lang w:val="en-MY" w:eastAsia="en-MY" w:bidi="ar-SA"/>
        </w:rPr>
        <w:t xml:space="preserve"> </w:t>
      </w:r>
      <w:r w:rsidR="0051408D" w:rsidRPr="009C02EA">
        <w:rPr>
          <w:rFonts w:ascii="KFGQPC Uthmanic Script HAFS" w:hint="eastAsia"/>
          <w:rtl/>
          <w:lang w:val="en-MY" w:eastAsia="en-MY" w:bidi="ar-SA"/>
        </w:rPr>
        <w:t>مَر</w:t>
      </w:r>
      <w:r w:rsidR="0051408D" w:rsidRPr="009C02EA">
        <w:rPr>
          <w:rFonts w:ascii="KFGQPC Uthmanic Script HAFS" w:hint="cs"/>
          <w:rtl/>
          <w:lang w:val="en-MY" w:eastAsia="en-MY" w:bidi="ar-SA"/>
        </w:rPr>
        <w:t>ۡ</w:t>
      </w:r>
      <w:r w:rsidR="0051408D" w:rsidRPr="009C02EA">
        <w:rPr>
          <w:rFonts w:ascii="KFGQPC Uthmanic Script HAFS" w:hint="eastAsia"/>
          <w:rtl/>
          <w:lang w:val="en-MY" w:eastAsia="en-MY" w:bidi="ar-SA"/>
        </w:rPr>
        <w:t>يَمَ</w:t>
      </w:r>
      <w:r w:rsidRPr="009C02EA">
        <w:rPr>
          <w:rFonts w:ascii="KFGQPC Uthman Taha Naskh" w:cs="KFGQPC Uthman Taha Naskh" w:hint="cs"/>
          <w:rtl/>
          <w:lang w:val="en-MY" w:eastAsia="en-MY" w:bidi="ar-SA"/>
        </w:rPr>
        <w:t>﴾</w:t>
      </w:r>
      <w:r w:rsidR="0051408D" w:rsidRPr="009C02EA">
        <w:rPr>
          <w:rFonts w:ascii="KFGQPC Uthman Taha Naskh" w:cs="KFGQPC Uthman Taha Naskh"/>
          <w:rtl/>
          <w:lang w:val="en-MY" w:eastAsia="en-MY" w:bidi="ar-SA"/>
        </w:rPr>
        <w:t xml:space="preserve"> </w:t>
      </w:r>
      <w:r w:rsidR="0051408D" w:rsidRPr="009C02EA">
        <w:rPr>
          <w:rFonts w:ascii="KFGQPC Uthman Taha Naskh" w:cs="KFGQPC Uthman Taha Naskh" w:hint="cs"/>
          <w:rtl/>
          <w:lang w:val="en-MY" w:eastAsia="en-MY" w:bidi="ar-SA"/>
        </w:rPr>
        <w:tab/>
      </w:r>
      <w:r w:rsidR="0051408D" w:rsidRPr="009C02EA">
        <w:rPr>
          <w:rStyle w:val="Char9"/>
          <w:rtl/>
        </w:rPr>
        <w:t>[</w:t>
      </w:r>
      <w:r w:rsidR="00044A53">
        <w:rPr>
          <w:rStyle w:val="Char9"/>
          <w:rFonts w:hint="eastAsia"/>
          <w:rtl/>
        </w:rPr>
        <w:t>آل عمران</w:t>
      </w:r>
      <w:r w:rsidR="0051408D" w:rsidRPr="009C02EA">
        <w:rPr>
          <w:rStyle w:val="Char9"/>
          <w:rtl/>
        </w:rPr>
        <w:t xml:space="preserve">: </w:t>
      </w:r>
      <w:r w:rsidR="0051408D" w:rsidRPr="009C02EA">
        <w:rPr>
          <w:rStyle w:val="Char9"/>
          <w:rFonts w:hint="cs"/>
          <w:rtl/>
        </w:rPr>
        <w:t>٤٥</w:t>
      </w:r>
      <w:r w:rsidR="0051408D" w:rsidRPr="009C02EA">
        <w:rPr>
          <w:rStyle w:val="Char9"/>
          <w:rtl/>
        </w:rPr>
        <w:t>]</w:t>
      </w:r>
      <w:r w:rsidR="0051408D" w:rsidRPr="009C02EA">
        <w:rPr>
          <w:rFonts w:ascii="KFGQPC Uthman Taha Naskh" w:cs="KFGQPC Uthman Taha Naskh"/>
          <w:rtl/>
          <w:lang w:val="en-MY" w:eastAsia="en-MY" w:bidi="ar-SA"/>
        </w:rPr>
        <w:t xml:space="preserve">  </w:t>
      </w:r>
      <w:r w:rsidR="0027663D" w:rsidRPr="009C02EA">
        <w:rPr>
          <w:rtl/>
          <w:lang w:bidi="ar-SA"/>
        </w:rPr>
        <w:tab/>
      </w:r>
    </w:p>
    <w:p w:rsidR="00883AF6" w:rsidRPr="009C02EA" w:rsidRDefault="00883AF6" w:rsidP="00BB388D">
      <w:pPr>
        <w:pStyle w:val="a1"/>
        <w:rPr>
          <w:rFonts w:ascii="Traditional Arabic"/>
          <w:rtl/>
          <w:lang w:bidi="ar-SA"/>
        </w:rPr>
      </w:pPr>
      <w:r w:rsidRPr="009C02EA">
        <w:rPr>
          <w:rtl/>
          <w:lang w:bidi="ar-SA"/>
        </w:rPr>
        <w:t>هنگامی که فرشتگان گفتند: ای مریم! الله تو را به فرزندی نوید می</w:t>
      </w:r>
      <w:r w:rsidRPr="009C02EA">
        <w:rPr>
          <w:rtl/>
          <w:lang w:bidi="ar-SA"/>
        </w:rPr>
        <w:softHyphen/>
        <w:t>دهد که با نامِ مسیح، عیسی بن مریم شناخته می</w:t>
      </w:r>
      <w:r w:rsidRPr="009C02EA">
        <w:rPr>
          <w:rtl/>
          <w:lang w:bidi="ar-SA"/>
        </w:rPr>
        <w:softHyphen/>
        <w:t>شود</w:t>
      </w:r>
    </w:p>
    <w:p w:rsidR="00883AF6" w:rsidRPr="009C02EA" w:rsidRDefault="00883AF6" w:rsidP="00BB388D">
      <w:pPr>
        <w:rPr>
          <w:rFonts w:ascii="Traditional Arabic"/>
          <w:rtl/>
          <w:lang w:bidi="ar-SA"/>
        </w:rPr>
      </w:pPr>
      <w:r w:rsidRPr="009C02EA">
        <w:rPr>
          <w:rFonts w:ascii="Traditional Arabic"/>
          <w:rtl/>
          <w:lang w:bidi="ar-SA"/>
        </w:rPr>
        <w:t>آیه‌های فراوان و روشنی در این‌باره وجود دارد.</w:t>
      </w:r>
    </w:p>
    <w:p w:rsidR="001D7C93" w:rsidRPr="00F70C43" w:rsidRDefault="001D7C93"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1D7C93" w:rsidRPr="009C02EA" w:rsidRDefault="001D7C93"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Pr="009C02EA">
        <w:rPr>
          <w:rFonts w:ascii="Traditional Arabic"/>
          <w:rtl/>
          <w:lang w:bidi="ar-SA"/>
        </w:rPr>
        <w:t xml:space="preserve"> می‌گوید: «باب: مستحب بودن مژده دادن به خیر و نیکی و تبریکِ رویدادهای شادی‌بخش».</w:t>
      </w:r>
    </w:p>
    <w:p w:rsidR="001D7C93" w:rsidRPr="009C02EA" w:rsidRDefault="001D7C93" w:rsidP="00BB388D">
      <w:pPr>
        <w:rPr>
          <w:rFonts w:ascii="Traditional Arabic"/>
          <w:rtl/>
          <w:lang w:bidi="ar-SA"/>
        </w:rPr>
      </w:pPr>
      <w:r w:rsidRPr="009C02EA">
        <w:rPr>
          <w:rFonts w:ascii="Traditional Arabic"/>
          <w:rtl/>
          <w:lang w:bidi="ar-SA"/>
        </w:rPr>
        <w:t>مژده یا بشارت درباره‌ی خبرهای خوش می‌باشد</w:t>
      </w:r>
      <w:r w:rsidR="00395CE4" w:rsidRPr="009C02EA">
        <w:rPr>
          <w:rFonts w:ascii="Traditional Arabic"/>
          <w:rtl/>
          <w:lang w:bidi="ar-SA"/>
        </w:rPr>
        <w:t xml:space="preserve"> و از آن جهت به آن، بشارت می‌گویند که وقتی کسی خبری خوش بشنود، آثار خوشحالی در چهره‌اش نمایان می‌شود. </w:t>
      </w:r>
      <w:r w:rsidR="00113338" w:rsidRPr="009C02EA">
        <w:rPr>
          <w:rFonts w:ascii="Traditional Arabic"/>
          <w:rtl/>
          <w:lang w:bidi="ar-SA"/>
        </w:rPr>
        <w:t>گفتنی</w:t>
      </w:r>
      <w:r w:rsidR="00113338" w:rsidRPr="009C02EA">
        <w:rPr>
          <w:rFonts w:ascii="Traditional Arabic"/>
          <w:cs/>
          <w:lang w:bidi="ar-SA"/>
        </w:rPr>
        <w:t>‎</w:t>
      </w:r>
      <w:r w:rsidR="00113338" w:rsidRPr="009C02EA">
        <w:rPr>
          <w:rFonts w:ascii="Traditional Arabic"/>
          <w:rtl/>
          <w:lang w:bidi="ar-SA"/>
        </w:rPr>
        <w:t>ست</w:t>
      </w:r>
      <w:r w:rsidR="00395CE4" w:rsidRPr="009C02EA">
        <w:rPr>
          <w:rFonts w:ascii="Traditional Arabic"/>
          <w:rtl/>
          <w:lang w:bidi="ar-SA"/>
        </w:rPr>
        <w:t xml:space="preserve"> در عربی به چهره، «بشره» می‌گویند و «بشره» و «بشارت»، هم‌خانواده‌اند.</w:t>
      </w:r>
      <w:r w:rsidR="00361B13" w:rsidRPr="009C02EA">
        <w:rPr>
          <w:rFonts w:ascii="Traditional Arabic"/>
          <w:rtl/>
          <w:lang w:bidi="ar-SA"/>
        </w:rPr>
        <w:t xml:space="preserve"> گاه از </w:t>
      </w:r>
      <w:r w:rsidR="003C4951" w:rsidRPr="009C02EA">
        <w:rPr>
          <w:rFonts w:ascii="Traditional Arabic"/>
          <w:rtl/>
          <w:lang w:bidi="ar-SA"/>
        </w:rPr>
        <w:t>خبر</w:t>
      </w:r>
      <w:r w:rsidR="00361B13" w:rsidRPr="009C02EA">
        <w:rPr>
          <w:rFonts w:ascii="Traditional Arabic"/>
          <w:rtl/>
          <w:lang w:bidi="ar-SA"/>
        </w:rPr>
        <w:t xml:space="preserve"> بد نیز به بشارت تعبیر می‌گردد؛ زیرا آثارش در چهره نمایان می‌شود. چنان‌که الله</w:t>
      </w:r>
      <w:r w:rsidR="00361B13" w:rsidRPr="009C02EA">
        <w:rPr>
          <w:rFonts w:ascii="Traditional Arabic"/>
          <w:lang w:bidi="ar-SA"/>
        </w:rPr>
        <w:sym w:font="AGA Arabesque" w:char="F055"/>
      </w:r>
      <w:r w:rsidR="00361B13" w:rsidRPr="009C02EA">
        <w:rPr>
          <w:rFonts w:ascii="Traditional Arabic"/>
          <w:rtl/>
          <w:lang w:bidi="ar-SA"/>
        </w:rPr>
        <w:t xml:space="preserve"> می‌فرماید:</w:t>
      </w:r>
    </w:p>
    <w:p w:rsidR="00BB6C77" w:rsidRPr="009C02EA" w:rsidRDefault="00AB1A76" w:rsidP="005822CF">
      <w:pPr>
        <w:pStyle w:val="a0"/>
        <w:rPr>
          <w:rFonts w:ascii="(normal text)" w:hAnsi="(normal text)"/>
          <w:rtl/>
          <w:lang w:bidi="ar-SA"/>
        </w:rPr>
      </w:pPr>
      <w:r w:rsidRPr="009C02EA">
        <w:rPr>
          <w:rFonts w:ascii="KFGQPC Uthman Taha Naskh" w:cs="KFGQPC Uthman Taha Naskh" w:hint="cs"/>
          <w:rtl/>
          <w:lang w:val="en-MY" w:eastAsia="en-MY" w:bidi="ar-SA"/>
        </w:rPr>
        <w:t>﴿</w:t>
      </w:r>
      <w:r w:rsidR="005822CF" w:rsidRPr="009C02EA">
        <w:rPr>
          <w:rFonts w:ascii="KFGQPC Uthmanic Script HAFS" w:hint="eastAsia"/>
          <w:rtl/>
          <w:lang w:val="en-MY" w:eastAsia="en-MY" w:bidi="ar-SA"/>
        </w:rPr>
        <w:t>فَبَشِّر</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هُم</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بِعَذَابٍ</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أَلِيمٍ</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٢٤</w:t>
      </w:r>
      <w:r w:rsidRPr="009C02EA">
        <w:rPr>
          <w:rFonts w:ascii="KFGQPC Uthman Taha Naskh" w:cs="KFGQPC Uthman Taha Naskh" w:hint="cs"/>
          <w:rtl/>
          <w:lang w:val="en-MY" w:eastAsia="en-MY" w:bidi="ar-SA"/>
        </w:rPr>
        <w:t>﴾</w:t>
      </w:r>
      <w:r w:rsidR="005822CF" w:rsidRPr="009C02EA">
        <w:rPr>
          <w:rFonts w:ascii="KFGQPC Uthman Taha Naskh" w:cs="KFGQPC Uthman Taha Naskh" w:hint="cs"/>
          <w:rtl/>
          <w:lang w:val="en-MY" w:eastAsia="en-MY" w:bidi="ar-SA"/>
        </w:rPr>
        <w:tab/>
      </w:r>
      <w:r w:rsidR="005822CF" w:rsidRPr="009C02EA">
        <w:rPr>
          <w:rStyle w:val="Char9"/>
          <w:rtl/>
        </w:rPr>
        <w:t xml:space="preserve"> [</w:t>
      </w:r>
      <w:r w:rsidR="005822CF" w:rsidRPr="009C02EA">
        <w:rPr>
          <w:rStyle w:val="Char9"/>
          <w:rFonts w:hint="eastAsia"/>
          <w:rtl/>
        </w:rPr>
        <w:t>الانشقاق</w:t>
      </w:r>
      <w:r w:rsidR="005822CF" w:rsidRPr="009C02EA">
        <w:rPr>
          <w:rStyle w:val="Char9"/>
          <w:rtl/>
        </w:rPr>
        <w:t xml:space="preserve">: </w:t>
      </w:r>
      <w:r w:rsidR="005822CF" w:rsidRPr="009C02EA">
        <w:rPr>
          <w:rStyle w:val="Char9"/>
          <w:rFonts w:hint="cs"/>
          <w:rtl/>
        </w:rPr>
        <w:t>٢٤</w:t>
      </w:r>
      <w:r w:rsidR="005822CF" w:rsidRPr="009C02EA">
        <w:rPr>
          <w:rStyle w:val="Char9"/>
          <w:rtl/>
        </w:rPr>
        <w:t>]</w:t>
      </w:r>
      <w:r w:rsidR="005822CF" w:rsidRPr="009C02EA">
        <w:rPr>
          <w:rFonts w:ascii="KFGQPC Uthman Taha Naskh" w:cs="KFGQPC Uthman Taha Naskh"/>
          <w:rtl/>
          <w:lang w:val="en-MY" w:eastAsia="en-MY" w:bidi="ar-SA"/>
        </w:rPr>
        <w:t xml:space="preserve">  </w:t>
      </w:r>
    </w:p>
    <w:p w:rsidR="00BB6C77" w:rsidRPr="009C02EA" w:rsidRDefault="00BB6C77" w:rsidP="00BB388D">
      <w:pPr>
        <w:pStyle w:val="a1"/>
        <w:rPr>
          <w:rFonts w:ascii="Traditional Arabic"/>
          <w:rtl/>
          <w:lang w:bidi="ar-SA"/>
        </w:rPr>
      </w:pPr>
      <w:r w:rsidRPr="009C02EA">
        <w:rPr>
          <w:rtl/>
          <w:lang w:bidi="ar-SA"/>
        </w:rPr>
        <w:t>پس آنان را به عذابی دردناک مژده بده!</w:t>
      </w:r>
    </w:p>
    <w:p w:rsidR="00BB6C77" w:rsidRPr="009C02EA" w:rsidRDefault="00BB6C77" w:rsidP="00BB388D">
      <w:pPr>
        <w:rPr>
          <w:rFonts w:ascii="Traditional Arabic"/>
          <w:rtl/>
          <w:lang w:bidi="ar-SA"/>
        </w:rPr>
      </w:pPr>
      <w:r w:rsidRPr="009C02EA">
        <w:rPr>
          <w:rFonts w:ascii="Traditional Arabic"/>
          <w:rtl/>
          <w:lang w:bidi="ar-SA"/>
        </w:rPr>
        <w:t>مژده‌ی نیک یا بشارت، گاه درباره‌ی خبرهای خوشِ آخرت است و گاه درباره‌ی خبرهای خوشِ دنیا. مژده‌های آخرت، فراوان است و الله متعال در بسیاری از موارد، آن‌ها را ذکر کرده است؛ مانندِ این آیه که می‌فرماید:</w:t>
      </w:r>
    </w:p>
    <w:p w:rsidR="0027663D" w:rsidRPr="009C02EA" w:rsidRDefault="00AB1A76" w:rsidP="005822CF">
      <w:pPr>
        <w:pStyle w:val="a0"/>
        <w:rPr>
          <w:rtl/>
          <w:lang w:bidi="ar-SA"/>
        </w:rPr>
      </w:pPr>
      <w:r w:rsidRPr="009C02EA">
        <w:rPr>
          <w:rFonts w:ascii="KFGQPC Uthman Taha Naskh" w:cs="KFGQPC Uthman Taha Naskh" w:hint="cs"/>
          <w:rtl/>
          <w:lang w:val="en-MY" w:eastAsia="en-MY" w:bidi="ar-SA"/>
        </w:rPr>
        <w:t>﴿</w:t>
      </w:r>
      <w:r w:rsidR="005822CF" w:rsidRPr="009C02EA">
        <w:rPr>
          <w:rFonts w:ascii="KFGQPC Uthmanic Script HAFS" w:hint="eastAsia"/>
          <w:rtl/>
          <w:lang w:val="en-MY" w:eastAsia="en-MY" w:bidi="ar-SA"/>
        </w:rPr>
        <w:t>وَبَشِّرِ</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لَّذِينَ</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ءَامَنُواْ</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وَعَمِلُواْ</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لصَّ</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لِحَ</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تِ</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أَنَّ</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لَهُم</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جَنَّ</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ت</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تَج</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رِي</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مِن</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تَح</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تِهَا</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أَن</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هَ</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رُ</w:t>
      </w:r>
      <w:r w:rsidR="005822CF"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822CF" w:rsidRPr="009C02EA">
        <w:rPr>
          <w:rFonts w:ascii="KFGQPC Uthman Taha Naskh" w:cs="KFGQPC Uthman Taha Naskh"/>
          <w:rtl/>
          <w:lang w:val="en-MY" w:eastAsia="en-MY" w:bidi="ar-SA"/>
        </w:rPr>
        <w:t xml:space="preserve"> </w:t>
      </w:r>
      <w:r w:rsidR="005822CF" w:rsidRPr="009C02EA">
        <w:rPr>
          <w:rFonts w:ascii="KFGQPC Uthman Taha Naskh" w:cs="KFGQPC Uthman Taha Naskh" w:hint="cs"/>
          <w:rtl/>
          <w:lang w:val="en-MY" w:eastAsia="en-MY" w:bidi="ar-SA"/>
        </w:rPr>
        <w:tab/>
      </w:r>
      <w:r w:rsidR="005822CF" w:rsidRPr="009C02EA">
        <w:rPr>
          <w:rStyle w:val="Char9"/>
          <w:rtl/>
        </w:rPr>
        <w:t>[</w:t>
      </w:r>
      <w:r w:rsidR="005822CF" w:rsidRPr="009C02EA">
        <w:rPr>
          <w:rStyle w:val="Char9"/>
          <w:rFonts w:hint="eastAsia"/>
          <w:rtl/>
        </w:rPr>
        <w:t>البقرة</w:t>
      </w:r>
      <w:r w:rsidR="005822CF" w:rsidRPr="009C02EA">
        <w:rPr>
          <w:rStyle w:val="Char9"/>
          <w:rtl/>
        </w:rPr>
        <w:t xml:space="preserve">: </w:t>
      </w:r>
      <w:r w:rsidR="005822CF" w:rsidRPr="009C02EA">
        <w:rPr>
          <w:rStyle w:val="Char9"/>
          <w:rFonts w:hint="cs"/>
          <w:rtl/>
        </w:rPr>
        <w:t>٢٥</w:t>
      </w:r>
      <w:r w:rsidR="005822CF" w:rsidRPr="009C02EA">
        <w:rPr>
          <w:rStyle w:val="Char9"/>
          <w:rtl/>
        </w:rPr>
        <w:t>]</w:t>
      </w:r>
      <w:r w:rsidR="005822CF" w:rsidRPr="009C02EA">
        <w:rPr>
          <w:rFonts w:ascii="KFGQPC Uthman Taha Naskh" w:cs="KFGQPC Uthman Taha Naskh"/>
          <w:rtl/>
          <w:lang w:val="en-MY" w:eastAsia="en-MY" w:bidi="ar-SA"/>
        </w:rPr>
        <w:t xml:space="preserve">  </w:t>
      </w:r>
      <w:r w:rsidR="0027663D" w:rsidRPr="009C02EA">
        <w:rPr>
          <w:rtl/>
          <w:lang w:bidi="ar-SA"/>
        </w:rPr>
        <w:tab/>
      </w:r>
    </w:p>
    <w:p w:rsidR="00BB6C77" w:rsidRPr="009C02EA" w:rsidRDefault="00BB6C77" w:rsidP="00BB388D">
      <w:pPr>
        <w:pStyle w:val="a1"/>
        <w:rPr>
          <w:rFonts w:ascii="Traditional Arabic"/>
          <w:rtl/>
          <w:lang w:bidi="ar-SA"/>
        </w:rPr>
      </w:pPr>
      <w:r w:rsidRPr="009C02EA">
        <w:rPr>
          <w:rtl/>
          <w:lang w:bidi="ar-SA"/>
        </w:rPr>
        <w:t>و کسانی را که ایمان آورده</w:t>
      </w:r>
      <w:r w:rsidRPr="009C02EA">
        <w:rPr>
          <w:rtl/>
          <w:lang w:bidi="ar-SA"/>
        </w:rPr>
        <w:softHyphen/>
        <w:t>اند و عمل صالح انجام می</w:t>
      </w:r>
      <w:r w:rsidRPr="009C02EA">
        <w:rPr>
          <w:rtl/>
          <w:lang w:bidi="ar-SA"/>
        </w:rPr>
        <w:softHyphen/>
        <w:t>دهند، به بوستان‌هایی مژده بده که زیر درختانش نهرها روان است.</w:t>
      </w:r>
    </w:p>
    <w:p w:rsidR="00BB6C77" w:rsidRPr="009C02EA" w:rsidRDefault="00BB6C77" w:rsidP="00BB388D">
      <w:pPr>
        <w:rPr>
          <w:rFonts w:ascii="Traditional Arabic"/>
          <w:rtl/>
          <w:lang w:bidi="ar-SA"/>
        </w:rPr>
      </w:pPr>
      <w:r w:rsidRPr="009C02EA">
        <w:rPr>
          <w:rFonts w:ascii="Traditional Arabic"/>
          <w:rtl/>
          <w:lang w:bidi="ar-SA"/>
        </w:rPr>
        <w:t>و نیز می‌فرماید:</w:t>
      </w:r>
    </w:p>
    <w:p w:rsidR="00BB6C77" w:rsidRPr="009C02EA" w:rsidRDefault="00AB1A76" w:rsidP="005822CF">
      <w:pPr>
        <w:pStyle w:val="a0"/>
        <w:rPr>
          <w:lang w:bidi="ar-SA"/>
        </w:rPr>
      </w:pPr>
      <w:r w:rsidRPr="009C02EA">
        <w:rPr>
          <w:rFonts w:ascii="KFGQPC Uthman Taha Naskh" w:cs="KFGQPC Uthman Taha Naskh" w:hint="cs"/>
          <w:rtl/>
          <w:lang w:val="en-MY" w:eastAsia="en-MY" w:bidi="ar-SA"/>
        </w:rPr>
        <w:t>﴿</w:t>
      </w:r>
      <w:r w:rsidR="005822CF" w:rsidRPr="009C02EA">
        <w:rPr>
          <w:rFonts w:ascii="KFGQPC Uthmanic Script HAFS" w:hint="eastAsia"/>
          <w:rtl/>
          <w:lang w:val="en-MY" w:eastAsia="en-MY" w:bidi="ar-SA"/>
        </w:rPr>
        <w:t>لَهُمُ</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بُش</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رَى</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فِي</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حَيَو</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ةِ</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لدُّن</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يَا</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وَفِي</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أ</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خِرَةِ</w:t>
      </w:r>
      <w:r w:rsidR="005822CF"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822CF" w:rsidRPr="009C02EA">
        <w:rPr>
          <w:rFonts w:ascii="KFGQPC Uthman Taha Naskh" w:cs="KFGQPC Uthman Taha Naskh"/>
          <w:rtl/>
          <w:lang w:val="en-MY" w:eastAsia="en-MY" w:bidi="ar-SA"/>
        </w:rPr>
        <w:t xml:space="preserve"> </w:t>
      </w:r>
      <w:r w:rsidR="005822CF" w:rsidRPr="009C02EA">
        <w:rPr>
          <w:rFonts w:ascii="KFGQPC Uthman Taha Naskh" w:cs="KFGQPC Uthman Taha Naskh" w:hint="cs"/>
          <w:rtl/>
          <w:lang w:val="en-MY" w:eastAsia="en-MY" w:bidi="ar-SA"/>
        </w:rPr>
        <w:tab/>
      </w:r>
      <w:r w:rsidR="005822CF" w:rsidRPr="009C02EA">
        <w:rPr>
          <w:rStyle w:val="Char9"/>
          <w:rtl/>
        </w:rPr>
        <w:t>[</w:t>
      </w:r>
      <w:r w:rsidR="005822CF" w:rsidRPr="009C02EA">
        <w:rPr>
          <w:rStyle w:val="Char9"/>
          <w:rFonts w:hint="eastAsia"/>
          <w:rtl/>
        </w:rPr>
        <w:t>يونس</w:t>
      </w:r>
      <w:r w:rsidR="005822CF" w:rsidRPr="009C02EA">
        <w:rPr>
          <w:rStyle w:val="Char9"/>
          <w:rtl/>
        </w:rPr>
        <w:t xml:space="preserve"> : </w:t>
      </w:r>
      <w:r w:rsidR="005822CF" w:rsidRPr="009C02EA">
        <w:rPr>
          <w:rStyle w:val="Char9"/>
          <w:rFonts w:hint="cs"/>
          <w:rtl/>
        </w:rPr>
        <w:t>٦٤</w:t>
      </w:r>
      <w:r w:rsidR="005822CF" w:rsidRPr="009C02EA">
        <w:rPr>
          <w:rStyle w:val="Char9"/>
          <w:rtl/>
        </w:rPr>
        <w:t>]</w:t>
      </w:r>
      <w:r w:rsidR="005822CF" w:rsidRPr="009C02EA">
        <w:rPr>
          <w:rFonts w:ascii="KFGQPC Uthman Taha Naskh" w:cs="KFGQPC Uthman Taha Naskh"/>
          <w:rtl/>
          <w:lang w:val="en-MY" w:eastAsia="en-MY" w:bidi="ar-SA"/>
        </w:rPr>
        <w:t xml:space="preserve">  </w:t>
      </w:r>
      <w:r w:rsidR="0027663D" w:rsidRPr="009C02EA">
        <w:rPr>
          <w:rtl/>
          <w:lang w:bidi="ar-SA"/>
        </w:rPr>
        <w:tab/>
      </w:r>
      <w:r w:rsidR="00BB6C77" w:rsidRPr="009C02EA">
        <w:rPr>
          <w:rtl/>
          <w:lang w:bidi="ar-SA"/>
        </w:rPr>
        <w:t xml:space="preserve"> </w:t>
      </w:r>
    </w:p>
    <w:p w:rsidR="00BB6C77" w:rsidRPr="009C02EA" w:rsidRDefault="00BB6C77" w:rsidP="00BB388D">
      <w:pPr>
        <w:pStyle w:val="a1"/>
        <w:rPr>
          <w:rFonts w:ascii="Traditional Arabic"/>
          <w:rtl/>
          <w:lang w:bidi="ar-SA"/>
        </w:rPr>
      </w:pPr>
      <w:r w:rsidRPr="009C02EA">
        <w:rPr>
          <w:rtl/>
          <w:lang w:bidi="ar-SA"/>
        </w:rPr>
        <w:t>در زندگی دنیا و آخرت، بشارت و مژده‌ی نیک دارند</w:t>
      </w:r>
    </w:p>
    <w:p w:rsidR="00BB6C77" w:rsidRPr="009C02EA" w:rsidRDefault="00BB6C77" w:rsidP="00BB388D">
      <w:pPr>
        <w:rPr>
          <w:rFonts w:ascii="Traditional Arabic"/>
          <w:rtl/>
          <w:lang w:bidi="ar-SA"/>
        </w:rPr>
      </w:pPr>
      <w:r w:rsidRPr="009C02EA">
        <w:rPr>
          <w:rFonts w:ascii="Traditional Arabic"/>
          <w:rtl/>
          <w:lang w:bidi="ar-SA"/>
        </w:rPr>
        <w:t>هم‌چنین می‌فرماید:</w:t>
      </w:r>
    </w:p>
    <w:p w:rsidR="008E3497" w:rsidRPr="009C02EA" w:rsidRDefault="00AB1A76" w:rsidP="005822CF">
      <w:pPr>
        <w:pStyle w:val="a0"/>
        <w:rPr>
          <w:rtl/>
          <w:lang w:bidi="ar-SA"/>
        </w:rPr>
      </w:pPr>
      <w:r w:rsidRPr="009C02EA">
        <w:rPr>
          <w:rFonts w:ascii="KFGQPC Uthman Taha Naskh" w:cs="KFGQPC Uthman Taha Naskh" w:hint="cs"/>
          <w:rtl/>
          <w:lang w:val="en-MY" w:eastAsia="en-MY" w:bidi="ar-SA"/>
        </w:rPr>
        <w:t>﴿</w:t>
      </w:r>
      <w:r w:rsidR="005822CF" w:rsidRPr="009C02EA">
        <w:rPr>
          <w:rFonts w:ascii="KFGQPC Uthmanic Script HAFS" w:hint="eastAsia"/>
          <w:rtl/>
          <w:lang w:val="en-MY" w:eastAsia="en-MY" w:bidi="ar-SA"/>
        </w:rPr>
        <w:t>يُبَشِّرُهُم</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رَبُّهُم</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بِرَح</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مَة</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مِّن</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هُ</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وَرِض</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وَ</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ن</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وَجَنَّ</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ت</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لَّهُم</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فِيهَا</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نَعِيم</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مُّقِيمٌ</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٢١</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خَ</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لِدِينَ</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فِيهَا</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أَبَدًا</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إِنَّ</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للَّهَ</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عِندَهُ</w:t>
      </w:r>
      <w:r w:rsidR="005822CF" w:rsidRPr="009C02EA">
        <w:rPr>
          <w:rFonts w:ascii="KFGQPC Uthmanic Script HAFS" w:hint="cs"/>
          <w:rtl/>
          <w:lang w:val="en-MY" w:eastAsia="en-MY" w:bidi="ar-SA"/>
        </w:rPr>
        <w:t>ۥٓ</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أَج</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رٌ</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عَظِيم</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٢٢</w:t>
      </w:r>
      <w:r w:rsidRPr="009C02EA">
        <w:rPr>
          <w:rFonts w:ascii="KFGQPC Uthman Taha Naskh" w:cs="KFGQPC Uthman Taha Naskh" w:hint="cs"/>
          <w:rtl/>
          <w:lang w:val="en-MY" w:eastAsia="en-MY" w:bidi="ar-SA"/>
        </w:rPr>
        <w:t>﴾</w:t>
      </w:r>
      <w:r w:rsidR="005822CF" w:rsidRPr="009C02EA">
        <w:rPr>
          <w:rFonts w:ascii="KFGQPC Uthman Taha Naskh" w:cs="KFGQPC Uthman Taha Naskh"/>
          <w:rtl/>
          <w:lang w:val="en-MY" w:eastAsia="en-MY" w:bidi="ar-SA"/>
        </w:rPr>
        <w:t xml:space="preserve"> </w:t>
      </w:r>
      <w:r w:rsidR="005822CF" w:rsidRPr="009C02EA">
        <w:rPr>
          <w:rFonts w:ascii="KFGQPC Uthman Taha Naskh" w:cs="KFGQPC Uthman Taha Naskh" w:hint="cs"/>
          <w:rtl/>
          <w:lang w:val="en-MY" w:eastAsia="en-MY" w:bidi="ar-SA"/>
        </w:rPr>
        <w:tab/>
      </w:r>
      <w:r w:rsidR="005822CF" w:rsidRPr="009C02EA">
        <w:rPr>
          <w:rStyle w:val="Char9"/>
          <w:rtl/>
        </w:rPr>
        <w:t>[</w:t>
      </w:r>
      <w:r w:rsidR="005822CF" w:rsidRPr="009C02EA">
        <w:rPr>
          <w:rStyle w:val="Char9"/>
          <w:rFonts w:hint="eastAsia"/>
          <w:rtl/>
        </w:rPr>
        <w:t>التوبة</w:t>
      </w:r>
      <w:r w:rsidR="005822CF" w:rsidRPr="009C02EA">
        <w:rPr>
          <w:rStyle w:val="Char9"/>
          <w:rtl/>
        </w:rPr>
        <w:t xml:space="preserve">: </w:t>
      </w:r>
      <w:r w:rsidR="005822CF" w:rsidRPr="009C02EA">
        <w:rPr>
          <w:rStyle w:val="Char9"/>
          <w:rFonts w:hint="cs"/>
          <w:rtl/>
        </w:rPr>
        <w:t>٢١</w:t>
      </w:r>
      <w:r w:rsidR="005822CF" w:rsidRPr="009C02EA">
        <w:rPr>
          <w:rStyle w:val="Char9"/>
          <w:rFonts w:hint="eastAsia"/>
          <w:rtl/>
        </w:rPr>
        <w:t>،</w:t>
      </w:r>
      <w:r w:rsidR="005822CF" w:rsidRPr="009C02EA">
        <w:rPr>
          <w:rStyle w:val="Char9"/>
          <w:rtl/>
        </w:rPr>
        <w:t xml:space="preserve">  </w:t>
      </w:r>
      <w:r w:rsidR="005822CF" w:rsidRPr="009C02EA">
        <w:rPr>
          <w:rStyle w:val="Char9"/>
          <w:rFonts w:hint="cs"/>
          <w:rtl/>
        </w:rPr>
        <w:t>٢٢</w:t>
      </w:r>
      <w:r w:rsidR="005822CF" w:rsidRPr="009C02EA">
        <w:rPr>
          <w:rStyle w:val="Char9"/>
          <w:rtl/>
        </w:rPr>
        <w:t>]</w:t>
      </w:r>
      <w:r w:rsidR="005822CF" w:rsidRPr="009C02EA">
        <w:rPr>
          <w:rFonts w:ascii="KFGQPC Uthman Taha Naskh" w:cs="KFGQPC Uthman Taha Naskh"/>
          <w:rtl/>
          <w:lang w:val="en-MY" w:eastAsia="en-MY" w:bidi="ar-SA"/>
        </w:rPr>
        <w:t xml:space="preserve">  </w:t>
      </w:r>
      <w:r w:rsidR="0027663D" w:rsidRPr="009C02EA">
        <w:rPr>
          <w:rtl/>
          <w:lang w:bidi="ar-SA"/>
        </w:rPr>
        <w:tab/>
      </w:r>
      <w:r w:rsidR="008E3497" w:rsidRPr="009C02EA">
        <w:rPr>
          <w:rtl/>
          <w:lang w:bidi="ar-SA"/>
        </w:rPr>
        <w:t xml:space="preserve"> </w:t>
      </w:r>
    </w:p>
    <w:p w:rsidR="008E3497" w:rsidRPr="009C02EA" w:rsidRDefault="008E3497" w:rsidP="00BB388D">
      <w:pPr>
        <w:pStyle w:val="a1"/>
        <w:rPr>
          <w:rFonts w:eastAsia="SimSun"/>
          <w:rtl/>
          <w:lang w:eastAsia="zh-CN" w:bidi="ar-SA"/>
        </w:rPr>
      </w:pPr>
      <w:r w:rsidRPr="009C02EA">
        <w:rPr>
          <w:rFonts w:eastAsia="SimSun"/>
          <w:rtl/>
          <w:lang w:eastAsia="zh-CN" w:bidi="ar-SA"/>
        </w:rPr>
        <w:t>پروردگارشان، آنان را به رحمتی از سوی خویش و رضایت و خشنودی و باغ</w:t>
      </w:r>
      <w:r w:rsidRPr="009C02EA">
        <w:rPr>
          <w:rFonts w:eastAsia="SimSun"/>
          <w:rtl/>
          <w:lang w:eastAsia="zh-CN" w:bidi="ar-SA"/>
        </w:rPr>
        <w:softHyphen/>
        <w:t>هایی نوید می</w:t>
      </w:r>
      <w:r w:rsidRPr="009C02EA">
        <w:rPr>
          <w:rFonts w:eastAsia="SimSun"/>
          <w:rtl/>
          <w:lang w:eastAsia="zh-CN" w:bidi="ar-SA"/>
        </w:rPr>
        <w:softHyphen/>
        <w:t>دهد که در آن نعمت</w:t>
      </w:r>
      <w:r w:rsidRPr="009C02EA">
        <w:rPr>
          <w:rFonts w:eastAsia="SimSun"/>
          <w:rtl/>
          <w:lang w:eastAsia="zh-CN" w:bidi="ar-SA"/>
        </w:rPr>
        <w:softHyphen/>
        <w:t>های پایداری خواهند داشت. در آن جاودانه و همیشه می</w:t>
      </w:r>
      <w:r w:rsidRPr="009C02EA">
        <w:rPr>
          <w:rFonts w:eastAsia="SimSun"/>
          <w:rtl/>
          <w:lang w:eastAsia="zh-CN" w:bidi="ar-SA"/>
        </w:rPr>
        <w:softHyphen/>
        <w:t>مانند. به</w:t>
      </w:r>
      <w:r w:rsidRPr="009C02EA">
        <w:rPr>
          <w:rFonts w:eastAsia="SimSun"/>
          <w:rtl/>
          <w:lang w:eastAsia="zh-CN" w:bidi="ar-SA"/>
        </w:rPr>
        <w:softHyphen/>
        <w:t>راستی پاداش بزرگی نزد الله است.</w:t>
      </w:r>
    </w:p>
    <w:p w:rsidR="00BB6C77" w:rsidRPr="009C02EA" w:rsidRDefault="008E3497" w:rsidP="00BB388D">
      <w:pPr>
        <w:rPr>
          <w:rFonts w:ascii="Traditional Arabic"/>
          <w:rtl/>
          <w:lang w:bidi="ar-SA"/>
        </w:rPr>
      </w:pPr>
      <w:r w:rsidRPr="009C02EA">
        <w:rPr>
          <w:rFonts w:ascii="Traditional Arabic"/>
          <w:rtl/>
          <w:lang w:bidi="ar-SA"/>
        </w:rPr>
        <w:t>الله متعال می‌فرماید:</w:t>
      </w:r>
    </w:p>
    <w:p w:rsidR="0019576C" w:rsidRPr="009C02EA" w:rsidRDefault="00AB1A76" w:rsidP="005822CF">
      <w:pPr>
        <w:pStyle w:val="a0"/>
        <w:rPr>
          <w:rFonts w:ascii="(normal text)" w:hAnsi="(normal text)"/>
          <w:rtl/>
          <w:lang w:bidi="ar-SA"/>
        </w:rPr>
      </w:pPr>
      <w:r w:rsidRPr="009C02EA">
        <w:rPr>
          <w:rFonts w:ascii="KFGQPC Uthman Taha Naskh" w:cs="KFGQPC Uthman Taha Naskh" w:hint="cs"/>
          <w:rtl/>
          <w:lang w:val="en-MY" w:eastAsia="en-MY" w:bidi="ar-SA"/>
        </w:rPr>
        <w:t>﴿</w:t>
      </w:r>
      <w:r w:rsidR="005822CF" w:rsidRPr="009C02EA">
        <w:rPr>
          <w:rFonts w:ascii="KFGQPC Uthmanic Script HAFS" w:hint="eastAsia"/>
          <w:rtl/>
          <w:lang w:val="en-MY" w:eastAsia="en-MY" w:bidi="ar-SA"/>
        </w:rPr>
        <w:t>وَأُخ</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رَى</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تُحِبُّونَهَا</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نَص</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ر</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مِّنَ</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للَّهِ</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وَفَت</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ح</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قَرِيب</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وَبَشِّرِ</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مُؤ</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مِنِينَ</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١٣</w:t>
      </w:r>
      <w:r w:rsidRPr="009C02EA">
        <w:rPr>
          <w:rFonts w:ascii="KFGQPC Uthman Taha Naskh" w:cs="KFGQPC Uthman Taha Naskh" w:hint="cs"/>
          <w:rtl/>
          <w:lang w:val="en-MY" w:eastAsia="en-MY" w:bidi="ar-SA"/>
        </w:rPr>
        <w:t>﴾</w:t>
      </w:r>
      <w:r w:rsidR="005822CF" w:rsidRPr="009C02EA">
        <w:rPr>
          <w:rFonts w:ascii="KFGQPC Uthman Taha Naskh" w:cs="KFGQPC Uthman Taha Naskh"/>
          <w:rtl/>
          <w:lang w:val="en-MY" w:eastAsia="en-MY" w:bidi="ar-SA"/>
        </w:rPr>
        <w:t xml:space="preserve"> </w:t>
      </w:r>
      <w:r w:rsidR="005822CF" w:rsidRPr="009C02EA">
        <w:rPr>
          <w:rFonts w:ascii="KFGQPC Uthman Taha Naskh" w:cs="KFGQPC Uthman Taha Naskh" w:hint="cs"/>
          <w:rtl/>
          <w:lang w:val="en-MY" w:eastAsia="en-MY" w:bidi="ar-SA"/>
        </w:rPr>
        <w:tab/>
      </w:r>
      <w:r w:rsidR="005822CF" w:rsidRPr="009C02EA">
        <w:rPr>
          <w:rStyle w:val="Char9"/>
          <w:rtl/>
        </w:rPr>
        <w:t>[</w:t>
      </w:r>
      <w:r w:rsidR="005822CF" w:rsidRPr="009C02EA">
        <w:rPr>
          <w:rStyle w:val="Char9"/>
          <w:rFonts w:hint="eastAsia"/>
          <w:rtl/>
        </w:rPr>
        <w:t>الصف</w:t>
      </w:r>
      <w:r w:rsidR="005822CF" w:rsidRPr="009C02EA">
        <w:rPr>
          <w:rStyle w:val="Char9"/>
          <w:rtl/>
        </w:rPr>
        <w:t xml:space="preserve">: </w:t>
      </w:r>
      <w:r w:rsidR="005822CF" w:rsidRPr="009C02EA">
        <w:rPr>
          <w:rStyle w:val="Char9"/>
          <w:rFonts w:hint="cs"/>
          <w:rtl/>
        </w:rPr>
        <w:t>١٣</w:t>
      </w:r>
      <w:r w:rsidR="005822CF" w:rsidRPr="009C02EA">
        <w:rPr>
          <w:rStyle w:val="Char9"/>
          <w:rtl/>
        </w:rPr>
        <w:t>]</w:t>
      </w:r>
      <w:r w:rsidR="005822CF"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r w:rsidR="0019576C" w:rsidRPr="009C02EA">
        <w:rPr>
          <w:rFonts w:ascii="(normal text)" w:hAnsi="(normal text)"/>
          <w:rtl/>
          <w:lang w:bidi="ar-SA"/>
        </w:rPr>
        <w:t xml:space="preserve"> </w:t>
      </w:r>
    </w:p>
    <w:p w:rsidR="0019576C" w:rsidRPr="009C02EA" w:rsidRDefault="0019576C" w:rsidP="00BB388D">
      <w:pPr>
        <w:pStyle w:val="a1"/>
        <w:rPr>
          <w:rFonts w:ascii="Traditional Arabic"/>
          <w:rtl/>
          <w:lang w:bidi="ar-SA"/>
        </w:rPr>
      </w:pPr>
      <w:r w:rsidRPr="009C02EA">
        <w:rPr>
          <w:rtl/>
          <w:lang w:bidi="ar-SA"/>
        </w:rPr>
        <w:t>و نعمت دیگری به شما می‌دهد که دوستش می‌دارید؛ یاری و پیروزی نزدیکی از سوی الله. و به مؤمنان مژده بده.</w:t>
      </w:r>
    </w:p>
    <w:p w:rsidR="008E3497" w:rsidRPr="009C02EA" w:rsidRDefault="0019576C" w:rsidP="00BB388D">
      <w:pPr>
        <w:rPr>
          <w:rFonts w:ascii="Traditional Arabic"/>
          <w:rtl/>
          <w:lang w:bidi="ar-SA"/>
        </w:rPr>
      </w:pPr>
      <w:r w:rsidRPr="009C02EA">
        <w:rPr>
          <w:rFonts w:ascii="Traditional Arabic"/>
          <w:rtl/>
          <w:lang w:bidi="ar-SA"/>
        </w:rPr>
        <w:t xml:space="preserve">همه‌ی </w:t>
      </w:r>
      <w:r w:rsidR="00F311EA" w:rsidRPr="009C02EA">
        <w:rPr>
          <w:rFonts w:ascii="Traditional Arabic"/>
          <w:rtl/>
          <w:lang w:bidi="ar-SA"/>
        </w:rPr>
        <w:t xml:space="preserve">این </w:t>
      </w:r>
      <w:r w:rsidRPr="009C02EA">
        <w:rPr>
          <w:rFonts w:ascii="Traditional Arabic"/>
          <w:rtl/>
          <w:lang w:bidi="ar-SA"/>
        </w:rPr>
        <w:t>مژده‌ها، مربوط به آخرت است.</w:t>
      </w:r>
    </w:p>
    <w:p w:rsidR="0019576C" w:rsidRPr="009C02EA" w:rsidRDefault="00F311EA" w:rsidP="00BB388D">
      <w:pPr>
        <w:rPr>
          <w:rFonts w:ascii="Traditional Arabic"/>
          <w:rtl/>
          <w:lang w:bidi="ar-SA"/>
        </w:rPr>
      </w:pPr>
      <w:r w:rsidRPr="009C02EA">
        <w:rPr>
          <w:rFonts w:ascii="Traditional Arabic"/>
          <w:rtl/>
          <w:lang w:bidi="ar-SA"/>
        </w:rPr>
        <w:t>و از دیگر اموری که جزو مژده‌های اخرو</w:t>
      </w:r>
      <w:r w:rsidR="00457B75" w:rsidRPr="009C02EA">
        <w:rPr>
          <w:rFonts w:ascii="Traditional Arabic"/>
          <w:rtl/>
          <w:lang w:bidi="ar-SA"/>
        </w:rPr>
        <w:t>ی‌ست</w:t>
      </w:r>
      <w:r w:rsidRPr="009C02EA">
        <w:rPr>
          <w:rFonts w:ascii="Traditional Arabic"/>
          <w:rtl/>
          <w:lang w:bidi="ar-SA"/>
        </w:rPr>
        <w:t>، خوابِ خوبی می‌باشد که انسان خودش می‌بیند یا دیگران برایش می‌بینند؛ مثلاً انسان در خواب ببیند که به او گفته می‌شود: به فلانی مژده بده که بهشت</w:t>
      </w:r>
      <w:r w:rsidR="00457B75" w:rsidRPr="009C02EA">
        <w:rPr>
          <w:rFonts w:ascii="Traditional Arabic"/>
          <w:rtl/>
          <w:lang w:bidi="ar-SA"/>
        </w:rPr>
        <w:t>ی‌ست</w:t>
      </w:r>
      <w:r w:rsidRPr="009C02EA">
        <w:rPr>
          <w:rFonts w:ascii="Traditional Arabic"/>
          <w:rtl/>
          <w:lang w:bidi="ar-SA"/>
        </w:rPr>
        <w:t xml:space="preserve">. این، یک بشارت است. </w:t>
      </w:r>
      <w:r w:rsidR="00960BF5" w:rsidRPr="009C02EA">
        <w:rPr>
          <w:rFonts w:ascii="Traditional Arabic"/>
          <w:rtl/>
          <w:lang w:bidi="ar-SA"/>
        </w:rPr>
        <w:t>هم‌چنین همین‌که انسان، خودش را به کارهای نیک علاقه‌مند ببیند و از کارهای زشت، بدَش بیاید، خود نشانه و بشارتی نیکوست. زیرا الله متعال می‌فرماید:</w:t>
      </w:r>
    </w:p>
    <w:p w:rsidR="005822CF" w:rsidRPr="009C02EA" w:rsidRDefault="00AB1A76" w:rsidP="005822CF">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5822CF" w:rsidRPr="009C02EA">
        <w:rPr>
          <w:rFonts w:ascii="KFGQPC Uthmanic Script HAFS" w:hint="eastAsia"/>
          <w:rtl/>
          <w:lang w:val="en-MY" w:eastAsia="en-MY" w:bidi="ar-SA"/>
        </w:rPr>
        <w:t>فَأَمَّا</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مَن</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أَع</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طَى</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تَّقَى</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٥</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وَصَدَّقَ</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بِ</w:t>
      </w:r>
      <w:r w:rsidR="005822CF" w:rsidRPr="009C02EA">
        <w:rPr>
          <w:rFonts w:ascii="KFGQPC Uthmanic Script HAFS" w:hint="cs"/>
          <w:rtl/>
          <w:lang w:val="en-MY" w:eastAsia="en-MY" w:bidi="ar-SA"/>
        </w:rPr>
        <w:t>ٱ</w:t>
      </w:r>
      <w:r w:rsidR="005822CF" w:rsidRPr="009C02EA">
        <w:rPr>
          <w:rFonts w:ascii="KFGQPC Uthmanic Script HAFS" w:hint="eastAsia"/>
          <w:rtl/>
          <w:lang w:val="en-MY" w:eastAsia="en-MY" w:bidi="ar-SA"/>
        </w:rPr>
        <w:t>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حُس</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نَى</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٦</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فَسَنُيَسِّرُهُ</w:t>
      </w:r>
      <w:r w:rsidR="005822CF" w:rsidRPr="009C02EA">
        <w:rPr>
          <w:rFonts w:ascii="KFGQPC Uthmanic Script HAFS" w:hint="cs"/>
          <w:rtl/>
          <w:lang w:val="en-MY" w:eastAsia="en-MY" w:bidi="ar-SA"/>
        </w:rPr>
        <w:t>ۥ</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لِل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يُس</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رَى</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٧</w:t>
      </w:r>
      <w:r w:rsidRPr="009C02EA">
        <w:rPr>
          <w:rFonts w:ascii="KFGQPC Uthman Taha Naskh" w:cs="KFGQPC Uthman Taha Naskh" w:hint="cs"/>
          <w:rtl/>
          <w:lang w:val="en-MY" w:eastAsia="en-MY" w:bidi="ar-SA"/>
        </w:rPr>
        <w:t>﴾</w:t>
      </w:r>
      <w:r w:rsidR="005822CF" w:rsidRPr="009C02EA">
        <w:rPr>
          <w:rFonts w:ascii="KFGQPC Uthman Taha Naskh" w:cs="KFGQPC Uthman Taha Naskh" w:hint="cs"/>
          <w:rtl/>
          <w:lang w:val="en-MY" w:eastAsia="en-MY" w:bidi="ar-SA"/>
        </w:rPr>
        <w:tab/>
      </w:r>
    </w:p>
    <w:p w:rsidR="00AB3148" w:rsidRPr="009C02EA" w:rsidRDefault="00382BD4" w:rsidP="005822CF">
      <w:pPr>
        <w:pStyle w:val="a8"/>
        <w:rPr>
          <w:rFonts w:hAnsi="Times New Roman"/>
          <w:rtl/>
          <w:lang w:val="en-MY" w:eastAsia="en-MY"/>
        </w:rPr>
      </w:pPr>
      <w:r>
        <w:rPr>
          <w:rFonts w:hint="cs"/>
          <w:rtl/>
          <w:lang w:val="en-MY" w:eastAsia="en-MY"/>
        </w:rPr>
        <w:tab/>
      </w:r>
      <w:r w:rsidR="005822CF" w:rsidRPr="009C02EA">
        <w:rPr>
          <w:rtl/>
          <w:lang w:val="en-MY" w:eastAsia="en-MY"/>
        </w:rPr>
        <w:t>[</w:t>
      </w:r>
      <w:r w:rsidR="005822CF" w:rsidRPr="009C02EA">
        <w:rPr>
          <w:rFonts w:hint="eastAsia"/>
          <w:rtl/>
          <w:lang w:val="en-MY" w:eastAsia="en-MY"/>
        </w:rPr>
        <w:t>الليل</w:t>
      </w:r>
      <w:r w:rsidR="005822CF" w:rsidRPr="009C02EA">
        <w:rPr>
          <w:rtl/>
          <w:lang w:val="en-MY" w:eastAsia="en-MY"/>
        </w:rPr>
        <w:t xml:space="preserve">: </w:t>
      </w:r>
      <w:r w:rsidR="005822CF" w:rsidRPr="009C02EA">
        <w:rPr>
          <w:rFonts w:hint="cs"/>
          <w:rtl/>
          <w:lang w:val="en-MY" w:eastAsia="en-MY"/>
        </w:rPr>
        <w:t>٥</w:t>
      </w:r>
      <w:r w:rsidR="005822CF" w:rsidRPr="009C02EA">
        <w:rPr>
          <w:rFonts w:hint="eastAsia"/>
          <w:rtl/>
          <w:lang w:val="en-MY" w:eastAsia="en-MY"/>
        </w:rPr>
        <w:t>،</w:t>
      </w:r>
      <w:r w:rsidR="005822CF" w:rsidRPr="009C02EA">
        <w:rPr>
          <w:rtl/>
          <w:lang w:val="en-MY" w:eastAsia="en-MY"/>
        </w:rPr>
        <w:t xml:space="preserve">  </w:t>
      </w:r>
      <w:r w:rsidR="005822CF" w:rsidRPr="009C02EA">
        <w:rPr>
          <w:rFonts w:hint="cs"/>
          <w:rtl/>
          <w:lang w:val="en-MY" w:eastAsia="en-MY"/>
        </w:rPr>
        <w:t>٧</w:t>
      </w:r>
      <w:r w:rsidR="005822CF" w:rsidRPr="009C02EA">
        <w:rPr>
          <w:rtl/>
          <w:lang w:val="en-MY" w:eastAsia="en-MY"/>
        </w:rPr>
        <w:t xml:space="preserve">]  </w:t>
      </w:r>
      <w:r w:rsidR="0027663D" w:rsidRPr="009C02EA">
        <w:rPr>
          <w:rFonts w:ascii="(normal text)" w:hAnsi="(normal text)"/>
          <w:rtl/>
        </w:rPr>
        <w:tab/>
      </w:r>
    </w:p>
    <w:p w:rsidR="00AB3148" w:rsidRPr="009C02EA" w:rsidRDefault="00AB3148" w:rsidP="00BB388D">
      <w:pPr>
        <w:pStyle w:val="a1"/>
        <w:rPr>
          <w:rtl/>
          <w:lang w:bidi="ar-SA"/>
        </w:rPr>
      </w:pPr>
      <w:r w:rsidRPr="009C02EA">
        <w:rPr>
          <w:rtl/>
          <w:lang w:bidi="ar-SA"/>
        </w:rPr>
        <w:t>اما کسی که (مالش را در راه الله) بخشید و تقوا پیشه کرد و (آیین و وعده‌ی) نیک الاهی را تصدیق نمود، پس او را در مسیری آسان (که انجام اعمالِ نیک و در نتیجه بهشت است) قرار خواهیم داد.</w:t>
      </w:r>
    </w:p>
    <w:p w:rsidR="00960BF5" w:rsidRPr="009C02EA" w:rsidRDefault="00AB3148" w:rsidP="00BB388D">
      <w:pPr>
        <w:rPr>
          <w:rFonts w:ascii="Traditional Arabic"/>
          <w:rtl/>
          <w:lang w:bidi="ar-SA"/>
        </w:rPr>
      </w:pPr>
      <w:r w:rsidRPr="009C02EA">
        <w:rPr>
          <w:rFonts w:ascii="Traditional Arabic"/>
          <w:rtl/>
          <w:lang w:bidi="ar-SA"/>
        </w:rPr>
        <w:t>و اما بشارت‌ها یا مژده‌های مربوط به دنیا؛ مانند این فرموده‌ی الله متعال درباره‌ی ابراهیم خلیل</w:t>
      </w:r>
      <w:r w:rsidRPr="009C02EA">
        <w:rPr>
          <w:rFonts w:ascii="Traditional Arabic"/>
          <w:lang w:bidi="ar-SA"/>
        </w:rPr>
        <w:sym w:font="AGA Arabesque" w:char="F075"/>
      </w:r>
      <w:r w:rsidRPr="009C02EA">
        <w:rPr>
          <w:rFonts w:ascii="Traditional Arabic"/>
          <w:rtl/>
          <w:lang w:bidi="ar-SA"/>
        </w:rPr>
        <w:t>:</w:t>
      </w:r>
    </w:p>
    <w:p w:rsidR="00AB3148" w:rsidRPr="009C02EA" w:rsidRDefault="00AB1A76" w:rsidP="005822CF">
      <w:pPr>
        <w:pStyle w:val="a0"/>
        <w:rPr>
          <w:rtl/>
          <w:lang w:bidi="ar-SA"/>
        </w:rPr>
      </w:pPr>
      <w:r w:rsidRPr="009C02EA">
        <w:rPr>
          <w:rFonts w:ascii="KFGQPC Uthman Taha Naskh" w:cs="KFGQPC Uthman Taha Naskh" w:hint="cs"/>
          <w:rtl/>
          <w:lang w:val="en-MY" w:eastAsia="en-MY" w:bidi="ar-SA"/>
        </w:rPr>
        <w:t>﴿</w:t>
      </w:r>
      <w:r w:rsidR="005822CF" w:rsidRPr="009C02EA">
        <w:rPr>
          <w:rFonts w:ascii="KFGQPC Uthmanic Script HAFS" w:hint="eastAsia"/>
          <w:rtl/>
          <w:lang w:val="en-MY" w:eastAsia="en-MY" w:bidi="ar-SA"/>
        </w:rPr>
        <w:t>إِنَّا</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نُبَشِّرُكَ</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بِغُلَ</w:t>
      </w:r>
      <w:r w:rsidR="005822CF" w:rsidRPr="009C02EA">
        <w:rPr>
          <w:rFonts w:ascii="KFGQPC Uthmanic Script HAFS" w:hint="cs"/>
          <w:rtl/>
          <w:lang w:val="en-MY" w:eastAsia="en-MY" w:bidi="ar-SA"/>
        </w:rPr>
        <w:t>ٰ</w:t>
      </w:r>
      <w:r w:rsidR="005822CF" w:rsidRPr="009C02EA">
        <w:rPr>
          <w:rFonts w:ascii="KFGQPC Uthmanic Script HAFS" w:hint="eastAsia"/>
          <w:rtl/>
          <w:lang w:val="en-MY" w:eastAsia="en-MY" w:bidi="ar-SA"/>
        </w:rPr>
        <w:t>مٍ</w:t>
      </w:r>
      <w:r w:rsidR="005822CF" w:rsidRPr="009C02EA">
        <w:rPr>
          <w:rFonts w:ascii="KFGQPC Uthmanic Script HAFS"/>
          <w:rtl/>
          <w:lang w:val="en-MY" w:eastAsia="en-MY" w:bidi="ar-SA"/>
        </w:rPr>
        <w:t xml:space="preserve"> </w:t>
      </w:r>
      <w:r w:rsidR="005822CF" w:rsidRPr="009C02EA">
        <w:rPr>
          <w:rFonts w:ascii="KFGQPC Uthmanic Script HAFS" w:hint="eastAsia"/>
          <w:rtl/>
          <w:lang w:val="en-MY" w:eastAsia="en-MY" w:bidi="ar-SA"/>
        </w:rPr>
        <w:t>عَلِيم</w:t>
      </w:r>
      <w:r w:rsidR="005822CF" w:rsidRPr="009C02EA">
        <w:rPr>
          <w:rFonts w:ascii="KFGQPC Uthmanic Script HAFS" w:hint="cs"/>
          <w:rtl/>
          <w:lang w:val="en-MY" w:eastAsia="en-MY" w:bidi="ar-SA"/>
        </w:rPr>
        <w:t>ٖ</w:t>
      </w:r>
      <w:r w:rsidR="005822CF" w:rsidRPr="009C02EA">
        <w:rPr>
          <w:rFonts w:ascii="KFGQPC Uthmanic Script HAFS"/>
          <w:rtl/>
          <w:lang w:val="en-MY" w:eastAsia="en-MY" w:bidi="ar-SA"/>
        </w:rPr>
        <w:t xml:space="preserve"> </w:t>
      </w:r>
      <w:r w:rsidR="005822CF" w:rsidRPr="009C02EA">
        <w:rPr>
          <w:rFonts w:ascii="KFGQPC Uthmanic Script HAFS" w:hint="cs"/>
          <w:rtl/>
          <w:lang w:val="en-MY" w:eastAsia="en-MY" w:bidi="ar-SA"/>
        </w:rPr>
        <w:t>٥٣</w:t>
      </w:r>
      <w:r w:rsidRPr="009C02EA">
        <w:rPr>
          <w:rFonts w:ascii="KFGQPC Uthman Taha Naskh" w:cs="KFGQPC Uthman Taha Naskh" w:hint="cs"/>
          <w:rtl/>
          <w:lang w:val="en-MY" w:eastAsia="en-MY" w:bidi="ar-SA"/>
        </w:rPr>
        <w:t>﴾</w:t>
      </w:r>
      <w:r w:rsidR="005822CF" w:rsidRPr="009C02EA">
        <w:rPr>
          <w:rFonts w:ascii="KFGQPC Uthman Taha Naskh" w:cs="KFGQPC Uthman Taha Naskh" w:hint="cs"/>
          <w:rtl/>
          <w:lang w:val="en-MY" w:eastAsia="en-MY" w:bidi="ar-SA"/>
        </w:rPr>
        <w:tab/>
      </w:r>
      <w:r w:rsidR="005822CF" w:rsidRPr="009C02EA">
        <w:rPr>
          <w:rFonts w:ascii="KFGQPC Uthman Taha Naskh" w:cs="KFGQPC Uthman Taha Naskh"/>
          <w:rtl/>
          <w:lang w:val="en-MY" w:eastAsia="en-MY" w:bidi="ar-SA"/>
        </w:rPr>
        <w:t xml:space="preserve"> </w:t>
      </w:r>
      <w:r w:rsidR="005822CF" w:rsidRPr="009C02EA">
        <w:rPr>
          <w:rStyle w:val="Char9"/>
          <w:rtl/>
        </w:rPr>
        <w:t>[</w:t>
      </w:r>
      <w:r w:rsidR="005822CF" w:rsidRPr="009C02EA">
        <w:rPr>
          <w:rStyle w:val="Char9"/>
          <w:rFonts w:hint="eastAsia"/>
          <w:rtl/>
        </w:rPr>
        <w:t>الحجر</w:t>
      </w:r>
      <w:r w:rsidR="005822CF" w:rsidRPr="009C02EA">
        <w:rPr>
          <w:rStyle w:val="Char9"/>
          <w:rtl/>
        </w:rPr>
        <w:t xml:space="preserve">: </w:t>
      </w:r>
      <w:r w:rsidR="005822CF" w:rsidRPr="009C02EA">
        <w:rPr>
          <w:rStyle w:val="Char9"/>
          <w:rFonts w:hint="cs"/>
          <w:rtl/>
        </w:rPr>
        <w:t>٥٣</w:t>
      </w:r>
      <w:r w:rsidR="005822CF" w:rsidRPr="009C02EA">
        <w:rPr>
          <w:rStyle w:val="Char9"/>
          <w:rtl/>
        </w:rPr>
        <w:t>]</w:t>
      </w:r>
      <w:r w:rsidR="005822CF" w:rsidRPr="009C02EA">
        <w:rPr>
          <w:rFonts w:ascii="KFGQPC Uthman Taha Naskh" w:cs="KFGQPC Uthman Taha Naskh"/>
          <w:rtl/>
          <w:lang w:val="en-MY" w:eastAsia="en-MY" w:bidi="ar-SA"/>
        </w:rPr>
        <w:t xml:space="preserve">  </w:t>
      </w:r>
      <w:r w:rsidR="0027663D" w:rsidRPr="009C02EA">
        <w:rPr>
          <w:rtl/>
          <w:lang w:bidi="ar-SA"/>
        </w:rPr>
        <w:tab/>
      </w:r>
    </w:p>
    <w:p w:rsidR="00AB3148" w:rsidRPr="009C02EA" w:rsidRDefault="00AB3148" w:rsidP="00BB388D">
      <w:pPr>
        <w:pStyle w:val="a1"/>
        <w:rPr>
          <w:rtl/>
          <w:lang w:bidi="ar-SA"/>
        </w:rPr>
      </w:pPr>
      <w:r w:rsidRPr="009C02EA">
        <w:rPr>
          <w:rtl/>
          <w:lang w:bidi="ar-SA"/>
        </w:rPr>
        <w:t>(فرشتگان به ابراهیم گفتند:</w:t>
      </w:r>
      <w:r w:rsidR="006A7ABC" w:rsidRPr="009C02EA">
        <w:rPr>
          <w:rtl/>
          <w:lang w:bidi="ar-SA"/>
        </w:rPr>
        <w:t>)</w:t>
      </w:r>
      <w:r w:rsidRPr="009C02EA">
        <w:rPr>
          <w:rtl/>
          <w:lang w:bidi="ar-SA"/>
        </w:rPr>
        <w:t xml:space="preserve"> ما تو را به (تولد) پسری دانا مژده می‌دهیم.</w:t>
      </w:r>
    </w:p>
    <w:p w:rsidR="00AB3148" w:rsidRPr="009C02EA" w:rsidRDefault="002F1340" w:rsidP="00BB388D">
      <w:pPr>
        <w:rPr>
          <w:rFonts w:ascii="Traditional Arabic"/>
          <w:rtl/>
          <w:lang w:bidi="ar-SA"/>
        </w:rPr>
      </w:pPr>
      <w:r w:rsidRPr="009C02EA">
        <w:rPr>
          <w:rFonts w:ascii="Traditional Arabic"/>
          <w:rtl/>
          <w:lang w:bidi="ar-SA"/>
        </w:rPr>
        <w:t>منظور از این پسر، اسحاق</w:t>
      </w:r>
      <w:r w:rsidRPr="009C02EA">
        <w:rPr>
          <w:rFonts w:ascii="Traditional Arabic"/>
          <w:lang w:bidi="ar-SA"/>
        </w:rPr>
        <w:sym w:font="AGA Arabesque" w:char="F075"/>
      </w:r>
      <w:r w:rsidRPr="009C02EA">
        <w:rPr>
          <w:rFonts w:ascii="Traditional Arabic"/>
          <w:rtl/>
          <w:lang w:bidi="ar-SA"/>
        </w:rPr>
        <w:t xml:space="preserve"> بود. الله متعال در آیه‌ای دیگر می‌فرماید:</w:t>
      </w:r>
    </w:p>
    <w:p w:rsidR="002F1340" w:rsidRPr="009C02EA" w:rsidRDefault="00AB1A76" w:rsidP="00E92FE6">
      <w:pPr>
        <w:pStyle w:val="a0"/>
        <w:rPr>
          <w:rFonts w:ascii="(normal text)" w:hAnsi="(normal text)"/>
          <w:rtl/>
          <w:lang w:bidi="ar-SA"/>
        </w:rPr>
      </w:pPr>
      <w:r w:rsidRPr="009C02EA">
        <w:rPr>
          <w:rFonts w:ascii="KFGQPC Uthman Taha Naskh" w:cs="KFGQPC Uthman Taha Naskh" w:hint="cs"/>
          <w:rtl/>
          <w:lang w:val="en-MY" w:eastAsia="en-MY" w:bidi="ar-SA"/>
        </w:rPr>
        <w:t>﴿</w:t>
      </w:r>
      <w:r w:rsidR="00E92FE6" w:rsidRPr="009C02EA">
        <w:rPr>
          <w:rFonts w:ascii="KFGQPC Uthmanic Script HAFS" w:hint="eastAsia"/>
          <w:rtl/>
          <w:lang w:val="en-MY" w:eastAsia="en-MY" w:bidi="ar-SA"/>
        </w:rPr>
        <w:t>فَبَشَّر</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نَ</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هُ</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بِغُلَ</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مٍ</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حَلِيم</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١٠١</w:t>
      </w:r>
      <w:r w:rsidRPr="009C02EA">
        <w:rPr>
          <w:rFonts w:ascii="KFGQPC Uthman Taha Naskh" w:cs="KFGQPC Uthman Taha Naskh" w:hint="cs"/>
          <w:rtl/>
          <w:lang w:val="en-MY" w:eastAsia="en-MY" w:bidi="ar-SA"/>
        </w:rPr>
        <w:t>﴾</w:t>
      </w:r>
      <w:r w:rsidR="00E92FE6" w:rsidRPr="009C02EA">
        <w:rPr>
          <w:rFonts w:ascii="KFGQPC Uthman Taha Naskh" w:cs="KFGQPC Uthman Taha Naskh" w:hint="cs"/>
          <w:rtl/>
          <w:lang w:val="en-MY" w:eastAsia="en-MY" w:bidi="ar-SA"/>
        </w:rPr>
        <w:tab/>
      </w:r>
      <w:r w:rsidR="00E92FE6" w:rsidRPr="009C02EA">
        <w:rPr>
          <w:rFonts w:ascii="KFGQPC Uthman Taha Naskh" w:cs="KFGQPC Uthman Taha Naskh"/>
          <w:rtl/>
          <w:lang w:val="en-MY" w:eastAsia="en-MY" w:bidi="ar-SA"/>
        </w:rPr>
        <w:t xml:space="preserve"> </w:t>
      </w:r>
      <w:r w:rsidR="00E92FE6" w:rsidRPr="009C02EA">
        <w:rPr>
          <w:rStyle w:val="Char9"/>
          <w:rtl/>
        </w:rPr>
        <w:t>[</w:t>
      </w:r>
      <w:r w:rsidR="00E92FE6" w:rsidRPr="009C02EA">
        <w:rPr>
          <w:rStyle w:val="Char9"/>
          <w:rFonts w:hint="eastAsia"/>
          <w:rtl/>
        </w:rPr>
        <w:t>الصافات</w:t>
      </w:r>
      <w:r w:rsidR="00E92FE6" w:rsidRPr="009C02EA">
        <w:rPr>
          <w:rStyle w:val="Char9"/>
          <w:rtl/>
        </w:rPr>
        <w:t xml:space="preserve"> : </w:t>
      </w:r>
      <w:r w:rsidR="00E92FE6" w:rsidRPr="009C02EA">
        <w:rPr>
          <w:rStyle w:val="Char9"/>
          <w:rFonts w:hint="cs"/>
          <w:rtl/>
        </w:rPr>
        <w:t>١٠١</w:t>
      </w:r>
      <w:r w:rsidR="00E92FE6" w:rsidRPr="009C02EA">
        <w:rPr>
          <w:rStyle w:val="Char9"/>
          <w:rtl/>
        </w:rPr>
        <w:t>]</w:t>
      </w:r>
      <w:r w:rsidR="00E92FE6"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p>
    <w:p w:rsidR="002F1340" w:rsidRPr="009C02EA" w:rsidRDefault="002F1340" w:rsidP="00BB388D">
      <w:pPr>
        <w:pStyle w:val="a1"/>
        <w:rPr>
          <w:rFonts w:ascii="Traditional Arabic"/>
          <w:rtl/>
          <w:lang w:bidi="ar-SA"/>
        </w:rPr>
      </w:pPr>
      <w:r w:rsidRPr="009C02EA">
        <w:rPr>
          <w:rtl/>
          <w:lang w:bidi="ar-SA"/>
        </w:rPr>
        <w:t>پس او را به پسری بردبار مژده دادیم.</w:t>
      </w:r>
    </w:p>
    <w:p w:rsidR="002F1340" w:rsidRPr="009C02EA" w:rsidRDefault="002F1340" w:rsidP="00BB388D">
      <w:pPr>
        <w:rPr>
          <w:rFonts w:ascii="Traditional Arabic"/>
          <w:rtl/>
          <w:lang w:bidi="ar-SA"/>
        </w:rPr>
      </w:pPr>
      <w:r w:rsidRPr="009C02EA">
        <w:rPr>
          <w:rFonts w:ascii="Traditional Arabic"/>
          <w:rtl/>
          <w:lang w:bidi="ar-SA"/>
        </w:rPr>
        <w:t>این مژده درباره‌ی تولد اسماعیل</w:t>
      </w:r>
      <w:r w:rsidRPr="009C02EA">
        <w:rPr>
          <w:rFonts w:ascii="Traditional Arabic"/>
          <w:lang w:bidi="ar-SA"/>
        </w:rPr>
        <w:sym w:font="AGA Arabesque" w:char="F075"/>
      </w:r>
      <w:r w:rsidRPr="009C02EA">
        <w:rPr>
          <w:rFonts w:ascii="Traditional Arabic"/>
          <w:rtl/>
          <w:lang w:bidi="ar-SA"/>
        </w:rPr>
        <w:t xml:space="preserve"> بود.</w:t>
      </w:r>
    </w:p>
    <w:p w:rsidR="002F1340" w:rsidRPr="009C02EA" w:rsidRDefault="00795387" w:rsidP="00BB388D">
      <w:pPr>
        <w:rPr>
          <w:rFonts w:ascii="Traditional Arabic"/>
          <w:rtl/>
          <w:lang w:bidi="ar-SA"/>
        </w:rPr>
      </w:pPr>
      <w:r w:rsidRPr="009C02EA">
        <w:rPr>
          <w:rFonts w:ascii="Traditional Arabic"/>
          <w:rtl/>
          <w:lang w:bidi="ar-SA"/>
        </w:rPr>
        <w:t>اسحاق، پدرِ بنی‌اسرائیل به‌شمار می‌آید؛ زیرا پدرش، یعقوب</w:t>
      </w:r>
      <w:r w:rsidRPr="009C02EA">
        <w:rPr>
          <w:rFonts w:ascii="Traditional Arabic"/>
          <w:lang w:bidi="ar-SA"/>
        </w:rPr>
        <w:sym w:font="AGA Arabesque" w:char="F075"/>
      </w:r>
      <w:r w:rsidRPr="009C02EA">
        <w:rPr>
          <w:rFonts w:ascii="Traditional Arabic"/>
          <w:rtl/>
          <w:lang w:bidi="ar-SA"/>
        </w:rPr>
        <w:t xml:space="preserve"> بود ویعقوب، همان اسرائیل است که موسی و عیسی از نسل او به‌دنیا آمدند؛ </w:t>
      </w:r>
      <w:r w:rsidR="008467CE" w:rsidRPr="009C02EA">
        <w:rPr>
          <w:rFonts w:ascii="Traditional Arabic"/>
          <w:rtl/>
          <w:lang w:bidi="ar-SA"/>
        </w:rPr>
        <w:t>بیش‌تر پیامبرانی که نامشان</w:t>
      </w:r>
      <w:r w:rsidR="000A0F75" w:rsidRPr="009C02EA">
        <w:rPr>
          <w:rFonts w:ascii="Traditional Arabic"/>
          <w:rtl/>
          <w:lang w:bidi="ar-SA"/>
        </w:rPr>
        <w:t xml:space="preserve"> در قرآن ذکر شده، از نسلِ یعقوب</w:t>
      </w:r>
      <w:r w:rsidR="000A0F75" w:rsidRPr="009C02EA">
        <w:rPr>
          <w:rFonts w:ascii="Traditional Arabic"/>
          <w:lang w:bidi="ar-SA"/>
        </w:rPr>
        <w:sym w:font="AGA Arabesque" w:char="F075"/>
      </w:r>
      <w:r w:rsidR="000A0F75" w:rsidRPr="009C02EA">
        <w:rPr>
          <w:rFonts w:ascii="Traditional Arabic"/>
          <w:rtl/>
          <w:lang w:bidi="ar-SA"/>
        </w:rPr>
        <w:t xml:space="preserve"> هستند.</w:t>
      </w:r>
    </w:p>
    <w:p w:rsidR="000A0F75" w:rsidRPr="009C02EA" w:rsidRDefault="000A0F75" w:rsidP="00BB388D">
      <w:pPr>
        <w:rPr>
          <w:rFonts w:ascii="Traditional Arabic"/>
          <w:rtl/>
          <w:lang w:bidi="ar-SA"/>
        </w:rPr>
      </w:pPr>
      <w:r w:rsidRPr="009C02EA">
        <w:rPr>
          <w:rFonts w:ascii="Traditional Arabic"/>
          <w:rtl/>
          <w:lang w:bidi="ar-SA"/>
        </w:rPr>
        <w:t>اما در آیه‌ی 101 سوره‌ی «صافات» به تولد اسماعیل</w:t>
      </w:r>
      <w:r w:rsidRPr="009C02EA">
        <w:rPr>
          <w:rFonts w:ascii="Traditional Arabic"/>
          <w:lang w:bidi="ar-SA"/>
        </w:rPr>
        <w:sym w:font="AGA Arabesque" w:char="F075"/>
      </w:r>
      <w:r w:rsidRPr="009C02EA">
        <w:rPr>
          <w:rFonts w:ascii="Traditional Arabic"/>
          <w:rtl/>
          <w:lang w:bidi="ar-SA"/>
        </w:rPr>
        <w:t xml:space="preserve"> اشاره شده است؛ وی، جدّ عرب‌هاست و تنها پیامبری که در نسل او برانگیخته شد، </w:t>
      </w:r>
      <w:r w:rsidR="0004055B" w:rsidRPr="009C02EA">
        <w:rPr>
          <w:rFonts w:ascii="Traditional Arabic"/>
          <w:rtl/>
          <w:lang w:bidi="ar-SA"/>
        </w:rPr>
        <w:t>محمد مصطفی</w:t>
      </w:r>
      <w:r w:rsidR="0004055B" w:rsidRPr="009C02EA">
        <w:rPr>
          <w:rFonts w:ascii="Traditional Arabic"/>
          <w:lang w:bidi="ar-SA"/>
        </w:rPr>
        <w:sym w:font="AGA Arabesque" w:char="F072"/>
      </w:r>
      <w:r w:rsidR="0004055B" w:rsidRPr="009C02EA">
        <w:rPr>
          <w:rFonts w:ascii="Traditional Arabic"/>
          <w:rtl/>
          <w:lang w:bidi="ar-SA"/>
        </w:rPr>
        <w:t xml:space="preserve"> بود که با بعثتش سلسله‌ی نبوت پایان یافت؛ او، به سوی </w:t>
      </w:r>
      <w:r w:rsidR="00D060EA" w:rsidRPr="009C02EA">
        <w:rPr>
          <w:rFonts w:ascii="Traditional Arabic"/>
          <w:rtl/>
          <w:lang w:bidi="ar-SA"/>
        </w:rPr>
        <w:t>همه‌ی مردمی مبعوث گشت که تا رستاخیز، پا به عرضه‌ی هستی می‌گذارند؛ در صورتی که سایر پیامبران، فقط به سوی قومِ خویش برانگیخته شدند.</w:t>
      </w:r>
    </w:p>
    <w:p w:rsidR="006E62CD" w:rsidRPr="009C02EA" w:rsidRDefault="006E62CD" w:rsidP="00BB388D">
      <w:pPr>
        <w:rPr>
          <w:rFonts w:ascii="Traditional Arabic"/>
          <w:rtl/>
          <w:lang w:bidi="ar-SA"/>
        </w:rPr>
      </w:pPr>
      <w:r w:rsidRPr="009C02EA">
        <w:rPr>
          <w:rFonts w:ascii="Traditional Arabic"/>
          <w:rtl/>
          <w:lang w:bidi="ar-SA"/>
        </w:rPr>
        <w:t>الله متعال هم‌چنین درباره‌ی همسر ابراهیم</w:t>
      </w:r>
      <w:r w:rsidRPr="009C02EA">
        <w:rPr>
          <w:rFonts w:ascii="Traditional Arabic"/>
          <w:lang w:bidi="ar-SA"/>
        </w:rPr>
        <w:sym w:font="AGA Arabesque" w:char="F075"/>
      </w:r>
      <w:r w:rsidRPr="009C02EA">
        <w:rPr>
          <w:rFonts w:ascii="Traditional Arabic"/>
          <w:rtl/>
          <w:lang w:bidi="ar-SA"/>
        </w:rPr>
        <w:t xml:space="preserve"> میفرماید:</w:t>
      </w:r>
    </w:p>
    <w:p w:rsidR="009E086D" w:rsidRPr="00382BD4" w:rsidRDefault="00AB1A76" w:rsidP="00E92FE6">
      <w:pPr>
        <w:pStyle w:val="a0"/>
        <w:rPr>
          <w:spacing w:val="-6"/>
          <w:rtl/>
          <w:lang w:bidi="ar-SA"/>
        </w:rPr>
      </w:pPr>
      <w:r w:rsidRPr="00382BD4">
        <w:rPr>
          <w:rFonts w:ascii="KFGQPC Uthman Taha Naskh" w:cs="KFGQPC Uthman Taha Naskh" w:hint="cs"/>
          <w:spacing w:val="-6"/>
          <w:rtl/>
          <w:lang w:val="en-MY" w:eastAsia="en-MY" w:bidi="ar-SA"/>
        </w:rPr>
        <w:t>﴿</w:t>
      </w:r>
      <w:r w:rsidR="00E92FE6" w:rsidRPr="00382BD4">
        <w:rPr>
          <w:rFonts w:ascii="KFGQPC Uthmanic Script HAFS" w:hint="eastAsia"/>
          <w:spacing w:val="-6"/>
          <w:rtl/>
          <w:lang w:val="en-MY" w:eastAsia="en-MY" w:bidi="ar-SA"/>
        </w:rPr>
        <w:t>وَ</w:t>
      </w:r>
      <w:r w:rsidR="00E92FE6" w:rsidRPr="00382BD4">
        <w:rPr>
          <w:rFonts w:ascii="KFGQPC Uthmanic Script HAFS" w:hint="cs"/>
          <w:spacing w:val="-6"/>
          <w:rtl/>
          <w:lang w:val="en-MY" w:eastAsia="en-MY" w:bidi="ar-SA"/>
        </w:rPr>
        <w:t>ٱ</w:t>
      </w:r>
      <w:r w:rsidR="00E92FE6" w:rsidRPr="00382BD4">
        <w:rPr>
          <w:rFonts w:ascii="KFGQPC Uthmanic Script HAFS" w:hint="eastAsia"/>
          <w:spacing w:val="-6"/>
          <w:rtl/>
          <w:lang w:val="en-MY" w:eastAsia="en-MY" w:bidi="ar-SA"/>
        </w:rPr>
        <w:t>م</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رَأَتُهُ</w:t>
      </w:r>
      <w:r w:rsidR="00E92FE6" w:rsidRPr="00382BD4">
        <w:rPr>
          <w:rFonts w:ascii="KFGQPC Uthmanic Script HAFS" w:hint="cs"/>
          <w:spacing w:val="-6"/>
          <w:rtl/>
          <w:lang w:val="en-MY" w:eastAsia="en-MY" w:bidi="ar-SA"/>
        </w:rPr>
        <w:t>ۥ</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قَا</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ئِمَة</w:t>
      </w:r>
      <w:r w:rsidR="00E92FE6" w:rsidRPr="00382BD4">
        <w:rPr>
          <w:rFonts w:ascii="KFGQPC Uthmanic Script HAFS" w:hint="cs"/>
          <w:spacing w:val="-6"/>
          <w:rtl/>
          <w:lang w:val="en-MY" w:eastAsia="en-MY" w:bidi="ar-SA"/>
        </w:rPr>
        <w:t>ٞ</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فَضَحِكَت</w:t>
      </w:r>
      <w:r w:rsidR="00E92FE6" w:rsidRPr="00382BD4">
        <w:rPr>
          <w:rFonts w:ascii="KFGQPC Uthmanic Script HAFS" w:hint="cs"/>
          <w:spacing w:val="-6"/>
          <w:rtl/>
          <w:lang w:val="en-MY" w:eastAsia="en-MY" w:bidi="ar-SA"/>
        </w:rPr>
        <w:t>ۡ</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فَبَشَّر</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نَ</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هَا</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بِإِس</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حَ</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قَ</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وَمِن</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وَرَا</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ءِ</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إِس</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حَ</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قَ</w:t>
      </w:r>
      <w:r w:rsidR="00E92FE6" w:rsidRPr="00382BD4">
        <w:rPr>
          <w:rFonts w:ascii="KFGQPC Uthmanic Script HAFS"/>
          <w:spacing w:val="-6"/>
          <w:rtl/>
          <w:lang w:val="en-MY" w:eastAsia="en-MY" w:bidi="ar-SA"/>
        </w:rPr>
        <w:t xml:space="preserve"> </w:t>
      </w:r>
      <w:r w:rsidR="00E92FE6" w:rsidRPr="00382BD4">
        <w:rPr>
          <w:rFonts w:ascii="KFGQPC Uthmanic Script HAFS" w:hint="eastAsia"/>
          <w:spacing w:val="-6"/>
          <w:rtl/>
          <w:lang w:val="en-MY" w:eastAsia="en-MY" w:bidi="ar-SA"/>
        </w:rPr>
        <w:t>يَع</w:t>
      </w:r>
      <w:r w:rsidR="00E92FE6" w:rsidRPr="00382BD4">
        <w:rPr>
          <w:rFonts w:ascii="KFGQPC Uthmanic Script HAFS" w:hint="cs"/>
          <w:spacing w:val="-6"/>
          <w:rtl/>
          <w:lang w:val="en-MY" w:eastAsia="en-MY" w:bidi="ar-SA"/>
        </w:rPr>
        <w:t>ۡ</w:t>
      </w:r>
      <w:r w:rsidR="00E92FE6" w:rsidRPr="00382BD4">
        <w:rPr>
          <w:rFonts w:ascii="KFGQPC Uthmanic Script HAFS" w:hint="eastAsia"/>
          <w:spacing w:val="-6"/>
          <w:rtl/>
          <w:lang w:val="en-MY" w:eastAsia="en-MY" w:bidi="ar-SA"/>
        </w:rPr>
        <w:t>قُوبَ</w:t>
      </w:r>
      <w:r w:rsidRPr="00382BD4">
        <w:rPr>
          <w:rFonts w:ascii="KFGQPC Uthman Taha Naskh" w:cs="KFGQPC Uthman Taha Naskh" w:hint="cs"/>
          <w:spacing w:val="-6"/>
          <w:rtl/>
          <w:lang w:val="en-MY" w:eastAsia="en-MY" w:bidi="ar-SA"/>
        </w:rPr>
        <w:t>﴾</w:t>
      </w:r>
      <w:r w:rsidR="00E92FE6" w:rsidRPr="00382BD4">
        <w:rPr>
          <w:rFonts w:ascii="KFGQPC Uthman Taha Naskh" w:cs="KFGQPC Uthman Taha Naskh"/>
          <w:spacing w:val="-6"/>
          <w:rtl/>
          <w:lang w:val="en-MY" w:eastAsia="en-MY" w:bidi="ar-SA"/>
        </w:rPr>
        <w:t xml:space="preserve"> </w:t>
      </w:r>
      <w:r w:rsidR="00E92FE6" w:rsidRPr="00382BD4">
        <w:rPr>
          <w:rStyle w:val="Char9"/>
          <w:rFonts w:hint="cs"/>
          <w:spacing w:val="-6"/>
          <w:rtl/>
        </w:rPr>
        <w:tab/>
      </w:r>
      <w:r w:rsidR="00E92FE6" w:rsidRPr="00382BD4">
        <w:rPr>
          <w:rStyle w:val="Char9"/>
          <w:spacing w:val="-6"/>
          <w:rtl/>
        </w:rPr>
        <w:t>[</w:t>
      </w:r>
      <w:r w:rsidR="00E92FE6" w:rsidRPr="00382BD4">
        <w:rPr>
          <w:rStyle w:val="Char9"/>
          <w:rFonts w:hint="eastAsia"/>
          <w:spacing w:val="-6"/>
          <w:rtl/>
        </w:rPr>
        <w:t>هود</w:t>
      </w:r>
      <w:r w:rsidR="00E92FE6" w:rsidRPr="00382BD4">
        <w:rPr>
          <w:rStyle w:val="Char9"/>
          <w:spacing w:val="-6"/>
          <w:rtl/>
        </w:rPr>
        <w:t xml:space="preserve">: </w:t>
      </w:r>
      <w:r w:rsidR="00E92FE6" w:rsidRPr="00382BD4">
        <w:rPr>
          <w:rStyle w:val="Char9"/>
          <w:rFonts w:hint="cs"/>
          <w:spacing w:val="-6"/>
          <w:rtl/>
        </w:rPr>
        <w:t>٧١</w:t>
      </w:r>
      <w:r w:rsidR="00E92FE6" w:rsidRPr="00382BD4">
        <w:rPr>
          <w:rStyle w:val="Char9"/>
          <w:spacing w:val="-6"/>
          <w:rtl/>
        </w:rPr>
        <w:t>]</w:t>
      </w:r>
      <w:r w:rsidR="00E92FE6" w:rsidRPr="00382BD4">
        <w:rPr>
          <w:rFonts w:ascii="KFGQPC Uthman Taha Naskh" w:cs="KFGQPC Uthman Taha Naskh"/>
          <w:spacing w:val="-6"/>
          <w:rtl/>
          <w:lang w:val="en-MY" w:eastAsia="en-MY" w:bidi="ar-SA"/>
        </w:rPr>
        <w:t xml:space="preserve">  </w:t>
      </w:r>
      <w:r w:rsidR="0027663D" w:rsidRPr="00382BD4">
        <w:rPr>
          <w:spacing w:val="-6"/>
          <w:rtl/>
          <w:lang w:bidi="ar-SA"/>
        </w:rPr>
        <w:tab/>
      </w:r>
    </w:p>
    <w:p w:rsidR="009E086D" w:rsidRPr="009C02EA" w:rsidRDefault="009E086D" w:rsidP="00BB388D">
      <w:pPr>
        <w:pStyle w:val="a1"/>
        <w:rPr>
          <w:rtl/>
          <w:lang w:bidi="ar-SA"/>
        </w:rPr>
      </w:pPr>
      <w:r w:rsidRPr="009C02EA">
        <w:rPr>
          <w:rtl/>
          <w:lang w:bidi="ar-SA"/>
        </w:rPr>
        <w:t>و همسر ابراهیم ایستاده بود و خندید. پس او را به اسحاق و پس از اسحاق، به یعقوب بشارت دادیم.</w:t>
      </w:r>
    </w:p>
    <w:p w:rsidR="009E086D" w:rsidRPr="009C02EA" w:rsidRDefault="009E086D" w:rsidP="00BB388D">
      <w:pPr>
        <w:rPr>
          <w:rFonts w:ascii="Traditional Arabic"/>
          <w:rtl/>
          <w:lang w:bidi="ar-SA"/>
        </w:rPr>
      </w:pPr>
      <w:r w:rsidRPr="009C02EA">
        <w:rPr>
          <w:rFonts w:ascii="Traditional Arabic"/>
          <w:rtl/>
          <w:lang w:bidi="ar-SA"/>
        </w:rPr>
        <w:t>خلاصه این‌که بشارت، هم به مسایل دنیوی مربوط می‌شود و هم به امور اخروی. انسان باید همواره خوش‌بین باشد و همه چیز را به فالِ نیک بگیرد؛ نه این‌که دنیا را در برابرش تیره و تار ببیند که در این صورت سرخورده و ناامید می‌گردد.</w:t>
      </w:r>
    </w:p>
    <w:p w:rsidR="006950BF" w:rsidRPr="009C02EA" w:rsidRDefault="0050709B" w:rsidP="00BB388D">
      <w:pPr>
        <w:rPr>
          <w:rtl/>
          <w:lang w:bidi="ar-SA"/>
        </w:rPr>
      </w:pPr>
      <w:r w:rsidRPr="009C02EA">
        <w:rPr>
          <w:rFonts w:ascii="Traditional Arabic"/>
          <w:rtl/>
          <w:lang w:bidi="ar-SA"/>
        </w:rPr>
        <w:t>هم‌چنین باید زمانی که به موفقیتی دست می‌یابد یا نعمتی به او می‌رسد، آن را نیک و خجسته بداند و چنان‌چه این امر به آینده مربوط</w:t>
      </w:r>
      <w:r w:rsidR="009E086D" w:rsidRPr="009C02EA">
        <w:rPr>
          <w:rFonts w:ascii="Traditional Arabic"/>
          <w:rtl/>
          <w:lang w:bidi="ar-SA"/>
        </w:rPr>
        <w:t xml:space="preserve"> </w:t>
      </w:r>
      <w:r w:rsidRPr="009C02EA">
        <w:rPr>
          <w:rFonts w:ascii="Traditional Arabic"/>
          <w:rtl/>
          <w:lang w:bidi="ar-SA"/>
        </w:rPr>
        <w:t xml:space="preserve">می‌شود، </w:t>
      </w:r>
      <w:r w:rsidR="0010764F" w:rsidRPr="009C02EA">
        <w:rPr>
          <w:rFonts w:ascii="Traditional Arabic"/>
          <w:rtl/>
          <w:lang w:bidi="ar-SA"/>
        </w:rPr>
        <w:t>به آن</w:t>
      </w:r>
      <w:r w:rsidRPr="009C02EA">
        <w:rPr>
          <w:rFonts w:ascii="Traditional Arabic"/>
          <w:rtl/>
          <w:lang w:bidi="ar-SA"/>
        </w:rPr>
        <w:t xml:space="preserve"> امید داشته باشد و درباره‌ی سایر برادرانش نیز به همین شکل عمل کند و با تبریک و شادباش، </w:t>
      </w:r>
      <w:r w:rsidR="0025134A" w:rsidRPr="009C02EA">
        <w:rPr>
          <w:rFonts w:ascii="Traditional Arabic"/>
          <w:rtl/>
          <w:lang w:bidi="ar-SA"/>
        </w:rPr>
        <w:t>آنان را خوشحال ن</w:t>
      </w:r>
      <w:r w:rsidRPr="009C02EA">
        <w:rPr>
          <w:rFonts w:ascii="Traditional Arabic"/>
          <w:rtl/>
          <w:lang w:bidi="ar-SA"/>
        </w:rPr>
        <w:t>ماید.</w:t>
      </w:r>
      <w:r w:rsidR="006950BF" w:rsidRPr="009C02EA">
        <w:rPr>
          <w:rFonts w:ascii="Traditional Arabic"/>
          <w:rtl/>
          <w:lang w:bidi="ar-SA"/>
        </w:rPr>
        <w:t xml:space="preserve"> لذا اگر برادرِ مسلمانتان را غمگین و ناراحت دیدید و دریافتید که دنیا با تمام گستردگی‌اش بر او تنگ شده و در چنگِ مشکلات، گرفتار گشته است، او را به گشایشی در آینده مژده دهید؛ زیرا پیامبر</w:t>
      </w:r>
      <w:r w:rsidR="006950BF" w:rsidRPr="009C02EA">
        <w:rPr>
          <w:rFonts w:ascii="Traditional Arabic"/>
          <w:lang w:bidi="ar-SA"/>
        </w:rPr>
        <w:sym w:font="AGA Arabesque" w:char="F072"/>
      </w:r>
      <w:r w:rsidR="006950BF" w:rsidRPr="009C02EA">
        <w:rPr>
          <w:rFonts w:ascii="Traditional Arabic"/>
          <w:rtl/>
          <w:lang w:bidi="ar-SA"/>
        </w:rPr>
        <w:t xml:space="preserve"> فرموده است: </w:t>
      </w:r>
      <w:r w:rsidR="006950BF" w:rsidRPr="009C02EA">
        <w:rPr>
          <w:rStyle w:val="Char3"/>
          <w:rtl/>
          <w:lang w:bidi="ar-SA"/>
        </w:rPr>
        <w:t>«واعْلَمْ أنّ النَّصْرَ مَعَ الصَّبْر، وأَنَّ الْفَرَجَ مَعَ الْكَرْب، وأَنَّ مَعَ الْعُسرِ يُسْراً»</w:t>
      </w:r>
      <w:r w:rsidR="006950BF"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9"/>
      </w:r>
      <w:r w:rsidR="00F70C43" w:rsidRPr="00F70C43">
        <w:rPr>
          <w:rStyle w:val="FootnoteReference"/>
          <w:rFonts w:cs="B Lotus"/>
          <w:szCs w:val="28"/>
          <w:rtl/>
          <w:lang w:bidi="ar-SA"/>
        </w:rPr>
        <w:t>)</w:t>
      </w:r>
      <w:r w:rsidR="006950BF" w:rsidRPr="009C02EA">
        <w:rPr>
          <w:rFonts w:hAnsi="AGA Arabesque"/>
          <w:rtl/>
          <w:lang w:bidi="ar-SA"/>
        </w:rPr>
        <w:t xml:space="preserve"> یعنی: «</w:t>
      </w:r>
      <w:r w:rsidR="006950BF" w:rsidRPr="009C02EA">
        <w:rPr>
          <w:rtl/>
          <w:lang w:bidi="ar-SA"/>
        </w:rPr>
        <w:t>به‌یقین پیروزی و موفقیت با صبر و شکیبای</w:t>
      </w:r>
      <w:r w:rsidR="00457B75" w:rsidRPr="009C02EA">
        <w:rPr>
          <w:rtl/>
          <w:lang w:bidi="ar-SA"/>
        </w:rPr>
        <w:t>ی‌ست</w:t>
      </w:r>
      <w:r w:rsidR="006950BF" w:rsidRPr="009C02EA">
        <w:rPr>
          <w:rtl/>
          <w:lang w:bidi="ar-SA"/>
        </w:rPr>
        <w:t xml:space="preserve"> و گشایش، با تحمل رنج و سختی؛ و در کنار هر سختی، آسان</w:t>
      </w:r>
      <w:r w:rsidR="00457B75" w:rsidRPr="009C02EA">
        <w:rPr>
          <w:rtl/>
          <w:lang w:bidi="ar-SA"/>
        </w:rPr>
        <w:t>ی‌ست</w:t>
      </w:r>
      <w:r w:rsidR="006950BF" w:rsidRPr="009C02EA">
        <w:rPr>
          <w:rtl/>
          <w:lang w:bidi="ar-SA"/>
        </w:rPr>
        <w:t>».</w:t>
      </w:r>
      <w:r w:rsidR="00DD70C1" w:rsidRPr="009C02EA">
        <w:rPr>
          <w:rtl/>
          <w:lang w:bidi="ar-SA"/>
        </w:rPr>
        <w:t xml:space="preserve"> اين، فرموده‌ی پیامبر</w:t>
      </w:r>
      <w:r w:rsidR="00DD70C1" w:rsidRPr="009C02EA">
        <w:rPr>
          <w:lang w:bidi="ar-SA"/>
        </w:rPr>
        <w:sym w:font="AGA Arabesque" w:char="F072"/>
      </w:r>
      <w:r w:rsidR="00DD70C1" w:rsidRPr="009C02EA">
        <w:rPr>
          <w:rtl/>
          <w:lang w:bidi="ar-SA"/>
        </w:rPr>
        <w:t xml:space="preserve"> است که از پیشِ خود سخن نمی‌گفت.</w:t>
      </w:r>
      <w:r w:rsidR="000146F5" w:rsidRPr="009C02EA">
        <w:rPr>
          <w:rtl/>
          <w:lang w:bidi="ar-SA"/>
        </w:rPr>
        <w:t xml:space="preserve"> لذا هرگاه برادرِ خویش را غمگین دیدید، به او امید و دل‌داری دهید و وقتی مشاهده کردید که در تنگ</w:t>
      </w:r>
      <w:r w:rsidR="007E4600" w:rsidRPr="009C02EA">
        <w:rPr>
          <w:rtl/>
          <w:lang w:bidi="ar-SA"/>
        </w:rPr>
        <w:t>ن</w:t>
      </w:r>
      <w:r w:rsidR="000146F5" w:rsidRPr="009C02EA">
        <w:rPr>
          <w:rtl/>
          <w:lang w:bidi="ar-SA"/>
        </w:rPr>
        <w:t xml:space="preserve">است، به او بگویید: غم مخور؛ گشایش و آسانی، نزدیک است. </w:t>
      </w:r>
      <w:r w:rsidR="007E4600" w:rsidRPr="009C02EA">
        <w:rPr>
          <w:rtl/>
          <w:lang w:bidi="ar-SA"/>
        </w:rPr>
        <w:t>همان‌گونه که ابن‌عباس</w:t>
      </w:r>
      <w:r w:rsidR="002A5958" w:rsidRPr="009C02EA">
        <w:rPr>
          <w:rFonts w:cs="(M. Aiyada Ayoub ALKobaisi)"/>
          <w:rtl/>
          <w:lang w:bidi="ar-SA"/>
        </w:rPr>
        <w:t>$</w:t>
      </w:r>
      <w:r w:rsidR="007E4600" w:rsidRPr="009C02EA">
        <w:rPr>
          <w:rtl/>
          <w:lang w:bidi="ar-SA"/>
        </w:rPr>
        <w:t xml:space="preserve"> فرموده است: «یک سختی، هیچ‌گاه بر دو آسانی </w:t>
      </w:r>
      <w:r w:rsidR="00F84F69" w:rsidRPr="009C02EA">
        <w:rPr>
          <w:rtl/>
          <w:lang w:bidi="ar-SA"/>
        </w:rPr>
        <w:t>چ</w:t>
      </w:r>
      <w:r w:rsidR="007E4600" w:rsidRPr="009C02EA">
        <w:rPr>
          <w:rtl/>
          <w:lang w:bidi="ar-SA"/>
        </w:rPr>
        <w:t>یره نمی‌شود». اشاره</w:t>
      </w:r>
      <w:r w:rsidR="00F84F69" w:rsidRPr="009C02EA">
        <w:rPr>
          <w:rtl/>
          <w:lang w:bidi="ar-SA"/>
        </w:rPr>
        <w:t>‌</w:t>
      </w:r>
      <w:r w:rsidR="007E4600" w:rsidRPr="009C02EA">
        <w:rPr>
          <w:rtl/>
          <w:lang w:bidi="ar-SA"/>
        </w:rPr>
        <w:t>اش به سوره‌ی «شرح» است که الله</w:t>
      </w:r>
      <w:r w:rsidR="007E4600" w:rsidRPr="009C02EA">
        <w:rPr>
          <w:lang w:bidi="ar-SA"/>
        </w:rPr>
        <w:sym w:font="AGA Arabesque" w:char="F055"/>
      </w:r>
      <w:r w:rsidR="007E4600" w:rsidRPr="009C02EA">
        <w:rPr>
          <w:rtl/>
          <w:lang w:bidi="ar-SA"/>
        </w:rPr>
        <w:t xml:space="preserve"> می‌فرماید:</w:t>
      </w:r>
    </w:p>
    <w:p w:rsidR="007E4600" w:rsidRPr="009C02EA" w:rsidRDefault="00AB1A76" w:rsidP="00E92FE6">
      <w:pPr>
        <w:pStyle w:val="a0"/>
        <w:rPr>
          <w:rFonts w:ascii="(normal text)" w:hAnsi="(normal text)"/>
          <w:rtl/>
          <w:lang w:bidi="ar-SA"/>
        </w:rPr>
      </w:pPr>
      <w:r w:rsidRPr="009C02EA">
        <w:rPr>
          <w:rFonts w:ascii="KFGQPC Uthman Taha Naskh" w:cs="KFGQPC Uthman Taha Naskh" w:hint="cs"/>
          <w:rtl/>
          <w:lang w:val="en-MY" w:eastAsia="en-MY" w:bidi="ar-SA"/>
        </w:rPr>
        <w:t>﴿</w:t>
      </w:r>
      <w:r w:rsidR="00E92FE6" w:rsidRPr="009C02EA">
        <w:rPr>
          <w:rFonts w:ascii="KFGQPC Uthmanic Script HAFS" w:hint="eastAsia"/>
          <w:rtl/>
          <w:lang w:val="en-MY" w:eastAsia="en-MY" w:bidi="ar-SA"/>
        </w:rPr>
        <w:t>فَإِنَّ</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مَعَ</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ٱ</w:t>
      </w:r>
      <w:r w:rsidR="00E92FE6" w:rsidRPr="009C02EA">
        <w:rPr>
          <w:rFonts w:ascii="KFGQPC Uthmanic Script HAFS" w:hint="eastAsia"/>
          <w:rtl/>
          <w:lang w:val="en-MY" w:eastAsia="en-MY" w:bidi="ar-SA"/>
        </w:rPr>
        <w:t>ل</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عُس</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رِ</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يُس</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رًا</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٥</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إِنَّ</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مَعَ</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ٱ</w:t>
      </w:r>
      <w:r w:rsidR="00E92FE6" w:rsidRPr="009C02EA">
        <w:rPr>
          <w:rFonts w:ascii="KFGQPC Uthmanic Script HAFS" w:hint="eastAsia"/>
          <w:rtl/>
          <w:lang w:val="en-MY" w:eastAsia="en-MY" w:bidi="ar-SA"/>
        </w:rPr>
        <w:t>ل</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عُس</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رِ</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يُس</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ر</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ا</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٦</w:t>
      </w:r>
      <w:r w:rsidRPr="009C02EA">
        <w:rPr>
          <w:rFonts w:ascii="KFGQPC Uthman Taha Naskh" w:cs="KFGQPC Uthman Taha Naskh" w:hint="cs"/>
          <w:rtl/>
          <w:lang w:val="en-MY" w:eastAsia="en-MY" w:bidi="ar-SA"/>
        </w:rPr>
        <w:t>﴾</w:t>
      </w:r>
      <w:r w:rsidR="00E92FE6" w:rsidRPr="009C02EA">
        <w:rPr>
          <w:rFonts w:ascii="KFGQPC Uthman Taha Naskh" w:cs="KFGQPC Uthman Taha Naskh" w:hint="cs"/>
          <w:rtl/>
          <w:lang w:val="en-MY" w:eastAsia="en-MY" w:bidi="ar-SA"/>
        </w:rPr>
        <w:tab/>
      </w:r>
      <w:r w:rsidR="00E92FE6" w:rsidRPr="009C02EA">
        <w:rPr>
          <w:rFonts w:ascii="KFGQPC Uthman Taha Naskh" w:cs="KFGQPC Uthman Taha Naskh"/>
          <w:rtl/>
          <w:lang w:val="en-MY" w:eastAsia="en-MY" w:bidi="ar-SA"/>
        </w:rPr>
        <w:t xml:space="preserve"> </w:t>
      </w:r>
      <w:r w:rsidR="00E92FE6" w:rsidRPr="009C02EA">
        <w:rPr>
          <w:rStyle w:val="Char9"/>
          <w:rtl/>
        </w:rPr>
        <w:t>[</w:t>
      </w:r>
      <w:r w:rsidR="00E92FE6" w:rsidRPr="009C02EA">
        <w:rPr>
          <w:rStyle w:val="Char9"/>
          <w:rFonts w:hint="eastAsia"/>
          <w:rtl/>
        </w:rPr>
        <w:t>الشرح</w:t>
      </w:r>
      <w:r w:rsidR="00E92FE6" w:rsidRPr="009C02EA">
        <w:rPr>
          <w:rStyle w:val="Char9"/>
          <w:rtl/>
        </w:rPr>
        <w:t xml:space="preserve">: </w:t>
      </w:r>
      <w:r w:rsidR="00E92FE6" w:rsidRPr="009C02EA">
        <w:rPr>
          <w:rStyle w:val="Char9"/>
          <w:rFonts w:hint="cs"/>
          <w:rtl/>
        </w:rPr>
        <w:t>٥</w:t>
      </w:r>
      <w:r w:rsidR="00E92FE6" w:rsidRPr="009C02EA">
        <w:rPr>
          <w:rStyle w:val="Char9"/>
          <w:rFonts w:hint="eastAsia"/>
          <w:rtl/>
        </w:rPr>
        <w:t>،</w:t>
      </w:r>
      <w:r w:rsidR="00E92FE6" w:rsidRPr="009C02EA">
        <w:rPr>
          <w:rStyle w:val="Char9"/>
          <w:rtl/>
        </w:rPr>
        <w:t xml:space="preserve">  </w:t>
      </w:r>
      <w:r w:rsidR="00E92FE6" w:rsidRPr="009C02EA">
        <w:rPr>
          <w:rStyle w:val="Char9"/>
          <w:rFonts w:hint="cs"/>
          <w:rtl/>
        </w:rPr>
        <w:t>٦</w:t>
      </w:r>
      <w:r w:rsidR="00E92FE6" w:rsidRPr="009C02EA">
        <w:rPr>
          <w:rStyle w:val="Char9"/>
          <w:rtl/>
        </w:rPr>
        <w:t>]</w:t>
      </w:r>
      <w:r w:rsidR="00E92FE6" w:rsidRPr="009C02EA">
        <w:rPr>
          <w:rFonts w:ascii="KFGQPC Uthman Taha Naskh" w:cs="KFGQPC Uthman Taha Naskh"/>
          <w:rtl/>
          <w:lang w:val="en-MY" w:eastAsia="en-MY" w:bidi="ar-SA"/>
        </w:rPr>
        <w:t xml:space="preserve">  </w:t>
      </w:r>
      <w:r w:rsidR="0027663D" w:rsidRPr="009C02EA">
        <w:rPr>
          <w:rFonts w:ascii="(normal text)" w:hAnsi="(normal text)"/>
          <w:rtl/>
          <w:lang w:bidi="ar-SA"/>
        </w:rPr>
        <w:tab/>
      </w:r>
      <w:r w:rsidR="007E4600" w:rsidRPr="009C02EA">
        <w:rPr>
          <w:rFonts w:ascii="(normal text)" w:hAnsi="(normal text)"/>
          <w:rtl/>
          <w:lang w:bidi="ar-SA"/>
        </w:rPr>
        <w:t xml:space="preserve"> </w:t>
      </w:r>
    </w:p>
    <w:p w:rsidR="007E4600" w:rsidRPr="009C02EA" w:rsidRDefault="007E4600" w:rsidP="00BB388D">
      <w:pPr>
        <w:pStyle w:val="a1"/>
        <w:rPr>
          <w:rFonts w:hAnsi="AGA Arabesque"/>
          <w:rtl/>
          <w:lang w:bidi="ar-SA"/>
        </w:rPr>
      </w:pPr>
      <w:r w:rsidRPr="009C02EA">
        <w:rPr>
          <w:rtl/>
          <w:lang w:bidi="ar-SA"/>
        </w:rPr>
        <w:t>پس بی‌گمان در کنار دشواری، آسان</w:t>
      </w:r>
      <w:r w:rsidR="00457B75" w:rsidRPr="009C02EA">
        <w:rPr>
          <w:rtl/>
          <w:lang w:bidi="ar-SA"/>
        </w:rPr>
        <w:t>ی‌ست</w:t>
      </w:r>
      <w:r w:rsidRPr="009C02EA">
        <w:rPr>
          <w:rtl/>
          <w:lang w:bidi="ar-SA"/>
        </w:rPr>
        <w:t>. بی‌شک در کنار دشواری، آسان</w:t>
      </w:r>
      <w:r w:rsidR="00457B75" w:rsidRPr="009C02EA">
        <w:rPr>
          <w:rtl/>
          <w:lang w:bidi="ar-SA"/>
        </w:rPr>
        <w:t>ی‌ست</w:t>
      </w:r>
      <w:r w:rsidRPr="009C02EA">
        <w:rPr>
          <w:rtl/>
          <w:lang w:bidi="ar-SA"/>
        </w:rPr>
        <w:t>.</w:t>
      </w:r>
    </w:p>
    <w:p w:rsidR="007E4600" w:rsidRPr="009C02EA" w:rsidRDefault="007E4600" w:rsidP="00BB388D">
      <w:pPr>
        <w:rPr>
          <w:rtl/>
          <w:lang w:bidi="ar-SA"/>
        </w:rPr>
      </w:pPr>
      <w:r w:rsidRPr="009C02EA">
        <w:rPr>
          <w:rtl/>
          <w:lang w:bidi="ar-SA"/>
        </w:rPr>
        <w:t xml:space="preserve">این‌جا، واژه‌ی «عُسر» (دشواری) دو بار ذکر شده و واژه‌ی «یُسر» (آسانی) نیز دو بار آمده است. اما در حقیقت، «عُسر» (دشواری) یک بار ذکر گشته و «یُسر» (آسانی) دو بار تکرار شده است. چرا؟ علما گفته‌اند: </w:t>
      </w:r>
      <w:r w:rsidR="00A11477" w:rsidRPr="009C02EA">
        <w:rPr>
          <w:rtl/>
          <w:lang w:bidi="ar-SA"/>
        </w:rPr>
        <w:t xml:space="preserve">وقتی یک کلمه‌ به صورتِ معرفه به الف و لام، تکرار شود، یک مصداق دارد و اگر معرفه به الف و لام نباشد، </w:t>
      </w:r>
      <w:r w:rsidR="005C73A7" w:rsidRPr="009C02EA">
        <w:rPr>
          <w:rtl/>
          <w:lang w:bidi="ar-SA"/>
        </w:rPr>
        <w:t xml:space="preserve">دارای </w:t>
      </w:r>
      <w:r w:rsidR="00A11477" w:rsidRPr="009C02EA">
        <w:rPr>
          <w:rtl/>
          <w:lang w:bidi="ar-SA"/>
        </w:rPr>
        <w:t xml:space="preserve">دو مصداق </w:t>
      </w:r>
      <w:r w:rsidR="005C73A7" w:rsidRPr="009C02EA">
        <w:rPr>
          <w:rtl/>
          <w:lang w:bidi="ar-SA"/>
        </w:rPr>
        <w:t>است</w:t>
      </w:r>
      <w:r w:rsidR="00A11477" w:rsidRPr="009C02EA">
        <w:rPr>
          <w:rtl/>
          <w:lang w:bidi="ar-SA"/>
        </w:rPr>
        <w:t>.</w:t>
      </w:r>
      <w:r w:rsidR="001545BA" w:rsidRPr="009C02EA">
        <w:rPr>
          <w:rtl/>
          <w:lang w:bidi="ar-SA"/>
        </w:rPr>
        <w:t xml:space="preserve"> و این‌جا واژه‌ی «عُسر» دو بار با الف و لام</w:t>
      </w:r>
      <w:r w:rsidR="004F0AFE" w:rsidRPr="009C02EA">
        <w:rPr>
          <w:rtl/>
          <w:lang w:bidi="ar-SA"/>
        </w:rPr>
        <w:t>، تکرار شده</w:t>
      </w:r>
      <w:r w:rsidR="001545BA" w:rsidRPr="009C02EA">
        <w:rPr>
          <w:rtl/>
          <w:lang w:bidi="ar-SA"/>
        </w:rPr>
        <w:t>؛ لذا هر دو واژه، یک</w:t>
      </w:r>
      <w:r w:rsidR="00457B75" w:rsidRPr="009C02EA">
        <w:rPr>
          <w:rtl/>
          <w:lang w:bidi="ar-SA"/>
        </w:rPr>
        <w:t>ی‌ست</w:t>
      </w:r>
      <w:r w:rsidR="001545BA" w:rsidRPr="009C02EA">
        <w:rPr>
          <w:rtl/>
          <w:lang w:bidi="ar-SA"/>
        </w:rPr>
        <w:t>.</w:t>
      </w:r>
      <w:r w:rsidR="004F0AFE" w:rsidRPr="009C02EA">
        <w:rPr>
          <w:rtl/>
          <w:lang w:bidi="ar-SA"/>
        </w:rPr>
        <w:t xml:space="preserve"> اما واژه‌ی «یُسر» دو بار بدون الف و لام آمده و دو واژه‌ی جداگانه می‌باشند. از این‌رو ابن‌عباس</w:t>
      </w:r>
      <w:r w:rsidR="002A5958" w:rsidRPr="009C02EA">
        <w:rPr>
          <w:rFonts w:cs="(M. Aiyada Ayoub ALKobaisi)"/>
          <w:rtl/>
          <w:lang w:bidi="ar-SA"/>
        </w:rPr>
        <w:t>$</w:t>
      </w:r>
      <w:r w:rsidR="004F0AFE" w:rsidRPr="009C02EA">
        <w:rPr>
          <w:rtl/>
          <w:lang w:bidi="ar-SA"/>
        </w:rPr>
        <w:t xml:space="preserve"> فرمود: </w:t>
      </w:r>
      <w:r w:rsidR="00F84F69" w:rsidRPr="009C02EA">
        <w:rPr>
          <w:rtl/>
          <w:lang w:bidi="ar-SA"/>
        </w:rPr>
        <w:t>«یک سختی، هیچ‌گاه بر دو آسانی چیره نمی‌شود».</w:t>
      </w:r>
    </w:p>
    <w:p w:rsidR="00AF4046" w:rsidRPr="009C02EA" w:rsidRDefault="00113520" w:rsidP="00BB388D">
      <w:pPr>
        <w:rPr>
          <w:rtl/>
          <w:lang w:bidi="ar-SA"/>
        </w:rPr>
      </w:pPr>
      <w:r w:rsidRPr="009C02EA">
        <w:rPr>
          <w:rtl/>
          <w:lang w:bidi="ar-SA"/>
        </w:rPr>
        <w:t>حجاج بن یوسف ثقفی را که می‌شناسید؛ او ستم‌گری بود که بسیاری از مردم را به</w:t>
      </w:r>
      <w:r w:rsidR="003E3D21" w:rsidRPr="009C02EA">
        <w:rPr>
          <w:rtl/>
          <w:lang w:bidi="ar-SA"/>
        </w:rPr>
        <w:t>‌ناحق می</w:t>
      </w:r>
      <w:r w:rsidR="00D8568A" w:rsidRPr="009C02EA">
        <w:rPr>
          <w:rtl/>
          <w:lang w:bidi="ar-SA"/>
        </w:rPr>
        <w:t xml:space="preserve">‌کُشت. اما زبانِ عربی </w:t>
      </w:r>
      <w:r w:rsidR="003E3D21" w:rsidRPr="009C02EA">
        <w:rPr>
          <w:rtl/>
          <w:lang w:bidi="ar-SA"/>
        </w:rPr>
        <w:t>را خیلی خوب صحبت می‌کرد</w:t>
      </w:r>
      <w:r w:rsidR="000A6240" w:rsidRPr="009C02EA">
        <w:rPr>
          <w:rtl/>
          <w:lang w:bidi="ar-SA"/>
        </w:rPr>
        <w:t xml:space="preserve">. </w:t>
      </w:r>
      <w:r w:rsidR="001F7182" w:rsidRPr="009C02EA">
        <w:rPr>
          <w:rtl/>
          <w:lang w:bidi="ar-SA"/>
        </w:rPr>
        <w:t xml:space="preserve">شخصی نزدِ او سخنی گفت و واژه‌ای بر زبان آورد که حجاج آن را نپسندید. یکی از خوبی‌های حجاج این بود که قرآن را حرکت‌گذاری کرد؛ گرچه بدی‌های فراوانی داشت. حجاج به آن شخص گفت: واژه‌ای که تو بر وزنِ «فُعله» گفتی، در زبان عربی کاربرد ندارد. پاسخ داد: اما من از صحرانشینان شنیده‌ام که این </w:t>
      </w:r>
      <w:r w:rsidR="00933C09" w:rsidRPr="009C02EA">
        <w:rPr>
          <w:rtl/>
          <w:lang w:bidi="ar-SA"/>
        </w:rPr>
        <w:t>وزن</w:t>
      </w:r>
      <w:r w:rsidR="001F7182" w:rsidRPr="009C02EA">
        <w:rPr>
          <w:rtl/>
          <w:lang w:bidi="ar-SA"/>
        </w:rPr>
        <w:t xml:space="preserve"> را به‌کار می‌برند.</w:t>
      </w:r>
      <w:r w:rsidR="00933C09" w:rsidRPr="009C02EA">
        <w:rPr>
          <w:rtl/>
          <w:lang w:bidi="ar-SA"/>
        </w:rPr>
        <w:t xml:space="preserve"> </w:t>
      </w:r>
      <w:r w:rsidR="00113338" w:rsidRPr="009C02EA">
        <w:rPr>
          <w:rtl/>
          <w:lang w:bidi="ar-SA"/>
        </w:rPr>
        <w:t>گفتنی</w:t>
      </w:r>
      <w:r w:rsidR="00113338" w:rsidRPr="009C02EA">
        <w:rPr>
          <w:cs/>
          <w:lang w:bidi="ar-SA"/>
        </w:rPr>
        <w:t>‎</w:t>
      </w:r>
      <w:r w:rsidR="00113338" w:rsidRPr="009C02EA">
        <w:rPr>
          <w:rtl/>
          <w:lang w:bidi="ar-SA"/>
        </w:rPr>
        <w:t>ست</w:t>
      </w:r>
      <w:r w:rsidR="00933C09" w:rsidRPr="009C02EA">
        <w:rPr>
          <w:rtl/>
          <w:lang w:bidi="ar-SA"/>
        </w:rPr>
        <w:t xml:space="preserve">: گویشِ معیار در میانِ عرب‌ها، واژه‌هایی بود که صحرانشینان به‌کار می‌بردند؛ زیرا </w:t>
      </w:r>
      <w:r w:rsidR="0033174B" w:rsidRPr="009C02EA">
        <w:rPr>
          <w:rtl/>
          <w:lang w:bidi="ar-SA"/>
        </w:rPr>
        <w:t>برخي از غيرعرب‌ها مانند ايرانيان و رومیان، مسلمان شده و در شهرهای عرب‌نشین سکونت کرده بودند و این، تغییرهایی در زبان عربی ایجاد کرده بود؛ اما صحرانشین‌ها که دور از محیط شهر زندگی می‌کردند، اصالتِ عربی را حفظ کرده بودند.</w:t>
      </w:r>
    </w:p>
    <w:p w:rsidR="007E4600" w:rsidRPr="009C02EA" w:rsidRDefault="0033174B" w:rsidP="00BB388D">
      <w:pPr>
        <w:rPr>
          <w:rtl/>
          <w:lang w:bidi="ar-SA"/>
        </w:rPr>
      </w:pPr>
      <w:r w:rsidRPr="009C02EA">
        <w:rPr>
          <w:rtl/>
          <w:lang w:bidi="ar-SA"/>
        </w:rPr>
        <w:t xml:space="preserve">حجاج به آن شخص گفت: </w:t>
      </w:r>
      <w:r w:rsidR="00660450" w:rsidRPr="009C02EA">
        <w:rPr>
          <w:rtl/>
          <w:lang w:bidi="ar-SA"/>
        </w:rPr>
        <w:t>باید تا فلان‌روز شاهدی از زبان عربی برایم بیاوری که نشان دهد عرب‌ها وزنِ فُعله را به‌کار می‌برند؛ وگر</w:t>
      </w:r>
      <w:r w:rsidR="00AF4046" w:rsidRPr="009C02EA">
        <w:rPr>
          <w:rtl/>
          <w:lang w:bidi="ar-SA"/>
        </w:rPr>
        <w:t xml:space="preserve"> </w:t>
      </w:r>
      <w:r w:rsidR="00660450" w:rsidRPr="009C02EA">
        <w:rPr>
          <w:rtl/>
          <w:lang w:bidi="ar-SA"/>
        </w:rPr>
        <w:t>نه، گردنت را می‌زنم.</w:t>
      </w:r>
      <w:r w:rsidR="00FE5E6E" w:rsidRPr="009C02EA">
        <w:rPr>
          <w:rtl/>
          <w:lang w:bidi="ar-SA"/>
        </w:rPr>
        <w:t xml:space="preserve"> مردِ بینوا بدین منظور آواره‌ی دشت و صحرا گشت؛ از صحرانشینی شنید که می‌گفت: </w:t>
      </w:r>
      <w:r w:rsidR="00FE5E6E" w:rsidRPr="009C02EA">
        <w:rPr>
          <w:rStyle w:val="Char3"/>
          <w:rtl/>
          <w:lang w:bidi="ar-SA"/>
        </w:rPr>
        <w:t>«رُبما تَكرَهُ النُّفُوسُ مِنَ الأمرِ لَهُ فُرجَةٌ كَح</w:t>
      </w:r>
      <w:r w:rsidR="00AF4046" w:rsidRPr="009C02EA">
        <w:rPr>
          <w:rStyle w:val="Char3"/>
          <w:rtl/>
          <w:lang w:bidi="ar-SA"/>
        </w:rPr>
        <w:t>ِ</w:t>
      </w:r>
      <w:r w:rsidR="00FE5E6E" w:rsidRPr="009C02EA">
        <w:rPr>
          <w:rStyle w:val="Char3"/>
          <w:rtl/>
          <w:lang w:bidi="ar-SA"/>
        </w:rPr>
        <w:t>ل</w:t>
      </w:r>
      <w:r w:rsidR="00AF4046" w:rsidRPr="009C02EA">
        <w:rPr>
          <w:rStyle w:val="Char3"/>
          <w:rtl/>
          <w:lang w:bidi="ar-SA"/>
        </w:rPr>
        <w:t>ِّ</w:t>
      </w:r>
      <w:r w:rsidR="00FE5E6E" w:rsidRPr="009C02EA">
        <w:rPr>
          <w:rStyle w:val="Char3"/>
          <w:rtl/>
          <w:lang w:bidi="ar-SA"/>
        </w:rPr>
        <w:t xml:space="preserve"> الع</w:t>
      </w:r>
      <w:r w:rsidR="00AF4046" w:rsidRPr="009C02EA">
        <w:rPr>
          <w:rStyle w:val="Char3"/>
          <w:rtl/>
          <w:lang w:bidi="ar-SA"/>
        </w:rPr>
        <w:t>ِ</w:t>
      </w:r>
      <w:r w:rsidR="00FE5E6E" w:rsidRPr="009C02EA">
        <w:rPr>
          <w:rStyle w:val="Char3"/>
          <w:rtl/>
          <w:lang w:bidi="ar-SA"/>
        </w:rPr>
        <w:t>ق</w:t>
      </w:r>
      <w:r w:rsidR="00AF4046" w:rsidRPr="009C02EA">
        <w:rPr>
          <w:rStyle w:val="Char3"/>
          <w:rtl/>
          <w:lang w:bidi="ar-SA"/>
        </w:rPr>
        <w:t>َ</w:t>
      </w:r>
      <w:r w:rsidR="00FE5E6E" w:rsidRPr="009C02EA">
        <w:rPr>
          <w:rStyle w:val="Char3"/>
          <w:rtl/>
          <w:lang w:bidi="ar-SA"/>
        </w:rPr>
        <w:t>ال</w:t>
      </w:r>
      <w:r w:rsidR="00AF4046" w:rsidRPr="009C02EA">
        <w:rPr>
          <w:rStyle w:val="Char3"/>
          <w:rtl/>
          <w:lang w:bidi="ar-SA"/>
        </w:rPr>
        <w:t>ِ</w:t>
      </w:r>
      <w:r w:rsidR="00FE5E6E" w:rsidRPr="009C02EA">
        <w:rPr>
          <w:rStyle w:val="Char3"/>
          <w:rtl/>
          <w:lang w:bidi="ar-SA"/>
        </w:rPr>
        <w:t>»</w:t>
      </w:r>
      <w:r w:rsidR="00AF4046" w:rsidRPr="009C02EA">
        <w:rPr>
          <w:rtl/>
          <w:lang w:bidi="ar-SA"/>
        </w:rPr>
        <w:t>. یعنی: «چه‌بسا انسان‌ها چیزی را دوست ندارند؛ حال‌ آن‌که برای آن‌ها گشایشی وجود دارد؛ به‌سانِ گرهِ ریسمان که باز می‌شود».</w:t>
      </w:r>
      <w:r w:rsidR="008A156A" w:rsidRPr="009C02EA">
        <w:rPr>
          <w:rtl/>
          <w:lang w:bidi="ar-SA"/>
        </w:rPr>
        <w:t xml:space="preserve"> آن مرد که در این سخن، واژه‌ی </w:t>
      </w:r>
      <w:r w:rsidR="008A156A" w:rsidRPr="009C02EA">
        <w:rPr>
          <w:rStyle w:val="Char3"/>
          <w:rtl/>
          <w:lang w:bidi="ar-SA"/>
        </w:rPr>
        <w:t>«فُرجَةٌ»</w:t>
      </w:r>
      <w:r w:rsidR="008A156A" w:rsidRPr="009C02EA">
        <w:rPr>
          <w:rtl/>
          <w:lang w:bidi="ar-SA"/>
        </w:rPr>
        <w:t xml:space="preserve"> را بر وزن </w:t>
      </w:r>
      <w:r w:rsidR="008A156A" w:rsidRPr="009C02EA">
        <w:rPr>
          <w:rStyle w:val="Char3"/>
          <w:rtl/>
          <w:lang w:bidi="ar-SA"/>
        </w:rPr>
        <w:t>«فُعله»</w:t>
      </w:r>
      <w:r w:rsidR="008A156A" w:rsidRPr="009C02EA">
        <w:rPr>
          <w:rtl/>
          <w:lang w:bidi="ar-SA"/>
        </w:rPr>
        <w:t xml:space="preserve"> یافته بود، شادمان نزد حجاج می‌رفت که در راه به او خبر رسید، حجاج مرده است. گفت: به الله سوگند، نمی‌دانم </w:t>
      </w:r>
      <w:r w:rsidR="00D56C70" w:rsidRPr="009C02EA">
        <w:rPr>
          <w:rtl/>
          <w:lang w:bidi="ar-SA"/>
        </w:rPr>
        <w:t>از یافتنِ این شاهد خوشحال‌تر باشم یا از مرگِ حجاج؟</w:t>
      </w:r>
    </w:p>
    <w:p w:rsidR="00D56C70" w:rsidRPr="009C02EA" w:rsidRDefault="00821666" w:rsidP="00BB388D">
      <w:pPr>
        <w:rPr>
          <w:rtl/>
          <w:lang w:bidi="ar-SA"/>
        </w:rPr>
      </w:pPr>
      <w:r w:rsidRPr="009C02EA">
        <w:rPr>
          <w:rtl/>
          <w:lang w:bidi="ar-SA"/>
        </w:rPr>
        <w:t>خلاصه این‌که همواره سرور و شادی را به برادرا</w:t>
      </w:r>
      <w:r w:rsidR="00B52FC9" w:rsidRPr="009C02EA">
        <w:rPr>
          <w:rtl/>
          <w:lang w:bidi="ar-SA"/>
        </w:rPr>
        <w:t>ن خویش هدیه کنید تا شادمان و امیدوار شوند و نشاط و نیرو پیدا کنند و به گشایشی از سوی الله</w:t>
      </w:r>
      <w:r w:rsidR="00B52FC9" w:rsidRPr="009C02EA">
        <w:rPr>
          <w:lang w:bidi="ar-SA"/>
        </w:rPr>
        <w:sym w:font="AGA Arabesque" w:char="F055"/>
      </w:r>
      <w:r w:rsidR="00B52FC9" w:rsidRPr="009C02EA">
        <w:rPr>
          <w:rtl/>
          <w:lang w:bidi="ar-SA"/>
        </w:rPr>
        <w:t xml:space="preserve"> چشم بدوزند.</w:t>
      </w:r>
    </w:p>
    <w:p w:rsidR="003F4B2E" w:rsidRPr="009C02EA" w:rsidRDefault="003F4B2E" w:rsidP="00D525CC">
      <w:pPr>
        <w:ind w:firstLine="0"/>
        <w:jc w:val="center"/>
        <w:rPr>
          <w:rtl/>
          <w:lang w:bidi="ar-SA"/>
        </w:rPr>
      </w:pPr>
      <w:r w:rsidRPr="009C02EA">
        <w:rPr>
          <w:rtl/>
          <w:lang w:bidi="ar-SA"/>
        </w:rPr>
        <w:t>***</w:t>
      </w:r>
    </w:p>
    <w:p w:rsidR="007D4CD8" w:rsidRPr="009C02EA" w:rsidRDefault="003F4B2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713- </w:t>
      </w:r>
      <w:r w:rsidR="007D4CD8" w:rsidRPr="009C02EA">
        <w:rPr>
          <w:rStyle w:val="Char4"/>
          <w:rtl/>
          <w:lang w:bidi="ar-SA"/>
        </w:rPr>
        <w:t xml:space="preserve">عن أبي إِبراهيمَ وَيُقَالُ أبو محمَّد ويُقَالُ أَبو مُعَاوِيةَ عبدِ </w:t>
      </w:r>
      <w:r w:rsidR="00D8298B">
        <w:rPr>
          <w:rStyle w:val="Char4"/>
          <w:rtl/>
          <w:lang w:bidi="ar-SA"/>
        </w:rPr>
        <w:t>الله</w:t>
      </w:r>
      <w:r w:rsidR="007D4CD8" w:rsidRPr="009C02EA">
        <w:rPr>
          <w:rStyle w:val="Char4"/>
          <w:rtl/>
          <w:lang w:bidi="ar-SA"/>
        </w:rPr>
        <w:t xml:space="preserve"> بن أبي أَوْفی</w:t>
      </w:r>
      <w:r w:rsidR="007D4CD8" w:rsidRPr="009C02EA">
        <w:rPr>
          <w:rStyle w:val="Char4"/>
          <w:b w:val="0"/>
          <w:bCs w:val="0"/>
          <w:rtl/>
          <w:lang w:bidi="ar-SA"/>
        </w:rPr>
        <w:sym w:font="AGA Arabesque" w:char="F074"/>
      </w:r>
      <w:r w:rsidR="007D4CD8" w:rsidRPr="009C02EA">
        <w:rPr>
          <w:rStyle w:val="Char4"/>
          <w:rtl/>
          <w:lang w:bidi="ar-SA"/>
        </w:rPr>
        <w:t xml:space="preserve"> أَنَّ رسولَ </w:t>
      </w:r>
      <w:r w:rsidR="00D8298B">
        <w:rPr>
          <w:rStyle w:val="Char4"/>
          <w:rtl/>
          <w:lang w:bidi="ar-SA"/>
        </w:rPr>
        <w:t>الله</w:t>
      </w:r>
      <w:r w:rsidR="007D4CD8" w:rsidRPr="009C02EA">
        <w:rPr>
          <w:rStyle w:val="Char4"/>
          <w:b w:val="0"/>
          <w:bCs w:val="0"/>
          <w:rtl/>
          <w:lang w:bidi="ar-SA"/>
        </w:rPr>
        <w:sym w:font="AGA Arabesque" w:char="F072"/>
      </w:r>
      <w:r w:rsidR="007D4CD8" w:rsidRPr="009C02EA">
        <w:rPr>
          <w:rStyle w:val="Char4"/>
          <w:rtl/>
          <w:lang w:bidi="ar-SA"/>
        </w:rPr>
        <w:t xml:space="preserve"> بَشَّرَ خَدِيجَةَ رضي </w:t>
      </w:r>
      <w:r w:rsidR="00D8298B">
        <w:rPr>
          <w:rStyle w:val="Char4"/>
          <w:rtl/>
          <w:lang w:bidi="ar-SA"/>
        </w:rPr>
        <w:t>الله</w:t>
      </w:r>
      <w:r w:rsidR="007D4CD8" w:rsidRPr="009C02EA">
        <w:rPr>
          <w:rStyle w:val="Char4"/>
          <w:rtl/>
          <w:lang w:bidi="ar-SA"/>
        </w:rPr>
        <w:t xml:space="preserve"> عنها بِبيْتٍ في الجنَّةِ مِنْ قَصَبٍ، لاصَخبَ فِيه ولا نَصَبَ.</w:t>
      </w:r>
      <w:r w:rsidR="007D4CD8"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0"/>
      </w:r>
      <w:r w:rsidR="00F70C43" w:rsidRPr="00F70C43">
        <w:rPr>
          <w:rStyle w:val="FootnoteReference"/>
          <w:rFonts w:cs="B Lotus"/>
          <w:szCs w:val="28"/>
          <w:rtl/>
          <w:lang w:bidi="ar-SA"/>
        </w:rPr>
        <w:t>)</w:t>
      </w:r>
    </w:p>
    <w:p w:rsidR="003F4B2E" w:rsidRPr="009C02EA" w:rsidRDefault="00190CF3" w:rsidP="00BB388D">
      <w:pPr>
        <w:rPr>
          <w:rtl/>
          <w:lang w:bidi="ar-SA"/>
        </w:rPr>
      </w:pPr>
      <w:r w:rsidRPr="009C02EA">
        <w:rPr>
          <w:b/>
          <w:bCs/>
          <w:rtl/>
          <w:lang w:bidi="ar-SA"/>
        </w:rPr>
        <w:t>ترجمه:</w:t>
      </w:r>
      <w:r w:rsidRPr="009C02EA">
        <w:rPr>
          <w:rtl/>
          <w:lang w:bidi="ar-SA"/>
        </w:rPr>
        <w:t xml:space="preserve"> ابوابراهیم، یا ابومحمد، یا ابومعاویه، عبدالله بن</w:t>
      </w:r>
      <w:r w:rsidR="00101457" w:rsidRPr="009C02EA">
        <w:rPr>
          <w:rtl/>
          <w:lang w:bidi="ar-SA"/>
        </w:rPr>
        <w:t xml:space="preserve"> </w:t>
      </w:r>
      <w:r w:rsidRPr="009C02EA">
        <w:rPr>
          <w:rtl/>
          <w:lang w:bidi="ar-SA"/>
        </w:rPr>
        <w:t>ابی‌اوفی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خدیجه</w:t>
      </w:r>
      <w:r w:rsidR="00F04C2C" w:rsidRPr="009C02EA">
        <w:rPr>
          <w:rFonts w:cs="(M. Aiyada Ayoub ALKobaisi)"/>
          <w:rtl/>
          <w:lang w:bidi="ar-SA"/>
        </w:rPr>
        <w:t>&amp;</w:t>
      </w:r>
      <w:r w:rsidRPr="009C02EA">
        <w:rPr>
          <w:rtl/>
          <w:lang w:bidi="ar-SA"/>
        </w:rPr>
        <w:t xml:space="preserve"> را به خانه‌ای از زبرجدِ یاقوت‌نشان </w:t>
      </w:r>
      <w:r w:rsidR="00E7365D" w:rsidRPr="009C02EA">
        <w:rPr>
          <w:rtl/>
          <w:lang w:bidi="ar-SA"/>
        </w:rPr>
        <w:t xml:space="preserve">در بهشت </w:t>
      </w:r>
      <w:r w:rsidRPr="009C02EA">
        <w:rPr>
          <w:rtl/>
          <w:lang w:bidi="ar-SA"/>
        </w:rPr>
        <w:t>مژده داد که در آن سر و صدا</w:t>
      </w:r>
      <w:r w:rsidR="00101457" w:rsidRPr="009C02EA">
        <w:rPr>
          <w:rtl/>
          <w:lang w:bidi="ar-SA"/>
        </w:rPr>
        <w:t>،</w:t>
      </w:r>
      <w:r w:rsidRPr="009C02EA">
        <w:rPr>
          <w:rtl/>
          <w:lang w:bidi="ar-SA"/>
        </w:rPr>
        <w:t xml:space="preserve"> و خستگی و رنجی وجود ندارد.</w:t>
      </w:r>
    </w:p>
    <w:p w:rsidR="008C7BA9" w:rsidRPr="009C02EA" w:rsidRDefault="00101457" w:rsidP="00933ABD">
      <w:pPr>
        <w:pStyle w:val="a3"/>
        <w:rPr>
          <w:rtl/>
          <w:lang w:bidi="ar-SA"/>
        </w:rPr>
      </w:pPr>
      <w:r w:rsidRPr="009C02EA">
        <w:rPr>
          <w:rtl/>
          <w:lang w:bidi="ar-SA"/>
        </w:rPr>
        <w:t xml:space="preserve">714- </w:t>
      </w:r>
      <w:r w:rsidR="008C7BA9" w:rsidRPr="009C02EA">
        <w:rPr>
          <w:rtl/>
          <w:lang w:bidi="ar-SA"/>
        </w:rPr>
        <w:t>وعن أبي موسى الأشعريِّ</w:t>
      </w:r>
      <w:r w:rsidR="008C7BA9" w:rsidRPr="009C02EA">
        <w:rPr>
          <w:b w:val="0"/>
          <w:bCs w:val="0"/>
          <w:rtl/>
          <w:lang w:bidi="ar-SA"/>
        </w:rPr>
        <w:sym w:font="AGA Arabesque" w:char="F074"/>
      </w:r>
      <w:r w:rsidR="008C7BA9" w:rsidRPr="009C02EA">
        <w:rPr>
          <w:rtl/>
          <w:lang w:bidi="ar-SA"/>
        </w:rPr>
        <w:t xml:space="preserve"> أَنَّهُ تَوضَّأَ فِي بَيْتِهِ، ثُمَّ خَرَجَ فَقَالَ: لألْزَمَنَّ رسول </w:t>
      </w:r>
      <w:r w:rsidR="00D8298B">
        <w:rPr>
          <w:rtl/>
          <w:lang w:bidi="ar-SA"/>
        </w:rPr>
        <w:t>الله</w:t>
      </w:r>
      <w:r w:rsidR="008C7BA9" w:rsidRPr="009C02EA">
        <w:rPr>
          <w:b w:val="0"/>
          <w:bCs w:val="0"/>
          <w:rtl/>
          <w:lang w:bidi="ar-SA"/>
        </w:rPr>
        <w:sym w:font="AGA Arabesque" w:char="F072"/>
      </w:r>
      <w:r w:rsidR="008C7BA9" w:rsidRPr="009C02EA">
        <w:rPr>
          <w:rtl/>
          <w:lang w:bidi="ar-SA"/>
        </w:rPr>
        <w:t xml:space="preserve"> وَلأكُونَنَّ مَعَهُ يَوْمِي هَذا، فجاءَ الْمَسْجِدَ، فَسَأَلَ عَنِ النَّبِيِّ</w:t>
      </w:r>
      <w:r w:rsidR="008C7BA9" w:rsidRPr="009C02EA">
        <w:rPr>
          <w:b w:val="0"/>
          <w:bCs w:val="0"/>
          <w:rtl/>
          <w:lang w:bidi="ar-SA"/>
        </w:rPr>
        <w:sym w:font="AGA Arabesque" w:char="F072"/>
      </w:r>
      <w:r w:rsidR="008C7BA9" w:rsidRPr="009C02EA">
        <w:rPr>
          <w:rtl/>
          <w:lang w:bidi="ar-SA"/>
        </w:rPr>
        <w:t xml:space="preserve"> فقَالُوا: وَجَّهَ ههُنَا، قال: فَخَرَجْتُ عَلَى أَثَرِهِ أَسأَلُ عنْهُ، حتَّى دَخَلَ بئْرَ أريسٍ فَج</w:t>
      </w:r>
      <w:r w:rsidR="005371CB" w:rsidRPr="009C02EA">
        <w:rPr>
          <w:rtl/>
          <w:lang w:bidi="ar-SA"/>
        </w:rPr>
        <w:t>َ</w:t>
      </w:r>
      <w:r w:rsidR="008C7BA9" w:rsidRPr="009C02EA">
        <w:rPr>
          <w:rtl/>
          <w:lang w:bidi="ar-SA"/>
        </w:rPr>
        <w:t>لَسْتُ عِنْدَ الْباب</w:t>
      </w:r>
      <w:r w:rsidR="005371CB" w:rsidRPr="009C02EA">
        <w:rPr>
          <w:rtl/>
          <w:lang w:bidi="ar-SA"/>
        </w:rPr>
        <w:t>ِ</w:t>
      </w:r>
      <w:r w:rsidR="008C7BA9" w:rsidRPr="009C02EA">
        <w:rPr>
          <w:rtl/>
          <w:lang w:bidi="ar-SA"/>
        </w:rPr>
        <w:t xml:space="preserve"> حتَّى قَضَى رسولُ </w:t>
      </w:r>
      <w:r w:rsidR="00D8298B">
        <w:rPr>
          <w:rtl/>
          <w:lang w:bidi="ar-SA"/>
        </w:rPr>
        <w:t>الله</w:t>
      </w:r>
      <w:r w:rsidR="005371CB" w:rsidRPr="009C02EA">
        <w:rPr>
          <w:b w:val="0"/>
          <w:bCs w:val="0"/>
          <w:rtl/>
          <w:lang w:bidi="ar-SA"/>
        </w:rPr>
        <w:sym w:font="AGA Arabesque" w:char="F072"/>
      </w:r>
      <w:r w:rsidR="008C7BA9" w:rsidRPr="009C02EA">
        <w:rPr>
          <w:rtl/>
          <w:lang w:bidi="ar-SA"/>
        </w:rPr>
        <w:t xml:space="preserve"> ح</w:t>
      </w:r>
      <w:r w:rsidR="005371CB" w:rsidRPr="009C02EA">
        <w:rPr>
          <w:rtl/>
          <w:lang w:bidi="ar-SA"/>
        </w:rPr>
        <w:t>َ</w:t>
      </w:r>
      <w:r w:rsidR="008C7BA9" w:rsidRPr="009C02EA">
        <w:rPr>
          <w:rtl/>
          <w:lang w:bidi="ar-SA"/>
        </w:rPr>
        <w:t>اج</w:t>
      </w:r>
      <w:r w:rsidR="005371CB" w:rsidRPr="009C02EA">
        <w:rPr>
          <w:rtl/>
          <w:lang w:bidi="ar-SA"/>
        </w:rPr>
        <w:t>َ</w:t>
      </w:r>
      <w:r w:rsidR="008C7BA9" w:rsidRPr="009C02EA">
        <w:rPr>
          <w:rtl/>
          <w:lang w:bidi="ar-SA"/>
        </w:rPr>
        <w:t>تَهُ وتَو</w:t>
      </w:r>
      <w:r w:rsidR="005371CB" w:rsidRPr="009C02EA">
        <w:rPr>
          <w:rtl/>
          <w:lang w:bidi="ar-SA"/>
        </w:rPr>
        <w:t>َ</w:t>
      </w:r>
      <w:r w:rsidR="008C7BA9" w:rsidRPr="009C02EA">
        <w:rPr>
          <w:rtl/>
          <w:lang w:bidi="ar-SA"/>
        </w:rPr>
        <w:t>ضَّأَ، فقُمْتُ إِلَيْه، فإذا هُو قَدْ ج</w:t>
      </w:r>
      <w:r w:rsidR="005371CB" w:rsidRPr="009C02EA">
        <w:rPr>
          <w:rtl/>
          <w:lang w:bidi="ar-SA"/>
        </w:rPr>
        <w:t>َ</w:t>
      </w:r>
      <w:r w:rsidR="008C7BA9" w:rsidRPr="009C02EA">
        <w:rPr>
          <w:rtl/>
          <w:lang w:bidi="ar-SA"/>
        </w:rPr>
        <w:t>لَس</w:t>
      </w:r>
      <w:r w:rsidR="005371CB" w:rsidRPr="009C02EA">
        <w:rPr>
          <w:rtl/>
          <w:lang w:bidi="ar-SA"/>
        </w:rPr>
        <w:t>َ</w:t>
      </w:r>
      <w:r w:rsidR="008C7BA9" w:rsidRPr="009C02EA">
        <w:rPr>
          <w:rtl/>
          <w:lang w:bidi="ar-SA"/>
        </w:rPr>
        <w:t xml:space="preserve"> على ب</w:t>
      </w:r>
      <w:r w:rsidR="005371CB" w:rsidRPr="009C02EA">
        <w:rPr>
          <w:rtl/>
          <w:lang w:bidi="ar-SA"/>
        </w:rPr>
        <w:t>ِ</w:t>
      </w:r>
      <w:r w:rsidR="008C7BA9" w:rsidRPr="009C02EA">
        <w:rPr>
          <w:rtl/>
          <w:lang w:bidi="ar-SA"/>
        </w:rPr>
        <w:t>ئ</w:t>
      </w:r>
      <w:r w:rsidR="005371CB" w:rsidRPr="009C02EA">
        <w:rPr>
          <w:rtl/>
          <w:lang w:bidi="ar-SA"/>
        </w:rPr>
        <w:t>ْ</w:t>
      </w:r>
      <w:r w:rsidR="008C7BA9" w:rsidRPr="009C02EA">
        <w:rPr>
          <w:rtl/>
          <w:lang w:bidi="ar-SA"/>
        </w:rPr>
        <w:t>ر</w:t>
      </w:r>
      <w:r w:rsidR="005371CB" w:rsidRPr="009C02EA">
        <w:rPr>
          <w:rtl/>
          <w:lang w:bidi="ar-SA"/>
        </w:rPr>
        <w:t>ِ</w:t>
      </w:r>
      <w:r w:rsidR="008C7BA9" w:rsidRPr="009C02EA">
        <w:rPr>
          <w:rtl/>
          <w:lang w:bidi="ar-SA"/>
        </w:rPr>
        <w:t xml:space="preserve"> أَريس</w:t>
      </w:r>
      <w:r w:rsidR="005371CB" w:rsidRPr="009C02EA">
        <w:rPr>
          <w:rtl/>
          <w:lang w:bidi="ar-SA"/>
        </w:rPr>
        <w:t>ٍ</w:t>
      </w:r>
      <w:r w:rsidR="008C7BA9" w:rsidRPr="009C02EA">
        <w:rPr>
          <w:rtl/>
          <w:lang w:bidi="ar-SA"/>
        </w:rPr>
        <w:t>، وتَوس</w:t>
      </w:r>
      <w:r w:rsidR="005371CB" w:rsidRPr="009C02EA">
        <w:rPr>
          <w:rtl/>
          <w:lang w:bidi="ar-SA"/>
        </w:rPr>
        <w:t>َّ</w:t>
      </w:r>
      <w:r w:rsidR="008C7BA9" w:rsidRPr="009C02EA">
        <w:rPr>
          <w:rtl/>
          <w:lang w:bidi="ar-SA"/>
        </w:rPr>
        <w:t>طَ ق</w:t>
      </w:r>
      <w:r w:rsidR="005371CB" w:rsidRPr="009C02EA">
        <w:rPr>
          <w:rtl/>
          <w:lang w:bidi="ar-SA"/>
        </w:rPr>
        <w:t>ُ</w:t>
      </w:r>
      <w:r w:rsidR="008C7BA9" w:rsidRPr="009C02EA">
        <w:rPr>
          <w:rtl/>
          <w:lang w:bidi="ar-SA"/>
        </w:rPr>
        <w:t>فَّهَا، وكَشَفَ عنْ ساقَيْهِ ودلا</w:t>
      </w:r>
      <w:r w:rsidR="005371CB" w:rsidRPr="009C02EA">
        <w:rPr>
          <w:rtl/>
          <w:lang w:bidi="ar-SA"/>
        </w:rPr>
        <w:t>َّ</w:t>
      </w:r>
      <w:r w:rsidR="008C7BA9" w:rsidRPr="009C02EA">
        <w:rPr>
          <w:rtl/>
          <w:lang w:bidi="ar-SA"/>
        </w:rPr>
        <w:t xml:space="preserve">همَا في </w:t>
      </w:r>
      <w:r w:rsidR="005371CB" w:rsidRPr="009C02EA">
        <w:rPr>
          <w:rtl/>
          <w:lang w:bidi="ar-SA"/>
        </w:rPr>
        <w:t>البِئْ</w:t>
      </w:r>
      <w:r w:rsidR="008C7BA9" w:rsidRPr="009C02EA">
        <w:rPr>
          <w:rtl/>
          <w:lang w:bidi="ar-SA"/>
        </w:rPr>
        <w:t>ر</w:t>
      </w:r>
      <w:r w:rsidR="005371CB" w:rsidRPr="009C02EA">
        <w:rPr>
          <w:rtl/>
          <w:lang w:bidi="ar-SA"/>
        </w:rPr>
        <w:t>ِ</w:t>
      </w:r>
      <w:r w:rsidR="008C7BA9" w:rsidRPr="009C02EA">
        <w:rPr>
          <w:rtl/>
          <w:lang w:bidi="ar-SA"/>
        </w:rPr>
        <w:t>، فَسلَّمْتُ عَلَيْهِ ثُمَّ انْصَرفت</w:t>
      </w:r>
      <w:r w:rsidR="005371CB" w:rsidRPr="009C02EA">
        <w:rPr>
          <w:rtl/>
          <w:lang w:bidi="ar-SA"/>
        </w:rPr>
        <w:t>ُ</w:t>
      </w:r>
      <w:r w:rsidR="008C7BA9" w:rsidRPr="009C02EA">
        <w:rPr>
          <w:rtl/>
          <w:lang w:bidi="ar-SA"/>
        </w:rPr>
        <w:t>.</w:t>
      </w:r>
      <w:r w:rsidR="005371CB" w:rsidRPr="009C02EA">
        <w:rPr>
          <w:rtl/>
          <w:lang w:bidi="ar-SA"/>
        </w:rPr>
        <w:t xml:space="preserve"> </w:t>
      </w:r>
      <w:r w:rsidR="008C7BA9" w:rsidRPr="009C02EA">
        <w:rPr>
          <w:rtl/>
          <w:lang w:bidi="ar-SA"/>
        </w:rPr>
        <w:t>فجَلسْتُ عِند</w:t>
      </w:r>
      <w:r w:rsidR="005371CB" w:rsidRPr="009C02EA">
        <w:rPr>
          <w:rtl/>
          <w:lang w:bidi="ar-SA"/>
        </w:rPr>
        <w:t>َ</w:t>
      </w:r>
      <w:r w:rsidR="008C7BA9" w:rsidRPr="009C02EA">
        <w:rPr>
          <w:rtl/>
          <w:lang w:bidi="ar-SA"/>
        </w:rPr>
        <w:t xml:space="preserve"> الباب</w:t>
      </w:r>
      <w:r w:rsidR="005371CB" w:rsidRPr="009C02EA">
        <w:rPr>
          <w:rtl/>
          <w:lang w:bidi="ar-SA"/>
        </w:rPr>
        <w:t>ِ</w:t>
      </w:r>
      <w:r w:rsidR="008C7BA9" w:rsidRPr="009C02EA">
        <w:rPr>
          <w:rtl/>
          <w:lang w:bidi="ar-SA"/>
        </w:rPr>
        <w:t xml:space="preserve"> فَقُلت: لأكُونَنَّ بَوَّاب رسُولِ </w:t>
      </w:r>
      <w:r w:rsidR="00D8298B">
        <w:rPr>
          <w:rtl/>
          <w:lang w:bidi="ar-SA"/>
        </w:rPr>
        <w:t>الله</w:t>
      </w:r>
      <w:r w:rsidR="005371CB" w:rsidRPr="009C02EA">
        <w:rPr>
          <w:b w:val="0"/>
          <w:bCs w:val="0"/>
          <w:rtl/>
          <w:lang w:bidi="ar-SA"/>
        </w:rPr>
        <w:sym w:font="AGA Arabesque" w:char="F072"/>
      </w:r>
      <w:r w:rsidR="008C7BA9" w:rsidRPr="009C02EA">
        <w:rPr>
          <w:rtl/>
          <w:lang w:bidi="ar-SA"/>
        </w:rPr>
        <w:t xml:space="preserve"> اليوْم</w:t>
      </w:r>
      <w:r w:rsidR="005371CB" w:rsidRPr="009C02EA">
        <w:rPr>
          <w:rtl/>
          <w:lang w:bidi="ar-SA"/>
        </w:rPr>
        <w:t>َ</w:t>
      </w:r>
      <w:r w:rsidR="008C7BA9" w:rsidRPr="009C02EA">
        <w:rPr>
          <w:rtl/>
          <w:lang w:bidi="ar-SA"/>
        </w:rPr>
        <w:t>.</w:t>
      </w:r>
    </w:p>
    <w:p w:rsidR="008C7BA9" w:rsidRPr="009C02EA" w:rsidRDefault="008C7BA9" w:rsidP="00933ABD">
      <w:pPr>
        <w:pStyle w:val="a3"/>
        <w:rPr>
          <w:rtl/>
          <w:lang w:bidi="ar-SA"/>
        </w:rPr>
      </w:pPr>
      <w:r w:rsidRPr="009C02EA">
        <w:rPr>
          <w:rtl/>
          <w:lang w:bidi="ar-SA"/>
        </w:rPr>
        <w:t>فَجاءَ أَبُو بَكْرٍ</w:t>
      </w:r>
      <w:r w:rsidR="005371CB" w:rsidRPr="009C02EA">
        <w:rPr>
          <w:b w:val="0"/>
          <w:bCs w:val="0"/>
          <w:rtl/>
          <w:lang w:bidi="ar-SA"/>
        </w:rPr>
        <w:sym w:font="AGA Arabesque" w:char="F074"/>
      </w:r>
      <w:r w:rsidRPr="009C02EA">
        <w:rPr>
          <w:rtl/>
          <w:lang w:bidi="ar-SA"/>
        </w:rPr>
        <w:t xml:space="preserve"> ف</w:t>
      </w:r>
      <w:r w:rsidR="005371CB" w:rsidRPr="009C02EA">
        <w:rPr>
          <w:rtl/>
          <w:lang w:bidi="ar-SA"/>
        </w:rPr>
        <w:t>َ</w:t>
      </w:r>
      <w:r w:rsidRPr="009C02EA">
        <w:rPr>
          <w:rtl/>
          <w:lang w:bidi="ar-SA"/>
        </w:rPr>
        <w:t>دفَع</w:t>
      </w:r>
      <w:r w:rsidR="005371CB" w:rsidRPr="009C02EA">
        <w:rPr>
          <w:rtl/>
          <w:lang w:bidi="ar-SA"/>
        </w:rPr>
        <w:t>َ</w:t>
      </w:r>
      <w:r w:rsidRPr="009C02EA">
        <w:rPr>
          <w:rtl/>
          <w:lang w:bidi="ar-SA"/>
        </w:rPr>
        <w:t xml:space="preserve"> الب</w:t>
      </w:r>
      <w:r w:rsidR="005371CB" w:rsidRPr="009C02EA">
        <w:rPr>
          <w:rtl/>
          <w:lang w:bidi="ar-SA"/>
        </w:rPr>
        <w:t>َ</w:t>
      </w:r>
      <w:r w:rsidRPr="009C02EA">
        <w:rPr>
          <w:rtl/>
          <w:lang w:bidi="ar-SA"/>
        </w:rPr>
        <w:t>اب</w:t>
      </w:r>
      <w:r w:rsidR="005371CB" w:rsidRPr="009C02EA">
        <w:rPr>
          <w:rtl/>
          <w:lang w:bidi="ar-SA"/>
        </w:rPr>
        <w:t>َ</w:t>
      </w:r>
      <w:r w:rsidRPr="009C02EA">
        <w:rPr>
          <w:rtl/>
          <w:lang w:bidi="ar-SA"/>
        </w:rPr>
        <w:t xml:space="preserve"> فقُلْت</w:t>
      </w:r>
      <w:r w:rsidR="005371CB" w:rsidRPr="009C02EA">
        <w:rPr>
          <w:rtl/>
          <w:lang w:bidi="ar-SA"/>
        </w:rPr>
        <w:t>ُ</w:t>
      </w:r>
      <w:r w:rsidRPr="009C02EA">
        <w:rPr>
          <w:rtl/>
          <w:lang w:bidi="ar-SA"/>
        </w:rPr>
        <w:t>: منْ هَذَا؟ فَقَال: أَبُو بكر، فَقلْت</w:t>
      </w:r>
      <w:r w:rsidR="005371CB" w:rsidRPr="009C02EA">
        <w:rPr>
          <w:rtl/>
          <w:lang w:bidi="ar-SA"/>
        </w:rPr>
        <w:t>ُ</w:t>
      </w:r>
      <w:r w:rsidRPr="009C02EA">
        <w:rPr>
          <w:rtl/>
          <w:lang w:bidi="ar-SA"/>
        </w:rPr>
        <w:t>: على رِسْلِك، ثُمَّ ذَهَبْتُ فَقُلت</w:t>
      </w:r>
      <w:r w:rsidR="005371CB" w:rsidRPr="009C02EA">
        <w:rPr>
          <w:rtl/>
          <w:lang w:bidi="ar-SA"/>
        </w:rPr>
        <w:t>ُ</w:t>
      </w:r>
      <w:r w:rsidRPr="009C02EA">
        <w:rPr>
          <w:rtl/>
          <w:lang w:bidi="ar-SA"/>
        </w:rPr>
        <w:t xml:space="preserve">: يا رسُول </w:t>
      </w:r>
      <w:r w:rsidR="00D8298B">
        <w:rPr>
          <w:rtl/>
          <w:lang w:bidi="ar-SA"/>
        </w:rPr>
        <w:t>الله</w:t>
      </w:r>
      <w:r w:rsidRPr="009C02EA">
        <w:rPr>
          <w:rtl/>
          <w:lang w:bidi="ar-SA"/>
        </w:rPr>
        <w:t xml:space="preserve"> هذَا أَبُو بَكْرٍ يسْتَأْذِن</w:t>
      </w:r>
      <w:r w:rsidR="005371CB" w:rsidRPr="009C02EA">
        <w:rPr>
          <w:rtl/>
          <w:lang w:bidi="ar-SA"/>
        </w:rPr>
        <w:t>ُ</w:t>
      </w:r>
      <w:r w:rsidRPr="009C02EA">
        <w:rPr>
          <w:rtl/>
          <w:lang w:bidi="ar-SA"/>
        </w:rPr>
        <w:t>، فَقال: «ائْذَنْ لَه وبشِّرْه ب</w:t>
      </w:r>
      <w:r w:rsidR="005371CB" w:rsidRPr="009C02EA">
        <w:rPr>
          <w:rtl/>
          <w:lang w:bidi="ar-SA"/>
        </w:rPr>
        <w:t>ِ</w:t>
      </w:r>
      <w:r w:rsidRPr="009C02EA">
        <w:rPr>
          <w:rtl/>
          <w:lang w:bidi="ar-SA"/>
        </w:rPr>
        <w:t>ال</w:t>
      </w:r>
      <w:r w:rsidR="005371CB" w:rsidRPr="009C02EA">
        <w:rPr>
          <w:rtl/>
          <w:lang w:bidi="ar-SA"/>
        </w:rPr>
        <w:t>ْ</w:t>
      </w:r>
      <w:r w:rsidRPr="009C02EA">
        <w:rPr>
          <w:rtl/>
          <w:lang w:bidi="ar-SA"/>
        </w:rPr>
        <w:t>جنَّةِ»</w:t>
      </w:r>
      <w:r w:rsidR="005371CB" w:rsidRPr="009C02EA">
        <w:rPr>
          <w:rtl/>
          <w:lang w:bidi="ar-SA"/>
        </w:rPr>
        <w:t>.</w:t>
      </w:r>
      <w:r w:rsidRPr="009C02EA">
        <w:rPr>
          <w:rtl/>
          <w:lang w:bidi="ar-SA"/>
        </w:rPr>
        <w:t xml:space="preserve"> فَأَقْبَلْتُ حتَّى قُلت لأبي بكر: ادْخُلْ ورسُولُ </w:t>
      </w:r>
      <w:r w:rsidR="00D8298B">
        <w:rPr>
          <w:rtl/>
          <w:lang w:bidi="ar-SA"/>
        </w:rPr>
        <w:t>الله</w:t>
      </w:r>
      <w:r w:rsidRPr="009C02EA">
        <w:rPr>
          <w:rtl/>
          <w:lang w:bidi="ar-SA"/>
        </w:rPr>
        <w:t xml:space="preserve"> يُبشِّرُكَ بِال</w:t>
      </w:r>
      <w:r w:rsidR="005371CB" w:rsidRPr="009C02EA">
        <w:rPr>
          <w:rtl/>
          <w:lang w:bidi="ar-SA"/>
        </w:rPr>
        <w:t>ْ</w:t>
      </w:r>
      <w:r w:rsidRPr="009C02EA">
        <w:rPr>
          <w:rtl/>
          <w:lang w:bidi="ar-SA"/>
        </w:rPr>
        <w:t>جنةِ، فدخل أَبُو بَكْرٍ حتَّى جلَس عنْ يمِينِ الن</w:t>
      </w:r>
      <w:r w:rsidR="005371CB" w:rsidRPr="009C02EA">
        <w:rPr>
          <w:rtl/>
          <w:lang w:bidi="ar-SA"/>
        </w:rPr>
        <w:t>َّ</w:t>
      </w:r>
      <w:r w:rsidRPr="009C02EA">
        <w:rPr>
          <w:rtl/>
          <w:lang w:bidi="ar-SA"/>
        </w:rPr>
        <w:t>ب</w:t>
      </w:r>
      <w:r w:rsidR="005371CB" w:rsidRPr="009C02EA">
        <w:rPr>
          <w:rtl/>
          <w:lang w:bidi="ar-SA"/>
        </w:rPr>
        <w:t>ِ</w:t>
      </w:r>
      <w:r w:rsidRPr="009C02EA">
        <w:rPr>
          <w:rtl/>
          <w:lang w:bidi="ar-SA"/>
        </w:rPr>
        <w:t>يِّ</w:t>
      </w:r>
      <w:r w:rsidR="005371CB" w:rsidRPr="009C02EA">
        <w:rPr>
          <w:b w:val="0"/>
          <w:bCs w:val="0"/>
          <w:rtl/>
          <w:lang w:bidi="ar-SA"/>
        </w:rPr>
        <w:sym w:font="AGA Arabesque" w:char="F072"/>
      </w:r>
      <w:r w:rsidRPr="009C02EA">
        <w:rPr>
          <w:rtl/>
          <w:lang w:bidi="ar-SA"/>
        </w:rPr>
        <w:t xml:space="preserve"> م</w:t>
      </w:r>
      <w:r w:rsidR="005371CB" w:rsidRPr="009C02EA">
        <w:rPr>
          <w:rtl/>
          <w:lang w:bidi="ar-SA"/>
        </w:rPr>
        <w:t>َ</w:t>
      </w:r>
      <w:r w:rsidRPr="009C02EA">
        <w:rPr>
          <w:rtl/>
          <w:lang w:bidi="ar-SA"/>
        </w:rPr>
        <w:t>عَهُ في القُف</w:t>
      </w:r>
      <w:r w:rsidR="005371CB" w:rsidRPr="009C02EA">
        <w:rPr>
          <w:rtl/>
          <w:lang w:bidi="ar-SA"/>
        </w:rPr>
        <w:t>ِّ</w:t>
      </w:r>
      <w:r w:rsidRPr="009C02EA">
        <w:rPr>
          <w:rtl/>
          <w:lang w:bidi="ar-SA"/>
        </w:rPr>
        <w:t xml:space="preserve">، ودَلَّى رِجْلَيْهِ في </w:t>
      </w:r>
      <w:r w:rsidR="005371CB" w:rsidRPr="009C02EA">
        <w:rPr>
          <w:rtl/>
          <w:lang w:bidi="ar-SA"/>
        </w:rPr>
        <w:t>البِئْ</w:t>
      </w:r>
      <w:r w:rsidRPr="009C02EA">
        <w:rPr>
          <w:rtl/>
          <w:lang w:bidi="ar-SA"/>
        </w:rPr>
        <w:t>رِ ك</w:t>
      </w:r>
      <w:r w:rsidR="005371CB" w:rsidRPr="009C02EA">
        <w:rPr>
          <w:rtl/>
          <w:lang w:bidi="ar-SA"/>
        </w:rPr>
        <w:t>َ</w:t>
      </w:r>
      <w:r w:rsidRPr="009C02EA">
        <w:rPr>
          <w:rtl/>
          <w:lang w:bidi="ar-SA"/>
        </w:rPr>
        <w:t>م</w:t>
      </w:r>
      <w:r w:rsidR="005371CB" w:rsidRPr="009C02EA">
        <w:rPr>
          <w:rtl/>
          <w:lang w:bidi="ar-SA"/>
        </w:rPr>
        <w:t>َ</w:t>
      </w:r>
      <w:r w:rsidRPr="009C02EA">
        <w:rPr>
          <w:rtl/>
          <w:lang w:bidi="ar-SA"/>
        </w:rPr>
        <w:t>ا صنَعَ رَسُولُ</w:t>
      </w:r>
      <w:r w:rsidR="005371CB" w:rsidRPr="009C02EA">
        <w:rPr>
          <w:rtl/>
          <w:lang w:bidi="ar-SA"/>
        </w:rPr>
        <w:t xml:space="preserve"> </w:t>
      </w:r>
      <w:r w:rsidR="00D8298B">
        <w:rPr>
          <w:rtl/>
          <w:lang w:bidi="ar-SA"/>
        </w:rPr>
        <w:t>الله</w:t>
      </w:r>
      <w:r w:rsidR="005371CB" w:rsidRPr="009C02EA">
        <w:rPr>
          <w:b w:val="0"/>
          <w:bCs w:val="0"/>
          <w:rtl/>
          <w:lang w:bidi="ar-SA"/>
        </w:rPr>
        <w:sym w:font="AGA Arabesque" w:char="F072"/>
      </w:r>
      <w:r w:rsidRPr="009C02EA">
        <w:rPr>
          <w:rtl/>
          <w:lang w:bidi="ar-SA"/>
        </w:rPr>
        <w:t>، وكَشَف عنْ ساق</w:t>
      </w:r>
      <w:r w:rsidR="005371CB" w:rsidRPr="009C02EA">
        <w:rPr>
          <w:rtl/>
          <w:lang w:bidi="ar-SA"/>
        </w:rPr>
        <w:t>َ</w:t>
      </w:r>
      <w:r w:rsidRPr="009C02EA">
        <w:rPr>
          <w:rtl/>
          <w:lang w:bidi="ar-SA"/>
        </w:rPr>
        <w:t>يْه</w:t>
      </w:r>
      <w:r w:rsidR="005371CB" w:rsidRPr="009C02EA">
        <w:rPr>
          <w:rtl/>
          <w:lang w:bidi="ar-SA"/>
        </w:rPr>
        <w:t>ِ</w:t>
      </w:r>
      <w:r w:rsidRPr="009C02EA">
        <w:rPr>
          <w:rtl/>
          <w:lang w:bidi="ar-SA"/>
        </w:rPr>
        <w:t>، ثُمَّ رَجَعْتُ و</w:t>
      </w:r>
      <w:r w:rsidR="005371CB" w:rsidRPr="009C02EA">
        <w:rPr>
          <w:rtl/>
          <w:lang w:bidi="ar-SA"/>
        </w:rPr>
        <w:t>َ</w:t>
      </w:r>
      <w:r w:rsidRPr="009C02EA">
        <w:rPr>
          <w:rtl/>
          <w:lang w:bidi="ar-SA"/>
        </w:rPr>
        <w:t>ج</w:t>
      </w:r>
      <w:r w:rsidR="005371CB" w:rsidRPr="009C02EA">
        <w:rPr>
          <w:rtl/>
          <w:lang w:bidi="ar-SA"/>
        </w:rPr>
        <w:t>َ</w:t>
      </w:r>
      <w:r w:rsidRPr="009C02EA">
        <w:rPr>
          <w:rtl/>
          <w:lang w:bidi="ar-SA"/>
        </w:rPr>
        <w:t>ل</w:t>
      </w:r>
      <w:r w:rsidR="005371CB" w:rsidRPr="009C02EA">
        <w:rPr>
          <w:rtl/>
          <w:lang w:bidi="ar-SA"/>
        </w:rPr>
        <w:t>َ</w:t>
      </w:r>
      <w:r w:rsidRPr="009C02EA">
        <w:rPr>
          <w:rtl/>
          <w:lang w:bidi="ar-SA"/>
        </w:rPr>
        <w:t>سْت</w:t>
      </w:r>
      <w:r w:rsidR="005371CB" w:rsidRPr="009C02EA">
        <w:rPr>
          <w:rtl/>
          <w:lang w:bidi="ar-SA"/>
        </w:rPr>
        <w:t>ُ</w:t>
      </w:r>
      <w:r w:rsidRPr="009C02EA">
        <w:rPr>
          <w:rtl/>
          <w:lang w:bidi="ar-SA"/>
        </w:rPr>
        <w:t>، وقد ترَك</w:t>
      </w:r>
      <w:r w:rsidR="005371CB" w:rsidRPr="009C02EA">
        <w:rPr>
          <w:rtl/>
          <w:lang w:bidi="ar-SA"/>
        </w:rPr>
        <w:t>ْ</w:t>
      </w:r>
      <w:r w:rsidRPr="009C02EA">
        <w:rPr>
          <w:rtl/>
          <w:lang w:bidi="ar-SA"/>
        </w:rPr>
        <w:t>تُ أَخي ي</w:t>
      </w:r>
      <w:r w:rsidR="005371CB" w:rsidRPr="009C02EA">
        <w:rPr>
          <w:rtl/>
          <w:lang w:bidi="ar-SA"/>
        </w:rPr>
        <w:t>َ</w:t>
      </w:r>
      <w:r w:rsidRPr="009C02EA">
        <w:rPr>
          <w:rtl/>
          <w:lang w:bidi="ar-SA"/>
        </w:rPr>
        <w:t>ت</w:t>
      </w:r>
      <w:r w:rsidR="005371CB" w:rsidRPr="009C02EA">
        <w:rPr>
          <w:rtl/>
          <w:lang w:bidi="ar-SA"/>
        </w:rPr>
        <w:t>َ</w:t>
      </w:r>
      <w:r w:rsidRPr="009C02EA">
        <w:rPr>
          <w:rtl/>
          <w:lang w:bidi="ar-SA"/>
        </w:rPr>
        <w:t>و</w:t>
      </w:r>
      <w:r w:rsidR="005371CB" w:rsidRPr="009C02EA">
        <w:rPr>
          <w:rtl/>
          <w:lang w:bidi="ar-SA"/>
        </w:rPr>
        <w:t>َ</w:t>
      </w:r>
      <w:r w:rsidRPr="009C02EA">
        <w:rPr>
          <w:rtl/>
          <w:lang w:bidi="ar-SA"/>
        </w:rPr>
        <w:t>ض</w:t>
      </w:r>
      <w:r w:rsidR="005371CB" w:rsidRPr="009C02EA">
        <w:rPr>
          <w:rtl/>
          <w:lang w:bidi="ar-SA"/>
        </w:rPr>
        <w:t>َّ</w:t>
      </w:r>
      <w:r w:rsidRPr="009C02EA">
        <w:rPr>
          <w:rtl/>
          <w:lang w:bidi="ar-SA"/>
        </w:rPr>
        <w:t>أُ و</w:t>
      </w:r>
      <w:r w:rsidR="005371CB" w:rsidRPr="009C02EA">
        <w:rPr>
          <w:rtl/>
          <w:lang w:bidi="ar-SA"/>
        </w:rPr>
        <w:t>َ</w:t>
      </w:r>
      <w:r w:rsidRPr="009C02EA">
        <w:rPr>
          <w:rtl/>
          <w:lang w:bidi="ar-SA"/>
        </w:rPr>
        <w:t>ي</w:t>
      </w:r>
      <w:r w:rsidR="005371CB" w:rsidRPr="009C02EA">
        <w:rPr>
          <w:rtl/>
          <w:lang w:bidi="ar-SA"/>
        </w:rPr>
        <w:t>َ</w:t>
      </w:r>
      <w:r w:rsidRPr="009C02EA">
        <w:rPr>
          <w:rtl/>
          <w:lang w:bidi="ar-SA"/>
        </w:rPr>
        <w:t>لْح</w:t>
      </w:r>
      <w:r w:rsidR="005371CB" w:rsidRPr="009C02EA">
        <w:rPr>
          <w:rtl/>
          <w:lang w:bidi="ar-SA"/>
        </w:rPr>
        <w:t>َ</w:t>
      </w:r>
      <w:r w:rsidRPr="009C02EA">
        <w:rPr>
          <w:rtl/>
          <w:lang w:bidi="ar-SA"/>
        </w:rPr>
        <w:t>قُن</w:t>
      </w:r>
      <w:r w:rsidR="005371CB" w:rsidRPr="009C02EA">
        <w:rPr>
          <w:rtl/>
          <w:lang w:bidi="ar-SA"/>
        </w:rPr>
        <w:t>ِ</w:t>
      </w:r>
      <w:r w:rsidRPr="009C02EA">
        <w:rPr>
          <w:rtl/>
          <w:lang w:bidi="ar-SA"/>
        </w:rPr>
        <w:t xml:space="preserve">ي، فقُلْت: إنْ يُرِدِ </w:t>
      </w:r>
      <w:r w:rsidR="00D8298B">
        <w:rPr>
          <w:rtl/>
          <w:lang w:bidi="ar-SA"/>
        </w:rPr>
        <w:t>الله</w:t>
      </w:r>
      <w:r w:rsidRPr="009C02EA">
        <w:rPr>
          <w:rtl/>
          <w:lang w:bidi="ar-SA"/>
        </w:rPr>
        <w:t xml:space="preserve"> بِفُلانٍ يُريدُ أَخَاهُ خَيْراً يأْتِ بِه.</w:t>
      </w:r>
      <w:r w:rsidR="005371CB" w:rsidRPr="009C02EA">
        <w:rPr>
          <w:rtl/>
          <w:lang w:bidi="ar-SA"/>
        </w:rPr>
        <w:t xml:space="preserve"> فَ</w:t>
      </w:r>
      <w:r w:rsidRPr="009C02EA">
        <w:rPr>
          <w:rtl/>
          <w:lang w:bidi="ar-SA"/>
        </w:rPr>
        <w:t>إِذا إِنْسانٌ يحرِّكُ الباب</w:t>
      </w:r>
      <w:r w:rsidR="005371CB" w:rsidRPr="009C02EA">
        <w:rPr>
          <w:rtl/>
          <w:lang w:bidi="ar-SA"/>
        </w:rPr>
        <w:t>َ</w:t>
      </w:r>
      <w:r w:rsidRPr="009C02EA">
        <w:rPr>
          <w:rtl/>
          <w:lang w:bidi="ar-SA"/>
        </w:rPr>
        <w:t xml:space="preserve">، فقُلت: منْ هَذَا؟ فَقال: عُمَرُ بنُ الخطَّاب: فقُلْتُ: على رِسْلِك، ثمَّ جئْتُ إلى رَسُولِ </w:t>
      </w:r>
      <w:r w:rsidR="00D8298B">
        <w:rPr>
          <w:rtl/>
          <w:lang w:bidi="ar-SA"/>
        </w:rPr>
        <w:t>الله</w:t>
      </w:r>
      <w:r w:rsidR="005371CB" w:rsidRPr="009C02EA">
        <w:rPr>
          <w:b w:val="0"/>
          <w:bCs w:val="0"/>
          <w:rtl/>
          <w:lang w:bidi="ar-SA"/>
        </w:rPr>
        <w:sym w:font="AGA Arabesque" w:char="F072"/>
      </w:r>
      <w:r w:rsidRPr="009C02EA">
        <w:rPr>
          <w:rtl/>
          <w:lang w:bidi="ar-SA"/>
        </w:rPr>
        <w:t>، فَسلَّمْتُ ع</w:t>
      </w:r>
      <w:r w:rsidR="005371CB" w:rsidRPr="009C02EA">
        <w:rPr>
          <w:rtl/>
          <w:lang w:bidi="ar-SA"/>
        </w:rPr>
        <w:t>َ</w:t>
      </w:r>
      <w:r w:rsidRPr="009C02EA">
        <w:rPr>
          <w:rtl/>
          <w:lang w:bidi="ar-SA"/>
        </w:rPr>
        <w:t>ل</w:t>
      </w:r>
      <w:r w:rsidR="005371CB" w:rsidRPr="009C02EA">
        <w:rPr>
          <w:rtl/>
          <w:lang w:bidi="ar-SA"/>
        </w:rPr>
        <w:t>َ</w:t>
      </w:r>
      <w:r w:rsidRPr="009C02EA">
        <w:rPr>
          <w:rtl/>
          <w:lang w:bidi="ar-SA"/>
        </w:rPr>
        <w:t>يْهِ وقُلْت: هذَا عُمرُ يَسْتَأْذِن؟ فَقَالَ: «ائْذنْ لَهُ و</w:t>
      </w:r>
      <w:r w:rsidR="005371CB" w:rsidRPr="009C02EA">
        <w:rPr>
          <w:rtl/>
          <w:lang w:bidi="ar-SA"/>
        </w:rPr>
        <w:t>َ</w:t>
      </w:r>
      <w:r w:rsidRPr="009C02EA">
        <w:rPr>
          <w:rtl/>
          <w:lang w:bidi="ar-SA"/>
        </w:rPr>
        <w:t>ب</w:t>
      </w:r>
      <w:r w:rsidR="005371CB" w:rsidRPr="009C02EA">
        <w:rPr>
          <w:rtl/>
          <w:lang w:bidi="ar-SA"/>
        </w:rPr>
        <w:t>َ</w:t>
      </w:r>
      <w:r w:rsidRPr="009C02EA">
        <w:rPr>
          <w:rtl/>
          <w:lang w:bidi="ar-SA"/>
        </w:rPr>
        <w:t>شِّرْهُ بِال</w:t>
      </w:r>
      <w:r w:rsidR="005371CB" w:rsidRPr="009C02EA">
        <w:rPr>
          <w:rtl/>
          <w:lang w:bidi="ar-SA"/>
        </w:rPr>
        <w:t>ْ</w:t>
      </w:r>
      <w:r w:rsidRPr="009C02EA">
        <w:rPr>
          <w:rtl/>
          <w:lang w:bidi="ar-SA"/>
        </w:rPr>
        <w:t>جَنَّةِ»</w:t>
      </w:r>
      <w:r w:rsidR="005371CB" w:rsidRPr="009C02EA">
        <w:rPr>
          <w:rtl/>
          <w:lang w:bidi="ar-SA"/>
        </w:rPr>
        <w:t>.</w:t>
      </w:r>
      <w:r w:rsidRPr="009C02EA">
        <w:rPr>
          <w:rtl/>
          <w:lang w:bidi="ar-SA"/>
        </w:rPr>
        <w:t xml:space="preserve"> فَجِئْتُ ع</w:t>
      </w:r>
      <w:r w:rsidR="005371CB" w:rsidRPr="009C02EA">
        <w:rPr>
          <w:rtl/>
          <w:lang w:bidi="ar-SA"/>
        </w:rPr>
        <w:t>ُ</w:t>
      </w:r>
      <w:r w:rsidRPr="009C02EA">
        <w:rPr>
          <w:rtl/>
          <w:lang w:bidi="ar-SA"/>
        </w:rPr>
        <w:t>م</w:t>
      </w:r>
      <w:r w:rsidR="005371CB" w:rsidRPr="009C02EA">
        <w:rPr>
          <w:rtl/>
          <w:lang w:bidi="ar-SA"/>
        </w:rPr>
        <w:t>َ</w:t>
      </w:r>
      <w:r w:rsidRPr="009C02EA">
        <w:rPr>
          <w:rtl/>
          <w:lang w:bidi="ar-SA"/>
        </w:rPr>
        <w:t>ر</w:t>
      </w:r>
      <w:r w:rsidR="005371CB" w:rsidRPr="009C02EA">
        <w:rPr>
          <w:rtl/>
          <w:lang w:bidi="ar-SA"/>
        </w:rPr>
        <w:t>َ</w:t>
      </w:r>
      <w:r w:rsidRPr="009C02EA">
        <w:rPr>
          <w:rtl/>
          <w:lang w:bidi="ar-SA"/>
        </w:rPr>
        <w:t xml:space="preserve">، فَقُلْت: أَذِنَ أُدخلْ وَيبُشِّرُكَ رَسُولُ </w:t>
      </w:r>
      <w:r w:rsidR="00D8298B">
        <w:rPr>
          <w:rtl/>
          <w:lang w:bidi="ar-SA"/>
        </w:rPr>
        <w:t>الله</w:t>
      </w:r>
      <w:r w:rsidR="005371CB" w:rsidRPr="009C02EA">
        <w:rPr>
          <w:b w:val="0"/>
          <w:bCs w:val="0"/>
          <w:rtl/>
          <w:lang w:bidi="ar-SA"/>
        </w:rPr>
        <w:sym w:font="AGA Arabesque" w:char="F072"/>
      </w:r>
      <w:r w:rsidR="005371CB" w:rsidRPr="009C02EA">
        <w:rPr>
          <w:rtl/>
          <w:lang w:bidi="ar-SA"/>
        </w:rPr>
        <w:t xml:space="preserve"> </w:t>
      </w:r>
      <w:r w:rsidRPr="009C02EA">
        <w:rPr>
          <w:rtl/>
          <w:lang w:bidi="ar-SA"/>
        </w:rPr>
        <w:t>بِال</w:t>
      </w:r>
      <w:r w:rsidR="005371CB" w:rsidRPr="009C02EA">
        <w:rPr>
          <w:rtl/>
          <w:lang w:bidi="ar-SA"/>
        </w:rPr>
        <w:t>ْ</w:t>
      </w:r>
      <w:r w:rsidRPr="009C02EA">
        <w:rPr>
          <w:rtl/>
          <w:lang w:bidi="ar-SA"/>
        </w:rPr>
        <w:t xml:space="preserve">جَنَّةِ، فَدَخَل فجَلَسَ مَعَ رسُول </w:t>
      </w:r>
      <w:r w:rsidR="00D8298B">
        <w:rPr>
          <w:rtl/>
          <w:lang w:bidi="ar-SA"/>
        </w:rPr>
        <w:t>الله</w:t>
      </w:r>
      <w:r w:rsidR="005371CB" w:rsidRPr="009C02EA">
        <w:rPr>
          <w:b w:val="0"/>
          <w:bCs w:val="0"/>
          <w:rtl/>
          <w:lang w:bidi="ar-SA"/>
        </w:rPr>
        <w:sym w:font="AGA Arabesque" w:char="F072"/>
      </w:r>
      <w:r w:rsidRPr="009C02EA">
        <w:rPr>
          <w:rtl/>
          <w:lang w:bidi="ar-SA"/>
        </w:rPr>
        <w:t xml:space="preserve"> ف</w:t>
      </w:r>
      <w:r w:rsidR="005371CB" w:rsidRPr="009C02EA">
        <w:rPr>
          <w:rtl/>
          <w:lang w:bidi="ar-SA"/>
        </w:rPr>
        <w:t>ِ</w:t>
      </w:r>
      <w:r w:rsidRPr="009C02EA">
        <w:rPr>
          <w:rtl/>
          <w:lang w:bidi="ar-SA"/>
        </w:rPr>
        <w:t>ي القُفِّ عَنْ يسارِهِ ودَلَّى رِجْلَيْهِ ف</w:t>
      </w:r>
      <w:r w:rsidR="005371CB" w:rsidRPr="009C02EA">
        <w:rPr>
          <w:rtl/>
          <w:lang w:bidi="ar-SA"/>
        </w:rPr>
        <w:t>ِ</w:t>
      </w:r>
      <w:r w:rsidRPr="009C02EA">
        <w:rPr>
          <w:rtl/>
          <w:lang w:bidi="ar-SA"/>
        </w:rPr>
        <w:t>ي البِئْر</w:t>
      </w:r>
      <w:r w:rsidR="005371CB" w:rsidRPr="009C02EA">
        <w:rPr>
          <w:rtl/>
          <w:lang w:bidi="ar-SA"/>
        </w:rPr>
        <w:t>ِ</w:t>
      </w:r>
      <w:r w:rsidRPr="009C02EA">
        <w:rPr>
          <w:rtl/>
          <w:lang w:bidi="ar-SA"/>
        </w:rPr>
        <w:t>، ثُمَّ ر</w:t>
      </w:r>
      <w:r w:rsidR="005371CB" w:rsidRPr="009C02EA">
        <w:rPr>
          <w:rtl/>
          <w:lang w:bidi="ar-SA"/>
        </w:rPr>
        <w:t>َ</w:t>
      </w:r>
      <w:r w:rsidRPr="009C02EA">
        <w:rPr>
          <w:rtl/>
          <w:lang w:bidi="ar-SA"/>
        </w:rPr>
        <w:t>ج</w:t>
      </w:r>
      <w:r w:rsidR="005371CB" w:rsidRPr="009C02EA">
        <w:rPr>
          <w:rtl/>
          <w:lang w:bidi="ar-SA"/>
        </w:rPr>
        <w:t>َ</w:t>
      </w:r>
      <w:r w:rsidRPr="009C02EA">
        <w:rPr>
          <w:rtl/>
          <w:lang w:bidi="ar-SA"/>
        </w:rPr>
        <w:t xml:space="preserve">عْتُ فَجلَسْتُ فَقُلْت: إن يُرِدِ </w:t>
      </w:r>
      <w:r w:rsidR="00D8298B">
        <w:rPr>
          <w:rtl/>
          <w:lang w:bidi="ar-SA"/>
        </w:rPr>
        <w:t>الله</w:t>
      </w:r>
      <w:r w:rsidRPr="009C02EA">
        <w:rPr>
          <w:rtl/>
          <w:lang w:bidi="ar-SA"/>
        </w:rPr>
        <w:t xml:space="preserve"> بِفلانٍ خَيْراً يعْني أَخَاهُ يأْت بِه.</w:t>
      </w:r>
    </w:p>
    <w:p w:rsidR="008C7BA9" w:rsidRPr="009C02EA" w:rsidRDefault="008C7BA9"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فجاء إنْسانٌ ف</w:t>
      </w:r>
      <w:r w:rsidR="005371CB" w:rsidRPr="009C02EA">
        <w:rPr>
          <w:rStyle w:val="Char4"/>
          <w:rtl/>
          <w:lang w:bidi="ar-SA"/>
        </w:rPr>
        <w:t>َ</w:t>
      </w:r>
      <w:r w:rsidRPr="009C02EA">
        <w:rPr>
          <w:rStyle w:val="Char4"/>
          <w:rtl/>
          <w:lang w:bidi="ar-SA"/>
        </w:rPr>
        <w:t>ح</w:t>
      </w:r>
      <w:r w:rsidR="005371CB" w:rsidRPr="009C02EA">
        <w:rPr>
          <w:rStyle w:val="Char4"/>
          <w:rtl/>
          <w:lang w:bidi="ar-SA"/>
        </w:rPr>
        <w:t>َ</w:t>
      </w:r>
      <w:r w:rsidRPr="009C02EA">
        <w:rPr>
          <w:rStyle w:val="Char4"/>
          <w:rtl/>
          <w:lang w:bidi="ar-SA"/>
        </w:rPr>
        <w:t>ر</w:t>
      </w:r>
      <w:r w:rsidR="005371CB" w:rsidRPr="009C02EA">
        <w:rPr>
          <w:rStyle w:val="Char4"/>
          <w:rtl/>
          <w:lang w:bidi="ar-SA"/>
        </w:rPr>
        <w:t>َّ</w:t>
      </w:r>
      <w:r w:rsidRPr="009C02EA">
        <w:rPr>
          <w:rStyle w:val="Char4"/>
          <w:rtl/>
          <w:lang w:bidi="ar-SA"/>
        </w:rPr>
        <w:t>كَ الباب</w:t>
      </w:r>
      <w:r w:rsidR="005371CB" w:rsidRPr="009C02EA">
        <w:rPr>
          <w:rStyle w:val="Char4"/>
          <w:rtl/>
          <w:lang w:bidi="ar-SA"/>
        </w:rPr>
        <w:t>َ</w:t>
      </w:r>
      <w:r w:rsidRPr="009C02EA">
        <w:rPr>
          <w:rStyle w:val="Char4"/>
          <w:rtl/>
          <w:lang w:bidi="ar-SA"/>
        </w:rPr>
        <w:t xml:space="preserve"> فقُلْت: مَنْ هذَا؟ فقَال: عُثْمانُ بنُ عفان. فَقلْت</w:t>
      </w:r>
      <w:r w:rsidR="005371CB" w:rsidRPr="009C02EA">
        <w:rPr>
          <w:rStyle w:val="Char4"/>
          <w:rtl/>
          <w:lang w:bidi="ar-SA"/>
        </w:rPr>
        <w:t>ُ</w:t>
      </w:r>
      <w:r w:rsidRPr="009C02EA">
        <w:rPr>
          <w:rStyle w:val="Char4"/>
          <w:rtl/>
          <w:lang w:bidi="ar-SA"/>
        </w:rPr>
        <w:t>: عَلى رسْلِك</w:t>
      </w:r>
      <w:r w:rsidR="005371CB" w:rsidRPr="009C02EA">
        <w:rPr>
          <w:rStyle w:val="Char4"/>
          <w:rtl/>
          <w:lang w:bidi="ar-SA"/>
        </w:rPr>
        <w:t>َ</w:t>
      </w:r>
      <w:r w:rsidRPr="009C02EA">
        <w:rPr>
          <w:rStyle w:val="Char4"/>
          <w:rtl/>
          <w:lang w:bidi="ar-SA"/>
        </w:rPr>
        <w:t>، وجئْتُ النَّبِيَّ</w:t>
      </w:r>
      <w:r w:rsidR="005371CB" w:rsidRPr="009C02EA">
        <w:rPr>
          <w:rStyle w:val="Char4"/>
          <w:b w:val="0"/>
          <w:bCs w:val="0"/>
          <w:rtl/>
          <w:lang w:bidi="ar-SA"/>
        </w:rPr>
        <w:sym w:font="AGA Arabesque" w:char="F072"/>
      </w:r>
      <w:r w:rsidRPr="009C02EA">
        <w:rPr>
          <w:rStyle w:val="Char4"/>
          <w:rtl/>
          <w:lang w:bidi="ar-SA"/>
        </w:rPr>
        <w:t>، فَأْخْبرْتُه</w:t>
      </w:r>
      <w:r w:rsidR="005371CB" w:rsidRPr="009C02EA">
        <w:rPr>
          <w:rStyle w:val="Char4"/>
          <w:rtl/>
          <w:lang w:bidi="ar-SA"/>
        </w:rPr>
        <w:t>ُ</w:t>
      </w:r>
      <w:r w:rsidRPr="009C02EA">
        <w:rPr>
          <w:rStyle w:val="Char4"/>
          <w:rtl/>
          <w:lang w:bidi="ar-SA"/>
        </w:rPr>
        <w:t xml:space="preserve"> فَقَال: «ائْذَن لَهُ وبَشِّرْهُ بِال</w:t>
      </w:r>
      <w:r w:rsidR="005371CB" w:rsidRPr="009C02EA">
        <w:rPr>
          <w:rStyle w:val="Char4"/>
          <w:rtl/>
          <w:lang w:bidi="ar-SA"/>
        </w:rPr>
        <w:t>ْ</w:t>
      </w:r>
      <w:r w:rsidRPr="009C02EA">
        <w:rPr>
          <w:rStyle w:val="Char4"/>
          <w:rtl/>
          <w:lang w:bidi="ar-SA"/>
        </w:rPr>
        <w:t>جَنَّةِ مَعَ بَلْوى تُصيبُهُ»</w:t>
      </w:r>
      <w:r w:rsidR="005371CB" w:rsidRPr="009C02EA">
        <w:rPr>
          <w:rStyle w:val="Char4"/>
          <w:rtl/>
          <w:lang w:bidi="ar-SA"/>
        </w:rPr>
        <w:t>؛</w:t>
      </w:r>
      <w:r w:rsidRPr="009C02EA">
        <w:rPr>
          <w:rStyle w:val="Char4"/>
          <w:rtl/>
          <w:lang w:bidi="ar-SA"/>
        </w:rPr>
        <w:t xml:space="preserve"> فَجئْتُ فَقُلت: ادْخلْ وَيُبشِّرُكَ رسُولُ </w:t>
      </w:r>
      <w:r w:rsidR="00D8298B">
        <w:rPr>
          <w:rStyle w:val="Char4"/>
          <w:rtl/>
          <w:lang w:bidi="ar-SA"/>
        </w:rPr>
        <w:t>الله</w:t>
      </w:r>
      <w:r w:rsidR="005371CB" w:rsidRPr="009C02EA">
        <w:rPr>
          <w:rStyle w:val="Char4"/>
          <w:b w:val="0"/>
          <w:bCs w:val="0"/>
          <w:rtl/>
          <w:lang w:bidi="ar-SA"/>
        </w:rPr>
        <w:sym w:font="AGA Arabesque" w:char="F072"/>
      </w:r>
      <w:r w:rsidRPr="009C02EA">
        <w:rPr>
          <w:rStyle w:val="Char4"/>
          <w:rtl/>
          <w:lang w:bidi="ar-SA"/>
        </w:rPr>
        <w:t xml:space="preserve"> بِال</w:t>
      </w:r>
      <w:r w:rsidR="005371CB" w:rsidRPr="009C02EA">
        <w:rPr>
          <w:rStyle w:val="Char4"/>
          <w:rtl/>
          <w:lang w:bidi="ar-SA"/>
        </w:rPr>
        <w:t>ْ</w:t>
      </w:r>
      <w:r w:rsidRPr="009C02EA">
        <w:rPr>
          <w:rStyle w:val="Char4"/>
          <w:rtl/>
          <w:lang w:bidi="ar-SA"/>
        </w:rPr>
        <w:t>جَنَّةِ مَعَ بَلْوَى تُصيبُك</w:t>
      </w:r>
      <w:r w:rsidR="005371CB" w:rsidRPr="009C02EA">
        <w:rPr>
          <w:rStyle w:val="Char4"/>
          <w:rtl/>
          <w:lang w:bidi="ar-SA"/>
        </w:rPr>
        <w:t>َ</w:t>
      </w:r>
      <w:r w:rsidRPr="009C02EA">
        <w:rPr>
          <w:rStyle w:val="Char4"/>
          <w:rtl/>
          <w:lang w:bidi="ar-SA"/>
        </w:rPr>
        <w:t xml:space="preserve">، فَدَخَل فَوَجَد القُفَّ قَدْ مُلِئَ، فَجَلَس </w:t>
      </w:r>
      <w:r w:rsidR="005371CB" w:rsidRPr="009C02EA">
        <w:rPr>
          <w:rStyle w:val="Char4"/>
          <w:rtl/>
          <w:lang w:bidi="ar-SA"/>
        </w:rPr>
        <w:t>وِ</w:t>
      </w:r>
      <w:r w:rsidRPr="009C02EA">
        <w:rPr>
          <w:rStyle w:val="Char4"/>
          <w:rtl/>
          <w:lang w:bidi="ar-SA"/>
        </w:rPr>
        <w:t xml:space="preserve">جاهَهُمْ مِنَ </w:t>
      </w:r>
      <w:r w:rsidR="005371CB" w:rsidRPr="009C02EA">
        <w:rPr>
          <w:rStyle w:val="Char4"/>
          <w:rtl/>
          <w:lang w:bidi="ar-SA"/>
        </w:rPr>
        <w:t>الشِّ</w:t>
      </w:r>
      <w:r w:rsidRPr="009C02EA">
        <w:rPr>
          <w:rStyle w:val="Char4"/>
          <w:rtl/>
          <w:lang w:bidi="ar-SA"/>
        </w:rPr>
        <w:t xml:space="preserve">قِّ </w:t>
      </w:r>
      <w:r w:rsidR="005371CB" w:rsidRPr="009C02EA">
        <w:rPr>
          <w:rStyle w:val="Char4"/>
          <w:rtl/>
          <w:lang w:bidi="ar-SA"/>
        </w:rPr>
        <w:t>الآخَ</w:t>
      </w:r>
      <w:r w:rsidRPr="009C02EA">
        <w:rPr>
          <w:rStyle w:val="Char4"/>
          <w:rtl/>
          <w:lang w:bidi="ar-SA"/>
        </w:rPr>
        <w:t>ر</w:t>
      </w:r>
      <w:r w:rsidR="005371CB" w:rsidRPr="009C02EA">
        <w:rPr>
          <w:rStyle w:val="Char4"/>
          <w:rtl/>
          <w:lang w:bidi="ar-SA"/>
        </w:rPr>
        <w:t>ِ</w:t>
      </w:r>
      <w:r w:rsidRPr="009C02EA">
        <w:rPr>
          <w:rStyle w:val="Char4"/>
          <w:rtl/>
          <w:lang w:bidi="ar-SA"/>
        </w:rPr>
        <w:t>. قَالَ سَعِيدُ بنُ المُسَيَّب: فَأَوَّلْتُها قُبُور</w:t>
      </w:r>
      <w:r w:rsidR="005371CB" w:rsidRPr="009C02EA">
        <w:rPr>
          <w:rStyle w:val="Char4"/>
          <w:rtl/>
          <w:lang w:bidi="ar-SA"/>
        </w:rPr>
        <w:t>َ</w:t>
      </w:r>
      <w:r w:rsidRPr="009C02EA">
        <w:rPr>
          <w:rStyle w:val="Char4"/>
          <w:rtl/>
          <w:lang w:bidi="ar-SA"/>
        </w:rPr>
        <w:t>همْ.</w:t>
      </w:r>
      <w:r w:rsidRPr="009C02EA">
        <w:rPr>
          <w:rFonts w:ascii="Traditional Arabic"/>
          <w:rtl/>
          <w:lang w:bidi="ar-SA"/>
        </w:rPr>
        <w:t xml:space="preserve"> </w:t>
      </w:r>
      <w:r w:rsidR="005371CB" w:rsidRPr="009C02EA">
        <w:rPr>
          <w:rFonts w:ascii="Traditional Arabic"/>
          <w:rtl/>
          <w:lang w:bidi="ar-SA"/>
        </w:rPr>
        <w:t>[</w:t>
      </w:r>
      <w:r w:rsidRPr="009C02EA">
        <w:rPr>
          <w:rFonts w:ascii="Traditional Arabic"/>
          <w:rtl/>
          <w:lang w:bidi="ar-SA"/>
        </w:rPr>
        <w:t>متفقٌ عليه</w:t>
      </w:r>
      <w:r w:rsidR="005371CB"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1"/>
      </w:r>
      <w:r w:rsidR="00F70C43" w:rsidRPr="00F70C43">
        <w:rPr>
          <w:rStyle w:val="FootnoteReference"/>
          <w:rFonts w:cs="B Lotus"/>
          <w:szCs w:val="28"/>
          <w:rtl/>
          <w:lang w:bidi="ar-SA"/>
        </w:rPr>
        <w:t>)</w:t>
      </w:r>
    </w:p>
    <w:p w:rsidR="008C7BA9" w:rsidRPr="009C02EA" w:rsidRDefault="008C7BA9" w:rsidP="00933ABD">
      <w:pPr>
        <w:pStyle w:val="a3"/>
        <w:rPr>
          <w:rtl/>
          <w:lang w:bidi="ar-SA"/>
        </w:rPr>
      </w:pPr>
      <w:r w:rsidRPr="009C02EA">
        <w:rPr>
          <w:rtl/>
          <w:lang w:bidi="ar-SA"/>
        </w:rPr>
        <w:t>وزاد في روايةٍ: «وأمَر</w:t>
      </w:r>
      <w:r w:rsidR="001E5460" w:rsidRPr="009C02EA">
        <w:rPr>
          <w:rtl/>
          <w:lang w:bidi="ar-SA"/>
        </w:rPr>
        <w:t>َ</w:t>
      </w:r>
      <w:r w:rsidRPr="009C02EA">
        <w:rPr>
          <w:rtl/>
          <w:lang w:bidi="ar-SA"/>
        </w:rPr>
        <w:t>ن</w:t>
      </w:r>
      <w:r w:rsidR="001E5460" w:rsidRPr="009C02EA">
        <w:rPr>
          <w:rtl/>
          <w:lang w:bidi="ar-SA"/>
        </w:rPr>
        <w:t>ِ</w:t>
      </w:r>
      <w:r w:rsidRPr="009C02EA">
        <w:rPr>
          <w:rtl/>
          <w:lang w:bidi="ar-SA"/>
        </w:rPr>
        <w:t xml:space="preserve">ي رسولُ </w:t>
      </w:r>
      <w:r w:rsidR="00D8298B">
        <w:rPr>
          <w:rtl/>
          <w:lang w:bidi="ar-SA"/>
        </w:rPr>
        <w:t>الله</w:t>
      </w:r>
      <w:r w:rsidR="001E5460" w:rsidRPr="009C02EA">
        <w:rPr>
          <w:b w:val="0"/>
          <w:bCs w:val="0"/>
          <w:rtl/>
          <w:lang w:bidi="ar-SA"/>
        </w:rPr>
        <w:sym w:font="AGA Arabesque" w:char="F072"/>
      </w:r>
      <w:r w:rsidRPr="009C02EA">
        <w:rPr>
          <w:rtl/>
          <w:lang w:bidi="ar-SA"/>
        </w:rPr>
        <w:t xml:space="preserve"> ب</w:t>
      </w:r>
      <w:r w:rsidR="001E5460" w:rsidRPr="009C02EA">
        <w:rPr>
          <w:rtl/>
          <w:lang w:bidi="ar-SA"/>
        </w:rPr>
        <w:t>ِ</w:t>
      </w:r>
      <w:r w:rsidRPr="009C02EA">
        <w:rPr>
          <w:rtl/>
          <w:lang w:bidi="ar-SA"/>
        </w:rPr>
        <w:t xml:space="preserve">حِفْظِ الباب وَفِيها: أَنَّ عُثْمانَ حِينَ بشَّرهُ حمِدَ </w:t>
      </w:r>
      <w:r w:rsidR="00D8298B">
        <w:rPr>
          <w:rtl/>
          <w:lang w:bidi="ar-SA"/>
        </w:rPr>
        <w:t>الله</w:t>
      </w:r>
      <w:r w:rsidRPr="009C02EA">
        <w:rPr>
          <w:rtl/>
          <w:lang w:bidi="ar-SA"/>
        </w:rPr>
        <w:t xml:space="preserve"> تعالى، ثُمَّ قَال: </w:t>
      </w:r>
      <w:r w:rsidR="00D8298B">
        <w:rPr>
          <w:rtl/>
          <w:lang w:bidi="ar-SA"/>
        </w:rPr>
        <w:t>الله</w:t>
      </w:r>
      <w:r w:rsidRPr="009C02EA">
        <w:rPr>
          <w:rtl/>
          <w:lang w:bidi="ar-SA"/>
        </w:rPr>
        <w:t xml:space="preserve"> المُسْتعَان.</w:t>
      </w:r>
    </w:p>
    <w:p w:rsidR="00101457" w:rsidRPr="009C02EA" w:rsidRDefault="009D30B0" w:rsidP="00BB388D">
      <w:pPr>
        <w:rPr>
          <w:rFonts w:eastAsia="MS Mincho"/>
          <w:rtl/>
          <w:lang w:bidi="ar-SA"/>
        </w:rPr>
      </w:pPr>
      <w:r w:rsidRPr="009C02EA">
        <w:rPr>
          <w:b/>
          <w:bCs/>
          <w:rtl/>
          <w:lang w:bidi="ar-SA"/>
        </w:rPr>
        <w:t>ترجمه:</w:t>
      </w:r>
      <w:r w:rsidRPr="009C02EA">
        <w:rPr>
          <w:rtl/>
          <w:lang w:bidi="ar-SA"/>
        </w:rPr>
        <w:t xml:space="preserve"> </w:t>
      </w:r>
      <w:r w:rsidRPr="009C02EA">
        <w:rPr>
          <w:rFonts w:ascii="AGA Arabesque" w:eastAsia="MS Mincho" w:hAnsi="AGA Arabesque"/>
          <w:rtl/>
          <w:lang w:bidi="ar-SA"/>
        </w:rPr>
        <w:t>از ابوموسي اشعري</w:t>
      </w:r>
      <w:r w:rsidRPr="009C02EA">
        <w:rPr>
          <w:rFonts w:ascii="AGA Arabesque" w:eastAsia="MS Mincho" w:hAnsi="AGA Arabesque"/>
          <w:lang w:bidi="ar-SA"/>
        </w:rPr>
        <w:t></w:t>
      </w:r>
      <w:r w:rsidRPr="009C02EA">
        <w:rPr>
          <w:rFonts w:eastAsia="MS Mincho"/>
          <w:rtl/>
          <w:lang w:bidi="ar-SA"/>
        </w:rPr>
        <w:t xml:space="preserve"> روايت است كه او در خانه‌اش وضو گرفت. سپس بيرون رفت و با خود گفت: رسول‌الله</w:t>
      </w:r>
      <w:r w:rsidRPr="009C02EA">
        <w:rPr>
          <w:rFonts w:eastAsia="MS Mincho"/>
          <w:rtl/>
          <w:lang w:bidi="ar-SA"/>
        </w:rPr>
        <w:sym w:font="AGA Arabesque" w:char="F072"/>
      </w:r>
      <w:r w:rsidRPr="009C02EA">
        <w:rPr>
          <w:rFonts w:eastAsia="MS Mincho"/>
          <w:rtl/>
          <w:lang w:bidi="ar-SA"/>
        </w:rPr>
        <w:t xml:space="preserve"> را ترك نمي‌كنم و امروز تمام‌وقت با او خواهم بود. آن‌گاه به مسجد رفت و جوياي پيامبر</w:t>
      </w:r>
      <w:r w:rsidRPr="009C02EA">
        <w:rPr>
          <w:rFonts w:eastAsia="MS Mincho"/>
          <w:rtl/>
          <w:lang w:bidi="ar-SA"/>
        </w:rPr>
        <w:sym w:font="AGA Arabesque" w:char="F072"/>
      </w:r>
      <w:r w:rsidRPr="009C02EA">
        <w:rPr>
          <w:rFonts w:eastAsia="MS Mincho"/>
          <w:rtl/>
          <w:lang w:bidi="ar-SA"/>
        </w:rPr>
        <w:t xml:space="preserve"> شد. به او گفتند: پیامبر</w:t>
      </w:r>
      <w:r w:rsidRPr="009C02EA">
        <w:rPr>
          <w:rFonts w:eastAsia="MS Mincho"/>
          <w:lang w:bidi="ar-SA"/>
        </w:rPr>
        <w:sym w:font="AGA Arabesque" w:char="F072"/>
      </w:r>
      <w:r w:rsidRPr="009C02EA">
        <w:rPr>
          <w:rFonts w:eastAsia="MS Mincho"/>
          <w:rtl/>
          <w:lang w:bidi="ar-SA"/>
        </w:rPr>
        <w:t xml:space="preserve"> به اين طرف رفت. ابوموسي</w:t>
      </w:r>
      <w:r w:rsidRPr="009C02EA">
        <w:rPr>
          <w:rFonts w:eastAsia="MS Mincho"/>
          <w:lang w:bidi="ar-SA"/>
        </w:rPr>
        <w:sym w:font="AGA Arabesque" w:char="F074"/>
      </w:r>
      <w:r w:rsidRPr="009C02EA">
        <w:rPr>
          <w:rFonts w:eastAsia="MS Mincho"/>
          <w:rtl/>
          <w:lang w:bidi="ar-SA"/>
        </w:rPr>
        <w:t xml:space="preserve"> مي‌گويد: </w:t>
      </w:r>
      <w:r w:rsidR="004B192F" w:rsidRPr="009C02EA">
        <w:rPr>
          <w:rFonts w:eastAsia="MS Mincho"/>
          <w:rtl/>
          <w:lang w:bidi="ar-SA"/>
        </w:rPr>
        <w:t>من در جستجوی پیامبر</w:t>
      </w:r>
      <w:r w:rsidR="004B192F" w:rsidRPr="009C02EA">
        <w:rPr>
          <w:rFonts w:eastAsia="MS Mincho"/>
          <w:lang w:bidi="ar-SA"/>
        </w:rPr>
        <w:sym w:font="AGA Arabesque" w:char="F072"/>
      </w:r>
      <w:r w:rsidR="004B192F" w:rsidRPr="009C02EA">
        <w:rPr>
          <w:rFonts w:eastAsia="MS Mincho"/>
          <w:rtl/>
          <w:lang w:bidi="ar-SA"/>
        </w:rPr>
        <w:t xml:space="preserve"> به دنبالش به‌راه افتادم </w:t>
      </w:r>
      <w:r w:rsidRPr="009C02EA">
        <w:rPr>
          <w:rFonts w:eastAsia="MS Mincho"/>
          <w:rtl/>
          <w:lang w:bidi="ar-SA"/>
        </w:rPr>
        <w:t>تا اين</w:t>
      </w:r>
      <w:r w:rsidR="004B192F" w:rsidRPr="009C02EA">
        <w:rPr>
          <w:rFonts w:eastAsia="MS Mincho"/>
          <w:rtl/>
          <w:lang w:bidi="ar-SA"/>
        </w:rPr>
        <w:t>‌</w:t>
      </w:r>
      <w:r w:rsidRPr="009C02EA">
        <w:rPr>
          <w:rFonts w:eastAsia="MS Mincho"/>
          <w:rtl/>
          <w:lang w:bidi="ar-SA"/>
        </w:rPr>
        <w:t xml:space="preserve">كه وارد باغ </w:t>
      </w:r>
      <w:r w:rsidR="004B192F" w:rsidRPr="009C02EA">
        <w:rPr>
          <w:rFonts w:eastAsia="MS Mincho" w:cs="Times New Roman"/>
          <w:rtl/>
          <w:lang w:bidi="ar-SA"/>
        </w:rPr>
        <w:t>"</w:t>
      </w:r>
      <w:r w:rsidRPr="009C02EA">
        <w:rPr>
          <w:rFonts w:eastAsia="MS Mincho"/>
          <w:rtl/>
          <w:lang w:bidi="ar-SA"/>
        </w:rPr>
        <w:t>اريس</w:t>
      </w:r>
      <w:r w:rsidR="004B192F" w:rsidRPr="009C02EA">
        <w:rPr>
          <w:rFonts w:eastAsia="MS Mincho" w:cs="Times New Roman"/>
          <w:rtl/>
          <w:lang w:bidi="ar-SA"/>
        </w:rPr>
        <w:t>"</w:t>
      </w:r>
      <w:r w:rsidRPr="009C02EA">
        <w:rPr>
          <w:rFonts w:eastAsia="MS Mincho"/>
          <w:rtl/>
          <w:lang w:bidi="ar-SA"/>
        </w:rPr>
        <w:t xml:space="preserve"> شد. </w:t>
      </w:r>
      <w:r w:rsidR="004B192F" w:rsidRPr="009C02EA">
        <w:rPr>
          <w:rFonts w:eastAsia="MS Mincho"/>
          <w:rtl/>
          <w:lang w:bidi="ar-SA"/>
        </w:rPr>
        <w:t xml:space="preserve">لذا کنارِ در نشستم؛ </w:t>
      </w:r>
      <w:r w:rsidR="005629BB" w:rsidRPr="009C02EA">
        <w:rPr>
          <w:rFonts w:eastAsia="MS Mincho"/>
          <w:rtl/>
          <w:lang w:bidi="ar-SA"/>
        </w:rPr>
        <w:t>رسول‌الله</w:t>
      </w:r>
      <w:r w:rsidR="005629BB" w:rsidRPr="009C02EA">
        <w:rPr>
          <w:rFonts w:eastAsia="MS Mincho"/>
          <w:lang w:bidi="ar-SA"/>
        </w:rPr>
        <w:sym w:font="AGA Arabesque" w:char="F072"/>
      </w:r>
      <w:r w:rsidRPr="009C02EA">
        <w:rPr>
          <w:rFonts w:eastAsia="MS Mincho"/>
          <w:rtl/>
          <w:lang w:bidi="ar-SA"/>
        </w:rPr>
        <w:t xml:space="preserve"> قضاي حاجت كرد و وضو گرفت. آن</w:t>
      </w:r>
      <w:r w:rsidR="005629BB" w:rsidRPr="009C02EA">
        <w:rPr>
          <w:rFonts w:eastAsia="MS Mincho"/>
          <w:rtl/>
          <w:lang w:bidi="ar-SA"/>
        </w:rPr>
        <w:t>‌</w:t>
      </w:r>
      <w:r w:rsidRPr="009C02EA">
        <w:rPr>
          <w:rFonts w:eastAsia="MS Mincho"/>
          <w:rtl/>
          <w:lang w:bidi="ar-SA"/>
        </w:rPr>
        <w:t>گاه برخاستم و ب</w:t>
      </w:r>
      <w:r w:rsidR="005629BB" w:rsidRPr="009C02EA">
        <w:rPr>
          <w:rFonts w:eastAsia="MS Mincho"/>
          <w:rtl/>
          <w:lang w:bidi="ar-SA"/>
        </w:rPr>
        <w:t>ه‌سوي ایشان رفتم و ديدم بر لبه‌ی</w:t>
      </w:r>
      <w:r w:rsidRPr="009C02EA">
        <w:rPr>
          <w:rFonts w:eastAsia="MS Mincho"/>
          <w:rtl/>
          <w:lang w:bidi="ar-SA"/>
        </w:rPr>
        <w:t xml:space="preserve"> چاه اريس نشسته و ساق</w:t>
      </w:r>
      <w:r w:rsidR="005629BB" w:rsidRPr="009C02EA">
        <w:rPr>
          <w:rFonts w:eastAsia="MS Mincho"/>
          <w:rtl/>
          <w:lang w:bidi="ar-SA"/>
        </w:rPr>
        <w:t>‌</w:t>
      </w:r>
      <w:r w:rsidRPr="009C02EA">
        <w:rPr>
          <w:rFonts w:eastAsia="MS Mincho"/>
          <w:rtl/>
          <w:lang w:bidi="ar-SA"/>
        </w:rPr>
        <w:t xml:space="preserve">هايش را برهنه نموده و داخل چاه، آويزان كرده است. به ايشان، سلام </w:t>
      </w:r>
      <w:r w:rsidR="005629BB" w:rsidRPr="009C02EA">
        <w:rPr>
          <w:rFonts w:eastAsia="MS Mincho"/>
          <w:rtl/>
          <w:lang w:bidi="ar-SA"/>
        </w:rPr>
        <w:t>کردم</w:t>
      </w:r>
      <w:r w:rsidRPr="009C02EA">
        <w:rPr>
          <w:rFonts w:eastAsia="MS Mincho"/>
          <w:rtl/>
          <w:lang w:bidi="ar-SA"/>
        </w:rPr>
        <w:t xml:space="preserve"> و برگشتم و كنار</w:t>
      </w:r>
      <w:r w:rsidR="005629BB" w:rsidRPr="009C02EA">
        <w:rPr>
          <w:rFonts w:eastAsia="MS Mincho"/>
          <w:rtl/>
          <w:lang w:bidi="ar-SA"/>
        </w:rPr>
        <w:t>ِ</w:t>
      </w:r>
      <w:r w:rsidRPr="009C02EA">
        <w:rPr>
          <w:rFonts w:eastAsia="MS Mincho"/>
          <w:rtl/>
          <w:lang w:bidi="ar-SA"/>
        </w:rPr>
        <w:t xml:space="preserve"> </w:t>
      </w:r>
      <w:r w:rsidR="005629BB" w:rsidRPr="009C02EA">
        <w:rPr>
          <w:rFonts w:eastAsia="MS Mincho"/>
          <w:rtl/>
          <w:lang w:bidi="ar-SA"/>
        </w:rPr>
        <w:t>درب</w:t>
      </w:r>
      <w:r w:rsidRPr="009C02EA">
        <w:rPr>
          <w:rFonts w:eastAsia="MS Mincho"/>
          <w:rtl/>
          <w:lang w:bidi="ar-SA"/>
        </w:rPr>
        <w:t xml:space="preserve"> نشستم و با خود گفتم: امروز دربان </w:t>
      </w:r>
      <w:r w:rsidR="005629BB" w:rsidRPr="009C02EA">
        <w:rPr>
          <w:rFonts w:eastAsia="MS Mincho"/>
          <w:rtl/>
          <w:lang w:bidi="ar-SA"/>
        </w:rPr>
        <w:t>رسول‌الله</w:t>
      </w:r>
      <w:r w:rsidRPr="009C02EA">
        <w:rPr>
          <w:rFonts w:eastAsia="MS Mincho"/>
          <w:lang w:bidi="ar-SA"/>
        </w:rPr>
        <w:sym w:font="AGA Arabesque" w:char="F072"/>
      </w:r>
      <w:r w:rsidRPr="009C02EA">
        <w:rPr>
          <w:rFonts w:eastAsia="MS Mincho"/>
          <w:rtl/>
          <w:lang w:bidi="ar-SA"/>
        </w:rPr>
        <w:t xml:space="preserve"> </w:t>
      </w:r>
      <w:r w:rsidR="005629BB" w:rsidRPr="009C02EA">
        <w:rPr>
          <w:rFonts w:eastAsia="MS Mincho"/>
          <w:rtl/>
          <w:lang w:bidi="ar-SA"/>
        </w:rPr>
        <w:t>خواهم شد.</w:t>
      </w:r>
      <w:r w:rsidRPr="009C02EA">
        <w:rPr>
          <w:rFonts w:eastAsia="MS Mincho"/>
          <w:rtl/>
          <w:lang w:bidi="ar-SA"/>
        </w:rPr>
        <w:t xml:space="preserve"> </w:t>
      </w:r>
      <w:r w:rsidR="00DD30CD" w:rsidRPr="009C02EA">
        <w:rPr>
          <w:rFonts w:eastAsia="MS Mincho"/>
          <w:rtl/>
          <w:lang w:bidi="ar-SA"/>
        </w:rPr>
        <w:t>در این میان</w:t>
      </w:r>
      <w:r w:rsidRPr="009C02EA">
        <w:rPr>
          <w:rFonts w:eastAsia="MS Mincho"/>
          <w:rtl/>
          <w:lang w:bidi="ar-SA"/>
        </w:rPr>
        <w:t xml:space="preserve"> ابوبكر</w:t>
      </w:r>
      <w:r w:rsidR="00DD30CD" w:rsidRPr="009C02EA">
        <w:rPr>
          <w:rFonts w:eastAsia="MS Mincho"/>
          <w:lang w:bidi="ar-SA"/>
        </w:rPr>
        <w:sym w:font="AGA Arabesque" w:char="F074"/>
      </w:r>
      <w:r w:rsidRPr="009C02EA">
        <w:rPr>
          <w:rFonts w:eastAsia="MS Mincho"/>
          <w:rtl/>
          <w:lang w:bidi="ar-SA"/>
        </w:rPr>
        <w:t xml:space="preserve"> آ</w:t>
      </w:r>
      <w:r w:rsidR="00DD30CD" w:rsidRPr="009C02EA">
        <w:rPr>
          <w:rFonts w:eastAsia="MS Mincho"/>
          <w:rtl/>
          <w:lang w:bidi="ar-SA"/>
        </w:rPr>
        <w:t>مد و در را فشار داد. گفتم: كيست</w:t>
      </w:r>
      <w:r w:rsidRPr="009C02EA">
        <w:rPr>
          <w:rFonts w:eastAsia="MS Mincho"/>
          <w:rtl/>
          <w:lang w:bidi="ar-SA"/>
        </w:rPr>
        <w:t>؟ گفت: ابوبكر. گفتم: صبر كن. آن</w:t>
      </w:r>
      <w:r w:rsidR="00DD30CD" w:rsidRPr="009C02EA">
        <w:rPr>
          <w:rFonts w:eastAsia="MS Mincho"/>
          <w:rtl/>
          <w:lang w:bidi="ar-SA"/>
        </w:rPr>
        <w:t>‌گاه</w:t>
      </w:r>
      <w:r w:rsidRPr="009C02EA">
        <w:rPr>
          <w:rFonts w:eastAsia="MS Mincho"/>
          <w:rtl/>
          <w:lang w:bidi="ar-SA"/>
        </w:rPr>
        <w:t xml:space="preserve"> نزد</w:t>
      </w:r>
      <w:r w:rsidR="00DD30CD" w:rsidRPr="009C02EA">
        <w:rPr>
          <w:rFonts w:eastAsia="MS Mincho"/>
          <w:rtl/>
          <w:lang w:bidi="ar-SA"/>
        </w:rPr>
        <w:t>ِ</w:t>
      </w:r>
      <w:r w:rsidRPr="009C02EA">
        <w:rPr>
          <w:rFonts w:eastAsia="MS Mincho"/>
          <w:rtl/>
          <w:lang w:bidi="ar-SA"/>
        </w:rPr>
        <w:t xml:space="preserve"> رسول</w:t>
      </w:r>
      <w:r w:rsidR="00DD30CD" w:rsidRPr="009C02EA">
        <w:rPr>
          <w:rFonts w:eastAsia="MS Mincho"/>
          <w:rtl/>
          <w:lang w:bidi="ar-SA"/>
        </w:rPr>
        <w:t>‌الله</w:t>
      </w:r>
      <w:r w:rsidR="00DD30CD" w:rsidRPr="009C02EA">
        <w:rPr>
          <w:rFonts w:eastAsia="MS Mincho"/>
          <w:lang w:bidi="ar-SA"/>
        </w:rPr>
        <w:sym w:font="AGA Arabesque" w:char="F072"/>
      </w:r>
      <w:r w:rsidRPr="009C02EA">
        <w:rPr>
          <w:rFonts w:eastAsia="MS Mincho"/>
          <w:rtl/>
          <w:lang w:bidi="ar-SA"/>
        </w:rPr>
        <w:t xml:space="preserve"> رفتم و گفتم: اي رسول</w:t>
      </w:r>
      <w:r w:rsidR="00DD30CD" w:rsidRPr="009C02EA">
        <w:rPr>
          <w:rFonts w:eastAsia="MS Mincho"/>
          <w:rtl/>
          <w:lang w:bidi="ar-SA"/>
        </w:rPr>
        <w:t>‌</w:t>
      </w:r>
      <w:r w:rsidRPr="009C02EA">
        <w:rPr>
          <w:rFonts w:eastAsia="MS Mincho"/>
          <w:rtl/>
          <w:lang w:bidi="ar-SA"/>
        </w:rPr>
        <w:t xml:space="preserve">خدا! </w:t>
      </w:r>
      <w:r w:rsidR="006648D6" w:rsidRPr="009C02EA">
        <w:rPr>
          <w:rFonts w:eastAsia="MS Mincho"/>
          <w:rtl/>
          <w:lang w:bidi="ar-SA"/>
        </w:rPr>
        <w:t>ابوبکر آمده</w:t>
      </w:r>
      <w:r w:rsidRPr="009C02EA">
        <w:rPr>
          <w:rFonts w:eastAsia="MS Mincho"/>
          <w:rtl/>
          <w:lang w:bidi="ar-SA"/>
        </w:rPr>
        <w:t xml:space="preserve"> و اج</w:t>
      </w:r>
      <w:r w:rsidR="006648D6" w:rsidRPr="009C02EA">
        <w:rPr>
          <w:rFonts w:eastAsia="MS Mincho"/>
          <w:rtl/>
          <w:lang w:bidi="ar-SA"/>
        </w:rPr>
        <w:t>ازه‌ی</w:t>
      </w:r>
      <w:r w:rsidRPr="009C02EA">
        <w:rPr>
          <w:rFonts w:eastAsia="MS Mincho"/>
          <w:rtl/>
          <w:lang w:bidi="ar-SA"/>
        </w:rPr>
        <w:t xml:space="preserve"> ورود مي</w:t>
      </w:r>
      <w:r w:rsidR="006648D6" w:rsidRPr="009C02EA">
        <w:rPr>
          <w:rFonts w:eastAsia="MS Mincho"/>
          <w:rtl/>
          <w:lang w:bidi="ar-SA"/>
        </w:rPr>
        <w:t>‌</w:t>
      </w:r>
      <w:r w:rsidRPr="009C02EA">
        <w:rPr>
          <w:rFonts w:eastAsia="MS Mincho"/>
          <w:rtl/>
          <w:lang w:bidi="ar-SA"/>
        </w:rPr>
        <w:t>خواهد. فرمود: «بگو</w:t>
      </w:r>
      <w:r w:rsidR="006648D6" w:rsidRPr="009C02EA">
        <w:rPr>
          <w:rFonts w:eastAsia="MS Mincho"/>
          <w:rtl/>
          <w:lang w:bidi="ar-SA"/>
        </w:rPr>
        <w:t>:</w:t>
      </w:r>
      <w:r w:rsidRPr="009C02EA">
        <w:rPr>
          <w:rFonts w:eastAsia="MS Mincho"/>
          <w:rtl/>
          <w:lang w:bidi="ar-SA"/>
        </w:rPr>
        <w:t xml:space="preserve"> وارد شود و به او </w:t>
      </w:r>
      <w:r w:rsidR="006648D6" w:rsidRPr="009C02EA">
        <w:rPr>
          <w:rFonts w:eastAsia="MS Mincho"/>
          <w:rtl/>
          <w:lang w:bidi="ar-SA"/>
        </w:rPr>
        <w:t>مژده‌ی</w:t>
      </w:r>
      <w:r w:rsidRPr="009C02EA">
        <w:rPr>
          <w:rFonts w:eastAsia="MS Mincho"/>
          <w:rtl/>
          <w:lang w:bidi="ar-SA"/>
        </w:rPr>
        <w:t xml:space="preserve"> بهشت بده». پس </w:t>
      </w:r>
      <w:r w:rsidR="006648D6" w:rsidRPr="009C02EA">
        <w:rPr>
          <w:rFonts w:eastAsia="MS Mincho"/>
          <w:rtl/>
          <w:lang w:bidi="ar-SA"/>
        </w:rPr>
        <w:t>نزد</w:t>
      </w:r>
      <w:r w:rsidRPr="009C02EA">
        <w:rPr>
          <w:rFonts w:eastAsia="MS Mincho"/>
          <w:rtl/>
          <w:lang w:bidi="ar-SA"/>
        </w:rPr>
        <w:t xml:space="preserve"> ابوبكر </w:t>
      </w:r>
      <w:r w:rsidR="006648D6" w:rsidRPr="009C02EA">
        <w:rPr>
          <w:rFonts w:eastAsia="MS Mincho"/>
          <w:rtl/>
          <w:lang w:bidi="ar-SA"/>
        </w:rPr>
        <w:t>بازگشتم</w:t>
      </w:r>
      <w:r w:rsidRPr="009C02EA">
        <w:rPr>
          <w:rFonts w:eastAsia="MS Mincho"/>
          <w:rtl/>
          <w:lang w:bidi="ar-SA"/>
        </w:rPr>
        <w:t xml:space="preserve"> و به او گفتم: وارد شو و رسول</w:t>
      </w:r>
      <w:r w:rsidR="006648D6" w:rsidRPr="009C02EA">
        <w:rPr>
          <w:rFonts w:eastAsia="MS Mincho"/>
          <w:rtl/>
          <w:lang w:bidi="ar-SA"/>
        </w:rPr>
        <w:t>‌</w:t>
      </w:r>
      <w:r w:rsidRPr="009C02EA">
        <w:rPr>
          <w:rFonts w:eastAsia="MS Mincho"/>
          <w:rtl/>
          <w:lang w:bidi="ar-SA"/>
        </w:rPr>
        <w:t>الله</w:t>
      </w:r>
      <w:r w:rsidRPr="009C02EA">
        <w:rPr>
          <w:rFonts w:eastAsia="MS Mincho"/>
          <w:lang w:bidi="ar-SA"/>
        </w:rPr>
        <w:sym w:font="AGA Arabesque" w:char="F072"/>
      </w:r>
      <w:r w:rsidR="006648D6" w:rsidRPr="009C02EA">
        <w:rPr>
          <w:rFonts w:eastAsia="MS Mincho"/>
          <w:rtl/>
          <w:lang w:bidi="ar-SA"/>
        </w:rPr>
        <w:t xml:space="preserve"> </w:t>
      </w:r>
      <w:r w:rsidRPr="009C02EA">
        <w:rPr>
          <w:rFonts w:eastAsia="MS Mincho"/>
          <w:rtl/>
          <w:lang w:bidi="ar-SA"/>
        </w:rPr>
        <w:t xml:space="preserve">تو را به بهشت، </w:t>
      </w:r>
      <w:r w:rsidR="006648D6" w:rsidRPr="009C02EA">
        <w:rPr>
          <w:rFonts w:eastAsia="MS Mincho"/>
          <w:rtl/>
          <w:lang w:bidi="ar-SA"/>
        </w:rPr>
        <w:t>مژده می‌دهد.</w:t>
      </w:r>
      <w:r w:rsidRPr="009C02EA">
        <w:rPr>
          <w:rFonts w:eastAsia="MS Mincho"/>
          <w:rtl/>
          <w:lang w:bidi="ar-SA"/>
        </w:rPr>
        <w:t xml:space="preserve"> ابوبكر</w:t>
      </w:r>
      <w:r w:rsidR="006648D6" w:rsidRPr="009C02EA">
        <w:rPr>
          <w:rFonts w:eastAsia="MS Mincho"/>
          <w:lang w:bidi="ar-SA"/>
        </w:rPr>
        <w:sym w:font="AGA Arabesque" w:char="F074"/>
      </w:r>
      <w:r w:rsidR="006648D6" w:rsidRPr="009C02EA">
        <w:rPr>
          <w:rFonts w:eastAsia="MS Mincho"/>
          <w:rtl/>
          <w:lang w:bidi="ar-SA"/>
        </w:rPr>
        <w:t xml:space="preserve"> وارد شد و بر لبه‌ی</w:t>
      </w:r>
      <w:r w:rsidRPr="009C02EA">
        <w:rPr>
          <w:rFonts w:eastAsia="MS Mincho"/>
          <w:rtl/>
          <w:lang w:bidi="ar-SA"/>
        </w:rPr>
        <w:t xml:space="preserve"> چاه، سمت راست رسول</w:t>
      </w:r>
      <w:r w:rsidR="006648D6" w:rsidRPr="009C02EA">
        <w:rPr>
          <w:rFonts w:eastAsia="MS Mincho"/>
          <w:rtl/>
          <w:lang w:bidi="ar-SA"/>
        </w:rPr>
        <w:t>‌الله</w:t>
      </w:r>
      <w:r w:rsidR="006648D6" w:rsidRPr="009C02EA">
        <w:rPr>
          <w:rFonts w:eastAsia="MS Mincho"/>
          <w:lang w:bidi="ar-SA"/>
        </w:rPr>
        <w:sym w:font="AGA Arabesque" w:char="F072"/>
      </w:r>
      <w:r w:rsidRPr="009C02EA">
        <w:rPr>
          <w:rFonts w:eastAsia="MS Mincho"/>
          <w:rtl/>
          <w:lang w:bidi="ar-SA"/>
        </w:rPr>
        <w:t xml:space="preserve"> نشست و مانند</w:t>
      </w:r>
      <w:r w:rsidR="006648D6" w:rsidRPr="009C02EA">
        <w:rPr>
          <w:rFonts w:eastAsia="MS Mincho"/>
          <w:rtl/>
          <w:lang w:bidi="ar-SA"/>
        </w:rPr>
        <w:t>ِ ایشان</w:t>
      </w:r>
      <w:r w:rsidRPr="009C02EA">
        <w:rPr>
          <w:rFonts w:eastAsia="MS Mincho"/>
          <w:rtl/>
          <w:lang w:bidi="ar-SA"/>
        </w:rPr>
        <w:t xml:space="preserve"> پاهايش را در چاه، آويزان كرد و ساق</w:t>
      </w:r>
      <w:r w:rsidR="006648D6" w:rsidRPr="009C02EA">
        <w:rPr>
          <w:rFonts w:eastAsia="MS Mincho"/>
          <w:rtl/>
          <w:lang w:bidi="ar-SA"/>
        </w:rPr>
        <w:t>‌</w:t>
      </w:r>
      <w:r w:rsidRPr="009C02EA">
        <w:rPr>
          <w:rFonts w:eastAsia="MS Mincho"/>
          <w:rtl/>
          <w:lang w:bidi="ar-SA"/>
        </w:rPr>
        <w:t xml:space="preserve">هايش را برهنه </w:t>
      </w:r>
      <w:r w:rsidR="006648D6" w:rsidRPr="009C02EA">
        <w:rPr>
          <w:rFonts w:eastAsia="MS Mincho"/>
          <w:rtl/>
          <w:lang w:bidi="ar-SA"/>
        </w:rPr>
        <w:t>نمود.</w:t>
      </w:r>
      <w:r w:rsidRPr="009C02EA">
        <w:rPr>
          <w:rFonts w:eastAsia="MS Mincho"/>
          <w:rtl/>
          <w:lang w:bidi="ar-SA"/>
        </w:rPr>
        <w:t xml:space="preserve"> سپس برگشتم و</w:t>
      </w:r>
      <w:r w:rsidR="006648D6" w:rsidRPr="009C02EA">
        <w:rPr>
          <w:rFonts w:eastAsia="MS Mincho"/>
          <w:rtl/>
          <w:lang w:bidi="ar-SA"/>
        </w:rPr>
        <w:t xml:space="preserve"> نشستم؛ هنگامِ خروج از خانه</w:t>
      </w:r>
      <w:r w:rsidRPr="009C02EA">
        <w:rPr>
          <w:rFonts w:eastAsia="MS Mincho"/>
          <w:rtl/>
          <w:lang w:bidi="ar-SA"/>
        </w:rPr>
        <w:t xml:space="preserve"> برادرم را گذاشته بودم </w:t>
      </w:r>
      <w:r w:rsidR="006648D6" w:rsidRPr="009C02EA">
        <w:rPr>
          <w:rFonts w:eastAsia="MS Mincho"/>
          <w:rtl/>
          <w:lang w:bidi="ar-SA"/>
        </w:rPr>
        <w:t>تا وضو بگيرد و به من ملحق شود.</w:t>
      </w:r>
      <w:r w:rsidRPr="009C02EA">
        <w:rPr>
          <w:rFonts w:eastAsia="MS Mincho"/>
          <w:rtl/>
          <w:lang w:bidi="ar-SA"/>
        </w:rPr>
        <w:t xml:space="preserve"> با خود گفتم: اگر </w:t>
      </w:r>
      <w:r w:rsidR="006648D6" w:rsidRPr="009C02EA">
        <w:rPr>
          <w:rFonts w:eastAsia="MS Mincho"/>
          <w:rtl/>
          <w:lang w:bidi="ar-SA"/>
        </w:rPr>
        <w:t>الله نسبت به او - يعني برادرم- اراده‌ی</w:t>
      </w:r>
      <w:r w:rsidRPr="009C02EA">
        <w:rPr>
          <w:rFonts w:eastAsia="MS Mincho"/>
          <w:rtl/>
          <w:lang w:bidi="ar-SA"/>
        </w:rPr>
        <w:t xml:space="preserve"> خير داشته باشد، او را </w:t>
      </w:r>
      <w:r w:rsidR="006648D6" w:rsidRPr="009C02EA">
        <w:rPr>
          <w:rFonts w:eastAsia="MS Mincho"/>
          <w:rtl/>
          <w:lang w:bidi="ar-SA"/>
        </w:rPr>
        <w:t xml:space="preserve">به این‌جا </w:t>
      </w:r>
      <w:r w:rsidRPr="009C02EA">
        <w:rPr>
          <w:rFonts w:eastAsia="MS Mincho"/>
          <w:rtl/>
          <w:lang w:bidi="ar-SA"/>
        </w:rPr>
        <w:t>مي</w:t>
      </w:r>
      <w:r w:rsidR="006648D6" w:rsidRPr="009C02EA">
        <w:rPr>
          <w:rFonts w:eastAsia="MS Mincho"/>
          <w:rtl/>
          <w:lang w:bidi="ar-SA"/>
        </w:rPr>
        <w:t>‌</w:t>
      </w:r>
      <w:r w:rsidRPr="009C02EA">
        <w:rPr>
          <w:rFonts w:eastAsia="MS Mincho"/>
          <w:rtl/>
          <w:lang w:bidi="ar-SA"/>
        </w:rPr>
        <w:t>آور</w:t>
      </w:r>
      <w:r w:rsidR="006648D6" w:rsidRPr="009C02EA">
        <w:rPr>
          <w:rFonts w:eastAsia="MS Mincho"/>
          <w:rtl/>
          <w:lang w:bidi="ar-SA"/>
        </w:rPr>
        <w:t>َ</w:t>
      </w:r>
      <w:r w:rsidRPr="009C02EA">
        <w:rPr>
          <w:rFonts w:eastAsia="MS Mincho"/>
          <w:rtl/>
          <w:lang w:bidi="ar-SA"/>
        </w:rPr>
        <w:t xml:space="preserve">د. </w:t>
      </w:r>
      <w:r w:rsidR="006648D6" w:rsidRPr="009C02EA">
        <w:rPr>
          <w:rFonts w:eastAsia="MS Mincho"/>
          <w:rtl/>
          <w:lang w:bidi="ar-SA"/>
        </w:rPr>
        <w:t>در این میان،</w:t>
      </w:r>
      <w:r w:rsidRPr="009C02EA">
        <w:rPr>
          <w:rFonts w:eastAsia="MS Mincho"/>
          <w:rtl/>
          <w:lang w:bidi="ar-SA"/>
        </w:rPr>
        <w:t xml:space="preserve"> </w:t>
      </w:r>
      <w:r w:rsidR="006648D6" w:rsidRPr="009C02EA">
        <w:rPr>
          <w:rFonts w:eastAsia="MS Mincho"/>
          <w:rtl/>
          <w:lang w:bidi="ar-SA"/>
        </w:rPr>
        <w:t xml:space="preserve">متوجه شدم که </w:t>
      </w:r>
      <w:r w:rsidRPr="009C02EA">
        <w:rPr>
          <w:rFonts w:eastAsia="MS Mincho"/>
          <w:rtl/>
          <w:lang w:bidi="ar-SA"/>
        </w:rPr>
        <w:t xml:space="preserve">شخصي </w:t>
      </w:r>
      <w:r w:rsidR="006648D6" w:rsidRPr="009C02EA">
        <w:rPr>
          <w:rFonts w:eastAsia="MS Mincho"/>
          <w:rtl/>
          <w:lang w:bidi="ar-SA"/>
        </w:rPr>
        <w:t>در</w:t>
      </w:r>
      <w:r w:rsidRPr="009C02EA">
        <w:rPr>
          <w:rFonts w:eastAsia="MS Mincho"/>
          <w:rtl/>
          <w:lang w:bidi="ar-SA"/>
        </w:rPr>
        <w:t xml:space="preserve"> را تكان  مي</w:t>
      </w:r>
      <w:r w:rsidR="006648D6" w:rsidRPr="009C02EA">
        <w:rPr>
          <w:rFonts w:eastAsia="MS Mincho"/>
          <w:rtl/>
          <w:lang w:bidi="ar-SA"/>
        </w:rPr>
        <w:t>‌دهد. پرسيدم: كيست</w:t>
      </w:r>
      <w:r w:rsidRPr="009C02EA">
        <w:rPr>
          <w:rFonts w:eastAsia="MS Mincho"/>
          <w:rtl/>
          <w:lang w:bidi="ar-SA"/>
        </w:rPr>
        <w:t>؟ گفت: عمر بن خطاب. گفتم: صبر كن. آن</w:t>
      </w:r>
      <w:r w:rsidR="006648D6" w:rsidRPr="009C02EA">
        <w:rPr>
          <w:rFonts w:eastAsia="MS Mincho"/>
          <w:rtl/>
          <w:lang w:bidi="ar-SA"/>
        </w:rPr>
        <w:t>‌</w:t>
      </w:r>
      <w:r w:rsidRPr="009C02EA">
        <w:rPr>
          <w:rFonts w:eastAsia="MS Mincho"/>
          <w:rtl/>
          <w:lang w:bidi="ar-SA"/>
        </w:rPr>
        <w:t>گاه نزد رسول</w:t>
      </w:r>
      <w:r w:rsidR="00401497" w:rsidRPr="009C02EA">
        <w:rPr>
          <w:rFonts w:eastAsia="MS Mincho"/>
          <w:rtl/>
          <w:lang w:bidi="ar-SA"/>
        </w:rPr>
        <w:t>‌الله</w:t>
      </w:r>
      <w:r w:rsidRPr="009C02EA">
        <w:rPr>
          <w:rFonts w:eastAsia="MS Mincho"/>
          <w:rtl/>
          <w:lang w:bidi="ar-SA"/>
        </w:rPr>
        <w:sym w:font="AGA Arabesque" w:char="F072"/>
      </w:r>
      <w:r w:rsidRPr="009C02EA">
        <w:rPr>
          <w:rFonts w:eastAsia="MS Mincho"/>
          <w:rtl/>
          <w:lang w:bidi="ar-SA"/>
        </w:rPr>
        <w:t xml:space="preserve">  رفتم و به ايشان سلام </w:t>
      </w:r>
      <w:r w:rsidR="00401497" w:rsidRPr="009C02EA">
        <w:rPr>
          <w:rFonts w:eastAsia="MS Mincho"/>
          <w:rtl/>
          <w:lang w:bidi="ar-SA"/>
        </w:rPr>
        <w:t>کردم</w:t>
      </w:r>
      <w:r w:rsidRPr="009C02EA">
        <w:rPr>
          <w:rFonts w:eastAsia="MS Mincho"/>
          <w:rtl/>
          <w:lang w:bidi="ar-SA"/>
        </w:rPr>
        <w:t xml:space="preserve"> و گفتم: عمر بن خطاب است و </w:t>
      </w:r>
      <w:r w:rsidR="00401497" w:rsidRPr="009C02EA">
        <w:rPr>
          <w:rFonts w:eastAsia="MS Mincho"/>
          <w:rtl/>
          <w:lang w:bidi="ar-SA"/>
        </w:rPr>
        <w:t>اجازه‌ی</w:t>
      </w:r>
      <w:r w:rsidRPr="009C02EA">
        <w:rPr>
          <w:rFonts w:eastAsia="MS Mincho"/>
          <w:rtl/>
          <w:lang w:bidi="ar-SA"/>
        </w:rPr>
        <w:t xml:space="preserve"> ورود مي</w:t>
      </w:r>
      <w:r w:rsidR="00401497" w:rsidRPr="009C02EA">
        <w:rPr>
          <w:rFonts w:eastAsia="MS Mincho"/>
          <w:rtl/>
          <w:lang w:bidi="ar-SA"/>
        </w:rPr>
        <w:t>‌</w:t>
      </w:r>
      <w:r w:rsidRPr="009C02EA">
        <w:rPr>
          <w:rFonts w:eastAsia="MS Mincho"/>
          <w:rtl/>
          <w:lang w:bidi="ar-SA"/>
        </w:rPr>
        <w:t>خواهد. فرمود: «بگو</w:t>
      </w:r>
      <w:r w:rsidR="00401497" w:rsidRPr="009C02EA">
        <w:rPr>
          <w:rFonts w:eastAsia="MS Mincho"/>
          <w:rtl/>
          <w:lang w:bidi="ar-SA"/>
        </w:rPr>
        <w:t>:</w:t>
      </w:r>
      <w:r w:rsidRPr="009C02EA">
        <w:rPr>
          <w:rFonts w:eastAsia="MS Mincho"/>
          <w:rtl/>
          <w:lang w:bidi="ar-SA"/>
        </w:rPr>
        <w:t xml:space="preserve"> وارد شود و به او </w:t>
      </w:r>
      <w:r w:rsidR="00401497" w:rsidRPr="009C02EA">
        <w:rPr>
          <w:rFonts w:eastAsia="MS Mincho"/>
          <w:rtl/>
          <w:lang w:bidi="ar-SA"/>
        </w:rPr>
        <w:t>مژده‌ی</w:t>
      </w:r>
      <w:r w:rsidRPr="009C02EA">
        <w:rPr>
          <w:rFonts w:eastAsia="MS Mincho"/>
          <w:rtl/>
          <w:lang w:bidi="ar-SA"/>
        </w:rPr>
        <w:t xml:space="preserve"> بهشت بده». </w:t>
      </w:r>
      <w:r w:rsidR="00E012EA" w:rsidRPr="009C02EA">
        <w:rPr>
          <w:rFonts w:eastAsia="MS Mincho"/>
          <w:rtl/>
          <w:lang w:bidi="ar-SA"/>
        </w:rPr>
        <w:t>لذا نزدِ عمر</w:t>
      </w:r>
      <w:r w:rsidR="00E012EA" w:rsidRPr="009C02EA">
        <w:rPr>
          <w:rFonts w:eastAsia="MS Mincho"/>
          <w:lang w:bidi="ar-SA"/>
        </w:rPr>
        <w:sym w:font="AGA Arabesque" w:char="F074"/>
      </w:r>
      <w:r w:rsidR="00E012EA" w:rsidRPr="009C02EA">
        <w:rPr>
          <w:rFonts w:eastAsia="MS Mincho"/>
          <w:rtl/>
          <w:lang w:bidi="ar-SA"/>
        </w:rPr>
        <w:t xml:space="preserve"> </w:t>
      </w:r>
      <w:r w:rsidR="005C5F96" w:rsidRPr="009C02EA">
        <w:rPr>
          <w:rFonts w:eastAsia="MS Mincho"/>
          <w:rtl/>
          <w:lang w:bidi="ar-SA"/>
        </w:rPr>
        <w:t>ر</w:t>
      </w:r>
      <w:r w:rsidR="00E012EA" w:rsidRPr="009C02EA">
        <w:rPr>
          <w:rFonts w:eastAsia="MS Mincho"/>
          <w:rtl/>
          <w:lang w:bidi="ar-SA"/>
        </w:rPr>
        <w:t>فتم</w:t>
      </w:r>
      <w:r w:rsidRPr="009C02EA">
        <w:rPr>
          <w:rFonts w:eastAsia="MS Mincho"/>
          <w:rtl/>
          <w:lang w:bidi="ar-SA"/>
        </w:rPr>
        <w:t xml:space="preserve"> و گفتم: وارد شو و رسول</w:t>
      </w:r>
      <w:r w:rsidR="00E012EA" w:rsidRPr="009C02EA">
        <w:rPr>
          <w:rFonts w:eastAsia="MS Mincho"/>
          <w:rtl/>
          <w:lang w:bidi="ar-SA"/>
        </w:rPr>
        <w:t>‌الله</w:t>
      </w:r>
      <w:r w:rsidR="00E012EA" w:rsidRPr="009C02EA">
        <w:rPr>
          <w:rFonts w:eastAsia="MS Mincho"/>
          <w:lang w:bidi="ar-SA"/>
        </w:rPr>
        <w:sym w:font="AGA Arabesque" w:char="F072"/>
      </w:r>
      <w:r w:rsidRPr="009C02EA">
        <w:rPr>
          <w:rFonts w:eastAsia="MS Mincho"/>
          <w:rtl/>
          <w:lang w:bidi="ar-SA"/>
        </w:rPr>
        <w:t xml:space="preserve"> به تو </w:t>
      </w:r>
      <w:r w:rsidR="00E012EA" w:rsidRPr="009C02EA">
        <w:rPr>
          <w:rFonts w:eastAsia="MS Mincho"/>
          <w:rtl/>
          <w:lang w:bidi="ar-SA"/>
        </w:rPr>
        <w:t>مژده‌ی به</w:t>
      </w:r>
      <w:r w:rsidRPr="009C02EA">
        <w:rPr>
          <w:rFonts w:eastAsia="MS Mincho"/>
          <w:rtl/>
          <w:lang w:bidi="ar-SA"/>
        </w:rPr>
        <w:t xml:space="preserve">شت </w:t>
      </w:r>
      <w:r w:rsidR="00E012EA" w:rsidRPr="009C02EA">
        <w:rPr>
          <w:rFonts w:eastAsia="MS Mincho"/>
          <w:rtl/>
          <w:lang w:bidi="ar-SA"/>
        </w:rPr>
        <w:t>می‌دهد</w:t>
      </w:r>
      <w:r w:rsidRPr="009C02EA">
        <w:rPr>
          <w:rFonts w:eastAsia="MS Mincho"/>
          <w:rtl/>
          <w:lang w:bidi="ar-SA"/>
        </w:rPr>
        <w:t xml:space="preserve">». او </w:t>
      </w:r>
      <w:r w:rsidR="00C5508B" w:rsidRPr="009C02EA">
        <w:rPr>
          <w:rFonts w:eastAsia="MS Mincho"/>
          <w:rtl/>
          <w:lang w:bidi="ar-SA"/>
        </w:rPr>
        <w:t>نیز وارد شد و بر لبه‌ی</w:t>
      </w:r>
      <w:r w:rsidRPr="009C02EA">
        <w:rPr>
          <w:rFonts w:eastAsia="MS Mincho"/>
          <w:rtl/>
          <w:lang w:bidi="ar-SA"/>
        </w:rPr>
        <w:t xml:space="preserve"> چاه، سمت چپ پيامبر</w:t>
      </w:r>
      <w:r w:rsidRPr="009C02EA">
        <w:rPr>
          <w:rFonts w:eastAsia="MS Mincho"/>
          <w:lang w:bidi="ar-SA"/>
        </w:rPr>
        <w:sym w:font="AGA Arabesque" w:char="F072"/>
      </w:r>
      <w:r w:rsidRPr="009C02EA">
        <w:rPr>
          <w:rFonts w:eastAsia="MS Mincho"/>
          <w:rtl/>
          <w:lang w:bidi="ar-SA"/>
        </w:rPr>
        <w:t xml:space="preserve"> نشست و پاهايش را در چاه، آويزان كرد. من بر گشتم و نشستم و با خود گفتم: اگر </w:t>
      </w:r>
      <w:r w:rsidR="00C5508B" w:rsidRPr="009C02EA">
        <w:rPr>
          <w:rFonts w:eastAsia="MS Mincho"/>
          <w:rtl/>
          <w:lang w:bidi="ar-SA"/>
        </w:rPr>
        <w:t>الله، نسبت</w:t>
      </w:r>
      <w:r w:rsidRPr="009C02EA">
        <w:rPr>
          <w:rFonts w:eastAsia="MS Mincho"/>
          <w:rtl/>
          <w:lang w:bidi="ar-SA"/>
        </w:rPr>
        <w:t xml:space="preserve"> به فلاني</w:t>
      </w:r>
      <w:r w:rsidR="00C5508B" w:rsidRPr="009C02EA">
        <w:rPr>
          <w:rFonts w:eastAsia="MS Mincho"/>
          <w:rtl/>
          <w:lang w:bidi="ar-SA"/>
        </w:rPr>
        <w:t xml:space="preserve"> - یعنی برادرم- اراده‌ی</w:t>
      </w:r>
      <w:r w:rsidRPr="009C02EA">
        <w:rPr>
          <w:rFonts w:eastAsia="MS Mincho"/>
          <w:rtl/>
          <w:lang w:bidi="ar-SA"/>
        </w:rPr>
        <w:t xml:space="preserve"> خير داشته باشد، او را </w:t>
      </w:r>
      <w:r w:rsidR="00C5508B" w:rsidRPr="009C02EA">
        <w:rPr>
          <w:rFonts w:eastAsia="MS Mincho"/>
          <w:rtl/>
          <w:lang w:bidi="ar-SA"/>
        </w:rPr>
        <w:t xml:space="preserve">به این‌جا </w:t>
      </w:r>
      <w:r w:rsidRPr="009C02EA">
        <w:rPr>
          <w:rFonts w:eastAsia="MS Mincho"/>
          <w:rtl/>
          <w:lang w:bidi="ar-SA"/>
        </w:rPr>
        <w:t>مي</w:t>
      </w:r>
      <w:r w:rsidR="00C5508B" w:rsidRPr="009C02EA">
        <w:rPr>
          <w:rFonts w:eastAsia="MS Mincho"/>
          <w:rtl/>
          <w:lang w:bidi="ar-SA"/>
        </w:rPr>
        <w:t>‌</w:t>
      </w:r>
      <w:r w:rsidRPr="009C02EA">
        <w:rPr>
          <w:rFonts w:eastAsia="MS Mincho"/>
          <w:rtl/>
          <w:lang w:bidi="ar-SA"/>
        </w:rPr>
        <w:t>آور</w:t>
      </w:r>
      <w:r w:rsidR="00C5508B" w:rsidRPr="009C02EA">
        <w:rPr>
          <w:rFonts w:eastAsia="MS Mincho"/>
          <w:rtl/>
          <w:lang w:bidi="ar-SA"/>
        </w:rPr>
        <w:t>َ</w:t>
      </w:r>
      <w:r w:rsidRPr="009C02EA">
        <w:rPr>
          <w:rFonts w:eastAsia="MS Mincho"/>
          <w:rtl/>
          <w:lang w:bidi="ar-SA"/>
        </w:rPr>
        <w:t xml:space="preserve">د. </w:t>
      </w:r>
      <w:r w:rsidR="00F710BF" w:rsidRPr="009C02EA">
        <w:rPr>
          <w:rFonts w:eastAsia="MS Mincho"/>
          <w:rtl/>
          <w:lang w:bidi="ar-SA"/>
        </w:rPr>
        <w:t xml:space="preserve">در این اندیشه بودم که کسی آمد </w:t>
      </w:r>
      <w:r w:rsidRPr="009C02EA">
        <w:rPr>
          <w:rFonts w:eastAsia="MS Mincho"/>
          <w:rtl/>
          <w:lang w:bidi="ar-SA"/>
        </w:rPr>
        <w:t xml:space="preserve">و </w:t>
      </w:r>
      <w:r w:rsidR="00F710BF" w:rsidRPr="009C02EA">
        <w:rPr>
          <w:rFonts w:eastAsia="MS Mincho"/>
          <w:rtl/>
          <w:lang w:bidi="ar-SA"/>
        </w:rPr>
        <w:t>در را تكان داد. گفتم: كيست</w:t>
      </w:r>
      <w:r w:rsidRPr="009C02EA">
        <w:rPr>
          <w:rFonts w:eastAsia="MS Mincho"/>
          <w:rtl/>
          <w:lang w:bidi="ar-SA"/>
        </w:rPr>
        <w:t xml:space="preserve">؟ گفت: عثمان بن عفان. گفتم: صبر كن. </w:t>
      </w:r>
      <w:r w:rsidR="00F710BF" w:rsidRPr="009C02EA">
        <w:rPr>
          <w:rFonts w:eastAsia="MS Mincho"/>
          <w:rtl/>
          <w:lang w:bidi="ar-SA"/>
        </w:rPr>
        <w:t>س</w:t>
      </w:r>
      <w:r w:rsidRPr="009C02EA">
        <w:rPr>
          <w:rFonts w:eastAsia="MS Mincho"/>
          <w:rtl/>
          <w:lang w:bidi="ar-SA"/>
        </w:rPr>
        <w:t>پس نزد رسول</w:t>
      </w:r>
      <w:r w:rsidR="00F710BF" w:rsidRPr="009C02EA">
        <w:rPr>
          <w:rFonts w:eastAsia="MS Mincho"/>
          <w:rtl/>
          <w:lang w:bidi="ar-SA"/>
        </w:rPr>
        <w:t>‌الله</w:t>
      </w:r>
      <w:r w:rsidR="00F710BF" w:rsidRPr="009C02EA">
        <w:rPr>
          <w:rFonts w:eastAsia="MS Mincho"/>
          <w:lang w:bidi="ar-SA"/>
        </w:rPr>
        <w:sym w:font="AGA Arabesque" w:char="F072"/>
      </w:r>
      <w:r w:rsidRPr="009C02EA">
        <w:rPr>
          <w:rFonts w:eastAsia="MS Mincho"/>
          <w:rtl/>
          <w:lang w:bidi="ar-SA"/>
        </w:rPr>
        <w:t xml:space="preserve"> </w:t>
      </w:r>
      <w:r w:rsidR="00F710BF" w:rsidRPr="009C02EA">
        <w:rPr>
          <w:rFonts w:eastAsia="MS Mincho"/>
          <w:rtl/>
          <w:lang w:bidi="ar-SA"/>
        </w:rPr>
        <w:t xml:space="preserve">رفتم </w:t>
      </w:r>
      <w:r w:rsidRPr="009C02EA">
        <w:rPr>
          <w:rFonts w:eastAsia="MS Mincho"/>
          <w:rtl/>
          <w:lang w:bidi="ar-SA"/>
        </w:rPr>
        <w:t xml:space="preserve">و </w:t>
      </w:r>
      <w:r w:rsidR="00F710BF" w:rsidRPr="009C02EA">
        <w:rPr>
          <w:rFonts w:eastAsia="MS Mincho"/>
          <w:rtl/>
          <w:lang w:bidi="ar-SA"/>
        </w:rPr>
        <w:t xml:space="preserve">به او خبر دادم - که عثمان آمده است.- </w:t>
      </w:r>
      <w:r w:rsidRPr="009C02EA">
        <w:rPr>
          <w:rFonts w:eastAsia="MS Mincho"/>
          <w:rtl/>
          <w:lang w:bidi="ar-SA"/>
        </w:rPr>
        <w:t>فرمود: «بگو</w:t>
      </w:r>
      <w:r w:rsidR="00F710BF" w:rsidRPr="009C02EA">
        <w:rPr>
          <w:rFonts w:eastAsia="MS Mincho"/>
          <w:rtl/>
          <w:lang w:bidi="ar-SA"/>
        </w:rPr>
        <w:t>:</w:t>
      </w:r>
      <w:r w:rsidRPr="009C02EA">
        <w:rPr>
          <w:rFonts w:eastAsia="MS Mincho"/>
          <w:rtl/>
          <w:lang w:bidi="ar-SA"/>
        </w:rPr>
        <w:t xml:space="preserve"> وارد شود و به او به</w:t>
      </w:r>
      <w:r w:rsidR="00F710BF" w:rsidRPr="009C02EA">
        <w:rPr>
          <w:rFonts w:eastAsia="MS Mincho"/>
          <w:rtl/>
          <w:lang w:bidi="ar-SA"/>
        </w:rPr>
        <w:t>‌</w:t>
      </w:r>
      <w:r w:rsidRPr="009C02EA">
        <w:rPr>
          <w:rFonts w:eastAsia="MS Mincho"/>
          <w:rtl/>
          <w:lang w:bidi="ar-SA"/>
        </w:rPr>
        <w:t>خاطر مصيبتي كه گرفتارش مي</w:t>
      </w:r>
      <w:r w:rsidR="00F710BF" w:rsidRPr="009C02EA">
        <w:rPr>
          <w:rFonts w:eastAsia="MS Mincho"/>
          <w:rtl/>
          <w:lang w:bidi="ar-SA"/>
        </w:rPr>
        <w:t>‌</w:t>
      </w:r>
      <w:r w:rsidRPr="009C02EA">
        <w:rPr>
          <w:rFonts w:eastAsia="MS Mincho"/>
          <w:rtl/>
          <w:lang w:bidi="ar-SA"/>
        </w:rPr>
        <w:t xml:space="preserve">شود، </w:t>
      </w:r>
      <w:r w:rsidR="00F710BF" w:rsidRPr="009C02EA">
        <w:rPr>
          <w:rFonts w:eastAsia="MS Mincho"/>
          <w:rtl/>
          <w:lang w:bidi="ar-SA"/>
        </w:rPr>
        <w:t xml:space="preserve">مژده‌ی </w:t>
      </w:r>
      <w:r w:rsidRPr="009C02EA">
        <w:rPr>
          <w:rFonts w:eastAsia="MS Mincho"/>
          <w:rtl/>
          <w:lang w:bidi="ar-SA"/>
        </w:rPr>
        <w:t>بهشت بده». نزد</w:t>
      </w:r>
      <w:r w:rsidR="00F710BF" w:rsidRPr="009C02EA">
        <w:rPr>
          <w:rFonts w:eastAsia="MS Mincho"/>
          <w:rtl/>
          <w:lang w:bidi="ar-SA"/>
        </w:rPr>
        <w:t>ِ عثمان</w:t>
      </w:r>
      <w:r w:rsidR="00F710BF" w:rsidRPr="009C02EA">
        <w:rPr>
          <w:rFonts w:eastAsia="MS Mincho"/>
          <w:lang w:bidi="ar-SA"/>
        </w:rPr>
        <w:sym w:font="AGA Arabesque" w:char="F074"/>
      </w:r>
      <w:r w:rsidR="00F710BF" w:rsidRPr="009C02EA">
        <w:rPr>
          <w:rFonts w:eastAsia="MS Mincho"/>
          <w:rtl/>
          <w:lang w:bidi="ar-SA"/>
        </w:rPr>
        <w:t xml:space="preserve"> رفتم و</w:t>
      </w:r>
      <w:r w:rsidRPr="009C02EA">
        <w:rPr>
          <w:rFonts w:eastAsia="MS Mincho"/>
          <w:rtl/>
          <w:lang w:bidi="ar-SA"/>
        </w:rPr>
        <w:t xml:space="preserve"> به او گفتم: وارد شو و رسول</w:t>
      </w:r>
      <w:r w:rsidR="00F710BF" w:rsidRPr="009C02EA">
        <w:rPr>
          <w:rFonts w:eastAsia="MS Mincho"/>
          <w:rtl/>
          <w:lang w:bidi="ar-SA"/>
        </w:rPr>
        <w:t>‌</w:t>
      </w:r>
      <w:r w:rsidRPr="009C02EA">
        <w:rPr>
          <w:rFonts w:eastAsia="MS Mincho"/>
          <w:rtl/>
          <w:lang w:bidi="ar-SA"/>
        </w:rPr>
        <w:t>الله</w:t>
      </w:r>
      <w:r w:rsidRPr="009C02EA">
        <w:rPr>
          <w:rFonts w:eastAsia="MS Mincho"/>
          <w:rtl/>
          <w:lang w:bidi="ar-SA"/>
        </w:rPr>
        <w:sym w:font="AGA Arabesque" w:char="F072"/>
      </w:r>
      <w:r w:rsidRPr="009C02EA">
        <w:rPr>
          <w:rFonts w:eastAsia="MS Mincho"/>
          <w:rtl/>
          <w:lang w:bidi="ar-SA"/>
        </w:rPr>
        <w:t xml:space="preserve"> تو را به</w:t>
      </w:r>
      <w:r w:rsidR="00F710BF" w:rsidRPr="009C02EA">
        <w:rPr>
          <w:rFonts w:eastAsia="MS Mincho"/>
          <w:rtl/>
          <w:lang w:bidi="ar-SA"/>
        </w:rPr>
        <w:t>‌</w:t>
      </w:r>
      <w:r w:rsidRPr="009C02EA">
        <w:rPr>
          <w:rFonts w:eastAsia="MS Mincho"/>
          <w:rtl/>
          <w:lang w:bidi="ar-SA"/>
        </w:rPr>
        <w:t>خاطر</w:t>
      </w:r>
      <w:r w:rsidR="00F710BF" w:rsidRPr="009C02EA">
        <w:rPr>
          <w:rFonts w:eastAsia="MS Mincho"/>
          <w:rtl/>
          <w:lang w:bidi="ar-SA"/>
        </w:rPr>
        <w:t>ِ</w:t>
      </w:r>
      <w:r w:rsidRPr="009C02EA">
        <w:rPr>
          <w:rFonts w:eastAsia="MS Mincho"/>
          <w:rtl/>
          <w:lang w:bidi="ar-SA"/>
        </w:rPr>
        <w:t xml:space="preserve"> مصيبتي كه به آن گرفتار مي</w:t>
      </w:r>
      <w:r w:rsidR="00F710BF" w:rsidRPr="009C02EA">
        <w:rPr>
          <w:rFonts w:eastAsia="MS Mincho"/>
          <w:rtl/>
          <w:lang w:bidi="ar-SA"/>
        </w:rPr>
        <w:t>‌</w:t>
      </w:r>
      <w:r w:rsidRPr="009C02EA">
        <w:rPr>
          <w:rFonts w:eastAsia="MS Mincho"/>
          <w:rtl/>
          <w:lang w:bidi="ar-SA"/>
        </w:rPr>
        <w:t xml:space="preserve">شوي، </w:t>
      </w:r>
      <w:r w:rsidR="00F710BF" w:rsidRPr="009C02EA">
        <w:rPr>
          <w:rFonts w:eastAsia="MS Mincho"/>
          <w:rtl/>
          <w:lang w:bidi="ar-SA"/>
        </w:rPr>
        <w:t>مژده‌ی بهشت می‌دهد. او نيز وارد شد و ديد كه لبه‌ی</w:t>
      </w:r>
      <w:r w:rsidRPr="009C02EA">
        <w:rPr>
          <w:rFonts w:eastAsia="MS Mincho"/>
          <w:rtl/>
          <w:lang w:bidi="ar-SA"/>
        </w:rPr>
        <w:t xml:space="preserve"> چاه، پ</w:t>
      </w:r>
      <w:r w:rsidR="00F710BF" w:rsidRPr="009C02EA">
        <w:rPr>
          <w:rFonts w:eastAsia="MS Mincho"/>
          <w:rtl/>
          <w:lang w:bidi="ar-SA"/>
        </w:rPr>
        <w:t>ُ</w:t>
      </w:r>
      <w:r w:rsidRPr="009C02EA">
        <w:rPr>
          <w:rFonts w:eastAsia="MS Mincho"/>
          <w:rtl/>
          <w:lang w:bidi="ar-SA"/>
        </w:rPr>
        <w:t xml:space="preserve">ر شده </w:t>
      </w:r>
      <w:r w:rsidR="00F710BF" w:rsidRPr="009C02EA">
        <w:rPr>
          <w:rFonts w:eastAsia="MS Mincho"/>
          <w:rtl/>
          <w:lang w:bidi="ar-SA"/>
        </w:rPr>
        <w:t>و جایی برای نشستن نیست. لذا آن سویِ چاه،</w:t>
      </w:r>
      <w:r w:rsidRPr="009C02EA">
        <w:rPr>
          <w:rFonts w:eastAsia="MS Mincho"/>
          <w:rtl/>
          <w:lang w:bidi="ar-SA"/>
        </w:rPr>
        <w:t xml:space="preserve"> روب</w:t>
      </w:r>
      <w:r w:rsidR="00F710BF" w:rsidRPr="009C02EA">
        <w:rPr>
          <w:rFonts w:eastAsia="MS Mincho"/>
          <w:rtl/>
          <w:lang w:bidi="ar-SA"/>
        </w:rPr>
        <w:t>ه‌</w:t>
      </w:r>
      <w:r w:rsidRPr="009C02EA">
        <w:rPr>
          <w:rFonts w:eastAsia="MS Mincho"/>
          <w:rtl/>
          <w:lang w:bidi="ar-SA"/>
        </w:rPr>
        <w:t>ر</w:t>
      </w:r>
      <w:r w:rsidR="00F710BF" w:rsidRPr="009C02EA">
        <w:rPr>
          <w:rFonts w:eastAsia="MS Mincho"/>
          <w:rtl/>
          <w:lang w:bidi="ar-SA"/>
        </w:rPr>
        <w:t>و</w:t>
      </w:r>
      <w:r w:rsidRPr="009C02EA">
        <w:rPr>
          <w:rFonts w:eastAsia="MS Mincho"/>
          <w:rtl/>
          <w:lang w:bidi="ar-SA"/>
        </w:rPr>
        <w:t>ي</w:t>
      </w:r>
      <w:r w:rsidR="00F710BF" w:rsidRPr="009C02EA">
        <w:rPr>
          <w:rFonts w:eastAsia="MS Mincho"/>
          <w:rtl/>
          <w:lang w:bidi="ar-SA"/>
        </w:rPr>
        <w:t xml:space="preserve"> آنان</w:t>
      </w:r>
      <w:r w:rsidRPr="009C02EA">
        <w:rPr>
          <w:rFonts w:eastAsia="MS Mincho"/>
          <w:rtl/>
          <w:lang w:bidi="ar-SA"/>
        </w:rPr>
        <w:t xml:space="preserve"> نشست.</w:t>
      </w:r>
      <w:r w:rsidR="00F710BF" w:rsidRPr="009C02EA">
        <w:rPr>
          <w:rFonts w:eastAsia="MS Mincho"/>
          <w:rtl/>
          <w:lang w:bidi="ar-SA"/>
        </w:rPr>
        <w:t xml:space="preserve"> سعید بن مسیب</w:t>
      </w:r>
      <w:r w:rsidR="00D177B8" w:rsidRPr="009C02EA">
        <w:rPr>
          <w:rFonts w:cs="CTraditional Arabic"/>
          <w:rtl/>
          <w:lang w:bidi="ar-SA"/>
        </w:rPr>
        <w:t>/</w:t>
      </w:r>
      <w:r w:rsidR="00D177B8" w:rsidRPr="009C02EA">
        <w:rPr>
          <w:rtl/>
          <w:lang w:bidi="ar-SA"/>
        </w:rPr>
        <w:t xml:space="preserve"> </w:t>
      </w:r>
      <w:r w:rsidR="00A947A8" w:rsidRPr="009C02EA">
        <w:rPr>
          <w:rFonts w:eastAsia="MS Mincho"/>
          <w:rtl/>
          <w:lang w:bidi="ar-SA"/>
        </w:rPr>
        <w:t>می‌گوید: این را به قبرهای آنان، تأویل کردم</w:t>
      </w:r>
      <w:r w:rsidR="00774A67" w:rsidRPr="009C02EA">
        <w:rPr>
          <w:rFonts w:eastAsia="MS Mincho"/>
          <w:rtl/>
          <w:lang w:bidi="ar-SA"/>
        </w:rPr>
        <w:t>.</w:t>
      </w:r>
    </w:p>
    <w:p w:rsidR="00774A67" w:rsidRPr="009C02EA" w:rsidRDefault="00361888" w:rsidP="00BB388D">
      <w:pPr>
        <w:rPr>
          <w:rtl/>
          <w:lang w:bidi="ar-SA"/>
        </w:rPr>
      </w:pPr>
      <w:r w:rsidRPr="009C02EA">
        <w:rPr>
          <w:rtl/>
          <w:lang w:bidi="ar-SA"/>
        </w:rPr>
        <w:t>و در روایتی افزون بر این آمده است: رسول‌الله</w:t>
      </w:r>
      <w:r w:rsidRPr="009C02EA">
        <w:rPr>
          <w:lang w:bidi="ar-SA"/>
        </w:rPr>
        <w:sym w:font="AGA Arabesque" w:char="F072"/>
      </w:r>
      <w:r w:rsidRPr="009C02EA">
        <w:rPr>
          <w:rtl/>
          <w:lang w:bidi="ar-SA"/>
        </w:rPr>
        <w:t xml:space="preserve"> </w:t>
      </w:r>
      <w:r w:rsidR="00605BDC" w:rsidRPr="009C02EA">
        <w:rPr>
          <w:rtl/>
          <w:lang w:bidi="ar-SA"/>
        </w:rPr>
        <w:t>به من دستور داد که دمِ در نگهبانی دهم.</w:t>
      </w:r>
      <w:r w:rsidR="00AD7D2F" w:rsidRPr="009C02EA">
        <w:rPr>
          <w:rtl/>
          <w:lang w:bidi="ar-SA"/>
        </w:rPr>
        <w:t xml:space="preserve"> در این روایت آمده است: وقتی ابوموسی</w:t>
      </w:r>
      <w:r w:rsidR="00AD7D2F" w:rsidRPr="009C02EA">
        <w:rPr>
          <w:lang w:bidi="ar-SA"/>
        </w:rPr>
        <w:sym w:font="AGA Arabesque" w:char="F074"/>
      </w:r>
      <w:r w:rsidR="00AD7D2F" w:rsidRPr="009C02EA">
        <w:rPr>
          <w:rtl/>
          <w:lang w:bidi="ar-SA"/>
        </w:rPr>
        <w:t xml:space="preserve"> مژده‌ی پیامبر</w:t>
      </w:r>
      <w:r w:rsidR="00AD7D2F" w:rsidRPr="009C02EA">
        <w:rPr>
          <w:lang w:bidi="ar-SA"/>
        </w:rPr>
        <w:sym w:font="AGA Arabesque" w:char="F072"/>
      </w:r>
      <w:r w:rsidR="00AD7D2F" w:rsidRPr="009C02EA">
        <w:rPr>
          <w:rtl/>
          <w:lang w:bidi="ar-SA"/>
        </w:rPr>
        <w:t xml:space="preserve"> را به عثمان</w:t>
      </w:r>
      <w:r w:rsidR="00AD7D2F" w:rsidRPr="009C02EA">
        <w:rPr>
          <w:lang w:bidi="ar-SA"/>
        </w:rPr>
        <w:sym w:font="AGA Arabesque" w:char="F074"/>
      </w:r>
      <w:r w:rsidR="00AD7D2F" w:rsidRPr="009C02EA">
        <w:rPr>
          <w:rtl/>
          <w:lang w:bidi="ar-SA"/>
        </w:rPr>
        <w:t xml:space="preserve"> رساند، عثمان</w:t>
      </w:r>
      <w:r w:rsidR="00AD7D2F" w:rsidRPr="009C02EA">
        <w:rPr>
          <w:lang w:bidi="ar-SA"/>
        </w:rPr>
        <w:sym w:font="AGA Arabesque" w:char="F074"/>
      </w:r>
      <w:r w:rsidR="00AD7D2F" w:rsidRPr="009C02EA">
        <w:rPr>
          <w:rtl/>
          <w:lang w:bidi="ar-SA"/>
        </w:rPr>
        <w:t xml:space="preserve"> الحمدلله گفت و فرمود: </w:t>
      </w:r>
      <w:r w:rsidR="00B8601A" w:rsidRPr="009C02EA">
        <w:rPr>
          <w:rtl/>
          <w:lang w:bidi="ar-SA"/>
        </w:rPr>
        <w:t>در این‌باره از الله یاری می‌خواهم.</w:t>
      </w:r>
    </w:p>
    <w:p w:rsidR="00101457" w:rsidRPr="00F70C43" w:rsidRDefault="00C91AD5" w:rsidP="00F70C43">
      <w:pPr>
        <w:ind w:firstLine="0"/>
        <w:jc w:val="center"/>
        <w:rPr>
          <w:b/>
          <w:bCs/>
          <w:sz w:val="32"/>
          <w:szCs w:val="32"/>
          <w:rtl/>
          <w:lang w:bidi="ar-SA"/>
        </w:rPr>
      </w:pPr>
      <w:r w:rsidRPr="00F70C43">
        <w:rPr>
          <w:b/>
          <w:bCs/>
          <w:sz w:val="32"/>
          <w:szCs w:val="32"/>
          <w:rtl/>
          <w:lang w:bidi="ar-SA"/>
        </w:rPr>
        <w:t>شرح</w:t>
      </w:r>
    </w:p>
    <w:p w:rsidR="00E7365D" w:rsidRPr="009C02EA" w:rsidRDefault="00E7365D" w:rsidP="00BB388D">
      <w:pPr>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Pr="009C02EA">
        <w:rPr>
          <w:rFonts w:ascii="Traditional Arabic"/>
          <w:rtl/>
          <w:lang w:bidi="ar-SA"/>
        </w:rPr>
        <w:t xml:space="preserve"> در باب مستحب بودن مژده دادن به خیر و نیکی و تبریکِ رویدادهای شادی‌بخش، چند آیه ذکر کرده است که پیش‌تر درباره‌اش توضیح دادیم و این نکته را بیان کردیم که مژده یا بشارت، هم شاملِ خبر</w:t>
      </w:r>
      <w:r w:rsidR="00C545A1" w:rsidRPr="009C02EA">
        <w:rPr>
          <w:rFonts w:ascii="Traditional Arabic"/>
          <w:rtl/>
          <w:lang w:bidi="ar-SA"/>
        </w:rPr>
        <w:t>ها و روی‌دادهای شادی‌بخش دنیوی‌</w:t>
      </w:r>
      <w:r w:rsidRPr="009C02EA">
        <w:rPr>
          <w:rFonts w:ascii="Traditional Arabic"/>
          <w:rtl/>
          <w:lang w:bidi="ar-SA"/>
        </w:rPr>
        <w:t>ست و هم شامل خبرهای خوشحال‌کننده‌ی آخرت.</w:t>
      </w:r>
    </w:p>
    <w:p w:rsidR="00025C2F" w:rsidRPr="009C02EA" w:rsidRDefault="00E7365D" w:rsidP="00BB388D">
      <w:pPr>
        <w:rPr>
          <w:rtl/>
          <w:lang w:bidi="ar-SA"/>
        </w:rPr>
      </w:pPr>
      <w:r w:rsidRPr="009C02EA">
        <w:rPr>
          <w:rFonts w:ascii="Traditional Arabic"/>
          <w:rtl/>
          <w:lang w:bidi="ar-SA"/>
        </w:rPr>
        <w:t>وی، سپس دو حدیث ذکر کرده است: حدیث ابوابراهیم، عبدالله بن ابی‌اوفی</w:t>
      </w:r>
      <w:r w:rsidRPr="009C02EA">
        <w:rPr>
          <w:rFonts w:ascii="Traditional Arabic"/>
          <w:lang w:bidi="ar-SA"/>
        </w:rPr>
        <w:sym w:font="AGA Arabesque" w:char="F074"/>
      </w:r>
      <w:r w:rsidRPr="009C02EA">
        <w:rPr>
          <w:rFonts w:ascii="Traditional Arabic"/>
          <w:rtl/>
          <w:lang w:bidi="ar-SA"/>
        </w:rPr>
        <w:t xml:space="preserve"> که پیامبر</w:t>
      </w:r>
      <w:r w:rsidRPr="009C02EA">
        <w:rPr>
          <w:rFonts w:ascii="Traditional Arabic"/>
          <w:lang w:bidi="ar-SA"/>
        </w:rPr>
        <w:sym w:font="AGA Arabesque" w:char="F072"/>
      </w:r>
      <w:r w:rsidRPr="009C02EA">
        <w:rPr>
          <w:rFonts w:ascii="Traditional Arabic"/>
          <w:rtl/>
          <w:lang w:bidi="ar-SA"/>
        </w:rPr>
        <w:t xml:space="preserve"> خدیجه</w:t>
      </w:r>
      <w:r w:rsidR="00F04C2C" w:rsidRPr="009C02EA">
        <w:rPr>
          <w:rFonts w:ascii="Traditional Arabic" w:cs="(M. Aiyada Ayoub ALKobaisi)"/>
          <w:rtl/>
          <w:lang w:bidi="ar-SA"/>
        </w:rPr>
        <w:t>&amp;</w:t>
      </w:r>
      <w:r w:rsidRPr="009C02EA">
        <w:rPr>
          <w:rFonts w:ascii="Traditional Arabic"/>
          <w:rtl/>
          <w:lang w:bidi="ar-SA"/>
        </w:rPr>
        <w:t xml:space="preserve"> </w:t>
      </w:r>
      <w:r w:rsidR="00025C2F" w:rsidRPr="009C02EA">
        <w:rPr>
          <w:rFonts w:ascii="Traditional Arabic"/>
          <w:rtl/>
          <w:lang w:bidi="ar-SA"/>
        </w:rPr>
        <w:t xml:space="preserve">را به </w:t>
      </w:r>
      <w:r w:rsidR="00025C2F" w:rsidRPr="009C02EA">
        <w:rPr>
          <w:rtl/>
          <w:lang w:bidi="ar-SA"/>
        </w:rPr>
        <w:t>خانه‌ای از زبرجدِ یاقوت‌نشان</w:t>
      </w:r>
      <w:r w:rsidR="00CF490E" w:rsidRPr="009C02EA">
        <w:rPr>
          <w:rtl/>
          <w:lang w:bidi="ar-SA"/>
        </w:rPr>
        <w:t xml:space="preserve"> </w:t>
      </w:r>
      <w:r w:rsidR="00025C2F" w:rsidRPr="009C02EA">
        <w:rPr>
          <w:rtl/>
          <w:lang w:bidi="ar-SA"/>
        </w:rPr>
        <w:t>در بهشت مژده داد که در آن سر و صدا، و خستگی و رنجی وجود ندارد.</w:t>
      </w:r>
    </w:p>
    <w:p w:rsidR="00E7365D" w:rsidRPr="009C02EA" w:rsidRDefault="00025C2F" w:rsidP="00BB388D">
      <w:pPr>
        <w:rPr>
          <w:rFonts w:ascii="Traditional Arabic"/>
          <w:rtl/>
          <w:lang w:bidi="ar-SA"/>
        </w:rPr>
      </w:pPr>
      <w:r w:rsidRPr="009C02EA">
        <w:rPr>
          <w:rFonts w:ascii="Traditional Arabic"/>
          <w:rtl/>
          <w:lang w:bidi="ar-SA"/>
        </w:rPr>
        <w:t>و نیز حدیث ابوموسی اشعری</w:t>
      </w:r>
      <w:r w:rsidRPr="009C02EA">
        <w:rPr>
          <w:rFonts w:ascii="Traditional Arabic"/>
          <w:lang w:bidi="ar-SA"/>
        </w:rPr>
        <w:sym w:font="AGA Arabesque" w:char="F074"/>
      </w:r>
      <w:r w:rsidRPr="009C02EA">
        <w:rPr>
          <w:rFonts w:ascii="Traditional Arabic"/>
          <w:rtl/>
          <w:lang w:bidi="ar-SA"/>
        </w:rPr>
        <w:t xml:space="preserve"> که ان‌شاءالله به شرح و توضیح آن خواهیم پرداخت.</w:t>
      </w:r>
    </w:p>
    <w:p w:rsidR="00025C2F" w:rsidRPr="009C02EA" w:rsidRDefault="00DE1A9A" w:rsidP="00BB388D">
      <w:pPr>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خدیجه</w:t>
      </w:r>
      <w:r w:rsidR="00E161FC" w:rsidRPr="009C02EA">
        <w:rPr>
          <w:rFonts w:ascii="Traditional Arabic" w:cs="(M. Aiyada Ayoub ALKobaisi)"/>
          <w:rtl/>
          <w:lang w:bidi="ar-SA"/>
        </w:rPr>
        <w:t>&amp;</w:t>
      </w:r>
      <w:r w:rsidRPr="009C02EA">
        <w:rPr>
          <w:rFonts w:ascii="Traditional Arabic"/>
          <w:rtl/>
          <w:lang w:bidi="ar-SA"/>
        </w:rPr>
        <w:t xml:space="preserve"> را به خانه‌ای از نی که از جنس زبرجد است، مژده داد. البته نی و مصالحِ قصرِ خدیجه در بهشت، مانند نی و مصالح ساختمانی در دنیا نیست؛ گرچه اسمش همان است، اما حقیقتش چیزی دیگر می‌باشد. چنان</w:t>
      </w:r>
      <w:r w:rsidR="00714DD9" w:rsidRPr="009C02EA">
        <w:rPr>
          <w:rFonts w:ascii="Traditional Arabic"/>
          <w:rtl/>
          <w:lang w:bidi="ar-SA"/>
        </w:rPr>
        <w:t>‌</w:t>
      </w:r>
      <w:r w:rsidRPr="009C02EA">
        <w:rPr>
          <w:rFonts w:ascii="Traditional Arabic"/>
          <w:rtl/>
          <w:lang w:bidi="ar-SA"/>
        </w:rPr>
        <w:t>که در بهشت، خرما، انار، انواع میوه، گوشتِ پرنده و نعمت‌های دیگری وجود دارد که فقط در اسم، همانند نعمت‌های دنیو</w:t>
      </w:r>
      <w:r w:rsidR="00457B75" w:rsidRPr="009C02EA">
        <w:rPr>
          <w:rFonts w:ascii="Traditional Arabic"/>
          <w:rtl/>
          <w:lang w:bidi="ar-SA"/>
        </w:rPr>
        <w:t>ی‌ست</w:t>
      </w:r>
      <w:r w:rsidR="004902BF" w:rsidRPr="009C02EA">
        <w:rPr>
          <w:rFonts w:ascii="Traditional Arabic"/>
          <w:rtl/>
          <w:lang w:bidi="ar-SA"/>
        </w:rPr>
        <w:t xml:space="preserve">؛ نه </w:t>
      </w:r>
      <w:r w:rsidR="00714DD9" w:rsidRPr="009C02EA">
        <w:rPr>
          <w:rFonts w:ascii="Traditional Arabic"/>
          <w:rtl/>
          <w:lang w:bidi="ar-SA"/>
        </w:rPr>
        <w:t xml:space="preserve">در </w:t>
      </w:r>
      <w:r w:rsidR="004902BF" w:rsidRPr="009C02EA">
        <w:rPr>
          <w:rFonts w:ascii="Traditional Arabic"/>
          <w:rtl/>
          <w:lang w:bidi="ar-SA"/>
        </w:rPr>
        <w:t>کیفیت</w:t>
      </w:r>
      <w:r w:rsidR="00714DD9" w:rsidRPr="009C02EA">
        <w:rPr>
          <w:rFonts w:ascii="Traditional Arabic"/>
          <w:rtl/>
          <w:lang w:bidi="ar-SA"/>
        </w:rPr>
        <w:t>. لذا بدین نکته توجه داشته باشید که آن دسته از امور غیب که نمونه‌اش در دنیا یافت می‌شود، در آخرت بی‌نظیر است.</w:t>
      </w:r>
    </w:p>
    <w:p w:rsidR="00714DD9" w:rsidRPr="009C02EA" w:rsidRDefault="00F73298" w:rsidP="00BB388D">
      <w:pPr>
        <w:rPr>
          <w:rFonts w:ascii="Traditional Arabic"/>
          <w:rtl/>
          <w:lang w:bidi="ar-SA"/>
        </w:rPr>
      </w:pPr>
      <w:r w:rsidRPr="009C02EA">
        <w:rPr>
          <w:rFonts w:ascii="Traditional Arabic"/>
          <w:rtl/>
          <w:lang w:bidi="ar-SA"/>
        </w:rPr>
        <w:t>به عنوان مثال</w:t>
      </w:r>
      <w:r w:rsidR="00714DD9" w:rsidRPr="009C02EA">
        <w:rPr>
          <w:rFonts w:ascii="Traditional Arabic"/>
          <w:rtl/>
          <w:lang w:bidi="ar-SA"/>
        </w:rPr>
        <w:t xml:space="preserve"> می‌توان به پاره‌ای از صفات الله</w:t>
      </w:r>
      <w:r w:rsidR="00714DD9" w:rsidRPr="009C02EA">
        <w:rPr>
          <w:rFonts w:ascii="Traditional Arabic"/>
          <w:lang w:bidi="ar-SA"/>
        </w:rPr>
        <w:sym w:font="AGA Arabesque" w:char="F055"/>
      </w:r>
      <w:r w:rsidR="00714DD9" w:rsidRPr="009C02EA">
        <w:rPr>
          <w:rFonts w:ascii="Traditional Arabic"/>
          <w:rtl/>
          <w:lang w:bidi="ar-SA"/>
        </w:rPr>
        <w:t xml:space="preserve"> اشاره کرد؛ مثلاً الله</w:t>
      </w:r>
      <w:r w:rsidR="00714DD9" w:rsidRPr="009C02EA">
        <w:rPr>
          <w:rFonts w:ascii="Traditional Arabic"/>
          <w:lang w:bidi="ar-SA"/>
        </w:rPr>
        <w:sym w:font="AGA Arabesque" w:char="F055"/>
      </w:r>
      <w:r w:rsidR="00714DD9" w:rsidRPr="009C02EA">
        <w:rPr>
          <w:rFonts w:ascii="Traditional Arabic"/>
          <w:rtl/>
          <w:lang w:bidi="ar-SA"/>
        </w:rPr>
        <w:t xml:space="preserve"> که </w:t>
      </w:r>
      <w:r w:rsidRPr="009C02EA">
        <w:rPr>
          <w:rFonts w:ascii="Traditional Arabic"/>
          <w:rtl/>
          <w:lang w:bidi="ar-SA"/>
        </w:rPr>
        <w:t>موصوف به</w:t>
      </w:r>
      <w:r w:rsidR="00714DD9" w:rsidRPr="009C02EA">
        <w:rPr>
          <w:rFonts w:ascii="Traditional Arabic"/>
          <w:rtl/>
          <w:lang w:bidi="ar-SA"/>
        </w:rPr>
        <w:t xml:space="preserve"> جلال و بزرگ</w:t>
      </w:r>
      <w:r w:rsidR="00457B75" w:rsidRPr="009C02EA">
        <w:rPr>
          <w:rFonts w:ascii="Traditional Arabic"/>
          <w:rtl/>
          <w:lang w:bidi="ar-SA"/>
        </w:rPr>
        <w:t>ی‌ست</w:t>
      </w:r>
      <w:r w:rsidR="00714DD9" w:rsidRPr="009C02EA">
        <w:rPr>
          <w:rFonts w:ascii="Traditional Arabic"/>
          <w:rtl/>
          <w:lang w:bidi="ar-SA"/>
        </w:rPr>
        <w:t xml:space="preserve">، دارای وجه (چهره) </w:t>
      </w:r>
      <w:r w:rsidRPr="009C02EA">
        <w:rPr>
          <w:rFonts w:ascii="Traditional Arabic"/>
          <w:rtl/>
          <w:lang w:bidi="ar-SA"/>
        </w:rPr>
        <w:t>می‌باشد</w:t>
      </w:r>
      <w:r w:rsidR="00714DD9" w:rsidRPr="009C02EA">
        <w:rPr>
          <w:rFonts w:ascii="Traditional Arabic"/>
          <w:rtl/>
          <w:lang w:bidi="ar-SA"/>
        </w:rPr>
        <w:t xml:space="preserve">. ما نیز چهره داریم؛ و این، یعنی اشتراک صفت یا اسم؛ </w:t>
      </w:r>
      <w:r w:rsidRPr="009C02EA">
        <w:rPr>
          <w:rFonts w:ascii="Traditional Arabic"/>
          <w:rtl/>
          <w:lang w:bidi="ar-SA"/>
        </w:rPr>
        <w:t>نه همانندیِ</w:t>
      </w:r>
      <w:r w:rsidR="00714DD9" w:rsidRPr="009C02EA">
        <w:rPr>
          <w:rFonts w:ascii="Traditional Arabic"/>
          <w:rtl/>
          <w:lang w:bidi="ar-SA"/>
        </w:rPr>
        <w:t xml:space="preserve"> چهره‌ی بشر</w:t>
      </w:r>
      <w:r w:rsidRPr="009C02EA">
        <w:rPr>
          <w:rFonts w:ascii="Traditional Arabic"/>
          <w:rtl/>
          <w:lang w:bidi="ar-SA"/>
        </w:rPr>
        <w:t xml:space="preserve"> با</w:t>
      </w:r>
      <w:r w:rsidR="00714DD9" w:rsidRPr="009C02EA">
        <w:rPr>
          <w:rFonts w:ascii="Traditional Arabic"/>
          <w:rtl/>
          <w:lang w:bidi="ar-SA"/>
        </w:rPr>
        <w:t xml:space="preserve"> چهره‌ی الله</w:t>
      </w:r>
      <w:r w:rsidRPr="009C02EA">
        <w:rPr>
          <w:rFonts w:ascii="Traditional Arabic"/>
          <w:rtl/>
          <w:lang w:bidi="ar-SA"/>
        </w:rPr>
        <w:t>.</w:t>
      </w:r>
      <w:r w:rsidR="00714DD9" w:rsidRPr="009C02EA">
        <w:rPr>
          <w:rFonts w:ascii="Traditional Arabic"/>
          <w:rtl/>
          <w:lang w:bidi="ar-SA"/>
        </w:rPr>
        <w:t xml:space="preserve"> </w:t>
      </w:r>
      <w:r w:rsidRPr="009C02EA">
        <w:rPr>
          <w:rFonts w:ascii="Traditional Arabic"/>
          <w:rtl/>
          <w:lang w:bidi="ar-SA"/>
        </w:rPr>
        <w:t>چنان‌که خود</w:t>
      </w:r>
      <w:r w:rsidR="00714DD9" w:rsidRPr="009C02EA">
        <w:rPr>
          <w:rFonts w:ascii="Traditional Arabic"/>
          <w:rtl/>
          <w:lang w:bidi="ar-SA"/>
        </w:rPr>
        <w:t xml:space="preserve"> متعال می‌فرماید:</w:t>
      </w:r>
    </w:p>
    <w:p w:rsidR="0037693A" w:rsidRPr="009C02EA" w:rsidRDefault="00AB1A76" w:rsidP="00E92FE6">
      <w:pPr>
        <w:pStyle w:val="a0"/>
        <w:rPr>
          <w:rFonts w:ascii="(normal text)" w:hAnsi="(normal text)"/>
          <w:rtl/>
          <w:lang w:bidi="ar-SA"/>
        </w:rPr>
      </w:pPr>
      <w:r w:rsidRPr="009C02EA">
        <w:rPr>
          <w:rFonts w:ascii="KFGQPC Uthman Taha Naskh" w:cs="KFGQPC Uthman Taha Naskh" w:hint="cs"/>
          <w:rtl/>
          <w:lang w:val="en-MY" w:eastAsia="en-MY" w:bidi="ar-SA"/>
        </w:rPr>
        <w:t>﴿</w:t>
      </w:r>
      <w:r w:rsidR="00E92FE6" w:rsidRPr="009C02EA">
        <w:rPr>
          <w:rFonts w:ascii="KFGQPC Uthmanic Script HAFS" w:hint="eastAsia"/>
          <w:rtl/>
          <w:lang w:val="en-MY" w:eastAsia="en-MY" w:bidi="ar-SA"/>
        </w:rPr>
        <w:t>لَي</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سَ</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كَمِث</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لِهِ</w:t>
      </w:r>
      <w:r w:rsidR="00E92FE6" w:rsidRPr="009C02EA">
        <w:rPr>
          <w:rFonts w:ascii="KFGQPC Uthmanic Script HAFS" w:hint="cs"/>
          <w:rtl/>
          <w:lang w:val="en-MY" w:eastAsia="en-MY" w:bidi="ar-SA"/>
        </w:rPr>
        <w:t>ۦ</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شَي</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ء</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وَهُوَ</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ٱ</w:t>
      </w:r>
      <w:r w:rsidR="00E92FE6" w:rsidRPr="009C02EA">
        <w:rPr>
          <w:rFonts w:ascii="KFGQPC Uthmanic Script HAFS" w:hint="eastAsia"/>
          <w:rtl/>
          <w:lang w:val="en-MY" w:eastAsia="en-MY" w:bidi="ar-SA"/>
        </w:rPr>
        <w:t>لسَّمِيعُ</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ٱ</w:t>
      </w:r>
      <w:r w:rsidR="00E92FE6" w:rsidRPr="009C02EA">
        <w:rPr>
          <w:rFonts w:ascii="KFGQPC Uthmanic Script HAFS" w:hint="eastAsia"/>
          <w:rtl/>
          <w:lang w:val="en-MY" w:eastAsia="en-MY" w:bidi="ar-SA"/>
        </w:rPr>
        <w:t>ل</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بَصِيرُ</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١١</w:t>
      </w:r>
      <w:r w:rsidRPr="009C02EA">
        <w:rPr>
          <w:rFonts w:ascii="KFGQPC Uthman Taha Naskh" w:cs="KFGQPC Uthman Taha Naskh" w:hint="cs"/>
          <w:rtl/>
          <w:lang w:val="en-MY" w:eastAsia="en-MY" w:bidi="ar-SA"/>
        </w:rPr>
        <w:t>﴾</w:t>
      </w:r>
      <w:r w:rsidR="00E92FE6" w:rsidRPr="009C02EA">
        <w:rPr>
          <w:rFonts w:ascii="KFGQPC Uthman Taha Naskh" w:cs="KFGQPC Uthman Taha Naskh"/>
          <w:rtl/>
          <w:lang w:val="en-MY" w:eastAsia="en-MY" w:bidi="ar-SA"/>
        </w:rPr>
        <w:t xml:space="preserve"> </w:t>
      </w:r>
      <w:r w:rsidR="00E92FE6" w:rsidRPr="009C02EA">
        <w:rPr>
          <w:rFonts w:ascii="KFGQPC Uthman Taha Naskh" w:cs="KFGQPC Uthman Taha Naskh" w:hint="cs"/>
          <w:rtl/>
          <w:lang w:val="en-MY" w:eastAsia="en-MY" w:bidi="ar-SA"/>
        </w:rPr>
        <w:tab/>
      </w:r>
      <w:r w:rsidR="00E92FE6" w:rsidRPr="009C02EA">
        <w:rPr>
          <w:rStyle w:val="Char9"/>
          <w:rtl/>
        </w:rPr>
        <w:t>[</w:t>
      </w:r>
      <w:r w:rsidR="00E92FE6" w:rsidRPr="009C02EA">
        <w:rPr>
          <w:rStyle w:val="Char9"/>
          <w:rFonts w:hint="eastAsia"/>
          <w:rtl/>
        </w:rPr>
        <w:t>الشورى</w:t>
      </w:r>
      <w:r w:rsidR="00E92FE6" w:rsidRPr="009C02EA">
        <w:rPr>
          <w:rStyle w:val="Char9"/>
          <w:rtl/>
        </w:rPr>
        <w:t xml:space="preserve">: </w:t>
      </w:r>
      <w:r w:rsidR="00E92FE6" w:rsidRPr="009C02EA">
        <w:rPr>
          <w:rStyle w:val="Char9"/>
          <w:rFonts w:hint="cs"/>
          <w:rtl/>
        </w:rPr>
        <w:t>١١</w:t>
      </w:r>
      <w:r w:rsidR="00E92FE6" w:rsidRPr="009C02EA">
        <w:rPr>
          <w:rStyle w:val="Char9"/>
          <w:rtl/>
        </w:rPr>
        <w:t>]</w:t>
      </w:r>
      <w:r w:rsidR="00E92FE6" w:rsidRPr="009C02EA">
        <w:rPr>
          <w:rFonts w:ascii="KFGQPC Uthman Taha Naskh" w:cs="KFGQPC Uthman Taha Naskh"/>
          <w:rtl/>
          <w:lang w:val="en-MY" w:eastAsia="en-MY" w:bidi="ar-SA"/>
        </w:rPr>
        <w:t xml:space="preserve">  </w:t>
      </w:r>
    </w:p>
    <w:p w:rsidR="0037693A" w:rsidRPr="009C02EA" w:rsidRDefault="0037693A" w:rsidP="00BB388D">
      <w:pPr>
        <w:pStyle w:val="a1"/>
        <w:rPr>
          <w:rtl/>
          <w:lang w:bidi="ar-SA"/>
        </w:rPr>
      </w:pPr>
      <w:r w:rsidRPr="009C02EA">
        <w:rPr>
          <w:rtl/>
          <w:lang w:bidi="ar-SA"/>
        </w:rPr>
        <w:t>هیچ چیزی همانند او نیست؛ و او، شنوای بیناست.</w:t>
      </w:r>
    </w:p>
    <w:p w:rsidR="00714DD9" w:rsidRPr="009C02EA" w:rsidRDefault="0037693A" w:rsidP="00BB388D">
      <w:pPr>
        <w:rPr>
          <w:rFonts w:ascii="Traditional Arabic"/>
          <w:rtl/>
          <w:lang w:bidi="ar-SA"/>
        </w:rPr>
      </w:pPr>
      <w:r w:rsidRPr="009C02EA">
        <w:rPr>
          <w:rFonts w:ascii="Traditional Arabic"/>
          <w:rtl/>
          <w:lang w:bidi="ar-SA"/>
        </w:rPr>
        <w:t>لذا وجه یا چهره‌ی الله، شایسته‌ی جلال و عظمتِ اوست و درکِ آن ممکن نیست؛ یعنی نمی</w:t>
      </w:r>
      <w:r w:rsidR="00F73298" w:rsidRPr="009C02EA">
        <w:rPr>
          <w:rFonts w:ascii="Traditional Arabic"/>
          <w:rtl/>
          <w:lang w:bidi="ar-SA"/>
        </w:rPr>
        <w:t>‌توان چگونگیِ آن را دریافت یا در ذهن، تصور</w:t>
      </w:r>
      <w:r w:rsidRPr="009C02EA">
        <w:rPr>
          <w:rFonts w:ascii="Traditional Arabic"/>
          <w:rtl/>
          <w:lang w:bidi="ar-SA"/>
        </w:rPr>
        <w:t xml:space="preserve"> کرد یا درباره‌اش سخن گفت. زیرا الله، بزرگ‌تر از آن است که در وصف </w:t>
      </w:r>
      <w:r w:rsidR="00F73298" w:rsidRPr="009C02EA">
        <w:rPr>
          <w:rFonts w:ascii="Traditional Arabic"/>
          <w:rtl/>
          <w:lang w:bidi="ar-SA"/>
        </w:rPr>
        <w:t>بگنجد. دیگر صفاتِ الله نیز همین‌گونه است؛ یعنی اشتراک اسم یا صفت، به معنای همانند بودن صاحبان این نام‌ها یا صفات نیست.</w:t>
      </w:r>
    </w:p>
    <w:p w:rsidR="00240546" w:rsidRPr="009C02EA" w:rsidRDefault="00094179" w:rsidP="00BB388D">
      <w:pPr>
        <w:rPr>
          <w:rFonts w:ascii="Traditional Arabic"/>
          <w:rtl/>
          <w:lang w:bidi="ar-SA"/>
        </w:rPr>
      </w:pPr>
      <w:r w:rsidRPr="009C02EA">
        <w:rPr>
          <w:rFonts w:ascii="Traditional Arabic"/>
          <w:rtl/>
          <w:lang w:bidi="ar-SA"/>
        </w:rPr>
        <w:t>هم‌چنین در بهشت</w:t>
      </w:r>
      <w:r w:rsidR="00240546" w:rsidRPr="009C02EA">
        <w:rPr>
          <w:rFonts w:ascii="Traditional Arabic"/>
          <w:rtl/>
          <w:lang w:bidi="ar-SA"/>
        </w:rPr>
        <w:t xml:space="preserve"> عسل، آب، </w:t>
      </w:r>
      <w:r w:rsidR="00E161FC" w:rsidRPr="009C02EA">
        <w:rPr>
          <w:rFonts w:ascii="Traditional Arabic"/>
          <w:rtl/>
          <w:lang w:bidi="ar-SA"/>
        </w:rPr>
        <w:t>باده</w:t>
      </w:r>
      <w:r w:rsidR="00240546" w:rsidRPr="009C02EA">
        <w:rPr>
          <w:rFonts w:ascii="Traditional Arabic"/>
          <w:rtl/>
          <w:lang w:bidi="ar-SA"/>
        </w:rPr>
        <w:t xml:space="preserve">، گوشت، </w:t>
      </w:r>
      <w:r w:rsidR="00DC26ED" w:rsidRPr="009C02EA">
        <w:rPr>
          <w:rFonts w:ascii="Traditional Arabic"/>
          <w:rtl/>
          <w:lang w:bidi="ar-SA"/>
        </w:rPr>
        <w:t>میوه، زنان، انار و نعمت‌</w:t>
      </w:r>
      <w:r w:rsidR="00845A18" w:rsidRPr="009C02EA">
        <w:rPr>
          <w:rFonts w:ascii="Traditional Arabic"/>
          <w:rtl/>
          <w:lang w:bidi="ar-SA"/>
        </w:rPr>
        <w:t>‌های فراوانی وجود دارد؛ اما هیچ‌یک از این‌ها مانندِ نعمت‌های موجود در دنیا نیست. زیرا الله متعال می‌فرماید:</w:t>
      </w:r>
    </w:p>
    <w:p w:rsidR="00382BD4" w:rsidRDefault="00AB1A76" w:rsidP="00E92FE6">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E92FE6" w:rsidRPr="009C02EA">
        <w:rPr>
          <w:rFonts w:ascii="KFGQPC Uthmanic Script HAFS" w:hint="eastAsia"/>
          <w:rtl/>
          <w:lang w:val="en-MY" w:eastAsia="en-MY" w:bidi="ar-SA"/>
        </w:rPr>
        <w:t>فَلَا</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تَع</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لَمُ</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نَف</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س</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مَّا</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أُخ</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فِيَ</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لَهُم</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مِّن</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قُرَّةِ</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أَع</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يُن</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جَزَا</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ءَ</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بِمَا</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كَانُواْ</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يَع</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مَلُونَ</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١٧</w:t>
      </w:r>
      <w:r w:rsidRPr="009C02EA">
        <w:rPr>
          <w:rFonts w:ascii="KFGQPC Uthman Taha Naskh" w:cs="KFGQPC Uthman Taha Naskh" w:hint="cs"/>
          <w:rtl/>
          <w:lang w:val="en-MY" w:eastAsia="en-MY" w:bidi="ar-SA"/>
        </w:rPr>
        <w:t>﴾</w:t>
      </w:r>
      <w:r w:rsidR="00E92FE6" w:rsidRPr="009C02EA">
        <w:rPr>
          <w:rFonts w:ascii="KFGQPC Uthman Taha Naskh" w:cs="KFGQPC Uthman Taha Naskh"/>
          <w:rtl/>
          <w:lang w:val="en-MY" w:eastAsia="en-MY" w:bidi="ar-SA"/>
        </w:rPr>
        <w:t xml:space="preserve"> </w:t>
      </w:r>
    </w:p>
    <w:p w:rsidR="00094179" w:rsidRPr="009C02EA" w:rsidRDefault="00382BD4" w:rsidP="00E92FE6">
      <w:pPr>
        <w:pStyle w:val="a0"/>
        <w:ind w:left="386"/>
        <w:rPr>
          <w:rFonts w:ascii="(normal text)" w:hAnsi="(normal text)"/>
          <w:rtl/>
          <w:lang w:bidi="ar-SA"/>
        </w:rPr>
      </w:pPr>
      <w:r>
        <w:rPr>
          <w:rFonts w:ascii="KFGQPC Uthman Taha Naskh" w:cs="KFGQPC Uthman Taha Naskh" w:hint="cs"/>
          <w:rtl/>
          <w:lang w:val="en-MY" w:eastAsia="en-MY" w:bidi="ar-SA"/>
        </w:rPr>
        <w:tab/>
      </w:r>
      <w:r w:rsidR="00E92FE6" w:rsidRPr="009C02EA">
        <w:rPr>
          <w:rStyle w:val="Char9"/>
          <w:rtl/>
        </w:rPr>
        <w:t>[</w:t>
      </w:r>
      <w:r w:rsidR="00E92FE6" w:rsidRPr="009C02EA">
        <w:rPr>
          <w:rStyle w:val="Char9"/>
          <w:rFonts w:hint="eastAsia"/>
          <w:rtl/>
        </w:rPr>
        <w:t>السجدة</w:t>
      </w:r>
      <w:r w:rsidR="00E92FE6" w:rsidRPr="009C02EA">
        <w:rPr>
          <w:rStyle w:val="Char9"/>
          <w:rtl/>
        </w:rPr>
        <w:t xml:space="preserve"> : </w:t>
      </w:r>
      <w:r w:rsidR="00E92FE6" w:rsidRPr="009C02EA">
        <w:rPr>
          <w:rStyle w:val="Char9"/>
          <w:rFonts w:hint="cs"/>
          <w:rtl/>
        </w:rPr>
        <w:t>١٧</w:t>
      </w:r>
      <w:r w:rsidR="00E92FE6" w:rsidRPr="009C02EA">
        <w:rPr>
          <w:rStyle w:val="Char9"/>
          <w:rtl/>
        </w:rPr>
        <w:t>]</w:t>
      </w:r>
      <w:r w:rsidR="00E92FE6" w:rsidRPr="009C02EA">
        <w:rPr>
          <w:rFonts w:ascii="KFGQPC Uthman Taha Naskh" w:cs="KFGQPC Uthman Taha Naskh"/>
          <w:rtl/>
          <w:lang w:val="en-MY" w:eastAsia="en-MY" w:bidi="ar-SA"/>
        </w:rPr>
        <w:t xml:space="preserve">  </w:t>
      </w:r>
      <w:r w:rsidR="006A6C2A" w:rsidRPr="009C02EA">
        <w:rPr>
          <w:rFonts w:ascii="(normal text)" w:hAnsi="(normal text)"/>
          <w:rtl/>
          <w:lang w:bidi="ar-SA"/>
        </w:rPr>
        <w:tab/>
      </w:r>
    </w:p>
    <w:p w:rsidR="00094179" w:rsidRPr="009C02EA" w:rsidRDefault="00094179" w:rsidP="00BB388D">
      <w:pPr>
        <w:pStyle w:val="a1"/>
        <w:rPr>
          <w:rtl/>
          <w:lang w:bidi="ar-SA"/>
        </w:rPr>
      </w:pPr>
      <w:r w:rsidRPr="009C02EA">
        <w:rPr>
          <w:rtl/>
          <w:lang w:bidi="ar-SA"/>
        </w:rPr>
        <w:t>هیچ‌کس نمی‌داند چه پاداش‌های ارزشمندی که روشنی‌بخش چشم‌ها (و مایه‌ی شادمانی) است، برای آنان به پاس کردارشان، نهفته شده است.</w:t>
      </w:r>
    </w:p>
    <w:p w:rsidR="00845A18" w:rsidRPr="009C02EA" w:rsidRDefault="00094179" w:rsidP="00BB388D">
      <w:pPr>
        <w:rPr>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از پروردگارش نقل کرده که فرموده است: </w:t>
      </w:r>
      <w:r w:rsidRPr="009C02EA">
        <w:rPr>
          <w:rStyle w:val="Char3"/>
          <w:rtl/>
          <w:lang w:bidi="ar-SA"/>
        </w:rPr>
        <w:t>«</w:t>
      </w:r>
      <w:r w:rsidRPr="009C02EA">
        <w:rPr>
          <w:rStyle w:val="Char3"/>
          <w:rFonts w:eastAsia="MS Mincho"/>
          <w:rtl/>
          <w:lang w:bidi="ar-SA"/>
        </w:rPr>
        <w:t>أَعْدَدْتُ لِعِبَادِي الصَّالِحِينَ مَا لا عَيْنٌ رَأَتْ، وَلا أُذُنٌ سَمِعَتْ، وَلا خَطَرَ عَلَى قَلْبِ بَشَرٍ</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2"/>
      </w:r>
      <w:r w:rsidR="00F70C43" w:rsidRPr="00F70C43">
        <w:rPr>
          <w:rStyle w:val="FootnoteReference"/>
          <w:rFonts w:cs="B Lotus"/>
          <w:szCs w:val="28"/>
          <w:rtl/>
          <w:lang w:bidi="ar-SA"/>
        </w:rPr>
        <w:t>)</w:t>
      </w:r>
      <w:r w:rsidRPr="009C02EA">
        <w:rPr>
          <w:rtl/>
          <w:lang w:bidi="ar-SA"/>
        </w:rPr>
        <w:t xml:space="preserve"> یعنی: «برای بندگان نیکم، نعمت‌هایی (در بهشت) فراهم کرده‌ام که هیچ چشمی ندیده، هیچ گوشی نشنیده و به قلب هیچ انسانی، خطور نکرده است». الله متعال ما و همه‌ی مسلمانان را در جرگه‌ی نیکوکاران قرار دهد که الله</w:t>
      </w:r>
      <w:r w:rsidRPr="009C02EA">
        <w:rPr>
          <w:lang w:bidi="ar-SA"/>
        </w:rPr>
        <w:sym w:font="AGA Arabesque" w:char="F055"/>
      </w:r>
      <w:r w:rsidRPr="009C02EA">
        <w:rPr>
          <w:rtl/>
          <w:lang w:bidi="ar-SA"/>
        </w:rPr>
        <w:t xml:space="preserve"> چنین نعمت‌هایی برایشان فراهم می‌کند.</w:t>
      </w:r>
    </w:p>
    <w:p w:rsidR="008A549E" w:rsidRPr="009C02EA" w:rsidRDefault="00D155CD" w:rsidP="00BB388D">
      <w:pPr>
        <w:rPr>
          <w:rtl/>
          <w:lang w:bidi="ar-SA"/>
        </w:rPr>
      </w:pPr>
      <w:r w:rsidRPr="009C02EA">
        <w:rPr>
          <w:rtl/>
          <w:lang w:bidi="ar-SA"/>
        </w:rPr>
        <w:t>پیامبر</w:t>
      </w:r>
      <w:r w:rsidRPr="009C02EA">
        <w:rPr>
          <w:lang w:bidi="ar-SA"/>
        </w:rPr>
        <w:sym w:font="AGA Arabesque" w:char="F072"/>
      </w:r>
      <w:r w:rsidRPr="009C02EA">
        <w:rPr>
          <w:rtl/>
          <w:lang w:bidi="ar-SA"/>
        </w:rPr>
        <w:t xml:space="preserve"> به واسطه‌ی جبرئیل</w:t>
      </w:r>
      <w:r w:rsidRPr="009C02EA">
        <w:rPr>
          <w:lang w:bidi="ar-SA"/>
        </w:rPr>
        <w:sym w:font="AGA Arabesque" w:char="F075"/>
      </w:r>
      <w:r w:rsidRPr="009C02EA">
        <w:rPr>
          <w:rtl/>
          <w:lang w:bidi="ar-SA"/>
        </w:rPr>
        <w:t xml:space="preserve"> خدیجه</w:t>
      </w:r>
      <w:r w:rsidR="002A5958" w:rsidRPr="009C02EA">
        <w:rPr>
          <w:rFonts w:cs="(M. Aiyada Ayoub ALKobaisi)"/>
          <w:rtl/>
          <w:lang w:bidi="ar-SA"/>
        </w:rPr>
        <w:t>&amp;</w:t>
      </w:r>
      <w:r w:rsidRPr="009C02EA">
        <w:rPr>
          <w:rtl/>
          <w:lang w:bidi="ar-SA"/>
        </w:rPr>
        <w:t xml:space="preserve"> را به خانه‌ای از نیِ زمردین مژده داد</w:t>
      </w:r>
      <w:r w:rsidR="008A549E" w:rsidRPr="009C02EA">
        <w:rPr>
          <w:rtl/>
          <w:lang w:bidi="ar-SA"/>
        </w:rPr>
        <w:t>؛ یعنی جبرئیل</w:t>
      </w:r>
      <w:r w:rsidR="008A549E" w:rsidRPr="009C02EA">
        <w:rPr>
          <w:lang w:bidi="ar-SA"/>
        </w:rPr>
        <w:sym w:font="AGA Arabesque" w:char="F075"/>
      </w:r>
      <w:r w:rsidR="008A549E" w:rsidRPr="009C02EA">
        <w:rPr>
          <w:rtl/>
          <w:lang w:bidi="ar-SA"/>
        </w:rPr>
        <w:t xml:space="preserve"> به پیامبر</w:t>
      </w:r>
      <w:r w:rsidR="008A549E" w:rsidRPr="009C02EA">
        <w:rPr>
          <w:lang w:bidi="ar-SA"/>
        </w:rPr>
        <w:sym w:font="AGA Arabesque" w:char="F072"/>
      </w:r>
      <w:r w:rsidR="008A549E" w:rsidRPr="009C02EA">
        <w:rPr>
          <w:rtl/>
          <w:lang w:bidi="ar-SA"/>
        </w:rPr>
        <w:t xml:space="preserve"> فرمود: او را به چنین خانه‌ای در بهشت، مژده بد</w:t>
      </w:r>
      <w:r w:rsidR="00EF35D2" w:rsidRPr="009C02EA">
        <w:rPr>
          <w:rtl/>
          <w:lang w:bidi="ar-SA"/>
        </w:rPr>
        <w:t>ه. اما نی و زمرد بهشت، مانندِ ن</w:t>
      </w:r>
      <w:r w:rsidR="008A549E" w:rsidRPr="009C02EA">
        <w:rPr>
          <w:rtl/>
          <w:lang w:bidi="ar-SA"/>
        </w:rPr>
        <w:t>ی و زم</w:t>
      </w:r>
      <w:r w:rsidR="00704433" w:rsidRPr="009C02EA">
        <w:rPr>
          <w:rtl/>
          <w:lang w:bidi="ar-SA"/>
        </w:rPr>
        <w:t>ر</w:t>
      </w:r>
      <w:r w:rsidR="008A549E" w:rsidRPr="009C02EA">
        <w:rPr>
          <w:rtl/>
          <w:lang w:bidi="ar-SA"/>
        </w:rPr>
        <w:t>دِ دنیا نیست. سپس رسول‌الله</w:t>
      </w:r>
      <w:r w:rsidR="008A549E" w:rsidRPr="009C02EA">
        <w:rPr>
          <w:lang w:bidi="ar-SA"/>
        </w:rPr>
        <w:sym w:font="AGA Arabesque" w:char="F072"/>
      </w:r>
      <w:r w:rsidR="008A549E" w:rsidRPr="009C02EA">
        <w:rPr>
          <w:rtl/>
          <w:lang w:bidi="ar-SA"/>
        </w:rPr>
        <w:t xml:space="preserve"> فرمود: «در آن سر و صدا، و خستگی و رنجی وجود ندارد». منظور از سر و صدا، فریادهای رنج‌آور است. زیرا بهشتیان در آرامشِ کامل به‌سر می‌برند و نزدشان سر و صدا، </w:t>
      </w:r>
      <w:r w:rsidR="00704433" w:rsidRPr="009C02EA">
        <w:rPr>
          <w:rtl/>
          <w:lang w:bidi="ar-SA"/>
        </w:rPr>
        <w:t xml:space="preserve">رنج و خستگی، و </w:t>
      </w:r>
      <w:r w:rsidR="007C2D37" w:rsidRPr="009C02EA">
        <w:rPr>
          <w:rtl/>
          <w:lang w:bidi="ar-SA"/>
        </w:rPr>
        <w:t>سخنان بیهوده وجود ندارد؛ همان‌گونه که الله متعال می‌فرماید:</w:t>
      </w:r>
    </w:p>
    <w:p w:rsidR="007C2D37" w:rsidRPr="009C02EA" w:rsidRDefault="00AB1A76" w:rsidP="00E92FE6">
      <w:pPr>
        <w:pStyle w:val="a0"/>
        <w:rPr>
          <w:rFonts w:ascii="(normal text)" w:hAnsi="(normal text)"/>
          <w:rtl/>
          <w:lang w:bidi="ar-SA"/>
        </w:rPr>
      </w:pPr>
      <w:r w:rsidRPr="009C02EA">
        <w:rPr>
          <w:rFonts w:ascii="KFGQPC Uthman Taha Naskh" w:cs="KFGQPC Uthman Taha Naskh" w:hint="cs"/>
          <w:rtl/>
          <w:lang w:val="en-MY" w:eastAsia="en-MY" w:bidi="ar-SA"/>
        </w:rPr>
        <w:t>﴿</w:t>
      </w:r>
      <w:r w:rsidR="00E92FE6" w:rsidRPr="009C02EA">
        <w:rPr>
          <w:rFonts w:ascii="KFGQPC Uthmanic Script HAFS" w:hint="eastAsia"/>
          <w:rtl/>
          <w:lang w:val="en-MY" w:eastAsia="en-MY" w:bidi="ar-SA"/>
        </w:rPr>
        <w:t>لَّا</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لَغ</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و</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فِيهَا</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وَلَا</w:t>
      </w:r>
      <w:r w:rsidR="00E92FE6" w:rsidRPr="009C02EA">
        <w:rPr>
          <w:rFonts w:ascii="KFGQPC Uthmanic Script HAFS"/>
          <w:rtl/>
          <w:lang w:val="en-MY" w:eastAsia="en-MY" w:bidi="ar-SA"/>
        </w:rPr>
        <w:t xml:space="preserve"> </w:t>
      </w:r>
      <w:r w:rsidR="00E92FE6" w:rsidRPr="009C02EA">
        <w:rPr>
          <w:rFonts w:ascii="KFGQPC Uthmanic Script HAFS" w:hint="eastAsia"/>
          <w:rtl/>
          <w:lang w:val="en-MY" w:eastAsia="en-MY" w:bidi="ar-SA"/>
        </w:rPr>
        <w:t>تَأ</w:t>
      </w:r>
      <w:r w:rsidR="00E92FE6" w:rsidRPr="009C02EA">
        <w:rPr>
          <w:rFonts w:ascii="KFGQPC Uthmanic Script HAFS" w:hint="cs"/>
          <w:rtl/>
          <w:lang w:val="en-MY" w:eastAsia="en-MY" w:bidi="ar-SA"/>
        </w:rPr>
        <w:t>ۡ</w:t>
      </w:r>
      <w:r w:rsidR="00E92FE6" w:rsidRPr="009C02EA">
        <w:rPr>
          <w:rFonts w:ascii="KFGQPC Uthmanic Script HAFS" w:hint="eastAsia"/>
          <w:rtl/>
          <w:lang w:val="en-MY" w:eastAsia="en-MY" w:bidi="ar-SA"/>
        </w:rPr>
        <w:t>ثِيم</w:t>
      </w:r>
      <w:r w:rsidR="00E92FE6" w:rsidRPr="009C02EA">
        <w:rPr>
          <w:rFonts w:ascii="KFGQPC Uthmanic Script HAFS" w:hint="cs"/>
          <w:rtl/>
          <w:lang w:val="en-MY" w:eastAsia="en-MY" w:bidi="ar-SA"/>
        </w:rPr>
        <w:t>ٞ</w:t>
      </w:r>
      <w:r w:rsidR="00E92FE6" w:rsidRPr="009C02EA">
        <w:rPr>
          <w:rFonts w:ascii="KFGQPC Uthmanic Script HAFS"/>
          <w:rtl/>
          <w:lang w:val="en-MY" w:eastAsia="en-MY" w:bidi="ar-SA"/>
        </w:rPr>
        <w:t xml:space="preserve"> </w:t>
      </w:r>
      <w:r w:rsidR="00E92FE6" w:rsidRPr="009C02EA">
        <w:rPr>
          <w:rFonts w:ascii="KFGQPC Uthmanic Script HAFS" w:hint="cs"/>
          <w:rtl/>
          <w:lang w:val="en-MY" w:eastAsia="en-MY" w:bidi="ar-SA"/>
        </w:rPr>
        <w:t>٢٣</w:t>
      </w:r>
      <w:r w:rsidRPr="009C02EA">
        <w:rPr>
          <w:rFonts w:ascii="KFGQPC Uthman Taha Naskh" w:cs="KFGQPC Uthman Taha Naskh" w:hint="cs"/>
          <w:rtl/>
          <w:lang w:val="en-MY" w:eastAsia="en-MY" w:bidi="ar-SA"/>
        </w:rPr>
        <w:t>﴾</w:t>
      </w:r>
      <w:r w:rsidR="00E92FE6" w:rsidRPr="009C02EA">
        <w:rPr>
          <w:rFonts w:ascii="KFGQPC Uthman Taha Naskh" w:cs="KFGQPC Uthman Taha Naskh"/>
          <w:rtl/>
          <w:lang w:val="en-MY" w:eastAsia="en-MY" w:bidi="ar-SA"/>
        </w:rPr>
        <w:t xml:space="preserve"> </w:t>
      </w:r>
      <w:r w:rsidR="00E92FE6" w:rsidRPr="009C02EA">
        <w:rPr>
          <w:rFonts w:ascii="KFGQPC Uthman Taha Naskh" w:cs="KFGQPC Uthman Taha Naskh" w:hint="cs"/>
          <w:rtl/>
          <w:lang w:val="en-MY" w:eastAsia="en-MY" w:bidi="ar-SA"/>
        </w:rPr>
        <w:tab/>
      </w:r>
      <w:r w:rsidR="00E92FE6" w:rsidRPr="009C02EA">
        <w:rPr>
          <w:rStyle w:val="Char9"/>
          <w:rtl/>
        </w:rPr>
        <w:t>[</w:t>
      </w:r>
      <w:r w:rsidR="00E92FE6" w:rsidRPr="009C02EA">
        <w:rPr>
          <w:rStyle w:val="Char9"/>
          <w:rFonts w:hint="eastAsia"/>
          <w:rtl/>
        </w:rPr>
        <w:t>الطور</w:t>
      </w:r>
      <w:r w:rsidR="00E92FE6" w:rsidRPr="009C02EA">
        <w:rPr>
          <w:rStyle w:val="Char9"/>
          <w:rtl/>
        </w:rPr>
        <w:t xml:space="preserve">: </w:t>
      </w:r>
      <w:r w:rsidR="00E92FE6" w:rsidRPr="009C02EA">
        <w:rPr>
          <w:rStyle w:val="Char9"/>
          <w:rFonts w:hint="cs"/>
          <w:rtl/>
        </w:rPr>
        <w:t>٢٢</w:t>
      </w:r>
      <w:r w:rsidR="00E92FE6" w:rsidRPr="009C02EA">
        <w:rPr>
          <w:rStyle w:val="Char9"/>
          <w:rtl/>
        </w:rPr>
        <w:t>]</w:t>
      </w:r>
      <w:r w:rsidR="00E92FE6" w:rsidRPr="009C02EA">
        <w:rPr>
          <w:rFonts w:ascii="KFGQPC Uthman Taha Naskh" w:cs="KFGQPC Uthman Taha Naskh"/>
          <w:rtl/>
          <w:lang w:val="en-MY" w:eastAsia="en-MY" w:bidi="ar-SA"/>
        </w:rPr>
        <w:t xml:space="preserve">  </w:t>
      </w:r>
      <w:r w:rsidR="006A6C2A" w:rsidRPr="009C02EA">
        <w:rPr>
          <w:rFonts w:ascii="(normal text)" w:hAnsi="(normal text)"/>
          <w:rtl/>
          <w:lang w:bidi="ar-SA"/>
        </w:rPr>
        <w:tab/>
      </w:r>
    </w:p>
    <w:p w:rsidR="007C2D37" w:rsidRPr="009C02EA" w:rsidRDefault="007C2D37" w:rsidP="00BB388D">
      <w:pPr>
        <w:pStyle w:val="a1"/>
        <w:rPr>
          <w:rtl/>
          <w:lang w:bidi="ar-SA"/>
        </w:rPr>
      </w:pPr>
      <w:r w:rsidRPr="009C02EA">
        <w:rPr>
          <w:rtl/>
          <w:lang w:bidi="ar-SA"/>
        </w:rPr>
        <w:t>در بهشت نه بیهوده‌گوی</w:t>
      </w:r>
      <w:r w:rsidR="00457B75" w:rsidRPr="009C02EA">
        <w:rPr>
          <w:rtl/>
          <w:lang w:bidi="ar-SA"/>
        </w:rPr>
        <w:t>ی‌ست</w:t>
      </w:r>
      <w:r w:rsidRPr="009C02EA">
        <w:rPr>
          <w:rtl/>
          <w:lang w:bidi="ar-SA"/>
        </w:rPr>
        <w:t xml:space="preserve"> و نه گناه.</w:t>
      </w:r>
    </w:p>
    <w:p w:rsidR="00094179" w:rsidRPr="009C02EA" w:rsidRDefault="007C2D37" w:rsidP="00BB388D">
      <w:pPr>
        <w:rPr>
          <w:rFonts w:ascii="Traditional Arabic"/>
          <w:rtl/>
          <w:lang w:bidi="ar-SA"/>
        </w:rPr>
      </w:pPr>
      <w:r w:rsidRPr="009C02EA">
        <w:rPr>
          <w:rFonts w:ascii="Traditional Arabic"/>
          <w:rtl/>
          <w:lang w:bidi="ar-SA"/>
        </w:rPr>
        <w:t>الله</w:t>
      </w:r>
      <w:r w:rsidRPr="009C02EA">
        <w:rPr>
          <w:rFonts w:ascii="Traditional Arabic"/>
          <w:lang w:bidi="ar-SA"/>
        </w:rPr>
        <w:sym w:font="AGA Arabesque" w:char="F055"/>
      </w:r>
      <w:r w:rsidRPr="009C02EA">
        <w:rPr>
          <w:rFonts w:ascii="Traditional Arabic"/>
          <w:rtl/>
          <w:lang w:bidi="ar-SA"/>
        </w:rPr>
        <w:t xml:space="preserve"> می‌فرماید:</w:t>
      </w:r>
    </w:p>
    <w:p w:rsidR="00E92FE6" w:rsidRPr="009C02EA" w:rsidRDefault="00AB1A76" w:rsidP="00E92FE6">
      <w:pPr>
        <w:pStyle w:val="a1"/>
        <w:rPr>
          <w:rFonts w:ascii="KFGQPC Uthman Taha Naskh" w:cs="KFGQPC Uthman Taha Naskh"/>
          <w:rtl/>
          <w:lang w:val="en-MY" w:eastAsia="en-MY" w:bidi="ar-SA"/>
        </w:rPr>
      </w:pPr>
      <w:r w:rsidRPr="00382BD4">
        <w:rPr>
          <w:rFonts w:ascii="KFGQPC Uthman Taha Naskh" w:cs="KFGQPC Uthman Taha Naskh" w:hint="cs"/>
          <w:sz w:val="24"/>
          <w:szCs w:val="28"/>
          <w:rtl/>
          <w:lang w:val="en-MY" w:eastAsia="en-MY" w:bidi="ar-SA"/>
        </w:rPr>
        <w:t>﴿</w:t>
      </w:r>
      <w:r w:rsidR="00E92FE6" w:rsidRPr="00382BD4">
        <w:rPr>
          <w:rFonts w:ascii="KFGQPC Uthmanic Script HAFS" w:cs="KFGQPC Uthmanic Script HAFS" w:hint="eastAsia"/>
          <w:sz w:val="24"/>
          <w:szCs w:val="28"/>
          <w:rtl/>
          <w:lang w:val="en-MY" w:eastAsia="en-MY" w:bidi="ar-SA"/>
        </w:rPr>
        <w:t>وَتَحِيَّتُهُم</w:t>
      </w:r>
      <w:r w:rsidR="00E92FE6" w:rsidRPr="00382BD4">
        <w:rPr>
          <w:rFonts w:ascii="KFGQPC Uthmanic Script HAFS" w:cs="KFGQPC Uthmanic Script HAFS" w:hint="cs"/>
          <w:sz w:val="24"/>
          <w:szCs w:val="28"/>
          <w:rtl/>
          <w:lang w:val="en-MY" w:eastAsia="en-MY" w:bidi="ar-SA"/>
        </w:rPr>
        <w:t>ۡ</w:t>
      </w:r>
      <w:r w:rsidR="00E92FE6" w:rsidRPr="00382BD4">
        <w:rPr>
          <w:rFonts w:ascii="KFGQPC Uthmanic Script HAFS" w:cs="KFGQPC Uthmanic Script HAFS"/>
          <w:sz w:val="24"/>
          <w:szCs w:val="28"/>
          <w:rtl/>
          <w:lang w:val="en-MY" w:eastAsia="en-MY" w:bidi="ar-SA"/>
        </w:rPr>
        <w:t xml:space="preserve"> </w:t>
      </w:r>
      <w:r w:rsidR="00E92FE6" w:rsidRPr="00382BD4">
        <w:rPr>
          <w:rFonts w:ascii="KFGQPC Uthmanic Script HAFS" w:cs="KFGQPC Uthmanic Script HAFS" w:hint="eastAsia"/>
          <w:sz w:val="24"/>
          <w:szCs w:val="28"/>
          <w:rtl/>
          <w:lang w:val="en-MY" w:eastAsia="en-MY" w:bidi="ar-SA"/>
        </w:rPr>
        <w:t>فِيهَا</w:t>
      </w:r>
      <w:r w:rsidR="00E92FE6" w:rsidRPr="00382BD4">
        <w:rPr>
          <w:rFonts w:ascii="KFGQPC Uthmanic Script HAFS" w:cs="KFGQPC Uthmanic Script HAFS"/>
          <w:sz w:val="24"/>
          <w:szCs w:val="28"/>
          <w:rtl/>
          <w:lang w:val="en-MY" w:eastAsia="en-MY" w:bidi="ar-SA"/>
        </w:rPr>
        <w:t xml:space="preserve"> </w:t>
      </w:r>
      <w:r w:rsidR="00E92FE6" w:rsidRPr="00382BD4">
        <w:rPr>
          <w:rFonts w:ascii="KFGQPC Uthmanic Script HAFS" w:cs="KFGQPC Uthmanic Script HAFS" w:hint="eastAsia"/>
          <w:sz w:val="24"/>
          <w:szCs w:val="28"/>
          <w:rtl/>
          <w:lang w:val="en-MY" w:eastAsia="en-MY" w:bidi="ar-SA"/>
        </w:rPr>
        <w:t>سَلَ</w:t>
      </w:r>
      <w:r w:rsidR="00E92FE6" w:rsidRPr="00382BD4">
        <w:rPr>
          <w:rFonts w:ascii="KFGQPC Uthmanic Script HAFS" w:cs="KFGQPC Uthmanic Script HAFS" w:hint="cs"/>
          <w:sz w:val="24"/>
          <w:szCs w:val="28"/>
          <w:rtl/>
          <w:lang w:val="en-MY" w:eastAsia="en-MY" w:bidi="ar-SA"/>
        </w:rPr>
        <w:t>ٰ</w:t>
      </w:r>
      <w:r w:rsidR="00E92FE6" w:rsidRPr="00382BD4">
        <w:rPr>
          <w:rFonts w:ascii="KFGQPC Uthmanic Script HAFS" w:cs="KFGQPC Uthmanic Script HAFS" w:hint="eastAsia"/>
          <w:sz w:val="24"/>
          <w:szCs w:val="28"/>
          <w:rtl/>
          <w:lang w:val="en-MY" w:eastAsia="en-MY" w:bidi="ar-SA"/>
        </w:rPr>
        <w:t>م</w:t>
      </w:r>
      <w:r w:rsidR="00E92FE6" w:rsidRPr="00382BD4">
        <w:rPr>
          <w:rFonts w:ascii="KFGQPC Uthmanic Script HAFS" w:cs="KFGQPC Uthmanic Script HAFS" w:hint="cs"/>
          <w:sz w:val="24"/>
          <w:szCs w:val="28"/>
          <w:rtl/>
          <w:lang w:val="en-MY" w:eastAsia="en-MY" w:bidi="ar-SA"/>
        </w:rPr>
        <w:t>ٞۚ</w:t>
      </w:r>
      <w:r w:rsidRPr="00382BD4">
        <w:rPr>
          <w:rFonts w:ascii="KFGQPC Uthman Taha Naskh" w:cs="KFGQPC Uthman Taha Naskh" w:hint="cs"/>
          <w:sz w:val="24"/>
          <w:szCs w:val="28"/>
          <w:rtl/>
          <w:lang w:val="en-MY" w:eastAsia="en-MY" w:bidi="ar-SA"/>
        </w:rPr>
        <w:t>﴾</w:t>
      </w:r>
      <w:r w:rsidR="00E92FE6" w:rsidRPr="00382BD4">
        <w:rPr>
          <w:rFonts w:ascii="KFGQPC Uthman Taha Naskh" w:cs="KFGQPC Uthman Taha Naskh"/>
          <w:sz w:val="24"/>
          <w:szCs w:val="28"/>
          <w:rtl/>
          <w:lang w:val="en-MY" w:eastAsia="en-MY" w:bidi="ar-SA"/>
        </w:rPr>
        <w:t xml:space="preserve"> </w:t>
      </w:r>
      <w:r w:rsidR="00E92FE6" w:rsidRPr="009C02EA">
        <w:rPr>
          <w:rFonts w:ascii="KFGQPC Uthman Taha Naskh" w:cs="KFGQPC Uthman Taha Naskh" w:hint="cs"/>
          <w:rtl/>
          <w:lang w:val="en-MY" w:eastAsia="en-MY" w:bidi="ar-SA"/>
        </w:rPr>
        <w:tab/>
      </w:r>
      <w:r w:rsidR="00E92FE6" w:rsidRPr="009C02EA">
        <w:rPr>
          <w:rStyle w:val="Char9"/>
          <w:rtl/>
        </w:rPr>
        <w:t>[</w:t>
      </w:r>
      <w:r w:rsidR="00E92FE6" w:rsidRPr="009C02EA">
        <w:rPr>
          <w:rStyle w:val="Char9"/>
          <w:rFonts w:hint="eastAsia"/>
          <w:rtl/>
        </w:rPr>
        <w:t>يونس</w:t>
      </w:r>
      <w:r w:rsidR="00E92FE6" w:rsidRPr="009C02EA">
        <w:rPr>
          <w:rStyle w:val="Char9"/>
          <w:rtl/>
        </w:rPr>
        <w:t xml:space="preserve"> : </w:t>
      </w:r>
      <w:r w:rsidR="00E92FE6" w:rsidRPr="009C02EA">
        <w:rPr>
          <w:rStyle w:val="Char9"/>
          <w:rFonts w:hint="cs"/>
          <w:rtl/>
        </w:rPr>
        <w:t>١٠</w:t>
      </w:r>
      <w:r w:rsidR="00E92FE6" w:rsidRPr="009C02EA">
        <w:rPr>
          <w:rStyle w:val="Char9"/>
          <w:rtl/>
        </w:rPr>
        <w:t>]</w:t>
      </w:r>
      <w:r w:rsidR="00E92FE6" w:rsidRPr="009C02EA">
        <w:rPr>
          <w:rFonts w:ascii="KFGQPC Uthman Taha Naskh" w:cs="KFGQPC Uthman Taha Naskh"/>
          <w:rtl/>
          <w:lang w:val="en-MY" w:eastAsia="en-MY" w:bidi="ar-SA"/>
        </w:rPr>
        <w:t xml:space="preserve">  </w:t>
      </w:r>
    </w:p>
    <w:p w:rsidR="007C2D37" w:rsidRPr="009C02EA" w:rsidRDefault="007C2D37" w:rsidP="00BB388D">
      <w:pPr>
        <w:pStyle w:val="a1"/>
        <w:rPr>
          <w:rtl/>
          <w:lang w:bidi="ar-SA"/>
        </w:rPr>
      </w:pPr>
      <w:r w:rsidRPr="009C02EA">
        <w:rPr>
          <w:rtl/>
          <w:lang w:bidi="ar-SA"/>
        </w:rPr>
        <w:t>درودشان در بهشت (به یکدیگر) سلام است.</w:t>
      </w:r>
    </w:p>
    <w:p w:rsidR="007C2D37" w:rsidRPr="009C02EA" w:rsidRDefault="007C2D37" w:rsidP="00BB388D">
      <w:pPr>
        <w:rPr>
          <w:rFonts w:ascii="Traditional Arabic"/>
          <w:rtl/>
          <w:lang w:bidi="ar-SA"/>
        </w:rPr>
      </w:pPr>
      <w:r w:rsidRPr="009C02EA">
        <w:rPr>
          <w:rFonts w:ascii="Traditional Arabic"/>
          <w:rtl/>
          <w:lang w:bidi="ar-SA"/>
        </w:rPr>
        <w:t>لذا سخنان نیک و پسندیده‌ای به یکدیگر می‌گویند؛ زیرا در جوار پرو</w:t>
      </w:r>
      <w:r w:rsidR="00EA747E" w:rsidRPr="009C02EA">
        <w:rPr>
          <w:rFonts w:ascii="Traditional Arabic"/>
          <w:rtl/>
          <w:lang w:bidi="ar-SA"/>
        </w:rPr>
        <w:t>ر</w:t>
      </w:r>
      <w:r w:rsidRPr="009C02EA">
        <w:rPr>
          <w:rFonts w:ascii="Traditional Arabic"/>
          <w:rtl/>
          <w:lang w:bidi="ar-SA"/>
        </w:rPr>
        <w:t>دگارِ پاک و بلندمرتبه هستند. در نتیجه در بهشت‌های پُرنعمت ارج و منزلت دارند و نزد پروردگارشان از خانه‌های خوبی برخوردارند؛ همان‌طور که در دنیا دل‌ها و اعمالِ پاکی داشتند. چراکه الله متعال فقط پاکی را می‌پذیرد. در نتیجه اعمالشان پذیرفته می‌شود و در آخرت نیز به چنین مقام والایی دست می‌یابند.</w:t>
      </w:r>
    </w:p>
    <w:p w:rsidR="007C2D37" w:rsidRPr="009C02EA" w:rsidRDefault="00BA33E4" w:rsidP="00BB388D">
      <w:pPr>
        <w:rPr>
          <w:rFonts w:ascii="Traditional Arabic"/>
          <w:rtl/>
          <w:lang w:bidi="ar-SA"/>
        </w:rPr>
      </w:pPr>
      <w:r w:rsidRPr="009C02EA">
        <w:rPr>
          <w:rFonts w:ascii="Traditional Arabic"/>
          <w:rtl/>
          <w:lang w:bidi="ar-SA"/>
        </w:rPr>
        <w:t>در قصرِ خدیجه داد و فریاد، و رنج و خستگی یافت نمی‌شود؛ کاخَش به نظافت و خاکروبی</w:t>
      </w:r>
      <w:r w:rsidR="005B3EF5" w:rsidRPr="009C02EA">
        <w:rPr>
          <w:rFonts w:ascii="Traditional Arabic"/>
          <w:rtl/>
          <w:lang w:bidi="ar-SA"/>
        </w:rPr>
        <w:t xml:space="preserve"> نیازی ندارد. چون پاک و تمیز است. این، بشارتی برای مادرِ مؤمنان، خدیجه</w:t>
      </w:r>
      <w:r w:rsidR="002A5958" w:rsidRPr="009C02EA">
        <w:rPr>
          <w:rFonts w:cs="(M. Aiyada Ayoub ALKobaisi)"/>
          <w:rtl/>
          <w:lang w:bidi="ar-SA"/>
        </w:rPr>
        <w:t>&amp;</w:t>
      </w:r>
      <w:r w:rsidR="005B3EF5" w:rsidRPr="009C02EA">
        <w:rPr>
          <w:rFonts w:ascii="Traditional Arabic"/>
          <w:rtl/>
          <w:lang w:bidi="ar-SA"/>
        </w:rPr>
        <w:t xml:space="preserve"> بود.</w:t>
      </w:r>
    </w:p>
    <w:p w:rsidR="005B3EF5" w:rsidRPr="009C02EA" w:rsidRDefault="005B3EF5" w:rsidP="00BB388D">
      <w:pPr>
        <w:rPr>
          <w:rFonts w:ascii="Traditional Arabic"/>
          <w:rtl/>
          <w:lang w:bidi="ar-SA"/>
        </w:rPr>
      </w:pPr>
      <w:r w:rsidRPr="009C02EA">
        <w:rPr>
          <w:rFonts w:ascii="Traditional Arabic"/>
          <w:rtl/>
          <w:lang w:bidi="ar-SA"/>
        </w:rPr>
        <w:t>خدیجه، نخستین زنی بود که پیامبر</w:t>
      </w:r>
      <w:r w:rsidRPr="009C02EA">
        <w:rPr>
          <w:rFonts w:ascii="Traditional Arabic"/>
          <w:lang w:bidi="ar-SA"/>
        </w:rPr>
        <w:sym w:font="AGA Arabesque" w:char="F072"/>
      </w:r>
      <w:r w:rsidRPr="009C02EA">
        <w:rPr>
          <w:rFonts w:ascii="Traditional Arabic"/>
          <w:rtl/>
          <w:lang w:bidi="ar-SA"/>
        </w:rPr>
        <w:t xml:space="preserve"> با او ازدواج کرد؛ در آن زمان، پیامبر</w:t>
      </w:r>
      <w:r w:rsidRPr="009C02EA">
        <w:rPr>
          <w:rFonts w:ascii="Traditional Arabic"/>
          <w:lang w:bidi="ar-SA"/>
        </w:rPr>
        <w:sym w:font="AGA Arabesque" w:char="F072"/>
      </w:r>
      <w:r w:rsidRPr="009C02EA">
        <w:rPr>
          <w:rFonts w:ascii="Traditional Arabic"/>
          <w:rtl/>
          <w:lang w:bidi="ar-SA"/>
        </w:rPr>
        <w:t xml:space="preserve"> بیست و پنج سال داشت و خدیجه</w:t>
      </w:r>
      <w:r w:rsidR="002A5958" w:rsidRPr="009C02EA">
        <w:rPr>
          <w:rFonts w:cs="(M. Aiyada Ayoub ALKobaisi)"/>
          <w:rtl/>
          <w:lang w:bidi="ar-SA"/>
        </w:rPr>
        <w:t>&amp;</w:t>
      </w:r>
      <w:r w:rsidRPr="009C02EA">
        <w:rPr>
          <w:rFonts w:ascii="Traditional Arabic"/>
          <w:rtl/>
          <w:lang w:bidi="ar-SA"/>
        </w:rPr>
        <w:t xml:space="preserve"> چهل سال؛ و از شوهرِ سابقش بیوه شده بود. پیامبر</w:t>
      </w:r>
      <w:r w:rsidRPr="009C02EA">
        <w:rPr>
          <w:rFonts w:ascii="Traditional Arabic"/>
          <w:lang w:bidi="ar-SA"/>
        </w:rPr>
        <w:sym w:font="AGA Arabesque" w:char="F072"/>
      </w:r>
      <w:r w:rsidRPr="009C02EA">
        <w:rPr>
          <w:rFonts w:ascii="Traditional Arabic"/>
          <w:rtl/>
          <w:lang w:bidi="ar-SA"/>
        </w:rPr>
        <w:t xml:space="preserve"> از خدیجه</w:t>
      </w:r>
      <w:r w:rsidR="002A5958" w:rsidRPr="009C02EA">
        <w:rPr>
          <w:rFonts w:cs="(M. Aiyada Ayoub ALKobaisi)"/>
          <w:rtl/>
          <w:lang w:bidi="ar-SA"/>
        </w:rPr>
        <w:t>&amp;</w:t>
      </w:r>
      <w:r w:rsidRPr="009C02EA">
        <w:rPr>
          <w:rFonts w:ascii="Traditional Arabic"/>
          <w:rtl/>
          <w:lang w:bidi="ar-SA"/>
        </w:rPr>
        <w:t xml:space="preserve"> صاحبِ چهار دختر و سه یا دو پسر شد. تا زمانی که خدیجه زنده بود، پیامبر</w:t>
      </w:r>
      <w:r w:rsidRPr="009C02EA">
        <w:rPr>
          <w:rFonts w:ascii="Traditional Arabic"/>
          <w:lang w:bidi="ar-SA"/>
        </w:rPr>
        <w:sym w:font="AGA Arabesque" w:char="F072"/>
      </w:r>
      <w:r w:rsidRPr="009C02EA">
        <w:rPr>
          <w:rFonts w:ascii="Traditional Arabic"/>
          <w:rtl/>
          <w:lang w:bidi="ar-SA"/>
        </w:rPr>
        <w:t xml:space="preserve"> بر سَرَش ازدواج نکرد. ام‌المؤمنین، خدیجه</w:t>
      </w:r>
      <w:r w:rsidR="002A5958" w:rsidRPr="009C02EA">
        <w:rPr>
          <w:rFonts w:cs="(M. Aiyada Ayoub ALKobaisi)"/>
          <w:rtl/>
          <w:lang w:bidi="ar-SA"/>
        </w:rPr>
        <w:t>&amp;</w:t>
      </w:r>
      <w:r w:rsidRPr="009C02EA">
        <w:rPr>
          <w:rFonts w:ascii="Traditional Arabic"/>
          <w:rtl/>
          <w:lang w:bidi="ar-SA"/>
        </w:rPr>
        <w:t xml:space="preserve"> بانویی زیرک، فرزانه و خردمند بود و هرکس شرحِ حالش را در کتاب‌های تاریخ مطالعه کند، به‌روشنی می‌بیند که آن بزرگ‌بانوی گرامی، روی‌کرد نیک و پسندیده‌ای در زندگی‌اش داشته است. وی در کسبِ فضایل، همتای ام‌المؤمنین عایشه</w:t>
      </w:r>
      <w:r w:rsidR="002A5958" w:rsidRPr="009C02EA">
        <w:rPr>
          <w:rFonts w:cs="(M. Aiyada Ayoub ALKobaisi)"/>
          <w:rtl/>
          <w:lang w:bidi="ar-SA"/>
        </w:rPr>
        <w:t>&amp;</w:t>
      </w:r>
      <w:r w:rsidRPr="009C02EA">
        <w:rPr>
          <w:rFonts w:ascii="Traditional Arabic"/>
          <w:rtl/>
          <w:lang w:bidi="ar-SA"/>
        </w:rPr>
        <w:t xml:space="preserve"> می‌باشد؛ یعنی او و عایشه</w:t>
      </w:r>
      <w:r w:rsidR="002A5958" w:rsidRPr="009C02EA">
        <w:rPr>
          <w:rFonts w:cs="(M. Aiyada Ayoub ALKobaisi)"/>
          <w:rtl/>
          <w:lang w:bidi="ar-SA"/>
        </w:rPr>
        <w:t>$</w:t>
      </w:r>
      <w:r w:rsidRPr="009C02EA">
        <w:rPr>
          <w:rFonts w:ascii="Traditional Arabic"/>
          <w:rtl/>
          <w:lang w:bidi="ar-SA"/>
        </w:rPr>
        <w:t xml:space="preserve"> برترین زنانِ پیامبر</w:t>
      </w:r>
      <w:r w:rsidRPr="009C02EA">
        <w:rPr>
          <w:rFonts w:ascii="Traditional Arabic"/>
          <w:lang w:bidi="ar-SA"/>
        </w:rPr>
        <w:sym w:font="AGA Arabesque" w:char="F072"/>
      </w:r>
      <w:r w:rsidRPr="009C02EA">
        <w:rPr>
          <w:rFonts w:ascii="Traditional Arabic"/>
          <w:rtl/>
          <w:lang w:bidi="ar-SA"/>
        </w:rPr>
        <w:t xml:space="preserve"> بودند و نبی اکرم</w:t>
      </w:r>
      <w:r w:rsidRPr="009C02EA">
        <w:rPr>
          <w:rFonts w:ascii="Traditional Arabic"/>
          <w:lang w:bidi="ar-SA"/>
        </w:rPr>
        <w:sym w:font="AGA Arabesque" w:char="F072"/>
      </w:r>
      <w:r w:rsidRPr="009C02EA">
        <w:rPr>
          <w:rFonts w:ascii="Traditional Arabic"/>
          <w:rtl/>
          <w:lang w:bidi="ar-SA"/>
        </w:rPr>
        <w:t xml:space="preserve"> آن دو را از سایر زنانش بیش‌تر دوست داشت. البته علما اختلاف نظر دارند که آیا خدیجه برتر است یا عایشه؟ گفته شده: عایشه برتر است و برخی هم خدیجه را برتر دانسته‌اند؛ در این میان، دیدگاه صحیح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هر یک از این دو بانوی بزرگوار، ویژگی‌ها و فضایل خاصّ خودش را دارد. عایشه در اواخر زندگانی پیامبر</w:t>
      </w:r>
      <w:r w:rsidRPr="009C02EA">
        <w:rPr>
          <w:rFonts w:ascii="Traditional Arabic"/>
          <w:lang w:bidi="ar-SA"/>
        </w:rPr>
        <w:sym w:font="AGA Arabesque" w:char="F072"/>
      </w:r>
      <w:r w:rsidRPr="009C02EA">
        <w:rPr>
          <w:rFonts w:ascii="Traditional Arabic"/>
          <w:rtl/>
          <w:lang w:bidi="ar-SA"/>
        </w:rPr>
        <w:t xml:space="preserve"> و پس از وفات ایشان به این فضایل دست یافت؛ چنان‌که موفقیتش در نشر و گسترش معارف اسلامی، دانش شرعی و پیام‌های نبوی بر کسی پوشیده نیست؛ فضایلی که خدیجه</w:t>
      </w:r>
      <w:r w:rsidR="002A5958" w:rsidRPr="009C02EA">
        <w:rPr>
          <w:rFonts w:cs="(M. Aiyada Ayoub ALKobaisi)"/>
          <w:rtl/>
          <w:lang w:bidi="ar-SA"/>
        </w:rPr>
        <w:t>&amp;</w:t>
      </w:r>
      <w:r w:rsidRPr="009C02EA">
        <w:rPr>
          <w:rFonts w:ascii="Traditional Arabic"/>
          <w:rtl/>
          <w:lang w:bidi="ar-SA"/>
        </w:rPr>
        <w:t xml:space="preserve"> از آن برخوردار نشد.</w:t>
      </w:r>
    </w:p>
    <w:p w:rsidR="005B3EF5" w:rsidRPr="009C02EA" w:rsidRDefault="0080586B" w:rsidP="00BB388D">
      <w:pPr>
        <w:rPr>
          <w:rFonts w:ascii="Traditional Arabic"/>
          <w:rtl/>
          <w:lang w:bidi="ar-SA"/>
        </w:rPr>
      </w:pPr>
      <w:r w:rsidRPr="009C02EA">
        <w:rPr>
          <w:rFonts w:ascii="Traditional Arabic"/>
          <w:rtl/>
          <w:lang w:bidi="ar-SA"/>
        </w:rPr>
        <w:t>اما خدیجه‌</w:t>
      </w:r>
      <w:r w:rsidR="002A5958" w:rsidRPr="009C02EA">
        <w:rPr>
          <w:rFonts w:cs="(M. Aiyada Ayoub ALKobaisi)"/>
          <w:rtl/>
          <w:lang w:bidi="ar-SA"/>
        </w:rPr>
        <w:t>&amp;</w:t>
      </w:r>
      <w:r w:rsidRPr="009C02EA">
        <w:rPr>
          <w:rFonts w:ascii="Traditional Arabic"/>
          <w:rtl/>
          <w:lang w:bidi="ar-SA"/>
        </w:rPr>
        <w:t xml:space="preserve"> از سرآغاز طلوع خورشید نبوت، پیامبر</w:t>
      </w:r>
      <w:r w:rsidRPr="009C02EA">
        <w:rPr>
          <w:rFonts w:ascii="Traditional Arabic"/>
          <w:lang w:bidi="ar-SA"/>
        </w:rPr>
        <w:sym w:font="AGA Arabesque" w:char="F072"/>
      </w:r>
      <w:r w:rsidRPr="009C02EA">
        <w:rPr>
          <w:rFonts w:ascii="Traditional Arabic"/>
          <w:rtl/>
          <w:lang w:bidi="ar-SA"/>
        </w:rPr>
        <w:t xml:space="preserve"> را یاری رسانید و از ایشان، حمایت و پشتیبانی کرد و در آن دوران به فضایلی دست یافت که عایشه</w:t>
      </w:r>
      <w:r w:rsidR="002A5958" w:rsidRPr="009C02EA">
        <w:rPr>
          <w:rFonts w:cs="(M. Aiyada Ayoub ALKobaisi)"/>
          <w:rtl/>
          <w:lang w:bidi="ar-SA"/>
        </w:rPr>
        <w:t>&amp;</w:t>
      </w:r>
      <w:r w:rsidRPr="009C02EA">
        <w:rPr>
          <w:rFonts w:ascii="Traditional Arabic"/>
          <w:rtl/>
          <w:lang w:bidi="ar-SA"/>
        </w:rPr>
        <w:t xml:space="preserve"> از آن برخوردار نشد. لذا هر یک از دو بانو، ویژگی‌ها و </w:t>
      </w:r>
      <w:r w:rsidR="006C019C" w:rsidRPr="009C02EA">
        <w:rPr>
          <w:rFonts w:ascii="Traditional Arabic"/>
          <w:rtl/>
          <w:lang w:bidi="ar-SA"/>
        </w:rPr>
        <w:t>مزایای خودش</w:t>
      </w:r>
      <w:r w:rsidRPr="009C02EA">
        <w:rPr>
          <w:rFonts w:ascii="Traditional Arabic"/>
          <w:rtl/>
          <w:lang w:bidi="ar-SA"/>
        </w:rPr>
        <w:t xml:space="preserve"> را دارد.</w:t>
      </w:r>
    </w:p>
    <w:p w:rsidR="006C019C" w:rsidRPr="009C02EA" w:rsidRDefault="006C019C" w:rsidP="00BB388D">
      <w:pPr>
        <w:rPr>
          <w:rFonts w:ascii="Traditional Arabic"/>
          <w:rtl/>
          <w:lang w:bidi="ar-SA"/>
        </w:rPr>
      </w:pPr>
      <w:r w:rsidRPr="009C02EA">
        <w:rPr>
          <w:rFonts w:ascii="Traditional Arabic"/>
          <w:rtl/>
          <w:lang w:bidi="ar-SA"/>
        </w:rPr>
        <w:t xml:space="preserve">بزرگ‌ترین فضیلت برای هر دو،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پیامبر</w:t>
      </w:r>
      <w:r w:rsidRPr="009C02EA">
        <w:rPr>
          <w:rFonts w:ascii="Traditional Arabic"/>
          <w:lang w:bidi="ar-SA"/>
        </w:rPr>
        <w:sym w:font="AGA Arabesque" w:char="F072"/>
      </w:r>
      <w:r w:rsidRPr="009C02EA">
        <w:rPr>
          <w:rFonts w:ascii="Traditional Arabic"/>
          <w:rtl/>
          <w:lang w:bidi="ar-SA"/>
        </w:rPr>
        <w:t xml:space="preserve"> آن‌ها را از سایر همسرانش بیش‌تر دوست داشت؛ و این، کاف</w:t>
      </w:r>
      <w:r w:rsidR="00457B75" w:rsidRPr="009C02EA">
        <w:rPr>
          <w:rFonts w:ascii="Traditional Arabic"/>
          <w:rtl/>
          <w:lang w:bidi="ar-SA"/>
        </w:rPr>
        <w:t>ی‌ست</w:t>
      </w:r>
      <w:r w:rsidRPr="009C02EA">
        <w:rPr>
          <w:rFonts w:ascii="Traditional Arabic"/>
          <w:rtl/>
          <w:lang w:bidi="ar-SA"/>
        </w:rPr>
        <w:t>.</w:t>
      </w:r>
    </w:p>
    <w:p w:rsidR="006C019C" w:rsidRPr="009C02EA" w:rsidRDefault="006C019C" w:rsidP="00BB388D">
      <w:pPr>
        <w:rPr>
          <w:rFonts w:eastAsia="MS Mincho"/>
          <w:rtl/>
          <w:lang w:bidi="ar-SA"/>
        </w:rPr>
      </w:pPr>
      <w:r w:rsidRPr="009C02EA">
        <w:rPr>
          <w:rFonts w:ascii="Traditional Arabic"/>
          <w:rtl/>
          <w:lang w:bidi="ar-SA"/>
        </w:rPr>
        <w:t>سپس مؤلف</w:t>
      </w:r>
      <w:r w:rsidR="00D177B8" w:rsidRPr="009C02EA">
        <w:rPr>
          <w:rFonts w:cs="CTraditional Arabic"/>
          <w:rtl/>
          <w:lang w:bidi="ar-SA"/>
        </w:rPr>
        <w:t>/</w:t>
      </w:r>
      <w:r w:rsidRPr="009C02EA">
        <w:rPr>
          <w:rFonts w:ascii="Traditional Arabic"/>
          <w:rtl/>
          <w:lang w:bidi="ar-SA"/>
        </w:rPr>
        <w:t xml:space="preserve"> حدیث ابوموسی اشعری</w:t>
      </w:r>
      <w:r w:rsidRPr="009C02EA">
        <w:rPr>
          <w:rFonts w:ascii="Traditional Arabic"/>
          <w:lang w:bidi="ar-SA"/>
        </w:rPr>
        <w:sym w:font="AGA Arabesque" w:char="F074"/>
      </w:r>
      <w:r w:rsidRPr="009C02EA">
        <w:rPr>
          <w:rFonts w:ascii="Traditional Arabic"/>
          <w:rtl/>
          <w:lang w:bidi="ar-SA"/>
        </w:rPr>
        <w:t xml:space="preserve"> را ذکر کرده است؛ روزی ابوموسی در خانه‌اش وضو گرفت و آن‌گاه </w:t>
      </w:r>
      <w:r w:rsidRPr="009C02EA">
        <w:rPr>
          <w:rFonts w:eastAsia="MS Mincho"/>
          <w:rtl/>
          <w:lang w:bidi="ar-SA"/>
        </w:rPr>
        <w:t>بيرون رفت تا نزدِ پیامبر</w:t>
      </w:r>
      <w:r w:rsidRPr="009C02EA">
        <w:rPr>
          <w:rFonts w:eastAsia="MS Mincho"/>
          <w:lang w:bidi="ar-SA"/>
        </w:rPr>
        <w:sym w:font="AGA Arabesque" w:char="F072"/>
      </w:r>
      <w:r w:rsidRPr="009C02EA">
        <w:rPr>
          <w:rFonts w:eastAsia="MS Mincho"/>
          <w:rtl/>
          <w:lang w:bidi="ar-SA"/>
        </w:rPr>
        <w:t xml:space="preserve"> برود؛ با خود گفت: «رسول‌الله</w:t>
      </w:r>
      <w:r w:rsidRPr="009C02EA">
        <w:rPr>
          <w:rFonts w:eastAsia="MS Mincho"/>
          <w:rtl/>
          <w:lang w:bidi="ar-SA"/>
        </w:rPr>
        <w:sym w:font="AGA Arabesque" w:char="F072"/>
      </w:r>
      <w:r w:rsidRPr="009C02EA">
        <w:rPr>
          <w:rFonts w:eastAsia="MS Mincho"/>
          <w:rtl/>
          <w:lang w:bidi="ar-SA"/>
        </w:rPr>
        <w:t xml:space="preserve"> را ترك نمي‌كنم و امروز تمام‌وقت با او خواهم بود».</w:t>
      </w:r>
    </w:p>
    <w:p w:rsidR="006C019C" w:rsidRPr="009C02EA" w:rsidRDefault="006C019C" w:rsidP="00BB388D">
      <w:pPr>
        <w:rPr>
          <w:rFonts w:eastAsia="MS Mincho"/>
          <w:rtl/>
          <w:lang w:bidi="ar-SA"/>
        </w:rPr>
      </w:pPr>
      <w:r w:rsidRPr="009C02EA">
        <w:rPr>
          <w:rFonts w:eastAsia="MS Mincho"/>
          <w:rtl/>
          <w:lang w:bidi="ar-SA"/>
        </w:rPr>
        <w:t xml:space="preserve">این‌جاست که در می‌یابیم چه خوبست انسان هنگامِ بیرون رفتن از خانه‌اش وضو بگیرد تا بیرون از خانه، برای نماز، آماده باشد؛ در نتیجه اگر در جایی که آب نیست، وقتِ نماز فرا رسد، دچارِ مشکل نمی‌شود. هم‌چنین اگر جنازه‌ای بیاورند و بخواهند بر او نماز بخوانند، به‌سادگی می‌تواند از این فضیلت برخوردار گردد؛ زیرا وضو دارد و بی‌درنگ در نماز جنازه شرکت می‌کند. یا لااقل طهارت دارد و انسان، با طهارت (وضو) باشد، بهتر از </w:t>
      </w:r>
      <w:r w:rsidR="00AE1D5F" w:rsidRPr="009C02EA">
        <w:rPr>
          <w:rFonts w:eastAsia="MS Mincho"/>
          <w:rtl/>
          <w:lang w:bidi="ar-SA"/>
        </w:rPr>
        <w:t>این</w:t>
      </w:r>
      <w:r w:rsidR="00AE1D5F" w:rsidRPr="009C02EA">
        <w:rPr>
          <w:rFonts w:eastAsia="MS Mincho"/>
          <w:cs/>
          <w:lang w:bidi="ar-SA"/>
        </w:rPr>
        <w:t>‎</w:t>
      </w:r>
      <w:r w:rsidR="00AE1D5F" w:rsidRPr="009C02EA">
        <w:rPr>
          <w:rFonts w:eastAsia="MS Mincho"/>
          <w:rtl/>
          <w:lang w:bidi="ar-SA"/>
        </w:rPr>
        <w:t>ست</w:t>
      </w:r>
      <w:r w:rsidRPr="009C02EA">
        <w:rPr>
          <w:rFonts w:eastAsia="MS Mincho"/>
          <w:rtl/>
          <w:lang w:bidi="ar-SA"/>
        </w:rPr>
        <w:t xml:space="preserve"> که وضو نداشته باشد؛ و اگر مرگش فرا رسد، در حالِ وضو (طهارت) جان به جان‌آفرین می‌سپارد</w:t>
      </w:r>
      <w:r w:rsidR="00B10193" w:rsidRPr="009C02EA">
        <w:rPr>
          <w:rFonts w:eastAsia="MS Mincho"/>
          <w:rtl/>
          <w:lang w:bidi="ar-SA"/>
        </w:rPr>
        <w:t>. لذا چه خوب است که انسان، در حدّ توانش همواره وضو داشته باشد؛ به‌ویژه هنگام بیرون رفتن از خانه.</w:t>
      </w:r>
    </w:p>
    <w:p w:rsidR="00CA4D14" w:rsidRPr="009C02EA" w:rsidRDefault="00B10193" w:rsidP="00BB388D">
      <w:pPr>
        <w:rPr>
          <w:rFonts w:eastAsia="MS Mincho"/>
          <w:rtl/>
          <w:lang w:bidi="ar-SA"/>
        </w:rPr>
      </w:pPr>
      <w:r w:rsidRPr="009C02EA">
        <w:rPr>
          <w:rFonts w:eastAsia="MS Mincho"/>
          <w:rtl/>
          <w:lang w:bidi="ar-SA"/>
        </w:rPr>
        <w:t>ابوموسی</w:t>
      </w:r>
      <w:r w:rsidRPr="009C02EA">
        <w:rPr>
          <w:rFonts w:eastAsia="MS Mincho"/>
          <w:lang w:bidi="ar-SA"/>
        </w:rPr>
        <w:sym w:font="AGA Arabesque" w:char="F074"/>
      </w:r>
      <w:r w:rsidR="006C019C" w:rsidRPr="009C02EA">
        <w:rPr>
          <w:rFonts w:eastAsia="MS Mincho"/>
          <w:rtl/>
          <w:lang w:bidi="ar-SA"/>
        </w:rPr>
        <w:t xml:space="preserve"> به مسجد رفت و جوياي پيامبر</w:t>
      </w:r>
      <w:r w:rsidR="006C019C" w:rsidRPr="009C02EA">
        <w:rPr>
          <w:rFonts w:eastAsia="MS Mincho"/>
          <w:rtl/>
          <w:lang w:bidi="ar-SA"/>
        </w:rPr>
        <w:sym w:font="AGA Arabesque" w:char="F072"/>
      </w:r>
      <w:r w:rsidRPr="009C02EA">
        <w:rPr>
          <w:rFonts w:eastAsia="MS Mincho"/>
          <w:rtl/>
          <w:lang w:bidi="ar-SA"/>
        </w:rPr>
        <w:t xml:space="preserve"> شد؛ زیرا پیامبر</w:t>
      </w:r>
      <w:r w:rsidRPr="009C02EA">
        <w:rPr>
          <w:rFonts w:eastAsia="MS Mincho"/>
          <w:lang w:bidi="ar-SA"/>
        </w:rPr>
        <w:sym w:font="AGA Arabesque" w:char="F072"/>
      </w:r>
      <w:r w:rsidRPr="009C02EA">
        <w:rPr>
          <w:rFonts w:eastAsia="MS Mincho"/>
          <w:rtl/>
          <w:lang w:bidi="ar-SA"/>
        </w:rPr>
        <w:t xml:space="preserve"> یا در مسجد و مشغولِ ارشادِ اصحاب</w:t>
      </w:r>
      <w:r w:rsidRPr="009C02EA">
        <w:rPr>
          <w:rFonts w:eastAsia="MS Mincho"/>
          <w:lang w:bidi="ar-SA"/>
        </w:rPr>
        <w:sym w:font="AGA Arabesque" w:char="F079"/>
      </w:r>
      <w:r w:rsidRPr="009C02EA">
        <w:rPr>
          <w:rFonts w:eastAsia="MS Mincho"/>
          <w:rtl/>
          <w:lang w:bidi="ar-SA"/>
        </w:rPr>
        <w:t xml:space="preserve"> بود و به مسایل آن‌ها رسیدگی می‌کرد و یا در خانه، در خدمتِ خانواده‌اش بود. ابوموسی</w:t>
      </w:r>
      <w:r w:rsidRPr="009C02EA">
        <w:rPr>
          <w:rFonts w:eastAsia="MS Mincho"/>
          <w:lang w:bidi="ar-SA"/>
        </w:rPr>
        <w:sym w:font="AGA Arabesque" w:char="F074"/>
      </w:r>
      <w:r w:rsidRPr="009C02EA">
        <w:rPr>
          <w:rFonts w:eastAsia="MS Mincho"/>
          <w:rtl/>
          <w:lang w:bidi="ar-SA"/>
        </w:rPr>
        <w:t xml:space="preserve"> در مسجد سراغِ پیامبر</w:t>
      </w:r>
      <w:r w:rsidRPr="009C02EA">
        <w:rPr>
          <w:rFonts w:eastAsia="MS Mincho"/>
          <w:lang w:bidi="ar-SA"/>
        </w:rPr>
        <w:sym w:font="AGA Arabesque" w:char="F072"/>
      </w:r>
      <w:r w:rsidRPr="009C02EA">
        <w:rPr>
          <w:rFonts w:eastAsia="MS Mincho"/>
          <w:rtl/>
          <w:lang w:bidi="ar-SA"/>
        </w:rPr>
        <w:t xml:space="preserve"> را گرفت.</w:t>
      </w:r>
      <w:r w:rsidR="006C019C" w:rsidRPr="009C02EA">
        <w:rPr>
          <w:rFonts w:eastAsia="MS Mincho"/>
          <w:rtl/>
          <w:lang w:bidi="ar-SA"/>
        </w:rPr>
        <w:t xml:space="preserve"> به او گفتند: پیامبر</w:t>
      </w:r>
      <w:r w:rsidR="006C019C" w:rsidRPr="009C02EA">
        <w:rPr>
          <w:rFonts w:eastAsia="MS Mincho"/>
          <w:lang w:bidi="ar-SA"/>
        </w:rPr>
        <w:sym w:font="AGA Arabesque" w:char="F072"/>
      </w:r>
      <w:r w:rsidR="006C019C" w:rsidRPr="009C02EA">
        <w:rPr>
          <w:rFonts w:eastAsia="MS Mincho"/>
          <w:rtl/>
          <w:lang w:bidi="ar-SA"/>
        </w:rPr>
        <w:t xml:space="preserve"> به اين طر</w:t>
      </w:r>
      <w:r w:rsidRPr="009C02EA">
        <w:rPr>
          <w:rFonts w:eastAsia="MS Mincho"/>
          <w:rtl/>
          <w:lang w:bidi="ar-SA"/>
        </w:rPr>
        <w:t>ف رفت و به سوی «اریس» اشاره کردند. اریس، نام چاهی در اطرافِ «قباء» بود.</w:t>
      </w:r>
      <w:r w:rsidR="006C019C" w:rsidRPr="009C02EA">
        <w:rPr>
          <w:rFonts w:eastAsia="MS Mincho"/>
          <w:rtl/>
          <w:lang w:bidi="ar-SA"/>
        </w:rPr>
        <w:t xml:space="preserve"> ابوموسي</w:t>
      </w:r>
      <w:r w:rsidR="006C019C" w:rsidRPr="009C02EA">
        <w:rPr>
          <w:rFonts w:eastAsia="MS Mincho"/>
          <w:lang w:bidi="ar-SA"/>
        </w:rPr>
        <w:sym w:font="AGA Arabesque" w:char="F074"/>
      </w:r>
      <w:r w:rsidR="006C019C" w:rsidRPr="009C02EA">
        <w:rPr>
          <w:rFonts w:eastAsia="MS Mincho"/>
          <w:rtl/>
          <w:lang w:bidi="ar-SA"/>
        </w:rPr>
        <w:t xml:space="preserve"> در جستجوی پیامبر</w:t>
      </w:r>
      <w:r w:rsidR="006C019C" w:rsidRPr="009C02EA">
        <w:rPr>
          <w:rFonts w:eastAsia="MS Mincho"/>
          <w:lang w:bidi="ar-SA"/>
        </w:rPr>
        <w:sym w:font="AGA Arabesque" w:char="F072"/>
      </w:r>
      <w:r w:rsidR="006C019C" w:rsidRPr="009C02EA">
        <w:rPr>
          <w:rFonts w:eastAsia="MS Mincho"/>
          <w:rtl/>
          <w:lang w:bidi="ar-SA"/>
        </w:rPr>
        <w:t xml:space="preserve"> به </w:t>
      </w:r>
      <w:r w:rsidRPr="009C02EA">
        <w:rPr>
          <w:rFonts w:eastAsia="MS Mincho"/>
          <w:rtl/>
          <w:lang w:bidi="ar-SA"/>
        </w:rPr>
        <w:t>سوی «اریس» به‌راه افتاد</w:t>
      </w:r>
      <w:r w:rsidR="00440374" w:rsidRPr="009C02EA">
        <w:rPr>
          <w:rFonts w:eastAsia="MS Mincho"/>
          <w:rtl/>
          <w:lang w:bidi="ar-SA"/>
        </w:rPr>
        <w:t xml:space="preserve"> تا این‌که</w:t>
      </w:r>
      <w:r w:rsidR="006C019C" w:rsidRPr="009C02EA">
        <w:rPr>
          <w:rFonts w:eastAsia="MS Mincho"/>
          <w:rtl/>
          <w:lang w:bidi="ar-SA"/>
        </w:rPr>
        <w:t xml:space="preserve"> تا اين‌كه </w:t>
      </w:r>
      <w:r w:rsidR="00440374" w:rsidRPr="009C02EA">
        <w:rPr>
          <w:rFonts w:eastAsia="MS Mincho"/>
          <w:rtl/>
          <w:lang w:bidi="ar-SA"/>
        </w:rPr>
        <w:t>به</w:t>
      </w:r>
      <w:r w:rsidR="006C019C" w:rsidRPr="009C02EA">
        <w:rPr>
          <w:rFonts w:eastAsia="MS Mincho"/>
          <w:rtl/>
          <w:lang w:bidi="ar-SA"/>
        </w:rPr>
        <w:t xml:space="preserve"> اريس </w:t>
      </w:r>
      <w:r w:rsidR="00440374" w:rsidRPr="009C02EA">
        <w:rPr>
          <w:rFonts w:eastAsia="MS Mincho"/>
          <w:rtl/>
          <w:lang w:bidi="ar-SA"/>
        </w:rPr>
        <w:t>رسید و آن‌جا پیامبر</w:t>
      </w:r>
      <w:r w:rsidR="00440374" w:rsidRPr="009C02EA">
        <w:rPr>
          <w:rFonts w:eastAsia="MS Mincho"/>
          <w:lang w:bidi="ar-SA"/>
        </w:rPr>
        <w:sym w:font="AGA Arabesque" w:char="F072"/>
      </w:r>
      <w:r w:rsidR="00440374" w:rsidRPr="009C02EA">
        <w:rPr>
          <w:rFonts w:eastAsia="MS Mincho"/>
          <w:rtl/>
          <w:lang w:bidi="ar-SA"/>
        </w:rPr>
        <w:t xml:space="preserve"> را دید و</w:t>
      </w:r>
      <w:r w:rsidR="006C019C" w:rsidRPr="009C02EA">
        <w:rPr>
          <w:rFonts w:eastAsia="MS Mincho"/>
          <w:rtl/>
          <w:lang w:bidi="ar-SA"/>
        </w:rPr>
        <w:t xml:space="preserve"> لذا کنارِ در</w:t>
      </w:r>
      <w:r w:rsidR="00440374" w:rsidRPr="009C02EA">
        <w:rPr>
          <w:rFonts w:eastAsia="MS Mincho"/>
          <w:rtl/>
          <w:lang w:bidi="ar-SA"/>
        </w:rPr>
        <w:t>بِ باغ</w:t>
      </w:r>
      <w:r w:rsidR="006C019C" w:rsidRPr="009C02EA">
        <w:rPr>
          <w:rFonts w:eastAsia="MS Mincho"/>
          <w:rtl/>
          <w:lang w:bidi="ar-SA"/>
        </w:rPr>
        <w:t xml:space="preserve"> نشست</w:t>
      </w:r>
      <w:r w:rsidR="00440374" w:rsidRPr="009C02EA">
        <w:rPr>
          <w:rFonts w:eastAsia="MS Mincho"/>
          <w:rtl/>
          <w:lang w:bidi="ar-SA"/>
        </w:rPr>
        <w:t>.</w:t>
      </w:r>
      <w:r w:rsidR="006C019C" w:rsidRPr="009C02EA">
        <w:rPr>
          <w:rFonts w:eastAsia="MS Mincho"/>
          <w:rtl/>
          <w:lang w:bidi="ar-SA"/>
        </w:rPr>
        <w:t xml:space="preserve"> رسول‌الله</w:t>
      </w:r>
      <w:r w:rsidR="006C019C" w:rsidRPr="009C02EA">
        <w:rPr>
          <w:rFonts w:eastAsia="MS Mincho"/>
          <w:lang w:bidi="ar-SA"/>
        </w:rPr>
        <w:sym w:font="AGA Arabesque" w:char="F072"/>
      </w:r>
      <w:r w:rsidR="00440374" w:rsidRPr="009C02EA">
        <w:rPr>
          <w:rFonts w:eastAsia="MS Mincho"/>
          <w:rtl/>
          <w:lang w:bidi="ar-SA"/>
        </w:rPr>
        <w:t xml:space="preserve"> قضاي حاجت كرد و وضو گرفت؛</w:t>
      </w:r>
      <w:r w:rsidR="006C019C" w:rsidRPr="009C02EA">
        <w:rPr>
          <w:rFonts w:eastAsia="MS Mincho"/>
          <w:rtl/>
          <w:lang w:bidi="ar-SA"/>
        </w:rPr>
        <w:t xml:space="preserve"> آن‌گاه بر لبه‌ی</w:t>
      </w:r>
      <w:r w:rsidR="00440374" w:rsidRPr="009C02EA">
        <w:rPr>
          <w:rFonts w:eastAsia="MS Mincho"/>
          <w:rtl/>
          <w:lang w:bidi="ar-SA"/>
        </w:rPr>
        <w:t xml:space="preserve"> چاه اريس نشست</w:t>
      </w:r>
      <w:r w:rsidR="006C019C" w:rsidRPr="009C02EA">
        <w:rPr>
          <w:rFonts w:eastAsia="MS Mincho"/>
          <w:rtl/>
          <w:lang w:bidi="ar-SA"/>
        </w:rPr>
        <w:t xml:space="preserve"> و ساق‌</w:t>
      </w:r>
      <w:r w:rsidR="00440374" w:rsidRPr="009C02EA">
        <w:rPr>
          <w:rFonts w:eastAsia="MS Mincho"/>
          <w:rtl/>
          <w:lang w:bidi="ar-SA"/>
        </w:rPr>
        <w:t>هايش را برهنه نمود</w:t>
      </w:r>
      <w:r w:rsidR="006C019C" w:rsidRPr="009C02EA">
        <w:rPr>
          <w:rFonts w:eastAsia="MS Mincho"/>
          <w:rtl/>
          <w:lang w:bidi="ar-SA"/>
        </w:rPr>
        <w:t xml:space="preserve"> و داخل </w:t>
      </w:r>
      <w:r w:rsidR="00440374" w:rsidRPr="009C02EA">
        <w:rPr>
          <w:rFonts w:eastAsia="MS Mincho"/>
          <w:rtl/>
          <w:lang w:bidi="ar-SA"/>
        </w:rPr>
        <w:t>چاه، آويزان كرد</w:t>
      </w:r>
      <w:r w:rsidR="006C019C" w:rsidRPr="009C02EA">
        <w:rPr>
          <w:rFonts w:eastAsia="MS Mincho"/>
          <w:rtl/>
          <w:lang w:bidi="ar-SA"/>
        </w:rPr>
        <w:t>.</w:t>
      </w:r>
      <w:r w:rsidR="00440374" w:rsidRPr="009C02EA">
        <w:rPr>
          <w:rFonts w:eastAsia="MS Mincho"/>
          <w:rtl/>
          <w:lang w:bidi="ar-SA"/>
        </w:rPr>
        <w:t xml:space="preserve"> از این روایت چنین برمی‌آید که آن مزان، فصلِ گرما بوده و این چاه، آب داشته است. در چنین زمانی، نشستن در کنارِ درختان و در سایه‌ی نخل‌ها، دل‌پذیر است و انسان در چنین شرایطی، در سایه می‌آرامد و پاهایش را برهنه می‌کند تا جسمش را با نسیم خنکی که از درون چاه به بیرون می‌وَزد، آرامش دهد. خلاصه این‌که پیامبر</w:t>
      </w:r>
      <w:r w:rsidR="00440374" w:rsidRPr="009C02EA">
        <w:rPr>
          <w:rFonts w:eastAsia="MS Mincho"/>
          <w:lang w:bidi="ar-SA"/>
        </w:rPr>
        <w:sym w:font="AGA Arabesque" w:char="F072"/>
      </w:r>
      <w:r w:rsidR="00440374" w:rsidRPr="009C02EA">
        <w:rPr>
          <w:rFonts w:eastAsia="MS Mincho"/>
          <w:rtl/>
          <w:lang w:bidi="ar-SA"/>
        </w:rPr>
        <w:t xml:space="preserve"> بر لبه‌ی چاره نشست و پاهایش را برهنه کرد. ابوموسی</w:t>
      </w:r>
      <w:r w:rsidR="00440374" w:rsidRPr="009C02EA">
        <w:rPr>
          <w:rFonts w:eastAsia="MS Mincho"/>
          <w:lang w:bidi="ar-SA"/>
        </w:rPr>
        <w:sym w:font="AGA Arabesque" w:char="F074"/>
      </w:r>
      <w:r w:rsidR="00440374" w:rsidRPr="009C02EA">
        <w:rPr>
          <w:rFonts w:eastAsia="MS Mincho"/>
          <w:rtl/>
          <w:lang w:bidi="ar-SA"/>
        </w:rPr>
        <w:t xml:space="preserve"> کنارِ دربِ باغ نشسته بود.</w:t>
      </w:r>
      <w:r w:rsidR="006C019C" w:rsidRPr="009C02EA">
        <w:rPr>
          <w:rFonts w:eastAsia="MS Mincho"/>
          <w:rtl/>
          <w:lang w:bidi="ar-SA"/>
        </w:rPr>
        <w:t xml:space="preserve"> در این میان ابوبكر</w:t>
      </w:r>
      <w:r w:rsidR="006C019C" w:rsidRPr="009C02EA">
        <w:rPr>
          <w:rFonts w:eastAsia="MS Mincho"/>
          <w:lang w:bidi="ar-SA"/>
        </w:rPr>
        <w:sym w:font="AGA Arabesque" w:char="F074"/>
      </w:r>
      <w:r w:rsidR="006C019C" w:rsidRPr="009C02EA">
        <w:rPr>
          <w:rFonts w:eastAsia="MS Mincho"/>
          <w:rtl/>
          <w:lang w:bidi="ar-SA"/>
        </w:rPr>
        <w:t xml:space="preserve"> آمد و </w:t>
      </w:r>
      <w:r w:rsidR="00CA4D14" w:rsidRPr="009C02EA">
        <w:rPr>
          <w:rFonts w:eastAsia="MS Mincho"/>
          <w:rtl/>
          <w:lang w:bidi="ar-SA"/>
        </w:rPr>
        <w:t>اجازه‌ی ورود خواست. اما ابوموسی</w:t>
      </w:r>
      <w:r w:rsidR="00CA4D14" w:rsidRPr="009C02EA">
        <w:rPr>
          <w:rFonts w:eastAsia="MS Mincho"/>
          <w:lang w:bidi="ar-SA"/>
        </w:rPr>
        <w:sym w:font="AGA Arabesque" w:char="F074"/>
      </w:r>
      <w:r w:rsidR="00CA4D14" w:rsidRPr="009C02EA">
        <w:rPr>
          <w:rFonts w:eastAsia="MS Mincho"/>
          <w:rtl/>
          <w:lang w:bidi="ar-SA"/>
        </w:rPr>
        <w:t xml:space="preserve"> به او اجازه‌ی ورود نداد؛ بلکه.</w:t>
      </w:r>
      <w:r w:rsidR="006C019C" w:rsidRPr="009C02EA">
        <w:rPr>
          <w:rFonts w:eastAsia="MS Mincho"/>
          <w:rtl/>
          <w:lang w:bidi="ar-SA"/>
        </w:rPr>
        <w:t xml:space="preserve"> نزدِ رسول‌الله</w:t>
      </w:r>
      <w:r w:rsidR="006C019C" w:rsidRPr="009C02EA">
        <w:rPr>
          <w:rFonts w:eastAsia="MS Mincho"/>
          <w:lang w:bidi="ar-SA"/>
        </w:rPr>
        <w:sym w:font="AGA Arabesque" w:char="F072"/>
      </w:r>
      <w:r w:rsidR="00CA4D14" w:rsidRPr="009C02EA">
        <w:rPr>
          <w:rFonts w:eastAsia="MS Mincho"/>
          <w:rtl/>
          <w:lang w:bidi="ar-SA"/>
        </w:rPr>
        <w:t xml:space="preserve"> رفت و در این‌باره از ایشان نظَر خواست</w:t>
      </w:r>
      <w:r w:rsidR="006C019C" w:rsidRPr="009C02EA">
        <w:rPr>
          <w:rFonts w:eastAsia="MS Mincho"/>
          <w:rtl/>
          <w:lang w:bidi="ar-SA"/>
        </w:rPr>
        <w:t xml:space="preserve"> و گفت: اي رسول‌خدا! ابوبکر آمده و اجازه‌ی ورود مي‌خواهد. </w:t>
      </w:r>
      <w:r w:rsidR="00CA4D14" w:rsidRPr="009C02EA">
        <w:rPr>
          <w:rFonts w:eastAsia="MS Mincho"/>
          <w:rtl/>
          <w:lang w:bidi="ar-SA"/>
        </w:rPr>
        <w:t>پیامبر</w:t>
      </w:r>
      <w:r w:rsidR="00CA4D14" w:rsidRPr="009C02EA">
        <w:rPr>
          <w:rFonts w:eastAsia="MS Mincho"/>
          <w:lang w:bidi="ar-SA"/>
        </w:rPr>
        <w:sym w:font="AGA Arabesque" w:char="F072"/>
      </w:r>
      <w:r w:rsidR="00CA4D14" w:rsidRPr="009C02EA">
        <w:rPr>
          <w:rFonts w:eastAsia="MS Mincho"/>
          <w:rtl/>
          <w:lang w:bidi="ar-SA"/>
        </w:rPr>
        <w:t xml:space="preserve"> </w:t>
      </w:r>
      <w:r w:rsidR="006C019C" w:rsidRPr="009C02EA">
        <w:rPr>
          <w:rFonts w:eastAsia="MS Mincho"/>
          <w:rtl/>
          <w:lang w:bidi="ar-SA"/>
        </w:rPr>
        <w:t xml:space="preserve">فرمود: «بگو: وارد شود و به او مژده‌ی بهشت بده». </w:t>
      </w:r>
      <w:r w:rsidR="00CA4D14" w:rsidRPr="009C02EA">
        <w:rPr>
          <w:rFonts w:eastAsia="MS Mincho"/>
          <w:rtl/>
          <w:lang w:bidi="ar-SA"/>
        </w:rPr>
        <w:t>ابوموسی</w:t>
      </w:r>
      <w:r w:rsidR="00CA4D14" w:rsidRPr="009C02EA">
        <w:rPr>
          <w:rFonts w:eastAsia="MS Mincho"/>
          <w:lang w:bidi="ar-SA"/>
        </w:rPr>
        <w:sym w:font="AGA Arabesque" w:char="F074"/>
      </w:r>
      <w:r w:rsidR="00CA4D14" w:rsidRPr="009C02EA">
        <w:rPr>
          <w:rFonts w:eastAsia="MS Mincho"/>
          <w:rtl/>
          <w:lang w:bidi="ar-SA"/>
        </w:rPr>
        <w:t xml:space="preserve"> به ابوبکر</w:t>
      </w:r>
      <w:r w:rsidR="00CA4D14" w:rsidRPr="009C02EA">
        <w:rPr>
          <w:rFonts w:eastAsia="MS Mincho"/>
          <w:lang w:bidi="ar-SA"/>
        </w:rPr>
        <w:sym w:font="AGA Arabesque" w:char="F074"/>
      </w:r>
      <w:r w:rsidR="00CA4D14" w:rsidRPr="009C02EA">
        <w:rPr>
          <w:rFonts w:eastAsia="MS Mincho"/>
          <w:rtl/>
          <w:lang w:bidi="ar-SA"/>
        </w:rPr>
        <w:t xml:space="preserve"> اجازه‌ی ورود داد و به او گفت: «</w:t>
      </w:r>
      <w:r w:rsidR="006C019C" w:rsidRPr="009C02EA">
        <w:rPr>
          <w:rFonts w:eastAsia="MS Mincho"/>
          <w:rtl/>
          <w:lang w:bidi="ar-SA"/>
        </w:rPr>
        <w:t>وارد شو و رسول‌الله</w:t>
      </w:r>
      <w:r w:rsidR="006C019C" w:rsidRPr="009C02EA">
        <w:rPr>
          <w:rFonts w:eastAsia="MS Mincho"/>
          <w:lang w:bidi="ar-SA"/>
        </w:rPr>
        <w:sym w:font="AGA Arabesque" w:char="F072"/>
      </w:r>
      <w:r w:rsidR="006C019C" w:rsidRPr="009C02EA">
        <w:rPr>
          <w:rFonts w:eastAsia="MS Mincho"/>
          <w:rtl/>
          <w:lang w:bidi="ar-SA"/>
        </w:rPr>
        <w:t xml:space="preserve"> تو را به بهشت، مژده می‌دهد</w:t>
      </w:r>
      <w:r w:rsidR="00CA4D14" w:rsidRPr="009C02EA">
        <w:rPr>
          <w:rFonts w:eastAsia="MS Mincho"/>
          <w:rtl/>
          <w:lang w:bidi="ar-SA"/>
        </w:rPr>
        <w:t>»</w:t>
      </w:r>
      <w:r w:rsidR="006C019C" w:rsidRPr="009C02EA">
        <w:rPr>
          <w:rFonts w:eastAsia="MS Mincho"/>
          <w:rtl/>
          <w:lang w:bidi="ar-SA"/>
        </w:rPr>
        <w:t xml:space="preserve">. </w:t>
      </w:r>
      <w:r w:rsidR="00CA4D14" w:rsidRPr="009C02EA">
        <w:rPr>
          <w:rFonts w:eastAsia="MS Mincho"/>
          <w:rtl/>
          <w:lang w:bidi="ar-SA"/>
        </w:rPr>
        <w:t>چه مژده‌‌ی خوبی! چه خبرِ خوشی! مژده‌ی پیامبر</w:t>
      </w:r>
      <w:r w:rsidR="00CA4D14" w:rsidRPr="009C02EA">
        <w:rPr>
          <w:rFonts w:eastAsia="MS Mincho"/>
          <w:lang w:bidi="ar-SA"/>
        </w:rPr>
        <w:sym w:font="AGA Arabesque" w:char="F072"/>
      </w:r>
      <w:r w:rsidR="00CA4D14" w:rsidRPr="009C02EA">
        <w:rPr>
          <w:rFonts w:eastAsia="MS Mincho"/>
          <w:rtl/>
          <w:lang w:bidi="ar-SA"/>
        </w:rPr>
        <w:t xml:space="preserve"> را به ابوبکر</w:t>
      </w:r>
      <w:r w:rsidR="00CA4D14" w:rsidRPr="009C02EA">
        <w:rPr>
          <w:rFonts w:eastAsia="MS Mincho"/>
          <w:lang w:bidi="ar-SA"/>
        </w:rPr>
        <w:sym w:font="AGA Arabesque" w:char="F074"/>
      </w:r>
      <w:r w:rsidR="00CA4D14" w:rsidRPr="009C02EA">
        <w:rPr>
          <w:rFonts w:eastAsia="MS Mincho"/>
          <w:rtl/>
          <w:lang w:bidi="ar-SA"/>
        </w:rPr>
        <w:t xml:space="preserve"> رساند و به او اجازه داد وارد باغ شود و نزدِ پیامبر</w:t>
      </w:r>
      <w:r w:rsidR="00CA4D14" w:rsidRPr="009C02EA">
        <w:rPr>
          <w:rFonts w:eastAsia="MS Mincho"/>
          <w:lang w:bidi="ar-SA"/>
        </w:rPr>
        <w:sym w:font="AGA Arabesque" w:char="F072"/>
      </w:r>
      <w:r w:rsidR="00CA4D14" w:rsidRPr="009C02EA">
        <w:rPr>
          <w:rFonts w:eastAsia="MS Mincho"/>
          <w:rtl/>
          <w:lang w:bidi="ar-SA"/>
        </w:rPr>
        <w:t xml:space="preserve"> برود.</w:t>
      </w:r>
    </w:p>
    <w:p w:rsidR="005C5F96" w:rsidRPr="009C02EA" w:rsidRDefault="006C019C" w:rsidP="00BB388D">
      <w:pPr>
        <w:rPr>
          <w:rFonts w:eastAsia="MS Mincho"/>
          <w:rtl/>
          <w:lang w:bidi="ar-SA"/>
        </w:rPr>
      </w:pPr>
      <w:r w:rsidRPr="009C02EA">
        <w:rPr>
          <w:rFonts w:eastAsia="MS Mincho"/>
          <w:rtl/>
          <w:lang w:bidi="ar-SA"/>
        </w:rPr>
        <w:t>ابوبكر</w:t>
      </w:r>
      <w:r w:rsidRPr="009C02EA">
        <w:rPr>
          <w:rFonts w:eastAsia="MS Mincho"/>
          <w:lang w:bidi="ar-SA"/>
        </w:rPr>
        <w:sym w:font="AGA Arabesque" w:char="F074"/>
      </w:r>
      <w:r w:rsidRPr="009C02EA">
        <w:rPr>
          <w:rFonts w:eastAsia="MS Mincho"/>
          <w:rtl/>
          <w:lang w:bidi="ar-SA"/>
        </w:rPr>
        <w:t xml:space="preserve"> وارد شد و بر لبه‌ی چاه، سمت راست رسول‌الله</w:t>
      </w:r>
      <w:r w:rsidRPr="009C02EA">
        <w:rPr>
          <w:rFonts w:eastAsia="MS Mincho"/>
          <w:lang w:bidi="ar-SA"/>
        </w:rPr>
        <w:sym w:font="AGA Arabesque" w:char="F072"/>
      </w:r>
      <w:r w:rsidRPr="009C02EA">
        <w:rPr>
          <w:rFonts w:eastAsia="MS Mincho"/>
          <w:rtl/>
          <w:lang w:bidi="ar-SA"/>
        </w:rPr>
        <w:t xml:space="preserve"> نشست</w:t>
      </w:r>
      <w:r w:rsidR="00CA4D14" w:rsidRPr="009C02EA">
        <w:rPr>
          <w:rFonts w:eastAsia="MS Mincho"/>
          <w:rtl/>
          <w:lang w:bidi="ar-SA"/>
        </w:rPr>
        <w:t>؛ زیرا رسول‌الله</w:t>
      </w:r>
      <w:r w:rsidR="00CA4D14" w:rsidRPr="009C02EA">
        <w:rPr>
          <w:rFonts w:eastAsia="MS Mincho"/>
          <w:lang w:bidi="ar-SA"/>
        </w:rPr>
        <w:sym w:font="AGA Arabesque" w:char="F072"/>
      </w:r>
      <w:r w:rsidR="00CA4D14" w:rsidRPr="009C02EA">
        <w:rPr>
          <w:rFonts w:eastAsia="MS Mincho"/>
          <w:rtl/>
          <w:lang w:bidi="ar-SA"/>
        </w:rPr>
        <w:t xml:space="preserve"> همواره سمت راست را بر سمتِ چپ ترجیح می‌داد و دوست داشت که در هر کاری، سمتِ راست در اولویت باشد. از این‌رو ابوبکر</w:t>
      </w:r>
      <w:r w:rsidR="00CA4D14" w:rsidRPr="009C02EA">
        <w:rPr>
          <w:rFonts w:eastAsia="MS Mincho"/>
          <w:lang w:bidi="ar-SA"/>
        </w:rPr>
        <w:sym w:font="AGA Arabesque" w:char="F074"/>
      </w:r>
      <w:r w:rsidR="00CA4D14" w:rsidRPr="009C02EA">
        <w:rPr>
          <w:rFonts w:eastAsia="MS Mincho"/>
          <w:rtl/>
          <w:lang w:bidi="ar-SA"/>
        </w:rPr>
        <w:t xml:space="preserve"> سمتِ راست رسول‌الله</w:t>
      </w:r>
      <w:r w:rsidR="00CA4D14" w:rsidRPr="009C02EA">
        <w:rPr>
          <w:rFonts w:eastAsia="MS Mincho"/>
          <w:lang w:bidi="ar-SA"/>
        </w:rPr>
        <w:sym w:font="AGA Arabesque" w:char="F072"/>
      </w:r>
      <w:r w:rsidR="00CA4D14" w:rsidRPr="009C02EA">
        <w:rPr>
          <w:rFonts w:eastAsia="MS Mincho"/>
          <w:rtl/>
          <w:lang w:bidi="ar-SA"/>
        </w:rPr>
        <w:t xml:space="preserve"> نشست </w:t>
      </w:r>
      <w:r w:rsidRPr="009C02EA">
        <w:rPr>
          <w:rFonts w:eastAsia="MS Mincho"/>
          <w:rtl/>
          <w:lang w:bidi="ar-SA"/>
        </w:rPr>
        <w:t xml:space="preserve">و مانندِ ایشان پاهايش را در چاه، آويزان كرد و ساق‌هايش را برهنه نمود. </w:t>
      </w:r>
      <w:r w:rsidR="00CA4D14" w:rsidRPr="009C02EA">
        <w:rPr>
          <w:rFonts w:eastAsia="MS Mincho"/>
          <w:rtl/>
          <w:lang w:bidi="ar-SA"/>
        </w:rPr>
        <w:t xml:space="preserve">گویا دوست نداشت که در </w:t>
      </w:r>
      <w:r w:rsidR="00FF3A28" w:rsidRPr="009C02EA">
        <w:rPr>
          <w:rFonts w:eastAsia="MS Mincho"/>
          <w:rtl/>
          <w:lang w:bidi="ar-SA"/>
        </w:rPr>
        <w:t xml:space="preserve">آن موقعیت، در </w:t>
      </w:r>
      <w:r w:rsidR="00CA4D14" w:rsidRPr="009C02EA">
        <w:rPr>
          <w:rFonts w:eastAsia="MS Mincho"/>
          <w:rtl/>
          <w:lang w:bidi="ar-SA"/>
        </w:rPr>
        <w:t>نحوه‌ی نشستن با پیامبر</w:t>
      </w:r>
      <w:r w:rsidR="00CA4D14" w:rsidRPr="009C02EA">
        <w:rPr>
          <w:rFonts w:eastAsia="MS Mincho"/>
          <w:lang w:bidi="ar-SA"/>
        </w:rPr>
        <w:sym w:font="AGA Arabesque" w:char="F072"/>
      </w:r>
      <w:r w:rsidR="00CA4D14" w:rsidRPr="009C02EA">
        <w:rPr>
          <w:rFonts w:eastAsia="MS Mincho"/>
          <w:rtl/>
          <w:lang w:bidi="ar-SA"/>
        </w:rPr>
        <w:t xml:space="preserve"> مخالفت کند.</w:t>
      </w:r>
      <w:r w:rsidR="00FF3A28" w:rsidRPr="009C02EA">
        <w:rPr>
          <w:rFonts w:eastAsia="MS Mincho"/>
          <w:rtl/>
          <w:lang w:bidi="ar-SA"/>
        </w:rPr>
        <w:t xml:space="preserve"> و گرنه، چنین عملی، یعنی نشستن بر لبه‌ی چاه و برهنه کردن پاها و آویزان نمودن آن‌ها در چاه، مشروع نیست.</w:t>
      </w:r>
    </w:p>
    <w:p w:rsidR="005C5F96" w:rsidRPr="009C02EA" w:rsidRDefault="005C5F96" w:rsidP="00BB388D">
      <w:pPr>
        <w:rPr>
          <w:rFonts w:eastAsia="MS Mincho"/>
          <w:rtl/>
          <w:lang w:bidi="ar-SA"/>
        </w:rPr>
      </w:pPr>
      <w:r w:rsidRPr="009C02EA">
        <w:rPr>
          <w:rFonts w:eastAsia="MS Mincho"/>
          <w:rtl/>
          <w:lang w:bidi="ar-SA"/>
        </w:rPr>
        <w:t>ابوموسی</w:t>
      </w:r>
      <w:r w:rsidRPr="009C02EA">
        <w:rPr>
          <w:rFonts w:eastAsia="MS Mincho"/>
          <w:lang w:bidi="ar-SA"/>
        </w:rPr>
        <w:sym w:font="AGA Arabesque" w:char="F074"/>
      </w:r>
      <w:r w:rsidRPr="009C02EA">
        <w:rPr>
          <w:rFonts w:eastAsia="MS Mincho"/>
          <w:rtl/>
          <w:lang w:bidi="ar-SA"/>
        </w:rPr>
        <w:t xml:space="preserve"> </w:t>
      </w:r>
      <w:r w:rsidR="006C019C" w:rsidRPr="009C02EA">
        <w:rPr>
          <w:rFonts w:eastAsia="MS Mincho"/>
          <w:rtl/>
          <w:lang w:bidi="ar-SA"/>
        </w:rPr>
        <w:t>هنگامِ خروج از خانه برادر</w:t>
      </w:r>
      <w:r w:rsidRPr="009C02EA">
        <w:rPr>
          <w:rFonts w:eastAsia="MS Mincho"/>
          <w:rtl/>
          <w:lang w:bidi="ar-SA"/>
        </w:rPr>
        <w:t>ش</w:t>
      </w:r>
      <w:r w:rsidR="006C019C" w:rsidRPr="009C02EA">
        <w:rPr>
          <w:rFonts w:eastAsia="MS Mincho"/>
          <w:rtl/>
          <w:lang w:bidi="ar-SA"/>
        </w:rPr>
        <w:t xml:space="preserve"> را گذاشته بود تا وضو بگيرد و به </w:t>
      </w:r>
      <w:r w:rsidRPr="009C02EA">
        <w:rPr>
          <w:rFonts w:eastAsia="MS Mincho"/>
          <w:rtl/>
          <w:lang w:bidi="ar-SA"/>
        </w:rPr>
        <w:t>او</w:t>
      </w:r>
      <w:r w:rsidR="006C019C" w:rsidRPr="009C02EA">
        <w:rPr>
          <w:rFonts w:eastAsia="MS Mincho"/>
          <w:rtl/>
          <w:lang w:bidi="ar-SA"/>
        </w:rPr>
        <w:t xml:space="preserve"> ملحق شود. </w:t>
      </w:r>
      <w:r w:rsidRPr="009C02EA">
        <w:rPr>
          <w:rFonts w:eastAsia="MS Mincho"/>
          <w:rtl/>
          <w:lang w:bidi="ar-SA"/>
        </w:rPr>
        <w:t>لذا با خود گفت</w:t>
      </w:r>
      <w:r w:rsidR="006C019C" w:rsidRPr="009C02EA">
        <w:rPr>
          <w:rFonts w:eastAsia="MS Mincho"/>
          <w:rtl/>
          <w:lang w:bidi="ar-SA"/>
        </w:rPr>
        <w:t xml:space="preserve">: </w:t>
      </w:r>
      <w:r w:rsidRPr="009C02EA">
        <w:rPr>
          <w:rFonts w:eastAsia="MS Mincho"/>
          <w:rtl/>
          <w:lang w:bidi="ar-SA"/>
        </w:rPr>
        <w:t>«</w:t>
      </w:r>
      <w:r w:rsidR="006C019C" w:rsidRPr="009C02EA">
        <w:rPr>
          <w:rFonts w:eastAsia="MS Mincho"/>
          <w:rtl/>
          <w:lang w:bidi="ar-SA"/>
        </w:rPr>
        <w:t>اگر الله نسبت به او - يعني برادر</w:t>
      </w:r>
      <w:r w:rsidRPr="009C02EA">
        <w:rPr>
          <w:rFonts w:eastAsia="MS Mincho"/>
          <w:rtl/>
          <w:lang w:bidi="ar-SA"/>
        </w:rPr>
        <w:t>ش</w:t>
      </w:r>
      <w:r w:rsidR="006C019C" w:rsidRPr="009C02EA">
        <w:rPr>
          <w:rFonts w:eastAsia="MS Mincho"/>
          <w:rtl/>
          <w:lang w:bidi="ar-SA"/>
        </w:rPr>
        <w:t>- اراده‌ی خير داشته باشد، او را به این‌جا مي‌آورَد</w:t>
      </w:r>
      <w:r w:rsidRPr="009C02EA">
        <w:rPr>
          <w:rFonts w:eastAsia="MS Mincho"/>
          <w:rtl/>
          <w:lang w:bidi="ar-SA"/>
        </w:rPr>
        <w:t>»</w:t>
      </w:r>
      <w:r w:rsidR="006C019C" w:rsidRPr="009C02EA">
        <w:rPr>
          <w:rFonts w:eastAsia="MS Mincho"/>
          <w:rtl/>
          <w:lang w:bidi="ar-SA"/>
        </w:rPr>
        <w:t xml:space="preserve">. در این </w:t>
      </w:r>
      <w:r w:rsidRPr="009C02EA">
        <w:rPr>
          <w:rFonts w:eastAsia="MS Mincho"/>
          <w:rtl/>
          <w:lang w:bidi="ar-SA"/>
        </w:rPr>
        <w:t>اندیشه بود</w:t>
      </w:r>
      <w:r w:rsidR="006C019C" w:rsidRPr="009C02EA">
        <w:rPr>
          <w:rFonts w:eastAsia="MS Mincho"/>
          <w:rtl/>
          <w:lang w:bidi="ar-SA"/>
        </w:rPr>
        <w:t xml:space="preserve"> </w:t>
      </w:r>
      <w:r w:rsidRPr="009C02EA">
        <w:rPr>
          <w:rFonts w:eastAsia="MS Mincho"/>
          <w:rtl/>
          <w:lang w:bidi="ar-SA"/>
        </w:rPr>
        <w:t>که متوجه شد</w:t>
      </w:r>
      <w:r w:rsidR="006C019C" w:rsidRPr="009C02EA">
        <w:rPr>
          <w:rFonts w:eastAsia="MS Mincho"/>
          <w:rtl/>
          <w:lang w:bidi="ar-SA"/>
        </w:rPr>
        <w:t xml:space="preserve"> ک</w:t>
      </w:r>
      <w:r w:rsidRPr="009C02EA">
        <w:rPr>
          <w:rFonts w:eastAsia="MS Mincho"/>
          <w:rtl/>
          <w:lang w:bidi="ar-SA"/>
        </w:rPr>
        <w:t>سی</w:t>
      </w:r>
      <w:r w:rsidR="006C019C" w:rsidRPr="009C02EA">
        <w:rPr>
          <w:rFonts w:eastAsia="MS Mincho"/>
          <w:rtl/>
          <w:lang w:bidi="ar-SA"/>
        </w:rPr>
        <w:t xml:space="preserve"> در را تكان مي‌دهد.</w:t>
      </w:r>
      <w:r w:rsidRPr="009C02EA">
        <w:rPr>
          <w:rFonts w:eastAsia="MS Mincho"/>
          <w:rtl/>
          <w:lang w:bidi="ar-SA"/>
        </w:rPr>
        <w:t xml:space="preserve"> ابوموسی</w:t>
      </w:r>
      <w:r w:rsidRPr="009C02EA">
        <w:rPr>
          <w:rFonts w:eastAsia="MS Mincho"/>
          <w:lang w:bidi="ar-SA"/>
        </w:rPr>
        <w:sym w:font="AGA Arabesque" w:char="F074"/>
      </w:r>
      <w:r w:rsidRPr="009C02EA">
        <w:rPr>
          <w:rFonts w:eastAsia="MS Mincho"/>
          <w:rtl/>
          <w:lang w:bidi="ar-SA"/>
        </w:rPr>
        <w:t xml:space="preserve"> پرسيد</w:t>
      </w:r>
      <w:r w:rsidR="006C019C" w:rsidRPr="009C02EA">
        <w:rPr>
          <w:rFonts w:eastAsia="MS Mincho"/>
          <w:rtl/>
          <w:lang w:bidi="ar-SA"/>
        </w:rPr>
        <w:t xml:space="preserve">: كيست؟ </w:t>
      </w:r>
      <w:r w:rsidRPr="009C02EA">
        <w:rPr>
          <w:rFonts w:eastAsia="MS Mincho"/>
          <w:rtl/>
          <w:lang w:bidi="ar-SA"/>
        </w:rPr>
        <w:t>و پاسخ شنید: عمر هستم.</w:t>
      </w:r>
      <w:r w:rsidR="006C019C" w:rsidRPr="009C02EA">
        <w:rPr>
          <w:rFonts w:eastAsia="MS Mincho"/>
          <w:rtl/>
          <w:lang w:bidi="ar-SA"/>
        </w:rPr>
        <w:t xml:space="preserve"> آن‌گاه </w:t>
      </w:r>
      <w:r w:rsidRPr="009C02EA">
        <w:rPr>
          <w:rFonts w:eastAsia="MS Mincho"/>
          <w:rtl/>
          <w:lang w:bidi="ar-SA"/>
        </w:rPr>
        <w:t>ابوموسی</w:t>
      </w:r>
      <w:r w:rsidRPr="009C02EA">
        <w:rPr>
          <w:rFonts w:eastAsia="MS Mincho"/>
          <w:lang w:bidi="ar-SA"/>
        </w:rPr>
        <w:sym w:font="AGA Arabesque" w:char="F074"/>
      </w:r>
      <w:r w:rsidRPr="009C02EA">
        <w:rPr>
          <w:rFonts w:eastAsia="MS Mincho"/>
          <w:rtl/>
          <w:lang w:bidi="ar-SA"/>
        </w:rPr>
        <w:t xml:space="preserve"> </w:t>
      </w:r>
      <w:r w:rsidR="006C019C" w:rsidRPr="009C02EA">
        <w:rPr>
          <w:rFonts w:eastAsia="MS Mincho"/>
          <w:rtl/>
          <w:lang w:bidi="ar-SA"/>
        </w:rPr>
        <w:t>نزد رسول‌الله</w:t>
      </w:r>
      <w:r w:rsidR="006C019C" w:rsidRPr="009C02EA">
        <w:rPr>
          <w:rFonts w:eastAsia="MS Mincho"/>
          <w:rtl/>
          <w:lang w:bidi="ar-SA"/>
        </w:rPr>
        <w:sym w:font="AGA Arabesque" w:char="F072"/>
      </w:r>
      <w:r w:rsidRPr="009C02EA">
        <w:rPr>
          <w:rFonts w:eastAsia="MS Mincho"/>
          <w:rtl/>
          <w:lang w:bidi="ar-SA"/>
        </w:rPr>
        <w:t xml:space="preserve"> رفت</w:t>
      </w:r>
      <w:r w:rsidR="006C019C" w:rsidRPr="009C02EA">
        <w:rPr>
          <w:rFonts w:eastAsia="MS Mincho"/>
          <w:rtl/>
          <w:lang w:bidi="ar-SA"/>
        </w:rPr>
        <w:t xml:space="preserve"> و</w:t>
      </w:r>
      <w:r w:rsidRPr="009C02EA">
        <w:rPr>
          <w:rFonts w:eastAsia="MS Mincho"/>
          <w:rtl/>
          <w:lang w:bidi="ar-SA"/>
        </w:rPr>
        <w:t xml:space="preserve"> گفت</w:t>
      </w:r>
      <w:r w:rsidR="006C019C" w:rsidRPr="009C02EA">
        <w:rPr>
          <w:rFonts w:eastAsia="MS Mincho"/>
          <w:rtl/>
          <w:lang w:bidi="ar-SA"/>
        </w:rPr>
        <w:t xml:space="preserve">: عمر بن خطاب است و اجازه‌ی ورود مي‌خواهد. </w:t>
      </w:r>
      <w:r w:rsidRPr="009C02EA">
        <w:rPr>
          <w:rFonts w:eastAsia="MS Mincho"/>
          <w:rtl/>
          <w:lang w:bidi="ar-SA"/>
        </w:rPr>
        <w:t>رسول‌الله</w:t>
      </w:r>
      <w:r w:rsidRPr="009C02EA">
        <w:rPr>
          <w:rFonts w:eastAsia="MS Mincho"/>
          <w:lang w:bidi="ar-SA"/>
        </w:rPr>
        <w:sym w:font="AGA Arabesque" w:char="F072"/>
      </w:r>
      <w:r w:rsidRPr="009C02EA">
        <w:rPr>
          <w:rFonts w:eastAsia="MS Mincho"/>
          <w:rtl/>
          <w:lang w:bidi="ar-SA"/>
        </w:rPr>
        <w:t xml:space="preserve"> </w:t>
      </w:r>
      <w:r w:rsidR="006C019C" w:rsidRPr="009C02EA">
        <w:rPr>
          <w:rFonts w:eastAsia="MS Mincho"/>
          <w:rtl/>
          <w:lang w:bidi="ar-SA"/>
        </w:rPr>
        <w:t xml:space="preserve">فرمود: «بگو: وارد شود و به او مژده‌ی بهشت بده». </w:t>
      </w:r>
      <w:r w:rsidRPr="009C02EA">
        <w:rPr>
          <w:rFonts w:eastAsia="MS Mincho"/>
          <w:rtl/>
          <w:lang w:bidi="ar-SA"/>
        </w:rPr>
        <w:t>ابوموسی</w:t>
      </w:r>
      <w:r w:rsidRPr="009C02EA">
        <w:rPr>
          <w:rFonts w:eastAsia="MS Mincho"/>
          <w:lang w:bidi="ar-SA"/>
        </w:rPr>
        <w:sym w:font="AGA Arabesque" w:char="F074"/>
      </w:r>
      <w:r w:rsidRPr="009C02EA">
        <w:rPr>
          <w:rFonts w:eastAsia="MS Mincho"/>
          <w:rtl/>
          <w:lang w:bidi="ar-SA"/>
        </w:rPr>
        <w:t xml:space="preserve"> به عمر</w:t>
      </w:r>
      <w:r w:rsidRPr="009C02EA">
        <w:rPr>
          <w:rFonts w:eastAsia="MS Mincho"/>
          <w:lang w:bidi="ar-SA"/>
        </w:rPr>
        <w:sym w:font="AGA Arabesque" w:char="F074"/>
      </w:r>
      <w:r w:rsidRPr="009C02EA">
        <w:rPr>
          <w:rFonts w:eastAsia="MS Mincho"/>
          <w:rtl/>
          <w:lang w:bidi="ar-SA"/>
        </w:rPr>
        <w:t xml:space="preserve"> اجازه‌ی ورود داد و گفت: رسول‌الله</w:t>
      </w:r>
      <w:r w:rsidRPr="009C02EA">
        <w:rPr>
          <w:rFonts w:eastAsia="MS Mincho"/>
          <w:lang w:bidi="ar-SA"/>
        </w:rPr>
        <w:sym w:font="AGA Arabesque" w:char="F072"/>
      </w:r>
      <w:r w:rsidRPr="009C02EA">
        <w:rPr>
          <w:rFonts w:eastAsia="MS Mincho"/>
          <w:rtl/>
          <w:lang w:bidi="ar-SA"/>
        </w:rPr>
        <w:t xml:space="preserve"> به تو مژده‌ی بهشت می‌دهند. عمر نیز وارد شد و پیامبر</w:t>
      </w:r>
      <w:r w:rsidRPr="009C02EA">
        <w:rPr>
          <w:rFonts w:eastAsia="MS Mincho"/>
          <w:lang w:bidi="ar-SA"/>
        </w:rPr>
        <w:sym w:font="AGA Arabesque" w:char="F072"/>
      </w:r>
      <w:r w:rsidRPr="009C02EA">
        <w:rPr>
          <w:rFonts w:eastAsia="MS Mincho"/>
          <w:rtl/>
          <w:lang w:bidi="ar-SA"/>
        </w:rPr>
        <w:t xml:space="preserve"> و ابوبکر</w:t>
      </w:r>
      <w:r w:rsidRPr="009C02EA">
        <w:rPr>
          <w:rFonts w:eastAsia="MS Mincho"/>
          <w:lang w:bidi="ar-SA"/>
        </w:rPr>
        <w:sym w:font="AGA Arabesque" w:char="F074"/>
      </w:r>
      <w:r w:rsidRPr="009C02EA">
        <w:rPr>
          <w:rFonts w:eastAsia="MS Mincho"/>
          <w:rtl/>
          <w:lang w:bidi="ar-SA"/>
        </w:rPr>
        <w:t xml:space="preserve"> را دید که </w:t>
      </w:r>
      <w:r w:rsidR="006C019C" w:rsidRPr="009C02EA">
        <w:rPr>
          <w:rFonts w:eastAsia="MS Mincho"/>
          <w:rtl/>
          <w:lang w:bidi="ar-SA"/>
        </w:rPr>
        <w:t>بر لبه‌ی</w:t>
      </w:r>
      <w:r w:rsidRPr="009C02EA">
        <w:rPr>
          <w:rFonts w:eastAsia="MS Mincho"/>
          <w:rtl/>
          <w:lang w:bidi="ar-SA"/>
        </w:rPr>
        <w:t xml:space="preserve"> چاه نشسته  و پاهیشان را در چاه، آیزان کرده‌اند.</w:t>
      </w:r>
      <w:r w:rsidR="006C019C" w:rsidRPr="009C02EA">
        <w:rPr>
          <w:rFonts w:eastAsia="MS Mincho"/>
          <w:rtl/>
          <w:lang w:bidi="ar-SA"/>
        </w:rPr>
        <w:t xml:space="preserve"> </w:t>
      </w:r>
      <w:r w:rsidRPr="009C02EA">
        <w:rPr>
          <w:rFonts w:eastAsia="MS Mincho"/>
          <w:rtl/>
          <w:lang w:bidi="ar-SA"/>
        </w:rPr>
        <w:t xml:space="preserve">لذا </w:t>
      </w:r>
      <w:r w:rsidR="006C019C" w:rsidRPr="009C02EA">
        <w:rPr>
          <w:rFonts w:eastAsia="MS Mincho"/>
          <w:rtl/>
          <w:lang w:bidi="ar-SA"/>
        </w:rPr>
        <w:t>سمت چپ پيامبر</w:t>
      </w:r>
      <w:r w:rsidR="006C019C" w:rsidRPr="009C02EA">
        <w:rPr>
          <w:rFonts w:eastAsia="MS Mincho"/>
          <w:lang w:bidi="ar-SA"/>
        </w:rPr>
        <w:sym w:font="AGA Arabesque" w:char="F072"/>
      </w:r>
      <w:r w:rsidR="006C019C" w:rsidRPr="009C02EA">
        <w:rPr>
          <w:rFonts w:eastAsia="MS Mincho"/>
          <w:rtl/>
          <w:lang w:bidi="ar-SA"/>
        </w:rPr>
        <w:t xml:space="preserve"> نشست</w:t>
      </w:r>
      <w:r w:rsidRPr="009C02EA">
        <w:rPr>
          <w:rFonts w:eastAsia="MS Mincho"/>
          <w:rtl/>
          <w:lang w:bidi="ar-SA"/>
        </w:rPr>
        <w:t>؛ زیرا دهانه‌ی چاه، کوچک بود.</w:t>
      </w:r>
    </w:p>
    <w:p w:rsidR="006C019C" w:rsidRPr="009C02EA" w:rsidRDefault="005C5F96" w:rsidP="00BB388D">
      <w:pPr>
        <w:autoSpaceDE w:val="0"/>
        <w:autoSpaceDN w:val="0"/>
        <w:adjustRightInd w:val="0"/>
        <w:rPr>
          <w:rFonts w:ascii="Traditional Arabic"/>
          <w:rtl/>
          <w:lang w:bidi="ar-SA"/>
        </w:rPr>
      </w:pPr>
      <w:r w:rsidRPr="009C02EA">
        <w:rPr>
          <w:rFonts w:eastAsia="MS Mincho"/>
          <w:rtl/>
          <w:lang w:bidi="ar-SA"/>
        </w:rPr>
        <w:t>سپس عثمان</w:t>
      </w:r>
      <w:r w:rsidRPr="009C02EA">
        <w:rPr>
          <w:rFonts w:eastAsia="MS Mincho"/>
          <w:lang w:bidi="ar-SA"/>
        </w:rPr>
        <w:sym w:font="AGA Arabesque" w:char="F074"/>
      </w:r>
      <w:r w:rsidRPr="009C02EA">
        <w:rPr>
          <w:rFonts w:eastAsia="MS Mincho"/>
          <w:rtl/>
          <w:lang w:bidi="ar-SA"/>
        </w:rPr>
        <w:t xml:space="preserve"> اجازه‌ی ورود خواست.</w:t>
      </w:r>
      <w:r w:rsidR="000E7D4F" w:rsidRPr="009C02EA">
        <w:rPr>
          <w:rFonts w:eastAsia="MS Mincho"/>
          <w:rtl/>
          <w:lang w:bidi="ar-SA"/>
        </w:rPr>
        <w:t xml:space="preserve"> این بار نیز ابوموسی</w:t>
      </w:r>
      <w:r w:rsidR="000E7D4F" w:rsidRPr="009C02EA">
        <w:rPr>
          <w:rFonts w:eastAsia="MS Mincho"/>
          <w:lang w:bidi="ar-SA"/>
        </w:rPr>
        <w:sym w:font="AGA Arabesque" w:char="F074"/>
      </w:r>
      <w:r w:rsidR="000E7D4F" w:rsidRPr="009C02EA">
        <w:rPr>
          <w:rFonts w:eastAsia="MS Mincho"/>
          <w:rtl/>
          <w:lang w:bidi="ar-SA"/>
        </w:rPr>
        <w:t xml:space="preserve"> نزد پیامبر</w:t>
      </w:r>
      <w:r w:rsidR="000E7D4F" w:rsidRPr="009C02EA">
        <w:rPr>
          <w:rFonts w:eastAsia="MS Mincho"/>
          <w:lang w:bidi="ar-SA"/>
        </w:rPr>
        <w:sym w:font="AGA Arabesque" w:char="F072"/>
      </w:r>
      <w:r w:rsidR="000E7D4F" w:rsidRPr="009C02EA">
        <w:rPr>
          <w:rFonts w:eastAsia="MS Mincho"/>
          <w:rtl/>
          <w:lang w:bidi="ar-SA"/>
        </w:rPr>
        <w:t xml:space="preserve"> رفت تا خبرِ آمدنِ عثمان را به اطلاع پیامبر</w:t>
      </w:r>
      <w:r w:rsidR="000E7D4F" w:rsidRPr="009C02EA">
        <w:rPr>
          <w:rFonts w:eastAsia="MS Mincho"/>
          <w:lang w:bidi="ar-SA"/>
        </w:rPr>
        <w:sym w:font="AGA Arabesque" w:char="F072"/>
      </w:r>
      <w:r w:rsidR="000E7D4F" w:rsidRPr="009C02EA">
        <w:rPr>
          <w:rFonts w:eastAsia="MS Mincho"/>
          <w:rtl/>
          <w:lang w:bidi="ar-SA"/>
        </w:rPr>
        <w:t xml:space="preserve"> برساند. پیامبر</w:t>
      </w:r>
      <w:r w:rsidR="000E7D4F" w:rsidRPr="009C02EA">
        <w:rPr>
          <w:rFonts w:eastAsia="MS Mincho"/>
          <w:lang w:bidi="ar-SA"/>
        </w:rPr>
        <w:sym w:font="AGA Arabesque" w:char="F072"/>
      </w:r>
      <w:r w:rsidR="006C019C" w:rsidRPr="009C02EA">
        <w:rPr>
          <w:rFonts w:eastAsia="MS Mincho"/>
          <w:rtl/>
          <w:lang w:bidi="ar-SA"/>
        </w:rPr>
        <w:t xml:space="preserve"> فرمود: «بگو: وارد شود و به او به‌خاطر مصيبتي كه گرفتارش مي‌شود، مژده‌ی بهشت بده». </w:t>
      </w:r>
      <w:r w:rsidR="000E7D4F" w:rsidRPr="009C02EA">
        <w:rPr>
          <w:rFonts w:eastAsia="MS Mincho"/>
          <w:rtl/>
          <w:lang w:bidi="ar-SA"/>
        </w:rPr>
        <w:t>بدین‌سان برای عثمان</w:t>
      </w:r>
      <w:r w:rsidR="000E7D4F" w:rsidRPr="009C02EA">
        <w:rPr>
          <w:rFonts w:eastAsia="MS Mincho"/>
          <w:lang w:bidi="ar-SA"/>
        </w:rPr>
        <w:sym w:font="AGA Arabesque" w:char="F074"/>
      </w:r>
      <w:r w:rsidR="000E7D4F" w:rsidRPr="009C02EA">
        <w:rPr>
          <w:rFonts w:eastAsia="MS Mincho"/>
          <w:rtl/>
          <w:lang w:bidi="ar-SA"/>
        </w:rPr>
        <w:t xml:space="preserve"> خبرِ خوش (مژده) با خبرِ یک مصیبت، همراه بود. عثمان</w:t>
      </w:r>
      <w:r w:rsidR="000E7D4F" w:rsidRPr="009C02EA">
        <w:rPr>
          <w:rFonts w:eastAsia="MS Mincho"/>
          <w:lang w:bidi="ar-SA"/>
        </w:rPr>
        <w:sym w:font="AGA Arabesque" w:char="F074"/>
      </w:r>
      <w:r w:rsidR="000E7D4F" w:rsidRPr="009C02EA">
        <w:rPr>
          <w:rFonts w:eastAsia="MS Mincho"/>
          <w:rtl/>
          <w:lang w:bidi="ar-SA"/>
        </w:rPr>
        <w:t xml:space="preserve"> وارد شد و ديد</w:t>
      </w:r>
      <w:r w:rsidR="006C019C" w:rsidRPr="009C02EA">
        <w:rPr>
          <w:rFonts w:eastAsia="MS Mincho"/>
          <w:rtl/>
          <w:lang w:bidi="ar-SA"/>
        </w:rPr>
        <w:t xml:space="preserve"> لبه‌ی چاه، پُر شده </w:t>
      </w:r>
      <w:r w:rsidR="000E7D4F" w:rsidRPr="009C02EA">
        <w:rPr>
          <w:rFonts w:eastAsia="MS Mincho"/>
          <w:rtl/>
          <w:lang w:bidi="ar-SA"/>
        </w:rPr>
        <w:t xml:space="preserve">است </w:t>
      </w:r>
      <w:r w:rsidR="006C019C" w:rsidRPr="009C02EA">
        <w:rPr>
          <w:rFonts w:eastAsia="MS Mincho"/>
          <w:rtl/>
          <w:lang w:bidi="ar-SA"/>
        </w:rPr>
        <w:t>و جایی برای نشستن نیست. لذا آن سویِ چاه، روبه‌روي آنان نشست. سعید بن مسیب</w:t>
      </w:r>
      <w:r w:rsidR="00D177B8" w:rsidRPr="009C02EA">
        <w:rPr>
          <w:rFonts w:cs="CTraditional Arabic"/>
          <w:rtl/>
          <w:lang w:bidi="ar-SA"/>
        </w:rPr>
        <w:t>/</w:t>
      </w:r>
      <w:r w:rsidR="00D177B8" w:rsidRPr="009C02EA">
        <w:rPr>
          <w:rtl/>
          <w:lang w:bidi="ar-SA"/>
        </w:rPr>
        <w:t xml:space="preserve"> </w:t>
      </w:r>
      <w:r w:rsidR="00247AA4" w:rsidRPr="009C02EA">
        <w:rPr>
          <w:rFonts w:eastAsia="MS Mincho"/>
          <w:rtl/>
          <w:lang w:bidi="ar-SA"/>
        </w:rPr>
        <w:t>که یکی از بزرگانِ تابعین است،</w:t>
      </w:r>
      <w:r w:rsidR="006C019C" w:rsidRPr="009C02EA">
        <w:rPr>
          <w:rFonts w:eastAsia="MS Mincho"/>
          <w:rtl/>
          <w:lang w:bidi="ar-SA"/>
        </w:rPr>
        <w:t xml:space="preserve"> می‌گوید: این را به قبرهای آنان، تأویل کردم.</w:t>
      </w:r>
      <w:r w:rsidR="00247AA4" w:rsidRPr="009C02EA">
        <w:rPr>
          <w:rFonts w:eastAsia="MS Mincho"/>
          <w:rtl/>
          <w:lang w:bidi="ar-SA"/>
        </w:rPr>
        <w:t xml:space="preserve"> زیرا قبرِ پیامبر</w:t>
      </w:r>
      <w:r w:rsidR="00247AA4" w:rsidRPr="009C02EA">
        <w:rPr>
          <w:rFonts w:eastAsia="MS Mincho"/>
          <w:lang w:bidi="ar-SA"/>
        </w:rPr>
        <w:sym w:font="AGA Arabesque" w:char="F072"/>
      </w:r>
      <w:r w:rsidR="00247AA4" w:rsidRPr="009C02EA">
        <w:rPr>
          <w:rFonts w:eastAsia="MS Mincho"/>
          <w:rtl/>
          <w:lang w:bidi="ar-SA"/>
        </w:rPr>
        <w:t xml:space="preserve"> و ابوبکر و عمر</w:t>
      </w:r>
      <w:r w:rsidR="002A5958" w:rsidRPr="009C02EA">
        <w:rPr>
          <w:rFonts w:cs="(M. Aiyada Ayoub ALKobaisi)"/>
          <w:rtl/>
          <w:lang w:bidi="ar-SA"/>
        </w:rPr>
        <w:t>$</w:t>
      </w:r>
      <w:r w:rsidR="00247AA4" w:rsidRPr="009C02EA">
        <w:rPr>
          <w:rFonts w:eastAsia="MS Mincho"/>
          <w:rtl/>
          <w:lang w:bidi="ar-SA"/>
        </w:rPr>
        <w:t xml:space="preserve"> یک‌جاست و این سه بزرگوار در یک اتاقک، یعنی در حجره‌ی عایشه</w:t>
      </w:r>
      <w:r w:rsidR="002A5958" w:rsidRPr="009C02EA">
        <w:rPr>
          <w:rFonts w:cs="(M. Aiyada Ayoub ALKobaisi)"/>
          <w:rtl/>
          <w:lang w:bidi="ar-SA"/>
        </w:rPr>
        <w:t>&amp;</w:t>
      </w:r>
      <w:r w:rsidR="00247AA4" w:rsidRPr="009C02EA">
        <w:rPr>
          <w:rFonts w:eastAsia="MS Mincho"/>
          <w:rtl/>
          <w:lang w:bidi="ar-SA"/>
        </w:rPr>
        <w:t xml:space="preserve"> دفن شده‌اند. </w:t>
      </w:r>
      <w:r w:rsidR="00247AA4" w:rsidRPr="009C02EA">
        <w:rPr>
          <w:rFonts w:ascii="Traditional Arabic"/>
          <w:rtl/>
          <w:lang w:bidi="ar-SA"/>
        </w:rPr>
        <w:t>ابوبکر و عمر</w:t>
      </w:r>
      <w:r w:rsidR="002A5958" w:rsidRPr="009C02EA">
        <w:rPr>
          <w:rFonts w:cs="(M. Aiyada Ayoub ALKobaisi)"/>
          <w:rtl/>
          <w:lang w:bidi="ar-SA"/>
        </w:rPr>
        <w:t>$</w:t>
      </w:r>
      <w:r w:rsidR="00247AA4" w:rsidRPr="009C02EA">
        <w:rPr>
          <w:rFonts w:ascii="Traditional Arabic"/>
          <w:rtl/>
          <w:lang w:bidi="ar-SA"/>
        </w:rPr>
        <w:t xml:space="preserve"> در سفر و حضر رفیق و همراه پیامبر</w:t>
      </w:r>
      <w:r w:rsidR="00247AA4" w:rsidRPr="009C02EA">
        <w:rPr>
          <w:rFonts w:ascii="Traditional Arabic"/>
          <w:lang w:bidi="ar-SA"/>
        </w:rPr>
        <w:sym w:font="AGA Arabesque" w:char="F072"/>
      </w:r>
      <w:r w:rsidR="00247AA4" w:rsidRPr="009C02EA">
        <w:rPr>
          <w:rFonts w:ascii="Traditional Arabic"/>
          <w:rtl/>
          <w:lang w:bidi="ar-SA"/>
        </w:rPr>
        <w:t xml:space="preserve"> بودند و بیش‌ترِ اوقاتشان را در کنارِ رسول‌الله</w:t>
      </w:r>
      <w:r w:rsidR="00247AA4" w:rsidRPr="009C02EA">
        <w:rPr>
          <w:rFonts w:ascii="Traditional Arabic"/>
          <w:lang w:bidi="ar-SA"/>
        </w:rPr>
        <w:sym w:font="AGA Arabesque" w:char="F072"/>
      </w:r>
      <w:r w:rsidR="00247AA4" w:rsidRPr="009C02EA">
        <w:rPr>
          <w:rFonts w:ascii="Traditional Arabic"/>
          <w:rtl/>
          <w:lang w:bidi="ar-SA"/>
        </w:rPr>
        <w:t xml:space="preserve"> سپری می‌کردند. از این‌رو بسیار شنیده می‌شد که پیامبر</w:t>
      </w:r>
      <w:r w:rsidR="00247AA4" w:rsidRPr="009C02EA">
        <w:rPr>
          <w:rFonts w:ascii="Traditional Arabic"/>
          <w:lang w:bidi="ar-SA"/>
        </w:rPr>
        <w:sym w:font="AGA Arabesque" w:char="F072"/>
      </w:r>
      <w:r w:rsidR="00247AA4" w:rsidRPr="009C02EA">
        <w:rPr>
          <w:rFonts w:ascii="Traditional Arabic"/>
          <w:rtl/>
          <w:lang w:bidi="ar-SA"/>
        </w:rPr>
        <w:t xml:space="preserve"> می‌فرمود: «من با ابوبکر و عمر آمدم»، «من با ابوبکر و عمر رفتم»، «من با ابوبکر و عمر برگشتم». ابوبکر و عمر، دوستانِ همیشه‌همراه پیامبر</w:t>
      </w:r>
      <w:r w:rsidR="00247AA4" w:rsidRPr="009C02EA">
        <w:rPr>
          <w:rFonts w:ascii="Traditional Arabic"/>
          <w:lang w:bidi="ar-SA"/>
        </w:rPr>
        <w:sym w:font="AGA Arabesque" w:char="F072"/>
      </w:r>
      <w:r w:rsidR="00247AA4" w:rsidRPr="009C02EA">
        <w:rPr>
          <w:rFonts w:ascii="Traditional Arabic"/>
          <w:rtl/>
          <w:lang w:bidi="ar-SA"/>
        </w:rPr>
        <w:t xml:space="preserve"> بودند؛ چنان‌که در عالم برزخ در کنار او هستند و روز قیامت نیز با او خواهند بود.</w:t>
      </w:r>
    </w:p>
    <w:p w:rsidR="00247AA4" w:rsidRPr="009C02EA" w:rsidRDefault="00247AA4" w:rsidP="00BB388D">
      <w:pPr>
        <w:autoSpaceDE w:val="0"/>
        <w:autoSpaceDN w:val="0"/>
        <w:adjustRightInd w:val="0"/>
        <w:rPr>
          <w:rFonts w:ascii="Traditional Arabic"/>
          <w:rtl/>
          <w:lang w:bidi="ar-SA"/>
        </w:rPr>
      </w:pPr>
      <w:r w:rsidRPr="009C02EA">
        <w:rPr>
          <w:rFonts w:ascii="Traditional Arabic"/>
          <w:rtl/>
          <w:lang w:bidi="ar-SA"/>
        </w:rPr>
        <w:t>در این حدیث به فتنه‌ یا آشوبی اشاره شده است که در زمانِ عثمان</w:t>
      </w:r>
      <w:r w:rsidRPr="009C02EA">
        <w:rPr>
          <w:rFonts w:ascii="Traditional Arabic"/>
          <w:lang w:bidi="ar-SA"/>
        </w:rPr>
        <w:sym w:font="AGA Arabesque" w:char="F074"/>
      </w:r>
      <w:r w:rsidRPr="009C02EA">
        <w:rPr>
          <w:rFonts w:ascii="Traditional Arabic"/>
          <w:rtl/>
          <w:lang w:bidi="ar-SA"/>
        </w:rPr>
        <w:t xml:space="preserve"> برپا شد و به شهادتِ این بزرگوار انجامید. مردم در زمانِ عثمان</w:t>
      </w:r>
      <w:r w:rsidRPr="009C02EA">
        <w:rPr>
          <w:rFonts w:ascii="Traditional Arabic"/>
          <w:lang w:bidi="ar-SA"/>
        </w:rPr>
        <w:sym w:font="AGA Arabesque" w:char="F074"/>
      </w:r>
      <w:r w:rsidRPr="009C02EA">
        <w:rPr>
          <w:rFonts w:ascii="Traditional Arabic"/>
          <w:rtl/>
          <w:lang w:bidi="ar-SA"/>
        </w:rPr>
        <w:t xml:space="preserve"> بر او شوریدند و دامادِ پیامبر</w:t>
      </w:r>
      <w:r w:rsidRPr="009C02EA">
        <w:rPr>
          <w:rFonts w:ascii="Traditional Arabic"/>
          <w:lang w:bidi="ar-SA"/>
        </w:rPr>
        <w:sym w:font="AGA Arabesque" w:char="F072"/>
      </w:r>
      <w:r w:rsidRPr="009C02EA">
        <w:rPr>
          <w:rFonts w:ascii="Traditional Arabic"/>
          <w:rtl/>
          <w:lang w:bidi="ar-SA"/>
        </w:rPr>
        <w:t xml:space="preserve"> را در خانه‌اش، کُشتند! آن‌ها در مدینه واردِ خانه‌ی عثمان</w:t>
      </w:r>
      <w:r w:rsidRPr="009C02EA">
        <w:rPr>
          <w:rFonts w:ascii="Traditional Arabic"/>
          <w:lang w:bidi="ar-SA"/>
        </w:rPr>
        <w:sym w:font="AGA Arabesque" w:char="F074"/>
      </w:r>
      <w:r w:rsidRPr="009C02EA">
        <w:rPr>
          <w:rFonts w:ascii="Traditional Arabic"/>
          <w:rtl/>
          <w:lang w:bidi="ar-SA"/>
        </w:rPr>
        <w:t xml:space="preserve"> شدند و او را در حالی که مشغولِ تلاوت قرآن بود و کتاب‌الله در برابرش قرار داشت، به شهادت رساندند. برخی از تاریخ‌نگاران، آورده‌اند: قطره‌ای از خونِ عثمان</w:t>
      </w:r>
      <w:r w:rsidRPr="009C02EA">
        <w:rPr>
          <w:rFonts w:ascii="Traditional Arabic"/>
          <w:lang w:bidi="ar-SA"/>
        </w:rPr>
        <w:sym w:font="AGA Arabesque" w:char="F074"/>
      </w:r>
      <w:r w:rsidRPr="009C02EA">
        <w:rPr>
          <w:rFonts w:ascii="Traditional Arabic"/>
          <w:rtl/>
          <w:lang w:bidi="ar-SA"/>
        </w:rPr>
        <w:t xml:space="preserve"> بر روی این آیه افتاد که الله</w:t>
      </w:r>
      <w:r w:rsidRPr="009C02EA">
        <w:rPr>
          <w:rFonts w:ascii="Traditional Arabic"/>
          <w:lang w:bidi="ar-SA"/>
        </w:rPr>
        <w:sym w:font="AGA Arabesque" w:char="F055"/>
      </w:r>
      <w:r w:rsidRPr="009C02EA">
        <w:rPr>
          <w:rFonts w:ascii="Traditional Arabic"/>
          <w:rtl/>
          <w:lang w:bidi="ar-SA"/>
        </w:rPr>
        <w:t xml:space="preserve"> می‌فرماید:</w:t>
      </w:r>
    </w:p>
    <w:p w:rsidR="00247AA4" w:rsidRPr="009C02EA" w:rsidRDefault="00AB1A76" w:rsidP="003B7F04">
      <w:pPr>
        <w:pStyle w:val="a0"/>
        <w:rPr>
          <w:rFonts w:ascii="(normal text)" w:hAnsi="(normal text)"/>
          <w:rtl/>
          <w:lang w:bidi="ar-SA"/>
        </w:rPr>
      </w:pPr>
      <w:r w:rsidRPr="009C02EA">
        <w:rPr>
          <w:rFonts w:ascii="KFGQPC Uthman Taha Naskh" w:cs="KFGQPC Uthman Taha Naskh" w:hint="cs"/>
          <w:rtl/>
          <w:lang w:val="en-MY" w:eastAsia="en-MY" w:bidi="ar-SA"/>
        </w:rPr>
        <w:t>﴿</w:t>
      </w:r>
      <w:r w:rsidR="003B7F04" w:rsidRPr="009C02EA">
        <w:rPr>
          <w:rFonts w:ascii="KFGQPC Uthmanic Script HAFS" w:hint="eastAsia"/>
          <w:rtl/>
          <w:lang w:val="en-MY" w:eastAsia="en-MY" w:bidi="ar-SA"/>
        </w:rPr>
        <w:t>فَسَيَك</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فِيكَهُمُ</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ٱ</w:t>
      </w:r>
      <w:r w:rsidR="003B7F04" w:rsidRPr="009C02EA">
        <w:rPr>
          <w:rFonts w:ascii="KFGQPC Uthmanic Script HAFS" w:hint="eastAsia"/>
          <w:rtl/>
          <w:lang w:val="en-MY" w:eastAsia="en-MY" w:bidi="ar-SA"/>
        </w:rPr>
        <w:t>للَّهُ</w:t>
      </w:r>
      <w:r w:rsidR="003B7F04" w:rsidRPr="009C02EA">
        <w:rPr>
          <w:rFonts w:ascii="KFGQPC Uthmanic Script HAFS" w:hint="cs"/>
          <w:rtl/>
          <w:lang w:val="en-MY" w:eastAsia="en-MY" w:bidi="ar-SA"/>
        </w:rPr>
        <w:t>ۚ</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وَهُوَ</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ٱ</w:t>
      </w:r>
      <w:r w:rsidR="003B7F04" w:rsidRPr="009C02EA">
        <w:rPr>
          <w:rFonts w:ascii="KFGQPC Uthmanic Script HAFS" w:hint="eastAsia"/>
          <w:rtl/>
          <w:lang w:val="en-MY" w:eastAsia="en-MY" w:bidi="ar-SA"/>
        </w:rPr>
        <w:t>لسَّمِيعُ</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ٱ</w:t>
      </w:r>
      <w:r w:rsidR="003B7F04" w:rsidRPr="009C02EA">
        <w:rPr>
          <w:rFonts w:ascii="KFGQPC Uthmanic Script HAFS" w:hint="eastAsia"/>
          <w:rtl/>
          <w:lang w:val="en-MY" w:eastAsia="en-MY" w:bidi="ar-SA"/>
        </w:rPr>
        <w:t>ل</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عَلِيمُ</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١٣٧</w:t>
      </w:r>
      <w:r w:rsidRPr="009C02EA">
        <w:rPr>
          <w:rFonts w:ascii="KFGQPC Uthman Taha Naskh" w:cs="KFGQPC Uthman Taha Naskh" w:hint="cs"/>
          <w:rtl/>
          <w:lang w:val="en-MY" w:eastAsia="en-MY" w:bidi="ar-SA"/>
        </w:rPr>
        <w:t>﴾</w:t>
      </w:r>
      <w:r w:rsidR="003B7F04" w:rsidRPr="009C02EA">
        <w:rPr>
          <w:rFonts w:ascii="KFGQPC Uthman Taha Naskh" w:cs="KFGQPC Uthman Taha Naskh" w:hint="cs"/>
          <w:rtl/>
          <w:lang w:val="en-MY" w:eastAsia="en-MY" w:bidi="ar-SA"/>
        </w:rPr>
        <w:tab/>
      </w:r>
      <w:r w:rsidR="003B7F04" w:rsidRPr="009C02EA">
        <w:rPr>
          <w:rStyle w:val="Char9"/>
          <w:rtl/>
        </w:rPr>
        <w:t xml:space="preserve"> [</w:t>
      </w:r>
      <w:r w:rsidR="003B7F04" w:rsidRPr="009C02EA">
        <w:rPr>
          <w:rStyle w:val="Char9"/>
          <w:rFonts w:hint="eastAsia"/>
          <w:rtl/>
        </w:rPr>
        <w:t>البقرة</w:t>
      </w:r>
      <w:r w:rsidR="003B7F04" w:rsidRPr="009C02EA">
        <w:rPr>
          <w:rStyle w:val="Char9"/>
          <w:rtl/>
        </w:rPr>
        <w:t xml:space="preserve">: </w:t>
      </w:r>
      <w:r w:rsidR="003B7F04" w:rsidRPr="009C02EA">
        <w:rPr>
          <w:rStyle w:val="Char9"/>
          <w:rFonts w:hint="cs"/>
          <w:rtl/>
        </w:rPr>
        <w:t>١٣٧</w:t>
      </w:r>
      <w:r w:rsidR="003B7F04" w:rsidRPr="009C02EA">
        <w:rPr>
          <w:rStyle w:val="Char9"/>
          <w:rtl/>
        </w:rPr>
        <w:t>]</w:t>
      </w:r>
      <w:r w:rsidR="003B7F04" w:rsidRPr="009C02EA">
        <w:rPr>
          <w:rFonts w:ascii="KFGQPC Uthman Taha Naskh" w:cs="KFGQPC Uthman Taha Naskh"/>
          <w:rtl/>
          <w:lang w:val="en-MY" w:eastAsia="en-MY" w:bidi="ar-SA"/>
        </w:rPr>
        <w:t xml:space="preserve">  </w:t>
      </w:r>
    </w:p>
    <w:p w:rsidR="00247AA4" w:rsidRPr="009C02EA" w:rsidRDefault="00247AA4" w:rsidP="00BB388D">
      <w:pPr>
        <w:pStyle w:val="a1"/>
        <w:rPr>
          <w:rtl/>
          <w:lang w:bidi="ar-SA"/>
        </w:rPr>
      </w:pPr>
      <w:r w:rsidRPr="009C02EA">
        <w:rPr>
          <w:rtl/>
          <w:lang w:bidi="ar-SA"/>
        </w:rPr>
        <w:t>الله تو را در برابر شرّ آن‌ها، کفایت خواهد کرد و او، شنوا و داناست.</w:t>
      </w:r>
    </w:p>
    <w:p w:rsidR="00DE1460" w:rsidRPr="009C02EA" w:rsidRDefault="00A83190" w:rsidP="00BB388D">
      <w:pPr>
        <w:autoSpaceDE w:val="0"/>
        <w:autoSpaceDN w:val="0"/>
        <w:adjustRightInd w:val="0"/>
        <w:rPr>
          <w:rFonts w:eastAsia="MS Mincho"/>
          <w:rtl/>
          <w:lang w:bidi="ar-SA"/>
        </w:rPr>
      </w:pPr>
      <w:r w:rsidRPr="009C02EA">
        <w:rPr>
          <w:rFonts w:eastAsia="MS Mincho"/>
          <w:rtl/>
          <w:lang w:bidi="ar-SA"/>
        </w:rPr>
        <w:t>عثمان</w:t>
      </w:r>
      <w:r w:rsidRPr="009C02EA">
        <w:rPr>
          <w:rFonts w:eastAsia="MS Mincho"/>
          <w:lang w:bidi="ar-SA"/>
        </w:rPr>
        <w:sym w:font="AGA Arabesque" w:char="F074"/>
      </w:r>
      <w:r w:rsidRPr="009C02EA">
        <w:rPr>
          <w:rFonts w:eastAsia="MS Mincho"/>
          <w:rtl/>
          <w:lang w:bidi="ar-SA"/>
        </w:rPr>
        <w:t xml:space="preserve"> همواره به قرائت قرآن و قیام شب پای‌بند بود؛ این تجاوزگرانِ بی‌خرد و ستم‌کار، وارد خانه‌ی عثمان</w:t>
      </w:r>
      <w:r w:rsidRPr="009C02EA">
        <w:rPr>
          <w:rFonts w:eastAsia="MS Mincho"/>
          <w:lang w:bidi="ar-SA"/>
        </w:rPr>
        <w:sym w:font="AGA Arabesque" w:char="F074"/>
      </w:r>
      <w:r w:rsidRPr="009C02EA">
        <w:rPr>
          <w:rFonts w:eastAsia="MS Mincho"/>
          <w:rtl/>
          <w:lang w:bidi="ar-SA"/>
        </w:rPr>
        <w:t xml:space="preserve"> شدند و او را به شهادت رساندند و بدین‌سان فرموده‌ی رسول‌الله</w:t>
      </w:r>
      <w:r w:rsidRPr="009C02EA">
        <w:rPr>
          <w:rFonts w:eastAsia="MS Mincho"/>
          <w:lang w:bidi="ar-SA"/>
        </w:rPr>
        <w:sym w:font="AGA Arabesque" w:char="F072"/>
      </w:r>
      <w:r w:rsidRPr="009C02EA">
        <w:rPr>
          <w:rFonts w:eastAsia="MS Mincho"/>
          <w:rtl/>
          <w:lang w:bidi="ar-SA"/>
        </w:rPr>
        <w:t xml:space="preserve"> تحقق یافت؛ آن‌گاه که با ابوبکر و عمر و عثمان</w:t>
      </w:r>
      <w:r w:rsidRPr="009C02EA">
        <w:rPr>
          <w:rFonts w:eastAsia="MS Mincho"/>
          <w:lang w:bidi="ar-SA"/>
        </w:rPr>
        <w:sym w:font="AGA Arabesque" w:char="F079"/>
      </w:r>
      <w:r w:rsidRPr="009C02EA">
        <w:rPr>
          <w:rFonts w:eastAsia="MS Mincho"/>
          <w:rtl/>
          <w:lang w:bidi="ar-SA"/>
        </w:rPr>
        <w:t xml:space="preserve"> روی کوهِ «اُحُد» بود. در آن هنگام کوه تکان خورد. این لرزش، یکی از نشانه‌های الاهی بود؛ نه لرزشِ عذاب و امثالِ آن. بلکه خود، مقدمه‌ای برای </w:t>
      </w:r>
      <w:r w:rsidR="004D1D09" w:rsidRPr="009C02EA">
        <w:rPr>
          <w:rFonts w:eastAsia="MS Mincho"/>
          <w:rtl/>
          <w:lang w:bidi="ar-SA"/>
        </w:rPr>
        <w:t>یک بشارت بزرگ درباره‌ی این سه صحابیِ بزرگ</w:t>
      </w:r>
      <w:r w:rsidR="00A2608C" w:rsidRPr="009C02EA">
        <w:rPr>
          <w:rFonts w:eastAsia="MS Mincho"/>
          <w:rtl/>
          <w:lang w:bidi="ar-SA"/>
        </w:rPr>
        <w:t>وار بود؛ زیرا وقتی کوه اُحُد لرزید، پ</w:t>
      </w:r>
      <w:r w:rsidR="004D1D09" w:rsidRPr="009C02EA">
        <w:rPr>
          <w:rFonts w:eastAsia="MS Mincho"/>
          <w:rtl/>
          <w:lang w:bidi="ar-SA"/>
        </w:rPr>
        <w:t>یامبر</w:t>
      </w:r>
      <w:r w:rsidR="004D1D09" w:rsidRPr="009C02EA">
        <w:rPr>
          <w:rFonts w:eastAsia="MS Mincho"/>
          <w:lang w:bidi="ar-SA"/>
        </w:rPr>
        <w:sym w:font="AGA Arabesque" w:char="F072"/>
      </w:r>
      <w:r w:rsidR="004D1D09" w:rsidRPr="009C02EA">
        <w:rPr>
          <w:rFonts w:eastAsia="MS Mincho"/>
          <w:rtl/>
          <w:lang w:bidi="ar-SA"/>
        </w:rPr>
        <w:t xml:space="preserve"> </w:t>
      </w:r>
      <w:r w:rsidR="00A2608C" w:rsidRPr="009C02EA">
        <w:rPr>
          <w:rFonts w:eastAsia="MS Mincho"/>
          <w:rtl/>
          <w:lang w:bidi="ar-SA"/>
        </w:rPr>
        <w:t xml:space="preserve">خطاب به آن </w:t>
      </w:r>
      <w:r w:rsidR="004D1D09" w:rsidRPr="009C02EA">
        <w:rPr>
          <w:rFonts w:eastAsia="MS Mincho"/>
          <w:rtl/>
          <w:lang w:bidi="ar-SA"/>
        </w:rPr>
        <w:t xml:space="preserve">فرمود: </w:t>
      </w:r>
      <w:r w:rsidR="00A2608C" w:rsidRPr="009C02EA">
        <w:rPr>
          <w:rStyle w:val="Char3"/>
          <w:rFonts w:eastAsia="MS Mincho"/>
          <w:rtl/>
          <w:lang w:bidi="ar-SA"/>
        </w:rPr>
        <w:t>«</w:t>
      </w:r>
      <w:r w:rsidR="002F7A6B" w:rsidRPr="009C02EA">
        <w:rPr>
          <w:rStyle w:val="Char3"/>
          <w:rtl/>
          <w:lang w:bidi="ar-SA"/>
        </w:rPr>
        <w:t>اُثْبُتْ أُحُد فَإِنَّمَا عَلَيْكَ نَبِيٌّ وَصِدِّيقٌ وَشَهِيدَانِ</w:t>
      </w:r>
      <w:r w:rsidR="00A2608C" w:rsidRPr="009C02EA">
        <w:rPr>
          <w:rStyle w:val="Char3"/>
          <w:rFonts w:eastAsia="MS Mincho"/>
          <w:rtl/>
          <w:lang w:bidi="ar-SA"/>
        </w:rPr>
        <w:t>»</w:t>
      </w:r>
      <w:r w:rsidR="002F7A6B" w:rsidRPr="009C02EA">
        <w:rPr>
          <w:rFonts w:eastAsia="MS Mincho"/>
          <w:rtl/>
          <w:lang w:bidi="ar-SA"/>
        </w:rPr>
        <w:t>.</w:t>
      </w:r>
      <w:r w:rsidR="00F70C43" w:rsidRPr="00F70C43">
        <w:rPr>
          <w:rStyle w:val="FootnoteReference"/>
          <w:rFonts w:eastAsia="MS Mincho" w:cs="B Lotus"/>
          <w:szCs w:val="28"/>
          <w:rtl/>
          <w:lang w:bidi="ar-SA"/>
        </w:rPr>
        <w:t>(</w:t>
      </w:r>
      <w:r w:rsidR="00F70C43" w:rsidRPr="00F70C43">
        <w:rPr>
          <w:rStyle w:val="FootnoteReference"/>
          <w:rFonts w:eastAsia="MS Mincho" w:cs="B Lotus"/>
          <w:szCs w:val="28"/>
          <w:rtl/>
          <w:lang w:bidi="ar-SA"/>
        </w:rPr>
        <w:footnoteReference w:id="73"/>
      </w:r>
      <w:r w:rsidR="00F70C43" w:rsidRPr="00F70C43">
        <w:rPr>
          <w:rStyle w:val="FootnoteReference"/>
          <w:rFonts w:eastAsia="MS Mincho" w:cs="B Lotus"/>
          <w:szCs w:val="28"/>
          <w:rtl/>
          <w:lang w:bidi="ar-SA"/>
        </w:rPr>
        <w:t>)</w:t>
      </w:r>
      <w:r w:rsidRPr="009C02EA">
        <w:rPr>
          <w:rFonts w:eastAsia="MS Mincho"/>
          <w:rtl/>
          <w:lang w:bidi="ar-SA"/>
        </w:rPr>
        <w:t xml:space="preserve"> </w:t>
      </w:r>
      <w:r w:rsidR="008220D0" w:rsidRPr="009C02EA">
        <w:rPr>
          <w:rFonts w:eastAsia="MS Mincho"/>
          <w:rtl/>
          <w:lang w:bidi="ar-SA"/>
        </w:rPr>
        <w:t xml:space="preserve">یعنی: «ای احد! آرام باش که یک پیامبر، یک صدیق و دو شهید، روی تو </w:t>
      </w:r>
      <w:r w:rsidR="00535F2E" w:rsidRPr="009C02EA">
        <w:rPr>
          <w:rFonts w:eastAsia="MS Mincho"/>
          <w:rtl/>
          <w:lang w:bidi="ar-SA"/>
        </w:rPr>
        <w:t>قرار دارند</w:t>
      </w:r>
      <w:r w:rsidR="008220D0" w:rsidRPr="009C02EA">
        <w:rPr>
          <w:rFonts w:eastAsia="MS Mincho"/>
          <w:rtl/>
          <w:lang w:bidi="ar-SA"/>
        </w:rPr>
        <w:t>».</w:t>
      </w:r>
      <w:r w:rsidR="00061D21" w:rsidRPr="009C02EA">
        <w:rPr>
          <w:rFonts w:eastAsia="MS Mincho"/>
          <w:rtl/>
          <w:lang w:bidi="ar-SA"/>
        </w:rPr>
        <w:t xml:space="preserve"> </w:t>
      </w:r>
      <w:r w:rsidR="00DE1460" w:rsidRPr="009C02EA">
        <w:rPr>
          <w:rFonts w:eastAsia="MS Mincho"/>
          <w:rtl/>
          <w:lang w:bidi="ar-SA"/>
        </w:rPr>
        <w:t>در این حدیث منظور از پیامبر، شخصِ رسول‌الله</w:t>
      </w:r>
      <w:r w:rsidR="00DE1460" w:rsidRPr="009C02EA">
        <w:rPr>
          <w:rFonts w:eastAsia="MS Mincho"/>
          <w:lang w:bidi="ar-SA"/>
        </w:rPr>
        <w:sym w:font="AGA Arabesque" w:char="F072"/>
      </w:r>
      <w:r w:rsidR="00DE1460" w:rsidRPr="009C02EA">
        <w:rPr>
          <w:rFonts w:eastAsia="MS Mincho"/>
          <w:rtl/>
          <w:lang w:bidi="ar-SA"/>
        </w:rPr>
        <w:t xml:space="preserve"> است و صدیق، ابوبکر</w:t>
      </w:r>
      <w:r w:rsidR="00DE1460" w:rsidRPr="009C02EA">
        <w:rPr>
          <w:rFonts w:eastAsia="MS Mincho"/>
          <w:lang w:bidi="ar-SA"/>
        </w:rPr>
        <w:sym w:font="AGA Arabesque" w:char="F074"/>
      </w:r>
      <w:r w:rsidR="00DE1460" w:rsidRPr="009C02EA">
        <w:rPr>
          <w:rFonts w:eastAsia="MS Mincho"/>
          <w:rtl/>
          <w:lang w:bidi="ar-SA"/>
        </w:rPr>
        <w:t xml:space="preserve"> می‌باشد و دو شهید، عمر و عثمان</w:t>
      </w:r>
      <w:r w:rsidR="002A5958" w:rsidRPr="009C02EA">
        <w:rPr>
          <w:rFonts w:cs="(M. Aiyada Ayoub ALKobaisi)"/>
          <w:rtl/>
          <w:lang w:bidi="ar-SA"/>
        </w:rPr>
        <w:t>$</w:t>
      </w:r>
      <w:r w:rsidR="00DE1460" w:rsidRPr="009C02EA">
        <w:rPr>
          <w:rFonts w:eastAsia="MS Mincho"/>
          <w:rtl/>
          <w:lang w:bidi="ar-SA"/>
        </w:rPr>
        <w:t xml:space="preserve"> هستند.</w:t>
      </w:r>
    </w:p>
    <w:p w:rsidR="00247AA4" w:rsidRPr="009C02EA" w:rsidRDefault="00061D21" w:rsidP="00BB388D">
      <w:pPr>
        <w:autoSpaceDE w:val="0"/>
        <w:autoSpaceDN w:val="0"/>
        <w:adjustRightInd w:val="0"/>
        <w:rPr>
          <w:rFonts w:eastAsia="MS Mincho"/>
          <w:rtl/>
          <w:lang w:bidi="ar-SA"/>
        </w:rPr>
      </w:pPr>
      <w:r w:rsidRPr="009C02EA">
        <w:rPr>
          <w:rFonts w:eastAsia="MS Mincho"/>
          <w:rtl/>
          <w:lang w:bidi="ar-SA"/>
        </w:rPr>
        <w:t>عمر و عثمان، هر دو به شهادت رسیدند؛ عمر</w:t>
      </w:r>
      <w:r w:rsidRPr="009C02EA">
        <w:rPr>
          <w:rFonts w:eastAsia="MS Mincho"/>
          <w:lang w:bidi="ar-SA"/>
        </w:rPr>
        <w:sym w:font="AGA Arabesque" w:char="F074"/>
      </w:r>
      <w:r w:rsidRPr="009C02EA">
        <w:rPr>
          <w:rFonts w:eastAsia="MS Mincho"/>
          <w:rtl/>
          <w:lang w:bidi="ar-SA"/>
        </w:rPr>
        <w:t xml:space="preserve"> در محرابِ مسجد، هنگامی که نماز صبح را امامت می‌داد، به شهادت رسید و عثمان</w:t>
      </w:r>
      <w:r w:rsidRPr="009C02EA">
        <w:rPr>
          <w:rFonts w:eastAsia="MS Mincho"/>
          <w:lang w:bidi="ar-SA"/>
        </w:rPr>
        <w:sym w:font="AGA Arabesque" w:char="F074"/>
      </w:r>
      <w:r w:rsidRPr="009C02EA">
        <w:rPr>
          <w:rFonts w:eastAsia="MS Mincho"/>
          <w:rtl/>
          <w:lang w:bidi="ar-SA"/>
        </w:rPr>
        <w:t xml:space="preserve"> </w:t>
      </w:r>
      <w:r w:rsidR="00DE1460" w:rsidRPr="009C02EA">
        <w:rPr>
          <w:rFonts w:eastAsia="MS Mincho"/>
          <w:rtl/>
          <w:lang w:bidi="ar-SA"/>
        </w:rPr>
        <w:t xml:space="preserve">را </w:t>
      </w:r>
      <w:r w:rsidRPr="009C02EA">
        <w:rPr>
          <w:rFonts w:eastAsia="MS Mincho"/>
          <w:rtl/>
          <w:lang w:bidi="ar-SA"/>
        </w:rPr>
        <w:t>در خانه‌اش، در حالی که نمازِ شب می‌خواند</w:t>
      </w:r>
      <w:r w:rsidR="00DE1460" w:rsidRPr="009C02EA">
        <w:rPr>
          <w:rFonts w:eastAsia="MS Mincho"/>
          <w:rtl/>
          <w:lang w:bidi="ar-SA"/>
        </w:rPr>
        <w:t>، به شهادت رساندند. الله</w:t>
      </w:r>
      <w:r w:rsidR="00DE1460" w:rsidRPr="009C02EA">
        <w:rPr>
          <w:rFonts w:eastAsia="MS Mincho"/>
          <w:lang w:bidi="ar-SA"/>
        </w:rPr>
        <w:sym w:font="AGA Arabesque" w:char="F055"/>
      </w:r>
      <w:r w:rsidR="00DE1460" w:rsidRPr="009C02EA">
        <w:rPr>
          <w:rFonts w:eastAsia="MS Mincho"/>
          <w:rtl/>
          <w:lang w:bidi="ar-SA"/>
        </w:rPr>
        <w:t xml:space="preserve"> از ایشان راضی باد و ما را در سرایِ پایدار و پُرنعمتِ آخرت، به ایشان ملحق بگرداند.</w:t>
      </w:r>
    </w:p>
    <w:p w:rsidR="00DE1460" w:rsidRPr="009C02EA" w:rsidRDefault="00DE1460" w:rsidP="00BB388D">
      <w:pPr>
        <w:autoSpaceDE w:val="0"/>
        <w:autoSpaceDN w:val="0"/>
        <w:adjustRightInd w:val="0"/>
        <w:rPr>
          <w:rFonts w:eastAsia="MS Mincho"/>
          <w:rtl/>
          <w:lang w:bidi="ar-SA"/>
        </w:rPr>
      </w:pPr>
      <w:r w:rsidRPr="009C02EA">
        <w:rPr>
          <w:rFonts w:eastAsia="MS Mincho"/>
          <w:rtl/>
          <w:lang w:bidi="ar-SA"/>
        </w:rPr>
        <w:t xml:space="preserve">در این داستان، به مژده‌ای بس بزرگ </w:t>
      </w:r>
      <w:r w:rsidR="00167225" w:rsidRPr="009C02EA">
        <w:rPr>
          <w:rFonts w:eastAsia="MS Mincho"/>
          <w:rtl/>
          <w:lang w:bidi="ar-SA"/>
        </w:rPr>
        <w:t>درباره‌ی</w:t>
      </w:r>
      <w:r w:rsidRPr="009C02EA">
        <w:rPr>
          <w:rFonts w:eastAsia="MS Mincho"/>
          <w:rtl/>
          <w:lang w:bidi="ar-SA"/>
        </w:rPr>
        <w:t xml:space="preserve"> ابوبکر و عمر و عثمان</w:t>
      </w:r>
      <w:r w:rsidRPr="009C02EA">
        <w:rPr>
          <w:rFonts w:eastAsia="MS Mincho"/>
          <w:lang w:bidi="ar-SA"/>
        </w:rPr>
        <w:sym w:font="AGA Arabesque" w:char="F079"/>
      </w:r>
      <w:r w:rsidRPr="009C02EA">
        <w:rPr>
          <w:rFonts w:eastAsia="MS Mincho"/>
          <w:rtl/>
          <w:lang w:bidi="ar-SA"/>
        </w:rPr>
        <w:t xml:space="preserve"> تصریح شده و این،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eastAsia="MS Mincho"/>
          <w:rtl/>
          <w:lang w:bidi="ar-SA"/>
        </w:rPr>
        <w:t>را بر آن داشته که مؤلف</w:t>
      </w:r>
      <w:r w:rsidR="00D177B8" w:rsidRPr="009C02EA">
        <w:rPr>
          <w:rFonts w:cs="CTraditional Arabic"/>
          <w:rtl/>
          <w:lang w:bidi="ar-SA"/>
        </w:rPr>
        <w:t>/</w:t>
      </w:r>
      <w:r w:rsidR="00D177B8" w:rsidRPr="009C02EA">
        <w:rPr>
          <w:rtl/>
          <w:lang w:bidi="ar-SA"/>
        </w:rPr>
        <w:t xml:space="preserve"> </w:t>
      </w:r>
      <w:r w:rsidRPr="009C02EA">
        <w:rPr>
          <w:rFonts w:eastAsia="MS Mincho"/>
          <w:rtl/>
          <w:lang w:bidi="ar-SA"/>
        </w:rPr>
        <w:t>بر آن داشته است که این حدیث را در این باب ذکر کند.</w:t>
      </w:r>
      <w:r w:rsidR="00A311E6" w:rsidRPr="009C02EA">
        <w:rPr>
          <w:rFonts w:eastAsia="MS Mincho"/>
          <w:rtl/>
          <w:lang w:bidi="ar-SA"/>
        </w:rPr>
        <w:t xml:space="preserve"> الله متعال از همه‌ی آن‌ها راضی باد و ما و همه‌ی مسلمانان را در گروهِ محمد</w:t>
      </w:r>
      <w:r w:rsidR="00A311E6" w:rsidRPr="009C02EA">
        <w:rPr>
          <w:rFonts w:eastAsia="MS Mincho"/>
          <w:lang w:bidi="ar-SA"/>
        </w:rPr>
        <w:sym w:font="AGA Arabesque" w:char="F072"/>
      </w:r>
      <w:r w:rsidR="00A311E6" w:rsidRPr="009C02EA">
        <w:rPr>
          <w:rFonts w:eastAsia="MS Mincho"/>
          <w:rtl/>
          <w:lang w:bidi="ar-SA"/>
        </w:rPr>
        <w:t xml:space="preserve"> و دوستانش قرار دهد.</w:t>
      </w:r>
      <w:r w:rsidRPr="009C02EA">
        <w:rPr>
          <w:rFonts w:eastAsia="MS Mincho"/>
          <w:rtl/>
          <w:lang w:bidi="ar-SA"/>
        </w:rPr>
        <w:t xml:space="preserve"> </w:t>
      </w:r>
    </w:p>
    <w:p w:rsidR="00C91AD5" w:rsidRPr="009C02EA" w:rsidRDefault="00131DE6" w:rsidP="00D525CC">
      <w:pPr>
        <w:ind w:firstLine="0"/>
        <w:jc w:val="center"/>
        <w:rPr>
          <w:rtl/>
          <w:lang w:bidi="ar-SA"/>
        </w:rPr>
      </w:pPr>
      <w:r w:rsidRPr="009C02EA">
        <w:rPr>
          <w:rtl/>
          <w:lang w:bidi="ar-SA"/>
        </w:rPr>
        <w:t>***</w:t>
      </w:r>
    </w:p>
    <w:p w:rsidR="00D02005" w:rsidRPr="00382BD4" w:rsidRDefault="00D02005" w:rsidP="00933ABD">
      <w:pPr>
        <w:pStyle w:val="a3"/>
        <w:rPr>
          <w:rFonts w:ascii="Times New Roman" w:hAnsi="Times New Roman"/>
          <w:spacing w:val="-2"/>
          <w:rtl/>
          <w:lang w:bidi="ar-SA"/>
        </w:rPr>
      </w:pPr>
      <w:r w:rsidRPr="00382BD4">
        <w:rPr>
          <w:rFonts w:ascii="Times New Roman" w:hAnsi="Times New Roman"/>
          <w:spacing w:val="-2"/>
          <w:rtl/>
          <w:lang w:bidi="ar-SA"/>
        </w:rPr>
        <w:t>715- و</w:t>
      </w:r>
      <w:r w:rsidR="008B7A6A" w:rsidRPr="00382BD4">
        <w:rPr>
          <w:rFonts w:ascii="Times New Roman" w:hAnsi="Times New Roman"/>
          <w:spacing w:val="-2"/>
          <w:rtl/>
          <w:lang w:bidi="ar-SA"/>
        </w:rPr>
        <w:t>َ</w:t>
      </w:r>
      <w:r w:rsidRPr="00382BD4">
        <w:rPr>
          <w:rFonts w:ascii="Times New Roman" w:hAnsi="Times New Roman"/>
          <w:spacing w:val="-2"/>
          <w:rtl/>
          <w:lang w:bidi="ar-SA"/>
        </w:rPr>
        <w:t>ع</w:t>
      </w:r>
      <w:r w:rsidR="008B7A6A" w:rsidRPr="00382BD4">
        <w:rPr>
          <w:rFonts w:ascii="Times New Roman" w:hAnsi="Times New Roman"/>
          <w:spacing w:val="-2"/>
          <w:rtl/>
          <w:lang w:bidi="ar-SA"/>
        </w:rPr>
        <w:t>َ</w:t>
      </w:r>
      <w:r w:rsidRPr="00382BD4">
        <w:rPr>
          <w:rFonts w:ascii="Times New Roman" w:hAnsi="Times New Roman"/>
          <w:spacing w:val="-2"/>
          <w:rtl/>
          <w:lang w:bidi="ar-SA"/>
        </w:rPr>
        <w:t>نْ أبي ه</w:t>
      </w:r>
      <w:r w:rsidR="008B7A6A" w:rsidRPr="00382BD4">
        <w:rPr>
          <w:rFonts w:ascii="Times New Roman" w:hAnsi="Times New Roman"/>
          <w:spacing w:val="-2"/>
          <w:rtl/>
          <w:lang w:bidi="ar-SA"/>
        </w:rPr>
        <w:t>ُ</w:t>
      </w:r>
      <w:r w:rsidRPr="00382BD4">
        <w:rPr>
          <w:rFonts w:ascii="Times New Roman" w:hAnsi="Times New Roman"/>
          <w:spacing w:val="-2"/>
          <w:rtl/>
          <w:lang w:bidi="ar-SA"/>
        </w:rPr>
        <w:t>ر</w:t>
      </w:r>
      <w:r w:rsidR="008B7A6A" w:rsidRPr="00382BD4">
        <w:rPr>
          <w:rFonts w:ascii="Times New Roman" w:hAnsi="Times New Roman"/>
          <w:spacing w:val="-2"/>
          <w:rtl/>
          <w:lang w:bidi="ar-SA"/>
        </w:rPr>
        <w:t>َ</w:t>
      </w:r>
      <w:r w:rsidRPr="00382BD4">
        <w:rPr>
          <w:rFonts w:ascii="Times New Roman" w:hAnsi="Times New Roman"/>
          <w:spacing w:val="-2"/>
          <w:rtl/>
          <w:lang w:bidi="ar-SA"/>
        </w:rPr>
        <w:t>ير</w:t>
      </w:r>
      <w:r w:rsidR="008B7A6A" w:rsidRPr="00382BD4">
        <w:rPr>
          <w:rFonts w:ascii="Times New Roman" w:hAnsi="Times New Roman"/>
          <w:spacing w:val="-2"/>
          <w:rtl/>
          <w:lang w:bidi="ar-SA"/>
        </w:rPr>
        <w:t>َ</w:t>
      </w:r>
      <w:r w:rsidRPr="00382BD4">
        <w:rPr>
          <w:rFonts w:ascii="Times New Roman" w:hAnsi="Times New Roman"/>
          <w:spacing w:val="-2"/>
          <w:rtl/>
          <w:lang w:bidi="ar-SA"/>
        </w:rPr>
        <w:t>ة</w:t>
      </w:r>
      <w:r w:rsidR="008B7A6A" w:rsidRPr="00382BD4">
        <w:rPr>
          <w:rFonts w:ascii="Times New Roman" w:hAnsi="Times New Roman"/>
          <w:spacing w:val="-2"/>
          <w:rtl/>
          <w:lang w:bidi="ar-SA"/>
        </w:rPr>
        <w:t>َ</w:t>
      </w:r>
      <w:r w:rsidR="008B7A6A" w:rsidRPr="00382BD4">
        <w:rPr>
          <w:rFonts w:ascii="Times New Roman" w:hAnsi="Times New Roman"/>
          <w:b w:val="0"/>
          <w:bCs w:val="0"/>
          <w:spacing w:val="-2"/>
          <w:rtl/>
          <w:lang w:bidi="ar-SA"/>
        </w:rPr>
        <w:sym w:font="AGA Arabesque" w:char="F074"/>
      </w:r>
      <w:r w:rsidRPr="00382BD4">
        <w:rPr>
          <w:rFonts w:ascii="Times New Roman" w:hAnsi="Times New Roman"/>
          <w:spacing w:val="-2"/>
          <w:rtl/>
          <w:lang w:bidi="ar-SA"/>
        </w:rPr>
        <w:t xml:space="preserve"> قال: كُنَّا قُعُوداً حَوْلَ رسول </w:t>
      </w:r>
      <w:r w:rsidR="00D8298B">
        <w:rPr>
          <w:rFonts w:ascii="Times New Roman" w:hAnsi="Times New Roman"/>
          <w:spacing w:val="-2"/>
          <w:rtl/>
          <w:lang w:bidi="ar-SA"/>
        </w:rPr>
        <w:t>الله</w:t>
      </w:r>
      <w:r w:rsidR="008B7A6A" w:rsidRPr="00382BD4">
        <w:rPr>
          <w:rFonts w:ascii="Times New Roman" w:hAnsi="Times New Roman"/>
          <w:b w:val="0"/>
          <w:bCs w:val="0"/>
          <w:spacing w:val="-2"/>
          <w:rtl/>
          <w:lang w:bidi="ar-SA"/>
        </w:rPr>
        <w:sym w:font="AGA Arabesque" w:char="F072"/>
      </w:r>
      <w:r w:rsidRPr="00382BD4">
        <w:rPr>
          <w:rFonts w:ascii="Times New Roman" w:hAnsi="Times New Roman"/>
          <w:spacing w:val="-2"/>
          <w:rtl/>
          <w:lang w:bidi="ar-SA"/>
        </w:rPr>
        <w:t xml:space="preserve">، وَمعَنَا أَبُو بكْرٍ وعُمَرُ رضي </w:t>
      </w:r>
      <w:r w:rsidR="00D8298B">
        <w:rPr>
          <w:rFonts w:ascii="Times New Roman" w:hAnsi="Times New Roman"/>
          <w:spacing w:val="-2"/>
          <w:rtl/>
          <w:lang w:bidi="ar-SA"/>
        </w:rPr>
        <w:t>الله</w:t>
      </w:r>
      <w:r w:rsidRPr="00382BD4">
        <w:rPr>
          <w:rFonts w:ascii="Times New Roman" w:hAnsi="Times New Roman"/>
          <w:spacing w:val="-2"/>
          <w:rtl/>
          <w:lang w:bidi="ar-SA"/>
        </w:rPr>
        <w:t xml:space="preserve"> عنهما في نَفَر</w:t>
      </w:r>
      <w:r w:rsidR="008B7A6A" w:rsidRPr="00382BD4">
        <w:rPr>
          <w:rFonts w:ascii="Times New Roman" w:hAnsi="Times New Roman"/>
          <w:spacing w:val="-2"/>
          <w:rtl/>
          <w:lang w:bidi="ar-SA"/>
        </w:rPr>
        <w:t>ٍ</w:t>
      </w:r>
      <w:r w:rsidRPr="00382BD4">
        <w:rPr>
          <w:rFonts w:ascii="Times New Roman" w:hAnsi="Times New Roman"/>
          <w:spacing w:val="-2"/>
          <w:rtl/>
          <w:lang w:bidi="ar-SA"/>
        </w:rPr>
        <w:t xml:space="preserve">، فَقامَ رَسُولُ </w:t>
      </w:r>
      <w:r w:rsidR="00D8298B">
        <w:rPr>
          <w:rFonts w:ascii="Times New Roman" w:hAnsi="Times New Roman"/>
          <w:spacing w:val="-2"/>
          <w:rtl/>
          <w:lang w:bidi="ar-SA"/>
        </w:rPr>
        <w:t>الله</w:t>
      </w:r>
      <w:r w:rsidR="008B7A6A" w:rsidRPr="00382BD4">
        <w:rPr>
          <w:rFonts w:ascii="Times New Roman" w:hAnsi="Times New Roman"/>
          <w:b w:val="0"/>
          <w:bCs w:val="0"/>
          <w:spacing w:val="-2"/>
          <w:rtl/>
          <w:lang w:bidi="ar-SA"/>
        </w:rPr>
        <w:sym w:font="AGA Arabesque" w:char="F072"/>
      </w:r>
      <w:r w:rsidRPr="00382BD4">
        <w:rPr>
          <w:rFonts w:ascii="Times New Roman" w:hAnsi="Times New Roman"/>
          <w:spacing w:val="-2"/>
          <w:rtl/>
          <w:lang w:bidi="ar-SA"/>
        </w:rPr>
        <w:t xml:space="preserve"> مِنْ ب</w:t>
      </w:r>
      <w:r w:rsidR="008B7A6A" w:rsidRPr="00382BD4">
        <w:rPr>
          <w:rFonts w:ascii="Times New Roman" w:hAnsi="Times New Roman"/>
          <w:spacing w:val="-2"/>
          <w:rtl/>
          <w:lang w:bidi="ar-SA"/>
        </w:rPr>
        <w:t>َ</w:t>
      </w:r>
      <w:r w:rsidRPr="00382BD4">
        <w:rPr>
          <w:rFonts w:ascii="Times New Roman" w:hAnsi="Times New Roman"/>
          <w:spacing w:val="-2"/>
          <w:rtl/>
          <w:lang w:bidi="ar-SA"/>
        </w:rPr>
        <w:t>ي</w:t>
      </w:r>
      <w:r w:rsidR="008B7A6A" w:rsidRPr="00382BD4">
        <w:rPr>
          <w:rFonts w:ascii="Times New Roman" w:hAnsi="Times New Roman"/>
          <w:spacing w:val="-2"/>
          <w:rtl/>
          <w:lang w:bidi="ar-SA"/>
        </w:rPr>
        <w:t>ْ</w:t>
      </w:r>
      <w:r w:rsidRPr="00382BD4">
        <w:rPr>
          <w:rFonts w:ascii="Times New Roman" w:hAnsi="Times New Roman"/>
          <w:spacing w:val="-2"/>
          <w:rtl/>
          <w:lang w:bidi="ar-SA"/>
        </w:rPr>
        <w:t>نِ أَظْهُرِنا فَأَبْطَأَ علَيْنَا وخَشِين</w:t>
      </w:r>
      <w:r w:rsidR="008B7A6A" w:rsidRPr="00382BD4">
        <w:rPr>
          <w:rFonts w:ascii="Times New Roman" w:hAnsi="Times New Roman"/>
          <w:spacing w:val="-2"/>
          <w:rtl/>
          <w:lang w:bidi="ar-SA"/>
        </w:rPr>
        <w:t>َ</w:t>
      </w:r>
      <w:r w:rsidRPr="00382BD4">
        <w:rPr>
          <w:rFonts w:ascii="Times New Roman" w:hAnsi="Times New Roman"/>
          <w:spacing w:val="-2"/>
          <w:rtl/>
          <w:lang w:bidi="ar-SA"/>
        </w:rPr>
        <w:t>ا أَنْ يُقْتَطَعَ دُونَنا وَفَزِعْنَا فقُم</w:t>
      </w:r>
      <w:r w:rsidR="008B7A6A" w:rsidRPr="00382BD4">
        <w:rPr>
          <w:rFonts w:ascii="Times New Roman" w:hAnsi="Times New Roman"/>
          <w:spacing w:val="-2"/>
          <w:rtl/>
          <w:lang w:bidi="ar-SA"/>
        </w:rPr>
        <w:t>ْ</w:t>
      </w:r>
      <w:r w:rsidRPr="00382BD4">
        <w:rPr>
          <w:rFonts w:ascii="Times New Roman" w:hAnsi="Times New Roman"/>
          <w:spacing w:val="-2"/>
          <w:rtl/>
          <w:lang w:bidi="ar-SA"/>
        </w:rPr>
        <w:t>ن</w:t>
      </w:r>
      <w:r w:rsidR="008B7A6A" w:rsidRPr="00382BD4">
        <w:rPr>
          <w:rFonts w:ascii="Times New Roman" w:hAnsi="Times New Roman"/>
          <w:spacing w:val="-2"/>
          <w:rtl/>
          <w:lang w:bidi="ar-SA"/>
        </w:rPr>
        <w:t>َ</w:t>
      </w:r>
      <w:r w:rsidRPr="00382BD4">
        <w:rPr>
          <w:rFonts w:ascii="Times New Roman" w:hAnsi="Times New Roman"/>
          <w:spacing w:val="-2"/>
          <w:rtl/>
          <w:lang w:bidi="ar-SA"/>
        </w:rPr>
        <w:t>ا، فَكُنْتُ أَوّل من فَزِع</w:t>
      </w:r>
      <w:r w:rsidR="008B7A6A" w:rsidRPr="00382BD4">
        <w:rPr>
          <w:rFonts w:ascii="Times New Roman" w:hAnsi="Times New Roman"/>
          <w:spacing w:val="-2"/>
          <w:rtl/>
          <w:lang w:bidi="ar-SA"/>
        </w:rPr>
        <w:t>َ</w:t>
      </w:r>
      <w:r w:rsidRPr="00382BD4">
        <w:rPr>
          <w:rFonts w:ascii="Times New Roman" w:hAnsi="Times New Roman"/>
          <w:spacing w:val="-2"/>
          <w:rtl/>
          <w:lang w:bidi="ar-SA"/>
        </w:rPr>
        <w:t>.</w:t>
      </w:r>
      <w:r w:rsidR="008B7A6A" w:rsidRPr="00382BD4">
        <w:rPr>
          <w:rFonts w:ascii="Times New Roman" w:hAnsi="Times New Roman"/>
          <w:spacing w:val="-2"/>
          <w:rtl/>
          <w:lang w:bidi="ar-SA"/>
        </w:rPr>
        <w:t xml:space="preserve"> </w:t>
      </w:r>
      <w:r w:rsidRPr="00382BD4">
        <w:rPr>
          <w:rFonts w:ascii="Times New Roman" w:hAnsi="Times New Roman"/>
          <w:spacing w:val="-2"/>
          <w:rtl/>
          <w:lang w:bidi="ar-SA"/>
        </w:rPr>
        <w:t>فَخَرَجْتُ أَبْتغي رسُول</w:t>
      </w:r>
      <w:r w:rsidR="008B7A6A" w:rsidRPr="00382BD4">
        <w:rPr>
          <w:rFonts w:ascii="Times New Roman" w:hAnsi="Times New Roman"/>
          <w:spacing w:val="-2"/>
          <w:rtl/>
          <w:lang w:bidi="ar-SA"/>
        </w:rPr>
        <w:t>َ</w:t>
      </w:r>
      <w:r w:rsidRPr="00382BD4">
        <w:rPr>
          <w:rFonts w:ascii="Times New Roman" w:hAnsi="Times New Roman"/>
          <w:spacing w:val="-2"/>
          <w:rtl/>
          <w:lang w:bidi="ar-SA"/>
        </w:rPr>
        <w:t xml:space="preserve"> </w:t>
      </w:r>
      <w:r w:rsidR="00D8298B">
        <w:rPr>
          <w:rFonts w:ascii="Times New Roman" w:hAnsi="Times New Roman"/>
          <w:spacing w:val="-2"/>
          <w:rtl/>
          <w:lang w:bidi="ar-SA"/>
        </w:rPr>
        <w:t>الله</w:t>
      </w:r>
      <w:r w:rsidR="008B7A6A" w:rsidRPr="00382BD4">
        <w:rPr>
          <w:rFonts w:ascii="Times New Roman" w:hAnsi="Times New Roman"/>
          <w:b w:val="0"/>
          <w:bCs w:val="0"/>
          <w:spacing w:val="-2"/>
          <w:rtl/>
          <w:lang w:bidi="ar-SA"/>
        </w:rPr>
        <w:sym w:font="AGA Arabesque" w:char="F072"/>
      </w:r>
      <w:r w:rsidRPr="00382BD4">
        <w:rPr>
          <w:rFonts w:ascii="Times New Roman" w:hAnsi="Times New Roman"/>
          <w:spacing w:val="-2"/>
          <w:rtl/>
          <w:lang w:bidi="ar-SA"/>
        </w:rPr>
        <w:t>، ح</w:t>
      </w:r>
      <w:r w:rsidR="008B7A6A" w:rsidRPr="00382BD4">
        <w:rPr>
          <w:rFonts w:ascii="Times New Roman" w:hAnsi="Times New Roman"/>
          <w:spacing w:val="-2"/>
          <w:rtl/>
          <w:lang w:bidi="ar-SA"/>
        </w:rPr>
        <w:t>َ</w:t>
      </w:r>
      <w:r w:rsidRPr="00382BD4">
        <w:rPr>
          <w:rFonts w:ascii="Times New Roman" w:hAnsi="Times New Roman"/>
          <w:spacing w:val="-2"/>
          <w:rtl/>
          <w:lang w:bidi="ar-SA"/>
        </w:rPr>
        <w:t>ت</w:t>
      </w:r>
      <w:r w:rsidR="008B7A6A" w:rsidRPr="00382BD4">
        <w:rPr>
          <w:rFonts w:ascii="Times New Roman" w:hAnsi="Times New Roman"/>
          <w:spacing w:val="-2"/>
          <w:rtl/>
          <w:lang w:bidi="ar-SA"/>
        </w:rPr>
        <w:t>َّ</w:t>
      </w:r>
      <w:r w:rsidRPr="00382BD4">
        <w:rPr>
          <w:rFonts w:ascii="Times New Roman" w:hAnsi="Times New Roman"/>
          <w:spacing w:val="-2"/>
          <w:rtl/>
          <w:lang w:bidi="ar-SA"/>
        </w:rPr>
        <w:t>ى أَتَيْتُ حَائِطاً للأَنْصَارِ لِب</w:t>
      </w:r>
      <w:r w:rsidR="008B7A6A" w:rsidRPr="00382BD4">
        <w:rPr>
          <w:rFonts w:ascii="Times New Roman" w:hAnsi="Times New Roman"/>
          <w:spacing w:val="-2"/>
          <w:rtl/>
          <w:lang w:bidi="ar-SA"/>
        </w:rPr>
        <w:t>َ</w:t>
      </w:r>
      <w:r w:rsidRPr="00382BD4">
        <w:rPr>
          <w:rFonts w:ascii="Times New Roman" w:hAnsi="Times New Roman"/>
          <w:spacing w:val="-2"/>
          <w:rtl/>
          <w:lang w:bidi="ar-SA"/>
        </w:rPr>
        <w:t>ن</w:t>
      </w:r>
      <w:r w:rsidR="008B7A6A" w:rsidRPr="00382BD4">
        <w:rPr>
          <w:rFonts w:ascii="Times New Roman" w:hAnsi="Times New Roman"/>
          <w:spacing w:val="-2"/>
          <w:rtl/>
          <w:lang w:bidi="ar-SA"/>
        </w:rPr>
        <w:t>ِ</w:t>
      </w:r>
      <w:r w:rsidRPr="00382BD4">
        <w:rPr>
          <w:rFonts w:ascii="Times New Roman" w:hAnsi="Times New Roman"/>
          <w:spacing w:val="-2"/>
          <w:rtl/>
          <w:lang w:bidi="ar-SA"/>
        </w:rPr>
        <w:t>ي النَّجَّار، فَدُرْتُ بِهِ هَلْ أَجِدُ لَهُ باب</w:t>
      </w:r>
      <w:r w:rsidR="008B7A6A" w:rsidRPr="00382BD4">
        <w:rPr>
          <w:rFonts w:ascii="Times New Roman" w:hAnsi="Times New Roman"/>
          <w:spacing w:val="-2"/>
          <w:rtl/>
          <w:lang w:bidi="ar-SA"/>
        </w:rPr>
        <w:t>ً</w:t>
      </w:r>
      <w:r w:rsidRPr="00382BD4">
        <w:rPr>
          <w:rFonts w:ascii="Times New Roman" w:hAnsi="Times New Roman"/>
          <w:spacing w:val="-2"/>
          <w:rtl/>
          <w:lang w:bidi="ar-SA"/>
        </w:rPr>
        <w:t>ا؟ فلَمْ أَجِد، فإذَا ربيعٌ يدْخُلُ في جوْف</w:t>
      </w:r>
      <w:r w:rsidR="008B7A6A" w:rsidRPr="00382BD4">
        <w:rPr>
          <w:rFonts w:ascii="Times New Roman" w:hAnsi="Times New Roman"/>
          <w:spacing w:val="-2"/>
          <w:rtl/>
          <w:lang w:bidi="ar-SA"/>
        </w:rPr>
        <w:t>ِ</w:t>
      </w:r>
      <w:r w:rsidRPr="00382BD4">
        <w:rPr>
          <w:rFonts w:ascii="Times New Roman" w:hAnsi="Times New Roman"/>
          <w:spacing w:val="-2"/>
          <w:rtl/>
          <w:lang w:bidi="ar-SA"/>
        </w:rPr>
        <w:t xml:space="preserve"> حَائِط</w:t>
      </w:r>
      <w:r w:rsidR="008B7A6A" w:rsidRPr="00382BD4">
        <w:rPr>
          <w:rFonts w:ascii="Times New Roman" w:hAnsi="Times New Roman"/>
          <w:spacing w:val="-2"/>
          <w:rtl/>
          <w:lang w:bidi="ar-SA"/>
        </w:rPr>
        <w:t>ٍ</w:t>
      </w:r>
      <w:r w:rsidRPr="00382BD4">
        <w:rPr>
          <w:rFonts w:ascii="Times New Roman" w:hAnsi="Times New Roman"/>
          <w:spacing w:val="-2"/>
          <w:rtl/>
          <w:lang w:bidi="ar-SA"/>
        </w:rPr>
        <w:t xml:space="preserve"> مِنْ بِئرٍ خَارِجَه والرَّبيعُ: الجَدْوَلُ الصَّغيرُ فاحتَفزْت</w:t>
      </w:r>
      <w:r w:rsidR="008B7A6A" w:rsidRPr="00382BD4">
        <w:rPr>
          <w:rFonts w:ascii="Times New Roman" w:hAnsi="Times New Roman"/>
          <w:spacing w:val="-2"/>
          <w:rtl/>
          <w:lang w:bidi="ar-SA"/>
        </w:rPr>
        <w:t>ُ</w:t>
      </w:r>
      <w:r w:rsidRPr="00382BD4">
        <w:rPr>
          <w:rFonts w:ascii="Times New Roman" w:hAnsi="Times New Roman"/>
          <w:spacing w:val="-2"/>
          <w:rtl/>
          <w:lang w:bidi="ar-SA"/>
        </w:rPr>
        <w:t xml:space="preserve">، فدَخلْتُ عَلى رسُولِ </w:t>
      </w:r>
      <w:r w:rsidR="00D8298B">
        <w:rPr>
          <w:rFonts w:ascii="Times New Roman" w:hAnsi="Times New Roman"/>
          <w:spacing w:val="-2"/>
          <w:rtl/>
          <w:lang w:bidi="ar-SA"/>
        </w:rPr>
        <w:t>الله</w:t>
      </w:r>
      <w:r w:rsidR="008B7A6A" w:rsidRPr="00382BD4">
        <w:rPr>
          <w:rFonts w:ascii="Times New Roman" w:hAnsi="Times New Roman"/>
          <w:b w:val="0"/>
          <w:bCs w:val="0"/>
          <w:spacing w:val="-2"/>
          <w:rtl/>
          <w:lang w:bidi="ar-SA"/>
        </w:rPr>
        <w:sym w:font="AGA Arabesque" w:char="F072"/>
      </w:r>
      <w:r w:rsidRPr="00382BD4">
        <w:rPr>
          <w:rFonts w:ascii="Times New Roman" w:hAnsi="Times New Roman"/>
          <w:spacing w:val="-2"/>
          <w:rtl/>
          <w:lang w:bidi="ar-SA"/>
        </w:rPr>
        <w:t>.</w:t>
      </w:r>
    </w:p>
    <w:p w:rsidR="00D02005" w:rsidRPr="009C02EA" w:rsidRDefault="00D02005" w:rsidP="00382BD4">
      <w:pPr>
        <w:pStyle w:val="a3"/>
        <w:spacing w:before="0"/>
        <w:rPr>
          <w:rtl/>
          <w:lang w:bidi="ar-SA"/>
        </w:rPr>
      </w:pPr>
      <w:r w:rsidRPr="009C02EA">
        <w:rPr>
          <w:rtl/>
          <w:lang w:bidi="ar-SA"/>
        </w:rPr>
        <w:t>فقال: «أَبو هُريرة؟» فَقُلْت</w:t>
      </w:r>
      <w:r w:rsidR="008B7A6A" w:rsidRPr="009C02EA">
        <w:rPr>
          <w:rtl/>
          <w:lang w:bidi="ar-SA"/>
        </w:rPr>
        <w:t>ُ</w:t>
      </w:r>
      <w:r w:rsidRPr="009C02EA">
        <w:rPr>
          <w:rtl/>
          <w:lang w:bidi="ar-SA"/>
        </w:rPr>
        <w:t xml:space="preserve">: نَعَمْ يَا رسُولَ </w:t>
      </w:r>
      <w:r w:rsidR="00D8298B">
        <w:rPr>
          <w:rtl/>
          <w:lang w:bidi="ar-SA"/>
        </w:rPr>
        <w:t>الله</w:t>
      </w:r>
      <w:r w:rsidRPr="009C02EA">
        <w:rPr>
          <w:rtl/>
          <w:lang w:bidi="ar-SA"/>
        </w:rPr>
        <w:t>، قال: «ما شَأنُك</w:t>
      </w:r>
      <w:r w:rsidR="008B7A6A" w:rsidRPr="009C02EA">
        <w:rPr>
          <w:rtl/>
          <w:lang w:bidi="ar-SA"/>
        </w:rPr>
        <w:t>َ؟</w:t>
      </w:r>
      <w:r w:rsidRPr="009C02EA">
        <w:rPr>
          <w:rtl/>
          <w:lang w:bidi="ar-SA"/>
        </w:rPr>
        <w:t>» قلت</w:t>
      </w:r>
      <w:r w:rsidR="008B7A6A" w:rsidRPr="009C02EA">
        <w:rPr>
          <w:rtl/>
          <w:lang w:bidi="ar-SA"/>
        </w:rPr>
        <w:t>ُ</w:t>
      </w:r>
      <w:r w:rsidRPr="009C02EA">
        <w:rPr>
          <w:rtl/>
          <w:lang w:bidi="ar-SA"/>
        </w:rPr>
        <w:t>: كُنْتَ بَيْنَ ظَهْرَيْنَا فقُمْتَ فَأَبَطأْتَ علَيْنَا، فَخَشِينَا أَنْ تُقَتطعَ دُونَنا، ففَزع</w:t>
      </w:r>
      <w:r w:rsidR="008B7A6A" w:rsidRPr="009C02EA">
        <w:rPr>
          <w:rtl/>
          <w:lang w:bidi="ar-SA"/>
        </w:rPr>
        <w:t>ْ</w:t>
      </w:r>
      <w:r w:rsidRPr="009C02EA">
        <w:rPr>
          <w:rtl/>
          <w:lang w:bidi="ar-SA"/>
        </w:rPr>
        <w:t>نَا، فَكُنْتُ أَوَّلَ منْ فَزعَ فأَتَيْتُ هذَا الحائِط</w:t>
      </w:r>
      <w:r w:rsidR="008B7A6A" w:rsidRPr="009C02EA">
        <w:rPr>
          <w:rtl/>
          <w:lang w:bidi="ar-SA"/>
        </w:rPr>
        <w:t>َ</w:t>
      </w:r>
      <w:r w:rsidRPr="009C02EA">
        <w:rPr>
          <w:rtl/>
          <w:lang w:bidi="ar-SA"/>
        </w:rPr>
        <w:t>، فَاحْتَفَزْتُ كَمَا يَحْتَفِزُ الثَّعلب، وَهؤلاءِ النَّاسُ وَرَائي.</w:t>
      </w:r>
    </w:p>
    <w:p w:rsidR="00D02005" w:rsidRPr="009C02EA" w:rsidRDefault="00D02005" w:rsidP="00382BD4">
      <w:pPr>
        <w:autoSpaceDE w:val="0"/>
        <w:autoSpaceDN w:val="0"/>
        <w:adjustRightInd w:val="0"/>
        <w:spacing w:line="228" w:lineRule="auto"/>
        <w:rPr>
          <w:rFonts w:ascii="Traditional Arabic" w:cs="Traditional Arabic"/>
          <w:sz w:val="32"/>
          <w:szCs w:val="32"/>
          <w:rtl/>
          <w:lang w:bidi="ar-SA"/>
        </w:rPr>
      </w:pPr>
      <w:r w:rsidRPr="009C02EA">
        <w:rPr>
          <w:rStyle w:val="Char4"/>
          <w:rtl/>
          <w:lang w:bidi="ar-SA"/>
        </w:rPr>
        <w:t xml:space="preserve">فَقَال: «يَا أَبا هريرة» وأَعطَاني نَعْلَيْهِ فَقَال: «اذْهَبْ </w:t>
      </w:r>
      <w:r w:rsidR="008B7A6A" w:rsidRPr="009C02EA">
        <w:rPr>
          <w:rStyle w:val="Char4"/>
          <w:rtl/>
          <w:lang w:bidi="ar-SA"/>
        </w:rPr>
        <w:t>بِنَعْلَیَّ</w:t>
      </w:r>
      <w:r w:rsidRPr="009C02EA">
        <w:rPr>
          <w:rStyle w:val="Char4"/>
          <w:rtl/>
          <w:lang w:bidi="ar-SA"/>
        </w:rPr>
        <w:t xml:space="preserve"> هاتَيْن</w:t>
      </w:r>
      <w:r w:rsidR="008B7A6A" w:rsidRPr="009C02EA">
        <w:rPr>
          <w:rStyle w:val="Char4"/>
          <w:rtl/>
          <w:lang w:bidi="ar-SA"/>
        </w:rPr>
        <w:t>ِ</w:t>
      </w:r>
      <w:r w:rsidRPr="009C02EA">
        <w:rPr>
          <w:rStyle w:val="Char4"/>
          <w:rtl/>
          <w:lang w:bidi="ar-SA"/>
        </w:rPr>
        <w:t>، فَمنْ لقيتَ مِنْ وَرَاءِ هَ</w:t>
      </w:r>
      <w:r w:rsidR="00586AEC">
        <w:rPr>
          <w:rStyle w:val="Char4"/>
          <w:rtl/>
          <w:lang w:bidi="ar-SA"/>
        </w:rPr>
        <w:t>ذا الحائِط يَشْهَدُ أَنْ لا إله</w:t>
      </w:r>
      <w:r w:rsidRPr="009C02EA">
        <w:rPr>
          <w:rStyle w:val="Char4"/>
          <w:rtl/>
          <w:lang w:bidi="ar-SA"/>
        </w:rPr>
        <w:t xml:space="preserve"> إلاَّ </w:t>
      </w:r>
      <w:r w:rsidR="00D8298B">
        <w:rPr>
          <w:rStyle w:val="Char4"/>
          <w:rtl/>
          <w:lang w:bidi="ar-SA"/>
        </w:rPr>
        <w:t>الله</w:t>
      </w:r>
      <w:r w:rsidRPr="009C02EA">
        <w:rPr>
          <w:rStyle w:val="Char4"/>
          <w:rtl/>
          <w:lang w:bidi="ar-SA"/>
        </w:rPr>
        <w:t xml:space="preserve"> مُسْتَيْقناً ب</w:t>
      </w:r>
      <w:r w:rsidR="008B7A6A" w:rsidRPr="009C02EA">
        <w:rPr>
          <w:rStyle w:val="Char4"/>
          <w:rtl/>
          <w:lang w:bidi="ar-SA"/>
        </w:rPr>
        <w:t>ِ</w:t>
      </w:r>
      <w:r w:rsidRPr="009C02EA">
        <w:rPr>
          <w:rStyle w:val="Char4"/>
          <w:rtl/>
          <w:lang w:bidi="ar-SA"/>
        </w:rPr>
        <w:t>ه</w:t>
      </w:r>
      <w:r w:rsidR="008B7A6A" w:rsidRPr="009C02EA">
        <w:rPr>
          <w:rStyle w:val="Char4"/>
          <w:rtl/>
          <w:lang w:bidi="ar-SA"/>
        </w:rPr>
        <w:t>َ</w:t>
      </w:r>
      <w:r w:rsidRPr="009C02EA">
        <w:rPr>
          <w:rStyle w:val="Char4"/>
          <w:rtl/>
          <w:lang w:bidi="ar-SA"/>
        </w:rPr>
        <w:t>ا قَلبُه، فَبَشِّرْهُ بالجنَّةِ»</w:t>
      </w:r>
      <w:r w:rsidR="008B7A6A" w:rsidRPr="009C02EA">
        <w:rPr>
          <w:rStyle w:val="Char4"/>
          <w:rtl/>
          <w:lang w:bidi="ar-SA"/>
        </w:rPr>
        <w:t>.</w:t>
      </w:r>
      <w:r w:rsidRPr="009C02EA">
        <w:rPr>
          <w:rStyle w:val="Char4"/>
          <w:rtl/>
          <w:lang w:bidi="ar-SA"/>
        </w:rPr>
        <w:t xml:space="preserve"> وذَكَرَ الحدِيثَ </w:t>
      </w:r>
      <w:r w:rsidR="008B7A6A" w:rsidRPr="009C02EA">
        <w:rPr>
          <w:rStyle w:val="Char4"/>
          <w:rtl/>
          <w:lang w:bidi="ar-SA"/>
        </w:rPr>
        <w:t>بطُولِه.</w:t>
      </w:r>
      <w:r w:rsidRPr="009C02EA">
        <w:rPr>
          <w:rFonts w:ascii="Traditional Arabic"/>
          <w:rtl/>
          <w:lang w:bidi="ar-SA"/>
        </w:rPr>
        <w:t xml:space="preserve"> </w:t>
      </w:r>
      <w:r w:rsidR="008B7A6A" w:rsidRPr="009C02EA">
        <w:rPr>
          <w:rFonts w:ascii="Traditional Arabic"/>
          <w:rtl/>
          <w:lang w:bidi="ar-SA"/>
        </w:rPr>
        <w:t>[</w:t>
      </w:r>
      <w:r w:rsidRPr="009C02EA">
        <w:rPr>
          <w:rFonts w:ascii="Traditional Arabic"/>
          <w:rtl/>
          <w:lang w:bidi="ar-SA"/>
        </w:rPr>
        <w:t>روا</w:t>
      </w:r>
      <w:r w:rsidR="008B7A6A" w:rsidRPr="009C02EA">
        <w:rPr>
          <w:rFonts w:ascii="Traditional Arabic"/>
          <w:rtl/>
          <w:lang w:bidi="ar-SA"/>
        </w:rPr>
        <w:t>یت</w:t>
      </w:r>
      <w:r w:rsidRPr="009C02EA">
        <w:rPr>
          <w:rFonts w:ascii="Traditional Arabic"/>
          <w:rtl/>
          <w:lang w:bidi="ar-SA"/>
        </w:rPr>
        <w:t xml:space="preserve"> مسلم</w:t>
      </w:r>
      <w:r w:rsidR="008B7A6A"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4"/>
      </w:r>
      <w:r w:rsidR="00F70C43" w:rsidRPr="00F70C43">
        <w:rPr>
          <w:rStyle w:val="FootnoteReference"/>
          <w:rFonts w:cs="B Lotus"/>
          <w:szCs w:val="28"/>
          <w:rtl/>
          <w:lang w:bidi="ar-SA"/>
        </w:rPr>
        <w:t>)</w:t>
      </w:r>
    </w:p>
    <w:p w:rsidR="00341A86" w:rsidRPr="009C02EA" w:rsidRDefault="00CA2118" w:rsidP="00BB388D">
      <w:pPr>
        <w:autoSpaceDE w:val="0"/>
        <w:autoSpaceDN w:val="0"/>
        <w:adjustRightInd w:val="0"/>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ما به همراه ابوبکر و عمر</w:t>
      </w:r>
      <w:r w:rsidR="002A5958" w:rsidRPr="009C02EA">
        <w:rPr>
          <w:rFonts w:cs="(M. Aiyada Ayoub ALKobaisi)"/>
          <w:rtl/>
          <w:lang w:bidi="ar-SA"/>
        </w:rPr>
        <w:t>$</w:t>
      </w:r>
      <w:r w:rsidRPr="009C02EA">
        <w:rPr>
          <w:rtl/>
          <w:lang w:bidi="ar-SA"/>
        </w:rPr>
        <w:t xml:space="preserve"> با پیامبر</w:t>
      </w:r>
      <w:r w:rsidRPr="009C02EA">
        <w:rPr>
          <w:lang w:bidi="ar-SA"/>
        </w:rPr>
        <w:sym w:font="AGA Arabesque" w:char="F072"/>
      </w:r>
      <w:r w:rsidRPr="009C02EA">
        <w:rPr>
          <w:rtl/>
          <w:lang w:bidi="ar-SA"/>
        </w:rPr>
        <w:t xml:space="preserve"> نشسته بودیم و چند نفر دیگر نیز با ما بودند. پیامبر</w:t>
      </w:r>
      <w:r w:rsidRPr="009C02EA">
        <w:rPr>
          <w:lang w:bidi="ar-SA"/>
        </w:rPr>
        <w:sym w:font="AGA Arabesque" w:char="F072"/>
      </w:r>
      <w:r w:rsidRPr="009C02EA">
        <w:rPr>
          <w:rtl/>
          <w:lang w:bidi="ar-SA"/>
        </w:rPr>
        <w:t xml:space="preserve"> از میانِ ما برخاست و رفت و چون تأخیر کرد، ترسیدیم که مبادا در نبودِ ما و در تنهایی، مشکلی برایش پیش آمده باشد؛ طاقت نیاوردیم و برخاستیم (تا ببینیم چه شده است). من، نخستین کسی بودم که نگران شدم؛ لذا بیرون رفتم و در جستجوی پیامبر</w:t>
      </w:r>
      <w:r w:rsidRPr="009C02EA">
        <w:rPr>
          <w:lang w:bidi="ar-SA"/>
        </w:rPr>
        <w:sym w:font="AGA Arabesque" w:char="F072"/>
      </w:r>
      <w:r w:rsidRPr="009C02EA">
        <w:rPr>
          <w:rtl/>
          <w:lang w:bidi="ar-SA"/>
        </w:rPr>
        <w:t xml:space="preserve"> بودم تا این‌که باغی از انصار </w:t>
      </w:r>
      <w:r w:rsidR="001568C6" w:rsidRPr="009C02EA">
        <w:rPr>
          <w:rtl/>
          <w:lang w:bidi="ar-SA"/>
        </w:rPr>
        <w:t xml:space="preserve">که از آنِ بنی‌نجار بود، </w:t>
      </w:r>
      <w:r w:rsidRPr="009C02EA">
        <w:rPr>
          <w:rtl/>
          <w:lang w:bidi="ar-SA"/>
        </w:rPr>
        <w:t>رسیدم.</w:t>
      </w:r>
      <w:r w:rsidR="001568C6" w:rsidRPr="009C02EA">
        <w:rPr>
          <w:rtl/>
          <w:lang w:bidi="ar-SA"/>
        </w:rPr>
        <w:t xml:space="preserve"> آن را دور زدم تا دربش را بیابم؛ اما نیافتم. ناگهان آبراهه‌‌</w:t>
      </w:r>
      <w:r w:rsidR="00754D90" w:rsidRPr="009C02EA">
        <w:rPr>
          <w:rtl/>
          <w:lang w:bidi="ar-SA"/>
        </w:rPr>
        <w:t>ی کوچکی دیدم که از چاهی بیرون از باغ، به درون باغ می‌رفت و از دیوارِ باغ می‌گذشت؛ لذا - برای عبور از آبراهه- خودم را جمع و جور کردم و واردِ باغ شدم و نزد رسول‌الله</w:t>
      </w:r>
      <w:r w:rsidR="00754D90" w:rsidRPr="009C02EA">
        <w:rPr>
          <w:lang w:bidi="ar-SA"/>
        </w:rPr>
        <w:sym w:font="AGA Arabesque" w:char="F072"/>
      </w:r>
      <w:r w:rsidR="00754D90" w:rsidRPr="009C02EA">
        <w:rPr>
          <w:rtl/>
          <w:lang w:bidi="ar-SA"/>
        </w:rPr>
        <w:t xml:space="preserve"> رفتم.</w:t>
      </w:r>
      <w:r w:rsidR="00F8131C" w:rsidRPr="009C02EA">
        <w:rPr>
          <w:rtl/>
          <w:lang w:bidi="ar-SA"/>
        </w:rPr>
        <w:t xml:space="preserve"> پیامبر</w:t>
      </w:r>
      <w:r w:rsidR="00F8131C" w:rsidRPr="009C02EA">
        <w:rPr>
          <w:lang w:bidi="ar-SA"/>
        </w:rPr>
        <w:sym w:font="AGA Arabesque" w:char="F072"/>
      </w:r>
      <w:r w:rsidR="00F8131C" w:rsidRPr="009C02EA">
        <w:rPr>
          <w:rtl/>
          <w:lang w:bidi="ar-SA"/>
        </w:rPr>
        <w:t xml:space="preserve"> پرسید: «ابوهریره هستی؟» گفتم: بله، ای رسول‌خدا! فرمود: «چه‌کار داری؟» گفتم: «شما در میان ما بودید که برخاستید و رفتید و چون تأخیر کردید، نگران شدیم که مبادا در نبودِ ما</w:t>
      </w:r>
      <w:r w:rsidR="00966742" w:rsidRPr="009C02EA">
        <w:rPr>
          <w:rtl/>
          <w:lang w:bidi="ar-SA"/>
        </w:rPr>
        <w:t xml:space="preserve"> </w:t>
      </w:r>
      <w:r w:rsidR="00F8131C" w:rsidRPr="009C02EA">
        <w:rPr>
          <w:rtl/>
          <w:lang w:bidi="ar-SA"/>
        </w:rPr>
        <w:t>و در تنهایی مشکلی برای شما پیش آمده باشد. پس طاقت نیاوردیم و من، نخستین کسی بودم که بی‌تاب و نگران شدم. لذا به این باغ آمدم و خودم را برای عبور از آبراهه، مانند روباه جمع کردم و مردم، پشت سرِ من هستند. رسول‌الله</w:t>
      </w:r>
      <w:r w:rsidR="00F8131C" w:rsidRPr="009C02EA">
        <w:rPr>
          <w:lang w:bidi="ar-SA"/>
        </w:rPr>
        <w:sym w:font="AGA Arabesque" w:char="F072"/>
      </w:r>
      <w:r w:rsidR="00F8131C" w:rsidRPr="009C02EA">
        <w:rPr>
          <w:rtl/>
          <w:lang w:bidi="ar-SA"/>
        </w:rPr>
        <w:t xml:space="preserve"> کفش‌هایش را به من داد و فرمود: </w:t>
      </w:r>
      <w:r w:rsidRPr="009C02EA">
        <w:rPr>
          <w:rtl/>
          <w:lang w:bidi="ar-SA"/>
        </w:rPr>
        <w:t>«</w:t>
      </w:r>
      <w:r w:rsidR="00F8131C" w:rsidRPr="009C02EA">
        <w:rPr>
          <w:rtl/>
          <w:lang w:bidi="ar-SA"/>
        </w:rPr>
        <w:t xml:space="preserve">ای ابوهریره! </w:t>
      </w:r>
      <w:r w:rsidRPr="009C02EA">
        <w:rPr>
          <w:rtl/>
          <w:lang w:bidi="ar-SA"/>
        </w:rPr>
        <w:t>برو و هرکس را بیرون این باغ دیدی که گواهی می‌دهد معبود راستینی جز الله نیست و قلبش به آن یقین دارد، به او مژده‌ی بهشت بده».</w:t>
      </w:r>
    </w:p>
    <w:p w:rsidR="00CA2118" w:rsidRPr="00F70C43" w:rsidRDefault="004E03FC"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4C5FA0" w:rsidRPr="009C02EA" w:rsidRDefault="00D63ADB" w:rsidP="00E179E7">
      <w:pPr>
        <w:rPr>
          <w:rtl/>
          <w:lang w:bidi="ar-SA"/>
        </w:rPr>
      </w:pPr>
      <w:r w:rsidRPr="009C02EA">
        <w:rPr>
          <w:rtl/>
          <w:lang w:bidi="ar-SA"/>
        </w:rPr>
        <w:t xml:space="preserve">در این حدیث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tl/>
          <w:lang w:bidi="ar-SA"/>
        </w:rPr>
        <w:t>آن را در باب مژده دادن به خیر و نیکی، ذکر کرده، بشارتی بزرگ برای همه‌ی کسان</w:t>
      </w:r>
      <w:r w:rsidR="00457B75" w:rsidRPr="009C02EA">
        <w:rPr>
          <w:rtl/>
          <w:lang w:bidi="ar-SA"/>
        </w:rPr>
        <w:t>ی‌ست</w:t>
      </w:r>
      <w:r w:rsidRPr="009C02EA">
        <w:rPr>
          <w:rtl/>
          <w:lang w:bidi="ar-SA"/>
        </w:rPr>
        <w:t xml:space="preserve"> که با صدق و یقین قلب گواهی می‌دهند که معبود برحقی جز الله وجود ندارد. پیامبر با تعدادی ازیارانش از جمله ابوبکر و عمر</w:t>
      </w:r>
      <w:r w:rsidRPr="009C02EA">
        <w:rPr>
          <w:lang w:bidi="ar-SA"/>
        </w:rPr>
        <w:sym w:font="AGA Arabesque" w:char="F079"/>
      </w:r>
      <w:r w:rsidRPr="009C02EA">
        <w:rPr>
          <w:rtl/>
          <w:lang w:bidi="ar-SA"/>
        </w:rPr>
        <w:t xml:space="preserve"> نشسته بود؛ اما ناگهان از میانِ یارانش برخاست و رفت و چون تأخیر کرد، اصحاب</w:t>
      </w:r>
      <w:r w:rsidRPr="009C02EA">
        <w:rPr>
          <w:lang w:bidi="ar-SA"/>
        </w:rPr>
        <w:sym w:font="AGA Arabesque" w:char="F079"/>
      </w:r>
      <w:r w:rsidRPr="009C02EA">
        <w:rPr>
          <w:rtl/>
          <w:lang w:bidi="ar-SA"/>
        </w:rPr>
        <w:t xml:space="preserve"> ترسیدند که مبادا در نبودِ آن‌ها و در تنهایی، مشکلی برای پیامبر</w:t>
      </w:r>
      <w:r w:rsidRPr="009C02EA">
        <w:rPr>
          <w:lang w:bidi="ar-SA"/>
        </w:rPr>
        <w:sym w:font="AGA Arabesque" w:char="F072"/>
      </w:r>
      <w:r w:rsidRPr="009C02EA">
        <w:rPr>
          <w:rtl/>
          <w:lang w:bidi="ar-SA"/>
        </w:rPr>
        <w:t xml:space="preserve"> پیش آمده باشد. زیرا منافقان و دیگر دشمنان اسلام، همواره در کمینِ پیامبر</w:t>
      </w:r>
      <w:r w:rsidRPr="009C02EA">
        <w:rPr>
          <w:lang w:bidi="ar-SA"/>
        </w:rPr>
        <w:sym w:font="AGA Arabesque" w:char="F072"/>
      </w:r>
      <w:r w:rsidRPr="009C02EA">
        <w:rPr>
          <w:rtl/>
          <w:lang w:bidi="ar-SA"/>
        </w:rPr>
        <w:t xml:space="preserve"> بودند. از این‌رو صحابه</w:t>
      </w:r>
      <w:r w:rsidRPr="009C02EA">
        <w:rPr>
          <w:lang w:bidi="ar-SA"/>
        </w:rPr>
        <w:sym w:font="AGA Arabesque" w:char="F079"/>
      </w:r>
      <w:r w:rsidRPr="009C02EA">
        <w:rPr>
          <w:rtl/>
          <w:lang w:bidi="ar-SA"/>
        </w:rPr>
        <w:t xml:space="preserve"> طاقت نیاوردند و رفتند تا ببینند چه شده است. ابوهریره</w:t>
      </w:r>
      <w:r w:rsidRPr="009C02EA">
        <w:rPr>
          <w:lang w:bidi="ar-SA"/>
        </w:rPr>
        <w:sym w:font="AGA Arabesque" w:char="F074"/>
      </w:r>
      <w:r w:rsidRPr="009C02EA">
        <w:rPr>
          <w:rtl/>
          <w:lang w:bidi="ar-SA"/>
        </w:rPr>
        <w:t xml:space="preserve"> نخستین کسی بود که نگران شد؛ لذا بیرون رفت و در جستجوی پیامبر</w:t>
      </w:r>
      <w:r w:rsidRPr="009C02EA">
        <w:rPr>
          <w:lang w:bidi="ar-SA"/>
        </w:rPr>
        <w:sym w:font="AGA Arabesque" w:char="F072"/>
      </w:r>
      <w:r w:rsidRPr="009C02EA">
        <w:rPr>
          <w:rtl/>
          <w:lang w:bidi="ar-SA"/>
        </w:rPr>
        <w:t xml:space="preserve"> بود تا این‌که باغی از انصار که از آنِ بنی‌نجار بود، رسید. آن را دور زد تا دربش را بیابد؛ اما نیافت. روشن است که هر باغی دربی برای ورود و خروج دارد، اما ابوهریره درب باغ را پیدا نکرد؛ شاید هم، دربِ باغ، قفل بوده است. ناگهان آبراهه‌‌ی کوچکی دید که از دیوار باغ می‌گذشت. او برای عبور از آبراهه خودش را جمع و جور کردم و واردِ باغ شد و پیامبر</w:t>
      </w:r>
      <w:r w:rsidRPr="009C02EA">
        <w:rPr>
          <w:lang w:bidi="ar-SA"/>
        </w:rPr>
        <w:sym w:font="AGA Arabesque" w:char="F072"/>
      </w:r>
      <w:r w:rsidRPr="009C02EA">
        <w:rPr>
          <w:rtl/>
          <w:lang w:bidi="ar-SA"/>
        </w:rPr>
        <w:t xml:space="preserve"> را آن‌جا یافت. پیامبر</w:t>
      </w:r>
      <w:r w:rsidRPr="009C02EA">
        <w:rPr>
          <w:lang w:bidi="ar-SA"/>
        </w:rPr>
        <w:sym w:font="AGA Arabesque" w:char="F072"/>
      </w:r>
      <w:r w:rsidRPr="009C02EA">
        <w:rPr>
          <w:rtl/>
          <w:lang w:bidi="ar-SA"/>
        </w:rPr>
        <w:t xml:space="preserve"> پرسید: «ابوهریره هستی؟» گفت: بله. رسول‌الله</w:t>
      </w:r>
      <w:r w:rsidRPr="009C02EA">
        <w:rPr>
          <w:lang w:bidi="ar-SA"/>
        </w:rPr>
        <w:sym w:font="AGA Arabesque" w:char="F072"/>
      </w:r>
      <w:r w:rsidRPr="009C02EA">
        <w:rPr>
          <w:rtl/>
          <w:lang w:bidi="ar-SA"/>
        </w:rPr>
        <w:t xml:space="preserve"> کفش‌هایش را به او داد و فرمود: «ای ابوهریره! برو و هرکس را بیرون این باغ دیدی که گواهی می‌دهد معبود راستینی جز الله نیست و قلبش به آن یقین دارد، به او مژده‌ی بهشت بده». ابوهریره</w:t>
      </w:r>
      <w:r w:rsidRPr="009C02EA">
        <w:rPr>
          <w:lang w:bidi="ar-SA"/>
        </w:rPr>
        <w:sym w:font="AGA Arabesque" w:char="F074"/>
      </w:r>
      <w:r w:rsidRPr="009C02EA">
        <w:rPr>
          <w:rtl/>
          <w:lang w:bidi="ar-SA"/>
        </w:rPr>
        <w:t xml:space="preserve"> نیز برای ابلاغ این بشارت، با کفش‌های پیامبر</w:t>
      </w:r>
      <w:r w:rsidRPr="009C02EA">
        <w:rPr>
          <w:lang w:bidi="ar-SA"/>
        </w:rPr>
        <w:sym w:font="AGA Arabesque" w:char="F072"/>
      </w:r>
      <w:r w:rsidRPr="009C02EA">
        <w:rPr>
          <w:rtl/>
          <w:lang w:bidi="ar-SA"/>
        </w:rPr>
        <w:t xml:space="preserve"> از باغ بیرون رفت. گویا رسول‌الله</w:t>
      </w:r>
      <w:r w:rsidRPr="009C02EA">
        <w:rPr>
          <w:lang w:bidi="ar-SA"/>
        </w:rPr>
        <w:sym w:font="AGA Arabesque" w:char="F072"/>
      </w:r>
      <w:r w:rsidRPr="009C02EA">
        <w:rPr>
          <w:rtl/>
          <w:lang w:bidi="ar-SA"/>
        </w:rPr>
        <w:t xml:space="preserve"> کفش‌‌هایش را به ابوهریره</w:t>
      </w:r>
      <w:r w:rsidRPr="009C02EA">
        <w:rPr>
          <w:lang w:bidi="ar-SA"/>
        </w:rPr>
        <w:sym w:font="AGA Arabesque" w:char="F074"/>
      </w:r>
      <w:r w:rsidRPr="009C02EA">
        <w:rPr>
          <w:rtl/>
          <w:lang w:bidi="ar-SA"/>
        </w:rPr>
        <w:t xml:space="preserve"> داد تا نشانه‌ی صداقتش باشد؛ زیرا این، مژده‌ی بسیار بزرگی بود. ابوهریره</w:t>
      </w:r>
      <w:r w:rsidRPr="009C02EA">
        <w:rPr>
          <w:lang w:bidi="ar-SA"/>
        </w:rPr>
        <w:sym w:font="AGA Arabesque" w:char="F074"/>
      </w:r>
      <w:r w:rsidRPr="009C02EA">
        <w:rPr>
          <w:rtl/>
          <w:lang w:bidi="ar-SA"/>
        </w:rPr>
        <w:t xml:space="preserve"> از سوی رسول‌الله</w:t>
      </w:r>
      <w:r w:rsidRPr="009C02EA">
        <w:rPr>
          <w:lang w:bidi="ar-SA"/>
        </w:rPr>
        <w:sym w:font="AGA Arabesque" w:char="F072"/>
      </w:r>
      <w:r w:rsidRPr="009C02EA">
        <w:rPr>
          <w:rtl/>
          <w:lang w:bidi="ar-SA"/>
        </w:rPr>
        <w:t xml:space="preserve"> حاملِ این مژده‌ی بزرگ بود که هرکس گواهی دهد معبود راستینی جز الله وجود ندارد و قلبش به آن یقین داشته باشد، وارد بهشت می‌شود. </w:t>
      </w:r>
      <w:r w:rsidR="004C5FA0" w:rsidRPr="009C02EA">
        <w:rPr>
          <w:rtl/>
          <w:lang w:bidi="ar-SA"/>
        </w:rPr>
        <w:t xml:space="preserve">زیرا کسی که با یقین و باور قلبی، </w:t>
      </w:r>
      <w:r w:rsidR="004C5FA0" w:rsidRPr="009C02EA">
        <w:rPr>
          <w:rStyle w:val="Char3"/>
          <w:rtl/>
          <w:lang w:bidi="ar-SA"/>
        </w:rPr>
        <w:t>«</w:t>
      </w:r>
      <w:r w:rsidR="00044A53">
        <w:rPr>
          <w:rStyle w:val="Char3"/>
          <w:rtl/>
          <w:lang w:bidi="ar-SA"/>
        </w:rPr>
        <w:t>لاإله‌إلاالله</w:t>
      </w:r>
      <w:r w:rsidR="004C5FA0" w:rsidRPr="009C02EA">
        <w:rPr>
          <w:rStyle w:val="Char3"/>
          <w:rFonts w:ascii="mylotus" w:hAnsi="mylotus"/>
          <w:rtl/>
          <w:lang w:bidi="ar-SA"/>
        </w:rPr>
        <w:t>»</w:t>
      </w:r>
      <w:r w:rsidR="004C5FA0" w:rsidRPr="009C02EA">
        <w:rPr>
          <w:rtl/>
          <w:lang w:bidi="ar-SA"/>
        </w:rPr>
        <w:t xml:space="preserve"> می‌گوید، به فرمان‌های الاهی عمل می‌کند و از کارهایی که الله</w:t>
      </w:r>
      <w:r w:rsidR="004C5FA0" w:rsidRPr="009C02EA">
        <w:rPr>
          <w:lang w:bidi="ar-SA"/>
        </w:rPr>
        <w:sym w:font="AGA Arabesque" w:char="F055"/>
      </w:r>
      <w:r w:rsidR="004C5FA0" w:rsidRPr="009C02EA">
        <w:rPr>
          <w:rtl/>
          <w:lang w:bidi="ar-SA"/>
        </w:rPr>
        <w:t xml:space="preserve"> ممنوع کرده است، می‌پرهیزد؛ زیرا اقرار می‌کند که معبود راستینی جز الله وجود ندارد. وقتی معنا و مفهوم </w:t>
      </w:r>
      <w:r w:rsidR="004C5FA0" w:rsidRPr="009C02EA">
        <w:rPr>
          <w:rStyle w:val="Char3"/>
          <w:rtl/>
          <w:lang w:bidi="ar-SA"/>
        </w:rPr>
        <w:t>«</w:t>
      </w:r>
      <w:r w:rsidR="00044A53">
        <w:rPr>
          <w:rStyle w:val="Char3"/>
          <w:rtl/>
          <w:lang w:bidi="ar-SA"/>
        </w:rPr>
        <w:t>لاإله‌إلاالله</w:t>
      </w:r>
      <w:r w:rsidR="004C5FA0" w:rsidRPr="009C02EA">
        <w:rPr>
          <w:rStyle w:val="Char3"/>
          <w:rFonts w:ascii="mylotus" w:hAnsi="mylotus"/>
          <w:rtl/>
          <w:lang w:bidi="ar-SA"/>
        </w:rPr>
        <w:t>»</w:t>
      </w:r>
      <w:r w:rsidR="004C5FA0" w:rsidRPr="009C02EA">
        <w:rPr>
          <w:rtl/>
          <w:lang w:bidi="ar-SA"/>
        </w:rPr>
        <w:t xml:space="preserve"> </w:t>
      </w:r>
      <w:r w:rsidR="00AE1D5F" w:rsidRPr="009C02EA">
        <w:rPr>
          <w:rtl/>
          <w:lang w:bidi="ar-SA"/>
        </w:rPr>
        <w:t>این</w:t>
      </w:r>
      <w:r w:rsidR="00AE1D5F" w:rsidRPr="009C02EA">
        <w:rPr>
          <w:cs/>
          <w:lang w:bidi="ar-SA"/>
        </w:rPr>
        <w:t>‎</w:t>
      </w:r>
      <w:r w:rsidR="00AE1D5F" w:rsidRPr="009C02EA">
        <w:rPr>
          <w:rtl/>
          <w:lang w:bidi="ar-SA"/>
        </w:rPr>
        <w:t>ست</w:t>
      </w:r>
      <w:r w:rsidR="004C5FA0" w:rsidRPr="009C02EA">
        <w:rPr>
          <w:rtl/>
          <w:lang w:bidi="ar-SA"/>
        </w:rPr>
        <w:t>، پس گوینده‌اش چاره‌ای جز این ندارد که تنها الله</w:t>
      </w:r>
      <w:r w:rsidR="004C5FA0" w:rsidRPr="009C02EA">
        <w:rPr>
          <w:lang w:bidi="ar-SA"/>
        </w:rPr>
        <w:sym w:font="AGA Arabesque" w:char="F055"/>
      </w:r>
      <w:r w:rsidR="004C5FA0" w:rsidRPr="009C02EA">
        <w:rPr>
          <w:rtl/>
          <w:lang w:bidi="ar-SA"/>
        </w:rPr>
        <w:t xml:space="preserve"> را که یکتا و بی‌شریک است، عبادت نماید. اما اگر کسی این کلمه را به‌زبان بگوید و قلبش به آن یقین نداشته باشد، گفتنِ این کلمه سودی به او نمی‌رساند؛ چنان‌که منافقان گواهی می‌دهند که معبود برحقی جز الله وجود ندارد، اما جز اندکی الله را یاد نمی‌کنند؛ حتی به نماز هم می‌ایستند، اما نمازشان، نمازِ منافقان است. به عبارت دیگر، نماز بر آنان سنگین می‌باشد؛ به‌ویژه نماز صبح و عشاء. آن‌ها نزد پیامبر</w:t>
      </w:r>
      <w:r w:rsidR="004C5FA0" w:rsidRPr="009C02EA">
        <w:rPr>
          <w:lang w:bidi="ar-SA"/>
        </w:rPr>
        <w:sym w:font="AGA Arabesque" w:char="F072"/>
      </w:r>
      <w:r w:rsidR="004C5FA0" w:rsidRPr="009C02EA">
        <w:rPr>
          <w:rtl/>
          <w:lang w:bidi="ar-SA"/>
        </w:rPr>
        <w:t xml:space="preserve"> می‌آمدند و با تأکید می‌گفتند: </w:t>
      </w:r>
      <w:r w:rsidR="00AB1A76" w:rsidRPr="00AB1A76">
        <w:rPr>
          <w:rFonts w:cs="KFGQPC Uthman Taha Naskh"/>
          <w:rtl/>
          <w:lang w:bidi="ar-SA"/>
        </w:rPr>
        <w:t>﴿</w:t>
      </w:r>
      <w:r w:rsidR="00E179E7">
        <w:rPr>
          <w:rFonts w:ascii="KFGQPC Uthmanic Script HAFS" w:cs="KFGQPC Uthmanic Script HAFS" w:hint="eastAsia"/>
          <w:color w:val="000000"/>
          <w:sz w:val="29"/>
          <w:szCs w:val="29"/>
          <w:rtl/>
          <w:lang w:bidi="ar-SA"/>
        </w:rPr>
        <w:t>نَش</w:t>
      </w:r>
      <w:r w:rsidR="00E179E7">
        <w:rPr>
          <w:rFonts w:ascii="KFGQPC Uthmanic Script HAFS" w:cs="KFGQPC Uthmanic Script HAFS" w:hint="cs"/>
          <w:color w:val="000000"/>
          <w:sz w:val="29"/>
          <w:szCs w:val="29"/>
          <w:rtl/>
          <w:lang w:bidi="ar-SA"/>
        </w:rPr>
        <w:t>ۡ</w:t>
      </w:r>
      <w:r w:rsidR="00E179E7">
        <w:rPr>
          <w:rFonts w:ascii="KFGQPC Uthmanic Script HAFS" w:cs="KFGQPC Uthmanic Script HAFS" w:hint="eastAsia"/>
          <w:color w:val="000000"/>
          <w:sz w:val="29"/>
          <w:szCs w:val="29"/>
          <w:rtl/>
          <w:lang w:bidi="ar-SA"/>
        </w:rPr>
        <w:t>هَدُ</w:t>
      </w:r>
      <w:r w:rsidR="00E179E7">
        <w:rPr>
          <w:rFonts w:ascii="KFGQPC Uthmanic Script HAFS" w:cs="KFGQPC Uthmanic Script HAFS"/>
          <w:color w:val="000000"/>
          <w:sz w:val="29"/>
          <w:szCs w:val="29"/>
          <w:rtl/>
          <w:lang w:bidi="ar-SA"/>
        </w:rPr>
        <w:t xml:space="preserve"> </w:t>
      </w:r>
      <w:r w:rsidR="00E179E7">
        <w:rPr>
          <w:rFonts w:ascii="KFGQPC Uthmanic Script HAFS" w:cs="KFGQPC Uthmanic Script HAFS" w:hint="eastAsia"/>
          <w:color w:val="000000"/>
          <w:sz w:val="29"/>
          <w:szCs w:val="29"/>
          <w:rtl/>
          <w:lang w:bidi="ar-SA"/>
        </w:rPr>
        <w:t>إِنَّكَ</w:t>
      </w:r>
      <w:r w:rsidR="00E179E7">
        <w:rPr>
          <w:rFonts w:ascii="KFGQPC Uthmanic Script HAFS" w:cs="KFGQPC Uthmanic Script HAFS"/>
          <w:color w:val="000000"/>
          <w:sz w:val="29"/>
          <w:szCs w:val="29"/>
          <w:rtl/>
          <w:lang w:bidi="ar-SA"/>
        </w:rPr>
        <w:t xml:space="preserve"> </w:t>
      </w:r>
      <w:r w:rsidR="00E179E7">
        <w:rPr>
          <w:rFonts w:ascii="KFGQPC Uthmanic Script HAFS" w:cs="KFGQPC Uthmanic Script HAFS" w:hint="eastAsia"/>
          <w:color w:val="000000"/>
          <w:sz w:val="29"/>
          <w:szCs w:val="29"/>
          <w:rtl/>
          <w:lang w:bidi="ar-SA"/>
        </w:rPr>
        <w:t>لَرَسُولُ</w:t>
      </w:r>
      <w:r w:rsidR="00E179E7">
        <w:rPr>
          <w:rFonts w:ascii="KFGQPC Uthmanic Script HAFS" w:cs="KFGQPC Uthmanic Script HAFS"/>
          <w:color w:val="000000"/>
          <w:sz w:val="29"/>
          <w:szCs w:val="29"/>
          <w:rtl/>
          <w:lang w:bidi="ar-SA"/>
        </w:rPr>
        <w:t xml:space="preserve"> </w:t>
      </w:r>
      <w:r w:rsidR="00E179E7">
        <w:rPr>
          <w:rFonts w:ascii="KFGQPC Uthmanic Script HAFS" w:cs="KFGQPC Uthmanic Script HAFS" w:hint="cs"/>
          <w:color w:val="000000"/>
          <w:sz w:val="29"/>
          <w:szCs w:val="29"/>
          <w:rtl/>
          <w:lang w:bidi="ar-SA"/>
        </w:rPr>
        <w:t>ٱ</w:t>
      </w:r>
      <w:r w:rsidR="00E179E7">
        <w:rPr>
          <w:rFonts w:ascii="KFGQPC Uthmanic Script HAFS" w:cs="KFGQPC Uthmanic Script HAFS" w:hint="eastAsia"/>
          <w:color w:val="000000"/>
          <w:sz w:val="29"/>
          <w:szCs w:val="29"/>
          <w:rtl/>
          <w:lang w:bidi="ar-SA"/>
        </w:rPr>
        <w:t>للَّهِ</w:t>
      </w:r>
      <w:r w:rsidR="00AB1A76" w:rsidRPr="00AB1A76">
        <w:rPr>
          <w:rFonts w:cs="KFGQPC Uthman Taha Naskh"/>
          <w:rtl/>
          <w:lang w:bidi="ar-SA"/>
        </w:rPr>
        <w:t>﴾</w:t>
      </w:r>
      <w:r w:rsidR="004C5FA0" w:rsidRPr="009C02EA">
        <w:rPr>
          <w:rtl/>
          <w:lang w:bidi="ar-SA"/>
        </w:rPr>
        <w:t>؛ یعنی ما، گواهی می‌دهیم که به‌قطع، و به‌یقین، تو، فرستاده‌ی خدا هستی. ولی پروردگار متعال که از راز سینه‌ها، آگاه است، فرمود:</w:t>
      </w:r>
    </w:p>
    <w:p w:rsidR="004C5FA0" w:rsidRPr="009C02EA" w:rsidRDefault="00AB1A76" w:rsidP="003B7F04">
      <w:pPr>
        <w:pStyle w:val="a0"/>
        <w:rPr>
          <w:rFonts w:ascii="(normal text)" w:hAnsi="(normal text)"/>
          <w:rtl/>
          <w:lang w:bidi="ar-SA"/>
        </w:rPr>
      </w:pPr>
      <w:r w:rsidRPr="009C02EA">
        <w:rPr>
          <w:rFonts w:ascii="KFGQPC Uthman Taha Naskh" w:cs="KFGQPC Uthman Taha Naskh" w:hint="cs"/>
          <w:rtl/>
          <w:lang w:val="en-MY" w:eastAsia="en-MY" w:bidi="ar-SA"/>
        </w:rPr>
        <w:t>﴿</w:t>
      </w:r>
      <w:r w:rsidR="003B7F04" w:rsidRPr="009C02EA">
        <w:rPr>
          <w:rFonts w:ascii="KFGQPC Uthmanic Script HAFS" w:hint="eastAsia"/>
          <w:rtl/>
          <w:lang w:val="en-MY" w:eastAsia="en-MY" w:bidi="ar-SA"/>
        </w:rPr>
        <w:t>وَ</w:t>
      </w:r>
      <w:r w:rsidR="003B7F04" w:rsidRPr="009C02EA">
        <w:rPr>
          <w:rFonts w:ascii="KFGQPC Uthmanic Script HAFS" w:hint="cs"/>
          <w:rtl/>
          <w:lang w:val="en-MY" w:eastAsia="en-MY" w:bidi="ar-SA"/>
        </w:rPr>
        <w:t>ٱ</w:t>
      </w:r>
      <w:r w:rsidR="003B7F04" w:rsidRPr="009C02EA">
        <w:rPr>
          <w:rFonts w:ascii="KFGQPC Uthmanic Script HAFS" w:hint="eastAsia"/>
          <w:rtl/>
          <w:lang w:val="en-MY" w:eastAsia="en-MY" w:bidi="ar-SA"/>
        </w:rPr>
        <w:t>للَّهُ</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يَع</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لَمُ</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إِنَّكَ</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لَرَسُولُهُ</w:t>
      </w:r>
      <w:r w:rsidR="003B7F04" w:rsidRPr="009C02EA">
        <w:rPr>
          <w:rFonts w:ascii="KFGQPC Uthmanic Script HAFS" w:hint="cs"/>
          <w:rtl/>
          <w:lang w:val="en-MY" w:eastAsia="en-MY" w:bidi="ar-SA"/>
        </w:rPr>
        <w:t>ۥ</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وَ</w:t>
      </w:r>
      <w:r w:rsidR="003B7F04" w:rsidRPr="009C02EA">
        <w:rPr>
          <w:rFonts w:ascii="KFGQPC Uthmanic Script HAFS" w:hint="cs"/>
          <w:rtl/>
          <w:lang w:val="en-MY" w:eastAsia="en-MY" w:bidi="ar-SA"/>
        </w:rPr>
        <w:t>ٱ</w:t>
      </w:r>
      <w:r w:rsidR="003B7F04" w:rsidRPr="009C02EA">
        <w:rPr>
          <w:rFonts w:ascii="KFGQPC Uthmanic Script HAFS" w:hint="eastAsia"/>
          <w:rtl/>
          <w:lang w:val="en-MY" w:eastAsia="en-MY" w:bidi="ar-SA"/>
        </w:rPr>
        <w:t>للَّهُ</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يَش</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هَدُ</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إِنَّ</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ٱ</w:t>
      </w:r>
      <w:r w:rsidR="003B7F04" w:rsidRPr="009C02EA">
        <w:rPr>
          <w:rFonts w:ascii="KFGQPC Uthmanic Script HAFS" w:hint="eastAsia"/>
          <w:rtl/>
          <w:lang w:val="en-MY" w:eastAsia="en-MY" w:bidi="ar-SA"/>
        </w:rPr>
        <w:t>ل</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مُنَ</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فِقِينَ</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لَكَ</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ذِبُونَ</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١</w:t>
      </w:r>
      <w:r w:rsidRPr="009C02EA">
        <w:rPr>
          <w:rFonts w:ascii="KFGQPC Uthman Taha Naskh" w:cs="KFGQPC Uthman Taha Naskh" w:hint="cs"/>
          <w:rtl/>
          <w:lang w:val="en-MY" w:eastAsia="en-MY" w:bidi="ar-SA"/>
        </w:rPr>
        <w:t>﴾</w:t>
      </w:r>
      <w:r w:rsidR="003B7F04" w:rsidRPr="009C02EA">
        <w:rPr>
          <w:rFonts w:ascii="KFGQPC Uthman Taha Naskh" w:cs="KFGQPC Uthman Taha Naskh" w:hint="cs"/>
          <w:rtl/>
          <w:lang w:val="en-MY" w:eastAsia="en-MY" w:bidi="ar-SA"/>
        </w:rPr>
        <w:tab/>
      </w:r>
      <w:r w:rsidR="003B7F04" w:rsidRPr="009C02EA">
        <w:rPr>
          <w:rFonts w:ascii="KFGQPC Uthman Taha Naskh" w:cs="KFGQPC Uthman Taha Naskh"/>
          <w:rtl/>
          <w:lang w:val="en-MY" w:eastAsia="en-MY" w:bidi="ar-SA"/>
        </w:rPr>
        <w:t xml:space="preserve"> </w:t>
      </w:r>
      <w:r w:rsidR="003B7F04" w:rsidRPr="009C02EA">
        <w:rPr>
          <w:rStyle w:val="Char9"/>
          <w:rtl/>
        </w:rPr>
        <w:t>[</w:t>
      </w:r>
      <w:r w:rsidR="003B7F04" w:rsidRPr="009C02EA">
        <w:rPr>
          <w:rStyle w:val="Char9"/>
          <w:rFonts w:hint="eastAsia"/>
          <w:rtl/>
        </w:rPr>
        <w:t>المنافقون</w:t>
      </w:r>
      <w:r w:rsidR="003B7F04" w:rsidRPr="009C02EA">
        <w:rPr>
          <w:rStyle w:val="Char9"/>
          <w:rtl/>
        </w:rPr>
        <w:t xml:space="preserve">: </w:t>
      </w:r>
      <w:r w:rsidR="003B7F04" w:rsidRPr="009C02EA">
        <w:rPr>
          <w:rStyle w:val="Char9"/>
          <w:rFonts w:hint="cs"/>
          <w:rtl/>
        </w:rPr>
        <w:t>١</w:t>
      </w:r>
      <w:r w:rsidR="003B7F04" w:rsidRPr="009C02EA">
        <w:rPr>
          <w:rStyle w:val="Char9"/>
          <w:rtl/>
        </w:rPr>
        <w:t>]</w:t>
      </w:r>
      <w:r w:rsidR="003B7F04" w:rsidRPr="009C02EA">
        <w:rPr>
          <w:rFonts w:ascii="KFGQPC Uthman Taha Naskh" w:cs="KFGQPC Uthman Taha Naskh"/>
          <w:rtl/>
          <w:lang w:val="en-MY" w:eastAsia="en-MY" w:bidi="ar-SA"/>
        </w:rPr>
        <w:t xml:space="preserve">  </w:t>
      </w:r>
      <w:r w:rsidR="00AA3F4C" w:rsidRPr="009C02EA">
        <w:rPr>
          <w:rFonts w:ascii="(normal text)" w:hAnsi="(normal text)"/>
          <w:rtl/>
          <w:lang w:bidi="ar-SA"/>
        </w:rPr>
        <w:tab/>
      </w:r>
      <w:r w:rsidR="004C5FA0" w:rsidRPr="009C02EA">
        <w:rPr>
          <w:rFonts w:ascii="(normal text)" w:hAnsi="(normal text)"/>
          <w:rtl/>
          <w:lang w:bidi="ar-SA"/>
        </w:rPr>
        <w:t xml:space="preserve"> </w:t>
      </w:r>
    </w:p>
    <w:p w:rsidR="004C5FA0" w:rsidRPr="009C02EA" w:rsidRDefault="004C5FA0" w:rsidP="00BB388D">
      <w:pPr>
        <w:pStyle w:val="a1"/>
        <w:rPr>
          <w:rtl/>
          <w:lang w:bidi="ar-SA"/>
        </w:rPr>
      </w:pPr>
      <w:r w:rsidRPr="009C02EA">
        <w:rPr>
          <w:rtl/>
          <w:lang w:bidi="ar-SA"/>
        </w:rPr>
        <w:t>و الله، می‌داند که تو فرستاده‌ی او هستی. و الله، گواهی می‌دهد که منافقان، دروغگویند.</w:t>
      </w:r>
    </w:p>
    <w:p w:rsidR="00D63ADB" w:rsidRPr="009C02EA" w:rsidRDefault="00B7786B" w:rsidP="00BB388D">
      <w:pPr>
        <w:autoSpaceDE w:val="0"/>
        <w:autoSpaceDN w:val="0"/>
        <w:adjustRightInd w:val="0"/>
        <w:rPr>
          <w:rtl/>
          <w:lang w:bidi="ar-SA"/>
        </w:rPr>
      </w:pPr>
      <w:r w:rsidRPr="009C02EA">
        <w:rPr>
          <w:rtl/>
          <w:lang w:bidi="ar-SA"/>
        </w:rPr>
        <w:t xml:space="preserve">دل‌هایشان به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 محمد رسول</w:t>
      </w:r>
      <w:r w:rsidRPr="009C02EA">
        <w:rPr>
          <w:rStyle w:val="Char3"/>
          <w:rFonts w:cs="Times New Roman"/>
          <w:rtl/>
          <w:lang w:bidi="ar-SA"/>
        </w:rPr>
        <w:t>‌</w:t>
      </w:r>
      <w:r w:rsidRPr="009C02EA">
        <w:rPr>
          <w:rStyle w:val="Char3"/>
          <w:rFonts w:ascii="mylotus" w:hAnsi="mylotus"/>
          <w:rtl/>
          <w:lang w:bidi="ar-SA"/>
        </w:rPr>
        <w:t>الله»</w:t>
      </w:r>
      <w:r w:rsidRPr="009C02EA">
        <w:rPr>
          <w:rtl/>
          <w:lang w:bidi="ar-SA"/>
        </w:rPr>
        <w:t xml:space="preserve"> یقین نداشت؛ لذا این اقرارِ زبانی سودی به آنان نبخشید.</w:t>
      </w:r>
      <w:r w:rsidR="001917F3" w:rsidRPr="009C02EA">
        <w:rPr>
          <w:rtl/>
          <w:lang w:bidi="ar-SA"/>
        </w:rPr>
        <w:t xml:space="preserve"> از این‌رو مژده‌ی پیامبر</w:t>
      </w:r>
      <w:r w:rsidR="001917F3" w:rsidRPr="009C02EA">
        <w:rPr>
          <w:lang w:bidi="ar-SA"/>
        </w:rPr>
        <w:sym w:font="AGA Arabesque" w:char="F072"/>
      </w:r>
      <w:r w:rsidR="001917F3" w:rsidRPr="009C02EA">
        <w:rPr>
          <w:rtl/>
          <w:lang w:bidi="ar-SA"/>
        </w:rPr>
        <w:t xml:space="preserve"> درباره‌ی کس</w:t>
      </w:r>
      <w:r w:rsidR="00457B75" w:rsidRPr="009C02EA">
        <w:rPr>
          <w:rtl/>
          <w:lang w:bidi="ar-SA"/>
        </w:rPr>
        <w:t>ی‌ست</w:t>
      </w:r>
      <w:r w:rsidR="001917F3" w:rsidRPr="009C02EA">
        <w:rPr>
          <w:rtl/>
          <w:lang w:bidi="ar-SA"/>
        </w:rPr>
        <w:t xml:space="preserve"> که این کلمه را با یقینِ قلب بر زبان می‌آورد. امکان ندارد که کسی صادقانه و با یقین قلب، به </w:t>
      </w:r>
      <w:r w:rsidR="001917F3" w:rsidRPr="009C02EA">
        <w:rPr>
          <w:rStyle w:val="Char3"/>
          <w:rtl/>
          <w:lang w:bidi="ar-SA"/>
        </w:rPr>
        <w:t>«</w:t>
      </w:r>
      <w:r w:rsidR="00044A53">
        <w:rPr>
          <w:rStyle w:val="Char3"/>
          <w:rtl/>
          <w:lang w:bidi="ar-SA"/>
        </w:rPr>
        <w:t>لاإله‌إلاالله</w:t>
      </w:r>
      <w:r w:rsidR="001917F3" w:rsidRPr="009C02EA">
        <w:rPr>
          <w:rStyle w:val="Char3"/>
          <w:rFonts w:ascii="mylotus" w:hAnsi="mylotus"/>
          <w:rtl/>
          <w:lang w:bidi="ar-SA"/>
        </w:rPr>
        <w:t>، محمد رسول</w:t>
      </w:r>
      <w:r w:rsidR="001917F3" w:rsidRPr="009C02EA">
        <w:rPr>
          <w:rStyle w:val="Char3"/>
          <w:rFonts w:cs="Times New Roman"/>
          <w:rtl/>
          <w:lang w:bidi="ar-SA"/>
        </w:rPr>
        <w:t>‌</w:t>
      </w:r>
      <w:r w:rsidR="001917F3" w:rsidRPr="009C02EA">
        <w:rPr>
          <w:rStyle w:val="Char3"/>
          <w:rFonts w:ascii="mylotus" w:hAnsi="mylotus"/>
          <w:rtl/>
          <w:lang w:bidi="ar-SA"/>
        </w:rPr>
        <w:t>الله»</w:t>
      </w:r>
      <w:r w:rsidR="001917F3" w:rsidRPr="009C02EA">
        <w:rPr>
          <w:rtl/>
          <w:lang w:bidi="ar-SA"/>
        </w:rPr>
        <w:t xml:space="preserve"> گواهی دهد و فرایض و واجبات دینی را ترک کند. لذا این حدیث، نشان‌گرِ این نیست که ترکِ نماز کفر نمی‌باشد؛ بلکه ترکِ نماز کفر است و کسی که نماز را ترک کند، کافر می‌باشد؛ هر چند </w:t>
      </w:r>
      <w:r w:rsidR="001917F3" w:rsidRPr="009C02EA">
        <w:rPr>
          <w:rStyle w:val="Char3"/>
          <w:rtl/>
          <w:lang w:bidi="ar-SA"/>
        </w:rPr>
        <w:t>«</w:t>
      </w:r>
      <w:r w:rsidR="00044A53">
        <w:rPr>
          <w:rStyle w:val="Char3"/>
          <w:rtl/>
          <w:lang w:bidi="ar-SA"/>
        </w:rPr>
        <w:t>لاإله‌إلاالله</w:t>
      </w:r>
      <w:r w:rsidR="001917F3" w:rsidRPr="009C02EA">
        <w:rPr>
          <w:rStyle w:val="Char3"/>
          <w:rFonts w:ascii="mylotus" w:hAnsi="mylotus"/>
          <w:rtl/>
          <w:lang w:bidi="ar-SA"/>
        </w:rPr>
        <w:t>، محمد رسول</w:t>
      </w:r>
      <w:r w:rsidR="001917F3" w:rsidRPr="009C02EA">
        <w:rPr>
          <w:rStyle w:val="Char3"/>
          <w:rFonts w:cs="Times New Roman"/>
          <w:rtl/>
          <w:lang w:bidi="ar-SA"/>
        </w:rPr>
        <w:t>‌</w:t>
      </w:r>
      <w:r w:rsidR="001917F3" w:rsidRPr="009C02EA">
        <w:rPr>
          <w:rStyle w:val="Char3"/>
          <w:rFonts w:ascii="mylotus" w:hAnsi="mylotus"/>
          <w:rtl/>
          <w:lang w:bidi="ar-SA"/>
        </w:rPr>
        <w:t>الله»</w:t>
      </w:r>
      <w:r w:rsidR="001917F3" w:rsidRPr="009C02EA">
        <w:rPr>
          <w:rtl/>
          <w:lang w:bidi="ar-SA"/>
        </w:rPr>
        <w:t xml:space="preserve"> بگوید. زیرا </w:t>
      </w:r>
      <w:r w:rsidR="00BF2724" w:rsidRPr="009C02EA">
        <w:rPr>
          <w:rtl/>
          <w:lang w:bidi="ar-SA"/>
        </w:rPr>
        <w:t>آن را بدون یقین و باورِ قلبی گفته است. مگر می‌شود کسی این کلمه را با یقین و باورِ قلبی بگوید، اما هیچ‌گاه نماز نخوان</w:t>
      </w:r>
      <w:r w:rsidR="007C4545" w:rsidRPr="009C02EA">
        <w:rPr>
          <w:rtl/>
          <w:lang w:bidi="ar-SA"/>
        </w:rPr>
        <w:t>َ</w:t>
      </w:r>
      <w:r w:rsidR="00BF2724" w:rsidRPr="009C02EA">
        <w:rPr>
          <w:rtl/>
          <w:lang w:bidi="ar-SA"/>
        </w:rPr>
        <w:t>د و این فریضه‌ی بزرگ را ترک کند؟</w:t>
      </w:r>
    </w:p>
    <w:p w:rsidR="007C4545" w:rsidRPr="009C02EA" w:rsidRDefault="00037C89" w:rsidP="003B7F04">
      <w:pPr>
        <w:rPr>
          <w:rtl/>
          <w:lang w:bidi="ar-SA"/>
        </w:rPr>
      </w:pPr>
      <w:r w:rsidRPr="009C02EA">
        <w:rPr>
          <w:rtl/>
          <w:lang w:bidi="ar-SA"/>
        </w:rPr>
        <w:t>البته گاه وسوسه‌های شیطانی درباره‌ی الله</w:t>
      </w:r>
      <w:r w:rsidRPr="009C02EA">
        <w:rPr>
          <w:lang w:bidi="ar-SA"/>
        </w:rPr>
        <w:sym w:font="AGA Arabesque" w:char="F055"/>
      </w:r>
      <w:r w:rsidRPr="009C02EA">
        <w:rPr>
          <w:rtl/>
          <w:lang w:bidi="ar-SA"/>
        </w:rPr>
        <w:t xml:space="preserve"> از دل می‌گذرد؛ این وسوسه‌ها هیچ زیانی برای مؤمن ندارد. بلکه </w:t>
      </w:r>
      <w:r w:rsidR="00C550AF" w:rsidRPr="009C02EA">
        <w:rPr>
          <w:rtl/>
          <w:lang w:bidi="ar-SA"/>
        </w:rPr>
        <w:t>[تعدادی از صحابه</w:t>
      </w:r>
      <w:r w:rsidR="00C550AF" w:rsidRPr="009C02EA">
        <w:rPr>
          <w:lang w:bidi="ar-SA"/>
        </w:rPr>
        <w:sym w:font="AGA Arabesque" w:char="F079"/>
      </w:r>
      <w:r w:rsidR="00C550AF" w:rsidRPr="009C02EA">
        <w:rPr>
          <w:rtl/>
          <w:lang w:bidi="ar-SA"/>
        </w:rPr>
        <w:t xml:space="preserve"> از </w:t>
      </w:r>
      <w:r w:rsidRPr="009C02EA">
        <w:rPr>
          <w:rtl/>
          <w:lang w:bidi="ar-SA"/>
        </w:rPr>
        <w:t>پیامبر</w:t>
      </w:r>
      <w:r w:rsidRPr="009C02EA">
        <w:rPr>
          <w:lang w:bidi="ar-SA"/>
        </w:rPr>
        <w:sym w:font="AGA Arabesque" w:char="F072"/>
      </w:r>
      <w:r w:rsidRPr="009C02EA">
        <w:rPr>
          <w:rtl/>
          <w:lang w:bidi="ar-SA"/>
        </w:rPr>
        <w:t xml:space="preserve"> </w:t>
      </w:r>
      <w:r w:rsidR="00C550AF" w:rsidRPr="009C02EA">
        <w:rPr>
          <w:rtl/>
          <w:lang w:bidi="ar-SA"/>
        </w:rPr>
        <w:t>پرسیدند: وسوسه‌هایی در دل‌هایمان می‌آید که گفتنش برای ما سنگین است؟] پیامبر</w:t>
      </w:r>
      <w:r w:rsidR="00C550AF" w:rsidRPr="009C02EA">
        <w:rPr>
          <w:lang w:bidi="ar-SA"/>
        </w:rPr>
        <w:sym w:font="AGA Arabesque" w:char="F072"/>
      </w:r>
      <w:r w:rsidR="00C550AF" w:rsidRPr="009C02EA">
        <w:rPr>
          <w:rtl/>
          <w:lang w:bidi="ar-SA"/>
        </w:rPr>
        <w:t xml:space="preserve"> </w:t>
      </w:r>
      <w:r w:rsidRPr="009C02EA">
        <w:rPr>
          <w:rtl/>
          <w:lang w:bidi="ar-SA"/>
        </w:rPr>
        <w:t xml:space="preserve">فرمود: </w:t>
      </w:r>
      <w:r w:rsidRPr="009C02EA">
        <w:rPr>
          <w:rStyle w:val="Char3"/>
          <w:rtl/>
          <w:lang w:bidi="ar-SA"/>
        </w:rPr>
        <w:t>«</w:t>
      </w:r>
      <w:r w:rsidR="00C550AF" w:rsidRPr="009C02EA">
        <w:rPr>
          <w:rStyle w:val="Char3"/>
          <w:rtl/>
          <w:lang w:bidi="ar-SA"/>
        </w:rPr>
        <w:t>ذَاكَ صَرِيحُ الإِيمَانِ</w:t>
      </w:r>
      <w:r w:rsidRPr="009C02EA">
        <w:rPr>
          <w:rStyle w:val="Char3"/>
          <w:rtl/>
          <w:lang w:bidi="ar-SA"/>
        </w:rPr>
        <w:t>»</w:t>
      </w:r>
      <w:r w:rsidR="00C550AF"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5"/>
      </w:r>
      <w:r w:rsidR="00F70C43" w:rsidRPr="00F70C43">
        <w:rPr>
          <w:rStyle w:val="FootnoteReference"/>
          <w:rFonts w:cs="B Lotus"/>
          <w:szCs w:val="28"/>
          <w:rtl/>
          <w:lang w:bidi="ar-SA"/>
        </w:rPr>
        <w:t>)</w:t>
      </w:r>
      <w:r w:rsidR="00C550AF" w:rsidRPr="009C02EA">
        <w:rPr>
          <w:rtl/>
          <w:lang w:bidi="ar-SA"/>
        </w:rPr>
        <w:t xml:space="preserve"> یعنی: «این، نشانه‌ی ایمانِ خالص است». مفهومش این نیست که خودِ وسوسه‌ها، ایمانِ ناب و خالص هستند. خیر؛ بلکه این وسوسه‌ها، نشانه‌ی ایمانِ ناب و خالص هستند؛ زیرا شیطان به سراغِ قلبی می‌رود که پاک و خالص است و شک و تردید ندارد؛ شیطان، قلب</w:t>
      </w:r>
      <w:r w:rsidR="002B0D2A" w:rsidRPr="009C02EA">
        <w:rPr>
          <w:rtl/>
          <w:lang w:bidi="ar-SA"/>
        </w:rPr>
        <w:t>ِ پاک و خالص</w:t>
      </w:r>
      <w:r w:rsidR="00C550AF" w:rsidRPr="009C02EA">
        <w:rPr>
          <w:rtl/>
          <w:lang w:bidi="ar-SA"/>
        </w:rPr>
        <w:t xml:space="preserve"> را وسوسه می‌کند تا در آن شک و تردید بیندازد یا ایمانش را خراب بگرداند.</w:t>
      </w:r>
      <w:r w:rsidR="007C4545" w:rsidRPr="009C02EA">
        <w:rPr>
          <w:rtl/>
          <w:lang w:bidi="ar-SA"/>
        </w:rPr>
        <w:t xml:space="preserve"> چنان‌که به ابن‌عباس یا ابن‌مسعود</w:t>
      </w:r>
      <w:r w:rsidR="007C4545" w:rsidRPr="009C02EA">
        <w:rPr>
          <w:lang w:bidi="ar-SA"/>
        </w:rPr>
        <w:sym w:font="AGA Arabesque" w:char="F079"/>
      </w:r>
      <w:r w:rsidR="007C4545" w:rsidRPr="009C02EA">
        <w:rPr>
          <w:rtl/>
          <w:lang w:bidi="ar-SA"/>
        </w:rPr>
        <w:t xml:space="preserve"> گفتند: یهودیان، وقتی نماز می‌خوانند، وسوسه نمی‌شوند! فرمود: شیطان، با قلب خراب چه‌کار دارد؟ یهودی‌ها، کافرند و دل‌هایشان، خراب و فاسد است و از این‌رو شیطان، آن‌ها را در نمازشان، وسوسه نمی‌کند. زیرا نمازشان، از اساس، باطل است. شیطان، مسلمانی را وسوسه‌ می‌نماید که نمازش، درست و صحیح است تا آن را خراب کند. اما الحمدلله که محمد مصطفی</w:t>
      </w:r>
      <w:r w:rsidR="007C4545" w:rsidRPr="009C02EA">
        <w:rPr>
          <w:lang w:bidi="ar-SA"/>
        </w:rPr>
        <w:sym w:font="AGA Arabesque" w:char="F072"/>
      </w:r>
      <w:r w:rsidR="007C4545" w:rsidRPr="009C02EA">
        <w:rPr>
          <w:rtl/>
          <w:lang w:bidi="ar-SA"/>
        </w:rPr>
        <w:t xml:space="preserve"> به عنوان طبیب دل‌ها، درمان این بیماری را برای ما بیان نموده و فرموده است که باید در چنین حالتی، به الله پناه ببریم و اصلاً به وسوسه‌های درونی، توجه نکنیم. لذا وقتی دچار وسوسه‌های شیطانی می‌شوید، بگویید: </w:t>
      </w:r>
      <w:r w:rsidR="007C4545" w:rsidRPr="009C02EA">
        <w:rPr>
          <w:rStyle w:val="Char3"/>
          <w:rtl/>
          <w:lang w:bidi="ar-SA"/>
        </w:rPr>
        <w:t>«أعوذ ب</w:t>
      </w:r>
      <w:r w:rsidR="00D8298B">
        <w:rPr>
          <w:rStyle w:val="Char3"/>
          <w:rtl/>
          <w:lang w:bidi="ar-SA"/>
        </w:rPr>
        <w:t>الله</w:t>
      </w:r>
      <w:r w:rsidR="007C4545" w:rsidRPr="009C02EA">
        <w:rPr>
          <w:rStyle w:val="Char3"/>
          <w:rtl/>
          <w:lang w:bidi="ar-SA"/>
        </w:rPr>
        <w:t xml:space="preserve"> مِنَ الشّیطانِ الرَّجیمِ»</w:t>
      </w:r>
      <w:r w:rsidR="007C4545" w:rsidRPr="009C02EA">
        <w:rPr>
          <w:rtl/>
          <w:lang w:bidi="ar-SA"/>
        </w:rPr>
        <w:t xml:space="preserve">؛ یا بگویید: </w:t>
      </w:r>
      <w:r w:rsidR="00AB1A76" w:rsidRPr="009C02EA">
        <w:rPr>
          <w:rFonts w:ascii="KFGQPC Uthman Taha Naskh" w:cs="KFGQPC Uthman Taha Naskh" w:hint="cs"/>
          <w:rtl/>
          <w:lang w:val="en-MY" w:eastAsia="en-MY" w:bidi="ar-SA"/>
        </w:rPr>
        <w:t>﴿</w:t>
      </w:r>
      <w:r w:rsidR="003B7F04" w:rsidRPr="009C02EA">
        <w:rPr>
          <w:rStyle w:val="Char1"/>
          <w:rFonts w:hint="eastAsia"/>
          <w:rtl/>
        </w:rPr>
        <w:t>قُل</w:t>
      </w:r>
      <w:r w:rsidR="003B7F04" w:rsidRPr="009C02EA">
        <w:rPr>
          <w:rStyle w:val="Char1"/>
          <w:rFonts w:hint="cs"/>
          <w:rtl/>
        </w:rPr>
        <w:t>ۡ</w:t>
      </w:r>
      <w:r w:rsidR="003B7F04" w:rsidRPr="009C02EA">
        <w:rPr>
          <w:rStyle w:val="Char1"/>
          <w:rtl/>
        </w:rPr>
        <w:t xml:space="preserve"> </w:t>
      </w:r>
      <w:r w:rsidR="003B7F04" w:rsidRPr="009C02EA">
        <w:rPr>
          <w:rStyle w:val="Char1"/>
          <w:rFonts w:hint="eastAsia"/>
          <w:rtl/>
        </w:rPr>
        <w:t>هُوَ</w:t>
      </w:r>
      <w:r w:rsidR="003B7F04" w:rsidRPr="009C02EA">
        <w:rPr>
          <w:rStyle w:val="Char1"/>
          <w:rtl/>
        </w:rPr>
        <w:t xml:space="preserve"> </w:t>
      </w:r>
      <w:r w:rsidR="003B7F04" w:rsidRPr="009C02EA">
        <w:rPr>
          <w:rStyle w:val="Char1"/>
          <w:rFonts w:hint="cs"/>
          <w:rtl/>
        </w:rPr>
        <w:t>ٱ</w:t>
      </w:r>
      <w:r w:rsidR="003B7F04" w:rsidRPr="009C02EA">
        <w:rPr>
          <w:rStyle w:val="Char1"/>
          <w:rFonts w:hint="eastAsia"/>
          <w:rtl/>
        </w:rPr>
        <w:t>للَّهُ</w:t>
      </w:r>
      <w:r w:rsidR="003B7F04" w:rsidRPr="009C02EA">
        <w:rPr>
          <w:rStyle w:val="Char1"/>
          <w:rtl/>
        </w:rPr>
        <w:t xml:space="preserve"> </w:t>
      </w:r>
      <w:r w:rsidR="003B7F04" w:rsidRPr="009C02EA">
        <w:rPr>
          <w:rStyle w:val="Char1"/>
          <w:rFonts w:hint="eastAsia"/>
          <w:rtl/>
        </w:rPr>
        <w:t>أَحَدٌ</w:t>
      </w:r>
      <w:r w:rsidR="003B7F04" w:rsidRPr="009C02EA">
        <w:rPr>
          <w:rStyle w:val="Char1"/>
          <w:rtl/>
        </w:rPr>
        <w:t xml:space="preserve"> </w:t>
      </w:r>
      <w:r w:rsidR="003B7F04" w:rsidRPr="009C02EA">
        <w:rPr>
          <w:rStyle w:val="Char1"/>
          <w:rFonts w:hint="cs"/>
          <w:rtl/>
        </w:rPr>
        <w:t>١</w:t>
      </w:r>
      <w:r w:rsidR="003B7F04" w:rsidRPr="009C02EA">
        <w:rPr>
          <w:rStyle w:val="Char1"/>
          <w:rtl/>
        </w:rPr>
        <w:t xml:space="preserve"> </w:t>
      </w:r>
      <w:r w:rsidR="003B7F04" w:rsidRPr="009C02EA">
        <w:rPr>
          <w:rStyle w:val="Char1"/>
          <w:rFonts w:hint="cs"/>
          <w:rtl/>
        </w:rPr>
        <w:t>ٱ</w:t>
      </w:r>
      <w:r w:rsidR="003B7F04" w:rsidRPr="009C02EA">
        <w:rPr>
          <w:rStyle w:val="Char1"/>
          <w:rFonts w:hint="eastAsia"/>
          <w:rtl/>
        </w:rPr>
        <w:t>للَّهُ</w:t>
      </w:r>
      <w:r w:rsidR="003B7F04" w:rsidRPr="009C02EA">
        <w:rPr>
          <w:rStyle w:val="Char1"/>
          <w:rtl/>
        </w:rPr>
        <w:t xml:space="preserve"> </w:t>
      </w:r>
      <w:r w:rsidR="003B7F04" w:rsidRPr="009C02EA">
        <w:rPr>
          <w:rStyle w:val="Char1"/>
          <w:rFonts w:hint="cs"/>
          <w:rtl/>
        </w:rPr>
        <w:t>ٱ</w:t>
      </w:r>
      <w:r w:rsidR="003B7F04" w:rsidRPr="009C02EA">
        <w:rPr>
          <w:rStyle w:val="Char1"/>
          <w:rFonts w:hint="eastAsia"/>
          <w:rtl/>
        </w:rPr>
        <w:t>لصَّمَدُ</w:t>
      </w:r>
      <w:r w:rsidR="003B7F04" w:rsidRPr="009C02EA">
        <w:rPr>
          <w:rStyle w:val="Char1"/>
          <w:rtl/>
        </w:rPr>
        <w:t xml:space="preserve"> </w:t>
      </w:r>
      <w:r w:rsidR="003B7F04" w:rsidRPr="009C02EA">
        <w:rPr>
          <w:rStyle w:val="Char1"/>
          <w:rFonts w:hint="cs"/>
          <w:rtl/>
        </w:rPr>
        <w:t>٢</w:t>
      </w:r>
      <w:r w:rsidR="003B7F04" w:rsidRPr="009C02EA">
        <w:rPr>
          <w:rStyle w:val="Char1"/>
          <w:rtl/>
        </w:rPr>
        <w:t xml:space="preserve"> </w:t>
      </w:r>
      <w:r w:rsidR="003B7F04" w:rsidRPr="009C02EA">
        <w:rPr>
          <w:rStyle w:val="Char1"/>
          <w:rFonts w:hint="eastAsia"/>
          <w:rtl/>
        </w:rPr>
        <w:t>لَم</w:t>
      </w:r>
      <w:r w:rsidR="003B7F04" w:rsidRPr="009C02EA">
        <w:rPr>
          <w:rStyle w:val="Char1"/>
          <w:rFonts w:hint="cs"/>
          <w:rtl/>
        </w:rPr>
        <w:t>ۡ</w:t>
      </w:r>
      <w:r w:rsidR="003B7F04" w:rsidRPr="009C02EA">
        <w:rPr>
          <w:rStyle w:val="Char1"/>
          <w:rtl/>
        </w:rPr>
        <w:t xml:space="preserve"> </w:t>
      </w:r>
      <w:r w:rsidR="003B7F04" w:rsidRPr="009C02EA">
        <w:rPr>
          <w:rStyle w:val="Char1"/>
          <w:rFonts w:hint="eastAsia"/>
          <w:rtl/>
        </w:rPr>
        <w:t>يَلِد</w:t>
      </w:r>
      <w:r w:rsidR="003B7F04" w:rsidRPr="009C02EA">
        <w:rPr>
          <w:rStyle w:val="Char1"/>
          <w:rFonts w:hint="cs"/>
          <w:rtl/>
        </w:rPr>
        <w:t>ۡ</w:t>
      </w:r>
      <w:r w:rsidR="003B7F04" w:rsidRPr="009C02EA">
        <w:rPr>
          <w:rStyle w:val="Char1"/>
          <w:rtl/>
        </w:rPr>
        <w:t xml:space="preserve"> </w:t>
      </w:r>
      <w:r w:rsidR="003B7F04" w:rsidRPr="009C02EA">
        <w:rPr>
          <w:rStyle w:val="Char1"/>
          <w:rFonts w:hint="eastAsia"/>
          <w:rtl/>
        </w:rPr>
        <w:t>وَلَم</w:t>
      </w:r>
      <w:r w:rsidR="003B7F04" w:rsidRPr="009C02EA">
        <w:rPr>
          <w:rStyle w:val="Char1"/>
          <w:rFonts w:hint="cs"/>
          <w:rtl/>
        </w:rPr>
        <w:t>ۡ</w:t>
      </w:r>
      <w:r w:rsidR="003B7F04" w:rsidRPr="009C02EA">
        <w:rPr>
          <w:rStyle w:val="Char1"/>
          <w:rtl/>
        </w:rPr>
        <w:t xml:space="preserve"> </w:t>
      </w:r>
      <w:r w:rsidR="003B7F04" w:rsidRPr="009C02EA">
        <w:rPr>
          <w:rStyle w:val="Char1"/>
          <w:rFonts w:hint="eastAsia"/>
          <w:rtl/>
        </w:rPr>
        <w:t>يُولَد</w:t>
      </w:r>
      <w:r w:rsidR="003B7F04" w:rsidRPr="009C02EA">
        <w:rPr>
          <w:rStyle w:val="Char1"/>
          <w:rFonts w:hint="cs"/>
          <w:rtl/>
        </w:rPr>
        <w:t>ۡ</w:t>
      </w:r>
      <w:r w:rsidR="003B7F04" w:rsidRPr="009C02EA">
        <w:rPr>
          <w:rStyle w:val="Char1"/>
          <w:rtl/>
        </w:rPr>
        <w:t xml:space="preserve"> </w:t>
      </w:r>
      <w:r w:rsidR="003B7F04" w:rsidRPr="009C02EA">
        <w:rPr>
          <w:rStyle w:val="Char1"/>
          <w:rFonts w:hint="cs"/>
          <w:rtl/>
        </w:rPr>
        <w:t>٣</w:t>
      </w:r>
      <w:r w:rsidR="003B7F04" w:rsidRPr="009C02EA">
        <w:rPr>
          <w:rStyle w:val="Char1"/>
          <w:rtl/>
        </w:rPr>
        <w:t xml:space="preserve"> </w:t>
      </w:r>
      <w:r w:rsidR="003B7F04" w:rsidRPr="009C02EA">
        <w:rPr>
          <w:rStyle w:val="Char1"/>
          <w:rFonts w:hint="eastAsia"/>
          <w:rtl/>
        </w:rPr>
        <w:t>وَلَم</w:t>
      </w:r>
      <w:r w:rsidR="003B7F04" w:rsidRPr="009C02EA">
        <w:rPr>
          <w:rStyle w:val="Char1"/>
          <w:rFonts w:hint="cs"/>
          <w:rtl/>
        </w:rPr>
        <w:t>ۡ</w:t>
      </w:r>
      <w:r w:rsidR="003B7F04" w:rsidRPr="009C02EA">
        <w:rPr>
          <w:rStyle w:val="Char1"/>
          <w:rtl/>
        </w:rPr>
        <w:t xml:space="preserve"> </w:t>
      </w:r>
      <w:r w:rsidR="003B7F04" w:rsidRPr="009C02EA">
        <w:rPr>
          <w:rStyle w:val="Char1"/>
          <w:rFonts w:hint="eastAsia"/>
          <w:rtl/>
        </w:rPr>
        <w:t>يَكُن</w:t>
      </w:r>
      <w:r w:rsidR="003B7F04" w:rsidRPr="009C02EA">
        <w:rPr>
          <w:rStyle w:val="Char1"/>
          <w:rtl/>
        </w:rPr>
        <w:t xml:space="preserve"> </w:t>
      </w:r>
      <w:r w:rsidR="003B7F04" w:rsidRPr="009C02EA">
        <w:rPr>
          <w:rStyle w:val="Char1"/>
          <w:rFonts w:hint="eastAsia"/>
          <w:rtl/>
        </w:rPr>
        <w:t>لَّهُ</w:t>
      </w:r>
      <w:r w:rsidR="003B7F04" w:rsidRPr="009C02EA">
        <w:rPr>
          <w:rStyle w:val="Char1"/>
          <w:rFonts w:hint="cs"/>
          <w:rtl/>
        </w:rPr>
        <w:t>ۥ</w:t>
      </w:r>
      <w:r w:rsidR="003B7F04" w:rsidRPr="009C02EA">
        <w:rPr>
          <w:rStyle w:val="Char1"/>
          <w:rtl/>
        </w:rPr>
        <w:t xml:space="preserve"> </w:t>
      </w:r>
      <w:r w:rsidR="003B7F04" w:rsidRPr="009C02EA">
        <w:rPr>
          <w:rStyle w:val="Char1"/>
          <w:rFonts w:hint="eastAsia"/>
          <w:rtl/>
        </w:rPr>
        <w:t>كُفُوًا</w:t>
      </w:r>
      <w:r w:rsidR="003B7F04" w:rsidRPr="009C02EA">
        <w:rPr>
          <w:rStyle w:val="Char1"/>
          <w:rtl/>
        </w:rPr>
        <w:t xml:space="preserve"> </w:t>
      </w:r>
      <w:r w:rsidR="003B7F04" w:rsidRPr="009C02EA">
        <w:rPr>
          <w:rStyle w:val="Char1"/>
          <w:rFonts w:hint="eastAsia"/>
          <w:rtl/>
        </w:rPr>
        <w:t>أَحَدُ</w:t>
      </w:r>
      <w:r w:rsidR="003B7F04" w:rsidRPr="009C02EA">
        <w:rPr>
          <w:rStyle w:val="Char1"/>
          <w:rFonts w:hint="cs"/>
          <w:rtl/>
        </w:rPr>
        <w:t>ۢ</w:t>
      </w:r>
      <w:r w:rsidR="003B7F04" w:rsidRPr="009C02EA">
        <w:rPr>
          <w:rStyle w:val="Char1"/>
          <w:rtl/>
        </w:rPr>
        <w:t xml:space="preserve"> </w:t>
      </w:r>
      <w:r w:rsidR="003B7F04" w:rsidRPr="009C02EA">
        <w:rPr>
          <w:rStyle w:val="Char1"/>
          <w:rFonts w:hint="cs"/>
          <w:rtl/>
        </w:rPr>
        <w:t>٤</w:t>
      </w:r>
      <w:r w:rsidR="00AB1A76" w:rsidRPr="009C02EA">
        <w:rPr>
          <w:rFonts w:ascii="KFGQPC Uthman Taha Naskh" w:cs="KFGQPC Uthman Taha Naskh" w:hint="cs"/>
          <w:rtl/>
          <w:lang w:val="en-MY" w:eastAsia="en-MY" w:bidi="ar-SA"/>
        </w:rPr>
        <w:t>﴾</w:t>
      </w:r>
      <w:r w:rsidR="007C4545" w:rsidRPr="009C02EA">
        <w:rPr>
          <w:rtl/>
          <w:lang w:bidi="ar-SA"/>
        </w:rPr>
        <w:t>؛</w:t>
      </w:r>
      <w:r w:rsidR="003B7F04" w:rsidRPr="009C02EA">
        <w:rPr>
          <w:rFonts w:ascii="KFGQPC Uthman Taha Naskh" w:cs="KFGQPC Uthman Taha Naskh" w:hint="cs"/>
          <w:rtl/>
          <w:lang w:val="en-MY" w:eastAsia="en-MY" w:bidi="ar-SA"/>
        </w:rPr>
        <w:t xml:space="preserve"> </w:t>
      </w:r>
      <w:r w:rsidR="00AB1A76" w:rsidRPr="009C02EA">
        <w:rPr>
          <w:rFonts w:ascii="KFGQPC Uthman Taha Naskh" w:cs="KFGQPC Uthman Taha Naskh" w:hint="cs"/>
          <w:rtl/>
          <w:lang w:val="en-MY" w:eastAsia="en-MY" w:bidi="ar-SA"/>
        </w:rPr>
        <w:t>﴿</w:t>
      </w:r>
      <w:r w:rsidR="003B7F04" w:rsidRPr="009C02EA">
        <w:rPr>
          <w:rStyle w:val="Char1"/>
          <w:rFonts w:hint="eastAsia"/>
          <w:rtl/>
        </w:rPr>
        <w:t>هُوَ</w:t>
      </w:r>
      <w:r w:rsidR="003B7F04" w:rsidRPr="009C02EA">
        <w:rPr>
          <w:rStyle w:val="Char1"/>
          <w:rtl/>
        </w:rPr>
        <w:t xml:space="preserve"> </w:t>
      </w:r>
      <w:r w:rsidR="003B7F04" w:rsidRPr="009C02EA">
        <w:rPr>
          <w:rStyle w:val="Char1"/>
          <w:rFonts w:hint="cs"/>
          <w:rtl/>
        </w:rPr>
        <w:t>ٱ</w:t>
      </w:r>
      <w:r w:rsidR="003B7F04" w:rsidRPr="009C02EA">
        <w:rPr>
          <w:rStyle w:val="Char1"/>
          <w:rFonts w:hint="eastAsia"/>
          <w:rtl/>
        </w:rPr>
        <w:t>ل</w:t>
      </w:r>
      <w:r w:rsidR="003B7F04" w:rsidRPr="009C02EA">
        <w:rPr>
          <w:rStyle w:val="Char1"/>
          <w:rFonts w:hint="cs"/>
          <w:rtl/>
        </w:rPr>
        <w:t>ۡ</w:t>
      </w:r>
      <w:r w:rsidR="003B7F04" w:rsidRPr="009C02EA">
        <w:rPr>
          <w:rStyle w:val="Char1"/>
          <w:rFonts w:hint="eastAsia"/>
          <w:rtl/>
        </w:rPr>
        <w:t>أَوَّلُ</w:t>
      </w:r>
      <w:r w:rsidR="003B7F04" w:rsidRPr="009C02EA">
        <w:rPr>
          <w:rStyle w:val="Char1"/>
          <w:rtl/>
        </w:rPr>
        <w:t xml:space="preserve"> </w:t>
      </w:r>
      <w:r w:rsidR="003B7F04" w:rsidRPr="009C02EA">
        <w:rPr>
          <w:rStyle w:val="Char1"/>
          <w:rFonts w:hint="eastAsia"/>
          <w:rtl/>
        </w:rPr>
        <w:t>وَ</w:t>
      </w:r>
      <w:r w:rsidR="003B7F04" w:rsidRPr="009C02EA">
        <w:rPr>
          <w:rStyle w:val="Char1"/>
          <w:rFonts w:hint="cs"/>
          <w:rtl/>
        </w:rPr>
        <w:t>ٱ</w:t>
      </w:r>
      <w:r w:rsidR="003B7F04" w:rsidRPr="009C02EA">
        <w:rPr>
          <w:rStyle w:val="Char1"/>
          <w:rFonts w:hint="eastAsia"/>
          <w:rtl/>
        </w:rPr>
        <w:t>ل</w:t>
      </w:r>
      <w:r w:rsidR="003B7F04" w:rsidRPr="009C02EA">
        <w:rPr>
          <w:rStyle w:val="Char1"/>
          <w:rFonts w:hint="cs"/>
          <w:rtl/>
        </w:rPr>
        <w:t>ۡ</w:t>
      </w:r>
      <w:r w:rsidR="003B7F04" w:rsidRPr="009C02EA">
        <w:rPr>
          <w:rStyle w:val="Char1"/>
          <w:rFonts w:hint="eastAsia"/>
          <w:rtl/>
        </w:rPr>
        <w:t>أ</w:t>
      </w:r>
      <w:r w:rsidR="003B7F04" w:rsidRPr="009C02EA">
        <w:rPr>
          <w:rStyle w:val="Char1"/>
          <w:rFonts w:hint="cs"/>
          <w:rtl/>
        </w:rPr>
        <w:t>ٓ</w:t>
      </w:r>
      <w:r w:rsidR="003B7F04" w:rsidRPr="009C02EA">
        <w:rPr>
          <w:rStyle w:val="Char1"/>
          <w:rFonts w:hint="eastAsia"/>
          <w:rtl/>
        </w:rPr>
        <w:t>خِرُ</w:t>
      </w:r>
      <w:r w:rsidR="003B7F04" w:rsidRPr="009C02EA">
        <w:rPr>
          <w:rStyle w:val="Char1"/>
          <w:rtl/>
        </w:rPr>
        <w:t xml:space="preserve"> </w:t>
      </w:r>
      <w:r w:rsidR="003B7F04" w:rsidRPr="009C02EA">
        <w:rPr>
          <w:rStyle w:val="Char1"/>
          <w:rFonts w:hint="eastAsia"/>
          <w:rtl/>
        </w:rPr>
        <w:t>وَ</w:t>
      </w:r>
      <w:r w:rsidR="003B7F04" w:rsidRPr="009C02EA">
        <w:rPr>
          <w:rStyle w:val="Char1"/>
          <w:rFonts w:hint="cs"/>
          <w:rtl/>
        </w:rPr>
        <w:t>ٱ</w:t>
      </w:r>
      <w:r w:rsidR="003B7F04" w:rsidRPr="009C02EA">
        <w:rPr>
          <w:rStyle w:val="Char1"/>
          <w:rFonts w:hint="eastAsia"/>
          <w:rtl/>
        </w:rPr>
        <w:t>لظَّ</w:t>
      </w:r>
      <w:r w:rsidR="003B7F04" w:rsidRPr="009C02EA">
        <w:rPr>
          <w:rStyle w:val="Char1"/>
          <w:rFonts w:hint="cs"/>
          <w:rtl/>
        </w:rPr>
        <w:t>ٰ</w:t>
      </w:r>
      <w:r w:rsidR="003B7F04" w:rsidRPr="009C02EA">
        <w:rPr>
          <w:rStyle w:val="Char1"/>
          <w:rFonts w:hint="eastAsia"/>
          <w:rtl/>
        </w:rPr>
        <w:t>هِرُ</w:t>
      </w:r>
      <w:r w:rsidR="003B7F04" w:rsidRPr="009C02EA">
        <w:rPr>
          <w:rStyle w:val="Char1"/>
          <w:rtl/>
        </w:rPr>
        <w:t xml:space="preserve"> </w:t>
      </w:r>
      <w:r w:rsidR="003B7F04" w:rsidRPr="009C02EA">
        <w:rPr>
          <w:rStyle w:val="Char1"/>
          <w:rFonts w:hint="eastAsia"/>
          <w:rtl/>
        </w:rPr>
        <w:t>وَ</w:t>
      </w:r>
      <w:r w:rsidR="003B7F04" w:rsidRPr="009C02EA">
        <w:rPr>
          <w:rStyle w:val="Char1"/>
          <w:rFonts w:hint="cs"/>
          <w:rtl/>
        </w:rPr>
        <w:t>ٱ</w:t>
      </w:r>
      <w:r w:rsidR="003B7F04" w:rsidRPr="009C02EA">
        <w:rPr>
          <w:rStyle w:val="Char1"/>
          <w:rFonts w:hint="eastAsia"/>
          <w:rtl/>
        </w:rPr>
        <w:t>ل</w:t>
      </w:r>
      <w:r w:rsidR="003B7F04" w:rsidRPr="009C02EA">
        <w:rPr>
          <w:rStyle w:val="Char1"/>
          <w:rFonts w:hint="cs"/>
          <w:rtl/>
        </w:rPr>
        <w:t>ۡ</w:t>
      </w:r>
      <w:r w:rsidR="003B7F04" w:rsidRPr="009C02EA">
        <w:rPr>
          <w:rStyle w:val="Char1"/>
          <w:rFonts w:hint="eastAsia"/>
          <w:rtl/>
        </w:rPr>
        <w:t>بَاطِنُ</w:t>
      </w:r>
      <w:r w:rsidR="003B7F04" w:rsidRPr="009C02EA">
        <w:rPr>
          <w:rStyle w:val="Char1"/>
          <w:rFonts w:hint="cs"/>
          <w:rtl/>
        </w:rPr>
        <w:t>ۖ</w:t>
      </w:r>
      <w:r w:rsidR="003B7F04" w:rsidRPr="009C02EA">
        <w:rPr>
          <w:rStyle w:val="Char1"/>
          <w:rtl/>
        </w:rPr>
        <w:t xml:space="preserve"> </w:t>
      </w:r>
      <w:r w:rsidR="003B7F04" w:rsidRPr="009C02EA">
        <w:rPr>
          <w:rStyle w:val="Char1"/>
          <w:rFonts w:hint="eastAsia"/>
          <w:rtl/>
        </w:rPr>
        <w:t>وَهُوَ</w:t>
      </w:r>
      <w:r w:rsidR="003B7F04" w:rsidRPr="009C02EA">
        <w:rPr>
          <w:rStyle w:val="Char1"/>
          <w:rtl/>
        </w:rPr>
        <w:t xml:space="preserve"> </w:t>
      </w:r>
      <w:r w:rsidR="003B7F04" w:rsidRPr="009C02EA">
        <w:rPr>
          <w:rStyle w:val="Char1"/>
          <w:rFonts w:hint="eastAsia"/>
          <w:rtl/>
        </w:rPr>
        <w:t>بِكُلِّ</w:t>
      </w:r>
      <w:r w:rsidR="003B7F04" w:rsidRPr="009C02EA">
        <w:rPr>
          <w:rStyle w:val="Char1"/>
          <w:rtl/>
        </w:rPr>
        <w:t xml:space="preserve"> </w:t>
      </w:r>
      <w:r w:rsidR="003B7F04" w:rsidRPr="009C02EA">
        <w:rPr>
          <w:rStyle w:val="Char1"/>
          <w:rFonts w:hint="eastAsia"/>
          <w:rtl/>
        </w:rPr>
        <w:t>شَي</w:t>
      </w:r>
      <w:r w:rsidR="003B7F04" w:rsidRPr="009C02EA">
        <w:rPr>
          <w:rStyle w:val="Char1"/>
          <w:rFonts w:hint="cs"/>
          <w:rtl/>
        </w:rPr>
        <w:t>ۡ</w:t>
      </w:r>
      <w:r w:rsidR="003B7F04" w:rsidRPr="009C02EA">
        <w:rPr>
          <w:rStyle w:val="Char1"/>
          <w:rFonts w:hint="eastAsia"/>
          <w:rtl/>
        </w:rPr>
        <w:t>ءٍ</w:t>
      </w:r>
      <w:r w:rsidR="003B7F04" w:rsidRPr="009C02EA">
        <w:rPr>
          <w:rStyle w:val="Char1"/>
          <w:rtl/>
        </w:rPr>
        <w:t xml:space="preserve"> </w:t>
      </w:r>
      <w:r w:rsidR="003B7F04" w:rsidRPr="009C02EA">
        <w:rPr>
          <w:rStyle w:val="Char1"/>
          <w:rFonts w:hint="eastAsia"/>
          <w:rtl/>
        </w:rPr>
        <w:t>عَلِيمٌ</w:t>
      </w:r>
      <w:r w:rsidR="003B7F04" w:rsidRPr="009C02EA">
        <w:rPr>
          <w:rStyle w:val="Char1"/>
          <w:rtl/>
        </w:rPr>
        <w:t xml:space="preserve"> </w:t>
      </w:r>
      <w:r w:rsidR="003B7F04" w:rsidRPr="009C02EA">
        <w:rPr>
          <w:rFonts w:ascii="KFGQPC Uthmanic Script HAFS" w:cs="KFGQPC Uthmanic Script HAFS" w:hint="cs"/>
          <w:rtl/>
          <w:lang w:val="en-MY" w:eastAsia="en-MY" w:bidi="ar-SA"/>
        </w:rPr>
        <w:t>٣</w:t>
      </w:r>
      <w:r w:rsidR="00AB1A76" w:rsidRPr="009C02EA">
        <w:rPr>
          <w:rFonts w:ascii="KFGQPC Uthman Taha Naskh" w:cs="KFGQPC Uthman Taha Naskh" w:hint="cs"/>
          <w:rtl/>
          <w:lang w:val="en-MY" w:eastAsia="en-MY" w:bidi="ar-SA"/>
        </w:rPr>
        <w:t>﴾</w:t>
      </w:r>
      <w:r w:rsidR="003B7F04" w:rsidRPr="009C02EA">
        <w:rPr>
          <w:rFonts w:ascii="KFGQPC Uthman Taha Naskh" w:cs="KFGQPC Uthman Taha Naskh"/>
          <w:rtl/>
          <w:lang w:val="en-MY" w:eastAsia="en-MY" w:bidi="ar-SA"/>
        </w:rPr>
        <w:t xml:space="preserve"> </w:t>
      </w:r>
      <w:r w:rsidR="007C4545" w:rsidRPr="009C02EA">
        <w:rPr>
          <w:rtl/>
          <w:lang w:bidi="ar-SA"/>
        </w:rPr>
        <w:t>به هیچ عنوان، به وسوسه‌ها، توجه نکنید. زیرا همین‌که شیطان ببیند هیچ راهی برای خراب کردن این قلب پاک و آکنده از ایمان ندارد، خوار و زبون، عقب‌نشینی می‌کند و بازمی‌گردد و بدین‌سان به‌خواست الله متعال، این وسوسه از میان می‌رود.</w:t>
      </w:r>
    </w:p>
    <w:p w:rsidR="007C4545" w:rsidRPr="009C02EA" w:rsidRDefault="007C4545" w:rsidP="00BB388D">
      <w:pPr>
        <w:rPr>
          <w:rtl/>
          <w:lang w:bidi="ar-SA"/>
        </w:rPr>
      </w:pPr>
      <w:r w:rsidRPr="009C02EA">
        <w:rPr>
          <w:rtl/>
          <w:lang w:bidi="ar-SA"/>
        </w:rPr>
        <w:t>در این حدیث بشارت و مژده‌ی بزرگی به خیر و نیکی وجود دارد؛ این‌که هرکس گواهی ‌دهد معبود راستینی جز الله نیست و قلبش به آن یقین داشته باشد، او را به بهشت مژده باد.</w:t>
      </w:r>
    </w:p>
    <w:p w:rsidR="007C4545" w:rsidRPr="009C02EA" w:rsidRDefault="007C4545" w:rsidP="00D525CC">
      <w:pPr>
        <w:ind w:firstLine="0"/>
        <w:jc w:val="center"/>
        <w:rPr>
          <w:rtl/>
          <w:lang w:bidi="ar-SA"/>
        </w:rPr>
      </w:pPr>
      <w:r w:rsidRPr="009C02EA">
        <w:rPr>
          <w:rtl/>
          <w:lang w:bidi="ar-SA"/>
        </w:rPr>
        <w:t>***</w:t>
      </w:r>
    </w:p>
    <w:p w:rsidR="008D4B38" w:rsidRPr="009C02EA" w:rsidRDefault="007C4545" w:rsidP="00933ABD">
      <w:pPr>
        <w:pStyle w:val="a3"/>
        <w:rPr>
          <w:rtl/>
          <w:lang w:bidi="ar-SA"/>
        </w:rPr>
      </w:pPr>
      <w:r w:rsidRPr="009C02EA">
        <w:rPr>
          <w:rtl/>
          <w:lang w:bidi="ar-SA"/>
        </w:rPr>
        <w:t xml:space="preserve">716- </w:t>
      </w:r>
      <w:r w:rsidR="008D4B38" w:rsidRPr="009C02EA">
        <w:rPr>
          <w:rtl/>
          <w:lang w:bidi="ar-SA"/>
        </w:rPr>
        <w:t>وعن ابنِ شُماسَةَ قال: حَضَرْنَا عَمْرَو بنَ العاصِ</w:t>
      </w:r>
      <w:r w:rsidR="008D4B38" w:rsidRPr="009C02EA">
        <w:rPr>
          <w:b w:val="0"/>
          <w:bCs w:val="0"/>
          <w:rtl/>
          <w:lang w:bidi="ar-SA"/>
        </w:rPr>
        <w:sym w:font="AGA Arabesque" w:char="F074"/>
      </w:r>
      <w:r w:rsidR="008D4B38" w:rsidRPr="009C02EA">
        <w:rPr>
          <w:rtl/>
          <w:lang w:bidi="ar-SA"/>
        </w:rPr>
        <w:t xml:space="preserve"> وَهُوَ في سِيَاقَةِ المَوْتِ فَبَكى طَويلاً، وَحَوَّلَ وَجْهَهُ إِلى الجدَار، فَجَعَلَ ابْنُهُ يَقُول: يا أَبَتَاه، أَمَا بَشَّرَكَ رَسُولُ </w:t>
      </w:r>
      <w:r w:rsidR="00D8298B">
        <w:rPr>
          <w:rtl/>
          <w:lang w:bidi="ar-SA"/>
        </w:rPr>
        <w:t>الله</w:t>
      </w:r>
      <w:r w:rsidR="008D4B38" w:rsidRPr="009C02EA">
        <w:rPr>
          <w:b w:val="0"/>
          <w:bCs w:val="0"/>
          <w:rtl/>
          <w:lang w:bidi="ar-SA"/>
        </w:rPr>
        <w:sym w:font="AGA Arabesque" w:char="F072"/>
      </w:r>
      <w:r w:rsidR="008D4B38" w:rsidRPr="009C02EA">
        <w:rPr>
          <w:rtl/>
          <w:lang w:bidi="ar-SA"/>
        </w:rPr>
        <w:t xml:space="preserve"> بكَذَا؟ أَما بشَّرَكَ رَسُولُ </w:t>
      </w:r>
      <w:r w:rsidR="00D8298B">
        <w:rPr>
          <w:rtl/>
          <w:lang w:bidi="ar-SA"/>
        </w:rPr>
        <w:t>الله</w:t>
      </w:r>
      <w:r w:rsidR="008D4B38" w:rsidRPr="009C02EA">
        <w:rPr>
          <w:b w:val="0"/>
          <w:bCs w:val="0"/>
          <w:rtl/>
          <w:lang w:bidi="ar-SA"/>
        </w:rPr>
        <w:sym w:font="AGA Arabesque" w:char="F072"/>
      </w:r>
      <w:r w:rsidR="008D4B38" w:rsidRPr="009C02EA">
        <w:rPr>
          <w:rtl/>
          <w:lang w:bidi="ar-SA"/>
        </w:rPr>
        <w:t xml:space="preserve"> بكَذَا؟ فَأَقْبلَ بوَجْههِ فَقَال: إِنَّ أَفْضَلَ مَا نُعِدُّ شَهَادَةُ أَنْ </w:t>
      </w:r>
      <w:r w:rsidR="00586AEC">
        <w:rPr>
          <w:rtl/>
          <w:lang w:bidi="ar-SA"/>
        </w:rPr>
        <w:t>لا إله إلاَّ</w:t>
      </w:r>
      <w:r w:rsidR="008D4B38" w:rsidRPr="009C02EA">
        <w:rPr>
          <w:rtl/>
          <w:lang w:bidi="ar-SA"/>
        </w:rPr>
        <w:t xml:space="preserve"> </w:t>
      </w:r>
      <w:r w:rsidR="00D8298B">
        <w:rPr>
          <w:rtl/>
          <w:lang w:bidi="ar-SA"/>
        </w:rPr>
        <w:t>الله</w:t>
      </w:r>
      <w:r w:rsidR="008D4B38" w:rsidRPr="009C02EA">
        <w:rPr>
          <w:rtl/>
          <w:lang w:bidi="ar-SA"/>
        </w:rPr>
        <w:t xml:space="preserve">، وأَنَّ مُحمَّداً رسُولُ </w:t>
      </w:r>
      <w:r w:rsidR="00D8298B">
        <w:rPr>
          <w:rtl/>
          <w:lang w:bidi="ar-SA"/>
        </w:rPr>
        <w:t>الله</w:t>
      </w:r>
      <w:r w:rsidR="008D4B38" w:rsidRPr="009C02EA">
        <w:rPr>
          <w:rtl/>
          <w:lang w:bidi="ar-SA"/>
        </w:rPr>
        <w:t xml:space="preserve">؛ إِنِّي قَدْ كُنْتُ عَلى أَطبْاقٍ ثَلاث: لَقَدْ رَأَيْتُنِي وَمَا أَحَدٌ أَشَدَّ بُغْضاً لِرَسُولِ </w:t>
      </w:r>
      <w:r w:rsidR="00D8298B">
        <w:rPr>
          <w:rtl/>
          <w:lang w:bidi="ar-SA"/>
        </w:rPr>
        <w:t>الله</w:t>
      </w:r>
      <w:r w:rsidR="008D4B38" w:rsidRPr="009C02EA">
        <w:rPr>
          <w:b w:val="0"/>
          <w:bCs w:val="0"/>
          <w:rtl/>
          <w:lang w:bidi="ar-SA"/>
        </w:rPr>
        <w:sym w:font="AGA Arabesque" w:char="F072"/>
      </w:r>
      <w:r w:rsidR="008D4B38" w:rsidRPr="009C02EA">
        <w:rPr>
          <w:rtl/>
          <w:lang w:bidi="ar-SA"/>
        </w:rPr>
        <w:t xml:space="preserve"> مِنِّي، وَلا أَحبَّ إِلیَّ مِنْ أَنْ أَكُونَ قَدِ استمْكنْتُ مِنْهُ فقَتلْتُهُ، فَلَوْ مُتُّ عَلى تِلْكَ الحالِ لَكُنْتُ مِنْ أَهْلِ النَّار. فَلَمَّا جَعَلَ </w:t>
      </w:r>
      <w:r w:rsidR="00D8298B">
        <w:rPr>
          <w:rtl/>
          <w:lang w:bidi="ar-SA"/>
        </w:rPr>
        <w:t>الله</w:t>
      </w:r>
      <w:r w:rsidR="008D4B38" w:rsidRPr="009C02EA">
        <w:rPr>
          <w:rtl/>
          <w:lang w:bidi="ar-SA"/>
        </w:rPr>
        <w:t xml:space="preserve"> الإِسْلامَ فِي قَلْبي أَتيْتُ النَّبِيَّ</w:t>
      </w:r>
      <w:r w:rsidR="008D4B38" w:rsidRPr="009C02EA">
        <w:rPr>
          <w:b w:val="0"/>
          <w:bCs w:val="0"/>
          <w:rtl/>
          <w:lang w:bidi="ar-SA"/>
        </w:rPr>
        <w:sym w:font="AGA Arabesque" w:char="F072"/>
      </w:r>
      <w:r w:rsidR="008D4B38" w:rsidRPr="009C02EA">
        <w:rPr>
          <w:rtl/>
          <w:lang w:bidi="ar-SA"/>
        </w:rPr>
        <w:t xml:space="preserve"> فَقُلْتُ: اُبْسُطْ يمينَكَ فَلأُبَايعْكَ، فَبَسَطَ يَمِينَهُ فَقَبَضْتُ يَدِي، فقال: «ما لَكَ يا عمرو؟</w:t>
      </w:r>
      <w:r w:rsidR="004A08B2" w:rsidRPr="009C02EA">
        <w:rPr>
          <w:rtl/>
          <w:lang w:bidi="ar-SA"/>
        </w:rPr>
        <w:t>»</w:t>
      </w:r>
      <w:r w:rsidR="008D4B38" w:rsidRPr="009C02EA">
        <w:rPr>
          <w:rtl/>
          <w:lang w:bidi="ar-SA"/>
        </w:rPr>
        <w:t xml:space="preserve"> قلتُ: أَرَدْتُ أَنْ أَشْتَرطَ قال: «تَشْتَرطُ ماذَا؟» قُلْتُ: أَنْ يُغْفَرَ لِي، قَال: أَمَا عَلمْتَ أَنَّ الإِسْلام يَهْدِمُ ما كَانَ قَبلَهُ، وَأَن الهجرَةَ تَهدمُ ما كان قبلَها، وأَنَّ الحَجَّ يَهدِمُ ما كانَ قبلَه؟» وَمَا كان أَحَدٌ أَحَبَّ إِلیَّ مِنْ رسول </w:t>
      </w:r>
      <w:r w:rsidR="00D8298B">
        <w:rPr>
          <w:rtl/>
          <w:lang w:bidi="ar-SA"/>
        </w:rPr>
        <w:t>الله</w:t>
      </w:r>
      <w:r w:rsidR="008D4B38" w:rsidRPr="009C02EA">
        <w:rPr>
          <w:b w:val="0"/>
          <w:bCs w:val="0"/>
          <w:rtl/>
          <w:lang w:bidi="ar-SA"/>
        </w:rPr>
        <w:sym w:font="AGA Arabesque" w:char="F072"/>
      </w:r>
      <w:r w:rsidR="008D4B38" w:rsidRPr="009C02EA">
        <w:rPr>
          <w:rtl/>
          <w:lang w:bidi="ar-SA"/>
        </w:rPr>
        <w:t>، وَلا أَجَلّ في عَيْنَيَّ مِنْه، ومَا كُنتُ أُطِيقُ أَن أَملأَ عَيْنَيَّ مِنهُ إِجلالاً لَهُ، ولو سُئِلتُ أَن أَصِفَهُ ما أَطَقْتُ، لأَنِّي لم أَكنْ أَملأُ عَيْنَيَّ مِنه ولو مُتُّ على تِلكَ الحَال لَرَجَوتُ أَن أَكُونَ مِنْ أَهْلِ الجَنَّةِ.</w:t>
      </w:r>
    </w:p>
    <w:p w:rsidR="008D4B38" w:rsidRPr="009C02EA" w:rsidRDefault="008D4B38" w:rsidP="00E179E7">
      <w:pPr>
        <w:autoSpaceDE w:val="0"/>
        <w:autoSpaceDN w:val="0"/>
        <w:adjustRightInd w:val="0"/>
        <w:spacing w:line="228" w:lineRule="auto"/>
        <w:rPr>
          <w:rFonts w:ascii="Traditional Arabic" w:cs="Traditional Arabic"/>
          <w:sz w:val="32"/>
          <w:szCs w:val="32"/>
          <w:rtl/>
          <w:lang w:bidi="ar-SA"/>
        </w:rPr>
      </w:pPr>
      <w:r w:rsidRPr="009C02EA">
        <w:rPr>
          <w:rStyle w:val="Char4"/>
          <w:rtl/>
          <w:lang w:bidi="ar-SA"/>
        </w:rPr>
        <w:t>ثم وُلِّينَا أَشيَاءَ ما أَدري ما حَالي فِيهَا؟ فَإِذا أَنا مُتُّ فلا تصحَبنِّي نَائِحَةٌ ولا نَارٌ، فإذا دَفَنْتُمُونِي، فشُنُّوا عليَّ التُّرَابَ شَنًّا، ثُمَّ أَقِيمُوا حولَ قَبري قَدْرَ ما تُنَحَرُ جَزورٌ، وَيُقْسَمُ لحْمُهَا، حَتَّى أَسْتَأْنِسَ بِكُم، وأَنظُرَ ما أُراجِعُ بِهِ رسُلَ ربِّي.</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6"/>
      </w:r>
      <w:r w:rsidR="00F70C43" w:rsidRPr="00F70C43">
        <w:rPr>
          <w:rStyle w:val="FootnoteReference"/>
          <w:rFonts w:cs="B Lotus"/>
          <w:szCs w:val="28"/>
          <w:rtl/>
          <w:lang w:bidi="ar-SA"/>
        </w:rPr>
        <w:t>)</w:t>
      </w:r>
    </w:p>
    <w:p w:rsidR="007C4545" w:rsidRPr="009C02EA" w:rsidRDefault="005F7055" w:rsidP="00BB388D">
      <w:pPr>
        <w:rPr>
          <w:rtl/>
          <w:lang w:bidi="ar-SA"/>
        </w:rPr>
      </w:pPr>
      <w:r w:rsidRPr="009C02EA">
        <w:rPr>
          <w:b/>
          <w:bCs/>
          <w:rtl/>
          <w:lang w:bidi="ar-SA"/>
        </w:rPr>
        <w:t>ترجمه:</w:t>
      </w:r>
      <w:r w:rsidRPr="009C02EA">
        <w:rPr>
          <w:rtl/>
          <w:lang w:bidi="ar-SA"/>
        </w:rPr>
        <w:t xml:space="preserve"> ابن‌شمّاسه می‌گوید: هنگامی که عمرو بن عاص</w:t>
      </w:r>
      <w:r w:rsidRPr="009C02EA">
        <w:rPr>
          <w:lang w:bidi="ar-SA"/>
        </w:rPr>
        <w:sym w:font="AGA Arabesque" w:char="F074"/>
      </w:r>
      <w:r w:rsidRPr="009C02EA">
        <w:rPr>
          <w:rtl/>
          <w:lang w:bidi="ar-SA"/>
        </w:rPr>
        <w:t xml:space="preserve"> </w:t>
      </w:r>
      <w:r w:rsidR="00395A86" w:rsidRPr="009C02EA">
        <w:rPr>
          <w:rtl/>
          <w:lang w:bidi="ar-SA"/>
        </w:rPr>
        <w:t xml:space="preserve">در </w:t>
      </w:r>
      <w:r w:rsidRPr="009C02EA">
        <w:rPr>
          <w:rtl/>
          <w:lang w:bidi="ar-SA"/>
        </w:rPr>
        <w:t>لحظات مرگ به‌سر می‌بُرد، بر بالینش حاضر شدیم؛ وی، طولانی گریست و صورتش را به سوی دیوار کرد. پسرش به دل‌داری از او پرداخت و گفت: پدر جان! مگر رسول‌الله</w:t>
      </w:r>
      <w:r w:rsidRPr="009C02EA">
        <w:rPr>
          <w:lang w:bidi="ar-SA"/>
        </w:rPr>
        <w:sym w:font="AGA Arabesque" w:char="F072"/>
      </w:r>
      <w:r w:rsidRPr="009C02EA">
        <w:rPr>
          <w:rtl/>
          <w:lang w:bidi="ar-SA"/>
        </w:rPr>
        <w:t xml:space="preserve"> فلان‌مژده را به شما نداد؟ آیا رسول‌الله</w:t>
      </w:r>
      <w:r w:rsidRPr="009C02EA">
        <w:rPr>
          <w:lang w:bidi="ar-SA"/>
        </w:rPr>
        <w:sym w:font="AGA Arabesque" w:char="F072"/>
      </w:r>
      <w:r w:rsidRPr="009C02EA">
        <w:rPr>
          <w:rtl/>
          <w:lang w:bidi="ar-SA"/>
        </w:rPr>
        <w:t xml:space="preserve"> فلان‌مژده را به شما نداد؟ آن‌گاه عمرو</w:t>
      </w:r>
      <w:r w:rsidRPr="009C02EA">
        <w:rPr>
          <w:lang w:bidi="ar-SA"/>
        </w:rPr>
        <w:sym w:font="AGA Arabesque" w:char="F074"/>
      </w:r>
      <w:r w:rsidRPr="009C02EA">
        <w:rPr>
          <w:rtl/>
          <w:lang w:bidi="ar-SA"/>
        </w:rPr>
        <w:t xml:space="preserve"> رو به سوی حاضران کرد و گفت: برترین چیزی که تدارک دیده‌ایم، شهادتِ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 محمدٌ رسول</w:t>
      </w:r>
      <w:r w:rsidRPr="009C02EA">
        <w:rPr>
          <w:rStyle w:val="Char3"/>
          <w:rFonts w:cs="Times New Roman"/>
          <w:rtl/>
          <w:lang w:bidi="ar-SA"/>
        </w:rPr>
        <w:t>‌</w:t>
      </w:r>
      <w:r w:rsidRPr="009C02EA">
        <w:rPr>
          <w:rStyle w:val="Char3"/>
          <w:rFonts w:ascii="mylotus" w:hAnsi="mylotus"/>
          <w:rtl/>
          <w:lang w:bidi="ar-SA"/>
        </w:rPr>
        <w:t>الله»</w:t>
      </w:r>
      <w:r w:rsidRPr="009C02EA">
        <w:rPr>
          <w:rtl/>
          <w:lang w:bidi="ar-SA"/>
        </w:rPr>
        <w:t xml:space="preserve"> می‌باشد. من سه </w:t>
      </w:r>
      <w:r w:rsidR="00C17576" w:rsidRPr="009C02EA">
        <w:rPr>
          <w:rtl/>
          <w:lang w:bidi="ar-SA"/>
        </w:rPr>
        <w:t>حالت</w:t>
      </w:r>
      <w:r w:rsidRPr="009C02EA">
        <w:rPr>
          <w:rtl/>
          <w:lang w:bidi="ar-SA"/>
        </w:rPr>
        <w:t xml:space="preserve"> را پشت سر گذاشته‌ام: </w:t>
      </w:r>
      <w:r w:rsidR="00796B1D" w:rsidRPr="009C02EA">
        <w:rPr>
          <w:rtl/>
          <w:lang w:bidi="ar-SA"/>
        </w:rPr>
        <w:t>زمانی بر من گذشته است که هیچ</w:t>
      </w:r>
      <w:r w:rsidR="004B2071" w:rsidRPr="009C02EA">
        <w:rPr>
          <w:rtl/>
          <w:lang w:bidi="ar-SA"/>
        </w:rPr>
        <w:t>‌</w:t>
      </w:r>
      <w:r w:rsidR="00796B1D" w:rsidRPr="009C02EA">
        <w:rPr>
          <w:rtl/>
          <w:lang w:bidi="ar-SA"/>
        </w:rPr>
        <w:t>کس به‌اندازه‌ی</w:t>
      </w:r>
      <w:r w:rsidR="004B2071" w:rsidRPr="009C02EA">
        <w:rPr>
          <w:rtl/>
          <w:lang w:bidi="ar-SA"/>
        </w:rPr>
        <w:t xml:space="preserve"> </w:t>
      </w:r>
      <w:r w:rsidR="00796B1D" w:rsidRPr="009C02EA">
        <w:rPr>
          <w:rtl/>
          <w:lang w:bidi="ar-SA"/>
        </w:rPr>
        <w:t>من با رسول‌الله</w:t>
      </w:r>
      <w:r w:rsidR="00796B1D" w:rsidRPr="009C02EA">
        <w:rPr>
          <w:lang w:bidi="ar-SA"/>
        </w:rPr>
        <w:sym w:font="AGA Arabesque" w:char="F072"/>
      </w:r>
      <w:r w:rsidR="00796B1D" w:rsidRPr="009C02EA">
        <w:rPr>
          <w:rtl/>
          <w:lang w:bidi="ar-SA"/>
        </w:rPr>
        <w:t xml:space="preserve"> دشمنی نداشت و بیش‌ترین چیزی که دوست داشتم، این بود که به پیامبر</w:t>
      </w:r>
      <w:r w:rsidR="00796B1D" w:rsidRPr="009C02EA">
        <w:rPr>
          <w:lang w:bidi="ar-SA"/>
        </w:rPr>
        <w:sym w:font="AGA Arabesque" w:char="F072"/>
      </w:r>
      <w:r w:rsidR="007911E6" w:rsidRPr="009C02EA">
        <w:rPr>
          <w:rtl/>
          <w:lang w:bidi="ar-SA"/>
        </w:rPr>
        <w:t xml:space="preserve"> دست </w:t>
      </w:r>
      <w:r w:rsidR="00796B1D" w:rsidRPr="009C02EA">
        <w:rPr>
          <w:rtl/>
          <w:lang w:bidi="ar-SA"/>
        </w:rPr>
        <w:t>یابم و او را بکُشم. لذا اگر در این حالت می‌مُردم، به‌قطع دوزخی بودم.</w:t>
      </w:r>
      <w:r w:rsidR="00620F75" w:rsidRPr="009C02EA">
        <w:rPr>
          <w:rtl/>
          <w:lang w:bidi="ar-SA"/>
        </w:rPr>
        <w:t xml:space="preserve"> اما هنگامی که الله اسلام را در دلم جای داد، نزد پیامبر</w:t>
      </w:r>
      <w:r w:rsidR="00620F75" w:rsidRPr="009C02EA">
        <w:rPr>
          <w:lang w:bidi="ar-SA"/>
        </w:rPr>
        <w:sym w:font="AGA Arabesque" w:char="F072"/>
      </w:r>
      <w:r w:rsidR="00620F75" w:rsidRPr="009C02EA">
        <w:rPr>
          <w:rtl/>
          <w:lang w:bidi="ar-SA"/>
        </w:rPr>
        <w:t xml:space="preserve"> آمدم و گفتم: دست راستِ خویش را دراز کن تا با تو بیعت کنم. و چون پیامبر</w:t>
      </w:r>
      <w:r w:rsidR="00620F75" w:rsidRPr="009C02EA">
        <w:rPr>
          <w:lang w:bidi="ar-SA"/>
        </w:rPr>
        <w:sym w:font="AGA Arabesque" w:char="F072"/>
      </w:r>
      <w:r w:rsidR="00620F75" w:rsidRPr="009C02EA">
        <w:rPr>
          <w:rtl/>
          <w:lang w:bidi="ar-SA"/>
        </w:rPr>
        <w:t xml:space="preserve"> دست راستش را گشود، من دست خود را جمع کردم.</w:t>
      </w:r>
      <w:r w:rsidR="000909D4" w:rsidRPr="009C02EA">
        <w:rPr>
          <w:rtl/>
          <w:lang w:bidi="ar-SA"/>
        </w:rPr>
        <w:t xml:space="preserve"> فرمود: «ای عمرو! چه شده است؟» گفتم: می‌خواهم شرطی بگذارم. فرمود: «چه شرطی؟» گفتم: این‌که آمرزیده شوم. فرمود: «آیا نمی‌دانی که اسلام، گناهانِ پیش از خود را نابود می</w:t>
      </w:r>
      <w:r w:rsidR="001E52F4" w:rsidRPr="009C02EA">
        <w:rPr>
          <w:rtl/>
          <w:lang w:bidi="ar-SA"/>
        </w:rPr>
        <w:t>‌کند</w:t>
      </w:r>
      <w:r w:rsidR="000909D4" w:rsidRPr="009C02EA">
        <w:rPr>
          <w:rtl/>
          <w:lang w:bidi="ar-SA"/>
        </w:rPr>
        <w:t xml:space="preserve"> و هجرت، گناهانِ قبل از خود را از میان می‌برد و حج</w:t>
      </w:r>
      <w:r w:rsidR="001E52F4" w:rsidRPr="009C02EA">
        <w:rPr>
          <w:rtl/>
          <w:lang w:bidi="ar-SA"/>
        </w:rPr>
        <w:t xml:space="preserve"> نیز گناهان گذشته را نابود می‌گرداند؟».</w:t>
      </w:r>
      <w:r w:rsidR="000872D6" w:rsidRPr="009C02EA">
        <w:rPr>
          <w:rtl/>
          <w:lang w:bidi="ar-SA"/>
        </w:rPr>
        <w:t xml:space="preserve"> از آن پس، کسی نزدِ من محبوب‌تر از رسول‌الله</w:t>
      </w:r>
      <w:r w:rsidR="000872D6" w:rsidRPr="009C02EA">
        <w:rPr>
          <w:lang w:bidi="ar-SA"/>
        </w:rPr>
        <w:sym w:font="AGA Arabesque" w:char="F072"/>
      </w:r>
      <w:r w:rsidR="000872D6" w:rsidRPr="009C02EA">
        <w:rPr>
          <w:rtl/>
          <w:lang w:bidi="ar-SA"/>
        </w:rPr>
        <w:t xml:space="preserve"> نبود و هیچ‌کس به اندازه‌ی ایشان در نگاهم، بزرگوار و پُرشکوه نبود؛ از بس پرشکوه بود، نمی‌توانستم سیر نگاهش کنم. اگر از من بخواهند که او را توصیف </w:t>
      </w:r>
      <w:r w:rsidR="00643D66" w:rsidRPr="009C02EA">
        <w:rPr>
          <w:rtl/>
          <w:lang w:bidi="ar-SA"/>
        </w:rPr>
        <w:t>کنم، نمی‌توان</w:t>
      </w:r>
      <w:r w:rsidR="000872D6" w:rsidRPr="009C02EA">
        <w:rPr>
          <w:rtl/>
          <w:lang w:bidi="ar-SA"/>
        </w:rPr>
        <w:t xml:space="preserve">م؛ زیرا هیچ‌گاه نتوانستم چشمانم را از نگاهش سیر نمایم. </w:t>
      </w:r>
      <w:r w:rsidR="004B2071" w:rsidRPr="009C02EA">
        <w:rPr>
          <w:rtl/>
          <w:lang w:bidi="ar-SA"/>
        </w:rPr>
        <w:t>اگر در این حالت می‌مُردم، امیدوار بودم بهشتی باشم.</w:t>
      </w:r>
      <w:r w:rsidR="00D15742" w:rsidRPr="009C02EA">
        <w:rPr>
          <w:rtl/>
          <w:lang w:bidi="ar-SA"/>
        </w:rPr>
        <w:t xml:space="preserve"> سپس </w:t>
      </w:r>
      <w:r w:rsidR="00751E17" w:rsidRPr="009C02EA">
        <w:rPr>
          <w:rtl/>
          <w:lang w:bidi="ar-SA"/>
        </w:rPr>
        <w:t>مسؤولیت</w:t>
      </w:r>
      <w:r w:rsidR="007D28F1" w:rsidRPr="009C02EA">
        <w:rPr>
          <w:rtl/>
          <w:lang w:bidi="ar-SA"/>
        </w:rPr>
        <w:t>‌هایی به ما داده شد ک</w:t>
      </w:r>
      <w:r w:rsidR="00751E17" w:rsidRPr="009C02EA">
        <w:rPr>
          <w:rtl/>
          <w:lang w:bidi="ar-SA"/>
        </w:rPr>
        <w:t>ه نمی‌دانم حالِ من در آن‌ها چگونه است؟ وقتی مُردَم، زنِ نوحه‌خوان و آتش</w:t>
      </w:r>
      <w:r w:rsidR="007911E6" w:rsidRPr="009C02EA">
        <w:rPr>
          <w:rtl/>
          <w:lang w:bidi="ar-SA"/>
        </w:rPr>
        <w:t>،</w:t>
      </w:r>
      <w:r w:rsidR="00751E17" w:rsidRPr="009C02EA">
        <w:rPr>
          <w:rtl/>
          <w:lang w:bidi="ar-SA"/>
        </w:rPr>
        <w:t xml:space="preserve"> جنازه‌‌ام را همراهی نکند.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7"/>
      </w:r>
      <w:r w:rsidR="00F70C43" w:rsidRPr="00F70C43">
        <w:rPr>
          <w:rStyle w:val="FootnoteReference"/>
          <w:rFonts w:cs="B Lotus"/>
          <w:szCs w:val="28"/>
          <w:rtl/>
          <w:lang w:bidi="ar-SA"/>
        </w:rPr>
        <w:t>)</w:t>
      </w:r>
      <w:r w:rsidR="00751E17" w:rsidRPr="009C02EA">
        <w:rPr>
          <w:rtl/>
          <w:lang w:bidi="ar-SA"/>
        </w:rPr>
        <w:t xml:space="preserve"> آن‌گاه که مرا در قبر گذاشتید، اندک‌اندک روی من خاک بریزید </w:t>
      </w:r>
      <w:r w:rsidR="00ED3EA1" w:rsidRPr="009C02EA">
        <w:rPr>
          <w:rtl/>
          <w:lang w:bidi="ar-SA"/>
        </w:rPr>
        <w:t>و سپس در اطراف قبرم به‌اندازه</w:t>
      </w:r>
      <w:r w:rsidR="007911E6" w:rsidRPr="009C02EA">
        <w:rPr>
          <w:rtl/>
          <w:lang w:bidi="ar-SA"/>
        </w:rPr>
        <w:t>‌</w:t>
      </w:r>
      <w:r w:rsidR="00ED3EA1" w:rsidRPr="009C02EA">
        <w:rPr>
          <w:rtl/>
          <w:lang w:bidi="ar-SA"/>
        </w:rPr>
        <w:t xml:space="preserve">ای که یک شتر را می‌کُشند و گوشتش را تقسیم می‌کنند، بمانید تا با شما </w:t>
      </w:r>
      <w:r w:rsidR="00395A86" w:rsidRPr="009C02EA">
        <w:rPr>
          <w:rtl/>
          <w:lang w:bidi="ar-SA"/>
        </w:rPr>
        <w:t>اُنس بگیرم - و وحشت من از میان برود- و ببینم به فرستادگان پروردگارم، چه جوابی می‌دهم.</w:t>
      </w:r>
    </w:p>
    <w:p w:rsidR="00395A86" w:rsidRPr="00F70C43" w:rsidRDefault="00395A86" w:rsidP="00F70C43">
      <w:pPr>
        <w:ind w:firstLine="0"/>
        <w:jc w:val="center"/>
        <w:rPr>
          <w:b/>
          <w:bCs/>
          <w:sz w:val="32"/>
          <w:szCs w:val="32"/>
          <w:rtl/>
          <w:lang w:bidi="ar-SA"/>
        </w:rPr>
      </w:pPr>
      <w:r w:rsidRPr="00F70C43">
        <w:rPr>
          <w:b/>
          <w:bCs/>
          <w:sz w:val="32"/>
          <w:szCs w:val="32"/>
          <w:rtl/>
          <w:lang w:bidi="ar-SA"/>
        </w:rPr>
        <w:t>شرح</w:t>
      </w:r>
    </w:p>
    <w:p w:rsidR="00D6336C" w:rsidRPr="009C02EA" w:rsidRDefault="00395A86"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در ادامه‌ی احادیثی که در این باب ذکر کرده، حدیثی بدین مضمون آورده است که عمرو بن عاص</w:t>
      </w:r>
      <w:r w:rsidRPr="009C02EA">
        <w:rPr>
          <w:lang w:bidi="ar-SA"/>
        </w:rPr>
        <w:sym w:font="AGA Arabesque" w:char="F074"/>
      </w:r>
      <w:r w:rsidRPr="009C02EA">
        <w:rPr>
          <w:rtl/>
          <w:lang w:bidi="ar-SA"/>
        </w:rPr>
        <w:t xml:space="preserve"> در لحظات مرگ به‌سر می</w:t>
      </w:r>
      <w:r w:rsidR="00074145" w:rsidRPr="009C02EA">
        <w:rPr>
          <w:rtl/>
          <w:lang w:bidi="ar-SA"/>
        </w:rPr>
        <w:t>‌بُرد و برخی از دوستانش</w:t>
      </w:r>
      <w:r w:rsidRPr="009C02EA">
        <w:rPr>
          <w:rtl/>
          <w:lang w:bidi="ar-SA"/>
        </w:rPr>
        <w:t xml:space="preserve"> بر بالینش حاضر </w:t>
      </w:r>
      <w:r w:rsidR="00074145" w:rsidRPr="009C02EA">
        <w:rPr>
          <w:rtl/>
          <w:lang w:bidi="ar-SA"/>
        </w:rPr>
        <w:t>شدند</w:t>
      </w:r>
      <w:r w:rsidRPr="009C02EA">
        <w:rPr>
          <w:rtl/>
          <w:lang w:bidi="ar-SA"/>
        </w:rPr>
        <w:t xml:space="preserve">؛ </w:t>
      </w:r>
      <w:r w:rsidR="00C635B0" w:rsidRPr="009C02EA">
        <w:rPr>
          <w:rtl/>
          <w:lang w:bidi="ar-SA"/>
        </w:rPr>
        <w:t>عمرو</w:t>
      </w:r>
      <w:r w:rsidR="00C635B0" w:rsidRPr="009C02EA">
        <w:rPr>
          <w:lang w:bidi="ar-SA"/>
        </w:rPr>
        <w:sym w:font="AGA Arabesque" w:char="F074"/>
      </w:r>
      <w:r w:rsidR="00C635B0" w:rsidRPr="009C02EA">
        <w:rPr>
          <w:rtl/>
          <w:lang w:bidi="ar-SA"/>
        </w:rPr>
        <w:t xml:space="preserve"> به</w:t>
      </w:r>
      <w:r w:rsidR="00D6336C" w:rsidRPr="009C02EA">
        <w:rPr>
          <w:rtl/>
          <w:lang w:bidi="ar-SA"/>
        </w:rPr>
        <w:t>‌شد</w:t>
      </w:r>
      <w:r w:rsidR="00C635B0" w:rsidRPr="009C02EA">
        <w:rPr>
          <w:rtl/>
          <w:lang w:bidi="ar-SA"/>
        </w:rPr>
        <w:t>ت گریست و آن‌گاه</w:t>
      </w:r>
      <w:r w:rsidRPr="009C02EA">
        <w:rPr>
          <w:rtl/>
          <w:lang w:bidi="ar-SA"/>
        </w:rPr>
        <w:t xml:space="preserve"> صورتش را به سوی دیوار کرد. پسرش </w:t>
      </w:r>
      <w:r w:rsidR="00D6336C" w:rsidRPr="009C02EA">
        <w:rPr>
          <w:rtl/>
          <w:lang w:bidi="ar-SA"/>
        </w:rPr>
        <w:t xml:space="preserve">گفت: </w:t>
      </w:r>
      <w:r w:rsidRPr="009C02EA">
        <w:rPr>
          <w:rtl/>
          <w:lang w:bidi="ar-SA"/>
        </w:rPr>
        <w:t xml:space="preserve">پدر جان! </w:t>
      </w:r>
      <w:r w:rsidR="00D6336C" w:rsidRPr="009C02EA">
        <w:rPr>
          <w:rtl/>
          <w:lang w:bidi="ar-SA"/>
        </w:rPr>
        <w:t xml:space="preserve">چرا می‌گریی؟ </w:t>
      </w:r>
      <w:r w:rsidRPr="009C02EA">
        <w:rPr>
          <w:rtl/>
          <w:lang w:bidi="ar-SA"/>
        </w:rPr>
        <w:t>مگر رسول‌الله</w:t>
      </w:r>
      <w:r w:rsidRPr="009C02EA">
        <w:rPr>
          <w:lang w:bidi="ar-SA"/>
        </w:rPr>
        <w:sym w:font="AGA Arabesque" w:char="F072"/>
      </w:r>
      <w:r w:rsidRPr="009C02EA">
        <w:rPr>
          <w:rtl/>
          <w:lang w:bidi="ar-SA"/>
        </w:rPr>
        <w:t xml:space="preserve"> فلان‌مژده را به شما نداد؟ عمرو</w:t>
      </w:r>
      <w:r w:rsidRPr="009C02EA">
        <w:rPr>
          <w:lang w:bidi="ar-SA"/>
        </w:rPr>
        <w:sym w:font="AGA Arabesque" w:char="F074"/>
      </w:r>
      <w:r w:rsidRPr="009C02EA">
        <w:rPr>
          <w:rtl/>
          <w:lang w:bidi="ar-SA"/>
        </w:rPr>
        <w:t xml:space="preserve"> </w:t>
      </w:r>
      <w:r w:rsidR="00D6336C" w:rsidRPr="009C02EA">
        <w:rPr>
          <w:rtl/>
          <w:lang w:bidi="ar-SA"/>
        </w:rPr>
        <w:t xml:space="preserve">فرمود: </w:t>
      </w:r>
      <w:r w:rsidR="00D6336C" w:rsidRPr="009C02EA">
        <w:rPr>
          <w:rStyle w:val="Char3"/>
          <w:rtl/>
          <w:lang w:bidi="ar-SA"/>
        </w:rPr>
        <w:t>«إِنِّي قَدْ كُنْتُ عَلى أَطبْاقٍ ثَلاث»</w:t>
      </w:r>
      <w:r w:rsidR="00D6336C" w:rsidRPr="009C02EA">
        <w:rPr>
          <w:rtl/>
          <w:lang w:bidi="ar-SA"/>
        </w:rPr>
        <w:t xml:space="preserve">: «من، سه حالت را پشت سر گذاشته‌ام». </w:t>
      </w:r>
      <w:r w:rsidR="00D6336C" w:rsidRPr="009C02EA">
        <w:rPr>
          <w:rStyle w:val="Char3"/>
          <w:rtl/>
          <w:lang w:bidi="ar-SA"/>
        </w:rPr>
        <w:t>«أَطبْاقٍ»</w:t>
      </w:r>
      <w:r w:rsidR="00D6336C" w:rsidRPr="009C02EA">
        <w:rPr>
          <w:rtl/>
          <w:lang w:bidi="ar-SA"/>
        </w:rPr>
        <w:t>، یعنی «احوال»؛ چنان‌که الله</w:t>
      </w:r>
      <w:r w:rsidR="00D6336C" w:rsidRPr="009C02EA">
        <w:rPr>
          <w:lang w:bidi="ar-SA"/>
        </w:rPr>
        <w:sym w:font="AGA Arabesque" w:char="F055"/>
      </w:r>
      <w:r w:rsidR="00D6336C" w:rsidRPr="009C02EA">
        <w:rPr>
          <w:rtl/>
          <w:lang w:bidi="ar-SA"/>
        </w:rPr>
        <w:t xml:space="preserve"> می‌فرماید:</w:t>
      </w:r>
    </w:p>
    <w:p w:rsidR="00D6336C" w:rsidRPr="009C02EA" w:rsidRDefault="00AB1A76" w:rsidP="003B7F04">
      <w:pPr>
        <w:pStyle w:val="a0"/>
        <w:rPr>
          <w:rFonts w:ascii="(normal text)" w:hAnsi="(normal text)"/>
          <w:rtl/>
          <w:lang w:bidi="ar-SA"/>
        </w:rPr>
      </w:pPr>
      <w:r w:rsidRPr="009C02EA">
        <w:rPr>
          <w:rFonts w:ascii="KFGQPC Uthman Taha Naskh" w:cs="KFGQPC Uthman Taha Naskh" w:hint="cs"/>
          <w:rtl/>
          <w:lang w:val="en-MY" w:eastAsia="en-MY" w:bidi="ar-SA"/>
        </w:rPr>
        <w:t>﴿</w:t>
      </w:r>
      <w:r w:rsidR="003B7F04" w:rsidRPr="009C02EA">
        <w:rPr>
          <w:rFonts w:ascii="KFGQPC Uthmanic Script HAFS" w:hint="eastAsia"/>
          <w:rtl/>
          <w:lang w:val="en-MY" w:eastAsia="en-MY" w:bidi="ar-SA"/>
        </w:rPr>
        <w:t>لَتَر</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كَبُنَّ</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طَبَقًا</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عَن</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طَبَق</w:t>
      </w:r>
      <w:r w:rsidR="003B7F04" w:rsidRPr="009C02EA">
        <w:rPr>
          <w:rFonts w:ascii="KFGQPC Uthmanic Script HAFS" w:hint="cs"/>
          <w:rtl/>
          <w:lang w:val="en-MY" w:eastAsia="en-MY" w:bidi="ar-SA"/>
        </w:rPr>
        <w:t>ٖ</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١٩</w:t>
      </w:r>
      <w:r w:rsidRPr="009C02EA">
        <w:rPr>
          <w:rFonts w:ascii="KFGQPC Uthman Taha Naskh" w:cs="KFGQPC Uthman Taha Naskh" w:hint="cs"/>
          <w:rtl/>
          <w:lang w:val="en-MY" w:eastAsia="en-MY" w:bidi="ar-SA"/>
        </w:rPr>
        <w:t>﴾</w:t>
      </w:r>
      <w:r w:rsidR="003B7F04" w:rsidRPr="009C02EA">
        <w:rPr>
          <w:rFonts w:ascii="KFGQPC Uthman Taha Naskh" w:cs="KFGQPC Uthman Taha Naskh" w:hint="cs"/>
          <w:rtl/>
          <w:lang w:val="en-MY" w:eastAsia="en-MY" w:bidi="ar-SA"/>
        </w:rPr>
        <w:tab/>
      </w:r>
      <w:r w:rsidR="003B7F04" w:rsidRPr="009C02EA">
        <w:rPr>
          <w:rStyle w:val="Char9"/>
          <w:rtl/>
        </w:rPr>
        <w:t xml:space="preserve"> [</w:t>
      </w:r>
      <w:r w:rsidR="003B7F04" w:rsidRPr="009C02EA">
        <w:rPr>
          <w:rStyle w:val="Char9"/>
          <w:rFonts w:hint="eastAsia"/>
          <w:rtl/>
        </w:rPr>
        <w:t>الانشقاق</w:t>
      </w:r>
      <w:r w:rsidR="003B7F04" w:rsidRPr="009C02EA">
        <w:rPr>
          <w:rStyle w:val="Char9"/>
          <w:rtl/>
        </w:rPr>
        <w:t xml:space="preserve">: </w:t>
      </w:r>
      <w:r w:rsidR="003B7F04" w:rsidRPr="009C02EA">
        <w:rPr>
          <w:rStyle w:val="Char9"/>
          <w:rFonts w:hint="cs"/>
          <w:rtl/>
        </w:rPr>
        <w:t>١٩</w:t>
      </w:r>
      <w:r w:rsidR="003B7F04" w:rsidRPr="009C02EA">
        <w:rPr>
          <w:rStyle w:val="Char9"/>
          <w:rtl/>
        </w:rPr>
        <w:t>]</w:t>
      </w:r>
      <w:r w:rsidR="003B7F04" w:rsidRPr="009C02EA">
        <w:rPr>
          <w:rFonts w:ascii="KFGQPC Uthman Taha Naskh" w:cs="KFGQPC Uthman Taha Naskh"/>
          <w:rtl/>
          <w:lang w:val="en-MY" w:eastAsia="en-MY" w:bidi="ar-SA"/>
        </w:rPr>
        <w:t xml:space="preserve">  </w:t>
      </w:r>
      <w:r w:rsidR="00AA3F4C" w:rsidRPr="009C02EA">
        <w:rPr>
          <w:rFonts w:ascii="(normal text)" w:hAnsi="(normal text)"/>
          <w:rtl/>
          <w:lang w:bidi="ar-SA"/>
        </w:rPr>
        <w:tab/>
      </w:r>
      <w:r w:rsidR="00D6336C" w:rsidRPr="009C02EA">
        <w:rPr>
          <w:rFonts w:ascii="(normal text)" w:hAnsi="(normal text)"/>
          <w:rtl/>
          <w:lang w:bidi="ar-SA"/>
        </w:rPr>
        <w:t xml:space="preserve"> </w:t>
      </w:r>
    </w:p>
    <w:p w:rsidR="00D6336C" w:rsidRPr="009C02EA" w:rsidRDefault="00D6336C" w:rsidP="00BB388D">
      <w:pPr>
        <w:pStyle w:val="a1"/>
        <w:rPr>
          <w:rtl/>
          <w:lang w:bidi="ar-SA"/>
        </w:rPr>
      </w:pPr>
      <w:r w:rsidRPr="009C02EA">
        <w:rPr>
          <w:rtl/>
          <w:lang w:bidi="ar-SA"/>
        </w:rPr>
        <w:t>شما دگرگونی‌ها و احوال گوناگونی را پشت سر می‌نهید.</w:t>
      </w:r>
    </w:p>
    <w:p w:rsidR="00DA6752" w:rsidRPr="009C02EA" w:rsidRDefault="00D6336C" w:rsidP="00BB388D">
      <w:pPr>
        <w:rPr>
          <w:rtl/>
          <w:lang w:bidi="ar-SA"/>
        </w:rPr>
      </w:pPr>
      <w:r w:rsidRPr="009C02EA">
        <w:rPr>
          <w:rtl/>
          <w:lang w:bidi="ar-SA"/>
        </w:rPr>
        <w:t>سپس عمرو</w:t>
      </w:r>
      <w:r w:rsidRPr="009C02EA">
        <w:rPr>
          <w:lang w:bidi="ar-SA"/>
        </w:rPr>
        <w:sym w:font="AGA Arabesque" w:char="F074"/>
      </w:r>
      <w:r w:rsidRPr="009C02EA">
        <w:rPr>
          <w:rtl/>
          <w:lang w:bidi="ar-SA"/>
        </w:rPr>
        <w:t xml:space="preserve"> این مراحل سه‌گانه را برشمرد و فرمود: «</w:t>
      </w:r>
      <w:r w:rsidR="00395A86" w:rsidRPr="009C02EA">
        <w:rPr>
          <w:rtl/>
          <w:lang w:bidi="ar-SA"/>
        </w:rPr>
        <w:t>زمانی بر من گذشته است که هیچ‌کس به‌اندازه‌ی من با رسول‌الله</w:t>
      </w:r>
      <w:r w:rsidR="00395A86" w:rsidRPr="009C02EA">
        <w:rPr>
          <w:lang w:bidi="ar-SA"/>
        </w:rPr>
        <w:sym w:font="AGA Arabesque" w:char="F072"/>
      </w:r>
      <w:r w:rsidR="00395A86" w:rsidRPr="009C02EA">
        <w:rPr>
          <w:rtl/>
          <w:lang w:bidi="ar-SA"/>
        </w:rPr>
        <w:t xml:space="preserve"> دشمنی نداشت و بیش‌ترین چیزی که دوست داشتم، این بود که به پیامبر</w:t>
      </w:r>
      <w:r w:rsidR="00395A86" w:rsidRPr="009C02EA">
        <w:rPr>
          <w:lang w:bidi="ar-SA"/>
        </w:rPr>
        <w:sym w:font="AGA Arabesque" w:char="F072"/>
      </w:r>
      <w:r w:rsidR="00395A86" w:rsidRPr="009C02EA">
        <w:rPr>
          <w:rtl/>
          <w:lang w:bidi="ar-SA"/>
        </w:rPr>
        <w:t xml:space="preserve"> دست بیابم و او را بکُشم</w:t>
      </w:r>
      <w:r w:rsidRPr="009C02EA">
        <w:rPr>
          <w:rtl/>
          <w:lang w:bidi="ar-SA"/>
        </w:rPr>
        <w:t>»</w:t>
      </w:r>
      <w:r w:rsidR="00395A86" w:rsidRPr="009C02EA">
        <w:rPr>
          <w:rtl/>
          <w:lang w:bidi="ar-SA"/>
        </w:rPr>
        <w:t>.</w:t>
      </w:r>
      <w:r w:rsidRPr="009C02EA">
        <w:rPr>
          <w:rtl/>
          <w:lang w:bidi="ar-SA"/>
        </w:rPr>
        <w:t xml:space="preserve"> این، بدترین حالتِ کفر است. اما الله متعال اسلام را در دلِ عمرو</w:t>
      </w:r>
      <w:r w:rsidRPr="009C02EA">
        <w:rPr>
          <w:lang w:bidi="ar-SA"/>
        </w:rPr>
        <w:sym w:font="AGA Arabesque" w:char="F074"/>
      </w:r>
      <w:r w:rsidRPr="009C02EA">
        <w:rPr>
          <w:rtl/>
          <w:lang w:bidi="ar-SA"/>
        </w:rPr>
        <w:t xml:space="preserve"> جای داد؛ از این‌رو عمرو</w:t>
      </w:r>
      <w:r w:rsidRPr="009C02EA">
        <w:rPr>
          <w:lang w:bidi="ar-SA"/>
        </w:rPr>
        <w:sym w:font="AGA Arabesque" w:char="F074"/>
      </w:r>
      <w:r w:rsidRPr="009C02EA">
        <w:rPr>
          <w:rtl/>
          <w:lang w:bidi="ar-SA"/>
        </w:rPr>
        <w:t xml:space="preserve"> نزد پیامبر</w:t>
      </w:r>
      <w:r w:rsidRPr="009C02EA">
        <w:rPr>
          <w:lang w:bidi="ar-SA"/>
        </w:rPr>
        <w:sym w:font="AGA Arabesque" w:char="F072"/>
      </w:r>
      <w:r w:rsidRPr="009C02EA">
        <w:rPr>
          <w:rtl/>
          <w:lang w:bidi="ar-SA"/>
        </w:rPr>
        <w:t xml:space="preserve"> آمد و گفت</w:t>
      </w:r>
      <w:r w:rsidR="00395A86" w:rsidRPr="009C02EA">
        <w:rPr>
          <w:rtl/>
          <w:lang w:bidi="ar-SA"/>
        </w:rPr>
        <w:t xml:space="preserve">: </w:t>
      </w:r>
      <w:r w:rsidRPr="009C02EA">
        <w:rPr>
          <w:rtl/>
          <w:lang w:bidi="ar-SA"/>
        </w:rPr>
        <w:t xml:space="preserve">ای رسول‌خدا! </w:t>
      </w:r>
      <w:r w:rsidR="00395A86" w:rsidRPr="009C02EA">
        <w:rPr>
          <w:rtl/>
          <w:lang w:bidi="ar-SA"/>
        </w:rPr>
        <w:t xml:space="preserve">دست خویش را </w:t>
      </w:r>
      <w:r w:rsidRPr="009C02EA">
        <w:rPr>
          <w:rtl/>
          <w:lang w:bidi="ar-SA"/>
        </w:rPr>
        <w:t xml:space="preserve">بگشا </w:t>
      </w:r>
      <w:r w:rsidR="00395A86" w:rsidRPr="009C02EA">
        <w:rPr>
          <w:rtl/>
          <w:lang w:bidi="ar-SA"/>
        </w:rPr>
        <w:t xml:space="preserve">تا با تو بیعت کنم. </w:t>
      </w:r>
      <w:r w:rsidRPr="009C02EA">
        <w:rPr>
          <w:rtl/>
          <w:lang w:bidi="ar-SA"/>
        </w:rPr>
        <w:t>رسول‌الله</w:t>
      </w:r>
      <w:r w:rsidRPr="009C02EA">
        <w:rPr>
          <w:lang w:bidi="ar-SA"/>
        </w:rPr>
        <w:sym w:font="AGA Arabesque" w:char="F072"/>
      </w:r>
      <w:r w:rsidRPr="009C02EA">
        <w:rPr>
          <w:rtl/>
          <w:lang w:bidi="ar-SA"/>
        </w:rPr>
        <w:t xml:space="preserve"> که خوش‌اخلاق‌ترین مردم بود، </w:t>
      </w:r>
      <w:r w:rsidR="00395A86" w:rsidRPr="009C02EA">
        <w:rPr>
          <w:rtl/>
          <w:lang w:bidi="ar-SA"/>
        </w:rPr>
        <w:t>دست</w:t>
      </w:r>
      <w:r w:rsidRPr="009C02EA">
        <w:rPr>
          <w:rtl/>
          <w:lang w:bidi="ar-SA"/>
        </w:rPr>
        <w:t>ش</w:t>
      </w:r>
      <w:r w:rsidR="00395A86" w:rsidRPr="009C02EA">
        <w:rPr>
          <w:rtl/>
          <w:lang w:bidi="ar-SA"/>
        </w:rPr>
        <w:t xml:space="preserve"> را گشود</w:t>
      </w:r>
      <w:r w:rsidRPr="009C02EA">
        <w:rPr>
          <w:rtl/>
          <w:lang w:bidi="ar-SA"/>
        </w:rPr>
        <w:t>؛ اما عمرو بن عاص</w:t>
      </w:r>
      <w:r w:rsidRPr="009C02EA">
        <w:rPr>
          <w:lang w:bidi="ar-SA"/>
        </w:rPr>
        <w:sym w:font="AGA Arabesque" w:char="F074"/>
      </w:r>
      <w:r w:rsidRPr="009C02EA">
        <w:rPr>
          <w:rtl/>
          <w:lang w:bidi="ar-SA"/>
        </w:rPr>
        <w:t xml:space="preserve"> دستش را عقب کشید</w:t>
      </w:r>
      <w:r w:rsidR="00DA6752" w:rsidRPr="009C02EA">
        <w:rPr>
          <w:rtl/>
          <w:lang w:bidi="ar-SA"/>
        </w:rPr>
        <w:t>. البته نه این‌که از بیعت کردن با پیامبر</w:t>
      </w:r>
      <w:r w:rsidR="00DA6752" w:rsidRPr="009C02EA">
        <w:rPr>
          <w:lang w:bidi="ar-SA"/>
        </w:rPr>
        <w:sym w:font="AGA Arabesque" w:char="F072"/>
      </w:r>
      <w:r w:rsidR="00DA6752" w:rsidRPr="009C02EA">
        <w:rPr>
          <w:rtl/>
          <w:lang w:bidi="ar-SA"/>
        </w:rPr>
        <w:t xml:space="preserve"> پشیمان شود؛ بلکه هدفش، چیزِ دیگری بود که خودش در این‌باره فرموده است: «</w:t>
      </w:r>
      <w:r w:rsidR="00395A86" w:rsidRPr="009C02EA">
        <w:rPr>
          <w:rtl/>
          <w:lang w:bidi="ar-SA"/>
        </w:rPr>
        <w:t>من دست خود را جمع کردم</w:t>
      </w:r>
      <w:r w:rsidR="00DA6752" w:rsidRPr="009C02EA">
        <w:rPr>
          <w:rtl/>
          <w:lang w:bidi="ar-SA"/>
        </w:rPr>
        <w:t>»</w:t>
      </w:r>
      <w:r w:rsidR="00395A86" w:rsidRPr="009C02EA">
        <w:rPr>
          <w:rtl/>
          <w:lang w:bidi="ar-SA"/>
        </w:rPr>
        <w:t xml:space="preserve">. </w:t>
      </w:r>
      <w:r w:rsidR="00DA6752" w:rsidRPr="009C02EA">
        <w:rPr>
          <w:rtl/>
          <w:lang w:bidi="ar-SA"/>
        </w:rPr>
        <w:t>پیامبر</w:t>
      </w:r>
      <w:r w:rsidR="00DA6752" w:rsidRPr="009C02EA">
        <w:rPr>
          <w:lang w:bidi="ar-SA"/>
        </w:rPr>
        <w:sym w:font="AGA Arabesque" w:char="F072"/>
      </w:r>
      <w:r w:rsidR="00DA6752" w:rsidRPr="009C02EA">
        <w:rPr>
          <w:rtl/>
          <w:lang w:bidi="ar-SA"/>
        </w:rPr>
        <w:t xml:space="preserve"> </w:t>
      </w:r>
      <w:r w:rsidR="00395A86" w:rsidRPr="009C02EA">
        <w:rPr>
          <w:rtl/>
          <w:lang w:bidi="ar-SA"/>
        </w:rPr>
        <w:t xml:space="preserve">فرمود: «ای عمرو! چه شده است؟» گفتم: می‌خواهم </w:t>
      </w:r>
      <w:r w:rsidR="00DA6752" w:rsidRPr="009C02EA">
        <w:rPr>
          <w:rtl/>
          <w:lang w:bidi="ar-SA"/>
        </w:rPr>
        <w:t xml:space="preserve">برای پذیرش اسلام، </w:t>
      </w:r>
      <w:r w:rsidR="00395A86" w:rsidRPr="009C02EA">
        <w:rPr>
          <w:rtl/>
          <w:lang w:bidi="ar-SA"/>
        </w:rPr>
        <w:t>شرطی بگذارم. فرمود</w:t>
      </w:r>
      <w:r w:rsidR="00DA6752" w:rsidRPr="009C02EA">
        <w:rPr>
          <w:rtl/>
          <w:lang w:bidi="ar-SA"/>
        </w:rPr>
        <w:t>: «چه شرطی؟»</w:t>
      </w:r>
    </w:p>
    <w:p w:rsidR="00800EA3" w:rsidRPr="009C02EA" w:rsidRDefault="00DA6752" w:rsidP="00BB388D">
      <w:pPr>
        <w:rPr>
          <w:rtl/>
          <w:lang w:bidi="ar-SA"/>
        </w:rPr>
      </w:pPr>
      <w:r w:rsidRPr="009C02EA">
        <w:rPr>
          <w:rtl/>
          <w:lang w:bidi="ar-SA"/>
        </w:rPr>
        <w:t>عمرو</w:t>
      </w:r>
      <w:r w:rsidRPr="009C02EA">
        <w:rPr>
          <w:lang w:bidi="ar-SA"/>
        </w:rPr>
        <w:sym w:font="AGA Arabesque" w:char="F074"/>
      </w:r>
      <w:r w:rsidRPr="009C02EA">
        <w:rPr>
          <w:rtl/>
          <w:lang w:bidi="ar-SA"/>
        </w:rPr>
        <w:t xml:space="preserve"> پاسخ داد: «</w:t>
      </w:r>
      <w:r w:rsidR="00395A86" w:rsidRPr="009C02EA">
        <w:rPr>
          <w:rtl/>
          <w:lang w:bidi="ar-SA"/>
        </w:rPr>
        <w:t>این‌که آمرزیده شوم</w:t>
      </w:r>
      <w:r w:rsidRPr="009C02EA">
        <w:rPr>
          <w:rtl/>
          <w:lang w:bidi="ar-SA"/>
        </w:rPr>
        <w:t>»</w:t>
      </w:r>
      <w:r w:rsidR="00395A86" w:rsidRPr="009C02EA">
        <w:rPr>
          <w:rtl/>
          <w:lang w:bidi="ar-SA"/>
        </w:rPr>
        <w:t>.</w:t>
      </w:r>
      <w:r w:rsidRPr="009C02EA">
        <w:rPr>
          <w:rtl/>
          <w:lang w:bidi="ar-SA"/>
        </w:rPr>
        <w:t xml:space="preserve"> این، بزرگ‌ترین درخواستِ عمرو</w:t>
      </w:r>
      <w:r w:rsidRPr="009C02EA">
        <w:rPr>
          <w:lang w:bidi="ar-SA"/>
        </w:rPr>
        <w:sym w:font="AGA Arabesque" w:char="F074"/>
      </w:r>
      <w:r w:rsidRPr="009C02EA">
        <w:rPr>
          <w:rtl/>
          <w:lang w:bidi="ar-SA"/>
        </w:rPr>
        <w:t xml:space="preserve"> بود که الله متعال او را بیامرزد؛ زیرا گمان می‌کرد به‌خاطر سوء پیشینه‌ای که در جنگ با دین داشت، آمرزیده نخواهد شد. پیامبر</w:t>
      </w:r>
      <w:r w:rsidRPr="009C02EA">
        <w:rPr>
          <w:lang w:bidi="ar-SA"/>
        </w:rPr>
        <w:sym w:font="AGA Arabesque" w:char="F072"/>
      </w:r>
      <w:r w:rsidRPr="009C02EA">
        <w:rPr>
          <w:rtl/>
          <w:lang w:bidi="ar-SA"/>
        </w:rPr>
        <w:t xml:space="preserve"> به او فرمود: </w:t>
      </w:r>
      <w:r w:rsidR="00395A86" w:rsidRPr="009C02EA">
        <w:rPr>
          <w:rtl/>
          <w:lang w:bidi="ar-SA"/>
        </w:rPr>
        <w:t>«آیا نمی‌دانی که اسلام، گناهانِ پیش از خود را نابود می‌کند و هجرت، گناهانِ قبل از خود را از میان می‌برد و حج نیز گناهان گذشته را نابود می‌گرداند؟</w:t>
      </w:r>
      <w:r w:rsidRPr="009C02EA">
        <w:rPr>
          <w:rtl/>
          <w:lang w:bidi="ar-SA"/>
        </w:rPr>
        <w:t>»</w:t>
      </w:r>
      <w:r w:rsidR="00800EA3" w:rsidRPr="009C02EA">
        <w:rPr>
          <w:rtl/>
          <w:lang w:bidi="ar-SA"/>
        </w:rPr>
        <w:t xml:space="preserve"> سه مورد شد: اسلام، هجرت و حج.</w:t>
      </w:r>
    </w:p>
    <w:p w:rsidR="00800EA3" w:rsidRPr="009C02EA" w:rsidRDefault="00800EA3" w:rsidP="00BB388D">
      <w:pPr>
        <w:rPr>
          <w:rtl/>
          <w:lang w:bidi="ar-SA"/>
        </w:rPr>
      </w:pPr>
      <w:r w:rsidRPr="009C02EA">
        <w:rPr>
          <w:rtl/>
          <w:lang w:bidi="ar-SA"/>
        </w:rPr>
        <w:t>بنا بر آیه‌ی صریح قرآن، اسلام، گناهان گذشته‌ی انسان را از میان می‌برد؛ یعنی همین‌که کسی مسلمان می‌شود، گناهان گذشته‌اش آمرزیده می‌گردد. همان‌گونه که الله</w:t>
      </w:r>
      <w:r w:rsidRPr="009C02EA">
        <w:rPr>
          <w:lang w:bidi="ar-SA"/>
        </w:rPr>
        <w:sym w:font="AGA Arabesque" w:char="F055"/>
      </w:r>
      <w:r w:rsidRPr="009C02EA">
        <w:rPr>
          <w:rtl/>
          <w:lang w:bidi="ar-SA"/>
        </w:rPr>
        <w:t xml:space="preserve"> می‌فرماید:</w:t>
      </w:r>
    </w:p>
    <w:p w:rsidR="000A7293" w:rsidRPr="009C02EA" w:rsidRDefault="00AB1A76" w:rsidP="003B7F04">
      <w:pPr>
        <w:pStyle w:val="a0"/>
        <w:rPr>
          <w:rtl/>
          <w:lang w:bidi="ar-SA"/>
        </w:rPr>
      </w:pPr>
      <w:r w:rsidRPr="009C02EA">
        <w:rPr>
          <w:rFonts w:ascii="KFGQPC Uthman Taha Naskh" w:cs="KFGQPC Uthman Taha Naskh" w:hint="cs"/>
          <w:rtl/>
          <w:lang w:val="en-MY" w:eastAsia="en-MY" w:bidi="ar-SA"/>
        </w:rPr>
        <w:t>﴿</w:t>
      </w:r>
      <w:r w:rsidR="003B7F04" w:rsidRPr="009C02EA">
        <w:rPr>
          <w:rFonts w:ascii="KFGQPC Uthmanic Script HAFS" w:hint="eastAsia"/>
          <w:rtl/>
          <w:lang w:val="en-MY" w:eastAsia="en-MY" w:bidi="ar-SA"/>
        </w:rPr>
        <w:t>قُل</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لِّلَّذِينَ</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كَفَرُو</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اْ</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إِن</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يَنتَهُواْ</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يُغ</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فَر</w:t>
      </w:r>
      <w:r w:rsidR="003B7F04" w:rsidRPr="009C02EA">
        <w:rPr>
          <w:rFonts w:ascii="KFGQPC Uthmanic Script HAFS" w:hint="cs"/>
          <w:rtl/>
          <w:lang w:val="en-MY" w:eastAsia="en-MY" w:bidi="ar-SA"/>
        </w:rPr>
        <w:t>ۡ</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لَهُم</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مَّا</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قَد</w:t>
      </w:r>
      <w:r w:rsidR="003B7F04" w:rsidRPr="009C02EA">
        <w:rPr>
          <w:rFonts w:ascii="KFGQPC Uthmanic Script HAFS" w:hint="cs"/>
          <w:rtl/>
          <w:lang w:val="en-MY" w:eastAsia="en-MY" w:bidi="ar-SA"/>
        </w:rPr>
        <w:t>ۡ</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سَلَفَ</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وَإِن</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يَعُودُواْ</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فَقَد</w:t>
      </w:r>
      <w:r w:rsidR="003B7F04" w:rsidRPr="009C02EA">
        <w:rPr>
          <w:rFonts w:ascii="KFGQPC Uthmanic Script HAFS" w:hint="cs"/>
          <w:rtl/>
          <w:lang w:val="en-MY" w:eastAsia="en-MY" w:bidi="ar-SA"/>
        </w:rPr>
        <w:t>ۡ</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مَضَت</w:t>
      </w:r>
      <w:r w:rsidR="003B7F04" w:rsidRPr="009C02EA">
        <w:rPr>
          <w:rFonts w:ascii="KFGQPC Uthmanic Script HAFS" w:hint="cs"/>
          <w:rtl/>
          <w:lang w:val="en-MY" w:eastAsia="en-MY" w:bidi="ar-SA"/>
        </w:rPr>
        <w:t>ۡ</w:t>
      </w:r>
      <w:r w:rsidR="003B7F04" w:rsidRPr="009C02EA">
        <w:rPr>
          <w:rFonts w:ascii="KFGQPC Uthmanic Script HAFS"/>
          <w:rtl/>
          <w:lang w:val="en-MY" w:eastAsia="en-MY" w:bidi="ar-SA"/>
        </w:rPr>
        <w:t xml:space="preserve"> </w:t>
      </w:r>
      <w:r w:rsidR="003B7F04" w:rsidRPr="009C02EA">
        <w:rPr>
          <w:rFonts w:ascii="KFGQPC Uthmanic Script HAFS" w:hint="eastAsia"/>
          <w:rtl/>
          <w:lang w:val="en-MY" w:eastAsia="en-MY" w:bidi="ar-SA"/>
        </w:rPr>
        <w:t>سُنَّتُ</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ٱ</w:t>
      </w:r>
      <w:r w:rsidR="003B7F04" w:rsidRPr="009C02EA">
        <w:rPr>
          <w:rFonts w:ascii="KFGQPC Uthmanic Script HAFS" w:hint="eastAsia"/>
          <w:rtl/>
          <w:lang w:val="en-MY" w:eastAsia="en-MY" w:bidi="ar-SA"/>
        </w:rPr>
        <w:t>ل</w:t>
      </w:r>
      <w:r w:rsidR="003B7F04" w:rsidRPr="009C02EA">
        <w:rPr>
          <w:rFonts w:ascii="KFGQPC Uthmanic Script HAFS" w:hint="cs"/>
          <w:rtl/>
          <w:lang w:val="en-MY" w:eastAsia="en-MY" w:bidi="ar-SA"/>
        </w:rPr>
        <w:t>ۡ</w:t>
      </w:r>
      <w:r w:rsidR="003B7F04" w:rsidRPr="009C02EA">
        <w:rPr>
          <w:rFonts w:ascii="KFGQPC Uthmanic Script HAFS" w:hint="eastAsia"/>
          <w:rtl/>
          <w:lang w:val="en-MY" w:eastAsia="en-MY" w:bidi="ar-SA"/>
        </w:rPr>
        <w:t>أَوَّلِينَ</w:t>
      </w:r>
      <w:r w:rsidR="003B7F04" w:rsidRPr="009C02EA">
        <w:rPr>
          <w:rFonts w:ascii="KFGQPC Uthmanic Script HAFS"/>
          <w:rtl/>
          <w:lang w:val="en-MY" w:eastAsia="en-MY" w:bidi="ar-SA"/>
        </w:rPr>
        <w:t xml:space="preserve"> </w:t>
      </w:r>
      <w:r w:rsidR="003B7F04" w:rsidRPr="009C02EA">
        <w:rPr>
          <w:rFonts w:ascii="KFGQPC Uthmanic Script HAFS" w:hint="cs"/>
          <w:rtl/>
          <w:lang w:val="en-MY" w:eastAsia="en-MY" w:bidi="ar-SA"/>
        </w:rPr>
        <w:t>٣٨</w:t>
      </w:r>
      <w:r w:rsidRPr="009C02EA">
        <w:rPr>
          <w:rFonts w:ascii="KFGQPC Uthman Taha Naskh" w:cs="KFGQPC Uthman Taha Naskh" w:hint="cs"/>
          <w:rtl/>
          <w:lang w:val="en-MY" w:eastAsia="en-MY" w:bidi="ar-SA"/>
        </w:rPr>
        <w:t>﴾</w:t>
      </w:r>
      <w:r w:rsidR="003B7F04" w:rsidRPr="009C02EA">
        <w:rPr>
          <w:rFonts w:ascii="KFGQPC Uthman Taha Naskh" w:cs="KFGQPC Uthman Taha Naskh"/>
          <w:rtl/>
          <w:lang w:val="en-MY" w:eastAsia="en-MY" w:bidi="ar-SA"/>
        </w:rPr>
        <w:t xml:space="preserve"> </w:t>
      </w:r>
      <w:r w:rsidR="003B7F04" w:rsidRPr="009C02EA">
        <w:rPr>
          <w:rFonts w:ascii="KFGQPC Uthman Taha Naskh" w:cs="KFGQPC Uthman Taha Naskh" w:hint="cs"/>
          <w:rtl/>
          <w:lang w:val="en-MY" w:eastAsia="en-MY" w:bidi="ar-SA"/>
        </w:rPr>
        <w:tab/>
      </w:r>
      <w:r w:rsidR="003B7F04" w:rsidRPr="009C02EA">
        <w:rPr>
          <w:rStyle w:val="Char9"/>
          <w:rtl/>
        </w:rPr>
        <w:t>[</w:t>
      </w:r>
      <w:r w:rsidR="00044A53">
        <w:rPr>
          <w:rStyle w:val="Char9"/>
          <w:rFonts w:hint="eastAsia"/>
          <w:rtl/>
        </w:rPr>
        <w:t>الأنفال</w:t>
      </w:r>
      <w:r w:rsidR="003B7F04" w:rsidRPr="009C02EA">
        <w:rPr>
          <w:rStyle w:val="Char9"/>
          <w:rtl/>
        </w:rPr>
        <w:t xml:space="preserve">: </w:t>
      </w:r>
      <w:r w:rsidR="003B7F04" w:rsidRPr="009C02EA">
        <w:rPr>
          <w:rStyle w:val="Char9"/>
          <w:rFonts w:hint="cs"/>
          <w:rtl/>
        </w:rPr>
        <w:t>٣٨</w:t>
      </w:r>
      <w:r w:rsidR="003B7F04" w:rsidRPr="009C02EA">
        <w:rPr>
          <w:rStyle w:val="Char9"/>
          <w:rtl/>
        </w:rPr>
        <w:t>]</w:t>
      </w:r>
      <w:r w:rsidR="003B7F04" w:rsidRPr="009C02EA">
        <w:rPr>
          <w:rFonts w:ascii="KFGQPC Uthman Taha Naskh" w:cs="KFGQPC Uthman Taha Naskh"/>
          <w:rtl/>
          <w:lang w:val="en-MY" w:eastAsia="en-MY" w:bidi="ar-SA"/>
        </w:rPr>
        <w:t xml:space="preserve">  </w:t>
      </w:r>
      <w:r w:rsidR="00AA3F4C" w:rsidRPr="009C02EA">
        <w:rPr>
          <w:rtl/>
          <w:lang w:bidi="ar-SA"/>
        </w:rPr>
        <w:tab/>
      </w:r>
    </w:p>
    <w:p w:rsidR="000A7293" w:rsidRPr="009C02EA" w:rsidRDefault="000A7293" w:rsidP="00EF35D2">
      <w:pPr>
        <w:pStyle w:val="a1"/>
        <w:rPr>
          <w:rFonts w:eastAsia="SimSun"/>
          <w:rtl/>
          <w:lang w:eastAsia="zh-CN" w:bidi="ar-SA"/>
        </w:rPr>
      </w:pPr>
      <w:r w:rsidRPr="009C02EA">
        <w:rPr>
          <w:rFonts w:eastAsia="SimSun"/>
          <w:rtl/>
          <w:lang w:eastAsia="zh-CN" w:bidi="ar-SA"/>
        </w:rPr>
        <w:t>به کافران بگو: اگر (از کفر) باز آیند، گذشته</w:t>
      </w:r>
      <w:r w:rsidRPr="009C02EA">
        <w:rPr>
          <w:rFonts w:eastAsia="SimSun"/>
          <w:rtl/>
          <w:lang w:eastAsia="zh-CN" w:bidi="ar-SA"/>
        </w:rPr>
        <w:softHyphen/>
        <w:t>هایشان بخشیده می</w:t>
      </w:r>
      <w:r w:rsidRPr="009C02EA">
        <w:rPr>
          <w:rFonts w:eastAsia="SimSun"/>
          <w:rtl/>
          <w:lang w:eastAsia="zh-CN" w:bidi="ar-SA"/>
        </w:rPr>
        <w:softHyphen/>
        <w:t>شود و اگر به کفر و سرکشی بازگردند، (مطابق) سنت (ال</w:t>
      </w:r>
      <w:r w:rsidR="00EF35D2" w:rsidRPr="009C02EA">
        <w:rPr>
          <w:rFonts w:eastAsia="SimSun" w:hint="cs"/>
          <w:rtl/>
          <w:lang w:eastAsia="zh-CN" w:bidi="ar-SA"/>
        </w:rPr>
        <w:t>ه</w:t>
      </w:r>
      <w:r w:rsidRPr="009C02EA">
        <w:rPr>
          <w:rFonts w:eastAsia="SimSun"/>
          <w:rtl/>
          <w:lang w:eastAsia="zh-CN" w:bidi="ar-SA"/>
        </w:rPr>
        <w:t>ی که بر) پیشینیان گذشته است، (با آنان رفتار خواهد شد).</w:t>
      </w:r>
    </w:p>
    <w:p w:rsidR="00800EA3" w:rsidRPr="009C02EA" w:rsidRDefault="00B50172" w:rsidP="00BB388D">
      <w:pPr>
        <w:rPr>
          <w:rtl/>
          <w:lang w:bidi="ar-SA"/>
        </w:rPr>
      </w:pPr>
      <w:r w:rsidRPr="009C02EA">
        <w:rPr>
          <w:rtl/>
          <w:lang w:bidi="ar-SA"/>
        </w:rPr>
        <w:t>هجرت نیز گناهانِ گذشته‌ی مهاجر را از میان می‌برد؛ یعنی وقتی انسان سرزمین کفر را رها کند و به سرزمین ایمان هجرت نماید، گناهان گذشته‌اش بخشیده می‌شود.</w:t>
      </w:r>
    </w:p>
    <w:p w:rsidR="00B50172" w:rsidRPr="009C02EA" w:rsidRDefault="00B50172" w:rsidP="00BB388D">
      <w:pPr>
        <w:rPr>
          <w:rtl/>
          <w:lang w:bidi="ar-SA"/>
        </w:rPr>
      </w:pPr>
      <w:r w:rsidRPr="009C02EA">
        <w:rPr>
          <w:rtl/>
          <w:lang w:bidi="ar-SA"/>
        </w:rPr>
        <w:t>و نیز حج؛ زیرا پیامبر</w:t>
      </w:r>
      <w:r w:rsidRPr="009C02EA">
        <w:rPr>
          <w:lang w:bidi="ar-SA"/>
        </w:rPr>
        <w:sym w:font="AGA Arabesque" w:char="F072"/>
      </w:r>
      <w:r w:rsidRPr="009C02EA">
        <w:rPr>
          <w:rtl/>
          <w:lang w:bidi="ar-SA"/>
        </w:rPr>
        <w:t xml:space="preserve"> فرموده است: </w:t>
      </w:r>
      <w:r w:rsidRPr="009C02EA">
        <w:rPr>
          <w:rStyle w:val="Char3"/>
          <w:rtl/>
          <w:lang w:bidi="ar-SA"/>
        </w:rPr>
        <w:t>«م</w:t>
      </w:r>
      <w:r w:rsidR="00CD1720" w:rsidRPr="009C02EA">
        <w:rPr>
          <w:rStyle w:val="Char3"/>
          <w:rtl/>
          <w:lang w:bidi="ar-SA"/>
        </w:rPr>
        <w:t>َ</w:t>
      </w:r>
      <w:r w:rsidRPr="009C02EA">
        <w:rPr>
          <w:rStyle w:val="Char3"/>
          <w:rtl/>
          <w:lang w:bidi="ar-SA"/>
        </w:rPr>
        <w:t>نْ ح</w:t>
      </w:r>
      <w:r w:rsidR="00CD1720" w:rsidRPr="009C02EA">
        <w:rPr>
          <w:rStyle w:val="Char3"/>
          <w:rtl/>
          <w:lang w:bidi="ar-SA"/>
        </w:rPr>
        <w:t>َ</w:t>
      </w:r>
      <w:r w:rsidRPr="009C02EA">
        <w:rPr>
          <w:rStyle w:val="Char3"/>
          <w:rtl/>
          <w:lang w:bidi="ar-SA"/>
        </w:rPr>
        <w:t>جَّ فَلَم يرْفُث وَلَم يفْسُق، رجَع مِن ذنُوبِهِ كَيَومِ ولَدتْهُ أُمُّهُ»</w:t>
      </w:r>
      <w:r w:rsidR="00CD1720"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8"/>
      </w:r>
      <w:r w:rsidR="00F70C43" w:rsidRPr="00F70C43">
        <w:rPr>
          <w:rStyle w:val="FootnoteReference"/>
          <w:rFonts w:cs="B Lotus"/>
          <w:szCs w:val="28"/>
          <w:rtl/>
          <w:lang w:bidi="ar-SA"/>
        </w:rPr>
        <w:t>)</w:t>
      </w:r>
      <w:r w:rsidR="00643D66" w:rsidRPr="009C02EA">
        <w:rPr>
          <w:rtl/>
          <w:lang w:bidi="ar-SA"/>
        </w:rPr>
        <w:t xml:space="preserve"> یعنی: «هرکس حج بگزارد و از هم‌بستری با همسرش و مقدمات آن خودداری نماید - یا بدگویی و دعوا نکند- و مرتکب معصیت نشود، از گناهانش مانندِ روزی که به دنیا می‌آید، پاک می‌گردد».</w:t>
      </w:r>
    </w:p>
    <w:p w:rsidR="00BA28F3" w:rsidRPr="009C02EA" w:rsidRDefault="00643D66" w:rsidP="00BB388D">
      <w:pPr>
        <w:rPr>
          <w:rtl/>
          <w:lang w:bidi="ar-SA"/>
        </w:rPr>
      </w:pPr>
      <w:r w:rsidRPr="009C02EA">
        <w:rPr>
          <w:rtl/>
          <w:lang w:bidi="ar-SA"/>
        </w:rPr>
        <w:t>عمرو</w:t>
      </w:r>
      <w:r w:rsidRPr="009C02EA">
        <w:rPr>
          <w:lang w:bidi="ar-SA"/>
        </w:rPr>
        <w:sym w:font="AGA Arabesque" w:char="F074"/>
      </w:r>
      <w:r w:rsidRPr="009C02EA">
        <w:rPr>
          <w:rtl/>
          <w:lang w:bidi="ar-SA"/>
        </w:rPr>
        <w:t xml:space="preserve"> با رسول‌الله</w:t>
      </w:r>
      <w:r w:rsidRPr="009C02EA">
        <w:rPr>
          <w:lang w:bidi="ar-SA"/>
        </w:rPr>
        <w:sym w:font="AGA Arabesque" w:char="F072"/>
      </w:r>
      <w:r w:rsidRPr="009C02EA">
        <w:rPr>
          <w:rtl/>
          <w:lang w:bidi="ar-SA"/>
        </w:rPr>
        <w:t xml:space="preserve"> بیعت کرد؛ </w:t>
      </w:r>
      <w:r w:rsidR="00395A86" w:rsidRPr="009C02EA">
        <w:rPr>
          <w:rtl/>
          <w:lang w:bidi="ar-SA"/>
        </w:rPr>
        <w:t xml:space="preserve">از آن پس، کسی نزدِ </w:t>
      </w:r>
      <w:r w:rsidRPr="009C02EA">
        <w:rPr>
          <w:rtl/>
          <w:lang w:bidi="ar-SA"/>
        </w:rPr>
        <w:t>وی</w:t>
      </w:r>
      <w:r w:rsidR="00395A86" w:rsidRPr="009C02EA">
        <w:rPr>
          <w:rtl/>
          <w:lang w:bidi="ar-SA"/>
        </w:rPr>
        <w:t xml:space="preserve"> محبوب‌تر از رسول‌الله</w:t>
      </w:r>
      <w:r w:rsidR="00395A86" w:rsidRPr="009C02EA">
        <w:rPr>
          <w:lang w:bidi="ar-SA"/>
        </w:rPr>
        <w:sym w:font="AGA Arabesque" w:char="F072"/>
      </w:r>
      <w:r w:rsidR="00395A86" w:rsidRPr="009C02EA">
        <w:rPr>
          <w:rtl/>
          <w:lang w:bidi="ar-SA"/>
        </w:rPr>
        <w:t xml:space="preserve"> نبود</w:t>
      </w:r>
      <w:r w:rsidRPr="009C02EA">
        <w:rPr>
          <w:rtl/>
          <w:lang w:bidi="ar-SA"/>
        </w:rPr>
        <w:t>؛ به‌گونه‌ای که از شکوهِ دیدنِ پیامبر</w:t>
      </w:r>
      <w:r w:rsidRPr="009C02EA">
        <w:rPr>
          <w:lang w:bidi="ar-SA"/>
        </w:rPr>
        <w:sym w:font="AGA Arabesque" w:char="F072"/>
      </w:r>
      <w:r w:rsidRPr="009C02EA">
        <w:rPr>
          <w:rtl/>
          <w:lang w:bidi="ar-SA"/>
        </w:rPr>
        <w:t xml:space="preserve"> نمی‌توانست</w:t>
      </w:r>
      <w:r w:rsidR="00395A86" w:rsidRPr="009C02EA">
        <w:rPr>
          <w:rtl/>
          <w:lang w:bidi="ar-SA"/>
        </w:rPr>
        <w:t xml:space="preserve"> </w:t>
      </w:r>
      <w:r w:rsidRPr="009C02EA">
        <w:rPr>
          <w:rtl/>
          <w:lang w:bidi="ar-SA"/>
        </w:rPr>
        <w:t xml:space="preserve">نگاهش را روی ایشان متمرکز کند یا </w:t>
      </w:r>
      <w:r w:rsidR="00395A86" w:rsidRPr="009C02EA">
        <w:rPr>
          <w:rtl/>
          <w:lang w:bidi="ar-SA"/>
        </w:rPr>
        <w:t>سیر نگاهش</w:t>
      </w:r>
      <w:r w:rsidRPr="009C02EA">
        <w:rPr>
          <w:rtl/>
          <w:lang w:bidi="ar-SA"/>
        </w:rPr>
        <w:t>ان</w:t>
      </w:r>
      <w:r w:rsidR="00395A86" w:rsidRPr="009C02EA">
        <w:rPr>
          <w:rtl/>
          <w:lang w:bidi="ar-SA"/>
        </w:rPr>
        <w:t xml:space="preserve"> </w:t>
      </w:r>
      <w:r w:rsidRPr="009C02EA">
        <w:rPr>
          <w:rtl/>
          <w:lang w:bidi="ar-SA"/>
        </w:rPr>
        <w:t>نماید</w:t>
      </w:r>
      <w:r w:rsidR="00395A86" w:rsidRPr="009C02EA">
        <w:rPr>
          <w:rtl/>
          <w:lang w:bidi="ar-SA"/>
        </w:rPr>
        <w:t>.</w:t>
      </w:r>
      <w:r w:rsidRPr="009C02EA">
        <w:rPr>
          <w:rtl/>
          <w:lang w:bidi="ar-SA"/>
        </w:rPr>
        <w:t xml:space="preserve"> سبحان الله! این پروردگار است که دل‌ها را دگرگون می‌کند؛ دیروز عمرو به‌شدت از پیامبر</w:t>
      </w:r>
      <w:r w:rsidRPr="009C02EA">
        <w:rPr>
          <w:lang w:bidi="ar-SA"/>
        </w:rPr>
        <w:sym w:font="AGA Arabesque" w:char="F072"/>
      </w:r>
      <w:r w:rsidRPr="009C02EA">
        <w:rPr>
          <w:rtl/>
          <w:lang w:bidi="ar-SA"/>
        </w:rPr>
        <w:t xml:space="preserve"> متنفر بود و با ایشان کینه داشت و حتی آروزی قتل پیامبر</w:t>
      </w:r>
      <w:r w:rsidRPr="009C02EA">
        <w:rPr>
          <w:lang w:bidi="ar-SA"/>
        </w:rPr>
        <w:sym w:font="AGA Arabesque" w:char="F072"/>
      </w:r>
      <w:r w:rsidRPr="009C02EA">
        <w:rPr>
          <w:rtl/>
          <w:lang w:bidi="ar-SA"/>
        </w:rPr>
        <w:t xml:space="preserve"> را در سر می‌پروراند؛ اما حال که مسلمان شده، نمی‌تواند از شکوه و هیبت پیامبر</w:t>
      </w:r>
      <w:r w:rsidRPr="009C02EA">
        <w:rPr>
          <w:lang w:bidi="ar-SA"/>
        </w:rPr>
        <w:sym w:font="AGA Arabesque" w:char="F072"/>
      </w:r>
      <w:r w:rsidRPr="009C02EA">
        <w:rPr>
          <w:rtl/>
          <w:lang w:bidi="ar-SA"/>
        </w:rPr>
        <w:t>، به‌طور مستقیم نگاهشان کند! از این‌رو توانایی توصیفِ پیامبر</w:t>
      </w:r>
      <w:r w:rsidRPr="009C02EA">
        <w:rPr>
          <w:lang w:bidi="ar-SA"/>
        </w:rPr>
        <w:sym w:font="AGA Arabesque" w:char="F072"/>
      </w:r>
      <w:r w:rsidRPr="009C02EA">
        <w:rPr>
          <w:rtl/>
          <w:lang w:bidi="ar-SA"/>
        </w:rPr>
        <w:t xml:space="preserve"> را نداشت</w:t>
      </w:r>
      <w:r w:rsidR="00BA28F3" w:rsidRPr="009C02EA">
        <w:rPr>
          <w:rtl/>
          <w:lang w:bidi="ar-SA"/>
        </w:rPr>
        <w:t>؛</w:t>
      </w:r>
      <w:r w:rsidR="00395A86" w:rsidRPr="009C02EA">
        <w:rPr>
          <w:rtl/>
          <w:lang w:bidi="ar-SA"/>
        </w:rPr>
        <w:t xml:space="preserve"> زیرا هیچ‌گا</w:t>
      </w:r>
      <w:r w:rsidRPr="009C02EA">
        <w:rPr>
          <w:rtl/>
          <w:lang w:bidi="ar-SA"/>
        </w:rPr>
        <w:t>ه نتوانست چشمان</w:t>
      </w:r>
      <w:r w:rsidR="00BA28F3" w:rsidRPr="009C02EA">
        <w:rPr>
          <w:rtl/>
          <w:lang w:bidi="ar-SA"/>
        </w:rPr>
        <w:t>ش</w:t>
      </w:r>
      <w:r w:rsidR="00395A86" w:rsidRPr="009C02EA">
        <w:rPr>
          <w:rtl/>
          <w:lang w:bidi="ar-SA"/>
        </w:rPr>
        <w:t xml:space="preserve"> را از </w:t>
      </w:r>
      <w:r w:rsidRPr="009C02EA">
        <w:rPr>
          <w:rtl/>
          <w:lang w:bidi="ar-SA"/>
        </w:rPr>
        <w:t>تماشای پیامبر</w:t>
      </w:r>
      <w:r w:rsidRPr="009C02EA">
        <w:rPr>
          <w:lang w:bidi="ar-SA"/>
        </w:rPr>
        <w:sym w:font="AGA Arabesque" w:char="F072"/>
      </w:r>
      <w:r w:rsidRPr="009C02EA">
        <w:rPr>
          <w:rtl/>
          <w:lang w:bidi="ar-SA"/>
        </w:rPr>
        <w:t xml:space="preserve"> سیر نماید</w:t>
      </w:r>
      <w:r w:rsidR="00BA28F3" w:rsidRPr="009C02EA">
        <w:rPr>
          <w:rtl/>
          <w:lang w:bidi="ar-SA"/>
        </w:rPr>
        <w:t xml:space="preserve"> و مستقیم، نگاهش کند.</w:t>
      </w:r>
    </w:p>
    <w:p w:rsidR="00C623D2" w:rsidRPr="009C02EA" w:rsidRDefault="00BA28F3" w:rsidP="00BB388D">
      <w:pPr>
        <w:autoSpaceDE w:val="0"/>
        <w:autoSpaceDN w:val="0"/>
        <w:adjustRightInd w:val="0"/>
        <w:rPr>
          <w:rtl/>
          <w:lang w:bidi="ar-SA"/>
        </w:rPr>
      </w:pPr>
      <w:r w:rsidRPr="009C02EA">
        <w:rPr>
          <w:rtl/>
          <w:lang w:bidi="ar-SA"/>
        </w:rPr>
        <w:t>عمرو</w:t>
      </w:r>
      <w:r w:rsidRPr="009C02EA">
        <w:rPr>
          <w:lang w:bidi="ar-SA"/>
        </w:rPr>
        <w:sym w:font="AGA Arabesque" w:char="F074"/>
      </w:r>
      <w:r w:rsidRPr="009C02EA">
        <w:rPr>
          <w:rtl/>
          <w:lang w:bidi="ar-SA"/>
        </w:rPr>
        <w:t xml:space="preserve"> می‌گوید: </w:t>
      </w:r>
      <w:r w:rsidR="00C71E1D" w:rsidRPr="009C02EA">
        <w:rPr>
          <w:rtl/>
          <w:lang w:bidi="ar-SA"/>
        </w:rPr>
        <w:t>«</w:t>
      </w:r>
      <w:r w:rsidRPr="009C02EA">
        <w:rPr>
          <w:rtl/>
          <w:lang w:bidi="ar-SA"/>
        </w:rPr>
        <w:t>اگر در حالتِ نخست می‌مُردم، به</w:t>
      </w:r>
      <w:r w:rsidR="00C71E1D" w:rsidRPr="009C02EA">
        <w:rPr>
          <w:rtl/>
          <w:lang w:bidi="ar-SA"/>
        </w:rPr>
        <w:t>‌قطع دوزخی بودم.</w:t>
      </w:r>
      <w:r w:rsidR="00395A86" w:rsidRPr="009C02EA">
        <w:rPr>
          <w:rtl/>
          <w:lang w:bidi="ar-SA"/>
        </w:rPr>
        <w:t xml:space="preserve"> </w:t>
      </w:r>
      <w:r w:rsidR="00C71E1D" w:rsidRPr="009C02EA">
        <w:rPr>
          <w:rtl/>
          <w:lang w:bidi="ar-SA"/>
        </w:rPr>
        <w:t xml:space="preserve">و </w:t>
      </w:r>
      <w:r w:rsidR="00395A86" w:rsidRPr="009C02EA">
        <w:rPr>
          <w:rtl/>
          <w:lang w:bidi="ar-SA"/>
        </w:rPr>
        <w:t xml:space="preserve">اگر در </w:t>
      </w:r>
      <w:r w:rsidR="00C71E1D" w:rsidRPr="009C02EA">
        <w:rPr>
          <w:rtl/>
          <w:lang w:bidi="ar-SA"/>
        </w:rPr>
        <w:t>حالتِ دوم</w:t>
      </w:r>
      <w:r w:rsidR="00395A86" w:rsidRPr="009C02EA">
        <w:rPr>
          <w:rtl/>
          <w:lang w:bidi="ar-SA"/>
        </w:rPr>
        <w:t xml:space="preserve"> می‌مُردم، امیدوار بودم بهشتی باشم</w:t>
      </w:r>
      <w:r w:rsidR="00C71E1D" w:rsidRPr="009C02EA">
        <w:rPr>
          <w:rtl/>
          <w:lang w:bidi="ar-SA"/>
        </w:rPr>
        <w:t>»</w:t>
      </w:r>
      <w:r w:rsidR="00395A86" w:rsidRPr="009C02EA">
        <w:rPr>
          <w:rtl/>
          <w:lang w:bidi="ar-SA"/>
        </w:rPr>
        <w:t>.</w:t>
      </w:r>
      <w:r w:rsidR="00820F11" w:rsidRPr="009C02EA">
        <w:rPr>
          <w:rtl/>
          <w:lang w:bidi="ar-SA"/>
        </w:rPr>
        <w:t xml:space="preserve"> فراست و احتیاط عمرو</w:t>
      </w:r>
      <w:r w:rsidR="00820F11" w:rsidRPr="009C02EA">
        <w:rPr>
          <w:lang w:bidi="ar-SA"/>
        </w:rPr>
        <w:sym w:font="AGA Arabesque" w:char="F074"/>
      </w:r>
      <w:r w:rsidR="00820F11" w:rsidRPr="009C02EA">
        <w:rPr>
          <w:rtl/>
          <w:lang w:bidi="ar-SA"/>
        </w:rPr>
        <w:t xml:space="preserve"> را بنگرید که درباره‌ی حالتِ نخستش قاطعانه فرمود: «اگر در این حالت می‌مُردَم، به‌قطع دوزخی بودم»؛ اما درباره‌ی حالتِ دومش فرمود: «اگر در این حالت می‌مُردم، امیدوار بودم بهشتی باشم»</w:t>
      </w:r>
      <w:r w:rsidR="00B0230C" w:rsidRPr="009C02EA">
        <w:rPr>
          <w:rtl/>
          <w:lang w:bidi="ar-SA"/>
        </w:rPr>
        <w:t xml:space="preserve">؛  و نفرمود: «به‌قطع بهشتی بودم». </w:t>
      </w:r>
      <w:r w:rsidR="00820F11" w:rsidRPr="009C02EA">
        <w:rPr>
          <w:rtl/>
          <w:lang w:bidi="ar-SA"/>
        </w:rPr>
        <w:t xml:space="preserve">این، نشان‌گر فراست و ترسِ </w:t>
      </w:r>
      <w:r w:rsidR="00B0230C" w:rsidRPr="009C02EA">
        <w:rPr>
          <w:rtl/>
          <w:lang w:bidi="ar-SA"/>
        </w:rPr>
        <w:t>آن</w:t>
      </w:r>
      <w:r w:rsidR="00820F11" w:rsidRPr="009C02EA">
        <w:rPr>
          <w:rtl/>
          <w:lang w:bidi="ar-SA"/>
        </w:rPr>
        <w:t xml:space="preserve"> بزرگوار است.</w:t>
      </w:r>
      <w:r w:rsidR="00F22A6C" w:rsidRPr="009C02EA">
        <w:rPr>
          <w:rtl/>
          <w:lang w:bidi="ar-SA"/>
        </w:rPr>
        <w:t xml:space="preserve"> زیرا نمی‌توان درباره‌ی بهشتی بودن کسی، قاطعانه نظر دارد. امید است که الله</w:t>
      </w:r>
      <w:r w:rsidR="00F22A6C" w:rsidRPr="009C02EA">
        <w:rPr>
          <w:lang w:bidi="ar-SA"/>
        </w:rPr>
        <w:sym w:font="AGA Arabesque" w:char="F055"/>
      </w:r>
      <w:r w:rsidR="00F22A6C" w:rsidRPr="009C02EA">
        <w:rPr>
          <w:rtl/>
          <w:lang w:bidi="ar-SA"/>
        </w:rPr>
        <w:t xml:space="preserve"> ما را در جرگه‌ی بهشتیان قرار دهد. </w:t>
      </w:r>
      <w:r w:rsidR="00395A86" w:rsidRPr="009C02EA">
        <w:rPr>
          <w:rtl/>
          <w:lang w:bidi="ar-SA"/>
        </w:rPr>
        <w:t xml:space="preserve">سپس </w:t>
      </w:r>
      <w:r w:rsidR="00F22A6C" w:rsidRPr="009C02EA">
        <w:rPr>
          <w:rtl/>
          <w:lang w:bidi="ar-SA"/>
        </w:rPr>
        <w:t xml:space="preserve">پُست‌ها و </w:t>
      </w:r>
      <w:r w:rsidR="00395A86" w:rsidRPr="009C02EA">
        <w:rPr>
          <w:rtl/>
          <w:lang w:bidi="ar-SA"/>
        </w:rPr>
        <w:t xml:space="preserve">مسؤولیت‌هایی به </w:t>
      </w:r>
      <w:r w:rsidR="00F22A6C" w:rsidRPr="009C02EA">
        <w:rPr>
          <w:rtl/>
          <w:lang w:bidi="ar-SA"/>
        </w:rPr>
        <w:t>عمرو</w:t>
      </w:r>
      <w:r w:rsidR="00F22A6C" w:rsidRPr="009C02EA">
        <w:rPr>
          <w:lang w:bidi="ar-SA"/>
        </w:rPr>
        <w:sym w:font="AGA Arabesque" w:char="F074"/>
      </w:r>
      <w:r w:rsidR="00395A86" w:rsidRPr="009C02EA">
        <w:rPr>
          <w:rtl/>
          <w:lang w:bidi="ar-SA"/>
        </w:rPr>
        <w:t xml:space="preserve"> داده شد</w:t>
      </w:r>
      <w:r w:rsidR="00F22A6C" w:rsidRPr="009C02EA">
        <w:rPr>
          <w:rtl/>
          <w:lang w:bidi="ar-SA"/>
        </w:rPr>
        <w:t>؛ در همان دوران مسایلی چون جنگِ معاویه</w:t>
      </w:r>
      <w:r w:rsidR="00F22A6C" w:rsidRPr="009C02EA">
        <w:rPr>
          <w:lang w:bidi="ar-SA"/>
        </w:rPr>
        <w:sym w:font="AGA Arabesque" w:char="F074"/>
      </w:r>
      <w:r w:rsidR="00F22A6C" w:rsidRPr="009C02EA">
        <w:rPr>
          <w:rtl/>
          <w:lang w:bidi="ar-SA"/>
        </w:rPr>
        <w:t xml:space="preserve"> و دیگران، پیش آمد. عمرو</w:t>
      </w:r>
      <w:r w:rsidR="00F22A6C" w:rsidRPr="009C02EA">
        <w:rPr>
          <w:lang w:bidi="ar-SA"/>
        </w:rPr>
        <w:sym w:font="AGA Arabesque" w:char="F074"/>
      </w:r>
      <w:r w:rsidR="00F22A6C" w:rsidRPr="009C02EA">
        <w:rPr>
          <w:rtl/>
          <w:lang w:bidi="ar-SA"/>
        </w:rPr>
        <w:t xml:space="preserve"> به فراست و زیرکی در میان عرب‌ها شهرت داشت؛ و چنان‌که عمرو</w:t>
      </w:r>
      <w:r w:rsidR="00F22A6C" w:rsidRPr="009C02EA">
        <w:rPr>
          <w:lang w:bidi="ar-SA"/>
        </w:rPr>
        <w:sym w:font="AGA Arabesque" w:char="F074"/>
      </w:r>
      <w:r w:rsidR="00F22A6C" w:rsidRPr="009C02EA">
        <w:rPr>
          <w:rtl/>
          <w:lang w:bidi="ar-SA"/>
        </w:rPr>
        <w:t xml:space="preserve"> خود فرموده، از این رخدادها نگران بوده است. فرمود:</w:t>
      </w:r>
      <w:r w:rsidR="00395A86" w:rsidRPr="009C02EA">
        <w:rPr>
          <w:rtl/>
          <w:lang w:bidi="ar-SA"/>
        </w:rPr>
        <w:t xml:space="preserve"> </w:t>
      </w:r>
      <w:r w:rsidR="00F22A6C" w:rsidRPr="009C02EA">
        <w:rPr>
          <w:rtl/>
          <w:lang w:bidi="ar-SA"/>
        </w:rPr>
        <w:t>«</w:t>
      </w:r>
      <w:r w:rsidR="00395A86" w:rsidRPr="009C02EA">
        <w:rPr>
          <w:rtl/>
          <w:lang w:bidi="ar-SA"/>
        </w:rPr>
        <w:t>وقتی مُردَم، زنِ نوحه‌خوان و آتش جنازه‌‌ام را همراهی نکن</w:t>
      </w:r>
      <w:r w:rsidR="003B4A61" w:rsidRPr="009C02EA">
        <w:rPr>
          <w:rtl/>
          <w:lang w:bidi="ar-SA"/>
        </w:rPr>
        <w:t>ن</w:t>
      </w:r>
      <w:r w:rsidR="00395A86" w:rsidRPr="009C02EA">
        <w:rPr>
          <w:rtl/>
          <w:lang w:bidi="ar-SA"/>
        </w:rPr>
        <w:t>د</w:t>
      </w:r>
      <w:r w:rsidR="003B4A61" w:rsidRPr="009C02EA">
        <w:rPr>
          <w:rtl/>
          <w:lang w:bidi="ar-SA"/>
        </w:rPr>
        <w:t>»</w:t>
      </w:r>
      <w:r w:rsidR="00395A86" w:rsidRPr="009C02EA">
        <w:rPr>
          <w:rtl/>
          <w:lang w:bidi="ar-SA"/>
        </w:rPr>
        <w:t xml:space="preserve">. آن‌گاه </w:t>
      </w:r>
      <w:r w:rsidR="003B4A61" w:rsidRPr="009C02EA">
        <w:rPr>
          <w:rtl/>
          <w:lang w:bidi="ar-SA"/>
        </w:rPr>
        <w:t>دستور داد: وقتی او را در قبر گذاشتن</w:t>
      </w:r>
      <w:r w:rsidR="00395A86" w:rsidRPr="009C02EA">
        <w:rPr>
          <w:rtl/>
          <w:lang w:bidi="ar-SA"/>
        </w:rPr>
        <w:t>د، اند</w:t>
      </w:r>
      <w:r w:rsidR="003B4A61" w:rsidRPr="009C02EA">
        <w:rPr>
          <w:rtl/>
          <w:lang w:bidi="ar-SA"/>
        </w:rPr>
        <w:t>ک‌اندک بر او خاک بریزند و سپس در اطراف قبرش</w:t>
      </w:r>
      <w:r w:rsidR="00395A86" w:rsidRPr="009C02EA">
        <w:rPr>
          <w:rtl/>
          <w:lang w:bidi="ar-SA"/>
        </w:rPr>
        <w:t xml:space="preserve"> به‌اندازه</w:t>
      </w:r>
      <w:r w:rsidR="003B4A61" w:rsidRPr="009C02EA">
        <w:rPr>
          <w:rtl/>
          <w:lang w:bidi="ar-SA"/>
        </w:rPr>
        <w:t>‌</w:t>
      </w:r>
      <w:r w:rsidR="00395A86" w:rsidRPr="009C02EA">
        <w:rPr>
          <w:rtl/>
          <w:lang w:bidi="ar-SA"/>
        </w:rPr>
        <w:t>ای که یک شتر را می‌کُشند</w:t>
      </w:r>
      <w:r w:rsidR="003B4A61" w:rsidRPr="009C02EA">
        <w:rPr>
          <w:rtl/>
          <w:lang w:bidi="ar-SA"/>
        </w:rPr>
        <w:t xml:space="preserve"> و گوشتش را تقسیم می‌کنند، بمانن</w:t>
      </w:r>
      <w:r w:rsidR="00395A86" w:rsidRPr="009C02EA">
        <w:rPr>
          <w:rtl/>
          <w:lang w:bidi="ar-SA"/>
        </w:rPr>
        <w:t>د وحشت</w:t>
      </w:r>
      <w:r w:rsidR="003B4A61" w:rsidRPr="009C02EA">
        <w:rPr>
          <w:rtl/>
          <w:lang w:bidi="ar-SA"/>
        </w:rPr>
        <w:t>ش</w:t>
      </w:r>
      <w:r w:rsidR="00395A86" w:rsidRPr="009C02EA">
        <w:rPr>
          <w:rtl/>
          <w:lang w:bidi="ar-SA"/>
        </w:rPr>
        <w:t xml:space="preserve"> </w:t>
      </w:r>
      <w:r w:rsidR="003B4A61" w:rsidRPr="009C02EA">
        <w:rPr>
          <w:rtl/>
          <w:lang w:bidi="ar-SA"/>
        </w:rPr>
        <w:t>در قبر</w:t>
      </w:r>
      <w:r w:rsidR="00395A86" w:rsidRPr="009C02EA">
        <w:rPr>
          <w:rtl/>
          <w:lang w:bidi="ar-SA"/>
        </w:rPr>
        <w:t xml:space="preserve"> از میان برود</w:t>
      </w:r>
      <w:r w:rsidR="003B4A61" w:rsidRPr="009C02EA">
        <w:rPr>
          <w:rtl/>
          <w:lang w:bidi="ar-SA"/>
        </w:rPr>
        <w:t xml:space="preserve"> و پاسخ</w:t>
      </w:r>
      <w:r w:rsidR="00395A86" w:rsidRPr="009C02EA">
        <w:rPr>
          <w:rtl/>
          <w:lang w:bidi="ar-SA"/>
        </w:rPr>
        <w:t xml:space="preserve"> به فرستادگان </w:t>
      </w:r>
      <w:r w:rsidR="003B4A61" w:rsidRPr="009C02EA">
        <w:rPr>
          <w:rtl/>
          <w:lang w:bidi="ar-SA"/>
        </w:rPr>
        <w:t>الاهی را بدهد؛ فرستادگان الاهی، همان فرشتگانی هستند که پس از خاک‌سپاریِ مُرده، نزدش می‌آیند. وقتی مُرده را دفن می‌کنند، دو فرشته نزدش می‌آیند و او را می‌نشانند و از او سه سؤال می‌پرسند؛ می‌گویند: پروردگارت کیست؟ دینت چیست؟ و پیامبرت کیست؟ مؤمن که الله</w:t>
      </w:r>
      <w:r w:rsidR="003B4A61" w:rsidRPr="009C02EA">
        <w:rPr>
          <w:lang w:bidi="ar-SA"/>
        </w:rPr>
        <w:sym w:font="AGA Arabesque" w:char="F055"/>
      </w:r>
      <w:r w:rsidR="003B4A61" w:rsidRPr="009C02EA">
        <w:rPr>
          <w:rtl/>
          <w:lang w:bidi="ar-SA"/>
        </w:rPr>
        <w:t xml:space="preserve"> </w:t>
      </w:r>
      <w:r w:rsidR="00C623D2" w:rsidRPr="009C02EA">
        <w:rPr>
          <w:rtl/>
          <w:lang w:bidi="ar-SA"/>
        </w:rPr>
        <w:t>او را در زندگی دنیا و آخرت با سخن استوار، ثابت و پایدار می‌گراند، می‌گوید: پروردگار من، الله متعال است و دینم، اسلام و پیامبرم، محمد</w:t>
      </w:r>
      <w:r w:rsidR="00C623D2" w:rsidRPr="009C02EA">
        <w:rPr>
          <w:lang w:bidi="ar-SA"/>
        </w:rPr>
        <w:sym w:font="AGA Arabesque" w:char="F072"/>
      </w:r>
      <w:r w:rsidR="00C623D2" w:rsidRPr="009C02EA">
        <w:rPr>
          <w:rtl/>
          <w:lang w:bidi="ar-SA"/>
        </w:rPr>
        <w:t>. بدین‌سان الله</w:t>
      </w:r>
      <w:r w:rsidR="00C623D2" w:rsidRPr="009C02EA">
        <w:rPr>
          <w:lang w:bidi="ar-SA"/>
        </w:rPr>
        <w:sym w:font="AGA Arabesque" w:char="F055"/>
      </w:r>
      <w:r w:rsidR="00C623D2" w:rsidRPr="009C02EA">
        <w:rPr>
          <w:rtl/>
          <w:lang w:bidi="ar-SA"/>
        </w:rPr>
        <w:t xml:space="preserve"> او را در آن موقعیت سخت، پایدار می‌سازد.</w:t>
      </w:r>
    </w:p>
    <w:p w:rsidR="00781DFB" w:rsidRPr="009C02EA" w:rsidRDefault="00C623D2" w:rsidP="00BB388D">
      <w:pPr>
        <w:autoSpaceDE w:val="0"/>
        <w:autoSpaceDN w:val="0"/>
        <w:adjustRightInd w:val="0"/>
        <w:rPr>
          <w:rFonts w:ascii="Traditional Arabic"/>
          <w:rtl/>
          <w:lang w:bidi="ar-SA"/>
        </w:rPr>
      </w:pPr>
      <w:r w:rsidRPr="009C02EA">
        <w:rPr>
          <w:rtl/>
          <w:lang w:bidi="ar-SA"/>
        </w:rPr>
        <w:t xml:space="preserve">و اما منافق یا کسی که در دینش شک و تردید داشته است، </w:t>
      </w:r>
      <w:r w:rsidR="004C7567" w:rsidRPr="009C02EA">
        <w:rPr>
          <w:rtl/>
          <w:lang w:bidi="ar-SA"/>
        </w:rPr>
        <w:t xml:space="preserve">می‌گوید: نمی‌‌دانم؛ چیزهایی از مردم شنیدم و من هم تکرارش کردم. زیرا ایمان، در قلبش جای نگرفته است؛ از این‌رو </w:t>
      </w:r>
      <w:r w:rsidR="00464657" w:rsidRPr="009C02EA">
        <w:rPr>
          <w:rtl/>
          <w:lang w:bidi="ar-SA"/>
        </w:rPr>
        <w:t>همان حرفی را می‌گوید که از مردم می‌شنود. لذا او را در قبر، با گُرز آهنی بزرگی می‌زنند؛ آن‌جاست که انسان، آه و فغان سر می‌دهد و فریاد می‌زند؛ هر چیزی جز انسان، آه و فغانش را می‌شنود و اگر انسان‌ها آه و فغانش را بشنوند، بی‌هوش می‌شوند. پیامبر</w:t>
      </w:r>
      <w:r w:rsidR="00464657" w:rsidRPr="009C02EA">
        <w:rPr>
          <w:lang w:bidi="ar-SA"/>
        </w:rPr>
        <w:sym w:font="AGA Arabesque" w:char="F072"/>
      </w:r>
      <w:r w:rsidR="00464657" w:rsidRPr="009C02EA">
        <w:rPr>
          <w:rtl/>
          <w:lang w:bidi="ar-SA"/>
        </w:rPr>
        <w:t xml:space="preserve"> فرموده است: </w:t>
      </w:r>
      <w:r w:rsidR="00464657" w:rsidRPr="009C02EA">
        <w:rPr>
          <w:rStyle w:val="Char3"/>
          <w:rtl/>
          <w:lang w:bidi="ar-SA"/>
        </w:rPr>
        <w:t xml:space="preserve">«وَلَوْ سَمِعَهَا </w:t>
      </w:r>
      <w:r w:rsidR="00044A53">
        <w:rPr>
          <w:rStyle w:val="Char3"/>
          <w:rtl/>
          <w:lang w:bidi="ar-SA"/>
        </w:rPr>
        <w:t>الإنسان</w:t>
      </w:r>
      <w:r w:rsidR="00464657" w:rsidRPr="009C02EA">
        <w:rPr>
          <w:rStyle w:val="Char3"/>
          <w:rtl/>
          <w:lang w:bidi="ar-SA"/>
        </w:rPr>
        <w:t xml:space="preserve"> لَصَعِقَ»</w:t>
      </w:r>
      <w:r w:rsidR="00464657"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79"/>
      </w:r>
      <w:r w:rsidR="00F70C43" w:rsidRPr="00F70C43">
        <w:rPr>
          <w:rStyle w:val="FootnoteReference"/>
          <w:rFonts w:cs="B Lotus"/>
          <w:szCs w:val="28"/>
          <w:rtl/>
          <w:lang w:bidi="ar-SA"/>
        </w:rPr>
        <w:t>)</w:t>
      </w:r>
      <w:r w:rsidR="00464657" w:rsidRPr="009C02EA">
        <w:rPr>
          <w:rtl/>
          <w:lang w:bidi="ar-SA"/>
        </w:rPr>
        <w:t xml:space="preserve"> </w:t>
      </w:r>
      <w:r w:rsidR="00781DFB" w:rsidRPr="009C02EA">
        <w:rPr>
          <w:rtl/>
          <w:lang w:bidi="ar-SA"/>
        </w:rPr>
        <w:t>یعنی اگر انسان‌ها صدای کسی را که در قبرش عذاب می‌شود، بشنوند، بی‌هوش به زمین می‌افتند؛ زیرا در دنیا، هرچه صدا یا داد و فریاد</w:t>
      </w:r>
      <w:r w:rsidR="00781DFB" w:rsidRPr="009C02EA">
        <w:rPr>
          <w:rFonts w:ascii="Traditional Arabic"/>
          <w:rtl/>
          <w:lang w:bidi="ar-SA"/>
        </w:rPr>
        <w:t>، بلند باشد، مرگ‌بار نیست و باعثِ مرگِ کسی نمی‌شود؛ اما فریادِ چنین کسی در قبر، به‌اندازه‌ای شدید است که همه، جز انسان‌ها آن را می‌شنوند و اگر انسان‌ها این صدا را بشنوند، بی‌هوش می‌شوند.</w:t>
      </w:r>
    </w:p>
    <w:p w:rsidR="0099160B" w:rsidRPr="009C02EA" w:rsidRDefault="004F6C54" w:rsidP="00BB388D">
      <w:pPr>
        <w:autoSpaceDE w:val="0"/>
        <w:autoSpaceDN w:val="0"/>
        <w:adjustRightInd w:val="0"/>
        <w:rPr>
          <w:rtl/>
          <w:lang w:bidi="ar-SA"/>
        </w:rPr>
      </w:pPr>
      <w:r w:rsidRPr="009C02EA">
        <w:rPr>
          <w:rtl/>
          <w:lang w:bidi="ar-SA"/>
        </w:rPr>
        <w:t>عمرو بن عاص</w:t>
      </w:r>
      <w:r w:rsidRPr="009C02EA">
        <w:rPr>
          <w:lang w:bidi="ar-SA"/>
        </w:rPr>
        <w:sym w:font="AGA Arabesque" w:char="F074"/>
      </w:r>
      <w:r w:rsidRPr="009C02EA">
        <w:rPr>
          <w:rtl/>
          <w:lang w:bidi="ar-SA"/>
        </w:rPr>
        <w:t xml:space="preserve"> از نزدیکانش خواست که وقتی او را دفن کردند، به‌اندازه‌ای که یک شتر را می‌کُشند و گوشتش را تقسیم می‌کنند، در اطراف قبرش بمانند تا با آن‌ها انس بگیرد و وحشت قبر از میان </w:t>
      </w:r>
      <w:r w:rsidR="00DF71A7" w:rsidRPr="009C02EA">
        <w:rPr>
          <w:rtl/>
          <w:lang w:bidi="ar-SA"/>
        </w:rPr>
        <w:t>برود. این، نشان می‌دهد که مِرده،</w:t>
      </w:r>
      <w:r w:rsidRPr="009C02EA">
        <w:rPr>
          <w:rtl/>
          <w:lang w:bidi="ar-SA"/>
        </w:rPr>
        <w:t xml:space="preserve"> حضورِ نزدیکانش را درک می‌کند. چنان‌که از پیامبر</w:t>
      </w:r>
      <w:r w:rsidRPr="009C02EA">
        <w:rPr>
          <w:lang w:bidi="ar-SA"/>
        </w:rPr>
        <w:sym w:font="AGA Arabesque" w:char="F072"/>
      </w:r>
      <w:r w:rsidR="00DC1996" w:rsidRPr="009C02EA">
        <w:rPr>
          <w:rtl/>
          <w:lang w:bidi="ar-SA"/>
        </w:rPr>
        <w:t xml:space="preserve"> ثابت شده که </w:t>
      </w:r>
      <w:r w:rsidR="0099160B" w:rsidRPr="009C02EA">
        <w:rPr>
          <w:rtl/>
          <w:lang w:bidi="ar-SA"/>
        </w:rPr>
        <w:t xml:space="preserve">فرموده است: </w:t>
      </w:r>
      <w:r w:rsidR="00DC1996" w:rsidRPr="009C02EA">
        <w:rPr>
          <w:rtl/>
          <w:lang w:bidi="ar-SA"/>
        </w:rPr>
        <w:t>وقتی دوستان و نزدیکان مُرده، او را به خاک می‌سپارند و بر می‌گردند، مرده، صدای پای آن‌ها را می‌شنود.</w:t>
      </w:r>
    </w:p>
    <w:p w:rsidR="005A3BBC" w:rsidRPr="009C02EA" w:rsidRDefault="0099160B" w:rsidP="00BB388D">
      <w:pPr>
        <w:autoSpaceDE w:val="0"/>
        <w:autoSpaceDN w:val="0"/>
        <w:adjustRightInd w:val="0"/>
        <w:rPr>
          <w:rFonts w:ascii="Calibri" w:hAnsi="Calibri"/>
          <w:rtl/>
          <w:lang w:bidi="ar-SA"/>
        </w:rPr>
      </w:pPr>
      <w:r w:rsidRPr="009C02EA">
        <w:rPr>
          <w:rtl/>
          <w:lang w:bidi="ar-SA"/>
        </w:rPr>
        <w:t>هم‌چنین در حدیثی حَسَن آمده است: پیامبر</w:t>
      </w:r>
      <w:r w:rsidRPr="009C02EA">
        <w:rPr>
          <w:lang w:bidi="ar-SA"/>
        </w:rPr>
        <w:sym w:font="AGA Arabesque" w:char="F072"/>
      </w:r>
      <w:r w:rsidRPr="009C02EA">
        <w:rPr>
          <w:rtl/>
          <w:lang w:bidi="ar-SA"/>
        </w:rPr>
        <w:t xml:space="preserve"> هنگامی که از خاک‌سپاریِ مُرده‌ای فارغ می‌شد، بر سرِ قبرش می‌ایستاد و می‌فرمود: </w:t>
      </w:r>
      <w:r w:rsidRPr="009C02EA">
        <w:rPr>
          <w:rStyle w:val="Char3"/>
          <w:rtl/>
          <w:lang w:bidi="ar-SA"/>
        </w:rPr>
        <w:t>«اسْتَغْفِرُوا لأَخِيكُمْ وَسَلُوا لَهُ التَّثْبِيتَ فَإِنَّهُ الآنَ يُسْأَلُ»</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0"/>
      </w:r>
      <w:r w:rsidR="00F70C43" w:rsidRPr="00F70C43">
        <w:rPr>
          <w:rStyle w:val="FootnoteReference"/>
          <w:rFonts w:cs="B Lotus"/>
          <w:szCs w:val="28"/>
          <w:rtl/>
          <w:lang w:bidi="ar-SA"/>
        </w:rPr>
        <w:t>)</w:t>
      </w:r>
      <w:r w:rsidR="005A3BBC" w:rsidRPr="009C02EA">
        <w:rPr>
          <w:rtl/>
          <w:lang w:bidi="ar-SA"/>
        </w:rPr>
        <w:t xml:space="preserve"> یعنی: «برای برادرتان درخواست آمرزش کنید و - از الله- بخواهید که او را بر سخنِ استوار- یعنی بر توحید و اسلام- ثابت و پایدار بماند؛ زیرا اینک از او سؤال می‌کنند». لذا مستحب است که انسان پس از خاک‌سپاریِ مُرده بر سر قبرش بایستد و بگوید: </w:t>
      </w:r>
      <w:r w:rsidR="005A3BBC" w:rsidRPr="009C02EA">
        <w:rPr>
          <w:rStyle w:val="Char3"/>
          <w:rtl/>
          <w:lang w:bidi="ar-SA"/>
        </w:rPr>
        <w:t>«اللّهمّ ثَبِّتْهُ»، «اللّهمّ ثَبِّتْهُ»، «اللّهمّ ثَبِّتْهُ»؛ «اللّهمّ اغْفِرْ لَهُ»،  «اللّهمّ اغْفِرْ لَهُ»، «اللّهمّ اغْفِرْ لَهُ»</w:t>
      </w:r>
      <w:r w:rsidR="005A3BBC" w:rsidRPr="009C02EA">
        <w:rPr>
          <w:rFonts w:ascii="Traditional Arabic"/>
          <w:rtl/>
          <w:lang w:bidi="ar-SA"/>
        </w:rPr>
        <w:t>. زیرا پیامبر</w:t>
      </w:r>
      <w:r w:rsidR="005A3BBC" w:rsidRPr="009C02EA">
        <w:rPr>
          <w:rFonts w:ascii="Traditional Arabic"/>
          <w:lang w:bidi="ar-SA"/>
        </w:rPr>
        <w:sym w:font="AGA Arabesque" w:char="F072"/>
      </w:r>
      <w:r w:rsidR="005A3BBC" w:rsidRPr="009C02EA">
        <w:rPr>
          <w:rFonts w:ascii="Traditional Arabic"/>
          <w:rtl/>
          <w:lang w:bidi="ar-SA"/>
        </w:rPr>
        <w:t xml:space="preserve"> وقتی سلام می‌کرد، سه بار سلام می‌گفت و هنگامِ دعا نیز آن را سه بار تکرار می‌نمود.</w:t>
      </w:r>
    </w:p>
    <w:p w:rsidR="005A3BBC" w:rsidRPr="009C02EA" w:rsidRDefault="005A5EA8" w:rsidP="00BB388D">
      <w:pPr>
        <w:autoSpaceDE w:val="0"/>
        <w:autoSpaceDN w:val="0"/>
        <w:adjustRightInd w:val="0"/>
        <w:rPr>
          <w:rtl/>
          <w:lang w:bidi="ar-SA"/>
        </w:rPr>
      </w:pPr>
      <w:r w:rsidRPr="009C02EA">
        <w:rPr>
          <w:rtl/>
          <w:lang w:bidi="ar-SA"/>
        </w:rPr>
        <w:t>امید است که الله متعال در دنیا و آخرت، ما را با سخن استوار، ثابت و پایدار بگرداند.</w:t>
      </w:r>
    </w:p>
    <w:p w:rsidR="005A5EA8" w:rsidRPr="009C02EA" w:rsidRDefault="005A5EA8" w:rsidP="00BB388D">
      <w:pPr>
        <w:autoSpaceDE w:val="0"/>
        <w:autoSpaceDN w:val="0"/>
        <w:adjustRightInd w:val="0"/>
        <w:rPr>
          <w:rtl/>
          <w:lang w:bidi="ar-SA"/>
        </w:rPr>
      </w:pPr>
      <w:r w:rsidRPr="009C02EA">
        <w:rPr>
          <w:rtl/>
          <w:lang w:bidi="ar-SA"/>
        </w:rPr>
        <w:t xml:space="preserve">شاهدِ موضوع از این روایت،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پسرِ عمرو بن عاص</w:t>
      </w:r>
      <w:r w:rsidRPr="009C02EA">
        <w:rPr>
          <w:lang w:bidi="ar-SA"/>
        </w:rPr>
        <w:sym w:font="AGA Arabesque" w:char="F074"/>
      </w:r>
      <w:r w:rsidRPr="009C02EA">
        <w:rPr>
          <w:rtl/>
          <w:lang w:bidi="ar-SA"/>
        </w:rPr>
        <w:t xml:space="preserve"> به پدرش گفت: پیامبر</w:t>
      </w:r>
      <w:r w:rsidRPr="009C02EA">
        <w:rPr>
          <w:lang w:bidi="ar-SA"/>
        </w:rPr>
        <w:sym w:font="AGA Arabesque" w:char="F072"/>
      </w:r>
      <w:r w:rsidRPr="009C02EA">
        <w:rPr>
          <w:rtl/>
          <w:lang w:bidi="ar-SA"/>
        </w:rPr>
        <w:t xml:space="preserve"> شما را به بهشت نوید داده است؛ و این، جزو مژده دادن یا بشارت به خیر و نیک</w:t>
      </w:r>
      <w:r w:rsidR="00457B75" w:rsidRPr="009C02EA">
        <w:rPr>
          <w:rtl/>
          <w:lang w:bidi="ar-SA"/>
        </w:rPr>
        <w:t>ی‌ست</w:t>
      </w:r>
      <w:r w:rsidRPr="009C02EA">
        <w:rPr>
          <w:rtl/>
          <w:lang w:bidi="ar-SA"/>
        </w:rPr>
        <w:t>.</w:t>
      </w:r>
    </w:p>
    <w:p w:rsidR="000A7617" w:rsidRPr="009C02EA" w:rsidRDefault="000A7617" w:rsidP="00D525CC">
      <w:pPr>
        <w:autoSpaceDE w:val="0"/>
        <w:autoSpaceDN w:val="0"/>
        <w:adjustRightInd w:val="0"/>
        <w:ind w:firstLine="0"/>
        <w:jc w:val="center"/>
        <w:rPr>
          <w:rtl/>
          <w:lang w:bidi="ar-SA"/>
        </w:rPr>
      </w:pPr>
      <w:r w:rsidRPr="009C02EA">
        <w:rPr>
          <w:rtl/>
          <w:lang w:bidi="ar-SA"/>
        </w:rPr>
        <w:t>***</w:t>
      </w:r>
    </w:p>
    <w:p w:rsidR="00AA3F4C" w:rsidRPr="009C02EA" w:rsidRDefault="00AA3F4C" w:rsidP="00BB388D">
      <w:pPr>
        <w:autoSpaceDE w:val="0"/>
        <w:autoSpaceDN w:val="0"/>
        <w:adjustRightInd w:val="0"/>
        <w:jc w:val="center"/>
        <w:rPr>
          <w:rtl/>
          <w:lang w:bidi="ar-SA"/>
        </w:rPr>
        <w:sectPr w:rsidR="00AA3F4C" w:rsidRPr="009C02EA" w:rsidSect="0036001E">
          <w:headerReference w:type="default" r:id="rId29"/>
          <w:footnotePr>
            <w:numRestart w:val="eachPage"/>
          </w:footnotePr>
          <w:pgSz w:w="11906" w:h="16838" w:code="9"/>
          <w:pgMar w:top="737" w:right="2381" w:bottom="3969" w:left="2381" w:header="737" w:footer="3969" w:gutter="0"/>
          <w:cols w:space="720"/>
          <w:titlePg/>
          <w:bidi/>
          <w:rtlGutter/>
          <w:docGrid w:linePitch="360"/>
        </w:sectPr>
      </w:pPr>
    </w:p>
    <w:p w:rsidR="005A3BBC" w:rsidRPr="009C02EA" w:rsidRDefault="000A7617" w:rsidP="00BB388D">
      <w:pPr>
        <w:pStyle w:val="a"/>
        <w:rPr>
          <w:rtl/>
          <w:lang w:bidi="ar-SA"/>
        </w:rPr>
      </w:pPr>
      <w:bookmarkStart w:id="18" w:name="_Toc322037984"/>
      <w:r w:rsidRPr="009C02EA">
        <w:rPr>
          <w:rtl/>
          <w:lang w:bidi="ar-SA"/>
        </w:rPr>
        <w:t>96- باب: خداحافظی با دوست و سفارش او - به تقوا- در هنگامی که عازمِ سفر است؛ و نیز دعای خیر برای او و درخواست دعا از وی</w:t>
      </w:r>
      <w:bookmarkEnd w:id="18"/>
    </w:p>
    <w:p w:rsidR="00464657" w:rsidRPr="009C02EA" w:rsidRDefault="000A7617" w:rsidP="00BB388D">
      <w:pPr>
        <w:autoSpaceDE w:val="0"/>
        <w:autoSpaceDN w:val="0"/>
        <w:adjustRightInd w:val="0"/>
        <w:rPr>
          <w:rtl/>
          <w:lang w:bidi="ar-SA"/>
        </w:rPr>
      </w:pPr>
      <w:r w:rsidRPr="009C02EA">
        <w:rPr>
          <w:rtl/>
          <w:lang w:bidi="ar-SA"/>
        </w:rPr>
        <w:t>الله متعال می‌فرماید:</w:t>
      </w:r>
    </w:p>
    <w:p w:rsidR="000A7617" w:rsidRPr="009C02EA" w:rsidRDefault="00AB1A76" w:rsidP="00341FBC">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وَوَصَّى</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بِهَا</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إِب</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بَنِيهِ</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وَيَع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قُوبُ</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يَ</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بَنِيَّ</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إِنَّ</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للَّهَ</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ص</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طَفَى</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لَكُمُ</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لدِّينَ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فَلَا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تَمُوتُنَّ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إِلَّا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وَأَنتُم</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لِمُونَ</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١٣٢</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كُنتُم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شُهَدَا</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ءَ</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إِذ</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حَضَرَ</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يَع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قُوبَ</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مَو</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تُ</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إِذ</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قَالَ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لِبَنِيهِ</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تَع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بُدُونَ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مِن</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دِي</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قَالُواْ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نَع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بُدُ</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هَكَ</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وَإِلَ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ءَابَا</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ئِكَ</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إِب</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وَإِس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عِيلَ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وَإِس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حَ</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قَ</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حِد</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وَنَح</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لَهُ</w:t>
      </w:r>
      <w:r w:rsidR="00341FBC" w:rsidRPr="009C02EA">
        <w:rPr>
          <w:rFonts w:ascii="KFGQPC Uthmanic Script HAFS" w:hint="cs"/>
          <w:rtl/>
          <w:lang w:val="en-MY" w:eastAsia="en-MY" w:bidi="ar-SA"/>
        </w:rPr>
        <w:t>ۥ</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لِمُونَ</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١٣٣</w:t>
      </w:r>
      <w:r w:rsidRPr="009C02EA">
        <w:rPr>
          <w:rFonts w:ascii="KFGQPC Uthman Taha Naskh" w:cs="KFGQPC Uthman Taha Naskh" w:hint="cs"/>
          <w:rtl/>
          <w:lang w:val="en-MY" w:eastAsia="en-MY" w:bidi="ar-SA"/>
        </w:rPr>
        <w:t>﴾</w:t>
      </w:r>
      <w:r w:rsidR="00341FBC" w:rsidRPr="009C02EA">
        <w:rPr>
          <w:rFonts w:ascii="KFGQPC Uthman Taha Naskh" w:cs="KFGQPC Uthman Taha Naskh" w:hint="cs"/>
          <w:rtl/>
          <w:lang w:val="en-MY" w:eastAsia="en-MY" w:bidi="ar-SA"/>
        </w:rPr>
        <w:tab/>
      </w:r>
      <w:r w:rsidR="00341FBC" w:rsidRPr="009C02EA">
        <w:rPr>
          <w:rStyle w:val="Char9"/>
          <w:rtl/>
        </w:rPr>
        <w:t xml:space="preserve"> [</w:t>
      </w:r>
      <w:r w:rsidR="00341FBC" w:rsidRPr="009C02EA">
        <w:rPr>
          <w:rStyle w:val="Char9"/>
          <w:rFonts w:hint="eastAsia"/>
          <w:rtl/>
        </w:rPr>
        <w:t>البقرة</w:t>
      </w:r>
      <w:r w:rsidR="00341FBC" w:rsidRPr="009C02EA">
        <w:rPr>
          <w:rStyle w:val="Char9"/>
          <w:rtl/>
        </w:rPr>
        <w:t xml:space="preserve">: </w:t>
      </w:r>
      <w:r w:rsidR="00341FBC" w:rsidRPr="009C02EA">
        <w:rPr>
          <w:rStyle w:val="Char9"/>
          <w:rFonts w:hint="cs"/>
          <w:rtl/>
        </w:rPr>
        <w:t>١٣٢</w:t>
      </w:r>
      <w:r w:rsidR="00341FBC" w:rsidRPr="009C02EA">
        <w:rPr>
          <w:rStyle w:val="Char9"/>
          <w:rFonts w:hint="eastAsia"/>
          <w:rtl/>
        </w:rPr>
        <w:t>،</w:t>
      </w:r>
      <w:r w:rsidR="00341FBC" w:rsidRPr="009C02EA">
        <w:rPr>
          <w:rStyle w:val="Char9"/>
          <w:rtl/>
        </w:rPr>
        <w:t xml:space="preserve">  </w:t>
      </w:r>
      <w:r w:rsidR="00341FBC" w:rsidRPr="009C02EA">
        <w:rPr>
          <w:rStyle w:val="Char9"/>
          <w:rFonts w:hint="cs"/>
          <w:rtl/>
        </w:rPr>
        <w:t>١٣٣</w:t>
      </w:r>
      <w:r w:rsidR="00341FBC" w:rsidRPr="009C02EA">
        <w:rPr>
          <w:rStyle w:val="Char9"/>
          <w:rtl/>
        </w:rPr>
        <w:t>]</w:t>
      </w:r>
      <w:r w:rsidR="00341FBC" w:rsidRPr="009C02EA">
        <w:rPr>
          <w:rFonts w:ascii="KFGQPC Uthman Taha Naskh" w:cs="KFGQPC Uthman Taha Naskh"/>
          <w:rtl/>
          <w:lang w:val="en-MY" w:eastAsia="en-MY" w:bidi="ar-SA"/>
        </w:rPr>
        <w:t xml:space="preserve">  </w:t>
      </w:r>
    </w:p>
    <w:p w:rsidR="000A7617" w:rsidRPr="009C02EA" w:rsidRDefault="000A7617" w:rsidP="00BB388D">
      <w:pPr>
        <w:pStyle w:val="a1"/>
        <w:rPr>
          <w:rtl/>
          <w:lang w:bidi="ar-SA"/>
        </w:rPr>
      </w:pPr>
      <w:r w:rsidRPr="009C02EA">
        <w:rPr>
          <w:rtl/>
          <w:lang w:bidi="ar-SA"/>
        </w:rPr>
        <w:t>و ابراهیم و یعقوب، فرزندانشان را به این آیین وصیت کردند (و هر یک به فرزندانش گفت:) ای فرزندانم! الله این آیین را برایتان برگزیده است؛ بنابراین (همواره بر این آیین باشید تا) جز مسلمان، از این دنیا نروید. آیا هنگامی که مرگ یعقوب فرا رسید، حضور داشتید که به فرزندانش گفت: پس از من، چه چیزی را می</w:t>
      </w:r>
      <w:r w:rsidRPr="009C02EA">
        <w:rPr>
          <w:rtl/>
          <w:lang w:bidi="ar-SA"/>
        </w:rPr>
        <w:softHyphen/>
        <w:t>پرستید؟ گفتند: معبود تو و معبود نیاکانت ابراهیم و اسماعیل و اسحاق را به یگانگی می</w:t>
      </w:r>
      <w:r w:rsidRPr="009C02EA">
        <w:rPr>
          <w:rtl/>
          <w:lang w:bidi="ar-SA"/>
        </w:rPr>
        <w:softHyphen/>
        <w:t>پرستیم و ما تسلیم او هستیم.</w:t>
      </w:r>
    </w:p>
    <w:p w:rsidR="000A7617" w:rsidRPr="00E179E7" w:rsidRDefault="000A7617" w:rsidP="00BB388D">
      <w:pPr>
        <w:autoSpaceDE w:val="0"/>
        <w:autoSpaceDN w:val="0"/>
        <w:adjustRightInd w:val="0"/>
        <w:rPr>
          <w:rFonts w:hAnsi="Traditional Arabic"/>
          <w:sz w:val="16"/>
          <w:szCs w:val="16"/>
          <w:rtl/>
          <w:lang w:bidi="ar-SA"/>
        </w:rPr>
      </w:pPr>
    </w:p>
    <w:p w:rsidR="000A7617" w:rsidRPr="009C02EA" w:rsidRDefault="000A7617"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و</w:t>
      </w:r>
      <w:r w:rsidR="00D06C04" w:rsidRPr="009C02EA">
        <w:rPr>
          <w:rStyle w:val="Char4"/>
          <w:rtl/>
          <w:lang w:bidi="ar-SA"/>
        </w:rPr>
        <w:t>َ</w:t>
      </w:r>
      <w:r w:rsidRPr="009C02EA">
        <w:rPr>
          <w:rStyle w:val="Char4"/>
          <w:rtl/>
          <w:lang w:bidi="ar-SA"/>
        </w:rPr>
        <w:t>أمَّا الأحاديث: ف</w:t>
      </w:r>
      <w:r w:rsidR="00D06C04" w:rsidRPr="009C02EA">
        <w:rPr>
          <w:rStyle w:val="Char4"/>
          <w:rtl/>
          <w:lang w:bidi="ar-SA"/>
        </w:rPr>
        <w:t>َ</w:t>
      </w:r>
      <w:r w:rsidRPr="009C02EA">
        <w:rPr>
          <w:rStyle w:val="Char4"/>
          <w:rtl/>
          <w:lang w:bidi="ar-SA"/>
        </w:rPr>
        <w:t>م</w:t>
      </w:r>
      <w:r w:rsidR="00D06C04" w:rsidRPr="009C02EA">
        <w:rPr>
          <w:rStyle w:val="Char4"/>
          <w:rtl/>
          <w:lang w:bidi="ar-SA"/>
        </w:rPr>
        <w:t>ِ</w:t>
      </w:r>
      <w:r w:rsidRPr="009C02EA">
        <w:rPr>
          <w:rStyle w:val="Char4"/>
          <w:rtl/>
          <w:lang w:bidi="ar-SA"/>
        </w:rPr>
        <w:t>نه</w:t>
      </w:r>
      <w:r w:rsidR="00D06C04" w:rsidRPr="009C02EA">
        <w:rPr>
          <w:rStyle w:val="Char4"/>
          <w:rtl/>
          <w:lang w:bidi="ar-SA"/>
        </w:rPr>
        <w:t>َ</w:t>
      </w:r>
      <w:r w:rsidRPr="009C02EA">
        <w:rPr>
          <w:rStyle w:val="Char4"/>
          <w:rtl/>
          <w:lang w:bidi="ar-SA"/>
        </w:rPr>
        <w:t>ا حَديثُ زيدِ بنِ أَرْقَمَ</w:t>
      </w:r>
      <w:r w:rsidR="00D06C04" w:rsidRPr="009C02EA">
        <w:rPr>
          <w:rStyle w:val="Char4"/>
          <w:b w:val="0"/>
          <w:bCs w:val="0"/>
          <w:rtl/>
          <w:lang w:bidi="ar-SA"/>
        </w:rPr>
        <w:sym w:font="AGA Arabesque" w:char="F074"/>
      </w:r>
      <w:r w:rsidRPr="009C02EA">
        <w:rPr>
          <w:rStyle w:val="Char4"/>
          <w:rtl/>
          <w:lang w:bidi="ar-SA"/>
        </w:rPr>
        <w:t xml:space="preserve"> ال</w:t>
      </w:r>
      <w:r w:rsidR="00D06C04" w:rsidRPr="009C02EA">
        <w:rPr>
          <w:rStyle w:val="Char4"/>
          <w:rtl/>
          <w:lang w:bidi="ar-SA"/>
        </w:rPr>
        <w:t>َّ</w:t>
      </w:r>
      <w:r w:rsidRPr="009C02EA">
        <w:rPr>
          <w:rStyle w:val="Char4"/>
          <w:rtl/>
          <w:lang w:bidi="ar-SA"/>
        </w:rPr>
        <w:t xml:space="preserve">ذي سبق في باب إِكرامِ أَهْلِ بَيْتِ رسول </w:t>
      </w:r>
      <w:r w:rsidR="00D8298B">
        <w:rPr>
          <w:rStyle w:val="Char4"/>
          <w:rtl/>
          <w:lang w:bidi="ar-SA"/>
        </w:rPr>
        <w:t>الله</w:t>
      </w:r>
      <w:r w:rsidR="00D06C04" w:rsidRPr="009C02EA">
        <w:rPr>
          <w:rStyle w:val="Char4"/>
          <w:b w:val="0"/>
          <w:bCs w:val="0"/>
          <w:rtl/>
          <w:lang w:bidi="ar-SA"/>
        </w:rPr>
        <w:sym w:font="AGA Arabesque" w:char="F072"/>
      </w:r>
      <w:r w:rsidRPr="009C02EA">
        <w:rPr>
          <w:rStyle w:val="Char4"/>
          <w:rtl/>
          <w:lang w:bidi="ar-SA"/>
        </w:rPr>
        <w:t xml:space="preserve"> قامَ رسول</w:t>
      </w:r>
      <w:r w:rsidR="00D06C04" w:rsidRPr="009C02EA">
        <w:rPr>
          <w:rStyle w:val="Char4"/>
          <w:rtl/>
          <w:lang w:bidi="ar-SA"/>
        </w:rPr>
        <w:t>ُ</w:t>
      </w:r>
      <w:r w:rsidRPr="009C02EA">
        <w:rPr>
          <w:rStyle w:val="Char4"/>
          <w:rtl/>
          <w:lang w:bidi="ar-SA"/>
        </w:rPr>
        <w:t xml:space="preserve"> </w:t>
      </w:r>
      <w:r w:rsidR="00D8298B">
        <w:rPr>
          <w:rStyle w:val="Char4"/>
          <w:rtl/>
          <w:lang w:bidi="ar-SA"/>
        </w:rPr>
        <w:t>الله</w:t>
      </w:r>
      <w:r w:rsidR="00D06C04" w:rsidRPr="009C02EA">
        <w:rPr>
          <w:rStyle w:val="Char4"/>
          <w:b w:val="0"/>
          <w:bCs w:val="0"/>
          <w:rtl/>
          <w:lang w:bidi="ar-SA"/>
        </w:rPr>
        <w:sym w:font="AGA Arabesque" w:char="F072"/>
      </w:r>
      <w:r w:rsidRPr="009C02EA">
        <w:rPr>
          <w:rStyle w:val="Char4"/>
          <w:rtl/>
          <w:lang w:bidi="ar-SA"/>
        </w:rPr>
        <w:t xml:space="preserve"> فِينَا خَطِيب</w:t>
      </w:r>
      <w:r w:rsidR="00D06C04" w:rsidRPr="009C02EA">
        <w:rPr>
          <w:rStyle w:val="Char4"/>
          <w:rtl/>
          <w:lang w:bidi="ar-SA"/>
        </w:rPr>
        <w:t>ً</w:t>
      </w:r>
      <w:r w:rsidRPr="009C02EA">
        <w:rPr>
          <w:rStyle w:val="Char4"/>
          <w:rtl/>
          <w:lang w:bidi="ar-SA"/>
        </w:rPr>
        <w:t xml:space="preserve">ا، فَحَمِدَ </w:t>
      </w:r>
      <w:r w:rsidR="00D8298B">
        <w:rPr>
          <w:rStyle w:val="Char4"/>
          <w:rtl/>
          <w:lang w:bidi="ar-SA"/>
        </w:rPr>
        <w:t>الله</w:t>
      </w:r>
      <w:r w:rsidRPr="009C02EA">
        <w:rPr>
          <w:rStyle w:val="Char4"/>
          <w:rtl/>
          <w:lang w:bidi="ar-SA"/>
        </w:rPr>
        <w:t xml:space="preserve">، وَأَثْنى عَلَيه، وَوَعَظَ وَذَكَّرَ ثُمَّ قال: </w:t>
      </w:r>
      <w:r w:rsidR="00D06C04" w:rsidRPr="009C02EA">
        <w:rPr>
          <w:rStyle w:val="Char4"/>
          <w:rtl/>
          <w:lang w:bidi="ar-SA"/>
        </w:rPr>
        <w:t>«</w:t>
      </w:r>
      <w:r w:rsidRPr="009C02EA">
        <w:rPr>
          <w:rStyle w:val="Char4"/>
          <w:rtl/>
          <w:lang w:bidi="ar-SA"/>
        </w:rPr>
        <w:t>أَمَّا بَعْد، أَلا أَيُّهَا النَّاسُ إِنَّمَا أَنا بشرٌ يُوشِكُ أَنْ يَأْتِيَ رَسُولُ رَبِّي فأُجيب</w:t>
      </w:r>
      <w:r w:rsidR="00D06C04" w:rsidRPr="009C02EA">
        <w:rPr>
          <w:rStyle w:val="Char4"/>
          <w:rtl/>
          <w:lang w:bidi="ar-SA"/>
        </w:rPr>
        <w:t>َ</w:t>
      </w:r>
      <w:r w:rsidRPr="009C02EA">
        <w:rPr>
          <w:rStyle w:val="Char4"/>
          <w:rtl/>
          <w:lang w:bidi="ar-SA"/>
        </w:rPr>
        <w:t xml:space="preserve">، وأَنَا تَاركٌ فيكُمْ ثَقَليْن: أَوَّلهُمَا: كتاب </w:t>
      </w:r>
      <w:r w:rsidR="00D8298B">
        <w:rPr>
          <w:rStyle w:val="Char4"/>
          <w:rtl/>
          <w:lang w:bidi="ar-SA"/>
        </w:rPr>
        <w:t>الله</w:t>
      </w:r>
      <w:r w:rsidRPr="009C02EA">
        <w:rPr>
          <w:rStyle w:val="Char4"/>
          <w:rtl/>
          <w:lang w:bidi="ar-SA"/>
        </w:rPr>
        <w:t xml:space="preserve">، فيهِ الهُدَى وَالنُّور، فَخُذُوا بِكتاب </w:t>
      </w:r>
      <w:r w:rsidR="00D8298B">
        <w:rPr>
          <w:rStyle w:val="Char4"/>
          <w:rtl/>
          <w:lang w:bidi="ar-SA"/>
        </w:rPr>
        <w:t>الله</w:t>
      </w:r>
      <w:r w:rsidRPr="009C02EA">
        <w:rPr>
          <w:rStyle w:val="Char4"/>
          <w:rtl/>
          <w:lang w:bidi="ar-SA"/>
        </w:rPr>
        <w:t xml:space="preserve">، وَاسْتَمْسِكُوا بِهِ» فَحَثَّ عَلى كتاب </w:t>
      </w:r>
      <w:r w:rsidR="00D8298B">
        <w:rPr>
          <w:rStyle w:val="Char4"/>
          <w:rtl/>
          <w:lang w:bidi="ar-SA"/>
        </w:rPr>
        <w:t>الله</w:t>
      </w:r>
      <w:r w:rsidRPr="009C02EA">
        <w:rPr>
          <w:rStyle w:val="Char4"/>
          <w:rtl/>
          <w:lang w:bidi="ar-SA"/>
        </w:rPr>
        <w:t xml:space="preserve">، ورَغَّبَ فِيه، ثُمَّ قال: «وَأَهْلُ بَيْتي، أُذَكِّرُكُمُ </w:t>
      </w:r>
      <w:r w:rsidR="00D8298B">
        <w:rPr>
          <w:rStyle w:val="Char4"/>
          <w:rtl/>
          <w:lang w:bidi="ar-SA"/>
        </w:rPr>
        <w:t>الله</w:t>
      </w:r>
      <w:r w:rsidRPr="009C02EA">
        <w:rPr>
          <w:rStyle w:val="Char4"/>
          <w:rtl/>
          <w:lang w:bidi="ar-SA"/>
        </w:rPr>
        <w:t xml:space="preserve"> في أَهْلِ بَيْتي»</w:t>
      </w:r>
      <w:r w:rsidR="00D06C04" w:rsidRPr="009C02EA">
        <w:rPr>
          <w:rStyle w:val="Char4"/>
          <w:rtl/>
          <w:lang w:bidi="ar-SA"/>
        </w:rPr>
        <w:t>.</w:t>
      </w:r>
      <w:r w:rsidRPr="009C02EA">
        <w:rPr>
          <w:rFonts w:ascii="Traditional Arabic" w:hAnsi="Traditional Arabic"/>
          <w:rtl/>
          <w:lang w:bidi="ar-SA"/>
        </w:rPr>
        <w:t xml:space="preserve"> </w:t>
      </w:r>
      <w:r w:rsidR="00D06C04" w:rsidRPr="009C02EA">
        <w:rPr>
          <w:rFonts w:ascii="Traditional Arabic" w:hAnsi="Traditional Arabic"/>
          <w:rtl/>
          <w:lang w:bidi="ar-SA"/>
        </w:rPr>
        <w:t>[</w:t>
      </w:r>
      <w:r w:rsidRPr="009C02EA">
        <w:rPr>
          <w:rFonts w:ascii="Traditional Arabic" w:hAnsi="Traditional Arabic"/>
          <w:rtl/>
          <w:lang w:bidi="ar-SA"/>
        </w:rPr>
        <w:t>مسلم</w:t>
      </w:r>
      <w:r w:rsidR="00D06C04" w:rsidRPr="009C02EA">
        <w:rPr>
          <w:rFonts w:ascii="Traditional Arabic" w:hAnsi="Traditional Arabic"/>
          <w:rtl/>
          <w:lang w:bidi="ar-SA"/>
        </w:rPr>
        <w:t xml:space="preserve">، این حدیث را </w:t>
      </w:r>
      <w:r w:rsidR="004C0950" w:rsidRPr="009C02EA">
        <w:rPr>
          <w:rFonts w:ascii="Traditional Arabic" w:hAnsi="Traditional Arabic"/>
          <w:rtl/>
          <w:lang w:bidi="ar-SA"/>
        </w:rPr>
        <w:t>آورده است؛ و روایت کامل آن پیش‌تر گذشت.]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1"/>
      </w:r>
      <w:r w:rsidR="00F70C43" w:rsidRPr="00F70C43">
        <w:rPr>
          <w:rStyle w:val="FootnoteReference"/>
          <w:rFonts w:cs="B Lotus"/>
          <w:szCs w:val="28"/>
          <w:rtl/>
          <w:lang w:bidi="ar-SA"/>
        </w:rPr>
        <w:t>)</w:t>
      </w:r>
    </w:p>
    <w:p w:rsidR="000A7617" w:rsidRPr="009C02EA" w:rsidRDefault="004C0950" w:rsidP="00BB388D">
      <w:pPr>
        <w:autoSpaceDE w:val="0"/>
        <w:autoSpaceDN w:val="0"/>
        <w:adjustRightInd w:val="0"/>
        <w:rPr>
          <w:rtl/>
          <w:lang w:bidi="ar-SA"/>
        </w:rPr>
      </w:pPr>
      <w:r w:rsidRPr="009C02EA">
        <w:rPr>
          <w:rFonts w:ascii="Traditional Arabic" w:hAnsi="Traditional Arabic"/>
          <w:rtl/>
          <w:lang w:bidi="ar-SA"/>
        </w:rPr>
        <w:t>از جمله‌ی احادیث، می‌توان به حدیث زید بن ارقم</w:t>
      </w:r>
      <w:r w:rsidRPr="009C02EA">
        <w:rPr>
          <w:rFonts w:ascii="Traditional Arabic" w:hAnsi="Traditional Arabic"/>
          <w:lang w:bidi="ar-SA"/>
        </w:rPr>
        <w:sym w:font="AGA Arabesque" w:char="F074"/>
      </w:r>
      <w:r w:rsidRPr="009C02EA">
        <w:rPr>
          <w:rFonts w:ascii="Traditional Arabic" w:hAnsi="Traditional Arabic"/>
          <w:rtl/>
          <w:lang w:bidi="ar-SA"/>
        </w:rPr>
        <w:t xml:space="preserve"> اشاره کرد که پیش‌تر در باب «احترام اهل بیت پیامبر</w:t>
      </w:r>
      <w:r w:rsidRPr="009C02EA">
        <w:rPr>
          <w:rFonts w:ascii="Traditional Arabic" w:hAnsi="Traditional Arabic"/>
          <w:lang w:bidi="ar-SA"/>
        </w:rPr>
        <w:sym w:font="AGA Arabesque" w:char="F072"/>
      </w:r>
      <w:r w:rsidRPr="009C02EA">
        <w:rPr>
          <w:rFonts w:ascii="Traditional Arabic" w:hAnsi="Traditional Arabic"/>
          <w:rtl/>
          <w:lang w:bidi="ar-SA"/>
        </w:rPr>
        <w:t>» ذکر شد؛ در این روایت آمده است: روزی رسول 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 میانِ ما به سخنرانی پرداخت و پس از حمد و  ثنای الله، ما را پند و موعظه داد و فرمود: «اما بعد؛ ای مردم! آگاه باشید که من، بشری هستم و نزدیک است که فرستاده‌ی پروردگارم (فرشته‌ی مرگ) به سراغم بیاید و من، ندای او را بپذیرم. من، دو چیز ارزنده در میان شما می‌گذارم: یکم، کتاب الله که سراسر هدایت و نور است؛ پس آن را محکم بگیرید و به آن چنگ بزنید». درباره‌ی قرآن سفارش کرد و تشویق و ترغیب نمود. سپس فرمود: «و (دوم) اهل بیتم. درباره‌ی اهل بیتم، الله را به شما یادآور می‌شوم؛ به شما یادآوری می‌کنم که درباره‌ی اهل بیتم از الله بترسید».</w:t>
      </w:r>
    </w:p>
    <w:p w:rsidR="000A7617" w:rsidRPr="00F70C43" w:rsidRDefault="004C0950"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4C0950" w:rsidRPr="009C02EA" w:rsidRDefault="004C0950" w:rsidP="00BB388D">
      <w:pPr>
        <w:autoSpaceDE w:val="0"/>
        <w:autoSpaceDN w:val="0"/>
        <w:adjustRightInd w:val="0"/>
        <w:rPr>
          <w:rtl/>
          <w:lang w:bidi="ar-SA"/>
        </w:rPr>
      </w:pPr>
      <w:r w:rsidRPr="009C02EA">
        <w:rPr>
          <w:rtl/>
          <w:lang w:bidi="ar-SA"/>
        </w:rPr>
        <w:t>نووی</w:t>
      </w:r>
      <w:r w:rsidR="00D177B8" w:rsidRPr="009C02EA">
        <w:rPr>
          <w:rFonts w:cs="CTraditional Arabic"/>
          <w:rtl/>
          <w:lang w:bidi="ar-SA"/>
        </w:rPr>
        <w:t>/</w:t>
      </w:r>
      <w:r w:rsidRPr="009C02EA">
        <w:rPr>
          <w:rtl/>
          <w:lang w:bidi="ar-SA"/>
        </w:rPr>
        <w:t xml:space="preserve"> می‌گوید: «باب خداحافظی با دوست و سفارش او به تقوا در هنگامی که عازمِ سفر است؛ و نیز دعای خیر برای او و درخواست دعا از وی».</w:t>
      </w:r>
    </w:p>
    <w:p w:rsidR="004C0950" w:rsidRPr="009C02EA" w:rsidRDefault="004C0950" w:rsidP="00BB388D">
      <w:pPr>
        <w:autoSpaceDE w:val="0"/>
        <w:autoSpaceDN w:val="0"/>
        <w:adjustRightInd w:val="0"/>
        <w:rPr>
          <w:rtl/>
          <w:lang w:bidi="ar-SA"/>
        </w:rPr>
      </w:pPr>
      <w:r w:rsidRPr="009C02EA">
        <w:rPr>
          <w:rtl/>
          <w:lang w:bidi="ar-SA"/>
        </w:rPr>
        <w:t>وقتی کسی عازمِ سفر می‌باشد، پسندیده است که فرزندان، دوستان و خویشاوندانش با او خداحافظی کنند و او را به پرهیزگاری و تقوای الاهی سفارش نمایند؛ زیرا الله متعال می‌فرماید:</w:t>
      </w:r>
    </w:p>
    <w:p w:rsidR="00E179E7" w:rsidRPr="00E179E7" w:rsidRDefault="00AB1A76" w:rsidP="00341FBC">
      <w:pPr>
        <w:pStyle w:val="a0"/>
        <w:rPr>
          <w:rFonts w:ascii="KFGQPC Uthman Taha Naskh" w:cs="KFGQPC Uthman Taha Naskh"/>
          <w:rtl/>
          <w:lang w:val="en-MY" w:eastAsia="en-MY" w:bidi="ar-SA"/>
        </w:rPr>
      </w:pPr>
      <w:r w:rsidRPr="00E179E7">
        <w:rPr>
          <w:rFonts w:ascii="KFGQPC Uthman Taha Naskh" w:cs="KFGQPC Uthman Taha Naskh" w:hint="cs"/>
          <w:rtl/>
          <w:lang w:val="en-MY" w:eastAsia="en-MY" w:bidi="ar-SA"/>
        </w:rPr>
        <w:t>﴿</w:t>
      </w:r>
      <w:r w:rsidR="00341FBC" w:rsidRPr="00E179E7">
        <w:rPr>
          <w:rFonts w:ascii="KFGQPC Uthmanic Script HAFS" w:hint="eastAsia"/>
          <w:rtl/>
          <w:lang w:val="en-MY" w:eastAsia="en-MY" w:bidi="ar-SA"/>
        </w:rPr>
        <w:t>وَلَقَد</w:t>
      </w:r>
      <w:r w:rsidR="00341FBC" w:rsidRPr="00E179E7">
        <w:rPr>
          <w:rFonts w:ascii="KFGQPC Uthmanic Script HAFS" w:hint="cs"/>
          <w:rtl/>
          <w:lang w:val="en-MY" w:eastAsia="en-MY" w:bidi="ar-SA"/>
        </w:rPr>
        <w:t>ۡ</w:t>
      </w:r>
      <w:r w:rsidR="00341FBC" w:rsidRPr="00E179E7">
        <w:rPr>
          <w:rFonts w:ascii="KFGQPC Uthmanic Script HAFS"/>
          <w:rtl/>
          <w:lang w:val="en-MY" w:eastAsia="en-MY" w:bidi="ar-SA"/>
        </w:rPr>
        <w:t xml:space="preserve"> </w:t>
      </w:r>
      <w:r w:rsidR="00341FBC" w:rsidRPr="00E179E7">
        <w:rPr>
          <w:rFonts w:ascii="KFGQPC Uthmanic Script HAFS" w:hint="eastAsia"/>
          <w:rtl/>
          <w:lang w:val="en-MY" w:eastAsia="en-MY" w:bidi="ar-SA"/>
        </w:rPr>
        <w:t>وَصَّي</w:t>
      </w:r>
      <w:r w:rsidR="00341FBC" w:rsidRPr="00E179E7">
        <w:rPr>
          <w:rFonts w:ascii="KFGQPC Uthmanic Script HAFS" w:hint="cs"/>
          <w:rtl/>
          <w:lang w:val="en-MY" w:eastAsia="en-MY" w:bidi="ar-SA"/>
        </w:rPr>
        <w:t>ۡ</w:t>
      </w:r>
      <w:r w:rsidR="00341FBC" w:rsidRPr="00E179E7">
        <w:rPr>
          <w:rFonts w:ascii="KFGQPC Uthmanic Script HAFS" w:hint="eastAsia"/>
          <w:rtl/>
          <w:lang w:val="en-MY" w:eastAsia="en-MY" w:bidi="ar-SA"/>
        </w:rPr>
        <w:t>نَا</w:t>
      </w:r>
      <w:r w:rsidR="00341FBC" w:rsidRPr="00E179E7">
        <w:rPr>
          <w:rFonts w:ascii="KFGQPC Uthmanic Script HAFS"/>
          <w:rtl/>
          <w:lang w:val="en-MY" w:eastAsia="en-MY" w:bidi="ar-SA"/>
        </w:rPr>
        <w:t xml:space="preserve"> </w:t>
      </w:r>
      <w:r w:rsidR="00341FBC" w:rsidRPr="00E179E7">
        <w:rPr>
          <w:rFonts w:ascii="KFGQPC Uthmanic Script HAFS" w:hint="cs"/>
          <w:rtl/>
          <w:lang w:val="en-MY" w:eastAsia="en-MY" w:bidi="ar-SA"/>
        </w:rPr>
        <w:t>ٱ</w:t>
      </w:r>
      <w:r w:rsidR="00341FBC" w:rsidRPr="00E179E7">
        <w:rPr>
          <w:rFonts w:ascii="KFGQPC Uthmanic Script HAFS" w:hint="eastAsia"/>
          <w:rtl/>
          <w:lang w:val="en-MY" w:eastAsia="en-MY" w:bidi="ar-SA"/>
        </w:rPr>
        <w:t>لَّذِينَ</w:t>
      </w:r>
      <w:r w:rsidR="00341FBC" w:rsidRPr="00E179E7">
        <w:rPr>
          <w:rFonts w:ascii="KFGQPC Uthmanic Script HAFS"/>
          <w:rtl/>
          <w:lang w:val="en-MY" w:eastAsia="en-MY" w:bidi="ar-SA"/>
        </w:rPr>
        <w:t xml:space="preserve"> </w:t>
      </w:r>
      <w:r w:rsidR="00341FBC" w:rsidRPr="00E179E7">
        <w:rPr>
          <w:rFonts w:ascii="KFGQPC Uthmanic Script HAFS" w:hint="eastAsia"/>
          <w:rtl/>
          <w:lang w:val="en-MY" w:eastAsia="en-MY" w:bidi="ar-SA"/>
        </w:rPr>
        <w:t>أُوتُواْ</w:t>
      </w:r>
      <w:r w:rsidR="00341FBC" w:rsidRPr="00E179E7">
        <w:rPr>
          <w:rFonts w:ascii="KFGQPC Uthmanic Script HAFS"/>
          <w:rtl/>
          <w:lang w:val="en-MY" w:eastAsia="en-MY" w:bidi="ar-SA"/>
        </w:rPr>
        <w:t xml:space="preserve"> </w:t>
      </w:r>
      <w:r w:rsidR="00341FBC" w:rsidRPr="00E179E7">
        <w:rPr>
          <w:rFonts w:ascii="KFGQPC Uthmanic Script HAFS" w:hint="cs"/>
          <w:rtl/>
          <w:lang w:val="en-MY" w:eastAsia="en-MY" w:bidi="ar-SA"/>
        </w:rPr>
        <w:t>ٱ</w:t>
      </w:r>
      <w:r w:rsidR="00341FBC" w:rsidRPr="00E179E7">
        <w:rPr>
          <w:rFonts w:ascii="KFGQPC Uthmanic Script HAFS" w:hint="eastAsia"/>
          <w:rtl/>
          <w:lang w:val="en-MY" w:eastAsia="en-MY" w:bidi="ar-SA"/>
        </w:rPr>
        <w:t>ل</w:t>
      </w:r>
      <w:r w:rsidR="00341FBC" w:rsidRPr="00E179E7">
        <w:rPr>
          <w:rFonts w:ascii="KFGQPC Uthmanic Script HAFS" w:hint="cs"/>
          <w:rtl/>
          <w:lang w:val="en-MY" w:eastAsia="en-MY" w:bidi="ar-SA"/>
        </w:rPr>
        <w:t>ۡ</w:t>
      </w:r>
      <w:r w:rsidR="00341FBC" w:rsidRPr="00E179E7">
        <w:rPr>
          <w:rFonts w:ascii="KFGQPC Uthmanic Script HAFS" w:hint="eastAsia"/>
          <w:rtl/>
          <w:lang w:val="en-MY" w:eastAsia="en-MY" w:bidi="ar-SA"/>
        </w:rPr>
        <w:t>كِتَ</w:t>
      </w:r>
      <w:r w:rsidR="00341FBC" w:rsidRPr="00E179E7">
        <w:rPr>
          <w:rFonts w:ascii="KFGQPC Uthmanic Script HAFS" w:hint="cs"/>
          <w:rtl/>
          <w:lang w:val="en-MY" w:eastAsia="en-MY" w:bidi="ar-SA"/>
        </w:rPr>
        <w:t>ٰ</w:t>
      </w:r>
      <w:r w:rsidR="00341FBC" w:rsidRPr="00E179E7">
        <w:rPr>
          <w:rFonts w:ascii="KFGQPC Uthmanic Script HAFS" w:hint="eastAsia"/>
          <w:rtl/>
          <w:lang w:val="en-MY" w:eastAsia="en-MY" w:bidi="ar-SA"/>
        </w:rPr>
        <w:t>بَ</w:t>
      </w:r>
      <w:r w:rsidR="00341FBC" w:rsidRPr="00E179E7">
        <w:rPr>
          <w:rFonts w:ascii="KFGQPC Uthmanic Script HAFS"/>
          <w:rtl/>
          <w:lang w:val="en-MY" w:eastAsia="en-MY" w:bidi="ar-SA"/>
        </w:rPr>
        <w:t xml:space="preserve"> </w:t>
      </w:r>
      <w:r w:rsidR="00341FBC" w:rsidRPr="00E179E7">
        <w:rPr>
          <w:rFonts w:ascii="KFGQPC Uthmanic Script HAFS" w:hint="eastAsia"/>
          <w:rtl/>
          <w:lang w:val="en-MY" w:eastAsia="en-MY" w:bidi="ar-SA"/>
        </w:rPr>
        <w:t>مِن</w:t>
      </w:r>
      <w:r w:rsidR="00341FBC" w:rsidRPr="00E179E7">
        <w:rPr>
          <w:rFonts w:ascii="KFGQPC Uthmanic Script HAFS"/>
          <w:rtl/>
          <w:lang w:val="en-MY" w:eastAsia="en-MY" w:bidi="ar-SA"/>
        </w:rPr>
        <w:t xml:space="preserve"> </w:t>
      </w:r>
      <w:r w:rsidR="00341FBC" w:rsidRPr="00E179E7">
        <w:rPr>
          <w:rFonts w:ascii="KFGQPC Uthmanic Script HAFS" w:hint="eastAsia"/>
          <w:rtl/>
          <w:lang w:val="en-MY" w:eastAsia="en-MY" w:bidi="ar-SA"/>
        </w:rPr>
        <w:t>قَب</w:t>
      </w:r>
      <w:r w:rsidR="00341FBC" w:rsidRPr="00E179E7">
        <w:rPr>
          <w:rFonts w:ascii="KFGQPC Uthmanic Script HAFS" w:hint="cs"/>
          <w:rtl/>
          <w:lang w:val="en-MY" w:eastAsia="en-MY" w:bidi="ar-SA"/>
        </w:rPr>
        <w:t>ۡ</w:t>
      </w:r>
      <w:r w:rsidR="00341FBC" w:rsidRPr="00E179E7">
        <w:rPr>
          <w:rFonts w:ascii="KFGQPC Uthmanic Script HAFS" w:hint="eastAsia"/>
          <w:rtl/>
          <w:lang w:val="en-MY" w:eastAsia="en-MY" w:bidi="ar-SA"/>
        </w:rPr>
        <w:t>لِكُم</w:t>
      </w:r>
      <w:r w:rsidR="00341FBC" w:rsidRPr="00E179E7">
        <w:rPr>
          <w:rFonts w:ascii="KFGQPC Uthmanic Script HAFS" w:hint="cs"/>
          <w:rtl/>
          <w:lang w:val="en-MY" w:eastAsia="en-MY" w:bidi="ar-SA"/>
        </w:rPr>
        <w:t>ۡ</w:t>
      </w:r>
      <w:r w:rsidR="00341FBC" w:rsidRPr="00E179E7">
        <w:rPr>
          <w:rFonts w:ascii="KFGQPC Uthmanic Script HAFS"/>
          <w:rtl/>
          <w:lang w:val="en-MY" w:eastAsia="en-MY" w:bidi="ar-SA"/>
        </w:rPr>
        <w:t xml:space="preserve"> </w:t>
      </w:r>
      <w:r w:rsidR="00341FBC" w:rsidRPr="00E179E7">
        <w:rPr>
          <w:rFonts w:ascii="KFGQPC Uthmanic Script HAFS" w:hint="eastAsia"/>
          <w:rtl/>
          <w:lang w:val="en-MY" w:eastAsia="en-MY" w:bidi="ar-SA"/>
        </w:rPr>
        <w:t>وَإِيَّاكُم</w:t>
      </w:r>
      <w:r w:rsidR="00341FBC" w:rsidRPr="00E179E7">
        <w:rPr>
          <w:rFonts w:ascii="KFGQPC Uthmanic Script HAFS" w:hint="cs"/>
          <w:rtl/>
          <w:lang w:val="en-MY" w:eastAsia="en-MY" w:bidi="ar-SA"/>
        </w:rPr>
        <w:t>ۡ</w:t>
      </w:r>
      <w:r w:rsidR="00341FBC" w:rsidRPr="00E179E7">
        <w:rPr>
          <w:rFonts w:ascii="KFGQPC Uthmanic Script HAFS"/>
          <w:rtl/>
          <w:lang w:val="en-MY" w:eastAsia="en-MY" w:bidi="ar-SA"/>
        </w:rPr>
        <w:t xml:space="preserve"> </w:t>
      </w:r>
      <w:r w:rsidR="00341FBC" w:rsidRPr="00E179E7">
        <w:rPr>
          <w:rFonts w:ascii="KFGQPC Uthmanic Script HAFS" w:hint="eastAsia"/>
          <w:rtl/>
          <w:lang w:val="en-MY" w:eastAsia="en-MY" w:bidi="ar-SA"/>
        </w:rPr>
        <w:t>أَنِ</w:t>
      </w:r>
      <w:r w:rsidR="00341FBC" w:rsidRPr="00E179E7">
        <w:rPr>
          <w:rFonts w:ascii="KFGQPC Uthmanic Script HAFS"/>
          <w:rtl/>
          <w:lang w:val="en-MY" w:eastAsia="en-MY" w:bidi="ar-SA"/>
        </w:rPr>
        <w:t xml:space="preserve"> </w:t>
      </w:r>
      <w:r w:rsidR="00341FBC" w:rsidRPr="00E179E7">
        <w:rPr>
          <w:rFonts w:ascii="KFGQPC Uthmanic Script HAFS" w:hint="cs"/>
          <w:rtl/>
          <w:lang w:val="en-MY" w:eastAsia="en-MY" w:bidi="ar-SA"/>
        </w:rPr>
        <w:t>ٱ</w:t>
      </w:r>
      <w:r w:rsidR="00341FBC" w:rsidRPr="00E179E7">
        <w:rPr>
          <w:rFonts w:ascii="KFGQPC Uthmanic Script HAFS" w:hint="eastAsia"/>
          <w:rtl/>
          <w:lang w:val="en-MY" w:eastAsia="en-MY" w:bidi="ar-SA"/>
        </w:rPr>
        <w:t>تَّقُواْ</w:t>
      </w:r>
      <w:r w:rsidR="00341FBC" w:rsidRPr="00E179E7">
        <w:rPr>
          <w:rFonts w:ascii="KFGQPC Uthmanic Script HAFS"/>
          <w:rtl/>
          <w:lang w:val="en-MY" w:eastAsia="en-MY" w:bidi="ar-SA"/>
        </w:rPr>
        <w:t xml:space="preserve"> </w:t>
      </w:r>
      <w:r w:rsidR="00341FBC" w:rsidRPr="00E179E7">
        <w:rPr>
          <w:rFonts w:ascii="KFGQPC Uthmanic Script HAFS" w:hint="cs"/>
          <w:rtl/>
          <w:lang w:val="en-MY" w:eastAsia="en-MY" w:bidi="ar-SA"/>
        </w:rPr>
        <w:t>ٱ</w:t>
      </w:r>
      <w:r w:rsidR="00341FBC" w:rsidRPr="00E179E7">
        <w:rPr>
          <w:rFonts w:ascii="KFGQPC Uthmanic Script HAFS" w:hint="eastAsia"/>
          <w:rtl/>
          <w:lang w:val="en-MY" w:eastAsia="en-MY" w:bidi="ar-SA"/>
        </w:rPr>
        <w:t>للَّهَ</w:t>
      </w:r>
      <w:r w:rsidRPr="00E179E7">
        <w:rPr>
          <w:rFonts w:ascii="KFGQPC Uthman Taha Naskh" w:cs="KFGQPC Uthman Taha Naskh" w:hint="cs"/>
          <w:rtl/>
          <w:lang w:val="en-MY" w:eastAsia="en-MY" w:bidi="ar-SA"/>
        </w:rPr>
        <w:t>﴾</w:t>
      </w:r>
      <w:r w:rsidR="00341FBC" w:rsidRPr="00E179E7">
        <w:rPr>
          <w:rFonts w:ascii="KFGQPC Uthman Taha Naskh" w:cs="KFGQPC Uthman Taha Naskh" w:hint="cs"/>
          <w:rtl/>
          <w:lang w:val="en-MY" w:eastAsia="en-MY" w:bidi="ar-SA"/>
        </w:rPr>
        <w:tab/>
      </w:r>
    </w:p>
    <w:p w:rsidR="004C0950" w:rsidRPr="00E179E7" w:rsidRDefault="00E179E7" w:rsidP="00341FBC">
      <w:pPr>
        <w:pStyle w:val="a0"/>
        <w:rPr>
          <w:spacing w:val="-4"/>
          <w:rtl/>
          <w:lang w:bidi="ar-SA"/>
        </w:rPr>
      </w:pPr>
      <w:r>
        <w:rPr>
          <w:rFonts w:ascii="KFGQPC Uthman Taha Naskh" w:cs="KFGQPC Uthman Taha Naskh" w:hint="cs"/>
          <w:spacing w:val="-4"/>
          <w:rtl/>
          <w:lang w:val="en-MY" w:eastAsia="en-MY" w:bidi="ar-SA"/>
        </w:rPr>
        <w:tab/>
      </w:r>
      <w:r w:rsidR="00341FBC" w:rsidRPr="00E179E7">
        <w:rPr>
          <w:rFonts w:ascii="KFGQPC Uthman Taha Naskh" w:cs="KFGQPC Uthman Taha Naskh"/>
          <w:spacing w:val="-4"/>
          <w:rtl/>
          <w:lang w:val="en-MY" w:eastAsia="en-MY" w:bidi="ar-SA"/>
        </w:rPr>
        <w:t xml:space="preserve"> </w:t>
      </w:r>
      <w:r w:rsidR="00341FBC" w:rsidRPr="00E179E7">
        <w:rPr>
          <w:rStyle w:val="Char9"/>
          <w:spacing w:val="-4"/>
          <w:rtl/>
        </w:rPr>
        <w:t>[</w:t>
      </w:r>
      <w:r w:rsidR="00341FBC" w:rsidRPr="00E179E7">
        <w:rPr>
          <w:rStyle w:val="Char9"/>
          <w:rFonts w:hint="eastAsia"/>
          <w:spacing w:val="-4"/>
          <w:rtl/>
        </w:rPr>
        <w:t>النساء</w:t>
      </w:r>
      <w:r w:rsidR="00341FBC" w:rsidRPr="00E179E7">
        <w:rPr>
          <w:rStyle w:val="Char9"/>
          <w:spacing w:val="-4"/>
          <w:rtl/>
        </w:rPr>
        <w:t xml:space="preserve"> : </w:t>
      </w:r>
      <w:r w:rsidR="00341FBC" w:rsidRPr="00E179E7">
        <w:rPr>
          <w:rStyle w:val="Char9"/>
          <w:rFonts w:hint="cs"/>
          <w:spacing w:val="-4"/>
          <w:rtl/>
        </w:rPr>
        <w:t>١٣١</w:t>
      </w:r>
      <w:r w:rsidR="00341FBC" w:rsidRPr="00E179E7">
        <w:rPr>
          <w:rStyle w:val="Char9"/>
          <w:spacing w:val="-4"/>
          <w:rtl/>
        </w:rPr>
        <w:t>]</w:t>
      </w:r>
      <w:r w:rsidR="00341FBC" w:rsidRPr="00E179E7">
        <w:rPr>
          <w:rFonts w:ascii="KFGQPC Uthman Taha Naskh" w:cs="KFGQPC Uthman Taha Naskh"/>
          <w:spacing w:val="-4"/>
          <w:rtl/>
          <w:lang w:val="en-MY" w:eastAsia="en-MY" w:bidi="ar-SA"/>
        </w:rPr>
        <w:t xml:space="preserve">  </w:t>
      </w:r>
      <w:r w:rsidR="00AA3F4C" w:rsidRPr="00E179E7">
        <w:rPr>
          <w:rFonts w:ascii="(normal text)" w:hAnsi="(normal text)"/>
          <w:spacing w:val="-4"/>
          <w:rtl/>
          <w:lang w:bidi="ar-SA"/>
        </w:rPr>
        <w:tab/>
      </w:r>
      <w:r w:rsidR="004C0950" w:rsidRPr="00E179E7">
        <w:rPr>
          <w:rFonts w:ascii="(normal text)" w:hAnsi="(normal text)"/>
          <w:spacing w:val="-4"/>
          <w:rtl/>
          <w:lang w:bidi="ar-SA"/>
        </w:rPr>
        <w:t xml:space="preserve"> </w:t>
      </w:r>
    </w:p>
    <w:p w:rsidR="004C0950" w:rsidRPr="009C02EA" w:rsidRDefault="004C0950" w:rsidP="00BB388D">
      <w:pPr>
        <w:pStyle w:val="a1"/>
        <w:rPr>
          <w:rtl/>
          <w:lang w:bidi="ar-SA"/>
        </w:rPr>
      </w:pPr>
      <w:r w:rsidRPr="009C02EA">
        <w:rPr>
          <w:rtl/>
          <w:lang w:bidi="ar-SA"/>
        </w:rPr>
        <w:t>و ما به اهل کتاب که پیش از شما بودند، سفارش کردیم و به شما هم سفارش می</w:t>
      </w:r>
      <w:r w:rsidRPr="009C02EA">
        <w:rPr>
          <w:rtl/>
          <w:lang w:bidi="ar-SA"/>
        </w:rPr>
        <w:softHyphen/>
        <w:t>کنیم که تقوای الله پیشه نمایید.</w:t>
      </w:r>
    </w:p>
    <w:p w:rsidR="004C0950" w:rsidRPr="009C02EA" w:rsidRDefault="004C0950" w:rsidP="00BB388D">
      <w:pPr>
        <w:autoSpaceDE w:val="0"/>
        <w:autoSpaceDN w:val="0"/>
        <w:adjustRightInd w:val="0"/>
        <w:rPr>
          <w:rtl/>
          <w:lang w:bidi="ar-SA"/>
        </w:rPr>
      </w:pPr>
      <w:r w:rsidRPr="009C02EA">
        <w:rPr>
          <w:rtl/>
          <w:lang w:bidi="ar-SA"/>
        </w:rPr>
        <w:t>پیامبر</w:t>
      </w:r>
      <w:r w:rsidRPr="009C02EA">
        <w:rPr>
          <w:lang w:bidi="ar-SA"/>
        </w:rPr>
        <w:sym w:font="AGA Arabesque" w:char="F072"/>
      </w:r>
      <w:r w:rsidRPr="009C02EA">
        <w:rPr>
          <w:rtl/>
          <w:lang w:bidi="ar-SA"/>
        </w:rPr>
        <w:t xml:space="preserve"> نیز هرگاه لشکر یا دسته‌ای نظامی را به جایی گسیل می‌کرد و فرماندهی برای آنان تعیین می‌نمود، به او می‌فرمود: «</w:t>
      </w:r>
      <w:r w:rsidR="000312F2" w:rsidRPr="009C02EA">
        <w:rPr>
          <w:rtl/>
          <w:lang w:bidi="ar-SA"/>
        </w:rPr>
        <w:t xml:space="preserve">تقوای الاهی پیشه ساز و </w:t>
      </w:r>
      <w:r w:rsidR="00822099" w:rsidRPr="009C02EA">
        <w:rPr>
          <w:rtl/>
          <w:lang w:bidi="ar-SA"/>
        </w:rPr>
        <w:t>با مسلمانانی که همراهِ</w:t>
      </w:r>
      <w:r w:rsidR="000312F2" w:rsidRPr="009C02EA">
        <w:rPr>
          <w:rtl/>
          <w:lang w:bidi="ar-SA"/>
        </w:rPr>
        <w:t xml:space="preserve"> تو هستند، رفتار نیک و پسندیده‌ای داشته باش».</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2"/>
      </w:r>
      <w:r w:rsidR="00F70C43" w:rsidRPr="00F70C43">
        <w:rPr>
          <w:rStyle w:val="FootnoteReference"/>
          <w:rFonts w:cs="B Lotus"/>
          <w:szCs w:val="28"/>
          <w:rtl/>
          <w:lang w:bidi="ar-SA"/>
        </w:rPr>
        <w:t>)</w:t>
      </w:r>
      <w:r w:rsidR="00BC287B" w:rsidRPr="009C02EA">
        <w:rPr>
          <w:rtl/>
          <w:lang w:bidi="ar-SA"/>
        </w:rPr>
        <w:t xml:space="preserve"> زیرا انسان نیازمندِ کس</w:t>
      </w:r>
      <w:r w:rsidR="00457B75" w:rsidRPr="009C02EA">
        <w:rPr>
          <w:rtl/>
          <w:lang w:bidi="ar-SA"/>
        </w:rPr>
        <w:t>ی‌ست</w:t>
      </w:r>
      <w:r w:rsidR="00BC287B" w:rsidRPr="009C02EA">
        <w:rPr>
          <w:rtl/>
          <w:lang w:bidi="ar-SA"/>
        </w:rPr>
        <w:t xml:space="preserve"> که به او در مسیر اطاعت و فرمان‌برداری از الله</w:t>
      </w:r>
      <w:r w:rsidR="00BC287B" w:rsidRPr="009C02EA">
        <w:rPr>
          <w:lang w:bidi="ar-SA"/>
        </w:rPr>
        <w:sym w:font="AGA Arabesque" w:char="F055"/>
      </w:r>
      <w:r w:rsidR="00BC287B" w:rsidRPr="009C02EA">
        <w:rPr>
          <w:rtl/>
          <w:lang w:bidi="ar-SA"/>
        </w:rPr>
        <w:t xml:space="preserve"> کمک نماید؛ به‌ویژه در سفر. چون سفر، سختی‌ها و مشکلات خودش را دارد و مسافر، درگیرِ مسایل و مشکلات سفر می‌شود؛ به‌ویژه در گذشته که سفرها، مشکلات و سختی‌های فراوانی داشت. در چنین شرایطی انسان به رهنمودِ بیش‌تری از سوی نزدیکانش نیازمند است.</w:t>
      </w:r>
    </w:p>
    <w:p w:rsidR="00BC287B" w:rsidRPr="009C02EA" w:rsidRDefault="00BC287B" w:rsidP="00BB388D">
      <w:pPr>
        <w:autoSpaceDE w:val="0"/>
        <w:autoSpaceDN w:val="0"/>
        <w:adjustRightInd w:val="0"/>
        <w:rPr>
          <w:rtl/>
          <w:lang w:bidi="ar-SA"/>
        </w:rPr>
      </w:pPr>
      <w:r w:rsidRPr="009C02EA">
        <w:rPr>
          <w:rtl/>
          <w:lang w:bidi="ar-SA"/>
        </w:rPr>
        <w:t>سپس مؤلف</w:t>
      </w:r>
      <w:r w:rsidR="00D177B8" w:rsidRPr="009C02EA">
        <w:rPr>
          <w:rFonts w:cs="CTraditional Arabic"/>
          <w:rtl/>
          <w:lang w:bidi="ar-SA"/>
        </w:rPr>
        <w:t>/</w:t>
      </w:r>
      <w:r w:rsidRPr="009C02EA">
        <w:rPr>
          <w:rtl/>
          <w:lang w:bidi="ar-SA"/>
        </w:rPr>
        <w:t>، آیه‌هایی از قرآن کریم در این‌باره ذکر کرده است؛ الله متعال می‌فرماید:</w:t>
      </w:r>
    </w:p>
    <w:p w:rsidR="0016110A" w:rsidRPr="009C02EA" w:rsidRDefault="00AB1A76" w:rsidP="00341FBC">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وَوَصَّى</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بِهَا</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إِب</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بَنِيهِ</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وَيَع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قُوبُ</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يَ</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بَنِيَّ</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إِنَّ</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للَّهَ</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ص</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طَفَى</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لَكُمُ</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لدِّينَ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فَلَا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تَمُوتُنَّ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إِلَّا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وَأَنتُم</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لِمُونَ</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١٣٢</w:t>
      </w:r>
      <w:r w:rsidRPr="009C02EA">
        <w:rPr>
          <w:rFonts w:ascii="KFGQPC Uthman Taha Naskh" w:cs="KFGQPC Uthman Taha Naskh" w:hint="cs"/>
          <w:rtl/>
          <w:lang w:val="en-MY" w:eastAsia="en-MY" w:bidi="ar-SA"/>
        </w:rPr>
        <w:t>﴾</w:t>
      </w:r>
      <w:r w:rsidR="00341FBC" w:rsidRPr="009C02EA">
        <w:rPr>
          <w:rFonts w:ascii="KFGQPC Uthman Taha Naskh" w:cs="KFGQPC Uthman Taha Naskh" w:hint="cs"/>
          <w:rtl/>
          <w:lang w:val="en-MY" w:eastAsia="en-MY" w:bidi="ar-SA"/>
        </w:rPr>
        <w:tab/>
      </w:r>
      <w:r w:rsidR="00341FBC" w:rsidRPr="009C02EA">
        <w:rPr>
          <w:rStyle w:val="Char9"/>
          <w:rtl/>
        </w:rPr>
        <w:t xml:space="preserve"> [</w:t>
      </w:r>
      <w:r w:rsidR="00341FBC" w:rsidRPr="009C02EA">
        <w:rPr>
          <w:rStyle w:val="Char9"/>
          <w:rFonts w:hint="eastAsia"/>
          <w:rtl/>
        </w:rPr>
        <w:t>البقرة</w:t>
      </w:r>
      <w:r w:rsidR="00341FBC" w:rsidRPr="009C02EA">
        <w:rPr>
          <w:rStyle w:val="Char9"/>
          <w:rtl/>
        </w:rPr>
        <w:t xml:space="preserve">: </w:t>
      </w:r>
      <w:r w:rsidR="00341FBC" w:rsidRPr="009C02EA">
        <w:rPr>
          <w:rStyle w:val="Char9"/>
          <w:rFonts w:hint="cs"/>
          <w:rtl/>
        </w:rPr>
        <w:t>١٣٢</w:t>
      </w:r>
      <w:r w:rsidR="00341FBC" w:rsidRPr="009C02EA">
        <w:rPr>
          <w:rStyle w:val="Char9"/>
          <w:rtl/>
        </w:rPr>
        <w:t>]</w:t>
      </w:r>
      <w:r w:rsidR="00341FBC" w:rsidRPr="009C02EA">
        <w:rPr>
          <w:rFonts w:ascii="KFGQPC Uthman Taha Naskh" w:cs="KFGQPC Uthman Taha Naskh"/>
          <w:rtl/>
          <w:lang w:val="en-MY" w:eastAsia="en-MY" w:bidi="ar-SA"/>
        </w:rPr>
        <w:t xml:space="preserve">  </w:t>
      </w:r>
      <w:r w:rsidR="00AA3F4C" w:rsidRPr="009C02EA">
        <w:rPr>
          <w:rFonts w:ascii="(normal text)" w:hAnsi="(normal text)"/>
          <w:rtl/>
          <w:lang w:bidi="ar-SA"/>
        </w:rPr>
        <w:tab/>
      </w:r>
    </w:p>
    <w:p w:rsidR="0016110A" w:rsidRPr="009C02EA" w:rsidRDefault="0016110A" w:rsidP="00BB388D">
      <w:pPr>
        <w:pStyle w:val="a1"/>
        <w:rPr>
          <w:rtl/>
          <w:lang w:bidi="ar-SA"/>
        </w:rPr>
      </w:pPr>
      <w:r w:rsidRPr="009C02EA">
        <w:rPr>
          <w:rtl/>
          <w:lang w:bidi="ar-SA"/>
        </w:rPr>
        <w:t>و ابراهیم و یعقوب، فرزندانشان را به این آیین وصیت کردند (و هر یک به فرزندانش گفت:) ای فرزندانم! الله این آیین را برایتان برگزیده است؛ بنابراین (همواره بر این آیین باشید تا) جز مسلمان، از این دنیا نروید.</w:t>
      </w:r>
    </w:p>
    <w:p w:rsidR="0016110A" w:rsidRPr="009C02EA" w:rsidRDefault="0016110A" w:rsidP="00BB388D">
      <w:pPr>
        <w:autoSpaceDE w:val="0"/>
        <w:autoSpaceDN w:val="0"/>
        <w:adjustRightInd w:val="0"/>
        <w:rPr>
          <w:rFonts w:hAnsi="Traditional Arabic"/>
          <w:rtl/>
          <w:lang w:bidi="ar-SA"/>
        </w:rPr>
      </w:pPr>
      <w:r w:rsidRPr="009C02EA">
        <w:rPr>
          <w:rFonts w:hAnsi="Traditional Arabic"/>
          <w:rtl/>
          <w:lang w:bidi="ar-SA"/>
        </w:rPr>
        <w:t>این سفارش، همان فرموده‌ی الله</w:t>
      </w:r>
      <w:r w:rsidRPr="009C02EA">
        <w:rPr>
          <w:rFonts w:hAnsi="Traditional Arabic"/>
          <w:lang w:bidi="ar-SA"/>
        </w:rPr>
        <w:sym w:font="AGA Arabesque" w:char="F055"/>
      </w:r>
      <w:r w:rsidRPr="009C02EA">
        <w:rPr>
          <w:rFonts w:hAnsi="Traditional Arabic"/>
          <w:rtl/>
          <w:lang w:bidi="ar-SA"/>
        </w:rPr>
        <w:t xml:space="preserve"> درباره‌ی ابراهیم</w:t>
      </w:r>
      <w:r w:rsidRPr="009C02EA">
        <w:rPr>
          <w:rFonts w:hAnsi="Traditional Arabic"/>
          <w:lang w:bidi="ar-SA"/>
        </w:rPr>
        <w:sym w:font="AGA Arabesque" w:char="F075"/>
      </w:r>
      <w:r w:rsidRPr="009C02EA">
        <w:rPr>
          <w:rFonts w:hAnsi="Traditional Arabic"/>
          <w:rtl/>
          <w:lang w:bidi="ar-SA"/>
        </w:rPr>
        <w:t xml:space="preserve"> است؛ چنان‌که می‌فرماید:</w:t>
      </w:r>
    </w:p>
    <w:p w:rsidR="0016110A" w:rsidRPr="009C02EA" w:rsidRDefault="00AB1A76" w:rsidP="00341FBC">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إِذ</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قَالَ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لَهُ</w:t>
      </w:r>
      <w:r w:rsidR="00341FBC" w:rsidRPr="009C02EA">
        <w:rPr>
          <w:rFonts w:ascii="KFGQPC Uthmanic Script HAFS" w:hint="cs"/>
          <w:rtl/>
          <w:lang w:val="en-MY" w:eastAsia="en-MY" w:bidi="ar-SA"/>
        </w:rPr>
        <w:t>ۥ</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رَبُّهُ</w:t>
      </w:r>
      <w:r w:rsidR="00341FBC" w:rsidRPr="009C02EA">
        <w:rPr>
          <w:rFonts w:ascii="KFGQPC Uthmanic Script HAFS" w:hint="cs"/>
          <w:rtl/>
          <w:lang w:val="en-MY" w:eastAsia="en-MY" w:bidi="ar-SA"/>
        </w:rPr>
        <w:t>ۥٓ</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لِم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قَالَ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لَم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تُ</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لِرَبِّ</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لَمِينَ</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١٣١</w:t>
      </w:r>
      <w:r w:rsidRPr="009C02EA">
        <w:rPr>
          <w:rFonts w:ascii="KFGQPC Uthman Taha Naskh" w:cs="KFGQPC Uthman Taha Naskh" w:hint="cs"/>
          <w:rtl/>
          <w:lang w:val="en-MY" w:eastAsia="en-MY" w:bidi="ar-SA"/>
        </w:rPr>
        <w:t>﴾</w:t>
      </w:r>
      <w:r w:rsidR="00341FBC" w:rsidRPr="009C02EA">
        <w:rPr>
          <w:rFonts w:ascii="KFGQPC Uthman Taha Naskh" w:cs="KFGQPC Uthman Taha Naskh"/>
          <w:rtl/>
          <w:lang w:val="en-MY" w:eastAsia="en-MY" w:bidi="ar-SA"/>
        </w:rPr>
        <w:t xml:space="preserve"> </w:t>
      </w:r>
      <w:r w:rsidR="00341FBC" w:rsidRPr="009C02EA">
        <w:rPr>
          <w:rFonts w:ascii="KFGQPC Uthman Taha Naskh" w:cs="KFGQPC Uthman Taha Naskh" w:hint="cs"/>
          <w:rtl/>
          <w:lang w:val="en-MY" w:eastAsia="en-MY" w:bidi="ar-SA"/>
        </w:rPr>
        <w:tab/>
      </w:r>
      <w:r w:rsidR="00341FBC" w:rsidRPr="009C02EA">
        <w:rPr>
          <w:rStyle w:val="Char9"/>
          <w:rtl/>
        </w:rPr>
        <w:t>[</w:t>
      </w:r>
      <w:r w:rsidR="00341FBC" w:rsidRPr="009C02EA">
        <w:rPr>
          <w:rStyle w:val="Char9"/>
          <w:rFonts w:hint="eastAsia"/>
          <w:rtl/>
        </w:rPr>
        <w:t>البقرة</w:t>
      </w:r>
      <w:r w:rsidR="00341FBC" w:rsidRPr="009C02EA">
        <w:rPr>
          <w:rStyle w:val="Char9"/>
          <w:rtl/>
        </w:rPr>
        <w:t xml:space="preserve">: </w:t>
      </w:r>
      <w:r w:rsidR="00341FBC" w:rsidRPr="009C02EA">
        <w:rPr>
          <w:rStyle w:val="Char9"/>
          <w:rFonts w:hint="cs"/>
          <w:rtl/>
        </w:rPr>
        <w:t>١٣١</w:t>
      </w:r>
      <w:r w:rsidR="00341FBC" w:rsidRPr="009C02EA">
        <w:rPr>
          <w:rStyle w:val="Char9"/>
          <w:rtl/>
        </w:rPr>
        <w:t>]</w:t>
      </w:r>
      <w:r w:rsidR="00341FBC" w:rsidRPr="009C02EA">
        <w:rPr>
          <w:rFonts w:ascii="KFGQPC Uthman Taha Naskh" w:cs="KFGQPC Uthman Taha Naskh"/>
          <w:rtl/>
          <w:lang w:val="en-MY" w:eastAsia="en-MY" w:bidi="ar-SA"/>
        </w:rPr>
        <w:t xml:space="preserve">  </w:t>
      </w:r>
    </w:p>
    <w:p w:rsidR="0016110A" w:rsidRPr="009C02EA" w:rsidRDefault="0016110A" w:rsidP="00BB388D">
      <w:pPr>
        <w:pStyle w:val="a1"/>
        <w:rPr>
          <w:rtl/>
          <w:lang w:bidi="ar-SA"/>
        </w:rPr>
      </w:pPr>
      <w:r w:rsidRPr="009C02EA">
        <w:rPr>
          <w:rtl/>
          <w:lang w:bidi="ar-SA"/>
        </w:rPr>
        <w:t>آن‌گاه که پروردگارش به او فرمود: تسلیم (اوامرم) باش؛ پاسخ داد: من تسلیم پرو</w:t>
      </w:r>
      <w:r w:rsidR="00EA747E" w:rsidRPr="009C02EA">
        <w:rPr>
          <w:rtl/>
          <w:lang w:bidi="ar-SA"/>
        </w:rPr>
        <w:t>ر</w:t>
      </w:r>
      <w:r w:rsidRPr="009C02EA">
        <w:rPr>
          <w:rtl/>
          <w:lang w:bidi="ar-SA"/>
        </w:rPr>
        <w:t>دگار جهانیان شدم.</w:t>
      </w:r>
    </w:p>
    <w:p w:rsidR="0016110A" w:rsidRPr="009C02EA" w:rsidRDefault="0016110A" w:rsidP="00BB388D">
      <w:pPr>
        <w:autoSpaceDE w:val="0"/>
        <w:autoSpaceDN w:val="0"/>
        <w:adjustRightInd w:val="0"/>
        <w:rPr>
          <w:rFonts w:hAnsi="Traditional Arabic"/>
          <w:rtl/>
          <w:lang w:bidi="ar-SA"/>
        </w:rPr>
      </w:pPr>
      <w:r w:rsidRPr="009C02EA">
        <w:rPr>
          <w:rFonts w:hAnsi="Traditional Arabic"/>
          <w:rtl/>
          <w:lang w:bidi="ar-SA"/>
        </w:rPr>
        <w:t>بدین‌سان ابراهیم</w:t>
      </w:r>
      <w:r w:rsidRPr="009C02EA">
        <w:rPr>
          <w:rFonts w:hAnsi="Traditional Arabic"/>
          <w:lang w:bidi="ar-SA"/>
        </w:rPr>
        <w:sym w:font="AGA Arabesque" w:char="F075"/>
      </w:r>
      <w:r w:rsidRPr="009C02EA">
        <w:rPr>
          <w:rFonts w:hAnsi="Traditional Arabic"/>
          <w:rtl/>
          <w:lang w:bidi="ar-SA"/>
        </w:rPr>
        <w:t xml:space="preserve"> لحظه</w:t>
      </w:r>
      <w:r w:rsidR="00DA18C2" w:rsidRPr="009C02EA">
        <w:rPr>
          <w:rFonts w:hAnsi="Traditional Arabic"/>
          <w:rtl/>
          <w:lang w:bidi="ar-SA"/>
        </w:rPr>
        <w:t>‌ای تر</w:t>
      </w:r>
      <w:r w:rsidRPr="009C02EA">
        <w:rPr>
          <w:rFonts w:hAnsi="Traditional Arabic"/>
          <w:rtl/>
          <w:lang w:bidi="ar-SA"/>
        </w:rPr>
        <w:t>دید به خود راه نداد و تسلیمِ امرِ الله شد.</w:t>
      </w:r>
    </w:p>
    <w:p w:rsidR="0016110A" w:rsidRPr="009C02EA" w:rsidRDefault="00DA18C2" w:rsidP="00341FBC">
      <w:pPr>
        <w:autoSpaceDE w:val="0"/>
        <w:autoSpaceDN w:val="0"/>
        <w:adjustRightInd w:val="0"/>
        <w:rPr>
          <w:rFonts w:hAnsi="Traditional Arabic"/>
          <w:rtl/>
          <w:lang w:bidi="ar-SA"/>
        </w:rPr>
      </w:pPr>
      <w:r w:rsidRPr="009C02EA">
        <w:rPr>
          <w:rFonts w:hAnsi="Traditional Arabic"/>
          <w:rtl/>
          <w:lang w:bidi="ar-SA"/>
        </w:rPr>
        <w:t>ابراهیم و یعقوب فرزندانشان را نیز به تسلیم شدن در برابر اوامر الاهی سفارش کردند؛ چنان‌که الله</w:t>
      </w:r>
      <w:r w:rsidRPr="009C02EA">
        <w:rPr>
          <w:rFonts w:hAnsi="Traditional Arabic"/>
          <w:lang w:bidi="ar-SA"/>
        </w:rPr>
        <w:sym w:font="AGA Arabesque" w:char="F055"/>
      </w:r>
      <w:r w:rsidRPr="009C02EA">
        <w:rPr>
          <w:rFonts w:hAnsi="Traditional Arabic"/>
          <w:rtl/>
          <w:lang w:bidi="ar-SA"/>
        </w:rPr>
        <w:t xml:space="preserve"> می‌فرماید: </w:t>
      </w:r>
      <w:r w:rsidR="00AB1A76" w:rsidRPr="00AB1A76">
        <w:rPr>
          <w:rFonts w:hAnsi="Traditional Arabic" w:cs="KFGQPC Uthman Taha Naskh"/>
          <w:rtl/>
          <w:lang w:bidi="ar-SA"/>
        </w:rPr>
        <w:t>﴿</w:t>
      </w:r>
      <w:r w:rsidR="00341FBC" w:rsidRPr="009C02EA">
        <w:rPr>
          <w:rStyle w:val="Char1"/>
          <w:rFonts w:hint="eastAsia"/>
          <w:rtl/>
        </w:rPr>
        <w:t>وَوَصَّى</w:t>
      </w:r>
      <w:r w:rsidR="00341FBC" w:rsidRPr="009C02EA">
        <w:rPr>
          <w:rStyle w:val="Char1"/>
          <w:rFonts w:hint="cs"/>
          <w:rtl/>
        </w:rPr>
        <w:t>ٰ</w:t>
      </w:r>
      <w:r w:rsidR="00341FBC" w:rsidRPr="009C02EA">
        <w:rPr>
          <w:rStyle w:val="Char1"/>
          <w:rtl/>
        </w:rPr>
        <w:t xml:space="preserve"> </w:t>
      </w:r>
      <w:r w:rsidR="00341FBC" w:rsidRPr="009C02EA">
        <w:rPr>
          <w:rStyle w:val="Char1"/>
          <w:rFonts w:hint="eastAsia"/>
          <w:rtl/>
        </w:rPr>
        <w:t>بِهَا</w:t>
      </w:r>
      <w:r w:rsidR="00341FBC" w:rsidRPr="009C02EA">
        <w:rPr>
          <w:rStyle w:val="Char1"/>
          <w:rFonts w:hint="cs"/>
          <w:rtl/>
        </w:rPr>
        <w:t>ٓ</w:t>
      </w:r>
      <w:r w:rsidR="00341FBC" w:rsidRPr="009C02EA">
        <w:rPr>
          <w:rStyle w:val="Char1"/>
          <w:rtl/>
        </w:rPr>
        <w:t xml:space="preserve"> </w:t>
      </w:r>
      <w:r w:rsidR="00341FBC" w:rsidRPr="009C02EA">
        <w:rPr>
          <w:rStyle w:val="Char1"/>
          <w:rFonts w:hint="eastAsia"/>
          <w:rtl/>
        </w:rPr>
        <w:t>إِب</w:t>
      </w:r>
      <w:r w:rsidR="00341FBC" w:rsidRPr="009C02EA">
        <w:rPr>
          <w:rStyle w:val="Char1"/>
          <w:rFonts w:hint="cs"/>
          <w:rtl/>
        </w:rPr>
        <w:t>ۡ</w:t>
      </w:r>
      <w:r w:rsidR="00341FBC" w:rsidRPr="009C02EA">
        <w:rPr>
          <w:rStyle w:val="Char1"/>
          <w:rFonts w:hint="eastAsia"/>
          <w:rtl/>
        </w:rPr>
        <w:t>رَ</w:t>
      </w:r>
      <w:r w:rsidR="00341FBC" w:rsidRPr="009C02EA">
        <w:rPr>
          <w:rStyle w:val="Char1"/>
          <w:rFonts w:hint="cs"/>
          <w:rtl/>
        </w:rPr>
        <w:t>ٰ</w:t>
      </w:r>
      <w:r w:rsidR="00341FBC" w:rsidRPr="009C02EA">
        <w:rPr>
          <w:rStyle w:val="Char1"/>
          <w:rFonts w:hint="eastAsia"/>
          <w:rtl/>
        </w:rPr>
        <w:t>هِ‍</w:t>
      </w:r>
      <w:r w:rsidR="00341FBC" w:rsidRPr="009C02EA">
        <w:rPr>
          <w:rStyle w:val="Char1"/>
          <w:rFonts w:hint="cs"/>
          <w:rtl/>
        </w:rPr>
        <w:t>ۧ</w:t>
      </w:r>
      <w:r w:rsidR="00341FBC" w:rsidRPr="009C02EA">
        <w:rPr>
          <w:rStyle w:val="Char1"/>
          <w:rFonts w:hint="eastAsia"/>
          <w:rtl/>
        </w:rPr>
        <w:t>مُ</w:t>
      </w:r>
      <w:r w:rsidR="00341FBC" w:rsidRPr="009C02EA">
        <w:rPr>
          <w:rStyle w:val="Char1"/>
          <w:rtl/>
        </w:rPr>
        <w:t xml:space="preserve"> </w:t>
      </w:r>
      <w:r w:rsidR="00341FBC" w:rsidRPr="009C02EA">
        <w:rPr>
          <w:rStyle w:val="Char1"/>
          <w:rFonts w:hint="eastAsia"/>
          <w:rtl/>
        </w:rPr>
        <w:t>بَنِيهِ</w:t>
      </w:r>
      <w:r w:rsidR="00341FBC" w:rsidRPr="009C02EA">
        <w:rPr>
          <w:rStyle w:val="Char1"/>
          <w:rtl/>
        </w:rPr>
        <w:t xml:space="preserve"> </w:t>
      </w:r>
      <w:r w:rsidR="00341FBC" w:rsidRPr="009C02EA">
        <w:rPr>
          <w:rStyle w:val="Char1"/>
          <w:rFonts w:hint="eastAsia"/>
          <w:rtl/>
        </w:rPr>
        <w:t>وَيَع</w:t>
      </w:r>
      <w:r w:rsidR="00341FBC" w:rsidRPr="009C02EA">
        <w:rPr>
          <w:rStyle w:val="Char1"/>
          <w:rFonts w:hint="cs"/>
          <w:rtl/>
        </w:rPr>
        <w:t>ۡ</w:t>
      </w:r>
      <w:r w:rsidR="00341FBC" w:rsidRPr="009C02EA">
        <w:rPr>
          <w:rStyle w:val="Char1"/>
          <w:rFonts w:hint="eastAsia"/>
          <w:rtl/>
        </w:rPr>
        <w:t>قُوبُ</w:t>
      </w:r>
      <w:r w:rsidR="00AB1A76" w:rsidRPr="00AB1A76">
        <w:rPr>
          <w:rFonts w:hAnsi="Traditional Arabic" w:cs="KFGQPC Uthman Taha Naskh"/>
          <w:rtl/>
          <w:lang w:bidi="ar-SA"/>
        </w:rPr>
        <w:t>﴾</w:t>
      </w:r>
      <w:r w:rsidRPr="009C02EA">
        <w:rPr>
          <w:rFonts w:hAnsi="Traditional Arabic"/>
          <w:rtl/>
          <w:lang w:bidi="ar-SA"/>
        </w:rPr>
        <w:t xml:space="preserve">؛ یعنی: ابراهیم و یعقوب، هر دو فرزندانشان را به فرمان‌برداری از الله سفارش کردند و به آن‌ها گفتند: </w:t>
      </w:r>
      <w:r w:rsidR="00AB1A76" w:rsidRPr="00AB1A76">
        <w:rPr>
          <w:rFonts w:hAnsi="Traditional Arabic" w:cs="KFGQPC Uthman Taha Naskh"/>
          <w:rtl/>
          <w:lang w:bidi="ar-SA"/>
        </w:rPr>
        <w:t>﴿</w:t>
      </w:r>
      <w:r w:rsidR="00341FBC" w:rsidRPr="009C02EA">
        <w:rPr>
          <w:rStyle w:val="Char1"/>
          <w:rFonts w:hint="eastAsia"/>
          <w:rtl/>
        </w:rPr>
        <w:t>إِنَّ</w:t>
      </w:r>
      <w:r w:rsidR="00341FBC" w:rsidRPr="009C02EA">
        <w:rPr>
          <w:rStyle w:val="Char1"/>
          <w:rtl/>
        </w:rPr>
        <w:t xml:space="preserve"> </w:t>
      </w:r>
      <w:r w:rsidR="00341FBC" w:rsidRPr="009C02EA">
        <w:rPr>
          <w:rStyle w:val="Char1"/>
          <w:rFonts w:hint="cs"/>
          <w:rtl/>
        </w:rPr>
        <w:t>ٱ</w:t>
      </w:r>
      <w:r w:rsidR="00341FBC" w:rsidRPr="009C02EA">
        <w:rPr>
          <w:rStyle w:val="Char1"/>
          <w:rFonts w:hint="eastAsia"/>
          <w:rtl/>
        </w:rPr>
        <w:t>للَّهَ</w:t>
      </w:r>
      <w:r w:rsidR="00341FBC" w:rsidRPr="009C02EA">
        <w:rPr>
          <w:rStyle w:val="Char1"/>
          <w:rtl/>
        </w:rPr>
        <w:t xml:space="preserve"> </w:t>
      </w:r>
      <w:r w:rsidR="00341FBC" w:rsidRPr="009C02EA">
        <w:rPr>
          <w:rStyle w:val="Char1"/>
          <w:rFonts w:hint="cs"/>
          <w:rtl/>
        </w:rPr>
        <w:t>ٱ</w:t>
      </w:r>
      <w:r w:rsidR="00341FBC" w:rsidRPr="009C02EA">
        <w:rPr>
          <w:rStyle w:val="Char1"/>
          <w:rFonts w:hint="eastAsia"/>
          <w:rtl/>
        </w:rPr>
        <w:t>ص</w:t>
      </w:r>
      <w:r w:rsidR="00341FBC" w:rsidRPr="009C02EA">
        <w:rPr>
          <w:rStyle w:val="Char1"/>
          <w:rFonts w:hint="cs"/>
          <w:rtl/>
        </w:rPr>
        <w:t>ۡ</w:t>
      </w:r>
      <w:r w:rsidR="00341FBC" w:rsidRPr="009C02EA">
        <w:rPr>
          <w:rStyle w:val="Char1"/>
          <w:rFonts w:hint="eastAsia"/>
          <w:rtl/>
        </w:rPr>
        <w:t>طَفَى</w:t>
      </w:r>
      <w:r w:rsidR="00341FBC" w:rsidRPr="009C02EA">
        <w:rPr>
          <w:rStyle w:val="Char1"/>
          <w:rFonts w:hint="cs"/>
          <w:rtl/>
        </w:rPr>
        <w:t>ٰ</w:t>
      </w:r>
      <w:r w:rsidR="00341FBC" w:rsidRPr="009C02EA">
        <w:rPr>
          <w:rStyle w:val="Char1"/>
          <w:rtl/>
        </w:rPr>
        <w:t xml:space="preserve"> </w:t>
      </w:r>
      <w:r w:rsidR="00341FBC" w:rsidRPr="009C02EA">
        <w:rPr>
          <w:rStyle w:val="Char1"/>
          <w:rFonts w:hint="eastAsia"/>
          <w:rtl/>
        </w:rPr>
        <w:t>لَكُمُ</w:t>
      </w:r>
      <w:r w:rsidR="00341FBC" w:rsidRPr="009C02EA">
        <w:rPr>
          <w:rStyle w:val="Char1"/>
          <w:rtl/>
        </w:rPr>
        <w:t xml:space="preserve"> </w:t>
      </w:r>
      <w:r w:rsidR="00341FBC" w:rsidRPr="009C02EA">
        <w:rPr>
          <w:rStyle w:val="Char1"/>
          <w:rFonts w:hint="cs"/>
          <w:rtl/>
        </w:rPr>
        <w:t>ٱ</w:t>
      </w:r>
      <w:r w:rsidR="00341FBC" w:rsidRPr="009C02EA">
        <w:rPr>
          <w:rStyle w:val="Char1"/>
          <w:rFonts w:hint="eastAsia"/>
          <w:rtl/>
        </w:rPr>
        <w:t>لدِّينَ</w:t>
      </w:r>
      <w:r w:rsidR="00341FBC" w:rsidRPr="009C02EA">
        <w:rPr>
          <w:rStyle w:val="Char1"/>
          <w:rtl/>
        </w:rPr>
        <w:t xml:space="preserve"> </w:t>
      </w:r>
      <w:r w:rsidR="00341FBC" w:rsidRPr="009C02EA">
        <w:rPr>
          <w:rStyle w:val="Char1"/>
          <w:rFonts w:hint="eastAsia"/>
          <w:rtl/>
        </w:rPr>
        <w:t>فَلَا</w:t>
      </w:r>
      <w:r w:rsidR="00341FBC" w:rsidRPr="009C02EA">
        <w:rPr>
          <w:rStyle w:val="Char1"/>
          <w:rtl/>
        </w:rPr>
        <w:t xml:space="preserve"> </w:t>
      </w:r>
      <w:r w:rsidR="00341FBC" w:rsidRPr="009C02EA">
        <w:rPr>
          <w:rStyle w:val="Char1"/>
          <w:rFonts w:hint="eastAsia"/>
          <w:rtl/>
        </w:rPr>
        <w:t>تَمُوتُنَّ</w:t>
      </w:r>
      <w:r w:rsidR="00341FBC" w:rsidRPr="009C02EA">
        <w:rPr>
          <w:rStyle w:val="Char1"/>
          <w:rtl/>
        </w:rPr>
        <w:t xml:space="preserve"> </w:t>
      </w:r>
      <w:r w:rsidR="00341FBC" w:rsidRPr="009C02EA">
        <w:rPr>
          <w:rStyle w:val="Char1"/>
          <w:rFonts w:hint="eastAsia"/>
          <w:rtl/>
        </w:rPr>
        <w:t>إِلَّا</w:t>
      </w:r>
      <w:r w:rsidR="00341FBC" w:rsidRPr="009C02EA">
        <w:rPr>
          <w:rStyle w:val="Char1"/>
          <w:rtl/>
        </w:rPr>
        <w:t xml:space="preserve"> </w:t>
      </w:r>
      <w:r w:rsidR="00341FBC" w:rsidRPr="009C02EA">
        <w:rPr>
          <w:rStyle w:val="Char1"/>
          <w:rFonts w:hint="eastAsia"/>
          <w:rtl/>
        </w:rPr>
        <w:t>وَأَنتُم</w:t>
      </w:r>
      <w:r w:rsidR="00341FBC" w:rsidRPr="009C02EA">
        <w:rPr>
          <w:rStyle w:val="Char1"/>
          <w:rtl/>
        </w:rPr>
        <w:t xml:space="preserve"> </w:t>
      </w:r>
      <w:r w:rsidR="00341FBC" w:rsidRPr="009C02EA">
        <w:rPr>
          <w:rStyle w:val="Char1"/>
          <w:rFonts w:hint="eastAsia"/>
          <w:rtl/>
        </w:rPr>
        <w:t>مُّس</w:t>
      </w:r>
      <w:r w:rsidR="00341FBC" w:rsidRPr="009C02EA">
        <w:rPr>
          <w:rStyle w:val="Char1"/>
          <w:rFonts w:hint="cs"/>
          <w:rtl/>
        </w:rPr>
        <w:t>ۡ</w:t>
      </w:r>
      <w:r w:rsidR="00341FBC" w:rsidRPr="009C02EA">
        <w:rPr>
          <w:rStyle w:val="Char1"/>
          <w:rFonts w:hint="eastAsia"/>
          <w:rtl/>
        </w:rPr>
        <w:t>لِمُونَ</w:t>
      </w:r>
      <w:r w:rsidR="00AB1A76" w:rsidRPr="00AB1A76">
        <w:rPr>
          <w:rFonts w:hAnsi="Traditional Arabic" w:cs="KFGQPC Uthman Taha Naskh"/>
          <w:rtl/>
          <w:lang w:bidi="ar-SA"/>
        </w:rPr>
        <w:t>﴾</w:t>
      </w:r>
      <w:r w:rsidRPr="009C02EA">
        <w:rPr>
          <w:rFonts w:hAnsi="Traditional Arabic"/>
          <w:rtl/>
          <w:lang w:bidi="ar-SA"/>
        </w:rPr>
        <w:t>: «الله، این آیین را برای شما برگزیده است؛ پس جز مسلمان از دنیا نروید». یعنی بر این دین پایداری کنید تا وقتی مرگتان فرا می‌رسد، مسلمان باشید. به عبارت دیگر بر دینِ اسلام تا زمان مرگ خویش پایداری نمایید و به دین پشت نکنید.</w:t>
      </w:r>
    </w:p>
    <w:p w:rsidR="0016110A" w:rsidRPr="009C02EA" w:rsidRDefault="00AB1A76" w:rsidP="00341FBC">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أَم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كُنتُم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شُهَدَا</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ءَ</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إِذ</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حَضَرَ</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يَع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قُوبَ</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مَو</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تُ</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إِذ</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قَالَ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لِبَنِيهِ</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تَع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بُدُونَ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مِن</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دِي</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قَالُواْ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نَع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بُدُ</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هَكَ</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وَإِلَ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ءَابَا</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ئِكَ</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إِب</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وَإِس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عِيلَ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وَإِس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حَ</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قَ</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حِد</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وَنَح</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لَهُ</w:t>
      </w:r>
      <w:r w:rsidR="00341FBC" w:rsidRPr="009C02EA">
        <w:rPr>
          <w:rFonts w:ascii="KFGQPC Uthmanic Script HAFS" w:hint="cs"/>
          <w:rtl/>
          <w:lang w:val="en-MY" w:eastAsia="en-MY" w:bidi="ar-SA"/>
        </w:rPr>
        <w:t>ۥ</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لِمُونَ</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١٣٣</w:t>
      </w:r>
      <w:r w:rsidRPr="009C02EA">
        <w:rPr>
          <w:rFonts w:ascii="KFGQPC Uthman Taha Naskh" w:cs="KFGQPC Uthman Taha Naskh" w:hint="cs"/>
          <w:rtl/>
          <w:lang w:val="en-MY" w:eastAsia="en-MY" w:bidi="ar-SA"/>
        </w:rPr>
        <w:t>﴾</w:t>
      </w:r>
      <w:r w:rsidR="00341FBC" w:rsidRPr="009C02EA">
        <w:rPr>
          <w:rFonts w:ascii="KFGQPC Uthman Taha Naskh" w:cs="KFGQPC Uthman Taha Naskh" w:hint="cs"/>
          <w:rtl/>
          <w:lang w:val="en-MY" w:eastAsia="en-MY" w:bidi="ar-SA"/>
        </w:rPr>
        <w:tab/>
      </w:r>
      <w:r w:rsidR="00341FBC" w:rsidRPr="009C02EA">
        <w:rPr>
          <w:rFonts w:ascii="KFGQPC Uthman Taha Naskh" w:cs="KFGQPC Uthman Taha Naskh"/>
          <w:rtl/>
          <w:lang w:val="en-MY" w:eastAsia="en-MY" w:bidi="ar-SA"/>
        </w:rPr>
        <w:t xml:space="preserve"> </w:t>
      </w:r>
      <w:r w:rsidR="00341FBC" w:rsidRPr="009C02EA">
        <w:rPr>
          <w:rStyle w:val="Char9"/>
          <w:rtl/>
        </w:rPr>
        <w:t>[</w:t>
      </w:r>
      <w:r w:rsidR="00341FBC" w:rsidRPr="009C02EA">
        <w:rPr>
          <w:rStyle w:val="Char9"/>
          <w:rFonts w:hint="eastAsia"/>
          <w:rtl/>
        </w:rPr>
        <w:t>البقرة</w:t>
      </w:r>
      <w:r w:rsidR="00341FBC" w:rsidRPr="009C02EA">
        <w:rPr>
          <w:rStyle w:val="Char9"/>
          <w:rtl/>
        </w:rPr>
        <w:t xml:space="preserve">: </w:t>
      </w:r>
      <w:r w:rsidR="00341FBC" w:rsidRPr="009C02EA">
        <w:rPr>
          <w:rStyle w:val="Char9"/>
          <w:rFonts w:hint="cs"/>
          <w:rtl/>
        </w:rPr>
        <w:t>١٣٣</w:t>
      </w:r>
      <w:r w:rsidR="00341FBC" w:rsidRPr="009C02EA">
        <w:rPr>
          <w:rStyle w:val="Char9"/>
          <w:rtl/>
        </w:rPr>
        <w:t>]</w:t>
      </w:r>
      <w:r w:rsidR="00341FBC" w:rsidRPr="009C02EA">
        <w:rPr>
          <w:rFonts w:ascii="KFGQPC Uthman Taha Naskh" w:cs="KFGQPC Uthman Taha Naskh"/>
          <w:rtl/>
          <w:lang w:val="en-MY" w:eastAsia="en-MY" w:bidi="ar-SA"/>
        </w:rPr>
        <w:t xml:space="preserve">  </w:t>
      </w:r>
      <w:r w:rsidR="00AA3F4C" w:rsidRPr="009C02EA">
        <w:rPr>
          <w:rFonts w:ascii="(normal text)" w:hAnsi="(normal text)"/>
          <w:rtl/>
          <w:lang w:bidi="ar-SA"/>
        </w:rPr>
        <w:tab/>
      </w:r>
    </w:p>
    <w:p w:rsidR="0016110A" w:rsidRPr="009C02EA" w:rsidRDefault="0016110A" w:rsidP="00BB388D">
      <w:pPr>
        <w:pStyle w:val="a1"/>
        <w:rPr>
          <w:rtl/>
          <w:lang w:bidi="ar-SA"/>
        </w:rPr>
      </w:pPr>
      <w:r w:rsidRPr="009C02EA">
        <w:rPr>
          <w:rtl/>
          <w:lang w:bidi="ar-SA"/>
        </w:rPr>
        <w:t>آیا هنگامی که مرگ یعقوب فرا رسید، حضور داشتید که به فرزندانش گفت: پس از من، چه چیزی را می</w:t>
      </w:r>
      <w:r w:rsidRPr="009C02EA">
        <w:rPr>
          <w:rtl/>
          <w:lang w:bidi="ar-SA"/>
        </w:rPr>
        <w:softHyphen/>
        <w:t>پرستید؟ گفتند: معبود تو و معبود نیاکانت ابراهیم و اسماعیل و اسحاق را به یگانگی می</w:t>
      </w:r>
      <w:r w:rsidRPr="009C02EA">
        <w:rPr>
          <w:rtl/>
          <w:lang w:bidi="ar-SA"/>
        </w:rPr>
        <w:softHyphen/>
        <w:t>پرستیم و ما تسلیم او هستیم.</w:t>
      </w:r>
    </w:p>
    <w:p w:rsidR="0016110A" w:rsidRPr="009C02EA" w:rsidRDefault="00DA18C2" w:rsidP="00BB388D">
      <w:pPr>
        <w:autoSpaceDE w:val="0"/>
        <w:autoSpaceDN w:val="0"/>
        <w:adjustRightInd w:val="0"/>
        <w:rPr>
          <w:rFonts w:hAnsi="Traditional Arabic"/>
          <w:rtl/>
          <w:lang w:bidi="ar-SA"/>
        </w:rPr>
      </w:pPr>
      <w:r w:rsidRPr="009C02EA">
        <w:rPr>
          <w:rFonts w:hAnsi="Traditional Arabic"/>
          <w:rtl/>
          <w:lang w:bidi="ar-SA"/>
        </w:rPr>
        <w:t>ابراهیم</w:t>
      </w:r>
      <w:r w:rsidRPr="009C02EA">
        <w:rPr>
          <w:rFonts w:hAnsi="Traditional Arabic"/>
          <w:lang w:bidi="ar-SA"/>
        </w:rPr>
        <w:sym w:font="AGA Arabesque" w:char="F075"/>
      </w:r>
      <w:r w:rsidRPr="009C02EA">
        <w:rPr>
          <w:rFonts w:hAnsi="Traditional Arabic"/>
          <w:rtl/>
          <w:lang w:bidi="ar-SA"/>
        </w:rPr>
        <w:t>، جد یا پدربزرگِ یعقوب</w:t>
      </w:r>
      <w:r w:rsidRPr="009C02EA">
        <w:rPr>
          <w:rFonts w:hAnsi="Traditional Arabic"/>
          <w:lang w:bidi="ar-SA"/>
        </w:rPr>
        <w:sym w:font="AGA Arabesque" w:char="F075"/>
      </w:r>
      <w:r w:rsidRPr="009C02EA">
        <w:rPr>
          <w:rFonts w:hAnsi="Traditional Arabic"/>
          <w:rtl/>
          <w:lang w:bidi="ar-SA"/>
        </w:rPr>
        <w:t xml:space="preserve"> بود و اسحاق</w:t>
      </w:r>
      <w:r w:rsidRPr="009C02EA">
        <w:rPr>
          <w:rFonts w:hAnsi="Traditional Arabic"/>
          <w:lang w:bidi="ar-SA"/>
        </w:rPr>
        <w:sym w:font="AGA Arabesque" w:char="F075"/>
      </w:r>
      <w:r w:rsidRPr="009C02EA">
        <w:rPr>
          <w:rFonts w:hAnsi="Traditional Arabic"/>
          <w:rtl/>
          <w:lang w:bidi="ar-SA"/>
        </w:rPr>
        <w:t>، پدرش و اسماعیل</w:t>
      </w:r>
      <w:r w:rsidRPr="009C02EA">
        <w:rPr>
          <w:rFonts w:hAnsi="Traditional Arabic"/>
          <w:lang w:bidi="ar-SA"/>
        </w:rPr>
        <w:sym w:font="AGA Arabesque" w:char="F075"/>
      </w:r>
      <w:r w:rsidRPr="009C02EA">
        <w:rPr>
          <w:rFonts w:hAnsi="Traditional Arabic"/>
          <w:rtl/>
          <w:lang w:bidi="ar-SA"/>
        </w:rPr>
        <w:t xml:space="preserve"> عموی وی؛ اما اسماعیل</w:t>
      </w:r>
      <w:r w:rsidRPr="009C02EA">
        <w:rPr>
          <w:rFonts w:hAnsi="Traditional Arabic"/>
          <w:lang w:bidi="ar-SA"/>
        </w:rPr>
        <w:sym w:font="AGA Arabesque" w:char="F075"/>
      </w:r>
      <w:r w:rsidRPr="009C02EA">
        <w:rPr>
          <w:rFonts w:hAnsi="Traditional Arabic"/>
          <w:rtl/>
          <w:lang w:bidi="ar-SA"/>
        </w:rPr>
        <w:t xml:space="preserve"> را نیز در جرگه‌ی نیاکان یعقوب ذکر کرد؛ زیرا عمو، مانندِ پدر است و هر دو، یعنی عمو و پدر، یک ریشه دارند. چنان‌که پیامبر</w:t>
      </w:r>
      <w:r w:rsidRPr="009C02EA">
        <w:rPr>
          <w:rFonts w:hAnsi="Traditional Arabic"/>
          <w:lang w:bidi="ar-SA"/>
        </w:rPr>
        <w:sym w:font="AGA Arabesque" w:char="F072"/>
      </w:r>
      <w:r w:rsidRPr="009C02EA">
        <w:rPr>
          <w:rFonts w:hAnsi="Traditional Arabic"/>
          <w:rtl/>
          <w:lang w:bidi="ar-SA"/>
        </w:rPr>
        <w:t xml:space="preserve"> به عمر</w:t>
      </w:r>
      <w:r w:rsidRPr="009C02EA">
        <w:rPr>
          <w:rFonts w:hAnsi="Traditional Arabic"/>
          <w:lang w:bidi="ar-SA"/>
        </w:rPr>
        <w:sym w:font="AGA Arabesque" w:char="F074"/>
      </w:r>
      <w:r w:rsidRPr="009C02EA">
        <w:rPr>
          <w:rFonts w:hAnsi="Traditional Arabic"/>
          <w:rtl/>
          <w:lang w:bidi="ar-SA"/>
        </w:rPr>
        <w:t xml:space="preserve"> فرمود: </w:t>
      </w:r>
      <w:r w:rsidRPr="009C02EA">
        <w:rPr>
          <w:rStyle w:val="Char3"/>
          <w:rtl/>
          <w:lang w:bidi="ar-SA"/>
        </w:rPr>
        <w:t>«أَمَا شَعَرْت أَنَّ عَمَّ الرَّجُلِ صِنْوُ أَبِيهِ؟»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3"/>
      </w:r>
      <w:r w:rsidR="00F70C43" w:rsidRPr="00F70C43">
        <w:rPr>
          <w:rStyle w:val="FootnoteReference"/>
          <w:rFonts w:cs="B Lotus"/>
          <w:szCs w:val="28"/>
          <w:rtl/>
          <w:lang w:bidi="ar-SA"/>
        </w:rPr>
        <w:t>)</w:t>
      </w:r>
      <w:r w:rsidR="0000641E" w:rsidRPr="009C02EA">
        <w:rPr>
          <w:rFonts w:hAnsi="Traditional Arabic"/>
          <w:rtl/>
          <w:lang w:bidi="ar-SA"/>
        </w:rPr>
        <w:t xml:space="preserve"> یعنی: «آیا نمی‌دانی که عموی هر کسی، مانندِ پدرِ اوست؟» زیرا هر دو یک ریشه دارند؛ در زبان عربی «</w:t>
      </w:r>
      <w:r w:rsidR="0000641E" w:rsidRPr="009C02EA">
        <w:rPr>
          <w:rFonts w:ascii="Traditional Arabic" w:hAnsi="Traditional Arabic" w:cs="Traditional Arabic"/>
          <w:sz w:val="32"/>
          <w:szCs w:val="32"/>
          <w:rtl/>
          <w:lang w:bidi="ar-SA"/>
        </w:rPr>
        <w:t>صِنْو</w:t>
      </w:r>
      <w:r w:rsidR="0000641E" w:rsidRPr="009C02EA">
        <w:rPr>
          <w:rFonts w:hAnsi="Traditional Arabic"/>
          <w:rtl/>
          <w:lang w:bidi="ar-SA"/>
        </w:rPr>
        <w:t>» به دو تنه‌ی درخت خرما گفته می‌شود که از یک ریشه روییده باشند.</w:t>
      </w:r>
    </w:p>
    <w:p w:rsidR="001C1E22" w:rsidRPr="009C02EA" w:rsidRDefault="001C1E22" w:rsidP="00BB388D">
      <w:pPr>
        <w:autoSpaceDE w:val="0"/>
        <w:autoSpaceDN w:val="0"/>
        <w:adjustRightInd w:val="0"/>
        <w:rPr>
          <w:rFonts w:hAnsi="Traditional Arabic"/>
          <w:rtl/>
          <w:lang w:bidi="ar-SA"/>
        </w:rPr>
      </w:pPr>
      <w:r w:rsidRPr="009C02EA">
        <w:rPr>
          <w:rFonts w:hAnsi="Traditional Arabic"/>
          <w:rtl/>
          <w:lang w:bidi="ar-SA"/>
        </w:rPr>
        <w:t>لذا شایسته است که انسان کسی را که عازم سفر است و نیز خانواده و نزدیکانِ خویش را به تقوای الاهی سفارش نماید؛ زیرا اخلاص و یک‌سویی برای الله</w:t>
      </w:r>
      <w:r w:rsidRPr="009C02EA">
        <w:rPr>
          <w:rFonts w:hAnsi="Traditional Arabic"/>
          <w:lang w:bidi="ar-SA"/>
        </w:rPr>
        <w:sym w:font="AGA Arabesque" w:char="F055"/>
      </w:r>
      <w:r w:rsidRPr="009C02EA">
        <w:rPr>
          <w:rFonts w:hAnsi="Traditional Arabic"/>
          <w:rtl/>
          <w:lang w:bidi="ar-SA"/>
        </w:rPr>
        <w:t>، پایه و اساسِ همه چیز است؛ دین، بدون اخلاص، پایه ندارد و عبادت بدون اخلاص، بی‌اعتبار است؛ چنان‌که پیروی یا فرمان‌برداری بدون اخلاص نیز بی‌پایه می</w:t>
      </w:r>
      <w:r w:rsidR="00DF37BD" w:rsidRPr="009C02EA">
        <w:rPr>
          <w:rFonts w:hAnsi="Traditional Arabic"/>
          <w:rtl/>
          <w:lang w:bidi="ar-SA"/>
        </w:rPr>
        <w:t>‌باشد؛ زیرا پایه و اساسِ ه</w:t>
      </w:r>
      <w:r w:rsidRPr="009C02EA">
        <w:rPr>
          <w:rFonts w:hAnsi="Traditional Arabic"/>
          <w:rtl/>
          <w:lang w:bidi="ar-SA"/>
        </w:rPr>
        <w:t>ر چیزی، اخلاص برای الله متعال است.</w:t>
      </w:r>
    </w:p>
    <w:p w:rsidR="00DF37BD" w:rsidRPr="009C02EA" w:rsidRDefault="00DF37BD" w:rsidP="00D525CC">
      <w:pPr>
        <w:autoSpaceDE w:val="0"/>
        <w:autoSpaceDN w:val="0"/>
        <w:adjustRightInd w:val="0"/>
        <w:ind w:firstLine="0"/>
        <w:jc w:val="center"/>
        <w:rPr>
          <w:rFonts w:hAnsi="Traditional Arabic"/>
          <w:rtl/>
          <w:lang w:bidi="ar-SA"/>
        </w:rPr>
      </w:pPr>
      <w:r w:rsidRPr="009C02EA">
        <w:rPr>
          <w:rFonts w:hAnsi="Traditional Arabic"/>
          <w:rtl/>
          <w:lang w:bidi="ar-SA"/>
        </w:rPr>
        <w:t>***</w:t>
      </w:r>
    </w:p>
    <w:p w:rsidR="007B3187" w:rsidRPr="009C02EA" w:rsidRDefault="00DF37B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717- </w:t>
      </w:r>
      <w:r w:rsidR="007B3187" w:rsidRPr="009C02EA">
        <w:rPr>
          <w:rStyle w:val="Char4"/>
          <w:rtl/>
          <w:lang w:bidi="ar-SA"/>
        </w:rPr>
        <w:t>وعن أبي سُليْمَانَ مَالك بن الحُويْرثِ</w:t>
      </w:r>
      <w:r w:rsidR="007B3187" w:rsidRPr="009C02EA">
        <w:rPr>
          <w:rStyle w:val="Char4"/>
          <w:b w:val="0"/>
          <w:bCs w:val="0"/>
          <w:rtl/>
          <w:lang w:bidi="ar-SA"/>
        </w:rPr>
        <w:sym w:font="AGA Arabesque" w:char="F074"/>
      </w:r>
      <w:r w:rsidR="007B3187" w:rsidRPr="009C02EA">
        <w:rPr>
          <w:rStyle w:val="Char4"/>
          <w:rtl/>
          <w:lang w:bidi="ar-SA"/>
        </w:rPr>
        <w:t xml:space="preserve"> قال: أَتَيْنَا رسول </w:t>
      </w:r>
      <w:r w:rsidR="00D8298B">
        <w:rPr>
          <w:rStyle w:val="Char4"/>
          <w:rtl/>
          <w:lang w:bidi="ar-SA"/>
        </w:rPr>
        <w:t>الله</w:t>
      </w:r>
      <w:r w:rsidR="007B3187" w:rsidRPr="009C02EA">
        <w:rPr>
          <w:rStyle w:val="Char4"/>
          <w:b w:val="0"/>
          <w:bCs w:val="0"/>
          <w:rtl/>
          <w:lang w:bidi="ar-SA"/>
        </w:rPr>
        <w:sym w:font="AGA Arabesque" w:char="F072"/>
      </w:r>
      <w:r w:rsidR="007B3187" w:rsidRPr="009C02EA">
        <w:rPr>
          <w:rStyle w:val="Char4"/>
          <w:rtl/>
          <w:lang w:bidi="ar-SA"/>
        </w:rPr>
        <w:t xml:space="preserve"> وَنحْنُ شَبَبةٌ متَقَاربُون، فَأَقمْنَا عِنْدَهُ عشْرينَ لَيْلَةً، وكانَ رسولُ </w:t>
      </w:r>
      <w:r w:rsidR="00D8298B">
        <w:rPr>
          <w:rStyle w:val="Char4"/>
          <w:rtl/>
          <w:lang w:bidi="ar-SA"/>
        </w:rPr>
        <w:t>الله</w:t>
      </w:r>
      <w:r w:rsidR="007B3187" w:rsidRPr="009C02EA">
        <w:rPr>
          <w:rStyle w:val="Char4"/>
          <w:b w:val="0"/>
          <w:bCs w:val="0"/>
          <w:rtl/>
          <w:lang w:bidi="ar-SA"/>
        </w:rPr>
        <w:sym w:font="AGA Arabesque" w:char="F072"/>
      </w:r>
      <w:r w:rsidR="007B3187" w:rsidRPr="009C02EA">
        <w:rPr>
          <w:rStyle w:val="Char4"/>
          <w:rtl/>
          <w:lang w:bidi="ar-SA"/>
        </w:rPr>
        <w:t xml:space="preserve"> رَحِيماً رفِيقاً، فَظَنَّ أَنَّا قَدِ اشْتَقْنَا أَهْلَنَا. فسَأَلَنَا عَمَّنْ تَرَكْنَا مِنْ أَهْلِنَا، فَأَخْبَرْنَاهُ، فقال: «ارْجعُوا إِلى أَهْليكم فَأَقِيمُوا فِيهِم، وَعلِّموهُم وَمُرُوهُم، وَصَلُّوا صَلاةَ كَذا في حِين كَذَا، وَصَلُّوا كَذَا في حِين كَذَا، فَإِذَا حَضَرَتِ الصَّلاةُ فَلْيُؤذِّنْ لَكُمْ أَحَدُكُم، وَلْيَؤُمَّكُم أَكبَرُكُمَ».</w:t>
      </w:r>
      <w:r w:rsidR="007B3187"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4"/>
      </w:r>
      <w:r w:rsidR="00F70C43" w:rsidRPr="00F70C43">
        <w:rPr>
          <w:rStyle w:val="FootnoteReference"/>
          <w:rFonts w:cs="B Lotus"/>
          <w:szCs w:val="28"/>
          <w:rtl/>
          <w:lang w:bidi="ar-SA"/>
        </w:rPr>
        <w:t>)</w:t>
      </w:r>
    </w:p>
    <w:p w:rsidR="007B3187" w:rsidRPr="009C02EA" w:rsidRDefault="007B3187" w:rsidP="00E179E7">
      <w:pPr>
        <w:pStyle w:val="a3"/>
        <w:spacing w:before="0"/>
        <w:rPr>
          <w:rtl/>
          <w:lang w:bidi="ar-SA"/>
        </w:rPr>
      </w:pPr>
      <w:r w:rsidRPr="009C02EA">
        <w:rPr>
          <w:rtl/>
          <w:lang w:bidi="ar-SA"/>
        </w:rPr>
        <w:t>زاد البخاري في رواية</w:t>
      </w:r>
      <w:r w:rsidR="00571658" w:rsidRPr="009C02EA">
        <w:rPr>
          <w:rtl/>
          <w:lang w:bidi="ar-SA"/>
        </w:rPr>
        <w:t>ٍ</w:t>
      </w:r>
      <w:r w:rsidRPr="009C02EA">
        <w:rPr>
          <w:rtl/>
          <w:lang w:bidi="ar-SA"/>
        </w:rPr>
        <w:t xml:space="preserve"> ل</w:t>
      </w:r>
      <w:r w:rsidR="00571658" w:rsidRPr="009C02EA">
        <w:rPr>
          <w:rtl/>
          <w:lang w:bidi="ar-SA"/>
        </w:rPr>
        <w:t>َ</w:t>
      </w:r>
      <w:r w:rsidRPr="009C02EA">
        <w:rPr>
          <w:rtl/>
          <w:lang w:bidi="ar-SA"/>
        </w:rPr>
        <w:t>ه</w:t>
      </w:r>
      <w:r w:rsidR="00571658" w:rsidRPr="009C02EA">
        <w:rPr>
          <w:rtl/>
          <w:lang w:bidi="ar-SA"/>
        </w:rPr>
        <w:t>ُ</w:t>
      </w:r>
      <w:r w:rsidRPr="009C02EA">
        <w:rPr>
          <w:rtl/>
          <w:lang w:bidi="ar-SA"/>
        </w:rPr>
        <w:t>: «وَصَلَّوا كمَا رَأَيتُمُوني أُصَلِّي».</w:t>
      </w:r>
    </w:p>
    <w:p w:rsidR="0016110A" w:rsidRPr="009C02EA" w:rsidRDefault="00571658"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ابوسلیمان، مالک بن حویرث</w:t>
      </w:r>
      <w:r w:rsidRPr="009C02EA">
        <w:rPr>
          <w:rFonts w:hAnsi="Traditional Arabic"/>
          <w:lang w:bidi="ar-SA"/>
        </w:rPr>
        <w:sym w:font="AGA Arabesque" w:char="F074"/>
      </w:r>
      <w:r w:rsidRPr="009C02EA">
        <w:rPr>
          <w:rFonts w:hAnsi="Traditional Arabic"/>
          <w:rtl/>
          <w:lang w:bidi="ar-SA"/>
        </w:rPr>
        <w:t xml:space="preserve"> می‌گوید: ما تعدادی جوان هم‌سن و سال نزدِ رسول‌الله</w:t>
      </w:r>
      <w:r w:rsidRPr="009C02EA">
        <w:rPr>
          <w:rFonts w:hAnsi="Traditional Arabic"/>
          <w:lang w:bidi="ar-SA"/>
        </w:rPr>
        <w:sym w:font="AGA Arabesque" w:char="F072"/>
      </w:r>
      <w:r w:rsidRPr="009C02EA">
        <w:rPr>
          <w:rFonts w:hAnsi="Traditional Arabic"/>
          <w:rtl/>
          <w:lang w:bidi="ar-SA"/>
        </w:rPr>
        <w:t xml:space="preserve"> آمدیم و بیست شب نزدش ماندیم. رسول‌الله</w:t>
      </w:r>
      <w:r w:rsidRPr="009C02EA">
        <w:rPr>
          <w:rFonts w:hAnsi="Traditional Arabic"/>
          <w:lang w:bidi="ar-SA"/>
        </w:rPr>
        <w:sym w:font="AGA Arabesque" w:char="F072"/>
      </w:r>
      <w:r w:rsidRPr="009C02EA">
        <w:rPr>
          <w:rFonts w:hAnsi="Traditional Arabic"/>
          <w:rtl/>
          <w:lang w:bidi="ar-SA"/>
        </w:rPr>
        <w:t xml:space="preserve"> بسیار مهربان و دل‌سوز بود. احساس کرد که ما مشتاق خانواده و نزدیکان خود شده‌ایم؛ از این‌رو از ما درباره‌ی خانواده‌هایمان پرسید که آن‌ها را </w:t>
      </w:r>
      <w:r w:rsidR="009A0178" w:rsidRPr="009C02EA">
        <w:rPr>
          <w:rFonts w:hAnsi="Traditional Arabic"/>
          <w:rtl/>
          <w:lang w:bidi="ar-SA"/>
        </w:rPr>
        <w:t xml:space="preserve">ترک کرده بودیم و ما نیز پاسخش را دادیم. فرمود: «نزدِ خانواده‌هایتان باز گردید و نزدِ آن‌ها اقامت نمایید و آن‌ها را تعلیم دهید و آن‌ها را - به نماز و سایر احکام اسلام- امر کنید و فلان‌نماز را در فلان‌وقت بخوانید و فلان‌نماز را در فلان‌وقت؛ هنگامی که وقتِ نماز فرا می‌رسد، یکی از شما اذان بگوید و </w:t>
      </w:r>
      <w:r w:rsidR="00DB7D32" w:rsidRPr="009C02EA">
        <w:rPr>
          <w:rFonts w:hAnsi="Traditional Arabic"/>
          <w:rtl/>
          <w:lang w:bidi="ar-SA"/>
        </w:rPr>
        <w:t>مسن‌ترین</w:t>
      </w:r>
      <w:r w:rsidR="009A0178" w:rsidRPr="009C02EA">
        <w:rPr>
          <w:rFonts w:hAnsi="Traditional Arabic"/>
          <w:rtl/>
          <w:lang w:bidi="ar-SA"/>
        </w:rPr>
        <w:t xml:space="preserve"> شما، پیش‌نماز شود».</w:t>
      </w:r>
    </w:p>
    <w:p w:rsidR="00E737D9" w:rsidRPr="009C02EA" w:rsidRDefault="00E737D9" w:rsidP="00BB388D">
      <w:pPr>
        <w:autoSpaceDE w:val="0"/>
        <w:autoSpaceDN w:val="0"/>
        <w:adjustRightInd w:val="0"/>
        <w:rPr>
          <w:rFonts w:hAnsi="Traditional Arabic"/>
          <w:rtl/>
          <w:lang w:bidi="ar-SA"/>
        </w:rPr>
      </w:pPr>
      <w:r w:rsidRPr="009C02EA">
        <w:rPr>
          <w:rFonts w:hAnsi="Traditional Arabic"/>
          <w:rtl/>
          <w:lang w:bidi="ar-SA"/>
        </w:rPr>
        <w:t>بخاری در روایت خود، افزون بر این آورده است: «</w:t>
      </w:r>
      <w:r w:rsidR="000A5A2A" w:rsidRPr="009C02EA">
        <w:rPr>
          <w:rFonts w:hAnsi="Traditional Arabic"/>
          <w:rtl/>
          <w:lang w:bidi="ar-SA"/>
        </w:rPr>
        <w:t>آن‌گونه نماز بخوانید که من نماز می‌خوانم و شما می‌بینید».</w:t>
      </w:r>
    </w:p>
    <w:p w:rsidR="00491950" w:rsidRPr="00F70C43" w:rsidRDefault="00491950" w:rsidP="00F70C43">
      <w:pPr>
        <w:autoSpaceDE w:val="0"/>
        <w:autoSpaceDN w:val="0"/>
        <w:adjustRightInd w:val="0"/>
        <w:ind w:firstLine="0"/>
        <w:jc w:val="center"/>
        <w:rPr>
          <w:rFonts w:hAnsi="Traditional Arabic"/>
          <w:b/>
          <w:bCs/>
          <w:sz w:val="32"/>
          <w:szCs w:val="32"/>
          <w:rtl/>
          <w:lang w:bidi="ar-SA"/>
        </w:rPr>
      </w:pPr>
      <w:r w:rsidRPr="00F70C43">
        <w:rPr>
          <w:rFonts w:hAnsi="Traditional Arabic"/>
          <w:b/>
          <w:bCs/>
          <w:sz w:val="32"/>
          <w:szCs w:val="32"/>
          <w:rtl/>
          <w:lang w:bidi="ar-SA"/>
        </w:rPr>
        <w:t>شرح</w:t>
      </w:r>
    </w:p>
    <w:p w:rsidR="00524005" w:rsidRPr="009C02EA" w:rsidRDefault="00491950" w:rsidP="00BB388D">
      <w:pPr>
        <w:autoSpaceDE w:val="0"/>
        <w:autoSpaceDN w:val="0"/>
        <w:adjustRightInd w:val="0"/>
        <w:rPr>
          <w:rFonts w:hAnsi="Traditional Arabic"/>
          <w:rtl/>
          <w:lang w:bidi="ar-SA"/>
        </w:rPr>
      </w:pPr>
      <w:r w:rsidRPr="009C02EA">
        <w:rPr>
          <w:rFonts w:hAnsi="Traditional Arabic"/>
          <w:rtl/>
          <w:lang w:bidi="ar-SA"/>
        </w:rPr>
        <w:t>مؤلف،</w:t>
      </w:r>
      <w:r w:rsidR="00524005" w:rsidRPr="009C02EA">
        <w:rPr>
          <w:rFonts w:hAnsi="Traditional Arabic"/>
          <w:rtl/>
          <w:lang w:bidi="ar-SA"/>
        </w:rPr>
        <w:t xml:space="preserve"> </w:t>
      </w:r>
      <w:r w:rsidRPr="009C02EA">
        <w:rPr>
          <w:rFonts w:hAnsi="Traditional Arabic"/>
          <w:rtl/>
          <w:lang w:bidi="ar-SA"/>
        </w:rPr>
        <w:t>نووی</w:t>
      </w:r>
      <w:r w:rsidR="00D177B8" w:rsidRPr="009C02EA">
        <w:rPr>
          <w:rFonts w:cs="CTraditional Arabic"/>
          <w:rtl/>
          <w:lang w:bidi="ar-SA"/>
        </w:rPr>
        <w:t>/</w:t>
      </w:r>
      <w:r w:rsidRPr="009C02EA">
        <w:rPr>
          <w:rFonts w:hAnsi="Traditional Arabic"/>
          <w:rtl/>
          <w:lang w:bidi="ar-SA"/>
        </w:rPr>
        <w:t xml:space="preserve"> در باب خداحافظی از دوست و مسافر، روایتی بدین مضمون ذکر کرده است که مالک بن حویرث</w:t>
      </w:r>
      <w:r w:rsidRPr="009C02EA">
        <w:rPr>
          <w:rFonts w:hAnsi="Traditional Arabic"/>
          <w:lang w:bidi="ar-SA"/>
        </w:rPr>
        <w:sym w:font="AGA Arabesque" w:char="F074"/>
      </w:r>
      <w:r w:rsidRPr="009C02EA">
        <w:rPr>
          <w:rFonts w:hAnsi="Traditional Arabic"/>
          <w:rtl/>
          <w:lang w:bidi="ar-SA"/>
        </w:rPr>
        <w:t xml:space="preserve"> می‌گوید: </w:t>
      </w:r>
      <w:r w:rsidR="00524005" w:rsidRPr="009C02EA">
        <w:rPr>
          <w:rFonts w:hAnsi="Traditional Arabic"/>
          <w:rtl/>
          <w:lang w:bidi="ar-SA"/>
        </w:rPr>
        <w:t>«ما تعدادی جوان هم‌سن و سال نزدِ رسول‌الله</w:t>
      </w:r>
      <w:r w:rsidR="00524005" w:rsidRPr="009C02EA">
        <w:rPr>
          <w:rFonts w:hAnsi="Traditional Arabic"/>
          <w:lang w:bidi="ar-SA"/>
        </w:rPr>
        <w:sym w:font="AGA Arabesque" w:char="F072"/>
      </w:r>
      <w:r w:rsidR="00524005" w:rsidRPr="009C02EA">
        <w:rPr>
          <w:rFonts w:hAnsi="Traditional Arabic"/>
          <w:rtl/>
          <w:lang w:bidi="ar-SA"/>
        </w:rPr>
        <w:t xml:space="preserve"> آمدیم و بیست شب نزدش ماندیم». این، در «عام‌الوفود»، یعنی در سال نهم هجری بود که نمایندگان قبایل و طوایف عرب نزد پیامبر</w:t>
      </w:r>
      <w:r w:rsidR="00524005" w:rsidRPr="009C02EA">
        <w:rPr>
          <w:rFonts w:hAnsi="Traditional Arabic"/>
          <w:lang w:bidi="ar-SA"/>
        </w:rPr>
        <w:sym w:font="AGA Arabesque" w:char="F072"/>
      </w:r>
      <w:r w:rsidR="00524005" w:rsidRPr="009C02EA">
        <w:rPr>
          <w:rFonts w:hAnsi="Traditional Arabic"/>
          <w:rtl/>
          <w:lang w:bidi="ar-SA"/>
        </w:rPr>
        <w:t xml:space="preserve"> می‌آمدند و مدتی در مدینه می‌ماندند تا اسلام و آموزه‌های اسلامی را فرا بگیرند. همراهان مالک بن حویرث</w:t>
      </w:r>
      <w:r w:rsidR="00524005" w:rsidRPr="009C02EA">
        <w:rPr>
          <w:rFonts w:hAnsi="Traditional Arabic"/>
          <w:lang w:bidi="ar-SA"/>
        </w:rPr>
        <w:sym w:font="AGA Arabesque" w:char="F074"/>
      </w:r>
      <w:r w:rsidR="00524005" w:rsidRPr="009C02EA">
        <w:rPr>
          <w:rFonts w:hAnsi="Traditional Arabic"/>
          <w:rtl/>
          <w:lang w:bidi="ar-SA"/>
        </w:rPr>
        <w:t xml:space="preserve"> که جوان بودند، بیست شب نزد پیامبر</w:t>
      </w:r>
      <w:r w:rsidR="00524005" w:rsidRPr="009C02EA">
        <w:rPr>
          <w:rFonts w:hAnsi="Traditional Arabic"/>
          <w:lang w:bidi="ar-SA"/>
        </w:rPr>
        <w:sym w:font="AGA Arabesque" w:char="F072"/>
      </w:r>
      <w:r w:rsidR="00524005" w:rsidRPr="009C02EA">
        <w:rPr>
          <w:rFonts w:hAnsi="Traditional Arabic"/>
          <w:rtl/>
          <w:lang w:bidi="ar-SA"/>
        </w:rPr>
        <w:t xml:space="preserve"> ماندند؛ آن‌ها آمده بودند تا دانستنی‌های کافی درباره‌ی دینِ الله</w:t>
      </w:r>
      <w:r w:rsidR="00524005" w:rsidRPr="009C02EA">
        <w:rPr>
          <w:rFonts w:hAnsi="Traditional Arabic"/>
          <w:lang w:bidi="ar-SA"/>
        </w:rPr>
        <w:sym w:font="AGA Arabesque" w:char="F055"/>
      </w:r>
      <w:r w:rsidR="00524005" w:rsidRPr="009C02EA">
        <w:rPr>
          <w:rFonts w:hAnsi="Traditional Arabic"/>
          <w:rtl/>
          <w:lang w:bidi="ar-SA"/>
        </w:rPr>
        <w:t xml:space="preserve"> کسب کنند. مالک</w:t>
      </w:r>
      <w:r w:rsidR="00524005" w:rsidRPr="009C02EA">
        <w:rPr>
          <w:rFonts w:hAnsi="Traditional Arabic"/>
          <w:lang w:bidi="ar-SA"/>
        </w:rPr>
        <w:sym w:font="AGA Arabesque" w:char="F074"/>
      </w:r>
      <w:r w:rsidR="00524005" w:rsidRPr="009C02EA">
        <w:rPr>
          <w:rFonts w:hAnsi="Traditional Arabic"/>
          <w:rtl/>
          <w:lang w:bidi="ar-SA"/>
        </w:rPr>
        <w:t xml:space="preserve"> می‌گوید: «رسول‌الله</w:t>
      </w:r>
      <w:r w:rsidR="00524005" w:rsidRPr="009C02EA">
        <w:rPr>
          <w:rFonts w:hAnsi="Traditional Arabic"/>
          <w:lang w:bidi="ar-SA"/>
        </w:rPr>
        <w:sym w:font="AGA Arabesque" w:char="F072"/>
      </w:r>
      <w:r w:rsidR="00524005" w:rsidRPr="009C02EA">
        <w:rPr>
          <w:rFonts w:hAnsi="Traditional Arabic"/>
          <w:rtl/>
          <w:lang w:bidi="ar-SA"/>
        </w:rPr>
        <w:t xml:space="preserve"> بسیار مهربان و دل‌سوز بود. وی احساس کرد که ما مشتاق و دل‌تنگِ خانواده‌ی خویش شده‌ایم؛ از این‌رو از ما درباره‌ی خانواده‌هایمان پرسید که آن‌ها را ترک کرده بودیم و ما نیز پاسخش را دادیم». رسول‌الله</w:t>
      </w:r>
      <w:r w:rsidR="00524005" w:rsidRPr="009C02EA">
        <w:rPr>
          <w:rFonts w:hAnsi="Traditional Arabic"/>
          <w:lang w:bidi="ar-SA"/>
        </w:rPr>
        <w:sym w:font="AGA Arabesque" w:char="F072"/>
      </w:r>
      <w:r w:rsidR="00524005" w:rsidRPr="009C02EA">
        <w:rPr>
          <w:rFonts w:hAnsi="Traditional Arabic"/>
          <w:rtl/>
          <w:lang w:bidi="ar-SA"/>
        </w:rPr>
        <w:t xml:space="preserve"> فرمود: «نزدِ خانواده‌هایتان باز گردید و نزدِ آن‌ها اقامت نمایید و آن‌ها را تعلیم دهید و آن‌ها را - به نماز و سایر احکام اسلام- امر کنید و فلان‌نماز را در فلان‌وقت بخوانید و فلان‌نماز را در فلان‌وقت؛ هنگامی که وقتِ نماز فرا می‌رسد، یکی از شما اذان بگوید و بزرگ‌ترین شما، پیش‌نماز شود». بخاری در روایت خود، افزون بر این آورده است: «آن‌گونه نماز بخوانید که من نماز می‌خوانم و شما می‌بینید».</w:t>
      </w:r>
    </w:p>
    <w:p w:rsidR="00181677" w:rsidRPr="009C02EA" w:rsidRDefault="00524005" w:rsidP="00BB388D">
      <w:pPr>
        <w:rPr>
          <w:rtl/>
          <w:lang w:bidi="ar-SA"/>
        </w:rPr>
      </w:pPr>
      <w:r w:rsidRPr="009C02EA">
        <w:rPr>
          <w:rFonts w:hAnsi="Traditional Arabic"/>
          <w:rtl/>
          <w:lang w:bidi="ar-SA"/>
        </w:rPr>
        <w:t>در این حدیث، نکاتی وجود دارد؛ از جمله این‌که پیامبر</w:t>
      </w:r>
      <w:r w:rsidRPr="009C02EA">
        <w:rPr>
          <w:rFonts w:hAnsi="Traditional Arabic"/>
          <w:lang w:bidi="ar-SA"/>
        </w:rPr>
        <w:sym w:font="AGA Arabesque" w:char="F072"/>
      </w:r>
      <w:r w:rsidRPr="009C02EA">
        <w:rPr>
          <w:rFonts w:hAnsi="Traditional Arabic"/>
          <w:rtl/>
          <w:lang w:bidi="ar-SA"/>
        </w:rPr>
        <w:t xml:space="preserve"> بسیار دل‌سوز و مهربان بود</w:t>
      </w:r>
      <w:r w:rsidR="00A74477" w:rsidRPr="009C02EA">
        <w:rPr>
          <w:rFonts w:hAnsi="Traditional Arabic"/>
          <w:rtl/>
          <w:lang w:bidi="ar-SA"/>
        </w:rPr>
        <w:t>؛ از همه مهربان‌تر و از همه دل‌سوزتر</w:t>
      </w:r>
      <w:r w:rsidR="00181677" w:rsidRPr="009C02EA">
        <w:rPr>
          <w:rFonts w:hAnsi="Traditional Arabic"/>
          <w:rtl/>
          <w:lang w:bidi="ar-SA"/>
        </w:rPr>
        <w:t xml:space="preserve">. </w:t>
      </w:r>
      <w:r w:rsidR="00181677" w:rsidRPr="009C02EA">
        <w:rPr>
          <w:rtl/>
          <w:lang w:bidi="ar-SA"/>
        </w:rPr>
        <w:t>به‌گونه‌ای که گاه یک دختربچه‌ یا یک پیرزن، دست آن بزرگوار را می‌گرفت و او را برای انجام کارِ خود، به جایی دیگر می‌بُرد و رسول‌الله</w:t>
      </w:r>
      <w:r w:rsidR="00181677" w:rsidRPr="009C02EA">
        <w:rPr>
          <w:lang w:bidi="ar-SA"/>
        </w:rPr>
        <w:sym w:font="AGA Arabesque" w:char="F072"/>
      </w:r>
      <w:r w:rsidR="00181677" w:rsidRPr="009C02EA">
        <w:rPr>
          <w:rtl/>
          <w:lang w:bidi="ar-SA"/>
        </w:rPr>
        <w:t xml:space="preserve"> نیز با او می‌رفت.</w:t>
      </w:r>
    </w:p>
    <w:p w:rsidR="00491950" w:rsidRPr="009C02EA" w:rsidRDefault="00181677" w:rsidP="00BB388D">
      <w:pPr>
        <w:autoSpaceDE w:val="0"/>
        <w:autoSpaceDN w:val="0"/>
        <w:adjustRightInd w:val="0"/>
        <w:rPr>
          <w:rFonts w:hAnsi="Traditional Arabic"/>
          <w:rtl/>
          <w:lang w:bidi="ar-SA"/>
        </w:rPr>
      </w:pPr>
      <w:r w:rsidRPr="009C02EA">
        <w:rPr>
          <w:rFonts w:hAnsi="Traditional Arabic"/>
          <w:rtl/>
          <w:lang w:bidi="ar-SA"/>
        </w:rPr>
        <w:t>از این حدیث درمی‌یابیم که انسان باید دیگران را درک کند؛ نه این‌که خودخواه باشد و وقتی همه چیز به میلِ اوست، دیگران را فراموش کند. رسول‌الله</w:t>
      </w:r>
      <w:r w:rsidRPr="009C02EA">
        <w:rPr>
          <w:rFonts w:hAnsi="Traditional Arabic"/>
          <w:lang w:bidi="ar-SA"/>
        </w:rPr>
        <w:sym w:font="AGA Arabesque" w:char="F072"/>
      </w:r>
      <w:r w:rsidRPr="009C02EA">
        <w:rPr>
          <w:rFonts w:hAnsi="Traditional Arabic"/>
          <w:rtl/>
          <w:lang w:bidi="ar-SA"/>
        </w:rPr>
        <w:t xml:space="preserve"> با خانواده‌اش و در میانِ آن‌ها بود؛ لذا دل‌تنگشان نبود. اما این جوانان که برای فراگیری دین به مدینه آمده بودند، چنین وضعیتی نداشتند؛ بلکه از خانواده‌هایشان دور افتاده و دل</w:t>
      </w:r>
      <w:r w:rsidR="00A44F2C" w:rsidRPr="009C02EA">
        <w:rPr>
          <w:rFonts w:hAnsi="Traditional Arabic"/>
          <w:rtl/>
          <w:lang w:bidi="ar-SA"/>
        </w:rPr>
        <w:t>‌تنگشان بودند. و این، طبیع</w:t>
      </w:r>
      <w:r w:rsidR="00457B75" w:rsidRPr="009C02EA">
        <w:rPr>
          <w:rFonts w:hAnsi="Traditional Arabic"/>
          <w:rtl/>
          <w:lang w:bidi="ar-SA"/>
        </w:rPr>
        <w:t>ی‌ست</w:t>
      </w:r>
      <w:r w:rsidR="00A44F2C" w:rsidRPr="009C02EA">
        <w:rPr>
          <w:rFonts w:hAnsi="Traditional Arabic"/>
          <w:rtl/>
          <w:lang w:bidi="ar-SA"/>
        </w:rPr>
        <w:t xml:space="preserve"> که انسان در غربت و سفر، دل‌تنگ و مشتاق خانواده‌اش می‌گردد. رسول‌الله</w:t>
      </w:r>
      <w:r w:rsidR="00A44F2C" w:rsidRPr="009C02EA">
        <w:rPr>
          <w:rFonts w:hAnsi="Traditional Arabic"/>
          <w:lang w:bidi="ar-SA"/>
        </w:rPr>
        <w:sym w:font="AGA Arabesque" w:char="F072"/>
      </w:r>
      <w:r w:rsidR="00A44F2C" w:rsidRPr="009C02EA">
        <w:rPr>
          <w:rFonts w:hAnsi="Traditional Arabic"/>
          <w:rtl/>
          <w:lang w:bidi="ar-SA"/>
        </w:rPr>
        <w:t xml:space="preserve"> همین‌که متوجه موضوع شد و دریافت که این‌ها مشتاق خانواده‌ی خویش هستند، جویای حالِ عزیزان و خانواده‌هایشان شد و آن‌گاه به آن‌ها دستور داد که نزد خانواده‌های خود باز گردند. لذا احساسِ دیگران را درک کنید و همواره خود را در جایِ آن‌ها قرار دهید تا با آنان همان رفتاری را داشته باشید که در رابطه با خود دارید.</w:t>
      </w:r>
    </w:p>
    <w:p w:rsidR="00A44F2C" w:rsidRPr="009C02EA" w:rsidRDefault="00A44F2C" w:rsidP="00BB388D">
      <w:pPr>
        <w:autoSpaceDE w:val="0"/>
        <w:autoSpaceDN w:val="0"/>
        <w:adjustRightInd w:val="0"/>
        <w:rPr>
          <w:rFonts w:hAnsi="Traditional Arabic"/>
          <w:rtl/>
          <w:lang w:bidi="ar-SA"/>
        </w:rPr>
      </w:pPr>
      <w:r w:rsidRPr="009C02EA">
        <w:rPr>
          <w:rFonts w:hAnsi="Traditional Arabic"/>
          <w:rtl/>
          <w:lang w:bidi="ar-SA"/>
        </w:rPr>
        <w:t xml:space="preserve">نکته‌ی دیگری که از این حدیث برداشت می‌شود،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انسان باید سعی کند در حدّ امکان با خانواده</w:t>
      </w:r>
      <w:r w:rsidR="00DF71A7" w:rsidRPr="009C02EA">
        <w:rPr>
          <w:rFonts w:hAnsi="Traditional Arabic" w:cs="Traditional Arabic"/>
          <w:cs/>
          <w:lang w:bidi="ar-SA"/>
        </w:rPr>
        <w:t>‎</w:t>
      </w:r>
      <w:r w:rsidRPr="009C02EA">
        <w:rPr>
          <w:rFonts w:hAnsi="Traditional Arabic"/>
          <w:rtl/>
          <w:lang w:bidi="ar-SA"/>
        </w:rPr>
        <w:t>ی خود و در میانِ آن‌ها باشد</w:t>
      </w:r>
      <w:r w:rsidR="004A58A7" w:rsidRPr="009C02EA">
        <w:rPr>
          <w:rFonts w:hAnsi="Traditional Arabic"/>
          <w:rtl/>
          <w:lang w:bidi="ar-SA"/>
        </w:rPr>
        <w:t xml:space="preserve"> و از آن‌ها دور نیفتد. حتی پیامبر</w:t>
      </w:r>
      <w:r w:rsidR="004A58A7" w:rsidRPr="009C02EA">
        <w:rPr>
          <w:rFonts w:hAnsi="Traditional Arabic"/>
          <w:lang w:bidi="ar-SA"/>
        </w:rPr>
        <w:sym w:font="AGA Arabesque" w:char="F072"/>
      </w:r>
      <w:r w:rsidR="004A58A7" w:rsidRPr="009C02EA">
        <w:rPr>
          <w:rFonts w:hAnsi="Traditional Arabic"/>
          <w:rtl/>
          <w:lang w:bidi="ar-SA"/>
        </w:rPr>
        <w:t xml:space="preserve"> دستور داده است که وقتی مسافر، کارَش را انجام می‌دهد، هر چه سریع‌تر نزد خانواده‌اش باز گردد؛ زیرا در این‌که انسان در کنارِ خانواده‌اش باشد، خیر و نیکی فراوانی وجود دارد؛ محبت، الفت و دوستیِ آن‌ها با یکدیگر، حفظ می‌شود و انسان بهتر و بیش‌تر می‌تواند به تربیت، آموزش و رسیدگی به نیازهایشان بپردازد. لذا شایسته است که انسان جز به ضرورت از خانواده‌اش دور نشود و وقتی به سفر می‌رود، بلافاصله پس از انجامِ کارَش نزد خانواده باز گردد.</w:t>
      </w:r>
    </w:p>
    <w:p w:rsidR="004A58A7" w:rsidRPr="009C02EA" w:rsidRDefault="009C4426" w:rsidP="00BB388D">
      <w:pPr>
        <w:autoSpaceDE w:val="0"/>
        <w:autoSpaceDN w:val="0"/>
        <w:adjustRightInd w:val="0"/>
        <w:rPr>
          <w:rFonts w:hAnsi="Traditional Arabic"/>
          <w:rtl/>
          <w:lang w:bidi="ar-SA"/>
        </w:rPr>
      </w:pPr>
      <w:r w:rsidRPr="009C02EA">
        <w:rPr>
          <w:rFonts w:hAnsi="Traditional Arabic"/>
          <w:rtl/>
          <w:lang w:bidi="ar-SA"/>
        </w:rPr>
        <w:t>از این حدیث چنین برمی‌آید که انسان وظیفه دارد به تعلیم و آموزش خانواده‌اش بپردازد؛ از این‌رو پیامبر</w:t>
      </w:r>
      <w:r w:rsidRPr="009C02EA">
        <w:rPr>
          <w:rFonts w:hAnsi="Traditional Arabic"/>
          <w:lang w:bidi="ar-SA"/>
        </w:rPr>
        <w:sym w:font="AGA Arabesque" w:char="F072"/>
      </w:r>
      <w:r w:rsidRPr="009C02EA">
        <w:rPr>
          <w:rFonts w:hAnsi="Traditional Arabic"/>
          <w:rtl/>
          <w:lang w:bidi="ar-SA"/>
        </w:rPr>
        <w:t xml:space="preserve"> فرمود: نزدِ خانواده‌هایتان باز گردید و نزدِ آن‌ها اقامت نمایید و آن‌ها را تعلیم دهید». یعنی آن‌چه را از پیامبر</w:t>
      </w:r>
      <w:r w:rsidRPr="009C02EA">
        <w:rPr>
          <w:rFonts w:hAnsi="Traditional Arabic"/>
          <w:lang w:bidi="ar-SA"/>
        </w:rPr>
        <w:sym w:font="AGA Arabesque" w:char="F072"/>
      </w:r>
      <w:r w:rsidRPr="009C02EA">
        <w:rPr>
          <w:rFonts w:hAnsi="Traditional Arabic"/>
          <w:rtl/>
          <w:lang w:bidi="ar-SA"/>
        </w:rPr>
        <w:t xml:space="preserve"> فرا گرفتید، به آن‌ها نیز منتقل نمایید. </w:t>
      </w:r>
      <w:r w:rsidR="000C3F30" w:rsidRPr="009C02EA">
        <w:rPr>
          <w:rFonts w:hAnsi="Traditional Arabic"/>
          <w:rtl/>
          <w:lang w:bidi="ar-SA"/>
        </w:rPr>
        <w:t>از این‌رو شایسته است که انسان به آموزش خانواده‌اش اهمیت دهد؛ چه وقتِ مشخصی را به این کار اختصاص دهد و چه هنگام نشستن بر سر سفره یا هنگامِ شب‌نشینی یا در هر فرصت دیگری، دانستنی‌های لازم را برایشان بیان کند.</w:t>
      </w:r>
    </w:p>
    <w:p w:rsidR="0023141B" w:rsidRPr="009C02EA" w:rsidRDefault="000C3F30" w:rsidP="00EF35D2">
      <w:pPr>
        <w:autoSpaceDE w:val="0"/>
        <w:autoSpaceDN w:val="0"/>
        <w:adjustRightInd w:val="0"/>
        <w:rPr>
          <w:rFonts w:ascii="Traditional Arabic"/>
          <w:rtl/>
          <w:lang w:bidi="ar-SA"/>
        </w:rPr>
      </w:pPr>
      <w:r w:rsidRPr="009C02EA">
        <w:rPr>
          <w:rFonts w:hAnsi="Traditional Arabic"/>
          <w:rtl/>
          <w:lang w:bidi="ar-SA"/>
        </w:rPr>
        <w:t>از این حدیث هم‌چنین درمی‌یابیم که تعلیم و آموزش، به‌تنهایی کافی نیست؛ بلکه انسان وظیفه دارد علاوه بر آموزش، آنان را امر و نهی نیز بکند. زیرا رسول‌الله</w:t>
      </w:r>
      <w:r w:rsidRPr="009C02EA">
        <w:rPr>
          <w:rFonts w:hAnsi="Traditional Arabic"/>
          <w:lang w:bidi="ar-SA"/>
        </w:rPr>
        <w:sym w:font="AGA Arabesque" w:char="F072"/>
      </w:r>
      <w:r w:rsidRPr="009C02EA">
        <w:rPr>
          <w:rFonts w:hAnsi="Traditional Arabic"/>
          <w:rtl/>
          <w:lang w:bidi="ar-SA"/>
        </w:rPr>
        <w:t xml:space="preserve"> فرمود: «و آن‌ها را - به نماز و سایر احکام اسلام- امر کنید». مهم‌تر از همه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انسان، خانواده‌اش را به ادای نماز دستور دهد. چنان‌که پیامب</w:t>
      </w:r>
      <w:r w:rsidR="008C4129" w:rsidRPr="009C02EA">
        <w:rPr>
          <w:rFonts w:hAnsi="Traditional Arabic"/>
          <w:rtl/>
          <w:lang w:bidi="ar-SA"/>
        </w:rPr>
        <w:t>ر</w:t>
      </w:r>
      <w:r w:rsidR="008C4129" w:rsidRPr="009C02EA">
        <w:rPr>
          <w:rFonts w:hAnsi="Traditional Arabic"/>
          <w:lang w:bidi="ar-SA"/>
        </w:rPr>
        <w:sym w:font="AGA Arabesque" w:char="F072"/>
      </w:r>
      <w:r w:rsidRPr="009C02EA">
        <w:rPr>
          <w:rFonts w:hAnsi="Traditional Arabic"/>
          <w:rtl/>
          <w:lang w:bidi="ar-SA"/>
        </w:rPr>
        <w:t xml:space="preserve"> بدین نکته تصریح نموده و فرموده است: </w:t>
      </w:r>
      <w:r w:rsidRPr="009C02EA">
        <w:rPr>
          <w:rStyle w:val="Char3"/>
          <w:rtl/>
          <w:lang w:bidi="ar-SA"/>
        </w:rPr>
        <w:t>«</w:t>
      </w:r>
      <w:r w:rsidR="0023141B" w:rsidRPr="009C02EA">
        <w:rPr>
          <w:rStyle w:val="Char3"/>
          <w:rtl/>
          <w:lang w:bidi="ar-SA"/>
        </w:rPr>
        <w:t>مُرُوا أَبْنَاءكُمْ بِالصَّلاةِ لسبع سِنِين، واضْرِبُوهمْ علَيْهَا لعَشْر»</w:t>
      </w:r>
      <w:r w:rsidR="0023141B" w:rsidRPr="009C02EA">
        <w:rPr>
          <w:rFonts w:ascii="Traditional Arabic"/>
          <w:rtl/>
          <w:lang w:bidi="ar-SA"/>
        </w:rPr>
        <w:t>. یعنی: «فرزندانتان را در هفت سالگی به نماز امر کنید و چون ده ساله شدند، به‌خاطر کوتاهی در نماز، ت</w:t>
      </w:r>
      <w:r w:rsidR="00EF35D2" w:rsidRPr="009C02EA">
        <w:rPr>
          <w:rFonts w:ascii="Traditional Arabic" w:hint="cs"/>
          <w:rtl/>
          <w:lang w:bidi="ar-SA"/>
        </w:rPr>
        <w:t>نبيه ش</w:t>
      </w:r>
      <w:r w:rsidR="0023141B" w:rsidRPr="009C02EA">
        <w:rPr>
          <w:rFonts w:ascii="Traditional Arabic"/>
          <w:rtl/>
          <w:lang w:bidi="ar-SA"/>
        </w:rPr>
        <w:t>ان نمایید».</w:t>
      </w:r>
      <w:r w:rsidR="00623533" w:rsidRPr="009C02EA">
        <w:rPr>
          <w:rFonts w:ascii="Traditional Arabic"/>
          <w:rtl/>
          <w:lang w:bidi="ar-SA"/>
        </w:rPr>
        <w:t xml:space="preserve"> لذا به اهمیت</w:t>
      </w:r>
      <w:r w:rsidR="009B5E17" w:rsidRPr="009C02EA">
        <w:rPr>
          <w:rFonts w:ascii="Traditional Arabic"/>
          <w:rtl/>
          <w:lang w:bidi="ar-SA"/>
        </w:rPr>
        <w:t>ِ</w:t>
      </w:r>
      <w:r w:rsidR="00623533" w:rsidRPr="009C02EA">
        <w:rPr>
          <w:rFonts w:ascii="Traditional Arabic"/>
          <w:rtl/>
          <w:lang w:bidi="ar-SA"/>
        </w:rPr>
        <w:t xml:space="preserve"> آموزش</w:t>
      </w:r>
      <w:r w:rsidR="009B5E17" w:rsidRPr="009C02EA">
        <w:rPr>
          <w:rFonts w:ascii="Traditional Arabic"/>
          <w:rtl/>
          <w:lang w:bidi="ar-SA"/>
        </w:rPr>
        <w:t>ِ</w:t>
      </w:r>
      <w:r w:rsidR="00623533" w:rsidRPr="009C02EA">
        <w:rPr>
          <w:rFonts w:ascii="Traditional Arabic"/>
          <w:rtl/>
          <w:lang w:bidi="ar-SA"/>
        </w:rPr>
        <w:t xml:space="preserve"> خانواده و امر و نهی،</w:t>
      </w:r>
      <w:r w:rsidR="008D32AA" w:rsidRPr="009C02EA">
        <w:rPr>
          <w:rFonts w:ascii="Traditional Arabic"/>
          <w:rtl/>
          <w:lang w:bidi="ar-SA"/>
        </w:rPr>
        <w:t xml:space="preserve"> </w:t>
      </w:r>
      <w:r w:rsidR="00623533" w:rsidRPr="009C02EA">
        <w:rPr>
          <w:rFonts w:ascii="Traditional Arabic"/>
          <w:rtl/>
          <w:lang w:bidi="ar-SA"/>
        </w:rPr>
        <w:t>و تربیت و راهنماییِ آن‌ها پی می‌بریم.</w:t>
      </w:r>
    </w:p>
    <w:p w:rsidR="009B5E17" w:rsidRPr="009C02EA" w:rsidRDefault="009B5E17" w:rsidP="00BB388D">
      <w:pPr>
        <w:autoSpaceDE w:val="0"/>
        <w:autoSpaceDN w:val="0"/>
        <w:adjustRightInd w:val="0"/>
        <w:rPr>
          <w:rFonts w:hAnsi="Traditional Arabic"/>
          <w:rtl/>
          <w:lang w:bidi="ar-SA"/>
        </w:rPr>
      </w:pPr>
      <w:r w:rsidRPr="009C02EA">
        <w:rPr>
          <w:rFonts w:ascii="Traditional Arabic"/>
          <w:rtl/>
          <w:lang w:bidi="ar-SA"/>
        </w:rPr>
        <w:t>این حدیث، نشان‌گر وجوب اذان است؛ یعنی اذان‌گفتن، فرض کفایه می‌باشد. زیرا پیامبر</w:t>
      </w:r>
      <w:r w:rsidRPr="009C02EA">
        <w:rPr>
          <w:rFonts w:ascii="Traditional Arabic"/>
          <w:lang w:bidi="ar-SA"/>
        </w:rPr>
        <w:sym w:font="AGA Arabesque" w:char="F072"/>
      </w:r>
      <w:r w:rsidRPr="009C02EA">
        <w:rPr>
          <w:rFonts w:ascii="Traditional Arabic"/>
          <w:rtl/>
          <w:lang w:bidi="ar-SA"/>
        </w:rPr>
        <w:t xml:space="preserve"> فرمود:</w:t>
      </w:r>
      <w:r w:rsidR="000C3F30" w:rsidRPr="009C02EA">
        <w:rPr>
          <w:rFonts w:hAnsi="Traditional Arabic"/>
          <w:rtl/>
          <w:lang w:bidi="ar-SA"/>
        </w:rPr>
        <w:t xml:space="preserve"> </w:t>
      </w:r>
      <w:r w:rsidRPr="009C02EA">
        <w:rPr>
          <w:rFonts w:hAnsi="Traditional Arabic"/>
          <w:rtl/>
          <w:lang w:bidi="ar-SA"/>
        </w:rPr>
        <w:t>«</w:t>
      </w:r>
      <w:r w:rsidR="000C3F30" w:rsidRPr="009C02EA">
        <w:rPr>
          <w:rFonts w:hAnsi="Traditional Arabic"/>
          <w:rtl/>
          <w:lang w:bidi="ar-SA"/>
        </w:rPr>
        <w:t>هنگامی که وقتِ نماز فرا می‌رسد، یکی از شما اذان بگوید</w:t>
      </w:r>
      <w:r w:rsidRPr="009C02EA">
        <w:rPr>
          <w:rFonts w:hAnsi="Traditional Arabic"/>
          <w:rtl/>
          <w:lang w:bidi="ar-SA"/>
        </w:rPr>
        <w:t>».</w:t>
      </w:r>
    </w:p>
    <w:p w:rsidR="009B5E17" w:rsidRPr="009C02EA" w:rsidRDefault="009B5E17" w:rsidP="00BB388D">
      <w:pPr>
        <w:autoSpaceDE w:val="0"/>
        <w:autoSpaceDN w:val="0"/>
        <w:adjustRightInd w:val="0"/>
        <w:rPr>
          <w:rFonts w:hAnsi="Traditional Arabic"/>
          <w:rtl/>
          <w:lang w:bidi="ar-SA"/>
        </w:rPr>
      </w:pPr>
      <w:r w:rsidRPr="009C02EA">
        <w:rPr>
          <w:rFonts w:hAnsi="Traditional Arabic"/>
          <w:rtl/>
          <w:lang w:bidi="ar-SA"/>
        </w:rPr>
        <w:t>هم‌چنین در می‌یابیم که اذان قبل از وقت، درست نیست؛ لذا اگر کسی، پیش از وقت اذان بگوید، هرچند تکبیر ابتدای نماز، پیش از وقت باشد، اذانش درست نیست و بر او واجب است که پس از دخول وقت، دوباره اذان بگوید؛ زیرا پیامبر</w:t>
      </w:r>
      <w:r w:rsidRPr="009C02EA">
        <w:rPr>
          <w:rFonts w:hAnsi="Traditional Arabic"/>
          <w:lang w:bidi="ar-SA"/>
        </w:rPr>
        <w:sym w:font="AGA Arabesque" w:char="F072"/>
      </w:r>
      <w:r w:rsidRPr="009C02EA">
        <w:rPr>
          <w:rFonts w:hAnsi="Traditional Arabic"/>
          <w:rtl/>
          <w:lang w:bidi="ar-SA"/>
        </w:rPr>
        <w:t xml:space="preserve"> فرمود: «هنگامی که وقتِ نماز فرا می‌رسد، یکی از شما اذان بگوید».</w:t>
      </w:r>
    </w:p>
    <w:p w:rsidR="0033576A" w:rsidRPr="009C02EA" w:rsidRDefault="009B5E17" w:rsidP="00BB388D">
      <w:pPr>
        <w:autoSpaceDE w:val="0"/>
        <w:autoSpaceDN w:val="0"/>
        <w:adjustRightInd w:val="0"/>
        <w:ind w:firstLine="0"/>
        <w:rPr>
          <w:rFonts w:hAnsi="Traditional Arabic"/>
          <w:rtl/>
          <w:lang w:bidi="ar-SA"/>
        </w:rPr>
      </w:pPr>
      <w:r w:rsidRPr="009C02EA">
        <w:rPr>
          <w:rFonts w:hAnsi="Traditional Arabic"/>
          <w:rtl/>
          <w:lang w:bidi="ar-SA"/>
        </w:rPr>
        <w:t>پیامبر</w:t>
      </w:r>
      <w:r w:rsidRPr="009C02EA">
        <w:rPr>
          <w:rFonts w:hAnsi="Traditional Arabic"/>
          <w:lang w:bidi="ar-SA"/>
        </w:rPr>
        <w:sym w:font="AGA Arabesque" w:char="F072"/>
      </w:r>
      <w:r w:rsidR="00FC7787" w:rsidRPr="009C02EA">
        <w:rPr>
          <w:rFonts w:hAnsi="Traditional Arabic"/>
          <w:rtl/>
          <w:lang w:bidi="ar-SA"/>
        </w:rPr>
        <w:t xml:space="preserve"> به ابی‌</w:t>
      </w:r>
      <w:r w:rsidRPr="009C02EA">
        <w:rPr>
          <w:rFonts w:hAnsi="Traditional Arabic"/>
          <w:rtl/>
          <w:lang w:bidi="ar-SA"/>
        </w:rPr>
        <w:t xml:space="preserve">محذوره فرمود: </w:t>
      </w:r>
      <w:r w:rsidR="00FC7787" w:rsidRPr="009C02EA">
        <w:rPr>
          <w:rStyle w:val="Char3"/>
          <w:rtl/>
          <w:lang w:bidi="ar-SA"/>
        </w:rPr>
        <w:t>«وَإِذَا أَذّنتَ بِالأَوَّلِ مِنَ الصُّبحِ فَقُلْ: الصَّلاةُ خَيرٌ مِنَ النَّوْمِ الصَّلاةُ خَيرٌ مِنَ النَّوْمِ»</w:t>
      </w:r>
      <w:r w:rsidR="00FC7787" w:rsidRPr="009C02EA">
        <w:rPr>
          <w:rFonts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5"/>
      </w:r>
      <w:r w:rsidR="00F70C43" w:rsidRPr="00F70C43">
        <w:rPr>
          <w:rStyle w:val="FootnoteReference"/>
          <w:rFonts w:cs="B Lotus"/>
          <w:szCs w:val="28"/>
          <w:rtl/>
          <w:lang w:bidi="ar-SA"/>
        </w:rPr>
        <w:t>)</w:t>
      </w:r>
      <w:r w:rsidR="0033576A" w:rsidRPr="009C02EA">
        <w:rPr>
          <w:rFonts w:hAnsi="Traditional Arabic"/>
          <w:rtl/>
          <w:lang w:bidi="ar-SA"/>
        </w:rPr>
        <w:t xml:space="preserve"> یعنی: «وقتی اذان اول صبح را گفتی، دو بار بگو: </w:t>
      </w:r>
      <w:r w:rsidR="0033576A" w:rsidRPr="009C02EA">
        <w:rPr>
          <w:rFonts w:ascii="Traditional Arabic" w:cs="Traditional Arabic"/>
          <w:sz w:val="32"/>
          <w:szCs w:val="32"/>
          <w:rtl/>
          <w:lang w:bidi="ar-SA"/>
        </w:rPr>
        <w:t>الصَّلاةُ خَيرٌ مِنَ النَّوْمِ</w:t>
      </w:r>
      <w:r w:rsidR="0033576A" w:rsidRPr="009C02EA">
        <w:rPr>
          <w:rFonts w:hAnsi="Traditional Arabic"/>
          <w:rtl/>
          <w:lang w:bidi="ar-SA"/>
        </w:rPr>
        <w:t>». منظور از اذان نخست، اذان</w:t>
      </w:r>
      <w:r w:rsidR="00457B75" w:rsidRPr="009C02EA">
        <w:rPr>
          <w:rFonts w:hAnsi="Traditional Arabic"/>
          <w:rtl/>
          <w:lang w:bidi="ar-SA"/>
        </w:rPr>
        <w:t>ی‌ست</w:t>
      </w:r>
      <w:r w:rsidR="0033576A" w:rsidRPr="009C02EA">
        <w:rPr>
          <w:rFonts w:hAnsi="Traditional Arabic"/>
          <w:rtl/>
          <w:lang w:bidi="ar-SA"/>
        </w:rPr>
        <w:t xml:space="preserve"> که پس از دخول وقت می‌باشد؛ زیرا فرمود: «وقتی اذانِ اولِ صبح را گفتی»؛</w:t>
      </w:r>
      <w:r w:rsidR="00C21BA8" w:rsidRPr="009C02EA">
        <w:rPr>
          <w:rFonts w:hAnsi="Traditional Arabic"/>
          <w:rtl/>
          <w:lang w:bidi="ar-SA"/>
        </w:rPr>
        <w:t xml:space="preserve"> و این، یعنی اذان صبح؛ نه اقامت یا اذانی که پیش از دخول وقت می‌دهند. برخی از مردم در این‌باره دچار اشتباه شده‌اند و گمان می‌کنند منظور از این اذان، اذان</w:t>
      </w:r>
      <w:r w:rsidR="00457B75" w:rsidRPr="009C02EA">
        <w:rPr>
          <w:rFonts w:hAnsi="Traditional Arabic"/>
          <w:rtl/>
          <w:lang w:bidi="ar-SA"/>
        </w:rPr>
        <w:t>ی‌ست</w:t>
      </w:r>
      <w:r w:rsidR="00C21BA8" w:rsidRPr="009C02EA">
        <w:rPr>
          <w:rFonts w:hAnsi="Traditional Arabic"/>
          <w:rtl/>
          <w:lang w:bidi="ar-SA"/>
        </w:rPr>
        <w:t xml:space="preserve"> که پیش از دخول وقتِ صبح می‌گویند؛ این، اشتباه است؛ زیرا اذانِ پیش از وقت، برای نماز صبح نیست. پیامبر</w:t>
      </w:r>
      <w:r w:rsidR="00C21BA8" w:rsidRPr="009C02EA">
        <w:rPr>
          <w:rFonts w:hAnsi="Traditional Arabic"/>
          <w:lang w:bidi="ar-SA"/>
        </w:rPr>
        <w:sym w:font="AGA Arabesque" w:char="F072"/>
      </w:r>
      <w:r w:rsidR="00C21BA8" w:rsidRPr="009C02EA">
        <w:rPr>
          <w:rFonts w:hAnsi="Traditional Arabic"/>
          <w:rtl/>
          <w:lang w:bidi="ar-SA"/>
        </w:rPr>
        <w:t xml:space="preserve"> بیان فرموده که اذان پیش از صبح، برای بیدار کردن کس</w:t>
      </w:r>
      <w:r w:rsidR="00457B75" w:rsidRPr="009C02EA">
        <w:rPr>
          <w:rFonts w:hAnsi="Traditional Arabic"/>
          <w:rtl/>
          <w:lang w:bidi="ar-SA"/>
        </w:rPr>
        <w:t>ی‌ست</w:t>
      </w:r>
      <w:r w:rsidR="00C21BA8" w:rsidRPr="009C02EA">
        <w:rPr>
          <w:rFonts w:hAnsi="Traditional Arabic"/>
          <w:rtl/>
          <w:lang w:bidi="ar-SA"/>
        </w:rPr>
        <w:t xml:space="preserve"> که خوابیده و نیز برای </w:t>
      </w:r>
      <w:r w:rsidR="00603B5F" w:rsidRPr="009C02EA">
        <w:rPr>
          <w:rFonts w:hAnsi="Traditional Arabic"/>
          <w:rtl/>
          <w:lang w:bidi="ar-SA"/>
        </w:rPr>
        <w:t>اطلاعِ کس</w:t>
      </w:r>
      <w:r w:rsidR="00457B75" w:rsidRPr="009C02EA">
        <w:rPr>
          <w:rFonts w:hAnsi="Traditional Arabic"/>
          <w:rtl/>
          <w:lang w:bidi="ar-SA"/>
        </w:rPr>
        <w:t>ی‌ست</w:t>
      </w:r>
      <w:r w:rsidR="00603B5F" w:rsidRPr="009C02EA">
        <w:rPr>
          <w:rFonts w:hAnsi="Traditional Arabic"/>
          <w:rtl/>
          <w:lang w:bidi="ar-SA"/>
        </w:rPr>
        <w:t xml:space="preserve"> که برخاسته و مشغول نماز است تا بداند که وقت سحر است و باید نمازش را تمام کند </w:t>
      </w:r>
      <w:r w:rsidR="005247BA" w:rsidRPr="009C02EA">
        <w:rPr>
          <w:rFonts w:hAnsi="Traditional Arabic"/>
          <w:rtl/>
          <w:lang w:bidi="ar-SA"/>
        </w:rPr>
        <w:t>و</w:t>
      </w:r>
      <w:r w:rsidR="00603B5F" w:rsidRPr="009C02EA">
        <w:rPr>
          <w:rFonts w:hAnsi="Traditional Arabic"/>
          <w:rtl/>
          <w:lang w:bidi="ar-SA"/>
        </w:rPr>
        <w:t xml:space="preserve"> سحَری بخورد. چنان‌که پیامبر</w:t>
      </w:r>
      <w:r w:rsidR="00603B5F" w:rsidRPr="009C02EA">
        <w:rPr>
          <w:rFonts w:hAnsi="Traditional Arabic"/>
          <w:lang w:bidi="ar-SA"/>
        </w:rPr>
        <w:sym w:font="AGA Arabesque" w:char="F072"/>
      </w:r>
      <w:r w:rsidR="00603B5F" w:rsidRPr="009C02EA">
        <w:rPr>
          <w:rFonts w:hAnsi="Traditional Arabic"/>
          <w:rtl/>
          <w:lang w:bidi="ar-SA"/>
        </w:rPr>
        <w:t xml:space="preserve"> فرمود: </w:t>
      </w:r>
      <w:r w:rsidR="00603B5F" w:rsidRPr="009C02EA">
        <w:rPr>
          <w:rStyle w:val="Char3"/>
          <w:rtl/>
          <w:lang w:bidi="ar-SA"/>
        </w:rPr>
        <w:t>«إِنَّ بِلالاً يُؤَذِّنُ بِلَيْلٍ لِيُوقِظَ نَائِمَكُمْ وَيَرْجِعَ قَائِمُكُمْ فَكُلُوا وَاشْرَبُوا حَتَّى يُؤَذِّنَ اِبْنُ أُمّ مَكْتُوم؛ فَإنَّهُ لا يُؤَذِّنُ حتّی يطلع الفجرُ»</w:t>
      </w:r>
      <w:r w:rsidR="00603B5F" w:rsidRPr="009C02EA">
        <w:rPr>
          <w:rFonts w:hAnsi="Traditional Arabic"/>
          <w:rtl/>
          <w:lang w:bidi="ar-SA"/>
        </w:rPr>
        <w:t xml:space="preserve">. یعنی: «بلال، زمانی اذان می‌دهد که هنوز شب است تا کسی که خوابیده بیدار شود و کسی که بیدار است، سحری بخورد؛ </w:t>
      </w:r>
      <w:r w:rsidR="005247BA" w:rsidRPr="009C02EA">
        <w:rPr>
          <w:rFonts w:hAnsi="Traditional Arabic"/>
          <w:rtl/>
          <w:lang w:bidi="ar-SA"/>
        </w:rPr>
        <w:t>لذا - پس از اذان بلال- بخورید و بیاشامید تا این‌که عبدالله بن ام‌مکتوم اذان بگوید؛ زیرا او زمانی اذان می‌دهد که فجر طلوع می‌کند».</w:t>
      </w:r>
    </w:p>
    <w:p w:rsidR="005247BA" w:rsidRPr="009C02EA" w:rsidRDefault="002475CA" w:rsidP="00BB388D">
      <w:pPr>
        <w:autoSpaceDE w:val="0"/>
        <w:autoSpaceDN w:val="0"/>
        <w:adjustRightInd w:val="0"/>
        <w:ind w:firstLine="0"/>
        <w:rPr>
          <w:rFonts w:hAnsi="Traditional Arabic"/>
          <w:rtl/>
          <w:lang w:bidi="ar-SA"/>
        </w:rPr>
      </w:pPr>
      <w:r w:rsidRPr="009C02EA">
        <w:rPr>
          <w:rFonts w:hAnsi="Traditional Arabic"/>
          <w:rtl/>
          <w:lang w:bidi="ar-SA"/>
        </w:rPr>
        <w:t>بدین‌سان پیامبر</w:t>
      </w:r>
      <w:r w:rsidRPr="009C02EA">
        <w:rPr>
          <w:rFonts w:hAnsi="Traditional Arabic"/>
          <w:lang w:bidi="ar-SA"/>
        </w:rPr>
        <w:sym w:font="AGA Arabesque" w:char="F072"/>
      </w:r>
      <w:r w:rsidRPr="009C02EA">
        <w:rPr>
          <w:rFonts w:hAnsi="Traditional Arabic"/>
          <w:rtl/>
          <w:lang w:bidi="ar-SA"/>
        </w:rPr>
        <w:t xml:space="preserve"> بیان فرمود که اذانِ پایانِ شب که مردم آن را اذان اول می‌نامند، برای طلوع فجر و نماز صبح نیست؛ زیرا اذان صبح، پس از دخول وقت است و پیامبر</w:t>
      </w:r>
      <w:r w:rsidRPr="009C02EA">
        <w:rPr>
          <w:rFonts w:hAnsi="Traditional Arabic"/>
          <w:lang w:bidi="ar-SA"/>
        </w:rPr>
        <w:sym w:font="AGA Arabesque" w:char="F072"/>
      </w:r>
      <w:r w:rsidRPr="009C02EA">
        <w:rPr>
          <w:rFonts w:hAnsi="Traditional Arabic"/>
          <w:rtl/>
          <w:lang w:bidi="ar-SA"/>
        </w:rPr>
        <w:t xml:space="preserve"> فرمود: «هنگامی که وقتِ نماز فرا می‌رسد، یکی از شما اذان بگوید».</w:t>
      </w:r>
    </w:p>
    <w:p w:rsidR="000C3F30" w:rsidRPr="009C02EA" w:rsidRDefault="002475CA" w:rsidP="00BB388D">
      <w:pPr>
        <w:autoSpaceDE w:val="0"/>
        <w:autoSpaceDN w:val="0"/>
        <w:adjustRightInd w:val="0"/>
        <w:ind w:firstLine="0"/>
        <w:rPr>
          <w:rFonts w:hAnsi="Traditional Arabic"/>
          <w:rtl/>
          <w:lang w:bidi="ar-SA"/>
        </w:rPr>
      </w:pPr>
      <w:r w:rsidRPr="009C02EA">
        <w:rPr>
          <w:rFonts w:hAnsi="Traditional Arabic"/>
          <w:rtl/>
          <w:lang w:bidi="ar-SA"/>
        </w:rPr>
        <w:t>این حدیث، نشان می‌دهد که نماز جماعت، واجب است؛ زیرا رسول‌الله</w:t>
      </w:r>
      <w:r w:rsidRPr="009C02EA">
        <w:rPr>
          <w:rFonts w:hAnsi="Traditional Arabic"/>
          <w:lang w:bidi="ar-SA"/>
        </w:rPr>
        <w:sym w:font="AGA Arabesque" w:char="F072"/>
      </w:r>
      <w:r w:rsidRPr="009C02EA">
        <w:rPr>
          <w:rFonts w:hAnsi="Traditional Arabic"/>
          <w:rtl/>
          <w:lang w:bidi="ar-SA"/>
        </w:rPr>
        <w:t xml:space="preserve"> فرمود:</w:t>
      </w:r>
      <w:r w:rsidR="000C3F30" w:rsidRPr="009C02EA">
        <w:rPr>
          <w:rFonts w:hAnsi="Traditional Arabic"/>
          <w:rtl/>
          <w:lang w:bidi="ar-SA"/>
        </w:rPr>
        <w:t xml:space="preserve"> </w:t>
      </w:r>
      <w:r w:rsidRPr="009C02EA">
        <w:rPr>
          <w:rFonts w:hAnsi="Traditional Arabic"/>
          <w:rtl/>
          <w:lang w:bidi="ar-SA"/>
        </w:rPr>
        <w:t>«</w:t>
      </w:r>
      <w:r w:rsidR="000C3F30" w:rsidRPr="009C02EA">
        <w:rPr>
          <w:rFonts w:hAnsi="Traditional Arabic"/>
          <w:rtl/>
          <w:lang w:bidi="ar-SA"/>
        </w:rPr>
        <w:t>و بزرگ‌ترین شما، پیش‌نماز شود».</w:t>
      </w:r>
      <w:r w:rsidRPr="009C02EA">
        <w:rPr>
          <w:rFonts w:hAnsi="Traditional Arabic"/>
          <w:rtl/>
          <w:lang w:bidi="ar-SA"/>
        </w:rPr>
        <w:t xml:space="preserve"> روشن است که در این عبارت، فعل امر به‌کار رفته است؛ پس نماز جماعت، واجب می‌باشد.</w:t>
      </w:r>
    </w:p>
    <w:p w:rsidR="00130028" w:rsidRPr="009C02EA" w:rsidRDefault="00511358" w:rsidP="00BB388D">
      <w:pPr>
        <w:autoSpaceDE w:val="0"/>
        <w:autoSpaceDN w:val="0"/>
        <w:adjustRightInd w:val="0"/>
        <w:ind w:firstLine="0"/>
        <w:rPr>
          <w:rFonts w:hAnsi="Traditional Arabic"/>
          <w:rtl/>
          <w:lang w:bidi="ar-SA"/>
        </w:rPr>
      </w:pPr>
      <w:r w:rsidRPr="009C02EA">
        <w:rPr>
          <w:rFonts w:hAnsi="Traditional Arabic"/>
          <w:rtl/>
          <w:lang w:bidi="ar-SA"/>
        </w:rPr>
        <w:t>از حدیث مذکور چنین برمی‌آید که نماز جماعت، بر مسافران نیز واجب است؛ زیرا این‌ها جوانانی بودند که می‌خواستند نزد خانواده‌هایشان باز گردند؛ یعنی مسافر بودند. با این حال پیامبر</w:t>
      </w:r>
      <w:r w:rsidRPr="009C02EA">
        <w:rPr>
          <w:rFonts w:hAnsi="Traditional Arabic"/>
          <w:lang w:bidi="ar-SA"/>
        </w:rPr>
        <w:sym w:font="AGA Arabesque" w:char="F072"/>
      </w:r>
      <w:r w:rsidRPr="009C02EA">
        <w:rPr>
          <w:rFonts w:hAnsi="Traditional Arabic"/>
          <w:rtl/>
          <w:lang w:bidi="ar-SA"/>
        </w:rPr>
        <w:t xml:space="preserve"> به آن‌ها دستور داد که نمازشان را با جماعت بخوانند. از این‌رو اگر مسافری در منطقه‌ای مسکونی اتراق یا اقامت کند، بر او واجب است که با مردمِ آن‌جا در جماعتِ مسجد حاضر شود. گاه مشاهده می‌شود که شخصی می‌گوید: من مسافرم و نماز جماعت بر مسافر، واجب نیست. این، اشتباه است؛ بلکه نماز جماعت بر مسافری که در منطقه‌ای مسکونی اقامت کرده، واجب می‌باشد و باید با مردمِ آن‌جا در جماعتِ مسجد حاضر شود. زیرا پیامبر</w:t>
      </w:r>
      <w:r w:rsidRPr="009C02EA">
        <w:rPr>
          <w:rFonts w:hAnsi="Traditional Arabic"/>
          <w:lang w:bidi="ar-SA"/>
        </w:rPr>
        <w:sym w:font="AGA Arabesque" w:char="F072"/>
      </w:r>
      <w:r w:rsidRPr="009C02EA">
        <w:rPr>
          <w:rFonts w:hAnsi="Traditional Arabic"/>
          <w:rtl/>
          <w:lang w:bidi="ar-SA"/>
        </w:rPr>
        <w:t xml:space="preserve"> از شخصی پرسید: «آیا صدای اذان را می‌شنوی؟» پاسخ داد: بله. پیامبر</w:t>
      </w:r>
      <w:r w:rsidRPr="009C02EA">
        <w:rPr>
          <w:rFonts w:hAnsi="Traditional Arabic"/>
          <w:lang w:bidi="ar-SA"/>
        </w:rPr>
        <w:sym w:font="AGA Arabesque" w:char="F072"/>
      </w:r>
      <w:r w:rsidRPr="009C02EA">
        <w:rPr>
          <w:rFonts w:hAnsi="Traditional Arabic"/>
          <w:rtl/>
          <w:lang w:bidi="ar-SA"/>
        </w:rPr>
        <w:t xml:space="preserve"> فرمود: «پس اجابت کن».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6"/>
      </w:r>
      <w:r w:rsidR="00F70C43" w:rsidRPr="00F70C43">
        <w:rPr>
          <w:rStyle w:val="FootnoteReference"/>
          <w:rFonts w:cs="B Lotus"/>
          <w:szCs w:val="28"/>
          <w:rtl/>
          <w:lang w:bidi="ar-SA"/>
        </w:rPr>
        <w:t>)</w:t>
      </w:r>
      <w:r w:rsidRPr="009C02EA">
        <w:rPr>
          <w:rFonts w:hAnsi="Traditional Arabic"/>
          <w:rtl/>
          <w:lang w:bidi="ar-SA"/>
        </w:rPr>
        <w:t xml:space="preserve"> یعنی در جماعتِ مسجد حاضر شو.</w:t>
      </w:r>
    </w:p>
    <w:p w:rsidR="00DB7D32" w:rsidRPr="009C02EA" w:rsidRDefault="00DB7D32" w:rsidP="00BB388D">
      <w:pPr>
        <w:autoSpaceDE w:val="0"/>
        <w:autoSpaceDN w:val="0"/>
        <w:adjustRightInd w:val="0"/>
        <w:rPr>
          <w:rtl/>
          <w:lang w:bidi="ar-SA"/>
        </w:rPr>
      </w:pPr>
      <w:r w:rsidRPr="009C02EA">
        <w:rPr>
          <w:rFonts w:hAnsi="Traditional Arabic"/>
          <w:rtl/>
          <w:lang w:bidi="ar-SA"/>
        </w:rPr>
        <w:t>این حدیث نشان می‌دهد که کسی که از نظرِ سن و سال بزرگ‌تر است، پیش‌نماز می‌شود؛ زیرا پیامبر</w:t>
      </w:r>
      <w:r w:rsidRPr="009C02EA">
        <w:rPr>
          <w:rFonts w:hAnsi="Traditional Arabic"/>
          <w:lang w:bidi="ar-SA"/>
        </w:rPr>
        <w:sym w:font="AGA Arabesque" w:char="F072"/>
      </w:r>
      <w:r w:rsidRPr="009C02EA">
        <w:rPr>
          <w:rFonts w:hAnsi="Traditional Arabic"/>
          <w:rtl/>
          <w:lang w:bidi="ar-SA"/>
        </w:rPr>
        <w:t xml:space="preserve"> فرمود: «بزرگ‌ترین شما، برای شما امامت دهد». در حدیثِ دیگری آمده است: </w:t>
      </w:r>
      <w:r w:rsidRPr="009C02EA">
        <w:rPr>
          <w:rStyle w:val="Char3"/>
          <w:rtl/>
          <w:lang w:bidi="ar-SA"/>
        </w:rPr>
        <w:t xml:space="preserve">«يَؤُمُّ الْقَوْمَ أَقْرَؤهُمْ لِكتَابِ </w:t>
      </w:r>
      <w:r w:rsidR="00D8298B">
        <w:rPr>
          <w:rStyle w:val="Char3"/>
          <w:rtl/>
          <w:lang w:bidi="ar-SA"/>
        </w:rPr>
        <w:t>الله</w:t>
      </w:r>
      <w:r w:rsidRPr="009C02EA">
        <w:rPr>
          <w:rStyle w:val="Char3"/>
          <w:rtl/>
          <w:lang w:bidi="ar-SA"/>
        </w:rPr>
        <w:t>»</w:t>
      </w:r>
      <w:r w:rsidRPr="009C02EA">
        <w:rPr>
          <w:rFonts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7"/>
      </w:r>
      <w:r w:rsidR="00F70C43" w:rsidRPr="00F70C43">
        <w:rPr>
          <w:rStyle w:val="FootnoteReference"/>
          <w:rFonts w:cs="B Lotus"/>
          <w:szCs w:val="28"/>
          <w:rtl/>
          <w:lang w:bidi="ar-SA"/>
        </w:rPr>
        <w:t>)</w:t>
      </w:r>
      <w:r w:rsidRPr="009C02EA">
        <w:rPr>
          <w:rFonts w:hAnsi="Traditional Arabic"/>
          <w:rtl/>
          <w:lang w:bidi="ar-SA"/>
        </w:rPr>
        <w:t xml:space="preserve"> یعنی: </w:t>
      </w:r>
      <w:r w:rsidRPr="009C02EA">
        <w:rPr>
          <w:rtl/>
          <w:lang w:bidi="ar-SA"/>
        </w:rPr>
        <w:t>«کسی برای مردم امامت دهد که کتاب‌الله را بهتر قرائت می‌کند». این دو حدیث، هیچ تعارضی با هم ندارند؛ زیرا چنین به نظر می‌رسد که این جوان‌ها، در قرائت قرآن یکسان بوده‌اند و تفاوت چندانی با هم نداشته‌اند</w:t>
      </w:r>
      <w:r w:rsidR="0083698A" w:rsidRPr="009C02EA">
        <w:rPr>
          <w:rtl/>
          <w:lang w:bidi="ar-SA"/>
        </w:rPr>
        <w:t>. از این‌رو پیامبر</w:t>
      </w:r>
      <w:r w:rsidR="0083698A" w:rsidRPr="009C02EA">
        <w:rPr>
          <w:lang w:bidi="ar-SA"/>
        </w:rPr>
        <w:sym w:font="AGA Arabesque" w:char="F072"/>
      </w:r>
      <w:r w:rsidR="0083698A" w:rsidRPr="009C02EA">
        <w:rPr>
          <w:rtl/>
          <w:lang w:bidi="ar-SA"/>
        </w:rPr>
        <w:t xml:space="preserve"> به آن‌ها فرمود: «مسن‌ترین شما پیش‌نماز شود». یعنی اگر گروهی در قرائت قرآن و دانش سنت یکسان بودند و سابقه‌ی هم‌سانی در هجرت داشتند، مسن‌ترین آن‌ها پیش‌نماز می‌گردد.</w:t>
      </w:r>
    </w:p>
    <w:p w:rsidR="0083698A" w:rsidRPr="009C02EA" w:rsidRDefault="0083698A" w:rsidP="00BB388D">
      <w:pPr>
        <w:autoSpaceDE w:val="0"/>
        <w:autoSpaceDN w:val="0"/>
        <w:adjustRightInd w:val="0"/>
        <w:rPr>
          <w:rtl/>
          <w:lang w:bidi="ar-SA"/>
        </w:rPr>
      </w:pPr>
      <w:r w:rsidRPr="009C02EA">
        <w:rPr>
          <w:rtl/>
          <w:lang w:bidi="ar-SA"/>
        </w:rPr>
        <w:t>بنابراین نتیجه می‌‌گیریم که سن و سال در چنین مواردی، اعتبار دارد و اگر کسی، امتیاز یا برتری دیگری در جنبه‌های دیگر نداشته باشد، کسی که از نظرِ سنّی بزرگ‌تر است، مقدّم می‌باشد.</w:t>
      </w:r>
    </w:p>
    <w:p w:rsidR="00E91C9E" w:rsidRPr="009C02EA" w:rsidRDefault="00E91C9E" w:rsidP="00BB388D">
      <w:pPr>
        <w:autoSpaceDE w:val="0"/>
        <w:autoSpaceDN w:val="0"/>
        <w:adjustRightInd w:val="0"/>
        <w:rPr>
          <w:rFonts w:hAnsi="Traditional Arabic"/>
          <w:rtl/>
          <w:lang w:bidi="ar-SA"/>
        </w:rPr>
      </w:pPr>
      <w:r w:rsidRPr="009C02EA">
        <w:rPr>
          <w:rtl/>
          <w:lang w:bidi="ar-SA"/>
        </w:rPr>
        <w:t xml:space="preserve">نکته‌ی دیگری که از این حدیث برمی‌آید،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انسان باید در همه‌ی موضوع‌ها و زمینه‌ها به راهنمایی مردم بپردازد؛ گرچه اصلِ موضوع، روشن باشد. زیرا پیامبر</w:t>
      </w:r>
      <w:r w:rsidRPr="009C02EA">
        <w:rPr>
          <w:lang w:bidi="ar-SA"/>
        </w:rPr>
        <w:sym w:font="AGA Arabesque" w:char="F072"/>
      </w:r>
      <w:r w:rsidRPr="009C02EA">
        <w:rPr>
          <w:rtl/>
          <w:lang w:bidi="ar-SA"/>
        </w:rPr>
        <w:t xml:space="preserve"> به آن‌ها فرمود: «</w:t>
      </w:r>
      <w:r w:rsidRPr="009C02EA">
        <w:rPr>
          <w:rFonts w:hAnsi="Traditional Arabic"/>
          <w:rtl/>
          <w:lang w:bidi="ar-SA"/>
        </w:rPr>
        <w:t xml:space="preserve">فلان‌نماز را در فلان‌وقت بخوانید». </w:t>
      </w:r>
      <w:r w:rsidR="0055356B" w:rsidRPr="009C02EA">
        <w:rPr>
          <w:rFonts w:hAnsi="Traditional Arabic"/>
          <w:rtl/>
          <w:lang w:bidi="ar-SA"/>
        </w:rPr>
        <w:t>گرچه آن‌ها بیست شب با پیامبر</w:t>
      </w:r>
      <w:r w:rsidR="0055356B" w:rsidRPr="009C02EA">
        <w:rPr>
          <w:rFonts w:hAnsi="Traditional Arabic"/>
          <w:lang w:bidi="ar-SA"/>
        </w:rPr>
        <w:sym w:font="AGA Arabesque" w:char="F072"/>
      </w:r>
      <w:r w:rsidR="0055356B" w:rsidRPr="009C02EA">
        <w:rPr>
          <w:rFonts w:hAnsi="Traditional Arabic"/>
          <w:rtl/>
          <w:lang w:bidi="ar-SA"/>
        </w:rPr>
        <w:t xml:space="preserve"> نماز خوانده بودند و می‌دیدند که پیامبر</w:t>
      </w:r>
      <w:r w:rsidR="0055356B" w:rsidRPr="009C02EA">
        <w:rPr>
          <w:rFonts w:hAnsi="Traditional Arabic"/>
          <w:lang w:bidi="ar-SA"/>
        </w:rPr>
        <w:sym w:font="AGA Arabesque" w:char="F072"/>
      </w:r>
      <w:r w:rsidR="0055356B" w:rsidRPr="009C02EA">
        <w:rPr>
          <w:rFonts w:hAnsi="Traditional Arabic"/>
          <w:rtl/>
          <w:lang w:bidi="ar-SA"/>
        </w:rPr>
        <w:t xml:space="preserve"> هر نمازی را در چه وقتی می‌خوانَد. اما برای یادآوری و توجه بیش‌تر به وقت نماز، به آن‌ها فرمود که نماز ظهر را در فلان‌وقت بخوانند و نماز عصر را در فلان‌وقت و بدین‌سان وقت هر نمازی را به آنان یادآوری کرد.</w:t>
      </w:r>
    </w:p>
    <w:p w:rsidR="000C3F30" w:rsidRPr="009C02EA" w:rsidRDefault="0055356B" w:rsidP="00BB388D">
      <w:pPr>
        <w:autoSpaceDE w:val="0"/>
        <w:autoSpaceDN w:val="0"/>
        <w:adjustRightInd w:val="0"/>
        <w:rPr>
          <w:rFonts w:hAnsi="Traditional Arabic"/>
          <w:rtl/>
          <w:lang w:bidi="ar-SA"/>
        </w:rPr>
      </w:pPr>
      <w:r w:rsidRPr="009C02EA">
        <w:rPr>
          <w:rFonts w:hAnsi="Traditional Arabic"/>
          <w:rtl/>
          <w:lang w:bidi="ar-SA"/>
        </w:rPr>
        <w:t>این‌جاست که درمی‌یابیم رسول‌الله</w:t>
      </w:r>
      <w:r w:rsidRPr="009C02EA">
        <w:rPr>
          <w:rFonts w:hAnsi="Traditional Arabic"/>
          <w:lang w:bidi="ar-SA"/>
        </w:rPr>
        <w:sym w:font="AGA Arabesque" w:char="F072"/>
      </w:r>
      <w:r w:rsidRPr="009C02EA">
        <w:rPr>
          <w:rFonts w:hAnsi="Traditional Arabic"/>
          <w:rtl/>
          <w:lang w:bidi="ar-SA"/>
        </w:rPr>
        <w:t xml:space="preserve"> با گفتار و عملش به مردم آموزش می‌داد؛ چنان که به شخصی که بدونِ آرامش نماز می‌خواند، فرمود: </w:t>
      </w:r>
      <w:r w:rsidRPr="009C02EA">
        <w:rPr>
          <w:rStyle w:val="Char3"/>
          <w:rtl/>
          <w:lang w:bidi="ar-SA"/>
        </w:rPr>
        <w:t>«إذَا قُمْتَ إِلَى الصَّلاَةِ فَأَسْبِغ الْوُضُوءَ ثُمَّ اسْتَقْبِل الْقِبْلَةَ فَكَبِّرْ ثُمَّ اقْرَأْ بِمَا تَيَسَّرَ مَعَكَ مِنْ الْقُرْآنِ ثُمَّ ارْكَعْ»</w:t>
      </w:r>
      <w:r w:rsidRPr="009C02EA">
        <w:rPr>
          <w:rFonts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8"/>
      </w:r>
      <w:r w:rsidR="00F70C43" w:rsidRPr="00F70C43">
        <w:rPr>
          <w:rStyle w:val="FootnoteReference"/>
          <w:rFonts w:cs="B Lotus"/>
          <w:szCs w:val="28"/>
          <w:rtl/>
          <w:lang w:bidi="ar-SA"/>
        </w:rPr>
        <w:t>)</w:t>
      </w:r>
      <w:r w:rsidR="00CC7BC3" w:rsidRPr="009C02EA">
        <w:rPr>
          <w:rFonts w:hAnsi="Traditional Arabic"/>
          <w:rtl/>
          <w:lang w:bidi="ar-SA"/>
        </w:rPr>
        <w:t xml:space="preserve"> یعنی: «وقتی می‌خواستی به نماز بایستی، وضوی کاملی بگیر؛ آن‌گاه به قبله روی بیاور و الله </w:t>
      </w:r>
      <w:r w:rsidR="00295157" w:rsidRPr="009C02EA">
        <w:rPr>
          <w:rFonts w:hAnsi="Traditional Arabic"/>
          <w:rtl/>
          <w:lang w:bidi="ar-SA"/>
        </w:rPr>
        <w:t>اکبر بگو؛ سپس در حدّ امکان</w:t>
      </w:r>
      <w:r w:rsidR="00CC7BC3" w:rsidRPr="009C02EA">
        <w:rPr>
          <w:rFonts w:hAnsi="Traditional Arabic"/>
          <w:rtl/>
          <w:lang w:bidi="ar-SA"/>
        </w:rPr>
        <w:t xml:space="preserve">، هرچه از قرآن یاد داری، بخوان و آن‌گاه رکوع کن». اما به این‌ها فرمود: </w:t>
      </w:r>
      <w:r w:rsidR="000C3F30" w:rsidRPr="009C02EA">
        <w:rPr>
          <w:rFonts w:hAnsi="Traditional Arabic"/>
          <w:rtl/>
          <w:lang w:bidi="ar-SA"/>
        </w:rPr>
        <w:t>«آن‌گونه نماز بخوانید که من نماز می‌خوانم و شما می‌بینید».</w:t>
      </w:r>
      <w:r w:rsidR="00CC7BC3" w:rsidRPr="009C02EA">
        <w:rPr>
          <w:rFonts w:hAnsi="Traditional Arabic"/>
          <w:rtl/>
          <w:lang w:bidi="ar-SA"/>
        </w:rPr>
        <w:t xml:space="preserve"> و این، تعلیمِ عملی بود. چنان‌که باری پیامبر</w:t>
      </w:r>
      <w:r w:rsidR="00CC7BC3" w:rsidRPr="009C02EA">
        <w:rPr>
          <w:rFonts w:hAnsi="Traditional Arabic"/>
          <w:lang w:bidi="ar-SA"/>
        </w:rPr>
        <w:sym w:font="AGA Arabesque" w:char="F072"/>
      </w:r>
      <w:r w:rsidR="00CC7BC3" w:rsidRPr="009C02EA">
        <w:rPr>
          <w:rFonts w:hAnsi="Traditional Arabic"/>
          <w:rtl/>
          <w:lang w:bidi="ar-SA"/>
        </w:rPr>
        <w:t xml:space="preserve"> روی منبر رفت و روی منبر نماز خواند؛ بدین‌سان که روی منبر رکوع می‌کرد و برای سجده، از منبر پایین می‌آمد و رو به قبله به سجده می‌رفت؛ وقتی سلام داد، فرمود: </w:t>
      </w:r>
      <w:r w:rsidR="00CC7BC3" w:rsidRPr="009C02EA">
        <w:rPr>
          <w:rStyle w:val="Char3"/>
          <w:rtl/>
          <w:lang w:bidi="ar-SA"/>
        </w:rPr>
        <w:t>«</w:t>
      </w:r>
      <w:r w:rsidR="00295157" w:rsidRPr="009C02EA">
        <w:rPr>
          <w:rStyle w:val="Char3"/>
          <w:rtl/>
          <w:lang w:bidi="ar-SA"/>
        </w:rPr>
        <w:t>إنَّمَا فَعَلْتُ هَذَا لِتَأْتَمُّوا بِي وَلِتَعَلَّمُوا صَلاتِي»</w:t>
      </w:r>
      <w:r w:rsidR="00295157" w:rsidRPr="009C02EA">
        <w:rPr>
          <w:rFonts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89"/>
      </w:r>
      <w:r w:rsidR="00F70C43" w:rsidRPr="00F70C43">
        <w:rPr>
          <w:rStyle w:val="FootnoteReference"/>
          <w:rFonts w:cs="B Lotus"/>
          <w:szCs w:val="28"/>
          <w:rtl/>
          <w:lang w:bidi="ar-SA"/>
        </w:rPr>
        <w:t>)</w:t>
      </w:r>
      <w:r w:rsidR="004A6630" w:rsidRPr="009C02EA">
        <w:rPr>
          <w:rFonts w:hAnsi="Traditional Arabic"/>
          <w:rtl/>
          <w:lang w:bidi="ar-SA"/>
        </w:rPr>
        <w:t xml:space="preserve"> یعنی: «این کار را برای این انجام دادم که به من اقتدا کنید و روشِ نمازِ مرا فرا بگیرید».</w:t>
      </w:r>
    </w:p>
    <w:p w:rsidR="004A6630" w:rsidRPr="009C02EA" w:rsidRDefault="004A6630" w:rsidP="00BB388D">
      <w:pPr>
        <w:autoSpaceDE w:val="0"/>
        <w:autoSpaceDN w:val="0"/>
        <w:adjustRightInd w:val="0"/>
        <w:rPr>
          <w:rFonts w:hAnsi="Traditional Arabic"/>
          <w:rtl/>
          <w:lang w:bidi="ar-SA"/>
        </w:rPr>
      </w:pPr>
      <w:r w:rsidRPr="009C02EA">
        <w:rPr>
          <w:rFonts w:hAnsi="Traditional Arabic"/>
          <w:rtl/>
          <w:lang w:bidi="ar-SA"/>
        </w:rPr>
        <w:t>از این حدیث درمی‌یابیم که فراگرفتن روش نماز پیامبر</w:t>
      </w:r>
      <w:r w:rsidRPr="009C02EA">
        <w:rPr>
          <w:rFonts w:hAnsi="Traditional Arabic"/>
          <w:lang w:bidi="ar-SA"/>
        </w:rPr>
        <w:sym w:font="AGA Arabesque" w:char="F072"/>
      </w:r>
      <w:r w:rsidRPr="009C02EA">
        <w:rPr>
          <w:rFonts w:hAnsi="Traditional Arabic"/>
          <w:rtl/>
          <w:lang w:bidi="ar-SA"/>
        </w:rPr>
        <w:t xml:space="preserve"> واجب است؛ یعنی هر مسلمانی باید بداند که پیامبر</w:t>
      </w:r>
      <w:r w:rsidRPr="009C02EA">
        <w:rPr>
          <w:rFonts w:hAnsi="Traditional Arabic"/>
          <w:lang w:bidi="ar-SA"/>
        </w:rPr>
        <w:sym w:font="AGA Arabesque" w:char="F072"/>
      </w:r>
      <w:r w:rsidRPr="009C02EA">
        <w:rPr>
          <w:rFonts w:hAnsi="Traditional Arabic"/>
          <w:rtl/>
          <w:lang w:bidi="ar-SA"/>
        </w:rPr>
        <w:t xml:space="preserve"> چگونه نماز خوانده است و بدین منظور باید به کتاب‌هایی مراجعه کند که توسط علمای توانا نوشته شده است. رسول‌الله</w:t>
      </w:r>
      <w:r w:rsidRPr="009C02EA">
        <w:rPr>
          <w:rFonts w:hAnsi="Traditional Arabic"/>
          <w:lang w:bidi="ar-SA"/>
        </w:rPr>
        <w:sym w:font="AGA Arabesque" w:char="F072"/>
      </w:r>
      <w:r w:rsidRPr="009C02EA">
        <w:rPr>
          <w:rFonts w:hAnsi="Traditional Arabic"/>
          <w:rtl/>
          <w:lang w:bidi="ar-SA"/>
        </w:rPr>
        <w:t xml:space="preserve"> فرمود: «آن‌گونه نماز بخوانید که من نماز می‌خوانم و شما می‌بینید». لازمه‌ی عمل به این حدیث،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انسان، روش نماز پیامبر</w:t>
      </w:r>
      <w:r w:rsidRPr="009C02EA">
        <w:rPr>
          <w:rFonts w:hAnsi="Traditional Arabic"/>
          <w:lang w:bidi="ar-SA"/>
        </w:rPr>
        <w:sym w:font="AGA Arabesque" w:char="F072"/>
      </w:r>
      <w:r w:rsidRPr="009C02EA">
        <w:rPr>
          <w:rFonts w:hAnsi="Traditional Arabic"/>
          <w:rtl/>
          <w:lang w:bidi="ar-SA"/>
        </w:rPr>
        <w:t xml:space="preserve"> را یاد بگیرد.</w:t>
      </w:r>
    </w:p>
    <w:p w:rsidR="004A6630" w:rsidRPr="009C02EA" w:rsidRDefault="004A6630" w:rsidP="00D525CC">
      <w:pPr>
        <w:autoSpaceDE w:val="0"/>
        <w:autoSpaceDN w:val="0"/>
        <w:adjustRightInd w:val="0"/>
        <w:ind w:firstLine="0"/>
        <w:jc w:val="center"/>
        <w:rPr>
          <w:rFonts w:hAnsi="Traditional Arabic"/>
          <w:rtl/>
          <w:lang w:bidi="ar-SA"/>
        </w:rPr>
      </w:pPr>
      <w:r w:rsidRPr="009C02EA">
        <w:rPr>
          <w:rFonts w:hAnsi="Traditional Arabic"/>
          <w:rtl/>
          <w:lang w:bidi="ar-SA"/>
        </w:rPr>
        <w:t>***</w:t>
      </w:r>
    </w:p>
    <w:p w:rsidR="004A6630" w:rsidRPr="009C02EA" w:rsidRDefault="004A6630" w:rsidP="00933ABD">
      <w:pPr>
        <w:pStyle w:val="a3"/>
        <w:rPr>
          <w:rtl/>
          <w:lang w:bidi="ar-SA"/>
        </w:rPr>
      </w:pPr>
      <w:r w:rsidRPr="009C02EA">
        <w:rPr>
          <w:rtl/>
          <w:lang w:bidi="ar-SA"/>
        </w:rPr>
        <w:t>718- وعن عمرَ بنِ الخطاب</w:t>
      </w:r>
      <w:r w:rsidRPr="009C02EA">
        <w:rPr>
          <w:b w:val="0"/>
          <w:bCs w:val="0"/>
          <w:rtl/>
          <w:lang w:bidi="ar-SA"/>
        </w:rPr>
        <w:sym w:font="AGA Arabesque" w:char="F074"/>
      </w:r>
      <w:r w:rsidRPr="009C02EA">
        <w:rPr>
          <w:rtl/>
          <w:lang w:bidi="ar-SA"/>
        </w:rPr>
        <w:t xml:space="preserve"> قال: اسْتَأْذَنْتُ النَّبِيَّ</w:t>
      </w:r>
      <w:r w:rsidRPr="009C02EA">
        <w:rPr>
          <w:b w:val="0"/>
          <w:bCs w:val="0"/>
          <w:rtl/>
          <w:lang w:bidi="ar-SA"/>
        </w:rPr>
        <w:sym w:font="AGA Arabesque" w:char="F072"/>
      </w:r>
      <w:r w:rsidRPr="009C02EA">
        <w:rPr>
          <w:rtl/>
          <w:lang w:bidi="ar-SA"/>
        </w:rPr>
        <w:t xml:space="preserve"> في العُمْرَةِ، فَأَذِنَ لي، وقال: «لا تَنْسَنَا يا أُخَيَّ مِنْ دُعَائِكَ»، فقال كَلِمَةً مَا يسُرُّني أَنَّ لي بِهَا الدُّنْيَا.</w:t>
      </w:r>
    </w:p>
    <w:p w:rsidR="004A6630" w:rsidRPr="009C02EA" w:rsidRDefault="004A6630" w:rsidP="00E179E7">
      <w:pPr>
        <w:autoSpaceDE w:val="0"/>
        <w:autoSpaceDN w:val="0"/>
        <w:adjustRightInd w:val="0"/>
        <w:spacing w:line="228" w:lineRule="auto"/>
        <w:contextualSpacing/>
        <w:rPr>
          <w:rFonts w:ascii="Traditional Arabic"/>
          <w:rtl/>
          <w:lang w:bidi="ar-SA"/>
        </w:rPr>
      </w:pPr>
      <w:r w:rsidRPr="009C02EA">
        <w:rPr>
          <w:rStyle w:val="Char4"/>
          <w:rtl/>
          <w:lang w:bidi="ar-SA"/>
        </w:rPr>
        <w:t>وفي روايةٍ قال: «أَشْرِكْنَا يَا أُخَيَّ في دُعَائِكَ».</w:t>
      </w:r>
      <w:r w:rsidRPr="009C02EA">
        <w:rPr>
          <w:rFonts w:ascii="Traditional Arabic" w:hAnsi="Traditional Arabic"/>
          <w:sz w:val="24"/>
          <w:rtl/>
          <w:lang w:bidi="ar-SA"/>
        </w:rPr>
        <w:t xml:space="preserve"> [حديث صحيح</w:t>
      </w:r>
      <w:r w:rsidR="00457B75" w:rsidRPr="009C02EA">
        <w:rPr>
          <w:rFonts w:ascii="Traditional Arabic" w:hAnsi="Traditional Arabic"/>
          <w:sz w:val="24"/>
          <w:rtl/>
          <w:lang w:bidi="ar-SA"/>
        </w:rPr>
        <w:t>ی‌ست</w:t>
      </w:r>
      <w:r w:rsidRPr="009C02EA">
        <w:rPr>
          <w:rFonts w:ascii="Traditional Arabic" w:hAnsi="Traditional Arabic"/>
          <w:sz w:val="24"/>
          <w:rtl/>
          <w:lang w:bidi="ar-SA"/>
        </w:rPr>
        <w:t xml:space="preserve"> که ابوداود روایت کرده و ترمذی، آن را حسن صحیح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0"/>
      </w:r>
      <w:r w:rsidR="00F70C43" w:rsidRPr="00F70C43">
        <w:rPr>
          <w:rStyle w:val="FootnoteReference"/>
          <w:rFonts w:cs="B Lotus"/>
          <w:szCs w:val="28"/>
          <w:rtl/>
          <w:lang w:bidi="ar-SA"/>
        </w:rPr>
        <w:t>)</w:t>
      </w:r>
    </w:p>
    <w:p w:rsidR="004A6630" w:rsidRPr="009C02EA" w:rsidRDefault="004A6630"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عمر بن خطاب</w:t>
      </w:r>
      <w:r w:rsidRPr="009C02EA">
        <w:rPr>
          <w:rFonts w:ascii="Traditional Arabic"/>
          <w:lang w:bidi="ar-SA"/>
        </w:rPr>
        <w:sym w:font="AGA Arabesque" w:char="F074"/>
      </w:r>
      <w:r w:rsidRPr="009C02EA">
        <w:rPr>
          <w:rFonts w:ascii="Traditional Arabic"/>
          <w:rtl/>
          <w:lang w:bidi="ar-SA"/>
        </w:rPr>
        <w:t xml:space="preserve"> می‌گوید: از پیامبر</w:t>
      </w:r>
      <w:r w:rsidRPr="009C02EA">
        <w:rPr>
          <w:rFonts w:ascii="Traditional Arabic"/>
          <w:lang w:bidi="ar-SA"/>
        </w:rPr>
        <w:sym w:font="AGA Arabesque" w:char="F072"/>
      </w:r>
      <w:r w:rsidRPr="009C02EA">
        <w:rPr>
          <w:rFonts w:ascii="Traditional Arabic"/>
          <w:rtl/>
          <w:lang w:bidi="ar-SA"/>
        </w:rPr>
        <w:t xml:space="preserve"> برای ادای عمره اجازه خواستم؛ به من اجازه داد و فرمود: «برادرم! ما را از دعای خود فراموش مکن». سخنی گفت که حاضر نیستم آن را تمام دنیا عوض کنم.</w:t>
      </w:r>
    </w:p>
    <w:p w:rsidR="004A6630" w:rsidRPr="009C02EA" w:rsidRDefault="004A6630" w:rsidP="00BB388D">
      <w:pPr>
        <w:autoSpaceDE w:val="0"/>
        <w:autoSpaceDN w:val="0"/>
        <w:adjustRightInd w:val="0"/>
        <w:rPr>
          <w:rFonts w:ascii="Traditional Arabic"/>
          <w:rtl/>
          <w:lang w:bidi="ar-SA"/>
        </w:rPr>
      </w:pPr>
      <w:r w:rsidRPr="009C02EA">
        <w:rPr>
          <w:rFonts w:ascii="Traditional Arabic"/>
          <w:rtl/>
          <w:lang w:bidi="ar-SA"/>
        </w:rPr>
        <w:t>و در روایتی آمده است: فرمود: «برادرم! ما را در دعای خود شریک کن».</w:t>
      </w:r>
    </w:p>
    <w:p w:rsidR="0050109E" w:rsidRPr="009C02EA" w:rsidRDefault="004A6630"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719- </w:t>
      </w:r>
      <w:r w:rsidR="0050109E" w:rsidRPr="009C02EA">
        <w:rPr>
          <w:rStyle w:val="Char4"/>
          <w:rtl/>
          <w:lang w:bidi="ar-SA"/>
        </w:rPr>
        <w:t xml:space="preserve">وعن سالم بنِ عَبْدِ </w:t>
      </w:r>
      <w:r w:rsidR="00D8298B">
        <w:rPr>
          <w:rStyle w:val="Char4"/>
          <w:rtl/>
          <w:lang w:bidi="ar-SA"/>
        </w:rPr>
        <w:t>الله</w:t>
      </w:r>
      <w:r w:rsidR="0050109E" w:rsidRPr="009C02EA">
        <w:rPr>
          <w:rStyle w:val="Char4"/>
          <w:rtl/>
          <w:lang w:bidi="ar-SA"/>
        </w:rPr>
        <w:t xml:space="preserve"> بنِ عُمَرَ أَنَّ عبدَ </w:t>
      </w:r>
      <w:r w:rsidR="00D8298B">
        <w:rPr>
          <w:rStyle w:val="Char4"/>
          <w:rtl/>
          <w:lang w:bidi="ar-SA"/>
        </w:rPr>
        <w:t>الله</w:t>
      </w:r>
      <w:r w:rsidR="0050109E" w:rsidRPr="009C02EA">
        <w:rPr>
          <w:rStyle w:val="Char4"/>
          <w:rtl/>
          <w:lang w:bidi="ar-SA"/>
        </w:rPr>
        <w:t xml:space="preserve"> </w:t>
      </w:r>
      <w:r w:rsidR="00D24A16" w:rsidRPr="009C02EA">
        <w:rPr>
          <w:rStyle w:val="Char4"/>
          <w:rtl/>
          <w:lang w:bidi="ar-SA"/>
        </w:rPr>
        <w:t>بنَ</w:t>
      </w:r>
      <w:r w:rsidR="0050109E" w:rsidRPr="009C02EA">
        <w:rPr>
          <w:rStyle w:val="Char4"/>
          <w:rtl/>
          <w:lang w:bidi="ar-SA"/>
        </w:rPr>
        <w:t xml:space="preserve"> عُمَرَ رضي </w:t>
      </w:r>
      <w:r w:rsidR="00D8298B">
        <w:rPr>
          <w:rStyle w:val="Char4"/>
          <w:rtl/>
          <w:lang w:bidi="ar-SA"/>
        </w:rPr>
        <w:t>الله</w:t>
      </w:r>
      <w:r w:rsidR="0050109E" w:rsidRPr="009C02EA">
        <w:rPr>
          <w:rStyle w:val="Char4"/>
          <w:rtl/>
          <w:lang w:bidi="ar-SA"/>
        </w:rPr>
        <w:t xml:space="preserve"> عنهما كَانَ يَقُولُ لِلرَّجُلِ إِذَا أَرَادَ سفرا</w:t>
      </w:r>
      <w:r w:rsidR="00F014EA" w:rsidRPr="009C02EA">
        <w:rPr>
          <w:rStyle w:val="Char4"/>
          <w:rtl/>
          <w:lang w:bidi="ar-SA"/>
        </w:rPr>
        <w:t>ً</w:t>
      </w:r>
      <w:r w:rsidR="0050109E" w:rsidRPr="009C02EA">
        <w:rPr>
          <w:rStyle w:val="Char4"/>
          <w:rtl/>
          <w:lang w:bidi="ar-SA"/>
        </w:rPr>
        <w:t>: ا</w:t>
      </w:r>
      <w:r w:rsidR="00F014EA" w:rsidRPr="009C02EA">
        <w:rPr>
          <w:rStyle w:val="Char4"/>
          <w:rtl/>
          <w:lang w:bidi="ar-SA"/>
        </w:rPr>
        <w:t>ُ</w:t>
      </w:r>
      <w:r w:rsidR="0050109E" w:rsidRPr="009C02EA">
        <w:rPr>
          <w:rStyle w:val="Char4"/>
          <w:rtl/>
          <w:lang w:bidi="ar-SA"/>
        </w:rPr>
        <w:t xml:space="preserve">دْنُ مِنِّي حَتَّى أُوَدِّعَكَ كمَا كَانَ رسولُ </w:t>
      </w:r>
      <w:r w:rsidR="00D8298B">
        <w:rPr>
          <w:rStyle w:val="Char4"/>
          <w:rtl/>
          <w:lang w:bidi="ar-SA"/>
        </w:rPr>
        <w:t>الله</w:t>
      </w:r>
      <w:r w:rsidR="00F014EA" w:rsidRPr="009C02EA">
        <w:rPr>
          <w:rStyle w:val="Char4"/>
          <w:b w:val="0"/>
          <w:bCs w:val="0"/>
          <w:rtl/>
          <w:lang w:bidi="ar-SA"/>
        </w:rPr>
        <w:sym w:font="AGA Arabesque" w:char="F072"/>
      </w:r>
      <w:r w:rsidR="0050109E" w:rsidRPr="009C02EA">
        <w:rPr>
          <w:rStyle w:val="Char4"/>
          <w:rtl/>
          <w:lang w:bidi="ar-SA"/>
        </w:rPr>
        <w:t xml:space="preserve"> يُودِّعُنَا فيقُولُ: </w:t>
      </w:r>
      <w:r w:rsidR="00F014EA" w:rsidRPr="009C02EA">
        <w:rPr>
          <w:rStyle w:val="Char4"/>
          <w:rtl/>
          <w:lang w:bidi="ar-SA"/>
        </w:rPr>
        <w:t>«</w:t>
      </w:r>
      <w:r w:rsidR="0050109E" w:rsidRPr="009C02EA">
        <w:rPr>
          <w:rStyle w:val="Char4"/>
          <w:rtl/>
          <w:lang w:bidi="ar-SA"/>
        </w:rPr>
        <w:t>أَسْتَوْد</w:t>
      </w:r>
      <w:r w:rsidR="00F014EA" w:rsidRPr="009C02EA">
        <w:rPr>
          <w:rStyle w:val="Char4"/>
          <w:rtl/>
          <w:lang w:bidi="ar-SA"/>
        </w:rPr>
        <w:t>ِ</w:t>
      </w:r>
      <w:r w:rsidR="0050109E" w:rsidRPr="009C02EA">
        <w:rPr>
          <w:rStyle w:val="Char4"/>
          <w:rtl/>
          <w:lang w:bidi="ar-SA"/>
        </w:rPr>
        <w:t xml:space="preserve">عُ </w:t>
      </w:r>
      <w:r w:rsidR="00D8298B">
        <w:rPr>
          <w:rStyle w:val="Char4"/>
          <w:rtl/>
          <w:lang w:bidi="ar-SA"/>
        </w:rPr>
        <w:t>الله</w:t>
      </w:r>
      <w:r w:rsidR="0050109E" w:rsidRPr="009C02EA">
        <w:rPr>
          <w:rStyle w:val="Char4"/>
          <w:rtl/>
          <w:lang w:bidi="ar-SA"/>
        </w:rPr>
        <w:t xml:space="preserve"> دِينَكَ، وَأَمانَتَكَ، وخَوَاتِيمَ </w:t>
      </w:r>
      <w:r w:rsidR="00F014EA" w:rsidRPr="009C02EA">
        <w:rPr>
          <w:rStyle w:val="Char4"/>
          <w:rtl/>
          <w:lang w:bidi="ar-SA"/>
        </w:rPr>
        <w:t>عَمَلِكَ».</w:t>
      </w:r>
      <w:r w:rsidR="0050109E" w:rsidRPr="009C02EA">
        <w:rPr>
          <w:rFonts w:ascii="Traditional Arabic"/>
          <w:rtl/>
          <w:lang w:bidi="ar-SA"/>
        </w:rPr>
        <w:t xml:space="preserve"> </w:t>
      </w:r>
      <w:r w:rsidR="00F014EA" w:rsidRPr="009C02EA">
        <w:rPr>
          <w:rFonts w:ascii="Traditional Arabic"/>
          <w:rtl/>
          <w:lang w:bidi="ar-SA"/>
        </w:rPr>
        <w:t>[</w:t>
      </w:r>
      <w:r w:rsidR="0050109E" w:rsidRPr="009C02EA">
        <w:rPr>
          <w:rFonts w:ascii="Traditional Arabic"/>
          <w:rtl/>
          <w:lang w:bidi="ar-SA"/>
        </w:rPr>
        <w:t xml:space="preserve">ترمذي، </w:t>
      </w:r>
      <w:r w:rsidR="00F014EA" w:rsidRPr="009C02EA">
        <w:rPr>
          <w:rFonts w:ascii="Traditional Arabic"/>
          <w:rtl/>
          <w:lang w:bidi="ar-SA"/>
        </w:rPr>
        <w:t xml:space="preserve">این حدیث را روایت کرده و آن را </w:t>
      </w:r>
      <w:r w:rsidR="0050109E" w:rsidRPr="009C02EA">
        <w:rPr>
          <w:rFonts w:ascii="Traditional Arabic"/>
          <w:rtl/>
          <w:lang w:bidi="ar-SA"/>
        </w:rPr>
        <w:t>حسن صحيح</w:t>
      </w:r>
      <w:r w:rsidR="00F014EA" w:rsidRPr="009C02EA">
        <w:rPr>
          <w:rFonts w:ascii="Traditional Arabic"/>
          <w:rtl/>
          <w:lang w:bidi="ar-SA"/>
        </w:rPr>
        <w:t xml:space="preserve">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1"/>
      </w:r>
      <w:r w:rsidR="00F70C43" w:rsidRPr="00F70C43">
        <w:rPr>
          <w:rStyle w:val="FootnoteReference"/>
          <w:rFonts w:cs="B Lotus"/>
          <w:szCs w:val="28"/>
          <w:rtl/>
          <w:lang w:bidi="ar-SA"/>
        </w:rPr>
        <w:t>)</w:t>
      </w:r>
    </w:p>
    <w:p w:rsidR="00524005" w:rsidRPr="009C02EA" w:rsidRDefault="00D24A16"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سالم بن عبدالله بن عمر می‌گوید: عبدالله بن عمر</w:t>
      </w:r>
      <w:r w:rsidR="002A5958" w:rsidRPr="009C02EA">
        <w:rPr>
          <w:rFonts w:cs="(M. Aiyada Ayoub ALKobaisi)"/>
          <w:rtl/>
          <w:lang w:bidi="ar-SA"/>
        </w:rPr>
        <w:t>$</w:t>
      </w:r>
      <w:r w:rsidRPr="009C02EA">
        <w:rPr>
          <w:rFonts w:hAnsi="Traditional Arabic"/>
          <w:rtl/>
          <w:lang w:bidi="ar-SA"/>
        </w:rPr>
        <w:t xml:space="preserve"> به کسی که قصدِ سفر داشت، می‌گفت: به من نزدیک شو تا همان‌گونه که پیامبر</w:t>
      </w:r>
      <w:r w:rsidRPr="009C02EA">
        <w:rPr>
          <w:rFonts w:hAnsi="Traditional Arabic"/>
          <w:lang w:bidi="ar-SA"/>
        </w:rPr>
        <w:sym w:font="AGA Arabesque" w:char="F072"/>
      </w:r>
      <w:r w:rsidRPr="009C02EA">
        <w:rPr>
          <w:rFonts w:hAnsi="Traditional Arabic"/>
          <w:rtl/>
          <w:lang w:bidi="ar-SA"/>
        </w:rPr>
        <w:t xml:space="preserve"> با ما خداحافظی می‌کرد، با تو خداحافظی کنم؛ و می‌فرمود: </w:t>
      </w:r>
      <w:r w:rsidR="00BD7599" w:rsidRPr="009C02EA">
        <w:rPr>
          <w:rStyle w:val="Char3"/>
          <w:rtl/>
          <w:lang w:bidi="ar-SA"/>
        </w:rPr>
        <w:t xml:space="preserve">«أَسْتَوْدِعُ </w:t>
      </w:r>
      <w:r w:rsidR="00D8298B">
        <w:rPr>
          <w:rStyle w:val="Char3"/>
          <w:rtl/>
          <w:lang w:bidi="ar-SA"/>
        </w:rPr>
        <w:t>الله</w:t>
      </w:r>
      <w:r w:rsidR="00BD7599" w:rsidRPr="009C02EA">
        <w:rPr>
          <w:rStyle w:val="Char3"/>
          <w:rtl/>
          <w:lang w:bidi="ar-SA"/>
        </w:rPr>
        <w:t xml:space="preserve"> دِينَكَ، وَأَمانَتَكَ، وخَوَاتِيمَ عَمَلِكَ»</w:t>
      </w:r>
      <w:r w:rsidR="00BD7599" w:rsidRPr="009C02EA">
        <w:rPr>
          <w:rFonts w:hAnsi="Traditional Arabic"/>
          <w:rtl/>
          <w:lang w:bidi="ar-SA"/>
        </w:rPr>
        <w:t>.</w:t>
      </w:r>
      <w:r w:rsidR="00465F47" w:rsidRPr="009C02EA">
        <w:rPr>
          <w:rFonts w:hAnsi="Traditional Arabic"/>
          <w:rtl/>
          <w:lang w:bidi="ar-SA"/>
        </w:rPr>
        <w:t xml:space="preserve"> یعنی: «دین، امانت و فرجامِ کارهایت را به الله می‌سپارم».</w:t>
      </w:r>
    </w:p>
    <w:p w:rsidR="001A5323" w:rsidRPr="009C02EA" w:rsidRDefault="001A5323"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720- وعن عبدِ </w:t>
      </w:r>
      <w:r w:rsidR="00D8298B">
        <w:rPr>
          <w:rStyle w:val="Char4"/>
          <w:rtl/>
          <w:lang w:bidi="ar-SA"/>
        </w:rPr>
        <w:t>الله</w:t>
      </w:r>
      <w:r w:rsidRPr="009C02EA">
        <w:rPr>
          <w:rStyle w:val="Char4"/>
          <w:rtl/>
          <w:lang w:bidi="ar-SA"/>
        </w:rPr>
        <w:t xml:space="preserve"> بنِ يزيد الخَطْمِيِّ الصَّحَابيِّ</w:t>
      </w:r>
      <w:r w:rsidRPr="009C02EA">
        <w:rPr>
          <w:rStyle w:val="Char4"/>
          <w:b w:val="0"/>
          <w:bCs w:val="0"/>
          <w:rtl/>
          <w:lang w:bidi="ar-SA"/>
        </w:rPr>
        <w:sym w:font="AGA Arabesque" w:char="F074"/>
      </w:r>
      <w:r w:rsidRPr="009C02EA">
        <w:rPr>
          <w:rStyle w:val="Char4"/>
          <w:rtl/>
          <w:lang w:bidi="ar-SA"/>
        </w:rPr>
        <w:t xml:space="preserve"> قال: كَانَ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إِذا أَرَادَ أَنْ يُوَدِّعَ الجَيْش قال: «أَسْتَوْدعُ </w:t>
      </w:r>
      <w:r w:rsidR="00D8298B">
        <w:rPr>
          <w:rStyle w:val="Char4"/>
          <w:rtl/>
          <w:lang w:bidi="ar-SA"/>
        </w:rPr>
        <w:t>الله</w:t>
      </w:r>
      <w:r w:rsidRPr="009C02EA">
        <w:rPr>
          <w:rStyle w:val="Char4"/>
          <w:rtl/>
          <w:lang w:bidi="ar-SA"/>
        </w:rPr>
        <w:t xml:space="preserve"> دِينَكُمْ، وَأَمَانَتكُم، وَخَوَاتِيمَ أَعمَالِكُمْ».</w:t>
      </w:r>
      <w:r w:rsidRPr="009C02EA">
        <w:rPr>
          <w:rFonts w:ascii="Traditional Arabic"/>
          <w:sz w:val="24"/>
          <w:rtl/>
          <w:lang w:bidi="ar-SA"/>
        </w:rPr>
        <w:t xml:space="preserve"> [حديث صحيح</w:t>
      </w:r>
      <w:r w:rsidR="00457B75" w:rsidRPr="009C02EA">
        <w:rPr>
          <w:rFonts w:ascii="Traditional Arabic"/>
          <w:sz w:val="24"/>
          <w:rtl/>
          <w:lang w:bidi="ar-SA"/>
        </w:rPr>
        <w:t>ی‌ست</w:t>
      </w:r>
      <w:r w:rsidRPr="009C02EA">
        <w:rPr>
          <w:rFonts w:ascii="Traditional Arabic"/>
          <w:sz w:val="24"/>
          <w:rtl/>
          <w:lang w:bidi="ar-SA"/>
        </w:rPr>
        <w:t xml:space="preserve"> که ابوداود و جز او با اِسناد صحيح روایت کرده‌اند.]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2"/>
      </w:r>
      <w:r w:rsidR="00F70C43" w:rsidRPr="00F70C43">
        <w:rPr>
          <w:rStyle w:val="FootnoteReference"/>
          <w:rFonts w:cs="B Lotus"/>
          <w:szCs w:val="28"/>
          <w:rtl/>
          <w:lang w:bidi="ar-SA"/>
        </w:rPr>
        <w:t>)</w:t>
      </w:r>
    </w:p>
    <w:p w:rsidR="006800CF" w:rsidRPr="009C02EA" w:rsidRDefault="006800CF"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عبدالله بن یزید خطمی صحابی</w:t>
      </w:r>
      <w:r w:rsidRPr="009C02EA">
        <w:rPr>
          <w:rFonts w:hAnsi="Traditional Arabic"/>
          <w:lang w:bidi="ar-SA"/>
        </w:rPr>
        <w:sym w:font="AGA Arabesque" w:char="F074"/>
      </w:r>
      <w:r w:rsidRPr="009C02EA">
        <w:rPr>
          <w:rFonts w:hAnsi="Traditional Arabic"/>
          <w:rtl/>
          <w:lang w:bidi="ar-SA"/>
        </w:rPr>
        <w:t xml:space="preserve"> می‌گوید: رسول‌الله</w:t>
      </w:r>
      <w:r w:rsidRPr="009C02EA">
        <w:rPr>
          <w:rFonts w:hAnsi="Traditional Arabic"/>
          <w:lang w:bidi="ar-SA"/>
        </w:rPr>
        <w:sym w:font="AGA Arabesque" w:char="F072"/>
      </w:r>
      <w:r w:rsidRPr="009C02EA">
        <w:rPr>
          <w:rFonts w:hAnsi="Traditional Arabic"/>
          <w:rtl/>
          <w:lang w:bidi="ar-SA"/>
        </w:rPr>
        <w:t xml:space="preserve"> هنگام گسیل لشکر و بدرود با آن‌ها می‌فرمود: </w:t>
      </w:r>
      <w:r w:rsidRPr="009C02EA">
        <w:rPr>
          <w:rStyle w:val="Char3"/>
          <w:rtl/>
          <w:lang w:bidi="ar-SA"/>
        </w:rPr>
        <w:t xml:space="preserve">«أَسْتَوْدعُ </w:t>
      </w:r>
      <w:r w:rsidR="00D8298B">
        <w:rPr>
          <w:rStyle w:val="Char3"/>
          <w:rtl/>
          <w:lang w:bidi="ar-SA"/>
        </w:rPr>
        <w:t>الله</w:t>
      </w:r>
      <w:r w:rsidRPr="009C02EA">
        <w:rPr>
          <w:rStyle w:val="Char3"/>
          <w:rtl/>
          <w:lang w:bidi="ar-SA"/>
        </w:rPr>
        <w:t xml:space="preserve"> دِينَكُمْ، وَأَمَانَتكُم، وَخَوَاتِيمَ أَعمَالِكُمْ</w:t>
      </w:r>
      <w:r w:rsidR="004A08B2" w:rsidRPr="009C02EA">
        <w:rPr>
          <w:rStyle w:val="Char3"/>
          <w:rtl/>
          <w:lang w:bidi="ar-SA"/>
        </w:rPr>
        <w:t>»</w:t>
      </w:r>
      <w:r w:rsidRPr="009C02EA">
        <w:rPr>
          <w:rFonts w:hAnsi="Traditional Arabic"/>
          <w:rtl/>
          <w:lang w:bidi="ar-SA"/>
        </w:rPr>
        <w:t>. یعنی: «دین، امانت و فرجامِ کارهایتان را به الله می‌سپارم».</w:t>
      </w:r>
    </w:p>
    <w:p w:rsidR="006800CF" w:rsidRPr="009C02EA" w:rsidRDefault="006800C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721- وعن أَنسٍ</w:t>
      </w:r>
      <w:r w:rsidRPr="009C02EA">
        <w:rPr>
          <w:rStyle w:val="Char4"/>
          <w:b w:val="0"/>
          <w:bCs w:val="0"/>
          <w:rtl/>
          <w:lang w:bidi="ar-SA"/>
        </w:rPr>
        <w:sym w:font="AGA Arabesque" w:char="F074"/>
      </w:r>
      <w:r w:rsidRPr="009C02EA">
        <w:rPr>
          <w:rStyle w:val="Char4"/>
          <w:rtl/>
          <w:lang w:bidi="ar-SA"/>
        </w:rPr>
        <w:t xml:space="preserve"> قال: جَاءَ رَجُلٌ إلى النَّبِيِّ</w:t>
      </w:r>
      <w:r w:rsidRPr="009C02EA">
        <w:rPr>
          <w:rStyle w:val="Char4"/>
          <w:b w:val="0"/>
          <w:bCs w:val="0"/>
          <w:rtl/>
          <w:lang w:bidi="ar-SA"/>
        </w:rPr>
        <w:sym w:font="AGA Arabesque" w:char="F072"/>
      </w:r>
      <w:r w:rsidRPr="009C02EA">
        <w:rPr>
          <w:rStyle w:val="Char4"/>
          <w:rtl/>
          <w:lang w:bidi="ar-SA"/>
        </w:rPr>
        <w:t xml:space="preserve"> فقال: يا رسُولَ </w:t>
      </w:r>
      <w:r w:rsidR="00D8298B">
        <w:rPr>
          <w:rStyle w:val="Char4"/>
          <w:rtl/>
          <w:lang w:bidi="ar-SA"/>
        </w:rPr>
        <w:t>الله</w:t>
      </w:r>
      <w:r w:rsidRPr="009C02EA">
        <w:rPr>
          <w:rStyle w:val="Char4"/>
          <w:rtl/>
          <w:lang w:bidi="ar-SA"/>
        </w:rPr>
        <w:t xml:space="preserve">، إِنّي أُرِيدُ سَفَراً، فَزَوِّدْني؛ فَقَال: «زَوَّدَكَ </w:t>
      </w:r>
      <w:r w:rsidR="00D8298B">
        <w:rPr>
          <w:rStyle w:val="Char4"/>
          <w:rtl/>
          <w:lang w:bidi="ar-SA"/>
        </w:rPr>
        <w:t>الله</w:t>
      </w:r>
      <w:r w:rsidRPr="009C02EA">
        <w:rPr>
          <w:rStyle w:val="Char4"/>
          <w:rtl/>
          <w:lang w:bidi="ar-SA"/>
        </w:rPr>
        <w:t xml:space="preserve"> التَّقْوَى». قال: زِدْنِي، قال: «وَغَفَرَ ذَنْبَكَ». قال: زِدْنِي، قال: «وَيَسَّرَ لكَ الخيْرَ حَيْثُمَا كُنْتَ».</w:t>
      </w:r>
      <w:r w:rsidRPr="009C02EA">
        <w:rPr>
          <w:rFonts w:ascii="Traditional Arabic"/>
          <w:rtl/>
          <w:lang w:bidi="ar-SA"/>
        </w:rPr>
        <w:t xml:space="preserve"> [ترمذي این حدیث را روایت کرده و آن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3"/>
      </w:r>
      <w:r w:rsidR="00F70C43" w:rsidRPr="00F70C43">
        <w:rPr>
          <w:rStyle w:val="FootnoteReference"/>
          <w:rFonts w:cs="B Lotus"/>
          <w:szCs w:val="28"/>
          <w:rtl/>
          <w:lang w:bidi="ar-SA"/>
        </w:rPr>
        <w:t>)</w:t>
      </w:r>
    </w:p>
    <w:p w:rsidR="001A5323" w:rsidRPr="009C02EA" w:rsidRDefault="003E62D0"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انس</w:t>
      </w:r>
      <w:r w:rsidRPr="009C02EA">
        <w:rPr>
          <w:rFonts w:hAnsi="Traditional Arabic"/>
          <w:lang w:bidi="ar-SA"/>
        </w:rPr>
        <w:sym w:font="AGA Arabesque" w:char="F074"/>
      </w:r>
      <w:r w:rsidRPr="009C02EA">
        <w:rPr>
          <w:rFonts w:hAnsi="Traditional Arabic"/>
          <w:rtl/>
          <w:lang w:bidi="ar-SA"/>
        </w:rPr>
        <w:t xml:space="preserve"> می‌گوید: مردی نزدِ پیامبر</w:t>
      </w:r>
      <w:r w:rsidRPr="009C02EA">
        <w:rPr>
          <w:rFonts w:hAnsi="Traditional Arabic"/>
          <w:lang w:bidi="ar-SA"/>
        </w:rPr>
        <w:sym w:font="AGA Arabesque" w:char="F072"/>
      </w:r>
      <w:r w:rsidRPr="009C02EA">
        <w:rPr>
          <w:rFonts w:hAnsi="Traditional Arabic"/>
          <w:rtl/>
          <w:lang w:bidi="ar-SA"/>
        </w:rPr>
        <w:t xml:space="preserve"> آمد و عرض کرد: ای رسول‌خدا! </w:t>
      </w:r>
      <w:r w:rsidR="006158BF" w:rsidRPr="009C02EA">
        <w:rPr>
          <w:rFonts w:hAnsi="Traditional Arabic"/>
          <w:rtl/>
          <w:lang w:bidi="ar-SA"/>
        </w:rPr>
        <w:t xml:space="preserve">قصد سفر دارم؛ توشه‌ای به من ببخشید. فرمود: «الله، تقوا را توشه‌ی تو بگرداند». عرض کرد: بیش‌تر بدهید. فرمود: «و گناهانت را بیامرزد». </w:t>
      </w:r>
      <w:r w:rsidR="00716FDF" w:rsidRPr="009C02EA">
        <w:rPr>
          <w:rFonts w:hAnsi="Traditional Arabic"/>
          <w:rtl/>
          <w:lang w:bidi="ar-SA"/>
        </w:rPr>
        <w:t>گفت: بیش‌تر مرحمت کنید. رسول‌الله</w:t>
      </w:r>
      <w:r w:rsidR="00716FDF" w:rsidRPr="009C02EA">
        <w:rPr>
          <w:rFonts w:hAnsi="Traditional Arabic"/>
          <w:lang w:bidi="ar-SA"/>
        </w:rPr>
        <w:sym w:font="AGA Arabesque" w:char="F072"/>
      </w:r>
      <w:r w:rsidR="00716FDF" w:rsidRPr="009C02EA">
        <w:rPr>
          <w:rFonts w:hAnsi="Traditional Arabic"/>
          <w:rtl/>
          <w:lang w:bidi="ar-SA"/>
        </w:rPr>
        <w:t xml:space="preserve"> فرمود: «و هر جا که باشی، خیر و نیکی را برایت فراهم بگرداند».</w:t>
      </w:r>
    </w:p>
    <w:p w:rsidR="006800CF" w:rsidRPr="00F70C43" w:rsidRDefault="00716FDF" w:rsidP="00F70C43">
      <w:pPr>
        <w:autoSpaceDE w:val="0"/>
        <w:autoSpaceDN w:val="0"/>
        <w:adjustRightInd w:val="0"/>
        <w:ind w:firstLine="0"/>
        <w:jc w:val="center"/>
        <w:rPr>
          <w:rFonts w:hAnsi="Traditional Arabic"/>
          <w:b/>
          <w:bCs/>
          <w:sz w:val="32"/>
          <w:szCs w:val="32"/>
          <w:rtl/>
          <w:lang w:bidi="ar-SA"/>
        </w:rPr>
      </w:pPr>
      <w:r w:rsidRPr="00F70C43">
        <w:rPr>
          <w:rFonts w:hAnsi="Traditional Arabic"/>
          <w:b/>
          <w:bCs/>
          <w:sz w:val="32"/>
          <w:szCs w:val="32"/>
          <w:rtl/>
          <w:lang w:bidi="ar-SA"/>
        </w:rPr>
        <w:t>شرح</w:t>
      </w:r>
    </w:p>
    <w:p w:rsidR="00716FDF" w:rsidRPr="009C02EA" w:rsidRDefault="00716FDF" w:rsidP="00BB388D">
      <w:pPr>
        <w:autoSpaceDE w:val="0"/>
        <w:autoSpaceDN w:val="0"/>
        <w:adjustRightInd w:val="0"/>
        <w:rPr>
          <w:rFonts w:ascii="Traditional Arabic" w:hAnsi="Traditional Arabic"/>
          <w:rtl/>
          <w:lang w:bidi="ar-SA"/>
        </w:rPr>
      </w:pPr>
      <w:r w:rsidRPr="009C02EA">
        <w:rPr>
          <w:rFonts w:hAnsi="Traditional Arabic"/>
          <w:rtl/>
          <w:lang w:bidi="ar-SA"/>
        </w:rPr>
        <w:t>نووی</w:t>
      </w:r>
      <w:r w:rsidR="00D177B8" w:rsidRPr="009C02EA">
        <w:rPr>
          <w:rFonts w:cs="CTraditional Arabic"/>
          <w:rtl/>
          <w:lang w:bidi="ar-SA"/>
        </w:rPr>
        <w:t>/</w:t>
      </w:r>
      <w:r w:rsidR="00D177B8" w:rsidRPr="009C02EA">
        <w:rPr>
          <w:rtl/>
          <w:lang w:bidi="ar-SA"/>
        </w:rPr>
        <w:t xml:space="preserve"> </w:t>
      </w:r>
      <w:r w:rsidRPr="009C02EA">
        <w:rPr>
          <w:rFonts w:hAnsi="Traditional Arabic"/>
          <w:rtl/>
          <w:lang w:bidi="ar-SA"/>
        </w:rPr>
        <w:t>در این باب حدیث عمر بن خطاب</w:t>
      </w:r>
      <w:r w:rsidRPr="009C02EA">
        <w:rPr>
          <w:rFonts w:hAnsi="Traditional Arabic"/>
          <w:lang w:bidi="ar-SA"/>
        </w:rPr>
        <w:sym w:font="AGA Arabesque" w:char="F074"/>
      </w:r>
      <w:r w:rsidRPr="009C02EA">
        <w:rPr>
          <w:rFonts w:hAnsi="Traditional Arabic"/>
          <w:rtl/>
          <w:lang w:bidi="ar-SA"/>
        </w:rPr>
        <w:t xml:space="preserve"> را ذکر کرده که قصدِ عمره داشت و چون از پیامبر</w:t>
      </w:r>
      <w:r w:rsidRPr="009C02EA">
        <w:rPr>
          <w:rFonts w:hAnsi="Traditional Arabic"/>
          <w:lang w:bidi="ar-SA"/>
        </w:rPr>
        <w:sym w:font="AGA Arabesque" w:char="F072"/>
      </w:r>
      <w:r w:rsidRPr="009C02EA">
        <w:rPr>
          <w:rFonts w:hAnsi="Traditional Arabic"/>
          <w:rtl/>
          <w:lang w:bidi="ar-SA"/>
        </w:rPr>
        <w:t xml:space="preserve"> اجازه خواست، به او اجازه دادند و فرمودند: </w:t>
      </w:r>
      <w:r w:rsidRPr="009C02EA">
        <w:rPr>
          <w:rFonts w:ascii="Traditional Arabic"/>
          <w:rtl/>
          <w:lang w:bidi="ar-SA"/>
        </w:rPr>
        <w:t>«برادرم! ما را از دعای خود فراموش مکن». و در روایتی آمده است: فرمود: «برادرم! ما را در دعای خود شریک کن».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 xml:space="preserve">می‌گوید: </w:t>
      </w:r>
      <w:r w:rsidRPr="009C02EA">
        <w:rPr>
          <w:rFonts w:ascii="Traditional Arabic" w:hAnsi="Traditional Arabic"/>
          <w:rtl/>
          <w:lang w:bidi="ar-SA"/>
        </w:rPr>
        <w:t>ترمذی، این حدیث را حسن صحیح دانسته است. در صورتی که این حدیث، ضعیف می‌باشد و 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ثابت نشده است.</w:t>
      </w:r>
    </w:p>
    <w:p w:rsidR="00716FDF" w:rsidRPr="009C02EA" w:rsidRDefault="000A286C" w:rsidP="00BB388D">
      <w:pPr>
        <w:pStyle w:val="a4"/>
        <w:rPr>
          <w:rtl/>
          <w:lang w:bidi="ar-SA"/>
        </w:rPr>
      </w:pPr>
      <w:r w:rsidRPr="009C02EA">
        <w:rPr>
          <w:rtl/>
          <w:lang w:bidi="ar-SA"/>
        </w:rPr>
        <w:t>درخواست دعا از دیگران به سه گونه تقسیم می‌شود:</w:t>
      </w:r>
    </w:p>
    <w:p w:rsidR="009C269D" w:rsidRPr="009C02EA" w:rsidRDefault="000A286C" w:rsidP="00BB388D">
      <w:pPr>
        <w:pStyle w:val="PlainText"/>
        <w:ind w:firstLine="420"/>
        <w:rPr>
          <w:rtl/>
        </w:rPr>
      </w:pPr>
      <w:r w:rsidRPr="009C02EA">
        <w:rPr>
          <w:rFonts w:ascii="Traditional Arabic"/>
          <w:b/>
          <w:bCs/>
          <w:rtl/>
        </w:rPr>
        <w:t>گونه‌ی نخست:</w:t>
      </w:r>
      <w:r w:rsidRPr="009C02EA">
        <w:rPr>
          <w:rFonts w:ascii="Traditional Arabic"/>
          <w:rtl/>
        </w:rPr>
        <w:t xml:space="preserve">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انسان از دیگران برای مصلحتی عمومی درخواست دعا کند؛ این، اشکالی ندارد.</w:t>
      </w:r>
      <w:r w:rsidR="003D36A6" w:rsidRPr="009C02EA">
        <w:rPr>
          <w:rFonts w:ascii="Traditional Arabic"/>
          <w:rtl/>
        </w:rPr>
        <w:t xml:space="preserve"> چنان‌که پیامبر</w:t>
      </w:r>
      <w:r w:rsidR="003D36A6" w:rsidRPr="009C02EA">
        <w:rPr>
          <w:rFonts w:ascii="Traditional Arabic"/>
        </w:rPr>
        <w:sym w:font="AGA Arabesque" w:char="F072"/>
      </w:r>
      <w:r w:rsidR="003D36A6" w:rsidRPr="009C02EA">
        <w:rPr>
          <w:rFonts w:ascii="Traditional Arabic"/>
          <w:rtl/>
        </w:rPr>
        <w:t xml:space="preserve"> در حالِ سخنرانی جمعه بود که شخ</w:t>
      </w:r>
      <w:r w:rsidR="002A2AA0" w:rsidRPr="009C02EA">
        <w:rPr>
          <w:rFonts w:ascii="Traditional Arabic"/>
          <w:rtl/>
        </w:rPr>
        <w:t>ص</w:t>
      </w:r>
      <w:r w:rsidR="003D36A6" w:rsidRPr="009C02EA">
        <w:rPr>
          <w:rFonts w:ascii="Traditional Arabic"/>
          <w:rtl/>
        </w:rPr>
        <w:t>ی وارد مسجد شد و عرض کرد: ای رسول‌خدا! همه‌ی اموال و دام‌ها از میان رفتند و امیدها به ناامیدی تبدیل شد؛ از الله متعال بخواهید که برای ما باران نازل کند. پیامبر</w:t>
      </w:r>
      <w:r w:rsidR="003D36A6" w:rsidRPr="009C02EA">
        <w:rPr>
          <w:rFonts w:ascii="Traditional Arabic"/>
        </w:rPr>
        <w:sym w:font="AGA Arabesque" w:char="F072"/>
      </w:r>
      <w:r w:rsidR="003D36A6" w:rsidRPr="009C02EA">
        <w:rPr>
          <w:rFonts w:ascii="Traditional Arabic"/>
          <w:rtl/>
        </w:rPr>
        <w:t xml:space="preserve"> دستانش را بلند کرد و سه بار فرمود: «یا الله! به ما باران بده». به خواستِ الله متعال ابری در آسمان پدیدار شد و شروع به باریدن کرد؛ به‌گونه‌ای که وقتی پیامبر</w:t>
      </w:r>
      <w:r w:rsidR="003D36A6" w:rsidRPr="009C02EA">
        <w:rPr>
          <w:rFonts w:ascii="Traditional Arabic"/>
        </w:rPr>
        <w:sym w:font="AGA Arabesque" w:char="F072"/>
      </w:r>
      <w:r w:rsidR="003D36A6" w:rsidRPr="009C02EA">
        <w:rPr>
          <w:rFonts w:ascii="Traditional Arabic"/>
          <w:rtl/>
        </w:rPr>
        <w:t xml:space="preserve"> از منبر پایین آمد، قطره‌های باران از ریشِ مبارک می‌چکید. بارش باران، یک هفته ادامه داشت. جمعه‌ی بعد، همان مرد یا شخصی دیگر آمد و عرض کرد: ای رسول‌خدا! خانه‌ها خراب شد و اموال و دام‌ها در آب فرو رفتند؛ دعا کنید که الله متعال باران را قطع کند. پیامبر</w:t>
      </w:r>
      <w:r w:rsidR="003D36A6" w:rsidRPr="009C02EA">
        <w:rPr>
          <w:rFonts w:ascii="Traditional Arabic"/>
        </w:rPr>
        <w:sym w:font="AGA Arabesque" w:char="F072"/>
      </w:r>
      <w:r w:rsidR="003D36A6" w:rsidRPr="009C02EA">
        <w:rPr>
          <w:rFonts w:ascii="Traditional Arabic"/>
          <w:rtl/>
        </w:rPr>
        <w:t xml:space="preserve"> دستانش را بلند کرد و فرمود: </w:t>
      </w:r>
      <w:r w:rsidR="003D36A6" w:rsidRPr="009C02EA">
        <w:rPr>
          <w:rStyle w:val="Char3"/>
          <w:rtl/>
          <w:lang w:bidi="ar-SA"/>
        </w:rPr>
        <w:t>«</w:t>
      </w:r>
      <w:r w:rsidR="00D8298B">
        <w:rPr>
          <w:rStyle w:val="Char3"/>
          <w:rtl/>
          <w:lang w:bidi="ar-SA"/>
        </w:rPr>
        <w:t>الله</w:t>
      </w:r>
      <w:r w:rsidR="003D36A6" w:rsidRPr="009C02EA">
        <w:rPr>
          <w:rStyle w:val="Char3"/>
          <w:rtl/>
          <w:lang w:bidi="ar-SA"/>
        </w:rPr>
        <w:t>مَّ حَوَالَيْنَا وَلا عَلَيْنَا»</w:t>
      </w:r>
      <w:r w:rsidR="003D36A6" w:rsidRPr="009C02EA">
        <w:rPr>
          <w:rFonts w:ascii="Traditional Arabic"/>
          <w:rtl/>
        </w:rPr>
        <w:t xml:space="preserve">؛ یعنی: «یا الله! باران را بر اطرافِ ما نازل کن، نه بر ما». </w:t>
      </w:r>
      <w:r w:rsidR="003D36A6" w:rsidRPr="009C02EA">
        <w:rPr>
          <w:rFonts w:hAnsi="AGA Arabesque"/>
          <w:rtl/>
        </w:rPr>
        <w:t>پیامبر</w:t>
      </w:r>
      <w:r w:rsidR="003D36A6" w:rsidRPr="009C02EA">
        <w:rPr>
          <w:rFonts w:hAnsi="AGA Arabesque"/>
        </w:rPr>
        <w:sym w:font="AGA Arabesque" w:char="F072"/>
      </w:r>
      <w:r w:rsidR="003D36A6" w:rsidRPr="009C02EA">
        <w:rPr>
          <w:rFonts w:hAnsi="AGA Arabesque"/>
          <w:rtl/>
        </w:rPr>
        <w:t xml:space="preserve"> به هر پاره‌ابري اشاره مي كرد، آن ابر پراكنده مي‌شد و بدین‌سان ابرها و آسمان </w:t>
      </w:r>
      <w:r w:rsidR="009C269D" w:rsidRPr="009C02EA">
        <w:rPr>
          <w:rFonts w:hAnsi="AGA Arabesque"/>
          <w:rtl/>
        </w:rPr>
        <w:t>از ابر خالی گشت و آسمان، صاف و آفتابی گردید. لذا</w:t>
      </w:r>
      <w:r w:rsidRPr="009C02EA">
        <w:rPr>
          <w:rtl/>
        </w:rPr>
        <w:t xml:space="preserve"> اگر دعا، دعایی عام باشد، مانند دعا برای نزول باران یا از میان رفتن فتنه</w:t>
      </w:r>
      <w:r w:rsidR="009C269D" w:rsidRPr="009C02EA">
        <w:rPr>
          <w:rtl/>
        </w:rPr>
        <w:t>‌</w:t>
      </w:r>
      <w:r w:rsidRPr="009C02EA">
        <w:rPr>
          <w:rtl/>
        </w:rPr>
        <w:t>ها و امثال آن، درخواست دعا، اشکالی ندارد؛ زیرا در چنین مواردی، مصلحت عمومی د</w:t>
      </w:r>
      <w:r w:rsidR="009C269D" w:rsidRPr="009C02EA">
        <w:rPr>
          <w:rtl/>
        </w:rPr>
        <w:t>ر میان است، نه مصلحت شخصی. همان‌</w:t>
      </w:r>
      <w:r w:rsidRPr="009C02EA">
        <w:rPr>
          <w:rtl/>
        </w:rPr>
        <w:t>طور که</w:t>
      </w:r>
      <w:r w:rsidR="009C269D" w:rsidRPr="009C02EA">
        <w:rPr>
          <w:rtl/>
        </w:rPr>
        <w:t xml:space="preserve"> درخواست کمکِ مالی برای یک فقیر یا کسی که بدهکار است،</w:t>
      </w:r>
      <w:r w:rsidRPr="009C02EA">
        <w:rPr>
          <w:rtl/>
        </w:rPr>
        <w:t xml:space="preserve"> </w:t>
      </w:r>
      <w:r w:rsidR="009C269D" w:rsidRPr="009C02EA">
        <w:rPr>
          <w:rtl/>
        </w:rPr>
        <w:t>بی‌اشکال است. هم‌چنین درخواست کمک برای رفع ظلم از مسلمانِ ستم‌دیده ایرادی ندارد؛ زیرا  مصلحت غیر در میان است.</w:t>
      </w:r>
    </w:p>
    <w:p w:rsidR="009C269D" w:rsidRPr="009C02EA" w:rsidRDefault="009C269D" w:rsidP="00BB388D">
      <w:pPr>
        <w:pStyle w:val="PlainText"/>
        <w:ind w:firstLine="420"/>
        <w:rPr>
          <w:rtl/>
        </w:rPr>
      </w:pPr>
      <w:r w:rsidRPr="009C02EA">
        <w:rPr>
          <w:b/>
          <w:bCs/>
          <w:rtl/>
        </w:rPr>
        <w:t>گونه‌ی دوم:</w:t>
      </w:r>
      <w:r w:rsidRPr="009C02EA">
        <w:rPr>
          <w:rtl/>
        </w:rPr>
        <w:t xml:space="preserve"> </w:t>
      </w:r>
      <w:r w:rsidR="00AE1D5F" w:rsidRPr="009C02EA">
        <w:rPr>
          <w:rtl/>
        </w:rPr>
        <w:t>این</w:t>
      </w:r>
      <w:r w:rsidR="00AE1D5F" w:rsidRPr="009C02EA">
        <w:rPr>
          <w:cs/>
        </w:rPr>
        <w:t>‎</w:t>
      </w:r>
      <w:r w:rsidR="00AE1D5F" w:rsidRPr="009C02EA">
        <w:rPr>
          <w:rtl/>
        </w:rPr>
        <w:t>ست</w:t>
      </w:r>
      <w:r w:rsidRPr="009C02EA">
        <w:rPr>
          <w:rtl/>
        </w:rPr>
        <w:t xml:space="preserve"> که از کسی بدین نیت درخواست دعا ‌کنیم که از ثواب دعا کردن برخوردار شود و خود از این دعا فایده ببرد و منفعت شخصی در میان نباشد؛ بلکه هدف، این باشد که شخصی که از او طلب دعا می‌شود، به سوی الله روی بیاورد و دست به دعا و زاری بردارد و قلبش با الله متعال پیوند بخورد و دریابد که الله</w:t>
      </w:r>
      <w:r w:rsidRPr="009C02EA">
        <w:sym w:font="AGA Arabesque" w:char="F055"/>
      </w:r>
      <w:r w:rsidRPr="009C02EA">
        <w:rPr>
          <w:rtl/>
        </w:rPr>
        <w:t xml:space="preserve"> شنوای دعاست. خلاصه این‌که هدف از درخواست دعا، منفعت آن شخص باشد. این، ایرادی ندارد. زیرا شما صرفاً به‌خاطر منافع شخصیِ خود از او درخواست دعا نکرده‌اید؛ بلکه هدف، این بوده که خودِ آن شخص از فضیلت دعا کردن برخوردار شود و بدین‌سان بر خیر و نیکی‌اش افزوده گردد و به‌وسیله‌ی دعا به الله متعال نزدیکی بجوید و به اجر و ثواب این عمل دست یابد.</w:t>
      </w:r>
    </w:p>
    <w:p w:rsidR="000A286C" w:rsidRPr="009C02EA" w:rsidRDefault="009C269D" w:rsidP="00BB388D">
      <w:pPr>
        <w:pStyle w:val="PlainText"/>
        <w:ind w:firstLine="420"/>
        <w:rPr>
          <w:rtl/>
        </w:rPr>
      </w:pPr>
      <w:r w:rsidRPr="009C02EA">
        <w:rPr>
          <w:b/>
          <w:bCs/>
          <w:rtl/>
        </w:rPr>
        <w:t>گونه‌ی سوم:</w:t>
      </w:r>
      <w:r w:rsidRPr="009C02EA">
        <w:rPr>
          <w:rtl/>
        </w:rPr>
        <w:t xml:space="preserve"> </w:t>
      </w:r>
      <w:r w:rsidR="00AE1D5F" w:rsidRPr="009C02EA">
        <w:rPr>
          <w:rtl/>
        </w:rPr>
        <w:t>این</w:t>
      </w:r>
      <w:r w:rsidR="00AE1D5F" w:rsidRPr="009C02EA">
        <w:rPr>
          <w:cs/>
        </w:rPr>
        <w:t>‎</w:t>
      </w:r>
      <w:r w:rsidR="00AE1D5F" w:rsidRPr="009C02EA">
        <w:rPr>
          <w:rtl/>
        </w:rPr>
        <w:t>ست</w:t>
      </w:r>
      <w:r w:rsidRPr="009C02EA">
        <w:rPr>
          <w:rtl/>
        </w:rPr>
        <w:t xml:space="preserve"> که درخواست دعا از دیگران، فقط به‌خاطر منافع شخصی یا برای خویشتن باشد. برخی از علما، این را جایز دانسته‌ و گفته‌اند: درخواست دعا برای خویشتن از افراد صالح و نیکوکار، ایرادی ندارد. اما </w:t>
      </w:r>
      <w:r w:rsidR="00823CE6" w:rsidRPr="009C02EA">
        <w:rPr>
          <w:rtl/>
        </w:rPr>
        <w:t>ابوالعباس حراني</w:t>
      </w:r>
      <w:r w:rsidR="00D177B8" w:rsidRPr="009C02EA">
        <w:rPr>
          <w:rFonts w:cs="CTraditional Arabic"/>
          <w:rtl/>
        </w:rPr>
        <w:t>/</w:t>
      </w:r>
      <w:r w:rsidR="00D177B8" w:rsidRPr="009C02EA">
        <w:rPr>
          <w:rtl/>
        </w:rPr>
        <w:t xml:space="preserve"> </w:t>
      </w:r>
      <w:r w:rsidRPr="009C02EA">
        <w:rPr>
          <w:rtl/>
        </w:rPr>
        <w:t xml:space="preserve">می‌گوید: </w:t>
      </w:r>
      <w:r w:rsidR="000A286C" w:rsidRPr="009C02EA">
        <w:rPr>
          <w:rtl/>
        </w:rPr>
        <w:t>درخواست دعا از دیگران برای خود یا برای مصلحت شخصی، نکوهیده است؛ زیرا پیامبر</w:t>
      </w:r>
      <w:r w:rsidR="000A286C" w:rsidRPr="009C02EA">
        <w:sym w:font="AGA Arabesque" w:char="F072"/>
      </w:r>
      <w:r w:rsidR="000A286C" w:rsidRPr="009C02EA">
        <w:rPr>
          <w:rtl/>
        </w:rPr>
        <w:t xml:space="preserve"> از یارانش بیعت گرفت که از هیچ‌کس چیزی درخواست نکنند.</w:t>
      </w:r>
    </w:p>
    <w:p w:rsidR="00257AEC" w:rsidRPr="009C02EA" w:rsidRDefault="00257AEC" w:rsidP="00BB388D">
      <w:pPr>
        <w:pStyle w:val="PlainText"/>
        <w:ind w:firstLine="420"/>
        <w:rPr>
          <w:rtl/>
        </w:rPr>
      </w:pPr>
      <w:r w:rsidRPr="009C02EA">
        <w:rPr>
          <w:rtl/>
        </w:rPr>
        <w:t>هم‌چنین امکان دارد کسی که درخواست دعا می‌کند، به دعای دیگران در حقّ خود بسنده نماید و دیگر، خودش برای خویشتن دعا نکند و بگوید: من از فلانی که آدمِ خوب</w:t>
      </w:r>
      <w:r w:rsidR="00457B75" w:rsidRPr="009C02EA">
        <w:rPr>
          <w:rtl/>
        </w:rPr>
        <w:t>ی‌ست</w:t>
      </w:r>
      <w:r w:rsidRPr="009C02EA">
        <w:rPr>
          <w:rtl/>
        </w:rPr>
        <w:t>، درخواست دعا کرده‌ام؛ اگر الله دعایش را در حقّ من قبول نماید، کاف</w:t>
      </w:r>
      <w:r w:rsidR="00457B75" w:rsidRPr="009C02EA">
        <w:rPr>
          <w:rtl/>
        </w:rPr>
        <w:t>ی‌ست</w:t>
      </w:r>
      <w:r w:rsidRPr="009C02EA">
        <w:rPr>
          <w:rtl/>
        </w:rPr>
        <w:t>. علاوه بر این، امکان دارد که درخواست دعا از یک شخص، او را به خود فریفته کند و باعث خودپسندی‌اش شود و بدین‌سان به خودبزرگ‌بینی دچار گردد یا در دلش خطور نماید که من، آدمِ خیلی خوبی هستم که از من درخواست دعا می‌کنند!</w:t>
      </w:r>
    </w:p>
    <w:p w:rsidR="00716FDF" w:rsidRPr="009C02EA" w:rsidRDefault="00257AEC" w:rsidP="00BB388D">
      <w:pPr>
        <w:autoSpaceDE w:val="0"/>
        <w:autoSpaceDN w:val="0"/>
        <w:adjustRightInd w:val="0"/>
        <w:rPr>
          <w:rFonts w:hAnsi="Traditional Arabic"/>
          <w:rtl/>
          <w:lang w:bidi="ar-SA"/>
        </w:rPr>
      </w:pPr>
      <w:r w:rsidRPr="009C02EA">
        <w:rPr>
          <w:rFonts w:hAnsi="Traditional Arabic"/>
          <w:rtl/>
          <w:lang w:bidi="ar-SA"/>
        </w:rPr>
        <w:t>خلاصه این‌که علما درباره‌ی گونه‌ی سوم، اختلاف نظر دارند؛ برخی از آن‌ها گفته‌اند: ایر</w:t>
      </w:r>
      <w:r w:rsidR="00D177B8" w:rsidRPr="009C02EA">
        <w:rPr>
          <w:rFonts w:hAnsi="Traditional Arabic"/>
          <w:rtl/>
          <w:lang w:bidi="ar-SA"/>
        </w:rPr>
        <w:t>ادی ندارد که به یک آدمِ نیکوکار</w:t>
      </w:r>
      <w:r w:rsidRPr="009C02EA">
        <w:rPr>
          <w:rFonts w:hAnsi="Traditional Arabic"/>
          <w:rtl/>
          <w:lang w:bidi="ar-SA"/>
        </w:rPr>
        <w:t xml:space="preserve"> بگویید: برایم دعا کن. برخی دیگر، گفته‌اند: چنین درخواستی، پسندیده نیست؛ بلکه بهتر است از کسی برای خود درخواست دعا نکنید. زیرا چه‌بسا بر شما منت بگذارد یا با چنین درخواستی در برابرش خوار و ذلیل شوید. عل</w:t>
      </w:r>
      <w:r w:rsidR="00794D14" w:rsidRPr="009C02EA">
        <w:rPr>
          <w:rFonts w:hAnsi="Traditional Arabic" w:hint="cs"/>
          <w:rtl/>
          <w:lang w:bidi="ar-SA"/>
        </w:rPr>
        <w:t>ا</w:t>
      </w:r>
      <w:r w:rsidRPr="009C02EA">
        <w:rPr>
          <w:rFonts w:hAnsi="Traditional Arabic"/>
          <w:rtl/>
          <w:lang w:bidi="ar-SA"/>
        </w:rPr>
        <w:t>وه بر این، مگر کسی در میان شما و پروردگارتان قرار دارد؟ پس خود دعا کنید؛ زیرا هیچ‌کس در میان شما و الله نیست. چرا خود را پیشِ دیگران خوار کنید و نیاز خود را نزدِ دیگران ببرید و از آن‌ها درخواست دعا کنید؛ در صورتی که هیچ واسطه‌ای در میان شما و الله وجود ندارد؟ الله متعال می‌فرماید:</w:t>
      </w:r>
    </w:p>
    <w:p w:rsidR="00C54CCE" w:rsidRPr="009C02EA" w:rsidRDefault="00AB1A76" w:rsidP="00341FBC">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وَقَالَ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رَبُّكُمُ</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د</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عُونِي</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تَجِب</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لَكُم</w:t>
      </w:r>
      <w:r w:rsidR="00341FB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41FBC" w:rsidRPr="009C02EA">
        <w:rPr>
          <w:rFonts w:ascii="KFGQPC Uthman Taha Naskh" w:cs="KFGQPC Uthman Taha Naskh" w:hint="cs"/>
          <w:rtl/>
          <w:lang w:val="en-MY" w:eastAsia="en-MY" w:bidi="ar-SA"/>
        </w:rPr>
        <w:tab/>
      </w:r>
      <w:r w:rsidR="00341FBC" w:rsidRPr="009C02EA">
        <w:rPr>
          <w:rFonts w:ascii="KFGQPC Uthman Taha Naskh" w:cs="KFGQPC Uthman Taha Naskh"/>
          <w:rtl/>
          <w:lang w:val="en-MY" w:eastAsia="en-MY" w:bidi="ar-SA"/>
        </w:rPr>
        <w:t xml:space="preserve"> </w:t>
      </w:r>
      <w:r w:rsidR="00341FBC" w:rsidRPr="009C02EA">
        <w:rPr>
          <w:rStyle w:val="Char9"/>
          <w:rtl/>
        </w:rPr>
        <w:t>[</w:t>
      </w:r>
      <w:r w:rsidR="00341FBC" w:rsidRPr="009C02EA">
        <w:rPr>
          <w:rStyle w:val="Char9"/>
          <w:rFonts w:hint="eastAsia"/>
          <w:rtl/>
        </w:rPr>
        <w:t>غافر</w:t>
      </w:r>
      <w:r w:rsidR="00341FBC" w:rsidRPr="009C02EA">
        <w:rPr>
          <w:rStyle w:val="Char9"/>
          <w:rtl/>
        </w:rPr>
        <w:t xml:space="preserve">: </w:t>
      </w:r>
      <w:r w:rsidR="00341FBC" w:rsidRPr="009C02EA">
        <w:rPr>
          <w:rStyle w:val="Char9"/>
          <w:rFonts w:hint="cs"/>
          <w:rtl/>
        </w:rPr>
        <w:t>٦٠</w:t>
      </w:r>
      <w:r w:rsidR="00341FBC" w:rsidRPr="009C02EA">
        <w:rPr>
          <w:rStyle w:val="Char9"/>
          <w:rtl/>
        </w:rPr>
        <w:t>]</w:t>
      </w:r>
      <w:r w:rsidR="00341FBC" w:rsidRPr="009C02EA">
        <w:rPr>
          <w:rFonts w:ascii="KFGQPC Uthman Taha Naskh" w:cs="KFGQPC Uthman Taha Naskh"/>
          <w:rtl/>
          <w:lang w:val="en-MY" w:eastAsia="en-MY" w:bidi="ar-SA"/>
        </w:rPr>
        <w:t xml:space="preserve">  </w:t>
      </w:r>
      <w:r w:rsidR="00BE00E6" w:rsidRPr="009C02EA">
        <w:rPr>
          <w:rFonts w:ascii="(normal text)" w:hAnsi="(normal text)"/>
          <w:rtl/>
          <w:lang w:bidi="ar-SA"/>
        </w:rPr>
        <w:tab/>
      </w:r>
    </w:p>
    <w:p w:rsidR="00C54CCE" w:rsidRPr="009C02EA" w:rsidRDefault="00C54CCE" w:rsidP="00BB388D">
      <w:pPr>
        <w:pStyle w:val="a1"/>
        <w:rPr>
          <w:rtl/>
          <w:lang w:bidi="ar-SA"/>
        </w:rPr>
      </w:pPr>
      <w:r w:rsidRPr="009C02EA">
        <w:rPr>
          <w:rtl/>
          <w:lang w:bidi="ar-SA"/>
        </w:rPr>
        <w:t>و پروردگارتان فرمود: مرا بخوانید تا دعای شما را بپذیرم.</w:t>
      </w:r>
    </w:p>
    <w:p w:rsidR="00257AEC" w:rsidRPr="009C02EA" w:rsidRDefault="00C54CCE" w:rsidP="00BB388D">
      <w:pPr>
        <w:autoSpaceDE w:val="0"/>
        <w:autoSpaceDN w:val="0"/>
        <w:adjustRightInd w:val="0"/>
        <w:rPr>
          <w:rFonts w:hAnsi="Traditional Arabic"/>
          <w:rtl/>
          <w:lang w:bidi="ar-SA"/>
        </w:rPr>
      </w:pPr>
      <w:r w:rsidRPr="009C02EA">
        <w:rPr>
          <w:rFonts w:hAnsi="Traditional Arabic"/>
          <w:rtl/>
          <w:lang w:bidi="ar-SA"/>
        </w:rPr>
        <w:t>و می‌فرماید:</w:t>
      </w:r>
    </w:p>
    <w:p w:rsidR="00C54CCE" w:rsidRPr="009C02EA" w:rsidRDefault="00E179E7" w:rsidP="00E179E7">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وَإِذَا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سَأَلَكَ</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عِبَادِي</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عَنِّي</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فَإِنِّي</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قَرِيبٌ</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أُجِيبُ</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دَع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وَةَ</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لدَّاعِ</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إِذَا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دَعَانِ</w:t>
      </w:r>
      <w:r w:rsidR="00AB1A76" w:rsidRPr="009C02EA">
        <w:rPr>
          <w:rFonts w:ascii="KFGQPC Uthman Taha Naskh" w:cs="KFGQPC Uthman Taha Naskh" w:hint="cs"/>
          <w:rtl/>
          <w:lang w:val="en-MY" w:eastAsia="en-MY" w:bidi="ar-SA"/>
        </w:rPr>
        <w:t>﴾</w:t>
      </w:r>
      <w:r w:rsidR="00341FBC" w:rsidRPr="009C02EA">
        <w:rPr>
          <w:rFonts w:ascii="KFGQPC Uthman Taha Naskh" w:cs="KFGQPC Uthman Taha Naskh" w:hint="cs"/>
          <w:rtl/>
          <w:lang w:val="en-MY" w:eastAsia="en-MY" w:bidi="ar-SA"/>
        </w:rPr>
        <w:tab/>
      </w:r>
      <w:r w:rsidR="00341FBC" w:rsidRPr="009C02EA">
        <w:rPr>
          <w:rFonts w:ascii="KFGQPC Uthman Taha Naskh" w:cs="KFGQPC Uthman Taha Naskh"/>
          <w:rtl/>
          <w:lang w:val="en-MY" w:eastAsia="en-MY" w:bidi="ar-SA"/>
        </w:rPr>
        <w:t xml:space="preserve"> </w:t>
      </w:r>
      <w:r w:rsidR="00341FBC" w:rsidRPr="009C02EA">
        <w:rPr>
          <w:rStyle w:val="Char9"/>
          <w:rtl/>
        </w:rPr>
        <w:t>[</w:t>
      </w:r>
      <w:r w:rsidR="00341FBC" w:rsidRPr="009C02EA">
        <w:rPr>
          <w:rStyle w:val="Char9"/>
          <w:rFonts w:hint="eastAsia"/>
          <w:rtl/>
        </w:rPr>
        <w:t>البقرة</w:t>
      </w:r>
      <w:r w:rsidR="00341FBC" w:rsidRPr="009C02EA">
        <w:rPr>
          <w:rStyle w:val="Char9"/>
          <w:rtl/>
        </w:rPr>
        <w:t xml:space="preserve">: </w:t>
      </w:r>
      <w:r w:rsidR="00341FBC" w:rsidRPr="009C02EA">
        <w:rPr>
          <w:rStyle w:val="Char9"/>
          <w:rFonts w:hint="cs"/>
          <w:rtl/>
        </w:rPr>
        <w:t>١٨٦</w:t>
      </w:r>
      <w:r w:rsidR="00341FBC" w:rsidRPr="009C02EA">
        <w:rPr>
          <w:rStyle w:val="Char9"/>
          <w:rtl/>
        </w:rPr>
        <w:t>]</w:t>
      </w:r>
      <w:r w:rsidR="00341FBC" w:rsidRPr="009C02EA">
        <w:rPr>
          <w:rFonts w:ascii="KFGQPC Uthman Taha Naskh" w:cs="KFGQPC Uthman Taha Naskh"/>
          <w:rtl/>
          <w:lang w:val="en-MY" w:eastAsia="en-MY" w:bidi="ar-SA"/>
        </w:rPr>
        <w:t xml:space="preserve">  </w:t>
      </w:r>
    </w:p>
    <w:p w:rsidR="00C54CCE" w:rsidRPr="009C02EA" w:rsidRDefault="00C54CCE" w:rsidP="00BB388D">
      <w:pPr>
        <w:pStyle w:val="a1"/>
        <w:rPr>
          <w:rtl/>
          <w:lang w:bidi="ar-SA"/>
        </w:rPr>
      </w:pPr>
      <w:r w:rsidRPr="009C02EA">
        <w:rPr>
          <w:rtl/>
          <w:lang w:bidi="ar-SA"/>
        </w:rPr>
        <w:t>و چون بندگانم از تو درباره</w:t>
      </w:r>
      <w:r w:rsidRPr="009C02EA">
        <w:rPr>
          <w:rtl/>
          <w:lang w:bidi="ar-SA"/>
        </w:rPr>
        <w:softHyphen/>
        <w:t>ی من بپرسند، (بدانند که) من نزدیکم و درخواست دعا</w:t>
      </w:r>
      <w:r w:rsidRPr="009C02EA">
        <w:rPr>
          <w:rtl/>
          <w:lang w:bidi="ar-SA"/>
        </w:rPr>
        <w:softHyphen/>
        <w:t>کننده را بدان‌گاه که مرا می</w:t>
      </w:r>
      <w:r w:rsidRPr="009C02EA">
        <w:rPr>
          <w:rtl/>
          <w:lang w:bidi="ar-SA"/>
        </w:rPr>
        <w:softHyphen/>
        <w:t>خواند، اجابت می</w:t>
      </w:r>
      <w:r w:rsidRPr="009C02EA">
        <w:rPr>
          <w:rtl/>
          <w:lang w:bidi="ar-SA"/>
        </w:rPr>
        <w:softHyphen/>
        <w:t>کنم.</w:t>
      </w:r>
    </w:p>
    <w:p w:rsidR="00C54CCE" w:rsidRPr="009C02EA" w:rsidRDefault="00C54CCE" w:rsidP="00D525CC">
      <w:pPr>
        <w:autoSpaceDE w:val="0"/>
        <w:autoSpaceDN w:val="0"/>
        <w:adjustRightInd w:val="0"/>
        <w:ind w:firstLine="0"/>
        <w:jc w:val="center"/>
        <w:rPr>
          <w:rFonts w:hAnsi="Traditional Arabic"/>
          <w:rtl/>
          <w:lang w:bidi="ar-SA"/>
        </w:rPr>
      </w:pPr>
      <w:r w:rsidRPr="009C02EA">
        <w:rPr>
          <w:rFonts w:hAnsi="Traditional Arabic"/>
          <w:rtl/>
          <w:lang w:bidi="ar-SA"/>
        </w:rPr>
        <w:t>***</w:t>
      </w:r>
    </w:p>
    <w:p w:rsidR="00BE00E6" w:rsidRPr="009C02EA" w:rsidRDefault="00BE00E6" w:rsidP="00BB388D">
      <w:pPr>
        <w:autoSpaceDE w:val="0"/>
        <w:autoSpaceDN w:val="0"/>
        <w:adjustRightInd w:val="0"/>
        <w:jc w:val="center"/>
        <w:rPr>
          <w:rFonts w:hAnsi="Traditional Arabic"/>
          <w:rtl/>
          <w:lang w:bidi="ar-SA"/>
        </w:rPr>
        <w:sectPr w:rsidR="00BE00E6" w:rsidRPr="009C02EA" w:rsidSect="0036001E">
          <w:headerReference w:type="default" r:id="rId30"/>
          <w:footnotePr>
            <w:numRestart w:val="eachPage"/>
          </w:footnotePr>
          <w:pgSz w:w="11906" w:h="16838" w:code="9"/>
          <w:pgMar w:top="737" w:right="2381" w:bottom="3969" w:left="2381" w:header="737" w:footer="3969" w:gutter="0"/>
          <w:cols w:space="720"/>
          <w:titlePg/>
          <w:bidi/>
          <w:rtlGutter/>
          <w:docGrid w:linePitch="360"/>
        </w:sectPr>
      </w:pPr>
    </w:p>
    <w:p w:rsidR="00C54CCE" w:rsidRPr="009C02EA" w:rsidRDefault="00C54CCE" w:rsidP="00BB388D">
      <w:pPr>
        <w:pStyle w:val="a"/>
        <w:rPr>
          <w:rtl/>
          <w:lang w:bidi="ar-SA"/>
        </w:rPr>
      </w:pPr>
      <w:bookmarkStart w:id="19" w:name="_Toc322037985"/>
      <w:r w:rsidRPr="009C02EA">
        <w:rPr>
          <w:rtl/>
          <w:lang w:bidi="ar-SA"/>
        </w:rPr>
        <w:t>97- باب: استخاره (طلب خیر) و مشورت</w:t>
      </w:r>
      <w:bookmarkEnd w:id="19"/>
    </w:p>
    <w:p w:rsidR="00C54CCE" w:rsidRPr="009C02EA" w:rsidRDefault="00C61579" w:rsidP="00BB388D">
      <w:pPr>
        <w:autoSpaceDE w:val="0"/>
        <w:autoSpaceDN w:val="0"/>
        <w:adjustRightInd w:val="0"/>
        <w:rPr>
          <w:rFonts w:hAnsi="Traditional Arabic"/>
          <w:rtl/>
          <w:lang w:bidi="ar-SA"/>
        </w:rPr>
      </w:pPr>
      <w:r w:rsidRPr="009C02EA">
        <w:rPr>
          <w:rFonts w:hAnsi="Traditional Arabic"/>
          <w:rtl/>
          <w:lang w:bidi="ar-SA"/>
        </w:rPr>
        <w:t>الله متعال می‌فرماید:</w:t>
      </w:r>
    </w:p>
    <w:p w:rsidR="00C61579" w:rsidRPr="009C02EA" w:rsidRDefault="00AB1A76" w:rsidP="00341FBC">
      <w:pPr>
        <w:pStyle w:val="a0"/>
        <w:rPr>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وَشَاوِر</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فِي</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أَم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w:t>
      </w:r>
      <w:r w:rsidR="00341FB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41FBC" w:rsidRPr="009C02EA">
        <w:rPr>
          <w:rFonts w:ascii="KFGQPC Uthman Taha Naskh" w:cs="KFGQPC Uthman Taha Naskh"/>
          <w:rtl/>
          <w:lang w:val="en-MY" w:eastAsia="en-MY" w:bidi="ar-SA"/>
        </w:rPr>
        <w:t xml:space="preserve"> </w:t>
      </w:r>
      <w:r w:rsidR="00341FBC" w:rsidRPr="009C02EA">
        <w:rPr>
          <w:rFonts w:ascii="KFGQPC Uthman Taha Naskh" w:cs="KFGQPC Uthman Taha Naskh" w:hint="cs"/>
          <w:rtl/>
          <w:lang w:val="en-MY" w:eastAsia="en-MY" w:bidi="ar-SA"/>
        </w:rPr>
        <w:tab/>
      </w:r>
      <w:r w:rsidR="00341FBC" w:rsidRPr="009C02EA">
        <w:rPr>
          <w:rStyle w:val="Char9"/>
          <w:rtl/>
        </w:rPr>
        <w:t>[</w:t>
      </w:r>
      <w:r w:rsidR="00044A53">
        <w:rPr>
          <w:rStyle w:val="Char9"/>
          <w:rFonts w:hint="eastAsia"/>
          <w:rtl/>
        </w:rPr>
        <w:t>آل عمران</w:t>
      </w:r>
      <w:r w:rsidR="00341FBC" w:rsidRPr="009C02EA">
        <w:rPr>
          <w:rStyle w:val="Char9"/>
          <w:rtl/>
        </w:rPr>
        <w:t xml:space="preserve">: </w:t>
      </w:r>
      <w:r w:rsidR="00341FBC" w:rsidRPr="009C02EA">
        <w:rPr>
          <w:rStyle w:val="Char9"/>
          <w:rFonts w:hint="cs"/>
          <w:rtl/>
        </w:rPr>
        <w:t>١٥٩</w:t>
      </w:r>
      <w:r w:rsidR="00341FBC" w:rsidRPr="009C02EA">
        <w:rPr>
          <w:rStyle w:val="Char9"/>
          <w:rtl/>
        </w:rPr>
        <w:t>]</w:t>
      </w:r>
      <w:r w:rsidR="00341FBC" w:rsidRPr="009C02EA">
        <w:rPr>
          <w:rFonts w:ascii="KFGQPC Uthman Taha Naskh" w:cs="KFGQPC Uthman Taha Naskh"/>
          <w:rtl/>
          <w:lang w:val="en-MY" w:eastAsia="en-MY" w:bidi="ar-SA"/>
        </w:rPr>
        <w:t xml:space="preserve">  </w:t>
      </w:r>
      <w:r w:rsidR="00BE00E6" w:rsidRPr="009C02EA">
        <w:rPr>
          <w:rtl/>
          <w:lang w:bidi="ar-SA"/>
        </w:rPr>
        <w:tab/>
      </w:r>
    </w:p>
    <w:p w:rsidR="00C61579" w:rsidRPr="009C02EA" w:rsidRDefault="00C61579" w:rsidP="00BB388D">
      <w:pPr>
        <w:pStyle w:val="a1"/>
        <w:rPr>
          <w:rFonts w:hAnsi="Traditional Arabic"/>
          <w:rtl/>
          <w:lang w:bidi="ar-SA"/>
        </w:rPr>
      </w:pPr>
      <w:r w:rsidRPr="009C02EA">
        <w:rPr>
          <w:rtl/>
          <w:lang w:bidi="ar-SA"/>
        </w:rPr>
        <w:t>و در کارها با آن‌ها مشورت کن.</w:t>
      </w:r>
    </w:p>
    <w:p w:rsidR="00C61579" w:rsidRPr="009C02EA" w:rsidRDefault="00C61579" w:rsidP="00BB388D">
      <w:pPr>
        <w:autoSpaceDE w:val="0"/>
        <w:autoSpaceDN w:val="0"/>
        <w:adjustRightInd w:val="0"/>
        <w:rPr>
          <w:rFonts w:hAnsi="Traditional Arabic"/>
          <w:rtl/>
          <w:lang w:bidi="ar-SA"/>
        </w:rPr>
      </w:pPr>
      <w:r w:rsidRPr="009C02EA">
        <w:rPr>
          <w:rFonts w:hAnsi="Traditional Arabic"/>
          <w:rtl/>
          <w:lang w:bidi="ar-SA"/>
        </w:rPr>
        <w:t>و می‌فرماید:</w:t>
      </w:r>
    </w:p>
    <w:p w:rsidR="00C61579" w:rsidRPr="009C02EA" w:rsidRDefault="00AB1A76" w:rsidP="00341FBC">
      <w:pPr>
        <w:pStyle w:val="a0"/>
        <w:rPr>
          <w:rFonts w:hAnsi="Traditional Arabic"/>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وَأَم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رُهُم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شُورَى</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بَي</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نَهُم</w:t>
      </w:r>
      <w:r w:rsidR="00341FB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41FBC" w:rsidRPr="009C02EA">
        <w:rPr>
          <w:rFonts w:ascii="KFGQPC Uthman Taha Naskh" w:cs="KFGQPC Uthman Taha Naskh"/>
          <w:rtl/>
          <w:lang w:val="en-MY" w:eastAsia="en-MY" w:bidi="ar-SA"/>
        </w:rPr>
        <w:t xml:space="preserve"> </w:t>
      </w:r>
      <w:r w:rsidR="00341FBC" w:rsidRPr="009C02EA">
        <w:rPr>
          <w:rFonts w:ascii="KFGQPC Uthman Taha Naskh" w:cs="KFGQPC Uthman Taha Naskh" w:hint="cs"/>
          <w:rtl/>
          <w:lang w:val="en-MY" w:eastAsia="en-MY" w:bidi="ar-SA"/>
        </w:rPr>
        <w:tab/>
      </w:r>
      <w:r w:rsidR="00341FBC" w:rsidRPr="009C02EA">
        <w:rPr>
          <w:rStyle w:val="Char9"/>
          <w:rtl/>
        </w:rPr>
        <w:t>[</w:t>
      </w:r>
      <w:r w:rsidR="00341FBC" w:rsidRPr="009C02EA">
        <w:rPr>
          <w:rStyle w:val="Char9"/>
          <w:rFonts w:hint="eastAsia"/>
          <w:rtl/>
        </w:rPr>
        <w:t>الشورى</w:t>
      </w:r>
      <w:r w:rsidR="00341FBC" w:rsidRPr="009C02EA">
        <w:rPr>
          <w:rStyle w:val="Char9"/>
          <w:rtl/>
        </w:rPr>
        <w:t xml:space="preserve">: </w:t>
      </w:r>
      <w:r w:rsidR="00341FBC" w:rsidRPr="009C02EA">
        <w:rPr>
          <w:rStyle w:val="Char9"/>
          <w:rFonts w:hint="cs"/>
          <w:rtl/>
        </w:rPr>
        <w:t>٣٨</w:t>
      </w:r>
      <w:r w:rsidR="00341FBC" w:rsidRPr="009C02EA">
        <w:rPr>
          <w:rStyle w:val="Char9"/>
          <w:rtl/>
        </w:rPr>
        <w:t>]</w:t>
      </w:r>
      <w:r w:rsidR="00341FBC" w:rsidRPr="009C02EA">
        <w:rPr>
          <w:rFonts w:ascii="KFGQPC Uthman Taha Naskh" w:cs="KFGQPC Uthman Taha Naskh"/>
          <w:rtl/>
          <w:lang w:val="en-MY" w:eastAsia="en-MY" w:bidi="ar-SA"/>
        </w:rPr>
        <w:t xml:space="preserve">  </w:t>
      </w:r>
      <w:r w:rsidR="00BE00E6" w:rsidRPr="009C02EA">
        <w:rPr>
          <w:rFonts w:ascii="(normal text)" w:hAnsi="(normal text)"/>
          <w:rtl/>
          <w:lang w:bidi="ar-SA"/>
        </w:rPr>
        <w:tab/>
      </w:r>
    </w:p>
    <w:p w:rsidR="00C61579" w:rsidRPr="009C02EA" w:rsidRDefault="00C61579" w:rsidP="00BB388D">
      <w:pPr>
        <w:pStyle w:val="a1"/>
        <w:rPr>
          <w:rFonts w:hAnsi="Traditional Arabic"/>
          <w:rtl/>
          <w:lang w:bidi="ar-SA"/>
        </w:rPr>
      </w:pPr>
      <w:r w:rsidRPr="009C02EA">
        <w:rPr>
          <w:rtl/>
          <w:lang w:bidi="ar-SA"/>
        </w:rPr>
        <w:t>و کارهایشان در میان آن‌ها با مشورت است</w:t>
      </w:r>
    </w:p>
    <w:p w:rsidR="00C61579" w:rsidRPr="009C02EA" w:rsidRDefault="00C61579" w:rsidP="00BB388D">
      <w:pPr>
        <w:autoSpaceDE w:val="0"/>
        <w:autoSpaceDN w:val="0"/>
        <w:adjustRightInd w:val="0"/>
        <w:rPr>
          <w:rFonts w:hAnsi="Traditional Arabic"/>
          <w:rtl/>
          <w:lang w:bidi="ar-SA"/>
        </w:rPr>
      </w:pPr>
      <w:r w:rsidRPr="009C02EA">
        <w:rPr>
          <w:rFonts w:hAnsi="Traditional Arabic"/>
          <w:rtl/>
          <w:lang w:bidi="ar-SA"/>
        </w:rPr>
        <w:t xml:space="preserve">یعنی </w:t>
      </w:r>
      <w:r w:rsidR="00245BA5" w:rsidRPr="009C02EA">
        <w:rPr>
          <w:rFonts w:hAnsi="Traditional Arabic"/>
          <w:rtl/>
          <w:lang w:bidi="ar-SA"/>
        </w:rPr>
        <w:t xml:space="preserve">در کارها </w:t>
      </w:r>
      <w:r w:rsidRPr="009C02EA">
        <w:rPr>
          <w:rFonts w:hAnsi="Traditional Arabic"/>
          <w:rtl/>
          <w:lang w:bidi="ar-SA"/>
        </w:rPr>
        <w:t>با یک</w:t>
      </w:r>
      <w:r w:rsidR="001E3C99" w:rsidRPr="009C02EA">
        <w:rPr>
          <w:rFonts w:hAnsi="Traditional Arabic"/>
          <w:rtl/>
          <w:lang w:bidi="ar-SA"/>
        </w:rPr>
        <w:t>‌</w:t>
      </w:r>
      <w:r w:rsidRPr="009C02EA">
        <w:rPr>
          <w:rFonts w:hAnsi="Traditional Arabic"/>
          <w:rtl/>
          <w:lang w:bidi="ar-SA"/>
        </w:rPr>
        <w:t>دیگر مشورت می‌کنند.</w:t>
      </w:r>
    </w:p>
    <w:p w:rsidR="00C61579" w:rsidRPr="00E179E7" w:rsidRDefault="00C61579" w:rsidP="00BB388D">
      <w:pPr>
        <w:autoSpaceDE w:val="0"/>
        <w:autoSpaceDN w:val="0"/>
        <w:adjustRightInd w:val="0"/>
        <w:rPr>
          <w:rFonts w:hAnsi="Traditional Arabic"/>
          <w:sz w:val="16"/>
          <w:szCs w:val="16"/>
          <w:rtl/>
          <w:lang w:bidi="ar-SA"/>
        </w:rPr>
      </w:pPr>
    </w:p>
    <w:p w:rsidR="00D11D0D" w:rsidRPr="009C02EA" w:rsidRDefault="00D11D0D" w:rsidP="00933ABD">
      <w:pPr>
        <w:autoSpaceDE w:val="0"/>
        <w:autoSpaceDN w:val="0"/>
        <w:adjustRightInd w:val="0"/>
        <w:spacing w:before="180" w:line="228" w:lineRule="auto"/>
        <w:rPr>
          <w:rFonts w:ascii="Traditional Arabic"/>
          <w:rtl/>
          <w:lang w:bidi="ar-SA"/>
        </w:rPr>
      </w:pPr>
      <w:r w:rsidRPr="009C02EA">
        <w:rPr>
          <w:rStyle w:val="Char4"/>
          <w:rtl/>
          <w:lang w:bidi="ar-SA"/>
        </w:rPr>
        <w:t>722- عن جابِرٍ</w:t>
      </w:r>
      <w:r w:rsidRPr="009C02EA">
        <w:rPr>
          <w:rStyle w:val="Char4"/>
          <w:b w:val="0"/>
          <w:bCs w:val="0"/>
          <w:rtl/>
          <w:lang w:bidi="ar-SA"/>
        </w:rPr>
        <w:sym w:font="AGA Arabesque" w:char="F074"/>
      </w:r>
      <w:r w:rsidRPr="009C02EA">
        <w:rPr>
          <w:rStyle w:val="Char4"/>
          <w:rtl/>
          <w:lang w:bidi="ar-SA"/>
        </w:rPr>
        <w:t xml:space="preserve"> قال: كانَ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يُعَلِّمُنَا الاسْتِخَارَةَ في الأُمُور كُلِّهَا كالسُّورَةِ مِنَ القُرْآنِ، يَقُولُ إِذا هَمَّ أَحَدُكُمْ بالأمر، فَليَركعْ رَكعتَيْنِ مِنْ غَيْرِ الفرِيضَةِ ثُمَّ لْيَقُلْ: </w:t>
      </w:r>
      <w:r w:rsidR="00D8298B">
        <w:rPr>
          <w:rStyle w:val="Char4"/>
          <w:rtl/>
          <w:lang w:bidi="ar-SA"/>
        </w:rPr>
        <w:t>الله</w:t>
      </w:r>
      <w:r w:rsidRPr="009C02EA">
        <w:rPr>
          <w:rStyle w:val="Char4"/>
          <w:rtl/>
          <w:lang w:bidi="ar-SA"/>
        </w:rPr>
        <w:t xml:space="preserve">م إِنِّي أَسْتَخِيرُكَ بعِلْمِكَ، وأستقدِرُكَ بقُدْرِتكَ، وأَسْأَلُكَ مِنْ فضْلِكَ العَظِيم، فإِنَّكَ تَقْدِرُ ولا أَقْدِرُ، وتعْلَمُ ولا أَعْلَمُ، وَأَنتَ علاَّمُ الغُيُوبِ. </w:t>
      </w:r>
      <w:r w:rsidR="00D8298B">
        <w:rPr>
          <w:rStyle w:val="Char4"/>
          <w:rtl/>
          <w:lang w:bidi="ar-SA"/>
        </w:rPr>
        <w:t>الله</w:t>
      </w:r>
      <w:r w:rsidRPr="009C02EA">
        <w:rPr>
          <w:rStyle w:val="Char4"/>
          <w:rtl/>
          <w:lang w:bidi="ar-SA"/>
        </w:rPr>
        <w:t>مَّ إِنْ كنْتَ تعْلَمُ أَنَّ هذا الأمرَ خَيْرٌ لِي فِي دِينِي وَمَعَاشي وَعَاقِبَةِ أَمْرِي» أَوْ قال: «عَاجِلِ أَمْرِي وَآجِله، فَاقْدُرْهُ لِي وَيَسِّرْهُ لِي، ثمَّ بَارِكْ لِي فِيهِ، وَإِن كُنْتَ تعْلمُ أَنَّ هذَا الأَمْرَ شرٌّ لِي فِي دِينِي وَمَعاشي وَعَاقبةِ أَمَرِي» أَو قال: «عَاجِل أَمري وآجِلهِ، فاصْرِفهُ عَنِّي، وَاصْرِفْنِي عَنْهُ، وَاقدُرْ لِيَ الخَيْرَ حَيْثُ كانَ، ثُمَّ رَضِّني بِهِ». قال: ويسمِّي حَاجَتَهُ.</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4"/>
      </w:r>
      <w:r w:rsidR="00F70C43" w:rsidRPr="00F70C43">
        <w:rPr>
          <w:rStyle w:val="FootnoteReference"/>
          <w:rFonts w:cs="B Lotus"/>
          <w:szCs w:val="28"/>
          <w:rtl/>
          <w:lang w:bidi="ar-SA"/>
        </w:rPr>
        <w:t>)</w:t>
      </w:r>
    </w:p>
    <w:p w:rsidR="00A106FF" w:rsidRPr="009C02EA" w:rsidRDefault="00A106FF" w:rsidP="00E179E7">
      <w:pPr>
        <w:pStyle w:val="PlainText"/>
        <w:ind w:firstLine="425"/>
        <w:rPr>
          <w:rFonts w:hAnsi="AGA Arabesque" w:hint="eastAsia"/>
          <w:rtl/>
        </w:rPr>
      </w:pPr>
      <w:r w:rsidRPr="009C02EA">
        <w:rPr>
          <w:b/>
          <w:bCs/>
          <w:rtl/>
        </w:rPr>
        <w:t>ترجمه:</w:t>
      </w:r>
      <w:r w:rsidRPr="009C02EA">
        <w:rPr>
          <w:rtl/>
        </w:rPr>
        <w:t xml:space="preserve"> جابر</w:t>
      </w:r>
      <w:r w:rsidRPr="009C02EA">
        <w:sym w:font="AGA Arabesque" w:char="F074"/>
      </w:r>
      <w:r w:rsidRPr="009C02EA">
        <w:rPr>
          <w:rtl/>
        </w:rPr>
        <w:t xml:space="preserve"> می‌گوید: رسول</w:t>
      </w:r>
      <w:r w:rsidR="00474B7B" w:rsidRPr="009C02EA">
        <w:rPr>
          <w:rtl/>
        </w:rPr>
        <w:t>‌</w:t>
      </w:r>
      <w:r w:rsidRPr="009C02EA">
        <w:rPr>
          <w:rtl/>
        </w:rPr>
        <w:t>الله</w:t>
      </w:r>
      <w:r w:rsidRPr="009C02EA">
        <w:sym w:font="AGA Arabesque" w:char="F072"/>
      </w:r>
      <w:r w:rsidRPr="009C02EA">
        <w:rPr>
          <w:rtl/>
        </w:rPr>
        <w:t xml:space="preserve"> همان‌گونه كه سوره‌اي از قرآن را به ما مي</w:t>
      </w:r>
      <w:r w:rsidR="00474B7B" w:rsidRPr="009C02EA">
        <w:rPr>
          <w:rtl/>
        </w:rPr>
        <w:t>‌</w:t>
      </w:r>
      <w:r w:rsidRPr="009C02EA">
        <w:rPr>
          <w:rtl/>
        </w:rPr>
        <w:t>آموخت، استخاره در هم</w:t>
      </w:r>
      <w:r w:rsidR="00474B7B" w:rsidRPr="009C02EA">
        <w:rPr>
          <w:rtl/>
        </w:rPr>
        <w:t>ه‌ی</w:t>
      </w:r>
      <w:r w:rsidRPr="009C02EA">
        <w:rPr>
          <w:rtl/>
        </w:rPr>
        <w:t xml:space="preserve"> كارها را نيز به ما </w:t>
      </w:r>
      <w:r w:rsidR="00474B7B" w:rsidRPr="009C02EA">
        <w:rPr>
          <w:rtl/>
        </w:rPr>
        <w:t>آموزش</w:t>
      </w:r>
      <w:r w:rsidRPr="009C02EA">
        <w:rPr>
          <w:rtl/>
        </w:rPr>
        <w:t xml:space="preserve"> مي</w:t>
      </w:r>
      <w:r w:rsidR="00474B7B" w:rsidRPr="009C02EA">
        <w:rPr>
          <w:rtl/>
        </w:rPr>
        <w:t>‌</w:t>
      </w:r>
      <w:r w:rsidRPr="009C02EA">
        <w:rPr>
          <w:rtl/>
        </w:rPr>
        <w:t>داد و  مي</w:t>
      </w:r>
      <w:r w:rsidR="00474B7B" w:rsidRPr="009C02EA">
        <w:rPr>
          <w:rtl/>
        </w:rPr>
        <w:t xml:space="preserve">‌فرمود: «هنگامی که هر یک از شما </w:t>
      </w:r>
      <w:r w:rsidRPr="009C02EA">
        <w:rPr>
          <w:rtl/>
        </w:rPr>
        <w:t xml:space="preserve">قصد انجام كاري را كرد، دو ركعت نماز نفل بخواند و </w:t>
      </w:r>
      <w:r w:rsidR="00474B7B" w:rsidRPr="009C02EA">
        <w:rPr>
          <w:rtl/>
        </w:rPr>
        <w:t>سپس بگوید:</w:t>
      </w:r>
      <w:r w:rsidRPr="009C02EA">
        <w:rPr>
          <w:rtl/>
        </w:rPr>
        <w:t xml:space="preserve"> </w:t>
      </w:r>
      <w:r w:rsidR="00E179E7">
        <w:rPr>
          <w:rFonts w:cs="KFGQPC Uthman Taha Naskh" w:hint="cs"/>
          <w:rtl/>
        </w:rPr>
        <w:t>(</w:t>
      </w:r>
      <w:r w:rsidR="00D8298B">
        <w:rPr>
          <w:rStyle w:val="Char3"/>
          <w:rtl/>
          <w:lang w:bidi="ar-SA"/>
        </w:rPr>
        <w:t>الله</w:t>
      </w:r>
      <w:r w:rsidRPr="009C02EA">
        <w:rPr>
          <w:rStyle w:val="Char3"/>
          <w:rtl/>
          <w:lang w:bidi="ar-SA"/>
        </w:rPr>
        <w:t xml:space="preserve">مَّ إِنِّي أَسْتَخِيرُكَ بِعِلْمِكَ وَأَسْتَقْدِرُكَ بِقُدْرَتِكَ وَأَسْأَلُكَ مِنْ فَضْلِكَ الْعَظِيمِ، فَإِنَّكَ تَقْدِرُ وَلا أَقْدِرُ وَتَعْلَمُ وَلا أَعْلَمُ، وَأَنْتَ عَلاَّمُ الْغُيُوبِ. </w:t>
      </w:r>
      <w:r w:rsidR="00D8298B">
        <w:rPr>
          <w:rStyle w:val="Char3"/>
          <w:rtl/>
          <w:lang w:bidi="ar-SA"/>
        </w:rPr>
        <w:t>الله</w:t>
      </w:r>
      <w:r w:rsidRPr="009C02EA">
        <w:rPr>
          <w:rStyle w:val="Char3"/>
          <w:rtl/>
          <w:lang w:bidi="ar-SA"/>
        </w:rPr>
        <w:t>مَّ إِنْ كُنْتَ تَعْلَمُ أَنَّ هَذَا الأَمْرَ خَيْرٌ لِي فِي دِينِي وَمَعَاشِي وَعَاقِبَةِ أَمْرِي</w:t>
      </w:r>
      <w:r w:rsidR="00E179E7">
        <w:rPr>
          <w:rFonts w:cs="KFGQPC Uthman Taha Naskh" w:hint="cs"/>
          <w:rtl/>
        </w:rPr>
        <w:t>)</w:t>
      </w:r>
      <w:r w:rsidR="00474B7B" w:rsidRPr="009C02EA">
        <w:rPr>
          <w:rtl/>
        </w:rPr>
        <w:t xml:space="preserve"> یا فرمود: </w:t>
      </w:r>
      <w:r w:rsidR="00E179E7">
        <w:rPr>
          <w:rFonts w:cs="KFGQPC Uthman Taha Naskh" w:hint="cs"/>
          <w:rtl/>
        </w:rPr>
        <w:t>(</w:t>
      </w:r>
      <w:r w:rsidRPr="009C02EA">
        <w:rPr>
          <w:rStyle w:val="Char3"/>
          <w:rtl/>
          <w:lang w:bidi="ar-SA"/>
        </w:rPr>
        <w:t>عَاجِلِ أَمْرِي وَآجِلِهِ، فَاقْدُرْهُ لِي وَيَسِّرْهُ لِي، ثُمَّ بَارِكْ لِي فِيهِ، وَإِنْ كُنْتَ تَعْلَمُ أَنَّ هَذَا الأَمْرَ شَرٌّ لِي فِي دِينِي وَمَعَاشِي وَعَاقِبَةِ أَمْرِي</w:t>
      </w:r>
      <w:r w:rsidR="00E179E7">
        <w:rPr>
          <w:rFonts w:cs="KFGQPC Uthman Taha Naskh" w:hint="cs"/>
          <w:rtl/>
        </w:rPr>
        <w:t>)</w:t>
      </w:r>
      <w:r w:rsidR="00474B7B" w:rsidRPr="009C02EA">
        <w:rPr>
          <w:rFonts w:cs="Traditional Arabic"/>
          <w:sz w:val="32"/>
          <w:szCs w:val="32"/>
          <w:rtl/>
        </w:rPr>
        <w:t xml:space="preserve"> </w:t>
      </w:r>
      <w:r w:rsidR="00474B7B" w:rsidRPr="009C02EA">
        <w:rPr>
          <w:rtl/>
        </w:rPr>
        <w:t xml:space="preserve">یا فرمود: </w:t>
      </w:r>
      <w:r w:rsidR="00E179E7">
        <w:rPr>
          <w:rFonts w:cs="KFGQPC Uthman Taha Naskh" w:hint="cs"/>
          <w:rtl/>
        </w:rPr>
        <w:t>(</w:t>
      </w:r>
      <w:r w:rsidRPr="009C02EA">
        <w:rPr>
          <w:rStyle w:val="Char3"/>
          <w:rtl/>
          <w:lang w:bidi="ar-SA"/>
        </w:rPr>
        <w:t>فِي عَاجِلِ أَمْرِي وَآجِلِهِ، فَاصْرِفْهُ عَنِّي وَاصْرِفْنِي عَنْهُ، وَاقْدُرْ لِيَ الْخَيْرَ حَيْثُ كَانَ، ثُمَّ أَرْضِنِي بِهِ</w:t>
      </w:r>
      <w:r w:rsidR="00E179E7">
        <w:rPr>
          <w:rFonts w:cs="KFGQPC Uthman Taha Naskh" w:hint="cs"/>
          <w:rtl/>
        </w:rPr>
        <w:t>)</w:t>
      </w:r>
      <w:r w:rsidR="00474B7B" w:rsidRPr="009C02EA">
        <w:rPr>
          <w:rFonts w:hAnsi="AGA Arabesque"/>
          <w:rtl/>
        </w:rPr>
        <w:t>؛ سپس</w:t>
      </w:r>
      <w:r w:rsidRPr="009C02EA">
        <w:rPr>
          <w:rFonts w:hAnsi="AGA Arabesque"/>
          <w:rtl/>
        </w:rPr>
        <w:t xml:space="preserve"> حاجت خود را </w:t>
      </w:r>
      <w:r w:rsidR="000A02FE" w:rsidRPr="009C02EA">
        <w:rPr>
          <w:rFonts w:hAnsi="AGA Arabesque"/>
          <w:rtl/>
        </w:rPr>
        <w:t>بگوید</w:t>
      </w:r>
      <w:r w:rsidRPr="009C02EA">
        <w:rPr>
          <w:b/>
          <w:bCs/>
          <w:rtl/>
        </w:rPr>
        <w:t>»</w:t>
      </w:r>
      <w:r w:rsidR="00474B7B" w:rsidRPr="009C02EA">
        <w:rPr>
          <w:rFonts w:hAnsi="AGA Arabesque"/>
          <w:rtl/>
        </w:rPr>
        <w:t>.</w:t>
      </w:r>
    </w:p>
    <w:p w:rsidR="00A106FF" w:rsidRPr="009C02EA" w:rsidRDefault="00474B7B" w:rsidP="00BB388D">
      <w:pPr>
        <w:pStyle w:val="PlainText"/>
        <w:ind w:firstLine="425"/>
        <w:jc w:val="lowKashida"/>
        <w:rPr>
          <w:rtl/>
        </w:rPr>
      </w:pPr>
      <w:r w:rsidRPr="009C02EA">
        <w:rPr>
          <w:rtl/>
        </w:rPr>
        <w:t>[</w:t>
      </w:r>
      <w:r w:rsidRPr="009C02EA">
        <w:rPr>
          <w:b/>
          <w:bCs/>
          <w:rtl/>
        </w:rPr>
        <w:t>ترجمه‌ی دعا:</w:t>
      </w:r>
      <w:r w:rsidRPr="009C02EA">
        <w:rPr>
          <w:rtl/>
        </w:rPr>
        <w:t xml:space="preserve"> «یا الله! </w:t>
      </w:r>
      <w:r w:rsidR="00A106FF" w:rsidRPr="009C02EA">
        <w:rPr>
          <w:rtl/>
        </w:rPr>
        <w:t>از علم تو، طلب خير مي</w:t>
      </w:r>
      <w:r w:rsidRPr="009C02EA">
        <w:rPr>
          <w:rtl/>
        </w:rPr>
        <w:t>‌</w:t>
      </w:r>
      <w:r w:rsidR="00A106FF" w:rsidRPr="009C02EA">
        <w:rPr>
          <w:rtl/>
        </w:rPr>
        <w:t>كنم و از قدرت تو، توانايي مي</w:t>
      </w:r>
      <w:r w:rsidRPr="009C02EA">
        <w:rPr>
          <w:rtl/>
        </w:rPr>
        <w:t>‌جویم</w:t>
      </w:r>
      <w:r w:rsidR="00A106FF" w:rsidRPr="009C02EA">
        <w:rPr>
          <w:rtl/>
        </w:rPr>
        <w:t xml:space="preserve"> و از </w:t>
      </w:r>
      <w:r w:rsidRPr="009C02EA">
        <w:rPr>
          <w:rtl/>
        </w:rPr>
        <w:t xml:space="preserve">تو خواهانِ </w:t>
      </w:r>
      <w:r w:rsidR="00A106FF" w:rsidRPr="009C02EA">
        <w:rPr>
          <w:rtl/>
        </w:rPr>
        <w:t>فضل</w:t>
      </w:r>
      <w:r w:rsidRPr="009C02EA">
        <w:rPr>
          <w:rtl/>
        </w:rPr>
        <w:t xml:space="preserve"> و بخششِ</w:t>
      </w:r>
      <w:r w:rsidR="00A106FF" w:rsidRPr="009C02EA">
        <w:rPr>
          <w:rtl/>
        </w:rPr>
        <w:t xml:space="preserve"> بي</w:t>
      </w:r>
      <w:r w:rsidRPr="009C02EA">
        <w:rPr>
          <w:rtl/>
        </w:rPr>
        <w:t>‌کرانت هستم. به‌یقین، تو، توانايي و من ناتوانم؛</w:t>
      </w:r>
      <w:r w:rsidR="00A106FF" w:rsidRPr="009C02EA">
        <w:rPr>
          <w:rtl/>
        </w:rPr>
        <w:t xml:space="preserve"> و تو مي</w:t>
      </w:r>
      <w:r w:rsidRPr="009C02EA">
        <w:rPr>
          <w:rtl/>
        </w:rPr>
        <w:t>‌</w:t>
      </w:r>
      <w:r w:rsidR="00A106FF" w:rsidRPr="009C02EA">
        <w:rPr>
          <w:rtl/>
        </w:rPr>
        <w:t>داني و من نمي</w:t>
      </w:r>
      <w:r w:rsidRPr="009C02EA">
        <w:rPr>
          <w:rtl/>
        </w:rPr>
        <w:t>‌</w:t>
      </w:r>
      <w:r w:rsidR="00A106FF" w:rsidRPr="009C02EA">
        <w:rPr>
          <w:rtl/>
        </w:rPr>
        <w:t xml:space="preserve">دانم و تو داناي </w:t>
      </w:r>
      <w:r w:rsidRPr="009C02EA">
        <w:rPr>
          <w:rtl/>
        </w:rPr>
        <w:t>اسراری</w:t>
      </w:r>
      <w:r w:rsidR="00A106FF" w:rsidRPr="009C02EA">
        <w:rPr>
          <w:rtl/>
        </w:rPr>
        <w:t xml:space="preserve">. </w:t>
      </w:r>
      <w:r w:rsidRPr="009C02EA">
        <w:rPr>
          <w:rtl/>
        </w:rPr>
        <w:t xml:space="preserve">یا الله! </w:t>
      </w:r>
      <w:r w:rsidR="00A106FF" w:rsidRPr="009C02EA">
        <w:rPr>
          <w:rtl/>
        </w:rPr>
        <w:t xml:space="preserve"> </w:t>
      </w:r>
      <w:r w:rsidR="00676817" w:rsidRPr="009C02EA">
        <w:rPr>
          <w:rtl/>
        </w:rPr>
        <w:t xml:space="preserve">اگر اين كار را </w:t>
      </w:r>
      <w:r w:rsidR="00A106FF" w:rsidRPr="009C02EA">
        <w:rPr>
          <w:rtl/>
        </w:rPr>
        <w:t xml:space="preserve"> به خير</w:t>
      </w:r>
      <w:r w:rsidR="00676817" w:rsidRPr="009C02EA">
        <w:rPr>
          <w:rtl/>
        </w:rPr>
        <w:t>ِ</w:t>
      </w:r>
      <w:r w:rsidR="00A106FF" w:rsidRPr="009C02EA">
        <w:rPr>
          <w:rtl/>
        </w:rPr>
        <w:t xml:space="preserve"> دين، دنيا و </w:t>
      </w:r>
      <w:r w:rsidR="00676817" w:rsidRPr="009C02EA">
        <w:rPr>
          <w:rtl/>
        </w:rPr>
        <w:t xml:space="preserve">فرجامِ </w:t>
      </w:r>
      <w:r w:rsidR="00A106FF" w:rsidRPr="009C02EA">
        <w:rPr>
          <w:rtl/>
        </w:rPr>
        <w:t>كار من مي</w:t>
      </w:r>
      <w:r w:rsidR="00676817" w:rsidRPr="009C02EA">
        <w:rPr>
          <w:rtl/>
        </w:rPr>
        <w:t>‌دانی،</w:t>
      </w:r>
      <w:r w:rsidR="00A106FF" w:rsidRPr="009C02EA">
        <w:rPr>
          <w:rtl/>
        </w:rPr>
        <w:t xml:space="preserve"> آن</w:t>
      </w:r>
      <w:r w:rsidR="00676817" w:rsidRPr="009C02EA">
        <w:rPr>
          <w:rtl/>
        </w:rPr>
        <w:t xml:space="preserve"> </w:t>
      </w:r>
      <w:r w:rsidR="00A106FF" w:rsidRPr="009C02EA">
        <w:rPr>
          <w:rtl/>
        </w:rPr>
        <w:t xml:space="preserve">را براي من ممكن و آسان بگردان. و اگر </w:t>
      </w:r>
      <w:r w:rsidR="00676817" w:rsidRPr="009C02EA">
        <w:rPr>
          <w:rtl/>
        </w:rPr>
        <w:t xml:space="preserve">آن را </w:t>
      </w:r>
      <w:r w:rsidR="00A106FF" w:rsidRPr="009C02EA">
        <w:rPr>
          <w:rtl/>
        </w:rPr>
        <w:t xml:space="preserve">براي دين، دنيا و عاقبت كار من </w:t>
      </w:r>
      <w:r w:rsidR="00676817" w:rsidRPr="009C02EA">
        <w:rPr>
          <w:rtl/>
        </w:rPr>
        <w:t>زیان‌بار می‌دانی،</w:t>
      </w:r>
      <w:r w:rsidR="00A106FF" w:rsidRPr="009C02EA">
        <w:rPr>
          <w:rtl/>
        </w:rPr>
        <w:t xml:space="preserve"> آن را از من </w:t>
      </w:r>
      <w:r w:rsidR="00676817" w:rsidRPr="009C02EA">
        <w:rPr>
          <w:rtl/>
        </w:rPr>
        <w:t>دور کن و مرا از انجامش پشیمان بگردان</w:t>
      </w:r>
      <w:r w:rsidR="00A106FF" w:rsidRPr="009C02EA">
        <w:rPr>
          <w:rtl/>
        </w:rPr>
        <w:t xml:space="preserve"> و خير را </w:t>
      </w:r>
      <w:r w:rsidR="00676817" w:rsidRPr="009C02EA">
        <w:rPr>
          <w:rtl/>
        </w:rPr>
        <w:t xml:space="preserve">هرجا که هست، </w:t>
      </w:r>
      <w:r w:rsidR="00A106FF" w:rsidRPr="009C02EA">
        <w:rPr>
          <w:rtl/>
        </w:rPr>
        <w:t xml:space="preserve">برايم مقدّر </w:t>
      </w:r>
      <w:r w:rsidR="00676817" w:rsidRPr="009C02EA">
        <w:rPr>
          <w:rtl/>
        </w:rPr>
        <w:t>بفرما و آن‌گاه مرا بدان، خشنود کن».</w:t>
      </w:r>
      <w:r w:rsidR="000A02FE" w:rsidRPr="009C02EA">
        <w:rPr>
          <w:rtl/>
        </w:rPr>
        <w:t>]</w:t>
      </w:r>
    </w:p>
    <w:p w:rsidR="00C61579" w:rsidRPr="00F70C43" w:rsidRDefault="000A02FE" w:rsidP="00F70C43">
      <w:pPr>
        <w:autoSpaceDE w:val="0"/>
        <w:autoSpaceDN w:val="0"/>
        <w:adjustRightInd w:val="0"/>
        <w:ind w:firstLine="0"/>
        <w:jc w:val="center"/>
        <w:rPr>
          <w:rFonts w:hAnsi="Traditional Arabic"/>
          <w:b/>
          <w:bCs/>
          <w:sz w:val="32"/>
          <w:szCs w:val="32"/>
          <w:rtl/>
          <w:lang w:bidi="ar-SA"/>
        </w:rPr>
      </w:pPr>
      <w:r w:rsidRPr="00F70C43">
        <w:rPr>
          <w:rFonts w:hAnsi="Traditional Arabic"/>
          <w:b/>
          <w:bCs/>
          <w:sz w:val="32"/>
          <w:szCs w:val="32"/>
          <w:rtl/>
          <w:lang w:bidi="ar-SA"/>
        </w:rPr>
        <w:t>شرح</w:t>
      </w:r>
    </w:p>
    <w:p w:rsidR="00A106FF" w:rsidRPr="009C02EA" w:rsidRDefault="00FE27CC" w:rsidP="00BB388D">
      <w:pPr>
        <w:autoSpaceDE w:val="0"/>
        <w:autoSpaceDN w:val="0"/>
        <w:adjustRightInd w:val="0"/>
        <w:rPr>
          <w:rFonts w:hAnsi="Traditional Arabic"/>
          <w:rtl/>
          <w:lang w:bidi="ar-SA"/>
        </w:rPr>
      </w:pPr>
      <w:r w:rsidRPr="009C02EA">
        <w:rPr>
          <w:rFonts w:hAnsi="Traditional Arabic"/>
          <w:rtl/>
          <w:lang w:bidi="ar-SA"/>
        </w:rPr>
        <w:t>نووی</w:t>
      </w:r>
      <w:r w:rsidR="00D177B8" w:rsidRPr="009C02EA">
        <w:rPr>
          <w:rFonts w:cs="CTraditional Arabic"/>
          <w:rtl/>
          <w:lang w:bidi="ar-SA"/>
        </w:rPr>
        <w:t>/</w:t>
      </w:r>
      <w:r w:rsidR="00D177B8" w:rsidRPr="009C02EA">
        <w:rPr>
          <w:rtl/>
          <w:lang w:bidi="ar-SA"/>
        </w:rPr>
        <w:t xml:space="preserve"> </w:t>
      </w:r>
      <w:r w:rsidRPr="009C02EA">
        <w:rPr>
          <w:rFonts w:hAnsi="Traditional Arabic"/>
          <w:rtl/>
          <w:lang w:bidi="ar-SA"/>
        </w:rPr>
        <w:t>می‌گوید: «باب استخاره و مشورت».</w:t>
      </w:r>
    </w:p>
    <w:p w:rsidR="00FE27CC" w:rsidRPr="009C02EA" w:rsidRDefault="00FE27CC" w:rsidP="00BB388D">
      <w:pPr>
        <w:autoSpaceDE w:val="0"/>
        <w:autoSpaceDN w:val="0"/>
        <w:adjustRightInd w:val="0"/>
        <w:rPr>
          <w:rFonts w:hAnsi="Traditional Arabic"/>
          <w:rtl/>
          <w:lang w:bidi="ar-SA"/>
        </w:rPr>
      </w:pPr>
      <w:r w:rsidRPr="009C02EA">
        <w:rPr>
          <w:rFonts w:hAnsi="Traditional Arabic"/>
          <w:rtl/>
          <w:lang w:bidi="ar-SA"/>
        </w:rPr>
        <w:t>استخاره با الله، و مشورت با صاحب‌نظران و افرادِ نیک‌اندیش است. زیرا انسان ضعیف و ناتوان آفریده شده و کوتاهی‌هایی در او وجود دارد؛ از این‌رو گاه در کارها و تصمیم‌هایش با پیچیدگی‌هایی روبه‌رو می‌شود و دچار شک و دودلی می‌گردد و نمی‌داند چه‌کار کند. مثلاً تصمیم می‌گیرد به مسافرت برود؛ اما شک می‌کند که آیا این سفر، خوب است یا بد؟ یا تصمیم می‌گیرد ماشین یا خانه‌ای بخرد و یا دخترش را به ازدواج کسی درآورد؛ اما دودل است و نمی‌داند چه‌کار کند؟ می‌گوییم: دو راه پیشِ رو دارد:</w:t>
      </w:r>
    </w:p>
    <w:p w:rsidR="00FE27CC" w:rsidRPr="009C02EA" w:rsidRDefault="00FE27CC" w:rsidP="00BB388D">
      <w:pPr>
        <w:autoSpaceDE w:val="0"/>
        <w:autoSpaceDN w:val="0"/>
        <w:adjustRightInd w:val="0"/>
        <w:rPr>
          <w:rFonts w:hAnsi="Traditional Arabic"/>
          <w:rtl/>
          <w:lang w:bidi="ar-SA"/>
        </w:rPr>
      </w:pPr>
      <w:r w:rsidRPr="009C02EA">
        <w:rPr>
          <w:rFonts w:hAnsi="Traditional Arabic"/>
          <w:b/>
          <w:bCs/>
          <w:rtl/>
          <w:lang w:bidi="ar-SA"/>
        </w:rPr>
        <w:t>راه نخست:</w:t>
      </w:r>
      <w:r w:rsidRPr="009C02EA">
        <w:rPr>
          <w:rFonts w:hAnsi="Traditional Arabic"/>
          <w:rtl/>
          <w:lang w:bidi="ar-SA"/>
        </w:rPr>
        <w:t xml:space="preserve">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با پروردگارش استخاره کند؛ یعنی از او طلب خیر کند؛ زیرا او ذات</w:t>
      </w:r>
      <w:r w:rsidR="00457B75" w:rsidRPr="009C02EA">
        <w:rPr>
          <w:rFonts w:hAnsi="Traditional Arabic"/>
          <w:rtl/>
          <w:lang w:bidi="ar-SA"/>
        </w:rPr>
        <w:t>ی‌ست</w:t>
      </w:r>
      <w:r w:rsidRPr="009C02EA">
        <w:rPr>
          <w:rFonts w:hAnsi="Traditional Arabic"/>
          <w:rtl/>
          <w:lang w:bidi="ar-SA"/>
        </w:rPr>
        <w:t xml:space="preserve"> که </w:t>
      </w:r>
      <w:r w:rsidR="00B800B6" w:rsidRPr="009C02EA">
        <w:rPr>
          <w:rFonts w:hAnsi="Traditional Arabic"/>
          <w:rtl/>
          <w:lang w:bidi="ar-SA"/>
        </w:rPr>
        <w:t xml:space="preserve">از </w:t>
      </w:r>
      <w:r w:rsidRPr="009C02EA">
        <w:rPr>
          <w:rFonts w:hAnsi="Traditional Arabic"/>
          <w:rtl/>
          <w:lang w:bidi="ar-SA"/>
        </w:rPr>
        <w:t>آن‌چه بوده و آن‌چه هست و آن‌چه خواهد بود</w:t>
      </w:r>
      <w:r w:rsidR="00B800B6" w:rsidRPr="009C02EA">
        <w:rPr>
          <w:rFonts w:hAnsi="Traditional Arabic"/>
          <w:rtl/>
          <w:lang w:bidi="ar-SA"/>
        </w:rPr>
        <w:t>، آگاه است و درباره‌ی چیزی که وجود ندارد، می‌داند که اگر پدید آید، چگونه خواهد بود.</w:t>
      </w:r>
    </w:p>
    <w:p w:rsidR="00B800B6" w:rsidRPr="009C02EA" w:rsidRDefault="00B800B6" w:rsidP="00BB388D">
      <w:pPr>
        <w:autoSpaceDE w:val="0"/>
        <w:autoSpaceDN w:val="0"/>
        <w:adjustRightInd w:val="0"/>
        <w:rPr>
          <w:rFonts w:hAnsi="Traditional Arabic"/>
          <w:rtl/>
          <w:lang w:bidi="ar-SA"/>
        </w:rPr>
      </w:pPr>
      <w:r w:rsidRPr="009C02EA">
        <w:rPr>
          <w:rFonts w:hAnsi="Traditional Arabic"/>
          <w:b/>
          <w:bCs/>
          <w:rtl/>
          <w:lang w:bidi="ar-SA"/>
        </w:rPr>
        <w:t>راه دوم:</w:t>
      </w:r>
      <w:r w:rsidRPr="009C02EA">
        <w:rPr>
          <w:rFonts w:hAnsi="Traditional Arabic"/>
          <w:rtl/>
          <w:lang w:bidi="ar-SA"/>
        </w:rPr>
        <w:t xml:space="preserve">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با فرادِ نیک‌اندیش و صاحب‌نظر مشورت کند.</w:t>
      </w:r>
    </w:p>
    <w:p w:rsidR="00B800B6" w:rsidRPr="009C02EA" w:rsidRDefault="00B800B6" w:rsidP="00BB388D">
      <w:pPr>
        <w:autoSpaceDE w:val="0"/>
        <w:autoSpaceDN w:val="0"/>
        <w:adjustRightInd w:val="0"/>
        <w:rPr>
          <w:rFonts w:hAnsi="Traditional Arabic"/>
          <w:rtl/>
          <w:lang w:bidi="ar-SA"/>
        </w:rPr>
      </w:pPr>
      <w:r w:rsidRPr="009C02EA">
        <w:rPr>
          <w:rFonts w:hAns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hAnsi="Traditional Arabic"/>
          <w:rtl/>
          <w:lang w:bidi="ar-SA"/>
        </w:rPr>
        <w:t>درباره‌ی مشورت و نظرخواهی از دیگران، به دو آیه از کتاب‌الله، استدلال کرده است؛ از جمله آیه‌ی 159 سوره‌ی «آل‌عمران» که الله</w:t>
      </w:r>
      <w:r w:rsidRPr="009C02EA">
        <w:rPr>
          <w:rFonts w:hAnsi="Traditional Arabic"/>
          <w:lang w:bidi="ar-SA"/>
        </w:rPr>
        <w:sym w:font="AGA Arabesque" w:char="F055"/>
      </w:r>
      <w:r w:rsidRPr="009C02EA">
        <w:rPr>
          <w:rFonts w:hAnsi="Traditional Arabic"/>
          <w:rtl/>
          <w:lang w:bidi="ar-SA"/>
        </w:rPr>
        <w:t xml:space="preserve"> به پیامبرش فرموده است:</w:t>
      </w:r>
    </w:p>
    <w:p w:rsidR="00E179E7" w:rsidRDefault="00AB1A76" w:rsidP="00341FBC">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فَ</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ع</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فُ</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عَن</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س</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تَغ</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فِر</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لَهُم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وَشَاوِر</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هُم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فِي</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أَم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فَإِذَا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عَزَم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تَ</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فَتَوَكَّل</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عَلَى</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للَّهِ</w:t>
      </w:r>
      <w:r w:rsidRPr="009C02EA">
        <w:rPr>
          <w:rFonts w:ascii="KFGQPC Uthman Taha Naskh" w:cs="KFGQPC Uthman Taha Naskh" w:hint="cs"/>
          <w:rtl/>
          <w:lang w:val="en-MY" w:eastAsia="en-MY" w:bidi="ar-SA"/>
        </w:rPr>
        <w:t>﴾</w:t>
      </w:r>
    </w:p>
    <w:p w:rsidR="00443263" w:rsidRPr="009C02EA" w:rsidRDefault="00341FBC" w:rsidP="00341FBC">
      <w:pPr>
        <w:pStyle w:val="a0"/>
        <w:rPr>
          <w:rtl/>
          <w:lang w:bidi="ar-SA"/>
        </w:rPr>
      </w:pPr>
      <w:r w:rsidRPr="009C02EA">
        <w:rPr>
          <w:rFonts w:ascii="KFGQPC Uthman Taha Naskh" w:cs="KFGQPC Uthman Taha Naskh" w:hint="cs"/>
          <w:rtl/>
          <w:lang w:val="en-MY" w:eastAsia="en-MY" w:bidi="ar-SA"/>
        </w:rPr>
        <w:tab/>
      </w:r>
      <w:r w:rsidRPr="009C02EA">
        <w:rPr>
          <w:rFonts w:ascii="KFGQPC Uthman Taha Naskh" w:cs="KFGQPC Uthman Taha Naskh"/>
          <w:rtl/>
          <w:lang w:val="en-MY" w:eastAsia="en-MY" w:bidi="ar-SA"/>
        </w:rPr>
        <w:t xml:space="preserve"> </w:t>
      </w:r>
      <w:r w:rsidRPr="009C02EA">
        <w:rPr>
          <w:rStyle w:val="Char9"/>
          <w:rtl/>
        </w:rPr>
        <w:t>[</w:t>
      </w:r>
      <w:r w:rsidR="00044A53">
        <w:rPr>
          <w:rStyle w:val="Char9"/>
          <w:rFonts w:hint="eastAsia"/>
          <w:rtl/>
        </w:rPr>
        <w:t>آل عمران</w:t>
      </w:r>
      <w:r w:rsidRPr="009C02EA">
        <w:rPr>
          <w:rStyle w:val="Char9"/>
          <w:rtl/>
        </w:rPr>
        <w:t xml:space="preserve">: </w:t>
      </w:r>
      <w:r w:rsidRPr="009C02EA">
        <w:rPr>
          <w:rStyle w:val="Char9"/>
          <w:rFonts w:hint="cs"/>
          <w:rtl/>
        </w:rPr>
        <w:t>١٥٩</w:t>
      </w:r>
      <w:r w:rsidRPr="009C02EA">
        <w:rPr>
          <w:rStyle w:val="Char9"/>
          <w:rtl/>
        </w:rPr>
        <w:t>]</w:t>
      </w:r>
      <w:r w:rsidRPr="009C02EA">
        <w:rPr>
          <w:rFonts w:ascii="KFGQPC Uthman Taha Naskh" w:cs="KFGQPC Uthman Taha Naskh"/>
          <w:rtl/>
          <w:lang w:val="en-MY" w:eastAsia="en-MY" w:bidi="ar-SA"/>
        </w:rPr>
        <w:t xml:space="preserve">  </w:t>
      </w:r>
      <w:r w:rsidR="00BE00E6" w:rsidRPr="009C02EA">
        <w:rPr>
          <w:rFonts w:ascii="(normal text)" w:hAnsi="(normal text)"/>
          <w:rtl/>
          <w:lang w:bidi="ar-SA"/>
        </w:rPr>
        <w:tab/>
      </w:r>
    </w:p>
    <w:p w:rsidR="00443263" w:rsidRPr="009C02EA" w:rsidRDefault="00443263" w:rsidP="00BB388D">
      <w:pPr>
        <w:pStyle w:val="a1"/>
        <w:rPr>
          <w:rtl/>
          <w:lang w:bidi="ar-SA"/>
        </w:rPr>
      </w:pPr>
      <w:r w:rsidRPr="009C02EA">
        <w:rPr>
          <w:rtl/>
          <w:lang w:bidi="ar-SA"/>
        </w:rPr>
        <w:t>پس آنان را ببخش و برایشان آمرزش بخواه و در کارها با آن‌ها مشورت نما و چون تصمیمت را گرفتی، بر الله توکل کن.</w:t>
      </w:r>
    </w:p>
    <w:p w:rsidR="00B800B6" w:rsidRPr="009C02EA" w:rsidRDefault="00443263" w:rsidP="00BB388D">
      <w:pPr>
        <w:autoSpaceDE w:val="0"/>
        <w:autoSpaceDN w:val="0"/>
        <w:adjustRightInd w:val="0"/>
        <w:rPr>
          <w:rFonts w:hAnsi="Traditional Arabic"/>
          <w:rtl/>
          <w:lang w:bidi="ar-SA"/>
        </w:rPr>
      </w:pPr>
      <w:r w:rsidRPr="009C02EA">
        <w:rPr>
          <w:rFonts w:hAnsi="Traditional Arabic"/>
          <w:rtl/>
          <w:lang w:bidi="ar-SA"/>
        </w:rPr>
        <w:t>پیامبر</w:t>
      </w:r>
      <w:r w:rsidRPr="009C02EA">
        <w:rPr>
          <w:rFonts w:hAnsi="Traditional Arabic"/>
          <w:lang w:bidi="ar-SA"/>
        </w:rPr>
        <w:sym w:font="AGA Arabesque" w:char="F072"/>
      </w:r>
      <w:r w:rsidRPr="009C02EA">
        <w:rPr>
          <w:rFonts w:hAnsi="Traditional Arabic"/>
          <w:rtl/>
          <w:lang w:bidi="ar-SA"/>
        </w:rPr>
        <w:t xml:space="preserve"> که در تصمیم‌گیری از همه موفق‌تر و استوارتر بود، در کارهای پیچیده با یار</w:t>
      </w:r>
      <w:r w:rsidR="002A2AA0" w:rsidRPr="009C02EA">
        <w:rPr>
          <w:rFonts w:hAnsi="Traditional Arabic"/>
          <w:rtl/>
          <w:lang w:bidi="ar-SA"/>
        </w:rPr>
        <w:t>ا</w:t>
      </w:r>
      <w:r w:rsidRPr="009C02EA">
        <w:rPr>
          <w:rFonts w:hAnsi="Traditional Arabic"/>
          <w:rtl/>
          <w:lang w:bidi="ar-SA"/>
        </w:rPr>
        <w:t>نش مشورت می‌‌کرد؛ خلفای پس از او نیز با صاحب‌نظران و افرادِ نیک‌اندیش مشورت و رایزنی می‌کردند.</w:t>
      </w:r>
    </w:p>
    <w:p w:rsidR="00443263" w:rsidRPr="009C02EA" w:rsidRDefault="00443263" w:rsidP="00BB388D">
      <w:pPr>
        <w:autoSpaceDE w:val="0"/>
        <w:autoSpaceDN w:val="0"/>
        <w:adjustRightInd w:val="0"/>
        <w:rPr>
          <w:rFonts w:hAnsi="Traditional Arabic"/>
          <w:rtl/>
          <w:lang w:bidi="ar-SA"/>
        </w:rPr>
      </w:pPr>
      <w:r w:rsidRPr="009C02EA">
        <w:rPr>
          <w:rFonts w:hAnsi="Traditional Arabic"/>
          <w:rtl/>
          <w:lang w:bidi="ar-SA"/>
        </w:rPr>
        <w:t>دو ویژگی برای مشاور یا کسی که با او مشورت می‌کنید، ضرور</w:t>
      </w:r>
      <w:r w:rsidR="00457B75" w:rsidRPr="009C02EA">
        <w:rPr>
          <w:rFonts w:hAnsi="Traditional Arabic"/>
          <w:rtl/>
          <w:lang w:bidi="ar-SA"/>
        </w:rPr>
        <w:t>ی‌ست</w:t>
      </w:r>
      <w:r w:rsidRPr="009C02EA">
        <w:rPr>
          <w:rFonts w:hAnsi="Traditional Arabic"/>
          <w:rtl/>
          <w:lang w:bidi="ar-SA"/>
        </w:rPr>
        <w:t>: باتجربه، خبره، کارآزموده و صاحب‌نظر باشد و در کارها با شتاب عمل نکند؛ و دوم این‌که دین‌دار و متعهد باشد. زیرا کسی که دین‌دار نیست، قابل اعتماد نمی‌باشد؛ هرچند کارآزموده، زیرک و باتجربه باشد. زیرا هیچ خیری در چنین کسی نیست و شایسته‌ی مشورت نمی‌باشد و هر آن امکان دارد خیانت کند و مشورت یا پیشنهاد زیان‌باری ارائه دهد یا چیزی بگوید که خیری در آن نیست و بدین‌سان ره‌آورد مشورتش، زیان و تجربه‌ی تلخ و جبران‌ناپذیری باشد.</w:t>
      </w:r>
    </w:p>
    <w:p w:rsidR="00443263" w:rsidRPr="009C02EA" w:rsidRDefault="00324871" w:rsidP="00BB388D">
      <w:pPr>
        <w:autoSpaceDE w:val="0"/>
        <w:autoSpaceDN w:val="0"/>
        <w:adjustRightInd w:val="0"/>
        <w:rPr>
          <w:rFonts w:hAnsi="Traditional Arabic"/>
          <w:rtl/>
          <w:lang w:bidi="ar-SA"/>
        </w:rPr>
      </w:pPr>
      <w:r w:rsidRPr="009C02EA">
        <w:rPr>
          <w:rFonts w:hAnsi="Traditional Arabic"/>
          <w:rtl/>
          <w:lang w:bidi="ar-SA"/>
        </w:rPr>
        <w:t>لذا نه آدم‌های بدکار و فاسق، اهل مشورت هستند و نه دین‌داران و نیکوکارانی که تجربه ندارند یا در تصمیم‌گیری‌ها عجله می‌کنند. مشورت و نظرخواهی از چنین کسانی درست نیست؛ زیرا دسته‌ی اول، قابل اعتماد نیستند و دسته‌ی دوم، ظاهرِ موضوع را در نظر می‌گیرند و بدون شناختِ درون‌مایه‌ی مسأله، مشورت می‌دهند و یا با مشورتِ عجولانه‌ی خود، انسان را به سمت و سویی می‌برند که خیری در آن نیست. لذا کسی اهل مشورت است که هم باتجربه باشد و هم دین‌دار و نیکوکار یا نیک‌اندیش. الله متعال می‌فرماید:</w:t>
      </w:r>
    </w:p>
    <w:p w:rsidR="00245BA5" w:rsidRPr="009C02EA" w:rsidRDefault="00AB1A76" w:rsidP="00341FBC">
      <w:pPr>
        <w:pStyle w:val="a0"/>
        <w:rPr>
          <w:rFonts w:hAnsi="Traditional Arabic"/>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وَأَم</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رُهُم</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شُورَى</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بَي</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نَهُم</w:t>
      </w:r>
      <w:r w:rsidR="00341FB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41FBC" w:rsidRPr="009C02EA">
        <w:rPr>
          <w:rFonts w:ascii="KFGQPC Uthman Taha Naskh" w:cs="KFGQPC Uthman Taha Naskh"/>
          <w:rtl/>
          <w:lang w:val="en-MY" w:eastAsia="en-MY" w:bidi="ar-SA"/>
        </w:rPr>
        <w:t xml:space="preserve"> </w:t>
      </w:r>
      <w:r w:rsidR="00341FBC" w:rsidRPr="009C02EA">
        <w:rPr>
          <w:rFonts w:ascii="KFGQPC Uthman Taha Naskh" w:cs="KFGQPC Uthman Taha Naskh" w:hint="cs"/>
          <w:rtl/>
          <w:lang w:val="en-MY" w:eastAsia="en-MY" w:bidi="ar-SA"/>
        </w:rPr>
        <w:tab/>
      </w:r>
      <w:r w:rsidR="00341FBC" w:rsidRPr="009C02EA">
        <w:rPr>
          <w:rStyle w:val="Char9"/>
          <w:rtl/>
        </w:rPr>
        <w:t>[</w:t>
      </w:r>
      <w:r w:rsidR="00341FBC" w:rsidRPr="009C02EA">
        <w:rPr>
          <w:rStyle w:val="Char9"/>
          <w:rFonts w:hint="eastAsia"/>
          <w:rtl/>
        </w:rPr>
        <w:t>الشورى</w:t>
      </w:r>
      <w:r w:rsidR="00341FBC" w:rsidRPr="009C02EA">
        <w:rPr>
          <w:rStyle w:val="Char9"/>
          <w:rtl/>
        </w:rPr>
        <w:t xml:space="preserve">: </w:t>
      </w:r>
      <w:r w:rsidR="00341FBC" w:rsidRPr="009C02EA">
        <w:rPr>
          <w:rStyle w:val="Char9"/>
          <w:rFonts w:hint="cs"/>
          <w:rtl/>
        </w:rPr>
        <w:t>٣٨</w:t>
      </w:r>
      <w:r w:rsidR="00341FBC" w:rsidRPr="009C02EA">
        <w:rPr>
          <w:rStyle w:val="Char9"/>
          <w:rtl/>
        </w:rPr>
        <w:t>]</w:t>
      </w:r>
      <w:r w:rsidR="00341FBC" w:rsidRPr="009C02EA">
        <w:rPr>
          <w:rFonts w:ascii="KFGQPC Uthman Taha Naskh" w:cs="KFGQPC Uthman Taha Naskh"/>
          <w:rtl/>
          <w:lang w:val="en-MY" w:eastAsia="en-MY" w:bidi="ar-SA"/>
        </w:rPr>
        <w:t xml:space="preserve">  </w:t>
      </w:r>
      <w:r w:rsidR="00BE00E6" w:rsidRPr="009C02EA">
        <w:rPr>
          <w:rFonts w:ascii="(normal text)" w:hAnsi="(normal text)"/>
          <w:rtl/>
          <w:lang w:bidi="ar-SA"/>
        </w:rPr>
        <w:tab/>
      </w:r>
    </w:p>
    <w:p w:rsidR="00245BA5" w:rsidRPr="009C02EA" w:rsidRDefault="00245BA5" w:rsidP="00BB388D">
      <w:pPr>
        <w:pStyle w:val="a1"/>
        <w:rPr>
          <w:rFonts w:hAnsi="Traditional Arabic"/>
          <w:rtl/>
          <w:lang w:bidi="ar-SA"/>
        </w:rPr>
      </w:pPr>
      <w:r w:rsidRPr="009C02EA">
        <w:rPr>
          <w:rtl/>
          <w:lang w:bidi="ar-SA"/>
        </w:rPr>
        <w:t>و کارهایشان در میان آن‌ها با مشورت است</w:t>
      </w:r>
    </w:p>
    <w:p w:rsidR="00324871" w:rsidRPr="009C02EA" w:rsidRDefault="00245BA5" w:rsidP="00BB388D">
      <w:pPr>
        <w:autoSpaceDE w:val="0"/>
        <w:autoSpaceDN w:val="0"/>
        <w:adjustRightInd w:val="0"/>
        <w:rPr>
          <w:rFonts w:hAnsi="Traditional Arabic"/>
          <w:rtl/>
          <w:lang w:bidi="ar-SA"/>
        </w:rPr>
      </w:pPr>
      <w:r w:rsidRPr="009C02EA">
        <w:rPr>
          <w:rFonts w:hAnsi="Traditional Arabic"/>
          <w:rtl/>
          <w:lang w:bidi="ar-SA"/>
        </w:rPr>
        <w:t>یعنی در کارهای عمومی و مشترک، با یکدیگر مشورت می‌کنند؛ مانندِ جهاد که بر اساس مشورت و رایزنی با هم درباره‌اش تصمیم می‌گیرند. لذا وقتی ولی امر یا حاکم مسلمانان، قصدِ جهاد می‌کند یا می‌خواهد درباره‌ی یک مسأله‌ی عمومی تصمیم‌ بگیرد، نظرِ اهل مشورت را جویا می‌شود. اما چگونه؟</w:t>
      </w:r>
    </w:p>
    <w:p w:rsidR="00245BA5" w:rsidRPr="009C02EA" w:rsidRDefault="00245BA5" w:rsidP="00BB388D">
      <w:pPr>
        <w:autoSpaceDE w:val="0"/>
        <w:autoSpaceDN w:val="0"/>
        <w:adjustRightInd w:val="0"/>
        <w:rPr>
          <w:rFonts w:hAnsi="Traditional Arabic"/>
          <w:rtl/>
          <w:lang w:bidi="ar-SA"/>
        </w:rPr>
      </w:pPr>
      <w:r w:rsidRPr="009C02EA">
        <w:rPr>
          <w:rFonts w:hAnsi="Traditional Arabic"/>
          <w:rtl/>
          <w:lang w:bidi="ar-SA"/>
        </w:rPr>
        <w:t>هنگامی که ولی امر یا پیشوای مسلمانان، درباره‌ی کاری مترد</w:t>
      </w:r>
      <w:r w:rsidR="002A2AA0" w:rsidRPr="009C02EA">
        <w:rPr>
          <w:rFonts w:hAnsi="Traditional Arabic"/>
          <w:rtl/>
          <w:lang w:bidi="ar-SA"/>
        </w:rPr>
        <w:t>د می‌گردد، صاحب‌نظران نیک‌اندیش</w:t>
      </w:r>
      <w:r w:rsidRPr="009C02EA">
        <w:rPr>
          <w:rFonts w:hAnsi="Traditional Arabic"/>
          <w:rtl/>
          <w:lang w:bidi="ar-SA"/>
        </w:rPr>
        <w:t xml:space="preserve"> را جمع می‌کند و نظرها و پیشنهادهایشان را می‌پرسد.</w:t>
      </w:r>
    </w:p>
    <w:p w:rsidR="00245BA5" w:rsidRPr="009C02EA" w:rsidRDefault="00245BA5" w:rsidP="00BB388D">
      <w:pPr>
        <w:pStyle w:val="PlainText"/>
        <w:ind w:firstLine="425"/>
        <w:rPr>
          <w:rtl/>
        </w:rPr>
      </w:pPr>
      <w:r w:rsidRPr="009C02EA">
        <w:rPr>
          <w:rtl/>
        </w:rPr>
        <w:t>اما استخاره، با الله</w:t>
      </w:r>
      <w:r w:rsidRPr="009C02EA">
        <w:sym w:font="AGA Arabesque" w:char="F055"/>
      </w:r>
      <w:r w:rsidRPr="009C02EA">
        <w:rPr>
          <w:rtl/>
        </w:rPr>
        <w:t xml:space="preserve"> می‌باشد؛ یعنی وقتی انسان قصد انجامِ کاری را می‌کند و نمی‌داند که چه نتیجه یا آینده‌ای خواهد داشت، باید از الله</w:t>
      </w:r>
      <w:r w:rsidRPr="009C02EA">
        <w:sym w:font="AGA Arabesque" w:char="F055"/>
      </w:r>
      <w:r w:rsidRPr="009C02EA">
        <w:rPr>
          <w:rtl/>
        </w:rPr>
        <w:t xml:space="preserve"> طلب خیر کند. استخاره، یعنی طلب خیر درباره‌ی کارهایی که انسان در موردِ آن‌ها دودل می‌باشد. پیامبر</w:t>
      </w:r>
      <w:r w:rsidRPr="009C02EA">
        <w:sym w:font="AGA Arabesque" w:char="F072"/>
      </w:r>
      <w:r w:rsidRPr="009C02EA">
        <w:rPr>
          <w:rtl/>
        </w:rPr>
        <w:t xml:space="preserve"> روشِ استخاره را بیان فرموده است؛ بدین‌سان که دو رکعت نماز نفل در وقت‌هایی که ممنوع نیست، به‌جا می‌آوریم. البته اگر فرصت کافی برای تصمیم‌گیری و شروع کار وجود نداشت، در وقت‌های ممنوع نیز می‌توان استخاره کرد. لذا پس از نماز عصر و نیز پس از نماز صبح تا بالا آمدن خورشید به‌اندازه‌ی یک نیزه و هم‌چنین هنگام زوالِ آفتاب استخاره نمی‌کنیم و منتظر می‌مانیم تا وقتِ ممنوعه، پایان یابد؛ مگر این‌که فرصت کافی برای تصمیم‌گیری وجود نداشته باشد و صبر کردن تا پایان وقت ممنوعه، به از دست دادن فرصت تصمیم‌گیری بینجامد. پس دو رکعت نماز نفل بخوانیم و سپس سلام می‌دهیم و این دعا را می‌گوییم: </w:t>
      </w:r>
      <w:r w:rsidRPr="009C02EA">
        <w:rPr>
          <w:rStyle w:val="Char3"/>
          <w:rtl/>
          <w:lang w:bidi="ar-SA"/>
        </w:rPr>
        <w:t>«</w:t>
      </w:r>
      <w:r w:rsidR="00D8298B">
        <w:rPr>
          <w:rStyle w:val="Char3"/>
          <w:rtl/>
          <w:lang w:bidi="ar-SA"/>
        </w:rPr>
        <w:t>الله</w:t>
      </w:r>
      <w:r w:rsidRPr="009C02EA">
        <w:rPr>
          <w:rStyle w:val="Char3"/>
          <w:rtl/>
          <w:lang w:bidi="ar-SA"/>
        </w:rPr>
        <w:t xml:space="preserve">مَّ إِنِّي أَسْتَخِيرُكَ بِعِلْمِكَ وَأَسْتَقْدِرُكَ بِقُدْرَتِكَ وَأَسْأَلُكَ مِنْ فَضْلِكَ الْعَظِيمِ، فَإِنَّكَ تَقْدِرُ وَلا أَقْدِرُ وَتَعْلَمُ وَلا أَعْلَمُ، وَأَنْتَ عَلاَّمُ الْغُيُوبِ. </w:t>
      </w:r>
      <w:r w:rsidR="00D8298B">
        <w:rPr>
          <w:rStyle w:val="Char3"/>
          <w:rtl/>
          <w:lang w:bidi="ar-SA"/>
        </w:rPr>
        <w:t>الله</w:t>
      </w:r>
      <w:r w:rsidRPr="009C02EA">
        <w:rPr>
          <w:rStyle w:val="Char3"/>
          <w:rtl/>
          <w:lang w:bidi="ar-SA"/>
        </w:rPr>
        <w:t>مَّ إِنْ كُنْتَ تَعْلَمُ أَنَّ هَذَا الأَمْرَ خَيْرٌ لِي فِي دِينِي وَمَعَاشِي وَعَاقِبَةِ أَمْرِي»</w:t>
      </w:r>
      <w:r w:rsidRPr="009C02EA">
        <w:rPr>
          <w:rtl/>
        </w:rPr>
        <w:t xml:space="preserve"> یا می‌گوییم: </w:t>
      </w:r>
      <w:r w:rsidRPr="009C02EA">
        <w:rPr>
          <w:rStyle w:val="Char3"/>
          <w:rtl/>
          <w:lang w:bidi="ar-SA"/>
        </w:rPr>
        <w:t>«عَاجِلِ أَمْرِي وَآجِلِهِ، فَاقْدُرْهُ لِي وَيَسِّرْهُ لِي، ثُمَّ بَارِكْ لِي فِيهِ، وَإِنْ كُنْتَ تَعْلَمُ أَنَّ هَذَا الأَمْرَ شَرٌّ لِي فِي دِينِي وَمَعَاشِي وَعَاقِبَةِ أَمْرِي»</w:t>
      </w:r>
      <w:r w:rsidRPr="009C02EA">
        <w:rPr>
          <w:rtl/>
        </w:rPr>
        <w:t xml:space="preserve"> یا می‌گوییم: </w:t>
      </w:r>
      <w:r w:rsidRPr="009C02EA">
        <w:rPr>
          <w:rStyle w:val="Char3"/>
          <w:rtl/>
          <w:lang w:bidi="ar-SA"/>
        </w:rPr>
        <w:t>«فِي عَاجِلِ أَمْرِي وَآجِلِهِ، فَاصْرِفْهُ عَنِّي وَاصْرِفْنِي عَنْهُ، وَاقْدُرْ لِيَ الْخَيْرَ حَيْثُ كَانَ، ثُمَّ أَرْضِنِي بِهِ</w:t>
      </w:r>
      <w:r w:rsidR="00A85A30" w:rsidRPr="009C02EA">
        <w:rPr>
          <w:rStyle w:val="Char3"/>
          <w:rtl/>
          <w:lang w:bidi="ar-SA"/>
        </w:rPr>
        <w:t>»</w:t>
      </w:r>
      <w:r w:rsidR="00A85A30" w:rsidRPr="009C02EA">
        <w:rPr>
          <w:rFonts w:hAnsi="AGA Arabesque"/>
          <w:rtl/>
        </w:rPr>
        <w:t>.</w:t>
      </w:r>
      <w:r w:rsidRPr="009C02EA">
        <w:rPr>
          <w:rtl/>
        </w:rPr>
        <w:t xml:space="preserve"> </w:t>
      </w:r>
      <w:r w:rsidR="00A85A30" w:rsidRPr="009C02EA">
        <w:rPr>
          <w:rtl/>
        </w:rPr>
        <w:t>آن‌گاه همان کاری را انجام می‌دهیم که قلبِ ما به آن گواهی می‌دهد و اگر شک و تردیدمان، هم‌چنان برطرف نشد، دوباره و حتی سه‌باره استخاره می‌کنیم. و اگر شک و دودلی از میان نرفت، نظرِ صاحب‌نظرانِ نیک‌اندیش یا اهل مشورت را جویا می‌شویم و به مشورت آن‌ها عمل می‌کنیم که ان‌شاءالله خیر، در مشورتِ آن‌هاست؛ زیرا گاه الله متعال شک و تردید انسان را با استخاره از میان نمی‌برد تا بنده، به مشورت و نظرخواهی از اهل مشورت روی بیاورد. البته علما اختلاف نظر دارند که آیا مشورت، م</w:t>
      </w:r>
      <w:r w:rsidR="002A2AA0" w:rsidRPr="009C02EA">
        <w:rPr>
          <w:rtl/>
        </w:rPr>
        <w:t>ق</w:t>
      </w:r>
      <w:r w:rsidR="00A85A30" w:rsidRPr="009C02EA">
        <w:rPr>
          <w:rtl/>
        </w:rPr>
        <w:t>دم است یا استخاره؟</w:t>
      </w:r>
    </w:p>
    <w:p w:rsidR="00A85A30" w:rsidRPr="009C02EA" w:rsidRDefault="00A85A30" w:rsidP="00BB388D">
      <w:pPr>
        <w:pStyle w:val="PlainText"/>
        <w:ind w:firstLine="425"/>
        <w:rPr>
          <w:rtl/>
        </w:rPr>
      </w:pPr>
      <w:r w:rsidRPr="009C02EA">
        <w:rPr>
          <w:rtl/>
        </w:rPr>
        <w:t xml:space="preserve">دیدگاه صحیح، </w:t>
      </w:r>
      <w:r w:rsidR="00AE1D5F" w:rsidRPr="009C02EA">
        <w:rPr>
          <w:rtl/>
        </w:rPr>
        <w:t>این</w:t>
      </w:r>
      <w:r w:rsidR="00AE1D5F" w:rsidRPr="009C02EA">
        <w:rPr>
          <w:cs/>
        </w:rPr>
        <w:t>‎</w:t>
      </w:r>
      <w:r w:rsidR="00AE1D5F" w:rsidRPr="009C02EA">
        <w:rPr>
          <w:rtl/>
        </w:rPr>
        <w:t>ست</w:t>
      </w:r>
      <w:r w:rsidRPr="009C02EA">
        <w:rPr>
          <w:rtl/>
        </w:rPr>
        <w:t xml:space="preserve"> که استخاره مقدم می‌باشد. از این‌رو </w:t>
      </w:r>
      <w:r w:rsidR="008E5458" w:rsidRPr="009C02EA">
        <w:rPr>
          <w:rtl/>
        </w:rPr>
        <w:t>مؤلف</w:t>
      </w:r>
      <w:r w:rsidR="008E5458" w:rsidRPr="009C02EA">
        <w:rPr>
          <w:rFonts w:cs="CTraditional Arabic"/>
          <w:rtl/>
        </w:rPr>
        <w:t>/</w:t>
      </w:r>
      <w:r w:rsidR="008E5458" w:rsidRPr="009C02EA">
        <w:rPr>
          <w:rtl/>
        </w:rPr>
        <w:t xml:space="preserve"> </w:t>
      </w:r>
      <w:r w:rsidRPr="009C02EA">
        <w:rPr>
          <w:rtl/>
        </w:rPr>
        <w:t>نیز ابتدا استخاره را ذکر کرد؛ زیرا پیامبر</w:t>
      </w:r>
      <w:r w:rsidRPr="009C02EA">
        <w:sym w:font="AGA Arabesque" w:char="F072"/>
      </w:r>
      <w:r w:rsidRPr="009C02EA">
        <w:rPr>
          <w:rtl/>
        </w:rPr>
        <w:t xml:space="preserve"> فرمود: «هنگامی که قصد انجامِ کاری را کردید...» استخاره کنید؛ و اگر سه بار استخاره کردید و شک و دودلی برطرف نشد، مشورت نمایید و به نظرِ اهل مشورت، عمل کنید. علت این‌که گفتیم سه بار </w:t>
      </w:r>
      <w:r w:rsidR="008C4129" w:rsidRPr="009C02EA">
        <w:rPr>
          <w:rtl/>
        </w:rPr>
        <w:t xml:space="preserve">استخاره کنید، </w:t>
      </w:r>
      <w:r w:rsidR="00AE1D5F" w:rsidRPr="009C02EA">
        <w:rPr>
          <w:rtl/>
        </w:rPr>
        <w:t>این</w:t>
      </w:r>
      <w:r w:rsidR="00AE1D5F" w:rsidRPr="009C02EA">
        <w:rPr>
          <w:cs/>
        </w:rPr>
        <w:t>‎</w:t>
      </w:r>
      <w:r w:rsidR="00AE1D5F" w:rsidRPr="009C02EA">
        <w:rPr>
          <w:rtl/>
        </w:rPr>
        <w:t>ست</w:t>
      </w:r>
      <w:r w:rsidR="008C4129" w:rsidRPr="009C02EA">
        <w:rPr>
          <w:rtl/>
        </w:rPr>
        <w:t xml:space="preserve"> که پیامبر</w:t>
      </w:r>
      <w:r w:rsidR="008C4129" w:rsidRPr="009C02EA">
        <w:sym w:font="AGA Arabesque" w:char="F072"/>
      </w:r>
      <w:r w:rsidRPr="009C02EA">
        <w:rPr>
          <w:rtl/>
        </w:rPr>
        <w:t xml:space="preserve"> هرگاه دعا می‌کرد، سه بار دعا می‌نمود و استخاره، دعاست و چه‌بسا همان ابتدا، گزینه‌ی بهتر برای انسان روشن نشود؛ و امکان دارد انسان بارِ اول یا بار دوم </w:t>
      </w:r>
      <w:r w:rsidR="00265C45" w:rsidRPr="009C02EA">
        <w:rPr>
          <w:rtl/>
        </w:rPr>
        <w:t>یا</w:t>
      </w:r>
      <w:r w:rsidRPr="009C02EA">
        <w:rPr>
          <w:rtl/>
        </w:rPr>
        <w:t xml:space="preserve"> سوم گزینه</w:t>
      </w:r>
      <w:r w:rsidR="00265C45" w:rsidRPr="009C02EA">
        <w:rPr>
          <w:rtl/>
        </w:rPr>
        <w:t>‌</w:t>
      </w:r>
      <w:r w:rsidRPr="009C02EA">
        <w:rPr>
          <w:rtl/>
        </w:rPr>
        <w:t>ی بهتر را دریابد و تصمیمش را بگیرد و اگر تا سه بار دودلی و تردیدش از میان نرفت، مشورت کند.</w:t>
      </w:r>
    </w:p>
    <w:p w:rsidR="00A85A30" w:rsidRPr="009C02EA" w:rsidRDefault="00A85A30" w:rsidP="00BB388D">
      <w:pPr>
        <w:pStyle w:val="PlainText"/>
        <w:ind w:firstLine="425"/>
        <w:jc w:val="center"/>
        <w:rPr>
          <w:rtl/>
        </w:rPr>
      </w:pPr>
      <w:r w:rsidRPr="009C02EA">
        <w:rPr>
          <w:rtl/>
        </w:rPr>
        <w:t>***</w:t>
      </w:r>
    </w:p>
    <w:p w:rsidR="00BE00E6" w:rsidRPr="009C02EA" w:rsidRDefault="00BE00E6" w:rsidP="00BB388D">
      <w:pPr>
        <w:pStyle w:val="PlainText"/>
        <w:ind w:firstLine="425"/>
        <w:jc w:val="center"/>
        <w:rPr>
          <w:rtl/>
        </w:rPr>
        <w:sectPr w:rsidR="00BE00E6" w:rsidRPr="009C02EA" w:rsidSect="0036001E">
          <w:headerReference w:type="default" r:id="rId31"/>
          <w:footnotePr>
            <w:numRestart w:val="eachPage"/>
          </w:footnotePr>
          <w:pgSz w:w="11906" w:h="16838" w:code="9"/>
          <w:pgMar w:top="737" w:right="2381" w:bottom="3969" w:left="2381" w:header="737" w:footer="3969" w:gutter="0"/>
          <w:cols w:space="720"/>
          <w:titlePg/>
          <w:bidi/>
          <w:rtlGutter/>
          <w:docGrid w:linePitch="360"/>
        </w:sectPr>
      </w:pPr>
    </w:p>
    <w:p w:rsidR="00324871" w:rsidRPr="009C02EA" w:rsidRDefault="00265C45" w:rsidP="00BB388D">
      <w:pPr>
        <w:pStyle w:val="a"/>
        <w:rPr>
          <w:rFonts w:hAnsi="Traditional Arabic"/>
          <w:rtl/>
          <w:lang w:bidi="ar-SA"/>
        </w:rPr>
      </w:pPr>
      <w:bookmarkStart w:id="20" w:name="_Toc322037986"/>
      <w:r w:rsidRPr="009C02EA">
        <w:rPr>
          <w:rFonts w:hAnsi="Traditional Arabic"/>
          <w:rtl/>
          <w:lang w:bidi="ar-SA"/>
        </w:rPr>
        <w:t xml:space="preserve">98- </w:t>
      </w:r>
      <w:r w:rsidRPr="009C02EA">
        <w:rPr>
          <w:rtl/>
          <w:lang w:bidi="ar-SA"/>
        </w:rPr>
        <w:t>باب: مستحب بودن رفتن به نماز عید و عیادت بیمار و حج و امثال آن از یک راه و بازگشتن از راهی دیگر برای افزایش مکان‌های عبادت</w:t>
      </w:r>
      <w:bookmarkEnd w:id="20"/>
    </w:p>
    <w:p w:rsidR="001A0D4B" w:rsidRPr="009C02EA" w:rsidRDefault="002B0BC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723- </w:t>
      </w:r>
      <w:r w:rsidR="001A0D4B" w:rsidRPr="009C02EA">
        <w:rPr>
          <w:rStyle w:val="Char4"/>
          <w:rtl/>
          <w:lang w:bidi="ar-SA"/>
        </w:rPr>
        <w:t>عَنْ جابرٍ</w:t>
      </w:r>
      <w:r w:rsidR="001A0D4B" w:rsidRPr="009C02EA">
        <w:rPr>
          <w:rStyle w:val="Char4"/>
          <w:b w:val="0"/>
          <w:bCs w:val="0"/>
          <w:rtl/>
          <w:lang w:bidi="ar-SA"/>
        </w:rPr>
        <w:sym w:font="AGA Arabesque" w:char="F074"/>
      </w:r>
      <w:r w:rsidR="001A0D4B" w:rsidRPr="009C02EA">
        <w:rPr>
          <w:rStyle w:val="Char4"/>
          <w:rtl/>
          <w:lang w:bidi="ar-SA"/>
        </w:rPr>
        <w:t xml:space="preserve"> قال: كانَ النَّبِيُّ</w:t>
      </w:r>
      <w:r w:rsidR="001A0D4B" w:rsidRPr="009C02EA">
        <w:rPr>
          <w:rStyle w:val="Char4"/>
          <w:b w:val="0"/>
          <w:bCs w:val="0"/>
          <w:rtl/>
          <w:lang w:bidi="ar-SA"/>
        </w:rPr>
        <w:sym w:font="AGA Arabesque" w:char="F072"/>
      </w:r>
      <w:r w:rsidR="001A0D4B" w:rsidRPr="009C02EA">
        <w:rPr>
          <w:rStyle w:val="Char4"/>
          <w:rtl/>
          <w:lang w:bidi="ar-SA"/>
        </w:rPr>
        <w:t xml:space="preserve"> إِذَا كَانَ يَوْمُ عِيدٍ خَالَفَ الطَّرِيقَ.</w:t>
      </w:r>
      <w:r w:rsidR="001A0D4B"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5"/>
      </w:r>
      <w:r w:rsidR="00F70C43" w:rsidRPr="00F70C43">
        <w:rPr>
          <w:rStyle w:val="FootnoteReference"/>
          <w:rFonts w:cs="B Lotus"/>
          <w:szCs w:val="28"/>
          <w:rtl/>
          <w:lang w:bidi="ar-SA"/>
        </w:rPr>
        <w:t>)</w:t>
      </w:r>
    </w:p>
    <w:p w:rsidR="00265C45" w:rsidRPr="009C02EA" w:rsidRDefault="001A0D4B"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جابر</w:t>
      </w:r>
      <w:r w:rsidRPr="009C02EA">
        <w:rPr>
          <w:rFonts w:hAnsi="Traditional Arabic"/>
          <w:lang w:bidi="ar-SA"/>
        </w:rPr>
        <w:sym w:font="AGA Arabesque" w:char="F074"/>
      </w:r>
      <w:r w:rsidRPr="009C02EA">
        <w:rPr>
          <w:rFonts w:hAnsi="Traditional Arabic"/>
          <w:rtl/>
          <w:lang w:bidi="ar-SA"/>
        </w:rPr>
        <w:t xml:space="preserve"> می‌گوید: پیامبر</w:t>
      </w:r>
      <w:r w:rsidRPr="009C02EA">
        <w:rPr>
          <w:rFonts w:hAnsi="Traditional Arabic"/>
          <w:lang w:bidi="ar-SA"/>
        </w:rPr>
        <w:sym w:font="AGA Arabesque" w:char="F072"/>
      </w:r>
      <w:r w:rsidRPr="009C02EA">
        <w:rPr>
          <w:rFonts w:hAnsi="Traditional Arabic"/>
          <w:rtl/>
          <w:lang w:bidi="ar-SA"/>
        </w:rPr>
        <w:t xml:space="preserve"> روزِ عید از یک مسیر - به عیدگاه- می‌رفت و از مسیری دیگر باز می‌گشت.</w:t>
      </w:r>
    </w:p>
    <w:p w:rsidR="00BC04BD" w:rsidRPr="009C02EA" w:rsidRDefault="001A0D4B"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724- </w:t>
      </w:r>
      <w:r w:rsidR="00BC04BD" w:rsidRPr="009C02EA">
        <w:rPr>
          <w:rStyle w:val="Char4"/>
          <w:rtl/>
          <w:lang w:bidi="ar-SA"/>
        </w:rPr>
        <w:t xml:space="preserve">وعنِ ابنِ عُمَرَ رضي </w:t>
      </w:r>
      <w:r w:rsidR="00D8298B">
        <w:rPr>
          <w:rStyle w:val="Char4"/>
          <w:rtl/>
          <w:lang w:bidi="ar-SA"/>
        </w:rPr>
        <w:t>الله</w:t>
      </w:r>
      <w:r w:rsidR="00BC04BD" w:rsidRPr="009C02EA">
        <w:rPr>
          <w:rStyle w:val="Char4"/>
          <w:rtl/>
          <w:lang w:bidi="ar-SA"/>
        </w:rPr>
        <w:t xml:space="preserve"> عنهما أَنَّ رسولَ </w:t>
      </w:r>
      <w:r w:rsidR="00D8298B">
        <w:rPr>
          <w:rStyle w:val="Char4"/>
          <w:rtl/>
          <w:lang w:bidi="ar-SA"/>
        </w:rPr>
        <w:t>الله</w:t>
      </w:r>
      <w:r w:rsidR="00BC04BD" w:rsidRPr="009C02EA">
        <w:rPr>
          <w:rStyle w:val="Char4"/>
          <w:b w:val="0"/>
          <w:bCs w:val="0"/>
          <w:rtl/>
          <w:lang w:bidi="ar-SA"/>
        </w:rPr>
        <w:sym w:font="AGA Arabesque" w:char="F072"/>
      </w:r>
      <w:r w:rsidR="00BC04BD" w:rsidRPr="009C02EA">
        <w:rPr>
          <w:rStyle w:val="Char4"/>
          <w:rtl/>
          <w:lang w:bidi="ar-SA"/>
        </w:rPr>
        <w:t xml:space="preserve"> كَانَ يَخْرُجُ مِنْ طَرِيقِ الشَّجَرَةِ وَيَدْخُلُ مِنْ طَريقِ المُعَرَّس، وإِذَا دَخَلَ مَكَّةَ دَخَلَ مِنَ الثَّنِيَّةِ العُليَا وَيَخْرُجُ مِنَ الثَّنِيَّةِ السُّفْلى.</w:t>
      </w:r>
      <w:r w:rsidR="00BC04BD"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6"/>
      </w:r>
      <w:r w:rsidR="00F70C43" w:rsidRPr="00F70C43">
        <w:rPr>
          <w:rStyle w:val="FootnoteReference"/>
          <w:rFonts w:cs="B Lotus"/>
          <w:szCs w:val="28"/>
          <w:rtl/>
          <w:lang w:bidi="ar-SA"/>
        </w:rPr>
        <w:t>)</w:t>
      </w:r>
    </w:p>
    <w:p w:rsidR="001A0D4B" w:rsidRPr="009C02EA" w:rsidRDefault="00AF399F"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ابن‌عمر</w:t>
      </w:r>
      <w:r w:rsidR="002A5958" w:rsidRPr="009C02EA">
        <w:rPr>
          <w:rFonts w:cs="(M. Aiyada Ayoub ALKobaisi)"/>
          <w:rtl/>
          <w:lang w:bidi="ar-SA"/>
        </w:rPr>
        <w:t>$</w:t>
      </w:r>
      <w:r w:rsidRPr="009C02EA">
        <w:rPr>
          <w:rFonts w:hAnsi="Traditional Arabic"/>
          <w:rtl/>
          <w:lang w:bidi="ar-SA"/>
        </w:rPr>
        <w:t xml:space="preserve"> می‌گوید: </w:t>
      </w:r>
      <w:r w:rsidRPr="009C02EA">
        <w:rPr>
          <w:rFonts w:ascii="AGA Arabesque" w:eastAsia="MS Mincho" w:hAnsi="AGA Arabesque"/>
          <w:rtl/>
          <w:lang w:bidi="ar-SA"/>
        </w:rPr>
        <w:t>رسول‌‏الله</w:t>
      </w:r>
      <w:r w:rsidRPr="009C02EA">
        <w:rPr>
          <w:rFonts w:ascii="AGA Arabesque" w:eastAsia="MS Mincho" w:hAnsi="AGA Arabesque"/>
          <w:lang w:bidi="ar-SA"/>
        </w:rPr>
        <w:t></w:t>
      </w:r>
      <w:r w:rsidRPr="009C02EA">
        <w:rPr>
          <w:rFonts w:eastAsia="MS Mincho"/>
          <w:rtl/>
          <w:lang w:bidi="ar-SA"/>
        </w:rPr>
        <w:t xml:space="preserve"> </w:t>
      </w:r>
      <w:r w:rsidRPr="009C02EA">
        <w:rPr>
          <w:rFonts w:ascii="AGA Arabesque" w:eastAsia="MS Mincho" w:hAnsi="AGA Arabesque"/>
          <w:rtl/>
          <w:lang w:bidi="ar-SA"/>
        </w:rPr>
        <w:t>از راه «شجره» - مدينه را- به‌قصد مكه ترك مي‌کرد و در بازگشت، از راه «معرَّس» وارد مدینه مي‌شد. هنگام ورود به مکه از گردنه‌ی بالایی وارد می‌گشت و هنگام خروج</w:t>
      </w:r>
      <w:r w:rsidR="003E00D8" w:rsidRPr="009C02EA">
        <w:rPr>
          <w:rFonts w:ascii="AGA Arabesque" w:eastAsia="MS Mincho" w:hAnsi="AGA Arabesque"/>
          <w:rtl/>
          <w:lang w:bidi="ar-SA"/>
        </w:rPr>
        <w:t>، مکه را</w:t>
      </w:r>
      <w:r w:rsidRPr="009C02EA">
        <w:rPr>
          <w:rFonts w:ascii="AGA Arabesque" w:eastAsia="MS Mincho" w:hAnsi="AGA Arabesque"/>
          <w:rtl/>
          <w:lang w:bidi="ar-SA"/>
        </w:rPr>
        <w:t xml:space="preserve"> از گردنه‌ی پایینی ترک می‌کرد.</w:t>
      </w:r>
    </w:p>
    <w:p w:rsidR="00AF399F" w:rsidRPr="00F70C43" w:rsidRDefault="008E134E" w:rsidP="00F70C43">
      <w:pPr>
        <w:autoSpaceDE w:val="0"/>
        <w:autoSpaceDN w:val="0"/>
        <w:adjustRightInd w:val="0"/>
        <w:ind w:firstLine="0"/>
        <w:jc w:val="center"/>
        <w:rPr>
          <w:rFonts w:hAnsi="Traditional Arabic"/>
          <w:b/>
          <w:bCs/>
          <w:sz w:val="32"/>
          <w:szCs w:val="32"/>
          <w:rtl/>
          <w:lang w:bidi="ar-SA"/>
        </w:rPr>
      </w:pPr>
      <w:r w:rsidRPr="00F70C43">
        <w:rPr>
          <w:rFonts w:hAnsi="Traditional Arabic"/>
          <w:b/>
          <w:bCs/>
          <w:sz w:val="32"/>
          <w:szCs w:val="32"/>
          <w:rtl/>
          <w:lang w:bidi="ar-SA"/>
        </w:rPr>
        <w:t>شرح</w:t>
      </w:r>
    </w:p>
    <w:p w:rsidR="008B2553" w:rsidRPr="009C02EA" w:rsidRDefault="008B2553" w:rsidP="00BB388D">
      <w:pPr>
        <w:autoSpaceDE w:val="0"/>
        <w:autoSpaceDN w:val="0"/>
        <w:adjustRightInd w:val="0"/>
        <w:rPr>
          <w:rFonts w:hAnsi="Traditional Arabic"/>
          <w:rtl/>
          <w:lang w:bidi="ar-SA"/>
        </w:rPr>
      </w:pPr>
      <w:r w:rsidRPr="009C02EA">
        <w:rPr>
          <w:rFonts w:hAnsi="Traditional Arabic"/>
          <w:rtl/>
          <w:lang w:bidi="ar-SA"/>
        </w:rPr>
        <w:t>نووی</w:t>
      </w:r>
      <w:r w:rsidR="00D177B8" w:rsidRPr="009C02EA">
        <w:rPr>
          <w:rFonts w:cs="CTraditional Arabic"/>
          <w:rtl/>
          <w:lang w:bidi="ar-SA"/>
        </w:rPr>
        <w:t>/</w:t>
      </w:r>
      <w:r w:rsidR="00D177B8" w:rsidRPr="009C02EA">
        <w:rPr>
          <w:rtl/>
          <w:lang w:bidi="ar-SA"/>
        </w:rPr>
        <w:t xml:space="preserve"> </w:t>
      </w:r>
      <w:r w:rsidRPr="009C02EA">
        <w:rPr>
          <w:rFonts w:hAnsi="Traditional Arabic"/>
          <w:rtl/>
          <w:lang w:bidi="ar-SA"/>
        </w:rPr>
        <w:t>می‌گوید: «</w:t>
      </w:r>
      <w:r w:rsidRPr="009C02EA">
        <w:rPr>
          <w:rtl/>
          <w:lang w:bidi="ar-SA"/>
        </w:rPr>
        <w:t xml:space="preserve">مستحب بودن رفتن به نماز عید و عیادت بیمار و حج و امثال آن از یک راه و بازگشتن از راهی دیگر برای افزایش مکان‌های عبادت». منظور از رفتن از یک راه و بازگشتن از راه دیگر،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مسیر رفتن با مسیرِ بازگشت، فرق کند؛ مثلاً از سمت راست یا از مسیر شماره‌‌ی یک برود و از سمت چپ یا سمیر شماره‌ی دو باز گردد. و این از پیامبر</w:t>
      </w:r>
      <w:r w:rsidRPr="009C02EA">
        <w:rPr>
          <w:lang w:bidi="ar-SA"/>
        </w:rPr>
        <w:sym w:font="AGA Arabesque" w:char="F072"/>
      </w:r>
      <w:r w:rsidRPr="009C02EA">
        <w:rPr>
          <w:rtl/>
          <w:lang w:bidi="ar-SA"/>
        </w:rPr>
        <w:t xml:space="preserve"> در نمازهای عید ثابت شده است؛ چنان‌که جابر</w:t>
      </w:r>
      <w:r w:rsidRPr="009C02EA">
        <w:rPr>
          <w:lang w:bidi="ar-SA"/>
        </w:rPr>
        <w:sym w:font="AGA Arabesque" w:char="F074"/>
      </w:r>
      <w:r w:rsidRPr="009C02EA">
        <w:rPr>
          <w:rtl/>
          <w:lang w:bidi="ar-SA"/>
        </w:rPr>
        <w:t xml:space="preserve"> می‌گوید: </w:t>
      </w:r>
      <w:r w:rsidRPr="009C02EA">
        <w:rPr>
          <w:rFonts w:hAnsi="Traditional Arabic"/>
          <w:rtl/>
          <w:lang w:bidi="ar-SA"/>
        </w:rPr>
        <w:t>پیامبر</w:t>
      </w:r>
      <w:r w:rsidRPr="009C02EA">
        <w:rPr>
          <w:rFonts w:hAnsi="Traditional Arabic"/>
          <w:lang w:bidi="ar-SA"/>
        </w:rPr>
        <w:sym w:font="AGA Arabesque" w:char="F072"/>
      </w:r>
      <w:r w:rsidRPr="009C02EA">
        <w:rPr>
          <w:rFonts w:hAnsi="Traditional Arabic"/>
          <w:rtl/>
          <w:lang w:bidi="ar-SA"/>
        </w:rPr>
        <w:t xml:space="preserve"> روزِ عید از یک مسیر - به عیدگاه- می‌رفت و از مسیری دیگر باز می‌گشت.</w:t>
      </w:r>
    </w:p>
    <w:p w:rsidR="008B2553" w:rsidRPr="009C02EA" w:rsidRDefault="008B2553" w:rsidP="00BB388D">
      <w:pPr>
        <w:autoSpaceDE w:val="0"/>
        <w:autoSpaceDN w:val="0"/>
        <w:adjustRightInd w:val="0"/>
        <w:rPr>
          <w:rFonts w:hAnsi="Traditional Arabic"/>
          <w:rtl/>
          <w:lang w:bidi="ar-SA"/>
        </w:rPr>
      </w:pPr>
      <w:r w:rsidRPr="009C02EA">
        <w:rPr>
          <w:rFonts w:hAnsi="Traditional Arabic"/>
          <w:rtl/>
          <w:lang w:bidi="ar-SA"/>
        </w:rPr>
        <w:t xml:space="preserve">علما درباره‌ی علتِ این کار چند نظر دارند؛ برخی گفته‌اند: علتش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هر دو راه روز قیامت برایش گواهی دهند. زیرا زمین در رستاخیز به اعمالِ نیک و بدی که در آن انجام شده است، گواهی می‌دهد. همان‌گونه که الله متعال می‌فرماید:</w:t>
      </w:r>
    </w:p>
    <w:p w:rsidR="00E76382" w:rsidRPr="009C02EA" w:rsidRDefault="00AB1A76" w:rsidP="00341FBC">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يَو</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مَئِذ</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تُحَدِّثُ</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أَخ</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بَارَهَا</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٤</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بِأَنَّ</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رَبَّكَ</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أَو</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حَى</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لَهَا</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٥</w:t>
      </w:r>
      <w:r w:rsidRPr="009C02EA">
        <w:rPr>
          <w:rFonts w:ascii="KFGQPC Uthman Taha Naskh" w:cs="KFGQPC Uthman Taha Naskh" w:hint="cs"/>
          <w:rtl/>
          <w:lang w:val="en-MY" w:eastAsia="en-MY" w:bidi="ar-SA"/>
        </w:rPr>
        <w:t>﴾</w:t>
      </w:r>
      <w:r w:rsidR="00341FBC" w:rsidRPr="009C02EA">
        <w:rPr>
          <w:rFonts w:ascii="KFGQPC Uthman Taha Naskh" w:cs="KFGQPC Uthman Taha Naskh" w:hint="cs"/>
          <w:rtl/>
          <w:lang w:val="en-MY" w:eastAsia="en-MY" w:bidi="ar-SA"/>
        </w:rPr>
        <w:tab/>
      </w:r>
      <w:r w:rsidR="00341FBC" w:rsidRPr="009C02EA">
        <w:rPr>
          <w:rStyle w:val="Char9"/>
          <w:rtl/>
        </w:rPr>
        <w:t xml:space="preserve"> [</w:t>
      </w:r>
      <w:r w:rsidR="00341FBC" w:rsidRPr="009C02EA">
        <w:rPr>
          <w:rStyle w:val="Char9"/>
          <w:rFonts w:hint="eastAsia"/>
          <w:rtl/>
        </w:rPr>
        <w:t>الزلزلة</w:t>
      </w:r>
      <w:r w:rsidR="00341FBC" w:rsidRPr="009C02EA">
        <w:rPr>
          <w:rStyle w:val="Char9"/>
          <w:rtl/>
        </w:rPr>
        <w:t xml:space="preserve">: </w:t>
      </w:r>
      <w:r w:rsidR="00341FBC" w:rsidRPr="009C02EA">
        <w:rPr>
          <w:rStyle w:val="Char9"/>
          <w:rFonts w:hint="cs"/>
          <w:rtl/>
        </w:rPr>
        <w:t>٤</w:t>
      </w:r>
      <w:r w:rsidR="00341FBC" w:rsidRPr="009C02EA">
        <w:rPr>
          <w:rStyle w:val="Char9"/>
          <w:rFonts w:hint="eastAsia"/>
          <w:rtl/>
        </w:rPr>
        <w:t>،</w:t>
      </w:r>
      <w:r w:rsidR="00341FBC" w:rsidRPr="009C02EA">
        <w:rPr>
          <w:rStyle w:val="Char9"/>
          <w:rtl/>
        </w:rPr>
        <w:t xml:space="preserve">  </w:t>
      </w:r>
      <w:r w:rsidR="00341FBC" w:rsidRPr="009C02EA">
        <w:rPr>
          <w:rStyle w:val="Char9"/>
          <w:rFonts w:hint="cs"/>
          <w:rtl/>
        </w:rPr>
        <w:t>٥</w:t>
      </w:r>
      <w:r w:rsidR="00341FBC" w:rsidRPr="009C02EA">
        <w:rPr>
          <w:rStyle w:val="Char9"/>
          <w:rtl/>
        </w:rPr>
        <w:t>]</w:t>
      </w:r>
      <w:r w:rsidR="00341FBC" w:rsidRPr="009C02EA">
        <w:rPr>
          <w:rFonts w:ascii="KFGQPC Uthman Taha Naskh" w:cs="KFGQPC Uthman Taha Naskh"/>
          <w:rtl/>
          <w:lang w:val="en-MY" w:eastAsia="en-MY" w:bidi="ar-SA"/>
        </w:rPr>
        <w:t xml:space="preserve">  </w:t>
      </w:r>
      <w:r w:rsidR="00BE00E6" w:rsidRPr="009C02EA">
        <w:rPr>
          <w:rFonts w:ascii="(normal text)" w:hAnsi="(normal text)"/>
          <w:rtl/>
          <w:lang w:bidi="ar-SA"/>
        </w:rPr>
        <w:tab/>
      </w:r>
    </w:p>
    <w:p w:rsidR="008B2553" w:rsidRPr="009C02EA" w:rsidRDefault="00E76382" w:rsidP="00BB388D">
      <w:pPr>
        <w:pStyle w:val="a1"/>
        <w:rPr>
          <w:rFonts w:hAnsi="Traditional Arabic"/>
          <w:rtl/>
          <w:lang w:bidi="ar-SA"/>
        </w:rPr>
      </w:pPr>
      <w:r w:rsidRPr="009C02EA">
        <w:rPr>
          <w:rtl/>
          <w:lang w:bidi="ar-SA"/>
        </w:rPr>
        <w:t>زمین، خبرهایش را در آن روز بازگو می‌کند. زیرا پروردگارت به آن حکم کرده است.</w:t>
      </w:r>
    </w:p>
    <w:p w:rsidR="00E76382" w:rsidRPr="009C02EA" w:rsidRDefault="00B85223" w:rsidP="00BB388D">
      <w:pPr>
        <w:autoSpaceDE w:val="0"/>
        <w:autoSpaceDN w:val="0"/>
        <w:adjustRightInd w:val="0"/>
        <w:rPr>
          <w:rFonts w:hAnsi="Traditional Arabic"/>
          <w:rtl/>
          <w:lang w:bidi="ar-SA"/>
        </w:rPr>
      </w:pPr>
      <w:r w:rsidRPr="009C02EA">
        <w:rPr>
          <w:rFonts w:hAnsi="Traditional Arabic"/>
          <w:rtl/>
          <w:lang w:bidi="ar-SA"/>
        </w:rPr>
        <w:t>زمین در آن روز گواهی می‌دهد و می‌گوید: فلانی، این عمل و آن عمل را بر روی من انجام داد. لذا وقتی انسان از یک مسیر به عیدگاه برود و از مسیری دیگر بازگردد، هر دو مسیر روز قیامت برایش گواهی می‌دهند که او نماز عید را به‌جا آورده است.</w:t>
      </w:r>
    </w:p>
    <w:p w:rsidR="00B85223" w:rsidRPr="009C02EA" w:rsidRDefault="00B85223" w:rsidP="00BB388D">
      <w:pPr>
        <w:autoSpaceDE w:val="0"/>
        <w:autoSpaceDN w:val="0"/>
        <w:adjustRightInd w:val="0"/>
        <w:rPr>
          <w:rFonts w:hAnsi="Traditional Arabic"/>
          <w:rtl/>
          <w:lang w:bidi="ar-SA"/>
        </w:rPr>
      </w:pPr>
      <w:r w:rsidRPr="009C02EA">
        <w:rPr>
          <w:rFonts w:hAnsi="Traditional Arabic"/>
          <w:rtl/>
          <w:lang w:bidi="ar-SA"/>
        </w:rPr>
        <w:t xml:space="preserve">برخی هم گفته‌اند: این، برای نشان دادن شعایرِ عید است تا کوچه و بازار از جماعتِ نمازگزاران پُر شود. روشن است که مسیر رفت و برگشتِ همه‌ی مردم، یکی نیست؛ </w:t>
      </w:r>
      <w:r w:rsidR="003C1FAE" w:rsidRPr="009C02EA">
        <w:rPr>
          <w:rFonts w:hAnsi="Traditional Arabic"/>
          <w:rtl/>
          <w:lang w:bidi="ar-SA"/>
        </w:rPr>
        <w:t>لذا</w:t>
      </w:r>
      <w:r w:rsidRPr="009C02EA">
        <w:rPr>
          <w:rFonts w:hAnsi="Traditional Arabic"/>
          <w:rtl/>
          <w:lang w:bidi="ar-SA"/>
        </w:rPr>
        <w:t xml:space="preserve"> پراکنده شدن مردم در سطح شهر به هنگام رفتن به عیدگاه، خود </w:t>
      </w:r>
      <w:r w:rsidR="003C1FAE" w:rsidRPr="009C02EA">
        <w:rPr>
          <w:rFonts w:hAnsi="Traditional Arabic"/>
          <w:rtl/>
          <w:lang w:bidi="ar-SA"/>
        </w:rPr>
        <w:t>جلوه‌ی بیش‌تری به</w:t>
      </w:r>
      <w:r w:rsidRPr="009C02EA">
        <w:rPr>
          <w:rFonts w:hAnsi="Traditional Arabic"/>
          <w:rtl/>
          <w:lang w:bidi="ar-SA"/>
        </w:rPr>
        <w:t xml:space="preserve"> این مراسم پرشکوه </w:t>
      </w:r>
      <w:r w:rsidR="003C1FAE" w:rsidRPr="009C02EA">
        <w:rPr>
          <w:rFonts w:hAnsi="Traditional Arabic"/>
          <w:rtl/>
          <w:lang w:bidi="ar-SA"/>
        </w:rPr>
        <w:t>می‌بخشد</w:t>
      </w:r>
      <w:r w:rsidRPr="009C02EA">
        <w:rPr>
          <w:rFonts w:hAnsi="Traditional Arabic"/>
          <w:rtl/>
          <w:lang w:bidi="ar-SA"/>
        </w:rPr>
        <w:t>؛ زیرا نماز عید، یکی از شعایر دین</w:t>
      </w:r>
      <w:r w:rsidR="00457B75" w:rsidRPr="009C02EA">
        <w:rPr>
          <w:rFonts w:hAnsi="Traditional Arabic"/>
          <w:rtl/>
          <w:lang w:bidi="ar-SA"/>
        </w:rPr>
        <w:t>ی‌ست</w:t>
      </w:r>
      <w:r w:rsidRPr="009C02EA">
        <w:rPr>
          <w:rFonts w:hAnsi="Traditional Arabic"/>
          <w:rtl/>
          <w:lang w:bidi="ar-SA"/>
        </w:rPr>
        <w:t xml:space="preserve"> و به همین علت است که مردم دستور یافته‌اند برای نماز عید به بیرونِ شهر بروند تا این مراسم، </w:t>
      </w:r>
      <w:r w:rsidR="003C1FAE" w:rsidRPr="009C02EA">
        <w:rPr>
          <w:rFonts w:hAnsi="Traditional Arabic"/>
          <w:rtl/>
          <w:lang w:bidi="ar-SA"/>
        </w:rPr>
        <w:t>شکوه و جلوه‌ی بیش‌تری داشته باشد.</w:t>
      </w:r>
    </w:p>
    <w:p w:rsidR="00B85223" w:rsidRPr="009C02EA" w:rsidRDefault="00B85223" w:rsidP="00BB388D">
      <w:pPr>
        <w:autoSpaceDE w:val="0"/>
        <w:autoSpaceDN w:val="0"/>
        <w:adjustRightInd w:val="0"/>
        <w:rPr>
          <w:rFonts w:hAnsi="Traditional Arabic"/>
          <w:rtl/>
          <w:lang w:bidi="ar-SA"/>
        </w:rPr>
      </w:pPr>
      <w:r w:rsidRPr="009C02EA">
        <w:rPr>
          <w:rFonts w:hAnsi="Traditional Arabic"/>
          <w:rtl/>
          <w:lang w:bidi="ar-SA"/>
        </w:rPr>
        <w:t>و نیز گفته شده که این کار، یعنی تفاوت مسیر رفت و برگشت به عیدگاه، به‌خاطر مستمندان</w:t>
      </w:r>
      <w:r w:rsidR="00457B75" w:rsidRPr="009C02EA">
        <w:rPr>
          <w:rFonts w:hAnsi="Traditional Arabic"/>
          <w:rtl/>
          <w:lang w:bidi="ar-SA"/>
        </w:rPr>
        <w:t>ی‌ست</w:t>
      </w:r>
      <w:r w:rsidRPr="009C02EA">
        <w:rPr>
          <w:rFonts w:hAnsi="Traditional Arabic"/>
          <w:rtl/>
          <w:lang w:bidi="ar-SA"/>
        </w:rPr>
        <w:t xml:space="preserve"> که در این مسیرها قرار دارند؛ زیرا </w:t>
      </w:r>
      <w:r w:rsidR="003C1FAE" w:rsidRPr="009C02EA">
        <w:rPr>
          <w:rFonts w:hAnsi="Traditional Arabic"/>
          <w:rtl/>
          <w:lang w:bidi="ar-SA"/>
        </w:rPr>
        <w:t>مستمندانی که در یک مسیر هستند، در مسیر دیگر دیده نمی‌شوند و بدین‌سان امکان کمک کردن به مستمندانِ بیش‌تری فراهم می‌گردد.</w:t>
      </w:r>
    </w:p>
    <w:p w:rsidR="003C1FAE" w:rsidRPr="009C02EA" w:rsidRDefault="003C1FAE" w:rsidP="00BB388D">
      <w:pPr>
        <w:autoSpaceDE w:val="0"/>
        <w:autoSpaceDN w:val="0"/>
        <w:adjustRightInd w:val="0"/>
        <w:rPr>
          <w:rFonts w:hAnsi="Traditional Arabic"/>
          <w:rtl/>
          <w:lang w:bidi="ar-SA"/>
        </w:rPr>
      </w:pPr>
      <w:r w:rsidRPr="009C02EA">
        <w:rPr>
          <w:rFonts w:hAnsi="Traditional Arabic"/>
          <w:rtl/>
          <w:lang w:bidi="ar-SA"/>
        </w:rPr>
        <w:t>الله داناتر است، اما چنین به‌نظر می‌رسد که این کار به‌خاطر اظهارِ هرچه بیش‌تر شکوه جلوه‌ی نماز عید به عنوان یکی از شعایر دین</w:t>
      </w:r>
      <w:r w:rsidR="00457B75" w:rsidRPr="009C02EA">
        <w:rPr>
          <w:rFonts w:hAnsi="Traditional Arabic"/>
          <w:rtl/>
          <w:lang w:bidi="ar-SA"/>
        </w:rPr>
        <w:t>ی‌ست</w:t>
      </w:r>
      <w:r w:rsidRPr="009C02EA">
        <w:rPr>
          <w:rFonts w:hAnsi="Traditional Arabic"/>
          <w:rtl/>
          <w:lang w:bidi="ar-SA"/>
        </w:rPr>
        <w:t>. علما اختلاف نظر دارند که آیا نماز جمعه نیز همین‌گونه است؟ زیرا نماز جمعه، عیدِ هفتگی مسلمانان می‌باشد. برخی گفته‌اند: در نماز جمعه نیز بهتر است که مسیر رفت و برگشت انسان، متفاوت باشد. حتی برخی از علما دامنه‌ی این عمل را به نمازهای پنج‌گانه نیز گسترش داده‌اند؛ چنان‌گه گفته اند: مستحب است که انسان، برای نماز ظهر، از یک مسیر برود و از مسیری دیگر باز گردد و همین‌طور درباره‌ی نماز عصر و سایر نمازهای پنج‌گانه. این دسته از علما نمازهای پنج‌گانه را قیاس بر نماز عید گرفته‌اند. و گروهی دیگر از علما، دامنه‌ی این عمل را به همه‌ی عبادت‌هایی که انسان</w:t>
      </w:r>
      <w:r w:rsidR="0066503C" w:rsidRPr="009C02EA">
        <w:rPr>
          <w:rFonts w:hAnsi="Traditional Arabic"/>
          <w:rtl/>
          <w:lang w:bidi="ar-SA"/>
        </w:rPr>
        <w:t xml:space="preserve"> </w:t>
      </w:r>
      <w:r w:rsidRPr="009C02EA">
        <w:rPr>
          <w:rFonts w:hAnsi="Traditional Arabic"/>
          <w:rtl/>
          <w:lang w:bidi="ar-SA"/>
        </w:rPr>
        <w:t xml:space="preserve">برای  انجامِ آن‌ها مسیری را می‌پیماید، گسترانده‌اند؛ </w:t>
      </w:r>
      <w:r w:rsidR="00904A0F" w:rsidRPr="009C02EA">
        <w:rPr>
          <w:rFonts w:hAnsi="Traditional Arabic"/>
          <w:rtl/>
          <w:lang w:bidi="ar-SA"/>
        </w:rPr>
        <w:t>حتی در رابطه با عیادت بیمار و تشییع جنازه؛ بنا بر دیدگاهِ این‌ها کسی که به عیادت بیمار می‌رود، مستحب است که مسیر رفتنش با مسیر بازگشتش متفاوت باشد و این را در تشییع جنازه نیز مستحب می‌دانند.</w:t>
      </w:r>
    </w:p>
    <w:p w:rsidR="00904A0F" w:rsidRPr="009C02EA" w:rsidRDefault="00113338" w:rsidP="00BB388D">
      <w:pPr>
        <w:autoSpaceDE w:val="0"/>
        <w:autoSpaceDN w:val="0"/>
        <w:adjustRightInd w:val="0"/>
        <w:rPr>
          <w:rFonts w:hAnsi="Traditional Arabic"/>
          <w:rtl/>
          <w:lang w:bidi="ar-SA"/>
        </w:rPr>
      </w:pPr>
      <w:r w:rsidRPr="009C02EA">
        <w:rPr>
          <w:rFonts w:hAnsi="Traditional Arabic"/>
          <w:rtl/>
          <w:lang w:bidi="ar-SA"/>
        </w:rPr>
        <w:t>گفتنی</w:t>
      </w:r>
      <w:r w:rsidRPr="009C02EA">
        <w:rPr>
          <w:rFonts w:hAnsi="Traditional Arabic"/>
          <w:cs/>
          <w:lang w:bidi="ar-SA"/>
        </w:rPr>
        <w:t>‎</w:t>
      </w:r>
      <w:r w:rsidRPr="009C02EA">
        <w:rPr>
          <w:rFonts w:hAnsi="Traditional Arabic"/>
          <w:rtl/>
          <w:lang w:bidi="ar-SA"/>
        </w:rPr>
        <w:t>ست</w:t>
      </w:r>
      <w:r w:rsidR="00904A0F" w:rsidRPr="009C02EA">
        <w:rPr>
          <w:rFonts w:hAnsi="Traditional Arabic"/>
          <w:rtl/>
          <w:lang w:bidi="ar-SA"/>
        </w:rPr>
        <w:t>: این قیاس‌ها، ضعیف است و نمی‌توان نمازجمعه و نمازهای پنج‌گانه و رفتن به سایر عبادت‌ها را بر نماز عید قیاس کرد؛ زیرا قیاس، در عبادت‌ها درست نیست و همه‌ی این اعمال در زمانِ پیامبر وجود داشته است؛ هم نماز جمعه و هم نمازهای پنج‌گانه و عیادت بیمار و تشییع جنازه</w:t>
      </w:r>
      <w:r w:rsidR="00006315" w:rsidRPr="009C02EA">
        <w:rPr>
          <w:rFonts w:hAnsi="Traditional Arabic"/>
          <w:rtl/>
          <w:lang w:bidi="ar-SA"/>
        </w:rPr>
        <w:t>؛ اما ثابت نیست که پیامبر</w:t>
      </w:r>
      <w:r w:rsidR="00006315" w:rsidRPr="009C02EA">
        <w:rPr>
          <w:rFonts w:hAnsi="Traditional Arabic"/>
          <w:lang w:bidi="ar-SA"/>
        </w:rPr>
        <w:sym w:font="AGA Arabesque" w:char="F072"/>
      </w:r>
      <w:r w:rsidR="00006315" w:rsidRPr="009C02EA">
        <w:rPr>
          <w:rFonts w:hAnsi="Traditional Arabic"/>
          <w:rtl/>
          <w:lang w:bidi="ar-SA"/>
        </w:rPr>
        <w:t xml:space="preserve"> در رفت و برگشت خویش به سوی این عبادت‌ها، مسیرهای جداگانه‌ای انتخاب کرده باشد.</w:t>
      </w:r>
      <w:r w:rsidR="00B02889" w:rsidRPr="009C02EA">
        <w:rPr>
          <w:rFonts w:hAnsi="Traditional Arabic"/>
          <w:rtl/>
          <w:lang w:bidi="ar-SA"/>
        </w:rPr>
        <w:t xml:space="preserve"> و اصل بر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00B02889" w:rsidRPr="009C02EA">
        <w:rPr>
          <w:rFonts w:hAnsi="Traditional Arabic"/>
          <w:rtl/>
          <w:lang w:bidi="ar-SA"/>
        </w:rPr>
        <w:t xml:space="preserve"> که هرچه در دوران پیامبر</w:t>
      </w:r>
      <w:r w:rsidR="00B02889" w:rsidRPr="009C02EA">
        <w:rPr>
          <w:rFonts w:hAnsi="Traditional Arabic"/>
          <w:lang w:bidi="ar-SA"/>
        </w:rPr>
        <w:sym w:font="AGA Arabesque" w:char="F072"/>
      </w:r>
      <w:r w:rsidR="00B02889" w:rsidRPr="009C02EA">
        <w:rPr>
          <w:rFonts w:hAnsi="Traditional Arabic"/>
          <w:rtl/>
          <w:lang w:bidi="ar-SA"/>
        </w:rPr>
        <w:t xml:space="preserve"> وجود داشته و ایشان، روشِ خاصی برای آن بیان نکرده</w:t>
      </w:r>
      <w:r w:rsidR="006824BD" w:rsidRPr="009C02EA">
        <w:rPr>
          <w:rFonts w:hAnsi="Traditional Arabic"/>
          <w:rtl/>
          <w:lang w:bidi="ar-SA"/>
        </w:rPr>
        <w:t xml:space="preserve"> یا در سنتش نیامده باشد، سنت، ترکِ آن است.</w:t>
      </w:r>
    </w:p>
    <w:p w:rsidR="00C07966" w:rsidRPr="009C02EA" w:rsidRDefault="00C07966" w:rsidP="00BB388D">
      <w:pPr>
        <w:autoSpaceDE w:val="0"/>
        <w:autoSpaceDN w:val="0"/>
        <w:adjustRightInd w:val="0"/>
        <w:rPr>
          <w:rFonts w:ascii="AGA Arabesque" w:eastAsia="MS Mincho" w:hAnsi="AGA Arabesque" w:hint="eastAsia"/>
          <w:rtl/>
          <w:lang w:bidi="ar-SA"/>
        </w:rPr>
      </w:pPr>
      <w:r w:rsidRPr="009C02EA">
        <w:rPr>
          <w:rFonts w:hAnsi="Traditional Arabic"/>
          <w:rtl/>
          <w:lang w:bidi="ar-SA"/>
        </w:rPr>
        <w:t>و اما حج؛ پیامبر</w:t>
      </w:r>
      <w:r w:rsidRPr="009C02EA">
        <w:rPr>
          <w:rFonts w:hAnsi="Traditional Arabic"/>
          <w:lang w:bidi="ar-SA"/>
        </w:rPr>
        <w:sym w:font="AGA Arabesque" w:char="F072"/>
      </w:r>
      <w:r w:rsidRPr="009C02EA">
        <w:rPr>
          <w:rFonts w:hAnsi="Traditional Arabic"/>
          <w:rtl/>
          <w:lang w:bidi="ar-SA"/>
        </w:rPr>
        <w:t xml:space="preserve"> </w:t>
      </w:r>
      <w:r w:rsidRPr="009C02EA">
        <w:rPr>
          <w:rFonts w:ascii="AGA Arabesque" w:eastAsia="MS Mincho" w:hAnsi="AGA Arabesque"/>
          <w:rtl/>
          <w:lang w:bidi="ar-SA"/>
        </w:rPr>
        <w:t>در حج، هنگام ورود به مکه از گردنه‌ی بالایی وارد می‌گشت و هنگام خروج، مکه را از گردنه‌ی پایینی ترک می‌کرد. و نیز هنگام رفتن به عرفه از یک مسیر می‌رفت و از مسیری دیگر باز می‌گشت. علما دیدگاه‌های متفاوتی در این‌باره دارند که آیا این عملِ پیامبر</w:t>
      </w:r>
      <w:r w:rsidRPr="009C02EA">
        <w:rPr>
          <w:rFonts w:ascii="AGA Arabesque" w:eastAsia="MS Mincho" w:hAnsi="AGA Arabesque"/>
          <w:lang w:bidi="ar-SA"/>
        </w:rPr>
        <w:sym w:font="AGA Arabesque" w:char="F072"/>
      </w:r>
      <w:r w:rsidRPr="009C02EA">
        <w:rPr>
          <w:rFonts w:ascii="AGA Arabesque" w:eastAsia="MS Mincho" w:hAnsi="AGA Arabesque"/>
          <w:rtl/>
          <w:lang w:bidi="ar-SA"/>
        </w:rPr>
        <w:t xml:space="preserve"> عبادی بوده است یا به‌خاطر انتخاب مسیرِ آسان‌تر؟ برخی از علما به گزینه‌ی نخست باور داشته و گفته‌اند: سنت است که ورود به</w:t>
      </w:r>
      <w:r w:rsidR="00FF2CAF" w:rsidRPr="009C02EA">
        <w:rPr>
          <w:rFonts w:ascii="AGA Arabesque" w:eastAsia="MS Mincho" w:hAnsi="AGA Arabesque"/>
          <w:rtl/>
          <w:lang w:bidi="ar-SA"/>
        </w:rPr>
        <w:t xml:space="preserve"> مکه از گردنه‌ی بالایی باشد و خر</w:t>
      </w:r>
      <w:r w:rsidRPr="009C02EA">
        <w:rPr>
          <w:rFonts w:ascii="AGA Arabesque" w:eastAsia="MS Mincho" w:hAnsi="AGA Arabesque"/>
          <w:rtl/>
          <w:lang w:bidi="ar-SA"/>
        </w:rPr>
        <w:t>وج از آن</w:t>
      </w:r>
      <w:r w:rsidR="00FF2CAF" w:rsidRPr="009C02EA">
        <w:rPr>
          <w:rFonts w:ascii="AGA Arabesque" w:eastAsia="MS Mincho" w:hAnsi="AGA Arabesque"/>
          <w:rtl/>
          <w:lang w:bidi="ar-SA"/>
        </w:rPr>
        <w:t>،</w:t>
      </w:r>
      <w:r w:rsidRPr="009C02EA">
        <w:rPr>
          <w:rFonts w:ascii="AGA Arabesque" w:eastAsia="MS Mincho" w:hAnsi="AGA Arabesque"/>
          <w:rtl/>
          <w:lang w:bidi="ar-SA"/>
        </w:rPr>
        <w:t xml:space="preserve"> از گردنه‌ی پایینی؛ این‌ها هم‌چنین تفاوت مسیر رفت و برگشت به عرفه را سنت می‌دانند.</w:t>
      </w:r>
    </w:p>
    <w:p w:rsidR="00C07966" w:rsidRPr="009C02EA" w:rsidRDefault="00C07966" w:rsidP="00BB388D">
      <w:pPr>
        <w:autoSpaceDE w:val="0"/>
        <w:autoSpaceDN w:val="0"/>
        <w:adjustRightInd w:val="0"/>
        <w:rPr>
          <w:rFonts w:ascii="AGA Arabesque" w:eastAsia="MS Mincho" w:hAnsi="AGA Arabesque" w:hint="eastAsia"/>
          <w:rtl/>
          <w:lang w:bidi="ar-SA"/>
        </w:rPr>
      </w:pPr>
      <w:r w:rsidRPr="009C02EA">
        <w:rPr>
          <w:rFonts w:ascii="AGA Arabesque" w:eastAsia="MS Mincho" w:hAnsi="AGA Arabesque"/>
          <w:rtl/>
          <w:lang w:bidi="ar-SA"/>
        </w:rPr>
        <w:t xml:space="preserve"> و عده‌ای دیگر از علما گفته‌اند: این کار، به‌خاطرِ انتخاب مسیرِ آسان‌تر بوده است و انسان باید مسیرِ آسان‌تر را انتخاب کند.</w:t>
      </w:r>
    </w:p>
    <w:p w:rsidR="00C07966" w:rsidRPr="009C02EA" w:rsidRDefault="00C07966" w:rsidP="00BB388D">
      <w:pPr>
        <w:autoSpaceDE w:val="0"/>
        <w:autoSpaceDN w:val="0"/>
        <w:adjustRightInd w:val="0"/>
        <w:rPr>
          <w:rFonts w:ascii="AGA Arabesque" w:eastAsia="MS Mincho" w:hAnsi="AGA Arabesque" w:hint="eastAsia"/>
          <w:rtl/>
          <w:lang w:bidi="ar-SA"/>
        </w:rPr>
      </w:pPr>
      <w:r w:rsidRPr="009C02EA">
        <w:rPr>
          <w:rFonts w:ascii="AGA Arabesque" w:eastAsia="MS Mincho" w:hAnsi="AGA Arabesque"/>
          <w:rtl/>
          <w:lang w:bidi="ar-SA"/>
        </w:rPr>
        <w:t>در هر حال اگر این امکان برای شما وجود داشت که از بالای مکه وارد این شهر شوید و آن را از گردنه‌ی پایینش ترک کنید، چه بهتر؛ اگر این مسأله، عبادی باشد، از فضیلت این عبادت برخوردار شده‌اید و اگر عبادی نباشد، ضرر نکرده‌اید. گرچه امروزه این امکان وجود ندارد؛ زیرا مسیرِ راه‌ها یک</w:t>
      </w:r>
      <w:r w:rsidR="00457B75" w:rsidRPr="009C02EA">
        <w:rPr>
          <w:rFonts w:ascii="AGA Arabesque" w:eastAsia="MS Mincho" w:hAnsi="AGA Arabesque"/>
          <w:rtl/>
          <w:lang w:bidi="ar-SA"/>
        </w:rPr>
        <w:t>ی‌ست</w:t>
      </w:r>
      <w:r w:rsidRPr="009C02EA">
        <w:rPr>
          <w:rFonts w:ascii="AGA Arabesque" w:eastAsia="MS Mincho" w:hAnsi="AGA Arabesque"/>
          <w:rtl/>
          <w:lang w:bidi="ar-SA"/>
        </w:rPr>
        <w:t>.</w:t>
      </w:r>
    </w:p>
    <w:p w:rsidR="00C07966" w:rsidRPr="009C02EA" w:rsidRDefault="00C07966" w:rsidP="00D525CC">
      <w:pPr>
        <w:autoSpaceDE w:val="0"/>
        <w:autoSpaceDN w:val="0"/>
        <w:adjustRightInd w:val="0"/>
        <w:ind w:firstLine="0"/>
        <w:jc w:val="center"/>
        <w:rPr>
          <w:rFonts w:ascii="AGA Arabesque" w:eastAsia="MS Mincho" w:hAnsi="AGA Arabesque" w:hint="eastAsia"/>
          <w:rtl/>
          <w:lang w:bidi="ar-SA"/>
        </w:rPr>
      </w:pPr>
      <w:r w:rsidRPr="009C02EA">
        <w:rPr>
          <w:rFonts w:ascii="AGA Arabesque" w:eastAsia="MS Mincho" w:hAnsi="AGA Arabesque"/>
          <w:rtl/>
          <w:lang w:bidi="ar-SA"/>
        </w:rPr>
        <w:t>***</w:t>
      </w:r>
    </w:p>
    <w:p w:rsidR="00BE00E6" w:rsidRPr="009C02EA" w:rsidRDefault="00BE00E6" w:rsidP="00BB388D">
      <w:pPr>
        <w:autoSpaceDE w:val="0"/>
        <w:autoSpaceDN w:val="0"/>
        <w:adjustRightInd w:val="0"/>
        <w:jc w:val="center"/>
        <w:rPr>
          <w:rFonts w:ascii="AGA Arabesque" w:eastAsia="MS Mincho" w:hAnsi="AGA Arabesque" w:hint="eastAsia"/>
          <w:rtl/>
          <w:lang w:bidi="ar-SA"/>
        </w:rPr>
        <w:sectPr w:rsidR="00BE00E6" w:rsidRPr="009C02EA" w:rsidSect="0036001E">
          <w:headerReference w:type="default" r:id="rId32"/>
          <w:footnotePr>
            <w:numRestart w:val="eachPage"/>
          </w:footnotePr>
          <w:pgSz w:w="11906" w:h="16838" w:code="9"/>
          <w:pgMar w:top="737" w:right="2381" w:bottom="3969" w:left="2381" w:header="737" w:footer="3969" w:gutter="0"/>
          <w:cols w:space="720"/>
          <w:titlePg/>
          <w:bidi/>
          <w:rtlGutter/>
          <w:docGrid w:linePitch="360"/>
        </w:sectPr>
      </w:pPr>
    </w:p>
    <w:p w:rsidR="00C07966" w:rsidRPr="009C02EA" w:rsidRDefault="00174876" w:rsidP="00BB388D">
      <w:pPr>
        <w:pStyle w:val="a"/>
        <w:rPr>
          <w:rtl/>
          <w:lang w:bidi="ar-SA"/>
        </w:rPr>
      </w:pPr>
      <w:bookmarkStart w:id="21" w:name="_Toc322037987"/>
      <w:r w:rsidRPr="009C02EA">
        <w:rPr>
          <w:rtl/>
          <w:lang w:bidi="ar-SA"/>
        </w:rPr>
        <w:t>99- باب: استحباب</w:t>
      </w:r>
      <w:r w:rsidR="00323BC4" w:rsidRPr="009C02EA">
        <w:rPr>
          <w:rtl/>
          <w:lang w:bidi="ar-SA"/>
        </w:rPr>
        <w:t>ِ</w:t>
      </w:r>
      <w:r w:rsidRPr="009C02EA">
        <w:rPr>
          <w:rtl/>
          <w:lang w:bidi="ar-SA"/>
        </w:rPr>
        <w:t xml:space="preserve"> مقدم قرار دادن راست در همه‌ی کارهای </w:t>
      </w:r>
      <w:r w:rsidR="00323BC4" w:rsidRPr="009C02EA">
        <w:rPr>
          <w:rtl/>
          <w:lang w:bidi="ar-SA"/>
        </w:rPr>
        <w:t>محترم</w:t>
      </w:r>
      <w:bookmarkEnd w:id="21"/>
      <w:r w:rsidR="00323BC4" w:rsidRPr="009C02EA">
        <w:rPr>
          <w:rtl/>
          <w:lang w:bidi="ar-SA"/>
        </w:rPr>
        <w:t xml:space="preserve"> </w:t>
      </w:r>
    </w:p>
    <w:p w:rsidR="00C07966" w:rsidRPr="009C02EA" w:rsidRDefault="00323BC4" w:rsidP="00BB388D">
      <w:pPr>
        <w:autoSpaceDE w:val="0"/>
        <w:autoSpaceDN w:val="0"/>
        <w:adjustRightInd w:val="0"/>
        <w:rPr>
          <w:rFonts w:hAnsi="Traditional Arabic"/>
          <w:rtl/>
          <w:lang w:bidi="ar-SA"/>
        </w:rPr>
      </w:pPr>
      <w:r w:rsidRPr="009C02EA">
        <w:rPr>
          <w:rFonts w:hAnsi="Traditional Arabic"/>
          <w:rtl/>
          <w:lang w:bidi="ar-SA"/>
        </w:rPr>
        <w:t>مانندِ وضو، غسل، تیمم، پوشیدن لباس و کفش و جوراب و شلوار، و ورود به مسجد، مسواک زدن، سرمه کشیدن، ناخن گرفتن، کوتاه کردن سبیل، گرفتن موی زیرِ بغل، تراشیدنِ سر، سلامِ پایان نماز، خوردن و آشامیدن، دست دادن با یکدیگر، دست کشیدن بر حجرالاسود، بیرون آمدن از دستشویی، دادن و گرفتنِ اشیا و دیگر کارهای این‌چنینی؛ و مستحب بودن تقدیمِ چپ در کارهایی که این‌چنین نیستند، مانند پاک کردن بینی، انداختنِ آب دهان، ورود به دستشویی، خروج از مسجد، درآوردن جوراب و کفش و لباس، استنجا و دفعِ پلیدی‌ها و امثال آن.</w:t>
      </w:r>
    </w:p>
    <w:p w:rsidR="00323BC4" w:rsidRPr="009C02EA" w:rsidRDefault="00323BC4" w:rsidP="00BB388D">
      <w:pPr>
        <w:autoSpaceDE w:val="0"/>
        <w:autoSpaceDN w:val="0"/>
        <w:adjustRightInd w:val="0"/>
        <w:jc w:val="center"/>
        <w:rPr>
          <w:rFonts w:hAnsi="Traditional Arabic"/>
          <w:rtl/>
          <w:lang w:bidi="ar-SA"/>
        </w:rPr>
      </w:pPr>
    </w:p>
    <w:p w:rsidR="00323BC4" w:rsidRPr="009C02EA" w:rsidRDefault="00323BC4" w:rsidP="00BB388D">
      <w:pPr>
        <w:autoSpaceDE w:val="0"/>
        <w:autoSpaceDN w:val="0"/>
        <w:adjustRightInd w:val="0"/>
        <w:rPr>
          <w:rFonts w:hAnsi="Traditional Arabic"/>
          <w:rtl/>
          <w:lang w:bidi="ar-SA"/>
        </w:rPr>
      </w:pPr>
      <w:r w:rsidRPr="009C02EA">
        <w:rPr>
          <w:rFonts w:hAnsi="Traditional Arabic"/>
          <w:rtl/>
          <w:lang w:bidi="ar-SA"/>
        </w:rPr>
        <w:t>الله متعال می‌فرماید:</w:t>
      </w:r>
    </w:p>
    <w:p w:rsidR="00211CAA" w:rsidRPr="009C02EA" w:rsidRDefault="00AB1A76" w:rsidP="00341FBC">
      <w:pPr>
        <w:pStyle w:val="a0"/>
        <w:rPr>
          <w:rFonts w:ascii="(normal text)" w:hAnsi="(normal text)"/>
          <w:rtl/>
          <w:lang w:bidi="ar-SA"/>
        </w:rPr>
      </w:pPr>
      <w:r w:rsidRPr="009C02EA">
        <w:rPr>
          <w:rFonts w:ascii="KFGQPC Uthman Taha Naskh" w:cs="KFGQPC Uthman Taha Naskh" w:hint="cs"/>
          <w:rtl/>
          <w:lang w:val="en-MY" w:eastAsia="en-MY" w:bidi="ar-SA"/>
        </w:rPr>
        <w:t>﴿</w:t>
      </w:r>
      <w:r w:rsidR="00341FBC" w:rsidRPr="009C02EA">
        <w:rPr>
          <w:rFonts w:ascii="KFGQPC Uthmanic Script HAFS" w:hint="eastAsia"/>
          <w:rtl/>
          <w:lang w:val="en-MY" w:eastAsia="en-MY" w:bidi="ar-SA"/>
        </w:rPr>
        <w:t>فَأَمَّا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مَن</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أُوتِيَ</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كِتَ</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بَهُ</w:t>
      </w:r>
      <w:r w:rsidR="00341FBC" w:rsidRPr="009C02EA">
        <w:rPr>
          <w:rFonts w:ascii="KFGQPC Uthmanic Script HAFS" w:hint="cs"/>
          <w:rtl/>
          <w:lang w:val="en-MY" w:eastAsia="en-MY" w:bidi="ar-SA"/>
        </w:rPr>
        <w:t>ۥ</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بِيَمِينِهِ</w:t>
      </w:r>
      <w:r w:rsidR="00341FBC" w:rsidRPr="009C02EA">
        <w:rPr>
          <w:rFonts w:ascii="KFGQPC Uthmanic Script HAFS" w:hint="cs"/>
          <w:rtl/>
          <w:lang w:val="en-MY" w:eastAsia="en-MY" w:bidi="ar-SA"/>
        </w:rPr>
        <w:t>ۦ</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فَيَقُولُ</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هَا</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ؤُمُ</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ٱ</w:t>
      </w:r>
      <w:r w:rsidR="00341FBC" w:rsidRPr="009C02EA">
        <w:rPr>
          <w:rFonts w:ascii="KFGQPC Uthmanic Script HAFS" w:hint="eastAsia"/>
          <w:rtl/>
          <w:lang w:val="en-MY" w:eastAsia="en-MY" w:bidi="ar-SA"/>
        </w:rPr>
        <w:t>ق</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رَءُواْ</w:t>
      </w:r>
      <w:r w:rsidR="00341FBC" w:rsidRPr="009C02EA">
        <w:rPr>
          <w:rFonts w:ascii="KFGQPC Uthmanic Script HAFS"/>
          <w:rtl/>
          <w:lang w:val="en-MY" w:eastAsia="en-MY" w:bidi="ar-SA"/>
        </w:rPr>
        <w:t xml:space="preserve"> </w:t>
      </w:r>
      <w:r w:rsidR="00341FBC" w:rsidRPr="009C02EA">
        <w:rPr>
          <w:rFonts w:ascii="KFGQPC Uthmanic Script HAFS" w:hint="eastAsia"/>
          <w:rtl/>
          <w:lang w:val="en-MY" w:eastAsia="en-MY" w:bidi="ar-SA"/>
        </w:rPr>
        <w:t>كِتَ</w:t>
      </w:r>
      <w:r w:rsidR="00341FBC" w:rsidRPr="009C02EA">
        <w:rPr>
          <w:rFonts w:ascii="KFGQPC Uthmanic Script HAFS" w:hint="cs"/>
          <w:rtl/>
          <w:lang w:val="en-MY" w:eastAsia="en-MY" w:bidi="ar-SA"/>
        </w:rPr>
        <w:t>ٰ</w:t>
      </w:r>
      <w:r w:rsidR="00341FBC" w:rsidRPr="009C02EA">
        <w:rPr>
          <w:rFonts w:ascii="KFGQPC Uthmanic Script HAFS" w:hint="eastAsia"/>
          <w:rtl/>
          <w:lang w:val="en-MY" w:eastAsia="en-MY" w:bidi="ar-SA"/>
        </w:rPr>
        <w:t>بِيَه</w:t>
      </w:r>
      <w:r w:rsidR="00341FBC" w:rsidRPr="009C02EA">
        <w:rPr>
          <w:rFonts w:ascii="KFGQPC Uthmanic Script HAFS" w:hint="cs"/>
          <w:rtl/>
          <w:lang w:val="en-MY" w:eastAsia="en-MY" w:bidi="ar-SA"/>
        </w:rPr>
        <w:t>ۡ</w:t>
      </w:r>
      <w:r w:rsidR="00341FBC" w:rsidRPr="009C02EA">
        <w:rPr>
          <w:rFonts w:ascii="KFGQPC Uthmanic Script HAFS"/>
          <w:rtl/>
          <w:lang w:val="en-MY" w:eastAsia="en-MY" w:bidi="ar-SA"/>
        </w:rPr>
        <w:t xml:space="preserve"> </w:t>
      </w:r>
      <w:r w:rsidR="00341FBC" w:rsidRPr="009C02EA">
        <w:rPr>
          <w:rFonts w:ascii="KFGQPC Uthmanic Script HAFS" w:hint="cs"/>
          <w:rtl/>
          <w:lang w:val="en-MY" w:eastAsia="en-MY" w:bidi="ar-SA"/>
        </w:rPr>
        <w:t>١٩</w:t>
      </w:r>
      <w:r w:rsidRPr="009C02EA">
        <w:rPr>
          <w:rFonts w:ascii="KFGQPC Uthman Taha Naskh" w:cs="KFGQPC Uthman Taha Naskh" w:hint="cs"/>
          <w:rtl/>
          <w:lang w:val="en-MY" w:eastAsia="en-MY" w:bidi="ar-SA"/>
        </w:rPr>
        <w:t>﴾</w:t>
      </w:r>
      <w:r w:rsidR="00341FBC" w:rsidRPr="009C02EA">
        <w:rPr>
          <w:rFonts w:ascii="KFGQPC Uthman Taha Naskh" w:cs="KFGQPC Uthman Taha Naskh"/>
          <w:rtl/>
          <w:lang w:val="en-MY" w:eastAsia="en-MY" w:bidi="ar-SA"/>
        </w:rPr>
        <w:t xml:space="preserve"> </w:t>
      </w:r>
      <w:r w:rsidR="00341FBC" w:rsidRPr="009C02EA">
        <w:rPr>
          <w:rFonts w:ascii="KFGQPC Uthman Taha Naskh" w:cs="KFGQPC Uthman Taha Naskh" w:hint="cs"/>
          <w:rtl/>
          <w:lang w:val="en-MY" w:eastAsia="en-MY" w:bidi="ar-SA"/>
        </w:rPr>
        <w:tab/>
      </w:r>
      <w:r w:rsidR="00341FBC" w:rsidRPr="009C02EA">
        <w:rPr>
          <w:rStyle w:val="Char9"/>
          <w:rtl/>
        </w:rPr>
        <w:t>[</w:t>
      </w:r>
      <w:r w:rsidR="00341FBC" w:rsidRPr="009C02EA">
        <w:rPr>
          <w:rStyle w:val="Char9"/>
          <w:rFonts w:hint="eastAsia"/>
          <w:rtl/>
        </w:rPr>
        <w:t>الحاقة</w:t>
      </w:r>
      <w:r w:rsidR="00341FBC" w:rsidRPr="009C02EA">
        <w:rPr>
          <w:rStyle w:val="Char9"/>
          <w:rtl/>
        </w:rPr>
        <w:t xml:space="preserve">: </w:t>
      </w:r>
      <w:r w:rsidR="00341FBC" w:rsidRPr="009C02EA">
        <w:rPr>
          <w:rStyle w:val="Char9"/>
          <w:rFonts w:hint="cs"/>
          <w:rtl/>
        </w:rPr>
        <w:t>١٩</w:t>
      </w:r>
      <w:r w:rsidR="00341FBC" w:rsidRPr="009C02EA">
        <w:rPr>
          <w:rStyle w:val="Char9"/>
          <w:rtl/>
        </w:rPr>
        <w:t>]</w:t>
      </w:r>
      <w:r w:rsidR="00341FBC" w:rsidRPr="009C02EA">
        <w:rPr>
          <w:rFonts w:ascii="KFGQPC Uthman Taha Naskh" w:cs="KFGQPC Uthman Taha Naskh"/>
          <w:rtl/>
          <w:lang w:val="en-MY" w:eastAsia="en-MY" w:bidi="ar-SA"/>
        </w:rPr>
        <w:t xml:space="preserve">  </w:t>
      </w:r>
    </w:p>
    <w:p w:rsidR="00211CAA" w:rsidRPr="009C02EA" w:rsidRDefault="00211CAA" w:rsidP="00BB388D">
      <w:pPr>
        <w:pStyle w:val="a1"/>
        <w:rPr>
          <w:rFonts w:hAnsi="Traditional Arabic"/>
          <w:rtl/>
          <w:lang w:bidi="ar-SA"/>
        </w:rPr>
      </w:pPr>
      <w:r w:rsidRPr="009C02EA">
        <w:rPr>
          <w:rtl/>
          <w:lang w:bidi="ar-SA"/>
        </w:rPr>
        <w:t>پس هر کس نامه‌ی اعمالش را به دست راست خویش دریافت کند، می‌گوید: نامه‌ی اعمالم را بگیرید و بخوانید.</w:t>
      </w:r>
    </w:p>
    <w:p w:rsidR="00211CAA" w:rsidRPr="009C02EA" w:rsidRDefault="00211CAA" w:rsidP="00BB388D">
      <w:pPr>
        <w:autoSpaceDE w:val="0"/>
        <w:autoSpaceDN w:val="0"/>
        <w:adjustRightInd w:val="0"/>
        <w:rPr>
          <w:rFonts w:hAnsi="Traditional Arabic"/>
          <w:rtl/>
          <w:lang w:bidi="ar-SA"/>
        </w:rPr>
      </w:pPr>
      <w:r w:rsidRPr="009C02EA">
        <w:rPr>
          <w:rFonts w:hAnsi="Traditional Arabic"/>
          <w:rtl/>
          <w:lang w:bidi="ar-SA"/>
        </w:rPr>
        <w:t>و می‌فرماید:</w:t>
      </w:r>
    </w:p>
    <w:p w:rsidR="00211CAA" w:rsidRPr="009C02EA" w:rsidRDefault="00AB1A76" w:rsidP="00A46960">
      <w:pPr>
        <w:pStyle w:val="a0"/>
        <w:rPr>
          <w:rFonts w:ascii="(normal text)" w:hAnsi="(normal text)"/>
          <w:rtl/>
          <w:lang w:bidi="ar-SA"/>
        </w:rPr>
      </w:pPr>
      <w:r w:rsidRPr="009C02EA">
        <w:rPr>
          <w:rFonts w:ascii="KFGQPC Uthman Taha Naskh" w:cs="KFGQPC Uthman Taha Naskh" w:hint="cs"/>
          <w:rtl/>
          <w:lang w:val="en-MY" w:eastAsia="en-MY" w:bidi="ar-SA"/>
        </w:rPr>
        <w:t>﴿</w:t>
      </w:r>
      <w:r w:rsidR="00A46960" w:rsidRPr="009C02EA">
        <w:rPr>
          <w:rFonts w:ascii="KFGQPC Uthmanic Script HAFS" w:hint="eastAsia"/>
          <w:rtl/>
          <w:lang w:val="en-MY" w:eastAsia="en-MY" w:bidi="ar-SA"/>
        </w:rPr>
        <w:t>فَأَص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مَي</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مَنَةِ</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مَا</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مَي</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مَنَةِ</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٨</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وَأَص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مَش</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َمَةِ</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مَا</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مَش</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َمَةِ</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٩</w:t>
      </w:r>
      <w:r w:rsidRPr="009C02EA">
        <w:rPr>
          <w:rFonts w:ascii="KFGQPC Uthman Taha Naskh" w:cs="KFGQPC Uthman Taha Naskh" w:hint="cs"/>
          <w:rtl/>
          <w:lang w:val="en-MY" w:eastAsia="en-MY" w:bidi="ar-SA"/>
        </w:rPr>
        <w:t>﴾</w:t>
      </w:r>
      <w:r w:rsidR="00A46960" w:rsidRPr="009C02EA">
        <w:rPr>
          <w:rFonts w:ascii="KFGQPC Uthman Taha Naskh" w:cs="KFGQPC Uthman Taha Naskh" w:hint="cs"/>
          <w:rtl/>
          <w:lang w:val="en-MY" w:eastAsia="en-MY" w:bidi="ar-SA"/>
        </w:rPr>
        <w:tab/>
      </w:r>
      <w:r w:rsidR="00A46960" w:rsidRPr="009C02EA">
        <w:rPr>
          <w:rFonts w:ascii="KFGQPC Uthman Taha Naskh" w:cs="KFGQPC Uthman Taha Naskh"/>
          <w:rtl/>
          <w:lang w:val="en-MY" w:eastAsia="en-MY" w:bidi="ar-SA"/>
        </w:rPr>
        <w:t xml:space="preserve"> </w:t>
      </w:r>
      <w:r w:rsidR="00A46960" w:rsidRPr="009C02EA">
        <w:rPr>
          <w:rStyle w:val="Char9"/>
          <w:rtl/>
        </w:rPr>
        <w:t>[</w:t>
      </w:r>
      <w:r w:rsidR="00A46960" w:rsidRPr="009C02EA">
        <w:rPr>
          <w:rStyle w:val="Char9"/>
          <w:rFonts w:hint="eastAsia"/>
          <w:rtl/>
        </w:rPr>
        <w:t>الواقعة</w:t>
      </w:r>
      <w:r w:rsidR="00A46960" w:rsidRPr="009C02EA">
        <w:rPr>
          <w:rStyle w:val="Char9"/>
          <w:rtl/>
        </w:rPr>
        <w:t xml:space="preserve">: </w:t>
      </w:r>
      <w:r w:rsidR="00A46960" w:rsidRPr="009C02EA">
        <w:rPr>
          <w:rStyle w:val="Char9"/>
          <w:rFonts w:hint="cs"/>
          <w:rtl/>
        </w:rPr>
        <w:t>٨</w:t>
      </w:r>
      <w:r w:rsidR="00A46960" w:rsidRPr="009C02EA">
        <w:rPr>
          <w:rStyle w:val="Char9"/>
          <w:rFonts w:hint="eastAsia"/>
          <w:rtl/>
        </w:rPr>
        <w:t>،</w:t>
      </w:r>
      <w:r w:rsidR="00A46960" w:rsidRPr="009C02EA">
        <w:rPr>
          <w:rStyle w:val="Char9"/>
          <w:rtl/>
        </w:rPr>
        <w:t xml:space="preserve">  </w:t>
      </w:r>
      <w:r w:rsidR="00A46960" w:rsidRPr="009C02EA">
        <w:rPr>
          <w:rStyle w:val="Char9"/>
          <w:rFonts w:hint="cs"/>
          <w:rtl/>
        </w:rPr>
        <w:t>٩</w:t>
      </w:r>
      <w:r w:rsidR="00A46960" w:rsidRPr="009C02EA">
        <w:rPr>
          <w:rStyle w:val="Char9"/>
          <w:rtl/>
        </w:rPr>
        <w:t>]</w:t>
      </w:r>
      <w:r w:rsidR="00A46960" w:rsidRPr="009C02EA">
        <w:rPr>
          <w:rFonts w:ascii="KFGQPC Uthman Taha Naskh" w:cs="KFGQPC Uthman Taha Naskh"/>
          <w:rtl/>
          <w:lang w:val="en-MY" w:eastAsia="en-MY" w:bidi="ar-SA"/>
        </w:rPr>
        <w:t xml:space="preserve">  </w:t>
      </w:r>
    </w:p>
    <w:p w:rsidR="00211CAA" w:rsidRPr="009C02EA" w:rsidRDefault="00211CAA" w:rsidP="00BB388D">
      <w:pPr>
        <w:pStyle w:val="a1"/>
        <w:rPr>
          <w:rFonts w:hAnsi="Traditional Arabic"/>
          <w:rtl/>
          <w:lang w:bidi="ar-SA"/>
        </w:rPr>
      </w:pPr>
      <w:r w:rsidRPr="009C02EA">
        <w:rPr>
          <w:rtl/>
          <w:lang w:bidi="ar-SA"/>
        </w:rPr>
        <w:t xml:space="preserve">اصحاب یمین (اهل سعادت و نیک‌بختی که) نامه‌هایشان را به دست راست دریافت می‌کنند؛ و نیک‌بختان چه وضعیتی دارند؟ </w:t>
      </w:r>
      <w:r w:rsidR="0009539D" w:rsidRPr="009C02EA">
        <w:rPr>
          <w:rtl/>
          <w:lang w:bidi="ar-SA"/>
        </w:rPr>
        <w:t xml:space="preserve">و اصحاب شِمال - </w:t>
      </w:r>
      <w:r w:rsidRPr="009C02EA">
        <w:rPr>
          <w:rtl/>
          <w:lang w:bidi="ar-SA"/>
        </w:rPr>
        <w:t xml:space="preserve"> افراد نگون‌بخت</w:t>
      </w:r>
      <w:r w:rsidR="0009539D" w:rsidRPr="009C02EA">
        <w:rPr>
          <w:rtl/>
          <w:lang w:bidi="ar-SA"/>
        </w:rPr>
        <w:t>-</w:t>
      </w:r>
      <w:r w:rsidRPr="009C02EA">
        <w:rPr>
          <w:rtl/>
          <w:lang w:bidi="ar-SA"/>
        </w:rPr>
        <w:t xml:space="preserve"> که کارنامه‌ی خود را به دست چپ تحویل می‌گیرند؛ ونگون‌بخت‌ها چه وضعی دارند؟</w:t>
      </w:r>
    </w:p>
    <w:p w:rsidR="00211CAA" w:rsidRPr="00F70C43" w:rsidRDefault="00211CAA" w:rsidP="00F70C43">
      <w:pPr>
        <w:autoSpaceDE w:val="0"/>
        <w:autoSpaceDN w:val="0"/>
        <w:adjustRightInd w:val="0"/>
        <w:ind w:firstLine="0"/>
        <w:jc w:val="center"/>
        <w:rPr>
          <w:rFonts w:hAnsi="Traditional Arabic"/>
          <w:b/>
          <w:bCs/>
          <w:sz w:val="32"/>
          <w:szCs w:val="32"/>
          <w:rtl/>
          <w:lang w:bidi="ar-SA"/>
        </w:rPr>
      </w:pPr>
      <w:r w:rsidRPr="00F70C43">
        <w:rPr>
          <w:rFonts w:hAnsi="Traditional Arabic"/>
          <w:b/>
          <w:bCs/>
          <w:sz w:val="32"/>
          <w:szCs w:val="32"/>
          <w:rtl/>
          <w:lang w:bidi="ar-SA"/>
        </w:rPr>
        <w:t>شرح</w:t>
      </w:r>
    </w:p>
    <w:p w:rsidR="00211CAA" w:rsidRPr="009C02EA" w:rsidRDefault="00C43ED3" w:rsidP="00BB388D">
      <w:pPr>
        <w:autoSpaceDE w:val="0"/>
        <w:autoSpaceDN w:val="0"/>
        <w:adjustRightInd w:val="0"/>
        <w:rPr>
          <w:rFonts w:hAnsi="Traditional Arabic"/>
          <w:rtl/>
          <w:lang w:bidi="ar-SA"/>
        </w:rPr>
      </w:pPr>
      <w:r w:rsidRPr="009C02EA">
        <w:rPr>
          <w:rFonts w:hAnsi="Traditional Arabic"/>
          <w:rtl/>
          <w:lang w:bidi="ar-SA"/>
        </w:rPr>
        <w:t>مؤلف</w:t>
      </w:r>
      <w:r w:rsidR="00D177B8" w:rsidRPr="009C02EA">
        <w:rPr>
          <w:rFonts w:cs="CTraditional Arabic"/>
          <w:rtl/>
          <w:lang w:bidi="ar-SA"/>
        </w:rPr>
        <w:t>/</w:t>
      </w:r>
      <w:r w:rsidRPr="009C02EA">
        <w:rPr>
          <w:rFonts w:hAnsi="Traditional Arabic"/>
          <w:rtl/>
          <w:lang w:bidi="ar-SA"/>
        </w:rPr>
        <w:t xml:space="preserve"> می‌گوید: «استحبابِ مقدم قرار دادن راست در همه‌ی کارهای محترم و مستحب بودن تقدیمِ چپ در کارهایی که این</w:t>
      </w:r>
      <w:r w:rsidR="00F40BDF" w:rsidRPr="009C02EA">
        <w:rPr>
          <w:rFonts w:hAnsi="Traditional Arabic"/>
          <w:rtl/>
          <w:lang w:bidi="ar-SA"/>
        </w:rPr>
        <w:t>‌چنین نیستند». وی، سپس چندین کار به عنوان نمونه ذکر کرده است؛ از جمله: وضو؛ غسل، تیمم، و پوشیدنِ لباس.</w:t>
      </w:r>
    </w:p>
    <w:p w:rsidR="00F40BDF" w:rsidRPr="009C02EA" w:rsidRDefault="00F40BDF" w:rsidP="00BB388D">
      <w:pPr>
        <w:autoSpaceDE w:val="0"/>
        <w:autoSpaceDN w:val="0"/>
        <w:adjustRightInd w:val="0"/>
        <w:rPr>
          <w:rFonts w:hAnsi="Traditional Arabic"/>
          <w:rtl/>
          <w:lang w:bidi="ar-SA"/>
        </w:rPr>
      </w:pPr>
      <w:r w:rsidRPr="009C02EA">
        <w:rPr>
          <w:rFonts w:hAnsi="Traditional Arabic"/>
          <w:rtl/>
          <w:lang w:bidi="ar-SA"/>
        </w:rPr>
        <w:t>انسان برای وضو از سمت راست شروع می‌کند؛ یعنی ابتدا دست راستش را می‌شوید و سپس دست چپش را؛ و نیز پای راست را پیش از پای چپ. این در رابطه با اندامِ دوگان</w:t>
      </w:r>
      <w:r w:rsidR="00C51C1F" w:rsidRPr="009C02EA">
        <w:rPr>
          <w:rFonts w:hAnsi="Traditional Arabic"/>
          <w:rtl/>
          <w:lang w:bidi="ar-SA"/>
        </w:rPr>
        <w:t>ه‌ای</w:t>
      </w:r>
      <w:r w:rsidR="00C51C1F" w:rsidRPr="009C02EA">
        <w:rPr>
          <w:rFonts w:hAnsi="Traditional Arabic"/>
          <w:cs/>
          <w:lang w:bidi="ar-SA"/>
        </w:rPr>
        <w:t>‎</w:t>
      </w:r>
      <w:r w:rsidR="00C51C1F" w:rsidRPr="009C02EA">
        <w:rPr>
          <w:rFonts w:hAnsi="Traditional Arabic"/>
          <w:rtl/>
          <w:lang w:bidi="ar-SA"/>
        </w:rPr>
        <w:t>ست</w:t>
      </w:r>
      <w:r w:rsidRPr="009C02EA">
        <w:rPr>
          <w:rFonts w:hAnsi="Traditional Arabic"/>
          <w:rtl/>
          <w:lang w:bidi="ar-SA"/>
        </w:rPr>
        <w:t xml:space="preserve"> که چپ و راست آن‌ها قابل تمییز است؛ اما درباره‌ی صورت که یک</w:t>
      </w:r>
      <w:r w:rsidR="00457B75" w:rsidRPr="009C02EA">
        <w:rPr>
          <w:rFonts w:hAnsi="Traditional Arabic"/>
          <w:rtl/>
          <w:lang w:bidi="ar-SA"/>
        </w:rPr>
        <w:t>ی‌ست</w:t>
      </w:r>
      <w:r w:rsidRPr="009C02EA">
        <w:rPr>
          <w:rFonts w:hAnsi="Traditional Arabic"/>
          <w:rtl/>
          <w:lang w:bidi="ar-SA"/>
        </w:rPr>
        <w:t>، نمی‌گوییم ابتدا سمت راست صورت را بشویید و سپس سمت چپش را؛ بلکه همان‌گونه که در سنت آمده است، همه‌ی صورت به یک‌باره شسته می‌شود. البته اگر به‌فرض مثال کسی فقط تواناییِ شست صورتش را با یک دست داشته باشد، در این حالت ابتدا سمت راستِ صورتش را از بالا به پایین بشوید و سپس سمت چپش را. مسحِ گوش‌ها نیز همین‌گونه است؛ یعنی چنین نیست که ابتدا گوش راست را مسح کنیم و سپس گوشِ چپ را.</w:t>
      </w:r>
      <w:r w:rsidR="0016082E" w:rsidRPr="009C02EA">
        <w:rPr>
          <w:rFonts w:hAnsi="Traditional Arabic"/>
          <w:rtl/>
          <w:lang w:bidi="ar-SA"/>
        </w:rPr>
        <w:t xml:space="preserve"> بلکه هر دو با هم مسح می‌شوند؛ مگر این‌که انسان توانایی مسحِ هم‌زمانِ هر دو گوش را نداشته باشد که در این حالت ابتدا گوشِ راست را مسح می‌کند و سپس گوشِ چپ را.</w:t>
      </w:r>
    </w:p>
    <w:p w:rsidR="0016082E" w:rsidRPr="009C02EA" w:rsidRDefault="0016082E" w:rsidP="00BB388D">
      <w:pPr>
        <w:autoSpaceDE w:val="0"/>
        <w:autoSpaceDN w:val="0"/>
        <w:adjustRightInd w:val="0"/>
        <w:rPr>
          <w:rFonts w:hAnsi="Traditional Arabic"/>
          <w:rtl/>
          <w:lang w:bidi="ar-SA"/>
        </w:rPr>
      </w:pPr>
      <w:r w:rsidRPr="009C02EA">
        <w:rPr>
          <w:rFonts w:hAnsi="Traditional Arabic"/>
          <w:rtl/>
          <w:lang w:bidi="ar-SA"/>
        </w:rPr>
        <w:t>هم‌چنین کسی که می‌خواهد غُسل کند، ابتدا مانندِ وضوی نماز وضو می‌گیرد و سپس سه بار روی سَرَش آب می‌ریزد تا خی</w:t>
      </w:r>
      <w:r w:rsidR="00FF2CAF" w:rsidRPr="009C02EA">
        <w:rPr>
          <w:rFonts w:hAnsi="Traditional Arabic"/>
          <w:rtl/>
          <w:lang w:bidi="ar-SA"/>
        </w:rPr>
        <w:t>س</w:t>
      </w:r>
      <w:r w:rsidRPr="009C02EA">
        <w:rPr>
          <w:rFonts w:hAnsi="Traditional Arabic"/>
          <w:rtl/>
          <w:lang w:bidi="ar-SA"/>
        </w:rPr>
        <w:t xml:space="preserve"> و شسته شود؛ آن‌گاه سایر قسمت‌های بدنش را می‌شوید و از سمت راستِ بدنش آغاز می‌کند و سپس سمت چپ را شستشو می‌دهد. زیرا پیامبر</w:t>
      </w:r>
      <w:r w:rsidRPr="009C02EA">
        <w:rPr>
          <w:rFonts w:hAnsi="Traditional Arabic"/>
          <w:lang w:bidi="ar-SA"/>
        </w:rPr>
        <w:sym w:font="AGA Arabesque" w:char="F072"/>
      </w:r>
      <w:r w:rsidRPr="009C02EA">
        <w:rPr>
          <w:rFonts w:hAnsi="Traditional Arabic"/>
          <w:rtl/>
          <w:lang w:bidi="ar-SA"/>
        </w:rPr>
        <w:t xml:space="preserve"> به زنانی که دخترش را غسل می‌دادند، فرمود: </w:t>
      </w:r>
      <w:r w:rsidRPr="009C02EA">
        <w:rPr>
          <w:rStyle w:val="Char3"/>
          <w:rtl/>
          <w:lang w:bidi="ar-SA"/>
        </w:rPr>
        <w:t>«ابْدَأْنَ بِميامِنهَا وَمَواضِعِ الوُضُوءِ مِنْها»</w:t>
      </w:r>
      <w:r w:rsidRPr="009C02EA">
        <w:rPr>
          <w:rFonts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7"/>
      </w:r>
      <w:r w:rsidR="00F70C43" w:rsidRPr="00F70C43">
        <w:rPr>
          <w:rStyle w:val="FootnoteReference"/>
          <w:rFonts w:cs="B Lotus"/>
          <w:szCs w:val="28"/>
          <w:rtl/>
          <w:lang w:bidi="ar-SA"/>
        </w:rPr>
        <w:t>)</w:t>
      </w:r>
      <w:r w:rsidRPr="009C02EA">
        <w:rPr>
          <w:rFonts w:hAnsi="Traditional Arabic"/>
          <w:rtl/>
          <w:lang w:bidi="ar-SA"/>
        </w:rPr>
        <w:t xml:space="preserve"> یعنی: «غسل دادن او را از سمت راست بدنش و از اعضای وضو شروع کنید».</w:t>
      </w:r>
    </w:p>
    <w:p w:rsidR="00226F01" w:rsidRPr="009C02EA" w:rsidRDefault="00226F01" w:rsidP="00BB388D">
      <w:pPr>
        <w:autoSpaceDE w:val="0"/>
        <w:autoSpaceDN w:val="0"/>
        <w:adjustRightInd w:val="0"/>
        <w:rPr>
          <w:rFonts w:hAnsi="Traditional Arabic"/>
          <w:rtl/>
          <w:lang w:bidi="ar-SA"/>
        </w:rPr>
      </w:pPr>
      <w:r w:rsidRPr="009C02EA">
        <w:rPr>
          <w:rFonts w:hAnsi="Traditional Arabic"/>
          <w:rtl/>
          <w:lang w:bidi="ar-SA"/>
        </w:rPr>
        <w:t>لذا وقتی زیرِ دوش می‌روید و می‌خوا</w:t>
      </w:r>
      <w:r w:rsidR="005F2E04" w:rsidRPr="009C02EA">
        <w:rPr>
          <w:rFonts w:hAnsi="Traditional Arabic"/>
          <w:rtl/>
          <w:lang w:bidi="ar-SA"/>
        </w:rPr>
        <w:t>هید غسل کنید، پس از شستن سَر</w:t>
      </w:r>
      <w:r w:rsidRPr="009C02EA">
        <w:rPr>
          <w:rFonts w:hAnsi="Traditional Arabic"/>
          <w:rtl/>
          <w:lang w:bidi="ar-SA"/>
        </w:rPr>
        <w:t>، ابتدا سمت راست بدن را بشویید و سپس سمت چپ را. این، سنت است.</w:t>
      </w:r>
    </w:p>
    <w:p w:rsidR="00226F01" w:rsidRPr="00E179E7" w:rsidRDefault="00E74F87" w:rsidP="00BB388D">
      <w:pPr>
        <w:autoSpaceDE w:val="0"/>
        <w:autoSpaceDN w:val="0"/>
        <w:adjustRightInd w:val="0"/>
        <w:rPr>
          <w:spacing w:val="-4"/>
          <w:rtl/>
          <w:lang w:bidi="ar-SA"/>
        </w:rPr>
      </w:pPr>
      <w:r w:rsidRPr="00E179E7">
        <w:rPr>
          <w:spacing w:val="-4"/>
          <w:rtl/>
          <w:lang w:bidi="ar-SA"/>
        </w:rPr>
        <w:t xml:space="preserve">و نیز در تیمم؛ اما همان‌گونه که در سنت آمده است، انسان برای تیمم همه‌ی صورتش را با دو دستش مسح می‌کند و سپس دو دست خود را مسح می‌نماید و رعایت سمت راست در آن، نمایان نیست؛ زیرا تیمم فقط در دو عضو است؛ در صورت و </w:t>
      </w:r>
      <w:r w:rsidR="000C3C19" w:rsidRPr="00E179E7">
        <w:rPr>
          <w:spacing w:val="-4"/>
          <w:rtl/>
          <w:lang w:bidi="ar-SA"/>
        </w:rPr>
        <w:t>دو دست (دو پنجه). لذا مسح صورت به یک‌باره انجام می‌شود و سپس دو دست را مسح می‌کنند؛ با دست چپ، دست راست را و با دست راست، دست چپ را.</w:t>
      </w:r>
    </w:p>
    <w:p w:rsidR="000C3C19" w:rsidRPr="009C02EA" w:rsidRDefault="00F04EF8" w:rsidP="00794D14">
      <w:pPr>
        <w:autoSpaceDE w:val="0"/>
        <w:autoSpaceDN w:val="0"/>
        <w:adjustRightInd w:val="0"/>
        <w:rPr>
          <w:rFonts w:hAnsi="Traditional Arabic"/>
          <w:rtl/>
          <w:lang w:bidi="ar-SA"/>
        </w:rPr>
      </w:pPr>
      <w:r w:rsidRPr="009C02EA">
        <w:rPr>
          <w:rFonts w:hAnsi="Traditional Arabic"/>
          <w:rtl/>
          <w:lang w:bidi="ar-SA"/>
        </w:rPr>
        <w:t>هم‌چنین برای پوشیدن لباس، کفش و جوراب، باید از سمت راست، آغاز کرد؛ یعنی وقتی می‌خواهید لباس بپوشید، ابتدا دست راست خود را واردِ آستین کنید و سپس دست چپ را. هنگام پوشیدن کفش، ابتدا پای راست را در کفش نمایید و سپس پای چپ را و همین‌طور درباره‌ی جوراب. زیرا همان‌گونه که از پیامبر</w:t>
      </w:r>
      <w:r w:rsidRPr="009C02EA">
        <w:rPr>
          <w:rFonts w:hAnsi="Traditional Arabic"/>
          <w:lang w:bidi="ar-SA"/>
        </w:rPr>
        <w:sym w:font="AGA Arabesque" w:char="F072"/>
      </w:r>
      <w:r w:rsidRPr="009C02EA">
        <w:rPr>
          <w:rFonts w:hAnsi="Traditional Arabic"/>
          <w:rtl/>
          <w:lang w:bidi="ar-SA"/>
        </w:rPr>
        <w:t xml:space="preserve"> ثابت شده، سنت است.</w:t>
      </w:r>
    </w:p>
    <w:p w:rsidR="00F04EF8" w:rsidRPr="009C02EA" w:rsidRDefault="00F04EF8" w:rsidP="00BB388D">
      <w:pPr>
        <w:autoSpaceDE w:val="0"/>
        <w:autoSpaceDN w:val="0"/>
        <w:adjustRightInd w:val="0"/>
        <w:rPr>
          <w:rFonts w:hAnsi="Traditional Arabic"/>
          <w:rtl/>
          <w:lang w:bidi="ar-SA"/>
        </w:rPr>
      </w:pPr>
      <w:r w:rsidRPr="009C02EA">
        <w:rPr>
          <w:rFonts w:hAnsi="Traditional Arabic"/>
          <w:rtl/>
          <w:lang w:bidi="ar-SA"/>
        </w:rPr>
        <w:t>هنگام ورود به مسجد نیز ابتدا پای راست خود را داخل مسجد بگذارید</w:t>
      </w:r>
      <w:r w:rsidR="00E73732" w:rsidRPr="009C02EA">
        <w:rPr>
          <w:rFonts w:hAnsi="Traditional Arabic"/>
          <w:rtl/>
          <w:lang w:bidi="ar-SA"/>
        </w:rPr>
        <w:t xml:space="preserve"> و هنگامِ مسواک زدن ابتدا از دندان‌های سمت راست شروع کنید و سپس دندان‌های سمت چپ را مسواک زنید. وقتی چشمانتان را سرمه می‌کشید، ابتدا چشم راست را سرمه ب</w:t>
      </w:r>
      <w:r w:rsidR="00FF2CAF" w:rsidRPr="009C02EA">
        <w:rPr>
          <w:rFonts w:hAnsi="Traditional Arabic"/>
          <w:rtl/>
          <w:lang w:bidi="ar-SA"/>
        </w:rPr>
        <w:t>ك</w:t>
      </w:r>
      <w:r w:rsidR="00E73732" w:rsidRPr="009C02EA">
        <w:rPr>
          <w:rFonts w:hAnsi="Traditional Arabic"/>
          <w:rtl/>
          <w:lang w:bidi="ar-SA"/>
        </w:rPr>
        <w:t>شید و آن‌گاه چشم چپ را.</w:t>
      </w:r>
    </w:p>
    <w:p w:rsidR="00E73732" w:rsidRPr="009C02EA" w:rsidRDefault="00E73732" w:rsidP="00BB388D">
      <w:pPr>
        <w:autoSpaceDE w:val="0"/>
        <w:autoSpaceDN w:val="0"/>
        <w:adjustRightInd w:val="0"/>
        <w:rPr>
          <w:rFonts w:hAnsi="Traditional Arabic"/>
          <w:rtl/>
          <w:lang w:bidi="ar-SA"/>
        </w:rPr>
      </w:pPr>
      <w:r w:rsidRPr="009C02EA">
        <w:rPr>
          <w:rFonts w:hAnsi="Traditional Arabic"/>
          <w:rtl/>
          <w:lang w:bidi="ar-SA"/>
        </w:rPr>
        <w:t xml:space="preserve">برای گرفتن ناخن‌ها نیز به همین‌شکل عمل کنید؛ یعنی ابتدا ناخن‌های دست راست را بگیرید؛ ابتدا انگشت کوچک، </w:t>
      </w:r>
      <w:r w:rsidR="00ED6AB3" w:rsidRPr="009C02EA">
        <w:rPr>
          <w:rFonts w:hAnsi="Traditional Arabic"/>
          <w:rtl/>
          <w:lang w:bidi="ar-SA"/>
        </w:rPr>
        <w:t>سپس انگشتِ میانِ انگشت کوچک و میانی و آن گاه انگشت میانی و انگشت اشاره و شست را. و سپس ناخن‌های دست چپ را بگیرید و ناخن‌های دست چپ را از انگشت شست شروع کنید و با انگشت کوچک تمام نمایید. درباره‌ی ناخن‌های پا نیز به همین ترتیب عمل کنید؛ یعنی ابتدا پای راست به همان ترتیبی که ذکر شد و سپس پای چپ به ترتیب مذکور.</w:t>
      </w:r>
    </w:p>
    <w:p w:rsidR="00ED6AB3" w:rsidRPr="009C02EA" w:rsidRDefault="00ED6AB3" w:rsidP="00794D14">
      <w:pPr>
        <w:autoSpaceDE w:val="0"/>
        <w:autoSpaceDN w:val="0"/>
        <w:adjustRightInd w:val="0"/>
        <w:rPr>
          <w:rFonts w:hAnsi="Traditional Arabic"/>
          <w:rtl/>
          <w:lang w:bidi="ar-SA"/>
        </w:rPr>
      </w:pPr>
      <w:r w:rsidRPr="009C02EA">
        <w:rPr>
          <w:rFonts w:hAnsi="Traditional Arabic"/>
          <w:rtl/>
          <w:lang w:bidi="ar-SA"/>
        </w:rPr>
        <w:t>برای کوتاه کردن سبیل، ابتدا سم</w:t>
      </w:r>
      <w:r w:rsidR="00794D14" w:rsidRPr="009C02EA">
        <w:rPr>
          <w:rFonts w:hAnsi="Traditional Arabic" w:hint="cs"/>
          <w:rtl/>
          <w:lang w:bidi="ar-SA"/>
        </w:rPr>
        <w:t>ت</w:t>
      </w:r>
      <w:r w:rsidRPr="009C02EA">
        <w:rPr>
          <w:rFonts w:hAnsi="Traditional Arabic"/>
          <w:rtl/>
          <w:lang w:bidi="ar-SA"/>
        </w:rPr>
        <w:t xml:space="preserve"> راستش را کوتاه کنید و آن‌گاه سمت چپ را.</w:t>
      </w:r>
    </w:p>
    <w:p w:rsidR="00ED6AB3" w:rsidRPr="009C02EA" w:rsidRDefault="00ED6AB3" w:rsidP="00BB388D">
      <w:pPr>
        <w:autoSpaceDE w:val="0"/>
        <w:autoSpaceDN w:val="0"/>
        <w:adjustRightInd w:val="0"/>
        <w:rPr>
          <w:rFonts w:hAnsi="Traditional Arabic"/>
          <w:rtl/>
          <w:lang w:bidi="ar-SA"/>
        </w:rPr>
      </w:pPr>
      <w:r w:rsidRPr="009C02EA">
        <w:rPr>
          <w:rFonts w:hAnsi="Traditional Arabic"/>
          <w:rtl/>
          <w:lang w:bidi="ar-SA"/>
        </w:rPr>
        <w:t>هم‌چنین برای زدودن موهای زیر بغل و تراشیدنِ سر؛ زدودن موهای زیر بغل، سنت است که ترتیب راست و چپ در آن رعایت شود. تراشیدن موی سر را نیز از سمت راست آغاز کنید و سپس سمت چپ سر را بتراشید.</w:t>
      </w:r>
    </w:p>
    <w:p w:rsidR="00ED6AB3" w:rsidRPr="009C02EA" w:rsidRDefault="00ED6AB3" w:rsidP="00BB388D">
      <w:pPr>
        <w:autoSpaceDE w:val="0"/>
        <w:autoSpaceDN w:val="0"/>
        <w:adjustRightInd w:val="0"/>
        <w:rPr>
          <w:rFonts w:hAnsi="Traditional Arabic"/>
          <w:rtl/>
          <w:lang w:bidi="ar-SA"/>
        </w:rPr>
      </w:pPr>
      <w:r w:rsidRPr="009C02EA">
        <w:rPr>
          <w:rFonts w:hAnsi="Traditional Arabic"/>
          <w:rtl/>
          <w:lang w:bidi="ar-SA"/>
        </w:rPr>
        <w:t>و همین‌طور در سلامِ پایان نماز؛ یعنی ابتدا به سمت راست سلام می‌دهید و سپس به سمت چپ.</w:t>
      </w:r>
    </w:p>
    <w:p w:rsidR="00AD01F1" w:rsidRPr="009C02EA" w:rsidRDefault="001E169E" w:rsidP="00BB388D">
      <w:pPr>
        <w:autoSpaceDE w:val="0"/>
        <w:autoSpaceDN w:val="0"/>
        <w:adjustRightInd w:val="0"/>
        <w:rPr>
          <w:rtl/>
          <w:lang w:bidi="ar-SA"/>
        </w:rPr>
      </w:pPr>
      <w:r w:rsidRPr="009C02EA">
        <w:rPr>
          <w:rFonts w:hAnsi="Traditional Arabic"/>
          <w:rtl/>
          <w:lang w:bidi="ar-SA"/>
        </w:rPr>
        <w:t>خوردن و آشامیدن نیز باید با دست راست باشد و خوردن و آشامیدن با دست چپ، جایز نیست؛ زیرا پیامبر</w:t>
      </w:r>
      <w:r w:rsidRPr="009C02EA">
        <w:rPr>
          <w:rFonts w:hAnsi="Traditional Arabic"/>
          <w:lang w:bidi="ar-SA"/>
        </w:rPr>
        <w:sym w:font="AGA Arabesque" w:char="F072"/>
      </w:r>
      <w:r w:rsidRPr="009C02EA">
        <w:rPr>
          <w:rFonts w:hAnsi="Traditional Arabic"/>
          <w:rtl/>
          <w:lang w:bidi="ar-SA"/>
        </w:rPr>
        <w:t xml:space="preserve"> از خوردن و آشامیدن با دس</w:t>
      </w:r>
      <w:r w:rsidR="00AD01F1" w:rsidRPr="009C02EA">
        <w:rPr>
          <w:rFonts w:hAnsi="Traditional Arabic"/>
          <w:rtl/>
          <w:lang w:bidi="ar-SA"/>
        </w:rPr>
        <w:t xml:space="preserve">ت چپ نهی نموده و فرموده است: </w:t>
      </w:r>
      <w:r w:rsidR="00AD01F1" w:rsidRPr="009C02EA">
        <w:rPr>
          <w:rStyle w:val="Char3"/>
          <w:rtl/>
          <w:lang w:bidi="ar-SA"/>
        </w:rPr>
        <w:t>«لا يَأْكُلْ أَحَدُكُمْ بِشِمَالِهِ وَلا يَشْرَب بِشِمَالِهِ، فَإِنَّ الشَّيْطَانَ يَأْكُلُ بِشِمَالِهِ وَيَشْرَب بِشِمَالِهِ»</w:t>
      </w:r>
      <w:r w:rsidR="00AD01F1"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8"/>
      </w:r>
      <w:r w:rsidR="00F70C43" w:rsidRPr="00F70C43">
        <w:rPr>
          <w:rStyle w:val="FootnoteReference"/>
          <w:rFonts w:cs="B Lotus"/>
          <w:szCs w:val="28"/>
          <w:rtl/>
          <w:lang w:bidi="ar-SA"/>
        </w:rPr>
        <w:t>)</w:t>
      </w:r>
      <w:r w:rsidR="00AD01F1" w:rsidRPr="009C02EA">
        <w:rPr>
          <w:rtl/>
          <w:lang w:bidi="ar-SA"/>
        </w:rPr>
        <w:t xml:space="preserve"> یعنی: «هیچ‌یک از شما با دستِ چپش نخورد و نیاشامد؛ زیرا شیطان با دست چپش می‌خورد و می‌آشامد». لذا اگر دو نفر دیدید که یکی از آن‌ها این را رعایت می‌کرد و دیگری با دست چپش می‌خورد و می‌آشامید، بدانید که اولی، به رهنمود پیامبر</w:t>
      </w:r>
      <w:r w:rsidR="00AD01F1" w:rsidRPr="009C02EA">
        <w:rPr>
          <w:lang w:bidi="ar-SA"/>
        </w:rPr>
        <w:sym w:font="AGA Arabesque" w:char="F072"/>
      </w:r>
      <w:r w:rsidR="00AD01F1" w:rsidRPr="009C02EA">
        <w:rPr>
          <w:rtl/>
          <w:lang w:bidi="ar-SA"/>
        </w:rPr>
        <w:t xml:space="preserve"> عمل می‌کند و دومی، مطابق روش شیطان، می‌خورد و می‌آشامد. آیا کسی راض</w:t>
      </w:r>
      <w:r w:rsidR="00457B75" w:rsidRPr="009C02EA">
        <w:rPr>
          <w:rtl/>
          <w:lang w:bidi="ar-SA"/>
        </w:rPr>
        <w:t>ی‌ست</w:t>
      </w:r>
      <w:r w:rsidR="00AD01F1" w:rsidRPr="009C02EA">
        <w:rPr>
          <w:rtl/>
          <w:lang w:bidi="ar-SA"/>
        </w:rPr>
        <w:t xml:space="preserve"> که از رهنمود پیامبر</w:t>
      </w:r>
      <w:r w:rsidR="00AD01F1" w:rsidRPr="009C02EA">
        <w:rPr>
          <w:lang w:bidi="ar-SA"/>
        </w:rPr>
        <w:sym w:font="AGA Arabesque" w:char="F072"/>
      </w:r>
      <w:r w:rsidR="00AD01F1" w:rsidRPr="009C02EA">
        <w:rPr>
          <w:rtl/>
          <w:lang w:bidi="ar-SA"/>
        </w:rPr>
        <w:t xml:space="preserve"> روی‌گردانی کند و به روش شیطان عمل نماید؟ هیچ‌کس راضی نیست. اما شیطان خوردن و آشامیدن با دست چپ را در نگاه مردم می‌آراید؛ از این‌رو برخی از مردم، این را نشانه‌ی پیشرفت می‌پندارند! لذا بر انسان واجب است که در خوردن و آشامیدن، این نکته را رعایت کند و از دستِ راستش استفاده نماید؛ مگر این‌که ضرورتی در کار باشد.</w:t>
      </w:r>
    </w:p>
    <w:p w:rsidR="00AD01F1" w:rsidRPr="009C02EA" w:rsidRDefault="00AD01F1" w:rsidP="00BB388D">
      <w:pPr>
        <w:autoSpaceDE w:val="0"/>
        <w:autoSpaceDN w:val="0"/>
        <w:adjustRightInd w:val="0"/>
        <w:rPr>
          <w:rtl/>
          <w:lang w:bidi="ar-SA"/>
        </w:rPr>
      </w:pPr>
      <w:r w:rsidRPr="009C02EA">
        <w:rPr>
          <w:rtl/>
          <w:lang w:bidi="ar-SA"/>
        </w:rPr>
        <w:t xml:space="preserve">هم‌چنین بر ما واجب است که به فرزندان خردسالِ خود آموزش دهیم که با دست راست خود بخورند و بیاشامند. </w:t>
      </w:r>
      <w:r w:rsidR="0064450C" w:rsidRPr="009C02EA">
        <w:rPr>
          <w:rtl/>
          <w:lang w:bidi="ar-SA"/>
        </w:rPr>
        <w:t xml:space="preserve">رعایت این نکته در مصافحه نیز واجب است؛ </w:t>
      </w:r>
      <w:r w:rsidRPr="009C02EA">
        <w:rPr>
          <w:rtl/>
          <w:lang w:bidi="ar-SA"/>
        </w:rPr>
        <w:t xml:space="preserve">لذا اگر </w:t>
      </w:r>
      <w:r w:rsidR="008E73EA" w:rsidRPr="009C02EA">
        <w:rPr>
          <w:rtl/>
          <w:lang w:bidi="ar-SA"/>
        </w:rPr>
        <w:t>کسی</w:t>
      </w:r>
      <w:r w:rsidRPr="009C02EA">
        <w:rPr>
          <w:rtl/>
          <w:lang w:bidi="ar-SA"/>
        </w:rPr>
        <w:t xml:space="preserve"> دستِ چپش را برای دست دادن دراز کرد، </w:t>
      </w:r>
      <w:r w:rsidR="008E73EA" w:rsidRPr="009C02EA">
        <w:rPr>
          <w:rtl/>
          <w:lang w:bidi="ar-SA"/>
        </w:rPr>
        <w:t>با او مصافحه نمی‌کنیم؛ زیرا بر خلافِ سنت عمل کرده است. مگر این‌که دستِ راستش فلج باشد و نتواند آن را حرکت دهد.</w:t>
      </w:r>
    </w:p>
    <w:p w:rsidR="008E73EA" w:rsidRPr="009C02EA" w:rsidRDefault="008E73EA" w:rsidP="00BB388D">
      <w:pPr>
        <w:autoSpaceDE w:val="0"/>
        <w:autoSpaceDN w:val="0"/>
        <w:adjustRightInd w:val="0"/>
        <w:rPr>
          <w:rtl/>
          <w:lang w:bidi="ar-SA"/>
        </w:rPr>
      </w:pPr>
      <w:r w:rsidRPr="009C02EA">
        <w:rPr>
          <w:rtl/>
          <w:lang w:bidi="ar-SA"/>
        </w:rPr>
        <w:t>استلام «حجرالاسود» نیز با دست راست است؛ یعنی با دست راست خود بر روی حجرالاسود دست می‌کشیم. و اگر کسی نتوانست حجرالاسود را استلام کند، به سوی آن اشاره می‌نماید؛ البته با دستِ راست خود. دست کشیدن بر «رکن یمانی» نیز با دست راست می‌باشد.</w:t>
      </w:r>
    </w:p>
    <w:p w:rsidR="008E73EA" w:rsidRPr="009C02EA" w:rsidRDefault="0009539D" w:rsidP="00BB388D">
      <w:pPr>
        <w:autoSpaceDE w:val="0"/>
        <w:autoSpaceDN w:val="0"/>
        <w:adjustRightInd w:val="0"/>
        <w:rPr>
          <w:rtl/>
          <w:lang w:bidi="ar-SA"/>
        </w:rPr>
      </w:pPr>
      <w:r w:rsidRPr="009C02EA">
        <w:rPr>
          <w:rtl/>
          <w:lang w:bidi="ar-SA"/>
        </w:rPr>
        <w:t>گاه مشاهده می‌شود که برخی از مردم، حجرالاسود را با دست چپ خود استلام می کنند یا با دست چپ خویش یا با هر دو دست به‌سوی آن اشاره می‌نمایند. اگر امکان استلام رکن یمانی وجود داشت، چه خوب؛ و گرنه، از دور به سوی آن اشاره نکنید. زیرا اشاره کردن به سوی رکن یمانی از پیامبر</w:t>
      </w:r>
      <w:r w:rsidRPr="009C02EA">
        <w:rPr>
          <w:lang w:bidi="ar-SA"/>
        </w:rPr>
        <w:sym w:font="AGA Arabesque" w:char="F072"/>
      </w:r>
      <w:r w:rsidRPr="009C02EA">
        <w:rPr>
          <w:rtl/>
          <w:lang w:bidi="ar-SA"/>
        </w:rPr>
        <w:t xml:space="preserve"> ثابت نشده است. گویا برخی از مردم این را نمی‌دانند؛ از این‌رو اگر کسی را دیدید که رکن یمانی یا حجرالاسود را با دست چپش استلام می‌کند، به او تذکر دهید که این کار، گرامی‌داشتِ بیت الله نیست؛ به او بگویید: با دست راست خود بر حجرالاسود و رکن یمانی دست بکشد.</w:t>
      </w:r>
    </w:p>
    <w:p w:rsidR="00ED6AB3" w:rsidRPr="009C02EA" w:rsidRDefault="0009539D" w:rsidP="00BB388D">
      <w:pPr>
        <w:autoSpaceDE w:val="0"/>
        <w:autoSpaceDN w:val="0"/>
        <w:adjustRightInd w:val="0"/>
        <w:rPr>
          <w:rFonts w:hAnsi="Traditional Arabic"/>
          <w:rtl/>
          <w:lang w:bidi="ar-SA"/>
        </w:rPr>
      </w:pPr>
      <w:r w:rsidRPr="009C02EA">
        <w:rPr>
          <w:rFonts w:hAnsi="Traditional Arabic"/>
          <w:rtl/>
          <w:lang w:bidi="ar-SA"/>
        </w:rPr>
        <w:t>هنگام خروج از دستشویی ابتدا پای راست خود را بیرون بگذارید؛ زیرا بیرونِ دستشویی بهتر از داخل آن است.</w:t>
      </w:r>
    </w:p>
    <w:p w:rsidR="0009539D" w:rsidRPr="009C02EA" w:rsidRDefault="0009539D" w:rsidP="00BB388D">
      <w:pPr>
        <w:autoSpaceDE w:val="0"/>
        <w:autoSpaceDN w:val="0"/>
        <w:adjustRightInd w:val="0"/>
        <w:rPr>
          <w:rFonts w:hAnsi="Traditional Arabic"/>
          <w:rtl/>
          <w:lang w:bidi="ar-SA"/>
        </w:rPr>
      </w:pPr>
      <w:r w:rsidRPr="009C02EA">
        <w:rPr>
          <w:rFonts w:hAnsi="Traditional Arabic"/>
          <w:rtl/>
          <w:lang w:bidi="ar-SA"/>
        </w:rPr>
        <w:t>در گرفتن و دادن اشیا نیز این نکته را رعایت کنید؛ یعنی اگر می‌خواهید چیزی به دوست خود بدهید، با دست راست بدهید یا وقتی می‌خواهید چیزی بگیرید، با دست راست بگیرید. این، جزو آداب اسلام</w:t>
      </w:r>
      <w:r w:rsidR="00457B75" w:rsidRPr="009C02EA">
        <w:rPr>
          <w:rFonts w:hAnsi="Traditional Arabic"/>
          <w:rtl/>
          <w:lang w:bidi="ar-SA"/>
        </w:rPr>
        <w:t>ی‌ست</w:t>
      </w:r>
      <w:r w:rsidRPr="009C02EA">
        <w:rPr>
          <w:rFonts w:hAnsi="Traditional Arabic"/>
          <w:rtl/>
          <w:lang w:bidi="ar-SA"/>
        </w:rPr>
        <w:t>؛ اما برخی از مردم این را رعایت نمی‌کنند؛ تازه این را پیشرفت می‌پندارند!</w:t>
      </w:r>
    </w:p>
    <w:p w:rsidR="0009539D" w:rsidRPr="009C02EA" w:rsidRDefault="0009539D" w:rsidP="00BB388D">
      <w:pPr>
        <w:autoSpaceDE w:val="0"/>
        <w:autoSpaceDN w:val="0"/>
        <w:adjustRightInd w:val="0"/>
        <w:rPr>
          <w:rFonts w:hAnsi="Traditional Arabic" w:cs="B Mitra"/>
          <w:sz w:val="24"/>
          <w:szCs w:val="24"/>
          <w:rtl/>
          <w:lang w:bidi="ar-SA"/>
        </w:rPr>
      </w:pPr>
      <w:r w:rsidRPr="009C02EA">
        <w:rPr>
          <w:rFonts w:hAnsi="Traditional Arabic"/>
          <w:rtl/>
          <w:lang w:bidi="ar-SA"/>
        </w:rPr>
        <w:t>سبحان‌الله! اصحابِ شِمال -</w:t>
      </w:r>
      <w:r w:rsidRPr="009C02EA">
        <w:rPr>
          <w:rFonts w:cs="Times New Roman"/>
          <w:rtl/>
          <w:lang w:bidi="ar-SA"/>
        </w:rPr>
        <w:t xml:space="preserve"> </w:t>
      </w:r>
      <w:r w:rsidRPr="009C02EA">
        <w:rPr>
          <w:rFonts w:hAnsi="Traditional Arabic"/>
          <w:rtl/>
          <w:lang w:bidi="ar-SA"/>
        </w:rPr>
        <w:t xml:space="preserve">افراد نگون‌بخت- در دنیا نیز </w:t>
      </w:r>
      <w:r w:rsidR="00E57A66" w:rsidRPr="009C02EA">
        <w:rPr>
          <w:rFonts w:hAnsi="Traditional Arabic"/>
          <w:rtl/>
          <w:lang w:bidi="ar-SA"/>
        </w:rPr>
        <w:t>چپ را بر راست ترجیح می‌دهند. [شِمال، یعنی چپ]. زیرا کافران، اصحابِ شِمال یا همان افراد تیره‌روزی هستند که در آخرت، کارنامه‌ی خود را به دست چپ خویش دریافت می‌کنند. اما مؤمنان، اصحاب یمین هستند؛ یعنی اهل سعادت و نیک‌بختی که نامه‌ی اعمالشان را به دست راست خود دریافت می‌نمایند.</w:t>
      </w:r>
      <w:r w:rsidR="00981726" w:rsidRPr="009C02EA">
        <w:rPr>
          <w:rFonts w:hAnsi="Traditional Arabic"/>
          <w:rtl/>
          <w:lang w:bidi="ar-SA"/>
        </w:rPr>
        <w:t xml:space="preserve"> لذا کافران در دنیا و آخرت، اصحابِ شِمال هستند. زیرا در دنیا نیز چپ را بر راست ترجیح می‌دهند.</w:t>
      </w:r>
    </w:p>
    <w:p w:rsidR="00981726" w:rsidRPr="009C02EA" w:rsidRDefault="00981726" w:rsidP="00794D14">
      <w:pPr>
        <w:autoSpaceDE w:val="0"/>
        <w:autoSpaceDN w:val="0"/>
        <w:adjustRightInd w:val="0"/>
        <w:rPr>
          <w:rFonts w:hAnsi="Traditional Arabic"/>
          <w:rtl/>
          <w:lang w:bidi="ar-SA"/>
        </w:rPr>
      </w:pPr>
      <w:r w:rsidRPr="009C02EA">
        <w:rPr>
          <w:rFonts w:hAnsi="Traditional Arabic"/>
          <w:rtl/>
          <w:lang w:bidi="ar-SA"/>
        </w:rPr>
        <w:t xml:space="preserve">لذا در کارهای یادشده و همه‌ی کارهایی که جنبه‌ی تکریم دارد و محترم می‌باشد، سمت راست را رعایت کنید؛ زیرا راست، بهتر و برتر است. 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hAnsi="Traditional Arabic"/>
          <w:rtl/>
          <w:lang w:bidi="ar-SA"/>
        </w:rPr>
        <w:t>ک</w:t>
      </w:r>
      <w:r w:rsidR="000E61FD" w:rsidRPr="009C02EA">
        <w:rPr>
          <w:rFonts w:hAnsi="Traditional Arabic"/>
          <w:rtl/>
          <w:lang w:bidi="ar-SA"/>
        </w:rPr>
        <w:t>ا</w:t>
      </w:r>
      <w:r w:rsidRPr="009C02EA">
        <w:rPr>
          <w:rFonts w:hAnsi="Traditional Arabic"/>
          <w:rtl/>
          <w:lang w:bidi="ar-SA"/>
        </w:rPr>
        <w:t>رهایی را ذکر کرده که با دست چپ انجام می‌شود یا آغازش از سمت چپ است؛ مانند پاک کردن بینی و انداختنِ آب دهان. یعنی بینی خود را با دست چپ پاک می‌کنیم و آب دهان را به سمت چپ می‌اندازیم.</w:t>
      </w:r>
    </w:p>
    <w:p w:rsidR="00981726" w:rsidRPr="00E179E7" w:rsidRDefault="00981726" w:rsidP="00BB388D">
      <w:pPr>
        <w:autoSpaceDE w:val="0"/>
        <w:autoSpaceDN w:val="0"/>
        <w:adjustRightInd w:val="0"/>
        <w:rPr>
          <w:rtl/>
          <w:lang w:bidi="ar-SA"/>
        </w:rPr>
      </w:pPr>
      <w:r w:rsidRPr="00E179E7">
        <w:rPr>
          <w:rtl/>
          <w:lang w:bidi="ar-SA"/>
        </w:rPr>
        <w:t>هم‌چنین هنگام ورود به دستشویی، ابتدای پای چپ را داخل می‌گذاریم. البته همان‌طور که پیش‌تر گذشت، هنگام خروج از دستشویی، ابتدا پای راست را بیرون می‌گذاریم.</w:t>
      </w:r>
    </w:p>
    <w:p w:rsidR="00981726" w:rsidRPr="009C02EA" w:rsidRDefault="00981726" w:rsidP="00BB388D">
      <w:pPr>
        <w:autoSpaceDE w:val="0"/>
        <w:autoSpaceDN w:val="0"/>
        <w:adjustRightInd w:val="0"/>
        <w:rPr>
          <w:rFonts w:hAnsi="Traditional Arabic"/>
          <w:rtl/>
          <w:lang w:bidi="ar-SA"/>
        </w:rPr>
      </w:pPr>
      <w:r w:rsidRPr="009C02EA">
        <w:rPr>
          <w:rFonts w:hAnsi="Traditional Arabic"/>
          <w:rtl/>
          <w:lang w:bidi="ar-SA"/>
        </w:rPr>
        <w:t xml:space="preserve">هنگام خروج از مسجد، ابتدا پای چپ را بیرون قرار می‌دهیم. و نیز هنگام درآوردن </w:t>
      </w:r>
      <w:r w:rsidR="00535A6D" w:rsidRPr="009C02EA">
        <w:rPr>
          <w:rFonts w:hAnsi="Traditional Arabic"/>
          <w:rtl/>
          <w:lang w:bidi="ar-SA"/>
        </w:rPr>
        <w:t>شلوار</w:t>
      </w:r>
      <w:r w:rsidRPr="009C02EA">
        <w:rPr>
          <w:rFonts w:hAnsi="Traditional Arabic"/>
          <w:rtl/>
          <w:lang w:bidi="ar-SA"/>
        </w:rPr>
        <w:t xml:space="preserve"> یا جوراب یا </w:t>
      </w:r>
      <w:r w:rsidR="00535A6D" w:rsidRPr="009C02EA">
        <w:rPr>
          <w:rFonts w:hAnsi="Traditional Arabic"/>
          <w:rtl/>
          <w:lang w:bidi="ar-SA"/>
        </w:rPr>
        <w:t>کفش؛ یعنی ابتدا پای چپ را درمی‌آوریم.</w:t>
      </w:r>
    </w:p>
    <w:p w:rsidR="00535A6D" w:rsidRPr="009C02EA" w:rsidRDefault="00535A6D" w:rsidP="00BB388D">
      <w:pPr>
        <w:autoSpaceDE w:val="0"/>
        <w:autoSpaceDN w:val="0"/>
        <w:adjustRightInd w:val="0"/>
        <w:rPr>
          <w:rFonts w:hAnsi="Traditional Arabic"/>
          <w:rtl/>
          <w:lang w:bidi="ar-SA"/>
        </w:rPr>
      </w:pPr>
      <w:r w:rsidRPr="009C02EA">
        <w:rPr>
          <w:rFonts w:hAnsi="Traditional Arabic"/>
          <w:rtl/>
          <w:lang w:bidi="ar-SA"/>
        </w:rPr>
        <w:t>استنجا نیز با دست چپ انجام می‌شود. پیامبر</w:t>
      </w:r>
      <w:r w:rsidRPr="009C02EA">
        <w:rPr>
          <w:rFonts w:hAnsi="Traditional Arabic"/>
          <w:lang w:bidi="ar-SA"/>
        </w:rPr>
        <w:sym w:font="AGA Arabesque" w:char="F072"/>
      </w:r>
      <w:r w:rsidRPr="009C02EA">
        <w:rPr>
          <w:rFonts w:hAnsi="Traditional Arabic"/>
          <w:rtl/>
          <w:lang w:bidi="ar-SA"/>
        </w:rPr>
        <w:t xml:space="preserve"> از استنجا با دست راست، نهی فرموده است؛ زیرا دست راست، محل اکرام است و از آن برای خوردن و آشامیدن استفاده می‌گردد.</w:t>
      </w:r>
    </w:p>
    <w:p w:rsidR="00535A6D" w:rsidRPr="009C02EA" w:rsidRDefault="00113338" w:rsidP="00BB388D">
      <w:pPr>
        <w:autoSpaceDE w:val="0"/>
        <w:autoSpaceDN w:val="0"/>
        <w:adjustRightInd w:val="0"/>
        <w:rPr>
          <w:rFonts w:hAnsi="Traditional Arabic"/>
          <w:rtl/>
          <w:lang w:bidi="ar-SA"/>
        </w:rPr>
      </w:pPr>
      <w:r w:rsidRPr="009C02EA">
        <w:rPr>
          <w:rFonts w:hAnsi="Traditional Arabic"/>
          <w:rtl/>
          <w:lang w:bidi="ar-SA"/>
        </w:rPr>
        <w:t>گفتنی</w:t>
      </w:r>
      <w:r w:rsidRPr="009C02EA">
        <w:rPr>
          <w:rFonts w:hAnsi="Traditional Arabic"/>
          <w:cs/>
          <w:lang w:bidi="ar-SA"/>
        </w:rPr>
        <w:t>‎</w:t>
      </w:r>
      <w:r w:rsidRPr="009C02EA">
        <w:rPr>
          <w:rFonts w:hAnsi="Traditional Arabic"/>
          <w:rtl/>
          <w:lang w:bidi="ar-SA"/>
        </w:rPr>
        <w:t>ست</w:t>
      </w:r>
      <w:r w:rsidR="00535A6D" w:rsidRPr="009C02EA">
        <w:rPr>
          <w:rFonts w:hAnsi="Traditional Arabic"/>
          <w:rtl/>
          <w:lang w:bidi="ar-SA"/>
        </w:rPr>
        <w:t xml:space="preserve">: از زمانی که استفاده از ساعت‌های مچی رایج شده است، معمولاً مردم آن را در دست چپ قرار می‌دهند تا دستِ راستشان آزاد باشد؛ زیرا از دست راست، بیش از دست چپ استفاده می‌شود و معمولاً انسان به حرکت دادن دست راستش بیش‌تر نیاز دارد. </w:t>
      </w:r>
      <w:r w:rsidR="002B7C33" w:rsidRPr="009C02EA">
        <w:rPr>
          <w:rFonts w:hAnsi="Traditional Arabic"/>
          <w:rtl/>
          <w:lang w:bidi="ar-SA"/>
        </w:rPr>
        <w:t>لذا از همان ابتدا بیش‌تر مردم عادت کرده‌اند که ساعت مچی را در دست چپ خود قرار دهند تا راحت‌تر باشند. برخی‌ بنا بر تقدیمِ راست بر چپ، گمان می‌کنند که قرار دادن ساعت مچی در دست راست، بهتر و افضل می‌باشد؛ اما این، پندارِ درستی نیست. زیرا از پیامبر</w:t>
      </w:r>
      <w:r w:rsidR="002B7C33" w:rsidRPr="009C02EA">
        <w:rPr>
          <w:rFonts w:hAnsi="Traditional Arabic"/>
          <w:lang w:bidi="ar-SA"/>
        </w:rPr>
        <w:sym w:font="AGA Arabesque" w:char="F072"/>
      </w:r>
      <w:r w:rsidR="002B7C33" w:rsidRPr="009C02EA">
        <w:rPr>
          <w:rFonts w:hAnsi="Traditional Arabic"/>
          <w:rtl/>
          <w:lang w:bidi="ar-SA"/>
        </w:rPr>
        <w:t xml:space="preserve"> ثابت شده که گاه انگشتری‌اش را در دست راست قرار می‌داد و گاه در دست چپ؛ </w:t>
      </w:r>
      <w:r w:rsidR="00040496" w:rsidRPr="009C02EA">
        <w:rPr>
          <w:rFonts w:hAnsi="Traditional Arabic"/>
          <w:rtl/>
          <w:lang w:bidi="ar-SA"/>
        </w:rPr>
        <w:t>ضمن این‌که چه‌بسا قرار دادن انگشتری در دست چپ برای بیرون کشیدنِ آن با دست راست، آسان‌تر باشد. ساعت مچی را هم بر انگشتری، قیاس می‌کنیم؛ لذا نتیجه می‌گیریم که فرقی نمی‌کند ساعت مچی را در دست راست قرار دهیم یا در دست چپ.</w:t>
      </w:r>
    </w:p>
    <w:p w:rsidR="00981726" w:rsidRPr="009C02EA" w:rsidRDefault="000B2D64" w:rsidP="00BB388D">
      <w:pPr>
        <w:autoSpaceDE w:val="0"/>
        <w:autoSpaceDN w:val="0"/>
        <w:adjustRightInd w:val="0"/>
        <w:rPr>
          <w:rFonts w:hAnsi="Traditional Arabic"/>
          <w:rtl/>
          <w:lang w:bidi="ar-SA"/>
        </w:rPr>
      </w:pPr>
      <w:r w:rsidRPr="009C02EA">
        <w:rPr>
          <w:rFonts w:hAns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hAnsi="Traditional Arabic"/>
          <w:rtl/>
          <w:lang w:bidi="ar-SA"/>
        </w:rPr>
        <w:t>دو آیه از کتاب‌الله ذکر کرده است؛ یک آیه، این‌که الله متعال می‌فرماید:</w:t>
      </w:r>
    </w:p>
    <w:p w:rsidR="00E469F8" w:rsidRPr="009C02EA" w:rsidRDefault="00AB1A76" w:rsidP="00A46960">
      <w:pPr>
        <w:pStyle w:val="a0"/>
        <w:rPr>
          <w:rFonts w:ascii="(normal text)" w:hAnsi="(normal text)"/>
          <w:rtl/>
          <w:lang w:bidi="ar-SA"/>
        </w:rPr>
      </w:pPr>
      <w:r w:rsidRPr="009C02EA">
        <w:rPr>
          <w:rFonts w:ascii="KFGQPC Uthman Taha Naskh" w:cs="KFGQPC Uthman Taha Naskh" w:hint="cs"/>
          <w:rtl/>
          <w:lang w:val="en-MY" w:eastAsia="en-MY" w:bidi="ar-SA"/>
        </w:rPr>
        <w:t>﴿</w:t>
      </w:r>
      <w:r w:rsidR="00A46960" w:rsidRPr="009C02EA">
        <w:rPr>
          <w:rFonts w:ascii="KFGQPC Uthmanic Script HAFS" w:hint="eastAsia"/>
          <w:rtl/>
          <w:lang w:val="en-MY" w:eastAsia="en-MY" w:bidi="ar-SA"/>
        </w:rPr>
        <w:t>فَأَمَّا</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مَن</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أُوتِيَ</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كِتَ</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بَهُ</w:t>
      </w:r>
      <w:r w:rsidR="00A46960" w:rsidRPr="009C02EA">
        <w:rPr>
          <w:rFonts w:ascii="KFGQPC Uthmanic Script HAFS" w:hint="cs"/>
          <w:rtl/>
          <w:lang w:val="en-MY" w:eastAsia="en-MY" w:bidi="ar-SA"/>
        </w:rPr>
        <w:t>ۥ</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بِيَمِينِهِ</w:t>
      </w:r>
      <w:r w:rsidR="00A46960" w:rsidRPr="009C02EA">
        <w:rPr>
          <w:rFonts w:ascii="KFGQPC Uthmanic Script HAFS" w:hint="cs"/>
          <w:rtl/>
          <w:lang w:val="en-MY" w:eastAsia="en-MY" w:bidi="ar-SA"/>
        </w:rPr>
        <w:t>ۦ</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فَيَقُولُ</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هَا</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ؤُمُ</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ق</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رَءُواْ</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كِتَ</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بِيَه</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١٩</w:t>
      </w:r>
      <w:r w:rsidRPr="009C02EA">
        <w:rPr>
          <w:rFonts w:ascii="KFGQPC Uthman Taha Naskh" w:cs="KFGQPC Uthman Taha Naskh" w:hint="cs"/>
          <w:rtl/>
          <w:lang w:val="en-MY" w:eastAsia="en-MY" w:bidi="ar-SA"/>
        </w:rPr>
        <w:t>﴾</w:t>
      </w:r>
      <w:r w:rsidR="00A46960" w:rsidRPr="009C02EA">
        <w:rPr>
          <w:rFonts w:ascii="KFGQPC Uthman Taha Naskh" w:cs="KFGQPC Uthman Taha Naskh" w:hint="cs"/>
          <w:rtl/>
          <w:lang w:val="en-MY" w:eastAsia="en-MY" w:bidi="ar-SA"/>
        </w:rPr>
        <w:tab/>
      </w:r>
      <w:r w:rsidR="00A46960" w:rsidRPr="009C02EA">
        <w:rPr>
          <w:rFonts w:ascii="KFGQPC Uthman Taha Naskh" w:cs="KFGQPC Uthman Taha Naskh"/>
          <w:rtl/>
          <w:lang w:val="en-MY" w:eastAsia="en-MY" w:bidi="ar-SA"/>
        </w:rPr>
        <w:t xml:space="preserve"> </w:t>
      </w:r>
      <w:r w:rsidR="00A46960" w:rsidRPr="009C02EA">
        <w:rPr>
          <w:rStyle w:val="Char9"/>
          <w:rtl/>
        </w:rPr>
        <w:t>[</w:t>
      </w:r>
      <w:r w:rsidR="00A46960" w:rsidRPr="009C02EA">
        <w:rPr>
          <w:rStyle w:val="Char9"/>
          <w:rFonts w:hint="eastAsia"/>
          <w:rtl/>
        </w:rPr>
        <w:t>الحاقة</w:t>
      </w:r>
      <w:r w:rsidR="00A46960" w:rsidRPr="009C02EA">
        <w:rPr>
          <w:rStyle w:val="Char9"/>
          <w:rtl/>
        </w:rPr>
        <w:t xml:space="preserve">: </w:t>
      </w:r>
      <w:r w:rsidR="00A46960" w:rsidRPr="009C02EA">
        <w:rPr>
          <w:rStyle w:val="Char9"/>
          <w:rFonts w:hint="cs"/>
          <w:rtl/>
        </w:rPr>
        <w:t>١٩</w:t>
      </w:r>
      <w:r w:rsidR="00A46960" w:rsidRPr="009C02EA">
        <w:rPr>
          <w:rStyle w:val="Char9"/>
          <w:rtl/>
        </w:rPr>
        <w:t>]</w:t>
      </w:r>
      <w:r w:rsidR="00A46960" w:rsidRPr="009C02EA">
        <w:rPr>
          <w:rFonts w:ascii="KFGQPC Uthman Taha Naskh" w:cs="KFGQPC Uthman Taha Naskh"/>
          <w:rtl/>
          <w:lang w:val="en-MY" w:eastAsia="en-MY" w:bidi="ar-SA"/>
        </w:rPr>
        <w:t xml:space="preserve">  </w:t>
      </w:r>
      <w:r w:rsidR="00BE00E6" w:rsidRPr="009C02EA">
        <w:rPr>
          <w:rFonts w:ascii="(normal text)" w:hAnsi="(normal text)"/>
          <w:rtl/>
          <w:lang w:bidi="ar-SA"/>
        </w:rPr>
        <w:tab/>
      </w:r>
      <w:r w:rsidR="00E469F8" w:rsidRPr="009C02EA">
        <w:rPr>
          <w:rFonts w:ascii="(normal text)" w:hAnsi="(normal text)"/>
          <w:rtl/>
          <w:lang w:bidi="ar-SA"/>
        </w:rPr>
        <w:t xml:space="preserve"> </w:t>
      </w:r>
    </w:p>
    <w:p w:rsidR="00E469F8" w:rsidRPr="009C02EA" w:rsidRDefault="00E469F8" w:rsidP="00BB388D">
      <w:pPr>
        <w:pStyle w:val="a1"/>
        <w:rPr>
          <w:rFonts w:hAnsi="Traditional Arabic"/>
          <w:rtl/>
          <w:lang w:bidi="ar-SA"/>
        </w:rPr>
      </w:pPr>
      <w:r w:rsidRPr="009C02EA">
        <w:rPr>
          <w:rtl/>
          <w:lang w:bidi="ar-SA"/>
        </w:rPr>
        <w:t>پس هر کس نامه‌ی اعمالش را به دست راست خویش دریافت کند، می‌گوید: نامه‌ی اعمالم را بگیرید و بخوانید.</w:t>
      </w:r>
    </w:p>
    <w:p w:rsidR="00E469F8" w:rsidRPr="00E179E7" w:rsidRDefault="00E469F8" w:rsidP="00A46960">
      <w:pPr>
        <w:autoSpaceDE w:val="0"/>
        <w:autoSpaceDN w:val="0"/>
        <w:adjustRightInd w:val="0"/>
        <w:rPr>
          <w:spacing w:val="-2"/>
          <w:rtl/>
          <w:lang w:bidi="ar-SA"/>
        </w:rPr>
      </w:pPr>
      <w:r w:rsidRPr="00E179E7">
        <w:rPr>
          <w:spacing w:val="-2"/>
          <w:rtl/>
          <w:lang w:bidi="ar-SA"/>
        </w:rPr>
        <w:t xml:space="preserve">این، در روز قیامت خواهد بود؛ یعنی زمانی که مردم نامه‌های اعمال خویش را دریافت می‌کنند. در آن روز کارنامه‌ی عده‌ای را به دستِ راستشان می‌دهند و کارنامه‌ی برخی را به دست چپشان. </w:t>
      </w:r>
      <w:r w:rsidR="00AB1A76" w:rsidRPr="00E179E7">
        <w:rPr>
          <w:rFonts w:cs="KFGQPC Uthman Taha Naskh"/>
          <w:spacing w:val="-2"/>
          <w:rtl/>
          <w:lang w:bidi="ar-SA"/>
        </w:rPr>
        <w:t>﴿</w:t>
      </w:r>
      <w:r w:rsidR="00A46960" w:rsidRPr="00E179E7">
        <w:rPr>
          <w:rStyle w:val="Char1"/>
          <w:rFonts w:hint="eastAsia"/>
          <w:spacing w:val="-2"/>
          <w:rtl/>
        </w:rPr>
        <w:t>فَأَمَّا</w:t>
      </w:r>
      <w:r w:rsidR="00A46960" w:rsidRPr="00E179E7">
        <w:rPr>
          <w:rStyle w:val="Char1"/>
          <w:spacing w:val="-2"/>
          <w:rtl/>
        </w:rPr>
        <w:t xml:space="preserve"> </w:t>
      </w:r>
      <w:r w:rsidR="00A46960" w:rsidRPr="00E179E7">
        <w:rPr>
          <w:rStyle w:val="Char1"/>
          <w:rFonts w:hint="eastAsia"/>
          <w:spacing w:val="-2"/>
          <w:rtl/>
        </w:rPr>
        <w:t>مَن</w:t>
      </w:r>
      <w:r w:rsidR="00A46960" w:rsidRPr="00E179E7">
        <w:rPr>
          <w:rStyle w:val="Char1"/>
          <w:rFonts w:hint="cs"/>
          <w:spacing w:val="-2"/>
          <w:rtl/>
        </w:rPr>
        <w:t>ۡ</w:t>
      </w:r>
      <w:r w:rsidR="00A46960" w:rsidRPr="00E179E7">
        <w:rPr>
          <w:rStyle w:val="Char1"/>
          <w:spacing w:val="-2"/>
          <w:rtl/>
        </w:rPr>
        <w:t xml:space="preserve"> </w:t>
      </w:r>
      <w:r w:rsidR="00A46960" w:rsidRPr="00E179E7">
        <w:rPr>
          <w:rStyle w:val="Char1"/>
          <w:rFonts w:hint="eastAsia"/>
          <w:spacing w:val="-2"/>
          <w:rtl/>
        </w:rPr>
        <w:t>أُوتِيَ</w:t>
      </w:r>
      <w:r w:rsidR="00A46960" w:rsidRPr="00E179E7">
        <w:rPr>
          <w:rStyle w:val="Char1"/>
          <w:spacing w:val="-2"/>
          <w:rtl/>
        </w:rPr>
        <w:t xml:space="preserve"> </w:t>
      </w:r>
      <w:r w:rsidR="00A46960" w:rsidRPr="00E179E7">
        <w:rPr>
          <w:rStyle w:val="Char1"/>
          <w:rFonts w:hint="eastAsia"/>
          <w:spacing w:val="-2"/>
          <w:rtl/>
        </w:rPr>
        <w:t>كِتَ</w:t>
      </w:r>
      <w:r w:rsidR="00A46960" w:rsidRPr="00E179E7">
        <w:rPr>
          <w:rStyle w:val="Char1"/>
          <w:rFonts w:hint="cs"/>
          <w:spacing w:val="-2"/>
          <w:rtl/>
        </w:rPr>
        <w:t>ٰ</w:t>
      </w:r>
      <w:r w:rsidR="00A46960" w:rsidRPr="00E179E7">
        <w:rPr>
          <w:rStyle w:val="Char1"/>
          <w:rFonts w:hint="eastAsia"/>
          <w:spacing w:val="-2"/>
          <w:rtl/>
        </w:rPr>
        <w:t>بَهُ</w:t>
      </w:r>
      <w:r w:rsidR="00A46960" w:rsidRPr="00E179E7">
        <w:rPr>
          <w:rStyle w:val="Char1"/>
          <w:rFonts w:hint="cs"/>
          <w:spacing w:val="-2"/>
          <w:rtl/>
        </w:rPr>
        <w:t>ۥ</w:t>
      </w:r>
      <w:r w:rsidR="00A46960" w:rsidRPr="00E179E7">
        <w:rPr>
          <w:rStyle w:val="Char1"/>
          <w:spacing w:val="-2"/>
          <w:rtl/>
        </w:rPr>
        <w:t xml:space="preserve"> </w:t>
      </w:r>
      <w:r w:rsidR="00A46960" w:rsidRPr="00E179E7">
        <w:rPr>
          <w:rStyle w:val="Char1"/>
          <w:rFonts w:hint="eastAsia"/>
          <w:spacing w:val="-2"/>
          <w:rtl/>
        </w:rPr>
        <w:t>بِيَمِينِهِ</w:t>
      </w:r>
      <w:r w:rsidR="00A46960" w:rsidRPr="00E179E7">
        <w:rPr>
          <w:rStyle w:val="Char1"/>
          <w:rFonts w:hint="cs"/>
          <w:spacing w:val="-2"/>
          <w:rtl/>
        </w:rPr>
        <w:t>ۦ</w:t>
      </w:r>
      <w:r w:rsidR="00AB1A76" w:rsidRPr="00E179E7">
        <w:rPr>
          <w:rFonts w:cs="KFGQPC Uthman Taha Naskh"/>
          <w:spacing w:val="-2"/>
          <w:rtl/>
          <w:lang w:bidi="ar-SA"/>
        </w:rPr>
        <w:t>﴾</w:t>
      </w:r>
      <w:r w:rsidRPr="00E179E7">
        <w:rPr>
          <w:spacing w:val="-2"/>
          <w:rtl/>
          <w:lang w:bidi="ar-SA"/>
        </w:rPr>
        <w:t xml:space="preserve">؛ کسی که نامه‌ی اعمالش را به دستِ راستش دریافت می‌کند، شادمان است و به مردم می‌گوید: به من نگاه کنید؛ بیایید و نامه‌ی اعمالم را بخوانید: </w:t>
      </w:r>
      <w:r w:rsidR="00AB1A76" w:rsidRPr="00E179E7">
        <w:rPr>
          <w:rFonts w:cs="KFGQPC Uthman Taha Naskh"/>
          <w:spacing w:val="-2"/>
          <w:rtl/>
          <w:lang w:bidi="ar-SA"/>
        </w:rPr>
        <w:t>﴿</w:t>
      </w:r>
      <w:r w:rsidR="00A46960" w:rsidRPr="00E179E7">
        <w:rPr>
          <w:rStyle w:val="Char1"/>
          <w:rFonts w:hint="cs"/>
          <w:spacing w:val="-2"/>
          <w:rtl/>
        </w:rPr>
        <w:t>ٱ</w:t>
      </w:r>
      <w:r w:rsidR="00A46960" w:rsidRPr="00E179E7">
        <w:rPr>
          <w:rStyle w:val="Char1"/>
          <w:rFonts w:hint="eastAsia"/>
          <w:spacing w:val="-2"/>
          <w:rtl/>
        </w:rPr>
        <w:t>ق</w:t>
      </w:r>
      <w:r w:rsidR="00A46960" w:rsidRPr="00E179E7">
        <w:rPr>
          <w:rStyle w:val="Char1"/>
          <w:rFonts w:hint="cs"/>
          <w:spacing w:val="-2"/>
          <w:rtl/>
        </w:rPr>
        <w:t>ۡ</w:t>
      </w:r>
      <w:r w:rsidR="00A46960" w:rsidRPr="00E179E7">
        <w:rPr>
          <w:rStyle w:val="Char1"/>
          <w:rFonts w:hint="eastAsia"/>
          <w:spacing w:val="-2"/>
          <w:rtl/>
        </w:rPr>
        <w:t>رَءُواْ</w:t>
      </w:r>
      <w:r w:rsidR="00A46960" w:rsidRPr="00E179E7">
        <w:rPr>
          <w:rStyle w:val="Char1"/>
          <w:spacing w:val="-2"/>
          <w:rtl/>
        </w:rPr>
        <w:t xml:space="preserve"> </w:t>
      </w:r>
      <w:r w:rsidR="00A46960" w:rsidRPr="00E179E7">
        <w:rPr>
          <w:rStyle w:val="Char1"/>
          <w:rFonts w:hint="eastAsia"/>
          <w:spacing w:val="-2"/>
          <w:rtl/>
        </w:rPr>
        <w:t>كِتَ</w:t>
      </w:r>
      <w:r w:rsidR="00A46960" w:rsidRPr="00E179E7">
        <w:rPr>
          <w:rStyle w:val="Char1"/>
          <w:rFonts w:hint="cs"/>
          <w:spacing w:val="-2"/>
          <w:rtl/>
        </w:rPr>
        <w:t>ٰ</w:t>
      </w:r>
      <w:r w:rsidR="00A46960" w:rsidRPr="00E179E7">
        <w:rPr>
          <w:rStyle w:val="Char1"/>
          <w:rFonts w:hint="eastAsia"/>
          <w:spacing w:val="-2"/>
          <w:rtl/>
        </w:rPr>
        <w:t>بِيَه</w:t>
      </w:r>
      <w:r w:rsidR="00A46960" w:rsidRPr="00E179E7">
        <w:rPr>
          <w:rStyle w:val="Char1"/>
          <w:rFonts w:hint="cs"/>
          <w:spacing w:val="-2"/>
          <w:rtl/>
        </w:rPr>
        <w:t>ۡ</w:t>
      </w:r>
      <w:r w:rsidR="00AB1A76" w:rsidRPr="00E179E7">
        <w:rPr>
          <w:rFonts w:cs="KFGQPC Uthman Taha Naskh"/>
          <w:spacing w:val="-2"/>
          <w:rtl/>
          <w:lang w:bidi="ar-SA"/>
        </w:rPr>
        <w:t>﴾</w:t>
      </w:r>
      <w:r w:rsidRPr="00E179E7">
        <w:rPr>
          <w:spacing w:val="-2"/>
          <w:rtl/>
          <w:lang w:bidi="ar-SA"/>
        </w:rPr>
        <w:t>. چنان‌که یک دانش‌آموز موفق پس از دریافتِ کارنامه‌ی قبولی‌اش، آن را به دوستان و نزدیکانش نشان می‌دهد.</w:t>
      </w:r>
    </w:p>
    <w:p w:rsidR="00E065D0" w:rsidRPr="009C02EA" w:rsidRDefault="00E065D0" w:rsidP="00BB388D">
      <w:pPr>
        <w:autoSpaceDE w:val="0"/>
        <w:autoSpaceDN w:val="0"/>
        <w:adjustRightInd w:val="0"/>
        <w:rPr>
          <w:rFonts w:hAnsi="Traditional Arabic"/>
          <w:rtl/>
          <w:lang w:bidi="ar-SA"/>
        </w:rPr>
      </w:pPr>
      <w:r w:rsidRPr="009C02EA">
        <w:rPr>
          <w:rFonts w:hAnsi="Traditional Arabic"/>
          <w:rtl/>
          <w:lang w:bidi="ar-SA"/>
        </w:rPr>
        <w:t>اما کسی که نامه‌ی اعمالش را به د</w:t>
      </w:r>
      <w:r w:rsidR="00E469F8" w:rsidRPr="009C02EA">
        <w:rPr>
          <w:rFonts w:hAnsi="Traditional Arabic"/>
          <w:rtl/>
          <w:lang w:bidi="ar-SA"/>
        </w:rPr>
        <w:t xml:space="preserve">ست چپ خویش دریافت می‌کند، </w:t>
      </w:r>
      <w:r w:rsidRPr="009C02EA">
        <w:rPr>
          <w:rFonts w:hAnsi="Traditional Arabic"/>
          <w:rtl/>
          <w:lang w:bidi="ar-SA"/>
        </w:rPr>
        <w:t>نه تنها دوست ندارد که دیگران کارنامه‌اش را ببینند، بلکه می‌گوید: ای کاش نامه‌‌ی اعمالم به من داده نمی‌شد! همان‌گونه که الله متعال می‌فرماید:</w:t>
      </w:r>
    </w:p>
    <w:p w:rsidR="00A46960" w:rsidRPr="00E179E7" w:rsidRDefault="00AB1A76" w:rsidP="00BB388D">
      <w:pPr>
        <w:pStyle w:val="a1"/>
        <w:rPr>
          <w:rFonts w:ascii="KFGQPC Uthman Taha Naskh" w:cs="KFGQPC Uthman Taha Naskh"/>
          <w:sz w:val="28"/>
          <w:szCs w:val="28"/>
          <w:rtl/>
          <w:lang w:val="en-MY" w:eastAsia="en-MY" w:bidi="ar-SA"/>
        </w:rPr>
      </w:pPr>
      <w:r w:rsidRPr="00E179E7">
        <w:rPr>
          <w:rFonts w:ascii="KFGQPC Uthman Taha Naskh" w:cs="KFGQPC Uthman Taha Naskh" w:hint="cs"/>
          <w:sz w:val="28"/>
          <w:szCs w:val="28"/>
          <w:rtl/>
          <w:lang w:val="en-MY" w:eastAsia="en-MY" w:bidi="ar-SA"/>
        </w:rPr>
        <w:t>﴿</w:t>
      </w:r>
      <w:r w:rsidR="00A46960" w:rsidRPr="00E179E7">
        <w:rPr>
          <w:rStyle w:val="Char1"/>
          <w:rFonts w:hint="eastAsia"/>
          <w:sz w:val="28"/>
          <w:rtl/>
        </w:rPr>
        <w:t>وَأَمَّا</w:t>
      </w:r>
      <w:r w:rsidR="00A46960" w:rsidRPr="00E179E7">
        <w:rPr>
          <w:rStyle w:val="Char1"/>
          <w:sz w:val="28"/>
          <w:rtl/>
        </w:rPr>
        <w:t xml:space="preserve"> </w:t>
      </w:r>
      <w:r w:rsidR="00A46960" w:rsidRPr="00E179E7">
        <w:rPr>
          <w:rStyle w:val="Char1"/>
          <w:rFonts w:hint="eastAsia"/>
          <w:sz w:val="28"/>
          <w:rtl/>
        </w:rPr>
        <w:t>مَن</w:t>
      </w:r>
      <w:r w:rsidR="00A46960" w:rsidRPr="00E179E7">
        <w:rPr>
          <w:rStyle w:val="Char1"/>
          <w:rFonts w:hint="cs"/>
          <w:sz w:val="28"/>
          <w:rtl/>
        </w:rPr>
        <w:t>ۡ</w:t>
      </w:r>
      <w:r w:rsidR="00A46960" w:rsidRPr="00E179E7">
        <w:rPr>
          <w:rStyle w:val="Char1"/>
          <w:sz w:val="28"/>
          <w:rtl/>
        </w:rPr>
        <w:t xml:space="preserve"> </w:t>
      </w:r>
      <w:r w:rsidR="00A46960" w:rsidRPr="00E179E7">
        <w:rPr>
          <w:rStyle w:val="Char1"/>
          <w:rFonts w:hint="eastAsia"/>
          <w:sz w:val="28"/>
          <w:rtl/>
        </w:rPr>
        <w:t>أُوتِيَ</w:t>
      </w:r>
      <w:r w:rsidR="00A46960" w:rsidRPr="00E179E7">
        <w:rPr>
          <w:rStyle w:val="Char1"/>
          <w:sz w:val="28"/>
          <w:rtl/>
        </w:rPr>
        <w:t xml:space="preserve"> </w:t>
      </w:r>
      <w:r w:rsidR="00A46960" w:rsidRPr="00E179E7">
        <w:rPr>
          <w:rStyle w:val="Char1"/>
          <w:rFonts w:hint="eastAsia"/>
          <w:sz w:val="28"/>
          <w:rtl/>
        </w:rPr>
        <w:t>كِتَ</w:t>
      </w:r>
      <w:r w:rsidR="00A46960" w:rsidRPr="00E179E7">
        <w:rPr>
          <w:rStyle w:val="Char1"/>
          <w:rFonts w:hint="cs"/>
          <w:sz w:val="28"/>
          <w:rtl/>
        </w:rPr>
        <w:t>ٰ</w:t>
      </w:r>
      <w:r w:rsidR="00A46960" w:rsidRPr="00E179E7">
        <w:rPr>
          <w:rStyle w:val="Char1"/>
          <w:rFonts w:hint="eastAsia"/>
          <w:sz w:val="28"/>
          <w:rtl/>
        </w:rPr>
        <w:t>بَهُ</w:t>
      </w:r>
      <w:r w:rsidR="00A46960" w:rsidRPr="00E179E7">
        <w:rPr>
          <w:rStyle w:val="Char1"/>
          <w:rFonts w:hint="cs"/>
          <w:sz w:val="28"/>
          <w:rtl/>
        </w:rPr>
        <w:t>ۥ</w:t>
      </w:r>
      <w:r w:rsidR="00A46960" w:rsidRPr="00E179E7">
        <w:rPr>
          <w:rStyle w:val="Char1"/>
          <w:sz w:val="28"/>
          <w:rtl/>
        </w:rPr>
        <w:t xml:space="preserve"> </w:t>
      </w:r>
      <w:r w:rsidR="00A46960" w:rsidRPr="00E179E7">
        <w:rPr>
          <w:rStyle w:val="Char1"/>
          <w:rFonts w:hint="eastAsia"/>
          <w:sz w:val="28"/>
          <w:rtl/>
        </w:rPr>
        <w:t>بِشِمَالِهِ</w:t>
      </w:r>
      <w:r w:rsidR="00A46960" w:rsidRPr="00E179E7">
        <w:rPr>
          <w:rStyle w:val="Char1"/>
          <w:rFonts w:hint="cs"/>
          <w:sz w:val="28"/>
          <w:rtl/>
        </w:rPr>
        <w:t>ۦ</w:t>
      </w:r>
      <w:r w:rsidR="00A46960" w:rsidRPr="00E179E7">
        <w:rPr>
          <w:rStyle w:val="Char1"/>
          <w:sz w:val="28"/>
          <w:rtl/>
        </w:rPr>
        <w:t xml:space="preserve"> </w:t>
      </w:r>
      <w:r w:rsidR="00A46960" w:rsidRPr="00E179E7">
        <w:rPr>
          <w:rStyle w:val="Char1"/>
          <w:rFonts w:hint="eastAsia"/>
          <w:sz w:val="28"/>
          <w:rtl/>
        </w:rPr>
        <w:t>فَيَقُولُ</w:t>
      </w:r>
      <w:r w:rsidR="00A46960" w:rsidRPr="00E179E7">
        <w:rPr>
          <w:rStyle w:val="Char1"/>
          <w:sz w:val="28"/>
          <w:rtl/>
        </w:rPr>
        <w:t xml:space="preserve"> </w:t>
      </w:r>
      <w:r w:rsidR="00A46960" w:rsidRPr="00E179E7">
        <w:rPr>
          <w:rStyle w:val="Char1"/>
          <w:rFonts w:hint="eastAsia"/>
          <w:sz w:val="28"/>
          <w:rtl/>
        </w:rPr>
        <w:t>يَ</w:t>
      </w:r>
      <w:r w:rsidR="00A46960" w:rsidRPr="00E179E7">
        <w:rPr>
          <w:rStyle w:val="Char1"/>
          <w:rFonts w:hint="cs"/>
          <w:sz w:val="28"/>
          <w:rtl/>
        </w:rPr>
        <w:t>ٰ</w:t>
      </w:r>
      <w:r w:rsidR="00A46960" w:rsidRPr="00E179E7">
        <w:rPr>
          <w:rStyle w:val="Char1"/>
          <w:rFonts w:hint="eastAsia"/>
          <w:sz w:val="28"/>
          <w:rtl/>
        </w:rPr>
        <w:t>لَي</w:t>
      </w:r>
      <w:r w:rsidR="00A46960" w:rsidRPr="00E179E7">
        <w:rPr>
          <w:rStyle w:val="Char1"/>
          <w:rFonts w:hint="cs"/>
          <w:sz w:val="28"/>
          <w:rtl/>
        </w:rPr>
        <w:t>ۡ</w:t>
      </w:r>
      <w:r w:rsidR="00A46960" w:rsidRPr="00E179E7">
        <w:rPr>
          <w:rStyle w:val="Char1"/>
          <w:rFonts w:hint="eastAsia"/>
          <w:sz w:val="28"/>
          <w:rtl/>
        </w:rPr>
        <w:t>تَنِي</w:t>
      </w:r>
      <w:r w:rsidR="00A46960" w:rsidRPr="00E179E7">
        <w:rPr>
          <w:rStyle w:val="Char1"/>
          <w:sz w:val="28"/>
          <w:rtl/>
        </w:rPr>
        <w:t xml:space="preserve"> </w:t>
      </w:r>
      <w:r w:rsidR="00A46960" w:rsidRPr="00E179E7">
        <w:rPr>
          <w:rStyle w:val="Char1"/>
          <w:rFonts w:hint="eastAsia"/>
          <w:sz w:val="28"/>
          <w:rtl/>
        </w:rPr>
        <w:t>لَم</w:t>
      </w:r>
      <w:r w:rsidR="00A46960" w:rsidRPr="00E179E7">
        <w:rPr>
          <w:rStyle w:val="Char1"/>
          <w:rFonts w:hint="cs"/>
          <w:sz w:val="28"/>
          <w:rtl/>
        </w:rPr>
        <w:t>ۡ</w:t>
      </w:r>
      <w:r w:rsidR="00A46960" w:rsidRPr="00E179E7">
        <w:rPr>
          <w:rStyle w:val="Char1"/>
          <w:sz w:val="28"/>
          <w:rtl/>
        </w:rPr>
        <w:t xml:space="preserve"> </w:t>
      </w:r>
      <w:r w:rsidR="00A46960" w:rsidRPr="00E179E7">
        <w:rPr>
          <w:rStyle w:val="Char1"/>
          <w:rFonts w:hint="eastAsia"/>
          <w:sz w:val="28"/>
          <w:rtl/>
        </w:rPr>
        <w:t>أُوتَ</w:t>
      </w:r>
      <w:r w:rsidR="00A46960" w:rsidRPr="00E179E7">
        <w:rPr>
          <w:rStyle w:val="Char1"/>
          <w:sz w:val="28"/>
          <w:rtl/>
        </w:rPr>
        <w:t xml:space="preserve"> </w:t>
      </w:r>
      <w:r w:rsidR="00A46960" w:rsidRPr="00E179E7">
        <w:rPr>
          <w:rStyle w:val="Char1"/>
          <w:rFonts w:hint="eastAsia"/>
          <w:sz w:val="28"/>
          <w:rtl/>
        </w:rPr>
        <w:t>كِتَ</w:t>
      </w:r>
      <w:r w:rsidR="00A46960" w:rsidRPr="00E179E7">
        <w:rPr>
          <w:rStyle w:val="Char1"/>
          <w:rFonts w:hint="cs"/>
          <w:sz w:val="28"/>
          <w:rtl/>
        </w:rPr>
        <w:t>ٰ</w:t>
      </w:r>
      <w:r w:rsidR="00A46960" w:rsidRPr="00E179E7">
        <w:rPr>
          <w:rStyle w:val="Char1"/>
          <w:rFonts w:hint="eastAsia"/>
          <w:sz w:val="28"/>
          <w:rtl/>
        </w:rPr>
        <w:t>بِيَه</w:t>
      </w:r>
      <w:r w:rsidR="00A46960" w:rsidRPr="00E179E7">
        <w:rPr>
          <w:rStyle w:val="Char1"/>
          <w:rFonts w:hint="cs"/>
          <w:sz w:val="28"/>
          <w:rtl/>
        </w:rPr>
        <w:t>ۡ</w:t>
      </w:r>
      <w:r w:rsidR="00A46960" w:rsidRPr="00E179E7">
        <w:rPr>
          <w:rFonts w:ascii="KFGQPC Uthmanic Script HAFS" w:cs="KFGQPC Uthmanic Script HAFS"/>
          <w:sz w:val="28"/>
          <w:szCs w:val="28"/>
          <w:rtl/>
          <w:lang w:val="en-MY" w:eastAsia="en-MY" w:bidi="ar-SA"/>
        </w:rPr>
        <w:t xml:space="preserve"> </w:t>
      </w:r>
      <w:r w:rsidR="00A46960" w:rsidRPr="00E179E7">
        <w:rPr>
          <w:rFonts w:ascii="KFGQPC Uthmanic Script HAFS" w:cs="KFGQPC Uthmanic Script HAFS" w:hint="cs"/>
          <w:sz w:val="28"/>
          <w:szCs w:val="28"/>
          <w:rtl/>
          <w:lang w:val="en-MY" w:eastAsia="en-MY" w:bidi="ar-SA"/>
        </w:rPr>
        <w:t>٢٥</w:t>
      </w:r>
      <w:r w:rsidRPr="00E179E7">
        <w:rPr>
          <w:rFonts w:ascii="KFGQPC Uthman Taha Naskh" w:cs="KFGQPC Uthman Taha Naskh" w:hint="cs"/>
          <w:sz w:val="28"/>
          <w:szCs w:val="28"/>
          <w:rtl/>
          <w:lang w:val="en-MY" w:eastAsia="en-MY" w:bidi="ar-SA"/>
        </w:rPr>
        <w:t>﴾</w:t>
      </w:r>
      <w:r w:rsidR="00A46960" w:rsidRPr="00E179E7">
        <w:rPr>
          <w:rFonts w:ascii="KFGQPC Uthman Taha Naskh" w:cs="KFGQPC Uthman Taha Naskh"/>
          <w:sz w:val="28"/>
          <w:szCs w:val="28"/>
          <w:rtl/>
          <w:lang w:val="en-MY" w:eastAsia="en-MY" w:bidi="ar-SA"/>
        </w:rPr>
        <w:t xml:space="preserve"> </w:t>
      </w:r>
    </w:p>
    <w:p w:rsidR="00E469F8" w:rsidRPr="009C02EA" w:rsidRDefault="00E469F8" w:rsidP="00BB388D">
      <w:pPr>
        <w:pStyle w:val="a1"/>
        <w:rPr>
          <w:rFonts w:hAnsi="Traditional Arabic"/>
          <w:rtl/>
          <w:lang w:bidi="ar-SA"/>
        </w:rPr>
      </w:pPr>
      <w:r w:rsidRPr="009C02EA">
        <w:rPr>
          <w:rtl/>
          <w:lang w:bidi="ar-SA"/>
        </w:rPr>
        <w:t>و اما کسی که نامه‌ی اعمالش را به دست چپ خویش دریافت کند، می‌گوید: ای کاش نامه‌ی اعمالم به من داده نمی‌شد.</w:t>
      </w:r>
    </w:p>
    <w:p w:rsidR="00E469F8" w:rsidRPr="009C02EA" w:rsidRDefault="006D1709" w:rsidP="00BB388D">
      <w:pPr>
        <w:autoSpaceDE w:val="0"/>
        <w:autoSpaceDN w:val="0"/>
        <w:adjustRightInd w:val="0"/>
        <w:rPr>
          <w:rFonts w:hAnsi="Traditional Arabic"/>
          <w:rtl/>
          <w:lang w:bidi="ar-SA"/>
        </w:rPr>
      </w:pPr>
      <w:r w:rsidRPr="009C02EA">
        <w:rPr>
          <w:rFonts w:hAnsi="Traditional Arabic"/>
          <w:rtl/>
          <w:lang w:bidi="ar-SA"/>
        </w:rPr>
        <w:t xml:space="preserve">و آیه‌ی دیگری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hAnsi="Traditional Arabic"/>
          <w:rtl/>
          <w:lang w:bidi="ar-SA"/>
        </w:rPr>
        <w:t xml:space="preserve">ذکر کرده،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الله متعال می‌فرماید:</w:t>
      </w:r>
    </w:p>
    <w:p w:rsidR="00E469F8" w:rsidRPr="009C02EA" w:rsidRDefault="00AB1A76" w:rsidP="00A46960">
      <w:pPr>
        <w:pStyle w:val="a0"/>
        <w:rPr>
          <w:rFonts w:ascii="(normal text)" w:hAnsi="(normal text)"/>
          <w:rtl/>
          <w:lang w:bidi="ar-SA"/>
        </w:rPr>
      </w:pPr>
      <w:r w:rsidRPr="009C02EA">
        <w:rPr>
          <w:rFonts w:ascii="KFGQPC Uthman Taha Naskh" w:cs="KFGQPC Uthman Taha Naskh" w:hint="cs"/>
          <w:rtl/>
          <w:lang w:val="en-MY" w:eastAsia="en-MY" w:bidi="ar-SA"/>
        </w:rPr>
        <w:t>﴿</w:t>
      </w:r>
      <w:r w:rsidR="00A46960" w:rsidRPr="009C02EA">
        <w:rPr>
          <w:rFonts w:ascii="KFGQPC Uthmanic Script HAFS" w:hint="eastAsia"/>
          <w:rtl/>
          <w:lang w:val="en-MY" w:eastAsia="en-MY" w:bidi="ar-SA"/>
        </w:rPr>
        <w:t>فَأَص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مَي</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مَنَةِ</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مَا</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مَي</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مَنَةِ</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٨</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وَأَص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مَش</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َمَةِ</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مَا</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أَص</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حَ</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بُ</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مَش</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َمَةِ</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٩</w:t>
      </w:r>
      <w:r w:rsidRPr="009C02EA">
        <w:rPr>
          <w:rFonts w:ascii="KFGQPC Uthman Taha Naskh" w:cs="KFGQPC Uthman Taha Naskh" w:hint="cs"/>
          <w:rtl/>
          <w:lang w:val="en-MY" w:eastAsia="en-MY" w:bidi="ar-SA"/>
        </w:rPr>
        <w:t>﴾</w:t>
      </w:r>
      <w:r w:rsidR="00A46960" w:rsidRPr="009C02EA">
        <w:rPr>
          <w:rFonts w:ascii="KFGQPC Uthman Taha Naskh" w:cs="KFGQPC Uthman Taha Naskh"/>
          <w:rtl/>
          <w:lang w:val="en-MY" w:eastAsia="en-MY" w:bidi="ar-SA"/>
        </w:rPr>
        <w:t xml:space="preserve"> </w:t>
      </w:r>
      <w:r w:rsidR="00A46960" w:rsidRPr="009C02EA">
        <w:rPr>
          <w:rFonts w:ascii="KFGQPC Uthman Taha Naskh" w:cs="KFGQPC Uthman Taha Naskh" w:hint="cs"/>
          <w:rtl/>
          <w:lang w:val="en-MY" w:eastAsia="en-MY" w:bidi="ar-SA"/>
        </w:rPr>
        <w:tab/>
      </w:r>
      <w:r w:rsidR="00A46960" w:rsidRPr="009C02EA">
        <w:rPr>
          <w:rStyle w:val="Char9"/>
          <w:rtl/>
        </w:rPr>
        <w:t>[</w:t>
      </w:r>
      <w:r w:rsidR="00A46960" w:rsidRPr="009C02EA">
        <w:rPr>
          <w:rStyle w:val="Char9"/>
          <w:rFonts w:hint="eastAsia"/>
          <w:rtl/>
        </w:rPr>
        <w:t>الواقعة</w:t>
      </w:r>
      <w:r w:rsidR="00A46960" w:rsidRPr="009C02EA">
        <w:rPr>
          <w:rStyle w:val="Char9"/>
          <w:rtl/>
        </w:rPr>
        <w:t xml:space="preserve">: </w:t>
      </w:r>
      <w:r w:rsidR="00A46960" w:rsidRPr="009C02EA">
        <w:rPr>
          <w:rStyle w:val="Char9"/>
          <w:rFonts w:hint="cs"/>
          <w:rtl/>
        </w:rPr>
        <w:t>٨</w:t>
      </w:r>
      <w:r w:rsidR="00A46960" w:rsidRPr="009C02EA">
        <w:rPr>
          <w:rStyle w:val="Char9"/>
          <w:rFonts w:hint="eastAsia"/>
          <w:rtl/>
        </w:rPr>
        <w:t>،</w:t>
      </w:r>
      <w:r w:rsidR="00A46960" w:rsidRPr="009C02EA">
        <w:rPr>
          <w:rStyle w:val="Char9"/>
          <w:rtl/>
        </w:rPr>
        <w:t xml:space="preserve">  </w:t>
      </w:r>
      <w:r w:rsidR="00A46960" w:rsidRPr="009C02EA">
        <w:rPr>
          <w:rStyle w:val="Char9"/>
          <w:rFonts w:hint="cs"/>
          <w:rtl/>
        </w:rPr>
        <w:t>٩</w:t>
      </w:r>
      <w:r w:rsidR="00A46960" w:rsidRPr="009C02EA">
        <w:rPr>
          <w:rStyle w:val="Char9"/>
          <w:rtl/>
        </w:rPr>
        <w:t>]</w:t>
      </w:r>
      <w:r w:rsidR="00A46960" w:rsidRPr="009C02EA">
        <w:rPr>
          <w:rFonts w:ascii="KFGQPC Uthman Taha Naskh" w:cs="KFGQPC Uthman Taha Naskh"/>
          <w:rtl/>
          <w:lang w:val="en-MY" w:eastAsia="en-MY" w:bidi="ar-SA"/>
        </w:rPr>
        <w:t xml:space="preserve">  </w:t>
      </w:r>
      <w:r w:rsidR="00BE00E6" w:rsidRPr="009C02EA">
        <w:rPr>
          <w:rFonts w:ascii="(normal text)" w:hAnsi="(normal text)"/>
          <w:rtl/>
          <w:lang w:bidi="ar-SA"/>
        </w:rPr>
        <w:tab/>
      </w:r>
      <w:r w:rsidR="00E469F8" w:rsidRPr="009C02EA">
        <w:rPr>
          <w:rFonts w:ascii="(normal text)" w:hAnsi="(normal text)"/>
          <w:rtl/>
          <w:lang w:bidi="ar-SA"/>
        </w:rPr>
        <w:t xml:space="preserve"> </w:t>
      </w:r>
    </w:p>
    <w:p w:rsidR="00E469F8" w:rsidRPr="009C02EA" w:rsidRDefault="00E469F8" w:rsidP="00BB388D">
      <w:pPr>
        <w:pStyle w:val="a1"/>
        <w:rPr>
          <w:rFonts w:hAnsi="Traditional Arabic"/>
          <w:rtl/>
          <w:lang w:bidi="ar-SA"/>
        </w:rPr>
      </w:pPr>
      <w:r w:rsidRPr="009C02EA">
        <w:rPr>
          <w:rtl/>
          <w:lang w:bidi="ar-SA"/>
        </w:rPr>
        <w:t>اصحاب یمین (اهل سعادت و نیک‌بختی که) نامه‌هایشان را به دست راست دریافت می‌کنند؛ و نیک‌بختان چه وضعیتی دارند؟ و اصحاب شِمال -  افراد نگون‌بخت- که کارنامه‌ی خود را به دست چپ تحویل می‌گیرند؛ ونگون‌بخت‌ها چه وضعی دارند؟</w:t>
      </w:r>
    </w:p>
    <w:p w:rsidR="000B2D64" w:rsidRPr="009C02EA" w:rsidRDefault="006D1709" w:rsidP="00BB388D">
      <w:pPr>
        <w:autoSpaceDE w:val="0"/>
        <w:autoSpaceDN w:val="0"/>
        <w:adjustRightInd w:val="0"/>
        <w:rPr>
          <w:rFonts w:hAnsi="Traditional Arabic"/>
          <w:rtl/>
          <w:lang w:bidi="ar-SA"/>
        </w:rPr>
      </w:pPr>
      <w:r w:rsidRPr="009C02EA">
        <w:rPr>
          <w:rFonts w:hAnsi="Traditional Arabic"/>
          <w:rtl/>
          <w:lang w:bidi="ar-SA"/>
        </w:rPr>
        <w:t>الله متعال بیان فرموده که مردم در قیامت، سه دسته خواهند بود: اصحاب یمین (اهل سعادت)، اصحاب شِمال (افراد نگون‌بخت) و پیشاهنگانِ پیش‌تاز که همان بندگان مقرّب پروردگارند.</w:t>
      </w:r>
    </w:p>
    <w:p w:rsidR="006D1709" w:rsidRPr="009C02EA" w:rsidRDefault="006D1709" w:rsidP="00BB388D">
      <w:pPr>
        <w:autoSpaceDE w:val="0"/>
        <w:autoSpaceDN w:val="0"/>
        <w:adjustRightInd w:val="0"/>
        <w:rPr>
          <w:rFonts w:hAnsi="Traditional Arabic"/>
          <w:rtl/>
          <w:lang w:bidi="ar-SA"/>
        </w:rPr>
      </w:pPr>
      <w:r w:rsidRPr="009C02EA">
        <w:rPr>
          <w:rFonts w:hAnsi="Traditional Arabic"/>
          <w:rtl/>
          <w:lang w:bidi="ar-SA"/>
        </w:rPr>
        <w:t>مردم، هنگام مُردن یا هنگامی که روح از پیکرشان جدا می‌شود نیز سه دسته‌اند که الله متعال در سوره‌ی «واقعه» بیان فرموده است</w:t>
      </w:r>
      <w:r w:rsidR="001B4482" w:rsidRPr="009C02EA">
        <w:rPr>
          <w:rFonts w:hAnsi="Traditional Arabic"/>
          <w:rtl/>
          <w:lang w:bidi="ar-SA"/>
        </w:rPr>
        <w:t>؛ چنان‌که می‌فرماید:</w:t>
      </w:r>
    </w:p>
    <w:p w:rsidR="00E179E7" w:rsidRDefault="00AB1A76" w:rsidP="00A46960">
      <w:pPr>
        <w:pStyle w:val="a0"/>
        <w:ind w:left="386"/>
        <w:rPr>
          <w:rStyle w:val="Char9"/>
          <w:spacing w:val="-2"/>
          <w:rtl/>
        </w:rPr>
      </w:pPr>
      <w:r w:rsidRPr="00E179E7">
        <w:rPr>
          <w:rFonts w:ascii="KFGQPC Uthman Taha Naskh" w:cs="KFGQPC Uthman Taha Naskh" w:hint="cs"/>
          <w:spacing w:val="-2"/>
          <w:rtl/>
          <w:lang w:val="en-MY" w:eastAsia="en-MY" w:bidi="ar-SA"/>
        </w:rPr>
        <w:t>﴿</w:t>
      </w:r>
      <w:r w:rsidR="00A46960" w:rsidRPr="00E179E7">
        <w:rPr>
          <w:rFonts w:ascii="KFGQPC Uthmanic Script HAFS" w:hint="eastAsia"/>
          <w:spacing w:val="-2"/>
          <w:rtl/>
          <w:lang w:val="en-MY" w:eastAsia="en-MY" w:bidi="ar-SA"/>
        </w:rPr>
        <w:t>فَلَو</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لَا</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إِذَا</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بَلَغَتِ</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ٱ</w:t>
      </w:r>
      <w:r w:rsidR="00A46960" w:rsidRPr="00E179E7">
        <w:rPr>
          <w:rFonts w:ascii="KFGQPC Uthmanic Script HAFS" w:hint="eastAsia"/>
          <w:spacing w:val="-2"/>
          <w:rtl/>
          <w:lang w:val="en-MY" w:eastAsia="en-MY" w:bidi="ar-SA"/>
        </w:rPr>
        <w:t>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حُل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قُومَ</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٨٣</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وَأَنتُم</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حِينَئِذ</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تَنظُرُونَ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٨٤</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وَنَح</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أَق</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رَبُ</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إِلَي</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هِ</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مِنكُم</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كِن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لَّا</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تُب</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صِرُونَ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٨٥</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فَلَو</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لَا</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إِن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كُنتُم</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غَي</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رَ</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مَدِينِينَ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٨٦</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تَر</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جِعُونَهَا</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إِن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كُنتُم</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صَ</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دِقِينَ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٨٧</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فَأَمَّا</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إِن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كَانَ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مِنَ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ٱ</w:t>
      </w:r>
      <w:r w:rsidR="00A46960" w:rsidRPr="00E179E7">
        <w:rPr>
          <w:rFonts w:ascii="KFGQPC Uthmanic Script HAFS" w:hint="eastAsia"/>
          <w:spacing w:val="-2"/>
          <w:rtl/>
          <w:lang w:val="en-MY" w:eastAsia="en-MY" w:bidi="ar-SA"/>
        </w:rPr>
        <w:t>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مُقَرَّبِينَ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٨٨</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فَرَو</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ح</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وَرَي</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حَان</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وَجَنَّتُ</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نَعِيم</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٨٩</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وَأَمَّا</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إِن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كَانَ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مِن</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أَص</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حَ</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بِ</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ٱ</w:t>
      </w:r>
      <w:r w:rsidR="00A46960" w:rsidRPr="00E179E7">
        <w:rPr>
          <w:rFonts w:ascii="KFGQPC Uthmanic Script HAFS" w:hint="eastAsia"/>
          <w:spacing w:val="-2"/>
          <w:rtl/>
          <w:lang w:val="en-MY" w:eastAsia="en-MY" w:bidi="ar-SA"/>
        </w:rPr>
        <w:t>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يَمِينِ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٩٠</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فَسَلَ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م</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لَّكَ</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مِن</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أَص</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حَ</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بِ</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ٱ</w:t>
      </w:r>
      <w:r w:rsidR="00A46960" w:rsidRPr="00E179E7">
        <w:rPr>
          <w:rFonts w:ascii="KFGQPC Uthmanic Script HAFS" w:hint="eastAsia"/>
          <w:spacing w:val="-2"/>
          <w:rtl/>
          <w:lang w:val="en-MY" w:eastAsia="en-MY" w:bidi="ar-SA"/>
        </w:rPr>
        <w:t>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يَمِينِ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٩١</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وَأَمَّا</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إِن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كَانَ</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مِنَ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ٱ</w:t>
      </w:r>
      <w:r w:rsidR="00A46960" w:rsidRPr="00E179E7">
        <w:rPr>
          <w:rFonts w:ascii="KFGQPC Uthmanic Script HAFS" w:hint="eastAsia"/>
          <w:spacing w:val="-2"/>
          <w:rtl/>
          <w:lang w:val="en-MY" w:eastAsia="en-MY" w:bidi="ar-SA"/>
        </w:rPr>
        <w:t>ل</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مُكَذِّبِينَ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ٱ</w:t>
      </w:r>
      <w:r w:rsidR="00A46960" w:rsidRPr="00E179E7">
        <w:rPr>
          <w:rFonts w:ascii="KFGQPC Uthmanic Script HAFS" w:hint="eastAsia"/>
          <w:spacing w:val="-2"/>
          <w:rtl/>
          <w:lang w:val="en-MY" w:eastAsia="en-MY" w:bidi="ar-SA"/>
        </w:rPr>
        <w:t>لضَّا</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لِّينَ</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٩٢</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فَنُزُل</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مِّن</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حَمِيم</w:t>
      </w:r>
      <w:r w:rsidR="00A46960" w:rsidRPr="00E179E7">
        <w:rPr>
          <w:rFonts w:ascii="KFGQPC Uthmanic Script HAFS" w:hint="cs"/>
          <w:spacing w:val="-2"/>
          <w:rtl/>
          <w:lang w:val="en-MY" w:eastAsia="en-MY" w:bidi="ar-SA"/>
        </w:rPr>
        <w:t>ٖ</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٩٣</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وَتَص</w:t>
      </w:r>
      <w:r w:rsidR="00A46960" w:rsidRPr="00E179E7">
        <w:rPr>
          <w:rFonts w:ascii="KFGQPC Uthmanic Script HAFS" w:hint="cs"/>
          <w:spacing w:val="-2"/>
          <w:rtl/>
          <w:lang w:val="en-MY" w:eastAsia="en-MY" w:bidi="ar-SA"/>
        </w:rPr>
        <w:t>ۡ</w:t>
      </w:r>
      <w:r w:rsidR="00A46960" w:rsidRPr="00E179E7">
        <w:rPr>
          <w:rFonts w:ascii="KFGQPC Uthmanic Script HAFS" w:hint="eastAsia"/>
          <w:spacing w:val="-2"/>
          <w:rtl/>
          <w:lang w:val="en-MY" w:eastAsia="en-MY" w:bidi="ar-SA"/>
        </w:rPr>
        <w:t>لِيَةُ</w:t>
      </w:r>
      <w:r w:rsidR="00A46960" w:rsidRPr="00E179E7">
        <w:rPr>
          <w:rFonts w:ascii="KFGQPC Uthmanic Script HAFS"/>
          <w:spacing w:val="-2"/>
          <w:rtl/>
          <w:lang w:val="en-MY" w:eastAsia="en-MY" w:bidi="ar-SA"/>
        </w:rPr>
        <w:t xml:space="preserve"> </w:t>
      </w:r>
      <w:r w:rsidR="00A46960" w:rsidRPr="00E179E7">
        <w:rPr>
          <w:rFonts w:ascii="KFGQPC Uthmanic Script HAFS" w:hint="eastAsia"/>
          <w:spacing w:val="-2"/>
          <w:rtl/>
          <w:lang w:val="en-MY" w:eastAsia="en-MY" w:bidi="ar-SA"/>
        </w:rPr>
        <w:t>جَحِيمٍ</w:t>
      </w:r>
      <w:r w:rsidR="00A46960" w:rsidRPr="00E179E7">
        <w:rPr>
          <w:rFonts w:ascii="KFGQPC Uthmanic Script HAFS"/>
          <w:spacing w:val="-2"/>
          <w:rtl/>
          <w:lang w:val="en-MY" w:eastAsia="en-MY" w:bidi="ar-SA"/>
        </w:rPr>
        <w:t xml:space="preserve"> </w:t>
      </w:r>
      <w:r w:rsidR="00A46960" w:rsidRPr="00E179E7">
        <w:rPr>
          <w:rFonts w:ascii="KFGQPC Uthmanic Script HAFS" w:hint="cs"/>
          <w:spacing w:val="-2"/>
          <w:rtl/>
          <w:lang w:val="en-MY" w:eastAsia="en-MY" w:bidi="ar-SA"/>
        </w:rPr>
        <w:t>٩٤</w:t>
      </w:r>
      <w:r w:rsidRPr="00E179E7">
        <w:rPr>
          <w:rFonts w:ascii="KFGQPC Uthman Taha Naskh" w:cs="KFGQPC Uthman Taha Naskh" w:hint="cs"/>
          <w:spacing w:val="-2"/>
          <w:rtl/>
          <w:lang w:val="en-MY" w:eastAsia="en-MY" w:bidi="ar-SA"/>
        </w:rPr>
        <w:t>﴾</w:t>
      </w:r>
      <w:r w:rsidR="00A46960" w:rsidRPr="00E179E7">
        <w:rPr>
          <w:rFonts w:ascii="KFGQPC Uthman Taha Naskh" w:cs="KFGQPC Uthman Taha Naskh" w:hint="cs"/>
          <w:spacing w:val="-2"/>
          <w:rtl/>
          <w:lang w:val="en-MY" w:eastAsia="en-MY" w:bidi="ar-SA"/>
        </w:rPr>
        <w:tab/>
      </w:r>
      <w:r w:rsidR="00A46960" w:rsidRPr="00E179E7">
        <w:rPr>
          <w:rStyle w:val="Char9"/>
          <w:spacing w:val="-2"/>
          <w:rtl/>
        </w:rPr>
        <w:t xml:space="preserve"> </w:t>
      </w:r>
    </w:p>
    <w:p w:rsidR="001B4482" w:rsidRPr="00E179E7" w:rsidRDefault="00E179E7" w:rsidP="00A46960">
      <w:pPr>
        <w:pStyle w:val="a0"/>
        <w:ind w:left="386"/>
        <w:rPr>
          <w:rFonts w:ascii="(normal text)" w:hAnsi="(normal text)"/>
          <w:spacing w:val="-2"/>
          <w:rtl/>
          <w:lang w:bidi="ar-SA"/>
        </w:rPr>
      </w:pPr>
      <w:r>
        <w:rPr>
          <w:rStyle w:val="Char9"/>
          <w:rFonts w:hint="cs"/>
          <w:spacing w:val="-2"/>
          <w:rtl/>
        </w:rPr>
        <w:tab/>
      </w:r>
      <w:r w:rsidR="00A46960" w:rsidRPr="00E179E7">
        <w:rPr>
          <w:rStyle w:val="Char9"/>
          <w:spacing w:val="-2"/>
          <w:rtl/>
        </w:rPr>
        <w:t>[</w:t>
      </w:r>
      <w:r w:rsidR="00A46960" w:rsidRPr="00E179E7">
        <w:rPr>
          <w:rStyle w:val="Char9"/>
          <w:rFonts w:hint="eastAsia"/>
          <w:spacing w:val="-2"/>
          <w:rtl/>
        </w:rPr>
        <w:t>الواقعة</w:t>
      </w:r>
      <w:r w:rsidR="00A46960" w:rsidRPr="00E179E7">
        <w:rPr>
          <w:rStyle w:val="Char9"/>
          <w:spacing w:val="-2"/>
          <w:rtl/>
        </w:rPr>
        <w:t xml:space="preserve">: </w:t>
      </w:r>
      <w:r w:rsidR="00A46960" w:rsidRPr="00E179E7">
        <w:rPr>
          <w:rStyle w:val="Char9"/>
          <w:rFonts w:hint="cs"/>
          <w:spacing w:val="-2"/>
          <w:rtl/>
        </w:rPr>
        <w:t>٨٣</w:t>
      </w:r>
      <w:r w:rsidR="00A46960" w:rsidRPr="00E179E7">
        <w:rPr>
          <w:rStyle w:val="Char9"/>
          <w:rFonts w:hint="eastAsia"/>
          <w:spacing w:val="-2"/>
          <w:rtl/>
        </w:rPr>
        <w:t>،</w:t>
      </w:r>
      <w:r w:rsidR="00A46960" w:rsidRPr="00E179E7">
        <w:rPr>
          <w:rStyle w:val="Char9"/>
          <w:spacing w:val="-2"/>
          <w:rtl/>
        </w:rPr>
        <w:t xml:space="preserve">  </w:t>
      </w:r>
      <w:r w:rsidR="00A46960" w:rsidRPr="00E179E7">
        <w:rPr>
          <w:rStyle w:val="Char9"/>
          <w:rFonts w:hint="cs"/>
          <w:spacing w:val="-2"/>
          <w:rtl/>
        </w:rPr>
        <w:t>٩٤</w:t>
      </w:r>
      <w:r w:rsidR="00A46960" w:rsidRPr="00E179E7">
        <w:rPr>
          <w:rStyle w:val="Char9"/>
          <w:spacing w:val="-2"/>
          <w:rtl/>
        </w:rPr>
        <w:t>]</w:t>
      </w:r>
      <w:r w:rsidR="00A46960" w:rsidRPr="00E179E7">
        <w:rPr>
          <w:rFonts w:ascii="KFGQPC Uthman Taha Naskh" w:cs="KFGQPC Uthman Taha Naskh"/>
          <w:spacing w:val="-2"/>
          <w:rtl/>
          <w:lang w:val="en-MY" w:eastAsia="en-MY" w:bidi="ar-SA"/>
        </w:rPr>
        <w:t xml:space="preserve">  </w:t>
      </w:r>
      <w:r w:rsidR="00BE00E6" w:rsidRPr="00E179E7">
        <w:rPr>
          <w:rFonts w:ascii="(normal text)" w:hAnsi="(normal text)"/>
          <w:spacing w:val="-2"/>
          <w:rtl/>
          <w:lang w:bidi="ar-SA"/>
        </w:rPr>
        <w:tab/>
      </w:r>
    </w:p>
    <w:p w:rsidR="001B4482" w:rsidRPr="009C02EA" w:rsidRDefault="001B4482" w:rsidP="00BB388D">
      <w:pPr>
        <w:pStyle w:val="a1"/>
        <w:rPr>
          <w:rFonts w:hAnsi="Traditional Arabic"/>
          <w:rtl/>
          <w:lang w:bidi="ar-SA"/>
        </w:rPr>
      </w:pPr>
      <w:r w:rsidRPr="009C02EA">
        <w:rPr>
          <w:rtl/>
          <w:lang w:bidi="ar-SA"/>
        </w:rPr>
        <w:t xml:space="preserve">پس آن‌گاه که جانِ (شخصی) به حلقوم (گلوگاه) می‌رسد؛ و شما در آن‌هنگام نظاره‌گر هستید و ما، از شما به او نزدیک‌تریم؛ ولی شما نمی‌بینید. پس </w:t>
      </w:r>
      <w:r w:rsidR="00840E34" w:rsidRPr="009C02EA">
        <w:rPr>
          <w:rtl/>
          <w:lang w:bidi="ar-SA"/>
        </w:rPr>
        <w:t>پس چنان‌چه</w:t>
      </w:r>
      <w:r w:rsidRPr="009C02EA">
        <w:rPr>
          <w:rtl/>
          <w:lang w:bidi="ar-SA"/>
        </w:rPr>
        <w:t xml:space="preserve"> شما جزا نمی‌یابید، اگر راست می‌گویید، چرا جانش را باز نمی‌گردانید؟ ولی اگر از مقربان باشد. پس آسایش و گیاهان خوش‌بو و باغ‌های پرنعمت (درانتظار اوست). و اگر از </w:t>
      </w:r>
      <w:r w:rsidR="00840E34" w:rsidRPr="009C02EA">
        <w:rPr>
          <w:rtl/>
          <w:lang w:bidi="ar-SA"/>
        </w:rPr>
        <w:t>اصحابِ یمین (</w:t>
      </w:r>
      <w:r w:rsidRPr="009C02EA">
        <w:rPr>
          <w:rtl/>
          <w:lang w:bidi="ar-SA"/>
        </w:rPr>
        <w:t>سعادتمندان</w:t>
      </w:r>
      <w:r w:rsidR="00840E34" w:rsidRPr="009C02EA">
        <w:rPr>
          <w:rtl/>
          <w:lang w:bidi="ar-SA"/>
        </w:rPr>
        <w:t>) باشد،</w:t>
      </w:r>
      <w:r w:rsidRPr="009C02EA">
        <w:rPr>
          <w:rtl/>
          <w:lang w:bidi="ar-SA"/>
        </w:rPr>
        <w:t xml:space="preserve"> (به او گفته می‌شود:) از سوی نیک‌بختان بر تو درود و سلام. ولی اگر از تکذی</w:t>
      </w:r>
      <w:r w:rsidR="00840E34" w:rsidRPr="009C02EA">
        <w:rPr>
          <w:rtl/>
          <w:lang w:bidi="ar-SA"/>
        </w:rPr>
        <w:t xml:space="preserve">ب‌کنندگان و گمراهان باشد، </w:t>
      </w:r>
      <w:r w:rsidRPr="009C02EA">
        <w:rPr>
          <w:rtl/>
          <w:lang w:bidi="ar-SA"/>
        </w:rPr>
        <w:t>پس پذیرایی (او) با آب جوشان است. و (نیز) ورود به دوزخ.</w:t>
      </w:r>
    </w:p>
    <w:p w:rsidR="001B4482" w:rsidRPr="009C02EA" w:rsidRDefault="00765D67" w:rsidP="00BB388D">
      <w:pPr>
        <w:autoSpaceDE w:val="0"/>
        <w:autoSpaceDN w:val="0"/>
        <w:adjustRightInd w:val="0"/>
        <w:rPr>
          <w:rFonts w:hAnsi="Traditional Arabic"/>
          <w:rtl/>
          <w:lang w:bidi="ar-SA"/>
        </w:rPr>
      </w:pPr>
      <w:r w:rsidRPr="009C02EA">
        <w:rPr>
          <w:rFonts w:hAns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hAnsi="Traditional Arabic"/>
          <w:rtl/>
          <w:lang w:bidi="ar-SA"/>
        </w:rPr>
        <w:t>با ذکرِ این دو آیه، بدین نکته اشاره کرده که اصحابِ یمین (سعادتمندان) در دنیا و آخرت، فضایل پایداری دارند. در واقع، اشاره‌ی مؤلف</w:t>
      </w:r>
      <w:r w:rsidR="00D177B8" w:rsidRPr="009C02EA">
        <w:rPr>
          <w:rFonts w:cs="CTraditional Arabic"/>
          <w:rtl/>
          <w:lang w:bidi="ar-SA"/>
        </w:rPr>
        <w:t>/</w:t>
      </w:r>
      <w:r w:rsidR="00D177B8" w:rsidRPr="009C02EA">
        <w:rPr>
          <w:rtl/>
          <w:lang w:bidi="ar-SA"/>
        </w:rPr>
        <w:t xml:space="preserve"> </w:t>
      </w:r>
      <w:r w:rsidRPr="009C02EA">
        <w:rPr>
          <w:rFonts w:hAnsi="Traditional Arabic"/>
          <w:rtl/>
          <w:lang w:bidi="ar-SA"/>
        </w:rPr>
        <w:t>به این آیات از آن جهت است که در آن از اصحاب یمین یاد شده است؛ و می‌دانید که «یمین»، یعنی راست. و این، تناسبِ موضوع یا عنوان این باب، با آیه‌های مذکور می‌باشد.</w:t>
      </w:r>
    </w:p>
    <w:p w:rsidR="00765D67" w:rsidRPr="009C02EA" w:rsidRDefault="00765D67" w:rsidP="00D525CC">
      <w:pPr>
        <w:autoSpaceDE w:val="0"/>
        <w:autoSpaceDN w:val="0"/>
        <w:adjustRightInd w:val="0"/>
        <w:ind w:firstLine="0"/>
        <w:jc w:val="center"/>
        <w:rPr>
          <w:rFonts w:hAnsi="Traditional Arabic"/>
          <w:rtl/>
          <w:lang w:bidi="ar-SA"/>
        </w:rPr>
      </w:pPr>
      <w:r w:rsidRPr="009C02EA">
        <w:rPr>
          <w:rFonts w:hAnsi="Traditional Arabic"/>
          <w:rtl/>
          <w:lang w:bidi="ar-SA"/>
        </w:rPr>
        <w:t>***</w:t>
      </w:r>
    </w:p>
    <w:p w:rsidR="00E12AF4" w:rsidRPr="009C02EA" w:rsidRDefault="000A52D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725- </w:t>
      </w:r>
      <w:r w:rsidR="00E12AF4" w:rsidRPr="009C02EA">
        <w:rPr>
          <w:rStyle w:val="Char4"/>
          <w:rtl/>
          <w:lang w:bidi="ar-SA"/>
        </w:rPr>
        <w:t xml:space="preserve">وعن عائشة رضيَ </w:t>
      </w:r>
      <w:r w:rsidR="00D8298B">
        <w:rPr>
          <w:rStyle w:val="Char4"/>
          <w:rtl/>
          <w:lang w:bidi="ar-SA"/>
        </w:rPr>
        <w:t>الله</w:t>
      </w:r>
      <w:r w:rsidR="00E12AF4" w:rsidRPr="009C02EA">
        <w:rPr>
          <w:rStyle w:val="Char4"/>
          <w:rtl/>
          <w:lang w:bidi="ar-SA"/>
        </w:rPr>
        <w:t xml:space="preserve"> عنها قالَت: كَانَ رسولُ </w:t>
      </w:r>
      <w:r w:rsidR="00D8298B">
        <w:rPr>
          <w:rStyle w:val="Char4"/>
          <w:rtl/>
          <w:lang w:bidi="ar-SA"/>
        </w:rPr>
        <w:t>الله</w:t>
      </w:r>
      <w:r w:rsidR="00E12AF4" w:rsidRPr="009C02EA">
        <w:rPr>
          <w:rStyle w:val="Char4"/>
          <w:b w:val="0"/>
          <w:bCs w:val="0"/>
          <w:rtl/>
          <w:lang w:bidi="ar-SA"/>
        </w:rPr>
        <w:sym w:font="AGA Arabesque" w:char="F072"/>
      </w:r>
      <w:r w:rsidR="00E12AF4" w:rsidRPr="009C02EA">
        <w:rPr>
          <w:rStyle w:val="Char4"/>
          <w:rtl/>
          <w:lang w:bidi="ar-SA"/>
        </w:rPr>
        <w:t xml:space="preserve"> يُعْجِبُهُ التَّيمُّنُ في شأنِهِ كُلِّهِ: فِي طُهُوِرِه، وَتَرجُّلِهِ، وَتَنَعُّلِهِ.</w:t>
      </w:r>
      <w:r w:rsidR="00E12AF4"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99"/>
      </w:r>
      <w:r w:rsidR="00F70C43" w:rsidRPr="00F70C43">
        <w:rPr>
          <w:rStyle w:val="FootnoteReference"/>
          <w:rFonts w:cs="B Lotus"/>
          <w:szCs w:val="28"/>
          <w:rtl/>
          <w:lang w:bidi="ar-SA"/>
        </w:rPr>
        <w:t>)</w:t>
      </w:r>
    </w:p>
    <w:p w:rsidR="00765D67" w:rsidRPr="009C02EA" w:rsidRDefault="00D55BF9" w:rsidP="00BB388D">
      <w:pPr>
        <w:pStyle w:val="PlainText"/>
        <w:ind w:firstLine="425"/>
        <w:jc w:val="lowKashida"/>
        <w:rPr>
          <w:rtl/>
        </w:rPr>
      </w:pPr>
      <w:r w:rsidRPr="009C02EA">
        <w:rPr>
          <w:b/>
          <w:bCs/>
          <w:rtl/>
        </w:rPr>
        <w:t>ترجمه:</w:t>
      </w:r>
      <w:r w:rsidRPr="009C02EA">
        <w:rPr>
          <w:rtl/>
        </w:rPr>
        <w:t xml:space="preserve"> عایشه</w:t>
      </w:r>
      <w:r w:rsidR="002A5958" w:rsidRPr="009C02EA">
        <w:rPr>
          <w:rFonts w:cs="(M. Aiyada Ayoub ALKobaisi)"/>
          <w:rtl/>
        </w:rPr>
        <w:t>&amp;</w:t>
      </w:r>
      <w:r w:rsidR="002A5958" w:rsidRPr="009C02EA">
        <w:rPr>
          <w:rtl/>
        </w:rPr>
        <w:t xml:space="preserve"> </w:t>
      </w:r>
      <w:r w:rsidRPr="009C02EA">
        <w:rPr>
          <w:rtl/>
        </w:rPr>
        <w:t xml:space="preserve"> می‌گوید: پیامبر</w:t>
      </w:r>
      <w:r w:rsidRPr="009C02EA">
        <w:sym w:font="AGA Arabesque" w:char="F072"/>
      </w:r>
      <w:r w:rsidRPr="009C02EA">
        <w:rPr>
          <w:rtl/>
        </w:rPr>
        <w:t xml:space="preserve"> </w:t>
      </w:r>
      <w:r w:rsidR="00150B98" w:rsidRPr="009C02EA">
        <w:rPr>
          <w:rtl/>
        </w:rPr>
        <w:t xml:space="preserve">در همه‌ی کارهایش، شروع کردن از سمت راست را </w:t>
      </w:r>
      <w:r w:rsidR="001F1CA0" w:rsidRPr="009C02EA">
        <w:rPr>
          <w:rtl/>
        </w:rPr>
        <w:t>می‌‌پسندید:</w:t>
      </w:r>
      <w:r w:rsidR="00150B98" w:rsidRPr="009C02EA">
        <w:rPr>
          <w:rtl/>
        </w:rPr>
        <w:t xml:space="preserve"> در وضو گرفتن، شانه کردن موها و پوشیدن کفش.</w:t>
      </w:r>
    </w:p>
    <w:p w:rsidR="00150B98" w:rsidRPr="009C02EA" w:rsidRDefault="00150B9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726- وعنها قالت: كانَتْ يَدُ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اليُمْنى لِطُهُورِهِ وطَعَامِه، وكَانَتْ اليُسْرَى لِخَلائِهِ وَمَا كَانَ منْ أَذىً.</w:t>
      </w:r>
      <w:r w:rsidRPr="009C02EA">
        <w:rPr>
          <w:rFonts w:ascii="Traditional Arabic"/>
          <w:sz w:val="24"/>
          <w:rtl/>
          <w:lang w:bidi="ar-SA"/>
        </w:rPr>
        <w:t xml:space="preserve"> [حديث صحيح</w:t>
      </w:r>
      <w:r w:rsidR="00457B75" w:rsidRPr="009C02EA">
        <w:rPr>
          <w:rFonts w:ascii="Traditional Arabic"/>
          <w:sz w:val="24"/>
          <w:rtl/>
          <w:lang w:bidi="ar-SA"/>
        </w:rPr>
        <w:t>ی‌ست</w:t>
      </w:r>
      <w:r w:rsidRPr="009C02EA">
        <w:rPr>
          <w:rFonts w:ascii="Traditional Arabic"/>
          <w:sz w:val="24"/>
          <w:rtl/>
          <w:lang w:bidi="ar-SA"/>
        </w:rPr>
        <w:t xml:space="preserve"> که ابوداود و جز او، با اِسناد صحیح روایت کرده‌اند.]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0"/>
      </w:r>
      <w:r w:rsidR="00F70C43" w:rsidRPr="00F70C43">
        <w:rPr>
          <w:rStyle w:val="FootnoteReference"/>
          <w:rFonts w:cs="B Lotus"/>
          <w:szCs w:val="28"/>
          <w:rtl/>
          <w:lang w:bidi="ar-SA"/>
        </w:rPr>
        <w:t>)</w:t>
      </w:r>
    </w:p>
    <w:p w:rsidR="00150B98" w:rsidRPr="009C02EA" w:rsidRDefault="009F3E30"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عایشه</w:t>
      </w:r>
      <w:r w:rsidR="002A5958" w:rsidRPr="009C02EA">
        <w:rPr>
          <w:rFonts w:cs="(M. Aiyada Ayoub ALKobaisi)"/>
          <w:rtl/>
          <w:lang w:bidi="ar-SA"/>
        </w:rPr>
        <w:t>&amp;</w:t>
      </w:r>
      <w:r w:rsidRPr="009C02EA">
        <w:rPr>
          <w:rFonts w:hAnsi="Traditional Arabic"/>
          <w:rtl/>
          <w:lang w:bidi="ar-SA"/>
        </w:rPr>
        <w:t xml:space="preserve"> می‌گوید: دستِ راستِ رسول‌الله</w:t>
      </w:r>
      <w:r w:rsidRPr="009C02EA">
        <w:rPr>
          <w:rFonts w:hAnsi="Traditional Arabic"/>
          <w:lang w:bidi="ar-SA"/>
        </w:rPr>
        <w:sym w:font="AGA Arabesque" w:char="F072"/>
      </w:r>
      <w:r w:rsidRPr="009C02EA">
        <w:rPr>
          <w:rFonts w:hAnsi="Traditional Arabic"/>
          <w:rtl/>
          <w:lang w:bidi="ar-SA"/>
        </w:rPr>
        <w:t xml:space="preserve"> برای وضو گرفتن و غذا خوردن بود و دس</w:t>
      </w:r>
      <w:r w:rsidR="00FC0A03" w:rsidRPr="009C02EA">
        <w:rPr>
          <w:rFonts w:hAnsi="Traditional Arabic"/>
          <w:rtl/>
          <w:lang w:bidi="ar-SA"/>
        </w:rPr>
        <w:t>تِ چپش برا</w:t>
      </w:r>
      <w:r w:rsidR="00457B75" w:rsidRPr="009C02EA">
        <w:rPr>
          <w:rFonts w:hAnsi="Traditional Arabic"/>
          <w:rtl/>
          <w:lang w:bidi="ar-SA"/>
        </w:rPr>
        <w:t>ی</w:t>
      </w:r>
      <w:r w:rsidR="000A1F0C" w:rsidRPr="009C02EA">
        <w:rPr>
          <w:rFonts w:hAnsi="Traditional Arabic"/>
          <w:rtl/>
          <w:lang w:bidi="ar-SA"/>
        </w:rPr>
        <w:t xml:space="preserve"> ا</w:t>
      </w:r>
      <w:r w:rsidR="00457B75" w:rsidRPr="009C02EA">
        <w:rPr>
          <w:rFonts w:hAnsi="Traditional Arabic"/>
          <w:rtl/>
          <w:lang w:bidi="ar-SA"/>
        </w:rPr>
        <w:t>‌ست</w:t>
      </w:r>
      <w:r w:rsidR="00FC0A03" w:rsidRPr="009C02EA">
        <w:rPr>
          <w:rFonts w:hAnsi="Traditional Arabic"/>
          <w:rtl/>
          <w:lang w:bidi="ar-SA"/>
        </w:rPr>
        <w:t>نجا و دفع آلودگی‌.</w:t>
      </w:r>
    </w:p>
    <w:p w:rsidR="00150B98" w:rsidRPr="00F70C43" w:rsidRDefault="001F1CA0" w:rsidP="00F70C43">
      <w:pPr>
        <w:autoSpaceDE w:val="0"/>
        <w:autoSpaceDN w:val="0"/>
        <w:adjustRightInd w:val="0"/>
        <w:ind w:firstLine="0"/>
        <w:jc w:val="center"/>
        <w:rPr>
          <w:rFonts w:hAnsi="Traditional Arabic"/>
          <w:b/>
          <w:bCs/>
          <w:sz w:val="32"/>
          <w:szCs w:val="32"/>
          <w:rtl/>
          <w:lang w:bidi="ar-SA"/>
        </w:rPr>
      </w:pPr>
      <w:r w:rsidRPr="00F70C43">
        <w:rPr>
          <w:rFonts w:hAnsi="Traditional Arabic"/>
          <w:b/>
          <w:bCs/>
          <w:sz w:val="32"/>
          <w:szCs w:val="32"/>
          <w:rtl/>
          <w:lang w:bidi="ar-SA"/>
        </w:rPr>
        <w:t>شرح</w:t>
      </w:r>
    </w:p>
    <w:p w:rsidR="001F1CA0" w:rsidRPr="009C02EA" w:rsidRDefault="001F1CA0" w:rsidP="00BB388D">
      <w:pPr>
        <w:pStyle w:val="PlainText"/>
        <w:ind w:firstLine="425"/>
        <w:jc w:val="lowKashida"/>
        <w:rPr>
          <w:rtl/>
        </w:rPr>
      </w:pPr>
      <w:r w:rsidRPr="009C02EA">
        <w:rPr>
          <w:rtl/>
        </w:rPr>
        <w:t>مؤلف</w:t>
      </w:r>
      <w:r w:rsidR="00D177B8" w:rsidRPr="009C02EA">
        <w:rPr>
          <w:rFonts w:cs="CTraditional Arabic"/>
          <w:rtl/>
        </w:rPr>
        <w:t>/</w:t>
      </w:r>
      <w:r w:rsidRPr="009C02EA">
        <w:rPr>
          <w:rtl/>
        </w:rPr>
        <w:t xml:space="preserve"> در این باب، روایتی بدین مضمون ذکر کرده است که عایشه</w:t>
      </w:r>
      <w:r w:rsidR="002A5958" w:rsidRPr="009C02EA">
        <w:rPr>
          <w:rFonts w:cs="(M. Aiyada Ayoub ALKobaisi)"/>
          <w:rtl/>
        </w:rPr>
        <w:t>&amp;</w:t>
      </w:r>
      <w:r w:rsidRPr="009C02EA">
        <w:rPr>
          <w:rtl/>
        </w:rPr>
        <w:t xml:space="preserve"> می‌گوید: «پیامبر</w:t>
      </w:r>
      <w:r w:rsidRPr="009C02EA">
        <w:sym w:font="AGA Arabesque" w:char="F072"/>
      </w:r>
      <w:r w:rsidRPr="009C02EA">
        <w:rPr>
          <w:rtl/>
        </w:rPr>
        <w:t xml:space="preserve"> در همه</w:t>
      </w:r>
      <w:r w:rsidR="0047147F" w:rsidRPr="009C02EA">
        <w:rPr>
          <w:rFonts w:cs="Traditional Arabic"/>
          <w:cs/>
        </w:rPr>
        <w:t>‎</w:t>
      </w:r>
      <w:r w:rsidRPr="009C02EA">
        <w:rPr>
          <w:rtl/>
        </w:rPr>
        <w:t xml:space="preserve">ی کارهایش، شروع کردن از سمت راست را می‌‌پسندید: در وضو گرفتن، شانه کردن موها و پوشیدن کفش».  یعنی وقتی می‌خواست وضو بگیرد، از سمت راست شروع می‌کرد؛ ابتدا دست راستش را می‌شست و سپس دست چپش را؛ هم‌چنین پای راستش را پیش از پای چپش می‌شست. </w:t>
      </w:r>
      <w:r w:rsidR="00113338" w:rsidRPr="009C02EA">
        <w:rPr>
          <w:rtl/>
        </w:rPr>
        <w:t>گفتنی</w:t>
      </w:r>
      <w:r w:rsidR="00113338" w:rsidRPr="009C02EA">
        <w:rPr>
          <w:cs/>
        </w:rPr>
        <w:t>‎</w:t>
      </w:r>
      <w:r w:rsidR="00113338" w:rsidRPr="009C02EA">
        <w:rPr>
          <w:rtl/>
        </w:rPr>
        <w:t>ست</w:t>
      </w:r>
      <w:r w:rsidRPr="009C02EA">
        <w:rPr>
          <w:rtl/>
        </w:rPr>
        <w:t>: دو گوش، یک عضو محسوب می‌شوند که در سر قرار دارند و مسحِ هر دو هم‌زمان انجام می‌گردد؛ مگر این‌که کسی نتواند هر دو را هم‌زمان مسح کند. لذا در حالتِ ضرورت، ابتدا گوش راستش را مسح نماید.</w:t>
      </w:r>
    </w:p>
    <w:p w:rsidR="001F1CA0" w:rsidRPr="009C02EA" w:rsidRDefault="008503EB" w:rsidP="00BB388D">
      <w:pPr>
        <w:pStyle w:val="PlainText"/>
        <w:ind w:firstLine="425"/>
        <w:jc w:val="lowKashida"/>
        <w:rPr>
          <w:rtl/>
        </w:rPr>
      </w:pPr>
      <w:r w:rsidRPr="009C02EA">
        <w:rPr>
          <w:rtl/>
        </w:rPr>
        <w:t>پیامبر</w:t>
      </w:r>
      <w:r w:rsidRPr="009C02EA">
        <w:sym w:font="AGA Arabesque" w:char="F072"/>
      </w:r>
      <w:r w:rsidRPr="009C02EA">
        <w:rPr>
          <w:rtl/>
        </w:rPr>
        <w:t xml:space="preserve"> مرتب نمودن موهایش، یعنی روغن زدن و شانه کردن آن‌ها را نیز از سمت راست شروع می‌نمود؛ وی مانند </w:t>
      </w:r>
      <w:r w:rsidR="008036A5" w:rsidRPr="009C02EA">
        <w:rPr>
          <w:rtl/>
        </w:rPr>
        <w:t xml:space="preserve">سایر </w:t>
      </w:r>
      <w:r w:rsidRPr="009C02EA">
        <w:rPr>
          <w:rtl/>
        </w:rPr>
        <w:t>مردم، موهایش را فقط در حج و عمره می</w:t>
      </w:r>
      <w:r w:rsidR="008036A5" w:rsidRPr="009C02EA">
        <w:rPr>
          <w:rtl/>
        </w:rPr>
        <w:t>‌</w:t>
      </w:r>
      <w:r w:rsidRPr="009C02EA">
        <w:rPr>
          <w:rtl/>
        </w:rPr>
        <w:t>تراشید و هر از چندگاهی موهایش را کوتاه می‌کرد و گاه بلند می‌نمود تا به شانه‌هایش می‌رسید و گاه موهایش را از مقابلِ نرمه‌ی گوش، می‌زد. اما در همه حال به بهداشت و نظافت موهایش اهمیت می‌داد.</w:t>
      </w:r>
    </w:p>
    <w:p w:rsidR="008503EB" w:rsidRPr="009C02EA" w:rsidRDefault="007361DD" w:rsidP="00BB388D">
      <w:pPr>
        <w:pStyle w:val="PlainText"/>
        <w:ind w:firstLine="425"/>
        <w:jc w:val="lowKashida"/>
        <w:rPr>
          <w:rtl/>
        </w:rPr>
      </w:pPr>
      <w:r w:rsidRPr="009C02EA">
        <w:rPr>
          <w:rtl/>
        </w:rPr>
        <w:t>پیامبر</w:t>
      </w:r>
      <w:r w:rsidRPr="009C02EA">
        <w:sym w:font="AGA Arabesque" w:char="F072"/>
      </w:r>
      <w:r w:rsidRPr="009C02EA">
        <w:rPr>
          <w:rtl/>
        </w:rPr>
        <w:t xml:space="preserve"> </w:t>
      </w:r>
      <w:r w:rsidR="003327B8" w:rsidRPr="009C02EA">
        <w:rPr>
          <w:rtl/>
        </w:rPr>
        <w:t>هم‌چنین هنگامِ پوشیدنِ کفش، ابتدا از سمت راست شروع می‌کرد و سپس پای چپش</w:t>
      </w:r>
      <w:r w:rsidR="00794D14" w:rsidRPr="009C02EA">
        <w:rPr>
          <w:rFonts w:hint="cs"/>
          <w:rtl/>
        </w:rPr>
        <w:t xml:space="preserve"> را</w:t>
      </w:r>
      <w:r w:rsidR="003327B8" w:rsidRPr="009C02EA">
        <w:rPr>
          <w:rtl/>
        </w:rPr>
        <w:t xml:space="preserve"> داخل کفش قرار می‌داد. </w:t>
      </w:r>
      <w:r w:rsidR="003A6C1D" w:rsidRPr="009C02EA">
        <w:rPr>
          <w:rtl/>
        </w:rPr>
        <w:t xml:space="preserve">اما هنگامِ درآوردن کفش، ابتدا پای چپش را درمی‌آورد و سپس پای راستش را. </w:t>
      </w:r>
      <w:r w:rsidR="003327B8" w:rsidRPr="009C02EA">
        <w:rPr>
          <w:rtl/>
        </w:rPr>
        <w:t xml:space="preserve">در پوشیدنِ لباس نیز به همین‌گونه عمل می‌کرد؛ یعنی ابتدا دستِ راستش را وارد آستین می‌نمود و سپس دست چپش را؛ </w:t>
      </w:r>
      <w:r w:rsidR="003A6C1D" w:rsidRPr="009C02EA">
        <w:rPr>
          <w:rtl/>
        </w:rPr>
        <w:t xml:space="preserve">اما هنگام درآوردن لباس از سمت چپ شروع می‌کرد. </w:t>
      </w:r>
      <w:r w:rsidR="003327B8" w:rsidRPr="009C02EA">
        <w:rPr>
          <w:rtl/>
        </w:rPr>
        <w:t>و در پوشیدنِ شلوار نیز ترتیب راست و چپ را رعایت می‌فرمود.</w:t>
      </w:r>
    </w:p>
    <w:p w:rsidR="00AF0CDA" w:rsidRPr="009C02EA" w:rsidRDefault="00235739" w:rsidP="00BB388D">
      <w:pPr>
        <w:autoSpaceDE w:val="0"/>
        <w:autoSpaceDN w:val="0"/>
        <w:adjustRightInd w:val="0"/>
        <w:rPr>
          <w:rFonts w:hAnsi="Traditional Arabic"/>
          <w:rtl/>
          <w:lang w:bidi="ar-SA"/>
        </w:rPr>
      </w:pPr>
      <w:r w:rsidRPr="009C02EA">
        <w:rPr>
          <w:rtl/>
          <w:lang w:bidi="ar-SA"/>
        </w:rPr>
        <w:t>در حدیث دوم، عایشه</w:t>
      </w:r>
      <w:r w:rsidR="00902F52" w:rsidRPr="009C02EA">
        <w:rPr>
          <w:rFonts w:cs="(M. Aiyada Ayoub ALKobaisi)"/>
          <w:rtl/>
          <w:lang w:bidi="ar-SA"/>
        </w:rPr>
        <w:t>&amp;</w:t>
      </w:r>
      <w:r w:rsidRPr="009C02EA">
        <w:rPr>
          <w:rtl/>
          <w:lang w:bidi="ar-SA"/>
        </w:rPr>
        <w:t xml:space="preserve"> به بیانِ مواردی پرداخته است که رسول‌الله</w:t>
      </w:r>
      <w:r w:rsidRPr="009C02EA">
        <w:rPr>
          <w:lang w:bidi="ar-SA"/>
        </w:rPr>
        <w:sym w:font="AGA Arabesque" w:char="F072"/>
      </w:r>
      <w:r w:rsidRPr="009C02EA">
        <w:rPr>
          <w:rtl/>
          <w:lang w:bidi="ar-SA"/>
        </w:rPr>
        <w:t xml:space="preserve"> با دستِ راستش انجام می‌داد و نیز کارهایی که برای انجام آن‌ها از دستِ چپش استفاده می‌کرد.</w:t>
      </w:r>
      <w:r w:rsidR="00AF0CDA" w:rsidRPr="009C02EA">
        <w:rPr>
          <w:rtl/>
          <w:lang w:bidi="ar-SA"/>
        </w:rPr>
        <w:t xml:space="preserve"> عایشه</w:t>
      </w:r>
      <w:r w:rsidR="00902F52" w:rsidRPr="009C02EA">
        <w:rPr>
          <w:rFonts w:cs="(M. Aiyada Ayoub ALKobaisi)"/>
          <w:rtl/>
          <w:lang w:bidi="ar-SA"/>
        </w:rPr>
        <w:t>&amp;</w:t>
      </w:r>
      <w:r w:rsidR="00AF0CDA" w:rsidRPr="009C02EA">
        <w:rPr>
          <w:rtl/>
          <w:lang w:bidi="ar-SA"/>
        </w:rPr>
        <w:t xml:space="preserve"> در این حدیث یادآور شده است که </w:t>
      </w:r>
      <w:r w:rsidR="00AF0CDA" w:rsidRPr="009C02EA">
        <w:rPr>
          <w:rFonts w:hAnsi="Traditional Arabic"/>
          <w:rtl/>
          <w:lang w:bidi="ar-SA"/>
        </w:rPr>
        <w:t>دستِ رسول‌الله</w:t>
      </w:r>
      <w:r w:rsidR="00AF0CDA" w:rsidRPr="009C02EA">
        <w:rPr>
          <w:rFonts w:hAnsi="Traditional Arabic"/>
          <w:lang w:bidi="ar-SA"/>
        </w:rPr>
        <w:sym w:font="AGA Arabesque" w:char="F072"/>
      </w:r>
      <w:r w:rsidR="00AF0CDA" w:rsidRPr="009C02EA">
        <w:rPr>
          <w:rFonts w:hAnsi="Traditional Arabic"/>
          <w:rtl/>
          <w:lang w:bidi="ar-SA"/>
        </w:rPr>
        <w:t xml:space="preserve"> برای وضو گرفتن و غذا خوردن بود و دستِ چپش برا</w:t>
      </w:r>
      <w:r w:rsidR="00457B75" w:rsidRPr="009C02EA">
        <w:rPr>
          <w:rFonts w:hAnsi="Traditional Arabic"/>
          <w:rtl/>
          <w:lang w:bidi="ar-SA"/>
        </w:rPr>
        <w:t>ی</w:t>
      </w:r>
      <w:r w:rsidR="000A1F0C" w:rsidRPr="009C02EA">
        <w:rPr>
          <w:rFonts w:hAnsi="Traditional Arabic"/>
          <w:rtl/>
          <w:lang w:bidi="ar-SA"/>
        </w:rPr>
        <w:t xml:space="preserve"> </w:t>
      </w:r>
      <w:r w:rsidR="00457B75" w:rsidRPr="009C02EA">
        <w:rPr>
          <w:rFonts w:hAnsi="Traditional Arabic"/>
          <w:rtl/>
          <w:lang w:bidi="ar-SA"/>
        </w:rPr>
        <w:t>‌</w:t>
      </w:r>
      <w:r w:rsidR="000A1F0C" w:rsidRPr="009C02EA">
        <w:rPr>
          <w:rFonts w:hAnsi="Traditional Arabic"/>
          <w:rtl/>
          <w:lang w:bidi="ar-SA"/>
        </w:rPr>
        <w:t>ا</w:t>
      </w:r>
      <w:r w:rsidR="00457B75" w:rsidRPr="009C02EA">
        <w:rPr>
          <w:rFonts w:hAnsi="Traditional Arabic"/>
          <w:rtl/>
          <w:lang w:bidi="ar-SA"/>
        </w:rPr>
        <w:t>ست</w:t>
      </w:r>
      <w:r w:rsidR="00AF0CDA" w:rsidRPr="009C02EA">
        <w:rPr>
          <w:rFonts w:hAnsi="Traditional Arabic"/>
          <w:rtl/>
          <w:lang w:bidi="ar-SA"/>
        </w:rPr>
        <w:t xml:space="preserve">نجا و دفع آلودگی‌؛ </w:t>
      </w:r>
      <w:r w:rsidR="00550E04" w:rsidRPr="009C02EA">
        <w:rPr>
          <w:rFonts w:hAnsi="Traditional Arabic"/>
          <w:rtl/>
          <w:lang w:bidi="ar-SA"/>
        </w:rPr>
        <w:t>مثلِ</w:t>
      </w:r>
      <w:r w:rsidR="00AF0CDA" w:rsidRPr="009C02EA">
        <w:rPr>
          <w:rFonts w:hAnsi="Traditional Arabic"/>
          <w:rtl/>
          <w:lang w:bidi="ar-SA"/>
        </w:rPr>
        <w:t xml:space="preserve"> استنشاق (تمیز کردن بینی با آب) و مانندِ آن. </w:t>
      </w:r>
      <w:r w:rsidR="00550E04" w:rsidRPr="009C02EA">
        <w:rPr>
          <w:rFonts w:hAnsi="Traditional Arabic"/>
          <w:rtl/>
          <w:lang w:bidi="ar-SA"/>
        </w:rPr>
        <w:t>یعنی در هر کاری که برای دفع آل</w:t>
      </w:r>
      <w:r w:rsidR="00AF0CDA" w:rsidRPr="009C02EA">
        <w:rPr>
          <w:rFonts w:hAnsi="Traditional Arabic"/>
          <w:rtl/>
          <w:lang w:bidi="ar-SA"/>
        </w:rPr>
        <w:t>و</w:t>
      </w:r>
      <w:r w:rsidR="00550E04" w:rsidRPr="009C02EA">
        <w:rPr>
          <w:rFonts w:hAnsi="Traditional Arabic"/>
          <w:rtl/>
          <w:lang w:bidi="ar-SA"/>
        </w:rPr>
        <w:t>د</w:t>
      </w:r>
      <w:r w:rsidR="00AF0CDA" w:rsidRPr="009C02EA">
        <w:rPr>
          <w:rFonts w:hAnsi="Traditional Arabic"/>
          <w:rtl/>
          <w:lang w:bidi="ar-SA"/>
        </w:rPr>
        <w:t>گی بود، از دستِ چپش استفاده می‌کرد و در سایر کار</w:t>
      </w:r>
      <w:r w:rsidR="00550E04" w:rsidRPr="009C02EA">
        <w:rPr>
          <w:rFonts w:hAnsi="Traditional Arabic"/>
          <w:rtl/>
          <w:lang w:bidi="ar-SA"/>
        </w:rPr>
        <w:t>ها</w:t>
      </w:r>
      <w:r w:rsidR="00AF0CDA" w:rsidRPr="009C02EA">
        <w:rPr>
          <w:rFonts w:hAnsi="Traditional Arabic"/>
          <w:rtl/>
          <w:lang w:bidi="ar-SA"/>
        </w:rPr>
        <w:t xml:space="preserve"> دستِ راستش را به‌کار می‌گرفت. زیرا همان‌گونه که پیش‌تر ذکر شد، دستِ راست از دست چپ، برتر است.</w:t>
      </w:r>
    </w:p>
    <w:p w:rsidR="00AF0CDA" w:rsidRPr="009C02EA" w:rsidRDefault="00AF0CDA" w:rsidP="00D525CC">
      <w:pPr>
        <w:autoSpaceDE w:val="0"/>
        <w:autoSpaceDN w:val="0"/>
        <w:adjustRightInd w:val="0"/>
        <w:ind w:firstLine="0"/>
        <w:jc w:val="center"/>
        <w:rPr>
          <w:rFonts w:hAnsi="Traditional Arabic"/>
          <w:rtl/>
          <w:lang w:bidi="ar-SA"/>
        </w:rPr>
      </w:pPr>
      <w:r w:rsidRPr="009C02EA">
        <w:rPr>
          <w:rFonts w:hAnsi="Traditional Arabic"/>
          <w:rtl/>
          <w:lang w:bidi="ar-SA"/>
        </w:rPr>
        <w:t>***</w:t>
      </w:r>
    </w:p>
    <w:p w:rsidR="00AF0CDA" w:rsidRPr="009C02EA" w:rsidRDefault="006A2464" w:rsidP="00933ABD">
      <w:pPr>
        <w:autoSpaceDE w:val="0"/>
        <w:autoSpaceDN w:val="0"/>
        <w:adjustRightInd w:val="0"/>
        <w:spacing w:before="180" w:line="228" w:lineRule="auto"/>
        <w:rPr>
          <w:rFonts w:hAnsi="Traditional Arabic" w:cs="Traditional Arabic"/>
          <w:sz w:val="32"/>
          <w:szCs w:val="32"/>
          <w:rtl/>
          <w:lang w:bidi="ar-SA"/>
        </w:rPr>
      </w:pPr>
      <w:r w:rsidRPr="009C02EA">
        <w:rPr>
          <w:rStyle w:val="Char4"/>
          <w:rtl/>
          <w:lang w:bidi="ar-SA"/>
        </w:rPr>
        <w:t xml:space="preserve">727- وعن أُم عَطِيةَ رضي </w:t>
      </w:r>
      <w:r w:rsidR="00D8298B">
        <w:rPr>
          <w:rStyle w:val="Char4"/>
          <w:rtl/>
          <w:lang w:bidi="ar-SA"/>
        </w:rPr>
        <w:t>الله</w:t>
      </w:r>
      <w:r w:rsidRPr="009C02EA">
        <w:rPr>
          <w:rStyle w:val="Char4"/>
          <w:rtl/>
          <w:lang w:bidi="ar-SA"/>
        </w:rPr>
        <w:t xml:space="preserve"> عنها أَنَّ النَّبِيَّ</w:t>
      </w:r>
      <w:r w:rsidRPr="009C02EA">
        <w:rPr>
          <w:rStyle w:val="Char4"/>
          <w:b w:val="0"/>
          <w:bCs w:val="0"/>
          <w:rtl/>
          <w:lang w:bidi="ar-SA"/>
        </w:rPr>
        <w:sym w:font="AGA Arabesque" w:char="F072"/>
      </w:r>
      <w:r w:rsidRPr="009C02EA">
        <w:rPr>
          <w:rStyle w:val="Char4"/>
          <w:rtl/>
          <w:lang w:bidi="ar-SA"/>
        </w:rPr>
        <w:t xml:space="preserve"> قالَ لَهُنَّ ف</w:t>
      </w:r>
      <w:r w:rsidR="005F2E04" w:rsidRPr="009C02EA">
        <w:rPr>
          <w:rStyle w:val="Char4"/>
          <w:rtl/>
          <w:lang w:bidi="ar-SA"/>
        </w:rPr>
        <w:t>ِ</w:t>
      </w:r>
      <w:r w:rsidRPr="009C02EA">
        <w:rPr>
          <w:rStyle w:val="Char4"/>
          <w:rtl/>
          <w:lang w:bidi="ar-SA"/>
        </w:rPr>
        <w:t xml:space="preserve">ي غَسْلِ ابْنَتِهِ زَيْنَبَ رضي </w:t>
      </w:r>
      <w:r w:rsidR="00D8298B">
        <w:rPr>
          <w:rStyle w:val="Char4"/>
          <w:rtl/>
          <w:lang w:bidi="ar-SA"/>
        </w:rPr>
        <w:t>الله</w:t>
      </w:r>
      <w:r w:rsidRPr="009C02EA">
        <w:rPr>
          <w:rStyle w:val="Char4"/>
          <w:rtl/>
          <w:lang w:bidi="ar-SA"/>
        </w:rPr>
        <w:t xml:space="preserve"> عنها: «ابْدَأْنَ بِميامِنهَا وَمَواضِعِ الوُضُوءِ مِنْها».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1"/>
      </w:r>
      <w:r w:rsidR="00F70C43" w:rsidRPr="00F70C43">
        <w:rPr>
          <w:rStyle w:val="FootnoteReference"/>
          <w:rFonts w:cs="B Lotus"/>
          <w:szCs w:val="28"/>
          <w:rtl/>
          <w:lang w:bidi="ar-SA"/>
        </w:rPr>
        <w:t>)</w:t>
      </w:r>
    </w:p>
    <w:p w:rsidR="005F2E04" w:rsidRPr="009C02EA" w:rsidRDefault="005F2E04"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ام‌عطیه</w:t>
      </w:r>
      <w:r w:rsidR="002A5958" w:rsidRPr="009C02EA">
        <w:rPr>
          <w:rFonts w:cs="(M. Aiyada Ayoub ALKobaisi)"/>
          <w:rtl/>
          <w:lang w:bidi="ar-SA"/>
        </w:rPr>
        <w:t>&amp;</w:t>
      </w:r>
      <w:r w:rsidRPr="009C02EA">
        <w:rPr>
          <w:rFonts w:hAnsi="Traditional Arabic"/>
          <w:rtl/>
          <w:lang w:bidi="ar-SA"/>
        </w:rPr>
        <w:t xml:space="preserve"> می‌گوید: پیامبر</w:t>
      </w:r>
      <w:r w:rsidRPr="009C02EA">
        <w:rPr>
          <w:rFonts w:hAnsi="Traditional Arabic"/>
          <w:lang w:bidi="ar-SA"/>
        </w:rPr>
        <w:sym w:font="AGA Arabesque" w:char="F072"/>
      </w:r>
      <w:r w:rsidRPr="009C02EA">
        <w:rPr>
          <w:rFonts w:hAnsi="Traditional Arabic"/>
          <w:rtl/>
          <w:lang w:bidi="ar-SA"/>
        </w:rPr>
        <w:t xml:space="preserve"> هنگامِ غسل دادنِ دخترش زینب</w:t>
      </w:r>
      <w:r w:rsidR="002A5958" w:rsidRPr="009C02EA">
        <w:rPr>
          <w:rFonts w:cs="(M. Aiyada Ayoub ALKobaisi)"/>
          <w:rtl/>
          <w:lang w:bidi="ar-SA"/>
        </w:rPr>
        <w:t>&amp;</w:t>
      </w:r>
      <w:r w:rsidRPr="009C02EA">
        <w:rPr>
          <w:rFonts w:hAnsi="Traditional Arabic"/>
          <w:rtl/>
          <w:lang w:bidi="ar-SA"/>
        </w:rPr>
        <w:t xml:space="preserve"> به آن‌ها، یعنی زنانی که دخترش را غسل می‌دادند، فرمود: «غسل دادن او را از سمت راست بدنش و از اعضای وضو شروع کنید».</w:t>
      </w:r>
    </w:p>
    <w:p w:rsidR="007A659E" w:rsidRPr="009C02EA" w:rsidRDefault="005F2E0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728- </w:t>
      </w:r>
      <w:r w:rsidR="007A659E" w:rsidRPr="009C02EA">
        <w:rPr>
          <w:rStyle w:val="Char4"/>
          <w:rtl/>
          <w:lang w:bidi="ar-SA"/>
        </w:rPr>
        <w:t>وعن أبي هُريرة</w:t>
      </w:r>
      <w:r w:rsidR="007A659E" w:rsidRPr="009C02EA">
        <w:rPr>
          <w:rStyle w:val="Char4"/>
          <w:b w:val="0"/>
          <w:bCs w:val="0"/>
          <w:rtl/>
          <w:lang w:bidi="ar-SA"/>
        </w:rPr>
        <w:sym w:font="AGA Arabesque" w:char="F074"/>
      </w:r>
      <w:r w:rsidR="007A659E" w:rsidRPr="009C02EA">
        <w:rPr>
          <w:rStyle w:val="Char4"/>
          <w:rtl/>
          <w:lang w:bidi="ar-SA"/>
        </w:rPr>
        <w:t xml:space="preserve"> أَنَّ رسولَ </w:t>
      </w:r>
      <w:r w:rsidR="00D8298B">
        <w:rPr>
          <w:rStyle w:val="Char4"/>
          <w:rtl/>
          <w:lang w:bidi="ar-SA"/>
        </w:rPr>
        <w:t>الله</w:t>
      </w:r>
      <w:r w:rsidR="007A659E" w:rsidRPr="009C02EA">
        <w:rPr>
          <w:rStyle w:val="Char4"/>
          <w:b w:val="0"/>
          <w:bCs w:val="0"/>
          <w:rtl/>
          <w:lang w:bidi="ar-SA"/>
        </w:rPr>
        <w:sym w:font="AGA Arabesque" w:char="F072"/>
      </w:r>
      <w:r w:rsidR="007A659E" w:rsidRPr="009C02EA">
        <w:rPr>
          <w:rStyle w:val="Char4"/>
          <w:rtl/>
          <w:lang w:bidi="ar-SA"/>
        </w:rPr>
        <w:t xml:space="preserve"> قال: «إِذا انْتَعَلَ أَحَدُكُمْ فَلْيبْدَأْ باليُمْنى، وَإِذا نَزَعَ فَلْيبْدَأْ بِالشِّمالِ، لِتَكُنِ اليُمْنى أَوَّلَهُما تُنْعَلُ، وآخرَهُمَا تُنْزَعُ».</w:t>
      </w:r>
      <w:r w:rsidR="007A659E"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2"/>
      </w:r>
      <w:r w:rsidR="00F70C43" w:rsidRPr="00F70C43">
        <w:rPr>
          <w:rStyle w:val="FootnoteReference"/>
          <w:rFonts w:cs="B Lotus"/>
          <w:szCs w:val="28"/>
          <w:rtl/>
          <w:lang w:bidi="ar-SA"/>
        </w:rPr>
        <w:t>)</w:t>
      </w:r>
    </w:p>
    <w:p w:rsidR="005F2E04" w:rsidRPr="009C02EA" w:rsidRDefault="00E24CFF"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ابوهریره</w:t>
      </w:r>
      <w:r w:rsidRPr="009C02EA">
        <w:rPr>
          <w:rFonts w:hAnsi="Traditional Arabic"/>
          <w:lang w:bidi="ar-SA"/>
        </w:rPr>
        <w:sym w:font="AGA Arabesque" w:char="F074"/>
      </w:r>
      <w:r w:rsidRPr="009C02EA">
        <w:rPr>
          <w:rFonts w:hAnsi="Traditional Arabic"/>
          <w:rtl/>
          <w:lang w:bidi="ar-SA"/>
        </w:rPr>
        <w:t xml:space="preserve"> می‌گوید: رسول‌الله</w:t>
      </w:r>
      <w:r w:rsidRPr="009C02EA">
        <w:rPr>
          <w:rFonts w:hAnsi="Traditional Arabic"/>
          <w:lang w:bidi="ar-SA"/>
        </w:rPr>
        <w:sym w:font="AGA Arabesque" w:char="F072"/>
      </w:r>
      <w:r w:rsidRPr="009C02EA">
        <w:rPr>
          <w:rFonts w:hAnsi="Traditional Arabic"/>
          <w:rtl/>
          <w:lang w:bidi="ar-SA"/>
        </w:rPr>
        <w:t xml:space="preserve"> فرمود: «هر یک از شما هنگام پوشیدن کفش، از پایِ راست شروع کند و هنگامِ درآوردن کفش، از پای چپ آغاز نماید؛ </w:t>
      </w:r>
      <w:r w:rsidR="00DB1C90" w:rsidRPr="009C02EA">
        <w:rPr>
          <w:rFonts w:hAnsi="Traditional Arabic"/>
          <w:rtl/>
          <w:lang w:bidi="ar-SA"/>
        </w:rPr>
        <w:t>پای راست در پوشیدنِ کفش، اول باشد و در</w:t>
      </w:r>
      <w:r w:rsidR="00FE7898" w:rsidRPr="009C02EA">
        <w:rPr>
          <w:rFonts w:hAnsi="Traditional Arabic"/>
          <w:rtl/>
          <w:lang w:bidi="ar-SA"/>
        </w:rPr>
        <w:t xml:space="preserve"> بیرون </w:t>
      </w:r>
      <w:r w:rsidR="00DB1C90" w:rsidRPr="009C02EA">
        <w:rPr>
          <w:rFonts w:hAnsi="Traditional Arabic"/>
          <w:rtl/>
          <w:lang w:bidi="ar-SA"/>
        </w:rPr>
        <w:t>آوردن، آخِر».</w:t>
      </w:r>
    </w:p>
    <w:p w:rsidR="00FE385B" w:rsidRPr="009C02EA" w:rsidRDefault="00FE385B"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729- وعن حَفْصَةَ رضي </w:t>
      </w:r>
      <w:r w:rsidR="00D8298B">
        <w:rPr>
          <w:rStyle w:val="Char4"/>
          <w:rtl/>
          <w:lang w:bidi="ar-SA"/>
        </w:rPr>
        <w:t>الله</w:t>
      </w:r>
      <w:r w:rsidRPr="009C02EA">
        <w:rPr>
          <w:rStyle w:val="Char4"/>
          <w:rtl/>
          <w:lang w:bidi="ar-SA"/>
        </w:rPr>
        <w:t xml:space="preserve"> عنها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كان يَجْعَلُ يَمينَهُ لطَعَامِهِ وَشَرَابِهِ وثيابِهِ ويَجَعلُ يَسارَهُ لِمَا سِوى ذلكَ.</w:t>
      </w:r>
      <w:r w:rsidRPr="009C02EA">
        <w:rPr>
          <w:rFonts w:ascii="Traditional Arabic"/>
          <w:rtl/>
          <w:lang w:bidi="ar-SA"/>
        </w:rPr>
        <w:t xml:space="preserve"> [روایتِ ابوداود، ترمذي و...]</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3"/>
      </w:r>
      <w:r w:rsidR="00F70C43" w:rsidRPr="00F70C43">
        <w:rPr>
          <w:rStyle w:val="FootnoteReference"/>
          <w:rFonts w:cs="B Lotus"/>
          <w:szCs w:val="28"/>
          <w:rtl/>
          <w:lang w:bidi="ar-SA"/>
        </w:rPr>
        <w:t>)</w:t>
      </w:r>
    </w:p>
    <w:p w:rsidR="00FE7898" w:rsidRPr="009C02EA" w:rsidRDefault="0036446A"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حفصه</w:t>
      </w:r>
      <w:r w:rsidR="002A5958" w:rsidRPr="009C02EA">
        <w:rPr>
          <w:rFonts w:cs="(M. Aiyada Ayoub ALKobaisi)"/>
          <w:rtl/>
          <w:lang w:bidi="ar-SA"/>
        </w:rPr>
        <w:t>&amp;</w:t>
      </w:r>
      <w:r w:rsidRPr="009C02EA">
        <w:rPr>
          <w:rFonts w:hAnsi="Traditional Arabic"/>
          <w:rtl/>
          <w:lang w:bidi="ar-SA"/>
        </w:rPr>
        <w:t xml:space="preserve"> می‌گوید: رسول‌الله</w:t>
      </w:r>
      <w:r w:rsidRPr="009C02EA">
        <w:rPr>
          <w:rFonts w:hAnsi="Traditional Arabic"/>
          <w:lang w:bidi="ar-SA"/>
        </w:rPr>
        <w:sym w:font="AGA Arabesque" w:char="F072"/>
      </w:r>
      <w:r w:rsidRPr="009C02EA">
        <w:rPr>
          <w:rFonts w:hAnsi="Traditional Arabic"/>
          <w:rtl/>
          <w:lang w:bidi="ar-SA"/>
        </w:rPr>
        <w:t xml:space="preserve"> دستِ راستش را برای خوردن، آشامیدن و پوشیدنِ لباس استفاده می‌کرد و دست چپش را در سایر کارها.</w:t>
      </w:r>
    </w:p>
    <w:p w:rsidR="00D12357" w:rsidRPr="009C02EA" w:rsidRDefault="00D12357" w:rsidP="00933ABD">
      <w:pPr>
        <w:autoSpaceDE w:val="0"/>
        <w:autoSpaceDN w:val="0"/>
        <w:adjustRightInd w:val="0"/>
        <w:spacing w:before="180" w:line="228" w:lineRule="auto"/>
        <w:rPr>
          <w:rFonts w:ascii="Traditional Arabic"/>
          <w:rtl/>
          <w:lang w:bidi="ar-SA"/>
        </w:rPr>
      </w:pPr>
      <w:r w:rsidRPr="009C02EA">
        <w:rPr>
          <w:rStyle w:val="Char4"/>
          <w:rtl/>
          <w:lang w:bidi="ar-SA"/>
        </w:rPr>
        <w:t>730- وعن أبي هريرة</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«إِذا لَبِسْتُم، وَإِذا تَوَضَّأْتُم، فَابْدؤُوا بِأَيَامِنكُمْ».</w:t>
      </w:r>
      <w:r w:rsidRPr="009C02EA">
        <w:rPr>
          <w:rFonts w:ascii="Traditional Arabic"/>
          <w:sz w:val="24"/>
          <w:rtl/>
          <w:lang w:bidi="ar-SA"/>
        </w:rPr>
        <w:t xml:space="preserve"> [حديث صحيح</w:t>
      </w:r>
      <w:r w:rsidR="00457B75" w:rsidRPr="009C02EA">
        <w:rPr>
          <w:rFonts w:ascii="Traditional Arabic"/>
          <w:sz w:val="24"/>
          <w:rtl/>
          <w:lang w:bidi="ar-SA"/>
        </w:rPr>
        <w:t>ی‌ست</w:t>
      </w:r>
      <w:r w:rsidRPr="009C02EA">
        <w:rPr>
          <w:rFonts w:ascii="Traditional Arabic"/>
          <w:sz w:val="24"/>
          <w:rtl/>
          <w:lang w:bidi="ar-SA"/>
        </w:rPr>
        <w:t xml:space="preserve"> که ابوداود و ترمذي با</w:t>
      </w:r>
      <w:r w:rsidR="00E805B4" w:rsidRPr="009C02EA">
        <w:rPr>
          <w:rFonts w:ascii="Traditional Arabic"/>
          <w:sz w:val="24"/>
          <w:rtl/>
          <w:lang w:bidi="ar-SA"/>
        </w:rPr>
        <w:t xml:space="preserve"> ا</w:t>
      </w:r>
      <w:r w:rsidRPr="009C02EA">
        <w:rPr>
          <w:rFonts w:ascii="Traditional Arabic"/>
          <w:sz w:val="24"/>
          <w:rtl/>
          <w:lang w:bidi="ar-SA"/>
        </w:rPr>
        <w:t>ِسناد صحيح روایت کرده‌اند.]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4"/>
      </w:r>
      <w:r w:rsidR="00F70C43" w:rsidRPr="00F70C43">
        <w:rPr>
          <w:rStyle w:val="FootnoteReference"/>
          <w:rFonts w:cs="B Lotus"/>
          <w:szCs w:val="28"/>
          <w:rtl/>
          <w:lang w:bidi="ar-SA"/>
        </w:rPr>
        <w:t>)</w:t>
      </w:r>
    </w:p>
    <w:p w:rsidR="00A669A9" w:rsidRPr="009C02EA" w:rsidRDefault="00A669A9"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«هنگامی که وضو می‌گیرید و هنگامی که لباس می‌پوشید، از سمتِ راست بدنتان شروع کنید».</w:t>
      </w:r>
    </w:p>
    <w:p w:rsidR="00A669A9" w:rsidRPr="009C02EA" w:rsidRDefault="00A669A9"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731- وعن أَنسٍ</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أَتى مِنًى؛ فَأَتَى الجَمْرةَ فَرماهَا، ثُمَّ أَتَى مَنْزِلَهُ بِمنًى وَنَحَرَ، ثُمَّ قال </w:t>
      </w:r>
      <w:r w:rsidR="00A23691" w:rsidRPr="009C02EA">
        <w:rPr>
          <w:rStyle w:val="Char4"/>
          <w:rtl/>
          <w:lang w:bidi="ar-SA"/>
        </w:rPr>
        <w:t>لِل</w:t>
      </w:r>
      <w:r w:rsidRPr="009C02EA">
        <w:rPr>
          <w:rStyle w:val="Char4"/>
          <w:rtl/>
          <w:lang w:bidi="ar-SA"/>
        </w:rPr>
        <w:t>حلاَّقِ: «خُذْ» وَأَشَارَ إِلى جَانِبِهِ الأيمنِ، ثُم الأيسَرِ ثُمَّ جعَلَ يُعطِيهِ النَّاسَ.</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5"/>
      </w:r>
      <w:r w:rsidR="00F70C43" w:rsidRPr="00F70C43">
        <w:rPr>
          <w:rStyle w:val="FootnoteReference"/>
          <w:rFonts w:cs="B Lotus"/>
          <w:szCs w:val="28"/>
          <w:rtl/>
          <w:lang w:bidi="ar-SA"/>
        </w:rPr>
        <w:t>)</w:t>
      </w:r>
    </w:p>
    <w:p w:rsidR="00A669A9" w:rsidRPr="009C02EA" w:rsidRDefault="00A669A9" w:rsidP="00933ABD">
      <w:pPr>
        <w:pStyle w:val="a3"/>
        <w:spacing w:before="0"/>
        <w:rPr>
          <w:rtl/>
          <w:lang w:bidi="ar-SA"/>
        </w:rPr>
      </w:pPr>
      <w:r w:rsidRPr="009C02EA">
        <w:rPr>
          <w:rtl/>
          <w:lang w:bidi="ar-SA"/>
        </w:rPr>
        <w:t>وفي روايةٍ: لَمَّا رَمَى الجَمْرةَ، ونَحَر نُسُكَهُ وَحَلَقَ، نَاوَل الحَلاّقَ شِقَّهُ الأَيْمنَ فَحلَقَه، ثُمَّ دعَا أَبَا طَلحةَ الأَنصاريَّ</w:t>
      </w:r>
      <w:r w:rsidRPr="009C02EA">
        <w:rPr>
          <w:b w:val="0"/>
          <w:bCs w:val="0"/>
          <w:rtl/>
          <w:lang w:bidi="ar-SA"/>
        </w:rPr>
        <w:sym w:font="AGA Arabesque" w:char="F074"/>
      </w:r>
      <w:r w:rsidRPr="009C02EA">
        <w:rPr>
          <w:rtl/>
          <w:lang w:bidi="ar-SA"/>
        </w:rPr>
        <w:t>، فَأَعطَاهُ إِيَّاه، ثُمَّ نَاوَلهُ الشقَّ الأَيْسَرَ فقال: «احْلِقْ» فَحلَقَهُ فَأَعْطاهُ أَبا طلحة فقال: «اقسِمْهُ بَيْنَ النَّاس».</w:t>
      </w:r>
    </w:p>
    <w:p w:rsidR="00A669A9" w:rsidRPr="009C02EA" w:rsidRDefault="00A669A9" w:rsidP="00BB388D">
      <w:pPr>
        <w:autoSpaceDE w:val="0"/>
        <w:autoSpaceDN w:val="0"/>
        <w:adjustRightInd w:val="0"/>
        <w:rPr>
          <w:rFonts w:hAnsi="Traditional Arabic"/>
          <w:rtl/>
          <w:lang w:bidi="ar-SA"/>
        </w:rPr>
      </w:pPr>
      <w:r w:rsidRPr="009C02EA">
        <w:rPr>
          <w:rFonts w:hAnsi="Traditional Arabic"/>
          <w:b/>
          <w:bCs/>
          <w:rtl/>
          <w:lang w:bidi="ar-SA"/>
        </w:rPr>
        <w:t>ترجمه:</w:t>
      </w:r>
      <w:r w:rsidRPr="009C02EA">
        <w:rPr>
          <w:rFonts w:hAnsi="Traditional Arabic"/>
          <w:rtl/>
          <w:lang w:bidi="ar-SA"/>
        </w:rPr>
        <w:t xml:space="preserve"> </w:t>
      </w:r>
      <w:r w:rsidR="0021371B" w:rsidRPr="009C02EA">
        <w:rPr>
          <w:rFonts w:hAnsi="Traditional Arabic"/>
          <w:rtl/>
          <w:lang w:bidi="ar-SA"/>
        </w:rPr>
        <w:t>انس</w:t>
      </w:r>
      <w:r w:rsidR="0021371B" w:rsidRPr="009C02EA">
        <w:rPr>
          <w:rFonts w:hAnsi="Traditional Arabic"/>
          <w:lang w:bidi="ar-SA"/>
        </w:rPr>
        <w:sym w:font="AGA Arabesque" w:char="F074"/>
      </w:r>
      <w:r w:rsidR="0021371B" w:rsidRPr="009C02EA">
        <w:rPr>
          <w:rFonts w:hAnsi="Traditional Arabic"/>
          <w:rtl/>
          <w:lang w:bidi="ar-SA"/>
        </w:rPr>
        <w:t xml:space="preserve"> می‌گوید: رسول‌الله</w:t>
      </w:r>
      <w:r w:rsidR="0021371B" w:rsidRPr="009C02EA">
        <w:rPr>
          <w:rFonts w:hAnsi="Traditional Arabic"/>
          <w:lang w:bidi="ar-SA"/>
        </w:rPr>
        <w:sym w:font="AGA Arabesque" w:char="F072"/>
      </w:r>
      <w:r w:rsidR="0021371B" w:rsidRPr="009C02EA">
        <w:rPr>
          <w:rFonts w:hAnsi="Traditional Arabic"/>
          <w:rtl/>
          <w:lang w:bidi="ar-SA"/>
        </w:rPr>
        <w:t xml:space="preserve"> به «منا» آمد و آن‌گاه به «جمره» رفت و رمی عقبه را انجام داد؛ سپس به منزل (باراندازِ) خود در منا آمد و قربانی کرد و آن‌گاه به سلمانی فرمود: «(موهای این‌جا را) بگیر» و به سمت راست سَرَش اشاره نمود و آن‌گاه به سمتِ چپِ سرش؛ و سپس شروع به تقسیمِ موهایش در میانِ مردم کرد.</w:t>
      </w:r>
    </w:p>
    <w:p w:rsidR="00D12357" w:rsidRPr="009C02EA" w:rsidRDefault="0021371B" w:rsidP="00BB388D">
      <w:pPr>
        <w:autoSpaceDE w:val="0"/>
        <w:autoSpaceDN w:val="0"/>
        <w:adjustRightInd w:val="0"/>
        <w:rPr>
          <w:rFonts w:hAnsi="Traditional Arabic"/>
          <w:rtl/>
          <w:lang w:bidi="ar-SA"/>
        </w:rPr>
      </w:pPr>
      <w:r w:rsidRPr="009C02EA">
        <w:rPr>
          <w:rFonts w:hAnsi="Traditional Arabic"/>
          <w:rtl/>
          <w:lang w:bidi="ar-SA"/>
        </w:rPr>
        <w:t>و در روایتی آمده است: وقتی رمی جمره را انجام داد و قربانی‌اش را نحر کرد و سرَش را تراشید، سمتِ راستِ سرش را در اختیار سلمانی قرار داد و او، سمت راست سرِ پیامبر</w:t>
      </w:r>
      <w:r w:rsidRPr="009C02EA">
        <w:rPr>
          <w:rFonts w:hAnsi="Traditional Arabic"/>
          <w:lang w:bidi="ar-SA"/>
        </w:rPr>
        <w:sym w:font="AGA Arabesque" w:char="F072"/>
      </w:r>
      <w:r w:rsidRPr="009C02EA">
        <w:rPr>
          <w:rFonts w:hAnsi="Traditional Arabic"/>
          <w:rtl/>
          <w:lang w:bidi="ar-SA"/>
        </w:rPr>
        <w:t xml:space="preserve"> را تراشید؛ آن‌گاه پیامبر</w:t>
      </w:r>
      <w:r w:rsidRPr="009C02EA">
        <w:rPr>
          <w:rFonts w:hAnsi="Traditional Arabic"/>
          <w:lang w:bidi="ar-SA"/>
        </w:rPr>
        <w:sym w:font="AGA Arabesque" w:char="F072"/>
      </w:r>
      <w:r w:rsidRPr="009C02EA">
        <w:rPr>
          <w:rFonts w:hAnsi="Traditional Arabic"/>
          <w:rtl/>
          <w:lang w:bidi="ar-SA"/>
        </w:rPr>
        <w:t xml:space="preserve"> ابوطلحه‌ی انصاری</w:t>
      </w:r>
      <w:r w:rsidRPr="009C02EA">
        <w:rPr>
          <w:rFonts w:hAnsi="Traditional Arabic"/>
          <w:lang w:bidi="ar-SA"/>
        </w:rPr>
        <w:sym w:font="AGA Arabesque" w:char="F074"/>
      </w:r>
      <w:r w:rsidRPr="009C02EA">
        <w:rPr>
          <w:rFonts w:hAnsi="Traditional Arabic"/>
          <w:rtl/>
          <w:lang w:bidi="ar-SA"/>
        </w:rPr>
        <w:t xml:space="preserve"> را صدا زد و موهایش را به او داد و سپس نیمه‌ی چپ سرش را در اختیار سلمانی گذاشت</w:t>
      </w:r>
      <w:r w:rsidR="00170F17" w:rsidRPr="009C02EA">
        <w:rPr>
          <w:rFonts w:hAnsi="Traditional Arabic"/>
          <w:rtl/>
          <w:lang w:bidi="ar-SA"/>
        </w:rPr>
        <w:t xml:space="preserve"> و به او فرمود: «بتراش». و او نیز آن قسمت را تراشید. آن‌گاه پیامبر</w:t>
      </w:r>
      <w:r w:rsidR="00170F17" w:rsidRPr="009C02EA">
        <w:rPr>
          <w:rFonts w:hAnsi="Traditional Arabic"/>
          <w:lang w:bidi="ar-SA"/>
        </w:rPr>
        <w:sym w:font="AGA Arabesque" w:char="F072"/>
      </w:r>
      <w:r w:rsidR="00170F17" w:rsidRPr="009C02EA">
        <w:rPr>
          <w:rFonts w:hAnsi="Traditional Arabic"/>
          <w:rtl/>
          <w:lang w:bidi="ar-SA"/>
        </w:rPr>
        <w:t xml:space="preserve"> موی تراشیده را به ابوطلحه</w:t>
      </w:r>
      <w:r w:rsidR="00170F17" w:rsidRPr="009C02EA">
        <w:rPr>
          <w:rFonts w:hAnsi="Traditional Arabic"/>
          <w:lang w:bidi="ar-SA"/>
        </w:rPr>
        <w:sym w:font="AGA Arabesque" w:char="F074"/>
      </w:r>
      <w:r w:rsidR="00170F17" w:rsidRPr="009C02EA">
        <w:rPr>
          <w:rFonts w:hAnsi="Traditional Arabic"/>
          <w:rtl/>
          <w:lang w:bidi="ar-SA"/>
        </w:rPr>
        <w:t xml:space="preserve"> داد و فرمود: «آن را در میانِ مردم، تقسیم کن».</w:t>
      </w:r>
    </w:p>
    <w:p w:rsidR="00170F17" w:rsidRPr="00F70C43" w:rsidRDefault="00170F17" w:rsidP="00F70C43">
      <w:pPr>
        <w:autoSpaceDE w:val="0"/>
        <w:autoSpaceDN w:val="0"/>
        <w:adjustRightInd w:val="0"/>
        <w:ind w:firstLine="0"/>
        <w:jc w:val="center"/>
        <w:rPr>
          <w:rFonts w:hAnsi="Traditional Arabic"/>
          <w:b/>
          <w:bCs/>
          <w:sz w:val="32"/>
          <w:szCs w:val="32"/>
          <w:rtl/>
          <w:lang w:bidi="ar-SA"/>
        </w:rPr>
      </w:pPr>
      <w:r w:rsidRPr="00F70C43">
        <w:rPr>
          <w:rFonts w:hAnsi="Traditional Arabic"/>
          <w:b/>
          <w:bCs/>
          <w:sz w:val="32"/>
          <w:szCs w:val="32"/>
          <w:rtl/>
          <w:lang w:bidi="ar-SA"/>
        </w:rPr>
        <w:t>شرح</w:t>
      </w:r>
    </w:p>
    <w:p w:rsidR="001D0B34" w:rsidRPr="009C02EA" w:rsidRDefault="00170F17" w:rsidP="00BB388D">
      <w:pPr>
        <w:autoSpaceDE w:val="0"/>
        <w:autoSpaceDN w:val="0"/>
        <w:adjustRightInd w:val="0"/>
        <w:rPr>
          <w:rFonts w:hAnsi="Traditional Arabic"/>
          <w:rtl/>
          <w:lang w:bidi="ar-SA"/>
        </w:rPr>
      </w:pPr>
      <w:r w:rsidRPr="009C02EA">
        <w:rPr>
          <w:rFonts w:hAnsi="Traditional Arabic"/>
          <w:rtl/>
          <w:lang w:bidi="ar-SA"/>
        </w:rPr>
        <w:t>این احادیث درباره‌ی مستحب بودن آغاز کردن از سمت را در کارهای</w:t>
      </w:r>
      <w:r w:rsidR="00457B75" w:rsidRPr="009C02EA">
        <w:rPr>
          <w:rFonts w:hAnsi="Traditional Arabic"/>
          <w:rtl/>
          <w:lang w:bidi="ar-SA"/>
        </w:rPr>
        <w:t>ی‌ست</w:t>
      </w:r>
      <w:r w:rsidRPr="009C02EA">
        <w:rPr>
          <w:rFonts w:hAnsi="Traditional Arabic"/>
          <w:rtl/>
          <w:lang w:bidi="ar-SA"/>
        </w:rPr>
        <w:t xml:space="preserve"> که پایه‌ی محترمانه‌ای دارند و نیز درباره‌ی آغاز کردن از سمت چپ یا استفاده از دست چپ در کارهای</w:t>
      </w:r>
      <w:r w:rsidR="00457B75" w:rsidRPr="009C02EA">
        <w:rPr>
          <w:rFonts w:hAnsi="Traditional Arabic"/>
          <w:rtl/>
          <w:lang w:bidi="ar-SA"/>
        </w:rPr>
        <w:t>ی‌ست</w:t>
      </w:r>
      <w:r w:rsidRPr="009C02EA">
        <w:rPr>
          <w:rFonts w:hAnsi="Traditional Arabic"/>
          <w:rtl/>
          <w:lang w:bidi="ar-SA"/>
        </w:rPr>
        <w:t xml:space="preserve"> که به‌قصدِ دفع آلودگی انجام می‌شوند. </w:t>
      </w:r>
      <w:r w:rsidR="001D0B34" w:rsidRPr="009C02EA">
        <w:rPr>
          <w:rFonts w:hAnsi="Traditional Arabic"/>
          <w:rtl/>
          <w:lang w:bidi="ar-SA"/>
        </w:rPr>
        <w:t>مؤلف</w:t>
      </w:r>
      <w:r w:rsidR="00D177B8" w:rsidRPr="009C02EA">
        <w:rPr>
          <w:rFonts w:cs="CTraditional Arabic"/>
          <w:rtl/>
          <w:lang w:bidi="ar-SA"/>
        </w:rPr>
        <w:t>/</w:t>
      </w:r>
      <w:r w:rsidR="00D177B8" w:rsidRPr="009C02EA">
        <w:rPr>
          <w:rtl/>
          <w:lang w:bidi="ar-SA"/>
        </w:rPr>
        <w:t xml:space="preserve"> </w:t>
      </w:r>
      <w:r w:rsidR="001D0B34" w:rsidRPr="009C02EA">
        <w:rPr>
          <w:rFonts w:hAnsi="Traditional Arabic"/>
          <w:rtl/>
          <w:lang w:bidi="ar-SA"/>
        </w:rPr>
        <w:t>حدیث ام‌عطیه</w:t>
      </w:r>
      <w:r w:rsidR="002A5958" w:rsidRPr="009C02EA">
        <w:rPr>
          <w:rFonts w:cs="(M. Aiyada Ayoub ALKobaisi)"/>
          <w:rtl/>
          <w:lang w:bidi="ar-SA"/>
        </w:rPr>
        <w:t>&amp;</w:t>
      </w:r>
      <w:r w:rsidR="001D0B34" w:rsidRPr="009C02EA">
        <w:rPr>
          <w:rFonts w:hAnsi="Traditional Arabic"/>
          <w:rtl/>
          <w:lang w:bidi="ar-SA"/>
        </w:rPr>
        <w:t xml:space="preserve"> را ذکر کرده است؛ ام‌عطیه</w:t>
      </w:r>
      <w:r w:rsidR="002A5958" w:rsidRPr="009C02EA">
        <w:rPr>
          <w:rFonts w:cs="(M. Aiyada Ayoub ALKobaisi)"/>
          <w:rtl/>
          <w:lang w:bidi="ar-SA"/>
        </w:rPr>
        <w:t>&amp;</w:t>
      </w:r>
      <w:r w:rsidR="001D0B34" w:rsidRPr="009C02EA">
        <w:rPr>
          <w:rFonts w:hAnsi="Traditional Arabic"/>
          <w:rtl/>
          <w:lang w:bidi="ar-SA"/>
        </w:rPr>
        <w:t xml:space="preserve"> یکی از زنان انصار بود که عملکرد نیک و درخشانی داشت؛ از جمله این‌که جنازه‌های زنان را غسل می‌داد. وقتی زینب، دختر رسول‌الله</w:t>
      </w:r>
      <w:r w:rsidR="001D0B34" w:rsidRPr="009C02EA">
        <w:rPr>
          <w:rFonts w:hAnsi="Traditional Arabic"/>
          <w:lang w:bidi="ar-SA"/>
        </w:rPr>
        <w:sym w:font="AGA Arabesque" w:char="F072"/>
      </w:r>
      <w:r w:rsidR="001D0B34" w:rsidRPr="009C02EA">
        <w:rPr>
          <w:rFonts w:hAnsi="Traditional Arabic"/>
          <w:rtl/>
          <w:lang w:bidi="ar-SA"/>
        </w:rPr>
        <w:t xml:space="preserve"> از دنیا رفت و زن‌ها برای غسل دادن او جمع شدند، پیامبر</w:t>
      </w:r>
      <w:r w:rsidR="001D0B34" w:rsidRPr="009C02EA">
        <w:rPr>
          <w:rFonts w:hAnsi="Traditional Arabic"/>
          <w:lang w:bidi="ar-SA"/>
        </w:rPr>
        <w:sym w:font="AGA Arabesque" w:char="F072"/>
      </w:r>
      <w:r w:rsidR="001D0B34" w:rsidRPr="009C02EA">
        <w:rPr>
          <w:rFonts w:hAnsi="Traditional Arabic"/>
          <w:rtl/>
          <w:lang w:bidi="ar-SA"/>
        </w:rPr>
        <w:t xml:space="preserve"> به آن‌ها فرمود: </w:t>
      </w:r>
      <w:r w:rsidR="001D0B34" w:rsidRPr="009C02EA">
        <w:rPr>
          <w:rStyle w:val="Char3"/>
          <w:rtl/>
          <w:lang w:bidi="ar-SA"/>
        </w:rPr>
        <w:t>«ابْدَأْنَ بِميامِنهَا وَمَواضِعِ الوُضُوءِ مِنْها»</w:t>
      </w:r>
      <w:r w:rsidR="001D0B34" w:rsidRPr="009C02EA">
        <w:rPr>
          <w:rFonts w:hAnsi="Traditional Arabic"/>
          <w:rtl/>
          <w:lang w:bidi="ar-SA"/>
        </w:rPr>
        <w:t>. یعنی: «غسل دادن او را از سمت راست بدنش و از اعضای وضو شروع کنید».</w:t>
      </w:r>
    </w:p>
    <w:p w:rsidR="00170F17" w:rsidRPr="009C02EA" w:rsidRDefault="001D0B34" w:rsidP="00BB388D">
      <w:pPr>
        <w:autoSpaceDE w:val="0"/>
        <w:autoSpaceDN w:val="0"/>
        <w:adjustRightInd w:val="0"/>
        <w:rPr>
          <w:rFonts w:hAnsi="Traditional Arabic"/>
          <w:rtl/>
          <w:lang w:bidi="ar-SA"/>
        </w:rPr>
      </w:pPr>
      <w:r w:rsidRPr="009C02EA">
        <w:rPr>
          <w:rFonts w:hAnsi="Traditional Arabic"/>
          <w:rtl/>
          <w:lang w:bidi="ar-SA"/>
        </w:rPr>
        <w:t>روش شستنِ جنازه، این‌گونه است که ابتدا چیزی روی عورتش می‌اندازند و لباس‌هایش را بیرون می‌آورند؛ سپس مرده‌شو، پارچه‌ای در دست می‌گیرد و شرم‌گاه مرده را از جلو و عقب می‌شوید تا تمیز شود. سپس این پارچه را کنار می‌گذارد و همان‌گونه که وضو می‌گیرد، دستانِ مرده را می‌شوید. سپس پارچه‌ای خیس برمی‌دارد و دندان‌ها و دهان و بینی مرده را تمیز می‌کند. این، به جای مضمضه و استنشاق (گرداندن آب در دهان و بینی) است. لذا نباید آب، وارد دهان و بینی میّت شود؛ زیرا باعث می‌شود که آب در شکمش فرو</w:t>
      </w:r>
      <w:r w:rsidR="00576C96" w:rsidRPr="009C02EA">
        <w:rPr>
          <w:rFonts w:hAnsi="Traditional Arabic"/>
          <w:rtl/>
          <w:lang w:bidi="ar-SA"/>
        </w:rPr>
        <w:t>د</w:t>
      </w:r>
      <w:r w:rsidRPr="009C02EA">
        <w:rPr>
          <w:rFonts w:hAnsi="Traditional Arabic"/>
          <w:rtl/>
          <w:lang w:bidi="ar-SA"/>
        </w:rPr>
        <w:t xml:space="preserve"> رود و هنگامی که غسلش می‌دهند، بیرون بیاید و آن‌ها را اذیت کند. سپس صورتِ مرده و دستانش را تا آرنج بشوید و سَرش را مسح نماید و پاهایش را بشوید؛ یعنی مرده را وضوی کامل بدهد.</w:t>
      </w:r>
    </w:p>
    <w:p w:rsidR="008D427A" w:rsidRPr="009C02EA" w:rsidRDefault="001D0B34" w:rsidP="00BB388D">
      <w:pPr>
        <w:autoSpaceDE w:val="0"/>
        <w:autoSpaceDN w:val="0"/>
        <w:adjustRightInd w:val="0"/>
        <w:rPr>
          <w:rFonts w:hAnsi="Traditional Arabic"/>
          <w:rtl/>
          <w:lang w:bidi="ar-SA"/>
        </w:rPr>
      </w:pPr>
      <w:r w:rsidRPr="009C02EA">
        <w:rPr>
          <w:rFonts w:hAnsi="Traditional Arabic"/>
          <w:rtl/>
          <w:lang w:bidi="ar-SA"/>
        </w:rPr>
        <w:t xml:space="preserve">سپس سرِ مرده را با </w:t>
      </w:r>
      <w:r w:rsidR="008D427A" w:rsidRPr="009C02EA">
        <w:rPr>
          <w:rFonts w:hAnsi="Traditional Arabic"/>
          <w:rtl/>
          <w:lang w:bidi="ar-SA"/>
        </w:rPr>
        <w:t>کفِ سدر بشوید؛ طرز تهیه‌ی کف سدر، بدین صورت است که مقداری پودرِ سدر به آب، اضافه می‌کنند و سپس آن را هم می‌زنند تا کف کند. آن‌گاه با کفِ سدر، سر و دیگر قسمت‌های جنازه را می‌شویند.</w:t>
      </w:r>
    </w:p>
    <w:p w:rsidR="008D427A" w:rsidRPr="009C02EA" w:rsidRDefault="008D427A" w:rsidP="00BB388D">
      <w:pPr>
        <w:autoSpaceDE w:val="0"/>
        <w:autoSpaceDN w:val="0"/>
        <w:adjustRightInd w:val="0"/>
        <w:rPr>
          <w:rFonts w:hAnsi="Traditional Arabic"/>
          <w:rtl/>
          <w:lang w:bidi="ar-SA"/>
        </w:rPr>
      </w:pPr>
      <w:r w:rsidRPr="009C02EA">
        <w:rPr>
          <w:rFonts w:hAnsi="Traditional Arabic"/>
          <w:rtl/>
          <w:lang w:bidi="ar-SA"/>
        </w:rPr>
        <w:t>اگر مرده، زن باشد، فقط زن‌ها یا شوهرش او را می‌شویند؛ حتی پدر و پسرش نیز نمی‌توانند او را غسل دهند؛ فقط زن‌ها یا شوهرش. و مرد را فقط مردها می‌شویند؛ لذا مادر، دختر و هیچ زنی، جز همسرش نمی‌تواند جنازه‌ی مرد را غسل دهد. البته زن، می‌تواند جنازه‌ی شوهرش را بشوید؛ همان‌گونه که مرد می‌تواند جنازه</w:t>
      </w:r>
      <w:r w:rsidR="00424993" w:rsidRPr="009C02EA">
        <w:rPr>
          <w:rFonts w:hAnsi="Traditional Arabic"/>
          <w:rtl/>
          <w:lang w:bidi="ar-SA"/>
        </w:rPr>
        <w:t>‌ی شوهرش را غسل دهد و دیگر هیچ مردی، جنازه‌ی هیچ زنی را نمی‌شوید و هیچ زنی نیز جنازه‌ی هیچ مردی را غسل نمی‌دهد.</w:t>
      </w:r>
    </w:p>
    <w:p w:rsidR="00424993" w:rsidRPr="009C02EA" w:rsidRDefault="00424993" w:rsidP="00BB388D">
      <w:pPr>
        <w:autoSpaceDE w:val="0"/>
        <w:autoSpaceDN w:val="0"/>
        <w:adjustRightInd w:val="0"/>
        <w:rPr>
          <w:rFonts w:hAnsi="Traditional Arabic"/>
          <w:rtl/>
          <w:lang w:bidi="ar-SA"/>
        </w:rPr>
      </w:pPr>
      <w:r w:rsidRPr="009C02EA">
        <w:rPr>
          <w:rFonts w:hAnsi="Traditional Arabic"/>
          <w:rtl/>
          <w:lang w:bidi="ar-SA"/>
        </w:rPr>
        <w:t>زن‌ها برای غسل دادن جنازه‌ی زینب دختر رسول‌الله</w:t>
      </w:r>
      <w:r w:rsidRPr="009C02EA">
        <w:rPr>
          <w:rFonts w:hAnsi="Traditional Arabic"/>
          <w:lang w:bidi="ar-SA"/>
        </w:rPr>
        <w:sym w:font="AGA Arabesque" w:char="F072"/>
      </w:r>
      <w:r w:rsidRPr="009C02EA">
        <w:rPr>
          <w:rFonts w:hAnsi="Traditional Arabic"/>
          <w:rtl/>
          <w:lang w:bidi="ar-SA"/>
        </w:rPr>
        <w:t xml:space="preserve"> حاضر شدند؛ رسول‌الله</w:t>
      </w:r>
      <w:r w:rsidRPr="009C02EA">
        <w:rPr>
          <w:rFonts w:hAnsi="Traditional Arabic"/>
          <w:lang w:bidi="ar-SA"/>
        </w:rPr>
        <w:sym w:font="AGA Arabesque" w:char="F072"/>
      </w:r>
      <w:r w:rsidRPr="009C02EA">
        <w:rPr>
          <w:rFonts w:hAnsi="Traditional Arabic"/>
          <w:rtl/>
          <w:lang w:bidi="ar-SA"/>
        </w:rPr>
        <w:t xml:space="preserve"> به آن‌ها فرمود: «غسل دادن او را از سمت راست بدنش و از اعضای وضو شروع کنید». و آن‌ها به دستورِ رسول‌الله</w:t>
      </w:r>
      <w:r w:rsidRPr="009C02EA">
        <w:rPr>
          <w:rFonts w:hAnsi="Traditional Arabic"/>
          <w:lang w:bidi="ar-SA"/>
        </w:rPr>
        <w:sym w:font="AGA Arabesque" w:char="F072"/>
      </w:r>
      <w:r w:rsidRPr="009C02EA">
        <w:rPr>
          <w:rFonts w:hAnsi="Traditional Arabic"/>
          <w:rtl/>
          <w:lang w:bidi="ar-SA"/>
        </w:rPr>
        <w:t xml:space="preserve"> عمل کردند؛ یعنی دست راست را پیش از دستِ چپ شستشو دادند و پای راست را قبل از پای چپ شستند و به‌طور کلی نیم‌تنه‌ی راستش را پیش از نیم‌تنه‌ی چپش غسل دادند. سرَش را در سه مرحله شستند؛ سمت راستِ سر، سمتِ چپ و وسطِ سر؛ و او را بر پُشت گذاشتند. سپس پیامبر</w:t>
      </w:r>
      <w:r w:rsidRPr="009C02EA">
        <w:rPr>
          <w:rFonts w:hAnsi="Traditional Arabic"/>
          <w:lang w:bidi="ar-SA"/>
        </w:rPr>
        <w:sym w:font="AGA Arabesque" w:char="F072"/>
      </w:r>
      <w:r w:rsidRPr="009C02EA">
        <w:rPr>
          <w:rFonts w:hAnsi="Traditional Arabic"/>
          <w:rtl/>
          <w:lang w:bidi="ar-SA"/>
        </w:rPr>
        <w:t xml:space="preserve"> ازار (لُنگ) خود را به آن‌ها داد تا آن را برای تبرک به دورِ دخترش بپیچند.</w:t>
      </w:r>
    </w:p>
    <w:p w:rsidR="00424993" w:rsidRPr="009C02EA" w:rsidRDefault="00674505" w:rsidP="00BB388D">
      <w:pPr>
        <w:autoSpaceDE w:val="0"/>
        <w:autoSpaceDN w:val="0"/>
        <w:adjustRightInd w:val="0"/>
        <w:rPr>
          <w:rFonts w:hAnsi="Traditional Arabic"/>
          <w:rtl/>
          <w:lang w:bidi="ar-SA"/>
        </w:rPr>
      </w:pPr>
      <w:r w:rsidRPr="009C02EA">
        <w:rPr>
          <w:rFonts w:hAnsi="Traditional Arabic"/>
          <w:rtl/>
          <w:lang w:bidi="ar-SA"/>
        </w:rPr>
        <w:t>شاهدِ موضوع</w:t>
      </w:r>
      <w:r w:rsidR="00424993" w:rsidRPr="009C02EA">
        <w:rPr>
          <w:rFonts w:hAnsi="Traditional Arabic"/>
          <w:rtl/>
          <w:lang w:bidi="ar-SA"/>
        </w:rPr>
        <w:t>، این‌جاست که پیامبر</w:t>
      </w:r>
      <w:r w:rsidR="00424993" w:rsidRPr="009C02EA">
        <w:rPr>
          <w:rFonts w:hAnsi="Traditional Arabic"/>
          <w:lang w:bidi="ar-SA"/>
        </w:rPr>
        <w:sym w:font="AGA Arabesque" w:char="F072"/>
      </w:r>
      <w:r w:rsidR="00424993" w:rsidRPr="009C02EA">
        <w:rPr>
          <w:rFonts w:hAnsi="Traditional Arabic"/>
          <w:rtl/>
          <w:lang w:bidi="ar-SA"/>
        </w:rPr>
        <w:t xml:space="preserve"> به آن‌ها فرمود: «غسل دادن او را از سمت راست بدنش شروع کنید».</w:t>
      </w:r>
    </w:p>
    <w:p w:rsidR="00674505" w:rsidRPr="009C02EA" w:rsidRDefault="00390A2F" w:rsidP="00BB388D">
      <w:pPr>
        <w:autoSpaceDE w:val="0"/>
        <w:autoSpaceDN w:val="0"/>
        <w:adjustRightInd w:val="0"/>
        <w:rPr>
          <w:rFonts w:hAnsi="Traditional Arabic"/>
          <w:rtl/>
          <w:lang w:bidi="ar-SA"/>
        </w:rPr>
      </w:pPr>
      <w:r w:rsidRPr="009C02EA">
        <w:rPr>
          <w:rFonts w:hAnsi="Traditional Arabic"/>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hAnsi="Traditional Arabic"/>
          <w:rtl/>
          <w:lang w:bidi="ar-SA"/>
        </w:rPr>
        <w:t>احادیثی به همین مضمون ذکر کرده است؛ مانندِ حدیث ابوهریره</w:t>
      </w:r>
      <w:r w:rsidRPr="009C02EA">
        <w:rPr>
          <w:rFonts w:hAnsi="Traditional Arabic"/>
          <w:lang w:bidi="ar-SA"/>
        </w:rPr>
        <w:sym w:font="AGA Arabesque" w:char="F074"/>
      </w:r>
      <w:r w:rsidRPr="009C02EA">
        <w:rPr>
          <w:rFonts w:hAnsi="Traditional Arabic"/>
          <w:rtl/>
          <w:lang w:bidi="ar-SA"/>
        </w:rPr>
        <w:t xml:space="preserve"> و حدیث حفصه</w:t>
      </w:r>
      <w:r w:rsidR="002A5958" w:rsidRPr="009C02EA">
        <w:rPr>
          <w:rFonts w:cs="(M. Aiyada Ayoub ALKobaisi)"/>
          <w:rtl/>
          <w:lang w:bidi="ar-SA"/>
        </w:rPr>
        <w:t>&amp;</w:t>
      </w:r>
      <w:r w:rsidRPr="009C02EA">
        <w:rPr>
          <w:rFonts w:hAnsi="Traditional Arabic"/>
          <w:rtl/>
          <w:lang w:bidi="ar-SA"/>
        </w:rPr>
        <w:t xml:space="preserve"> درباره‌ی پوشیدنِ لباس، پوشیدنِ کفش و وضو گرفتن.</w:t>
      </w:r>
    </w:p>
    <w:p w:rsidR="00F444AB" w:rsidRPr="009C02EA" w:rsidRDefault="00390A2F" w:rsidP="00BB388D">
      <w:pPr>
        <w:autoSpaceDE w:val="0"/>
        <w:autoSpaceDN w:val="0"/>
        <w:adjustRightInd w:val="0"/>
        <w:rPr>
          <w:rFonts w:hAnsi="Traditional Arabic"/>
          <w:rtl/>
          <w:lang w:bidi="ar-SA"/>
        </w:rPr>
      </w:pPr>
      <w:r w:rsidRPr="009C02EA">
        <w:rPr>
          <w:rFonts w:hAnsi="Traditional Arabic"/>
          <w:rtl/>
          <w:lang w:bidi="ar-SA"/>
        </w:rPr>
        <w:t>و آن‌گاه حدیث انس بن مالک</w:t>
      </w:r>
      <w:r w:rsidRPr="009C02EA">
        <w:rPr>
          <w:rFonts w:hAnsi="Traditional Arabic"/>
          <w:lang w:bidi="ar-SA"/>
        </w:rPr>
        <w:sym w:font="AGA Arabesque" w:char="F074"/>
      </w:r>
      <w:r w:rsidRPr="009C02EA">
        <w:rPr>
          <w:rFonts w:hAnsi="Traditional Arabic"/>
          <w:rtl/>
          <w:lang w:bidi="ar-SA"/>
        </w:rPr>
        <w:t xml:space="preserve"> را آورده است که نشان می‌دهد پیامبر</w:t>
      </w:r>
      <w:r w:rsidRPr="009C02EA">
        <w:rPr>
          <w:rFonts w:hAnsi="Traditional Arabic"/>
          <w:lang w:bidi="ar-SA"/>
        </w:rPr>
        <w:sym w:font="AGA Arabesque" w:char="F072"/>
      </w:r>
      <w:r w:rsidRPr="009C02EA">
        <w:rPr>
          <w:rFonts w:hAnsi="Traditional Arabic"/>
          <w:rtl/>
          <w:lang w:bidi="ar-SA"/>
        </w:rPr>
        <w:t xml:space="preserve"> در حج وداع، موهایش را به چه ترتیبی تراشید. پیامبر</w:t>
      </w:r>
      <w:r w:rsidRPr="009C02EA">
        <w:rPr>
          <w:rFonts w:hAnsi="Traditional Arabic"/>
          <w:lang w:bidi="ar-SA"/>
        </w:rPr>
        <w:sym w:font="AGA Arabesque" w:char="F072"/>
      </w:r>
      <w:r w:rsidRPr="009C02EA">
        <w:rPr>
          <w:rFonts w:hAnsi="Traditional Arabic"/>
          <w:rtl/>
          <w:lang w:bidi="ar-SA"/>
        </w:rPr>
        <w:t xml:space="preserve"> در حج وداع، پس از این‌که شب را در «مزدل</w:t>
      </w:r>
      <w:r w:rsidR="00DA71A7" w:rsidRPr="009C02EA">
        <w:rPr>
          <w:rFonts w:hAnsi="Traditional Arabic"/>
          <w:rtl/>
          <w:lang w:bidi="ar-SA"/>
        </w:rPr>
        <w:t>ف</w:t>
      </w:r>
      <w:r w:rsidRPr="009C02EA">
        <w:rPr>
          <w:rFonts w:hAnsi="Traditional Arabic"/>
          <w:rtl/>
          <w:lang w:bidi="ar-SA"/>
        </w:rPr>
        <w:t>ه» گذراند و نماز صبح را به‌جا آورد، برای دعا نشست و آن‌قدر دعا کرد که صبح، روشن شد؛ و پیش از طلوع خورشید حرکت کرد تا به جمره‌ی عقبه رسید. در آن هنگام خورشید، بالا آمده و گرم شده بود. پیامبر</w:t>
      </w:r>
      <w:r w:rsidRPr="009C02EA">
        <w:rPr>
          <w:rFonts w:hAnsi="Traditional Arabic"/>
          <w:lang w:bidi="ar-SA"/>
        </w:rPr>
        <w:sym w:font="AGA Arabesque" w:char="F072"/>
      </w:r>
      <w:r w:rsidRPr="009C02EA">
        <w:rPr>
          <w:rFonts w:hAnsi="Traditional Arabic"/>
          <w:rtl/>
          <w:lang w:bidi="ar-SA"/>
        </w:rPr>
        <w:t xml:space="preserve"> رمی جمره را انجام داد و روزِ عید بود. سپس به منزل خود در منا رفت و سلمانی را صدا زد</w:t>
      </w:r>
      <w:r w:rsidR="00795217" w:rsidRPr="009C02EA">
        <w:rPr>
          <w:rFonts w:hAnsi="Traditional Arabic"/>
          <w:rtl/>
          <w:lang w:bidi="ar-SA"/>
        </w:rPr>
        <w:t xml:space="preserve"> تا سرِ مبارکش را بتراشد. </w:t>
      </w:r>
      <w:r w:rsidR="00F444AB" w:rsidRPr="009C02EA">
        <w:rPr>
          <w:rFonts w:hAnsi="Traditional Arabic"/>
          <w:rtl/>
          <w:lang w:bidi="ar-SA"/>
        </w:rPr>
        <w:t>و آن‌گاه به سلمانی فرمود: «(موهای این‌جا را) بگیر» و به سمت راست سَرَش اشاره نمود</w:t>
      </w:r>
      <w:r w:rsidR="00012E30" w:rsidRPr="009C02EA">
        <w:rPr>
          <w:rFonts w:hAnsi="Traditional Arabic"/>
          <w:rtl/>
          <w:lang w:bidi="ar-SA"/>
        </w:rPr>
        <w:t>؛</w:t>
      </w:r>
      <w:r w:rsidR="00F444AB" w:rsidRPr="009C02EA">
        <w:rPr>
          <w:rFonts w:hAnsi="Traditional Arabic"/>
          <w:rtl/>
          <w:lang w:bidi="ar-SA"/>
        </w:rPr>
        <w:t xml:space="preserve"> آن‌گاه پیامبر</w:t>
      </w:r>
      <w:r w:rsidR="00F444AB" w:rsidRPr="009C02EA">
        <w:rPr>
          <w:rFonts w:hAnsi="Traditional Arabic"/>
          <w:lang w:bidi="ar-SA"/>
        </w:rPr>
        <w:sym w:font="AGA Arabesque" w:char="F072"/>
      </w:r>
      <w:r w:rsidR="00F444AB" w:rsidRPr="009C02EA">
        <w:rPr>
          <w:rFonts w:hAnsi="Traditional Arabic"/>
          <w:rtl/>
          <w:lang w:bidi="ar-SA"/>
        </w:rPr>
        <w:t xml:space="preserve"> ابوطلحه‌ی انصاری</w:t>
      </w:r>
      <w:r w:rsidR="00F444AB" w:rsidRPr="009C02EA">
        <w:rPr>
          <w:rFonts w:hAnsi="Traditional Arabic"/>
          <w:lang w:bidi="ar-SA"/>
        </w:rPr>
        <w:sym w:font="AGA Arabesque" w:char="F074"/>
      </w:r>
      <w:r w:rsidR="00F444AB" w:rsidRPr="009C02EA">
        <w:rPr>
          <w:rFonts w:hAnsi="Traditional Arabic"/>
          <w:rtl/>
          <w:lang w:bidi="ar-SA"/>
        </w:rPr>
        <w:t xml:space="preserve"> را صدا زد و موهایش را به او داد و سپس نیمه‌ی چپ سرش را در اختیار سلمانی گذاشت و به او فرمود: «بتراش». و او نیز آن قسمت را تراشید. آن‌گاه پیامبر</w:t>
      </w:r>
      <w:r w:rsidR="00F444AB" w:rsidRPr="009C02EA">
        <w:rPr>
          <w:rFonts w:hAnsi="Traditional Arabic"/>
          <w:lang w:bidi="ar-SA"/>
        </w:rPr>
        <w:sym w:font="AGA Arabesque" w:char="F072"/>
      </w:r>
      <w:r w:rsidR="00F444AB" w:rsidRPr="009C02EA">
        <w:rPr>
          <w:rFonts w:hAnsi="Traditional Arabic"/>
          <w:rtl/>
          <w:lang w:bidi="ar-SA"/>
        </w:rPr>
        <w:t xml:space="preserve"> موی تراشیده را به ابوطلحه</w:t>
      </w:r>
      <w:r w:rsidR="00F444AB" w:rsidRPr="009C02EA">
        <w:rPr>
          <w:rFonts w:hAnsi="Traditional Arabic"/>
          <w:lang w:bidi="ar-SA"/>
        </w:rPr>
        <w:sym w:font="AGA Arabesque" w:char="F074"/>
      </w:r>
      <w:r w:rsidR="00F444AB" w:rsidRPr="009C02EA">
        <w:rPr>
          <w:rFonts w:hAnsi="Traditional Arabic"/>
          <w:rtl/>
          <w:lang w:bidi="ar-SA"/>
        </w:rPr>
        <w:t xml:space="preserve"> داد و فرمود: «آن را در میانِ مردم، تقسیم کن».</w:t>
      </w:r>
      <w:r w:rsidR="00012E30" w:rsidRPr="009C02EA">
        <w:rPr>
          <w:rFonts w:hAnsi="Traditional Arabic"/>
          <w:rtl/>
          <w:lang w:bidi="ar-SA"/>
        </w:rPr>
        <w:t xml:space="preserve"> </w:t>
      </w:r>
      <w:r w:rsidR="003F5B72" w:rsidRPr="009C02EA">
        <w:rPr>
          <w:rFonts w:hAnsi="Traditional Arabic"/>
          <w:rtl/>
          <w:lang w:bidi="ar-SA"/>
        </w:rPr>
        <w:t>برخی از مردم، به یک تارِ مو دست یافتند و عده‌ای به دو تارِ مو و به برخی هم چند تارِ مو رسید؛ این، برای تبرک به موی مبارک پیامبر</w:t>
      </w:r>
      <w:r w:rsidR="003F5B72" w:rsidRPr="009C02EA">
        <w:rPr>
          <w:rFonts w:hAnsi="Traditional Arabic"/>
          <w:lang w:bidi="ar-SA"/>
        </w:rPr>
        <w:sym w:font="AGA Arabesque" w:char="F072"/>
      </w:r>
      <w:r w:rsidR="00012E30" w:rsidRPr="009C02EA">
        <w:rPr>
          <w:rFonts w:hAnsi="Traditional Arabic"/>
          <w:rtl/>
          <w:lang w:bidi="ar-SA"/>
        </w:rPr>
        <w:t xml:space="preserve"> بود.</w:t>
      </w:r>
    </w:p>
    <w:p w:rsidR="00012E30" w:rsidRPr="009C02EA" w:rsidRDefault="00012E30" w:rsidP="00BB388D">
      <w:pPr>
        <w:autoSpaceDE w:val="0"/>
        <w:autoSpaceDN w:val="0"/>
        <w:adjustRightInd w:val="0"/>
        <w:rPr>
          <w:rtl/>
          <w:lang w:bidi="ar-SA"/>
        </w:rPr>
      </w:pPr>
      <w:r w:rsidRPr="009C02EA">
        <w:rPr>
          <w:rFonts w:hAnsi="Traditional Arabic"/>
          <w:rtl/>
          <w:lang w:bidi="ar-SA"/>
        </w:rPr>
        <w:t>این‌که رسول‌الله</w:t>
      </w:r>
      <w:r w:rsidRPr="009C02EA">
        <w:rPr>
          <w:rFonts w:hAnsi="Traditional Arabic"/>
          <w:lang w:bidi="ar-SA"/>
        </w:rPr>
        <w:sym w:font="AGA Arabesque" w:char="F072"/>
      </w:r>
      <w:r w:rsidRPr="009C02EA">
        <w:rPr>
          <w:rFonts w:hAnsi="Traditional Arabic"/>
          <w:rtl/>
          <w:lang w:bidi="ar-SA"/>
        </w:rPr>
        <w:t xml:space="preserve"> موهای نیمه‌ی راستِ سرش را به ابوطلحه</w:t>
      </w:r>
      <w:r w:rsidRPr="009C02EA">
        <w:rPr>
          <w:rFonts w:hAnsi="Traditional Arabic"/>
          <w:lang w:bidi="ar-SA"/>
        </w:rPr>
        <w:sym w:font="AGA Arabesque" w:char="F074"/>
      </w:r>
      <w:r w:rsidRPr="009C02EA">
        <w:rPr>
          <w:rFonts w:hAnsi="Traditional Arabic"/>
          <w:rtl/>
          <w:lang w:bidi="ar-SA"/>
        </w:rPr>
        <w:t xml:space="preserve"> بخشید، نشان‌گر </w:t>
      </w:r>
      <w:r w:rsidR="00AE1D5F" w:rsidRPr="009C02EA">
        <w:rPr>
          <w:rFonts w:hAnsi="Traditional Arabic"/>
          <w:rtl/>
          <w:lang w:bidi="ar-SA"/>
        </w:rPr>
        <w:t>این</w:t>
      </w:r>
      <w:r w:rsidR="00AE1D5F" w:rsidRPr="009C02EA">
        <w:rPr>
          <w:rFonts w:hAnsi="Traditional Arabic"/>
          <w:cs/>
          <w:lang w:bidi="ar-SA"/>
        </w:rPr>
        <w:t>‎</w:t>
      </w:r>
      <w:r w:rsidR="00AE1D5F" w:rsidRPr="009C02EA">
        <w:rPr>
          <w:rFonts w:hAnsi="Traditional Arabic"/>
          <w:rtl/>
          <w:lang w:bidi="ar-SA"/>
        </w:rPr>
        <w:t>ست</w:t>
      </w:r>
      <w:r w:rsidRPr="009C02EA">
        <w:rPr>
          <w:rFonts w:hAnsi="Traditional Arabic"/>
          <w:rtl/>
          <w:lang w:bidi="ar-SA"/>
        </w:rPr>
        <w:t xml:space="preserve"> که گاه، برخی از مردم، به‌طور ویژه از فضیلت و امتیاز خاصی برخوردار می‌شوند که الله متعال به آنان عنایت می‌کند. هرچند در میان صحابه</w:t>
      </w:r>
      <w:r w:rsidRPr="009C02EA">
        <w:rPr>
          <w:rFonts w:hAnsi="Traditional Arabic"/>
          <w:lang w:bidi="ar-SA"/>
        </w:rPr>
        <w:sym w:font="AGA Arabesque" w:char="F079"/>
      </w:r>
      <w:r w:rsidRPr="009C02EA">
        <w:rPr>
          <w:rFonts w:hAnsi="Traditional Arabic"/>
          <w:rtl/>
          <w:lang w:bidi="ar-SA"/>
        </w:rPr>
        <w:t>، کسانی چون ابوبکر، عمر، عثمان و علی و بسیاری دیگر از یاران پیامبر</w:t>
      </w:r>
      <w:r w:rsidRPr="009C02EA">
        <w:rPr>
          <w:rFonts w:hAnsi="Traditional Arabic"/>
          <w:lang w:bidi="ar-SA"/>
        </w:rPr>
        <w:sym w:font="AGA Arabesque" w:char="F072"/>
      </w:r>
      <w:r w:rsidRPr="009C02EA">
        <w:rPr>
          <w:rFonts w:hAnsi="Traditional Arabic"/>
          <w:rtl/>
          <w:lang w:bidi="ar-SA"/>
        </w:rPr>
        <w:t xml:space="preserve"> وجود داشتند که از ابوطلحه</w:t>
      </w:r>
      <w:r w:rsidRPr="009C02EA">
        <w:rPr>
          <w:rFonts w:hAnsi="Traditional Arabic"/>
          <w:lang w:bidi="ar-SA"/>
        </w:rPr>
        <w:sym w:font="AGA Arabesque" w:char="F074"/>
      </w:r>
      <w:r w:rsidRPr="009C02EA">
        <w:rPr>
          <w:rFonts w:hAnsi="Traditional Arabic"/>
          <w:rtl/>
          <w:lang w:bidi="ar-SA"/>
        </w:rPr>
        <w:t xml:space="preserve"> برتر بودند؛ اما این، فضلِ الله متعال است که به هرکس بخواهد، عطا می‌نماید. صحابه</w:t>
      </w:r>
      <w:r w:rsidRPr="009C02EA">
        <w:rPr>
          <w:rFonts w:hAnsi="Traditional Arabic"/>
          <w:lang w:bidi="ar-SA"/>
        </w:rPr>
        <w:sym w:font="AGA Arabesque" w:char="F079"/>
      </w:r>
      <w:r w:rsidRPr="009C02EA">
        <w:rPr>
          <w:rFonts w:hAnsi="Traditional Arabic"/>
          <w:rtl/>
          <w:lang w:bidi="ar-SA"/>
        </w:rPr>
        <w:t xml:space="preserve"> به مو، لباس و عرقِ پیامبر</w:t>
      </w:r>
      <w:r w:rsidRPr="009C02EA">
        <w:rPr>
          <w:rFonts w:hAnsi="Traditional Arabic"/>
          <w:lang w:bidi="ar-SA"/>
        </w:rPr>
        <w:sym w:font="AGA Arabesque" w:char="F072"/>
      </w:r>
      <w:r w:rsidRPr="009C02EA">
        <w:rPr>
          <w:rFonts w:hAnsi="Traditional Arabic"/>
          <w:rtl/>
          <w:lang w:bidi="ar-SA"/>
        </w:rPr>
        <w:t xml:space="preserve"> تبرک می‌جستند؛ ناگفته نماند که این،</w:t>
      </w:r>
      <w:r w:rsidRPr="009C02EA">
        <w:rPr>
          <w:rtl/>
          <w:lang w:bidi="ar-SA"/>
        </w:rPr>
        <w:t xml:space="preserve"> جزو ویژگی‌های منحصر به فرد پیامبر</w:t>
      </w:r>
      <w:r w:rsidRPr="009C02EA">
        <w:rPr>
          <w:lang w:bidi="ar-SA"/>
        </w:rPr>
        <w:sym w:font="AGA Arabesque" w:char="F072"/>
      </w:r>
      <w:r w:rsidRPr="009C02EA">
        <w:rPr>
          <w:rtl/>
          <w:lang w:bidi="ar-SA"/>
        </w:rPr>
        <w:t xml:space="preserve"> بوده است و تبرک جستن به عرق، مو، آب دهان و لباس کسی دیگر جایز نیست.</w:t>
      </w:r>
    </w:p>
    <w:p w:rsidR="00012E30" w:rsidRPr="009C02EA" w:rsidRDefault="00012E30" w:rsidP="00BB388D">
      <w:pPr>
        <w:rPr>
          <w:rtl/>
          <w:lang w:bidi="ar-SA"/>
        </w:rPr>
      </w:pPr>
      <w:r w:rsidRPr="009C02EA">
        <w:rPr>
          <w:rtl/>
          <w:lang w:bidi="ar-SA"/>
        </w:rPr>
        <w:t>مادر مؤمنان، ام‌سلمه</w:t>
      </w:r>
      <w:r w:rsidR="002A5958" w:rsidRPr="009C02EA">
        <w:rPr>
          <w:rFonts w:cs="(M. Aiyada Ayoub ALKobaisi)"/>
          <w:rtl/>
          <w:lang w:bidi="ar-SA"/>
        </w:rPr>
        <w:t>&amp;</w:t>
      </w:r>
      <w:r w:rsidRPr="009C02EA">
        <w:rPr>
          <w:rtl/>
          <w:lang w:bidi="ar-SA"/>
        </w:rPr>
        <w:t xml:space="preserve"> جعبه یا صندوقچه‌ای سیمین داشت که چند تار مو از رسول‌خدا</w:t>
      </w:r>
      <w:r w:rsidRPr="009C02EA">
        <w:rPr>
          <w:lang w:bidi="ar-SA"/>
        </w:rPr>
        <w:sym w:font="AGA Arabesque" w:char="F072"/>
      </w:r>
      <w:r w:rsidRPr="009C02EA">
        <w:rPr>
          <w:rtl/>
          <w:lang w:bidi="ar-SA"/>
        </w:rPr>
        <w:t xml:space="preserve"> را در آن نگه می‌داشت و مردم برای بهبود بیماری‌های خود، دو یا سه تار از این موها را در آب می‌گذاشتند و هم می‌زدند تا به این آب، تبرک بجویند؛ اما باید دانست که این امر، مخصوص پیامبر</w:t>
      </w:r>
      <w:r w:rsidRPr="009C02EA">
        <w:rPr>
          <w:lang w:bidi="ar-SA"/>
        </w:rPr>
        <w:sym w:font="AGA Arabesque" w:char="F072"/>
      </w:r>
      <w:r w:rsidRPr="009C02EA">
        <w:rPr>
          <w:rtl/>
          <w:lang w:bidi="ar-SA"/>
        </w:rPr>
        <w:t xml:space="preserve"> بوده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6"/>
      </w:r>
      <w:r w:rsidR="00F70C43" w:rsidRPr="00F70C43">
        <w:rPr>
          <w:rStyle w:val="FootnoteReference"/>
          <w:rFonts w:cs="B Lotus"/>
          <w:szCs w:val="28"/>
          <w:rtl/>
          <w:lang w:bidi="ar-SA"/>
        </w:rPr>
        <w:t>)</w:t>
      </w:r>
      <w:r w:rsidRPr="009C02EA">
        <w:rPr>
          <w:rtl/>
          <w:lang w:bidi="ar-SA"/>
        </w:rPr>
        <w:t xml:space="preserve"> هم‌چنین هیچ‌یک از مسلمانان، پس از رسول‌خدا</w:t>
      </w:r>
      <w:r w:rsidRPr="009C02EA">
        <w:rPr>
          <w:lang w:bidi="ar-SA"/>
        </w:rPr>
        <w:sym w:font="AGA Arabesque" w:char="F072"/>
      </w:r>
      <w:r w:rsidRPr="009C02EA">
        <w:rPr>
          <w:rtl/>
          <w:lang w:bidi="ar-SA"/>
        </w:rPr>
        <w:t xml:space="preserve"> به ابوبکر و عمر و سایر سرآمدان دینی تبرک نجسته‌اند و خود، دلیل</w:t>
      </w:r>
      <w:r w:rsidR="00457B75" w:rsidRPr="009C02EA">
        <w:rPr>
          <w:rtl/>
          <w:lang w:bidi="ar-SA"/>
        </w:rPr>
        <w:t>ی‌ست</w:t>
      </w:r>
      <w:r w:rsidRPr="009C02EA">
        <w:rPr>
          <w:rtl/>
          <w:lang w:bidi="ar-SA"/>
        </w:rPr>
        <w:t xml:space="preserve"> بر این‌که این امر، ویژه‌ی رسول‌الله</w:t>
      </w:r>
      <w:r w:rsidRPr="009C02EA">
        <w:rPr>
          <w:lang w:bidi="ar-SA"/>
        </w:rPr>
        <w:sym w:font="AGA Arabesque" w:char="F072"/>
      </w:r>
      <w:r w:rsidRPr="009C02EA">
        <w:rPr>
          <w:rtl/>
          <w:lang w:bidi="ar-SA"/>
        </w:rPr>
        <w:t xml:space="preserve"> بوده است.</w:t>
      </w:r>
    </w:p>
    <w:p w:rsidR="00012E30" w:rsidRPr="009C02EA" w:rsidRDefault="00842BF6" w:rsidP="00BB388D">
      <w:pPr>
        <w:rPr>
          <w:rtl/>
          <w:lang w:bidi="ar-SA"/>
        </w:rPr>
      </w:pPr>
      <w:r w:rsidRPr="009C02EA">
        <w:rPr>
          <w:rtl/>
          <w:lang w:bidi="ar-SA"/>
        </w:rPr>
        <w:t>شاهدِ موضوع از حدیثِ انس</w:t>
      </w:r>
      <w:r w:rsidRPr="009C02EA">
        <w:rPr>
          <w:lang w:bidi="ar-SA"/>
        </w:rPr>
        <w:sym w:font="AGA Arabesque" w:char="F074"/>
      </w:r>
      <w:r w:rsidRPr="009C02EA">
        <w:rPr>
          <w:rtl/>
          <w:lang w:bidi="ar-SA"/>
        </w:rPr>
        <w:t xml:space="preserve"> این‌جاست که پیامبر</w:t>
      </w:r>
      <w:r w:rsidRPr="009C02EA">
        <w:rPr>
          <w:lang w:bidi="ar-SA"/>
        </w:rPr>
        <w:sym w:font="AGA Arabesque" w:char="F072"/>
      </w:r>
      <w:r w:rsidRPr="009C02EA">
        <w:rPr>
          <w:rtl/>
          <w:lang w:bidi="ar-SA"/>
        </w:rPr>
        <w:t xml:space="preserve"> به سلمانی اشاره کرد که تراشیدن موهای مبارک را از سمت راست</w:t>
      </w:r>
      <w:r w:rsidR="00D81F08" w:rsidRPr="009C02EA">
        <w:rPr>
          <w:rtl/>
          <w:lang w:bidi="ar-SA"/>
        </w:rPr>
        <w:t xml:space="preserve"> شروع کند؛ لذا هنگام تراشیدنِ موی سر، از سمتِ راست، آغاز نمایید.</w:t>
      </w:r>
    </w:p>
    <w:p w:rsidR="005C5268" w:rsidRPr="009C02EA" w:rsidRDefault="005C5268" w:rsidP="00D525CC">
      <w:pPr>
        <w:ind w:firstLine="0"/>
        <w:jc w:val="center"/>
        <w:rPr>
          <w:rtl/>
          <w:lang w:bidi="ar-SA"/>
        </w:rPr>
      </w:pPr>
      <w:r w:rsidRPr="009C02EA">
        <w:rPr>
          <w:rtl/>
          <w:lang w:bidi="ar-SA"/>
        </w:rPr>
        <w:t>***</w:t>
      </w:r>
    </w:p>
    <w:p w:rsidR="00BE00E6" w:rsidRPr="009C02EA" w:rsidRDefault="00BE00E6" w:rsidP="00BB388D">
      <w:pPr>
        <w:jc w:val="center"/>
        <w:rPr>
          <w:rtl/>
          <w:lang w:bidi="ar-SA"/>
        </w:rPr>
        <w:sectPr w:rsidR="00BE00E6" w:rsidRPr="009C02EA" w:rsidSect="0036001E">
          <w:headerReference w:type="default" r:id="rId33"/>
          <w:footnotePr>
            <w:numRestart w:val="eachPage"/>
          </w:footnotePr>
          <w:pgSz w:w="11906" w:h="16838" w:code="9"/>
          <w:pgMar w:top="737" w:right="2381" w:bottom="3969" w:left="2381" w:header="737" w:footer="3969" w:gutter="0"/>
          <w:cols w:space="720"/>
          <w:titlePg/>
          <w:bidi/>
          <w:rtlGutter/>
          <w:docGrid w:linePitch="360"/>
        </w:sectPr>
      </w:pPr>
    </w:p>
    <w:p w:rsidR="005C5268" w:rsidRPr="009C02EA" w:rsidRDefault="00BE00E6" w:rsidP="00BB388D">
      <w:pPr>
        <w:pStyle w:val="a6"/>
        <w:rPr>
          <w:rtl/>
          <w:lang w:bidi="ar-SA"/>
        </w:rPr>
      </w:pPr>
      <w:bookmarkStart w:id="22" w:name="_Toc322037988"/>
      <w:r w:rsidRPr="009C02EA">
        <w:rPr>
          <w:rtl/>
          <w:lang w:bidi="ar-SA"/>
        </w:rPr>
        <w:t xml:space="preserve">2- </w:t>
      </w:r>
      <w:r w:rsidR="008475F4" w:rsidRPr="009C02EA">
        <w:rPr>
          <w:rtl/>
          <w:lang w:bidi="ar-SA"/>
        </w:rPr>
        <w:t>کتاب</w:t>
      </w:r>
      <w:r w:rsidR="00800503" w:rsidRPr="009C02EA">
        <w:rPr>
          <w:rtl/>
          <w:lang w:bidi="ar-SA"/>
        </w:rPr>
        <w:t>: آداب غذا خوردن</w:t>
      </w:r>
      <w:bookmarkEnd w:id="22"/>
    </w:p>
    <w:p w:rsidR="00410144" w:rsidRPr="009C02EA" w:rsidRDefault="00800503" w:rsidP="00071012">
      <w:pPr>
        <w:pStyle w:val="a"/>
        <w:spacing w:before="360"/>
        <w:rPr>
          <w:rtl/>
          <w:lang w:bidi="ar-SA"/>
        </w:rPr>
      </w:pPr>
      <w:bookmarkStart w:id="23" w:name="_Toc322037989"/>
      <w:r w:rsidRPr="009C02EA">
        <w:rPr>
          <w:rtl/>
          <w:lang w:bidi="ar-SA"/>
        </w:rPr>
        <w:t>100- باب: گفتنِ «بسم‌الله» در ابتدای غذا و «الحمدلله» در پایانِ آن</w:t>
      </w:r>
      <w:bookmarkEnd w:id="23"/>
    </w:p>
    <w:p w:rsidR="00410144" w:rsidRPr="009C02EA" w:rsidRDefault="00800503"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732- </w:t>
      </w:r>
      <w:r w:rsidR="00410144" w:rsidRPr="009C02EA">
        <w:rPr>
          <w:rStyle w:val="Char4"/>
          <w:rtl/>
          <w:lang w:bidi="ar-SA"/>
        </w:rPr>
        <w:t xml:space="preserve">عن عُمَرَ بنِ أبي سلَمَة رضي </w:t>
      </w:r>
      <w:r w:rsidR="00D8298B">
        <w:rPr>
          <w:rStyle w:val="Char4"/>
          <w:rtl/>
          <w:lang w:bidi="ar-SA"/>
        </w:rPr>
        <w:t>الله</w:t>
      </w:r>
      <w:r w:rsidR="00410144" w:rsidRPr="009C02EA">
        <w:rPr>
          <w:rStyle w:val="Char4"/>
          <w:rtl/>
          <w:lang w:bidi="ar-SA"/>
        </w:rPr>
        <w:t xml:space="preserve"> عنهما قال: قال لي رسولُ </w:t>
      </w:r>
      <w:r w:rsidR="00D8298B">
        <w:rPr>
          <w:rStyle w:val="Char4"/>
          <w:rtl/>
          <w:lang w:bidi="ar-SA"/>
        </w:rPr>
        <w:t>الله</w:t>
      </w:r>
      <w:r w:rsidR="00410144" w:rsidRPr="009C02EA">
        <w:rPr>
          <w:rStyle w:val="Char4"/>
          <w:b w:val="0"/>
          <w:bCs w:val="0"/>
          <w:rtl/>
          <w:lang w:bidi="ar-SA"/>
        </w:rPr>
        <w:sym w:font="AGA Arabesque" w:char="F072"/>
      </w:r>
      <w:r w:rsidR="00410144" w:rsidRPr="009C02EA">
        <w:rPr>
          <w:rStyle w:val="Char4"/>
          <w:rtl/>
          <w:lang w:bidi="ar-SA"/>
        </w:rPr>
        <w:t xml:space="preserve">: «سَمِّ </w:t>
      </w:r>
      <w:r w:rsidR="00D8298B">
        <w:rPr>
          <w:rStyle w:val="Char4"/>
          <w:rtl/>
          <w:lang w:bidi="ar-SA"/>
        </w:rPr>
        <w:t>الله</w:t>
      </w:r>
      <w:r w:rsidR="00410144" w:rsidRPr="009C02EA">
        <w:rPr>
          <w:rStyle w:val="Char4"/>
          <w:rtl/>
          <w:lang w:bidi="ar-SA"/>
        </w:rPr>
        <w:t xml:space="preserve"> وكُلْ بِيمِينك، وكُلْ مِمَّا يَلِيكَ».</w:t>
      </w:r>
      <w:r w:rsidR="00410144"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7"/>
      </w:r>
      <w:r w:rsidR="00F70C43" w:rsidRPr="00F70C43">
        <w:rPr>
          <w:rStyle w:val="FootnoteReference"/>
          <w:rFonts w:cs="B Lotus"/>
          <w:szCs w:val="28"/>
          <w:rtl/>
          <w:lang w:bidi="ar-SA"/>
        </w:rPr>
        <w:t>)</w:t>
      </w:r>
    </w:p>
    <w:p w:rsidR="00800503" w:rsidRPr="009C02EA" w:rsidRDefault="000C6D75" w:rsidP="00BB388D">
      <w:pPr>
        <w:rPr>
          <w:rtl/>
          <w:lang w:bidi="ar-SA"/>
        </w:rPr>
      </w:pPr>
      <w:r w:rsidRPr="009C02EA">
        <w:rPr>
          <w:b/>
          <w:bCs/>
          <w:rtl/>
          <w:lang w:bidi="ar-SA"/>
        </w:rPr>
        <w:t>ترجمه:</w:t>
      </w:r>
      <w:r w:rsidRPr="009C02EA">
        <w:rPr>
          <w:rtl/>
          <w:lang w:bidi="ar-SA"/>
        </w:rPr>
        <w:t xml:space="preserve"> عمر بن ابوسلمه، می‌گوید: رسول‌الله</w:t>
      </w:r>
      <w:r w:rsidRPr="009C02EA">
        <w:rPr>
          <w:lang w:bidi="ar-SA"/>
        </w:rPr>
        <w:sym w:font="AGA Arabesque" w:char="F072"/>
      </w:r>
      <w:r w:rsidRPr="009C02EA">
        <w:rPr>
          <w:rtl/>
          <w:lang w:bidi="ar-SA"/>
        </w:rPr>
        <w:t xml:space="preserve"> به من فرمود: «ای پسر! بسم‌الله بگو و با دست راست، و از جلوی خود بخور».</w:t>
      </w:r>
    </w:p>
    <w:p w:rsidR="006B0807" w:rsidRPr="009C02EA" w:rsidRDefault="000C6D75" w:rsidP="00933ABD">
      <w:pPr>
        <w:autoSpaceDE w:val="0"/>
        <w:autoSpaceDN w:val="0"/>
        <w:adjustRightInd w:val="0"/>
        <w:spacing w:before="180" w:line="228" w:lineRule="auto"/>
        <w:rPr>
          <w:rFonts w:ascii="Traditional Arabic"/>
          <w:rtl/>
          <w:lang w:bidi="ar-SA"/>
        </w:rPr>
      </w:pPr>
      <w:r w:rsidRPr="009C02EA">
        <w:rPr>
          <w:rStyle w:val="Char4"/>
          <w:rtl/>
          <w:lang w:bidi="ar-SA"/>
        </w:rPr>
        <w:t xml:space="preserve">733- </w:t>
      </w:r>
      <w:r w:rsidR="006B0807" w:rsidRPr="009C02EA">
        <w:rPr>
          <w:rStyle w:val="Char4"/>
          <w:rtl/>
          <w:lang w:bidi="ar-SA"/>
        </w:rPr>
        <w:t xml:space="preserve">وعن عَائشة رضي </w:t>
      </w:r>
      <w:r w:rsidR="00D8298B">
        <w:rPr>
          <w:rStyle w:val="Char4"/>
          <w:rtl/>
          <w:lang w:bidi="ar-SA"/>
        </w:rPr>
        <w:t>الله</w:t>
      </w:r>
      <w:r w:rsidR="006B0807" w:rsidRPr="009C02EA">
        <w:rPr>
          <w:rStyle w:val="Char4"/>
          <w:rtl/>
          <w:lang w:bidi="ar-SA"/>
        </w:rPr>
        <w:t xml:space="preserve"> عنها قالَتْ: قالَ رسولُ </w:t>
      </w:r>
      <w:r w:rsidR="00D8298B">
        <w:rPr>
          <w:rStyle w:val="Char4"/>
          <w:rtl/>
          <w:lang w:bidi="ar-SA"/>
        </w:rPr>
        <w:t>الله</w:t>
      </w:r>
      <w:r w:rsidR="006B0807" w:rsidRPr="009C02EA">
        <w:rPr>
          <w:rStyle w:val="Char4"/>
          <w:b w:val="0"/>
          <w:bCs w:val="0"/>
          <w:rtl/>
          <w:lang w:bidi="ar-SA"/>
        </w:rPr>
        <w:sym w:font="AGA Arabesque" w:char="F072"/>
      </w:r>
      <w:r w:rsidR="006B0807" w:rsidRPr="009C02EA">
        <w:rPr>
          <w:rStyle w:val="Char4"/>
          <w:rtl/>
          <w:lang w:bidi="ar-SA"/>
        </w:rPr>
        <w:t xml:space="preserve">: «إذا أكل أَحَدُكُمْ فَليَذْكُر اسْمَ </w:t>
      </w:r>
      <w:r w:rsidR="00D8298B">
        <w:rPr>
          <w:rStyle w:val="Char4"/>
          <w:rtl/>
          <w:lang w:bidi="ar-SA"/>
        </w:rPr>
        <w:t>الله</w:t>
      </w:r>
      <w:r w:rsidR="006B0807" w:rsidRPr="009C02EA">
        <w:rPr>
          <w:rStyle w:val="Char4"/>
          <w:rtl/>
          <w:lang w:bidi="ar-SA"/>
        </w:rPr>
        <w:t xml:space="preserve"> تعالى، فإنْ نَسِيَ أَنْ يَذْكُرَ اسْمَ </w:t>
      </w:r>
      <w:r w:rsidR="00D8298B">
        <w:rPr>
          <w:rStyle w:val="Char4"/>
          <w:rtl/>
          <w:lang w:bidi="ar-SA"/>
        </w:rPr>
        <w:t>الله</w:t>
      </w:r>
      <w:r w:rsidR="006B0807" w:rsidRPr="009C02EA">
        <w:rPr>
          <w:rStyle w:val="Char4"/>
          <w:rtl/>
          <w:lang w:bidi="ar-SA"/>
        </w:rPr>
        <w:t xml:space="preserve"> تَعَالَى في أَوَّلِهِ، فَليَقُلْ: بِسْمِ </w:t>
      </w:r>
      <w:r w:rsidR="00D8298B">
        <w:rPr>
          <w:rStyle w:val="Char4"/>
          <w:rtl/>
          <w:lang w:bidi="ar-SA"/>
        </w:rPr>
        <w:t>الله</w:t>
      </w:r>
      <w:r w:rsidR="006B0807" w:rsidRPr="009C02EA">
        <w:rPr>
          <w:rStyle w:val="Char4"/>
          <w:rtl/>
          <w:lang w:bidi="ar-SA"/>
        </w:rPr>
        <w:t xml:space="preserve"> أَوَّلَهُ وَآخِرَهُ».</w:t>
      </w:r>
      <w:r w:rsidR="006B0807" w:rsidRPr="009C02EA">
        <w:rPr>
          <w:rFonts w:ascii="Traditional Arabic"/>
          <w:rtl/>
          <w:lang w:bidi="ar-SA"/>
        </w:rPr>
        <w:t xml:space="preserve"> [روایت ابوداود و ترمذي؛ ترمذی، این حدیث را حسن صحیح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8"/>
      </w:r>
      <w:r w:rsidR="00F70C43" w:rsidRPr="00F70C43">
        <w:rPr>
          <w:rStyle w:val="FootnoteReference"/>
          <w:rFonts w:cs="B Lotus"/>
          <w:szCs w:val="28"/>
          <w:rtl/>
          <w:lang w:bidi="ar-SA"/>
        </w:rPr>
        <w:t>)</w:t>
      </w:r>
    </w:p>
    <w:p w:rsidR="00C446AE" w:rsidRPr="009C02EA" w:rsidRDefault="00C446AE" w:rsidP="00BB388D">
      <w:pPr>
        <w:autoSpaceDE w:val="0"/>
        <w:autoSpaceDN w:val="0"/>
        <w:adjustRightInd w:val="0"/>
        <w:rPr>
          <w:rFonts w:ascii="Traditional Arabic" w:cs="Traditional Arabic"/>
          <w:sz w:val="32"/>
          <w:szCs w:val="32"/>
          <w:rtl/>
          <w:lang w:bidi="ar-SA"/>
        </w:rPr>
      </w:pPr>
      <w:r w:rsidRPr="009C02EA">
        <w:rPr>
          <w:rFonts w:ascii="Traditional Arabic"/>
          <w:b/>
          <w:bCs/>
          <w:rtl/>
          <w:lang w:bidi="ar-SA"/>
        </w:rPr>
        <w:t>ترجمه:</w:t>
      </w:r>
      <w:r w:rsidRPr="009C02EA">
        <w:rPr>
          <w:rFonts w:ascii="Traditional Arabic"/>
          <w:rtl/>
          <w:lang w:bidi="ar-SA"/>
        </w:rPr>
        <w:t xml:space="preserve"> عایشه</w:t>
      </w:r>
      <w:r w:rsidR="002A5958" w:rsidRPr="009C02EA">
        <w:rPr>
          <w:rFonts w:cs="(M. Aiyada Ayoub ALKobaisi)"/>
          <w:rtl/>
          <w:lang w:bidi="ar-SA"/>
        </w:rPr>
        <w:t>&amp;</w:t>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 یک از شما هنگام غذا خوردن، بسم‌الله بگوید؛ و </w:t>
      </w:r>
      <w:r w:rsidR="00E71DA3" w:rsidRPr="009C02EA">
        <w:rPr>
          <w:rFonts w:ascii="Traditional Arabic"/>
          <w:rtl/>
          <w:lang w:bidi="ar-SA"/>
        </w:rPr>
        <w:t xml:space="preserve">اگر </w:t>
      </w:r>
      <w:r w:rsidRPr="009C02EA">
        <w:rPr>
          <w:rFonts w:ascii="Traditional Arabic"/>
          <w:rtl/>
          <w:lang w:bidi="ar-SA"/>
        </w:rPr>
        <w:t xml:space="preserve">گفتن بسم‌الله در ابتدای غذا را فراموش کرد، بگوید: </w:t>
      </w:r>
      <w:r w:rsidRPr="009C02EA">
        <w:rPr>
          <w:rStyle w:val="Char3"/>
          <w:rtl/>
          <w:lang w:bidi="ar-SA"/>
        </w:rPr>
        <w:t xml:space="preserve">بِسْمِ </w:t>
      </w:r>
      <w:r w:rsidR="00D8298B">
        <w:rPr>
          <w:rStyle w:val="Char3"/>
          <w:rtl/>
          <w:lang w:bidi="ar-SA"/>
        </w:rPr>
        <w:t>الله</w:t>
      </w:r>
      <w:r w:rsidRPr="009C02EA">
        <w:rPr>
          <w:rStyle w:val="Char3"/>
          <w:rtl/>
          <w:lang w:bidi="ar-SA"/>
        </w:rPr>
        <w:t xml:space="preserve"> أَوَّلَهُ وَآخِرَهُ</w:t>
      </w:r>
      <w:r w:rsidRPr="009C02EA">
        <w:rPr>
          <w:rFonts w:ascii="Traditional Arabic"/>
          <w:rtl/>
          <w:lang w:bidi="ar-SA"/>
        </w:rPr>
        <w:t>».</w:t>
      </w:r>
      <w:r w:rsidR="003317BA" w:rsidRPr="009C02EA">
        <w:rPr>
          <w:rFonts w:ascii="Traditional Arabic"/>
          <w:rtl/>
          <w:lang w:bidi="ar-SA"/>
        </w:rPr>
        <w:t xml:space="preserve"> [یعنی: «این غذا را با نامِ الله، آغاز می‌کنم و با نامِ او به پایان می‌برم».]</w:t>
      </w:r>
    </w:p>
    <w:p w:rsidR="00800503" w:rsidRPr="00F70C43" w:rsidRDefault="00597507" w:rsidP="00F70C43">
      <w:pPr>
        <w:ind w:firstLine="0"/>
        <w:jc w:val="center"/>
        <w:rPr>
          <w:b/>
          <w:bCs/>
          <w:sz w:val="32"/>
          <w:szCs w:val="32"/>
          <w:rtl/>
          <w:lang w:bidi="ar-SA"/>
        </w:rPr>
      </w:pPr>
      <w:r w:rsidRPr="00F70C43">
        <w:rPr>
          <w:b/>
          <w:bCs/>
          <w:sz w:val="32"/>
          <w:szCs w:val="32"/>
          <w:rtl/>
          <w:lang w:bidi="ar-SA"/>
        </w:rPr>
        <w:t>شرح</w:t>
      </w:r>
    </w:p>
    <w:p w:rsidR="000C6D75" w:rsidRPr="009C02EA" w:rsidRDefault="00597507"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می‌گوید: «</w:t>
      </w:r>
      <w:r w:rsidR="008475F4" w:rsidRPr="009C02EA">
        <w:rPr>
          <w:rtl/>
          <w:lang w:bidi="ar-SA"/>
        </w:rPr>
        <w:t>کتاب</w:t>
      </w:r>
      <w:r w:rsidRPr="009C02EA">
        <w:rPr>
          <w:rtl/>
          <w:lang w:bidi="ar-SA"/>
        </w:rPr>
        <w:t xml:space="preserve">: آداب غذا خوردن». و غذا، </w:t>
      </w:r>
      <w:r w:rsidR="00577EC2" w:rsidRPr="009C02EA">
        <w:rPr>
          <w:rtl/>
          <w:lang w:bidi="ar-SA"/>
        </w:rPr>
        <w:t>شامل</w:t>
      </w:r>
      <w:r w:rsidRPr="009C02EA">
        <w:rPr>
          <w:rtl/>
          <w:lang w:bidi="ar-SA"/>
        </w:rPr>
        <w:t xml:space="preserve"> همه‌ی خوراکی‌ها و نوشیدنی‌ها می‌شود؛ </w:t>
      </w:r>
      <w:r w:rsidR="00D2479A" w:rsidRPr="009C02EA">
        <w:rPr>
          <w:rtl/>
          <w:lang w:bidi="ar-SA"/>
        </w:rPr>
        <w:t xml:space="preserve">یعنی می‌توان گفت: آب خورد و آب نوشید؛ هر دو، صحیح است. زیرا </w:t>
      </w:r>
      <w:r w:rsidRPr="009C02EA">
        <w:rPr>
          <w:rtl/>
          <w:lang w:bidi="ar-SA"/>
        </w:rPr>
        <w:t>الله</w:t>
      </w:r>
      <w:r w:rsidRPr="009C02EA">
        <w:rPr>
          <w:lang w:bidi="ar-SA"/>
        </w:rPr>
        <w:sym w:font="AGA Arabesque" w:char="F055"/>
      </w:r>
      <w:r w:rsidRPr="009C02EA">
        <w:rPr>
          <w:rtl/>
          <w:lang w:bidi="ar-SA"/>
        </w:rPr>
        <w:t xml:space="preserve"> می‌فرماید:</w:t>
      </w:r>
    </w:p>
    <w:p w:rsidR="00D2479A" w:rsidRPr="009C02EA" w:rsidRDefault="00AB1A76" w:rsidP="00A46960">
      <w:pPr>
        <w:pStyle w:val="a0"/>
        <w:rPr>
          <w:rFonts w:ascii="(normal text)" w:hAnsi="(normal text)"/>
          <w:rtl/>
          <w:lang w:bidi="ar-SA"/>
        </w:rPr>
      </w:pPr>
      <w:r w:rsidRPr="009C02EA">
        <w:rPr>
          <w:rFonts w:ascii="KFGQPC Uthman Taha Naskh" w:cs="KFGQPC Uthman Taha Naskh" w:hint="cs"/>
          <w:rtl/>
          <w:lang w:val="en-MY" w:eastAsia="en-MY" w:bidi="ar-SA"/>
        </w:rPr>
        <w:t>﴿</w:t>
      </w:r>
      <w:r w:rsidR="00A46960" w:rsidRPr="009C02EA">
        <w:rPr>
          <w:rFonts w:ascii="KFGQPC Uthmanic Script HAFS" w:hint="eastAsia"/>
          <w:rtl/>
          <w:lang w:val="en-MY" w:eastAsia="en-MY" w:bidi="ar-SA"/>
        </w:rPr>
        <w:t>فَلَمَّا</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فَصَلَ</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طَالُوتُ</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بِ</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جُنُودِ</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قَالَ</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إِنَّ</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للَّهَ</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مُب</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تَلِيكُم</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بِنَهَر</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فَمَن</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شَرِبَ</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مِن</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هُ</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فَلَي</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سَ</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مِنِّي</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وَمَن</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لَّم</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يَط</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عَم</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هُ</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فَإِنَّهُ</w:t>
      </w:r>
      <w:r w:rsidR="00A46960" w:rsidRPr="009C02EA">
        <w:rPr>
          <w:rFonts w:ascii="KFGQPC Uthmanic Script HAFS" w:hint="cs"/>
          <w:rtl/>
          <w:lang w:val="en-MY" w:eastAsia="en-MY" w:bidi="ar-SA"/>
        </w:rPr>
        <w:t>ۥ</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مِنِّي</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إِلَّا</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مَنِ</w:t>
      </w:r>
      <w:r w:rsidR="00A46960" w:rsidRPr="009C02EA">
        <w:rPr>
          <w:rFonts w:ascii="KFGQPC Uthmanic Script HAFS"/>
          <w:rtl/>
          <w:lang w:val="en-MY" w:eastAsia="en-MY" w:bidi="ar-SA"/>
        </w:rPr>
        <w:t xml:space="preserve"> </w:t>
      </w:r>
      <w:r w:rsidR="00A46960" w:rsidRPr="009C02EA">
        <w:rPr>
          <w:rFonts w:ascii="KFGQPC Uthmanic Script HAFS" w:hint="cs"/>
          <w:rtl/>
          <w:lang w:val="en-MY" w:eastAsia="en-MY" w:bidi="ar-SA"/>
        </w:rPr>
        <w:t>ٱ</w:t>
      </w:r>
      <w:r w:rsidR="00A46960" w:rsidRPr="009C02EA">
        <w:rPr>
          <w:rFonts w:ascii="KFGQPC Uthmanic Script HAFS" w:hint="eastAsia"/>
          <w:rtl/>
          <w:lang w:val="en-MY" w:eastAsia="en-MY" w:bidi="ar-SA"/>
        </w:rPr>
        <w:t>غ</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تَرَفَ</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غُر</w:t>
      </w:r>
      <w:r w:rsidR="00A46960" w:rsidRPr="009C02EA">
        <w:rPr>
          <w:rFonts w:ascii="KFGQPC Uthmanic Script HAFS" w:hint="cs"/>
          <w:rtl/>
          <w:lang w:val="en-MY" w:eastAsia="en-MY" w:bidi="ar-SA"/>
        </w:rPr>
        <w:t>ۡ</w:t>
      </w:r>
      <w:r w:rsidR="00A46960" w:rsidRPr="009C02EA">
        <w:rPr>
          <w:rFonts w:ascii="KFGQPC Uthmanic Script HAFS" w:hint="eastAsia"/>
          <w:rtl/>
          <w:lang w:val="en-MY" w:eastAsia="en-MY" w:bidi="ar-SA"/>
        </w:rPr>
        <w:t>فَةَ</w:t>
      </w:r>
      <w:r w:rsidR="00A46960" w:rsidRPr="009C02EA">
        <w:rPr>
          <w:rFonts w:ascii="KFGQPC Uthmanic Script HAFS" w:hint="cs"/>
          <w:rtl/>
          <w:lang w:val="en-MY" w:eastAsia="en-MY" w:bidi="ar-SA"/>
        </w:rPr>
        <w:t>ۢ</w:t>
      </w:r>
      <w:r w:rsidR="00A46960" w:rsidRPr="009C02EA">
        <w:rPr>
          <w:rFonts w:ascii="KFGQPC Uthmanic Script HAFS"/>
          <w:rtl/>
          <w:lang w:val="en-MY" w:eastAsia="en-MY" w:bidi="ar-SA"/>
        </w:rPr>
        <w:t xml:space="preserve"> </w:t>
      </w:r>
      <w:r w:rsidR="00A46960" w:rsidRPr="009C02EA">
        <w:rPr>
          <w:rFonts w:ascii="KFGQPC Uthmanic Script HAFS" w:hint="eastAsia"/>
          <w:rtl/>
          <w:lang w:val="en-MY" w:eastAsia="en-MY" w:bidi="ar-SA"/>
        </w:rPr>
        <w:t>بِيَدِهِ</w:t>
      </w:r>
      <w:r w:rsidR="00A46960" w:rsidRPr="009C02EA">
        <w:rPr>
          <w:rFonts w:ascii="KFGQPC Uthmanic Script HAFS" w:hint="cs"/>
          <w:rtl/>
          <w:lang w:val="en-MY" w:eastAsia="en-MY" w:bidi="ar-SA"/>
        </w:rPr>
        <w:t>ۦۚ</w:t>
      </w:r>
      <w:r w:rsidRPr="009C02EA">
        <w:rPr>
          <w:rFonts w:ascii="KFGQPC Uthman Taha Naskh" w:cs="KFGQPC Uthman Taha Naskh" w:hint="cs"/>
          <w:rtl/>
          <w:lang w:val="en-MY" w:eastAsia="en-MY" w:bidi="ar-SA"/>
        </w:rPr>
        <w:t>﴾</w:t>
      </w:r>
      <w:r w:rsidR="00A46960" w:rsidRPr="009C02EA">
        <w:rPr>
          <w:rFonts w:ascii="KFGQPC Uthman Taha Naskh" w:cs="KFGQPC Uthman Taha Naskh"/>
          <w:rtl/>
          <w:lang w:val="en-MY" w:eastAsia="en-MY" w:bidi="ar-SA"/>
        </w:rPr>
        <w:t xml:space="preserve"> </w:t>
      </w:r>
      <w:r w:rsidR="00A46960" w:rsidRPr="009C02EA">
        <w:rPr>
          <w:rFonts w:ascii="KFGQPC Uthman Taha Naskh" w:cs="KFGQPC Uthman Taha Naskh" w:hint="cs"/>
          <w:rtl/>
          <w:lang w:val="en-MY" w:eastAsia="en-MY" w:bidi="ar-SA"/>
        </w:rPr>
        <w:tab/>
      </w:r>
      <w:r w:rsidR="00A46960" w:rsidRPr="009C02EA">
        <w:rPr>
          <w:rStyle w:val="Char9"/>
          <w:rtl/>
        </w:rPr>
        <w:t>[</w:t>
      </w:r>
      <w:r w:rsidR="00A46960" w:rsidRPr="009C02EA">
        <w:rPr>
          <w:rStyle w:val="Char9"/>
          <w:rFonts w:hint="eastAsia"/>
          <w:rtl/>
        </w:rPr>
        <w:t>البقرة</w:t>
      </w:r>
      <w:r w:rsidR="00A46960" w:rsidRPr="009C02EA">
        <w:rPr>
          <w:rStyle w:val="Char9"/>
          <w:rtl/>
        </w:rPr>
        <w:t xml:space="preserve">: </w:t>
      </w:r>
      <w:r w:rsidR="00A46960" w:rsidRPr="009C02EA">
        <w:rPr>
          <w:rStyle w:val="Char9"/>
          <w:rFonts w:hint="cs"/>
          <w:rtl/>
        </w:rPr>
        <w:t>٢٤٩</w:t>
      </w:r>
      <w:r w:rsidR="00A46960" w:rsidRPr="009C02EA">
        <w:rPr>
          <w:rStyle w:val="Char9"/>
          <w:rtl/>
        </w:rPr>
        <w:t>]</w:t>
      </w:r>
      <w:r w:rsidR="00A46960" w:rsidRPr="009C02EA">
        <w:rPr>
          <w:rFonts w:ascii="KFGQPC Uthman Taha Naskh" w:cs="KFGQPC Uthman Taha Naskh"/>
          <w:rtl/>
          <w:lang w:val="en-MY" w:eastAsia="en-MY" w:bidi="ar-SA"/>
        </w:rPr>
        <w:t xml:space="preserve">  </w:t>
      </w:r>
      <w:r w:rsidR="00BE00E6" w:rsidRPr="009C02EA">
        <w:rPr>
          <w:rtl/>
          <w:lang w:bidi="ar-SA"/>
        </w:rPr>
        <w:tab/>
      </w:r>
      <w:r w:rsidR="00D2479A" w:rsidRPr="009C02EA">
        <w:rPr>
          <w:rFonts w:ascii="(normal text)" w:hAnsi="(normal text)"/>
          <w:rtl/>
          <w:lang w:bidi="ar-SA"/>
        </w:rPr>
        <w:t xml:space="preserve"> </w:t>
      </w:r>
    </w:p>
    <w:p w:rsidR="00E71DA3" w:rsidRPr="009C02EA" w:rsidRDefault="00D2479A" w:rsidP="00BB388D">
      <w:pPr>
        <w:pStyle w:val="a1"/>
        <w:rPr>
          <w:rtl/>
          <w:lang w:bidi="ar-SA"/>
        </w:rPr>
      </w:pPr>
      <w:r w:rsidRPr="009C02EA">
        <w:rPr>
          <w:rtl/>
          <w:lang w:bidi="ar-SA"/>
        </w:rPr>
        <w:t>هنگامی که طالوت با سپاهانش (از شهر) جدا شد، به آنان گفت: الله شما را با رودخانه</w:t>
      </w:r>
      <w:r w:rsidRPr="009C02EA">
        <w:rPr>
          <w:rtl/>
          <w:lang w:bidi="ar-SA"/>
        </w:rPr>
        <w:softHyphen/>
        <w:t>ای آزمایش می</w:t>
      </w:r>
      <w:r w:rsidRPr="009C02EA">
        <w:rPr>
          <w:rtl/>
          <w:lang w:bidi="ar-SA"/>
        </w:rPr>
        <w:softHyphen/>
        <w:t>کند؛ هر کس، از آبِ آن بنوشد، از یاران من نیست و کسی که آب نخورَد یا فقط به اندازه</w:t>
      </w:r>
      <w:r w:rsidRPr="009C02EA">
        <w:rPr>
          <w:rtl/>
          <w:lang w:bidi="ar-SA"/>
        </w:rPr>
        <w:softHyphen/>
        <w:t>ی کف دستش آب بردارد، از یاران من است.</w:t>
      </w:r>
    </w:p>
    <w:p w:rsidR="00D2479A" w:rsidRPr="009C02EA" w:rsidRDefault="002525DE" w:rsidP="00BB388D">
      <w:pPr>
        <w:rPr>
          <w:rtl/>
          <w:lang w:bidi="ar-SA"/>
        </w:rPr>
      </w:pPr>
      <w:r w:rsidRPr="009C02EA">
        <w:rPr>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tl/>
          <w:lang w:bidi="ar-SA"/>
        </w:rPr>
        <w:t>می‌گوید: «باب: گفتنِ بسم‌الله در ابتدای غذا و الحمدلله در پایانِ آن». و آن‌گاه حدیث عمر بن ابوسلمه</w:t>
      </w:r>
      <w:r w:rsidRPr="009C02EA">
        <w:rPr>
          <w:lang w:bidi="ar-SA"/>
        </w:rPr>
        <w:sym w:font="AGA Arabesque" w:char="F074"/>
      </w:r>
      <w:r w:rsidRPr="009C02EA">
        <w:rPr>
          <w:rtl/>
          <w:lang w:bidi="ar-SA"/>
        </w:rPr>
        <w:t xml:space="preserve"> را ذکر کرده است؛ عمر بن ابوسلمه</w:t>
      </w:r>
      <w:r w:rsidRPr="009C02EA">
        <w:rPr>
          <w:lang w:bidi="ar-SA"/>
        </w:rPr>
        <w:sym w:font="AGA Arabesque" w:char="F074"/>
      </w:r>
      <w:r w:rsidRPr="009C02EA">
        <w:rPr>
          <w:rtl/>
          <w:lang w:bidi="ar-SA"/>
        </w:rPr>
        <w:t>، پیش‌زاده‌ی پیامبر</w:t>
      </w:r>
      <w:r w:rsidRPr="009C02EA">
        <w:rPr>
          <w:lang w:bidi="ar-SA"/>
        </w:rPr>
        <w:sym w:font="AGA Arabesque" w:char="F072"/>
      </w:r>
      <w:r w:rsidRPr="009C02EA">
        <w:rPr>
          <w:rtl/>
          <w:lang w:bidi="ar-SA"/>
        </w:rPr>
        <w:t>، یعنی پسرِ همسرشان، ام‌سلمه بود. وی، در خانه‌ی پیامبر</w:t>
      </w:r>
      <w:r w:rsidRPr="009C02EA">
        <w:rPr>
          <w:lang w:bidi="ar-SA"/>
        </w:rPr>
        <w:sym w:font="AGA Arabesque" w:char="F072"/>
      </w:r>
      <w:r w:rsidRPr="009C02EA">
        <w:rPr>
          <w:rtl/>
          <w:lang w:bidi="ar-SA"/>
        </w:rPr>
        <w:t xml:space="preserve"> بزرگ شد.</w:t>
      </w:r>
      <w:r w:rsidR="00AD1655" w:rsidRPr="009C02EA">
        <w:rPr>
          <w:rtl/>
          <w:lang w:bidi="ar-SA"/>
        </w:rPr>
        <w:t xml:space="preserve"> برای پیامبر</w:t>
      </w:r>
      <w:r w:rsidR="00AD1655" w:rsidRPr="009C02EA">
        <w:rPr>
          <w:lang w:bidi="ar-SA"/>
        </w:rPr>
        <w:sym w:font="AGA Arabesque" w:char="F072"/>
      </w:r>
      <w:r w:rsidR="00AD1655" w:rsidRPr="009C02EA">
        <w:rPr>
          <w:rtl/>
          <w:lang w:bidi="ar-SA"/>
        </w:rPr>
        <w:t xml:space="preserve"> غذا آوردند و عمر بن ابوسلمه</w:t>
      </w:r>
      <w:r w:rsidR="00AD1655" w:rsidRPr="009C02EA">
        <w:rPr>
          <w:lang w:bidi="ar-SA"/>
        </w:rPr>
        <w:sym w:font="AGA Arabesque" w:char="F074"/>
      </w:r>
      <w:r w:rsidR="00AD1655" w:rsidRPr="009C02EA">
        <w:rPr>
          <w:rtl/>
          <w:lang w:bidi="ar-SA"/>
        </w:rPr>
        <w:t xml:space="preserve"> </w:t>
      </w:r>
      <w:r w:rsidR="000F2E58" w:rsidRPr="009C02EA">
        <w:rPr>
          <w:rtl/>
          <w:lang w:bidi="ar-SA"/>
        </w:rPr>
        <w:t>پسربچه‌ای بود که با پیامبر</w:t>
      </w:r>
      <w:r w:rsidR="000F2E58" w:rsidRPr="009C02EA">
        <w:rPr>
          <w:lang w:bidi="ar-SA"/>
        </w:rPr>
        <w:sym w:font="AGA Arabesque" w:char="F072"/>
      </w:r>
      <w:r w:rsidR="000F2E58" w:rsidRPr="009C02EA">
        <w:rPr>
          <w:rtl/>
          <w:lang w:bidi="ar-SA"/>
        </w:rPr>
        <w:t xml:space="preserve"> غذا می‌خورد و دستانش در ظرف غذا دور می‌زد </w:t>
      </w:r>
      <w:r w:rsidRPr="009C02EA">
        <w:rPr>
          <w:rtl/>
          <w:lang w:bidi="ar-SA"/>
        </w:rPr>
        <w:t>و از هر سوی ظرف، لقمه برمی‌داشت. رسول‌الله</w:t>
      </w:r>
      <w:r w:rsidRPr="009C02EA">
        <w:rPr>
          <w:lang w:bidi="ar-SA"/>
        </w:rPr>
        <w:sym w:font="AGA Arabesque" w:char="F072"/>
      </w:r>
      <w:r w:rsidRPr="009C02EA">
        <w:rPr>
          <w:rtl/>
          <w:lang w:bidi="ar-SA"/>
        </w:rPr>
        <w:t xml:space="preserve"> </w:t>
      </w:r>
      <w:r w:rsidR="00CF54A2" w:rsidRPr="009C02EA">
        <w:rPr>
          <w:rtl/>
          <w:lang w:bidi="ar-SA"/>
        </w:rPr>
        <w:t>از هر فرصتی برای تعلیم استفاده می‌کرد و آن‌چه را لازم بود، به بچه‌ها نیز آموزش می‌داد؛ لذا به عمر بن ابوسلمه</w:t>
      </w:r>
      <w:r w:rsidR="00CF54A2" w:rsidRPr="009C02EA">
        <w:rPr>
          <w:lang w:bidi="ar-SA"/>
        </w:rPr>
        <w:sym w:font="AGA Arabesque" w:char="F074"/>
      </w:r>
      <w:r w:rsidR="00CF54A2" w:rsidRPr="009C02EA">
        <w:rPr>
          <w:rtl/>
          <w:lang w:bidi="ar-SA"/>
        </w:rPr>
        <w:t xml:space="preserve"> فرمود: </w:t>
      </w:r>
      <w:r w:rsidRPr="009C02EA">
        <w:rPr>
          <w:rtl/>
          <w:lang w:bidi="ar-SA"/>
        </w:rPr>
        <w:t>«ای پسر! بسم‌الله بگو و با دست راست، و از جلوی خود بخور».</w:t>
      </w:r>
      <w:r w:rsidR="00CF54A2" w:rsidRPr="009C02EA">
        <w:rPr>
          <w:rtl/>
          <w:lang w:bidi="ar-SA"/>
        </w:rPr>
        <w:t xml:space="preserve"> و بدین‌سان سه ادب غذا خوردن را به این پسربچه آموزش داد:</w:t>
      </w:r>
    </w:p>
    <w:p w:rsidR="00D87F0E" w:rsidRPr="009C02EA" w:rsidRDefault="00CF54A2" w:rsidP="00BB388D">
      <w:pPr>
        <w:rPr>
          <w:rtl/>
          <w:lang w:bidi="ar-SA"/>
        </w:rPr>
      </w:pPr>
      <w:r w:rsidRPr="009C02EA">
        <w:rPr>
          <w:b/>
          <w:bCs/>
          <w:rtl/>
          <w:lang w:bidi="ar-SA"/>
        </w:rPr>
        <w:t>یکم:</w:t>
      </w:r>
      <w:r w:rsidRPr="009C02EA">
        <w:rPr>
          <w:rtl/>
          <w:lang w:bidi="ar-SA"/>
        </w:rPr>
        <w:t xml:space="preserve"> گفتنِ بسم‌الله؛ و ایرادی ندارد که انسان، بسم‌الله الرحمن الرحیم را به‌طورِ کامل بگوید؛ زیرا الله متعال در قرآن کریم، خودش را در «بسمله» (بسم‌الله الرحمن الرحیم) با این دو صفت، ستوده است.</w:t>
      </w:r>
      <w:r w:rsidR="0019723A" w:rsidRPr="009C02EA">
        <w:rPr>
          <w:rtl/>
          <w:lang w:bidi="ar-SA"/>
        </w:rPr>
        <w:t xml:space="preserve"> لذا گفتن بسم‌الله با دو صفت الرحمن و الرحیم، ایرادی ندارد و گفتن بسم‌الله به‌تنهایی کاف</w:t>
      </w:r>
      <w:r w:rsidR="00457B75" w:rsidRPr="009C02EA">
        <w:rPr>
          <w:rtl/>
          <w:lang w:bidi="ar-SA"/>
        </w:rPr>
        <w:t>ی‌ست</w:t>
      </w:r>
      <w:r w:rsidR="0019723A" w:rsidRPr="009C02EA">
        <w:rPr>
          <w:rtl/>
          <w:lang w:bidi="ar-SA"/>
        </w:rPr>
        <w:t>.</w:t>
      </w:r>
      <w:r w:rsidR="00D87F0E" w:rsidRPr="009C02EA">
        <w:rPr>
          <w:rtl/>
          <w:lang w:bidi="ar-SA"/>
        </w:rPr>
        <w:t xml:space="preserve"> البته گفتن بسم‌الله در هنگام غذا خوردن، واجب می‌باشد و اگر کسی بسم‌الله نگوید، گنه</w:t>
      </w:r>
      <w:r w:rsidR="00576C96" w:rsidRPr="009C02EA">
        <w:rPr>
          <w:rFonts w:cs="Times New Roman"/>
          <w:cs/>
          <w:lang w:bidi="ar-SA"/>
        </w:rPr>
        <w:t>‎</w:t>
      </w:r>
      <w:r w:rsidR="00D87F0E" w:rsidRPr="009C02EA">
        <w:rPr>
          <w:rtl/>
          <w:lang w:bidi="ar-SA"/>
        </w:rPr>
        <w:t>کار می‌شود و شیطان، هم‌غذا یا هم‌کاسه‌اش می‌گردد. روشن است که هیچ‌کس دوست ندارد دشمنش با او هم‌غ</w:t>
      </w:r>
      <w:r w:rsidR="00576C96" w:rsidRPr="009C02EA">
        <w:rPr>
          <w:rtl/>
          <w:lang w:bidi="ar-SA"/>
        </w:rPr>
        <w:t>ذ</w:t>
      </w:r>
      <w:r w:rsidR="00D87F0E" w:rsidRPr="009C02EA">
        <w:rPr>
          <w:rtl/>
          <w:lang w:bidi="ar-SA"/>
        </w:rPr>
        <w:t>ا شود؛ یعنی از این‌که شیطان در غذا خوردن با او شریک گردد، بیزار است. از این‌رو توجه داشته باشید که هنگام غذا خوردن، بسم‌الله بگویید تا شیطان با شما هم‌کاسه نشود.</w:t>
      </w:r>
    </w:p>
    <w:p w:rsidR="00CF54A2" w:rsidRPr="009C02EA" w:rsidRDefault="00D87F0E" w:rsidP="00BB388D">
      <w:pPr>
        <w:rPr>
          <w:rtl/>
          <w:lang w:bidi="ar-SA"/>
        </w:rPr>
      </w:pPr>
      <w:r w:rsidRPr="009C02EA">
        <w:rPr>
          <w:rtl/>
          <w:lang w:bidi="ar-SA"/>
        </w:rPr>
        <w:t xml:space="preserve"> </w:t>
      </w:r>
      <w:r w:rsidR="00D545C9" w:rsidRPr="009C02EA">
        <w:rPr>
          <w:rtl/>
          <w:lang w:bidi="ar-SA"/>
        </w:rPr>
        <w:t xml:space="preserve">و اگر گفتنِ بسم‌الله در ابتدای غذا را فراموش کردید، همین‌که به‌یاد آوردید، بگویید: </w:t>
      </w:r>
      <w:r w:rsidR="00D545C9" w:rsidRPr="009C02EA">
        <w:rPr>
          <w:rStyle w:val="Char3"/>
          <w:rtl/>
          <w:lang w:bidi="ar-SA"/>
        </w:rPr>
        <w:t xml:space="preserve">«بِسْمِ </w:t>
      </w:r>
      <w:r w:rsidR="00D8298B">
        <w:rPr>
          <w:rStyle w:val="Char3"/>
          <w:rtl/>
          <w:lang w:bidi="ar-SA"/>
        </w:rPr>
        <w:t>الله</w:t>
      </w:r>
      <w:r w:rsidR="00D545C9" w:rsidRPr="009C02EA">
        <w:rPr>
          <w:rStyle w:val="Char3"/>
          <w:rtl/>
          <w:lang w:bidi="ar-SA"/>
        </w:rPr>
        <w:t xml:space="preserve"> أَوَّلَهُ وَآخِرَهُ»</w:t>
      </w:r>
      <w:r w:rsidR="00D545C9" w:rsidRPr="009C02EA">
        <w:rPr>
          <w:rtl/>
          <w:lang w:bidi="ar-SA"/>
        </w:rPr>
        <w:t>؛ همان‌گونه که در روایتِ ابوداود و ترمذی از ام‌المؤمنین عایشه</w:t>
      </w:r>
      <w:r w:rsidR="002A5958" w:rsidRPr="009C02EA">
        <w:rPr>
          <w:rFonts w:cs="(M. Aiyada Ayoub ALKobaisi)"/>
          <w:rtl/>
          <w:lang w:bidi="ar-SA"/>
        </w:rPr>
        <w:t>&amp;</w:t>
      </w:r>
      <w:r w:rsidR="00D545C9" w:rsidRPr="009C02EA">
        <w:rPr>
          <w:rtl/>
          <w:lang w:bidi="ar-SA"/>
        </w:rPr>
        <w:t xml:space="preserve"> آمده است.</w:t>
      </w:r>
    </w:p>
    <w:p w:rsidR="00BD1253" w:rsidRPr="00E179E7" w:rsidRDefault="00BD1253" w:rsidP="00BB388D">
      <w:pPr>
        <w:rPr>
          <w:spacing w:val="-4"/>
          <w:rtl/>
          <w:lang w:bidi="ar-SA"/>
        </w:rPr>
      </w:pPr>
      <w:r w:rsidRPr="00E179E7">
        <w:rPr>
          <w:b/>
          <w:bCs/>
          <w:spacing w:val="-4"/>
          <w:rtl/>
          <w:lang w:bidi="ar-SA"/>
        </w:rPr>
        <w:t xml:space="preserve">دوم: </w:t>
      </w:r>
      <w:r w:rsidR="009D2777" w:rsidRPr="00E179E7">
        <w:rPr>
          <w:spacing w:val="-4"/>
          <w:rtl/>
          <w:lang w:bidi="ar-SA"/>
        </w:rPr>
        <w:t>غذا خوردن با دستِ راست. این هم واجب است و هرکس با دستِ چپش غذا بخورد، گنه</w:t>
      </w:r>
      <w:r w:rsidR="00576C96" w:rsidRPr="00E179E7">
        <w:rPr>
          <w:rFonts w:cs="Times New Roman"/>
          <w:spacing w:val="-4"/>
          <w:cs/>
          <w:lang w:bidi="ar-SA"/>
        </w:rPr>
        <w:t>‎</w:t>
      </w:r>
      <w:r w:rsidR="009D2777" w:rsidRPr="00E179E7">
        <w:rPr>
          <w:spacing w:val="-4"/>
          <w:rtl/>
          <w:lang w:bidi="ar-SA"/>
        </w:rPr>
        <w:t>کار می‌باشد و از پیامبر</w:t>
      </w:r>
      <w:r w:rsidR="009D2777" w:rsidRPr="00E179E7">
        <w:rPr>
          <w:spacing w:val="-4"/>
          <w:lang w:bidi="ar-SA"/>
        </w:rPr>
        <w:sym w:font="AGA Arabesque" w:char="F072"/>
      </w:r>
      <w:r w:rsidR="009D2777" w:rsidRPr="00E179E7">
        <w:rPr>
          <w:spacing w:val="-4"/>
          <w:rtl/>
          <w:lang w:bidi="ar-SA"/>
        </w:rPr>
        <w:t xml:space="preserve"> نافرمانی کرده است و نافرمانی از پیامبر</w:t>
      </w:r>
      <w:r w:rsidR="009D2777" w:rsidRPr="00E179E7">
        <w:rPr>
          <w:spacing w:val="-4"/>
          <w:lang w:bidi="ar-SA"/>
        </w:rPr>
        <w:sym w:font="AGA Arabesque" w:char="F072"/>
      </w:r>
      <w:r w:rsidR="009D2777" w:rsidRPr="00E179E7">
        <w:rPr>
          <w:spacing w:val="-4"/>
          <w:rtl/>
          <w:lang w:bidi="ar-SA"/>
        </w:rPr>
        <w:t>، نافرمانی از خداست و هرکس از پیامبر</w:t>
      </w:r>
      <w:r w:rsidR="009D2777" w:rsidRPr="00E179E7">
        <w:rPr>
          <w:spacing w:val="-4"/>
          <w:lang w:bidi="ar-SA"/>
        </w:rPr>
        <w:sym w:font="AGA Arabesque" w:char="F072"/>
      </w:r>
      <w:r w:rsidR="009D2777" w:rsidRPr="00E179E7">
        <w:rPr>
          <w:spacing w:val="-4"/>
          <w:rtl/>
          <w:lang w:bidi="ar-SA"/>
        </w:rPr>
        <w:t xml:space="preserve"> اطاعت کند، در حقیقت از الله</w:t>
      </w:r>
      <w:r w:rsidR="009D2777" w:rsidRPr="00E179E7">
        <w:rPr>
          <w:spacing w:val="-4"/>
          <w:lang w:bidi="ar-SA"/>
        </w:rPr>
        <w:sym w:font="AGA Arabesque" w:char="F055"/>
      </w:r>
      <w:r w:rsidR="009D2777" w:rsidRPr="00E179E7">
        <w:rPr>
          <w:spacing w:val="-4"/>
          <w:rtl/>
          <w:lang w:bidi="ar-SA"/>
        </w:rPr>
        <w:t xml:space="preserve"> اطاعت کرده است.</w:t>
      </w:r>
    </w:p>
    <w:p w:rsidR="00046FDA" w:rsidRPr="009C02EA" w:rsidRDefault="009D2777" w:rsidP="00BB388D">
      <w:pPr>
        <w:rPr>
          <w:rtl/>
          <w:lang w:bidi="ar-SA"/>
        </w:rPr>
      </w:pPr>
      <w:r w:rsidRPr="009C02EA">
        <w:rPr>
          <w:b/>
          <w:bCs/>
          <w:rtl/>
          <w:lang w:bidi="ar-SA"/>
        </w:rPr>
        <w:t>سوم:</w:t>
      </w:r>
      <w:r w:rsidRPr="009C02EA">
        <w:rPr>
          <w:rtl/>
          <w:lang w:bidi="ar-SA"/>
        </w:rPr>
        <w:t xml:space="preserve"> «از جلویِ خود غذا بخور». یعنی اگر هنگام غذا خوردن، با کسی هم‌کاسه بودید، از جلوی خود غذا بخورید، نه از پیشِ آن شخص. این، بر خلافِ ادب است؛ علما گفته‌اند: مگر این‌که غذای متنوعی باشد؛ مثلاً آمیزه‌ای از کدو، بادمجان و گوشت باشد؛ در این صورت </w:t>
      </w:r>
      <w:r w:rsidR="00046FDA" w:rsidRPr="009C02EA">
        <w:rPr>
          <w:rtl/>
          <w:lang w:bidi="ar-SA"/>
        </w:rPr>
        <w:t xml:space="preserve">اشکالی ندارد که </w:t>
      </w:r>
      <w:r w:rsidRPr="009C02EA">
        <w:rPr>
          <w:rtl/>
          <w:lang w:bidi="ar-SA"/>
        </w:rPr>
        <w:t xml:space="preserve">برای برداشتن کدو، بادمجان یا گوشتِ مورد علاقه‌ی خود، دستتان </w:t>
      </w:r>
      <w:r w:rsidR="00046FDA" w:rsidRPr="009C02EA">
        <w:rPr>
          <w:rtl/>
          <w:lang w:bidi="ar-SA"/>
        </w:rPr>
        <w:t>را به این‌سو و آن‌سوی ظرف دراز کنید. زیرا انس بن مالک</w:t>
      </w:r>
      <w:r w:rsidR="00046FDA" w:rsidRPr="009C02EA">
        <w:rPr>
          <w:lang w:bidi="ar-SA"/>
        </w:rPr>
        <w:sym w:font="AGA Arabesque" w:char="F074"/>
      </w:r>
      <w:r w:rsidR="00046FDA" w:rsidRPr="009C02EA">
        <w:rPr>
          <w:rtl/>
          <w:lang w:bidi="ar-SA"/>
        </w:rPr>
        <w:t xml:space="preserve"> می‌گوید: با پیامبر</w:t>
      </w:r>
      <w:r w:rsidR="00046FDA" w:rsidRPr="009C02EA">
        <w:rPr>
          <w:lang w:bidi="ar-SA"/>
        </w:rPr>
        <w:sym w:font="AGA Arabesque" w:char="F072"/>
      </w:r>
      <w:r w:rsidR="00046FDA" w:rsidRPr="009C02EA">
        <w:rPr>
          <w:rtl/>
          <w:lang w:bidi="ar-SA"/>
        </w:rPr>
        <w:t xml:space="preserve"> غذا می‌خوردم و پیامبر</w:t>
      </w:r>
      <w:r w:rsidR="00046FDA" w:rsidRPr="009C02EA">
        <w:rPr>
          <w:lang w:bidi="ar-SA"/>
        </w:rPr>
        <w:sym w:font="AGA Arabesque" w:char="F072"/>
      </w:r>
      <w:r w:rsidR="00046FDA" w:rsidRPr="009C02EA">
        <w:rPr>
          <w:rtl/>
          <w:lang w:bidi="ar-SA"/>
        </w:rPr>
        <w:t xml:space="preserve"> برای برداشتن تکه‌های کدو، دستش را این سو و آن سوی ظرف می‌برد.</w:t>
      </w:r>
    </w:p>
    <w:p w:rsidR="00D545C9" w:rsidRPr="009C02EA" w:rsidRDefault="00046FDA" w:rsidP="00BB388D">
      <w:pPr>
        <w:rPr>
          <w:rtl/>
          <w:lang w:bidi="ar-SA"/>
        </w:rPr>
      </w:pPr>
      <w:r w:rsidRPr="009C02EA">
        <w:rPr>
          <w:rtl/>
          <w:lang w:bidi="ar-SA"/>
        </w:rPr>
        <w:t xml:space="preserve">هم‌چنین هنگامی که به‌تنهایی غذا می‌خورید، می‌توانید از هر سوی ظرف </w:t>
      </w:r>
      <w:r w:rsidR="00E1641A" w:rsidRPr="009C02EA">
        <w:rPr>
          <w:rtl/>
          <w:lang w:bidi="ar-SA"/>
        </w:rPr>
        <w:t>غذا بخورید و ایرادی ندارد؛ زیرا</w:t>
      </w:r>
      <w:r w:rsidRPr="009C02EA">
        <w:rPr>
          <w:rtl/>
          <w:lang w:bidi="ar-SA"/>
        </w:rPr>
        <w:t xml:space="preserve"> هم‌کاسه و شریک ندارید و در نتیجه باعث اذیت و آزارِ کسی نمی‌شوید. البته از قسمتِ بالای غذا، یعنی از وسط ظرف نخورید؛ زیرا برکت، بر بالترین قسمت غذا نازل می‌شود؛ بلکه از اطراف ظرف، غذا میل کنید.</w:t>
      </w:r>
    </w:p>
    <w:p w:rsidR="00046FDA" w:rsidRPr="009C02EA" w:rsidRDefault="0069768C" w:rsidP="00BB388D">
      <w:pPr>
        <w:rPr>
          <w:rFonts w:ascii="Traditional Arabic"/>
          <w:rtl/>
          <w:lang w:bidi="ar-SA"/>
        </w:rPr>
      </w:pPr>
      <w:r w:rsidRPr="009C02EA">
        <w:rPr>
          <w:rtl/>
          <w:lang w:bidi="ar-SA"/>
        </w:rPr>
        <w:t xml:space="preserve">از این حدیث چنین برداشت می‌شود که باید آداب خوردن و آشامیدن و آداب خواب </w:t>
      </w:r>
      <w:r w:rsidR="00CA1F6C" w:rsidRPr="009C02EA">
        <w:rPr>
          <w:rtl/>
          <w:lang w:bidi="ar-SA"/>
        </w:rPr>
        <w:t>را به فرزندان خود آموزش دهیم؛ و</w:t>
      </w:r>
      <w:r w:rsidRPr="009C02EA">
        <w:rPr>
          <w:rtl/>
          <w:lang w:bidi="ar-SA"/>
        </w:rPr>
        <w:t xml:space="preserve"> این، افزون بر آموزشِ نماز و اهمیت دادن به مسایل تربیتی آنان می‌باشد؛ چنان‌که پیامبر</w:t>
      </w:r>
      <w:r w:rsidRPr="009C02EA">
        <w:rPr>
          <w:lang w:bidi="ar-SA"/>
        </w:rPr>
        <w:sym w:font="AGA Arabesque" w:char="F072"/>
      </w:r>
      <w:r w:rsidRPr="009C02EA">
        <w:rPr>
          <w:rtl/>
          <w:lang w:bidi="ar-SA"/>
        </w:rPr>
        <w:t xml:space="preserve"> فرموده است: </w:t>
      </w:r>
      <w:r w:rsidR="00CA1F6C" w:rsidRPr="009C02EA">
        <w:rPr>
          <w:rStyle w:val="Char3"/>
          <w:rtl/>
          <w:lang w:bidi="ar-SA"/>
        </w:rPr>
        <w:t>«مُرُوا أَبْنَاءكُمْ بِالصَّلاةِ لسبع سِنِين، واضْرِبُوهمْ علَيْهَا لعَشْر»</w:t>
      </w:r>
      <w:r w:rsidR="00CA1F6C"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09"/>
      </w:r>
      <w:r w:rsidR="00F70C43" w:rsidRPr="00F70C43">
        <w:rPr>
          <w:rStyle w:val="FootnoteReference"/>
          <w:rFonts w:cs="B Lotus"/>
          <w:szCs w:val="28"/>
          <w:rtl/>
          <w:lang w:bidi="ar-SA"/>
        </w:rPr>
        <w:t>)</w:t>
      </w:r>
      <w:r w:rsidR="00CA1F6C" w:rsidRPr="009C02EA">
        <w:rPr>
          <w:rFonts w:ascii="Traditional Arabic"/>
          <w:rtl/>
          <w:lang w:bidi="ar-SA"/>
        </w:rPr>
        <w:t xml:space="preserve"> یعنی: «فرزندانتان را در هفت سالگی به نماز امر کنید و چون ده ساله شدند، به‌خاطر کوتاهی در نماز، تنبیشهان نمایید».</w:t>
      </w:r>
    </w:p>
    <w:p w:rsidR="00C469B1" w:rsidRPr="009C02EA" w:rsidRDefault="00C469B1" w:rsidP="00D525CC">
      <w:pPr>
        <w:ind w:firstLine="0"/>
        <w:jc w:val="center"/>
        <w:rPr>
          <w:rFonts w:ascii="Traditional Arabic"/>
          <w:rtl/>
          <w:lang w:bidi="ar-SA"/>
        </w:rPr>
      </w:pPr>
      <w:r w:rsidRPr="009C02EA">
        <w:rPr>
          <w:rFonts w:ascii="Traditional Arabic"/>
          <w:rtl/>
          <w:lang w:bidi="ar-SA"/>
        </w:rPr>
        <w:t>***</w:t>
      </w:r>
    </w:p>
    <w:p w:rsidR="001B3C2A" w:rsidRPr="009C02EA" w:rsidRDefault="001B3C2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734- وعن جابِرٍ</w:t>
      </w:r>
      <w:r w:rsidRPr="009C02EA">
        <w:rPr>
          <w:rStyle w:val="Char4"/>
          <w:b w:val="0"/>
          <w:bCs w:val="0"/>
          <w:rtl/>
          <w:lang w:bidi="ar-SA"/>
        </w:rPr>
        <w:sym w:font="AGA Arabesque" w:char="F074"/>
      </w:r>
      <w:r w:rsidRPr="009C02EA">
        <w:rPr>
          <w:rStyle w:val="Char4"/>
          <w:rtl/>
          <w:lang w:bidi="ar-SA"/>
        </w:rPr>
        <w:t xml:space="preserve"> قال: سَمِعتُ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يقولُ: «إِذا دَخَلَ الرَّجُل بيْتَهُ، فَذَكَرَ </w:t>
      </w:r>
      <w:r w:rsidR="00D8298B">
        <w:rPr>
          <w:rStyle w:val="Char4"/>
          <w:rtl/>
          <w:lang w:bidi="ar-SA"/>
        </w:rPr>
        <w:t>الله</w:t>
      </w:r>
      <w:r w:rsidRPr="009C02EA">
        <w:rPr>
          <w:rStyle w:val="Char4"/>
          <w:rtl/>
          <w:lang w:bidi="ar-SA"/>
        </w:rPr>
        <w:t xml:space="preserve"> تعَالى عِنْد دُخُولهِ وعِنْدَ طَعامِهِ، قال الشَّيْطانُ لأَصحَابِهِ: لا مبيتَ لَكُمْ ولا عشَاءَ، وإذا دَخَلَ، فَلَم يَذكُر </w:t>
      </w:r>
      <w:r w:rsidR="00D8298B">
        <w:rPr>
          <w:rStyle w:val="Char4"/>
          <w:rtl/>
          <w:lang w:bidi="ar-SA"/>
        </w:rPr>
        <w:t>الله</w:t>
      </w:r>
      <w:r w:rsidRPr="009C02EA">
        <w:rPr>
          <w:rStyle w:val="Char4"/>
          <w:rtl/>
          <w:lang w:bidi="ar-SA"/>
        </w:rPr>
        <w:t xml:space="preserve"> تَعَالى عِنْد دخُولِهِ، قال الشَّيْطَانُ: أَدْرَكْتُمُ الْمَبِيتَ، وإِذا لَم يَذْكُرِ </w:t>
      </w:r>
      <w:r w:rsidR="00D8298B">
        <w:rPr>
          <w:rStyle w:val="Char4"/>
          <w:rtl/>
          <w:lang w:bidi="ar-SA"/>
        </w:rPr>
        <w:t>الله</w:t>
      </w:r>
      <w:r w:rsidRPr="009C02EA">
        <w:rPr>
          <w:rStyle w:val="Char4"/>
          <w:rtl/>
          <w:lang w:bidi="ar-SA"/>
        </w:rPr>
        <w:t xml:space="preserve"> تعَالى عِنْد طَعامِهِ قال: أَدْركْتُمُ الْمبيتَ وَالعَشاءَ».</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0"/>
      </w:r>
      <w:r w:rsidR="00F70C43" w:rsidRPr="00F70C43">
        <w:rPr>
          <w:rStyle w:val="FootnoteReference"/>
          <w:rFonts w:cs="B Lotus"/>
          <w:szCs w:val="28"/>
          <w:rtl/>
          <w:lang w:bidi="ar-SA"/>
        </w:rPr>
        <w:t>)</w:t>
      </w:r>
    </w:p>
    <w:p w:rsidR="008D6CA6" w:rsidRPr="009C02EA" w:rsidRDefault="00CB593A" w:rsidP="00BB388D">
      <w:pPr>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«وقتی شخصی وارد خانه‌اش می‌شود و هنگامِ ورود و نیز هنگام غذا خوردن، الله متعال را یاد می‌کند، شیطان به یاران خود می‌گوید: این‌جا، جای خواب و غذای شب ندارید. و آن‌گاه که شخصی وارد خانه‌اش می‌شود و نامِ الله متعال را نمی‌بَرَد، شیطان می‌گوید: امشب جای خواب پیدا کردید و چون بنده</w:t>
      </w:r>
      <w:r w:rsidR="00AC34B0" w:rsidRPr="009C02EA">
        <w:rPr>
          <w:rtl/>
          <w:lang w:bidi="ar-SA"/>
        </w:rPr>
        <w:t>،</w:t>
      </w:r>
      <w:r w:rsidRPr="009C02EA">
        <w:rPr>
          <w:rtl/>
          <w:lang w:bidi="ar-SA"/>
        </w:rPr>
        <w:t xml:space="preserve"> هنگام غذا خوردن، الله متعال را یاد نکند، شیطان می‌گوید: هم جای خواب پیدا کردید و هم غذای شب».</w:t>
      </w:r>
    </w:p>
    <w:p w:rsidR="008D6CA6" w:rsidRPr="00F70C43" w:rsidRDefault="00AC34B0" w:rsidP="00F70C43">
      <w:pPr>
        <w:ind w:firstLine="0"/>
        <w:jc w:val="center"/>
        <w:rPr>
          <w:b/>
          <w:bCs/>
          <w:sz w:val="32"/>
          <w:szCs w:val="32"/>
          <w:rtl/>
          <w:lang w:bidi="ar-SA"/>
        </w:rPr>
      </w:pPr>
      <w:r w:rsidRPr="00F70C43">
        <w:rPr>
          <w:b/>
          <w:bCs/>
          <w:sz w:val="32"/>
          <w:szCs w:val="32"/>
          <w:rtl/>
          <w:lang w:bidi="ar-SA"/>
        </w:rPr>
        <w:t>شرح</w:t>
      </w:r>
    </w:p>
    <w:p w:rsidR="00AC34B0" w:rsidRPr="009C02EA" w:rsidRDefault="00AC34B0" w:rsidP="00BB388D">
      <w:pPr>
        <w:rPr>
          <w:rtl/>
          <w:lang w:bidi="ar-SA"/>
        </w:rPr>
      </w:pPr>
      <w:r w:rsidRPr="009C02EA">
        <w:rPr>
          <w:rtl/>
          <w:lang w:bidi="ar-SA"/>
        </w:rPr>
        <w:t>مؤلف</w:t>
      </w:r>
      <w:r w:rsidR="00D177B8" w:rsidRPr="009C02EA">
        <w:rPr>
          <w:rFonts w:cs="CTraditional Arabic"/>
          <w:rtl/>
          <w:lang w:bidi="ar-SA"/>
        </w:rPr>
        <w:t>/</w:t>
      </w:r>
      <w:r w:rsidRPr="009C02EA">
        <w:rPr>
          <w:rtl/>
          <w:lang w:bidi="ar-SA"/>
        </w:rPr>
        <w:t xml:space="preserve"> در ادامه‌ی احادیثی که درباره‌ی آداب غذا خوردن ذکر کرده، حدیث جابر</w:t>
      </w:r>
      <w:r w:rsidRPr="009C02EA">
        <w:rPr>
          <w:lang w:bidi="ar-SA"/>
        </w:rPr>
        <w:sym w:font="AGA Arabesque" w:char="F074"/>
      </w:r>
      <w:r w:rsidRPr="009C02EA">
        <w:rPr>
          <w:rtl/>
          <w:lang w:bidi="ar-SA"/>
        </w:rPr>
        <w:t xml:space="preserve"> را آورده است که می‌گوید: پیامبر</w:t>
      </w:r>
      <w:r w:rsidRPr="009C02EA">
        <w:rPr>
          <w:lang w:bidi="ar-SA"/>
        </w:rPr>
        <w:sym w:font="AGA Arabesque" w:char="F072"/>
      </w:r>
      <w:r w:rsidRPr="009C02EA">
        <w:rPr>
          <w:rtl/>
          <w:lang w:bidi="ar-SA"/>
        </w:rPr>
        <w:t xml:space="preserve"> فرمود: «وقتی شخصی وارد خانه‌اش می‌شود و هنگامِ ورود و نیز هنگام غذا خوردن، الله متعال را یاد می‌کند، شیطان به یاران خود می‌گوید: این‌جا، جای خواب و غذای شب ندارید».</w:t>
      </w:r>
    </w:p>
    <w:p w:rsidR="00AC34B0" w:rsidRPr="009C02EA" w:rsidRDefault="00AC34B0" w:rsidP="00BB388D">
      <w:pPr>
        <w:rPr>
          <w:rtl/>
          <w:lang w:bidi="ar-SA"/>
        </w:rPr>
      </w:pPr>
      <w:r w:rsidRPr="009C02EA">
        <w:rPr>
          <w:rtl/>
          <w:lang w:bidi="ar-SA"/>
        </w:rPr>
        <w:t xml:space="preserve">ذکرِ الله متعال در هنگام ورود به خانه،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بگوییم: </w:t>
      </w:r>
      <w:r w:rsidRPr="009C02EA">
        <w:rPr>
          <w:rStyle w:val="Char3"/>
          <w:rtl/>
          <w:lang w:bidi="ar-SA"/>
        </w:rPr>
        <w:t xml:space="preserve">«بِسْمِ اللهِ وَلَجْنَا، وبِسْمِ اللهِ خَرَجْنَا، وعَلَى </w:t>
      </w:r>
      <w:r w:rsidR="00D8298B">
        <w:rPr>
          <w:rStyle w:val="Char3"/>
          <w:rtl/>
          <w:lang w:bidi="ar-SA"/>
        </w:rPr>
        <w:t>الله</w:t>
      </w:r>
      <w:r w:rsidRPr="009C02EA">
        <w:rPr>
          <w:rStyle w:val="Char3"/>
          <w:rtl/>
          <w:lang w:bidi="ar-SA"/>
        </w:rPr>
        <w:t xml:space="preserve"> رَبِّنا تَوَكَّلْنَا؛ </w:t>
      </w:r>
      <w:r w:rsidR="00D8298B">
        <w:rPr>
          <w:rStyle w:val="Char3"/>
          <w:rtl/>
          <w:lang w:bidi="ar-SA"/>
        </w:rPr>
        <w:t>الله</w:t>
      </w:r>
      <w:r w:rsidRPr="009C02EA">
        <w:rPr>
          <w:rStyle w:val="Char3"/>
          <w:rtl/>
          <w:lang w:bidi="ar-SA"/>
        </w:rPr>
        <w:t>مَّ إِنِّي أَسْأَلُكَ خَيْرَ الْمَوْلَجِ وَخَيْرَ الْمَخْرَجِ»</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1"/>
      </w:r>
      <w:r w:rsidR="00F70C43" w:rsidRPr="00F70C43">
        <w:rPr>
          <w:rStyle w:val="FootnoteReference"/>
          <w:rFonts w:cs="B Lotus"/>
          <w:szCs w:val="28"/>
          <w:rtl/>
          <w:lang w:bidi="ar-SA"/>
        </w:rPr>
        <w:t>)</w:t>
      </w:r>
    </w:p>
    <w:p w:rsidR="00AC34B0" w:rsidRPr="009C02EA" w:rsidRDefault="0027463D" w:rsidP="00BB388D">
      <w:pPr>
        <w:rPr>
          <w:rtl/>
          <w:lang w:bidi="ar-SA"/>
        </w:rPr>
      </w:pPr>
      <w:r w:rsidRPr="009C02EA">
        <w:rPr>
          <w:rtl/>
          <w:lang w:bidi="ar-SA"/>
        </w:rPr>
        <w:t>و ذکر الله در هنگام غذا خوردن، گفتن «بسم‌الله» می‌باشد.</w:t>
      </w:r>
    </w:p>
    <w:p w:rsidR="0027463D" w:rsidRPr="009C02EA" w:rsidRDefault="0027463D" w:rsidP="00BB388D">
      <w:pPr>
        <w:rPr>
          <w:rtl/>
          <w:lang w:bidi="ar-SA"/>
        </w:rPr>
      </w:pPr>
      <w:r w:rsidRPr="009C02EA">
        <w:rPr>
          <w:rtl/>
          <w:lang w:bidi="ar-SA"/>
        </w:rPr>
        <w:t>وقتی انسان، هنگام ورودش به خانه و هنگام غذا خوردن، الله را یاد کند، شیطان به یاران خود می‌گوید: «این‌جا، جای خواب و غذای شب ندارید». زیرا این خانه و این غذا، با ذکر الله</w:t>
      </w:r>
      <w:r w:rsidRPr="009C02EA">
        <w:rPr>
          <w:lang w:bidi="ar-SA"/>
        </w:rPr>
        <w:sym w:font="AGA Arabesque" w:char="F055"/>
      </w:r>
      <w:r w:rsidRPr="009C02EA">
        <w:rPr>
          <w:rtl/>
          <w:lang w:bidi="ar-SA"/>
        </w:rPr>
        <w:t xml:space="preserve"> حمایت شده است؛ به عبارت دیگر الله متعال آن را در برابر شیطان‌ها در پناهِ خویش قرار می دهد.</w:t>
      </w:r>
    </w:p>
    <w:p w:rsidR="00AC34B0" w:rsidRPr="009C02EA" w:rsidRDefault="0027463D" w:rsidP="00BB388D">
      <w:pPr>
        <w:rPr>
          <w:rtl/>
          <w:lang w:bidi="ar-SA"/>
        </w:rPr>
      </w:pPr>
      <w:r w:rsidRPr="009C02EA">
        <w:rPr>
          <w:rtl/>
          <w:lang w:bidi="ar-SA"/>
        </w:rPr>
        <w:t>«</w:t>
      </w:r>
      <w:r w:rsidR="00AC34B0" w:rsidRPr="009C02EA">
        <w:rPr>
          <w:rtl/>
          <w:lang w:bidi="ar-SA"/>
        </w:rPr>
        <w:t>و آن‌گاه که شخصی وارد خانه‌اش می‌شود و نامِ الله متعال را نمی‌بَرَد، شیطان می‌گوید: امشب جای خواب پیدا کردید و چون بنده، هنگام غذا خوردن، الله متعال را یاد نکند، شیطان می‌گوید: هم جای خواب پیدا کردید و هم غذای شب».</w:t>
      </w:r>
      <w:r w:rsidRPr="009C02EA">
        <w:rPr>
          <w:rtl/>
          <w:lang w:bidi="ar-SA"/>
        </w:rPr>
        <w:t xml:space="preserve"> یعنی شیطان با چنین شخصی، هم‌خانه و هم‌غذا می‌شود. زیرا بنده، خانه و غذایش را در حصارِ ذکر الله</w:t>
      </w:r>
      <w:r w:rsidRPr="009C02EA">
        <w:rPr>
          <w:lang w:bidi="ar-SA"/>
        </w:rPr>
        <w:sym w:font="AGA Arabesque" w:char="F055"/>
      </w:r>
      <w:r w:rsidRPr="009C02EA">
        <w:rPr>
          <w:rtl/>
          <w:lang w:bidi="ar-SA"/>
        </w:rPr>
        <w:t xml:space="preserve"> قرار نداده است.</w:t>
      </w:r>
    </w:p>
    <w:p w:rsidR="0027463D" w:rsidRPr="009C02EA" w:rsidRDefault="00E2404A" w:rsidP="00BB388D">
      <w:pPr>
        <w:rPr>
          <w:rtl/>
          <w:lang w:bidi="ar-SA"/>
        </w:rPr>
      </w:pPr>
      <w:r w:rsidRPr="009C02EA">
        <w:rPr>
          <w:rtl/>
          <w:lang w:bidi="ar-SA"/>
        </w:rPr>
        <w:t xml:space="preserve">این‌جاست که درمی‌یابیم شایسته است که انسان هنگام ورود به خانه‌اش، الله را ذکر کند؛ ذکری که در این‌باره روایت شده،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w:t>
      </w:r>
      <w:r w:rsidR="00221DA1" w:rsidRPr="009C02EA">
        <w:rPr>
          <w:rStyle w:val="Char3"/>
          <w:rtl/>
          <w:lang w:bidi="ar-SA"/>
        </w:rPr>
        <w:t xml:space="preserve">«بِسْمِ اللهِ وَلَجْنَا، وبِسْمِ اللهِ خَرَجْنَا، وعَلَى </w:t>
      </w:r>
      <w:r w:rsidR="00D8298B">
        <w:rPr>
          <w:rStyle w:val="Char3"/>
          <w:rtl/>
          <w:lang w:bidi="ar-SA"/>
        </w:rPr>
        <w:t>الله</w:t>
      </w:r>
      <w:r w:rsidR="00221DA1" w:rsidRPr="009C02EA">
        <w:rPr>
          <w:rStyle w:val="Char3"/>
          <w:rtl/>
          <w:lang w:bidi="ar-SA"/>
        </w:rPr>
        <w:t xml:space="preserve"> رَبِّنا تَوَكَّلْنَا؛ </w:t>
      </w:r>
      <w:r w:rsidR="00D8298B">
        <w:rPr>
          <w:rStyle w:val="Char3"/>
          <w:rtl/>
          <w:lang w:bidi="ar-SA"/>
        </w:rPr>
        <w:t>الله</w:t>
      </w:r>
      <w:r w:rsidR="00221DA1" w:rsidRPr="009C02EA">
        <w:rPr>
          <w:rStyle w:val="Char3"/>
          <w:rtl/>
          <w:lang w:bidi="ar-SA"/>
        </w:rPr>
        <w:t>مَّ إِنِّي أَسْأَلُكَ خَيْرَ الْمَوْلَجِ وَخَيْرَ الْمَخْرَجِ»</w:t>
      </w:r>
      <w:r w:rsidR="00221DA1" w:rsidRPr="009C02EA">
        <w:rPr>
          <w:rtl/>
          <w:lang w:bidi="ar-SA"/>
        </w:rPr>
        <w:t>. آن‌گاه مسواک بزند؛ زیرا پیامبر</w:t>
      </w:r>
      <w:r w:rsidR="00221DA1" w:rsidRPr="009C02EA">
        <w:rPr>
          <w:lang w:bidi="ar-SA"/>
        </w:rPr>
        <w:sym w:font="AGA Arabesque" w:char="F072"/>
      </w:r>
      <w:r w:rsidR="00221DA1" w:rsidRPr="009C02EA">
        <w:rPr>
          <w:rtl/>
          <w:lang w:bidi="ar-SA"/>
        </w:rPr>
        <w:t xml:space="preserve"> پس از این‌که واردِ خانه می‌شد، نخستین کاری که انجام می‌داد، مسواک می‌زد و سپس به خانواده‌اش سلام می‌کرد.</w:t>
      </w:r>
      <w:r w:rsidR="00BE13EB" w:rsidRPr="009C02EA">
        <w:rPr>
          <w:rtl/>
          <w:lang w:bidi="ar-SA"/>
        </w:rPr>
        <w:t xml:space="preserve"> و ذکر غذا خوردن، گفتنِ بسم‌الله می‌باشد و بدین‌سان انسان خانه و غذایش را از شیطان رانده‌شده، محافظت می‌کند. لذا اگر بنده‌‌ای هنگام ورود به خانه الله را ذکر کند، اما هنگام غذا خوردن نامِ الله را نبَرَد، شیطان با او در غذا خوردن شریک می‌شود و اگر هنگام شام خوردن، ذکر الله بگویدو هنگام ورود به خانه ذکر نگوید، شیطان در غذا خوردن شریکش نمی‌شود؛ اما </w:t>
      </w:r>
      <w:r w:rsidR="00F456C4" w:rsidRPr="009C02EA">
        <w:rPr>
          <w:rtl/>
          <w:lang w:bidi="ar-SA"/>
        </w:rPr>
        <w:t>در خانه</w:t>
      </w:r>
      <w:r w:rsidR="0035287F" w:rsidRPr="009C02EA">
        <w:rPr>
          <w:rtl/>
          <w:lang w:bidi="ar-SA"/>
        </w:rPr>
        <w:t>‌‌ی وی</w:t>
      </w:r>
      <w:r w:rsidR="00F456C4" w:rsidRPr="009C02EA">
        <w:rPr>
          <w:rtl/>
          <w:lang w:bidi="ar-SA"/>
        </w:rPr>
        <w:t xml:space="preserve"> جای خواب </w:t>
      </w:r>
      <w:r w:rsidR="0035287F" w:rsidRPr="009C02EA">
        <w:rPr>
          <w:rtl/>
          <w:lang w:bidi="ar-SA"/>
        </w:rPr>
        <w:t>می‌یابد</w:t>
      </w:r>
      <w:r w:rsidR="00F456C4" w:rsidRPr="009C02EA">
        <w:rPr>
          <w:rtl/>
          <w:lang w:bidi="ar-SA"/>
        </w:rPr>
        <w:t>.</w:t>
      </w:r>
      <w:r w:rsidR="00177CB6" w:rsidRPr="009C02EA">
        <w:rPr>
          <w:rtl/>
          <w:lang w:bidi="ar-SA"/>
        </w:rPr>
        <w:t xml:space="preserve"> و اگر انسان</w:t>
      </w:r>
      <w:r w:rsidR="0035287F" w:rsidRPr="009C02EA">
        <w:rPr>
          <w:rtl/>
          <w:lang w:bidi="ar-SA"/>
        </w:rPr>
        <w:t>،</w:t>
      </w:r>
      <w:r w:rsidR="00177CB6" w:rsidRPr="009C02EA">
        <w:rPr>
          <w:rtl/>
          <w:lang w:bidi="ar-SA"/>
        </w:rPr>
        <w:t xml:space="preserve"> هم هنگام ورود به خانه ذکر بگوید و هم هنگام غذا خوردن، شیطان در آن خانه، نه جای خواب پیدا می‌کند و نه غذای شب.</w:t>
      </w:r>
    </w:p>
    <w:p w:rsidR="00C469B1" w:rsidRPr="009C02EA" w:rsidRDefault="00911A1A" w:rsidP="00D525CC">
      <w:pPr>
        <w:ind w:firstLine="0"/>
        <w:jc w:val="center"/>
        <w:rPr>
          <w:rtl/>
          <w:lang w:bidi="ar-SA"/>
        </w:rPr>
      </w:pPr>
      <w:r w:rsidRPr="009C02EA">
        <w:rPr>
          <w:rtl/>
          <w:lang w:bidi="ar-SA"/>
        </w:rPr>
        <w:t>***</w:t>
      </w:r>
    </w:p>
    <w:p w:rsidR="00541AD3" w:rsidRPr="009C02EA" w:rsidRDefault="00911A1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735- </w:t>
      </w:r>
      <w:r w:rsidR="00541AD3" w:rsidRPr="009C02EA">
        <w:rPr>
          <w:rStyle w:val="Char4"/>
          <w:rtl/>
          <w:lang w:bidi="ar-SA"/>
        </w:rPr>
        <w:t>وَعَن حُذَيْفَةَ</w:t>
      </w:r>
      <w:r w:rsidR="00541AD3" w:rsidRPr="009C02EA">
        <w:rPr>
          <w:rStyle w:val="Char4"/>
          <w:b w:val="0"/>
          <w:bCs w:val="0"/>
          <w:rtl/>
          <w:lang w:bidi="ar-SA"/>
        </w:rPr>
        <w:sym w:font="AGA Arabesque" w:char="F074"/>
      </w:r>
      <w:r w:rsidR="00541AD3" w:rsidRPr="009C02EA">
        <w:rPr>
          <w:rStyle w:val="Char4"/>
          <w:rtl/>
          <w:lang w:bidi="ar-SA"/>
        </w:rPr>
        <w:t xml:space="preserve"> قال: كنَّا إِذا حضَرْنَا مع رسولِ </w:t>
      </w:r>
      <w:r w:rsidR="00D8298B">
        <w:rPr>
          <w:rStyle w:val="Char4"/>
          <w:rtl/>
          <w:lang w:bidi="ar-SA"/>
        </w:rPr>
        <w:t>الله</w:t>
      </w:r>
      <w:r w:rsidR="00541AD3" w:rsidRPr="009C02EA">
        <w:rPr>
          <w:rStyle w:val="Char4"/>
          <w:b w:val="0"/>
          <w:bCs w:val="0"/>
          <w:rtl/>
          <w:lang w:bidi="ar-SA"/>
        </w:rPr>
        <w:sym w:font="AGA Arabesque" w:char="F072"/>
      </w:r>
      <w:r w:rsidR="00541AD3" w:rsidRPr="009C02EA">
        <w:rPr>
          <w:rStyle w:val="Char4"/>
          <w:rtl/>
          <w:lang w:bidi="ar-SA"/>
        </w:rPr>
        <w:t xml:space="preserve"> طَعَاماً، لَم نَضَعْ أَيدِينَا حتَّى يَبْدأَ رسولُ </w:t>
      </w:r>
      <w:r w:rsidR="00D8298B">
        <w:rPr>
          <w:rStyle w:val="Char4"/>
          <w:rtl/>
          <w:lang w:bidi="ar-SA"/>
        </w:rPr>
        <w:t>الله</w:t>
      </w:r>
      <w:r w:rsidR="00541AD3" w:rsidRPr="009C02EA">
        <w:rPr>
          <w:rStyle w:val="Char4"/>
          <w:b w:val="0"/>
          <w:bCs w:val="0"/>
          <w:rtl/>
          <w:lang w:bidi="ar-SA"/>
        </w:rPr>
        <w:sym w:font="AGA Arabesque" w:char="F072"/>
      </w:r>
      <w:r w:rsidR="00541AD3" w:rsidRPr="009C02EA">
        <w:rPr>
          <w:rStyle w:val="Char4"/>
          <w:rtl/>
          <w:lang w:bidi="ar-SA"/>
        </w:rPr>
        <w:t xml:space="preserve"> فَيَضَع يَدَهُ. وَإِنَّا حَضَرْنَا مَعَهُ مَرَّةً طَعاماً، فجاءَت جارِيَةٌ كأَنَّهَا تُدْفَعُ، فَذَهَبتْ لتَضَعَ يَدهَا في الطَّعامِ، فَأَخَذَ رسولُ </w:t>
      </w:r>
      <w:r w:rsidR="00D8298B">
        <w:rPr>
          <w:rStyle w:val="Char4"/>
          <w:rtl/>
          <w:lang w:bidi="ar-SA"/>
        </w:rPr>
        <w:t>الله</w:t>
      </w:r>
      <w:r w:rsidR="00541AD3" w:rsidRPr="009C02EA">
        <w:rPr>
          <w:rStyle w:val="Char4"/>
          <w:b w:val="0"/>
          <w:bCs w:val="0"/>
          <w:rtl/>
          <w:lang w:bidi="ar-SA"/>
        </w:rPr>
        <w:sym w:font="AGA Arabesque" w:char="F072"/>
      </w:r>
      <w:r w:rsidR="00541AD3" w:rsidRPr="009C02EA">
        <w:rPr>
          <w:rStyle w:val="Char4"/>
          <w:rtl/>
          <w:lang w:bidi="ar-SA"/>
        </w:rPr>
        <w:t xml:space="preserve"> بِيدِهَا، ثُمَّ جَاءَ أَعْرابِيٌّ كأَنَّمَا يُدْفَعُ، فَأَخَذَ بِيدِهِ، فَقَالَ رسولُ </w:t>
      </w:r>
      <w:r w:rsidR="00D8298B">
        <w:rPr>
          <w:rStyle w:val="Char4"/>
          <w:rtl/>
          <w:lang w:bidi="ar-SA"/>
        </w:rPr>
        <w:t>الله</w:t>
      </w:r>
      <w:r w:rsidR="00541AD3" w:rsidRPr="009C02EA">
        <w:rPr>
          <w:rStyle w:val="Char4"/>
          <w:b w:val="0"/>
          <w:bCs w:val="0"/>
          <w:rtl/>
          <w:lang w:bidi="ar-SA"/>
        </w:rPr>
        <w:sym w:font="AGA Arabesque" w:char="F072"/>
      </w:r>
      <w:r w:rsidR="00541AD3" w:rsidRPr="009C02EA">
        <w:rPr>
          <w:rStyle w:val="Char4"/>
          <w:rtl/>
          <w:lang w:bidi="ar-SA"/>
        </w:rPr>
        <w:t xml:space="preserve">: «إِنَّ الشَّيْطانَ يَسْتَحِلُّ الطَّعامَ أَنْ لا يُذْكَرَ اسمُ </w:t>
      </w:r>
      <w:r w:rsidR="00D8298B">
        <w:rPr>
          <w:rStyle w:val="Char4"/>
          <w:rtl/>
          <w:lang w:bidi="ar-SA"/>
        </w:rPr>
        <w:t>الله</w:t>
      </w:r>
      <w:r w:rsidR="00541AD3" w:rsidRPr="009C02EA">
        <w:rPr>
          <w:rStyle w:val="Char4"/>
          <w:rtl/>
          <w:lang w:bidi="ar-SA"/>
        </w:rPr>
        <w:t xml:space="preserve"> تَعَالى عليه؛ وإِنَّهُ جاءَ بِهذهِ الجارِيةِ لِيسْتَحِلَّ بِها، فَأَخَذتُ بِيدِهَا، فَجَاءَ بِهذا الأَعْرَابِيِّ لِيسَتحِلَّ بِهِ، فَأَخَذْتُ بِيدِهِ، والَّذِي نَفسي بِيَدِهِ إِنَّ يدَهُ فِي يَدي مَعَ يَديْهِما»؛ ثُمَّ ذَكَرَ اسم </w:t>
      </w:r>
      <w:r w:rsidR="00D8298B">
        <w:rPr>
          <w:rStyle w:val="Char4"/>
          <w:rtl/>
          <w:lang w:bidi="ar-SA"/>
        </w:rPr>
        <w:t>الله</w:t>
      </w:r>
      <w:r w:rsidR="00541AD3" w:rsidRPr="009C02EA">
        <w:rPr>
          <w:rStyle w:val="Char4"/>
          <w:rtl/>
          <w:lang w:bidi="ar-SA"/>
        </w:rPr>
        <w:t xml:space="preserve"> تعالى وأَكَل.</w:t>
      </w:r>
      <w:r w:rsidR="00541AD3"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2"/>
      </w:r>
      <w:r w:rsidR="00F70C43" w:rsidRPr="00F70C43">
        <w:rPr>
          <w:rStyle w:val="FootnoteReference"/>
          <w:rFonts w:cs="B Lotus"/>
          <w:szCs w:val="28"/>
          <w:rtl/>
          <w:lang w:bidi="ar-SA"/>
        </w:rPr>
        <w:t>)</w:t>
      </w:r>
    </w:p>
    <w:p w:rsidR="00911A1A" w:rsidRPr="009C02EA" w:rsidRDefault="00555DB3" w:rsidP="00BB388D">
      <w:pPr>
        <w:rPr>
          <w:rtl/>
          <w:lang w:bidi="ar-SA"/>
        </w:rPr>
      </w:pPr>
      <w:r w:rsidRPr="009C02EA">
        <w:rPr>
          <w:b/>
          <w:bCs/>
          <w:rtl/>
          <w:lang w:bidi="ar-SA"/>
        </w:rPr>
        <w:t>ترجمه:</w:t>
      </w:r>
      <w:r w:rsidRPr="009C02EA">
        <w:rPr>
          <w:rtl/>
          <w:lang w:bidi="ar-SA"/>
        </w:rPr>
        <w:t xml:space="preserve"> حذیفه</w:t>
      </w:r>
      <w:r w:rsidRPr="009C02EA">
        <w:rPr>
          <w:lang w:bidi="ar-SA"/>
        </w:rPr>
        <w:sym w:font="AGA Arabesque" w:char="F074"/>
      </w:r>
      <w:r w:rsidRPr="009C02EA">
        <w:rPr>
          <w:rtl/>
          <w:lang w:bidi="ar-SA"/>
        </w:rPr>
        <w:t xml:space="preserve"> می‌گوید: وقتی با رسول‌الله</w:t>
      </w:r>
      <w:r w:rsidRPr="009C02EA">
        <w:rPr>
          <w:lang w:bidi="ar-SA"/>
        </w:rPr>
        <w:sym w:font="AGA Arabesque" w:char="F072"/>
      </w:r>
      <w:r w:rsidRPr="009C02EA">
        <w:rPr>
          <w:rtl/>
          <w:lang w:bidi="ar-SA"/>
        </w:rPr>
        <w:t xml:space="preserve"> بر سرِ غذایی حاضر می‌شدیم، تا زمانی که پیامبر</w:t>
      </w:r>
      <w:r w:rsidRPr="009C02EA">
        <w:rPr>
          <w:lang w:bidi="ar-SA"/>
        </w:rPr>
        <w:sym w:font="AGA Arabesque" w:char="F072"/>
      </w:r>
      <w:r w:rsidRPr="009C02EA">
        <w:rPr>
          <w:rtl/>
          <w:lang w:bidi="ar-SA"/>
        </w:rPr>
        <w:t xml:space="preserve"> شروع نمی‌کرد، دست به سوی غذا نمی‌بردیم. باری با او بر سرِ غذایی حاضر شدیم</w:t>
      </w:r>
      <w:r w:rsidR="00280CCA" w:rsidRPr="009C02EA">
        <w:rPr>
          <w:rtl/>
          <w:lang w:bidi="ar-SA"/>
        </w:rPr>
        <w:t xml:space="preserve">. در این میان، </w:t>
      </w:r>
      <w:r w:rsidR="003B5F92" w:rsidRPr="009C02EA">
        <w:rPr>
          <w:rtl/>
          <w:lang w:bidi="ar-SA"/>
        </w:rPr>
        <w:t>دختربچه‌ای</w:t>
      </w:r>
      <w:r w:rsidR="00280CCA" w:rsidRPr="009C02EA">
        <w:rPr>
          <w:rtl/>
          <w:lang w:bidi="ar-SA"/>
        </w:rPr>
        <w:t xml:space="preserve"> </w:t>
      </w:r>
      <w:r w:rsidR="003B5F92" w:rsidRPr="009C02EA">
        <w:rPr>
          <w:rtl/>
          <w:lang w:bidi="ar-SA"/>
        </w:rPr>
        <w:t xml:space="preserve">با سرعت </w:t>
      </w:r>
      <w:r w:rsidR="00280CCA" w:rsidRPr="009C02EA">
        <w:rPr>
          <w:rtl/>
          <w:lang w:bidi="ar-SA"/>
        </w:rPr>
        <w:t xml:space="preserve">آمد؛ </w:t>
      </w:r>
      <w:r w:rsidR="003B5F92" w:rsidRPr="009C02EA">
        <w:rPr>
          <w:rtl/>
          <w:lang w:bidi="ar-SA"/>
        </w:rPr>
        <w:t xml:space="preserve">رفت تا دستش را در غذا قرار دهد - و غذا </w:t>
      </w:r>
      <w:r w:rsidR="00180772" w:rsidRPr="009C02EA">
        <w:rPr>
          <w:rtl/>
          <w:lang w:bidi="ar-SA"/>
        </w:rPr>
        <w:t>بخورد</w:t>
      </w:r>
      <w:r w:rsidR="003B5F92" w:rsidRPr="009C02EA">
        <w:rPr>
          <w:rtl/>
          <w:lang w:bidi="ar-SA"/>
        </w:rPr>
        <w:t>.- اما رسول‌الله</w:t>
      </w:r>
      <w:r w:rsidR="003B5F92" w:rsidRPr="009C02EA">
        <w:rPr>
          <w:lang w:bidi="ar-SA"/>
        </w:rPr>
        <w:sym w:font="AGA Arabesque" w:char="F072"/>
      </w:r>
      <w:r w:rsidR="003B5F92" w:rsidRPr="009C02EA">
        <w:rPr>
          <w:rtl/>
          <w:lang w:bidi="ar-SA"/>
        </w:rPr>
        <w:t xml:space="preserve"> دستش را گرفت. آن‌گاه صحرانشینی آمد؛ او نیز تُند می‌آمد.</w:t>
      </w:r>
      <w:r w:rsidR="00B06229" w:rsidRPr="009C02EA">
        <w:rPr>
          <w:rtl/>
          <w:lang w:bidi="ar-SA"/>
        </w:rPr>
        <w:t xml:space="preserve"> - گویا او را به جلو می‌راندند.-</w:t>
      </w:r>
      <w:r w:rsidR="003B5F92" w:rsidRPr="009C02EA">
        <w:rPr>
          <w:rtl/>
          <w:lang w:bidi="ar-SA"/>
        </w:rPr>
        <w:t xml:space="preserve"> پیامبر</w:t>
      </w:r>
      <w:r w:rsidR="003B5F92" w:rsidRPr="009C02EA">
        <w:rPr>
          <w:lang w:bidi="ar-SA"/>
        </w:rPr>
        <w:sym w:font="AGA Arabesque" w:char="F072"/>
      </w:r>
      <w:r w:rsidR="003B5F92" w:rsidRPr="009C02EA">
        <w:rPr>
          <w:rtl/>
          <w:lang w:bidi="ar-SA"/>
        </w:rPr>
        <w:t xml:space="preserve"> دستِ او را هم گرفت و سپس فرمود: «همانا شیطان، </w:t>
      </w:r>
      <w:r w:rsidR="008679CA" w:rsidRPr="009C02EA">
        <w:rPr>
          <w:rtl/>
          <w:lang w:bidi="ar-SA"/>
        </w:rPr>
        <w:t xml:space="preserve">بر خوردنِ غذایی دست می‌یابد که نام الله متعال بر آن برده نشود؛ </w:t>
      </w:r>
      <w:r w:rsidR="00180772" w:rsidRPr="009C02EA">
        <w:rPr>
          <w:rtl/>
          <w:lang w:bidi="ar-SA"/>
        </w:rPr>
        <w:t>شیطان</w:t>
      </w:r>
      <w:r w:rsidR="008679CA" w:rsidRPr="009C02EA">
        <w:rPr>
          <w:rtl/>
          <w:lang w:bidi="ar-SA"/>
        </w:rPr>
        <w:t>، این دختربچه را بر سرِ این غذا آورد تا به‌وسیله‌ی او بر آن دست یابد. لذا من دستِ دختربچه را گرفتم. سپس این صحرانشین را آورد تا به‌وسیله‌ی او به این غذا برسد؛ از این‌رو من، دستِ صحرانشین را گرفتم؛ سوگند به ذاتی که جانم در دستِ اوست، دستِ شیطان با دستِ این دو نفر در دست من است (و توانایی شریک شدن در غذا را ندارد)». آن‌گاه بسم‌الله‌ گفت و شروع به خوردن کرد.</w:t>
      </w:r>
    </w:p>
    <w:p w:rsidR="008679CA" w:rsidRPr="00F70C43" w:rsidRDefault="00180772" w:rsidP="00F70C43">
      <w:pPr>
        <w:ind w:firstLine="0"/>
        <w:jc w:val="center"/>
        <w:rPr>
          <w:b/>
          <w:bCs/>
          <w:sz w:val="32"/>
          <w:szCs w:val="32"/>
          <w:rtl/>
          <w:lang w:bidi="ar-SA"/>
        </w:rPr>
      </w:pPr>
      <w:r w:rsidRPr="00F70C43">
        <w:rPr>
          <w:b/>
          <w:bCs/>
          <w:sz w:val="32"/>
          <w:szCs w:val="32"/>
          <w:rtl/>
          <w:lang w:bidi="ar-SA"/>
        </w:rPr>
        <w:t>شرح</w:t>
      </w:r>
    </w:p>
    <w:p w:rsidR="006A6041" w:rsidRPr="009C02EA" w:rsidRDefault="00180772"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در بابِ آداب غذا خوردن، حدیثی بدین مضمون ذکر کرده است که حذیفه بن یمان</w:t>
      </w:r>
      <w:r w:rsidRPr="009C02EA">
        <w:rPr>
          <w:lang w:bidi="ar-SA"/>
        </w:rPr>
        <w:sym w:font="AGA Arabesque" w:char="F074"/>
      </w:r>
      <w:r w:rsidRPr="009C02EA">
        <w:rPr>
          <w:rtl/>
          <w:lang w:bidi="ar-SA"/>
        </w:rPr>
        <w:t xml:space="preserve"> می‌گوید: </w:t>
      </w:r>
      <w:r w:rsidR="006A6041" w:rsidRPr="009C02EA">
        <w:rPr>
          <w:rtl/>
          <w:lang w:bidi="ar-SA"/>
        </w:rPr>
        <w:t>«وقتی با رسول‌الله</w:t>
      </w:r>
      <w:r w:rsidR="006A6041" w:rsidRPr="009C02EA">
        <w:rPr>
          <w:lang w:bidi="ar-SA"/>
        </w:rPr>
        <w:sym w:font="AGA Arabesque" w:char="F072"/>
      </w:r>
      <w:r w:rsidR="006A6041" w:rsidRPr="009C02EA">
        <w:rPr>
          <w:rtl/>
          <w:lang w:bidi="ar-SA"/>
        </w:rPr>
        <w:t xml:space="preserve"> بر سرِ غذایی حاضر می‌شدیم، تا زمانی که پیامبر</w:t>
      </w:r>
      <w:r w:rsidR="006A6041" w:rsidRPr="009C02EA">
        <w:rPr>
          <w:lang w:bidi="ar-SA"/>
        </w:rPr>
        <w:sym w:font="AGA Arabesque" w:char="F072"/>
      </w:r>
      <w:r w:rsidR="006A6041" w:rsidRPr="009C02EA">
        <w:rPr>
          <w:rtl/>
          <w:lang w:bidi="ar-SA"/>
        </w:rPr>
        <w:t xml:space="preserve"> شروع نمی‌کرد، دست به سوی غذا نمی‌بردیم». یعنی منتظر می‌ماندیم تا پیامبر</w:t>
      </w:r>
      <w:r w:rsidR="006A6041" w:rsidRPr="009C02EA">
        <w:rPr>
          <w:lang w:bidi="ar-SA"/>
        </w:rPr>
        <w:sym w:font="AGA Arabesque" w:char="F072"/>
      </w:r>
      <w:r w:rsidR="006A6041" w:rsidRPr="009C02EA">
        <w:rPr>
          <w:rtl/>
          <w:lang w:bidi="ar-SA"/>
        </w:rPr>
        <w:t xml:space="preserve"> شروع کند و آن‌گاه ما نیز شروع به خوردن می‌کردیم. این، از کمال احترامِ اصحاب</w:t>
      </w:r>
      <w:r w:rsidR="006A6041" w:rsidRPr="009C02EA">
        <w:rPr>
          <w:lang w:bidi="ar-SA"/>
        </w:rPr>
        <w:sym w:font="AGA Arabesque" w:char="F079"/>
      </w:r>
      <w:r w:rsidR="006A6041" w:rsidRPr="009C02EA">
        <w:rPr>
          <w:rtl/>
          <w:lang w:bidi="ar-SA"/>
        </w:rPr>
        <w:t xml:space="preserve"> نسبت به پیامبر</w:t>
      </w:r>
      <w:r w:rsidR="006A6041" w:rsidRPr="009C02EA">
        <w:rPr>
          <w:lang w:bidi="ar-SA"/>
        </w:rPr>
        <w:sym w:font="AGA Arabesque" w:char="F072"/>
      </w:r>
      <w:r w:rsidR="006A6041" w:rsidRPr="009C02EA">
        <w:rPr>
          <w:rtl/>
          <w:lang w:bidi="ar-SA"/>
        </w:rPr>
        <w:t xml:space="preserve"> بود.</w:t>
      </w:r>
    </w:p>
    <w:p w:rsidR="006A6041" w:rsidRPr="009C02EA" w:rsidRDefault="006A6041" w:rsidP="00BB388D">
      <w:pPr>
        <w:rPr>
          <w:rtl/>
          <w:lang w:bidi="ar-SA"/>
        </w:rPr>
      </w:pPr>
      <w:r w:rsidRPr="009C02EA">
        <w:rPr>
          <w:rtl/>
          <w:lang w:bidi="ar-SA"/>
        </w:rPr>
        <w:t>یک بار که با پیامبر</w:t>
      </w:r>
      <w:r w:rsidRPr="009C02EA">
        <w:rPr>
          <w:lang w:bidi="ar-SA"/>
        </w:rPr>
        <w:sym w:font="AGA Arabesque" w:char="F072"/>
      </w:r>
      <w:r w:rsidRPr="009C02EA">
        <w:rPr>
          <w:rtl/>
          <w:lang w:bidi="ar-SA"/>
        </w:rPr>
        <w:t xml:space="preserve"> غذا می‌خوردند، دختربچه‌ای با سرعت آمد؛ همین‌که می‌خواست بدونِ گفتنِ «بسم‌الله» دستش را دراز کند و غذا بخورد، پیامبر</w:t>
      </w:r>
      <w:r w:rsidRPr="009C02EA">
        <w:rPr>
          <w:lang w:bidi="ar-SA"/>
        </w:rPr>
        <w:sym w:font="AGA Arabesque" w:char="F072"/>
      </w:r>
      <w:r w:rsidRPr="009C02EA">
        <w:rPr>
          <w:rtl/>
          <w:lang w:bidi="ar-SA"/>
        </w:rPr>
        <w:t xml:space="preserve"> دستش را گرفت. آن‌گاه صحرانشینی آمد؛ او نیز تُند می‌آمد. گویا او را به جلو هُل می‌دادند. پیامبر</w:t>
      </w:r>
      <w:r w:rsidRPr="009C02EA">
        <w:rPr>
          <w:lang w:bidi="ar-SA"/>
        </w:rPr>
        <w:sym w:font="AGA Arabesque" w:char="F072"/>
      </w:r>
      <w:r w:rsidRPr="009C02EA">
        <w:rPr>
          <w:rtl/>
          <w:lang w:bidi="ar-SA"/>
        </w:rPr>
        <w:t xml:space="preserve"> دستِ او را هم گرفت و سپس بیان فرمود که شیطان، این دو را آورد تا به‌وسیله‌ی آن‌ها بر این غذا دست یابد؛ چون بسم‌الله نگفتند.</w:t>
      </w:r>
      <w:r w:rsidR="00AE6AEE" w:rsidRPr="009C02EA">
        <w:rPr>
          <w:rtl/>
          <w:lang w:bidi="ar-SA"/>
        </w:rPr>
        <w:t xml:space="preserve"> آن دو، یعنی دختربچه و صحرانشین، معذور بودند؛ زیرا نمی‌دانستند که باید بسم‌الله بگویند. اما شیطان، آن دو را آورد تا به‌وسیله‌ی آن‌ها که بسم‌الله نمی‌گفتند، در غذا شریک شود. سپس پیامبر</w:t>
      </w:r>
      <w:r w:rsidR="00AE6AEE" w:rsidRPr="009C02EA">
        <w:rPr>
          <w:lang w:bidi="ar-SA"/>
        </w:rPr>
        <w:sym w:font="AGA Arabesque" w:char="F072"/>
      </w:r>
      <w:r w:rsidR="00AE6AEE" w:rsidRPr="009C02EA">
        <w:rPr>
          <w:rtl/>
          <w:lang w:bidi="ar-SA"/>
        </w:rPr>
        <w:t xml:space="preserve"> سوگند یاد کرد که</w:t>
      </w:r>
      <w:r w:rsidRPr="009C02EA">
        <w:rPr>
          <w:rtl/>
          <w:lang w:bidi="ar-SA"/>
        </w:rPr>
        <w:t xml:space="preserve"> دستِ شیطان با دستِ این دو نفر در دست </w:t>
      </w:r>
      <w:r w:rsidR="00AE6AEE" w:rsidRPr="009C02EA">
        <w:rPr>
          <w:rtl/>
          <w:lang w:bidi="ar-SA"/>
        </w:rPr>
        <w:t>ایشان</w:t>
      </w:r>
      <w:r w:rsidRPr="009C02EA">
        <w:rPr>
          <w:rtl/>
          <w:lang w:bidi="ar-SA"/>
        </w:rPr>
        <w:t xml:space="preserve"> است</w:t>
      </w:r>
      <w:r w:rsidR="00AE6AEE" w:rsidRPr="009C02EA">
        <w:rPr>
          <w:rtl/>
          <w:lang w:bidi="ar-SA"/>
        </w:rPr>
        <w:t>.</w:t>
      </w:r>
    </w:p>
    <w:p w:rsidR="00AE6AEE" w:rsidRPr="009C02EA" w:rsidRDefault="00AE6AEE" w:rsidP="00BB388D">
      <w:pPr>
        <w:rPr>
          <w:rtl/>
          <w:lang w:bidi="ar-SA"/>
        </w:rPr>
      </w:pPr>
      <w:r w:rsidRPr="009C02EA">
        <w:rPr>
          <w:rtl/>
          <w:lang w:bidi="ar-SA"/>
        </w:rPr>
        <w:t>نکاتی که از این حدیث برداشت می‌شود:</w:t>
      </w:r>
    </w:p>
    <w:p w:rsidR="00AE6AEE" w:rsidRPr="009C02EA" w:rsidRDefault="00AE6AEE" w:rsidP="00EE392F">
      <w:pPr>
        <w:pStyle w:val="ListParagraph"/>
        <w:numPr>
          <w:ilvl w:val="0"/>
          <w:numId w:val="1"/>
        </w:numPr>
        <w:ind w:left="357" w:firstLine="0"/>
        <w:rPr>
          <w:lang w:bidi="ar-SA"/>
        </w:rPr>
      </w:pPr>
      <w:r w:rsidRPr="009C02EA">
        <w:rPr>
          <w:rtl/>
          <w:lang w:bidi="ar-SA"/>
        </w:rPr>
        <w:t>میزانِ احترامی که اصحاب</w:t>
      </w:r>
      <w:r w:rsidRPr="009C02EA">
        <w:rPr>
          <w:lang w:bidi="ar-SA"/>
        </w:rPr>
        <w:sym w:font="AGA Arabesque" w:char="F079"/>
      </w:r>
      <w:r w:rsidRPr="009C02EA">
        <w:rPr>
          <w:rtl/>
          <w:lang w:bidi="ar-SA"/>
        </w:rPr>
        <w:t xml:space="preserve"> به رسول‌الله</w:t>
      </w:r>
      <w:r w:rsidRPr="009C02EA">
        <w:rPr>
          <w:lang w:bidi="ar-SA"/>
        </w:rPr>
        <w:sym w:font="AGA Arabesque" w:char="F072"/>
      </w:r>
      <w:r w:rsidRPr="009C02EA">
        <w:rPr>
          <w:rtl/>
          <w:lang w:bidi="ar-SA"/>
        </w:rPr>
        <w:t xml:space="preserve"> می‌گذاشتند و چه‌قدر در برابرش </w:t>
      </w:r>
      <w:r w:rsidR="0013786F" w:rsidRPr="009C02EA">
        <w:rPr>
          <w:rtl/>
          <w:lang w:bidi="ar-SA"/>
        </w:rPr>
        <w:t>مؤدبانه رفتار می‌کردند!</w:t>
      </w:r>
    </w:p>
    <w:p w:rsidR="0013786F" w:rsidRPr="00E179E7" w:rsidRDefault="0013786F" w:rsidP="00EE392F">
      <w:pPr>
        <w:pStyle w:val="ListParagraph"/>
        <w:numPr>
          <w:ilvl w:val="0"/>
          <w:numId w:val="1"/>
        </w:numPr>
        <w:ind w:left="357" w:firstLine="0"/>
        <w:rPr>
          <w:spacing w:val="-2"/>
          <w:lang w:bidi="ar-SA"/>
        </w:rPr>
      </w:pPr>
      <w:r w:rsidRPr="00E179E7">
        <w:rPr>
          <w:spacing w:val="-2"/>
          <w:rtl/>
          <w:lang w:bidi="ar-SA"/>
        </w:rPr>
        <w:t>وقتی بزرگ‌تری سرِ سفر</w:t>
      </w:r>
      <w:r w:rsidR="00794D14" w:rsidRPr="00E179E7">
        <w:rPr>
          <w:rFonts w:hint="cs"/>
          <w:spacing w:val="-2"/>
          <w:rtl/>
          <w:lang w:bidi="ar-SA"/>
        </w:rPr>
        <w:t>ه</w:t>
      </w:r>
      <w:r w:rsidRPr="00E179E7">
        <w:rPr>
          <w:spacing w:val="-2"/>
          <w:rtl/>
          <w:lang w:bidi="ar-SA"/>
        </w:rPr>
        <w:t xml:space="preserve"> هست، نباید در شروعِ غذا خوردن بر او پیش‌دستی کرد؛ زیرا این، بر خلافِ ادب است. لذا صبر می‌کنند تا بزرگ‌تر شروع نماید.</w:t>
      </w:r>
    </w:p>
    <w:p w:rsidR="0013786F" w:rsidRPr="00E179E7" w:rsidRDefault="0013786F" w:rsidP="00EE392F">
      <w:pPr>
        <w:pStyle w:val="ListParagraph"/>
        <w:numPr>
          <w:ilvl w:val="0"/>
          <w:numId w:val="1"/>
        </w:numPr>
        <w:ind w:left="357" w:firstLine="0"/>
        <w:rPr>
          <w:spacing w:val="-6"/>
          <w:lang w:bidi="ar-SA"/>
        </w:rPr>
      </w:pPr>
      <w:r w:rsidRPr="00E179E7">
        <w:rPr>
          <w:spacing w:val="-6"/>
          <w:rtl/>
          <w:lang w:bidi="ar-SA"/>
        </w:rPr>
        <w:t>شیطان انسان را به کارهای ناپسند وادار می‌کند. چنان‌که در قرآن کریم آمده است:</w:t>
      </w:r>
    </w:p>
    <w:p w:rsidR="00FB6A40" w:rsidRPr="009C02EA" w:rsidRDefault="00AB1A76" w:rsidP="004204F7">
      <w:pPr>
        <w:pStyle w:val="a0"/>
        <w:rPr>
          <w:rFonts w:ascii="(normal text)" w:hAnsi="(normal text)"/>
          <w:rtl/>
          <w:lang w:bidi="ar-SA"/>
        </w:rPr>
      </w:pPr>
      <w:r w:rsidRPr="009C02EA">
        <w:rPr>
          <w:rFonts w:ascii="KFGQPC Uthman Taha Naskh" w:cs="KFGQPC Uthman Taha Naskh" w:hint="cs"/>
          <w:rtl/>
          <w:lang w:val="en-MY" w:eastAsia="en-MY" w:bidi="ar-SA"/>
        </w:rPr>
        <w:t>﴿</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لشَّي</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طَ</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نُ</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يَعِدُكُمُ</w:t>
      </w:r>
      <w:r w:rsidR="004204F7" w:rsidRPr="009C02EA">
        <w:rPr>
          <w:rFonts w:ascii="KFGQPC Uthmanic Script HAFS"/>
          <w:rtl/>
          <w:lang w:val="en-MY" w:eastAsia="en-MY" w:bidi="ar-SA"/>
        </w:rPr>
        <w:t xml:space="preserve"> </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فَق</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رَ</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وَيَأ</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مُرُكُم</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بِ</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فَح</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شَا</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ءِ</w:t>
      </w:r>
      <w:r w:rsidR="004204F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4204F7" w:rsidRPr="009C02EA">
        <w:rPr>
          <w:rFonts w:ascii="KFGQPC Uthman Taha Naskh" w:cs="KFGQPC Uthman Taha Naskh" w:hint="cs"/>
          <w:rtl/>
          <w:lang w:val="en-MY" w:eastAsia="en-MY" w:bidi="ar-SA"/>
        </w:rPr>
        <w:tab/>
      </w:r>
      <w:r w:rsidR="004204F7" w:rsidRPr="009C02EA">
        <w:rPr>
          <w:rStyle w:val="Char9"/>
          <w:rtl/>
        </w:rPr>
        <w:t xml:space="preserve"> [</w:t>
      </w:r>
      <w:r w:rsidR="004204F7" w:rsidRPr="009C02EA">
        <w:rPr>
          <w:rStyle w:val="Char9"/>
          <w:rFonts w:hint="eastAsia"/>
          <w:rtl/>
        </w:rPr>
        <w:t>البقرة</w:t>
      </w:r>
      <w:r w:rsidR="004204F7" w:rsidRPr="009C02EA">
        <w:rPr>
          <w:rStyle w:val="Char9"/>
          <w:rtl/>
        </w:rPr>
        <w:t xml:space="preserve">: </w:t>
      </w:r>
      <w:r w:rsidR="004204F7" w:rsidRPr="009C02EA">
        <w:rPr>
          <w:rStyle w:val="Char9"/>
          <w:rFonts w:hint="cs"/>
          <w:rtl/>
        </w:rPr>
        <w:t>٢٦٨</w:t>
      </w:r>
      <w:r w:rsidR="004204F7" w:rsidRPr="009C02EA">
        <w:rPr>
          <w:rStyle w:val="Char9"/>
          <w:rtl/>
        </w:rPr>
        <w:t>]</w:t>
      </w:r>
      <w:r w:rsidR="004204F7" w:rsidRPr="009C02EA">
        <w:rPr>
          <w:rFonts w:ascii="KFGQPC Uthman Taha Naskh" w:cs="KFGQPC Uthman Taha Naskh"/>
          <w:rtl/>
          <w:lang w:val="en-MY" w:eastAsia="en-MY" w:bidi="ar-SA"/>
        </w:rPr>
        <w:t xml:space="preserve">  </w:t>
      </w:r>
      <w:r w:rsidR="00780233" w:rsidRPr="009C02EA">
        <w:rPr>
          <w:rtl/>
          <w:lang w:bidi="ar-SA"/>
        </w:rPr>
        <w:tab/>
      </w:r>
      <w:r w:rsidR="00FB6A40" w:rsidRPr="009C02EA">
        <w:rPr>
          <w:rtl/>
          <w:lang w:bidi="ar-SA"/>
        </w:rPr>
        <w:t xml:space="preserve"> </w:t>
      </w:r>
    </w:p>
    <w:p w:rsidR="00FB6A40" w:rsidRPr="009C02EA" w:rsidRDefault="00FB6A40" w:rsidP="00BB388D">
      <w:pPr>
        <w:pStyle w:val="a1"/>
        <w:rPr>
          <w:rFonts w:ascii="Traditional Arabic"/>
          <w:rtl/>
          <w:lang w:bidi="ar-SA"/>
        </w:rPr>
      </w:pPr>
      <w:r w:rsidRPr="009C02EA">
        <w:rPr>
          <w:rtl/>
          <w:lang w:bidi="ar-SA"/>
        </w:rPr>
        <w:t>شیطان، شما را از فقر و تنگ</w:t>
      </w:r>
      <w:r w:rsidR="0008499D" w:rsidRPr="009C02EA">
        <w:rPr>
          <w:rtl/>
          <w:lang w:bidi="ar-SA"/>
        </w:rPr>
        <w:t>‌</w:t>
      </w:r>
      <w:r w:rsidRPr="009C02EA">
        <w:rPr>
          <w:rtl/>
          <w:lang w:bidi="ar-SA"/>
        </w:rPr>
        <w:t>دستی می</w:t>
      </w:r>
      <w:r w:rsidRPr="009C02EA">
        <w:rPr>
          <w:rtl/>
          <w:lang w:bidi="ar-SA"/>
        </w:rPr>
        <w:softHyphen/>
        <w:t>ترساند و شما را به کارهای زشت و ناپسند دستور می</w:t>
      </w:r>
      <w:r w:rsidRPr="009C02EA">
        <w:rPr>
          <w:rtl/>
          <w:lang w:bidi="ar-SA"/>
        </w:rPr>
        <w:softHyphen/>
        <w:t>دهد.</w:t>
      </w:r>
    </w:p>
    <w:p w:rsidR="00FB6A40" w:rsidRPr="009C02EA" w:rsidRDefault="00FB6A40" w:rsidP="00BB388D">
      <w:pPr>
        <w:rPr>
          <w:rtl/>
          <w:lang w:bidi="ar-SA"/>
        </w:rPr>
      </w:pPr>
      <w:r w:rsidRPr="009C02EA">
        <w:rPr>
          <w:rtl/>
          <w:lang w:bidi="ar-SA"/>
        </w:rPr>
        <w:t>و می فرماید:</w:t>
      </w:r>
    </w:p>
    <w:p w:rsidR="000C23BF" w:rsidRPr="009C02EA" w:rsidRDefault="00AB1A76" w:rsidP="004204F7">
      <w:pPr>
        <w:pStyle w:val="a0"/>
        <w:ind w:left="386"/>
        <w:rPr>
          <w:rtl/>
          <w:lang w:bidi="ar-SA"/>
        </w:rPr>
      </w:pPr>
      <w:r w:rsidRPr="009C02EA">
        <w:rPr>
          <w:rFonts w:ascii="KFGQPC Uthman Taha Naskh" w:cs="KFGQPC Uthman Taha Naskh" w:hint="cs"/>
          <w:rtl/>
          <w:lang w:val="en-MY" w:eastAsia="en-MY" w:bidi="ar-SA"/>
        </w:rPr>
        <w:t>﴿</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يَ</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أَيُّهَا</w:t>
      </w:r>
      <w:r w:rsidR="004204F7" w:rsidRPr="009C02EA">
        <w:rPr>
          <w:rFonts w:ascii="KFGQPC Uthmanic Script HAFS"/>
          <w:rtl/>
          <w:lang w:val="en-MY" w:eastAsia="en-MY" w:bidi="ar-SA"/>
        </w:rPr>
        <w:t xml:space="preserve"> </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لَّذِينَ</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ءَامَنُواْ</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لَا</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تَتَّبِعُواْ</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خُطُوَ</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تِ</w:t>
      </w:r>
      <w:r w:rsidR="004204F7" w:rsidRPr="009C02EA">
        <w:rPr>
          <w:rFonts w:ascii="KFGQPC Uthmanic Script HAFS"/>
          <w:rtl/>
          <w:lang w:val="en-MY" w:eastAsia="en-MY" w:bidi="ar-SA"/>
        </w:rPr>
        <w:t xml:space="preserve"> </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لشَّي</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طَ</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نِ</w:t>
      </w:r>
      <w:r w:rsidR="004204F7" w:rsidRPr="009C02EA">
        <w:rPr>
          <w:rFonts w:ascii="KFGQPC Uthmanic Script HAFS" w:hint="cs"/>
          <w:rtl/>
          <w:lang w:val="en-MY" w:eastAsia="en-MY" w:bidi="ar-SA"/>
        </w:rPr>
        <w:t>ۚ</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وَمَن</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يَتَّبِع</w:t>
      </w:r>
      <w:r w:rsidR="004204F7" w:rsidRPr="009C02EA">
        <w:rPr>
          <w:rFonts w:ascii="KFGQPC Uthmanic Script HAFS" w:hint="cs"/>
          <w:rtl/>
          <w:lang w:val="en-MY" w:eastAsia="en-MY" w:bidi="ar-SA"/>
        </w:rPr>
        <w:t>ۡ</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خُطُوَ</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تِ</w:t>
      </w:r>
      <w:r w:rsidR="004204F7" w:rsidRPr="009C02EA">
        <w:rPr>
          <w:rFonts w:ascii="KFGQPC Uthmanic Script HAFS"/>
          <w:rtl/>
          <w:lang w:val="en-MY" w:eastAsia="en-MY" w:bidi="ar-SA"/>
        </w:rPr>
        <w:t xml:space="preserve"> </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لشَّي</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طَ</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نِ</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فَإِنَّهُ</w:t>
      </w:r>
      <w:r w:rsidR="004204F7" w:rsidRPr="009C02EA">
        <w:rPr>
          <w:rFonts w:ascii="KFGQPC Uthmanic Script HAFS" w:hint="cs"/>
          <w:rtl/>
          <w:lang w:val="en-MY" w:eastAsia="en-MY" w:bidi="ar-SA"/>
        </w:rPr>
        <w:t>ۥ</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يَأ</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مُرُ</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بِ</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فَح</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شَا</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ءِ</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وَ</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مُنكَرِ</w:t>
      </w:r>
      <w:r w:rsidR="004204F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4204F7" w:rsidRPr="009C02EA">
        <w:rPr>
          <w:rFonts w:ascii="KFGQPC Uthman Taha Naskh" w:cs="KFGQPC Uthman Taha Naskh" w:hint="cs"/>
          <w:rtl/>
          <w:lang w:val="en-MY" w:eastAsia="en-MY" w:bidi="ar-SA"/>
        </w:rPr>
        <w:tab/>
      </w:r>
      <w:r w:rsidR="004204F7" w:rsidRPr="009C02EA">
        <w:rPr>
          <w:rFonts w:ascii="KFGQPC Uthman Taha Naskh" w:cs="KFGQPC Uthman Taha Naskh"/>
          <w:rtl/>
          <w:lang w:val="en-MY" w:eastAsia="en-MY" w:bidi="ar-SA"/>
        </w:rPr>
        <w:t xml:space="preserve"> </w:t>
      </w:r>
      <w:r w:rsidR="004204F7" w:rsidRPr="009C02EA">
        <w:rPr>
          <w:rStyle w:val="Char9"/>
          <w:rtl/>
        </w:rPr>
        <w:t>[</w:t>
      </w:r>
      <w:r w:rsidR="004204F7" w:rsidRPr="009C02EA">
        <w:rPr>
          <w:rStyle w:val="Char9"/>
          <w:rFonts w:hint="eastAsia"/>
          <w:rtl/>
        </w:rPr>
        <w:t>النور</w:t>
      </w:r>
      <w:r w:rsidR="004204F7" w:rsidRPr="009C02EA">
        <w:rPr>
          <w:rStyle w:val="Char9"/>
          <w:rtl/>
        </w:rPr>
        <w:t xml:space="preserve"> : </w:t>
      </w:r>
      <w:r w:rsidR="004204F7" w:rsidRPr="009C02EA">
        <w:rPr>
          <w:rStyle w:val="Char9"/>
          <w:rFonts w:hint="cs"/>
          <w:rtl/>
        </w:rPr>
        <w:t>٢١</w:t>
      </w:r>
      <w:r w:rsidR="004204F7" w:rsidRPr="009C02EA">
        <w:rPr>
          <w:rStyle w:val="Char9"/>
          <w:rtl/>
        </w:rPr>
        <w:t xml:space="preserve">]  </w:t>
      </w:r>
      <w:r w:rsidR="00780233" w:rsidRPr="009C02EA">
        <w:rPr>
          <w:rStyle w:val="Char9"/>
          <w:rtl/>
        </w:rPr>
        <w:tab/>
      </w:r>
      <w:r w:rsidR="000C23BF" w:rsidRPr="009C02EA">
        <w:rPr>
          <w:rtl/>
          <w:lang w:bidi="ar-SA"/>
        </w:rPr>
        <w:t xml:space="preserve"> </w:t>
      </w:r>
    </w:p>
    <w:p w:rsidR="000C23BF" w:rsidRPr="009C02EA" w:rsidRDefault="000C23BF" w:rsidP="00BB388D">
      <w:pPr>
        <w:pStyle w:val="a1"/>
        <w:rPr>
          <w:rtl/>
          <w:lang w:bidi="ar-SA"/>
        </w:rPr>
      </w:pPr>
      <w:r w:rsidRPr="009C02EA">
        <w:rPr>
          <w:rtl/>
          <w:lang w:bidi="ar-SA"/>
        </w:rPr>
        <w:t>ای مؤمنان! از گام‌های شیطان پیروی نکنید. و هر کس از گام‌های شیطان پیروی ‌کند، بداند که شیطان به کارهای بسیار زشت و ناپسند فرمان می‌دهد.</w:t>
      </w:r>
    </w:p>
    <w:p w:rsidR="00FB6A40" w:rsidRPr="009C02EA" w:rsidRDefault="000C23BF" w:rsidP="00BB388D">
      <w:pPr>
        <w:rPr>
          <w:rtl/>
          <w:lang w:bidi="ar-SA"/>
        </w:rPr>
      </w:pPr>
      <w:r w:rsidRPr="009C02EA">
        <w:rPr>
          <w:rtl/>
          <w:lang w:bidi="ar-SA"/>
        </w:rPr>
        <w:t>لذا درمی‌یابیم که شیطان در پیِ حکم کردن بر انسان است؛ و کسی زیرِ بار دستورهایش نمی‌رود که الله متعال او را حفظ کند.</w:t>
      </w:r>
    </w:p>
    <w:p w:rsidR="000C23BF" w:rsidRPr="00E179E7" w:rsidRDefault="000C23BF" w:rsidP="00EE392F">
      <w:pPr>
        <w:pStyle w:val="ListParagraph"/>
        <w:numPr>
          <w:ilvl w:val="0"/>
          <w:numId w:val="1"/>
        </w:numPr>
        <w:ind w:left="357" w:firstLine="0"/>
        <w:rPr>
          <w:spacing w:val="-2"/>
          <w:lang w:bidi="ar-SA"/>
        </w:rPr>
      </w:pPr>
      <w:r w:rsidRPr="00E179E7">
        <w:rPr>
          <w:spacing w:val="-2"/>
          <w:rtl/>
          <w:lang w:bidi="ar-SA"/>
        </w:rPr>
        <w:t>وقتی انسان بر سر سفره‌ای حاضر می‌شود که پیش‌تر عده‌ای شروع به خوردن کرده‌اند، باید بسم‌الله بگوید. نگوید که این‌ها پیش از من بسم‌الله گفته‌اند. اما آیا وقتی همه هم‌زمان سرِ سفر</w:t>
      </w:r>
      <w:r w:rsidR="00794D14" w:rsidRPr="00E179E7">
        <w:rPr>
          <w:rFonts w:hint="cs"/>
          <w:spacing w:val="-2"/>
          <w:rtl/>
          <w:lang w:bidi="ar-SA"/>
        </w:rPr>
        <w:t>ه</w:t>
      </w:r>
      <w:r w:rsidRPr="00E179E7">
        <w:rPr>
          <w:spacing w:val="-2"/>
          <w:rtl/>
          <w:lang w:bidi="ar-SA"/>
        </w:rPr>
        <w:t xml:space="preserve"> بنشینند و با هم شروع به خوردن کنند، آیا یک بسم‌الله کاف</w:t>
      </w:r>
      <w:r w:rsidR="00457B75" w:rsidRPr="00E179E7">
        <w:rPr>
          <w:spacing w:val="-2"/>
          <w:rtl/>
          <w:lang w:bidi="ar-SA"/>
        </w:rPr>
        <w:t>ی‌ست</w:t>
      </w:r>
      <w:r w:rsidRPr="00E179E7">
        <w:rPr>
          <w:spacing w:val="-2"/>
          <w:rtl/>
          <w:lang w:bidi="ar-SA"/>
        </w:rPr>
        <w:t>؟ پاسخ: اگر یک نفر، به‌آرامی بسم‌الله بگوید، کافی نیست؛ زیرا دیگران بسم‌الله گفتن او را نشنیده‌اند. اگر با صدای بلند و آشکار بسم‌الله بگوید و همه را نیت کند، برخی از علما گفته‌اند: از طرفِ همه کاف</w:t>
      </w:r>
      <w:r w:rsidR="00457B75" w:rsidRPr="00E179E7">
        <w:rPr>
          <w:spacing w:val="-2"/>
          <w:rtl/>
          <w:lang w:bidi="ar-SA"/>
        </w:rPr>
        <w:t>ی‌ست</w:t>
      </w:r>
      <w:r w:rsidRPr="00E179E7">
        <w:rPr>
          <w:spacing w:val="-2"/>
          <w:rtl/>
          <w:lang w:bidi="ar-SA"/>
        </w:rPr>
        <w:t>. و نیز گفته شده: بهتر است هر کسی، خود بسم‌الله بگوید. و همین، بهتر و کامل‌تر می‌باشد.</w:t>
      </w:r>
    </w:p>
    <w:p w:rsidR="000C23BF" w:rsidRPr="00E179E7" w:rsidRDefault="000C23BF" w:rsidP="00EE392F">
      <w:pPr>
        <w:pStyle w:val="ListParagraph"/>
        <w:numPr>
          <w:ilvl w:val="0"/>
          <w:numId w:val="1"/>
        </w:numPr>
        <w:ind w:left="357" w:firstLine="0"/>
        <w:rPr>
          <w:spacing w:val="-4"/>
          <w:lang w:bidi="ar-SA"/>
        </w:rPr>
      </w:pPr>
      <w:r w:rsidRPr="00E179E7">
        <w:rPr>
          <w:spacing w:val="-4"/>
          <w:rtl/>
          <w:lang w:bidi="ar-SA"/>
        </w:rPr>
        <w:t>این حدیث نشان می‌دهد که شیطان، دست دارد؛ زیرا پیامبر</w:t>
      </w:r>
      <w:r w:rsidRPr="00E179E7">
        <w:rPr>
          <w:spacing w:val="-4"/>
          <w:lang w:bidi="ar-SA"/>
        </w:rPr>
        <w:sym w:font="AGA Arabesque" w:char="F072"/>
      </w:r>
      <w:r w:rsidRPr="00E179E7">
        <w:rPr>
          <w:spacing w:val="-4"/>
          <w:rtl/>
          <w:lang w:bidi="ar-SA"/>
        </w:rPr>
        <w:t xml:space="preserve"> دستش را گرفت.</w:t>
      </w:r>
    </w:p>
    <w:p w:rsidR="000C23BF" w:rsidRPr="009C02EA" w:rsidRDefault="000C23BF" w:rsidP="00794D14">
      <w:pPr>
        <w:pStyle w:val="ListParagraph"/>
        <w:numPr>
          <w:ilvl w:val="0"/>
          <w:numId w:val="1"/>
        </w:numPr>
        <w:ind w:left="357" w:firstLine="0"/>
        <w:rPr>
          <w:lang w:bidi="ar-SA"/>
        </w:rPr>
      </w:pPr>
      <w:r w:rsidRPr="009C02EA">
        <w:rPr>
          <w:rtl/>
          <w:lang w:bidi="ar-SA"/>
        </w:rPr>
        <w:t xml:space="preserve">این حدیث، یکی از نشانه‌های </w:t>
      </w:r>
      <w:r w:rsidR="002A0F31" w:rsidRPr="009C02EA">
        <w:rPr>
          <w:rtl/>
          <w:lang w:bidi="ar-SA"/>
        </w:rPr>
        <w:t>نبو</w:t>
      </w:r>
      <w:r w:rsidR="00457B75" w:rsidRPr="009C02EA">
        <w:rPr>
          <w:rtl/>
          <w:lang w:bidi="ar-SA"/>
        </w:rPr>
        <w:t>ی‌ست</w:t>
      </w:r>
      <w:r w:rsidR="002A0F31" w:rsidRPr="009C02EA">
        <w:rPr>
          <w:rtl/>
          <w:lang w:bidi="ar-SA"/>
        </w:rPr>
        <w:t>؛ زیرا الله متعال پیامبرش را از این ماجرا باخبر ساخت. از این‌رو وقتی شیطان، دختربچه و صحرانشین را به سمتِ غذا آورد، پیامبر، دستانشان را گرفت؛ یعنی با گرفتن دستِ دختربچه و صحرانشین، دستِ شیطان را هم گرفت و اجازه نداد در غذا خوردن با آن‌ها شریک شود.</w:t>
      </w:r>
    </w:p>
    <w:p w:rsidR="002A0F31" w:rsidRPr="009C02EA" w:rsidRDefault="002A0F31" w:rsidP="00EE392F">
      <w:pPr>
        <w:pStyle w:val="ListParagraph"/>
        <w:numPr>
          <w:ilvl w:val="0"/>
          <w:numId w:val="1"/>
        </w:numPr>
        <w:ind w:left="357" w:firstLine="0"/>
        <w:rPr>
          <w:lang w:bidi="ar-SA"/>
        </w:rPr>
      </w:pPr>
      <w:r w:rsidRPr="009C02EA">
        <w:rPr>
          <w:rtl/>
          <w:lang w:bidi="ar-SA"/>
        </w:rPr>
        <w:t>وقتی کسی آمد و می‌خواست با شما غذا بخورد و نشنیدید که بسم‌الله بگوید، دستش را بگیرید تا بسم‌الله بگوید؛ زیرا پیامبر</w:t>
      </w:r>
      <w:r w:rsidRPr="009C02EA">
        <w:rPr>
          <w:lang w:bidi="ar-SA"/>
        </w:rPr>
        <w:sym w:font="AGA Arabesque" w:char="F072"/>
      </w:r>
      <w:r w:rsidRPr="009C02EA">
        <w:rPr>
          <w:rtl/>
          <w:lang w:bidi="ar-SA"/>
        </w:rPr>
        <w:t xml:space="preserve"> دستشان را گرفت و به‌زبان نگفت که بسم‌الله بگویید. بلکه فقط با گرفتنِ دستانشان به آنان یادآوری کرد تا بسم‌الله بگویند و این ماجرا همواره به یادِشان باشد و گفتنِ بسم‌الله را در آینده فراموش نکنند.</w:t>
      </w:r>
    </w:p>
    <w:p w:rsidR="002A0F31" w:rsidRPr="009C02EA" w:rsidRDefault="002A0F31" w:rsidP="00EE392F">
      <w:pPr>
        <w:pStyle w:val="ListParagraph"/>
        <w:numPr>
          <w:ilvl w:val="0"/>
          <w:numId w:val="1"/>
        </w:numPr>
        <w:ind w:left="357" w:firstLine="0"/>
        <w:rPr>
          <w:lang w:bidi="ar-SA"/>
        </w:rPr>
      </w:pPr>
      <w:r w:rsidRPr="009C02EA">
        <w:rPr>
          <w:rtl/>
          <w:lang w:bidi="ar-SA"/>
        </w:rPr>
        <w:t>گفتن بسم</w:t>
      </w:r>
      <w:r w:rsidR="00934146" w:rsidRPr="009C02EA">
        <w:rPr>
          <w:rtl/>
          <w:lang w:bidi="ar-SA"/>
        </w:rPr>
        <w:t>‌الله در هنگام غذ</w:t>
      </w:r>
      <w:r w:rsidRPr="009C02EA">
        <w:rPr>
          <w:rtl/>
          <w:lang w:bidi="ar-SA"/>
        </w:rPr>
        <w:t>ا خوردن، اهمیت فراوانی دارد؛ بلکه واجب است و اگر کسی بسم</w:t>
      </w:r>
      <w:r w:rsidR="00811CB3" w:rsidRPr="009C02EA">
        <w:rPr>
          <w:rtl/>
          <w:lang w:bidi="ar-SA"/>
        </w:rPr>
        <w:t>‌</w:t>
      </w:r>
      <w:r w:rsidRPr="009C02EA">
        <w:rPr>
          <w:rtl/>
          <w:lang w:bidi="ar-SA"/>
        </w:rPr>
        <w:t>الله نگوید، از الله</w:t>
      </w:r>
      <w:r w:rsidRPr="009C02EA">
        <w:rPr>
          <w:lang w:bidi="ar-SA"/>
        </w:rPr>
        <w:sym w:font="AGA Arabesque" w:char="F055"/>
      </w:r>
      <w:r w:rsidRPr="009C02EA">
        <w:rPr>
          <w:rtl/>
          <w:lang w:bidi="ar-SA"/>
        </w:rPr>
        <w:t xml:space="preserve"> نافرمانی کرده و راضی شده که سرسخت‌ترین دشمن، یعنی شیطان با او هم‌کاسه شود. از این‌رو گفتن بسم‌الله واجب است. و اگر گفتن بسم‌الله را در ابتدای غذا فراموش کردید، در اثنای غذا خوردن که به یادتان آمد، بگویید: </w:t>
      </w:r>
      <w:r w:rsidRPr="009C02EA">
        <w:rPr>
          <w:rStyle w:val="Char3"/>
          <w:rtl/>
          <w:lang w:bidi="ar-SA"/>
        </w:rPr>
        <w:t>«</w:t>
      </w:r>
      <w:r w:rsidR="00DE306A" w:rsidRPr="009C02EA">
        <w:rPr>
          <w:rStyle w:val="Char3"/>
          <w:rtl/>
          <w:lang w:bidi="ar-SA"/>
        </w:rPr>
        <w:t xml:space="preserve">بِسْمِ </w:t>
      </w:r>
      <w:r w:rsidR="00D8298B">
        <w:rPr>
          <w:rStyle w:val="Char3"/>
          <w:rtl/>
          <w:lang w:bidi="ar-SA"/>
        </w:rPr>
        <w:t>الله</w:t>
      </w:r>
      <w:r w:rsidR="00DE306A" w:rsidRPr="009C02EA">
        <w:rPr>
          <w:rStyle w:val="Char3"/>
          <w:rtl/>
          <w:lang w:bidi="ar-SA"/>
        </w:rPr>
        <w:t xml:space="preserve"> أَوَّلَهُ وَآخِرَهُ</w:t>
      </w:r>
      <w:r w:rsidRPr="009C02EA">
        <w:rPr>
          <w:rStyle w:val="Char3"/>
          <w:rtl/>
          <w:lang w:bidi="ar-SA"/>
        </w:rPr>
        <w:t>»</w:t>
      </w:r>
      <w:r w:rsidR="00DE306A" w:rsidRPr="009C02EA">
        <w:rPr>
          <w:rtl/>
          <w:lang w:bidi="ar-SA"/>
        </w:rPr>
        <w:t>.</w:t>
      </w:r>
    </w:p>
    <w:p w:rsidR="00BD6286" w:rsidRPr="009C02EA" w:rsidRDefault="00BD6286" w:rsidP="00D525CC">
      <w:pPr>
        <w:ind w:firstLine="0"/>
        <w:jc w:val="center"/>
        <w:rPr>
          <w:rtl/>
          <w:lang w:bidi="ar-SA"/>
        </w:rPr>
      </w:pPr>
      <w:r w:rsidRPr="009C02EA">
        <w:rPr>
          <w:rtl/>
          <w:lang w:bidi="ar-SA"/>
        </w:rPr>
        <w:t>***</w:t>
      </w:r>
    </w:p>
    <w:p w:rsidR="0082508D" w:rsidRPr="009C02EA" w:rsidRDefault="00BD628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736- </w:t>
      </w:r>
      <w:r w:rsidR="0082508D" w:rsidRPr="009C02EA">
        <w:rPr>
          <w:rStyle w:val="Char4"/>
          <w:rtl/>
          <w:lang w:bidi="ar-SA"/>
        </w:rPr>
        <w:t>وعن أُميَّةَ بنِ مخْشِيٍّ الصَّحابيِّ</w:t>
      </w:r>
      <w:r w:rsidR="0082508D" w:rsidRPr="009C02EA">
        <w:rPr>
          <w:rStyle w:val="Char4"/>
          <w:b w:val="0"/>
          <w:bCs w:val="0"/>
          <w:rtl/>
          <w:lang w:bidi="ar-SA"/>
        </w:rPr>
        <w:sym w:font="AGA Arabesque" w:char="F074"/>
      </w:r>
      <w:r w:rsidR="0082508D" w:rsidRPr="009C02EA">
        <w:rPr>
          <w:rStyle w:val="Char4"/>
          <w:rtl/>
          <w:lang w:bidi="ar-SA"/>
        </w:rPr>
        <w:t xml:space="preserve"> قال: كان رسُولُ </w:t>
      </w:r>
      <w:r w:rsidR="00D8298B">
        <w:rPr>
          <w:rStyle w:val="Char4"/>
          <w:rtl/>
          <w:lang w:bidi="ar-SA"/>
        </w:rPr>
        <w:t>الله</w:t>
      </w:r>
      <w:r w:rsidR="0082508D" w:rsidRPr="009C02EA">
        <w:rPr>
          <w:rStyle w:val="Char4"/>
          <w:b w:val="0"/>
          <w:bCs w:val="0"/>
          <w:rtl/>
          <w:lang w:bidi="ar-SA"/>
        </w:rPr>
        <w:sym w:font="AGA Arabesque" w:char="F072"/>
      </w:r>
      <w:r w:rsidR="0082508D" w:rsidRPr="009C02EA">
        <w:rPr>
          <w:rStyle w:val="Char4"/>
          <w:rtl/>
          <w:lang w:bidi="ar-SA"/>
        </w:rPr>
        <w:t xml:space="preserve"> جالساً، ورَجُلٌ يأْكُلُ، فَلَمْ يُسمِّ </w:t>
      </w:r>
      <w:r w:rsidR="00D8298B">
        <w:rPr>
          <w:rStyle w:val="Char4"/>
          <w:rtl/>
          <w:lang w:bidi="ar-SA"/>
        </w:rPr>
        <w:t>الله</w:t>
      </w:r>
      <w:r w:rsidR="0082508D" w:rsidRPr="009C02EA">
        <w:rPr>
          <w:rStyle w:val="Char4"/>
          <w:rtl/>
          <w:lang w:bidi="ar-SA"/>
        </w:rPr>
        <w:t xml:space="preserve"> حَتَّى لَمْ يبْقَ مِنْ طَعَامِهِ لُقْمةٌ، فَلَمَّا رَفَعها إِلى فِيهِ، قال: بسم </w:t>
      </w:r>
      <w:r w:rsidR="00D8298B">
        <w:rPr>
          <w:rStyle w:val="Char4"/>
          <w:rtl/>
          <w:lang w:bidi="ar-SA"/>
        </w:rPr>
        <w:t>الله</w:t>
      </w:r>
      <w:r w:rsidR="0082508D" w:rsidRPr="009C02EA">
        <w:rPr>
          <w:rStyle w:val="Char4"/>
          <w:rtl/>
          <w:lang w:bidi="ar-SA"/>
        </w:rPr>
        <w:t xml:space="preserve"> أَوَّلَهُ وَآخِرَهُ، فَضَحِكَ النَّبِيُّ</w:t>
      </w:r>
      <w:r w:rsidR="0082508D" w:rsidRPr="009C02EA">
        <w:rPr>
          <w:rStyle w:val="Char4"/>
          <w:b w:val="0"/>
          <w:bCs w:val="0"/>
          <w:rtl/>
          <w:lang w:bidi="ar-SA"/>
        </w:rPr>
        <w:sym w:font="AGA Arabesque" w:char="F072"/>
      </w:r>
      <w:r w:rsidR="0082508D" w:rsidRPr="009C02EA">
        <w:rPr>
          <w:rStyle w:val="Char4"/>
          <w:rtl/>
          <w:lang w:bidi="ar-SA"/>
        </w:rPr>
        <w:t xml:space="preserve">، ثُمَّ قال: «مَا زَالَ الشَّيْطَانُ يَأْكُلُ مَعَهُ، فَلمَّا ذَكَر اسمَ </w:t>
      </w:r>
      <w:r w:rsidR="00D8298B">
        <w:rPr>
          <w:rStyle w:val="Char4"/>
          <w:rtl/>
          <w:lang w:bidi="ar-SA"/>
        </w:rPr>
        <w:t>الله</w:t>
      </w:r>
      <w:r w:rsidR="0082508D" w:rsidRPr="009C02EA">
        <w:rPr>
          <w:rStyle w:val="Char4"/>
          <w:rtl/>
          <w:lang w:bidi="ar-SA"/>
        </w:rPr>
        <w:t xml:space="preserve"> استْقَاءَ مَا في بَطنِهِ».</w:t>
      </w:r>
      <w:r w:rsidR="0082508D" w:rsidRPr="009C02EA">
        <w:rPr>
          <w:rFonts w:ascii="Traditional Arabic"/>
          <w:rtl/>
          <w:lang w:bidi="ar-SA"/>
        </w:rPr>
        <w:t xml:space="preserve"> [روایت ابوداود و نسائي]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3"/>
      </w:r>
      <w:r w:rsidR="00F70C43" w:rsidRPr="00F70C43">
        <w:rPr>
          <w:rStyle w:val="FootnoteReference"/>
          <w:rFonts w:cs="B Lotus"/>
          <w:szCs w:val="28"/>
          <w:rtl/>
          <w:lang w:bidi="ar-SA"/>
        </w:rPr>
        <w:t>)</w:t>
      </w:r>
    </w:p>
    <w:p w:rsidR="00BD6286" w:rsidRPr="009C02EA" w:rsidRDefault="00395071" w:rsidP="00BB388D">
      <w:pPr>
        <w:rPr>
          <w:rtl/>
          <w:lang w:bidi="ar-SA"/>
        </w:rPr>
      </w:pPr>
      <w:r w:rsidRPr="009C02EA">
        <w:rPr>
          <w:b/>
          <w:bCs/>
          <w:rtl/>
          <w:lang w:bidi="ar-SA"/>
        </w:rPr>
        <w:t>ترجمه:</w:t>
      </w:r>
      <w:r w:rsidRPr="009C02EA">
        <w:rPr>
          <w:rtl/>
          <w:lang w:bidi="ar-SA"/>
        </w:rPr>
        <w:t xml:space="preserve"> از اُمَیَّه بن مخشیّ صحابی</w:t>
      </w:r>
      <w:r w:rsidRPr="009C02EA">
        <w:rPr>
          <w:lang w:bidi="ar-SA"/>
        </w:rPr>
        <w:sym w:font="AGA Arabesque" w:char="F074"/>
      </w:r>
      <w:r w:rsidRPr="009C02EA">
        <w:rPr>
          <w:rtl/>
          <w:lang w:bidi="ar-SA"/>
        </w:rPr>
        <w:t xml:space="preserve"> روایت شده است: رسول‌الله</w:t>
      </w:r>
      <w:r w:rsidRPr="009C02EA">
        <w:rPr>
          <w:lang w:bidi="ar-SA"/>
        </w:rPr>
        <w:sym w:font="AGA Arabesque" w:char="F072"/>
      </w:r>
      <w:r w:rsidRPr="009C02EA">
        <w:rPr>
          <w:rtl/>
          <w:lang w:bidi="ar-SA"/>
        </w:rPr>
        <w:t xml:space="preserve"> نشسته بود</w:t>
      </w:r>
      <w:r w:rsidR="00062C9F" w:rsidRPr="009C02EA">
        <w:rPr>
          <w:rtl/>
          <w:lang w:bidi="ar-SA"/>
        </w:rPr>
        <w:t xml:space="preserve"> و مردی غذا می‌خورد؛ او بسم‌الله نگفته و فقط یک لقمه از غذایش باقی مانده بود. وقتی آن را به سوی دهانش بالا برد، گفت: </w:t>
      </w:r>
      <w:r w:rsidR="00062C9F" w:rsidRPr="009C02EA">
        <w:rPr>
          <w:rStyle w:val="Char3"/>
          <w:rtl/>
          <w:lang w:bidi="ar-SA"/>
        </w:rPr>
        <w:t xml:space="preserve">«بِسْمِ </w:t>
      </w:r>
      <w:r w:rsidR="00D8298B">
        <w:rPr>
          <w:rStyle w:val="Char3"/>
          <w:rtl/>
          <w:lang w:bidi="ar-SA"/>
        </w:rPr>
        <w:t>الله</w:t>
      </w:r>
      <w:r w:rsidR="00062C9F" w:rsidRPr="009C02EA">
        <w:rPr>
          <w:rStyle w:val="Char3"/>
          <w:rtl/>
          <w:lang w:bidi="ar-SA"/>
        </w:rPr>
        <w:t xml:space="preserve"> أَوَّلَهُ وَآخِرَهُ»</w:t>
      </w:r>
      <w:r w:rsidR="00062C9F" w:rsidRPr="009C02EA">
        <w:rPr>
          <w:rtl/>
          <w:lang w:bidi="ar-SA"/>
        </w:rPr>
        <w:t>. پیامبر</w:t>
      </w:r>
      <w:r w:rsidR="00062C9F" w:rsidRPr="009C02EA">
        <w:rPr>
          <w:lang w:bidi="ar-SA"/>
        </w:rPr>
        <w:sym w:font="AGA Arabesque" w:char="F072"/>
      </w:r>
      <w:r w:rsidR="00062C9F" w:rsidRPr="009C02EA">
        <w:rPr>
          <w:rtl/>
          <w:lang w:bidi="ar-SA"/>
        </w:rPr>
        <w:t xml:space="preserve"> خندید و فرمود: «شیطان با او مشغول خوردن بود؛ اما همین‌که او نامِ الله را بُرد، شیطان هرچه را خورده بود، بالا آورد».</w:t>
      </w:r>
    </w:p>
    <w:p w:rsidR="00056489" w:rsidRPr="009C02EA" w:rsidRDefault="00056489" w:rsidP="00BB388D">
      <w:pPr>
        <w:rPr>
          <w:rtl/>
          <w:lang w:bidi="ar-SA"/>
        </w:rPr>
      </w:pPr>
    </w:p>
    <w:p w:rsidR="00C27296" w:rsidRPr="009C02EA" w:rsidRDefault="00056489"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737- </w:t>
      </w:r>
      <w:r w:rsidR="00C27296" w:rsidRPr="009C02EA">
        <w:rPr>
          <w:rStyle w:val="Char4"/>
          <w:rtl/>
          <w:lang w:bidi="ar-SA"/>
        </w:rPr>
        <w:t xml:space="preserve">وعن عائشةَ رضيَ </w:t>
      </w:r>
      <w:r w:rsidR="00D8298B">
        <w:rPr>
          <w:rStyle w:val="Char4"/>
          <w:rtl/>
          <w:lang w:bidi="ar-SA"/>
        </w:rPr>
        <w:t>الله</w:t>
      </w:r>
      <w:r w:rsidR="00C27296" w:rsidRPr="009C02EA">
        <w:rPr>
          <w:rStyle w:val="Char4"/>
          <w:rtl/>
          <w:lang w:bidi="ar-SA"/>
        </w:rPr>
        <w:t xml:space="preserve"> عنها قالَتْ: كانَ رسولُ </w:t>
      </w:r>
      <w:r w:rsidR="00D8298B">
        <w:rPr>
          <w:rStyle w:val="Char4"/>
          <w:rtl/>
          <w:lang w:bidi="ar-SA"/>
        </w:rPr>
        <w:t>الله</w:t>
      </w:r>
      <w:r w:rsidR="00C27296" w:rsidRPr="009C02EA">
        <w:rPr>
          <w:rStyle w:val="Char4"/>
          <w:b w:val="0"/>
          <w:bCs w:val="0"/>
          <w:rtl/>
          <w:lang w:bidi="ar-SA"/>
        </w:rPr>
        <w:sym w:font="AGA Arabesque" w:char="F072"/>
      </w:r>
      <w:r w:rsidR="00C27296" w:rsidRPr="009C02EA">
        <w:rPr>
          <w:rStyle w:val="Char4"/>
          <w:rtl/>
          <w:lang w:bidi="ar-SA"/>
        </w:rPr>
        <w:t xml:space="preserve"> يَأْكُلُ طَعَاماً في سِتَّةٍ مِنْ أَصحَابِهِ، فَجَاءَ أَعْرابيٌ، فَأَكَلَهُ بِلُقْمَتَيْنِ؛ فقال رسولُ اللّه</w:t>
      </w:r>
      <w:r w:rsidR="00C27296" w:rsidRPr="009C02EA">
        <w:rPr>
          <w:rStyle w:val="Char4"/>
          <w:b w:val="0"/>
          <w:bCs w:val="0"/>
          <w:rtl/>
          <w:lang w:bidi="ar-SA"/>
        </w:rPr>
        <w:sym w:font="AGA Arabesque" w:char="F072"/>
      </w:r>
      <w:r w:rsidR="00C27296" w:rsidRPr="009C02EA">
        <w:rPr>
          <w:rStyle w:val="Char4"/>
          <w:rtl/>
          <w:lang w:bidi="ar-SA"/>
        </w:rPr>
        <w:t>: «أَما إِنَّهُ لوْ سَمَّى لَكَفَاكُمْ».</w:t>
      </w:r>
      <w:r w:rsidR="00C27296" w:rsidRPr="009C02EA">
        <w:rPr>
          <w:rFonts w:ascii="Traditional Arabic"/>
          <w:sz w:val="24"/>
          <w:rtl/>
          <w:lang w:bidi="ar-SA"/>
        </w:rPr>
        <w:t xml:space="preserve"> [ترمذي، این حدیث را روایت کرده و گفته است: حسن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4"/>
      </w:r>
      <w:r w:rsidR="00F70C43" w:rsidRPr="00F70C43">
        <w:rPr>
          <w:rStyle w:val="FootnoteReference"/>
          <w:rFonts w:cs="B Lotus"/>
          <w:szCs w:val="28"/>
          <w:rtl/>
          <w:lang w:bidi="ar-SA"/>
        </w:rPr>
        <w:t>)</w:t>
      </w:r>
    </w:p>
    <w:p w:rsidR="00056489" w:rsidRPr="009C02EA" w:rsidRDefault="005763AE" w:rsidP="00BB388D">
      <w:pPr>
        <w:rPr>
          <w:rtl/>
          <w:lang w:bidi="ar-SA"/>
        </w:rPr>
      </w:pPr>
      <w:r w:rsidRPr="009C02EA">
        <w:rPr>
          <w:b/>
          <w:bCs/>
          <w:rtl/>
          <w:lang w:bidi="ar-SA"/>
        </w:rPr>
        <w:t>ترجمه:</w:t>
      </w:r>
      <w:r w:rsidRPr="009C02EA">
        <w:rPr>
          <w:rtl/>
          <w:lang w:bidi="ar-SA"/>
        </w:rPr>
        <w:t xml:space="preserve"> عایشه</w:t>
      </w:r>
      <w:r w:rsidR="002A5958" w:rsidRPr="009C02EA">
        <w:rPr>
          <w:rFonts w:cs="(M. Aiyada Ayoub ALKobaisi)"/>
          <w:rtl/>
          <w:lang w:bidi="ar-SA"/>
        </w:rPr>
        <w:t>&amp;</w:t>
      </w:r>
      <w:r w:rsidRPr="009C02EA">
        <w:rPr>
          <w:rtl/>
          <w:lang w:bidi="ar-SA"/>
        </w:rPr>
        <w:t xml:space="preserve"> می‌گوید: رسول‌الله</w:t>
      </w:r>
      <w:r w:rsidRPr="009C02EA">
        <w:rPr>
          <w:lang w:bidi="ar-SA"/>
        </w:rPr>
        <w:sym w:font="AGA Arabesque" w:char="F072"/>
      </w:r>
      <w:r w:rsidRPr="009C02EA">
        <w:rPr>
          <w:rtl/>
          <w:lang w:bidi="ar-SA"/>
        </w:rPr>
        <w:t xml:space="preserve"> با شش نفر از یارانش غذا می‌خورد که صحرانشینی آمد و آن غذا را به دو لقمه خورد. رسول‌الله</w:t>
      </w:r>
      <w:r w:rsidRPr="009C02EA">
        <w:rPr>
          <w:lang w:bidi="ar-SA"/>
        </w:rPr>
        <w:sym w:font="AGA Arabesque" w:char="F072"/>
      </w:r>
      <w:r w:rsidRPr="009C02EA">
        <w:rPr>
          <w:rtl/>
          <w:lang w:bidi="ar-SA"/>
        </w:rPr>
        <w:t xml:space="preserve"> فرمود: «اگر او بسم‌الله می‌گفت، - این غذا- برای همه‌ی شما کافی بود».</w:t>
      </w:r>
    </w:p>
    <w:p w:rsidR="005763AE" w:rsidRPr="009C02EA" w:rsidRDefault="005763AE" w:rsidP="00933ABD">
      <w:pPr>
        <w:spacing w:before="180" w:line="228" w:lineRule="auto"/>
        <w:rPr>
          <w:rtl/>
          <w:lang w:bidi="ar-SA"/>
        </w:rPr>
      </w:pPr>
      <w:r w:rsidRPr="009C02EA">
        <w:rPr>
          <w:rStyle w:val="Char4"/>
          <w:rtl/>
          <w:lang w:bidi="ar-SA"/>
        </w:rPr>
        <w:t>738- وَ</w:t>
      </w:r>
      <w:r w:rsidRPr="009C02EA">
        <w:rPr>
          <w:rStyle w:val="Char4"/>
          <w:rFonts w:eastAsia="MS Mincho"/>
          <w:rtl/>
          <w:lang w:bidi="ar-SA"/>
        </w:rPr>
        <w:t>عَنْ أَبِي أُمَامَةَ</w:t>
      </w:r>
      <w:r w:rsidRPr="009C02EA">
        <w:rPr>
          <w:rStyle w:val="Char4"/>
          <w:rFonts w:eastAsia="MS Mincho"/>
          <w:b w:val="0"/>
          <w:bCs w:val="0"/>
          <w:rtl/>
          <w:lang w:bidi="ar-SA"/>
        </w:rPr>
        <w:sym w:font="AGA Arabesque" w:char="F074"/>
      </w:r>
      <w:r w:rsidRPr="009C02EA">
        <w:rPr>
          <w:rStyle w:val="Char4"/>
          <w:rFonts w:eastAsia="MS Mincho"/>
          <w:rtl/>
          <w:lang w:bidi="ar-SA"/>
        </w:rPr>
        <w:t xml:space="preserve"> أَنَّ النَّبِيَّ</w:t>
      </w:r>
      <w:r w:rsidRPr="009C02EA">
        <w:rPr>
          <w:rStyle w:val="Char4"/>
          <w:rFonts w:eastAsia="MS Mincho"/>
          <w:b w:val="0"/>
          <w:bCs w:val="0"/>
          <w:rtl/>
          <w:lang w:bidi="ar-SA"/>
        </w:rPr>
        <w:sym w:font="AGA Arabesque" w:char="F072"/>
      </w:r>
      <w:r w:rsidRPr="009C02EA">
        <w:rPr>
          <w:rStyle w:val="Char4"/>
          <w:rFonts w:eastAsia="MS Mincho"/>
          <w:rtl/>
          <w:lang w:bidi="ar-SA"/>
        </w:rPr>
        <w:t xml:space="preserve"> كَانَ إِذَا رَفَعَ مَائِدَتَهُ، قَالَ: «الْحَمْدُ لِلَّهِ حَمدًا كَثِيرًا طَيِّبًا مُبَارَكًا فِيهِ غَيْرَ مَكْفِيٍّ وَلا مُوَدَّعٍ وَلا مُسْتَغْنًى عَنْهُ رَبَّنَا».</w:t>
      </w:r>
      <w:r w:rsidRPr="009C02EA">
        <w:rPr>
          <w:rFonts w:ascii="AGA Arabesque" w:eastAsia="MS Mincho" w:hAnsi="AGA Arabesque"/>
          <w:rtl/>
          <w:lang w:bidi="ar-SA"/>
        </w:rPr>
        <w:t xml:space="preserve"> [روایت بخاری]</w:t>
      </w:r>
      <w:r w:rsidR="00F70C43" w:rsidRPr="00F70C43">
        <w:rPr>
          <w:rStyle w:val="FootnoteReference"/>
          <w:rFonts w:eastAsia="MS Mincho" w:cs="B Lotus"/>
          <w:szCs w:val="28"/>
          <w:rtl/>
          <w:lang w:bidi="ar-SA"/>
        </w:rPr>
        <w:t>(</w:t>
      </w:r>
      <w:r w:rsidR="00F70C43" w:rsidRPr="00F70C43">
        <w:rPr>
          <w:rStyle w:val="FootnoteReference"/>
          <w:rFonts w:eastAsia="MS Mincho" w:cs="B Lotus"/>
          <w:szCs w:val="28"/>
          <w:rtl/>
          <w:lang w:bidi="ar-SA"/>
        </w:rPr>
        <w:footnoteReference w:id="115"/>
      </w:r>
      <w:r w:rsidR="00F70C43" w:rsidRPr="00F70C43">
        <w:rPr>
          <w:rStyle w:val="FootnoteReference"/>
          <w:rFonts w:eastAsia="MS Mincho" w:cs="B Lotus"/>
          <w:szCs w:val="28"/>
          <w:rtl/>
          <w:lang w:bidi="ar-SA"/>
        </w:rPr>
        <w:t>)</w:t>
      </w:r>
    </w:p>
    <w:p w:rsidR="00BF5B8A" w:rsidRPr="00E179E7" w:rsidRDefault="005763AE" w:rsidP="00BB388D">
      <w:pPr>
        <w:rPr>
          <w:rFonts w:hAnsi="AGA Arabesque"/>
          <w:spacing w:val="-2"/>
          <w:rtl/>
          <w:lang w:bidi="ar-SA"/>
        </w:rPr>
      </w:pPr>
      <w:r w:rsidRPr="00E179E7">
        <w:rPr>
          <w:b/>
          <w:bCs/>
          <w:spacing w:val="-2"/>
          <w:rtl/>
          <w:lang w:bidi="ar-SA"/>
        </w:rPr>
        <w:t>ترجمه:</w:t>
      </w:r>
      <w:r w:rsidRPr="00E179E7">
        <w:rPr>
          <w:spacing w:val="-2"/>
          <w:rtl/>
          <w:lang w:bidi="ar-SA"/>
        </w:rPr>
        <w:t xml:space="preserve"> </w:t>
      </w:r>
      <w:r w:rsidR="00464729" w:rsidRPr="00E179E7">
        <w:rPr>
          <w:spacing w:val="-2"/>
          <w:rtl/>
          <w:lang w:bidi="ar-SA"/>
        </w:rPr>
        <w:t>ابوامامه</w:t>
      </w:r>
      <w:r w:rsidR="00464729" w:rsidRPr="00E179E7">
        <w:rPr>
          <w:spacing w:val="-2"/>
          <w:lang w:bidi="ar-SA"/>
        </w:rPr>
        <w:sym w:font="AGA Arabesque" w:char="F074"/>
      </w:r>
      <w:r w:rsidR="00464729" w:rsidRPr="00E179E7">
        <w:rPr>
          <w:spacing w:val="-2"/>
          <w:rtl/>
          <w:lang w:bidi="ar-SA"/>
        </w:rPr>
        <w:t xml:space="preserve"> می‌گوید: پیامبر</w:t>
      </w:r>
      <w:r w:rsidR="00464729" w:rsidRPr="00E179E7">
        <w:rPr>
          <w:spacing w:val="-2"/>
          <w:lang w:bidi="ar-SA"/>
        </w:rPr>
        <w:sym w:font="AGA Arabesque" w:char="F072"/>
      </w:r>
      <w:r w:rsidR="00464729" w:rsidRPr="00E179E7">
        <w:rPr>
          <w:spacing w:val="-2"/>
          <w:rtl/>
          <w:lang w:bidi="ar-SA"/>
        </w:rPr>
        <w:t xml:space="preserve"> هنگامی که سفره‌اش را جمع می‌کرد، می‌فرمود: </w:t>
      </w:r>
      <w:r w:rsidR="00464729" w:rsidRPr="00E179E7">
        <w:rPr>
          <w:rStyle w:val="Char3"/>
          <w:spacing w:val="-2"/>
          <w:rtl/>
          <w:lang w:bidi="ar-SA"/>
        </w:rPr>
        <w:t>«</w:t>
      </w:r>
      <w:r w:rsidR="00464729" w:rsidRPr="00E179E7">
        <w:rPr>
          <w:rStyle w:val="Char3"/>
          <w:rFonts w:eastAsia="MS Mincho"/>
          <w:spacing w:val="-2"/>
          <w:rtl/>
          <w:lang w:bidi="ar-SA"/>
        </w:rPr>
        <w:t>الْحَمْدُ لِلَّهِ حَمدًا كَثِيرًا طَيِّبًا مُبَارَكًا فِيهِ غَيْرَ مَكْفِيٍّ وَلا مُوَدَّعٍ وَلا مُسْتَغْنًى عَنْهُ رَبَّنَا</w:t>
      </w:r>
      <w:r w:rsidR="00464729" w:rsidRPr="00E179E7">
        <w:rPr>
          <w:rStyle w:val="Char3"/>
          <w:spacing w:val="-2"/>
          <w:rtl/>
          <w:lang w:bidi="ar-SA"/>
        </w:rPr>
        <w:t>»</w:t>
      </w:r>
      <w:r w:rsidR="00464729" w:rsidRPr="00E179E7">
        <w:rPr>
          <w:spacing w:val="-2"/>
          <w:rtl/>
          <w:lang w:bidi="ar-SA"/>
        </w:rPr>
        <w:t>. [</w:t>
      </w:r>
      <w:r w:rsidR="00464729" w:rsidRPr="00E179E7">
        <w:rPr>
          <w:b/>
          <w:bCs/>
          <w:spacing w:val="-2"/>
          <w:rtl/>
          <w:lang w:bidi="ar-SA"/>
        </w:rPr>
        <w:t>ترجمه‌ی دعا:</w:t>
      </w:r>
      <w:r w:rsidR="00464729" w:rsidRPr="00E179E7">
        <w:rPr>
          <w:spacing w:val="-2"/>
          <w:rtl/>
          <w:lang w:bidi="ar-SA"/>
        </w:rPr>
        <w:t xml:space="preserve"> </w:t>
      </w:r>
      <w:r w:rsidR="00464729" w:rsidRPr="00E179E7">
        <w:rPr>
          <w:rFonts w:ascii="AGA Arabesque" w:eastAsia="MS Mincho" w:hAnsi="AGA Arabesque"/>
          <w:spacing w:val="-2"/>
          <w:rtl/>
          <w:lang w:bidi="ar-SA"/>
        </w:rPr>
        <w:t xml:space="preserve">حمد و </w:t>
      </w:r>
      <w:r w:rsidR="00D94852" w:rsidRPr="00E179E7">
        <w:rPr>
          <w:rFonts w:hAnsi="AGA Arabesque"/>
          <w:spacing w:val="-2"/>
          <w:rtl/>
          <w:lang w:bidi="ar-SA"/>
        </w:rPr>
        <w:t>ستایش</w:t>
      </w:r>
      <w:r w:rsidR="00F724BA" w:rsidRPr="00E179E7">
        <w:rPr>
          <w:rFonts w:hAnsi="AGA Arabesque"/>
          <w:spacing w:val="-2"/>
          <w:rtl/>
          <w:lang w:bidi="ar-SA"/>
        </w:rPr>
        <w:t>ِ</w:t>
      </w:r>
      <w:r w:rsidR="00D94852" w:rsidRPr="00E179E7">
        <w:rPr>
          <w:rFonts w:hAnsi="AGA Arabesque"/>
          <w:spacing w:val="-2"/>
          <w:rtl/>
          <w:lang w:bidi="ar-SA"/>
        </w:rPr>
        <w:t xml:space="preserve"> بسيار، </w:t>
      </w:r>
      <w:r w:rsidR="00464729" w:rsidRPr="00E179E7">
        <w:rPr>
          <w:rFonts w:ascii="AGA Arabesque" w:eastAsia="MS Mincho" w:hAnsi="AGA Arabesque"/>
          <w:spacing w:val="-2"/>
          <w:rtl/>
          <w:lang w:bidi="ar-SA"/>
        </w:rPr>
        <w:t xml:space="preserve">خالص و پاك از آنِ </w:t>
      </w:r>
      <w:r w:rsidR="005A7ED6" w:rsidRPr="00E179E7">
        <w:rPr>
          <w:rFonts w:ascii="AGA Arabesque" w:eastAsia="MS Mincho" w:hAnsi="AGA Arabesque"/>
          <w:spacing w:val="-2"/>
          <w:rtl/>
          <w:lang w:bidi="ar-SA"/>
        </w:rPr>
        <w:t xml:space="preserve">الله، پروردگارِ ماست </w:t>
      </w:r>
      <w:r w:rsidR="00464729" w:rsidRPr="00E179E7">
        <w:rPr>
          <w:rFonts w:ascii="AGA Arabesque" w:eastAsia="MS Mincho" w:hAnsi="AGA Arabesque"/>
          <w:spacing w:val="-2"/>
          <w:rtl/>
          <w:lang w:bidi="ar-SA"/>
        </w:rPr>
        <w:t>كه نعمت</w:t>
      </w:r>
      <w:r w:rsidR="00D94852" w:rsidRPr="00E179E7">
        <w:rPr>
          <w:rFonts w:hAnsi="AGA Arabesque"/>
          <w:spacing w:val="-2"/>
          <w:rtl/>
          <w:lang w:bidi="ar-SA"/>
        </w:rPr>
        <w:t>‌</w:t>
      </w:r>
      <w:r w:rsidR="00811CB3" w:rsidRPr="00E179E7">
        <w:rPr>
          <w:rFonts w:hAnsi="AGA Arabesque"/>
          <w:spacing w:val="-2"/>
          <w:rtl/>
          <w:lang w:bidi="ar-SA"/>
        </w:rPr>
        <w:t>هايش</w:t>
      </w:r>
      <w:r w:rsidR="00464729" w:rsidRPr="00E179E7">
        <w:rPr>
          <w:rFonts w:ascii="AGA Arabesque" w:eastAsia="MS Mincho" w:hAnsi="AGA Arabesque"/>
          <w:spacing w:val="-2"/>
          <w:rtl/>
          <w:lang w:bidi="ar-SA"/>
        </w:rPr>
        <w:t xml:space="preserve"> </w:t>
      </w:r>
      <w:r w:rsidR="00D94852" w:rsidRPr="00E179E7">
        <w:rPr>
          <w:rFonts w:hAnsi="AGA Arabesque"/>
          <w:spacing w:val="-2"/>
          <w:rtl/>
          <w:lang w:bidi="ar-SA"/>
        </w:rPr>
        <w:t>جبران ندارد</w:t>
      </w:r>
      <w:r w:rsidR="00F70C43" w:rsidRPr="00E179E7">
        <w:rPr>
          <w:rStyle w:val="FootnoteReference"/>
          <w:rFonts w:cs="B Lotus"/>
          <w:spacing w:val="-2"/>
          <w:szCs w:val="28"/>
          <w:rtl/>
          <w:lang w:bidi="ar-SA"/>
        </w:rPr>
        <w:t>(</w:t>
      </w:r>
      <w:r w:rsidR="00F70C43" w:rsidRPr="00E179E7">
        <w:rPr>
          <w:rStyle w:val="FootnoteReference"/>
          <w:rFonts w:cs="B Lotus"/>
          <w:spacing w:val="-2"/>
          <w:szCs w:val="28"/>
          <w:rtl/>
          <w:lang w:bidi="ar-SA"/>
        </w:rPr>
        <w:footnoteReference w:id="116"/>
      </w:r>
      <w:r w:rsidR="00F70C43" w:rsidRPr="00E179E7">
        <w:rPr>
          <w:rStyle w:val="FootnoteReference"/>
          <w:rFonts w:cs="B Lotus"/>
          <w:spacing w:val="-2"/>
          <w:szCs w:val="28"/>
          <w:rtl/>
          <w:lang w:bidi="ar-SA"/>
        </w:rPr>
        <w:t>)</w:t>
      </w:r>
      <w:r w:rsidR="00464729" w:rsidRPr="00E179E7">
        <w:rPr>
          <w:rFonts w:ascii="AGA Arabesque" w:eastAsia="MS Mincho" w:hAnsi="AGA Arabesque"/>
          <w:spacing w:val="-2"/>
          <w:rtl/>
          <w:lang w:bidi="ar-SA"/>
        </w:rPr>
        <w:t xml:space="preserve"> و پايان</w:t>
      </w:r>
      <w:r w:rsidR="00F02526" w:rsidRPr="00E179E7">
        <w:rPr>
          <w:rFonts w:hAnsi="AGA Arabesque"/>
          <w:spacing w:val="-2"/>
          <w:rtl/>
          <w:lang w:bidi="ar-SA"/>
        </w:rPr>
        <w:t>‌</w:t>
      </w:r>
      <w:r w:rsidR="00464729" w:rsidRPr="00E179E7">
        <w:rPr>
          <w:rFonts w:ascii="AGA Arabesque" w:eastAsia="MS Mincho" w:hAnsi="AGA Arabesque"/>
          <w:spacing w:val="-2"/>
          <w:rtl/>
          <w:lang w:bidi="ar-SA"/>
        </w:rPr>
        <w:t xml:space="preserve">ناپذير است و انسان از </w:t>
      </w:r>
      <w:r w:rsidR="005A7ED6" w:rsidRPr="00E179E7">
        <w:rPr>
          <w:rFonts w:hAnsi="AGA Arabesque"/>
          <w:spacing w:val="-2"/>
          <w:rtl/>
          <w:lang w:bidi="ar-SA"/>
        </w:rPr>
        <w:t>او</w:t>
      </w:r>
      <w:r w:rsidR="00F724BA" w:rsidRPr="00E179E7">
        <w:rPr>
          <w:rFonts w:hAnsi="AGA Arabesque"/>
          <w:spacing w:val="-2"/>
          <w:rtl/>
          <w:lang w:bidi="ar-SA"/>
        </w:rPr>
        <w:t xml:space="preserve"> بي</w:t>
      </w:r>
      <w:r w:rsidR="00794BB9" w:rsidRPr="00E179E7">
        <w:rPr>
          <w:rFonts w:hAnsi="AGA Arabesque"/>
          <w:spacing w:val="-2"/>
          <w:rtl/>
          <w:lang w:bidi="ar-SA"/>
        </w:rPr>
        <w:t>‌</w:t>
      </w:r>
      <w:r w:rsidR="00F724BA" w:rsidRPr="00E179E7">
        <w:rPr>
          <w:rFonts w:hAnsi="AGA Arabesque"/>
          <w:spacing w:val="-2"/>
          <w:rtl/>
          <w:lang w:bidi="ar-SA"/>
        </w:rPr>
        <w:t>نياز نیست</w:t>
      </w:r>
      <w:r w:rsidR="00464729" w:rsidRPr="00E179E7">
        <w:rPr>
          <w:rFonts w:ascii="AGA Arabesque" w:eastAsia="MS Mincho" w:hAnsi="AGA Arabesque"/>
          <w:spacing w:val="-2"/>
          <w:rtl/>
          <w:lang w:bidi="ar-SA"/>
        </w:rPr>
        <w:t>.</w:t>
      </w:r>
      <w:r w:rsidR="00F724BA" w:rsidRPr="00E179E7">
        <w:rPr>
          <w:rFonts w:hAnsi="AGA Arabesque"/>
          <w:spacing w:val="-2"/>
          <w:rtl/>
          <w:lang w:bidi="ar-SA"/>
        </w:rPr>
        <w:t>]</w:t>
      </w:r>
    </w:p>
    <w:p w:rsidR="00BF5B8A" w:rsidRPr="009C02EA" w:rsidRDefault="00BF5B8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739- وعن مُعَاذِ بن أَنسٍ</w:t>
      </w:r>
      <w:r w:rsidRPr="009C02EA">
        <w:rPr>
          <w:rStyle w:val="Char4"/>
          <w:b w:val="0"/>
          <w:bCs w:val="0"/>
          <w:rtl/>
          <w:lang w:bidi="ar-SA"/>
        </w:rPr>
        <w:sym w:font="AGA Arabesque" w:char="F074"/>
      </w:r>
      <w:r w:rsidRPr="009C02EA">
        <w:rPr>
          <w:rStyle w:val="Char4"/>
          <w:rtl/>
          <w:lang w:bidi="ar-SA"/>
        </w:rPr>
        <w:t xml:space="preserve">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مَنْ أَكَلَ طَعَاماً فقال: الحَمْدُ للَّهِ الذي أَطْعَمَني هذا، وَرَزَقْنِيهِ مِنْ غيْرِ حَوْلٍ مِنِّي وَلا قُوّةٍ، غُفِرَ لَهُ مَا تَقَدَّمَ مِنْ ذَنْبِهِ».</w:t>
      </w:r>
      <w:r w:rsidRPr="009C02EA">
        <w:rPr>
          <w:rFonts w:ascii="Traditional Arabic"/>
          <w:sz w:val="24"/>
          <w:rtl/>
          <w:lang w:bidi="ar-SA"/>
        </w:rPr>
        <w:t xml:space="preserve"> [روایت ابوداود و ترمذي؛ ترمذی گفته است: حدِيثی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7"/>
      </w:r>
      <w:r w:rsidR="00F70C43" w:rsidRPr="00F70C43">
        <w:rPr>
          <w:rStyle w:val="FootnoteReference"/>
          <w:rFonts w:cs="B Lotus"/>
          <w:szCs w:val="28"/>
          <w:rtl/>
          <w:lang w:bidi="ar-SA"/>
        </w:rPr>
        <w:t>)</w:t>
      </w:r>
    </w:p>
    <w:p w:rsidR="00BF5B8A" w:rsidRPr="009C02EA" w:rsidRDefault="009719BE" w:rsidP="00BB388D">
      <w:pPr>
        <w:rPr>
          <w:rtl/>
          <w:lang w:bidi="ar-SA"/>
        </w:rPr>
      </w:pPr>
      <w:r w:rsidRPr="009C02EA">
        <w:rPr>
          <w:b/>
          <w:bCs/>
          <w:rtl/>
          <w:lang w:bidi="ar-SA"/>
        </w:rPr>
        <w:t>ترجمه:</w:t>
      </w:r>
      <w:r w:rsidRPr="009C02EA">
        <w:rPr>
          <w:rtl/>
          <w:lang w:bidi="ar-SA"/>
        </w:rPr>
        <w:t xml:space="preserve"> معاذ بن انس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«هرکس پس از خوردن غذا بگوید: </w:t>
      </w:r>
      <w:r w:rsidRPr="009C02EA">
        <w:rPr>
          <w:rStyle w:val="Char3"/>
          <w:rtl/>
          <w:lang w:bidi="ar-SA"/>
        </w:rPr>
        <w:t>"الحَمْدُ للَّهِ الذي أَطْعَمَني هذا، وَرَزَقْنِيهِ مِنْ غيْرِ حَوْلٍ مِنِّي وَلا قُوّةٍ"</w:t>
      </w:r>
      <w:r w:rsidRPr="009C02EA">
        <w:rPr>
          <w:rFonts w:ascii="Traditional Arabic"/>
          <w:sz w:val="32"/>
          <w:szCs w:val="32"/>
          <w:rtl/>
          <w:lang w:bidi="ar-SA"/>
        </w:rPr>
        <w:t xml:space="preserve"> </w:t>
      </w:r>
      <w:r w:rsidRPr="009C02EA">
        <w:rPr>
          <w:rFonts w:ascii="Traditional Arabic"/>
          <w:rtl/>
          <w:lang w:bidi="ar-SA"/>
        </w:rPr>
        <w:t>گناهانِ گذشته‌اش آمرزیده می‌شود». [</w:t>
      </w:r>
      <w:r w:rsidRPr="009C02EA">
        <w:rPr>
          <w:rFonts w:ascii="Traditional Arabic"/>
          <w:b/>
          <w:bCs/>
          <w:rtl/>
          <w:lang w:bidi="ar-SA"/>
        </w:rPr>
        <w:t>ترجمه‌ی دعا:</w:t>
      </w:r>
      <w:r w:rsidRPr="009C02EA">
        <w:rPr>
          <w:rFonts w:ascii="Traditional Arabic"/>
          <w:rtl/>
          <w:lang w:bidi="ar-SA"/>
        </w:rPr>
        <w:t xml:space="preserve"> همه‌ی حمد و ستایش، ویژه‌ی الله می‌باشد؛ ذاتی که بدون توان و نیروی خودم این غذا را به من عطا کرد و آن را روزیِ من قرار داد.]</w:t>
      </w:r>
    </w:p>
    <w:p w:rsidR="00BF5B8A" w:rsidRPr="00F70C43" w:rsidRDefault="0076284E" w:rsidP="00F70C43">
      <w:pPr>
        <w:ind w:firstLine="0"/>
        <w:jc w:val="center"/>
        <w:rPr>
          <w:b/>
          <w:bCs/>
          <w:sz w:val="32"/>
          <w:szCs w:val="32"/>
          <w:rtl/>
          <w:lang w:bidi="ar-SA"/>
        </w:rPr>
      </w:pPr>
      <w:r w:rsidRPr="00F70C43">
        <w:rPr>
          <w:b/>
          <w:bCs/>
          <w:sz w:val="32"/>
          <w:szCs w:val="32"/>
          <w:rtl/>
          <w:lang w:bidi="ar-SA"/>
        </w:rPr>
        <w:t>شرح</w:t>
      </w:r>
    </w:p>
    <w:p w:rsidR="0076284E" w:rsidRPr="009C02EA" w:rsidRDefault="0076284E" w:rsidP="00BB388D">
      <w:pPr>
        <w:rPr>
          <w:rtl/>
          <w:lang w:bidi="ar-SA"/>
        </w:rPr>
      </w:pPr>
      <w:r w:rsidRPr="009C02EA">
        <w:rPr>
          <w:rtl/>
          <w:lang w:bidi="ar-SA"/>
        </w:rPr>
        <w:t>احادیثی که مؤلف</w:t>
      </w:r>
      <w:r w:rsidR="00D177B8" w:rsidRPr="009C02EA">
        <w:rPr>
          <w:rFonts w:cs="CTraditional Arabic"/>
          <w:rtl/>
          <w:lang w:bidi="ar-SA"/>
        </w:rPr>
        <w:t>/</w:t>
      </w:r>
      <w:r w:rsidR="00D177B8" w:rsidRPr="009C02EA">
        <w:rPr>
          <w:rtl/>
          <w:lang w:bidi="ar-SA"/>
        </w:rPr>
        <w:t xml:space="preserve"> </w:t>
      </w:r>
      <w:r w:rsidRPr="009C02EA">
        <w:rPr>
          <w:rtl/>
          <w:lang w:bidi="ar-SA"/>
        </w:rPr>
        <w:t>درباره‌ی آداب غذا خوردن ذکر کرده، نشان</w:t>
      </w:r>
      <w:r w:rsidR="00241DF6" w:rsidRPr="009C02EA">
        <w:rPr>
          <w:rtl/>
          <w:lang w:bidi="ar-SA"/>
        </w:rPr>
        <w:t>‌</w:t>
      </w:r>
      <w:r w:rsidRPr="009C02EA">
        <w:rPr>
          <w:rtl/>
          <w:lang w:bidi="ar-SA"/>
        </w:rPr>
        <w:t>گر چند نکته است:</w:t>
      </w:r>
    </w:p>
    <w:p w:rsidR="0076284E" w:rsidRPr="009C02EA" w:rsidRDefault="0076284E" w:rsidP="00BB388D">
      <w:pPr>
        <w:rPr>
          <w:rtl/>
          <w:lang w:bidi="ar-SA"/>
        </w:rPr>
      </w:pPr>
      <w:r w:rsidRPr="009C02EA">
        <w:rPr>
          <w:rtl/>
          <w:lang w:bidi="ar-SA"/>
        </w:rPr>
        <w:t>از جمله این‌که اگر انسان، هنگام غذا خوردن بسم‌الله نگوید، شیطان با او هم‌غذا می‌گردد؛ چنان‌که در حدیثِ امیّه بن مخشی</w:t>
      </w:r>
      <w:r w:rsidRPr="009C02EA">
        <w:rPr>
          <w:lang w:bidi="ar-SA"/>
        </w:rPr>
        <w:sym w:font="AGA Arabesque" w:char="F074"/>
      </w:r>
      <w:r w:rsidRPr="009C02EA">
        <w:rPr>
          <w:rtl/>
          <w:lang w:bidi="ar-SA"/>
        </w:rPr>
        <w:t xml:space="preserve"> آمده است: رسول‌الله</w:t>
      </w:r>
      <w:r w:rsidRPr="009C02EA">
        <w:rPr>
          <w:lang w:bidi="ar-SA"/>
        </w:rPr>
        <w:sym w:font="AGA Arabesque" w:char="F072"/>
      </w:r>
      <w:r w:rsidRPr="009C02EA">
        <w:rPr>
          <w:rtl/>
          <w:lang w:bidi="ar-SA"/>
        </w:rPr>
        <w:t xml:space="preserve"> نشسته بود و مردی غذا می‌خورد؛ او بسم‌الله نگفته و فقط یک لقمه از غذایش باقی مانده بود. وقتی آن را به سوی دهانش بالا برد، گفت: </w:t>
      </w:r>
      <w:r w:rsidRPr="009C02EA">
        <w:rPr>
          <w:rStyle w:val="Char3"/>
          <w:rtl/>
          <w:lang w:bidi="ar-SA"/>
        </w:rPr>
        <w:t xml:space="preserve">«بِسْمِ </w:t>
      </w:r>
      <w:r w:rsidR="00D8298B">
        <w:rPr>
          <w:rStyle w:val="Char3"/>
          <w:rtl/>
          <w:lang w:bidi="ar-SA"/>
        </w:rPr>
        <w:t>الله</w:t>
      </w:r>
      <w:r w:rsidRPr="009C02EA">
        <w:rPr>
          <w:rStyle w:val="Char3"/>
          <w:rtl/>
          <w:lang w:bidi="ar-SA"/>
        </w:rPr>
        <w:t xml:space="preserve"> أَوَّلَهُ وَآخِرَهُ»</w:t>
      </w:r>
      <w:r w:rsidRPr="009C02EA">
        <w:rPr>
          <w:rtl/>
          <w:lang w:bidi="ar-SA"/>
        </w:rPr>
        <w:t>. پیامبر</w:t>
      </w:r>
      <w:r w:rsidRPr="009C02EA">
        <w:rPr>
          <w:lang w:bidi="ar-SA"/>
        </w:rPr>
        <w:sym w:font="AGA Arabesque" w:char="F072"/>
      </w:r>
      <w:r w:rsidRPr="009C02EA">
        <w:rPr>
          <w:rtl/>
          <w:lang w:bidi="ar-SA"/>
        </w:rPr>
        <w:t xml:space="preserve"> خندید و فرمود: «شیطان با او مشغول خوردن بود؛ اما همین‌که او نامِ الله را بُرد، شیطان هرچه را خورده بود، بالا آورد». این، لطفِ خداست که اگر ابتدای غذا بسم‌الله بگوییم، شیطان نمی‌تواند در غذا خوردن با ما شریک شود؛ هم‌چنین اگر در پایان غذا </w:t>
      </w:r>
      <w:r w:rsidRPr="009C02EA">
        <w:rPr>
          <w:rStyle w:val="Char3"/>
          <w:rtl/>
          <w:lang w:bidi="ar-SA"/>
        </w:rPr>
        <w:t xml:space="preserve">«بِسْمِ </w:t>
      </w:r>
      <w:r w:rsidR="00D8298B">
        <w:rPr>
          <w:rStyle w:val="Char3"/>
          <w:rtl/>
          <w:lang w:bidi="ar-SA"/>
        </w:rPr>
        <w:t>الله</w:t>
      </w:r>
      <w:r w:rsidRPr="009C02EA">
        <w:rPr>
          <w:rStyle w:val="Char3"/>
          <w:rtl/>
          <w:lang w:bidi="ar-SA"/>
        </w:rPr>
        <w:t xml:space="preserve"> أَوَّلَهُ وَآخِرَهُ»</w:t>
      </w:r>
      <w:r w:rsidRPr="009C02EA">
        <w:rPr>
          <w:rtl/>
          <w:lang w:bidi="ar-SA"/>
        </w:rPr>
        <w:t xml:space="preserve"> بگوییم، شیطان هرچه خورده باشد، بالا می‌آورد و بدین‌سان از غذا خوردن با ما محروم می‌گردد.</w:t>
      </w:r>
    </w:p>
    <w:p w:rsidR="0076284E" w:rsidRPr="009C02EA" w:rsidRDefault="0076284E" w:rsidP="00BB388D">
      <w:pPr>
        <w:rPr>
          <w:rtl/>
          <w:lang w:bidi="ar-SA"/>
        </w:rPr>
      </w:pPr>
      <w:r w:rsidRPr="009C02EA">
        <w:rPr>
          <w:rtl/>
          <w:lang w:bidi="ar-SA"/>
        </w:rPr>
        <w:t>از این حدیث چنین برمی‌آید که شیطان نیز غذا می‌خورد؛ زیرا از غذای آن مرد که بسم‌الله نگفته بود، خورد. پس شیطان در خوراک و نوشیدنیِ کسی که هنگام خوردن و آشامیدن، بسم‌الله نمی‌گوید، شریک می‌شود.</w:t>
      </w:r>
    </w:p>
    <w:p w:rsidR="00B607CD" w:rsidRPr="009C02EA" w:rsidRDefault="008E5458" w:rsidP="00BB388D">
      <w:pPr>
        <w:rPr>
          <w:rtl/>
          <w:lang w:bidi="ar-SA"/>
        </w:rPr>
      </w:pPr>
      <w:r w:rsidRPr="009C02EA">
        <w:rPr>
          <w:rtl/>
          <w:lang w:bidi="ar-SA"/>
        </w:rPr>
        <w:t>مؤلف</w:t>
      </w:r>
      <w:r w:rsidRPr="009C02EA">
        <w:rPr>
          <w:rFonts w:cs="CTraditional Arabic"/>
          <w:rtl/>
          <w:lang w:bidi="ar-SA"/>
        </w:rPr>
        <w:t>/</w:t>
      </w:r>
      <w:r w:rsidRPr="009C02EA">
        <w:rPr>
          <w:rtl/>
          <w:lang w:bidi="ar-SA"/>
        </w:rPr>
        <w:t xml:space="preserve"> </w:t>
      </w:r>
      <w:r w:rsidR="0076284E" w:rsidRPr="009C02EA">
        <w:rPr>
          <w:rtl/>
          <w:lang w:bidi="ar-SA"/>
        </w:rPr>
        <w:t>هم‌چنین حدیثی بدین مضمون ذکر کرده است که عایشه</w:t>
      </w:r>
      <w:r w:rsidR="00FF4234" w:rsidRPr="009C02EA">
        <w:rPr>
          <w:rFonts w:cs="(M. Aiyada Ayoub ALKobaisi)"/>
          <w:rtl/>
          <w:lang w:bidi="ar-SA"/>
        </w:rPr>
        <w:t>&amp;</w:t>
      </w:r>
      <w:r w:rsidR="0076284E" w:rsidRPr="009C02EA">
        <w:rPr>
          <w:rtl/>
          <w:lang w:bidi="ar-SA"/>
        </w:rPr>
        <w:t xml:space="preserve"> می‌گوید: </w:t>
      </w:r>
      <w:r w:rsidR="00B607CD" w:rsidRPr="009C02EA">
        <w:rPr>
          <w:rtl/>
          <w:lang w:bidi="ar-SA"/>
        </w:rPr>
        <w:t>رسول‌الله</w:t>
      </w:r>
      <w:r w:rsidR="00B607CD" w:rsidRPr="009C02EA">
        <w:rPr>
          <w:lang w:bidi="ar-SA"/>
        </w:rPr>
        <w:sym w:font="AGA Arabesque" w:char="F072"/>
      </w:r>
      <w:r w:rsidR="00B607CD" w:rsidRPr="009C02EA">
        <w:rPr>
          <w:rtl/>
          <w:lang w:bidi="ar-SA"/>
        </w:rPr>
        <w:t xml:space="preserve"> با شش نفر از یارانش غذا می‌خورد که صحرانشینی آمد و آن غذا را به دو لقمه خورد. رسول‌الله</w:t>
      </w:r>
      <w:r w:rsidR="00B607CD" w:rsidRPr="009C02EA">
        <w:rPr>
          <w:lang w:bidi="ar-SA"/>
        </w:rPr>
        <w:sym w:font="AGA Arabesque" w:char="F072"/>
      </w:r>
      <w:r w:rsidR="00B607CD" w:rsidRPr="009C02EA">
        <w:rPr>
          <w:rtl/>
          <w:lang w:bidi="ar-SA"/>
        </w:rPr>
        <w:t xml:space="preserve"> فرمود: «اگر او بسم‌الله می‌گفت، - این غذا- برای همه‌ی شما کافی بود».</w:t>
      </w:r>
      <w:r w:rsidR="00941077" w:rsidRPr="009C02EA">
        <w:rPr>
          <w:rtl/>
          <w:lang w:bidi="ar-SA"/>
        </w:rPr>
        <w:t xml:space="preserve"> اما آن شخص بسم‌الله نگفت و باقی‌مانده‌ی غذا را دو لقمه کرد و خورد!</w:t>
      </w:r>
    </w:p>
    <w:p w:rsidR="00941077" w:rsidRPr="009C02EA" w:rsidRDefault="00941077" w:rsidP="00BB388D">
      <w:pPr>
        <w:rPr>
          <w:rtl/>
          <w:lang w:bidi="ar-SA"/>
        </w:rPr>
      </w:pPr>
      <w:r w:rsidRPr="009C02EA">
        <w:rPr>
          <w:rtl/>
          <w:lang w:bidi="ar-SA"/>
        </w:rPr>
        <w:t>این حدیث، نشان می‌دهد که اگر انسان بسم‌الله نگوید، برکت از غذایش برداشته می‌شود؛ زیرا شیطان در چنین غذایی با انسان شریک می‌گردد و بدین‌سان غذایی که انسان آن را کافی می‌داند، او را سیر نمی‌کند؛ زیرا برکت از آن برداشته شده است.</w:t>
      </w:r>
    </w:p>
    <w:p w:rsidR="00941077" w:rsidRPr="009C02EA" w:rsidRDefault="00941077" w:rsidP="00BB388D">
      <w:pPr>
        <w:rPr>
          <w:rtl/>
          <w:lang w:bidi="ar-SA"/>
        </w:rPr>
      </w:pPr>
      <w:r w:rsidRPr="009C02EA">
        <w:rPr>
          <w:rtl/>
          <w:lang w:bidi="ar-SA"/>
        </w:rPr>
        <w:t xml:space="preserve">سایر احادیث نشان‌گر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انسان باید پس از غذا خوردن، الحمدلله بگوید؛ یعنی این دعا را بگوید: </w:t>
      </w:r>
      <w:r w:rsidRPr="009C02EA">
        <w:rPr>
          <w:rStyle w:val="Char3"/>
          <w:rtl/>
          <w:lang w:bidi="ar-SA"/>
        </w:rPr>
        <w:t>«الحَمْدُ للَّهِ الذي أَطْعَمَني هذا، وَرَزَقْنِيهِ مِنْ غيْرِ حَوْلٍ مِنِّي وَلا قُوّةٍ»</w:t>
      </w:r>
      <w:r w:rsidRPr="009C02EA">
        <w:rPr>
          <w:rtl/>
          <w:lang w:bidi="ar-SA"/>
        </w:rPr>
        <w:t xml:space="preserve">. معنایش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اگر الله متعال این غذا را برای شما فراهم نمی‌کرد، نمی‌توانستید به آن دست یابید؛ همان‌گونه که الله</w:t>
      </w:r>
      <w:r w:rsidRPr="009C02EA">
        <w:rPr>
          <w:lang w:bidi="ar-SA"/>
        </w:rPr>
        <w:sym w:font="AGA Arabesque" w:char="F055"/>
      </w:r>
      <w:r w:rsidRPr="009C02EA">
        <w:rPr>
          <w:rtl/>
          <w:lang w:bidi="ar-SA"/>
        </w:rPr>
        <w:t xml:space="preserve"> می‌فرماید:</w:t>
      </w:r>
    </w:p>
    <w:p w:rsidR="00C65491" w:rsidRPr="00E179E7" w:rsidRDefault="00AB1A76" w:rsidP="004204F7">
      <w:pPr>
        <w:pStyle w:val="a0"/>
        <w:rPr>
          <w:rFonts w:ascii="(normal text)" w:hAnsi="(normal text)"/>
          <w:spacing w:val="-4"/>
          <w:rtl/>
          <w:lang w:bidi="ar-SA"/>
        </w:rPr>
      </w:pPr>
      <w:r w:rsidRPr="00E179E7">
        <w:rPr>
          <w:rFonts w:ascii="KFGQPC Uthman Taha Naskh" w:cs="KFGQPC Uthman Taha Naskh" w:hint="cs"/>
          <w:spacing w:val="-4"/>
          <w:rtl/>
          <w:lang w:val="en-MY" w:eastAsia="en-MY" w:bidi="ar-SA"/>
        </w:rPr>
        <w:t>﴿</w:t>
      </w:r>
      <w:r w:rsidR="004204F7" w:rsidRPr="00E179E7">
        <w:rPr>
          <w:rFonts w:ascii="KFGQPC Uthmanic Script HAFS" w:hint="eastAsia"/>
          <w:spacing w:val="-4"/>
          <w:rtl/>
          <w:lang w:val="en-MY" w:eastAsia="en-MY" w:bidi="ar-SA"/>
        </w:rPr>
        <w:t>أَفَرَءَي</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تُم</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مَّا</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تَح</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رُثُونَ</w:t>
      </w:r>
      <w:r w:rsidR="004204F7" w:rsidRPr="00E179E7">
        <w:rPr>
          <w:rFonts w:ascii="KFGQPC Uthmanic Script HAFS"/>
          <w:spacing w:val="-4"/>
          <w:rtl/>
          <w:lang w:val="en-MY" w:eastAsia="en-MY" w:bidi="ar-SA"/>
        </w:rPr>
        <w:t xml:space="preserve"> </w:t>
      </w:r>
      <w:r w:rsidR="004204F7" w:rsidRPr="00E179E7">
        <w:rPr>
          <w:rFonts w:ascii="KFGQPC Uthmanic Script HAFS" w:hint="cs"/>
          <w:spacing w:val="-4"/>
          <w:rtl/>
          <w:lang w:val="en-MY" w:eastAsia="en-MY" w:bidi="ar-SA"/>
        </w:rPr>
        <w:t>٦٣</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ءَأَنتُم</w:t>
      </w:r>
      <w:r w:rsidR="004204F7" w:rsidRPr="00E179E7">
        <w:rPr>
          <w:rFonts w:ascii="KFGQPC Uthmanic Script HAFS" w:hint="cs"/>
          <w:spacing w:val="-4"/>
          <w:rtl/>
          <w:lang w:val="en-MY" w:eastAsia="en-MY" w:bidi="ar-SA"/>
        </w:rPr>
        <w:t>ۡ</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تَز</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رَعُونَهُ</w:t>
      </w:r>
      <w:r w:rsidR="004204F7" w:rsidRPr="00E179E7">
        <w:rPr>
          <w:rFonts w:ascii="KFGQPC Uthmanic Script HAFS" w:hint="cs"/>
          <w:spacing w:val="-4"/>
          <w:rtl/>
          <w:lang w:val="en-MY" w:eastAsia="en-MY" w:bidi="ar-SA"/>
        </w:rPr>
        <w:t>ۥٓ</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أَم</w:t>
      </w:r>
      <w:r w:rsidR="004204F7" w:rsidRPr="00E179E7">
        <w:rPr>
          <w:rFonts w:ascii="KFGQPC Uthmanic Script HAFS" w:hint="cs"/>
          <w:spacing w:val="-4"/>
          <w:rtl/>
          <w:lang w:val="en-MY" w:eastAsia="en-MY" w:bidi="ar-SA"/>
        </w:rPr>
        <w:t>ۡ</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نَح</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نُ</w:t>
      </w:r>
      <w:r w:rsidR="004204F7" w:rsidRPr="00E179E7">
        <w:rPr>
          <w:rFonts w:ascii="KFGQPC Uthmanic Script HAFS"/>
          <w:spacing w:val="-4"/>
          <w:rtl/>
          <w:lang w:val="en-MY" w:eastAsia="en-MY" w:bidi="ar-SA"/>
        </w:rPr>
        <w:t xml:space="preserve"> </w:t>
      </w:r>
      <w:r w:rsidR="004204F7" w:rsidRPr="00E179E7">
        <w:rPr>
          <w:rFonts w:ascii="KFGQPC Uthmanic Script HAFS" w:hint="cs"/>
          <w:spacing w:val="-4"/>
          <w:rtl/>
          <w:lang w:val="en-MY" w:eastAsia="en-MY" w:bidi="ar-SA"/>
        </w:rPr>
        <w:t>ٱ</w:t>
      </w:r>
      <w:r w:rsidR="004204F7" w:rsidRPr="00E179E7">
        <w:rPr>
          <w:rFonts w:ascii="KFGQPC Uthmanic Script HAFS" w:hint="eastAsia"/>
          <w:spacing w:val="-4"/>
          <w:rtl/>
          <w:lang w:val="en-MY" w:eastAsia="en-MY" w:bidi="ar-SA"/>
        </w:rPr>
        <w:t>لزَّ</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رِعُونَ</w:t>
      </w:r>
      <w:r w:rsidR="004204F7" w:rsidRPr="00E179E7">
        <w:rPr>
          <w:rFonts w:ascii="KFGQPC Uthmanic Script HAFS"/>
          <w:spacing w:val="-4"/>
          <w:rtl/>
          <w:lang w:val="en-MY" w:eastAsia="en-MY" w:bidi="ar-SA"/>
        </w:rPr>
        <w:t xml:space="preserve"> </w:t>
      </w:r>
      <w:r w:rsidR="004204F7" w:rsidRPr="00E179E7">
        <w:rPr>
          <w:rFonts w:ascii="KFGQPC Uthmanic Script HAFS" w:hint="cs"/>
          <w:spacing w:val="-4"/>
          <w:rtl/>
          <w:lang w:val="en-MY" w:eastAsia="en-MY" w:bidi="ar-SA"/>
        </w:rPr>
        <w:t>٦٤</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لَو</w:t>
      </w:r>
      <w:r w:rsidR="004204F7" w:rsidRPr="00E179E7">
        <w:rPr>
          <w:rFonts w:ascii="KFGQPC Uthmanic Script HAFS" w:hint="cs"/>
          <w:spacing w:val="-4"/>
          <w:rtl/>
          <w:lang w:val="en-MY" w:eastAsia="en-MY" w:bidi="ar-SA"/>
        </w:rPr>
        <w:t>ۡ</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نَشَا</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ءُ</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لَجَعَل</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نَ</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هُ</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حُطَ</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م</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ا</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فَظَل</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تُم</w:t>
      </w:r>
      <w:r w:rsidR="004204F7" w:rsidRPr="00E179E7">
        <w:rPr>
          <w:rFonts w:ascii="KFGQPC Uthmanic Script HAFS" w:hint="cs"/>
          <w:spacing w:val="-4"/>
          <w:rtl/>
          <w:lang w:val="en-MY" w:eastAsia="en-MY" w:bidi="ar-SA"/>
        </w:rPr>
        <w:t>ۡ</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تَفَكَّهُونَ</w:t>
      </w:r>
      <w:r w:rsidR="004204F7" w:rsidRPr="00E179E7">
        <w:rPr>
          <w:rFonts w:ascii="KFGQPC Uthmanic Script HAFS"/>
          <w:spacing w:val="-4"/>
          <w:rtl/>
          <w:lang w:val="en-MY" w:eastAsia="en-MY" w:bidi="ar-SA"/>
        </w:rPr>
        <w:t xml:space="preserve"> </w:t>
      </w:r>
      <w:r w:rsidR="004204F7" w:rsidRPr="00E179E7">
        <w:rPr>
          <w:rFonts w:ascii="KFGQPC Uthmanic Script HAFS" w:hint="cs"/>
          <w:spacing w:val="-4"/>
          <w:rtl/>
          <w:lang w:val="en-MY" w:eastAsia="en-MY" w:bidi="ar-SA"/>
        </w:rPr>
        <w:t>٦٥</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إِنَّا</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لَمُغ</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رَمُونَ</w:t>
      </w:r>
      <w:r w:rsidR="004204F7" w:rsidRPr="00E179E7">
        <w:rPr>
          <w:rFonts w:ascii="KFGQPC Uthmanic Script HAFS"/>
          <w:spacing w:val="-4"/>
          <w:rtl/>
          <w:lang w:val="en-MY" w:eastAsia="en-MY" w:bidi="ar-SA"/>
        </w:rPr>
        <w:t xml:space="preserve"> </w:t>
      </w:r>
      <w:r w:rsidR="004204F7" w:rsidRPr="00E179E7">
        <w:rPr>
          <w:rFonts w:ascii="KFGQPC Uthmanic Script HAFS" w:hint="cs"/>
          <w:spacing w:val="-4"/>
          <w:rtl/>
          <w:lang w:val="en-MY" w:eastAsia="en-MY" w:bidi="ar-SA"/>
        </w:rPr>
        <w:t>٦٦</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بَل</w:t>
      </w:r>
      <w:r w:rsidR="004204F7" w:rsidRPr="00E179E7">
        <w:rPr>
          <w:rFonts w:ascii="KFGQPC Uthmanic Script HAFS" w:hint="cs"/>
          <w:spacing w:val="-4"/>
          <w:rtl/>
          <w:lang w:val="en-MY" w:eastAsia="en-MY" w:bidi="ar-SA"/>
        </w:rPr>
        <w:t>ۡ</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نَح</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نُ</w:t>
      </w:r>
      <w:r w:rsidR="004204F7" w:rsidRPr="00E179E7">
        <w:rPr>
          <w:rFonts w:ascii="KFGQPC Uthmanic Script HAFS"/>
          <w:spacing w:val="-4"/>
          <w:rtl/>
          <w:lang w:val="en-MY" w:eastAsia="en-MY" w:bidi="ar-SA"/>
        </w:rPr>
        <w:t xml:space="preserve"> </w:t>
      </w:r>
      <w:r w:rsidR="004204F7" w:rsidRPr="00E179E7">
        <w:rPr>
          <w:rFonts w:ascii="KFGQPC Uthmanic Script HAFS" w:hint="eastAsia"/>
          <w:spacing w:val="-4"/>
          <w:rtl/>
          <w:lang w:val="en-MY" w:eastAsia="en-MY" w:bidi="ar-SA"/>
        </w:rPr>
        <w:t>مَح</w:t>
      </w:r>
      <w:r w:rsidR="004204F7" w:rsidRPr="00E179E7">
        <w:rPr>
          <w:rFonts w:ascii="KFGQPC Uthmanic Script HAFS" w:hint="cs"/>
          <w:spacing w:val="-4"/>
          <w:rtl/>
          <w:lang w:val="en-MY" w:eastAsia="en-MY" w:bidi="ar-SA"/>
        </w:rPr>
        <w:t>ۡ</w:t>
      </w:r>
      <w:r w:rsidR="004204F7" w:rsidRPr="00E179E7">
        <w:rPr>
          <w:rFonts w:ascii="KFGQPC Uthmanic Script HAFS" w:hint="eastAsia"/>
          <w:spacing w:val="-4"/>
          <w:rtl/>
          <w:lang w:val="en-MY" w:eastAsia="en-MY" w:bidi="ar-SA"/>
        </w:rPr>
        <w:t>رُومُونَ</w:t>
      </w:r>
      <w:r w:rsidR="004204F7" w:rsidRPr="00E179E7">
        <w:rPr>
          <w:rFonts w:ascii="KFGQPC Uthmanic Script HAFS"/>
          <w:spacing w:val="-4"/>
          <w:rtl/>
          <w:lang w:val="en-MY" w:eastAsia="en-MY" w:bidi="ar-SA"/>
        </w:rPr>
        <w:t xml:space="preserve"> </w:t>
      </w:r>
      <w:r w:rsidR="004204F7" w:rsidRPr="00E179E7">
        <w:rPr>
          <w:rFonts w:ascii="KFGQPC Uthmanic Script HAFS" w:hint="cs"/>
          <w:spacing w:val="-4"/>
          <w:rtl/>
          <w:lang w:val="en-MY" w:eastAsia="en-MY" w:bidi="ar-SA"/>
        </w:rPr>
        <w:t>٦٧</w:t>
      </w:r>
      <w:r w:rsidRPr="00E179E7">
        <w:rPr>
          <w:rFonts w:ascii="KFGQPC Uthman Taha Naskh" w:cs="KFGQPC Uthman Taha Naskh" w:hint="cs"/>
          <w:spacing w:val="-4"/>
          <w:rtl/>
          <w:lang w:val="en-MY" w:eastAsia="en-MY" w:bidi="ar-SA"/>
        </w:rPr>
        <w:t>﴾</w:t>
      </w:r>
      <w:r w:rsidR="004204F7" w:rsidRPr="00E179E7">
        <w:rPr>
          <w:rFonts w:ascii="KFGQPC Uthman Taha Naskh" w:cs="KFGQPC Uthman Taha Naskh" w:hint="cs"/>
          <w:spacing w:val="-4"/>
          <w:rtl/>
          <w:lang w:val="en-MY" w:eastAsia="en-MY" w:bidi="ar-SA"/>
        </w:rPr>
        <w:tab/>
      </w:r>
      <w:r w:rsidR="004204F7" w:rsidRPr="00E179E7">
        <w:rPr>
          <w:rFonts w:ascii="KFGQPC Uthman Taha Naskh" w:cs="KFGQPC Uthman Taha Naskh"/>
          <w:spacing w:val="-4"/>
          <w:rtl/>
          <w:lang w:val="en-MY" w:eastAsia="en-MY" w:bidi="ar-SA"/>
        </w:rPr>
        <w:t xml:space="preserve"> </w:t>
      </w:r>
      <w:r w:rsidR="004204F7" w:rsidRPr="00E179E7">
        <w:rPr>
          <w:rStyle w:val="Char9"/>
          <w:spacing w:val="-4"/>
          <w:rtl/>
        </w:rPr>
        <w:t>[</w:t>
      </w:r>
      <w:r w:rsidR="004204F7" w:rsidRPr="00E179E7">
        <w:rPr>
          <w:rStyle w:val="Char9"/>
          <w:rFonts w:hint="eastAsia"/>
          <w:spacing w:val="-4"/>
          <w:rtl/>
        </w:rPr>
        <w:t>الواقعة</w:t>
      </w:r>
      <w:r w:rsidR="004204F7" w:rsidRPr="00E179E7">
        <w:rPr>
          <w:rStyle w:val="Char9"/>
          <w:spacing w:val="-4"/>
          <w:rtl/>
        </w:rPr>
        <w:t xml:space="preserve">: </w:t>
      </w:r>
      <w:r w:rsidR="004204F7" w:rsidRPr="00E179E7">
        <w:rPr>
          <w:rStyle w:val="Char9"/>
          <w:rFonts w:hint="cs"/>
          <w:spacing w:val="-4"/>
          <w:rtl/>
        </w:rPr>
        <w:t>٦٣</w:t>
      </w:r>
      <w:r w:rsidR="004204F7" w:rsidRPr="00E179E7">
        <w:rPr>
          <w:rStyle w:val="Char9"/>
          <w:rFonts w:hint="eastAsia"/>
          <w:spacing w:val="-4"/>
          <w:rtl/>
        </w:rPr>
        <w:t>،</w:t>
      </w:r>
      <w:r w:rsidR="004204F7" w:rsidRPr="00E179E7">
        <w:rPr>
          <w:rStyle w:val="Char9"/>
          <w:spacing w:val="-4"/>
          <w:rtl/>
        </w:rPr>
        <w:t xml:space="preserve">  </w:t>
      </w:r>
      <w:r w:rsidR="004204F7" w:rsidRPr="00E179E7">
        <w:rPr>
          <w:rStyle w:val="Char9"/>
          <w:rFonts w:hint="cs"/>
          <w:spacing w:val="-4"/>
          <w:rtl/>
        </w:rPr>
        <w:t>٦٧</w:t>
      </w:r>
      <w:r w:rsidR="004204F7" w:rsidRPr="00E179E7">
        <w:rPr>
          <w:rStyle w:val="Char9"/>
          <w:spacing w:val="-4"/>
          <w:rtl/>
        </w:rPr>
        <w:t xml:space="preserve">]  </w:t>
      </w:r>
      <w:r w:rsidR="00780233" w:rsidRPr="00E179E7">
        <w:rPr>
          <w:rStyle w:val="Char9"/>
          <w:spacing w:val="-4"/>
          <w:rtl/>
        </w:rPr>
        <w:tab/>
      </w:r>
      <w:r w:rsidR="00C65491" w:rsidRPr="00E179E7">
        <w:rPr>
          <w:rFonts w:ascii="(normal text)" w:hAnsi="(normal text)"/>
          <w:spacing w:val="-4"/>
          <w:rtl/>
          <w:lang w:bidi="ar-SA"/>
        </w:rPr>
        <w:t xml:space="preserve"> </w:t>
      </w:r>
    </w:p>
    <w:p w:rsidR="00C65491" w:rsidRPr="009C02EA" w:rsidRDefault="00C65491" w:rsidP="00BB388D">
      <w:pPr>
        <w:pStyle w:val="a1"/>
        <w:rPr>
          <w:rFonts w:ascii="(normal text)" w:hAnsi="(normal text)"/>
          <w:rtl/>
          <w:lang w:bidi="ar-SA"/>
        </w:rPr>
      </w:pPr>
      <w:r w:rsidRPr="009C02EA">
        <w:rPr>
          <w:rtl/>
          <w:lang w:bidi="ar-SA"/>
        </w:rPr>
        <w:t>آیا به آن‌چه می‌کارید، توجه کرده‌اید؟ آیا شما، آن را می‌رویانید یا ما می‌رویانیم؟ اگر بخواهیم، به‌طور قطع آن‌ را گیاهی خُرد و خشکیده می‌گردانیم. و بدین ترتیب شما شگفت‌زده می‌شوید. (و می‌گویید:) به‌راستی ما زیان کرده‌ایم؛ بلکه ما محروم و بی‌بهره‌ایم.</w:t>
      </w:r>
    </w:p>
    <w:p w:rsidR="00C65491" w:rsidRPr="009C02EA" w:rsidRDefault="00C65491" w:rsidP="00BB388D">
      <w:pPr>
        <w:rPr>
          <w:rtl/>
          <w:lang w:bidi="ar-SA"/>
        </w:rPr>
      </w:pPr>
      <w:r w:rsidRPr="009C02EA">
        <w:rPr>
          <w:rtl/>
          <w:lang w:bidi="ar-SA"/>
        </w:rPr>
        <w:t>از لحظه‌ای که انسان، بذری را در زمین می‌کارد و آن‌گاه آن بذر می‌روید و به ثمر می‌رسد تا زمانی که انسان، آن را درو، تمیز و آرد می‌کند و می‌پَزد و آن‌گاه می‌خورد، لطف و کمکِ الله متعال است که این روزی برای انسان فراهم می‌گردد و اگر الله نمی‌خواست، انسان به این روزی دست نمی‌یافت.</w:t>
      </w:r>
    </w:p>
    <w:p w:rsidR="00C65491" w:rsidRPr="009C02EA" w:rsidRDefault="00CB59C8" w:rsidP="00794D14">
      <w:pPr>
        <w:rPr>
          <w:rtl/>
          <w:lang w:bidi="ar-SA"/>
        </w:rPr>
      </w:pPr>
      <w:r w:rsidRPr="009C02EA">
        <w:rPr>
          <w:rtl/>
          <w:lang w:bidi="ar-SA"/>
        </w:rPr>
        <w:t>از این‌رو علما گفته‌اند: پیش از هر روزی یا غذایی که به انسان می‌رسد، صدها نعمت ال</w:t>
      </w:r>
      <w:r w:rsidR="00794D14" w:rsidRPr="009C02EA">
        <w:rPr>
          <w:rFonts w:hint="cs"/>
          <w:rtl/>
          <w:lang w:bidi="ar-SA"/>
        </w:rPr>
        <w:t>ه</w:t>
      </w:r>
      <w:r w:rsidRPr="009C02EA">
        <w:rPr>
          <w:rtl/>
          <w:lang w:bidi="ar-SA"/>
        </w:rPr>
        <w:t>ی، پیش از رسیدنِ این روزی، در خدمتِ انسان هستند؛ ولی متأسفانه ما، بیش‌ترِ اوقات غافلیم! امید است که الله متعال به ما و همه‌ی مسلمان، روزیِ حلال عطا بفرماید و به ما توفیق سپاس‌گزاری و شکرِ نعمت‌هایش را عنایت کند؛ به‌یقین او، بر هر کاری تواناست.</w:t>
      </w:r>
    </w:p>
    <w:p w:rsidR="00CB59C8" w:rsidRPr="009C02EA" w:rsidRDefault="00D21645" w:rsidP="00BB388D">
      <w:pPr>
        <w:rPr>
          <w:rtl/>
          <w:lang w:bidi="ar-SA"/>
        </w:rPr>
      </w:pPr>
      <w:r w:rsidRPr="009C02EA">
        <w:rPr>
          <w:rtl/>
          <w:lang w:bidi="ar-SA"/>
        </w:rPr>
        <w:t>در حدیث انس بن مالک</w:t>
      </w:r>
      <w:r w:rsidRPr="009C02EA">
        <w:rPr>
          <w:lang w:bidi="ar-SA"/>
        </w:rPr>
        <w:sym w:font="AGA Arabesque" w:char="F074"/>
      </w:r>
      <w:r w:rsidRPr="009C02EA">
        <w:rPr>
          <w:rtl/>
          <w:lang w:bidi="ar-SA"/>
        </w:rPr>
        <w:t xml:space="preserve"> آمده است که پیامبر</w:t>
      </w:r>
      <w:r w:rsidRPr="009C02EA">
        <w:rPr>
          <w:lang w:bidi="ar-SA"/>
        </w:rPr>
        <w:sym w:font="AGA Arabesque" w:char="F072"/>
      </w:r>
      <w:r w:rsidRPr="009C02EA">
        <w:rPr>
          <w:rtl/>
          <w:lang w:bidi="ar-SA"/>
        </w:rPr>
        <w:t xml:space="preserve"> به گفتنِ این دعا تشویق نمود: </w:t>
      </w:r>
      <w:r w:rsidRPr="009C02EA">
        <w:rPr>
          <w:rStyle w:val="Char3"/>
          <w:rtl/>
          <w:lang w:bidi="ar-SA"/>
        </w:rPr>
        <w:t>«</w:t>
      </w:r>
      <w:r w:rsidRPr="009C02EA">
        <w:rPr>
          <w:rStyle w:val="Char3"/>
          <w:rFonts w:eastAsia="MS Mincho"/>
          <w:rtl/>
          <w:lang w:bidi="ar-SA"/>
        </w:rPr>
        <w:t>الْحَمْدُ لِلَّهِ حَمدًا كَثِيرًا طَيِّبًا مُبَارَكًا فِيهِ غَيْرَ مَكْفِيٍّ وَلا مُوَدَّعٍ وَلا مُسْتَغْنًى عَنْهُ رَبَّنَا</w:t>
      </w:r>
      <w:r w:rsidRPr="009C02EA">
        <w:rPr>
          <w:rStyle w:val="Char3"/>
          <w:rtl/>
          <w:lang w:bidi="ar-SA"/>
        </w:rPr>
        <w:t>»</w:t>
      </w:r>
      <w:r w:rsidRPr="009C02EA">
        <w:rPr>
          <w:rtl/>
          <w:lang w:bidi="ar-SA"/>
        </w:rPr>
        <w:t>. یعنی ما از پروردگارمان بی‌نیاز نیستیم و هیچ‌کس جز او ما را بسنده نیست؛ تنها او برای ما کاف</w:t>
      </w:r>
      <w:r w:rsidR="00457B75" w:rsidRPr="009C02EA">
        <w:rPr>
          <w:rtl/>
          <w:lang w:bidi="ar-SA"/>
        </w:rPr>
        <w:t>ی‌ست</w:t>
      </w:r>
      <w:r w:rsidRPr="009C02EA">
        <w:rPr>
          <w:rtl/>
          <w:lang w:bidi="ar-SA"/>
        </w:rPr>
        <w:t xml:space="preserve"> و اوست که به ما روزی می‌دهد.</w:t>
      </w:r>
    </w:p>
    <w:p w:rsidR="00FC462F" w:rsidRPr="009C02EA" w:rsidRDefault="00FC462F" w:rsidP="00D525CC">
      <w:pPr>
        <w:ind w:firstLine="0"/>
        <w:jc w:val="center"/>
        <w:rPr>
          <w:rtl/>
          <w:lang w:bidi="ar-SA"/>
        </w:rPr>
      </w:pPr>
      <w:r w:rsidRPr="009C02EA">
        <w:rPr>
          <w:rtl/>
          <w:lang w:bidi="ar-SA"/>
        </w:rPr>
        <w:t>***</w:t>
      </w:r>
    </w:p>
    <w:p w:rsidR="00780233" w:rsidRPr="009C02EA" w:rsidRDefault="00780233" w:rsidP="00BB388D">
      <w:pPr>
        <w:jc w:val="center"/>
        <w:rPr>
          <w:rtl/>
          <w:lang w:bidi="ar-SA"/>
        </w:rPr>
        <w:sectPr w:rsidR="00780233" w:rsidRPr="009C02EA" w:rsidSect="0036001E">
          <w:headerReference w:type="default" r:id="rId34"/>
          <w:footnotePr>
            <w:numRestart w:val="eachPage"/>
          </w:footnotePr>
          <w:pgSz w:w="11906" w:h="16838" w:code="9"/>
          <w:pgMar w:top="737" w:right="2381" w:bottom="3969" w:left="2381" w:header="737" w:footer="3969" w:gutter="0"/>
          <w:cols w:space="720"/>
          <w:titlePg/>
          <w:bidi/>
          <w:rtlGutter/>
          <w:docGrid w:linePitch="360"/>
        </w:sectPr>
      </w:pPr>
    </w:p>
    <w:p w:rsidR="00941077" w:rsidRPr="009C02EA" w:rsidRDefault="00AB58E0" w:rsidP="00BB388D">
      <w:pPr>
        <w:pStyle w:val="a"/>
        <w:rPr>
          <w:rtl/>
          <w:lang w:bidi="ar-SA"/>
        </w:rPr>
      </w:pPr>
      <w:bookmarkStart w:id="24" w:name="_Toc322037990"/>
      <w:r w:rsidRPr="009C02EA">
        <w:rPr>
          <w:rtl/>
          <w:lang w:bidi="ar-SA"/>
        </w:rPr>
        <w:t>101- باب: ایراد گرفتن از غذا درست نیست؛ بلکه تعریف از غذا مستحب است</w:t>
      </w:r>
      <w:bookmarkEnd w:id="24"/>
    </w:p>
    <w:p w:rsidR="00AB58E0" w:rsidRPr="009C02EA" w:rsidRDefault="00AB58E0"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740- عن أبي هُريرة</w:t>
      </w:r>
      <w:r w:rsidRPr="009C02EA">
        <w:rPr>
          <w:rStyle w:val="Char4"/>
          <w:b w:val="0"/>
          <w:bCs w:val="0"/>
          <w:rtl/>
          <w:lang w:bidi="ar-SA"/>
        </w:rPr>
        <w:sym w:font="AGA Arabesque" w:char="F074"/>
      </w:r>
      <w:r w:rsidRPr="009C02EA">
        <w:rPr>
          <w:rStyle w:val="Char4"/>
          <w:rtl/>
          <w:lang w:bidi="ar-SA"/>
        </w:rPr>
        <w:t xml:space="preserve"> قال: «ما عَابَ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طَعَاماً قَطُّ، إِن اشْتَهَاه أَكَلَهُ، وإِنْ كَرِهَهُ تَرَكَهُ».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8"/>
      </w:r>
      <w:r w:rsidR="00F70C43" w:rsidRPr="00F70C43">
        <w:rPr>
          <w:rStyle w:val="FootnoteReference"/>
          <w:rFonts w:cs="B Lotus"/>
          <w:szCs w:val="28"/>
          <w:rtl/>
          <w:lang w:bidi="ar-SA"/>
        </w:rPr>
        <w:t>)</w:t>
      </w:r>
    </w:p>
    <w:p w:rsidR="00AB58E0" w:rsidRPr="009C02EA" w:rsidRDefault="004479F6" w:rsidP="00BB388D">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هیچ‌گاه از هیچ غذایی ایراد نگرفت؛ اگر موردِ علاقه‌اش بود، می‌خورد و اگر دوست نداشت، آن را ترک می‌کرد و نمی‌خورد».</w:t>
      </w:r>
    </w:p>
    <w:p w:rsidR="00BB0990" w:rsidRPr="009C02EA" w:rsidRDefault="004479F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741- </w:t>
      </w:r>
      <w:r w:rsidR="00BB0990" w:rsidRPr="009C02EA">
        <w:rPr>
          <w:rStyle w:val="Char4"/>
          <w:rtl/>
          <w:lang w:bidi="ar-SA"/>
        </w:rPr>
        <w:t>وعن جابرٍ</w:t>
      </w:r>
      <w:r w:rsidR="00BB0990" w:rsidRPr="009C02EA">
        <w:rPr>
          <w:rStyle w:val="Char4"/>
          <w:b w:val="0"/>
          <w:bCs w:val="0"/>
          <w:rtl/>
          <w:lang w:bidi="ar-SA"/>
        </w:rPr>
        <w:sym w:font="AGA Arabesque" w:char="F074"/>
      </w:r>
      <w:r w:rsidR="00BB0990" w:rsidRPr="009C02EA">
        <w:rPr>
          <w:rStyle w:val="Char4"/>
          <w:rtl/>
          <w:lang w:bidi="ar-SA"/>
        </w:rPr>
        <w:t xml:space="preserve"> أَنَّ النَّبِيَّ</w:t>
      </w:r>
      <w:r w:rsidR="00BB0990" w:rsidRPr="009C02EA">
        <w:rPr>
          <w:rStyle w:val="Char4"/>
          <w:b w:val="0"/>
          <w:bCs w:val="0"/>
          <w:rtl/>
          <w:lang w:bidi="ar-SA"/>
        </w:rPr>
        <w:sym w:font="AGA Arabesque" w:char="F072"/>
      </w:r>
      <w:r w:rsidR="00BB0990" w:rsidRPr="009C02EA">
        <w:rPr>
          <w:rStyle w:val="Char4"/>
          <w:rtl/>
          <w:lang w:bidi="ar-SA"/>
        </w:rPr>
        <w:t xml:space="preserve"> سَأَلَ أَهْلَهُ الأُدُمَ فقالوا: ما عِنْدَنَا إِلاَّ خَلٌّ، فَدَعَا بِهِ، فَجَعلَ يَأْكُلُ ويقول: «نِعْمَ الأُدُمُ الخَلُّ نِعْمَ الأُدُمُ الخَلُّ».</w:t>
      </w:r>
      <w:r w:rsidR="00BB0990"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19"/>
      </w:r>
      <w:r w:rsidR="00F70C43" w:rsidRPr="00F70C43">
        <w:rPr>
          <w:rStyle w:val="FootnoteReference"/>
          <w:rFonts w:cs="B Lotus"/>
          <w:szCs w:val="28"/>
          <w:rtl/>
          <w:lang w:bidi="ar-SA"/>
        </w:rPr>
        <w:t>)</w:t>
      </w:r>
    </w:p>
    <w:p w:rsidR="004479F6" w:rsidRPr="009C02EA" w:rsidRDefault="00034F1F" w:rsidP="00BB388D">
      <w:pPr>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از خانواده‌اش نان</w:t>
      </w:r>
      <w:r w:rsidR="002B69B4" w:rsidRPr="009C02EA">
        <w:rPr>
          <w:rFonts w:cs="Times New Roman"/>
          <w:cs/>
          <w:lang w:bidi="ar-SA"/>
        </w:rPr>
        <w:t>‎</w:t>
      </w:r>
      <w:r w:rsidRPr="009C02EA">
        <w:rPr>
          <w:rtl/>
          <w:lang w:bidi="ar-SA"/>
        </w:rPr>
        <w:t>خورشی خواست؛ گفتند: چیزی جز سرکه نداریم. لذا به خواستِ او سرکه را آوردند و شروع به خوردن کرد و می‌فرمود: «سرکه، نان</w:t>
      </w:r>
      <w:r w:rsidR="002B69B4" w:rsidRPr="009C02EA">
        <w:rPr>
          <w:rFonts w:cs="Times New Roman"/>
          <w:cs/>
          <w:lang w:bidi="ar-SA"/>
        </w:rPr>
        <w:t>‎</w:t>
      </w:r>
      <w:r w:rsidRPr="009C02EA">
        <w:rPr>
          <w:rtl/>
          <w:lang w:bidi="ar-SA"/>
        </w:rPr>
        <w:t>خورشِ خوب</w:t>
      </w:r>
      <w:r w:rsidR="00457B75" w:rsidRPr="009C02EA">
        <w:rPr>
          <w:rtl/>
          <w:lang w:bidi="ar-SA"/>
        </w:rPr>
        <w:t>ی‌ست</w:t>
      </w:r>
      <w:r w:rsidRPr="009C02EA">
        <w:rPr>
          <w:rtl/>
          <w:lang w:bidi="ar-SA"/>
        </w:rPr>
        <w:t>؛ سرکه نان‌خورشِ خوب</w:t>
      </w:r>
      <w:r w:rsidR="00457B75" w:rsidRPr="009C02EA">
        <w:rPr>
          <w:rtl/>
          <w:lang w:bidi="ar-SA"/>
        </w:rPr>
        <w:t>ی‌ست</w:t>
      </w:r>
      <w:r w:rsidRPr="009C02EA">
        <w:rPr>
          <w:rtl/>
          <w:lang w:bidi="ar-SA"/>
        </w:rPr>
        <w:t>!»</w:t>
      </w:r>
    </w:p>
    <w:p w:rsidR="00AB58E0" w:rsidRPr="00F70C43" w:rsidRDefault="00D31365" w:rsidP="00F70C43">
      <w:pPr>
        <w:ind w:firstLine="0"/>
        <w:jc w:val="center"/>
        <w:rPr>
          <w:b/>
          <w:bCs/>
          <w:sz w:val="32"/>
          <w:szCs w:val="32"/>
          <w:rtl/>
          <w:lang w:bidi="ar-SA"/>
        </w:rPr>
      </w:pPr>
      <w:r w:rsidRPr="00F70C43">
        <w:rPr>
          <w:b/>
          <w:bCs/>
          <w:sz w:val="32"/>
          <w:szCs w:val="32"/>
          <w:rtl/>
          <w:lang w:bidi="ar-SA"/>
        </w:rPr>
        <w:t>شرح</w:t>
      </w:r>
    </w:p>
    <w:p w:rsidR="00D31365" w:rsidRPr="009C02EA" w:rsidRDefault="00D31365" w:rsidP="00BB388D">
      <w:pPr>
        <w:rPr>
          <w:rtl/>
          <w:lang w:bidi="ar-SA"/>
        </w:rPr>
      </w:pPr>
      <w:r w:rsidRPr="009C02EA">
        <w:rPr>
          <w:rtl/>
          <w:lang w:bidi="ar-SA"/>
        </w:rPr>
        <w:t>مؤلف</w:t>
      </w:r>
      <w:r w:rsidR="00D177B8" w:rsidRPr="009C02EA">
        <w:rPr>
          <w:rFonts w:cs="CTraditional Arabic"/>
          <w:rtl/>
          <w:lang w:bidi="ar-SA"/>
        </w:rPr>
        <w:t>/</w:t>
      </w:r>
      <w:r w:rsidRPr="009C02EA">
        <w:rPr>
          <w:rtl/>
          <w:lang w:bidi="ar-SA"/>
        </w:rPr>
        <w:t xml:space="preserve"> می‌گوید: «ایراد گرفتن از غذا درست نیست؛ بلکه تعریف از غذا مستحب است».</w:t>
      </w:r>
    </w:p>
    <w:p w:rsidR="003F37F2" w:rsidRPr="009C02EA" w:rsidRDefault="00D31365" w:rsidP="00BB388D">
      <w:pPr>
        <w:rPr>
          <w:rtl/>
          <w:lang w:bidi="ar-SA"/>
        </w:rPr>
      </w:pPr>
      <w:r w:rsidRPr="009C02EA">
        <w:rPr>
          <w:rtl/>
          <w:lang w:bidi="ar-SA"/>
        </w:rPr>
        <w:t>غذا شامل انواع خوراکی‌ها و نوشیدنی‌ها می‌شود؛ شایسته است که وقتی غذایی برای انسان می‌آوردن</w:t>
      </w:r>
      <w:r w:rsidR="007553F0" w:rsidRPr="009C02EA">
        <w:rPr>
          <w:rFonts w:hint="cs"/>
          <w:rtl/>
          <w:lang w:bidi="ar-SA"/>
        </w:rPr>
        <w:t>د</w:t>
      </w:r>
      <w:r w:rsidRPr="009C02EA">
        <w:rPr>
          <w:rtl/>
          <w:lang w:bidi="ar-SA"/>
        </w:rPr>
        <w:t>، قدر نعمت پروردگار را بداند و الله را بر آن سپاس‌گزار باشد که این نعمت را نصیبش کرده است؛ نه این‌که از آن ایراد بگیرد؛ اگر میل دارد، بخورَد و اگر دوست ندارد، نخورد و از آن بد نگوید. دلیلش، حدیث ابوهریره</w:t>
      </w:r>
      <w:r w:rsidRPr="009C02EA">
        <w:rPr>
          <w:lang w:bidi="ar-SA"/>
        </w:rPr>
        <w:sym w:font="AGA Arabesque" w:char="F074"/>
      </w:r>
      <w:r w:rsidRPr="009C02EA">
        <w:rPr>
          <w:rtl/>
          <w:lang w:bidi="ar-SA"/>
        </w:rPr>
        <w:t xml:space="preserve"> می‌باشد که فرموده است: </w:t>
      </w:r>
      <w:r w:rsidR="003F37F2" w:rsidRPr="009C02EA">
        <w:rPr>
          <w:rtl/>
          <w:lang w:bidi="ar-SA"/>
        </w:rPr>
        <w:t>«رسول‌الله</w:t>
      </w:r>
      <w:r w:rsidR="003F37F2" w:rsidRPr="009C02EA">
        <w:rPr>
          <w:lang w:bidi="ar-SA"/>
        </w:rPr>
        <w:sym w:font="AGA Arabesque" w:char="F072"/>
      </w:r>
      <w:r w:rsidR="003F37F2" w:rsidRPr="009C02EA">
        <w:rPr>
          <w:rtl/>
          <w:lang w:bidi="ar-SA"/>
        </w:rPr>
        <w:t xml:space="preserve"> هیچ‌گاه از هیچ غذایی ایراد نگرفت؛ اگر موردِ علاقه‌اش بود، می‌خورد و اگر دوست نداشت، آن را ترک می‌کرد و نمی‌خورد».</w:t>
      </w:r>
    </w:p>
    <w:p w:rsidR="00D31365" w:rsidRPr="009C02EA" w:rsidRDefault="003F37F2" w:rsidP="00BB388D">
      <w:pPr>
        <w:rPr>
          <w:rtl/>
          <w:lang w:bidi="ar-SA"/>
        </w:rPr>
      </w:pPr>
      <w:r w:rsidRPr="009C02EA">
        <w:rPr>
          <w:rtl/>
          <w:lang w:bidi="ar-SA"/>
        </w:rPr>
        <w:t>به عنوان مثال: اگر برای کسی، خرمای نامرغوب</w:t>
      </w:r>
      <w:r w:rsidR="00FF6B82" w:rsidRPr="009C02EA">
        <w:rPr>
          <w:rtl/>
          <w:lang w:bidi="ar-SA"/>
        </w:rPr>
        <w:t>ی بیاورند، نگوید: چه خرمای بدی‌</w:t>
      </w:r>
      <w:r w:rsidRPr="009C02EA">
        <w:rPr>
          <w:rtl/>
          <w:lang w:bidi="ar-SA"/>
        </w:rPr>
        <w:t>ست! اگر دوست دارد، از آن بخورد؛ و گرنه، از آن بدگویی نکند؛ زیرا این، نعمت خداست که به او ارزانی فرموده است. پس شایسته نیست که از آن ایراد بگیرد.</w:t>
      </w:r>
      <w:r w:rsidR="00585321" w:rsidRPr="009C02EA">
        <w:rPr>
          <w:rtl/>
          <w:lang w:bidi="ar-SA"/>
        </w:rPr>
        <w:t xml:space="preserve"> هم‌چنین وقتی برایش غذایی درست می‌کنند که آن را نمی‌پسندد، نباید از آن ایراد بگیرد؛ اگر از کیفیت آن غذا خوشَش آمد، از آن بخورد؛ اگر دوست نداشت، نخورَد.</w:t>
      </w:r>
    </w:p>
    <w:p w:rsidR="0067214B" w:rsidRPr="009C02EA" w:rsidRDefault="0067214B" w:rsidP="00BB388D">
      <w:pPr>
        <w:rPr>
          <w:rtl/>
          <w:lang w:bidi="ar-SA"/>
        </w:rPr>
      </w:pPr>
      <w:r w:rsidRPr="009C02EA">
        <w:rPr>
          <w:rtl/>
          <w:lang w:bidi="ar-SA"/>
        </w:rPr>
        <w:t>و اما درباره‌ی تعریف از غذا، حدیث جابر</w:t>
      </w:r>
      <w:r w:rsidRPr="009C02EA">
        <w:rPr>
          <w:lang w:bidi="ar-SA"/>
        </w:rPr>
        <w:sym w:font="AGA Arabesque" w:char="F074"/>
      </w:r>
      <w:r w:rsidRPr="009C02EA">
        <w:rPr>
          <w:rtl/>
          <w:lang w:bidi="ar-SA"/>
        </w:rPr>
        <w:t xml:space="preserve"> آمده است؛ جابر</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از خانواده‌اش نان</w:t>
      </w:r>
      <w:r w:rsidR="002B69B4" w:rsidRPr="009C02EA">
        <w:rPr>
          <w:rFonts w:cs="Times New Roman"/>
          <w:cs/>
          <w:lang w:bidi="ar-SA"/>
        </w:rPr>
        <w:t>‎</w:t>
      </w:r>
      <w:r w:rsidRPr="009C02EA">
        <w:rPr>
          <w:rtl/>
          <w:lang w:bidi="ar-SA"/>
        </w:rPr>
        <w:t>خورشی خواست؛ گفتند: چیزی جز سرکه نداریم. لذا به خواستِ او سرکه را آوردند و شروع به خوردن کرد و می‌فرمود: «سرکه، نان</w:t>
      </w:r>
      <w:r w:rsidR="002B69B4" w:rsidRPr="009C02EA">
        <w:rPr>
          <w:rFonts w:cs="Times New Roman"/>
          <w:cs/>
          <w:lang w:bidi="ar-SA"/>
        </w:rPr>
        <w:t>‎</w:t>
      </w:r>
      <w:r w:rsidRPr="009C02EA">
        <w:rPr>
          <w:rtl/>
          <w:lang w:bidi="ar-SA"/>
        </w:rPr>
        <w:t>خورشِ خوب</w:t>
      </w:r>
      <w:r w:rsidR="00457B75" w:rsidRPr="009C02EA">
        <w:rPr>
          <w:rtl/>
          <w:lang w:bidi="ar-SA"/>
        </w:rPr>
        <w:t>ی‌ست</w:t>
      </w:r>
      <w:r w:rsidRPr="009C02EA">
        <w:rPr>
          <w:rtl/>
          <w:lang w:bidi="ar-SA"/>
        </w:rPr>
        <w:t>؛ سرکه نان‌خورشِ خوب</w:t>
      </w:r>
      <w:r w:rsidR="00457B75" w:rsidRPr="009C02EA">
        <w:rPr>
          <w:rtl/>
          <w:lang w:bidi="ar-SA"/>
        </w:rPr>
        <w:t>ی‌ست</w:t>
      </w:r>
      <w:r w:rsidRPr="009C02EA">
        <w:rPr>
          <w:rtl/>
          <w:lang w:bidi="ar-SA"/>
        </w:rPr>
        <w:t>!» در این روایت، واژه‌ی «خَل» آمده است که به معنای سرکه می‌باشد؛ هم‌چنین به آبی که حاوی خرما باشد و شیرین شود، خَل گویند. پیامبر</w:t>
      </w:r>
      <w:r w:rsidRPr="009C02EA">
        <w:rPr>
          <w:lang w:bidi="ar-SA"/>
        </w:rPr>
        <w:sym w:font="AGA Arabesque" w:char="F072"/>
      </w:r>
      <w:r w:rsidRPr="009C02EA">
        <w:rPr>
          <w:rtl/>
          <w:lang w:bidi="ar-SA"/>
        </w:rPr>
        <w:t xml:space="preserve"> نان را در این آب فرو می‌بُرد و میل می‌کرد. غذایی بسیار ساده؛ اما می‌فرمود: «چه نان</w:t>
      </w:r>
      <w:r w:rsidR="000A1F0C" w:rsidRPr="009C02EA">
        <w:rPr>
          <w:rtl/>
          <w:lang w:bidi="ar-SA"/>
        </w:rPr>
        <w:t>‌</w:t>
      </w:r>
      <w:r w:rsidRPr="009C02EA">
        <w:rPr>
          <w:rtl/>
          <w:lang w:bidi="ar-SA"/>
        </w:rPr>
        <w:t>خورشِ خوب</w:t>
      </w:r>
      <w:r w:rsidR="00457B75" w:rsidRPr="009C02EA">
        <w:rPr>
          <w:rtl/>
          <w:lang w:bidi="ar-SA"/>
        </w:rPr>
        <w:t>ی‌ست</w:t>
      </w:r>
      <w:r w:rsidRPr="009C02EA">
        <w:rPr>
          <w:rtl/>
          <w:lang w:bidi="ar-SA"/>
        </w:rPr>
        <w:t>!» از آن جهت به آن نان</w:t>
      </w:r>
      <w:r w:rsidR="000A1F0C" w:rsidRPr="009C02EA">
        <w:rPr>
          <w:rtl/>
          <w:lang w:bidi="ar-SA"/>
        </w:rPr>
        <w:t>‌</w:t>
      </w:r>
      <w:r w:rsidRPr="009C02EA">
        <w:rPr>
          <w:rtl/>
          <w:lang w:bidi="ar-SA"/>
        </w:rPr>
        <w:t xml:space="preserve">خورش می‌گویند که مایع است؛ یعنی به نوشیدنی‌ها یا خوراکی‌های مایع نیز غذا می‌گویند. </w:t>
      </w:r>
      <w:r w:rsidR="000F5339" w:rsidRPr="009C02EA">
        <w:rPr>
          <w:rtl/>
          <w:lang w:bidi="ar-SA"/>
        </w:rPr>
        <w:t>چنان‌که الله متعال می‌فرماید:</w:t>
      </w:r>
    </w:p>
    <w:p w:rsidR="004A108A" w:rsidRPr="009C02EA" w:rsidRDefault="00AB1A76" w:rsidP="004204F7">
      <w:pPr>
        <w:pStyle w:val="a0"/>
        <w:rPr>
          <w:rFonts w:ascii="(normal text)" w:hAnsi="(normal text)"/>
          <w:rtl/>
          <w:lang w:bidi="ar-SA"/>
        </w:rPr>
      </w:pPr>
      <w:r w:rsidRPr="009C02EA">
        <w:rPr>
          <w:rFonts w:ascii="KFGQPC Uthman Taha Naskh" w:cs="KFGQPC Uthman Taha Naskh" w:hint="cs"/>
          <w:rtl/>
          <w:lang w:val="en-MY" w:eastAsia="en-MY" w:bidi="ar-SA"/>
        </w:rPr>
        <w:t>﴿</w:t>
      </w:r>
      <w:r w:rsidR="004204F7" w:rsidRPr="009C02EA">
        <w:rPr>
          <w:rFonts w:ascii="KFGQPC Uthmanic Script HAFS" w:hint="eastAsia"/>
          <w:rtl/>
          <w:lang w:val="en-MY" w:eastAsia="en-MY" w:bidi="ar-SA"/>
        </w:rPr>
        <w:t>فَلَمَّا</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فَصَلَ</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طَالُوتُ</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بِ</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جُنُودِ</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قَالَ</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إِنَّ</w:t>
      </w:r>
      <w:r w:rsidR="004204F7" w:rsidRPr="009C02EA">
        <w:rPr>
          <w:rFonts w:ascii="KFGQPC Uthmanic Script HAFS"/>
          <w:rtl/>
          <w:lang w:val="en-MY" w:eastAsia="en-MY" w:bidi="ar-SA"/>
        </w:rPr>
        <w:t xml:space="preserve"> </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للَّهَ</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مُب</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تَلِيكُم</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بِنَهَر</w:t>
      </w:r>
      <w:r w:rsidR="004204F7" w:rsidRPr="009C02EA">
        <w:rPr>
          <w:rFonts w:ascii="KFGQPC Uthmanic Script HAFS" w:hint="cs"/>
          <w:rtl/>
          <w:lang w:val="en-MY" w:eastAsia="en-MY" w:bidi="ar-SA"/>
        </w:rPr>
        <w:t>ٖ</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فَمَن</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شَرِبَ</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مِن</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هُ</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فَلَي</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سَ</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مِنِّي</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وَمَن</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لَّم</w:t>
      </w:r>
      <w:r w:rsidR="004204F7" w:rsidRPr="009C02EA">
        <w:rPr>
          <w:rFonts w:ascii="KFGQPC Uthmanic Script HAFS" w:hint="cs"/>
          <w:rtl/>
          <w:lang w:val="en-MY" w:eastAsia="en-MY" w:bidi="ar-SA"/>
        </w:rPr>
        <w:t>ۡ</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يَط</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عَم</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هُ</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فَإِنَّهُ</w:t>
      </w:r>
      <w:r w:rsidR="004204F7" w:rsidRPr="009C02EA">
        <w:rPr>
          <w:rFonts w:ascii="KFGQPC Uthmanic Script HAFS" w:hint="cs"/>
          <w:rtl/>
          <w:lang w:val="en-MY" w:eastAsia="en-MY" w:bidi="ar-SA"/>
        </w:rPr>
        <w:t>ۥ</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مِنِّي</w:t>
      </w:r>
      <w:r w:rsidR="004204F7" w:rsidRPr="009C02EA">
        <w:rPr>
          <w:rFonts w:ascii="KFGQPC Uthmanic Script HAFS" w:hint="cs"/>
          <w:rtl/>
          <w:lang w:val="en-MY" w:eastAsia="en-MY" w:bidi="ar-SA"/>
        </w:rPr>
        <w:t>ٓ</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إِلَّا</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مَنِ</w:t>
      </w:r>
      <w:r w:rsidR="004204F7" w:rsidRPr="009C02EA">
        <w:rPr>
          <w:rFonts w:ascii="KFGQPC Uthmanic Script HAFS"/>
          <w:rtl/>
          <w:lang w:val="en-MY" w:eastAsia="en-MY" w:bidi="ar-SA"/>
        </w:rPr>
        <w:t xml:space="preserve"> </w:t>
      </w:r>
      <w:r w:rsidR="004204F7" w:rsidRPr="009C02EA">
        <w:rPr>
          <w:rFonts w:ascii="KFGQPC Uthmanic Script HAFS" w:hint="cs"/>
          <w:rtl/>
          <w:lang w:val="en-MY" w:eastAsia="en-MY" w:bidi="ar-SA"/>
        </w:rPr>
        <w:t>ٱ</w:t>
      </w:r>
      <w:r w:rsidR="004204F7" w:rsidRPr="009C02EA">
        <w:rPr>
          <w:rFonts w:ascii="KFGQPC Uthmanic Script HAFS" w:hint="eastAsia"/>
          <w:rtl/>
          <w:lang w:val="en-MY" w:eastAsia="en-MY" w:bidi="ar-SA"/>
        </w:rPr>
        <w:t>غ</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تَرَفَ</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غُر</w:t>
      </w:r>
      <w:r w:rsidR="004204F7" w:rsidRPr="009C02EA">
        <w:rPr>
          <w:rFonts w:ascii="KFGQPC Uthmanic Script HAFS" w:hint="cs"/>
          <w:rtl/>
          <w:lang w:val="en-MY" w:eastAsia="en-MY" w:bidi="ar-SA"/>
        </w:rPr>
        <w:t>ۡ</w:t>
      </w:r>
      <w:r w:rsidR="004204F7" w:rsidRPr="009C02EA">
        <w:rPr>
          <w:rFonts w:ascii="KFGQPC Uthmanic Script HAFS" w:hint="eastAsia"/>
          <w:rtl/>
          <w:lang w:val="en-MY" w:eastAsia="en-MY" w:bidi="ar-SA"/>
        </w:rPr>
        <w:t>فَةَ</w:t>
      </w:r>
      <w:r w:rsidR="004204F7" w:rsidRPr="009C02EA">
        <w:rPr>
          <w:rFonts w:ascii="KFGQPC Uthmanic Script HAFS" w:hint="cs"/>
          <w:rtl/>
          <w:lang w:val="en-MY" w:eastAsia="en-MY" w:bidi="ar-SA"/>
        </w:rPr>
        <w:t>ۢ</w:t>
      </w:r>
      <w:r w:rsidR="004204F7" w:rsidRPr="009C02EA">
        <w:rPr>
          <w:rFonts w:ascii="KFGQPC Uthmanic Script HAFS"/>
          <w:rtl/>
          <w:lang w:val="en-MY" w:eastAsia="en-MY" w:bidi="ar-SA"/>
        </w:rPr>
        <w:t xml:space="preserve"> </w:t>
      </w:r>
      <w:r w:rsidR="004204F7" w:rsidRPr="009C02EA">
        <w:rPr>
          <w:rFonts w:ascii="KFGQPC Uthmanic Script HAFS" w:hint="eastAsia"/>
          <w:rtl/>
          <w:lang w:val="en-MY" w:eastAsia="en-MY" w:bidi="ar-SA"/>
        </w:rPr>
        <w:t>بِيَدِهِ</w:t>
      </w:r>
      <w:r w:rsidR="004204F7" w:rsidRPr="009C02EA">
        <w:rPr>
          <w:rFonts w:ascii="KFGQPC Uthmanic Script HAFS" w:hint="cs"/>
          <w:rtl/>
          <w:lang w:val="en-MY" w:eastAsia="en-MY" w:bidi="ar-SA"/>
        </w:rPr>
        <w:t>ۦۚ</w:t>
      </w:r>
      <w:r w:rsidRPr="009C02EA">
        <w:rPr>
          <w:rFonts w:ascii="KFGQPC Uthman Taha Naskh" w:cs="KFGQPC Uthman Taha Naskh" w:hint="cs"/>
          <w:rtl/>
          <w:lang w:val="en-MY" w:eastAsia="en-MY" w:bidi="ar-SA"/>
        </w:rPr>
        <w:t>﴾</w:t>
      </w:r>
      <w:r w:rsidR="004204F7" w:rsidRPr="009C02EA">
        <w:rPr>
          <w:rFonts w:ascii="KFGQPC Uthman Taha Naskh" w:cs="KFGQPC Uthman Taha Naskh" w:hint="cs"/>
          <w:rtl/>
          <w:lang w:val="en-MY" w:eastAsia="en-MY" w:bidi="ar-SA"/>
        </w:rPr>
        <w:tab/>
      </w:r>
      <w:r w:rsidR="004204F7" w:rsidRPr="009C02EA">
        <w:rPr>
          <w:rStyle w:val="Char9"/>
          <w:rtl/>
        </w:rPr>
        <w:t xml:space="preserve"> [</w:t>
      </w:r>
      <w:r w:rsidR="004204F7" w:rsidRPr="009C02EA">
        <w:rPr>
          <w:rStyle w:val="Char9"/>
          <w:rFonts w:hint="eastAsia"/>
          <w:rtl/>
        </w:rPr>
        <w:t>البقرة</w:t>
      </w:r>
      <w:r w:rsidR="004204F7" w:rsidRPr="009C02EA">
        <w:rPr>
          <w:rStyle w:val="Char9"/>
          <w:rtl/>
        </w:rPr>
        <w:t xml:space="preserve">: </w:t>
      </w:r>
      <w:r w:rsidR="004204F7" w:rsidRPr="009C02EA">
        <w:rPr>
          <w:rStyle w:val="Char9"/>
          <w:rFonts w:hint="cs"/>
          <w:rtl/>
        </w:rPr>
        <w:t>٢٤٩</w:t>
      </w:r>
      <w:r w:rsidR="004204F7" w:rsidRPr="009C02EA">
        <w:rPr>
          <w:rStyle w:val="Char9"/>
          <w:rtl/>
        </w:rPr>
        <w:t>]</w:t>
      </w:r>
      <w:r w:rsidR="004204F7" w:rsidRPr="009C02EA">
        <w:rPr>
          <w:rFonts w:ascii="KFGQPC Uthman Taha Naskh" w:cs="KFGQPC Uthman Taha Naskh"/>
          <w:rtl/>
          <w:lang w:val="en-MY" w:eastAsia="en-MY" w:bidi="ar-SA"/>
        </w:rPr>
        <w:t xml:space="preserve">  </w:t>
      </w:r>
      <w:r w:rsidR="00780233" w:rsidRPr="009C02EA">
        <w:rPr>
          <w:rtl/>
          <w:lang w:bidi="ar-SA"/>
        </w:rPr>
        <w:tab/>
      </w:r>
      <w:r w:rsidR="004A108A" w:rsidRPr="009C02EA">
        <w:rPr>
          <w:rFonts w:ascii="(normal text)" w:hAnsi="(normal text)"/>
          <w:rtl/>
          <w:lang w:bidi="ar-SA"/>
        </w:rPr>
        <w:t xml:space="preserve"> </w:t>
      </w:r>
    </w:p>
    <w:p w:rsidR="004A108A" w:rsidRPr="009C02EA" w:rsidRDefault="004A108A" w:rsidP="00BB388D">
      <w:pPr>
        <w:pStyle w:val="a1"/>
        <w:rPr>
          <w:rtl/>
          <w:lang w:bidi="ar-SA"/>
        </w:rPr>
      </w:pPr>
      <w:r w:rsidRPr="009C02EA">
        <w:rPr>
          <w:rtl/>
          <w:lang w:bidi="ar-SA"/>
        </w:rPr>
        <w:t>هنگامی که طالوت با سپاهانش (از شهر) جدا شد، به آنان گفت: الله شما را با رودخانه</w:t>
      </w:r>
      <w:r w:rsidRPr="009C02EA">
        <w:rPr>
          <w:rtl/>
          <w:lang w:bidi="ar-SA"/>
        </w:rPr>
        <w:softHyphen/>
        <w:t>ای آزمایش می</w:t>
      </w:r>
      <w:r w:rsidRPr="009C02EA">
        <w:rPr>
          <w:rtl/>
          <w:lang w:bidi="ar-SA"/>
        </w:rPr>
        <w:softHyphen/>
        <w:t>کند؛ هر کس، از آبِ آن بنوشد، از یاران من نیست و کسی که آب نخورَد یا فقط به اندازه</w:t>
      </w:r>
      <w:r w:rsidRPr="009C02EA">
        <w:rPr>
          <w:rtl/>
          <w:lang w:bidi="ar-SA"/>
        </w:rPr>
        <w:softHyphen/>
        <w:t>ی کف دستش آب بردارد، از یاران من است.</w:t>
      </w:r>
    </w:p>
    <w:p w:rsidR="000F5339" w:rsidRPr="009C02EA" w:rsidRDefault="004A108A" w:rsidP="00BB388D">
      <w:pPr>
        <w:rPr>
          <w:rtl/>
          <w:lang w:bidi="ar-SA"/>
        </w:rPr>
      </w:pPr>
      <w:r w:rsidRPr="009C02EA">
        <w:rPr>
          <w:rtl/>
          <w:lang w:bidi="ar-SA"/>
        </w:rPr>
        <w:t>لذا به چیزی که طعم یا مزه دارد و خورده می‌شود، غذا می‌گویند.</w:t>
      </w:r>
    </w:p>
    <w:p w:rsidR="004A108A" w:rsidRPr="009C02EA" w:rsidRDefault="004A108A" w:rsidP="00BB388D">
      <w:pPr>
        <w:rPr>
          <w:rtl/>
          <w:lang w:bidi="ar-SA"/>
        </w:rPr>
      </w:pPr>
      <w:r w:rsidRPr="009C02EA">
        <w:rPr>
          <w:rtl/>
          <w:lang w:bidi="ar-SA"/>
        </w:rPr>
        <w:t>این، روش پیامبر</w:t>
      </w:r>
      <w:r w:rsidRPr="009C02EA">
        <w:rPr>
          <w:lang w:bidi="ar-SA"/>
        </w:rPr>
        <w:sym w:font="AGA Arabesque" w:char="F072"/>
      </w:r>
      <w:r w:rsidRPr="009C02EA">
        <w:rPr>
          <w:rtl/>
          <w:lang w:bidi="ar-SA"/>
        </w:rPr>
        <w:t xml:space="preserve"> بود که وقتی از غذایی خوشَش می‌آمد، از آن تعریف می‌کرد؛ مثل این‌که بگویید: چه نانِ خوبی! این، سنت پیامبر</w:t>
      </w:r>
      <w:r w:rsidRPr="009C02EA">
        <w:rPr>
          <w:lang w:bidi="ar-SA"/>
        </w:rPr>
        <w:sym w:font="AGA Arabesque" w:char="F072"/>
      </w:r>
      <w:r w:rsidRPr="009C02EA">
        <w:rPr>
          <w:rtl/>
          <w:lang w:bidi="ar-SA"/>
        </w:rPr>
        <w:t xml:space="preserve"> است.</w:t>
      </w:r>
    </w:p>
    <w:p w:rsidR="004A108A" w:rsidRPr="009C02EA" w:rsidRDefault="003241F2" w:rsidP="00D525CC">
      <w:pPr>
        <w:ind w:firstLine="0"/>
        <w:jc w:val="center"/>
        <w:rPr>
          <w:rtl/>
          <w:lang w:bidi="ar-SA"/>
        </w:rPr>
      </w:pPr>
      <w:r w:rsidRPr="009C02EA">
        <w:rPr>
          <w:rtl/>
          <w:lang w:bidi="ar-SA"/>
        </w:rPr>
        <w:t>***</w:t>
      </w:r>
    </w:p>
    <w:p w:rsidR="00780233" w:rsidRPr="009C02EA" w:rsidRDefault="00780233" w:rsidP="00BB388D">
      <w:pPr>
        <w:jc w:val="center"/>
        <w:rPr>
          <w:rtl/>
          <w:lang w:bidi="ar-SA"/>
        </w:rPr>
        <w:sectPr w:rsidR="00780233" w:rsidRPr="009C02EA" w:rsidSect="0036001E">
          <w:headerReference w:type="default" r:id="rId35"/>
          <w:footnotePr>
            <w:numRestart w:val="eachPage"/>
          </w:footnotePr>
          <w:pgSz w:w="11906" w:h="16838" w:code="9"/>
          <w:pgMar w:top="737" w:right="2381" w:bottom="3969" w:left="2381" w:header="737" w:footer="3969" w:gutter="0"/>
          <w:cols w:space="720"/>
          <w:titlePg/>
          <w:bidi/>
          <w:rtlGutter/>
          <w:docGrid w:linePitch="360"/>
        </w:sectPr>
      </w:pPr>
    </w:p>
    <w:p w:rsidR="003241F2" w:rsidRPr="009C02EA" w:rsidRDefault="003241F2" w:rsidP="00BB388D">
      <w:pPr>
        <w:pStyle w:val="a"/>
        <w:rPr>
          <w:rtl/>
          <w:lang w:bidi="ar-SA"/>
        </w:rPr>
      </w:pPr>
      <w:bookmarkStart w:id="25" w:name="_Toc322037991"/>
      <w:r w:rsidRPr="009C02EA">
        <w:rPr>
          <w:rtl/>
          <w:lang w:bidi="ar-SA"/>
        </w:rPr>
        <w:t xml:space="preserve">102- باب: روزه‌داری که از او پذیرایی کنند و حاضر به افطار </w:t>
      </w:r>
      <w:r w:rsidR="00D93A21" w:rsidRPr="009C02EA">
        <w:rPr>
          <w:rtl/>
          <w:lang w:bidi="ar-SA"/>
        </w:rPr>
        <w:t>نباشد</w:t>
      </w:r>
      <w:r w:rsidRPr="009C02EA">
        <w:rPr>
          <w:rtl/>
          <w:lang w:bidi="ar-SA"/>
        </w:rPr>
        <w:t xml:space="preserve">، چه </w:t>
      </w:r>
      <w:r w:rsidR="00D93A21" w:rsidRPr="009C02EA">
        <w:rPr>
          <w:rtl/>
          <w:lang w:bidi="ar-SA"/>
        </w:rPr>
        <w:t>کند</w:t>
      </w:r>
      <w:r w:rsidRPr="009C02EA">
        <w:rPr>
          <w:rtl/>
          <w:lang w:bidi="ar-SA"/>
        </w:rPr>
        <w:t>؟</w:t>
      </w:r>
      <w:bookmarkEnd w:id="25"/>
    </w:p>
    <w:p w:rsidR="00D93A21" w:rsidRPr="009C02EA" w:rsidRDefault="003241F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742- </w:t>
      </w:r>
      <w:r w:rsidR="00D93A21" w:rsidRPr="009C02EA">
        <w:rPr>
          <w:rStyle w:val="Char4"/>
          <w:rtl/>
          <w:lang w:bidi="ar-SA"/>
        </w:rPr>
        <w:t>عن أبي هُريرة</w:t>
      </w:r>
      <w:r w:rsidR="00D93A21" w:rsidRPr="009C02EA">
        <w:rPr>
          <w:rStyle w:val="Char4"/>
          <w:b w:val="0"/>
          <w:bCs w:val="0"/>
          <w:rtl/>
          <w:lang w:bidi="ar-SA"/>
        </w:rPr>
        <w:sym w:font="AGA Arabesque" w:char="F074"/>
      </w:r>
      <w:r w:rsidR="00D93A21" w:rsidRPr="009C02EA">
        <w:rPr>
          <w:rStyle w:val="Char4"/>
          <w:rtl/>
          <w:lang w:bidi="ar-SA"/>
        </w:rPr>
        <w:t xml:space="preserve"> قال: قال رسولُ </w:t>
      </w:r>
      <w:r w:rsidR="00D8298B">
        <w:rPr>
          <w:rStyle w:val="Char4"/>
          <w:rtl/>
          <w:lang w:bidi="ar-SA"/>
        </w:rPr>
        <w:t>الله</w:t>
      </w:r>
      <w:r w:rsidR="00D93A21" w:rsidRPr="009C02EA">
        <w:rPr>
          <w:rStyle w:val="Char4"/>
          <w:b w:val="0"/>
          <w:bCs w:val="0"/>
          <w:rtl/>
          <w:lang w:bidi="ar-SA"/>
        </w:rPr>
        <w:sym w:font="AGA Arabesque" w:char="F072"/>
      </w:r>
      <w:r w:rsidR="00D93A21" w:rsidRPr="009C02EA">
        <w:rPr>
          <w:rStyle w:val="Char4"/>
          <w:rtl/>
          <w:lang w:bidi="ar-SA"/>
        </w:rPr>
        <w:t>: «إِذا دُعِيَ أَحَدُكُمْ، فَلْيُجِبْ، فَإِنْ كان صائماً فَلْيُصلِّ، وَإنْ كانَ مُفْطَراً فَلْيَطْعَمْ».</w:t>
      </w:r>
      <w:r w:rsidR="00D93A21"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0"/>
      </w:r>
      <w:r w:rsidR="00F70C43" w:rsidRPr="00F70C43">
        <w:rPr>
          <w:rStyle w:val="FootnoteReference"/>
          <w:rFonts w:cs="B Lotus"/>
          <w:szCs w:val="28"/>
          <w:rtl/>
          <w:lang w:bidi="ar-SA"/>
        </w:rPr>
        <w:t>)</w:t>
      </w:r>
    </w:p>
    <w:p w:rsidR="004A108A" w:rsidRPr="009C02EA" w:rsidRDefault="00233E40" w:rsidP="00BB388D">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یکی از شما دعوت شد، باید اجابت کند؛ اگر روزه داشت، </w:t>
      </w:r>
      <w:r w:rsidR="006357BF" w:rsidRPr="009C02EA">
        <w:rPr>
          <w:rtl/>
          <w:lang w:bidi="ar-SA"/>
        </w:rPr>
        <w:t>- برای میزبان- دعا نماید</w:t>
      </w:r>
      <w:r w:rsidRPr="009C02EA">
        <w:rPr>
          <w:rtl/>
          <w:lang w:bidi="ar-SA"/>
        </w:rPr>
        <w:t xml:space="preserve"> و اگر روزه نداشت، غذا بخورد».</w:t>
      </w:r>
    </w:p>
    <w:p w:rsidR="00233E40" w:rsidRPr="00F70C43" w:rsidRDefault="00233E40" w:rsidP="00F70C43">
      <w:pPr>
        <w:ind w:firstLine="0"/>
        <w:jc w:val="center"/>
        <w:rPr>
          <w:b/>
          <w:bCs/>
          <w:sz w:val="32"/>
          <w:szCs w:val="32"/>
          <w:rtl/>
          <w:lang w:bidi="ar-SA"/>
        </w:rPr>
      </w:pPr>
      <w:r w:rsidRPr="00F70C43">
        <w:rPr>
          <w:b/>
          <w:bCs/>
          <w:sz w:val="32"/>
          <w:szCs w:val="32"/>
          <w:rtl/>
          <w:lang w:bidi="ar-SA"/>
        </w:rPr>
        <w:t>شرح</w:t>
      </w:r>
    </w:p>
    <w:p w:rsidR="006357BF" w:rsidRPr="009C02EA" w:rsidRDefault="00233E40" w:rsidP="00BB388D">
      <w:pPr>
        <w:rPr>
          <w:rtl/>
          <w:lang w:bidi="ar-SA"/>
        </w:rPr>
      </w:pPr>
      <w:r w:rsidRPr="009C02EA">
        <w:rPr>
          <w:rtl/>
          <w:lang w:bidi="ar-SA"/>
        </w:rPr>
        <w:t>مؤلف</w:t>
      </w:r>
      <w:r w:rsidR="00D177B8" w:rsidRPr="009C02EA">
        <w:rPr>
          <w:rFonts w:cs="CTraditional Arabic"/>
          <w:rtl/>
          <w:lang w:bidi="ar-SA"/>
        </w:rPr>
        <w:t>/</w:t>
      </w:r>
      <w:r w:rsidRPr="009C02EA">
        <w:rPr>
          <w:rtl/>
          <w:lang w:bidi="ar-SA"/>
        </w:rPr>
        <w:t xml:space="preserve"> می‌گوید: «روزه‌داری که از او پذیرایی کنند و حاضر به افطار نباشد، چه کند؟»</w:t>
      </w:r>
      <w:r w:rsidR="006357BF" w:rsidRPr="009C02EA">
        <w:rPr>
          <w:rtl/>
          <w:lang w:bidi="ar-SA"/>
        </w:rPr>
        <w:t xml:space="preserve"> سپس حدیث ابوهریره</w:t>
      </w:r>
      <w:r w:rsidR="006357BF" w:rsidRPr="009C02EA">
        <w:rPr>
          <w:lang w:bidi="ar-SA"/>
        </w:rPr>
        <w:sym w:font="AGA Arabesque" w:char="F074"/>
      </w:r>
      <w:r w:rsidR="006357BF" w:rsidRPr="009C02EA">
        <w:rPr>
          <w:rtl/>
          <w:lang w:bidi="ar-SA"/>
        </w:rPr>
        <w:t xml:space="preserve"> را ذکر کرده است؛ ابوهریره</w:t>
      </w:r>
      <w:r w:rsidR="006357BF" w:rsidRPr="009C02EA">
        <w:rPr>
          <w:lang w:bidi="ar-SA"/>
        </w:rPr>
        <w:sym w:font="AGA Arabesque" w:char="F074"/>
      </w:r>
      <w:r w:rsidR="006357BF" w:rsidRPr="009C02EA">
        <w:rPr>
          <w:rtl/>
          <w:lang w:bidi="ar-SA"/>
        </w:rPr>
        <w:t xml:space="preserve"> می‌گوید: رسول‌الله</w:t>
      </w:r>
      <w:r w:rsidR="006357BF" w:rsidRPr="009C02EA">
        <w:rPr>
          <w:lang w:bidi="ar-SA"/>
        </w:rPr>
        <w:sym w:font="AGA Arabesque" w:char="F072"/>
      </w:r>
      <w:r w:rsidR="006357BF" w:rsidRPr="009C02EA">
        <w:rPr>
          <w:rtl/>
          <w:lang w:bidi="ar-SA"/>
        </w:rPr>
        <w:t xml:space="preserve"> فرمود: «هرگاه یکی از شما دعوت شد، باید اجابت کند؛ اگر روزه داشت، دعا نماید و اگر روزه نداشت، غذا بخورد».</w:t>
      </w:r>
    </w:p>
    <w:p w:rsidR="003241F2" w:rsidRPr="009C02EA" w:rsidRDefault="0006689B" w:rsidP="00BB388D">
      <w:pPr>
        <w:rPr>
          <w:rtl/>
          <w:lang w:bidi="ar-SA"/>
        </w:rPr>
      </w:pPr>
      <w:r w:rsidRPr="009C02EA">
        <w:rPr>
          <w:rtl/>
          <w:lang w:bidi="ar-SA"/>
        </w:rPr>
        <w:t xml:space="preserve">در این حدیث، واژه‌ی </w:t>
      </w:r>
      <w:r w:rsidRPr="009C02EA">
        <w:rPr>
          <w:rStyle w:val="Char3"/>
          <w:rtl/>
          <w:lang w:bidi="ar-SA"/>
        </w:rPr>
        <w:t>«فَلْيُصلِّ»</w:t>
      </w:r>
      <w:r w:rsidRPr="009C02EA">
        <w:rPr>
          <w:rtl/>
          <w:lang w:bidi="ar-SA"/>
        </w:rPr>
        <w:t xml:space="preserve"> آمده است؛ یعنی نماز بخواند. </w:t>
      </w:r>
      <w:r w:rsidR="00113338" w:rsidRPr="009C02EA">
        <w:rPr>
          <w:rtl/>
          <w:lang w:bidi="ar-SA"/>
        </w:rPr>
        <w:t>گفتنی</w:t>
      </w:r>
      <w:r w:rsidR="00113338" w:rsidRPr="009C02EA">
        <w:rPr>
          <w:cs/>
          <w:lang w:bidi="ar-SA"/>
        </w:rPr>
        <w:t>‎</w:t>
      </w:r>
      <w:r w:rsidR="00113338" w:rsidRPr="009C02EA">
        <w:rPr>
          <w:rtl/>
          <w:lang w:bidi="ar-SA"/>
        </w:rPr>
        <w:t>ست</w:t>
      </w:r>
      <w:r w:rsidRPr="009C02EA">
        <w:rPr>
          <w:rtl/>
          <w:lang w:bidi="ar-SA"/>
        </w:rPr>
        <w:t xml:space="preserve">: این‌جا منظور از </w:t>
      </w:r>
      <w:r w:rsidRPr="009C02EA">
        <w:rPr>
          <w:rStyle w:val="Char3"/>
          <w:rtl/>
          <w:lang w:bidi="ar-SA"/>
        </w:rPr>
        <w:t>«صلاة»</w:t>
      </w:r>
      <w:r w:rsidRPr="009C02EA">
        <w:rPr>
          <w:rtl/>
          <w:lang w:bidi="ar-SA"/>
        </w:rPr>
        <w:t xml:space="preserve">، دعاست. چنان‌که در زبان عربی مشهور است که </w:t>
      </w:r>
      <w:r w:rsidRPr="009C02EA">
        <w:rPr>
          <w:rStyle w:val="Char3"/>
          <w:rtl/>
          <w:lang w:bidi="ar-SA"/>
        </w:rPr>
        <w:t>«صلاة»</w:t>
      </w:r>
      <w:r w:rsidRPr="009C02EA">
        <w:rPr>
          <w:rtl/>
          <w:lang w:bidi="ar-SA"/>
        </w:rPr>
        <w:t xml:space="preserve">، یعنی دعا. اما در شریعت، </w:t>
      </w:r>
      <w:r w:rsidRPr="009C02EA">
        <w:rPr>
          <w:rStyle w:val="Char3"/>
          <w:rtl/>
          <w:lang w:bidi="ar-SA"/>
        </w:rPr>
        <w:t>«صلاة»</w:t>
      </w:r>
      <w:r w:rsidRPr="009C02EA">
        <w:rPr>
          <w:rtl/>
          <w:lang w:bidi="ar-SA"/>
        </w:rPr>
        <w:t xml:space="preserve"> همان نماز می‌باشد که عبادتی مشهور است؛ مگر این‌که دلیلی وجود داشته باشد که منظور از </w:t>
      </w:r>
      <w:r w:rsidRPr="009C02EA">
        <w:rPr>
          <w:rStyle w:val="Char3"/>
          <w:rtl/>
          <w:lang w:bidi="ar-SA"/>
        </w:rPr>
        <w:t>«صلاة»</w:t>
      </w:r>
      <w:r w:rsidRPr="009C02EA">
        <w:rPr>
          <w:rtl/>
          <w:lang w:bidi="ar-SA"/>
        </w:rPr>
        <w:t>، دعاست.</w:t>
      </w:r>
    </w:p>
    <w:p w:rsidR="0006689B" w:rsidRPr="009C02EA" w:rsidRDefault="0006689B" w:rsidP="00BB388D">
      <w:pPr>
        <w:rPr>
          <w:rtl/>
          <w:lang w:bidi="ar-SA"/>
        </w:rPr>
      </w:pPr>
      <w:r w:rsidRPr="009C02EA">
        <w:rPr>
          <w:rtl/>
          <w:lang w:bidi="ar-SA"/>
        </w:rPr>
        <w:t>وقتی کسی را برای خوردن غذا دعوت کنند، تنها حضور در مهمانی کافی نیست؛ بلکه باید از غذای مهمانی بخورَد. زیرا میزبان، خود را به زحمت انداخته و بیش از نیاز خانواده‌اش غذا درست کرده است تا این غذا خورده شود. تازه به‌فرض این‌که غذایش نمانَد، باز هم مشکل دیگری وجود دارد؛ فرض کنیم شخصی، ده نفر را دعوت می‌کند و برای آن‌ها غذا تدارک می‌بیند؛ حال اگر مهمانانش بیایند و چیزی نخورند، آیا میزبان ناراحت نخواهد شد که چرا غذایم را نخوردند؟</w:t>
      </w:r>
    </w:p>
    <w:p w:rsidR="0006689B" w:rsidRPr="009C02EA" w:rsidRDefault="0006689B" w:rsidP="00BB388D">
      <w:pPr>
        <w:autoSpaceDE w:val="0"/>
        <w:autoSpaceDN w:val="0"/>
        <w:adjustRightInd w:val="0"/>
        <w:rPr>
          <w:rtl/>
          <w:lang w:bidi="ar-SA"/>
        </w:rPr>
      </w:pPr>
      <w:r w:rsidRPr="009C02EA">
        <w:rPr>
          <w:rtl/>
          <w:lang w:bidi="ar-SA"/>
        </w:rPr>
        <w:t>می‌گوییم: اگر کسی، شما را به غذایی دعوت کند، سنت است که دعوتش را بپذیرید؛ مگر این‌که غذای عروسی باشد و داماد، شما را دعوت نماید؛ در این صورت، پذیرش دعوت، واجب است. زیرا پیامبر</w:t>
      </w:r>
      <w:r w:rsidRPr="009C02EA">
        <w:rPr>
          <w:lang w:bidi="ar-SA"/>
        </w:rPr>
        <w:sym w:font="AGA Arabesque" w:char="F072"/>
      </w:r>
      <w:r w:rsidRPr="009C02EA">
        <w:rPr>
          <w:rtl/>
          <w:lang w:bidi="ar-SA"/>
        </w:rPr>
        <w:t xml:space="preserve"> فرموده است: </w:t>
      </w:r>
      <w:r w:rsidRPr="009C02EA">
        <w:rPr>
          <w:rStyle w:val="Char3"/>
          <w:rtl/>
          <w:lang w:bidi="ar-SA"/>
        </w:rPr>
        <w:t xml:space="preserve">«مَنْ لَمْ يُجِبِ الدَّعْوةَ فَقَدْ عَصَى </w:t>
      </w:r>
      <w:r w:rsidR="00D8298B">
        <w:rPr>
          <w:rStyle w:val="Char3"/>
          <w:rtl/>
          <w:lang w:bidi="ar-SA"/>
        </w:rPr>
        <w:t>الله</w:t>
      </w:r>
      <w:r w:rsidRPr="009C02EA">
        <w:rPr>
          <w:rStyle w:val="Char3"/>
          <w:rtl/>
          <w:lang w:bidi="ar-SA"/>
        </w:rPr>
        <w:t xml:space="preserve"> ورَسُولَه</w:t>
      </w:r>
      <w:r w:rsidR="00E62630" w:rsidRPr="009C02EA">
        <w:rPr>
          <w:rStyle w:val="Char3"/>
          <w:rtl/>
          <w:lang w:bidi="ar-SA"/>
        </w:rPr>
        <w:t>»</w:t>
      </w:r>
      <w:r w:rsidR="00E62630" w:rsidRPr="009C02EA">
        <w:rPr>
          <w:rtl/>
          <w:lang w:bidi="ar-SA"/>
        </w:rPr>
        <w:t>؛</w:t>
      </w:r>
      <w:r w:rsidRPr="009C02EA">
        <w:rPr>
          <w:rtl/>
          <w:lang w:bidi="ar-SA"/>
        </w:rPr>
        <w:t xml:space="preserve"> یعنی: «هرکس، دعوت - ولیمه- را قبول نکند، از الله و پیامبرش نافرمانی کرده است».</w:t>
      </w:r>
      <w:r w:rsidR="002A5627" w:rsidRPr="009C02EA">
        <w:rPr>
          <w:rtl/>
          <w:lang w:bidi="ar-SA"/>
        </w:rPr>
        <w:t xml:space="preserve"> درباره‌ی سایر دعوتی‌ها، تصمیم با خودِ شماست. مثل این‌که کسی از سفر بازمی‌گردد و شما را با سایر دوستانش برای صرف غذا دعوت می‌کند. تصمیم با شماست؛ دوست دارید، اجابت کنید و دوست نداشتید، اجابت نکنید؛ اما بهتر است دعوتش را بپذیرید. این، دیدگاهِ جمهورِ علماست.</w:t>
      </w:r>
      <w:r w:rsidR="00314DDE" w:rsidRPr="009C02EA">
        <w:rPr>
          <w:rtl/>
          <w:lang w:bidi="ar-SA"/>
        </w:rPr>
        <w:t xml:space="preserve"> برخی از علما گفته‌اند: پذیرش دعوتِ دیگران، چه برای غذای ولیمه باشد و چه هر دعوتیِ دیگری، واجب است؛ مگر این‌که سببی شرعی وجود داشته باشد.</w:t>
      </w:r>
    </w:p>
    <w:p w:rsidR="00314DDE" w:rsidRPr="009C02EA" w:rsidRDefault="00314DDE" w:rsidP="00BB388D">
      <w:pPr>
        <w:autoSpaceDE w:val="0"/>
        <w:autoSpaceDN w:val="0"/>
        <w:adjustRightInd w:val="0"/>
        <w:rPr>
          <w:rtl/>
          <w:lang w:bidi="ar-SA"/>
        </w:rPr>
      </w:pPr>
      <w:r w:rsidRPr="009C02EA">
        <w:rPr>
          <w:rtl/>
          <w:lang w:bidi="ar-SA"/>
        </w:rPr>
        <w:t>لذا وقتی در ضیافتی حضور می‌یابید، اگر روزه ندارید، بخورید و اگر روزه دارید، برای میزبان دعا کنید و به او خبر دهید که روزه دارید تا دلخور نشود. و چنان‌چه احساس کردید که اگر افطار کنید یا روزه‌ی خود را بشکنید، او را خرسند کرده‌اید، پس این کار را انجام دهید؛ مگر این‌که روزه‌ی فرض باشد.</w:t>
      </w:r>
    </w:p>
    <w:p w:rsidR="005D10A0" w:rsidRPr="009C02EA" w:rsidRDefault="005D10A0" w:rsidP="00BB388D">
      <w:pPr>
        <w:autoSpaceDE w:val="0"/>
        <w:autoSpaceDN w:val="0"/>
        <w:adjustRightInd w:val="0"/>
        <w:rPr>
          <w:rtl/>
          <w:lang w:bidi="ar-SA"/>
        </w:rPr>
      </w:pPr>
      <w:r w:rsidRPr="009C02EA">
        <w:rPr>
          <w:rtl/>
          <w:lang w:bidi="ar-SA"/>
        </w:rPr>
        <w:t>لذا صورتِ مسأله، سه حالت دارد:</w:t>
      </w:r>
    </w:p>
    <w:p w:rsidR="005D10A0" w:rsidRPr="009C02EA" w:rsidRDefault="005D10A0" w:rsidP="00BB388D">
      <w:pPr>
        <w:autoSpaceDE w:val="0"/>
        <w:autoSpaceDN w:val="0"/>
        <w:adjustRightInd w:val="0"/>
        <w:rPr>
          <w:rtl/>
          <w:lang w:bidi="ar-SA"/>
        </w:rPr>
      </w:pPr>
      <w:r w:rsidRPr="009C02EA">
        <w:rPr>
          <w:b/>
          <w:bCs/>
          <w:rtl/>
          <w:lang w:bidi="ar-SA"/>
        </w:rPr>
        <w:t>نخست:</w:t>
      </w:r>
      <w:r w:rsidRPr="009C02EA">
        <w:rPr>
          <w:rtl/>
          <w:lang w:bidi="ar-SA"/>
        </w:rPr>
        <w:t xml:space="preserve"> شما را دعوت می‌کنند و شما هم روزه ندارید؛ پس از غذایی که پذیرایی از شما تدارک دیده</w:t>
      </w:r>
      <w:r w:rsidR="00024564" w:rsidRPr="009C02EA">
        <w:rPr>
          <w:rFonts w:cs="Times New Roman"/>
          <w:cs/>
          <w:lang w:bidi="ar-SA"/>
        </w:rPr>
        <w:t>‎</w:t>
      </w:r>
      <w:r w:rsidRPr="009C02EA">
        <w:rPr>
          <w:rtl/>
          <w:lang w:bidi="ar-SA"/>
        </w:rPr>
        <w:t>اند، بخورید.</w:t>
      </w:r>
    </w:p>
    <w:p w:rsidR="005D10A0" w:rsidRPr="009C02EA" w:rsidRDefault="005D10A0" w:rsidP="00BB388D">
      <w:pPr>
        <w:autoSpaceDE w:val="0"/>
        <w:autoSpaceDN w:val="0"/>
        <w:adjustRightInd w:val="0"/>
        <w:rPr>
          <w:rtl/>
          <w:lang w:bidi="ar-SA"/>
        </w:rPr>
      </w:pPr>
      <w:r w:rsidRPr="009C02EA">
        <w:rPr>
          <w:b/>
          <w:bCs/>
          <w:rtl/>
          <w:lang w:bidi="ar-SA"/>
        </w:rPr>
        <w:t>دوم:</w:t>
      </w:r>
      <w:r w:rsidRPr="009C02EA">
        <w:rPr>
          <w:rtl/>
          <w:lang w:bidi="ar-SA"/>
        </w:rPr>
        <w:t xml:space="preserve"> شما را دعوت می‌کنند، اما شما روزه دارید؛ آن‌هم روزه‌ی فرض. در این حالت نخورید و روزه‌ی خود را نشکنید.</w:t>
      </w:r>
    </w:p>
    <w:p w:rsidR="005D10A0" w:rsidRPr="009C02EA" w:rsidRDefault="005D10A0" w:rsidP="00BB388D">
      <w:pPr>
        <w:autoSpaceDE w:val="0"/>
        <w:autoSpaceDN w:val="0"/>
        <w:adjustRightInd w:val="0"/>
        <w:rPr>
          <w:rtl/>
          <w:lang w:bidi="ar-SA"/>
        </w:rPr>
      </w:pPr>
      <w:r w:rsidRPr="009C02EA">
        <w:rPr>
          <w:b/>
          <w:bCs/>
          <w:rtl/>
          <w:lang w:bidi="ar-SA"/>
        </w:rPr>
        <w:t>سوم:</w:t>
      </w:r>
      <w:r w:rsidRPr="009C02EA">
        <w:rPr>
          <w:rtl/>
          <w:lang w:bidi="ar-SA"/>
        </w:rPr>
        <w:t xml:space="preserve"> شما را دعوت می‌کنند و شما روزه‌ی نفل دارید؛ در این حالت اختیار با شماست که بخورید و افطار کنید یا روزه‌ی خود را نگه دارید؛ البته اگر نخوردید، به میزبان بگویید که روزه دارم. خود نگاه کنید که کدام بهتر است؛ این‌که بخورید یا روزه‌ی خود را نگه دارید.</w:t>
      </w:r>
    </w:p>
    <w:p w:rsidR="005D10A0" w:rsidRPr="009C02EA" w:rsidRDefault="005D10A0" w:rsidP="00BB388D">
      <w:pPr>
        <w:autoSpaceDE w:val="0"/>
        <w:autoSpaceDN w:val="0"/>
        <w:adjustRightInd w:val="0"/>
        <w:rPr>
          <w:rtl/>
          <w:lang w:bidi="ar-SA"/>
        </w:rPr>
      </w:pPr>
      <w:r w:rsidRPr="009C02EA">
        <w:rPr>
          <w:rtl/>
          <w:lang w:bidi="ar-SA"/>
        </w:rPr>
        <w:t xml:space="preserve">وقتی کسی را </w:t>
      </w:r>
      <w:r w:rsidR="006341C9" w:rsidRPr="009C02EA">
        <w:rPr>
          <w:rtl/>
          <w:lang w:bidi="ar-SA"/>
        </w:rPr>
        <w:t xml:space="preserve">با کارت، </w:t>
      </w:r>
      <w:r w:rsidRPr="009C02EA">
        <w:rPr>
          <w:rtl/>
          <w:lang w:bidi="ar-SA"/>
        </w:rPr>
        <w:t>دعوت نمایند، اجابتِ دعوت بر او واجب نیست؛ زیرا معمولاً این کارت‌ها جنبه‌ی تشریفاتی دارد و برای میزبان مهم نیست که در جشن و مهمانی او حاضر شوید یا خیر. اما اگر دوست صمیمی یا خویشاندِ نزدیکتان بود و می‌دانستید که حضور شما برای او مهم است، پس دعوتش را بپذیرید.</w:t>
      </w:r>
    </w:p>
    <w:p w:rsidR="005D10A0" w:rsidRPr="009C02EA" w:rsidRDefault="006341C9" w:rsidP="00D525CC">
      <w:pPr>
        <w:autoSpaceDE w:val="0"/>
        <w:autoSpaceDN w:val="0"/>
        <w:adjustRightInd w:val="0"/>
        <w:ind w:firstLine="0"/>
        <w:jc w:val="center"/>
        <w:rPr>
          <w:rtl/>
          <w:lang w:bidi="ar-SA"/>
        </w:rPr>
      </w:pPr>
      <w:r w:rsidRPr="009C02EA">
        <w:rPr>
          <w:rtl/>
          <w:lang w:bidi="ar-SA"/>
        </w:rPr>
        <w:t>***</w:t>
      </w:r>
    </w:p>
    <w:p w:rsidR="00780233" w:rsidRPr="009C02EA" w:rsidRDefault="00780233" w:rsidP="00BB388D">
      <w:pPr>
        <w:autoSpaceDE w:val="0"/>
        <w:autoSpaceDN w:val="0"/>
        <w:adjustRightInd w:val="0"/>
        <w:jc w:val="center"/>
        <w:rPr>
          <w:rtl/>
          <w:lang w:bidi="ar-SA"/>
        </w:rPr>
        <w:sectPr w:rsidR="00780233" w:rsidRPr="009C02EA" w:rsidSect="0036001E">
          <w:headerReference w:type="default" r:id="rId36"/>
          <w:footnotePr>
            <w:numRestart w:val="eachPage"/>
          </w:footnotePr>
          <w:pgSz w:w="11906" w:h="16838" w:code="9"/>
          <w:pgMar w:top="737" w:right="2381" w:bottom="3969" w:left="2381" w:header="737" w:footer="3969" w:gutter="0"/>
          <w:cols w:space="720"/>
          <w:titlePg/>
          <w:bidi/>
          <w:rtlGutter/>
          <w:docGrid w:linePitch="360"/>
        </w:sectPr>
      </w:pPr>
    </w:p>
    <w:p w:rsidR="002A5627" w:rsidRPr="009C02EA" w:rsidRDefault="00217C37" w:rsidP="00BB388D">
      <w:pPr>
        <w:pStyle w:val="a"/>
        <w:rPr>
          <w:rtl/>
          <w:lang w:bidi="ar-SA"/>
        </w:rPr>
      </w:pPr>
      <w:bookmarkStart w:id="26" w:name="_Toc322037992"/>
      <w:r w:rsidRPr="009C02EA">
        <w:rPr>
          <w:rtl/>
          <w:lang w:bidi="ar-SA"/>
        </w:rPr>
        <w:t xml:space="preserve">103- باب: مهمانی که شخصِ دیگری نیز با </w:t>
      </w:r>
      <w:r w:rsidR="005A7E5F" w:rsidRPr="009C02EA">
        <w:rPr>
          <w:rtl/>
          <w:lang w:bidi="ar-SA"/>
        </w:rPr>
        <w:t xml:space="preserve">او </w:t>
      </w:r>
      <w:r w:rsidRPr="009C02EA">
        <w:rPr>
          <w:rtl/>
          <w:lang w:bidi="ar-SA"/>
        </w:rPr>
        <w:t>همراه می‌شود، چه کند؟</w:t>
      </w:r>
      <w:bookmarkEnd w:id="26"/>
    </w:p>
    <w:p w:rsidR="00217C37" w:rsidRPr="009C02EA" w:rsidRDefault="00217C37" w:rsidP="00933ABD">
      <w:pPr>
        <w:autoSpaceDE w:val="0"/>
        <w:autoSpaceDN w:val="0"/>
        <w:adjustRightInd w:val="0"/>
        <w:spacing w:before="180" w:line="228" w:lineRule="auto"/>
        <w:rPr>
          <w:rFonts w:ascii="Traditional Arabic"/>
          <w:rtl/>
          <w:lang w:bidi="ar-SA"/>
        </w:rPr>
      </w:pPr>
      <w:r w:rsidRPr="009C02EA">
        <w:rPr>
          <w:rStyle w:val="Char4"/>
          <w:rtl/>
          <w:lang w:bidi="ar-SA"/>
        </w:rPr>
        <w:t xml:space="preserve">743- عَن أبي </w:t>
      </w:r>
      <w:r w:rsidR="00FD1407" w:rsidRPr="009C02EA">
        <w:rPr>
          <w:rStyle w:val="Char4"/>
          <w:rtl/>
          <w:lang w:bidi="ar-SA"/>
        </w:rPr>
        <w:t>مسعودٍ</w:t>
      </w:r>
      <w:r w:rsidRPr="009C02EA">
        <w:rPr>
          <w:rStyle w:val="Char4"/>
          <w:rtl/>
          <w:lang w:bidi="ar-SA"/>
        </w:rPr>
        <w:t xml:space="preserve"> البَدْرِيِّ</w:t>
      </w:r>
      <w:r w:rsidR="00FD1407" w:rsidRPr="009C02EA">
        <w:rPr>
          <w:rStyle w:val="Char4"/>
          <w:b w:val="0"/>
          <w:bCs w:val="0"/>
          <w:rtl/>
          <w:lang w:bidi="ar-SA"/>
        </w:rPr>
        <w:sym w:font="AGA Arabesque" w:char="F074"/>
      </w:r>
      <w:r w:rsidRPr="009C02EA">
        <w:rPr>
          <w:rStyle w:val="Char4"/>
          <w:rtl/>
          <w:lang w:bidi="ar-SA"/>
        </w:rPr>
        <w:t xml:space="preserve"> قال: دَعا رجُلٌ النَّبِيَّ</w:t>
      </w:r>
      <w:r w:rsidR="00FD1407" w:rsidRPr="009C02EA">
        <w:rPr>
          <w:rStyle w:val="Char4"/>
          <w:b w:val="0"/>
          <w:bCs w:val="0"/>
          <w:rtl/>
          <w:lang w:bidi="ar-SA"/>
        </w:rPr>
        <w:sym w:font="AGA Arabesque" w:char="F072"/>
      </w:r>
      <w:r w:rsidRPr="009C02EA">
        <w:rPr>
          <w:rStyle w:val="Char4"/>
          <w:rtl/>
          <w:lang w:bidi="ar-SA"/>
        </w:rPr>
        <w:t xml:space="preserve"> لِطعَامٍ صَنعَهُ لَهُ خَامِس خَمْسَةٍ، فَتَبِعهُمْ رَجُلٌ، فَلمَّا بَلَغَ الباب، قال الن</w:t>
      </w:r>
      <w:r w:rsidR="00FD1407" w:rsidRPr="009C02EA">
        <w:rPr>
          <w:rStyle w:val="Char4"/>
          <w:rtl/>
          <w:lang w:bidi="ar-SA"/>
        </w:rPr>
        <w:t>َّ</w:t>
      </w:r>
      <w:r w:rsidRPr="009C02EA">
        <w:rPr>
          <w:rStyle w:val="Char4"/>
          <w:rtl/>
          <w:lang w:bidi="ar-SA"/>
        </w:rPr>
        <w:t>ب</w:t>
      </w:r>
      <w:r w:rsidR="00FD1407" w:rsidRPr="009C02EA">
        <w:rPr>
          <w:rStyle w:val="Char4"/>
          <w:rtl/>
          <w:lang w:bidi="ar-SA"/>
        </w:rPr>
        <w:t>ِ</w:t>
      </w:r>
      <w:r w:rsidRPr="009C02EA">
        <w:rPr>
          <w:rStyle w:val="Char4"/>
          <w:rtl/>
          <w:lang w:bidi="ar-SA"/>
        </w:rPr>
        <w:t>يُّ</w:t>
      </w:r>
      <w:r w:rsidR="00FD1407" w:rsidRPr="009C02EA">
        <w:rPr>
          <w:rStyle w:val="Char4"/>
          <w:b w:val="0"/>
          <w:bCs w:val="0"/>
          <w:rtl/>
          <w:lang w:bidi="ar-SA"/>
        </w:rPr>
        <w:sym w:font="AGA Arabesque" w:char="F072"/>
      </w:r>
      <w:r w:rsidRPr="009C02EA">
        <w:rPr>
          <w:rStyle w:val="Char4"/>
          <w:rtl/>
          <w:lang w:bidi="ar-SA"/>
        </w:rPr>
        <w:t>: «إِنَّ هذا تَبِعَنا، فإِنْ شئت</w:t>
      </w:r>
      <w:r w:rsidR="00FD1407" w:rsidRPr="009C02EA">
        <w:rPr>
          <w:rStyle w:val="Char4"/>
          <w:rtl/>
          <w:lang w:bidi="ar-SA"/>
        </w:rPr>
        <w:t>َ</w:t>
      </w:r>
      <w:r w:rsidRPr="009C02EA">
        <w:rPr>
          <w:rStyle w:val="Char4"/>
          <w:rtl/>
          <w:lang w:bidi="ar-SA"/>
        </w:rPr>
        <w:t xml:space="preserve"> أَنْ تَأْذنَ لَهُ، وإِنْ شِئتَ رَجَعَ»</w:t>
      </w:r>
      <w:r w:rsidR="00FD1407" w:rsidRPr="009C02EA">
        <w:rPr>
          <w:rStyle w:val="Char4"/>
          <w:rtl/>
          <w:lang w:bidi="ar-SA"/>
        </w:rPr>
        <w:t>.</w:t>
      </w:r>
      <w:r w:rsidRPr="009C02EA">
        <w:rPr>
          <w:rStyle w:val="Char4"/>
          <w:rtl/>
          <w:lang w:bidi="ar-SA"/>
        </w:rPr>
        <w:t xml:space="preserve"> قال: بل آذَنُ ل</w:t>
      </w:r>
      <w:r w:rsidR="00FD1407" w:rsidRPr="009C02EA">
        <w:rPr>
          <w:rStyle w:val="Char4"/>
          <w:rtl/>
          <w:lang w:bidi="ar-SA"/>
        </w:rPr>
        <w:t>َ</w:t>
      </w:r>
      <w:r w:rsidRPr="009C02EA">
        <w:rPr>
          <w:rStyle w:val="Char4"/>
          <w:rtl/>
          <w:lang w:bidi="ar-SA"/>
        </w:rPr>
        <w:t xml:space="preserve">هُ يا رسولَ </w:t>
      </w:r>
      <w:r w:rsidR="00D8298B">
        <w:rPr>
          <w:rStyle w:val="Char4"/>
          <w:rtl/>
          <w:lang w:bidi="ar-SA"/>
        </w:rPr>
        <w:t>الله</w:t>
      </w:r>
      <w:r w:rsidRPr="009C02EA">
        <w:rPr>
          <w:rStyle w:val="Char4"/>
          <w:rtl/>
          <w:lang w:bidi="ar-SA"/>
        </w:rPr>
        <w:t>.</w:t>
      </w:r>
      <w:r w:rsidRPr="009C02EA">
        <w:rPr>
          <w:rFonts w:ascii="Traditional Arabic"/>
          <w:rtl/>
          <w:lang w:bidi="ar-SA"/>
        </w:rPr>
        <w:t xml:space="preserve"> </w:t>
      </w:r>
      <w:r w:rsidR="00FD1407" w:rsidRPr="009C02EA">
        <w:rPr>
          <w:rFonts w:ascii="Traditional Arabic"/>
          <w:rtl/>
          <w:lang w:bidi="ar-SA"/>
        </w:rPr>
        <w:t>[</w:t>
      </w:r>
      <w:r w:rsidRPr="009C02EA">
        <w:rPr>
          <w:rFonts w:ascii="Traditional Arabic"/>
          <w:rtl/>
          <w:lang w:bidi="ar-SA"/>
        </w:rPr>
        <w:t>متفقٌ عليه</w:t>
      </w:r>
      <w:r w:rsidR="00FD1407"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1"/>
      </w:r>
      <w:r w:rsidR="00F70C43" w:rsidRPr="00F70C43">
        <w:rPr>
          <w:rStyle w:val="FootnoteReference"/>
          <w:rFonts w:cs="B Lotus"/>
          <w:szCs w:val="28"/>
          <w:rtl/>
          <w:lang w:bidi="ar-SA"/>
        </w:rPr>
        <w:t>)</w:t>
      </w:r>
    </w:p>
    <w:p w:rsidR="003C59F4" w:rsidRPr="009C02EA" w:rsidRDefault="003C59F4"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ابومسعود بدری</w:t>
      </w:r>
      <w:r w:rsidRPr="009C02EA">
        <w:rPr>
          <w:rFonts w:ascii="Traditional Arabic"/>
          <w:lang w:bidi="ar-SA"/>
        </w:rPr>
        <w:sym w:font="AGA Arabesque" w:char="F074"/>
      </w:r>
      <w:r w:rsidRPr="009C02EA">
        <w:rPr>
          <w:rFonts w:ascii="Traditional Arabic"/>
          <w:rtl/>
          <w:lang w:bidi="ar-SA"/>
        </w:rPr>
        <w:t xml:space="preserve"> می‌گوید: مردی، پیامبر</w:t>
      </w:r>
      <w:r w:rsidRPr="009C02EA">
        <w:rPr>
          <w:rFonts w:ascii="Traditional Arabic"/>
          <w:lang w:bidi="ar-SA"/>
        </w:rPr>
        <w:sym w:font="AGA Arabesque" w:char="F072"/>
      </w:r>
      <w:r w:rsidRPr="009C02EA">
        <w:rPr>
          <w:rFonts w:ascii="Traditional Arabic"/>
          <w:rtl/>
          <w:lang w:bidi="ar-SA"/>
        </w:rPr>
        <w:t xml:space="preserve"> را با چهار نفرِ</w:t>
      </w:r>
      <w:r w:rsidR="00F16CBC" w:rsidRPr="009C02EA">
        <w:rPr>
          <w:rFonts w:ascii="Traditional Arabic"/>
          <w:rtl/>
          <w:lang w:bidi="ar-SA"/>
        </w:rPr>
        <w:t xml:space="preserve"> دیگر که در مجموع پنج نفر می‌شدند،</w:t>
      </w:r>
      <w:r w:rsidRPr="009C02EA">
        <w:rPr>
          <w:rFonts w:ascii="Traditional Arabic"/>
          <w:rtl/>
          <w:lang w:bidi="ar-SA"/>
        </w:rPr>
        <w:t xml:space="preserve"> به غذایی دعوت کرد که برایش ایشان تدارک دیده بود. شخصی بدو</w:t>
      </w:r>
      <w:r w:rsidR="00ED605C" w:rsidRPr="009C02EA">
        <w:rPr>
          <w:rFonts w:ascii="Traditional Arabic"/>
          <w:rtl/>
          <w:lang w:bidi="ar-SA"/>
        </w:rPr>
        <w:t>ن دعوت با آنان رفت. وقتی دربِ (خ</w:t>
      </w:r>
      <w:r w:rsidRPr="009C02EA">
        <w:rPr>
          <w:rFonts w:ascii="Traditional Arabic"/>
          <w:rtl/>
          <w:lang w:bidi="ar-SA"/>
        </w:rPr>
        <w:t>انه‌ی میزبان) رسیدند، پیامبر</w:t>
      </w:r>
      <w:r w:rsidRPr="009C02EA">
        <w:rPr>
          <w:rFonts w:ascii="Traditional Arabic"/>
          <w:lang w:bidi="ar-SA"/>
        </w:rPr>
        <w:sym w:font="AGA Arabesque" w:char="F072"/>
      </w:r>
      <w:r w:rsidRPr="009C02EA">
        <w:rPr>
          <w:rFonts w:ascii="Traditional Arabic"/>
          <w:rtl/>
          <w:lang w:bidi="ar-SA"/>
        </w:rPr>
        <w:t xml:space="preserve"> فرمود: «این مرد با ما آمده است؛ </w:t>
      </w:r>
      <w:r w:rsidR="00A26C16" w:rsidRPr="009C02EA">
        <w:rPr>
          <w:rFonts w:ascii="Traditional Arabic"/>
          <w:rtl/>
          <w:lang w:bidi="ar-SA"/>
        </w:rPr>
        <w:t>اگر می‌خواهی، به او اجازه بده؛ و گرنه، باز می‌گردد». صاحب‌خانه گفت: ای رسول‌خدا! به او اجازه دادم.</w:t>
      </w:r>
    </w:p>
    <w:p w:rsidR="00F16CBC" w:rsidRPr="00F70C43" w:rsidRDefault="00ED605C"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ED605C" w:rsidRPr="009C02EA" w:rsidRDefault="00ED605C" w:rsidP="00BB388D">
      <w:pPr>
        <w:autoSpaceDE w:val="0"/>
        <w:autoSpaceDN w:val="0"/>
        <w:adjustRightInd w:val="0"/>
        <w:rPr>
          <w:rFonts w:ascii="Traditional Arabic"/>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در بخش آداب غذا خوردن، بابی بدین عنوان گشوده است: «مهمانی که شخصِ دیگری نیز با همراه می‌شود، چه کند؟» سپس حدیثی بدین مضمون ذکر کرده که ابومسعود بدری</w:t>
      </w:r>
      <w:r w:rsidRPr="009C02EA">
        <w:rPr>
          <w:lang w:bidi="ar-SA"/>
        </w:rPr>
        <w:sym w:font="AGA Arabesque" w:char="F074"/>
      </w:r>
      <w:r w:rsidRPr="009C02EA">
        <w:rPr>
          <w:rtl/>
          <w:lang w:bidi="ar-SA"/>
        </w:rPr>
        <w:t xml:space="preserve"> می‌گوید: </w:t>
      </w:r>
      <w:r w:rsidRPr="009C02EA">
        <w:rPr>
          <w:rFonts w:ascii="Traditional Arabic"/>
          <w:rtl/>
          <w:lang w:bidi="ar-SA"/>
        </w:rPr>
        <w:t>مردی، پیامبر</w:t>
      </w:r>
      <w:r w:rsidRPr="009C02EA">
        <w:rPr>
          <w:rFonts w:ascii="Traditional Arabic"/>
          <w:lang w:bidi="ar-SA"/>
        </w:rPr>
        <w:sym w:font="AGA Arabesque" w:char="F072"/>
      </w:r>
      <w:r w:rsidRPr="009C02EA">
        <w:rPr>
          <w:rFonts w:ascii="Traditional Arabic"/>
          <w:rtl/>
          <w:lang w:bidi="ar-SA"/>
        </w:rPr>
        <w:t xml:space="preserve"> را با چهار نفرِ دیگر که در مجموع پنج نفر می‌شدند، به غذایی دعوت کرد که برایش ایشان تدارک دیده بود. شخصی بدون دعوت با آنان رفت. وقتی دربِ (خانه‌ی میزبان) رسیدند، پیامبر</w:t>
      </w:r>
      <w:r w:rsidRPr="009C02EA">
        <w:rPr>
          <w:rFonts w:ascii="Traditional Arabic"/>
          <w:lang w:bidi="ar-SA"/>
        </w:rPr>
        <w:sym w:font="AGA Arabesque" w:char="F072"/>
      </w:r>
      <w:r w:rsidRPr="009C02EA">
        <w:rPr>
          <w:rFonts w:ascii="Traditional Arabic"/>
          <w:rtl/>
          <w:lang w:bidi="ar-SA"/>
        </w:rPr>
        <w:t xml:space="preserve"> برای نفرِ ششم نیز اجازه خواست؛ چنان‌که فرمود: «این مرد با ما آمده است؛ اگر می‌خواهی، به او اجازه بده؛ و گرنه، باز می‌گردد». صاحب‌خانه گفت: ای رسول‌خدا! به او اجازه دادم.</w:t>
      </w:r>
    </w:p>
    <w:p w:rsidR="00F16CBC" w:rsidRPr="009C02EA" w:rsidRDefault="00ED605C" w:rsidP="00BB388D">
      <w:pPr>
        <w:pStyle w:val="a4"/>
        <w:rPr>
          <w:rtl/>
          <w:lang w:bidi="ar-SA"/>
        </w:rPr>
      </w:pPr>
      <w:r w:rsidRPr="009C02EA">
        <w:rPr>
          <w:rtl/>
          <w:lang w:bidi="ar-SA"/>
        </w:rPr>
        <w:t>و اما نکاتی که از این حدیث برداشت می‌شود:</w:t>
      </w:r>
    </w:p>
    <w:p w:rsidR="00ED605C" w:rsidRPr="009C02EA" w:rsidRDefault="00ED605C" w:rsidP="00BB388D">
      <w:pPr>
        <w:autoSpaceDE w:val="0"/>
        <w:autoSpaceDN w:val="0"/>
        <w:adjustRightInd w:val="0"/>
        <w:rPr>
          <w:rtl/>
          <w:lang w:bidi="ar-SA"/>
        </w:rPr>
      </w:pPr>
      <w:r w:rsidRPr="009C02EA">
        <w:rPr>
          <w:b/>
          <w:bCs/>
          <w:rtl/>
          <w:lang w:bidi="ar-SA"/>
        </w:rPr>
        <w:t>یکم:</w:t>
      </w:r>
      <w:r w:rsidRPr="009C02EA">
        <w:rPr>
          <w:rtl/>
          <w:lang w:bidi="ar-SA"/>
        </w:rPr>
        <w:t xml:space="preserve"> برای انسان جایز است که وقتی عده‌ای را دعوت می‌کند، تعدادشان را تعیین نماید؛ این، هیچ ایرادی ندارد. اما برخی از مردم، این کار را نشانه‌ی بُخل می‌پندارند و می گویند: فلانی بخیل است! در صورتی که ممکن است میزبان، تنگ‌دست باشد و نتواند از عده‌ی بیش‌تری پذیرایی کند. به‌ویژه در مناطقی که بیش‌تر </w:t>
      </w:r>
      <w:r w:rsidR="006508D2" w:rsidRPr="009C02EA">
        <w:rPr>
          <w:rFonts w:hint="cs"/>
          <w:rtl/>
          <w:lang w:bidi="ar-SA"/>
        </w:rPr>
        <w:br/>
      </w:r>
      <w:r w:rsidR="006508D2" w:rsidRPr="009C02EA">
        <w:rPr>
          <w:rFonts w:hint="cs"/>
          <w:sz w:val="2"/>
          <w:szCs w:val="2"/>
          <w:rtl/>
          <w:lang w:bidi="ar-SA"/>
        </w:rPr>
        <w:br/>
      </w:r>
      <w:r w:rsidRPr="009C02EA">
        <w:rPr>
          <w:rtl/>
          <w:lang w:bidi="ar-SA"/>
        </w:rPr>
        <w:t>ساکنانش فقیر هستند.</w:t>
      </w:r>
      <w:r w:rsidR="00797509" w:rsidRPr="009C02EA">
        <w:rPr>
          <w:rtl/>
          <w:lang w:bidi="ar-SA"/>
        </w:rPr>
        <w:t xml:space="preserve"> اما الحمدلله که ثروتمندان، سفره‌ی پهن و گشوده‌ای دارند.</w:t>
      </w:r>
    </w:p>
    <w:p w:rsidR="00797509" w:rsidRPr="009C02EA" w:rsidRDefault="00CE2D9C" w:rsidP="00BB388D">
      <w:pPr>
        <w:autoSpaceDE w:val="0"/>
        <w:autoSpaceDN w:val="0"/>
        <w:adjustRightInd w:val="0"/>
        <w:rPr>
          <w:rtl/>
          <w:lang w:bidi="ar-SA"/>
        </w:rPr>
      </w:pPr>
      <w:r w:rsidRPr="009C02EA">
        <w:rPr>
          <w:b/>
          <w:bCs/>
          <w:rtl/>
          <w:lang w:bidi="ar-SA"/>
        </w:rPr>
        <w:t>دوم:</w:t>
      </w:r>
      <w:r w:rsidRPr="009C02EA">
        <w:rPr>
          <w:rtl/>
          <w:lang w:bidi="ar-SA"/>
        </w:rPr>
        <w:t xml:space="preserve"> از این حدیث چنین برمی‌آید که انسان می‌تواند با دعوت‌شدگان یا مهمانان، همر</w:t>
      </w:r>
      <w:r w:rsidR="00024564" w:rsidRPr="009C02EA">
        <w:rPr>
          <w:rtl/>
          <w:lang w:bidi="ar-SA"/>
        </w:rPr>
        <w:t>ا</w:t>
      </w:r>
      <w:r w:rsidRPr="009C02EA">
        <w:rPr>
          <w:rtl/>
          <w:lang w:bidi="ar-SA"/>
        </w:rPr>
        <w:t>ه شود و به خانه‌ی میزبان برود تا در کنارِ آنان، از او نیز پذیرایی شود؛ و این، جایز است؛ یعنی جایز است که انسان، مهمانِ طفیلی</w:t>
      </w:r>
      <w:r w:rsidR="00024564" w:rsidRPr="009C02EA">
        <w:rPr>
          <w:rtl/>
          <w:lang w:bidi="ar-SA"/>
        </w:rPr>
        <w:t xml:space="preserve"> </w:t>
      </w:r>
      <w:r w:rsidRPr="009C02EA">
        <w:rPr>
          <w:rtl/>
          <w:lang w:bidi="ar-SA"/>
        </w:rPr>
        <w:t>شود</w:t>
      </w:r>
      <w:r w:rsidR="004801A1" w:rsidRPr="009C02EA">
        <w:rPr>
          <w:rtl/>
          <w:lang w:bidi="ar-SA"/>
        </w:rPr>
        <w:t>؛</w:t>
      </w:r>
      <w:r w:rsidRPr="009C02EA">
        <w:rPr>
          <w:rtl/>
          <w:lang w:bidi="ar-SA"/>
        </w:rPr>
        <w:t xml:space="preserve"> زیرا پیامبر</w:t>
      </w:r>
      <w:r w:rsidRPr="009C02EA">
        <w:rPr>
          <w:lang w:bidi="ar-SA"/>
        </w:rPr>
        <w:sym w:font="AGA Arabesque" w:char="F072"/>
      </w:r>
      <w:r w:rsidRPr="009C02EA">
        <w:rPr>
          <w:rtl/>
          <w:lang w:bidi="ar-SA"/>
        </w:rPr>
        <w:t xml:space="preserve"> مردی را که با آنان همراه شد، برنگرداند و به او اجازه داد که با آنان همراه شود. زیرا در حدیث ابوهریره</w:t>
      </w:r>
      <w:r w:rsidRPr="009C02EA">
        <w:rPr>
          <w:lang w:bidi="ar-SA"/>
        </w:rPr>
        <w:sym w:font="AGA Arabesque" w:char="F074"/>
      </w:r>
      <w:r w:rsidRPr="009C02EA">
        <w:rPr>
          <w:rtl/>
          <w:lang w:bidi="ar-SA"/>
        </w:rPr>
        <w:t xml:space="preserve"> آمده است که وی </w:t>
      </w:r>
      <w:r w:rsidR="000C36E4" w:rsidRPr="009C02EA">
        <w:rPr>
          <w:rtl/>
          <w:lang w:bidi="ar-SA"/>
        </w:rPr>
        <w:t xml:space="preserve">با </w:t>
      </w:r>
      <w:r w:rsidRPr="009C02EA">
        <w:rPr>
          <w:rtl/>
          <w:lang w:bidi="ar-SA"/>
        </w:rPr>
        <w:t>آنان همراه شد تا از این طریق شکمش را سیر کند.</w:t>
      </w:r>
    </w:p>
    <w:p w:rsidR="00CE2D9C" w:rsidRPr="009C02EA" w:rsidRDefault="00CE2D9C" w:rsidP="00BB388D">
      <w:pPr>
        <w:autoSpaceDE w:val="0"/>
        <w:autoSpaceDN w:val="0"/>
        <w:adjustRightInd w:val="0"/>
        <w:rPr>
          <w:rtl/>
          <w:lang w:bidi="ar-SA"/>
        </w:rPr>
      </w:pPr>
      <w:r w:rsidRPr="009C02EA">
        <w:rPr>
          <w:b/>
          <w:bCs/>
          <w:rtl/>
          <w:lang w:bidi="ar-SA"/>
        </w:rPr>
        <w:t>سوم:</w:t>
      </w:r>
      <w:r w:rsidRPr="009C02EA">
        <w:rPr>
          <w:rtl/>
          <w:lang w:bidi="ar-SA"/>
        </w:rPr>
        <w:t xml:space="preserve"> </w:t>
      </w:r>
      <w:r w:rsidR="000C36E4" w:rsidRPr="009C02EA">
        <w:rPr>
          <w:rtl/>
          <w:lang w:bidi="ar-SA"/>
        </w:rPr>
        <w:t>از این حدیث چنین برداشت می‌کنیم که وقتی مهمانی ناخوانده با ما همراه شد، برای او از میزان اجازه می‌گیریم؛ به‌ویژه اگر گمانمان این باشد که میزبان، با هدف خاصی ما را دعوت کرده و می‌خواهد موضوعی را با ما در میان بگذارد که دوست ندارد کسی از آن اطلاع یابد. در چنین شرایطی حتماً باید از میزبان، برای مهمان ناخوانده‌ای که با ما همراه شده است، اجازه بگیریم.</w:t>
      </w:r>
    </w:p>
    <w:p w:rsidR="003C78B1" w:rsidRPr="009C02EA" w:rsidRDefault="003C78B1" w:rsidP="00BB388D">
      <w:pPr>
        <w:autoSpaceDE w:val="0"/>
        <w:autoSpaceDN w:val="0"/>
        <w:adjustRightInd w:val="0"/>
        <w:rPr>
          <w:rtl/>
          <w:lang w:bidi="ar-SA"/>
        </w:rPr>
      </w:pPr>
      <w:r w:rsidRPr="009C02EA">
        <w:rPr>
          <w:b/>
          <w:bCs/>
          <w:rtl/>
          <w:lang w:bidi="ar-SA"/>
        </w:rPr>
        <w:t>چهارم:</w:t>
      </w:r>
      <w:r w:rsidRPr="009C02EA">
        <w:rPr>
          <w:rtl/>
          <w:lang w:bidi="ar-SA"/>
        </w:rPr>
        <w:t xml:space="preserve"> این حدیث، نشان‌گر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اگر میزبان، به مهمانِ ناخوانده‌ای که با دعوت‌شدگان همراه شده است، اجازه‌ی ورود ندهد، ایرادی ندارد. زیرا اگر ایرادی در این کار بود، پیامبر</w:t>
      </w:r>
      <w:r w:rsidRPr="009C02EA">
        <w:rPr>
          <w:lang w:bidi="ar-SA"/>
        </w:rPr>
        <w:sym w:font="AGA Arabesque" w:char="F072"/>
      </w:r>
      <w:r w:rsidRPr="009C02EA">
        <w:rPr>
          <w:rtl/>
          <w:lang w:bidi="ar-SA"/>
        </w:rPr>
        <w:t xml:space="preserve"> برای مهمانِ ناخوانده‌ای که با ایشان همراه شده بود، اجازه نمی‌خواست.</w:t>
      </w:r>
      <w:r w:rsidR="00FE426E" w:rsidRPr="009C02EA">
        <w:rPr>
          <w:rtl/>
          <w:lang w:bidi="ar-SA"/>
        </w:rPr>
        <w:t xml:space="preserve"> و همین اجازه خواستن، نشان‌گر </w:t>
      </w:r>
      <w:r w:rsidR="00AE1D5F" w:rsidRPr="009C02EA">
        <w:rPr>
          <w:rtl/>
          <w:lang w:bidi="ar-SA"/>
        </w:rPr>
        <w:t>این</w:t>
      </w:r>
      <w:r w:rsidR="00AE1D5F" w:rsidRPr="009C02EA">
        <w:rPr>
          <w:cs/>
          <w:lang w:bidi="ar-SA"/>
        </w:rPr>
        <w:t>‎</w:t>
      </w:r>
      <w:r w:rsidR="00AE1D5F" w:rsidRPr="009C02EA">
        <w:rPr>
          <w:rtl/>
          <w:lang w:bidi="ar-SA"/>
        </w:rPr>
        <w:t>ست</w:t>
      </w:r>
      <w:r w:rsidR="00FE426E" w:rsidRPr="009C02EA">
        <w:rPr>
          <w:rtl/>
          <w:lang w:bidi="ar-SA"/>
        </w:rPr>
        <w:t xml:space="preserve"> که تصمیم با میزبان یا صاحب‌خانه می‌باشد. اگر بخواهد به او اجازه می‌دهد یا به او می‌گوید</w:t>
      </w:r>
      <w:r w:rsidR="004D3860" w:rsidRPr="009C02EA">
        <w:rPr>
          <w:rtl/>
          <w:lang w:bidi="ar-SA"/>
        </w:rPr>
        <w:t>: بازگرد و اجازه‌ی ورود نمی‌دهد.</w:t>
      </w:r>
      <w:r w:rsidR="00FE426E" w:rsidRPr="009C02EA">
        <w:rPr>
          <w:rtl/>
          <w:lang w:bidi="ar-SA"/>
        </w:rPr>
        <w:t xml:space="preserve"> الله متعال فرموده است:</w:t>
      </w:r>
    </w:p>
    <w:p w:rsidR="004D3860" w:rsidRPr="009C02EA" w:rsidRDefault="00AB1A76" w:rsidP="005C124B">
      <w:pPr>
        <w:pStyle w:val="a0"/>
        <w:rPr>
          <w:rtl/>
          <w:lang w:bidi="ar-SA"/>
        </w:rPr>
      </w:pPr>
      <w:r w:rsidRPr="009C02EA">
        <w:rPr>
          <w:rFonts w:ascii="KFGQPC Uthman Taha Naskh" w:cs="KFGQPC Uthman Taha Naskh" w:hint="cs"/>
          <w:rtl/>
          <w:lang w:val="en-MY" w:eastAsia="en-MY" w:bidi="ar-SA"/>
        </w:rPr>
        <w:t>﴿</w:t>
      </w:r>
      <w:r w:rsidR="005C124B" w:rsidRPr="009C02EA">
        <w:rPr>
          <w:rFonts w:ascii="KFGQPC Uthmanic Script HAFS" w:hint="eastAsia"/>
          <w:rtl/>
          <w:lang w:val="en-MY" w:eastAsia="en-MY" w:bidi="ar-SA"/>
        </w:rPr>
        <w:t>وَإِن</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قِيلَ</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لَكُمُ</w:t>
      </w:r>
      <w:r w:rsidR="005C124B" w:rsidRPr="009C02EA">
        <w:rPr>
          <w:rFonts w:ascii="KFGQPC Uthmanic Script HAFS"/>
          <w:rtl/>
          <w:lang w:val="en-MY" w:eastAsia="en-MY" w:bidi="ar-SA"/>
        </w:rPr>
        <w:t xml:space="preserve"> </w:t>
      </w:r>
      <w:r w:rsidR="005C124B" w:rsidRPr="009C02EA">
        <w:rPr>
          <w:rFonts w:ascii="KFGQPC Uthmanic Script HAFS" w:hint="cs"/>
          <w:rtl/>
          <w:lang w:val="en-MY" w:eastAsia="en-MY" w:bidi="ar-SA"/>
        </w:rPr>
        <w:t>ٱ</w:t>
      </w:r>
      <w:r w:rsidR="005C124B" w:rsidRPr="009C02EA">
        <w:rPr>
          <w:rFonts w:ascii="KFGQPC Uthmanic Script HAFS" w:hint="eastAsia"/>
          <w:rtl/>
          <w:lang w:val="en-MY" w:eastAsia="en-MY" w:bidi="ar-SA"/>
        </w:rPr>
        <w:t>ر</w:t>
      </w:r>
      <w:r w:rsidR="005C124B" w:rsidRPr="009C02EA">
        <w:rPr>
          <w:rFonts w:ascii="KFGQPC Uthmanic Script HAFS" w:hint="cs"/>
          <w:rtl/>
          <w:lang w:val="en-MY" w:eastAsia="en-MY" w:bidi="ar-SA"/>
        </w:rPr>
        <w:t>ۡ</w:t>
      </w:r>
      <w:r w:rsidR="005C124B" w:rsidRPr="009C02EA">
        <w:rPr>
          <w:rFonts w:ascii="KFGQPC Uthmanic Script HAFS" w:hint="eastAsia"/>
          <w:rtl/>
          <w:lang w:val="en-MY" w:eastAsia="en-MY" w:bidi="ar-SA"/>
        </w:rPr>
        <w:t>جِعُواْ</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فَ</w:t>
      </w:r>
      <w:r w:rsidR="005C124B" w:rsidRPr="009C02EA">
        <w:rPr>
          <w:rFonts w:ascii="KFGQPC Uthmanic Script HAFS" w:hint="cs"/>
          <w:rtl/>
          <w:lang w:val="en-MY" w:eastAsia="en-MY" w:bidi="ar-SA"/>
        </w:rPr>
        <w:t>ٱ</w:t>
      </w:r>
      <w:r w:rsidR="005C124B" w:rsidRPr="009C02EA">
        <w:rPr>
          <w:rFonts w:ascii="KFGQPC Uthmanic Script HAFS" w:hint="eastAsia"/>
          <w:rtl/>
          <w:lang w:val="en-MY" w:eastAsia="en-MY" w:bidi="ar-SA"/>
        </w:rPr>
        <w:t>ر</w:t>
      </w:r>
      <w:r w:rsidR="005C124B" w:rsidRPr="009C02EA">
        <w:rPr>
          <w:rFonts w:ascii="KFGQPC Uthmanic Script HAFS" w:hint="cs"/>
          <w:rtl/>
          <w:lang w:val="en-MY" w:eastAsia="en-MY" w:bidi="ar-SA"/>
        </w:rPr>
        <w:t>ۡ</w:t>
      </w:r>
      <w:r w:rsidR="005C124B" w:rsidRPr="009C02EA">
        <w:rPr>
          <w:rFonts w:ascii="KFGQPC Uthmanic Script HAFS" w:hint="eastAsia"/>
          <w:rtl/>
          <w:lang w:val="en-MY" w:eastAsia="en-MY" w:bidi="ar-SA"/>
        </w:rPr>
        <w:t>جِعُواْ</w:t>
      </w:r>
      <w:r w:rsidR="005C124B" w:rsidRPr="009C02EA">
        <w:rPr>
          <w:rFonts w:ascii="KFGQPC Uthmanic Script HAFS" w:hint="cs"/>
          <w:rtl/>
          <w:lang w:val="en-MY" w:eastAsia="en-MY" w:bidi="ar-SA"/>
        </w:rPr>
        <w:t>ۖ</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هُوَ</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أَز</w:t>
      </w:r>
      <w:r w:rsidR="005C124B" w:rsidRPr="009C02EA">
        <w:rPr>
          <w:rFonts w:ascii="KFGQPC Uthmanic Script HAFS" w:hint="cs"/>
          <w:rtl/>
          <w:lang w:val="en-MY" w:eastAsia="en-MY" w:bidi="ar-SA"/>
        </w:rPr>
        <w:t>ۡ</w:t>
      </w:r>
      <w:r w:rsidR="005C124B" w:rsidRPr="009C02EA">
        <w:rPr>
          <w:rFonts w:ascii="KFGQPC Uthmanic Script HAFS" w:hint="eastAsia"/>
          <w:rtl/>
          <w:lang w:val="en-MY" w:eastAsia="en-MY" w:bidi="ar-SA"/>
        </w:rPr>
        <w:t>كَى</w:t>
      </w:r>
      <w:r w:rsidR="005C124B" w:rsidRPr="009C02EA">
        <w:rPr>
          <w:rFonts w:ascii="KFGQPC Uthmanic Script HAFS" w:hint="cs"/>
          <w:rtl/>
          <w:lang w:val="en-MY" w:eastAsia="en-MY" w:bidi="ar-SA"/>
        </w:rPr>
        <w:t>ٰ</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لَكُم</w:t>
      </w:r>
      <w:r w:rsidR="005C124B"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C124B" w:rsidRPr="009C02EA">
        <w:rPr>
          <w:rFonts w:ascii="KFGQPC Uthman Taha Naskh" w:cs="KFGQPC Uthman Taha Naskh"/>
          <w:rtl/>
          <w:lang w:val="en-MY" w:eastAsia="en-MY" w:bidi="ar-SA"/>
        </w:rPr>
        <w:t xml:space="preserve"> </w:t>
      </w:r>
      <w:r w:rsidR="005C124B" w:rsidRPr="009C02EA">
        <w:rPr>
          <w:rFonts w:ascii="KFGQPC Uthman Taha Naskh" w:cs="KFGQPC Uthman Taha Naskh" w:hint="cs"/>
          <w:rtl/>
          <w:lang w:val="en-MY" w:eastAsia="en-MY" w:bidi="ar-SA"/>
        </w:rPr>
        <w:tab/>
      </w:r>
      <w:r w:rsidR="005C124B" w:rsidRPr="009C02EA">
        <w:rPr>
          <w:rStyle w:val="Char9"/>
          <w:rtl/>
        </w:rPr>
        <w:t>[</w:t>
      </w:r>
      <w:r w:rsidR="005C124B" w:rsidRPr="009C02EA">
        <w:rPr>
          <w:rStyle w:val="Char9"/>
          <w:rFonts w:hint="eastAsia"/>
          <w:rtl/>
        </w:rPr>
        <w:t>النور</w:t>
      </w:r>
      <w:r w:rsidR="005C124B" w:rsidRPr="009C02EA">
        <w:rPr>
          <w:rStyle w:val="Char9"/>
          <w:rtl/>
        </w:rPr>
        <w:t xml:space="preserve"> : </w:t>
      </w:r>
      <w:r w:rsidR="005C124B" w:rsidRPr="009C02EA">
        <w:rPr>
          <w:rStyle w:val="Char9"/>
          <w:rFonts w:hint="cs"/>
          <w:rtl/>
        </w:rPr>
        <w:t>٢٨</w:t>
      </w:r>
      <w:r w:rsidR="005C124B" w:rsidRPr="009C02EA">
        <w:rPr>
          <w:rStyle w:val="Char9"/>
          <w:rtl/>
        </w:rPr>
        <w:t>]</w:t>
      </w:r>
      <w:r w:rsidR="005C124B" w:rsidRPr="009C02EA">
        <w:rPr>
          <w:rFonts w:ascii="KFGQPC Uthman Taha Naskh" w:cs="KFGQPC Uthman Taha Naskh"/>
          <w:rtl/>
          <w:lang w:val="en-MY" w:eastAsia="en-MY" w:bidi="ar-SA"/>
        </w:rPr>
        <w:t xml:space="preserve">  </w:t>
      </w:r>
      <w:r w:rsidR="00780233" w:rsidRPr="009C02EA">
        <w:rPr>
          <w:rtl/>
          <w:lang w:bidi="ar-SA"/>
        </w:rPr>
        <w:tab/>
      </w:r>
    </w:p>
    <w:p w:rsidR="00FE426E" w:rsidRPr="009C02EA" w:rsidRDefault="004D3860" w:rsidP="00BB388D">
      <w:pPr>
        <w:pStyle w:val="a1"/>
        <w:rPr>
          <w:rtl/>
          <w:lang w:bidi="ar-SA"/>
        </w:rPr>
      </w:pPr>
      <w:r w:rsidRPr="009C02EA">
        <w:rPr>
          <w:rtl/>
          <w:lang w:bidi="ar-SA"/>
        </w:rPr>
        <w:t>و اگر به شما گفتند: بازگردید (و اجازه‌ی ورود ندادند)، پس بازگردید که این برای شما پاکیزه‌تر است.</w:t>
      </w:r>
    </w:p>
    <w:p w:rsidR="004D3860" w:rsidRPr="00E179E7" w:rsidRDefault="00611463" w:rsidP="00BB388D">
      <w:pPr>
        <w:autoSpaceDE w:val="0"/>
        <w:autoSpaceDN w:val="0"/>
        <w:adjustRightInd w:val="0"/>
        <w:rPr>
          <w:spacing w:val="-2"/>
          <w:rtl/>
          <w:lang w:bidi="ar-SA"/>
        </w:rPr>
      </w:pPr>
      <w:r w:rsidRPr="00E179E7">
        <w:rPr>
          <w:spacing w:val="-2"/>
          <w:rtl/>
          <w:lang w:bidi="ar-SA"/>
        </w:rPr>
        <w:t>لذا اگر از کسی اجازه خواستید و اجازه‌ی ورود نداد یا گفت: من، الآن مشغولم، ناراحت و دلخور نشوید؛ زیرا برخی از مردم همین‌که چنین پاسخی می‌شنوند، ناراحت می‌شوند. این، توقعِ نادرست</w:t>
      </w:r>
      <w:r w:rsidR="00457B75" w:rsidRPr="00E179E7">
        <w:rPr>
          <w:spacing w:val="-2"/>
          <w:rtl/>
          <w:lang w:bidi="ar-SA"/>
        </w:rPr>
        <w:t>ی‌ست</w:t>
      </w:r>
      <w:r w:rsidRPr="00E179E7">
        <w:rPr>
          <w:spacing w:val="-2"/>
          <w:rtl/>
          <w:lang w:bidi="ar-SA"/>
        </w:rPr>
        <w:t xml:space="preserve">؛ زیرا مردم، کارها و مشغولیت‌های خاصّ خود را دارند و شاید کارو مشغولیتِ دیگری در رابطه با عده‌ای دیگر داشته باشند که به‌مراتب مهم‌تر باشد. لذا اگر از کسی وقت </w:t>
      </w:r>
      <w:r w:rsidR="00077A9F" w:rsidRPr="00E179E7">
        <w:rPr>
          <w:spacing w:val="-2"/>
          <w:rtl/>
          <w:lang w:bidi="ar-SA"/>
        </w:rPr>
        <w:t xml:space="preserve">ملاقات </w:t>
      </w:r>
      <w:r w:rsidRPr="00E179E7">
        <w:rPr>
          <w:spacing w:val="-2"/>
          <w:rtl/>
          <w:lang w:bidi="ar-SA"/>
        </w:rPr>
        <w:t>خواستید و درخواست شما را قبول نکرد و گفت: اینک مشغولم، بدون این‌که ناراحت شوید، برگردید. این، رهنمود شریعت است.</w:t>
      </w:r>
    </w:p>
    <w:p w:rsidR="00824373" w:rsidRPr="009C02EA" w:rsidRDefault="00824373" w:rsidP="00BB388D">
      <w:pPr>
        <w:autoSpaceDE w:val="0"/>
        <w:autoSpaceDN w:val="0"/>
        <w:adjustRightInd w:val="0"/>
        <w:jc w:val="center"/>
        <w:rPr>
          <w:rtl/>
          <w:lang w:bidi="ar-SA"/>
        </w:rPr>
        <w:sectPr w:rsidR="00824373" w:rsidRPr="009C02EA" w:rsidSect="0036001E">
          <w:headerReference w:type="default" r:id="rId37"/>
          <w:footnotePr>
            <w:numRestart w:val="eachPage"/>
          </w:footnotePr>
          <w:pgSz w:w="11906" w:h="16838" w:code="9"/>
          <w:pgMar w:top="737" w:right="2381" w:bottom="3969" w:left="2381" w:header="737" w:footer="3969" w:gutter="0"/>
          <w:cols w:space="720"/>
          <w:titlePg/>
          <w:bidi/>
          <w:rtlGutter/>
          <w:docGrid w:linePitch="360"/>
        </w:sectPr>
      </w:pPr>
    </w:p>
    <w:p w:rsidR="00077A9F" w:rsidRPr="009C02EA" w:rsidRDefault="00077A9F" w:rsidP="00BB388D">
      <w:pPr>
        <w:pStyle w:val="a"/>
        <w:rPr>
          <w:rtl/>
          <w:lang w:bidi="ar-SA"/>
        </w:rPr>
      </w:pPr>
      <w:bookmarkStart w:id="27" w:name="_Toc322037993"/>
      <w:r w:rsidRPr="009C02EA">
        <w:rPr>
          <w:rtl/>
          <w:lang w:bidi="ar-SA"/>
        </w:rPr>
        <w:t xml:space="preserve">104- باب: </w:t>
      </w:r>
      <w:r w:rsidR="00F4211A" w:rsidRPr="009C02EA">
        <w:rPr>
          <w:rtl/>
          <w:lang w:bidi="ar-SA"/>
        </w:rPr>
        <w:t>غذا خوردن از جلوی خود و آموزش آداب غذا خوردن به کسی که بد غذا می‌خورد</w:t>
      </w:r>
      <w:bookmarkEnd w:id="27"/>
    </w:p>
    <w:p w:rsidR="00F4211A" w:rsidRPr="009C02EA" w:rsidRDefault="00F4211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744- عن عُمَرَ بنِ أبي سلَمةَ قال: كُنْتُ غُلاماً في حجْرِ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وكَانَتْ يَدِي تَطِيشُ في الصَّحْفَةِ، فقال لي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«يا غُلامُ سمِّ </w:t>
      </w:r>
      <w:r w:rsidR="00D8298B">
        <w:rPr>
          <w:rStyle w:val="Char4"/>
          <w:rtl/>
          <w:lang w:bidi="ar-SA"/>
        </w:rPr>
        <w:t>الله</w:t>
      </w:r>
      <w:r w:rsidRPr="009C02EA">
        <w:rPr>
          <w:rStyle w:val="Char4"/>
          <w:rtl/>
          <w:lang w:bidi="ar-SA"/>
        </w:rPr>
        <w:t xml:space="preserve"> تعالى، وَكُلْ بِيمِينِكَ، وكُل ممَّا يليكَ».</w:t>
      </w:r>
      <w:r w:rsidRPr="009C02EA">
        <w:rPr>
          <w:rFonts w:ascii="Traditional Arabic" w:cs="Traditional Arabic"/>
          <w:sz w:val="32"/>
          <w:szCs w:val="32"/>
          <w:rtl/>
          <w:lang w:bidi="ar-SA"/>
        </w:rPr>
        <w:t xml:space="preserve"> </w:t>
      </w:r>
      <w:r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2"/>
      </w:r>
      <w:r w:rsidR="00F70C43" w:rsidRPr="00F70C43">
        <w:rPr>
          <w:rStyle w:val="FootnoteReference"/>
          <w:rFonts w:cs="B Lotus"/>
          <w:szCs w:val="28"/>
          <w:rtl/>
          <w:lang w:bidi="ar-SA"/>
        </w:rPr>
        <w:t>)</w:t>
      </w:r>
    </w:p>
    <w:p w:rsidR="00F4211A" w:rsidRPr="009C02EA" w:rsidRDefault="00F4211A" w:rsidP="00BB388D">
      <w:pPr>
        <w:autoSpaceDE w:val="0"/>
        <w:autoSpaceDN w:val="0"/>
        <w:adjustRightInd w:val="0"/>
        <w:rPr>
          <w:rtl/>
          <w:lang w:bidi="ar-SA"/>
        </w:rPr>
      </w:pPr>
      <w:r w:rsidRPr="009C02EA">
        <w:rPr>
          <w:b/>
          <w:bCs/>
          <w:rtl/>
          <w:lang w:bidi="ar-SA"/>
        </w:rPr>
        <w:t xml:space="preserve">ترجمه: </w:t>
      </w:r>
      <w:r w:rsidRPr="009C02EA">
        <w:rPr>
          <w:rtl/>
          <w:lang w:bidi="ar-SA"/>
        </w:rPr>
        <w:t>عمر بن ابوسلمه</w:t>
      </w:r>
      <w:r w:rsidR="00CE5CED" w:rsidRPr="009C02EA">
        <w:rPr>
          <w:lang w:bidi="ar-SA"/>
        </w:rPr>
        <w:sym w:font="AGA Arabesque" w:char="F074"/>
      </w:r>
      <w:r w:rsidRPr="009C02EA">
        <w:rPr>
          <w:rtl/>
          <w:lang w:bidi="ar-SA"/>
        </w:rPr>
        <w:t xml:space="preserve"> می‌گوید: پسربچه‌ای در دامان پیامبر</w:t>
      </w:r>
      <w:r w:rsidRPr="009C02EA">
        <w:rPr>
          <w:lang w:bidi="ar-SA"/>
        </w:rPr>
        <w:sym w:font="AGA Arabesque" w:char="F072"/>
      </w:r>
      <w:r w:rsidRPr="009C02EA">
        <w:rPr>
          <w:rtl/>
          <w:lang w:bidi="ar-SA"/>
        </w:rPr>
        <w:t xml:space="preserve"> بودم و دستم در ظرف غذا دور می‌زد (و از هر سوی ظرف، لقمه برمی‌داشتم). رسول‌الله</w:t>
      </w:r>
      <w:r w:rsidRPr="009C02EA">
        <w:rPr>
          <w:lang w:bidi="ar-SA"/>
        </w:rPr>
        <w:sym w:font="AGA Arabesque" w:char="F072"/>
      </w:r>
      <w:r w:rsidRPr="009C02EA">
        <w:rPr>
          <w:rtl/>
          <w:lang w:bidi="ar-SA"/>
        </w:rPr>
        <w:t xml:space="preserve"> به من فرمود: «ای پسر! بسم‌الله بگو و با دست راست، و از جلوی خود بخور».</w:t>
      </w:r>
    </w:p>
    <w:p w:rsidR="00CE5CED" w:rsidRPr="009C02EA" w:rsidRDefault="00CE5CE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745- وعنْ سلمةَ بنِ الأَكْوع</w:t>
      </w:r>
      <w:r w:rsidRPr="009C02EA">
        <w:rPr>
          <w:rStyle w:val="Char4"/>
          <w:b w:val="0"/>
          <w:bCs w:val="0"/>
          <w:rtl/>
          <w:lang w:bidi="ar-SA"/>
        </w:rPr>
        <w:sym w:font="AGA Arabesque" w:char="F074"/>
      </w:r>
      <w:r w:rsidRPr="009C02EA">
        <w:rPr>
          <w:rStyle w:val="Char4"/>
          <w:rtl/>
          <w:lang w:bidi="ar-SA"/>
        </w:rPr>
        <w:t xml:space="preserve"> أَنَّ رَجُلاً أَكَل عِنْدَ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بِشِمالِهِ فقال: «كُلْ بِيَمِينِكَ». قال: لاَ أَسْتَطِيع. قال: «لا اسْتَطَعْتَ»؛ مَا مَنَعَهُ إِلاَّ الكبْر. قال: فما رَفَعها إِلى فِيه.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3"/>
      </w:r>
      <w:r w:rsidR="00F70C43" w:rsidRPr="00F70C43">
        <w:rPr>
          <w:rStyle w:val="FootnoteReference"/>
          <w:rFonts w:cs="B Lotus"/>
          <w:szCs w:val="28"/>
          <w:rtl/>
          <w:lang w:bidi="ar-SA"/>
        </w:rPr>
        <w:t>)</w:t>
      </w:r>
    </w:p>
    <w:p w:rsidR="00CE5CED" w:rsidRPr="009C02EA" w:rsidRDefault="00CE5CED" w:rsidP="00BB388D">
      <w:pPr>
        <w:rPr>
          <w:rtl/>
          <w:lang w:bidi="ar-SA"/>
        </w:rPr>
      </w:pPr>
      <w:r w:rsidRPr="009C02EA">
        <w:rPr>
          <w:b/>
          <w:bCs/>
          <w:rtl/>
          <w:lang w:bidi="ar-SA"/>
        </w:rPr>
        <w:t>ترجمه:</w:t>
      </w:r>
      <w:r w:rsidRPr="009C02EA">
        <w:rPr>
          <w:rtl/>
          <w:lang w:bidi="ar-SA"/>
        </w:rPr>
        <w:t xml:space="preserve"> سلمه بن اکوع</w:t>
      </w:r>
      <w:r w:rsidRPr="009C02EA">
        <w:rPr>
          <w:lang w:bidi="ar-SA"/>
        </w:rPr>
        <w:sym w:font="AGA Arabesque" w:char="F074"/>
      </w:r>
      <w:r w:rsidRPr="009C02EA">
        <w:rPr>
          <w:rtl/>
          <w:lang w:bidi="ar-SA"/>
        </w:rPr>
        <w:t xml:space="preserve"> می‌گوید: شخصی، نزد رسول‌الله</w:t>
      </w:r>
      <w:r w:rsidRPr="009C02EA">
        <w:rPr>
          <w:lang w:bidi="ar-SA"/>
        </w:rPr>
        <w:sym w:font="AGA Arabesque" w:char="F072"/>
      </w:r>
      <w:r w:rsidRPr="009C02EA">
        <w:rPr>
          <w:rtl/>
          <w:lang w:bidi="ar-SA"/>
        </w:rPr>
        <w:t xml:space="preserve"> با دست چپ خود، غذا خورد؛ پیامبر</w:t>
      </w:r>
      <w:r w:rsidRPr="009C02EA">
        <w:rPr>
          <w:lang w:bidi="ar-SA"/>
        </w:rPr>
        <w:sym w:font="AGA Arabesque" w:char="F072"/>
      </w:r>
      <w:r w:rsidRPr="009C02EA">
        <w:rPr>
          <w:rtl/>
          <w:lang w:bidi="ar-SA"/>
        </w:rPr>
        <w:t xml:space="preserve"> به او فرمود: «با دست راستِ خود بخور». آن مرد گفت: نمی‌توانم. پیامبر</w:t>
      </w:r>
      <w:r w:rsidRPr="009C02EA">
        <w:rPr>
          <w:lang w:bidi="ar-SA"/>
        </w:rPr>
        <w:sym w:font="AGA Arabesque" w:char="F072"/>
      </w:r>
      <w:r w:rsidRPr="009C02EA">
        <w:rPr>
          <w:rtl/>
          <w:lang w:bidi="ar-SA"/>
        </w:rPr>
        <w:t xml:space="preserve"> فرمود: «هیچ‌گاه نتوانی». چیزی جز کبر، آن مرد را از اطاعت بازنداشت؛ از آن پس نمی‌توانست دست راستش را به سوی دهانش بلند کند.</w:t>
      </w:r>
    </w:p>
    <w:p w:rsidR="00CE5CED" w:rsidRPr="00F70C43" w:rsidRDefault="00CE5CED"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211928" w:rsidRPr="009C02EA" w:rsidRDefault="00211928" w:rsidP="00BB388D">
      <w:pPr>
        <w:autoSpaceDE w:val="0"/>
        <w:autoSpaceDN w:val="0"/>
        <w:adjustRightInd w:val="0"/>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در بخش آداب غذا خوردن، بابی بدین عنوان گشوده است: «غذا خوردن از جلوی خود و آموزش آداب غذا به کسی که بد غذا می‌خورد».</w:t>
      </w:r>
    </w:p>
    <w:p w:rsidR="00CE5CED" w:rsidRPr="009C02EA" w:rsidRDefault="00211928" w:rsidP="00BB388D">
      <w:pPr>
        <w:autoSpaceDE w:val="0"/>
        <w:autoSpaceDN w:val="0"/>
        <w:adjustRightInd w:val="0"/>
        <w:rPr>
          <w:rtl/>
          <w:lang w:bidi="ar-SA"/>
        </w:rPr>
      </w:pPr>
      <w:r w:rsidRPr="009C02EA">
        <w:rPr>
          <w:rtl/>
          <w:lang w:bidi="ar-SA"/>
        </w:rPr>
        <w:t xml:space="preserve">پیش‌تر این نکته را بیان کردیم که خوردن و آشامیدن، با دستِ راست واجب </w:t>
      </w:r>
      <w:r w:rsidR="00E54EFE" w:rsidRPr="009C02EA">
        <w:rPr>
          <w:rtl/>
          <w:lang w:bidi="ar-SA"/>
        </w:rPr>
        <w:t>می‌باشد</w:t>
      </w:r>
      <w:r w:rsidRPr="009C02EA">
        <w:rPr>
          <w:rtl/>
          <w:lang w:bidi="ar-SA"/>
        </w:rPr>
        <w:t>؛</w:t>
      </w:r>
      <w:r w:rsidR="00E54EFE" w:rsidRPr="009C02EA">
        <w:rPr>
          <w:rtl/>
          <w:lang w:bidi="ar-SA"/>
        </w:rPr>
        <w:t xml:space="preserve"> لذا خوردن و آشامیدن با دستِ</w:t>
      </w:r>
      <w:r w:rsidRPr="009C02EA">
        <w:rPr>
          <w:rtl/>
          <w:lang w:bidi="ar-SA"/>
        </w:rPr>
        <w:t xml:space="preserve"> چپ حرام </w:t>
      </w:r>
      <w:r w:rsidR="00E54EFE" w:rsidRPr="009C02EA">
        <w:rPr>
          <w:rtl/>
          <w:lang w:bidi="ar-SA"/>
        </w:rPr>
        <w:t>است</w:t>
      </w:r>
      <w:r w:rsidRPr="009C02EA">
        <w:rPr>
          <w:rtl/>
          <w:lang w:bidi="ar-SA"/>
        </w:rPr>
        <w:t xml:space="preserve"> و هرکس با دستِ چپش بخورد و بیاشامد، </w:t>
      </w:r>
      <w:r w:rsidR="00E54EFE" w:rsidRPr="009C02EA">
        <w:rPr>
          <w:rtl/>
          <w:lang w:bidi="ar-SA"/>
        </w:rPr>
        <w:t>گنه</w:t>
      </w:r>
      <w:r w:rsidR="00F540AA" w:rsidRPr="009C02EA">
        <w:rPr>
          <w:rFonts w:cs="Times New Roman"/>
          <w:cs/>
          <w:lang w:bidi="ar-SA"/>
        </w:rPr>
        <w:t>‎</w:t>
      </w:r>
      <w:r w:rsidR="00E54EFE" w:rsidRPr="009C02EA">
        <w:rPr>
          <w:rtl/>
          <w:lang w:bidi="ar-SA"/>
        </w:rPr>
        <w:t>کار می‌باشد و از الله و پیامبرش نافرمانی کرده و مانندِ شیطان و دوستان وی که همان کفار هستند، عمل نموده است.</w:t>
      </w:r>
    </w:p>
    <w:p w:rsidR="00E54EFE" w:rsidRPr="009C02EA" w:rsidRDefault="00E54EFE" w:rsidP="00BB388D">
      <w:pPr>
        <w:autoSpaceDE w:val="0"/>
        <w:autoSpaceDN w:val="0"/>
        <w:adjustRightInd w:val="0"/>
        <w:rPr>
          <w:rtl/>
          <w:lang w:bidi="ar-SA"/>
        </w:rPr>
      </w:pPr>
      <w:r w:rsidRPr="009C02EA">
        <w:rPr>
          <w:rtl/>
          <w:lang w:bidi="ar-SA"/>
        </w:rPr>
        <w:t>بر هر مسلمانی واجب است که با دستِ راستِ خود بخورد؛ مگر این‌که معذور باشد، مثلاً دست راستش فلج باشد. چنان‌که الله</w:t>
      </w:r>
      <w:r w:rsidRPr="009C02EA">
        <w:rPr>
          <w:lang w:bidi="ar-SA"/>
        </w:rPr>
        <w:sym w:font="AGA Arabesque" w:char="F055"/>
      </w:r>
      <w:r w:rsidRPr="009C02EA">
        <w:rPr>
          <w:rtl/>
          <w:lang w:bidi="ar-SA"/>
        </w:rPr>
        <w:t xml:space="preserve"> می‌فرماید:</w:t>
      </w:r>
    </w:p>
    <w:p w:rsidR="00E54EFE" w:rsidRPr="009C02EA" w:rsidRDefault="00AB1A76" w:rsidP="005C124B">
      <w:pPr>
        <w:pStyle w:val="a0"/>
        <w:rPr>
          <w:rFonts w:ascii="(normal text)" w:hAnsi="(normal text)"/>
          <w:rtl/>
          <w:lang w:bidi="ar-SA"/>
        </w:rPr>
      </w:pPr>
      <w:r w:rsidRPr="009C02EA">
        <w:rPr>
          <w:rFonts w:ascii="KFGQPC Uthman Taha Naskh" w:cs="KFGQPC Uthman Taha Naskh" w:hint="cs"/>
          <w:rtl/>
          <w:lang w:val="en-MY" w:eastAsia="en-MY" w:bidi="ar-SA"/>
        </w:rPr>
        <w:t>﴿</w:t>
      </w:r>
      <w:r w:rsidR="005C124B" w:rsidRPr="009C02EA">
        <w:rPr>
          <w:rFonts w:ascii="KFGQPC Uthmanic Script HAFS" w:hint="eastAsia"/>
          <w:rtl/>
          <w:lang w:val="en-MY" w:eastAsia="en-MY" w:bidi="ar-SA"/>
        </w:rPr>
        <w:t>فَ</w:t>
      </w:r>
      <w:r w:rsidR="005C124B" w:rsidRPr="009C02EA">
        <w:rPr>
          <w:rFonts w:ascii="KFGQPC Uthmanic Script HAFS" w:hint="cs"/>
          <w:rtl/>
          <w:lang w:val="en-MY" w:eastAsia="en-MY" w:bidi="ar-SA"/>
        </w:rPr>
        <w:t>ٱ</w:t>
      </w:r>
      <w:r w:rsidR="005C124B" w:rsidRPr="009C02EA">
        <w:rPr>
          <w:rFonts w:ascii="KFGQPC Uthmanic Script HAFS" w:hint="eastAsia"/>
          <w:rtl/>
          <w:lang w:val="en-MY" w:eastAsia="en-MY" w:bidi="ar-SA"/>
        </w:rPr>
        <w:t>تَّقُواْ</w:t>
      </w:r>
      <w:r w:rsidR="005C124B" w:rsidRPr="009C02EA">
        <w:rPr>
          <w:rFonts w:ascii="KFGQPC Uthmanic Script HAFS"/>
          <w:rtl/>
          <w:lang w:val="en-MY" w:eastAsia="en-MY" w:bidi="ar-SA"/>
        </w:rPr>
        <w:t xml:space="preserve"> </w:t>
      </w:r>
      <w:r w:rsidR="005C124B" w:rsidRPr="009C02EA">
        <w:rPr>
          <w:rFonts w:ascii="KFGQPC Uthmanic Script HAFS" w:hint="cs"/>
          <w:rtl/>
          <w:lang w:val="en-MY" w:eastAsia="en-MY" w:bidi="ar-SA"/>
        </w:rPr>
        <w:t>ٱ</w:t>
      </w:r>
      <w:r w:rsidR="005C124B" w:rsidRPr="009C02EA">
        <w:rPr>
          <w:rFonts w:ascii="KFGQPC Uthmanic Script HAFS" w:hint="eastAsia"/>
          <w:rtl/>
          <w:lang w:val="en-MY" w:eastAsia="en-MY" w:bidi="ar-SA"/>
        </w:rPr>
        <w:t>للَّهَ</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مَا</w:t>
      </w:r>
      <w:r w:rsidR="005C124B" w:rsidRPr="009C02EA">
        <w:rPr>
          <w:rFonts w:ascii="KFGQPC Uthmanic Script HAFS"/>
          <w:rtl/>
          <w:lang w:val="en-MY" w:eastAsia="en-MY" w:bidi="ar-SA"/>
        </w:rPr>
        <w:t xml:space="preserve"> </w:t>
      </w:r>
      <w:r w:rsidR="005C124B" w:rsidRPr="009C02EA">
        <w:rPr>
          <w:rFonts w:ascii="KFGQPC Uthmanic Script HAFS" w:hint="cs"/>
          <w:rtl/>
          <w:lang w:val="en-MY" w:eastAsia="en-MY" w:bidi="ar-SA"/>
        </w:rPr>
        <w:t>ٱ</w:t>
      </w:r>
      <w:r w:rsidR="005C124B" w:rsidRPr="009C02EA">
        <w:rPr>
          <w:rFonts w:ascii="KFGQPC Uthmanic Script HAFS" w:hint="eastAsia"/>
          <w:rtl/>
          <w:lang w:val="en-MY" w:eastAsia="en-MY" w:bidi="ar-SA"/>
        </w:rPr>
        <w:t>س</w:t>
      </w:r>
      <w:r w:rsidR="005C124B" w:rsidRPr="009C02EA">
        <w:rPr>
          <w:rFonts w:ascii="KFGQPC Uthmanic Script HAFS" w:hint="cs"/>
          <w:rtl/>
          <w:lang w:val="en-MY" w:eastAsia="en-MY" w:bidi="ar-SA"/>
        </w:rPr>
        <w:t>ۡ</w:t>
      </w:r>
      <w:r w:rsidR="005C124B" w:rsidRPr="009C02EA">
        <w:rPr>
          <w:rFonts w:ascii="KFGQPC Uthmanic Script HAFS" w:hint="eastAsia"/>
          <w:rtl/>
          <w:lang w:val="en-MY" w:eastAsia="en-MY" w:bidi="ar-SA"/>
        </w:rPr>
        <w:t>تَطَع</w:t>
      </w:r>
      <w:r w:rsidR="005C124B" w:rsidRPr="009C02EA">
        <w:rPr>
          <w:rFonts w:ascii="KFGQPC Uthmanic Script HAFS" w:hint="cs"/>
          <w:rtl/>
          <w:lang w:val="en-MY" w:eastAsia="en-MY" w:bidi="ar-SA"/>
        </w:rPr>
        <w:t>ۡ</w:t>
      </w:r>
      <w:r w:rsidR="005C124B" w:rsidRPr="009C02EA">
        <w:rPr>
          <w:rFonts w:ascii="KFGQPC Uthmanic Script HAFS" w:hint="eastAsia"/>
          <w:rtl/>
          <w:lang w:val="en-MY" w:eastAsia="en-MY" w:bidi="ar-SA"/>
        </w:rPr>
        <w:t>تُم</w:t>
      </w:r>
      <w:r w:rsidR="005C124B"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C124B" w:rsidRPr="009C02EA">
        <w:rPr>
          <w:rFonts w:ascii="KFGQPC Uthman Taha Naskh" w:cs="KFGQPC Uthman Taha Naskh" w:hint="cs"/>
          <w:rtl/>
          <w:lang w:val="en-MY" w:eastAsia="en-MY" w:bidi="ar-SA"/>
        </w:rPr>
        <w:tab/>
      </w:r>
      <w:r w:rsidR="005C124B" w:rsidRPr="009C02EA">
        <w:rPr>
          <w:rStyle w:val="Char9"/>
          <w:rtl/>
        </w:rPr>
        <w:t xml:space="preserve"> [</w:t>
      </w:r>
      <w:r w:rsidR="005C124B" w:rsidRPr="009C02EA">
        <w:rPr>
          <w:rStyle w:val="Char9"/>
          <w:rFonts w:hint="eastAsia"/>
          <w:rtl/>
        </w:rPr>
        <w:t>التغابن</w:t>
      </w:r>
      <w:r w:rsidR="005C124B" w:rsidRPr="009C02EA">
        <w:rPr>
          <w:rStyle w:val="Char9"/>
          <w:rtl/>
        </w:rPr>
        <w:t xml:space="preserve"> : </w:t>
      </w:r>
      <w:r w:rsidR="005C124B" w:rsidRPr="009C02EA">
        <w:rPr>
          <w:rStyle w:val="Char9"/>
          <w:rFonts w:hint="cs"/>
          <w:rtl/>
        </w:rPr>
        <w:t>١٦</w:t>
      </w:r>
      <w:r w:rsidR="005C124B" w:rsidRPr="009C02EA">
        <w:rPr>
          <w:rStyle w:val="Char9"/>
          <w:rtl/>
        </w:rPr>
        <w:t>]</w:t>
      </w:r>
      <w:r w:rsidR="005C124B" w:rsidRPr="009C02EA">
        <w:rPr>
          <w:rFonts w:ascii="KFGQPC Uthman Taha Naskh" w:cs="KFGQPC Uthman Taha Naskh"/>
          <w:rtl/>
          <w:lang w:val="en-MY" w:eastAsia="en-MY" w:bidi="ar-SA"/>
        </w:rPr>
        <w:t xml:space="preserve">  </w:t>
      </w:r>
      <w:r w:rsidR="00824373" w:rsidRPr="009C02EA">
        <w:rPr>
          <w:rFonts w:ascii="(normal text)" w:hAnsi="(normal text)"/>
          <w:rtl/>
          <w:lang w:bidi="ar-SA"/>
        </w:rPr>
        <w:tab/>
      </w:r>
    </w:p>
    <w:p w:rsidR="00E54EFE" w:rsidRPr="009C02EA" w:rsidRDefault="00E54EFE" w:rsidP="00BB388D">
      <w:pPr>
        <w:pStyle w:val="a1"/>
        <w:rPr>
          <w:rtl/>
          <w:lang w:bidi="ar-SA"/>
        </w:rPr>
      </w:pPr>
      <w:r w:rsidRPr="009C02EA">
        <w:rPr>
          <w:rtl/>
          <w:lang w:bidi="ar-SA"/>
        </w:rPr>
        <w:t>تا می‌توانید، تقوای الله پیشه کنید.</w:t>
      </w:r>
    </w:p>
    <w:p w:rsidR="00E54EFE" w:rsidRPr="009C02EA" w:rsidRDefault="00E54EFE" w:rsidP="00BB388D">
      <w:pPr>
        <w:rPr>
          <w:rtl/>
          <w:lang w:bidi="ar-SA"/>
        </w:rPr>
      </w:pPr>
      <w:r w:rsidRPr="009C02EA">
        <w:rPr>
          <w:rtl/>
          <w:lang w:bidi="ar-SA"/>
        </w:rPr>
        <w:t>از این‌رو مؤلف</w:t>
      </w:r>
      <w:r w:rsidR="00D177B8" w:rsidRPr="009C02EA">
        <w:rPr>
          <w:rFonts w:cs="CTraditional Arabic"/>
          <w:rtl/>
          <w:lang w:bidi="ar-SA"/>
        </w:rPr>
        <w:t>/</w:t>
      </w:r>
      <w:r w:rsidR="00D177B8" w:rsidRPr="009C02EA">
        <w:rPr>
          <w:rtl/>
          <w:lang w:bidi="ar-SA"/>
        </w:rPr>
        <w:t xml:space="preserve"> </w:t>
      </w:r>
      <w:r w:rsidRPr="009C02EA">
        <w:rPr>
          <w:rtl/>
          <w:lang w:bidi="ar-SA"/>
        </w:rPr>
        <w:t>حدیثی بدین مضمون ذکر کرده است که سلمه بن اکوع</w:t>
      </w:r>
      <w:r w:rsidRPr="009C02EA">
        <w:rPr>
          <w:lang w:bidi="ar-SA"/>
        </w:rPr>
        <w:sym w:font="AGA Arabesque" w:char="F074"/>
      </w:r>
      <w:r w:rsidRPr="009C02EA">
        <w:rPr>
          <w:rtl/>
          <w:lang w:bidi="ar-SA"/>
        </w:rPr>
        <w:t xml:space="preserve"> می‌گوید: شخصی، نزد رسول‌الله</w:t>
      </w:r>
      <w:r w:rsidRPr="009C02EA">
        <w:rPr>
          <w:lang w:bidi="ar-SA"/>
        </w:rPr>
        <w:sym w:font="AGA Arabesque" w:char="F072"/>
      </w:r>
      <w:r w:rsidRPr="009C02EA">
        <w:rPr>
          <w:rtl/>
          <w:lang w:bidi="ar-SA"/>
        </w:rPr>
        <w:t xml:space="preserve"> با دست چپ خود، غذا خورد؛ پیامبر</w:t>
      </w:r>
      <w:r w:rsidRPr="009C02EA">
        <w:rPr>
          <w:lang w:bidi="ar-SA"/>
        </w:rPr>
        <w:sym w:font="AGA Arabesque" w:char="F072"/>
      </w:r>
      <w:r w:rsidRPr="009C02EA">
        <w:rPr>
          <w:rtl/>
          <w:lang w:bidi="ar-SA"/>
        </w:rPr>
        <w:t xml:space="preserve"> به او فرمود: «با دست راستِ خود بخور». آن مرد گفت: نمی‌توانم. پیامبر</w:t>
      </w:r>
      <w:r w:rsidRPr="009C02EA">
        <w:rPr>
          <w:lang w:bidi="ar-SA"/>
        </w:rPr>
        <w:sym w:font="AGA Arabesque" w:char="F072"/>
      </w:r>
      <w:r w:rsidRPr="009C02EA">
        <w:rPr>
          <w:rtl/>
          <w:lang w:bidi="ar-SA"/>
        </w:rPr>
        <w:t xml:space="preserve"> فرمود: «هیچ‌گاه</w:t>
      </w:r>
      <w:r w:rsidR="000B7378" w:rsidRPr="009C02EA">
        <w:rPr>
          <w:rtl/>
          <w:lang w:bidi="ar-SA"/>
        </w:rPr>
        <w:t xml:space="preserve"> </w:t>
      </w:r>
      <w:r w:rsidRPr="009C02EA">
        <w:rPr>
          <w:rtl/>
          <w:lang w:bidi="ar-SA"/>
        </w:rPr>
        <w:t>نتوانی». چیزی جز کبر، آن مرد را از اطاعت بازنداشت؛ از آن پس نمی‌توانست دست راستش را به سوی دهانش بلند کند.</w:t>
      </w:r>
    </w:p>
    <w:p w:rsidR="00E54EFE" w:rsidRPr="009C02EA" w:rsidRDefault="000B7378" w:rsidP="00BB388D">
      <w:pPr>
        <w:autoSpaceDE w:val="0"/>
        <w:autoSpaceDN w:val="0"/>
        <w:adjustRightInd w:val="0"/>
        <w:rPr>
          <w:rtl/>
          <w:lang w:bidi="ar-SA"/>
        </w:rPr>
      </w:pPr>
      <w:r w:rsidRPr="009C02EA">
        <w:rPr>
          <w:rtl/>
          <w:lang w:bidi="ar-SA"/>
        </w:rPr>
        <w:t>در این روایت آمده است: «چیزی جز کبر، آن مرد را از اطاعت بازنداشت». یعنی سرکشی از فرمانِ پیامبر</w:t>
      </w:r>
      <w:r w:rsidRPr="009C02EA">
        <w:rPr>
          <w:lang w:bidi="ar-SA"/>
        </w:rPr>
        <w:sym w:font="AGA Arabesque" w:char="F072"/>
      </w:r>
      <w:r w:rsidRPr="009C02EA">
        <w:rPr>
          <w:rtl/>
          <w:lang w:bidi="ar-SA"/>
        </w:rPr>
        <w:t xml:space="preserve"> باعث شد که پیامبر</w:t>
      </w:r>
      <w:r w:rsidRPr="009C02EA">
        <w:rPr>
          <w:lang w:bidi="ar-SA"/>
        </w:rPr>
        <w:sym w:font="AGA Arabesque" w:char="F072"/>
      </w:r>
      <w:r w:rsidRPr="009C02EA">
        <w:rPr>
          <w:rtl/>
          <w:lang w:bidi="ar-SA"/>
        </w:rPr>
        <w:t xml:space="preserve"> بر ضدِ او دعا کند. و معنای دیگرش، این‌که تکبر او را از خوردن با دستِ راست بازداشت. در هر صورت، پیامبر</w:t>
      </w:r>
      <w:r w:rsidRPr="009C02EA">
        <w:rPr>
          <w:lang w:bidi="ar-SA"/>
        </w:rPr>
        <w:sym w:font="AGA Arabesque" w:char="F072"/>
      </w:r>
      <w:r w:rsidRPr="009C02EA">
        <w:rPr>
          <w:rtl/>
          <w:lang w:bidi="ar-SA"/>
        </w:rPr>
        <w:t xml:space="preserve"> برایش بددعایی کرد؛ لذا دستِ آن شخص فلج شد و دیگر نمی‌توانست آن را به سوی دهانش بلند کند.</w:t>
      </w:r>
    </w:p>
    <w:p w:rsidR="000B7378" w:rsidRPr="009C02EA" w:rsidRDefault="000B7378" w:rsidP="00BB388D">
      <w:pPr>
        <w:autoSpaceDE w:val="0"/>
        <w:autoSpaceDN w:val="0"/>
        <w:adjustRightInd w:val="0"/>
        <w:rPr>
          <w:rtl/>
          <w:lang w:bidi="ar-SA"/>
        </w:rPr>
      </w:pPr>
      <w:r w:rsidRPr="009C02EA">
        <w:rPr>
          <w:rtl/>
          <w:lang w:bidi="ar-SA"/>
        </w:rPr>
        <w:t>پیامبر</w:t>
      </w:r>
      <w:r w:rsidRPr="009C02EA">
        <w:rPr>
          <w:lang w:bidi="ar-SA"/>
        </w:rPr>
        <w:sym w:font="AGA Arabesque" w:char="F072"/>
      </w:r>
      <w:r w:rsidRPr="009C02EA">
        <w:rPr>
          <w:rtl/>
          <w:lang w:bidi="ar-SA"/>
        </w:rPr>
        <w:t xml:space="preserve"> خبر داده است که شیطان، با دست چپش می‌خورد و می‌آشامد؛ لذا برای خوردن و آشامیدن دو روش پیشِ رویِ ماست: یکی، روشِ پیامبر</w:t>
      </w:r>
      <w:r w:rsidRPr="009C02EA">
        <w:rPr>
          <w:lang w:bidi="ar-SA"/>
        </w:rPr>
        <w:sym w:font="AGA Arabesque" w:char="F072"/>
      </w:r>
      <w:r w:rsidRPr="009C02EA">
        <w:rPr>
          <w:rtl/>
          <w:lang w:bidi="ar-SA"/>
        </w:rPr>
        <w:t xml:space="preserve"> و دیگری، روشِ شیطان. پیامبر</w:t>
      </w:r>
      <w:r w:rsidRPr="009C02EA">
        <w:rPr>
          <w:lang w:bidi="ar-SA"/>
        </w:rPr>
        <w:sym w:font="AGA Arabesque" w:char="F072"/>
      </w:r>
      <w:r w:rsidRPr="009C02EA">
        <w:rPr>
          <w:rtl/>
          <w:lang w:bidi="ar-SA"/>
        </w:rPr>
        <w:t xml:space="preserve"> با دستِ راستش می‌خورد و می‌نوشید و شیطان با دستِ چپش می‌خورد و می‌آشامد. حال کدام روش را انتخاب می‌کنید؟</w:t>
      </w:r>
    </w:p>
    <w:p w:rsidR="00350832" w:rsidRPr="009C02EA" w:rsidRDefault="000B7378" w:rsidP="00BB388D">
      <w:pPr>
        <w:autoSpaceDE w:val="0"/>
        <w:autoSpaceDN w:val="0"/>
        <w:adjustRightInd w:val="0"/>
        <w:rPr>
          <w:rtl/>
          <w:lang w:bidi="ar-SA"/>
        </w:rPr>
      </w:pPr>
      <w:r w:rsidRPr="009C02EA">
        <w:rPr>
          <w:rtl/>
          <w:lang w:bidi="ar-SA"/>
        </w:rPr>
        <w:t>از این‌رو دوستانِ شیطان، یعنی یهودیان، نصارا و مشرکان، معمولاً به این مسأله اهمیت نمی‌دهند و بیش‌تر با دستِ چپ می‌خورند و می‌نوشند. چون دوستان شیطان هستند و شیطان بر آنان حکم می‌رانَد. لذا دقت کنید که مانندِ آن‌ها نباشید.</w:t>
      </w:r>
    </w:p>
    <w:p w:rsidR="008728D4" w:rsidRPr="009C02EA" w:rsidRDefault="008728D4" w:rsidP="00BB388D">
      <w:pPr>
        <w:autoSpaceDE w:val="0"/>
        <w:autoSpaceDN w:val="0"/>
        <w:adjustRightInd w:val="0"/>
        <w:rPr>
          <w:rtl/>
          <w:lang w:bidi="ar-SA"/>
        </w:rPr>
      </w:pPr>
      <w:r w:rsidRPr="009C02EA">
        <w:rPr>
          <w:rtl/>
          <w:lang w:bidi="ar-SA"/>
        </w:rPr>
        <w:t xml:space="preserve">برخی از مردم، لیوان را با دست چپِ خود می‌گیرند و می‌گویند: بدین خاطر با دستِ چپم آب می‌نوشم که دست راستِ من چرب است و نمی‌خواهم، لیوان هم چرب شود. می‌گوییم: بگذار چرب گردد؛ آلوده به نجاست که نمی‌شود؛ شسته خواهد شد. یا انگشتان سبابه و شست خود را به صورت حلقه درآورید و بدین‌سان لیوان را بگیرید تا کم‌تر چرب شود. </w:t>
      </w:r>
      <w:r w:rsidR="00350832" w:rsidRPr="009C02EA">
        <w:rPr>
          <w:rtl/>
          <w:lang w:bidi="ar-SA"/>
        </w:rPr>
        <w:t xml:space="preserve">به‌ویژه که بسیاری معمولاً لیوان‌های امروزی، فلزی یا شیشه‌ای (بلورین) است و شستن آن‌ها دشوار نیست؛ هم‌چنین برخی از مردم از لیوان‌های یک بار مصرف استفاده می‌کنند. </w:t>
      </w:r>
      <w:r w:rsidRPr="009C02EA">
        <w:rPr>
          <w:rtl/>
          <w:lang w:bidi="ar-SA"/>
        </w:rPr>
        <w:t>در هر حال هیچ عذر و بهانه‌ای برای خوردن و آشامیدن با دست چپ، پذیرفته نیست؛ زیرا خوردن و آشامیدن با دست چپ، حرام است و اعمال حرام، تنها در شرایط اضطراری و گریزناپذیر، جایز است؛ یعنی اگر کسی، دست راستش شکسته یا فلج باشد و نتواند آن را به سوی دهانش بالا ببرد، این، ضرورت یا حالتِ اضطراری محسوب می‌شود و برای چنین فردی خوردن و آشامیدن با دست چپ، جایز است.</w:t>
      </w:r>
      <w:r w:rsidR="00350832" w:rsidRPr="009C02EA">
        <w:rPr>
          <w:rtl/>
          <w:lang w:bidi="ar-SA"/>
        </w:rPr>
        <w:t xml:space="preserve"> کسی که با دست چپش می‌خورد و می‌نوشد، از الله و پیامبرش نافرمانی می‌کند؛ زیرا پیامبر</w:t>
      </w:r>
      <w:r w:rsidR="00350832" w:rsidRPr="009C02EA">
        <w:rPr>
          <w:lang w:bidi="ar-SA"/>
        </w:rPr>
        <w:sym w:font="AGA Arabesque" w:char="F072"/>
      </w:r>
      <w:r w:rsidR="00350832" w:rsidRPr="009C02EA">
        <w:rPr>
          <w:rtl/>
          <w:lang w:bidi="ar-SA"/>
        </w:rPr>
        <w:t xml:space="preserve"> از این عمل نهی کرده است. این، یعنی نافرمانی از پیامبر</w:t>
      </w:r>
      <w:r w:rsidR="00350832" w:rsidRPr="009C02EA">
        <w:rPr>
          <w:lang w:bidi="ar-SA"/>
        </w:rPr>
        <w:sym w:font="AGA Arabesque" w:char="F072"/>
      </w:r>
      <w:r w:rsidR="00350832" w:rsidRPr="009C02EA">
        <w:rPr>
          <w:rtl/>
          <w:lang w:bidi="ar-SA"/>
        </w:rPr>
        <w:t xml:space="preserve"> و نافرمانی از پیامبر</w:t>
      </w:r>
      <w:r w:rsidR="00350832" w:rsidRPr="009C02EA">
        <w:rPr>
          <w:lang w:bidi="ar-SA"/>
        </w:rPr>
        <w:sym w:font="AGA Arabesque" w:char="F072"/>
      </w:r>
      <w:r w:rsidR="00350832" w:rsidRPr="009C02EA">
        <w:rPr>
          <w:rtl/>
          <w:lang w:bidi="ar-SA"/>
        </w:rPr>
        <w:t xml:space="preserve"> نافرمانی از خداست. الله متعال می‌فرماید:</w:t>
      </w:r>
    </w:p>
    <w:p w:rsidR="005261BD" w:rsidRPr="009C02EA" w:rsidRDefault="00AB1A76" w:rsidP="005C124B">
      <w:pPr>
        <w:pStyle w:val="a0"/>
        <w:rPr>
          <w:rFonts w:ascii="(normal text)" w:hAnsi="(normal text)"/>
          <w:rtl/>
          <w:lang w:bidi="ar-SA"/>
        </w:rPr>
      </w:pPr>
      <w:r w:rsidRPr="009C02EA">
        <w:rPr>
          <w:rFonts w:ascii="KFGQPC Uthman Taha Naskh" w:cs="KFGQPC Uthman Taha Naskh" w:hint="cs"/>
          <w:rtl/>
          <w:lang w:val="en-MY" w:eastAsia="en-MY" w:bidi="ar-SA"/>
        </w:rPr>
        <w:t>﴿</w:t>
      </w:r>
      <w:r w:rsidR="005C124B" w:rsidRPr="009C02EA">
        <w:rPr>
          <w:rFonts w:ascii="KFGQPC Uthmanic Script HAFS" w:hint="eastAsia"/>
          <w:rtl/>
          <w:lang w:val="en-MY" w:eastAsia="en-MY" w:bidi="ar-SA"/>
        </w:rPr>
        <w:t>مَّن</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يُطِعِ</w:t>
      </w:r>
      <w:r w:rsidR="005C124B" w:rsidRPr="009C02EA">
        <w:rPr>
          <w:rFonts w:ascii="KFGQPC Uthmanic Script HAFS"/>
          <w:rtl/>
          <w:lang w:val="en-MY" w:eastAsia="en-MY" w:bidi="ar-SA"/>
        </w:rPr>
        <w:t xml:space="preserve"> </w:t>
      </w:r>
      <w:r w:rsidR="005C124B" w:rsidRPr="009C02EA">
        <w:rPr>
          <w:rFonts w:ascii="KFGQPC Uthmanic Script HAFS" w:hint="cs"/>
          <w:rtl/>
          <w:lang w:val="en-MY" w:eastAsia="en-MY" w:bidi="ar-SA"/>
        </w:rPr>
        <w:t>ٱ</w:t>
      </w:r>
      <w:r w:rsidR="005C124B" w:rsidRPr="009C02EA">
        <w:rPr>
          <w:rFonts w:ascii="KFGQPC Uthmanic Script HAFS" w:hint="eastAsia"/>
          <w:rtl/>
          <w:lang w:val="en-MY" w:eastAsia="en-MY" w:bidi="ar-SA"/>
        </w:rPr>
        <w:t>لرَّسُولَ</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فَقَد</w:t>
      </w:r>
      <w:r w:rsidR="005C124B" w:rsidRPr="009C02EA">
        <w:rPr>
          <w:rFonts w:ascii="KFGQPC Uthmanic Script HAFS" w:hint="cs"/>
          <w:rtl/>
          <w:lang w:val="en-MY" w:eastAsia="en-MY" w:bidi="ar-SA"/>
        </w:rPr>
        <w:t>ۡ</w:t>
      </w:r>
      <w:r w:rsidR="005C124B" w:rsidRPr="009C02EA">
        <w:rPr>
          <w:rFonts w:ascii="KFGQPC Uthmanic Script HAFS"/>
          <w:rtl/>
          <w:lang w:val="en-MY" w:eastAsia="en-MY" w:bidi="ar-SA"/>
        </w:rPr>
        <w:t xml:space="preserve"> </w:t>
      </w:r>
      <w:r w:rsidR="005C124B" w:rsidRPr="009C02EA">
        <w:rPr>
          <w:rFonts w:ascii="KFGQPC Uthmanic Script HAFS" w:hint="eastAsia"/>
          <w:rtl/>
          <w:lang w:val="en-MY" w:eastAsia="en-MY" w:bidi="ar-SA"/>
        </w:rPr>
        <w:t>أَطَاعَ</w:t>
      </w:r>
      <w:r w:rsidR="005C124B" w:rsidRPr="009C02EA">
        <w:rPr>
          <w:rFonts w:ascii="KFGQPC Uthmanic Script HAFS"/>
          <w:rtl/>
          <w:lang w:val="en-MY" w:eastAsia="en-MY" w:bidi="ar-SA"/>
        </w:rPr>
        <w:t xml:space="preserve"> </w:t>
      </w:r>
      <w:r w:rsidR="005C124B" w:rsidRPr="009C02EA">
        <w:rPr>
          <w:rFonts w:ascii="KFGQPC Uthmanic Script HAFS" w:hint="cs"/>
          <w:rtl/>
          <w:lang w:val="en-MY" w:eastAsia="en-MY" w:bidi="ar-SA"/>
        </w:rPr>
        <w:t>ٱ</w:t>
      </w:r>
      <w:r w:rsidR="005C124B" w:rsidRPr="009C02EA">
        <w:rPr>
          <w:rFonts w:ascii="KFGQPC Uthmanic Script HAFS" w:hint="eastAsia"/>
          <w:rtl/>
          <w:lang w:val="en-MY" w:eastAsia="en-MY" w:bidi="ar-SA"/>
        </w:rPr>
        <w:t>للَّهَ</w:t>
      </w:r>
      <w:r w:rsidR="005C124B"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C124B" w:rsidRPr="009C02EA">
        <w:rPr>
          <w:rFonts w:ascii="KFGQPC Uthman Taha Naskh" w:cs="KFGQPC Uthman Taha Naskh"/>
          <w:rtl/>
          <w:lang w:val="en-MY" w:eastAsia="en-MY" w:bidi="ar-SA"/>
        </w:rPr>
        <w:t xml:space="preserve"> </w:t>
      </w:r>
      <w:r w:rsidR="005C124B" w:rsidRPr="009C02EA">
        <w:rPr>
          <w:rFonts w:ascii="KFGQPC Uthman Taha Naskh" w:cs="KFGQPC Uthman Taha Naskh" w:hint="cs"/>
          <w:rtl/>
          <w:lang w:val="en-MY" w:eastAsia="en-MY" w:bidi="ar-SA"/>
        </w:rPr>
        <w:tab/>
      </w:r>
      <w:r w:rsidR="005C124B" w:rsidRPr="00E179E7">
        <w:rPr>
          <w:rStyle w:val="Char9"/>
          <w:rtl/>
        </w:rPr>
        <w:t>[</w:t>
      </w:r>
      <w:r w:rsidR="005C124B" w:rsidRPr="00E179E7">
        <w:rPr>
          <w:rStyle w:val="Char9"/>
          <w:rFonts w:hint="eastAsia"/>
          <w:rtl/>
        </w:rPr>
        <w:t>النساء</w:t>
      </w:r>
      <w:r w:rsidR="005C124B" w:rsidRPr="00E179E7">
        <w:rPr>
          <w:rStyle w:val="Char9"/>
          <w:rtl/>
        </w:rPr>
        <w:t xml:space="preserve"> : </w:t>
      </w:r>
      <w:r w:rsidR="005C124B" w:rsidRPr="00E179E7">
        <w:rPr>
          <w:rStyle w:val="Char9"/>
          <w:rFonts w:hint="cs"/>
          <w:rtl/>
        </w:rPr>
        <w:t>٨٠</w:t>
      </w:r>
      <w:r w:rsidR="005C124B" w:rsidRPr="00E179E7">
        <w:rPr>
          <w:rStyle w:val="Char9"/>
          <w:rtl/>
        </w:rPr>
        <w:t xml:space="preserve">]  </w:t>
      </w:r>
      <w:r w:rsidR="00824373" w:rsidRPr="00E179E7">
        <w:rPr>
          <w:rStyle w:val="Char9"/>
          <w:rtl/>
        </w:rPr>
        <w:tab/>
      </w:r>
    </w:p>
    <w:p w:rsidR="005261BD" w:rsidRPr="009C02EA" w:rsidRDefault="005261BD" w:rsidP="00BB388D">
      <w:pPr>
        <w:pStyle w:val="a1"/>
        <w:rPr>
          <w:rtl/>
          <w:lang w:bidi="ar-SA"/>
        </w:rPr>
      </w:pPr>
      <w:r w:rsidRPr="009C02EA">
        <w:rPr>
          <w:rtl/>
          <w:lang w:bidi="ar-SA"/>
        </w:rPr>
        <w:t>کسی که از پیامبر اطاعت کند، از الله اطاعت نموده است.</w:t>
      </w:r>
    </w:p>
    <w:p w:rsidR="000B7378" w:rsidRPr="009C02EA" w:rsidRDefault="005261BD" w:rsidP="00BB388D">
      <w:pPr>
        <w:autoSpaceDE w:val="0"/>
        <w:autoSpaceDN w:val="0"/>
        <w:adjustRightInd w:val="0"/>
        <w:rPr>
          <w:rtl/>
          <w:lang w:bidi="ar-SA"/>
        </w:rPr>
      </w:pPr>
      <w:r w:rsidRPr="009C02EA">
        <w:rPr>
          <w:rtl/>
          <w:lang w:bidi="ar-SA"/>
        </w:rPr>
        <w:t>هم‌چنین می‌فرماید:</w:t>
      </w:r>
    </w:p>
    <w:p w:rsidR="001907CE" w:rsidRPr="009C02EA" w:rsidRDefault="00AB1A76" w:rsidP="00861A09">
      <w:pPr>
        <w:pStyle w:val="a0"/>
        <w:rPr>
          <w:rtl/>
          <w:lang w:bidi="ar-SA"/>
        </w:rPr>
      </w:pPr>
      <w:r w:rsidRPr="009C02EA">
        <w:rPr>
          <w:rFonts w:ascii="KFGQPC Uthman Taha Naskh" w:cs="KFGQPC Uthman Taha Naskh" w:hint="cs"/>
          <w:rtl/>
          <w:lang w:val="en-MY" w:eastAsia="en-MY" w:bidi="ar-SA"/>
        </w:rPr>
        <w:t>﴿</w:t>
      </w:r>
      <w:r w:rsidR="00861A09" w:rsidRPr="009C02EA">
        <w:rPr>
          <w:rFonts w:ascii="KFGQPC Uthmanic Script HAFS" w:hint="eastAsia"/>
          <w:rtl/>
          <w:lang w:val="en-MY" w:eastAsia="en-MY" w:bidi="ar-SA"/>
        </w:rPr>
        <w:t>وَمَن</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يَع</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صِ</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ٱ</w:t>
      </w:r>
      <w:r w:rsidR="00861A09" w:rsidRPr="009C02EA">
        <w:rPr>
          <w:rFonts w:ascii="KFGQPC Uthmanic Script HAFS" w:hint="eastAsia"/>
          <w:rtl/>
          <w:lang w:val="en-MY" w:eastAsia="en-MY" w:bidi="ar-SA"/>
        </w:rPr>
        <w:t>للَّهَ</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وَرَسُولَهُ</w:t>
      </w:r>
      <w:r w:rsidR="00861A09" w:rsidRPr="009C02EA">
        <w:rPr>
          <w:rFonts w:ascii="KFGQPC Uthmanic Script HAFS" w:hint="cs"/>
          <w:rtl/>
          <w:lang w:val="en-MY" w:eastAsia="en-MY" w:bidi="ar-SA"/>
        </w:rPr>
        <w:t>ۥ</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فَقَد</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ضَلَّ</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ضَلَ</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ل</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ا</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مُّبِين</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ا</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٣٦</w:t>
      </w:r>
      <w:r w:rsidRPr="009C02EA">
        <w:rPr>
          <w:rFonts w:ascii="KFGQPC Uthman Taha Naskh" w:cs="KFGQPC Uthman Taha Naskh" w:hint="cs"/>
          <w:rtl/>
          <w:lang w:val="en-MY" w:eastAsia="en-MY" w:bidi="ar-SA"/>
        </w:rPr>
        <w:t>﴾</w:t>
      </w:r>
      <w:r w:rsidR="00861A09" w:rsidRPr="009C02EA">
        <w:rPr>
          <w:rFonts w:ascii="KFGQPC Uthman Taha Naskh" w:cs="KFGQPC Uthman Taha Naskh" w:hint="cs"/>
          <w:rtl/>
          <w:lang w:val="en-MY" w:eastAsia="en-MY" w:bidi="ar-SA"/>
        </w:rPr>
        <w:tab/>
      </w:r>
      <w:r w:rsidR="00861A09" w:rsidRPr="009C02EA">
        <w:rPr>
          <w:rStyle w:val="Char9"/>
          <w:rtl/>
        </w:rPr>
        <w:t xml:space="preserve"> [</w:t>
      </w:r>
      <w:r w:rsidR="00044A53">
        <w:rPr>
          <w:rStyle w:val="Char9"/>
          <w:rFonts w:hint="eastAsia"/>
          <w:rtl/>
        </w:rPr>
        <w:t>الأحزاب</w:t>
      </w:r>
      <w:r w:rsidR="00861A09" w:rsidRPr="009C02EA">
        <w:rPr>
          <w:rStyle w:val="Char9"/>
          <w:rtl/>
        </w:rPr>
        <w:t xml:space="preserve"> : </w:t>
      </w:r>
      <w:r w:rsidR="00861A09" w:rsidRPr="009C02EA">
        <w:rPr>
          <w:rStyle w:val="Char9"/>
          <w:rFonts w:hint="cs"/>
          <w:rtl/>
        </w:rPr>
        <w:t>٣٦</w:t>
      </w:r>
      <w:r w:rsidR="00861A09" w:rsidRPr="009C02EA">
        <w:rPr>
          <w:rStyle w:val="Char9"/>
          <w:rtl/>
        </w:rPr>
        <w:t>]</w:t>
      </w:r>
      <w:r w:rsidR="00861A09" w:rsidRPr="009C02EA">
        <w:rPr>
          <w:rFonts w:ascii="KFGQPC Uthman Taha Naskh" w:cs="KFGQPC Uthman Taha Naskh"/>
          <w:rtl/>
          <w:lang w:val="en-MY" w:eastAsia="en-MY" w:bidi="ar-SA"/>
        </w:rPr>
        <w:t xml:space="preserve">  </w:t>
      </w:r>
      <w:r w:rsidR="00824373" w:rsidRPr="009C02EA">
        <w:rPr>
          <w:rtl/>
          <w:lang w:bidi="ar-SA"/>
        </w:rPr>
        <w:tab/>
      </w:r>
    </w:p>
    <w:p w:rsidR="001907CE" w:rsidRPr="009C02EA" w:rsidRDefault="001907CE" w:rsidP="00BB388D">
      <w:pPr>
        <w:pStyle w:val="a1"/>
        <w:rPr>
          <w:rtl/>
          <w:lang w:bidi="ar-SA"/>
        </w:rPr>
      </w:pPr>
      <w:r w:rsidRPr="009C02EA">
        <w:rPr>
          <w:rtl/>
          <w:lang w:bidi="ar-SA"/>
        </w:rPr>
        <w:t>و هرکس از الله و پیامبرش نافرمانی کند، دچار گمراهی آشکاری شده است.</w:t>
      </w:r>
    </w:p>
    <w:p w:rsidR="001907CE" w:rsidRPr="009C02EA" w:rsidRDefault="001907CE" w:rsidP="007553F0">
      <w:pPr>
        <w:autoSpaceDE w:val="0"/>
        <w:autoSpaceDN w:val="0"/>
        <w:adjustRightInd w:val="0"/>
        <w:rPr>
          <w:rtl/>
          <w:lang w:bidi="ar-SA"/>
        </w:rPr>
      </w:pPr>
      <w:r w:rsidRPr="009C02EA">
        <w:rPr>
          <w:rtl/>
          <w:lang w:bidi="ar-SA"/>
        </w:rPr>
        <w:t>پیامبر</w:t>
      </w:r>
      <w:r w:rsidRPr="009C02EA">
        <w:rPr>
          <w:lang w:bidi="ar-SA"/>
        </w:rPr>
        <w:sym w:font="AGA Arabesque" w:char="F072"/>
      </w:r>
      <w:r w:rsidRPr="009C02EA">
        <w:rPr>
          <w:rtl/>
          <w:lang w:bidi="ar-SA"/>
        </w:rPr>
        <w:t xml:space="preserve"> هیچ چیزی از پیشِ خود نگفته است؛ بلکه او فرستاده‌ی پروردگار جهانیان بود که پیام‌های ال</w:t>
      </w:r>
      <w:r w:rsidR="007553F0" w:rsidRPr="009C02EA">
        <w:rPr>
          <w:rFonts w:hint="cs"/>
          <w:rtl/>
          <w:lang w:bidi="ar-SA"/>
        </w:rPr>
        <w:t>ه</w:t>
      </w:r>
      <w:r w:rsidRPr="009C02EA">
        <w:rPr>
          <w:rtl/>
          <w:lang w:bidi="ar-SA"/>
        </w:rPr>
        <w:t>ی را ابلاغ کرد.</w:t>
      </w:r>
    </w:p>
    <w:p w:rsidR="00FB507F" w:rsidRPr="009C02EA" w:rsidRDefault="001907CE"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00FB507F" w:rsidRPr="009C02EA">
        <w:rPr>
          <w:rtl/>
          <w:lang w:bidi="ar-SA"/>
        </w:rPr>
        <w:t>روایتی از عمر بن ابوسلمه</w:t>
      </w:r>
      <w:r w:rsidR="00FB507F" w:rsidRPr="009C02EA">
        <w:rPr>
          <w:lang w:bidi="ar-SA"/>
        </w:rPr>
        <w:sym w:font="AGA Arabesque" w:char="F074"/>
      </w:r>
      <w:r w:rsidR="00FB507F" w:rsidRPr="009C02EA">
        <w:rPr>
          <w:rtl/>
          <w:lang w:bidi="ar-SA"/>
        </w:rPr>
        <w:t xml:space="preserve"> نقل کرده است. عمر بن ابوسلمه</w:t>
      </w:r>
      <w:r w:rsidR="00FB507F" w:rsidRPr="009C02EA">
        <w:rPr>
          <w:lang w:bidi="ar-SA"/>
        </w:rPr>
        <w:sym w:font="AGA Arabesque" w:char="F074"/>
      </w:r>
      <w:r w:rsidR="00FB507F" w:rsidRPr="009C02EA">
        <w:rPr>
          <w:rtl/>
          <w:lang w:bidi="ar-SA"/>
        </w:rPr>
        <w:t xml:space="preserve"> ناپسری یا پیش‌زاده‌ی پیامبر</w:t>
      </w:r>
      <w:r w:rsidR="00FB507F" w:rsidRPr="009C02EA">
        <w:rPr>
          <w:lang w:bidi="ar-SA"/>
        </w:rPr>
        <w:sym w:font="AGA Arabesque" w:char="F072"/>
      </w:r>
      <w:r w:rsidR="00FB507F" w:rsidRPr="009C02EA">
        <w:rPr>
          <w:rtl/>
          <w:lang w:bidi="ar-SA"/>
        </w:rPr>
        <w:t xml:space="preserve"> بود؛ زیرا پسرِ همسر ایشان، ام‌سلمه</w:t>
      </w:r>
      <w:r w:rsidR="002A5958" w:rsidRPr="009C02EA">
        <w:rPr>
          <w:rFonts w:cs="(M. Aiyada Ayoub ALKobaisi)"/>
          <w:rtl/>
          <w:lang w:bidi="ar-SA"/>
        </w:rPr>
        <w:t>&amp;</w:t>
      </w:r>
      <w:r w:rsidR="00FB507F" w:rsidRPr="009C02EA">
        <w:rPr>
          <w:rtl/>
          <w:lang w:bidi="ar-SA"/>
        </w:rPr>
        <w:t xml:space="preserve"> بوده است. ام‌سلمه</w:t>
      </w:r>
      <w:r w:rsidR="002A5958" w:rsidRPr="009C02EA">
        <w:rPr>
          <w:rFonts w:cs="(M. Aiyada Ayoub ALKobaisi)"/>
          <w:rtl/>
          <w:lang w:bidi="ar-SA"/>
        </w:rPr>
        <w:t>&amp;</w:t>
      </w:r>
      <w:r w:rsidR="00FB507F" w:rsidRPr="009C02EA">
        <w:rPr>
          <w:rtl/>
          <w:lang w:bidi="ar-SA"/>
        </w:rPr>
        <w:t xml:space="preserve"> پیش از ازدواج با پیامبر</w:t>
      </w:r>
      <w:r w:rsidR="00FB507F" w:rsidRPr="009C02EA">
        <w:rPr>
          <w:lang w:bidi="ar-SA"/>
        </w:rPr>
        <w:sym w:font="AGA Arabesque" w:char="F072"/>
      </w:r>
      <w:r w:rsidR="00FB507F" w:rsidRPr="009C02EA">
        <w:rPr>
          <w:rtl/>
          <w:lang w:bidi="ar-SA"/>
        </w:rPr>
        <w:t xml:space="preserve"> همسرِپسرعمویش، ابوسلمه</w:t>
      </w:r>
      <w:r w:rsidR="00FB507F" w:rsidRPr="009C02EA">
        <w:rPr>
          <w:lang w:bidi="ar-SA"/>
        </w:rPr>
        <w:sym w:font="AGA Arabesque" w:char="F074"/>
      </w:r>
      <w:r w:rsidR="00FB507F" w:rsidRPr="009C02EA">
        <w:rPr>
          <w:rtl/>
          <w:lang w:bidi="ar-SA"/>
        </w:rPr>
        <w:t xml:space="preserve"> بود و او را خیلی دوست داشت. وقتی ابوسلمه</w:t>
      </w:r>
      <w:r w:rsidR="00FB507F" w:rsidRPr="009C02EA">
        <w:rPr>
          <w:lang w:bidi="ar-SA"/>
        </w:rPr>
        <w:sym w:font="AGA Arabesque" w:char="F074"/>
      </w:r>
      <w:r w:rsidR="00FB507F" w:rsidRPr="009C02EA">
        <w:rPr>
          <w:rtl/>
          <w:lang w:bidi="ar-SA"/>
        </w:rPr>
        <w:t xml:space="preserve"> از دنیا رفت، پیامبر</w:t>
      </w:r>
      <w:r w:rsidR="00FB507F" w:rsidRPr="009C02EA">
        <w:rPr>
          <w:lang w:bidi="ar-SA"/>
        </w:rPr>
        <w:sym w:font="AGA Arabesque" w:char="F072"/>
      </w:r>
      <w:r w:rsidR="00FB507F" w:rsidRPr="009C02EA">
        <w:rPr>
          <w:rtl/>
          <w:lang w:bidi="ar-SA"/>
        </w:rPr>
        <w:t xml:space="preserve"> بر بالینش حاضر شد؛ در آن هنگام چمشان ابوسلمه</w:t>
      </w:r>
      <w:r w:rsidR="00FB507F" w:rsidRPr="009C02EA">
        <w:rPr>
          <w:lang w:bidi="ar-SA"/>
        </w:rPr>
        <w:sym w:font="AGA Arabesque" w:char="F074"/>
      </w:r>
      <w:r w:rsidR="00FB507F" w:rsidRPr="009C02EA">
        <w:rPr>
          <w:rtl/>
          <w:lang w:bidi="ar-SA"/>
        </w:rPr>
        <w:t xml:space="preserve"> باز مانده بود. پیامبر</w:t>
      </w:r>
      <w:r w:rsidR="00FB507F" w:rsidRPr="009C02EA">
        <w:rPr>
          <w:lang w:bidi="ar-SA"/>
        </w:rPr>
        <w:sym w:font="AGA Arabesque" w:char="F072"/>
      </w:r>
      <w:r w:rsidR="00FB507F" w:rsidRPr="009C02EA">
        <w:rPr>
          <w:rtl/>
          <w:lang w:bidi="ar-SA"/>
        </w:rPr>
        <w:t xml:space="preserve"> فرمود: </w:t>
      </w:r>
      <w:r w:rsidR="00FB507F" w:rsidRPr="009C02EA">
        <w:rPr>
          <w:rStyle w:val="Char3"/>
          <w:rtl/>
          <w:lang w:bidi="ar-SA"/>
        </w:rPr>
        <w:t>«إِنَّ الرُّوح إِذَا قُبِضَ تَبِعَهُ الْبَصَر»</w:t>
      </w:r>
      <w:r w:rsidR="00FB507F" w:rsidRPr="009C02EA">
        <w:rPr>
          <w:rtl/>
          <w:lang w:bidi="ar-SA"/>
        </w:rPr>
        <w:t>. یعنی: «وقتی روح از تَن جدا می‌شود، چشم آن را دنبال می‌کند». زیرا روح، جسمِ لطیف</w:t>
      </w:r>
      <w:r w:rsidR="00457B75" w:rsidRPr="009C02EA">
        <w:rPr>
          <w:rtl/>
          <w:lang w:bidi="ar-SA"/>
        </w:rPr>
        <w:t>ی‌ست</w:t>
      </w:r>
      <w:r w:rsidR="00FB507F" w:rsidRPr="009C02EA">
        <w:rPr>
          <w:rtl/>
          <w:lang w:bidi="ar-SA"/>
        </w:rPr>
        <w:t xml:space="preserve"> که از بدن خارج می‌گردد و نمی‌توانیم آن را ببینیم؛ البته مُرده، آن را می‌بیند و مشاهده می‌کند که چگونه از پیکرش بیرون می‌آید. پیامبر</w:t>
      </w:r>
      <w:r w:rsidR="00FB507F" w:rsidRPr="009C02EA">
        <w:rPr>
          <w:lang w:bidi="ar-SA"/>
        </w:rPr>
        <w:sym w:font="AGA Arabesque" w:char="F072"/>
      </w:r>
      <w:r w:rsidR="00FB507F" w:rsidRPr="009C02EA">
        <w:rPr>
          <w:rtl/>
          <w:lang w:bidi="ar-SA"/>
        </w:rPr>
        <w:t xml:space="preserve"> فرمود: </w:t>
      </w:r>
      <w:r w:rsidR="00FB507F" w:rsidRPr="009C02EA">
        <w:rPr>
          <w:rStyle w:val="Char3"/>
          <w:rtl/>
          <w:lang w:bidi="ar-SA"/>
        </w:rPr>
        <w:t>«إِنَّ الرُّوح إِذَا قُبِضَ تَبِعَهُ الْبَصَر»</w:t>
      </w:r>
      <w:r w:rsidR="00FB507F" w:rsidRPr="009C02EA">
        <w:rPr>
          <w:rtl/>
          <w:lang w:bidi="ar-SA"/>
        </w:rPr>
        <w:t>. یعنی: «وقتی روح از تَن جدا می‌شود، چشم آن را دنبال می‌کند». برخی از افراد خانواده‌ی ابوسلمه</w:t>
      </w:r>
      <w:r w:rsidR="00FB507F" w:rsidRPr="009C02EA">
        <w:rPr>
          <w:lang w:bidi="ar-SA"/>
        </w:rPr>
        <w:sym w:font="AGA Arabesque" w:char="F074"/>
      </w:r>
      <w:r w:rsidR="00FB507F" w:rsidRPr="009C02EA">
        <w:rPr>
          <w:rtl/>
          <w:lang w:bidi="ar-SA"/>
        </w:rPr>
        <w:t xml:space="preserve"> همین‌که این سخن پیامبر</w:t>
      </w:r>
      <w:r w:rsidR="00FB507F" w:rsidRPr="009C02EA">
        <w:rPr>
          <w:lang w:bidi="ar-SA"/>
        </w:rPr>
        <w:sym w:font="AGA Arabesque" w:char="F072"/>
      </w:r>
      <w:r w:rsidR="00FB507F" w:rsidRPr="009C02EA">
        <w:rPr>
          <w:rtl/>
          <w:lang w:bidi="ar-SA"/>
        </w:rPr>
        <w:t xml:space="preserve"> را شنیدند، دریافتند که ابوسلمه</w:t>
      </w:r>
      <w:r w:rsidR="00FB507F" w:rsidRPr="009C02EA">
        <w:rPr>
          <w:lang w:bidi="ar-SA"/>
        </w:rPr>
        <w:sym w:font="AGA Arabesque" w:char="F074"/>
      </w:r>
      <w:r w:rsidR="00FB507F" w:rsidRPr="009C02EA">
        <w:rPr>
          <w:rtl/>
          <w:lang w:bidi="ar-SA"/>
        </w:rPr>
        <w:t xml:space="preserve"> وفات کرده است؛ لذا آه و واویلا </w:t>
      </w:r>
      <w:r w:rsidR="00517131" w:rsidRPr="009C02EA">
        <w:rPr>
          <w:rtl/>
          <w:lang w:bidi="ar-SA"/>
        </w:rPr>
        <w:t>سر دادند و حتی آرزوی مرگ کردند.</w:t>
      </w:r>
      <w:r w:rsidR="00FB507F" w:rsidRPr="009C02EA">
        <w:rPr>
          <w:rtl/>
          <w:lang w:bidi="ar-SA"/>
        </w:rPr>
        <w:t xml:space="preserve"> همان‌طور که عادتِ برخی از مردم </w:t>
      </w:r>
      <w:r w:rsidR="00517131" w:rsidRPr="009C02EA">
        <w:rPr>
          <w:rtl/>
          <w:lang w:bidi="ar-SA"/>
        </w:rPr>
        <w:t>است؛</w:t>
      </w:r>
      <w:r w:rsidR="00FB507F" w:rsidRPr="009C02EA">
        <w:rPr>
          <w:rtl/>
          <w:lang w:bidi="ar-SA"/>
        </w:rPr>
        <w:t xml:space="preserve"> </w:t>
      </w:r>
      <w:r w:rsidR="00517131" w:rsidRPr="009C02EA">
        <w:rPr>
          <w:rtl/>
          <w:lang w:bidi="ar-SA"/>
        </w:rPr>
        <w:t>چنان‌که عادت دوران جاهلیت بود.</w:t>
      </w:r>
      <w:r w:rsidR="00FB507F" w:rsidRPr="009C02EA">
        <w:rPr>
          <w:rtl/>
          <w:lang w:bidi="ar-SA"/>
        </w:rPr>
        <w:t xml:space="preserve"> پیامبر</w:t>
      </w:r>
      <w:r w:rsidR="00FB507F" w:rsidRPr="009C02EA">
        <w:rPr>
          <w:lang w:bidi="ar-SA"/>
        </w:rPr>
        <w:sym w:font="AGA Arabesque" w:char="F072"/>
      </w:r>
      <w:r w:rsidR="00FB507F" w:rsidRPr="009C02EA">
        <w:rPr>
          <w:rtl/>
          <w:lang w:bidi="ar-SA"/>
        </w:rPr>
        <w:t xml:space="preserve"> فرمود: </w:t>
      </w:r>
      <w:r w:rsidR="002538C2" w:rsidRPr="009C02EA">
        <w:rPr>
          <w:rStyle w:val="Char3"/>
          <w:rtl/>
          <w:lang w:bidi="ar-SA"/>
        </w:rPr>
        <w:t>«لا تَدْعُوا عَلَى أَنْفُسِكُمْ إِلا بِخَيْرٍ، فَإِنَّ الْمَلائِكَةَ يُؤَمِّنُونَ عَلَى مَا تَقُولُونَ»</w:t>
      </w:r>
      <w:r w:rsidR="002538C2" w:rsidRPr="009C02EA">
        <w:rPr>
          <w:rtl/>
          <w:lang w:bidi="ar-SA"/>
        </w:rPr>
        <w:t>. یعنی: «برای خود جز دعای نیک نکنید؛ زیرا فرشتگان بر دعای شما، آمین می‌گویند».</w:t>
      </w:r>
      <w:r w:rsidR="0046632C" w:rsidRPr="009C02EA">
        <w:rPr>
          <w:rtl/>
          <w:lang w:bidi="ar-SA"/>
        </w:rPr>
        <w:t xml:space="preserve"> سپس پیامبر</w:t>
      </w:r>
      <w:r w:rsidR="0046632C" w:rsidRPr="009C02EA">
        <w:rPr>
          <w:lang w:bidi="ar-SA"/>
        </w:rPr>
        <w:sym w:font="AGA Arabesque" w:char="F072"/>
      </w:r>
      <w:r w:rsidR="0046632C" w:rsidRPr="009C02EA">
        <w:rPr>
          <w:rtl/>
          <w:lang w:bidi="ar-SA"/>
        </w:rPr>
        <w:t xml:space="preserve"> دستانش را روی پلک‌های ابوسلمه</w:t>
      </w:r>
      <w:r w:rsidR="0046632C" w:rsidRPr="009C02EA">
        <w:rPr>
          <w:lang w:bidi="ar-SA"/>
        </w:rPr>
        <w:sym w:font="AGA Arabesque" w:char="F074"/>
      </w:r>
      <w:r w:rsidR="0046632C" w:rsidRPr="009C02EA">
        <w:rPr>
          <w:rtl/>
          <w:lang w:bidi="ar-SA"/>
        </w:rPr>
        <w:t xml:space="preserve"> کشید تا چشمانش بسته شود. این عمل را هنگامی انجام می‌دهند که بدنِ میّت گرم است؛ زیرا اگر سرد شود، نمی‌توان چشمانش را بست. سپس پیامبر</w:t>
      </w:r>
      <w:r w:rsidR="0046632C" w:rsidRPr="009C02EA">
        <w:rPr>
          <w:lang w:bidi="ar-SA"/>
        </w:rPr>
        <w:sym w:font="AGA Arabesque" w:char="F072"/>
      </w:r>
      <w:r w:rsidR="0046632C" w:rsidRPr="009C02EA">
        <w:rPr>
          <w:rtl/>
          <w:lang w:bidi="ar-SA"/>
        </w:rPr>
        <w:t xml:space="preserve"> برای ابوسلمه</w:t>
      </w:r>
      <w:r w:rsidR="0046632C" w:rsidRPr="009C02EA">
        <w:rPr>
          <w:lang w:bidi="ar-SA"/>
        </w:rPr>
        <w:sym w:font="AGA Arabesque" w:char="F074"/>
      </w:r>
      <w:r w:rsidR="0046632C" w:rsidRPr="009C02EA">
        <w:rPr>
          <w:rtl/>
          <w:lang w:bidi="ar-SA"/>
        </w:rPr>
        <w:t xml:space="preserve"> دعا کرد و فرمود: </w:t>
      </w:r>
      <w:r w:rsidR="0046632C" w:rsidRPr="009C02EA">
        <w:rPr>
          <w:rStyle w:val="Char3"/>
          <w:rtl/>
          <w:lang w:bidi="ar-SA"/>
        </w:rPr>
        <w:t>«</w:t>
      </w:r>
      <w:r w:rsidR="00D8298B">
        <w:rPr>
          <w:rStyle w:val="Char3"/>
          <w:rtl/>
          <w:lang w:bidi="ar-SA"/>
        </w:rPr>
        <w:t>الله</w:t>
      </w:r>
      <w:r w:rsidR="00CD3A29" w:rsidRPr="009C02EA">
        <w:rPr>
          <w:rStyle w:val="Char3"/>
          <w:rtl/>
          <w:lang w:bidi="ar-SA"/>
        </w:rPr>
        <w:t>مَّ اغْفِرْ لأَبِي سَلَمَةَ وَارْفَعْ دَرَجَتَهُ فِي الْمَهْدِيِّينَ، وَاخْلُفْهُ فِي عَقِبِهِ فِي الْغَابِرِينَ، وَاغْفِرْ لَنَا وَلَهُ يَا رَبَّ الْعَالَمِينَ، وَافْسَحْ لَهُ فِي قَبْرِهِ، وَنَوِّرْ لَهُ فِيهِ</w:t>
      </w:r>
      <w:r w:rsidR="0046632C" w:rsidRPr="009C02EA">
        <w:rPr>
          <w:rStyle w:val="Char3"/>
          <w:rtl/>
          <w:lang w:bidi="ar-SA"/>
        </w:rPr>
        <w:t>»</w:t>
      </w:r>
      <w:r w:rsidR="00CD3A29"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4"/>
      </w:r>
      <w:r w:rsidR="00F70C43" w:rsidRPr="00F70C43">
        <w:rPr>
          <w:rStyle w:val="FootnoteReference"/>
          <w:rFonts w:cs="B Lotus"/>
          <w:szCs w:val="28"/>
          <w:rtl/>
          <w:lang w:bidi="ar-SA"/>
        </w:rPr>
        <w:t>)</w:t>
      </w:r>
      <w:r w:rsidR="001E4EDB" w:rsidRPr="009C02EA">
        <w:rPr>
          <w:rtl/>
          <w:lang w:bidi="ar-SA"/>
        </w:rPr>
        <w:t xml:space="preserve"> یعنی: «یا الله! گناهان ابوسلمه را بیامرز و درجه‌اش را در میان بندگان هدایت‌یافته‌ات در بهشت، بلند بگردان و خود حامی بازماندگانش باش و ما و او را بیامرز ای پروردگار جهانیان! و قبرش را فراخ و نورانی بگردان».</w:t>
      </w:r>
      <w:r w:rsidR="008C51D5" w:rsidRPr="009C02EA">
        <w:rPr>
          <w:rtl/>
          <w:lang w:bidi="ar-SA"/>
        </w:rPr>
        <w:t xml:space="preserve"> به‌به! دعایی که همه‌ی ما آرزویش را داریم.</w:t>
      </w:r>
    </w:p>
    <w:p w:rsidR="008C51D5" w:rsidRPr="009C02EA" w:rsidRDefault="008C51D5" w:rsidP="00BB388D">
      <w:pPr>
        <w:rPr>
          <w:rFonts w:ascii="Traditional Arabic"/>
          <w:rtl/>
          <w:lang w:bidi="ar-SA"/>
        </w:rPr>
      </w:pPr>
      <w:r w:rsidRPr="009C02EA">
        <w:rPr>
          <w:rtl/>
          <w:lang w:bidi="ar-SA"/>
        </w:rPr>
        <w:t>ام‌سلمه</w:t>
      </w:r>
      <w:r w:rsidR="001F7AB0" w:rsidRPr="009C02EA">
        <w:rPr>
          <w:rFonts w:cs="(M. Aiyada Ayoub ALKobaisi)"/>
          <w:rtl/>
          <w:lang w:bidi="ar-SA"/>
        </w:rPr>
        <w:t>&amp;</w:t>
      </w:r>
      <w:r w:rsidRPr="009C02EA">
        <w:rPr>
          <w:rtl/>
          <w:lang w:bidi="ar-SA"/>
        </w:rPr>
        <w:t xml:space="preserve"> از پیامبر</w:t>
      </w:r>
      <w:r w:rsidRPr="009C02EA">
        <w:rPr>
          <w:lang w:bidi="ar-SA"/>
        </w:rPr>
        <w:sym w:font="AGA Arabesque" w:char="F072"/>
      </w:r>
      <w:r w:rsidRPr="009C02EA">
        <w:rPr>
          <w:rtl/>
          <w:lang w:bidi="ar-SA"/>
        </w:rPr>
        <w:t xml:space="preserve"> </w:t>
      </w:r>
      <w:r w:rsidR="008A1B6D" w:rsidRPr="009C02EA">
        <w:rPr>
          <w:rtl/>
          <w:lang w:bidi="ar-SA"/>
        </w:rPr>
        <w:t xml:space="preserve">یاد گرفته بود که در مصیبت، این دعا را بگوید: </w:t>
      </w:r>
      <w:r w:rsidR="008A1B6D" w:rsidRPr="009C02EA">
        <w:rPr>
          <w:rStyle w:val="Char3"/>
          <w:rtl/>
          <w:lang w:bidi="ar-SA"/>
        </w:rPr>
        <w:t>«اللهُمَّ أْجُرْنِي فِي مُصِيبَتِي وَأَخْلِفْ لِي خَيْرًا مِنْهَا»</w:t>
      </w:r>
      <w:r w:rsidR="008A1B6D" w:rsidRPr="009C02EA">
        <w:rPr>
          <w:rFonts w:ascii="Traditional Arabic"/>
          <w:rtl/>
          <w:lang w:bidi="ar-SA"/>
        </w:rPr>
        <w:t>. یعنی: «یا الله! در این مصیبت، به من اجر و پاداش عنایت کن و به من بهتر از آن عوض بده». وی، از پیامبر</w:t>
      </w:r>
      <w:r w:rsidR="008A1B6D" w:rsidRPr="009C02EA">
        <w:rPr>
          <w:rFonts w:ascii="Traditional Arabic"/>
          <w:lang w:bidi="ar-SA"/>
        </w:rPr>
        <w:sym w:font="AGA Arabesque" w:char="F072"/>
      </w:r>
      <w:r w:rsidR="008A1B6D" w:rsidRPr="009C02EA">
        <w:rPr>
          <w:rFonts w:ascii="Traditional Arabic"/>
          <w:rtl/>
          <w:lang w:bidi="ar-SA"/>
        </w:rPr>
        <w:t xml:space="preserve"> شنیده بود که هرکس در مصیبتی که به او می‌رسد، این دعا را بگوید، الله متعال در مصیبتی که به وی رسیده، به او اجر و پاداش عطا می‌کند و بهتر از آن به او عوض می‌دهد. ام‌سلمه</w:t>
      </w:r>
      <w:r w:rsidR="001F7AB0" w:rsidRPr="009C02EA">
        <w:rPr>
          <w:rFonts w:ascii="Traditional Arabic" w:cs="(M. Aiyada Ayoub ALKobaisi)"/>
          <w:rtl/>
          <w:lang w:bidi="ar-SA"/>
        </w:rPr>
        <w:t>&amp;</w:t>
      </w:r>
      <w:r w:rsidR="008A1B6D" w:rsidRPr="009C02EA">
        <w:rPr>
          <w:rFonts w:ascii="Traditional Arabic"/>
          <w:rtl/>
          <w:lang w:bidi="ar-SA"/>
        </w:rPr>
        <w:t xml:space="preserve"> که شوهر، یعنی پسرعموی عزیزش را از دست داده بود، با خود می‌گفت: چه کسی برایم از ابوسلمه</w:t>
      </w:r>
      <w:r w:rsidR="008A1B6D" w:rsidRPr="009C02EA">
        <w:rPr>
          <w:rFonts w:ascii="Traditional Arabic"/>
          <w:lang w:bidi="ar-SA"/>
        </w:rPr>
        <w:sym w:font="AGA Arabesque" w:char="F074"/>
      </w:r>
      <w:r w:rsidR="008A1B6D" w:rsidRPr="009C02EA">
        <w:rPr>
          <w:rFonts w:ascii="Traditional Arabic"/>
          <w:rtl/>
          <w:lang w:bidi="ar-SA"/>
        </w:rPr>
        <w:t xml:space="preserve"> بهتر خواهد بود؟ البته او به فرموده‌ی رسول‌الله</w:t>
      </w:r>
      <w:r w:rsidR="008A1B6D" w:rsidRPr="009C02EA">
        <w:rPr>
          <w:rFonts w:ascii="Traditional Arabic"/>
          <w:lang w:bidi="ar-SA"/>
        </w:rPr>
        <w:sym w:font="AGA Arabesque" w:char="F072"/>
      </w:r>
      <w:r w:rsidR="008A1B6D" w:rsidRPr="009C02EA">
        <w:rPr>
          <w:rFonts w:ascii="Traditional Arabic"/>
          <w:rtl/>
          <w:lang w:bidi="ar-SA"/>
        </w:rPr>
        <w:t xml:space="preserve"> باور داشت، اما با خود می‌گفت: چه کسی برایم از ابوسلمه بهتر است؟</w:t>
      </w:r>
    </w:p>
    <w:p w:rsidR="000273BF" w:rsidRPr="009C02EA" w:rsidRDefault="008A1B6D" w:rsidP="00BB388D">
      <w:pPr>
        <w:rPr>
          <w:rtl/>
          <w:lang w:bidi="ar-SA"/>
        </w:rPr>
      </w:pPr>
      <w:r w:rsidRPr="009C02EA">
        <w:rPr>
          <w:rFonts w:ascii="Traditional Arabic"/>
          <w:rtl/>
          <w:lang w:bidi="ar-SA"/>
        </w:rPr>
        <w:t>لذا همین‌که عده‌اش پایان یافت، پیامبر</w:t>
      </w:r>
      <w:r w:rsidRPr="009C02EA">
        <w:rPr>
          <w:rFonts w:ascii="Traditional Arabic"/>
          <w:lang w:bidi="ar-SA"/>
        </w:rPr>
        <w:sym w:font="AGA Arabesque" w:char="F072"/>
      </w:r>
      <w:r w:rsidRPr="009C02EA">
        <w:rPr>
          <w:rFonts w:ascii="Traditional Arabic"/>
          <w:rtl/>
          <w:lang w:bidi="ar-SA"/>
        </w:rPr>
        <w:t xml:space="preserve"> از او خواستگاری کرد و بی‌شک پیامبر</w:t>
      </w:r>
      <w:r w:rsidRPr="009C02EA">
        <w:rPr>
          <w:rFonts w:ascii="Traditional Arabic"/>
          <w:lang w:bidi="ar-SA"/>
        </w:rPr>
        <w:sym w:font="AGA Arabesque" w:char="F072"/>
      </w:r>
      <w:r w:rsidRPr="009C02EA">
        <w:rPr>
          <w:rFonts w:ascii="Traditional Arabic"/>
          <w:rtl/>
          <w:lang w:bidi="ar-SA"/>
        </w:rPr>
        <w:t xml:space="preserve"> برای ام‌سلمه</w:t>
      </w:r>
      <w:r w:rsidR="001F7AB0" w:rsidRPr="009C02EA">
        <w:rPr>
          <w:rFonts w:ascii="Traditional Arabic" w:cs="(M. Aiyada Ayoub ALKobaisi)"/>
          <w:rtl/>
          <w:lang w:bidi="ar-SA"/>
        </w:rPr>
        <w:t>&amp;</w:t>
      </w:r>
      <w:r w:rsidRPr="009C02EA">
        <w:rPr>
          <w:rFonts w:ascii="Traditional Arabic"/>
          <w:rtl/>
          <w:lang w:bidi="ar-SA"/>
        </w:rPr>
        <w:t xml:space="preserve"> از ابوسلمه</w:t>
      </w:r>
      <w:r w:rsidRPr="009C02EA">
        <w:rPr>
          <w:rFonts w:ascii="Traditional Arabic"/>
          <w:lang w:bidi="ar-SA"/>
        </w:rPr>
        <w:sym w:font="AGA Arabesque" w:char="F074"/>
      </w:r>
      <w:r w:rsidRPr="009C02EA">
        <w:rPr>
          <w:rFonts w:ascii="Traditional Arabic"/>
          <w:rtl/>
          <w:lang w:bidi="ar-SA"/>
        </w:rPr>
        <w:t xml:space="preserve"> بهتر بود. ضمنِ این‌که الله متعال، دعای پیامبر</w:t>
      </w:r>
      <w:r w:rsidRPr="009C02EA">
        <w:rPr>
          <w:rFonts w:ascii="Traditional Arabic"/>
          <w:lang w:bidi="ar-SA"/>
        </w:rPr>
        <w:sym w:font="AGA Arabesque" w:char="F072"/>
      </w:r>
      <w:r w:rsidRPr="009C02EA">
        <w:rPr>
          <w:rFonts w:ascii="Traditional Arabic"/>
          <w:rtl/>
          <w:lang w:bidi="ar-SA"/>
        </w:rPr>
        <w:t xml:space="preserve"> را در حقِ ابوسلمه</w:t>
      </w:r>
      <w:r w:rsidRPr="009C02EA">
        <w:rPr>
          <w:rFonts w:ascii="Traditional Arabic"/>
          <w:lang w:bidi="ar-SA"/>
        </w:rPr>
        <w:sym w:font="AGA Arabesque" w:char="F074"/>
      </w:r>
      <w:r w:rsidRPr="009C02EA">
        <w:rPr>
          <w:rFonts w:ascii="Traditional Arabic"/>
          <w:rtl/>
          <w:lang w:bidi="ar-SA"/>
        </w:rPr>
        <w:t xml:space="preserve"> </w:t>
      </w:r>
      <w:r w:rsidR="000273BF" w:rsidRPr="009C02EA">
        <w:rPr>
          <w:rFonts w:ascii="Traditional Arabic"/>
          <w:rtl/>
          <w:lang w:bidi="ar-SA"/>
        </w:rPr>
        <w:t>پذیرفت</w:t>
      </w:r>
      <w:r w:rsidRPr="009C02EA">
        <w:rPr>
          <w:rFonts w:ascii="Traditional Arabic"/>
          <w:rtl/>
          <w:lang w:bidi="ar-SA"/>
        </w:rPr>
        <w:t>؛ زیرا پیامبر</w:t>
      </w:r>
      <w:r w:rsidRPr="009C02EA">
        <w:rPr>
          <w:rFonts w:ascii="Traditional Arabic"/>
          <w:lang w:bidi="ar-SA"/>
        </w:rPr>
        <w:sym w:font="AGA Arabesque" w:char="F072"/>
      </w:r>
      <w:r w:rsidRPr="009C02EA">
        <w:rPr>
          <w:rFonts w:ascii="Traditional Arabic"/>
          <w:rtl/>
          <w:lang w:bidi="ar-SA"/>
        </w:rPr>
        <w:t xml:space="preserve"> درباره‌ی ابوسلمه</w:t>
      </w:r>
      <w:r w:rsidRPr="009C02EA">
        <w:rPr>
          <w:rFonts w:ascii="Traditional Arabic"/>
          <w:lang w:bidi="ar-SA"/>
        </w:rPr>
        <w:sym w:font="AGA Arabesque" w:char="F074"/>
      </w:r>
      <w:r w:rsidRPr="009C02EA">
        <w:rPr>
          <w:rFonts w:ascii="Traditional Arabic"/>
          <w:rtl/>
          <w:lang w:bidi="ar-SA"/>
        </w:rPr>
        <w:t xml:space="preserve"> دعا کرده و گفته بود: </w:t>
      </w:r>
      <w:r w:rsidRPr="009C02EA">
        <w:rPr>
          <w:rStyle w:val="Char3"/>
          <w:rtl/>
          <w:lang w:bidi="ar-SA"/>
        </w:rPr>
        <w:t>«وَاخْلُفْهُ فِي عَقِبِهِ فِي الْغَابِرِينَ»</w:t>
      </w:r>
      <w:r w:rsidRPr="009C02EA">
        <w:rPr>
          <w:rFonts w:ascii="Traditional Arabic"/>
          <w:rtl/>
          <w:lang w:bidi="ar-SA"/>
        </w:rPr>
        <w:t>. یعنی: «خود حامی بازماندگانش باش» و بدین‌سان الله متعال، بهترین شخص، یعنی رسول‌الله</w:t>
      </w:r>
      <w:r w:rsidRPr="009C02EA">
        <w:rPr>
          <w:rFonts w:ascii="Traditional Arabic"/>
          <w:lang w:bidi="ar-SA"/>
        </w:rPr>
        <w:sym w:font="AGA Arabesque" w:char="F072"/>
      </w:r>
      <w:r w:rsidRPr="009C02EA">
        <w:rPr>
          <w:rFonts w:ascii="Traditional Arabic"/>
          <w:rtl/>
          <w:lang w:bidi="ar-SA"/>
        </w:rPr>
        <w:t xml:space="preserve"> را جای‌گزین پدرشان کرد.</w:t>
      </w:r>
      <w:r w:rsidR="0058400A" w:rsidRPr="009C02EA">
        <w:rPr>
          <w:rFonts w:ascii="Traditional Arabic"/>
          <w:rtl/>
          <w:lang w:bidi="ar-SA"/>
        </w:rPr>
        <w:t xml:space="preserve"> یکی از بازماندگانِ ابوسلمه</w:t>
      </w:r>
      <w:r w:rsidR="0058400A" w:rsidRPr="009C02EA">
        <w:rPr>
          <w:rFonts w:ascii="Traditional Arabic"/>
          <w:lang w:bidi="ar-SA"/>
        </w:rPr>
        <w:sym w:font="AGA Arabesque" w:char="F074"/>
      </w:r>
      <w:r w:rsidR="0058400A" w:rsidRPr="009C02EA">
        <w:rPr>
          <w:rFonts w:ascii="Traditional Arabic"/>
          <w:rtl/>
          <w:lang w:bidi="ar-SA"/>
        </w:rPr>
        <w:t>، پسر خردسالش عمر بن ابی‌سلمه بود.</w:t>
      </w:r>
      <w:r w:rsidR="00B11250" w:rsidRPr="009C02EA">
        <w:rPr>
          <w:rFonts w:ascii="Traditional Arabic"/>
          <w:rtl/>
          <w:lang w:bidi="ar-SA"/>
        </w:rPr>
        <w:t xml:space="preserve"> وی، </w:t>
      </w:r>
      <w:r w:rsidR="00FB507F" w:rsidRPr="009C02EA">
        <w:rPr>
          <w:rtl/>
          <w:lang w:bidi="ar-SA"/>
        </w:rPr>
        <w:t>با پیامبر</w:t>
      </w:r>
      <w:r w:rsidR="00FB507F" w:rsidRPr="009C02EA">
        <w:rPr>
          <w:lang w:bidi="ar-SA"/>
        </w:rPr>
        <w:sym w:font="AGA Arabesque" w:char="F072"/>
      </w:r>
      <w:r w:rsidR="00FB507F" w:rsidRPr="009C02EA">
        <w:rPr>
          <w:rtl/>
          <w:lang w:bidi="ar-SA"/>
        </w:rPr>
        <w:t xml:space="preserve"> غذا می‌خورد و دستش در ظرف غذا دور می‌زد؛ یعنی از هر طرف ظرف، لقمه برمی‌داشت. پیامبر</w:t>
      </w:r>
      <w:r w:rsidR="00FB507F" w:rsidRPr="009C02EA">
        <w:rPr>
          <w:lang w:bidi="ar-SA"/>
        </w:rPr>
        <w:sym w:font="AGA Arabesque" w:char="F072"/>
      </w:r>
      <w:r w:rsidR="00FB507F" w:rsidRPr="009C02EA">
        <w:rPr>
          <w:rtl/>
          <w:lang w:bidi="ar-SA"/>
        </w:rPr>
        <w:t xml:space="preserve"> به او فرمود: «پسر جان! بسم‌الله بگو و با دست راست، و از جلوی خود بخور».</w:t>
      </w:r>
      <w:r w:rsidR="000273BF" w:rsidRPr="009C02EA">
        <w:rPr>
          <w:rtl/>
          <w:lang w:bidi="ar-SA"/>
        </w:rPr>
        <w:t xml:space="preserve"> بدین ترتیب پیامبر</w:t>
      </w:r>
      <w:r w:rsidR="000273BF" w:rsidRPr="009C02EA">
        <w:rPr>
          <w:lang w:bidi="ar-SA"/>
        </w:rPr>
        <w:sym w:font="AGA Arabesque" w:char="F072"/>
      </w:r>
      <w:r w:rsidR="000273BF" w:rsidRPr="009C02EA">
        <w:rPr>
          <w:rtl/>
          <w:lang w:bidi="ar-SA"/>
        </w:rPr>
        <w:t xml:space="preserve"> سه مورد از آداب غذا خوردن را به او یاد داد:</w:t>
      </w:r>
    </w:p>
    <w:p w:rsidR="000273BF" w:rsidRPr="009C02EA" w:rsidRDefault="000273BF" w:rsidP="00BB388D">
      <w:pPr>
        <w:rPr>
          <w:rtl/>
          <w:lang w:bidi="ar-SA"/>
        </w:rPr>
      </w:pPr>
      <w:r w:rsidRPr="009C02EA">
        <w:rPr>
          <w:b/>
          <w:bCs/>
          <w:rtl/>
          <w:lang w:bidi="ar-SA"/>
        </w:rPr>
        <w:t xml:space="preserve">اول: </w:t>
      </w:r>
      <w:r w:rsidRPr="009C02EA">
        <w:rPr>
          <w:rtl/>
          <w:lang w:bidi="ar-SA"/>
        </w:rPr>
        <w:t>گفتنِ «بسم الله» در ابتدای غذا که واجب است.</w:t>
      </w:r>
    </w:p>
    <w:p w:rsidR="000273BF" w:rsidRPr="009C02EA" w:rsidRDefault="000273BF" w:rsidP="00BB388D">
      <w:pPr>
        <w:rPr>
          <w:rtl/>
          <w:lang w:bidi="ar-SA"/>
        </w:rPr>
      </w:pPr>
      <w:r w:rsidRPr="009C02EA">
        <w:rPr>
          <w:b/>
          <w:bCs/>
          <w:rtl/>
          <w:lang w:bidi="ar-SA"/>
        </w:rPr>
        <w:t>دوم:</w:t>
      </w:r>
      <w:r w:rsidRPr="009C02EA">
        <w:rPr>
          <w:rtl/>
          <w:lang w:bidi="ar-SA"/>
        </w:rPr>
        <w:t xml:space="preserve"> «با دست راست خود بخور». این هم واجب می‌باشد.</w:t>
      </w:r>
    </w:p>
    <w:p w:rsidR="001907CE" w:rsidRPr="009C02EA" w:rsidRDefault="000273BF" w:rsidP="00BB388D">
      <w:pPr>
        <w:autoSpaceDE w:val="0"/>
        <w:autoSpaceDN w:val="0"/>
        <w:adjustRightInd w:val="0"/>
        <w:rPr>
          <w:rtl/>
          <w:lang w:bidi="ar-SA"/>
        </w:rPr>
      </w:pPr>
      <w:r w:rsidRPr="009C02EA">
        <w:rPr>
          <w:b/>
          <w:bCs/>
          <w:rtl/>
          <w:lang w:bidi="ar-SA"/>
        </w:rPr>
        <w:t>سوم:</w:t>
      </w:r>
      <w:r w:rsidRPr="009C02EA">
        <w:rPr>
          <w:rtl/>
          <w:lang w:bidi="ar-SA"/>
        </w:rPr>
        <w:t xml:space="preserve"> «و از جلوی خود بخور». یعنی وقتی با کسی هم‌کاسه هستی، از جلوی او نخور؛ زیرا بی‌ادب</w:t>
      </w:r>
      <w:r w:rsidR="00457B75" w:rsidRPr="009C02EA">
        <w:rPr>
          <w:rtl/>
          <w:lang w:bidi="ar-SA"/>
        </w:rPr>
        <w:t>ی‌ست</w:t>
      </w:r>
      <w:r w:rsidRPr="009C02EA">
        <w:rPr>
          <w:rtl/>
          <w:lang w:bidi="ar-SA"/>
        </w:rPr>
        <w:t>.</w:t>
      </w:r>
    </w:p>
    <w:p w:rsidR="00350832" w:rsidRPr="009C02EA" w:rsidRDefault="000273BF" w:rsidP="00BB388D">
      <w:pPr>
        <w:autoSpaceDE w:val="0"/>
        <w:autoSpaceDN w:val="0"/>
        <w:adjustRightInd w:val="0"/>
        <w:rPr>
          <w:rtl/>
          <w:lang w:bidi="ar-SA"/>
        </w:rPr>
      </w:pPr>
      <w:r w:rsidRPr="009C02EA">
        <w:rPr>
          <w:rtl/>
          <w:lang w:bidi="ar-SA"/>
        </w:rPr>
        <w:t>آری؛ پیامبر</w:t>
      </w:r>
      <w:r w:rsidRPr="009C02EA">
        <w:rPr>
          <w:lang w:bidi="ar-SA"/>
        </w:rPr>
        <w:sym w:font="AGA Arabesque" w:char="F072"/>
      </w:r>
      <w:r w:rsidRPr="009C02EA">
        <w:rPr>
          <w:rtl/>
          <w:lang w:bidi="ar-SA"/>
        </w:rPr>
        <w:t xml:space="preserve"> در یک وعده غذا، سه مورد از آداب غذا خوردن را به او یاد داد و این، از برکت‌های پیامبر</w:t>
      </w:r>
      <w:r w:rsidRPr="009C02EA">
        <w:rPr>
          <w:lang w:bidi="ar-SA"/>
        </w:rPr>
        <w:sym w:font="AGA Arabesque" w:char="F072"/>
      </w:r>
      <w:r w:rsidRPr="009C02EA">
        <w:rPr>
          <w:rtl/>
          <w:lang w:bidi="ar-SA"/>
        </w:rPr>
        <w:t xml:space="preserve"> بود که الله متعال در او نهاده، به او توفیق می‌داد که از هر فرصتی برای تعلیم و تربیت دیگران، استفاده کند.</w:t>
      </w:r>
    </w:p>
    <w:p w:rsidR="00510926" w:rsidRPr="009C02EA" w:rsidRDefault="00510926" w:rsidP="006508D2">
      <w:pPr>
        <w:autoSpaceDE w:val="0"/>
        <w:autoSpaceDN w:val="0"/>
        <w:adjustRightInd w:val="0"/>
        <w:rPr>
          <w:rtl/>
          <w:lang w:bidi="ar-SA"/>
        </w:rPr>
      </w:pPr>
      <w:r w:rsidRPr="009C02EA">
        <w:rPr>
          <w:rtl/>
          <w:lang w:bidi="ar-SA"/>
        </w:rPr>
        <w:t>از این‌رو شایسته است که علما و همه‌ی کسانی که حتی یکی از سنت‌های پیامبر</w:t>
      </w:r>
      <w:r w:rsidRPr="009C02EA">
        <w:rPr>
          <w:lang w:bidi="ar-SA"/>
        </w:rPr>
        <w:sym w:font="AGA Arabesque" w:char="F072"/>
      </w:r>
      <w:r w:rsidRPr="009C02EA">
        <w:rPr>
          <w:rtl/>
          <w:lang w:bidi="ar-SA"/>
        </w:rPr>
        <w:t xml:space="preserve"> را یاد دارند، در هر مناسبت یا فرصتی، آن را به دیگران آموزش دهند. هیچ‌گاه نگو: من که عالِم نیستم. آری؛ عالِم نیستی، اما هرچه یاد داری، به دیگران منتقل کن. پیامبر</w:t>
      </w:r>
      <w:r w:rsidRPr="009C02EA">
        <w:rPr>
          <w:lang w:bidi="ar-SA"/>
        </w:rPr>
        <w:sym w:font="AGA Arabesque" w:char="F072"/>
      </w:r>
      <w:r w:rsidRPr="009C02EA">
        <w:rPr>
          <w:rtl/>
          <w:lang w:bidi="ar-SA"/>
        </w:rPr>
        <w:t xml:space="preserve"> فرموده است: </w:t>
      </w:r>
      <w:r w:rsidR="00FF77E2" w:rsidRPr="009C02EA">
        <w:rPr>
          <w:rStyle w:val="Char3"/>
          <w:rtl/>
          <w:lang w:bidi="ar-SA"/>
        </w:rPr>
        <w:t>«بَلِّغُوا عَنِّي وَلَو آية»</w:t>
      </w:r>
      <w:r w:rsidR="00FF77E2"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5"/>
      </w:r>
      <w:r w:rsidR="00F70C43" w:rsidRPr="00F70C43">
        <w:rPr>
          <w:rStyle w:val="FootnoteReference"/>
          <w:rFonts w:cs="B Lotus"/>
          <w:szCs w:val="28"/>
          <w:rtl/>
          <w:lang w:bidi="ar-SA"/>
        </w:rPr>
        <w:t>)</w:t>
      </w:r>
      <w:r w:rsidR="00FF77E2" w:rsidRPr="009C02EA">
        <w:rPr>
          <w:rtl/>
          <w:lang w:bidi="ar-SA"/>
        </w:rPr>
        <w:t xml:space="preserve"> یعنی: «از طرف من تبلیغ کنید؛ گرچه یک آیه (یک مسأله) باشد».</w:t>
      </w:r>
      <w:r w:rsidR="00C80CCA" w:rsidRPr="009C02EA">
        <w:rPr>
          <w:rtl/>
          <w:lang w:bidi="ar-SA"/>
        </w:rPr>
        <w:t xml:space="preserve"> لذا شایسته است که انسان چنین فرصت‌هایی را غنیمت شمارد و در هر فرصتی که به‌دست می‌آورَد، به نشر و ترویج سنت بپردازد تا از اجر و پاداش سنت و از ثواب کسانی که تا قیامت به آن عمل می‌کنند، برخوردار شود.</w:t>
      </w:r>
    </w:p>
    <w:p w:rsidR="00086776" w:rsidRPr="009C02EA" w:rsidRDefault="00086776" w:rsidP="00D525CC">
      <w:pPr>
        <w:autoSpaceDE w:val="0"/>
        <w:autoSpaceDN w:val="0"/>
        <w:adjustRightInd w:val="0"/>
        <w:ind w:firstLine="0"/>
        <w:jc w:val="center"/>
        <w:rPr>
          <w:rtl/>
          <w:lang w:bidi="ar-SA"/>
        </w:rPr>
      </w:pPr>
      <w:r w:rsidRPr="009C02EA">
        <w:rPr>
          <w:rtl/>
          <w:lang w:bidi="ar-SA"/>
        </w:rPr>
        <w:t>***</w:t>
      </w:r>
    </w:p>
    <w:p w:rsidR="00824373" w:rsidRPr="009C02EA" w:rsidRDefault="00824373" w:rsidP="00BB388D">
      <w:pPr>
        <w:autoSpaceDE w:val="0"/>
        <w:autoSpaceDN w:val="0"/>
        <w:adjustRightInd w:val="0"/>
        <w:jc w:val="center"/>
        <w:rPr>
          <w:rtl/>
          <w:lang w:bidi="ar-SA"/>
        </w:rPr>
        <w:sectPr w:rsidR="00824373" w:rsidRPr="009C02EA" w:rsidSect="0036001E">
          <w:headerReference w:type="default" r:id="rId38"/>
          <w:footnotePr>
            <w:numRestart w:val="eachPage"/>
          </w:footnotePr>
          <w:pgSz w:w="11906" w:h="16838" w:code="9"/>
          <w:pgMar w:top="737" w:right="2381" w:bottom="3969" w:left="2381" w:header="737" w:footer="3969" w:gutter="0"/>
          <w:cols w:space="720"/>
          <w:titlePg/>
          <w:bidi/>
          <w:rtlGutter/>
          <w:docGrid w:linePitch="360"/>
        </w:sectPr>
      </w:pPr>
    </w:p>
    <w:p w:rsidR="00086776" w:rsidRPr="009C02EA" w:rsidRDefault="00086776" w:rsidP="00BB388D">
      <w:pPr>
        <w:pStyle w:val="a"/>
        <w:rPr>
          <w:rtl/>
          <w:lang w:bidi="ar-SA"/>
        </w:rPr>
      </w:pPr>
      <w:bookmarkStart w:id="28" w:name="_Toc322037994"/>
      <w:r w:rsidRPr="009C02EA">
        <w:rPr>
          <w:rtl/>
          <w:lang w:bidi="ar-SA"/>
        </w:rPr>
        <w:t xml:space="preserve">105- باب: </w:t>
      </w:r>
      <w:r w:rsidR="00CB13D3" w:rsidRPr="009C02EA">
        <w:rPr>
          <w:rtl/>
          <w:lang w:bidi="ar-SA"/>
        </w:rPr>
        <w:t xml:space="preserve">نهی از </w:t>
      </w:r>
      <w:r w:rsidR="00FF1B9B" w:rsidRPr="009C02EA">
        <w:rPr>
          <w:rtl/>
          <w:lang w:bidi="ar-SA"/>
        </w:rPr>
        <w:t>دوتا دوتا خوردن خرما و امثال آن هنگامی که با هم</w:t>
      </w:r>
      <w:r w:rsidR="00CB13D3" w:rsidRPr="009C02EA">
        <w:rPr>
          <w:rtl/>
          <w:lang w:bidi="ar-SA"/>
        </w:rPr>
        <w:t xml:space="preserve"> می‌خورند، مگر با اجازه‌ی جمع</w:t>
      </w:r>
      <w:bookmarkEnd w:id="28"/>
    </w:p>
    <w:p w:rsidR="005B76E2" w:rsidRPr="009C02EA" w:rsidRDefault="00CB13D3"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746- </w:t>
      </w:r>
      <w:r w:rsidR="005B76E2" w:rsidRPr="009C02EA">
        <w:rPr>
          <w:rStyle w:val="Char4"/>
          <w:rtl/>
          <w:lang w:bidi="ar-SA"/>
        </w:rPr>
        <w:t xml:space="preserve">عن جبَلَةَ بن سُحَيْم قال: أَصابَنا عامُ سَنَةٍ معَ ابْنِ الزُّبَيْرِ، فرُزقْنَا تَمْراً، وَكانَ عَبْدُ </w:t>
      </w:r>
      <w:r w:rsidR="00D8298B">
        <w:rPr>
          <w:rStyle w:val="Char4"/>
          <w:rtl/>
          <w:lang w:bidi="ar-SA"/>
        </w:rPr>
        <w:t>الله</w:t>
      </w:r>
      <w:r w:rsidR="005B76E2" w:rsidRPr="009C02EA">
        <w:rPr>
          <w:rStyle w:val="Char4"/>
          <w:rtl/>
          <w:lang w:bidi="ar-SA"/>
        </w:rPr>
        <w:t xml:space="preserve"> بنُ عمر</w:t>
      </w:r>
      <w:r w:rsidR="00824373" w:rsidRPr="009C02EA">
        <w:rPr>
          <w:rFonts w:cs="(M. Aiyada Ayoub ALKobaisi)"/>
          <w:rtl/>
          <w:lang w:bidi="ar-SA"/>
        </w:rPr>
        <w:t>$</w:t>
      </w:r>
      <w:r w:rsidR="005B76E2" w:rsidRPr="009C02EA">
        <w:rPr>
          <w:rStyle w:val="Char4"/>
          <w:rtl/>
          <w:lang w:bidi="ar-SA"/>
        </w:rPr>
        <w:t xml:space="preserve"> يَمُرُّ بِنَا ونحْنُ نأْكُلُ، فيقولُ: لا تُقَارِنُوا، فإِنَّ النَّبِيَّ</w:t>
      </w:r>
      <w:r w:rsidR="005B76E2" w:rsidRPr="009C02EA">
        <w:rPr>
          <w:rStyle w:val="Char4"/>
          <w:b w:val="0"/>
          <w:bCs w:val="0"/>
          <w:rtl/>
          <w:lang w:bidi="ar-SA"/>
        </w:rPr>
        <w:sym w:font="AGA Arabesque" w:char="F072"/>
      </w:r>
      <w:r w:rsidR="005B76E2" w:rsidRPr="009C02EA">
        <w:rPr>
          <w:rStyle w:val="Char4"/>
          <w:rtl/>
          <w:lang w:bidi="ar-SA"/>
        </w:rPr>
        <w:t xml:space="preserve"> نَهَى عَنِ الإقرانِ، ثُمَّ يقولُ: «إِلاَّ أَنْ يَسْتَأْذِنَ الرَّجُلُ أَخَاهُ».</w:t>
      </w:r>
      <w:r w:rsidR="005B76E2"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6"/>
      </w:r>
      <w:r w:rsidR="00F70C43" w:rsidRPr="00F70C43">
        <w:rPr>
          <w:rStyle w:val="FootnoteReference"/>
          <w:rFonts w:cs="B Lotus"/>
          <w:szCs w:val="28"/>
          <w:rtl/>
          <w:lang w:bidi="ar-SA"/>
        </w:rPr>
        <w:t>)</w:t>
      </w:r>
    </w:p>
    <w:p w:rsidR="00086776" w:rsidRPr="009C02EA" w:rsidRDefault="006D021F" w:rsidP="00BB388D">
      <w:pPr>
        <w:autoSpaceDE w:val="0"/>
        <w:autoSpaceDN w:val="0"/>
        <w:adjustRightInd w:val="0"/>
        <w:rPr>
          <w:rtl/>
          <w:lang w:bidi="ar-SA"/>
        </w:rPr>
      </w:pPr>
      <w:r w:rsidRPr="009C02EA">
        <w:rPr>
          <w:b/>
          <w:bCs/>
          <w:rtl/>
          <w:lang w:bidi="ar-SA"/>
        </w:rPr>
        <w:t>ترجمه:</w:t>
      </w:r>
      <w:r w:rsidRPr="009C02EA">
        <w:rPr>
          <w:rtl/>
          <w:lang w:bidi="ar-SA"/>
        </w:rPr>
        <w:t xml:space="preserve"> جبله بن سُحیم می‌گوید: </w:t>
      </w:r>
      <w:r w:rsidR="00F06AB1" w:rsidRPr="009C02EA">
        <w:rPr>
          <w:rtl/>
          <w:lang w:bidi="ar-SA"/>
        </w:rPr>
        <w:t>در زمانِ حکم‌رانیِ - عبدالله- بن زبیر قحطی به ما رسید؛ مقداری خرما-به عنوان جیره- به ما داده شد. مشغولِ خوردن بودیم که عبدالله بن عمر</w:t>
      </w:r>
      <w:r w:rsidR="007E1BD1" w:rsidRPr="009C02EA">
        <w:rPr>
          <w:rFonts w:cs="(M. Aiyada Ayoub ALKobaisi)"/>
          <w:rtl/>
          <w:lang w:bidi="ar-SA"/>
        </w:rPr>
        <w:t>$</w:t>
      </w:r>
      <w:r w:rsidR="00F06AB1" w:rsidRPr="009C02EA">
        <w:rPr>
          <w:rtl/>
          <w:lang w:bidi="ar-SA"/>
        </w:rPr>
        <w:t xml:space="preserve"> از کنارِ ما گذشت و فرمود: دوتا دوتا نخورید؛ زیرا پیامبر</w:t>
      </w:r>
      <w:r w:rsidR="00F06AB1" w:rsidRPr="009C02EA">
        <w:rPr>
          <w:lang w:bidi="ar-SA"/>
        </w:rPr>
        <w:sym w:font="AGA Arabesque" w:char="F072"/>
      </w:r>
      <w:r w:rsidR="00F06AB1" w:rsidRPr="009C02EA">
        <w:rPr>
          <w:rtl/>
          <w:lang w:bidi="ar-SA"/>
        </w:rPr>
        <w:t xml:space="preserve"> از دوتا دوتا خوردن منع کرده است. سپس - ابن‌عمر- می‌فرمود: «مگر این‌که شخص از برادرش- یعنی کسی که با اوست- اجازه بگیرد».</w:t>
      </w:r>
    </w:p>
    <w:p w:rsidR="00824373" w:rsidRPr="009C02EA" w:rsidRDefault="00824373" w:rsidP="00BB388D">
      <w:pPr>
        <w:autoSpaceDE w:val="0"/>
        <w:autoSpaceDN w:val="0"/>
        <w:adjustRightInd w:val="0"/>
        <w:rPr>
          <w:rtl/>
          <w:lang w:bidi="ar-SA"/>
        </w:rPr>
        <w:sectPr w:rsidR="00824373"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090AEB" w:rsidRPr="009C02EA" w:rsidRDefault="00090AEB" w:rsidP="00BB388D">
      <w:pPr>
        <w:pStyle w:val="a"/>
        <w:rPr>
          <w:rtl/>
          <w:lang w:bidi="ar-SA"/>
        </w:rPr>
      </w:pPr>
      <w:bookmarkStart w:id="29" w:name="_Toc322037995"/>
      <w:r w:rsidRPr="009C02EA">
        <w:rPr>
          <w:rtl/>
          <w:lang w:bidi="ar-SA"/>
        </w:rPr>
        <w:t>106- باب: کسی که می‌خورد و سیر نمی‌شود، چه بگوید و چه انجام دهد؟</w:t>
      </w:r>
      <w:bookmarkEnd w:id="29"/>
    </w:p>
    <w:p w:rsidR="00DF4E3E" w:rsidRPr="009C02EA" w:rsidRDefault="00090AEB"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747- </w:t>
      </w:r>
      <w:r w:rsidR="00DF4E3E" w:rsidRPr="009C02EA">
        <w:rPr>
          <w:rStyle w:val="Char4"/>
          <w:rtl/>
          <w:lang w:bidi="ar-SA"/>
        </w:rPr>
        <w:t>عن وَحْشيِّ بنِ حرب</w:t>
      </w:r>
      <w:r w:rsidR="00DF4E3E" w:rsidRPr="009C02EA">
        <w:rPr>
          <w:rStyle w:val="Char4"/>
          <w:b w:val="0"/>
          <w:bCs w:val="0"/>
          <w:rtl/>
          <w:lang w:bidi="ar-SA"/>
        </w:rPr>
        <w:sym w:font="AGA Arabesque" w:char="F074"/>
      </w:r>
      <w:r w:rsidR="00DF4E3E" w:rsidRPr="009C02EA">
        <w:rPr>
          <w:rStyle w:val="Char4"/>
          <w:rtl/>
          <w:lang w:bidi="ar-SA"/>
        </w:rPr>
        <w:t xml:space="preserve"> أَنَّ أَصحابَ رسولِ </w:t>
      </w:r>
      <w:r w:rsidR="00D8298B">
        <w:rPr>
          <w:rStyle w:val="Char4"/>
          <w:rtl/>
          <w:lang w:bidi="ar-SA"/>
        </w:rPr>
        <w:t>الله</w:t>
      </w:r>
      <w:r w:rsidR="00DF4E3E" w:rsidRPr="009C02EA">
        <w:rPr>
          <w:rStyle w:val="Char4"/>
          <w:b w:val="0"/>
          <w:bCs w:val="0"/>
          <w:rtl/>
          <w:lang w:bidi="ar-SA"/>
        </w:rPr>
        <w:sym w:font="AGA Arabesque" w:char="F072"/>
      </w:r>
      <w:r w:rsidR="00DF4E3E" w:rsidRPr="009C02EA">
        <w:rPr>
          <w:rStyle w:val="Char4"/>
          <w:rtl/>
          <w:lang w:bidi="ar-SA"/>
        </w:rPr>
        <w:t xml:space="preserve"> قالُوا: يا رسولَ </w:t>
      </w:r>
      <w:r w:rsidR="00D8298B">
        <w:rPr>
          <w:rStyle w:val="Char4"/>
          <w:rtl/>
          <w:lang w:bidi="ar-SA"/>
        </w:rPr>
        <w:t>الله</w:t>
      </w:r>
      <w:r w:rsidR="00DF4E3E" w:rsidRPr="009C02EA">
        <w:rPr>
          <w:rStyle w:val="Char4"/>
          <w:rtl/>
          <w:lang w:bidi="ar-SA"/>
        </w:rPr>
        <w:t xml:space="preserve">، إِنَّا نَأْكُلُ ولا نَشْبَعُ؟ قال: «فَلَعَلَّكُمْ تَفْترِقُونَ» قالُوا: نَعَمْ. قال: فَاجْتَمِعُوا عَلى طَعَامِكُمْ، وَاذْكُرُوا اسْمَ </w:t>
      </w:r>
      <w:r w:rsidR="00D8298B">
        <w:rPr>
          <w:rStyle w:val="Char4"/>
          <w:rtl/>
          <w:lang w:bidi="ar-SA"/>
        </w:rPr>
        <w:t>الله</w:t>
      </w:r>
      <w:r w:rsidR="00DF4E3E" w:rsidRPr="009C02EA">
        <w:rPr>
          <w:rStyle w:val="Char4"/>
          <w:rtl/>
          <w:lang w:bidi="ar-SA"/>
        </w:rPr>
        <w:t>، يُبَارَكْ لَكُمْ فيه».</w:t>
      </w:r>
      <w:r w:rsidR="00DF4E3E" w:rsidRPr="009C02EA">
        <w:rPr>
          <w:rFonts w:ascii="Traditional Arabic"/>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7"/>
      </w:r>
      <w:r w:rsidR="00F70C43" w:rsidRPr="00F70C43">
        <w:rPr>
          <w:rStyle w:val="FootnoteReference"/>
          <w:rFonts w:cs="B Lotus"/>
          <w:szCs w:val="28"/>
          <w:rtl/>
          <w:lang w:bidi="ar-SA"/>
        </w:rPr>
        <w:t>)</w:t>
      </w:r>
    </w:p>
    <w:p w:rsidR="00090AEB" w:rsidRPr="009C02EA" w:rsidRDefault="00C14DA4" w:rsidP="00BB388D">
      <w:pPr>
        <w:autoSpaceDE w:val="0"/>
        <w:autoSpaceDN w:val="0"/>
        <w:adjustRightInd w:val="0"/>
        <w:rPr>
          <w:rtl/>
          <w:lang w:bidi="ar-SA"/>
        </w:rPr>
      </w:pPr>
      <w:r w:rsidRPr="009C02EA">
        <w:rPr>
          <w:b/>
          <w:bCs/>
          <w:rtl/>
          <w:lang w:bidi="ar-SA"/>
        </w:rPr>
        <w:t>ترجمه:</w:t>
      </w:r>
      <w:r w:rsidRPr="009C02EA">
        <w:rPr>
          <w:rtl/>
          <w:lang w:bidi="ar-SA"/>
        </w:rPr>
        <w:t xml:space="preserve"> وحشی بن حرب</w:t>
      </w:r>
      <w:r w:rsidRPr="009C02EA">
        <w:rPr>
          <w:lang w:bidi="ar-SA"/>
        </w:rPr>
        <w:sym w:font="AGA Arabesque" w:char="F074"/>
      </w:r>
      <w:r w:rsidRPr="009C02EA">
        <w:rPr>
          <w:rtl/>
          <w:lang w:bidi="ar-SA"/>
        </w:rPr>
        <w:t xml:space="preserve"> می‌گوید: اصحاب رسول‌الله</w:t>
      </w:r>
      <w:r w:rsidRPr="009C02EA">
        <w:rPr>
          <w:lang w:bidi="ar-SA"/>
        </w:rPr>
        <w:sym w:font="AGA Arabesque" w:char="F072"/>
      </w:r>
      <w:r w:rsidRPr="009C02EA">
        <w:rPr>
          <w:rtl/>
          <w:lang w:bidi="ar-SA"/>
        </w:rPr>
        <w:t xml:space="preserve"> عرض کردند: ای رسول‌خدا! هرچه می‌خوریم، سیر نمی‌شویم؟! فرمود: «شاید شما جدا از هم غذا می‌خورید؟» گفتند: بله. فرمود: «با هم غذا بخورید و بسم الله بگویید تا غذای شما بابرکت شود».</w:t>
      </w:r>
    </w:p>
    <w:p w:rsidR="00090AEB" w:rsidRPr="00F70C43" w:rsidRDefault="00DC36C1"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C36C1" w:rsidRPr="009C02EA" w:rsidRDefault="008E5458" w:rsidP="00BB388D">
      <w:pPr>
        <w:autoSpaceDE w:val="0"/>
        <w:autoSpaceDN w:val="0"/>
        <w:adjustRightInd w:val="0"/>
        <w:rPr>
          <w:rtl/>
          <w:lang w:bidi="ar-SA"/>
        </w:rPr>
      </w:pPr>
      <w:r w:rsidRPr="009C02EA">
        <w:rPr>
          <w:rtl/>
          <w:lang w:bidi="ar-SA"/>
        </w:rPr>
        <w:t>مؤلف</w:t>
      </w:r>
      <w:r w:rsidRPr="009C02EA">
        <w:rPr>
          <w:rFonts w:cs="CTraditional Arabic"/>
          <w:rtl/>
          <w:lang w:bidi="ar-SA"/>
        </w:rPr>
        <w:t>/</w:t>
      </w:r>
      <w:r w:rsidRPr="009C02EA">
        <w:rPr>
          <w:rtl/>
          <w:lang w:bidi="ar-SA"/>
        </w:rPr>
        <w:t xml:space="preserve"> </w:t>
      </w:r>
      <w:r w:rsidR="00DC36C1" w:rsidRPr="009C02EA">
        <w:rPr>
          <w:rtl/>
          <w:lang w:bidi="ar-SA"/>
        </w:rPr>
        <w:t>در بخش آداب غذا خوردن، دو بابِ دیگر گشوده است:</w:t>
      </w:r>
    </w:p>
    <w:p w:rsidR="00DC36C1" w:rsidRPr="009C02EA" w:rsidRDefault="00DC36C1" w:rsidP="00BB388D">
      <w:pPr>
        <w:autoSpaceDE w:val="0"/>
        <w:autoSpaceDN w:val="0"/>
        <w:adjustRightInd w:val="0"/>
        <w:rPr>
          <w:rtl/>
          <w:lang w:bidi="ar-SA"/>
        </w:rPr>
      </w:pPr>
      <w:r w:rsidRPr="009C02EA">
        <w:rPr>
          <w:rtl/>
          <w:lang w:bidi="ar-SA"/>
        </w:rPr>
        <w:t>بابِ نخست درباره‌ی نهی از دوتا دوتا خوردن خرما و امثال آن در هنگامی</w:t>
      </w:r>
      <w:r w:rsidR="004801A1" w:rsidRPr="009C02EA">
        <w:rPr>
          <w:rtl/>
          <w:lang w:bidi="ar-SA"/>
        </w:rPr>
        <w:t>‌ست</w:t>
      </w:r>
      <w:r w:rsidRPr="009C02EA">
        <w:rPr>
          <w:rtl/>
          <w:lang w:bidi="ar-SA"/>
        </w:rPr>
        <w:t xml:space="preserve"> که چند نفر با هم می‌خورند، مگر این‌که دوستانش اجازه دهند. عادت مردم، </w:t>
      </w:r>
      <w:r w:rsidR="00AE1D5F" w:rsidRPr="009C02EA">
        <w:rPr>
          <w:rtl/>
          <w:lang w:bidi="ar-SA"/>
        </w:rPr>
        <w:t>این</w:t>
      </w:r>
      <w:r w:rsidR="004801A1" w:rsidRPr="009C02EA">
        <w:rPr>
          <w:rtl/>
          <w:cs/>
          <w:lang w:bidi="ar-SA"/>
        </w:rPr>
        <w:t xml:space="preserve"> ا</w:t>
      </w:r>
      <w:r w:rsidR="00AE1D5F" w:rsidRPr="009C02EA">
        <w:rPr>
          <w:rtl/>
          <w:lang w:bidi="ar-SA"/>
        </w:rPr>
        <w:t>ست</w:t>
      </w:r>
      <w:r w:rsidRPr="009C02EA">
        <w:rPr>
          <w:rtl/>
          <w:lang w:bidi="ar-SA"/>
        </w:rPr>
        <w:t xml:space="preserve"> که معمولاً خرما و امثال آن را یکی‌یکی می‌خورند؛ لذا وقتی چند نفر یک‌جا و به صورت دسته‌جمعی می‌خورند، نباید دوتا دوتا بخورید؛ یعنی نباید دو خرما را با هم در دهان بگذارید. چون بدین‌سان بیش از دوستان خود خورده‌اید و این، انصاف نیست؛ مگر این‌که اجازه بگیرید و بگویید: آیا اجازه می‌دهید دوتا دوتا بخورم؟ اگر اجازه دادند، ایرادی ندارد.</w:t>
      </w:r>
    </w:p>
    <w:p w:rsidR="00F1288D" w:rsidRPr="009C02EA" w:rsidRDefault="00DC36C1" w:rsidP="007553F0">
      <w:pPr>
        <w:autoSpaceDE w:val="0"/>
        <w:autoSpaceDN w:val="0"/>
        <w:adjustRightInd w:val="0"/>
        <w:rPr>
          <w:rtl/>
          <w:lang w:bidi="ar-SA"/>
        </w:rPr>
      </w:pPr>
      <w:r w:rsidRPr="009C02EA">
        <w:rPr>
          <w:rtl/>
          <w:lang w:bidi="ar-SA"/>
        </w:rPr>
        <w:t>این نکته را باید درباره‌ی تمام خوراکی‌ها یا میوه‌هایی- چون انگور- که دانه به دانه میل می‌شوند، رعایت کنیم. اما وقتی تنهایی مشغول خوردن هستیم، دوتا دوتا خوردن، ایرادی ندارد؛ مگر این</w:t>
      </w:r>
      <w:r w:rsidR="005571E4" w:rsidRPr="009C02EA">
        <w:rPr>
          <w:rtl/>
          <w:lang w:bidi="ar-SA"/>
        </w:rPr>
        <w:t xml:space="preserve">‌که امکانِ پریدن در گلو یا خفه شدن وجود داشته باشد. </w:t>
      </w:r>
      <w:r w:rsidR="007028C6" w:rsidRPr="009C02EA">
        <w:rPr>
          <w:rtl/>
          <w:lang w:bidi="ar-SA"/>
        </w:rPr>
        <w:t xml:space="preserve">مردم درست گفته‌اند که لقمه‌ی بزرگ، گلوگیر است. </w:t>
      </w:r>
      <w:r w:rsidR="00F1288D" w:rsidRPr="009C02EA">
        <w:rPr>
          <w:rtl/>
          <w:lang w:bidi="ar-SA"/>
        </w:rPr>
        <w:t>پس اگر این خطر وجود داشت، دوتا دوتا نخورید؛ زیرا برای انسان ضرر دارد و جسم و جانِ انسان، امانتی ال</w:t>
      </w:r>
      <w:r w:rsidR="007553F0" w:rsidRPr="009C02EA">
        <w:rPr>
          <w:rFonts w:hint="cs"/>
          <w:rtl/>
          <w:lang w:bidi="ar-SA"/>
        </w:rPr>
        <w:t>ه</w:t>
      </w:r>
      <w:r w:rsidR="00457B75" w:rsidRPr="009C02EA">
        <w:rPr>
          <w:rtl/>
          <w:lang w:bidi="ar-SA"/>
        </w:rPr>
        <w:t>ی‌ست</w:t>
      </w:r>
      <w:r w:rsidR="00F1288D" w:rsidRPr="009C02EA">
        <w:rPr>
          <w:rtl/>
          <w:lang w:bidi="ar-SA"/>
        </w:rPr>
        <w:t xml:space="preserve"> و آسیب رساندن به جسم، جایز نیست.</w:t>
      </w:r>
    </w:p>
    <w:p w:rsidR="00EE4A51" w:rsidRPr="009C02EA" w:rsidRDefault="00EE4A51" w:rsidP="00BB388D">
      <w:pPr>
        <w:autoSpaceDE w:val="0"/>
        <w:autoSpaceDN w:val="0"/>
        <w:adjustRightInd w:val="0"/>
        <w:rPr>
          <w:rtl/>
          <w:lang w:bidi="ar-SA"/>
        </w:rPr>
      </w:pPr>
      <w:r w:rsidRPr="009C02EA">
        <w:rPr>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tl/>
          <w:lang w:bidi="ar-SA"/>
        </w:rPr>
        <w:t>روایتی بدین مضمون نقل کرده که ابن‌عمر</w:t>
      </w:r>
      <w:r w:rsidR="002A5958"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از دوتا دوتا خوردن منع کرده است؛ مگر این‌که شخص از برادرش- یعنی کسی که با اوست- اجازه بگیرد.</w:t>
      </w:r>
    </w:p>
    <w:p w:rsidR="00DC36C1" w:rsidRPr="009C02EA" w:rsidRDefault="00EE4A51" w:rsidP="00BB388D">
      <w:pPr>
        <w:autoSpaceDE w:val="0"/>
        <w:autoSpaceDN w:val="0"/>
        <w:adjustRightInd w:val="0"/>
        <w:rPr>
          <w:rtl/>
          <w:lang w:bidi="ar-SA"/>
        </w:rPr>
      </w:pPr>
      <w:r w:rsidRPr="009C02EA">
        <w:rPr>
          <w:rtl/>
          <w:lang w:bidi="ar-SA"/>
        </w:rPr>
        <w:t>و اما باب دوم، درباره‌ی کس</w:t>
      </w:r>
      <w:r w:rsidR="00457B75" w:rsidRPr="009C02EA">
        <w:rPr>
          <w:rtl/>
          <w:lang w:bidi="ar-SA"/>
        </w:rPr>
        <w:t>ی‌ست</w:t>
      </w:r>
      <w:r w:rsidRPr="009C02EA">
        <w:rPr>
          <w:rtl/>
          <w:lang w:bidi="ar-SA"/>
        </w:rPr>
        <w:t xml:space="preserve"> که هرچه می‌خورَد، سیر نمی‌شود؛ این، چند علت دارد:</w:t>
      </w:r>
    </w:p>
    <w:p w:rsidR="00EE4A51" w:rsidRPr="009C02EA" w:rsidRDefault="00EE4A51" w:rsidP="00BB388D">
      <w:pPr>
        <w:autoSpaceDE w:val="0"/>
        <w:autoSpaceDN w:val="0"/>
        <w:adjustRightInd w:val="0"/>
        <w:rPr>
          <w:rtl/>
          <w:lang w:bidi="ar-SA"/>
        </w:rPr>
      </w:pPr>
      <w:r w:rsidRPr="009C02EA">
        <w:rPr>
          <w:rtl/>
          <w:lang w:bidi="ar-SA"/>
        </w:rPr>
        <w:t>از جمله این‌که هنگام غذا خوردن بسم الله نمی‌گوید؛ اگر انسان هنگام غذا خوردن بسم‌الله نگوید، شیطان با او غذا می‌خورَد و بدین‌سان برکت از غذایش برداشته می‌شود.</w:t>
      </w:r>
    </w:p>
    <w:p w:rsidR="00EE4A51" w:rsidRPr="009C02EA" w:rsidRDefault="00EE4A51" w:rsidP="00BB388D">
      <w:pPr>
        <w:autoSpaceDE w:val="0"/>
        <w:autoSpaceDN w:val="0"/>
        <w:adjustRightInd w:val="0"/>
        <w:rPr>
          <w:rtl/>
          <w:lang w:bidi="ar-SA"/>
        </w:rPr>
      </w:pPr>
      <w:r w:rsidRPr="009C02EA">
        <w:rPr>
          <w:rtl/>
          <w:lang w:bidi="ar-SA"/>
        </w:rPr>
        <w:t xml:space="preserve">یکی دیگر از عوامل بی‌برکت شدن غذا،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از بالای ظرف، غذا می‌خورد؛ این هم برکت را از میان می‌برد. زیرا پیامبر</w:t>
      </w:r>
      <w:r w:rsidRPr="009C02EA">
        <w:rPr>
          <w:lang w:bidi="ar-SA"/>
        </w:rPr>
        <w:sym w:font="AGA Arabesque" w:char="F072"/>
      </w:r>
      <w:r w:rsidRPr="009C02EA">
        <w:rPr>
          <w:rtl/>
          <w:lang w:bidi="ar-SA"/>
        </w:rPr>
        <w:t xml:space="preserve"> از غذا خوردن از بالای ظرف که محلِ نزول برکت می‌باشد، منع نموده است؛ پس باید از کناره‌های ظرف، غذا خورد.</w:t>
      </w:r>
    </w:p>
    <w:p w:rsidR="00EE4A51" w:rsidRPr="009C02EA" w:rsidRDefault="00BA6CA6" w:rsidP="00BB388D">
      <w:pPr>
        <w:autoSpaceDE w:val="0"/>
        <w:autoSpaceDN w:val="0"/>
        <w:adjustRightInd w:val="0"/>
        <w:rPr>
          <w:rtl/>
          <w:lang w:bidi="ar-SA"/>
        </w:rPr>
      </w:pPr>
      <w:r w:rsidRPr="009C02EA">
        <w:rPr>
          <w:rtl/>
          <w:lang w:bidi="ar-SA"/>
        </w:rPr>
        <w:t xml:space="preserve">جدا از هم غذا خوردن، بی‌برکتی می‌آورَد. زیرا لازمه‌اش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هر کسی در ظرفِ مخصوص خود غذا بخورد؛ در نتیجه غذا پراکنده می‌شود و برکتش از میان می‌رود. زیرا اگر برای هر نفری یک ظرف اختصاص دهید، غذا پراکنده می‌گردد. اما اگر غذا در یک ظرف باشد و همه با هم غذا بخورند، برکت می‌کند.</w:t>
      </w:r>
    </w:p>
    <w:p w:rsidR="00BA6CA6" w:rsidRPr="009C02EA" w:rsidRDefault="00BA6CA6" w:rsidP="00BB388D">
      <w:pPr>
        <w:autoSpaceDE w:val="0"/>
        <w:autoSpaceDN w:val="0"/>
        <w:adjustRightInd w:val="0"/>
        <w:rPr>
          <w:rtl/>
          <w:lang w:bidi="ar-SA"/>
        </w:rPr>
      </w:pPr>
      <w:r w:rsidRPr="009C02EA">
        <w:rPr>
          <w:rtl/>
          <w:lang w:bidi="ar-SA"/>
        </w:rPr>
        <w:t>این‌جاست که درمی‌یابیم با هم غذا خوردن، نیک و پسندیده است؛ یعنی چه خوب است که هر پنج یا ده نفر در یک ظرف غذا بخورند. این، غذا را بابرکت می‌‌گرداند. همان‌گونه که جدا غذا خوردن، مایه‌ی بی‌برکت</w:t>
      </w:r>
      <w:r w:rsidR="00457B75" w:rsidRPr="009C02EA">
        <w:rPr>
          <w:rtl/>
          <w:lang w:bidi="ar-SA"/>
        </w:rPr>
        <w:t>ی‌ست</w:t>
      </w:r>
      <w:r w:rsidRPr="009C02EA">
        <w:rPr>
          <w:rtl/>
          <w:lang w:bidi="ar-SA"/>
        </w:rPr>
        <w:t>.</w:t>
      </w:r>
    </w:p>
    <w:p w:rsidR="00BA6CA6" w:rsidRPr="009C02EA" w:rsidRDefault="00156F47" w:rsidP="00D525CC">
      <w:pPr>
        <w:autoSpaceDE w:val="0"/>
        <w:autoSpaceDN w:val="0"/>
        <w:adjustRightInd w:val="0"/>
        <w:ind w:firstLine="0"/>
        <w:jc w:val="center"/>
        <w:rPr>
          <w:rtl/>
          <w:lang w:bidi="ar-SA"/>
        </w:rPr>
      </w:pPr>
      <w:r w:rsidRPr="009C02EA">
        <w:rPr>
          <w:rtl/>
          <w:lang w:bidi="ar-SA"/>
        </w:rPr>
        <w:t>***</w:t>
      </w:r>
    </w:p>
    <w:p w:rsidR="00824373" w:rsidRPr="009C02EA" w:rsidRDefault="00824373" w:rsidP="00BB388D">
      <w:pPr>
        <w:autoSpaceDE w:val="0"/>
        <w:autoSpaceDN w:val="0"/>
        <w:adjustRightInd w:val="0"/>
        <w:jc w:val="center"/>
        <w:rPr>
          <w:rtl/>
          <w:lang w:bidi="ar-SA"/>
        </w:rPr>
        <w:sectPr w:rsidR="00824373" w:rsidRPr="009C02EA" w:rsidSect="0036001E">
          <w:headerReference w:type="default" r:id="rId39"/>
          <w:footnotePr>
            <w:numRestart w:val="eachPage"/>
          </w:footnotePr>
          <w:pgSz w:w="11906" w:h="16838" w:code="9"/>
          <w:pgMar w:top="737" w:right="2381" w:bottom="3969" w:left="2381" w:header="737" w:footer="3969" w:gutter="0"/>
          <w:cols w:space="720"/>
          <w:titlePg/>
          <w:bidi/>
          <w:rtlGutter/>
          <w:docGrid w:linePitch="360"/>
        </w:sectPr>
      </w:pPr>
    </w:p>
    <w:p w:rsidR="004C745E" w:rsidRPr="009C02EA" w:rsidRDefault="004C745E" w:rsidP="00BB388D">
      <w:pPr>
        <w:pStyle w:val="a"/>
        <w:rPr>
          <w:rtl/>
          <w:lang w:bidi="ar-SA"/>
        </w:rPr>
      </w:pPr>
      <w:bookmarkStart w:id="30" w:name="_Toc322037996"/>
      <w:r w:rsidRPr="009C02EA">
        <w:rPr>
          <w:rtl/>
          <w:lang w:bidi="ar-SA"/>
        </w:rPr>
        <w:t>107- باب: امر به خوردن از کنارِ ظرف و نهی از خوردن از وسطِ آن</w:t>
      </w:r>
      <w:bookmarkEnd w:id="30"/>
    </w:p>
    <w:p w:rsidR="00EE4A51" w:rsidRPr="009C02EA" w:rsidRDefault="004C745E" w:rsidP="00BB388D">
      <w:pPr>
        <w:autoSpaceDE w:val="0"/>
        <w:autoSpaceDN w:val="0"/>
        <w:adjustRightInd w:val="0"/>
        <w:rPr>
          <w:rtl/>
          <w:lang w:bidi="ar-SA"/>
        </w:rPr>
      </w:pPr>
      <w:r w:rsidRPr="009C02EA">
        <w:rPr>
          <w:rtl/>
          <w:lang w:bidi="ar-SA"/>
        </w:rPr>
        <w:t>در این‌باره، همان حدیث</w:t>
      </w:r>
      <w:r w:rsidR="00457B75" w:rsidRPr="009C02EA">
        <w:rPr>
          <w:rtl/>
          <w:lang w:bidi="ar-SA"/>
        </w:rPr>
        <w:t>ی‌ست</w:t>
      </w:r>
      <w:r w:rsidRPr="009C02EA">
        <w:rPr>
          <w:rtl/>
          <w:lang w:bidi="ar-SA"/>
        </w:rPr>
        <w:t xml:space="preserve"> که بخاری و مسلم روایت کرده‌اند و پیش‌تر ذکر شد؛ پیامبر</w:t>
      </w:r>
      <w:r w:rsidRPr="009C02EA">
        <w:rPr>
          <w:lang w:bidi="ar-SA"/>
        </w:rPr>
        <w:sym w:font="AGA Arabesque" w:char="F072"/>
      </w:r>
      <w:r w:rsidRPr="009C02EA">
        <w:rPr>
          <w:rtl/>
          <w:lang w:bidi="ar-SA"/>
        </w:rPr>
        <w:t xml:space="preserve"> فرمود: </w:t>
      </w:r>
      <w:r w:rsidRPr="009C02EA">
        <w:rPr>
          <w:rStyle w:val="Char3"/>
          <w:rtl/>
          <w:lang w:bidi="ar-SA"/>
        </w:rPr>
        <w:t>«</w:t>
      </w:r>
      <w:r w:rsidR="00502A5C" w:rsidRPr="009C02EA">
        <w:rPr>
          <w:rStyle w:val="Char3"/>
          <w:rtl/>
          <w:lang w:bidi="ar-SA"/>
        </w:rPr>
        <w:t>وكُل ممَّا يليكَ</w:t>
      </w:r>
      <w:r w:rsidRPr="009C02EA">
        <w:rPr>
          <w:rStyle w:val="Char3"/>
          <w:rtl/>
          <w:lang w:bidi="ar-SA"/>
        </w:rPr>
        <w:t>»</w:t>
      </w:r>
      <w:r w:rsidR="00502A5C" w:rsidRPr="009C02EA">
        <w:rPr>
          <w:rtl/>
          <w:lang w:bidi="ar-SA"/>
        </w:rPr>
        <w:t>. یعنی: «و از جلوی خود بخور».</w:t>
      </w:r>
    </w:p>
    <w:p w:rsidR="00C229CD" w:rsidRPr="009C02EA" w:rsidRDefault="00C229C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748- عن ابن عباس</w:t>
      </w:r>
      <w:r w:rsidR="00824373" w:rsidRPr="009C02EA">
        <w:rPr>
          <w:rFonts w:cs="(M. Aiyada Ayoub ALKobaisi)"/>
          <w:rtl/>
          <w:lang w:bidi="ar-SA"/>
        </w:rPr>
        <w:t>$</w:t>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«الْبَرَكَةُ تَنْزِلُ وَسَطَ الطَّعَام فَكُلُوا مِنْ حَافَّتَيْهِ ولاَ تَأْكُلُوا مِن وَسَطِهِ».</w:t>
      </w:r>
      <w:r w:rsidRPr="009C02EA">
        <w:rPr>
          <w:rFonts w:ascii="Traditional Arabic"/>
          <w:sz w:val="24"/>
          <w:rtl/>
          <w:lang w:bidi="ar-SA"/>
        </w:rPr>
        <w:t xml:space="preserve"> [روایت ابوداود و ترمذي؛ ترمذی گوید: حسن صحیح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8"/>
      </w:r>
      <w:r w:rsidR="00F70C43" w:rsidRPr="00F70C43">
        <w:rPr>
          <w:rStyle w:val="FootnoteReference"/>
          <w:rFonts w:cs="B Lotus"/>
          <w:szCs w:val="28"/>
          <w:rtl/>
          <w:lang w:bidi="ar-SA"/>
        </w:rPr>
        <w:t>)</w:t>
      </w:r>
    </w:p>
    <w:p w:rsidR="00C229CD" w:rsidRPr="009C02EA" w:rsidRDefault="0020057D" w:rsidP="00BB388D">
      <w:pPr>
        <w:autoSpaceDE w:val="0"/>
        <w:autoSpaceDN w:val="0"/>
        <w:adjustRightInd w:val="0"/>
        <w:rPr>
          <w:rtl/>
          <w:lang w:bidi="ar-SA"/>
        </w:rPr>
      </w:pPr>
      <w:r w:rsidRPr="009C02EA">
        <w:rPr>
          <w:b/>
          <w:bCs/>
          <w:rtl/>
          <w:lang w:bidi="ar-SA"/>
        </w:rPr>
        <w:t>ترجمه:</w:t>
      </w:r>
      <w:r w:rsidRPr="009C02EA">
        <w:rPr>
          <w:rtl/>
          <w:lang w:bidi="ar-SA"/>
        </w:rPr>
        <w:t xml:space="preserve"> ابن‌عباس</w:t>
      </w:r>
      <w:r w:rsidR="002A5958"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فرمود: «برکت در وسط غذا نازل می‌شود؛ پس از دو طرفِ آن بخورید و از وسطِ آن نخورید».</w:t>
      </w:r>
    </w:p>
    <w:p w:rsidR="00FB109D" w:rsidRPr="009C02EA" w:rsidRDefault="00FB109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749- وعن عبدِ </w:t>
      </w:r>
      <w:r w:rsidR="00D8298B">
        <w:rPr>
          <w:rStyle w:val="Char4"/>
          <w:rtl/>
          <w:lang w:bidi="ar-SA"/>
        </w:rPr>
        <w:t>الله</w:t>
      </w:r>
      <w:r w:rsidRPr="009C02EA">
        <w:rPr>
          <w:rStyle w:val="Char4"/>
          <w:rtl/>
          <w:lang w:bidi="ar-SA"/>
        </w:rPr>
        <w:t xml:space="preserve"> بن بُسْرٍ</w:t>
      </w:r>
      <w:r w:rsidRPr="009C02EA">
        <w:rPr>
          <w:rStyle w:val="Char4"/>
          <w:b w:val="0"/>
          <w:bCs w:val="0"/>
          <w:rtl/>
          <w:lang w:bidi="ar-SA"/>
        </w:rPr>
        <w:sym w:font="AGA Arabesque" w:char="F074"/>
      </w:r>
      <w:r w:rsidRPr="009C02EA">
        <w:rPr>
          <w:rStyle w:val="Char4"/>
          <w:rtl/>
          <w:lang w:bidi="ar-SA"/>
        </w:rPr>
        <w:t xml:space="preserve"> قال: كان لِلنَّبِيِّ</w:t>
      </w:r>
      <w:r w:rsidRPr="009C02EA">
        <w:rPr>
          <w:rStyle w:val="Char4"/>
          <w:b w:val="0"/>
          <w:bCs w:val="0"/>
          <w:rtl/>
          <w:lang w:bidi="ar-SA"/>
        </w:rPr>
        <w:sym w:font="AGA Arabesque" w:char="F072"/>
      </w:r>
      <w:r w:rsidRPr="009C02EA">
        <w:rPr>
          <w:rStyle w:val="Char4"/>
          <w:rtl/>
          <w:lang w:bidi="ar-SA"/>
        </w:rPr>
        <w:t xml:space="preserve"> قَصْعَةٌ يُقالُ لَهَا الْغَرَّاءُ، يحْمِلُهَا أَرْبَعَةُ رِجالٍ، فَلمَّا أَضْحوا وَسَجَدُوا الضُّحى أُتِي بتَلْكَ الْقَصْعَةِ، يعني وقد ثُرِدَ فيها، فالتَفُّوا عليها، فَلَمَّا كَثُرُوا جَثَا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فقالَ أَعرابيٌّ: ما هذه الجِلْسةُ؟ قال رسولُ اللّه</w:t>
      </w:r>
      <w:r w:rsidRPr="009C02EA">
        <w:rPr>
          <w:rStyle w:val="Char4"/>
          <w:b w:val="0"/>
          <w:bCs w:val="0"/>
          <w:rtl/>
          <w:lang w:bidi="ar-SA"/>
        </w:rPr>
        <w:sym w:font="AGA Arabesque" w:char="F072"/>
      </w:r>
      <w:r w:rsidRPr="009C02EA">
        <w:rPr>
          <w:rStyle w:val="Char4"/>
          <w:rtl/>
          <w:lang w:bidi="ar-SA"/>
        </w:rPr>
        <w:t xml:space="preserve">: «إِنَّ </w:t>
      </w:r>
      <w:r w:rsidR="00D8298B">
        <w:rPr>
          <w:rStyle w:val="Char4"/>
          <w:rtl/>
          <w:lang w:bidi="ar-SA"/>
        </w:rPr>
        <w:t>الله</w:t>
      </w:r>
      <w:r w:rsidRPr="009C02EA">
        <w:rPr>
          <w:rStyle w:val="Char4"/>
          <w:rtl/>
          <w:lang w:bidi="ar-SA"/>
        </w:rPr>
        <w:t xml:space="preserve"> جَعَلَنِي عَبْداً كَرِيماً، ولَمْ يجْعَلْني جَباراً عَنيداً»، ثمَّ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«كُلُوا مِنْ حَوَالَيْهَا، وَدَعُوا ذِرْوَتَهَا يُبَارَكْ فيها».</w:t>
      </w:r>
      <w:r w:rsidRPr="009C02EA">
        <w:rPr>
          <w:rFonts w:ascii="Traditional Arabic"/>
          <w:rtl/>
          <w:lang w:bidi="ar-SA"/>
        </w:rPr>
        <w:t xml:space="preserve"> [روایت ابوداود با اِسناد نیکو.]</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29"/>
      </w:r>
      <w:r w:rsidR="00F70C43" w:rsidRPr="00F70C43">
        <w:rPr>
          <w:rStyle w:val="FootnoteReference"/>
          <w:rFonts w:cs="B Lotus"/>
          <w:szCs w:val="28"/>
          <w:rtl/>
          <w:lang w:bidi="ar-SA"/>
        </w:rPr>
        <w:t>)</w:t>
      </w:r>
    </w:p>
    <w:p w:rsidR="00FB109D" w:rsidRPr="009C02EA" w:rsidRDefault="00E74D92" w:rsidP="00BB388D">
      <w:pPr>
        <w:autoSpaceDE w:val="0"/>
        <w:autoSpaceDN w:val="0"/>
        <w:adjustRightInd w:val="0"/>
        <w:rPr>
          <w:rtl/>
          <w:lang w:bidi="ar-SA"/>
        </w:rPr>
      </w:pPr>
      <w:r w:rsidRPr="009C02EA">
        <w:rPr>
          <w:b/>
          <w:bCs/>
          <w:rtl/>
          <w:lang w:bidi="ar-SA"/>
        </w:rPr>
        <w:t>ترجمه:</w:t>
      </w:r>
      <w:r w:rsidRPr="009C02EA">
        <w:rPr>
          <w:rtl/>
          <w:lang w:bidi="ar-SA"/>
        </w:rPr>
        <w:t xml:space="preserve"> عبدالله بن بُسر</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کاسه‌ای داشت که به آن «غرّاء</w:t>
      </w:r>
      <w:r w:rsidR="00050005" w:rsidRPr="009C02EA">
        <w:rPr>
          <w:rtl/>
          <w:lang w:bidi="ar-SA"/>
        </w:rPr>
        <w:t>»</w:t>
      </w:r>
      <w:r w:rsidRPr="009C02EA">
        <w:rPr>
          <w:rtl/>
          <w:lang w:bidi="ar-SA"/>
        </w:rPr>
        <w:t xml:space="preserve"> گفته می‌شد و چهار مرد آن را حمل می‌کردند. هنگامِ چاشت شد و اصحاب، نماز ضحی (چاشت) خواندند؛ در آن هنگام کاسه را آوردند، در حالی که در آن نان ترید شده بود. اطرافش جمع شدند و چون زیاد گشتند، رسول‌الله</w:t>
      </w:r>
      <w:r w:rsidRPr="009C02EA">
        <w:rPr>
          <w:lang w:bidi="ar-SA"/>
        </w:rPr>
        <w:sym w:font="AGA Arabesque" w:char="F072"/>
      </w:r>
      <w:r w:rsidRPr="009C02EA">
        <w:rPr>
          <w:rtl/>
          <w:lang w:bidi="ar-SA"/>
        </w:rPr>
        <w:t xml:space="preserve"> دو زانو نشست. صحرانشینی گفت: این چه نشستن</w:t>
      </w:r>
      <w:r w:rsidR="00457B75" w:rsidRPr="009C02EA">
        <w:rPr>
          <w:rtl/>
          <w:lang w:bidi="ar-SA"/>
        </w:rPr>
        <w:t>ی‌ست</w:t>
      </w:r>
      <w:r w:rsidRPr="009C02EA">
        <w:rPr>
          <w:rtl/>
          <w:lang w:bidi="ar-SA"/>
        </w:rPr>
        <w:t>؟ رسول‌الله</w:t>
      </w:r>
      <w:r w:rsidRPr="009C02EA">
        <w:rPr>
          <w:lang w:bidi="ar-SA"/>
        </w:rPr>
        <w:sym w:font="AGA Arabesque" w:char="F072"/>
      </w:r>
      <w:r w:rsidRPr="009C02EA">
        <w:rPr>
          <w:rtl/>
          <w:lang w:bidi="ar-SA"/>
        </w:rPr>
        <w:t xml:space="preserve"> فرمود: «الله، مرا بنده‌ای بخشنده و خوش‌خو قرار داده و مرا متکبر و خودسَر نگردانیده است»؛ آن‌گاه افزود: «از اطراف آن بخورید و بالای آن- یعنی وسطش- را بگذارید تا بابرکت شود».</w:t>
      </w:r>
    </w:p>
    <w:p w:rsidR="006508D2" w:rsidRPr="009C02EA" w:rsidRDefault="006508D2" w:rsidP="00BB388D">
      <w:pPr>
        <w:autoSpaceDE w:val="0"/>
        <w:autoSpaceDN w:val="0"/>
        <w:adjustRightInd w:val="0"/>
        <w:rPr>
          <w:rtl/>
          <w:lang w:bidi="ar-SA"/>
        </w:rPr>
      </w:pPr>
    </w:p>
    <w:p w:rsidR="00FB109D" w:rsidRPr="00F70C43" w:rsidRDefault="00D804D9"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804D9" w:rsidRPr="009C02EA" w:rsidRDefault="00D804D9" w:rsidP="00BB388D">
      <w:pPr>
        <w:autoSpaceDE w:val="0"/>
        <w:autoSpaceDN w:val="0"/>
        <w:adjustRightInd w:val="0"/>
        <w:rPr>
          <w:rtl/>
          <w:lang w:bidi="ar-SA"/>
        </w:rPr>
      </w:pPr>
      <w:r w:rsidRPr="009C02EA">
        <w:rPr>
          <w:rtl/>
          <w:lang w:bidi="ar-SA"/>
        </w:rPr>
        <w:t>این باب که مؤلف</w:t>
      </w:r>
      <w:r w:rsidR="00D177B8" w:rsidRPr="009C02EA">
        <w:rPr>
          <w:rFonts w:cs="CTraditional Arabic"/>
          <w:rtl/>
          <w:lang w:bidi="ar-SA"/>
        </w:rPr>
        <w:t>/</w:t>
      </w:r>
      <w:r w:rsidR="00D177B8" w:rsidRPr="009C02EA">
        <w:rPr>
          <w:rtl/>
          <w:lang w:bidi="ar-SA"/>
        </w:rPr>
        <w:t xml:space="preserve"> </w:t>
      </w:r>
      <w:r w:rsidRPr="009C02EA">
        <w:rPr>
          <w:rtl/>
          <w:lang w:bidi="ar-SA"/>
        </w:rPr>
        <w:t>در بخش آداب غذا خوردن گشوده است، به همان موضوعی می‌پردازد که پیش‌تر به آن اشاره کردیم؛ این‌که شایسته است از اطراف ظرف، غذا بخوریم، نه از بالا یا وسطِ آن. چنان‌که در حدیث عبدالله بن عباس و عبدالله بن بسر</w:t>
      </w:r>
      <w:r w:rsidRPr="009C02EA">
        <w:rPr>
          <w:lang w:bidi="ar-SA"/>
        </w:rPr>
        <w:sym w:font="AGA Arabesque" w:char="F079"/>
      </w:r>
      <w:r w:rsidRPr="009C02EA">
        <w:rPr>
          <w:rtl/>
          <w:lang w:bidi="ar-SA"/>
        </w:rPr>
        <w:t xml:space="preserve"> بدین نکته تصریح شده است. هم‌چنین هنگامی که دو یا چند نفر با هم غذا می‌خورند، هرکس باید از جلوی خود بخورد</w:t>
      </w:r>
      <w:r w:rsidR="00964908" w:rsidRPr="009C02EA">
        <w:rPr>
          <w:rtl/>
          <w:lang w:bidi="ar-SA"/>
        </w:rPr>
        <w:t>.</w:t>
      </w:r>
    </w:p>
    <w:p w:rsidR="00E1641A" w:rsidRPr="009C02EA" w:rsidRDefault="00964908" w:rsidP="00BB388D">
      <w:pPr>
        <w:rPr>
          <w:rtl/>
          <w:lang w:bidi="ar-SA"/>
        </w:rPr>
      </w:pPr>
      <w:r w:rsidRPr="009C02EA">
        <w:rPr>
          <w:rtl/>
          <w:lang w:bidi="ar-SA"/>
        </w:rPr>
        <w:t>این‌که پیامبر</w:t>
      </w:r>
      <w:r w:rsidRPr="009C02EA">
        <w:rPr>
          <w:lang w:bidi="ar-SA"/>
        </w:rPr>
        <w:sym w:font="AGA Arabesque" w:char="F072"/>
      </w:r>
      <w:r w:rsidRPr="009C02EA">
        <w:rPr>
          <w:rtl/>
          <w:lang w:bidi="ar-SA"/>
        </w:rPr>
        <w:t xml:space="preserve"> فرمود: «برکت در وسط غذا نازل می‌شود»، </w:t>
      </w:r>
      <w:r w:rsidR="00E1641A" w:rsidRPr="009C02EA">
        <w:rPr>
          <w:rtl/>
          <w:lang w:bidi="ar-SA"/>
        </w:rPr>
        <w:t>نشان می‌دهد که وقتی انسان از بالای غذا، یعنی از وسطِ آن بخورد، برکتش از میان می‌رود. علما گفته‌اند: مگر این‌که غذای متنوعی باشد؛ مثلاً گوشت در وسطِ ظرف باشد؛ در این صورت اشکالی ندارد که برای</w:t>
      </w:r>
      <w:r w:rsidR="004A287F" w:rsidRPr="009C02EA">
        <w:rPr>
          <w:rtl/>
          <w:lang w:bidi="ar-SA"/>
        </w:rPr>
        <w:t xml:space="preserve"> برداشتن گوشتِ مورد علاقه‌ی خود که در وسطِ ظرف است، دست خود را دراز کنید؛ زیرا گوشت یا غذای مورد علاقه‌ی شما فقط در وسطِ ظرف قرار دارد. چنان‌که</w:t>
      </w:r>
      <w:r w:rsidR="00E1641A" w:rsidRPr="009C02EA">
        <w:rPr>
          <w:rtl/>
          <w:lang w:bidi="ar-SA"/>
        </w:rPr>
        <w:t xml:space="preserve"> پیامبر</w:t>
      </w:r>
      <w:r w:rsidR="00E1641A" w:rsidRPr="009C02EA">
        <w:rPr>
          <w:lang w:bidi="ar-SA"/>
        </w:rPr>
        <w:sym w:font="AGA Arabesque" w:char="F072"/>
      </w:r>
      <w:r w:rsidR="00E1641A" w:rsidRPr="009C02EA">
        <w:rPr>
          <w:rtl/>
          <w:lang w:bidi="ar-SA"/>
        </w:rPr>
        <w:t xml:space="preserve"> برای برداشتن تکه‌های کدو، دستش را این سو و آن سوی ظرف می‌برد.</w:t>
      </w:r>
    </w:p>
    <w:p w:rsidR="002B1E90" w:rsidRPr="009C02EA" w:rsidRDefault="004A287F" w:rsidP="00BB388D">
      <w:pPr>
        <w:rPr>
          <w:rtl/>
          <w:lang w:bidi="ar-SA"/>
        </w:rPr>
      </w:pPr>
      <w:r w:rsidRPr="009C02EA">
        <w:rPr>
          <w:rtl/>
          <w:lang w:bidi="ar-SA"/>
        </w:rPr>
        <w:t>حدیث عبدالله بن بسر</w:t>
      </w:r>
      <w:r w:rsidRPr="009C02EA">
        <w:rPr>
          <w:lang w:bidi="ar-SA"/>
        </w:rPr>
        <w:sym w:font="AGA Arabesque" w:char="F074"/>
      </w:r>
      <w:r w:rsidRPr="009C02EA">
        <w:rPr>
          <w:rtl/>
          <w:lang w:bidi="ar-SA"/>
        </w:rPr>
        <w:t xml:space="preserve"> نشان‌گر مستحب بودن دو رکعت ضحی (چاشت) است؛ زیرا در این روایت آمده است: «هنگامِ چاشت شد و اصحاب، نماز ضحی (چاشت) خواندند».</w:t>
      </w:r>
      <w:r w:rsidR="002B1E90" w:rsidRPr="009C02EA">
        <w:rPr>
          <w:rtl/>
          <w:lang w:bidi="ar-SA"/>
        </w:rPr>
        <w:t xml:space="preserve"> زمان نماز ضحی، از هنگام بالا آمدن خورشید به‌اندازه‌ی یک نیزه، یعنی پانزده پس از طلوع خورشید تا ده دقیقه قبل از زوال آفتاب است. نماز ضحی (چاشت) سنت می‌باشد و چه خوب است که انسان بر آن پای‌بندی کند؛ زیرا همان‌گونه که در حدیث آمده: </w:t>
      </w:r>
      <w:r w:rsidR="00BD2826" w:rsidRPr="009C02EA">
        <w:rPr>
          <w:rtl/>
          <w:lang w:bidi="ar-SA"/>
        </w:rPr>
        <w:t xml:space="preserve">«هر صبح (هر روز) در برابر هر مفصل انسان، یک صدقه لازم است؛ هر </w:t>
      </w:r>
      <w:r w:rsidR="00BD2826" w:rsidRPr="009C02EA">
        <w:rPr>
          <w:rStyle w:val="Char3"/>
          <w:rtl/>
          <w:lang w:bidi="ar-SA"/>
        </w:rPr>
        <w:t>«سبحان</w:t>
      </w:r>
      <w:r w:rsidR="00BD2826" w:rsidRPr="009C02EA">
        <w:rPr>
          <w:rStyle w:val="Char3"/>
          <w:rFonts w:cs="Times New Roman"/>
          <w:rtl/>
          <w:lang w:bidi="ar-SA"/>
        </w:rPr>
        <w:t>‌</w:t>
      </w:r>
      <w:r w:rsidR="00BD2826" w:rsidRPr="009C02EA">
        <w:rPr>
          <w:rStyle w:val="Char3"/>
          <w:rFonts w:ascii="mylotus" w:hAnsi="mylotus"/>
          <w:rtl/>
          <w:lang w:bidi="ar-SA"/>
        </w:rPr>
        <w:t>الله»</w:t>
      </w:r>
      <w:r w:rsidR="00BD2826" w:rsidRPr="009C02EA">
        <w:rPr>
          <w:rtl/>
          <w:lang w:bidi="ar-SA"/>
        </w:rPr>
        <w:t xml:space="preserve"> گفتن، یک صدقه است؛ هر </w:t>
      </w:r>
      <w:r w:rsidR="00BD2826" w:rsidRPr="009C02EA">
        <w:rPr>
          <w:rStyle w:val="Char3"/>
          <w:rtl/>
          <w:lang w:bidi="ar-SA"/>
        </w:rPr>
        <w:t>«الحمدلله»</w:t>
      </w:r>
      <w:r w:rsidR="00BD2826" w:rsidRPr="009C02EA">
        <w:rPr>
          <w:rtl/>
          <w:lang w:bidi="ar-SA"/>
        </w:rPr>
        <w:t xml:space="preserve"> گفتن، یک صدقه است؛ هر </w:t>
      </w:r>
      <w:r w:rsidR="00BD2826" w:rsidRPr="009C02EA">
        <w:rPr>
          <w:rStyle w:val="Char3"/>
          <w:rtl/>
          <w:lang w:bidi="ar-SA"/>
        </w:rPr>
        <w:t>«لا اله الا الله»</w:t>
      </w:r>
      <w:r w:rsidR="00BD2826" w:rsidRPr="009C02EA">
        <w:rPr>
          <w:rtl/>
          <w:lang w:bidi="ar-SA"/>
        </w:rPr>
        <w:t xml:space="preserve"> گفتن، یک صدقه است؛  هر </w:t>
      </w:r>
      <w:r w:rsidR="00BD2826" w:rsidRPr="009C02EA">
        <w:rPr>
          <w:rStyle w:val="Char3"/>
          <w:rtl/>
          <w:lang w:bidi="ar-SA"/>
        </w:rPr>
        <w:t>«الله اکبر»</w:t>
      </w:r>
      <w:r w:rsidR="00BD2826" w:rsidRPr="009C02EA">
        <w:rPr>
          <w:rtl/>
          <w:lang w:bidi="ar-SA"/>
        </w:rPr>
        <w:t xml:space="preserve"> گفتن، یک صدقه است؛ هر امر به معروف، صدقه است؛ هر نهی از منکر، صدقه است؛ و به جای همه‌ی این‌ها، خواندن دو رکعت نماز «ضحی» کاف</w:t>
      </w:r>
      <w:r w:rsidR="00457B75" w:rsidRPr="009C02EA">
        <w:rPr>
          <w:rtl/>
          <w:lang w:bidi="ar-SA"/>
        </w:rPr>
        <w:t>ی‌ست</w:t>
      </w:r>
      <w:r w:rsidR="00BD2826"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0"/>
      </w:r>
      <w:r w:rsidR="00F70C43" w:rsidRPr="00F70C43">
        <w:rPr>
          <w:rStyle w:val="FootnoteReference"/>
          <w:rFonts w:cs="B Lotus"/>
          <w:szCs w:val="28"/>
          <w:rtl/>
          <w:lang w:bidi="ar-SA"/>
        </w:rPr>
        <w:t>)</w:t>
      </w:r>
      <w:r w:rsidR="003443AD" w:rsidRPr="009C02EA">
        <w:rPr>
          <w:rtl/>
          <w:lang w:bidi="ar-SA"/>
        </w:rPr>
        <w:t xml:space="preserve"> این، نشان می‌دهد که به‌جا آوردن نماز ضحی در هر روز، سنت است.</w:t>
      </w:r>
    </w:p>
    <w:p w:rsidR="005010C7" w:rsidRPr="009C02EA" w:rsidRDefault="005010C7" w:rsidP="00BB388D">
      <w:pPr>
        <w:autoSpaceDE w:val="0"/>
        <w:autoSpaceDN w:val="0"/>
        <w:adjustRightInd w:val="0"/>
        <w:rPr>
          <w:rFonts w:ascii="Traditional Arabic"/>
          <w:rtl/>
          <w:lang w:bidi="ar-SA"/>
        </w:rPr>
      </w:pPr>
      <w:r w:rsidRPr="009C02EA">
        <w:rPr>
          <w:rtl/>
          <w:lang w:bidi="ar-SA"/>
        </w:rPr>
        <w:t>حدیث عبدالله بن بسر</w:t>
      </w:r>
      <w:r w:rsidRPr="009C02EA">
        <w:rPr>
          <w:lang w:bidi="ar-SA"/>
        </w:rPr>
        <w:sym w:font="AGA Arabesque" w:char="F074"/>
      </w:r>
      <w:r w:rsidRPr="009C02EA">
        <w:rPr>
          <w:rtl/>
          <w:lang w:bidi="ar-SA"/>
        </w:rPr>
        <w:t xml:space="preserve"> نشان‌گر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انسان نباید هنگام خوردن، تکیه زده باشد؛ بلکه دو زانو یا در حالتی بنشیند که زیاد غذا نخورَد. زیرا پیامبر</w:t>
      </w:r>
      <w:r w:rsidRPr="009C02EA">
        <w:rPr>
          <w:lang w:bidi="ar-SA"/>
        </w:rPr>
        <w:sym w:font="AGA Arabesque" w:char="F072"/>
      </w:r>
      <w:r w:rsidRPr="009C02EA">
        <w:rPr>
          <w:rtl/>
          <w:lang w:bidi="ar-SA"/>
        </w:rPr>
        <w:t xml:space="preserve"> درباره‌ی منع از پُرخوری فرموده است: </w:t>
      </w:r>
      <w:r w:rsidRPr="009C02EA">
        <w:rPr>
          <w:rStyle w:val="Char3"/>
          <w:rtl/>
          <w:lang w:bidi="ar-SA"/>
        </w:rPr>
        <w:t>«مَا ملأَ آدمِيٌّ وِعَاءً شَرّاً مِنْ بَطنِه، فإِنْ كَانَ لا مَحالَةَ، فَثلُثٌ لطَعَامِه، وثُلُثٌ لِشرابِه، وَثُلُثٌ لِنَفَسِهِ»</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1"/>
      </w:r>
      <w:r w:rsidR="00F70C43" w:rsidRPr="00F70C43">
        <w:rPr>
          <w:rStyle w:val="FootnoteReference"/>
          <w:rFonts w:cs="B Lotus"/>
          <w:szCs w:val="28"/>
          <w:rtl/>
          <w:lang w:bidi="ar-SA"/>
        </w:rPr>
        <w:t>)</w:t>
      </w:r>
      <w:r w:rsidRPr="009C02EA">
        <w:rPr>
          <w:rFonts w:ascii="Traditional Arabic"/>
          <w:rtl/>
          <w:lang w:bidi="ar-SA"/>
        </w:rPr>
        <w:t xml:space="preserve"> یعنی: «انسان، ظرفی بدتر از شکمش را پُر نمی‌کند؛ و اگر- به خوردن غذای بیش‌تر- ناچار باشد، پس یک‌سوم شکمش را برای غذا، یک‌سوم آن را برای آب و یک‌سوم را برای تنفّس خود، قرار دهد».</w:t>
      </w:r>
    </w:p>
    <w:p w:rsidR="00F66BEA" w:rsidRPr="009C02EA" w:rsidRDefault="00A34C79" w:rsidP="00BB388D">
      <w:pPr>
        <w:autoSpaceDE w:val="0"/>
        <w:autoSpaceDN w:val="0"/>
        <w:adjustRightInd w:val="0"/>
        <w:rPr>
          <w:rFonts w:ascii="Traditional Arabic"/>
          <w:rtl/>
          <w:lang w:bidi="ar-SA"/>
        </w:rPr>
      </w:pPr>
      <w:r w:rsidRPr="009C02EA">
        <w:rPr>
          <w:rFonts w:ascii="Traditional Arabic"/>
          <w:rtl/>
          <w:lang w:bidi="ar-SA"/>
        </w:rPr>
        <w:t>شاید کسی بگوید: در این صورت، آدم قبل از نوبتِ بعدیِ غذا، گرسنه می‌شود. می‌گوییم: هر وقت گرسنه شدید، بخورید؛ اما اگر به روش مذکور در این حدیث عمل کنید، معده‌ی شما سبک‌تر و هضم غذا آسان‌تر خواهد بود. این، طبّ نبو</w:t>
      </w:r>
      <w:r w:rsidR="00457B75" w:rsidRPr="009C02EA">
        <w:rPr>
          <w:rFonts w:ascii="Traditional Arabic"/>
          <w:rtl/>
          <w:lang w:bidi="ar-SA"/>
        </w:rPr>
        <w:t>ی‌ست</w:t>
      </w:r>
      <w:r w:rsidRPr="009C02EA">
        <w:rPr>
          <w:rFonts w:ascii="Traditional Arabic"/>
          <w:rtl/>
          <w:lang w:bidi="ar-SA"/>
        </w:rPr>
        <w:t xml:space="preserve"> که وقتی احساس گرسنگی می‌کنید یا میلِ غذا خوردن دارید، بخورید. البته ایرادی ندارد که هر از چند گاهی، شکمِ سیر بخورید؛ زیرا وقتی پیامبر</w:t>
      </w:r>
      <w:r w:rsidRPr="009C02EA">
        <w:rPr>
          <w:rFonts w:ascii="Traditional Arabic"/>
          <w:lang w:bidi="ar-SA"/>
        </w:rPr>
        <w:sym w:font="AGA Arabesque" w:char="F072"/>
      </w:r>
      <w:r w:rsidRPr="009C02EA">
        <w:rPr>
          <w:rFonts w:ascii="Traditional Arabic"/>
          <w:rtl/>
          <w:lang w:bidi="ar-SA"/>
        </w:rPr>
        <w:t xml:space="preserve"> از ابوهریره</w:t>
      </w:r>
      <w:r w:rsidRPr="009C02EA">
        <w:rPr>
          <w:rFonts w:ascii="Traditional Arabic"/>
          <w:lang w:bidi="ar-SA"/>
        </w:rPr>
        <w:sym w:font="AGA Arabesque" w:char="F074"/>
      </w:r>
      <w:r w:rsidRPr="009C02EA">
        <w:rPr>
          <w:rFonts w:ascii="Traditional Arabic"/>
          <w:rtl/>
          <w:lang w:bidi="ar-SA"/>
        </w:rPr>
        <w:t xml:space="preserve"> خواست که از اصحاب صفه پذیرانی کند و ظرفِ شیر را یکی پس از دیگری به آن‌ها بدهد، در پایان به وی فرمود: «بنشین و بنوش». و ابوهریره نشست و نوشید. دوباره فرمود: «بنوش». و ابوهریره</w:t>
      </w:r>
      <w:r w:rsidRPr="009C02EA">
        <w:rPr>
          <w:rFonts w:ascii="Traditional Arabic"/>
          <w:lang w:bidi="ar-SA"/>
        </w:rPr>
        <w:sym w:font="AGA Arabesque" w:char="F074"/>
      </w:r>
      <w:r w:rsidRPr="009C02EA">
        <w:rPr>
          <w:rFonts w:ascii="Traditional Arabic"/>
          <w:rtl/>
          <w:lang w:bidi="ar-SA"/>
        </w:rPr>
        <w:t xml:space="preserve"> نوشید؛ و پیامبر</w:t>
      </w:r>
      <w:r w:rsidRPr="009C02EA">
        <w:rPr>
          <w:rFonts w:ascii="Traditional Arabic"/>
          <w:lang w:bidi="ar-SA"/>
        </w:rPr>
        <w:sym w:font="AGA Arabesque" w:char="F072"/>
      </w:r>
      <w:r w:rsidRPr="009C02EA">
        <w:rPr>
          <w:rFonts w:ascii="Traditional Arabic"/>
          <w:rtl/>
          <w:lang w:bidi="ar-SA"/>
        </w:rPr>
        <w:t xml:space="preserve"> هم‌چنان می‌فرمود: «بنوش»، تا این‌که ابوهریره</w:t>
      </w:r>
      <w:r w:rsidRPr="009C02EA">
        <w:rPr>
          <w:rFonts w:ascii="Traditional Arabic"/>
          <w:lang w:bidi="ar-SA"/>
        </w:rPr>
        <w:sym w:font="AGA Arabesque" w:char="F074"/>
      </w:r>
      <w:r w:rsidRPr="009C02EA">
        <w:rPr>
          <w:rFonts w:ascii="Traditional Arabic"/>
          <w:rtl/>
          <w:lang w:bidi="ar-SA"/>
        </w:rPr>
        <w:t xml:space="preserve"> گفت: «نه؛ سوگند به ذاتی که شما را به‌حق مبعوث کرده است، دیگر راه ندارد و نمی‌توانم». یعنی آن‌قدر خورده‌ام که دیگر، جا ندارم.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2"/>
      </w:r>
      <w:r w:rsidR="00F70C43" w:rsidRPr="00F70C43">
        <w:rPr>
          <w:rStyle w:val="FootnoteReference"/>
          <w:rFonts w:cs="B Lotus"/>
          <w:szCs w:val="28"/>
          <w:rtl/>
          <w:lang w:bidi="ar-SA"/>
        </w:rPr>
        <w:t>)</w:t>
      </w:r>
      <w:r w:rsidR="00F66BEA" w:rsidRPr="009C02EA">
        <w:rPr>
          <w:rFonts w:ascii="Traditional Arabic"/>
          <w:rtl/>
          <w:lang w:bidi="ar-SA"/>
        </w:rPr>
        <w:t xml:space="preserve"> البته شایسته است که در خوردن، بیش‌تر مطابق این رهنمود نبوی عمل کنید که یک‌سوم شکم را برای غذا، یک‌سوم آن را برای آب و یک‌سوم را برای تنفّس خود</w:t>
      </w:r>
      <w:r w:rsidR="00DE519E" w:rsidRPr="009C02EA">
        <w:rPr>
          <w:rFonts w:ascii="Traditional Arabic"/>
          <w:rtl/>
          <w:lang w:bidi="ar-SA"/>
        </w:rPr>
        <w:t>، قرار دهید.</w:t>
      </w:r>
    </w:p>
    <w:p w:rsidR="005010C7" w:rsidRPr="009C02EA" w:rsidRDefault="00DE519E"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824373" w:rsidRPr="009C02EA" w:rsidRDefault="00824373" w:rsidP="00BB388D">
      <w:pPr>
        <w:autoSpaceDE w:val="0"/>
        <w:autoSpaceDN w:val="0"/>
        <w:adjustRightInd w:val="0"/>
        <w:jc w:val="center"/>
        <w:rPr>
          <w:rFonts w:ascii="Traditional Arabic"/>
          <w:rtl/>
          <w:lang w:bidi="ar-SA"/>
        </w:rPr>
        <w:sectPr w:rsidR="00824373" w:rsidRPr="009C02EA" w:rsidSect="0036001E">
          <w:headerReference w:type="default" r:id="rId40"/>
          <w:footnotePr>
            <w:numRestart w:val="eachPage"/>
          </w:footnotePr>
          <w:pgSz w:w="11906" w:h="16838" w:code="9"/>
          <w:pgMar w:top="737" w:right="2381" w:bottom="3969" w:left="2381" w:header="737" w:footer="3969" w:gutter="0"/>
          <w:cols w:space="720"/>
          <w:titlePg/>
          <w:bidi/>
          <w:rtlGutter/>
          <w:docGrid w:linePitch="360"/>
        </w:sectPr>
      </w:pPr>
    </w:p>
    <w:p w:rsidR="00DE519E" w:rsidRPr="009C02EA" w:rsidRDefault="00DE519E" w:rsidP="00BB388D">
      <w:pPr>
        <w:pStyle w:val="a"/>
        <w:rPr>
          <w:rtl/>
          <w:lang w:bidi="ar-SA"/>
        </w:rPr>
      </w:pPr>
      <w:bookmarkStart w:id="31" w:name="_Toc322037997"/>
      <w:r w:rsidRPr="009C02EA">
        <w:rPr>
          <w:rtl/>
          <w:lang w:bidi="ar-SA"/>
        </w:rPr>
        <w:t xml:space="preserve">108- باب: ناپسند بودن خوردن در حالِ تکیه زدن بر </w:t>
      </w:r>
      <w:r w:rsidR="00767AC6" w:rsidRPr="009C02EA">
        <w:rPr>
          <w:rtl/>
          <w:lang w:bidi="ar-SA"/>
        </w:rPr>
        <w:t>پهلو</w:t>
      </w:r>
      <w:bookmarkEnd w:id="31"/>
    </w:p>
    <w:p w:rsidR="00DE519E" w:rsidRPr="009C02EA" w:rsidRDefault="00DE519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750- عن أبي جُحَيْفَةَ وهبِ بنِ عبد </w:t>
      </w:r>
      <w:r w:rsidR="00D8298B">
        <w:rPr>
          <w:rStyle w:val="Char4"/>
          <w:rtl/>
          <w:lang w:bidi="ar-SA"/>
        </w:rPr>
        <w:t>الله</w:t>
      </w:r>
      <w:r w:rsidRPr="009C02EA">
        <w:rPr>
          <w:rStyle w:val="Char4"/>
          <w:b w:val="0"/>
          <w:bCs w:val="0"/>
          <w:rtl/>
          <w:lang w:bidi="ar-SA"/>
        </w:rPr>
        <w:sym w:font="AGA Arabesque" w:char="F074"/>
      </w:r>
      <w:r w:rsidRPr="009C02EA">
        <w:rPr>
          <w:rStyle w:val="Char4"/>
          <w:rtl/>
          <w:lang w:bidi="ar-SA"/>
        </w:rPr>
        <w:t xml:space="preserve">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«لا آكُلُ </w:t>
      </w:r>
      <w:r w:rsidR="005E2028" w:rsidRPr="009C02EA">
        <w:rPr>
          <w:rStyle w:val="Char4"/>
          <w:rtl/>
          <w:lang w:bidi="ar-SA"/>
        </w:rPr>
        <w:t>مُتَّكِئًا</w:t>
      </w:r>
      <w:r w:rsidRPr="009C02EA">
        <w:rPr>
          <w:rStyle w:val="Char4"/>
          <w:rtl/>
          <w:lang w:bidi="ar-SA"/>
        </w:rPr>
        <w:t xml:space="preserve">». </w:t>
      </w:r>
      <w:r w:rsidRPr="009C02EA">
        <w:rPr>
          <w:rFonts w:ascii="Traditional Arabic"/>
          <w:rtl/>
          <w:lang w:bidi="ar-SA"/>
        </w:rPr>
        <w:t>[روایت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3"/>
      </w:r>
      <w:r w:rsidR="00F70C43" w:rsidRPr="00F70C43">
        <w:rPr>
          <w:rStyle w:val="FootnoteReference"/>
          <w:rFonts w:cs="B Lotus"/>
          <w:szCs w:val="28"/>
          <w:rtl/>
          <w:lang w:bidi="ar-SA"/>
        </w:rPr>
        <w:t>)</w:t>
      </w:r>
    </w:p>
    <w:p w:rsidR="00DE519E" w:rsidRPr="009C02EA" w:rsidRDefault="005E2028"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ابوجُحَیفه، وهب بن عبدالله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«تکیه‌زده، چیزی نمی‌خورم».</w:t>
      </w:r>
    </w:p>
    <w:p w:rsidR="002B29BC" w:rsidRPr="0046263B" w:rsidRDefault="002B29BC" w:rsidP="00BB388D">
      <w:pPr>
        <w:rPr>
          <w:spacing w:val="-2"/>
          <w:rtl/>
          <w:lang w:bidi="ar-SA"/>
        </w:rPr>
      </w:pPr>
      <w:r w:rsidRPr="0046263B">
        <w:rPr>
          <w:spacing w:val="-2"/>
          <w:rtl/>
          <w:lang w:bidi="ar-SA"/>
        </w:rPr>
        <w:t>[خطابی می‌گوید: یعنی هنگام غذا خوردن مانندِ افراد پُرخور</w:t>
      </w:r>
      <w:r w:rsidR="00DC7978" w:rsidRPr="0046263B">
        <w:rPr>
          <w:spacing w:val="-2"/>
          <w:rtl/>
          <w:lang w:bidi="ar-SA"/>
        </w:rPr>
        <w:t>،</w:t>
      </w:r>
      <w:r w:rsidRPr="0046263B">
        <w:rPr>
          <w:spacing w:val="-2"/>
          <w:rtl/>
          <w:lang w:bidi="ar-SA"/>
        </w:rPr>
        <w:t xml:space="preserve"> بر فرش و پُشتی تکیه نمی</w:t>
      </w:r>
      <w:r w:rsidR="00DC7978" w:rsidRPr="0046263B">
        <w:rPr>
          <w:spacing w:val="-2"/>
          <w:rtl/>
          <w:lang w:bidi="ar-SA"/>
        </w:rPr>
        <w:t>‌زد</w:t>
      </w:r>
      <w:r w:rsidRPr="0046263B">
        <w:rPr>
          <w:spacing w:val="-2"/>
          <w:rtl/>
          <w:lang w:bidi="ar-SA"/>
        </w:rPr>
        <w:t xml:space="preserve">؛ </w:t>
      </w:r>
      <w:r w:rsidR="00DC7978" w:rsidRPr="0046263B">
        <w:rPr>
          <w:spacing w:val="-2"/>
          <w:rtl/>
          <w:lang w:bidi="ar-SA"/>
        </w:rPr>
        <w:t>بلکه چمباتمه می‌زد یا مانندِ کسی که عجله و قصدِ برخاستن دارد، سرِ پا می‌نشست و اندکی می‌خورد. این، مفهومِ کلام خطاب</w:t>
      </w:r>
      <w:r w:rsidR="00457B75" w:rsidRPr="0046263B">
        <w:rPr>
          <w:spacing w:val="-2"/>
          <w:rtl/>
          <w:lang w:bidi="ar-SA"/>
        </w:rPr>
        <w:t>ی‌ست</w:t>
      </w:r>
      <w:r w:rsidR="00DC7978" w:rsidRPr="0046263B">
        <w:rPr>
          <w:spacing w:val="-2"/>
          <w:rtl/>
          <w:lang w:bidi="ar-SA"/>
        </w:rPr>
        <w:t>. هم‌چنین گفته‌اند: تکیه زدن بدین معناست که کسی هنگامِ نشستن بر پهلوی خود کج شود. و الله، داناتر است.]</w:t>
      </w:r>
    </w:p>
    <w:p w:rsidR="00767AC6" w:rsidRPr="009C02EA" w:rsidRDefault="00767AC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751- وَعَنْ أَنسٍ</w:t>
      </w:r>
      <w:r w:rsidRPr="009C02EA">
        <w:rPr>
          <w:rStyle w:val="Char4"/>
          <w:b w:val="0"/>
          <w:bCs w:val="0"/>
          <w:rtl/>
          <w:lang w:bidi="ar-SA"/>
        </w:rPr>
        <w:sym w:font="AGA Arabesque" w:char="F074"/>
      </w:r>
      <w:r w:rsidRPr="009C02EA">
        <w:rPr>
          <w:rStyle w:val="Char4"/>
          <w:rtl/>
          <w:lang w:bidi="ar-SA"/>
        </w:rPr>
        <w:t xml:space="preserve"> قال: رَأَيْتُ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جالسًا مُقْعِيًا يَأْكُلُ تَمْرًا.</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4"/>
      </w:r>
      <w:r w:rsidR="00F70C43" w:rsidRPr="00F70C43">
        <w:rPr>
          <w:rStyle w:val="FootnoteReference"/>
          <w:rFonts w:cs="B Lotus"/>
          <w:szCs w:val="28"/>
          <w:rtl/>
          <w:lang w:bidi="ar-SA"/>
        </w:rPr>
        <w:t>)</w:t>
      </w:r>
    </w:p>
    <w:p w:rsidR="00767AC6" w:rsidRPr="009C02EA" w:rsidRDefault="00E433B0"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را دیدم که نشسته و چمباتمه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5"/>
      </w:r>
      <w:r w:rsidR="00F70C43" w:rsidRPr="00F70C43">
        <w:rPr>
          <w:rStyle w:val="FootnoteReference"/>
          <w:rFonts w:cs="B Lotus"/>
          <w:szCs w:val="28"/>
          <w:rtl/>
          <w:lang w:bidi="ar-SA"/>
        </w:rPr>
        <w:t>)</w:t>
      </w:r>
      <w:r w:rsidRPr="009C02EA">
        <w:rPr>
          <w:rFonts w:ascii="Traditional Arabic"/>
          <w:rtl/>
          <w:lang w:bidi="ar-SA"/>
        </w:rPr>
        <w:t xml:space="preserve"> زده بود و خرما می‌خورد.</w:t>
      </w:r>
    </w:p>
    <w:p w:rsidR="00767AC6" w:rsidRPr="00F70C43" w:rsidRDefault="00E433B0"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E433B0" w:rsidRPr="009C02EA" w:rsidRDefault="00E433B0" w:rsidP="00BB388D">
      <w:pPr>
        <w:autoSpaceDE w:val="0"/>
        <w:autoSpaceDN w:val="0"/>
        <w:adjustRightInd w:val="0"/>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در ادامه‌ی آداب غذا خوردن، بابی بدین عنوان گشوده است: «ناپسند بودن خوردن در حال تکیه زدن بر پهلو». خوردن از نظر طرز نشستن بر دو گونه است: یک نوعِ آن ممنوع، و بر خلافِ روشِ پیامبر</w:t>
      </w:r>
      <w:r w:rsidRPr="009C02EA">
        <w:rPr>
          <w:rFonts w:ascii="Traditional Arabic"/>
          <w:lang w:bidi="ar-SA"/>
        </w:rPr>
        <w:sym w:font="AGA Arabesque" w:char="F072"/>
      </w:r>
      <w:r w:rsidRPr="009C02EA">
        <w:rPr>
          <w:rFonts w:ascii="Traditional Arabic"/>
          <w:rtl/>
          <w:lang w:bidi="ar-SA"/>
        </w:rPr>
        <w:t xml:space="preserve"> می‌باشد؛ بدین‌سان که انسان بر پهلوی خود تکیه زنَد و چیزی بخورَد. زیرا تکیه زدن، نشان‌گر خودبینی و غرور است. هم‌چنین خوردن در چنین حالتی زیان‌بار است. زیرا در این حالت، مجرای غذا، کج و غیرطبیع</w:t>
      </w:r>
      <w:r w:rsidR="00457B75" w:rsidRPr="009C02EA">
        <w:rPr>
          <w:rFonts w:ascii="Traditional Arabic"/>
          <w:rtl/>
          <w:lang w:bidi="ar-SA"/>
        </w:rPr>
        <w:t>ی‌ست</w:t>
      </w:r>
      <w:r w:rsidRPr="009C02EA">
        <w:rPr>
          <w:rFonts w:ascii="Traditional Arabic"/>
          <w:rtl/>
          <w:lang w:bidi="ar-SA"/>
        </w:rPr>
        <w:t xml:space="preserve"> و این، برای بدن و دستگاه گوارش، زیان دارد. از این‌رو همان‌گونه که در حدیث عبدالله بن وهب سواری</w:t>
      </w:r>
      <w:r w:rsidRPr="009C02EA">
        <w:rPr>
          <w:rFonts w:ascii="Traditional Arabic"/>
          <w:lang w:bidi="ar-SA"/>
        </w:rPr>
        <w:sym w:font="AGA Arabesque" w:char="F074"/>
      </w:r>
      <w:r w:rsidRPr="009C02EA">
        <w:rPr>
          <w:rFonts w:ascii="Traditional Arabic"/>
          <w:rtl/>
          <w:lang w:bidi="ar-SA"/>
        </w:rPr>
        <w:t xml:space="preserve"> آمده است: پیامبر</w:t>
      </w:r>
      <w:r w:rsidRPr="009C02EA">
        <w:rPr>
          <w:rFonts w:ascii="Traditional Arabic"/>
          <w:lang w:bidi="ar-SA"/>
        </w:rPr>
        <w:sym w:font="AGA Arabesque" w:char="F072"/>
      </w:r>
      <w:r w:rsidRPr="009C02EA">
        <w:rPr>
          <w:rFonts w:ascii="Traditional Arabic"/>
          <w:rtl/>
          <w:lang w:bidi="ar-SA"/>
        </w:rPr>
        <w:t xml:space="preserve"> فرمود: «تکیه‌زده، چیزی نمی‌خورم». یعنی روشِ من، این نیست که بر پهلو تکیه بزنم و چیزی بخورم. و این، دو علت دارد که بیان کردیم: علتی معنوی که همان خودبینی و غرور است و نیز علتی جسمی؛ یعنی این روشِ غذا خوردن برای بدن زیان‌ دارد.</w:t>
      </w:r>
    </w:p>
    <w:p w:rsidR="00BA5682" w:rsidRPr="009C02EA" w:rsidRDefault="00BA5682" w:rsidP="00BB388D">
      <w:pPr>
        <w:autoSpaceDE w:val="0"/>
        <w:autoSpaceDN w:val="0"/>
        <w:adjustRightInd w:val="0"/>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حدیثی بدین مضمون ذکر کرده است که انس</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را دیدم که نشسته و چمباتمه زده بود و خرما می‌خورد». یعنی ساق‌هایش را بالا گرفته و روی نشیمنگاه خود نشسته بود. پیامبر</w:t>
      </w:r>
      <w:r w:rsidRPr="009C02EA">
        <w:rPr>
          <w:rFonts w:ascii="Traditional Arabic"/>
          <w:lang w:bidi="ar-SA"/>
        </w:rPr>
        <w:sym w:font="AGA Arabesque" w:char="F072"/>
      </w:r>
      <w:r w:rsidRPr="009C02EA">
        <w:rPr>
          <w:rFonts w:ascii="Traditional Arabic"/>
          <w:rtl/>
          <w:lang w:bidi="ar-SA"/>
        </w:rPr>
        <w:t xml:space="preserve"> از آن جهت چمباتمه می‌زد که مطمئن و خاطرجمع نباشد و زیاد نخورَد. زیرا معمولاً کسی که خاطرجمع می‌نشیند، زیاد می‌خورَد. گرچه گاه خلافِ این هم دیده می‌شود؛ یعنی برخی از افراد با این‌که خاطرجمع به نظر نمی‌رسند، باز هم زیاد می‌خورند و برخی کاملاً عادی می‌نشینند و بدون عجله، اما اندک می‌خورند. در هر حال، یکی از روش‌های کم‌خوری یا کم کردن غذا،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هنگام غذا </w:t>
      </w:r>
      <w:r w:rsidR="00E03616" w:rsidRPr="009C02EA">
        <w:rPr>
          <w:rFonts w:ascii="Traditional Arabic"/>
          <w:rtl/>
          <w:lang w:bidi="ar-SA"/>
        </w:rPr>
        <w:t>خوردن، چمباتمه زَند و خاطرجمع ن</w:t>
      </w:r>
      <w:r w:rsidRPr="009C02EA">
        <w:rPr>
          <w:rFonts w:ascii="Traditional Arabic"/>
          <w:rtl/>
          <w:lang w:bidi="ar-SA"/>
        </w:rPr>
        <w:t>نشیند.</w:t>
      </w:r>
    </w:p>
    <w:p w:rsidR="000266DF" w:rsidRPr="009C02EA" w:rsidRDefault="00BA5682" w:rsidP="00BB388D">
      <w:pPr>
        <w:autoSpaceDE w:val="0"/>
        <w:autoSpaceDN w:val="0"/>
        <w:adjustRightInd w:val="0"/>
        <w:rPr>
          <w:rFonts w:ascii="Traditional Arabic"/>
          <w:rtl/>
          <w:lang w:bidi="ar-SA"/>
        </w:rPr>
      </w:pPr>
      <w:r w:rsidRPr="009C02EA">
        <w:rPr>
          <w:rFonts w:ascii="Traditional Arabic"/>
          <w:rtl/>
          <w:lang w:bidi="ar-SA"/>
        </w:rPr>
        <w:t>نتیجه این‌که دو روش نشستن برای غذا خوردن وجود دارد: یکی، تکیه زدن بر پهلوست که روش پیامبر</w:t>
      </w:r>
      <w:r w:rsidRPr="009C02EA">
        <w:rPr>
          <w:rFonts w:ascii="Traditional Arabic"/>
          <w:lang w:bidi="ar-SA"/>
        </w:rPr>
        <w:sym w:font="AGA Arabesque" w:char="F072"/>
      </w:r>
      <w:r w:rsidRPr="009C02EA">
        <w:rPr>
          <w:rFonts w:ascii="Traditional Arabic"/>
          <w:rtl/>
          <w:lang w:bidi="ar-SA"/>
        </w:rPr>
        <w:t xml:space="preserve"> نمی‌باشد و سایر شیوه‌های نشستن، جایز است و بهترین روش، همان است که ذکر شد؛ یعنی چمباتمه زدن یا نشستن به‌گونه‌ای که گویا انسان، عجله و قصدِ </w:t>
      </w:r>
      <w:r w:rsidR="00B10121" w:rsidRPr="009C02EA">
        <w:rPr>
          <w:rFonts w:ascii="Traditional Arabic"/>
          <w:rtl/>
          <w:lang w:bidi="ar-SA"/>
        </w:rPr>
        <w:t>برخاستن</w:t>
      </w:r>
      <w:r w:rsidR="00E03616" w:rsidRPr="009C02EA">
        <w:rPr>
          <w:rFonts w:ascii="Traditional Arabic"/>
          <w:rtl/>
          <w:lang w:bidi="ar-SA"/>
        </w:rPr>
        <w:t xml:space="preserve"> </w:t>
      </w:r>
      <w:r w:rsidRPr="009C02EA">
        <w:rPr>
          <w:rFonts w:ascii="Traditional Arabic"/>
          <w:rtl/>
          <w:lang w:bidi="ar-SA"/>
        </w:rPr>
        <w:t>دارد تا بدین‌سان کم‌تر غذا بخورد. زیرا پُرخوری، پسندیده نیست. بهتر</w:t>
      </w:r>
      <w:r w:rsidR="006965D5" w:rsidRPr="009C02EA">
        <w:rPr>
          <w:rFonts w:ascii="Traditional Arabic"/>
          <w:rtl/>
          <w:lang w:bidi="ar-SA"/>
        </w:rPr>
        <w:t xml:space="preserve">ین روش،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w:t>
      </w:r>
      <w:r w:rsidR="006965D5" w:rsidRPr="009C02EA">
        <w:rPr>
          <w:rFonts w:ascii="Traditional Arabic"/>
          <w:rtl/>
          <w:lang w:bidi="ar-SA"/>
        </w:rPr>
        <w:t xml:space="preserve">که </w:t>
      </w:r>
      <w:r w:rsidRPr="009C02EA">
        <w:rPr>
          <w:rFonts w:ascii="Traditional Arabic"/>
          <w:rtl/>
          <w:lang w:bidi="ar-SA"/>
        </w:rPr>
        <w:t xml:space="preserve">انسان </w:t>
      </w:r>
      <w:r w:rsidR="000266DF" w:rsidRPr="009C02EA">
        <w:rPr>
          <w:rFonts w:ascii="Traditional Arabic"/>
          <w:rtl/>
          <w:lang w:bidi="ar-SA"/>
        </w:rPr>
        <w:t>تا می‌تواند یک‌سوم شکمش را برای غذا، یک‌سوم آن را برای آب و یک‌سوم را برای تنفّس خود، قرار دهد. البته ایرادی ندارد که هر از چند گاهی، شکمِ سیر بخورد.</w:t>
      </w:r>
    </w:p>
    <w:p w:rsidR="00E433B0" w:rsidRPr="009C02EA" w:rsidRDefault="00E2091F"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824373" w:rsidRPr="009C02EA" w:rsidRDefault="00824373" w:rsidP="00BB388D">
      <w:pPr>
        <w:autoSpaceDE w:val="0"/>
        <w:autoSpaceDN w:val="0"/>
        <w:adjustRightInd w:val="0"/>
        <w:jc w:val="center"/>
        <w:rPr>
          <w:rFonts w:ascii="Traditional Arabic"/>
          <w:rtl/>
          <w:lang w:bidi="ar-SA"/>
        </w:rPr>
        <w:sectPr w:rsidR="00824373" w:rsidRPr="009C02EA" w:rsidSect="0036001E">
          <w:headerReference w:type="default" r:id="rId41"/>
          <w:footnotePr>
            <w:numRestart w:val="eachPage"/>
          </w:footnotePr>
          <w:pgSz w:w="11906" w:h="16838" w:code="9"/>
          <w:pgMar w:top="737" w:right="2381" w:bottom="3969" w:left="2381" w:header="737" w:footer="3969" w:gutter="0"/>
          <w:cols w:space="720"/>
          <w:titlePg/>
          <w:bidi/>
          <w:rtlGutter/>
          <w:docGrid w:linePitch="360"/>
        </w:sectPr>
      </w:pPr>
    </w:p>
    <w:p w:rsidR="00E2091F" w:rsidRPr="009C02EA" w:rsidRDefault="00E2091F" w:rsidP="00BB388D">
      <w:pPr>
        <w:pStyle w:val="a"/>
        <w:rPr>
          <w:rtl/>
          <w:lang w:bidi="ar-SA"/>
        </w:rPr>
      </w:pPr>
      <w:bookmarkStart w:id="32" w:name="_Toc322037998"/>
      <w:r w:rsidRPr="009C02EA">
        <w:rPr>
          <w:rtl/>
          <w:lang w:bidi="ar-SA"/>
        </w:rPr>
        <w:t>109- باب: مستحب بودن خوردن با سه انگشت و نیز لیسیدنِ انگشتان و ظرف غذا، و ناپسند بودنِ پاک کردن انگشتان پیش از لیسیدن، و استحباب برداشتن لقمه‌ای که از دست می‌افتد و خوردنِ آن، و جایز بودن پاک کردن انگشتان با ساعد و پا پس از لیسیدن</w:t>
      </w:r>
      <w:bookmarkEnd w:id="32"/>
    </w:p>
    <w:p w:rsidR="00E2091F" w:rsidRPr="009C02EA" w:rsidRDefault="00E2091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752- عن ابنِ عباسٍ رضي </w:t>
      </w:r>
      <w:r w:rsidR="00D8298B">
        <w:rPr>
          <w:rStyle w:val="Char4"/>
          <w:rtl/>
          <w:lang w:bidi="ar-SA"/>
        </w:rPr>
        <w:t>الله</w:t>
      </w:r>
      <w:r w:rsidRPr="009C02EA">
        <w:rPr>
          <w:rStyle w:val="Char4"/>
          <w:rtl/>
          <w:lang w:bidi="ar-SA"/>
        </w:rPr>
        <w:t xml:space="preserve"> عنهما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«إِذا أَكلَ أَحدُكُمْ طَعَامًا، فَلا يَمسحْ أَصابِعَهُ حتى يَلعَقَهَا أَو يُلْعِقَها».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6"/>
      </w:r>
      <w:r w:rsidR="00F70C43" w:rsidRPr="00F70C43">
        <w:rPr>
          <w:rStyle w:val="FootnoteReference"/>
          <w:rFonts w:cs="B Lotus"/>
          <w:szCs w:val="28"/>
          <w:rtl/>
          <w:lang w:bidi="ar-SA"/>
        </w:rPr>
        <w:t>)</w:t>
      </w:r>
    </w:p>
    <w:p w:rsidR="00E2091F" w:rsidRPr="009C02EA" w:rsidRDefault="00B14802"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ابن عباس</w:t>
      </w:r>
      <w:r w:rsidR="002A5958" w:rsidRPr="009C02EA">
        <w:rPr>
          <w:rFonts w:cs="(M. Aiyada Ayoub ALKobaisi)"/>
          <w:rtl/>
          <w:lang w:bidi="ar-SA"/>
        </w:rPr>
        <w:t>$</w:t>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«هرگاه یکی از شما عذایی خورد، </w:t>
      </w:r>
      <w:r w:rsidR="009D7B5E" w:rsidRPr="009C02EA">
        <w:rPr>
          <w:rFonts w:ascii="Traditional Arabic"/>
          <w:rtl/>
          <w:lang w:bidi="ar-SA"/>
        </w:rPr>
        <w:t xml:space="preserve">تا زمانی که </w:t>
      </w:r>
      <w:r w:rsidR="002A04C8" w:rsidRPr="009C02EA">
        <w:rPr>
          <w:rFonts w:ascii="Traditional Arabic"/>
          <w:rtl/>
          <w:lang w:bidi="ar-SA"/>
        </w:rPr>
        <w:t xml:space="preserve">خود </w:t>
      </w:r>
      <w:r w:rsidR="009D7B5E" w:rsidRPr="009C02EA">
        <w:rPr>
          <w:rFonts w:ascii="Traditional Arabic"/>
          <w:rtl/>
          <w:lang w:bidi="ar-SA"/>
        </w:rPr>
        <w:t xml:space="preserve">انگشتانش را نلیسیده یا </w:t>
      </w:r>
      <w:r w:rsidR="002A04C8" w:rsidRPr="009C02EA">
        <w:rPr>
          <w:rFonts w:ascii="Traditional Arabic"/>
          <w:rtl/>
          <w:lang w:bidi="ar-SA"/>
        </w:rPr>
        <w:t xml:space="preserve">- به دیگری- </w:t>
      </w:r>
      <w:r w:rsidR="009D7B5E" w:rsidRPr="009C02EA">
        <w:rPr>
          <w:rFonts w:ascii="Traditional Arabic"/>
          <w:rtl/>
          <w:lang w:bidi="ar-SA"/>
        </w:rPr>
        <w:t>نلیسانده</w:t>
      </w:r>
      <w:r w:rsidR="00F939B8" w:rsidRPr="009C02EA">
        <w:rPr>
          <w:rFonts w:ascii="Traditional Arabic"/>
          <w:rtl/>
          <w:lang w:bidi="ar-SA"/>
        </w:rPr>
        <w:t xml:space="preserve"> است</w:t>
      </w:r>
      <w:r w:rsidR="009D7B5E" w:rsidRPr="009C02EA">
        <w:rPr>
          <w:rFonts w:ascii="Traditional Arabic"/>
          <w:rtl/>
          <w:lang w:bidi="ar-SA"/>
        </w:rPr>
        <w:t>،</w:t>
      </w:r>
      <w:r w:rsidRPr="009C02EA">
        <w:rPr>
          <w:rFonts w:ascii="Traditional Arabic"/>
          <w:rtl/>
          <w:lang w:bidi="ar-SA"/>
        </w:rPr>
        <w:t xml:space="preserve"> آن‌ها را پاک نکند».</w:t>
      </w:r>
    </w:p>
    <w:p w:rsidR="00B14802" w:rsidRPr="009C02EA" w:rsidRDefault="00B1480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753- وعن كعْبِ بنِ مالك</w:t>
      </w:r>
      <w:r w:rsidRPr="009C02EA">
        <w:rPr>
          <w:rStyle w:val="Char4"/>
          <w:b w:val="0"/>
          <w:bCs w:val="0"/>
          <w:rtl/>
          <w:lang w:bidi="ar-SA"/>
        </w:rPr>
        <w:sym w:font="AGA Arabesque" w:char="F074"/>
      </w:r>
      <w:r w:rsidRPr="009C02EA">
        <w:rPr>
          <w:rStyle w:val="Char4"/>
          <w:rtl/>
          <w:lang w:bidi="ar-SA"/>
        </w:rPr>
        <w:t xml:space="preserve"> قال: رَأَيْتُ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يَأْكُلُ بِثلاثِ أَصابِعَ فَإِذا فَرغَ لَعِقَها.</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7"/>
      </w:r>
      <w:r w:rsidR="00F70C43" w:rsidRPr="00F70C43">
        <w:rPr>
          <w:rStyle w:val="FootnoteReference"/>
          <w:rFonts w:cs="B Lotus"/>
          <w:szCs w:val="28"/>
          <w:rtl/>
          <w:lang w:bidi="ar-SA"/>
        </w:rPr>
        <w:t>)</w:t>
      </w:r>
    </w:p>
    <w:p w:rsidR="00B14802" w:rsidRPr="009C02EA" w:rsidRDefault="00B14802"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کعب بن مالک</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را دیدم که با سه انگشت غذا می‌خورد و پس از پایان غذا، آن‌ها را می‌لیسید.</w:t>
      </w:r>
    </w:p>
    <w:p w:rsidR="0048459D" w:rsidRPr="009C02EA" w:rsidRDefault="0048459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754- وعن جابرٍ</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أَمَرَ بِلَعْقِ الأَصَابِعِ والصَّحْفَةِ وقال: «إِنَّكُمْ لا تَدرُونَ فِي أَيِّ طعَامِكُم البَركةُ».</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8"/>
      </w:r>
      <w:r w:rsidR="00F70C43" w:rsidRPr="00F70C43">
        <w:rPr>
          <w:rStyle w:val="FootnoteReference"/>
          <w:rFonts w:cs="B Lotus"/>
          <w:szCs w:val="28"/>
          <w:rtl/>
          <w:lang w:bidi="ar-SA"/>
        </w:rPr>
        <w:t>)</w:t>
      </w:r>
    </w:p>
    <w:p w:rsidR="00F85538" w:rsidRPr="009C02EA" w:rsidRDefault="00F85538" w:rsidP="00BB388D">
      <w:pPr>
        <w:autoSpaceDE w:val="0"/>
        <w:autoSpaceDN w:val="0"/>
        <w:adjustRightInd w:val="0"/>
        <w:ind w:firstLine="389"/>
        <w:rPr>
          <w:rFonts w:ascii="Traditional Arabic"/>
          <w:rtl/>
          <w:lang w:bidi="ar-SA"/>
        </w:rPr>
      </w:pPr>
      <w:r w:rsidRPr="009C02EA">
        <w:rPr>
          <w:rFonts w:ascii="Traditional Arabic"/>
          <w:b/>
          <w:bCs/>
          <w:rtl/>
          <w:lang w:bidi="ar-SA"/>
        </w:rPr>
        <w:t xml:space="preserve">ترجمه:‌ </w:t>
      </w:r>
      <w:r w:rsidRPr="009C02EA">
        <w:rPr>
          <w:rFonts w:ascii="Traditional Arabic"/>
          <w:rtl/>
          <w:lang w:bidi="ar-SA"/>
        </w:rPr>
        <w:t>جابر</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به لیسیدن انگشتان، (پس از صرف غذا و نیز) پاک کردن ظرف غذا با انگشتان دستور داد و فرمود: «شما نمی‌دانید که برکت در کدام قسمت غذایتان است».</w:t>
      </w:r>
    </w:p>
    <w:p w:rsidR="00F85538" w:rsidRPr="009C02EA" w:rsidRDefault="00F8553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755- وعنه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«إِذا وقعت لُقمَةُ أَحَدِكُمْ، فَليَأْخُذْهَا فَلْيُمِطْ مَا كان بِهَا مِنْ أذًى وَلْيَأْكُلْهَا، وَلاَ يدَعْها للشَّيطَانِ، ولا يَمْسَحْ يَدهُ بِالمِنْدِيلِ حتَّى يَلعقَ أَصَابِعَهُ، فإِنَّهُ لا يَدرِي فِي أَيِّ طعامِهِ البركةُ».</w:t>
      </w:r>
      <w:r w:rsidRPr="009C02EA">
        <w:rPr>
          <w:rFonts w:ascii="Traditional Arabic" w:cs="Traditional Arabic"/>
          <w:sz w:val="32"/>
          <w:szCs w:val="32"/>
          <w:rtl/>
          <w:lang w:bidi="ar-SA"/>
        </w:rPr>
        <w:t xml:space="preserve"> </w:t>
      </w:r>
      <w:r w:rsidRPr="009C02EA">
        <w:rPr>
          <w:rFonts w:ascii="Traditional Arabic"/>
          <w:rtl/>
          <w:lang w:bidi="ar-SA"/>
        </w:rPr>
        <w:t>[روایت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39"/>
      </w:r>
      <w:r w:rsidR="00F70C43" w:rsidRPr="00F70C43">
        <w:rPr>
          <w:rStyle w:val="FootnoteReference"/>
          <w:rFonts w:cs="B Lotus"/>
          <w:szCs w:val="28"/>
          <w:rtl/>
          <w:lang w:bidi="ar-SA"/>
        </w:rPr>
        <w:t>)</w:t>
      </w:r>
    </w:p>
    <w:p w:rsidR="00F85538" w:rsidRPr="009C02EA" w:rsidRDefault="00F85538" w:rsidP="00BB388D">
      <w:pPr>
        <w:autoSpaceDE w:val="0"/>
        <w:autoSpaceDN w:val="0"/>
        <w:adjustRightInd w:val="0"/>
        <w:ind w:firstLine="389"/>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جابر</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«هرگاه لقمه‌ی یکی از شما افتاد، آن را بردارد و از خاک و خاشاک، پاکش نماید و سپس بخورد و آن را برای شیطان، نگذارد؛ و پیش از لیسیدن انگشتانش، دست خود را با دستمال، پاک نکند. زیرا نمی‌داند که برکت در کدام قسمت غذای اوست».</w:t>
      </w:r>
    </w:p>
    <w:p w:rsidR="00F85538" w:rsidRPr="009C02EA" w:rsidRDefault="00F85538" w:rsidP="00933ABD">
      <w:pPr>
        <w:autoSpaceDE w:val="0"/>
        <w:autoSpaceDN w:val="0"/>
        <w:adjustRightInd w:val="0"/>
        <w:spacing w:before="180" w:line="228" w:lineRule="auto"/>
        <w:rPr>
          <w:rFonts w:ascii="Traditional Arabic"/>
          <w:rtl/>
          <w:lang w:bidi="ar-SA"/>
        </w:rPr>
      </w:pPr>
      <w:r w:rsidRPr="009C02EA">
        <w:rPr>
          <w:rStyle w:val="Char4"/>
          <w:rtl/>
          <w:lang w:bidi="ar-SA"/>
        </w:rPr>
        <w:t xml:space="preserve">756- </w:t>
      </w:r>
      <w:r w:rsidR="006B73F6" w:rsidRPr="009C02EA">
        <w:rPr>
          <w:rStyle w:val="Char4"/>
          <w:rtl/>
          <w:lang w:bidi="ar-SA"/>
        </w:rPr>
        <w:t xml:space="preserve">وعنه أَنَّ رسولَ </w:t>
      </w:r>
      <w:r w:rsidR="00D8298B">
        <w:rPr>
          <w:rStyle w:val="Char4"/>
          <w:rtl/>
          <w:lang w:bidi="ar-SA"/>
        </w:rPr>
        <w:t>الله</w:t>
      </w:r>
      <w:r w:rsidR="006B73F6" w:rsidRPr="009C02EA">
        <w:rPr>
          <w:rStyle w:val="Char4"/>
          <w:b w:val="0"/>
          <w:bCs w:val="0"/>
          <w:rtl/>
          <w:lang w:bidi="ar-SA"/>
        </w:rPr>
        <w:sym w:font="AGA Arabesque" w:char="F072"/>
      </w:r>
      <w:r w:rsidR="006B73F6" w:rsidRPr="009C02EA">
        <w:rPr>
          <w:rStyle w:val="Char4"/>
          <w:rtl/>
          <w:lang w:bidi="ar-SA"/>
        </w:rPr>
        <w:t xml:space="preserve"> قال: «إِنَّ الشَّيْطَانَ يَحضُرُ أَحدَكُم عِند كُلِّ شَيءٍ مِنْ شَأْنِهِ، حتّى يَحْضُرُهُ عِندَ طعَامِهِ، فَإِذا سَقَطَتْ لُقْمةُ أَحَدِكم فَليَأْخذْهَا فَلْيُمِطْ ما كانَ بِهَا مِن أَذىً، ثُمَّ ليَأْكُلْهَا ولا يَدَعها للشَّيْطَانِ، فإذا فَرغَ فَلْيلْعَقْ أَصابِعِهُ فإِنَّه لا يدري فِي أَيِّ طعامِهِ البرَكَةُ».</w:t>
      </w:r>
      <w:r w:rsidR="003333BB" w:rsidRPr="009C02EA">
        <w:rPr>
          <w:rFonts w:ascii="Traditional Arabic" w:cs="Traditional Arabic"/>
          <w:sz w:val="32"/>
          <w:szCs w:val="32"/>
          <w:rtl/>
          <w:lang w:bidi="ar-SA"/>
        </w:rPr>
        <w:t xml:space="preserve"> </w:t>
      </w:r>
      <w:r w:rsidR="003333BB" w:rsidRPr="009C02EA">
        <w:rPr>
          <w:rFonts w:ascii="Traditional Arabic"/>
          <w:rtl/>
          <w:lang w:bidi="ar-SA"/>
        </w:rPr>
        <w:t>[روایت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0"/>
      </w:r>
      <w:r w:rsidR="00F70C43" w:rsidRPr="00F70C43">
        <w:rPr>
          <w:rStyle w:val="FootnoteReference"/>
          <w:rFonts w:cs="B Lotus"/>
          <w:szCs w:val="28"/>
          <w:rtl/>
          <w:lang w:bidi="ar-SA"/>
        </w:rPr>
        <w:t>)</w:t>
      </w:r>
    </w:p>
    <w:p w:rsidR="00F85538" w:rsidRPr="009C02EA" w:rsidRDefault="000A0D34"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جابر</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«شیطان در هر کاری که انجام می‌دهید، نزدتان حاضر می‌شود؛ حتی هنگام غذا خوردن. لذا هرگاه لقمه‌ی یکی از شما به زمین افتاد، آن را از خاک و خاشاک، پاک کند و سپس بخورد و آن را برای شیطان نگذارد و پس از غذا خوردن، انگشتان خود را بلیسد؛ زیرا نمی‌داند که برکت در کدام قسمت غذای اوست».</w:t>
      </w:r>
    </w:p>
    <w:p w:rsidR="005845B2" w:rsidRPr="009C02EA" w:rsidRDefault="005845B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757- </w:t>
      </w:r>
      <w:r w:rsidR="00147176" w:rsidRPr="009C02EA">
        <w:rPr>
          <w:rStyle w:val="Char4"/>
          <w:rtl/>
          <w:lang w:bidi="ar-SA"/>
        </w:rPr>
        <w:t>وعن أَنسٍ</w:t>
      </w:r>
      <w:r w:rsidR="00147176" w:rsidRPr="009C02EA">
        <w:rPr>
          <w:rStyle w:val="Char4"/>
          <w:b w:val="0"/>
          <w:bCs w:val="0"/>
          <w:rtl/>
          <w:lang w:bidi="ar-SA"/>
        </w:rPr>
        <w:sym w:font="AGA Arabesque" w:char="F074"/>
      </w:r>
      <w:r w:rsidR="00147176" w:rsidRPr="009C02EA">
        <w:rPr>
          <w:rStyle w:val="Char4"/>
          <w:rtl/>
          <w:lang w:bidi="ar-SA"/>
        </w:rPr>
        <w:t xml:space="preserve"> قال: كان رسولُ </w:t>
      </w:r>
      <w:r w:rsidR="00D8298B">
        <w:rPr>
          <w:rStyle w:val="Char4"/>
          <w:rtl/>
          <w:lang w:bidi="ar-SA"/>
        </w:rPr>
        <w:t>الله</w:t>
      </w:r>
      <w:r w:rsidR="005E635B" w:rsidRPr="009C02EA">
        <w:rPr>
          <w:rStyle w:val="Char4"/>
          <w:b w:val="0"/>
          <w:bCs w:val="0"/>
          <w:rtl/>
          <w:lang w:bidi="ar-SA"/>
        </w:rPr>
        <w:sym w:font="AGA Arabesque" w:char="F072"/>
      </w:r>
      <w:r w:rsidR="00147176" w:rsidRPr="009C02EA">
        <w:rPr>
          <w:rStyle w:val="Char4"/>
          <w:rtl/>
          <w:lang w:bidi="ar-SA"/>
        </w:rPr>
        <w:t xml:space="preserve"> إِذا أَكَلَ طعَام</w:t>
      </w:r>
      <w:r w:rsidR="005E635B" w:rsidRPr="009C02EA">
        <w:rPr>
          <w:rStyle w:val="Char4"/>
          <w:rtl/>
          <w:lang w:bidi="ar-SA"/>
        </w:rPr>
        <w:t>ً</w:t>
      </w:r>
      <w:r w:rsidR="00147176" w:rsidRPr="009C02EA">
        <w:rPr>
          <w:rStyle w:val="Char4"/>
          <w:rtl/>
          <w:lang w:bidi="ar-SA"/>
        </w:rPr>
        <w:t>ا، لعِقَ أَصَابِعَهُ الثَّلاثَ، وقالَ: «إِذا سقَطَتْ لُقمةُ أَحدِك</w:t>
      </w:r>
      <w:r w:rsidR="005E635B" w:rsidRPr="009C02EA">
        <w:rPr>
          <w:rStyle w:val="Char4"/>
          <w:rtl/>
          <w:lang w:bidi="ar-SA"/>
        </w:rPr>
        <w:t>ُ</w:t>
      </w:r>
      <w:r w:rsidR="00147176" w:rsidRPr="009C02EA">
        <w:rPr>
          <w:rStyle w:val="Char4"/>
          <w:rtl/>
          <w:lang w:bidi="ar-SA"/>
        </w:rPr>
        <w:t>م فَلْيَأْخُذْها، و</w:t>
      </w:r>
      <w:r w:rsidR="005E635B" w:rsidRPr="009C02EA">
        <w:rPr>
          <w:rStyle w:val="Char4"/>
          <w:rtl/>
          <w:lang w:bidi="ar-SA"/>
        </w:rPr>
        <w:t>َ</w:t>
      </w:r>
      <w:r w:rsidR="00147176" w:rsidRPr="009C02EA">
        <w:rPr>
          <w:rStyle w:val="Char4"/>
          <w:rtl/>
          <w:lang w:bidi="ar-SA"/>
        </w:rPr>
        <w:t>ل</w:t>
      </w:r>
      <w:r w:rsidR="005E635B" w:rsidRPr="009C02EA">
        <w:rPr>
          <w:rStyle w:val="Char4"/>
          <w:rtl/>
          <w:lang w:bidi="ar-SA"/>
        </w:rPr>
        <w:t>ْ</w:t>
      </w:r>
      <w:r w:rsidR="00147176" w:rsidRPr="009C02EA">
        <w:rPr>
          <w:rStyle w:val="Char4"/>
          <w:rtl/>
          <w:lang w:bidi="ar-SA"/>
        </w:rPr>
        <w:t>ي</w:t>
      </w:r>
      <w:r w:rsidR="005E635B" w:rsidRPr="009C02EA">
        <w:rPr>
          <w:rStyle w:val="Char4"/>
          <w:rtl/>
          <w:lang w:bidi="ar-SA"/>
        </w:rPr>
        <w:t>ُ</w:t>
      </w:r>
      <w:r w:rsidR="00147176" w:rsidRPr="009C02EA">
        <w:rPr>
          <w:rStyle w:val="Char4"/>
          <w:rtl/>
          <w:lang w:bidi="ar-SA"/>
        </w:rPr>
        <w:t>مِطْ ع</w:t>
      </w:r>
      <w:r w:rsidR="005E635B" w:rsidRPr="009C02EA">
        <w:rPr>
          <w:rStyle w:val="Char4"/>
          <w:rtl/>
          <w:lang w:bidi="ar-SA"/>
        </w:rPr>
        <w:t>َ</w:t>
      </w:r>
      <w:r w:rsidR="00147176" w:rsidRPr="009C02EA">
        <w:rPr>
          <w:rStyle w:val="Char4"/>
          <w:rtl/>
          <w:lang w:bidi="ar-SA"/>
        </w:rPr>
        <w:t>ن</w:t>
      </w:r>
      <w:r w:rsidR="005E635B" w:rsidRPr="009C02EA">
        <w:rPr>
          <w:rStyle w:val="Char4"/>
          <w:rtl/>
          <w:lang w:bidi="ar-SA"/>
        </w:rPr>
        <w:t>ْ</w:t>
      </w:r>
      <w:r w:rsidR="00147176" w:rsidRPr="009C02EA">
        <w:rPr>
          <w:rStyle w:val="Char4"/>
          <w:rtl/>
          <w:lang w:bidi="ar-SA"/>
        </w:rPr>
        <w:t>ه</w:t>
      </w:r>
      <w:r w:rsidR="005E635B" w:rsidRPr="009C02EA">
        <w:rPr>
          <w:rStyle w:val="Char4"/>
          <w:rtl/>
          <w:lang w:bidi="ar-SA"/>
        </w:rPr>
        <w:t>َ</w:t>
      </w:r>
      <w:r w:rsidR="00147176" w:rsidRPr="009C02EA">
        <w:rPr>
          <w:rStyle w:val="Char4"/>
          <w:rtl/>
          <w:lang w:bidi="ar-SA"/>
        </w:rPr>
        <w:t>ا الأذى، و</w:t>
      </w:r>
      <w:r w:rsidR="005E635B" w:rsidRPr="009C02EA">
        <w:rPr>
          <w:rStyle w:val="Char4"/>
          <w:rtl/>
          <w:lang w:bidi="ar-SA"/>
        </w:rPr>
        <w:t>َ</w:t>
      </w:r>
      <w:r w:rsidR="00147176" w:rsidRPr="009C02EA">
        <w:rPr>
          <w:rStyle w:val="Char4"/>
          <w:rtl/>
          <w:lang w:bidi="ar-SA"/>
        </w:rPr>
        <w:t>ل</w:t>
      </w:r>
      <w:r w:rsidR="005E635B" w:rsidRPr="009C02EA">
        <w:rPr>
          <w:rStyle w:val="Char4"/>
          <w:rtl/>
          <w:lang w:bidi="ar-SA"/>
        </w:rPr>
        <w:t>ْ</w:t>
      </w:r>
      <w:r w:rsidR="00147176" w:rsidRPr="009C02EA">
        <w:rPr>
          <w:rStyle w:val="Char4"/>
          <w:rtl/>
          <w:lang w:bidi="ar-SA"/>
        </w:rPr>
        <w:t>يَأْكُلْهَا، و</w:t>
      </w:r>
      <w:r w:rsidR="005E635B" w:rsidRPr="009C02EA">
        <w:rPr>
          <w:rStyle w:val="Char4"/>
          <w:rtl/>
          <w:lang w:bidi="ar-SA"/>
        </w:rPr>
        <w:t>َ</w:t>
      </w:r>
      <w:r w:rsidR="00147176" w:rsidRPr="009C02EA">
        <w:rPr>
          <w:rStyle w:val="Char4"/>
          <w:rtl/>
          <w:lang w:bidi="ar-SA"/>
        </w:rPr>
        <w:t>لا</w:t>
      </w:r>
      <w:r w:rsidR="005E635B" w:rsidRPr="009C02EA">
        <w:rPr>
          <w:rStyle w:val="Char4"/>
          <w:rtl/>
          <w:lang w:bidi="ar-SA"/>
        </w:rPr>
        <w:t>َ</w:t>
      </w:r>
      <w:r w:rsidR="00147176" w:rsidRPr="009C02EA">
        <w:rPr>
          <w:rStyle w:val="Char4"/>
          <w:rtl/>
          <w:lang w:bidi="ar-SA"/>
        </w:rPr>
        <w:t xml:space="preserve"> يَدعْهَا ل</w:t>
      </w:r>
      <w:r w:rsidR="005E635B" w:rsidRPr="009C02EA">
        <w:rPr>
          <w:rStyle w:val="Char4"/>
          <w:rtl/>
          <w:lang w:bidi="ar-SA"/>
        </w:rPr>
        <w:t>ِ</w:t>
      </w:r>
      <w:r w:rsidR="00147176" w:rsidRPr="009C02EA">
        <w:rPr>
          <w:rStyle w:val="Char4"/>
          <w:rtl/>
          <w:lang w:bidi="ar-SA"/>
        </w:rPr>
        <w:t>لشَّيطَانِ» وأَمَرنَا أَن نَس</w:t>
      </w:r>
      <w:r w:rsidR="005E635B" w:rsidRPr="009C02EA">
        <w:rPr>
          <w:rStyle w:val="Char4"/>
          <w:rtl/>
          <w:lang w:bidi="ar-SA"/>
        </w:rPr>
        <w:t>ْ</w:t>
      </w:r>
      <w:r w:rsidR="00147176" w:rsidRPr="009C02EA">
        <w:rPr>
          <w:rStyle w:val="Char4"/>
          <w:rtl/>
          <w:lang w:bidi="ar-SA"/>
        </w:rPr>
        <w:t>ل</w:t>
      </w:r>
      <w:r w:rsidR="005E635B" w:rsidRPr="009C02EA">
        <w:rPr>
          <w:rStyle w:val="Char4"/>
          <w:rtl/>
          <w:lang w:bidi="ar-SA"/>
        </w:rPr>
        <w:t>ُ</w:t>
      </w:r>
      <w:r w:rsidR="00147176" w:rsidRPr="009C02EA">
        <w:rPr>
          <w:rStyle w:val="Char4"/>
          <w:rtl/>
          <w:lang w:bidi="ar-SA"/>
        </w:rPr>
        <w:t xml:space="preserve">تَ القَصعةَ وقال: </w:t>
      </w:r>
      <w:r w:rsidR="005E635B" w:rsidRPr="009C02EA">
        <w:rPr>
          <w:rStyle w:val="Char4"/>
          <w:rtl/>
          <w:lang w:bidi="ar-SA"/>
        </w:rPr>
        <w:t>«</w:t>
      </w:r>
      <w:r w:rsidR="00147176" w:rsidRPr="009C02EA">
        <w:rPr>
          <w:rStyle w:val="Char4"/>
          <w:rtl/>
          <w:lang w:bidi="ar-SA"/>
        </w:rPr>
        <w:t>إِنَّكم لا تدْرُونَ في أَيِّ طَعَامِكم البَركةُ»</w:t>
      </w:r>
      <w:r w:rsidR="005E635B" w:rsidRPr="009C02EA">
        <w:rPr>
          <w:rStyle w:val="Char4"/>
          <w:rtl/>
          <w:lang w:bidi="ar-SA"/>
        </w:rPr>
        <w:t>.</w:t>
      </w:r>
      <w:r w:rsidR="000049CF" w:rsidRPr="009C02EA">
        <w:rPr>
          <w:rFonts w:ascii="Traditional Arabic"/>
          <w:rtl/>
          <w:lang w:bidi="ar-SA"/>
        </w:rPr>
        <w:t>[روایت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1"/>
      </w:r>
      <w:r w:rsidR="00F70C43" w:rsidRPr="00F70C43">
        <w:rPr>
          <w:rStyle w:val="FootnoteReference"/>
          <w:rFonts w:cs="B Lotus"/>
          <w:szCs w:val="28"/>
          <w:rtl/>
          <w:lang w:bidi="ar-SA"/>
        </w:rPr>
        <w:t>)</w:t>
      </w:r>
    </w:p>
    <w:p w:rsidR="000049CF" w:rsidRPr="009C02EA" w:rsidRDefault="000049CF"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می‌گوید: هرگاه پیامبر</w:t>
      </w:r>
      <w:r w:rsidRPr="009C02EA">
        <w:rPr>
          <w:rFonts w:ascii="Traditional Arabic"/>
          <w:lang w:bidi="ar-SA"/>
        </w:rPr>
        <w:sym w:font="AGA Arabesque" w:char="F072"/>
      </w:r>
      <w:r w:rsidRPr="009C02EA">
        <w:rPr>
          <w:rFonts w:ascii="Traditional Arabic"/>
          <w:rtl/>
          <w:lang w:bidi="ar-SA"/>
        </w:rPr>
        <w:t xml:space="preserve"> غذایی می‌خورد، سه انگشت خود را می‌لیسید؛ و می‌فرمود: «هرگاه لقمه‌ی یکی از شما به زمین افتاد، آن را از خاک و خاشاک، پاک کند و سپس بخورد و آن را برای شیطان نگذارد» و ما را به پاک کردن ظرف غذا با انگشتان دستور می‌داد و می‌فرمود: «شما نمی‌دانید که برکت در کدام قسمت غذایتان است».</w:t>
      </w:r>
    </w:p>
    <w:p w:rsidR="005B3050" w:rsidRPr="009C02EA" w:rsidRDefault="005B3050"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758- وعن سعيد بنِ الحارث أَنَّه سأَل جابرًا</w:t>
      </w:r>
      <w:r w:rsidRPr="009C02EA">
        <w:rPr>
          <w:rStyle w:val="Char4"/>
          <w:b w:val="0"/>
          <w:bCs w:val="0"/>
          <w:rtl/>
          <w:lang w:bidi="ar-SA"/>
        </w:rPr>
        <w:sym w:font="AGA Arabesque" w:char="F074"/>
      </w:r>
      <w:r w:rsidRPr="009C02EA">
        <w:rPr>
          <w:rStyle w:val="Char4"/>
          <w:rtl/>
          <w:lang w:bidi="ar-SA"/>
        </w:rPr>
        <w:t xml:space="preserve"> عَنِ الوضوءِ مِمَّا مَسَّتِ النَّارُ، فقال: لا، قد كُنَّا زمنَ النَّبِيِّ</w:t>
      </w:r>
      <w:r w:rsidRPr="009C02EA">
        <w:rPr>
          <w:rStyle w:val="Char4"/>
          <w:b w:val="0"/>
          <w:bCs w:val="0"/>
          <w:rtl/>
          <w:lang w:bidi="ar-SA"/>
        </w:rPr>
        <w:sym w:font="AGA Arabesque" w:char="F072"/>
      </w:r>
      <w:r w:rsidRPr="009C02EA">
        <w:rPr>
          <w:rStyle w:val="Char4"/>
          <w:rtl/>
          <w:lang w:bidi="ar-SA"/>
        </w:rPr>
        <w:t xml:space="preserve"> لا نجدُ مثلَ ذلك الطعامِ إِلاَّ قلِيلاً، فإِذا نَحنُ وجدناهُ، لَم يَكْنْ لَنَا مَنَادِيلُ إِلا أَكُفَّنَا وسَوَاعدنَا وأَقْدَامَنَا، ثُمَّ نُصَلِّي وَلا نَتَوَضَّأُ.</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2"/>
      </w:r>
      <w:r w:rsidR="00F70C43" w:rsidRPr="00F70C43">
        <w:rPr>
          <w:rStyle w:val="FootnoteReference"/>
          <w:rFonts w:cs="B Lotus"/>
          <w:szCs w:val="28"/>
          <w:rtl/>
          <w:lang w:bidi="ar-SA"/>
        </w:rPr>
        <w:t>)</w:t>
      </w:r>
    </w:p>
    <w:p w:rsidR="000049CF" w:rsidRPr="009C02EA" w:rsidRDefault="00D35EA2"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سعید بن حارث روایت است که وی از جابر</w:t>
      </w:r>
      <w:r w:rsidRPr="009C02EA">
        <w:rPr>
          <w:rFonts w:ascii="Traditional Arabic"/>
          <w:lang w:bidi="ar-SA"/>
        </w:rPr>
        <w:sym w:font="AGA Arabesque" w:char="F074"/>
      </w:r>
      <w:r w:rsidRPr="009C02EA">
        <w:rPr>
          <w:rFonts w:ascii="Traditional Arabic"/>
          <w:rtl/>
          <w:lang w:bidi="ar-SA"/>
        </w:rPr>
        <w:t xml:space="preserve"> درباره‌ی وضو گرفتن پس از صرفِ غذایی که روی آتش پخته می‌شود، سؤال کرد. پاسخ داد: خیر؛ - صرفِ چنین غذایی، وضو را باطل نمی‌کند.- ما</w:t>
      </w:r>
      <w:r w:rsidR="00D03667" w:rsidRPr="009C02EA">
        <w:rPr>
          <w:rFonts w:ascii="Traditional Arabic"/>
          <w:rtl/>
          <w:lang w:bidi="ar-SA"/>
        </w:rPr>
        <w:t>،</w:t>
      </w:r>
      <w:r w:rsidRPr="009C02EA">
        <w:rPr>
          <w:rFonts w:ascii="Traditional Arabic"/>
          <w:rtl/>
          <w:lang w:bidi="ar-SA"/>
        </w:rPr>
        <w:t xml:space="preserve"> در زمانِ پیامبر</w:t>
      </w:r>
      <w:r w:rsidRPr="009C02EA">
        <w:rPr>
          <w:rFonts w:ascii="Traditional Arabic"/>
          <w:lang w:bidi="ar-SA"/>
        </w:rPr>
        <w:sym w:font="AGA Arabesque" w:char="F072"/>
      </w:r>
      <w:r w:rsidRPr="009C02EA">
        <w:rPr>
          <w:rFonts w:ascii="Traditional Arabic"/>
          <w:rtl/>
          <w:lang w:bidi="ar-SA"/>
        </w:rPr>
        <w:t xml:space="preserve"> به‌ندرت چنین غذایی می‌یافتیم و وقتی چنین غذایی می‌خوردیم، </w:t>
      </w:r>
      <w:r w:rsidR="00E44BFA" w:rsidRPr="009C02EA">
        <w:rPr>
          <w:rFonts w:ascii="Traditional Arabic"/>
          <w:rtl/>
          <w:lang w:bidi="ar-SA"/>
        </w:rPr>
        <w:t xml:space="preserve">دستمالی </w:t>
      </w:r>
      <w:r w:rsidRPr="009C02EA">
        <w:rPr>
          <w:rFonts w:ascii="Traditional Arabic"/>
          <w:rtl/>
          <w:lang w:bidi="ar-SA"/>
        </w:rPr>
        <w:t>جز کفِ دست</w:t>
      </w:r>
      <w:r w:rsidR="00D03667" w:rsidRPr="009C02EA">
        <w:rPr>
          <w:rFonts w:ascii="Traditional Arabic"/>
          <w:rtl/>
          <w:lang w:bidi="ar-SA"/>
        </w:rPr>
        <w:t>‌ها و ساعدها و پاهای خ</w:t>
      </w:r>
      <w:r w:rsidR="00E44BFA" w:rsidRPr="009C02EA">
        <w:rPr>
          <w:rFonts w:ascii="Traditional Arabic"/>
          <w:rtl/>
          <w:lang w:bidi="ar-SA"/>
        </w:rPr>
        <w:t xml:space="preserve">ود </w:t>
      </w:r>
      <w:r w:rsidRPr="009C02EA">
        <w:rPr>
          <w:rFonts w:ascii="Traditional Arabic"/>
          <w:rtl/>
          <w:lang w:bidi="ar-SA"/>
        </w:rPr>
        <w:t>نداشتیم. آن‌گاه- با وضویی که از قبل داشتیم- بدون این‌که وضوی تازه‌ای بگیریم، نماز می‌خواندیم.</w:t>
      </w:r>
    </w:p>
    <w:p w:rsidR="00824373" w:rsidRPr="009C02EA" w:rsidRDefault="00824373" w:rsidP="00BB388D">
      <w:pPr>
        <w:autoSpaceDE w:val="0"/>
        <w:autoSpaceDN w:val="0"/>
        <w:adjustRightInd w:val="0"/>
        <w:rPr>
          <w:rFonts w:ascii="Traditional Arabic"/>
          <w:rtl/>
          <w:lang w:bidi="ar-SA"/>
        </w:rPr>
        <w:sectPr w:rsidR="00824373" w:rsidRPr="009C02EA" w:rsidSect="0036001E">
          <w:headerReference w:type="default" r:id="rId42"/>
          <w:footnotePr>
            <w:numRestart w:val="eachPage"/>
          </w:footnotePr>
          <w:pgSz w:w="11906" w:h="16838" w:code="9"/>
          <w:pgMar w:top="737" w:right="2381" w:bottom="3969" w:left="2381" w:header="737" w:footer="3969" w:gutter="0"/>
          <w:cols w:space="720"/>
          <w:titlePg/>
          <w:bidi/>
          <w:rtlGutter/>
          <w:docGrid w:linePitch="360"/>
        </w:sectPr>
      </w:pPr>
    </w:p>
    <w:p w:rsidR="00E44BFA" w:rsidRPr="009C02EA" w:rsidRDefault="00E44BFA" w:rsidP="00BB388D">
      <w:pPr>
        <w:pStyle w:val="a"/>
        <w:rPr>
          <w:rtl/>
          <w:lang w:bidi="ar-SA"/>
        </w:rPr>
      </w:pPr>
      <w:bookmarkStart w:id="33" w:name="_Toc322037999"/>
      <w:r w:rsidRPr="009C02EA">
        <w:rPr>
          <w:rtl/>
          <w:lang w:bidi="ar-SA"/>
        </w:rPr>
        <w:t xml:space="preserve">110- باب: </w:t>
      </w:r>
      <w:r w:rsidR="00614EB6" w:rsidRPr="009C02EA">
        <w:rPr>
          <w:rtl/>
          <w:lang w:bidi="ar-SA"/>
        </w:rPr>
        <w:t>غذا خوردن به صورت دسته‌جمعی</w:t>
      </w:r>
      <w:bookmarkEnd w:id="33"/>
    </w:p>
    <w:p w:rsidR="00813B71" w:rsidRPr="009C02EA" w:rsidRDefault="00614EB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759- </w:t>
      </w:r>
      <w:r w:rsidR="00813B71" w:rsidRPr="009C02EA">
        <w:rPr>
          <w:rStyle w:val="Char4"/>
          <w:rtl/>
          <w:lang w:bidi="ar-SA"/>
        </w:rPr>
        <w:t>عن أبي هريرة</w:t>
      </w:r>
      <w:r w:rsidR="00813B71" w:rsidRPr="009C02EA">
        <w:rPr>
          <w:rStyle w:val="Char4"/>
          <w:b w:val="0"/>
          <w:bCs w:val="0"/>
          <w:rtl/>
          <w:lang w:bidi="ar-SA"/>
        </w:rPr>
        <w:sym w:font="AGA Arabesque" w:char="F074"/>
      </w:r>
      <w:r w:rsidR="00813B71" w:rsidRPr="009C02EA">
        <w:rPr>
          <w:rStyle w:val="Char4"/>
          <w:rtl/>
          <w:lang w:bidi="ar-SA"/>
        </w:rPr>
        <w:t xml:space="preserve"> قال: قال رسولُ </w:t>
      </w:r>
      <w:r w:rsidR="00D8298B">
        <w:rPr>
          <w:rStyle w:val="Char4"/>
          <w:rtl/>
          <w:lang w:bidi="ar-SA"/>
        </w:rPr>
        <w:t>الله</w:t>
      </w:r>
      <w:r w:rsidR="00813B71" w:rsidRPr="009C02EA">
        <w:rPr>
          <w:rStyle w:val="Char4"/>
          <w:b w:val="0"/>
          <w:bCs w:val="0"/>
          <w:rtl/>
          <w:lang w:bidi="ar-SA"/>
        </w:rPr>
        <w:sym w:font="AGA Arabesque" w:char="F072"/>
      </w:r>
      <w:r w:rsidR="00813B71" w:rsidRPr="009C02EA">
        <w:rPr>
          <w:rStyle w:val="Char4"/>
          <w:rtl/>
          <w:lang w:bidi="ar-SA"/>
        </w:rPr>
        <w:t>: «طَعَامُ الإثْنَيْنِ كافِي الثَّلاثَةِ، وَطَعَامُ الثَّلاثَةِ كافِي الأَربعَةِ».</w:t>
      </w:r>
      <w:r w:rsidR="00813B71"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3"/>
      </w:r>
      <w:r w:rsidR="00F70C43" w:rsidRPr="00F70C43">
        <w:rPr>
          <w:rStyle w:val="FootnoteReference"/>
          <w:rFonts w:cs="B Lotus"/>
          <w:szCs w:val="28"/>
          <w:rtl/>
          <w:lang w:bidi="ar-SA"/>
        </w:rPr>
        <w:t>)</w:t>
      </w:r>
    </w:p>
    <w:p w:rsidR="009D7B5E" w:rsidRPr="009C02EA" w:rsidRDefault="009D7B5E" w:rsidP="00BB388D">
      <w:pPr>
        <w:autoSpaceDE w:val="0"/>
        <w:autoSpaceDN w:val="0"/>
        <w:adjustRightInd w:val="0"/>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«خوراکِ دو نفر برای سه نفر کاف</w:t>
      </w:r>
      <w:r w:rsidR="00457B75" w:rsidRPr="009C02EA">
        <w:rPr>
          <w:rtl/>
          <w:lang w:bidi="ar-SA"/>
        </w:rPr>
        <w:t>ی‌ست</w:t>
      </w:r>
      <w:r w:rsidRPr="009C02EA">
        <w:rPr>
          <w:rtl/>
          <w:lang w:bidi="ar-SA"/>
        </w:rPr>
        <w:t xml:space="preserve"> و خوراک سه نفر، برای چهار نفر». </w:t>
      </w:r>
    </w:p>
    <w:p w:rsidR="000917F2" w:rsidRPr="009C02EA" w:rsidRDefault="000917F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760- وَعَنْ جابرٍ</w:t>
      </w:r>
      <w:r w:rsidRPr="009C02EA">
        <w:rPr>
          <w:rStyle w:val="Char4"/>
          <w:b w:val="0"/>
          <w:bCs w:val="0"/>
          <w:rtl/>
          <w:lang w:bidi="ar-SA"/>
        </w:rPr>
        <w:sym w:font="AGA Arabesque" w:char="F074"/>
      </w:r>
      <w:r w:rsidRPr="009C02EA">
        <w:rPr>
          <w:rStyle w:val="Char4"/>
          <w:rtl/>
          <w:lang w:bidi="ar-SA"/>
        </w:rPr>
        <w:t xml:space="preserve"> قال: سَمِعْتُ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يَقُول: «طَعامُ الوَاحِدِ يَكْفي الإثْنَيْنِ، وَطَعَامُ الإثْنَيْنِ يَكْفي الأربعةَ، وطعامُ الأرَبَعةِ يَكْفي الثَّمانِيَةَ».</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4"/>
      </w:r>
      <w:r w:rsidR="00F70C43" w:rsidRPr="00F70C43">
        <w:rPr>
          <w:rStyle w:val="FootnoteReference"/>
          <w:rFonts w:cs="B Lotus"/>
          <w:szCs w:val="28"/>
          <w:rtl/>
          <w:lang w:bidi="ar-SA"/>
        </w:rPr>
        <w:t>)</w:t>
      </w:r>
    </w:p>
    <w:p w:rsidR="009D7B5E" w:rsidRPr="009C02EA" w:rsidRDefault="009D7B5E" w:rsidP="00BB388D">
      <w:pPr>
        <w:autoSpaceDE w:val="0"/>
        <w:autoSpaceDN w:val="0"/>
        <w:adjustRightInd w:val="0"/>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«خوراک یک نفر، برای دو نفر و خوراک دو نفر، برای چهار نفر و خوراک چهار نفر، برای هشت نفر کاف</w:t>
      </w:r>
      <w:r w:rsidR="00457B75" w:rsidRPr="009C02EA">
        <w:rPr>
          <w:rtl/>
          <w:lang w:bidi="ar-SA"/>
        </w:rPr>
        <w:t>ی‌ست</w:t>
      </w:r>
      <w:r w:rsidRPr="009C02EA">
        <w:rPr>
          <w:rtl/>
          <w:lang w:bidi="ar-SA"/>
        </w:rPr>
        <w:t>».</w:t>
      </w:r>
    </w:p>
    <w:p w:rsidR="000917F2" w:rsidRPr="00F70C43" w:rsidRDefault="009D7B5E"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9D7B5E" w:rsidRPr="009C02EA" w:rsidRDefault="00745D61" w:rsidP="00BB388D">
      <w:pPr>
        <w:autoSpaceDE w:val="0"/>
        <w:autoSpaceDN w:val="0"/>
        <w:adjustRightInd w:val="0"/>
        <w:rPr>
          <w:rFonts w:ascii="Traditional Arabic"/>
          <w:rtl/>
          <w:lang w:bidi="ar-SA"/>
        </w:rPr>
      </w:pPr>
      <w:r w:rsidRPr="009C02EA">
        <w:rPr>
          <w:rFonts w:ascii="Traditional Arabic"/>
          <w:rtl/>
          <w:lang w:bidi="ar-SA"/>
        </w:rPr>
        <w:t>این احادیث، حاویِ چند نکته است:</w:t>
      </w:r>
    </w:p>
    <w:p w:rsidR="00745D61" w:rsidRPr="009C02EA" w:rsidRDefault="00745D61" w:rsidP="00BB388D">
      <w:pPr>
        <w:autoSpaceDE w:val="0"/>
        <w:autoSpaceDN w:val="0"/>
        <w:adjustRightInd w:val="0"/>
        <w:rPr>
          <w:rFonts w:ascii="Traditional Arabic"/>
          <w:rtl/>
          <w:lang w:bidi="ar-SA"/>
        </w:rPr>
      </w:pPr>
      <w:r w:rsidRPr="009C02EA">
        <w:rPr>
          <w:rFonts w:ascii="Traditional Arabic"/>
          <w:b/>
          <w:bCs/>
          <w:rtl/>
          <w:lang w:bidi="ar-SA"/>
        </w:rPr>
        <w:t>نکته‌ی نخست:</w:t>
      </w:r>
      <w:r w:rsidRPr="009C02EA">
        <w:rPr>
          <w:rFonts w:ascii="Traditional Arabic"/>
          <w:rtl/>
          <w:lang w:bidi="ar-SA"/>
        </w:rPr>
        <w:t xml:space="preserve"> پسندیده است که انسان با سه انگشت غذا بخورد: میانی، اشاره و شَست. زیرا این، نشانه‌ی تواضع و کم‌خور</w:t>
      </w:r>
      <w:r w:rsidR="00457B75" w:rsidRPr="009C02EA">
        <w:rPr>
          <w:rFonts w:ascii="Traditional Arabic"/>
          <w:rtl/>
          <w:lang w:bidi="ar-SA"/>
        </w:rPr>
        <w:t>ی‌ست</w:t>
      </w:r>
      <w:r w:rsidRPr="009C02EA">
        <w:rPr>
          <w:rFonts w:ascii="Traditional Arabic"/>
          <w:rtl/>
          <w:lang w:bidi="ar-SA"/>
        </w:rPr>
        <w:t>. البته این، درباره‌ی غذاهای</w:t>
      </w:r>
      <w:r w:rsidR="00457B75" w:rsidRPr="009C02EA">
        <w:rPr>
          <w:rFonts w:ascii="Traditional Arabic"/>
          <w:rtl/>
          <w:lang w:bidi="ar-SA"/>
        </w:rPr>
        <w:t>ی‌ست</w:t>
      </w:r>
      <w:r w:rsidRPr="009C02EA">
        <w:rPr>
          <w:rFonts w:ascii="Traditional Arabic"/>
          <w:rtl/>
          <w:lang w:bidi="ar-SA"/>
        </w:rPr>
        <w:t xml:space="preserve"> که می‌توان با سه انگشت خورد؛ اما در غذاهایی مانند برنج که سه انگشت کافی نیست، ایرادی ندارد که از انگشتان بیش‌تر</w:t>
      </w:r>
      <w:r w:rsidR="00457B75" w:rsidRPr="009C02EA">
        <w:rPr>
          <w:rFonts w:ascii="Traditional Arabic"/>
          <w:rtl/>
          <w:lang w:bidi="ar-SA"/>
        </w:rPr>
        <w:t>ی</w:t>
      </w:r>
      <w:r w:rsidR="000A1F0C" w:rsidRPr="009C02EA">
        <w:rPr>
          <w:rFonts w:ascii="Traditional Arabic"/>
          <w:rtl/>
          <w:lang w:bidi="ar-SA"/>
        </w:rPr>
        <w:t xml:space="preserve"> ا</w:t>
      </w:r>
      <w:r w:rsidR="00457B75" w:rsidRPr="009C02EA">
        <w:rPr>
          <w:rFonts w:ascii="Traditional Arabic"/>
          <w:rtl/>
          <w:lang w:bidi="ar-SA"/>
        </w:rPr>
        <w:t>‌ست</w:t>
      </w:r>
      <w:r w:rsidRPr="009C02EA">
        <w:rPr>
          <w:rFonts w:ascii="Traditional Arabic"/>
          <w:rtl/>
          <w:lang w:bidi="ar-SA"/>
        </w:rPr>
        <w:t>فاده کنید. در مواردی که خوردن با سه انگشت ممکن است، باید مطابق سنت پیامبر</w:t>
      </w:r>
      <w:r w:rsidRPr="009C02EA">
        <w:rPr>
          <w:rFonts w:ascii="Traditional Arabic"/>
          <w:lang w:bidi="ar-SA"/>
        </w:rPr>
        <w:sym w:font="AGA Arabesque" w:char="F072"/>
      </w:r>
      <w:r w:rsidRPr="009C02EA">
        <w:rPr>
          <w:rFonts w:ascii="Traditional Arabic"/>
          <w:rtl/>
          <w:lang w:bidi="ar-SA"/>
        </w:rPr>
        <w:t xml:space="preserve"> عمل کنیم.</w:t>
      </w:r>
    </w:p>
    <w:p w:rsidR="00745D61" w:rsidRPr="009C02EA" w:rsidRDefault="00745D61" w:rsidP="00BB388D">
      <w:pPr>
        <w:autoSpaceDE w:val="0"/>
        <w:autoSpaceDN w:val="0"/>
        <w:adjustRightInd w:val="0"/>
        <w:rPr>
          <w:rFonts w:ascii="Traditional Arabic"/>
          <w:rtl/>
          <w:lang w:bidi="ar-SA"/>
        </w:rPr>
      </w:pPr>
      <w:r w:rsidRPr="009C02EA">
        <w:rPr>
          <w:rFonts w:ascii="Traditional Arabic"/>
          <w:b/>
          <w:bCs/>
          <w:rtl/>
          <w:lang w:bidi="ar-SA"/>
        </w:rPr>
        <w:t>نکته‌ی دوم:</w:t>
      </w:r>
      <w:r w:rsidRPr="009C02EA">
        <w:rPr>
          <w:rFonts w:ascii="Traditional Arabic"/>
          <w:rtl/>
          <w:lang w:bidi="ar-SA"/>
        </w:rPr>
        <w:t xml:space="preserve"> پسندیده است که </w:t>
      </w:r>
      <w:r w:rsidR="00DA7294" w:rsidRPr="009C02EA">
        <w:rPr>
          <w:rFonts w:ascii="Traditional Arabic"/>
          <w:rtl/>
          <w:lang w:bidi="ar-SA"/>
        </w:rPr>
        <w:t xml:space="preserve">انسان </w:t>
      </w:r>
      <w:r w:rsidRPr="009C02EA">
        <w:rPr>
          <w:rFonts w:ascii="Traditional Arabic"/>
          <w:rtl/>
          <w:lang w:bidi="ar-SA"/>
        </w:rPr>
        <w:t>پس از پایان غذا، پیش از آن‌</w:t>
      </w:r>
      <w:r w:rsidR="00DA7294" w:rsidRPr="009C02EA">
        <w:rPr>
          <w:rFonts w:ascii="Traditional Arabic"/>
          <w:rtl/>
          <w:lang w:bidi="ar-SA"/>
        </w:rPr>
        <w:t>که دستش را با دستمال پاک کند</w:t>
      </w:r>
      <w:r w:rsidRPr="009C02EA">
        <w:rPr>
          <w:rFonts w:ascii="Traditional Arabic"/>
          <w:rtl/>
          <w:lang w:bidi="ar-SA"/>
        </w:rPr>
        <w:t xml:space="preserve">، </w:t>
      </w:r>
      <w:r w:rsidR="00DA7294" w:rsidRPr="009C02EA">
        <w:rPr>
          <w:rFonts w:ascii="Traditional Arabic"/>
          <w:rtl/>
          <w:lang w:bidi="ar-SA"/>
        </w:rPr>
        <w:t>انگشتان خود را بلیسد</w:t>
      </w:r>
      <w:r w:rsidR="0086739B" w:rsidRPr="009C02EA">
        <w:rPr>
          <w:rFonts w:ascii="Traditional Arabic"/>
          <w:rtl/>
          <w:lang w:bidi="ar-SA"/>
        </w:rPr>
        <w:t>؛ چنان‌که پیامبر</w:t>
      </w:r>
      <w:r w:rsidR="0086739B" w:rsidRPr="009C02EA">
        <w:rPr>
          <w:rFonts w:ascii="Traditional Arabic"/>
          <w:lang w:bidi="ar-SA"/>
        </w:rPr>
        <w:sym w:font="AGA Arabesque" w:char="F072"/>
      </w:r>
      <w:r w:rsidR="0086739B" w:rsidRPr="009C02EA">
        <w:rPr>
          <w:rFonts w:ascii="Traditional Arabic"/>
          <w:rtl/>
          <w:lang w:bidi="ar-SA"/>
        </w:rPr>
        <w:t xml:space="preserve"> به لیسیدن انگشتان یا لیساندن آن به دیگران دستور داده است. این‌که انسان، خود انگشتانش را بلیسد، روشن است؛ اما می‌توان آن را به دیگران نیز لیساند. </w:t>
      </w:r>
      <w:r w:rsidR="00FF5EDF" w:rsidRPr="009C02EA">
        <w:rPr>
          <w:rFonts w:ascii="Traditional Arabic"/>
          <w:rtl/>
          <w:lang w:bidi="ar-SA"/>
        </w:rPr>
        <w:t xml:space="preserve">مانند زن و شوهری که به‌خاطر محبت و پیوند محکمی که با یکدیگر دارند، </w:t>
      </w:r>
      <w:r w:rsidR="004C021B" w:rsidRPr="009C02EA">
        <w:rPr>
          <w:rFonts w:ascii="Traditional Arabic"/>
          <w:rtl/>
          <w:lang w:bidi="ar-SA"/>
        </w:rPr>
        <w:t xml:space="preserve">به‌سادگی این کار را انجام می‌دهند. </w:t>
      </w:r>
      <w:r w:rsidR="00DB120D" w:rsidRPr="009C02EA">
        <w:rPr>
          <w:rFonts w:ascii="Traditional Arabic"/>
          <w:rtl/>
          <w:lang w:bidi="ar-SA"/>
        </w:rPr>
        <w:t>برخی از مردم می‌گویند: «امکان ندارد پیامبر</w:t>
      </w:r>
      <w:r w:rsidR="00DB120D" w:rsidRPr="009C02EA">
        <w:rPr>
          <w:rFonts w:ascii="Traditional Arabic"/>
          <w:lang w:bidi="ar-SA"/>
        </w:rPr>
        <w:sym w:font="AGA Arabesque" w:char="F072"/>
      </w:r>
      <w:r w:rsidR="00DB120D" w:rsidRPr="009C02EA">
        <w:rPr>
          <w:rFonts w:ascii="Traditional Arabic"/>
          <w:rtl/>
          <w:lang w:bidi="ar-SA"/>
        </w:rPr>
        <w:t xml:space="preserve"> چنین چیزی گفته باشد؛ مگر می‌شود انسان انگشتِ کسی دیگر را بلیسد؟» می‌گوییم: هرچه پیامبر</w:t>
      </w:r>
      <w:r w:rsidR="00DB120D" w:rsidRPr="009C02EA">
        <w:rPr>
          <w:rFonts w:ascii="Traditional Arabic"/>
          <w:lang w:bidi="ar-SA"/>
        </w:rPr>
        <w:sym w:font="AGA Arabesque" w:char="F072"/>
      </w:r>
      <w:r w:rsidR="00DB120D" w:rsidRPr="009C02EA">
        <w:rPr>
          <w:rFonts w:ascii="Traditional Arabic"/>
          <w:rtl/>
          <w:lang w:bidi="ar-SA"/>
        </w:rPr>
        <w:t xml:space="preserve"> گفته، حق است و امکان ندارد که پیامبر</w:t>
      </w:r>
      <w:r w:rsidR="00DB120D" w:rsidRPr="009C02EA">
        <w:rPr>
          <w:rFonts w:ascii="Traditional Arabic"/>
          <w:lang w:bidi="ar-SA"/>
        </w:rPr>
        <w:sym w:font="AGA Arabesque" w:char="F072"/>
      </w:r>
      <w:r w:rsidR="00DB120D" w:rsidRPr="009C02EA">
        <w:rPr>
          <w:rFonts w:ascii="Traditional Arabic"/>
          <w:rtl/>
          <w:lang w:bidi="ar-SA"/>
        </w:rPr>
        <w:t xml:space="preserve"> دستوری بدهد که غیرممکن باشد؛ بلکه انجامِ چنین عملی، ممکن است.</w:t>
      </w:r>
      <w:r w:rsidR="00A665EA" w:rsidRPr="009C02EA">
        <w:rPr>
          <w:rFonts w:ascii="Traditional Arabic"/>
          <w:rtl/>
          <w:lang w:bidi="ar-SA"/>
        </w:rPr>
        <w:t xml:space="preserve"> هم‌چنین گاه انسان انگشتان فرزندان کوچکش را پس از این‌که غذا می‌خورند، می‌لیسد و این، ممکن است. لذا لیسیدنِ انگشتان یا لیساندن آن به دیگران، </w:t>
      </w:r>
      <w:r w:rsidR="002452C0" w:rsidRPr="009C02EA">
        <w:rPr>
          <w:rFonts w:ascii="Traditional Arabic"/>
          <w:rtl/>
          <w:lang w:bidi="ar-SA"/>
        </w:rPr>
        <w:t xml:space="preserve">هم </w:t>
      </w:r>
      <w:r w:rsidR="00A665EA" w:rsidRPr="009C02EA">
        <w:rPr>
          <w:rFonts w:ascii="Traditional Arabic"/>
          <w:rtl/>
          <w:lang w:bidi="ar-SA"/>
        </w:rPr>
        <w:t>سنت است</w:t>
      </w:r>
      <w:r w:rsidR="002452C0" w:rsidRPr="009C02EA">
        <w:rPr>
          <w:rFonts w:ascii="Traditional Arabic"/>
          <w:rtl/>
          <w:lang w:bidi="ar-SA"/>
        </w:rPr>
        <w:t xml:space="preserve"> و هم ممکن. ضمن این‌که این دستور، منحصر به لیساندن نیست؛ بلکه فرمود: خود بلیسد یا به دیگران بلیساند.</w:t>
      </w:r>
      <w:r w:rsidR="00042082" w:rsidRPr="009C02EA">
        <w:rPr>
          <w:rFonts w:ascii="Traditional Arabic"/>
          <w:rtl/>
          <w:lang w:bidi="ar-SA"/>
        </w:rPr>
        <w:t xml:space="preserve"> از این‌رو نمی‌توان این را دستوری دشوار قلمداد کرد.</w:t>
      </w:r>
    </w:p>
    <w:p w:rsidR="003A4835" w:rsidRPr="009C02EA" w:rsidRDefault="00042082" w:rsidP="00BB388D">
      <w:pPr>
        <w:autoSpaceDE w:val="0"/>
        <w:autoSpaceDN w:val="0"/>
        <w:adjustRightInd w:val="0"/>
        <w:rPr>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فرمود: «شما نمی‌دانید که برکت در کدام قسمت غذایتان است».</w:t>
      </w:r>
      <w:r w:rsidR="003A4835" w:rsidRPr="009C02EA">
        <w:rPr>
          <w:rFonts w:ascii="Traditional Arabic"/>
          <w:rtl/>
          <w:lang w:bidi="ar-SA"/>
        </w:rPr>
        <w:t xml:space="preserve"> چه‌بسا برکت در همین اندک غذایی باشد که در انگشتان ما قرار دارد و آن را می‌لیسیم. حتی </w:t>
      </w:r>
      <w:r w:rsidR="003A4835" w:rsidRPr="009C02EA">
        <w:rPr>
          <w:rtl/>
          <w:lang w:bidi="ar-SA"/>
        </w:rPr>
        <w:t>از برخی از پزشکان نقل می‌شود که لیسیدن انگشتان پس از صرف غذا، مفید است و به هضم غذا کمک می‌کند. چه این‌گونه باشد و چه نباشد، چیزی که برای ما مهم است، فرمان‌برداری از پیامبر</w:t>
      </w:r>
      <w:r w:rsidR="003A4835" w:rsidRPr="009C02EA">
        <w:rPr>
          <w:lang w:bidi="ar-SA"/>
        </w:rPr>
        <w:sym w:font="AGA Arabesque" w:char="F072"/>
      </w:r>
      <w:r w:rsidR="003A4835" w:rsidRPr="009C02EA">
        <w:rPr>
          <w:rtl/>
          <w:lang w:bidi="ar-SA"/>
        </w:rPr>
        <w:t xml:space="preserve"> و عمل کردن به </w:t>
      </w:r>
      <w:r w:rsidR="0021482F" w:rsidRPr="009C02EA">
        <w:rPr>
          <w:rtl/>
          <w:lang w:bidi="ar-SA"/>
        </w:rPr>
        <w:t xml:space="preserve">سنت و </w:t>
      </w:r>
      <w:r w:rsidR="003A4835" w:rsidRPr="009C02EA">
        <w:rPr>
          <w:rtl/>
          <w:lang w:bidi="ar-SA"/>
        </w:rPr>
        <w:t>رهنمود اوست.</w:t>
      </w:r>
    </w:p>
    <w:p w:rsidR="00FB284C" w:rsidRPr="009C02EA" w:rsidRDefault="0021482F" w:rsidP="00BB388D">
      <w:pPr>
        <w:autoSpaceDE w:val="0"/>
        <w:autoSpaceDN w:val="0"/>
        <w:adjustRightInd w:val="0"/>
        <w:rPr>
          <w:rtl/>
          <w:lang w:bidi="ar-SA"/>
        </w:rPr>
      </w:pPr>
      <w:r w:rsidRPr="009C02EA">
        <w:rPr>
          <w:b/>
          <w:bCs/>
          <w:rtl/>
          <w:lang w:bidi="ar-SA"/>
        </w:rPr>
        <w:t>نکته‌ی سوم:</w:t>
      </w:r>
      <w:r w:rsidRPr="009C02EA">
        <w:rPr>
          <w:rtl/>
          <w:lang w:bidi="ar-SA"/>
        </w:rPr>
        <w:t xml:space="preserve"> </w:t>
      </w:r>
      <w:r w:rsidR="00F520DD" w:rsidRPr="009C02EA">
        <w:rPr>
          <w:rtl/>
          <w:lang w:bidi="ar-SA"/>
        </w:rPr>
        <w:t>شایسته است که انسان</w:t>
      </w:r>
      <w:r w:rsidR="000405A6" w:rsidRPr="009C02EA">
        <w:rPr>
          <w:rtl/>
          <w:lang w:bidi="ar-SA"/>
        </w:rPr>
        <w:t xml:space="preserve"> بشقاب، کاسه و ظرف غذا را </w:t>
      </w:r>
      <w:r w:rsidR="00FB284C" w:rsidRPr="009C02EA">
        <w:rPr>
          <w:rtl/>
          <w:lang w:bidi="ar-SA"/>
        </w:rPr>
        <w:t>با انگشتان خود پاک کند و بلیسد. لذا پس از پایان غذا، مطابق دستور پیامبر</w:t>
      </w:r>
      <w:r w:rsidR="00FB284C" w:rsidRPr="009C02EA">
        <w:rPr>
          <w:lang w:bidi="ar-SA"/>
        </w:rPr>
        <w:sym w:font="AGA Arabesque" w:char="F072"/>
      </w:r>
      <w:r w:rsidR="00FB284C" w:rsidRPr="009C02EA">
        <w:rPr>
          <w:rtl/>
          <w:lang w:bidi="ar-SA"/>
        </w:rPr>
        <w:t xml:space="preserve"> ظرف غذای خود را با انگشتان خود به‌گونه‌ای بلیسید که هیچ غذایی در اطراف آن نمانَد؛ زیرا نمی</w:t>
      </w:r>
      <w:r w:rsidR="00806B45" w:rsidRPr="009C02EA">
        <w:rPr>
          <w:rtl/>
          <w:lang w:bidi="ar-SA"/>
        </w:rPr>
        <w:t xml:space="preserve">‌دانید که برکت در کدام قسمت از </w:t>
      </w:r>
      <w:r w:rsidR="00FB284C" w:rsidRPr="009C02EA">
        <w:rPr>
          <w:rtl/>
          <w:lang w:bidi="ar-SA"/>
        </w:rPr>
        <w:t>غذای شماست.</w:t>
      </w:r>
    </w:p>
    <w:p w:rsidR="00042B6E" w:rsidRPr="009C02EA" w:rsidRDefault="00806B45" w:rsidP="00BB388D">
      <w:pPr>
        <w:autoSpaceDE w:val="0"/>
        <w:autoSpaceDN w:val="0"/>
        <w:adjustRightInd w:val="0"/>
        <w:rPr>
          <w:rtl/>
          <w:lang w:bidi="ar-SA"/>
        </w:rPr>
      </w:pPr>
      <w:r w:rsidRPr="009C02EA">
        <w:rPr>
          <w:rtl/>
          <w:lang w:bidi="ar-SA"/>
        </w:rPr>
        <w:t xml:space="preserve">متأسفانه مردم بدون اجرای این سنت، از سرِ سفره کنار می‌روند و مشاهده می‌شود که مقداری غذا در اطراف ظرف وجود دارد. علتش </w:t>
      </w:r>
      <w:r w:rsidR="00AE1D5F" w:rsidRPr="009C02EA">
        <w:rPr>
          <w:rtl/>
          <w:lang w:bidi="ar-SA"/>
        </w:rPr>
        <w:t>این</w:t>
      </w:r>
      <w:r w:rsidR="00AE1D5F" w:rsidRPr="009C02EA">
        <w:rPr>
          <w:cs/>
          <w:lang w:bidi="ar-SA"/>
        </w:rPr>
        <w:t>‎</w:t>
      </w:r>
      <w:r w:rsidR="00AE1D5F" w:rsidRPr="009C02EA">
        <w:rPr>
          <w:rtl/>
          <w:lang w:bidi="ar-SA"/>
        </w:rPr>
        <w:t>ست</w:t>
      </w:r>
      <w:r w:rsidR="00042B6E" w:rsidRPr="009C02EA">
        <w:rPr>
          <w:rtl/>
          <w:lang w:bidi="ar-SA"/>
        </w:rPr>
        <w:t xml:space="preserve"> که از این سنت بی‌اطلاع هستند. اگر اهل علم با عموم مردم هم‌سفره شوند و این سنت و سایر سنت‌های خوردن و آشامیدن را به آن‌ها تعلیم دهند، دیری نمی‌پاید که این سنت‌ها نهادینه می‌شود. امید است که الله متعال ما را ببخشد؛ به‌راستی که ما نسبت به سنت‌ها کوتاهی می‌کنیم و این، با دعوت به سوی حق، تعارض دارد.</w:t>
      </w:r>
    </w:p>
    <w:p w:rsidR="00806B45" w:rsidRPr="009C02EA" w:rsidRDefault="00042B6E" w:rsidP="00BB388D">
      <w:pPr>
        <w:autoSpaceDE w:val="0"/>
        <w:autoSpaceDN w:val="0"/>
        <w:adjustRightInd w:val="0"/>
        <w:rPr>
          <w:rFonts w:ascii="Traditional Arabic"/>
          <w:rtl/>
          <w:lang w:bidi="ar-SA"/>
        </w:rPr>
      </w:pPr>
      <w:r w:rsidRPr="009C02EA">
        <w:rPr>
          <w:b/>
          <w:bCs/>
          <w:rtl/>
          <w:lang w:bidi="ar-SA"/>
        </w:rPr>
        <w:t>نکته‌ی چهارم:</w:t>
      </w:r>
      <w:r w:rsidRPr="009C02EA">
        <w:rPr>
          <w:rtl/>
          <w:lang w:bidi="ar-SA"/>
        </w:rPr>
        <w:t>‌ وقتی لقمه‌ای از دست انسان می‌افتد، نباید آن را رها کند؛ بلکه آن را بردارد و خاک و خاشاکش را پاک نماید</w:t>
      </w:r>
      <w:r w:rsidR="009F4999" w:rsidRPr="009C02EA">
        <w:rPr>
          <w:rtl/>
          <w:lang w:bidi="ar-SA"/>
        </w:rPr>
        <w:t>؛ زیرا انسان مجبور نیست چیزی بخورَد که دوست ندارد یا برایش زیان‌آور است. لذا خاک و خاشاکش را پاک کند و سپس آن را بخورَد. چرا؟ زیرا پیامبر</w:t>
      </w:r>
      <w:r w:rsidR="009F4999" w:rsidRPr="009C02EA">
        <w:rPr>
          <w:lang w:bidi="ar-SA"/>
        </w:rPr>
        <w:sym w:font="AGA Arabesque" w:char="F072"/>
      </w:r>
      <w:r w:rsidR="009F4999" w:rsidRPr="009C02EA">
        <w:rPr>
          <w:rtl/>
          <w:lang w:bidi="ar-SA"/>
        </w:rPr>
        <w:t xml:space="preserve"> فرموده است: «و آن را برای شیطان نگذارد».</w:t>
      </w:r>
      <w:r w:rsidR="004060CD" w:rsidRPr="009C02EA">
        <w:rPr>
          <w:rtl/>
          <w:lang w:bidi="ar-SA"/>
        </w:rPr>
        <w:t xml:space="preserve"> زیرا </w:t>
      </w:r>
      <w:r w:rsidR="004060CD" w:rsidRPr="009C02EA">
        <w:rPr>
          <w:rFonts w:ascii="Traditional Arabic"/>
          <w:rtl/>
          <w:lang w:bidi="ar-SA"/>
        </w:rPr>
        <w:t>شیطان در هر کاری که انسان انجام می‌دهد، نزدش حاضر می‌شود؛ هنگام غذا خوردن، هنگام آشامیدن، و حتی هنگامی که با همسرش هم‌بستر می‌گردد تا بدین‌سان با او در این کارها شریک شود! چنان‌که در قرآن کریم آمده است:</w:t>
      </w:r>
    </w:p>
    <w:p w:rsidR="00E60DC1" w:rsidRPr="009C02EA" w:rsidRDefault="00AB1A76" w:rsidP="00861A09">
      <w:pPr>
        <w:pStyle w:val="a0"/>
        <w:rPr>
          <w:rtl/>
          <w:lang w:bidi="ar-SA"/>
        </w:rPr>
      </w:pPr>
      <w:r w:rsidRPr="009C02EA">
        <w:rPr>
          <w:rFonts w:ascii="KFGQPC Uthman Taha Naskh" w:cs="KFGQPC Uthman Taha Naskh" w:hint="cs"/>
          <w:rtl/>
          <w:lang w:val="en-MY" w:eastAsia="en-MY" w:bidi="ar-SA"/>
        </w:rPr>
        <w:t>﴿</w:t>
      </w:r>
      <w:r w:rsidR="00861A09" w:rsidRPr="009C02EA">
        <w:rPr>
          <w:rFonts w:ascii="KFGQPC Uthmanic Script HAFS" w:hint="eastAsia"/>
          <w:rtl/>
          <w:lang w:val="en-MY" w:eastAsia="en-MY" w:bidi="ar-SA"/>
        </w:rPr>
        <w:t>قَالَ</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ٱ</w:t>
      </w:r>
      <w:r w:rsidR="00861A09" w:rsidRPr="009C02EA">
        <w:rPr>
          <w:rFonts w:ascii="KFGQPC Uthmanic Script HAFS" w:hint="eastAsia"/>
          <w:rtl/>
          <w:lang w:val="en-MY" w:eastAsia="en-MY" w:bidi="ar-SA"/>
        </w:rPr>
        <w:t>ذ</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هَب</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فَمَن</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تَبِعَكَ</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مِن</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هُم</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فَإِنَّ</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جَهَنَّمَ</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جَزَا</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ؤُكُم</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جَزَا</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ء</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مَّو</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فُور</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ا</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٦٣</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w:t>
      </w:r>
      <w:r w:rsidR="00861A09" w:rsidRPr="009C02EA">
        <w:rPr>
          <w:rFonts w:ascii="KFGQPC Uthmanic Script HAFS" w:hint="cs"/>
          <w:rtl/>
          <w:lang w:val="en-MY" w:eastAsia="en-MY" w:bidi="ar-SA"/>
        </w:rPr>
        <w:t>ٱ</w:t>
      </w:r>
      <w:r w:rsidR="00861A09" w:rsidRPr="009C02EA">
        <w:rPr>
          <w:rFonts w:ascii="KFGQPC Uthmanic Script HAFS" w:hint="eastAsia"/>
          <w:rtl/>
          <w:lang w:val="en-MY" w:eastAsia="en-MY" w:bidi="ar-SA"/>
        </w:rPr>
        <w:t>س</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تَف</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زِز</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مَنِ</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ٱ</w:t>
      </w:r>
      <w:r w:rsidR="00861A09" w:rsidRPr="009C02EA">
        <w:rPr>
          <w:rFonts w:ascii="KFGQPC Uthmanic Script HAFS" w:hint="eastAsia"/>
          <w:rtl/>
          <w:lang w:val="en-MY" w:eastAsia="en-MY" w:bidi="ar-SA"/>
        </w:rPr>
        <w:t>س</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تَطَع</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تَ</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مِن</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هُم</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بِصَو</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تِكَ</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وَأَج</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لِب</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عَلَي</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هِم</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بِخَي</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لِكَ</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وَرَجِلِكَ</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وَشَارِك</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هُم</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فِي</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ٱ</w:t>
      </w:r>
      <w:r w:rsidR="00861A09" w:rsidRPr="009C02EA">
        <w:rPr>
          <w:rFonts w:ascii="KFGQPC Uthmanic Script HAFS" w:hint="eastAsia"/>
          <w:rtl/>
          <w:lang w:val="en-MY" w:eastAsia="en-MY" w:bidi="ar-SA"/>
        </w:rPr>
        <w:t>ل</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أَم</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وَ</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لِ</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w:t>
      </w:r>
      <w:r w:rsidR="00861A09" w:rsidRPr="009C02EA">
        <w:rPr>
          <w:rFonts w:ascii="KFGQPC Uthmanic Script HAFS" w:hint="cs"/>
          <w:rtl/>
          <w:lang w:val="en-MY" w:eastAsia="en-MY" w:bidi="ar-SA"/>
        </w:rPr>
        <w:t>ٱ</w:t>
      </w:r>
      <w:r w:rsidR="00861A09" w:rsidRPr="009C02EA">
        <w:rPr>
          <w:rFonts w:ascii="KFGQPC Uthmanic Script HAFS" w:hint="eastAsia"/>
          <w:rtl/>
          <w:lang w:val="en-MY" w:eastAsia="en-MY" w:bidi="ar-SA"/>
        </w:rPr>
        <w:t>ل</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أَو</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لَ</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دِ</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وَعِد</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هُم</w:t>
      </w:r>
      <w:r w:rsidR="00861A09" w:rsidRPr="009C02EA">
        <w:rPr>
          <w:rFonts w:ascii="KFGQPC Uthmanic Script HAFS" w:hint="cs"/>
          <w:rtl/>
          <w:lang w:val="en-MY" w:eastAsia="en-MY" w:bidi="ar-SA"/>
        </w:rPr>
        <w:t>ۡۚ</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وَمَا</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يَعِدُهُمُ</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ٱ</w:t>
      </w:r>
      <w:r w:rsidR="00861A09" w:rsidRPr="009C02EA">
        <w:rPr>
          <w:rFonts w:ascii="KFGQPC Uthmanic Script HAFS" w:hint="eastAsia"/>
          <w:rtl/>
          <w:lang w:val="en-MY" w:eastAsia="en-MY" w:bidi="ar-SA"/>
        </w:rPr>
        <w:t>لشَّي</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طَ</w:t>
      </w:r>
      <w:r w:rsidR="00861A09" w:rsidRPr="009C02EA">
        <w:rPr>
          <w:rFonts w:ascii="KFGQPC Uthmanic Script HAFS" w:hint="cs"/>
          <w:rtl/>
          <w:lang w:val="en-MY" w:eastAsia="en-MY" w:bidi="ar-SA"/>
        </w:rPr>
        <w:t>ٰ</w:t>
      </w:r>
      <w:r w:rsidR="00861A09" w:rsidRPr="009C02EA">
        <w:rPr>
          <w:rFonts w:ascii="KFGQPC Uthmanic Script HAFS" w:hint="eastAsia"/>
          <w:rtl/>
          <w:lang w:val="en-MY" w:eastAsia="en-MY" w:bidi="ar-SA"/>
        </w:rPr>
        <w:t>نُ</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إِلَّا</w:t>
      </w:r>
      <w:r w:rsidR="00861A09" w:rsidRPr="009C02EA">
        <w:rPr>
          <w:rFonts w:ascii="KFGQPC Uthmanic Script HAFS"/>
          <w:rtl/>
          <w:lang w:val="en-MY" w:eastAsia="en-MY" w:bidi="ar-SA"/>
        </w:rPr>
        <w:t xml:space="preserve"> </w:t>
      </w:r>
      <w:r w:rsidR="00861A09" w:rsidRPr="009C02EA">
        <w:rPr>
          <w:rFonts w:ascii="KFGQPC Uthmanic Script HAFS" w:hint="eastAsia"/>
          <w:rtl/>
          <w:lang w:val="en-MY" w:eastAsia="en-MY" w:bidi="ar-SA"/>
        </w:rPr>
        <w:t>غُرُورًا</w:t>
      </w:r>
      <w:r w:rsidR="00861A09" w:rsidRPr="009C02EA">
        <w:rPr>
          <w:rFonts w:ascii="KFGQPC Uthmanic Script HAFS"/>
          <w:rtl/>
          <w:lang w:val="en-MY" w:eastAsia="en-MY" w:bidi="ar-SA"/>
        </w:rPr>
        <w:t xml:space="preserve"> </w:t>
      </w:r>
      <w:r w:rsidR="00861A09" w:rsidRPr="009C02EA">
        <w:rPr>
          <w:rFonts w:ascii="KFGQPC Uthmanic Script HAFS" w:hint="cs"/>
          <w:rtl/>
          <w:lang w:val="en-MY" w:eastAsia="en-MY" w:bidi="ar-SA"/>
        </w:rPr>
        <w:t>٦٤</w:t>
      </w:r>
      <w:r w:rsidRPr="009C02EA">
        <w:rPr>
          <w:rFonts w:ascii="KFGQPC Uthman Taha Naskh" w:cs="KFGQPC Uthman Taha Naskh" w:hint="cs"/>
          <w:rtl/>
          <w:lang w:val="en-MY" w:eastAsia="en-MY" w:bidi="ar-SA"/>
        </w:rPr>
        <w:t>﴾</w:t>
      </w:r>
      <w:r w:rsidR="00861A09" w:rsidRPr="009C02EA">
        <w:rPr>
          <w:rFonts w:ascii="KFGQPC Uthman Taha Naskh" w:cs="KFGQPC Uthman Taha Naskh" w:hint="cs"/>
          <w:rtl/>
          <w:lang w:val="en-MY" w:eastAsia="en-MY" w:bidi="ar-SA"/>
        </w:rPr>
        <w:tab/>
      </w:r>
      <w:r w:rsidR="00861A09" w:rsidRPr="009C02EA">
        <w:rPr>
          <w:rFonts w:ascii="KFGQPC Uthman Taha Naskh" w:cs="KFGQPC Uthman Taha Naskh"/>
          <w:rtl/>
          <w:lang w:val="en-MY" w:eastAsia="en-MY" w:bidi="ar-SA"/>
        </w:rPr>
        <w:t xml:space="preserve"> </w:t>
      </w:r>
      <w:r w:rsidR="00861A09" w:rsidRPr="009C02EA">
        <w:rPr>
          <w:rStyle w:val="Char9"/>
          <w:rtl/>
        </w:rPr>
        <w:t>[</w:t>
      </w:r>
      <w:r w:rsidR="00044A53">
        <w:rPr>
          <w:rStyle w:val="Char9"/>
          <w:rFonts w:hint="eastAsia"/>
          <w:rtl/>
        </w:rPr>
        <w:t>الإسراء</w:t>
      </w:r>
      <w:r w:rsidR="00861A09" w:rsidRPr="009C02EA">
        <w:rPr>
          <w:rStyle w:val="Char9"/>
          <w:rtl/>
        </w:rPr>
        <w:t xml:space="preserve">: </w:t>
      </w:r>
      <w:r w:rsidR="00861A09" w:rsidRPr="009C02EA">
        <w:rPr>
          <w:rStyle w:val="Char9"/>
          <w:rFonts w:hint="cs"/>
          <w:rtl/>
        </w:rPr>
        <w:t>٦٣</w:t>
      </w:r>
      <w:r w:rsidR="00861A09" w:rsidRPr="009C02EA">
        <w:rPr>
          <w:rStyle w:val="Char9"/>
          <w:rFonts w:hint="eastAsia"/>
          <w:rtl/>
        </w:rPr>
        <w:t>،</w:t>
      </w:r>
      <w:r w:rsidR="00861A09" w:rsidRPr="009C02EA">
        <w:rPr>
          <w:rStyle w:val="Char9"/>
          <w:rtl/>
        </w:rPr>
        <w:t xml:space="preserve">  </w:t>
      </w:r>
      <w:r w:rsidR="00861A09" w:rsidRPr="009C02EA">
        <w:rPr>
          <w:rStyle w:val="Char9"/>
          <w:rFonts w:hint="cs"/>
          <w:rtl/>
        </w:rPr>
        <w:t>٦٤</w:t>
      </w:r>
      <w:r w:rsidR="00861A09" w:rsidRPr="009C02EA">
        <w:rPr>
          <w:rStyle w:val="Char9"/>
          <w:rtl/>
        </w:rPr>
        <w:t>]</w:t>
      </w:r>
      <w:r w:rsidR="00861A09" w:rsidRPr="009C02EA">
        <w:rPr>
          <w:rFonts w:ascii="KFGQPC Uthman Taha Naskh" w:cs="KFGQPC Uthman Taha Naskh"/>
          <w:rtl/>
          <w:lang w:val="en-MY" w:eastAsia="en-MY" w:bidi="ar-SA"/>
        </w:rPr>
        <w:t xml:space="preserve">  </w:t>
      </w:r>
      <w:r w:rsidR="00824373" w:rsidRPr="009C02EA">
        <w:rPr>
          <w:rtl/>
          <w:lang w:bidi="ar-SA"/>
        </w:rPr>
        <w:tab/>
      </w:r>
    </w:p>
    <w:p w:rsidR="00E60DC1" w:rsidRPr="009C02EA" w:rsidRDefault="00E60DC1" w:rsidP="00BB388D">
      <w:pPr>
        <w:pStyle w:val="a1"/>
        <w:rPr>
          <w:rtl/>
          <w:lang w:bidi="ar-SA"/>
        </w:rPr>
      </w:pPr>
      <w:r w:rsidRPr="009C02EA">
        <w:rPr>
          <w:rtl/>
          <w:lang w:bidi="ar-SA"/>
        </w:rPr>
        <w:t>(پروردگار</w:t>
      </w:r>
      <w:r w:rsidR="003B4BBD" w:rsidRPr="009C02EA">
        <w:rPr>
          <w:rtl/>
          <w:lang w:bidi="ar-SA"/>
        </w:rPr>
        <w:t xml:space="preserve"> به ابلیس</w:t>
      </w:r>
      <w:r w:rsidRPr="009C02EA">
        <w:rPr>
          <w:rtl/>
          <w:lang w:bidi="ar-SA"/>
        </w:rPr>
        <w:t xml:space="preserve">) فرمود: برو؛ آن دسته از </w:t>
      </w:r>
      <w:r w:rsidR="003B4BBD" w:rsidRPr="009C02EA">
        <w:rPr>
          <w:rtl/>
          <w:lang w:bidi="ar-SA"/>
        </w:rPr>
        <w:t>آدمی‌زادگان</w:t>
      </w:r>
      <w:r w:rsidRPr="009C02EA">
        <w:rPr>
          <w:rtl/>
          <w:lang w:bidi="ar-SA"/>
        </w:rPr>
        <w:t xml:space="preserve"> که از تو پیروی کنند، به راستی که دوزخ</w:t>
      </w:r>
      <w:r w:rsidR="003B4BBD" w:rsidRPr="009C02EA">
        <w:rPr>
          <w:rtl/>
          <w:lang w:bidi="ar-SA"/>
        </w:rPr>
        <w:t>،</w:t>
      </w:r>
      <w:r w:rsidRPr="009C02EA">
        <w:rPr>
          <w:rtl/>
          <w:lang w:bidi="ar-SA"/>
        </w:rPr>
        <w:t xml:space="preserve"> کیفر سخت و کامل شما خواهد بود. هر کدامشان را که توانستی، با صدایت (به سوی معصیت) برانگیز و با سربازان سواره و پیاده‌ات بر آنان حمله‌ور شو </w:t>
      </w:r>
      <w:r w:rsidRPr="009C02EA">
        <w:rPr>
          <w:b/>
          <w:bCs/>
          <w:rtl/>
          <w:lang w:bidi="ar-SA"/>
        </w:rPr>
        <w:t>و در اموال و فرزندان، خودت را شریکشان بگردان</w:t>
      </w:r>
      <w:r w:rsidRPr="009C02EA">
        <w:rPr>
          <w:rtl/>
          <w:lang w:bidi="ar-SA"/>
        </w:rPr>
        <w:t xml:space="preserve"> و به آنان وعده‌ بده؛ و شیطان، به آنان فقط وعده‌ی دروغین می‌دهد.</w:t>
      </w:r>
    </w:p>
    <w:p w:rsidR="004060CD" w:rsidRPr="009C02EA" w:rsidRDefault="005A61CB" w:rsidP="00BB388D">
      <w:pPr>
        <w:autoSpaceDE w:val="0"/>
        <w:autoSpaceDN w:val="0"/>
        <w:adjustRightInd w:val="0"/>
        <w:rPr>
          <w:rFonts w:ascii="Traditional Arabic"/>
          <w:rtl/>
          <w:lang w:bidi="ar-SA"/>
        </w:rPr>
      </w:pPr>
      <w:r w:rsidRPr="009C02EA">
        <w:rPr>
          <w:rFonts w:ascii="Traditional Arabic"/>
          <w:rtl/>
          <w:lang w:bidi="ar-SA"/>
        </w:rPr>
        <w:t xml:space="preserve">اگر هنگام غذا خوردن </w:t>
      </w:r>
      <w:r w:rsidRPr="009C02EA">
        <w:rPr>
          <w:rStyle w:val="Char3"/>
          <w:rtl/>
          <w:lang w:bidi="ar-SA"/>
        </w:rPr>
        <w:t>«بسم</w:t>
      </w:r>
      <w:r w:rsidRPr="009C02EA">
        <w:rPr>
          <w:rStyle w:val="Char3"/>
          <w:rFonts w:cs="Times New Roman"/>
          <w:rtl/>
          <w:lang w:bidi="ar-SA"/>
        </w:rPr>
        <w:t>‌</w:t>
      </w:r>
      <w:r w:rsidRPr="009C02EA">
        <w:rPr>
          <w:rStyle w:val="Char3"/>
          <w:rtl/>
          <w:lang w:bidi="ar-SA"/>
        </w:rPr>
        <w:t>الله»</w:t>
      </w:r>
      <w:r w:rsidRPr="009C02EA">
        <w:rPr>
          <w:rFonts w:ascii="Traditional Arabic"/>
          <w:rtl/>
          <w:lang w:bidi="ar-SA"/>
        </w:rPr>
        <w:t xml:space="preserve"> بگویید، شیطان را از خوردن منع کرده‌اید و دیگر نمی‌تواند در غذا خوردن با شما شریک شود؛ اما اگر بسم‌الله نگویید، با شما شریک می‌گردد. هم‌چنین هنگامی که با گفتن بسم‌الله او را از خوردن منع می‌کنید، در انتظار می‌‌نشیند تا لقمه‌ای از دستتان بیفتد؛ اگر آن را بردارید، پس از آنِ شماست و اگر رهایش کنید، شیطان آن را می‌خورَد. لذا اگرچه در غذا خوردن با شما شریک نشد، اما در لقمه‌ای از دستتان افتاد، </w:t>
      </w:r>
      <w:r w:rsidR="00BE5B97" w:rsidRPr="009C02EA">
        <w:rPr>
          <w:rFonts w:ascii="Traditional Arabic"/>
          <w:rtl/>
          <w:lang w:bidi="ar-SA"/>
        </w:rPr>
        <w:t>خود را شریکتان کرد. پس در این‌باره نیز او را در تنگنا قرار دهید و وقتی لقمه‌ای غذا یا دانه‌ای خرما و امثال آن از دستتان می‌افتد، آن را بردارید و خاک و خاشاکش را پاک کنید و آن را بخورید و برای شیطان نگذارید.</w:t>
      </w:r>
    </w:p>
    <w:p w:rsidR="00BE5B97" w:rsidRPr="009C02EA" w:rsidRDefault="00B75279" w:rsidP="007553F0">
      <w:pPr>
        <w:autoSpaceDE w:val="0"/>
        <w:autoSpaceDN w:val="0"/>
        <w:adjustRightInd w:val="0"/>
        <w:rPr>
          <w:rFonts w:ascii="Traditional Arabic"/>
          <w:rtl/>
          <w:lang w:bidi="ar-SA"/>
        </w:rPr>
      </w:pPr>
      <w:r w:rsidRPr="009C02EA">
        <w:rPr>
          <w:rFonts w:ascii="Traditional Arabic"/>
          <w:b/>
          <w:bCs/>
          <w:rtl/>
          <w:lang w:bidi="ar-SA"/>
        </w:rPr>
        <w:t>نکته‌ی پنجم:</w:t>
      </w:r>
      <w:r w:rsidRPr="009C02EA">
        <w:rPr>
          <w:rFonts w:ascii="Traditional Arabic"/>
          <w:rtl/>
          <w:lang w:bidi="ar-SA"/>
        </w:rPr>
        <w:t xml:space="preserve">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514FB7" w:rsidRPr="009C02EA">
        <w:rPr>
          <w:rFonts w:ascii="Traditional Arabic"/>
          <w:rtl/>
          <w:lang w:bidi="ar-SA"/>
        </w:rPr>
        <w:t xml:space="preserve"> که آیا باید پس </w:t>
      </w:r>
      <w:r w:rsidRPr="009C02EA">
        <w:rPr>
          <w:rFonts w:ascii="Traditional Arabic"/>
          <w:rtl/>
          <w:lang w:bidi="ar-SA"/>
        </w:rPr>
        <w:t>از خوردن چیزهایی چون نان، برنج</w:t>
      </w:r>
      <w:r w:rsidR="00514FB7" w:rsidRPr="009C02EA">
        <w:rPr>
          <w:rFonts w:ascii="Traditional Arabic"/>
          <w:rtl/>
          <w:lang w:bidi="ar-SA"/>
        </w:rPr>
        <w:t xml:space="preserve"> و امثال آن وضو بگیریم یا نه؟ ب</w:t>
      </w:r>
      <w:r w:rsidR="00D10A07" w:rsidRPr="009C02EA">
        <w:rPr>
          <w:rFonts w:ascii="Traditional Arabic"/>
          <w:rtl/>
          <w:lang w:bidi="ar-SA"/>
        </w:rPr>
        <w:t xml:space="preserve">رخی از علما گفته‌اند: هرکس چیزی بخورد که روی آتش پخته می‌شود، بر او واجب است که وضو بگیرد. دلیلشان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D10A07" w:rsidRPr="009C02EA">
        <w:rPr>
          <w:rFonts w:ascii="Traditional Arabic"/>
          <w:rtl/>
          <w:lang w:bidi="ar-SA"/>
        </w:rPr>
        <w:t xml:space="preserve"> که پیامبر</w:t>
      </w:r>
      <w:r w:rsidR="00D10A07" w:rsidRPr="009C02EA">
        <w:rPr>
          <w:rFonts w:ascii="Traditional Arabic"/>
          <w:lang w:bidi="ar-SA"/>
        </w:rPr>
        <w:sym w:font="AGA Arabesque" w:char="F072"/>
      </w:r>
      <w:r w:rsidR="00D10A07" w:rsidRPr="009C02EA">
        <w:rPr>
          <w:rFonts w:ascii="Traditional Arabic"/>
          <w:rtl/>
          <w:lang w:bidi="ar-SA"/>
        </w:rPr>
        <w:t xml:space="preserve"> به وضو گرفتن پس از خوردن چنین خوراک‌هایی دستور داده است. اما دیدگاهِ صحیح،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D10A07" w:rsidRPr="009C02EA">
        <w:rPr>
          <w:rFonts w:ascii="Traditional Arabic"/>
          <w:rtl/>
          <w:lang w:bidi="ar-SA"/>
        </w:rPr>
        <w:t xml:space="preserve"> که واجب نیست؛ چنان‌که در حدیث جابر</w:t>
      </w:r>
      <w:r w:rsidR="00D10A07" w:rsidRPr="009C02EA">
        <w:rPr>
          <w:rFonts w:ascii="Traditional Arabic"/>
          <w:lang w:bidi="ar-SA"/>
        </w:rPr>
        <w:sym w:font="AGA Arabesque" w:char="F074"/>
      </w:r>
      <w:r w:rsidR="00D10A07" w:rsidRPr="009C02EA">
        <w:rPr>
          <w:rFonts w:ascii="Traditional Arabic"/>
          <w:rtl/>
          <w:lang w:bidi="ar-SA"/>
        </w:rPr>
        <w:t xml:space="preserve"> که مؤلف</w:t>
      </w:r>
      <w:r w:rsidR="00D177B8" w:rsidRPr="009C02EA">
        <w:rPr>
          <w:rFonts w:cs="CTraditional Arabic"/>
          <w:rtl/>
          <w:lang w:bidi="ar-SA"/>
        </w:rPr>
        <w:t>/</w:t>
      </w:r>
      <w:r w:rsidR="00D177B8" w:rsidRPr="009C02EA">
        <w:rPr>
          <w:rtl/>
          <w:lang w:bidi="ar-SA"/>
        </w:rPr>
        <w:t xml:space="preserve"> </w:t>
      </w:r>
      <w:r w:rsidR="00D10A07" w:rsidRPr="009C02EA">
        <w:rPr>
          <w:rFonts w:ascii="Traditional Arabic"/>
          <w:rtl/>
          <w:lang w:bidi="ar-SA"/>
        </w:rPr>
        <w:t>ذکر کرده و در «صحیح بخاری» نیز آمده است: این عمل، واجب نیست؛ بلکه سنت می‌باشد. یعنی به</w:t>
      </w:r>
      <w:r w:rsidR="007553F0" w:rsidRPr="009C02EA">
        <w:rPr>
          <w:rFonts w:ascii="Traditional Arabic" w:hint="cs"/>
          <w:rtl/>
          <w:lang w:bidi="ar-SA"/>
        </w:rPr>
        <w:t>تر</w:t>
      </w:r>
      <w:r w:rsidR="00D10A07" w:rsidRPr="009C02EA">
        <w:rPr>
          <w:rFonts w:ascii="Traditional Arabic"/>
          <w:rtl/>
          <w:lang w:bidi="ar-SA"/>
        </w:rPr>
        <w:t xml:space="preserve"> و افضل،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D10A07" w:rsidRPr="009C02EA">
        <w:rPr>
          <w:rFonts w:ascii="Traditional Arabic"/>
          <w:rtl/>
          <w:lang w:bidi="ar-SA"/>
        </w:rPr>
        <w:t xml:space="preserve"> که وقتی چیزی خوردیم که روی آتش پخته شده بود، حتی اگر وضو داشتیم، دوباره وضو بگیریم. البته وضو گرفتن واجب نیست. زیرا </w:t>
      </w:r>
      <w:r w:rsidR="006271B3" w:rsidRPr="009C02EA">
        <w:rPr>
          <w:rFonts w:ascii="Traditional Arabic"/>
          <w:rtl/>
          <w:lang w:bidi="ar-SA"/>
        </w:rPr>
        <w:t>آن‌چه از پیامبر</w:t>
      </w:r>
      <w:r w:rsidR="006271B3" w:rsidRPr="009C02EA">
        <w:rPr>
          <w:rFonts w:ascii="Traditional Arabic"/>
          <w:lang w:bidi="ar-SA"/>
        </w:rPr>
        <w:sym w:font="AGA Arabesque" w:char="F072"/>
      </w:r>
      <w:r w:rsidR="006271B3" w:rsidRPr="009C02EA">
        <w:rPr>
          <w:rFonts w:ascii="Traditional Arabic"/>
          <w:rtl/>
          <w:lang w:bidi="ar-SA"/>
        </w:rPr>
        <w:t xml:space="preserve"> ثابت شده،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6271B3" w:rsidRPr="009C02EA">
        <w:rPr>
          <w:rFonts w:ascii="Traditional Arabic"/>
          <w:rtl/>
          <w:lang w:bidi="ar-SA"/>
        </w:rPr>
        <w:t xml:space="preserve"> که </w:t>
      </w:r>
      <w:r w:rsidR="008735C6" w:rsidRPr="009C02EA">
        <w:rPr>
          <w:rFonts w:ascii="Traditional Arabic"/>
          <w:rtl/>
          <w:lang w:bidi="ar-SA"/>
        </w:rPr>
        <w:t>این بزرگوار</w:t>
      </w:r>
      <w:r w:rsidR="006271B3" w:rsidRPr="009C02EA">
        <w:rPr>
          <w:rFonts w:ascii="Traditional Arabic"/>
          <w:rtl/>
          <w:lang w:bidi="ar-SA"/>
        </w:rPr>
        <w:t xml:space="preserve"> وضو گرفتن پس از خوردنِ خوراکِ پخته‌شده بر روی آتش را ترک نموده و به این عمل پای‌بندی نکرده است.</w:t>
      </w:r>
    </w:p>
    <w:p w:rsidR="005659BF" w:rsidRPr="009C02EA" w:rsidRDefault="0057309D" w:rsidP="00BB388D">
      <w:pPr>
        <w:autoSpaceDE w:val="0"/>
        <w:autoSpaceDN w:val="0"/>
        <w:adjustRightInd w:val="0"/>
        <w:rPr>
          <w:rFonts w:ascii="Traditional Arabic" w:hAnsi="Traditional Arabic"/>
          <w:rtl/>
          <w:lang w:bidi="ar-SA"/>
        </w:rPr>
      </w:pPr>
      <w:r w:rsidRPr="009C02EA">
        <w:rPr>
          <w:rFonts w:ascii="Traditional Arabic" w:hAnsi="Traditional Arabic"/>
          <w:rtl/>
          <w:lang w:bidi="ar-SA"/>
        </w:rPr>
        <w:t>شخصی، از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پرسید: آیا پس از خوردن گوشت شتر، وضو بگیریم؟ فرمود: «بله». آن شخص، سؤال کرد: آیا پس از خوردن گوشت گوسفند، وضو بگیریم؟ فرمود: </w:t>
      </w:r>
      <w:r w:rsidRPr="009C02EA">
        <w:rPr>
          <w:rStyle w:val="Char3"/>
          <w:rtl/>
          <w:lang w:bidi="ar-SA"/>
        </w:rPr>
        <w:t>«إِنْ شِئْت»</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5"/>
      </w:r>
      <w:r w:rsidR="00F70C43" w:rsidRPr="00F70C43">
        <w:rPr>
          <w:rStyle w:val="FootnoteReference"/>
          <w:rFonts w:cs="B Lotus"/>
          <w:szCs w:val="28"/>
          <w:rtl/>
          <w:lang w:bidi="ar-SA"/>
        </w:rPr>
        <w:t>)</w:t>
      </w:r>
      <w:r w:rsidRPr="009C02EA">
        <w:rPr>
          <w:rFonts w:ascii="Traditional Arabic" w:hAnsi="Traditional Arabic"/>
          <w:rtl/>
          <w:lang w:bidi="ar-SA"/>
        </w:rPr>
        <w:t xml:space="preserve"> یعنی: «اگر بخواهی...». </w:t>
      </w:r>
      <w:r w:rsidR="008735C6" w:rsidRPr="009C02EA">
        <w:rPr>
          <w:rFonts w:ascii="Traditional Arabic"/>
          <w:rtl/>
          <w:lang w:bidi="ar-SA"/>
        </w:rPr>
        <w:t xml:space="preserve">زیرا اگر کسی در حالِ وضو، گوشت شتر بخورد، وضویش می‌شکند و باید وضو بگیرد. اما شستن شرمگاه واجب نیست؛ زیرا ادرار و مدفوع نکرده است. فقط وضو گرفتن، واجب می‌باشد. </w:t>
      </w:r>
      <w:r w:rsidRPr="009C02EA">
        <w:rPr>
          <w:rFonts w:ascii="Traditional Arabic" w:hAnsi="Traditional Arabic"/>
          <w:rtl/>
          <w:lang w:bidi="ar-SA"/>
        </w:rPr>
        <w:t>لذا اگر کسی وضو داشت و گوشت شتر خورد، بر او واجب است که برای نماز، وضو بگیرد؛ فرقی نمی‌کند که این گوشت، نیم‌پخته بوده یا به‌طور کامل پخته است؛ هم‌چنین فرقی نمی‌کند که این گوشت، از کدام قسمت شتر باشد: جگر، قلب، گوشت بدون چربی، شش و سیرابی و امثال آن؛ یعنی خوردن گوشت شتر از هر جای بدنش که باشد، وضو را می‌شکند.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بدون این‌که هیچ قسمتی را مستثنا کند، </w:t>
      </w:r>
      <w:r w:rsidR="005659BF" w:rsidRPr="009C02EA">
        <w:rPr>
          <w:rFonts w:ascii="Traditional Arabic" w:hAnsi="Traditional Arabic"/>
          <w:rtl/>
          <w:lang w:bidi="ar-SA"/>
        </w:rPr>
        <w:t xml:space="preserve">به وضو گرفتن </w:t>
      </w:r>
      <w:r w:rsidRPr="009C02EA">
        <w:rPr>
          <w:rFonts w:ascii="Traditional Arabic" w:hAnsi="Traditional Arabic"/>
          <w:rtl/>
          <w:lang w:bidi="ar-SA"/>
        </w:rPr>
        <w:t xml:space="preserve">پس از خوردن گوشت شتر، </w:t>
      </w:r>
      <w:r w:rsidR="005659BF" w:rsidRPr="009C02EA">
        <w:rPr>
          <w:rFonts w:ascii="Traditional Arabic" w:hAnsi="Traditional Arabic"/>
          <w:rtl/>
          <w:lang w:bidi="ar-SA"/>
        </w:rPr>
        <w:t>دستور داده است.</w:t>
      </w:r>
    </w:p>
    <w:p w:rsidR="008735C6" w:rsidRPr="009C02EA" w:rsidRDefault="005659BF" w:rsidP="00BB388D">
      <w:pPr>
        <w:autoSpaceDE w:val="0"/>
        <w:autoSpaceDN w:val="0"/>
        <w:adjustRightInd w:val="0"/>
        <w:rPr>
          <w:rFonts w:ascii="Traditional Arabic" w:hAnsi="Traditional Arabic"/>
          <w:rtl/>
          <w:lang w:bidi="ar-SA"/>
        </w:rPr>
      </w:pPr>
      <w:r w:rsidRPr="009C02EA">
        <w:rPr>
          <w:rFonts w:ascii="Traditional Arabic" w:hAnsi="Traditional Arabic"/>
          <w:rtl/>
          <w:lang w:bidi="ar-SA"/>
        </w:rPr>
        <w:t xml:space="preserve">کتاب «ریاض‌الصالحین»، کتابی جامع و سودمند </w:t>
      </w:r>
      <w:r w:rsidR="00FA6F96" w:rsidRPr="009C02EA">
        <w:rPr>
          <w:rFonts w:ascii="Traditional Arabic" w:hAnsi="Traditional Arabic"/>
          <w:rtl/>
          <w:lang w:bidi="ar-SA"/>
        </w:rPr>
        <w:t>می‌باشد</w:t>
      </w:r>
      <w:r w:rsidRPr="009C02EA">
        <w:rPr>
          <w:rFonts w:ascii="Traditional Arabic" w:hAnsi="Traditional Arabic"/>
          <w:rtl/>
          <w:lang w:bidi="ar-SA"/>
        </w:rPr>
        <w:t xml:space="preserve"> و به‌راستی بوستان نیکوکاران </w:t>
      </w:r>
      <w:r w:rsidR="00FA6F96" w:rsidRPr="009C02EA">
        <w:rPr>
          <w:rFonts w:ascii="Traditional Arabic" w:hAnsi="Traditional Arabic"/>
          <w:rtl/>
          <w:lang w:bidi="ar-SA"/>
        </w:rPr>
        <w:t>و گلشن صالحان است</w:t>
      </w:r>
      <w:r w:rsidRPr="009C02EA">
        <w:rPr>
          <w:rFonts w:ascii="Traditional Arabic" w:hAnsi="Traditional Arabic"/>
          <w:rtl/>
          <w:lang w:bidi="ar-SA"/>
        </w:rPr>
        <w:t xml:space="preserve"> و در آن </w:t>
      </w:r>
      <w:r w:rsidR="00FA6F96" w:rsidRPr="009C02EA">
        <w:rPr>
          <w:rFonts w:ascii="Traditional Arabic" w:hAnsi="Traditional Arabic"/>
          <w:rtl/>
          <w:lang w:bidi="ar-SA"/>
        </w:rPr>
        <w:t>انواع گل‌ها و گیاهان زیبا و باطراوت وجود دارد. آری؛ این کتاب، حاوی مسایل علمی و نکات و آداب</w:t>
      </w:r>
      <w:r w:rsidR="00457B75" w:rsidRPr="009C02EA">
        <w:rPr>
          <w:rFonts w:ascii="Traditional Arabic" w:hAnsi="Traditional Arabic"/>
          <w:rtl/>
          <w:lang w:bidi="ar-SA"/>
        </w:rPr>
        <w:t>ی‌ست</w:t>
      </w:r>
      <w:r w:rsidR="00FA6F96" w:rsidRPr="009C02EA">
        <w:rPr>
          <w:rFonts w:ascii="Traditional Arabic" w:hAnsi="Traditional Arabic"/>
          <w:rtl/>
          <w:lang w:bidi="ar-SA"/>
        </w:rPr>
        <w:t xml:space="preserve"> که در کم‌تر کتابی دیده می‌شود.</w:t>
      </w:r>
    </w:p>
    <w:p w:rsidR="00BB0604" w:rsidRPr="009C02EA" w:rsidRDefault="00BB0604"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824373" w:rsidRPr="009C02EA" w:rsidRDefault="00824373" w:rsidP="00BB388D">
      <w:pPr>
        <w:autoSpaceDE w:val="0"/>
        <w:autoSpaceDN w:val="0"/>
        <w:adjustRightInd w:val="0"/>
        <w:jc w:val="center"/>
        <w:rPr>
          <w:rFonts w:ascii="Traditional Arabic" w:hAnsi="Traditional Arabic"/>
          <w:rtl/>
          <w:lang w:bidi="ar-SA"/>
        </w:rPr>
        <w:sectPr w:rsidR="00824373" w:rsidRPr="009C02EA" w:rsidSect="0036001E">
          <w:headerReference w:type="default" r:id="rId43"/>
          <w:footnotePr>
            <w:numRestart w:val="eachPage"/>
          </w:footnotePr>
          <w:pgSz w:w="11906" w:h="16838" w:code="9"/>
          <w:pgMar w:top="737" w:right="2381" w:bottom="3969" w:left="2381" w:header="737" w:footer="3969" w:gutter="0"/>
          <w:cols w:space="720"/>
          <w:titlePg/>
          <w:bidi/>
          <w:rtlGutter/>
          <w:docGrid w:linePitch="360"/>
        </w:sectPr>
      </w:pPr>
    </w:p>
    <w:p w:rsidR="00E60DC1" w:rsidRPr="009C02EA" w:rsidRDefault="00BB0604" w:rsidP="00BB388D">
      <w:pPr>
        <w:pStyle w:val="a"/>
        <w:rPr>
          <w:rtl/>
          <w:lang w:bidi="ar-SA"/>
        </w:rPr>
      </w:pPr>
      <w:bookmarkStart w:id="34" w:name="_Toc322038000"/>
      <w:r w:rsidRPr="009C02EA">
        <w:rPr>
          <w:rtl/>
          <w:lang w:bidi="ar-SA"/>
        </w:rPr>
        <w:t>111- باب: روش نوشیدن و مستحب بودن سه بار تنفس در بیرون ظرف، و ناپسند بودن تنفس در ظرف؛ و استحباب دور دادنِ ظرف از سمت راست</w:t>
      </w:r>
      <w:bookmarkEnd w:id="34"/>
    </w:p>
    <w:p w:rsidR="00E50CFF" w:rsidRPr="009C02EA" w:rsidRDefault="00BB060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761- </w:t>
      </w:r>
      <w:r w:rsidR="00E50CFF" w:rsidRPr="009C02EA">
        <w:rPr>
          <w:rStyle w:val="Char4"/>
          <w:rtl/>
          <w:lang w:bidi="ar-SA"/>
        </w:rPr>
        <w:t>عَن أَنسٍ</w:t>
      </w:r>
      <w:r w:rsidR="00E50CFF" w:rsidRPr="009C02EA">
        <w:rPr>
          <w:rStyle w:val="Char4"/>
          <w:b w:val="0"/>
          <w:bCs w:val="0"/>
          <w:rtl/>
          <w:lang w:bidi="ar-SA"/>
        </w:rPr>
        <w:sym w:font="AGA Arabesque" w:char="F074"/>
      </w:r>
      <w:r w:rsidR="00E50CFF" w:rsidRPr="009C02EA">
        <w:rPr>
          <w:rStyle w:val="Char4"/>
          <w:rtl/>
          <w:lang w:bidi="ar-SA"/>
        </w:rPr>
        <w:t xml:space="preserve"> أنَّ رسولَ </w:t>
      </w:r>
      <w:r w:rsidR="00D8298B">
        <w:rPr>
          <w:rStyle w:val="Char4"/>
          <w:rtl/>
          <w:lang w:bidi="ar-SA"/>
        </w:rPr>
        <w:t>الله</w:t>
      </w:r>
      <w:r w:rsidR="00E50CFF" w:rsidRPr="009C02EA">
        <w:rPr>
          <w:rStyle w:val="Char4"/>
          <w:b w:val="0"/>
          <w:bCs w:val="0"/>
          <w:rtl/>
          <w:lang w:bidi="ar-SA"/>
        </w:rPr>
        <w:sym w:font="AGA Arabesque" w:char="F072"/>
      </w:r>
      <w:r w:rsidR="00E50CFF" w:rsidRPr="009C02EA">
        <w:rPr>
          <w:rStyle w:val="Char4"/>
          <w:rtl/>
          <w:lang w:bidi="ar-SA"/>
        </w:rPr>
        <w:t xml:space="preserve"> كانَ يتنَفَّسُ في الشَّرَابِ ثَلاثًا.</w:t>
      </w:r>
      <w:r w:rsidR="00E50CFF"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6"/>
      </w:r>
      <w:r w:rsidR="00F70C43" w:rsidRPr="00F70C43">
        <w:rPr>
          <w:rStyle w:val="FootnoteReference"/>
          <w:rFonts w:cs="B Lotus"/>
          <w:szCs w:val="28"/>
          <w:rtl/>
          <w:lang w:bidi="ar-SA"/>
        </w:rPr>
        <w:t>)</w:t>
      </w:r>
    </w:p>
    <w:p w:rsidR="00BB0604" w:rsidRPr="009C02EA" w:rsidRDefault="00703D9C"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 آب و هرگونه- نوشیدنی را با سه نفس می‌خورد.</w:t>
      </w:r>
    </w:p>
    <w:p w:rsidR="00584534" w:rsidRPr="009C02EA" w:rsidRDefault="0058453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762- وعن ابن عباسٍ</w:t>
      </w:r>
      <w:r w:rsidR="00824373" w:rsidRPr="009C02EA">
        <w:rPr>
          <w:rFonts w:ascii="Traditional Arabic" w:cs="(M. Aiyada Ayoub ALKobaisi)"/>
          <w:rtl/>
          <w:lang w:bidi="ar-SA"/>
        </w:rPr>
        <w:t>$</w:t>
      </w:r>
      <w:r w:rsidRPr="009C02EA">
        <w:rPr>
          <w:rStyle w:val="Char4"/>
          <w:rtl/>
          <w:lang w:bidi="ar-SA"/>
        </w:rPr>
        <w:t xml:space="preserve">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«لا تَشْرَبُوا واحِدًا كَشُرْبِ البَعِير، وَلكِن اشْرَبُوا مَثْنى وثُلاثَ، وسَمُّوا إِذا أَنْتُمْ شَرِبْتُمْ، واحْمَدوا إِذا أَنْتُمْ رَفَعْتُمْ».</w:t>
      </w:r>
      <w:r w:rsidRPr="009C02EA">
        <w:rPr>
          <w:rFonts w:ascii="Traditional Arabic"/>
          <w:sz w:val="24"/>
          <w:rtl/>
          <w:lang w:bidi="ar-SA"/>
        </w:rPr>
        <w:t xml:space="preserve"> [ترمذي، این حدیث را روایت کرده و گفته است: حديثی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7"/>
      </w:r>
      <w:r w:rsidR="00F70C43" w:rsidRPr="00F70C43">
        <w:rPr>
          <w:rStyle w:val="FootnoteReference"/>
          <w:rFonts w:cs="B Lotus"/>
          <w:szCs w:val="28"/>
          <w:rtl/>
          <w:lang w:bidi="ar-SA"/>
        </w:rPr>
        <w:t>)</w:t>
      </w:r>
    </w:p>
    <w:p w:rsidR="00CD2BEE" w:rsidRPr="009C02EA" w:rsidRDefault="004456DF"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ابن عباس</w:t>
      </w:r>
      <w:r w:rsidR="00FB0210" w:rsidRPr="009C02EA">
        <w:rPr>
          <w:rFonts w:ascii="Traditional Arabic" w:cs="(M. Aiyada Ayoub ALKobaisi)"/>
          <w:rtl/>
          <w:lang w:bidi="ar-SA"/>
        </w:rPr>
        <w:t>$</w:t>
      </w:r>
      <w:r w:rsidRPr="009C02EA">
        <w:rPr>
          <w:rFonts w:ascii="Traditional Arabic"/>
          <w:rtl/>
          <w:lang w:bidi="ar-SA"/>
        </w:rPr>
        <w:t xml:space="preserve"> روایت شده است: رسول‌الله</w:t>
      </w:r>
      <w:r w:rsidRPr="009C02EA">
        <w:rPr>
          <w:rFonts w:ascii="Traditional Arabic"/>
          <w:lang w:bidi="ar-SA"/>
        </w:rPr>
        <w:sym w:font="AGA Arabesque" w:char="F072"/>
      </w:r>
      <w:r w:rsidRPr="009C02EA">
        <w:rPr>
          <w:rFonts w:ascii="Traditional Arabic"/>
          <w:rtl/>
          <w:lang w:bidi="ar-SA"/>
        </w:rPr>
        <w:t xml:space="preserve"> فرمود: «مانند شتر به یک‌باره و با یک نفس آب نخورید؛ بلکه با دو یا سه نفس آب بنوشید و هنگام نوشیدن بسم</w:t>
      </w:r>
      <w:r w:rsidR="00741902" w:rsidRPr="009C02EA">
        <w:rPr>
          <w:rFonts w:ascii="Traditional Arabic"/>
          <w:rtl/>
          <w:lang w:bidi="ar-SA"/>
        </w:rPr>
        <w:t>‌</w:t>
      </w:r>
      <w:r w:rsidRPr="009C02EA">
        <w:rPr>
          <w:rFonts w:ascii="Traditional Arabic"/>
          <w:rtl/>
          <w:lang w:bidi="ar-SA"/>
        </w:rPr>
        <w:t>الله بگویید و پس از پایان، الحمدلله».</w:t>
      </w:r>
    </w:p>
    <w:p w:rsidR="00741902" w:rsidRPr="009C02EA" w:rsidRDefault="0074190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763- وعن أبي قَتَادَةَ</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نَهَى أن يُتَنَفَّسَ في الإِناءِ.</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8"/>
      </w:r>
      <w:r w:rsidR="00F70C43" w:rsidRPr="00F70C43">
        <w:rPr>
          <w:rStyle w:val="FootnoteReference"/>
          <w:rFonts w:cs="B Lotus"/>
          <w:szCs w:val="28"/>
          <w:rtl/>
          <w:lang w:bidi="ar-SA"/>
        </w:rPr>
        <w:t>)</w:t>
      </w:r>
    </w:p>
    <w:p w:rsidR="00741902" w:rsidRPr="009C02EA" w:rsidRDefault="00207367"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ابوقتاده</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از </w:t>
      </w:r>
      <w:r w:rsidR="007E2A94" w:rsidRPr="009C02EA">
        <w:rPr>
          <w:rFonts w:ascii="Traditional Arabic"/>
          <w:rtl/>
          <w:lang w:bidi="ar-SA"/>
        </w:rPr>
        <w:t>نفس کشیدن</w:t>
      </w:r>
      <w:r w:rsidRPr="009C02EA">
        <w:rPr>
          <w:rFonts w:ascii="Traditional Arabic"/>
          <w:rtl/>
          <w:lang w:bidi="ar-SA"/>
        </w:rPr>
        <w:t xml:space="preserve"> در ظرف </w:t>
      </w:r>
      <w:r w:rsidR="007E2A94" w:rsidRPr="009C02EA">
        <w:rPr>
          <w:rFonts w:ascii="Traditional Arabic"/>
          <w:rtl/>
          <w:lang w:bidi="ar-SA"/>
        </w:rPr>
        <w:t>آب</w:t>
      </w:r>
      <w:r w:rsidRPr="009C02EA">
        <w:rPr>
          <w:rFonts w:ascii="Traditional Arabic"/>
          <w:rtl/>
          <w:lang w:bidi="ar-SA"/>
        </w:rPr>
        <w:t xml:space="preserve"> منع فرمود.</w:t>
      </w:r>
    </w:p>
    <w:p w:rsidR="00BD7B6C" w:rsidRPr="009C02EA" w:rsidRDefault="007E2A9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764- </w:t>
      </w:r>
      <w:r w:rsidR="00BD7B6C" w:rsidRPr="009C02EA">
        <w:rPr>
          <w:rStyle w:val="Char4"/>
          <w:rtl/>
          <w:lang w:bidi="ar-SA"/>
        </w:rPr>
        <w:t>وعن أَنسٍ</w:t>
      </w:r>
      <w:r w:rsidR="00BD7B6C" w:rsidRPr="009C02EA">
        <w:rPr>
          <w:rStyle w:val="Char4"/>
          <w:b w:val="0"/>
          <w:bCs w:val="0"/>
          <w:rtl/>
          <w:lang w:bidi="ar-SA"/>
        </w:rPr>
        <w:sym w:font="AGA Arabesque" w:char="F074"/>
      </w:r>
      <w:r w:rsidR="00BD7B6C" w:rsidRPr="009C02EA">
        <w:rPr>
          <w:rStyle w:val="Char4"/>
          <w:rtl/>
          <w:lang w:bidi="ar-SA"/>
        </w:rPr>
        <w:t xml:space="preserve"> أَنَّ رسول </w:t>
      </w:r>
      <w:r w:rsidR="00D8298B">
        <w:rPr>
          <w:rStyle w:val="Char4"/>
          <w:rtl/>
          <w:lang w:bidi="ar-SA"/>
        </w:rPr>
        <w:t>الله</w:t>
      </w:r>
      <w:r w:rsidR="00BD7B6C" w:rsidRPr="009C02EA">
        <w:rPr>
          <w:rStyle w:val="Char4"/>
          <w:b w:val="0"/>
          <w:bCs w:val="0"/>
          <w:rtl/>
          <w:lang w:bidi="ar-SA"/>
        </w:rPr>
        <w:sym w:font="AGA Arabesque" w:char="F072"/>
      </w:r>
      <w:r w:rsidR="00BD7B6C" w:rsidRPr="009C02EA">
        <w:rPr>
          <w:rStyle w:val="Char4"/>
          <w:rtl/>
          <w:lang w:bidi="ar-SA"/>
        </w:rPr>
        <w:t xml:space="preserve"> أُتِيَ بِلَب</w:t>
      </w:r>
      <w:r w:rsidR="001F0F93" w:rsidRPr="009C02EA">
        <w:rPr>
          <w:rStyle w:val="Char4"/>
          <w:rtl/>
          <w:lang w:bidi="ar-SA"/>
        </w:rPr>
        <w:t>َ</w:t>
      </w:r>
      <w:r w:rsidR="00BD7B6C" w:rsidRPr="009C02EA">
        <w:rPr>
          <w:rStyle w:val="Char4"/>
          <w:rtl/>
          <w:lang w:bidi="ar-SA"/>
        </w:rPr>
        <w:t>نٍ قد شِيب بِمَاءٍ، وَعَنْ يَمِينِهِ أَعْرابِيٌّ، وعَنْ يَسارِهِ أَبو بَكرٍ</w:t>
      </w:r>
      <w:r w:rsidR="00BD7B6C" w:rsidRPr="009C02EA">
        <w:rPr>
          <w:rStyle w:val="Char4"/>
          <w:b w:val="0"/>
          <w:bCs w:val="0"/>
          <w:rtl/>
          <w:lang w:bidi="ar-SA"/>
        </w:rPr>
        <w:sym w:font="AGA Arabesque" w:char="F074"/>
      </w:r>
      <w:r w:rsidR="00BD7B6C" w:rsidRPr="009C02EA">
        <w:rPr>
          <w:rStyle w:val="Char4"/>
          <w:rtl/>
          <w:lang w:bidi="ar-SA"/>
        </w:rPr>
        <w:t>، فَشَرِبَ، ثُمَّ أَعْطَى الأَعْرَابِيَّ وَقَالَ: «الأَيْمَنَ فالأَيْمنَ».</w:t>
      </w:r>
      <w:r w:rsidR="00BD7B6C"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49"/>
      </w:r>
      <w:r w:rsidR="00F70C43" w:rsidRPr="00F70C43">
        <w:rPr>
          <w:rStyle w:val="FootnoteReference"/>
          <w:rFonts w:cs="B Lotus"/>
          <w:szCs w:val="28"/>
          <w:rtl/>
          <w:lang w:bidi="ar-SA"/>
        </w:rPr>
        <w:t>)</w:t>
      </w:r>
    </w:p>
    <w:p w:rsidR="00BD7B6C" w:rsidRPr="009C02EA" w:rsidRDefault="00F80BA2"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می‌گوید: </w:t>
      </w:r>
      <w:r w:rsidR="00FC73A5" w:rsidRPr="009C02EA">
        <w:rPr>
          <w:rFonts w:ascii="Traditional Arabic"/>
          <w:rtl/>
          <w:lang w:bidi="ar-SA"/>
        </w:rPr>
        <w:t>برای رسول‌الله</w:t>
      </w:r>
      <w:r w:rsidR="00FC73A5" w:rsidRPr="009C02EA">
        <w:rPr>
          <w:rFonts w:ascii="Traditional Arabic"/>
          <w:lang w:bidi="ar-SA"/>
        </w:rPr>
        <w:sym w:font="AGA Arabesque" w:char="F072"/>
      </w:r>
      <w:r w:rsidR="00FC73A5" w:rsidRPr="009C02EA">
        <w:rPr>
          <w:rFonts w:ascii="Traditional Arabic"/>
          <w:rtl/>
          <w:lang w:bidi="ar-SA"/>
        </w:rPr>
        <w:t xml:space="preserve"> مقداری شیر آوردند که با آب مخلوط شده بود؛ سمت راستِ پیامبر</w:t>
      </w:r>
      <w:r w:rsidR="00FC73A5" w:rsidRPr="009C02EA">
        <w:rPr>
          <w:rFonts w:ascii="Traditional Arabic"/>
          <w:lang w:bidi="ar-SA"/>
        </w:rPr>
        <w:sym w:font="AGA Arabesque" w:char="F072"/>
      </w:r>
      <w:r w:rsidR="00FC73A5" w:rsidRPr="009C02EA">
        <w:rPr>
          <w:rFonts w:ascii="Traditional Arabic"/>
          <w:rtl/>
          <w:lang w:bidi="ar-SA"/>
        </w:rPr>
        <w:t xml:space="preserve"> صحرانشینی نشسته بود و سمت چپش ابوبکر</w:t>
      </w:r>
      <w:r w:rsidR="00FC73A5" w:rsidRPr="009C02EA">
        <w:rPr>
          <w:rFonts w:ascii="Traditional Arabic"/>
          <w:lang w:bidi="ar-SA"/>
        </w:rPr>
        <w:sym w:font="AGA Arabesque" w:char="F074"/>
      </w:r>
      <w:r w:rsidR="00FC73A5" w:rsidRPr="009C02EA">
        <w:rPr>
          <w:rFonts w:ascii="Traditional Arabic"/>
          <w:rtl/>
          <w:lang w:bidi="ar-SA"/>
        </w:rPr>
        <w:t>؛ رسول‌الله</w:t>
      </w:r>
      <w:r w:rsidR="00FC73A5" w:rsidRPr="009C02EA">
        <w:rPr>
          <w:rFonts w:ascii="Traditional Arabic"/>
          <w:lang w:bidi="ar-SA"/>
        </w:rPr>
        <w:sym w:font="AGA Arabesque" w:char="F072"/>
      </w:r>
      <w:r w:rsidR="00FC73A5" w:rsidRPr="009C02EA">
        <w:rPr>
          <w:rFonts w:ascii="Traditional Arabic"/>
          <w:rtl/>
          <w:lang w:bidi="ar-SA"/>
        </w:rPr>
        <w:t xml:space="preserve"> پس از این‌که خود از آن شیر نوشید، آن را به صحرانشین داد و فرمود: «راست، سپس راست». [یع</w:t>
      </w:r>
      <w:r w:rsidR="00FB0210" w:rsidRPr="009C02EA">
        <w:rPr>
          <w:rFonts w:ascii="Traditional Arabic"/>
          <w:rtl/>
          <w:lang w:bidi="ar-SA"/>
        </w:rPr>
        <w:t>نی در ترتیب پذیرایی، حق با کسی‌</w:t>
      </w:r>
      <w:r w:rsidR="00FC73A5" w:rsidRPr="009C02EA">
        <w:rPr>
          <w:rFonts w:ascii="Traditional Arabic"/>
          <w:rtl/>
          <w:lang w:bidi="ar-SA"/>
        </w:rPr>
        <w:t>ست که سمت راست می‌باشد.]</w:t>
      </w:r>
    </w:p>
    <w:p w:rsidR="00136EEB" w:rsidRPr="009C02EA" w:rsidRDefault="00FC73A5"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765- </w:t>
      </w:r>
      <w:r w:rsidR="00BD7B6C" w:rsidRPr="009C02EA">
        <w:rPr>
          <w:rStyle w:val="Char4"/>
          <w:rtl/>
          <w:lang w:bidi="ar-SA"/>
        </w:rPr>
        <w:t>وعن سهل بن سعدٍ</w:t>
      </w:r>
      <w:r w:rsidR="00BD7B6C" w:rsidRPr="009C02EA">
        <w:rPr>
          <w:rStyle w:val="Char4"/>
          <w:b w:val="0"/>
          <w:bCs w:val="0"/>
          <w:rtl/>
          <w:lang w:bidi="ar-SA"/>
        </w:rPr>
        <w:sym w:font="AGA Arabesque" w:char="F074"/>
      </w:r>
      <w:r w:rsidR="00BD7B6C" w:rsidRPr="009C02EA">
        <w:rPr>
          <w:rStyle w:val="Char4"/>
          <w:rtl/>
          <w:lang w:bidi="ar-SA"/>
        </w:rPr>
        <w:t xml:space="preserve"> أَنَّ رسول </w:t>
      </w:r>
      <w:r w:rsidR="00D8298B">
        <w:rPr>
          <w:rStyle w:val="Char4"/>
          <w:rtl/>
          <w:lang w:bidi="ar-SA"/>
        </w:rPr>
        <w:t>الله</w:t>
      </w:r>
      <w:r w:rsidR="00BD7B6C" w:rsidRPr="009C02EA">
        <w:rPr>
          <w:rStyle w:val="Char4"/>
          <w:b w:val="0"/>
          <w:bCs w:val="0"/>
          <w:rtl/>
          <w:lang w:bidi="ar-SA"/>
        </w:rPr>
        <w:sym w:font="AGA Arabesque" w:char="F072"/>
      </w:r>
      <w:r w:rsidR="00BD7B6C" w:rsidRPr="009C02EA">
        <w:rPr>
          <w:rStyle w:val="Char4"/>
          <w:rtl/>
          <w:lang w:bidi="ar-SA"/>
        </w:rPr>
        <w:t xml:space="preserve"> أُتِيَ بشرابٍ، فشرِبَ مِنْهُ وعَنْ يَمِينِهِ غُلامٌ، وعن يَسَارِهِ أَشْيَاخٌ، فقال للغُلام: «أَتَأْذَنُ لي أَنْ أُعْطِيَ هُؤلاءِ؟» فقال الغُلامُ: لا و</w:t>
      </w:r>
      <w:r w:rsidR="00D8298B">
        <w:rPr>
          <w:rStyle w:val="Char4"/>
          <w:rtl/>
          <w:lang w:bidi="ar-SA"/>
        </w:rPr>
        <w:t>الله</w:t>
      </w:r>
      <w:r w:rsidR="00BD7B6C" w:rsidRPr="009C02EA">
        <w:rPr>
          <w:rStyle w:val="Char4"/>
          <w:rtl/>
          <w:lang w:bidi="ar-SA"/>
        </w:rPr>
        <w:t>، لا أُوثِرُ بِن</w:t>
      </w:r>
      <w:r w:rsidRPr="009C02EA">
        <w:rPr>
          <w:rStyle w:val="Char4"/>
          <w:rtl/>
          <w:lang w:bidi="ar-SA"/>
        </w:rPr>
        <w:t>َ</w:t>
      </w:r>
      <w:r w:rsidR="00BD7B6C" w:rsidRPr="009C02EA">
        <w:rPr>
          <w:rStyle w:val="Char4"/>
          <w:rtl/>
          <w:lang w:bidi="ar-SA"/>
        </w:rPr>
        <w:t>صِيب</w:t>
      </w:r>
      <w:r w:rsidRPr="009C02EA">
        <w:rPr>
          <w:rStyle w:val="Char4"/>
          <w:rtl/>
          <w:lang w:bidi="ar-SA"/>
        </w:rPr>
        <w:t>ِي</w:t>
      </w:r>
      <w:r w:rsidR="00BD7B6C" w:rsidRPr="009C02EA">
        <w:rPr>
          <w:rStyle w:val="Char4"/>
          <w:rtl/>
          <w:lang w:bidi="ar-SA"/>
        </w:rPr>
        <w:t xml:space="preserve"> مِنكَ </w:t>
      </w:r>
      <w:r w:rsidRPr="009C02EA">
        <w:rPr>
          <w:rStyle w:val="Char4"/>
          <w:rtl/>
          <w:lang w:bidi="ar-SA"/>
        </w:rPr>
        <w:t>أَحَدًا</w:t>
      </w:r>
      <w:r w:rsidR="00BD7B6C" w:rsidRPr="009C02EA">
        <w:rPr>
          <w:rStyle w:val="Char4"/>
          <w:rtl/>
          <w:lang w:bidi="ar-SA"/>
        </w:rPr>
        <w:t>، فَتلَّهُ رسول</w:t>
      </w:r>
      <w:r w:rsidRPr="009C02EA">
        <w:rPr>
          <w:rStyle w:val="Char4"/>
          <w:rtl/>
          <w:lang w:bidi="ar-SA"/>
        </w:rPr>
        <w:t>ُ</w:t>
      </w:r>
      <w:r w:rsidR="00BD7B6C" w:rsidRPr="009C02EA">
        <w:rPr>
          <w:rStyle w:val="Char4"/>
          <w:rtl/>
          <w:lang w:bidi="ar-SA"/>
        </w:rPr>
        <w:t xml:space="preserve"> </w:t>
      </w:r>
      <w:r w:rsidR="00D8298B">
        <w:rPr>
          <w:rStyle w:val="Char4"/>
          <w:rtl/>
          <w:lang w:bidi="ar-SA"/>
        </w:rPr>
        <w:t>الله</w:t>
      </w:r>
      <w:r w:rsidRPr="009C02EA">
        <w:rPr>
          <w:rStyle w:val="Char4"/>
          <w:b w:val="0"/>
          <w:bCs w:val="0"/>
          <w:rtl/>
          <w:lang w:bidi="ar-SA"/>
        </w:rPr>
        <w:sym w:font="AGA Arabesque" w:char="F072"/>
      </w:r>
      <w:r w:rsidR="00BD7B6C" w:rsidRPr="009C02EA">
        <w:rPr>
          <w:rStyle w:val="Char4"/>
          <w:rtl/>
          <w:lang w:bidi="ar-SA"/>
        </w:rPr>
        <w:t xml:space="preserve"> ف</w:t>
      </w:r>
      <w:r w:rsidRPr="009C02EA">
        <w:rPr>
          <w:rStyle w:val="Char4"/>
          <w:rtl/>
          <w:lang w:bidi="ar-SA"/>
        </w:rPr>
        <w:t>ِ</w:t>
      </w:r>
      <w:r w:rsidR="00BD7B6C" w:rsidRPr="009C02EA">
        <w:rPr>
          <w:rStyle w:val="Char4"/>
          <w:rtl/>
          <w:lang w:bidi="ar-SA"/>
        </w:rPr>
        <w:t>ي ي</w:t>
      </w:r>
      <w:r w:rsidRPr="009C02EA">
        <w:rPr>
          <w:rStyle w:val="Char4"/>
          <w:rtl/>
          <w:lang w:bidi="ar-SA"/>
        </w:rPr>
        <w:t>َ</w:t>
      </w:r>
      <w:r w:rsidR="00BD7B6C" w:rsidRPr="009C02EA">
        <w:rPr>
          <w:rStyle w:val="Char4"/>
          <w:rtl/>
          <w:lang w:bidi="ar-SA"/>
        </w:rPr>
        <w:t>د</w:t>
      </w:r>
      <w:r w:rsidRPr="009C02EA">
        <w:rPr>
          <w:rStyle w:val="Char4"/>
          <w:rtl/>
          <w:lang w:bidi="ar-SA"/>
        </w:rPr>
        <w:t>ِ</w:t>
      </w:r>
      <w:r w:rsidR="00BD7B6C" w:rsidRPr="009C02EA">
        <w:rPr>
          <w:rStyle w:val="Char4"/>
          <w:rtl/>
          <w:lang w:bidi="ar-SA"/>
        </w:rPr>
        <w:t>هِ.</w:t>
      </w:r>
      <w:r w:rsidR="00136EEB" w:rsidRPr="009C02EA">
        <w:rPr>
          <w:rFonts w:ascii="Traditional Arabic" w:cs="Traditional Arabic"/>
          <w:sz w:val="32"/>
          <w:szCs w:val="32"/>
          <w:rtl/>
          <w:lang w:bidi="ar-SA"/>
        </w:rPr>
        <w:t xml:space="preserve"> </w:t>
      </w:r>
      <w:r w:rsidR="00136EEB"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0"/>
      </w:r>
      <w:r w:rsidR="00F70C43" w:rsidRPr="00F70C43">
        <w:rPr>
          <w:rStyle w:val="FootnoteReference"/>
          <w:rFonts w:cs="B Lotus"/>
          <w:szCs w:val="28"/>
          <w:rtl/>
          <w:lang w:bidi="ar-SA"/>
        </w:rPr>
        <w:t>)</w:t>
      </w:r>
    </w:p>
    <w:p w:rsidR="00136EEB" w:rsidRPr="009C02EA" w:rsidRDefault="00136EEB" w:rsidP="00BB388D">
      <w:pPr>
        <w:rPr>
          <w:rtl/>
          <w:lang w:bidi="ar-SA"/>
        </w:rPr>
      </w:pPr>
      <w:r w:rsidRPr="009C02EA">
        <w:rPr>
          <w:b/>
          <w:bCs/>
          <w:rtl/>
          <w:lang w:bidi="ar-SA"/>
        </w:rPr>
        <w:t xml:space="preserve">ترجمه: </w:t>
      </w:r>
      <w:r w:rsidRPr="009C02EA">
        <w:rPr>
          <w:rtl/>
          <w:lang w:bidi="ar-SA"/>
        </w:rPr>
        <w:t>سهل بن سعد</w:t>
      </w:r>
      <w:r w:rsidRPr="009C02EA">
        <w:rPr>
          <w:lang w:bidi="ar-SA"/>
        </w:rPr>
        <w:sym w:font="AGA Arabesque" w:char="F074"/>
      </w:r>
      <w:r w:rsidRPr="009C02EA">
        <w:rPr>
          <w:rtl/>
          <w:lang w:bidi="ar-SA"/>
        </w:rPr>
        <w:t xml:space="preserve"> می‌گوید: برای رسول‌الله</w:t>
      </w:r>
      <w:r w:rsidRPr="009C02EA">
        <w:rPr>
          <w:lang w:bidi="ar-SA"/>
        </w:rPr>
        <w:sym w:font="AGA Arabesque" w:char="F072"/>
      </w:r>
      <w:r w:rsidRPr="009C02EA">
        <w:rPr>
          <w:rtl/>
          <w:lang w:bidi="ar-SA"/>
        </w:rPr>
        <w:t xml:space="preserve"> نوشیدنی آوردند؛ پیامبر</w:t>
      </w:r>
      <w:r w:rsidRPr="009C02EA">
        <w:rPr>
          <w:lang w:bidi="ar-SA"/>
        </w:rPr>
        <w:sym w:font="AGA Arabesque" w:char="F072"/>
      </w:r>
      <w:r w:rsidRPr="009C02EA">
        <w:rPr>
          <w:rtl/>
          <w:lang w:bidi="ar-SA"/>
        </w:rPr>
        <w:t xml:space="preserve"> از آن نوشید و سمت راستش پسربچه‌ای بود و سمت چپش تعدادی بزرگ‌سال بودند. پیامبر</w:t>
      </w:r>
      <w:r w:rsidRPr="009C02EA">
        <w:rPr>
          <w:lang w:bidi="ar-SA"/>
        </w:rPr>
        <w:sym w:font="AGA Arabesque" w:char="F072"/>
      </w:r>
      <w:r w:rsidRPr="009C02EA">
        <w:rPr>
          <w:rtl/>
          <w:lang w:bidi="ar-SA"/>
        </w:rPr>
        <w:t xml:space="preserve"> به آن پسربچه فرمود: «آیا به من اجازه می‌دهی که ابتدا به این‌ها بدهم؟» پسربچه گفت: «خیر؛ ای رسول‌خدا! به الله سوگند هیچ‌کس را در سهمی که از شما نصیبم شده است، بر خود ترجیح نمی‌دهم». لذا پیامبر</w:t>
      </w:r>
      <w:r w:rsidRPr="009C02EA">
        <w:rPr>
          <w:lang w:bidi="ar-SA"/>
        </w:rPr>
        <w:sym w:font="AGA Arabesque" w:char="F072"/>
      </w:r>
      <w:r w:rsidRPr="009C02EA">
        <w:rPr>
          <w:rtl/>
          <w:lang w:bidi="ar-SA"/>
        </w:rPr>
        <w:t xml:space="preserve"> ظرف را در دست آن پسر نهاد.</w:t>
      </w:r>
    </w:p>
    <w:p w:rsidR="00D777F2" w:rsidRPr="009C02EA" w:rsidRDefault="00D777F2" w:rsidP="00BB388D">
      <w:pPr>
        <w:autoSpaceDE w:val="0"/>
        <w:autoSpaceDN w:val="0"/>
        <w:adjustRightInd w:val="0"/>
        <w:rPr>
          <w:rtl/>
          <w:lang w:bidi="ar-SA"/>
        </w:rPr>
      </w:pPr>
      <w:r w:rsidRPr="009C02EA">
        <w:rPr>
          <w:rtl/>
          <w:lang w:bidi="ar-SA"/>
        </w:rPr>
        <w:t>[این پسربچه، عبدالله بن عباس</w:t>
      </w:r>
      <w:r w:rsidR="002A5958" w:rsidRPr="009C02EA">
        <w:rPr>
          <w:rFonts w:cs="(M. Aiyada Ayoub ALKobaisi)"/>
          <w:rtl/>
          <w:lang w:bidi="ar-SA"/>
        </w:rPr>
        <w:t>$</w:t>
      </w:r>
      <w:r w:rsidRPr="009C02EA">
        <w:rPr>
          <w:rtl/>
          <w:lang w:bidi="ar-SA"/>
        </w:rPr>
        <w:t xml:space="preserve"> بوده است.]</w:t>
      </w:r>
    </w:p>
    <w:p w:rsidR="00207367" w:rsidRPr="00F70C43" w:rsidRDefault="00D777F2"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123AD5" w:rsidRPr="009C02EA" w:rsidRDefault="00D777F2" w:rsidP="00BB388D">
      <w:pPr>
        <w:autoSpaceDE w:val="0"/>
        <w:autoSpaceDN w:val="0"/>
        <w:adjustRightInd w:val="0"/>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Pr="009C02EA">
        <w:rPr>
          <w:rFonts w:ascii="Traditional Arabic"/>
          <w:rtl/>
          <w:lang w:bidi="ar-SA"/>
        </w:rPr>
        <w:t xml:space="preserve"> می‌گوید: </w:t>
      </w:r>
      <w:r w:rsidR="00123AD5" w:rsidRPr="009C02EA">
        <w:rPr>
          <w:rFonts w:ascii="Traditional Arabic"/>
          <w:rtl/>
          <w:lang w:bidi="ar-SA"/>
        </w:rPr>
        <w:t>«باب: روش نوشیدن و مستحب بودن سه بار تنفس در بیرون ظرف، و ناپسند بودن تنفس در ظرف؛ و استحباب دور دادنِ ظرف از سمت راست».</w:t>
      </w:r>
    </w:p>
    <w:p w:rsidR="00207367" w:rsidRPr="009C02EA" w:rsidRDefault="008E5458" w:rsidP="00BB388D">
      <w:pPr>
        <w:autoSpaceDE w:val="0"/>
        <w:autoSpaceDN w:val="0"/>
        <w:adjustRightInd w:val="0"/>
        <w:rPr>
          <w:rFonts w:ascii="Traditional Arabic"/>
          <w:rtl/>
          <w:lang w:bidi="ar-SA"/>
        </w:rPr>
      </w:pPr>
      <w:r w:rsidRPr="009C02EA">
        <w:rPr>
          <w:rtl/>
          <w:lang w:bidi="ar-SA"/>
        </w:rPr>
        <w:t>مؤلف</w:t>
      </w:r>
      <w:r w:rsidRPr="009C02EA">
        <w:rPr>
          <w:rFonts w:cs="CTraditional Arabic"/>
          <w:rtl/>
          <w:lang w:bidi="ar-SA"/>
        </w:rPr>
        <w:t>/</w:t>
      </w:r>
      <w:r w:rsidRPr="009C02EA">
        <w:rPr>
          <w:rtl/>
          <w:lang w:bidi="ar-SA"/>
        </w:rPr>
        <w:t xml:space="preserve"> </w:t>
      </w:r>
      <w:r w:rsidR="00123AD5" w:rsidRPr="009C02EA">
        <w:rPr>
          <w:rFonts w:ascii="Traditional Arabic"/>
          <w:rtl/>
          <w:lang w:bidi="ar-SA"/>
        </w:rPr>
        <w:t>پیش‌تر به بیان آداب و روش‌های غذا خوردن پرداخت. به‌راستی نعمت‌های الاهی بر بندگانش، بی‌شمار است؛ همان‌گونه که الله متعال می‌فرماید:</w:t>
      </w:r>
    </w:p>
    <w:p w:rsidR="00B71A8A" w:rsidRPr="009C02EA" w:rsidRDefault="00AB1A76" w:rsidP="0007256F">
      <w:pPr>
        <w:pStyle w:val="a0"/>
        <w:rPr>
          <w:rtl/>
          <w:lang w:bidi="ar-SA"/>
        </w:rPr>
      </w:pPr>
      <w:r w:rsidRPr="009C02EA">
        <w:rPr>
          <w:rFonts w:ascii="KFGQPC Uthman Taha Naskh" w:cs="KFGQPC Uthman Taha Naskh" w:hint="cs"/>
          <w:rtl/>
          <w:lang w:val="en-MY" w:eastAsia="en-MY" w:bidi="ar-SA"/>
        </w:rPr>
        <w:t>﴿</w:t>
      </w:r>
      <w:r w:rsidR="0007256F" w:rsidRPr="009C02EA">
        <w:rPr>
          <w:rFonts w:ascii="KFGQPC Uthmanic Script HAFS" w:hint="eastAsia"/>
          <w:rtl/>
          <w:lang w:val="en-MY" w:eastAsia="en-MY" w:bidi="ar-SA"/>
        </w:rPr>
        <w:t>وَإِن</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تَعُدُّواْ</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نِع</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مَتَ</w:t>
      </w:r>
      <w:r w:rsidR="0007256F" w:rsidRPr="009C02EA">
        <w:rPr>
          <w:rFonts w:ascii="KFGQPC Uthmanic Script HAFS"/>
          <w:rtl/>
          <w:lang w:val="en-MY" w:eastAsia="en-MY" w:bidi="ar-SA"/>
        </w:rPr>
        <w:t xml:space="preserve"> </w:t>
      </w:r>
      <w:r w:rsidR="0007256F" w:rsidRPr="009C02EA">
        <w:rPr>
          <w:rFonts w:ascii="KFGQPC Uthmanic Script HAFS" w:hint="cs"/>
          <w:rtl/>
          <w:lang w:val="en-MY" w:eastAsia="en-MY" w:bidi="ar-SA"/>
        </w:rPr>
        <w:t>ٱ</w:t>
      </w:r>
      <w:r w:rsidR="0007256F" w:rsidRPr="009C02EA">
        <w:rPr>
          <w:rFonts w:ascii="KFGQPC Uthmanic Script HAFS" w:hint="eastAsia"/>
          <w:rtl/>
          <w:lang w:val="en-MY" w:eastAsia="en-MY" w:bidi="ar-SA"/>
        </w:rPr>
        <w:t>للَّهِ</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لَا</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تُح</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صُوهَا</w:t>
      </w:r>
      <w:r w:rsidR="0007256F"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07256F" w:rsidRPr="009C02EA">
        <w:rPr>
          <w:rFonts w:ascii="KFGQPC Uthman Taha Naskh" w:cs="KFGQPC Uthman Taha Naskh" w:hint="cs"/>
          <w:rtl/>
          <w:lang w:val="en-MY" w:eastAsia="en-MY" w:bidi="ar-SA"/>
        </w:rPr>
        <w:tab/>
      </w:r>
      <w:r w:rsidR="0007256F" w:rsidRPr="009C02EA">
        <w:rPr>
          <w:rFonts w:ascii="KFGQPC Uthman Taha Naskh" w:cs="KFGQPC Uthman Taha Naskh"/>
          <w:rtl/>
          <w:lang w:val="en-MY" w:eastAsia="en-MY" w:bidi="ar-SA"/>
        </w:rPr>
        <w:t xml:space="preserve"> </w:t>
      </w:r>
      <w:r w:rsidR="0007256F" w:rsidRPr="009C02EA">
        <w:rPr>
          <w:rStyle w:val="Char9"/>
          <w:rtl/>
        </w:rPr>
        <w:t>[</w:t>
      </w:r>
      <w:r w:rsidR="0007256F" w:rsidRPr="009C02EA">
        <w:rPr>
          <w:rStyle w:val="Char9"/>
          <w:rFonts w:hint="eastAsia"/>
          <w:rtl/>
        </w:rPr>
        <w:t>ابراهيم</w:t>
      </w:r>
      <w:r w:rsidR="0007256F" w:rsidRPr="009C02EA">
        <w:rPr>
          <w:rStyle w:val="Char9"/>
          <w:rtl/>
        </w:rPr>
        <w:t xml:space="preserve">: </w:t>
      </w:r>
      <w:r w:rsidR="0007256F" w:rsidRPr="009C02EA">
        <w:rPr>
          <w:rStyle w:val="Char9"/>
          <w:rFonts w:hint="cs"/>
          <w:rtl/>
        </w:rPr>
        <w:t>٣٤</w:t>
      </w:r>
      <w:r w:rsidR="0007256F" w:rsidRPr="009C02EA">
        <w:rPr>
          <w:rStyle w:val="Char9"/>
          <w:rtl/>
        </w:rPr>
        <w:t>]</w:t>
      </w:r>
      <w:r w:rsidR="0007256F" w:rsidRPr="009C02EA">
        <w:rPr>
          <w:rFonts w:ascii="KFGQPC Uthman Taha Naskh" w:cs="KFGQPC Uthman Taha Naskh"/>
          <w:rtl/>
          <w:lang w:val="en-MY" w:eastAsia="en-MY" w:bidi="ar-SA"/>
        </w:rPr>
        <w:t xml:space="preserve">  </w:t>
      </w:r>
      <w:r w:rsidR="00824373" w:rsidRPr="009C02EA">
        <w:rPr>
          <w:rtl/>
          <w:lang w:bidi="ar-SA"/>
        </w:rPr>
        <w:tab/>
      </w:r>
    </w:p>
    <w:p w:rsidR="00123AD5" w:rsidRPr="009C02EA" w:rsidRDefault="00B71A8A" w:rsidP="00BB388D">
      <w:pPr>
        <w:pStyle w:val="a1"/>
        <w:rPr>
          <w:rFonts w:ascii="Traditional Arabic"/>
          <w:rtl/>
          <w:lang w:bidi="ar-SA"/>
        </w:rPr>
      </w:pPr>
      <w:r w:rsidRPr="009C02EA">
        <w:rPr>
          <w:rtl/>
          <w:lang w:bidi="ar-SA"/>
        </w:rPr>
        <w:t>و اگر بخواهید نعمت‌های الله را بشمارید، نمی‌توانید آن‌ها را به شمارش درآورید.</w:t>
      </w:r>
    </w:p>
    <w:p w:rsidR="00B71A8A" w:rsidRPr="009C02EA" w:rsidRDefault="00F6610D" w:rsidP="00BB388D">
      <w:pPr>
        <w:autoSpaceDE w:val="0"/>
        <w:autoSpaceDN w:val="0"/>
        <w:adjustRightInd w:val="0"/>
        <w:rPr>
          <w:rFonts w:ascii="Traditional Arabic"/>
          <w:rtl/>
          <w:lang w:bidi="ar-SA"/>
        </w:rPr>
      </w:pPr>
      <w:r w:rsidRPr="009C02EA">
        <w:rPr>
          <w:rFonts w:ascii="Traditional Arabic"/>
          <w:rtl/>
          <w:lang w:bidi="ar-SA"/>
        </w:rPr>
        <w:t>خور</w:t>
      </w:r>
      <w:r w:rsidR="00652E25" w:rsidRPr="009C02EA">
        <w:rPr>
          <w:rFonts w:ascii="Traditional Arabic"/>
          <w:rtl/>
          <w:lang w:bidi="ar-SA"/>
        </w:rPr>
        <w:t>دن و آشامیدن از نعمت‌های الاهی‌</w:t>
      </w:r>
      <w:r w:rsidRPr="009C02EA">
        <w:rPr>
          <w:rFonts w:ascii="Traditional Arabic"/>
          <w:rtl/>
          <w:lang w:bidi="ar-SA"/>
        </w:rPr>
        <w:t>ست و کسی، قدر این نعمت را می‌داند که از آن محروم است و طعم گرسنگی و تشنگی را می‌چشد. این، یکی از حکمت‌های روزه است. لذا روزه‌دار، از خوردن و آشامیدن خودداری می‌کند تا قدر این نعمت پروردگار را بداند.</w:t>
      </w:r>
    </w:p>
    <w:p w:rsidR="00317F88" w:rsidRPr="009C02EA" w:rsidRDefault="00FF1AEA" w:rsidP="00BB388D">
      <w:pPr>
        <w:autoSpaceDE w:val="0"/>
        <w:autoSpaceDN w:val="0"/>
        <w:adjustRightInd w:val="0"/>
        <w:rPr>
          <w:rFonts w:ascii="Traditional Arabic"/>
          <w:rtl/>
          <w:lang w:bidi="ar-SA"/>
        </w:rPr>
      </w:pPr>
      <w:r w:rsidRPr="009C02EA">
        <w:rPr>
          <w:rFonts w:ascii="Traditional Arabic"/>
          <w:rtl/>
          <w:lang w:bidi="ar-SA"/>
        </w:rPr>
        <w:t>آشامیدن</w:t>
      </w:r>
      <w:r w:rsidR="00F6610D" w:rsidRPr="009C02EA">
        <w:rPr>
          <w:rFonts w:ascii="Traditional Arabic"/>
          <w:rtl/>
          <w:lang w:bidi="ar-SA"/>
        </w:rPr>
        <w:t xml:space="preserve"> آب</w:t>
      </w:r>
      <w:r w:rsidR="001B192A" w:rsidRPr="009C02EA">
        <w:rPr>
          <w:rFonts w:ascii="Traditional Arabic"/>
          <w:rtl/>
          <w:lang w:bidi="ar-SA"/>
        </w:rPr>
        <w:t xml:space="preserve"> و هر </w:t>
      </w:r>
      <w:r w:rsidRPr="009C02EA">
        <w:rPr>
          <w:rFonts w:ascii="Traditional Arabic"/>
          <w:rtl/>
          <w:lang w:bidi="ar-SA"/>
        </w:rPr>
        <w:t>نوشیدنیِ</w:t>
      </w:r>
      <w:r w:rsidR="00F6610D" w:rsidRPr="009C02EA">
        <w:rPr>
          <w:rFonts w:ascii="Traditional Arabic"/>
          <w:rtl/>
          <w:lang w:bidi="ar-SA"/>
        </w:rPr>
        <w:t xml:space="preserve"> دیگری، آدابی دارد؛ از جمله این‌که انسان، در ابتدا بسم‌الله بگوید و در پایان، الحمدلله. هم‌چنین آب را با سه نفس بخورد. زیرا انس بن مالک</w:t>
      </w:r>
      <w:r w:rsidR="00F6610D" w:rsidRPr="009C02EA">
        <w:rPr>
          <w:rFonts w:ascii="Traditional Arabic"/>
          <w:lang w:bidi="ar-SA"/>
        </w:rPr>
        <w:sym w:font="AGA Arabesque" w:char="F074"/>
      </w:r>
      <w:r w:rsidR="00F6610D" w:rsidRPr="009C02EA">
        <w:rPr>
          <w:rFonts w:ascii="Traditional Arabic"/>
          <w:rtl/>
          <w:lang w:bidi="ar-SA"/>
        </w:rPr>
        <w:t xml:space="preserve"> می‌گوید: </w:t>
      </w:r>
      <w:r w:rsidRPr="009C02EA">
        <w:rPr>
          <w:rFonts w:ascii="Traditional Arabic"/>
          <w:rtl/>
          <w:lang w:bidi="ar-SA"/>
        </w:rPr>
        <w:t>«رسول‌‌الله</w:t>
      </w:r>
      <w:r w:rsidRPr="009C02EA">
        <w:rPr>
          <w:rFonts w:ascii="Traditional Arabic"/>
          <w:lang w:bidi="ar-SA"/>
        </w:rPr>
        <w:sym w:font="AGA Arabesque" w:char="F072"/>
      </w:r>
      <w:r w:rsidRPr="009C02EA">
        <w:rPr>
          <w:rFonts w:ascii="Traditional Arabic"/>
          <w:rtl/>
          <w:lang w:bidi="ar-SA"/>
        </w:rPr>
        <w:t xml:space="preserve"> - آب و هرگونه- نوشیدنی را با سه نفس می‌خورد».</w:t>
      </w:r>
      <w:r w:rsidR="00317F88" w:rsidRPr="009C02EA">
        <w:rPr>
          <w:rFonts w:ascii="Traditional Arabic"/>
          <w:rtl/>
          <w:lang w:bidi="ar-SA"/>
        </w:rPr>
        <w:t xml:space="preserve"> یعنی جرعه‌ای سر می‌کشید و سپس ظرف را از دهان خود جدا می‌کرد؛ دوباره سر می‌کشید و آن‌گاه ظرف را از دهان خود جدا می‌نمود و سومین بار نیز می‌نوشید و در ظرف، تنفس نمی‌کرد. چنان‌که در حدیث ابوقتاده</w:t>
      </w:r>
      <w:r w:rsidR="00317F88" w:rsidRPr="009C02EA">
        <w:rPr>
          <w:rFonts w:ascii="Traditional Arabic"/>
          <w:lang w:bidi="ar-SA"/>
        </w:rPr>
        <w:sym w:font="AGA Arabesque" w:char="F074"/>
      </w:r>
      <w:r w:rsidR="00317F88" w:rsidRPr="009C02EA">
        <w:rPr>
          <w:rFonts w:ascii="Traditional Arabic"/>
          <w:rtl/>
          <w:lang w:bidi="ar-SA"/>
        </w:rPr>
        <w:t xml:space="preserve"> آمده است: «پیامبر</w:t>
      </w:r>
      <w:r w:rsidR="00317F88" w:rsidRPr="009C02EA">
        <w:rPr>
          <w:rFonts w:ascii="Traditional Arabic"/>
          <w:lang w:bidi="ar-SA"/>
        </w:rPr>
        <w:sym w:font="AGA Arabesque" w:char="F072"/>
      </w:r>
      <w:r w:rsidR="00317F88" w:rsidRPr="009C02EA">
        <w:rPr>
          <w:rFonts w:ascii="Traditional Arabic"/>
          <w:rtl/>
          <w:lang w:bidi="ar-SA"/>
        </w:rPr>
        <w:t xml:space="preserve"> از نفس کشیدن در ظرف آب منع فرمود». حکمتش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317F88" w:rsidRPr="009C02EA">
        <w:rPr>
          <w:rFonts w:ascii="Traditional Arabic"/>
          <w:rtl/>
          <w:lang w:bidi="ar-SA"/>
        </w:rPr>
        <w:t xml:space="preserve"> که این کار، ظرف را آلوده می‌کند؛ زیرا چه‌بسا با بازدمی که وارد ظرف می‌شود، عوامل بیماری‌زایی از معده، مری یا دهانِ شخص، وارد ظرف گردد و این، برای شخصی دیگر که از این ظرف استفاده کند، خوب نیست؛ هم‌چنین کسی که با یک نفس آب می‌خورد یا در ظرف، نفس می‌کشد، احتمال دارد که آب در گلویش بپرد و بدین‌سان خفه شود.</w:t>
      </w:r>
      <w:r w:rsidR="004E4709" w:rsidRPr="009C02EA">
        <w:rPr>
          <w:rFonts w:ascii="Traditional Arabic"/>
          <w:rtl/>
          <w:lang w:bidi="ar-SA"/>
        </w:rPr>
        <w:t xml:space="preserve"> از این‌رو پیامبر</w:t>
      </w:r>
      <w:r w:rsidR="004E4709" w:rsidRPr="009C02EA">
        <w:rPr>
          <w:rFonts w:ascii="Traditional Arabic"/>
          <w:lang w:bidi="ar-SA"/>
        </w:rPr>
        <w:sym w:font="AGA Arabesque" w:char="F072"/>
      </w:r>
      <w:r w:rsidR="00ED198F" w:rsidRPr="009C02EA">
        <w:rPr>
          <w:rFonts w:ascii="Traditional Arabic"/>
          <w:rtl/>
          <w:lang w:bidi="ar-SA"/>
        </w:rPr>
        <w:t xml:space="preserve"> از تنفس در ظرف منع نموده است؛ </w:t>
      </w:r>
      <w:r w:rsidR="004E4709" w:rsidRPr="009C02EA">
        <w:rPr>
          <w:rFonts w:ascii="Traditional Arabic"/>
          <w:rtl/>
          <w:lang w:bidi="ar-SA"/>
        </w:rPr>
        <w:t>بلکه باید آب را در سه نفس خورد و در هر نفس، ظرف را از دهان جدا کرد.</w:t>
      </w:r>
    </w:p>
    <w:p w:rsidR="00ED198F" w:rsidRPr="009C02EA" w:rsidRDefault="00ED198F" w:rsidP="00BB388D">
      <w:pPr>
        <w:autoSpaceDE w:val="0"/>
        <w:autoSpaceDN w:val="0"/>
        <w:adjustRightInd w:val="0"/>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خبر داده است که رعایت این روش، گواراتر و سالم‌تر است و تشنگی را بهتر برطرف می‌سازد. یعنی انسان، ضمن این‌که از نوشیدن آب لذت می‌برد و به بیمار مبتلا نمی‌شود، هم تشنگی‌اش رفع می‌شود و هم آب در روده‌ها و مجاریِ گوارشِ وی فرو می‌رود.</w:t>
      </w:r>
    </w:p>
    <w:p w:rsidR="00ED198F" w:rsidRPr="009C02EA" w:rsidRDefault="00C507C8" w:rsidP="00BB388D">
      <w:pPr>
        <w:autoSpaceDE w:val="0"/>
        <w:autoSpaceDN w:val="0"/>
        <w:adjustRightInd w:val="0"/>
        <w:rPr>
          <w:rFonts w:ascii="Traditional Arabic"/>
          <w:rtl/>
          <w:lang w:bidi="ar-SA"/>
        </w:rPr>
      </w:pPr>
      <w:r w:rsidRPr="009C02EA">
        <w:rPr>
          <w:rFonts w:ascii="Traditional Arabic"/>
          <w:rtl/>
          <w:lang w:bidi="ar-SA"/>
        </w:rPr>
        <w:t>زیرا عطش یا تشنگی، نتیجه‌ی سوخت و سازِ معده و حرارت</w:t>
      </w:r>
      <w:r w:rsidR="00457B75" w:rsidRPr="009C02EA">
        <w:rPr>
          <w:rFonts w:ascii="Traditional Arabic"/>
          <w:rtl/>
          <w:lang w:bidi="ar-SA"/>
        </w:rPr>
        <w:t>ی‌ست</w:t>
      </w:r>
      <w:r w:rsidR="00461AA7" w:rsidRPr="009C02EA">
        <w:rPr>
          <w:rFonts w:ascii="Traditional Arabic"/>
          <w:rtl/>
          <w:lang w:bidi="ar-SA"/>
        </w:rPr>
        <w:t xml:space="preserve"> که به سبب کمبود آب در معده، سلول‌ها و دیگر بخش‌های بدن پدید می‌آید و گاه </w:t>
      </w:r>
      <w:r w:rsidR="002B50E6" w:rsidRPr="009C02EA">
        <w:rPr>
          <w:rFonts w:ascii="Traditional Arabic"/>
          <w:rtl/>
          <w:lang w:bidi="ar-SA"/>
        </w:rPr>
        <w:t>به سبب</w:t>
      </w:r>
      <w:r w:rsidR="00461AA7" w:rsidRPr="009C02EA">
        <w:rPr>
          <w:rFonts w:ascii="Traditional Arabic"/>
          <w:rtl/>
          <w:lang w:bidi="ar-SA"/>
        </w:rPr>
        <w:t xml:space="preserve"> بیماری.</w:t>
      </w:r>
      <w:r w:rsidR="002B50E6" w:rsidRPr="009C02EA">
        <w:rPr>
          <w:rFonts w:ascii="Traditional Arabic"/>
          <w:rtl/>
          <w:lang w:bidi="ar-SA"/>
        </w:rPr>
        <w:t xml:space="preserve"> لذا اگر آب به‌یک‌باره وارد بدن شود، ضرر دارد؛ اما اگر انسان، آب را به‌تدریج وارد بدنش کند، هم تشنگی‌اش از میان می‌رود و هم از بیماری‌ها و زیان‌های ناشی از ورود یک‌باره‌ی آب به بدنش، سالم می‌مانَد.</w:t>
      </w:r>
    </w:p>
    <w:p w:rsidR="002B50E6" w:rsidRPr="009C02EA" w:rsidRDefault="002B50E6" w:rsidP="00BB388D">
      <w:pPr>
        <w:autoSpaceDE w:val="0"/>
        <w:autoSpaceDN w:val="0"/>
        <w:adjustRightInd w:val="0"/>
        <w:rPr>
          <w:rFonts w:ascii="Traditional Arabic"/>
          <w:rtl/>
          <w:lang w:bidi="ar-SA"/>
        </w:rPr>
      </w:pPr>
      <w:r w:rsidRPr="009C02EA">
        <w:rPr>
          <w:rFonts w:ascii="Traditional Arabic"/>
          <w:rtl/>
          <w:lang w:bidi="ar-SA"/>
        </w:rPr>
        <w:t xml:space="preserve">از این‌رو شایسته است که از سرکشیدن آب بپرهیزیم و </w:t>
      </w:r>
      <w:r w:rsidR="00A65BB9" w:rsidRPr="009C02EA">
        <w:rPr>
          <w:rFonts w:ascii="Traditional Arabic"/>
          <w:rtl/>
          <w:lang w:bidi="ar-SA"/>
        </w:rPr>
        <w:t>به‌گونه‌ای آب بنوشیم که گویا آن را می‌‌مکیم؛ یعنی آب را به‌تدریج وارد معده کنیم؛ جرعه‌ای بنوشیم، سپس ظرف را از دهان جدا کرده، نف</w:t>
      </w:r>
      <w:r w:rsidR="00D233D0" w:rsidRPr="009C02EA">
        <w:rPr>
          <w:rFonts w:ascii="Traditional Arabic"/>
          <w:rtl/>
          <w:lang w:bidi="ar-SA"/>
        </w:rPr>
        <w:t>س</w:t>
      </w:r>
      <w:r w:rsidR="00A65BB9" w:rsidRPr="009C02EA">
        <w:rPr>
          <w:rFonts w:ascii="Traditional Arabic"/>
          <w:rtl/>
          <w:lang w:bidi="ar-SA"/>
        </w:rPr>
        <w:t xml:space="preserve"> بکشیم و باز جرعه‌ای دیگر و به همین ترتیب در سه جرعه و در سه نفس آب بخوریم. این، سنت است.</w:t>
      </w:r>
    </w:p>
    <w:p w:rsidR="00A65BB9" w:rsidRPr="009C02EA" w:rsidRDefault="00365C7A" w:rsidP="00BB388D">
      <w:pPr>
        <w:autoSpaceDE w:val="0"/>
        <w:autoSpaceDN w:val="0"/>
        <w:adjustRightInd w:val="0"/>
        <w:rPr>
          <w:rFonts w:ascii="Traditional Arabic"/>
          <w:rtl/>
          <w:lang w:bidi="ar-SA"/>
        </w:rPr>
      </w:pPr>
      <w:r w:rsidRPr="009C02EA">
        <w:rPr>
          <w:rFonts w:ascii="Traditional Arabic"/>
          <w:rtl/>
          <w:lang w:bidi="ar-SA"/>
        </w:rPr>
        <w:t>اما هنگامِ پذیرایی با نوشیدنی، مثل آب، چای و قهوه به چه روشی عمل کنیم؟ یعنی شخصی وارد می‌شود و می‌خواهد به حاضران، آب بدهد؛ ابتدا از چه کسی آغاز نماید؟ می‌گوییم: اگر کسی، درخواست آب یا نوشیدنی کرده است، ابتدا به او می‌دهیم و اگر این آب یا نوشیدنی را به درخواست کسی نیاورده‌ایم، ابتدا از بزرگ‌تر آغاز می‌کنیم و ترتیب بزرگ‌ترها را از سمت راست، رعایت می‌نماییم.</w:t>
      </w:r>
      <w:r w:rsidR="00C17757" w:rsidRPr="009C02EA">
        <w:rPr>
          <w:rFonts w:ascii="Traditional Arabic"/>
          <w:rtl/>
          <w:lang w:bidi="ar-SA"/>
        </w:rPr>
        <w:t xml:space="preserve"> اگر هر کسی، فنجان یا ظرف خودش را داشت، از بزرگ‌تر شروع کرده، </w:t>
      </w:r>
      <w:r w:rsidR="00B710F1" w:rsidRPr="009C02EA">
        <w:rPr>
          <w:rFonts w:ascii="Traditional Arabic"/>
          <w:rtl/>
          <w:lang w:bidi="ar-SA"/>
        </w:rPr>
        <w:t>سپس</w:t>
      </w:r>
      <w:r w:rsidR="00C17757" w:rsidRPr="009C02EA">
        <w:rPr>
          <w:rFonts w:ascii="Traditional Arabic"/>
          <w:rtl/>
          <w:lang w:bidi="ar-SA"/>
        </w:rPr>
        <w:t xml:space="preserve"> به کسی می‌دهیم که سمت چپِ وی قرار دارد. زیرا کسی که در سمت چپِ اوست، در حقیقت در سمت راست میزبان می‌باشد و بدین‌سان میزبان یا کسی که پذیرایی می‌کند، ترتیب پذیرایی از سمت راست را رعایت می‌نماید. </w:t>
      </w:r>
      <w:r w:rsidR="00332581" w:rsidRPr="009C02EA">
        <w:rPr>
          <w:rFonts w:ascii="Traditional Arabic"/>
          <w:rtl/>
          <w:lang w:bidi="ar-SA"/>
        </w:rPr>
        <w:t xml:space="preserve">به عنوان مثال: شخصی درخواست آب می‌کند؛ برایش آب می‌آورند و او می‌نوشد. اگر کسی که آب آورده، بالای سرِ این فرد ایستاده و منتظر پس گرفتن لیوان است، همین‌که آن شخص آب نوشید، لیوان را به او </w:t>
      </w:r>
      <w:r w:rsidR="00D82AFA" w:rsidRPr="009C02EA">
        <w:rPr>
          <w:rFonts w:ascii="Traditional Arabic"/>
          <w:rtl/>
          <w:lang w:bidi="ar-SA"/>
        </w:rPr>
        <w:t>برمی‌گرداند</w:t>
      </w:r>
      <w:r w:rsidR="00332581" w:rsidRPr="009C02EA">
        <w:rPr>
          <w:rFonts w:ascii="Traditional Arabic"/>
          <w:rtl/>
          <w:lang w:bidi="ar-SA"/>
        </w:rPr>
        <w:t xml:space="preserve"> و گرنه، لیوان را به کسی می‌دهد که سمت راستِ اوست؛ فرقی ندارد کسی که سمت راست اوست، کوچک باشد یا بزرگ، از بزرگان و اشراف باشد یا از افرادِ عادی.</w:t>
      </w:r>
    </w:p>
    <w:p w:rsidR="001F0F93" w:rsidRPr="009C02EA" w:rsidRDefault="001A0E95" w:rsidP="00BB388D">
      <w:pPr>
        <w:autoSpaceDE w:val="0"/>
        <w:autoSpaceDN w:val="0"/>
        <w:adjustRightInd w:val="0"/>
        <w:rPr>
          <w:rFonts w:ascii="Traditional Arabic"/>
          <w:rtl/>
          <w:lang w:bidi="ar-SA"/>
        </w:rPr>
      </w:pPr>
      <w:r w:rsidRPr="009C02EA">
        <w:rPr>
          <w:rFonts w:ascii="Traditional Arabic"/>
          <w:rtl/>
          <w:lang w:bidi="ar-SA"/>
        </w:rPr>
        <w:t xml:space="preserve">دلیلش،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برای پیامبر</w:t>
      </w:r>
      <w:r w:rsidRPr="009C02EA">
        <w:rPr>
          <w:rFonts w:ascii="Traditional Arabic"/>
          <w:lang w:bidi="ar-SA"/>
        </w:rPr>
        <w:sym w:font="AGA Arabesque" w:char="F072"/>
      </w:r>
      <w:r w:rsidRPr="009C02EA">
        <w:rPr>
          <w:rFonts w:ascii="Traditional Arabic"/>
          <w:rtl/>
          <w:lang w:bidi="ar-SA"/>
        </w:rPr>
        <w:t xml:space="preserve"> مقداری شیر آوردند با آب مخلوط شده بود</w:t>
      </w:r>
      <w:r w:rsidR="001F0F93" w:rsidRPr="009C02EA">
        <w:rPr>
          <w:rFonts w:ascii="Traditional Arabic"/>
          <w:rtl/>
          <w:lang w:bidi="ar-SA"/>
        </w:rPr>
        <w:t>. سمت راستِ پیامبر</w:t>
      </w:r>
      <w:r w:rsidR="001F0F93" w:rsidRPr="009C02EA">
        <w:rPr>
          <w:rFonts w:ascii="Traditional Arabic"/>
          <w:lang w:bidi="ar-SA"/>
        </w:rPr>
        <w:sym w:font="AGA Arabesque" w:char="F072"/>
      </w:r>
      <w:r w:rsidR="001F0F93" w:rsidRPr="009C02EA">
        <w:rPr>
          <w:rFonts w:ascii="Traditional Arabic"/>
          <w:rtl/>
          <w:lang w:bidi="ar-SA"/>
        </w:rPr>
        <w:t xml:space="preserve"> صحرانشینی نشسته بود و سمت چپش ابوبکر و عمر</w:t>
      </w:r>
      <w:r w:rsidR="002A5958" w:rsidRPr="009C02EA">
        <w:rPr>
          <w:rFonts w:cs="(M. Aiyada Ayoub ALKobaisi)"/>
          <w:rtl/>
          <w:lang w:bidi="ar-SA"/>
        </w:rPr>
        <w:t>$</w:t>
      </w:r>
      <w:r w:rsidR="001F0F93" w:rsidRPr="009C02EA">
        <w:rPr>
          <w:rFonts w:ascii="Traditional Arabic"/>
          <w:rtl/>
          <w:lang w:bidi="ar-SA"/>
        </w:rPr>
        <w:t>؛ رسول‌الله</w:t>
      </w:r>
      <w:r w:rsidR="001F0F93" w:rsidRPr="009C02EA">
        <w:rPr>
          <w:rFonts w:ascii="Traditional Arabic"/>
          <w:lang w:bidi="ar-SA"/>
        </w:rPr>
        <w:sym w:font="AGA Arabesque" w:char="F072"/>
      </w:r>
      <w:r w:rsidR="001F0F93" w:rsidRPr="009C02EA">
        <w:rPr>
          <w:rFonts w:ascii="Traditional Arabic"/>
          <w:rtl/>
          <w:lang w:bidi="ar-SA"/>
        </w:rPr>
        <w:t xml:space="preserve"> پس از این‌که خود از آن شیر نوشید، آن را به صحرانشین داد. عمر</w:t>
      </w:r>
      <w:r w:rsidR="001F0F93" w:rsidRPr="009C02EA">
        <w:rPr>
          <w:rFonts w:ascii="Traditional Arabic"/>
          <w:lang w:bidi="ar-SA"/>
        </w:rPr>
        <w:sym w:font="AGA Arabesque" w:char="F074"/>
      </w:r>
      <w:r w:rsidR="001F0F93" w:rsidRPr="009C02EA">
        <w:rPr>
          <w:rFonts w:ascii="Traditional Arabic"/>
          <w:rtl/>
          <w:lang w:bidi="ar-SA"/>
        </w:rPr>
        <w:t xml:space="preserve"> به صحرانشین گفت: «این، ابوبکر است». زیرا ابوبکر</w:t>
      </w:r>
      <w:r w:rsidR="001F0F93" w:rsidRPr="009C02EA">
        <w:rPr>
          <w:rFonts w:ascii="Traditional Arabic"/>
          <w:lang w:bidi="ar-SA"/>
        </w:rPr>
        <w:sym w:font="AGA Arabesque" w:char="F074"/>
      </w:r>
      <w:r w:rsidR="001F0F93" w:rsidRPr="009C02EA">
        <w:rPr>
          <w:rFonts w:ascii="Traditional Arabic"/>
          <w:rtl/>
          <w:lang w:bidi="ar-SA"/>
        </w:rPr>
        <w:t xml:space="preserve"> از اصحاب مشهور و نام‌دار، بلکه یارِ ویژه‌ی پیامبر</w:t>
      </w:r>
      <w:r w:rsidR="001F0F93" w:rsidRPr="009C02EA">
        <w:rPr>
          <w:rFonts w:ascii="Traditional Arabic"/>
          <w:lang w:bidi="ar-SA"/>
        </w:rPr>
        <w:sym w:font="AGA Arabesque" w:char="F072"/>
      </w:r>
      <w:r w:rsidR="001F0F93" w:rsidRPr="009C02EA">
        <w:rPr>
          <w:rFonts w:ascii="Traditional Arabic"/>
          <w:rtl/>
          <w:lang w:bidi="ar-SA"/>
        </w:rPr>
        <w:t xml:space="preserve"> بود. لذا عمر</w:t>
      </w:r>
      <w:r w:rsidR="001F0F93" w:rsidRPr="009C02EA">
        <w:rPr>
          <w:rFonts w:ascii="Traditional Arabic"/>
          <w:lang w:bidi="ar-SA"/>
        </w:rPr>
        <w:sym w:font="AGA Arabesque" w:char="F074"/>
      </w:r>
      <w:r w:rsidR="001F0F93" w:rsidRPr="009C02EA">
        <w:rPr>
          <w:rFonts w:ascii="Traditional Arabic"/>
          <w:rtl/>
          <w:lang w:bidi="ar-SA"/>
        </w:rPr>
        <w:t xml:space="preserve"> این را گفت تا صحرانشین، ابوبکر صدیق</w:t>
      </w:r>
      <w:r w:rsidR="001F0F93" w:rsidRPr="009C02EA">
        <w:rPr>
          <w:rFonts w:ascii="Traditional Arabic"/>
          <w:lang w:bidi="ar-SA"/>
        </w:rPr>
        <w:sym w:font="AGA Arabesque" w:char="F074"/>
      </w:r>
      <w:r w:rsidR="001F0F93" w:rsidRPr="009C02EA">
        <w:rPr>
          <w:rFonts w:ascii="Traditional Arabic"/>
          <w:rtl/>
          <w:lang w:bidi="ar-SA"/>
        </w:rPr>
        <w:t xml:space="preserve"> را گرامی بدارد. اما صحرانشین، ظرف شیر را گرفت و نوشید. آن‌جا پیامبر</w:t>
      </w:r>
      <w:r w:rsidR="001F0F93" w:rsidRPr="009C02EA">
        <w:rPr>
          <w:rFonts w:ascii="Traditional Arabic"/>
          <w:lang w:bidi="ar-SA"/>
        </w:rPr>
        <w:sym w:font="AGA Arabesque" w:char="F072"/>
      </w:r>
      <w:r w:rsidR="001F0F93" w:rsidRPr="009C02EA">
        <w:rPr>
          <w:rFonts w:ascii="Traditional Arabic"/>
          <w:rtl/>
          <w:lang w:bidi="ar-SA"/>
        </w:rPr>
        <w:t xml:space="preserve"> صحرانشین را بر ابوبکر صدیق</w:t>
      </w:r>
      <w:r w:rsidR="001F0F93" w:rsidRPr="009C02EA">
        <w:rPr>
          <w:rFonts w:ascii="Traditional Arabic"/>
          <w:lang w:bidi="ar-SA"/>
        </w:rPr>
        <w:sym w:font="AGA Arabesque" w:char="F074"/>
      </w:r>
      <w:r w:rsidR="001F0F93" w:rsidRPr="009C02EA">
        <w:rPr>
          <w:rFonts w:ascii="Traditional Arabic"/>
          <w:rtl/>
          <w:lang w:bidi="ar-SA"/>
        </w:rPr>
        <w:t xml:space="preserve"> که فضایلش بر ک</w:t>
      </w:r>
      <w:r w:rsidR="00D44A32" w:rsidRPr="009C02EA">
        <w:rPr>
          <w:rFonts w:ascii="Traditional Arabic"/>
          <w:rtl/>
          <w:lang w:bidi="ar-SA"/>
        </w:rPr>
        <w:t>س</w:t>
      </w:r>
      <w:r w:rsidR="001F0F93" w:rsidRPr="009C02EA">
        <w:rPr>
          <w:rFonts w:ascii="Traditional Arabic"/>
          <w:rtl/>
          <w:lang w:bidi="ar-SA"/>
        </w:rPr>
        <w:t>ی پوشیدن نیست، ترجیح داد</w:t>
      </w:r>
      <w:r w:rsidR="00A146F2" w:rsidRPr="009C02EA">
        <w:rPr>
          <w:rFonts w:ascii="Traditional Arabic"/>
          <w:rtl/>
          <w:lang w:bidi="ar-SA"/>
        </w:rPr>
        <w:t>. علتش این بود که صحرانشین، سمت راستِ پیامبر</w:t>
      </w:r>
      <w:r w:rsidR="00A146F2" w:rsidRPr="009C02EA">
        <w:rPr>
          <w:rFonts w:ascii="Traditional Arabic"/>
          <w:lang w:bidi="ar-SA"/>
        </w:rPr>
        <w:sym w:font="AGA Arabesque" w:char="F072"/>
      </w:r>
      <w:r w:rsidR="00A146F2" w:rsidRPr="009C02EA">
        <w:rPr>
          <w:rFonts w:ascii="Traditional Arabic"/>
          <w:rtl/>
          <w:lang w:bidi="ar-SA"/>
        </w:rPr>
        <w:t xml:space="preserve"> قرار داشت و ابوبکر صدیق</w:t>
      </w:r>
      <w:r w:rsidR="00A146F2" w:rsidRPr="009C02EA">
        <w:rPr>
          <w:rFonts w:ascii="Traditional Arabic"/>
          <w:lang w:bidi="ar-SA"/>
        </w:rPr>
        <w:sym w:font="AGA Arabesque" w:char="F074"/>
      </w:r>
      <w:r w:rsidR="00A146F2" w:rsidRPr="009C02EA">
        <w:rPr>
          <w:rFonts w:ascii="Traditional Arabic"/>
          <w:rtl/>
          <w:lang w:bidi="ar-SA"/>
        </w:rPr>
        <w:t xml:space="preserve"> سمت چپش. چنان‌که پیامبر</w:t>
      </w:r>
      <w:r w:rsidR="00A146F2" w:rsidRPr="009C02EA">
        <w:rPr>
          <w:rFonts w:ascii="Traditional Arabic"/>
          <w:lang w:bidi="ar-SA"/>
        </w:rPr>
        <w:sym w:font="AGA Arabesque" w:char="F072"/>
      </w:r>
      <w:r w:rsidR="00A146F2" w:rsidRPr="009C02EA">
        <w:rPr>
          <w:rFonts w:ascii="Traditional Arabic"/>
          <w:rtl/>
          <w:lang w:bidi="ar-SA"/>
        </w:rPr>
        <w:t xml:space="preserve"> فرمود: </w:t>
      </w:r>
      <w:r w:rsidR="001F0F93" w:rsidRPr="009C02EA">
        <w:rPr>
          <w:rFonts w:ascii="Traditional Arabic"/>
          <w:rtl/>
          <w:lang w:bidi="ar-SA"/>
        </w:rPr>
        <w:t>«راست، سپس راست». [یعنی در ترتیب پذیرایی، حق با کس</w:t>
      </w:r>
      <w:r w:rsidR="00457B75" w:rsidRPr="009C02EA">
        <w:rPr>
          <w:rFonts w:ascii="Traditional Arabic"/>
          <w:rtl/>
          <w:lang w:bidi="ar-SA"/>
        </w:rPr>
        <w:t>ی‌ست</w:t>
      </w:r>
      <w:r w:rsidR="001F0F93" w:rsidRPr="009C02EA">
        <w:rPr>
          <w:rFonts w:ascii="Traditional Arabic"/>
          <w:rtl/>
          <w:lang w:bidi="ar-SA"/>
        </w:rPr>
        <w:t xml:space="preserve"> که سمت راست می‌باشد.]</w:t>
      </w:r>
    </w:p>
    <w:p w:rsidR="00780AB5" w:rsidRPr="009C02EA" w:rsidRDefault="00A146F2" w:rsidP="00BB388D">
      <w:pPr>
        <w:rPr>
          <w:rtl/>
          <w:lang w:bidi="ar-SA"/>
        </w:rPr>
      </w:pPr>
      <w:r w:rsidRPr="009C02EA">
        <w:rPr>
          <w:rFonts w:ascii="Traditional Arabic"/>
          <w:rtl/>
          <w:lang w:bidi="ar-SA"/>
        </w:rPr>
        <w:t xml:space="preserve">و اما داستان دوم: </w:t>
      </w:r>
      <w:r w:rsidR="00780AB5" w:rsidRPr="009C02EA">
        <w:rPr>
          <w:rtl/>
          <w:lang w:bidi="ar-SA"/>
        </w:rPr>
        <w:t>برای رسول‌الله</w:t>
      </w:r>
      <w:r w:rsidR="00780AB5" w:rsidRPr="009C02EA">
        <w:rPr>
          <w:lang w:bidi="ar-SA"/>
        </w:rPr>
        <w:sym w:font="AGA Arabesque" w:char="F072"/>
      </w:r>
      <w:r w:rsidR="00780AB5" w:rsidRPr="009C02EA">
        <w:rPr>
          <w:rtl/>
          <w:lang w:bidi="ar-SA"/>
        </w:rPr>
        <w:t xml:space="preserve"> نوشیدنی آوردند؛ پیامبر</w:t>
      </w:r>
      <w:r w:rsidR="00780AB5" w:rsidRPr="009C02EA">
        <w:rPr>
          <w:lang w:bidi="ar-SA"/>
        </w:rPr>
        <w:sym w:font="AGA Arabesque" w:char="F072"/>
      </w:r>
      <w:r w:rsidR="00780AB5" w:rsidRPr="009C02EA">
        <w:rPr>
          <w:rtl/>
          <w:lang w:bidi="ar-SA"/>
        </w:rPr>
        <w:t xml:space="preserve"> از آن نوشید و سمت راستش پسربچه‌ای بود و سمت چپش تعدادی بزرگ‌سال بودند. پیامبر</w:t>
      </w:r>
      <w:r w:rsidR="00780AB5" w:rsidRPr="009C02EA">
        <w:rPr>
          <w:lang w:bidi="ar-SA"/>
        </w:rPr>
        <w:sym w:font="AGA Arabesque" w:char="F072"/>
      </w:r>
      <w:r w:rsidR="00780AB5" w:rsidRPr="009C02EA">
        <w:rPr>
          <w:rtl/>
          <w:lang w:bidi="ar-SA"/>
        </w:rPr>
        <w:t xml:space="preserve"> به آن پسربچه فرمود: «آیا به من اجازه می‌دهی که ابتدا به این‌ها بدهم؟» پسربچه گفت: «خیر؛ ای رسول‌خدا! به الله سوگند هیچ‌کس را در سهمی که از شما نصیبم شده است، بر خود ترجیح نمی‌دهم». یعنی دوست دارم من از باقی‌مانده‌ی نوشیدنی شما بخورم. لذا پیامبر</w:t>
      </w:r>
      <w:r w:rsidR="00780AB5" w:rsidRPr="009C02EA">
        <w:rPr>
          <w:lang w:bidi="ar-SA"/>
        </w:rPr>
        <w:sym w:font="AGA Arabesque" w:char="F072"/>
      </w:r>
      <w:r w:rsidR="00780AB5" w:rsidRPr="009C02EA">
        <w:rPr>
          <w:rtl/>
          <w:lang w:bidi="ar-SA"/>
        </w:rPr>
        <w:t xml:space="preserve"> ظرف را در دست آن پسر نهاد.</w:t>
      </w:r>
    </w:p>
    <w:p w:rsidR="005D61B8" w:rsidRPr="009C02EA" w:rsidRDefault="00780AB5" w:rsidP="00BB388D">
      <w:pPr>
        <w:rPr>
          <w:rtl/>
          <w:lang w:bidi="ar-SA"/>
        </w:rPr>
      </w:pPr>
      <w:r w:rsidRPr="009C02EA">
        <w:rPr>
          <w:rtl/>
          <w:lang w:bidi="ar-SA"/>
        </w:rPr>
        <w:t>این، نشان می‌دهد که در ترتیب پذیرایی خردسالی که سمت راست قرار دارد، بر بزرگ‌سالی که در سمت چپ است، ترجیح دارد.</w:t>
      </w:r>
      <w:r w:rsidR="00B710F1" w:rsidRPr="009C02EA">
        <w:rPr>
          <w:rtl/>
          <w:lang w:bidi="ar-SA"/>
        </w:rPr>
        <w:t xml:space="preserve"> چنان‌که داستان نخست، نشان‌گر </w:t>
      </w:r>
      <w:r w:rsidR="00AE1D5F" w:rsidRPr="009C02EA">
        <w:rPr>
          <w:rtl/>
          <w:lang w:bidi="ar-SA"/>
        </w:rPr>
        <w:t>این</w:t>
      </w:r>
      <w:r w:rsidR="00AE1D5F" w:rsidRPr="009C02EA">
        <w:rPr>
          <w:cs/>
          <w:lang w:bidi="ar-SA"/>
        </w:rPr>
        <w:t>‎</w:t>
      </w:r>
      <w:r w:rsidR="00AE1D5F" w:rsidRPr="009C02EA">
        <w:rPr>
          <w:rtl/>
          <w:lang w:bidi="ar-SA"/>
        </w:rPr>
        <w:t>ست</w:t>
      </w:r>
      <w:r w:rsidR="00B710F1" w:rsidRPr="009C02EA">
        <w:rPr>
          <w:rtl/>
          <w:lang w:bidi="ar-SA"/>
        </w:rPr>
        <w:t xml:space="preserve"> که اگر در سمت راست، یک فرد عادی یا کسی باشد که قدر و منزلت کم‌تری دارد، بر بزرگان و اشرافی که سمت راست هستند، مقدم خواهد بود. زیرا پیامبر</w:t>
      </w:r>
      <w:r w:rsidR="00B710F1" w:rsidRPr="009C02EA">
        <w:rPr>
          <w:lang w:bidi="ar-SA"/>
        </w:rPr>
        <w:sym w:font="AGA Arabesque" w:char="F072"/>
      </w:r>
      <w:r w:rsidR="00B710F1" w:rsidRPr="009C02EA">
        <w:rPr>
          <w:rtl/>
          <w:lang w:bidi="ar-SA"/>
        </w:rPr>
        <w:t xml:space="preserve"> فرموده است: </w:t>
      </w:r>
      <w:r w:rsidR="00B710F1" w:rsidRPr="009C02EA">
        <w:rPr>
          <w:rStyle w:val="Char3"/>
          <w:rtl/>
          <w:lang w:bidi="ar-SA"/>
        </w:rPr>
        <w:t>«الأَيْمَنُونَ الأَيْمَنُونَ الأَيْمَنُونَ، أَلاَ فَيَمِّنُوا أَلاَ فَيَمِّنُوا أَلاَ فَيَمِّنُوا»</w:t>
      </w:r>
      <w:r w:rsidR="00B710F1"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1"/>
      </w:r>
      <w:r w:rsidR="00F70C43" w:rsidRPr="00F70C43">
        <w:rPr>
          <w:rStyle w:val="FootnoteReference"/>
          <w:rFonts w:cs="B Lotus"/>
          <w:szCs w:val="28"/>
          <w:rtl/>
          <w:lang w:bidi="ar-SA"/>
        </w:rPr>
        <w:t>)</w:t>
      </w:r>
      <w:r w:rsidR="005D61B8" w:rsidRPr="009C02EA">
        <w:rPr>
          <w:rtl/>
          <w:lang w:bidi="ar-SA"/>
        </w:rPr>
        <w:t xml:space="preserve"> یعنی: «آن‌ها که سمت راست هستند، آن‌ها که سمت راست هستند، آن‌ها که سمت راست هستند» و سه بار فرمود: «هان! ترتیب را از سمت راست رعایت کنید».</w:t>
      </w:r>
      <w:r w:rsidR="00D74B01" w:rsidRPr="009C02EA">
        <w:rPr>
          <w:rtl/>
          <w:lang w:bidi="ar-SA"/>
        </w:rPr>
        <w:t xml:space="preserve"> در حدیث، این‌گونه آمده است؛ البته این، درباره‌ی کس</w:t>
      </w:r>
      <w:r w:rsidR="00457B75" w:rsidRPr="009C02EA">
        <w:rPr>
          <w:rtl/>
          <w:lang w:bidi="ar-SA"/>
        </w:rPr>
        <w:t>ی‌ست</w:t>
      </w:r>
      <w:r w:rsidR="00D74B01" w:rsidRPr="009C02EA">
        <w:rPr>
          <w:rtl/>
          <w:lang w:bidi="ar-SA"/>
        </w:rPr>
        <w:t xml:space="preserve"> که می‌خواهد به حاضران یک جلسه آب بدهد.</w:t>
      </w:r>
    </w:p>
    <w:p w:rsidR="00D74B01" w:rsidRPr="009C02EA" w:rsidRDefault="00456C18" w:rsidP="00BB388D">
      <w:pPr>
        <w:rPr>
          <w:rtl/>
          <w:lang w:bidi="ar-SA"/>
        </w:rPr>
      </w:pPr>
      <w:r w:rsidRPr="009C02EA">
        <w:rPr>
          <w:rtl/>
          <w:lang w:bidi="ar-SA"/>
        </w:rPr>
        <w:t>امروزه روش پذیرایی بدین ترتیب است که شخص، وسایل پذیرایی را می‌آورَد و از بزرگ‌تر مجلس شروع می</w:t>
      </w:r>
      <w:r w:rsidR="00057E99" w:rsidRPr="009C02EA">
        <w:rPr>
          <w:rtl/>
          <w:lang w:bidi="ar-SA"/>
        </w:rPr>
        <w:t>‌کند.</w:t>
      </w:r>
      <w:r w:rsidRPr="009C02EA">
        <w:rPr>
          <w:rtl/>
          <w:lang w:bidi="ar-SA"/>
        </w:rPr>
        <w:t xml:space="preserve"> این، مطابق سنت است؛ زیرا در زمان رسول‌الله</w:t>
      </w:r>
      <w:r w:rsidRPr="009C02EA">
        <w:rPr>
          <w:lang w:bidi="ar-SA"/>
        </w:rPr>
        <w:sym w:font="AGA Arabesque" w:char="F072"/>
      </w:r>
      <w:r w:rsidRPr="009C02EA">
        <w:rPr>
          <w:rtl/>
          <w:lang w:bidi="ar-SA"/>
        </w:rPr>
        <w:t xml:space="preserve"> پذیرایی را از ایشان آغاز می‌کردند. هم‌چنین پیامبر</w:t>
      </w:r>
      <w:r w:rsidRPr="009C02EA">
        <w:rPr>
          <w:lang w:bidi="ar-SA"/>
        </w:rPr>
        <w:sym w:font="AGA Arabesque" w:char="F072"/>
      </w:r>
      <w:r w:rsidRPr="009C02EA">
        <w:rPr>
          <w:rtl/>
          <w:lang w:bidi="ar-SA"/>
        </w:rPr>
        <w:t xml:space="preserve"> می‌خواست مسواکش را به یکی از دو نفری بدهد که در برابرش ایستاده بودند</w:t>
      </w:r>
      <w:r w:rsidR="00057E99" w:rsidRPr="009C02EA">
        <w:rPr>
          <w:rtl/>
          <w:lang w:bidi="ar-SA"/>
        </w:rPr>
        <w:t xml:space="preserve">؛ به ایشان گفته شد، [یعنی جبرئیل به ایشان گفت:] به </w:t>
      </w:r>
      <w:r w:rsidR="006D5F46" w:rsidRPr="009C02EA">
        <w:rPr>
          <w:rtl/>
          <w:lang w:bidi="ar-SA"/>
        </w:rPr>
        <w:t>بزرگ‌تر (مسن‌تر)</w:t>
      </w:r>
      <w:r w:rsidR="00057E99" w:rsidRPr="009C02EA">
        <w:rPr>
          <w:rtl/>
          <w:lang w:bidi="ar-SA"/>
        </w:rPr>
        <w:t xml:space="preserve"> بده. </w:t>
      </w:r>
      <w:r w:rsidR="006D5F46" w:rsidRPr="009C02EA">
        <w:rPr>
          <w:rtl/>
          <w:lang w:bidi="ar-SA"/>
        </w:rPr>
        <w:t>در این‌باره احادیثی آمده است که نشان می‌دهد که وقتی برای پذیرایی وارد مجلس می‌شوید، از بزرگ‌تر مجلس شروع کنید، نه از سمت راست.</w:t>
      </w:r>
    </w:p>
    <w:p w:rsidR="006D5F46" w:rsidRPr="009C02EA" w:rsidRDefault="00B06819" w:rsidP="00D525CC">
      <w:pPr>
        <w:ind w:firstLine="0"/>
        <w:jc w:val="center"/>
        <w:rPr>
          <w:rtl/>
          <w:lang w:bidi="ar-SA"/>
        </w:rPr>
      </w:pPr>
      <w:r w:rsidRPr="009C02EA">
        <w:rPr>
          <w:rtl/>
          <w:lang w:bidi="ar-SA"/>
        </w:rPr>
        <w:t>***</w:t>
      </w:r>
    </w:p>
    <w:p w:rsidR="00824373" w:rsidRPr="009C02EA" w:rsidRDefault="00824373" w:rsidP="00BB388D">
      <w:pPr>
        <w:jc w:val="center"/>
        <w:rPr>
          <w:rtl/>
          <w:lang w:bidi="ar-SA"/>
        </w:rPr>
        <w:sectPr w:rsidR="00824373" w:rsidRPr="009C02EA" w:rsidSect="0036001E">
          <w:headerReference w:type="default" r:id="rId44"/>
          <w:footnotePr>
            <w:numRestart w:val="eachPage"/>
          </w:footnotePr>
          <w:pgSz w:w="11906" w:h="16838" w:code="9"/>
          <w:pgMar w:top="737" w:right="2381" w:bottom="3969" w:left="2381" w:header="737" w:footer="3969" w:gutter="0"/>
          <w:cols w:space="720"/>
          <w:titlePg/>
          <w:bidi/>
          <w:rtlGutter/>
          <w:docGrid w:linePitch="360"/>
        </w:sectPr>
      </w:pPr>
    </w:p>
    <w:p w:rsidR="005D61B8" w:rsidRPr="009C02EA" w:rsidRDefault="00B06819" w:rsidP="00BB388D">
      <w:pPr>
        <w:pStyle w:val="a"/>
        <w:rPr>
          <w:rtl/>
          <w:lang w:bidi="ar-SA"/>
        </w:rPr>
      </w:pPr>
      <w:bookmarkStart w:id="35" w:name="_Toc322038001"/>
      <w:r w:rsidRPr="009C02EA">
        <w:rPr>
          <w:rtl/>
          <w:lang w:bidi="ar-SA"/>
        </w:rPr>
        <w:t xml:space="preserve">112- باب: ناپسند بودن نوشیدن از دهانه‌ی مشک، </w:t>
      </w:r>
      <w:r w:rsidR="00F357F3" w:rsidRPr="009C02EA">
        <w:rPr>
          <w:rtl/>
          <w:lang w:bidi="ar-SA"/>
        </w:rPr>
        <w:t>ظرف آب</w:t>
      </w:r>
      <w:r w:rsidRPr="009C02EA">
        <w:rPr>
          <w:rtl/>
          <w:lang w:bidi="ar-SA"/>
        </w:rPr>
        <w:t xml:space="preserve"> و امثال آن؛ و بیانِ این‌که این کراهت، تنزیه</w:t>
      </w:r>
      <w:r w:rsidR="00457B75" w:rsidRPr="009C02EA">
        <w:rPr>
          <w:rtl/>
          <w:lang w:bidi="ar-SA"/>
        </w:rPr>
        <w:t>ی‌ست</w:t>
      </w:r>
      <w:r w:rsidRPr="009C02EA">
        <w:rPr>
          <w:rtl/>
          <w:lang w:bidi="ar-SA"/>
        </w:rPr>
        <w:t>، نه تحریمی</w:t>
      </w:r>
      <w:bookmarkEnd w:id="35"/>
    </w:p>
    <w:p w:rsidR="00B06819" w:rsidRPr="009C02EA" w:rsidRDefault="00B06819"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766- عن أبي سعيدٍ الخدْرِيِّ</w:t>
      </w:r>
      <w:r w:rsidRPr="009C02EA">
        <w:rPr>
          <w:rStyle w:val="Char4"/>
          <w:b w:val="0"/>
          <w:bCs w:val="0"/>
          <w:rtl/>
          <w:lang w:bidi="ar-SA"/>
        </w:rPr>
        <w:sym w:font="AGA Arabesque" w:char="F074"/>
      </w:r>
      <w:r w:rsidRPr="009C02EA">
        <w:rPr>
          <w:rStyle w:val="Char4"/>
          <w:rtl/>
          <w:lang w:bidi="ar-SA"/>
        </w:rPr>
        <w:t xml:space="preserve"> قال نَهَى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عنِ اخْتِنَاثِ الأَسْقِيَةِ. يعنى: أَنْ تُكسَرَ أَفْوَاهُها، وَيُشْرَب منها.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2"/>
      </w:r>
      <w:r w:rsidR="00F70C43" w:rsidRPr="00F70C43">
        <w:rPr>
          <w:rStyle w:val="FootnoteReference"/>
          <w:rFonts w:cs="B Lotus"/>
          <w:szCs w:val="28"/>
          <w:rtl/>
          <w:lang w:bidi="ar-SA"/>
        </w:rPr>
        <w:t>)</w:t>
      </w:r>
    </w:p>
    <w:p w:rsidR="00780AB5" w:rsidRPr="009C02EA" w:rsidRDefault="00F357F3" w:rsidP="00BB388D">
      <w:pPr>
        <w:rPr>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از نوشیدن آب از دهانه‌ی مشک منع فرمود.</w:t>
      </w:r>
    </w:p>
    <w:p w:rsidR="00F357F3" w:rsidRPr="009C02EA" w:rsidRDefault="00C050A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767</w:t>
      </w:r>
      <w:r w:rsidR="00F357F3" w:rsidRPr="009C02EA">
        <w:rPr>
          <w:rStyle w:val="Char4"/>
          <w:rtl/>
          <w:lang w:bidi="ar-SA"/>
        </w:rPr>
        <w:t>- وعن أبي هريرة</w:t>
      </w:r>
      <w:r w:rsidR="00F357F3" w:rsidRPr="009C02EA">
        <w:rPr>
          <w:rStyle w:val="Char4"/>
          <w:b w:val="0"/>
          <w:bCs w:val="0"/>
          <w:rtl/>
          <w:lang w:bidi="ar-SA"/>
        </w:rPr>
        <w:sym w:font="AGA Arabesque" w:char="F074"/>
      </w:r>
      <w:r w:rsidR="00F357F3" w:rsidRPr="009C02EA">
        <w:rPr>
          <w:rStyle w:val="Char4"/>
          <w:rtl/>
          <w:lang w:bidi="ar-SA"/>
        </w:rPr>
        <w:t xml:space="preserve"> قال: نَهَى رسولُ </w:t>
      </w:r>
      <w:r w:rsidR="00D8298B">
        <w:rPr>
          <w:rStyle w:val="Char4"/>
          <w:rtl/>
          <w:lang w:bidi="ar-SA"/>
        </w:rPr>
        <w:t>الله</w:t>
      </w:r>
      <w:r w:rsidR="00F357F3" w:rsidRPr="009C02EA">
        <w:rPr>
          <w:rStyle w:val="Char4"/>
          <w:b w:val="0"/>
          <w:bCs w:val="0"/>
          <w:rtl/>
          <w:lang w:bidi="ar-SA"/>
        </w:rPr>
        <w:sym w:font="AGA Arabesque" w:char="F072"/>
      </w:r>
      <w:r w:rsidR="00F357F3" w:rsidRPr="009C02EA">
        <w:rPr>
          <w:rStyle w:val="Char4"/>
          <w:rtl/>
          <w:lang w:bidi="ar-SA"/>
        </w:rPr>
        <w:t xml:space="preserve"> أَن يُشْرَبَ مِنْ فِيِّ السِّقاءِ أَو القِرْبةِ.</w:t>
      </w:r>
      <w:r w:rsidR="00F357F3"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3"/>
      </w:r>
      <w:r w:rsidR="00F70C43" w:rsidRPr="00F70C43">
        <w:rPr>
          <w:rStyle w:val="FootnoteReference"/>
          <w:rFonts w:cs="B Lotus"/>
          <w:szCs w:val="28"/>
          <w:rtl/>
          <w:lang w:bidi="ar-SA"/>
        </w:rPr>
        <w:t>)</w:t>
      </w:r>
    </w:p>
    <w:p w:rsidR="00F357F3" w:rsidRPr="009C02EA" w:rsidRDefault="00F357F3" w:rsidP="00BB388D">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از نوشیدنِ آب از دهانه‌ی ظرف آب و مشک منع فرمود.</w:t>
      </w:r>
    </w:p>
    <w:p w:rsidR="00F357F3" w:rsidRPr="009C02EA" w:rsidRDefault="00F357F3"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768- وعن أُمِّ ثابِتٍ كَبْشَةَ بِنْتِ ثَابتٍ أُخْتِ حَسَّانِ بْنِ ثابت</w:t>
      </w:r>
      <w:r w:rsidRPr="009C02EA">
        <w:rPr>
          <w:rStyle w:val="Char4"/>
          <w:b w:val="0"/>
          <w:bCs w:val="0"/>
          <w:rtl/>
          <w:lang w:bidi="ar-SA"/>
        </w:rPr>
        <w:sym w:font="AGA Arabesque" w:char="F074"/>
      </w:r>
      <w:r w:rsidRPr="009C02EA">
        <w:rPr>
          <w:rStyle w:val="Char4"/>
          <w:rtl/>
          <w:lang w:bidi="ar-SA"/>
        </w:rPr>
        <w:t xml:space="preserve"> وعنها قالت: دخَل علَيَّ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فَشَرِبَ مِن فِيِّ قِرْبةٍ مُعَلَّقةٍ قَائمًا. فَقُمْتُ إِلى فِيهَا فَقطَعْتُهُ.</w:t>
      </w:r>
      <w:r w:rsidRPr="009C02EA">
        <w:rPr>
          <w:rFonts w:ascii="Traditional Arabic"/>
          <w:rtl/>
          <w:lang w:bidi="ar-SA"/>
        </w:rPr>
        <w:t xml:space="preserve"> [ترمذي، این حدیث را روایت کرده و گفته است: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4"/>
      </w:r>
      <w:r w:rsidR="00F70C43" w:rsidRPr="00F70C43">
        <w:rPr>
          <w:rStyle w:val="FootnoteReference"/>
          <w:rFonts w:cs="B Lotus"/>
          <w:szCs w:val="28"/>
          <w:rtl/>
          <w:lang w:bidi="ar-SA"/>
        </w:rPr>
        <w:t>)</w:t>
      </w:r>
    </w:p>
    <w:p w:rsidR="00F357F3" w:rsidRPr="009C02EA" w:rsidRDefault="001E28B4" w:rsidP="00BB388D">
      <w:pPr>
        <w:rPr>
          <w:rtl/>
          <w:lang w:bidi="ar-SA"/>
        </w:rPr>
      </w:pPr>
      <w:r w:rsidRPr="009C02EA">
        <w:rPr>
          <w:b/>
          <w:bCs/>
          <w:rtl/>
          <w:lang w:bidi="ar-SA"/>
        </w:rPr>
        <w:t>ترجمه:</w:t>
      </w:r>
      <w:r w:rsidRPr="009C02EA">
        <w:rPr>
          <w:rtl/>
          <w:lang w:bidi="ar-SA"/>
        </w:rPr>
        <w:t xml:space="preserve"> ام‌ثابت، کبشه بنت ثابت، خواهر حسان بن ثابت</w:t>
      </w:r>
      <w:r w:rsidR="002A5958"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نزدم آمد و ایستاده از دهانه‌ی مشکی که آویزان بود، آب نوشید</w:t>
      </w:r>
      <w:r w:rsidR="008D7E43" w:rsidRPr="009C02EA">
        <w:rPr>
          <w:rtl/>
          <w:lang w:bidi="ar-SA"/>
        </w:rPr>
        <w:t>. لذا برخاستم و دهانه‌ی مشک را بُریدم (تا آن را نگه دارم).</w:t>
      </w:r>
    </w:p>
    <w:p w:rsidR="008D7E43" w:rsidRDefault="008D7E43" w:rsidP="00BB388D">
      <w:pPr>
        <w:rPr>
          <w:rtl/>
          <w:lang w:bidi="ar-SA"/>
        </w:rPr>
      </w:pPr>
      <w:r w:rsidRPr="009C02EA">
        <w:rPr>
          <w:rtl/>
          <w:lang w:bidi="ar-SA"/>
        </w:rPr>
        <w:t>[ام‌ثابت</w:t>
      </w:r>
      <w:r w:rsidR="002A5958" w:rsidRPr="009C02EA">
        <w:rPr>
          <w:rFonts w:cs="(M. Aiyada Ayoub ALKobaisi)"/>
          <w:rtl/>
          <w:lang w:bidi="ar-SA"/>
        </w:rPr>
        <w:t>&amp;</w:t>
      </w:r>
      <w:r w:rsidRPr="009C02EA">
        <w:rPr>
          <w:rtl/>
          <w:lang w:bidi="ar-SA"/>
        </w:rPr>
        <w:t xml:space="preserve"> دهانه‌ی مشک را بُرید تا محلی را که دهان پیامبر</w:t>
      </w:r>
      <w:r w:rsidRPr="009C02EA">
        <w:rPr>
          <w:lang w:bidi="ar-SA"/>
        </w:rPr>
        <w:sym w:font="AGA Arabesque" w:char="F072"/>
      </w:r>
      <w:r w:rsidRPr="009C02EA">
        <w:rPr>
          <w:rtl/>
          <w:lang w:bidi="ar-SA"/>
        </w:rPr>
        <w:t xml:space="preserve"> به آن خورده بود، </w:t>
      </w:r>
      <w:r w:rsidR="00C057B2" w:rsidRPr="009C02EA">
        <w:rPr>
          <w:rtl/>
          <w:lang w:bidi="ar-SA"/>
        </w:rPr>
        <w:t>برای تبرک حفظ</w:t>
      </w:r>
      <w:r w:rsidRPr="009C02EA">
        <w:rPr>
          <w:rtl/>
          <w:lang w:bidi="ar-SA"/>
        </w:rPr>
        <w:t xml:space="preserve"> کند</w:t>
      </w:r>
      <w:r w:rsidR="00C057B2" w:rsidRPr="009C02EA">
        <w:rPr>
          <w:rtl/>
          <w:lang w:bidi="ar-SA"/>
        </w:rPr>
        <w:t xml:space="preserve">. این حدیث، نشان‌گر جایز بودن نوشیدن از دهانه‌ی ظرف است و دو حدیث پیشین، نشان می‌دهد که بهتر و افضل، </w:t>
      </w:r>
      <w:r w:rsidR="00AE1D5F" w:rsidRPr="009C02EA">
        <w:rPr>
          <w:rtl/>
          <w:lang w:bidi="ar-SA"/>
        </w:rPr>
        <w:t>این</w:t>
      </w:r>
      <w:r w:rsidR="00AE1D5F" w:rsidRPr="009C02EA">
        <w:rPr>
          <w:cs/>
          <w:lang w:bidi="ar-SA"/>
        </w:rPr>
        <w:t>‎</w:t>
      </w:r>
      <w:r w:rsidR="00AE1D5F" w:rsidRPr="009C02EA">
        <w:rPr>
          <w:rtl/>
          <w:lang w:bidi="ar-SA"/>
        </w:rPr>
        <w:t>ست</w:t>
      </w:r>
      <w:r w:rsidR="00C057B2" w:rsidRPr="009C02EA">
        <w:rPr>
          <w:rtl/>
          <w:lang w:bidi="ar-SA"/>
        </w:rPr>
        <w:t xml:space="preserve"> که انسان از دهانه‌ی ظرف، آب نخورد.]</w:t>
      </w:r>
    </w:p>
    <w:p w:rsidR="0046263B" w:rsidRPr="009C02EA" w:rsidRDefault="0046263B" w:rsidP="00BB388D">
      <w:pPr>
        <w:rPr>
          <w:rtl/>
          <w:lang w:bidi="ar-SA"/>
        </w:rPr>
      </w:pPr>
    </w:p>
    <w:p w:rsidR="00B06819" w:rsidRPr="00F70C43" w:rsidRDefault="00C057B2" w:rsidP="00F70C43">
      <w:pPr>
        <w:ind w:firstLine="0"/>
        <w:jc w:val="center"/>
        <w:rPr>
          <w:b/>
          <w:bCs/>
          <w:sz w:val="32"/>
          <w:szCs w:val="32"/>
          <w:rtl/>
          <w:lang w:bidi="ar-SA"/>
        </w:rPr>
      </w:pPr>
      <w:r w:rsidRPr="00F70C43">
        <w:rPr>
          <w:b/>
          <w:bCs/>
          <w:sz w:val="32"/>
          <w:szCs w:val="32"/>
          <w:rtl/>
          <w:lang w:bidi="ar-SA"/>
        </w:rPr>
        <w:t>شرح</w:t>
      </w:r>
    </w:p>
    <w:p w:rsidR="00C057B2" w:rsidRPr="009C02EA" w:rsidRDefault="00C057B2" w:rsidP="00BB388D">
      <w:pPr>
        <w:rPr>
          <w:rtl/>
          <w:lang w:bidi="ar-SA"/>
        </w:rPr>
      </w:pPr>
      <w:r w:rsidRPr="009C02EA">
        <w:rPr>
          <w:rtl/>
          <w:lang w:bidi="ar-SA"/>
        </w:rPr>
        <w:t>مؤلف</w:t>
      </w:r>
      <w:r w:rsidR="00D177B8" w:rsidRPr="009C02EA">
        <w:rPr>
          <w:rFonts w:cs="CTraditional Arabic"/>
          <w:rtl/>
          <w:lang w:bidi="ar-SA"/>
        </w:rPr>
        <w:t>/</w:t>
      </w:r>
      <w:r w:rsidRPr="009C02EA">
        <w:rPr>
          <w:rtl/>
          <w:lang w:bidi="ar-SA"/>
        </w:rPr>
        <w:t xml:space="preserve"> می‌گوید: «ناپسند بودن نوشیدن از دهانه‌ی مشک، ظرف آب و امثال آن؛ و بیانِ این‌که این کراهت، تنزیه</w:t>
      </w:r>
      <w:r w:rsidR="00457B75" w:rsidRPr="009C02EA">
        <w:rPr>
          <w:rtl/>
          <w:lang w:bidi="ar-SA"/>
        </w:rPr>
        <w:t>ی‌ست</w:t>
      </w:r>
      <w:r w:rsidRPr="009C02EA">
        <w:rPr>
          <w:rtl/>
          <w:lang w:bidi="ar-SA"/>
        </w:rPr>
        <w:t>، نه تحریمی».</w:t>
      </w:r>
    </w:p>
    <w:p w:rsidR="00946896" w:rsidRPr="009C02EA" w:rsidRDefault="00946896" w:rsidP="00BB388D">
      <w:pPr>
        <w:rPr>
          <w:rtl/>
          <w:lang w:bidi="ar-SA"/>
        </w:rPr>
      </w:pPr>
      <w:r w:rsidRPr="009C02EA">
        <w:rPr>
          <w:rtl/>
          <w:lang w:bidi="ar-SA"/>
        </w:rPr>
        <w:t xml:space="preserve">یکی از آداب نوشیدن،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انسان از دهانه‌ی مشک یا ظرف، آب نخورَد. زیرا پیامبر</w:t>
      </w:r>
      <w:r w:rsidRPr="009C02EA">
        <w:rPr>
          <w:lang w:bidi="ar-SA"/>
        </w:rPr>
        <w:sym w:font="AGA Arabesque" w:char="F072"/>
      </w:r>
      <w:r w:rsidRPr="009C02EA">
        <w:rPr>
          <w:rtl/>
          <w:lang w:bidi="ar-SA"/>
        </w:rPr>
        <w:t xml:space="preserve"> از این کار منع کرده است. در گذشته آب را در مشک و امثال آن نگه می‌داشتند؛ لذا گاه خاشاک، حشرات و امثال آن در آب دیده می‌شد. از این‌رو پیامبر</w:t>
      </w:r>
      <w:r w:rsidRPr="009C02EA">
        <w:rPr>
          <w:lang w:bidi="ar-SA"/>
        </w:rPr>
        <w:sym w:font="AGA Arabesque" w:char="F072"/>
      </w:r>
      <w:r w:rsidRPr="009C02EA">
        <w:rPr>
          <w:rtl/>
          <w:lang w:bidi="ar-SA"/>
        </w:rPr>
        <w:t xml:space="preserve"> از تا کردنِ دهانه‌ی مشک و نوشیدن آب از دهانه‌ی آن منع فرمود؛ لذا حکمتش،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چه‌بسا آب، آلوده باشد و وقتی انسان، از دهانه‌ی مشک، آب بخورد، متوجهِ آلودگی آب نمی‌شود.</w:t>
      </w:r>
    </w:p>
    <w:p w:rsidR="00946896" w:rsidRPr="009C02EA" w:rsidRDefault="00946896" w:rsidP="00BB388D">
      <w:pPr>
        <w:rPr>
          <w:rtl/>
          <w:lang w:bidi="ar-SA"/>
        </w:rPr>
      </w:pPr>
      <w:r w:rsidRPr="009C02EA">
        <w:rPr>
          <w:rtl/>
          <w:lang w:bidi="ar-SA"/>
        </w:rPr>
        <w:t>چنان‌که باری شخصی می‌خواست آب بخورد که ناگهان ماری از مشک بیرون آمد.</w:t>
      </w:r>
      <w:r w:rsidR="00B2249B" w:rsidRPr="009C02EA">
        <w:rPr>
          <w:rtl/>
          <w:lang w:bidi="ar-SA"/>
        </w:rPr>
        <w:t xml:space="preserve"> چه‌قدر خطرناک بوده است! هر آن امکان داشت او را بگزد یا آسیبی به او برساند.</w:t>
      </w:r>
      <w:r w:rsidR="00B62020" w:rsidRPr="009C02EA">
        <w:rPr>
          <w:rtl/>
          <w:lang w:bidi="ar-SA"/>
        </w:rPr>
        <w:t xml:space="preserve"> </w:t>
      </w:r>
      <w:r w:rsidR="00301F4E" w:rsidRPr="009C02EA">
        <w:rPr>
          <w:rtl/>
          <w:lang w:bidi="ar-SA"/>
        </w:rPr>
        <w:t>البته</w:t>
      </w:r>
      <w:r w:rsidR="00B62020" w:rsidRPr="009C02EA">
        <w:rPr>
          <w:rtl/>
          <w:lang w:bidi="ar-SA"/>
        </w:rPr>
        <w:t xml:space="preserve"> آب خوردن از </w:t>
      </w:r>
      <w:r w:rsidR="00301F4E" w:rsidRPr="009C02EA">
        <w:rPr>
          <w:rtl/>
          <w:lang w:bidi="ar-SA"/>
        </w:rPr>
        <w:t xml:space="preserve">شیرِ آب یا سبوها و ظرف‌های مخصوص آب، خطرناک نیست و حکمِ نوشیدن آب از لیوان را دارد. </w:t>
      </w:r>
      <w:r w:rsidR="00113338" w:rsidRPr="009C02EA">
        <w:rPr>
          <w:rtl/>
          <w:lang w:bidi="ar-SA"/>
        </w:rPr>
        <w:t>گفتنی</w:t>
      </w:r>
      <w:r w:rsidR="00113338" w:rsidRPr="009C02EA">
        <w:rPr>
          <w:cs/>
          <w:lang w:bidi="ar-SA"/>
        </w:rPr>
        <w:t>‎</w:t>
      </w:r>
      <w:r w:rsidR="00113338" w:rsidRPr="009C02EA">
        <w:rPr>
          <w:rtl/>
          <w:lang w:bidi="ar-SA"/>
        </w:rPr>
        <w:t>ست</w:t>
      </w:r>
      <w:r w:rsidR="00301F4E" w:rsidRPr="009C02EA">
        <w:rPr>
          <w:rtl/>
          <w:lang w:bidi="ar-SA"/>
        </w:rPr>
        <w:t xml:space="preserve">: اگر چاره‌ای نبود، ایرادی ندارد که انسان از دهانه‌ی مشک آب بنوشد. مثلاً تشنه هست و لیوانی با خود ندارد؛ در این حالت از دهانه‌ی مشک آب می‌خورد. زیرا همان‌گونه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00301F4E" w:rsidRPr="009C02EA">
        <w:rPr>
          <w:rtl/>
          <w:lang w:bidi="ar-SA"/>
        </w:rPr>
        <w:t>ذکر کرده، این نهی، نهیِ تنزیه</w:t>
      </w:r>
      <w:r w:rsidR="00457B75" w:rsidRPr="009C02EA">
        <w:rPr>
          <w:rtl/>
          <w:lang w:bidi="ar-SA"/>
        </w:rPr>
        <w:t>ی‌ست</w:t>
      </w:r>
      <w:r w:rsidR="00301F4E" w:rsidRPr="009C02EA">
        <w:rPr>
          <w:rtl/>
          <w:lang w:bidi="ar-SA"/>
        </w:rPr>
        <w:t>، نه تحریمی.</w:t>
      </w:r>
    </w:p>
    <w:p w:rsidR="00E01B02" w:rsidRPr="0046263B" w:rsidRDefault="00E01B02" w:rsidP="00BB388D">
      <w:pPr>
        <w:rPr>
          <w:spacing w:val="-2"/>
          <w:rtl/>
          <w:lang w:bidi="ar-SA"/>
        </w:rPr>
      </w:pPr>
      <w:r w:rsidRPr="0046263B">
        <w:rPr>
          <w:spacing w:val="-2"/>
          <w:rtl/>
          <w:lang w:bidi="ar-SA"/>
        </w:rPr>
        <w:t xml:space="preserve">از حدیث ام‌ثابت چنین برمی‌آید که هنگام ضرورت، نوشیدن آب در حالتِ ایستاده ایرادی ندارد. </w:t>
      </w:r>
      <w:r w:rsidR="00C3200F" w:rsidRPr="0046263B">
        <w:rPr>
          <w:spacing w:val="-2"/>
          <w:rtl/>
          <w:lang w:bidi="ar-SA"/>
        </w:rPr>
        <w:t xml:space="preserve">آری؛ </w:t>
      </w:r>
      <w:r w:rsidRPr="0046263B">
        <w:rPr>
          <w:spacing w:val="-2"/>
          <w:rtl/>
          <w:lang w:bidi="ar-SA"/>
        </w:rPr>
        <w:t>پیامبر</w:t>
      </w:r>
      <w:r w:rsidRPr="0046263B">
        <w:rPr>
          <w:spacing w:val="-2"/>
          <w:lang w:bidi="ar-SA"/>
        </w:rPr>
        <w:sym w:font="AGA Arabesque" w:char="F072"/>
      </w:r>
      <w:r w:rsidRPr="0046263B">
        <w:rPr>
          <w:spacing w:val="-2"/>
          <w:rtl/>
          <w:lang w:bidi="ar-SA"/>
        </w:rPr>
        <w:t xml:space="preserve"> از نوشیدن آب در حالت ایستاده منع نموده است؛ اما وقتی ضرورت باشد، مثلِ وقتی که لیوان یا ظرفی در دسترس نیست و مَشک، آویزان است و دهان انسان در حالت نشسته به مشک نمی</w:t>
      </w:r>
      <w:r w:rsidR="00C3200F" w:rsidRPr="0046263B">
        <w:rPr>
          <w:spacing w:val="-2"/>
          <w:rtl/>
          <w:lang w:bidi="ar-SA"/>
        </w:rPr>
        <w:t>‌رسد، نوشیدن آب در حالت ایستاده ایرادی ندارد.</w:t>
      </w:r>
      <w:r w:rsidRPr="0046263B">
        <w:rPr>
          <w:spacing w:val="-2"/>
          <w:rtl/>
          <w:lang w:bidi="ar-SA"/>
        </w:rPr>
        <w:t xml:space="preserve"> چنان‌که پیامبر</w:t>
      </w:r>
      <w:r w:rsidRPr="0046263B">
        <w:rPr>
          <w:spacing w:val="-2"/>
          <w:lang w:bidi="ar-SA"/>
        </w:rPr>
        <w:sym w:font="AGA Arabesque" w:char="F072"/>
      </w:r>
      <w:r w:rsidR="00C3200F" w:rsidRPr="0046263B">
        <w:rPr>
          <w:spacing w:val="-2"/>
          <w:rtl/>
          <w:lang w:bidi="ar-SA"/>
        </w:rPr>
        <w:t>،</w:t>
      </w:r>
      <w:r w:rsidRPr="0046263B">
        <w:rPr>
          <w:spacing w:val="-2"/>
          <w:rtl/>
          <w:lang w:bidi="ar-SA"/>
        </w:rPr>
        <w:t xml:space="preserve"> </w:t>
      </w:r>
      <w:r w:rsidR="00C3200F" w:rsidRPr="0046263B">
        <w:rPr>
          <w:spacing w:val="-2"/>
          <w:rtl/>
          <w:lang w:bidi="ar-SA"/>
        </w:rPr>
        <w:t xml:space="preserve">ایستاده </w:t>
      </w:r>
      <w:r w:rsidRPr="0046263B">
        <w:rPr>
          <w:spacing w:val="-2"/>
          <w:rtl/>
          <w:lang w:bidi="ar-SA"/>
        </w:rPr>
        <w:t>از مشکی که آویزان بود، آب نوشید.</w:t>
      </w:r>
    </w:p>
    <w:p w:rsidR="00301F4E" w:rsidRPr="0046263B" w:rsidRDefault="00F14F40" w:rsidP="00BB388D">
      <w:pPr>
        <w:rPr>
          <w:spacing w:val="-4"/>
          <w:rtl/>
          <w:lang w:bidi="ar-SA"/>
        </w:rPr>
      </w:pPr>
      <w:r w:rsidRPr="0046263B">
        <w:rPr>
          <w:spacing w:val="-4"/>
          <w:rtl/>
          <w:lang w:bidi="ar-SA"/>
        </w:rPr>
        <w:t>این حدیث، هم‌چنین نشان می‌دهد که تبرک جستن به آثار پیامبر</w:t>
      </w:r>
      <w:r w:rsidRPr="0046263B">
        <w:rPr>
          <w:spacing w:val="-4"/>
          <w:lang w:bidi="ar-SA"/>
        </w:rPr>
        <w:sym w:font="AGA Arabesque" w:char="F072"/>
      </w:r>
      <w:r w:rsidRPr="0046263B">
        <w:rPr>
          <w:spacing w:val="-4"/>
          <w:rtl/>
          <w:lang w:bidi="ar-SA"/>
        </w:rPr>
        <w:t xml:space="preserve"> جایز است؛ همان‌گونه که صحابه</w:t>
      </w:r>
      <w:r w:rsidRPr="0046263B">
        <w:rPr>
          <w:spacing w:val="-4"/>
          <w:lang w:bidi="ar-SA"/>
        </w:rPr>
        <w:sym w:font="AGA Arabesque" w:char="F079"/>
      </w:r>
      <w:r w:rsidRPr="0046263B">
        <w:rPr>
          <w:spacing w:val="-4"/>
          <w:rtl/>
          <w:lang w:bidi="ar-SA"/>
        </w:rPr>
        <w:t xml:space="preserve"> به عرق، آب دهان، لباس و موی پیامبر</w:t>
      </w:r>
      <w:r w:rsidRPr="0046263B">
        <w:rPr>
          <w:spacing w:val="-4"/>
          <w:lang w:bidi="ar-SA"/>
        </w:rPr>
        <w:sym w:font="AGA Arabesque" w:char="F072"/>
      </w:r>
      <w:r w:rsidRPr="0046263B">
        <w:rPr>
          <w:spacing w:val="-4"/>
          <w:rtl/>
          <w:lang w:bidi="ar-SA"/>
        </w:rPr>
        <w:t xml:space="preserve"> تبرک می‌جستند. البته تبرک</w:t>
      </w:r>
      <w:r w:rsidR="0029705A" w:rsidRPr="0046263B">
        <w:rPr>
          <w:spacing w:val="-4"/>
          <w:rtl/>
          <w:lang w:bidi="ar-SA"/>
        </w:rPr>
        <w:t xml:space="preserve"> جستن به آثار دیگران، جایز نیست و این امر، مخصوص پیامبر</w:t>
      </w:r>
      <w:r w:rsidR="0029705A" w:rsidRPr="0046263B">
        <w:rPr>
          <w:spacing w:val="-4"/>
          <w:lang w:bidi="ar-SA"/>
        </w:rPr>
        <w:sym w:font="AGA Arabesque" w:char="F072"/>
      </w:r>
      <w:r w:rsidR="0029705A" w:rsidRPr="0046263B">
        <w:rPr>
          <w:spacing w:val="-4"/>
          <w:rtl/>
          <w:lang w:bidi="ar-SA"/>
        </w:rPr>
        <w:t xml:space="preserve"> بوده است.</w:t>
      </w:r>
      <w:r w:rsidR="00F70C43" w:rsidRPr="0046263B">
        <w:rPr>
          <w:rStyle w:val="FootnoteReference"/>
          <w:rFonts w:cs="B Lotus"/>
          <w:spacing w:val="-4"/>
          <w:szCs w:val="28"/>
          <w:rtl/>
          <w:lang w:bidi="ar-SA"/>
        </w:rPr>
        <w:t>(</w:t>
      </w:r>
      <w:r w:rsidR="00F70C43" w:rsidRPr="0046263B">
        <w:rPr>
          <w:rStyle w:val="FootnoteReference"/>
          <w:rFonts w:cs="B Lotus"/>
          <w:spacing w:val="-4"/>
          <w:szCs w:val="28"/>
          <w:rtl/>
          <w:lang w:bidi="ar-SA"/>
        </w:rPr>
        <w:footnoteReference w:id="155"/>
      </w:r>
      <w:r w:rsidR="00F70C43" w:rsidRPr="0046263B">
        <w:rPr>
          <w:rStyle w:val="FootnoteReference"/>
          <w:rFonts w:cs="B Lotus"/>
          <w:spacing w:val="-4"/>
          <w:szCs w:val="28"/>
          <w:rtl/>
          <w:lang w:bidi="ar-SA"/>
        </w:rPr>
        <w:t>)</w:t>
      </w:r>
    </w:p>
    <w:p w:rsidR="00824373" w:rsidRPr="009C02EA" w:rsidRDefault="00824373" w:rsidP="00BB388D">
      <w:pPr>
        <w:jc w:val="center"/>
        <w:rPr>
          <w:rtl/>
          <w:lang w:bidi="ar-SA"/>
        </w:rPr>
        <w:sectPr w:rsidR="00824373" w:rsidRPr="009C02EA" w:rsidSect="0036001E">
          <w:headerReference w:type="default" r:id="rId45"/>
          <w:footnotePr>
            <w:numRestart w:val="eachPage"/>
          </w:footnotePr>
          <w:pgSz w:w="11906" w:h="16838" w:code="9"/>
          <w:pgMar w:top="737" w:right="2381" w:bottom="3969" w:left="2381" w:header="737" w:footer="3969" w:gutter="0"/>
          <w:cols w:space="720"/>
          <w:titlePg/>
          <w:bidi/>
          <w:rtlGutter/>
          <w:docGrid w:linePitch="360"/>
        </w:sectPr>
      </w:pPr>
    </w:p>
    <w:p w:rsidR="0029705A" w:rsidRPr="009C02EA" w:rsidRDefault="0019416D" w:rsidP="00BB388D">
      <w:pPr>
        <w:pStyle w:val="a"/>
        <w:rPr>
          <w:rtl/>
          <w:lang w:bidi="ar-SA"/>
        </w:rPr>
      </w:pPr>
      <w:bookmarkStart w:id="36" w:name="_Toc322038002"/>
      <w:r w:rsidRPr="009C02EA">
        <w:rPr>
          <w:rtl/>
          <w:lang w:bidi="ar-SA"/>
        </w:rPr>
        <w:t>113- باب: ناپسند بودن دمیدن در نوشیدنی</w:t>
      </w:r>
      <w:bookmarkEnd w:id="36"/>
    </w:p>
    <w:p w:rsidR="00951901" w:rsidRPr="009C02EA" w:rsidRDefault="0019416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769- </w:t>
      </w:r>
      <w:r w:rsidR="00951901" w:rsidRPr="009C02EA">
        <w:rPr>
          <w:rStyle w:val="Char4"/>
          <w:rtl/>
          <w:lang w:bidi="ar-SA"/>
        </w:rPr>
        <w:t>عَن أبي سعيدٍ الخدريِّ</w:t>
      </w:r>
      <w:r w:rsidR="00951901" w:rsidRPr="009C02EA">
        <w:rPr>
          <w:rStyle w:val="Char4"/>
          <w:b w:val="0"/>
          <w:bCs w:val="0"/>
          <w:rtl/>
          <w:lang w:bidi="ar-SA"/>
        </w:rPr>
        <w:sym w:font="AGA Arabesque" w:char="F074"/>
      </w:r>
      <w:r w:rsidR="00951901" w:rsidRPr="009C02EA">
        <w:rPr>
          <w:rStyle w:val="Char4"/>
          <w:rtl/>
          <w:lang w:bidi="ar-SA"/>
        </w:rPr>
        <w:t xml:space="preserve"> أَنَّ النَّبِيَّ</w:t>
      </w:r>
      <w:r w:rsidR="00951901" w:rsidRPr="009C02EA">
        <w:rPr>
          <w:rStyle w:val="Char4"/>
          <w:b w:val="0"/>
          <w:bCs w:val="0"/>
          <w:rtl/>
          <w:lang w:bidi="ar-SA"/>
        </w:rPr>
        <w:sym w:font="AGA Arabesque" w:char="F072"/>
      </w:r>
      <w:r w:rsidR="00951901" w:rsidRPr="009C02EA">
        <w:rPr>
          <w:rStyle w:val="Char4"/>
          <w:rtl/>
          <w:lang w:bidi="ar-SA"/>
        </w:rPr>
        <w:t xml:space="preserve"> نَهَى عَنِ النَّفخِ فِي الشَّرابِ فقال رَجُلٌ: القذَاةُ أَراها في الإِناء؟ فقال: «أَهْرِقْهَا» قال: فإِنِّى لا أُرْوَى مِنْ نَفَسٍ وَاحِدٍ؟ قال: «فَأَبِن القَدَحَ إِذًا عَنْ فِيكَ».</w:t>
      </w:r>
      <w:r w:rsidR="00951901" w:rsidRPr="009C02EA">
        <w:rPr>
          <w:rFonts w:ascii="Traditional Arabic"/>
          <w:rtl/>
          <w:lang w:bidi="ar-SA"/>
        </w:rPr>
        <w:t xml:space="preserve"> [ترمذي، این حدیث را روایت کرده و گفته است: حسن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6"/>
      </w:r>
      <w:r w:rsidR="00F70C43" w:rsidRPr="00F70C43">
        <w:rPr>
          <w:rStyle w:val="FootnoteReference"/>
          <w:rFonts w:cs="B Lotus"/>
          <w:szCs w:val="28"/>
          <w:rtl/>
          <w:lang w:bidi="ar-SA"/>
        </w:rPr>
        <w:t>)</w:t>
      </w:r>
    </w:p>
    <w:p w:rsidR="0019416D" w:rsidRPr="009C02EA" w:rsidRDefault="004B1006" w:rsidP="00BB388D">
      <w:pPr>
        <w:rPr>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از دمیدن در آب منع نمود. شخصی عرض کرد: حتی وقتی که در ظرف، خاشاک می‌بینم؟ فرمود: «آن را بریز». گفت: به یک نفس سیراب نمی‌شوم؛ چه کنم؟ فرمود: «در این صورت ظرف را از دهانت جدا کن (و پس از نفس کشیدن، آب بنوش)».</w:t>
      </w:r>
    </w:p>
    <w:p w:rsidR="004B1006" w:rsidRPr="009C02EA" w:rsidRDefault="004B1006" w:rsidP="00933ABD">
      <w:pPr>
        <w:spacing w:before="180" w:line="228" w:lineRule="auto"/>
        <w:rPr>
          <w:rFonts w:cs="Traditional Arabic"/>
          <w:sz w:val="32"/>
          <w:szCs w:val="32"/>
          <w:rtl/>
          <w:lang w:bidi="ar-SA"/>
        </w:rPr>
      </w:pPr>
      <w:r w:rsidRPr="009C02EA">
        <w:rPr>
          <w:rStyle w:val="Char4"/>
          <w:rtl/>
          <w:lang w:bidi="ar-SA"/>
        </w:rPr>
        <w:t xml:space="preserve">770- </w:t>
      </w:r>
      <w:r w:rsidR="00A00853" w:rsidRPr="009C02EA">
        <w:rPr>
          <w:rStyle w:val="Char4"/>
          <w:rtl/>
          <w:lang w:bidi="ar-SA"/>
        </w:rPr>
        <w:t xml:space="preserve">وعن ابن عباس رضي </w:t>
      </w:r>
      <w:r w:rsidR="00D8298B">
        <w:rPr>
          <w:rStyle w:val="Char4"/>
          <w:rtl/>
          <w:lang w:bidi="ar-SA"/>
        </w:rPr>
        <w:t>الله</w:t>
      </w:r>
      <w:r w:rsidR="00A00853" w:rsidRPr="009C02EA">
        <w:rPr>
          <w:rStyle w:val="Char4"/>
          <w:rtl/>
          <w:lang w:bidi="ar-SA"/>
        </w:rPr>
        <w:t xml:space="preserve"> عنهما أنَّ النَّبِىَّ</w:t>
      </w:r>
      <w:r w:rsidR="00A00853" w:rsidRPr="009C02EA">
        <w:rPr>
          <w:rStyle w:val="Char4"/>
          <w:b w:val="0"/>
          <w:bCs w:val="0"/>
          <w:rtl/>
          <w:lang w:bidi="ar-SA"/>
        </w:rPr>
        <w:sym w:font="AGA Arabesque" w:char="F072"/>
      </w:r>
      <w:r w:rsidR="00A00853" w:rsidRPr="009C02EA">
        <w:rPr>
          <w:rStyle w:val="Char4"/>
          <w:rtl/>
          <w:lang w:bidi="ar-SA"/>
        </w:rPr>
        <w:t xml:space="preserve"> نَهَى أَن يُتنَفَّسَ في الإِنَاءِ أَوْ يُنْفَخَ فِيه.</w:t>
      </w:r>
      <w:r w:rsidR="00A00853" w:rsidRPr="009C02EA">
        <w:rPr>
          <w:rFonts w:ascii="Traditional Arabic" w:cs="Traditional Arabic"/>
          <w:sz w:val="32"/>
          <w:szCs w:val="32"/>
          <w:rtl/>
          <w:lang w:bidi="ar-SA"/>
        </w:rPr>
        <w:t xml:space="preserve"> </w:t>
      </w:r>
      <w:r w:rsidR="00A00853" w:rsidRPr="009C02EA">
        <w:rPr>
          <w:rFonts w:ascii="Traditional Arabic"/>
          <w:rtl/>
          <w:lang w:bidi="ar-SA"/>
        </w:rPr>
        <w:t>[ترمذي، این حدیث را روایت کرده و گفته است: حسن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7"/>
      </w:r>
      <w:r w:rsidR="00F70C43" w:rsidRPr="00F70C43">
        <w:rPr>
          <w:rStyle w:val="FootnoteReference"/>
          <w:rFonts w:cs="B Lotus"/>
          <w:szCs w:val="28"/>
          <w:rtl/>
          <w:lang w:bidi="ar-SA"/>
        </w:rPr>
        <w:t>)</w:t>
      </w:r>
    </w:p>
    <w:p w:rsidR="0019416D" w:rsidRPr="009C02EA" w:rsidRDefault="00DA572F" w:rsidP="00BB388D">
      <w:pPr>
        <w:rPr>
          <w:rtl/>
          <w:lang w:bidi="ar-SA"/>
        </w:rPr>
      </w:pPr>
      <w:r w:rsidRPr="009C02EA">
        <w:rPr>
          <w:b/>
          <w:bCs/>
          <w:rtl/>
          <w:lang w:bidi="ar-SA"/>
        </w:rPr>
        <w:t>ترجمه:</w:t>
      </w:r>
      <w:r w:rsidRPr="009C02EA">
        <w:rPr>
          <w:rtl/>
          <w:lang w:bidi="ar-SA"/>
        </w:rPr>
        <w:t xml:space="preserve"> ابن‌عباس</w:t>
      </w:r>
      <w:r w:rsidR="002A5958"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از نفس کشیدن یا فوت کردن در ظرف، منع نمود.</w:t>
      </w:r>
    </w:p>
    <w:p w:rsidR="00DA572F" w:rsidRPr="00F70C43" w:rsidRDefault="00DA572F" w:rsidP="00F70C43">
      <w:pPr>
        <w:ind w:firstLine="0"/>
        <w:jc w:val="center"/>
        <w:rPr>
          <w:b/>
          <w:bCs/>
          <w:sz w:val="32"/>
          <w:szCs w:val="32"/>
          <w:rtl/>
          <w:lang w:bidi="ar-SA"/>
        </w:rPr>
      </w:pPr>
      <w:r w:rsidRPr="00F70C43">
        <w:rPr>
          <w:b/>
          <w:bCs/>
          <w:sz w:val="32"/>
          <w:szCs w:val="32"/>
          <w:rtl/>
          <w:lang w:bidi="ar-SA"/>
        </w:rPr>
        <w:t>شرح</w:t>
      </w:r>
    </w:p>
    <w:p w:rsidR="00DA572F" w:rsidRPr="009C02EA" w:rsidRDefault="00DA572F"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در آداب خوردن و نوشیدن، بابی بدین عنوان گشوده است: «کراهت دمیدن در نوشیدنی».</w:t>
      </w:r>
    </w:p>
    <w:p w:rsidR="00DA572F" w:rsidRPr="009C02EA" w:rsidRDefault="00DA572F" w:rsidP="00BB388D">
      <w:pPr>
        <w:rPr>
          <w:rtl/>
          <w:lang w:bidi="ar-SA"/>
        </w:rPr>
      </w:pPr>
      <w:r w:rsidRPr="009C02EA">
        <w:rPr>
          <w:rtl/>
          <w:lang w:bidi="ar-SA"/>
        </w:rPr>
        <w:t>و سپس دو حدیث ذکر کرده که در آن‌ها از دمیدن در نوشیدنی منع شده است. زیرا چه‌بسا در بازدم انسان، عوامل بیماری‌زا وجود داشته باشد. از این‌رو پیامبر</w:t>
      </w:r>
      <w:r w:rsidRPr="009C02EA">
        <w:rPr>
          <w:lang w:bidi="ar-SA"/>
        </w:rPr>
        <w:sym w:font="AGA Arabesque" w:char="F072"/>
      </w:r>
      <w:r w:rsidRPr="009C02EA">
        <w:rPr>
          <w:rtl/>
          <w:lang w:bidi="ar-SA"/>
        </w:rPr>
        <w:t xml:space="preserve"> از دمیدن یا فوت کردن در نوشیدنی، منع نمود. شخصی پرسید: آیا وقتی در آب، خاشاک می‌بینم، فوت نکنم تا بیرون بیفتد؟ فرمود: «آن را بریز»؛ یعنی آبی را که در آن خاشاک است، بریز و در آن فوت نکن. سپس عرض کرد: «من به یک نفس سیر نمی‌شوم». یعنی هنگام آب خوردن، به نفس کشیدن نیاز دارم؛ چه کنم؟ </w:t>
      </w:r>
      <w:r w:rsidR="00FD7B05" w:rsidRPr="009C02EA">
        <w:rPr>
          <w:rtl/>
          <w:lang w:bidi="ar-SA"/>
        </w:rPr>
        <w:t>پیامبر</w:t>
      </w:r>
      <w:r w:rsidR="00FD7B05" w:rsidRPr="009C02EA">
        <w:rPr>
          <w:lang w:bidi="ar-SA"/>
        </w:rPr>
        <w:sym w:font="AGA Arabesque" w:char="F072"/>
      </w:r>
      <w:r w:rsidR="00FD7B05" w:rsidRPr="009C02EA">
        <w:rPr>
          <w:rtl/>
          <w:lang w:bidi="ar-SA"/>
        </w:rPr>
        <w:t xml:space="preserve"> به او دستور داد که </w:t>
      </w:r>
      <w:r w:rsidRPr="009C02EA">
        <w:rPr>
          <w:rtl/>
          <w:lang w:bidi="ar-SA"/>
        </w:rPr>
        <w:t>ظرف را از دهان</w:t>
      </w:r>
      <w:r w:rsidR="00FD7B05" w:rsidRPr="009C02EA">
        <w:rPr>
          <w:rtl/>
          <w:lang w:bidi="ar-SA"/>
        </w:rPr>
        <w:t>ش</w:t>
      </w:r>
      <w:r w:rsidRPr="009C02EA">
        <w:rPr>
          <w:rtl/>
          <w:lang w:bidi="ar-SA"/>
        </w:rPr>
        <w:t xml:space="preserve"> جدا کن</w:t>
      </w:r>
      <w:r w:rsidR="00FD7B05" w:rsidRPr="009C02EA">
        <w:rPr>
          <w:rtl/>
          <w:lang w:bidi="ar-SA"/>
        </w:rPr>
        <w:t>د</w:t>
      </w:r>
      <w:r w:rsidRPr="009C02EA">
        <w:rPr>
          <w:rtl/>
          <w:lang w:bidi="ar-SA"/>
        </w:rPr>
        <w:t xml:space="preserve"> </w:t>
      </w:r>
      <w:r w:rsidR="00FD7B05" w:rsidRPr="009C02EA">
        <w:rPr>
          <w:rtl/>
          <w:lang w:bidi="ar-SA"/>
        </w:rPr>
        <w:t>و پس از نفس کشیدن، آب بنوشد</w:t>
      </w:r>
      <w:r w:rsidR="006D511E" w:rsidRPr="009C02EA">
        <w:rPr>
          <w:rtl/>
          <w:lang w:bidi="ar-SA"/>
        </w:rPr>
        <w:t xml:space="preserve">. باز نفس تازه کند و دوباره بنوشد. البته برخی از علما فوت کردن در نوشیدنی را در حالتِ ضرورت، مستثنا دانسته‌اند؛ مثلاً هنگامی که نوشیدنی، داغ است و شخص، عجله دارد. ناگفته نماند که در این حالت نیز بهتر </w:t>
      </w:r>
      <w:r w:rsidR="008B23A3" w:rsidRPr="009C02EA">
        <w:rPr>
          <w:rtl/>
          <w:lang w:bidi="ar-SA"/>
        </w:rPr>
        <w:t>است در نوشیدنی فوت نکند.</w:t>
      </w:r>
      <w:r w:rsidR="00BC7EE5" w:rsidRPr="009C02EA">
        <w:rPr>
          <w:rtl/>
          <w:lang w:bidi="ar-SA"/>
        </w:rPr>
        <w:t xml:space="preserve"> بلکه اگر ظرفِ دیگری در دسترس است، </w:t>
      </w:r>
      <w:r w:rsidR="00BC3A1D" w:rsidRPr="009C02EA">
        <w:rPr>
          <w:rtl/>
          <w:lang w:bidi="ar-SA"/>
        </w:rPr>
        <w:t xml:space="preserve">چند بار </w:t>
      </w:r>
      <w:r w:rsidR="00BC7EE5" w:rsidRPr="009C02EA">
        <w:rPr>
          <w:rtl/>
          <w:lang w:bidi="ar-SA"/>
        </w:rPr>
        <w:t>نوش</w:t>
      </w:r>
      <w:r w:rsidR="00BC3A1D" w:rsidRPr="009C02EA">
        <w:rPr>
          <w:rtl/>
          <w:lang w:bidi="ar-SA"/>
        </w:rPr>
        <w:t>ی</w:t>
      </w:r>
      <w:r w:rsidR="00BC7EE5" w:rsidRPr="009C02EA">
        <w:rPr>
          <w:rtl/>
          <w:lang w:bidi="ar-SA"/>
        </w:rPr>
        <w:t>دنی را از این ظرف به آن ظرف بریزد تا زودتر سرد شود.</w:t>
      </w:r>
    </w:p>
    <w:p w:rsidR="00BC7EE5" w:rsidRPr="009C02EA" w:rsidRDefault="00821F63" w:rsidP="00BB388D">
      <w:pPr>
        <w:rPr>
          <w:rtl/>
          <w:lang w:bidi="ar-SA"/>
        </w:rPr>
      </w:pPr>
      <w:r w:rsidRPr="009C02EA">
        <w:rPr>
          <w:rtl/>
          <w:lang w:bidi="ar-SA"/>
        </w:rPr>
        <w:t>این‌جاست که درمی‌یابیم شریعت اسلامی از هر جهت کامل می‌باشد و رسول‌الله</w:t>
      </w:r>
      <w:r w:rsidRPr="009C02EA">
        <w:rPr>
          <w:lang w:bidi="ar-SA"/>
        </w:rPr>
        <w:sym w:font="AGA Arabesque" w:char="F072"/>
      </w:r>
      <w:r w:rsidR="003B08EB" w:rsidRPr="009C02EA">
        <w:rPr>
          <w:rtl/>
          <w:lang w:bidi="ar-SA"/>
        </w:rPr>
        <w:t xml:space="preserve"> هر چیزی را به ما آ</w:t>
      </w:r>
      <w:r w:rsidRPr="009C02EA">
        <w:rPr>
          <w:rtl/>
          <w:lang w:bidi="ar-SA"/>
        </w:rPr>
        <w:t xml:space="preserve">موزش داده است. </w:t>
      </w:r>
      <w:r w:rsidR="00EA646F" w:rsidRPr="009C02EA">
        <w:rPr>
          <w:rtl/>
          <w:lang w:bidi="ar-SA"/>
        </w:rPr>
        <w:t>همان‌گونه که</w:t>
      </w:r>
      <w:r w:rsidRPr="009C02EA">
        <w:rPr>
          <w:rtl/>
          <w:lang w:bidi="ar-SA"/>
        </w:rPr>
        <w:t xml:space="preserve"> ابوذر</w:t>
      </w:r>
      <w:r w:rsidRPr="009C02EA">
        <w:rPr>
          <w:lang w:bidi="ar-SA"/>
        </w:rPr>
        <w:sym w:font="AGA Arabesque" w:char="F074"/>
      </w:r>
      <w:r w:rsidRPr="009C02EA">
        <w:rPr>
          <w:rtl/>
          <w:lang w:bidi="ar-SA"/>
        </w:rPr>
        <w:t xml:space="preserve"> می‌گوید: </w:t>
      </w:r>
      <w:r w:rsidR="0051780B" w:rsidRPr="009C02EA">
        <w:rPr>
          <w:rtl/>
          <w:lang w:bidi="ar-SA"/>
        </w:rPr>
        <w:t>«</w:t>
      </w:r>
      <w:r w:rsidRPr="009C02EA">
        <w:rPr>
          <w:rtl/>
          <w:lang w:bidi="ar-SA"/>
        </w:rPr>
        <w:t>رسول‌الله</w:t>
      </w:r>
      <w:r w:rsidRPr="009C02EA">
        <w:rPr>
          <w:lang w:bidi="ar-SA"/>
        </w:rPr>
        <w:sym w:font="AGA Arabesque" w:char="F072"/>
      </w:r>
      <w:r w:rsidR="0051780B" w:rsidRPr="009C02EA">
        <w:rPr>
          <w:rtl/>
          <w:lang w:bidi="ar-SA"/>
        </w:rPr>
        <w:t xml:space="preserve"> در حالی از دنیا رفت که </w:t>
      </w:r>
      <w:r w:rsidR="00EA646F" w:rsidRPr="009C02EA">
        <w:rPr>
          <w:rtl/>
          <w:lang w:bidi="ar-SA"/>
        </w:rPr>
        <w:t>چیزِ ناگفته‌ای باقی نگذاشت؛ چنان‌که</w:t>
      </w:r>
      <w:r w:rsidR="0051780B" w:rsidRPr="009C02EA">
        <w:rPr>
          <w:rtl/>
          <w:lang w:bidi="ar-SA"/>
        </w:rPr>
        <w:t xml:space="preserve"> </w:t>
      </w:r>
      <w:r w:rsidR="00EA646F" w:rsidRPr="009C02EA">
        <w:rPr>
          <w:rtl/>
          <w:lang w:bidi="ar-SA"/>
        </w:rPr>
        <w:t xml:space="preserve">پرنده‌ای </w:t>
      </w:r>
      <w:r w:rsidR="0051780B" w:rsidRPr="009C02EA">
        <w:rPr>
          <w:rtl/>
          <w:lang w:bidi="ar-SA"/>
        </w:rPr>
        <w:t>در آسمان بال</w:t>
      </w:r>
      <w:r w:rsidR="00EA646F" w:rsidRPr="009C02EA">
        <w:rPr>
          <w:rtl/>
          <w:lang w:bidi="ar-SA"/>
        </w:rPr>
        <w:t>‌ نمی‌گشاید، مگر این</w:t>
      </w:r>
      <w:r w:rsidR="001979A9" w:rsidRPr="009C02EA">
        <w:rPr>
          <w:rtl/>
          <w:lang w:bidi="ar-SA"/>
        </w:rPr>
        <w:t>‌که درباره‌اش با ما سخن گفته و به ما علم و دانش آموخته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8"/>
      </w:r>
      <w:r w:rsidR="00F70C43" w:rsidRPr="00F70C43">
        <w:rPr>
          <w:rStyle w:val="FootnoteReference"/>
          <w:rFonts w:cs="B Lotus"/>
          <w:szCs w:val="28"/>
          <w:rtl/>
          <w:lang w:bidi="ar-SA"/>
        </w:rPr>
        <w:t>)</w:t>
      </w:r>
      <w:r w:rsidR="001979A9" w:rsidRPr="009C02EA">
        <w:rPr>
          <w:rtl/>
          <w:lang w:bidi="ar-SA"/>
        </w:rPr>
        <w:t xml:space="preserve"> آری؛ حتی درباره‌ی پرندگان آسمان نیز با آموزشِ الله و پیامبرش اطلاعاتی داریم.</w:t>
      </w:r>
    </w:p>
    <w:p w:rsidR="001979A9" w:rsidRPr="009C02EA" w:rsidRDefault="0093501F" w:rsidP="00BB388D">
      <w:pPr>
        <w:rPr>
          <w:rtl/>
          <w:lang w:bidi="ar-SA"/>
        </w:rPr>
      </w:pPr>
      <w:r w:rsidRPr="009C02EA">
        <w:rPr>
          <w:rtl/>
          <w:lang w:bidi="ar-SA"/>
        </w:rPr>
        <w:t>یکی</w:t>
      </w:r>
      <w:r w:rsidR="001979A9" w:rsidRPr="009C02EA">
        <w:rPr>
          <w:rtl/>
          <w:lang w:bidi="ar-SA"/>
        </w:rPr>
        <w:t xml:space="preserve"> از مشرکان به سلمان فارسی</w:t>
      </w:r>
      <w:r w:rsidR="001979A9" w:rsidRPr="009C02EA">
        <w:rPr>
          <w:lang w:bidi="ar-SA"/>
        </w:rPr>
        <w:sym w:font="AGA Arabesque" w:char="F074"/>
      </w:r>
      <w:r w:rsidR="001979A9" w:rsidRPr="009C02EA">
        <w:rPr>
          <w:rtl/>
          <w:lang w:bidi="ar-SA"/>
        </w:rPr>
        <w:t xml:space="preserve"> گفت: پیامبرتان هر چیزی به شما آموخته است؛ حتی نحوه‌ی نشستن در هنگامِ قضای حاجت</w:t>
      </w:r>
      <w:r w:rsidR="009808DF" w:rsidRPr="009C02EA">
        <w:rPr>
          <w:rtl/>
          <w:lang w:bidi="ar-SA"/>
        </w:rPr>
        <w:t xml:space="preserve">. </w:t>
      </w:r>
      <w:r w:rsidRPr="009C02EA">
        <w:rPr>
          <w:rtl/>
          <w:lang w:bidi="ar-SA"/>
        </w:rPr>
        <w:t>سلمان فارسی</w:t>
      </w:r>
      <w:r w:rsidRPr="009C02EA">
        <w:rPr>
          <w:lang w:bidi="ar-SA"/>
        </w:rPr>
        <w:sym w:font="AGA Arabesque" w:char="F074"/>
      </w:r>
      <w:r w:rsidRPr="009C02EA">
        <w:rPr>
          <w:rtl/>
          <w:lang w:bidi="ar-SA"/>
        </w:rPr>
        <w:t xml:space="preserve"> گفت: آری؛ پس چه! به ما آموخته است که روی به قبله ننشینیم؛ با دست راست و کم‌تر از سه سنگ استنجا نکنیم و استخوان، سرگین و پس‌مانده‌ی حیوانات و امثال آن را برا</w:t>
      </w:r>
      <w:r w:rsidR="00457B75" w:rsidRPr="009C02EA">
        <w:rPr>
          <w:rtl/>
          <w:lang w:bidi="ar-SA"/>
        </w:rPr>
        <w:t>ی</w:t>
      </w:r>
      <w:r w:rsidR="000A1F0C" w:rsidRPr="009C02EA">
        <w:rPr>
          <w:rtl/>
          <w:lang w:bidi="ar-SA"/>
        </w:rPr>
        <w:t xml:space="preserve"> ا</w:t>
      </w:r>
      <w:r w:rsidR="00457B75" w:rsidRPr="009C02EA">
        <w:rPr>
          <w:rtl/>
          <w:lang w:bidi="ar-SA"/>
        </w:rPr>
        <w:t>‌ست</w:t>
      </w:r>
      <w:r w:rsidRPr="009C02EA">
        <w:rPr>
          <w:rtl/>
          <w:lang w:bidi="ar-SA"/>
        </w:rPr>
        <w:t>نجا به‌کار نبریم.</w:t>
      </w:r>
    </w:p>
    <w:p w:rsidR="0093501F" w:rsidRPr="009C02EA" w:rsidRDefault="00694241" w:rsidP="00BB388D">
      <w:pPr>
        <w:rPr>
          <w:rFonts w:cs="Times New Roman"/>
          <w:rtl/>
          <w:lang w:bidi="ar-SA"/>
        </w:rPr>
      </w:pPr>
      <w:r w:rsidRPr="009C02EA">
        <w:rPr>
          <w:rtl/>
          <w:lang w:bidi="ar-SA"/>
        </w:rPr>
        <w:t xml:space="preserve">در هر حال، به فضل پروردگار، شریعت ما از هر جهت کامل </w:t>
      </w:r>
      <w:r w:rsidR="00C050AF" w:rsidRPr="009C02EA">
        <w:rPr>
          <w:rtl/>
          <w:lang w:bidi="ar-SA"/>
        </w:rPr>
        <w:t>می‌باشد</w:t>
      </w:r>
      <w:r w:rsidRPr="009C02EA">
        <w:rPr>
          <w:rtl/>
          <w:lang w:bidi="ar-SA"/>
        </w:rPr>
        <w:t xml:space="preserve"> و هیچ نقصی در آن یافت نمی‌شود و نیاز ندارد که کسی آن را کامل کند. این، ردی آشکار بر بی‌خردان</w:t>
      </w:r>
      <w:r w:rsidR="00457B75" w:rsidRPr="009C02EA">
        <w:rPr>
          <w:rtl/>
          <w:lang w:bidi="ar-SA"/>
        </w:rPr>
        <w:t>ی‌ست</w:t>
      </w:r>
      <w:r w:rsidRPr="009C02EA">
        <w:rPr>
          <w:rtl/>
          <w:lang w:bidi="ar-SA"/>
        </w:rPr>
        <w:t xml:space="preserve"> که گمان می‌کنند آیین اسلام فقط به تنظیم روابط میان بنده و پروردگار می‌پردازد و به عبادت</w:t>
      </w:r>
      <w:r w:rsidR="00C050AF" w:rsidRPr="009C02EA">
        <w:rPr>
          <w:rtl/>
          <w:lang w:bidi="ar-SA"/>
        </w:rPr>
        <w:t>‌هایی از قبیل نماز و ر</w:t>
      </w:r>
      <w:r w:rsidRPr="009C02EA">
        <w:rPr>
          <w:rtl/>
          <w:lang w:bidi="ar-SA"/>
        </w:rPr>
        <w:t xml:space="preserve">وزه منحصر می‌شود و کار و برنامه‌ای درباره‌ی روابط و معاملات مردم با یکدیگر ندارد. این‌ها چه بی‌خرد و سبک‌سرند! بزرگ‌ترین آیه‌ی قرآن، آیه‌ی «مداینه»، [یعنی آیه‌ی 282 سوره‌ی بقره] است که به موضوع معامله‌ی مدت‌دار در میان مردم می‌پردازد. حال این‌ها چگونه ادعا می‌کنند که اسلام به روابط و معاملات مردم با یکدیگر توجه نکرده است؟! </w:t>
      </w:r>
      <w:r w:rsidR="00610975" w:rsidRPr="009C02EA">
        <w:rPr>
          <w:rtl/>
          <w:lang w:bidi="ar-SA"/>
        </w:rPr>
        <w:t>چه همه آیه در قرآن کریم به مسایل مالی و تنظیم و اصلاح روابط اقتصادی و امثال آن پرداخته است! چنان‌که سنت نبوی نیز همین ویژگی را دارد. پس الحمدلله شریعت اسلامی از هر جهت کامل است.</w:t>
      </w:r>
    </w:p>
    <w:p w:rsidR="00DA572F" w:rsidRPr="009C02EA" w:rsidRDefault="00C050AF" w:rsidP="00D525CC">
      <w:pPr>
        <w:ind w:firstLine="0"/>
        <w:jc w:val="center"/>
        <w:rPr>
          <w:rtl/>
          <w:lang w:bidi="ar-SA"/>
        </w:rPr>
      </w:pPr>
      <w:r w:rsidRPr="009C02EA">
        <w:rPr>
          <w:rtl/>
          <w:lang w:bidi="ar-SA"/>
        </w:rPr>
        <w:t>***</w:t>
      </w:r>
    </w:p>
    <w:p w:rsidR="00CE18ED" w:rsidRPr="009C02EA" w:rsidRDefault="00CE18ED" w:rsidP="00BB388D">
      <w:pPr>
        <w:jc w:val="center"/>
        <w:rPr>
          <w:rtl/>
          <w:lang w:bidi="ar-SA"/>
        </w:rPr>
        <w:sectPr w:rsidR="00CE18ED" w:rsidRPr="009C02EA" w:rsidSect="0036001E">
          <w:headerReference w:type="default" r:id="rId46"/>
          <w:footnotePr>
            <w:numRestart w:val="eachPage"/>
          </w:footnotePr>
          <w:pgSz w:w="11906" w:h="16838" w:code="9"/>
          <w:pgMar w:top="737" w:right="2381" w:bottom="3969" w:left="2381" w:header="737" w:footer="3969" w:gutter="0"/>
          <w:cols w:space="720"/>
          <w:titlePg/>
          <w:bidi/>
          <w:rtlGutter/>
          <w:docGrid w:linePitch="360"/>
        </w:sectPr>
      </w:pPr>
    </w:p>
    <w:p w:rsidR="00C050AF" w:rsidRPr="009C02EA" w:rsidRDefault="00C050AF" w:rsidP="00BB388D">
      <w:pPr>
        <w:pStyle w:val="a"/>
        <w:rPr>
          <w:rtl/>
          <w:lang w:bidi="ar-SA"/>
        </w:rPr>
      </w:pPr>
      <w:bookmarkStart w:id="37" w:name="_Toc322038003"/>
      <w:r w:rsidRPr="009C02EA">
        <w:rPr>
          <w:rtl/>
          <w:lang w:bidi="ar-SA"/>
        </w:rPr>
        <w:t>114- باب: جایز بودن نوشیدن در حالت ایستاده و این‌که نوشیدن در حالت نشسته بهتر است</w:t>
      </w:r>
      <w:bookmarkEnd w:id="37"/>
    </w:p>
    <w:p w:rsidR="00C050AF" w:rsidRPr="009C02EA" w:rsidRDefault="00C050AF" w:rsidP="00BB388D">
      <w:pPr>
        <w:rPr>
          <w:rtl/>
          <w:lang w:bidi="ar-SA"/>
        </w:rPr>
      </w:pPr>
      <w:r w:rsidRPr="009C02EA">
        <w:rPr>
          <w:rtl/>
          <w:lang w:bidi="ar-SA"/>
        </w:rPr>
        <w:t xml:space="preserve">در این‌باره </w:t>
      </w:r>
      <w:r w:rsidR="007D457C" w:rsidRPr="009C02EA">
        <w:rPr>
          <w:rtl/>
          <w:lang w:bidi="ar-SA"/>
        </w:rPr>
        <w:t>می‌توان به حدیث کبشه</w:t>
      </w:r>
      <w:r w:rsidR="002A5958" w:rsidRPr="009C02EA">
        <w:rPr>
          <w:rFonts w:cs="(M. Aiyada Ayoub ALKobaisi)"/>
          <w:rtl/>
          <w:lang w:bidi="ar-SA"/>
        </w:rPr>
        <w:t>&amp;</w:t>
      </w:r>
      <w:r w:rsidR="007D457C" w:rsidRPr="009C02EA">
        <w:rPr>
          <w:rtl/>
          <w:lang w:bidi="ar-SA"/>
        </w:rPr>
        <w:t xml:space="preserve"> اشاره کرد که پیش‌تر گذشت.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59"/>
      </w:r>
      <w:r w:rsidR="00F70C43" w:rsidRPr="00F70C43">
        <w:rPr>
          <w:rStyle w:val="FootnoteReference"/>
          <w:rFonts w:cs="B Lotus"/>
          <w:szCs w:val="28"/>
          <w:rtl/>
          <w:lang w:bidi="ar-SA"/>
        </w:rPr>
        <w:t>)</w:t>
      </w:r>
    </w:p>
    <w:p w:rsidR="00772C54" w:rsidRPr="009C02EA" w:rsidRDefault="00772C54" w:rsidP="00933ABD">
      <w:pPr>
        <w:autoSpaceDE w:val="0"/>
        <w:autoSpaceDN w:val="0"/>
        <w:adjustRightInd w:val="0"/>
        <w:spacing w:before="180" w:line="228" w:lineRule="auto"/>
        <w:rPr>
          <w:rFonts w:ascii="Traditional Arabic"/>
          <w:rtl/>
          <w:lang w:bidi="ar-SA"/>
        </w:rPr>
      </w:pPr>
      <w:r w:rsidRPr="009C02EA">
        <w:rPr>
          <w:rStyle w:val="Char4"/>
          <w:rtl/>
          <w:lang w:bidi="ar-SA"/>
        </w:rPr>
        <w:t xml:space="preserve">771- وعن ابن عباس رضي </w:t>
      </w:r>
      <w:r w:rsidR="00D8298B">
        <w:rPr>
          <w:rStyle w:val="Char4"/>
          <w:rtl/>
          <w:lang w:bidi="ar-SA"/>
        </w:rPr>
        <w:t>الله</w:t>
      </w:r>
      <w:r w:rsidRPr="009C02EA">
        <w:rPr>
          <w:rStyle w:val="Char4"/>
          <w:rtl/>
          <w:lang w:bidi="ar-SA"/>
        </w:rPr>
        <w:t xml:space="preserve"> عنهما قال: سَقَيْتُ النَّبِيَّ</w:t>
      </w:r>
      <w:r w:rsidRPr="009C02EA">
        <w:rPr>
          <w:rStyle w:val="Char4"/>
          <w:b w:val="0"/>
          <w:bCs w:val="0"/>
          <w:rtl/>
          <w:lang w:bidi="ar-SA"/>
        </w:rPr>
        <w:sym w:font="AGA Arabesque" w:char="F072"/>
      </w:r>
      <w:r w:rsidRPr="009C02EA">
        <w:rPr>
          <w:rStyle w:val="Char4"/>
          <w:rtl/>
          <w:lang w:bidi="ar-SA"/>
        </w:rPr>
        <w:t xml:space="preserve"> مِنْ زَمْزَم، فَشَرِبَ وَهُوَ قَائمٌ.</w:t>
      </w:r>
      <w:r w:rsidRPr="009C02EA">
        <w:rPr>
          <w:rFonts w:ascii="Traditional Arabic" w:cs="Traditional Arabic"/>
          <w:sz w:val="32"/>
          <w:szCs w:val="32"/>
          <w:rtl/>
          <w:lang w:bidi="ar-SA"/>
        </w:rPr>
        <w:t xml:space="preserve"> </w:t>
      </w:r>
      <w:r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0"/>
      </w:r>
      <w:r w:rsidR="00F70C43" w:rsidRPr="00F70C43">
        <w:rPr>
          <w:rStyle w:val="FootnoteReference"/>
          <w:rFonts w:cs="B Lotus"/>
          <w:szCs w:val="28"/>
          <w:rtl/>
          <w:lang w:bidi="ar-SA"/>
        </w:rPr>
        <w:t>)</w:t>
      </w:r>
    </w:p>
    <w:p w:rsidR="00772C54" w:rsidRPr="009C02EA" w:rsidRDefault="00A1341F" w:rsidP="00BB388D">
      <w:pPr>
        <w:rPr>
          <w:rtl/>
          <w:lang w:bidi="ar-SA"/>
        </w:rPr>
      </w:pPr>
      <w:r w:rsidRPr="009C02EA">
        <w:rPr>
          <w:b/>
          <w:bCs/>
          <w:rtl/>
          <w:lang w:bidi="ar-SA"/>
        </w:rPr>
        <w:t>ترجمه:</w:t>
      </w:r>
      <w:r w:rsidR="0062243A" w:rsidRPr="009C02EA">
        <w:rPr>
          <w:rtl/>
          <w:lang w:bidi="ar-SA"/>
        </w:rPr>
        <w:t xml:space="preserve"> ابن عباس</w:t>
      </w:r>
      <w:r w:rsidR="0062243A" w:rsidRPr="009C02EA">
        <w:rPr>
          <w:rFonts w:cs="(M. Aiyada Ayoub ALKobaisi)"/>
          <w:rtl/>
          <w:lang w:bidi="ar-SA"/>
        </w:rPr>
        <w:t>$</w:t>
      </w:r>
      <w:r w:rsidR="0062243A" w:rsidRPr="009C02EA">
        <w:rPr>
          <w:rtl/>
          <w:lang w:bidi="ar-SA"/>
        </w:rPr>
        <w:t xml:space="preserve"> </w:t>
      </w:r>
      <w:r w:rsidRPr="009C02EA">
        <w:rPr>
          <w:rtl/>
          <w:lang w:bidi="ar-SA"/>
        </w:rPr>
        <w:t>می‌گوید: از آب زمزم به پیامبر</w:t>
      </w:r>
      <w:r w:rsidRPr="009C02EA">
        <w:rPr>
          <w:lang w:bidi="ar-SA"/>
        </w:rPr>
        <w:sym w:font="AGA Arabesque" w:char="F072"/>
      </w:r>
      <w:r w:rsidRPr="009C02EA">
        <w:rPr>
          <w:rtl/>
          <w:lang w:bidi="ar-SA"/>
        </w:rPr>
        <w:t xml:space="preserve"> دادم و ایشان، ایستاده نوشید.</w:t>
      </w:r>
    </w:p>
    <w:p w:rsidR="0030113F" w:rsidRPr="009C02EA" w:rsidRDefault="0030113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772- و</w:t>
      </w:r>
      <w:r w:rsidR="00713F06" w:rsidRPr="009C02EA">
        <w:rPr>
          <w:rStyle w:val="Char4"/>
          <w:rtl/>
          <w:lang w:bidi="ar-SA"/>
        </w:rPr>
        <w:t>َ</w:t>
      </w:r>
      <w:r w:rsidRPr="009C02EA">
        <w:rPr>
          <w:rStyle w:val="Char4"/>
          <w:rtl/>
          <w:lang w:bidi="ar-SA"/>
        </w:rPr>
        <w:t>ع</w:t>
      </w:r>
      <w:r w:rsidR="00713F06" w:rsidRPr="009C02EA">
        <w:rPr>
          <w:rStyle w:val="Char4"/>
          <w:rtl/>
          <w:lang w:bidi="ar-SA"/>
        </w:rPr>
        <w:t>َ</w:t>
      </w:r>
      <w:r w:rsidRPr="009C02EA">
        <w:rPr>
          <w:rStyle w:val="Char4"/>
          <w:rtl/>
          <w:lang w:bidi="ar-SA"/>
        </w:rPr>
        <w:t>ن النَزَّال بنِ سبْرَةَ</w:t>
      </w:r>
      <w:r w:rsidRPr="009C02EA">
        <w:rPr>
          <w:rStyle w:val="Char4"/>
          <w:b w:val="0"/>
          <w:bCs w:val="0"/>
          <w:rtl/>
          <w:lang w:bidi="ar-SA"/>
        </w:rPr>
        <w:sym w:font="AGA Arabesque" w:char="F074"/>
      </w:r>
      <w:r w:rsidRPr="009C02EA">
        <w:rPr>
          <w:rStyle w:val="Char4"/>
          <w:rtl/>
          <w:lang w:bidi="ar-SA"/>
        </w:rPr>
        <w:t xml:space="preserve"> قال: أَتَى عَلِيٌّ</w:t>
      </w:r>
      <w:r w:rsidRPr="009C02EA">
        <w:rPr>
          <w:rStyle w:val="Char4"/>
          <w:b w:val="0"/>
          <w:bCs w:val="0"/>
          <w:rtl/>
          <w:lang w:bidi="ar-SA"/>
        </w:rPr>
        <w:sym w:font="AGA Arabesque" w:char="F074"/>
      </w:r>
      <w:r w:rsidRPr="009C02EA">
        <w:rPr>
          <w:rStyle w:val="Char4"/>
          <w:rtl/>
          <w:lang w:bidi="ar-SA"/>
        </w:rPr>
        <w:t xml:space="preserve"> باب الرَّحْبَةِ فَشَرِب قَائمًا، وقال: إِنِّى رَأَيْتُ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فَعَلَ كَمَا رَأَيْتُمُونِي فَعَلْتُ.</w:t>
      </w:r>
      <w:r w:rsidRPr="009C02EA">
        <w:rPr>
          <w:rFonts w:ascii="Traditional Arabic"/>
          <w:rtl/>
          <w:lang w:bidi="ar-SA"/>
        </w:rPr>
        <w:t xml:space="preserve"> [روایت بخارى]</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1"/>
      </w:r>
      <w:r w:rsidR="00F70C43" w:rsidRPr="00F70C43">
        <w:rPr>
          <w:rStyle w:val="FootnoteReference"/>
          <w:rFonts w:cs="B Lotus"/>
          <w:szCs w:val="28"/>
          <w:rtl/>
          <w:lang w:bidi="ar-SA"/>
        </w:rPr>
        <w:t>)</w:t>
      </w:r>
    </w:p>
    <w:p w:rsidR="00A1341F" w:rsidRPr="009C02EA" w:rsidRDefault="00282773" w:rsidP="00BB388D">
      <w:pPr>
        <w:rPr>
          <w:rtl/>
          <w:lang w:bidi="ar-SA"/>
        </w:rPr>
      </w:pPr>
      <w:r w:rsidRPr="009C02EA">
        <w:rPr>
          <w:b/>
          <w:bCs/>
          <w:rtl/>
          <w:lang w:bidi="ar-SA"/>
        </w:rPr>
        <w:t>ترجمه:</w:t>
      </w:r>
      <w:r w:rsidRPr="009C02EA">
        <w:rPr>
          <w:rtl/>
          <w:lang w:bidi="ar-SA"/>
        </w:rPr>
        <w:t xml:space="preserve"> نزّال بن سبره</w:t>
      </w:r>
      <w:r w:rsidRPr="009C02EA">
        <w:rPr>
          <w:lang w:bidi="ar-SA"/>
        </w:rPr>
        <w:sym w:font="AGA Arabesque" w:char="F074"/>
      </w:r>
      <w:r w:rsidRPr="009C02EA">
        <w:rPr>
          <w:rtl/>
          <w:lang w:bidi="ar-SA"/>
        </w:rPr>
        <w:t xml:space="preserve"> می‌گوید: علی</w:t>
      </w:r>
      <w:r w:rsidRPr="009C02EA">
        <w:rPr>
          <w:lang w:bidi="ar-SA"/>
        </w:rPr>
        <w:sym w:font="AGA Arabesque" w:char="F074"/>
      </w:r>
      <w:r w:rsidRPr="009C02EA">
        <w:rPr>
          <w:rtl/>
          <w:lang w:bidi="ar-SA"/>
        </w:rPr>
        <w:t xml:space="preserve"> به محوّطه‌ی -</w:t>
      </w:r>
      <w:r w:rsidR="00A9246A" w:rsidRPr="009C02EA">
        <w:rPr>
          <w:rtl/>
          <w:lang w:bidi="ar-SA"/>
        </w:rPr>
        <w:t xml:space="preserve"> مسجدِ </w:t>
      </w:r>
      <w:r w:rsidRPr="009C02EA">
        <w:rPr>
          <w:rtl/>
          <w:lang w:bidi="ar-SA"/>
        </w:rPr>
        <w:t>کوفه</w:t>
      </w:r>
      <w:r w:rsidR="00A9246A" w:rsidRPr="009C02EA">
        <w:rPr>
          <w:rtl/>
          <w:lang w:bidi="ar-SA"/>
        </w:rPr>
        <w:t>-</w:t>
      </w:r>
      <w:r w:rsidRPr="009C02EA">
        <w:rPr>
          <w:rtl/>
          <w:lang w:bidi="ar-SA"/>
        </w:rPr>
        <w:t xml:space="preserve"> آمد و ایستاده، آب نوشید و فرمود: «رسول‌الله</w:t>
      </w:r>
      <w:r w:rsidRPr="009C02EA">
        <w:rPr>
          <w:lang w:bidi="ar-SA"/>
        </w:rPr>
        <w:sym w:font="AGA Arabesque" w:char="F072"/>
      </w:r>
      <w:r w:rsidRPr="009C02EA">
        <w:rPr>
          <w:rtl/>
          <w:lang w:bidi="ar-SA"/>
        </w:rPr>
        <w:t xml:space="preserve"> را دیدم که ایستاده آب نوشید؛ همان‌گونه که شما مرا دیدید که ایستاده آب نوشیدم».</w:t>
      </w:r>
    </w:p>
    <w:p w:rsidR="00BF0968" w:rsidRPr="009C02EA" w:rsidRDefault="00A9246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773- </w:t>
      </w:r>
      <w:r w:rsidR="00BF0968" w:rsidRPr="009C02EA">
        <w:rPr>
          <w:rStyle w:val="Char4"/>
          <w:rtl/>
          <w:lang w:bidi="ar-SA"/>
        </w:rPr>
        <w:t xml:space="preserve">وعن ابن عمر رضيَ </w:t>
      </w:r>
      <w:r w:rsidR="00D8298B">
        <w:rPr>
          <w:rStyle w:val="Char4"/>
          <w:rtl/>
          <w:lang w:bidi="ar-SA"/>
        </w:rPr>
        <w:t>الله</w:t>
      </w:r>
      <w:r w:rsidR="00BF0968" w:rsidRPr="009C02EA">
        <w:rPr>
          <w:rStyle w:val="Char4"/>
          <w:rtl/>
          <w:lang w:bidi="ar-SA"/>
        </w:rPr>
        <w:t xml:space="preserve"> عنهما قال: كنَّا نَأْكُلُ عَلى عَهدِ رسُولِ </w:t>
      </w:r>
      <w:r w:rsidR="00D8298B">
        <w:rPr>
          <w:rStyle w:val="Char4"/>
          <w:rtl/>
          <w:lang w:bidi="ar-SA"/>
        </w:rPr>
        <w:t>الله</w:t>
      </w:r>
      <w:r w:rsidR="00BF0968" w:rsidRPr="009C02EA">
        <w:rPr>
          <w:rStyle w:val="Char4"/>
          <w:b w:val="0"/>
          <w:bCs w:val="0"/>
          <w:rtl/>
          <w:lang w:bidi="ar-SA"/>
        </w:rPr>
        <w:sym w:font="AGA Arabesque" w:char="F072"/>
      </w:r>
      <w:r w:rsidR="00BF0968" w:rsidRPr="009C02EA">
        <w:rPr>
          <w:rStyle w:val="Char4"/>
          <w:rtl/>
          <w:lang w:bidi="ar-SA"/>
        </w:rPr>
        <w:t xml:space="preserve"> ونَحْنُ نَمْشي، ونَشْرَبُ وَنحْنُ قيامٌ.</w:t>
      </w:r>
      <w:r w:rsidR="00BF0968" w:rsidRPr="009C02EA">
        <w:rPr>
          <w:rFonts w:ascii="Traditional Arabic"/>
          <w:rtl/>
          <w:lang w:bidi="ar-SA"/>
        </w:rPr>
        <w:t xml:space="preserve"> [ترمذي، این حدیث را روایت کرده و گفته است: حسن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2"/>
      </w:r>
      <w:r w:rsidR="00F70C43" w:rsidRPr="00F70C43">
        <w:rPr>
          <w:rStyle w:val="FootnoteReference"/>
          <w:rFonts w:cs="B Lotus"/>
          <w:szCs w:val="28"/>
          <w:rtl/>
          <w:lang w:bidi="ar-SA"/>
        </w:rPr>
        <w:t>)</w:t>
      </w:r>
    </w:p>
    <w:p w:rsidR="00772C54" w:rsidRPr="009C02EA" w:rsidRDefault="00144FC3" w:rsidP="00BB388D">
      <w:pPr>
        <w:rPr>
          <w:rtl/>
          <w:lang w:bidi="ar-SA"/>
        </w:rPr>
      </w:pPr>
      <w:r w:rsidRPr="009C02EA">
        <w:rPr>
          <w:b/>
          <w:bCs/>
          <w:rtl/>
          <w:lang w:bidi="ar-SA"/>
        </w:rPr>
        <w:t>ترجمه:</w:t>
      </w:r>
      <w:r w:rsidRPr="009C02EA">
        <w:rPr>
          <w:rtl/>
          <w:lang w:bidi="ar-SA"/>
        </w:rPr>
        <w:t xml:space="preserve"> ابن‌عمر</w:t>
      </w:r>
      <w:r w:rsidR="002A5958" w:rsidRPr="009C02EA">
        <w:rPr>
          <w:rFonts w:cs="(M. Aiyada Ayoub ALKobaisi)"/>
          <w:rtl/>
          <w:lang w:bidi="ar-SA"/>
        </w:rPr>
        <w:t>$</w:t>
      </w:r>
      <w:r w:rsidRPr="009C02EA">
        <w:rPr>
          <w:rtl/>
          <w:lang w:bidi="ar-SA"/>
        </w:rPr>
        <w:t xml:space="preserve"> می‌گوید: ما، در دوران رسول‌الله</w:t>
      </w:r>
      <w:r w:rsidRPr="009C02EA">
        <w:rPr>
          <w:lang w:bidi="ar-SA"/>
        </w:rPr>
        <w:sym w:font="AGA Arabesque" w:char="F072"/>
      </w:r>
      <w:r w:rsidRPr="009C02EA">
        <w:rPr>
          <w:rtl/>
          <w:lang w:bidi="ar-SA"/>
        </w:rPr>
        <w:t xml:space="preserve"> در حالی که راه می‌رفتیم، می</w:t>
      </w:r>
      <w:r w:rsidR="00EF4408" w:rsidRPr="009C02EA">
        <w:rPr>
          <w:rtl/>
          <w:lang w:bidi="ar-SA"/>
        </w:rPr>
        <w:t>‌خور</w:t>
      </w:r>
      <w:r w:rsidRPr="009C02EA">
        <w:rPr>
          <w:rtl/>
          <w:lang w:bidi="ar-SA"/>
        </w:rPr>
        <w:t>د</w:t>
      </w:r>
      <w:r w:rsidR="00EF4408" w:rsidRPr="009C02EA">
        <w:rPr>
          <w:rtl/>
          <w:lang w:bidi="ar-SA"/>
        </w:rPr>
        <w:t>ی</w:t>
      </w:r>
      <w:r w:rsidRPr="009C02EA">
        <w:rPr>
          <w:rtl/>
          <w:lang w:bidi="ar-SA"/>
        </w:rPr>
        <w:t>م و در حالی که ایستاده بودیم، آب می‌نوشیدیم.</w:t>
      </w:r>
    </w:p>
    <w:p w:rsidR="00F76BE0" w:rsidRPr="009C02EA" w:rsidRDefault="00144FC3"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774- </w:t>
      </w:r>
      <w:r w:rsidR="00F76BE0" w:rsidRPr="009C02EA">
        <w:rPr>
          <w:rStyle w:val="Char4"/>
          <w:rtl/>
          <w:lang w:bidi="ar-SA"/>
        </w:rPr>
        <w:t>وعن عمرو بن شعيب عن أَبيهِ عن جدِّه</w:t>
      </w:r>
      <w:r w:rsidR="00F76BE0" w:rsidRPr="009C02EA">
        <w:rPr>
          <w:rStyle w:val="Char4"/>
          <w:b w:val="0"/>
          <w:bCs w:val="0"/>
          <w:rtl/>
          <w:lang w:bidi="ar-SA"/>
        </w:rPr>
        <w:sym w:font="AGA Arabesque" w:char="F074"/>
      </w:r>
      <w:r w:rsidR="00F76BE0" w:rsidRPr="009C02EA">
        <w:rPr>
          <w:rStyle w:val="Char4"/>
          <w:rtl/>
          <w:lang w:bidi="ar-SA"/>
        </w:rPr>
        <w:t xml:space="preserve"> قال: رَأَيْتُ رسُولَ </w:t>
      </w:r>
      <w:r w:rsidR="00D8298B">
        <w:rPr>
          <w:rStyle w:val="Char4"/>
          <w:rtl/>
          <w:lang w:bidi="ar-SA"/>
        </w:rPr>
        <w:t>الله</w:t>
      </w:r>
      <w:r w:rsidR="00F76BE0" w:rsidRPr="009C02EA">
        <w:rPr>
          <w:rStyle w:val="Char4"/>
          <w:b w:val="0"/>
          <w:bCs w:val="0"/>
          <w:rtl/>
          <w:lang w:bidi="ar-SA"/>
        </w:rPr>
        <w:sym w:font="AGA Arabesque" w:char="F072"/>
      </w:r>
      <w:r w:rsidR="00F76BE0" w:rsidRPr="009C02EA">
        <w:rPr>
          <w:rStyle w:val="Char4"/>
          <w:rtl/>
          <w:lang w:bidi="ar-SA"/>
        </w:rPr>
        <w:t xml:space="preserve"> يَشرَبُ قَائمًا وقَاعِدًا.</w:t>
      </w:r>
      <w:r w:rsidR="00F76BE0" w:rsidRPr="009C02EA">
        <w:rPr>
          <w:rFonts w:ascii="Traditional Arabic" w:cs="Traditional Arabic"/>
          <w:sz w:val="32"/>
          <w:szCs w:val="32"/>
          <w:rtl/>
          <w:lang w:bidi="ar-SA"/>
        </w:rPr>
        <w:t xml:space="preserve"> </w:t>
      </w:r>
      <w:r w:rsidR="00F76BE0" w:rsidRPr="009C02EA">
        <w:rPr>
          <w:rFonts w:ascii="Traditional Arabic"/>
          <w:rtl/>
          <w:lang w:bidi="ar-SA"/>
        </w:rPr>
        <w:t>[ترمذي، این حدیث را روایت کرده و گفته است: حسن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3"/>
      </w:r>
      <w:r w:rsidR="00F70C43" w:rsidRPr="00F70C43">
        <w:rPr>
          <w:rStyle w:val="FootnoteReference"/>
          <w:rFonts w:cs="B Lotus"/>
          <w:szCs w:val="28"/>
          <w:rtl/>
          <w:lang w:bidi="ar-SA"/>
        </w:rPr>
        <w:t>)</w:t>
      </w:r>
    </w:p>
    <w:p w:rsidR="00144FC3" w:rsidRPr="009C02EA" w:rsidRDefault="00F76BE0" w:rsidP="00BB388D">
      <w:pPr>
        <w:rPr>
          <w:rtl/>
          <w:lang w:bidi="ar-SA"/>
        </w:rPr>
      </w:pPr>
      <w:r w:rsidRPr="009C02EA">
        <w:rPr>
          <w:b/>
          <w:bCs/>
          <w:rtl/>
          <w:lang w:bidi="ar-SA"/>
        </w:rPr>
        <w:t>ترجمه:</w:t>
      </w:r>
      <w:r w:rsidRPr="009C02EA">
        <w:rPr>
          <w:rtl/>
          <w:lang w:bidi="ar-SA"/>
        </w:rPr>
        <w:t xml:space="preserve"> از عمرو بن شعیب از پدرش از جدش</w:t>
      </w:r>
      <w:r w:rsidRPr="009C02EA">
        <w:rPr>
          <w:lang w:bidi="ar-SA"/>
        </w:rPr>
        <w:sym w:font="AGA Arabesque" w:char="F074"/>
      </w:r>
      <w:r w:rsidRPr="009C02EA">
        <w:rPr>
          <w:rtl/>
          <w:lang w:bidi="ar-SA"/>
        </w:rPr>
        <w:t xml:space="preserve"> روایت است: رسول‌الله</w:t>
      </w:r>
      <w:r w:rsidRPr="009C02EA">
        <w:rPr>
          <w:lang w:bidi="ar-SA"/>
        </w:rPr>
        <w:sym w:font="AGA Arabesque" w:char="F072"/>
      </w:r>
      <w:r w:rsidRPr="009C02EA">
        <w:rPr>
          <w:rtl/>
          <w:lang w:bidi="ar-SA"/>
        </w:rPr>
        <w:t xml:space="preserve"> را دیدم که گاه ایستاده و گاه نشسته آب می‌نوشید.</w:t>
      </w:r>
    </w:p>
    <w:p w:rsidR="00654221" w:rsidRPr="009C02EA" w:rsidRDefault="00634E7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775- </w:t>
      </w:r>
      <w:r w:rsidR="00654221" w:rsidRPr="009C02EA">
        <w:rPr>
          <w:rStyle w:val="Char4"/>
          <w:rtl/>
          <w:lang w:bidi="ar-SA"/>
        </w:rPr>
        <w:t>وعن أَنسٍ</w:t>
      </w:r>
      <w:r w:rsidR="00654221" w:rsidRPr="009C02EA">
        <w:rPr>
          <w:rStyle w:val="Char4"/>
          <w:b w:val="0"/>
          <w:bCs w:val="0"/>
          <w:rtl/>
          <w:lang w:bidi="ar-SA"/>
        </w:rPr>
        <w:sym w:font="AGA Arabesque" w:char="F074"/>
      </w:r>
      <w:r w:rsidR="00654221" w:rsidRPr="009C02EA">
        <w:rPr>
          <w:rStyle w:val="Char4"/>
          <w:rtl/>
          <w:lang w:bidi="ar-SA"/>
        </w:rPr>
        <w:t xml:space="preserve"> عَنِ النَّبِىِّ</w:t>
      </w:r>
      <w:r w:rsidR="00654221" w:rsidRPr="009C02EA">
        <w:rPr>
          <w:rStyle w:val="Char4"/>
          <w:b w:val="0"/>
          <w:bCs w:val="0"/>
          <w:rtl/>
          <w:lang w:bidi="ar-SA"/>
        </w:rPr>
        <w:sym w:font="AGA Arabesque" w:char="F072"/>
      </w:r>
      <w:r w:rsidR="00654221" w:rsidRPr="009C02EA">
        <w:rPr>
          <w:rStyle w:val="Char4"/>
          <w:rtl/>
          <w:lang w:bidi="ar-SA"/>
        </w:rPr>
        <w:t xml:space="preserve"> أَنَّهُ نَهَى أَنْ يَشْرَبَ الرّجُلُ قَائمًا. قال قتادة: فَقلْنَا لأنَس: فالأَكْل؟ قال: ذلكَ أَشَرُّ أَو أَخْبثُ.</w:t>
      </w:r>
      <w:r w:rsidR="00654221"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4"/>
      </w:r>
      <w:r w:rsidR="00F70C43" w:rsidRPr="00F70C43">
        <w:rPr>
          <w:rStyle w:val="FootnoteReference"/>
          <w:rFonts w:cs="B Lotus"/>
          <w:szCs w:val="28"/>
          <w:rtl/>
          <w:lang w:bidi="ar-SA"/>
        </w:rPr>
        <w:t>)</w:t>
      </w:r>
    </w:p>
    <w:p w:rsidR="00654221" w:rsidRPr="009C02EA" w:rsidRDefault="00654221" w:rsidP="0046263B">
      <w:pPr>
        <w:pStyle w:val="a3"/>
        <w:spacing w:before="0"/>
        <w:rPr>
          <w:rtl/>
          <w:lang w:bidi="ar-SA"/>
        </w:rPr>
      </w:pPr>
      <w:r w:rsidRPr="009C02EA">
        <w:rPr>
          <w:rtl/>
          <w:lang w:bidi="ar-SA"/>
        </w:rPr>
        <w:t>وفي رواية</w:t>
      </w:r>
      <w:r w:rsidR="00C06BB9" w:rsidRPr="009C02EA">
        <w:rPr>
          <w:rtl/>
          <w:lang w:bidi="ar-SA"/>
        </w:rPr>
        <w:t>ٍ</w:t>
      </w:r>
      <w:r w:rsidRPr="009C02EA">
        <w:rPr>
          <w:rtl/>
          <w:lang w:bidi="ar-SA"/>
        </w:rPr>
        <w:t xml:space="preserve"> ل</w:t>
      </w:r>
      <w:r w:rsidR="00C06BB9" w:rsidRPr="009C02EA">
        <w:rPr>
          <w:rtl/>
          <w:lang w:bidi="ar-SA"/>
        </w:rPr>
        <w:t>َ</w:t>
      </w:r>
      <w:r w:rsidRPr="009C02EA">
        <w:rPr>
          <w:rtl/>
          <w:lang w:bidi="ar-SA"/>
        </w:rPr>
        <w:t>ه</w:t>
      </w:r>
      <w:r w:rsidR="00C06BB9" w:rsidRPr="009C02EA">
        <w:rPr>
          <w:rtl/>
          <w:lang w:bidi="ar-SA"/>
        </w:rPr>
        <w:t>ُ</w:t>
      </w:r>
      <w:r w:rsidRPr="009C02EA">
        <w:rPr>
          <w:rtl/>
          <w:lang w:bidi="ar-SA"/>
        </w:rPr>
        <w:t xml:space="preserve"> أَنَّ الن</w:t>
      </w:r>
      <w:r w:rsidR="00C06BB9" w:rsidRPr="009C02EA">
        <w:rPr>
          <w:rtl/>
          <w:lang w:bidi="ar-SA"/>
        </w:rPr>
        <w:t>َّ</w:t>
      </w:r>
      <w:r w:rsidRPr="009C02EA">
        <w:rPr>
          <w:rtl/>
          <w:lang w:bidi="ar-SA"/>
        </w:rPr>
        <w:t>ب</w:t>
      </w:r>
      <w:r w:rsidR="00C06BB9" w:rsidRPr="009C02EA">
        <w:rPr>
          <w:rtl/>
          <w:lang w:bidi="ar-SA"/>
        </w:rPr>
        <w:t>ِ</w:t>
      </w:r>
      <w:r w:rsidRPr="009C02EA">
        <w:rPr>
          <w:rtl/>
          <w:lang w:bidi="ar-SA"/>
        </w:rPr>
        <w:t>ى</w:t>
      </w:r>
      <w:r w:rsidR="00C06BB9" w:rsidRPr="009C02EA">
        <w:rPr>
          <w:rtl/>
          <w:lang w:bidi="ar-SA"/>
        </w:rPr>
        <w:t>َّ</w:t>
      </w:r>
      <w:r w:rsidR="00C06BB9" w:rsidRPr="009C02EA">
        <w:rPr>
          <w:b w:val="0"/>
          <w:bCs w:val="0"/>
          <w:rtl/>
          <w:lang w:bidi="ar-SA"/>
        </w:rPr>
        <w:sym w:font="AGA Arabesque" w:char="F072"/>
      </w:r>
      <w:r w:rsidRPr="009C02EA">
        <w:rPr>
          <w:rtl/>
          <w:lang w:bidi="ar-SA"/>
        </w:rPr>
        <w:t xml:space="preserve"> زَجَرَ عَنِ الشُّرْبِ قَائم</w:t>
      </w:r>
      <w:r w:rsidR="00C06BB9" w:rsidRPr="009C02EA">
        <w:rPr>
          <w:rtl/>
          <w:lang w:bidi="ar-SA"/>
        </w:rPr>
        <w:t>ً</w:t>
      </w:r>
      <w:r w:rsidRPr="009C02EA">
        <w:rPr>
          <w:rtl/>
          <w:lang w:bidi="ar-SA"/>
        </w:rPr>
        <w:t>ا.</w:t>
      </w:r>
    </w:p>
    <w:p w:rsidR="00A9246A" w:rsidRPr="009C02EA" w:rsidRDefault="00C06BB9" w:rsidP="00BB388D">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از این‌که شخصی، ایستاده آب بنوشد، منع نمود. قتاده گوید: به انس</w:t>
      </w:r>
      <w:r w:rsidRPr="009C02EA">
        <w:rPr>
          <w:lang w:bidi="ar-SA"/>
        </w:rPr>
        <w:sym w:font="AGA Arabesque" w:char="F074"/>
      </w:r>
      <w:r w:rsidRPr="009C02EA">
        <w:rPr>
          <w:rtl/>
          <w:lang w:bidi="ar-SA"/>
        </w:rPr>
        <w:t xml:space="preserve"> گفتیم: خوردن چطور؟ فرمود: این، بدتر است.</w:t>
      </w:r>
    </w:p>
    <w:p w:rsidR="00CA1C8A" w:rsidRPr="009C02EA" w:rsidRDefault="00CA1C8A" w:rsidP="00BB388D">
      <w:pPr>
        <w:rPr>
          <w:rtl/>
          <w:lang w:bidi="ar-SA"/>
        </w:rPr>
      </w:pPr>
      <w:r w:rsidRPr="009C02EA">
        <w:rPr>
          <w:rtl/>
          <w:lang w:bidi="ar-SA"/>
        </w:rPr>
        <w:t>در روایت دیگری از مسلم آمده است: پیامبر</w:t>
      </w:r>
      <w:r w:rsidRPr="009C02EA">
        <w:rPr>
          <w:lang w:bidi="ar-SA"/>
        </w:rPr>
        <w:sym w:font="AGA Arabesque" w:char="F072"/>
      </w:r>
      <w:r w:rsidRPr="009C02EA">
        <w:rPr>
          <w:rtl/>
          <w:lang w:bidi="ar-SA"/>
        </w:rPr>
        <w:t xml:space="preserve"> از نوشیدن در حالت ایستاده منع فرمود.</w:t>
      </w:r>
    </w:p>
    <w:p w:rsidR="006F3716" w:rsidRPr="009C02EA" w:rsidRDefault="00210E73"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776- </w:t>
      </w:r>
      <w:r w:rsidR="006F3716" w:rsidRPr="009C02EA">
        <w:rPr>
          <w:rStyle w:val="Char4"/>
          <w:rtl/>
          <w:lang w:bidi="ar-SA"/>
        </w:rPr>
        <w:t>وعن أبي هريرة</w:t>
      </w:r>
      <w:r w:rsidR="00372F0D" w:rsidRPr="009C02EA">
        <w:rPr>
          <w:rStyle w:val="Char4"/>
          <w:b w:val="0"/>
          <w:bCs w:val="0"/>
          <w:rtl/>
          <w:lang w:bidi="ar-SA"/>
        </w:rPr>
        <w:sym w:font="AGA Arabesque" w:char="F074"/>
      </w:r>
      <w:r w:rsidR="006F3716" w:rsidRPr="009C02EA">
        <w:rPr>
          <w:rStyle w:val="Char4"/>
          <w:rtl/>
          <w:lang w:bidi="ar-SA"/>
        </w:rPr>
        <w:t xml:space="preserve"> قال: قالَ رسُولُ </w:t>
      </w:r>
      <w:r w:rsidR="00D8298B">
        <w:rPr>
          <w:rStyle w:val="Char4"/>
          <w:rtl/>
          <w:lang w:bidi="ar-SA"/>
        </w:rPr>
        <w:t>الله</w:t>
      </w:r>
      <w:r w:rsidR="00372F0D" w:rsidRPr="009C02EA">
        <w:rPr>
          <w:rStyle w:val="Char4"/>
          <w:b w:val="0"/>
          <w:bCs w:val="0"/>
          <w:rtl/>
          <w:lang w:bidi="ar-SA"/>
        </w:rPr>
        <w:sym w:font="AGA Arabesque" w:char="F072"/>
      </w:r>
      <w:r w:rsidR="006F3716" w:rsidRPr="009C02EA">
        <w:rPr>
          <w:rStyle w:val="Char4"/>
          <w:rtl/>
          <w:lang w:bidi="ar-SA"/>
        </w:rPr>
        <w:t>:</w:t>
      </w:r>
      <w:r w:rsidR="00372F0D" w:rsidRPr="009C02EA">
        <w:rPr>
          <w:rStyle w:val="Char4"/>
          <w:rtl/>
          <w:lang w:bidi="ar-SA"/>
        </w:rPr>
        <w:t xml:space="preserve"> </w:t>
      </w:r>
      <w:r w:rsidR="006F3716" w:rsidRPr="009C02EA">
        <w:rPr>
          <w:rStyle w:val="Char4"/>
          <w:rtl/>
          <w:lang w:bidi="ar-SA"/>
        </w:rPr>
        <w:t>«لاَ يشْرَبَن</w:t>
      </w:r>
      <w:r w:rsidR="00372F0D" w:rsidRPr="009C02EA">
        <w:rPr>
          <w:rStyle w:val="Char4"/>
          <w:rtl/>
          <w:lang w:bidi="ar-SA"/>
        </w:rPr>
        <w:t>َّ</w:t>
      </w:r>
      <w:r w:rsidR="006F3716" w:rsidRPr="009C02EA">
        <w:rPr>
          <w:rStyle w:val="Char4"/>
          <w:rtl/>
          <w:lang w:bidi="ar-SA"/>
        </w:rPr>
        <w:t xml:space="preserve"> أَح</w:t>
      </w:r>
      <w:r w:rsidR="00372F0D" w:rsidRPr="009C02EA">
        <w:rPr>
          <w:rStyle w:val="Char4"/>
          <w:rtl/>
          <w:lang w:bidi="ar-SA"/>
        </w:rPr>
        <w:t>َ</w:t>
      </w:r>
      <w:r w:rsidR="006F3716" w:rsidRPr="009C02EA">
        <w:rPr>
          <w:rStyle w:val="Char4"/>
          <w:rtl/>
          <w:lang w:bidi="ar-SA"/>
        </w:rPr>
        <w:t>دٌ مِنْكُمْ قَائم</w:t>
      </w:r>
      <w:r w:rsidR="00372F0D" w:rsidRPr="009C02EA">
        <w:rPr>
          <w:rStyle w:val="Char4"/>
          <w:rtl/>
          <w:lang w:bidi="ar-SA"/>
        </w:rPr>
        <w:t>ً</w:t>
      </w:r>
      <w:r w:rsidR="006F3716" w:rsidRPr="009C02EA">
        <w:rPr>
          <w:rStyle w:val="Char4"/>
          <w:rtl/>
          <w:lang w:bidi="ar-SA"/>
        </w:rPr>
        <w:t xml:space="preserve">ا، فَمَنْ نَسِيَ </w:t>
      </w:r>
      <w:r w:rsidR="00372F0D" w:rsidRPr="009C02EA">
        <w:rPr>
          <w:rStyle w:val="Char4"/>
          <w:rtl/>
          <w:lang w:bidi="ar-SA"/>
        </w:rPr>
        <w:t>فَلْيَسْتَقِئ</w:t>
      </w:r>
      <w:r w:rsidR="006F3716" w:rsidRPr="009C02EA">
        <w:rPr>
          <w:rStyle w:val="Char4"/>
          <w:rtl/>
          <w:lang w:bidi="ar-SA"/>
        </w:rPr>
        <w:t>ْ»</w:t>
      </w:r>
      <w:r w:rsidR="00372F0D" w:rsidRPr="009C02EA">
        <w:rPr>
          <w:rStyle w:val="Char4"/>
          <w:rtl/>
          <w:lang w:bidi="ar-SA"/>
        </w:rPr>
        <w:t>.</w:t>
      </w:r>
      <w:r w:rsidR="006F3716" w:rsidRPr="009C02EA">
        <w:rPr>
          <w:rFonts w:ascii="Traditional Arabic"/>
          <w:rtl/>
          <w:lang w:bidi="ar-SA"/>
        </w:rPr>
        <w:t xml:space="preserve"> </w:t>
      </w:r>
      <w:r w:rsidR="00372F0D" w:rsidRPr="009C02EA">
        <w:rPr>
          <w:rFonts w:ascii="Traditional Arabic"/>
          <w:rtl/>
          <w:lang w:bidi="ar-SA"/>
        </w:rPr>
        <w:t>[</w:t>
      </w:r>
      <w:r w:rsidR="006F3716" w:rsidRPr="009C02EA">
        <w:rPr>
          <w:rFonts w:ascii="Traditional Arabic"/>
          <w:rtl/>
          <w:lang w:bidi="ar-SA"/>
        </w:rPr>
        <w:t>روا</w:t>
      </w:r>
      <w:r w:rsidR="00372F0D" w:rsidRPr="009C02EA">
        <w:rPr>
          <w:rFonts w:ascii="Traditional Arabic"/>
          <w:rtl/>
          <w:lang w:bidi="ar-SA"/>
        </w:rPr>
        <w:t>یت</w:t>
      </w:r>
      <w:r w:rsidR="006F3716" w:rsidRPr="009C02EA">
        <w:rPr>
          <w:rFonts w:ascii="Traditional Arabic"/>
          <w:rtl/>
          <w:lang w:bidi="ar-SA"/>
        </w:rPr>
        <w:t xml:space="preserve"> مسلم</w:t>
      </w:r>
      <w:r w:rsidR="00372F0D"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5"/>
      </w:r>
      <w:r w:rsidR="00F70C43" w:rsidRPr="00F70C43">
        <w:rPr>
          <w:rStyle w:val="FootnoteReference"/>
          <w:rFonts w:cs="B Lotus"/>
          <w:szCs w:val="28"/>
          <w:rtl/>
          <w:lang w:bidi="ar-SA"/>
        </w:rPr>
        <w:t>)</w:t>
      </w:r>
    </w:p>
    <w:p w:rsidR="00210E73" w:rsidRPr="009C02EA" w:rsidRDefault="00097A42" w:rsidP="00BB388D">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«هیچ‌یک از شما، ایستاده آب ننوشد؛ و اگر کسی فراموش کرد و ایستاده آب نوشید، انگشت بزند تا بالا بیاورد».</w:t>
      </w:r>
    </w:p>
    <w:p w:rsidR="006508D2" w:rsidRPr="009C02EA" w:rsidRDefault="006508D2" w:rsidP="00BB388D">
      <w:pPr>
        <w:rPr>
          <w:rtl/>
          <w:lang w:bidi="ar-SA"/>
        </w:rPr>
      </w:pPr>
    </w:p>
    <w:p w:rsidR="006508D2" w:rsidRPr="009C02EA" w:rsidRDefault="006508D2" w:rsidP="00BB388D">
      <w:pPr>
        <w:rPr>
          <w:rtl/>
          <w:lang w:bidi="ar-SA"/>
        </w:rPr>
      </w:pPr>
    </w:p>
    <w:p w:rsidR="00634E76" w:rsidRPr="00F70C43" w:rsidRDefault="00155258" w:rsidP="00F70C43">
      <w:pPr>
        <w:ind w:firstLine="0"/>
        <w:jc w:val="center"/>
        <w:rPr>
          <w:b/>
          <w:bCs/>
          <w:sz w:val="32"/>
          <w:szCs w:val="32"/>
          <w:rtl/>
          <w:lang w:bidi="ar-SA"/>
        </w:rPr>
      </w:pPr>
      <w:r w:rsidRPr="00F70C43">
        <w:rPr>
          <w:b/>
          <w:bCs/>
          <w:sz w:val="32"/>
          <w:szCs w:val="32"/>
          <w:rtl/>
          <w:lang w:bidi="ar-SA"/>
        </w:rPr>
        <w:t>شرح</w:t>
      </w:r>
    </w:p>
    <w:p w:rsidR="00155258" w:rsidRPr="009C02EA" w:rsidRDefault="00155258" w:rsidP="00BB388D">
      <w:pPr>
        <w:rPr>
          <w:rtl/>
          <w:lang w:bidi="ar-SA"/>
        </w:rPr>
      </w:pPr>
      <w:r w:rsidRPr="009C02EA">
        <w:rPr>
          <w:rtl/>
          <w:lang w:bidi="ar-SA"/>
        </w:rPr>
        <w:t>مؤلف</w:t>
      </w:r>
      <w:r w:rsidR="00D177B8" w:rsidRPr="009C02EA">
        <w:rPr>
          <w:rFonts w:cs="CTraditional Arabic"/>
          <w:rtl/>
          <w:lang w:bidi="ar-SA"/>
        </w:rPr>
        <w:t>/</w:t>
      </w:r>
      <w:r w:rsidRPr="009C02EA">
        <w:rPr>
          <w:rtl/>
          <w:lang w:bidi="ar-SA"/>
        </w:rPr>
        <w:t xml:space="preserve"> می‌گوید: «جایز بودن نوشیدن در حالت ایستاده و این‌که نوشیدن در حالت نشسته بهتر است».</w:t>
      </w:r>
    </w:p>
    <w:p w:rsidR="00155258" w:rsidRPr="009C02EA" w:rsidRDefault="00155258" w:rsidP="00BB388D">
      <w:pPr>
        <w:rPr>
          <w:rtl/>
          <w:lang w:bidi="ar-SA"/>
        </w:rPr>
      </w:pPr>
      <w:r w:rsidRPr="009C02EA">
        <w:rPr>
          <w:rtl/>
          <w:lang w:bidi="ar-SA"/>
        </w:rPr>
        <w:t>خوردن و آشامیدن در حالتِ نشسته بهتر می‌باشد؛ زیرا این، روش پیامبر</w:t>
      </w:r>
      <w:r w:rsidRPr="009C02EA">
        <w:rPr>
          <w:lang w:bidi="ar-SA"/>
        </w:rPr>
        <w:sym w:font="AGA Arabesque" w:char="F072"/>
      </w:r>
      <w:r w:rsidRPr="009C02EA">
        <w:rPr>
          <w:rtl/>
          <w:lang w:bidi="ar-SA"/>
        </w:rPr>
        <w:t xml:space="preserve"> است. یعنی پیامبر</w:t>
      </w:r>
      <w:r w:rsidRPr="009C02EA">
        <w:rPr>
          <w:lang w:bidi="ar-SA"/>
        </w:rPr>
        <w:sym w:font="AGA Arabesque" w:char="F072"/>
      </w:r>
      <w:r w:rsidRPr="009C02EA">
        <w:rPr>
          <w:rtl/>
          <w:lang w:bidi="ar-SA"/>
        </w:rPr>
        <w:t xml:space="preserve"> معمولاً ایستاده چیزی نمی‌خورد و نمی‌نوشید.</w:t>
      </w:r>
    </w:p>
    <w:p w:rsidR="00155258" w:rsidRPr="009C02EA" w:rsidRDefault="00155258" w:rsidP="00BB388D">
      <w:pPr>
        <w:rPr>
          <w:rtl/>
          <w:lang w:bidi="ar-SA"/>
        </w:rPr>
      </w:pPr>
      <w:r w:rsidRPr="009C02EA">
        <w:rPr>
          <w:rtl/>
          <w:lang w:bidi="ar-SA"/>
        </w:rPr>
        <w:t>در حدیثی صحیح آمده است که پیامبر</w:t>
      </w:r>
      <w:r w:rsidRPr="009C02EA">
        <w:rPr>
          <w:lang w:bidi="ar-SA"/>
        </w:rPr>
        <w:sym w:font="AGA Arabesque" w:char="F072"/>
      </w:r>
      <w:r w:rsidRPr="009C02EA">
        <w:rPr>
          <w:rtl/>
          <w:lang w:bidi="ar-SA"/>
        </w:rPr>
        <w:t xml:space="preserve"> از نوشیدن آب در حالتِ ایستاده منع فرمود. از انس بن مالک</w:t>
      </w:r>
      <w:r w:rsidRPr="009C02EA">
        <w:rPr>
          <w:lang w:bidi="ar-SA"/>
        </w:rPr>
        <w:sym w:font="AGA Arabesque" w:char="F074"/>
      </w:r>
      <w:r w:rsidRPr="009C02EA">
        <w:rPr>
          <w:rtl/>
          <w:lang w:bidi="ar-SA"/>
        </w:rPr>
        <w:t xml:space="preserve"> که راوی این حدیث است، پرسیدند: خوردن چطور؟ فرمود: این، بدتر است.</w:t>
      </w:r>
    </w:p>
    <w:p w:rsidR="00344382" w:rsidRPr="009C02EA" w:rsidRDefault="00EF4408" w:rsidP="00BB388D">
      <w:pPr>
        <w:rPr>
          <w:rtl/>
          <w:lang w:bidi="ar-SA"/>
        </w:rPr>
      </w:pPr>
      <w:r w:rsidRPr="009C02EA">
        <w:rPr>
          <w:rtl/>
          <w:lang w:bidi="ar-SA"/>
        </w:rPr>
        <w:t>اما در حدیث ابن‌عمر</w:t>
      </w:r>
      <w:r w:rsidR="007E1BD1" w:rsidRPr="009C02EA">
        <w:rPr>
          <w:rFonts w:cs="(M. Aiyada Ayoub ALKobaisi)"/>
          <w:rtl/>
          <w:lang w:bidi="ar-SA"/>
        </w:rPr>
        <w:t>$</w:t>
      </w:r>
      <w:r w:rsidRPr="009C02EA">
        <w:rPr>
          <w:rtl/>
          <w:lang w:bidi="ar-SA"/>
        </w:rPr>
        <w:t xml:space="preserve"> که ترمذی آن را روایت کرده و صحیح دانسته، آمده است: «ما، در دوران پیامبر</w:t>
      </w:r>
      <w:r w:rsidRPr="009C02EA">
        <w:rPr>
          <w:lang w:bidi="ar-SA"/>
        </w:rPr>
        <w:sym w:font="AGA Arabesque" w:char="F072"/>
      </w:r>
      <w:r w:rsidRPr="009C02EA">
        <w:rPr>
          <w:rtl/>
          <w:lang w:bidi="ar-SA"/>
        </w:rPr>
        <w:t xml:space="preserve"> در حالی که راه می‌رفتیم، می‌خوردیم و در حالی که ایستاده بودیم، آب می‌نوشیدیم». لذا از جمع‌بندی این دو حدیث، بدین نتیجه می‌رسیم که نهی، برای تحریم نیست؛ بلکه بدین معناست که اگر خوردن و آشامیدن در حالت نشسته، بهتر می‌باشد و خوردن و آشامیدن در حالت ایستاده، ایرادی ندارد. دلیلش</w:t>
      </w:r>
      <w:r w:rsidR="003B5652" w:rsidRPr="009C02EA">
        <w:rPr>
          <w:rtl/>
          <w:lang w:bidi="ar-SA"/>
        </w:rPr>
        <w:t>،</w:t>
      </w:r>
      <w:r w:rsidRPr="009C02EA">
        <w:rPr>
          <w:rtl/>
          <w:lang w:bidi="ar-SA"/>
        </w:rPr>
        <w:t xml:space="preserve"> روایتِ ابن‌عباس</w:t>
      </w:r>
      <w:r w:rsidR="002A5958" w:rsidRPr="009C02EA">
        <w:rPr>
          <w:rFonts w:cs="(M. Aiyada Ayoub ALKobaisi)"/>
          <w:rtl/>
          <w:lang w:bidi="ar-SA"/>
        </w:rPr>
        <w:t>$</w:t>
      </w:r>
      <w:r w:rsidRPr="009C02EA">
        <w:rPr>
          <w:rtl/>
          <w:lang w:bidi="ar-SA"/>
        </w:rPr>
        <w:t xml:space="preserve"> می‌باشد که گفته است: </w:t>
      </w:r>
      <w:r w:rsidR="00344382" w:rsidRPr="009C02EA">
        <w:rPr>
          <w:rtl/>
          <w:lang w:bidi="ar-SA"/>
        </w:rPr>
        <w:t>«از آب زمزم به پیامبر</w:t>
      </w:r>
      <w:r w:rsidR="00344382" w:rsidRPr="009C02EA">
        <w:rPr>
          <w:lang w:bidi="ar-SA"/>
        </w:rPr>
        <w:sym w:font="AGA Arabesque" w:char="F072"/>
      </w:r>
      <w:r w:rsidR="00344382" w:rsidRPr="009C02EA">
        <w:rPr>
          <w:rtl/>
          <w:lang w:bidi="ar-SA"/>
        </w:rPr>
        <w:t xml:space="preserve"> دادم و ایشان، ایستاده نوشید».</w:t>
      </w:r>
    </w:p>
    <w:p w:rsidR="00EF4408" w:rsidRPr="009C02EA" w:rsidRDefault="003B5652" w:rsidP="00BB388D">
      <w:pPr>
        <w:rPr>
          <w:rtl/>
          <w:lang w:bidi="ar-SA"/>
        </w:rPr>
      </w:pPr>
      <w:r w:rsidRPr="009C02EA">
        <w:rPr>
          <w:rtl/>
          <w:lang w:bidi="ar-SA"/>
        </w:rPr>
        <w:t>«زمزم» نامِ چشم</w:t>
      </w:r>
      <w:r w:rsidR="00C51C1F" w:rsidRPr="009C02EA">
        <w:rPr>
          <w:rtl/>
          <w:lang w:bidi="ar-SA"/>
        </w:rPr>
        <w:t>ه‌ای</w:t>
      </w:r>
      <w:r w:rsidR="00C51C1F" w:rsidRPr="009C02EA">
        <w:rPr>
          <w:cs/>
          <w:lang w:bidi="ar-SA"/>
        </w:rPr>
        <w:t>‎</w:t>
      </w:r>
      <w:r w:rsidR="00C51C1F" w:rsidRPr="009C02EA">
        <w:rPr>
          <w:rtl/>
          <w:lang w:bidi="ar-SA"/>
        </w:rPr>
        <w:t>ست</w:t>
      </w:r>
      <w:r w:rsidRPr="009C02EA">
        <w:rPr>
          <w:rtl/>
          <w:lang w:bidi="ar-SA"/>
        </w:rPr>
        <w:t xml:space="preserve"> که در نزدیک «کعبه» قرار دارد. این چشمه زمانی از زمین جوشید که ابراهیم خلیل</w:t>
      </w:r>
      <w:r w:rsidRPr="009C02EA">
        <w:rPr>
          <w:lang w:bidi="ar-SA"/>
        </w:rPr>
        <w:sym w:font="AGA Arabesque" w:char="F075"/>
      </w:r>
      <w:r w:rsidRPr="009C02EA">
        <w:rPr>
          <w:rtl/>
          <w:lang w:bidi="ar-SA"/>
        </w:rPr>
        <w:t xml:space="preserve"> همسرش هاجر و پسرش اسماعیل را در مکه، تک و تنها رها کرد. در آن دوران هیچ‌کس در مکه نبود؛ بلکه مکه، سرزمینی خشک و خالی از سکنه بود. ابراهیم</w:t>
      </w:r>
      <w:r w:rsidRPr="009C02EA">
        <w:rPr>
          <w:lang w:bidi="ar-SA"/>
        </w:rPr>
        <w:sym w:font="AGA Arabesque" w:char="F075"/>
      </w:r>
      <w:r w:rsidRPr="009C02EA">
        <w:rPr>
          <w:rtl/>
          <w:lang w:bidi="ar-SA"/>
        </w:rPr>
        <w:t xml:space="preserve"> کیسه‌ای خرما و ظرفی آب برای همسر و فرزندش گذاشت</w:t>
      </w:r>
      <w:r w:rsidR="002E24D7" w:rsidRPr="009C02EA">
        <w:rPr>
          <w:rtl/>
          <w:lang w:bidi="ar-SA"/>
        </w:rPr>
        <w:t xml:space="preserve"> و آن</w:t>
      </w:r>
      <w:r w:rsidR="00A82E1F" w:rsidRPr="009C02EA">
        <w:rPr>
          <w:rtl/>
          <w:lang w:bidi="ar-SA"/>
        </w:rPr>
        <w:t>‌ها را ترک کرد؛ زیرا الله متعال به او دستور داده بود که آن‌ها را آن‌جا بگذارد. همین‌که از آن‌ها جدا شد و حرکت کرد، هاجر</w:t>
      </w:r>
      <w:r w:rsidR="002A5958" w:rsidRPr="009C02EA">
        <w:rPr>
          <w:rFonts w:cs="(M. Aiyada Ayoub ALKobaisi)"/>
          <w:rtl/>
          <w:lang w:bidi="ar-SA"/>
        </w:rPr>
        <w:t>&amp;</w:t>
      </w:r>
      <w:r w:rsidR="00A82E1F" w:rsidRPr="009C02EA">
        <w:rPr>
          <w:rtl/>
          <w:lang w:bidi="ar-SA"/>
        </w:rPr>
        <w:t xml:space="preserve"> خود را به او رساند و گفت: چگونه ما را تک و تنها رها می‌کنی؟ آیا الله به تو چنین دستوری داده است؟ ابراهیم</w:t>
      </w:r>
      <w:r w:rsidR="00A82E1F" w:rsidRPr="009C02EA">
        <w:rPr>
          <w:lang w:bidi="ar-SA"/>
        </w:rPr>
        <w:sym w:font="AGA Arabesque" w:char="F075"/>
      </w:r>
      <w:r w:rsidR="00A82E1F" w:rsidRPr="009C02EA">
        <w:rPr>
          <w:rtl/>
          <w:lang w:bidi="ar-SA"/>
        </w:rPr>
        <w:t xml:space="preserve"> پاسخ داد: آری. هاجر پس از شنیدن پاسخ شوهرش، گفت: حال که الله چنین دستوری به تو داده است، پس خود، ما را تنها نمی‌گذارد. این، نشانه‌ی کمالِ ایمانِ هاجر است.</w:t>
      </w:r>
    </w:p>
    <w:p w:rsidR="00155258" w:rsidRPr="009C02EA" w:rsidRDefault="00A82E1F" w:rsidP="00BB388D">
      <w:pPr>
        <w:rPr>
          <w:rtl/>
          <w:lang w:bidi="ar-SA"/>
        </w:rPr>
      </w:pPr>
      <w:r w:rsidRPr="009C02EA">
        <w:rPr>
          <w:rtl/>
          <w:lang w:bidi="ar-SA"/>
        </w:rPr>
        <w:t>داستانش، مانند داستان مادرِ موسی بن عمران می‌باشد. فرعون بر بنی‌اسرائیل چیره شده بود و پسرانشان را می‌کُشت و زنانشان را زنده نگه می‌داشت و بدین‌سان آنان را به خفت و خواری کشانده بود. گفته می‌شود: منجمان به فرعون گفته بودند: مردی از میان بنی‌اسرائیل ظهور خواهد کرد که هلاکت تو به دست اوست. از این‌رو فرعون دستور داد که نوزادان پسر را بکشند.</w:t>
      </w:r>
    </w:p>
    <w:p w:rsidR="00A82E1F" w:rsidRPr="009C02EA" w:rsidRDefault="00A82E1F" w:rsidP="00BB388D">
      <w:pPr>
        <w:rPr>
          <w:rtl/>
          <w:lang w:bidi="ar-SA"/>
        </w:rPr>
      </w:pPr>
      <w:r w:rsidRPr="009C02EA">
        <w:rPr>
          <w:rtl/>
          <w:lang w:bidi="ar-SA"/>
        </w:rPr>
        <w:t xml:space="preserve">مادر موسی </w:t>
      </w:r>
      <w:r w:rsidR="00D4285A" w:rsidRPr="009C02EA">
        <w:rPr>
          <w:rtl/>
          <w:lang w:bidi="ar-SA"/>
        </w:rPr>
        <w:t>نگران پسرش بود.</w:t>
      </w:r>
      <w:r w:rsidRPr="009C02EA">
        <w:rPr>
          <w:rtl/>
          <w:lang w:bidi="ar-SA"/>
        </w:rPr>
        <w:t xml:space="preserve"> الله متعال به او وحی کرد؛ یعنی وحیِ الهام، نه وحی نبوت. آری؛ الله به او الهام کرد که موسی را در صندوق</w:t>
      </w:r>
      <w:r w:rsidR="00C71A1E" w:rsidRPr="009C02EA">
        <w:rPr>
          <w:rtl/>
          <w:lang w:bidi="ar-SA"/>
        </w:rPr>
        <w:t>ی چوبی بگذارد و در رودخانه رها</w:t>
      </w:r>
      <w:r w:rsidRPr="009C02EA">
        <w:rPr>
          <w:rtl/>
          <w:lang w:bidi="ar-SA"/>
        </w:rPr>
        <w:t xml:space="preserve"> کند. روشن است که انجامِ چنین کاری، برای یک مادر دشوار است؛ </w:t>
      </w:r>
      <w:r w:rsidR="00C71A1E" w:rsidRPr="009C02EA">
        <w:rPr>
          <w:rtl/>
          <w:lang w:bidi="ar-SA"/>
        </w:rPr>
        <w:t>ولی</w:t>
      </w:r>
      <w:r w:rsidRPr="009C02EA">
        <w:rPr>
          <w:rtl/>
          <w:lang w:bidi="ar-SA"/>
        </w:rPr>
        <w:t xml:space="preserve"> مادر موسی، زنی باایمان بود و به وعده‌ی پروردگار اطمینان داشت. لذا به فرمانِ الله</w:t>
      </w:r>
      <w:r w:rsidRPr="009C02EA">
        <w:rPr>
          <w:lang w:bidi="ar-SA"/>
        </w:rPr>
        <w:sym w:font="AGA Arabesque" w:char="F055"/>
      </w:r>
      <w:r w:rsidRPr="009C02EA">
        <w:rPr>
          <w:rtl/>
          <w:lang w:bidi="ar-SA"/>
        </w:rPr>
        <w:t xml:space="preserve"> عمل کرد و موسی را در صندوقی چوبی گذاشت و آن را در رودخانه رها نمود. سربازان فرعون، صندوق و پسربچه‌ای را که در آن بود، دیدند و می‌خواستند او را بکُشند. اما همسر فرعون، همین‌که این پسربچه را دید، مهرش در دلش افتاد؛ چنان‌که الله</w:t>
      </w:r>
      <w:r w:rsidRPr="009C02EA">
        <w:rPr>
          <w:lang w:bidi="ar-SA"/>
        </w:rPr>
        <w:sym w:font="AGA Arabesque" w:char="F055"/>
      </w:r>
      <w:r w:rsidRPr="009C02EA">
        <w:rPr>
          <w:rtl/>
          <w:lang w:bidi="ar-SA"/>
        </w:rPr>
        <w:t xml:space="preserve"> می‌فرماید:</w:t>
      </w:r>
    </w:p>
    <w:p w:rsidR="004B01DF" w:rsidRPr="009C02EA" w:rsidRDefault="00AB1A76" w:rsidP="0007256F">
      <w:pPr>
        <w:pStyle w:val="a0"/>
        <w:rPr>
          <w:lang w:bidi="ar-SA"/>
        </w:rPr>
      </w:pPr>
      <w:r w:rsidRPr="009C02EA">
        <w:rPr>
          <w:rFonts w:ascii="KFGQPC Uthman Taha Naskh" w:cs="KFGQPC Uthman Taha Naskh" w:hint="cs"/>
          <w:rtl/>
          <w:lang w:val="en-MY" w:eastAsia="en-MY" w:bidi="ar-SA"/>
        </w:rPr>
        <w:t>﴿</w:t>
      </w:r>
      <w:r w:rsidR="0007256F" w:rsidRPr="009C02EA">
        <w:rPr>
          <w:rFonts w:ascii="KFGQPC Uthmanic Script HAFS" w:hint="eastAsia"/>
          <w:rtl/>
          <w:lang w:val="en-MY" w:eastAsia="en-MY" w:bidi="ar-SA"/>
        </w:rPr>
        <w:t>وَقَالَتِ</w:t>
      </w:r>
      <w:r w:rsidR="0007256F" w:rsidRPr="009C02EA">
        <w:rPr>
          <w:rFonts w:ascii="KFGQPC Uthmanic Script HAFS"/>
          <w:rtl/>
          <w:lang w:val="en-MY" w:eastAsia="en-MY" w:bidi="ar-SA"/>
        </w:rPr>
        <w:t xml:space="preserve"> </w:t>
      </w:r>
      <w:r w:rsidR="0007256F" w:rsidRPr="009C02EA">
        <w:rPr>
          <w:rFonts w:ascii="KFGQPC Uthmanic Script HAFS" w:hint="cs"/>
          <w:rtl/>
          <w:lang w:val="en-MY" w:eastAsia="en-MY" w:bidi="ar-SA"/>
        </w:rPr>
        <w:t>ٱ</w:t>
      </w:r>
      <w:r w:rsidR="0007256F" w:rsidRPr="009C02EA">
        <w:rPr>
          <w:rFonts w:ascii="KFGQPC Uthmanic Script HAFS" w:hint="eastAsia"/>
          <w:rtl/>
          <w:lang w:val="en-MY" w:eastAsia="en-MY" w:bidi="ar-SA"/>
        </w:rPr>
        <w:t>م</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رَأَتُ</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فِر</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عَو</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نَ</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قُرَّتُ</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عَي</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ن</w:t>
      </w:r>
      <w:r w:rsidR="0007256F" w:rsidRPr="009C02EA">
        <w:rPr>
          <w:rFonts w:ascii="KFGQPC Uthmanic Script HAFS" w:hint="cs"/>
          <w:rtl/>
          <w:lang w:val="en-MY" w:eastAsia="en-MY" w:bidi="ar-SA"/>
        </w:rPr>
        <w:t>ٖ</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لِّي</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وَلَكَ</w:t>
      </w:r>
      <w:r w:rsidR="0007256F" w:rsidRPr="009C02EA">
        <w:rPr>
          <w:rFonts w:ascii="KFGQPC Uthmanic Script HAFS" w:hint="cs"/>
          <w:rtl/>
          <w:lang w:val="en-MY" w:eastAsia="en-MY" w:bidi="ar-SA"/>
        </w:rPr>
        <w:t>ۖ</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لَا</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تَق</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تُلُوهُ</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عَسَى</w:t>
      </w:r>
      <w:r w:rsidR="0007256F" w:rsidRPr="009C02EA">
        <w:rPr>
          <w:rFonts w:ascii="KFGQPC Uthmanic Script HAFS" w:hint="cs"/>
          <w:rtl/>
          <w:lang w:val="en-MY" w:eastAsia="en-MY" w:bidi="ar-SA"/>
        </w:rPr>
        <w:t>ٰٓ</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أَن</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يَنفَعَنَا</w:t>
      </w:r>
      <w:r w:rsidR="0007256F" w:rsidRPr="009C02EA">
        <w:rPr>
          <w:rFonts w:ascii="KFGQPC Uthmanic Script HAFS" w:hint="cs"/>
          <w:rtl/>
          <w:lang w:val="en-MY" w:eastAsia="en-MY" w:bidi="ar-SA"/>
        </w:rPr>
        <w:t>ٓ</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أَو</w:t>
      </w:r>
      <w:r w:rsidR="0007256F" w:rsidRPr="009C02EA">
        <w:rPr>
          <w:rFonts w:ascii="KFGQPC Uthmanic Script HAFS" w:hint="cs"/>
          <w:rtl/>
          <w:lang w:val="en-MY" w:eastAsia="en-MY" w:bidi="ar-SA"/>
        </w:rPr>
        <w:t>ۡ</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نَتَّخِذَهُ</w:t>
      </w:r>
      <w:r w:rsidR="0007256F" w:rsidRPr="009C02EA">
        <w:rPr>
          <w:rFonts w:ascii="KFGQPC Uthmanic Script HAFS" w:hint="cs"/>
          <w:rtl/>
          <w:lang w:val="en-MY" w:eastAsia="en-MY" w:bidi="ar-SA"/>
        </w:rPr>
        <w:t>ۥ</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وَلَد</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ا</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وَهُم</w:t>
      </w:r>
      <w:r w:rsidR="0007256F" w:rsidRPr="009C02EA">
        <w:rPr>
          <w:rFonts w:ascii="KFGQPC Uthmanic Script HAFS" w:hint="cs"/>
          <w:rtl/>
          <w:lang w:val="en-MY" w:eastAsia="en-MY" w:bidi="ar-SA"/>
        </w:rPr>
        <w:t>ۡ</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لَا</w:t>
      </w:r>
      <w:r w:rsidR="0007256F" w:rsidRPr="009C02EA">
        <w:rPr>
          <w:rFonts w:ascii="KFGQPC Uthmanic Script HAFS"/>
          <w:rtl/>
          <w:lang w:val="en-MY" w:eastAsia="en-MY" w:bidi="ar-SA"/>
        </w:rPr>
        <w:t xml:space="preserve"> </w:t>
      </w:r>
      <w:r w:rsidR="0007256F" w:rsidRPr="009C02EA">
        <w:rPr>
          <w:rFonts w:ascii="KFGQPC Uthmanic Script HAFS" w:hint="eastAsia"/>
          <w:rtl/>
          <w:lang w:val="en-MY" w:eastAsia="en-MY" w:bidi="ar-SA"/>
        </w:rPr>
        <w:t>يَش</w:t>
      </w:r>
      <w:r w:rsidR="0007256F" w:rsidRPr="009C02EA">
        <w:rPr>
          <w:rFonts w:ascii="KFGQPC Uthmanic Script HAFS" w:hint="cs"/>
          <w:rtl/>
          <w:lang w:val="en-MY" w:eastAsia="en-MY" w:bidi="ar-SA"/>
        </w:rPr>
        <w:t>ۡ</w:t>
      </w:r>
      <w:r w:rsidR="0007256F" w:rsidRPr="009C02EA">
        <w:rPr>
          <w:rFonts w:ascii="KFGQPC Uthmanic Script HAFS" w:hint="eastAsia"/>
          <w:rtl/>
          <w:lang w:val="en-MY" w:eastAsia="en-MY" w:bidi="ar-SA"/>
        </w:rPr>
        <w:t>عُرُونَ</w:t>
      </w:r>
      <w:r w:rsidR="0007256F" w:rsidRPr="009C02EA">
        <w:rPr>
          <w:rFonts w:ascii="KFGQPC Uthmanic Script HAFS"/>
          <w:rtl/>
          <w:lang w:val="en-MY" w:eastAsia="en-MY" w:bidi="ar-SA"/>
        </w:rPr>
        <w:t xml:space="preserve"> </w:t>
      </w:r>
      <w:r w:rsidR="0007256F" w:rsidRPr="009C02EA">
        <w:rPr>
          <w:rFonts w:ascii="KFGQPC Uthmanic Script HAFS" w:hint="cs"/>
          <w:rtl/>
          <w:lang w:val="en-MY" w:eastAsia="en-MY" w:bidi="ar-SA"/>
        </w:rPr>
        <w:t>٩</w:t>
      </w:r>
      <w:r w:rsidRPr="009C02EA">
        <w:rPr>
          <w:rFonts w:ascii="KFGQPC Uthman Taha Naskh" w:cs="KFGQPC Uthman Taha Naskh" w:hint="cs"/>
          <w:rtl/>
          <w:lang w:val="en-MY" w:eastAsia="en-MY" w:bidi="ar-SA"/>
        </w:rPr>
        <w:t>﴾</w:t>
      </w:r>
      <w:r w:rsidR="0007256F" w:rsidRPr="009C02EA">
        <w:rPr>
          <w:rFonts w:ascii="KFGQPC Uthman Taha Naskh" w:cs="KFGQPC Uthman Taha Naskh" w:hint="cs"/>
          <w:rtl/>
          <w:lang w:val="en-MY" w:eastAsia="en-MY" w:bidi="ar-SA"/>
        </w:rPr>
        <w:tab/>
      </w:r>
      <w:r w:rsidR="0007256F" w:rsidRPr="009C02EA">
        <w:rPr>
          <w:rStyle w:val="Char9"/>
          <w:rtl/>
        </w:rPr>
        <w:t xml:space="preserve"> [</w:t>
      </w:r>
      <w:r w:rsidR="0007256F" w:rsidRPr="009C02EA">
        <w:rPr>
          <w:rStyle w:val="Char9"/>
          <w:rFonts w:hint="eastAsia"/>
          <w:rtl/>
        </w:rPr>
        <w:t>القصص</w:t>
      </w:r>
      <w:r w:rsidR="0007256F" w:rsidRPr="009C02EA">
        <w:rPr>
          <w:rStyle w:val="Char9"/>
          <w:rtl/>
        </w:rPr>
        <w:t xml:space="preserve">: </w:t>
      </w:r>
      <w:r w:rsidR="0007256F" w:rsidRPr="009C02EA">
        <w:rPr>
          <w:rStyle w:val="Char9"/>
          <w:rFonts w:hint="cs"/>
          <w:rtl/>
        </w:rPr>
        <w:t>٩</w:t>
      </w:r>
      <w:r w:rsidR="0007256F" w:rsidRPr="009C02EA">
        <w:rPr>
          <w:rStyle w:val="Char9"/>
          <w:rtl/>
        </w:rPr>
        <w:t>]</w:t>
      </w:r>
      <w:r w:rsidR="0007256F" w:rsidRPr="009C02EA">
        <w:rPr>
          <w:rFonts w:ascii="KFGQPC Uthman Taha Naskh" w:cs="KFGQPC Uthman Taha Naskh"/>
          <w:rtl/>
          <w:lang w:val="en-MY" w:eastAsia="en-MY" w:bidi="ar-SA"/>
        </w:rPr>
        <w:t xml:space="preserve">  </w:t>
      </w:r>
      <w:r w:rsidR="00CE18ED" w:rsidRPr="009C02EA">
        <w:rPr>
          <w:rtl/>
          <w:lang w:bidi="ar-SA"/>
        </w:rPr>
        <w:tab/>
      </w:r>
    </w:p>
    <w:p w:rsidR="00A82E1F" w:rsidRPr="009C02EA" w:rsidRDefault="004B01DF" w:rsidP="00BB388D">
      <w:pPr>
        <w:pStyle w:val="a1"/>
        <w:rPr>
          <w:rtl/>
          <w:lang w:bidi="ar-SA"/>
        </w:rPr>
      </w:pPr>
      <w:r w:rsidRPr="009C02EA">
        <w:rPr>
          <w:rtl/>
          <w:lang w:bidi="ar-SA"/>
        </w:rPr>
        <w:t>و همسر فرعون گفت: او (این نوزاد) روشنی چشم من و تو خواهد بود؛ او را نک</w:t>
      </w:r>
      <w:r w:rsidR="00532F65" w:rsidRPr="009C02EA">
        <w:rPr>
          <w:rtl/>
          <w:lang w:bidi="ar-SA"/>
        </w:rPr>
        <w:t>ُ</w:t>
      </w:r>
      <w:r w:rsidRPr="009C02EA">
        <w:rPr>
          <w:rtl/>
          <w:lang w:bidi="ar-SA"/>
        </w:rPr>
        <w:t>شید؛ چه بسا به ما سودی برساند یا او را به فرزندی بگیریم. و آنان (حقیقت را) نمی‌دانستند.</w:t>
      </w:r>
    </w:p>
    <w:p w:rsidR="00155258" w:rsidRPr="009C02EA" w:rsidRDefault="00532F65" w:rsidP="00BB388D">
      <w:pPr>
        <w:rPr>
          <w:rtl/>
          <w:lang w:bidi="ar-SA"/>
        </w:rPr>
      </w:pPr>
      <w:r w:rsidRPr="009C02EA">
        <w:rPr>
          <w:rtl/>
          <w:lang w:bidi="ar-SA"/>
        </w:rPr>
        <w:t>مادر موسی نگران شد و دلش تُهی گردید؛ یعنی با وجودِ ایمانی که به الله داشت، دلش به دنبال فرزندش بود. الله</w:t>
      </w:r>
      <w:r w:rsidRPr="009C02EA">
        <w:rPr>
          <w:lang w:bidi="ar-SA"/>
        </w:rPr>
        <w:sym w:font="AGA Arabesque" w:char="F055"/>
      </w:r>
      <w:r w:rsidRPr="009C02EA">
        <w:rPr>
          <w:rtl/>
          <w:lang w:bidi="ar-SA"/>
        </w:rPr>
        <w:t xml:space="preserve"> با قدرتش کاری کرد که این کودک، از هیچ زنی شیر نخورَد؛ لذا هر دایه‌ای می‌آوردند، این بچه از او شیر نمی‌خورد. خواهر موسی به خواسته‌ی مادرش آمده بود تا ببیند کارِ موسی به کجا می‌رسد. وقتی دید مردم در جست‌وجوی دایه‌ای برای این بچه - موسی- هستند، گفت:</w:t>
      </w:r>
    </w:p>
    <w:p w:rsidR="0046263B" w:rsidRDefault="00AB1A76" w:rsidP="007768C2">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7768C2" w:rsidRPr="009C02EA">
        <w:rPr>
          <w:rFonts w:ascii="KFGQPC Uthmanic Script HAFS" w:hint="eastAsia"/>
          <w:rtl/>
          <w:lang w:val="en-MY" w:eastAsia="en-MY" w:bidi="ar-SA"/>
        </w:rPr>
        <w:t>هَل</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أَدُلُّكُم</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عَلَى</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أَه</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لِ</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بَي</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ت</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يَك</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فُلُونَهُ</w:t>
      </w:r>
      <w:r w:rsidR="007768C2" w:rsidRPr="009C02EA">
        <w:rPr>
          <w:rFonts w:ascii="KFGQPC Uthmanic Script HAFS" w:hint="cs"/>
          <w:rtl/>
          <w:lang w:val="en-MY" w:eastAsia="en-MY" w:bidi="ar-SA"/>
        </w:rPr>
        <w:t>ۥ</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لَكُم</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وَهُم</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لَهُ</w:t>
      </w:r>
      <w:r w:rsidR="007768C2" w:rsidRPr="009C02EA">
        <w:rPr>
          <w:rFonts w:ascii="KFGQPC Uthmanic Script HAFS" w:hint="cs"/>
          <w:rtl/>
          <w:lang w:val="en-MY" w:eastAsia="en-MY" w:bidi="ar-SA"/>
        </w:rPr>
        <w:t>ۥ</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نَ</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صِحُونَ</w:t>
      </w:r>
      <w:r w:rsidR="007768C2" w:rsidRPr="009C02EA">
        <w:rPr>
          <w:rFonts w:ascii="KFGQPC Uthmanic Script HAFS"/>
          <w:rtl/>
          <w:lang w:val="en-MY" w:eastAsia="en-MY" w:bidi="ar-SA"/>
        </w:rPr>
        <w:t xml:space="preserve"> </w:t>
      </w:r>
      <w:r w:rsidR="007768C2" w:rsidRPr="009C02EA">
        <w:rPr>
          <w:rFonts w:ascii="KFGQPC Uthmanic Script HAFS" w:hint="cs"/>
          <w:rtl/>
          <w:lang w:val="en-MY" w:eastAsia="en-MY" w:bidi="ar-SA"/>
        </w:rPr>
        <w:t>١٢</w:t>
      </w:r>
      <w:r w:rsidRPr="009C02EA">
        <w:rPr>
          <w:rFonts w:ascii="KFGQPC Uthman Taha Naskh" w:cs="KFGQPC Uthman Taha Naskh" w:hint="cs"/>
          <w:rtl/>
          <w:lang w:val="en-MY" w:eastAsia="en-MY" w:bidi="ar-SA"/>
        </w:rPr>
        <w:t>﴾</w:t>
      </w:r>
      <w:r w:rsidR="007768C2" w:rsidRPr="009C02EA">
        <w:rPr>
          <w:rFonts w:ascii="KFGQPC Uthman Taha Naskh" w:cs="KFGQPC Uthman Taha Naskh"/>
          <w:rtl/>
          <w:lang w:val="en-MY" w:eastAsia="en-MY" w:bidi="ar-SA"/>
        </w:rPr>
        <w:t xml:space="preserve"> </w:t>
      </w:r>
    </w:p>
    <w:p w:rsidR="00532F65" w:rsidRPr="009C02EA" w:rsidRDefault="0046263B" w:rsidP="007768C2">
      <w:pPr>
        <w:pStyle w:val="a0"/>
        <w:ind w:left="386"/>
        <w:rPr>
          <w:lang w:bidi="ar-SA"/>
        </w:rPr>
      </w:pPr>
      <w:r>
        <w:rPr>
          <w:rFonts w:ascii="KFGQPC Uthman Taha Naskh" w:cs="KFGQPC Uthman Taha Naskh" w:hint="cs"/>
          <w:rtl/>
          <w:lang w:val="en-MY" w:eastAsia="en-MY" w:bidi="ar-SA"/>
        </w:rPr>
        <w:tab/>
      </w:r>
      <w:r w:rsidR="007768C2" w:rsidRPr="009C02EA">
        <w:rPr>
          <w:rStyle w:val="Char9"/>
          <w:rtl/>
        </w:rPr>
        <w:t>[</w:t>
      </w:r>
      <w:r w:rsidR="007768C2" w:rsidRPr="009C02EA">
        <w:rPr>
          <w:rStyle w:val="Char9"/>
          <w:rFonts w:hint="eastAsia"/>
          <w:rtl/>
        </w:rPr>
        <w:t>القصص</w:t>
      </w:r>
      <w:r w:rsidR="007768C2" w:rsidRPr="009C02EA">
        <w:rPr>
          <w:rStyle w:val="Char9"/>
          <w:rtl/>
        </w:rPr>
        <w:t xml:space="preserve">: </w:t>
      </w:r>
      <w:r w:rsidR="007768C2" w:rsidRPr="009C02EA">
        <w:rPr>
          <w:rStyle w:val="Char9"/>
          <w:rFonts w:hint="cs"/>
          <w:rtl/>
        </w:rPr>
        <w:t>١٢</w:t>
      </w:r>
      <w:r w:rsidR="007768C2" w:rsidRPr="009C02EA">
        <w:rPr>
          <w:rStyle w:val="Char9"/>
          <w:rtl/>
        </w:rPr>
        <w:t>]</w:t>
      </w:r>
      <w:r w:rsidR="007768C2" w:rsidRPr="009C02EA">
        <w:rPr>
          <w:rFonts w:ascii="KFGQPC Uthman Taha Naskh" w:cs="KFGQPC Uthman Taha Naskh"/>
          <w:rtl/>
          <w:lang w:val="en-MY" w:eastAsia="en-MY" w:bidi="ar-SA"/>
        </w:rPr>
        <w:t xml:space="preserve">  </w:t>
      </w:r>
      <w:r w:rsidR="00CE18ED" w:rsidRPr="009C02EA">
        <w:rPr>
          <w:rtl/>
          <w:lang w:bidi="ar-SA"/>
        </w:rPr>
        <w:tab/>
      </w:r>
    </w:p>
    <w:p w:rsidR="00532F65" w:rsidRPr="009C02EA" w:rsidRDefault="00532F65" w:rsidP="00BB388D">
      <w:pPr>
        <w:pStyle w:val="a1"/>
        <w:rPr>
          <w:rtl/>
          <w:lang w:bidi="ar-SA"/>
        </w:rPr>
      </w:pPr>
      <w:r w:rsidRPr="009C02EA">
        <w:rPr>
          <w:rtl/>
          <w:lang w:bidi="ar-SA"/>
        </w:rPr>
        <w:t>آیا خانواده‌ای را به شما نشان بدهم که او را سرپرستی می‌کنند و خیرخواهش هستند؟</w:t>
      </w:r>
    </w:p>
    <w:p w:rsidR="00532F65" w:rsidRPr="009C02EA" w:rsidRDefault="00532F65" w:rsidP="00BB388D">
      <w:pPr>
        <w:rPr>
          <w:rtl/>
          <w:lang w:bidi="ar-SA"/>
        </w:rPr>
      </w:pPr>
      <w:r w:rsidRPr="009C02EA">
        <w:rPr>
          <w:rtl/>
          <w:lang w:bidi="ar-SA"/>
        </w:rPr>
        <w:t>بدین‌سان الله متعال، موسی را پیش از آن‌که از هیچ زنی شیر بخورد، به مادرش برگرداند و موسی فقط از مادرش شیر خورد؛ گرچه پیش‌تر مادرش او را به دریا انداخته بود!</w:t>
      </w:r>
    </w:p>
    <w:p w:rsidR="00532F65" w:rsidRPr="009C02EA" w:rsidRDefault="00532F65" w:rsidP="00BB388D">
      <w:pPr>
        <w:rPr>
          <w:rtl/>
          <w:lang w:bidi="ar-SA"/>
        </w:rPr>
      </w:pPr>
      <w:r w:rsidRPr="009C02EA">
        <w:rPr>
          <w:rtl/>
          <w:lang w:bidi="ar-SA"/>
        </w:rPr>
        <w:t>به داستان ابراهیم</w:t>
      </w:r>
      <w:r w:rsidRPr="009C02EA">
        <w:rPr>
          <w:lang w:bidi="ar-SA"/>
        </w:rPr>
        <w:sym w:font="AGA Arabesque" w:char="F075"/>
      </w:r>
      <w:r w:rsidRPr="009C02EA">
        <w:rPr>
          <w:rtl/>
          <w:lang w:bidi="ar-SA"/>
        </w:rPr>
        <w:t xml:space="preserve"> و خانواده‌اش باز می‌گردیم؛ ابراهیم</w:t>
      </w:r>
      <w:r w:rsidRPr="009C02EA">
        <w:rPr>
          <w:lang w:bidi="ar-SA"/>
        </w:rPr>
        <w:sym w:font="AGA Arabesque" w:char="F075"/>
      </w:r>
      <w:r w:rsidRPr="009C02EA">
        <w:rPr>
          <w:rtl/>
          <w:lang w:bidi="ar-SA"/>
        </w:rPr>
        <w:t xml:space="preserve"> به هاجر</w:t>
      </w:r>
      <w:r w:rsidR="002A5958" w:rsidRPr="009C02EA">
        <w:rPr>
          <w:rFonts w:cs="(M. Aiyada Ayoub ALKobaisi)"/>
          <w:rtl/>
          <w:lang w:bidi="ar-SA"/>
        </w:rPr>
        <w:t>&amp;</w:t>
      </w:r>
      <w:r w:rsidRPr="009C02EA">
        <w:rPr>
          <w:rtl/>
          <w:lang w:bidi="ar-SA"/>
        </w:rPr>
        <w:t xml:space="preserve"> فرمود</w:t>
      </w:r>
      <w:r w:rsidR="00423BC4" w:rsidRPr="009C02EA">
        <w:rPr>
          <w:rtl/>
          <w:lang w:bidi="ar-SA"/>
        </w:rPr>
        <w:t>: این، دستورِ الله متعال است</w:t>
      </w:r>
      <w:r w:rsidRPr="009C02EA">
        <w:rPr>
          <w:rtl/>
          <w:lang w:bidi="ar-SA"/>
        </w:rPr>
        <w:t xml:space="preserve">. هاجر گفت: پس الله متعال، ما را </w:t>
      </w:r>
      <w:r w:rsidR="00423BC4" w:rsidRPr="009C02EA">
        <w:rPr>
          <w:rtl/>
          <w:lang w:bidi="ar-SA"/>
        </w:rPr>
        <w:t xml:space="preserve">به حال خود رها نخواهد کرد. لذا هاجر و فرزندش تک و تنها در میان کوه‌های مکه ماندند و هیچ انسانی </w:t>
      </w:r>
      <w:r w:rsidR="0062243A" w:rsidRPr="009C02EA">
        <w:rPr>
          <w:rtl/>
          <w:lang w:bidi="ar-SA"/>
        </w:rPr>
        <w:t>آ</w:t>
      </w:r>
      <w:r w:rsidR="00423BC4" w:rsidRPr="009C02EA">
        <w:rPr>
          <w:rtl/>
          <w:lang w:bidi="ar-SA"/>
        </w:rPr>
        <w:t>ن‌جا نبود. هاجر از آب و خرمایی که با خود داشت، تغذیه می‌کرد و به فرزندش شیر می‌داد تا این‌که آب و خرما تمام شد و مادر، گرسنه گردید. روشن است که وقتی مادرِ شیرده، چیزی برای خوردن نداشته باشد، شیر هم ندارد. در نتیجه بچه، گرسنه شد و جیغ می‌زد.</w:t>
      </w:r>
    </w:p>
    <w:p w:rsidR="00423BC4" w:rsidRPr="009C02EA" w:rsidRDefault="00423BC4" w:rsidP="00BB388D">
      <w:pPr>
        <w:rPr>
          <w:rtl/>
          <w:lang w:bidi="ar-SA"/>
        </w:rPr>
      </w:pPr>
      <w:r w:rsidRPr="009C02EA">
        <w:rPr>
          <w:rtl/>
          <w:lang w:bidi="ar-SA"/>
        </w:rPr>
        <w:t xml:space="preserve">الله در دلِ هاجر انداخت که بالای نزدیک‌ترین کوه برود تا بلکه کسی را ببیند یا صدایی بشنود. نزدیک‌ترین کوه به او، کوهِ «صفا» بود. همان‌طور که اینک نیز کوه صفا نزدیک‌ترین کوه به کعبه است. هاجر از صفا بالا رفت و گوش‌هایش را تیز کرد تا بلکه صدایی بشنود؛ اما کسی را ندید. آن‌گاه پایین آمد و به سوی نزدیک‌ترین کوه در آن‌سو رفت؛ یعنی به سوی کوه «مروه». از مروه بالا رفت و خوب گوش داد؛ اما صدایی نشنید و کسی را ندید. میان صفا و مروه، دره یا مجرای سیل بود؛ هاجر وقتی واردِ </w:t>
      </w:r>
      <w:r w:rsidR="009210F7" w:rsidRPr="009C02EA">
        <w:rPr>
          <w:rtl/>
          <w:lang w:bidi="ar-SA"/>
        </w:rPr>
        <w:t xml:space="preserve">دره‌ یا فرورفتگیِ میان صفا و مروه می‌شد، پاهایش را </w:t>
      </w:r>
      <w:r w:rsidR="001A0492" w:rsidRPr="009C02EA">
        <w:rPr>
          <w:rtl/>
          <w:lang w:bidi="ar-SA"/>
        </w:rPr>
        <w:t xml:space="preserve">به‌سرعت حرکت می‌کرد تا از فرزندش غافل نشود و او را ببیند. وی، این کار را هفت مرتبه انجام داد و چون هفت بار، کامل شد، صدایی شنید. گفت: اگر کمکی از تو ساخته است، به ما کمک کن. </w:t>
      </w:r>
      <w:r w:rsidR="009C58BC" w:rsidRPr="009C02EA">
        <w:rPr>
          <w:rtl/>
          <w:lang w:bidi="ar-SA"/>
        </w:rPr>
        <w:t>هاجر، فقط صدایی نشیده و چیزی احساس کرده بود. آری؛ جبرئیل</w:t>
      </w:r>
      <w:r w:rsidR="009C58BC" w:rsidRPr="009C02EA">
        <w:rPr>
          <w:lang w:bidi="ar-SA"/>
        </w:rPr>
        <w:sym w:font="AGA Arabesque" w:char="F075"/>
      </w:r>
      <w:r w:rsidR="009C58BC" w:rsidRPr="009C02EA">
        <w:rPr>
          <w:rtl/>
          <w:lang w:bidi="ar-SA"/>
        </w:rPr>
        <w:t xml:space="preserve"> به فرمان پروردگارش به زمین آمد و با پاشنه‌ی پا یا بالش به محلّ کنونی چشمه‌ی زمزم زد و از زمین آب جوشید. هاجر، از ترس این‌که شاید این آب گُم شود، پیرامون چشمه سنگ چید. خود را از آب چشمه سیراب نمود؛ آبی که هم رفع تشنگی می‌کرد و هم رفع گرسنگی. او از این آب می‌نوشید و به فرزندش شیر می‌داد.</w:t>
      </w:r>
    </w:p>
    <w:p w:rsidR="009C58BC" w:rsidRPr="009C02EA" w:rsidRDefault="009C58BC" w:rsidP="00BB388D">
      <w:pPr>
        <w:rPr>
          <w:rtl/>
          <w:lang w:bidi="ar-SA"/>
        </w:rPr>
      </w:pPr>
      <w:r w:rsidRPr="009C02EA">
        <w:rPr>
          <w:rtl/>
          <w:lang w:bidi="ar-SA"/>
        </w:rPr>
        <w:t xml:space="preserve">عده‌ای از قبیله‌ی «جرهم» در آن اطراف بودند؛ از دور، چشمشان به پرندگانی افتاد که بالای چشمه‌ی زمزم پرواز می‌کردند. پرنده‌ها از فاصله‌ی دور دیده می‌شوند. گفتند: </w:t>
      </w:r>
      <w:r w:rsidR="008B16CE" w:rsidRPr="009C02EA">
        <w:rPr>
          <w:rtl/>
          <w:lang w:bidi="ar-SA"/>
        </w:rPr>
        <w:t xml:space="preserve">خبر نداشتیم و فکر نمی‌کردیم آن‌جا چشمه‌ای باشد و پرندگان را به سوی خود بکشد. </w:t>
      </w:r>
      <w:r w:rsidR="007E6ACA" w:rsidRPr="009C02EA">
        <w:rPr>
          <w:rtl/>
          <w:lang w:bidi="ar-SA"/>
        </w:rPr>
        <w:t xml:space="preserve">وجودِ پرندگان، نشان‌گر </w:t>
      </w:r>
      <w:r w:rsidR="00AE1D5F" w:rsidRPr="009C02EA">
        <w:rPr>
          <w:rtl/>
          <w:lang w:bidi="ar-SA"/>
        </w:rPr>
        <w:t>این</w:t>
      </w:r>
      <w:r w:rsidR="00AE1D5F" w:rsidRPr="009C02EA">
        <w:rPr>
          <w:cs/>
          <w:lang w:bidi="ar-SA"/>
        </w:rPr>
        <w:t>‎</w:t>
      </w:r>
      <w:r w:rsidR="00AE1D5F" w:rsidRPr="009C02EA">
        <w:rPr>
          <w:rtl/>
          <w:lang w:bidi="ar-SA"/>
        </w:rPr>
        <w:t>ست</w:t>
      </w:r>
      <w:r w:rsidR="007E6ACA" w:rsidRPr="009C02EA">
        <w:rPr>
          <w:rtl/>
          <w:lang w:bidi="ar-SA"/>
        </w:rPr>
        <w:t xml:space="preserve"> که آن‌جا آب وجود دارد. لذا به سوی پرندگان رفتند تا این‌که به آن‌جا رسیدند و این چشمه‌ی جوشان را دیدند. لذا همان‌جا اتراق کردند و بدین‌سان هاجر</w:t>
      </w:r>
      <w:r w:rsidR="002A5958" w:rsidRPr="009C02EA">
        <w:rPr>
          <w:rFonts w:cs="(M. Aiyada Ayoub ALKobaisi)"/>
          <w:rtl/>
          <w:lang w:bidi="ar-SA"/>
        </w:rPr>
        <w:t>&amp;</w:t>
      </w:r>
      <w:r w:rsidR="007E6ACA" w:rsidRPr="009C02EA">
        <w:rPr>
          <w:rtl/>
          <w:lang w:bidi="ar-SA"/>
        </w:rPr>
        <w:t xml:space="preserve"> از وحشت و تنهایی درآمد. اسماعیل</w:t>
      </w:r>
      <w:r w:rsidR="007E6ACA" w:rsidRPr="009C02EA">
        <w:rPr>
          <w:lang w:bidi="ar-SA"/>
        </w:rPr>
        <w:sym w:font="AGA Arabesque" w:char="F075"/>
      </w:r>
      <w:r w:rsidR="007E6ACA" w:rsidRPr="009C02EA">
        <w:rPr>
          <w:rtl/>
          <w:lang w:bidi="ar-SA"/>
        </w:rPr>
        <w:t xml:space="preserve"> بزرگ شد و از این قبیله زن گرفت.</w:t>
      </w:r>
    </w:p>
    <w:p w:rsidR="00940638" w:rsidRPr="009C02EA" w:rsidRDefault="005F67A7" w:rsidP="00BB388D">
      <w:pPr>
        <w:rPr>
          <w:rtl/>
          <w:lang w:bidi="ar-SA"/>
        </w:rPr>
      </w:pPr>
      <w:r w:rsidRPr="009C02EA">
        <w:rPr>
          <w:rtl/>
          <w:lang w:bidi="ar-SA"/>
        </w:rPr>
        <w:t>پس از مدتی ابراهیم</w:t>
      </w:r>
      <w:r w:rsidRPr="009C02EA">
        <w:rPr>
          <w:lang w:bidi="ar-SA"/>
        </w:rPr>
        <w:sym w:font="AGA Arabesque" w:char="F075"/>
      </w:r>
      <w:r w:rsidRPr="009C02EA">
        <w:rPr>
          <w:rtl/>
          <w:lang w:bidi="ar-SA"/>
        </w:rPr>
        <w:t xml:space="preserve"> به مکه آمد و نزد هاجر و همسر</w:t>
      </w:r>
      <w:r w:rsidR="006A2314" w:rsidRPr="009C02EA">
        <w:rPr>
          <w:rtl/>
          <w:lang w:bidi="ar-SA"/>
        </w:rPr>
        <w:t>ِ</w:t>
      </w:r>
      <w:r w:rsidRPr="009C02EA">
        <w:rPr>
          <w:rtl/>
          <w:lang w:bidi="ar-SA"/>
        </w:rPr>
        <w:t xml:space="preserve"> اسماعیل رفت؛ از عروسش درباره‌ی وضعیت زندگی آن‌ها پرسید. </w:t>
      </w:r>
      <w:r w:rsidR="006A2314" w:rsidRPr="009C02EA">
        <w:rPr>
          <w:rtl/>
          <w:lang w:bidi="ar-SA"/>
        </w:rPr>
        <w:t>همسر اسماعیل</w:t>
      </w:r>
      <w:r w:rsidRPr="009C02EA">
        <w:rPr>
          <w:rtl/>
          <w:lang w:bidi="ar-SA"/>
        </w:rPr>
        <w:t xml:space="preserve">، </w:t>
      </w:r>
      <w:r w:rsidR="006A2314" w:rsidRPr="009C02EA">
        <w:rPr>
          <w:rtl/>
          <w:lang w:bidi="ar-SA"/>
        </w:rPr>
        <w:t>از وضعیت زندگیشان سخت نالید. ابراهیم</w:t>
      </w:r>
      <w:r w:rsidR="006A2314" w:rsidRPr="009C02EA">
        <w:rPr>
          <w:lang w:bidi="ar-SA"/>
        </w:rPr>
        <w:sym w:font="AGA Arabesque" w:char="F075"/>
      </w:r>
      <w:r w:rsidR="006A2314" w:rsidRPr="009C02EA">
        <w:rPr>
          <w:rtl/>
          <w:lang w:bidi="ar-SA"/>
        </w:rPr>
        <w:t xml:space="preserve"> به او فرمود: وقتی شوهرت آمد، به او بگو: چارچوب درب خانه‌اش را عوض کند. وقتی اسماعیل به خانه بازگشت، از همسرش پرسید: آیا کسی نزدتان آمد؟ پاسخ داد: آری، پیرمردی آمد که چنین و چنان بود. - یعنی ویژگی‌هایش را بیان کرد.- به من گفت: تو را سلام برسانم و به تو بگویم: چارچوب درب خانه‌ات را عوض کنی.</w:t>
      </w:r>
    </w:p>
    <w:p w:rsidR="007E6ACA" w:rsidRPr="009C02EA" w:rsidRDefault="00940638" w:rsidP="00BB388D">
      <w:pPr>
        <w:rPr>
          <w:rtl/>
          <w:lang w:bidi="ar-SA"/>
        </w:rPr>
      </w:pPr>
      <w:r w:rsidRPr="009C02EA">
        <w:rPr>
          <w:rtl/>
          <w:lang w:bidi="ar-SA"/>
        </w:rPr>
        <w:t>به‌راستی منظورِ ا</w:t>
      </w:r>
      <w:r w:rsidR="00F406EE" w:rsidRPr="009C02EA">
        <w:rPr>
          <w:rtl/>
          <w:lang w:bidi="ar-SA"/>
        </w:rPr>
        <w:t>ب</w:t>
      </w:r>
      <w:r w:rsidRPr="009C02EA">
        <w:rPr>
          <w:rtl/>
          <w:lang w:bidi="ar-SA"/>
        </w:rPr>
        <w:t>راهیم</w:t>
      </w:r>
      <w:r w:rsidRPr="009C02EA">
        <w:rPr>
          <w:lang w:bidi="ar-SA"/>
        </w:rPr>
        <w:sym w:font="AGA Arabesque" w:char="F075"/>
      </w:r>
      <w:r w:rsidRPr="009C02EA">
        <w:rPr>
          <w:rtl/>
          <w:lang w:bidi="ar-SA"/>
        </w:rPr>
        <w:t xml:space="preserve"> از این سخن چه بود؟ منظورش این بود که اسماعیل</w:t>
      </w:r>
      <w:r w:rsidRPr="009C02EA">
        <w:rPr>
          <w:lang w:bidi="ar-SA"/>
        </w:rPr>
        <w:sym w:font="AGA Arabesque" w:char="F075"/>
      </w:r>
      <w:r w:rsidRPr="009C02EA">
        <w:rPr>
          <w:rtl/>
          <w:lang w:bidi="ar-SA"/>
        </w:rPr>
        <w:t xml:space="preserve"> این زنِ ناراض و شاکی را طلاق دهد</w:t>
      </w:r>
      <w:r w:rsidR="00DC2E1D" w:rsidRPr="009C02EA">
        <w:rPr>
          <w:rtl/>
          <w:lang w:bidi="ar-SA"/>
        </w:rPr>
        <w:t>. زیرا از شوهرش می‌نالید و همواره شکایت داشت که زندگیِ سختی دارند. اسماعیل</w:t>
      </w:r>
      <w:r w:rsidR="00DC2E1D" w:rsidRPr="009C02EA">
        <w:rPr>
          <w:lang w:bidi="ar-SA"/>
        </w:rPr>
        <w:sym w:font="AGA Arabesque" w:char="F075"/>
      </w:r>
      <w:r w:rsidR="00DC2E1D" w:rsidRPr="009C02EA">
        <w:rPr>
          <w:rtl/>
          <w:lang w:bidi="ar-SA"/>
        </w:rPr>
        <w:t xml:space="preserve"> فرمود: او پدرم بود و تو، همان چارچوب درب هستی که گفته است آن را عوض کنم. پس نزد خانواده‌ات برو.</w:t>
      </w:r>
    </w:p>
    <w:p w:rsidR="00DC2E1D" w:rsidRPr="009C02EA" w:rsidRDefault="00293257" w:rsidP="00BB388D">
      <w:pPr>
        <w:rPr>
          <w:rtl/>
          <w:lang w:bidi="ar-SA"/>
        </w:rPr>
      </w:pPr>
      <w:r w:rsidRPr="009C02EA">
        <w:rPr>
          <w:rtl/>
          <w:lang w:bidi="ar-SA"/>
        </w:rPr>
        <w:t>سپس اسماعیل</w:t>
      </w:r>
      <w:r w:rsidRPr="009C02EA">
        <w:rPr>
          <w:lang w:bidi="ar-SA"/>
        </w:rPr>
        <w:sym w:font="AGA Arabesque" w:char="F075"/>
      </w:r>
      <w:r w:rsidRPr="009C02EA">
        <w:rPr>
          <w:rtl/>
          <w:lang w:bidi="ar-SA"/>
        </w:rPr>
        <w:t xml:space="preserve"> با زنی دیگر ازدواج کرد. پس از مدتی ابراهیم</w:t>
      </w:r>
      <w:r w:rsidRPr="009C02EA">
        <w:rPr>
          <w:lang w:bidi="ar-SA"/>
        </w:rPr>
        <w:sym w:font="AGA Arabesque" w:char="F075"/>
      </w:r>
      <w:r w:rsidRPr="009C02EA">
        <w:rPr>
          <w:rtl/>
          <w:lang w:bidi="ar-SA"/>
        </w:rPr>
        <w:t xml:space="preserve"> دوباره به مکه آمد و به خانه‌ی پسرش اسماعیل رفت. از همسر اسماعیل، درباره‌ی وضع زندگانی آن‌ها سؤال کرد. آن زن، یعنی عروسش، پاسخ داد: ما، وضع خوبی داریم. ابراهیم</w:t>
      </w:r>
      <w:r w:rsidRPr="009C02EA">
        <w:rPr>
          <w:lang w:bidi="ar-SA"/>
        </w:rPr>
        <w:sym w:font="AGA Arabesque" w:char="F075"/>
      </w:r>
      <w:r w:rsidRPr="009C02EA">
        <w:rPr>
          <w:rtl/>
          <w:lang w:bidi="ar-SA"/>
        </w:rPr>
        <w:t xml:space="preserve"> به او گفت: از طرف من به شوهرت سلام برسان و به او بگو: آستانه‌ی درب خانه‌اش را محکم نگه دارد. و چون اسماعیل</w:t>
      </w:r>
      <w:r w:rsidRPr="009C02EA">
        <w:rPr>
          <w:lang w:bidi="ar-SA"/>
        </w:rPr>
        <w:sym w:font="AGA Arabesque" w:char="F075"/>
      </w:r>
      <w:r w:rsidRPr="009C02EA">
        <w:rPr>
          <w:rtl/>
          <w:lang w:bidi="ar-SA"/>
        </w:rPr>
        <w:t xml:space="preserve"> به خانه آمد، همسرش به او گفت: پیرم</w:t>
      </w:r>
      <w:r w:rsidR="007552F6" w:rsidRPr="009C02EA">
        <w:rPr>
          <w:rtl/>
          <w:lang w:bidi="ar-SA"/>
        </w:rPr>
        <w:t>ر</w:t>
      </w:r>
      <w:r w:rsidRPr="009C02EA">
        <w:rPr>
          <w:rtl/>
          <w:lang w:bidi="ar-SA"/>
        </w:rPr>
        <w:t>دی با این ویژگی‌ها به این‌جا آمد؛ تو را سلام رساند و گفت: آستانه‌ی درب خانه‌ات را محکم نگه دار. اسماعیل</w:t>
      </w:r>
      <w:r w:rsidRPr="009C02EA">
        <w:rPr>
          <w:lang w:bidi="ar-SA"/>
        </w:rPr>
        <w:sym w:font="AGA Arabesque" w:char="F075"/>
      </w:r>
      <w:r w:rsidRPr="009C02EA">
        <w:rPr>
          <w:rtl/>
          <w:lang w:bidi="ar-SA"/>
        </w:rPr>
        <w:t xml:space="preserve"> فرمود: او، پدرم بوده است و منظور از چارچوب یا آستانه‌ی درب، تو هستی. به من دستور داده که تو را نگه دارم.</w:t>
      </w:r>
    </w:p>
    <w:p w:rsidR="00293257" w:rsidRPr="009C02EA" w:rsidRDefault="00293257" w:rsidP="00BB388D">
      <w:pPr>
        <w:rPr>
          <w:rtl/>
          <w:lang w:bidi="ar-SA"/>
        </w:rPr>
      </w:pPr>
      <w:r w:rsidRPr="009C02EA">
        <w:rPr>
          <w:rtl/>
          <w:lang w:bidi="ar-SA"/>
        </w:rPr>
        <w:t xml:space="preserve">خلاصه این‌که آب زمزم، آبی بابرکت و خجسته است: </w:t>
      </w:r>
      <w:r w:rsidRPr="009C02EA">
        <w:rPr>
          <w:rStyle w:val="Char3"/>
          <w:rtl/>
          <w:lang w:bidi="ar-SA"/>
        </w:rPr>
        <w:t>«طَعَامُ طُعْمٍ وَشِفَاءُ سَقَمٍ»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6"/>
      </w:r>
      <w:r w:rsidR="00F70C43" w:rsidRPr="00F70C43">
        <w:rPr>
          <w:rStyle w:val="FootnoteReference"/>
          <w:rFonts w:cs="B Lotus"/>
          <w:szCs w:val="28"/>
          <w:rtl/>
          <w:lang w:bidi="ar-SA"/>
        </w:rPr>
        <w:t>)</w:t>
      </w:r>
      <w:r w:rsidR="00A77842" w:rsidRPr="009C02EA">
        <w:rPr>
          <w:rtl/>
          <w:lang w:bidi="ar-SA"/>
        </w:rPr>
        <w:t xml:space="preserve"> یعنی: آب زمزم، خاصیت غذا را دارد و گرسنگی را برطرف می‌سازد و مایه‌ی شفا و بهبودیِ بیماری‌هاست. هم‌چنین در حدیثی آمده است: </w:t>
      </w:r>
      <w:r w:rsidR="00A77842" w:rsidRPr="009C02EA">
        <w:rPr>
          <w:rStyle w:val="Char3"/>
          <w:rtl/>
          <w:lang w:bidi="ar-SA"/>
        </w:rPr>
        <w:t>«مَاء زَمْزَم لِمَا شُرِبَ لَهُ»</w:t>
      </w:r>
      <w:r w:rsidR="00A77842"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7"/>
      </w:r>
      <w:r w:rsidR="00F70C43" w:rsidRPr="00F70C43">
        <w:rPr>
          <w:rStyle w:val="FootnoteReference"/>
          <w:rFonts w:cs="B Lotus"/>
          <w:szCs w:val="28"/>
          <w:rtl/>
          <w:lang w:bidi="ar-SA"/>
        </w:rPr>
        <w:t>)</w:t>
      </w:r>
      <w:r w:rsidR="00CB5ECA" w:rsidRPr="009C02EA">
        <w:rPr>
          <w:rtl/>
          <w:lang w:bidi="ar-SA"/>
        </w:rPr>
        <w:t xml:space="preserve"> یعنی: آب زمزم با هر هدفی که نوشیده شود، همان خاصیت را دارد. اگر آن را برای رفع تشنگی بنوشید، سیراب می‌شوید و اگر برای رفع گرسنگی بن</w:t>
      </w:r>
      <w:r w:rsidR="00A81ADB" w:rsidRPr="009C02EA">
        <w:rPr>
          <w:rtl/>
          <w:lang w:bidi="ar-SA"/>
        </w:rPr>
        <w:t>و</w:t>
      </w:r>
      <w:r w:rsidR="00CB5ECA" w:rsidRPr="009C02EA">
        <w:rPr>
          <w:rtl/>
          <w:lang w:bidi="ar-SA"/>
        </w:rPr>
        <w:t>شید، سیر می‌گردید. حتی برخی از علما از این حدیث چنین برداشت کرده‌اند که اگر کسی، بیمار باشد و به‌قصد شفا از آب زمزم بنوشد، بهبود می‌یابد؛ هم‌چنین اگر کسی کم‌حافظه باشد و به‌قصد تقویت حافظ از آب زمزم بنوشد، حافظه‌اش تقویت می‌گردد. یعنی با هر هدفی که نوشیده شود، سودمند است؛ خلاصه این‌که آبِ زمزم، آبی خجسته و بابرکت می‌باشد.</w:t>
      </w:r>
    </w:p>
    <w:p w:rsidR="00304E93" w:rsidRPr="009C02EA" w:rsidRDefault="00304E93" w:rsidP="00BB388D">
      <w:pPr>
        <w:rPr>
          <w:rtl/>
          <w:lang w:bidi="ar-SA"/>
        </w:rPr>
      </w:pPr>
      <w:r w:rsidRPr="009C02EA">
        <w:rPr>
          <w:rtl/>
          <w:lang w:bidi="ar-SA"/>
        </w:rPr>
        <w:t>چکیده‌ی بحث این‌که بهتر است انسان، نشسته آب بنوشد؛ گرچه نوشیدن در حالت ایستاده نیز جایز است. چنان‌که علی بن ابی‌طالب</w:t>
      </w:r>
      <w:r w:rsidRPr="009C02EA">
        <w:rPr>
          <w:lang w:bidi="ar-SA"/>
        </w:rPr>
        <w:sym w:font="AGA Arabesque" w:char="F074"/>
      </w:r>
      <w:r w:rsidRPr="009C02EA">
        <w:rPr>
          <w:rtl/>
          <w:lang w:bidi="ar-SA"/>
        </w:rPr>
        <w:t xml:space="preserve"> ایستاده آب نوشید و فرمود: «رسول‌الله</w:t>
      </w:r>
      <w:r w:rsidRPr="009C02EA">
        <w:rPr>
          <w:lang w:bidi="ar-SA"/>
        </w:rPr>
        <w:sym w:font="AGA Arabesque" w:char="F072"/>
      </w:r>
      <w:r w:rsidRPr="009C02EA">
        <w:rPr>
          <w:rtl/>
          <w:lang w:bidi="ar-SA"/>
        </w:rPr>
        <w:t xml:space="preserve"> را دیدم که ایستاده آب نوشید؛ همان‌گونه که شما مرا دیدید که ایستاده آب نوشیدم». این، نشان می‌دهد که آشامیدن آب و سایر نوشیدنی‌ها در حالت ایستاده، جایز است؛ گرچه بهتر است که انسان، نشسته آب بنوشد.</w:t>
      </w:r>
    </w:p>
    <w:p w:rsidR="00304E93" w:rsidRPr="009C02EA" w:rsidRDefault="00304E93" w:rsidP="00BB388D">
      <w:pPr>
        <w:rPr>
          <w:rtl/>
          <w:lang w:bidi="ar-SA"/>
        </w:rPr>
      </w:pPr>
      <w:r w:rsidRPr="009C02EA">
        <w:rPr>
          <w:rtl/>
          <w:lang w:bidi="ar-SA"/>
        </w:rPr>
        <w:t>حال این پرسش مطرح می‌شود که اگر در مسجد، آب‌سردکن وجود داشته باشد و شخصی وارد مسجد شود و بخواهد آب بنوشد، بهتر است نشسته آب بنوشد یا ایستاده؟ زیرا اگر بنشیند، با این سخنِ پیامبر</w:t>
      </w:r>
      <w:r w:rsidRPr="009C02EA">
        <w:rPr>
          <w:lang w:bidi="ar-SA"/>
        </w:rPr>
        <w:sym w:font="AGA Arabesque" w:char="F072"/>
      </w:r>
      <w:r w:rsidRPr="009C02EA">
        <w:rPr>
          <w:rtl/>
          <w:lang w:bidi="ar-SA"/>
        </w:rPr>
        <w:t xml:space="preserve"> مخالفت کرده که فرموده است: </w:t>
      </w:r>
      <w:r w:rsidRPr="009C02EA">
        <w:rPr>
          <w:rStyle w:val="Char3"/>
          <w:rtl/>
          <w:lang w:bidi="ar-SA"/>
        </w:rPr>
        <w:t>«إِذَا دَخَلَ أَحَدكُمْ الْمَسْجِد فَلا يَجْلِس حَتَّى يُصَلِّي رَكْعَتَيْنِ»</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8"/>
      </w:r>
      <w:r w:rsidR="00F70C43" w:rsidRPr="00F70C43">
        <w:rPr>
          <w:rStyle w:val="FootnoteReference"/>
          <w:rFonts w:cs="B Lotus"/>
          <w:szCs w:val="28"/>
          <w:rtl/>
          <w:lang w:bidi="ar-SA"/>
        </w:rPr>
        <w:t>)</w:t>
      </w:r>
      <w:r w:rsidR="00C37665" w:rsidRPr="009C02EA">
        <w:rPr>
          <w:rtl/>
          <w:lang w:bidi="ar-SA"/>
        </w:rPr>
        <w:t xml:space="preserve"> یعنی: «هرگاه یکی از شما وارد مسجد می‌شود، تا دو رکعت نماز نخوانده است، ننیشند».</w:t>
      </w:r>
      <w:r w:rsidR="00456951" w:rsidRPr="009C02EA">
        <w:rPr>
          <w:rtl/>
          <w:lang w:bidi="ar-SA"/>
        </w:rPr>
        <w:t xml:space="preserve"> و اگر ایستاده، آب بنوشد، افضل را ترک کرده است؛ حال چه کند؟ می‌گوییم: در این حالت، بهتر است ایستاده آب بنوشد؛ زیرا نشستن پیش از این دو رکعت، از دیدگاه برخی از علما حرام است؛ حال آن‌که </w:t>
      </w:r>
      <w:r w:rsidR="00346EA0" w:rsidRPr="009C02EA">
        <w:rPr>
          <w:rtl/>
          <w:lang w:bidi="ar-SA"/>
        </w:rPr>
        <w:t>نوشیدن آب در حالت ایستاده، جایز می‌باشد. لذا ای</w:t>
      </w:r>
      <w:r w:rsidR="00DE35CA" w:rsidRPr="009C02EA">
        <w:rPr>
          <w:rtl/>
          <w:lang w:bidi="ar-SA"/>
        </w:rPr>
        <w:t>ستاده آب بنوشد و سپس دو رکعت تحیت‌</w:t>
      </w:r>
      <w:r w:rsidR="00346EA0" w:rsidRPr="009C02EA">
        <w:rPr>
          <w:rtl/>
          <w:lang w:bidi="ar-SA"/>
        </w:rPr>
        <w:t>المسجد را بخواند.</w:t>
      </w:r>
    </w:p>
    <w:p w:rsidR="00DE35CA" w:rsidRPr="009C02EA" w:rsidRDefault="00EA0652" w:rsidP="00D525CC">
      <w:pPr>
        <w:ind w:firstLine="0"/>
        <w:jc w:val="center"/>
        <w:rPr>
          <w:rtl/>
          <w:lang w:bidi="ar-SA"/>
        </w:rPr>
      </w:pPr>
      <w:r w:rsidRPr="009C02EA">
        <w:rPr>
          <w:rtl/>
          <w:lang w:bidi="ar-SA"/>
        </w:rPr>
        <w:t>***</w:t>
      </w:r>
    </w:p>
    <w:p w:rsidR="00CE18ED" w:rsidRPr="009C02EA" w:rsidRDefault="00CE18ED" w:rsidP="00BB388D">
      <w:pPr>
        <w:jc w:val="center"/>
        <w:rPr>
          <w:rtl/>
          <w:lang w:bidi="ar-SA"/>
        </w:rPr>
        <w:sectPr w:rsidR="00CE18ED" w:rsidRPr="009C02EA" w:rsidSect="0036001E">
          <w:headerReference w:type="default" r:id="rId47"/>
          <w:footnotePr>
            <w:numRestart w:val="eachPage"/>
          </w:footnotePr>
          <w:pgSz w:w="11906" w:h="16838" w:code="9"/>
          <w:pgMar w:top="737" w:right="2381" w:bottom="3969" w:left="2381" w:header="737" w:footer="3969" w:gutter="0"/>
          <w:cols w:space="720"/>
          <w:titlePg/>
          <w:bidi/>
          <w:rtlGutter/>
          <w:docGrid w:linePitch="360"/>
        </w:sectPr>
      </w:pPr>
    </w:p>
    <w:p w:rsidR="00EA0652" w:rsidRPr="009C02EA" w:rsidRDefault="00EA0652" w:rsidP="00BB388D">
      <w:pPr>
        <w:pStyle w:val="a"/>
        <w:rPr>
          <w:rtl/>
          <w:lang w:bidi="ar-SA"/>
        </w:rPr>
      </w:pPr>
      <w:bookmarkStart w:id="38" w:name="_Toc322038004"/>
      <w:r w:rsidRPr="009C02EA">
        <w:rPr>
          <w:rtl/>
          <w:lang w:bidi="ar-SA"/>
        </w:rPr>
        <w:t>115- باب: مستحب است که ساقی</w:t>
      </w:r>
      <w:r w:rsidR="00123658" w:rsidRPr="009C02EA">
        <w:rPr>
          <w:rtl/>
          <w:lang w:bidi="ar-SA"/>
        </w:rPr>
        <w:t xml:space="preserve"> (آب‌دهنده)،</w:t>
      </w:r>
      <w:r w:rsidRPr="009C02EA">
        <w:rPr>
          <w:rtl/>
          <w:lang w:bidi="ar-SA"/>
        </w:rPr>
        <w:t xml:space="preserve"> پس از همه آب بنوشد</w:t>
      </w:r>
      <w:bookmarkEnd w:id="38"/>
    </w:p>
    <w:p w:rsidR="00452EB9" w:rsidRPr="009C02EA" w:rsidRDefault="00452EB9"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777- عَن أبي قتادة</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«سَاقى القَوْمِ آخِرُهُمْ» يعنى: شرْبًا.</w:t>
      </w:r>
      <w:r w:rsidRPr="009C02EA">
        <w:rPr>
          <w:rFonts w:ascii="Traditional Arabic"/>
          <w:rtl/>
          <w:lang w:bidi="ar-SA"/>
        </w:rPr>
        <w:t xml:space="preserve"> [ترمذي این حدیث را راویت کرده و گفته است:حديث حسن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69"/>
      </w:r>
      <w:r w:rsidR="00F70C43" w:rsidRPr="00F70C43">
        <w:rPr>
          <w:rStyle w:val="FootnoteReference"/>
          <w:rFonts w:cs="B Lotus"/>
          <w:szCs w:val="28"/>
          <w:rtl/>
          <w:lang w:bidi="ar-SA"/>
        </w:rPr>
        <w:t>)</w:t>
      </w:r>
    </w:p>
    <w:p w:rsidR="00452EB9" w:rsidRPr="009C02EA" w:rsidRDefault="00033A53" w:rsidP="005C4702">
      <w:pPr>
        <w:rPr>
          <w:rtl/>
          <w:lang w:bidi="ar-SA"/>
        </w:rPr>
      </w:pPr>
      <w:r w:rsidRPr="009C02EA">
        <w:rPr>
          <w:b/>
          <w:bCs/>
          <w:rtl/>
          <w:lang w:bidi="ar-SA"/>
        </w:rPr>
        <w:t>ترجمه:</w:t>
      </w:r>
      <w:r w:rsidRPr="009C02EA">
        <w:rPr>
          <w:rtl/>
          <w:lang w:bidi="ar-SA"/>
        </w:rPr>
        <w:t xml:space="preserve"> </w:t>
      </w:r>
      <w:r w:rsidR="00710895" w:rsidRPr="009C02EA">
        <w:rPr>
          <w:rtl/>
          <w:lang w:bidi="ar-SA"/>
        </w:rPr>
        <w:t>ابوقتاده</w:t>
      </w:r>
      <w:r w:rsidR="00710895" w:rsidRPr="009C02EA">
        <w:rPr>
          <w:lang w:bidi="ar-SA"/>
        </w:rPr>
        <w:sym w:font="AGA Arabesque" w:char="F074"/>
      </w:r>
      <w:r w:rsidR="00710895" w:rsidRPr="009C02EA">
        <w:rPr>
          <w:rtl/>
          <w:lang w:bidi="ar-SA"/>
        </w:rPr>
        <w:t xml:space="preserve"> می‌گوید: پیامبر</w:t>
      </w:r>
      <w:r w:rsidR="00710895" w:rsidRPr="009C02EA">
        <w:rPr>
          <w:lang w:bidi="ar-SA"/>
        </w:rPr>
        <w:sym w:font="AGA Arabesque" w:char="F072"/>
      </w:r>
      <w:r w:rsidR="00710895" w:rsidRPr="009C02EA">
        <w:rPr>
          <w:rtl/>
          <w:lang w:bidi="ar-SA"/>
        </w:rPr>
        <w:t xml:space="preserve"> فرمود: «ساقی (آب‌دهنده‌ی) یک گروه، </w:t>
      </w:r>
      <w:r w:rsidR="00C97A22" w:rsidRPr="009C02EA">
        <w:rPr>
          <w:rtl/>
          <w:lang w:bidi="ar-SA"/>
        </w:rPr>
        <w:t xml:space="preserve">- </w:t>
      </w:r>
      <w:r w:rsidR="00710895" w:rsidRPr="009C02EA">
        <w:rPr>
          <w:rtl/>
          <w:lang w:bidi="ar-SA"/>
        </w:rPr>
        <w:t>در نوشیدن</w:t>
      </w:r>
      <w:r w:rsidR="00C97A22" w:rsidRPr="009C02EA">
        <w:rPr>
          <w:rtl/>
          <w:lang w:bidi="ar-SA"/>
        </w:rPr>
        <w:t>-</w:t>
      </w:r>
      <w:r w:rsidR="00710895" w:rsidRPr="009C02EA">
        <w:rPr>
          <w:rtl/>
          <w:lang w:bidi="ar-SA"/>
        </w:rPr>
        <w:t xml:space="preserve"> آخرینشان است».</w:t>
      </w:r>
      <w:r w:rsidR="00D32A36" w:rsidRPr="009C02EA">
        <w:rPr>
          <w:rtl/>
          <w:lang w:bidi="ar-SA"/>
        </w:rPr>
        <w:t xml:space="preserve"> [یعنی در پایان آب </w:t>
      </w:r>
      <w:r w:rsidR="005C4702" w:rsidRPr="009C02EA">
        <w:rPr>
          <w:rFonts w:hint="cs"/>
          <w:rtl/>
          <w:lang w:bidi="ar-SA"/>
        </w:rPr>
        <w:t>ب</w:t>
      </w:r>
      <w:r w:rsidR="00D32A36" w:rsidRPr="009C02EA">
        <w:rPr>
          <w:rtl/>
          <w:lang w:bidi="ar-SA"/>
        </w:rPr>
        <w:t>‌نوشد.]</w:t>
      </w:r>
    </w:p>
    <w:p w:rsidR="00452EB9" w:rsidRPr="00F70C43" w:rsidRDefault="00C97A22" w:rsidP="00F70C43">
      <w:pPr>
        <w:ind w:firstLine="0"/>
        <w:jc w:val="center"/>
        <w:rPr>
          <w:b/>
          <w:bCs/>
          <w:sz w:val="32"/>
          <w:szCs w:val="32"/>
          <w:rtl/>
          <w:lang w:bidi="ar-SA"/>
        </w:rPr>
      </w:pPr>
      <w:r w:rsidRPr="00F70C43">
        <w:rPr>
          <w:b/>
          <w:bCs/>
          <w:sz w:val="32"/>
          <w:szCs w:val="32"/>
          <w:rtl/>
          <w:lang w:bidi="ar-SA"/>
        </w:rPr>
        <w:t>شرح</w:t>
      </w:r>
    </w:p>
    <w:p w:rsidR="00C97A22" w:rsidRPr="009C02EA" w:rsidRDefault="00C97A22"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بابی بدین عنوان گشوده است: «مستحب است که ساقی (آب‌دهنده)، پس از همه آب بنوشد</w:t>
      </w:r>
      <w:r w:rsidR="008E075D" w:rsidRPr="009C02EA">
        <w:rPr>
          <w:rtl/>
          <w:lang w:bidi="ar-SA"/>
        </w:rPr>
        <w:t>»</w:t>
      </w:r>
      <w:r w:rsidRPr="009C02EA">
        <w:rPr>
          <w:rtl/>
          <w:lang w:bidi="ar-SA"/>
        </w:rPr>
        <w:t>.</w:t>
      </w:r>
      <w:r w:rsidR="008E075D" w:rsidRPr="009C02EA">
        <w:rPr>
          <w:rtl/>
          <w:lang w:bidi="ar-SA"/>
        </w:rPr>
        <w:t xml:space="preserve"> لذا کسی که به گروهی آب، چای و یا قهوه می‌دهد، خود آخر از همه می‌نوشد تا بدین‌سان دیگران را بر خود تر</w:t>
      </w:r>
      <w:r w:rsidR="00BB5547" w:rsidRPr="009C02EA">
        <w:rPr>
          <w:rtl/>
          <w:lang w:bidi="ar-SA"/>
        </w:rPr>
        <w:t>جیح دهد و اگر نوشیدنی، کم باشد، ساقی از سهم خود بگذرد. شکی نیست که این، فرمان‌برداری از رهنمود پیامبر</w:t>
      </w:r>
      <w:r w:rsidR="00BB5547" w:rsidRPr="009C02EA">
        <w:rPr>
          <w:lang w:bidi="ar-SA"/>
        </w:rPr>
        <w:sym w:font="AGA Arabesque" w:char="F072"/>
      </w:r>
      <w:r w:rsidR="00BB5547" w:rsidRPr="009C02EA">
        <w:rPr>
          <w:rtl/>
          <w:lang w:bidi="ar-SA"/>
        </w:rPr>
        <w:t xml:space="preserve"> </w:t>
      </w:r>
      <w:r w:rsidR="0011381B" w:rsidRPr="009C02EA">
        <w:rPr>
          <w:rtl/>
          <w:lang w:bidi="ar-SA"/>
        </w:rPr>
        <w:t xml:space="preserve">است؛ لذا اگر ساقی پس از پذیرایی از یک گروه، به آب یا نوشیدن میل نداشته باشد، ملزم نیست که حتما آب </w:t>
      </w:r>
      <w:r w:rsidR="005C4702" w:rsidRPr="009C02EA">
        <w:rPr>
          <w:rFonts w:hint="cs"/>
          <w:rtl/>
          <w:lang w:bidi="ar-SA"/>
        </w:rPr>
        <w:t>ب</w:t>
      </w:r>
      <w:r w:rsidR="0011381B" w:rsidRPr="009C02EA">
        <w:rPr>
          <w:rtl/>
          <w:lang w:bidi="ar-SA"/>
        </w:rPr>
        <w:t>خورد. از این حدیث چنین برداشت می</w:t>
      </w:r>
      <w:r w:rsidR="00C61A6A" w:rsidRPr="009C02EA">
        <w:rPr>
          <w:rtl/>
          <w:lang w:bidi="ar-SA"/>
        </w:rPr>
        <w:t>‌شود که ساقی با وجود میل و رغبت به آب و نوشیدنی، صبر می‌کند تا همه بنوشند و آن‌گاه خود می‌نوشد.</w:t>
      </w:r>
      <w:r w:rsidR="006E3F81" w:rsidRPr="009C02EA">
        <w:rPr>
          <w:rtl/>
          <w:lang w:bidi="ar-SA"/>
        </w:rPr>
        <w:t xml:space="preserve"> و این، اشار</w:t>
      </w:r>
      <w:r w:rsidR="00C51C1F" w:rsidRPr="009C02EA">
        <w:rPr>
          <w:rtl/>
          <w:lang w:bidi="ar-SA"/>
        </w:rPr>
        <w:t>ه‌ای</w:t>
      </w:r>
      <w:r w:rsidR="00C51C1F" w:rsidRPr="009C02EA">
        <w:rPr>
          <w:cs/>
          <w:lang w:bidi="ar-SA"/>
        </w:rPr>
        <w:t>‎</w:t>
      </w:r>
      <w:r w:rsidR="00C51C1F" w:rsidRPr="009C02EA">
        <w:rPr>
          <w:rtl/>
          <w:lang w:bidi="ar-SA"/>
        </w:rPr>
        <w:t>ست</w:t>
      </w:r>
      <w:r w:rsidR="006E3F81" w:rsidRPr="009C02EA">
        <w:rPr>
          <w:rtl/>
          <w:lang w:bidi="ar-SA"/>
        </w:rPr>
        <w:t xml:space="preserve"> به این‌که انسان، در خوردن و آشامیدن به برادرانش خدمت می‌‌کند. اگر میزبان یا صاحب‌خانه است، آب و غذا را پیشِ مهماناناش می‌گذارد؛ مانندَ ابراهیم</w:t>
      </w:r>
      <w:r w:rsidR="006E3F81" w:rsidRPr="009C02EA">
        <w:rPr>
          <w:lang w:bidi="ar-SA"/>
        </w:rPr>
        <w:sym w:font="AGA Arabesque" w:char="F075"/>
      </w:r>
      <w:r w:rsidR="006E3F81" w:rsidRPr="009C02EA">
        <w:rPr>
          <w:rtl/>
          <w:lang w:bidi="ar-SA"/>
        </w:rPr>
        <w:t xml:space="preserve"> که الله</w:t>
      </w:r>
      <w:r w:rsidR="006E3F81" w:rsidRPr="009C02EA">
        <w:rPr>
          <w:lang w:bidi="ar-SA"/>
        </w:rPr>
        <w:sym w:font="AGA Arabesque" w:char="F055"/>
      </w:r>
      <w:r w:rsidR="006E3F81" w:rsidRPr="009C02EA">
        <w:rPr>
          <w:rtl/>
          <w:lang w:bidi="ar-SA"/>
        </w:rPr>
        <w:t xml:space="preserve"> درباره‌اش می‌فرماید:</w:t>
      </w:r>
    </w:p>
    <w:p w:rsidR="0046263B" w:rsidRDefault="00AB1A76" w:rsidP="007768C2">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7768C2" w:rsidRPr="009C02EA">
        <w:rPr>
          <w:rFonts w:ascii="KFGQPC Uthmanic Script HAFS" w:hint="eastAsia"/>
          <w:rtl/>
          <w:lang w:val="en-MY" w:eastAsia="en-MY" w:bidi="ar-SA"/>
        </w:rPr>
        <w:t>فَرَاغَ</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إِلَى</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أَه</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لِهِ</w:t>
      </w:r>
      <w:r w:rsidR="007768C2" w:rsidRPr="009C02EA">
        <w:rPr>
          <w:rFonts w:ascii="KFGQPC Uthmanic Script HAFS" w:hint="cs"/>
          <w:rtl/>
          <w:lang w:val="en-MY" w:eastAsia="en-MY" w:bidi="ar-SA"/>
        </w:rPr>
        <w:t>ۦ</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فَجَا</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ءَ</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بِعِج</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ل</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سَمِين</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cs"/>
          <w:rtl/>
          <w:lang w:val="en-MY" w:eastAsia="en-MY" w:bidi="ar-SA"/>
        </w:rPr>
        <w:t>٢٦</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فَقَرَّبَهُ</w:t>
      </w:r>
      <w:r w:rsidR="007768C2" w:rsidRPr="009C02EA">
        <w:rPr>
          <w:rFonts w:ascii="KFGQPC Uthmanic Script HAFS" w:hint="cs"/>
          <w:rtl/>
          <w:lang w:val="en-MY" w:eastAsia="en-MY" w:bidi="ar-SA"/>
        </w:rPr>
        <w:t>ۥٓ</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إِلَي</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هِم</w:t>
      </w:r>
      <w:r w:rsidR="007768C2" w:rsidRPr="009C02EA">
        <w:rPr>
          <w:rFonts w:ascii="KFGQPC Uthmanic Script HAFS" w:hint="cs"/>
          <w:rtl/>
          <w:lang w:val="en-MY" w:eastAsia="en-MY" w:bidi="ar-SA"/>
        </w:rPr>
        <w:t>ۡ</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قَالَ</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أَلَا</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تَأ</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كُلُونَ</w:t>
      </w:r>
      <w:r w:rsidR="007768C2" w:rsidRPr="009C02EA">
        <w:rPr>
          <w:rFonts w:ascii="KFGQPC Uthmanic Script HAFS"/>
          <w:rtl/>
          <w:lang w:val="en-MY" w:eastAsia="en-MY" w:bidi="ar-SA"/>
        </w:rPr>
        <w:t xml:space="preserve"> </w:t>
      </w:r>
      <w:r w:rsidR="007768C2" w:rsidRPr="009C02EA">
        <w:rPr>
          <w:rFonts w:ascii="KFGQPC Uthmanic Script HAFS" w:hint="cs"/>
          <w:rtl/>
          <w:lang w:val="en-MY" w:eastAsia="en-MY" w:bidi="ar-SA"/>
        </w:rPr>
        <w:t>٢٧</w:t>
      </w:r>
      <w:r w:rsidRPr="009C02EA">
        <w:rPr>
          <w:rFonts w:ascii="KFGQPC Uthman Taha Naskh" w:cs="KFGQPC Uthman Taha Naskh" w:hint="cs"/>
          <w:rtl/>
          <w:lang w:val="en-MY" w:eastAsia="en-MY" w:bidi="ar-SA"/>
        </w:rPr>
        <w:t>﴾</w:t>
      </w:r>
      <w:r w:rsidR="007768C2" w:rsidRPr="009C02EA">
        <w:rPr>
          <w:rFonts w:ascii="KFGQPC Uthman Taha Naskh" w:cs="KFGQPC Uthman Taha Naskh"/>
          <w:rtl/>
          <w:lang w:val="en-MY" w:eastAsia="en-MY" w:bidi="ar-SA"/>
        </w:rPr>
        <w:t xml:space="preserve"> </w:t>
      </w:r>
    </w:p>
    <w:p w:rsidR="006E3F81" w:rsidRPr="009C02EA" w:rsidRDefault="0046263B" w:rsidP="007768C2">
      <w:pPr>
        <w:pStyle w:val="a0"/>
        <w:ind w:left="386"/>
        <w:rPr>
          <w:rFonts w:ascii="(normal text)" w:hAnsi="(normal text)"/>
          <w:rtl/>
          <w:lang w:bidi="ar-SA"/>
        </w:rPr>
      </w:pPr>
      <w:r>
        <w:rPr>
          <w:rFonts w:ascii="KFGQPC Uthman Taha Naskh" w:cs="KFGQPC Uthman Taha Naskh" w:hint="cs"/>
          <w:rtl/>
          <w:lang w:val="en-MY" w:eastAsia="en-MY" w:bidi="ar-SA"/>
        </w:rPr>
        <w:tab/>
      </w:r>
      <w:r w:rsidR="007768C2" w:rsidRPr="009C02EA">
        <w:rPr>
          <w:rStyle w:val="Char9"/>
          <w:rtl/>
        </w:rPr>
        <w:t>[</w:t>
      </w:r>
      <w:r w:rsidR="007768C2" w:rsidRPr="009C02EA">
        <w:rPr>
          <w:rStyle w:val="Char9"/>
          <w:rFonts w:hint="eastAsia"/>
          <w:rtl/>
        </w:rPr>
        <w:t>الذاريات</w:t>
      </w:r>
      <w:r w:rsidR="007768C2" w:rsidRPr="009C02EA">
        <w:rPr>
          <w:rStyle w:val="Char9"/>
          <w:rtl/>
        </w:rPr>
        <w:t xml:space="preserve">: </w:t>
      </w:r>
      <w:r w:rsidR="007768C2" w:rsidRPr="009C02EA">
        <w:rPr>
          <w:rStyle w:val="Char9"/>
          <w:rFonts w:hint="cs"/>
          <w:rtl/>
        </w:rPr>
        <w:t>٢٦</w:t>
      </w:r>
      <w:r w:rsidR="007768C2" w:rsidRPr="009C02EA">
        <w:rPr>
          <w:rStyle w:val="Char9"/>
          <w:rFonts w:hint="eastAsia"/>
          <w:rtl/>
        </w:rPr>
        <w:t>،</w:t>
      </w:r>
      <w:r w:rsidR="007768C2" w:rsidRPr="009C02EA">
        <w:rPr>
          <w:rStyle w:val="Char9"/>
          <w:rtl/>
        </w:rPr>
        <w:t xml:space="preserve">  </w:t>
      </w:r>
      <w:r w:rsidR="007768C2" w:rsidRPr="009C02EA">
        <w:rPr>
          <w:rStyle w:val="Char9"/>
          <w:rFonts w:hint="cs"/>
          <w:rtl/>
        </w:rPr>
        <w:t>٢٧</w:t>
      </w:r>
      <w:r w:rsidR="007768C2" w:rsidRPr="009C02EA">
        <w:rPr>
          <w:rStyle w:val="Char9"/>
          <w:rtl/>
        </w:rPr>
        <w:t>]</w:t>
      </w:r>
      <w:r w:rsidR="007768C2" w:rsidRPr="009C02EA">
        <w:rPr>
          <w:rFonts w:ascii="KFGQPC Uthman Taha Naskh" w:cs="KFGQPC Uthman Taha Naskh"/>
          <w:rtl/>
          <w:lang w:val="en-MY" w:eastAsia="en-MY" w:bidi="ar-SA"/>
        </w:rPr>
        <w:t xml:space="preserve">  </w:t>
      </w:r>
      <w:r w:rsidR="00CE18ED" w:rsidRPr="009C02EA">
        <w:rPr>
          <w:rFonts w:ascii="(normal text)" w:hAnsi="(normal text)"/>
          <w:rtl/>
          <w:lang w:bidi="ar-SA"/>
        </w:rPr>
        <w:tab/>
      </w:r>
    </w:p>
    <w:p w:rsidR="006E3F81" w:rsidRPr="009C02EA" w:rsidRDefault="006E3F81" w:rsidP="00BB388D">
      <w:pPr>
        <w:pStyle w:val="a1"/>
        <w:rPr>
          <w:rFonts w:ascii="Traditional Arabic"/>
          <w:rtl/>
          <w:lang w:bidi="ar-SA"/>
        </w:rPr>
      </w:pPr>
      <w:r w:rsidRPr="009C02EA">
        <w:rPr>
          <w:rtl/>
          <w:lang w:bidi="ar-SA"/>
        </w:rPr>
        <w:t>سپس پنهانی نزد خانواده‌اش رفت و برای مهمانانش گوساله‌ای فربه (و بریان) آورد. و آن را نزدیکشان برد و گفت: مگر نمی‌خورید؟</w:t>
      </w:r>
    </w:p>
    <w:p w:rsidR="006E3F81" w:rsidRPr="009C02EA" w:rsidRDefault="00A45E24" w:rsidP="00BB388D">
      <w:pPr>
        <w:autoSpaceDE w:val="0"/>
        <w:autoSpaceDN w:val="0"/>
        <w:adjustRightInd w:val="0"/>
        <w:rPr>
          <w:rtl/>
          <w:lang w:bidi="ar-SA"/>
        </w:rPr>
      </w:pPr>
      <w:r w:rsidRPr="009C02EA">
        <w:rPr>
          <w:rtl/>
          <w:lang w:bidi="ar-SA"/>
        </w:rPr>
        <w:t>لذا صاحب‌خانه آب و غذا را پیش مهمان می‌گذارد و خود، در پایان می‌خورَد. حال این پرسش مطرح می‌شود که آیا بهتر با مهمانانش غذا بخورد یا برایشان آب و غذا بیاورد و تنهایشان بگذارد تا خود مشغول خوردن شوند؟ این، به عادت</w:t>
      </w:r>
      <w:r w:rsidR="00433C56" w:rsidRPr="009C02EA">
        <w:rPr>
          <w:rtl/>
          <w:lang w:bidi="ar-SA"/>
        </w:rPr>
        <w:t xml:space="preserve"> </w:t>
      </w:r>
      <w:r w:rsidRPr="009C02EA">
        <w:rPr>
          <w:rtl/>
          <w:lang w:bidi="ar-SA"/>
        </w:rPr>
        <w:t>و عُرف مردم بستگی دارد. اگر مهمانانش دوست داشتند که با آن‌ها سرِ سفره بنشیند، همین ک</w:t>
      </w:r>
      <w:r w:rsidR="00433C56" w:rsidRPr="009C02EA">
        <w:rPr>
          <w:rtl/>
          <w:lang w:bidi="ar-SA"/>
        </w:rPr>
        <w:t>ا</w:t>
      </w:r>
      <w:r w:rsidRPr="009C02EA">
        <w:rPr>
          <w:rtl/>
          <w:lang w:bidi="ar-SA"/>
        </w:rPr>
        <w:t xml:space="preserve">ر را بکند و اگر عادت مردم،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صاحب‌خانه با مهمانانش سر سفره ننشیند، پس به همین شکل ع</w:t>
      </w:r>
      <w:r w:rsidR="000C72A7" w:rsidRPr="009C02EA">
        <w:rPr>
          <w:rtl/>
          <w:lang w:bidi="ar-SA"/>
        </w:rPr>
        <w:t>مل نماید. یعنی این امر،</w:t>
      </w:r>
      <w:r w:rsidRPr="009C02EA">
        <w:rPr>
          <w:rtl/>
          <w:lang w:bidi="ar-SA"/>
        </w:rPr>
        <w:t xml:space="preserve"> به عرف مردم برمی‌گردد. </w:t>
      </w:r>
      <w:r w:rsidR="000C72A7" w:rsidRPr="009C02EA">
        <w:rPr>
          <w:rtl/>
          <w:lang w:bidi="ar-SA"/>
        </w:rPr>
        <w:t>از این‌رو</w:t>
      </w:r>
      <w:r w:rsidRPr="009C02EA">
        <w:rPr>
          <w:rtl/>
          <w:lang w:bidi="ar-SA"/>
        </w:rPr>
        <w:t xml:space="preserve"> اگر عرف مردم در پذیرایی از مهمان،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با او سرِ سفره ننشینید و این را مهمان‌نوازی می‌دانند، به همین ترتیب عمل کنید و مهمان را آزاد بگذارید تا خود، هرچه دوست داشت، بخورد. </w:t>
      </w:r>
      <w:r w:rsidR="000C72A7" w:rsidRPr="009C02EA">
        <w:rPr>
          <w:rtl/>
          <w:lang w:bidi="ar-SA"/>
        </w:rPr>
        <w:t xml:space="preserve">مهم، </w:t>
      </w:r>
      <w:r w:rsidR="00AE1D5F" w:rsidRPr="009C02EA">
        <w:rPr>
          <w:rtl/>
          <w:lang w:bidi="ar-SA"/>
        </w:rPr>
        <w:t>این</w:t>
      </w:r>
      <w:r w:rsidR="00AE1D5F" w:rsidRPr="009C02EA">
        <w:rPr>
          <w:cs/>
          <w:lang w:bidi="ar-SA"/>
        </w:rPr>
        <w:t>‎</w:t>
      </w:r>
      <w:r w:rsidR="00AE1D5F" w:rsidRPr="009C02EA">
        <w:rPr>
          <w:rtl/>
          <w:lang w:bidi="ar-SA"/>
        </w:rPr>
        <w:t>ست</w:t>
      </w:r>
      <w:r w:rsidR="000C72A7" w:rsidRPr="009C02EA">
        <w:rPr>
          <w:rtl/>
          <w:lang w:bidi="ar-SA"/>
        </w:rPr>
        <w:t xml:space="preserve"> که تعریف مردم از نحوه</w:t>
      </w:r>
      <w:r w:rsidR="00BB5B26" w:rsidRPr="009C02EA">
        <w:rPr>
          <w:rtl/>
          <w:lang w:bidi="ar-SA"/>
        </w:rPr>
        <w:t>‌ی پذیرایی از مهمان چه باشد؛ لذا مطابق عُرف از مهمان پذیرایی می‌کنیم. زیرا پیامبر</w:t>
      </w:r>
      <w:r w:rsidR="00BB5B26" w:rsidRPr="009C02EA">
        <w:rPr>
          <w:lang w:bidi="ar-SA"/>
        </w:rPr>
        <w:sym w:font="AGA Arabesque" w:char="F072"/>
      </w:r>
      <w:r w:rsidR="00BB5B26" w:rsidRPr="009C02EA">
        <w:rPr>
          <w:rtl/>
          <w:lang w:bidi="ar-SA"/>
        </w:rPr>
        <w:t xml:space="preserve"> فرموده است: </w:t>
      </w:r>
      <w:r w:rsidR="00BB5B26" w:rsidRPr="009C02EA">
        <w:rPr>
          <w:rStyle w:val="Char3"/>
          <w:rtl/>
          <w:lang w:bidi="ar-SA"/>
        </w:rPr>
        <w:t>«مَنْ كَان يُؤْمِنُ بِ</w:t>
      </w:r>
      <w:r w:rsidR="00D8298B">
        <w:rPr>
          <w:rStyle w:val="Char3"/>
          <w:rtl/>
          <w:lang w:bidi="ar-SA"/>
        </w:rPr>
        <w:t>الله</w:t>
      </w:r>
      <w:r w:rsidR="00BB5B26" w:rsidRPr="009C02EA">
        <w:rPr>
          <w:rStyle w:val="Char3"/>
          <w:rtl/>
          <w:lang w:bidi="ar-SA"/>
        </w:rPr>
        <w:t xml:space="preserve"> والْيَوْمِ الآخر، فَلْيُكرِمْ ضَيْفَهُ»</w:t>
      </w:r>
      <w:r w:rsidR="00BB5B26"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0"/>
      </w:r>
      <w:r w:rsidR="00F70C43" w:rsidRPr="00F70C43">
        <w:rPr>
          <w:rStyle w:val="FootnoteReference"/>
          <w:rFonts w:cs="B Lotus"/>
          <w:szCs w:val="28"/>
          <w:rtl/>
          <w:lang w:bidi="ar-SA"/>
        </w:rPr>
        <w:t>)</w:t>
      </w:r>
      <w:r w:rsidR="00BB5B26" w:rsidRPr="009C02EA">
        <w:rPr>
          <w:rFonts w:ascii="Traditional Arabic" w:hAnsi="Traditional Arabic"/>
          <w:rtl/>
          <w:lang w:bidi="ar-SA"/>
        </w:rPr>
        <w:t xml:space="preserve"> یعنی</w:t>
      </w:r>
      <w:r w:rsidR="00BB5B26" w:rsidRPr="009C02EA">
        <w:rPr>
          <w:rFonts w:ascii="Traditional Arabic"/>
          <w:rtl/>
          <w:lang w:bidi="ar-SA"/>
        </w:rPr>
        <w:t>: «هرکس، به الله و روز قیامت ایمان دارد، مهمانش را گرامی بدارد».</w:t>
      </w:r>
      <w:r w:rsidR="001A2A33" w:rsidRPr="009C02EA">
        <w:rPr>
          <w:rFonts w:ascii="Traditional Arabic"/>
          <w:rtl/>
          <w:lang w:bidi="ar-SA"/>
        </w:rPr>
        <w:t xml:space="preserve"> می‌بینیم که پیامبر</w:t>
      </w:r>
      <w:r w:rsidR="001A2A33" w:rsidRPr="009C02EA">
        <w:rPr>
          <w:rFonts w:ascii="Traditional Arabic"/>
          <w:lang w:bidi="ar-SA"/>
        </w:rPr>
        <w:sym w:font="AGA Arabesque" w:char="F072"/>
      </w:r>
      <w:r w:rsidR="001A2A33" w:rsidRPr="009C02EA">
        <w:rPr>
          <w:rFonts w:ascii="Traditional Arabic"/>
          <w:rtl/>
          <w:lang w:bidi="ar-SA"/>
        </w:rPr>
        <w:t xml:space="preserve"> روش مهمان‌نوازی را بیان نفرمود؛ در نتیجه این موضوع به عُرف مردم بستگی دارد.</w:t>
      </w:r>
    </w:p>
    <w:p w:rsidR="006E3F81" w:rsidRPr="009C02EA" w:rsidRDefault="001A2A33" w:rsidP="00D525CC">
      <w:pPr>
        <w:ind w:firstLine="0"/>
        <w:jc w:val="center"/>
        <w:rPr>
          <w:rtl/>
          <w:lang w:bidi="ar-SA"/>
        </w:rPr>
      </w:pPr>
      <w:r w:rsidRPr="009C02EA">
        <w:rPr>
          <w:rtl/>
          <w:lang w:bidi="ar-SA"/>
        </w:rPr>
        <w:t>***</w:t>
      </w:r>
    </w:p>
    <w:p w:rsidR="005E484C" w:rsidRPr="009C02EA" w:rsidRDefault="005E484C" w:rsidP="00BB388D">
      <w:pPr>
        <w:jc w:val="center"/>
        <w:rPr>
          <w:rtl/>
          <w:lang w:bidi="ar-SA"/>
        </w:rPr>
        <w:sectPr w:rsidR="005E484C" w:rsidRPr="009C02EA" w:rsidSect="0036001E">
          <w:headerReference w:type="default" r:id="rId48"/>
          <w:footnotePr>
            <w:numRestart w:val="eachPage"/>
          </w:footnotePr>
          <w:pgSz w:w="11906" w:h="16838" w:code="9"/>
          <w:pgMar w:top="737" w:right="2381" w:bottom="3969" w:left="2381" w:header="737" w:footer="3969" w:gutter="0"/>
          <w:cols w:space="720"/>
          <w:titlePg/>
          <w:bidi/>
          <w:rtlGutter/>
          <w:docGrid w:linePitch="360"/>
        </w:sectPr>
      </w:pPr>
    </w:p>
    <w:p w:rsidR="001A2A33" w:rsidRPr="009C02EA" w:rsidRDefault="001A2A33" w:rsidP="00BB388D">
      <w:pPr>
        <w:pStyle w:val="a"/>
        <w:rPr>
          <w:rtl/>
          <w:lang w:bidi="ar-SA"/>
        </w:rPr>
      </w:pPr>
      <w:bookmarkStart w:id="39" w:name="_Toc322038005"/>
      <w:r w:rsidRPr="009C02EA">
        <w:rPr>
          <w:rtl/>
          <w:lang w:bidi="ar-SA"/>
        </w:rPr>
        <w:t>116- باب: جایز بودن نوشیدن از همه‌ی ظروف پاک جز طلا و نقره، و جواز نوشیدن از نهر و امثال آن با دهان و بدون استفاده از ظرف و دست؛ و حرام بودن استفاده از ظروف طلا و نقره در خوردن و نوشیدن و...</w:t>
      </w:r>
      <w:bookmarkEnd w:id="39"/>
    </w:p>
    <w:p w:rsidR="001A2A33" w:rsidRPr="009C02EA" w:rsidRDefault="001A2A33" w:rsidP="00933ABD">
      <w:pPr>
        <w:autoSpaceDE w:val="0"/>
        <w:autoSpaceDN w:val="0"/>
        <w:adjustRightInd w:val="0"/>
        <w:spacing w:line="228" w:lineRule="auto"/>
        <w:rPr>
          <w:rFonts w:ascii="Traditional Arabic" w:cs="Traditional Arabic"/>
          <w:sz w:val="32"/>
          <w:szCs w:val="32"/>
          <w:rtl/>
          <w:lang w:bidi="ar-SA"/>
        </w:rPr>
      </w:pPr>
      <w:r w:rsidRPr="009C02EA">
        <w:rPr>
          <w:rStyle w:val="Char4"/>
          <w:rtl/>
          <w:lang w:bidi="ar-SA"/>
        </w:rPr>
        <w:t>778- عَنْ أَنسٍ</w:t>
      </w:r>
      <w:r w:rsidRPr="009C02EA">
        <w:rPr>
          <w:rStyle w:val="Char4"/>
          <w:b w:val="0"/>
          <w:bCs w:val="0"/>
          <w:rtl/>
          <w:lang w:bidi="ar-SA"/>
        </w:rPr>
        <w:sym w:font="AGA Arabesque" w:char="F074"/>
      </w:r>
      <w:r w:rsidRPr="009C02EA">
        <w:rPr>
          <w:rStyle w:val="Char4"/>
          <w:rtl/>
          <w:lang w:bidi="ar-SA"/>
        </w:rPr>
        <w:t xml:space="preserve"> قال: حَضَرَتِ الصَّلاة، فَقَامَ مَنْ كانَ قَريبَ الدَّارِ إِلى أَهْلِه، وبقِى قَوْمٌ فَأَتَى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بِمِخْضَبٍ مِن حِجَارَة، فَصَغُرَ المِخْضَبُ أَن يَبْسُطَ فِيهِ كَفَّه، فَتَوَضَّأَ القَوْمُ كُلُّهُم. قَالُوا: كَم كُنْتُمْ؟ قَال: ثَمَانِين وزِيادةً.</w:t>
      </w:r>
      <w:r w:rsidRPr="009C02EA">
        <w:rPr>
          <w:rFonts w:ascii="Traditional Arabic"/>
          <w:rtl/>
          <w:lang w:bidi="ar-SA"/>
        </w:rPr>
        <w:t xml:space="preserve"> [متفقٌ عليه؛ این، روايت بخاري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1"/>
      </w:r>
      <w:r w:rsidR="00F70C43" w:rsidRPr="00F70C43">
        <w:rPr>
          <w:rStyle w:val="FootnoteReference"/>
          <w:rFonts w:cs="B Lotus"/>
          <w:szCs w:val="28"/>
          <w:rtl/>
          <w:lang w:bidi="ar-SA"/>
        </w:rPr>
        <w:t>)</w:t>
      </w:r>
    </w:p>
    <w:p w:rsidR="001A2A33" w:rsidRPr="009C02EA" w:rsidRDefault="001A2A33" w:rsidP="0046263B">
      <w:pPr>
        <w:pStyle w:val="a3"/>
        <w:spacing w:before="0"/>
        <w:rPr>
          <w:rtl/>
          <w:lang w:bidi="ar-SA"/>
        </w:rPr>
      </w:pPr>
      <w:r w:rsidRPr="009C02EA">
        <w:rPr>
          <w:rtl/>
          <w:lang w:bidi="ar-SA"/>
        </w:rPr>
        <w:t>وفي رواية ل</w:t>
      </w:r>
      <w:r w:rsidR="00323DCE" w:rsidRPr="009C02EA">
        <w:rPr>
          <w:rtl/>
          <w:lang w:bidi="ar-SA"/>
        </w:rPr>
        <w:t>َ</w:t>
      </w:r>
      <w:r w:rsidRPr="009C02EA">
        <w:rPr>
          <w:rtl/>
          <w:lang w:bidi="ar-SA"/>
        </w:rPr>
        <w:t>ه</w:t>
      </w:r>
      <w:r w:rsidR="00323DCE" w:rsidRPr="009C02EA">
        <w:rPr>
          <w:rtl/>
          <w:lang w:bidi="ar-SA"/>
        </w:rPr>
        <w:t>ُ</w:t>
      </w:r>
      <w:r w:rsidRPr="009C02EA">
        <w:rPr>
          <w:rtl/>
          <w:lang w:bidi="ar-SA"/>
        </w:rPr>
        <w:t xml:space="preserve"> ول</w:t>
      </w:r>
      <w:r w:rsidR="00323DCE" w:rsidRPr="009C02EA">
        <w:rPr>
          <w:rtl/>
          <w:lang w:bidi="ar-SA"/>
        </w:rPr>
        <w:t>ِ</w:t>
      </w:r>
      <w:r w:rsidRPr="009C02EA">
        <w:rPr>
          <w:rtl/>
          <w:lang w:bidi="ar-SA"/>
        </w:rPr>
        <w:t>م</w:t>
      </w:r>
      <w:r w:rsidR="00323DCE" w:rsidRPr="009C02EA">
        <w:rPr>
          <w:rtl/>
          <w:lang w:bidi="ar-SA"/>
        </w:rPr>
        <w:t>ُ</w:t>
      </w:r>
      <w:r w:rsidRPr="009C02EA">
        <w:rPr>
          <w:rtl/>
          <w:lang w:bidi="ar-SA"/>
        </w:rPr>
        <w:t>سلم</w:t>
      </w:r>
      <w:r w:rsidR="00323DCE" w:rsidRPr="009C02EA">
        <w:rPr>
          <w:rtl/>
          <w:lang w:bidi="ar-SA"/>
        </w:rPr>
        <w:t>ٍ</w:t>
      </w:r>
      <w:r w:rsidRPr="009C02EA">
        <w:rPr>
          <w:rtl/>
          <w:lang w:bidi="ar-SA"/>
        </w:rPr>
        <w:t>:</w:t>
      </w:r>
      <w:r w:rsidR="00323DCE" w:rsidRPr="009C02EA">
        <w:rPr>
          <w:rtl/>
          <w:lang w:bidi="ar-SA"/>
        </w:rPr>
        <w:t xml:space="preserve"> </w:t>
      </w:r>
      <w:r w:rsidRPr="009C02EA">
        <w:rPr>
          <w:rtl/>
          <w:lang w:bidi="ar-SA"/>
        </w:rPr>
        <w:t>أَنَّ الن</w:t>
      </w:r>
      <w:r w:rsidR="00323DCE" w:rsidRPr="009C02EA">
        <w:rPr>
          <w:rtl/>
          <w:lang w:bidi="ar-SA"/>
        </w:rPr>
        <w:t>َّ</w:t>
      </w:r>
      <w:r w:rsidRPr="009C02EA">
        <w:rPr>
          <w:rtl/>
          <w:lang w:bidi="ar-SA"/>
        </w:rPr>
        <w:t>بيَّ</w:t>
      </w:r>
      <w:r w:rsidR="00323DCE" w:rsidRPr="009C02EA">
        <w:rPr>
          <w:b w:val="0"/>
          <w:bCs w:val="0"/>
          <w:rtl/>
          <w:lang w:bidi="ar-SA"/>
        </w:rPr>
        <w:sym w:font="AGA Arabesque" w:char="F072"/>
      </w:r>
      <w:r w:rsidRPr="009C02EA">
        <w:rPr>
          <w:rtl/>
          <w:lang w:bidi="ar-SA"/>
        </w:rPr>
        <w:t xml:space="preserve"> دَعا بِإِناءٍ مِنْ ماءٍ، فأُتِيَ بِقَدحٍ رَحْرَاحٍ فِيهِ شَيءٌ مِنْ مَاءٍ، فَوَضَعَ أَصَابِعَهُ فِيهِ. قَالَ أَنس: فَجعَلْتُ أَنْظُرُ إِلى الماءِ يَنْبُعُ مِنْ بَيْنِ أَصابِعِه، فَحزَرْتُ م</w:t>
      </w:r>
      <w:r w:rsidR="00323DCE" w:rsidRPr="009C02EA">
        <w:rPr>
          <w:rtl/>
          <w:lang w:bidi="ar-SA"/>
        </w:rPr>
        <w:t>َ</w:t>
      </w:r>
      <w:r w:rsidRPr="009C02EA">
        <w:rPr>
          <w:rtl/>
          <w:lang w:bidi="ar-SA"/>
        </w:rPr>
        <w:t xml:space="preserve">نْ تَوَضَّأَ ما بيْنَ </w:t>
      </w:r>
      <w:r w:rsidR="00323DCE" w:rsidRPr="009C02EA">
        <w:rPr>
          <w:rtl/>
          <w:lang w:bidi="ar-SA"/>
        </w:rPr>
        <w:t>السَّبْعِينَ</w:t>
      </w:r>
      <w:r w:rsidRPr="009C02EA">
        <w:rPr>
          <w:rtl/>
          <w:lang w:bidi="ar-SA"/>
        </w:rPr>
        <w:t xml:space="preserve"> إِلى الثَّمَانِين</w:t>
      </w:r>
      <w:r w:rsidR="00323DCE" w:rsidRPr="009C02EA">
        <w:rPr>
          <w:rtl/>
          <w:lang w:bidi="ar-SA"/>
        </w:rPr>
        <w:t>َ</w:t>
      </w:r>
      <w:r w:rsidRPr="009C02EA">
        <w:rPr>
          <w:rtl/>
          <w:lang w:bidi="ar-SA"/>
        </w:rPr>
        <w:t>.</w:t>
      </w:r>
    </w:p>
    <w:p w:rsidR="001A2A33" w:rsidRPr="009C02EA" w:rsidRDefault="00323DCE" w:rsidP="00BB388D">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وقت نماز فرا رسید؛ آن‌ها که خانه‌هایشان نزدیک بود، برای وضو به خانه‌هایشان رفتند و بقیه ماندند. </w:t>
      </w:r>
      <w:r w:rsidR="005021A3" w:rsidRPr="009C02EA">
        <w:rPr>
          <w:rtl/>
          <w:lang w:bidi="ar-SA"/>
        </w:rPr>
        <w:t>در آن هنگام ظرفی سنگی برای رسول‌الله</w:t>
      </w:r>
      <w:r w:rsidR="005021A3" w:rsidRPr="009C02EA">
        <w:rPr>
          <w:lang w:bidi="ar-SA"/>
        </w:rPr>
        <w:sym w:font="AGA Arabesque" w:char="F072"/>
      </w:r>
      <w:r w:rsidR="005021A3" w:rsidRPr="009C02EA">
        <w:rPr>
          <w:rtl/>
          <w:lang w:bidi="ar-SA"/>
        </w:rPr>
        <w:t xml:space="preserve"> آوردند که در آن مقداری آب بود. </w:t>
      </w:r>
      <w:r w:rsidR="00C56472" w:rsidRPr="009C02EA">
        <w:rPr>
          <w:rtl/>
          <w:lang w:bidi="ar-SA"/>
        </w:rPr>
        <w:t>ظرف، کوچک‌تر از آن بود که پیامبر</w:t>
      </w:r>
      <w:r w:rsidR="00C56472" w:rsidRPr="009C02EA">
        <w:rPr>
          <w:lang w:bidi="ar-SA"/>
        </w:rPr>
        <w:sym w:font="AGA Arabesque" w:char="F072"/>
      </w:r>
      <w:r w:rsidR="00C56472" w:rsidRPr="009C02EA">
        <w:rPr>
          <w:rtl/>
          <w:lang w:bidi="ar-SA"/>
        </w:rPr>
        <w:t xml:space="preserve"> دستش را در آن باز کند. با این حال، همه‌ی حاضران از آن وضو گرفتند. </w:t>
      </w:r>
      <w:r w:rsidR="00D86956" w:rsidRPr="009C02EA">
        <w:rPr>
          <w:rtl/>
          <w:lang w:bidi="ar-SA"/>
        </w:rPr>
        <w:t>از انس</w:t>
      </w:r>
      <w:r w:rsidR="00D86956" w:rsidRPr="009C02EA">
        <w:rPr>
          <w:lang w:bidi="ar-SA"/>
        </w:rPr>
        <w:sym w:font="AGA Arabesque" w:char="F074"/>
      </w:r>
      <w:r w:rsidR="00D86956" w:rsidRPr="009C02EA">
        <w:rPr>
          <w:rtl/>
          <w:lang w:bidi="ar-SA"/>
        </w:rPr>
        <w:t xml:space="preserve"> پرسیدند: شما چند نفر بودید؟ پاسخ داد: بیش از هشتاد نفر.</w:t>
      </w:r>
    </w:p>
    <w:p w:rsidR="00D86956" w:rsidRPr="009C02EA" w:rsidRDefault="00D86956" w:rsidP="00BB388D">
      <w:pPr>
        <w:rPr>
          <w:rtl/>
          <w:lang w:bidi="ar-SA"/>
        </w:rPr>
      </w:pPr>
      <w:r w:rsidRPr="009C02EA">
        <w:rPr>
          <w:rtl/>
          <w:lang w:bidi="ar-SA"/>
        </w:rPr>
        <w:t xml:space="preserve">در روایتی دیگر از بخاری و مسلم، آمده است: </w:t>
      </w:r>
      <w:r w:rsidR="006302C9" w:rsidRPr="009C02EA">
        <w:rPr>
          <w:rtl/>
          <w:lang w:bidi="ar-SA"/>
        </w:rPr>
        <w:t>پیامبر</w:t>
      </w:r>
      <w:r w:rsidR="006302C9" w:rsidRPr="009C02EA">
        <w:rPr>
          <w:lang w:bidi="ar-SA"/>
        </w:rPr>
        <w:sym w:font="AGA Arabesque" w:char="F072"/>
      </w:r>
      <w:r w:rsidR="006302C9" w:rsidRPr="009C02EA">
        <w:rPr>
          <w:rtl/>
          <w:lang w:bidi="ar-SA"/>
        </w:rPr>
        <w:t xml:space="preserve"> ظرفی آب خواست. ظرفِ پهن و کم‌عمقی برایش آوردند. پیامبر</w:t>
      </w:r>
      <w:r w:rsidR="006302C9" w:rsidRPr="009C02EA">
        <w:rPr>
          <w:lang w:bidi="ar-SA"/>
        </w:rPr>
        <w:sym w:font="AGA Arabesque" w:char="F072"/>
      </w:r>
      <w:r w:rsidR="006302C9" w:rsidRPr="009C02EA">
        <w:rPr>
          <w:rtl/>
          <w:lang w:bidi="ar-SA"/>
        </w:rPr>
        <w:t xml:space="preserve"> انگشتانش را در آن قرار داد. انس</w:t>
      </w:r>
      <w:r w:rsidR="006302C9" w:rsidRPr="009C02EA">
        <w:rPr>
          <w:lang w:bidi="ar-SA"/>
        </w:rPr>
        <w:sym w:font="AGA Arabesque" w:char="F074"/>
      </w:r>
      <w:r w:rsidR="006302C9" w:rsidRPr="009C02EA">
        <w:rPr>
          <w:rtl/>
          <w:lang w:bidi="ar-SA"/>
        </w:rPr>
        <w:t xml:space="preserve"> می‌گوید: دیدم از میان انگشتانش آب می‌جوشید. کسانی را که با آن وضو گرفتند، هفتاد تا هشتاد نفر تخمین زدم.</w:t>
      </w:r>
    </w:p>
    <w:p w:rsidR="008429EC" w:rsidRPr="009C02EA" w:rsidRDefault="008429EC" w:rsidP="00BB388D">
      <w:pPr>
        <w:rPr>
          <w:rtl/>
          <w:lang w:bidi="ar-SA"/>
        </w:rPr>
      </w:pPr>
    </w:p>
    <w:p w:rsidR="00AB60B1" w:rsidRPr="009C02EA" w:rsidRDefault="008429EC"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779- </w:t>
      </w:r>
      <w:r w:rsidR="00AB60B1" w:rsidRPr="009C02EA">
        <w:rPr>
          <w:rStyle w:val="Char4"/>
          <w:rtl/>
          <w:lang w:bidi="ar-SA"/>
        </w:rPr>
        <w:t xml:space="preserve">وعن عبد </w:t>
      </w:r>
      <w:r w:rsidR="00D8298B">
        <w:rPr>
          <w:rStyle w:val="Char4"/>
          <w:rtl/>
          <w:lang w:bidi="ar-SA"/>
        </w:rPr>
        <w:t>الله</w:t>
      </w:r>
      <w:r w:rsidR="00AB60B1" w:rsidRPr="009C02EA">
        <w:rPr>
          <w:rStyle w:val="Char4"/>
          <w:rtl/>
          <w:lang w:bidi="ar-SA"/>
        </w:rPr>
        <w:t xml:space="preserve"> بنِ زيدٍ</w:t>
      </w:r>
      <w:r w:rsidR="00AB60B1" w:rsidRPr="009C02EA">
        <w:rPr>
          <w:rStyle w:val="Char4"/>
          <w:b w:val="0"/>
          <w:bCs w:val="0"/>
          <w:rtl/>
          <w:lang w:bidi="ar-SA"/>
        </w:rPr>
        <w:sym w:font="AGA Arabesque" w:char="F074"/>
      </w:r>
      <w:r w:rsidR="00AB60B1" w:rsidRPr="009C02EA">
        <w:rPr>
          <w:rStyle w:val="Char4"/>
          <w:rtl/>
          <w:lang w:bidi="ar-SA"/>
        </w:rPr>
        <w:t xml:space="preserve"> قال: أَتَانَا النَّبِيُّ</w:t>
      </w:r>
      <w:r w:rsidR="00AB60B1" w:rsidRPr="009C02EA">
        <w:rPr>
          <w:rStyle w:val="Char4"/>
          <w:b w:val="0"/>
          <w:bCs w:val="0"/>
          <w:rtl/>
          <w:lang w:bidi="ar-SA"/>
        </w:rPr>
        <w:sym w:font="AGA Arabesque" w:char="F072"/>
      </w:r>
      <w:r w:rsidR="00AB60B1" w:rsidRPr="009C02EA">
        <w:rPr>
          <w:rStyle w:val="Char4"/>
          <w:rtl/>
          <w:lang w:bidi="ar-SA"/>
        </w:rPr>
        <w:t xml:space="preserve"> فَأَخْرَجْنَا لَهُ مَاءً في تَوْرٍ مِنْ صُفرٍ فَتَوَضَّأَ.</w:t>
      </w:r>
      <w:r w:rsidR="00AB60B1"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2"/>
      </w:r>
      <w:r w:rsidR="00F70C43" w:rsidRPr="00F70C43">
        <w:rPr>
          <w:rStyle w:val="FootnoteReference"/>
          <w:rFonts w:cs="B Lotus"/>
          <w:szCs w:val="28"/>
          <w:rtl/>
          <w:lang w:bidi="ar-SA"/>
        </w:rPr>
        <w:t>)</w:t>
      </w:r>
    </w:p>
    <w:p w:rsidR="008429EC" w:rsidRPr="009C02EA" w:rsidRDefault="00E2591D" w:rsidP="00BB388D">
      <w:pPr>
        <w:rPr>
          <w:rtl/>
          <w:lang w:bidi="ar-SA"/>
        </w:rPr>
      </w:pPr>
      <w:r w:rsidRPr="009C02EA">
        <w:rPr>
          <w:b/>
          <w:bCs/>
          <w:rtl/>
          <w:lang w:bidi="ar-SA"/>
        </w:rPr>
        <w:t>ترجمه:</w:t>
      </w:r>
      <w:r w:rsidRPr="009C02EA">
        <w:rPr>
          <w:rtl/>
          <w:lang w:bidi="ar-SA"/>
        </w:rPr>
        <w:t xml:space="preserve"> عبدالله بن زید</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نزدمان آمد؛ برایش در </w:t>
      </w:r>
      <w:r w:rsidR="00480174" w:rsidRPr="009C02EA">
        <w:rPr>
          <w:rtl/>
          <w:lang w:bidi="ar-SA"/>
        </w:rPr>
        <w:t>کاسه‌ای مسی آب بردیم که با آن وضو گرفت.</w:t>
      </w:r>
    </w:p>
    <w:p w:rsidR="00852DFA" w:rsidRPr="0046263B" w:rsidRDefault="00852DFA" w:rsidP="00933ABD">
      <w:pPr>
        <w:autoSpaceDE w:val="0"/>
        <w:autoSpaceDN w:val="0"/>
        <w:adjustRightInd w:val="0"/>
        <w:spacing w:before="180" w:line="228" w:lineRule="auto"/>
        <w:rPr>
          <w:rFonts w:ascii="Traditional Arabic" w:cs="Traditional Arabic"/>
          <w:spacing w:val="-4"/>
          <w:sz w:val="32"/>
          <w:szCs w:val="32"/>
          <w:rtl/>
          <w:lang w:bidi="ar-SA"/>
        </w:rPr>
      </w:pPr>
      <w:r w:rsidRPr="0046263B">
        <w:rPr>
          <w:rStyle w:val="Char4"/>
          <w:spacing w:val="-4"/>
          <w:rtl/>
          <w:lang w:bidi="ar-SA"/>
        </w:rPr>
        <w:t>780- وعن جابرٍ</w:t>
      </w:r>
      <w:r w:rsidRPr="0046263B">
        <w:rPr>
          <w:rStyle w:val="Char4"/>
          <w:b w:val="0"/>
          <w:bCs w:val="0"/>
          <w:spacing w:val="-4"/>
          <w:rtl/>
          <w:lang w:bidi="ar-SA"/>
        </w:rPr>
        <w:sym w:font="AGA Arabesque" w:char="F074"/>
      </w:r>
      <w:r w:rsidRPr="0046263B">
        <w:rPr>
          <w:rStyle w:val="Char4"/>
          <w:spacing w:val="-4"/>
          <w:rtl/>
          <w:lang w:bidi="ar-SA"/>
        </w:rPr>
        <w:t xml:space="preserve"> أَنَّ رسُولَ </w:t>
      </w:r>
      <w:r w:rsidR="00D8298B">
        <w:rPr>
          <w:rStyle w:val="Char4"/>
          <w:spacing w:val="-4"/>
          <w:rtl/>
          <w:lang w:bidi="ar-SA"/>
        </w:rPr>
        <w:t>الله</w:t>
      </w:r>
      <w:r w:rsidRPr="0046263B">
        <w:rPr>
          <w:rStyle w:val="Char4"/>
          <w:b w:val="0"/>
          <w:bCs w:val="0"/>
          <w:spacing w:val="-4"/>
          <w:rtl/>
          <w:lang w:bidi="ar-SA"/>
        </w:rPr>
        <w:sym w:font="AGA Arabesque" w:char="F072"/>
      </w:r>
      <w:r w:rsidRPr="0046263B">
        <w:rPr>
          <w:rStyle w:val="Char4"/>
          <w:spacing w:val="-4"/>
          <w:rtl/>
          <w:lang w:bidi="ar-SA"/>
        </w:rPr>
        <w:t xml:space="preserve"> دَخَلَ على رَجُلٍ مِنَ الأَنْصارِ، ومَعهُ صاحبٌ لَهُ، فقالَ رسُولُ </w:t>
      </w:r>
      <w:r w:rsidR="00D8298B">
        <w:rPr>
          <w:rStyle w:val="Char4"/>
          <w:spacing w:val="-4"/>
          <w:rtl/>
          <w:lang w:bidi="ar-SA"/>
        </w:rPr>
        <w:t>الله</w:t>
      </w:r>
      <w:r w:rsidRPr="0046263B">
        <w:rPr>
          <w:rStyle w:val="Char4"/>
          <w:b w:val="0"/>
          <w:bCs w:val="0"/>
          <w:spacing w:val="-4"/>
          <w:rtl/>
          <w:lang w:bidi="ar-SA"/>
        </w:rPr>
        <w:sym w:font="AGA Arabesque" w:char="F072"/>
      </w:r>
      <w:r w:rsidRPr="0046263B">
        <w:rPr>
          <w:rStyle w:val="Char4"/>
          <w:spacing w:val="-4"/>
          <w:rtl/>
          <w:lang w:bidi="ar-SA"/>
        </w:rPr>
        <w:t>: «إِنْ كَانَ عِنْدَكَ مَاءٌ بَاتَ هَذِهِ اللَّيْلَةَ في شَنَّةٍ وَإِلاَّ كَرَعْنا».</w:t>
      </w:r>
      <w:r w:rsidRPr="0046263B">
        <w:rPr>
          <w:rFonts w:ascii="Traditional Arabic"/>
          <w:spacing w:val="-4"/>
          <w:rtl/>
          <w:lang w:bidi="ar-SA"/>
        </w:rPr>
        <w:t xml:space="preserve"> [روایت بخاري]</w:t>
      </w:r>
      <w:r w:rsidR="00F70C43" w:rsidRPr="0046263B">
        <w:rPr>
          <w:rStyle w:val="FootnoteReference"/>
          <w:rFonts w:cs="B Lotus"/>
          <w:spacing w:val="-4"/>
          <w:szCs w:val="28"/>
          <w:rtl/>
          <w:lang w:bidi="ar-SA"/>
        </w:rPr>
        <w:t>(</w:t>
      </w:r>
      <w:r w:rsidR="00F70C43" w:rsidRPr="0046263B">
        <w:rPr>
          <w:rStyle w:val="FootnoteReference"/>
          <w:rFonts w:cs="B Lotus"/>
          <w:spacing w:val="-4"/>
          <w:szCs w:val="28"/>
          <w:rtl/>
          <w:lang w:bidi="ar-SA"/>
        </w:rPr>
        <w:footnoteReference w:id="173"/>
      </w:r>
      <w:r w:rsidR="00F70C43" w:rsidRPr="0046263B">
        <w:rPr>
          <w:rStyle w:val="FootnoteReference"/>
          <w:rFonts w:cs="B Lotus"/>
          <w:spacing w:val="-4"/>
          <w:szCs w:val="28"/>
          <w:rtl/>
          <w:lang w:bidi="ar-SA"/>
        </w:rPr>
        <w:t>)</w:t>
      </w:r>
    </w:p>
    <w:p w:rsidR="00852DFA" w:rsidRPr="009C02EA" w:rsidRDefault="00A97A5F" w:rsidP="00BB388D">
      <w:pPr>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با یکی از یارانش نزدِ مردی از انصار</w:t>
      </w:r>
      <w:r w:rsidRPr="009C02EA">
        <w:rPr>
          <w:lang w:bidi="ar-SA"/>
        </w:rPr>
        <w:sym w:font="AGA Arabesque" w:char="F079"/>
      </w:r>
      <w:r w:rsidRPr="009C02EA">
        <w:rPr>
          <w:rtl/>
          <w:lang w:bidi="ar-SA"/>
        </w:rPr>
        <w:t xml:space="preserve"> رفت؛ فرمود: «اگر نزد تو آبی هست که دیشب در مشک بوده </w:t>
      </w:r>
      <w:r w:rsidR="001A7DC0" w:rsidRPr="009C02EA">
        <w:rPr>
          <w:rtl/>
          <w:lang w:bidi="ar-SA"/>
        </w:rPr>
        <w:t>-</w:t>
      </w:r>
      <w:r w:rsidR="009B23E4" w:rsidRPr="009C02EA">
        <w:rPr>
          <w:rtl/>
          <w:lang w:bidi="ar-SA"/>
        </w:rPr>
        <w:t xml:space="preserve"> </w:t>
      </w:r>
      <w:r w:rsidRPr="009C02EA">
        <w:rPr>
          <w:rtl/>
          <w:lang w:bidi="ar-SA"/>
        </w:rPr>
        <w:t>و</w:t>
      </w:r>
      <w:r w:rsidR="009B23E4" w:rsidRPr="009C02EA">
        <w:rPr>
          <w:rtl/>
          <w:lang w:bidi="ar-SA"/>
        </w:rPr>
        <w:t xml:space="preserve"> </w:t>
      </w:r>
      <w:r w:rsidRPr="009C02EA">
        <w:rPr>
          <w:rtl/>
          <w:lang w:bidi="ar-SA"/>
        </w:rPr>
        <w:t>سرد شده است</w:t>
      </w:r>
      <w:r w:rsidR="001A7DC0" w:rsidRPr="009C02EA">
        <w:rPr>
          <w:rtl/>
          <w:lang w:bidi="ar-SA"/>
        </w:rPr>
        <w:t>، بیاور تا بنوشیم</w:t>
      </w:r>
      <w:r w:rsidRPr="009C02EA">
        <w:rPr>
          <w:rtl/>
          <w:lang w:bidi="ar-SA"/>
        </w:rPr>
        <w:t>-</w:t>
      </w:r>
      <w:r w:rsidR="001A7DC0" w:rsidRPr="009C02EA">
        <w:rPr>
          <w:rtl/>
          <w:lang w:bidi="ar-SA"/>
        </w:rPr>
        <w:t xml:space="preserve"> و گرنه، </w:t>
      </w:r>
      <w:r w:rsidR="003D08BB" w:rsidRPr="009C02EA">
        <w:rPr>
          <w:rtl/>
          <w:lang w:bidi="ar-SA"/>
        </w:rPr>
        <w:t xml:space="preserve">با دهانمان از جوی، آب </w:t>
      </w:r>
      <w:r w:rsidR="009B23E4" w:rsidRPr="009C02EA">
        <w:rPr>
          <w:rtl/>
          <w:lang w:bidi="ar-SA"/>
        </w:rPr>
        <w:t>می‌نوشیم</w:t>
      </w:r>
      <w:r w:rsidR="003D08BB" w:rsidRPr="009C02EA">
        <w:rPr>
          <w:rtl/>
          <w:lang w:bidi="ar-SA"/>
        </w:rPr>
        <w:t>».</w:t>
      </w:r>
    </w:p>
    <w:p w:rsidR="009B23E4" w:rsidRPr="009C02EA" w:rsidRDefault="009B23E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781- عن حذيفة</w:t>
      </w:r>
      <w:r w:rsidRPr="009C02EA">
        <w:rPr>
          <w:rStyle w:val="Char4"/>
          <w:b w:val="0"/>
          <w:bCs w:val="0"/>
          <w:rtl/>
          <w:lang w:bidi="ar-SA"/>
        </w:rPr>
        <w:sym w:font="AGA Arabesque" w:char="F074"/>
      </w:r>
      <w:r w:rsidRPr="009C02EA">
        <w:rPr>
          <w:rStyle w:val="Char4"/>
          <w:rtl/>
          <w:lang w:bidi="ar-SA"/>
        </w:rPr>
        <w:t xml:space="preserve"> قال: إِنَّ النَّبِيَّ</w:t>
      </w:r>
      <w:r w:rsidRPr="009C02EA">
        <w:rPr>
          <w:rStyle w:val="Char4"/>
          <w:b w:val="0"/>
          <w:bCs w:val="0"/>
          <w:rtl/>
          <w:lang w:bidi="ar-SA"/>
        </w:rPr>
        <w:sym w:font="AGA Arabesque" w:char="F072"/>
      </w:r>
      <w:r w:rsidRPr="009C02EA">
        <w:rPr>
          <w:rStyle w:val="Char4"/>
          <w:rtl/>
          <w:lang w:bidi="ar-SA"/>
        </w:rPr>
        <w:t xml:space="preserve"> نَهَانَا عَن الحَريرِ والدِّيبَاجِ والشُّرْبِ في آنِيةِ الذَّهَبِ والفِضَّة، وقال: «هِيَ لَهُمْ في الدُّنْيا، وهى لَكُمْ في الآخِرَةِ».</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4"/>
      </w:r>
      <w:r w:rsidR="00F70C43" w:rsidRPr="00F70C43">
        <w:rPr>
          <w:rStyle w:val="FootnoteReference"/>
          <w:rFonts w:cs="B Lotus"/>
          <w:szCs w:val="28"/>
          <w:rtl/>
          <w:lang w:bidi="ar-SA"/>
        </w:rPr>
        <w:t>)</w:t>
      </w:r>
    </w:p>
    <w:p w:rsidR="003D08BB" w:rsidRPr="009C02EA" w:rsidRDefault="00F85F71" w:rsidP="00BB388D">
      <w:pPr>
        <w:rPr>
          <w:rtl/>
          <w:lang w:bidi="ar-SA"/>
        </w:rPr>
      </w:pPr>
      <w:r w:rsidRPr="009C02EA">
        <w:rPr>
          <w:b/>
          <w:bCs/>
          <w:rtl/>
          <w:lang w:bidi="ar-SA"/>
        </w:rPr>
        <w:t>ترجمه:</w:t>
      </w:r>
      <w:r w:rsidRPr="009C02EA">
        <w:rPr>
          <w:rtl/>
          <w:lang w:bidi="ar-SA"/>
        </w:rPr>
        <w:t xml:space="preserve"> حذیفه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ما را از پوشیدن انواع ابریشم و دیبا و نیز نوشیدن در ظروف طلا و نقره منع نمود و فرمود: «</w:t>
      </w:r>
      <w:r w:rsidR="009612FA" w:rsidRPr="009C02EA">
        <w:rPr>
          <w:rtl/>
          <w:lang w:bidi="ar-SA"/>
        </w:rPr>
        <w:t>این‌ها، در دنیا از آنِ کفار است و در آخرت، مخصوص شما».</w:t>
      </w:r>
    </w:p>
    <w:p w:rsidR="0081642F" w:rsidRPr="009C02EA" w:rsidRDefault="0081642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782- وعن أُمِّ سلمة</w:t>
      </w:r>
      <w:r w:rsidR="005E484C" w:rsidRPr="009C02EA">
        <w:rPr>
          <w:rFonts w:cs="(M. Aiyada Ayoub ALKobaisi)"/>
          <w:rtl/>
          <w:lang w:bidi="ar-SA"/>
        </w:rPr>
        <w:t>&amp;</w:t>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«الَّذِي يَشْرَبُ في آنِيَةِ الفِضَّةِ إِنَّما يُج</w:t>
      </w:r>
      <w:r w:rsidR="000A4846" w:rsidRPr="009C02EA">
        <w:rPr>
          <w:rStyle w:val="Char4"/>
          <w:rtl/>
          <w:lang w:bidi="ar-SA"/>
        </w:rPr>
        <w:t>َ</w:t>
      </w:r>
      <w:r w:rsidRPr="009C02EA">
        <w:rPr>
          <w:rStyle w:val="Char4"/>
          <w:rtl/>
          <w:lang w:bidi="ar-SA"/>
        </w:rPr>
        <w:t>رْجِرُ في بَطْنِهِ نَارَ جَهَنَّمَ».</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5"/>
      </w:r>
      <w:r w:rsidR="00F70C43" w:rsidRPr="00F70C43">
        <w:rPr>
          <w:rStyle w:val="FootnoteReference"/>
          <w:rFonts w:cs="B Lotus"/>
          <w:szCs w:val="28"/>
          <w:rtl/>
          <w:lang w:bidi="ar-SA"/>
        </w:rPr>
        <w:t>)</w:t>
      </w:r>
    </w:p>
    <w:p w:rsidR="0081642F" w:rsidRPr="009C02EA" w:rsidRDefault="0081642F" w:rsidP="00933ABD">
      <w:pPr>
        <w:pStyle w:val="a3"/>
        <w:spacing w:before="0"/>
        <w:rPr>
          <w:rtl/>
          <w:lang w:bidi="ar-SA"/>
        </w:rPr>
      </w:pPr>
      <w:r w:rsidRPr="009C02EA">
        <w:rPr>
          <w:rtl/>
          <w:lang w:bidi="ar-SA"/>
        </w:rPr>
        <w:t>وفي رواية ل</w:t>
      </w:r>
      <w:r w:rsidR="000A4846" w:rsidRPr="009C02EA">
        <w:rPr>
          <w:rtl/>
          <w:lang w:bidi="ar-SA"/>
        </w:rPr>
        <w:t>ِ</w:t>
      </w:r>
      <w:r w:rsidRPr="009C02EA">
        <w:rPr>
          <w:rtl/>
          <w:lang w:bidi="ar-SA"/>
        </w:rPr>
        <w:t>م</w:t>
      </w:r>
      <w:r w:rsidR="000A4846" w:rsidRPr="009C02EA">
        <w:rPr>
          <w:rtl/>
          <w:lang w:bidi="ar-SA"/>
        </w:rPr>
        <w:t>ُ</w:t>
      </w:r>
      <w:r w:rsidRPr="009C02EA">
        <w:rPr>
          <w:rtl/>
          <w:lang w:bidi="ar-SA"/>
        </w:rPr>
        <w:t>سلم</w:t>
      </w:r>
      <w:r w:rsidR="000A4846" w:rsidRPr="009C02EA">
        <w:rPr>
          <w:rtl/>
          <w:lang w:bidi="ar-SA"/>
        </w:rPr>
        <w:t>ٍ</w:t>
      </w:r>
      <w:r w:rsidRPr="009C02EA">
        <w:rPr>
          <w:rtl/>
          <w:lang w:bidi="ar-SA"/>
        </w:rPr>
        <w:t>:</w:t>
      </w:r>
      <w:r w:rsidR="000A4846" w:rsidRPr="009C02EA">
        <w:rPr>
          <w:rtl/>
          <w:lang w:bidi="ar-SA"/>
        </w:rPr>
        <w:t xml:space="preserve"> </w:t>
      </w:r>
      <w:r w:rsidRPr="009C02EA">
        <w:rPr>
          <w:rtl/>
          <w:lang w:bidi="ar-SA"/>
        </w:rPr>
        <w:t>«إِنَّ ال</w:t>
      </w:r>
      <w:r w:rsidR="000A4846" w:rsidRPr="009C02EA">
        <w:rPr>
          <w:rtl/>
          <w:lang w:bidi="ar-SA"/>
        </w:rPr>
        <w:t>َّ</w:t>
      </w:r>
      <w:r w:rsidRPr="009C02EA">
        <w:rPr>
          <w:rtl/>
          <w:lang w:bidi="ar-SA"/>
        </w:rPr>
        <w:t>ذي يَأْكُلُ أَوْ يَشْرَبُ في آنِيَةِ الفِضَّةِ والذَّهَبِ».</w:t>
      </w:r>
    </w:p>
    <w:p w:rsidR="00360DDF" w:rsidRPr="0046263B" w:rsidRDefault="00360DDF" w:rsidP="00933ABD">
      <w:pPr>
        <w:pStyle w:val="a3"/>
        <w:spacing w:before="0"/>
        <w:rPr>
          <w:spacing w:val="-4"/>
          <w:rtl/>
          <w:lang w:bidi="ar-SA"/>
        </w:rPr>
      </w:pPr>
      <w:r w:rsidRPr="0046263B">
        <w:rPr>
          <w:spacing w:val="-4"/>
          <w:rtl/>
          <w:lang w:bidi="ar-SA"/>
        </w:rPr>
        <w:t>وفي رواية لَه: «مَنْ شَرِبَ في إِناءٍ مِنْ ذَهَبٍ أَوْ فضةٍ فَإِنَّما يُجَرْجِرُ في بَطْنِهِ نَارًا مِنْ جَهَنَّمَ».</w:t>
      </w:r>
    </w:p>
    <w:p w:rsidR="0081642F" w:rsidRPr="009C02EA" w:rsidRDefault="000A4846" w:rsidP="00BB388D">
      <w:pPr>
        <w:rPr>
          <w:rtl/>
          <w:lang w:bidi="ar-SA"/>
        </w:rPr>
      </w:pPr>
      <w:r w:rsidRPr="009C02EA">
        <w:rPr>
          <w:b/>
          <w:bCs/>
          <w:rtl/>
          <w:lang w:bidi="ar-SA"/>
        </w:rPr>
        <w:t>ترجمه:</w:t>
      </w:r>
      <w:r w:rsidRPr="009C02EA">
        <w:rPr>
          <w:rtl/>
          <w:lang w:bidi="ar-SA"/>
        </w:rPr>
        <w:t xml:space="preserve"> ام‌سلمه</w:t>
      </w:r>
      <w:r w:rsidR="000A17F9" w:rsidRPr="009C02EA">
        <w:rPr>
          <w:rFonts w:cs="(M. Aiyada Ayoub ALKobaisi)"/>
          <w:rtl/>
          <w:lang w:bidi="ar-SA"/>
        </w:rPr>
        <w:t>&amp;</w:t>
      </w:r>
      <w:r w:rsidRPr="009C02EA">
        <w:rPr>
          <w:rtl/>
          <w:lang w:bidi="ar-SA"/>
        </w:rPr>
        <w:t xml:space="preserve"> می‌گوید: رسول‌الله</w:t>
      </w:r>
      <w:r w:rsidRPr="009C02EA">
        <w:rPr>
          <w:lang w:bidi="ar-SA"/>
        </w:rPr>
        <w:sym w:font="AGA Arabesque" w:char="F072"/>
      </w:r>
      <w:r w:rsidRPr="009C02EA">
        <w:rPr>
          <w:rtl/>
          <w:lang w:bidi="ar-SA"/>
        </w:rPr>
        <w:t xml:space="preserve"> فرمود: «کسی که در ظروف نقره بنوشد، آتش دوزخ را در شکم خود </w:t>
      </w:r>
      <w:r w:rsidR="0075035F" w:rsidRPr="009C02EA">
        <w:rPr>
          <w:rtl/>
          <w:lang w:bidi="ar-SA"/>
        </w:rPr>
        <w:t>می‌ریزد</w:t>
      </w:r>
      <w:r w:rsidRPr="009C02EA">
        <w:rPr>
          <w:rtl/>
          <w:lang w:bidi="ar-SA"/>
        </w:rPr>
        <w:t>».</w:t>
      </w:r>
    </w:p>
    <w:p w:rsidR="00360DDF" w:rsidRPr="009C02EA" w:rsidRDefault="00360DDF" w:rsidP="00BB388D">
      <w:pPr>
        <w:rPr>
          <w:rtl/>
          <w:lang w:bidi="ar-SA"/>
        </w:rPr>
      </w:pPr>
      <w:r w:rsidRPr="009C02EA">
        <w:rPr>
          <w:rtl/>
          <w:lang w:bidi="ar-SA"/>
        </w:rPr>
        <w:t>و در روایتی از مسلم آمده است: «کسی که در ظروف نقره و طلا می‌خورد و می‌آشامد...».</w:t>
      </w:r>
    </w:p>
    <w:p w:rsidR="00360DDF" w:rsidRPr="009C02EA" w:rsidRDefault="00360DDF" w:rsidP="00BB388D">
      <w:pPr>
        <w:rPr>
          <w:rtl/>
          <w:lang w:bidi="ar-SA"/>
        </w:rPr>
      </w:pPr>
      <w:r w:rsidRPr="009C02EA">
        <w:rPr>
          <w:rtl/>
          <w:lang w:bidi="ar-SA"/>
        </w:rPr>
        <w:t>و در روایتی دیگر از او آمده است: «کسی که در ظرف طلا یا نقره آب بنوشد، آتشی از دوزخ را در شکمش می‌ریزد».</w:t>
      </w:r>
    </w:p>
    <w:p w:rsidR="006B2B53" w:rsidRPr="00F70C43" w:rsidRDefault="0075035F" w:rsidP="00F70C43">
      <w:pPr>
        <w:ind w:firstLine="0"/>
        <w:jc w:val="center"/>
        <w:rPr>
          <w:b/>
          <w:bCs/>
          <w:sz w:val="32"/>
          <w:szCs w:val="32"/>
          <w:rtl/>
          <w:lang w:bidi="ar-SA"/>
        </w:rPr>
      </w:pPr>
      <w:r w:rsidRPr="00F70C43">
        <w:rPr>
          <w:b/>
          <w:bCs/>
          <w:sz w:val="32"/>
          <w:szCs w:val="32"/>
          <w:rtl/>
          <w:lang w:bidi="ar-SA"/>
        </w:rPr>
        <w:t>شرح</w:t>
      </w:r>
    </w:p>
    <w:p w:rsidR="0075035F" w:rsidRPr="009C02EA" w:rsidRDefault="008E5458" w:rsidP="00BB388D">
      <w:pPr>
        <w:rPr>
          <w:rtl/>
          <w:lang w:bidi="ar-SA"/>
        </w:rPr>
      </w:pPr>
      <w:r w:rsidRPr="009C02EA">
        <w:rPr>
          <w:rtl/>
          <w:lang w:bidi="ar-SA"/>
        </w:rPr>
        <w:t>مؤلف</w:t>
      </w:r>
      <w:r w:rsidRPr="009C02EA">
        <w:rPr>
          <w:rFonts w:cs="CTraditional Arabic"/>
          <w:rtl/>
          <w:lang w:bidi="ar-SA"/>
        </w:rPr>
        <w:t>/</w:t>
      </w:r>
      <w:r w:rsidRPr="009C02EA">
        <w:rPr>
          <w:rtl/>
          <w:lang w:bidi="ar-SA"/>
        </w:rPr>
        <w:t xml:space="preserve"> </w:t>
      </w:r>
      <w:r w:rsidR="0075035F" w:rsidRPr="009C02EA">
        <w:rPr>
          <w:rtl/>
          <w:lang w:bidi="ar-SA"/>
        </w:rPr>
        <w:t xml:space="preserve">این باب را درباره‌ی حکم استفاده از ظروف گوناگون گشوده است. باید دانست اصل بر </w:t>
      </w:r>
      <w:r w:rsidR="00AE1D5F" w:rsidRPr="009C02EA">
        <w:rPr>
          <w:rtl/>
          <w:lang w:bidi="ar-SA"/>
        </w:rPr>
        <w:t>این</w:t>
      </w:r>
      <w:r w:rsidR="00AE1D5F" w:rsidRPr="009C02EA">
        <w:rPr>
          <w:cs/>
          <w:lang w:bidi="ar-SA"/>
        </w:rPr>
        <w:t>‎</w:t>
      </w:r>
      <w:r w:rsidR="00AE1D5F" w:rsidRPr="009C02EA">
        <w:rPr>
          <w:rtl/>
          <w:lang w:bidi="ar-SA"/>
        </w:rPr>
        <w:t>ست</w:t>
      </w:r>
      <w:r w:rsidR="0075035F" w:rsidRPr="009C02EA">
        <w:rPr>
          <w:rtl/>
          <w:lang w:bidi="ar-SA"/>
        </w:rPr>
        <w:t xml:space="preserve"> که همه‌ی آفریده‌های الله در زمین، حلال‌اند؛ مگر آن‌چه که دلیلی بر حرام بودنش وجود داشته باشد. زیرا الله متعال می‌فرماید:</w:t>
      </w:r>
    </w:p>
    <w:p w:rsidR="00565B47" w:rsidRPr="009C02EA" w:rsidRDefault="00AB1A76" w:rsidP="007768C2">
      <w:pPr>
        <w:pStyle w:val="a0"/>
        <w:rPr>
          <w:rFonts w:ascii="(normal text)" w:hAnsi="(normal text)"/>
          <w:rtl/>
          <w:lang w:bidi="ar-SA"/>
        </w:rPr>
      </w:pPr>
      <w:r w:rsidRPr="009C02EA">
        <w:rPr>
          <w:rFonts w:ascii="KFGQPC Uthman Taha Naskh" w:cs="KFGQPC Uthman Taha Naskh" w:hint="cs"/>
          <w:rtl/>
          <w:lang w:val="en-MY" w:eastAsia="en-MY" w:bidi="ar-SA"/>
        </w:rPr>
        <w:t>﴿</w:t>
      </w:r>
      <w:r w:rsidR="007768C2" w:rsidRPr="009C02EA">
        <w:rPr>
          <w:rFonts w:ascii="KFGQPC Uthmanic Script HAFS" w:hint="eastAsia"/>
          <w:rtl/>
          <w:lang w:val="en-MY" w:eastAsia="en-MY" w:bidi="ar-SA"/>
        </w:rPr>
        <w:t>هُوَ</w:t>
      </w:r>
      <w:r w:rsidR="007768C2" w:rsidRPr="009C02EA">
        <w:rPr>
          <w:rFonts w:ascii="KFGQPC Uthmanic Script HAFS"/>
          <w:rtl/>
          <w:lang w:val="en-MY" w:eastAsia="en-MY" w:bidi="ar-SA"/>
        </w:rPr>
        <w:t xml:space="preserve"> </w:t>
      </w:r>
      <w:r w:rsidR="007768C2" w:rsidRPr="009C02EA">
        <w:rPr>
          <w:rFonts w:ascii="KFGQPC Uthmanic Script HAFS" w:hint="cs"/>
          <w:rtl/>
          <w:lang w:val="en-MY" w:eastAsia="en-MY" w:bidi="ar-SA"/>
        </w:rPr>
        <w:t>ٱ</w:t>
      </w:r>
      <w:r w:rsidR="007768C2" w:rsidRPr="009C02EA">
        <w:rPr>
          <w:rFonts w:ascii="KFGQPC Uthmanic Script HAFS" w:hint="eastAsia"/>
          <w:rtl/>
          <w:lang w:val="en-MY" w:eastAsia="en-MY" w:bidi="ar-SA"/>
        </w:rPr>
        <w:t>لَّذِي</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خَلَقَ</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لَكُم</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مَّا</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فِي</w:t>
      </w:r>
      <w:r w:rsidR="007768C2" w:rsidRPr="009C02EA">
        <w:rPr>
          <w:rFonts w:ascii="KFGQPC Uthmanic Script HAFS"/>
          <w:rtl/>
          <w:lang w:val="en-MY" w:eastAsia="en-MY" w:bidi="ar-SA"/>
        </w:rPr>
        <w:t xml:space="preserve"> </w:t>
      </w:r>
      <w:r w:rsidR="007768C2" w:rsidRPr="009C02EA">
        <w:rPr>
          <w:rFonts w:ascii="KFGQPC Uthmanic Script HAFS" w:hint="cs"/>
          <w:rtl/>
          <w:lang w:val="en-MY" w:eastAsia="en-MY" w:bidi="ar-SA"/>
        </w:rPr>
        <w:t>ٱ</w:t>
      </w:r>
      <w:r w:rsidR="007768C2" w:rsidRPr="009C02EA">
        <w:rPr>
          <w:rFonts w:ascii="KFGQPC Uthmanic Script HAFS" w:hint="eastAsia"/>
          <w:rtl/>
          <w:lang w:val="en-MY" w:eastAsia="en-MY" w:bidi="ar-SA"/>
        </w:rPr>
        <w:t>ل</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أَر</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ضِ</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جَمِيع</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ا</w:t>
      </w:r>
      <w:r w:rsidRPr="009C02EA">
        <w:rPr>
          <w:rFonts w:ascii="KFGQPC Uthman Taha Naskh" w:cs="KFGQPC Uthman Taha Naskh" w:hint="cs"/>
          <w:rtl/>
          <w:lang w:val="en-MY" w:eastAsia="en-MY" w:bidi="ar-SA"/>
        </w:rPr>
        <w:t>﴾</w:t>
      </w:r>
      <w:r w:rsidR="007768C2" w:rsidRPr="009C02EA">
        <w:rPr>
          <w:rFonts w:ascii="KFGQPC Uthman Taha Naskh" w:cs="KFGQPC Uthman Taha Naskh"/>
          <w:rtl/>
          <w:lang w:val="en-MY" w:eastAsia="en-MY" w:bidi="ar-SA"/>
        </w:rPr>
        <w:t xml:space="preserve"> </w:t>
      </w:r>
      <w:r w:rsidR="007768C2" w:rsidRPr="009C02EA">
        <w:rPr>
          <w:rFonts w:ascii="KFGQPC Uthman Taha Naskh" w:cs="KFGQPC Uthman Taha Naskh" w:hint="cs"/>
          <w:rtl/>
          <w:lang w:val="en-MY" w:eastAsia="en-MY" w:bidi="ar-SA"/>
        </w:rPr>
        <w:tab/>
      </w:r>
      <w:r w:rsidR="007768C2" w:rsidRPr="009C02EA">
        <w:rPr>
          <w:rStyle w:val="Char9"/>
          <w:rtl/>
        </w:rPr>
        <w:t>[</w:t>
      </w:r>
      <w:r w:rsidR="007768C2" w:rsidRPr="009C02EA">
        <w:rPr>
          <w:rStyle w:val="Char9"/>
          <w:rFonts w:hint="eastAsia"/>
          <w:rtl/>
        </w:rPr>
        <w:t>البقرة</w:t>
      </w:r>
      <w:r w:rsidR="007768C2" w:rsidRPr="009C02EA">
        <w:rPr>
          <w:rStyle w:val="Char9"/>
          <w:rtl/>
        </w:rPr>
        <w:t xml:space="preserve">: </w:t>
      </w:r>
      <w:r w:rsidR="007768C2" w:rsidRPr="009C02EA">
        <w:rPr>
          <w:rStyle w:val="Char9"/>
          <w:rFonts w:hint="cs"/>
          <w:rtl/>
        </w:rPr>
        <w:t>٢٩</w:t>
      </w:r>
      <w:r w:rsidR="007768C2" w:rsidRPr="009C02EA">
        <w:rPr>
          <w:rStyle w:val="Char9"/>
          <w:rtl/>
        </w:rPr>
        <w:t>]</w:t>
      </w:r>
      <w:r w:rsidR="007768C2" w:rsidRPr="009C02EA">
        <w:rPr>
          <w:rFonts w:ascii="KFGQPC Uthman Taha Naskh" w:cs="KFGQPC Uthman Taha Naskh"/>
          <w:rtl/>
          <w:lang w:val="en-MY" w:eastAsia="en-MY" w:bidi="ar-SA"/>
        </w:rPr>
        <w:t xml:space="preserve">  </w:t>
      </w:r>
      <w:r w:rsidR="005E484C" w:rsidRPr="009C02EA">
        <w:rPr>
          <w:rtl/>
          <w:lang w:bidi="ar-SA"/>
        </w:rPr>
        <w:tab/>
      </w:r>
    </w:p>
    <w:p w:rsidR="0075035F" w:rsidRPr="009C02EA" w:rsidRDefault="00F13C73" w:rsidP="00BB388D">
      <w:pPr>
        <w:pStyle w:val="a1"/>
        <w:rPr>
          <w:rtl/>
          <w:lang w:bidi="ar-SA"/>
        </w:rPr>
      </w:pPr>
      <w:r w:rsidRPr="009C02EA">
        <w:rPr>
          <w:rtl/>
          <w:lang w:bidi="ar-SA"/>
        </w:rPr>
        <w:t>او، ذاتی‌</w:t>
      </w:r>
      <w:r w:rsidR="00565B47" w:rsidRPr="009C02EA">
        <w:rPr>
          <w:rtl/>
          <w:lang w:bidi="ar-SA"/>
        </w:rPr>
        <w:t>ست که هر آن‌چه را که در زمین وجود دارد، برای شما آفرید.</w:t>
      </w:r>
    </w:p>
    <w:p w:rsidR="0075035F" w:rsidRPr="009C02EA" w:rsidRDefault="00565B47" w:rsidP="00BB388D">
      <w:pPr>
        <w:rPr>
          <w:rtl/>
          <w:lang w:bidi="ar-SA"/>
        </w:rPr>
      </w:pPr>
      <w:r w:rsidRPr="009C02EA">
        <w:rPr>
          <w:rtl/>
          <w:lang w:bidi="ar-SA"/>
        </w:rPr>
        <w:t>لذا همه‌ی حیوانات، میوه‌ها و گیاهان و سایر چیزهایی که در زمین هستند، برای ما جایزند؛ مگر آن‌چه که دلیلی شرعی بر حرام بودن آن وجود دارد. این، یک قاعده‌ی کل</w:t>
      </w:r>
      <w:r w:rsidR="00457B75" w:rsidRPr="009C02EA">
        <w:rPr>
          <w:rtl/>
          <w:lang w:bidi="ar-SA"/>
        </w:rPr>
        <w:t>ی‌ست</w:t>
      </w:r>
      <w:r w:rsidRPr="009C02EA">
        <w:rPr>
          <w:rtl/>
          <w:lang w:bidi="ar-SA"/>
        </w:rPr>
        <w:t xml:space="preserve"> که الله متعال در کتابش بیان فرموده است؛ لذا هرکس بگوید: فلان‌چیز حرام است، باید دلیلش را ذکر کند. مثلاً اگر کسی، بگوید: این، حیوان حرام است، به او می‌گوییم: دلیلت چیست؟ اگر بگوید: این ظرف، حرام است، از او می‌پرسیم: چرا و به کدامین دلیل؟ </w:t>
      </w:r>
      <w:r w:rsidR="0001358C" w:rsidRPr="009C02EA">
        <w:rPr>
          <w:rtl/>
          <w:lang w:bidi="ar-SA"/>
        </w:rPr>
        <w:t>زیرا کسی که می‌گوید: فلان چیز حلال است، سخنش مبتنی بر اصلی می‌باشد که الله متعال در قرآن کریم بیان فرموده است:</w:t>
      </w:r>
    </w:p>
    <w:p w:rsidR="0001358C" w:rsidRPr="009C02EA" w:rsidRDefault="00AB1A76" w:rsidP="007768C2">
      <w:pPr>
        <w:pStyle w:val="a0"/>
        <w:rPr>
          <w:rFonts w:ascii="(normal text)" w:hAnsi="(normal text)"/>
          <w:rtl/>
          <w:lang w:bidi="ar-SA"/>
        </w:rPr>
      </w:pPr>
      <w:r w:rsidRPr="009C02EA">
        <w:rPr>
          <w:rFonts w:ascii="KFGQPC Uthman Taha Naskh" w:cs="KFGQPC Uthman Taha Naskh" w:hint="cs"/>
          <w:rtl/>
          <w:lang w:val="en-MY" w:eastAsia="en-MY" w:bidi="ar-SA"/>
        </w:rPr>
        <w:t>﴿</w:t>
      </w:r>
      <w:r w:rsidR="007768C2" w:rsidRPr="009C02EA">
        <w:rPr>
          <w:rFonts w:ascii="KFGQPC Uthmanic Script HAFS" w:hint="eastAsia"/>
          <w:rtl/>
          <w:lang w:val="en-MY" w:eastAsia="en-MY" w:bidi="ar-SA"/>
        </w:rPr>
        <w:t>هُوَ</w:t>
      </w:r>
      <w:r w:rsidR="007768C2" w:rsidRPr="009C02EA">
        <w:rPr>
          <w:rFonts w:ascii="KFGQPC Uthmanic Script HAFS"/>
          <w:rtl/>
          <w:lang w:val="en-MY" w:eastAsia="en-MY" w:bidi="ar-SA"/>
        </w:rPr>
        <w:t xml:space="preserve"> </w:t>
      </w:r>
      <w:r w:rsidR="007768C2" w:rsidRPr="009C02EA">
        <w:rPr>
          <w:rFonts w:ascii="KFGQPC Uthmanic Script HAFS" w:hint="cs"/>
          <w:rtl/>
          <w:lang w:val="en-MY" w:eastAsia="en-MY" w:bidi="ar-SA"/>
        </w:rPr>
        <w:t>ٱ</w:t>
      </w:r>
      <w:r w:rsidR="007768C2" w:rsidRPr="009C02EA">
        <w:rPr>
          <w:rFonts w:ascii="KFGQPC Uthmanic Script HAFS" w:hint="eastAsia"/>
          <w:rtl/>
          <w:lang w:val="en-MY" w:eastAsia="en-MY" w:bidi="ar-SA"/>
        </w:rPr>
        <w:t>لَّذِي</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خَلَقَ</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لَكُم</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مَّا</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فِي</w:t>
      </w:r>
      <w:r w:rsidR="007768C2" w:rsidRPr="009C02EA">
        <w:rPr>
          <w:rFonts w:ascii="KFGQPC Uthmanic Script HAFS"/>
          <w:rtl/>
          <w:lang w:val="en-MY" w:eastAsia="en-MY" w:bidi="ar-SA"/>
        </w:rPr>
        <w:t xml:space="preserve"> </w:t>
      </w:r>
      <w:r w:rsidR="007768C2" w:rsidRPr="009C02EA">
        <w:rPr>
          <w:rFonts w:ascii="KFGQPC Uthmanic Script HAFS" w:hint="cs"/>
          <w:rtl/>
          <w:lang w:val="en-MY" w:eastAsia="en-MY" w:bidi="ar-SA"/>
        </w:rPr>
        <w:t>ٱ</w:t>
      </w:r>
      <w:r w:rsidR="007768C2" w:rsidRPr="009C02EA">
        <w:rPr>
          <w:rFonts w:ascii="KFGQPC Uthmanic Script HAFS" w:hint="eastAsia"/>
          <w:rtl/>
          <w:lang w:val="en-MY" w:eastAsia="en-MY" w:bidi="ar-SA"/>
        </w:rPr>
        <w:t>ل</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أَر</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ضِ</w:t>
      </w:r>
      <w:r w:rsidR="007768C2" w:rsidRPr="009C02EA">
        <w:rPr>
          <w:rFonts w:ascii="KFGQPC Uthmanic Script HAFS"/>
          <w:rtl/>
          <w:lang w:val="en-MY" w:eastAsia="en-MY" w:bidi="ar-SA"/>
        </w:rPr>
        <w:t xml:space="preserve"> </w:t>
      </w:r>
      <w:r w:rsidR="007768C2" w:rsidRPr="009C02EA">
        <w:rPr>
          <w:rFonts w:ascii="KFGQPC Uthmanic Script HAFS" w:hint="eastAsia"/>
          <w:rtl/>
          <w:lang w:val="en-MY" w:eastAsia="en-MY" w:bidi="ar-SA"/>
        </w:rPr>
        <w:t>جَمِيع</w:t>
      </w:r>
      <w:r w:rsidR="007768C2" w:rsidRPr="009C02EA">
        <w:rPr>
          <w:rFonts w:ascii="KFGQPC Uthmanic Script HAFS" w:hint="cs"/>
          <w:rtl/>
          <w:lang w:val="en-MY" w:eastAsia="en-MY" w:bidi="ar-SA"/>
        </w:rPr>
        <w:t>ٗ</w:t>
      </w:r>
      <w:r w:rsidR="007768C2" w:rsidRPr="009C02EA">
        <w:rPr>
          <w:rFonts w:ascii="KFGQPC Uthmanic Script HAFS" w:hint="eastAsia"/>
          <w:rtl/>
          <w:lang w:val="en-MY" w:eastAsia="en-MY" w:bidi="ar-SA"/>
        </w:rPr>
        <w:t>ا</w:t>
      </w:r>
      <w:r w:rsidRPr="009C02EA">
        <w:rPr>
          <w:rFonts w:ascii="KFGQPC Uthman Taha Naskh" w:cs="KFGQPC Uthman Taha Naskh" w:hint="cs"/>
          <w:rtl/>
          <w:lang w:val="en-MY" w:eastAsia="en-MY" w:bidi="ar-SA"/>
        </w:rPr>
        <w:t>﴾</w:t>
      </w:r>
      <w:r w:rsidR="005E484C" w:rsidRPr="009C02EA">
        <w:rPr>
          <w:rtl/>
          <w:lang w:bidi="ar-SA"/>
        </w:rPr>
        <w:tab/>
      </w:r>
      <w:r w:rsidR="007768C2" w:rsidRPr="009C02EA">
        <w:rPr>
          <w:rStyle w:val="Char9"/>
          <w:rtl/>
        </w:rPr>
        <w:t>[</w:t>
      </w:r>
      <w:r w:rsidR="007768C2" w:rsidRPr="009C02EA">
        <w:rPr>
          <w:rStyle w:val="Char9"/>
          <w:rFonts w:hint="eastAsia"/>
          <w:rtl/>
        </w:rPr>
        <w:t>البقرة</w:t>
      </w:r>
      <w:r w:rsidR="007768C2" w:rsidRPr="009C02EA">
        <w:rPr>
          <w:rStyle w:val="Char9"/>
          <w:rtl/>
        </w:rPr>
        <w:t xml:space="preserve">: </w:t>
      </w:r>
      <w:r w:rsidR="007768C2" w:rsidRPr="009C02EA">
        <w:rPr>
          <w:rStyle w:val="Char9"/>
          <w:rFonts w:hint="cs"/>
          <w:rtl/>
        </w:rPr>
        <w:t>٢٩</w:t>
      </w:r>
      <w:r w:rsidR="007768C2" w:rsidRPr="009C02EA">
        <w:rPr>
          <w:rStyle w:val="Char9"/>
          <w:rtl/>
        </w:rPr>
        <w:t>]</w:t>
      </w:r>
      <w:r w:rsidR="007768C2" w:rsidRPr="009C02EA">
        <w:rPr>
          <w:rFonts w:ascii="KFGQPC Uthman Taha Naskh" w:cs="KFGQPC Uthman Taha Naskh"/>
          <w:rtl/>
          <w:lang w:val="en-MY" w:eastAsia="en-MY" w:bidi="ar-SA"/>
        </w:rPr>
        <w:t xml:space="preserve">  </w:t>
      </w:r>
      <w:r w:rsidR="007768C2" w:rsidRPr="009C02EA">
        <w:rPr>
          <w:rtl/>
          <w:lang w:bidi="ar-SA"/>
        </w:rPr>
        <w:tab/>
      </w:r>
    </w:p>
    <w:p w:rsidR="0001358C" w:rsidRPr="009C02EA" w:rsidRDefault="00290E39" w:rsidP="00BB388D">
      <w:pPr>
        <w:pStyle w:val="a1"/>
        <w:rPr>
          <w:rtl/>
          <w:lang w:bidi="ar-SA"/>
        </w:rPr>
      </w:pPr>
      <w:r w:rsidRPr="009C02EA">
        <w:rPr>
          <w:rtl/>
          <w:lang w:bidi="ar-SA"/>
        </w:rPr>
        <w:t>او، ذاتی‌</w:t>
      </w:r>
      <w:r w:rsidR="0001358C" w:rsidRPr="009C02EA">
        <w:rPr>
          <w:rtl/>
          <w:lang w:bidi="ar-SA"/>
        </w:rPr>
        <w:t>ست که هر آن‌چه را که در زمین وجود دارد، برای شما آفرید.</w:t>
      </w:r>
    </w:p>
    <w:p w:rsidR="0001358C" w:rsidRPr="009C02EA" w:rsidRDefault="0001358C" w:rsidP="00BB388D">
      <w:pPr>
        <w:rPr>
          <w:rtl/>
          <w:lang w:bidi="ar-SA"/>
        </w:rPr>
      </w:pPr>
      <w:r w:rsidRPr="009C02EA">
        <w:rPr>
          <w:rtl/>
          <w:lang w:bidi="ar-SA"/>
        </w:rPr>
        <w:t>و نیز فرموده است:</w:t>
      </w:r>
    </w:p>
    <w:p w:rsidR="00573B54" w:rsidRPr="009C02EA" w:rsidRDefault="00AB1A76" w:rsidP="006D092D">
      <w:pPr>
        <w:pStyle w:val="a0"/>
        <w:rPr>
          <w:rFonts w:ascii="(normal text)" w:hAnsi="(normal text)"/>
          <w:rtl/>
          <w:lang w:bidi="ar-SA"/>
        </w:rPr>
      </w:pPr>
      <w:r w:rsidRPr="009C02EA">
        <w:rPr>
          <w:rFonts w:ascii="KFGQPC Uthman Taha Naskh" w:cs="KFGQPC Uthman Taha Naskh" w:hint="cs"/>
          <w:rtl/>
          <w:lang w:val="en-MY" w:eastAsia="en-MY" w:bidi="ar-SA"/>
        </w:rPr>
        <w:t>﴿</w:t>
      </w:r>
      <w:r w:rsidR="006D092D" w:rsidRPr="009C02EA">
        <w:rPr>
          <w:rFonts w:ascii="KFGQPC Uthmanic Script HAFS" w:hint="eastAsia"/>
          <w:rtl/>
          <w:lang w:val="en-MY" w:eastAsia="en-MY" w:bidi="ar-SA"/>
        </w:rPr>
        <w:t>وَسَخَّرَ</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لَكُم</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مَّا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فِي</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ٱ</w:t>
      </w:r>
      <w:r w:rsidR="006D092D" w:rsidRPr="009C02EA">
        <w:rPr>
          <w:rFonts w:ascii="KFGQPC Uthmanic Script HAFS" w:hint="eastAsia"/>
          <w:rtl/>
          <w:lang w:val="en-MY" w:eastAsia="en-MY" w:bidi="ar-SA"/>
        </w:rPr>
        <w:t>لسَّمَ</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وَ</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تِ</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وَمَا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فِي</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ٱ</w:t>
      </w:r>
      <w:r w:rsidR="006D092D" w:rsidRPr="009C02EA">
        <w:rPr>
          <w:rFonts w:ascii="KFGQPC Uthmanic Script HAFS" w:hint="eastAsia"/>
          <w:rtl/>
          <w:lang w:val="en-MY" w:eastAsia="en-MY" w:bidi="ar-SA"/>
        </w:rPr>
        <w:t>ل</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أَر</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ضِ</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جَمِيع</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مِّن</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هُ</w:t>
      </w:r>
      <w:r w:rsidR="006D092D"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6D092D" w:rsidRPr="009C02EA">
        <w:rPr>
          <w:rFonts w:ascii="KFGQPC Uthman Taha Naskh" w:cs="KFGQPC Uthman Taha Naskh"/>
          <w:rtl/>
          <w:lang w:val="en-MY" w:eastAsia="en-MY" w:bidi="ar-SA"/>
        </w:rPr>
        <w:t xml:space="preserve"> </w:t>
      </w:r>
      <w:r w:rsidR="006D092D" w:rsidRPr="009C02EA">
        <w:rPr>
          <w:rFonts w:ascii="KFGQPC Uthman Taha Naskh" w:cs="KFGQPC Uthman Taha Naskh" w:hint="cs"/>
          <w:rtl/>
          <w:lang w:val="en-MY" w:eastAsia="en-MY" w:bidi="ar-SA"/>
        </w:rPr>
        <w:tab/>
      </w:r>
      <w:r w:rsidR="006D092D" w:rsidRPr="009C02EA">
        <w:rPr>
          <w:rStyle w:val="Char9"/>
          <w:rtl/>
        </w:rPr>
        <w:t>[</w:t>
      </w:r>
      <w:r w:rsidR="006D092D" w:rsidRPr="009C02EA">
        <w:rPr>
          <w:rStyle w:val="Char9"/>
          <w:rFonts w:hint="eastAsia"/>
          <w:rtl/>
        </w:rPr>
        <w:t>الجاثية</w:t>
      </w:r>
      <w:r w:rsidR="006D092D" w:rsidRPr="009C02EA">
        <w:rPr>
          <w:rStyle w:val="Char9"/>
          <w:rtl/>
        </w:rPr>
        <w:t xml:space="preserve"> : </w:t>
      </w:r>
      <w:r w:rsidR="006D092D" w:rsidRPr="009C02EA">
        <w:rPr>
          <w:rStyle w:val="Char9"/>
          <w:rFonts w:hint="cs"/>
          <w:rtl/>
        </w:rPr>
        <w:t>١٣</w:t>
      </w:r>
      <w:r w:rsidR="006D092D" w:rsidRPr="009C02EA">
        <w:rPr>
          <w:rStyle w:val="Char9"/>
          <w:rtl/>
        </w:rPr>
        <w:t>]</w:t>
      </w:r>
      <w:r w:rsidR="006D092D" w:rsidRPr="009C02EA">
        <w:rPr>
          <w:rFonts w:ascii="KFGQPC Uthman Taha Naskh" w:cs="KFGQPC Uthman Taha Naskh"/>
          <w:rtl/>
          <w:lang w:val="en-MY" w:eastAsia="en-MY" w:bidi="ar-SA"/>
        </w:rPr>
        <w:t xml:space="preserve">  </w:t>
      </w:r>
      <w:r w:rsidR="00573B54" w:rsidRPr="009C02EA">
        <w:rPr>
          <w:rtl/>
          <w:lang w:bidi="ar-SA"/>
        </w:rPr>
        <w:t xml:space="preserve"> </w:t>
      </w:r>
    </w:p>
    <w:p w:rsidR="00573B54" w:rsidRPr="009C02EA" w:rsidRDefault="00573B54" w:rsidP="00BB388D">
      <w:pPr>
        <w:pStyle w:val="a1"/>
        <w:rPr>
          <w:rtl/>
          <w:lang w:bidi="ar-SA"/>
        </w:rPr>
      </w:pPr>
      <w:r w:rsidRPr="009C02EA">
        <w:rPr>
          <w:rtl/>
          <w:lang w:bidi="ar-SA"/>
        </w:rPr>
        <w:t>و همه‌ی آن‌چه را که در آسمان‌ها و زمین است، از فضل خویش برای شما مسخّر کرد.</w:t>
      </w:r>
    </w:p>
    <w:p w:rsidR="008239B5" w:rsidRPr="009C02EA" w:rsidRDefault="00573B54" w:rsidP="005C4702">
      <w:pPr>
        <w:rPr>
          <w:rtl/>
          <w:lang w:bidi="ar-SA"/>
        </w:rPr>
      </w:pPr>
      <w:r w:rsidRPr="009C02EA">
        <w:rPr>
          <w:rtl/>
          <w:lang w:bidi="ar-SA"/>
        </w:rPr>
        <w:t>این، یک اصل است. از این‌رو مؤلف</w:t>
      </w:r>
      <w:r w:rsidR="00D177B8" w:rsidRPr="009C02EA">
        <w:rPr>
          <w:rFonts w:cs="CTraditional Arabic"/>
          <w:rtl/>
          <w:lang w:bidi="ar-SA"/>
        </w:rPr>
        <w:t>/</w:t>
      </w:r>
      <w:r w:rsidR="00D177B8" w:rsidRPr="009C02EA">
        <w:rPr>
          <w:rtl/>
          <w:lang w:bidi="ar-SA"/>
        </w:rPr>
        <w:t xml:space="preserve"> </w:t>
      </w:r>
      <w:r w:rsidRPr="009C02EA">
        <w:rPr>
          <w:rtl/>
          <w:lang w:bidi="ar-SA"/>
        </w:rPr>
        <w:t>این باب را با این عبارت گشوده است: «جایز بودن نوشیدن از همه‌ی ظروف...»؛ چه از جنس سنگ باشند و چه از چوب یا هر جنس دیگری جز طلا و نقره. زیرا خوردن و آشامیدن در ظروف طلا و نقره، جایز نیست. دلیلش حدیث حذیفه بن یمان و ام‌سلمه</w:t>
      </w:r>
      <w:r w:rsidR="00290E39" w:rsidRPr="009C02EA">
        <w:rPr>
          <w:rFonts w:cs="(M. Aiyada Ayoub ALKobaisi)"/>
          <w:rtl/>
          <w:lang w:bidi="ar-SA"/>
        </w:rPr>
        <w:t>$</w:t>
      </w:r>
      <w:r w:rsidRPr="009C02EA">
        <w:rPr>
          <w:rtl/>
          <w:lang w:bidi="ar-SA"/>
        </w:rPr>
        <w:t xml:space="preserve"> می‌باشد. در حدیث حذیفه</w:t>
      </w:r>
      <w:r w:rsidRPr="009C02EA">
        <w:rPr>
          <w:lang w:bidi="ar-SA"/>
        </w:rPr>
        <w:sym w:font="AGA Arabesque" w:char="F074"/>
      </w:r>
      <w:r w:rsidR="008239B5" w:rsidRPr="009C02EA">
        <w:rPr>
          <w:rtl/>
          <w:lang w:bidi="ar-SA"/>
        </w:rPr>
        <w:t xml:space="preserve"> تصریح شده است</w:t>
      </w:r>
      <w:r w:rsidRPr="009C02EA">
        <w:rPr>
          <w:rtl/>
          <w:lang w:bidi="ar-SA"/>
        </w:rPr>
        <w:t xml:space="preserve">: </w:t>
      </w:r>
      <w:r w:rsidR="008239B5" w:rsidRPr="009C02EA">
        <w:rPr>
          <w:rtl/>
          <w:lang w:bidi="ar-SA"/>
        </w:rPr>
        <w:t>پیامبر</w:t>
      </w:r>
      <w:r w:rsidR="008239B5" w:rsidRPr="009C02EA">
        <w:rPr>
          <w:lang w:bidi="ar-SA"/>
        </w:rPr>
        <w:sym w:font="AGA Arabesque" w:char="F072"/>
      </w:r>
      <w:r w:rsidR="008239B5" w:rsidRPr="009C02EA">
        <w:rPr>
          <w:rtl/>
          <w:lang w:bidi="ar-SA"/>
        </w:rPr>
        <w:t xml:space="preserve"> </w:t>
      </w:r>
      <w:r w:rsidR="005C4702" w:rsidRPr="009C02EA">
        <w:rPr>
          <w:rFonts w:hint="cs"/>
          <w:rtl/>
          <w:lang w:bidi="ar-SA"/>
        </w:rPr>
        <w:t>ني</w:t>
      </w:r>
      <w:r w:rsidR="005C4702" w:rsidRPr="009C02EA">
        <w:rPr>
          <w:rFonts w:hint="cs"/>
          <w:rtl/>
        </w:rPr>
        <w:t xml:space="preserve">ز از </w:t>
      </w:r>
      <w:r w:rsidR="008239B5" w:rsidRPr="009C02EA">
        <w:rPr>
          <w:rtl/>
          <w:lang w:bidi="ar-SA"/>
        </w:rPr>
        <w:t>نوشیدن در ظروف طلا و نقره منع نمود و فرمود: «این‌ها، در دنیا از آنِ کفار است و در آخرت، مخصوص شما». چنان‌که در حدیث ام‌سلمه</w:t>
      </w:r>
      <w:r w:rsidR="00290E39" w:rsidRPr="009C02EA">
        <w:rPr>
          <w:rFonts w:cs="(M. Aiyada Ayoub ALKobaisi)"/>
          <w:rtl/>
          <w:lang w:bidi="ar-SA"/>
        </w:rPr>
        <w:t>&amp;</w:t>
      </w:r>
      <w:r w:rsidR="008239B5" w:rsidRPr="009C02EA">
        <w:rPr>
          <w:rtl/>
          <w:lang w:bidi="ar-SA"/>
        </w:rPr>
        <w:t xml:space="preserve"> نیز بدین نکته تصریح شده است.</w:t>
      </w:r>
    </w:p>
    <w:p w:rsidR="00E241EF" w:rsidRPr="009C02EA" w:rsidRDefault="00E241EF" w:rsidP="00BB388D">
      <w:pPr>
        <w:rPr>
          <w:rtl/>
          <w:lang w:bidi="ar-SA"/>
        </w:rPr>
      </w:pPr>
      <w:r w:rsidRPr="009C02EA">
        <w:rPr>
          <w:rtl/>
          <w:lang w:bidi="ar-SA"/>
        </w:rPr>
        <w:t>کفار در آخرت، در آتش دوزخ هستند و آن‌گاه که از شدت تشنگی درخواست آب می‌کنند، آبی چون مسِ گداخته به آنان می‌دهند. چنان‌که الله</w:t>
      </w:r>
      <w:r w:rsidRPr="009C02EA">
        <w:rPr>
          <w:lang w:bidi="ar-SA"/>
        </w:rPr>
        <w:sym w:font="AGA Arabesque" w:char="F055"/>
      </w:r>
      <w:r w:rsidRPr="009C02EA">
        <w:rPr>
          <w:rtl/>
          <w:lang w:bidi="ar-SA"/>
        </w:rPr>
        <w:t xml:space="preserve"> می‌فرماید:</w:t>
      </w:r>
    </w:p>
    <w:p w:rsidR="00E241EF" w:rsidRPr="009C02EA" w:rsidRDefault="00AB1A76" w:rsidP="006D092D">
      <w:pPr>
        <w:pStyle w:val="a0"/>
        <w:rPr>
          <w:rFonts w:cs="Times New Roman"/>
          <w:rtl/>
          <w:lang w:bidi="ar-SA"/>
        </w:rPr>
      </w:pPr>
      <w:r w:rsidRPr="009C02EA">
        <w:rPr>
          <w:rFonts w:ascii="KFGQPC Uthman Taha Naskh" w:cs="KFGQPC Uthman Taha Naskh" w:hint="cs"/>
          <w:rtl/>
          <w:lang w:val="en-MY" w:eastAsia="en-MY" w:bidi="ar-SA"/>
        </w:rPr>
        <w:t>﴿</w:t>
      </w:r>
      <w:r w:rsidR="006D092D" w:rsidRPr="009C02EA">
        <w:rPr>
          <w:rFonts w:ascii="KFGQPC Uthmanic Script HAFS" w:hint="eastAsia"/>
          <w:rtl/>
          <w:lang w:val="en-MY" w:eastAsia="en-MY" w:bidi="ar-SA"/>
        </w:rPr>
        <w:t>وَإِن</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يَس</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تَغِيثُواْ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يُغَاثُواْ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بِمَا</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ء</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كَ</w:t>
      </w:r>
      <w:r w:rsidR="006D092D" w:rsidRPr="009C02EA">
        <w:rPr>
          <w:rFonts w:ascii="KFGQPC Uthmanic Script HAFS" w:hint="cs"/>
          <w:rtl/>
          <w:lang w:val="en-MY" w:eastAsia="en-MY" w:bidi="ar-SA"/>
        </w:rPr>
        <w:t>ٱ</w:t>
      </w:r>
      <w:r w:rsidR="006D092D" w:rsidRPr="009C02EA">
        <w:rPr>
          <w:rFonts w:ascii="KFGQPC Uthmanic Script HAFS" w:hint="eastAsia"/>
          <w:rtl/>
          <w:lang w:val="en-MY" w:eastAsia="en-MY" w:bidi="ar-SA"/>
        </w:rPr>
        <w:t>ل</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مُه</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لِ</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يَش</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وِي</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ٱ</w:t>
      </w:r>
      <w:r w:rsidR="006D092D" w:rsidRPr="009C02EA">
        <w:rPr>
          <w:rFonts w:ascii="KFGQPC Uthmanic Script HAFS" w:hint="eastAsia"/>
          <w:rtl/>
          <w:lang w:val="en-MY" w:eastAsia="en-MY" w:bidi="ar-SA"/>
        </w:rPr>
        <w:t>ل</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وُجُوهَ</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بِئ</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سَ</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ٱ</w:t>
      </w:r>
      <w:r w:rsidR="006D092D" w:rsidRPr="009C02EA">
        <w:rPr>
          <w:rFonts w:ascii="KFGQPC Uthmanic Script HAFS" w:hint="eastAsia"/>
          <w:rtl/>
          <w:lang w:val="en-MY" w:eastAsia="en-MY" w:bidi="ar-SA"/>
        </w:rPr>
        <w:t>لشَّرَابُ</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وَسَا</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ءَت</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مُر</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تَفَقًا</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٢٩</w:t>
      </w:r>
      <w:r w:rsidRPr="009C02EA">
        <w:rPr>
          <w:rFonts w:ascii="KFGQPC Uthman Taha Naskh" w:cs="KFGQPC Uthman Taha Naskh" w:hint="cs"/>
          <w:rtl/>
          <w:lang w:val="en-MY" w:eastAsia="en-MY" w:bidi="ar-SA"/>
        </w:rPr>
        <w:t>﴾</w:t>
      </w:r>
      <w:r w:rsidR="006D092D" w:rsidRPr="009C02EA">
        <w:rPr>
          <w:rFonts w:ascii="KFGQPC Uthman Taha Naskh" w:cs="KFGQPC Uthman Taha Naskh" w:hint="cs"/>
          <w:rtl/>
          <w:lang w:val="en-MY" w:eastAsia="en-MY" w:bidi="ar-SA"/>
        </w:rPr>
        <w:tab/>
      </w:r>
      <w:r w:rsidR="006D092D" w:rsidRPr="009C02EA">
        <w:rPr>
          <w:rStyle w:val="Char9"/>
          <w:rtl/>
        </w:rPr>
        <w:t xml:space="preserve"> [</w:t>
      </w:r>
      <w:r w:rsidR="006D092D" w:rsidRPr="009C02EA">
        <w:rPr>
          <w:rStyle w:val="Char9"/>
          <w:rFonts w:hint="eastAsia"/>
          <w:rtl/>
        </w:rPr>
        <w:t>الكهف</w:t>
      </w:r>
      <w:r w:rsidR="006D092D" w:rsidRPr="009C02EA">
        <w:rPr>
          <w:rStyle w:val="Char9"/>
          <w:rtl/>
        </w:rPr>
        <w:t xml:space="preserve">: </w:t>
      </w:r>
      <w:r w:rsidR="006D092D" w:rsidRPr="009C02EA">
        <w:rPr>
          <w:rStyle w:val="Char9"/>
          <w:rFonts w:hint="cs"/>
          <w:rtl/>
        </w:rPr>
        <w:t>٢٩</w:t>
      </w:r>
      <w:r w:rsidR="006D092D" w:rsidRPr="009C02EA">
        <w:rPr>
          <w:rStyle w:val="Char9"/>
          <w:rtl/>
        </w:rPr>
        <w:t>]</w:t>
      </w:r>
      <w:r w:rsidR="006D092D" w:rsidRPr="009C02EA">
        <w:rPr>
          <w:rFonts w:ascii="KFGQPC Uthman Taha Naskh" w:cs="KFGQPC Uthman Taha Naskh"/>
          <w:rtl/>
          <w:lang w:val="en-MY" w:eastAsia="en-MY" w:bidi="ar-SA"/>
        </w:rPr>
        <w:t xml:space="preserve">  </w:t>
      </w:r>
      <w:r w:rsidR="005E484C" w:rsidRPr="009C02EA">
        <w:rPr>
          <w:rtl/>
          <w:lang w:bidi="ar-SA"/>
        </w:rPr>
        <w:tab/>
      </w:r>
    </w:p>
    <w:p w:rsidR="00E241EF" w:rsidRPr="009C02EA" w:rsidRDefault="00E241EF" w:rsidP="00BB388D">
      <w:pPr>
        <w:pStyle w:val="a1"/>
        <w:rPr>
          <w:rFonts w:ascii="Traditional Arabic"/>
          <w:rtl/>
          <w:lang w:bidi="ar-SA"/>
        </w:rPr>
      </w:pPr>
      <w:r w:rsidRPr="009C02EA">
        <w:rPr>
          <w:rtl/>
          <w:lang w:bidi="ar-SA"/>
        </w:rPr>
        <w:t>و اگر در خواست آب کنند، آبی چون مس گداخته به آنان داده می‌شود که چهره‌ها را می‌سوزاند. چه آشامیدنی بدی! و دوزخ جایگاه بسیار بد</w:t>
      </w:r>
      <w:r w:rsidR="00457B75" w:rsidRPr="009C02EA">
        <w:rPr>
          <w:rtl/>
          <w:lang w:bidi="ar-SA"/>
        </w:rPr>
        <w:t>ی‌ست</w:t>
      </w:r>
      <w:r w:rsidRPr="009C02EA">
        <w:rPr>
          <w:rtl/>
          <w:lang w:bidi="ar-SA"/>
        </w:rPr>
        <w:t>.</w:t>
      </w:r>
    </w:p>
    <w:p w:rsidR="00E241EF" w:rsidRPr="009C02EA" w:rsidRDefault="005A2844" w:rsidP="00BB388D">
      <w:pPr>
        <w:rPr>
          <w:rtl/>
          <w:lang w:bidi="ar-SA"/>
        </w:rPr>
      </w:pPr>
      <w:r w:rsidRPr="009C02EA">
        <w:rPr>
          <w:rtl/>
          <w:lang w:bidi="ar-SA"/>
        </w:rPr>
        <w:t>وقتی این آب را به سوی دهانشان می‌برند، از حرارتش، چهره‌هایشان می‌سوزد. الله</w:t>
      </w:r>
      <w:r w:rsidRPr="009C02EA">
        <w:rPr>
          <w:lang w:bidi="ar-SA"/>
        </w:rPr>
        <w:sym w:font="AGA Arabesque" w:char="F059"/>
      </w:r>
      <w:r w:rsidRPr="009C02EA">
        <w:rPr>
          <w:rtl/>
          <w:lang w:bidi="ar-SA"/>
        </w:rPr>
        <w:t xml:space="preserve"> می‌فرماید:</w:t>
      </w:r>
    </w:p>
    <w:p w:rsidR="005A2844" w:rsidRPr="009C02EA" w:rsidRDefault="00AB1A76" w:rsidP="006D092D">
      <w:pPr>
        <w:pStyle w:val="a0"/>
        <w:rPr>
          <w:rFonts w:ascii="(normal text)" w:hAnsi="(normal text)"/>
          <w:rtl/>
          <w:lang w:bidi="ar-SA"/>
        </w:rPr>
      </w:pPr>
      <w:r w:rsidRPr="009C02EA">
        <w:rPr>
          <w:rFonts w:ascii="KFGQPC Uthman Taha Naskh" w:cs="KFGQPC Uthman Taha Naskh" w:hint="cs"/>
          <w:rtl/>
          <w:lang w:val="en-MY" w:eastAsia="en-MY" w:bidi="ar-SA"/>
        </w:rPr>
        <w:t>﴿</w:t>
      </w:r>
      <w:r w:rsidR="006D092D" w:rsidRPr="009C02EA">
        <w:rPr>
          <w:rFonts w:ascii="KFGQPC Uthmanic Script HAFS" w:hint="eastAsia"/>
          <w:rtl/>
          <w:lang w:val="en-MY" w:eastAsia="en-MY" w:bidi="ar-SA"/>
        </w:rPr>
        <w:t>وَسُقُواْ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مَا</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ءً</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حَمِيم</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فَقَطَّعَ</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أَم</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عَا</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ءَهُم</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١٥</w:t>
      </w:r>
      <w:r w:rsidRPr="009C02EA">
        <w:rPr>
          <w:rFonts w:ascii="KFGQPC Uthman Taha Naskh" w:cs="KFGQPC Uthman Taha Naskh" w:hint="cs"/>
          <w:rtl/>
          <w:lang w:val="en-MY" w:eastAsia="en-MY" w:bidi="ar-SA"/>
        </w:rPr>
        <w:t>﴾</w:t>
      </w:r>
      <w:r w:rsidR="006D092D" w:rsidRPr="009C02EA">
        <w:rPr>
          <w:rFonts w:ascii="KFGQPC Uthman Taha Naskh" w:cs="KFGQPC Uthman Taha Naskh"/>
          <w:rtl/>
          <w:lang w:val="en-MY" w:eastAsia="en-MY" w:bidi="ar-SA"/>
        </w:rPr>
        <w:t xml:space="preserve"> </w:t>
      </w:r>
      <w:r w:rsidR="006D092D" w:rsidRPr="009C02EA">
        <w:rPr>
          <w:rFonts w:ascii="KFGQPC Uthman Taha Naskh" w:cs="KFGQPC Uthman Taha Naskh" w:hint="cs"/>
          <w:rtl/>
          <w:lang w:val="en-MY" w:eastAsia="en-MY" w:bidi="ar-SA"/>
        </w:rPr>
        <w:tab/>
      </w:r>
      <w:r w:rsidR="006D092D" w:rsidRPr="009C02EA">
        <w:rPr>
          <w:rStyle w:val="Char9"/>
          <w:rtl/>
        </w:rPr>
        <w:t>[</w:t>
      </w:r>
      <w:r w:rsidR="006D092D" w:rsidRPr="009C02EA">
        <w:rPr>
          <w:rStyle w:val="Char9"/>
          <w:rFonts w:hint="eastAsia"/>
          <w:rtl/>
        </w:rPr>
        <w:t>محمد</w:t>
      </w:r>
      <w:r w:rsidR="006D092D" w:rsidRPr="009C02EA">
        <w:rPr>
          <w:rStyle w:val="Char9"/>
          <w:rtl/>
        </w:rPr>
        <w:t xml:space="preserve"> : </w:t>
      </w:r>
      <w:r w:rsidR="006D092D" w:rsidRPr="009C02EA">
        <w:rPr>
          <w:rStyle w:val="Char9"/>
          <w:rFonts w:hint="cs"/>
          <w:rtl/>
        </w:rPr>
        <w:t>١٥</w:t>
      </w:r>
      <w:r w:rsidR="006D092D" w:rsidRPr="009C02EA">
        <w:rPr>
          <w:rStyle w:val="Char9"/>
          <w:rtl/>
        </w:rPr>
        <w:t>]</w:t>
      </w:r>
      <w:r w:rsidR="006D092D" w:rsidRPr="009C02EA">
        <w:rPr>
          <w:rFonts w:ascii="KFGQPC Uthman Taha Naskh" w:cs="KFGQPC Uthman Taha Naskh"/>
          <w:rtl/>
          <w:lang w:val="en-MY" w:eastAsia="en-MY" w:bidi="ar-SA"/>
        </w:rPr>
        <w:t xml:space="preserve">  </w:t>
      </w:r>
      <w:r w:rsidR="005E484C" w:rsidRPr="009C02EA">
        <w:rPr>
          <w:rFonts w:ascii="(normal text)" w:hAnsi="(normal text)"/>
          <w:rtl/>
          <w:lang w:bidi="ar-SA"/>
        </w:rPr>
        <w:tab/>
      </w:r>
    </w:p>
    <w:p w:rsidR="005A2844" w:rsidRPr="009C02EA" w:rsidRDefault="005A2844" w:rsidP="00BB388D">
      <w:pPr>
        <w:pStyle w:val="a1"/>
        <w:rPr>
          <w:rtl/>
          <w:lang w:bidi="ar-SA"/>
        </w:rPr>
      </w:pPr>
      <w:r w:rsidRPr="009C02EA">
        <w:rPr>
          <w:rtl/>
          <w:lang w:bidi="ar-SA"/>
        </w:rPr>
        <w:t>آبی جوشان نوشانده می‌شوند که روده‌هایشان را پاره‌پاره می‌کند.</w:t>
      </w:r>
    </w:p>
    <w:p w:rsidR="00E241EF" w:rsidRPr="009C02EA" w:rsidRDefault="00E241EF" w:rsidP="00BB388D">
      <w:pPr>
        <w:rPr>
          <w:rtl/>
          <w:lang w:bidi="ar-SA"/>
        </w:rPr>
      </w:pPr>
      <w:r w:rsidRPr="009C02EA">
        <w:rPr>
          <w:rtl/>
          <w:lang w:bidi="ar-SA"/>
        </w:rPr>
        <w:t xml:space="preserve"> </w:t>
      </w:r>
      <w:r w:rsidR="005A2844" w:rsidRPr="009C02EA">
        <w:rPr>
          <w:rtl/>
          <w:lang w:bidi="ar-SA"/>
        </w:rPr>
        <w:t>پناه بر الله! اما ببینیم بهشتیان چه وضعی دارند؛ الله متعال ما را در جرگه‌ی اهل بهشت قرار دهد. می‌فرماید:</w:t>
      </w:r>
    </w:p>
    <w:p w:rsidR="00D32AD3" w:rsidRPr="009C02EA" w:rsidRDefault="00AB1A76" w:rsidP="006D092D">
      <w:pPr>
        <w:pStyle w:val="a0"/>
        <w:rPr>
          <w:rFonts w:ascii="(normal text)" w:hAnsi="(normal text)"/>
          <w:rtl/>
          <w:lang w:bidi="ar-SA"/>
        </w:rPr>
      </w:pPr>
      <w:r w:rsidRPr="009C02EA">
        <w:rPr>
          <w:rFonts w:ascii="KFGQPC Uthman Taha Naskh" w:cs="KFGQPC Uthman Taha Naskh" w:hint="cs"/>
          <w:rtl/>
          <w:lang w:val="en-MY" w:eastAsia="en-MY" w:bidi="ar-SA"/>
        </w:rPr>
        <w:t>﴿</w:t>
      </w:r>
      <w:r w:rsidR="006D092D" w:rsidRPr="009C02EA">
        <w:rPr>
          <w:rFonts w:ascii="KFGQPC Uthmanic Script HAFS" w:hint="eastAsia"/>
          <w:rtl/>
          <w:lang w:val="en-MY" w:eastAsia="en-MY" w:bidi="ar-SA"/>
        </w:rPr>
        <w:t>يُس</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قَو</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نَ</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مِن</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رَّحِيق</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مَّخ</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تُومٍ</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٢٥</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خِتَ</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مُهُ</w:t>
      </w:r>
      <w:r w:rsidR="006D092D" w:rsidRPr="009C02EA">
        <w:rPr>
          <w:rFonts w:ascii="KFGQPC Uthmanic Script HAFS" w:hint="cs"/>
          <w:rtl/>
          <w:lang w:val="en-MY" w:eastAsia="en-MY" w:bidi="ar-SA"/>
        </w:rPr>
        <w:t>ۥ</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مِس</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ك</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وَفِي</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ذَ</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لِكَ</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فَل</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يَتَنَافَسِ</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ٱ</w:t>
      </w:r>
      <w:r w:rsidR="006D092D" w:rsidRPr="009C02EA">
        <w:rPr>
          <w:rFonts w:ascii="KFGQPC Uthmanic Script HAFS" w:hint="eastAsia"/>
          <w:rtl/>
          <w:lang w:val="en-MY" w:eastAsia="en-MY" w:bidi="ar-SA"/>
        </w:rPr>
        <w:t>ل</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مُتَنَ</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فِسُونَ</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٢٦</w:t>
      </w:r>
      <w:r w:rsidRPr="009C02EA">
        <w:rPr>
          <w:rFonts w:ascii="KFGQPC Uthman Taha Naskh" w:cs="KFGQPC Uthman Taha Naskh" w:hint="cs"/>
          <w:rtl/>
          <w:lang w:val="en-MY" w:eastAsia="en-MY" w:bidi="ar-SA"/>
        </w:rPr>
        <w:t>﴾</w:t>
      </w:r>
      <w:r w:rsidR="006D092D" w:rsidRPr="009C02EA">
        <w:rPr>
          <w:rFonts w:ascii="KFGQPC Uthman Taha Naskh" w:cs="KFGQPC Uthman Taha Naskh" w:hint="cs"/>
          <w:rtl/>
          <w:lang w:val="en-MY" w:eastAsia="en-MY" w:bidi="ar-SA"/>
        </w:rPr>
        <w:tab/>
      </w:r>
      <w:r w:rsidR="006D092D" w:rsidRPr="009C02EA">
        <w:rPr>
          <w:rStyle w:val="Char9"/>
          <w:rtl/>
        </w:rPr>
        <w:t xml:space="preserve"> [</w:t>
      </w:r>
      <w:r w:rsidR="006D092D" w:rsidRPr="009C02EA">
        <w:rPr>
          <w:rStyle w:val="Char9"/>
          <w:rFonts w:hint="eastAsia"/>
          <w:rtl/>
        </w:rPr>
        <w:t>المطففين</w:t>
      </w:r>
      <w:r w:rsidR="006D092D" w:rsidRPr="009C02EA">
        <w:rPr>
          <w:rStyle w:val="Char9"/>
          <w:rtl/>
        </w:rPr>
        <w:t xml:space="preserve">: </w:t>
      </w:r>
      <w:r w:rsidR="006D092D" w:rsidRPr="009C02EA">
        <w:rPr>
          <w:rStyle w:val="Char9"/>
          <w:rFonts w:hint="cs"/>
          <w:rtl/>
        </w:rPr>
        <w:t>٢٥</w:t>
      </w:r>
      <w:r w:rsidR="006D092D" w:rsidRPr="009C02EA">
        <w:rPr>
          <w:rStyle w:val="Char9"/>
          <w:rFonts w:hint="eastAsia"/>
          <w:rtl/>
        </w:rPr>
        <w:t>،</w:t>
      </w:r>
      <w:r w:rsidR="006D092D" w:rsidRPr="009C02EA">
        <w:rPr>
          <w:rStyle w:val="Char9"/>
          <w:rtl/>
        </w:rPr>
        <w:t xml:space="preserve">  </w:t>
      </w:r>
      <w:r w:rsidR="006D092D" w:rsidRPr="009C02EA">
        <w:rPr>
          <w:rStyle w:val="Char9"/>
          <w:rFonts w:hint="cs"/>
          <w:rtl/>
        </w:rPr>
        <w:t>٢٦</w:t>
      </w:r>
      <w:r w:rsidR="006D092D" w:rsidRPr="009C02EA">
        <w:rPr>
          <w:rStyle w:val="Char9"/>
          <w:rtl/>
        </w:rPr>
        <w:t>]</w:t>
      </w:r>
      <w:r w:rsidR="006D092D" w:rsidRPr="009C02EA">
        <w:rPr>
          <w:rFonts w:ascii="KFGQPC Uthman Taha Naskh" w:cs="KFGQPC Uthman Taha Naskh"/>
          <w:rtl/>
          <w:lang w:val="en-MY" w:eastAsia="en-MY" w:bidi="ar-SA"/>
        </w:rPr>
        <w:t xml:space="preserve">  </w:t>
      </w:r>
      <w:r w:rsidR="00D32AD3" w:rsidRPr="009C02EA">
        <w:rPr>
          <w:rFonts w:ascii="(normal text)" w:hAnsi="(normal text)"/>
          <w:rtl/>
          <w:lang w:bidi="ar-SA"/>
        </w:rPr>
        <w:t xml:space="preserve">  </w:t>
      </w:r>
      <w:r w:rsidR="005E484C" w:rsidRPr="009C02EA">
        <w:rPr>
          <w:rFonts w:ascii="(normal text)" w:hAnsi="(normal text)"/>
          <w:rtl/>
          <w:lang w:bidi="ar-SA"/>
        </w:rPr>
        <w:tab/>
      </w:r>
    </w:p>
    <w:p w:rsidR="005A2844" w:rsidRPr="009C02EA" w:rsidRDefault="00D32AD3" w:rsidP="00BB388D">
      <w:pPr>
        <w:pStyle w:val="a1"/>
        <w:rPr>
          <w:rtl/>
          <w:lang w:bidi="ar-SA"/>
        </w:rPr>
      </w:pPr>
      <w:r w:rsidRPr="009C02EA">
        <w:rPr>
          <w:rtl/>
          <w:lang w:bidi="ar-SA"/>
        </w:rPr>
        <w:t>از شرابی ناب و مُهرشده (و دست‌نخورده) به آنان می‌نوشانند. مُهرش، از مشک است. مشتاقان چنین نعمت‌هایی باید در طلبش بر یکدیگر پیشی بگیرند.</w:t>
      </w:r>
    </w:p>
    <w:p w:rsidR="00D32AD3" w:rsidRPr="0046263B" w:rsidRDefault="00D32AD3" w:rsidP="00BB388D">
      <w:pPr>
        <w:rPr>
          <w:spacing w:val="-2"/>
          <w:rtl/>
          <w:lang w:bidi="ar-SA"/>
        </w:rPr>
      </w:pPr>
      <w:r w:rsidRPr="0046263B">
        <w:rPr>
          <w:spacing w:val="-2"/>
          <w:rtl/>
          <w:lang w:bidi="ar-SA"/>
        </w:rPr>
        <w:t>آری؛ در ظرف‌هایی زرین و س</w:t>
      </w:r>
      <w:r w:rsidR="00FF0143" w:rsidRPr="0046263B">
        <w:rPr>
          <w:spacing w:val="-2"/>
          <w:rtl/>
          <w:lang w:bidi="ar-SA"/>
        </w:rPr>
        <w:t>یمین، از این‌ها پذیرایی می‌کنند؛</w:t>
      </w:r>
      <w:r w:rsidRPr="0046263B">
        <w:rPr>
          <w:spacing w:val="-2"/>
          <w:rtl/>
          <w:lang w:bidi="ar-SA"/>
        </w:rPr>
        <w:t xml:space="preserve"> از این‌رو پیامبر</w:t>
      </w:r>
      <w:r w:rsidRPr="0046263B">
        <w:rPr>
          <w:spacing w:val="-2"/>
          <w:lang w:bidi="ar-SA"/>
        </w:rPr>
        <w:sym w:font="AGA Arabesque" w:char="F072"/>
      </w:r>
      <w:r w:rsidRPr="0046263B">
        <w:rPr>
          <w:spacing w:val="-2"/>
          <w:rtl/>
          <w:lang w:bidi="ar-SA"/>
        </w:rPr>
        <w:t xml:space="preserve"> از خوردن و آشامیدن در ظروف طلا و نقره منع فرمود؛ زیرا این‌ها، ظروفِ بهشت است.</w:t>
      </w:r>
    </w:p>
    <w:p w:rsidR="00D32AD3" w:rsidRPr="0046263B" w:rsidRDefault="00D32AD3" w:rsidP="00BB388D">
      <w:pPr>
        <w:rPr>
          <w:spacing w:val="-4"/>
          <w:rtl/>
          <w:lang w:bidi="ar-SA"/>
        </w:rPr>
      </w:pPr>
      <w:r w:rsidRPr="0046263B">
        <w:rPr>
          <w:spacing w:val="-4"/>
          <w:rtl/>
          <w:lang w:bidi="ar-SA"/>
        </w:rPr>
        <w:t>هم‌چنین از پوشیدن انواع ابریشم از جمله حریر و دیبا برای مردان، منع کرد؛ زیرا این‌ها لباس بهشتیان است. الله متعال پوشیدن حریر و دیگر لباس ابریشمی را برای زنان، جایز گ</w:t>
      </w:r>
      <w:r w:rsidR="00C84285" w:rsidRPr="0046263B">
        <w:rPr>
          <w:spacing w:val="-4"/>
          <w:rtl/>
          <w:lang w:bidi="ar-SA"/>
        </w:rPr>
        <w:t>ر</w:t>
      </w:r>
      <w:r w:rsidRPr="0046263B">
        <w:rPr>
          <w:spacing w:val="-4"/>
          <w:rtl/>
          <w:lang w:bidi="ar-SA"/>
        </w:rPr>
        <w:t>دانیده است؛ چراکه بدین‌سان خود را برای شو</w:t>
      </w:r>
      <w:r w:rsidR="00C84285" w:rsidRPr="0046263B">
        <w:rPr>
          <w:spacing w:val="-4"/>
          <w:rtl/>
          <w:lang w:bidi="ar-SA"/>
        </w:rPr>
        <w:t>ه</w:t>
      </w:r>
      <w:r w:rsidRPr="0046263B">
        <w:rPr>
          <w:spacing w:val="-4"/>
          <w:rtl/>
          <w:lang w:bidi="ar-SA"/>
        </w:rPr>
        <w:t>رانشان می‌آرایند و اگر مصلحت</w:t>
      </w:r>
      <w:r w:rsidR="000D6C22" w:rsidRPr="0046263B">
        <w:rPr>
          <w:spacing w:val="-4"/>
          <w:rtl/>
          <w:lang w:bidi="ar-SA"/>
        </w:rPr>
        <w:t>ِ</w:t>
      </w:r>
      <w:r w:rsidRPr="0046263B">
        <w:rPr>
          <w:spacing w:val="-4"/>
          <w:rtl/>
          <w:lang w:bidi="ar-SA"/>
        </w:rPr>
        <w:t xml:space="preserve"> خودآرایی برای شوهران در کار نبود، پوشیدن حریر برای زنان نیز حرام می</w:t>
      </w:r>
      <w:r w:rsidR="00F86343" w:rsidRPr="0046263B">
        <w:rPr>
          <w:spacing w:val="-4"/>
          <w:rtl/>
          <w:lang w:bidi="ar-SA"/>
        </w:rPr>
        <w:t>‌شد.</w:t>
      </w:r>
    </w:p>
    <w:p w:rsidR="00F86343" w:rsidRPr="009C02EA" w:rsidRDefault="005D54D2" w:rsidP="00BB388D">
      <w:pPr>
        <w:rPr>
          <w:rtl/>
          <w:lang w:bidi="ar-SA"/>
        </w:rPr>
      </w:pPr>
      <w:r w:rsidRPr="009C02EA">
        <w:rPr>
          <w:rtl/>
          <w:lang w:bidi="ar-SA"/>
        </w:rPr>
        <w:t xml:space="preserve">لذا اصل بر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جز ظروف طلا و نقره، سایر ظروفِ شیشه‌ای، سفالی، چوبی، سنگی و سایر ظروف از هر جنس و با هر قیمتی که باشند، جایزند؛ زیرا علتش بر خلافِ پندار برخی از فقها، این نیست که در استفاده از ظروف قیمتی، تجمل و تکبر وجود دارد و ممکن است به دل‌شکستگی فقرا بینجامد. خیر؛ بلکه اگر این، دلیلِ حرام بودنِ ظروف طلا و نقره بود، در این صورت، خوردن و آشامیدن در هر ظرفی که باعث سرخوردگی و دل‌شکستگی فقرا می‌شد، حرام بود. رسول‌الله</w:t>
      </w:r>
      <w:r w:rsidRPr="009C02EA">
        <w:rPr>
          <w:lang w:bidi="ar-SA"/>
        </w:rPr>
        <w:sym w:font="AGA Arabesque" w:char="F072"/>
      </w:r>
      <w:r w:rsidRPr="009C02EA">
        <w:rPr>
          <w:rtl/>
          <w:lang w:bidi="ar-SA"/>
        </w:rPr>
        <w:t xml:space="preserve"> خود علتش را بیان نموده و فرموده است: </w:t>
      </w:r>
      <w:r w:rsidR="00FF787E" w:rsidRPr="009C02EA">
        <w:rPr>
          <w:rtl/>
          <w:lang w:bidi="ar-SA"/>
        </w:rPr>
        <w:t>«زیرا این‌ها، در دنیا از آنِ کفار است و در آخرت، مخصوص شما».</w:t>
      </w:r>
      <w:r w:rsidR="00971078" w:rsidRPr="009C02EA">
        <w:rPr>
          <w:rtl/>
          <w:lang w:bidi="ar-SA"/>
        </w:rPr>
        <w:t xml:space="preserve"> این، به‌طور خاص درباره‌ی طلا و نقره بیان شده است. لذا خوردن و آشامیدن در ظروف گران‌بهاتر از طلا و نقره تا زمانی که به حدّ اسراف نرسیده است، جایز می‌باشد. اما خوردن و آشامیدن در ظروف طلا و نقره، جایز نیست. زیرا پیامبر</w:t>
      </w:r>
      <w:r w:rsidR="00971078" w:rsidRPr="009C02EA">
        <w:rPr>
          <w:lang w:bidi="ar-SA"/>
        </w:rPr>
        <w:sym w:font="AGA Arabesque" w:char="F072"/>
      </w:r>
      <w:r w:rsidR="00971078" w:rsidRPr="009C02EA">
        <w:rPr>
          <w:rtl/>
          <w:lang w:bidi="ar-SA"/>
        </w:rPr>
        <w:t xml:space="preserve"> از این کار منع نموده و دلیلش را بیان فرموده است.</w:t>
      </w:r>
    </w:p>
    <w:p w:rsidR="00971078" w:rsidRPr="009C02EA" w:rsidRDefault="00971078" w:rsidP="00BB388D">
      <w:pPr>
        <w:rPr>
          <w:rtl/>
          <w:lang w:bidi="ar-SA"/>
        </w:rPr>
      </w:pPr>
      <w:r w:rsidRPr="009C02EA">
        <w:rPr>
          <w:rtl/>
          <w:lang w:bidi="ar-SA"/>
        </w:rPr>
        <w:t>حدیث ام‌سلمه</w:t>
      </w:r>
      <w:r w:rsidR="00290E39" w:rsidRPr="009C02EA">
        <w:rPr>
          <w:rFonts w:cs="(M. Aiyada Ayoub ALKobaisi)"/>
          <w:rtl/>
          <w:lang w:bidi="ar-SA"/>
        </w:rPr>
        <w:t>&amp;</w:t>
      </w:r>
      <w:r w:rsidRPr="009C02EA">
        <w:rPr>
          <w:rtl/>
          <w:lang w:bidi="ar-SA"/>
        </w:rPr>
        <w:t xml:space="preserve"> نشان‌گر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خوردن و نوشیدن در ظروف طلا و نقره، جزو گناهان کبیره است؛ زیرا پیامبر</w:t>
      </w:r>
      <w:r w:rsidRPr="009C02EA">
        <w:rPr>
          <w:lang w:bidi="ar-SA"/>
        </w:rPr>
        <w:sym w:font="AGA Arabesque" w:char="F072"/>
      </w:r>
      <w:r w:rsidRPr="009C02EA">
        <w:rPr>
          <w:rtl/>
          <w:lang w:bidi="ar-SA"/>
        </w:rPr>
        <w:t xml:space="preserve"> در این حدیث هشدار داده که هرکس این عمل را انجام دهد، آتش دوزخ را در شکمش شعله‌ور می‌سازد. در این حدیث آمده است: </w:t>
      </w:r>
      <w:r w:rsidRPr="009C02EA">
        <w:rPr>
          <w:rStyle w:val="Char3"/>
          <w:rtl/>
          <w:lang w:bidi="ar-SA"/>
        </w:rPr>
        <w:t>«إِنَّما يُجَرْجِرُ في بَطْنِهِ نَارَ جَهَنَّمَ»</w:t>
      </w:r>
      <w:r w:rsidRPr="009C02EA">
        <w:rPr>
          <w:rtl/>
          <w:lang w:bidi="ar-SA"/>
        </w:rPr>
        <w:t xml:space="preserve"> که مفهومش ذکر شد. در زبان عربی به صدای بلیعدن یک چیز یا فرورفتن آن در گلو، «جرجر» می‌گویند. [چنان‌که به صدای گُرگُرِ آتش نیز «جرجر» گفته می‌شود.] لذا در می‌یابیم که خوردن و نوشیدن در ظروف طلا و</w:t>
      </w:r>
      <w:r w:rsidR="00290E39" w:rsidRPr="009C02EA">
        <w:rPr>
          <w:rtl/>
          <w:lang w:bidi="ar-SA"/>
        </w:rPr>
        <w:t xml:space="preserve"> نقره، گناه کبیره است؛ زیرا در</w:t>
      </w:r>
      <w:r w:rsidRPr="009C02EA">
        <w:rPr>
          <w:rtl/>
          <w:lang w:bidi="ar-SA"/>
        </w:rPr>
        <w:t>باره‌اش این وعید شدید وارد شده و هر گناهی که درباره‌اش وعیدی ذکر شده باشد، جزو گناهان کبیره به‌شمار می‌آید.</w:t>
      </w:r>
    </w:p>
    <w:p w:rsidR="00971078" w:rsidRPr="009C02EA" w:rsidRDefault="007B7E9F" w:rsidP="00BB388D">
      <w:pPr>
        <w:rPr>
          <w:rtl/>
          <w:lang w:bidi="ar-SA"/>
        </w:rPr>
      </w:pPr>
      <w:r w:rsidRPr="009C02EA">
        <w:rPr>
          <w:rtl/>
          <w:lang w:bidi="ar-SA"/>
        </w:rPr>
        <w:t>علما ظروفی را که آب طلا و نقره داده می‌شوند، یعنی ظروف طلااندود و نقره‌اندود را مانند ظروفی می‌دانند که از طلا و نقره ساخته شده‌اند؛ لذا خوردن و نوشیدن در چنین ظروفی جایز نیست.</w:t>
      </w:r>
    </w:p>
    <w:p w:rsidR="00243FE1" w:rsidRPr="009C02EA" w:rsidRDefault="00243FE1" w:rsidP="00D525CC">
      <w:pPr>
        <w:ind w:firstLine="0"/>
        <w:jc w:val="center"/>
        <w:rPr>
          <w:rtl/>
          <w:lang w:bidi="ar-SA"/>
        </w:rPr>
      </w:pPr>
      <w:r w:rsidRPr="009C02EA">
        <w:rPr>
          <w:rtl/>
          <w:lang w:bidi="ar-SA"/>
        </w:rPr>
        <w:t>***</w:t>
      </w:r>
    </w:p>
    <w:p w:rsidR="005E484C" w:rsidRPr="009C02EA" w:rsidRDefault="005E484C" w:rsidP="00BB388D">
      <w:pPr>
        <w:jc w:val="center"/>
        <w:rPr>
          <w:rtl/>
          <w:lang w:bidi="ar-SA"/>
        </w:rPr>
        <w:sectPr w:rsidR="005E484C" w:rsidRPr="009C02EA" w:rsidSect="0036001E">
          <w:headerReference w:type="default" r:id="rId49"/>
          <w:footnotePr>
            <w:numRestart w:val="eachPage"/>
          </w:footnotePr>
          <w:pgSz w:w="11906" w:h="16838" w:code="9"/>
          <w:pgMar w:top="737" w:right="2381" w:bottom="3969" w:left="2381" w:header="737" w:footer="3969" w:gutter="0"/>
          <w:cols w:space="720"/>
          <w:titlePg/>
          <w:bidi/>
          <w:rtlGutter/>
          <w:docGrid w:linePitch="360"/>
        </w:sectPr>
      </w:pPr>
    </w:p>
    <w:p w:rsidR="00971078" w:rsidRPr="009C02EA" w:rsidRDefault="005E484C" w:rsidP="00860E88">
      <w:pPr>
        <w:pStyle w:val="a6"/>
        <w:rPr>
          <w:rtl/>
          <w:lang w:bidi="ar-SA"/>
        </w:rPr>
      </w:pPr>
      <w:bookmarkStart w:id="40" w:name="_Toc322038006"/>
      <w:r w:rsidRPr="009C02EA">
        <w:rPr>
          <w:rtl/>
          <w:lang w:bidi="ar-SA"/>
        </w:rPr>
        <w:t xml:space="preserve">3- </w:t>
      </w:r>
      <w:r w:rsidR="00D92306" w:rsidRPr="009C02EA">
        <w:rPr>
          <w:rtl/>
          <w:lang w:bidi="ar-SA"/>
        </w:rPr>
        <w:t>کتاب: لباس</w:t>
      </w:r>
      <w:bookmarkEnd w:id="40"/>
    </w:p>
    <w:p w:rsidR="00D92306" w:rsidRPr="009C02EA" w:rsidRDefault="00D92306" w:rsidP="00BB388D">
      <w:pPr>
        <w:pStyle w:val="a"/>
        <w:rPr>
          <w:rtl/>
          <w:lang w:bidi="ar-SA"/>
        </w:rPr>
      </w:pPr>
      <w:bookmarkStart w:id="41" w:name="_Toc322038007"/>
      <w:r w:rsidRPr="009C02EA">
        <w:rPr>
          <w:rtl/>
          <w:lang w:bidi="ar-SA"/>
        </w:rPr>
        <w:t>117- باب: مستحب بودن لباس سفید، و جواز پوشیدن لباس سرخ، سبز، زرد و سیاه و نیز جایز بودن لباس پنبه‌ و کتان، پشم، مو و دیگر الیاف پارچه‌ای جز حریر (ابریشم)</w:t>
      </w:r>
      <w:bookmarkEnd w:id="41"/>
    </w:p>
    <w:p w:rsidR="00D92306" w:rsidRPr="009C02EA" w:rsidRDefault="00D92306" w:rsidP="00BB388D">
      <w:pPr>
        <w:rPr>
          <w:rtl/>
          <w:lang w:bidi="ar-SA"/>
        </w:rPr>
      </w:pPr>
      <w:r w:rsidRPr="009C02EA">
        <w:rPr>
          <w:rtl/>
          <w:lang w:bidi="ar-SA"/>
        </w:rPr>
        <w:t>الله متعال می‌فرماید:</w:t>
      </w:r>
    </w:p>
    <w:p w:rsidR="008058E7" w:rsidRPr="009C02EA" w:rsidRDefault="00AB1A76" w:rsidP="006D092D">
      <w:pPr>
        <w:pStyle w:val="a0"/>
        <w:rPr>
          <w:rtl/>
          <w:lang w:bidi="ar-SA"/>
        </w:rPr>
      </w:pPr>
      <w:r w:rsidRPr="009C02EA">
        <w:rPr>
          <w:rFonts w:ascii="KFGQPC Uthman Taha Naskh" w:cs="KFGQPC Uthman Taha Naskh" w:hint="cs"/>
          <w:rtl/>
          <w:lang w:val="en-MY" w:eastAsia="en-MY" w:bidi="ar-SA"/>
        </w:rPr>
        <w:t>﴿</w:t>
      </w:r>
      <w:r w:rsidR="006D092D" w:rsidRPr="009C02EA">
        <w:rPr>
          <w:rFonts w:ascii="KFGQPC Uthmanic Script HAFS" w:hint="eastAsia"/>
          <w:rtl/>
          <w:lang w:val="en-MY" w:eastAsia="en-MY" w:bidi="ar-SA"/>
        </w:rPr>
        <w:t>يَ</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بَنِي</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ءَادَمَ</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قَد</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أَنزَل</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نَا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عَلَي</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كُم</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لِبَاس</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يُوَ</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رِي</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سَو</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ءَ</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تِكُم</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وَرِيش</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ا</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وَلِبَاسُ</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ٱ</w:t>
      </w:r>
      <w:r w:rsidR="006D092D" w:rsidRPr="009C02EA">
        <w:rPr>
          <w:rFonts w:ascii="KFGQPC Uthmanic Script HAFS" w:hint="eastAsia"/>
          <w:rtl/>
          <w:lang w:val="en-MY" w:eastAsia="en-MY" w:bidi="ar-SA"/>
        </w:rPr>
        <w:t>لتَّق</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وَى</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ذَ</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لِكَ</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خَي</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ر</w:t>
      </w:r>
      <w:r w:rsidR="006D092D" w:rsidRPr="009C02EA">
        <w:rPr>
          <w:rFonts w:ascii="KFGQPC Uthmanic Script HAFS" w:hint="cs"/>
          <w:rtl/>
          <w:lang w:val="en-MY" w:eastAsia="en-MY" w:bidi="ar-SA"/>
        </w:rPr>
        <w:t>ٞۚ٢٦</w:t>
      </w:r>
      <w:r w:rsidRPr="009C02EA">
        <w:rPr>
          <w:rFonts w:ascii="KFGQPC Uthman Taha Naskh" w:cs="KFGQPC Uthman Taha Naskh" w:hint="cs"/>
          <w:rtl/>
          <w:lang w:val="en-MY" w:eastAsia="en-MY" w:bidi="ar-SA"/>
        </w:rPr>
        <w:t>﴾</w:t>
      </w:r>
      <w:r w:rsidR="006D092D" w:rsidRPr="009C02EA">
        <w:rPr>
          <w:rFonts w:ascii="KFGQPC Uthman Taha Naskh" w:cs="KFGQPC Uthman Taha Naskh" w:hint="cs"/>
          <w:rtl/>
          <w:lang w:val="en-MY" w:eastAsia="en-MY" w:bidi="ar-SA"/>
        </w:rPr>
        <w:tab/>
      </w:r>
      <w:r w:rsidR="006D092D" w:rsidRPr="009C02EA">
        <w:rPr>
          <w:rFonts w:ascii="KFGQPC Uthman Taha Naskh" w:cs="KFGQPC Uthman Taha Naskh"/>
          <w:rtl/>
          <w:lang w:val="en-MY" w:eastAsia="en-MY" w:bidi="ar-SA"/>
        </w:rPr>
        <w:t xml:space="preserve"> </w:t>
      </w:r>
      <w:r w:rsidR="006D092D" w:rsidRPr="009C02EA">
        <w:rPr>
          <w:rStyle w:val="Char9"/>
          <w:rtl/>
        </w:rPr>
        <w:t>[</w:t>
      </w:r>
      <w:r w:rsidR="00044A53">
        <w:rPr>
          <w:rStyle w:val="Char9"/>
          <w:rFonts w:hint="eastAsia"/>
          <w:rtl/>
        </w:rPr>
        <w:t>الأعراف</w:t>
      </w:r>
      <w:r w:rsidR="006D092D" w:rsidRPr="009C02EA">
        <w:rPr>
          <w:rStyle w:val="Char9"/>
          <w:rtl/>
        </w:rPr>
        <w:t xml:space="preserve">: </w:t>
      </w:r>
      <w:r w:rsidR="006D092D" w:rsidRPr="009C02EA">
        <w:rPr>
          <w:rStyle w:val="Char9"/>
          <w:rFonts w:hint="cs"/>
          <w:rtl/>
        </w:rPr>
        <w:t>٢٦</w:t>
      </w:r>
      <w:r w:rsidR="006D092D" w:rsidRPr="009C02EA">
        <w:rPr>
          <w:rStyle w:val="Char9"/>
          <w:rtl/>
        </w:rPr>
        <w:t>]</w:t>
      </w:r>
      <w:r w:rsidR="006D092D" w:rsidRPr="009C02EA">
        <w:rPr>
          <w:rFonts w:ascii="KFGQPC Uthman Taha Naskh" w:cs="KFGQPC Uthman Taha Naskh"/>
          <w:rtl/>
          <w:lang w:val="en-MY" w:eastAsia="en-MY" w:bidi="ar-SA"/>
        </w:rPr>
        <w:t xml:space="preserve">  </w:t>
      </w:r>
      <w:r w:rsidR="005E484C" w:rsidRPr="009C02EA">
        <w:rPr>
          <w:rtl/>
          <w:lang w:bidi="ar-SA"/>
        </w:rPr>
        <w:tab/>
      </w:r>
      <w:r w:rsidR="008058E7" w:rsidRPr="009C02EA">
        <w:rPr>
          <w:rtl/>
          <w:lang w:bidi="ar-SA"/>
        </w:rPr>
        <w:t xml:space="preserve"> </w:t>
      </w:r>
    </w:p>
    <w:p w:rsidR="00D92306" w:rsidRPr="009C02EA" w:rsidRDefault="008058E7" w:rsidP="00BB388D">
      <w:pPr>
        <w:pStyle w:val="a1"/>
        <w:rPr>
          <w:rtl/>
          <w:lang w:bidi="ar-SA"/>
        </w:rPr>
      </w:pPr>
      <w:r w:rsidRPr="009C02EA">
        <w:rPr>
          <w:rFonts w:eastAsia="SimSun"/>
          <w:rtl/>
          <w:lang w:eastAsia="zh-CN" w:bidi="ar-SA"/>
        </w:rPr>
        <w:t>ای فرزندان آدم! لباسی برایتان فرو فرستادیم که شرمگاه</w:t>
      </w:r>
      <w:r w:rsidRPr="009C02EA">
        <w:rPr>
          <w:rFonts w:eastAsia="SimSun"/>
          <w:rtl/>
          <w:lang w:eastAsia="zh-CN" w:bidi="ar-SA"/>
        </w:rPr>
        <w:softHyphen/>
        <w:t>هایتان را می</w:t>
      </w:r>
      <w:r w:rsidRPr="009C02EA">
        <w:rPr>
          <w:rFonts w:eastAsia="SimSun"/>
          <w:rtl/>
          <w:lang w:eastAsia="zh-CN" w:bidi="ar-SA"/>
        </w:rPr>
        <w:softHyphen/>
        <w:t>پوشاند و نیز لباسی که مایه</w:t>
      </w:r>
      <w:r w:rsidRPr="009C02EA">
        <w:rPr>
          <w:rFonts w:eastAsia="SimSun"/>
          <w:rtl/>
          <w:lang w:eastAsia="zh-CN" w:bidi="ar-SA"/>
        </w:rPr>
        <w:softHyphen/>
        <w:t>ی زینت شماست؛ و لباس تقوا بهتر است.</w:t>
      </w:r>
    </w:p>
    <w:p w:rsidR="008058E7" w:rsidRPr="00F70C43" w:rsidRDefault="008058E7" w:rsidP="00F70C43">
      <w:pPr>
        <w:ind w:firstLine="0"/>
        <w:jc w:val="center"/>
        <w:rPr>
          <w:b/>
          <w:bCs/>
          <w:sz w:val="32"/>
          <w:szCs w:val="32"/>
          <w:rtl/>
          <w:lang w:bidi="ar-SA"/>
        </w:rPr>
      </w:pPr>
      <w:r w:rsidRPr="00F70C43">
        <w:rPr>
          <w:b/>
          <w:bCs/>
          <w:sz w:val="32"/>
          <w:szCs w:val="32"/>
          <w:rtl/>
          <w:lang w:bidi="ar-SA"/>
        </w:rPr>
        <w:t>شرح</w:t>
      </w:r>
    </w:p>
    <w:p w:rsidR="00D92306" w:rsidRPr="009C02EA" w:rsidRDefault="008058E7"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می‌گوید: «کتاب لباس». این، بهترین ترتیب در طرح موضوع‌ است؛ زیرا خوردن و آشامیدن، لباس باطن است و پوشاک، لباس ظاهر. الله متعال می‌فرماید:</w:t>
      </w:r>
    </w:p>
    <w:p w:rsidR="0046263B" w:rsidRDefault="00AB1A76" w:rsidP="006D092D">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D092D" w:rsidRPr="009C02EA">
        <w:rPr>
          <w:rFonts w:ascii="KFGQPC Uthmanic Script HAFS" w:hint="eastAsia"/>
          <w:rtl/>
          <w:lang w:val="en-MY" w:eastAsia="en-MY" w:bidi="ar-SA"/>
        </w:rPr>
        <w:t>إِنَّ</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لَكَ</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أَلَّا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تَجُوعَ</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فِيهَا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وَلَا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تَع</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رَى</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١١٨</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وَأَنَّكَ</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لَا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تَظ</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مَؤُاْ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فِيهَا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وَلَا</w:t>
      </w:r>
      <w:r w:rsidR="006D092D" w:rsidRPr="009C02EA">
        <w:rPr>
          <w:rFonts w:ascii="KFGQPC Uthmanic Script HAFS"/>
          <w:rtl/>
          <w:lang w:val="en-MY" w:eastAsia="en-MY" w:bidi="ar-SA"/>
        </w:rPr>
        <w:t xml:space="preserve"> </w:t>
      </w:r>
      <w:r w:rsidR="006D092D" w:rsidRPr="009C02EA">
        <w:rPr>
          <w:rFonts w:ascii="KFGQPC Uthmanic Script HAFS" w:hint="eastAsia"/>
          <w:rtl/>
          <w:lang w:val="en-MY" w:eastAsia="en-MY" w:bidi="ar-SA"/>
        </w:rPr>
        <w:t>تَض</w:t>
      </w:r>
      <w:r w:rsidR="006D092D" w:rsidRPr="009C02EA">
        <w:rPr>
          <w:rFonts w:ascii="KFGQPC Uthmanic Script HAFS" w:hint="cs"/>
          <w:rtl/>
          <w:lang w:val="en-MY" w:eastAsia="en-MY" w:bidi="ar-SA"/>
        </w:rPr>
        <w:t>ۡ</w:t>
      </w:r>
      <w:r w:rsidR="006D092D" w:rsidRPr="009C02EA">
        <w:rPr>
          <w:rFonts w:ascii="KFGQPC Uthmanic Script HAFS" w:hint="eastAsia"/>
          <w:rtl/>
          <w:lang w:val="en-MY" w:eastAsia="en-MY" w:bidi="ar-SA"/>
        </w:rPr>
        <w:t>حَى</w:t>
      </w:r>
      <w:r w:rsidR="006D092D" w:rsidRPr="009C02EA">
        <w:rPr>
          <w:rFonts w:ascii="KFGQPC Uthmanic Script HAFS" w:hint="cs"/>
          <w:rtl/>
          <w:lang w:val="en-MY" w:eastAsia="en-MY" w:bidi="ar-SA"/>
        </w:rPr>
        <w:t>ٰ</w:t>
      </w:r>
      <w:r w:rsidR="006D092D" w:rsidRPr="009C02EA">
        <w:rPr>
          <w:rFonts w:ascii="KFGQPC Uthmanic Script HAFS"/>
          <w:rtl/>
          <w:lang w:val="en-MY" w:eastAsia="en-MY" w:bidi="ar-SA"/>
        </w:rPr>
        <w:t xml:space="preserve"> </w:t>
      </w:r>
      <w:r w:rsidR="006D092D" w:rsidRPr="009C02EA">
        <w:rPr>
          <w:rFonts w:ascii="KFGQPC Uthmanic Script HAFS" w:hint="cs"/>
          <w:rtl/>
          <w:lang w:val="en-MY" w:eastAsia="en-MY" w:bidi="ar-SA"/>
        </w:rPr>
        <w:t>١١٩</w:t>
      </w:r>
      <w:r w:rsidRPr="009C02EA">
        <w:rPr>
          <w:rFonts w:ascii="KFGQPC Uthman Taha Naskh" w:cs="KFGQPC Uthman Taha Naskh" w:hint="cs"/>
          <w:rtl/>
          <w:lang w:val="en-MY" w:eastAsia="en-MY" w:bidi="ar-SA"/>
        </w:rPr>
        <w:t>﴾</w:t>
      </w:r>
      <w:r w:rsidR="006D092D" w:rsidRPr="009C02EA">
        <w:rPr>
          <w:rFonts w:ascii="KFGQPC Uthman Taha Naskh" w:cs="KFGQPC Uthman Taha Naskh"/>
          <w:rtl/>
          <w:lang w:val="en-MY" w:eastAsia="en-MY" w:bidi="ar-SA"/>
        </w:rPr>
        <w:t xml:space="preserve"> </w:t>
      </w:r>
    </w:p>
    <w:p w:rsidR="008058E7" w:rsidRPr="009C02EA" w:rsidRDefault="0046263B" w:rsidP="006D092D">
      <w:pPr>
        <w:pStyle w:val="a0"/>
        <w:ind w:left="386"/>
        <w:rPr>
          <w:rtl/>
          <w:lang w:bidi="ar-SA"/>
        </w:rPr>
      </w:pPr>
      <w:r>
        <w:rPr>
          <w:rFonts w:ascii="KFGQPC Uthman Taha Naskh" w:cs="KFGQPC Uthman Taha Naskh" w:hint="cs"/>
          <w:rtl/>
          <w:lang w:val="en-MY" w:eastAsia="en-MY" w:bidi="ar-SA"/>
        </w:rPr>
        <w:tab/>
      </w:r>
      <w:r w:rsidR="006D092D" w:rsidRPr="009C02EA">
        <w:rPr>
          <w:rStyle w:val="Char9"/>
          <w:rtl/>
        </w:rPr>
        <w:t>[</w:t>
      </w:r>
      <w:r w:rsidR="006D092D" w:rsidRPr="009C02EA">
        <w:rPr>
          <w:rStyle w:val="Char9"/>
          <w:rFonts w:hint="eastAsia"/>
          <w:rtl/>
        </w:rPr>
        <w:t>طه</w:t>
      </w:r>
      <w:r w:rsidR="006D092D" w:rsidRPr="009C02EA">
        <w:rPr>
          <w:rStyle w:val="Char9"/>
          <w:rtl/>
        </w:rPr>
        <w:t xml:space="preserve">: </w:t>
      </w:r>
      <w:r w:rsidR="006D092D" w:rsidRPr="009C02EA">
        <w:rPr>
          <w:rStyle w:val="Char9"/>
          <w:rFonts w:hint="cs"/>
          <w:rtl/>
        </w:rPr>
        <w:t>١١٨</w:t>
      </w:r>
      <w:r w:rsidR="006D092D" w:rsidRPr="009C02EA">
        <w:rPr>
          <w:rStyle w:val="Char9"/>
          <w:rFonts w:hint="eastAsia"/>
          <w:rtl/>
        </w:rPr>
        <w:t>،</w:t>
      </w:r>
      <w:r w:rsidR="006D092D" w:rsidRPr="009C02EA">
        <w:rPr>
          <w:rStyle w:val="Char9"/>
          <w:rtl/>
        </w:rPr>
        <w:t xml:space="preserve">  </w:t>
      </w:r>
      <w:r w:rsidR="006D092D" w:rsidRPr="009C02EA">
        <w:rPr>
          <w:rStyle w:val="Char9"/>
          <w:rFonts w:hint="cs"/>
          <w:rtl/>
        </w:rPr>
        <w:t>١١٩</w:t>
      </w:r>
      <w:r w:rsidR="006D092D" w:rsidRPr="009C02EA">
        <w:rPr>
          <w:rStyle w:val="Char9"/>
          <w:rtl/>
        </w:rPr>
        <w:t>]</w:t>
      </w:r>
      <w:r w:rsidR="006D092D" w:rsidRPr="009C02EA">
        <w:rPr>
          <w:rFonts w:ascii="KFGQPC Uthman Taha Naskh" w:cs="KFGQPC Uthman Taha Naskh"/>
          <w:rtl/>
          <w:lang w:val="en-MY" w:eastAsia="en-MY" w:bidi="ar-SA"/>
        </w:rPr>
        <w:t xml:space="preserve">  </w:t>
      </w:r>
      <w:r w:rsidR="005E484C" w:rsidRPr="009C02EA">
        <w:rPr>
          <w:rtl/>
          <w:lang w:bidi="ar-SA"/>
        </w:rPr>
        <w:tab/>
      </w:r>
    </w:p>
    <w:p w:rsidR="008058E7" w:rsidRPr="009C02EA" w:rsidRDefault="008058E7" w:rsidP="00BB388D">
      <w:pPr>
        <w:pStyle w:val="a1"/>
        <w:rPr>
          <w:rtl/>
          <w:lang w:bidi="ar-SA"/>
        </w:rPr>
      </w:pPr>
      <w:r w:rsidRPr="009C02EA">
        <w:rPr>
          <w:rtl/>
          <w:lang w:bidi="ar-SA"/>
        </w:rPr>
        <w:t>بی‌گمان در بهشت نه گرسنه می‌شوی و نه برهنه. و در آن دچار تشنگی و آفتاب‌زدگی نمی‌گردی.</w:t>
      </w:r>
    </w:p>
    <w:p w:rsidR="008058E7" w:rsidRPr="009C02EA" w:rsidRDefault="008058E7" w:rsidP="006D092D">
      <w:pPr>
        <w:rPr>
          <w:rtl/>
          <w:lang w:bidi="ar-SA"/>
        </w:rPr>
      </w:pPr>
      <w:r w:rsidRPr="009C02EA">
        <w:rPr>
          <w:rtl/>
          <w:lang w:bidi="ar-SA"/>
        </w:rPr>
        <w:t xml:space="preserve">فرمود: «در بهشت نه گرسنه می‌شوی </w:t>
      </w:r>
      <w:r w:rsidR="005C4702" w:rsidRPr="009C02EA">
        <w:rPr>
          <w:rtl/>
          <w:lang w:bidi="ar-SA"/>
        </w:rPr>
        <w:t>و نه برهنه». زیرا گرسنگی، برهنگ</w:t>
      </w:r>
      <w:r w:rsidRPr="009C02EA">
        <w:rPr>
          <w:rtl/>
          <w:lang w:bidi="ar-SA"/>
        </w:rPr>
        <w:t xml:space="preserve">ی درونی یا خالی شدن شکم از غذاست. از این‌رو لاین پرسش برای برخی از مردم پیش می‌آید که چرا نفرمود: گرسنه و تشنه نمی‌شوی؟ یا نفرمود: برهنه و آفتاب‌زده نمی‌گردی؟ لذا اندکی دقتِ نظر در مفهومی که ذکر کردیم، بلاغت قرآن را نشان می‌دهد. </w:t>
      </w:r>
      <w:r w:rsidR="00AB1A76" w:rsidRPr="00AB1A76">
        <w:rPr>
          <w:rFonts w:cs="KFGQPC Uthman Taha Naskh"/>
          <w:rtl/>
          <w:lang w:bidi="ar-SA"/>
        </w:rPr>
        <w:t>﴿</w:t>
      </w:r>
      <w:r w:rsidR="006D092D" w:rsidRPr="009C02EA">
        <w:rPr>
          <w:rStyle w:val="Char1"/>
          <w:rFonts w:hint="eastAsia"/>
          <w:rtl/>
        </w:rPr>
        <w:t>أَلَّا</w:t>
      </w:r>
      <w:r w:rsidR="006D092D" w:rsidRPr="009C02EA">
        <w:rPr>
          <w:rStyle w:val="Char1"/>
          <w:rtl/>
        </w:rPr>
        <w:t xml:space="preserve"> </w:t>
      </w:r>
      <w:r w:rsidR="006D092D" w:rsidRPr="009C02EA">
        <w:rPr>
          <w:rStyle w:val="Char1"/>
          <w:rFonts w:hint="eastAsia"/>
          <w:rtl/>
        </w:rPr>
        <w:t>تَجُوعَ</w:t>
      </w:r>
      <w:r w:rsidR="006D092D" w:rsidRPr="009C02EA">
        <w:rPr>
          <w:rStyle w:val="Char1"/>
          <w:rtl/>
        </w:rPr>
        <w:t xml:space="preserve"> </w:t>
      </w:r>
      <w:r w:rsidR="006D092D" w:rsidRPr="009C02EA">
        <w:rPr>
          <w:rStyle w:val="Char1"/>
          <w:rFonts w:hint="eastAsia"/>
          <w:rtl/>
        </w:rPr>
        <w:t>فِيهَا</w:t>
      </w:r>
      <w:r w:rsidR="00AB1A76" w:rsidRPr="00AB1A76">
        <w:rPr>
          <w:rFonts w:cs="KFGQPC Uthman Taha Naskh"/>
          <w:rtl/>
          <w:lang w:bidi="ar-SA"/>
        </w:rPr>
        <w:t>﴾</w:t>
      </w:r>
      <w:r w:rsidRPr="009C02EA">
        <w:rPr>
          <w:rtl/>
          <w:lang w:bidi="ar-SA"/>
        </w:rPr>
        <w:t xml:space="preserve">، نفی برهنگی یا عاری شدنِ درون است و </w:t>
      </w:r>
      <w:r w:rsidR="00AB1A76" w:rsidRPr="00AB1A76">
        <w:rPr>
          <w:rFonts w:cs="KFGQPC Uthman Taha Naskh"/>
          <w:rtl/>
          <w:lang w:bidi="ar-SA"/>
        </w:rPr>
        <w:t>﴿</w:t>
      </w:r>
      <w:r w:rsidR="006D092D" w:rsidRPr="009C02EA">
        <w:rPr>
          <w:rStyle w:val="Char1"/>
          <w:rFonts w:hint="eastAsia"/>
          <w:rtl/>
        </w:rPr>
        <w:t>وَلَا</w:t>
      </w:r>
      <w:r w:rsidR="006D092D" w:rsidRPr="009C02EA">
        <w:rPr>
          <w:rStyle w:val="Char1"/>
          <w:rtl/>
        </w:rPr>
        <w:t xml:space="preserve"> </w:t>
      </w:r>
      <w:r w:rsidR="006D092D" w:rsidRPr="009C02EA">
        <w:rPr>
          <w:rStyle w:val="Char1"/>
          <w:rFonts w:hint="eastAsia"/>
          <w:rtl/>
        </w:rPr>
        <w:t>تَع</w:t>
      </w:r>
      <w:r w:rsidR="006D092D" w:rsidRPr="009C02EA">
        <w:rPr>
          <w:rStyle w:val="Char1"/>
          <w:rFonts w:hint="cs"/>
          <w:rtl/>
        </w:rPr>
        <w:t>ۡ</w:t>
      </w:r>
      <w:r w:rsidR="006D092D" w:rsidRPr="009C02EA">
        <w:rPr>
          <w:rStyle w:val="Char1"/>
          <w:rFonts w:hint="eastAsia"/>
          <w:rtl/>
        </w:rPr>
        <w:t>رَى</w:t>
      </w:r>
      <w:r w:rsidR="006D092D" w:rsidRPr="009C02EA">
        <w:rPr>
          <w:rStyle w:val="Char1"/>
          <w:rFonts w:hint="cs"/>
          <w:rtl/>
        </w:rPr>
        <w:t>ٰ</w:t>
      </w:r>
      <w:r w:rsidR="00AB1A76" w:rsidRPr="00AB1A76">
        <w:rPr>
          <w:rFonts w:cs="KFGQPC Uthman Taha Naskh"/>
          <w:rtl/>
          <w:lang w:bidi="ar-SA"/>
        </w:rPr>
        <w:t>﴾</w:t>
      </w:r>
      <w:r w:rsidRPr="009C02EA">
        <w:rPr>
          <w:rtl/>
          <w:lang w:bidi="ar-SA"/>
        </w:rPr>
        <w:t xml:space="preserve">، نفی برهنگیِ ظاهری. هم‌چنین </w:t>
      </w:r>
      <w:r w:rsidR="00AB1A76" w:rsidRPr="00AB1A76">
        <w:rPr>
          <w:rFonts w:cs="KFGQPC Uthman Taha Naskh"/>
          <w:rtl/>
          <w:lang w:bidi="ar-SA"/>
        </w:rPr>
        <w:t>﴿</w:t>
      </w:r>
      <w:r w:rsidR="006D092D" w:rsidRPr="009C02EA">
        <w:rPr>
          <w:rStyle w:val="Char1"/>
          <w:rFonts w:hint="eastAsia"/>
          <w:rtl/>
        </w:rPr>
        <w:t>لَا</w:t>
      </w:r>
      <w:r w:rsidR="006D092D" w:rsidRPr="009C02EA">
        <w:rPr>
          <w:rStyle w:val="Char1"/>
          <w:rtl/>
        </w:rPr>
        <w:t xml:space="preserve"> </w:t>
      </w:r>
      <w:r w:rsidR="006D092D" w:rsidRPr="009C02EA">
        <w:rPr>
          <w:rStyle w:val="Char1"/>
          <w:rFonts w:hint="eastAsia"/>
          <w:rtl/>
        </w:rPr>
        <w:t>تَظ</w:t>
      </w:r>
      <w:r w:rsidR="006D092D" w:rsidRPr="009C02EA">
        <w:rPr>
          <w:rStyle w:val="Char1"/>
          <w:rFonts w:hint="cs"/>
          <w:rtl/>
        </w:rPr>
        <w:t>ۡ</w:t>
      </w:r>
      <w:r w:rsidR="006D092D" w:rsidRPr="009C02EA">
        <w:rPr>
          <w:rStyle w:val="Char1"/>
          <w:rFonts w:hint="eastAsia"/>
          <w:rtl/>
        </w:rPr>
        <w:t>مَؤُاْ</w:t>
      </w:r>
      <w:r w:rsidR="00AB1A76" w:rsidRPr="00AB1A76">
        <w:rPr>
          <w:rFonts w:cs="KFGQPC Uthman Taha Naskh"/>
          <w:rtl/>
          <w:lang w:bidi="ar-SA"/>
        </w:rPr>
        <w:t>﴾</w:t>
      </w:r>
      <w:r w:rsidRPr="009C02EA">
        <w:rPr>
          <w:rtl/>
          <w:lang w:bidi="ar-SA"/>
        </w:rPr>
        <w:t xml:space="preserve">، نفی عَطَش و حرارت درون است؛ </w:t>
      </w:r>
      <w:r w:rsidR="00AB1A76" w:rsidRPr="00AB1A76">
        <w:rPr>
          <w:rFonts w:cs="KFGQPC Uthman Taha Naskh"/>
          <w:rtl/>
          <w:lang w:bidi="ar-SA"/>
        </w:rPr>
        <w:t>﴿</w:t>
      </w:r>
      <w:r w:rsidR="006D092D" w:rsidRPr="009C02EA">
        <w:rPr>
          <w:rStyle w:val="Char1"/>
          <w:rFonts w:hint="eastAsia"/>
          <w:rtl/>
        </w:rPr>
        <w:t>وَلَا</w:t>
      </w:r>
      <w:r w:rsidR="006D092D" w:rsidRPr="009C02EA">
        <w:rPr>
          <w:rStyle w:val="Char1"/>
          <w:rtl/>
        </w:rPr>
        <w:t xml:space="preserve"> </w:t>
      </w:r>
      <w:r w:rsidR="006D092D" w:rsidRPr="009C02EA">
        <w:rPr>
          <w:rStyle w:val="Char1"/>
          <w:rFonts w:hint="eastAsia"/>
          <w:rtl/>
        </w:rPr>
        <w:t>تَض</w:t>
      </w:r>
      <w:r w:rsidR="006D092D" w:rsidRPr="009C02EA">
        <w:rPr>
          <w:rStyle w:val="Char1"/>
          <w:rFonts w:hint="cs"/>
          <w:rtl/>
        </w:rPr>
        <w:t>ۡ</w:t>
      </w:r>
      <w:r w:rsidR="006D092D" w:rsidRPr="009C02EA">
        <w:rPr>
          <w:rStyle w:val="Char1"/>
          <w:rFonts w:hint="eastAsia"/>
          <w:rtl/>
        </w:rPr>
        <w:t>حَى</w:t>
      </w:r>
      <w:r w:rsidR="006D092D" w:rsidRPr="009C02EA">
        <w:rPr>
          <w:rStyle w:val="Char1"/>
          <w:rFonts w:hint="cs"/>
          <w:rtl/>
        </w:rPr>
        <w:t>ٰ</w:t>
      </w:r>
      <w:r w:rsidR="00AB1A76" w:rsidRPr="00AB1A76">
        <w:rPr>
          <w:rFonts w:cs="KFGQPC Uthman Taha Naskh"/>
          <w:rtl/>
          <w:lang w:bidi="ar-SA"/>
        </w:rPr>
        <w:t>﴾</w:t>
      </w:r>
      <w:r w:rsidRPr="009C02EA">
        <w:rPr>
          <w:rtl/>
          <w:lang w:bidi="ar-SA"/>
        </w:rPr>
        <w:t>، نفیِ آفتاب‌زدگی یا آسیب دیدن از حرارتِ خورشید می‌باشد؛ یعنی نفیِ حرارت ظاهری. بدین‌سان به تناسبِ مفهومیِ واژه‌های این دو آیه پی می‌بریم.</w:t>
      </w:r>
    </w:p>
    <w:p w:rsidR="008058E7" w:rsidRPr="009C02EA" w:rsidRDefault="008E5458" w:rsidP="00BB388D">
      <w:pPr>
        <w:rPr>
          <w:rtl/>
          <w:lang w:bidi="ar-SA"/>
        </w:rPr>
      </w:pPr>
      <w:r w:rsidRPr="009C02EA">
        <w:rPr>
          <w:rtl/>
          <w:lang w:bidi="ar-SA"/>
        </w:rPr>
        <w:t>مؤلف</w:t>
      </w:r>
      <w:r w:rsidRPr="009C02EA">
        <w:rPr>
          <w:rFonts w:cs="CTraditional Arabic"/>
          <w:rtl/>
          <w:lang w:bidi="ar-SA"/>
        </w:rPr>
        <w:t>/</w:t>
      </w:r>
      <w:r w:rsidRPr="009C02EA">
        <w:rPr>
          <w:rtl/>
          <w:lang w:bidi="ar-SA"/>
        </w:rPr>
        <w:t xml:space="preserve"> </w:t>
      </w:r>
      <w:r w:rsidR="00390C44" w:rsidRPr="009C02EA">
        <w:rPr>
          <w:rtl/>
          <w:lang w:bidi="ar-SA"/>
        </w:rPr>
        <w:t xml:space="preserve">نیز ابتدا آداب غذا خوردن را مطرح کرده و سپس آدابِ نوشیدن و آن‌گاه به موضوع لباس </w:t>
      </w:r>
      <w:r w:rsidR="00CD705B" w:rsidRPr="009C02EA">
        <w:rPr>
          <w:rtl/>
          <w:lang w:bidi="ar-SA"/>
        </w:rPr>
        <w:t xml:space="preserve">ظاهری </w:t>
      </w:r>
      <w:r w:rsidR="00390C44" w:rsidRPr="009C02EA">
        <w:rPr>
          <w:rtl/>
          <w:lang w:bidi="ar-SA"/>
        </w:rPr>
        <w:t xml:space="preserve">و آداب </w:t>
      </w:r>
      <w:r w:rsidR="00CD705B" w:rsidRPr="009C02EA">
        <w:rPr>
          <w:rtl/>
          <w:lang w:bidi="ar-SA"/>
        </w:rPr>
        <w:t>آن پرداخته است؛ وی، این آیه را سرآغاز این بخش قرار داده که الله</w:t>
      </w:r>
      <w:r w:rsidR="00CD705B" w:rsidRPr="009C02EA">
        <w:rPr>
          <w:lang w:bidi="ar-SA"/>
        </w:rPr>
        <w:sym w:font="AGA Arabesque" w:char="F055"/>
      </w:r>
      <w:r w:rsidR="00CD705B" w:rsidRPr="009C02EA">
        <w:rPr>
          <w:rtl/>
          <w:lang w:bidi="ar-SA"/>
        </w:rPr>
        <w:t xml:space="preserve"> می‌فرماید:</w:t>
      </w:r>
    </w:p>
    <w:p w:rsidR="00CD705B" w:rsidRPr="009C02EA" w:rsidRDefault="00AB1A76" w:rsidP="008356F8">
      <w:pPr>
        <w:pStyle w:val="a0"/>
        <w:rPr>
          <w:rtl/>
          <w:lang w:bidi="ar-SA"/>
        </w:rPr>
      </w:pPr>
      <w:r w:rsidRPr="009C02EA">
        <w:rPr>
          <w:rFonts w:ascii="KFGQPC Uthman Taha Naskh" w:cs="KFGQPC Uthman Taha Naskh" w:hint="cs"/>
          <w:rtl/>
          <w:lang w:val="en-MY" w:eastAsia="en-MY" w:bidi="ar-SA"/>
        </w:rPr>
        <w:t>﴿</w:t>
      </w:r>
      <w:r w:rsidR="008356F8" w:rsidRPr="009C02EA">
        <w:rPr>
          <w:rFonts w:ascii="KFGQPC Uthmanic Script HAFS" w:hint="eastAsia"/>
          <w:rtl/>
          <w:lang w:val="en-MY" w:eastAsia="en-MY" w:bidi="ar-SA"/>
        </w:rPr>
        <w:t>يَ</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بَنِي</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ءَادَمَ</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قَد</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أَنزَل</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نَا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عَلَي</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كُم</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لِبَاس</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يُوَ</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رِي</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سَو</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ءَ</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تِكُم</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وَرِيش</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ا</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وَلِبَاسُ</w:t>
      </w:r>
      <w:r w:rsidR="008356F8" w:rsidRPr="009C02EA">
        <w:rPr>
          <w:rFonts w:ascii="KFGQPC Uthmanic Script HAFS"/>
          <w:rtl/>
          <w:lang w:val="en-MY" w:eastAsia="en-MY" w:bidi="ar-SA"/>
        </w:rPr>
        <w:t xml:space="preserve"> </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لتَّق</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وَى</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ذَ</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لِكَ</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خَي</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ر</w:t>
      </w:r>
      <w:r w:rsidR="008356F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8356F8" w:rsidRPr="009C02EA">
        <w:rPr>
          <w:rFonts w:ascii="KFGQPC Uthman Taha Naskh" w:cs="KFGQPC Uthman Taha Naskh"/>
          <w:rtl/>
          <w:lang w:val="en-MY" w:eastAsia="en-MY" w:bidi="ar-SA"/>
        </w:rPr>
        <w:t xml:space="preserve"> </w:t>
      </w:r>
      <w:r w:rsidR="008356F8" w:rsidRPr="009C02EA">
        <w:rPr>
          <w:rFonts w:ascii="KFGQPC Uthman Taha Naskh" w:cs="KFGQPC Uthman Taha Naskh" w:hint="cs"/>
          <w:rtl/>
          <w:lang w:val="en-MY" w:eastAsia="en-MY" w:bidi="ar-SA"/>
        </w:rPr>
        <w:tab/>
      </w:r>
      <w:r w:rsidR="008356F8" w:rsidRPr="009C02EA">
        <w:rPr>
          <w:rStyle w:val="Char9"/>
          <w:rtl/>
        </w:rPr>
        <w:t>[</w:t>
      </w:r>
      <w:r w:rsidR="00044A53">
        <w:rPr>
          <w:rStyle w:val="Char9"/>
          <w:rFonts w:hint="eastAsia"/>
          <w:rtl/>
        </w:rPr>
        <w:t>الأعراف</w:t>
      </w:r>
      <w:r w:rsidR="008356F8" w:rsidRPr="009C02EA">
        <w:rPr>
          <w:rStyle w:val="Char9"/>
          <w:rtl/>
        </w:rPr>
        <w:t xml:space="preserve">: </w:t>
      </w:r>
      <w:r w:rsidR="008356F8" w:rsidRPr="009C02EA">
        <w:rPr>
          <w:rStyle w:val="Char9"/>
          <w:rFonts w:hint="cs"/>
          <w:rtl/>
        </w:rPr>
        <w:t>٢٦</w:t>
      </w:r>
      <w:r w:rsidR="008356F8" w:rsidRPr="009C02EA">
        <w:rPr>
          <w:rStyle w:val="Char9"/>
          <w:rtl/>
        </w:rPr>
        <w:t>]</w:t>
      </w:r>
      <w:r w:rsidR="008356F8" w:rsidRPr="009C02EA">
        <w:rPr>
          <w:rFonts w:ascii="KFGQPC Uthman Taha Naskh" w:cs="KFGQPC Uthman Taha Naskh"/>
          <w:rtl/>
          <w:lang w:val="en-MY" w:eastAsia="en-MY" w:bidi="ar-SA"/>
        </w:rPr>
        <w:t xml:space="preserve">  </w:t>
      </w:r>
      <w:r w:rsidR="005E484C" w:rsidRPr="009C02EA">
        <w:rPr>
          <w:rtl/>
          <w:lang w:bidi="ar-SA"/>
        </w:rPr>
        <w:tab/>
      </w:r>
    </w:p>
    <w:p w:rsidR="00CD705B" w:rsidRPr="009C02EA" w:rsidRDefault="00CD705B" w:rsidP="00BB388D">
      <w:pPr>
        <w:pStyle w:val="a1"/>
        <w:rPr>
          <w:rtl/>
          <w:lang w:bidi="ar-SA"/>
        </w:rPr>
      </w:pPr>
      <w:r w:rsidRPr="009C02EA">
        <w:rPr>
          <w:rFonts w:eastAsia="SimSun"/>
          <w:rtl/>
          <w:lang w:eastAsia="zh-CN" w:bidi="ar-SA"/>
        </w:rPr>
        <w:t>ای فرزندان آدم! لباسی برایتان فرو فرستادیم که شرمگاه</w:t>
      </w:r>
      <w:r w:rsidRPr="009C02EA">
        <w:rPr>
          <w:rFonts w:eastAsia="SimSun"/>
          <w:rtl/>
          <w:lang w:eastAsia="zh-CN" w:bidi="ar-SA"/>
        </w:rPr>
        <w:softHyphen/>
        <w:t>هایتان را می</w:t>
      </w:r>
      <w:r w:rsidRPr="009C02EA">
        <w:rPr>
          <w:rFonts w:eastAsia="SimSun"/>
          <w:rtl/>
          <w:lang w:eastAsia="zh-CN" w:bidi="ar-SA"/>
        </w:rPr>
        <w:softHyphen/>
        <w:t>پوشاند و نیز لباسی که مایه</w:t>
      </w:r>
      <w:r w:rsidRPr="009C02EA">
        <w:rPr>
          <w:rFonts w:eastAsia="SimSun"/>
          <w:rtl/>
          <w:lang w:eastAsia="zh-CN" w:bidi="ar-SA"/>
        </w:rPr>
        <w:softHyphen/>
        <w:t>ی زینت شماست؛ و لباس تقوا بهتر است.</w:t>
      </w:r>
    </w:p>
    <w:p w:rsidR="00CD705B" w:rsidRPr="009C02EA" w:rsidRDefault="00CD705B" w:rsidP="00BB388D">
      <w:pPr>
        <w:rPr>
          <w:rtl/>
          <w:lang w:bidi="ar-SA"/>
        </w:rPr>
      </w:pPr>
      <w:r w:rsidRPr="009C02EA">
        <w:rPr>
          <w:rtl/>
          <w:lang w:bidi="ar-SA"/>
        </w:rPr>
        <w:t>می‌بینیم که الله متعال در این آیه، دو نوع لباس را ذکر نموده است:</w:t>
      </w:r>
      <w:r w:rsidR="004271B1" w:rsidRPr="009C02EA">
        <w:rPr>
          <w:rtl/>
          <w:lang w:bidi="ar-SA"/>
        </w:rPr>
        <w:t xml:space="preserve"> لباس ظاهری و لباس باطنی؛ یا لباس </w:t>
      </w:r>
      <w:r w:rsidR="00392258" w:rsidRPr="009C02EA">
        <w:rPr>
          <w:rtl/>
          <w:lang w:bidi="ar-SA"/>
        </w:rPr>
        <w:t>قابلِ حس و لباس معنوی. هم‌چنین بیان فرمود که لباس ظاهری بر دو گونه است: لباس ضروری برای پوشیدن شرمگاه، و لباس شیک و زیبا که همان لباس زینت است.</w:t>
      </w:r>
    </w:p>
    <w:p w:rsidR="00392258" w:rsidRPr="009C02EA" w:rsidRDefault="006C597B" w:rsidP="00BB388D">
      <w:pPr>
        <w:rPr>
          <w:rtl/>
          <w:lang w:bidi="ar-SA"/>
        </w:rPr>
      </w:pPr>
      <w:r w:rsidRPr="009C02EA">
        <w:rPr>
          <w:rtl/>
          <w:lang w:bidi="ar-SA"/>
        </w:rPr>
        <w:t>الله متعال از حکمتش انسان‌ها را برای پوشاندن شرمگاه‌هایشان نیازمند پوشاک گردانیده است. انسان همان‌گونه که برای پوشاندن جسم خود به لباس نیاز دارد، نیازمند پوشش</w:t>
      </w:r>
      <w:r w:rsidR="00457B75" w:rsidRPr="009C02EA">
        <w:rPr>
          <w:rtl/>
          <w:lang w:bidi="ar-SA"/>
        </w:rPr>
        <w:t>ی‌ست</w:t>
      </w:r>
      <w:r w:rsidRPr="009C02EA">
        <w:rPr>
          <w:rtl/>
          <w:lang w:bidi="ar-SA"/>
        </w:rPr>
        <w:t xml:space="preserve"> که عیوب معنوی‌اش، یعنی گناهان او را بپوشاند و این از </w:t>
      </w:r>
      <w:r w:rsidR="00A25BF7" w:rsidRPr="009C02EA">
        <w:rPr>
          <w:rtl/>
          <w:lang w:bidi="ar-SA"/>
        </w:rPr>
        <w:t>حکمت الاهی‌</w:t>
      </w:r>
      <w:r w:rsidRPr="009C02EA">
        <w:rPr>
          <w:rtl/>
          <w:lang w:bidi="ar-SA"/>
        </w:rPr>
        <w:t>ست.</w:t>
      </w:r>
    </w:p>
    <w:p w:rsidR="00B73E25" w:rsidRPr="009C02EA" w:rsidRDefault="00B73E25" w:rsidP="00BB388D">
      <w:pPr>
        <w:rPr>
          <w:rtl/>
          <w:lang w:bidi="ar-SA"/>
        </w:rPr>
      </w:pPr>
      <w:r w:rsidRPr="009C02EA">
        <w:rPr>
          <w:rtl/>
          <w:lang w:bidi="ar-SA"/>
        </w:rPr>
        <w:t>از این‌رو مشاهده می‌کنیم که بیش‌ترِ مخلوقات جز انسان‌ها، با مو، پشم، کُرک و پَر پوشیده شده‌اند؛ زیرا مانند انسان نیستند که به یادآوری بدی‌ها و عیوب معنوی خود نیاز داشته باشند و این، انسان‌ها هستند که به یادآوریِ عیب‌ها و گناهان خود نیازمندند. الله متعال، ما را از شرّ بدی‌ها و گناهان در پناه خویش قرار دهد.</w:t>
      </w:r>
    </w:p>
    <w:p w:rsidR="00035186" w:rsidRPr="009C02EA" w:rsidRDefault="00AB1A76" w:rsidP="008356F8">
      <w:pPr>
        <w:pStyle w:val="a0"/>
        <w:rPr>
          <w:rtl/>
          <w:lang w:bidi="ar-SA"/>
        </w:rPr>
      </w:pPr>
      <w:r w:rsidRPr="009C02EA">
        <w:rPr>
          <w:rFonts w:ascii="KFGQPC Uthman Taha Naskh" w:cs="KFGQPC Uthman Taha Naskh" w:hint="cs"/>
          <w:rtl/>
          <w:lang w:val="en-MY" w:eastAsia="en-MY" w:bidi="ar-SA"/>
        </w:rPr>
        <w:t>﴿</w:t>
      </w:r>
      <w:r w:rsidR="008356F8" w:rsidRPr="009C02EA">
        <w:rPr>
          <w:rFonts w:ascii="KFGQPC Uthmanic Script HAFS" w:hint="eastAsia"/>
          <w:rtl/>
          <w:lang w:val="en-MY" w:eastAsia="en-MY" w:bidi="ar-SA"/>
        </w:rPr>
        <w:t>يَ</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بَنِي</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ءَادَمَ</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قَد</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أَنزَل</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نَا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عَلَي</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كُم</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لِبَاس</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يُوَ</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رِي</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سَو</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ءَ</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تِكُم</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وَرِيش</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ا</w:t>
      </w:r>
      <w:r w:rsidR="008356F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8356F8" w:rsidRPr="009C02EA">
        <w:rPr>
          <w:rFonts w:ascii="KFGQPC Uthman Taha Naskh" w:cs="KFGQPC Uthman Taha Naskh" w:hint="cs"/>
          <w:rtl/>
          <w:lang w:val="en-MY" w:eastAsia="en-MY" w:bidi="ar-SA"/>
        </w:rPr>
        <w:tab/>
      </w:r>
      <w:r w:rsidR="008356F8" w:rsidRPr="009C02EA">
        <w:rPr>
          <w:rFonts w:ascii="KFGQPC Uthman Taha Naskh" w:cs="KFGQPC Uthman Taha Naskh"/>
          <w:rtl/>
          <w:lang w:val="en-MY" w:eastAsia="en-MY" w:bidi="ar-SA"/>
        </w:rPr>
        <w:t xml:space="preserve"> </w:t>
      </w:r>
      <w:r w:rsidR="008356F8" w:rsidRPr="009C02EA">
        <w:rPr>
          <w:rStyle w:val="Char9"/>
          <w:rtl/>
        </w:rPr>
        <w:t>[</w:t>
      </w:r>
      <w:r w:rsidR="00044A53">
        <w:rPr>
          <w:rStyle w:val="Char9"/>
          <w:rFonts w:hint="eastAsia"/>
          <w:rtl/>
        </w:rPr>
        <w:t>الأعراف</w:t>
      </w:r>
      <w:r w:rsidR="008356F8" w:rsidRPr="009C02EA">
        <w:rPr>
          <w:rStyle w:val="Char9"/>
          <w:rtl/>
        </w:rPr>
        <w:t xml:space="preserve">: </w:t>
      </w:r>
      <w:r w:rsidR="008356F8" w:rsidRPr="009C02EA">
        <w:rPr>
          <w:rStyle w:val="Char9"/>
          <w:rFonts w:hint="cs"/>
          <w:rtl/>
        </w:rPr>
        <w:t>٢٦</w:t>
      </w:r>
      <w:r w:rsidR="008356F8" w:rsidRPr="009C02EA">
        <w:rPr>
          <w:rStyle w:val="Char9"/>
          <w:rtl/>
        </w:rPr>
        <w:t>]</w:t>
      </w:r>
      <w:r w:rsidR="008356F8" w:rsidRPr="009C02EA">
        <w:rPr>
          <w:rFonts w:ascii="KFGQPC Uthman Taha Naskh" w:cs="KFGQPC Uthman Taha Naskh"/>
          <w:rtl/>
          <w:lang w:val="en-MY" w:eastAsia="en-MY" w:bidi="ar-SA"/>
        </w:rPr>
        <w:t xml:space="preserve">  </w:t>
      </w:r>
      <w:r w:rsidR="005E484C" w:rsidRPr="009C02EA">
        <w:rPr>
          <w:rtl/>
          <w:lang w:bidi="ar-SA"/>
        </w:rPr>
        <w:tab/>
      </w:r>
    </w:p>
    <w:p w:rsidR="008058E7" w:rsidRPr="009C02EA" w:rsidRDefault="00035186" w:rsidP="00BB388D">
      <w:pPr>
        <w:pStyle w:val="a1"/>
        <w:rPr>
          <w:rtl/>
          <w:lang w:bidi="ar-SA"/>
        </w:rPr>
      </w:pPr>
      <w:r w:rsidRPr="009C02EA">
        <w:rPr>
          <w:rFonts w:eastAsia="SimSun"/>
          <w:rtl/>
          <w:lang w:eastAsia="zh-CN" w:bidi="ar-SA"/>
        </w:rPr>
        <w:t>ای فرزندان آدم! لباسی برایتان فرو فرستادیم که شرمگاه</w:t>
      </w:r>
      <w:r w:rsidRPr="009C02EA">
        <w:rPr>
          <w:rFonts w:eastAsia="SimSun"/>
          <w:rtl/>
          <w:lang w:eastAsia="zh-CN" w:bidi="ar-SA"/>
        </w:rPr>
        <w:softHyphen/>
        <w:t>هایتان را می</w:t>
      </w:r>
      <w:r w:rsidRPr="009C02EA">
        <w:rPr>
          <w:rFonts w:eastAsia="SimSun"/>
          <w:rtl/>
          <w:lang w:eastAsia="zh-CN" w:bidi="ar-SA"/>
        </w:rPr>
        <w:softHyphen/>
        <w:t>پوشاند و نیز لباسی که مایه</w:t>
      </w:r>
      <w:r w:rsidRPr="009C02EA">
        <w:rPr>
          <w:rFonts w:eastAsia="SimSun"/>
          <w:rtl/>
          <w:lang w:eastAsia="zh-CN" w:bidi="ar-SA"/>
        </w:rPr>
        <w:softHyphen/>
        <w:t>ی زینت شماست؛</w:t>
      </w:r>
    </w:p>
    <w:p w:rsidR="00035186" w:rsidRPr="009C02EA" w:rsidRDefault="00035186" w:rsidP="008356F8">
      <w:pPr>
        <w:rPr>
          <w:rtl/>
          <w:lang w:bidi="ar-SA"/>
        </w:rPr>
      </w:pPr>
      <w:r w:rsidRPr="009C02EA">
        <w:rPr>
          <w:rtl/>
          <w:lang w:bidi="ar-SA"/>
        </w:rPr>
        <w:t xml:space="preserve">لباس زینت، به لباسی گفته می‌شود که افزون بر نیازِ انسان است و برای خودآرایی می‌پوشند. الله متعال در ادامه می‌فرماید: </w:t>
      </w:r>
      <w:r w:rsidR="00AB1A76" w:rsidRPr="00AB1A76">
        <w:rPr>
          <w:rFonts w:cs="KFGQPC Uthman Taha Naskh"/>
          <w:rtl/>
          <w:lang w:bidi="ar-SA"/>
        </w:rPr>
        <w:t>﴿</w:t>
      </w:r>
      <w:r w:rsidR="008356F8" w:rsidRPr="009C02EA">
        <w:rPr>
          <w:rStyle w:val="Char1"/>
          <w:rFonts w:hint="eastAsia"/>
          <w:rtl/>
        </w:rPr>
        <w:t>وَلِبَاسُ</w:t>
      </w:r>
      <w:r w:rsidR="008356F8" w:rsidRPr="009C02EA">
        <w:rPr>
          <w:rStyle w:val="Char1"/>
          <w:rtl/>
        </w:rPr>
        <w:t xml:space="preserve"> </w:t>
      </w:r>
      <w:r w:rsidR="008356F8" w:rsidRPr="009C02EA">
        <w:rPr>
          <w:rStyle w:val="Char1"/>
          <w:rFonts w:hint="cs"/>
          <w:rtl/>
        </w:rPr>
        <w:t>ٱ</w:t>
      </w:r>
      <w:r w:rsidR="008356F8" w:rsidRPr="009C02EA">
        <w:rPr>
          <w:rStyle w:val="Char1"/>
          <w:rFonts w:hint="eastAsia"/>
          <w:rtl/>
        </w:rPr>
        <w:t>لتَّق</w:t>
      </w:r>
      <w:r w:rsidR="008356F8" w:rsidRPr="009C02EA">
        <w:rPr>
          <w:rStyle w:val="Char1"/>
          <w:rFonts w:hint="cs"/>
          <w:rtl/>
        </w:rPr>
        <w:t>ۡ</w:t>
      </w:r>
      <w:r w:rsidR="008356F8" w:rsidRPr="009C02EA">
        <w:rPr>
          <w:rStyle w:val="Char1"/>
          <w:rFonts w:hint="eastAsia"/>
          <w:rtl/>
        </w:rPr>
        <w:t>وَى</w:t>
      </w:r>
      <w:r w:rsidR="008356F8" w:rsidRPr="009C02EA">
        <w:rPr>
          <w:rStyle w:val="Char1"/>
          <w:rFonts w:hint="cs"/>
          <w:rtl/>
        </w:rPr>
        <w:t>ٰ</w:t>
      </w:r>
      <w:r w:rsidR="008356F8" w:rsidRPr="009C02EA">
        <w:rPr>
          <w:rStyle w:val="Char1"/>
          <w:rtl/>
        </w:rPr>
        <w:t xml:space="preserve"> </w:t>
      </w:r>
      <w:r w:rsidR="008356F8" w:rsidRPr="009C02EA">
        <w:rPr>
          <w:rStyle w:val="Char1"/>
          <w:rFonts w:hint="eastAsia"/>
          <w:rtl/>
        </w:rPr>
        <w:t>ذَ</w:t>
      </w:r>
      <w:r w:rsidR="008356F8" w:rsidRPr="009C02EA">
        <w:rPr>
          <w:rStyle w:val="Char1"/>
          <w:rFonts w:hint="cs"/>
          <w:rtl/>
        </w:rPr>
        <w:t>ٰ</w:t>
      </w:r>
      <w:r w:rsidR="008356F8" w:rsidRPr="009C02EA">
        <w:rPr>
          <w:rStyle w:val="Char1"/>
          <w:rFonts w:hint="eastAsia"/>
          <w:rtl/>
        </w:rPr>
        <w:t>لِكَ</w:t>
      </w:r>
      <w:r w:rsidR="008356F8" w:rsidRPr="009C02EA">
        <w:rPr>
          <w:rStyle w:val="Char1"/>
          <w:rtl/>
        </w:rPr>
        <w:t xml:space="preserve"> </w:t>
      </w:r>
      <w:r w:rsidR="008356F8" w:rsidRPr="009C02EA">
        <w:rPr>
          <w:rStyle w:val="Char1"/>
          <w:rFonts w:hint="eastAsia"/>
          <w:rtl/>
        </w:rPr>
        <w:t>خَي</w:t>
      </w:r>
      <w:r w:rsidR="008356F8" w:rsidRPr="009C02EA">
        <w:rPr>
          <w:rStyle w:val="Char1"/>
          <w:rFonts w:hint="cs"/>
          <w:rtl/>
        </w:rPr>
        <w:t>ۡ</w:t>
      </w:r>
      <w:r w:rsidR="008356F8" w:rsidRPr="009C02EA">
        <w:rPr>
          <w:rStyle w:val="Char1"/>
          <w:rFonts w:hint="eastAsia"/>
          <w:rtl/>
        </w:rPr>
        <w:t>ر</w:t>
      </w:r>
      <w:r w:rsidR="008356F8" w:rsidRPr="009C02EA">
        <w:rPr>
          <w:rStyle w:val="Char1"/>
          <w:rFonts w:hint="cs"/>
          <w:rtl/>
        </w:rPr>
        <w:t>ٞ</w:t>
      </w:r>
      <w:r w:rsidR="00AB1A76" w:rsidRPr="00AB1A76">
        <w:rPr>
          <w:rFonts w:cs="KFGQPC Uthman Taha Naskh"/>
          <w:rtl/>
          <w:lang w:bidi="ar-SA"/>
        </w:rPr>
        <w:t>﴾</w:t>
      </w:r>
      <w:r w:rsidRPr="009C02EA">
        <w:rPr>
          <w:rtl/>
          <w:lang w:bidi="ar-SA"/>
        </w:rPr>
        <w:t>؛ یعنی: و لباس تقوا که همان لباس معنو</w:t>
      </w:r>
      <w:r w:rsidR="00457B75" w:rsidRPr="009C02EA">
        <w:rPr>
          <w:rtl/>
          <w:lang w:bidi="ar-SA"/>
        </w:rPr>
        <w:t>ی‌ست</w:t>
      </w:r>
      <w:r w:rsidRPr="009C02EA">
        <w:rPr>
          <w:rtl/>
          <w:lang w:bidi="ar-SA"/>
        </w:rPr>
        <w:t>، از لباس ظاهری بهتر می‌باشد. فرقی نمی‌کند که لباس ظاهری، در حد ضرورت باشد یا لباس زینت</w:t>
      </w:r>
      <w:r w:rsidR="00DA2AE7" w:rsidRPr="009C02EA">
        <w:rPr>
          <w:rtl/>
          <w:lang w:bidi="ar-SA"/>
        </w:rPr>
        <w:t xml:space="preserve"> و تجمل.</w:t>
      </w:r>
    </w:p>
    <w:p w:rsidR="00DA2AE7" w:rsidRPr="009C02EA" w:rsidRDefault="00DA2AE7" w:rsidP="008356F8">
      <w:pPr>
        <w:rPr>
          <w:rtl/>
          <w:lang w:bidi="ar-SA"/>
        </w:rPr>
      </w:pPr>
      <w:r w:rsidRPr="009C02EA">
        <w:rPr>
          <w:rtl/>
          <w:lang w:bidi="ar-SA"/>
        </w:rPr>
        <w:t>وقتی لباس تقوا از لباس ظاهری بهتر است، پس باید بیندیشیم که آیا به نظافت لباس ظاهری خود بیش‌تر اهمیت می‌دهیم یا به پاکیزگی لباس معنوی خویش. انسان همین‌که کوچک ترین لکه‌ای روی لباسش ببیند، آن را با آب و صابون و دیگر شوینده‌ها می‌شوید؛ اما بسیاری از مردم به لباس تقوا اهمیت نمی‌دهند که آیا تمیز است یا آلوده؟ در صورتی که الله</w:t>
      </w:r>
      <w:r w:rsidRPr="009C02EA">
        <w:rPr>
          <w:lang w:bidi="ar-SA"/>
        </w:rPr>
        <w:sym w:font="AGA Arabesque" w:char="F055"/>
      </w:r>
      <w:r w:rsidRPr="009C02EA">
        <w:rPr>
          <w:rtl/>
          <w:lang w:bidi="ar-SA"/>
        </w:rPr>
        <w:t xml:space="preserve"> می‌فرماید: «و آن- یعنی لباس تقوا- بهتر است». این، اشار</w:t>
      </w:r>
      <w:r w:rsidR="00C51C1F" w:rsidRPr="009C02EA">
        <w:rPr>
          <w:rtl/>
          <w:lang w:bidi="ar-SA"/>
        </w:rPr>
        <w:t>ه‌ای</w:t>
      </w:r>
      <w:r w:rsidR="00C51C1F" w:rsidRPr="009C02EA">
        <w:rPr>
          <w:cs/>
          <w:lang w:bidi="ar-SA"/>
        </w:rPr>
        <w:t>‎</w:t>
      </w:r>
      <w:r w:rsidR="00C51C1F" w:rsidRPr="009C02EA">
        <w:rPr>
          <w:rtl/>
          <w:lang w:bidi="ar-SA"/>
        </w:rPr>
        <w:t>ست</w:t>
      </w:r>
      <w:r w:rsidRPr="009C02EA">
        <w:rPr>
          <w:rtl/>
          <w:lang w:bidi="ar-SA"/>
        </w:rPr>
        <w:t xml:space="preserve"> به این‌که توجه و عنایت به لباس تقوا باید بیش از توجه به ل</w:t>
      </w:r>
      <w:r w:rsidR="00C84285" w:rsidRPr="009C02EA">
        <w:rPr>
          <w:rtl/>
          <w:lang w:bidi="ar-SA"/>
        </w:rPr>
        <w:t>با</w:t>
      </w:r>
      <w:r w:rsidRPr="009C02EA">
        <w:rPr>
          <w:rtl/>
          <w:lang w:bidi="ar-SA"/>
        </w:rPr>
        <w:t xml:space="preserve">س ظاهری باشد. زیرا لباس تقوا، مهم‌تر است. الله متعال می‌فرماید: </w:t>
      </w:r>
      <w:r w:rsidR="00AB1A76" w:rsidRPr="00AB1A76">
        <w:rPr>
          <w:rFonts w:cs="KFGQPC Uthman Taha Naskh"/>
          <w:rtl/>
          <w:lang w:bidi="ar-SA"/>
        </w:rPr>
        <w:t>﴿</w:t>
      </w:r>
      <w:r w:rsidR="008356F8" w:rsidRPr="009C02EA">
        <w:rPr>
          <w:rStyle w:val="Char1"/>
          <w:rFonts w:hint="eastAsia"/>
          <w:rtl/>
        </w:rPr>
        <w:t>وَلِبَاسُ</w:t>
      </w:r>
      <w:r w:rsidR="008356F8" w:rsidRPr="009C02EA">
        <w:rPr>
          <w:rStyle w:val="Char1"/>
          <w:rtl/>
        </w:rPr>
        <w:t xml:space="preserve"> </w:t>
      </w:r>
      <w:r w:rsidR="008356F8" w:rsidRPr="009C02EA">
        <w:rPr>
          <w:rStyle w:val="Char1"/>
          <w:rFonts w:hint="cs"/>
          <w:rtl/>
        </w:rPr>
        <w:t>ٱ</w:t>
      </w:r>
      <w:r w:rsidR="008356F8" w:rsidRPr="009C02EA">
        <w:rPr>
          <w:rStyle w:val="Char1"/>
          <w:rFonts w:hint="eastAsia"/>
          <w:rtl/>
        </w:rPr>
        <w:t>لتَّق</w:t>
      </w:r>
      <w:r w:rsidR="008356F8" w:rsidRPr="009C02EA">
        <w:rPr>
          <w:rStyle w:val="Char1"/>
          <w:rFonts w:hint="cs"/>
          <w:rtl/>
        </w:rPr>
        <w:t>ۡ</w:t>
      </w:r>
      <w:r w:rsidR="008356F8" w:rsidRPr="009C02EA">
        <w:rPr>
          <w:rStyle w:val="Char1"/>
          <w:rFonts w:hint="eastAsia"/>
          <w:rtl/>
        </w:rPr>
        <w:t>وَى</w:t>
      </w:r>
      <w:r w:rsidR="008356F8" w:rsidRPr="009C02EA">
        <w:rPr>
          <w:rStyle w:val="Char1"/>
          <w:rFonts w:hint="cs"/>
          <w:rtl/>
        </w:rPr>
        <w:t>ٰ</w:t>
      </w:r>
      <w:r w:rsidR="008356F8" w:rsidRPr="009C02EA">
        <w:rPr>
          <w:rStyle w:val="Char1"/>
          <w:rtl/>
        </w:rPr>
        <w:t xml:space="preserve"> </w:t>
      </w:r>
      <w:r w:rsidR="008356F8" w:rsidRPr="009C02EA">
        <w:rPr>
          <w:rStyle w:val="Char1"/>
          <w:rFonts w:hint="eastAsia"/>
          <w:rtl/>
        </w:rPr>
        <w:t>ذَ</w:t>
      </w:r>
      <w:r w:rsidR="008356F8" w:rsidRPr="009C02EA">
        <w:rPr>
          <w:rStyle w:val="Char1"/>
          <w:rFonts w:hint="cs"/>
          <w:rtl/>
        </w:rPr>
        <w:t>ٰ</w:t>
      </w:r>
      <w:r w:rsidR="008356F8" w:rsidRPr="009C02EA">
        <w:rPr>
          <w:rStyle w:val="Char1"/>
          <w:rFonts w:hint="eastAsia"/>
          <w:rtl/>
        </w:rPr>
        <w:t>لِكَ</w:t>
      </w:r>
      <w:r w:rsidR="008356F8" w:rsidRPr="009C02EA">
        <w:rPr>
          <w:rStyle w:val="Char1"/>
          <w:rtl/>
        </w:rPr>
        <w:t xml:space="preserve"> </w:t>
      </w:r>
      <w:r w:rsidR="008356F8" w:rsidRPr="009C02EA">
        <w:rPr>
          <w:rStyle w:val="Char1"/>
          <w:rFonts w:hint="eastAsia"/>
          <w:rtl/>
        </w:rPr>
        <w:t>خَي</w:t>
      </w:r>
      <w:r w:rsidR="008356F8" w:rsidRPr="009C02EA">
        <w:rPr>
          <w:rStyle w:val="Char1"/>
          <w:rFonts w:hint="cs"/>
          <w:rtl/>
        </w:rPr>
        <w:t>ۡ</w:t>
      </w:r>
      <w:r w:rsidR="008356F8" w:rsidRPr="009C02EA">
        <w:rPr>
          <w:rStyle w:val="Char1"/>
          <w:rFonts w:hint="eastAsia"/>
          <w:rtl/>
        </w:rPr>
        <w:t>ر</w:t>
      </w:r>
      <w:r w:rsidR="008356F8" w:rsidRPr="009C02EA">
        <w:rPr>
          <w:rStyle w:val="Char1"/>
          <w:rFonts w:hint="cs"/>
          <w:rtl/>
        </w:rPr>
        <w:t>ٞۚ</w:t>
      </w:r>
      <w:r w:rsidR="00AB1A76" w:rsidRPr="00AB1A76">
        <w:rPr>
          <w:rFonts w:cs="KFGQPC Uthman Taha Naskh"/>
          <w:rtl/>
          <w:lang w:bidi="ar-SA"/>
        </w:rPr>
        <w:t>﴾</w:t>
      </w:r>
      <w:r w:rsidRPr="009C02EA">
        <w:rPr>
          <w:rtl/>
          <w:lang w:bidi="ar-SA"/>
        </w:rPr>
        <w:t>؛ یعنی برای بیان برتری لباس تقوا، «اسم‌ اشاره به دور» به‌کار برده است که این، نشان گر جایگاه والای این لباس می‌باشد. چنان‌که الله متعال برای بیان عظمت کتابش اسم اشاره به دور را آورده و فرموده است:</w:t>
      </w:r>
    </w:p>
    <w:p w:rsidR="008356F8" w:rsidRPr="009C02EA" w:rsidRDefault="00AB1A76" w:rsidP="008356F8">
      <w:pPr>
        <w:pStyle w:val="a1"/>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8356F8" w:rsidRPr="009C02EA">
        <w:rPr>
          <w:rStyle w:val="Char1"/>
          <w:rFonts w:hint="eastAsia"/>
          <w:rtl/>
        </w:rPr>
        <w:t>ال</w:t>
      </w:r>
      <w:r w:rsidR="008356F8" w:rsidRPr="009C02EA">
        <w:rPr>
          <w:rStyle w:val="Char1"/>
          <w:rFonts w:hint="cs"/>
          <w:rtl/>
        </w:rPr>
        <w:t>ٓ</w:t>
      </w:r>
      <w:r w:rsidR="008356F8" w:rsidRPr="009C02EA">
        <w:rPr>
          <w:rStyle w:val="Char1"/>
          <w:rFonts w:hint="eastAsia"/>
          <w:rtl/>
        </w:rPr>
        <w:t>م</w:t>
      </w:r>
      <w:r w:rsidR="008356F8" w:rsidRPr="009C02EA">
        <w:rPr>
          <w:rStyle w:val="Char1"/>
          <w:rFonts w:hint="cs"/>
          <w:rtl/>
        </w:rPr>
        <w:t>ٓ</w:t>
      </w:r>
      <w:r w:rsidR="008356F8" w:rsidRPr="009C02EA">
        <w:rPr>
          <w:rStyle w:val="Char1"/>
          <w:rtl/>
        </w:rPr>
        <w:t xml:space="preserve"> </w:t>
      </w:r>
      <w:r w:rsidR="008356F8" w:rsidRPr="009C02EA">
        <w:rPr>
          <w:rStyle w:val="Char1"/>
          <w:rFonts w:hint="cs"/>
          <w:rtl/>
        </w:rPr>
        <w:t>١</w:t>
      </w:r>
      <w:r w:rsidR="008356F8" w:rsidRPr="009C02EA">
        <w:rPr>
          <w:rStyle w:val="Char1"/>
          <w:rtl/>
        </w:rPr>
        <w:t xml:space="preserve"> </w:t>
      </w:r>
      <w:r w:rsidR="008356F8" w:rsidRPr="009C02EA">
        <w:rPr>
          <w:rStyle w:val="Char1"/>
          <w:rFonts w:hint="eastAsia"/>
          <w:rtl/>
        </w:rPr>
        <w:t>ذَ</w:t>
      </w:r>
      <w:r w:rsidR="008356F8" w:rsidRPr="009C02EA">
        <w:rPr>
          <w:rStyle w:val="Char1"/>
          <w:rFonts w:hint="cs"/>
          <w:rtl/>
        </w:rPr>
        <w:t>ٰ</w:t>
      </w:r>
      <w:r w:rsidR="008356F8" w:rsidRPr="009C02EA">
        <w:rPr>
          <w:rStyle w:val="Char1"/>
          <w:rFonts w:hint="eastAsia"/>
          <w:rtl/>
        </w:rPr>
        <w:t>لِكَ</w:t>
      </w:r>
      <w:r w:rsidR="008356F8" w:rsidRPr="009C02EA">
        <w:rPr>
          <w:rStyle w:val="Char1"/>
          <w:rtl/>
        </w:rPr>
        <w:t xml:space="preserve"> </w:t>
      </w:r>
      <w:r w:rsidR="008356F8" w:rsidRPr="009C02EA">
        <w:rPr>
          <w:rStyle w:val="Char1"/>
          <w:rFonts w:hint="cs"/>
          <w:rtl/>
        </w:rPr>
        <w:t>ٱ</w:t>
      </w:r>
      <w:r w:rsidR="008356F8" w:rsidRPr="009C02EA">
        <w:rPr>
          <w:rStyle w:val="Char1"/>
          <w:rFonts w:hint="eastAsia"/>
          <w:rtl/>
        </w:rPr>
        <w:t>ل</w:t>
      </w:r>
      <w:r w:rsidR="008356F8" w:rsidRPr="009C02EA">
        <w:rPr>
          <w:rStyle w:val="Char1"/>
          <w:rFonts w:hint="cs"/>
          <w:rtl/>
        </w:rPr>
        <w:t>ۡ</w:t>
      </w:r>
      <w:r w:rsidR="008356F8" w:rsidRPr="009C02EA">
        <w:rPr>
          <w:rStyle w:val="Char1"/>
          <w:rFonts w:hint="eastAsia"/>
          <w:rtl/>
        </w:rPr>
        <w:t>كِتَ</w:t>
      </w:r>
      <w:r w:rsidR="008356F8" w:rsidRPr="009C02EA">
        <w:rPr>
          <w:rStyle w:val="Char1"/>
          <w:rFonts w:hint="cs"/>
          <w:rtl/>
        </w:rPr>
        <w:t>ٰ</w:t>
      </w:r>
      <w:r w:rsidR="008356F8" w:rsidRPr="009C02EA">
        <w:rPr>
          <w:rStyle w:val="Char1"/>
          <w:rFonts w:hint="eastAsia"/>
          <w:rtl/>
        </w:rPr>
        <w:t>بُ</w:t>
      </w:r>
      <w:r w:rsidR="008356F8" w:rsidRPr="009C02EA">
        <w:rPr>
          <w:rStyle w:val="Char1"/>
          <w:rtl/>
        </w:rPr>
        <w:t xml:space="preserve"> </w:t>
      </w:r>
      <w:r w:rsidR="008356F8" w:rsidRPr="009C02EA">
        <w:rPr>
          <w:rStyle w:val="Char1"/>
          <w:rFonts w:hint="eastAsia"/>
          <w:rtl/>
        </w:rPr>
        <w:t>لَا</w:t>
      </w:r>
      <w:r w:rsidR="008356F8" w:rsidRPr="009C02EA">
        <w:rPr>
          <w:rStyle w:val="Char1"/>
          <w:rtl/>
        </w:rPr>
        <w:t xml:space="preserve"> </w:t>
      </w:r>
      <w:r w:rsidR="008356F8" w:rsidRPr="009C02EA">
        <w:rPr>
          <w:rStyle w:val="Char1"/>
          <w:rFonts w:hint="eastAsia"/>
          <w:rtl/>
        </w:rPr>
        <w:t>رَي</w:t>
      </w:r>
      <w:r w:rsidR="008356F8" w:rsidRPr="009C02EA">
        <w:rPr>
          <w:rStyle w:val="Char1"/>
          <w:rFonts w:hint="cs"/>
          <w:rtl/>
        </w:rPr>
        <w:t>ۡ</w:t>
      </w:r>
      <w:r w:rsidR="008356F8" w:rsidRPr="009C02EA">
        <w:rPr>
          <w:rStyle w:val="Char1"/>
          <w:rFonts w:hint="eastAsia"/>
          <w:rtl/>
        </w:rPr>
        <w:t>بَ</w:t>
      </w:r>
      <w:r w:rsidR="008356F8" w:rsidRPr="009C02EA">
        <w:rPr>
          <w:rStyle w:val="Char1"/>
          <w:rFonts w:hint="cs"/>
          <w:rtl/>
        </w:rPr>
        <w:t>ۛ</w:t>
      </w:r>
      <w:r w:rsidR="008356F8" w:rsidRPr="009C02EA">
        <w:rPr>
          <w:rStyle w:val="Char1"/>
          <w:rtl/>
        </w:rPr>
        <w:t xml:space="preserve"> </w:t>
      </w:r>
      <w:r w:rsidR="008356F8" w:rsidRPr="009C02EA">
        <w:rPr>
          <w:rStyle w:val="Char1"/>
          <w:rFonts w:hint="eastAsia"/>
          <w:rtl/>
        </w:rPr>
        <w:t>فِيهِ</w:t>
      </w:r>
      <w:r w:rsidR="008356F8" w:rsidRPr="009C02EA">
        <w:rPr>
          <w:rStyle w:val="Char1"/>
          <w:rFonts w:hint="cs"/>
          <w:rtl/>
        </w:rPr>
        <w:t>ۛ</w:t>
      </w:r>
      <w:r w:rsidR="008356F8" w:rsidRPr="009C02EA">
        <w:rPr>
          <w:rStyle w:val="Char1"/>
          <w:rtl/>
        </w:rPr>
        <w:t xml:space="preserve"> </w:t>
      </w:r>
      <w:r w:rsidR="008356F8" w:rsidRPr="009C02EA">
        <w:rPr>
          <w:rStyle w:val="Char1"/>
          <w:rFonts w:hint="eastAsia"/>
          <w:rtl/>
        </w:rPr>
        <w:t>هُد</w:t>
      </w:r>
      <w:r w:rsidR="008356F8" w:rsidRPr="009C02EA">
        <w:rPr>
          <w:rStyle w:val="Char1"/>
          <w:rFonts w:hint="cs"/>
          <w:rtl/>
        </w:rPr>
        <w:t>ٗ</w:t>
      </w:r>
      <w:r w:rsidR="008356F8" w:rsidRPr="009C02EA">
        <w:rPr>
          <w:rStyle w:val="Char1"/>
          <w:rFonts w:hint="eastAsia"/>
          <w:rtl/>
        </w:rPr>
        <w:t>ى</w:t>
      </w:r>
      <w:r w:rsidR="008356F8" w:rsidRPr="009C02EA">
        <w:rPr>
          <w:rStyle w:val="Char1"/>
          <w:rtl/>
        </w:rPr>
        <w:t xml:space="preserve"> </w:t>
      </w:r>
      <w:r w:rsidR="008356F8" w:rsidRPr="009C02EA">
        <w:rPr>
          <w:rStyle w:val="Char1"/>
          <w:rFonts w:hint="eastAsia"/>
          <w:rtl/>
        </w:rPr>
        <w:t>لِّل</w:t>
      </w:r>
      <w:r w:rsidR="008356F8" w:rsidRPr="009C02EA">
        <w:rPr>
          <w:rStyle w:val="Char1"/>
          <w:rFonts w:hint="cs"/>
          <w:rtl/>
        </w:rPr>
        <w:t>ۡ</w:t>
      </w:r>
      <w:r w:rsidR="008356F8" w:rsidRPr="009C02EA">
        <w:rPr>
          <w:rStyle w:val="Char1"/>
          <w:rFonts w:hint="eastAsia"/>
          <w:rtl/>
        </w:rPr>
        <w:t>مُتَّقِينَ</w:t>
      </w:r>
      <w:r w:rsidR="008356F8" w:rsidRPr="009C02EA">
        <w:rPr>
          <w:rStyle w:val="Char1"/>
          <w:rtl/>
        </w:rPr>
        <w:t xml:space="preserve"> </w:t>
      </w:r>
      <w:r w:rsidR="008356F8" w:rsidRPr="009C02EA">
        <w:rPr>
          <w:rStyle w:val="Char1"/>
          <w:rFonts w:hint="cs"/>
          <w:rtl/>
        </w:rPr>
        <w:t>٢</w:t>
      </w:r>
      <w:r w:rsidRPr="009C02EA">
        <w:rPr>
          <w:rFonts w:ascii="KFGQPC Uthman Taha Naskh" w:cs="KFGQPC Uthman Taha Naskh" w:hint="cs"/>
          <w:rtl/>
          <w:lang w:val="en-MY" w:eastAsia="en-MY" w:bidi="ar-SA"/>
        </w:rPr>
        <w:t>﴾</w:t>
      </w:r>
      <w:r w:rsidR="008356F8" w:rsidRPr="009C02EA">
        <w:rPr>
          <w:rFonts w:ascii="KFGQPC Uthman Taha Naskh" w:cs="KFGQPC Uthman Taha Naskh"/>
          <w:rtl/>
          <w:lang w:val="en-MY" w:eastAsia="en-MY" w:bidi="ar-SA"/>
        </w:rPr>
        <w:t xml:space="preserve"> </w:t>
      </w:r>
    </w:p>
    <w:p w:rsidR="00E43E5B" w:rsidRPr="009C02EA" w:rsidRDefault="00E43E5B" w:rsidP="008356F8">
      <w:pPr>
        <w:pStyle w:val="a1"/>
        <w:rPr>
          <w:rtl/>
          <w:lang w:bidi="ar-SA"/>
        </w:rPr>
      </w:pPr>
      <w:r w:rsidRPr="009C02EA">
        <w:rPr>
          <w:rtl/>
          <w:lang w:bidi="ar-SA"/>
        </w:rPr>
        <w:t xml:space="preserve">الف، لام، میم. در </w:t>
      </w:r>
      <w:r w:rsidRPr="009C02EA">
        <w:rPr>
          <w:b/>
          <w:bCs/>
          <w:u w:val="single"/>
          <w:rtl/>
          <w:lang w:bidi="ar-SA"/>
        </w:rPr>
        <w:t>آن</w:t>
      </w:r>
      <w:r w:rsidRPr="009C02EA">
        <w:rPr>
          <w:rtl/>
          <w:lang w:bidi="ar-SA"/>
        </w:rPr>
        <w:t xml:space="preserve"> کتاب که راهنما و هدایت‌گر پرهیزگاران است، هیچ شک و تردیدی وجود ندارد.</w:t>
      </w:r>
    </w:p>
    <w:p w:rsidR="00DA2AE7" w:rsidRPr="009C02EA" w:rsidRDefault="00C65138" w:rsidP="008356F8">
      <w:pPr>
        <w:rPr>
          <w:rtl/>
          <w:lang w:bidi="ar-SA"/>
        </w:rPr>
      </w:pPr>
      <w:r w:rsidRPr="009C02EA">
        <w:rPr>
          <w:rtl/>
          <w:lang w:bidi="ar-SA"/>
        </w:rPr>
        <w:t xml:space="preserve">نفرمود: «این کتاب»؛ این، اشاره‌ای به جایگاه والای قرآن کریم است. همان‌گونه که </w:t>
      </w:r>
      <w:r w:rsidR="00AB1A76" w:rsidRPr="00AB1A76">
        <w:rPr>
          <w:rFonts w:cs="KFGQPC Uthman Taha Naskh"/>
          <w:rtl/>
          <w:lang w:bidi="ar-SA"/>
        </w:rPr>
        <w:t>﴿</w:t>
      </w:r>
      <w:r w:rsidR="008356F8" w:rsidRPr="009C02EA">
        <w:rPr>
          <w:rStyle w:val="Char1"/>
          <w:rFonts w:hint="eastAsia"/>
          <w:rtl/>
        </w:rPr>
        <w:t>ذَ</w:t>
      </w:r>
      <w:r w:rsidR="008356F8" w:rsidRPr="009C02EA">
        <w:rPr>
          <w:rStyle w:val="Char1"/>
          <w:rFonts w:hint="cs"/>
          <w:rtl/>
        </w:rPr>
        <w:t>ٰ</w:t>
      </w:r>
      <w:r w:rsidR="008356F8" w:rsidRPr="009C02EA">
        <w:rPr>
          <w:rStyle w:val="Char1"/>
          <w:rFonts w:hint="eastAsia"/>
          <w:rtl/>
        </w:rPr>
        <w:t>لِكَ</w:t>
      </w:r>
      <w:r w:rsidR="008356F8" w:rsidRPr="009C02EA">
        <w:rPr>
          <w:rStyle w:val="Char1"/>
          <w:rtl/>
        </w:rPr>
        <w:t xml:space="preserve"> </w:t>
      </w:r>
      <w:r w:rsidR="008356F8" w:rsidRPr="009C02EA">
        <w:rPr>
          <w:rStyle w:val="Char1"/>
          <w:rFonts w:hint="eastAsia"/>
          <w:rtl/>
        </w:rPr>
        <w:t>خَي</w:t>
      </w:r>
      <w:r w:rsidR="008356F8" w:rsidRPr="009C02EA">
        <w:rPr>
          <w:rStyle w:val="Char1"/>
          <w:rFonts w:hint="cs"/>
          <w:rtl/>
        </w:rPr>
        <w:t>ۡ</w:t>
      </w:r>
      <w:r w:rsidR="008356F8" w:rsidRPr="009C02EA">
        <w:rPr>
          <w:rStyle w:val="Char1"/>
          <w:rFonts w:hint="eastAsia"/>
          <w:rtl/>
        </w:rPr>
        <w:t>ر</w:t>
      </w:r>
      <w:r w:rsidR="008356F8" w:rsidRPr="009C02EA">
        <w:rPr>
          <w:rStyle w:val="Char1"/>
          <w:rFonts w:hint="cs"/>
          <w:rtl/>
        </w:rPr>
        <w:t>ٞ</w:t>
      </w:r>
      <w:r w:rsidR="00AB1A76" w:rsidRPr="00AB1A76">
        <w:rPr>
          <w:rFonts w:cs="KFGQPC Uthman Taha Naskh"/>
          <w:rtl/>
          <w:lang w:bidi="ar-SA"/>
        </w:rPr>
        <w:t>﴾</w:t>
      </w:r>
      <w:r w:rsidRPr="009C02EA">
        <w:rPr>
          <w:rtl/>
          <w:lang w:bidi="ar-SA"/>
        </w:rPr>
        <w:t>، به اهمیت و جایگاه والای لباس تقوا اشاره دارد. لذا انسان باید به نظافت این لباس اهمیت دهد و تقوای الاهی پیشه کند و همواره در اندیشه‌ی گناهان و بدی‌هایش باشد. زیرا پاک کردن گناهان و بدی‌ها، از تمیز کردن لباس ظاهری، ساده‌تر است؛ تمیز کردن لباس ظاهری، به کار و زحمت، آماده کردن آب و شوینده، نیاز دارد، اما پاک کردن لکه‌ی گناه از وجود خود، آسان‌تر می‌باشد. الله</w:t>
      </w:r>
      <w:r w:rsidRPr="009C02EA">
        <w:rPr>
          <w:lang w:bidi="ar-SA"/>
        </w:rPr>
        <w:sym w:font="AGA Arabesque" w:char="F055"/>
      </w:r>
      <w:r w:rsidRPr="009C02EA">
        <w:rPr>
          <w:rtl/>
          <w:lang w:bidi="ar-SA"/>
        </w:rPr>
        <w:t xml:space="preserve"> می‌فرماید:</w:t>
      </w:r>
    </w:p>
    <w:p w:rsidR="0046263B" w:rsidRDefault="00AB1A76" w:rsidP="008356F8">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8356F8" w:rsidRPr="009C02EA">
        <w:rPr>
          <w:rFonts w:ascii="KFGQPC Uthmanic Script HAFS" w:hint="eastAsia"/>
          <w:rtl/>
          <w:lang w:val="en-MY" w:eastAsia="en-MY" w:bidi="ar-SA"/>
        </w:rPr>
        <w:t>وَ</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لَّذِينَ</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إِذَا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فَعَلُواْ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فَ</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حِشَةً</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أَو</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ظَلَمُو</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أَنفُسَهُم</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ذَكَرُواْ</w:t>
      </w:r>
      <w:r w:rsidR="008356F8" w:rsidRPr="009C02EA">
        <w:rPr>
          <w:rFonts w:ascii="KFGQPC Uthmanic Script HAFS"/>
          <w:rtl/>
          <w:lang w:val="en-MY" w:eastAsia="en-MY" w:bidi="ar-SA"/>
        </w:rPr>
        <w:t xml:space="preserve"> </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للَّهَ</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فَ</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س</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تَغ</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فَرُواْ</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لِذُنُوبِهِم</w:t>
      </w:r>
      <w:r w:rsidR="008356F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8356F8" w:rsidRPr="009C02EA">
        <w:rPr>
          <w:rFonts w:ascii="KFGQPC Uthman Taha Naskh" w:cs="KFGQPC Uthman Taha Naskh" w:hint="cs"/>
          <w:rtl/>
          <w:lang w:val="en-MY" w:eastAsia="en-MY" w:bidi="ar-SA"/>
        </w:rPr>
        <w:tab/>
      </w:r>
      <w:r w:rsidR="008356F8" w:rsidRPr="009C02EA">
        <w:rPr>
          <w:rFonts w:ascii="KFGQPC Uthman Taha Naskh" w:cs="KFGQPC Uthman Taha Naskh"/>
          <w:rtl/>
          <w:lang w:val="en-MY" w:eastAsia="en-MY" w:bidi="ar-SA"/>
        </w:rPr>
        <w:t xml:space="preserve"> </w:t>
      </w:r>
    </w:p>
    <w:p w:rsidR="003A403B" w:rsidRPr="009C02EA" w:rsidRDefault="0046263B" w:rsidP="008356F8">
      <w:pPr>
        <w:pStyle w:val="a0"/>
        <w:rPr>
          <w:rtl/>
          <w:lang w:bidi="ar-SA"/>
        </w:rPr>
      </w:pPr>
      <w:r>
        <w:rPr>
          <w:rFonts w:ascii="KFGQPC Uthman Taha Naskh" w:cs="KFGQPC Uthman Taha Naskh" w:hint="cs"/>
          <w:rtl/>
          <w:lang w:val="en-MY" w:eastAsia="en-MY" w:bidi="ar-SA"/>
        </w:rPr>
        <w:tab/>
      </w:r>
      <w:r w:rsidR="008356F8" w:rsidRPr="009C02EA">
        <w:rPr>
          <w:rStyle w:val="Char9"/>
          <w:rtl/>
        </w:rPr>
        <w:t>[</w:t>
      </w:r>
      <w:r w:rsidR="00044A53">
        <w:rPr>
          <w:rStyle w:val="Char9"/>
          <w:rFonts w:hint="eastAsia"/>
          <w:rtl/>
        </w:rPr>
        <w:t>آل عمران</w:t>
      </w:r>
      <w:r w:rsidR="008356F8" w:rsidRPr="009C02EA">
        <w:rPr>
          <w:rStyle w:val="Char9"/>
          <w:rtl/>
        </w:rPr>
        <w:t xml:space="preserve">: </w:t>
      </w:r>
      <w:r w:rsidR="008356F8" w:rsidRPr="009C02EA">
        <w:rPr>
          <w:rStyle w:val="Char9"/>
          <w:rFonts w:hint="cs"/>
          <w:rtl/>
        </w:rPr>
        <w:t>١٣٥</w:t>
      </w:r>
      <w:r w:rsidR="008356F8" w:rsidRPr="009C02EA">
        <w:rPr>
          <w:rStyle w:val="Char9"/>
          <w:rtl/>
        </w:rPr>
        <w:t>]</w:t>
      </w:r>
      <w:r w:rsidR="008356F8" w:rsidRPr="009C02EA">
        <w:rPr>
          <w:rFonts w:ascii="KFGQPC Uthman Taha Naskh" w:cs="KFGQPC Uthman Taha Naskh"/>
          <w:rtl/>
          <w:lang w:val="en-MY" w:eastAsia="en-MY" w:bidi="ar-SA"/>
        </w:rPr>
        <w:t xml:space="preserve">  </w:t>
      </w:r>
      <w:r w:rsidR="005E484C" w:rsidRPr="009C02EA">
        <w:rPr>
          <w:rtl/>
          <w:lang w:bidi="ar-SA"/>
        </w:rPr>
        <w:tab/>
      </w:r>
    </w:p>
    <w:p w:rsidR="003A403B" w:rsidRPr="009C02EA" w:rsidRDefault="003A403B" w:rsidP="00BB388D">
      <w:pPr>
        <w:pStyle w:val="a1"/>
        <w:rPr>
          <w:rtl/>
          <w:lang w:bidi="ar-SA"/>
        </w:rPr>
      </w:pPr>
      <w:r w:rsidRPr="009C02EA">
        <w:rPr>
          <w:rtl/>
          <w:lang w:bidi="ar-SA"/>
        </w:rPr>
        <w:t>و آنان که چون کار زشتی انجام دهند یا بر خویشتن ستم نمایند، الله را یاد می</w:t>
      </w:r>
      <w:r w:rsidRPr="009C02EA">
        <w:rPr>
          <w:rFonts w:ascii="Lotus" w:hAnsi="Lotus"/>
          <w:rtl/>
          <w:lang w:bidi="ar-SA"/>
        </w:rPr>
        <w:t>‌</w:t>
      </w:r>
      <w:r w:rsidRPr="009C02EA">
        <w:rPr>
          <w:rtl/>
          <w:lang w:bidi="ar-SA"/>
        </w:rPr>
        <w:t>کنند و برای گناهشان آمرزش می</w:t>
      </w:r>
      <w:r w:rsidRPr="009C02EA">
        <w:rPr>
          <w:rFonts w:ascii="Lotus" w:hAnsi="Lotus"/>
          <w:rtl/>
          <w:lang w:bidi="ar-SA"/>
        </w:rPr>
        <w:t>‌</w:t>
      </w:r>
      <w:r w:rsidRPr="009C02EA">
        <w:rPr>
          <w:rtl/>
          <w:lang w:bidi="ar-SA"/>
        </w:rPr>
        <w:t>خواهند.</w:t>
      </w:r>
    </w:p>
    <w:p w:rsidR="00C65138" w:rsidRPr="009C02EA" w:rsidRDefault="00FE275D" w:rsidP="00BB388D">
      <w:pPr>
        <w:rPr>
          <w:rtl/>
          <w:lang w:bidi="ar-SA"/>
        </w:rPr>
      </w:pPr>
      <w:r w:rsidRPr="009C02EA">
        <w:rPr>
          <w:rtl/>
          <w:lang w:bidi="ar-SA"/>
        </w:rPr>
        <w:t>یعنی با توبه و استغفار، همه‌ی گناهان گذشته‌ی انسان، محو می‌گردد. امید است که الله متعال به همه‌ی ما توفیق توبه عنایت کند و با لطف و بزرگواری خود، توبه‌ی ما را بپذیرد.</w:t>
      </w:r>
    </w:p>
    <w:p w:rsidR="003448DE" w:rsidRPr="009C02EA" w:rsidRDefault="00154EE2" w:rsidP="00D525CC">
      <w:pPr>
        <w:ind w:firstLine="0"/>
        <w:jc w:val="center"/>
        <w:rPr>
          <w:rtl/>
          <w:lang w:bidi="ar-SA"/>
        </w:rPr>
      </w:pPr>
      <w:r w:rsidRPr="009C02EA">
        <w:rPr>
          <w:rtl/>
          <w:lang w:bidi="ar-SA"/>
        </w:rPr>
        <w:t>***</w:t>
      </w:r>
    </w:p>
    <w:p w:rsidR="003A403B" w:rsidRPr="009C02EA" w:rsidRDefault="00154EE2" w:rsidP="00BB388D">
      <w:pPr>
        <w:rPr>
          <w:rtl/>
          <w:lang w:bidi="ar-SA"/>
        </w:rPr>
      </w:pPr>
      <w:r w:rsidRPr="009C02EA">
        <w:rPr>
          <w:rtl/>
          <w:lang w:bidi="ar-SA"/>
        </w:rPr>
        <w:t>الله متعال می‌فرماید:</w:t>
      </w:r>
    </w:p>
    <w:p w:rsidR="007966EE" w:rsidRPr="009C02EA" w:rsidRDefault="00AB1A76" w:rsidP="008356F8">
      <w:pPr>
        <w:pStyle w:val="a0"/>
        <w:rPr>
          <w:rtl/>
          <w:lang w:bidi="ar-SA"/>
        </w:rPr>
      </w:pPr>
      <w:r w:rsidRPr="009C02EA">
        <w:rPr>
          <w:rFonts w:ascii="KFGQPC Uthman Taha Naskh" w:cs="KFGQPC Uthman Taha Naskh" w:hint="cs"/>
          <w:rtl/>
          <w:lang w:val="en-MY" w:eastAsia="en-MY" w:bidi="ar-SA"/>
        </w:rPr>
        <w:t>﴿</w:t>
      </w:r>
      <w:r w:rsidR="008356F8" w:rsidRPr="009C02EA">
        <w:rPr>
          <w:rFonts w:ascii="KFGQPC Uthmanic Script HAFS" w:hint="eastAsia"/>
          <w:rtl/>
          <w:lang w:val="en-MY" w:eastAsia="en-MY" w:bidi="ar-SA"/>
        </w:rPr>
        <w:t>وَجَعَلَ</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لَكُم</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سَرَ</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بِيلَ</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تَقِيكُمُ</w:t>
      </w:r>
      <w:r w:rsidR="008356F8" w:rsidRPr="009C02EA">
        <w:rPr>
          <w:rFonts w:ascii="KFGQPC Uthmanic Script HAFS"/>
          <w:rtl/>
          <w:lang w:val="en-MY" w:eastAsia="en-MY" w:bidi="ar-SA"/>
        </w:rPr>
        <w:t xml:space="preserve"> </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ل</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حَرَّ</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وَسَرَ</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بِيلَ</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تَقِيكُم</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بَأ</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سَكُم</w:t>
      </w:r>
      <w:r w:rsidR="008356F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8356F8" w:rsidRPr="009C02EA">
        <w:rPr>
          <w:rFonts w:ascii="KFGQPC Uthman Taha Naskh" w:cs="KFGQPC Uthman Taha Naskh" w:hint="cs"/>
          <w:rtl/>
          <w:lang w:val="en-MY" w:eastAsia="en-MY" w:bidi="ar-SA"/>
        </w:rPr>
        <w:tab/>
      </w:r>
      <w:r w:rsidR="008356F8" w:rsidRPr="009C02EA">
        <w:rPr>
          <w:rFonts w:ascii="KFGQPC Uthman Taha Naskh" w:cs="KFGQPC Uthman Taha Naskh"/>
          <w:rtl/>
          <w:lang w:val="en-MY" w:eastAsia="en-MY" w:bidi="ar-SA"/>
        </w:rPr>
        <w:t xml:space="preserve"> </w:t>
      </w:r>
      <w:r w:rsidR="008356F8" w:rsidRPr="009C02EA">
        <w:rPr>
          <w:rStyle w:val="Char9"/>
          <w:rtl/>
        </w:rPr>
        <w:t>[</w:t>
      </w:r>
      <w:r w:rsidR="008356F8" w:rsidRPr="009C02EA">
        <w:rPr>
          <w:rStyle w:val="Char9"/>
          <w:rFonts w:hint="eastAsia"/>
          <w:rtl/>
        </w:rPr>
        <w:t>النحل</w:t>
      </w:r>
      <w:r w:rsidR="008356F8" w:rsidRPr="009C02EA">
        <w:rPr>
          <w:rStyle w:val="Char9"/>
          <w:rtl/>
        </w:rPr>
        <w:t xml:space="preserve">: </w:t>
      </w:r>
      <w:r w:rsidR="008356F8" w:rsidRPr="009C02EA">
        <w:rPr>
          <w:rStyle w:val="Char9"/>
          <w:rFonts w:hint="cs"/>
          <w:rtl/>
        </w:rPr>
        <w:t>٨١</w:t>
      </w:r>
      <w:r w:rsidR="008356F8" w:rsidRPr="009C02EA">
        <w:rPr>
          <w:rStyle w:val="Char9"/>
          <w:rtl/>
        </w:rPr>
        <w:t>]</w:t>
      </w:r>
      <w:r w:rsidR="008356F8" w:rsidRPr="009C02EA">
        <w:rPr>
          <w:rFonts w:ascii="KFGQPC Uthman Taha Naskh" w:cs="KFGQPC Uthman Taha Naskh"/>
          <w:rtl/>
          <w:lang w:val="en-MY" w:eastAsia="en-MY" w:bidi="ar-SA"/>
        </w:rPr>
        <w:t xml:space="preserve">  </w:t>
      </w:r>
      <w:r w:rsidR="005E484C" w:rsidRPr="009C02EA">
        <w:rPr>
          <w:rtl/>
          <w:lang w:bidi="ar-SA"/>
        </w:rPr>
        <w:tab/>
      </w:r>
    </w:p>
    <w:p w:rsidR="00154EE2" w:rsidRPr="009C02EA" w:rsidRDefault="007966EE" w:rsidP="00BB388D">
      <w:pPr>
        <w:pStyle w:val="a1"/>
        <w:rPr>
          <w:rtl/>
          <w:lang w:bidi="ar-SA"/>
        </w:rPr>
      </w:pPr>
      <w:r w:rsidRPr="009C02EA">
        <w:rPr>
          <w:rtl/>
          <w:lang w:bidi="ar-SA"/>
        </w:rPr>
        <w:t>و -</w:t>
      </w:r>
      <w:r w:rsidRPr="009C02EA">
        <w:rPr>
          <w:rFonts w:cs="Times New Roman"/>
          <w:rtl/>
          <w:lang w:bidi="ar-SA"/>
        </w:rPr>
        <w:t xml:space="preserve"> </w:t>
      </w:r>
      <w:r w:rsidRPr="009C02EA">
        <w:rPr>
          <w:rtl/>
          <w:lang w:bidi="ar-SA"/>
        </w:rPr>
        <w:t>الله- لباس‌هایی برایتان فراهم نمود که شما را از گرما نگه می‌دارد و نیز لباس‌هایی برایتان پدید آورد که از شما در جنگ و نبرد شما محافظت می‌کند.</w:t>
      </w:r>
    </w:p>
    <w:p w:rsidR="00004992" w:rsidRPr="009C02EA" w:rsidRDefault="007966E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783- </w:t>
      </w:r>
      <w:r w:rsidR="00004992" w:rsidRPr="009C02EA">
        <w:rPr>
          <w:rStyle w:val="Char4"/>
          <w:rtl/>
          <w:lang w:bidi="ar-SA"/>
        </w:rPr>
        <w:t xml:space="preserve">وعن ابنِ عبَّاس رضيَ </w:t>
      </w:r>
      <w:r w:rsidR="00D8298B">
        <w:rPr>
          <w:rStyle w:val="Char4"/>
          <w:rtl/>
          <w:lang w:bidi="ar-SA"/>
        </w:rPr>
        <w:t>الله</w:t>
      </w:r>
      <w:r w:rsidR="00004992" w:rsidRPr="009C02EA">
        <w:rPr>
          <w:rStyle w:val="Char4"/>
          <w:rtl/>
          <w:lang w:bidi="ar-SA"/>
        </w:rPr>
        <w:t xml:space="preserve"> عنْهُما أنَّ رسُولَ </w:t>
      </w:r>
      <w:r w:rsidR="00D8298B">
        <w:rPr>
          <w:rStyle w:val="Char4"/>
          <w:rtl/>
          <w:lang w:bidi="ar-SA"/>
        </w:rPr>
        <w:t>الله</w:t>
      </w:r>
      <w:r w:rsidR="00004992" w:rsidRPr="009C02EA">
        <w:rPr>
          <w:rStyle w:val="Char4"/>
          <w:b w:val="0"/>
          <w:bCs w:val="0"/>
          <w:rtl/>
          <w:lang w:bidi="ar-SA"/>
        </w:rPr>
        <w:sym w:font="AGA Arabesque" w:char="F072"/>
      </w:r>
      <w:r w:rsidR="00004992" w:rsidRPr="009C02EA">
        <w:rPr>
          <w:rStyle w:val="Char4"/>
          <w:rtl/>
          <w:lang w:bidi="ar-SA"/>
        </w:rPr>
        <w:t xml:space="preserve"> قال: الْبَسُوا مِنْ ثِيَابِكُمُ البَيَاضَ، فَإِنَّهَا مِن خَيْرِ ثِيابِكُم، وَكَفِّنُوا فِيها مَوْتَاكُمْ».</w:t>
      </w:r>
      <w:r w:rsidR="00004992" w:rsidRPr="009C02EA">
        <w:rPr>
          <w:rFonts w:ascii="Traditional Arabic"/>
          <w:rtl/>
          <w:lang w:bidi="ar-SA"/>
        </w:rPr>
        <w:t xml:space="preserve"> </w:t>
      </w:r>
      <w:r w:rsidR="00FE110A" w:rsidRPr="009C02EA">
        <w:rPr>
          <w:rFonts w:ascii="Traditional Arabic"/>
          <w:rtl/>
          <w:lang w:bidi="ar-SA"/>
        </w:rPr>
        <w:t>[</w:t>
      </w:r>
      <w:r w:rsidR="00004992" w:rsidRPr="009C02EA">
        <w:rPr>
          <w:rFonts w:ascii="Traditional Arabic"/>
          <w:rtl/>
          <w:lang w:bidi="ar-SA"/>
        </w:rPr>
        <w:t>روا</w:t>
      </w:r>
      <w:r w:rsidR="00FE110A" w:rsidRPr="009C02EA">
        <w:rPr>
          <w:rFonts w:ascii="Traditional Arabic"/>
          <w:rtl/>
          <w:lang w:bidi="ar-SA"/>
        </w:rPr>
        <w:t>یت</w:t>
      </w:r>
      <w:r w:rsidR="00004992" w:rsidRPr="009C02EA">
        <w:rPr>
          <w:rFonts w:ascii="Traditional Arabic"/>
          <w:rtl/>
          <w:lang w:bidi="ar-SA"/>
        </w:rPr>
        <w:t xml:space="preserve"> </w:t>
      </w:r>
      <w:r w:rsidR="00FE110A" w:rsidRPr="009C02EA">
        <w:rPr>
          <w:rFonts w:ascii="Traditional Arabic"/>
          <w:rtl/>
          <w:lang w:bidi="ar-SA"/>
        </w:rPr>
        <w:t>ا</w:t>
      </w:r>
      <w:r w:rsidR="00004992" w:rsidRPr="009C02EA">
        <w:rPr>
          <w:rFonts w:ascii="Traditional Arabic"/>
          <w:rtl/>
          <w:lang w:bidi="ar-SA"/>
        </w:rPr>
        <w:t>بوداود و</w:t>
      </w:r>
      <w:r w:rsidR="00FE110A" w:rsidRPr="009C02EA">
        <w:rPr>
          <w:rFonts w:ascii="Traditional Arabic"/>
          <w:rtl/>
          <w:lang w:bidi="ar-SA"/>
        </w:rPr>
        <w:t xml:space="preserve"> </w:t>
      </w:r>
      <w:r w:rsidR="00004992" w:rsidRPr="009C02EA">
        <w:rPr>
          <w:rFonts w:ascii="Traditional Arabic"/>
          <w:rtl/>
          <w:lang w:bidi="ar-SA"/>
        </w:rPr>
        <w:t>ترمذي</w:t>
      </w:r>
      <w:r w:rsidR="00FE110A" w:rsidRPr="009C02EA">
        <w:rPr>
          <w:rFonts w:ascii="Traditional Arabic"/>
          <w:rtl/>
          <w:lang w:bidi="ar-SA"/>
        </w:rPr>
        <w:t xml:space="preserve">؛ ترمذی گفته است: </w:t>
      </w:r>
      <w:r w:rsidR="00004992" w:rsidRPr="009C02EA">
        <w:rPr>
          <w:rFonts w:ascii="Traditional Arabic"/>
          <w:rtl/>
          <w:lang w:bidi="ar-SA"/>
        </w:rPr>
        <w:t>حسن صحيح</w:t>
      </w:r>
      <w:r w:rsidR="00FE110A" w:rsidRPr="009C02EA">
        <w:rPr>
          <w:rFonts w:ascii="Traditional Arabic"/>
          <w:rtl/>
          <w:lang w:bidi="ar-SA"/>
        </w:rPr>
        <w:t xml:space="preserve">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6"/>
      </w:r>
      <w:r w:rsidR="00F70C43" w:rsidRPr="00F70C43">
        <w:rPr>
          <w:rStyle w:val="FootnoteReference"/>
          <w:rFonts w:cs="B Lotus"/>
          <w:szCs w:val="28"/>
          <w:rtl/>
          <w:lang w:bidi="ar-SA"/>
        </w:rPr>
        <w:t>)</w:t>
      </w:r>
    </w:p>
    <w:p w:rsidR="00C65138" w:rsidRPr="0046263B" w:rsidRDefault="00186924" w:rsidP="00BB388D">
      <w:pPr>
        <w:rPr>
          <w:spacing w:val="-2"/>
          <w:rtl/>
          <w:lang w:bidi="ar-SA"/>
        </w:rPr>
      </w:pPr>
      <w:r w:rsidRPr="0046263B">
        <w:rPr>
          <w:b/>
          <w:bCs/>
          <w:spacing w:val="-2"/>
          <w:rtl/>
          <w:lang w:bidi="ar-SA"/>
        </w:rPr>
        <w:t>ترجمه:</w:t>
      </w:r>
      <w:r w:rsidRPr="0046263B">
        <w:rPr>
          <w:spacing w:val="-2"/>
          <w:rtl/>
          <w:lang w:bidi="ar-SA"/>
        </w:rPr>
        <w:t xml:space="preserve"> ابن عباس</w:t>
      </w:r>
      <w:r w:rsidR="002A5958" w:rsidRPr="0046263B">
        <w:rPr>
          <w:rFonts w:cs="(M. Aiyada Ayoub ALKobaisi)"/>
          <w:spacing w:val="-2"/>
          <w:rtl/>
          <w:lang w:bidi="ar-SA"/>
        </w:rPr>
        <w:t>$</w:t>
      </w:r>
      <w:r w:rsidRPr="0046263B">
        <w:rPr>
          <w:spacing w:val="-2"/>
          <w:rtl/>
          <w:lang w:bidi="ar-SA"/>
        </w:rPr>
        <w:t xml:space="preserve"> می‌گوید: رسول‌الله</w:t>
      </w:r>
      <w:r w:rsidRPr="0046263B">
        <w:rPr>
          <w:spacing w:val="-2"/>
          <w:lang w:bidi="ar-SA"/>
        </w:rPr>
        <w:sym w:font="AGA Arabesque" w:char="F072"/>
      </w:r>
      <w:r w:rsidRPr="0046263B">
        <w:rPr>
          <w:spacing w:val="-2"/>
          <w:rtl/>
          <w:lang w:bidi="ar-SA"/>
        </w:rPr>
        <w:t xml:space="preserve"> فرمود: «لباس‌های سفیدتان را بپوشید؛ زیرا لباس سفید، بهترین لباس‌های شماست. و مردگان خود را در آن کفن کنید».</w:t>
      </w:r>
    </w:p>
    <w:p w:rsidR="0000418A" w:rsidRPr="0046263B" w:rsidRDefault="00186924" w:rsidP="00933ABD">
      <w:pPr>
        <w:autoSpaceDE w:val="0"/>
        <w:autoSpaceDN w:val="0"/>
        <w:adjustRightInd w:val="0"/>
        <w:spacing w:before="180" w:line="228" w:lineRule="auto"/>
        <w:rPr>
          <w:rFonts w:ascii="Traditional Arabic" w:cs="Traditional Arabic"/>
          <w:spacing w:val="-4"/>
          <w:sz w:val="32"/>
          <w:szCs w:val="32"/>
          <w:rtl/>
          <w:lang w:bidi="ar-SA"/>
        </w:rPr>
      </w:pPr>
      <w:r w:rsidRPr="0046263B">
        <w:rPr>
          <w:rStyle w:val="Char4"/>
          <w:spacing w:val="-4"/>
          <w:rtl/>
          <w:lang w:bidi="ar-SA"/>
        </w:rPr>
        <w:t xml:space="preserve">784- </w:t>
      </w:r>
      <w:r w:rsidR="0000418A" w:rsidRPr="0046263B">
        <w:rPr>
          <w:rStyle w:val="Char4"/>
          <w:spacing w:val="-4"/>
          <w:rtl/>
          <w:lang w:bidi="ar-SA"/>
        </w:rPr>
        <w:t>وعن سَمُرَةَ</w:t>
      </w:r>
      <w:r w:rsidR="0000418A" w:rsidRPr="0046263B">
        <w:rPr>
          <w:rStyle w:val="Char4"/>
          <w:b w:val="0"/>
          <w:bCs w:val="0"/>
          <w:spacing w:val="-4"/>
          <w:rtl/>
          <w:lang w:bidi="ar-SA"/>
        </w:rPr>
        <w:sym w:font="AGA Arabesque" w:char="F074"/>
      </w:r>
      <w:r w:rsidR="0000418A" w:rsidRPr="0046263B">
        <w:rPr>
          <w:rStyle w:val="Char4"/>
          <w:spacing w:val="-4"/>
          <w:rtl/>
          <w:lang w:bidi="ar-SA"/>
        </w:rPr>
        <w:t xml:space="preserve"> قال: قالَ رسُولُ </w:t>
      </w:r>
      <w:r w:rsidR="00D8298B">
        <w:rPr>
          <w:rStyle w:val="Char4"/>
          <w:spacing w:val="-4"/>
          <w:rtl/>
          <w:lang w:bidi="ar-SA"/>
        </w:rPr>
        <w:t>الله</w:t>
      </w:r>
      <w:r w:rsidR="0000418A" w:rsidRPr="0046263B">
        <w:rPr>
          <w:rStyle w:val="Char4"/>
          <w:b w:val="0"/>
          <w:bCs w:val="0"/>
          <w:spacing w:val="-4"/>
          <w:rtl/>
          <w:lang w:bidi="ar-SA"/>
        </w:rPr>
        <w:sym w:font="AGA Arabesque" w:char="F072"/>
      </w:r>
      <w:r w:rsidR="0000418A" w:rsidRPr="0046263B">
        <w:rPr>
          <w:rStyle w:val="Char4"/>
          <w:spacing w:val="-4"/>
          <w:rtl/>
          <w:lang w:bidi="ar-SA"/>
        </w:rPr>
        <w:t>: «الْبَسُوا البَيَاضَ، فَإِنَّهَا أَطْهرُ وأَطَيبُ، وكَفِّنُوا فِيها مَوْتَاكُمْ».</w:t>
      </w:r>
      <w:r w:rsidR="0000418A" w:rsidRPr="0046263B">
        <w:rPr>
          <w:rFonts w:ascii="Traditional Arabic"/>
          <w:spacing w:val="-4"/>
          <w:rtl/>
          <w:lang w:bidi="ar-SA"/>
        </w:rPr>
        <w:t xml:space="preserve"> [روایت نسائى و حاكم؛ حاکم، این حدیث را صحيح دانسته است.]</w:t>
      </w:r>
      <w:r w:rsidR="00F70C43" w:rsidRPr="0046263B">
        <w:rPr>
          <w:rStyle w:val="FootnoteReference"/>
          <w:rFonts w:cs="B Lotus"/>
          <w:spacing w:val="-4"/>
          <w:szCs w:val="28"/>
          <w:rtl/>
          <w:lang w:bidi="ar-SA"/>
        </w:rPr>
        <w:t>(</w:t>
      </w:r>
      <w:r w:rsidR="00F70C43" w:rsidRPr="0046263B">
        <w:rPr>
          <w:rStyle w:val="FootnoteReference"/>
          <w:rFonts w:cs="B Lotus"/>
          <w:spacing w:val="-4"/>
          <w:szCs w:val="28"/>
          <w:rtl/>
          <w:lang w:bidi="ar-SA"/>
        </w:rPr>
        <w:footnoteReference w:id="177"/>
      </w:r>
      <w:r w:rsidR="00F70C43" w:rsidRPr="0046263B">
        <w:rPr>
          <w:rStyle w:val="FootnoteReference"/>
          <w:rFonts w:cs="B Lotus"/>
          <w:spacing w:val="-4"/>
          <w:szCs w:val="28"/>
          <w:rtl/>
          <w:lang w:bidi="ar-SA"/>
        </w:rPr>
        <w:t>)</w:t>
      </w:r>
    </w:p>
    <w:p w:rsidR="007966EE" w:rsidRPr="009C02EA" w:rsidRDefault="00E438D4" w:rsidP="00BB388D">
      <w:pPr>
        <w:rPr>
          <w:rtl/>
          <w:lang w:bidi="ar-SA"/>
        </w:rPr>
      </w:pPr>
      <w:r w:rsidRPr="009C02EA">
        <w:rPr>
          <w:b/>
          <w:bCs/>
          <w:rtl/>
          <w:lang w:bidi="ar-SA"/>
        </w:rPr>
        <w:t>ترجمه:</w:t>
      </w:r>
      <w:r w:rsidRPr="009C02EA">
        <w:rPr>
          <w:rtl/>
          <w:lang w:bidi="ar-SA"/>
        </w:rPr>
        <w:t xml:space="preserve"> سَمُره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«لباس سفید بپوشید که پاک‌تر و بهتر است و مردگان خود را در آن کفن کنید».</w:t>
      </w:r>
    </w:p>
    <w:p w:rsidR="009968DF" w:rsidRPr="009C02EA" w:rsidRDefault="009968D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785- وعن البراءِ</w:t>
      </w:r>
      <w:r w:rsidRPr="009C02EA">
        <w:rPr>
          <w:rStyle w:val="Char4"/>
          <w:b w:val="0"/>
          <w:bCs w:val="0"/>
          <w:rtl/>
          <w:lang w:bidi="ar-SA"/>
        </w:rPr>
        <w:sym w:font="AGA Arabesque" w:char="F074"/>
      </w:r>
      <w:r w:rsidRPr="009C02EA">
        <w:rPr>
          <w:rStyle w:val="Char4"/>
          <w:rtl/>
          <w:lang w:bidi="ar-SA"/>
        </w:rPr>
        <w:t xml:space="preserve"> قال: كانَ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مَرْبُوعًا وَلَقَدْ رَأَيْتُهُ في حُلَّةٍ حمْراءَ ما رأَيْتُ شَيْئًا قَطُّ أَحْسَنَ مِنْه.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8"/>
      </w:r>
      <w:r w:rsidR="00F70C43" w:rsidRPr="00F70C43">
        <w:rPr>
          <w:rStyle w:val="FootnoteReference"/>
          <w:rFonts w:cs="B Lotus"/>
          <w:szCs w:val="28"/>
          <w:rtl/>
          <w:lang w:bidi="ar-SA"/>
        </w:rPr>
        <w:t>)</w:t>
      </w:r>
    </w:p>
    <w:p w:rsidR="00E438D4" w:rsidRPr="009C02EA" w:rsidRDefault="002C7EFF" w:rsidP="00BB388D">
      <w:pPr>
        <w:rPr>
          <w:rtl/>
          <w:lang w:bidi="ar-SA"/>
        </w:rPr>
      </w:pPr>
      <w:r w:rsidRPr="009C02EA">
        <w:rPr>
          <w:b/>
          <w:bCs/>
          <w:rtl/>
          <w:lang w:bidi="ar-SA"/>
        </w:rPr>
        <w:t>ترجمه:</w:t>
      </w:r>
      <w:r w:rsidRPr="009C02EA">
        <w:rPr>
          <w:rtl/>
          <w:lang w:bidi="ar-SA"/>
        </w:rPr>
        <w:t xml:space="preserve"> براء</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میانه‌قامت بود و من، او را در جامه‌ای سرخ‌رنگ دیدم که هرگز چیزی زیباتر از او ندیده‌ام.</w:t>
      </w:r>
    </w:p>
    <w:p w:rsidR="00E438D4" w:rsidRPr="00F70C43" w:rsidRDefault="002C7EFF" w:rsidP="00F70C43">
      <w:pPr>
        <w:ind w:firstLine="0"/>
        <w:jc w:val="center"/>
        <w:rPr>
          <w:b/>
          <w:bCs/>
          <w:sz w:val="32"/>
          <w:szCs w:val="32"/>
          <w:rtl/>
          <w:lang w:bidi="ar-SA"/>
        </w:rPr>
      </w:pPr>
      <w:r w:rsidRPr="00F70C43">
        <w:rPr>
          <w:b/>
          <w:bCs/>
          <w:sz w:val="32"/>
          <w:szCs w:val="32"/>
          <w:rtl/>
          <w:lang w:bidi="ar-SA"/>
        </w:rPr>
        <w:t>شرح</w:t>
      </w:r>
    </w:p>
    <w:p w:rsidR="002C7EFF" w:rsidRPr="009C02EA" w:rsidRDefault="002C7EFF"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آیه‌ای دیگر ذکر کرده است؛ این آیه که الله</w:t>
      </w:r>
      <w:r w:rsidRPr="009C02EA">
        <w:rPr>
          <w:lang w:bidi="ar-SA"/>
        </w:rPr>
        <w:sym w:font="AGA Arabesque" w:char="F055"/>
      </w:r>
      <w:r w:rsidRPr="009C02EA">
        <w:rPr>
          <w:rtl/>
          <w:lang w:bidi="ar-SA"/>
        </w:rPr>
        <w:t xml:space="preserve"> می‌فرماید:</w:t>
      </w:r>
    </w:p>
    <w:p w:rsidR="00754E42" w:rsidRPr="009C02EA" w:rsidRDefault="00AB1A76" w:rsidP="008356F8">
      <w:pPr>
        <w:pStyle w:val="a0"/>
        <w:rPr>
          <w:rtl/>
          <w:lang w:bidi="ar-SA"/>
        </w:rPr>
      </w:pPr>
      <w:r w:rsidRPr="009C02EA">
        <w:rPr>
          <w:rFonts w:ascii="KFGQPC Uthman Taha Naskh" w:cs="KFGQPC Uthman Taha Naskh" w:hint="cs"/>
          <w:rtl/>
          <w:lang w:val="en-MY" w:eastAsia="en-MY" w:bidi="ar-SA"/>
        </w:rPr>
        <w:t>﴿</w:t>
      </w:r>
      <w:r w:rsidR="008356F8" w:rsidRPr="009C02EA">
        <w:rPr>
          <w:rFonts w:ascii="KFGQPC Uthmanic Script HAFS" w:hint="eastAsia"/>
          <w:rtl/>
          <w:lang w:val="en-MY" w:eastAsia="en-MY" w:bidi="ar-SA"/>
        </w:rPr>
        <w:t>وَجَعَلَ</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لَكُم</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سَرَ</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بِيلَ</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تَقِيكُمُ</w:t>
      </w:r>
      <w:r w:rsidR="008356F8" w:rsidRPr="009C02EA">
        <w:rPr>
          <w:rFonts w:ascii="KFGQPC Uthmanic Script HAFS"/>
          <w:rtl/>
          <w:lang w:val="en-MY" w:eastAsia="en-MY" w:bidi="ar-SA"/>
        </w:rPr>
        <w:t xml:space="preserve"> </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ل</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حَرَّ</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وَسَرَ</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بِيلَ</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تَقِيكُم</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بَأ</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سَكُم</w:t>
      </w:r>
      <w:r w:rsidR="008356F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E484C" w:rsidRPr="009C02EA">
        <w:rPr>
          <w:rtl/>
          <w:lang w:bidi="ar-SA"/>
        </w:rPr>
        <w:tab/>
      </w:r>
      <w:r w:rsidR="008356F8" w:rsidRPr="009C02EA">
        <w:rPr>
          <w:rStyle w:val="Char9"/>
          <w:rtl/>
        </w:rPr>
        <w:t>[</w:t>
      </w:r>
      <w:r w:rsidR="008356F8" w:rsidRPr="009C02EA">
        <w:rPr>
          <w:rStyle w:val="Char9"/>
          <w:rFonts w:hint="eastAsia"/>
          <w:rtl/>
        </w:rPr>
        <w:t>النحل</w:t>
      </w:r>
      <w:r w:rsidR="008356F8" w:rsidRPr="009C02EA">
        <w:rPr>
          <w:rStyle w:val="Char9"/>
          <w:rtl/>
        </w:rPr>
        <w:t xml:space="preserve">: </w:t>
      </w:r>
      <w:r w:rsidR="008356F8" w:rsidRPr="009C02EA">
        <w:rPr>
          <w:rStyle w:val="Char9"/>
          <w:rFonts w:hint="cs"/>
          <w:rtl/>
        </w:rPr>
        <w:t>٨١</w:t>
      </w:r>
      <w:r w:rsidR="008356F8" w:rsidRPr="009C02EA">
        <w:rPr>
          <w:rStyle w:val="Char9"/>
          <w:rtl/>
        </w:rPr>
        <w:t>]</w:t>
      </w:r>
      <w:r w:rsidR="008356F8" w:rsidRPr="009C02EA">
        <w:rPr>
          <w:rFonts w:ascii="KFGQPC Uthman Taha Naskh" w:cs="KFGQPC Uthman Taha Naskh"/>
          <w:rtl/>
          <w:lang w:val="en-MY" w:eastAsia="en-MY" w:bidi="ar-SA"/>
        </w:rPr>
        <w:t xml:space="preserve">  </w:t>
      </w:r>
      <w:r w:rsidR="008356F8" w:rsidRPr="009C02EA">
        <w:rPr>
          <w:rtl/>
          <w:lang w:bidi="ar-SA"/>
        </w:rPr>
        <w:tab/>
      </w:r>
    </w:p>
    <w:p w:rsidR="00754E42" w:rsidRPr="009C02EA" w:rsidRDefault="00754E42" w:rsidP="00BB388D">
      <w:pPr>
        <w:pStyle w:val="a1"/>
        <w:rPr>
          <w:rtl/>
          <w:lang w:bidi="ar-SA"/>
        </w:rPr>
      </w:pPr>
      <w:r w:rsidRPr="009C02EA">
        <w:rPr>
          <w:rtl/>
          <w:lang w:bidi="ar-SA"/>
        </w:rPr>
        <w:t>و -</w:t>
      </w:r>
      <w:r w:rsidRPr="009C02EA">
        <w:rPr>
          <w:rFonts w:cs="Times New Roman"/>
          <w:rtl/>
          <w:lang w:bidi="ar-SA"/>
        </w:rPr>
        <w:t xml:space="preserve"> </w:t>
      </w:r>
      <w:r w:rsidRPr="009C02EA">
        <w:rPr>
          <w:rtl/>
          <w:lang w:bidi="ar-SA"/>
        </w:rPr>
        <w:t>الله- لباس‌هایی برایتان فراهم نمود که شما را از گرما نگه می‌دارد و نیز لباس‌هایی برایتان پدید آورد که از شما در جنگ و نبرد شما محافظت می‌کند.</w:t>
      </w:r>
    </w:p>
    <w:p w:rsidR="002C7EFF" w:rsidRPr="009C02EA" w:rsidRDefault="00754E42" w:rsidP="00BB388D">
      <w:pPr>
        <w:rPr>
          <w:rtl/>
          <w:lang w:bidi="ar-SA"/>
        </w:rPr>
      </w:pPr>
      <w:r w:rsidRPr="009C02EA">
        <w:rPr>
          <w:rtl/>
          <w:lang w:bidi="ar-SA"/>
        </w:rPr>
        <w:t xml:space="preserve">در گذشته در جنگ و کارزار، لباس رزمی یا تن‌پوش آهنی می‌پوشیدند تا </w:t>
      </w:r>
      <w:r w:rsidR="00567F25" w:rsidRPr="009C02EA">
        <w:rPr>
          <w:rtl/>
          <w:lang w:bidi="ar-SA"/>
        </w:rPr>
        <w:t xml:space="preserve">شمشیر، </w:t>
      </w:r>
      <w:r w:rsidRPr="009C02EA">
        <w:rPr>
          <w:rtl/>
          <w:lang w:bidi="ar-SA"/>
        </w:rPr>
        <w:t>تیر و نیزه به آن</w:t>
      </w:r>
      <w:r w:rsidR="00567F25" w:rsidRPr="009C02EA">
        <w:rPr>
          <w:rtl/>
          <w:lang w:bidi="ar-SA"/>
        </w:rPr>
        <w:t>‌ها اصابت نکن</w:t>
      </w:r>
      <w:r w:rsidR="005C4702" w:rsidRPr="009C02EA">
        <w:rPr>
          <w:rFonts w:hint="cs"/>
          <w:rtl/>
          <w:lang w:bidi="ar-SA"/>
        </w:rPr>
        <w:t>د</w:t>
      </w:r>
      <w:r w:rsidR="00567F25" w:rsidRPr="009C02EA">
        <w:rPr>
          <w:rtl/>
          <w:lang w:bidi="ar-SA"/>
        </w:rPr>
        <w:t xml:space="preserve"> و آسیبی نبینند</w:t>
      </w:r>
      <w:r w:rsidRPr="009C02EA">
        <w:rPr>
          <w:rtl/>
          <w:lang w:bidi="ar-SA"/>
        </w:rPr>
        <w:t>. تن‌پوش‌های رزمی، مجموعه‌ی به‌هم‌بافته‌ای از تعداد زیادی حلقه‌ی آهنی بود. چنان‌که الله</w:t>
      </w:r>
      <w:r w:rsidRPr="009C02EA">
        <w:rPr>
          <w:lang w:bidi="ar-SA"/>
        </w:rPr>
        <w:sym w:font="AGA Arabesque" w:char="F055"/>
      </w:r>
      <w:r w:rsidRPr="009C02EA">
        <w:rPr>
          <w:rtl/>
          <w:lang w:bidi="ar-SA"/>
        </w:rPr>
        <w:t xml:space="preserve"> روش ساختِ آن را به داوود</w:t>
      </w:r>
      <w:r w:rsidRPr="009C02EA">
        <w:rPr>
          <w:lang w:bidi="ar-SA"/>
        </w:rPr>
        <w:sym w:font="AGA Arabesque" w:char="F075"/>
      </w:r>
      <w:r w:rsidRPr="009C02EA">
        <w:rPr>
          <w:rtl/>
          <w:lang w:bidi="ar-SA"/>
        </w:rPr>
        <w:t xml:space="preserve"> آموزش داد؛ </w:t>
      </w:r>
      <w:r w:rsidR="00567F25" w:rsidRPr="009C02EA">
        <w:rPr>
          <w:rtl/>
          <w:lang w:bidi="ar-SA"/>
        </w:rPr>
        <w:t>الله</w:t>
      </w:r>
      <w:r w:rsidR="00567F25" w:rsidRPr="009C02EA">
        <w:rPr>
          <w:lang w:bidi="ar-SA"/>
        </w:rPr>
        <w:sym w:font="AGA Arabesque" w:char="F055"/>
      </w:r>
      <w:r w:rsidR="00567F25" w:rsidRPr="009C02EA">
        <w:rPr>
          <w:rtl/>
          <w:lang w:bidi="ar-SA"/>
        </w:rPr>
        <w:t xml:space="preserve"> در این‌باره می‌فرماید:</w:t>
      </w:r>
    </w:p>
    <w:p w:rsidR="00567F25" w:rsidRPr="009C02EA" w:rsidRDefault="00AB1A76" w:rsidP="008356F8">
      <w:pPr>
        <w:pStyle w:val="a0"/>
        <w:rPr>
          <w:rtl/>
          <w:lang w:bidi="ar-SA"/>
        </w:rPr>
      </w:pPr>
      <w:r w:rsidRPr="009C02EA">
        <w:rPr>
          <w:rFonts w:ascii="KFGQPC Uthman Taha Naskh" w:cs="KFGQPC Uthman Taha Naskh" w:hint="cs"/>
          <w:rtl/>
          <w:lang w:val="en-MY" w:eastAsia="en-MY" w:bidi="ar-SA"/>
        </w:rPr>
        <w:t>﴿</w:t>
      </w:r>
      <w:r w:rsidR="008356F8" w:rsidRPr="009C02EA">
        <w:rPr>
          <w:rFonts w:ascii="KFGQPC Uthmanic Script HAFS" w:hint="eastAsia"/>
          <w:rtl/>
          <w:lang w:val="en-MY" w:eastAsia="en-MY" w:bidi="ar-SA"/>
        </w:rPr>
        <w:t>أَنِ</w:t>
      </w:r>
      <w:r w:rsidR="008356F8" w:rsidRPr="009C02EA">
        <w:rPr>
          <w:rFonts w:ascii="KFGQPC Uthmanic Script HAFS"/>
          <w:rtl/>
          <w:lang w:val="en-MY" w:eastAsia="en-MY" w:bidi="ar-SA"/>
        </w:rPr>
        <w:t xml:space="preserve"> </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ع</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مَل</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سَ</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بِغَ</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ت</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وَقَدِّر</w:t>
      </w:r>
      <w:r w:rsidR="008356F8" w:rsidRPr="009C02EA">
        <w:rPr>
          <w:rFonts w:ascii="KFGQPC Uthmanic Script HAFS" w:hint="cs"/>
          <w:rtl/>
          <w:lang w:val="en-MY" w:eastAsia="en-MY" w:bidi="ar-SA"/>
        </w:rPr>
        <w:t>ۡ</w:t>
      </w:r>
      <w:r w:rsidR="008356F8" w:rsidRPr="009C02EA">
        <w:rPr>
          <w:rFonts w:ascii="KFGQPC Uthmanic Script HAFS"/>
          <w:rtl/>
          <w:lang w:val="en-MY" w:eastAsia="en-MY" w:bidi="ar-SA"/>
        </w:rPr>
        <w:t xml:space="preserve"> </w:t>
      </w:r>
      <w:r w:rsidR="008356F8" w:rsidRPr="009C02EA">
        <w:rPr>
          <w:rFonts w:ascii="KFGQPC Uthmanic Script HAFS" w:hint="eastAsia"/>
          <w:rtl/>
          <w:lang w:val="en-MY" w:eastAsia="en-MY" w:bidi="ar-SA"/>
        </w:rPr>
        <w:t>فِي</w:t>
      </w:r>
      <w:r w:rsidR="008356F8" w:rsidRPr="009C02EA">
        <w:rPr>
          <w:rFonts w:ascii="KFGQPC Uthmanic Script HAFS"/>
          <w:rtl/>
          <w:lang w:val="en-MY" w:eastAsia="en-MY" w:bidi="ar-SA"/>
        </w:rPr>
        <w:t xml:space="preserve"> </w:t>
      </w:r>
      <w:r w:rsidR="008356F8" w:rsidRPr="009C02EA">
        <w:rPr>
          <w:rFonts w:ascii="KFGQPC Uthmanic Script HAFS" w:hint="cs"/>
          <w:rtl/>
          <w:lang w:val="en-MY" w:eastAsia="en-MY" w:bidi="ar-SA"/>
        </w:rPr>
        <w:t>ٱ</w:t>
      </w:r>
      <w:r w:rsidR="008356F8" w:rsidRPr="009C02EA">
        <w:rPr>
          <w:rFonts w:ascii="KFGQPC Uthmanic Script HAFS" w:hint="eastAsia"/>
          <w:rtl/>
          <w:lang w:val="en-MY" w:eastAsia="en-MY" w:bidi="ar-SA"/>
        </w:rPr>
        <w:t>لسَّر</w:t>
      </w:r>
      <w:r w:rsidR="008356F8" w:rsidRPr="009C02EA">
        <w:rPr>
          <w:rFonts w:ascii="KFGQPC Uthmanic Script HAFS" w:hint="cs"/>
          <w:rtl/>
          <w:lang w:val="en-MY" w:eastAsia="en-MY" w:bidi="ar-SA"/>
        </w:rPr>
        <w:t>ۡ</w:t>
      </w:r>
      <w:r w:rsidR="008356F8" w:rsidRPr="009C02EA">
        <w:rPr>
          <w:rFonts w:ascii="KFGQPC Uthmanic Script HAFS" w:hint="eastAsia"/>
          <w:rtl/>
          <w:lang w:val="en-MY" w:eastAsia="en-MY" w:bidi="ar-SA"/>
        </w:rPr>
        <w:t>دِ</w:t>
      </w:r>
      <w:r w:rsidR="008356F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8356F8" w:rsidRPr="009C02EA">
        <w:rPr>
          <w:rFonts w:ascii="KFGQPC Uthman Taha Naskh" w:cs="KFGQPC Uthman Taha Naskh"/>
          <w:rtl/>
          <w:lang w:val="en-MY" w:eastAsia="en-MY" w:bidi="ar-SA"/>
        </w:rPr>
        <w:t xml:space="preserve"> </w:t>
      </w:r>
      <w:r w:rsidR="008356F8" w:rsidRPr="009C02EA">
        <w:rPr>
          <w:rFonts w:ascii="KFGQPC Uthman Taha Naskh" w:cs="KFGQPC Uthman Taha Naskh" w:hint="cs"/>
          <w:rtl/>
          <w:lang w:val="en-MY" w:eastAsia="en-MY" w:bidi="ar-SA"/>
        </w:rPr>
        <w:tab/>
      </w:r>
      <w:r w:rsidR="008356F8" w:rsidRPr="009C02EA">
        <w:rPr>
          <w:rStyle w:val="Char9"/>
          <w:rtl/>
        </w:rPr>
        <w:t>[</w:t>
      </w:r>
      <w:r w:rsidR="008356F8" w:rsidRPr="009C02EA">
        <w:rPr>
          <w:rStyle w:val="Char9"/>
          <w:rFonts w:hint="eastAsia"/>
          <w:rtl/>
        </w:rPr>
        <w:t>سبا</w:t>
      </w:r>
      <w:r w:rsidR="008356F8" w:rsidRPr="009C02EA">
        <w:rPr>
          <w:rStyle w:val="Char9"/>
          <w:rtl/>
        </w:rPr>
        <w:t xml:space="preserve">: </w:t>
      </w:r>
      <w:r w:rsidR="008356F8" w:rsidRPr="009C02EA">
        <w:rPr>
          <w:rStyle w:val="Char9"/>
          <w:rFonts w:hint="cs"/>
          <w:rtl/>
        </w:rPr>
        <w:t>١١</w:t>
      </w:r>
      <w:r w:rsidR="008356F8" w:rsidRPr="009C02EA">
        <w:rPr>
          <w:rStyle w:val="Char9"/>
          <w:rtl/>
        </w:rPr>
        <w:t>]</w:t>
      </w:r>
      <w:r w:rsidR="008356F8" w:rsidRPr="009C02EA">
        <w:rPr>
          <w:rFonts w:ascii="KFGQPC Uthman Taha Naskh" w:cs="KFGQPC Uthman Taha Naskh"/>
          <w:rtl/>
          <w:lang w:val="en-MY" w:eastAsia="en-MY" w:bidi="ar-SA"/>
        </w:rPr>
        <w:t xml:space="preserve">  </w:t>
      </w:r>
      <w:r w:rsidR="005E484C" w:rsidRPr="009C02EA">
        <w:rPr>
          <w:rtl/>
          <w:lang w:bidi="ar-SA"/>
        </w:rPr>
        <w:tab/>
      </w:r>
    </w:p>
    <w:p w:rsidR="00567F25" w:rsidRPr="009C02EA" w:rsidRDefault="00567F25" w:rsidP="00BB388D">
      <w:pPr>
        <w:pStyle w:val="a1"/>
        <w:rPr>
          <w:rtl/>
          <w:lang w:bidi="ar-SA"/>
        </w:rPr>
      </w:pPr>
      <w:r w:rsidRPr="009C02EA">
        <w:rPr>
          <w:rtl/>
          <w:lang w:bidi="ar-SA"/>
        </w:rPr>
        <w:t>- و به داوود آموزش دادیم- زره‌های فراخ بساز و در بافتن حلقه‌ها، اندازه نگه دار.</w:t>
      </w:r>
    </w:p>
    <w:p w:rsidR="00E2453A" w:rsidRPr="009C02EA" w:rsidRDefault="00AB1A76" w:rsidP="008356F8">
      <w:pPr>
        <w:rPr>
          <w:rtl/>
          <w:lang w:bidi="ar-SA"/>
        </w:rPr>
      </w:pPr>
      <w:r w:rsidRPr="00AB1A76">
        <w:rPr>
          <w:rFonts w:cs="KFGQPC Uthman Taha Naskh"/>
          <w:rtl/>
          <w:lang w:bidi="ar-SA"/>
        </w:rPr>
        <w:t>﴿</w:t>
      </w:r>
      <w:r w:rsidR="008356F8" w:rsidRPr="009C02EA">
        <w:rPr>
          <w:rStyle w:val="Char1"/>
          <w:rFonts w:hint="eastAsia"/>
          <w:rtl/>
        </w:rPr>
        <w:t>سَرَ</w:t>
      </w:r>
      <w:r w:rsidR="008356F8" w:rsidRPr="009C02EA">
        <w:rPr>
          <w:rStyle w:val="Char1"/>
          <w:rFonts w:hint="cs"/>
          <w:rtl/>
        </w:rPr>
        <w:t>ٰ</w:t>
      </w:r>
      <w:r w:rsidR="008356F8" w:rsidRPr="009C02EA">
        <w:rPr>
          <w:rStyle w:val="Char1"/>
          <w:rFonts w:hint="eastAsia"/>
          <w:rtl/>
        </w:rPr>
        <w:t>بِيلَ</w:t>
      </w:r>
      <w:r w:rsidR="008356F8" w:rsidRPr="009C02EA">
        <w:rPr>
          <w:rStyle w:val="Char1"/>
          <w:rtl/>
        </w:rPr>
        <w:t xml:space="preserve"> </w:t>
      </w:r>
      <w:r w:rsidR="008356F8" w:rsidRPr="009C02EA">
        <w:rPr>
          <w:rStyle w:val="Char1"/>
          <w:rFonts w:hint="eastAsia"/>
          <w:rtl/>
        </w:rPr>
        <w:t>تَقِيكُمُ</w:t>
      </w:r>
      <w:r w:rsidR="008356F8" w:rsidRPr="009C02EA">
        <w:rPr>
          <w:rStyle w:val="Char1"/>
          <w:rtl/>
        </w:rPr>
        <w:t xml:space="preserve"> </w:t>
      </w:r>
      <w:r w:rsidR="008356F8" w:rsidRPr="009C02EA">
        <w:rPr>
          <w:rStyle w:val="Char1"/>
          <w:rFonts w:hint="cs"/>
          <w:rtl/>
        </w:rPr>
        <w:t>ٱ</w:t>
      </w:r>
      <w:r w:rsidR="008356F8" w:rsidRPr="009C02EA">
        <w:rPr>
          <w:rStyle w:val="Char1"/>
          <w:rFonts w:hint="eastAsia"/>
          <w:rtl/>
        </w:rPr>
        <w:t>ل</w:t>
      </w:r>
      <w:r w:rsidR="008356F8" w:rsidRPr="009C02EA">
        <w:rPr>
          <w:rStyle w:val="Char1"/>
          <w:rFonts w:hint="cs"/>
          <w:rtl/>
        </w:rPr>
        <w:t>ۡ</w:t>
      </w:r>
      <w:r w:rsidR="008356F8" w:rsidRPr="009C02EA">
        <w:rPr>
          <w:rStyle w:val="Char1"/>
          <w:rFonts w:hint="eastAsia"/>
          <w:rtl/>
        </w:rPr>
        <w:t>حَرَّ</w:t>
      </w:r>
      <w:r w:rsidRPr="00AB1A76">
        <w:rPr>
          <w:rFonts w:cs="KFGQPC Uthman Taha Naskh"/>
          <w:rtl/>
          <w:lang w:bidi="ar-SA"/>
        </w:rPr>
        <w:t>﴾</w:t>
      </w:r>
      <w:r w:rsidR="00567F25" w:rsidRPr="009C02EA">
        <w:rPr>
          <w:rtl/>
          <w:lang w:bidi="ar-SA"/>
        </w:rPr>
        <w:t>: «لباس‌هایی که شما را از گرما نگه می</w:t>
      </w:r>
      <w:r w:rsidR="008E5B1B" w:rsidRPr="009C02EA">
        <w:rPr>
          <w:rtl/>
          <w:lang w:bidi="ar-SA"/>
        </w:rPr>
        <w:t>‌دارد»؛ یعنی لباس‌های پنبه‌ای و امثال آن. شاید کسی بپرسد چرا به لباس‌های گرم اشاره نکرد که انسان را از سرما حفظ می‌کند؟ علما در پاسخش گفته‌اند: این مفهوم به‌صورت پوشیده یا محذوف در این آیه قابل برداشت است؛ از آن جهت تنها به گرما اشاره کرد که این سور</w:t>
      </w:r>
      <w:r w:rsidR="00E2453A" w:rsidRPr="009C02EA">
        <w:rPr>
          <w:rtl/>
          <w:lang w:bidi="ar-SA"/>
        </w:rPr>
        <w:t>ه، مک</w:t>
      </w:r>
      <w:r w:rsidR="00457B75" w:rsidRPr="009C02EA">
        <w:rPr>
          <w:rtl/>
          <w:lang w:bidi="ar-SA"/>
        </w:rPr>
        <w:t>ی‌ست</w:t>
      </w:r>
      <w:r w:rsidR="00E2453A" w:rsidRPr="009C02EA">
        <w:rPr>
          <w:rtl/>
          <w:lang w:bidi="ar-SA"/>
        </w:rPr>
        <w:t xml:space="preserve"> و اهالی مکه با سرما</w:t>
      </w:r>
      <w:r w:rsidR="008E5B1B" w:rsidRPr="009C02EA">
        <w:rPr>
          <w:rtl/>
          <w:lang w:bidi="ar-SA"/>
        </w:rPr>
        <w:t xml:space="preserve"> سر و کار ندارند؛ لذا الله</w:t>
      </w:r>
      <w:r w:rsidR="008E5B1B" w:rsidRPr="009C02EA">
        <w:rPr>
          <w:lang w:bidi="ar-SA"/>
        </w:rPr>
        <w:sym w:font="AGA Arabesque" w:char="F055"/>
      </w:r>
      <w:r w:rsidR="008E5B1B" w:rsidRPr="009C02EA">
        <w:rPr>
          <w:rtl/>
          <w:lang w:bidi="ar-SA"/>
        </w:rPr>
        <w:t xml:space="preserve"> در بیان لطف و منت خویش بر اهالی مکه، به لباس‌هایی اشاره کرد که آن‌ها را از گرما حفظ می‌کند. </w:t>
      </w:r>
      <w:r w:rsidR="004B163C" w:rsidRPr="009C02EA">
        <w:rPr>
          <w:rtl/>
          <w:lang w:bidi="ar-SA"/>
        </w:rPr>
        <w:t>هم‌چنین گفته شده که هیچ عبارت محذوفی در این آیه وجود ندارد</w:t>
      </w:r>
      <w:r w:rsidR="000B5856" w:rsidRPr="009C02EA">
        <w:rPr>
          <w:rtl/>
          <w:lang w:bidi="ar-SA"/>
        </w:rPr>
        <w:t xml:space="preserve"> و تن‌پوش‌های آهنی، انسان را از حرارت ناشی از اصابت تیر و شمشیر، حفظ می‌کند و لباس‌های نازک، محافظ انسان در برابر حرارت یا گرمای هواست. زیرا اگر انسان در هوای گرم و آفتابی، لباس نازکی نپوشد، آفتاب داغ او را می‌سوزاند و پوستش را خشک و سیاه می‌گرداند. لذا الله متعال به لطف خویش لباس‌هایی در اختیارمان گذاشته که ما را از گرما، نگه می‌دارد.</w:t>
      </w:r>
    </w:p>
    <w:p w:rsidR="003E4F49" w:rsidRPr="009C02EA" w:rsidRDefault="000B5856" w:rsidP="00BB388D">
      <w:pPr>
        <w:rPr>
          <w:rtl/>
          <w:lang w:bidi="ar-SA"/>
        </w:rPr>
      </w:pPr>
      <w:r w:rsidRPr="009C02EA">
        <w:rPr>
          <w:rtl/>
          <w:lang w:bidi="ar-SA"/>
        </w:rPr>
        <w:t xml:space="preserve"> </w:t>
      </w:r>
      <w:r w:rsidR="00896995" w:rsidRPr="009C02EA">
        <w:rPr>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00896995" w:rsidRPr="009C02EA">
        <w:rPr>
          <w:rtl/>
          <w:lang w:bidi="ar-SA"/>
        </w:rPr>
        <w:t>حدیث ابن‌عباس و حدیث سمره</w:t>
      </w:r>
      <w:r w:rsidR="00896995" w:rsidRPr="009C02EA">
        <w:rPr>
          <w:lang w:bidi="ar-SA"/>
        </w:rPr>
        <w:sym w:font="AGA Arabesque" w:char="F079"/>
      </w:r>
      <w:r w:rsidR="00896995" w:rsidRPr="009C02EA">
        <w:rPr>
          <w:rtl/>
          <w:lang w:bidi="ar-SA"/>
        </w:rPr>
        <w:t xml:space="preserve"> را ذکر کرده است؛ پیامبر</w:t>
      </w:r>
      <w:r w:rsidR="00896995" w:rsidRPr="009C02EA">
        <w:rPr>
          <w:lang w:bidi="ar-SA"/>
        </w:rPr>
        <w:sym w:font="AGA Arabesque" w:char="F072"/>
      </w:r>
      <w:r w:rsidR="00896995" w:rsidRPr="009C02EA">
        <w:rPr>
          <w:rtl/>
          <w:lang w:bidi="ar-SA"/>
        </w:rPr>
        <w:t xml:space="preserve"> در این دو حدیث به پوشیدن لباس سفید تشویق نموده و فرموده است: «لباس سفید، از بهترین لباس‌های شماست». «و مرده‌های خود را در آن کفن کنید».</w:t>
      </w:r>
      <w:r w:rsidR="00722AD2" w:rsidRPr="009C02EA">
        <w:rPr>
          <w:rtl/>
          <w:lang w:bidi="ar-SA"/>
        </w:rPr>
        <w:t xml:space="preserve"> آری؛ پیامبر</w:t>
      </w:r>
      <w:r w:rsidR="00722AD2" w:rsidRPr="009C02EA">
        <w:rPr>
          <w:lang w:bidi="ar-SA"/>
        </w:rPr>
        <w:sym w:font="AGA Arabesque" w:char="F072"/>
      </w:r>
      <w:r w:rsidR="00722AD2" w:rsidRPr="009C02EA">
        <w:rPr>
          <w:rtl/>
          <w:lang w:bidi="ar-SA"/>
        </w:rPr>
        <w:t xml:space="preserve"> درست فرموده است. زیرا لباس سفید از نظر نور و روشنی، از سایر لباس‌ها بهتر است؛ هم‌چنین وقتی کوچک‌ترین آلودگی و لکه‌ای روی آن بیفتد، دیده می‌شود و انسان به شستن آن می‌پردازد.</w:t>
      </w:r>
      <w:r w:rsidR="00B61607" w:rsidRPr="009C02EA">
        <w:rPr>
          <w:rtl/>
          <w:lang w:bidi="ar-SA"/>
        </w:rPr>
        <w:t xml:space="preserve"> اما سایر لباس‌ها، چرک و لکه‌ی زیادی برمی‌دارند که دیده نمی‌شود؛ از این‌رو انسان در شستن آن‌ها درنگ می‌کند. تازه پس از شستن نیز معلوم نیست که آیا تمیز شده‌اند یا خیر؟ از این‌رو پیامبر</w:t>
      </w:r>
      <w:r w:rsidR="00B61607" w:rsidRPr="009C02EA">
        <w:rPr>
          <w:lang w:bidi="ar-SA"/>
        </w:rPr>
        <w:sym w:font="AGA Arabesque" w:char="F072"/>
      </w:r>
      <w:r w:rsidR="00B61607" w:rsidRPr="009C02EA">
        <w:rPr>
          <w:rtl/>
          <w:lang w:bidi="ar-SA"/>
        </w:rPr>
        <w:t xml:space="preserve"> فرمود: </w:t>
      </w:r>
      <w:r w:rsidR="003E4F49" w:rsidRPr="009C02EA">
        <w:rPr>
          <w:rtl/>
          <w:lang w:bidi="ar-SA"/>
        </w:rPr>
        <w:t>«لباس سفید، بهترین لباس‌های شماست. و مردگان خود را در آن کفن کنید».</w:t>
      </w:r>
      <w:r w:rsidR="00912D00" w:rsidRPr="009C02EA">
        <w:rPr>
          <w:rtl/>
          <w:lang w:bidi="ar-SA"/>
        </w:rPr>
        <w:t xml:space="preserve"> این، شامل همه‌ی لباس‌ها از جمله پیراهن، شلوار و لُنگ و امثال آن می‌شود. یعنی بهتر است همه‌ی پوشش یا لباس انسان، سفید باشد. البته پوشیدن لباس‌های رنگی ایرادی ندارد. به‌شرطی که جزو لباس‌های زنانه نباشد؛ یعنی لباس و رنگش مخصوص زنان نباشد که در این صورت، پوشیدن آن برای مرد، جایز نیست. زیرا پیامبر</w:t>
      </w:r>
      <w:r w:rsidR="00912D00" w:rsidRPr="009C02EA">
        <w:rPr>
          <w:lang w:bidi="ar-SA"/>
        </w:rPr>
        <w:sym w:font="AGA Arabesque" w:char="F072"/>
      </w:r>
      <w:r w:rsidR="00912D00" w:rsidRPr="009C02EA">
        <w:rPr>
          <w:rtl/>
          <w:lang w:bidi="ar-SA"/>
        </w:rPr>
        <w:t xml:space="preserve"> مردانی را خود را شبیهِ زنان می‌سازند، نفرین کرده است. هم‌چنین لباس مرد، نباید یک‌دست، قرمز باشد. چون پیامبر</w:t>
      </w:r>
      <w:r w:rsidR="00912D00" w:rsidRPr="009C02EA">
        <w:rPr>
          <w:lang w:bidi="ar-SA"/>
        </w:rPr>
        <w:sym w:font="AGA Arabesque" w:char="F072"/>
      </w:r>
      <w:r w:rsidR="00912D00" w:rsidRPr="009C02EA">
        <w:rPr>
          <w:rtl/>
          <w:lang w:bidi="ar-SA"/>
        </w:rPr>
        <w:t xml:space="preserve"> از پوشیدن لباس سرخ منع نموده است؛ البته در صورتی که یک‌پارچه قرمز باشد و اگر قرمز و سفید، باشد ایرادی ندارد.</w:t>
      </w:r>
    </w:p>
    <w:p w:rsidR="00912D00" w:rsidRPr="009C02EA" w:rsidRDefault="00912D00" w:rsidP="00BB388D">
      <w:pPr>
        <w:rPr>
          <w:rtl/>
          <w:lang w:bidi="ar-SA"/>
        </w:rPr>
      </w:pPr>
      <w:r w:rsidRPr="009C02EA">
        <w:rPr>
          <w:rtl/>
          <w:lang w:bidi="ar-SA"/>
        </w:rPr>
        <w:t xml:space="preserve">در سومین حدیثی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tl/>
          <w:lang w:bidi="ar-SA"/>
        </w:rPr>
        <w:t>ذکر کرده</w:t>
      </w:r>
      <w:r w:rsidR="009A062D" w:rsidRPr="009C02EA">
        <w:rPr>
          <w:rtl/>
          <w:lang w:bidi="ar-SA"/>
        </w:rPr>
        <w:t>،</w:t>
      </w:r>
      <w:r w:rsidRPr="009C02EA">
        <w:rPr>
          <w:rtl/>
          <w:lang w:bidi="ar-SA"/>
        </w:rPr>
        <w:t xml:space="preserve"> آمده است</w:t>
      </w:r>
      <w:r w:rsidR="009A062D" w:rsidRPr="009C02EA">
        <w:rPr>
          <w:rtl/>
          <w:lang w:bidi="ar-SA"/>
        </w:rPr>
        <w:t>:</w:t>
      </w:r>
      <w:r w:rsidRPr="009C02EA">
        <w:rPr>
          <w:rtl/>
          <w:lang w:bidi="ar-SA"/>
        </w:rPr>
        <w:t xml:space="preserve"> پیامبر</w:t>
      </w:r>
      <w:r w:rsidRPr="009C02EA">
        <w:rPr>
          <w:lang w:bidi="ar-SA"/>
        </w:rPr>
        <w:sym w:font="AGA Arabesque" w:char="F072"/>
      </w:r>
      <w:r w:rsidRPr="009C02EA">
        <w:rPr>
          <w:rtl/>
          <w:lang w:bidi="ar-SA"/>
        </w:rPr>
        <w:t xml:space="preserve"> جامه‌ای سرخ پوشیده بود؛ </w:t>
      </w:r>
      <w:r w:rsidR="009A062D" w:rsidRPr="009C02EA">
        <w:rPr>
          <w:rtl/>
          <w:lang w:bidi="ar-SA"/>
        </w:rPr>
        <w:t xml:space="preserve">از جمع‌بندی این حدیث و حدیث نهی از پوشیدن لباس سرخ، بدین نتیجه می‌رسیم که اگر لباسی، یک‌پارچه </w:t>
      </w:r>
      <w:r w:rsidR="0097520A" w:rsidRPr="009C02EA">
        <w:rPr>
          <w:rtl/>
          <w:lang w:bidi="ar-SA"/>
        </w:rPr>
        <w:t>قرمز باشد، پوشیدن آن ممنوع است و پوشیدن لباسِ سرخ و سفید، ایرادی ندارد.</w:t>
      </w:r>
    </w:p>
    <w:p w:rsidR="009A062D" w:rsidRPr="009C02EA" w:rsidRDefault="0086037D" w:rsidP="00D525CC">
      <w:pPr>
        <w:ind w:firstLine="0"/>
        <w:jc w:val="center"/>
        <w:rPr>
          <w:rtl/>
          <w:lang w:bidi="ar-SA"/>
        </w:rPr>
      </w:pPr>
      <w:r w:rsidRPr="009C02EA">
        <w:rPr>
          <w:rtl/>
          <w:lang w:bidi="ar-SA"/>
        </w:rPr>
        <w:t>***</w:t>
      </w:r>
    </w:p>
    <w:p w:rsidR="0086037D" w:rsidRPr="009C02EA" w:rsidRDefault="0086037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786- وعن أبي جُحَيْفَةَ وهْبِ بنِ عبدِ </w:t>
      </w:r>
      <w:r w:rsidR="00D8298B">
        <w:rPr>
          <w:rStyle w:val="Char4"/>
          <w:rtl/>
          <w:lang w:bidi="ar-SA"/>
        </w:rPr>
        <w:t>الله</w:t>
      </w:r>
      <w:r w:rsidRPr="009C02EA">
        <w:rPr>
          <w:rStyle w:val="Char4"/>
          <w:b w:val="0"/>
          <w:bCs w:val="0"/>
          <w:rtl/>
          <w:lang w:bidi="ar-SA"/>
        </w:rPr>
        <w:sym w:font="AGA Arabesque" w:char="F074"/>
      </w:r>
      <w:r w:rsidRPr="009C02EA">
        <w:rPr>
          <w:rStyle w:val="Char4"/>
          <w:rtl/>
          <w:lang w:bidi="ar-SA"/>
        </w:rPr>
        <w:t xml:space="preserve"> قال: رَأَيْتُ النَّبِيَّ</w:t>
      </w:r>
      <w:r w:rsidRPr="009C02EA">
        <w:rPr>
          <w:rStyle w:val="Char4"/>
          <w:b w:val="0"/>
          <w:bCs w:val="0"/>
          <w:rtl/>
          <w:lang w:bidi="ar-SA"/>
        </w:rPr>
        <w:sym w:font="AGA Arabesque" w:char="F072"/>
      </w:r>
      <w:r w:rsidRPr="009C02EA">
        <w:rPr>
          <w:rStyle w:val="Char4"/>
          <w:rtl/>
          <w:lang w:bidi="ar-SA"/>
        </w:rPr>
        <w:t xml:space="preserve"> بمَكَّةَ وَهُوَ بِالأَبْطَحِ في قُبَّةٍ لَهُ حمْراءَ مِنْ أَدَمٍ فَخَرَجَ بِلالٌ بِوَضوئِه، فَمِنْ نَاضِحٍ ونَائِل، فَخَرَجَ النَّبىُّ</w:t>
      </w:r>
      <w:r w:rsidRPr="009C02EA">
        <w:rPr>
          <w:rStyle w:val="Char4"/>
          <w:b w:val="0"/>
          <w:bCs w:val="0"/>
          <w:rtl/>
          <w:lang w:bidi="ar-SA"/>
        </w:rPr>
        <w:sym w:font="AGA Arabesque" w:char="F072"/>
      </w:r>
      <w:r w:rsidRPr="009C02EA">
        <w:rPr>
          <w:rStyle w:val="Char4"/>
          <w:rtl/>
          <w:lang w:bidi="ar-SA"/>
        </w:rPr>
        <w:t xml:space="preserve"> وعَلَيْهِ حُلَّةٌ حَمْرَاءُ، كَأَنِّى أَنْظُرُ إِلى بَيَاضِ ساقَيْهِ، فَتَوضَّأَ وَأَذَّنَ بِلالٌ، فَجَعَلْتُ أَتَتبَّعُ فَاهُ ههُنَا وههُنَا، يقولُ يَمِينًا وشِمَالاً: حَيَّ عَلى الصَّلاة، حيَّ على الفَلاَح. ثُمَّ رُكِزَتْ لَهُ عَنَزَةٌ، فَتَقَدَّمَ فَصَلَّى يَمُرُّ بَيْنَ يَدَيْهِ الكَلْبُ وَالحِمَارُ لاَ يُمْنَعُ.</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79"/>
      </w:r>
      <w:r w:rsidR="00F70C43" w:rsidRPr="00F70C43">
        <w:rPr>
          <w:rStyle w:val="FootnoteReference"/>
          <w:rFonts w:cs="B Lotus"/>
          <w:szCs w:val="28"/>
          <w:rtl/>
          <w:lang w:bidi="ar-SA"/>
        </w:rPr>
        <w:t>)</w:t>
      </w:r>
    </w:p>
    <w:p w:rsidR="00567F25" w:rsidRPr="009C02EA" w:rsidRDefault="001B57E8" w:rsidP="00BB388D">
      <w:pPr>
        <w:rPr>
          <w:rtl/>
          <w:lang w:bidi="ar-SA"/>
        </w:rPr>
      </w:pPr>
      <w:r w:rsidRPr="009C02EA">
        <w:rPr>
          <w:b/>
          <w:bCs/>
          <w:rtl/>
          <w:lang w:bidi="ar-SA"/>
        </w:rPr>
        <w:t>ترجمه:</w:t>
      </w:r>
      <w:r w:rsidRPr="009C02EA">
        <w:rPr>
          <w:rtl/>
          <w:lang w:bidi="ar-SA"/>
        </w:rPr>
        <w:t xml:space="preserve"> </w:t>
      </w:r>
      <w:r w:rsidR="00BC43AF" w:rsidRPr="009C02EA">
        <w:rPr>
          <w:rtl/>
          <w:lang w:bidi="ar-SA"/>
        </w:rPr>
        <w:t>ابوجحیفه، وهب بن عبدالله</w:t>
      </w:r>
      <w:r w:rsidR="00BC43AF" w:rsidRPr="009C02EA">
        <w:rPr>
          <w:lang w:bidi="ar-SA"/>
        </w:rPr>
        <w:sym w:font="AGA Arabesque" w:char="F074"/>
      </w:r>
      <w:r w:rsidR="00BC43AF" w:rsidRPr="009C02EA">
        <w:rPr>
          <w:rtl/>
          <w:lang w:bidi="ar-SA"/>
        </w:rPr>
        <w:t xml:space="preserve"> می‌گوید: </w:t>
      </w:r>
      <w:r w:rsidR="00856574" w:rsidRPr="009C02EA">
        <w:rPr>
          <w:rtl/>
          <w:lang w:bidi="ar-SA"/>
        </w:rPr>
        <w:t>پیامبر</w:t>
      </w:r>
      <w:r w:rsidR="00856574" w:rsidRPr="009C02EA">
        <w:rPr>
          <w:lang w:bidi="ar-SA"/>
        </w:rPr>
        <w:sym w:font="AGA Arabesque" w:char="F072"/>
      </w:r>
      <w:r w:rsidR="00856574" w:rsidRPr="009C02EA">
        <w:rPr>
          <w:rtl/>
          <w:lang w:bidi="ar-SA"/>
        </w:rPr>
        <w:t xml:space="preserve"> را در مکه دیدم که </w:t>
      </w:r>
      <w:r w:rsidR="0086420F" w:rsidRPr="009C02EA">
        <w:rPr>
          <w:rtl/>
          <w:lang w:bidi="ar-SA"/>
        </w:rPr>
        <w:t xml:space="preserve">در </w:t>
      </w:r>
      <w:r w:rsidR="00856574" w:rsidRPr="009C02EA">
        <w:rPr>
          <w:rtl/>
          <w:lang w:bidi="ar-SA"/>
        </w:rPr>
        <w:t xml:space="preserve">وادی </w:t>
      </w:r>
      <w:r w:rsidR="00856574" w:rsidRPr="009C02EA">
        <w:rPr>
          <w:rFonts w:cs="Times New Roman"/>
          <w:rtl/>
          <w:lang w:bidi="ar-SA"/>
        </w:rPr>
        <w:t>"</w:t>
      </w:r>
      <w:r w:rsidR="00856574" w:rsidRPr="009C02EA">
        <w:rPr>
          <w:rtl/>
          <w:lang w:bidi="ar-SA"/>
        </w:rPr>
        <w:t>ابطح</w:t>
      </w:r>
      <w:r w:rsidR="00856574" w:rsidRPr="009C02EA">
        <w:rPr>
          <w:rFonts w:cs="Times New Roman"/>
          <w:rtl/>
          <w:lang w:bidi="ar-SA"/>
        </w:rPr>
        <w:t>"</w:t>
      </w:r>
      <w:r w:rsidR="00856574" w:rsidRPr="009C02EA">
        <w:rPr>
          <w:rtl/>
          <w:lang w:bidi="ar-SA"/>
        </w:rPr>
        <w:t xml:space="preserve"> در خیمه‌ی سرخ‌رنگش بود. بلال</w:t>
      </w:r>
      <w:r w:rsidR="00856574" w:rsidRPr="009C02EA">
        <w:rPr>
          <w:lang w:bidi="ar-SA"/>
        </w:rPr>
        <w:sym w:font="AGA Arabesque" w:char="F074"/>
      </w:r>
      <w:r w:rsidR="00856574" w:rsidRPr="009C02EA">
        <w:rPr>
          <w:rtl/>
          <w:lang w:bidi="ar-SA"/>
        </w:rPr>
        <w:t xml:space="preserve"> آب وضوی پیامبر</w:t>
      </w:r>
      <w:r w:rsidR="00856574" w:rsidRPr="009C02EA">
        <w:rPr>
          <w:lang w:bidi="ar-SA"/>
        </w:rPr>
        <w:sym w:font="AGA Arabesque" w:char="F072"/>
      </w:r>
      <w:r w:rsidR="00856574" w:rsidRPr="009C02EA">
        <w:rPr>
          <w:rtl/>
          <w:lang w:bidi="ar-SA"/>
        </w:rPr>
        <w:t xml:space="preserve"> را </w:t>
      </w:r>
      <w:r w:rsidR="002B09AA" w:rsidRPr="009C02EA">
        <w:rPr>
          <w:rtl/>
          <w:lang w:bidi="ar-SA"/>
        </w:rPr>
        <w:t xml:space="preserve">بیرون </w:t>
      </w:r>
      <w:r w:rsidR="00856574" w:rsidRPr="009C02EA">
        <w:rPr>
          <w:rtl/>
          <w:lang w:bidi="ar-SA"/>
        </w:rPr>
        <w:t xml:space="preserve">آورد. </w:t>
      </w:r>
      <w:r w:rsidR="002B09AA" w:rsidRPr="009C02EA">
        <w:rPr>
          <w:rtl/>
          <w:lang w:bidi="ar-SA"/>
        </w:rPr>
        <w:t xml:space="preserve">برخی از اصحاب به آب </w:t>
      </w:r>
      <w:r w:rsidR="0086420F" w:rsidRPr="009C02EA">
        <w:rPr>
          <w:rtl/>
          <w:lang w:bidi="ar-SA"/>
        </w:rPr>
        <w:t xml:space="preserve">وضوی </w:t>
      </w:r>
      <w:r w:rsidR="002B09AA" w:rsidRPr="009C02EA">
        <w:rPr>
          <w:rtl/>
          <w:lang w:bidi="ar-SA"/>
        </w:rPr>
        <w:t>پیامبر</w:t>
      </w:r>
      <w:r w:rsidR="002B09AA" w:rsidRPr="009C02EA">
        <w:rPr>
          <w:lang w:bidi="ar-SA"/>
        </w:rPr>
        <w:sym w:font="AGA Arabesque" w:char="F072"/>
      </w:r>
      <w:r w:rsidR="002B09AA" w:rsidRPr="009C02EA">
        <w:rPr>
          <w:rtl/>
          <w:lang w:bidi="ar-SA"/>
        </w:rPr>
        <w:t xml:space="preserve"> دست یافتند</w:t>
      </w:r>
      <w:r w:rsidR="005A605D" w:rsidRPr="009C02EA">
        <w:rPr>
          <w:rtl/>
          <w:lang w:bidi="ar-SA"/>
        </w:rPr>
        <w:t xml:space="preserve"> -و برای تبرک بر خود مالیدند- و آن‌ها که دست نیافتند، به آبی که دوستانشان گرفته بودند، دست می‌کشیدند.</w:t>
      </w:r>
      <w:r w:rsidR="006D24A4" w:rsidRPr="009C02EA">
        <w:rPr>
          <w:rtl/>
          <w:lang w:bidi="ar-SA"/>
        </w:rPr>
        <w:t xml:space="preserve"> پیامبر</w:t>
      </w:r>
      <w:r w:rsidR="006D24A4" w:rsidRPr="009C02EA">
        <w:rPr>
          <w:lang w:bidi="ar-SA"/>
        </w:rPr>
        <w:sym w:font="AGA Arabesque" w:char="F072"/>
      </w:r>
      <w:r w:rsidR="006D24A4" w:rsidRPr="009C02EA">
        <w:rPr>
          <w:rtl/>
          <w:lang w:bidi="ar-SA"/>
        </w:rPr>
        <w:t xml:space="preserve"> </w:t>
      </w:r>
      <w:r w:rsidR="005D6F37" w:rsidRPr="009C02EA">
        <w:rPr>
          <w:rtl/>
          <w:lang w:bidi="ar-SA"/>
        </w:rPr>
        <w:t xml:space="preserve">-ابتدای ظهر- </w:t>
      </w:r>
      <w:r w:rsidR="006D24A4" w:rsidRPr="009C02EA">
        <w:rPr>
          <w:rtl/>
          <w:lang w:bidi="ar-SA"/>
        </w:rPr>
        <w:t>در حالی که جامه‌ای سرخ‌رن</w:t>
      </w:r>
      <w:r w:rsidR="00E31292" w:rsidRPr="009C02EA">
        <w:rPr>
          <w:rtl/>
          <w:lang w:bidi="ar-SA"/>
        </w:rPr>
        <w:t>گ پوشیده بود، بیرون آمد؛ گویا اینک به سفیدیِ ساق‌هایش نگاه می‌کنم.</w:t>
      </w:r>
      <w:r w:rsidR="005D6F37" w:rsidRPr="009C02EA">
        <w:rPr>
          <w:rtl/>
          <w:lang w:bidi="ar-SA"/>
        </w:rPr>
        <w:t xml:space="preserve"> وضو گرفت و بلال</w:t>
      </w:r>
      <w:r w:rsidR="005D6F37" w:rsidRPr="009C02EA">
        <w:rPr>
          <w:lang w:bidi="ar-SA"/>
        </w:rPr>
        <w:sym w:font="AGA Arabesque" w:char="F074"/>
      </w:r>
      <w:r w:rsidR="005D6F37" w:rsidRPr="009C02EA">
        <w:rPr>
          <w:rtl/>
          <w:lang w:bidi="ar-SA"/>
        </w:rPr>
        <w:t xml:space="preserve"> اذان گفت.</w:t>
      </w:r>
      <w:r w:rsidR="00EF1B39" w:rsidRPr="009C02EA">
        <w:rPr>
          <w:rtl/>
          <w:lang w:bidi="ar-SA"/>
        </w:rPr>
        <w:t xml:space="preserve"> من، سر و دهان بلال را دنبال می‌کردم که به این‌سو و آن سو حرکت می‌نمود؛ یعنی هنگام گفتن </w:t>
      </w:r>
      <w:r w:rsidR="00EF1B39" w:rsidRPr="009C02EA">
        <w:rPr>
          <w:rStyle w:val="Char3"/>
          <w:rtl/>
          <w:lang w:bidi="ar-SA"/>
        </w:rPr>
        <w:t>«حَيَّ عَلى الصَّلاة»</w:t>
      </w:r>
      <w:r w:rsidR="00EF1B39" w:rsidRPr="009C02EA">
        <w:rPr>
          <w:rtl/>
          <w:lang w:bidi="ar-SA"/>
        </w:rPr>
        <w:t xml:space="preserve"> و </w:t>
      </w:r>
      <w:r w:rsidR="00EF1B39" w:rsidRPr="009C02EA">
        <w:rPr>
          <w:rStyle w:val="Char3"/>
          <w:rtl/>
          <w:lang w:bidi="ar-SA"/>
        </w:rPr>
        <w:t>«حيَّ على الفَلاَح»</w:t>
      </w:r>
      <w:r w:rsidR="00EF1B39" w:rsidRPr="009C02EA">
        <w:rPr>
          <w:rtl/>
          <w:lang w:bidi="ar-SA"/>
        </w:rPr>
        <w:t xml:space="preserve">، </w:t>
      </w:r>
      <w:r w:rsidR="0079554B" w:rsidRPr="009C02EA">
        <w:rPr>
          <w:rtl/>
          <w:lang w:bidi="ar-SA"/>
        </w:rPr>
        <w:t xml:space="preserve">صورتش را </w:t>
      </w:r>
      <w:r w:rsidR="00EF1B39" w:rsidRPr="009C02EA">
        <w:rPr>
          <w:rtl/>
          <w:lang w:bidi="ar-SA"/>
        </w:rPr>
        <w:t xml:space="preserve">به راست و چپ </w:t>
      </w:r>
      <w:r w:rsidR="0079554B" w:rsidRPr="009C02EA">
        <w:rPr>
          <w:rtl/>
          <w:lang w:bidi="ar-SA"/>
        </w:rPr>
        <w:t>می‌گرداند</w:t>
      </w:r>
      <w:r w:rsidR="00EF1B39" w:rsidRPr="009C02EA">
        <w:rPr>
          <w:rtl/>
          <w:lang w:bidi="ar-SA"/>
        </w:rPr>
        <w:t>.</w:t>
      </w:r>
      <w:r w:rsidR="0079554B" w:rsidRPr="009C02EA">
        <w:rPr>
          <w:rtl/>
          <w:lang w:bidi="ar-SA"/>
        </w:rPr>
        <w:t xml:space="preserve"> چوب‌دستی </w:t>
      </w:r>
      <w:r w:rsidR="00C37924" w:rsidRPr="009C02EA">
        <w:rPr>
          <w:rtl/>
          <w:lang w:bidi="ar-SA"/>
        </w:rPr>
        <w:t xml:space="preserve">- </w:t>
      </w:r>
      <w:r w:rsidR="0079554B" w:rsidRPr="009C02EA">
        <w:rPr>
          <w:rtl/>
          <w:lang w:bidi="ar-SA"/>
        </w:rPr>
        <w:t>یا نیزه‌ای</w:t>
      </w:r>
      <w:r w:rsidR="00C37924" w:rsidRPr="009C02EA">
        <w:rPr>
          <w:rtl/>
          <w:lang w:bidi="ar-SA"/>
        </w:rPr>
        <w:t>-</w:t>
      </w:r>
      <w:r w:rsidR="0079554B" w:rsidRPr="009C02EA">
        <w:rPr>
          <w:rtl/>
          <w:lang w:bidi="ar-SA"/>
        </w:rPr>
        <w:t xml:space="preserve"> برای پیامبر</w:t>
      </w:r>
      <w:r w:rsidR="0079554B" w:rsidRPr="009C02EA">
        <w:rPr>
          <w:lang w:bidi="ar-SA"/>
        </w:rPr>
        <w:sym w:font="AGA Arabesque" w:char="F072"/>
      </w:r>
      <w:r w:rsidR="0079554B" w:rsidRPr="009C02EA">
        <w:rPr>
          <w:rtl/>
          <w:lang w:bidi="ar-SA"/>
        </w:rPr>
        <w:t xml:space="preserve"> - به عنوان سُتره- در زمین فرو بردند. پیامبر</w:t>
      </w:r>
      <w:r w:rsidR="0079554B" w:rsidRPr="009C02EA">
        <w:rPr>
          <w:lang w:bidi="ar-SA"/>
        </w:rPr>
        <w:sym w:font="AGA Arabesque" w:char="F072"/>
      </w:r>
      <w:r w:rsidR="0079554B" w:rsidRPr="009C02EA">
        <w:rPr>
          <w:rtl/>
          <w:lang w:bidi="ar-SA"/>
        </w:rPr>
        <w:t xml:space="preserve"> جلو رفت و شروع به نماز کرد؛ در حالی که سگ و الاغ از مقابلش- یعنی از آن سوی ستره- می‌گذشتند و منع نمی‌شدند.</w:t>
      </w:r>
    </w:p>
    <w:p w:rsidR="00C37924" w:rsidRPr="009C02EA" w:rsidRDefault="00C37924" w:rsidP="00933ABD">
      <w:pPr>
        <w:autoSpaceDE w:val="0"/>
        <w:autoSpaceDN w:val="0"/>
        <w:adjustRightInd w:val="0"/>
        <w:spacing w:before="180" w:line="228" w:lineRule="auto"/>
        <w:rPr>
          <w:rFonts w:ascii="Traditional Arabic"/>
          <w:rtl/>
          <w:lang w:bidi="ar-SA"/>
        </w:rPr>
      </w:pPr>
      <w:r w:rsidRPr="009C02EA">
        <w:rPr>
          <w:rStyle w:val="Char4"/>
          <w:rtl/>
          <w:lang w:bidi="ar-SA"/>
        </w:rPr>
        <w:t>787- وعن أبي رِمْثة رفاعَةَ التَّميْمِيِّ</w:t>
      </w:r>
      <w:r w:rsidRPr="009C02EA">
        <w:rPr>
          <w:rStyle w:val="Char4"/>
          <w:b w:val="0"/>
          <w:bCs w:val="0"/>
          <w:rtl/>
          <w:lang w:bidi="ar-SA"/>
        </w:rPr>
        <w:sym w:font="AGA Arabesque" w:char="F074"/>
      </w:r>
      <w:r w:rsidRPr="009C02EA">
        <w:rPr>
          <w:rStyle w:val="Char4"/>
          <w:rtl/>
          <w:lang w:bidi="ar-SA"/>
        </w:rPr>
        <w:t xml:space="preserve"> قال: رأَيتُ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وَعَلَيْهِ ثَوْبَانِ أَخْضَرانِ.</w:t>
      </w:r>
      <w:r w:rsidRPr="009C02EA">
        <w:rPr>
          <w:rFonts w:ascii="Traditional Arabic" w:cs="Traditional Arabic"/>
          <w:sz w:val="32"/>
          <w:szCs w:val="32"/>
          <w:rtl/>
          <w:lang w:bidi="ar-SA"/>
        </w:rPr>
        <w:t xml:space="preserve"> </w:t>
      </w:r>
      <w:r w:rsidRPr="009C02EA">
        <w:rPr>
          <w:rFonts w:ascii="Traditional Arabic"/>
          <w:rtl/>
          <w:lang w:bidi="ar-SA"/>
        </w:rPr>
        <w:t>[روایت ابوداود و ترمذي با اِسناد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0"/>
      </w:r>
      <w:r w:rsidR="00F70C43" w:rsidRPr="00F70C43">
        <w:rPr>
          <w:rStyle w:val="FootnoteReference"/>
          <w:rFonts w:cs="B Lotus"/>
          <w:szCs w:val="28"/>
          <w:rtl/>
          <w:lang w:bidi="ar-SA"/>
        </w:rPr>
        <w:t>)</w:t>
      </w:r>
    </w:p>
    <w:p w:rsidR="00C37924" w:rsidRPr="009C02EA" w:rsidRDefault="009D25AD" w:rsidP="00BB388D">
      <w:pPr>
        <w:rPr>
          <w:rtl/>
          <w:lang w:bidi="ar-SA"/>
        </w:rPr>
      </w:pPr>
      <w:r w:rsidRPr="009C02EA">
        <w:rPr>
          <w:b/>
          <w:bCs/>
          <w:rtl/>
          <w:lang w:bidi="ar-SA"/>
        </w:rPr>
        <w:t>ترجمه:</w:t>
      </w:r>
      <w:r w:rsidRPr="009C02EA">
        <w:rPr>
          <w:rtl/>
          <w:lang w:bidi="ar-SA"/>
        </w:rPr>
        <w:t xml:space="preserve"> ابورمثه، رفاعه‌ی تیمی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را دیدم، در حالی که دو لباس- یعنی ردا و ازاری-  سبز پوشیده بود.</w:t>
      </w:r>
    </w:p>
    <w:p w:rsidR="00FC5C2F" w:rsidRPr="009C02EA" w:rsidRDefault="009D25A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788- </w:t>
      </w:r>
      <w:r w:rsidR="00FC5C2F" w:rsidRPr="009C02EA">
        <w:rPr>
          <w:rStyle w:val="Char4"/>
          <w:rtl/>
          <w:lang w:bidi="ar-SA"/>
        </w:rPr>
        <w:t>وعن جابرٍ</w:t>
      </w:r>
      <w:r w:rsidR="00FC5C2F" w:rsidRPr="009C02EA">
        <w:rPr>
          <w:rStyle w:val="Char4"/>
          <w:b w:val="0"/>
          <w:bCs w:val="0"/>
          <w:rtl/>
          <w:lang w:bidi="ar-SA"/>
        </w:rPr>
        <w:sym w:font="AGA Arabesque" w:char="F074"/>
      </w:r>
      <w:r w:rsidR="00FC5C2F" w:rsidRPr="009C02EA">
        <w:rPr>
          <w:rStyle w:val="Char4"/>
          <w:rtl/>
          <w:lang w:bidi="ar-SA"/>
        </w:rPr>
        <w:t xml:space="preserve"> أَنَّ رَسُولَ </w:t>
      </w:r>
      <w:r w:rsidR="00D8298B">
        <w:rPr>
          <w:rStyle w:val="Char4"/>
          <w:rtl/>
          <w:lang w:bidi="ar-SA"/>
        </w:rPr>
        <w:t>الله</w:t>
      </w:r>
      <w:r w:rsidR="00FC5C2F" w:rsidRPr="009C02EA">
        <w:rPr>
          <w:rStyle w:val="Char4"/>
          <w:b w:val="0"/>
          <w:bCs w:val="0"/>
          <w:rtl/>
          <w:lang w:bidi="ar-SA"/>
        </w:rPr>
        <w:sym w:font="AGA Arabesque" w:char="F072"/>
      </w:r>
      <w:r w:rsidR="00FC5C2F" w:rsidRPr="009C02EA">
        <w:rPr>
          <w:rStyle w:val="Char4"/>
          <w:rtl/>
          <w:lang w:bidi="ar-SA"/>
        </w:rPr>
        <w:t xml:space="preserve"> دَخَلَ يَوْمَ فَتْحِ مَكَّةَ وعَلَيْهِ عِمامةٌ سوْداءُ.</w:t>
      </w:r>
      <w:r w:rsidR="00FC5C2F"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1"/>
      </w:r>
      <w:r w:rsidR="00F70C43" w:rsidRPr="00F70C43">
        <w:rPr>
          <w:rStyle w:val="FootnoteReference"/>
          <w:rFonts w:cs="B Lotus"/>
          <w:szCs w:val="28"/>
          <w:rtl/>
          <w:lang w:bidi="ar-SA"/>
        </w:rPr>
        <w:t>)</w:t>
      </w:r>
    </w:p>
    <w:p w:rsidR="009D25AD" w:rsidRPr="009C02EA" w:rsidRDefault="004D6255" w:rsidP="00BB388D">
      <w:pPr>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روز فتح مکه، در حالی وارد مکه شد که عمامه‌ای سیاه بر سَرَش بود.</w:t>
      </w:r>
    </w:p>
    <w:p w:rsidR="009D25AD" w:rsidRPr="00F70C43" w:rsidRDefault="003C73E6" w:rsidP="00F70C43">
      <w:pPr>
        <w:ind w:firstLine="0"/>
        <w:jc w:val="center"/>
        <w:rPr>
          <w:b/>
          <w:bCs/>
          <w:sz w:val="32"/>
          <w:szCs w:val="32"/>
          <w:rtl/>
          <w:lang w:bidi="ar-SA"/>
        </w:rPr>
      </w:pPr>
      <w:r w:rsidRPr="00F70C43">
        <w:rPr>
          <w:b/>
          <w:bCs/>
          <w:sz w:val="32"/>
          <w:szCs w:val="32"/>
          <w:rtl/>
          <w:lang w:bidi="ar-SA"/>
        </w:rPr>
        <w:t>شرح</w:t>
      </w:r>
    </w:p>
    <w:p w:rsidR="00BC15C5" w:rsidRPr="009C02EA" w:rsidRDefault="00BC15C5" w:rsidP="00BB388D">
      <w:pPr>
        <w:rPr>
          <w:rtl/>
          <w:lang w:bidi="ar-SA"/>
        </w:rPr>
      </w:pPr>
      <w:r w:rsidRPr="009C02EA">
        <w:rPr>
          <w:rtl/>
          <w:lang w:bidi="ar-SA"/>
        </w:rPr>
        <w:t>مؤلف</w:t>
      </w:r>
      <w:r w:rsidR="00D177B8" w:rsidRPr="009C02EA">
        <w:rPr>
          <w:rFonts w:cs="CTraditional Arabic"/>
          <w:rtl/>
          <w:lang w:bidi="ar-SA"/>
        </w:rPr>
        <w:t>/</w:t>
      </w:r>
      <w:r w:rsidR="00D177B8" w:rsidRPr="009C02EA">
        <w:rPr>
          <w:rtl/>
          <w:lang w:bidi="ar-SA"/>
        </w:rPr>
        <w:t xml:space="preserve"> </w:t>
      </w:r>
      <w:r w:rsidRPr="009C02EA">
        <w:rPr>
          <w:rtl/>
          <w:lang w:bidi="ar-SA"/>
        </w:rPr>
        <w:t>حدیثی بدین مضمون ذکر کرده که ابوجحیفه، وهب بن عبدالله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را در مکه دیدم که در وادی </w:t>
      </w:r>
      <w:r w:rsidRPr="009C02EA">
        <w:rPr>
          <w:rFonts w:cs="Times New Roman"/>
          <w:rtl/>
          <w:lang w:bidi="ar-SA"/>
        </w:rPr>
        <w:t>"</w:t>
      </w:r>
      <w:r w:rsidRPr="009C02EA">
        <w:rPr>
          <w:rtl/>
          <w:lang w:bidi="ar-SA"/>
        </w:rPr>
        <w:t>ابطح</w:t>
      </w:r>
      <w:r w:rsidRPr="009C02EA">
        <w:rPr>
          <w:rFonts w:cs="Times New Roman"/>
          <w:rtl/>
          <w:lang w:bidi="ar-SA"/>
        </w:rPr>
        <w:t>"</w:t>
      </w:r>
      <w:r w:rsidRPr="009C02EA">
        <w:rPr>
          <w:rtl/>
          <w:lang w:bidi="ar-SA"/>
        </w:rPr>
        <w:t xml:space="preserve"> در خیمه‌ی سرخ‌رنگش بود». این دیدار در سال دهم هجری در حج وداع روی داد که پیامبر</w:t>
      </w:r>
      <w:r w:rsidRPr="009C02EA">
        <w:rPr>
          <w:lang w:bidi="ar-SA"/>
        </w:rPr>
        <w:sym w:font="AGA Arabesque" w:char="F072"/>
      </w:r>
      <w:r w:rsidRPr="009C02EA">
        <w:rPr>
          <w:rtl/>
          <w:lang w:bidi="ar-SA"/>
        </w:rPr>
        <w:t xml:space="preserve"> برای حج به مکه رفته بود. ایشان، روز یک‌شنبه هنگام چاشت، در چهارمین روز ذی‌الحجه وارد مکه شد، به مسجدالحرام رفت، طواف نمود و سعی صفا و مروه را انجام داد و سپس به ابطح رفت و تا روز هشتم ذی‌الحجه آن‌جا ماند و این مدت را در خیمه‌ای که ذکر شد، سپری نمود.</w:t>
      </w:r>
    </w:p>
    <w:p w:rsidR="00080ED9" w:rsidRPr="009C02EA" w:rsidRDefault="00BC15C5" w:rsidP="00BB388D">
      <w:pPr>
        <w:rPr>
          <w:rtl/>
          <w:lang w:bidi="ar-SA"/>
        </w:rPr>
      </w:pPr>
      <w:r w:rsidRPr="009C02EA">
        <w:rPr>
          <w:rtl/>
          <w:lang w:bidi="ar-SA"/>
        </w:rPr>
        <w:t>وهب بن عبدالله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در حالی که جامه‌ای سرخ‌رنگ پوشیده بود، بیرون آمد»؛ و خروجش در ابتدای ظهر بود. لباس پیامبر</w:t>
      </w:r>
      <w:r w:rsidRPr="009C02EA">
        <w:rPr>
          <w:lang w:bidi="ar-SA"/>
        </w:rPr>
        <w:sym w:font="AGA Arabesque" w:char="F072"/>
      </w:r>
      <w:r w:rsidRPr="009C02EA">
        <w:rPr>
          <w:rtl/>
          <w:lang w:bidi="ar-SA"/>
        </w:rPr>
        <w:t xml:space="preserve"> یک‌پارچه سرخ نبود؛ بلکه نقش و نگارش سرخ بود. زیرا پیامبر</w:t>
      </w:r>
      <w:r w:rsidRPr="009C02EA">
        <w:rPr>
          <w:lang w:bidi="ar-SA"/>
        </w:rPr>
        <w:sym w:font="AGA Arabesque" w:char="F072"/>
      </w:r>
      <w:r w:rsidRPr="009C02EA">
        <w:rPr>
          <w:rtl/>
          <w:lang w:bidi="ar-SA"/>
        </w:rPr>
        <w:t xml:space="preserve"> خود از پوشیدن لباسی که یک‌دست سرخ باشد، منع نموده است. بلال</w:t>
      </w:r>
      <w:r w:rsidRPr="009C02EA">
        <w:rPr>
          <w:lang w:bidi="ar-SA"/>
        </w:rPr>
        <w:sym w:font="AGA Arabesque" w:char="F074"/>
      </w:r>
      <w:r w:rsidRPr="009C02EA">
        <w:rPr>
          <w:rtl/>
          <w:lang w:bidi="ar-SA"/>
        </w:rPr>
        <w:t xml:space="preserve"> باقی‌مانده‌ی آب وضوی پیامبر</w:t>
      </w:r>
      <w:r w:rsidRPr="009C02EA">
        <w:rPr>
          <w:lang w:bidi="ar-SA"/>
        </w:rPr>
        <w:sym w:font="AGA Arabesque" w:char="F072"/>
      </w:r>
      <w:r w:rsidRPr="009C02EA">
        <w:rPr>
          <w:rtl/>
          <w:lang w:bidi="ar-SA"/>
        </w:rPr>
        <w:t xml:space="preserve"> را بیرون آورد. ا</w:t>
      </w:r>
      <w:r w:rsidR="0069766D" w:rsidRPr="009C02EA">
        <w:rPr>
          <w:rtl/>
          <w:lang w:bidi="ar-SA"/>
        </w:rPr>
        <w:t>صحاب آمدند تا از آب وضوی پیامبر</w:t>
      </w:r>
      <w:r w:rsidR="0069766D" w:rsidRPr="009C02EA">
        <w:rPr>
          <w:lang w:bidi="ar-SA"/>
        </w:rPr>
        <w:sym w:font="AGA Arabesque" w:char="F072"/>
      </w:r>
      <w:r w:rsidRPr="009C02EA">
        <w:rPr>
          <w:rtl/>
          <w:lang w:bidi="ar-SA"/>
        </w:rPr>
        <w:t xml:space="preserve"> تبرک بجویند که به برخی، آبِ فراوانی رسید و به عده‌ای هم آبِ اندکی. پیامبر</w:t>
      </w:r>
      <w:r w:rsidRPr="009C02EA">
        <w:rPr>
          <w:lang w:bidi="ar-SA"/>
        </w:rPr>
        <w:sym w:font="AGA Arabesque" w:char="F072"/>
      </w:r>
      <w:r w:rsidRPr="009C02EA">
        <w:rPr>
          <w:rtl/>
          <w:lang w:bidi="ar-SA"/>
        </w:rPr>
        <w:t xml:space="preserve"> از خیمه‌اش بیرون آمد. وهب</w:t>
      </w:r>
      <w:r w:rsidRPr="009C02EA">
        <w:rPr>
          <w:lang w:bidi="ar-SA"/>
        </w:rPr>
        <w:sym w:font="AGA Arabesque" w:char="F074"/>
      </w:r>
      <w:r w:rsidRPr="009C02EA">
        <w:rPr>
          <w:rtl/>
          <w:lang w:bidi="ar-SA"/>
        </w:rPr>
        <w:t xml:space="preserve"> می‌گوید: «گویا اینک به سفیدیِ ساق‌هایش نگاه می‌کنم». بلال</w:t>
      </w:r>
      <w:r w:rsidRPr="009C02EA">
        <w:rPr>
          <w:lang w:bidi="ar-SA"/>
        </w:rPr>
        <w:sym w:font="AGA Arabesque" w:char="F074"/>
      </w:r>
      <w:r w:rsidRPr="009C02EA">
        <w:rPr>
          <w:rtl/>
          <w:lang w:bidi="ar-SA"/>
        </w:rPr>
        <w:t xml:space="preserve"> اذان گفت. و آن‌گاه </w:t>
      </w:r>
      <w:r w:rsidR="0069766D" w:rsidRPr="009C02EA">
        <w:rPr>
          <w:rtl/>
          <w:lang w:bidi="ar-SA"/>
        </w:rPr>
        <w:t>عصایی مانند نیزه که انتهایش پیکانی آهنی بود، در زمین نصب کردند تا ستره‌ی پیامبر</w:t>
      </w:r>
      <w:r w:rsidR="0069766D" w:rsidRPr="009C02EA">
        <w:rPr>
          <w:lang w:bidi="ar-SA"/>
        </w:rPr>
        <w:sym w:font="AGA Arabesque" w:char="F072"/>
      </w:r>
      <w:r w:rsidR="0069766D" w:rsidRPr="009C02EA">
        <w:rPr>
          <w:rtl/>
          <w:lang w:bidi="ar-SA"/>
        </w:rPr>
        <w:t xml:space="preserve"> باشد. پیامبر</w:t>
      </w:r>
      <w:r w:rsidR="0069766D" w:rsidRPr="009C02EA">
        <w:rPr>
          <w:lang w:bidi="ar-SA"/>
        </w:rPr>
        <w:sym w:font="AGA Arabesque" w:char="F072"/>
      </w:r>
      <w:r w:rsidR="0069766D" w:rsidRPr="009C02EA">
        <w:rPr>
          <w:rtl/>
          <w:lang w:bidi="ar-SA"/>
        </w:rPr>
        <w:t xml:space="preserve"> معمولاً این چوب</w:t>
      </w:r>
      <w:r w:rsidR="00080ED9" w:rsidRPr="009C02EA">
        <w:rPr>
          <w:rtl/>
          <w:lang w:bidi="ar-SA"/>
        </w:rPr>
        <w:t>‌دستی را در سفر با خود داشت و هنگام نماز به عنوان ستره استفاده می‌کرد. لذا چه خوب است که انسان در سفر چنین چیزی با خود داشته باشد و از آن به عنوان ستره استفاده نماید.</w:t>
      </w:r>
    </w:p>
    <w:p w:rsidR="00391213" w:rsidRPr="009C02EA" w:rsidRDefault="00080ED9" w:rsidP="00BB388D">
      <w:pPr>
        <w:rPr>
          <w:rtl/>
          <w:lang w:bidi="ar-SA"/>
        </w:rPr>
      </w:pPr>
      <w:r w:rsidRPr="009C02EA">
        <w:rPr>
          <w:rtl/>
          <w:lang w:bidi="ar-SA"/>
        </w:rPr>
        <w:t>وهب</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جلو شد؛ دو رکعت نماز ظهر و دو رکعت نماز عصر را به‌جا آورد. این، نشان می‌دهد که انسان در سفر می‌تواند میان نماز‌ها جمع کند؛ یعنی نماز ظهر و عصر و نیز نماز مغرب و عشاء را با هم بخواند؛ گرچه در جایی اتراق کرده باشد. </w:t>
      </w:r>
      <w:r w:rsidR="00391213" w:rsidRPr="009C02EA">
        <w:rPr>
          <w:rtl/>
          <w:lang w:bidi="ar-SA"/>
        </w:rPr>
        <w:t xml:space="preserve">البته افضل، </w:t>
      </w:r>
      <w:r w:rsidR="00AE1D5F" w:rsidRPr="009C02EA">
        <w:rPr>
          <w:rtl/>
          <w:lang w:bidi="ar-SA"/>
        </w:rPr>
        <w:t>این</w:t>
      </w:r>
      <w:r w:rsidR="00AE1D5F" w:rsidRPr="009C02EA">
        <w:rPr>
          <w:cs/>
          <w:lang w:bidi="ar-SA"/>
        </w:rPr>
        <w:t>‎</w:t>
      </w:r>
      <w:r w:rsidR="00AE1D5F" w:rsidRPr="009C02EA">
        <w:rPr>
          <w:rtl/>
          <w:lang w:bidi="ar-SA"/>
        </w:rPr>
        <w:t>ست</w:t>
      </w:r>
      <w:r w:rsidR="00391213" w:rsidRPr="009C02EA">
        <w:rPr>
          <w:rtl/>
          <w:lang w:bidi="ar-SA"/>
        </w:rPr>
        <w:t xml:space="preserve"> که بدون ضرورت، جمع نکند.</w:t>
      </w:r>
      <w:r w:rsidR="00B872BB" w:rsidRPr="009C02EA">
        <w:rPr>
          <w:rtl/>
          <w:lang w:bidi="ar-SA"/>
        </w:rPr>
        <w:t xml:space="preserve"> یعنی اگر کسی، در مسیرِ مسافرت و در حال حرکت باشد، میان نماز با تقدیم یا تأخیر، جمع می‌کند؛ اما برای کسی که در جایی اتراق کرده، بهتر است میان نمازها جمع نکند.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2"/>
      </w:r>
      <w:r w:rsidR="00F70C43" w:rsidRPr="00F70C43">
        <w:rPr>
          <w:rStyle w:val="FootnoteReference"/>
          <w:rFonts w:cs="B Lotus"/>
          <w:szCs w:val="28"/>
          <w:rtl/>
          <w:lang w:bidi="ar-SA"/>
        </w:rPr>
        <w:t>)</w:t>
      </w:r>
    </w:p>
    <w:p w:rsidR="00B872BB" w:rsidRPr="009C02EA" w:rsidRDefault="00B872BB" w:rsidP="00BB388D">
      <w:pPr>
        <w:rPr>
          <w:rtl/>
          <w:lang w:bidi="ar-SA"/>
        </w:rPr>
      </w:pPr>
      <w:r w:rsidRPr="009C02EA">
        <w:rPr>
          <w:rtl/>
          <w:lang w:bidi="ar-SA"/>
        </w:rPr>
        <w:t>سپس وهب بن عبدالله</w:t>
      </w:r>
      <w:r w:rsidRPr="009C02EA">
        <w:rPr>
          <w:lang w:bidi="ar-SA"/>
        </w:rPr>
        <w:sym w:font="AGA Arabesque" w:char="F074"/>
      </w:r>
      <w:r w:rsidRPr="009C02EA">
        <w:rPr>
          <w:rtl/>
          <w:lang w:bidi="ar-SA"/>
        </w:rPr>
        <w:t xml:space="preserve"> چگونگی اذان گفتن بلال</w:t>
      </w:r>
      <w:r w:rsidRPr="009C02EA">
        <w:rPr>
          <w:lang w:bidi="ar-SA"/>
        </w:rPr>
        <w:sym w:font="AGA Arabesque" w:char="F074"/>
      </w:r>
      <w:r w:rsidRPr="009C02EA">
        <w:rPr>
          <w:rtl/>
          <w:lang w:bidi="ar-SA"/>
        </w:rPr>
        <w:t xml:space="preserve"> را بیان کرده است؛ می‌گوید: «</w:t>
      </w:r>
      <w:r w:rsidR="00BC15C5" w:rsidRPr="009C02EA">
        <w:rPr>
          <w:rtl/>
          <w:lang w:bidi="ar-SA"/>
        </w:rPr>
        <w:t xml:space="preserve">من، سر و دهان بلال را دنبال می‌کردم که به این‌سو و آن سو حرکت می‌نمود؛ یعنی هنگام گفتن </w:t>
      </w:r>
      <w:r w:rsidR="00BC15C5" w:rsidRPr="009C02EA">
        <w:rPr>
          <w:rStyle w:val="Char3"/>
          <w:rtl/>
          <w:lang w:bidi="ar-SA"/>
        </w:rPr>
        <w:t>«حَيَّ عَلى الصَّلاة»</w:t>
      </w:r>
      <w:r w:rsidR="00BC15C5" w:rsidRPr="009C02EA">
        <w:rPr>
          <w:rtl/>
          <w:lang w:bidi="ar-SA"/>
        </w:rPr>
        <w:t xml:space="preserve"> و</w:t>
      </w:r>
      <w:r w:rsidR="00BC15C5" w:rsidRPr="009C02EA">
        <w:rPr>
          <w:rStyle w:val="Char3"/>
          <w:rtl/>
          <w:lang w:bidi="ar-SA"/>
        </w:rPr>
        <w:t>«حيَّ على الفَلاَح»</w:t>
      </w:r>
      <w:r w:rsidR="00BC15C5" w:rsidRPr="009C02EA">
        <w:rPr>
          <w:rtl/>
          <w:lang w:bidi="ar-SA"/>
        </w:rPr>
        <w:t>، صورتش را به راست و چپ می‌گرداند</w:t>
      </w:r>
      <w:r w:rsidRPr="009C02EA">
        <w:rPr>
          <w:rtl/>
          <w:lang w:bidi="ar-SA"/>
        </w:rPr>
        <w:t>»</w:t>
      </w:r>
      <w:r w:rsidR="00BC15C5" w:rsidRPr="009C02EA">
        <w:rPr>
          <w:rtl/>
          <w:lang w:bidi="ar-SA"/>
        </w:rPr>
        <w:t>.</w:t>
      </w:r>
    </w:p>
    <w:p w:rsidR="00B872BB" w:rsidRPr="009C02EA" w:rsidRDefault="00B872BB" w:rsidP="00BB388D">
      <w:pPr>
        <w:rPr>
          <w:rtl/>
          <w:lang w:bidi="ar-SA"/>
        </w:rPr>
      </w:pPr>
      <w:r w:rsidRPr="009C02EA">
        <w:rPr>
          <w:rtl/>
          <w:lang w:bidi="ar-SA"/>
        </w:rPr>
        <w:t xml:space="preserve">علما اختلاف نظر دارند که آیا مؤذن بار نخست که </w:t>
      </w:r>
      <w:r w:rsidRPr="009C02EA">
        <w:rPr>
          <w:rStyle w:val="Char3"/>
          <w:rtl/>
          <w:lang w:bidi="ar-SA"/>
        </w:rPr>
        <w:t>«حَيَّ عَلى الصَّلاة»</w:t>
      </w:r>
      <w:r w:rsidRPr="009C02EA">
        <w:rPr>
          <w:rtl/>
          <w:lang w:bidi="ar-SA"/>
        </w:rPr>
        <w:t xml:space="preserve"> می‌گوید به راست نگاه کند و بار دوم به چپ و نیز هنگام گفتن </w:t>
      </w:r>
      <w:r w:rsidRPr="009C02EA">
        <w:rPr>
          <w:rStyle w:val="Char3"/>
          <w:rtl/>
          <w:lang w:bidi="ar-SA"/>
        </w:rPr>
        <w:t>«حيَّ على الفَلاَح»</w:t>
      </w:r>
      <w:r w:rsidRPr="009C02EA">
        <w:rPr>
          <w:rtl/>
          <w:lang w:bidi="ar-SA"/>
        </w:rPr>
        <w:t xml:space="preserve"> در مرتبه‌ی اول، صورتش به راست بگرداند و مرتبه‌ی دوم به سمت چپ</w:t>
      </w:r>
      <w:r w:rsidR="006B578A" w:rsidRPr="009C02EA">
        <w:rPr>
          <w:rtl/>
          <w:lang w:bidi="ar-SA"/>
        </w:rPr>
        <w:t>،</w:t>
      </w:r>
      <w:r w:rsidRPr="009C02EA">
        <w:rPr>
          <w:rtl/>
          <w:lang w:bidi="ar-SA"/>
        </w:rPr>
        <w:t xml:space="preserve"> یا هنگام گفتن </w:t>
      </w:r>
      <w:r w:rsidRPr="009C02EA">
        <w:rPr>
          <w:rStyle w:val="Char3"/>
          <w:rtl/>
          <w:lang w:bidi="ar-SA"/>
        </w:rPr>
        <w:t>«حَيَّ عَلى الصَّلاة»</w:t>
      </w:r>
      <w:r w:rsidRPr="009C02EA">
        <w:rPr>
          <w:rtl/>
          <w:lang w:bidi="ar-SA"/>
        </w:rPr>
        <w:t xml:space="preserve"> در هر دو بار به راست نگاه کند و هنگام گفتنِ </w:t>
      </w:r>
      <w:r w:rsidRPr="009C02EA">
        <w:rPr>
          <w:rStyle w:val="Char3"/>
          <w:rtl/>
          <w:lang w:bidi="ar-SA"/>
        </w:rPr>
        <w:t>«حيَّ على الفَلاَح»</w:t>
      </w:r>
      <w:r w:rsidRPr="009C02EA">
        <w:rPr>
          <w:rtl/>
          <w:lang w:bidi="ar-SA"/>
        </w:rPr>
        <w:t xml:space="preserve"> به چپ؟ می‌گوییم: به هر دو روش می‌تواند عمل کند و به هر یک از روش</w:t>
      </w:r>
      <w:r w:rsidR="006B578A" w:rsidRPr="009C02EA">
        <w:rPr>
          <w:rtl/>
          <w:lang w:bidi="ar-SA"/>
        </w:rPr>
        <w:t>‌های یادشده</w:t>
      </w:r>
      <w:r w:rsidRPr="009C02EA">
        <w:rPr>
          <w:rtl/>
          <w:lang w:bidi="ar-SA"/>
        </w:rPr>
        <w:t xml:space="preserve"> اذان بگوید، </w:t>
      </w:r>
      <w:r w:rsidR="006B578A" w:rsidRPr="009C02EA">
        <w:rPr>
          <w:rtl/>
          <w:lang w:bidi="ar-SA"/>
        </w:rPr>
        <w:t>ا</w:t>
      </w:r>
      <w:r w:rsidRPr="009C02EA">
        <w:rPr>
          <w:rtl/>
          <w:lang w:bidi="ar-SA"/>
        </w:rPr>
        <w:t>یرادی ندارد.</w:t>
      </w:r>
    </w:p>
    <w:p w:rsidR="00B872BB" w:rsidRPr="009C02EA" w:rsidRDefault="008E5458" w:rsidP="005C4702">
      <w:pPr>
        <w:rPr>
          <w:rtl/>
          <w:lang w:bidi="ar-SA"/>
        </w:rPr>
      </w:pPr>
      <w:r w:rsidRPr="009C02EA">
        <w:rPr>
          <w:rtl/>
          <w:lang w:bidi="ar-SA"/>
        </w:rPr>
        <w:t>مؤلف</w:t>
      </w:r>
      <w:r w:rsidRPr="009C02EA">
        <w:rPr>
          <w:rFonts w:cs="CTraditional Arabic"/>
          <w:rtl/>
          <w:lang w:bidi="ar-SA"/>
        </w:rPr>
        <w:t>/</w:t>
      </w:r>
      <w:r w:rsidRPr="009C02EA">
        <w:rPr>
          <w:rtl/>
          <w:lang w:bidi="ar-SA"/>
        </w:rPr>
        <w:t xml:space="preserve"> </w:t>
      </w:r>
      <w:r w:rsidR="006B578A" w:rsidRPr="009C02EA">
        <w:rPr>
          <w:rtl/>
          <w:lang w:bidi="ar-SA"/>
        </w:rPr>
        <w:t>سپس دو حدیث ذکر کرده که در یکی از آن‌ها آمده است: پیامبر</w:t>
      </w:r>
      <w:r w:rsidR="006B578A" w:rsidRPr="009C02EA">
        <w:rPr>
          <w:lang w:bidi="ar-SA"/>
        </w:rPr>
        <w:sym w:font="AGA Arabesque" w:char="F072"/>
      </w:r>
      <w:r w:rsidR="006B578A" w:rsidRPr="009C02EA">
        <w:rPr>
          <w:rtl/>
          <w:lang w:bidi="ar-SA"/>
        </w:rPr>
        <w:t xml:space="preserve"> لباس سبز پوشید</w:t>
      </w:r>
      <w:r w:rsidR="005C4702" w:rsidRPr="009C02EA">
        <w:rPr>
          <w:rFonts w:hint="cs"/>
          <w:rtl/>
          <w:lang w:bidi="ar-SA"/>
        </w:rPr>
        <w:t>ه</w:t>
      </w:r>
      <w:r w:rsidR="006B578A" w:rsidRPr="009C02EA">
        <w:rPr>
          <w:rtl/>
          <w:lang w:bidi="ar-SA"/>
        </w:rPr>
        <w:t xml:space="preserve"> بود و دیگری، این‌که پیامبر</w:t>
      </w:r>
      <w:r w:rsidR="006B578A" w:rsidRPr="009C02EA">
        <w:rPr>
          <w:lang w:bidi="ar-SA"/>
        </w:rPr>
        <w:sym w:font="AGA Arabesque" w:char="F072"/>
      </w:r>
      <w:r w:rsidR="006B578A" w:rsidRPr="009C02EA">
        <w:rPr>
          <w:rtl/>
          <w:lang w:bidi="ar-SA"/>
        </w:rPr>
        <w:t xml:space="preserve"> عمامه‌ای سیاه بر سر داشت. لذا در می‌یابیم که پوشیدن لباس سبز و لباس سیاه، جایز است.</w:t>
      </w:r>
    </w:p>
    <w:p w:rsidR="006B578A" w:rsidRPr="009C02EA" w:rsidRDefault="006B578A" w:rsidP="00D525CC">
      <w:pPr>
        <w:ind w:firstLine="0"/>
        <w:jc w:val="center"/>
        <w:rPr>
          <w:rtl/>
          <w:lang w:bidi="ar-SA"/>
        </w:rPr>
      </w:pPr>
      <w:r w:rsidRPr="009C02EA">
        <w:rPr>
          <w:rtl/>
          <w:lang w:bidi="ar-SA"/>
        </w:rPr>
        <w:t>***</w:t>
      </w:r>
    </w:p>
    <w:p w:rsidR="004518E7" w:rsidRPr="009C02EA" w:rsidRDefault="004518E7"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789- وعن أبي سعيد عمرو بن حُرَيْثٍ</w:t>
      </w:r>
      <w:r w:rsidRPr="009C02EA">
        <w:rPr>
          <w:rStyle w:val="Char4"/>
          <w:b w:val="0"/>
          <w:bCs w:val="0"/>
          <w:rtl/>
          <w:lang w:bidi="ar-SA"/>
        </w:rPr>
        <w:sym w:font="AGA Arabesque" w:char="F074"/>
      </w:r>
      <w:r w:rsidRPr="009C02EA">
        <w:rPr>
          <w:rStyle w:val="Char4"/>
          <w:rtl/>
          <w:lang w:bidi="ar-SA"/>
        </w:rPr>
        <w:t xml:space="preserve"> قال: كَأَنِّي أَنظُرُ إِلى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وعَليْهِ عِمَامَةٌ سَوْدَاءُ قدْ أَرْخَى طَرَفيها بَيْنَ كتفيْه.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3"/>
      </w:r>
      <w:r w:rsidR="00F70C43" w:rsidRPr="00F70C43">
        <w:rPr>
          <w:rStyle w:val="FootnoteReference"/>
          <w:rFonts w:cs="B Lotus"/>
          <w:szCs w:val="28"/>
          <w:rtl/>
          <w:lang w:bidi="ar-SA"/>
        </w:rPr>
        <w:t>)</w:t>
      </w:r>
    </w:p>
    <w:p w:rsidR="004518E7" w:rsidRPr="009C02EA" w:rsidRDefault="004518E7" w:rsidP="00933ABD">
      <w:pPr>
        <w:pStyle w:val="a3"/>
        <w:spacing w:before="0"/>
        <w:rPr>
          <w:rtl/>
          <w:lang w:bidi="ar-SA"/>
        </w:rPr>
      </w:pPr>
      <w:r w:rsidRPr="009C02EA">
        <w:rPr>
          <w:rtl/>
          <w:lang w:bidi="ar-SA"/>
        </w:rPr>
        <w:t>وفي روايةٍ ل</w:t>
      </w:r>
      <w:r w:rsidR="00215978" w:rsidRPr="009C02EA">
        <w:rPr>
          <w:rtl/>
          <w:lang w:bidi="ar-SA"/>
        </w:rPr>
        <w:t>َ</w:t>
      </w:r>
      <w:r w:rsidRPr="009C02EA">
        <w:rPr>
          <w:rtl/>
          <w:lang w:bidi="ar-SA"/>
        </w:rPr>
        <w:t>ه</w:t>
      </w:r>
      <w:r w:rsidR="00215978" w:rsidRPr="009C02EA">
        <w:rPr>
          <w:rtl/>
          <w:lang w:bidi="ar-SA"/>
        </w:rPr>
        <w:t>ُ</w:t>
      </w:r>
      <w:r w:rsidRPr="009C02EA">
        <w:rPr>
          <w:rtl/>
          <w:lang w:bidi="ar-SA"/>
        </w:rPr>
        <w:t>: أَن</w:t>
      </w:r>
      <w:r w:rsidR="00215978" w:rsidRPr="009C02EA">
        <w:rPr>
          <w:rtl/>
          <w:lang w:bidi="ar-SA"/>
        </w:rPr>
        <w:t>َّ</w:t>
      </w:r>
      <w:r w:rsidRPr="009C02EA">
        <w:rPr>
          <w:rtl/>
          <w:lang w:bidi="ar-SA"/>
        </w:rPr>
        <w:t xml:space="preserve"> رسول</w:t>
      </w:r>
      <w:r w:rsidR="00215978" w:rsidRPr="009C02EA">
        <w:rPr>
          <w:rtl/>
          <w:lang w:bidi="ar-SA"/>
        </w:rPr>
        <w:t>َ</w:t>
      </w:r>
      <w:r w:rsidRPr="009C02EA">
        <w:rPr>
          <w:rtl/>
          <w:lang w:bidi="ar-SA"/>
        </w:rPr>
        <w:t xml:space="preserve"> </w:t>
      </w:r>
      <w:r w:rsidR="00D8298B">
        <w:rPr>
          <w:rtl/>
          <w:lang w:bidi="ar-SA"/>
        </w:rPr>
        <w:t>الله</w:t>
      </w:r>
      <w:r w:rsidR="00215978" w:rsidRPr="009C02EA">
        <w:rPr>
          <w:b w:val="0"/>
          <w:bCs w:val="0"/>
          <w:rtl/>
          <w:lang w:bidi="ar-SA"/>
        </w:rPr>
        <w:sym w:font="AGA Arabesque" w:char="F072"/>
      </w:r>
      <w:r w:rsidRPr="009C02EA">
        <w:rPr>
          <w:rtl/>
          <w:lang w:bidi="ar-SA"/>
        </w:rPr>
        <w:t xml:space="preserve"> خَطَبَ النَّاس</w:t>
      </w:r>
      <w:r w:rsidR="00215978" w:rsidRPr="009C02EA">
        <w:rPr>
          <w:rtl/>
          <w:lang w:bidi="ar-SA"/>
        </w:rPr>
        <w:t>َ</w:t>
      </w:r>
      <w:r w:rsidRPr="009C02EA">
        <w:rPr>
          <w:rtl/>
          <w:lang w:bidi="ar-SA"/>
        </w:rPr>
        <w:t>، وعَلَيْهِ عِمَامَة</w:t>
      </w:r>
      <w:r w:rsidR="00215978" w:rsidRPr="009C02EA">
        <w:rPr>
          <w:rtl/>
          <w:lang w:bidi="ar-SA"/>
        </w:rPr>
        <w:t>ٌ</w:t>
      </w:r>
      <w:r w:rsidRPr="009C02EA">
        <w:rPr>
          <w:rtl/>
          <w:lang w:bidi="ar-SA"/>
        </w:rPr>
        <w:t xml:space="preserve"> سَودَاء</w:t>
      </w:r>
      <w:r w:rsidR="00215978" w:rsidRPr="009C02EA">
        <w:rPr>
          <w:rtl/>
          <w:lang w:bidi="ar-SA"/>
        </w:rPr>
        <w:t>ُ</w:t>
      </w:r>
      <w:r w:rsidRPr="009C02EA">
        <w:rPr>
          <w:rtl/>
          <w:lang w:bidi="ar-SA"/>
        </w:rPr>
        <w:t>.</w:t>
      </w:r>
    </w:p>
    <w:p w:rsidR="006B578A" w:rsidRPr="009C02EA" w:rsidRDefault="00215978" w:rsidP="00BB388D">
      <w:pPr>
        <w:rPr>
          <w:rtl/>
          <w:lang w:bidi="ar-SA"/>
        </w:rPr>
      </w:pPr>
      <w:r w:rsidRPr="009C02EA">
        <w:rPr>
          <w:b/>
          <w:bCs/>
          <w:rtl/>
          <w:lang w:bidi="ar-SA"/>
        </w:rPr>
        <w:t>ترجمه:</w:t>
      </w:r>
      <w:r w:rsidRPr="009C02EA">
        <w:rPr>
          <w:rtl/>
          <w:lang w:bidi="ar-SA"/>
        </w:rPr>
        <w:t xml:space="preserve"> ابوسعید، عمرو بن حُرَیث</w:t>
      </w:r>
      <w:r w:rsidRPr="009C02EA">
        <w:rPr>
          <w:lang w:bidi="ar-SA"/>
        </w:rPr>
        <w:sym w:font="AGA Arabesque" w:char="F074"/>
      </w:r>
      <w:r w:rsidRPr="009C02EA">
        <w:rPr>
          <w:rtl/>
          <w:lang w:bidi="ar-SA"/>
        </w:rPr>
        <w:t xml:space="preserve"> می‌گوید: گویا اینک به رسول‌الله</w:t>
      </w:r>
      <w:r w:rsidRPr="009C02EA">
        <w:rPr>
          <w:lang w:bidi="ar-SA"/>
        </w:rPr>
        <w:sym w:font="AGA Arabesque" w:char="F072"/>
      </w:r>
      <w:r w:rsidRPr="009C02EA">
        <w:rPr>
          <w:rtl/>
          <w:lang w:bidi="ar-SA"/>
        </w:rPr>
        <w:t xml:space="preserve"> نگاه می‌کنم که عمامه‌ای سیاه بر سر دارد و یک سرِ آن را در میان دو شانه‌ی خود، انداخته و آویزان کرده است.</w:t>
      </w:r>
    </w:p>
    <w:p w:rsidR="00215978" w:rsidRPr="009C02EA" w:rsidRDefault="00215978" w:rsidP="00BB388D">
      <w:pPr>
        <w:rPr>
          <w:rtl/>
          <w:lang w:bidi="ar-SA"/>
        </w:rPr>
      </w:pPr>
      <w:r w:rsidRPr="009C02EA">
        <w:rPr>
          <w:rtl/>
          <w:lang w:bidi="ar-SA"/>
        </w:rPr>
        <w:t>و در روایتی دیگر از او آمده است: رسول‌الله</w:t>
      </w:r>
      <w:r w:rsidRPr="009C02EA">
        <w:rPr>
          <w:lang w:bidi="ar-SA"/>
        </w:rPr>
        <w:sym w:font="AGA Arabesque" w:char="F072"/>
      </w:r>
      <w:r w:rsidRPr="009C02EA">
        <w:rPr>
          <w:rtl/>
          <w:lang w:bidi="ar-SA"/>
        </w:rPr>
        <w:t xml:space="preserve"> برای مردم سخنرانی کرد و عمامه‌ای سیاه بر سرَش بود.</w:t>
      </w:r>
    </w:p>
    <w:p w:rsidR="00F67B4F" w:rsidRPr="009C02EA" w:rsidRDefault="0021597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790- </w:t>
      </w:r>
      <w:r w:rsidR="00F67B4F" w:rsidRPr="009C02EA">
        <w:rPr>
          <w:rStyle w:val="Char4"/>
          <w:rtl/>
          <w:lang w:bidi="ar-SA"/>
        </w:rPr>
        <w:t xml:space="preserve">وعن عائشة رضي </w:t>
      </w:r>
      <w:r w:rsidR="00D8298B">
        <w:rPr>
          <w:rStyle w:val="Char4"/>
          <w:rtl/>
          <w:lang w:bidi="ar-SA"/>
        </w:rPr>
        <w:t>الله</w:t>
      </w:r>
      <w:r w:rsidR="00F67B4F" w:rsidRPr="009C02EA">
        <w:rPr>
          <w:rStyle w:val="Char4"/>
          <w:rtl/>
          <w:lang w:bidi="ar-SA"/>
        </w:rPr>
        <w:t xml:space="preserve"> عنها قالت:كُفِّنَ رسولُ </w:t>
      </w:r>
      <w:r w:rsidR="00D8298B">
        <w:rPr>
          <w:rStyle w:val="Char4"/>
          <w:rtl/>
          <w:lang w:bidi="ar-SA"/>
        </w:rPr>
        <w:t>الله</w:t>
      </w:r>
      <w:r w:rsidR="00F67B4F" w:rsidRPr="009C02EA">
        <w:rPr>
          <w:rStyle w:val="Char4"/>
          <w:b w:val="0"/>
          <w:bCs w:val="0"/>
          <w:rtl/>
          <w:lang w:bidi="ar-SA"/>
        </w:rPr>
        <w:sym w:font="AGA Arabesque" w:char="F072"/>
      </w:r>
      <w:r w:rsidR="00F67B4F" w:rsidRPr="009C02EA">
        <w:rPr>
          <w:rStyle w:val="Char4"/>
          <w:rtl/>
          <w:lang w:bidi="ar-SA"/>
        </w:rPr>
        <w:t xml:space="preserve"> في ثلاثةِ أَثْوَابٍ بيضٍ سَحُوليَّةٍ مِنْ كُرْسُف، لَيْسَ فيهَا قَمِيصٌ وَلا عِمامَةٌ.</w:t>
      </w:r>
      <w:r w:rsidR="00F67B4F"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4"/>
      </w:r>
      <w:r w:rsidR="00F70C43" w:rsidRPr="00F70C43">
        <w:rPr>
          <w:rStyle w:val="FootnoteReference"/>
          <w:rFonts w:cs="B Lotus"/>
          <w:szCs w:val="28"/>
          <w:rtl/>
          <w:lang w:bidi="ar-SA"/>
        </w:rPr>
        <w:t>)</w:t>
      </w:r>
    </w:p>
    <w:p w:rsidR="00215978" w:rsidRPr="009C02EA" w:rsidRDefault="004057E2" w:rsidP="00BB388D">
      <w:pPr>
        <w:rPr>
          <w:rtl/>
          <w:lang w:bidi="ar-SA"/>
        </w:rPr>
      </w:pPr>
      <w:r w:rsidRPr="009C02EA">
        <w:rPr>
          <w:b/>
          <w:bCs/>
          <w:rtl/>
          <w:lang w:bidi="ar-SA"/>
        </w:rPr>
        <w:t>ترجمه:</w:t>
      </w:r>
      <w:r w:rsidRPr="009C02EA">
        <w:rPr>
          <w:rtl/>
          <w:lang w:bidi="ar-SA"/>
        </w:rPr>
        <w:t xml:space="preserve"> عایشه</w:t>
      </w:r>
      <w:r w:rsidR="002A5958" w:rsidRPr="009C02EA">
        <w:rPr>
          <w:rFonts w:cs="(M. Aiyada Ayoub ALKobaisi)"/>
          <w:rtl/>
          <w:lang w:bidi="ar-SA"/>
        </w:rPr>
        <w:t>&amp;</w:t>
      </w:r>
      <w:r w:rsidRPr="009C02EA">
        <w:rPr>
          <w:rtl/>
          <w:lang w:bidi="ar-SA"/>
        </w:rPr>
        <w:t xml:space="preserve"> می‌گوید: رسول‌الله</w:t>
      </w:r>
      <w:r w:rsidRPr="009C02EA">
        <w:rPr>
          <w:lang w:bidi="ar-SA"/>
        </w:rPr>
        <w:sym w:font="AGA Arabesque" w:char="F072"/>
      </w:r>
      <w:r w:rsidRPr="009C02EA">
        <w:rPr>
          <w:rtl/>
          <w:lang w:bidi="ar-SA"/>
        </w:rPr>
        <w:t xml:space="preserve"> در سه تکه‌پارچه‌ی سَحولی- منسوب به روستای سحول در یمن- کفن گردید و </w:t>
      </w:r>
      <w:r w:rsidR="009D55A4" w:rsidRPr="009C02EA">
        <w:rPr>
          <w:rtl/>
          <w:lang w:bidi="ar-SA"/>
        </w:rPr>
        <w:t>پیراهن و عمامه‌ای در کفنش</w:t>
      </w:r>
      <w:r w:rsidRPr="009C02EA">
        <w:rPr>
          <w:rtl/>
          <w:lang w:bidi="ar-SA"/>
        </w:rPr>
        <w:t>، وجود نداشت.</w:t>
      </w:r>
    </w:p>
    <w:p w:rsidR="00195344" w:rsidRPr="009C02EA" w:rsidRDefault="0019534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791- وعنها قالت:خَرَجَ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ذات غَداةٍ وَعَلَيْهِ مِرْطٌ مُرَحَّلٌ منْ شَعْرٍ أَسوَدَ.</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5"/>
      </w:r>
      <w:r w:rsidR="00F70C43" w:rsidRPr="00F70C43">
        <w:rPr>
          <w:rStyle w:val="FootnoteReference"/>
          <w:rFonts w:cs="B Lotus"/>
          <w:szCs w:val="28"/>
          <w:rtl/>
          <w:lang w:bidi="ar-SA"/>
        </w:rPr>
        <w:t>)</w:t>
      </w:r>
    </w:p>
    <w:p w:rsidR="009D55A4" w:rsidRPr="009C02EA" w:rsidRDefault="009568D8" w:rsidP="00BB388D">
      <w:pPr>
        <w:rPr>
          <w:rtl/>
          <w:lang w:bidi="ar-SA"/>
        </w:rPr>
      </w:pPr>
      <w:r w:rsidRPr="009C02EA">
        <w:rPr>
          <w:b/>
          <w:bCs/>
          <w:rtl/>
          <w:lang w:bidi="ar-SA"/>
        </w:rPr>
        <w:t>ترجمه:</w:t>
      </w:r>
      <w:r w:rsidRPr="009C02EA">
        <w:rPr>
          <w:rtl/>
          <w:lang w:bidi="ar-SA"/>
        </w:rPr>
        <w:t xml:space="preserve"> عایشه</w:t>
      </w:r>
      <w:r w:rsidR="002A5958" w:rsidRPr="009C02EA">
        <w:rPr>
          <w:rFonts w:cs="(M. Aiyada Ayoub ALKobaisi)"/>
          <w:rtl/>
          <w:lang w:bidi="ar-SA"/>
        </w:rPr>
        <w:t>&amp;</w:t>
      </w:r>
      <w:r w:rsidRPr="009C02EA">
        <w:rPr>
          <w:rtl/>
          <w:lang w:bidi="ar-SA"/>
        </w:rPr>
        <w:t xml:space="preserve"> می‌گوید: پیامبر</w:t>
      </w:r>
      <w:r w:rsidRPr="009C02EA">
        <w:rPr>
          <w:lang w:bidi="ar-SA"/>
        </w:rPr>
        <w:sym w:font="AGA Arabesque" w:char="F072"/>
      </w:r>
      <w:r w:rsidRPr="009C02EA">
        <w:rPr>
          <w:rtl/>
          <w:lang w:bidi="ar-SA"/>
        </w:rPr>
        <w:t xml:space="preserve"> صبحِ یکی از روزها در حالی از خانه بیرون رفت که پیراهنی از موی سیاه، منقوش به کاروان شتر بر تن داشت.</w:t>
      </w:r>
    </w:p>
    <w:p w:rsidR="001E55C3" w:rsidRPr="009C02EA" w:rsidRDefault="0012250C"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792- </w:t>
      </w:r>
      <w:r w:rsidR="001E55C3" w:rsidRPr="009C02EA">
        <w:rPr>
          <w:rStyle w:val="Char4"/>
          <w:rtl/>
          <w:lang w:bidi="ar-SA"/>
        </w:rPr>
        <w:t>وعن المُغِيرةِ بن شُعْبَةَ</w:t>
      </w:r>
      <w:r w:rsidR="001E55C3" w:rsidRPr="009C02EA">
        <w:rPr>
          <w:rStyle w:val="Char4"/>
          <w:b w:val="0"/>
          <w:bCs w:val="0"/>
          <w:rtl/>
          <w:lang w:bidi="ar-SA"/>
        </w:rPr>
        <w:sym w:font="AGA Arabesque" w:char="F074"/>
      </w:r>
      <w:r w:rsidR="001E55C3" w:rsidRPr="009C02EA">
        <w:rPr>
          <w:rStyle w:val="Char4"/>
          <w:rtl/>
          <w:lang w:bidi="ar-SA"/>
        </w:rPr>
        <w:t xml:space="preserve"> قال: كُنْتُ مَعَ رسول </w:t>
      </w:r>
      <w:r w:rsidR="00D8298B">
        <w:rPr>
          <w:rStyle w:val="Char4"/>
          <w:rtl/>
          <w:lang w:bidi="ar-SA"/>
        </w:rPr>
        <w:t>الله</w:t>
      </w:r>
      <w:r w:rsidR="001E55C3" w:rsidRPr="009C02EA">
        <w:rPr>
          <w:rStyle w:val="Char4"/>
          <w:b w:val="0"/>
          <w:bCs w:val="0"/>
          <w:rtl/>
          <w:lang w:bidi="ar-SA"/>
        </w:rPr>
        <w:sym w:font="AGA Arabesque" w:char="F072"/>
      </w:r>
      <w:r w:rsidR="001E55C3" w:rsidRPr="009C02EA">
        <w:rPr>
          <w:rStyle w:val="Char4"/>
          <w:rtl/>
          <w:lang w:bidi="ar-SA"/>
        </w:rPr>
        <w:t xml:space="preserve"> ذاتَ ليلَةٍ فِي مسيرٍ، فقال لي: «أَمعَكَ مَاءٌ؟» قلتُ:نَعَم، فَنَزَلَ عن راحِلتِهِ فَمَشى حتَّى توَارَى في سَوادِ اللَّيْلِ ثُمَّ جاءَ فَأَفْرَغْتُ علَيْهِ مِنَ الإِدَاوَة، فَغَسَلَ وَجْهَهُ وَعَلَيهِ جُبَّةٌ مِنْ صُوفٍ، فلم يَسْتَطِعْ أَنْ يُخْرِجَ ذِراعَيْهِ منها حتَّى أَخْرَجَهُمَا مِنْ أَسْفَلِ الجُبَّة، فَغَسَلَ ذِرَاعيْهِ وَمَسَحَ برأْسِهِ ثُمَّ أَهْوَيْتُ لأَنزِعَ خُفَّيْهِ، فقال: «دعْهمَا فَإِنِّى أَدخَلْتُهُما طَاهِرَتَينِ»؛ وَمَسَحَ عَلَيْهِما.</w:t>
      </w:r>
      <w:r w:rsidR="001E55C3"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6"/>
      </w:r>
      <w:r w:rsidR="00F70C43" w:rsidRPr="00F70C43">
        <w:rPr>
          <w:rStyle w:val="FootnoteReference"/>
          <w:rFonts w:cs="B Lotus"/>
          <w:szCs w:val="28"/>
          <w:rtl/>
          <w:lang w:bidi="ar-SA"/>
        </w:rPr>
        <w:t>)</w:t>
      </w:r>
    </w:p>
    <w:p w:rsidR="001E55C3" w:rsidRPr="009C02EA" w:rsidRDefault="001E55C3" w:rsidP="00933ABD">
      <w:pPr>
        <w:pStyle w:val="a3"/>
        <w:spacing w:before="0"/>
        <w:rPr>
          <w:rtl/>
          <w:lang w:bidi="ar-SA"/>
        </w:rPr>
      </w:pPr>
      <w:r w:rsidRPr="009C02EA">
        <w:rPr>
          <w:rtl/>
          <w:lang w:bidi="ar-SA"/>
        </w:rPr>
        <w:t>وفي روايةٍ: وعَلَيْهِ جُبَّةٌ شامِيَّةٌ ضَيقَةُ الْكُمَّيْن.</w:t>
      </w:r>
    </w:p>
    <w:p w:rsidR="001E55C3" w:rsidRPr="009C02EA" w:rsidRDefault="001E55C3" w:rsidP="00933ABD">
      <w:pPr>
        <w:pStyle w:val="a3"/>
        <w:spacing w:before="0"/>
        <w:rPr>
          <w:rtl/>
          <w:lang w:bidi="ar-SA"/>
        </w:rPr>
      </w:pPr>
      <w:r w:rsidRPr="009C02EA">
        <w:rPr>
          <w:rtl/>
          <w:lang w:bidi="ar-SA"/>
        </w:rPr>
        <w:t>وفي روايةٍ: أَنَّ هذِه القصةَ كانت في غَزْوَةِ تَبُوك.</w:t>
      </w:r>
    </w:p>
    <w:p w:rsidR="0012250C" w:rsidRPr="009C02EA" w:rsidRDefault="00CD2603" w:rsidP="00BB388D">
      <w:pPr>
        <w:rPr>
          <w:rFonts w:hAnsi="AGA Arabesque"/>
          <w:rtl/>
          <w:lang w:bidi="ar-SA"/>
        </w:rPr>
      </w:pPr>
      <w:r w:rsidRPr="009C02EA">
        <w:rPr>
          <w:b/>
          <w:bCs/>
          <w:rtl/>
          <w:lang w:bidi="ar-SA"/>
        </w:rPr>
        <w:t>ترجمه:</w:t>
      </w:r>
      <w:r w:rsidRPr="009C02EA">
        <w:rPr>
          <w:rtl/>
          <w:lang w:bidi="ar-SA"/>
        </w:rPr>
        <w:t xml:space="preserve"> مغیره بن شعبه</w:t>
      </w:r>
      <w:r w:rsidRPr="009C02EA">
        <w:rPr>
          <w:lang w:bidi="ar-SA"/>
        </w:rPr>
        <w:sym w:font="AGA Arabesque" w:char="F074"/>
      </w:r>
      <w:r w:rsidRPr="009C02EA">
        <w:rPr>
          <w:rtl/>
          <w:lang w:bidi="ar-SA"/>
        </w:rPr>
        <w:t xml:space="preserve"> می‌گوید: شبی در راهی با رسول‌الله</w:t>
      </w:r>
      <w:r w:rsidRPr="009C02EA">
        <w:rPr>
          <w:lang w:bidi="ar-SA"/>
        </w:rPr>
        <w:sym w:font="AGA Arabesque" w:char="F072"/>
      </w:r>
      <w:r w:rsidRPr="009C02EA">
        <w:rPr>
          <w:rtl/>
          <w:lang w:bidi="ar-SA"/>
        </w:rPr>
        <w:t xml:space="preserve"> بودم؛ به من فرمود: «</w:t>
      </w:r>
      <w:r w:rsidR="005C4702" w:rsidRPr="009C02EA">
        <w:rPr>
          <w:rFonts w:hint="cs"/>
          <w:rtl/>
        </w:rPr>
        <w:t>آ</w:t>
      </w:r>
      <w:r w:rsidRPr="009C02EA">
        <w:rPr>
          <w:rtl/>
          <w:lang w:bidi="ar-SA"/>
        </w:rPr>
        <w:t xml:space="preserve">یا با تو آب هست؟» عرض کردم: بله. آن‌گاه از شترش پایین آمد و پیاده رفت تا این‌که در تاریکیِ شب، ناپدید شد؛ سپس بازگشت و من، از </w:t>
      </w:r>
      <w:r w:rsidR="002315ED" w:rsidRPr="009C02EA">
        <w:rPr>
          <w:rtl/>
          <w:lang w:bidi="ar-SA"/>
        </w:rPr>
        <w:t>ظرف آب روی دستش آب ریختم.</w:t>
      </w:r>
      <w:r w:rsidR="007506DA" w:rsidRPr="009C02EA">
        <w:rPr>
          <w:rtl/>
          <w:lang w:bidi="ar-SA"/>
        </w:rPr>
        <w:t xml:space="preserve"> صورتش را شَست. جُبه (لباسی) پشمین بر تن داشت. نتوانست دو ساعد خود را از آن بیرون بیاورد؛ لذا دستانش را از زیر جبه بیرون آورد و آن‌ها را شُست و سَرَش را مسح کشید. می‌خواستم موزه‌ها (جوراب‌هایش) را بیرون بیاورم؛ فرمود: </w:t>
      </w:r>
      <w:r w:rsidR="007506DA" w:rsidRPr="009C02EA">
        <w:rPr>
          <w:rFonts w:hAnsi="AGA Arabesque"/>
          <w:rtl/>
          <w:lang w:bidi="ar-SA"/>
        </w:rPr>
        <w:t>«آن‌ها را بيرون نياور؛ زیرا من، آن‌ها را پس از طهارت و وضو پوشيده‌ام». سپس بر موزه‌هایش مسح کشید.</w:t>
      </w:r>
    </w:p>
    <w:p w:rsidR="007506DA" w:rsidRPr="009C02EA" w:rsidRDefault="007506DA" w:rsidP="00BB388D">
      <w:pPr>
        <w:rPr>
          <w:rFonts w:hAnsi="AGA Arabesque"/>
          <w:rtl/>
          <w:lang w:bidi="ar-SA"/>
        </w:rPr>
      </w:pPr>
      <w:r w:rsidRPr="009C02EA">
        <w:rPr>
          <w:rFonts w:hAnsi="AGA Arabesque"/>
          <w:rtl/>
          <w:lang w:bidi="ar-SA"/>
        </w:rPr>
        <w:t>در روایتی آمده است: ج</w:t>
      </w:r>
      <w:r w:rsidR="000B049F" w:rsidRPr="009C02EA">
        <w:rPr>
          <w:rFonts w:hAnsi="AGA Arabesque"/>
          <w:rtl/>
          <w:lang w:bidi="ar-SA"/>
        </w:rPr>
        <w:t>ُ</w:t>
      </w:r>
      <w:r w:rsidRPr="009C02EA">
        <w:rPr>
          <w:rFonts w:hAnsi="AGA Arabesque"/>
          <w:rtl/>
          <w:lang w:bidi="ar-SA"/>
        </w:rPr>
        <w:t>ب</w:t>
      </w:r>
      <w:r w:rsidR="000B049F" w:rsidRPr="009C02EA">
        <w:rPr>
          <w:rFonts w:hAnsi="AGA Arabesque"/>
          <w:rtl/>
          <w:lang w:bidi="ar-SA"/>
        </w:rPr>
        <w:t>ّ</w:t>
      </w:r>
      <w:r w:rsidRPr="009C02EA">
        <w:rPr>
          <w:rFonts w:hAnsi="AGA Arabesque"/>
          <w:rtl/>
          <w:lang w:bidi="ar-SA"/>
        </w:rPr>
        <w:t>ه‌ای شامی بر تن داشت که آستین‌هایش تنگ بود.</w:t>
      </w:r>
    </w:p>
    <w:p w:rsidR="007506DA" w:rsidRDefault="007506DA" w:rsidP="00BB388D">
      <w:pPr>
        <w:rPr>
          <w:rFonts w:hAnsi="AGA Arabesque"/>
          <w:rtl/>
          <w:lang w:bidi="ar-SA"/>
        </w:rPr>
      </w:pPr>
      <w:r w:rsidRPr="009C02EA">
        <w:rPr>
          <w:rFonts w:hAnsi="AGA Arabesque"/>
          <w:rtl/>
          <w:lang w:bidi="ar-SA"/>
        </w:rPr>
        <w:t>و در روایتی دیگر آمده است: این داستان در غزوه‌ی تبوک روی داده است.</w:t>
      </w:r>
    </w:p>
    <w:p w:rsidR="0046263B" w:rsidRDefault="0046263B" w:rsidP="00BB388D">
      <w:pPr>
        <w:rPr>
          <w:rFonts w:hAnsi="AGA Arabesque"/>
          <w:rtl/>
          <w:lang w:bidi="ar-SA"/>
        </w:rPr>
      </w:pPr>
    </w:p>
    <w:p w:rsidR="0046263B" w:rsidRPr="009C02EA" w:rsidRDefault="0046263B" w:rsidP="00BB388D">
      <w:pPr>
        <w:rPr>
          <w:rFonts w:hAnsi="AGA Arabesque"/>
          <w:rtl/>
          <w:lang w:bidi="ar-SA"/>
        </w:rPr>
      </w:pPr>
    </w:p>
    <w:p w:rsidR="00F06DD4" w:rsidRPr="00F70C43" w:rsidRDefault="0081155F" w:rsidP="00F70C43">
      <w:pPr>
        <w:ind w:firstLine="0"/>
        <w:jc w:val="center"/>
        <w:rPr>
          <w:b/>
          <w:bCs/>
          <w:sz w:val="32"/>
          <w:szCs w:val="32"/>
          <w:rtl/>
          <w:lang w:bidi="ar-SA"/>
        </w:rPr>
      </w:pPr>
      <w:r w:rsidRPr="00F70C43">
        <w:rPr>
          <w:b/>
          <w:bCs/>
          <w:sz w:val="32"/>
          <w:szCs w:val="32"/>
          <w:rtl/>
          <w:lang w:bidi="ar-SA"/>
        </w:rPr>
        <w:t>شرح</w:t>
      </w:r>
    </w:p>
    <w:p w:rsidR="0012250C" w:rsidRPr="009C02EA" w:rsidRDefault="0081155F" w:rsidP="00BB388D">
      <w:pPr>
        <w:rPr>
          <w:rtl/>
          <w:lang w:bidi="ar-SA"/>
        </w:rPr>
      </w:pPr>
      <w:r w:rsidRPr="009C02EA">
        <w:rPr>
          <w:rtl/>
          <w:lang w:bidi="ar-SA"/>
        </w:rPr>
        <w:t>احادیثی که مؤلف</w:t>
      </w:r>
      <w:r w:rsidR="00D177B8" w:rsidRPr="009C02EA">
        <w:rPr>
          <w:rFonts w:cs="CTraditional Arabic"/>
          <w:rtl/>
          <w:lang w:bidi="ar-SA"/>
        </w:rPr>
        <w:t>/</w:t>
      </w:r>
      <w:r w:rsidR="00D177B8" w:rsidRPr="009C02EA">
        <w:rPr>
          <w:rtl/>
          <w:lang w:bidi="ar-SA"/>
        </w:rPr>
        <w:t xml:space="preserve"> </w:t>
      </w:r>
      <w:r w:rsidRPr="009C02EA">
        <w:rPr>
          <w:rtl/>
          <w:lang w:bidi="ar-SA"/>
        </w:rPr>
        <w:t>در کتاب لباس ذکر کرده، نشان‌ می‌دهد که انسان هر لباسی با هر رنگی بپوشد، جایز است؛ سفید، سیاه، سبز، زرد، و قرمز، جز قرمزِ خالص یا لباسی که یک‌پارچه سرخ باشد؛ زیرا پیامبر</w:t>
      </w:r>
      <w:r w:rsidRPr="009C02EA">
        <w:rPr>
          <w:lang w:bidi="ar-SA"/>
        </w:rPr>
        <w:sym w:font="AGA Arabesque" w:char="F072"/>
      </w:r>
      <w:r w:rsidRPr="009C02EA">
        <w:rPr>
          <w:rtl/>
          <w:lang w:bidi="ar-SA"/>
        </w:rPr>
        <w:t xml:space="preserve"> از پوشیدن آن منع کرده است. لذا نباید لباسی به رنگِ قرمز خالص بپوشد، مگر این‌که آمیخته به رنگی دیگر باشد.</w:t>
      </w:r>
    </w:p>
    <w:p w:rsidR="0081155F" w:rsidRPr="009C02EA" w:rsidRDefault="0081155F" w:rsidP="00BB388D">
      <w:pPr>
        <w:rPr>
          <w:rtl/>
          <w:lang w:bidi="ar-SA"/>
        </w:rPr>
      </w:pPr>
      <w:r w:rsidRPr="009C02EA">
        <w:rPr>
          <w:rtl/>
          <w:lang w:bidi="ar-SA"/>
        </w:rPr>
        <w:t>در حدیث عمرو بن حُرَیث آمده است که وی، پیامبر</w:t>
      </w:r>
      <w:r w:rsidRPr="009C02EA">
        <w:rPr>
          <w:lang w:bidi="ar-SA"/>
        </w:rPr>
        <w:sym w:font="AGA Arabesque" w:char="F072"/>
      </w:r>
      <w:r w:rsidRPr="009C02EA">
        <w:rPr>
          <w:rtl/>
          <w:lang w:bidi="ar-SA"/>
        </w:rPr>
        <w:t xml:space="preserve"> را در عمامه‌ای سیاه دیده است؛ پیش‌تر روایتی بدین مضمون گذشت که پیامبر</w:t>
      </w:r>
      <w:r w:rsidRPr="009C02EA">
        <w:rPr>
          <w:lang w:bidi="ar-SA"/>
        </w:rPr>
        <w:sym w:font="AGA Arabesque" w:char="F072"/>
      </w:r>
      <w:r w:rsidRPr="009C02EA">
        <w:rPr>
          <w:rtl/>
          <w:lang w:bidi="ar-SA"/>
        </w:rPr>
        <w:t xml:space="preserve"> روز فتح مکه، در حالی وارد مکه شد که عمامه‌ای سیاه بر سَرَش بود. </w:t>
      </w:r>
      <w:r w:rsidR="00B00964" w:rsidRPr="009C02EA">
        <w:rPr>
          <w:rtl/>
          <w:lang w:bidi="ar-SA"/>
        </w:rPr>
        <w:t>و این، نشان می‌دهد که پوشیدنِ عمام</w:t>
      </w:r>
      <w:r w:rsidR="009C3908" w:rsidRPr="009C02EA">
        <w:rPr>
          <w:rtl/>
          <w:lang w:bidi="ar-SA"/>
        </w:rPr>
        <w:t>ه</w:t>
      </w:r>
      <w:r w:rsidR="00B00964" w:rsidRPr="009C02EA">
        <w:rPr>
          <w:rtl/>
          <w:lang w:bidi="ar-SA"/>
        </w:rPr>
        <w:t xml:space="preserve"> و لباس سیاه جایز است.</w:t>
      </w:r>
    </w:p>
    <w:p w:rsidR="00B00964" w:rsidRPr="009C02EA" w:rsidRDefault="00B00964" w:rsidP="00BB388D">
      <w:pPr>
        <w:rPr>
          <w:rtl/>
          <w:lang w:bidi="ar-SA"/>
        </w:rPr>
      </w:pPr>
      <w:r w:rsidRPr="009C02EA">
        <w:rPr>
          <w:rtl/>
          <w:lang w:bidi="ar-SA"/>
        </w:rPr>
        <w:t>این حدیث، هم‌چنین نشان‌گر جواز گذاشتن عمامه بر سر می‌با</w:t>
      </w:r>
      <w:r w:rsidR="005C6448" w:rsidRPr="009C02EA">
        <w:rPr>
          <w:rtl/>
          <w:lang w:bidi="ar-SA"/>
        </w:rPr>
        <w:t>شد. البته بهتر است که عمامه، دنباله</w:t>
      </w:r>
      <w:r w:rsidR="006C742A" w:rsidRPr="009C02EA">
        <w:rPr>
          <w:rtl/>
          <w:lang w:bidi="ar-SA"/>
        </w:rPr>
        <w:t xml:space="preserve"> داشته باشد؛ یعنی یک سوی آن</w:t>
      </w:r>
      <w:r w:rsidR="00247FB7" w:rsidRPr="009C02EA">
        <w:rPr>
          <w:rtl/>
          <w:lang w:bidi="ar-SA"/>
        </w:rPr>
        <w:t>، همانند عمامه‌ی پیامبر</w:t>
      </w:r>
      <w:r w:rsidR="00247FB7" w:rsidRPr="009C02EA">
        <w:rPr>
          <w:lang w:bidi="ar-SA"/>
        </w:rPr>
        <w:sym w:font="AGA Arabesque" w:char="F072"/>
      </w:r>
      <w:r w:rsidR="006C742A" w:rsidRPr="009C02EA">
        <w:rPr>
          <w:rtl/>
          <w:lang w:bidi="ar-SA"/>
        </w:rPr>
        <w:t xml:space="preserve"> آویزان باشد. </w:t>
      </w:r>
      <w:r w:rsidR="00247FB7" w:rsidRPr="009C02EA">
        <w:rPr>
          <w:rtl/>
          <w:lang w:bidi="ar-SA"/>
        </w:rPr>
        <w:t>عمامه‌ای که یک سوی آن آویزان نیست، «دستار» نامیده می‌شود و هر دو، جایز است؛ هم‌چنین بنا بر قول راجح، مسح کشیدن بر هر دو به‌جای مسحِ سر، جایز می‌باشد.</w:t>
      </w:r>
    </w:p>
    <w:p w:rsidR="003227B5" w:rsidRPr="009C02EA" w:rsidRDefault="003227B5" w:rsidP="00BB388D">
      <w:pPr>
        <w:rPr>
          <w:rtl/>
          <w:lang w:bidi="ar-SA"/>
        </w:rPr>
      </w:pPr>
      <w:r w:rsidRPr="009C02EA">
        <w:rPr>
          <w:rtl/>
          <w:lang w:bidi="ar-SA"/>
        </w:rPr>
        <w:t>در حدیث عایشه</w:t>
      </w:r>
      <w:r w:rsidR="002A5958" w:rsidRPr="009C02EA">
        <w:rPr>
          <w:rFonts w:cs="(M. Aiyada Ayoub ALKobaisi)"/>
          <w:rtl/>
          <w:lang w:bidi="ar-SA"/>
        </w:rPr>
        <w:t>&amp;</w:t>
      </w:r>
      <w:r w:rsidRPr="009C02EA">
        <w:rPr>
          <w:rtl/>
          <w:lang w:bidi="ar-SA"/>
        </w:rPr>
        <w:t xml:space="preserve"> آمده است: «رسول‌الله</w:t>
      </w:r>
      <w:r w:rsidRPr="009C02EA">
        <w:rPr>
          <w:lang w:bidi="ar-SA"/>
        </w:rPr>
        <w:sym w:font="AGA Arabesque" w:char="F072"/>
      </w:r>
      <w:r w:rsidRPr="009C02EA">
        <w:rPr>
          <w:rtl/>
          <w:lang w:bidi="ar-SA"/>
        </w:rPr>
        <w:t xml:space="preserve"> در سه تکه‌پارچه‌ی سَحولی- منسوب به روستای سحول در یمن- کفن گردید و پیراهن و عمامه‌ای در کفنش، وجود نداشت».</w:t>
      </w:r>
      <w:r w:rsidR="00FB0F50" w:rsidRPr="009C02EA">
        <w:rPr>
          <w:rtl/>
          <w:lang w:bidi="ar-SA"/>
        </w:rPr>
        <w:t xml:space="preserve"> این‌جاست که درمی‌یابیم، بهتر است مُرده را در سه‌تکه‌پارچه‌ی سفید کفن کنند. این در صورت</w:t>
      </w:r>
      <w:r w:rsidR="00457B75" w:rsidRPr="009C02EA">
        <w:rPr>
          <w:rtl/>
          <w:lang w:bidi="ar-SA"/>
        </w:rPr>
        <w:t>ی‌ست</w:t>
      </w:r>
      <w:r w:rsidR="00FB0F50" w:rsidRPr="009C02EA">
        <w:rPr>
          <w:rtl/>
          <w:lang w:bidi="ar-SA"/>
        </w:rPr>
        <w:t xml:space="preserve"> که امکانش وجود دارد و گرنه، مرده را می‌توان در پارچه‌ای با هر رنگی جز قرمزِ خالص کفن کرد. همان‌گونه که زنده‌ها به هر رنگی - جز سرخِ یک‌دست- می‌توانند لباس بپوشند.</w:t>
      </w:r>
    </w:p>
    <w:p w:rsidR="00FB0F50" w:rsidRPr="009C02EA" w:rsidRDefault="00FB0F50" w:rsidP="00BB388D">
      <w:pPr>
        <w:rPr>
          <w:rtl/>
          <w:lang w:bidi="ar-SA"/>
        </w:rPr>
      </w:pPr>
      <w:r w:rsidRPr="009C02EA">
        <w:rPr>
          <w:rtl/>
          <w:lang w:bidi="ar-SA"/>
        </w:rPr>
        <w:t>حدیث عایشه</w:t>
      </w:r>
      <w:r w:rsidR="002A5958" w:rsidRPr="009C02EA">
        <w:rPr>
          <w:rFonts w:cs="(M. Aiyada Ayoub ALKobaisi)"/>
          <w:rtl/>
          <w:lang w:bidi="ar-SA"/>
        </w:rPr>
        <w:t>&amp;</w:t>
      </w:r>
      <w:r w:rsidRPr="009C02EA">
        <w:rPr>
          <w:rtl/>
          <w:lang w:bidi="ar-SA"/>
        </w:rPr>
        <w:t xml:space="preserve"> نشان می‌دهد که در کفنِ مُرده، پیراهن و عمامه وجود ندارد. بلکه سه‌تکه‌پارچه روی هم می‌گذارند و آن‌گاه مرده را روی آن قرار </w:t>
      </w:r>
      <w:r w:rsidR="00D8298B">
        <w:rPr>
          <w:rtl/>
          <w:lang w:bidi="ar-SA"/>
        </w:rPr>
        <w:t>داده، پارچه‌ها را به‌ترتیب به د</w:t>
      </w:r>
      <w:r w:rsidRPr="009C02EA">
        <w:rPr>
          <w:rtl/>
          <w:lang w:bidi="ar-SA"/>
        </w:rPr>
        <w:t xml:space="preserve">ور او می‌پیچند و از قسمت سَر و پاهایش، تا کرده، آن را می‌بندند وپس از این‌که مُرده را </w:t>
      </w:r>
      <w:r w:rsidR="00040739" w:rsidRPr="009C02EA">
        <w:rPr>
          <w:rtl/>
          <w:lang w:bidi="ar-SA"/>
        </w:rPr>
        <w:t xml:space="preserve">در </w:t>
      </w:r>
      <w:r w:rsidRPr="009C02EA">
        <w:rPr>
          <w:rtl/>
          <w:lang w:bidi="ar-SA"/>
        </w:rPr>
        <w:t>قبر گذاشتند، بندهایی را که به دَو</w:t>
      </w:r>
      <w:r w:rsidRPr="009C02EA">
        <w:rPr>
          <w:rFonts w:ascii="Traditional Arabic" w:cs="Traditional Arabic"/>
          <w:sz w:val="32"/>
          <w:szCs w:val="32"/>
          <w:rtl/>
          <w:lang w:bidi="ar-SA"/>
        </w:rPr>
        <w:t>ْ</w:t>
      </w:r>
      <w:r w:rsidRPr="009C02EA">
        <w:rPr>
          <w:rtl/>
          <w:lang w:bidi="ar-SA"/>
        </w:rPr>
        <w:t xml:space="preserve">ر کفن بسته‌اند، باز می‌کنند. علما گفته‌اند: علتش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مُرده</w:t>
      </w:r>
      <w:r w:rsidR="00F8587D" w:rsidRPr="009C02EA">
        <w:rPr>
          <w:rtl/>
          <w:lang w:bidi="ar-SA"/>
        </w:rPr>
        <w:t>، باد می‌کند و اگر بندها را باز نکنند، شاید بترکد.</w:t>
      </w:r>
    </w:p>
    <w:p w:rsidR="00040739" w:rsidRPr="009C02EA" w:rsidRDefault="00040739" w:rsidP="00BB388D">
      <w:pPr>
        <w:rPr>
          <w:rtl/>
          <w:lang w:bidi="ar-SA"/>
        </w:rPr>
      </w:pPr>
      <w:r w:rsidRPr="009C02EA">
        <w:rPr>
          <w:rtl/>
          <w:lang w:bidi="ar-SA"/>
        </w:rPr>
        <w:t>در حدیث مغیره بن شعبه</w:t>
      </w:r>
      <w:r w:rsidRPr="009C02EA">
        <w:rPr>
          <w:lang w:bidi="ar-SA"/>
        </w:rPr>
        <w:sym w:font="AGA Arabesque" w:char="F074"/>
      </w:r>
      <w:r w:rsidRPr="009C02EA">
        <w:rPr>
          <w:rtl/>
          <w:lang w:bidi="ar-SA"/>
        </w:rPr>
        <w:t xml:space="preserve"> آمده است: پیامبر</w:t>
      </w:r>
      <w:r w:rsidRPr="009C02EA">
        <w:rPr>
          <w:lang w:bidi="ar-SA"/>
        </w:rPr>
        <w:sym w:font="AGA Arabesque" w:char="F072"/>
      </w:r>
      <w:r w:rsidRPr="009C02EA">
        <w:rPr>
          <w:rtl/>
          <w:lang w:bidi="ar-SA"/>
        </w:rPr>
        <w:t xml:space="preserve"> در غزوه‌ی </w:t>
      </w:r>
      <w:r w:rsidRPr="009C02EA">
        <w:rPr>
          <w:rFonts w:cs="Times New Roman"/>
          <w:rtl/>
          <w:lang w:bidi="ar-SA"/>
        </w:rPr>
        <w:t>"</w:t>
      </w:r>
      <w:r w:rsidRPr="009C02EA">
        <w:rPr>
          <w:rtl/>
          <w:lang w:bidi="ar-SA"/>
        </w:rPr>
        <w:t>تبوک</w:t>
      </w:r>
      <w:r w:rsidRPr="009C02EA">
        <w:rPr>
          <w:rFonts w:cs="Times New Roman"/>
          <w:rtl/>
          <w:lang w:bidi="ar-SA"/>
        </w:rPr>
        <w:t>"</w:t>
      </w:r>
      <w:r w:rsidRPr="009C02EA">
        <w:rPr>
          <w:rtl/>
          <w:lang w:bidi="ar-SA"/>
        </w:rPr>
        <w:t xml:space="preserve"> از شترش پایین آمد و ظرفِ آب را گرفت و پیاده رفت تا این‌که در تاریکیِ شب، ناپدید شد؛ زیرا شرم پیامبر</w:t>
      </w:r>
      <w:r w:rsidRPr="009C02EA">
        <w:rPr>
          <w:lang w:bidi="ar-SA"/>
        </w:rPr>
        <w:sym w:font="AGA Arabesque" w:char="F072"/>
      </w:r>
      <w:r w:rsidRPr="009C02EA">
        <w:rPr>
          <w:rtl/>
          <w:lang w:bidi="ar-SA"/>
        </w:rPr>
        <w:t xml:space="preserve"> از همه بیش‌تر بود و دوست نداشت کسی، او را در حالی که برای قضای حاجت نشسته است، ببیند؛ اگرچه عورتش نمایان نباشد.</w:t>
      </w:r>
    </w:p>
    <w:p w:rsidR="00040739" w:rsidRPr="009C02EA" w:rsidRDefault="00040739" w:rsidP="00BB388D">
      <w:pPr>
        <w:rPr>
          <w:rFonts w:hAnsi="AGA Arabesque"/>
          <w:rtl/>
          <w:lang w:bidi="ar-SA"/>
        </w:rPr>
      </w:pPr>
      <w:r w:rsidRPr="009C02EA">
        <w:rPr>
          <w:rtl/>
          <w:lang w:bidi="ar-SA"/>
        </w:rPr>
        <w:t xml:space="preserve">این، از کمال ادب است که انسان دور از چشم دیگران، قضای حاجت کند تا کسی، او و شرمگاهش را نبیند. زیرا پوشاندن عورت واجب است و برهنه کردن آن در برابر مردم، جایز نیست. البته بهتر و افضل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کسی، انسان را در حالِ قضای حاجت نبیند؛ گرچه عورتش دیده نشود. این، روش پیامبر</w:t>
      </w:r>
      <w:r w:rsidRPr="009C02EA">
        <w:rPr>
          <w:lang w:bidi="ar-SA"/>
        </w:rPr>
        <w:sym w:font="AGA Arabesque" w:char="F072"/>
      </w:r>
      <w:r w:rsidRPr="009C02EA">
        <w:rPr>
          <w:rtl/>
          <w:lang w:bidi="ar-SA"/>
        </w:rPr>
        <w:t xml:space="preserve"> است. به‌راستی روش پیامبر</w:t>
      </w:r>
      <w:r w:rsidRPr="009C02EA">
        <w:rPr>
          <w:lang w:bidi="ar-SA"/>
        </w:rPr>
        <w:sym w:font="AGA Arabesque" w:char="F072"/>
      </w:r>
      <w:r w:rsidRPr="009C02EA">
        <w:rPr>
          <w:rtl/>
          <w:lang w:bidi="ar-SA"/>
        </w:rPr>
        <w:t xml:space="preserve"> بهترین و کامل‌ترین روش می‌باشد. سپس رسول‌الله</w:t>
      </w:r>
      <w:r w:rsidRPr="009C02EA">
        <w:rPr>
          <w:lang w:bidi="ar-SA"/>
        </w:rPr>
        <w:sym w:font="AGA Arabesque" w:char="F072"/>
      </w:r>
      <w:r w:rsidRPr="009C02EA">
        <w:rPr>
          <w:rtl/>
          <w:lang w:bidi="ar-SA"/>
        </w:rPr>
        <w:t xml:space="preserve"> بازگشت و می‌خواست وضو بگیرد؛ </w:t>
      </w:r>
      <w:r w:rsidR="00ED4C33" w:rsidRPr="009C02EA">
        <w:rPr>
          <w:rtl/>
          <w:lang w:bidi="ar-SA"/>
        </w:rPr>
        <w:t>پیامبر</w:t>
      </w:r>
      <w:r w:rsidR="00ED4C33" w:rsidRPr="009C02EA">
        <w:rPr>
          <w:lang w:bidi="ar-SA"/>
        </w:rPr>
        <w:sym w:font="AGA Arabesque" w:char="F072"/>
      </w:r>
      <w:r w:rsidR="00ED4C33" w:rsidRPr="009C02EA">
        <w:rPr>
          <w:rtl/>
          <w:lang w:bidi="ar-SA"/>
        </w:rPr>
        <w:t xml:space="preserve"> در تبوک، یعنی در نزدیکی </w:t>
      </w:r>
      <w:r w:rsidR="00ED4C33" w:rsidRPr="009C02EA">
        <w:rPr>
          <w:rFonts w:cs="Times New Roman"/>
          <w:rtl/>
          <w:lang w:bidi="ar-SA"/>
        </w:rPr>
        <w:t>"</w:t>
      </w:r>
      <w:r w:rsidR="00ED4C33" w:rsidRPr="009C02EA">
        <w:rPr>
          <w:rtl/>
          <w:lang w:bidi="ar-SA"/>
        </w:rPr>
        <w:t>شام</w:t>
      </w:r>
      <w:r w:rsidR="00ED4C33" w:rsidRPr="009C02EA">
        <w:rPr>
          <w:rFonts w:cs="Times New Roman"/>
          <w:rtl/>
          <w:lang w:bidi="ar-SA"/>
        </w:rPr>
        <w:t>"</w:t>
      </w:r>
      <w:r w:rsidR="00ED4C33" w:rsidRPr="009C02EA">
        <w:rPr>
          <w:rtl/>
          <w:lang w:bidi="ar-SA"/>
        </w:rPr>
        <w:t xml:space="preserve"> به‌سر می‌برد که </w:t>
      </w:r>
      <w:r w:rsidR="00AF742B" w:rsidRPr="009C02EA">
        <w:rPr>
          <w:rtl/>
          <w:lang w:bidi="ar-SA"/>
        </w:rPr>
        <w:t>هوا</w:t>
      </w:r>
      <w:r w:rsidR="00ED4C33" w:rsidRPr="009C02EA">
        <w:rPr>
          <w:rtl/>
          <w:lang w:bidi="ar-SA"/>
        </w:rPr>
        <w:t>یش</w:t>
      </w:r>
      <w:r w:rsidR="00AF742B" w:rsidRPr="009C02EA">
        <w:rPr>
          <w:rtl/>
          <w:lang w:bidi="ar-SA"/>
        </w:rPr>
        <w:t xml:space="preserve"> سرد </w:t>
      </w:r>
      <w:r w:rsidR="00ED4C33" w:rsidRPr="009C02EA">
        <w:rPr>
          <w:rtl/>
          <w:lang w:bidi="ar-SA"/>
        </w:rPr>
        <w:t>است. از این‌رو</w:t>
      </w:r>
      <w:r w:rsidR="00AF742B" w:rsidRPr="009C02EA">
        <w:rPr>
          <w:rtl/>
          <w:lang w:bidi="ar-SA"/>
        </w:rPr>
        <w:t xml:space="preserve"> جُبه (لباسی) پشمین بر تن داشت</w:t>
      </w:r>
      <w:r w:rsidRPr="009C02EA">
        <w:rPr>
          <w:rtl/>
          <w:lang w:bidi="ar-SA"/>
        </w:rPr>
        <w:t xml:space="preserve"> و چون آستین‌هایش تنگ بود، نتوانست دو ساعد خود را از آن بیرون بیاورد؛ </w:t>
      </w:r>
      <w:r w:rsidR="00ED4C33" w:rsidRPr="009C02EA">
        <w:rPr>
          <w:rtl/>
          <w:lang w:bidi="ar-SA"/>
        </w:rPr>
        <w:t>لذا</w:t>
      </w:r>
      <w:r w:rsidRPr="009C02EA">
        <w:rPr>
          <w:rtl/>
          <w:lang w:bidi="ar-SA"/>
        </w:rPr>
        <w:t xml:space="preserve"> دستانش را از زیر جبه بیرون آورد و آن‌ها را شُست و سَرَش را مسح کشید. </w:t>
      </w:r>
      <w:r w:rsidR="00AF742B" w:rsidRPr="009C02EA">
        <w:rPr>
          <w:rtl/>
          <w:lang w:bidi="ar-SA"/>
        </w:rPr>
        <w:t>وقتی می‌خواست پاهایش را بشوید، مغیره</w:t>
      </w:r>
      <w:r w:rsidR="00AF742B" w:rsidRPr="009C02EA">
        <w:rPr>
          <w:lang w:bidi="ar-SA"/>
        </w:rPr>
        <w:sym w:font="AGA Arabesque" w:char="F074"/>
      </w:r>
      <w:r w:rsidR="00AF742B" w:rsidRPr="009C02EA">
        <w:rPr>
          <w:rtl/>
          <w:lang w:bidi="ar-SA"/>
        </w:rPr>
        <w:t xml:space="preserve"> دستان خود را دراز کرد تا </w:t>
      </w:r>
      <w:r w:rsidRPr="009C02EA">
        <w:rPr>
          <w:rtl/>
          <w:lang w:bidi="ar-SA"/>
        </w:rPr>
        <w:t xml:space="preserve"> </w:t>
      </w:r>
      <w:r w:rsidR="00AF742B" w:rsidRPr="009C02EA">
        <w:rPr>
          <w:rtl/>
          <w:lang w:bidi="ar-SA"/>
        </w:rPr>
        <w:t>جوراب‌های پیامبر</w:t>
      </w:r>
      <w:r w:rsidR="00AF742B" w:rsidRPr="009C02EA">
        <w:rPr>
          <w:lang w:bidi="ar-SA"/>
        </w:rPr>
        <w:sym w:font="AGA Arabesque" w:char="F072"/>
      </w:r>
      <w:r w:rsidRPr="009C02EA">
        <w:rPr>
          <w:rtl/>
          <w:lang w:bidi="ar-SA"/>
        </w:rPr>
        <w:t xml:space="preserve"> را بیرون بیاور</w:t>
      </w:r>
      <w:r w:rsidR="00AF742B" w:rsidRPr="009C02EA">
        <w:rPr>
          <w:rtl/>
          <w:lang w:bidi="ar-SA"/>
        </w:rPr>
        <w:t>د</w:t>
      </w:r>
      <w:r w:rsidRPr="009C02EA">
        <w:rPr>
          <w:rtl/>
          <w:lang w:bidi="ar-SA"/>
        </w:rPr>
        <w:t xml:space="preserve">؛ </w:t>
      </w:r>
      <w:r w:rsidR="00AF742B" w:rsidRPr="009C02EA">
        <w:rPr>
          <w:rtl/>
          <w:lang w:bidi="ar-SA"/>
        </w:rPr>
        <w:t>زیرا پیامبر</w:t>
      </w:r>
      <w:r w:rsidR="00AF742B" w:rsidRPr="009C02EA">
        <w:rPr>
          <w:lang w:bidi="ar-SA"/>
        </w:rPr>
        <w:sym w:font="AGA Arabesque" w:char="F072"/>
      </w:r>
      <w:r w:rsidR="00AF742B" w:rsidRPr="009C02EA">
        <w:rPr>
          <w:rtl/>
          <w:lang w:bidi="ar-SA"/>
        </w:rPr>
        <w:t xml:space="preserve"> دستانش را از زیر جبه بیرون آورده و شسته بود؛ از این‌رو مغیره</w:t>
      </w:r>
      <w:r w:rsidR="00AF742B" w:rsidRPr="009C02EA">
        <w:rPr>
          <w:lang w:bidi="ar-SA"/>
        </w:rPr>
        <w:sym w:font="AGA Arabesque" w:char="F074"/>
      </w:r>
      <w:r w:rsidR="00AF742B" w:rsidRPr="009C02EA">
        <w:rPr>
          <w:rtl/>
          <w:lang w:bidi="ar-SA"/>
        </w:rPr>
        <w:t xml:space="preserve"> گمان می‌کرد که پیامبر</w:t>
      </w:r>
      <w:r w:rsidR="00AF742B" w:rsidRPr="009C02EA">
        <w:rPr>
          <w:lang w:bidi="ar-SA"/>
        </w:rPr>
        <w:sym w:font="AGA Arabesque" w:char="F072"/>
      </w:r>
      <w:r w:rsidR="00AF742B" w:rsidRPr="009C02EA">
        <w:rPr>
          <w:rtl/>
          <w:lang w:bidi="ar-SA"/>
        </w:rPr>
        <w:t xml:space="preserve"> می‌خواهد پاهایش را نیز از جوراب بیرون بیاورد و بشوید. اما پیامبر</w:t>
      </w:r>
      <w:r w:rsidR="00AF742B" w:rsidRPr="009C02EA">
        <w:rPr>
          <w:lang w:bidi="ar-SA"/>
        </w:rPr>
        <w:sym w:font="AGA Arabesque" w:char="F072"/>
      </w:r>
      <w:r w:rsidR="00AF742B" w:rsidRPr="009C02EA">
        <w:rPr>
          <w:rtl/>
          <w:lang w:bidi="ar-SA"/>
        </w:rPr>
        <w:t xml:space="preserve"> به او </w:t>
      </w:r>
      <w:r w:rsidRPr="009C02EA">
        <w:rPr>
          <w:rtl/>
          <w:lang w:bidi="ar-SA"/>
        </w:rPr>
        <w:t xml:space="preserve">فرمود: </w:t>
      </w:r>
      <w:r w:rsidRPr="009C02EA">
        <w:rPr>
          <w:rFonts w:hAnsi="AGA Arabesque"/>
          <w:rtl/>
          <w:lang w:bidi="ar-SA"/>
        </w:rPr>
        <w:t>«آن‌ها را بيرون نياور؛ زیرا من، آن‌ها را پس از طهارت و وضو پوشيده‌ام».</w:t>
      </w:r>
      <w:r w:rsidR="00AF742B" w:rsidRPr="009C02EA">
        <w:rPr>
          <w:rFonts w:hAnsi="AGA Arabesque"/>
          <w:rtl/>
          <w:lang w:bidi="ar-SA"/>
        </w:rPr>
        <w:t xml:space="preserve"> سپس بر موزه‌ها- جوراب‌های چرمی‌اش- </w:t>
      </w:r>
      <w:r w:rsidRPr="009C02EA">
        <w:rPr>
          <w:rFonts w:hAnsi="AGA Arabesque"/>
          <w:rtl/>
          <w:lang w:bidi="ar-SA"/>
        </w:rPr>
        <w:t xml:space="preserve"> مسح کشید.</w:t>
      </w:r>
    </w:p>
    <w:p w:rsidR="00EB7276" w:rsidRPr="009C02EA" w:rsidRDefault="00EB7276" w:rsidP="00BB388D">
      <w:pPr>
        <w:rPr>
          <w:rFonts w:hAnsi="AGA Arabesque"/>
          <w:rtl/>
          <w:lang w:bidi="ar-SA"/>
        </w:rPr>
      </w:pPr>
      <w:r w:rsidRPr="009C02EA">
        <w:rPr>
          <w:rFonts w:hAnsi="AGA Arabesque"/>
          <w:rtl/>
          <w:lang w:bidi="ar-SA"/>
        </w:rPr>
        <w:t>چند نکته از این حدیث برداشت می‌شود؛ از جمله این‌که:</w:t>
      </w:r>
    </w:p>
    <w:p w:rsidR="00EB7276" w:rsidRPr="009C02EA" w:rsidRDefault="00EB7276" w:rsidP="00BB388D">
      <w:pPr>
        <w:rPr>
          <w:rFonts w:hAnsi="AGA Arabesque"/>
          <w:rtl/>
          <w:lang w:bidi="ar-SA"/>
        </w:rPr>
      </w:pPr>
      <w:r w:rsidRPr="009C02EA">
        <w:rPr>
          <w:rFonts w:hAnsi="AGA Arabesque"/>
          <w:rtl/>
          <w:lang w:bidi="ar-SA"/>
        </w:rPr>
        <w:t>پیامبر</w:t>
      </w:r>
      <w:r w:rsidRPr="009C02EA">
        <w:rPr>
          <w:rFonts w:hAnsi="AGA Arabesque"/>
          <w:lang w:bidi="ar-SA"/>
        </w:rPr>
        <w:sym w:font="AGA Arabesque" w:char="F072"/>
      </w:r>
      <w:r w:rsidRPr="009C02EA">
        <w:rPr>
          <w:rFonts w:hAnsi="AGA Arabesque"/>
          <w:rtl/>
          <w:lang w:bidi="ar-SA"/>
        </w:rPr>
        <w:t xml:space="preserve"> مانند سایر انسان‌ها </w:t>
      </w:r>
      <w:r w:rsidR="003B1DF8" w:rsidRPr="009C02EA">
        <w:rPr>
          <w:rFonts w:hAnsi="AGA Arabesque"/>
          <w:rtl/>
          <w:lang w:bidi="ar-SA"/>
        </w:rPr>
        <w:t>احساس گرما و سرما می‌کرد و از پیشامدهای طبیعی متأثر می‌شد. باری معاویه</w:t>
      </w:r>
      <w:r w:rsidR="003B1DF8" w:rsidRPr="009C02EA">
        <w:rPr>
          <w:rFonts w:hAnsi="AGA Arabesque"/>
          <w:lang w:bidi="ar-SA"/>
        </w:rPr>
        <w:sym w:font="AGA Arabesque" w:char="F074"/>
      </w:r>
      <w:r w:rsidR="003B1DF8" w:rsidRPr="009C02EA">
        <w:rPr>
          <w:rFonts w:hAnsi="AGA Arabesque"/>
          <w:rtl/>
          <w:lang w:bidi="ar-SA"/>
        </w:rPr>
        <w:t xml:space="preserve"> پیامبر</w:t>
      </w:r>
      <w:r w:rsidR="003B1DF8" w:rsidRPr="009C02EA">
        <w:rPr>
          <w:rFonts w:hAnsi="AGA Arabesque"/>
          <w:lang w:bidi="ar-SA"/>
        </w:rPr>
        <w:sym w:font="AGA Arabesque" w:char="F072"/>
      </w:r>
      <w:r w:rsidR="003B1DF8" w:rsidRPr="009C02EA">
        <w:rPr>
          <w:rFonts w:hAnsi="AGA Arabesque"/>
          <w:rtl/>
          <w:lang w:bidi="ar-SA"/>
        </w:rPr>
        <w:t xml:space="preserve"> را در حالی دید که دگمه‌های پ</w:t>
      </w:r>
      <w:r w:rsidR="005C4702" w:rsidRPr="009C02EA">
        <w:rPr>
          <w:rFonts w:hAnsi="AGA Arabesque" w:hint="cs"/>
          <w:rtl/>
          <w:lang w:bidi="ar-SA"/>
        </w:rPr>
        <w:t>ي</w:t>
      </w:r>
      <w:r w:rsidR="003B1DF8" w:rsidRPr="009C02EA">
        <w:rPr>
          <w:rFonts w:hAnsi="AGA Arabesque"/>
          <w:rtl/>
          <w:lang w:bidi="ar-SA"/>
        </w:rPr>
        <w:t>راهنش را باز کرده بود؛ الله بهتر می‌داند، ولی گویا از شدت گرما دگمه‌هایش را باز کرده بود. لذا معاویه</w:t>
      </w:r>
      <w:r w:rsidR="003B1DF8" w:rsidRPr="009C02EA">
        <w:rPr>
          <w:rFonts w:hAnsi="AGA Arabesque"/>
          <w:lang w:bidi="ar-SA"/>
        </w:rPr>
        <w:sym w:font="AGA Arabesque" w:char="F074"/>
      </w:r>
      <w:r w:rsidR="003B1DF8" w:rsidRPr="009C02EA">
        <w:rPr>
          <w:rFonts w:hAnsi="AGA Arabesque"/>
          <w:rtl/>
          <w:lang w:bidi="ar-SA"/>
        </w:rPr>
        <w:t xml:space="preserve"> این را سنت می‌دانست. البته باز کردن دگمه به‌طور مطلق، سنت نیست؛ مگر این‌که هوا گرم باشد و انسان برای راحت کردن جسم خود، این کار را انجام دهد. لذا ایرادی ندارد که انسان، در هوای گرم دگمه‌های بالای پیراهنش را باز کند و این، سنت است؛ اما باز کردن دگمه‌ها بدون سبب، سنت نیست. زیرا اگر سنت بود، پس قرار دادن دگمه در لباس، بیهوده می‌باشد. در صورتی که هیچ چیزِ بیهوده‌ای در دین اسلام وجود ندارد و اسلام، سراسر جد</w:t>
      </w:r>
      <w:r w:rsidR="00457B75" w:rsidRPr="009C02EA">
        <w:rPr>
          <w:rFonts w:hAnsi="AGA Arabesque"/>
          <w:rtl/>
          <w:lang w:bidi="ar-SA"/>
        </w:rPr>
        <w:t>ی‌ست</w:t>
      </w:r>
      <w:r w:rsidR="003B1DF8" w:rsidRPr="009C02EA">
        <w:rPr>
          <w:rFonts w:hAnsi="AGA Arabesque"/>
          <w:rtl/>
          <w:lang w:bidi="ar-SA"/>
        </w:rPr>
        <w:t>.</w:t>
      </w:r>
    </w:p>
    <w:p w:rsidR="00894B9F" w:rsidRPr="009C02EA" w:rsidRDefault="00FE21B9" w:rsidP="005C4702">
      <w:pPr>
        <w:rPr>
          <w:rFonts w:hAnsi="AGA Arabesque"/>
          <w:rtl/>
          <w:lang w:bidi="ar-SA"/>
        </w:rPr>
      </w:pPr>
      <w:r w:rsidRPr="009C02EA">
        <w:rPr>
          <w:rFonts w:hAnsi="AGA Arabesque"/>
          <w:rtl/>
          <w:lang w:bidi="ar-SA"/>
        </w:rPr>
        <w:t>از این حدیث</w:t>
      </w:r>
      <w:r w:rsidR="0014554C" w:rsidRPr="009C02EA">
        <w:rPr>
          <w:rFonts w:hAnsi="AGA Arabesque"/>
          <w:rtl/>
          <w:lang w:bidi="ar-SA"/>
        </w:rPr>
        <w:t xml:space="preserve"> درمی‌یابیم</w:t>
      </w:r>
      <w:r w:rsidRPr="009C02EA">
        <w:rPr>
          <w:rFonts w:hAnsi="AGA Arabesque"/>
          <w:rtl/>
          <w:lang w:bidi="ar-SA"/>
        </w:rPr>
        <w:t xml:space="preserve"> نه تنها</w:t>
      </w:r>
      <w:r w:rsidR="0014554C" w:rsidRPr="009C02EA">
        <w:rPr>
          <w:rFonts w:hAnsi="AGA Arabesque"/>
          <w:rtl/>
          <w:lang w:bidi="ar-SA"/>
        </w:rPr>
        <w:t xml:space="preserve"> ایرادی ندارد که انسان از خودش د</w:t>
      </w:r>
      <w:r w:rsidRPr="009C02EA">
        <w:rPr>
          <w:rFonts w:hAnsi="AGA Arabesque"/>
          <w:rtl/>
          <w:lang w:bidi="ar-SA"/>
        </w:rPr>
        <w:t xml:space="preserve">ر برابر گرما و سرما محافظت کند؛ بلکه بهتر و افضل می‌باشد که از خودش در برابر گرما و سرما و هر چیزِ آزاردهنده‌ای محافظت نماید. زیرا این، به معنای توجه و رسیدگی به خویشتن و رعایت حقِ نفس است. </w:t>
      </w:r>
      <w:r w:rsidR="00823CE6" w:rsidRPr="009C02EA">
        <w:rPr>
          <w:rFonts w:hAnsi="AGA Arabesque"/>
          <w:rtl/>
          <w:lang w:bidi="ar-SA"/>
        </w:rPr>
        <w:t>علامه ابوالعباس حرانی</w:t>
      </w:r>
      <w:r w:rsidR="00730902" w:rsidRPr="009C02EA">
        <w:rPr>
          <w:rFonts w:cs="CTraditional Arabic"/>
          <w:rtl/>
          <w:lang w:bidi="ar-SA"/>
        </w:rPr>
        <w:t>/</w:t>
      </w:r>
      <w:r w:rsidRPr="009C02EA">
        <w:rPr>
          <w:rFonts w:hAnsi="AGA Arabesque"/>
          <w:rtl/>
          <w:lang w:bidi="ar-SA"/>
        </w:rPr>
        <w:t>، خوردن چیزی را که مایه‌ی اذیت و آزار انسان است، حرام می‌داند. یعنی اگر می‌خواستید غذا بخورید و نگران بودید که باعث اذیت شما می‌شود، چه به علت پُرخوری و زیان‌های ناشی از آن باشد و چه بدان سبب که از نوبت ق</w:t>
      </w:r>
      <w:r w:rsidR="005C4702" w:rsidRPr="009C02EA">
        <w:rPr>
          <w:rFonts w:hAnsi="AGA Arabesque" w:hint="cs"/>
          <w:rtl/>
          <w:lang w:bidi="ar-SA"/>
        </w:rPr>
        <w:t>بل</w:t>
      </w:r>
      <w:r w:rsidRPr="009C02EA">
        <w:rPr>
          <w:rFonts w:hAnsi="AGA Arabesque"/>
          <w:rtl/>
          <w:lang w:bidi="ar-SA"/>
        </w:rPr>
        <w:t xml:space="preserve">ی، زمان زیادی نگذشته، در این صورت، خوردن غذا بر شما حرام است؛ زیرا </w:t>
      </w:r>
      <w:r w:rsidR="000E523E" w:rsidRPr="009C02EA">
        <w:rPr>
          <w:rFonts w:hAnsi="AGA Arabesque"/>
          <w:rtl/>
          <w:lang w:bidi="ar-SA"/>
        </w:rPr>
        <w:t>توجه به سلامت جسم و رعایت حقوق آن بر انسان، واجب است.</w:t>
      </w:r>
    </w:p>
    <w:p w:rsidR="0014554C" w:rsidRPr="009C02EA" w:rsidRDefault="00894B9F" w:rsidP="00BB388D">
      <w:pPr>
        <w:rPr>
          <w:rtl/>
          <w:lang w:bidi="ar-SA"/>
        </w:rPr>
      </w:pPr>
      <w:r w:rsidRPr="009C02EA">
        <w:rPr>
          <w:rtl/>
          <w:lang w:bidi="ar-SA"/>
        </w:rPr>
        <w:t xml:space="preserve">نکته‌ی دیگری که از این حدیث برداشت می‌شود،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در وضو مسح کشیدن بر هیچ حایلی جز جوراب و عمامه درست نیست. لذا اگر انسان، لباسی بر تن داشت که آستین‌هایش تنگ بود، نمی‌تواند همان‌گونه که بر موزه (جوراب) مسح می‌کشد، به‌جای شستن دستانش بر رو</w:t>
      </w:r>
      <w:r w:rsidR="00457B75" w:rsidRPr="009C02EA">
        <w:rPr>
          <w:rtl/>
          <w:lang w:bidi="ar-SA"/>
        </w:rPr>
        <w:t>ی</w:t>
      </w:r>
      <w:r w:rsidR="000A1F0C" w:rsidRPr="009C02EA">
        <w:rPr>
          <w:rtl/>
          <w:lang w:bidi="ar-SA"/>
        </w:rPr>
        <w:t xml:space="preserve"> آ</w:t>
      </w:r>
      <w:r w:rsidR="00457B75" w:rsidRPr="009C02EA">
        <w:rPr>
          <w:rtl/>
          <w:lang w:bidi="ar-SA"/>
        </w:rPr>
        <w:t>‌ست</w:t>
      </w:r>
      <w:r w:rsidRPr="009C02EA">
        <w:rPr>
          <w:rtl/>
          <w:lang w:bidi="ar-SA"/>
        </w:rPr>
        <w:t>ین مسح کند. این، جایز نیست و باید دستانش را بیرون بیاورد و بشوید. اگرچه درآوردن دستان، مشکل باشد. زیرا شستن دست‌ها در وضو فرض است و هیچ دلیلی بر جواز مسح آن‌ها از رو</w:t>
      </w:r>
      <w:r w:rsidR="00457B75" w:rsidRPr="009C02EA">
        <w:rPr>
          <w:rtl/>
          <w:lang w:bidi="ar-SA"/>
        </w:rPr>
        <w:t>ی</w:t>
      </w:r>
      <w:r w:rsidR="000A1F0C" w:rsidRPr="009C02EA">
        <w:rPr>
          <w:rtl/>
          <w:lang w:bidi="ar-SA"/>
        </w:rPr>
        <w:t xml:space="preserve"> آ</w:t>
      </w:r>
      <w:r w:rsidR="00457B75" w:rsidRPr="009C02EA">
        <w:rPr>
          <w:rtl/>
          <w:lang w:bidi="ar-SA"/>
        </w:rPr>
        <w:t>‌ست</w:t>
      </w:r>
      <w:r w:rsidRPr="009C02EA">
        <w:rPr>
          <w:rtl/>
          <w:lang w:bidi="ar-SA"/>
        </w:rPr>
        <w:t>ین وجود ندارد.</w:t>
      </w:r>
    </w:p>
    <w:p w:rsidR="00894B9F" w:rsidRPr="009C02EA" w:rsidRDefault="00AB1A76" w:rsidP="00364B34">
      <w:pPr>
        <w:pStyle w:val="a0"/>
        <w:rPr>
          <w:lang w:bidi="ar-SA"/>
        </w:rPr>
      </w:pPr>
      <w:r w:rsidRPr="009C02EA">
        <w:rPr>
          <w:rFonts w:ascii="KFGQPC Uthman Taha Naskh" w:cs="KFGQPC Uthman Taha Naskh" w:hint="cs"/>
          <w:rtl/>
          <w:lang w:val="en-MY" w:eastAsia="en-MY" w:bidi="ar-SA"/>
        </w:rPr>
        <w:t>﴿</w:t>
      </w:r>
      <w:r w:rsidR="00364B34" w:rsidRPr="009C02EA">
        <w:rPr>
          <w:rFonts w:ascii="KFGQPC Uthmanic Script HAFS" w:hint="eastAsia"/>
          <w:rtl/>
          <w:lang w:val="en-MY" w:eastAsia="en-MY" w:bidi="ar-SA"/>
        </w:rPr>
        <w:t>يَ</w:t>
      </w:r>
      <w:r w:rsidR="00364B34" w:rsidRPr="009C02EA">
        <w:rPr>
          <w:rFonts w:ascii="KFGQPC Uthmanic Script HAFS" w:hint="cs"/>
          <w:rtl/>
          <w:lang w:val="en-MY" w:eastAsia="en-MY" w:bidi="ar-SA"/>
        </w:rPr>
        <w:t>ٰٓ</w:t>
      </w:r>
      <w:r w:rsidR="00364B34" w:rsidRPr="009C02EA">
        <w:rPr>
          <w:rFonts w:ascii="KFGQPC Uthmanic Script HAFS" w:hint="eastAsia"/>
          <w:rtl/>
          <w:lang w:val="en-MY" w:eastAsia="en-MY" w:bidi="ar-SA"/>
        </w:rPr>
        <w:t>أَيُّهَا</w:t>
      </w:r>
      <w:r w:rsidR="00364B34" w:rsidRPr="009C02EA">
        <w:rPr>
          <w:rFonts w:ascii="KFGQPC Uthmanic Script HAFS"/>
          <w:rtl/>
          <w:lang w:val="en-MY" w:eastAsia="en-MY" w:bidi="ar-SA"/>
        </w:rPr>
        <w:t xml:space="preserve"> </w:t>
      </w:r>
      <w:r w:rsidR="00364B34" w:rsidRPr="009C02EA">
        <w:rPr>
          <w:rFonts w:ascii="KFGQPC Uthmanic Script HAFS" w:hint="cs"/>
          <w:rtl/>
          <w:lang w:val="en-MY" w:eastAsia="en-MY" w:bidi="ar-SA"/>
        </w:rPr>
        <w:t>ٱ</w:t>
      </w:r>
      <w:r w:rsidR="00364B34" w:rsidRPr="009C02EA">
        <w:rPr>
          <w:rFonts w:ascii="KFGQPC Uthmanic Script HAFS" w:hint="eastAsia"/>
          <w:rtl/>
          <w:lang w:val="en-MY" w:eastAsia="en-MY" w:bidi="ar-SA"/>
        </w:rPr>
        <w:t>لَّذِينَ</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ءَامَنُو</w:t>
      </w:r>
      <w:r w:rsidR="00364B34" w:rsidRPr="009C02EA">
        <w:rPr>
          <w:rFonts w:ascii="KFGQPC Uthmanic Script HAFS" w:hint="cs"/>
          <w:rtl/>
          <w:lang w:val="en-MY" w:eastAsia="en-MY" w:bidi="ar-SA"/>
        </w:rPr>
        <w:t>ٓ</w:t>
      </w:r>
      <w:r w:rsidR="00364B34" w:rsidRPr="009C02EA">
        <w:rPr>
          <w:rFonts w:ascii="KFGQPC Uthmanic Script HAFS" w:hint="eastAsia"/>
          <w:rtl/>
          <w:lang w:val="en-MY" w:eastAsia="en-MY" w:bidi="ar-SA"/>
        </w:rPr>
        <w:t>اْ</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إِذَا</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قُم</w:t>
      </w:r>
      <w:r w:rsidR="00364B34" w:rsidRPr="009C02EA">
        <w:rPr>
          <w:rFonts w:ascii="KFGQPC Uthmanic Script HAFS" w:hint="cs"/>
          <w:rtl/>
          <w:lang w:val="en-MY" w:eastAsia="en-MY" w:bidi="ar-SA"/>
        </w:rPr>
        <w:t>ۡ</w:t>
      </w:r>
      <w:r w:rsidR="00364B34" w:rsidRPr="009C02EA">
        <w:rPr>
          <w:rFonts w:ascii="KFGQPC Uthmanic Script HAFS" w:hint="eastAsia"/>
          <w:rtl/>
          <w:lang w:val="en-MY" w:eastAsia="en-MY" w:bidi="ar-SA"/>
        </w:rPr>
        <w:t>تُم</w:t>
      </w:r>
      <w:r w:rsidR="00364B34" w:rsidRPr="009C02EA">
        <w:rPr>
          <w:rFonts w:ascii="KFGQPC Uthmanic Script HAFS" w:hint="cs"/>
          <w:rtl/>
          <w:lang w:val="en-MY" w:eastAsia="en-MY" w:bidi="ar-SA"/>
        </w:rPr>
        <w:t>ۡ</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إِلَى</w:t>
      </w:r>
      <w:r w:rsidR="00364B34" w:rsidRPr="009C02EA">
        <w:rPr>
          <w:rFonts w:ascii="KFGQPC Uthmanic Script HAFS"/>
          <w:rtl/>
          <w:lang w:val="en-MY" w:eastAsia="en-MY" w:bidi="ar-SA"/>
        </w:rPr>
        <w:t xml:space="preserve"> </w:t>
      </w:r>
      <w:r w:rsidR="00364B34" w:rsidRPr="009C02EA">
        <w:rPr>
          <w:rFonts w:ascii="KFGQPC Uthmanic Script HAFS" w:hint="cs"/>
          <w:rtl/>
          <w:lang w:val="en-MY" w:eastAsia="en-MY" w:bidi="ar-SA"/>
        </w:rPr>
        <w:t>ٱ</w:t>
      </w:r>
      <w:r w:rsidR="00364B34" w:rsidRPr="009C02EA">
        <w:rPr>
          <w:rFonts w:ascii="KFGQPC Uthmanic Script HAFS" w:hint="eastAsia"/>
          <w:rtl/>
          <w:lang w:val="en-MY" w:eastAsia="en-MY" w:bidi="ar-SA"/>
        </w:rPr>
        <w:t>لصَّلَو</w:t>
      </w:r>
      <w:r w:rsidR="00364B34" w:rsidRPr="009C02EA">
        <w:rPr>
          <w:rFonts w:ascii="KFGQPC Uthmanic Script HAFS" w:hint="cs"/>
          <w:rtl/>
          <w:lang w:val="en-MY" w:eastAsia="en-MY" w:bidi="ar-SA"/>
        </w:rPr>
        <w:t>ٰ</w:t>
      </w:r>
      <w:r w:rsidR="00364B34" w:rsidRPr="009C02EA">
        <w:rPr>
          <w:rFonts w:ascii="KFGQPC Uthmanic Script HAFS" w:hint="eastAsia"/>
          <w:rtl/>
          <w:lang w:val="en-MY" w:eastAsia="en-MY" w:bidi="ar-SA"/>
        </w:rPr>
        <w:t>ةِ</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فَ</w:t>
      </w:r>
      <w:r w:rsidR="00364B34" w:rsidRPr="009C02EA">
        <w:rPr>
          <w:rFonts w:ascii="KFGQPC Uthmanic Script HAFS" w:hint="cs"/>
          <w:rtl/>
          <w:lang w:val="en-MY" w:eastAsia="en-MY" w:bidi="ar-SA"/>
        </w:rPr>
        <w:t>ٱ</w:t>
      </w:r>
      <w:r w:rsidR="00364B34" w:rsidRPr="009C02EA">
        <w:rPr>
          <w:rFonts w:ascii="KFGQPC Uthmanic Script HAFS" w:hint="eastAsia"/>
          <w:rtl/>
          <w:lang w:val="en-MY" w:eastAsia="en-MY" w:bidi="ar-SA"/>
        </w:rPr>
        <w:t>غ</w:t>
      </w:r>
      <w:r w:rsidR="00364B34" w:rsidRPr="009C02EA">
        <w:rPr>
          <w:rFonts w:ascii="KFGQPC Uthmanic Script HAFS" w:hint="cs"/>
          <w:rtl/>
          <w:lang w:val="en-MY" w:eastAsia="en-MY" w:bidi="ar-SA"/>
        </w:rPr>
        <w:t>ۡ</w:t>
      </w:r>
      <w:r w:rsidR="00364B34" w:rsidRPr="009C02EA">
        <w:rPr>
          <w:rFonts w:ascii="KFGQPC Uthmanic Script HAFS" w:hint="eastAsia"/>
          <w:rtl/>
          <w:lang w:val="en-MY" w:eastAsia="en-MY" w:bidi="ar-SA"/>
        </w:rPr>
        <w:t>سِلُواْ</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وُجُوهَكُم</w:t>
      </w:r>
      <w:r w:rsidR="00364B34" w:rsidRPr="009C02EA">
        <w:rPr>
          <w:rFonts w:ascii="KFGQPC Uthmanic Script HAFS" w:hint="cs"/>
          <w:rtl/>
          <w:lang w:val="en-MY" w:eastAsia="en-MY" w:bidi="ar-SA"/>
        </w:rPr>
        <w:t>ۡ</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وَأَي</w:t>
      </w:r>
      <w:r w:rsidR="00364B34" w:rsidRPr="009C02EA">
        <w:rPr>
          <w:rFonts w:ascii="KFGQPC Uthmanic Script HAFS" w:hint="cs"/>
          <w:rtl/>
          <w:lang w:val="en-MY" w:eastAsia="en-MY" w:bidi="ar-SA"/>
        </w:rPr>
        <w:t>ۡ</w:t>
      </w:r>
      <w:r w:rsidR="00364B34" w:rsidRPr="009C02EA">
        <w:rPr>
          <w:rFonts w:ascii="KFGQPC Uthmanic Script HAFS" w:hint="eastAsia"/>
          <w:rtl/>
          <w:lang w:val="en-MY" w:eastAsia="en-MY" w:bidi="ar-SA"/>
        </w:rPr>
        <w:t>دِيَكُم</w:t>
      </w:r>
      <w:r w:rsidR="00364B34" w:rsidRPr="009C02EA">
        <w:rPr>
          <w:rFonts w:ascii="KFGQPC Uthmanic Script HAFS" w:hint="cs"/>
          <w:rtl/>
          <w:lang w:val="en-MY" w:eastAsia="en-MY" w:bidi="ar-SA"/>
        </w:rPr>
        <w:t>ۡ</w:t>
      </w:r>
      <w:r w:rsidR="00364B34" w:rsidRPr="009C02EA">
        <w:rPr>
          <w:rFonts w:ascii="KFGQPC Uthmanic Script HAFS"/>
          <w:rtl/>
          <w:lang w:val="en-MY" w:eastAsia="en-MY" w:bidi="ar-SA"/>
        </w:rPr>
        <w:t xml:space="preserve"> </w:t>
      </w:r>
      <w:r w:rsidR="00364B34" w:rsidRPr="009C02EA">
        <w:rPr>
          <w:rFonts w:ascii="KFGQPC Uthmanic Script HAFS" w:hint="eastAsia"/>
          <w:rtl/>
          <w:lang w:val="en-MY" w:eastAsia="en-MY" w:bidi="ar-SA"/>
        </w:rPr>
        <w:t>إِلَى</w:t>
      </w:r>
      <w:r w:rsidR="00364B34" w:rsidRPr="009C02EA">
        <w:rPr>
          <w:rFonts w:ascii="KFGQPC Uthmanic Script HAFS"/>
          <w:rtl/>
          <w:lang w:val="en-MY" w:eastAsia="en-MY" w:bidi="ar-SA"/>
        </w:rPr>
        <w:t xml:space="preserve"> </w:t>
      </w:r>
      <w:r w:rsidR="00364B34" w:rsidRPr="009C02EA">
        <w:rPr>
          <w:rFonts w:ascii="KFGQPC Uthmanic Script HAFS" w:hint="cs"/>
          <w:rtl/>
          <w:lang w:val="en-MY" w:eastAsia="en-MY" w:bidi="ar-SA"/>
        </w:rPr>
        <w:t>ٱ</w:t>
      </w:r>
      <w:r w:rsidR="00364B34" w:rsidRPr="009C02EA">
        <w:rPr>
          <w:rFonts w:ascii="KFGQPC Uthmanic Script HAFS" w:hint="eastAsia"/>
          <w:rtl/>
          <w:lang w:val="en-MY" w:eastAsia="en-MY" w:bidi="ar-SA"/>
        </w:rPr>
        <w:t>ل</w:t>
      </w:r>
      <w:r w:rsidR="00364B34" w:rsidRPr="009C02EA">
        <w:rPr>
          <w:rFonts w:ascii="KFGQPC Uthmanic Script HAFS" w:hint="cs"/>
          <w:rtl/>
          <w:lang w:val="en-MY" w:eastAsia="en-MY" w:bidi="ar-SA"/>
        </w:rPr>
        <w:t>ۡ</w:t>
      </w:r>
      <w:r w:rsidR="00364B34" w:rsidRPr="009C02EA">
        <w:rPr>
          <w:rFonts w:ascii="KFGQPC Uthmanic Script HAFS" w:hint="eastAsia"/>
          <w:rtl/>
          <w:lang w:val="en-MY" w:eastAsia="en-MY" w:bidi="ar-SA"/>
        </w:rPr>
        <w:t>مَرَافِقِ</w:t>
      </w:r>
      <w:r w:rsidRPr="009C02EA">
        <w:rPr>
          <w:rFonts w:ascii="KFGQPC Uthman Taha Naskh" w:cs="KFGQPC Uthman Taha Naskh" w:hint="cs"/>
          <w:rtl/>
          <w:lang w:val="en-MY" w:eastAsia="en-MY" w:bidi="ar-SA"/>
        </w:rPr>
        <w:t>﴾</w:t>
      </w:r>
      <w:r w:rsidR="00364B34" w:rsidRPr="009C02EA">
        <w:rPr>
          <w:rFonts w:ascii="KFGQPC Uthman Taha Naskh" w:cs="KFGQPC Uthman Taha Naskh" w:hint="cs"/>
          <w:rtl/>
          <w:lang w:val="en-MY" w:eastAsia="en-MY" w:bidi="ar-SA"/>
        </w:rPr>
        <w:tab/>
      </w:r>
      <w:r w:rsidR="00364B34" w:rsidRPr="009C02EA">
        <w:rPr>
          <w:rStyle w:val="Char9"/>
          <w:rtl/>
        </w:rPr>
        <w:t xml:space="preserve"> [</w:t>
      </w:r>
      <w:r w:rsidR="00364B34" w:rsidRPr="009C02EA">
        <w:rPr>
          <w:rStyle w:val="Char9"/>
          <w:rFonts w:hint="eastAsia"/>
          <w:rtl/>
        </w:rPr>
        <w:t>المائ‍دة</w:t>
      </w:r>
      <w:r w:rsidR="00364B34" w:rsidRPr="009C02EA">
        <w:rPr>
          <w:rStyle w:val="Char9"/>
          <w:rtl/>
        </w:rPr>
        <w:t xml:space="preserve">: </w:t>
      </w:r>
      <w:r w:rsidR="00364B34" w:rsidRPr="009C02EA">
        <w:rPr>
          <w:rStyle w:val="Char9"/>
          <w:rFonts w:hint="cs"/>
          <w:rtl/>
        </w:rPr>
        <w:t>٦</w:t>
      </w:r>
      <w:r w:rsidR="00364B34" w:rsidRPr="009C02EA">
        <w:rPr>
          <w:rStyle w:val="Char9"/>
          <w:rtl/>
        </w:rPr>
        <w:t>]</w:t>
      </w:r>
      <w:r w:rsidR="00364B34" w:rsidRPr="009C02EA">
        <w:rPr>
          <w:rFonts w:ascii="KFGQPC Uthman Taha Naskh" w:cs="KFGQPC Uthman Taha Naskh"/>
          <w:rtl/>
          <w:lang w:val="en-MY" w:eastAsia="en-MY" w:bidi="ar-SA"/>
        </w:rPr>
        <w:t xml:space="preserve">  </w:t>
      </w:r>
      <w:r w:rsidR="00810EB2" w:rsidRPr="009C02EA">
        <w:rPr>
          <w:rtl/>
          <w:lang w:bidi="ar-SA"/>
        </w:rPr>
        <w:tab/>
      </w:r>
    </w:p>
    <w:p w:rsidR="00894B9F" w:rsidRPr="009C02EA" w:rsidRDefault="00894B9F" w:rsidP="00BB388D">
      <w:pPr>
        <w:pStyle w:val="a1"/>
        <w:rPr>
          <w:rFonts w:hAnsi="AGA Arabesque"/>
          <w:rtl/>
          <w:lang w:bidi="ar-SA"/>
        </w:rPr>
      </w:pPr>
      <w:r w:rsidRPr="009C02EA">
        <w:rPr>
          <w:rtl/>
          <w:lang w:bidi="ar-SA"/>
        </w:rPr>
        <w:t>ای مؤمنان! هنگامی که می‌خواستید به نماز بایستید، صورت و دستانتان را تا آرنج بشویید.</w:t>
      </w:r>
    </w:p>
    <w:p w:rsidR="00894B9F" w:rsidRPr="009C02EA" w:rsidRDefault="009678E7" w:rsidP="00BB388D">
      <w:pPr>
        <w:rPr>
          <w:rFonts w:hAnsi="AGA Arabesque"/>
          <w:rtl/>
          <w:lang w:bidi="ar-SA"/>
        </w:rPr>
      </w:pPr>
      <w:r w:rsidRPr="009C02EA">
        <w:rPr>
          <w:rFonts w:hAnsi="AGA Arabesque"/>
          <w:rtl/>
          <w:lang w:bidi="ar-SA"/>
        </w:rPr>
        <w:t>از این حدیث به جهل و ناآگاهی آن دسته از مردم پی می‌بریم که گمان می‌کنند لاکِ دست</w:t>
      </w:r>
      <w:r w:rsidR="00A11126" w:rsidRPr="009C02EA">
        <w:rPr>
          <w:rFonts w:hAnsi="AGA Arabesque"/>
          <w:rtl/>
          <w:lang w:bidi="ar-SA"/>
        </w:rPr>
        <w:t>،</w:t>
      </w:r>
      <w:r w:rsidRPr="009C02EA">
        <w:rPr>
          <w:rFonts w:hAnsi="AGA Arabesque"/>
          <w:rtl/>
          <w:lang w:bidi="ar-SA"/>
        </w:rPr>
        <w:t xml:space="preserve"> مانند موزه (جوراب) است. به‌پندار این‌ها اگر زن، </w:t>
      </w:r>
      <w:r w:rsidR="009075A4" w:rsidRPr="009C02EA">
        <w:rPr>
          <w:rFonts w:hAnsi="AGA Arabesque"/>
          <w:rtl/>
          <w:lang w:bidi="ar-SA"/>
        </w:rPr>
        <w:t xml:space="preserve">وضو داشته باشد و </w:t>
      </w:r>
      <w:r w:rsidRPr="009C02EA">
        <w:rPr>
          <w:rFonts w:hAnsi="AGA Arabesque"/>
          <w:rtl/>
          <w:lang w:bidi="ar-SA"/>
        </w:rPr>
        <w:t>ناخن‌هایش را لاک بزند، به مدت یک شبانه‌روز می‌تواند بر روی آن‌ها مسح کند.</w:t>
      </w:r>
      <w:r w:rsidR="00A11126" w:rsidRPr="009C02EA">
        <w:rPr>
          <w:rFonts w:hAnsi="AGA Arabesque"/>
          <w:rtl/>
          <w:lang w:bidi="ar-SA"/>
        </w:rPr>
        <w:t xml:space="preserve"> این، اشتباه است. بلکه زن باید هنگام وضو، لاکِ ناخن‌هایش را پاک </w:t>
      </w:r>
      <w:r w:rsidR="009075A4" w:rsidRPr="009C02EA">
        <w:rPr>
          <w:rFonts w:hAnsi="AGA Arabesque"/>
          <w:rtl/>
          <w:lang w:bidi="ar-SA"/>
        </w:rPr>
        <w:t>نماید</w:t>
      </w:r>
      <w:r w:rsidR="00A11126" w:rsidRPr="009C02EA">
        <w:rPr>
          <w:rFonts w:hAnsi="AGA Arabesque"/>
          <w:rtl/>
          <w:lang w:bidi="ar-SA"/>
        </w:rPr>
        <w:t xml:space="preserve"> تا آب به ناخن‌ها و اط</w:t>
      </w:r>
      <w:r w:rsidR="006D51AD" w:rsidRPr="009C02EA">
        <w:rPr>
          <w:rFonts w:hAnsi="AGA Arabesque"/>
          <w:rtl/>
          <w:lang w:bidi="ar-SA"/>
        </w:rPr>
        <w:t>ر</w:t>
      </w:r>
      <w:r w:rsidR="00A11126" w:rsidRPr="009C02EA">
        <w:rPr>
          <w:rFonts w:hAnsi="AGA Arabesque"/>
          <w:rtl/>
          <w:lang w:bidi="ar-SA"/>
        </w:rPr>
        <w:t>افِ انگشتانش برسد.</w:t>
      </w:r>
    </w:p>
    <w:p w:rsidR="009075A4" w:rsidRPr="009C02EA" w:rsidRDefault="009075A4" w:rsidP="00BB388D">
      <w:pPr>
        <w:rPr>
          <w:rFonts w:hAnsi="AGA Arabesque"/>
          <w:rtl/>
          <w:lang w:bidi="ar-SA"/>
        </w:rPr>
      </w:pPr>
      <w:r w:rsidRPr="009C02EA">
        <w:rPr>
          <w:rFonts w:hAnsi="AGA Arabesque"/>
          <w:rtl/>
          <w:lang w:bidi="ar-SA"/>
        </w:rPr>
        <w:t xml:space="preserve">یکی از نکاتی که از این حدیث برداشت می‌شود،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Pr="009C02EA">
        <w:rPr>
          <w:rFonts w:hAnsi="AGA Arabesque"/>
          <w:rtl/>
          <w:lang w:bidi="ar-SA"/>
        </w:rPr>
        <w:t xml:space="preserve"> که به خدمت گرفتن انسان‌های آزاد جایز می‌باشد؛ زیرا مغیره</w:t>
      </w:r>
      <w:r w:rsidRPr="009C02EA">
        <w:rPr>
          <w:rFonts w:hAnsi="AGA Arabesque"/>
          <w:lang w:bidi="ar-SA"/>
        </w:rPr>
        <w:sym w:font="AGA Arabesque" w:char="F074"/>
      </w:r>
      <w:r w:rsidRPr="009C02EA">
        <w:rPr>
          <w:rFonts w:hAnsi="AGA Arabesque"/>
          <w:rtl/>
          <w:lang w:bidi="ar-SA"/>
        </w:rPr>
        <w:t xml:space="preserve"> به پیامبر</w:t>
      </w:r>
      <w:r w:rsidRPr="009C02EA">
        <w:rPr>
          <w:rFonts w:hAnsi="AGA Arabesque"/>
          <w:lang w:bidi="ar-SA"/>
        </w:rPr>
        <w:sym w:font="AGA Arabesque" w:char="F072"/>
      </w:r>
      <w:r w:rsidRPr="009C02EA">
        <w:rPr>
          <w:rFonts w:hAnsi="AGA Arabesque"/>
          <w:rtl/>
          <w:lang w:bidi="ar-SA"/>
        </w:rPr>
        <w:t xml:space="preserve"> خدمت می‌کرد. البته شکی نیست که خدمت کردن به پیامبر</w:t>
      </w:r>
      <w:r w:rsidRPr="009C02EA">
        <w:rPr>
          <w:rFonts w:hAnsi="AGA Arabesque"/>
          <w:lang w:bidi="ar-SA"/>
        </w:rPr>
        <w:sym w:font="AGA Arabesque" w:char="F072"/>
      </w:r>
      <w:r w:rsidR="00ED4637" w:rsidRPr="009C02EA">
        <w:rPr>
          <w:rFonts w:hAnsi="AGA Arabesque"/>
          <w:rtl/>
          <w:lang w:bidi="ar-SA"/>
        </w:rPr>
        <w:t xml:space="preserve"> افتخار بزرگ</w:t>
      </w:r>
      <w:r w:rsidR="00457B75" w:rsidRPr="009C02EA">
        <w:rPr>
          <w:rFonts w:hAnsi="AGA Arabesque"/>
          <w:rtl/>
          <w:lang w:bidi="ar-SA"/>
        </w:rPr>
        <w:t>ی‌ست</w:t>
      </w:r>
      <w:r w:rsidR="00ED4637" w:rsidRPr="009C02EA">
        <w:rPr>
          <w:rFonts w:hAnsi="AGA Arabesque"/>
          <w:rtl/>
          <w:lang w:bidi="ar-SA"/>
        </w:rPr>
        <w:t xml:space="preserve"> و</w:t>
      </w:r>
      <w:r w:rsidRPr="009C02EA">
        <w:rPr>
          <w:rFonts w:hAnsi="AGA Arabesque"/>
          <w:rtl/>
          <w:lang w:bidi="ar-SA"/>
        </w:rPr>
        <w:t xml:space="preserve"> هر کسی به خدمت کردن به پیامبر</w:t>
      </w:r>
      <w:r w:rsidRPr="009C02EA">
        <w:rPr>
          <w:rFonts w:hAnsi="AGA Arabesque"/>
          <w:lang w:bidi="ar-SA"/>
        </w:rPr>
        <w:sym w:font="AGA Arabesque" w:char="F072"/>
      </w:r>
      <w:r w:rsidRPr="009C02EA">
        <w:rPr>
          <w:rFonts w:hAnsi="AGA Arabesque"/>
          <w:rtl/>
          <w:lang w:bidi="ar-SA"/>
        </w:rPr>
        <w:t xml:space="preserve"> افتخار می‌کند.</w:t>
      </w:r>
      <w:r w:rsidR="00ED4637" w:rsidRPr="009C02EA">
        <w:rPr>
          <w:rFonts w:hAnsi="AGA Arabesque"/>
          <w:rtl/>
          <w:lang w:bidi="ar-SA"/>
        </w:rPr>
        <w:t xml:space="preserve"> برخی از انسان‌های آزاد مانند عبدالله بن مسعود، انس بن مالک و مغیره بن شعبه</w:t>
      </w:r>
      <w:r w:rsidR="00ED4637" w:rsidRPr="009C02EA">
        <w:rPr>
          <w:rFonts w:hAnsi="AGA Arabesque"/>
          <w:lang w:bidi="ar-SA"/>
        </w:rPr>
        <w:sym w:font="AGA Arabesque" w:char="F079"/>
      </w:r>
      <w:r w:rsidR="00ED4637" w:rsidRPr="009C02EA">
        <w:rPr>
          <w:rFonts w:hAnsi="AGA Arabesque"/>
          <w:rtl/>
          <w:lang w:bidi="ar-SA"/>
        </w:rPr>
        <w:t xml:space="preserve"> به پیامبر</w:t>
      </w:r>
      <w:r w:rsidR="00ED4637" w:rsidRPr="009C02EA">
        <w:rPr>
          <w:rFonts w:hAnsi="AGA Arabesque"/>
          <w:lang w:bidi="ar-SA"/>
        </w:rPr>
        <w:sym w:font="AGA Arabesque" w:char="F072"/>
      </w:r>
      <w:r w:rsidR="00ED4637" w:rsidRPr="009C02EA">
        <w:rPr>
          <w:rFonts w:hAnsi="AGA Arabesque"/>
          <w:rtl/>
          <w:lang w:bidi="ar-SA"/>
        </w:rPr>
        <w:t xml:space="preserve"> خدمت می‌کردند.</w:t>
      </w:r>
    </w:p>
    <w:p w:rsidR="00ED4637" w:rsidRPr="009C02EA" w:rsidRDefault="00ED4637" w:rsidP="00BB388D">
      <w:pPr>
        <w:rPr>
          <w:rFonts w:hAnsi="AGA Arabesque"/>
          <w:rtl/>
          <w:lang w:bidi="ar-SA"/>
        </w:rPr>
      </w:pPr>
      <w:r w:rsidRPr="009C02EA">
        <w:rPr>
          <w:rFonts w:hAnsi="AGA Arabesque"/>
          <w:rtl/>
          <w:lang w:bidi="ar-SA"/>
        </w:rPr>
        <w:t>این حدیث نشان می</w:t>
      </w:r>
      <w:r w:rsidR="009E7878" w:rsidRPr="009C02EA">
        <w:rPr>
          <w:rFonts w:hAnsi="AGA Arabesque"/>
          <w:rtl/>
          <w:lang w:bidi="ar-SA"/>
        </w:rPr>
        <w:t>‌دهد که کمک کردن به</w:t>
      </w:r>
      <w:r w:rsidRPr="009C02EA">
        <w:rPr>
          <w:rFonts w:hAnsi="AGA Arabesque"/>
          <w:rtl/>
          <w:lang w:bidi="ar-SA"/>
        </w:rPr>
        <w:t xml:space="preserve"> کسی </w:t>
      </w:r>
      <w:r w:rsidR="009E7878" w:rsidRPr="009C02EA">
        <w:rPr>
          <w:rFonts w:hAnsi="AGA Arabesque"/>
          <w:rtl/>
          <w:lang w:bidi="ar-SA"/>
        </w:rPr>
        <w:t xml:space="preserve">که </w:t>
      </w:r>
      <w:r w:rsidRPr="009C02EA">
        <w:rPr>
          <w:rFonts w:hAnsi="AGA Arabesque"/>
          <w:rtl/>
          <w:lang w:bidi="ar-SA"/>
        </w:rPr>
        <w:t>وضو می‌گیرد، جایز است؛ یعنی ریختن آب روی دستانش یا نزدیک کردن ظرف وضو به او و امثال آن ایرادی ندارد.</w:t>
      </w:r>
      <w:r w:rsidR="009E7878" w:rsidRPr="009C02EA">
        <w:rPr>
          <w:rFonts w:hAnsi="AGA Arabesque"/>
          <w:rtl/>
          <w:lang w:bidi="ar-SA"/>
        </w:rPr>
        <w:t xml:space="preserve"> حتی اگر خود، قادر به شستن اعضای وضو نباشد، مثلاً دستش شکسته یا فلج باشد، شما اعضای وضویش را بشویید.</w:t>
      </w:r>
    </w:p>
    <w:p w:rsidR="009E7878" w:rsidRPr="009C02EA" w:rsidRDefault="009E7878" w:rsidP="00BB388D">
      <w:pPr>
        <w:rPr>
          <w:rFonts w:hAnsi="AGA Arabesque"/>
          <w:rtl/>
          <w:lang w:bidi="ar-SA"/>
        </w:rPr>
      </w:pPr>
      <w:r w:rsidRPr="009C02EA">
        <w:rPr>
          <w:rFonts w:hAnsi="AGA Arabesque"/>
          <w:rtl/>
          <w:lang w:bidi="ar-SA"/>
        </w:rPr>
        <w:t xml:space="preserve">نکته‌ی دیگری که از این حدیث برداشت می‌شود،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Pr="009C02EA">
        <w:rPr>
          <w:rFonts w:hAnsi="AGA Arabesque"/>
          <w:rtl/>
          <w:lang w:bidi="ar-SA"/>
        </w:rPr>
        <w:t xml:space="preserve"> که وقتی انسان در حالتِ وضو موزه یا جوراب پوشیده است، برای وضوی مجدد می‌تواند روی آن‌ها مسح کند و مسح کشیدن بهتر از درآوردن جوراب‌ها و شستن پاهاست. زیرا پیامبر</w:t>
      </w:r>
      <w:r w:rsidRPr="009C02EA">
        <w:rPr>
          <w:rFonts w:hAnsi="AGA Arabesque"/>
          <w:lang w:bidi="ar-SA"/>
        </w:rPr>
        <w:sym w:font="AGA Arabesque" w:char="F072"/>
      </w:r>
      <w:r w:rsidRPr="009C02EA">
        <w:rPr>
          <w:rFonts w:hAnsi="AGA Arabesque"/>
          <w:rtl/>
          <w:lang w:bidi="ar-SA"/>
        </w:rPr>
        <w:t xml:space="preserve"> به مغیره</w:t>
      </w:r>
      <w:r w:rsidRPr="009C02EA">
        <w:rPr>
          <w:rFonts w:hAnsi="AGA Arabesque"/>
          <w:lang w:bidi="ar-SA"/>
        </w:rPr>
        <w:sym w:font="AGA Arabesque" w:char="F074"/>
      </w:r>
      <w:r w:rsidRPr="009C02EA">
        <w:rPr>
          <w:rFonts w:hAnsi="AGA Arabesque"/>
          <w:rtl/>
          <w:lang w:bidi="ar-SA"/>
        </w:rPr>
        <w:t xml:space="preserve"> فرمود: «آن‌ها را بيرون نياور؛ چون من، آن‌ها را پس از طهارت و وضو پوشيده‌ام». سپس بر موزه‌هایش مسح کشید.</w:t>
      </w:r>
    </w:p>
    <w:p w:rsidR="009E7878" w:rsidRPr="009C02EA" w:rsidRDefault="009E7878" w:rsidP="00BB388D">
      <w:pPr>
        <w:rPr>
          <w:rtl/>
          <w:lang w:bidi="ar-SA"/>
        </w:rPr>
      </w:pPr>
      <w:r w:rsidRPr="009C02EA">
        <w:rPr>
          <w:rtl/>
          <w:lang w:bidi="ar-SA"/>
        </w:rPr>
        <w:t>برخی از علما از این حدیث چنین برداشت کرده‌اند که مسح بر جوراب‌ها به یک‌باره انجام می‌شود؛ یعنی به‌طور هم‌زمان با دست راست بر روی پای راست و با دست چپ بر روی پای چپ مسح می‌کشیم. زیرا مغیره</w:t>
      </w:r>
      <w:r w:rsidRPr="009C02EA">
        <w:rPr>
          <w:lang w:bidi="ar-SA"/>
        </w:rPr>
        <w:sym w:font="AGA Arabesque" w:char="F074"/>
      </w:r>
      <w:r w:rsidRPr="009C02EA">
        <w:rPr>
          <w:rtl/>
          <w:lang w:bidi="ar-SA"/>
        </w:rPr>
        <w:t xml:space="preserve"> ذکر نکرده که پیامبر</w:t>
      </w:r>
      <w:r w:rsidRPr="009C02EA">
        <w:rPr>
          <w:lang w:bidi="ar-SA"/>
        </w:rPr>
        <w:sym w:font="AGA Arabesque" w:char="F072"/>
      </w:r>
      <w:r w:rsidRPr="009C02EA">
        <w:rPr>
          <w:rtl/>
          <w:lang w:bidi="ar-SA"/>
        </w:rPr>
        <w:t xml:space="preserve"> ابتدا پای راستش را </w:t>
      </w:r>
      <w:r w:rsidRPr="009C02EA">
        <w:rPr>
          <w:rFonts w:cs="Times New Roman"/>
          <w:rtl/>
          <w:lang w:bidi="ar-SA"/>
        </w:rPr>
        <w:t>–</w:t>
      </w:r>
      <w:r w:rsidRPr="009C02EA">
        <w:rPr>
          <w:rtl/>
          <w:lang w:bidi="ar-SA"/>
        </w:rPr>
        <w:t xml:space="preserve"> که در موزه بود- مسح ک</w:t>
      </w:r>
      <w:r w:rsidR="00743CCC" w:rsidRPr="009C02EA">
        <w:rPr>
          <w:rtl/>
          <w:lang w:bidi="ar-SA"/>
        </w:rPr>
        <w:t>ر</w:t>
      </w:r>
      <w:r w:rsidRPr="009C02EA">
        <w:rPr>
          <w:rtl/>
          <w:lang w:bidi="ar-SA"/>
        </w:rPr>
        <w:t>د و سپس پای چپش را. از این‌رو برخی از علما چنین برداشت کرده‌اند که مسح بر هر دو موزه یا هر دو پا، هم‌زم</w:t>
      </w:r>
      <w:r w:rsidR="00764205" w:rsidRPr="009C02EA">
        <w:rPr>
          <w:rtl/>
          <w:lang w:bidi="ar-SA"/>
        </w:rPr>
        <w:t>ان بوده است. البته به هر دو روش</w:t>
      </w:r>
      <w:r w:rsidRPr="009C02EA">
        <w:rPr>
          <w:rtl/>
          <w:lang w:bidi="ar-SA"/>
        </w:rPr>
        <w:t xml:space="preserve"> می‌توان عمل کرد. </w:t>
      </w:r>
      <w:r w:rsidR="00764205" w:rsidRPr="009C02EA">
        <w:rPr>
          <w:rtl/>
          <w:lang w:bidi="ar-SA"/>
        </w:rPr>
        <w:t>یعنی اگر در حالت وضو و طهارت، جوراب پوشیده ایم، برای وضوی دوباره، می‌توانیم هر دو پا را که در جوراب است، هم‌زمان مسح کنیم یا ابتدا پای راست را مسح نماییم و سپس پای چپ را. زیرا مسح، جای‌گزین شستن شده است و ترتیب شستن پا از راست به چپ می‌باشد.</w:t>
      </w:r>
    </w:p>
    <w:p w:rsidR="00924625" w:rsidRPr="009C02EA" w:rsidRDefault="00924625" w:rsidP="00BB388D">
      <w:pPr>
        <w:rPr>
          <w:rFonts w:hAnsi="AGA Arabesque"/>
          <w:rtl/>
          <w:lang w:bidi="ar-SA"/>
        </w:rPr>
      </w:pPr>
      <w:r w:rsidRPr="009C02EA">
        <w:rPr>
          <w:rFonts w:hAnsi="AGA Arabesque"/>
          <w:rtl/>
          <w:lang w:bidi="ar-SA"/>
        </w:rPr>
        <w:t xml:space="preserve">این حدیث نشان‌گر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Pr="009C02EA">
        <w:rPr>
          <w:rFonts w:hAnsi="AGA Arabesque"/>
          <w:rtl/>
          <w:lang w:bidi="ar-SA"/>
        </w:rPr>
        <w:t xml:space="preserve"> که مسح </w:t>
      </w:r>
      <w:r w:rsidR="00EB032B" w:rsidRPr="009C02EA">
        <w:rPr>
          <w:rFonts w:hAnsi="AGA Arabesque"/>
          <w:rtl/>
          <w:lang w:bidi="ar-SA"/>
        </w:rPr>
        <w:t xml:space="preserve">بر </w:t>
      </w:r>
      <w:r w:rsidRPr="009C02EA">
        <w:rPr>
          <w:rFonts w:hAnsi="AGA Arabesque"/>
          <w:rtl/>
          <w:lang w:bidi="ar-SA"/>
        </w:rPr>
        <w:t>جوراب یا موزه، زمانی درست است که انسان، آن‌ها را درحالت طهارت و وضو بپوشد و اگر بی‌وضو باشد و جوراب بپوشد، هنگام وضو بر او واجب است که جوراب‌هایش را بیرون بیاورد و پاهایش را بشوید.</w:t>
      </w:r>
    </w:p>
    <w:p w:rsidR="008F1BCD" w:rsidRPr="009C02EA" w:rsidRDefault="008F1BCD" w:rsidP="00BB388D">
      <w:pPr>
        <w:jc w:val="center"/>
        <w:rPr>
          <w:rFonts w:hAnsi="AGA Arabesque"/>
          <w:rtl/>
          <w:lang w:bidi="ar-SA"/>
        </w:rPr>
        <w:sectPr w:rsidR="008F1BCD" w:rsidRPr="009C02EA" w:rsidSect="0036001E">
          <w:headerReference w:type="default" r:id="rId50"/>
          <w:footnotePr>
            <w:numRestart w:val="eachPage"/>
          </w:footnotePr>
          <w:pgSz w:w="11906" w:h="16838" w:code="9"/>
          <w:pgMar w:top="737" w:right="2381" w:bottom="3969" w:left="2381" w:header="737" w:footer="3969" w:gutter="0"/>
          <w:cols w:space="720"/>
          <w:titlePg/>
          <w:bidi/>
          <w:rtlGutter/>
          <w:docGrid w:linePitch="360"/>
        </w:sectPr>
      </w:pPr>
    </w:p>
    <w:p w:rsidR="006D51AD" w:rsidRPr="009C02EA" w:rsidRDefault="00EB032B" w:rsidP="00BB388D">
      <w:pPr>
        <w:pStyle w:val="a"/>
        <w:rPr>
          <w:rtl/>
          <w:lang w:bidi="ar-SA"/>
        </w:rPr>
      </w:pPr>
      <w:bookmarkStart w:id="42" w:name="_Toc322038008"/>
      <w:r w:rsidRPr="009C02EA">
        <w:rPr>
          <w:rtl/>
          <w:lang w:bidi="ar-SA"/>
        </w:rPr>
        <w:t>118- استحباب پوشیدن پیراهن</w:t>
      </w:r>
      <w:bookmarkEnd w:id="42"/>
    </w:p>
    <w:p w:rsidR="00EB032B" w:rsidRPr="009C02EA" w:rsidRDefault="00EB032B" w:rsidP="0046263B">
      <w:pPr>
        <w:autoSpaceDE w:val="0"/>
        <w:autoSpaceDN w:val="0"/>
        <w:adjustRightInd w:val="0"/>
        <w:spacing w:before="180" w:line="240" w:lineRule="auto"/>
        <w:rPr>
          <w:rFonts w:ascii="Traditional Arabic" w:cs="Traditional Arabic"/>
          <w:sz w:val="32"/>
          <w:szCs w:val="32"/>
          <w:rtl/>
          <w:lang w:bidi="ar-SA"/>
        </w:rPr>
      </w:pPr>
      <w:r w:rsidRPr="009C02EA">
        <w:rPr>
          <w:rStyle w:val="Char4"/>
          <w:rtl/>
          <w:lang w:bidi="ar-SA"/>
        </w:rPr>
        <w:t xml:space="preserve">793- عن أُمِّ سَلمةَ رضي </w:t>
      </w:r>
      <w:r w:rsidR="00D8298B">
        <w:rPr>
          <w:rStyle w:val="Char4"/>
          <w:rtl/>
          <w:lang w:bidi="ar-SA"/>
        </w:rPr>
        <w:t>الله</w:t>
      </w:r>
      <w:r w:rsidRPr="009C02EA">
        <w:rPr>
          <w:rStyle w:val="Char4"/>
          <w:rtl/>
          <w:lang w:bidi="ar-SA"/>
        </w:rPr>
        <w:t xml:space="preserve"> عنها قالت:كان أَحَبَّ الثِّيابِ إِلى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القَميص.</w:t>
      </w:r>
      <w:r w:rsidRPr="009C02EA">
        <w:rPr>
          <w:rFonts w:ascii="Traditional Arabic"/>
          <w:rtl/>
          <w:lang w:bidi="ar-SA"/>
        </w:rPr>
        <w:t xml:space="preserve"> [روایت ابوداود و ترمذي؛ ترمذی،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7"/>
      </w:r>
      <w:r w:rsidR="00F70C43" w:rsidRPr="00F70C43">
        <w:rPr>
          <w:rStyle w:val="FootnoteReference"/>
          <w:rFonts w:cs="B Lotus"/>
          <w:szCs w:val="28"/>
          <w:rtl/>
          <w:lang w:bidi="ar-SA"/>
        </w:rPr>
        <w:t>)</w:t>
      </w:r>
    </w:p>
    <w:p w:rsidR="00EB032B" w:rsidRPr="009C02EA" w:rsidRDefault="00993268" w:rsidP="0046263B">
      <w:pPr>
        <w:spacing w:line="240" w:lineRule="auto"/>
        <w:rPr>
          <w:rFonts w:hAnsi="AGA Arabesque"/>
          <w:rtl/>
          <w:lang w:bidi="ar-SA"/>
        </w:rPr>
      </w:pPr>
      <w:r w:rsidRPr="009C02EA">
        <w:rPr>
          <w:rFonts w:hAnsi="AGA Arabesque"/>
          <w:b/>
          <w:bCs/>
          <w:rtl/>
          <w:lang w:bidi="ar-SA"/>
        </w:rPr>
        <w:t>ترجمه:</w:t>
      </w:r>
      <w:r w:rsidRPr="009C02EA">
        <w:rPr>
          <w:rFonts w:hAnsi="AGA Arabesque"/>
          <w:rtl/>
          <w:lang w:bidi="ar-SA"/>
        </w:rPr>
        <w:t xml:space="preserve"> ام‌سلمه</w:t>
      </w:r>
      <w:r w:rsidR="002A5958" w:rsidRPr="009C02EA">
        <w:rPr>
          <w:rFonts w:cs="(M. Aiyada Ayoub ALKobaisi)"/>
          <w:rtl/>
          <w:lang w:bidi="ar-SA"/>
        </w:rPr>
        <w:t>&amp;</w:t>
      </w:r>
      <w:r w:rsidRPr="009C02EA">
        <w:rPr>
          <w:rFonts w:hAnsi="AGA Arabesque"/>
          <w:rtl/>
          <w:lang w:bidi="ar-SA"/>
        </w:rPr>
        <w:t xml:space="preserve"> می‌گوید: </w:t>
      </w:r>
      <w:r w:rsidR="005C6448" w:rsidRPr="009C02EA">
        <w:rPr>
          <w:rFonts w:hAnsi="AGA Arabesque"/>
          <w:rtl/>
          <w:lang w:bidi="ar-SA"/>
        </w:rPr>
        <w:t>دوست‌داشتنی‌ترین لباس نزد رسول‌الله</w:t>
      </w:r>
      <w:r w:rsidR="005C6448" w:rsidRPr="009C02EA">
        <w:rPr>
          <w:rFonts w:hAnsi="AGA Arabesque"/>
          <w:lang w:bidi="ar-SA"/>
        </w:rPr>
        <w:sym w:font="AGA Arabesque" w:char="F072"/>
      </w:r>
      <w:r w:rsidR="005C6448" w:rsidRPr="009C02EA">
        <w:rPr>
          <w:rFonts w:hAnsi="AGA Arabesque"/>
          <w:rtl/>
          <w:lang w:bidi="ar-SA"/>
        </w:rPr>
        <w:t xml:space="preserve"> پیراهن بود.</w:t>
      </w:r>
    </w:p>
    <w:p w:rsidR="008F1BCD" w:rsidRPr="009C02EA" w:rsidRDefault="008F1BCD" w:rsidP="00BB388D">
      <w:pPr>
        <w:rPr>
          <w:rFonts w:hAnsi="AGA Arabesque"/>
          <w:rtl/>
          <w:lang w:bidi="ar-SA"/>
        </w:rPr>
        <w:sectPr w:rsidR="008F1BCD"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5C6448" w:rsidRPr="009C02EA" w:rsidRDefault="005C6448" w:rsidP="00BB388D">
      <w:pPr>
        <w:pStyle w:val="a"/>
        <w:rPr>
          <w:rtl/>
          <w:lang w:bidi="ar-SA"/>
        </w:rPr>
      </w:pPr>
      <w:bookmarkStart w:id="43" w:name="_Toc322038009"/>
      <w:r w:rsidRPr="009C02EA">
        <w:rPr>
          <w:rtl/>
          <w:lang w:bidi="ar-SA"/>
        </w:rPr>
        <w:t>119- باب: اندازه</w:t>
      </w:r>
      <w:r w:rsidR="003E4D8E" w:rsidRPr="009C02EA">
        <w:rPr>
          <w:rtl/>
          <w:lang w:bidi="ar-SA"/>
        </w:rPr>
        <w:t>‌ی طولِ پیراهن، آستین، شلوار</w:t>
      </w:r>
      <w:r w:rsidRPr="009C02EA">
        <w:rPr>
          <w:rtl/>
          <w:lang w:bidi="ar-SA"/>
        </w:rPr>
        <w:t xml:space="preserve"> و </w:t>
      </w:r>
      <w:r w:rsidR="003E4D8E" w:rsidRPr="009C02EA">
        <w:rPr>
          <w:rtl/>
          <w:lang w:bidi="ar-SA"/>
        </w:rPr>
        <w:t>دنباله‌ی عمامه؛ و بلند کردن هر یک از این‌ها از روی تکبر، حرام است و اگر از روی تکبر نباشد، مکروه (ناپسند)</w:t>
      </w:r>
      <w:bookmarkEnd w:id="43"/>
    </w:p>
    <w:p w:rsidR="003E4D8E" w:rsidRPr="009C02EA" w:rsidRDefault="003E4D8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794- ع</w:t>
      </w:r>
      <w:r w:rsidR="000F78C9" w:rsidRPr="009C02EA">
        <w:rPr>
          <w:rStyle w:val="Char4"/>
          <w:rtl/>
          <w:lang w:bidi="ar-SA"/>
        </w:rPr>
        <w:t>َ</w:t>
      </w:r>
      <w:r w:rsidRPr="009C02EA">
        <w:rPr>
          <w:rStyle w:val="Char4"/>
          <w:rtl/>
          <w:lang w:bidi="ar-SA"/>
        </w:rPr>
        <w:t>ن أَسْمَاءَ بنْتِ يَزِيدَ الأنصاريَّةِ</w:t>
      </w:r>
      <w:r w:rsidR="008F1BCD" w:rsidRPr="009C02EA">
        <w:rPr>
          <w:rFonts w:ascii="Traditional Arabic" w:cs="(M. Aiyada Ayoub ALKobaisi)"/>
          <w:rtl/>
          <w:lang w:bidi="ar-SA"/>
        </w:rPr>
        <w:t>&amp;</w:t>
      </w:r>
      <w:r w:rsidRPr="009C02EA">
        <w:rPr>
          <w:rStyle w:val="Char4"/>
          <w:rtl/>
          <w:lang w:bidi="ar-SA"/>
        </w:rPr>
        <w:t xml:space="preserve"> قالت: كانَ كُمُّ قمِيصِ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إِلى الرُّصْغِ.</w:t>
      </w:r>
      <w:r w:rsidRPr="009C02EA">
        <w:rPr>
          <w:rFonts w:ascii="Traditional Arabic" w:cs="Traditional Arabic"/>
          <w:sz w:val="24"/>
          <w:szCs w:val="24"/>
          <w:rtl/>
          <w:lang w:bidi="ar-SA"/>
        </w:rPr>
        <w:t xml:space="preserve"> </w:t>
      </w:r>
      <w:r w:rsidRPr="009C02EA">
        <w:rPr>
          <w:rFonts w:ascii="Traditional Arabic"/>
          <w:sz w:val="24"/>
          <w:rtl/>
          <w:lang w:bidi="ar-SA"/>
        </w:rPr>
        <w:t>[ابوداود و ترمذي روایت کرده‌اند و ترمذی، آن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8"/>
      </w:r>
      <w:r w:rsidR="00F70C43" w:rsidRPr="00F70C43">
        <w:rPr>
          <w:rStyle w:val="FootnoteReference"/>
          <w:rFonts w:cs="B Lotus"/>
          <w:szCs w:val="28"/>
          <w:rtl/>
          <w:lang w:bidi="ar-SA"/>
        </w:rPr>
        <w:t>)</w:t>
      </w:r>
    </w:p>
    <w:p w:rsidR="003E4D8E" w:rsidRPr="009C02EA" w:rsidRDefault="003E4D8E"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اسماء </w:t>
      </w:r>
      <w:r w:rsidR="008E6834" w:rsidRPr="009C02EA">
        <w:rPr>
          <w:rFonts w:ascii="Traditional Arabic"/>
          <w:rtl/>
          <w:lang w:bidi="ar-SA"/>
        </w:rPr>
        <w:t xml:space="preserve">انصاري </w:t>
      </w:r>
      <w:r w:rsidRPr="009C02EA">
        <w:rPr>
          <w:rFonts w:ascii="Traditional Arabic"/>
          <w:rtl/>
          <w:lang w:bidi="ar-SA"/>
        </w:rPr>
        <w:t>دختر یزید</w:t>
      </w:r>
      <w:r w:rsidR="008E6834" w:rsidRPr="009C02EA">
        <w:rPr>
          <w:rFonts w:ascii="Traditional Arabic" w:cs="(M. Aiyada Ayoub ALKobaisi)"/>
          <w:rtl/>
          <w:lang w:bidi="ar-SA"/>
        </w:rPr>
        <w:t>&amp;</w:t>
      </w:r>
      <w:r w:rsidRPr="009C02EA">
        <w:rPr>
          <w:rFonts w:ascii="Traditional Arabic"/>
          <w:rtl/>
          <w:lang w:bidi="ar-SA"/>
        </w:rPr>
        <w:t xml:space="preserve"> می‌گوید: آستین پیراهن پیامبر</w:t>
      </w:r>
      <w:r w:rsidRPr="009C02EA">
        <w:rPr>
          <w:rFonts w:ascii="Traditional Arabic"/>
          <w:lang w:bidi="ar-SA"/>
        </w:rPr>
        <w:sym w:font="AGA Arabesque" w:char="F072"/>
      </w:r>
      <w:r w:rsidRPr="009C02EA">
        <w:rPr>
          <w:rFonts w:ascii="Traditional Arabic"/>
          <w:rtl/>
          <w:lang w:bidi="ar-SA"/>
        </w:rPr>
        <w:t xml:space="preserve"> تا مچ دست بود.</w:t>
      </w:r>
    </w:p>
    <w:p w:rsidR="005C0876" w:rsidRPr="009C02EA" w:rsidRDefault="000F78C9" w:rsidP="00933ABD">
      <w:pPr>
        <w:autoSpaceDE w:val="0"/>
        <w:autoSpaceDN w:val="0"/>
        <w:adjustRightInd w:val="0"/>
        <w:spacing w:before="180" w:line="228" w:lineRule="auto"/>
        <w:rPr>
          <w:rFonts w:ascii="Traditional Arabic"/>
          <w:rtl/>
          <w:lang w:bidi="ar-SA"/>
        </w:rPr>
      </w:pPr>
      <w:r w:rsidRPr="009C02EA">
        <w:rPr>
          <w:rStyle w:val="Char4"/>
          <w:rtl/>
          <w:lang w:bidi="ar-SA"/>
        </w:rPr>
        <w:t xml:space="preserve">795- </w:t>
      </w:r>
      <w:r w:rsidR="008D1D30" w:rsidRPr="009C02EA">
        <w:rPr>
          <w:rStyle w:val="Char4"/>
          <w:rtl/>
          <w:lang w:bidi="ar-SA"/>
        </w:rPr>
        <w:t>وعن ابن عمر</w:t>
      </w:r>
      <w:r w:rsidR="008F1BCD" w:rsidRPr="009C02EA">
        <w:rPr>
          <w:rFonts w:hAnsi="AGA Arabesque" w:cs="(M. Aiyada Ayoub ALKobaisi)"/>
          <w:rtl/>
          <w:lang w:bidi="ar-SA"/>
        </w:rPr>
        <w:t>$</w:t>
      </w:r>
      <w:r w:rsidR="008D1D30" w:rsidRPr="009C02EA">
        <w:rPr>
          <w:rStyle w:val="Char4"/>
          <w:rtl/>
          <w:lang w:bidi="ar-SA"/>
        </w:rPr>
        <w:t xml:space="preserve"> أَنّ النَّبىَّ</w:t>
      </w:r>
      <w:r w:rsidR="008D1D30" w:rsidRPr="009C02EA">
        <w:rPr>
          <w:rStyle w:val="Char4"/>
          <w:b w:val="0"/>
          <w:bCs w:val="0"/>
          <w:rtl/>
          <w:lang w:bidi="ar-SA"/>
        </w:rPr>
        <w:sym w:font="AGA Arabesque" w:char="F072"/>
      </w:r>
      <w:r w:rsidR="008D1D30" w:rsidRPr="009C02EA">
        <w:rPr>
          <w:rStyle w:val="Char4"/>
          <w:rtl/>
          <w:lang w:bidi="ar-SA"/>
        </w:rPr>
        <w:t xml:space="preserve"> قال: «مَنْ جَرَّ ثَوْبَهُ خُيَلاءَ لَمْ يَنْظُرِ </w:t>
      </w:r>
      <w:r w:rsidR="00D8298B">
        <w:rPr>
          <w:rStyle w:val="Char4"/>
          <w:rtl/>
          <w:lang w:bidi="ar-SA"/>
        </w:rPr>
        <w:t>الله</w:t>
      </w:r>
      <w:r w:rsidR="008D1D30" w:rsidRPr="009C02EA">
        <w:rPr>
          <w:rStyle w:val="Char4"/>
          <w:rtl/>
          <w:lang w:bidi="ar-SA"/>
        </w:rPr>
        <w:t xml:space="preserve"> إِليهِ يَوْم القِيَامَةِ». فقال أَبو بكر: يا رسول </w:t>
      </w:r>
      <w:r w:rsidR="00D8298B">
        <w:rPr>
          <w:rStyle w:val="Char4"/>
          <w:rtl/>
          <w:lang w:bidi="ar-SA"/>
        </w:rPr>
        <w:t>الله</w:t>
      </w:r>
      <w:r w:rsidR="008D1D30" w:rsidRPr="009C02EA">
        <w:rPr>
          <w:rStyle w:val="Char4"/>
          <w:rtl/>
          <w:lang w:bidi="ar-SA"/>
        </w:rPr>
        <w:t xml:space="preserve"> إِنَّ إِزارى يَسْتَرْخي إِلا أَنْ أَتَعَاهَدَهُ، فقال لَهُ رسول </w:t>
      </w:r>
      <w:r w:rsidR="00D8298B">
        <w:rPr>
          <w:rStyle w:val="Char4"/>
          <w:rtl/>
          <w:lang w:bidi="ar-SA"/>
        </w:rPr>
        <w:t>الله</w:t>
      </w:r>
      <w:r w:rsidR="008D1D30" w:rsidRPr="009C02EA">
        <w:rPr>
          <w:rStyle w:val="Char4"/>
          <w:b w:val="0"/>
          <w:bCs w:val="0"/>
          <w:rtl/>
          <w:lang w:bidi="ar-SA"/>
        </w:rPr>
        <w:sym w:font="AGA Arabesque" w:char="F072"/>
      </w:r>
      <w:r w:rsidR="008D1D30" w:rsidRPr="009C02EA">
        <w:rPr>
          <w:rStyle w:val="Char4"/>
          <w:rtl/>
          <w:lang w:bidi="ar-SA"/>
        </w:rPr>
        <w:t>: «إِنَّكَ لَسْتَ مِمَّنْ يَفْعَلُهُ خُيَلاءَ».</w:t>
      </w:r>
      <w:r w:rsidR="008D1D30" w:rsidRPr="009C02EA">
        <w:rPr>
          <w:rFonts w:ascii="Traditional Arabic"/>
          <w:sz w:val="24"/>
          <w:rtl/>
          <w:lang w:bidi="ar-SA"/>
        </w:rPr>
        <w:t xml:space="preserve"> [روایت بخاري؛ مسلم نیز بخشی از آن را روایت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89"/>
      </w:r>
      <w:r w:rsidR="00F70C43" w:rsidRPr="00F70C43">
        <w:rPr>
          <w:rStyle w:val="FootnoteReference"/>
          <w:rFonts w:cs="B Lotus"/>
          <w:szCs w:val="28"/>
          <w:rtl/>
          <w:lang w:bidi="ar-SA"/>
        </w:rPr>
        <w:t>)</w:t>
      </w:r>
    </w:p>
    <w:p w:rsidR="003E4D8E" w:rsidRPr="009C02EA" w:rsidRDefault="0065098B" w:rsidP="00BB388D">
      <w:pPr>
        <w:autoSpaceDE w:val="0"/>
        <w:autoSpaceDN w:val="0"/>
        <w:adjustRightInd w:val="0"/>
        <w:rPr>
          <w:rFonts w:hAnsi="AGA Arabesque"/>
          <w:rtl/>
          <w:lang w:bidi="ar-SA"/>
        </w:rPr>
      </w:pPr>
      <w:r w:rsidRPr="009C02EA">
        <w:rPr>
          <w:rFonts w:hAnsi="AGA Arabesque"/>
          <w:b/>
          <w:bCs/>
          <w:rtl/>
          <w:lang w:bidi="ar-SA"/>
        </w:rPr>
        <w:t>ترجمه:</w:t>
      </w:r>
      <w:r w:rsidRPr="009C02EA">
        <w:rPr>
          <w:rFonts w:hAnsi="AGA Arabesque"/>
          <w:rtl/>
          <w:lang w:bidi="ar-SA"/>
        </w:rPr>
        <w:t xml:space="preserve"> عبدالله بن عمر</w:t>
      </w:r>
      <w:r w:rsidR="008E6834" w:rsidRPr="009C02EA">
        <w:rPr>
          <w:rFonts w:hAnsi="AGA Arabesque" w:cs="(M. Aiyada Ayoub ALKobaisi)"/>
          <w:rtl/>
          <w:lang w:bidi="ar-SA"/>
        </w:rPr>
        <w:t>$</w:t>
      </w:r>
      <w:r w:rsidRPr="009C02EA">
        <w:rPr>
          <w:rFonts w:hAnsi="AGA Arabesque"/>
          <w:rtl/>
          <w:lang w:bidi="ar-SA"/>
        </w:rPr>
        <w:t xml:space="preserve"> مي‌گويد: رسول‌الله</w:t>
      </w:r>
      <w:r w:rsidRPr="009C02EA">
        <w:rPr>
          <w:rFonts w:hAnsi="AGA Arabesque"/>
          <w:rtl/>
          <w:lang w:bidi="ar-SA"/>
        </w:rPr>
        <w:sym w:font="AGA Arabesque" w:char="F072"/>
      </w:r>
      <w:r w:rsidRPr="009C02EA">
        <w:rPr>
          <w:rFonts w:hAnsi="AGA Arabesque"/>
          <w:rtl/>
          <w:lang w:bidi="ar-SA"/>
        </w:rPr>
        <w:t xml:space="preserve">  فرمود: «هركس، از روي تكبر، لباسش را بر زمين بكشاند، الله روز قيامت به او نگاه نخواهد كرد». ابوبكر</w:t>
      </w:r>
      <w:r w:rsidRPr="009C02EA">
        <w:rPr>
          <w:rFonts w:hAnsi="AGA Arabesque"/>
          <w:lang w:bidi="ar-SA"/>
        </w:rPr>
        <w:sym w:font="AGA Arabesque" w:char="F074"/>
      </w:r>
      <w:r w:rsidRPr="009C02EA">
        <w:rPr>
          <w:rFonts w:hAnsi="AGA Arabesque"/>
          <w:rtl/>
          <w:lang w:bidi="ar-SA"/>
        </w:rPr>
        <w:t xml:space="preserve"> گفت: ای رسول‌خدا! يك طرف لباسم پايين مي‌افتد مگر اين‌كه مواظبش باشم. رسول‌الله</w:t>
      </w:r>
      <w:r w:rsidRPr="009C02EA">
        <w:rPr>
          <w:rFonts w:hAnsi="AGA Arabesque"/>
          <w:rtl/>
          <w:lang w:bidi="ar-SA"/>
        </w:rPr>
        <w:sym w:font="AGA Arabesque" w:char="F072"/>
      </w:r>
      <w:r w:rsidRPr="009C02EA">
        <w:rPr>
          <w:rFonts w:hAnsi="AGA Arabesque"/>
          <w:rtl/>
          <w:lang w:bidi="ar-SA"/>
        </w:rPr>
        <w:t xml:space="preserve"> فرمود: «تو، جزو کسانی نیستی که این عمل را از روی تکبر انجام مي‌دهند».</w:t>
      </w:r>
    </w:p>
    <w:p w:rsidR="0065098B" w:rsidRPr="009C02EA" w:rsidRDefault="0065098B"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796- وعن أبي هريرة</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«لا ينْظُرُ </w:t>
      </w:r>
      <w:r w:rsidR="00D8298B">
        <w:rPr>
          <w:rStyle w:val="Char4"/>
          <w:rtl/>
          <w:lang w:bidi="ar-SA"/>
        </w:rPr>
        <w:t>الله</w:t>
      </w:r>
      <w:r w:rsidRPr="009C02EA">
        <w:rPr>
          <w:rStyle w:val="Char4"/>
          <w:rtl/>
          <w:lang w:bidi="ar-SA"/>
        </w:rPr>
        <w:t xml:space="preserve"> يَوْم القِيَامة إِلى مَنْ جَرَّ إِزَارَهُ بَطراً».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0"/>
      </w:r>
      <w:r w:rsidR="00F70C43" w:rsidRPr="00F70C43">
        <w:rPr>
          <w:rStyle w:val="FootnoteReference"/>
          <w:rFonts w:cs="B Lotus"/>
          <w:szCs w:val="28"/>
          <w:rtl/>
          <w:lang w:bidi="ar-SA"/>
        </w:rPr>
        <w:t>)</w:t>
      </w:r>
    </w:p>
    <w:p w:rsidR="0065098B" w:rsidRPr="009C02EA" w:rsidRDefault="0065057E" w:rsidP="00BB388D">
      <w:pPr>
        <w:rPr>
          <w:rFonts w:hAnsi="AGA Arabesque"/>
          <w:rtl/>
          <w:lang w:bidi="ar-SA"/>
        </w:rPr>
      </w:pPr>
      <w:r w:rsidRPr="009C02EA">
        <w:rPr>
          <w:rFonts w:hAnsi="AGA Arabesque"/>
          <w:b/>
          <w:bCs/>
          <w:rtl/>
          <w:lang w:bidi="ar-SA"/>
        </w:rPr>
        <w:t>ترجمه:</w:t>
      </w:r>
      <w:r w:rsidRPr="009C02EA">
        <w:rPr>
          <w:rFonts w:hAnsi="AGA Arabesque"/>
          <w:rtl/>
          <w:lang w:bidi="ar-SA"/>
        </w:rPr>
        <w:t xml:space="preserve"> ابوهریره</w:t>
      </w:r>
      <w:r w:rsidRPr="009C02EA">
        <w:rPr>
          <w:rFonts w:hAnsi="AGA Arabesque"/>
          <w:lang w:bidi="ar-SA"/>
        </w:rPr>
        <w:sym w:font="AGA Arabesque" w:char="F074"/>
      </w:r>
      <w:r w:rsidRPr="009C02EA">
        <w:rPr>
          <w:rFonts w:hAnsi="AGA Arabesque"/>
          <w:rtl/>
          <w:lang w:bidi="ar-SA"/>
        </w:rPr>
        <w:t xml:space="preserve"> می‌گوید: رسول‌الله</w:t>
      </w:r>
      <w:r w:rsidRPr="009C02EA">
        <w:rPr>
          <w:rFonts w:hAnsi="AGA Arabesque"/>
          <w:lang w:bidi="ar-SA"/>
        </w:rPr>
        <w:sym w:font="AGA Arabesque" w:char="F072"/>
      </w:r>
      <w:r w:rsidRPr="009C02EA">
        <w:rPr>
          <w:rFonts w:hAnsi="AGA Arabesque"/>
          <w:rtl/>
          <w:lang w:bidi="ar-SA"/>
        </w:rPr>
        <w:t xml:space="preserve"> فرمود: «الله، روز قیامت به کسی که لباسش را از روی تکبر بر زمین بکشاند، نظر رحمت نمی‌کند».</w:t>
      </w:r>
    </w:p>
    <w:p w:rsidR="00E80218" w:rsidRPr="009C02EA" w:rsidRDefault="0065057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797- </w:t>
      </w:r>
      <w:r w:rsidR="00E80218" w:rsidRPr="009C02EA">
        <w:rPr>
          <w:rStyle w:val="Char4"/>
          <w:rtl/>
          <w:lang w:bidi="ar-SA"/>
        </w:rPr>
        <w:t>وَعَنْهُ عَنِ النَّبِىِّ</w:t>
      </w:r>
      <w:r w:rsidR="00E80218" w:rsidRPr="009C02EA">
        <w:rPr>
          <w:rStyle w:val="Char4"/>
          <w:b w:val="0"/>
          <w:bCs w:val="0"/>
          <w:rtl/>
          <w:lang w:bidi="ar-SA"/>
        </w:rPr>
        <w:sym w:font="AGA Arabesque" w:char="F072"/>
      </w:r>
      <w:r w:rsidR="00E80218" w:rsidRPr="009C02EA">
        <w:rPr>
          <w:rStyle w:val="Char4"/>
          <w:rtl/>
          <w:lang w:bidi="ar-SA"/>
        </w:rPr>
        <w:t xml:space="preserve"> قال: «مَا أَسْفَلَ مِنَ الْكَعْبَيْنِ مِنَ الإِزارِ فَفِي النَّارِ».</w:t>
      </w:r>
      <w:r w:rsidR="00E80218"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1"/>
      </w:r>
      <w:r w:rsidR="00F70C43" w:rsidRPr="00F70C43">
        <w:rPr>
          <w:rStyle w:val="FootnoteReference"/>
          <w:rFonts w:cs="B Lotus"/>
          <w:szCs w:val="28"/>
          <w:rtl/>
          <w:lang w:bidi="ar-SA"/>
        </w:rPr>
        <w:t>)</w:t>
      </w:r>
    </w:p>
    <w:p w:rsidR="000F78C9" w:rsidRPr="009C02EA" w:rsidRDefault="00E80218" w:rsidP="00BB388D">
      <w:pPr>
        <w:rPr>
          <w:rFonts w:hAnsi="AGA Arabesque"/>
          <w:rtl/>
          <w:lang w:bidi="ar-SA"/>
        </w:rPr>
      </w:pPr>
      <w:r w:rsidRPr="009C02EA">
        <w:rPr>
          <w:rFonts w:hAnsi="AGA Arabesque"/>
          <w:b/>
          <w:bCs/>
          <w:rtl/>
          <w:lang w:bidi="ar-SA"/>
        </w:rPr>
        <w:t>ترجمه:</w:t>
      </w:r>
      <w:r w:rsidRPr="009C02EA">
        <w:rPr>
          <w:rFonts w:hAnsi="AGA Arabesque"/>
          <w:rtl/>
          <w:lang w:bidi="ar-SA"/>
        </w:rPr>
        <w:t xml:space="preserve"> ابوهریره</w:t>
      </w:r>
      <w:r w:rsidRPr="009C02EA">
        <w:rPr>
          <w:rFonts w:hAnsi="AGA Arabesque"/>
          <w:lang w:bidi="ar-SA"/>
        </w:rPr>
        <w:sym w:font="AGA Arabesque" w:char="F074"/>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فرمود: </w:t>
      </w:r>
      <w:r w:rsidRPr="009C02EA">
        <w:rPr>
          <w:rtl/>
          <w:lang w:bidi="ar-SA"/>
        </w:rPr>
        <w:t>«پایین‌تر از دو قوزکِ پای کسی که اسبال ازار می‌کند،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2"/>
      </w:r>
      <w:r w:rsidR="00F70C43" w:rsidRPr="00F70C43">
        <w:rPr>
          <w:rStyle w:val="FootnoteReference"/>
          <w:rFonts w:cs="B Lotus"/>
          <w:szCs w:val="28"/>
          <w:rtl/>
          <w:lang w:bidi="ar-SA"/>
        </w:rPr>
        <w:t>)</w:t>
      </w:r>
      <w:r w:rsidRPr="009C02EA">
        <w:rPr>
          <w:rtl/>
          <w:lang w:bidi="ar-SA"/>
        </w:rPr>
        <w:t xml:space="preserve"> در آتش دوزخ خواهد بود».</w:t>
      </w:r>
    </w:p>
    <w:p w:rsidR="00E80218" w:rsidRPr="009C02EA" w:rsidRDefault="00E8021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798- وعن أبي ذرٍّ</w:t>
      </w:r>
      <w:r w:rsidRPr="009C02EA">
        <w:rPr>
          <w:rStyle w:val="Char4"/>
          <w:b w:val="0"/>
          <w:bCs w:val="0"/>
          <w:rtl/>
          <w:lang w:bidi="ar-SA"/>
        </w:rPr>
        <w:sym w:font="AGA Arabesque" w:char="F074"/>
      </w:r>
      <w:r w:rsidRPr="009C02EA">
        <w:rPr>
          <w:rStyle w:val="Char4"/>
          <w:rtl/>
          <w:lang w:bidi="ar-SA"/>
        </w:rPr>
        <w:t xml:space="preserve"> عَنِ النَّبِىِّ</w:t>
      </w:r>
      <w:r w:rsidRPr="009C02EA">
        <w:rPr>
          <w:rStyle w:val="Char4"/>
          <w:b w:val="0"/>
          <w:bCs w:val="0"/>
          <w:rtl/>
          <w:lang w:bidi="ar-SA"/>
        </w:rPr>
        <w:sym w:font="AGA Arabesque" w:char="F072"/>
      </w:r>
      <w:r w:rsidRPr="009C02EA">
        <w:rPr>
          <w:rStyle w:val="Char4"/>
          <w:rtl/>
          <w:lang w:bidi="ar-SA"/>
        </w:rPr>
        <w:t xml:space="preserve"> قال: «ثلاثةٌ لا يُكَلِّمُهُمُ </w:t>
      </w:r>
      <w:r w:rsidR="00D8298B">
        <w:rPr>
          <w:rStyle w:val="Char4"/>
          <w:rtl/>
          <w:lang w:bidi="ar-SA"/>
        </w:rPr>
        <w:t>الله</w:t>
      </w:r>
      <w:r w:rsidRPr="009C02EA">
        <w:rPr>
          <w:rStyle w:val="Char4"/>
          <w:rtl/>
          <w:lang w:bidi="ar-SA"/>
        </w:rPr>
        <w:t xml:space="preserve"> يَوْمَ القِيَامة، ولا يَنْظُرُ إِلَيْهم، وَلا يُزَكِّيهِم، وَلهُمْ عَذَابٌ أَليمٌ». قال: فقَرأَها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ثَلاثَ مِرَارٍ. قال أَبو ذَر: خابُوا وخسِرُوا مَنْ هُمْ يا رسول </w:t>
      </w:r>
      <w:r w:rsidR="00D8298B">
        <w:rPr>
          <w:rStyle w:val="Char4"/>
          <w:rtl/>
          <w:lang w:bidi="ar-SA"/>
        </w:rPr>
        <w:t>الله</w:t>
      </w:r>
      <w:r w:rsidRPr="009C02EA">
        <w:rPr>
          <w:rStyle w:val="Char4"/>
          <w:rtl/>
          <w:lang w:bidi="ar-SA"/>
        </w:rPr>
        <w:t>؟ قال: «المُسبِل، والمنَّانُ وَالمُنْفِقُ سِلْعَتَهُ بِالحَلفِ الكاذِبِ».</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3"/>
      </w:r>
      <w:r w:rsidR="00F70C43" w:rsidRPr="00F70C43">
        <w:rPr>
          <w:rStyle w:val="FootnoteReference"/>
          <w:rFonts w:cs="B Lotus"/>
          <w:szCs w:val="28"/>
          <w:rtl/>
          <w:lang w:bidi="ar-SA"/>
        </w:rPr>
        <w:t>)</w:t>
      </w:r>
    </w:p>
    <w:p w:rsidR="00126E9F" w:rsidRPr="009C02EA" w:rsidRDefault="00F577A5" w:rsidP="00BB388D">
      <w:pPr>
        <w:rPr>
          <w:rFonts w:hAnsi="AGA Arabesque"/>
          <w:rtl/>
          <w:lang w:bidi="ar-SA"/>
        </w:rPr>
      </w:pPr>
      <w:r w:rsidRPr="009C02EA">
        <w:rPr>
          <w:rFonts w:hAnsi="AGA Arabesque"/>
          <w:b/>
          <w:bCs/>
          <w:rtl/>
          <w:lang w:bidi="ar-SA"/>
        </w:rPr>
        <w:t>ترجمه:</w:t>
      </w:r>
      <w:r w:rsidRPr="009C02EA">
        <w:rPr>
          <w:rFonts w:hAnsi="AGA Arabesque"/>
          <w:rtl/>
          <w:lang w:bidi="ar-SA"/>
        </w:rPr>
        <w:t xml:space="preserve"> </w:t>
      </w:r>
      <w:r w:rsidR="00126E9F" w:rsidRPr="009C02EA">
        <w:rPr>
          <w:rFonts w:hAnsi="AGA Arabesque"/>
          <w:rtl/>
          <w:lang w:bidi="ar-SA"/>
        </w:rPr>
        <w:t>ابوذر</w:t>
      </w:r>
      <w:r w:rsidR="00126E9F" w:rsidRPr="009C02EA">
        <w:rPr>
          <w:rFonts w:hAnsi="AGA Arabesque"/>
          <w:lang w:bidi="ar-SA"/>
        </w:rPr>
        <w:sym w:font="AGA Arabesque" w:char="F074"/>
      </w:r>
      <w:r w:rsidR="00126E9F" w:rsidRPr="009C02EA">
        <w:rPr>
          <w:rFonts w:hAnsi="AGA Arabesque"/>
          <w:rtl/>
          <w:lang w:bidi="ar-SA"/>
        </w:rPr>
        <w:t xml:space="preserve"> می‌گوید: پیامبر</w:t>
      </w:r>
      <w:r w:rsidR="00126E9F" w:rsidRPr="009C02EA">
        <w:rPr>
          <w:rFonts w:hAnsi="AGA Arabesque"/>
          <w:lang w:bidi="ar-SA"/>
        </w:rPr>
        <w:sym w:font="AGA Arabesque" w:char="F072"/>
      </w:r>
      <w:r w:rsidR="00126E9F" w:rsidRPr="009C02EA">
        <w:rPr>
          <w:rFonts w:hAnsi="AGA Arabesque"/>
          <w:rtl/>
          <w:lang w:bidi="ar-SA"/>
        </w:rPr>
        <w:t xml:space="preserve"> فرمود: «سه گروه هستند که الله، روز قیامت با آن‌ها سخن نمی‌گوید، به آنان نظر نمی‌کند</w:t>
      </w:r>
      <w:r w:rsidR="008C122F" w:rsidRPr="009C02EA">
        <w:rPr>
          <w:rFonts w:hAnsi="AGA Arabesque"/>
          <w:rtl/>
          <w:lang w:bidi="ar-SA"/>
        </w:rPr>
        <w:t>، آن‌ها را پاکیزه نمی‌گرداند و ع</w:t>
      </w:r>
      <w:r w:rsidR="00126E9F" w:rsidRPr="009C02EA">
        <w:rPr>
          <w:rFonts w:hAnsi="AGA Arabesque"/>
          <w:rtl/>
          <w:lang w:bidi="ar-SA"/>
        </w:rPr>
        <w:t>ذاب دردناکی خواهند داشت». ابوذر</w:t>
      </w:r>
      <w:r w:rsidR="00126E9F" w:rsidRPr="009C02EA">
        <w:rPr>
          <w:rFonts w:hAnsi="AGA Arabesque"/>
          <w:lang w:bidi="ar-SA"/>
        </w:rPr>
        <w:sym w:font="AGA Arabesque" w:char="F074"/>
      </w:r>
      <w:r w:rsidR="00126E9F" w:rsidRPr="009C02EA">
        <w:rPr>
          <w:rFonts w:hAnsi="AGA Arabesque"/>
          <w:rtl/>
          <w:lang w:bidi="ar-SA"/>
        </w:rPr>
        <w:t xml:space="preserve"> می‌گوید: پیامبر</w:t>
      </w:r>
      <w:r w:rsidR="00126E9F" w:rsidRPr="009C02EA">
        <w:rPr>
          <w:rFonts w:hAnsi="AGA Arabesque"/>
          <w:lang w:bidi="ar-SA"/>
        </w:rPr>
        <w:sym w:font="AGA Arabesque" w:char="F072"/>
      </w:r>
      <w:r w:rsidR="00126E9F" w:rsidRPr="009C02EA">
        <w:rPr>
          <w:rFonts w:hAnsi="AGA Arabesque"/>
          <w:rtl/>
          <w:lang w:bidi="ar-SA"/>
        </w:rPr>
        <w:t xml:space="preserve"> این جمله را سه بار تکرار کرد. ابوذر</w:t>
      </w:r>
      <w:r w:rsidR="00126E9F" w:rsidRPr="009C02EA">
        <w:rPr>
          <w:rFonts w:hAnsi="AGA Arabesque"/>
          <w:lang w:bidi="ar-SA"/>
        </w:rPr>
        <w:sym w:font="AGA Arabesque" w:char="F074"/>
      </w:r>
      <w:r w:rsidR="00126E9F" w:rsidRPr="009C02EA">
        <w:rPr>
          <w:rFonts w:hAnsi="AGA Arabesque"/>
          <w:rtl/>
          <w:lang w:bidi="ar-SA"/>
        </w:rPr>
        <w:t xml:space="preserve"> گفت: چقدر بدبخت و زیان‌کارند! ای رسول‌خدا! این‌ها چه کسانی هستند؟ فرمود: «کسی که اسبالِ ازار می‌کند، [یعنی کسی که شلوار یا لباسش را پایین‌تر از دو قوزک پایش قرار می‌د</w:t>
      </w:r>
      <w:r w:rsidR="00E87799" w:rsidRPr="009C02EA">
        <w:rPr>
          <w:rFonts w:hAnsi="AGA Arabesque"/>
          <w:rtl/>
          <w:lang w:bidi="ar-SA"/>
        </w:rPr>
        <w:t>هد] کسی که- در برابر نیکی‌اش بر</w:t>
      </w:r>
      <w:r w:rsidR="00126E9F" w:rsidRPr="009C02EA">
        <w:rPr>
          <w:rFonts w:hAnsi="AGA Arabesque"/>
          <w:rtl/>
          <w:lang w:bidi="ar-SA"/>
        </w:rPr>
        <w:t xml:space="preserve"> دیگران- منت می‌گذارد، و کسی که کالایش را با سوگند دروغ به‌ فروش می‌رساند».</w:t>
      </w:r>
    </w:p>
    <w:p w:rsidR="00376613" w:rsidRPr="009C02EA" w:rsidRDefault="00BC2C8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799- </w:t>
      </w:r>
      <w:r w:rsidR="00376613" w:rsidRPr="009C02EA">
        <w:rPr>
          <w:rStyle w:val="Char4"/>
          <w:rtl/>
          <w:lang w:bidi="ar-SA"/>
        </w:rPr>
        <w:t>وعن ابن عمر</w:t>
      </w:r>
      <w:r w:rsidR="008F1BCD" w:rsidRPr="009C02EA">
        <w:rPr>
          <w:rFonts w:hAnsi="AGA Arabesque" w:cs="(M. Aiyada Ayoub ALKobaisi)"/>
          <w:rtl/>
          <w:lang w:bidi="ar-SA"/>
        </w:rPr>
        <w:t>$</w:t>
      </w:r>
      <w:r w:rsidR="00376613" w:rsidRPr="009C02EA">
        <w:rPr>
          <w:rStyle w:val="Char4"/>
          <w:rtl/>
          <w:lang w:bidi="ar-SA"/>
        </w:rPr>
        <w:t xml:space="preserve"> عَنِ النَّبِىِّ</w:t>
      </w:r>
      <w:r w:rsidR="00376613" w:rsidRPr="009C02EA">
        <w:rPr>
          <w:rStyle w:val="Char4"/>
          <w:b w:val="0"/>
          <w:bCs w:val="0"/>
          <w:rtl/>
          <w:lang w:bidi="ar-SA"/>
        </w:rPr>
        <w:sym w:font="AGA Arabesque" w:char="F072"/>
      </w:r>
      <w:r w:rsidR="00376613" w:rsidRPr="009C02EA">
        <w:rPr>
          <w:rStyle w:val="Char4"/>
          <w:rtl/>
          <w:lang w:bidi="ar-SA"/>
        </w:rPr>
        <w:t xml:space="preserve"> قال: «الإِسْبَالُ فِي الإِزارِ وَالقَمِيصِ وَالعِمَامة، منْ جَرَّ شَيئًا خُيَلاءَ لَم يَنظُرِ </w:t>
      </w:r>
      <w:r w:rsidR="00D8298B">
        <w:rPr>
          <w:rStyle w:val="Char4"/>
          <w:rtl/>
          <w:lang w:bidi="ar-SA"/>
        </w:rPr>
        <w:t>الله</w:t>
      </w:r>
      <w:r w:rsidR="00376613" w:rsidRPr="009C02EA">
        <w:rPr>
          <w:rStyle w:val="Char4"/>
          <w:rtl/>
          <w:lang w:bidi="ar-SA"/>
        </w:rPr>
        <w:t xml:space="preserve"> إليهِ يوْمَ القِيَامةِ».</w:t>
      </w:r>
      <w:r w:rsidR="00376613" w:rsidRPr="009C02EA">
        <w:rPr>
          <w:rFonts w:ascii="Traditional Arabic"/>
          <w:sz w:val="24"/>
          <w:rtl/>
          <w:lang w:bidi="ar-SA"/>
        </w:rPr>
        <w:t xml:space="preserve"> </w:t>
      </w:r>
      <w:r w:rsidR="00D52B5C" w:rsidRPr="009C02EA">
        <w:rPr>
          <w:rFonts w:ascii="Traditional Arabic"/>
          <w:sz w:val="24"/>
          <w:rtl/>
          <w:lang w:bidi="ar-SA"/>
        </w:rPr>
        <w:t>[</w:t>
      </w:r>
      <w:r w:rsidR="00376613" w:rsidRPr="009C02EA">
        <w:rPr>
          <w:rFonts w:ascii="Traditional Arabic"/>
          <w:sz w:val="24"/>
          <w:rtl/>
          <w:lang w:bidi="ar-SA"/>
        </w:rPr>
        <w:t>روا</w:t>
      </w:r>
      <w:r w:rsidR="00D52B5C" w:rsidRPr="009C02EA">
        <w:rPr>
          <w:rFonts w:ascii="Traditional Arabic"/>
          <w:sz w:val="24"/>
          <w:rtl/>
          <w:lang w:bidi="ar-SA"/>
        </w:rPr>
        <w:t>یت</w:t>
      </w:r>
      <w:r w:rsidR="00376613" w:rsidRPr="009C02EA">
        <w:rPr>
          <w:rFonts w:ascii="Traditional Arabic"/>
          <w:sz w:val="24"/>
          <w:rtl/>
          <w:lang w:bidi="ar-SA"/>
        </w:rPr>
        <w:t xml:space="preserve"> </w:t>
      </w:r>
      <w:r w:rsidR="00D52B5C" w:rsidRPr="009C02EA">
        <w:rPr>
          <w:rFonts w:ascii="Traditional Arabic"/>
          <w:sz w:val="24"/>
          <w:rtl/>
          <w:lang w:bidi="ar-SA"/>
        </w:rPr>
        <w:t>ا</w:t>
      </w:r>
      <w:r w:rsidR="00376613" w:rsidRPr="009C02EA">
        <w:rPr>
          <w:rFonts w:ascii="Traditional Arabic"/>
          <w:sz w:val="24"/>
          <w:rtl/>
          <w:lang w:bidi="ar-SA"/>
        </w:rPr>
        <w:t>بو</w:t>
      </w:r>
      <w:r w:rsidR="00D52B5C" w:rsidRPr="009C02EA">
        <w:rPr>
          <w:rFonts w:ascii="Traditional Arabic"/>
          <w:sz w:val="24"/>
          <w:rtl/>
          <w:lang w:bidi="ar-SA"/>
        </w:rPr>
        <w:t xml:space="preserve">داود </w:t>
      </w:r>
      <w:r w:rsidR="00376613" w:rsidRPr="009C02EA">
        <w:rPr>
          <w:rFonts w:ascii="Traditional Arabic"/>
          <w:sz w:val="24"/>
          <w:rtl/>
          <w:lang w:bidi="ar-SA"/>
        </w:rPr>
        <w:t>و</w:t>
      </w:r>
      <w:r w:rsidR="00D52B5C" w:rsidRPr="009C02EA">
        <w:rPr>
          <w:rFonts w:ascii="Traditional Arabic"/>
          <w:sz w:val="24"/>
          <w:rtl/>
          <w:lang w:bidi="ar-SA"/>
        </w:rPr>
        <w:t xml:space="preserve"> </w:t>
      </w:r>
      <w:r w:rsidR="00376613" w:rsidRPr="009C02EA">
        <w:rPr>
          <w:rFonts w:ascii="Traditional Arabic"/>
          <w:sz w:val="24"/>
          <w:rtl/>
          <w:lang w:bidi="ar-SA"/>
        </w:rPr>
        <w:t>نسائى ب</w:t>
      </w:r>
      <w:r w:rsidR="00D52B5C" w:rsidRPr="009C02EA">
        <w:rPr>
          <w:rFonts w:ascii="Traditional Arabic"/>
          <w:sz w:val="24"/>
          <w:rtl/>
          <w:lang w:bidi="ar-SA"/>
        </w:rPr>
        <w:t>ا اِسناد</w:t>
      </w:r>
      <w:r w:rsidR="00376613" w:rsidRPr="009C02EA">
        <w:rPr>
          <w:rFonts w:ascii="Traditional Arabic"/>
          <w:sz w:val="24"/>
          <w:rtl/>
          <w:lang w:bidi="ar-SA"/>
        </w:rPr>
        <w:t xml:space="preserve"> صحيح</w:t>
      </w:r>
      <w:r w:rsidR="00D52B5C" w:rsidRPr="009C02EA">
        <w:rPr>
          <w:rFonts w:ascii="Traditional Arabic"/>
          <w:sz w:val="24"/>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4"/>
      </w:r>
      <w:r w:rsidR="00F70C43" w:rsidRPr="00F70C43">
        <w:rPr>
          <w:rStyle w:val="FootnoteReference"/>
          <w:rFonts w:cs="B Lotus"/>
          <w:szCs w:val="28"/>
          <w:rtl/>
          <w:lang w:bidi="ar-SA"/>
        </w:rPr>
        <w:t>)</w:t>
      </w:r>
    </w:p>
    <w:p w:rsidR="00E80218" w:rsidRPr="009C02EA" w:rsidRDefault="002F5D3D" w:rsidP="00BB388D">
      <w:pPr>
        <w:rPr>
          <w:rFonts w:hAnsi="AGA Arabesque"/>
          <w:rtl/>
          <w:lang w:bidi="ar-SA"/>
        </w:rPr>
      </w:pPr>
      <w:r w:rsidRPr="009C02EA">
        <w:rPr>
          <w:rFonts w:hAnsi="AGA Arabesque"/>
          <w:b/>
          <w:bCs/>
          <w:rtl/>
          <w:lang w:bidi="ar-SA"/>
        </w:rPr>
        <w:t>ترجمه:</w:t>
      </w:r>
      <w:r w:rsidRPr="009C02EA">
        <w:rPr>
          <w:rFonts w:hAnsi="AGA Arabesque"/>
          <w:rtl/>
          <w:lang w:bidi="ar-SA"/>
        </w:rPr>
        <w:t xml:space="preserve"> ابن‌عمر</w:t>
      </w:r>
      <w:r w:rsidR="00A8091D" w:rsidRPr="009C02EA">
        <w:rPr>
          <w:rFonts w:hAnsi="AGA Arabesque" w:cs="(M. Aiyada Ayoub ALKobaisi)"/>
          <w:rtl/>
          <w:lang w:bidi="ar-SA"/>
        </w:rPr>
        <w:t>$</w:t>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فرمود: «اسبال، [یعنی بلند کردن نامشروع لباس] در سه چیز است: لُنگ (شلوار)، پیراهن و عمامه؛ هرکس، چیزی از لباسش را از روی تکبر بر </w:t>
      </w:r>
      <w:r w:rsidR="000057EB" w:rsidRPr="009C02EA">
        <w:rPr>
          <w:rFonts w:hAnsi="AGA Arabesque"/>
          <w:rtl/>
          <w:lang w:bidi="ar-SA"/>
        </w:rPr>
        <w:t>زمین</w:t>
      </w:r>
      <w:r w:rsidRPr="009C02EA">
        <w:rPr>
          <w:rFonts w:hAnsi="AGA Arabesque"/>
          <w:rtl/>
          <w:lang w:bidi="ar-SA"/>
        </w:rPr>
        <w:t xml:space="preserve"> بکشاند، الله روز قیامت به او نگاه نخواهد کرد».</w:t>
      </w:r>
    </w:p>
    <w:p w:rsidR="00BC2C88" w:rsidRPr="00F70C43" w:rsidRDefault="00E81D49"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03083E" w:rsidRPr="009C02EA" w:rsidRDefault="00E81D49" w:rsidP="00BB388D">
      <w:pPr>
        <w:rPr>
          <w:rFonts w:hAnsi="AGA Arabesque"/>
          <w:rtl/>
          <w:lang w:bidi="ar-SA"/>
        </w:rPr>
      </w:pPr>
      <w:r w:rsidRPr="009C02EA">
        <w:rPr>
          <w:rFonts w:hAnsi="AGA Arabesque"/>
          <w:rtl/>
          <w:lang w:bidi="ar-SA"/>
        </w:rPr>
        <w:t>در حدیثی که نووی</w:t>
      </w:r>
      <w:r w:rsidR="00D177B8" w:rsidRPr="009C02EA">
        <w:rPr>
          <w:rFonts w:cs="CTraditional Arabic"/>
          <w:rtl/>
          <w:lang w:bidi="ar-SA"/>
        </w:rPr>
        <w:t>/</w:t>
      </w:r>
      <w:r w:rsidR="00D177B8" w:rsidRPr="009C02EA">
        <w:rPr>
          <w:rtl/>
          <w:lang w:bidi="ar-SA"/>
        </w:rPr>
        <w:t xml:space="preserve"> </w:t>
      </w:r>
      <w:r w:rsidRPr="009C02EA">
        <w:rPr>
          <w:rFonts w:hAnsi="AGA Arabesque"/>
          <w:rtl/>
          <w:lang w:bidi="ar-SA"/>
        </w:rPr>
        <w:t>در کتاب لباس ذکر کرده، آمده است:</w:t>
      </w:r>
      <w:r w:rsidR="008F1BCD" w:rsidRPr="009C02EA">
        <w:rPr>
          <w:rFonts w:hAnsi="AGA Arabesque"/>
          <w:rtl/>
          <w:lang w:bidi="ar-SA"/>
        </w:rPr>
        <w:t xml:space="preserve"> </w:t>
      </w:r>
      <w:r w:rsidRPr="009C02EA">
        <w:rPr>
          <w:rFonts w:hAnsi="AGA Arabesque"/>
          <w:rtl/>
          <w:lang w:bidi="ar-SA"/>
        </w:rPr>
        <w:t>«دوست‌داشتنی‌ترین لباس نزد رسول‌الله</w:t>
      </w:r>
      <w:r w:rsidRPr="009C02EA">
        <w:rPr>
          <w:rFonts w:hAnsi="AGA Arabesque"/>
          <w:lang w:bidi="ar-SA"/>
        </w:rPr>
        <w:sym w:font="AGA Arabesque" w:char="F072"/>
      </w:r>
      <w:r w:rsidRPr="009C02EA">
        <w:rPr>
          <w:rFonts w:hAnsi="AGA Arabesque"/>
          <w:rtl/>
          <w:lang w:bidi="ar-SA"/>
        </w:rPr>
        <w:t xml:space="preserve"> پیراهن بود». زیرا پیراهن، </w:t>
      </w:r>
      <w:r w:rsidR="0003083E" w:rsidRPr="009C02EA">
        <w:rPr>
          <w:rFonts w:hAnsi="AGA Arabesque"/>
          <w:rtl/>
          <w:lang w:bidi="ar-SA"/>
        </w:rPr>
        <w:t xml:space="preserve">بهتر </w:t>
      </w:r>
      <w:r w:rsidRPr="009C02EA">
        <w:rPr>
          <w:rFonts w:hAnsi="AGA Arabesque"/>
          <w:rtl/>
          <w:lang w:bidi="ar-SA"/>
        </w:rPr>
        <w:t>از ردا و ازار (لُنگ)</w:t>
      </w:r>
      <w:r w:rsidR="0003083E" w:rsidRPr="009C02EA">
        <w:rPr>
          <w:rFonts w:hAnsi="AGA Arabesque"/>
          <w:rtl/>
          <w:lang w:bidi="ar-SA"/>
        </w:rPr>
        <w:t>، بدن را می‌پوشاند. مردم در دوران پیامبر</w:t>
      </w:r>
      <w:r w:rsidR="0003083E" w:rsidRPr="009C02EA">
        <w:rPr>
          <w:rFonts w:hAnsi="AGA Arabesque"/>
          <w:lang w:bidi="ar-SA"/>
        </w:rPr>
        <w:sym w:font="AGA Arabesque" w:char="F072"/>
      </w:r>
      <w:r w:rsidR="0003083E" w:rsidRPr="009C02EA">
        <w:rPr>
          <w:rFonts w:hAnsi="AGA Arabesque"/>
          <w:rtl/>
          <w:lang w:bidi="ar-SA"/>
        </w:rPr>
        <w:t xml:space="preserve"> گاه با لُنگ و پارچه‌ای که به دور خود می‌پیچیدند، خود را می‌پوشاندند و گاه پیراهن می‌پوشیدند. پیامبر</w:t>
      </w:r>
      <w:r w:rsidR="0003083E" w:rsidRPr="009C02EA">
        <w:rPr>
          <w:rFonts w:hAnsi="AGA Arabesque"/>
          <w:lang w:bidi="ar-SA"/>
        </w:rPr>
        <w:sym w:font="AGA Arabesque" w:char="F072"/>
      </w:r>
      <w:r w:rsidR="0003083E" w:rsidRPr="009C02EA">
        <w:rPr>
          <w:rFonts w:hAnsi="AGA Arabesque"/>
          <w:rtl/>
          <w:lang w:bidi="ar-SA"/>
        </w:rPr>
        <w:t xml:space="preserve"> پیراهن را که برای پوشش بدن بهتر و مناسب‌تر بود، بیش‌تر دوست داشت. چون پیراهن، لباسی یک‌پارچه است که انسان آن را به‌یک باره می‌پوشد و مانند ردا (بالاپوش) و ازار (لُنگ) نیست که انسان ناگزیر باشد، ابتدا بالاپوش را به دَوْرِ خود بپیچد و سپس لنگ را. البته اگر در مناطقی زن</w:t>
      </w:r>
      <w:r w:rsidR="004D7410" w:rsidRPr="009C02EA">
        <w:rPr>
          <w:rFonts w:hAnsi="AGA Arabesque"/>
          <w:rtl/>
          <w:lang w:bidi="ar-SA"/>
        </w:rPr>
        <w:t>د</w:t>
      </w:r>
      <w:r w:rsidR="0003083E" w:rsidRPr="009C02EA">
        <w:rPr>
          <w:rFonts w:hAnsi="AGA Arabesque"/>
          <w:rtl/>
          <w:lang w:bidi="ar-SA"/>
        </w:rPr>
        <w:t>گی می‌کنید که پوشیدن ردا و ازار (لُنگ) رواج دارد، اشکالی ندارد که از چنین پوشش</w:t>
      </w:r>
      <w:r w:rsidR="00457B75" w:rsidRPr="009C02EA">
        <w:rPr>
          <w:rFonts w:hAnsi="AGA Arabesque"/>
          <w:rtl/>
          <w:lang w:bidi="ar-SA"/>
        </w:rPr>
        <w:t>ی</w:t>
      </w:r>
      <w:r w:rsidR="000A1F0C" w:rsidRPr="009C02EA">
        <w:rPr>
          <w:rFonts w:hAnsi="AGA Arabesque"/>
          <w:rtl/>
          <w:lang w:bidi="ar-SA"/>
        </w:rPr>
        <w:t xml:space="preserve"> ا</w:t>
      </w:r>
      <w:r w:rsidR="00457B75" w:rsidRPr="009C02EA">
        <w:rPr>
          <w:rFonts w:hAnsi="AGA Arabesque"/>
          <w:rtl/>
          <w:lang w:bidi="ar-SA"/>
        </w:rPr>
        <w:t>‌ست</w:t>
      </w:r>
      <w:r w:rsidR="0003083E" w:rsidRPr="009C02EA">
        <w:rPr>
          <w:rFonts w:hAnsi="AGA Arabesque"/>
          <w:rtl/>
          <w:lang w:bidi="ar-SA"/>
        </w:rPr>
        <w:t xml:space="preserve">فاده </w:t>
      </w:r>
      <w:r w:rsidR="004D7410" w:rsidRPr="009C02EA">
        <w:rPr>
          <w:rFonts w:hAnsi="AGA Arabesque"/>
          <w:rtl/>
          <w:lang w:bidi="ar-SA"/>
        </w:rPr>
        <w:t>نمایید</w:t>
      </w:r>
      <w:r w:rsidR="0003083E"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5"/>
      </w:r>
      <w:r w:rsidR="00F70C43" w:rsidRPr="00F70C43">
        <w:rPr>
          <w:rStyle w:val="FootnoteReference"/>
          <w:rFonts w:cs="B Lotus"/>
          <w:szCs w:val="28"/>
          <w:rtl/>
          <w:lang w:bidi="ar-SA"/>
        </w:rPr>
        <w:t>)</w:t>
      </w:r>
      <w:r w:rsidR="00BB472D" w:rsidRPr="009C02EA">
        <w:rPr>
          <w:rFonts w:hAnsi="AGA Arabesque"/>
          <w:rtl/>
          <w:lang w:bidi="ar-SA"/>
        </w:rPr>
        <w:t xml:space="preserve"> مهم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00BB472D" w:rsidRPr="009C02EA">
        <w:rPr>
          <w:rFonts w:hAnsi="AGA Arabesque"/>
          <w:rtl/>
          <w:lang w:bidi="ar-SA"/>
        </w:rPr>
        <w:t xml:space="preserve"> که پوشش شما بر خلاف لباس‌های مرسوم و شرعی</w:t>
      </w:r>
      <w:r w:rsidR="00FD7D65" w:rsidRPr="009C02EA">
        <w:rPr>
          <w:rFonts w:hAnsi="AGA Arabesque"/>
          <w:rtl/>
          <w:lang w:bidi="ar-SA"/>
        </w:rPr>
        <w:t>ِ</w:t>
      </w:r>
      <w:r w:rsidR="00BB472D" w:rsidRPr="009C02EA">
        <w:rPr>
          <w:rFonts w:hAnsi="AGA Arabesque"/>
          <w:rtl/>
          <w:lang w:bidi="ar-SA"/>
        </w:rPr>
        <w:t xml:space="preserve"> مردم یا اهالی محل سکونت شما نباشد. زیرا به چنین لباسی، لباس شهرت گفته می‌شود که انسان را انگشت‌نما می‌گرداند و پیامبر</w:t>
      </w:r>
      <w:r w:rsidR="00BB472D" w:rsidRPr="009C02EA">
        <w:rPr>
          <w:rFonts w:hAnsi="AGA Arabesque"/>
          <w:lang w:bidi="ar-SA"/>
        </w:rPr>
        <w:sym w:font="AGA Arabesque" w:char="F072"/>
      </w:r>
      <w:r w:rsidR="00BB472D" w:rsidRPr="009C02EA">
        <w:rPr>
          <w:rFonts w:hAnsi="AGA Arabesque"/>
          <w:rtl/>
          <w:lang w:bidi="ar-SA"/>
        </w:rPr>
        <w:t xml:space="preserve"> از پوشیدن لباس شهرت، منع کرده است.</w:t>
      </w:r>
    </w:p>
    <w:p w:rsidR="00BB472D" w:rsidRPr="009C02EA" w:rsidRDefault="00A222BD" w:rsidP="00BB388D">
      <w:pPr>
        <w:rPr>
          <w:rFonts w:hAnsi="AGA Arabesque"/>
          <w:rtl/>
          <w:lang w:bidi="ar-SA"/>
        </w:rPr>
      </w:pPr>
      <w:r w:rsidRPr="009C02EA">
        <w:rPr>
          <w:rFonts w:hAnsi="AGA Arabesque"/>
          <w:rtl/>
          <w:lang w:bidi="ar-SA"/>
        </w:rPr>
        <w:t xml:space="preserve">این حدیث نشان‌گر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Pr="009C02EA">
        <w:rPr>
          <w:rFonts w:hAnsi="AGA Arabesque"/>
          <w:rtl/>
          <w:lang w:bidi="ar-SA"/>
        </w:rPr>
        <w:t xml:space="preserve"> که اندازه‌</w:t>
      </w:r>
      <w:r w:rsidR="00457B75" w:rsidRPr="009C02EA">
        <w:rPr>
          <w:rFonts w:hAnsi="AGA Arabesque"/>
          <w:rtl/>
          <w:lang w:bidi="ar-SA"/>
        </w:rPr>
        <w:t>ی‌</w:t>
      </w:r>
      <w:r w:rsidR="000A1F0C" w:rsidRPr="009C02EA">
        <w:rPr>
          <w:rFonts w:hAnsi="AGA Arabesque"/>
          <w:rtl/>
          <w:lang w:bidi="ar-SA"/>
        </w:rPr>
        <w:t xml:space="preserve"> آ</w:t>
      </w:r>
      <w:r w:rsidR="00457B75" w:rsidRPr="009C02EA">
        <w:rPr>
          <w:rFonts w:hAnsi="AGA Arabesque"/>
          <w:rtl/>
          <w:lang w:bidi="ar-SA"/>
        </w:rPr>
        <w:t>ست</w:t>
      </w:r>
      <w:r w:rsidRPr="009C02EA">
        <w:rPr>
          <w:rFonts w:hAnsi="AGA Arabesque"/>
          <w:rtl/>
          <w:lang w:bidi="ar-SA"/>
        </w:rPr>
        <w:t>ین</w:t>
      </w:r>
      <w:r w:rsidR="000A1F0C" w:rsidRPr="009C02EA">
        <w:rPr>
          <w:rFonts w:hAnsi="AGA Arabesque"/>
          <w:rtl/>
          <w:lang w:bidi="ar-SA"/>
        </w:rPr>
        <w:t>،</w:t>
      </w:r>
      <w:r w:rsidRPr="009C02EA">
        <w:rPr>
          <w:rFonts w:hAnsi="AGA Arabesque"/>
          <w:rtl/>
          <w:lang w:bidi="ar-SA"/>
        </w:rPr>
        <w:t xml:space="preserve"> تا مچ دست می‌باشد. </w:t>
      </w:r>
      <w:r w:rsidR="008C122F" w:rsidRPr="009C02EA">
        <w:rPr>
          <w:rFonts w:hAnsi="AGA Arabesque"/>
          <w:rtl/>
          <w:lang w:bidi="ar-SA"/>
        </w:rPr>
        <w:t>چنان‌که آستین پیراهن پیامبر</w:t>
      </w:r>
      <w:r w:rsidR="008C122F" w:rsidRPr="009C02EA">
        <w:rPr>
          <w:rFonts w:hAnsi="AGA Arabesque"/>
          <w:lang w:bidi="ar-SA"/>
        </w:rPr>
        <w:sym w:font="AGA Arabesque" w:char="F072"/>
      </w:r>
      <w:r w:rsidR="008C122F" w:rsidRPr="009C02EA">
        <w:rPr>
          <w:rFonts w:hAnsi="AGA Arabesque"/>
          <w:rtl/>
          <w:lang w:bidi="ar-SA"/>
        </w:rPr>
        <w:t xml:space="preserve"> تا مچ دست بود.</w:t>
      </w:r>
    </w:p>
    <w:p w:rsidR="008C122F" w:rsidRPr="009C02EA" w:rsidRDefault="008C122F" w:rsidP="00BB388D">
      <w:pPr>
        <w:rPr>
          <w:rFonts w:hAnsi="AGA Arabesque"/>
          <w:rtl/>
          <w:lang w:bidi="ar-SA"/>
        </w:rPr>
      </w:pPr>
      <w:r w:rsidRPr="009C02EA">
        <w:rPr>
          <w:rFonts w:hAnsi="AGA Arabesque"/>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hAnsi="AGA Arabesque"/>
          <w:rtl/>
          <w:lang w:bidi="ar-SA"/>
        </w:rPr>
        <w:t>حدیث ابن‌عمر و حدیث ابوهریره</w:t>
      </w:r>
      <w:r w:rsidRPr="009C02EA">
        <w:rPr>
          <w:rFonts w:hAnsi="AGA Arabesque"/>
          <w:lang w:bidi="ar-SA"/>
        </w:rPr>
        <w:sym w:font="AGA Arabesque" w:char="F079"/>
      </w:r>
      <w:r w:rsidRPr="009C02EA">
        <w:rPr>
          <w:rFonts w:hAnsi="AGA Arabesque"/>
          <w:rtl/>
          <w:lang w:bidi="ar-SA"/>
        </w:rPr>
        <w:t xml:space="preserve"> را درباره‌ی اسبال ازار (بلند کردن لباس) ذکر کرده است؛ بلند کردن لباس، به دو شکل است:</w:t>
      </w:r>
    </w:p>
    <w:p w:rsidR="008C122F" w:rsidRPr="009C02EA" w:rsidRDefault="008C122F" w:rsidP="00BB388D">
      <w:pPr>
        <w:rPr>
          <w:rFonts w:hAnsi="AGA Arabesque"/>
          <w:rtl/>
          <w:lang w:bidi="ar-SA"/>
        </w:rPr>
      </w:pPr>
      <w:r w:rsidRPr="009C02EA">
        <w:rPr>
          <w:rFonts w:hAnsi="AGA Arabesque"/>
          <w:b/>
          <w:bCs/>
          <w:rtl/>
          <w:lang w:bidi="ar-SA"/>
        </w:rPr>
        <w:t>یکم:</w:t>
      </w:r>
      <w:r w:rsidRPr="009C02EA">
        <w:rPr>
          <w:rFonts w:hAnsi="AGA Arabesque"/>
          <w:rtl/>
          <w:lang w:bidi="ar-SA"/>
        </w:rPr>
        <w:t xml:space="preserve"> این‌که کسی، لباسش را از روی تکبر بر زمین بکشاند.</w:t>
      </w:r>
    </w:p>
    <w:p w:rsidR="008C122F" w:rsidRPr="009C02EA" w:rsidRDefault="008C122F" w:rsidP="00BB388D">
      <w:pPr>
        <w:rPr>
          <w:rFonts w:hAnsi="AGA Arabesque"/>
          <w:rtl/>
          <w:lang w:bidi="ar-SA"/>
        </w:rPr>
      </w:pPr>
      <w:r w:rsidRPr="009C02EA">
        <w:rPr>
          <w:rFonts w:hAnsi="AGA Arabesque"/>
          <w:b/>
          <w:bCs/>
          <w:rtl/>
          <w:lang w:bidi="ar-SA"/>
        </w:rPr>
        <w:t>دوم</w:t>
      </w:r>
      <w:r w:rsidRPr="009C02EA">
        <w:rPr>
          <w:rFonts w:hAnsi="AGA Arabesque"/>
          <w:rtl/>
          <w:lang w:bidi="ar-SA"/>
        </w:rPr>
        <w:t xml:space="preserve"> لباسش را بدون این‌که قصد تکبر داشته باشد، پایین‌تر از قوزک پایش قرار دهد.</w:t>
      </w:r>
    </w:p>
    <w:p w:rsidR="005C0876" w:rsidRPr="009C02EA" w:rsidRDefault="008C122F" w:rsidP="00BB388D">
      <w:pPr>
        <w:rPr>
          <w:rFonts w:hAnsi="AGA Arabesque"/>
          <w:rtl/>
          <w:lang w:bidi="ar-SA"/>
        </w:rPr>
      </w:pPr>
      <w:r w:rsidRPr="009C02EA">
        <w:rPr>
          <w:rFonts w:hAnsi="AGA Arabesque"/>
          <w:rtl/>
          <w:lang w:bidi="ar-SA"/>
        </w:rPr>
        <w:t>پیامبر</w:t>
      </w:r>
      <w:r w:rsidRPr="009C02EA">
        <w:rPr>
          <w:rFonts w:hAnsi="AGA Arabesque"/>
          <w:lang w:bidi="ar-SA"/>
        </w:rPr>
        <w:sym w:font="AGA Arabesque" w:char="F072"/>
      </w:r>
      <w:r w:rsidRPr="009C02EA">
        <w:rPr>
          <w:rFonts w:hAnsi="AGA Arabesque"/>
          <w:rtl/>
          <w:lang w:bidi="ar-SA"/>
        </w:rPr>
        <w:t xml:space="preserve"> برای موردِ نخست چهار مجازات را ذکر کرده است: «الله، روز قیامت با او سخن نمی‌گوید، به او نظر نمی‌کند، او را پاکیزه</w:t>
      </w:r>
      <w:r w:rsidR="00F57158" w:rsidRPr="009C02EA">
        <w:rPr>
          <w:rFonts w:hAnsi="AGA Arabesque"/>
          <w:rtl/>
          <w:lang w:bidi="ar-SA"/>
        </w:rPr>
        <w:t xml:space="preserve"> نمی‌گرداند و عذاب دردناکی خواه</w:t>
      </w:r>
      <w:r w:rsidRPr="009C02EA">
        <w:rPr>
          <w:rFonts w:hAnsi="AGA Arabesque"/>
          <w:rtl/>
          <w:lang w:bidi="ar-SA"/>
        </w:rPr>
        <w:t>د داشت</w:t>
      </w:r>
      <w:r w:rsidR="005C0876" w:rsidRPr="009C02EA">
        <w:rPr>
          <w:rFonts w:hAnsi="AGA Arabesque"/>
          <w:rtl/>
          <w:lang w:bidi="ar-SA"/>
        </w:rPr>
        <w:t>». چهار مجازات برای کسی که لباسش را از روی تکبر بر زمین بکشاند.</w:t>
      </w:r>
    </w:p>
    <w:p w:rsidR="005C0876" w:rsidRPr="009C02EA" w:rsidRDefault="005C0876" w:rsidP="00BB388D">
      <w:pPr>
        <w:rPr>
          <w:rFonts w:hAnsi="AGA Arabesque"/>
          <w:rtl/>
          <w:lang w:bidi="ar-SA"/>
        </w:rPr>
      </w:pPr>
      <w:r w:rsidRPr="009C02EA">
        <w:rPr>
          <w:rFonts w:hAnsi="AGA Arabesque"/>
          <w:rtl/>
          <w:lang w:bidi="ar-SA"/>
        </w:rPr>
        <w:t>ابوبکر</w:t>
      </w:r>
      <w:r w:rsidRPr="009C02EA">
        <w:rPr>
          <w:rFonts w:hAnsi="AGA Arabesque"/>
          <w:lang w:bidi="ar-SA"/>
        </w:rPr>
        <w:sym w:font="AGA Arabesque" w:char="F074"/>
      </w:r>
      <w:r w:rsidRPr="009C02EA">
        <w:rPr>
          <w:rFonts w:hAnsi="AGA Arabesque"/>
          <w:rtl/>
          <w:lang w:bidi="ar-SA"/>
        </w:rPr>
        <w:t xml:space="preserve"> پس از شنیدن این حدیث عرض کرد: «ای رسول‌خدا! يك طرف لباسم پايين مي‌افتد مگر اين‌كه مواظبش باشم». یعنی آیا این هشدار مرا در برمی‌گیرد؟ رسول‌الله</w:t>
      </w:r>
      <w:r w:rsidRPr="009C02EA">
        <w:rPr>
          <w:rFonts w:hAnsi="AGA Arabesque"/>
          <w:rtl/>
          <w:lang w:bidi="ar-SA"/>
        </w:rPr>
        <w:sym w:font="AGA Arabesque" w:char="F072"/>
      </w:r>
      <w:r w:rsidRPr="009C02EA">
        <w:rPr>
          <w:rFonts w:hAnsi="AGA Arabesque"/>
          <w:rtl/>
          <w:lang w:bidi="ar-SA"/>
        </w:rPr>
        <w:t xml:space="preserve"> فرمود: «تو، جزو کسانی نیستی که این عمل را از روی تکبر انجام مي‌دهند». بدین‌سان پیامبر</w:t>
      </w:r>
      <w:r w:rsidRPr="009C02EA">
        <w:rPr>
          <w:rFonts w:hAnsi="AGA Arabesque"/>
          <w:lang w:bidi="ar-SA"/>
        </w:rPr>
        <w:sym w:font="AGA Arabesque" w:char="F072"/>
      </w:r>
      <w:r w:rsidRPr="009C02EA">
        <w:rPr>
          <w:rFonts w:hAnsi="AGA Arabesque"/>
          <w:rtl/>
          <w:lang w:bidi="ar-SA"/>
        </w:rPr>
        <w:t xml:space="preserve"> برای ابوبکر صدیق</w:t>
      </w:r>
      <w:r w:rsidRPr="009C02EA">
        <w:rPr>
          <w:rFonts w:hAnsi="AGA Arabesque"/>
          <w:lang w:bidi="ar-SA"/>
        </w:rPr>
        <w:sym w:font="AGA Arabesque" w:char="F074"/>
      </w:r>
      <w:r w:rsidRPr="009C02EA">
        <w:rPr>
          <w:rFonts w:hAnsi="AGA Arabesque"/>
          <w:rtl/>
          <w:lang w:bidi="ar-SA"/>
        </w:rPr>
        <w:t xml:space="preserve"> گواهی داد که او از این گناه، پاک است و این مجازات، کسی را در برمی‌گیرد که لباسش را از روی تکبر بر زمین بکشاند.</w:t>
      </w:r>
    </w:p>
    <w:p w:rsidR="00D4086A" w:rsidRPr="009C02EA" w:rsidRDefault="005C0876" w:rsidP="00BB388D">
      <w:pPr>
        <w:rPr>
          <w:lang w:bidi="ar-SA"/>
        </w:rPr>
      </w:pPr>
      <w:r w:rsidRPr="009C02EA">
        <w:rPr>
          <w:rFonts w:hAnsi="AGA Arabesque"/>
          <w:rtl/>
          <w:lang w:bidi="ar-SA"/>
        </w:rPr>
        <w:t>مجازاتِ کسی که این عمل را از روی تکبر انجام نمی‌دهد، سبک‌تر است؛ چنان‌که ابوهریره</w:t>
      </w:r>
      <w:r w:rsidRPr="009C02EA">
        <w:rPr>
          <w:rFonts w:hAnsi="AGA Arabesque"/>
          <w:lang w:bidi="ar-SA"/>
        </w:rPr>
        <w:sym w:font="AGA Arabesque" w:char="F074"/>
      </w:r>
      <w:r w:rsidRPr="009C02EA">
        <w:rPr>
          <w:rFonts w:hAnsi="AGA Arabesque"/>
          <w:rtl/>
          <w:lang w:bidi="ar-SA"/>
        </w:rPr>
        <w:t xml:space="preserve"> می‌گوید: رسول‌الله</w:t>
      </w:r>
      <w:r w:rsidRPr="009C02EA">
        <w:rPr>
          <w:rFonts w:hAnsi="AGA Arabesque"/>
          <w:lang w:bidi="ar-SA"/>
        </w:rPr>
        <w:sym w:font="AGA Arabesque" w:char="F072"/>
      </w:r>
      <w:r w:rsidRPr="009C02EA">
        <w:rPr>
          <w:rFonts w:hAnsi="AGA Arabesque"/>
          <w:rtl/>
          <w:lang w:bidi="ar-SA"/>
        </w:rPr>
        <w:t xml:space="preserve"> فرمود: </w:t>
      </w:r>
      <w:r w:rsidRPr="009C02EA">
        <w:rPr>
          <w:rtl/>
          <w:lang w:bidi="ar-SA"/>
        </w:rPr>
        <w:t xml:space="preserve">«پایین‌تر از دو قوزکِ پای کسی که اسبال ازار می‌کند، در آتش دوزخ خواهد بود». در این حدیث، تنها یک مجازات را ذکر کرده است. این مجازات، همه‌ی بدن را در برنمی‌گیرد؛ بلکه فقط همان عضوی مجازات می‌گردد که این گناه درباره‌ی آن انجام شده است؛ یعنی پایین‌تر از قوزک پا. </w:t>
      </w:r>
      <w:r w:rsidR="006A1274" w:rsidRPr="009C02EA">
        <w:rPr>
          <w:rtl/>
          <w:lang w:bidi="ar-SA"/>
        </w:rPr>
        <w:t xml:space="preserve">لذا اگر انسان، لباس یا شلوارش را پایین‌تر از قوزک پایش قرار دهد، این قسمت از بدنش در آتش دوزخ خواهد سوخت و آتش، همه‌ی بدنش را در بر نخواهد گرفت. به عبارت دیگر به همان اندازه که لباسش را پایین‌تر از قوزک قرار داده است، با آتش دوزخ، داغ می‌گردد. و این تعجب ندارد که فقط بخشی از بدن عذاب شود؛ </w:t>
      </w:r>
      <w:r w:rsidR="00D4086A" w:rsidRPr="009C02EA">
        <w:rPr>
          <w:rtl/>
          <w:lang w:bidi="ar-SA"/>
        </w:rPr>
        <w:t>زیرا وقتی پیامبر</w:t>
      </w:r>
      <w:r w:rsidR="00D4086A" w:rsidRPr="009C02EA">
        <w:rPr>
          <w:lang w:bidi="ar-SA"/>
        </w:rPr>
        <w:sym w:font="AGA Arabesque" w:char="F072"/>
      </w:r>
      <w:r w:rsidR="00D4086A" w:rsidRPr="009C02EA">
        <w:rPr>
          <w:rtl/>
          <w:lang w:bidi="ar-SA"/>
        </w:rPr>
        <w:t xml:space="preserve"> برخی از یارانش را دید که با عجله وضو گرفته‌اند و پشت پای آن‌ها خشک مانده است، فرمود: </w:t>
      </w:r>
      <w:r w:rsidR="00D4086A" w:rsidRPr="009C02EA">
        <w:rPr>
          <w:rStyle w:val="Char3"/>
          <w:rtl/>
          <w:lang w:bidi="ar-SA"/>
        </w:rPr>
        <w:t>«وَيْلٌ لِلأعْقَابِ مِنْ النَّارِ»</w:t>
      </w:r>
      <w:r w:rsidR="00D4086A" w:rsidRPr="009C02EA">
        <w:rPr>
          <w:rtl/>
          <w:lang w:bidi="ar-SA"/>
        </w:rPr>
        <w:t>.</w:t>
      </w:r>
      <w:r w:rsidR="00F70C43" w:rsidRPr="00F70C43">
        <w:rPr>
          <w:rStyle w:val="FootnoteReference"/>
          <w:rFonts w:eastAsia="B Zar" w:cs="B Lotus"/>
          <w:szCs w:val="28"/>
          <w:rtl/>
          <w:lang w:bidi="ar-SA"/>
        </w:rPr>
        <w:t>(</w:t>
      </w:r>
      <w:r w:rsidR="00F70C43" w:rsidRPr="00F70C43">
        <w:rPr>
          <w:rStyle w:val="FootnoteReference"/>
          <w:rFonts w:eastAsia="B Zar" w:cs="B Lotus"/>
          <w:szCs w:val="28"/>
          <w:rtl/>
          <w:lang w:bidi="ar-SA"/>
        </w:rPr>
        <w:footnoteReference w:id="196"/>
      </w:r>
      <w:r w:rsidR="00F70C43" w:rsidRPr="00F70C43">
        <w:rPr>
          <w:rStyle w:val="FootnoteReference"/>
          <w:rFonts w:eastAsia="B Zar" w:cs="B Lotus"/>
          <w:szCs w:val="28"/>
          <w:rtl/>
          <w:lang w:bidi="ar-SA"/>
        </w:rPr>
        <w:t>)</w:t>
      </w:r>
      <w:r w:rsidR="00D4086A" w:rsidRPr="009C02EA">
        <w:rPr>
          <w:rtl/>
          <w:lang w:bidi="ar-SA"/>
        </w:rPr>
        <w:t xml:space="preserve"> یعنی: پُشت پای کسانی که هنگام وضو گرفتن عجله می‌کنند و آن را خوب نمی‌شویند، در معرض عذاب دوزخ است.</w:t>
      </w:r>
    </w:p>
    <w:p w:rsidR="005C0876" w:rsidRPr="009C02EA" w:rsidRDefault="00D4086A" w:rsidP="00BB388D">
      <w:pPr>
        <w:rPr>
          <w:rtl/>
          <w:lang w:bidi="ar-SA"/>
        </w:rPr>
      </w:pPr>
      <w:r w:rsidRPr="009C02EA">
        <w:rPr>
          <w:rtl/>
          <w:lang w:bidi="ar-SA"/>
        </w:rPr>
        <w:t>این‌جاست که درمی‌یابیم سخن نووی</w:t>
      </w:r>
      <w:r w:rsidR="00D177B8" w:rsidRPr="009C02EA">
        <w:rPr>
          <w:rFonts w:cs="CTraditional Arabic"/>
          <w:rtl/>
          <w:lang w:bidi="ar-SA"/>
        </w:rPr>
        <w:t>/</w:t>
      </w:r>
      <w:r w:rsidR="00D177B8" w:rsidRPr="009C02EA">
        <w:rPr>
          <w:rtl/>
          <w:lang w:bidi="ar-SA"/>
        </w:rPr>
        <w:t xml:space="preserve"> </w:t>
      </w:r>
      <w:r w:rsidRPr="009C02EA">
        <w:rPr>
          <w:rtl/>
          <w:lang w:bidi="ar-SA"/>
        </w:rPr>
        <w:t xml:space="preserve">ضعیف می‌باشد که اسبال ازار از روی تکبر را حرام و بدون تکبر را مکروه دانسته است. صحیح،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اسبال ازار، چه از روی تکبر باشد و چه بدون تکبر، حرام است و جزو گناهان کبیره </w:t>
      </w:r>
      <w:r w:rsidR="004245C1" w:rsidRPr="009C02EA">
        <w:rPr>
          <w:rtl/>
          <w:lang w:bidi="ar-SA"/>
        </w:rPr>
        <w:t>به‌شمار می‌آید</w:t>
      </w:r>
      <w:r w:rsidRPr="009C02EA">
        <w:rPr>
          <w:rtl/>
          <w:lang w:bidi="ar-SA"/>
        </w:rPr>
        <w:t xml:space="preserve">؛ زیرا </w:t>
      </w:r>
      <w:r w:rsidR="004245C1" w:rsidRPr="009C02EA">
        <w:rPr>
          <w:rtl/>
          <w:lang w:bidi="ar-SA"/>
        </w:rPr>
        <w:t xml:space="preserve">هر گناهی که مجازات ویژه‌ای برای آن بیان شده، گناه کبیره می‌باشد و برای این عمل، مجازات ویژه‌ای بیان شده است. برای کسی که بدون تکبر لباسش را پایین‌تر از قوزک پا قرار دهد، مجازات آتش ذکر گردیده و برای کسی که از روی تکبر این عمل را انجام می‌دهد، چهار عقوبت بیان شده است: </w:t>
      </w:r>
      <w:r w:rsidR="004245C1" w:rsidRPr="009C02EA">
        <w:rPr>
          <w:rFonts w:hAnsi="AGA Arabesque"/>
          <w:rtl/>
          <w:lang w:bidi="ar-SA"/>
        </w:rPr>
        <w:t>«الله، روز قیامت با او سخن نمی‌گوید، به او نظر نمی‌کند، او را پاکیزه</w:t>
      </w:r>
      <w:r w:rsidR="00F57158" w:rsidRPr="009C02EA">
        <w:rPr>
          <w:rFonts w:hAnsi="AGA Arabesque"/>
          <w:rtl/>
          <w:lang w:bidi="ar-SA"/>
        </w:rPr>
        <w:t xml:space="preserve"> نمی‌گرداند و عذاب دردناکی خواهد</w:t>
      </w:r>
      <w:r w:rsidR="004245C1" w:rsidRPr="009C02EA">
        <w:rPr>
          <w:rFonts w:hAnsi="AGA Arabesque"/>
          <w:rtl/>
          <w:lang w:bidi="ar-SA"/>
        </w:rPr>
        <w:t xml:space="preserve"> داشت».</w:t>
      </w:r>
    </w:p>
    <w:p w:rsidR="009724BC" w:rsidRPr="009C02EA" w:rsidRDefault="009724BC" w:rsidP="00BB388D">
      <w:pPr>
        <w:rPr>
          <w:rFonts w:hAnsi="AGA Arabesque"/>
          <w:rtl/>
          <w:lang w:bidi="ar-SA"/>
        </w:rPr>
      </w:pPr>
      <w:r w:rsidRPr="009C02EA">
        <w:rPr>
          <w:rFonts w:hAnsi="AGA Arabesque"/>
          <w:rtl/>
          <w:lang w:bidi="ar-SA"/>
        </w:rPr>
        <w:t xml:space="preserve">آن‌گاه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hAnsi="AGA Arabesque"/>
          <w:rtl/>
          <w:lang w:bidi="ar-SA"/>
        </w:rPr>
        <w:t>حدیث ابوذر</w:t>
      </w:r>
      <w:r w:rsidRPr="009C02EA">
        <w:rPr>
          <w:rFonts w:hAnsi="AGA Arabesque"/>
          <w:lang w:bidi="ar-SA"/>
        </w:rPr>
        <w:sym w:font="AGA Arabesque" w:char="F074"/>
      </w:r>
      <w:r w:rsidRPr="009C02EA">
        <w:rPr>
          <w:rFonts w:hAnsi="AGA Arabesque"/>
          <w:rtl/>
          <w:lang w:bidi="ar-SA"/>
        </w:rPr>
        <w:t xml:space="preserve"> را آورده است؛ ابوذر می‌گوید: پیامبر</w:t>
      </w:r>
      <w:r w:rsidRPr="009C02EA">
        <w:rPr>
          <w:rFonts w:hAnsi="AGA Arabesque"/>
          <w:lang w:bidi="ar-SA"/>
        </w:rPr>
        <w:sym w:font="AGA Arabesque" w:char="F072"/>
      </w:r>
      <w:r w:rsidRPr="009C02EA">
        <w:rPr>
          <w:rFonts w:hAnsi="AGA Arabesque"/>
          <w:rtl/>
          <w:lang w:bidi="ar-SA"/>
        </w:rPr>
        <w:t xml:space="preserve"> فرمود: «سه گروه هستند که الله، روز قیامت با آن‌ها سخن نمی‌گوید، به آنان نظر نمی‌کند، آن‌ها را پاکیزه نمی‌گرداند و عذاب دردناکی خواهند داشت». ابوذر</w:t>
      </w:r>
      <w:r w:rsidRPr="009C02EA">
        <w:rPr>
          <w:rFonts w:hAnsi="AGA Arabesque"/>
          <w:lang w:bidi="ar-SA"/>
        </w:rPr>
        <w:sym w:font="AGA Arabesque" w:char="F074"/>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این جمله را سه بار تکرار کرد». </w:t>
      </w:r>
      <w:r w:rsidR="00E03ACC" w:rsidRPr="009C02EA">
        <w:rPr>
          <w:rFonts w:hAnsi="AGA Arabesque"/>
          <w:rtl/>
          <w:lang w:bidi="ar-SA"/>
        </w:rPr>
        <w:t xml:space="preserve">زیرا وقتی یک موضوع به‌طور کلی ذکر شود و آن‌گاه تکرار گردد، شنونده با رغبت و توجه بیش‌تری منتظر می‌ماند تا آن مسأله را با شرح و توضیح بیش‌تری برای او بیان کنند. یعنی مشتاق می‌شود که جزئیات آن موضوع را دریابد. </w:t>
      </w:r>
      <w:r w:rsidRPr="009C02EA">
        <w:rPr>
          <w:rFonts w:hAnsi="AGA Arabesque"/>
          <w:rtl/>
          <w:lang w:bidi="ar-SA"/>
        </w:rPr>
        <w:t>ابوذر</w:t>
      </w:r>
      <w:r w:rsidRPr="009C02EA">
        <w:rPr>
          <w:rFonts w:hAnsi="AGA Arabesque"/>
          <w:lang w:bidi="ar-SA"/>
        </w:rPr>
        <w:sym w:font="AGA Arabesque" w:char="F074"/>
      </w:r>
      <w:r w:rsidRPr="009C02EA">
        <w:rPr>
          <w:rFonts w:hAnsi="AGA Arabesque"/>
          <w:rtl/>
          <w:lang w:bidi="ar-SA"/>
        </w:rPr>
        <w:t xml:space="preserve"> گفت: </w:t>
      </w:r>
      <w:r w:rsidR="00E03ACC" w:rsidRPr="009C02EA">
        <w:rPr>
          <w:rFonts w:hAnsi="AGA Arabesque"/>
          <w:rtl/>
          <w:lang w:bidi="ar-SA"/>
        </w:rPr>
        <w:t xml:space="preserve">ای رسول‌خدا! این‌ها که این‌همه </w:t>
      </w:r>
      <w:r w:rsidRPr="009C02EA">
        <w:rPr>
          <w:rFonts w:hAnsi="AGA Arabesque"/>
          <w:rtl/>
          <w:lang w:bidi="ar-SA"/>
        </w:rPr>
        <w:t>بدبخت و زیان‌کارند</w:t>
      </w:r>
      <w:r w:rsidR="00E03ACC" w:rsidRPr="009C02EA">
        <w:rPr>
          <w:rFonts w:hAnsi="AGA Arabesque"/>
          <w:rtl/>
          <w:lang w:bidi="ar-SA"/>
        </w:rPr>
        <w:t xml:space="preserve">، </w:t>
      </w:r>
      <w:r w:rsidRPr="009C02EA">
        <w:rPr>
          <w:rFonts w:hAnsi="AGA Arabesque"/>
          <w:rtl/>
          <w:lang w:bidi="ar-SA"/>
        </w:rPr>
        <w:t>چه کسانی هستند؟ فرمود: «کسی که اسبالِ ازار می‌کند، کسی که - در برابر نیکی‌اش به دیگران- منت می‌گذارد، و کسی که کالایش را با سوگند دروغ به‌ فروش می‌رساند».</w:t>
      </w:r>
    </w:p>
    <w:p w:rsidR="00E81D49" w:rsidRPr="009C02EA" w:rsidRDefault="00E03ACC" w:rsidP="00BB388D">
      <w:pPr>
        <w:rPr>
          <w:rFonts w:hAnsi="AGA Arabesque"/>
          <w:rtl/>
          <w:lang w:bidi="ar-SA"/>
        </w:rPr>
      </w:pPr>
      <w:r w:rsidRPr="009C02EA">
        <w:rPr>
          <w:rFonts w:hAnsi="AGA Arabesque"/>
          <w:b/>
          <w:bCs/>
          <w:rtl/>
          <w:lang w:bidi="ar-SA"/>
        </w:rPr>
        <w:t>یکم:</w:t>
      </w:r>
      <w:r w:rsidRPr="009C02EA">
        <w:rPr>
          <w:rFonts w:hAnsi="AGA Arabesque"/>
          <w:rtl/>
          <w:lang w:bidi="ar-SA"/>
        </w:rPr>
        <w:t xml:space="preserve"> </w:t>
      </w:r>
      <w:r w:rsidR="00D1719F" w:rsidRPr="009C02EA">
        <w:rPr>
          <w:rFonts w:hAnsi="AGA Arabesque"/>
          <w:rtl/>
          <w:lang w:bidi="ar-SA"/>
        </w:rPr>
        <w:t>«</w:t>
      </w:r>
      <w:r w:rsidRPr="009C02EA">
        <w:rPr>
          <w:rFonts w:hAnsi="AGA Arabesque"/>
          <w:rtl/>
          <w:lang w:bidi="ar-SA"/>
        </w:rPr>
        <w:t>کسی که اسبال ازار می‌کند</w:t>
      </w:r>
      <w:r w:rsidR="00D1719F" w:rsidRPr="009C02EA">
        <w:rPr>
          <w:rFonts w:hAnsi="AGA Arabesque"/>
          <w:rtl/>
          <w:lang w:bidi="ar-SA"/>
        </w:rPr>
        <w:t>»</w:t>
      </w:r>
      <w:r w:rsidRPr="009C02EA">
        <w:rPr>
          <w:rFonts w:hAnsi="AGA Arabesque"/>
          <w:rtl/>
          <w:lang w:bidi="ar-SA"/>
        </w:rPr>
        <w:t>؛ یعنی کسی که از روی تکبر لباسش را بر زمین می‌کشد.</w:t>
      </w:r>
    </w:p>
    <w:p w:rsidR="00E03ACC" w:rsidRPr="009C02EA" w:rsidRDefault="00E03ACC" w:rsidP="00BB388D">
      <w:pPr>
        <w:rPr>
          <w:rFonts w:hAnsi="AGA Arabesque"/>
          <w:rtl/>
          <w:lang w:bidi="ar-SA"/>
        </w:rPr>
      </w:pPr>
      <w:r w:rsidRPr="009C02EA">
        <w:rPr>
          <w:rFonts w:hAnsi="AGA Arabesque"/>
          <w:b/>
          <w:bCs/>
          <w:rtl/>
          <w:lang w:bidi="ar-SA"/>
        </w:rPr>
        <w:t>دوم:</w:t>
      </w:r>
      <w:r w:rsidRPr="009C02EA">
        <w:rPr>
          <w:rFonts w:hAnsi="AGA Arabesque"/>
          <w:rtl/>
          <w:lang w:bidi="ar-SA"/>
        </w:rPr>
        <w:t xml:space="preserve"> </w:t>
      </w:r>
      <w:r w:rsidR="00D1719F" w:rsidRPr="009C02EA">
        <w:rPr>
          <w:rFonts w:hAnsi="AGA Arabesque"/>
          <w:rtl/>
          <w:lang w:bidi="ar-SA"/>
        </w:rPr>
        <w:t>«</w:t>
      </w:r>
      <w:r w:rsidRPr="009C02EA">
        <w:rPr>
          <w:rFonts w:hAnsi="AGA Arabesque"/>
          <w:rtl/>
          <w:lang w:bidi="ar-SA"/>
        </w:rPr>
        <w:t>کسی که در برابر نیکی‌اش به دیگران، منت می‌گذارد</w:t>
      </w:r>
      <w:r w:rsidR="00D1719F" w:rsidRPr="009C02EA">
        <w:rPr>
          <w:rFonts w:hAnsi="AGA Arabesque"/>
          <w:rtl/>
          <w:lang w:bidi="ar-SA"/>
        </w:rPr>
        <w:t>»</w:t>
      </w:r>
      <w:r w:rsidRPr="009C02EA">
        <w:rPr>
          <w:rFonts w:hAnsi="AGA Arabesque"/>
          <w:rtl/>
          <w:lang w:bidi="ar-SA"/>
        </w:rPr>
        <w:t>؛ یعنی وقتی به کسی نیکی می‌کند، بر سرش منت نهاده، به او می‌گوید: من برای تو چنین و چنان کردم. منت گذاشتن بر دیگران جزو گناهان کبیره است؛ زیرا درباره‌اش این وعید وارد شده که اجر و پاداش انسان را از میان می‌برد. الله متعال می‌فرماید:</w:t>
      </w:r>
    </w:p>
    <w:p w:rsidR="00E03ACC" w:rsidRPr="009C02EA" w:rsidRDefault="00AB1A76" w:rsidP="00F62FB7">
      <w:pPr>
        <w:pStyle w:val="a0"/>
        <w:rPr>
          <w:rFonts w:ascii="(normal text)" w:hAnsi="(normal text)"/>
          <w:lang w:bidi="ar-SA"/>
        </w:rPr>
      </w:pPr>
      <w:r w:rsidRPr="009C02EA">
        <w:rPr>
          <w:rFonts w:ascii="KFGQPC Uthman Taha Naskh" w:cs="KFGQPC Uthman Taha Naskh" w:hint="cs"/>
          <w:rtl/>
          <w:lang w:val="en-MY" w:eastAsia="en-MY" w:bidi="ar-SA"/>
        </w:rPr>
        <w:t>﴿</w:t>
      </w:r>
      <w:r w:rsidR="00F62FB7" w:rsidRPr="009C02EA">
        <w:rPr>
          <w:rFonts w:ascii="KFGQPC Uthmanic Script HAFS" w:hint="eastAsia"/>
          <w:rtl/>
          <w:lang w:val="en-MY" w:eastAsia="en-MY" w:bidi="ar-SA"/>
        </w:rPr>
        <w:t>يَ</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أَيُّهَا</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لَّذِينَ</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ءَامَنُواْ</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لَا</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تُب</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طِلُواْ</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صَدَقَ</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تِكُم</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بِ</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مَنِّ</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وَ</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أَذَى</w:t>
      </w:r>
      <w:r w:rsidR="00F62FB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F62FB7" w:rsidRPr="009C02EA">
        <w:rPr>
          <w:rFonts w:ascii="KFGQPC Uthman Taha Naskh" w:cs="KFGQPC Uthman Taha Naskh"/>
          <w:rtl/>
          <w:lang w:val="en-MY" w:eastAsia="en-MY" w:bidi="ar-SA"/>
        </w:rPr>
        <w:t xml:space="preserve"> </w:t>
      </w:r>
      <w:r w:rsidR="00F62FB7" w:rsidRPr="009C02EA">
        <w:rPr>
          <w:rFonts w:ascii="KFGQPC Uthman Taha Naskh" w:cs="KFGQPC Uthman Taha Naskh" w:hint="cs"/>
          <w:rtl/>
          <w:lang w:val="en-MY" w:eastAsia="en-MY" w:bidi="ar-SA"/>
        </w:rPr>
        <w:tab/>
      </w:r>
      <w:r w:rsidR="00F62FB7" w:rsidRPr="009C02EA">
        <w:rPr>
          <w:rStyle w:val="Char9"/>
          <w:rtl/>
        </w:rPr>
        <w:t>[</w:t>
      </w:r>
      <w:r w:rsidR="00F62FB7" w:rsidRPr="009C02EA">
        <w:rPr>
          <w:rStyle w:val="Char9"/>
          <w:rFonts w:hint="eastAsia"/>
          <w:rtl/>
        </w:rPr>
        <w:t>البقرة</w:t>
      </w:r>
      <w:r w:rsidR="00F62FB7" w:rsidRPr="009C02EA">
        <w:rPr>
          <w:rStyle w:val="Char9"/>
          <w:rtl/>
        </w:rPr>
        <w:t xml:space="preserve">: </w:t>
      </w:r>
      <w:r w:rsidR="00F62FB7" w:rsidRPr="009C02EA">
        <w:rPr>
          <w:rStyle w:val="Char9"/>
          <w:rFonts w:hint="cs"/>
          <w:rtl/>
        </w:rPr>
        <w:t>٢٦٤</w:t>
      </w:r>
      <w:r w:rsidR="00F62FB7" w:rsidRPr="009C02EA">
        <w:rPr>
          <w:rStyle w:val="Char9"/>
          <w:rtl/>
        </w:rPr>
        <w:t>]</w:t>
      </w:r>
      <w:r w:rsidR="00F62FB7" w:rsidRPr="009C02EA">
        <w:rPr>
          <w:rFonts w:ascii="KFGQPC Uthman Taha Naskh" w:cs="KFGQPC Uthman Taha Naskh"/>
          <w:rtl/>
          <w:lang w:val="en-MY" w:eastAsia="en-MY" w:bidi="ar-SA"/>
        </w:rPr>
        <w:t xml:space="preserve">  </w:t>
      </w:r>
    </w:p>
    <w:p w:rsidR="00E03ACC" w:rsidRPr="009C02EA" w:rsidRDefault="00E03ACC" w:rsidP="00BB388D">
      <w:pPr>
        <w:pStyle w:val="a1"/>
        <w:rPr>
          <w:rFonts w:hAnsi="AGA Arabesque"/>
          <w:rtl/>
          <w:lang w:bidi="ar-SA"/>
        </w:rPr>
      </w:pPr>
      <w:r w:rsidRPr="009C02EA">
        <w:rPr>
          <w:rtl/>
          <w:lang w:bidi="ar-SA"/>
        </w:rPr>
        <w:t>ای مؤمنان! صدقات و بخشش</w:t>
      </w:r>
      <w:r w:rsidRPr="009C02EA">
        <w:rPr>
          <w:rtl/>
          <w:lang w:bidi="ar-SA"/>
        </w:rPr>
        <w:softHyphen/>
        <w:t>هایتان را با منت و آزار باطل نکنید.</w:t>
      </w:r>
    </w:p>
    <w:p w:rsidR="00E03ACC" w:rsidRPr="009C02EA" w:rsidRDefault="00E03ACC" w:rsidP="00BB388D">
      <w:pPr>
        <w:rPr>
          <w:rFonts w:hAnsi="AGA Arabesque"/>
          <w:rtl/>
          <w:lang w:bidi="ar-SA"/>
        </w:rPr>
      </w:pPr>
      <w:r w:rsidRPr="009C02EA">
        <w:rPr>
          <w:rFonts w:hAnsi="AGA Arabesque"/>
          <w:rtl/>
          <w:lang w:bidi="ar-SA"/>
        </w:rPr>
        <w:t xml:space="preserve"> </w:t>
      </w:r>
      <w:r w:rsidR="00D1719F" w:rsidRPr="009C02EA">
        <w:rPr>
          <w:rFonts w:hAnsi="AGA Arabesque"/>
          <w:b/>
          <w:bCs/>
          <w:rtl/>
          <w:lang w:bidi="ar-SA"/>
        </w:rPr>
        <w:t>سوم:</w:t>
      </w:r>
      <w:r w:rsidR="00D1719F" w:rsidRPr="009C02EA">
        <w:rPr>
          <w:rFonts w:hAnsi="AGA Arabesque"/>
          <w:rtl/>
          <w:lang w:bidi="ar-SA"/>
        </w:rPr>
        <w:t xml:space="preserve"> «کسی که کالایش را با سوگند دروغ به‌ فروش می‌رساند»؛ یعنی همواره سوگند می‌خورَد تا قیمت کالایش را بالا ببرد. می‌گوید: «به‌خدا قسم این را ده هزار تومان خریده‌ام»، در صورتی که فقط به هفت هزار تومان خریده است! بدین‌سان سوگند دروغ یاد می‌کند. چنین کسی، سزاوار چهار مجازات یادشده است: الله، روز قیامت با او سخن نمی‌گوید، به او نظر نمی‌کند، او را پاکیزه</w:t>
      </w:r>
      <w:r w:rsidR="00F57158" w:rsidRPr="009C02EA">
        <w:rPr>
          <w:rFonts w:hAnsi="AGA Arabesque"/>
          <w:rtl/>
          <w:lang w:bidi="ar-SA"/>
        </w:rPr>
        <w:t xml:space="preserve"> نمی‌گرداند و عذاب دردناکی خواه</w:t>
      </w:r>
      <w:r w:rsidR="00D1719F" w:rsidRPr="009C02EA">
        <w:rPr>
          <w:rFonts w:hAnsi="AGA Arabesque"/>
          <w:rtl/>
          <w:lang w:bidi="ar-SA"/>
        </w:rPr>
        <w:t>د داشت</w:t>
      </w:r>
      <w:r w:rsidR="00F57158" w:rsidRPr="009C02EA">
        <w:rPr>
          <w:rFonts w:hAnsi="AGA Arabesque"/>
          <w:rtl/>
          <w:lang w:bidi="ar-SA"/>
        </w:rPr>
        <w:t>. [پناه بر الله.]</w:t>
      </w:r>
    </w:p>
    <w:p w:rsidR="00F57158" w:rsidRPr="009C02EA" w:rsidRDefault="00F57158" w:rsidP="00D525CC">
      <w:pPr>
        <w:ind w:firstLine="0"/>
        <w:jc w:val="center"/>
        <w:rPr>
          <w:rFonts w:hAnsi="AGA Arabesque"/>
          <w:rtl/>
          <w:lang w:bidi="ar-SA"/>
        </w:rPr>
      </w:pPr>
      <w:r w:rsidRPr="009C02EA">
        <w:rPr>
          <w:rFonts w:hAnsi="AGA Arabesque"/>
          <w:rtl/>
          <w:lang w:bidi="ar-SA"/>
        </w:rPr>
        <w:t>***</w:t>
      </w:r>
    </w:p>
    <w:p w:rsidR="00BB3A05" w:rsidRPr="009C02EA" w:rsidRDefault="00BB3A05"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800- وعن أبي جُرَيٍّ جابر بن سُلَيم</w:t>
      </w:r>
      <w:r w:rsidRPr="009C02EA">
        <w:rPr>
          <w:rStyle w:val="Char4"/>
          <w:b w:val="0"/>
          <w:bCs w:val="0"/>
          <w:rtl/>
          <w:lang w:bidi="ar-SA"/>
        </w:rPr>
        <w:sym w:font="AGA Arabesque" w:char="F074"/>
      </w:r>
      <w:r w:rsidRPr="009C02EA">
        <w:rPr>
          <w:rStyle w:val="Char4"/>
          <w:rtl/>
          <w:lang w:bidi="ar-SA"/>
        </w:rPr>
        <w:t xml:space="preserve"> قال: رَأَيتُ رَجلاً يصْدُرُ النَّاسُ عَنْ رَأْيهِ لاَ يَقُولُ شَيئًا إِلاَّ صَدَرُوا عَنْهُ، قُلْتُ: مَنْ هذا؟ قالوا: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قُلْتُ: عَليكَ السَّلامُ يا رسولَ </w:t>
      </w:r>
      <w:r w:rsidR="00D8298B">
        <w:rPr>
          <w:rStyle w:val="Char4"/>
          <w:rtl/>
          <w:lang w:bidi="ar-SA"/>
        </w:rPr>
        <w:t>الله</w:t>
      </w:r>
      <w:r w:rsidRPr="009C02EA">
        <w:rPr>
          <w:rStyle w:val="Char4"/>
          <w:rtl/>
          <w:lang w:bidi="ar-SA"/>
        </w:rPr>
        <w:t xml:space="preserve"> مَرَّتَيْنِ قال: «لا تَقُل علَيكَ السَّلام، علَيكَ السلامُ تَحِيَّةُ الْموْتَى؛ قُل: السَّلامُ علَيك». قال: قُلْتُ: أَنتَ رسولُ </w:t>
      </w:r>
      <w:r w:rsidR="00D8298B">
        <w:rPr>
          <w:rStyle w:val="Char4"/>
          <w:rtl/>
          <w:lang w:bidi="ar-SA"/>
        </w:rPr>
        <w:t>الله</w:t>
      </w:r>
      <w:r w:rsidRPr="009C02EA">
        <w:rPr>
          <w:rStyle w:val="Char4"/>
          <w:rtl/>
          <w:lang w:bidi="ar-SA"/>
        </w:rPr>
        <w:t xml:space="preserve">؟ قال: «أَنَا رسولُ </w:t>
      </w:r>
      <w:r w:rsidR="00D8298B">
        <w:rPr>
          <w:rStyle w:val="Char4"/>
          <w:rtl/>
          <w:lang w:bidi="ar-SA"/>
        </w:rPr>
        <w:t>الله</w:t>
      </w:r>
      <w:r w:rsidRPr="009C02EA">
        <w:rPr>
          <w:rStyle w:val="Char4"/>
          <w:rtl/>
          <w:lang w:bidi="ar-SA"/>
        </w:rPr>
        <w:t xml:space="preserve"> الَّذي إِذا أَصابَكَ ضَرٌّ فَدعَوْتَهُ كَشَفَهُ عنْكَ، وإِذا أَصَابَكَ عامُ سنَةٍ فَدَعَوْتَهُ أَنْبَتَهَا لَكَ، وإِذَا كُنتَ بِأَرْضٍ قَفْرٍ أَوْ فَلاَةٍ، فَضَلَّتْ راحِلَتُك، فَدَعَوْتَهُ رَدَّهَا علَيكَ». قال: قُلْتُ: اعْهَدْ إِلَيَّ. قال: «لا تَسُبَّنَّ أَحدًا». قال: فَما سَببْتُ بَعْدهُ حُرًّا، وَلا عَبْدًا، وَلا بَعِيرًا، وَلا شَاةً؛ «وَلا تَحقِرنَّ مِنَ الْمَعْروفِ شَيْئًا، وأَنْ تُكَلِّمَ أَخَاك وأَنتَ مُنْبسِطٌ إِليهِ وجهُكَ، إِنَّ ذلك مِنَ المعرُوفِ. وارفَع إِزاركَ إِلى نِصْفِ السَّاقِ، فَإِن أبيتَ فإلى الكَعبيْنِ، وإِيَّاكَ وإِسْبالُ الإِزارِ فَإِنَّهَا مِن الْمَخِيلةِ وإِنَّ </w:t>
      </w:r>
      <w:r w:rsidR="00D8298B">
        <w:rPr>
          <w:rStyle w:val="Char4"/>
          <w:rtl/>
          <w:lang w:bidi="ar-SA"/>
        </w:rPr>
        <w:t>الله</w:t>
      </w:r>
      <w:r w:rsidRPr="009C02EA">
        <w:rPr>
          <w:rStyle w:val="Char4"/>
          <w:rtl/>
          <w:lang w:bidi="ar-SA"/>
        </w:rPr>
        <w:t xml:space="preserve"> لا يُحِبُّ المَخِيلةَ، وإن امْرؤٌ شَتَمك وَعَيَّركَ بِمَا يَعْلَمُ فيكَ فلا تُعيِّرْهُ بِمَا تَعلَمُ فِيهِ، فإِنَّمَا وبالُ ذلكَ عليهِ».</w:t>
      </w:r>
      <w:r w:rsidRPr="009C02EA">
        <w:rPr>
          <w:rFonts w:ascii="Traditional Arabic"/>
          <w:rtl/>
          <w:lang w:bidi="ar-SA"/>
        </w:rPr>
        <w:t xml:space="preserve"> </w:t>
      </w:r>
      <w:r w:rsidR="00C71BB2" w:rsidRPr="009C02EA">
        <w:rPr>
          <w:rFonts w:ascii="Traditional Arabic"/>
          <w:rtl/>
          <w:lang w:bidi="ar-SA"/>
        </w:rPr>
        <w:t>[</w:t>
      </w:r>
      <w:r w:rsidRPr="009C02EA">
        <w:rPr>
          <w:rFonts w:ascii="Traditional Arabic"/>
          <w:rtl/>
          <w:lang w:bidi="ar-SA"/>
        </w:rPr>
        <w:t>روا</w:t>
      </w:r>
      <w:r w:rsidR="00C71BB2" w:rsidRPr="009C02EA">
        <w:rPr>
          <w:rFonts w:ascii="Traditional Arabic"/>
          <w:rtl/>
          <w:lang w:bidi="ar-SA"/>
        </w:rPr>
        <w:t>یت</w:t>
      </w:r>
      <w:r w:rsidRPr="009C02EA">
        <w:rPr>
          <w:rFonts w:ascii="Traditional Arabic"/>
          <w:rtl/>
          <w:lang w:bidi="ar-SA"/>
        </w:rPr>
        <w:t xml:space="preserve"> </w:t>
      </w:r>
      <w:r w:rsidR="00C71BB2" w:rsidRPr="009C02EA">
        <w:rPr>
          <w:rFonts w:ascii="Traditional Arabic"/>
          <w:rtl/>
          <w:lang w:bidi="ar-SA"/>
        </w:rPr>
        <w:t>ا</w:t>
      </w:r>
      <w:r w:rsidRPr="009C02EA">
        <w:rPr>
          <w:rFonts w:ascii="Traditional Arabic"/>
          <w:rtl/>
          <w:lang w:bidi="ar-SA"/>
        </w:rPr>
        <w:t>بوداود و</w:t>
      </w:r>
      <w:r w:rsidR="00C71BB2" w:rsidRPr="009C02EA">
        <w:rPr>
          <w:rFonts w:ascii="Traditional Arabic"/>
          <w:rtl/>
          <w:lang w:bidi="ar-SA"/>
        </w:rPr>
        <w:t xml:space="preserve"> </w:t>
      </w:r>
      <w:r w:rsidRPr="009C02EA">
        <w:rPr>
          <w:rFonts w:ascii="Traditional Arabic"/>
          <w:rtl/>
          <w:lang w:bidi="ar-SA"/>
        </w:rPr>
        <w:t xml:space="preserve">ترمذي </w:t>
      </w:r>
      <w:r w:rsidR="00C71BB2" w:rsidRPr="009C02EA">
        <w:rPr>
          <w:rFonts w:ascii="Traditional Arabic"/>
          <w:rtl/>
          <w:lang w:bidi="ar-SA"/>
        </w:rPr>
        <w:t>با اِسناد</w:t>
      </w:r>
      <w:r w:rsidRPr="009C02EA">
        <w:rPr>
          <w:rFonts w:ascii="Traditional Arabic"/>
          <w:rtl/>
          <w:lang w:bidi="ar-SA"/>
        </w:rPr>
        <w:t xml:space="preserve"> </w:t>
      </w:r>
      <w:r w:rsidR="00C71BB2" w:rsidRPr="009C02EA">
        <w:rPr>
          <w:rFonts w:ascii="Traditional Arabic"/>
          <w:rtl/>
          <w:lang w:bidi="ar-SA"/>
        </w:rPr>
        <w:t>صحيح؛</w:t>
      </w:r>
      <w:r w:rsidRPr="009C02EA">
        <w:rPr>
          <w:rFonts w:ascii="Traditional Arabic"/>
          <w:rtl/>
          <w:lang w:bidi="ar-SA"/>
        </w:rPr>
        <w:t xml:space="preserve"> </w:t>
      </w:r>
      <w:r w:rsidR="00C71BB2" w:rsidRPr="009C02EA">
        <w:rPr>
          <w:rFonts w:ascii="Traditional Arabic"/>
          <w:rtl/>
          <w:lang w:bidi="ar-SA"/>
        </w:rPr>
        <w:t xml:space="preserve">ترمذی گفته است: این حدیث، </w:t>
      </w:r>
      <w:r w:rsidRPr="009C02EA">
        <w:rPr>
          <w:rFonts w:ascii="Traditional Arabic"/>
          <w:rtl/>
          <w:lang w:bidi="ar-SA"/>
        </w:rPr>
        <w:t>حسن صحيح</w:t>
      </w:r>
      <w:r w:rsidR="00C71BB2" w:rsidRPr="009C02EA">
        <w:rPr>
          <w:rFonts w:ascii="Traditional Arabic"/>
          <w:rtl/>
          <w:lang w:bidi="ar-SA"/>
        </w:rPr>
        <w:t xml:space="preserve">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7"/>
      </w:r>
      <w:r w:rsidR="00F70C43" w:rsidRPr="00F70C43">
        <w:rPr>
          <w:rStyle w:val="FootnoteReference"/>
          <w:rFonts w:cs="B Lotus"/>
          <w:szCs w:val="28"/>
          <w:rtl/>
          <w:lang w:bidi="ar-SA"/>
        </w:rPr>
        <w:t>)</w:t>
      </w:r>
    </w:p>
    <w:p w:rsidR="00F57158" w:rsidRPr="009C02EA" w:rsidRDefault="00F846E7" w:rsidP="00BB388D">
      <w:pPr>
        <w:rPr>
          <w:rFonts w:hAnsi="AGA Arabesque"/>
          <w:rtl/>
          <w:lang w:bidi="ar-SA"/>
        </w:rPr>
      </w:pPr>
      <w:r w:rsidRPr="009C02EA">
        <w:rPr>
          <w:rFonts w:hAnsi="AGA Arabesque"/>
          <w:b/>
          <w:bCs/>
          <w:rtl/>
          <w:lang w:bidi="ar-SA"/>
        </w:rPr>
        <w:t>ترجمه:</w:t>
      </w:r>
      <w:r w:rsidRPr="009C02EA">
        <w:rPr>
          <w:rFonts w:hAnsi="AGA Arabesque"/>
          <w:rtl/>
          <w:lang w:bidi="ar-SA"/>
        </w:rPr>
        <w:t xml:space="preserve"> ابوجُرَی، جابر بن سُلَیم</w:t>
      </w:r>
      <w:r w:rsidRPr="009C02EA">
        <w:rPr>
          <w:rFonts w:hAnsi="AGA Arabesque"/>
          <w:lang w:bidi="ar-SA"/>
        </w:rPr>
        <w:sym w:font="AGA Arabesque" w:char="F074"/>
      </w:r>
      <w:r w:rsidRPr="009C02EA">
        <w:rPr>
          <w:rFonts w:hAnsi="AGA Arabesque"/>
          <w:rtl/>
          <w:lang w:bidi="ar-SA"/>
        </w:rPr>
        <w:t xml:space="preserve"> می‌گوید: مردی را دیدم که مردم سخنش را می‌گرفتند و هرچه می‌گفت، می‌پذیرفتند. گفتم: این مرد کیست؟ گفتند: او رسول‌الله</w:t>
      </w:r>
      <w:r w:rsidRPr="009C02EA">
        <w:rPr>
          <w:rFonts w:hAnsi="AGA Arabesque"/>
          <w:lang w:bidi="ar-SA"/>
        </w:rPr>
        <w:sym w:font="AGA Arabesque" w:char="F072"/>
      </w:r>
      <w:r w:rsidRPr="009C02EA">
        <w:rPr>
          <w:rFonts w:hAnsi="AGA Arabesque"/>
          <w:rtl/>
          <w:lang w:bidi="ar-SA"/>
        </w:rPr>
        <w:t xml:space="preserve"> است. دو بار گفتم: علیک</w:t>
      </w:r>
      <w:r w:rsidR="009D7632" w:rsidRPr="009C02EA">
        <w:rPr>
          <w:rFonts w:hAnsi="AGA Arabesque"/>
          <w:rtl/>
          <w:lang w:bidi="ar-SA"/>
        </w:rPr>
        <w:t xml:space="preserve">‌السلام </w:t>
      </w:r>
      <w:r w:rsidRPr="009C02EA">
        <w:rPr>
          <w:rFonts w:hAnsi="AGA Arabesque"/>
          <w:rtl/>
          <w:lang w:bidi="ar-SA"/>
        </w:rPr>
        <w:t>ای رسول‌خدا! فرمود: «نگو: علیک‌السلام؛ زیرا علیک‌السلام، درود و سلامِ مردگان است. بگو: السلام‌علیک». جابر</w:t>
      </w:r>
      <w:r w:rsidRPr="009C02EA">
        <w:rPr>
          <w:rFonts w:hAnsi="AGA Arabesque"/>
          <w:lang w:bidi="ar-SA"/>
        </w:rPr>
        <w:sym w:font="AGA Arabesque" w:char="F074"/>
      </w:r>
      <w:r w:rsidRPr="009C02EA">
        <w:rPr>
          <w:rFonts w:hAnsi="AGA Arabesque"/>
          <w:rtl/>
          <w:lang w:bidi="ar-SA"/>
        </w:rPr>
        <w:t xml:space="preserve"> می‌گوید: گفتم: آیا تو فرستاده‌ی الله هستی؟ فرمود: «من، رسول‌الله هستم؛ فرستاده‌ی همان ذاتی که وقتی زیانی به تو برسد و تو او را بخوانی، آن را از تو برطرف می‌کند و اگر گرفتار خشک‌سالی شوی و دعا کنی، او زمین را برای تو می‌رویاند و چنان‌چه در بیابان باشی و شترت گُم شود و تو الله را بخوانی، آن را به تو باز می‌گرداند».</w:t>
      </w:r>
      <w:r w:rsidR="009D7632" w:rsidRPr="009C02EA">
        <w:rPr>
          <w:rFonts w:hAnsi="AGA Arabesque"/>
          <w:rtl/>
          <w:lang w:bidi="ar-SA"/>
        </w:rPr>
        <w:t xml:space="preserve"> می‌گوید: گفتم: مرا پند بده. فرمود: «به هیچ‌کس دشنام نده». می‌گوید: از آن پس به هیچ انسان آزاد یا غلام و به هیچ شتر و گوسفندی دشنام ندادم. - پیامبر</w:t>
      </w:r>
      <w:r w:rsidR="009D7632" w:rsidRPr="009C02EA">
        <w:rPr>
          <w:rFonts w:hAnsi="AGA Arabesque"/>
          <w:lang w:bidi="ar-SA"/>
        </w:rPr>
        <w:sym w:font="AGA Arabesque" w:char="F072"/>
      </w:r>
      <w:r w:rsidR="009D7632" w:rsidRPr="009C02EA">
        <w:rPr>
          <w:rFonts w:hAnsi="AGA Arabesque"/>
          <w:rtl/>
          <w:lang w:bidi="ar-SA"/>
        </w:rPr>
        <w:t xml:space="preserve"> در ادامه فرمود:- هیچ‌یک از کارهای نیک را کوچک </w:t>
      </w:r>
      <w:r w:rsidR="004458D7" w:rsidRPr="009C02EA">
        <w:rPr>
          <w:rFonts w:hAnsi="AGA Arabesque"/>
          <w:rtl/>
          <w:lang w:bidi="ar-SA"/>
        </w:rPr>
        <w:t xml:space="preserve">و ناچیز </w:t>
      </w:r>
      <w:r w:rsidR="009D7632" w:rsidRPr="009C02EA">
        <w:rPr>
          <w:rFonts w:hAnsi="AGA Arabesque"/>
          <w:rtl/>
          <w:lang w:bidi="ar-SA"/>
        </w:rPr>
        <w:t xml:space="preserve">نشمار؛ </w:t>
      </w:r>
      <w:r w:rsidR="004458D7" w:rsidRPr="009C02EA">
        <w:rPr>
          <w:rtl/>
          <w:lang w:bidi="ar-SA"/>
        </w:rPr>
        <w:t xml:space="preserve">حتی این عمل را که با برادرت با گشاده‌رویی ملاقات کنی که این، از جمله‌ی نیکی‌هاست. و لباس و شلوارت را تا نصفِ ساق یا لااقل تا قوزک پاهایت بالا بکش </w:t>
      </w:r>
      <w:r w:rsidR="00B669EE" w:rsidRPr="009C02EA">
        <w:rPr>
          <w:rtl/>
          <w:lang w:bidi="ar-SA"/>
        </w:rPr>
        <w:t xml:space="preserve">و </w:t>
      </w:r>
      <w:r w:rsidR="005A459D" w:rsidRPr="009C02EA">
        <w:rPr>
          <w:rtl/>
          <w:lang w:bidi="ar-SA"/>
        </w:rPr>
        <w:t xml:space="preserve">از بلند کردن لباست - تا زیرِ قوزک یا کشاندن آن بر روی زمین- بپرهیز که این عمل، از تکبر است و الله، تکبر را دوست ندارد. </w:t>
      </w:r>
      <w:r w:rsidR="00AD536B" w:rsidRPr="009C02EA">
        <w:rPr>
          <w:rtl/>
          <w:lang w:bidi="ar-SA"/>
        </w:rPr>
        <w:t xml:space="preserve">و اگر کسی به تو دشنام داد یا تو را به‌خاطر عیبی که در تو </w:t>
      </w:r>
      <w:r w:rsidR="002D3C54" w:rsidRPr="009C02EA">
        <w:rPr>
          <w:rtl/>
          <w:lang w:bidi="ar-SA"/>
        </w:rPr>
        <w:t>می‌شناخت</w:t>
      </w:r>
      <w:r w:rsidR="00AD536B" w:rsidRPr="009C02EA">
        <w:rPr>
          <w:rtl/>
          <w:lang w:bidi="ar-SA"/>
        </w:rPr>
        <w:t>، سرزنش نمود، تو او را به‌خاطر عیبی که در او می‌شناسی، سرزنش نک</w:t>
      </w:r>
      <w:r w:rsidR="002D3C54" w:rsidRPr="009C02EA">
        <w:rPr>
          <w:rtl/>
          <w:lang w:bidi="ar-SA"/>
        </w:rPr>
        <w:t>ن</w:t>
      </w:r>
      <w:r w:rsidR="00AD536B" w:rsidRPr="009C02EA">
        <w:rPr>
          <w:rtl/>
          <w:lang w:bidi="ar-SA"/>
        </w:rPr>
        <w:t>؛ زیرا گناهِ این عمل، تنها بر عهده‌ی خودش می‌باشد».</w:t>
      </w:r>
    </w:p>
    <w:p w:rsidR="00F57158" w:rsidRPr="00F70C43" w:rsidRDefault="00F05151"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F05151" w:rsidRPr="009C02EA" w:rsidRDefault="00F05151" w:rsidP="00BB388D">
      <w:pPr>
        <w:rPr>
          <w:rFonts w:hAnsi="AGA Arabesque"/>
          <w:rtl/>
          <w:lang w:bidi="ar-SA"/>
        </w:rPr>
      </w:pPr>
      <w:r w:rsidRPr="009C02EA">
        <w:rPr>
          <w:rFonts w:hAnsi="AGA Arabesque"/>
          <w:rtl/>
          <w:lang w:bidi="ar-SA"/>
        </w:rPr>
        <w:t>مؤلف</w:t>
      </w:r>
      <w:r w:rsidR="00D177B8" w:rsidRPr="009C02EA">
        <w:rPr>
          <w:rFonts w:cs="CTraditional Arabic"/>
          <w:rtl/>
          <w:lang w:bidi="ar-SA"/>
        </w:rPr>
        <w:t>/</w:t>
      </w:r>
      <w:r w:rsidR="00D177B8" w:rsidRPr="009C02EA">
        <w:rPr>
          <w:rtl/>
          <w:lang w:bidi="ar-SA"/>
        </w:rPr>
        <w:t xml:space="preserve"> </w:t>
      </w:r>
      <w:r w:rsidRPr="009C02EA">
        <w:rPr>
          <w:rFonts w:hAnsi="AGA Arabesque"/>
          <w:rtl/>
          <w:lang w:bidi="ar-SA"/>
        </w:rPr>
        <w:t>حدیثی بدین مضمون ذکر کرده است که جابر بن سُلَیم</w:t>
      </w:r>
      <w:r w:rsidRPr="009C02EA">
        <w:rPr>
          <w:rFonts w:hAnsi="AGA Arabesque"/>
          <w:lang w:bidi="ar-SA"/>
        </w:rPr>
        <w:sym w:font="AGA Arabesque" w:char="F074"/>
      </w:r>
      <w:r w:rsidRPr="009C02EA">
        <w:rPr>
          <w:rFonts w:hAnsi="AGA Arabesque"/>
          <w:rtl/>
          <w:lang w:bidi="ar-SA"/>
        </w:rPr>
        <w:t xml:space="preserve"> به مدینه آمد و مردی را دید که مردم سخنش را می‌گرفتند و هرچه می‌گفت، می‌پذیرفتند. زیرا آن مرد، رسول‌الله</w:t>
      </w:r>
      <w:r w:rsidRPr="009C02EA">
        <w:rPr>
          <w:rFonts w:hAnsi="AGA Arabesque"/>
          <w:lang w:bidi="ar-SA"/>
        </w:rPr>
        <w:sym w:font="AGA Arabesque" w:char="F072"/>
      </w:r>
      <w:r w:rsidRPr="009C02EA">
        <w:rPr>
          <w:rFonts w:hAnsi="AGA Arabesque"/>
          <w:rtl/>
          <w:lang w:bidi="ar-SA"/>
        </w:rPr>
        <w:t xml:space="preserve"> بود. جابر</w:t>
      </w:r>
      <w:r w:rsidRPr="009C02EA">
        <w:rPr>
          <w:rFonts w:hAnsi="AGA Arabesque"/>
          <w:lang w:bidi="ar-SA"/>
        </w:rPr>
        <w:sym w:font="AGA Arabesque" w:char="F074"/>
      </w:r>
      <w:r w:rsidRPr="009C02EA">
        <w:rPr>
          <w:rFonts w:hAnsi="AGA Arabesque"/>
          <w:rtl/>
          <w:lang w:bidi="ar-SA"/>
        </w:rPr>
        <w:t xml:space="preserve"> پرسید: این مرد، کیست؟ گفتند: او، رسول‌الله</w:t>
      </w:r>
      <w:r w:rsidRPr="009C02EA">
        <w:rPr>
          <w:rFonts w:hAnsi="AGA Arabesque"/>
          <w:lang w:bidi="ar-SA"/>
        </w:rPr>
        <w:sym w:font="AGA Arabesque" w:char="F072"/>
      </w:r>
      <w:r w:rsidRPr="009C02EA">
        <w:rPr>
          <w:rFonts w:hAnsi="AGA Arabesque"/>
          <w:rtl/>
          <w:lang w:bidi="ar-SA"/>
        </w:rPr>
        <w:t xml:space="preserve"> است. نزدشان رفت و گفت: تو، رسول‌خدا هستی؟ و نیز گفت: «علیک‌السلام». یعنی خبر (گزاره) را ابتدا ذکر کرد. پیامبر</w:t>
      </w:r>
      <w:r w:rsidRPr="009C02EA">
        <w:rPr>
          <w:rFonts w:hAnsi="AGA Arabesque"/>
          <w:lang w:bidi="ar-SA"/>
        </w:rPr>
        <w:sym w:font="AGA Arabesque" w:char="F072"/>
      </w:r>
      <w:r w:rsidRPr="009C02EA">
        <w:rPr>
          <w:rFonts w:hAnsi="AGA Arabesque"/>
          <w:rtl/>
          <w:lang w:bidi="ar-SA"/>
        </w:rPr>
        <w:t xml:space="preserve"> به او فرمود: «نگو: علیک‌السلام؛ زیرا علیک‌السلام، درود و سلامِ مردگان است»؛ یعنی مردم در دوران جاهلیت بر مردگانشان بدین ترتیب سلام می‌کردند. چنان‌که شاعرشان چنین گفته است:</w:t>
      </w:r>
    </w:p>
    <w:p w:rsidR="00F05151" w:rsidRPr="009C02EA" w:rsidRDefault="00F05151" w:rsidP="00BB388D">
      <w:pPr>
        <w:pStyle w:val="a2"/>
        <w:ind w:firstLine="0"/>
        <w:jc w:val="center"/>
        <w:rPr>
          <w:rtl/>
          <w:lang w:bidi="ar-SA"/>
        </w:rPr>
      </w:pPr>
      <w:r w:rsidRPr="009C02EA">
        <w:rPr>
          <w:rtl/>
          <w:lang w:bidi="ar-SA"/>
        </w:rPr>
        <w:t>عليک سلام الله قيس بن عامر</w:t>
      </w:r>
      <w:r w:rsidRPr="009C02EA">
        <w:rPr>
          <w:rtl/>
          <w:lang w:bidi="ar-SA"/>
        </w:rPr>
        <w:tab/>
        <w:t>و رحمتـه ما شاء أن يتـرحم</w:t>
      </w:r>
    </w:p>
    <w:p w:rsidR="00F05151" w:rsidRPr="009C02EA" w:rsidRDefault="00F05151" w:rsidP="00BB388D">
      <w:pPr>
        <w:rPr>
          <w:rtl/>
          <w:lang w:bidi="ar-SA"/>
        </w:rPr>
      </w:pPr>
      <w:r w:rsidRPr="009C02EA">
        <w:rPr>
          <w:rtl/>
          <w:lang w:bidi="ar-SA"/>
        </w:rPr>
        <w:t>[توضیح: شاعر در این بیت برای درود فرستادن بر قیس بن عامر که مرده بود، مطابق روش آن دوران ابتدا گزاره- یعنی واژه‌ی علیک- را ذکر کرده است».]</w:t>
      </w:r>
    </w:p>
    <w:p w:rsidR="00F05151" w:rsidRPr="009C02EA" w:rsidRDefault="00F05151" w:rsidP="00BB388D">
      <w:pPr>
        <w:rPr>
          <w:rFonts w:hAnsi="AGA Arabesque"/>
          <w:rtl/>
          <w:lang w:bidi="ar-SA"/>
        </w:rPr>
      </w:pPr>
      <w:r w:rsidRPr="009C02EA">
        <w:rPr>
          <w:rFonts w:hAnsi="AGA Arabesque"/>
          <w:rtl/>
          <w:lang w:bidi="ar-SA"/>
        </w:rPr>
        <w:t xml:space="preserve">لذا روشن شد که مردم در دوران جاهلیت برای سلام کردن یا درود فرستادن بر مرده، می‌گفتند: علیک‌السلام. اما اسلام، این روش را </w:t>
      </w:r>
      <w:r w:rsidR="006C5759" w:rsidRPr="009C02EA">
        <w:rPr>
          <w:rFonts w:hAnsi="AGA Arabesque"/>
          <w:rtl/>
          <w:lang w:bidi="ar-SA"/>
        </w:rPr>
        <w:t>منسوخ (باطل) گردانید و به جای آن، برای کسی که سلام می‌کند، «السلام‌علیک» را قرار داد. حتی پیامبر</w:t>
      </w:r>
      <w:r w:rsidR="006C5759" w:rsidRPr="009C02EA">
        <w:rPr>
          <w:rFonts w:hAnsi="AGA Arabesque"/>
          <w:lang w:bidi="ar-SA"/>
        </w:rPr>
        <w:sym w:font="AGA Arabesque" w:char="F072"/>
      </w:r>
      <w:r w:rsidR="006C5759" w:rsidRPr="009C02EA">
        <w:rPr>
          <w:rFonts w:hAnsi="AGA Arabesque"/>
          <w:rtl/>
          <w:lang w:bidi="ar-SA"/>
        </w:rPr>
        <w:t xml:space="preserve"> هنگامی که به قبرستان می‌رفت و به مردگان سلام می‌کرد، می‌فرمود: </w:t>
      </w:r>
      <w:r w:rsidR="006C5759" w:rsidRPr="009C02EA">
        <w:rPr>
          <w:rStyle w:val="Char3"/>
          <w:rtl/>
          <w:lang w:bidi="ar-SA"/>
        </w:rPr>
        <w:t>«السَّلامُ عَلَيْكُمْ دَارَ قَوْمٍ مُؤمِنينَ»</w:t>
      </w:r>
      <w:r w:rsidR="006C5759" w:rsidRPr="009C02EA">
        <w:rPr>
          <w:rFonts w:hAnsi="AGA Arabesque"/>
          <w:rtl/>
          <w:lang w:bidi="ar-SA"/>
        </w:rPr>
        <w:t xml:space="preserve"> و نمی‌گفت: «علیکم‌السلام...».</w:t>
      </w:r>
    </w:p>
    <w:p w:rsidR="00D51DA1" w:rsidRPr="009C02EA" w:rsidRDefault="00D51DA1" w:rsidP="00BB388D">
      <w:pPr>
        <w:rPr>
          <w:rFonts w:hAnsi="AGA Arabesque"/>
          <w:rtl/>
          <w:lang w:bidi="ar-SA"/>
        </w:rPr>
      </w:pPr>
      <w:r w:rsidRPr="009C02EA">
        <w:rPr>
          <w:rFonts w:hAnsi="AGA Arabesque"/>
          <w:rtl/>
          <w:lang w:bidi="ar-SA"/>
        </w:rPr>
        <w:t>رسول‌الله</w:t>
      </w:r>
      <w:r w:rsidRPr="009C02EA">
        <w:rPr>
          <w:rFonts w:hAnsi="AGA Arabesque"/>
          <w:lang w:bidi="ar-SA"/>
        </w:rPr>
        <w:sym w:font="AGA Arabesque" w:char="F072"/>
      </w:r>
      <w:r w:rsidRPr="009C02EA">
        <w:rPr>
          <w:rFonts w:hAnsi="AGA Arabesque"/>
          <w:rtl/>
          <w:lang w:bidi="ar-SA"/>
        </w:rPr>
        <w:t xml:space="preserve"> فرمود: «بگو: السلام‌علیک». لذا درمی‌یابیم که وقتی انسان به کسی سلام می‌کند، بگوید: «السلام علیک». یعنی ابتدا واژه‌ی «سلام» را ذکر نماید و سپس «علیک» را با «صیغه‌ی مفرد» بگوید. چنان‌که در حدیث آن شخصی که بد نماز خواند و پیامبر</w:t>
      </w:r>
      <w:r w:rsidRPr="009C02EA">
        <w:rPr>
          <w:rFonts w:hAnsi="AGA Arabesque"/>
          <w:lang w:bidi="ar-SA"/>
        </w:rPr>
        <w:sym w:font="AGA Arabesque" w:char="F072"/>
      </w:r>
      <w:r w:rsidRPr="009C02EA">
        <w:rPr>
          <w:rFonts w:hAnsi="AGA Arabesque"/>
          <w:rtl/>
          <w:lang w:bidi="ar-SA"/>
        </w:rPr>
        <w:t xml:space="preserve"> روش نماز را به او آموزش داد- یعنی در حدیث مسیء الصلاه- آمده است: وی به پیامبر</w:t>
      </w:r>
      <w:r w:rsidRPr="009C02EA">
        <w:rPr>
          <w:rFonts w:hAnsi="AGA Arabesque"/>
          <w:lang w:bidi="ar-SA"/>
        </w:rPr>
        <w:sym w:font="AGA Arabesque" w:char="F072"/>
      </w:r>
      <w:r w:rsidRPr="009C02EA">
        <w:rPr>
          <w:rFonts w:hAnsi="AGA Arabesque"/>
          <w:rtl/>
          <w:lang w:bidi="ar-SA"/>
        </w:rPr>
        <w:t xml:space="preserve"> سلام کرد و گفت: «السلام علیک». لذا گفتنِ «السلام علیک» از گفتن «السلام‌علیکم» بهتر است.</w:t>
      </w:r>
    </w:p>
    <w:p w:rsidR="00D51DA1" w:rsidRPr="009C02EA" w:rsidRDefault="00AB374A" w:rsidP="00BB388D">
      <w:pPr>
        <w:rPr>
          <w:rFonts w:hAnsi="AGA Arabesque"/>
          <w:rtl/>
          <w:lang w:bidi="ar-SA"/>
        </w:rPr>
      </w:pPr>
      <w:r w:rsidRPr="009C02EA">
        <w:rPr>
          <w:rFonts w:hAnsi="AGA Arabesque"/>
          <w:rtl/>
          <w:lang w:bidi="ar-SA"/>
        </w:rPr>
        <w:t>برخی از علما گفته‌اند: «السلام‌علیکم» بگویید و قصدِتان، سلام گفتن به طرف مقابل و نیز فرشتگانی باشد که با او هستند. اما بهتر است که مطابق سنت، «السلام علیک» بگوییم؛ مگر این‌که خواسته باشیم به یک گروه یا چند نفر سلام کنیم که در این صورت می‌گوییم: «السلام‌علیکم».</w:t>
      </w:r>
    </w:p>
    <w:p w:rsidR="009F06EF" w:rsidRPr="009C02EA" w:rsidRDefault="00233C08" w:rsidP="00BB388D">
      <w:pPr>
        <w:rPr>
          <w:rFonts w:hAnsi="AGA Arabesque"/>
          <w:rtl/>
          <w:lang w:bidi="ar-SA"/>
        </w:rPr>
      </w:pPr>
      <w:r w:rsidRPr="009C02EA">
        <w:rPr>
          <w:rFonts w:hAnsi="AGA Arabesque"/>
          <w:rtl/>
          <w:lang w:bidi="ar-SA"/>
        </w:rPr>
        <w:t>سپس رسول‌الله</w:t>
      </w:r>
      <w:r w:rsidRPr="009C02EA">
        <w:rPr>
          <w:rFonts w:hAnsi="AGA Arabesque"/>
          <w:lang w:bidi="ar-SA"/>
        </w:rPr>
        <w:sym w:font="AGA Arabesque" w:char="F072"/>
      </w:r>
      <w:r w:rsidRPr="009C02EA">
        <w:rPr>
          <w:rFonts w:hAnsi="AGA Arabesque"/>
          <w:rtl/>
          <w:lang w:bidi="ar-SA"/>
        </w:rPr>
        <w:t xml:space="preserve"> خود را برای جابر بن سُلَیم</w:t>
      </w:r>
      <w:r w:rsidRPr="009C02EA">
        <w:rPr>
          <w:rFonts w:hAnsi="AGA Arabesque"/>
          <w:lang w:bidi="ar-SA"/>
        </w:rPr>
        <w:sym w:font="AGA Arabesque" w:char="F074"/>
      </w:r>
      <w:r w:rsidRPr="009C02EA">
        <w:rPr>
          <w:rFonts w:hAnsi="AGA Arabesque"/>
          <w:rtl/>
          <w:lang w:bidi="ar-SA"/>
        </w:rPr>
        <w:t xml:space="preserve"> معرفی کرد و بیان نمود که او، فرستاده</w:t>
      </w:r>
      <w:r w:rsidR="009F06EF" w:rsidRPr="009C02EA">
        <w:rPr>
          <w:rFonts w:hAnsi="AGA Arabesque"/>
          <w:rtl/>
          <w:lang w:bidi="ar-SA"/>
        </w:rPr>
        <w:t>‌ی پروردگار</w:t>
      </w:r>
      <w:r w:rsidRPr="009C02EA">
        <w:rPr>
          <w:rFonts w:hAnsi="AGA Arabesque"/>
          <w:rtl/>
          <w:lang w:bidi="ar-SA"/>
        </w:rPr>
        <w:t xml:space="preserve"> جهانیان، یعنی فرستاده‌ی ذات</w:t>
      </w:r>
      <w:r w:rsidR="00457B75" w:rsidRPr="009C02EA">
        <w:rPr>
          <w:rFonts w:hAnsi="AGA Arabesque"/>
          <w:rtl/>
          <w:lang w:bidi="ar-SA"/>
        </w:rPr>
        <w:t>ی‌ست</w:t>
      </w:r>
      <w:r w:rsidRPr="009C02EA">
        <w:rPr>
          <w:rFonts w:hAnsi="AGA Arabesque"/>
          <w:rtl/>
          <w:lang w:bidi="ar-SA"/>
        </w:rPr>
        <w:t xml:space="preserve"> که ضرر و زیان را </w:t>
      </w:r>
      <w:r w:rsidR="009F06EF" w:rsidRPr="009C02EA">
        <w:rPr>
          <w:rFonts w:hAnsi="AGA Arabesque"/>
          <w:rtl/>
          <w:lang w:bidi="ar-SA"/>
        </w:rPr>
        <w:t>برطرف می‌کند</w:t>
      </w:r>
      <w:r w:rsidRPr="009C02EA">
        <w:rPr>
          <w:rFonts w:hAnsi="AGA Arabesque"/>
          <w:rtl/>
          <w:lang w:bidi="ar-SA"/>
        </w:rPr>
        <w:t xml:space="preserve"> و </w:t>
      </w:r>
      <w:r w:rsidR="009F06EF" w:rsidRPr="009C02EA">
        <w:rPr>
          <w:rFonts w:hAnsi="AGA Arabesque"/>
          <w:rtl/>
          <w:lang w:bidi="ar-SA"/>
        </w:rPr>
        <w:t>آن‌چه را مفید است، فراهم می‌گرداند. او، ذات</w:t>
      </w:r>
      <w:r w:rsidR="00457B75" w:rsidRPr="009C02EA">
        <w:rPr>
          <w:rFonts w:hAnsi="AGA Arabesque"/>
          <w:rtl/>
          <w:lang w:bidi="ar-SA"/>
        </w:rPr>
        <w:t>ی‌ست</w:t>
      </w:r>
      <w:r w:rsidR="009F06EF" w:rsidRPr="009C02EA">
        <w:rPr>
          <w:rFonts w:hAnsi="AGA Arabesque"/>
          <w:rtl/>
          <w:lang w:bidi="ar-SA"/>
        </w:rPr>
        <w:t xml:space="preserve"> که وقتی شترت را در بیابان گم کنی و او را بخوانید، آن را به تو باز می‌گرداند. هم‌چنین فرمود:</w:t>
      </w:r>
      <w:r w:rsidR="00F05151" w:rsidRPr="009C02EA">
        <w:rPr>
          <w:rFonts w:hAnsi="AGA Arabesque"/>
          <w:rtl/>
          <w:lang w:bidi="ar-SA"/>
        </w:rPr>
        <w:t xml:space="preserve"> </w:t>
      </w:r>
      <w:r w:rsidR="009F06EF" w:rsidRPr="009C02EA">
        <w:rPr>
          <w:rFonts w:hAnsi="AGA Arabesque"/>
          <w:rtl/>
          <w:lang w:bidi="ar-SA"/>
        </w:rPr>
        <w:t>«</w:t>
      </w:r>
      <w:r w:rsidR="00F05151" w:rsidRPr="009C02EA">
        <w:rPr>
          <w:rFonts w:hAnsi="AGA Arabesque"/>
          <w:rtl/>
          <w:lang w:bidi="ar-SA"/>
        </w:rPr>
        <w:t xml:space="preserve">و اگر گرفتار خشک‌سالی شوی و دعا کنی، او زمین را برای تو می‌رویاند </w:t>
      </w:r>
      <w:r w:rsidR="009F06EF" w:rsidRPr="009C02EA">
        <w:rPr>
          <w:rFonts w:hAnsi="AGA Arabesque"/>
          <w:rtl/>
          <w:lang w:bidi="ar-SA"/>
        </w:rPr>
        <w:t>چون ضرر و زیانی به تو برسد و دست به دعا برداری، الله آن را برطرف می‌سازد». همان‌گونه که الله</w:t>
      </w:r>
      <w:r w:rsidR="009F06EF" w:rsidRPr="009C02EA">
        <w:rPr>
          <w:rFonts w:hAnsi="AGA Arabesque"/>
          <w:lang w:bidi="ar-SA"/>
        </w:rPr>
        <w:sym w:font="AGA Arabesque" w:char="F059"/>
      </w:r>
      <w:r w:rsidR="009F06EF" w:rsidRPr="009C02EA">
        <w:rPr>
          <w:rFonts w:hAnsi="AGA Arabesque"/>
          <w:rtl/>
          <w:lang w:bidi="ar-SA"/>
        </w:rPr>
        <w:t xml:space="preserve"> می‌فرماید:</w:t>
      </w:r>
    </w:p>
    <w:p w:rsidR="00FD7C65" w:rsidRPr="009C02EA" w:rsidRDefault="00AB1A76" w:rsidP="00755625">
      <w:pPr>
        <w:tabs>
          <w:tab w:val="right" w:pos="6718"/>
        </w:tabs>
        <w:spacing w:line="240" w:lineRule="auto"/>
        <w:ind w:left="340" w:right="340" w:firstLine="0"/>
        <w:rPr>
          <w:lang w:bidi="ar-SA"/>
        </w:rPr>
      </w:pPr>
      <w:r w:rsidRPr="009C02EA">
        <w:rPr>
          <w:rFonts w:ascii="KFGQPC Uthman Taha Naskh" w:cs="KFGQPC Uthman Taha Naskh" w:hint="cs"/>
          <w:rtl/>
          <w:lang w:val="en-MY" w:eastAsia="en-MY" w:bidi="ar-SA"/>
        </w:rPr>
        <w:t>﴿</w:t>
      </w:r>
      <w:r w:rsidR="00755625" w:rsidRPr="009C02EA">
        <w:rPr>
          <w:rFonts w:cs="KFGQPC Uthmanic Script HAFS"/>
          <w:color w:val="000000"/>
          <w:rtl/>
        </w:rPr>
        <w:t xml:space="preserve">أَمَّن يُجِيبُ ٱلۡمُضۡطَرَّ إِذَا دَعَاهُ وَيَكۡشِفُ ٱلسُّوٓءَ وَيَجۡعَلُكُمۡ خُلَفَآءَ ٱلۡأَرۡضِۗ </w:t>
      </w:r>
      <w:r w:rsidR="00755625" w:rsidRPr="009C02EA">
        <w:rPr>
          <w:rFonts w:cs="KFGQPC Uthmanic Script HAFS" w:hint="cs"/>
          <w:color w:val="000000"/>
          <w:rtl/>
        </w:rPr>
        <w:t>أَ</w:t>
      </w:r>
      <w:r w:rsidR="00755625" w:rsidRPr="009C02EA">
        <w:rPr>
          <w:rFonts w:cs="KFGQPC Uthmanic Script HAFS"/>
          <w:color w:val="000000"/>
          <w:rtl/>
        </w:rPr>
        <w:t>ء</w:t>
      </w:r>
      <w:r w:rsidR="00755625" w:rsidRPr="009C02EA">
        <w:rPr>
          <w:rFonts w:cs="KFGQPC Uthmanic Script HAFS" w:hint="cs"/>
          <w:color w:val="000000"/>
          <w:rtl/>
        </w:rPr>
        <w:t>ِ</w:t>
      </w:r>
      <w:r w:rsidR="00755625" w:rsidRPr="009C02EA">
        <w:rPr>
          <w:rFonts w:cs="KFGQPC Uthmanic Script HAFS"/>
          <w:color w:val="000000"/>
          <w:rtl/>
        </w:rPr>
        <w:t>لَٰه</w:t>
      </w:r>
      <w:r w:rsidR="00755625" w:rsidRPr="009C02EA">
        <w:rPr>
          <w:rFonts w:cs="KFGQPC Uthmanic Script HAFS" w:hint="cs"/>
          <w:color w:val="000000"/>
          <w:rtl/>
        </w:rPr>
        <w:t>ٞ</w:t>
      </w:r>
      <w:r w:rsidR="00755625" w:rsidRPr="009C02EA">
        <w:rPr>
          <w:rFonts w:cs="KFGQPC Uthmanic Script HAFS"/>
          <w:color w:val="000000"/>
          <w:rtl/>
        </w:rPr>
        <w:t xml:space="preserve"> مَّعَ ٱللَّهِ</w:t>
      </w:r>
      <w:r w:rsidRPr="009C02EA">
        <w:rPr>
          <w:rFonts w:ascii="KFGQPC Uthman Taha Naskh" w:cs="KFGQPC Uthman Taha Naskh" w:hint="cs"/>
          <w:rtl/>
          <w:lang w:val="en-MY" w:eastAsia="en-MY" w:bidi="ar-SA"/>
        </w:rPr>
        <w:t>﴾</w:t>
      </w:r>
      <w:r w:rsidR="00755625" w:rsidRPr="009C02EA">
        <w:rPr>
          <w:rFonts w:hint="cs"/>
          <w:color w:val="000000"/>
          <w:rtl/>
        </w:rPr>
        <w:t xml:space="preserve"> </w:t>
      </w:r>
      <w:r w:rsidR="00755625" w:rsidRPr="009C02EA">
        <w:rPr>
          <w:rFonts w:hint="cs"/>
          <w:color w:val="000000"/>
          <w:rtl/>
        </w:rPr>
        <w:tab/>
      </w:r>
      <w:r w:rsidR="00FD7C65" w:rsidRPr="009C02EA">
        <w:rPr>
          <w:rStyle w:val="Char9"/>
          <w:rtl/>
          <w:lang w:bidi="ar-SA"/>
        </w:rPr>
        <w:t>[نمل:62]</w:t>
      </w:r>
    </w:p>
    <w:p w:rsidR="00FD7C65" w:rsidRPr="009C02EA" w:rsidRDefault="00FD7C65" w:rsidP="00BB388D">
      <w:pPr>
        <w:pStyle w:val="a1"/>
        <w:rPr>
          <w:rtl/>
          <w:lang w:bidi="ar-SA"/>
        </w:rPr>
      </w:pPr>
      <w:r w:rsidRPr="009C02EA">
        <w:rPr>
          <w:rtl/>
          <w:lang w:bidi="ar-SA"/>
        </w:rPr>
        <w:t>آیا (معبودان باطل بهترند یا) ذاتی که دعای درمانده را آن‌گاه که او را بخواند، اجابت می‌کند و سختی و گرفتاری را برطرف می‌نماید و شما را جانشین (یکدیگر) در زمین می‌گرداند؟ آیا معبود برحقی جز الله وجود دارد؟</w:t>
      </w:r>
    </w:p>
    <w:p w:rsidR="009F06EF" w:rsidRPr="009C02EA" w:rsidRDefault="00841FCD" w:rsidP="00BB388D">
      <w:pPr>
        <w:rPr>
          <w:rFonts w:hAnsi="AGA Arabesque"/>
          <w:rtl/>
          <w:lang w:bidi="ar-SA"/>
        </w:rPr>
      </w:pPr>
      <w:r w:rsidRPr="009C02EA">
        <w:rPr>
          <w:rFonts w:hAnsi="AGA Arabesque"/>
          <w:rtl/>
          <w:lang w:bidi="ar-SA"/>
        </w:rPr>
        <w:t>بدین‌سان برای وی روشن ساخت که الله</w:t>
      </w:r>
      <w:r w:rsidRPr="009C02EA">
        <w:rPr>
          <w:rFonts w:hAnsi="AGA Arabesque"/>
          <w:lang w:bidi="ar-SA"/>
        </w:rPr>
        <w:sym w:font="AGA Arabesque" w:char="F055"/>
      </w:r>
      <w:r w:rsidRPr="009C02EA">
        <w:rPr>
          <w:rFonts w:hAnsi="AGA Arabesque"/>
          <w:rtl/>
          <w:lang w:bidi="ar-SA"/>
        </w:rPr>
        <w:t xml:space="preserve"> آن‌چه را به نفع بندگانش باشد، برایشان فراهم می‌گرداند و ان‌گاه که بنده‌اش او را بخواند، دستِ خالی از درگاهش برنمی‌گردد. آری؛ هر دعایی که بکنید، از درگاه الاهی دستِ خالی برنمی‌گردید؛ گرچه به‌ظاهر درخواست شما پذیرفته نشود. زیرا دعا، خود نیک</w:t>
      </w:r>
      <w:r w:rsidR="00457B75" w:rsidRPr="009C02EA">
        <w:rPr>
          <w:rFonts w:hAnsi="AGA Arabesque"/>
          <w:rtl/>
          <w:lang w:bidi="ar-SA"/>
        </w:rPr>
        <w:t>ی‌ست</w:t>
      </w:r>
      <w:r w:rsidRPr="009C02EA">
        <w:rPr>
          <w:rFonts w:hAnsi="AGA Arabesque"/>
          <w:rtl/>
          <w:lang w:bidi="ar-SA"/>
        </w:rPr>
        <w:t xml:space="preserve"> و پاداش آن را خواهید یافت؛ و هرکس، کار نیکی انجام دهد، ده برابر تا هفتصد برابرش و بلکه بیش‌تر پاداش می‌یابد.</w:t>
      </w:r>
      <w:r w:rsidR="006D1780" w:rsidRPr="009C02EA">
        <w:rPr>
          <w:rFonts w:hAnsi="AGA Arabesque"/>
          <w:rtl/>
          <w:lang w:bidi="ar-SA"/>
        </w:rPr>
        <w:t xml:space="preserve"> وقتی هیچ مانعی برای پذیرش دعا وجود نداشته باشد، الله متعال، درخواست بنده‌اش را برآورده می‌سازد و بنده، آن را به چشم خود می‌بیند؛ یا این‌که زیانی بزرگ‌تر از خواسته‌اش را از او دور می‌گرداند یا این‌که پاد</w:t>
      </w:r>
      <w:r w:rsidR="002754E3" w:rsidRPr="009C02EA">
        <w:rPr>
          <w:rFonts w:hAnsi="AGA Arabesque"/>
          <w:rtl/>
          <w:lang w:bidi="ar-SA"/>
        </w:rPr>
        <w:t>ا</w:t>
      </w:r>
      <w:r w:rsidR="006D1780" w:rsidRPr="009C02EA">
        <w:rPr>
          <w:rFonts w:hAnsi="AGA Arabesque"/>
          <w:rtl/>
          <w:lang w:bidi="ar-SA"/>
        </w:rPr>
        <w:t>ش دعایش را برای او نزد خویش نگه می‌دارد و در آخرت، به او می‌بخشد. لذا دعاکننده‌ای که شرایط دعا را رعایت نماید، از درگاه پروردگار متعال دست‌ِخالی برنمی‌گردد.</w:t>
      </w:r>
    </w:p>
    <w:p w:rsidR="00C26865" w:rsidRPr="009C02EA" w:rsidRDefault="00C26865" w:rsidP="00BB388D">
      <w:pPr>
        <w:rPr>
          <w:rFonts w:hAnsi="AGA Arabesque"/>
          <w:rtl/>
          <w:lang w:bidi="ar-SA"/>
        </w:rPr>
      </w:pPr>
      <w:r w:rsidRPr="009C02EA">
        <w:rPr>
          <w:rFonts w:hAnsi="AGA Arabesque"/>
          <w:rtl/>
          <w:lang w:bidi="ar-SA"/>
        </w:rPr>
        <w:t>گاه بنده گمان می‌کند در اجابت دعایش درنگ شده است؛ می‌گوید: چقدر دعا کردم، اما دعایم قبول نشد! شیطان، این وسوسه را در دلِ انسان می‌اندازد و به او می‌گوید: چه همه دعا کردی، اما به هدف خود نرسیدی! و سپس انسان را از رحمت الاهی ناامید می‌گرداند. در صورتی که ناامیدی از رحمت پروردگار، جزو گناهان کبیره است. پس، از رحمت الاهی ناامید نباشید؛ هرچند دعای شما دیر اجابت شود. چه می‌دانید که خیرِ شما در چیست؟ الله، بندگانش را به دعا کردن دستور داده و خود، هرگونه که صلاح بداند، دعای بنده‌اش را می‌پذیرد:</w:t>
      </w:r>
    </w:p>
    <w:p w:rsidR="009522FB" w:rsidRPr="009C02EA" w:rsidRDefault="00AB1A76" w:rsidP="00F62FB7">
      <w:pPr>
        <w:pStyle w:val="a0"/>
        <w:rPr>
          <w:rFonts w:ascii="(normal text)" w:hAnsi="(normal text)"/>
          <w:rtl/>
          <w:lang w:bidi="ar-SA"/>
        </w:rPr>
      </w:pPr>
      <w:r w:rsidRPr="009C02EA">
        <w:rPr>
          <w:rFonts w:ascii="KFGQPC Uthman Taha Naskh" w:cs="KFGQPC Uthman Taha Naskh" w:hint="cs"/>
          <w:rtl/>
          <w:lang w:val="en-MY" w:eastAsia="en-MY" w:bidi="ar-SA"/>
        </w:rPr>
        <w:t>﴿</w:t>
      </w:r>
      <w:r w:rsidR="00F62FB7" w:rsidRPr="009C02EA">
        <w:rPr>
          <w:rFonts w:ascii="KFGQPC Uthmanic Script HAFS" w:hint="eastAsia"/>
          <w:rtl/>
          <w:lang w:val="en-MY" w:eastAsia="en-MY" w:bidi="ar-SA"/>
        </w:rPr>
        <w:t>وَقَالَ</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رَبُّكُمُ</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د</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عُونِي</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أَس</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تَجِب</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لَكُم</w:t>
      </w:r>
      <w:r w:rsidR="00F62FB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F62FB7" w:rsidRPr="009C02EA">
        <w:rPr>
          <w:rFonts w:ascii="KFGQPC Uthman Taha Naskh" w:cs="KFGQPC Uthman Taha Naskh" w:hint="cs"/>
          <w:rtl/>
          <w:lang w:val="en-MY" w:eastAsia="en-MY" w:bidi="ar-SA"/>
        </w:rPr>
        <w:tab/>
      </w:r>
      <w:r w:rsidR="00F62FB7" w:rsidRPr="009C02EA">
        <w:rPr>
          <w:rStyle w:val="Char9"/>
          <w:rtl/>
        </w:rPr>
        <w:t xml:space="preserve"> [</w:t>
      </w:r>
      <w:r w:rsidR="00F62FB7" w:rsidRPr="009C02EA">
        <w:rPr>
          <w:rStyle w:val="Char9"/>
          <w:rFonts w:hint="eastAsia"/>
          <w:rtl/>
        </w:rPr>
        <w:t>غافر</w:t>
      </w:r>
      <w:r w:rsidR="00F62FB7" w:rsidRPr="009C02EA">
        <w:rPr>
          <w:rStyle w:val="Char9"/>
          <w:rtl/>
        </w:rPr>
        <w:t xml:space="preserve">: </w:t>
      </w:r>
      <w:r w:rsidR="00F62FB7" w:rsidRPr="009C02EA">
        <w:rPr>
          <w:rStyle w:val="Char9"/>
          <w:rFonts w:hint="cs"/>
          <w:rtl/>
        </w:rPr>
        <w:t>٦٠</w:t>
      </w:r>
      <w:r w:rsidR="00F62FB7" w:rsidRPr="009C02EA">
        <w:rPr>
          <w:rStyle w:val="Char9"/>
          <w:rtl/>
        </w:rPr>
        <w:t>]</w:t>
      </w:r>
      <w:r w:rsidR="00F62FB7" w:rsidRPr="009C02EA">
        <w:rPr>
          <w:rFonts w:ascii="KFGQPC Uthman Taha Naskh" w:cs="KFGQPC Uthman Taha Naskh"/>
          <w:rtl/>
          <w:lang w:val="en-MY" w:eastAsia="en-MY" w:bidi="ar-SA"/>
        </w:rPr>
        <w:t xml:space="preserve">  </w:t>
      </w:r>
      <w:r w:rsidR="00873F04" w:rsidRPr="009C02EA">
        <w:rPr>
          <w:rFonts w:ascii="(normal text)" w:hAnsi="(normal text)"/>
          <w:rtl/>
          <w:lang w:bidi="ar-SA"/>
        </w:rPr>
        <w:tab/>
      </w:r>
    </w:p>
    <w:p w:rsidR="009522FB" w:rsidRPr="009C02EA" w:rsidRDefault="009522FB" w:rsidP="00BB388D">
      <w:pPr>
        <w:pStyle w:val="a1"/>
        <w:rPr>
          <w:rtl/>
          <w:lang w:bidi="ar-SA"/>
        </w:rPr>
      </w:pPr>
      <w:r w:rsidRPr="009C02EA">
        <w:rPr>
          <w:rtl/>
          <w:lang w:bidi="ar-SA"/>
        </w:rPr>
        <w:t>و پروردگارتان فرمود: مرا بخوانید تا دعای شما را بپذیرم.</w:t>
      </w:r>
    </w:p>
    <w:p w:rsidR="009522FB" w:rsidRPr="009C02EA" w:rsidRDefault="009522FB" w:rsidP="00BB388D">
      <w:pPr>
        <w:rPr>
          <w:rFonts w:hAnsi="AGA Arabesque"/>
          <w:rtl/>
          <w:lang w:bidi="ar-SA"/>
        </w:rPr>
      </w:pPr>
      <w:r w:rsidRPr="009C02EA">
        <w:rPr>
          <w:rFonts w:hAnsi="AGA Arabesque"/>
          <w:rtl/>
          <w:lang w:bidi="ar-SA"/>
        </w:rPr>
        <w:t>اما بنده، عجله می‌کند. هیچ‌گاه عجله نکنید؛ بلکه منتظر باشید و هم‌چنان به دعا کردن ادامه دهید. گاه الله</w:t>
      </w:r>
      <w:r w:rsidRPr="009C02EA">
        <w:rPr>
          <w:rFonts w:hAnsi="AGA Arabesque"/>
          <w:lang w:bidi="ar-SA"/>
        </w:rPr>
        <w:sym w:font="AGA Arabesque" w:char="F055"/>
      </w:r>
      <w:r w:rsidRPr="009C02EA">
        <w:rPr>
          <w:rFonts w:hAnsi="AGA Arabesque"/>
          <w:rtl/>
          <w:lang w:bidi="ar-SA"/>
        </w:rPr>
        <w:t xml:space="preserve"> به حکمت خویش دعای شما را دیرتر اجابت می‌فرماید تا شما، بیش‌تر دعا کنید و بدین‌سان به نیکی‌های بیش‌تری دست یابید و حد و اندازه‌ی خود و میزان نیازتان به پروردگار را درک </w:t>
      </w:r>
      <w:r w:rsidR="0026265A" w:rsidRPr="009C02EA">
        <w:rPr>
          <w:rFonts w:hAnsi="AGA Arabesque"/>
          <w:rtl/>
          <w:lang w:bidi="ar-SA"/>
        </w:rPr>
        <w:t>نمایید.</w:t>
      </w:r>
      <w:r w:rsidRPr="009C02EA">
        <w:rPr>
          <w:rFonts w:hAnsi="AGA Arabesque"/>
          <w:rtl/>
          <w:lang w:bidi="ar-SA"/>
        </w:rPr>
        <w:t xml:space="preserve"> این، به نفع شماست.</w:t>
      </w:r>
    </w:p>
    <w:p w:rsidR="0060070A" w:rsidRPr="009C02EA" w:rsidRDefault="0026265A" w:rsidP="005C4702">
      <w:pPr>
        <w:ind w:firstLine="0"/>
        <w:rPr>
          <w:rtl/>
          <w:lang w:bidi="ar-SA"/>
        </w:rPr>
      </w:pPr>
      <w:r w:rsidRPr="009C02EA">
        <w:rPr>
          <w:rFonts w:hAnsi="AGA Arabesque"/>
          <w:rtl/>
          <w:lang w:bidi="ar-SA"/>
        </w:rPr>
        <w:t xml:space="preserve">لذا برای قبول شدن دعای خود عجله نکنید و </w:t>
      </w:r>
      <w:r w:rsidR="00E745FD" w:rsidRPr="009C02EA">
        <w:rPr>
          <w:rFonts w:hAnsi="AGA Arabesque"/>
          <w:rtl/>
          <w:lang w:bidi="ar-SA"/>
        </w:rPr>
        <w:t>با دعا و زاری به درگاه الاهی</w:t>
      </w:r>
      <w:r w:rsidRPr="009C02EA">
        <w:rPr>
          <w:rFonts w:hAnsi="AGA Arabesque"/>
          <w:rtl/>
          <w:lang w:bidi="ar-SA"/>
        </w:rPr>
        <w:t xml:space="preserve"> پافشاری نمایید و بدانید که الله</w:t>
      </w:r>
      <w:r w:rsidRPr="009C02EA">
        <w:rPr>
          <w:rFonts w:hAnsi="AGA Arabesque"/>
          <w:lang w:bidi="ar-SA"/>
        </w:rPr>
        <w:sym w:font="AGA Arabesque" w:char="F055"/>
      </w:r>
      <w:r w:rsidRPr="009C02EA">
        <w:rPr>
          <w:rFonts w:hAnsi="AGA Arabesque"/>
          <w:rtl/>
          <w:lang w:bidi="ar-SA"/>
        </w:rPr>
        <w:t xml:space="preserve"> آن دسته از بندگانش را که در دعا و زاری، پافشاری می‌کنند، دوست دارد. زیرا انسان، با دعا کسی را می‌خواند که </w:t>
      </w:r>
      <w:r w:rsidR="005D236A" w:rsidRPr="009C02EA">
        <w:rPr>
          <w:rFonts w:hAnsi="AGA Arabesque"/>
          <w:rtl/>
          <w:lang w:bidi="ar-SA"/>
        </w:rPr>
        <w:t>فرجامِ</w:t>
      </w:r>
      <w:r w:rsidRPr="009C02EA">
        <w:rPr>
          <w:rFonts w:hAnsi="AGA Arabesque"/>
          <w:rtl/>
          <w:lang w:bidi="ar-SA"/>
        </w:rPr>
        <w:t xml:space="preserve"> همه چیز به اراده و خواست او بستگی دارد؛ یعنی ذاتی که پایان همه چیز به او برمی‌گردد و </w:t>
      </w:r>
      <w:r w:rsidR="00A96AB4" w:rsidRPr="009C02EA">
        <w:rPr>
          <w:rFonts w:hAnsi="AGA Arabesque"/>
          <w:rtl/>
          <w:lang w:bidi="ar-SA"/>
        </w:rPr>
        <w:t>فرمانروایی همه چیز به دست اوست.</w:t>
      </w:r>
      <w:r w:rsidR="00EA747E" w:rsidRPr="009C02EA">
        <w:rPr>
          <w:rFonts w:hAnsi="AGA Arabesque"/>
          <w:rtl/>
          <w:lang w:bidi="ar-SA"/>
        </w:rPr>
        <w:t xml:space="preserve"> فرقی ندارد که در نماز یا در خلوتِ خویش، پروردگار را بخوانید؛ حتی هنگامی که در نماز هستید، هر دعایی که می‌خواهید، بکنید. زیرا پیامبر</w:t>
      </w:r>
      <w:r w:rsidR="00EA747E" w:rsidRPr="009C02EA">
        <w:rPr>
          <w:rFonts w:hAnsi="AGA Arabesque"/>
          <w:lang w:bidi="ar-SA"/>
        </w:rPr>
        <w:sym w:font="AGA Arabesque" w:char="F072"/>
      </w:r>
      <w:r w:rsidR="00EA747E" w:rsidRPr="009C02EA">
        <w:rPr>
          <w:rFonts w:hAnsi="AGA Arabesque"/>
          <w:rtl/>
          <w:lang w:bidi="ar-SA"/>
        </w:rPr>
        <w:t xml:space="preserve"> فرموده است: </w:t>
      </w:r>
      <w:r w:rsidR="00EA747E" w:rsidRPr="009C02EA">
        <w:rPr>
          <w:rStyle w:val="Char3"/>
          <w:rtl/>
          <w:lang w:bidi="ar-SA"/>
        </w:rPr>
        <w:t>«وَأَمَّا السُّجُودُ فَأکْثرُوا فِيهِ بِالدُّعَاءِ»</w:t>
      </w:r>
      <w:r w:rsidR="00EA747E" w:rsidRPr="009C02EA">
        <w:rPr>
          <w:rtl/>
          <w:lang w:bidi="ar-SA"/>
        </w:rPr>
        <w:t>.</w:t>
      </w:r>
      <w:r w:rsidR="00F70C43" w:rsidRPr="00F70C43">
        <w:rPr>
          <w:rStyle w:val="FootnoteReference"/>
          <w:rFonts w:eastAsia="B Zar" w:cs="B Lotus"/>
          <w:szCs w:val="28"/>
          <w:rtl/>
          <w:lang w:bidi="ar-SA"/>
        </w:rPr>
        <w:t>(</w:t>
      </w:r>
      <w:r w:rsidR="00F70C43" w:rsidRPr="00F70C43">
        <w:rPr>
          <w:rStyle w:val="FootnoteReference"/>
          <w:rFonts w:eastAsia="B Zar" w:cs="B Lotus"/>
          <w:szCs w:val="28"/>
          <w:rtl/>
          <w:lang w:bidi="ar-SA"/>
        </w:rPr>
        <w:footnoteReference w:id="198"/>
      </w:r>
      <w:r w:rsidR="00F70C43" w:rsidRPr="00F70C43">
        <w:rPr>
          <w:rStyle w:val="FootnoteReference"/>
          <w:rFonts w:eastAsia="B Zar" w:cs="B Lotus"/>
          <w:szCs w:val="28"/>
          <w:rtl/>
          <w:lang w:bidi="ar-SA"/>
        </w:rPr>
        <w:t>)</w:t>
      </w:r>
      <w:r w:rsidR="00EA747E" w:rsidRPr="009C02EA">
        <w:rPr>
          <w:rtl/>
          <w:lang w:bidi="ar-SA"/>
        </w:rPr>
        <w:t xml:space="preserve"> یعنی: «اما در سجده، زياد دعا کنید».</w:t>
      </w:r>
      <w:r w:rsidR="00B84B85" w:rsidRPr="009C02EA">
        <w:rPr>
          <w:rtl/>
          <w:lang w:bidi="ar-SA"/>
        </w:rPr>
        <w:t xml:space="preserve"> و چون درباره‌ی تشهد نماز سخن گفت، فرمود: </w:t>
      </w:r>
      <w:r w:rsidR="00B84B85" w:rsidRPr="009C02EA">
        <w:rPr>
          <w:rStyle w:val="Char3"/>
          <w:rtl/>
          <w:lang w:bidi="ar-SA"/>
        </w:rPr>
        <w:t>«ثُمَّ لْيَتَّخِذْ مِنْ الدُّعَاء مَا شَاءَ»</w:t>
      </w:r>
      <w:r w:rsidR="00B84B85" w:rsidRPr="009C02EA">
        <w:rPr>
          <w:rtl/>
          <w:lang w:bidi="ar-SA"/>
        </w:rPr>
        <w:t xml:space="preserve">. یعنی: «هر دعایی که خواست، </w:t>
      </w:r>
      <w:r w:rsidR="00626A8A" w:rsidRPr="009C02EA">
        <w:rPr>
          <w:rtl/>
          <w:lang w:bidi="ar-SA"/>
        </w:rPr>
        <w:t>بگوید».</w:t>
      </w:r>
      <w:r w:rsidR="006718E8" w:rsidRPr="009C02EA">
        <w:rPr>
          <w:rtl/>
          <w:lang w:bidi="ar-SA"/>
        </w:rPr>
        <w:t xml:space="preserve"> انسان، کسی جز الله ندارد و باید در مسایل </w:t>
      </w:r>
      <w:r w:rsidR="005C4702" w:rsidRPr="009C02EA">
        <w:rPr>
          <w:rFonts w:hint="cs"/>
          <w:rtl/>
          <w:lang w:bidi="ar-SA"/>
        </w:rPr>
        <w:t>ري</w:t>
      </w:r>
      <w:r w:rsidR="005C4702" w:rsidRPr="009C02EA">
        <w:rPr>
          <w:rFonts w:hint="cs"/>
          <w:rtl/>
        </w:rPr>
        <w:t>ز</w:t>
      </w:r>
      <w:r w:rsidR="006718E8" w:rsidRPr="009C02EA">
        <w:rPr>
          <w:rtl/>
          <w:lang w:bidi="ar-SA"/>
        </w:rPr>
        <w:t xml:space="preserve"> و بزرگِ خود به الله</w:t>
      </w:r>
      <w:r w:rsidR="006718E8" w:rsidRPr="009C02EA">
        <w:rPr>
          <w:lang w:bidi="ar-SA"/>
        </w:rPr>
        <w:sym w:font="AGA Arabesque" w:char="F055"/>
      </w:r>
      <w:r w:rsidR="006718E8" w:rsidRPr="009C02EA">
        <w:rPr>
          <w:rtl/>
          <w:lang w:bidi="ar-SA"/>
        </w:rPr>
        <w:t xml:space="preserve"> پناه ببرد. چنان‌که در حدیث آمده است: </w:t>
      </w:r>
      <w:r w:rsidR="006718E8" w:rsidRPr="009C02EA">
        <w:rPr>
          <w:rStyle w:val="Char3"/>
          <w:rtl/>
          <w:lang w:bidi="ar-SA"/>
        </w:rPr>
        <w:t>«</w:t>
      </w:r>
      <w:r w:rsidR="00E56E4F" w:rsidRPr="009C02EA">
        <w:rPr>
          <w:rStyle w:val="Char3"/>
          <w:rtl/>
          <w:lang w:bidi="ar-SA"/>
        </w:rPr>
        <w:t>لِيَسْأَلْ أَحَدكُمْ رَبّه حَاجَتَهُ كُلَّهَا حَتَّى شِ</w:t>
      </w:r>
      <w:r w:rsidR="00C01445" w:rsidRPr="009C02EA">
        <w:rPr>
          <w:rStyle w:val="Char3"/>
          <w:rtl/>
          <w:lang w:bidi="ar-SA"/>
        </w:rPr>
        <w:t>راكَ</w:t>
      </w:r>
      <w:r w:rsidR="00E56E4F" w:rsidRPr="009C02EA">
        <w:rPr>
          <w:rStyle w:val="Char3"/>
          <w:rtl/>
          <w:lang w:bidi="ar-SA"/>
        </w:rPr>
        <w:t xml:space="preserve"> نَعْلِهِ إذَا انْقَطَعَ</w:t>
      </w:r>
      <w:r w:rsidR="006718E8" w:rsidRPr="009C02EA">
        <w:rPr>
          <w:rStyle w:val="Char3"/>
          <w:rtl/>
          <w:lang w:bidi="ar-SA"/>
        </w:rPr>
        <w:t>»</w:t>
      </w:r>
      <w:r w:rsidR="00E56E4F"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199"/>
      </w:r>
      <w:r w:rsidR="00F70C43" w:rsidRPr="00F70C43">
        <w:rPr>
          <w:rStyle w:val="FootnoteReference"/>
          <w:rFonts w:cs="B Lotus"/>
          <w:szCs w:val="28"/>
          <w:rtl/>
          <w:lang w:bidi="ar-SA"/>
        </w:rPr>
        <w:t>)</w:t>
      </w:r>
      <w:r w:rsidR="0060070A" w:rsidRPr="009C02EA">
        <w:rPr>
          <w:rtl/>
          <w:lang w:bidi="ar-SA"/>
        </w:rPr>
        <w:t xml:space="preserve"> یعنی: «هر یک از شما، همه‌ی نیازهایش را از الله بخواهد؛ حتی بندِ کفش خود را زمانی که پاره می‌شود».</w:t>
      </w:r>
      <w:r w:rsidR="006C22DB" w:rsidRPr="009C02EA">
        <w:rPr>
          <w:rtl/>
          <w:lang w:bidi="ar-SA"/>
        </w:rPr>
        <w:t xml:space="preserve"> بند کفش، کم‌ترین یا کوچک‌ترین چی</w:t>
      </w:r>
      <w:r w:rsidR="00C01445" w:rsidRPr="009C02EA">
        <w:rPr>
          <w:rtl/>
          <w:lang w:bidi="ar-SA"/>
        </w:rPr>
        <w:t>زی‌</w:t>
      </w:r>
      <w:r w:rsidR="006C22DB" w:rsidRPr="009C02EA">
        <w:rPr>
          <w:rtl/>
          <w:lang w:bidi="ar-SA"/>
        </w:rPr>
        <w:t>ست که انسان می‌تواند آ</w:t>
      </w:r>
      <w:r w:rsidR="00C01445" w:rsidRPr="009C02EA">
        <w:rPr>
          <w:rtl/>
          <w:lang w:bidi="ar-SA"/>
        </w:rPr>
        <w:t>ن را از پروردگارش درخواست نماید؛</w:t>
      </w:r>
      <w:r w:rsidR="006C22DB" w:rsidRPr="009C02EA">
        <w:rPr>
          <w:rtl/>
          <w:lang w:bidi="ar-SA"/>
        </w:rPr>
        <w:t xml:space="preserve"> زیرا خواستن از پروردگار یا عرض نیاز به درگاهش، عبادت</w:t>
      </w:r>
      <w:r w:rsidR="00BE1661" w:rsidRPr="009C02EA">
        <w:rPr>
          <w:rtl/>
          <w:lang w:bidi="ar-SA"/>
        </w:rPr>
        <w:t xml:space="preserve"> و بندگیِ الله</w:t>
      </w:r>
      <w:r w:rsidR="00BE1661" w:rsidRPr="009C02EA">
        <w:rPr>
          <w:lang w:bidi="ar-SA"/>
        </w:rPr>
        <w:sym w:font="AGA Arabesque" w:char="F055"/>
      </w:r>
      <w:r w:rsidR="006C22DB" w:rsidRPr="009C02EA">
        <w:rPr>
          <w:rtl/>
          <w:lang w:bidi="ar-SA"/>
        </w:rPr>
        <w:t>، روی آوردن به سوی او، پیوند با او</w:t>
      </w:r>
      <w:r w:rsidR="00BE1661" w:rsidRPr="009C02EA">
        <w:rPr>
          <w:rtl/>
          <w:lang w:bidi="ar-SA"/>
        </w:rPr>
        <w:t xml:space="preserve"> و پناهنده شدن به اوست و بدین‌سان قلب انسان همواره با پروردگارش می‌باشد. پس تا می‌توانید، دعا کنید.</w:t>
      </w:r>
    </w:p>
    <w:p w:rsidR="00BE1661" w:rsidRPr="009C02EA" w:rsidRDefault="00B90034" w:rsidP="00BB388D">
      <w:pPr>
        <w:ind w:firstLine="0"/>
        <w:rPr>
          <w:rtl/>
          <w:lang w:bidi="ar-SA"/>
        </w:rPr>
      </w:pPr>
      <w:r w:rsidRPr="009C02EA">
        <w:rPr>
          <w:rtl/>
          <w:lang w:bidi="ar-SA"/>
        </w:rPr>
        <w:t>پیامبر</w:t>
      </w:r>
      <w:r w:rsidRPr="009C02EA">
        <w:rPr>
          <w:lang w:bidi="ar-SA"/>
        </w:rPr>
        <w:sym w:font="AGA Arabesque" w:char="F072"/>
      </w:r>
      <w:r w:rsidRPr="009C02EA">
        <w:rPr>
          <w:rtl/>
          <w:lang w:bidi="ar-SA"/>
        </w:rPr>
        <w:t xml:space="preserve"> در ادامه به جابر بن سُلَیم</w:t>
      </w:r>
      <w:r w:rsidRPr="009C02EA">
        <w:rPr>
          <w:lang w:bidi="ar-SA"/>
        </w:rPr>
        <w:sym w:font="AGA Arabesque" w:char="F074"/>
      </w:r>
      <w:r w:rsidRPr="009C02EA">
        <w:rPr>
          <w:rtl/>
          <w:lang w:bidi="ar-SA"/>
        </w:rPr>
        <w:t xml:space="preserve"> فرمود: </w:t>
      </w:r>
      <w:r w:rsidR="00650BB9" w:rsidRPr="009C02EA">
        <w:rPr>
          <w:rFonts w:hAnsi="AGA Arabesque"/>
          <w:rtl/>
          <w:lang w:bidi="ar-SA"/>
        </w:rPr>
        <w:t xml:space="preserve">«هیچ‌یک از کارهای نیک را کوچک و ناچیز نشمار؛ </w:t>
      </w:r>
      <w:r w:rsidR="00650BB9" w:rsidRPr="009C02EA">
        <w:rPr>
          <w:rtl/>
          <w:lang w:bidi="ar-SA"/>
        </w:rPr>
        <w:t>حتی این عمل را که با برادرت با گشاده‌رویی ملاقات کنی که این، از جمله‌ی نیکی‌هاست» و الله، نیکوکاران را دوست دارد.</w:t>
      </w:r>
    </w:p>
    <w:p w:rsidR="006754AE" w:rsidRPr="009C02EA" w:rsidRDefault="00650BB9" w:rsidP="00BB388D">
      <w:pPr>
        <w:autoSpaceDE w:val="0"/>
        <w:autoSpaceDN w:val="0"/>
        <w:adjustRightInd w:val="0"/>
        <w:rPr>
          <w:rtl/>
          <w:lang w:bidi="ar-SA"/>
        </w:rPr>
      </w:pPr>
      <w:r w:rsidRPr="009C02EA">
        <w:rPr>
          <w:rtl/>
          <w:lang w:bidi="ar-SA"/>
        </w:rPr>
        <w:t xml:space="preserve">همین‌که به شخصی کمک کنید تا بارش را داخل </w:t>
      </w:r>
      <w:r w:rsidR="0057154D" w:rsidRPr="009C02EA">
        <w:rPr>
          <w:rtl/>
          <w:lang w:bidi="ar-SA"/>
        </w:rPr>
        <w:t>ماشینش</w:t>
      </w:r>
      <w:r w:rsidRPr="009C02EA">
        <w:rPr>
          <w:rtl/>
          <w:lang w:bidi="ar-SA"/>
        </w:rPr>
        <w:t xml:space="preserve"> بگ</w:t>
      </w:r>
      <w:r w:rsidR="0057154D" w:rsidRPr="009C02EA">
        <w:rPr>
          <w:rtl/>
          <w:lang w:bidi="ar-SA"/>
        </w:rPr>
        <w:t>ذارد، یک صدقه یا نیکی‌</w:t>
      </w:r>
      <w:r w:rsidRPr="009C02EA">
        <w:rPr>
          <w:rtl/>
          <w:lang w:bidi="ar-SA"/>
        </w:rPr>
        <w:t>ست؛ اگر کسی، به وسیله‌ای نیاز داشته باشد و شما آن را به</w:t>
      </w:r>
      <w:r w:rsidR="00023E58" w:rsidRPr="009C02EA">
        <w:rPr>
          <w:rtl/>
          <w:lang w:bidi="ar-SA"/>
        </w:rPr>
        <w:t xml:space="preserve"> او نزدیک کنید، این هم یک نیکی‌</w:t>
      </w:r>
      <w:r w:rsidRPr="009C02EA">
        <w:rPr>
          <w:rtl/>
          <w:lang w:bidi="ar-SA"/>
        </w:rPr>
        <w:t xml:space="preserve">ست. اگر خودکار خود را به کسی بدهید که می‌خواهد چیزی بنویسد، این، یک نیکی به‌شمار می‌آید. </w:t>
      </w:r>
      <w:r w:rsidR="00F2131A" w:rsidRPr="009C02EA">
        <w:rPr>
          <w:rtl/>
          <w:lang w:bidi="ar-SA"/>
        </w:rPr>
        <w:t xml:space="preserve">پس، تا می‌توانید نیکی کنید؛ زیرا الله نیکوکاران را دوست دارد. </w:t>
      </w:r>
      <w:r w:rsidR="00113338" w:rsidRPr="009C02EA">
        <w:rPr>
          <w:rtl/>
          <w:lang w:bidi="ar-SA"/>
        </w:rPr>
        <w:t>گفتنی</w:t>
      </w:r>
      <w:r w:rsidR="00113338" w:rsidRPr="009C02EA">
        <w:rPr>
          <w:cs/>
          <w:lang w:bidi="ar-SA"/>
        </w:rPr>
        <w:t>‎</w:t>
      </w:r>
      <w:r w:rsidR="00113338" w:rsidRPr="009C02EA">
        <w:rPr>
          <w:rtl/>
          <w:lang w:bidi="ar-SA"/>
        </w:rPr>
        <w:t>ست</w:t>
      </w:r>
      <w:r w:rsidR="00F2131A" w:rsidRPr="009C02EA">
        <w:rPr>
          <w:rtl/>
          <w:lang w:bidi="ar-SA"/>
        </w:rPr>
        <w:t>: یک اصل یا قاعده‌ی کلی وجود دارد که اگر انسان آن را به‌خاطر بیاورد، نیکی کردن بر او آسان می‌شود. این اصل، از پیامبر</w:t>
      </w:r>
      <w:r w:rsidR="00F2131A" w:rsidRPr="009C02EA">
        <w:rPr>
          <w:lang w:bidi="ar-SA"/>
        </w:rPr>
        <w:sym w:font="AGA Arabesque" w:char="F072"/>
      </w:r>
      <w:r w:rsidR="00F2131A" w:rsidRPr="009C02EA">
        <w:rPr>
          <w:rtl/>
          <w:lang w:bidi="ar-SA"/>
        </w:rPr>
        <w:t xml:space="preserve"> به‌ثبوت رسیده است: </w:t>
      </w:r>
      <w:r w:rsidR="00F2131A" w:rsidRPr="009C02EA">
        <w:rPr>
          <w:rStyle w:val="Char3"/>
          <w:rtl/>
          <w:lang w:bidi="ar-SA"/>
        </w:rPr>
        <w:t>«</w:t>
      </w:r>
      <w:r w:rsidR="008A7D8E" w:rsidRPr="009C02EA">
        <w:rPr>
          <w:rStyle w:val="Char3"/>
          <w:rtl/>
          <w:lang w:bidi="ar-SA"/>
        </w:rPr>
        <w:t xml:space="preserve">مَنْ كَانَ فِي حَاجَةِ أَخِيهِ كَانَ </w:t>
      </w:r>
      <w:r w:rsidR="00D8298B">
        <w:rPr>
          <w:rStyle w:val="Char3"/>
          <w:rtl/>
          <w:lang w:bidi="ar-SA"/>
        </w:rPr>
        <w:t>الله</w:t>
      </w:r>
      <w:r w:rsidR="008A7D8E" w:rsidRPr="009C02EA">
        <w:rPr>
          <w:rStyle w:val="Char3"/>
          <w:rtl/>
          <w:lang w:bidi="ar-SA"/>
        </w:rPr>
        <w:t xml:space="preserve"> فِي حاجتِه»</w:t>
      </w:r>
      <w:r w:rsidR="008A7D8E" w:rsidRPr="009C02EA">
        <w:rPr>
          <w:rFonts w:ascii="Traditional Arabic"/>
          <w:rtl/>
          <w:lang w:bidi="ar-SA"/>
        </w:rPr>
        <w:t>.</w:t>
      </w:r>
      <w:r w:rsidR="00F70C43" w:rsidRPr="00F70C43">
        <w:rPr>
          <w:rStyle w:val="FootnoteReference"/>
          <w:rFonts w:eastAsia="B Zar" w:cs="B Lotus"/>
          <w:szCs w:val="28"/>
          <w:rtl/>
          <w:lang w:bidi="ar-SA"/>
        </w:rPr>
        <w:t>(</w:t>
      </w:r>
      <w:r w:rsidR="00F70C43" w:rsidRPr="00F70C43">
        <w:rPr>
          <w:rStyle w:val="FootnoteReference"/>
          <w:rFonts w:eastAsia="B Zar" w:cs="B Lotus"/>
          <w:szCs w:val="28"/>
          <w:rtl/>
          <w:lang w:bidi="ar-SA"/>
        </w:rPr>
        <w:footnoteReference w:id="200"/>
      </w:r>
      <w:r w:rsidR="00F70C43" w:rsidRPr="00F70C43">
        <w:rPr>
          <w:rStyle w:val="FootnoteReference"/>
          <w:rFonts w:eastAsia="B Zar" w:cs="B Lotus"/>
          <w:szCs w:val="28"/>
          <w:rtl/>
          <w:lang w:bidi="ar-SA"/>
        </w:rPr>
        <w:t>)</w:t>
      </w:r>
      <w:r w:rsidR="006754AE" w:rsidRPr="009C02EA">
        <w:rPr>
          <w:rFonts w:ascii="Traditional Arabic"/>
          <w:rtl/>
          <w:lang w:bidi="ar-SA"/>
        </w:rPr>
        <w:t xml:space="preserve"> یعنی: «</w:t>
      </w:r>
      <w:r w:rsidR="008A7D8E" w:rsidRPr="009C02EA">
        <w:rPr>
          <w:rtl/>
          <w:lang w:bidi="ar-SA"/>
        </w:rPr>
        <w:t xml:space="preserve">کسی که در جهت برطرف کردن نیازِ برادرش بکوشد، الله، </w:t>
      </w:r>
      <w:r w:rsidR="006754AE" w:rsidRPr="009C02EA">
        <w:rPr>
          <w:rtl/>
          <w:lang w:bidi="ar-SA"/>
        </w:rPr>
        <w:t>نیاز او را برآورده می‌سازد». وقتی الله</w:t>
      </w:r>
      <w:r w:rsidR="006754AE" w:rsidRPr="009C02EA">
        <w:rPr>
          <w:lang w:bidi="ar-SA"/>
        </w:rPr>
        <w:sym w:font="AGA Arabesque" w:char="F055"/>
      </w:r>
      <w:r w:rsidR="006754AE" w:rsidRPr="009C02EA">
        <w:rPr>
          <w:rtl/>
          <w:lang w:bidi="ar-SA"/>
        </w:rPr>
        <w:t xml:space="preserve"> خود، عهده‌دار کارهای شما باشد، آیا هیچ کارِ سخت و دشواری برای شما وجود خواهد داشت؟ روشن است که خیر؛ بلکه الله متعال در همه‌ی کارها شما را یاری می‌کند و بدین‌سان هر کاری، آسان می‌گردد. لذا تا زمانی که در جهت برطرف کردن نیازِ برادر خود بکوشید، الله</w:t>
      </w:r>
      <w:r w:rsidR="006754AE" w:rsidRPr="009C02EA">
        <w:rPr>
          <w:lang w:bidi="ar-SA"/>
        </w:rPr>
        <w:sym w:font="AGA Arabesque" w:char="F055"/>
      </w:r>
      <w:r w:rsidR="006754AE" w:rsidRPr="009C02EA">
        <w:rPr>
          <w:rtl/>
          <w:lang w:bidi="ar-SA"/>
        </w:rPr>
        <w:t xml:space="preserve"> نیازِ شما را برآورده می‌سازد. پس تا می‌توانید نیکی کنید و هیچ کارِ نیکی را کوچک مپندارید؛ گرچه به‌ظاهر، کارِ کوچک یا اندکی باشد. پیامبر</w:t>
      </w:r>
      <w:r w:rsidR="006754AE" w:rsidRPr="009C02EA">
        <w:rPr>
          <w:lang w:bidi="ar-SA"/>
        </w:rPr>
        <w:sym w:font="AGA Arabesque" w:char="F072"/>
      </w:r>
      <w:r w:rsidR="006754AE" w:rsidRPr="009C02EA">
        <w:rPr>
          <w:rtl/>
          <w:lang w:bidi="ar-SA"/>
        </w:rPr>
        <w:t xml:space="preserve"> به زنان مسلمان فرمود: </w:t>
      </w:r>
      <w:r w:rsidR="006754AE" w:rsidRPr="009C02EA">
        <w:rPr>
          <w:rStyle w:val="Char3"/>
          <w:rtl/>
          <w:lang w:bidi="ar-SA"/>
        </w:rPr>
        <w:t>«لا تَحْقِرَنَّ جارَةٌ لجارتِهَا وَلَوْ فِرْسَنَ شَاةٍ»</w:t>
      </w:r>
      <w:r w:rsidR="006754AE"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1"/>
      </w:r>
      <w:r w:rsidR="00F70C43" w:rsidRPr="00F70C43">
        <w:rPr>
          <w:rStyle w:val="FootnoteReference"/>
          <w:rFonts w:cs="B Lotus"/>
          <w:szCs w:val="28"/>
          <w:rtl/>
          <w:lang w:bidi="ar-SA"/>
        </w:rPr>
        <w:t>)</w:t>
      </w:r>
      <w:r w:rsidR="006754AE" w:rsidRPr="009C02EA">
        <w:rPr>
          <w:rFonts w:ascii="Traditional Arabic" w:hAnsi="Traditional Arabic"/>
          <w:rtl/>
          <w:lang w:bidi="ar-SA"/>
        </w:rPr>
        <w:t>یعنی</w:t>
      </w:r>
      <w:r w:rsidR="006754AE" w:rsidRPr="009C02EA">
        <w:rPr>
          <w:rtl/>
          <w:lang w:bidi="ar-SA"/>
        </w:rPr>
        <w:t>: «هیچ زنی، هدیه‌ی خود به زن همسایه‌اش را کوچک نشمارد، اگرچه (هدیه‌ی به‌ظاهر کوچکی مانند) استخوان کف پای گوسفند (پاچه‌ی گوسفند) باشد».</w:t>
      </w:r>
    </w:p>
    <w:p w:rsidR="006122E4" w:rsidRPr="009C02EA" w:rsidRDefault="006754AE" w:rsidP="00BB388D">
      <w:pPr>
        <w:rPr>
          <w:rtl/>
          <w:lang w:bidi="ar-SA"/>
        </w:rPr>
      </w:pPr>
      <w:r w:rsidRPr="009C02EA">
        <w:rPr>
          <w:rFonts w:hAnsi="AGA Arabesque"/>
          <w:rtl/>
          <w:lang w:bidi="ar-SA"/>
        </w:rPr>
        <w:t>سپس پیامبر</w:t>
      </w:r>
      <w:r w:rsidRPr="009C02EA">
        <w:rPr>
          <w:rFonts w:hAnsi="AGA Arabesque"/>
          <w:lang w:bidi="ar-SA"/>
        </w:rPr>
        <w:sym w:font="AGA Arabesque" w:char="F072"/>
      </w:r>
      <w:r w:rsidRPr="009C02EA">
        <w:rPr>
          <w:rFonts w:hAnsi="AGA Arabesque"/>
          <w:rtl/>
          <w:lang w:bidi="ar-SA"/>
        </w:rPr>
        <w:t xml:space="preserve"> به جابر بن سُلَیم</w:t>
      </w:r>
      <w:r w:rsidRPr="009C02EA">
        <w:rPr>
          <w:rFonts w:hAnsi="AGA Arabesque"/>
          <w:lang w:bidi="ar-SA"/>
        </w:rPr>
        <w:sym w:font="AGA Arabesque" w:char="F074"/>
      </w:r>
      <w:r w:rsidRPr="009C02EA">
        <w:rPr>
          <w:rFonts w:hAnsi="AGA Arabesque"/>
          <w:rtl/>
          <w:lang w:bidi="ar-SA"/>
        </w:rPr>
        <w:t xml:space="preserve"> فرمود: </w:t>
      </w:r>
      <w:r w:rsidR="00650BB9" w:rsidRPr="009C02EA">
        <w:rPr>
          <w:rFonts w:hAnsi="AGA Arabesque"/>
          <w:rtl/>
          <w:lang w:bidi="ar-SA"/>
        </w:rPr>
        <w:t>«</w:t>
      </w:r>
      <w:r w:rsidR="00F05151" w:rsidRPr="009C02EA">
        <w:rPr>
          <w:rFonts w:hAnsi="AGA Arabesque"/>
          <w:rtl/>
          <w:lang w:bidi="ar-SA"/>
        </w:rPr>
        <w:t xml:space="preserve">هیچ‌یک از کارهای نیک را کوچک و ناچیز نشمار؛ </w:t>
      </w:r>
      <w:r w:rsidR="00F05151" w:rsidRPr="009C02EA">
        <w:rPr>
          <w:rtl/>
          <w:lang w:bidi="ar-SA"/>
        </w:rPr>
        <w:t>حتی این عمل را که با برادرت با گشاده‌رویی ملاقات کنی که این، از جمله‌ی نیکی‌هاست</w:t>
      </w:r>
      <w:r w:rsidR="006122E4" w:rsidRPr="009C02EA">
        <w:rPr>
          <w:rtl/>
          <w:lang w:bidi="ar-SA"/>
        </w:rPr>
        <w:t>»</w:t>
      </w:r>
      <w:r w:rsidR="00F05151" w:rsidRPr="009C02EA">
        <w:rPr>
          <w:rtl/>
          <w:lang w:bidi="ar-SA"/>
        </w:rPr>
        <w:t>.</w:t>
      </w:r>
      <w:r w:rsidR="006122E4" w:rsidRPr="009C02EA">
        <w:rPr>
          <w:rtl/>
          <w:lang w:bidi="ar-SA"/>
        </w:rPr>
        <w:t xml:space="preserve"> </w:t>
      </w:r>
      <w:r w:rsidR="00F22D45" w:rsidRPr="009C02EA">
        <w:rPr>
          <w:rtl/>
          <w:lang w:bidi="ar-SA"/>
        </w:rPr>
        <w:t>همین‌که انسان با برادر مسلمانش گشاده‌رو باشد، نه اخمو، جزو نیکی</w:t>
      </w:r>
      <w:r w:rsidR="00972BE1" w:rsidRPr="009C02EA">
        <w:rPr>
          <w:rtl/>
          <w:lang w:bidi="ar-SA"/>
        </w:rPr>
        <w:t>‌هاست؛ زیرا بدین‌وسیله برادرِ مسلمانش را شادمان می‌گرداند و شاد کردن دیگران، نیکی و احسان، به‌شمار می‌آید و الله متعال نیکوکاران را دوست دارد.</w:t>
      </w:r>
      <w:r w:rsidR="006E7157" w:rsidRPr="009C02EA">
        <w:rPr>
          <w:rtl/>
          <w:lang w:bidi="ar-SA"/>
        </w:rPr>
        <w:t xml:space="preserve"> البته در پاره ای از موارد که مستثناست، بهتر است در برابر شخصی که عمل ناپسندی انجام داده، اخم کنیم یا چهره در هم بکشیم تا بلکه به خود بیاید و دریابد که م</w:t>
      </w:r>
      <w:r w:rsidR="008938FB" w:rsidRPr="009C02EA">
        <w:rPr>
          <w:rtl/>
          <w:lang w:bidi="ar-SA"/>
        </w:rPr>
        <w:t>رتکبِ عمل زشت و ناسپندی شده است؛ زیرا «هر سخن، جایی و هر نکته، مقامی دارد».</w:t>
      </w:r>
    </w:p>
    <w:p w:rsidR="000279E1" w:rsidRPr="009C02EA" w:rsidRDefault="000279E1" w:rsidP="00BB388D">
      <w:pPr>
        <w:rPr>
          <w:rtl/>
          <w:lang w:bidi="ar-SA"/>
        </w:rPr>
      </w:pPr>
      <w:r w:rsidRPr="009C02EA">
        <w:rPr>
          <w:rtl/>
          <w:lang w:bidi="ar-SA"/>
        </w:rPr>
        <w:t>آن‌گاه رسول‌الله</w:t>
      </w:r>
      <w:r w:rsidRPr="009C02EA">
        <w:rPr>
          <w:lang w:bidi="ar-SA"/>
        </w:rPr>
        <w:sym w:font="AGA Arabesque" w:char="F072"/>
      </w:r>
      <w:r w:rsidRPr="009C02EA">
        <w:rPr>
          <w:rtl/>
          <w:lang w:bidi="ar-SA"/>
        </w:rPr>
        <w:t xml:space="preserve"> به جابر بن سلیم</w:t>
      </w:r>
      <w:r w:rsidRPr="009C02EA">
        <w:rPr>
          <w:lang w:bidi="ar-SA"/>
        </w:rPr>
        <w:sym w:font="AGA Arabesque" w:char="F074"/>
      </w:r>
      <w:r w:rsidRPr="009C02EA">
        <w:rPr>
          <w:rtl/>
          <w:lang w:bidi="ar-SA"/>
        </w:rPr>
        <w:t xml:space="preserve"> دستور داد که لباس و شلوارش</w:t>
      </w:r>
      <w:r w:rsidR="00F05151" w:rsidRPr="009C02EA">
        <w:rPr>
          <w:rtl/>
          <w:lang w:bidi="ar-SA"/>
        </w:rPr>
        <w:t xml:space="preserve"> را تا نصفِ ساق یا لااقل تا قوزک پا</w:t>
      </w:r>
      <w:r w:rsidRPr="009C02EA">
        <w:rPr>
          <w:rtl/>
          <w:lang w:bidi="ar-SA"/>
        </w:rPr>
        <w:t>هایش</w:t>
      </w:r>
      <w:r w:rsidR="00F05151" w:rsidRPr="009C02EA">
        <w:rPr>
          <w:rtl/>
          <w:lang w:bidi="ar-SA"/>
        </w:rPr>
        <w:t xml:space="preserve"> بالا بکش</w:t>
      </w:r>
      <w:r w:rsidRPr="009C02EA">
        <w:rPr>
          <w:rtl/>
          <w:lang w:bidi="ar-SA"/>
        </w:rPr>
        <w:t xml:space="preserve">د. این، نشان می‌دهد بهترین حالت در پوشش،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انسان لباسش را تا نصف ساق‌هایش بالا بکشد؛ البته ایرادی ندارد که لباسش را بالاتر از قوزک پایش قرار دهد. گرچه در حدیث از این کار به امتناع از سنت تعبیر کرد و فرمود: «اگر از این کار، امتناع ورزیدی، پس لباست را تا دو قوزک پا بالا بیاور». و چون وعید یا هشداری در این باره ذکر نکرد، ایرادی ندارد که انسان، لباسش را فقط</w:t>
      </w:r>
      <w:r w:rsidR="00484047" w:rsidRPr="009C02EA">
        <w:rPr>
          <w:rtl/>
          <w:lang w:bidi="ar-SA"/>
        </w:rPr>
        <w:t xml:space="preserve"> تا دو ق</w:t>
      </w:r>
      <w:r w:rsidR="0037514A" w:rsidRPr="009C02EA">
        <w:rPr>
          <w:rtl/>
          <w:lang w:bidi="ar-SA"/>
        </w:rPr>
        <w:t>وزک پا بالا بکشد.</w:t>
      </w:r>
    </w:p>
    <w:p w:rsidR="007A38F6" w:rsidRPr="009C02EA" w:rsidRDefault="0037514A" w:rsidP="00BB388D">
      <w:pPr>
        <w:rPr>
          <w:rFonts w:hAnsi="AGA Arabesque"/>
          <w:rtl/>
          <w:lang w:bidi="ar-SA"/>
        </w:rPr>
      </w:pPr>
      <w:r w:rsidRPr="009C02EA">
        <w:rPr>
          <w:rtl/>
          <w:lang w:bidi="ar-SA"/>
        </w:rPr>
        <w:t>پیش‌تر حدیث گذشت که در آن آمده بود: ابوبکر صدیق</w:t>
      </w:r>
      <w:r w:rsidRPr="009C02EA">
        <w:rPr>
          <w:lang w:bidi="ar-SA"/>
        </w:rPr>
        <w:sym w:font="AGA Arabesque" w:char="F074"/>
      </w:r>
      <w:r w:rsidRPr="009C02EA">
        <w:rPr>
          <w:rtl/>
          <w:lang w:bidi="ar-SA"/>
        </w:rPr>
        <w:t xml:space="preserve"> به پیامبر</w:t>
      </w:r>
      <w:r w:rsidRPr="009C02EA">
        <w:rPr>
          <w:lang w:bidi="ar-SA"/>
        </w:rPr>
        <w:sym w:font="AGA Arabesque" w:char="F072"/>
      </w:r>
      <w:r w:rsidRPr="009C02EA">
        <w:rPr>
          <w:rtl/>
          <w:lang w:bidi="ar-SA"/>
        </w:rPr>
        <w:t xml:space="preserve"> عرض کرد: </w:t>
      </w:r>
      <w:r w:rsidRPr="009C02EA">
        <w:rPr>
          <w:rFonts w:hAnsi="AGA Arabesque"/>
          <w:rtl/>
          <w:lang w:bidi="ar-SA"/>
        </w:rPr>
        <w:t>«ای رسول‌خدا! يك طرف لباسم پايين مي‌افتد مگر اين‌كه مواظبش باشم». رسول‌الله</w:t>
      </w:r>
      <w:r w:rsidRPr="009C02EA">
        <w:rPr>
          <w:rFonts w:hAnsi="AGA Arabesque"/>
          <w:rtl/>
          <w:lang w:bidi="ar-SA"/>
        </w:rPr>
        <w:sym w:font="AGA Arabesque" w:char="F072"/>
      </w:r>
      <w:r w:rsidRPr="009C02EA">
        <w:rPr>
          <w:rFonts w:hAnsi="AGA Arabesque"/>
          <w:rtl/>
          <w:lang w:bidi="ar-SA"/>
        </w:rPr>
        <w:t xml:space="preserve"> فرمود: «تو، جزو کسانی نیستی که این عمل را از روی تکبر انجام مي‌دهند». این‌جاست که در می‌یابیم شلوار (لُنگ) ابوبکر</w:t>
      </w:r>
      <w:r w:rsidRPr="009C02EA">
        <w:rPr>
          <w:rFonts w:hAnsi="AGA Arabesque"/>
          <w:lang w:bidi="ar-SA"/>
        </w:rPr>
        <w:sym w:font="AGA Arabesque" w:char="F074"/>
      </w:r>
      <w:r w:rsidRPr="009C02EA">
        <w:rPr>
          <w:rFonts w:hAnsi="AGA Arabesque"/>
          <w:rtl/>
          <w:lang w:bidi="ar-SA"/>
        </w:rPr>
        <w:t xml:space="preserve"> پایین‌تر از قوزک پایش نبود و فقط پایین‌تر از ساق پایش قرار می‌گرفت و این، ایرادی ندارد. لذا نباید بر خود یا دیگران سخت بگیریم و تأکید کنیم که حتماً لباس یا شلوار انسان، تا نصفِ ساقش باشد. زیرا همان‌طور که در حدیث آمده، گرچه سنت،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Pr="009C02EA">
        <w:rPr>
          <w:rFonts w:hAnsi="AGA Arabesque"/>
          <w:rtl/>
          <w:lang w:bidi="ar-SA"/>
        </w:rPr>
        <w:t xml:space="preserve"> که انسان</w:t>
      </w:r>
      <w:r w:rsidR="000D3341" w:rsidRPr="009C02EA">
        <w:rPr>
          <w:rFonts w:hAnsi="AGA Arabesque"/>
          <w:rtl/>
          <w:lang w:bidi="ar-SA"/>
        </w:rPr>
        <w:t xml:space="preserve"> لباس یا شلوارش را</w:t>
      </w:r>
      <w:r w:rsidRPr="009C02EA">
        <w:rPr>
          <w:rFonts w:hAnsi="AGA Arabesque"/>
          <w:rtl/>
          <w:lang w:bidi="ar-SA"/>
        </w:rPr>
        <w:t xml:space="preserve"> تا نیمه‌ی ساقش </w:t>
      </w:r>
      <w:r w:rsidR="000D3341" w:rsidRPr="009C02EA">
        <w:rPr>
          <w:rFonts w:hAnsi="AGA Arabesque"/>
          <w:rtl/>
          <w:lang w:bidi="ar-SA"/>
        </w:rPr>
        <w:t xml:space="preserve">بالا بکشد، </w:t>
      </w:r>
      <w:r w:rsidRPr="009C02EA">
        <w:rPr>
          <w:rFonts w:hAnsi="AGA Arabesque"/>
          <w:rtl/>
          <w:lang w:bidi="ar-SA"/>
        </w:rPr>
        <w:t xml:space="preserve">اما </w:t>
      </w:r>
      <w:r w:rsidR="000D3341" w:rsidRPr="009C02EA">
        <w:rPr>
          <w:rFonts w:hAnsi="AGA Arabesque"/>
          <w:rtl/>
          <w:lang w:bidi="ar-SA"/>
        </w:rPr>
        <w:t xml:space="preserve">مطابق حدیث و </w:t>
      </w:r>
      <w:r w:rsidRPr="009C02EA">
        <w:rPr>
          <w:rFonts w:hAnsi="AGA Arabesque"/>
          <w:rtl/>
          <w:lang w:bidi="ar-SA"/>
        </w:rPr>
        <w:t>اج</w:t>
      </w:r>
      <w:r w:rsidR="000D3341" w:rsidRPr="009C02EA">
        <w:rPr>
          <w:rFonts w:hAnsi="AGA Arabesque"/>
          <w:rtl/>
          <w:lang w:bidi="ar-SA"/>
        </w:rPr>
        <w:t>ا</w:t>
      </w:r>
      <w:r w:rsidRPr="009C02EA">
        <w:rPr>
          <w:rFonts w:hAnsi="AGA Arabesque"/>
          <w:rtl/>
          <w:lang w:bidi="ar-SA"/>
        </w:rPr>
        <w:t>زه‌ی رسول‌الله</w:t>
      </w:r>
      <w:r w:rsidRPr="009C02EA">
        <w:rPr>
          <w:rFonts w:hAnsi="AGA Arabesque"/>
          <w:lang w:bidi="ar-SA"/>
        </w:rPr>
        <w:sym w:font="AGA Arabesque" w:char="F072"/>
      </w:r>
      <w:r w:rsidRPr="009C02EA">
        <w:rPr>
          <w:rFonts w:hAnsi="AGA Arabesque"/>
          <w:rtl/>
          <w:lang w:bidi="ar-SA"/>
        </w:rPr>
        <w:t>، ایرادی ندارد که انسان لباسش را بالاتر از دو قوزک پایش قرار دهد.</w:t>
      </w:r>
    </w:p>
    <w:p w:rsidR="0037514A" w:rsidRPr="009C02EA" w:rsidRDefault="00467820" w:rsidP="00BB388D">
      <w:pPr>
        <w:rPr>
          <w:rtl/>
          <w:lang w:bidi="ar-SA"/>
        </w:rPr>
      </w:pPr>
      <w:r w:rsidRPr="009C02EA">
        <w:rPr>
          <w:rtl/>
          <w:lang w:bidi="ar-SA"/>
        </w:rPr>
        <w:t>سپس رسول‌الله</w:t>
      </w:r>
      <w:r w:rsidRPr="009C02EA">
        <w:rPr>
          <w:lang w:bidi="ar-SA"/>
        </w:rPr>
        <w:sym w:font="AGA Arabesque" w:char="F072"/>
      </w:r>
      <w:r w:rsidRPr="009C02EA">
        <w:rPr>
          <w:rtl/>
          <w:lang w:bidi="ar-SA"/>
        </w:rPr>
        <w:t xml:space="preserve"> جابر</w:t>
      </w:r>
      <w:r w:rsidRPr="009C02EA">
        <w:rPr>
          <w:lang w:bidi="ar-SA"/>
        </w:rPr>
        <w:sym w:font="AGA Arabesque" w:char="F074"/>
      </w:r>
      <w:r w:rsidRPr="009C02EA">
        <w:rPr>
          <w:rtl/>
          <w:lang w:bidi="ar-SA"/>
        </w:rPr>
        <w:t xml:space="preserve"> را از کبر و غرور در راه رفتن و لباس پوشیدن یا سخن گفتن برحذر داشت؛ زیرا الله متعال، تکبر را دوست ندارد. خود فرموده است:</w:t>
      </w:r>
    </w:p>
    <w:p w:rsidR="00E30648" w:rsidRPr="009C02EA" w:rsidRDefault="00AB1A76" w:rsidP="00F62FB7">
      <w:pPr>
        <w:pStyle w:val="a0"/>
        <w:rPr>
          <w:rFonts w:ascii="(normal text)" w:hAnsi="(normal text)"/>
          <w:rtl/>
          <w:lang w:bidi="ar-SA"/>
        </w:rPr>
      </w:pPr>
      <w:r w:rsidRPr="009C02EA">
        <w:rPr>
          <w:rFonts w:ascii="KFGQPC Uthman Taha Naskh" w:cs="KFGQPC Uthman Taha Naskh" w:hint="cs"/>
          <w:rtl/>
          <w:lang w:val="en-MY" w:eastAsia="en-MY" w:bidi="ar-SA"/>
        </w:rPr>
        <w:t>﴿</w:t>
      </w:r>
      <w:r w:rsidR="00F62FB7" w:rsidRPr="009C02EA">
        <w:rPr>
          <w:rFonts w:ascii="KFGQPC Uthmanic Script HAFS" w:hint="eastAsia"/>
          <w:rtl/>
          <w:lang w:val="en-MY" w:eastAsia="en-MY" w:bidi="ar-SA"/>
        </w:rPr>
        <w:t>وَلَا</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تُصَعِّر</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خَدَّكَ</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لِلنَّاسِ</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وَلَا</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تَم</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شِ</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فِي</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أَر</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ضِ</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مَرَحًا</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إِنَّ</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للَّهَ</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لَا</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يُحِبُّ</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كُلَّ</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مُخ</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تَال</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فَخُور</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١٨</w:t>
      </w:r>
      <w:r w:rsidRPr="009C02EA">
        <w:rPr>
          <w:rFonts w:ascii="KFGQPC Uthman Taha Naskh" w:cs="KFGQPC Uthman Taha Naskh" w:hint="cs"/>
          <w:rtl/>
          <w:lang w:val="en-MY" w:eastAsia="en-MY" w:bidi="ar-SA"/>
        </w:rPr>
        <w:t>﴾</w:t>
      </w:r>
      <w:r w:rsidR="00F62FB7" w:rsidRPr="009C02EA">
        <w:rPr>
          <w:rFonts w:ascii="KFGQPC Uthman Taha Naskh" w:cs="KFGQPC Uthman Taha Naskh" w:hint="cs"/>
          <w:rtl/>
          <w:lang w:val="en-MY" w:eastAsia="en-MY" w:bidi="ar-SA"/>
        </w:rPr>
        <w:tab/>
      </w:r>
      <w:r w:rsidR="00F62FB7" w:rsidRPr="009C02EA">
        <w:rPr>
          <w:rStyle w:val="Char9"/>
          <w:rtl/>
        </w:rPr>
        <w:t xml:space="preserve"> [</w:t>
      </w:r>
      <w:r w:rsidR="00F62FB7" w:rsidRPr="009C02EA">
        <w:rPr>
          <w:rStyle w:val="Char9"/>
          <w:rFonts w:hint="eastAsia"/>
          <w:rtl/>
        </w:rPr>
        <w:t>لقمان</w:t>
      </w:r>
      <w:r w:rsidR="00F62FB7" w:rsidRPr="009C02EA">
        <w:rPr>
          <w:rStyle w:val="Char9"/>
          <w:rtl/>
        </w:rPr>
        <w:t xml:space="preserve">: </w:t>
      </w:r>
      <w:r w:rsidR="00F62FB7" w:rsidRPr="009C02EA">
        <w:rPr>
          <w:rStyle w:val="Char9"/>
          <w:rFonts w:hint="cs"/>
          <w:rtl/>
        </w:rPr>
        <w:t>١٨</w:t>
      </w:r>
      <w:r w:rsidR="00F62FB7" w:rsidRPr="009C02EA">
        <w:rPr>
          <w:rStyle w:val="Char9"/>
          <w:rtl/>
        </w:rPr>
        <w:t>]</w:t>
      </w:r>
      <w:r w:rsidR="00F62FB7" w:rsidRPr="009C02EA">
        <w:rPr>
          <w:rFonts w:ascii="KFGQPC Uthman Taha Naskh" w:cs="KFGQPC Uthman Taha Naskh"/>
          <w:rtl/>
          <w:lang w:val="en-MY" w:eastAsia="en-MY" w:bidi="ar-SA"/>
        </w:rPr>
        <w:t xml:space="preserve">  </w:t>
      </w:r>
      <w:r w:rsidR="00873F04" w:rsidRPr="009C02EA">
        <w:rPr>
          <w:rFonts w:ascii="(normal text)" w:hAnsi="(normal text)"/>
          <w:rtl/>
          <w:lang w:bidi="ar-SA"/>
        </w:rPr>
        <w:tab/>
      </w:r>
    </w:p>
    <w:p w:rsidR="00E30648" w:rsidRPr="009C02EA" w:rsidRDefault="00E30648" w:rsidP="00BB388D">
      <w:pPr>
        <w:pStyle w:val="a1"/>
        <w:rPr>
          <w:rtl/>
          <w:lang w:bidi="ar-SA"/>
        </w:rPr>
      </w:pPr>
      <w:r w:rsidRPr="009C02EA">
        <w:rPr>
          <w:rtl/>
          <w:lang w:bidi="ar-SA"/>
        </w:rPr>
        <w:t>متکبرانه از مردم روی برنگردان و در زمین خرامان و باغرور راه مرو که به‌راستی الله، هیچ متکبر فخر‌فروشی را دوست ندارد.</w:t>
      </w:r>
    </w:p>
    <w:p w:rsidR="00F05151" w:rsidRPr="009C02EA" w:rsidRDefault="00E30648" w:rsidP="00BB388D">
      <w:pPr>
        <w:rPr>
          <w:rFonts w:hAnsi="AGA Arabesque"/>
          <w:rtl/>
          <w:lang w:bidi="ar-SA"/>
        </w:rPr>
      </w:pPr>
      <w:r w:rsidRPr="009C02EA">
        <w:rPr>
          <w:rFonts w:hAnsi="AGA Arabesque"/>
          <w:rtl/>
          <w:lang w:bidi="ar-SA"/>
        </w:rPr>
        <w:t>شایسته است که انسان در راه رفتن، لباس پوشیدن و همه‌ی حرکات خود، متواضع و فروتن باشد؛ زیرا کسی که به‌خاطر الله تواضع کند، الله متعال او را گرامی و والامقام می‌گرداند. این‌ها، آداب</w:t>
      </w:r>
      <w:r w:rsidR="00457B75" w:rsidRPr="009C02EA">
        <w:rPr>
          <w:rFonts w:hAnsi="AGA Arabesque"/>
          <w:rtl/>
          <w:lang w:bidi="ar-SA"/>
        </w:rPr>
        <w:t>ی‌ست</w:t>
      </w:r>
      <w:r w:rsidRPr="009C02EA">
        <w:rPr>
          <w:rFonts w:hAnsi="AGA Arabesque"/>
          <w:rtl/>
          <w:lang w:bidi="ar-SA"/>
        </w:rPr>
        <w:t xml:space="preserve"> که پیامبر</w:t>
      </w:r>
      <w:r w:rsidRPr="009C02EA">
        <w:rPr>
          <w:rFonts w:hAnsi="AGA Arabesque"/>
          <w:lang w:bidi="ar-SA"/>
        </w:rPr>
        <w:sym w:font="AGA Arabesque" w:char="F072"/>
      </w:r>
      <w:r w:rsidRPr="009C02EA">
        <w:rPr>
          <w:rFonts w:hAnsi="AGA Arabesque"/>
          <w:rtl/>
          <w:lang w:bidi="ar-SA"/>
        </w:rPr>
        <w:t xml:space="preserve"> به امتش آموزش داد و انسان باید خود را به این آداب، آراسته سازد تا به دو نتیجه‌ی بزرگ و مهم دست یابد:</w:t>
      </w:r>
    </w:p>
    <w:p w:rsidR="00E30648" w:rsidRPr="009C02EA" w:rsidRDefault="00E30648" w:rsidP="00BB388D">
      <w:pPr>
        <w:rPr>
          <w:rFonts w:hAnsi="AGA Arabesque"/>
          <w:rtl/>
          <w:lang w:bidi="ar-SA"/>
        </w:rPr>
      </w:pPr>
      <w:r w:rsidRPr="009C02EA">
        <w:rPr>
          <w:rFonts w:hAnsi="AGA Arabesque"/>
          <w:b/>
          <w:bCs/>
          <w:rtl/>
          <w:lang w:bidi="ar-SA"/>
        </w:rPr>
        <w:t>یکم:</w:t>
      </w:r>
      <w:r w:rsidRPr="009C02EA">
        <w:rPr>
          <w:rFonts w:hAnsi="AGA Arabesque"/>
          <w:rtl/>
          <w:lang w:bidi="ar-SA"/>
        </w:rPr>
        <w:t xml:space="preserve"> فرمان‌برداری از پیامبر</w:t>
      </w:r>
      <w:r w:rsidRPr="009C02EA">
        <w:rPr>
          <w:rFonts w:hAnsi="AGA Arabesque"/>
          <w:lang w:bidi="ar-SA"/>
        </w:rPr>
        <w:sym w:font="AGA Arabesque" w:char="F072"/>
      </w:r>
      <w:r w:rsidRPr="009C02EA">
        <w:rPr>
          <w:rFonts w:hAnsi="AGA Arabesque"/>
          <w:rtl/>
          <w:lang w:bidi="ar-SA"/>
        </w:rPr>
        <w:t>؛ الله متعال می‌فرماید:</w:t>
      </w:r>
    </w:p>
    <w:p w:rsidR="009302C0" w:rsidRPr="009C02EA" w:rsidRDefault="00AB1A76" w:rsidP="00F62FB7">
      <w:pPr>
        <w:pStyle w:val="a0"/>
        <w:rPr>
          <w:rFonts w:ascii="(normal text)" w:hAnsi="(normal text)"/>
          <w:rtl/>
          <w:lang w:bidi="ar-SA"/>
        </w:rPr>
      </w:pPr>
      <w:r w:rsidRPr="009C02EA">
        <w:rPr>
          <w:rFonts w:ascii="KFGQPC Uthman Taha Naskh" w:cs="KFGQPC Uthman Taha Naskh" w:hint="cs"/>
          <w:rtl/>
          <w:lang w:val="en-MY" w:eastAsia="en-MY" w:bidi="ar-SA"/>
        </w:rPr>
        <w:t>﴿</w:t>
      </w:r>
      <w:r w:rsidR="00F62FB7" w:rsidRPr="009C02EA">
        <w:rPr>
          <w:rFonts w:ascii="KFGQPC Uthmanic Script HAFS" w:hint="eastAsia"/>
          <w:rtl/>
          <w:lang w:val="en-MY" w:eastAsia="en-MY" w:bidi="ar-SA"/>
        </w:rPr>
        <w:t>وَمَن</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يُطِعِ</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للَّهَ</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وَرَسُولَهُ</w:t>
      </w:r>
      <w:r w:rsidR="00F62FB7" w:rsidRPr="009C02EA">
        <w:rPr>
          <w:rFonts w:ascii="KFGQPC Uthmanic Script HAFS" w:hint="cs"/>
          <w:rtl/>
          <w:lang w:val="en-MY" w:eastAsia="en-MY" w:bidi="ar-SA"/>
        </w:rPr>
        <w:t>ۥ</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يُد</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خِل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هُ</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جَنَّ</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ت</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تَج</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رِي</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مِن</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تَح</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تِهَا</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أَن</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هَ</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رُ</w:t>
      </w:r>
      <w:r w:rsidRPr="009C02EA">
        <w:rPr>
          <w:rFonts w:ascii="KFGQPC Uthman Taha Naskh" w:cs="KFGQPC Uthman Taha Naskh" w:hint="cs"/>
          <w:rtl/>
          <w:lang w:val="en-MY" w:eastAsia="en-MY" w:bidi="ar-SA"/>
        </w:rPr>
        <w:t>﴾</w:t>
      </w:r>
      <w:r w:rsidR="00F62FB7" w:rsidRPr="009C02EA">
        <w:rPr>
          <w:rFonts w:ascii="KFGQPC Uthman Taha Naskh" w:cs="KFGQPC Uthman Taha Naskh" w:hint="cs"/>
          <w:rtl/>
          <w:lang w:val="en-MY" w:eastAsia="en-MY" w:bidi="ar-SA"/>
        </w:rPr>
        <w:tab/>
      </w:r>
      <w:r w:rsidR="00F62FB7" w:rsidRPr="009C02EA">
        <w:rPr>
          <w:rFonts w:ascii="KFGQPC Uthman Taha Naskh" w:cs="KFGQPC Uthman Taha Naskh"/>
          <w:rtl/>
          <w:lang w:val="en-MY" w:eastAsia="en-MY" w:bidi="ar-SA"/>
        </w:rPr>
        <w:t xml:space="preserve"> </w:t>
      </w:r>
      <w:r w:rsidR="00F62FB7" w:rsidRPr="009C02EA">
        <w:rPr>
          <w:rStyle w:val="Char9"/>
          <w:rtl/>
        </w:rPr>
        <w:t>[</w:t>
      </w:r>
      <w:r w:rsidR="00F62FB7" w:rsidRPr="009C02EA">
        <w:rPr>
          <w:rStyle w:val="Char9"/>
          <w:rFonts w:hint="eastAsia"/>
          <w:rtl/>
        </w:rPr>
        <w:t>النساء</w:t>
      </w:r>
      <w:r w:rsidR="00F62FB7" w:rsidRPr="009C02EA">
        <w:rPr>
          <w:rStyle w:val="Char9"/>
          <w:rtl/>
        </w:rPr>
        <w:t xml:space="preserve"> : </w:t>
      </w:r>
      <w:r w:rsidR="00F62FB7" w:rsidRPr="009C02EA">
        <w:rPr>
          <w:rStyle w:val="Char9"/>
          <w:rFonts w:hint="cs"/>
          <w:rtl/>
        </w:rPr>
        <w:t>١٣</w:t>
      </w:r>
      <w:r w:rsidR="00F62FB7" w:rsidRPr="009C02EA">
        <w:rPr>
          <w:rStyle w:val="Char9"/>
          <w:rtl/>
        </w:rPr>
        <w:t>]</w:t>
      </w:r>
      <w:r w:rsidR="00F62FB7" w:rsidRPr="009C02EA">
        <w:rPr>
          <w:rFonts w:ascii="KFGQPC Uthman Taha Naskh" w:cs="KFGQPC Uthman Taha Naskh"/>
          <w:rtl/>
          <w:lang w:val="en-MY" w:eastAsia="en-MY" w:bidi="ar-SA"/>
        </w:rPr>
        <w:t xml:space="preserve">  </w:t>
      </w:r>
    </w:p>
    <w:p w:rsidR="00E30648" w:rsidRPr="009C02EA" w:rsidRDefault="009302C0" w:rsidP="00BB388D">
      <w:pPr>
        <w:pStyle w:val="a1"/>
        <w:rPr>
          <w:rFonts w:hAnsi="AGA Arabesque"/>
          <w:rtl/>
          <w:lang w:bidi="ar-SA"/>
        </w:rPr>
      </w:pPr>
      <w:r w:rsidRPr="009C02EA">
        <w:rPr>
          <w:rtl/>
          <w:lang w:bidi="ar-SA"/>
        </w:rPr>
        <w:t>هر کس از الله و پیامبرش اطاعت نماید، الله او را وارد باغ</w:t>
      </w:r>
      <w:r w:rsidRPr="009C02EA">
        <w:rPr>
          <w:rtl/>
          <w:lang w:bidi="ar-SA"/>
        </w:rPr>
        <w:softHyphen/>
        <w:t>هایی می</w:t>
      </w:r>
      <w:r w:rsidRPr="009C02EA">
        <w:rPr>
          <w:rtl/>
          <w:lang w:bidi="ar-SA"/>
        </w:rPr>
        <w:softHyphen/>
        <w:t>کند که در آن جویبارها روان است.</w:t>
      </w:r>
    </w:p>
    <w:p w:rsidR="002D3C54" w:rsidRPr="009C02EA" w:rsidRDefault="002D3C54" w:rsidP="00BB388D">
      <w:pPr>
        <w:rPr>
          <w:rtl/>
          <w:lang w:bidi="ar-SA"/>
        </w:rPr>
      </w:pPr>
      <w:r w:rsidRPr="009C02EA">
        <w:rPr>
          <w:rFonts w:hAnsi="AGA Arabesque"/>
          <w:b/>
          <w:bCs/>
          <w:rtl/>
          <w:lang w:bidi="ar-SA"/>
        </w:rPr>
        <w:t>دوم:</w:t>
      </w:r>
      <w:r w:rsidRPr="009C02EA">
        <w:rPr>
          <w:rFonts w:hAnsi="AGA Arabesque"/>
          <w:rtl/>
          <w:lang w:bidi="ar-SA"/>
        </w:rPr>
        <w:t xml:space="preserve"> انسان از طریق آراستگی به این آداب و منش‌های نیکو، خود را </w:t>
      </w:r>
      <w:r w:rsidR="000F712C" w:rsidRPr="009C02EA">
        <w:rPr>
          <w:rFonts w:hAnsi="AGA Arabesque"/>
          <w:rtl/>
          <w:lang w:bidi="ar-SA"/>
        </w:rPr>
        <w:t xml:space="preserve">به </w:t>
      </w:r>
      <w:r w:rsidRPr="009C02EA">
        <w:rPr>
          <w:rFonts w:hAnsi="AGA Arabesque"/>
          <w:rtl/>
          <w:lang w:bidi="ar-SA"/>
        </w:rPr>
        <w:t>صفات و ویژگی‌های نیک و پسندیده‌ای آراسته می‌سازد که هیچ</w:t>
      </w:r>
      <w:r w:rsidR="00814E2F" w:rsidRPr="009C02EA">
        <w:rPr>
          <w:rFonts w:hAnsi="AGA Arabesque"/>
          <w:rtl/>
          <w:lang w:bidi="ar-SA"/>
        </w:rPr>
        <w:t>‌</w:t>
      </w:r>
      <w:r w:rsidRPr="009C02EA">
        <w:rPr>
          <w:rFonts w:hAnsi="AGA Arabesque"/>
          <w:rtl/>
          <w:lang w:bidi="ar-SA"/>
        </w:rPr>
        <w:t>یک از افراد بشر نمی‌تواند مردم را به سوی چنین ویژگی‌ها</w:t>
      </w:r>
      <w:r w:rsidR="00814E2F" w:rsidRPr="009C02EA">
        <w:rPr>
          <w:rFonts w:hAnsi="AGA Arabesque"/>
          <w:rtl/>
          <w:lang w:bidi="ar-SA"/>
        </w:rPr>
        <w:t>ی</w:t>
      </w:r>
      <w:r w:rsidRPr="009C02EA">
        <w:rPr>
          <w:rFonts w:hAnsi="AGA Arabesque"/>
          <w:rtl/>
          <w:lang w:bidi="ar-SA"/>
        </w:rPr>
        <w:t>ی سوق دهد. زیرا آداب و منش‌هایی که اسلام آورده است، بهترین آداب و منش‌هاست. سپس پیامبر</w:t>
      </w:r>
      <w:r w:rsidRPr="009C02EA">
        <w:rPr>
          <w:rFonts w:hAnsi="AGA Arabesque"/>
          <w:lang w:bidi="ar-SA"/>
        </w:rPr>
        <w:sym w:font="AGA Arabesque" w:char="F072"/>
      </w:r>
      <w:r w:rsidRPr="009C02EA">
        <w:rPr>
          <w:rFonts w:hAnsi="AGA Arabesque"/>
          <w:rtl/>
          <w:lang w:bidi="ar-SA"/>
        </w:rPr>
        <w:t xml:space="preserve"> به جابر</w:t>
      </w:r>
      <w:r w:rsidRPr="009C02EA">
        <w:rPr>
          <w:rFonts w:hAnsi="AGA Arabesque"/>
          <w:lang w:bidi="ar-SA"/>
        </w:rPr>
        <w:sym w:font="AGA Arabesque" w:char="F074"/>
      </w:r>
      <w:r w:rsidRPr="009C02EA">
        <w:rPr>
          <w:rFonts w:hAnsi="AGA Arabesque"/>
          <w:rtl/>
          <w:lang w:bidi="ar-SA"/>
        </w:rPr>
        <w:t xml:space="preserve"> فرمود: «</w:t>
      </w:r>
      <w:r w:rsidRPr="009C02EA">
        <w:rPr>
          <w:rtl/>
          <w:lang w:bidi="ar-SA"/>
        </w:rPr>
        <w:t>و اگر کسی به تو دشنام داد یا تو را به‌خاطر عیبی که در تو می‌شناخت، سرزنش نمود، تو او را به‌خاطر عیبی که در او می‌شناسی، سرزنش نکن؛ زیرا گناهِ این عمل، تنها بر عهده‌ی خودش می‌باشد».</w:t>
      </w:r>
      <w:r w:rsidR="00C34ACF" w:rsidRPr="009C02EA">
        <w:rPr>
          <w:rtl/>
          <w:lang w:bidi="ar-SA"/>
        </w:rPr>
        <w:t xml:space="preserve"> زیرا شایسته است که انسان عفو و گذشت پیشه کند و هر سخنی را که به گوش او می‌رسد، معیار قضاوت درباره‌ی دیگران قرار ندهد. لذا از سخنان دیگران چشم‌پوشی کنید و عفو و گذشت پیشه سازید؛ چراکه الله متعال بندگان باگذشت و بخشنده</w:t>
      </w:r>
      <w:r w:rsidR="00284EEE" w:rsidRPr="009C02EA">
        <w:rPr>
          <w:rtl/>
          <w:lang w:bidi="ar-SA"/>
        </w:rPr>
        <w:t>‌ی خود را دوست دارد و به آ</w:t>
      </w:r>
      <w:r w:rsidR="00C34ACF" w:rsidRPr="009C02EA">
        <w:rPr>
          <w:rtl/>
          <w:lang w:bidi="ar-SA"/>
        </w:rPr>
        <w:t>ن‌ها پاداش می‌دهد. اگر کسی را به‌خاطر عیبی که در او می‌شناسید، سرزنش کنید یا به او طعنه بزند، درگیری و کشمکش شما با یکدیگر طولانی می‌گردد و چه‌بسا این امر، به کینه و دشمنی در میان شما می‌انجامد. اما اگر سکوت نمایید و هیچ نگویید، اوضاع، عادی می‌شود. تجربه ثابت کرده است که وقتی انسان به کسی که به او ناسزا گفته است، ناسزا بگوید، دشنام‌گویی به یکدیگر در میان آن‌ها ادامه می‌یابد و به دوری و دشمنیِ ان‌ها با یکدیگر دامن می‌زند. اما اگر انسان سکوت کند و هیچ نگوید، بهتر و مفیدتر خواهد بود؛ همان‌گونه که الله متعال در توصیف بندگان نیک و شایسته‌اش می‌فرماید:</w:t>
      </w:r>
    </w:p>
    <w:p w:rsidR="00801807" w:rsidRPr="009C02EA" w:rsidRDefault="00AB1A76" w:rsidP="00F62FB7">
      <w:pPr>
        <w:pStyle w:val="a0"/>
        <w:rPr>
          <w:rtl/>
          <w:lang w:bidi="ar-SA"/>
        </w:rPr>
      </w:pPr>
      <w:r w:rsidRPr="009C02EA">
        <w:rPr>
          <w:rFonts w:ascii="KFGQPC Uthman Taha Naskh" w:cs="KFGQPC Uthman Taha Naskh" w:hint="cs"/>
          <w:rtl/>
          <w:lang w:val="en-MY" w:eastAsia="en-MY" w:bidi="ar-SA"/>
        </w:rPr>
        <w:t>﴿</w:t>
      </w:r>
      <w:r w:rsidR="00F62FB7" w:rsidRPr="009C02EA">
        <w:rPr>
          <w:rFonts w:ascii="KFGQPC Uthmanic Script HAFS" w:hint="eastAsia"/>
          <w:rtl/>
          <w:lang w:val="en-MY" w:eastAsia="en-MY" w:bidi="ar-SA"/>
        </w:rPr>
        <w:t>خَاطَبَهُمُ</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جَ</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هِلُونَ</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قَالُواْ</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سَلَ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م</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ا</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٦٣</w:t>
      </w:r>
      <w:r w:rsidRPr="009C02EA">
        <w:rPr>
          <w:rFonts w:ascii="KFGQPC Uthman Taha Naskh" w:cs="KFGQPC Uthman Taha Naskh" w:hint="cs"/>
          <w:rtl/>
          <w:lang w:val="en-MY" w:eastAsia="en-MY" w:bidi="ar-SA"/>
        </w:rPr>
        <w:t>﴾</w:t>
      </w:r>
      <w:r w:rsidR="00F62FB7" w:rsidRPr="009C02EA">
        <w:rPr>
          <w:rFonts w:ascii="KFGQPC Uthman Taha Naskh" w:cs="KFGQPC Uthman Taha Naskh"/>
          <w:rtl/>
          <w:lang w:val="en-MY" w:eastAsia="en-MY" w:bidi="ar-SA"/>
        </w:rPr>
        <w:t xml:space="preserve"> </w:t>
      </w:r>
      <w:r w:rsidR="00F62FB7" w:rsidRPr="009C02EA">
        <w:rPr>
          <w:rFonts w:ascii="KFGQPC Uthman Taha Naskh" w:cs="KFGQPC Uthman Taha Naskh" w:hint="cs"/>
          <w:rtl/>
          <w:lang w:val="en-MY" w:eastAsia="en-MY" w:bidi="ar-SA"/>
        </w:rPr>
        <w:tab/>
      </w:r>
      <w:r w:rsidR="00F62FB7" w:rsidRPr="009C02EA">
        <w:rPr>
          <w:rStyle w:val="Char9"/>
          <w:rtl/>
        </w:rPr>
        <w:t>[</w:t>
      </w:r>
      <w:r w:rsidR="00F62FB7" w:rsidRPr="009C02EA">
        <w:rPr>
          <w:rStyle w:val="Char9"/>
          <w:rFonts w:hint="eastAsia"/>
          <w:rtl/>
        </w:rPr>
        <w:t>الفرقان</w:t>
      </w:r>
      <w:r w:rsidR="00F62FB7" w:rsidRPr="009C02EA">
        <w:rPr>
          <w:rStyle w:val="Char9"/>
          <w:rtl/>
        </w:rPr>
        <w:t xml:space="preserve">: </w:t>
      </w:r>
      <w:r w:rsidR="00F62FB7" w:rsidRPr="009C02EA">
        <w:rPr>
          <w:rStyle w:val="Char9"/>
          <w:rFonts w:hint="cs"/>
          <w:rtl/>
        </w:rPr>
        <w:t>٦٣</w:t>
      </w:r>
      <w:r w:rsidR="00F62FB7" w:rsidRPr="009C02EA">
        <w:rPr>
          <w:rStyle w:val="Char9"/>
          <w:rtl/>
        </w:rPr>
        <w:t>]</w:t>
      </w:r>
      <w:r w:rsidR="00F62FB7" w:rsidRPr="009C02EA">
        <w:rPr>
          <w:rFonts w:ascii="KFGQPC Uthman Taha Naskh" w:cs="KFGQPC Uthman Taha Naskh"/>
          <w:rtl/>
          <w:lang w:val="en-MY" w:eastAsia="en-MY" w:bidi="ar-SA"/>
        </w:rPr>
        <w:t xml:space="preserve">  </w:t>
      </w:r>
    </w:p>
    <w:p w:rsidR="00801807" w:rsidRPr="009C02EA" w:rsidRDefault="00801807" w:rsidP="00BB388D">
      <w:pPr>
        <w:pStyle w:val="a1"/>
        <w:rPr>
          <w:rtl/>
          <w:lang w:bidi="ar-SA"/>
        </w:rPr>
      </w:pPr>
      <w:r w:rsidRPr="009C02EA">
        <w:rPr>
          <w:rtl/>
          <w:lang w:bidi="ar-SA"/>
        </w:rPr>
        <w:t>و هنگامى كه افراد نادان، آنان را مورد خطاب قرار مى‏دهند، سلام ـ سخن مسالمت‏آميزی ـ مى‏گویند.</w:t>
      </w:r>
    </w:p>
    <w:p w:rsidR="00284EEE" w:rsidRPr="009C02EA" w:rsidRDefault="00284EEE" w:rsidP="00BB388D">
      <w:pPr>
        <w:rPr>
          <w:rtl/>
          <w:lang w:bidi="ar-SA"/>
        </w:rPr>
      </w:pPr>
      <w:r w:rsidRPr="009C02EA">
        <w:rPr>
          <w:rtl/>
          <w:lang w:bidi="ar-SA"/>
        </w:rPr>
        <w:t>الله</w:t>
      </w:r>
      <w:r w:rsidRPr="009C02EA">
        <w:rPr>
          <w:lang w:bidi="ar-SA"/>
        </w:rPr>
        <w:sym w:font="AGA Arabesque" w:char="F055"/>
      </w:r>
      <w:r w:rsidRPr="009C02EA">
        <w:rPr>
          <w:rtl/>
          <w:lang w:bidi="ar-SA"/>
        </w:rPr>
        <w:t xml:space="preserve"> مي‌فرمايد:</w:t>
      </w:r>
    </w:p>
    <w:p w:rsidR="00284EEE" w:rsidRPr="009C02EA" w:rsidRDefault="00AB1A76" w:rsidP="00F62FB7">
      <w:pPr>
        <w:pStyle w:val="a0"/>
        <w:rPr>
          <w:rtl/>
          <w:lang w:bidi="ar-SA"/>
        </w:rPr>
      </w:pPr>
      <w:r w:rsidRPr="009C02EA">
        <w:rPr>
          <w:rFonts w:ascii="KFGQPC Uthman Taha Naskh" w:cs="KFGQPC Uthman Taha Naskh" w:hint="cs"/>
          <w:rtl/>
          <w:lang w:val="en-MY" w:eastAsia="en-MY" w:bidi="ar-SA"/>
        </w:rPr>
        <w:t>﴿</w:t>
      </w:r>
      <w:r w:rsidR="00F62FB7" w:rsidRPr="009C02EA">
        <w:rPr>
          <w:rFonts w:ascii="KFGQPC Uthmanic Script HAFS" w:hint="eastAsia"/>
          <w:rtl/>
          <w:lang w:val="en-MY" w:eastAsia="en-MY" w:bidi="ar-SA"/>
        </w:rPr>
        <w:t>خُذِ</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عَف</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وَ</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وَأ</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مُر</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بِ</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عُر</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فِ</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وَأَع</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رِض</w:t>
      </w:r>
      <w:r w:rsidR="00F62FB7" w:rsidRPr="009C02EA">
        <w:rPr>
          <w:rFonts w:ascii="KFGQPC Uthmanic Script HAFS" w:hint="cs"/>
          <w:rtl/>
          <w:lang w:val="en-MY" w:eastAsia="en-MY" w:bidi="ar-SA"/>
        </w:rPr>
        <w:t>ۡ</w:t>
      </w:r>
      <w:r w:rsidR="00F62FB7" w:rsidRPr="009C02EA">
        <w:rPr>
          <w:rFonts w:ascii="KFGQPC Uthmanic Script HAFS"/>
          <w:rtl/>
          <w:lang w:val="en-MY" w:eastAsia="en-MY" w:bidi="ar-SA"/>
        </w:rPr>
        <w:t xml:space="preserve"> </w:t>
      </w:r>
      <w:r w:rsidR="00F62FB7" w:rsidRPr="009C02EA">
        <w:rPr>
          <w:rFonts w:ascii="KFGQPC Uthmanic Script HAFS" w:hint="eastAsia"/>
          <w:rtl/>
          <w:lang w:val="en-MY" w:eastAsia="en-MY" w:bidi="ar-SA"/>
        </w:rPr>
        <w:t>عَنِ</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ٱ</w:t>
      </w:r>
      <w:r w:rsidR="00F62FB7" w:rsidRPr="009C02EA">
        <w:rPr>
          <w:rFonts w:ascii="KFGQPC Uthmanic Script HAFS" w:hint="eastAsia"/>
          <w:rtl/>
          <w:lang w:val="en-MY" w:eastAsia="en-MY" w:bidi="ar-SA"/>
        </w:rPr>
        <w:t>ل</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جَ</w:t>
      </w:r>
      <w:r w:rsidR="00F62FB7" w:rsidRPr="009C02EA">
        <w:rPr>
          <w:rFonts w:ascii="KFGQPC Uthmanic Script HAFS" w:hint="cs"/>
          <w:rtl/>
          <w:lang w:val="en-MY" w:eastAsia="en-MY" w:bidi="ar-SA"/>
        </w:rPr>
        <w:t>ٰ</w:t>
      </w:r>
      <w:r w:rsidR="00F62FB7" w:rsidRPr="009C02EA">
        <w:rPr>
          <w:rFonts w:ascii="KFGQPC Uthmanic Script HAFS" w:hint="eastAsia"/>
          <w:rtl/>
          <w:lang w:val="en-MY" w:eastAsia="en-MY" w:bidi="ar-SA"/>
        </w:rPr>
        <w:t>هِلِينَ</w:t>
      </w:r>
      <w:r w:rsidR="00F62FB7" w:rsidRPr="009C02EA">
        <w:rPr>
          <w:rFonts w:ascii="KFGQPC Uthmanic Script HAFS"/>
          <w:rtl/>
          <w:lang w:val="en-MY" w:eastAsia="en-MY" w:bidi="ar-SA"/>
        </w:rPr>
        <w:t xml:space="preserve"> </w:t>
      </w:r>
      <w:r w:rsidR="00F62FB7" w:rsidRPr="009C02EA">
        <w:rPr>
          <w:rFonts w:ascii="KFGQPC Uthmanic Script HAFS" w:hint="cs"/>
          <w:rtl/>
          <w:lang w:val="en-MY" w:eastAsia="en-MY" w:bidi="ar-SA"/>
        </w:rPr>
        <w:t>١٩٩</w:t>
      </w:r>
      <w:r w:rsidRPr="009C02EA">
        <w:rPr>
          <w:rFonts w:ascii="KFGQPC Uthman Taha Naskh" w:cs="KFGQPC Uthman Taha Naskh" w:hint="cs"/>
          <w:rtl/>
          <w:lang w:val="en-MY" w:eastAsia="en-MY" w:bidi="ar-SA"/>
        </w:rPr>
        <w:t>﴾</w:t>
      </w:r>
      <w:r w:rsidR="00F62FB7" w:rsidRPr="009C02EA">
        <w:rPr>
          <w:rFonts w:ascii="KFGQPC Uthman Taha Naskh" w:cs="KFGQPC Uthman Taha Naskh"/>
          <w:rtl/>
          <w:lang w:val="en-MY" w:eastAsia="en-MY" w:bidi="ar-SA"/>
        </w:rPr>
        <w:t xml:space="preserve"> </w:t>
      </w:r>
      <w:r w:rsidR="00F62FB7" w:rsidRPr="009C02EA">
        <w:rPr>
          <w:rFonts w:ascii="KFGQPC Uthman Taha Naskh" w:cs="KFGQPC Uthman Taha Naskh" w:hint="cs"/>
          <w:rtl/>
          <w:lang w:val="en-MY" w:eastAsia="en-MY" w:bidi="ar-SA"/>
        </w:rPr>
        <w:tab/>
      </w:r>
      <w:r w:rsidR="00F62FB7" w:rsidRPr="009C02EA">
        <w:rPr>
          <w:rStyle w:val="Char9"/>
          <w:rtl/>
        </w:rPr>
        <w:t>[</w:t>
      </w:r>
      <w:r w:rsidR="00044A53">
        <w:rPr>
          <w:rStyle w:val="Char9"/>
          <w:rFonts w:hint="eastAsia"/>
          <w:rtl/>
        </w:rPr>
        <w:t>الأعراف</w:t>
      </w:r>
      <w:r w:rsidR="00F62FB7" w:rsidRPr="009C02EA">
        <w:rPr>
          <w:rStyle w:val="Char9"/>
          <w:rtl/>
        </w:rPr>
        <w:t xml:space="preserve">: </w:t>
      </w:r>
      <w:r w:rsidR="00F62FB7" w:rsidRPr="009C02EA">
        <w:rPr>
          <w:rStyle w:val="Char9"/>
          <w:rFonts w:hint="cs"/>
          <w:rtl/>
        </w:rPr>
        <w:t>١٩٩</w:t>
      </w:r>
      <w:r w:rsidR="00F62FB7" w:rsidRPr="009C02EA">
        <w:rPr>
          <w:rStyle w:val="Char9"/>
          <w:rtl/>
        </w:rPr>
        <w:t xml:space="preserve">]  </w:t>
      </w:r>
      <w:r w:rsidR="00873F04" w:rsidRPr="009C02EA">
        <w:rPr>
          <w:rStyle w:val="Char9"/>
          <w:rtl/>
        </w:rPr>
        <w:tab/>
      </w:r>
      <w:r w:rsidR="00284EEE" w:rsidRPr="009C02EA">
        <w:rPr>
          <w:rtl/>
          <w:lang w:bidi="ar-SA"/>
        </w:rPr>
        <w:t xml:space="preserve"> </w:t>
      </w:r>
    </w:p>
    <w:p w:rsidR="00284EEE" w:rsidRPr="009C02EA" w:rsidRDefault="00284EEE" w:rsidP="00BB388D">
      <w:pPr>
        <w:pStyle w:val="a1"/>
        <w:rPr>
          <w:rFonts w:ascii="Traditional Arabic" w:hAnsi="Traditional Arabic"/>
          <w:rtl/>
          <w:lang w:bidi="ar-SA"/>
        </w:rPr>
      </w:pPr>
      <w:r w:rsidRPr="009C02EA">
        <w:rPr>
          <w:rFonts w:eastAsia="SimSun"/>
          <w:rtl/>
          <w:lang w:eastAsia="zh-CN" w:bidi="ar-SA"/>
        </w:rPr>
        <w:t>عفو و گذشت (در پیش) بگیر و به کار نیک و پسندیده فرمان بده و از جاهلان روی بگردان.</w:t>
      </w:r>
    </w:p>
    <w:p w:rsidR="00284EEE" w:rsidRPr="009C02EA" w:rsidRDefault="00AB1A76" w:rsidP="005E5A3A">
      <w:pPr>
        <w:rPr>
          <w:rtl/>
          <w:lang w:bidi="ar-SA"/>
        </w:rPr>
      </w:pPr>
      <w:r w:rsidRPr="00AB1A76">
        <w:rPr>
          <w:rFonts w:cs="KFGQPC Uthman Taha Naskh"/>
          <w:rtl/>
          <w:lang w:bidi="ar-SA"/>
        </w:rPr>
        <w:t>﴿</w:t>
      </w:r>
      <w:r w:rsidR="00284EEE" w:rsidRPr="009C02EA">
        <w:rPr>
          <w:rStyle w:val="Char1"/>
          <w:lang w:bidi="ar-SA"/>
        </w:rPr>
        <w:sym w:font="HQPB1" w:char="F08B"/>
      </w:r>
      <w:r w:rsidR="00284EEE" w:rsidRPr="009C02EA">
        <w:rPr>
          <w:rStyle w:val="Char1"/>
          <w:lang w:bidi="ar-SA"/>
        </w:rPr>
        <w:sym w:font="HQPB4" w:char="F0E8"/>
      </w:r>
      <w:r w:rsidR="00284EEE" w:rsidRPr="009C02EA">
        <w:rPr>
          <w:rStyle w:val="Char1"/>
          <w:lang w:bidi="ar-SA"/>
        </w:rPr>
        <w:sym w:font="HQPB1" w:char="F07B"/>
      </w:r>
      <w:r w:rsidR="00284EEE" w:rsidRPr="009C02EA">
        <w:rPr>
          <w:rStyle w:val="Char1"/>
          <w:rtl/>
          <w:lang w:bidi="ar-SA"/>
        </w:rPr>
        <w:t xml:space="preserve"> </w:t>
      </w:r>
      <w:r w:rsidR="00284EEE" w:rsidRPr="009C02EA">
        <w:rPr>
          <w:rStyle w:val="Char1"/>
          <w:lang w:bidi="ar-SA"/>
        </w:rPr>
        <w:sym w:font="HQPB5" w:char="F075"/>
      </w:r>
      <w:r w:rsidR="00284EEE" w:rsidRPr="009C02EA">
        <w:rPr>
          <w:rStyle w:val="Char1"/>
          <w:lang w:bidi="ar-SA"/>
        </w:rPr>
        <w:sym w:font="HQPB2" w:char="F071"/>
      </w:r>
      <w:r w:rsidR="00284EEE" w:rsidRPr="009C02EA">
        <w:rPr>
          <w:rStyle w:val="Char1"/>
          <w:lang w:bidi="ar-SA"/>
        </w:rPr>
        <w:sym w:font="HQPB4" w:char="F0F8"/>
      </w:r>
      <w:r w:rsidR="00284EEE" w:rsidRPr="009C02EA">
        <w:rPr>
          <w:rStyle w:val="Char1"/>
          <w:lang w:bidi="ar-SA"/>
        </w:rPr>
        <w:sym w:font="HQPB1" w:char="F0FF"/>
      </w:r>
      <w:r w:rsidR="00284EEE" w:rsidRPr="009C02EA">
        <w:rPr>
          <w:rStyle w:val="Char1"/>
          <w:lang w:bidi="ar-SA"/>
        </w:rPr>
        <w:sym w:font="HQPB5" w:char="F079"/>
      </w:r>
      <w:r w:rsidR="00284EEE" w:rsidRPr="009C02EA">
        <w:rPr>
          <w:rStyle w:val="Char1"/>
          <w:lang w:bidi="ar-SA"/>
        </w:rPr>
        <w:sym w:font="HQPB1" w:char="F0E8"/>
      </w:r>
      <w:r w:rsidR="00284EEE" w:rsidRPr="009C02EA">
        <w:rPr>
          <w:rStyle w:val="Char1"/>
          <w:lang w:bidi="ar-SA"/>
        </w:rPr>
        <w:sym w:font="HQPB4" w:char="F0F8"/>
      </w:r>
      <w:r w:rsidR="00284EEE" w:rsidRPr="009C02EA">
        <w:rPr>
          <w:rStyle w:val="Char1"/>
          <w:lang w:bidi="ar-SA"/>
        </w:rPr>
        <w:sym w:font="HQPB2" w:char="F039"/>
      </w:r>
      <w:r w:rsidR="00284EEE" w:rsidRPr="009C02EA">
        <w:rPr>
          <w:rStyle w:val="Char1"/>
          <w:lang w:bidi="ar-SA"/>
        </w:rPr>
        <w:sym w:font="HQPB5" w:char="F024"/>
      </w:r>
      <w:r w:rsidR="00284EEE" w:rsidRPr="009C02EA">
        <w:rPr>
          <w:rStyle w:val="Char1"/>
          <w:lang w:bidi="ar-SA"/>
        </w:rPr>
        <w:sym w:font="HQPB1" w:char="F023"/>
      </w:r>
      <w:r w:rsidRPr="00AB1A76">
        <w:rPr>
          <w:rFonts w:cs="KFGQPC Uthman Taha Naskh"/>
          <w:rtl/>
          <w:lang w:bidi="ar-SA"/>
        </w:rPr>
        <w:t>﴾</w:t>
      </w:r>
      <w:r w:rsidR="00284EEE" w:rsidRPr="009C02EA">
        <w:rPr>
          <w:rtl/>
          <w:lang w:bidi="ar-SA"/>
        </w:rPr>
        <w:t xml:space="preserve"> یعنی با اخلاق و رفتارِ سبک و ناشایست مردم، سازگار باش و از مردم نخواه و توقع نداشته باش که در برخورد با تو به بهترین شکل عمل کنند؛ مردم، هیچ‌گاه مطابق میل تو نخواهند بود. پس ساده ترین رفتار مردم را بپذیر و سخت نگیر. از این‌رو الله متعال فرمود: </w:t>
      </w:r>
      <w:r w:rsidRPr="00AB1A76">
        <w:rPr>
          <w:rFonts w:cs="KFGQPC Uthman Taha Naskh"/>
          <w:rtl/>
          <w:lang w:bidi="ar-SA"/>
        </w:rPr>
        <w:t>﴿</w:t>
      </w:r>
      <w:r w:rsidR="005E5A3A" w:rsidRPr="009C02EA">
        <w:rPr>
          <w:rStyle w:val="Char1"/>
          <w:rFonts w:hint="eastAsia"/>
          <w:rtl/>
        </w:rPr>
        <w:t>وَأ</w:t>
      </w:r>
      <w:r w:rsidR="005E5A3A" w:rsidRPr="009C02EA">
        <w:rPr>
          <w:rStyle w:val="Char1"/>
          <w:rFonts w:hint="cs"/>
          <w:rtl/>
        </w:rPr>
        <w:t>ۡ</w:t>
      </w:r>
      <w:r w:rsidR="005E5A3A" w:rsidRPr="009C02EA">
        <w:rPr>
          <w:rStyle w:val="Char1"/>
          <w:rFonts w:hint="eastAsia"/>
          <w:rtl/>
        </w:rPr>
        <w:t>مُر</w:t>
      </w:r>
      <w:r w:rsidR="005E5A3A" w:rsidRPr="009C02EA">
        <w:rPr>
          <w:rStyle w:val="Char1"/>
          <w:rFonts w:hint="cs"/>
          <w:rtl/>
        </w:rPr>
        <w:t>ۡ</w:t>
      </w:r>
      <w:r w:rsidR="005E5A3A" w:rsidRPr="009C02EA">
        <w:rPr>
          <w:rStyle w:val="Char1"/>
          <w:rtl/>
        </w:rPr>
        <w:t xml:space="preserve"> </w:t>
      </w:r>
      <w:r w:rsidR="005E5A3A" w:rsidRPr="009C02EA">
        <w:rPr>
          <w:rStyle w:val="Char1"/>
          <w:rFonts w:hint="eastAsia"/>
          <w:rtl/>
        </w:rPr>
        <w:t>بِ</w:t>
      </w:r>
      <w:r w:rsidR="005E5A3A" w:rsidRPr="009C02EA">
        <w:rPr>
          <w:rStyle w:val="Char1"/>
          <w:rFonts w:hint="cs"/>
          <w:rtl/>
        </w:rPr>
        <w:t>ٱ</w:t>
      </w:r>
      <w:r w:rsidR="005E5A3A" w:rsidRPr="009C02EA">
        <w:rPr>
          <w:rStyle w:val="Char1"/>
          <w:rFonts w:hint="eastAsia"/>
          <w:rtl/>
        </w:rPr>
        <w:t>ل</w:t>
      </w:r>
      <w:r w:rsidR="005E5A3A" w:rsidRPr="009C02EA">
        <w:rPr>
          <w:rStyle w:val="Char1"/>
          <w:rFonts w:hint="cs"/>
          <w:rtl/>
        </w:rPr>
        <w:t>ۡ</w:t>
      </w:r>
      <w:r w:rsidR="005E5A3A" w:rsidRPr="009C02EA">
        <w:rPr>
          <w:rStyle w:val="Char1"/>
          <w:rFonts w:hint="eastAsia"/>
          <w:rtl/>
        </w:rPr>
        <w:t>عُر</w:t>
      </w:r>
      <w:r w:rsidR="005E5A3A" w:rsidRPr="009C02EA">
        <w:rPr>
          <w:rStyle w:val="Char1"/>
          <w:rFonts w:hint="cs"/>
          <w:rtl/>
        </w:rPr>
        <w:t>ۡ</w:t>
      </w:r>
      <w:r w:rsidR="005E5A3A" w:rsidRPr="009C02EA">
        <w:rPr>
          <w:rStyle w:val="Char1"/>
          <w:rFonts w:hint="eastAsia"/>
          <w:rtl/>
        </w:rPr>
        <w:t>فِ</w:t>
      </w:r>
      <w:r w:rsidR="005E5A3A" w:rsidRPr="009C02EA">
        <w:rPr>
          <w:rStyle w:val="Char1"/>
          <w:rtl/>
        </w:rPr>
        <w:t xml:space="preserve"> </w:t>
      </w:r>
      <w:r w:rsidR="005E5A3A" w:rsidRPr="009C02EA">
        <w:rPr>
          <w:rStyle w:val="Char1"/>
          <w:rFonts w:hint="eastAsia"/>
          <w:rtl/>
        </w:rPr>
        <w:t>وَأَع</w:t>
      </w:r>
      <w:r w:rsidR="005E5A3A" w:rsidRPr="009C02EA">
        <w:rPr>
          <w:rStyle w:val="Char1"/>
          <w:rFonts w:hint="cs"/>
          <w:rtl/>
        </w:rPr>
        <w:t>ۡ</w:t>
      </w:r>
      <w:r w:rsidR="005E5A3A" w:rsidRPr="009C02EA">
        <w:rPr>
          <w:rStyle w:val="Char1"/>
          <w:rFonts w:hint="eastAsia"/>
          <w:rtl/>
        </w:rPr>
        <w:t>رِض</w:t>
      </w:r>
      <w:r w:rsidR="005E5A3A" w:rsidRPr="009C02EA">
        <w:rPr>
          <w:rStyle w:val="Char1"/>
          <w:rFonts w:hint="cs"/>
          <w:rtl/>
        </w:rPr>
        <w:t>ۡ</w:t>
      </w:r>
      <w:r w:rsidR="005E5A3A" w:rsidRPr="009C02EA">
        <w:rPr>
          <w:rStyle w:val="Char1"/>
          <w:rtl/>
        </w:rPr>
        <w:t xml:space="preserve"> </w:t>
      </w:r>
      <w:r w:rsidR="005E5A3A" w:rsidRPr="009C02EA">
        <w:rPr>
          <w:rStyle w:val="Char1"/>
          <w:rFonts w:hint="eastAsia"/>
          <w:rtl/>
        </w:rPr>
        <w:t>عَنِ</w:t>
      </w:r>
      <w:r w:rsidR="005E5A3A" w:rsidRPr="009C02EA">
        <w:rPr>
          <w:rStyle w:val="Char1"/>
          <w:rtl/>
        </w:rPr>
        <w:t xml:space="preserve"> </w:t>
      </w:r>
      <w:r w:rsidR="005E5A3A" w:rsidRPr="009C02EA">
        <w:rPr>
          <w:rStyle w:val="Char1"/>
          <w:rFonts w:hint="cs"/>
          <w:rtl/>
        </w:rPr>
        <w:t>ٱ</w:t>
      </w:r>
      <w:r w:rsidR="005E5A3A" w:rsidRPr="009C02EA">
        <w:rPr>
          <w:rStyle w:val="Char1"/>
          <w:rFonts w:hint="eastAsia"/>
          <w:rtl/>
        </w:rPr>
        <w:t>ل</w:t>
      </w:r>
      <w:r w:rsidR="005E5A3A" w:rsidRPr="009C02EA">
        <w:rPr>
          <w:rStyle w:val="Char1"/>
          <w:rFonts w:hint="cs"/>
          <w:rtl/>
        </w:rPr>
        <w:t>ۡ</w:t>
      </w:r>
      <w:r w:rsidR="005E5A3A" w:rsidRPr="009C02EA">
        <w:rPr>
          <w:rStyle w:val="Char1"/>
          <w:rFonts w:hint="eastAsia"/>
          <w:rtl/>
        </w:rPr>
        <w:t>جَ</w:t>
      </w:r>
      <w:r w:rsidR="005E5A3A" w:rsidRPr="009C02EA">
        <w:rPr>
          <w:rStyle w:val="Char1"/>
          <w:rFonts w:hint="cs"/>
          <w:rtl/>
        </w:rPr>
        <w:t>ٰ</w:t>
      </w:r>
      <w:r w:rsidR="005E5A3A" w:rsidRPr="009C02EA">
        <w:rPr>
          <w:rStyle w:val="Char1"/>
          <w:rFonts w:hint="eastAsia"/>
          <w:rtl/>
        </w:rPr>
        <w:t>هِلِينَ</w:t>
      </w:r>
      <w:r w:rsidRPr="00AB1A76">
        <w:rPr>
          <w:rFonts w:cs="KFGQPC Uthman Taha Naskh"/>
          <w:rtl/>
          <w:lang w:bidi="ar-SA"/>
        </w:rPr>
        <w:t>﴾</w:t>
      </w:r>
      <w:r w:rsidR="00284EEE" w:rsidRPr="009C02EA">
        <w:rPr>
          <w:rtl/>
          <w:lang w:bidi="ar-SA"/>
        </w:rPr>
        <w:t xml:space="preserve">: «و به کار نیک و پسندیده فرمان بده و از جاهلان روی بگردان». وقتی یک آدمِ جاهل به تو دشنام داد یا به تو بد کرد، خیر و مصلحت در </w:t>
      </w:r>
      <w:r w:rsidR="00AE1D5F" w:rsidRPr="009C02EA">
        <w:rPr>
          <w:rtl/>
          <w:lang w:bidi="ar-SA"/>
        </w:rPr>
        <w:t>این</w:t>
      </w:r>
      <w:r w:rsidR="00AE1D5F" w:rsidRPr="009C02EA">
        <w:rPr>
          <w:cs/>
          <w:lang w:bidi="ar-SA"/>
        </w:rPr>
        <w:t>‎</w:t>
      </w:r>
      <w:r w:rsidR="00AE1D5F" w:rsidRPr="009C02EA">
        <w:rPr>
          <w:rtl/>
          <w:lang w:bidi="ar-SA"/>
        </w:rPr>
        <w:t>ست</w:t>
      </w:r>
      <w:r w:rsidR="00284EEE" w:rsidRPr="009C02EA">
        <w:rPr>
          <w:rtl/>
          <w:lang w:bidi="ar-SA"/>
        </w:rPr>
        <w:t xml:space="preserve"> که از وی روی بگردانی. </w:t>
      </w:r>
    </w:p>
    <w:p w:rsidR="00284EEE" w:rsidRPr="009C02EA" w:rsidRDefault="00284EEE" w:rsidP="00D525CC">
      <w:pPr>
        <w:ind w:firstLine="0"/>
        <w:jc w:val="center"/>
        <w:rPr>
          <w:rtl/>
          <w:lang w:bidi="ar-SA"/>
        </w:rPr>
      </w:pPr>
      <w:r w:rsidRPr="009C02EA">
        <w:rPr>
          <w:rtl/>
          <w:lang w:bidi="ar-SA"/>
        </w:rPr>
        <w:t>***</w:t>
      </w:r>
    </w:p>
    <w:p w:rsidR="00C04AC6" w:rsidRPr="009C02EA" w:rsidRDefault="00284EE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801- </w:t>
      </w:r>
      <w:r w:rsidR="00C04AC6" w:rsidRPr="009C02EA">
        <w:rPr>
          <w:rStyle w:val="Char4"/>
          <w:rtl/>
          <w:lang w:bidi="ar-SA"/>
        </w:rPr>
        <w:t>وعن أبي هريرة</w:t>
      </w:r>
      <w:r w:rsidR="00C04AC6" w:rsidRPr="009C02EA">
        <w:rPr>
          <w:rStyle w:val="Char4"/>
          <w:b w:val="0"/>
          <w:bCs w:val="0"/>
          <w:rtl/>
          <w:lang w:bidi="ar-SA"/>
        </w:rPr>
        <w:sym w:font="AGA Arabesque" w:char="F074"/>
      </w:r>
      <w:r w:rsidR="00C04AC6" w:rsidRPr="009C02EA">
        <w:rPr>
          <w:rStyle w:val="Char4"/>
          <w:rtl/>
          <w:lang w:bidi="ar-SA"/>
        </w:rPr>
        <w:t xml:space="preserve"> قال: بينما رَجُلٌ يُصَلِّي مُسْبِلٌ إِزَارَه، قال لَهُ رسولُ </w:t>
      </w:r>
      <w:r w:rsidR="00D8298B">
        <w:rPr>
          <w:rStyle w:val="Char4"/>
          <w:rtl/>
          <w:lang w:bidi="ar-SA"/>
        </w:rPr>
        <w:t>الله</w:t>
      </w:r>
      <w:r w:rsidR="00C04AC6" w:rsidRPr="009C02EA">
        <w:rPr>
          <w:rStyle w:val="Char4"/>
          <w:b w:val="0"/>
          <w:bCs w:val="0"/>
          <w:rtl/>
          <w:lang w:bidi="ar-SA"/>
        </w:rPr>
        <w:sym w:font="AGA Arabesque" w:char="F072"/>
      </w:r>
      <w:r w:rsidR="00C04AC6" w:rsidRPr="009C02EA">
        <w:rPr>
          <w:rStyle w:val="Char4"/>
          <w:rtl/>
          <w:lang w:bidi="ar-SA"/>
        </w:rPr>
        <w:t xml:space="preserve">: «اذهَب فَتَوضَّأْ» فَذهَب فَتَوضَّأَ، ثُمَّ جاءَ، فقال: «اذهبْ فَتَوضَّأْ». فقال لَهُ رجُلٌ: يا رسول </w:t>
      </w:r>
      <w:r w:rsidR="00D8298B">
        <w:rPr>
          <w:rStyle w:val="Char4"/>
          <w:rtl/>
          <w:lang w:bidi="ar-SA"/>
        </w:rPr>
        <w:t>الله</w:t>
      </w:r>
      <w:r w:rsidR="00C04AC6" w:rsidRPr="009C02EA">
        <w:rPr>
          <w:rStyle w:val="Char4"/>
          <w:rtl/>
          <w:lang w:bidi="ar-SA"/>
        </w:rPr>
        <w:t xml:space="preserve">! ما لَكَ أَمرْتَهُ أَن يَتَوَضَّأَ ثم سَكَتَّ عَنْهُ؟ قال: «إِنَّهُ كانَ يُصلِّي وَهُوَ مُسْبلٌ إِزارَهُ، إِنَّ </w:t>
      </w:r>
      <w:r w:rsidR="00D8298B">
        <w:rPr>
          <w:rStyle w:val="Char4"/>
          <w:rtl/>
          <w:lang w:bidi="ar-SA"/>
        </w:rPr>
        <w:t>الله</w:t>
      </w:r>
      <w:r w:rsidR="00C04AC6" w:rsidRPr="009C02EA">
        <w:rPr>
          <w:rStyle w:val="Char4"/>
          <w:rtl/>
          <w:lang w:bidi="ar-SA"/>
        </w:rPr>
        <w:t xml:space="preserve"> لا يَقْبَلُ صَلاةَ رجُلٍ مُسبِلٍ».</w:t>
      </w:r>
      <w:r w:rsidR="00C04AC6" w:rsidRPr="009C02EA">
        <w:rPr>
          <w:rFonts w:ascii="Traditional Arabic"/>
          <w:rtl/>
          <w:lang w:bidi="ar-SA"/>
        </w:rPr>
        <w:t xml:space="preserve"> [روایت ابوداود با اسنادی که مطابق شرط مسلم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2"/>
      </w:r>
      <w:r w:rsidR="00F70C43" w:rsidRPr="00F70C43">
        <w:rPr>
          <w:rStyle w:val="FootnoteReference"/>
          <w:rFonts w:cs="B Lotus"/>
          <w:szCs w:val="28"/>
          <w:rtl/>
          <w:lang w:bidi="ar-SA"/>
        </w:rPr>
        <w:t>)</w:t>
      </w:r>
    </w:p>
    <w:p w:rsidR="00F05151" w:rsidRPr="009C02EA" w:rsidRDefault="002D35B5" w:rsidP="00BB388D">
      <w:pPr>
        <w:rPr>
          <w:rFonts w:hAnsi="AGA Arabesque"/>
          <w:rtl/>
          <w:lang w:bidi="ar-SA"/>
        </w:rPr>
      </w:pPr>
      <w:r w:rsidRPr="009C02EA">
        <w:rPr>
          <w:rFonts w:hAnsi="AGA Arabesque"/>
          <w:b/>
          <w:bCs/>
          <w:rtl/>
          <w:lang w:bidi="ar-SA"/>
        </w:rPr>
        <w:t>ترجمه:</w:t>
      </w:r>
      <w:r w:rsidRPr="009C02EA">
        <w:rPr>
          <w:rFonts w:hAnsi="AGA Arabesque"/>
          <w:rtl/>
          <w:lang w:bidi="ar-SA"/>
        </w:rPr>
        <w:t xml:space="preserve"> ابوهریره</w:t>
      </w:r>
      <w:r w:rsidRPr="009C02EA">
        <w:rPr>
          <w:rFonts w:hAnsi="AGA Arabesque"/>
          <w:lang w:bidi="ar-SA"/>
        </w:rPr>
        <w:sym w:font="AGA Arabesque" w:char="F074"/>
      </w:r>
      <w:r w:rsidRPr="009C02EA">
        <w:rPr>
          <w:rFonts w:hAnsi="AGA Arabesque"/>
          <w:rtl/>
          <w:lang w:bidi="ar-SA"/>
        </w:rPr>
        <w:t xml:space="preserve"> می‌گوید: مردی که </w:t>
      </w:r>
      <w:r w:rsidR="00266F15" w:rsidRPr="009C02EA">
        <w:rPr>
          <w:rFonts w:hAnsi="AGA Arabesque"/>
          <w:rtl/>
          <w:lang w:bidi="ar-SA"/>
        </w:rPr>
        <w:t>لُنگ (</w:t>
      </w:r>
      <w:r w:rsidRPr="009C02EA">
        <w:rPr>
          <w:rFonts w:hAnsi="AGA Arabesque"/>
          <w:rtl/>
          <w:lang w:bidi="ar-SA"/>
        </w:rPr>
        <w:t>شلوارش</w:t>
      </w:r>
      <w:r w:rsidR="00266F15" w:rsidRPr="009C02EA">
        <w:rPr>
          <w:rFonts w:hAnsi="AGA Arabesque"/>
          <w:rtl/>
          <w:lang w:bidi="ar-SA"/>
        </w:rPr>
        <w:t>)</w:t>
      </w:r>
      <w:r w:rsidRPr="009C02EA">
        <w:rPr>
          <w:rFonts w:hAnsi="AGA Arabesque"/>
          <w:rtl/>
          <w:lang w:bidi="ar-SA"/>
        </w:rPr>
        <w:t xml:space="preserve"> را پایین‌تر از قوزک پایش انداخته بود، نماز می‌خواند. رسول‌الله</w:t>
      </w:r>
      <w:r w:rsidRPr="009C02EA">
        <w:rPr>
          <w:rFonts w:hAnsi="AGA Arabesque"/>
          <w:lang w:bidi="ar-SA"/>
        </w:rPr>
        <w:sym w:font="AGA Arabesque" w:char="F072"/>
      </w:r>
      <w:r w:rsidRPr="009C02EA">
        <w:rPr>
          <w:rFonts w:hAnsi="AGA Arabesque"/>
          <w:rtl/>
          <w:lang w:bidi="ar-SA"/>
        </w:rPr>
        <w:t xml:space="preserve"> به او فرمود: «برو و وضو بگیر». آن مرد رفت و وضو گرفت؛ سپس آمد. رسول‌الله</w:t>
      </w:r>
      <w:r w:rsidRPr="009C02EA">
        <w:rPr>
          <w:rFonts w:hAnsi="AGA Arabesque"/>
          <w:lang w:bidi="ar-SA"/>
        </w:rPr>
        <w:sym w:font="AGA Arabesque" w:char="F072"/>
      </w:r>
      <w:r w:rsidRPr="009C02EA">
        <w:rPr>
          <w:rFonts w:hAnsi="AGA Arabesque"/>
          <w:rtl/>
          <w:lang w:bidi="ar-SA"/>
        </w:rPr>
        <w:t xml:space="preserve"> فرمود: «برو و وضو بگیر». </w:t>
      </w:r>
      <w:r w:rsidR="00266F15" w:rsidRPr="009C02EA">
        <w:rPr>
          <w:rFonts w:hAnsi="AGA Arabesque"/>
          <w:rtl/>
          <w:lang w:bidi="ar-SA"/>
        </w:rPr>
        <w:t>مردی به پیامبر</w:t>
      </w:r>
      <w:r w:rsidR="00266F15" w:rsidRPr="009C02EA">
        <w:rPr>
          <w:rFonts w:hAnsi="AGA Arabesque"/>
          <w:lang w:bidi="ar-SA"/>
        </w:rPr>
        <w:sym w:font="AGA Arabesque" w:char="F072"/>
      </w:r>
      <w:r w:rsidR="00266F15" w:rsidRPr="009C02EA">
        <w:rPr>
          <w:rFonts w:hAnsi="AGA Arabesque"/>
          <w:rtl/>
          <w:lang w:bidi="ar-SA"/>
        </w:rPr>
        <w:t xml:space="preserve"> عرض کرد: «ای رسول‌خدا! چرا به او فرمان دادی که وضو بگیرد و دیگر، درباره‌اش چیزی نگفتید؟ فرمود: «او در حالی نماز می‌خواند که اسبال ازار کرده بود و الله متعال، نماز کسی را که اسبال ازار کند، نمی‌پذیرد».</w:t>
      </w:r>
    </w:p>
    <w:p w:rsidR="00284EEE" w:rsidRPr="00F70C43" w:rsidRDefault="0002279B"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02279B" w:rsidRPr="009C02EA" w:rsidRDefault="0002279B" w:rsidP="00BB388D">
      <w:pPr>
        <w:rPr>
          <w:rtl/>
          <w:lang w:bidi="ar-SA"/>
        </w:rPr>
      </w:pPr>
      <w:r w:rsidRPr="009C02EA">
        <w:rPr>
          <w:rFonts w:hAnsi="AGA Arabesque"/>
          <w:rtl/>
          <w:lang w:bidi="ar-SA"/>
        </w:rPr>
        <w:t>پیامبر</w:t>
      </w:r>
      <w:r w:rsidRPr="009C02EA">
        <w:rPr>
          <w:rFonts w:hAnsi="AGA Arabesque"/>
          <w:lang w:bidi="ar-SA"/>
        </w:rPr>
        <w:sym w:font="AGA Arabesque" w:char="F072"/>
      </w:r>
      <w:r w:rsidRPr="009C02EA">
        <w:rPr>
          <w:rFonts w:hAnsi="AGA Arabesque"/>
          <w:rtl/>
          <w:lang w:bidi="ar-SA"/>
        </w:rPr>
        <w:t xml:space="preserve"> در احادیثی که پیش‌تر ذکر شد، بیان فرمود که هرکس لباسش را از روی تکبر بر زمین بکشد، الله متعال روز قیامت به او نظر رحمت نمی‌کند، با او سخن نمی‌گوید، او را پاکیزه نمی‌گرداند و چنین شخصی عذابی دردناک در پیش دارد. و این حدیث نیز گذشت که: </w:t>
      </w:r>
      <w:r w:rsidRPr="009C02EA">
        <w:rPr>
          <w:rtl/>
          <w:lang w:bidi="ar-SA"/>
        </w:rPr>
        <w:t>«پایین‌تر از دو قوزکِ پای کسی که اسبال ازار می‌کند، در آتش دوزخ خواهد بود».</w:t>
      </w:r>
      <w:r w:rsidR="00581C61" w:rsidRPr="009C02EA">
        <w:rPr>
          <w:rtl/>
          <w:lang w:bidi="ar-SA"/>
        </w:rPr>
        <w:t xml:space="preserve"> این نکته را هم بیان کردیم که این عمل، جزو گناهان کبیره است و برای مرد پوشیدن لباسی که پایین‌تر از قوزک پایش قرار بگیرد، جایز نیست؛ اما پوشیدن لباسی که </w:t>
      </w:r>
      <w:r w:rsidR="00755E85" w:rsidRPr="009C02EA">
        <w:rPr>
          <w:rtl/>
          <w:lang w:bidi="ar-SA"/>
        </w:rPr>
        <w:t>تا قوزک پایش بلند است، یعنی قوزک را نمی‌پوشاند و نیز لباسی که تا نیمه‌ی ساق می‌باشد، جایز است. اما پوشیدن شلوار، پیراهن و لباسی که پایین‌تر از قوزک قرار می‌گیرد، جایز نیست و جزو گناهان کبیره می‌باشد.</w:t>
      </w:r>
    </w:p>
    <w:p w:rsidR="00755E85" w:rsidRPr="009C02EA" w:rsidRDefault="00755E85" w:rsidP="00BB388D">
      <w:pPr>
        <w:rPr>
          <w:rtl/>
          <w:lang w:bidi="ar-SA"/>
        </w:rPr>
      </w:pPr>
      <w:r w:rsidRPr="009C02EA">
        <w:rPr>
          <w:rtl/>
          <w:lang w:bidi="ar-SA"/>
        </w:rPr>
        <w:t>علما رحمهم‌الله اختلاف نظر دارند که آیا نماز کسی که با چنین پوششی نماز می‌خواند، درست است یا خیر؟</w:t>
      </w:r>
    </w:p>
    <w:p w:rsidR="00755E85" w:rsidRPr="009C02EA" w:rsidRDefault="00755E85" w:rsidP="00BB388D">
      <w:pPr>
        <w:rPr>
          <w:rtl/>
          <w:lang w:bidi="ar-SA"/>
        </w:rPr>
      </w:pPr>
      <w:r w:rsidRPr="009C02EA">
        <w:rPr>
          <w:rtl/>
          <w:lang w:bidi="ar-SA"/>
        </w:rPr>
        <w:t>برخی از علما گفته‌اند: نمازش درست نیست؛ زیرا لباسی که پوشیده، حرام است و الله متعال فقط پوشیدن لباس‌های مباح را برای ما جایز قرار است:</w:t>
      </w:r>
    </w:p>
    <w:p w:rsidR="00605F16" w:rsidRPr="009C02EA" w:rsidRDefault="00AB1A76" w:rsidP="005E5A3A">
      <w:pPr>
        <w:pStyle w:val="a0"/>
        <w:rPr>
          <w:rtl/>
          <w:lang w:bidi="ar-SA"/>
        </w:rPr>
      </w:pPr>
      <w:r w:rsidRPr="009C02EA">
        <w:rPr>
          <w:rFonts w:ascii="KFGQPC Uthman Taha Naskh" w:cs="KFGQPC Uthman Taha Naskh" w:hint="cs"/>
          <w:rtl/>
          <w:lang w:val="en-MY" w:eastAsia="en-MY" w:bidi="ar-SA"/>
        </w:rPr>
        <w:t>﴿</w:t>
      </w:r>
      <w:r w:rsidR="005E5A3A" w:rsidRPr="009C02EA">
        <w:rPr>
          <w:rFonts w:ascii="KFGQPC Uthmanic Script HAFS" w:hint="eastAsia"/>
          <w:rtl/>
          <w:lang w:val="en-MY" w:eastAsia="en-MY" w:bidi="ar-SA"/>
        </w:rPr>
        <w:t>يَ</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بَنِي</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ءَادَمَ</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خُذُواْ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زِينَتَكُم</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عِندَ</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كُلِّ</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مَس</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جِد</w:t>
      </w:r>
      <w:r w:rsidR="005E5A3A"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E5A3A" w:rsidRPr="009C02EA">
        <w:rPr>
          <w:rFonts w:ascii="KFGQPC Uthman Taha Naskh" w:cs="KFGQPC Uthman Taha Naskh" w:hint="cs"/>
          <w:rtl/>
          <w:lang w:val="en-MY" w:eastAsia="en-MY" w:bidi="ar-SA"/>
        </w:rPr>
        <w:tab/>
      </w:r>
      <w:r w:rsidR="005E5A3A" w:rsidRPr="009C02EA">
        <w:rPr>
          <w:rStyle w:val="Char9"/>
          <w:rtl/>
        </w:rPr>
        <w:t xml:space="preserve"> [</w:t>
      </w:r>
      <w:r w:rsidR="00044A53">
        <w:rPr>
          <w:rStyle w:val="Char9"/>
          <w:rFonts w:hint="eastAsia"/>
          <w:rtl/>
        </w:rPr>
        <w:t>الأعراف</w:t>
      </w:r>
      <w:r w:rsidR="005E5A3A" w:rsidRPr="009C02EA">
        <w:rPr>
          <w:rStyle w:val="Char9"/>
          <w:rtl/>
        </w:rPr>
        <w:t xml:space="preserve">: </w:t>
      </w:r>
      <w:r w:rsidR="005E5A3A" w:rsidRPr="009C02EA">
        <w:rPr>
          <w:rStyle w:val="Char9"/>
          <w:rFonts w:hint="cs"/>
          <w:rtl/>
        </w:rPr>
        <w:t>٣١</w:t>
      </w:r>
      <w:r w:rsidR="005E5A3A" w:rsidRPr="009C02EA">
        <w:rPr>
          <w:rStyle w:val="Char9"/>
          <w:rtl/>
        </w:rPr>
        <w:t>]</w:t>
      </w:r>
      <w:r w:rsidR="005E5A3A" w:rsidRPr="009C02EA">
        <w:rPr>
          <w:rFonts w:ascii="KFGQPC Uthman Taha Naskh" w:cs="KFGQPC Uthman Taha Naskh"/>
          <w:rtl/>
          <w:lang w:val="en-MY" w:eastAsia="en-MY" w:bidi="ar-SA"/>
        </w:rPr>
        <w:t xml:space="preserve">  </w:t>
      </w:r>
      <w:r w:rsidR="00873F04" w:rsidRPr="009C02EA">
        <w:rPr>
          <w:rtl/>
          <w:lang w:bidi="ar-SA"/>
        </w:rPr>
        <w:tab/>
      </w:r>
    </w:p>
    <w:p w:rsidR="00755E85" w:rsidRPr="009C02EA" w:rsidRDefault="00605F16" w:rsidP="00BB388D">
      <w:pPr>
        <w:pStyle w:val="a1"/>
        <w:rPr>
          <w:rFonts w:hAnsi="AGA Arabesque"/>
          <w:rtl/>
          <w:lang w:bidi="ar-SA"/>
        </w:rPr>
      </w:pPr>
      <w:r w:rsidRPr="009C02EA">
        <w:rPr>
          <w:rFonts w:eastAsia="SimSun"/>
          <w:rtl/>
          <w:lang w:eastAsia="zh-CN" w:bidi="ar-SA"/>
        </w:rPr>
        <w:t>ای فرزندان آدم! (هنگام هر نماز و) در هر مسجدی زیورتان - یعنی لباس</w:t>
      </w:r>
      <w:r w:rsidRPr="009C02EA">
        <w:rPr>
          <w:rFonts w:eastAsia="SimSun"/>
          <w:rtl/>
          <w:lang w:eastAsia="zh-CN" w:bidi="ar-SA"/>
        </w:rPr>
        <w:softHyphen/>
        <w:t>هایتان- را بپوشید.</w:t>
      </w:r>
    </w:p>
    <w:p w:rsidR="00605F16" w:rsidRPr="009C02EA" w:rsidRDefault="00605F16" w:rsidP="00BB388D">
      <w:pPr>
        <w:rPr>
          <w:rFonts w:hAnsi="AGA Arabesque"/>
          <w:rtl/>
          <w:lang w:bidi="ar-SA"/>
        </w:rPr>
      </w:pPr>
      <w:r w:rsidRPr="009C02EA">
        <w:rPr>
          <w:rFonts w:hAnsi="AGA Arabesque"/>
          <w:rtl/>
          <w:lang w:bidi="ar-SA"/>
        </w:rPr>
        <w:t>بدین‌سان به پوشیدن لباس‌های جایز دستور داده، نه لباس‌هایی که پوشیدن آن برای ما جایز نیست. این دسته از علما، هم‌چنین به حدیث یادشده استدلال کرده‌اند که ابوهریره</w:t>
      </w:r>
      <w:r w:rsidRPr="009C02EA">
        <w:rPr>
          <w:rFonts w:hAnsi="AGA Arabesque"/>
          <w:lang w:bidi="ar-SA"/>
        </w:rPr>
        <w:sym w:font="AGA Arabesque" w:char="F074"/>
      </w:r>
      <w:r w:rsidRPr="009C02EA">
        <w:rPr>
          <w:rFonts w:hAnsi="AGA Arabesque"/>
          <w:rtl/>
          <w:lang w:bidi="ar-SA"/>
        </w:rPr>
        <w:t xml:space="preserve"> می‌گوید: مردی که لُنگ (شلوارش) را پایین‌تر از قوزک پایش انداخته بود، نماز می‌خواند. رسول‌الله</w:t>
      </w:r>
      <w:r w:rsidRPr="009C02EA">
        <w:rPr>
          <w:rFonts w:hAnsi="AGA Arabesque"/>
          <w:lang w:bidi="ar-SA"/>
        </w:rPr>
        <w:sym w:font="AGA Arabesque" w:char="F072"/>
      </w:r>
      <w:r w:rsidRPr="009C02EA">
        <w:rPr>
          <w:rFonts w:hAnsi="AGA Arabesque"/>
          <w:rtl/>
          <w:lang w:bidi="ar-SA"/>
        </w:rPr>
        <w:t xml:space="preserve"> به او فرمود: «برو و وضو بگیر». آن مرد رفت و وضو گرفت؛ سپس آمد. رسول‌الله</w:t>
      </w:r>
      <w:r w:rsidRPr="009C02EA">
        <w:rPr>
          <w:rFonts w:hAnsi="AGA Arabesque"/>
          <w:lang w:bidi="ar-SA"/>
        </w:rPr>
        <w:sym w:font="AGA Arabesque" w:char="F072"/>
      </w:r>
      <w:r w:rsidRPr="009C02EA">
        <w:rPr>
          <w:rFonts w:hAnsi="AGA Arabesque"/>
          <w:rtl/>
          <w:lang w:bidi="ar-SA"/>
        </w:rPr>
        <w:t xml:space="preserve"> فرمود: «برو و وضو بگیر». مردی به پیامبر</w:t>
      </w:r>
      <w:r w:rsidRPr="009C02EA">
        <w:rPr>
          <w:rFonts w:hAnsi="AGA Arabesque"/>
          <w:lang w:bidi="ar-SA"/>
        </w:rPr>
        <w:sym w:font="AGA Arabesque" w:char="F072"/>
      </w:r>
      <w:r w:rsidRPr="009C02EA">
        <w:rPr>
          <w:rFonts w:hAnsi="AGA Arabesque"/>
          <w:rtl/>
          <w:lang w:bidi="ar-SA"/>
        </w:rPr>
        <w:t xml:space="preserve"> عرض کرد: «ای رسول‌خدا! چرا به او فرمان دادی که وضو بگیرد؟ فرمود: «او در حالی نماز می‌خواند که اسبال ازار کرده بود و الله متعال، نماز کسی را که اسبال ازار کند، نمی‌پذیرد». این‌ها می‌گویند: این، نص و متنی آشکار از سنت نبوی درباره‌ی باطل بودن نماز کس</w:t>
      </w:r>
      <w:r w:rsidR="00457B75" w:rsidRPr="009C02EA">
        <w:rPr>
          <w:rFonts w:hAnsi="AGA Arabesque"/>
          <w:rtl/>
          <w:lang w:bidi="ar-SA"/>
        </w:rPr>
        <w:t>ی‌ست</w:t>
      </w:r>
      <w:r w:rsidRPr="009C02EA">
        <w:rPr>
          <w:rFonts w:hAnsi="AGA Arabesque"/>
          <w:rtl/>
          <w:lang w:bidi="ar-SA"/>
        </w:rPr>
        <w:t xml:space="preserve"> که اسبال ازار می‌کند؛ بلکه نشان می‌دهد که چنین شخصی باید نمازش را دوباره بخواند.</w:t>
      </w:r>
    </w:p>
    <w:p w:rsidR="00605F16" w:rsidRPr="009C02EA" w:rsidRDefault="008E5458" w:rsidP="00BB388D">
      <w:pPr>
        <w:rPr>
          <w:rFonts w:hAnsi="AGA Arabesque"/>
          <w:rtl/>
          <w:lang w:bidi="ar-SA"/>
        </w:rPr>
      </w:pPr>
      <w:r w:rsidRPr="009C02EA">
        <w:rPr>
          <w:rtl/>
          <w:lang w:bidi="ar-SA"/>
        </w:rPr>
        <w:t>مؤلف</w:t>
      </w:r>
      <w:r w:rsidRPr="009C02EA">
        <w:rPr>
          <w:rFonts w:cs="CTraditional Arabic"/>
          <w:rtl/>
          <w:lang w:bidi="ar-SA"/>
        </w:rPr>
        <w:t>/</w:t>
      </w:r>
      <w:r w:rsidRPr="009C02EA">
        <w:rPr>
          <w:rtl/>
          <w:lang w:bidi="ar-SA"/>
        </w:rPr>
        <w:t xml:space="preserve"> </w:t>
      </w:r>
      <w:r w:rsidR="00605F16" w:rsidRPr="009C02EA">
        <w:rPr>
          <w:rFonts w:hAnsi="AGA Arabesque"/>
          <w:rtl/>
          <w:lang w:bidi="ar-SA"/>
        </w:rPr>
        <w:t xml:space="preserve">می‌گوید: </w:t>
      </w:r>
      <w:r w:rsidR="00FB3E84" w:rsidRPr="009C02EA">
        <w:rPr>
          <w:rFonts w:hAnsi="AGA Arabesque"/>
          <w:rtl/>
          <w:lang w:bidi="ar-SA"/>
        </w:rPr>
        <w:t>«</w:t>
      </w:r>
      <w:r w:rsidR="00605F16" w:rsidRPr="009C02EA">
        <w:rPr>
          <w:rFonts w:hAnsi="AGA Arabesque"/>
          <w:rtl/>
          <w:lang w:bidi="ar-SA"/>
        </w:rPr>
        <w:t>ابوداود، این حدیث را با اِسنادی صحیح و مطابق شرط مسلم</w:t>
      </w:r>
      <w:r w:rsidR="00FB3E84" w:rsidRPr="009C02EA">
        <w:rPr>
          <w:rFonts w:hAnsi="AGA Arabesque"/>
          <w:rtl/>
          <w:lang w:bidi="ar-SA"/>
        </w:rPr>
        <w:t>، روایت کرده است».</w:t>
      </w:r>
      <w:r w:rsidR="001400A8" w:rsidRPr="009C02EA">
        <w:rPr>
          <w:rFonts w:hAnsi="AGA Arabesque"/>
          <w:rtl/>
          <w:lang w:bidi="ar-SA"/>
        </w:rPr>
        <w:t xml:space="preserve"> این سخن، جای بحث و بررسی دارد؛ زیرا این حدیث، ضعیف می‌باشد و صحتش از پیامبر</w:t>
      </w:r>
      <w:r w:rsidR="001400A8" w:rsidRPr="009C02EA">
        <w:rPr>
          <w:rFonts w:hAnsi="AGA Arabesque"/>
          <w:lang w:bidi="ar-SA"/>
        </w:rPr>
        <w:sym w:font="AGA Arabesque" w:char="F072"/>
      </w:r>
      <w:r w:rsidR="001400A8" w:rsidRPr="009C02EA">
        <w:rPr>
          <w:rFonts w:hAnsi="AGA Arabesque"/>
          <w:rtl/>
          <w:lang w:bidi="ar-SA"/>
        </w:rPr>
        <w:t xml:space="preserve"> ثابت نشده است.</w:t>
      </w:r>
    </w:p>
    <w:p w:rsidR="001400A8" w:rsidRPr="009C02EA" w:rsidRDefault="001400A8" w:rsidP="00BB388D">
      <w:pPr>
        <w:rPr>
          <w:rFonts w:hAnsi="AGA Arabesque"/>
          <w:rtl/>
          <w:lang w:bidi="ar-SA"/>
        </w:rPr>
      </w:pPr>
      <w:r w:rsidRPr="009C02EA">
        <w:rPr>
          <w:rFonts w:hAnsi="AGA Arabesque"/>
          <w:rtl/>
          <w:lang w:bidi="ar-SA"/>
        </w:rPr>
        <w:t xml:space="preserve">از میان اقوال علما، دیدگاه صحیح </w:t>
      </w:r>
      <w:r w:rsidR="00AE1D5F" w:rsidRPr="009C02EA">
        <w:rPr>
          <w:rFonts w:hAnsi="AGA Arabesque"/>
          <w:rtl/>
          <w:lang w:bidi="ar-SA"/>
        </w:rPr>
        <w:t>این</w:t>
      </w:r>
      <w:r w:rsidR="00AE1D5F" w:rsidRPr="009C02EA">
        <w:rPr>
          <w:rFonts w:hAnsi="AGA Arabesque"/>
          <w:cs/>
          <w:lang w:bidi="ar-SA"/>
        </w:rPr>
        <w:t>‎</w:t>
      </w:r>
      <w:r w:rsidR="00AE1D5F" w:rsidRPr="009C02EA">
        <w:rPr>
          <w:rFonts w:hAnsi="AGA Arabesque"/>
          <w:rtl/>
          <w:lang w:bidi="ar-SA"/>
        </w:rPr>
        <w:t>ست</w:t>
      </w:r>
      <w:r w:rsidRPr="009C02EA">
        <w:rPr>
          <w:rFonts w:hAnsi="AGA Arabesque"/>
          <w:rtl/>
          <w:lang w:bidi="ar-SA"/>
        </w:rPr>
        <w:t xml:space="preserve"> که نماز کسی که اسبال ازار می‌کند، درست است؛ گرچه چنین شخصی، گنه</w:t>
      </w:r>
      <w:r w:rsidR="00900E80" w:rsidRPr="009C02EA">
        <w:rPr>
          <w:rFonts w:hAnsi="AGA Arabesque" w:cs="Times New Roman"/>
          <w:cs/>
          <w:lang w:bidi="ar-SA"/>
        </w:rPr>
        <w:t>‎</w:t>
      </w:r>
      <w:r w:rsidRPr="009C02EA">
        <w:rPr>
          <w:rFonts w:hAnsi="AGA Arabesque"/>
          <w:rtl/>
          <w:lang w:bidi="ar-SA"/>
        </w:rPr>
        <w:t>کار می‌باشد. مانندِ کسی که لباس حرام مثلِ لباسِ دزدی می‌پوشد و با آن نماز می‌خواند یا لباسی می‌پوشد که در آن تصویر یا عکس حیوان یا صلیب وجود دارد. پوشیدن چنین لباس‌های در نماز و بیرون نماز، حرام است و اگر کسی در چنین لباس‌هایی نماز بخواند، نمازش درست می‌باشد، اما خودش گنه</w:t>
      </w:r>
      <w:r w:rsidR="00900E80" w:rsidRPr="009C02EA">
        <w:rPr>
          <w:rFonts w:hAnsi="AGA Arabesque" w:cs="Times New Roman"/>
          <w:cs/>
          <w:lang w:bidi="ar-SA"/>
        </w:rPr>
        <w:t>‎</w:t>
      </w:r>
      <w:r w:rsidRPr="009C02EA">
        <w:rPr>
          <w:rFonts w:hAnsi="AGA Arabesque"/>
          <w:rtl/>
          <w:lang w:bidi="ar-SA"/>
        </w:rPr>
        <w:t>کار است.</w:t>
      </w:r>
    </w:p>
    <w:p w:rsidR="001400A8" w:rsidRPr="009C02EA" w:rsidRDefault="001400A8" w:rsidP="00BB388D">
      <w:pPr>
        <w:rPr>
          <w:rFonts w:hAnsi="AGA Arabesque"/>
          <w:rtl/>
          <w:lang w:bidi="ar-SA"/>
        </w:rPr>
      </w:pPr>
      <w:r w:rsidRPr="009C02EA">
        <w:rPr>
          <w:rFonts w:hAnsi="AGA Arabesque"/>
          <w:rtl/>
          <w:lang w:bidi="ar-SA"/>
        </w:rPr>
        <w:t>این، قولِ راجح درباره‌ی مسأله مذکور است؛ زیرا نهی از اسبال ازار و نهی از پوشیدن لباسِ حرام، مخصوص نماز نیست. بلکه پوشیدن لباس حرام، در نماز و بیرون نماز حرام می‌باشد. از این‌رو نماز را باطل نمی‌کند. این، قاعد</w:t>
      </w:r>
      <w:r w:rsidR="00C51C1F" w:rsidRPr="009C02EA">
        <w:rPr>
          <w:rFonts w:hAnsi="AGA Arabesque"/>
          <w:rtl/>
          <w:lang w:bidi="ar-SA"/>
        </w:rPr>
        <w:t>ه‌ای</w:t>
      </w:r>
      <w:r w:rsidR="00C51C1F" w:rsidRPr="009C02EA">
        <w:rPr>
          <w:rFonts w:hAnsi="AGA Arabesque"/>
          <w:cs/>
          <w:lang w:bidi="ar-SA"/>
        </w:rPr>
        <w:t>‎</w:t>
      </w:r>
      <w:r w:rsidR="00C51C1F" w:rsidRPr="009C02EA">
        <w:rPr>
          <w:rFonts w:hAnsi="AGA Arabesque"/>
          <w:rtl/>
          <w:lang w:bidi="ar-SA"/>
        </w:rPr>
        <w:t>ست</w:t>
      </w:r>
      <w:r w:rsidRPr="009C02EA">
        <w:rPr>
          <w:rFonts w:hAnsi="AGA Arabesque"/>
          <w:rtl/>
          <w:lang w:bidi="ar-SA"/>
        </w:rPr>
        <w:t xml:space="preserve"> که جمهور علما، آن را پذیرفته‌اند. البته اگر این حدیث، صحیح بود، حکم این موضوع روشن می‌شد و دیگر جایی برای اختلاف وجود نداشت. آن دسته از علما که این حدیث را ضعیف دانسته‌اند، نمازِ کسی را که اسبال ازار می‌کند، درست می‌دانند و آن دسته از علما که این حدیث را صحیح دانسته‌اند، می‌گویند: نماز کسی که در حالِ اسبال ازار نماز می‌خوانَد، باطل است. در</w:t>
      </w:r>
      <w:r w:rsidR="000B0275" w:rsidRPr="009C02EA">
        <w:rPr>
          <w:rFonts w:hAnsi="AGA Arabesque"/>
          <w:rtl/>
          <w:lang w:bidi="ar-SA"/>
        </w:rPr>
        <w:t xml:space="preserve"> هر </w:t>
      </w:r>
      <w:r w:rsidRPr="009C02EA">
        <w:rPr>
          <w:rFonts w:hAnsi="AGA Arabesque"/>
          <w:rtl/>
          <w:lang w:bidi="ar-SA"/>
        </w:rPr>
        <w:t>حال انسان باید از پروردگارش بترسد و از نعمت الاهی در جهت معصیت و نافرمانی از او استفاده نکند</w:t>
      </w:r>
      <w:r w:rsidR="002F25CA" w:rsidRPr="009C02EA">
        <w:rPr>
          <w:rFonts w:hAnsi="AGA Arabesque"/>
          <w:rtl/>
          <w:lang w:bidi="ar-SA"/>
        </w:rPr>
        <w:t>. کسی که آشکارا از الله متعال نافرمانی می‌کند و چون به او تذکر می‌دهند که اسبال ازار، حرام و جزو گناهان کبیره است و او بی‌پروا از کنارِ این موضوع می‌گذرد، در حقیقت از نعمت الله برای نافرمانی و معصیت او استفاده می‌کند. [پناه بر الله]</w:t>
      </w:r>
    </w:p>
    <w:p w:rsidR="001400A8" w:rsidRPr="009C02EA" w:rsidRDefault="002F25CA" w:rsidP="00D525CC">
      <w:pPr>
        <w:ind w:firstLine="0"/>
        <w:jc w:val="center"/>
        <w:rPr>
          <w:rFonts w:hAnsi="AGA Arabesque"/>
          <w:rtl/>
          <w:lang w:bidi="ar-SA"/>
        </w:rPr>
      </w:pPr>
      <w:r w:rsidRPr="009C02EA">
        <w:rPr>
          <w:rFonts w:hAnsi="AGA Arabesque"/>
          <w:rtl/>
          <w:lang w:bidi="ar-SA"/>
        </w:rPr>
        <w:t>***</w:t>
      </w:r>
    </w:p>
    <w:p w:rsidR="000B0275" w:rsidRPr="0046263B" w:rsidRDefault="002F25CA" w:rsidP="00933ABD">
      <w:pPr>
        <w:pStyle w:val="a3"/>
        <w:rPr>
          <w:rFonts w:ascii="Times New Roman" w:hAnsi="Times New Roman"/>
          <w:spacing w:val="-4"/>
          <w:rtl/>
          <w:lang w:bidi="ar-SA"/>
        </w:rPr>
      </w:pPr>
      <w:r w:rsidRPr="0046263B">
        <w:rPr>
          <w:rFonts w:ascii="Times New Roman" w:hAnsi="Times New Roman"/>
          <w:spacing w:val="-4"/>
          <w:rtl/>
          <w:lang w:bidi="ar-SA"/>
        </w:rPr>
        <w:t xml:space="preserve">802- </w:t>
      </w:r>
      <w:r w:rsidR="000B0275" w:rsidRPr="0046263B">
        <w:rPr>
          <w:rFonts w:ascii="Times New Roman" w:hAnsi="Times New Roman"/>
          <w:spacing w:val="-4"/>
          <w:rtl/>
          <w:lang w:bidi="ar-SA"/>
        </w:rPr>
        <w:t>وعن قَيسِ بن بشرٍ التَّغْلبيِّ قال: أَخْبَرنِي أبِي وكان جليسًا لأبي الدَّرداءِ قال: كان بِدِمشقَ رَجُلٌ من أَصحاب النَّبِيِّ</w:t>
      </w:r>
      <w:r w:rsidR="000B0275" w:rsidRPr="0046263B">
        <w:rPr>
          <w:rFonts w:ascii="Times New Roman" w:hAnsi="Times New Roman"/>
          <w:b w:val="0"/>
          <w:bCs w:val="0"/>
          <w:spacing w:val="-4"/>
          <w:rtl/>
          <w:lang w:bidi="ar-SA"/>
        </w:rPr>
        <w:sym w:font="AGA Arabesque" w:char="F072"/>
      </w:r>
      <w:r w:rsidR="000B0275" w:rsidRPr="0046263B">
        <w:rPr>
          <w:rFonts w:ascii="Times New Roman" w:hAnsi="Times New Roman"/>
          <w:spacing w:val="-4"/>
          <w:rtl/>
          <w:lang w:bidi="ar-SA"/>
        </w:rPr>
        <w:t xml:space="preserve"> يُقَالُ لَهُ سهلُ بنُ الحنظَليَّةِ، وكانَ رَجُلاً مُتَوحِّدًا قَلَّمَا يُجالسُ النَّاسَ، إِنَّمَا هُوَ صَلاةٌ، فَإِذا فرغَ فَإِنَّمَا هو تسبيحٌ وتكبيرٌ حتَّى يأْتيَ أهْلَهُ، فَمَرَّ بِنَا ونَحنُ عِند أبي الدَّردَاء</w:t>
      </w:r>
      <w:r w:rsidR="000B0275" w:rsidRPr="0046263B">
        <w:rPr>
          <w:rFonts w:ascii="Times New Roman" w:hAnsi="Times New Roman"/>
          <w:b w:val="0"/>
          <w:bCs w:val="0"/>
          <w:spacing w:val="-4"/>
          <w:rtl/>
          <w:lang w:bidi="ar-SA"/>
        </w:rPr>
        <w:sym w:font="AGA Arabesque" w:char="F074"/>
      </w:r>
      <w:r w:rsidR="000B0275" w:rsidRPr="0046263B">
        <w:rPr>
          <w:rFonts w:ascii="Times New Roman" w:hAnsi="Times New Roman"/>
          <w:spacing w:val="-4"/>
          <w:rtl/>
          <w:lang w:bidi="ar-SA"/>
        </w:rPr>
        <w:t xml:space="preserve">، فقال له أَبو الدَّردَاء: كَلِمةً تَنْفَعُنَا ولا تضُرُّك. قال: بَعثَ رسولُ </w:t>
      </w:r>
      <w:r w:rsidR="00D8298B">
        <w:rPr>
          <w:rFonts w:ascii="Times New Roman" w:hAnsi="Times New Roman"/>
          <w:spacing w:val="-4"/>
          <w:rtl/>
          <w:lang w:bidi="ar-SA"/>
        </w:rPr>
        <w:t>الله</w:t>
      </w:r>
      <w:r w:rsidR="000B0275" w:rsidRPr="0046263B">
        <w:rPr>
          <w:rFonts w:ascii="Times New Roman" w:hAnsi="Times New Roman"/>
          <w:b w:val="0"/>
          <w:bCs w:val="0"/>
          <w:spacing w:val="-4"/>
          <w:rtl/>
          <w:lang w:bidi="ar-SA"/>
        </w:rPr>
        <w:sym w:font="AGA Arabesque" w:char="F072"/>
      </w:r>
      <w:r w:rsidR="000B0275" w:rsidRPr="0046263B">
        <w:rPr>
          <w:rFonts w:ascii="Times New Roman" w:hAnsi="Times New Roman"/>
          <w:spacing w:val="-4"/>
          <w:rtl/>
          <w:lang w:bidi="ar-SA"/>
        </w:rPr>
        <w:t xml:space="preserve"> سَرِيَّةً فَقَدِمَت، فَجَاءَ رَجُلٌ مِنهم فَجَلسَ فِي المَجْلِس الَّذي يَجلِسُ فِيهِ رسولُ </w:t>
      </w:r>
      <w:r w:rsidR="00D8298B">
        <w:rPr>
          <w:rFonts w:ascii="Times New Roman" w:hAnsi="Times New Roman"/>
          <w:spacing w:val="-4"/>
          <w:rtl/>
          <w:lang w:bidi="ar-SA"/>
        </w:rPr>
        <w:t>الله</w:t>
      </w:r>
      <w:r w:rsidR="000B0275" w:rsidRPr="0046263B">
        <w:rPr>
          <w:rFonts w:ascii="Times New Roman" w:hAnsi="Times New Roman"/>
          <w:b w:val="0"/>
          <w:bCs w:val="0"/>
          <w:spacing w:val="-4"/>
          <w:rtl/>
          <w:lang w:bidi="ar-SA"/>
        </w:rPr>
        <w:sym w:font="AGA Arabesque" w:char="F072"/>
      </w:r>
      <w:r w:rsidR="000B0275" w:rsidRPr="0046263B">
        <w:rPr>
          <w:rFonts w:ascii="Times New Roman" w:hAnsi="Times New Roman"/>
          <w:spacing w:val="-4"/>
          <w:rtl/>
          <w:lang w:bidi="ar-SA"/>
        </w:rPr>
        <w:t xml:space="preserve">، فَقَالَ لِرجُلٍ إِلى جَنْبِهِ: لَوْ رَأَيتنَا حِينَ التقَيْنَا نَحنُ والعدُوُّ، فَحمَل فلانٌ فَطَعَن، فقال: خُذْهَا مِنِّي وأَنَا الغُلامُ الغِفَارِي، كَيْفَ تَرى في قوْلِهِ؟ قال: مَا أَرَاهُ إِلا قَدْ بَطَلَ أَجرُهُ. فسَمِعَ بِذلكَ آخَرُ فقال: مَا أَرَى بِذَلَكَ بأْسًا، فَتَنَازعا حَتى سَمِعَ رسول </w:t>
      </w:r>
      <w:r w:rsidR="00D8298B">
        <w:rPr>
          <w:rFonts w:ascii="Times New Roman" w:hAnsi="Times New Roman"/>
          <w:spacing w:val="-4"/>
          <w:rtl/>
          <w:lang w:bidi="ar-SA"/>
        </w:rPr>
        <w:t>الله</w:t>
      </w:r>
      <w:r w:rsidR="000B0275" w:rsidRPr="0046263B">
        <w:rPr>
          <w:rFonts w:ascii="Times New Roman" w:hAnsi="Times New Roman"/>
          <w:b w:val="0"/>
          <w:bCs w:val="0"/>
          <w:spacing w:val="-4"/>
          <w:rtl/>
          <w:lang w:bidi="ar-SA"/>
        </w:rPr>
        <w:sym w:font="AGA Arabesque" w:char="F072"/>
      </w:r>
      <w:r w:rsidR="000B0275" w:rsidRPr="0046263B">
        <w:rPr>
          <w:rFonts w:ascii="Times New Roman" w:hAnsi="Times New Roman"/>
          <w:spacing w:val="-4"/>
          <w:rtl/>
          <w:lang w:bidi="ar-SA"/>
        </w:rPr>
        <w:t xml:space="preserve"> فقال: «سُبْحان </w:t>
      </w:r>
      <w:r w:rsidR="00D8298B">
        <w:rPr>
          <w:rFonts w:ascii="Times New Roman" w:hAnsi="Times New Roman"/>
          <w:spacing w:val="-4"/>
          <w:rtl/>
          <w:lang w:bidi="ar-SA"/>
        </w:rPr>
        <w:t>الله</w:t>
      </w:r>
      <w:r w:rsidR="000B0275" w:rsidRPr="0046263B">
        <w:rPr>
          <w:rFonts w:ascii="Times New Roman" w:hAnsi="Times New Roman"/>
          <w:spacing w:val="-4"/>
          <w:rtl/>
          <w:lang w:bidi="ar-SA"/>
        </w:rPr>
        <w:t xml:space="preserve">! لا بَأْس أَن يُؤْجَرَ ويُحْمَد». فَرَأَيْتُ أَبا الدَّرْدَاءِ سُرَّ بِذلك، وَجَعَلَ يَرْفَعُ رأْسَه إِلَيهِ وَيَقُول: أأَنْتَ سمِعْتَ ذَلكَ مِنْ رسول </w:t>
      </w:r>
      <w:r w:rsidR="00D8298B">
        <w:rPr>
          <w:rFonts w:ascii="Times New Roman" w:hAnsi="Times New Roman"/>
          <w:spacing w:val="-4"/>
          <w:rtl/>
          <w:lang w:bidi="ar-SA"/>
        </w:rPr>
        <w:t>الله</w:t>
      </w:r>
      <w:r w:rsidR="000B0275" w:rsidRPr="0046263B">
        <w:rPr>
          <w:rFonts w:ascii="Times New Roman" w:hAnsi="Times New Roman"/>
          <w:b w:val="0"/>
          <w:bCs w:val="0"/>
          <w:spacing w:val="-4"/>
          <w:rtl/>
          <w:lang w:bidi="ar-SA"/>
        </w:rPr>
        <w:sym w:font="AGA Arabesque" w:char="F072"/>
      </w:r>
      <w:r w:rsidR="000B0275" w:rsidRPr="0046263B">
        <w:rPr>
          <w:rFonts w:ascii="Times New Roman" w:hAnsi="Times New Roman"/>
          <w:spacing w:val="-4"/>
          <w:rtl/>
          <w:lang w:bidi="ar-SA"/>
        </w:rPr>
        <w:t>؟ فيقول: نعَم، فما زال يعِيدُ عَلَيْهِ حَتَّى إِنّي لأَقولُ لَيَبرُكَنَّ على ركْبَتَيْه.</w:t>
      </w:r>
    </w:p>
    <w:p w:rsidR="00605F16" w:rsidRPr="009C02EA" w:rsidRDefault="000B0275" w:rsidP="00933ABD">
      <w:pPr>
        <w:autoSpaceDE w:val="0"/>
        <w:autoSpaceDN w:val="0"/>
        <w:adjustRightInd w:val="0"/>
        <w:spacing w:line="228" w:lineRule="auto"/>
        <w:rPr>
          <w:rFonts w:ascii="Traditional Arabic"/>
          <w:rtl/>
          <w:lang w:bidi="ar-SA"/>
        </w:rPr>
      </w:pPr>
      <w:r w:rsidRPr="009C02EA">
        <w:rPr>
          <w:rStyle w:val="Char4"/>
          <w:rtl/>
          <w:lang w:bidi="ar-SA"/>
        </w:rPr>
        <w:t xml:space="preserve">قال: فَمَرَّ بِنَا يَوماً آخَر، فقال لَهُ أَبُو الدَّرْدَاء: كَلِمَةً تَنفَعُنَا ولا تَضُرُّك، قال: قال لَنَا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«المُنْفِقُ عَلى الخَيْلِ كالبَاسِطِ يَدَهُ بالصَّدَقة لا يَقْبِضُهَا». ثُمَّ مرَّ بِنَا يوماً آخر، فقال لَهُ أَبوالدَّرْدَاء: كَلِمَةً تَنْفَعُنَا وَلا تَضرُّك،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«نعْمَ الرَّجُلُ خُرَيْمٌ الأَسَدي، لَوْلا طُولُ جُمَّتِهِ وَإِسْبَالُ إِزَارِه». فبَلغَ ذلك خُرَيْمًا، فَعجََّلَ فَأَخَذَ شَفْرَةً فَقَطَعَ بِهَا جُمَّتَهُ إِلى أُذُنَيْهِ، وَرَفَعَ إِزَارَهُ إِلى أَنْصَاف سَاقَيْهِ. ثَمَّ مَرَّ بنَا يَوْماً آخَرَ فَقَالَ لَهُ أَبُو الدَّرْدَاء: كَلِمةً تَنْفَعُنَا ولاَ تَضُرُّكَ قَال: سَمعْتُ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يقُول: «إِنَّكُمْ قَادمُونَ عَلى إِخْوانِكُم. فَأَصْلِحُوا رِحَالَكم، وأَصْلِحُوا لبَاسَكُمْ حَتَّى تَكُونُوا كَأَنَّكُمْ شَامَةٌ فِي النَّاسِ، فَإِنَّ </w:t>
      </w:r>
      <w:r w:rsidR="00D8298B">
        <w:rPr>
          <w:rStyle w:val="Char4"/>
          <w:rtl/>
          <w:lang w:bidi="ar-SA"/>
        </w:rPr>
        <w:t>الله</w:t>
      </w:r>
      <w:r w:rsidRPr="009C02EA">
        <w:rPr>
          <w:rStyle w:val="Char4"/>
          <w:rtl/>
          <w:lang w:bidi="ar-SA"/>
        </w:rPr>
        <w:t xml:space="preserve"> لاَ يُحبُّ الفُحْشَ وَلاَ التَّفَحُش».</w:t>
      </w:r>
      <w:r w:rsidRPr="009C02EA">
        <w:rPr>
          <w:rFonts w:ascii="Traditional Arabic"/>
          <w:rtl/>
          <w:lang w:bidi="ar-SA"/>
        </w:rPr>
        <w:t xml:space="preserve"> [روایت اَبوداود با اِسناد حسن، جز قيس بن بشر که در ثقه یا ضعیف بودن او اختلاف دارند و مسلم از او حدیث روایت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3"/>
      </w:r>
      <w:r w:rsidR="00F70C43" w:rsidRPr="00F70C43">
        <w:rPr>
          <w:rStyle w:val="FootnoteReference"/>
          <w:rFonts w:cs="B Lotus"/>
          <w:szCs w:val="28"/>
          <w:rtl/>
          <w:lang w:bidi="ar-SA"/>
        </w:rPr>
        <w:t>)</w:t>
      </w:r>
    </w:p>
    <w:p w:rsidR="002506B9" w:rsidRPr="009C02EA" w:rsidRDefault="006F33D5" w:rsidP="005C4702">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قیس بن بشر تغلبی می‌گوید: </w:t>
      </w:r>
      <w:r w:rsidR="006674D3" w:rsidRPr="009C02EA">
        <w:rPr>
          <w:rFonts w:ascii="Traditional Arabic"/>
          <w:rtl/>
          <w:lang w:bidi="ar-SA"/>
        </w:rPr>
        <w:t>پدرم که هم‌نشین ابودرداء</w:t>
      </w:r>
      <w:r w:rsidR="006674D3" w:rsidRPr="009C02EA">
        <w:rPr>
          <w:rFonts w:ascii="Traditional Arabic"/>
          <w:lang w:bidi="ar-SA"/>
        </w:rPr>
        <w:sym w:font="AGA Arabesque" w:char="F074"/>
      </w:r>
      <w:r w:rsidR="006674D3" w:rsidRPr="009C02EA">
        <w:rPr>
          <w:rFonts w:ascii="Traditional Arabic"/>
          <w:rtl/>
          <w:lang w:bidi="ar-SA"/>
        </w:rPr>
        <w:t xml:space="preserve"> بود، به من گفت: مردی از اصحاب پیامبر</w:t>
      </w:r>
      <w:r w:rsidR="006674D3" w:rsidRPr="009C02EA">
        <w:rPr>
          <w:rFonts w:ascii="Traditional Arabic"/>
          <w:lang w:bidi="ar-SA"/>
        </w:rPr>
        <w:sym w:font="AGA Arabesque" w:char="F072"/>
      </w:r>
      <w:r w:rsidR="006674D3" w:rsidRPr="009C02EA">
        <w:rPr>
          <w:rFonts w:ascii="Traditional Arabic"/>
          <w:rtl/>
          <w:lang w:bidi="ar-SA"/>
        </w:rPr>
        <w:t xml:space="preserve"> به نام سهل بن حنظلیه در دمشق بود؛ مردی گوشه‌گیر </w:t>
      </w:r>
      <w:r w:rsidR="00D43D94" w:rsidRPr="009C02EA">
        <w:rPr>
          <w:rFonts w:ascii="Traditional Arabic"/>
          <w:rtl/>
          <w:lang w:bidi="ar-SA"/>
        </w:rPr>
        <w:t>که با مردم کم می‌نشست و همواره در نماز بود و پس از نماز به تسبیح و تکبیر مشغول می‌شد تا این</w:t>
      </w:r>
      <w:r w:rsidR="000726E0" w:rsidRPr="009C02EA">
        <w:rPr>
          <w:rFonts w:ascii="Traditional Arabic"/>
          <w:rtl/>
          <w:lang w:bidi="ar-SA"/>
        </w:rPr>
        <w:t>‌که نزد خانواده‌</w:t>
      </w:r>
      <w:r w:rsidR="00D43D94" w:rsidRPr="009C02EA">
        <w:rPr>
          <w:rFonts w:ascii="Traditional Arabic"/>
          <w:rtl/>
          <w:lang w:bidi="ar-SA"/>
        </w:rPr>
        <w:t xml:space="preserve">اش می‌رفت. </w:t>
      </w:r>
      <w:r w:rsidR="000726E0" w:rsidRPr="009C02EA">
        <w:rPr>
          <w:rFonts w:ascii="Traditional Arabic"/>
          <w:rtl/>
          <w:lang w:bidi="ar-SA"/>
        </w:rPr>
        <w:t>روزی نزد ابودرداء</w:t>
      </w:r>
      <w:r w:rsidR="000726E0" w:rsidRPr="009C02EA">
        <w:rPr>
          <w:rFonts w:ascii="Traditional Arabic"/>
          <w:lang w:bidi="ar-SA"/>
        </w:rPr>
        <w:sym w:font="AGA Arabesque" w:char="F074"/>
      </w:r>
      <w:r w:rsidR="000726E0" w:rsidRPr="009C02EA">
        <w:rPr>
          <w:rFonts w:ascii="Traditional Arabic"/>
          <w:rtl/>
          <w:lang w:bidi="ar-SA"/>
        </w:rPr>
        <w:t xml:space="preserve"> نشسته بودیم که سهل</w:t>
      </w:r>
      <w:r w:rsidR="000726E0" w:rsidRPr="009C02EA">
        <w:rPr>
          <w:rFonts w:ascii="Traditional Arabic"/>
          <w:lang w:bidi="ar-SA"/>
        </w:rPr>
        <w:sym w:font="AGA Arabesque" w:char="F074"/>
      </w:r>
      <w:r w:rsidR="000726E0" w:rsidRPr="009C02EA">
        <w:rPr>
          <w:rFonts w:ascii="Traditional Arabic"/>
          <w:rtl/>
          <w:lang w:bidi="ar-SA"/>
        </w:rPr>
        <w:t xml:space="preserve"> از کنارِمان گذشت. ابودرداء</w:t>
      </w:r>
      <w:r w:rsidR="000726E0" w:rsidRPr="009C02EA">
        <w:rPr>
          <w:rFonts w:ascii="Traditional Arabic"/>
          <w:lang w:bidi="ar-SA"/>
        </w:rPr>
        <w:sym w:font="AGA Arabesque" w:char="F074"/>
      </w:r>
      <w:r w:rsidR="000726E0" w:rsidRPr="009C02EA">
        <w:rPr>
          <w:rFonts w:ascii="Traditional Arabic"/>
          <w:rtl/>
          <w:lang w:bidi="ar-SA"/>
        </w:rPr>
        <w:t xml:space="preserve"> به او گفت: سخنی بگو که برای ما سودمند باشد و زیانی به تو نرساند.</w:t>
      </w:r>
      <w:r w:rsidR="005752A9" w:rsidRPr="009C02EA">
        <w:rPr>
          <w:rFonts w:ascii="Traditional Arabic"/>
          <w:rtl/>
          <w:lang w:bidi="ar-SA"/>
        </w:rPr>
        <w:t xml:space="preserve"> گفت: پیامبر</w:t>
      </w:r>
      <w:r w:rsidR="005752A9" w:rsidRPr="009C02EA">
        <w:rPr>
          <w:rFonts w:ascii="Traditional Arabic"/>
          <w:lang w:bidi="ar-SA"/>
        </w:rPr>
        <w:sym w:font="AGA Arabesque" w:char="F072"/>
      </w:r>
      <w:r w:rsidR="005752A9" w:rsidRPr="009C02EA">
        <w:rPr>
          <w:rFonts w:ascii="Traditional Arabic"/>
          <w:rtl/>
          <w:lang w:bidi="ar-SA"/>
        </w:rPr>
        <w:t xml:space="preserve"> دسته</w:t>
      </w:r>
      <w:r w:rsidR="002506B9" w:rsidRPr="009C02EA">
        <w:rPr>
          <w:rFonts w:ascii="Traditional Arabic"/>
          <w:rtl/>
          <w:lang w:bidi="ar-SA"/>
        </w:rPr>
        <w:t>‌</w:t>
      </w:r>
      <w:r w:rsidR="005752A9" w:rsidRPr="009C02EA">
        <w:rPr>
          <w:rFonts w:ascii="Traditional Arabic"/>
          <w:rtl/>
          <w:lang w:bidi="ar-SA"/>
        </w:rPr>
        <w:t xml:space="preserve">ای از مجاهدان را به جنگ فرستاد. وقتی بازگشتند، یکی از آن‌ها </w:t>
      </w:r>
      <w:r w:rsidR="00CE2C2E" w:rsidRPr="009C02EA">
        <w:rPr>
          <w:rFonts w:ascii="Traditional Arabic"/>
          <w:rtl/>
          <w:lang w:bidi="ar-SA"/>
        </w:rPr>
        <w:t>در محلی که پیامبر</w:t>
      </w:r>
      <w:r w:rsidR="00CE2C2E" w:rsidRPr="009C02EA">
        <w:rPr>
          <w:rFonts w:ascii="Traditional Arabic"/>
          <w:lang w:bidi="ar-SA"/>
        </w:rPr>
        <w:sym w:font="AGA Arabesque" w:char="F072"/>
      </w:r>
      <w:r w:rsidR="00CE2C2E" w:rsidRPr="009C02EA">
        <w:rPr>
          <w:rFonts w:ascii="Traditional Arabic"/>
          <w:rtl/>
          <w:lang w:bidi="ar-SA"/>
        </w:rPr>
        <w:t xml:space="preserve"> می‌نشست، نشست و مردی که کنارش بود، گفت: کاش وقتی با دشمن روبه‌رو شدیم، ما را می‌دیدی که فلانی حمله کرد و نیزه انداخت و - </w:t>
      </w:r>
      <w:r w:rsidR="009253B0" w:rsidRPr="009C02EA">
        <w:rPr>
          <w:rFonts w:ascii="Traditional Arabic"/>
          <w:rtl/>
          <w:lang w:bidi="ar-SA"/>
        </w:rPr>
        <w:t xml:space="preserve">به دشمن، </w:t>
      </w:r>
      <w:r w:rsidR="00CE2C2E" w:rsidRPr="009C02EA">
        <w:rPr>
          <w:rFonts w:ascii="Traditional Arabic"/>
          <w:rtl/>
          <w:lang w:bidi="ar-SA"/>
        </w:rPr>
        <w:t xml:space="preserve">با غرور و افتخار- گفت: بگیر که من، </w:t>
      </w:r>
      <w:r w:rsidR="009253B0" w:rsidRPr="009C02EA">
        <w:rPr>
          <w:rFonts w:ascii="Traditional Arabic"/>
          <w:rtl/>
          <w:lang w:bidi="ar-SA"/>
        </w:rPr>
        <w:t xml:space="preserve">از بنی‌غفار هستم. نظرت درباره‌ی سخنش چیست؟ آن مرد پاسخ داد: </w:t>
      </w:r>
      <w:r w:rsidR="00857FA5" w:rsidRPr="009C02EA">
        <w:rPr>
          <w:rFonts w:ascii="Traditional Arabic"/>
          <w:rtl/>
          <w:lang w:bidi="ar-SA"/>
        </w:rPr>
        <w:t xml:space="preserve">به گمانم پاداش وی، از میان رفته است. شخصی دیگر این را شنید و گفت: </w:t>
      </w:r>
      <w:r w:rsidR="00173FFB" w:rsidRPr="009C02EA">
        <w:rPr>
          <w:rFonts w:ascii="Traditional Arabic"/>
          <w:rtl/>
          <w:lang w:bidi="ar-SA"/>
        </w:rPr>
        <w:t>ایرادی در این نمی‌بینم. و بدین ترتیب در این‌باره با هم اختلاف کردند تا این‌که پیامبر</w:t>
      </w:r>
      <w:r w:rsidR="00173FFB" w:rsidRPr="009C02EA">
        <w:rPr>
          <w:rFonts w:ascii="Traditional Arabic"/>
          <w:lang w:bidi="ar-SA"/>
        </w:rPr>
        <w:sym w:font="AGA Arabesque" w:char="F072"/>
      </w:r>
      <w:r w:rsidR="00173FFB" w:rsidRPr="009C02EA">
        <w:rPr>
          <w:rFonts w:ascii="Traditional Arabic"/>
          <w:rtl/>
          <w:lang w:bidi="ar-SA"/>
        </w:rPr>
        <w:t xml:space="preserve"> بگومگوی آن</w:t>
      </w:r>
      <w:r w:rsidR="002506B9" w:rsidRPr="009C02EA">
        <w:rPr>
          <w:rFonts w:ascii="Traditional Arabic"/>
          <w:rtl/>
          <w:lang w:bidi="ar-SA"/>
        </w:rPr>
        <w:t>‌ها</w:t>
      </w:r>
      <w:r w:rsidR="00173FFB" w:rsidRPr="009C02EA">
        <w:rPr>
          <w:rFonts w:ascii="Traditional Arabic"/>
          <w:rtl/>
          <w:lang w:bidi="ar-SA"/>
        </w:rPr>
        <w:t xml:space="preserve"> را شنید؛ فرمود: «سبحان‌الله! اشکالی ندارد که انسان - به‌خاطر کارِ پسندیده‌اش هم- پاداش بیابد و هم ستایش شود». دیدم ابودرداء</w:t>
      </w:r>
      <w:r w:rsidR="00173FFB" w:rsidRPr="009C02EA">
        <w:rPr>
          <w:rFonts w:ascii="Traditional Arabic"/>
          <w:lang w:bidi="ar-SA"/>
        </w:rPr>
        <w:sym w:font="AGA Arabesque" w:char="F074"/>
      </w:r>
      <w:r w:rsidR="00173FFB" w:rsidRPr="009C02EA">
        <w:rPr>
          <w:rFonts w:ascii="Traditional Arabic"/>
          <w:rtl/>
          <w:lang w:bidi="ar-SA"/>
        </w:rPr>
        <w:t xml:space="preserve"> از شنیدن این حدیث، خوشحال شد و سرش را به سوی سهل</w:t>
      </w:r>
      <w:r w:rsidR="00173FFB" w:rsidRPr="009C02EA">
        <w:rPr>
          <w:rFonts w:ascii="Traditional Arabic"/>
          <w:lang w:bidi="ar-SA"/>
        </w:rPr>
        <w:sym w:font="AGA Arabesque" w:char="F074"/>
      </w:r>
      <w:r w:rsidR="00173FFB" w:rsidRPr="009C02EA">
        <w:rPr>
          <w:rFonts w:ascii="Traditional Arabic"/>
          <w:rtl/>
          <w:lang w:bidi="ar-SA"/>
        </w:rPr>
        <w:t xml:space="preserve"> بلند می‌کرد و می‌گفت: تو خود این را از رسول‌الله</w:t>
      </w:r>
      <w:r w:rsidR="00173FFB" w:rsidRPr="009C02EA">
        <w:rPr>
          <w:rFonts w:ascii="Traditional Arabic"/>
          <w:lang w:bidi="ar-SA"/>
        </w:rPr>
        <w:sym w:font="AGA Arabesque" w:char="F072"/>
      </w:r>
      <w:r w:rsidR="00173FFB" w:rsidRPr="009C02EA">
        <w:rPr>
          <w:rFonts w:ascii="Traditional Arabic"/>
          <w:rtl/>
          <w:lang w:bidi="ar-SA"/>
        </w:rPr>
        <w:t xml:space="preserve"> شنیدی؟ و سهل می‌گفت: آری. </w:t>
      </w:r>
      <w:r w:rsidR="002506B9" w:rsidRPr="009C02EA">
        <w:rPr>
          <w:rFonts w:ascii="Traditional Arabic"/>
          <w:rtl/>
          <w:lang w:bidi="ar-SA"/>
        </w:rPr>
        <w:t>و ابودرداء همواره این سخن را از آن صحابی می‌پرسید و من با خود می‌گفتم: شاید او به زانو بیفتد.</w:t>
      </w:r>
    </w:p>
    <w:p w:rsidR="006F33D5" w:rsidRPr="009C02EA" w:rsidRDefault="002506B9" w:rsidP="00BB388D">
      <w:pPr>
        <w:autoSpaceDE w:val="0"/>
        <w:autoSpaceDN w:val="0"/>
        <w:adjustRightInd w:val="0"/>
        <w:rPr>
          <w:rFonts w:ascii="Traditional Arabic"/>
          <w:rtl/>
          <w:lang w:bidi="ar-SA"/>
        </w:rPr>
      </w:pPr>
      <w:r w:rsidRPr="009C02EA">
        <w:rPr>
          <w:rFonts w:ascii="Traditional Arabic"/>
          <w:rtl/>
          <w:lang w:bidi="ar-SA"/>
        </w:rPr>
        <w:t>پدرم - پدر قیس- می‌گوید: روزی دیگر نیز از کنارِ ما گذشت. ابودرداء</w:t>
      </w:r>
      <w:r w:rsidRPr="009C02EA">
        <w:rPr>
          <w:rFonts w:ascii="Traditional Arabic"/>
          <w:lang w:bidi="ar-SA"/>
        </w:rPr>
        <w:sym w:font="AGA Arabesque" w:char="F074"/>
      </w:r>
      <w:r w:rsidRPr="009C02EA">
        <w:rPr>
          <w:rFonts w:ascii="Traditional Arabic"/>
          <w:rtl/>
          <w:lang w:bidi="ar-SA"/>
        </w:rPr>
        <w:t xml:space="preserve"> به او گفت: سخنی بگو که برای ما سودمند باشد و زیانی به تو نرساند. گفت: رسول‌الله</w:t>
      </w:r>
      <w:r w:rsidRPr="009C02EA">
        <w:rPr>
          <w:rFonts w:ascii="Traditional Arabic"/>
          <w:lang w:bidi="ar-SA"/>
        </w:rPr>
        <w:sym w:font="AGA Arabesque" w:char="F072"/>
      </w:r>
      <w:r w:rsidRPr="009C02EA">
        <w:rPr>
          <w:rFonts w:ascii="Traditional Arabic"/>
          <w:rtl/>
          <w:lang w:bidi="ar-SA"/>
        </w:rPr>
        <w:t xml:space="preserve"> فرمود: «</w:t>
      </w:r>
      <w:r w:rsidR="004E5122" w:rsidRPr="009C02EA">
        <w:rPr>
          <w:rFonts w:ascii="Traditional Arabic"/>
          <w:rtl/>
          <w:lang w:bidi="ar-SA"/>
        </w:rPr>
        <w:t xml:space="preserve">کسی که برای پرورش و نگهداری اسب - به منظور استفاده از آن در میدان جهاد- هزینه می‌کند، </w:t>
      </w:r>
      <w:r w:rsidR="00D05E14" w:rsidRPr="009C02EA">
        <w:rPr>
          <w:rFonts w:ascii="Traditional Arabic"/>
          <w:rtl/>
          <w:lang w:bidi="ar-SA"/>
        </w:rPr>
        <w:t>مانند کس</w:t>
      </w:r>
      <w:r w:rsidR="00457B75" w:rsidRPr="009C02EA">
        <w:rPr>
          <w:rFonts w:ascii="Traditional Arabic"/>
          <w:rtl/>
          <w:lang w:bidi="ar-SA"/>
        </w:rPr>
        <w:t>ی‌ست</w:t>
      </w:r>
      <w:r w:rsidR="00D05E14" w:rsidRPr="009C02EA">
        <w:rPr>
          <w:rFonts w:ascii="Traditional Arabic"/>
          <w:rtl/>
          <w:lang w:bidi="ar-SA"/>
        </w:rPr>
        <w:t xml:space="preserve"> که دستش همواره برای صدقه دادن باز است و آن را نمی‌بندد».</w:t>
      </w:r>
    </w:p>
    <w:p w:rsidR="00D05E14" w:rsidRPr="009C02EA" w:rsidRDefault="00D05E14" w:rsidP="00BB388D">
      <w:pPr>
        <w:autoSpaceDE w:val="0"/>
        <w:autoSpaceDN w:val="0"/>
        <w:adjustRightInd w:val="0"/>
        <w:rPr>
          <w:rFonts w:ascii="Traditional Arabic"/>
          <w:rtl/>
          <w:lang w:bidi="ar-SA"/>
        </w:rPr>
      </w:pPr>
      <w:r w:rsidRPr="009C02EA">
        <w:rPr>
          <w:rFonts w:ascii="Traditional Arabic"/>
          <w:rtl/>
          <w:lang w:bidi="ar-SA"/>
        </w:rPr>
        <w:t>روزِ دیگری نیز از کنارِ ما گذشت. ابودرداء</w:t>
      </w:r>
      <w:r w:rsidRPr="009C02EA">
        <w:rPr>
          <w:rFonts w:ascii="Traditional Arabic"/>
          <w:lang w:bidi="ar-SA"/>
        </w:rPr>
        <w:sym w:font="AGA Arabesque" w:char="F074"/>
      </w:r>
      <w:r w:rsidRPr="009C02EA">
        <w:rPr>
          <w:rFonts w:ascii="Traditional Arabic"/>
          <w:rtl/>
          <w:lang w:bidi="ar-SA"/>
        </w:rPr>
        <w:t xml:space="preserve"> به او گفت: سخنی بگو که برای ما سودمند باشد و زیانی به تو نرساند. گفت: </w:t>
      </w:r>
      <w:r w:rsidR="0015152F" w:rsidRPr="009C02EA">
        <w:rPr>
          <w:rFonts w:ascii="Traditional Arabic"/>
          <w:rtl/>
          <w:lang w:bidi="ar-SA"/>
        </w:rPr>
        <w:t>رسول‌الله</w:t>
      </w:r>
      <w:r w:rsidR="0015152F" w:rsidRPr="009C02EA">
        <w:rPr>
          <w:rFonts w:ascii="Traditional Arabic"/>
          <w:lang w:bidi="ar-SA"/>
        </w:rPr>
        <w:sym w:font="AGA Arabesque" w:char="F072"/>
      </w:r>
      <w:r w:rsidR="0015152F" w:rsidRPr="009C02EA">
        <w:rPr>
          <w:rFonts w:ascii="Traditional Arabic"/>
          <w:rtl/>
          <w:lang w:bidi="ar-SA"/>
        </w:rPr>
        <w:t xml:space="preserve"> فرمود: «خُرَیم اسدی، مرد نیک</w:t>
      </w:r>
      <w:r w:rsidR="00457B75" w:rsidRPr="009C02EA">
        <w:rPr>
          <w:rFonts w:ascii="Traditional Arabic"/>
          <w:rtl/>
          <w:lang w:bidi="ar-SA"/>
        </w:rPr>
        <w:t>ی‌ست</w:t>
      </w:r>
      <w:r w:rsidR="0015152F" w:rsidRPr="009C02EA">
        <w:rPr>
          <w:rFonts w:ascii="Traditional Arabic"/>
          <w:rtl/>
          <w:lang w:bidi="ar-SA"/>
        </w:rPr>
        <w:t>، اگر موهای سرش بلند نبود و اسبال ازار نمی‌کرد».  این سخن به خریم رسید و او بلافاصله تیغی برداشت و موهایش را تا مقابل گوش‌هایش کوتاه کرد و ازار (لُنگ) خود را تا نصف ساق پایش بالا کشید.</w:t>
      </w:r>
    </w:p>
    <w:p w:rsidR="00747581" w:rsidRPr="009C02EA" w:rsidRDefault="00747581" w:rsidP="00BB388D">
      <w:pPr>
        <w:autoSpaceDE w:val="0"/>
        <w:autoSpaceDN w:val="0"/>
        <w:adjustRightInd w:val="0"/>
        <w:rPr>
          <w:rFonts w:ascii="Traditional Arabic"/>
          <w:rtl/>
          <w:lang w:bidi="ar-SA"/>
        </w:rPr>
      </w:pPr>
      <w:r w:rsidRPr="009C02EA">
        <w:rPr>
          <w:rFonts w:ascii="Traditional Arabic"/>
          <w:rtl/>
          <w:lang w:bidi="ar-SA"/>
        </w:rPr>
        <w:t>وی، روزی دیگر هم از کنار ما گذشت. ابودرداء</w:t>
      </w:r>
      <w:r w:rsidRPr="009C02EA">
        <w:rPr>
          <w:rFonts w:ascii="Traditional Arabic"/>
          <w:lang w:bidi="ar-SA"/>
        </w:rPr>
        <w:sym w:font="AGA Arabesque" w:char="F074"/>
      </w:r>
      <w:r w:rsidRPr="009C02EA">
        <w:rPr>
          <w:rFonts w:ascii="Traditional Arabic"/>
          <w:rtl/>
          <w:lang w:bidi="ar-SA"/>
        </w:rPr>
        <w:t xml:space="preserve"> به او گفت: سخنی بگو که برای ما سودمند باشد و زیانی به تو نرساند. گفت: از رسول‌الله</w:t>
      </w:r>
      <w:r w:rsidRPr="009C02EA">
        <w:rPr>
          <w:rFonts w:ascii="Traditional Arabic"/>
          <w:lang w:bidi="ar-SA"/>
        </w:rPr>
        <w:sym w:font="AGA Arabesque" w:char="F072"/>
      </w:r>
      <w:r w:rsidRPr="009C02EA">
        <w:rPr>
          <w:rFonts w:ascii="Traditional Arabic"/>
          <w:rtl/>
          <w:lang w:bidi="ar-SA"/>
        </w:rPr>
        <w:t xml:space="preserve"> شنیدم که می‌فرمود: «</w:t>
      </w:r>
      <w:r w:rsidR="002E6DC8" w:rsidRPr="009C02EA">
        <w:rPr>
          <w:rFonts w:ascii="Traditional Arabic"/>
          <w:rtl/>
          <w:lang w:bidi="ar-SA"/>
        </w:rPr>
        <w:t>شما نزد دوستانتان می‌روید؛ پس سواری</w:t>
      </w:r>
      <w:r w:rsidR="00B10DDA" w:rsidRPr="009C02EA">
        <w:rPr>
          <w:rFonts w:ascii="Traditional Arabic"/>
          <w:rtl/>
          <w:lang w:bidi="ar-SA"/>
        </w:rPr>
        <w:t>- و سر و وضع خود-</w:t>
      </w:r>
      <w:r w:rsidR="002E6DC8" w:rsidRPr="009C02EA">
        <w:rPr>
          <w:rFonts w:ascii="Traditional Arabic"/>
          <w:rtl/>
          <w:lang w:bidi="ar-SA"/>
        </w:rPr>
        <w:t xml:space="preserve"> و لباس</w:t>
      </w:r>
      <w:r w:rsidR="00B10DDA" w:rsidRPr="009C02EA">
        <w:rPr>
          <w:rFonts w:ascii="Traditional Arabic"/>
          <w:rtl/>
          <w:lang w:bidi="ar-SA"/>
        </w:rPr>
        <w:t>تان</w:t>
      </w:r>
      <w:r w:rsidR="002E6DC8" w:rsidRPr="009C02EA">
        <w:rPr>
          <w:rFonts w:ascii="Traditional Arabic"/>
          <w:rtl/>
          <w:lang w:bidi="ar-SA"/>
        </w:rPr>
        <w:t xml:space="preserve"> را درست و مرتب کنید تا در میان مردم مانند خال - یعنی مرتب و زیبا و در بهترین وضعیت- به نظر آیید؛ زیرا الله</w:t>
      </w:r>
      <w:r w:rsidR="00B10DDA" w:rsidRPr="009C02EA">
        <w:rPr>
          <w:rFonts w:ascii="Traditional Arabic"/>
          <w:rtl/>
          <w:lang w:bidi="ar-SA"/>
        </w:rPr>
        <w:t>، زشتی و زشت‌کاری - ظاهر و رفتارِ ناپسند- را دوست ندارد».</w:t>
      </w:r>
    </w:p>
    <w:p w:rsidR="00C65621" w:rsidRPr="00F70C43" w:rsidRDefault="00C65621"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C65621" w:rsidRPr="009C02EA" w:rsidRDefault="00C65621" w:rsidP="00BB388D">
      <w:pPr>
        <w:autoSpaceDE w:val="0"/>
        <w:autoSpaceDN w:val="0"/>
        <w:adjustRightInd w:val="0"/>
        <w:rPr>
          <w:rFonts w:hAnsi="AGA Arabesque"/>
          <w:rtl/>
          <w:lang w:bidi="ar-SA"/>
        </w:rPr>
      </w:pPr>
      <w:r w:rsidRPr="009C02EA">
        <w:rPr>
          <w:rFonts w:hAnsi="AGA Arabesque"/>
          <w:rtl/>
          <w:lang w:bidi="ar-SA"/>
        </w:rPr>
        <w:t xml:space="preserve">در حدیثی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hAnsi="AGA Arabesque"/>
          <w:rtl/>
          <w:lang w:bidi="ar-SA"/>
        </w:rPr>
        <w:t>ذکر کرده، چند نکته‌ی آموزنده وجود دارد؛ همان‌گونه که در این روایت آمده است: ابن حنظلیه</w:t>
      </w:r>
      <w:r w:rsidRPr="009C02EA">
        <w:rPr>
          <w:rFonts w:hAnsi="AGA Arabesque"/>
          <w:lang w:bidi="ar-SA"/>
        </w:rPr>
        <w:sym w:font="AGA Arabesque" w:char="F074"/>
      </w:r>
      <w:r w:rsidRPr="009C02EA">
        <w:rPr>
          <w:rFonts w:hAnsi="AGA Arabesque"/>
          <w:rtl/>
          <w:lang w:bidi="ar-SA"/>
        </w:rPr>
        <w:t xml:space="preserve"> تنهایی را دوست داشت و معمولاً مشغول نماز و تسبیح یا در خدمت خانواده‌اش بود. </w:t>
      </w:r>
      <w:r w:rsidR="00276E07" w:rsidRPr="009C02EA">
        <w:rPr>
          <w:rFonts w:hAnsi="AGA Arabesque"/>
          <w:rtl/>
          <w:lang w:bidi="ar-SA"/>
        </w:rPr>
        <w:t>یعنی دوست نداشت که وقتش در بگومگو و سخنان بیهوده با مردم تَلَف شود. از این‌رو همواره نماز می‌خواند یا به ذکر پروردگار یا خدمت خانواده‌اش می‌پرداخت.</w:t>
      </w:r>
    </w:p>
    <w:p w:rsidR="00747394" w:rsidRPr="009C02EA" w:rsidRDefault="001724F3" w:rsidP="00BB388D">
      <w:pPr>
        <w:autoSpaceDE w:val="0"/>
        <w:autoSpaceDN w:val="0"/>
        <w:adjustRightInd w:val="0"/>
        <w:rPr>
          <w:rFonts w:ascii="Traditional Arabic"/>
          <w:rtl/>
          <w:lang w:bidi="ar-SA"/>
        </w:rPr>
      </w:pPr>
      <w:r w:rsidRPr="009C02EA">
        <w:rPr>
          <w:rFonts w:hAnsi="AGA Arabesque"/>
          <w:rtl/>
          <w:lang w:bidi="ar-SA"/>
        </w:rPr>
        <w:t>یکی از روزها ابودرداء</w:t>
      </w:r>
      <w:r w:rsidRPr="009C02EA">
        <w:rPr>
          <w:rFonts w:hAnsi="AGA Arabesque"/>
          <w:lang w:bidi="ar-SA"/>
        </w:rPr>
        <w:sym w:font="AGA Arabesque" w:char="F074"/>
      </w:r>
      <w:r w:rsidRPr="009C02EA">
        <w:rPr>
          <w:rFonts w:hAnsi="AGA Arabesque"/>
          <w:rtl/>
          <w:lang w:bidi="ar-SA"/>
        </w:rPr>
        <w:t xml:space="preserve"> با دوستانش نشسته بود که در این میان، ابن‌حنظلیه</w:t>
      </w:r>
      <w:r w:rsidRPr="009C02EA">
        <w:rPr>
          <w:rFonts w:hAnsi="AGA Arabesque"/>
          <w:lang w:bidi="ar-SA"/>
        </w:rPr>
        <w:sym w:font="AGA Arabesque" w:char="F074"/>
      </w:r>
      <w:r w:rsidRPr="009C02EA">
        <w:rPr>
          <w:rFonts w:hAnsi="AGA Arabesque"/>
          <w:rtl/>
          <w:lang w:bidi="ar-SA"/>
        </w:rPr>
        <w:t xml:space="preserve"> از کنارشان گذشت. </w:t>
      </w:r>
      <w:r w:rsidR="00F92C08" w:rsidRPr="009C02EA">
        <w:rPr>
          <w:rFonts w:ascii="Traditional Arabic"/>
          <w:rtl/>
          <w:lang w:bidi="ar-SA"/>
        </w:rPr>
        <w:t>ابودرداء</w:t>
      </w:r>
      <w:r w:rsidR="00F92C08" w:rsidRPr="009C02EA">
        <w:rPr>
          <w:rFonts w:ascii="Traditional Arabic"/>
          <w:lang w:bidi="ar-SA"/>
        </w:rPr>
        <w:sym w:font="AGA Arabesque" w:char="F074"/>
      </w:r>
      <w:r w:rsidR="00F92C08" w:rsidRPr="009C02EA">
        <w:rPr>
          <w:rFonts w:ascii="Traditional Arabic"/>
          <w:rtl/>
          <w:lang w:bidi="ar-SA"/>
        </w:rPr>
        <w:t xml:space="preserve"> به او گفت: </w:t>
      </w:r>
      <w:r w:rsidR="00747394" w:rsidRPr="009C02EA">
        <w:rPr>
          <w:rFonts w:ascii="Traditional Arabic"/>
          <w:rtl/>
          <w:lang w:bidi="ar-SA"/>
        </w:rPr>
        <w:t>«</w:t>
      </w:r>
      <w:r w:rsidR="00F92C08" w:rsidRPr="009C02EA">
        <w:rPr>
          <w:rFonts w:ascii="Traditional Arabic"/>
          <w:rtl/>
          <w:lang w:bidi="ar-SA"/>
        </w:rPr>
        <w:t>سخنی بگو که برای ما سودمند باشد و زیانی به تو نرساند</w:t>
      </w:r>
      <w:r w:rsidR="00747394" w:rsidRPr="009C02EA">
        <w:rPr>
          <w:rFonts w:ascii="Traditional Arabic"/>
          <w:rtl/>
          <w:lang w:bidi="ar-SA"/>
        </w:rPr>
        <w:t>»</w:t>
      </w:r>
      <w:r w:rsidR="00F92C08" w:rsidRPr="009C02EA">
        <w:rPr>
          <w:rFonts w:ascii="Traditional Arabic"/>
          <w:rtl/>
          <w:lang w:bidi="ar-SA"/>
        </w:rPr>
        <w:t xml:space="preserve">. </w:t>
      </w:r>
      <w:r w:rsidR="00747394" w:rsidRPr="009C02EA">
        <w:rPr>
          <w:rFonts w:hAnsi="AGA Arabesque"/>
          <w:rtl/>
          <w:lang w:bidi="ar-SA"/>
        </w:rPr>
        <w:t>ابن‌حنظلیه</w:t>
      </w:r>
      <w:r w:rsidR="00747394" w:rsidRPr="009C02EA">
        <w:rPr>
          <w:rFonts w:hAnsi="AGA Arabesque"/>
          <w:lang w:bidi="ar-SA"/>
        </w:rPr>
        <w:sym w:font="AGA Arabesque" w:char="F074"/>
      </w:r>
      <w:r w:rsidR="00747394" w:rsidRPr="009C02EA">
        <w:rPr>
          <w:rFonts w:hAnsi="AGA Arabesque"/>
          <w:rtl/>
          <w:lang w:bidi="ar-SA"/>
        </w:rPr>
        <w:t xml:space="preserve"> </w:t>
      </w:r>
      <w:r w:rsidR="00F92C08" w:rsidRPr="009C02EA">
        <w:rPr>
          <w:rFonts w:ascii="Traditional Arabic"/>
          <w:rtl/>
          <w:lang w:bidi="ar-SA"/>
        </w:rPr>
        <w:t xml:space="preserve">گفت: </w:t>
      </w:r>
      <w:r w:rsidR="00747394" w:rsidRPr="009C02EA">
        <w:rPr>
          <w:rFonts w:ascii="Traditional Arabic"/>
          <w:rtl/>
          <w:lang w:bidi="ar-SA"/>
        </w:rPr>
        <w:t>«</w:t>
      </w:r>
      <w:r w:rsidR="00F92C08" w:rsidRPr="009C02EA">
        <w:rPr>
          <w:rFonts w:ascii="Traditional Arabic"/>
          <w:rtl/>
          <w:lang w:bidi="ar-SA"/>
        </w:rPr>
        <w:t>پیامبر</w:t>
      </w:r>
      <w:r w:rsidR="00F92C08" w:rsidRPr="009C02EA">
        <w:rPr>
          <w:rFonts w:ascii="Traditional Arabic"/>
          <w:lang w:bidi="ar-SA"/>
        </w:rPr>
        <w:sym w:font="AGA Arabesque" w:char="F072"/>
      </w:r>
      <w:r w:rsidR="00F92C08" w:rsidRPr="009C02EA">
        <w:rPr>
          <w:rFonts w:ascii="Traditional Arabic"/>
          <w:rtl/>
          <w:lang w:bidi="ar-SA"/>
        </w:rPr>
        <w:t xml:space="preserve"> </w:t>
      </w:r>
      <w:r w:rsidR="00747394" w:rsidRPr="009C02EA">
        <w:rPr>
          <w:rFonts w:ascii="Traditional Arabic"/>
          <w:rtl/>
          <w:lang w:bidi="ar-SA"/>
        </w:rPr>
        <w:t>سریه‌ای</w:t>
      </w:r>
      <w:r w:rsidR="00F92C08" w:rsidRPr="009C02EA">
        <w:rPr>
          <w:rFonts w:ascii="Traditional Arabic"/>
          <w:rtl/>
          <w:lang w:bidi="ar-SA"/>
        </w:rPr>
        <w:t xml:space="preserve"> را به جنگ فرستاد</w:t>
      </w:r>
      <w:r w:rsidR="00747394" w:rsidRPr="009C02EA">
        <w:rPr>
          <w:rFonts w:ascii="Traditional Arabic"/>
          <w:rtl/>
          <w:lang w:bidi="ar-SA"/>
        </w:rPr>
        <w:t>»</w:t>
      </w:r>
      <w:r w:rsidR="00F92C08" w:rsidRPr="009C02EA">
        <w:rPr>
          <w:rFonts w:ascii="Traditional Arabic"/>
          <w:rtl/>
          <w:lang w:bidi="ar-SA"/>
        </w:rPr>
        <w:t>.</w:t>
      </w:r>
      <w:r w:rsidR="00747394" w:rsidRPr="009C02EA">
        <w:rPr>
          <w:rFonts w:ascii="Traditional Arabic"/>
          <w:rtl/>
          <w:lang w:bidi="ar-SA"/>
        </w:rPr>
        <w:t xml:space="preserve"> سریه، به دسته‌ای از مجاهدان گفته می‌شود که کم‌تر</w:t>
      </w:r>
      <w:r w:rsidR="005C4702" w:rsidRPr="009C02EA">
        <w:rPr>
          <w:rFonts w:ascii="Traditional Arabic" w:hint="cs"/>
          <w:rtl/>
          <w:lang w:bidi="ar-SA"/>
        </w:rPr>
        <w:t xml:space="preserve"> ا</w:t>
      </w:r>
      <w:r w:rsidR="005C4702" w:rsidRPr="009C02EA">
        <w:rPr>
          <w:rFonts w:ascii="Traditional Arabic" w:hint="cs"/>
          <w:rtl/>
        </w:rPr>
        <w:t>ز</w:t>
      </w:r>
      <w:r w:rsidR="00747394" w:rsidRPr="009C02EA">
        <w:rPr>
          <w:rFonts w:ascii="Traditional Arabic"/>
          <w:rtl/>
          <w:lang w:bidi="ar-SA"/>
        </w:rPr>
        <w:t xml:space="preserve"> چهارصد نفر هستند.</w:t>
      </w:r>
      <w:r w:rsidR="00F92C08" w:rsidRPr="009C02EA">
        <w:rPr>
          <w:rFonts w:ascii="Traditional Arabic"/>
          <w:rtl/>
          <w:lang w:bidi="ar-SA"/>
        </w:rPr>
        <w:t xml:space="preserve"> وقتی </w:t>
      </w:r>
      <w:r w:rsidR="00747394" w:rsidRPr="009C02EA">
        <w:rPr>
          <w:rFonts w:ascii="Traditional Arabic"/>
          <w:rtl/>
          <w:lang w:bidi="ar-SA"/>
        </w:rPr>
        <w:t xml:space="preserve">به مدینه </w:t>
      </w:r>
      <w:r w:rsidR="00F92C08" w:rsidRPr="009C02EA">
        <w:rPr>
          <w:rFonts w:ascii="Traditional Arabic"/>
          <w:rtl/>
          <w:lang w:bidi="ar-SA"/>
        </w:rPr>
        <w:t>بازگشتند، یکی از آن‌ها در محلی که پیامبر</w:t>
      </w:r>
      <w:r w:rsidR="00F92C08" w:rsidRPr="009C02EA">
        <w:rPr>
          <w:rFonts w:ascii="Traditional Arabic"/>
          <w:lang w:bidi="ar-SA"/>
        </w:rPr>
        <w:sym w:font="AGA Arabesque" w:char="F072"/>
      </w:r>
      <w:r w:rsidR="00F92C08" w:rsidRPr="009C02EA">
        <w:rPr>
          <w:rFonts w:ascii="Traditional Arabic"/>
          <w:rtl/>
          <w:lang w:bidi="ar-SA"/>
        </w:rPr>
        <w:t xml:space="preserve"> می‌نشست، </w:t>
      </w:r>
      <w:r w:rsidR="00747394" w:rsidRPr="009C02EA">
        <w:rPr>
          <w:rFonts w:ascii="Traditional Arabic"/>
          <w:rtl/>
          <w:lang w:bidi="ar-SA"/>
        </w:rPr>
        <w:t>یعنی در حضورِ پیامبر</w:t>
      </w:r>
      <w:r w:rsidR="00747394" w:rsidRPr="009C02EA">
        <w:rPr>
          <w:rFonts w:ascii="Traditional Arabic"/>
          <w:lang w:bidi="ar-SA"/>
        </w:rPr>
        <w:sym w:font="AGA Arabesque" w:char="F072"/>
      </w:r>
      <w:r w:rsidR="00747394" w:rsidRPr="009C02EA">
        <w:rPr>
          <w:rFonts w:ascii="Traditional Arabic"/>
          <w:rtl/>
          <w:lang w:bidi="ar-SA"/>
        </w:rPr>
        <w:t xml:space="preserve"> </w:t>
      </w:r>
      <w:r w:rsidR="00F92C08" w:rsidRPr="009C02EA">
        <w:rPr>
          <w:rFonts w:ascii="Traditional Arabic"/>
          <w:rtl/>
          <w:lang w:bidi="ar-SA"/>
        </w:rPr>
        <w:t xml:space="preserve">نشست </w:t>
      </w:r>
      <w:r w:rsidR="00747394" w:rsidRPr="009C02EA">
        <w:rPr>
          <w:rFonts w:ascii="Traditional Arabic"/>
          <w:rtl/>
          <w:lang w:bidi="ar-SA"/>
        </w:rPr>
        <w:t xml:space="preserve">تا از عمل‌کرد این دسته گزارش دهد. وی، از یکی از تیراندازان سخن گفت که در میدان نبرد به سوی دشمن تیر می‌انداخت و </w:t>
      </w:r>
      <w:r w:rsidR="00F92C08" w:rsidRPr="009C02EA">
        <w:rPr>
          <w:rFonts w:ascii="Traditional Arabic"/>
          <w:rtl/>
          <w:lang w:bidi="ar-SA"/>
        </w:rPr>
        <w:t xml:space="preserve">با غرور و افتخار </w:t>
      </w:r>
      <w:r w:rsidR="00747394" w:rsidRPr="009C02EA">
        <w:rPr>
          <w:rFonts w:ascii="Traditional Arabic"/>
          <w:rtl/>
          <w:lang w:bidi="ar-SA"/>
        </w:rPr>
        <w:t>می‌</w:t>
      </w:r>
      <w:r w:rsidR="00F92C08" w:rsidRPr="009C02EA">
        <w:rPr>
          <w:rFonts w:ascii="Traditional Arabic"/>
          <w:rtl/>
          <w:lang w:bidi="ar-SA"/>
        </w:rPr>
        <w:t>گفت: بگیر که من، از بنی</w:t>
      </w:r>
      <w:r w:rsidR="00747394" w:rsidRPr="009C02EA">
        <w:rPr>
          <w:rFonts w:ascii="Traditional Arabic"/>
          <w:rtl/>
          <w:lang w:bidi="ar-SA"/>
        </w:rPr>
        <w:t>‌غفار هستم.</w:t>
      </w:r>
    </w:p>
    <w:p w:rsidR="00747394" w:rsidRPr="009C02EA" w:rsidRDefault="00591F32" w:rsidP="00BB388D">
      <w:pPr>
        <w:autoSpaceDE w:val="0"/>
        <w:autoSpaceDN w:val="0"/>
        <w:adjustRightInd w:val="0"/>
        <w:rPr>
          <w:rFonts w:ascii="Traditional Arabic"/>
          <w:rtl/>
          <w:lang w:bidi="ar-SA"/>
        </w:rPr>
      </w:pPr>
      <w:r w:rsidRPr="009C02EA">
        <w:rPr>
          <w:rFonts w:ascii="Traditional Arabic"/>
          <w:rtl/>
          <w:lang w:bidi="ar-SA"/>
        </w:rPr>
        <w:t>ایرادی ندارد که انسان در میدان نبرد، در برابر دشمن، رفتار و گفتار غرورآمیزی داشته باشد؛ یعنی انسان می‌تواند در میدان نبرد، برای شکستن روحیه‌ی دشمن و اظهار قدرت و هیبت، خرامان و با غرور و تکبر راه برود و عزت و قدرت خود را به رُخ دشمن بکشد. چنان‌که در گذشته برخی از مجاهدان، پَرِ شترمرغ روی عمامه‌ی خود نصب می‌کردند که نشان‌گر عزت بود و بدین‌سان دشمن را آزار می‌دادند. هر چیزی که مایه‌ی خشم و آزار دشمن شود، نزد الله</w:t>
      </w:r>
      <w:r w:rsidRPr="009C02EA">
        <w:rPr>
          <w:rFonts w:ascii="Traditional Arabic"/>
          <w:lang w:bidi="ar-SA"/>
        </w:rPr>
        <w:sym w:font="AGA Arabesque" w:char="F055"/>
      </w:r>
      <w:r w:rsidRPr="009C02EA">
        <w:rPr>
          <w:rFonts w:ascii="Traditional Arabic"/>
          <w:rtl/>
          <w:lang w:bidi="ar-SA"/>
        </w:rPr>
        <w:t xml:space="preserve"> اجر و پاداش دارد. حتی سخنی که دشمن را خوار و خشمگین می‌گرداند، نزد الله متعال مایه‌ی عزت است و ثواب دارد.</w:t>
      </w:r>
    </w:p>
    <w:p w:rsidR="00591F32" w:rsidRPr="009C02EA" w:rsidRDefault="00591F32" w:rsidP="00BB388D">
      <w:pPr>
        <w:autoSpaceDE w:val="0"/>
        <w:autoSpaceDN w:val="0"/>
        <w:adjustRightInd w:val="0"/>
        <w:rPr>
          <w:rFonts w:ascii="Traditional Arabic"/>
          <w:rtl/>
          <w:lang w:bidi="ar-SA"/>
        </w:rPr>
      </w:pPr>
      <w:r w:rsidRPr="009C02EA">
        <w:rPr>
          <w:rFonts w:ascii="Traditional Arabic"/>
          <w:rtl/>
          <w:lang w:bidi="ar-SA"/>
        </w:rPr>
        <w:t xml:space="preserve">این تیراندازِ غفاری نیز به غرور و افتخار به دشمن می‌گفت: بگیر؛ یعنی تیر را بگیر که من، از بنی‌غفار هستم. </w:t>
      </w:r>
      <w:r w:rsidR="001D54FC" w:rsidRPr="009C02EA">
        <w:rPr>
          <w:rFonts w:ascii="Traditional Arabic"/>
          <w:rtl/>
          <w:lang w:bidi="ar-SA"/>
        </w:rPr>
        <w:t>یکی از حاضران، گفت</w:t>
      </w:r>
      <w:r w:rsidRPr="009C02EA">
        <w:rPr>
          <w:rFonts w:ascii="Traditional Arabic"/>
          <w:rtl/>
          <w:lang w:bidi="ar-SA"/>
        </w:rPr>
        <w:t>: او، با گفتنِ این سخن خود را بی‌اجر کرده کرده است؛ زیرا فخرفروشی و به خود بالیدن، درست نیست. الله متعال می‌فرماید:</w:t>
      </w:r>
    </w:p>
    <w:p w:rsidR="00307C6F" w:rsidRPr="009C02EA" w:rsidRDefault="00AB1A76" w:rsidP="0046263B">
      <w:pPr>
        <w:pStyle w:val="a0"/>
        <w:rPr>
          <w:rFonts w:ascii="(normal text)" w:hAnsi="(normal text)"/>
          <w:rtl/>
          <w:lang w:bidi="ar-SA"/>
        </w:rPr>
      </w:pPr>
      <w:r w:rsidRPr="009C02EA">
        <w:rPr>
          <w:rFonts w:ascii="KFGQPC Uthman Taha Naskh" w:cs="KFGQPC Uthman Taha Naskh" w:hint="cs"/>
          <w:rtl/>
          <w:lang w:val="en-MY" w:eastAsia="en-MY" w:bidi="ar-SA"/>
        </w:rPr>
        <w:t>﴿</w:t>
      </w:r>
      <w:r w:rsidR="005E5A3A" w:rsidRPr="009C02EA">
        <w:rPr>
          <w:rFonts w:ascii="KFGQPC Uthmanic Script HAFS" w:hint="eastAsia"/>
          <w:rtl/>
          <w:lang w:val="en-MY" w:eastAsia="en-MY" w:bidi="ar-SA"/>
        </w:rPr>
        <w:t>إِنَّ</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للَّهَ</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لَا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يُحِبُّ</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كُلَّ</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مُخ</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تَال</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فَخُور</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١٨</w:t>
      </w:r>
      <w:r w:rsidRPr="009C02EA">
        <w:rPr>
          <w:rFonts w:ascii="KFGQPC Uthman Taha Naskh" w:cs="KFGQPC Uthman Taha Naskh" w:hint="cs"/>
          <w:rtl/>
          <w:lang w:val="en-MY" w:eastAsia="en-MY" w:bidi="ar-SA"/>
        </w:rPr>
        <w:t>﴾</w:t>
      </w:r>
      <w:r w:rsidR="005E5A3A" w:rsidRPr="009C02EA">
        <w:rPr>
          <w:rFonts w:ascii="KFGQPC Uthman Taha Naskh" w:cs="KFGQPC Uthman Taha Naskh" w:hint="cs"/>
          <w:rtl/>
          <w:lang w:val="en-MY" w:eastAsia="en-MY" w:bidi="ar-SA"/>
        </w:rPr>
        <w:tab/>
      </w:r>
      <w:r w:rsidR="005E5A3A" w:rsidRPr="009C02EA">
        <w:rPr>
          <w:rStyle w:val="Char9"/>
          <w:rtl/>
        </w:rPr>
        <w:t xml:space="preserve"> [</w:t>
      </w:r>
      <w:r w:rsidR="005E5A3A" w:rsidRPr="009C02EA">
        <w:rPr>
          <w:rStyle w:val="Char9"/>
          <w:rFonts w:hint="eastAsia"/>
          <w:rtl/>
        </w:rPr>
        <w:t>لقمان</w:t>
      </w:r>
      <w:r w:rsidR="005E5A3A" w:rsidRPr="009C02EA">
        <w:rPr>
          <w:rStyle w:val="Char9"/>
          <w:rtl/>
        </w:rPr>
        <w:t xml:space="preserve">: </w:t>
      </w:r>
      <w:r w:rsidR="005E5A3A" w:rsidRPr="009C02EA">
        <w:rPr>
          <w:rStyle w:val="Char9"/>
          <w:rFonts w:hint="cs"/>
          <w:rtl/>
        </w:rPr>
        <w:t>١٨</w:t>
      </w:r>
      <w:r w:rsidR="005E5A3A" w:rsidRPr="009C02EA">
        <w:rPr>
          <w:rStyle w:val="Char9"/>
          <w:rtl/>
        </w:rPr>
        <w:t>]</w:t>
      </w:r>
      <w:r w:rsidR="005E5A3A" w:rsidRPr="009C02EA">
        <w:rPr>
          <w:rFonts w:ascii="KFGQPC Uthman Taha Naskh" w:cs="KFGQPC Uthman Taha Naskh"/>
          <w:rtl/>
          <w:lang w:val="en-MY" w:eastAsia="en-MY" w:bidi="ar-SA"/>
        </w:rPr>
        <w:t xml:space="preserve">  </w:t>
      </w:r>
      <w:r w:rsidR="00873F04" w:rsidRPr="009C02EA">
        <w:rPr>
          <w:rFonts w:ascii="(normal text)" w:hAnsi="(normal text)"/>
          <w:rtl/>
          <w:lang w:bidi="ar-SA"/>
        </w:rPr>
        <w:tab/>
      </w:r>
    </w:p>
    <w:p w:rsidR="00307C6F" w:rsidRPr="009C02EA" w:rsidRDefault="00307C6F" w:rsidP="00BB388D">
      <w:pPr>
        <w:pStyle w:val="a1"/>
        <w:rPr>
          <w:rtl/>
          <w:lang w:bidi="ar-SA"/>
        </w:rPr>
      </w:pPr>
      <w:r w:rsidRPr="009C02EA">
        <w:rPr>
          <w:rtl/>
          <w:lang w:bidi="ar-SA"/>
        </w:rPr>
        <w:t>همانا الله، هیچ متکبر فخر‌فروشی را دوست ندارد.</w:t>
      </w:r>
    </w:p>
    <w:p w:rsidR="001D54FC" w:rsidRPr="009C02EA" w:rsidRDefault="00591F32" w:rsidP="00BB388D">
      <w:pPr>
        <w:autoSpaceDE w:val="0"/>
        <w:autoSpaceDN w:val="0"/>
        <w:adjustRightInd w:val="0"/>
        <w:rPr>
          <w:rFonts w:ascii="Traditional Arabic"/>
          <w:rtl/>
          <w:lang w:bidi="ar-SA"/>
        </w:rPr>
      </w:pPr>
      <w:r w:rsidRPr="009C02EA">
        <w:rPr>
          <w:rFonts w:ascii="Traditional Arabic"/>
          <w:rtl/>
          <w:lang w:bidi="ar-SA"/>
        </w:rPr>
        <w:t xml:space="preserve"> </w:t>
      </w:r>
      <w:r w:rsidR="001D54FC" w:rsidRPr="009C02EA">
        <w:rPr>
          <w:rFonts w:ascii="Traditional Arabic"/>
          <w:rtl/>
          <w:lang w:bidi="ar-SA"/>
        </w:rPr>
        <w:t xml:space="preserve">آری؛ الله متعال تکبر و فخرفروشی را دوست ندارد؛ اما در جنگ، مستثناست. لذا یکی دیگر از حاضران گفت: ایرادی ندارد که انسان در جنگ، عزتش را به رخ دشمن بکشد. بدین ترتیب </w:t>
      </w:r>
      <w:r w:rsidR="00F92C08" w:rsidRPr="009C02EA">
        <w:rPr>
          <w:rFonts w:ascii="Traditional Arabic"/>
          <w:rtl/>
          <w:lang w:bidi="ar-SA"/>
        </w:rPr>
        <w:t>در این‌باره با هم اختلاف کردند تا این‌که پیامبر</w:t>
      </w:r>
      <w:r w:rsidR="00F92C08" w:rsidRPr="009C02EA">
        <w:rPr>
          <w:rFonts w:ascii="Traditional Arabic"/>
          <w:lang w:bidi="ar-SA"/>
        </w:rPr>
        <w:sym w:font="AGA Arabesque" w:char="F072"/>
      </w:r>
      <w:r w:rsidR="00F92C08" w:rsidRPr="009C02EA">
        <w:rPr>
          <w:rFonts w:ascii="Traditional Arabic"/>
          <w:rtl/>
          <w:lang w:bidi="ar-SA"/>
        </w:rPr>
        <w:t xml:space="preserve"> بگومگوی آن‌ها را شنید؛ فرمود: «سبحان‌الله!</w:t>
      </w:r>
      <w:r w:rsidR="001D54FC" w:rsidRPr="009C02EA">
        <w:rPr>
          <w:rFonts w:ascii="Traditional Arabic"/>
          <w:rtl/>
          <w:lang w:bidi="ar-SA"/>
        </w:rPr>
        <w:t>» یعنی الله از هر عیب و نقصی پاک و منزّه است و صفات الله از هر جهت کامل می‌باشد؛ هیچ نقصی در علم، قدرت، حکمت و عزتش نیست. همه‌ی صفات او از هر جهت کامل است.</w:t>
      </w:r>
    </w:p>
    <w:p w:rsidR="001D54FC" w:rsidRPr="009C02EA" w:rsidRDefault="001D54FC" w:rsidP="00B62554">
      <w:pPr>
        <w:autoSpaceDE w:val="0"/>
        <w:autoSpaceDN w:val="0"/>
        <w:adjustRightInd w:val="0"/>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فرمود: «سبحان‌الله!» یعنی چرا و چگونه در این‌باره بگومگو می‌کنید؟ «</w:t>
      </w:r>
      <w:r w:rsidR="00F92C08" w:rsidRPr="009C02EA">
        <w:rPr>
          <w:rFonts w:ascii="Traditional Arabic"/>
          <w:rtl/>
          <w:lang w:bidi="ar-SA"/>
        </w:rPr>
        <w:t xml:space="preserve">اشکالی ندارد که انسان - به‌خاطر کارِ پسندیده‌اش هم- پاداش بیابد و هم ستایش شود». </w:t>
      </w:r>
      <w:r w:rsidRPr="009C02EA">
        <w:rPr>
          <w:rFonts w:ascii="Traditional Arabic"/>
          <w:rtl/>
          <w:lang w:bidi="ar-SA"/>
        </w:rPr>
        <w:t>به عبارت دیگر الله متعال، برای بنده‌ی نیکوکار و مجاهدش خیرِ دنیا و آخرت را یک‌جا جمع می‌کند و بدین‌سان مردم او را می‌ستایند و درباره‌اش می‌گویند: آدمِ شجاع</w:t>
      </w:r>
      <w:r w:rsidR="00457B75" w:rsidRPr="009C02EA">
        <w:rPr>
          <w:rFonts w:ascii="Traditional Arabic"/>
          <w:rtl/>
          <w:lang w:bidi="ar-SA"/>
        </w:rPr>
        <w:t>ی‌ست</w:t>
      </w:r>
      <w:r w:rsidRPr="009C02EA">
        <w:rPr>
          <w:rFonts w:ascii="Traditional Arabic"/>
          <w:rtl/>
          <w:lang w:bidi="ar-SA"/>
        </w:rPr>
        <w:t>. در آخرت نیز این بنده از اجر و پاداش ال</w:t>
      </w:r>
      <w:r w:rsidR="00B62554" w:rsidRPr="009C02EA">
        <w:rPr>
          <w:rFonts w:ascii="Traditional Arabic" w:hint="cs"/>
          <w:rtl/>
          <w:lang w:bidi="ar-SA"/>
        </w:rPr>
        <w:t>ه</w:t>
      </w:r>
      <w:r w:rsidRPr="009C02EA">
        <w:rPr>
          <w:rFonts w:ascii="Traditional Arabic"/>
          <w:rtl/>
          <w:lang w:bidi="ar-SA"/>
        </w:rPr>
        <w:t>ی برخوردار می‌شود و ایرادی در این نیست که بنده‌ی نیکوکار هم در دنیا ستایش شود و هم در آخرت، اجر و پاداش بیابد.</w:t>
      </w:r>
    </w:p>
    <w:p w:rsidR="001D54FC" w:rsidRPr="009C02EA" w:rsidRDefault="00925307" w:rsidP="00BB388D">
      <w:pPr>
        <w:autoSpaceDE w:val="0"/>
        <w:autoSpaceDN w:val="0"/>
        <w:adjustRightInd w:val="0"/>
        <w:rPr>
          <w:rFonts w:ascii="Calibri" w:hAnsi="Calibri"/>
          <w:rtl/>
          <w:lang w:bidi="ar-SA"/>
        </w:rPr>
      </w:pPr>
      <w:r w:rsidRPr="009C02EA">
        <w:rPr>
          <w:rFonts w:ascii="Traditional Arabic"/>
          <w:rtl/>
          <w:lang w:bidi="ar-SA"/>
        </w:rPr>
        <w:t>عامر بن اكوع</w:t>
      </w:r>
      <w:r w:rsidRPr="009C02EA">
        <w:rPr>
          <w:rFonts w:ascii="Traditional Arabic"/>
          <w:lang w:bidi="ar-SA"/>
        </w:rPr>
        <w:sym w:font="AGA Arabesque" w:char="F074"/>
      </w:r>
      <w:r w:rsidR="002315E6" w:rsidRPr="009C02EA">
        <w:rPr>
          <w:rFonts w:ascii="Traditional Arabic"/>
          <w:rtl/>
          <w:lang w:bidi="ar-SA"/>
        </w:rPr>
        <w:t xml:space="preserve"> خود</w:t>
      </w:r>
      <w:r w:rsidRPr="009C02EA">
        <w:rPr>
          <w:rFonts w:ascii="Traditional Arabic"/>
          <w:rtl/>
          <w:lang w:bidi="ar-SA"/>
        </w:rPr>
        <w:t xml:space="preserve"> را به سارقاني رساند</w:t>
      </w:r>
      <w:r w:rsidRPr="009C02EA">
        <w:rPr>
          <w:rFonts w:ascii="Calibri" w:hAnsi="Calibri"/>
          <w:rtl/>
          <w:lang w:bidi="ar-SA"/>
        </w:rPr>
        <w:t xml:space="preserve"> که شتران شیردهِ پیامبر</w:t>
      </w:r>
      <w:r w:rsidRPr="009C02EA">
        <w:rPr>
          <w:rFonts w:ascii="Calibri" w:hAnsi="Calibri"/>
          <w:lang w:bidi="ar-SA"/>
        </w:rPr>
        <w:sym w:font="AGA Arabesque" w:char="F072"/>
      </w:r>
      <w:r w:rsidRPr="009C02EA">
        <w:rPr>
          <w:rFonts w:ascii="Calibri" w:hAnsi="Calibri"/>
          <w:rtl/>
          <w:lang w:bidi="ar-SA"/>
        </w:rPr>
        <w:t xml:space="preserve"> را دزدیده بودند و با خود می‌بردند. او شروع به تیراندازی کرد و می‌گفت: </w:t>
      </w:r>
    </w:p>
    <w:p w:rsidR="00EC26A1" w:rsidRPr="009C02EA" w:rsidRDefault="00EC26A1" w:rsidP="00BB388D">
      <w:pPr>
        <w:pStyle w:val="a2"/>
        <w:ind w:firstLine="0"/>
        <w:jc w:val="center"/>
        <w:rPr>
          <w:rtl/>
          <w:lang w:bidi="ar-SA"/>
        </w:rPr>
      </w:pPr>
      <w:r w:rsidRPr="009C02EA">
        <w:rPr>
          <w:rtl/>
          <w:lang w:bidi="ar-SA"/>
        </w:rPr>
        <w:t>أَنَا</w:t>
      </w:r>
      <w:r w:rsidR="00925307" w:rsidRPr="009C02EA">
        <w:rPr>
          <w:rtl/>
          <w:lang w:bidi="ar-SA"/>
        </w:rPr>
        <w:t xml:space="preserve"> ابـْنُ الأَكْـوَعِ </w:t>
      </w:r>
      <w:r w:rsidR="00925307" w:rsidRPr="009C02EA">
        <w:rPr>
          <w:rtl/>
          <w:lang w:bidi="ar-SA"/>
        </w:rPr>
        <w:tab/>
      </w:r>
      <w:r w:rsidRPr="009C02EA">
        <w:rPr>
          <w:rtl/>
          <w:lang w:bidi="ar-SA"/>
        </w:rPr>
        <w:t>وَالْيَوْمُ يَوْمُ الرُّضَّعْ</w:t>
      </w:r>
    </w:p>
    <w:p w:rsidR="00EC26A1" w:rsidRPr="009C02EA" w:rsidRDefault="00925307" w:rsidP="00BB388D">
      <w:pPr>
        <w:autoSpaceDE w:val="0"/>
        <w:autoSpaceDN w:val="0"/>
        <w:adjustRightInd w:val="0"/>
        <w:rPr>
          <w:rFonts w:ascii="Traditional Arabic"/>
          <w:rtl/>
          <w:lang w:bidi="ar-SA"/>
        </w:rPr>
      </w:pPr>
      <w:r w:rsidRPr="009C02EA">
        <w:rPr>
          <w:rFonts w:ascii="Traditional Arabic"/>
          <w:rtl/>
          <w:lang w:bidi="ar-SA"/>
        </w:rPr>
        <w:t>یعنی: «من، فرزند اکوع هستم و امروز، روز نابودیِ فرومایگان است». و بدین‌سان به نژاد و خانواده‌ی خود می‌بالید و موقعیت و جایگاه خانوادگی‌اش را به رخ دشمن می‌کشید.</w:t>
      </w:r>
      <w:r w:rsidR="00E202F0" w:rsidRPr="009C02EA">
        <w:rPr>
          <w:rFonts w:ascii="Traditional Arabic"/>
          <w:rtl/>
          <w:lang w:bidi="ar-SA"/>
        </w:rPr>
        <w:t xml:space="preserve"> لذا ایرادی ندارد که انسان در جنگ، به خود، خانواده و قدرت و جایگاه خویش ببالد و آن را به رخ دشمن بکشد.</w:t>
      </w:r>
    </w:p>
    <w:p w:rsidR="007B469A" w:rsidRPr="009C02EA" w:rsidRDefault="00E46903" w:rsidP="00BB388D">
      <w:pPr>
        <w:autoSpaceDE w:val="0"/>
        <w:autoSpaceDN w:val="0"/>
        <w:adjustRightInd w:val="0"/>
        <w:rPr>
          <w:rFonts w:ascii="Traditional Arabic"/>
          <w:rtl/>
          <w:lang w:bidi="ar-SA"/>
        </w:rPr>
      </w:pPr>
      <w:r w:rsidRPr="009C02EA">
        <w:rPr>
          <w:rFonts w:ascii="Traditional Arabic"/>
          <w:rtl/>
          <w:lang w:bidi="ar-SA"/>
        </w:rPr>
        <w:t>ابن حنظلیه</w:t>
      </w:r>
      <w:r w:rsidRPr="009C02EA">
        <w:rPr>
          <w:rFonts w:ascii="Traditional Arabic"/>
          <w:lang w:bidi="ar-SA"/>
        </w:rPr>
        <w:sym w:font="AGA Arabesque" w:char="F074"/>
      </w:r>
      <w:r w:rsidRPr="009C02EA">
        <w:rPr>
          <w:rFonts w:ascii="Traditional Arabic"/>
          <w:rtl/>
          <w:lang w:bidi="ar-SA"/>
        </w:rPr>
        <w:t xml:space="preserve"> روزی دیگر نیز از کنار ابودرداء و یارانش عبور کرد. ابودرداء</w:t>
      </w:r>
      <w:r w:rsidRPr="009C02EA">
        <w:rPr>
          <w:rFonts w:ascii="Traditional Arabic"/>
          <w:lang w:bidi="ar-SA"/>
        </w:rPr>
        <w:sym w:font="AGA Arabesque" w:char="F074"/>
      </w:r>
      <w:r w:rsidRPr="009C02EA">
        <w:rPr>
          <w:rFonts w:ascii="Traditional Arabic"/>
          <w:rtl/>
          <w:lang w:bidi="ar-SA"/>
        </w:rPr>
        <w:t xml:space="preserve"> به او گفت: </w:t>
      </w:r>
      <w:r w:rsidR="007B469A" w:rsidRPr="009C02EA">
        <w:rPr>
          <w:rFonts w:ascii="Traditional Arabic"/>
          <w:rtl/>
          <w:lang w:bidi="ar-SA"/>
        </w:rPr>
        <w:t>سخنی بگو که برای ما سودمند باشد و زیانی به تو نرساند. گفت: رسول‌الله</w:t>
      </w:r>
      <w:r w:rsidR="007B469A" w:rsidRPr="009C02EA">
        <w:rPr>
          <w:rFonts w:ascii="Traditional Arabic"/>
          <w:lang w:bidi="ar-SA"/>
        </w:rPr>
        <w:sym w:font="AGA Arabesque" w:char="F072"/>
      </w:r>
      <w:r w:rsidR="007B469A" w:rsidRPr="009C02EA">
        <w:rPr>
          <w:rFonts w:ascii="Traditional Arabic"/>
          <w:rtl/>
          <w:lang w:bidi="ar-SA"/>
        </w:rPr>
        <w:t xml:space="preserve"> فرمود: «کسی که برای پرورش و نگهداری اسب  - به منظور استفاده از آن در میدان جهاد- هزینه می‌کند، مانند کس</w:t>
      </w:r>
      <w:r w:rsidR="00457B75" w:rsidRPr="009C02EA">
        <w:rPr>
          <w:rFonts w:ascii="Traditional Arabic"/>
          <w:rtl/>
          <w:lang w:bidi="ar-SA"/>
        </w:rPr>
        <w:t>ی‌ست</w:t>
      </w:r>
      <w:r w:rsidR="007B469A" w:rsidRPr="009C02EA">
        <w:rPr>
          <w:rFonts w:ascii="Traditional Arabic"/>
          <w:rtl/>
          <w:lang w:bidi="ar-SA"/>
        </w:rPr>
        <w:t xml:space="preserve"> که دستش همواره برای صدقه دادن باز است و آن را نمی‌بندد». لذا خرج کردن برای اسبی که از آن در میدان نبرد استفاده می‌شود، جزو صدقات است</w:t>
      </w:r>
      <w:r w:rsidR="00A13CA8" w:rsidRPr="009C02EA">
        <w:rPr>
          <w:rFonts w:ascii="Traditional Arabic"/>
          <w:rtl/>
          <w:lang w:bidi="ar-SA"/>
        </w:rPr>
        <w:t>.</w:t>
      </w:r>
    </w:p>
    <w:p w:rsidR="007B469A" w:rsidRPr="009C02EA" w:rsidRDefault="007B469A" w:rsidP="00BB388D">
      <w:pPr>
        <w:autoSpaceDE w:val="0"/>
        <w:autoSpaceDN w:val="0"/>
        <w:adjustRightInd w:val="0"/>
        <w:rPr>
          <w:rFonts w:ascii="Traditional Arabic"/>
          <w:rtl/>
          <w:lang w:bidi="ar-SA"/>
        </w:rPr>
      </w:pPr>
      <w:r w:rsidRPr="009C02EA">
        <w:rPr>
          <w:rFonts w:ascii="Traditional Arabic"/>
          <w:rtl/>
          <w:lang w:bidi="ar-SA"/>
        </w:rPr>
        <w:t>ابن‌حنظلیه</w:t>
      </w:r>
      <w:r w:rsidRPr="009C02EA">
        <w:rPr>
          <w:rFonts w:ascii="Traditional Arabic"/>
          <w:lang w:bidi="ar-SA"/>
        </w:rPr>
        <w:sym w:font="AGA Arabesque" w:char="F074"/>
      </w:r>
      <w:r w:rsidRPr="009C02EA">
        <w:rPr>
          <w:rFonts w:ascii="Traditional Arabic"/>
          <w:rtl/>
          <w:lang w:bidi="ar-SA"/>
        </w:rPr>
        <w:t xml:space="preserve"> روزِ دیگری نیز از کنارِ ابودرداء</w:t>
      </w:r>
      <w:r w:rsidRPr="009C02EA">
        <w:rPr>
          <w:rFonts w:ascii="Traditional Arabic"/>
          <w:lang w:bidi="ar-SA"/>
        </w:rPr>
        <w:sym w:font="AGA Arabesque" w:char="F074"/>
      </w:r>
      <w:r w:rsidRPr="009C02EA">
        <w:rPr>
          <w:rFonts w:ascii="Traditional Arabic"/>
          <w:rtl/>
          <w:lang w:bidi="ar-SA"/>
        </w:rPr>
        <w:t xml:space="preserve"> گذشت. ابودرداء</w:t>
      </w:r>
      <w:r w:rsidRPr="009C02EA">
        <w:rPr>
          <w:rFonts w:ascii="Traditional Arabic"/>
          <w:lang w:bidi="ar-SA"/>
        </w:rPr>
        <w:sym w:font="AGA Arabesque" w:char="F074"/>
      </w:r>
      <w:r w:rsidRPr="009C02EA">
        <w:rPr>
          <w:rFonts w:ascii="Traditional Arabic"/>
          <w:rtl/>
          <w:lang w:bidi="ar-SA"/>
        </w:rPr>
        <w:t xml:space="preserve"> به او گفت: سخنی بگو که برای ما سودمند باشد و زیانی به تو نرساند. گفت: رسول‌الله</w:t>
      </w:r>
      <w:r w:rsidRPr="009C02EA">
        <w:rPr>
          <w:rFonts w:ascii="Traditional Arabic"/>
          <w:lang w:bidi="ar-SA"/>
        </w:rPr>
        <w:sym w:font="AGA Arabesque" w:char="F072"/>
      </w:r>
      <w:r w:rsidRPr="009C02EA">
        <w:rPr>
          <w:rFonts w:ascii="Traditional Arabic"/>
          <w:rtl/>
          <w:lang w:bidi="ar-SA"/>
        </w:rPr>
        <w:t xml:space="preserve"> مردی را ستود و از او به نیکی یاد کرد و فرمود: «مرد نیک</w:t>
      </w:r>
      <w:r w:rsidR="00457B75" w:rsidRPr="009C02EA">
        <w:rPr>
          <w:rFonts w:ascii="Traditional Arabic"/>
          <w:rtl/>
          <w:lang w:bidi="ar-SA"/>
        </w:rPr>
        <w:t>ی‌ست</w:t>
      </w:r>
      <w:r w:rsidRPr="009C02EA">
        <w:rPr>
          <w:rFonts w:ascii="Traditional Arabic"/>
          <w:rtl/>
          <w:lang w:bidi="ar-SA"/>
        </w:rPr>
        <w:t>، اگر موهای سرش بلند نبود و اسبال ازار نمی‌کرد». یعنی مقداری متکبر و خودبین است. این سخن به آن مرد رسید و او بلافاصله تیغی برداشت و موهایش را تا شانه‌هایش کوتاه کرد و ازار (لُنگ) خود را تا نصف ساقِ پایش بالا کشید.</w:t>
      </w:r>
    </w:p>
    <w:p w:rsidR="007B469A" w:rsidRPr="009C02EA" w:rsidRDefault="007B469A" w:rsidP="00BB388D">
      <w:pPr>
        <w:autoSpaceDE w:val="0"/>
        <w:autoSpaceDN w:val="0"/>
        <w:adjustRightInd w:val="0"/>
        <w:rPr>
          <w:rtl/>
          <w:lang w:bidi="ar-SA"/>
        </w:rPr>
      </w:pPr>
      <w:r w:rsidRPr="009C02EA">
        <w:rPr>
          <w:rFonts w:ascii="Traditional Arabic"/>
          <w:rtl/>
          <w:lang w:bidi="ar-SA"/>
        </w:rPr>
        <w:t>این‌جاست که درمی‌یابیم بلند بودن موی سر برای مردان، نشانه‌ی تکبر است و موی سر مرد، نباید از شانه‌ها یا نرمه‌ی گوش او بلندتر باشد. زیرا این زن است که به خودآرایی از طریق بلند کردن موی سرش نیاز دارد. لذا برای مردان جایز نیست که خود را در مو و امثال آن شبیه زن‌ها بسازند.</w:t>
      </w:r>
      <w:r w:rsidRPr="009C02EA">
        <w:rPr>
          <w:rtl/>
          <w:lang w:bidi="ar-SA"/>
        </w:rPr>
        <w:t xml:space="preserve"> زیرا پیامبر</w:t>
      </w:r>
      <w:r w:rsidRPr="009C02EA">
        <w:rPr>
          <w:lang w:bidi="ar-SA"/>
        </w:rPr>
        <w:sym w:font="AGA Arabesque" w:char="F072"/>
      </w:r>
      <w:r w:rsidRPr="009C02EA">
        <w:rPr>
          <w:rtl/>
          <w:lang w:bidi="ar-SA"/>
        </w:rPr>
        <w:t xml:space="preserve"> مردانی را خود را شبیهِ زنان و زنانی را  که خود را شبیه مردان می‌سازند، نفرین کرده است.</w:t>
      </w:r>
    </w:p>
    <w:p w:rsidR="007B469A" w:rsidRPr="009C02EA" w:rsidRDefault="007B469A" w:rsidP="00BB388D">
      <w:pPr>
        <w:autoSpaceDE w:val="0"/>
        <w:autoSpaceDN w:val="0"/>
        <w:adjustRightInd w:val="0"/>
        <w:rPr>
          <w:rtl/>
          <w:lang w:bidi="ar-SA"/>
        </w:rPr>
      </w:pPr>
      <w:r w:rsidRPr="009C02EA">
        <w:rPr>
          <w:rtl/>
          <w:lang w:bidi="ar-SA"/>
        </w:rPr>
        <w:t xml:space="preserve">الله متعال، انسان‌ها را از دو جنس مرد و زن آفریده و به هر جنسی، ویژگی‌های مناسب خودش را داده است؛ لذا نباید مرد و زن را در همه چیز یکسان بدانیم. من، هیچ مسلمانی را سراغ ندارم که مرد و زن را در همه چیز یکسان بداند. اما اوضاع </w:t>
      </w:r>
      <w:r w:rsidR="00DA6E81" w:rsidRPr="009C02EA">
        <w:rPr>
          <w:rtl/>
          <w:lang w:bidi="ar-SA"/>
        </w:rPr>
        <w:t>آ</w:t>
      </w:r>
      <w:r w:rsidR="006A1370" w:rsidRPr="009C02EA">
        <w:rPr>
          <w:rtl/>
          <w:lang w:bidi="ar-SA"/>
        </w:rPr>
        <w:t>ن دسته از کافران که زن را در همه چیز بر مرد مقدم قرار داده‌اند</w:t>
      </w:r>
      <w:r w:rsidRPr="009C02EA">
        <w:rPr>
          <w:rtl/>
          <w:lang w:bidi="ar-SA"/>
        </w:rPr>
        <w:t xml:space="preserve">، واژگون شده و طبیعت و سرشتشان، </w:t>
      </w:r>
      <w:r w:rsidR="006A1370" w:rsidRPr="009C02EA">
        <w:rPr>
          <w:rtl/>
          <w:lang w:bidi="ar-SA"/>
        </w:rPr>
        <w:t>به‌کلی دگرگون و برعکس گردیده است. این‌ها زن و مرد را در همه چیز و در هر کاری، بدون هیچ تفاوتی شریک و یکسان می‌دانند. بدون شک چنین تفکری، بر خلاف طبیعت</w:t>
      </w:r>
      <w:r w:rsidR="00457B75" w:rsidRPr="009C02EA">
        <w:rPr>
          <w:rtl/>
          <w:lang w:bidi="ar-SA"/>
        </w:rPr>
        <w:t>ی‌ست</w:t>
      </w:r>
      <w:r w:rsidR="006A1370" w:rsidRPr="009C02EA">
        <w:rPr>
          <w:rtl/>
          <w:lang w:bidi="ar-SA"/>
        </w:rPr>
        <w:t xml:space="preserve"> که الله متعال انسان‌ها را بر اساس آن، سرشته و نیز بر خلاف آیین و شریعت</w:t>
      </w:r>
      <w:r w:rsidR="00457B75" w:rsidRPr="009C02EA">
        <w:rPr>
          <w:rtl/>
          <w:lang w:bidi="ar-SA"/>
        </w:rPr>
        <w:t>ی‌ست</w:t>
      </w:r>
      <w:r w:rsidR="006A1370" w:rsidRPr="009C02EA">
        <w:rPr>
          <w:rtl/>
          <w:lang w:bidi="ar-SA"/>
        </w:rPr>
        <w:t xml:space="preserve"> که پیامبران آورده‌اند؛ زیرا مردان، ویژگی‌های خاص خود را دارند و زنان، ویژگی‌های خاص خود را.</w:t>
      </w:r>
    </w:p>
    <w:p w:rsidR="00307C6F" w:rsidRPr="009C02EA" w:rsidRDefault="006610AD" w:rsidP="00BB388D">
      <w:pPr>
        <w:autoSpaceDE w:val="0"/>
        <w:autoSpaceDN w:val="0"/>
        <w:adjustRightInd w:val="0"/>
        <w:rPr>
          <w:rFonts w:ascii="Traditional Arabic"/>
          <w:rtl/>
          <w:lang w:bidi="ar-SA"/>
        </w:rPr>
      </w:pPr>
      <w:r w:rsidRPr="009C02EA">
        <w:rPr>
          <w:rtl/>
          <w:lang w:bidi="ar-SA"/>
        </w:rPr>
        <w:t>وقتی آن مرد، فرموده‌ی پیامبر</w:t>
      </w:r>
      <w:r w:rsidRPr="009C02EA">
        <w:rPr>
          <w:lang w:bidi="ar-SA"/>
        </w:rPr>
        <w:sym w:font="AGA Arabesque" w:char="F072"/>
      </w:r>
      <w:r w:rsidRPr="009C02EA">
        <w:rPr>
          <w:rtl/>
          <w:lang w:bidi="ar-SA"/>
        </w:rPr>
        <w:t xml:space="preserve"> را شنید، </w:t>
      </w:r>
      <w:r w:rsidRPr="009C02EA">
        <w:rPr>
          <w:rFonts w:ascii="Traditional Arabic"/>
          <w:rtl/>
          <w:lang w:bidi="ar-SA"/>
        </w:rPr>
        <w:t>بلافاصله تیغی برداشت و موهایش را تا شانه‌هایش کوتاه کرد. این، نشان‌گر فرمان‌برداری صحابه</w:t>
      </w:r>
      <w:r w:rsidRPr="009C02EA">
        <w:rPr>
          <w:rFonts w:ascii="Traditional Arabic"/>
          <w:lang w:bidi="ar-SA"/>
        </w:rPr>
        <w:sym w:font="AGA Arabesque" w:char="F079"/>
      </w:r>
      <w:r w:rsidRPr="009C02EA">
        <w:rPr>
          <w:rFonts w:ascii="Traditional Arabic"/>
          <w:rtl/>
          <w:lang w:bidi="ar-SA"/>
        </w:rPr>
        <w:t xml:space="preserve"> از پیامبر</w:t>
      </w:r>
      <w:r w:rsidRPr="009C02EA">
        <w:rPr>
          <w:rFonts w:ascii="Traditional Arabic"/>
          <w:lang w:bidi="ar-SA"/>
        </w:rPr>
        <w:sym w:font="AGA Arabesque" w:char="F072"/>
      </w:r>
      <w:r w:rsidRPr="009C02EA">
        <w:rPr>
          <w:rFonts w:ascii="Traditional Arabic"/>
          <w:rtl/>
          <w:lang w:bidi="ar-SA"/>
        </w:rPr>
        <w:t xml:space="preserve"> است. چنان‌که به‌سرعت به رهنمودهایش عمل می‌کردند و برای اجرای آن بر یکدیگر سبقت می‌جستند. این، نشانه</w:t>
      </w:r>
      <w:r w:rsidR="008E65E1" w:rsidRPr="009C02EA">
        <w:rPr>
          <w:rFonts w:ascii="Traditional Arabic"/>
          <w:rtl/>
          <w:lang w:bidi="ar-SA"/>
        </w:rPr>
        <w:t>‌</w:t>
      </w:r>
      <w:r w:rsidRPr="009C02EA">
        <w:rPr>
          <w:rFonts w:ascii="Traditional Arabic"/>
          <w:rtl/>
          <w:lang w:bidi="ar-SA"/>
        </w:rPr>
        <w:t>ی ایمان است.</w:t>
      </w:r>
      <w:r w:rsidR="008E65E1" w:rsidRPr="009C02EA">
        <w:rPr>
          <w:rFonts w:ascii="Traditional Arabic"/>
          <w:rtl/>
          <w:lang w:bidi="ar-SA"/>
        </w:rPr>
        <w:t xml:space="preserve"> اما کسی که در اجرای فرمان الله و پیامبرش درنگ می‌کند، در او خصلتی از منافقانی وجود دارد که چون به نماز می‌ایستند، با تنبلی و کسالت نماز می‌خوانند. از این‌رو گاه مشاهده می‌شود که وقتی شخصی از حُکم الله و پیامبرش باخبر می‌شود، در انجام آن تنبلی و درنگ می‌کند و آن‌قدر دیر و سست به انجامِ آن می‌پردازد که گویا سنگ یا وزنه‌ی بزرگ و سنگینی روی اوست؛ تازه نزد این و آن عالِم می‌رود تا بلکه رخصتی بیابد و از انجام آن کار، شانه خالی کند</w:t>
      </w:r>
      <w:r w:rsidR="00D97962" w:rsidRPr="009C02EA">
        <w:rPr>
          <w:rFonts w:ascii="Traditional Arabic"/>
          <w:rtl/>
          <w:lang w:bidi="ar-SA"/>
        </w:rPr>
        <w:t>. در صورتی که علما گفته‌اند: جستجو یا دنبال کردن رخصت‌ها، فسق است و کسی که چنین روی‌کردی دارد، فاسق می‌باشد. حتی یکی از علما گفته است: کسی که چنین روی‌کردی داشته باشد، سرانجام بی‌دین می‌شود و دین و ایمانش را از دست می‌دهد.</w:t>
      </w:r>
    </w:p>
    <w:p w:rsidR="00424F36" w:rsidRPr="009C02EA" w:rsidRDefault="00424F36" w:rsidP="00BB388D">
      <w:pPr>
        <w:autoSpaceDE w:val="0"/>
        <w:autoSpaceDN w:val="0"/>
        <w:adjustRightInd w:val="0"/>
        <w:rPr>
          <w:rFonts w:ascii="Traditional Arabic"/>
          <w:rtl/>
          <w:lang w:bidi="ar-SA"/>
        </w:rPr>
      </w:pPr>
      <w:r w:rsidRPr="009C02EA">
        <w:rPr>
          <w:rFonts w:ascii="Traditional Arabic"/>
          <w:rtl/>
          <w:lang w:bidi="ar-SA"/>
        </w:rPr>
        <w:t xml:space="preserve">لذا انسان همین‌که حکم الله و پیامبرش را از شخصی شنید که علم و ایمانش قابل اعتماد است، باید </w:t>
      </w:r>
      <w:r w:rsidR="00D2052A" w:rsidRPr="009C02EA">
        <w:rPr>
          <w:rFonts w:ascii="Traditional Arabic"/>
          <w:rtl/>
          <w:lang w:bidi="ar-SA"/>
        </w:rPr>
        <w:t>به حکم الله و پیا</w:t>
      </w:r>
      <w:r w:rsidR="00E4636B" w:rsidRPr="009C02EA">
        <w:rPr>
          <w:rFonts w:ascii="Traditional Arabic"/>
          <w:rtl/>
          <w:lang w:bidi="ar-SA"/>
        </w:rPr>
        <w:t>مبرش عمل کند؛ گفتم: از شخصی که به علم و ایمانش می‌توان اعتماد کرد. زیرا دیده می‌شود که شخصی، دین‌دار و پرهیزگار است و یک یا چند حدیث از پیامبر</w:t>
      </w:r>
      <w:r w:rsidR="00E4636B" w:rsidRPr="009C02EA">
        <w:rPr>
          <w:rFonts w:ascii="Traditional Arabic"/>
          <w:lang w:bidi="ar-SA"/>
        </w:rPr>
        <w:sym w:font="AGA Arabesque" w:char="F072"/>
      </w:r>
      <w:r w:rsidR="00E4636B" w:rsidRPr="009C02EA">
        <w:rPr>
          <w:rFonts w:ascii="Traditional Arabic"/>
          <w:rtl/>
          <w:lang w:bidi="ar-SA"/>
        </w:rPr>
        <w:t xml:space="preserve"> یاد دارد؛ لذا در میان مردم به‌گونه‌ای سخن می‌گوید که گویا یکی از امامان و پیشوایان دین</w:t>
      </w:r>
      <w:r w:rsidR="00457B75" w:rsidRPr="009C02EA">
        <w:rPr>
          <w:rFonts w:ascii="Traditional Arabic"/>
          <w:rtl/>
          <w:lang w:bidi="ar-SA"/>
        </w:rPr>
        <w:t>ی‌ست</w:t>
      </w:r>
      <w:r w:rsidR="00E4636B" w:rsidRPr="009C02EA">
        <w:rPr>
          <w:rFonts w:ascii="Traditional Arabic"/>
          <w:rtl/>
          <w:lang w:bidi="ar-SA"/>
        </w:rPr>
        <w:t>. پس، از چنین شخصی و از فتواهایش بپرهیزید؛ چراکه به سبب کم‌علمی‌اش، اشتباه‌های فراوانی از او سر می‌زند.</w:t>
      </w:r>
    </w:p>
    <w:p w:rsidR="00E4636B" w:rsidRPr="009C02EA" w:rsidRDefault="00E4636B" w:rsidP="00BB388D">
      <w:pPr>
        <w:autoSpaceDE w:val="0"/>
        <w:autoSpaceDN w:val="0"/>
        <w:adjustRightInd w:val="0"/>
        <w:rPr>
          <w:rFonts w:ascii="Traditional Arabic"/>
          <w:rtl/>
          <w:lang w:bidi="ar-SA"/>
        </w:rPr>
      </w:pPr>
      <w:r w:rsidRPr="009C02EA">
        <w:rPr>
          <w:rFonts w:ascii="Traditional Arabic"/>
          <w:rtl/>
          <w:lang w:bidi="ar-SA"/>
        </w:rPr>
        <w:t xml:space="preserve">و گاه مشاهده می‌شود که فردی، علم و دانش فراوانی دارد؛ اما اهل هوا و هوس است و مطابق میل و رضایت مردم فتوا می‌دهد، نه مطابق رضایت پروردگار. چنین شخصی هم عالم امت به‌شمار نمی‌آید. پس علما بر سه دسته هستند: عالمِ </w:t>
      </w:r>
      <w:r w:rsidR="00C52F27" w:rsidRPr="009C02EA">
        <w:rPr>
          <w:rFonts w:ascii="Traditional Arabic"/>
          <w:rtl/>
          <w:lang w:bidi="ar-SA"/>
        </w:rPr>
        <w:t>ربانی</w:t>
      </w:r>
      <w:r w:rsidRPr="009C02EA">
        <w:rPr>
          <w:rFonts w:ascii="Traditional Arabic"/>
          <w:rtl/>
          <w:lang w:bidi="ar-SA"/>
        </w:rPr>
        <w:t xml:space="preserve">، </w:t>
      </w:r>
      <w:r w:rsidR="00C52F27" w:rsidRPr="009C02EA">
        <w:rPr>
          <w:rFonts w:ascii="Traditional Arabic"/>
          <w:rtl/>
          <w:lang w:bidi="ar-SA"/>
        </w:rPr>
        <w:t>عالم حکومتی</w:t>
      </w:r>
      <w:r w:rsidRPr="009C02EA">
        <w:rPr>
          <w:rFonts w:ascii="Traditional Arabic"/>
          <w:rtl/>
          <w:lang w:bidi="ar-SA"/>
        </w:rPr>
        <w:t xml:space="preserve"> و عالم امت (عالم ملی).</w:t>
      </w:r>
    </w:p>
    <w:p w:rsidR="00E4636B" w:rsidRPr="009C02EA" w:rsidRDefault="00C52F27" w:rsidP="00BB388D">
      <w:pPr>
        <w:autoSpaceDE w:val="0"/>
        <w:autoSpaceDN w:val="0"/>
        <w:adjustRightInd w:val="0"/>
        <w:rPr>
          <w:rFonts w:ascii="Traditional Arabic"/>
          <w:rtl/>
          <w:lang w:bidi="ar-SA"/>
        </w:rPr>
      </w:pPr>
      <w:r w:rsidRPr="009C02EA">
        <w:rPr>
          <w:rFonts w:ascii="Traditional Arabic"/>
          <w:rtl/>
          <w:lang w:bidi="ar-SA"/>
        </w:rPr>
        <w:t>عالم ربانی</w:t>
      </w:r>
      <w:r w:rsidR="00E4636B" w:rsidRPr="009C02EA">
        <w:rPr>
          <w:rFonts w:ascii="Traditional Arabic"/>
          <w:rtl/>
          <w:lang w:bidi="ar-SA"/>
        </w:rPr>
        <w:t>، کس</w:t>
      </w:r>
      <w:r w:rsidR="00457B75" w:rsidRPr="009C02EA">
        <w:rPr>
          <w:rFonts w:ascii="Traditional Arabic"/>
          <w:rtl/>
          <w:lang w:bidi="ar-SA"/>
        </w:rPr>
        <w:t>ی‌ست</w:t>
      </w:r>
      <w:r w:rsidR="00E4636B" w:rsidRPr="009C02EA">
        <w:rPr>
          <w:rFonts w:ascii="Traditional Arabic"/>
          <w:rtl/>
          <w:lang w:bidi="ar-SA"/>
        </w:rPr>
        <w:t xml:space="preserve"> که به نشر و گسترش اسلام می‌پردازد و از روی علم و آگاهی درباره‌ی دین اسلام و احکام و آموزه‌هایش فتوا می‌دهد و برایش مهم نیست که حکم شرعی، مطابق میل مردم باشد یا نه.</w:t>
      </w:r>
    </w:p>
    <w:p w:rsidR="00E4636B" w:rsidRPr="009C02EA" w:rsidRDefault="00E4636B" w:rsidP="00BB388D">
      <w:pPr>
        <w:autoSpaceDE w:val="0"/>
        <w:autoSpaceDN w:val="0"/>
        <w:adjustRightInd w:val="0"/>
        <w:rPr>
          <w:rFonts w:ascii="Traditional Arabic"/>
          <w:rtl/>
          <w:lang w:bidi="ar-SA"/>
        </w:rPr>
      </w:pPr>
      <w:r w:rsidRPr="009C02EA">
        <w:rPr>
          <w:rFonts w:ascii="Traditional Arabic"/>
          <w:rtl/>
          <w:lang w:bidi="ar-SA"/>
        </w:rPr>
        <w:t>عالمِ حکومتی، کس</w:t>
      </w:r>
      <w:r w:rsidR="00457B75" w:rsidRPr="009C02EA">
        <w:rPr>
          <w:rFonts w:ascii="Traditional Arabic"/>
          <w:rtl/>
          <w:lang w:bidi="ar-SA"/>
        </w:rPr>
        <w:t>ی‌ست</w:t>
      </w:r>
      <w:r w:rsidRPr="009C02EA">
        <w:rPr>
          <w:rFonts w:ascii="Traditional Arabic"/>
          <w:rtl/>
          <w:lang w:bidi="ar-SA"/>
        </w:rPr>
        <w:t xml:space="preserve"> که نگاه می‌کند حکومت چه می‌خواهد و مطابق میل و خواسته‌ی حکومت فتوا می‌دهد؛ گرچه در فتوایش تحریف کتاب‌الله و سنت رسول‌الله</w:t>
      </w:r>
      <w:r w:rsidRPr="009C02EA">
        <w:rPr>
          <w:rFonts w:ascii="Traditional Arabic"/>
          <w:lang w:bidi="ar-SA"/>
        </w:rPr>
        <w:sym w:font="AGA Arabesque" w:char="F072"/>
      </w:r>
      <w:r w:rsidRPr="009C02EA">
        <w:rPr>
          <w:rFonts w:ascii="Traditional Arabic"/>
          <w:rtl/>
          <w:lang w:bidi="ar-SA"/>
        </w:rPr>
        <w:t xml:space="preserve"> باشد.</w:t>
      </w:r>
    </w:p>
    <w:p w:rsidR="00E4636B" w:rsidRPr="009C02EA" w:rsidRDefault="00E4636B" w:rsidP="00BB388D">
      <w:pPr>
        <w:autoSpaceDE w:val="0"/>
        <w:autoSpaceDN w:val="0"/>
        <w:adjustRightInd w:val="0"/>
        <w:rPr>
          <w:rFonts w:ascii="Traditional Arabic"/>
          <w:rtl/>
          <w:lang w:bidi="ar-SA"/>
        </w:rPr>
      </w:pPr>
      <w:r w:rsidRPr="009C02EA">
        <w:rPr>
          <w:rFonts w:ascii="Traditional Arabic"/>
          <w:rtl/>
          <w:lang w:bidi="ar-SA"/>
        </w:rPr>
        <w:t>و اما عالم ملی، کس</w:t>
      </w:r>
      <w:r w:rsidR="00457B75" w:rsidRPr="009C02EA">
        <w:rPr>
          <w:rFonts w:ascii="Traditional Arabic"/>
          <w:rtl/>
          <w:lang w:bidi="ar-SA"/>
        </w:rPr>
        <w:t>ی‌ست</w:t>
      </w:r>
      <w:r w:rsidRPr="009C02EA">
        <w:rPr>
          <w:rFonts w:ascii="Traditional Arabic"/>
          <w:rtl/>
          <w:lang w:bidi="ar-SA"/>
        </w:rPr>
        <w:t xml:space="preserve"> که مطابق میل و خواسته‌ی مردم فتوا می‌دهد. اگر مردم به کاری عادت کنند، درباره‌ی آن کار فتوایی می‌دهد که مردم را راضی نماید؛ حتی بدین منظور متون کتاب و سنت را تحریف می‌کند. امید است که الله متعال</w:t>
      </w:r>
      <w:r w:rsidR="00C52F27" w:rsidRPr="009C02EA">
        <w:rPr>
          <w:rFonts w:ascii="Traditional Arabic"/>
          <w:rtl/>
          <w:lang w:bidi="ar-SA"/>
        </w:rPr>
        <w:t xml:space="preserve"> ما را در جرگه‌ی علمای ربانی و عاملان به قرآن و سنت قرار دهد.</w:t>
      </w:r>
    </w:p>
    <w:p w:rsidR="00C52F27" w:rsidRPr="009C02EA" w:rsidRDefault="004F681A" w:rsidP="00BB388D">
      <w:pPr>
        <w:autoSpaceDE w:val="0"/>
        <w:autoSpaceDN w:val="0"/>
        <w:adjustRightInd w:val="0"/>
        <w:rPr>
          <w:rFonts w:ascii="Traditional Arabic"/>
          <w:rtl/>
          <w:lang w:bidi="ar-SA"/>
        </w:rPr>
      </w:pPr>
      <w:r w:rsidRPr="009C02EA">
        <w:rPr>
          <w:rFonts w:ascii="Traditional Arabic"/>
          <w:rtl/>
          <w:lang w:bidi="ar-SA"/>
        </w:rPr>
        <w:t xml:space="preserve">مهم،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دین را ابزار فریفتن دیگران قرار ندهد و خود نیز در مسیر دین و علوم دینی، فریفته نشود؛ بلکه دینش را از کسی بگیرد که می‌توان به علم و دین او، اعتماد کرد. چنان‌که یکی از بزرگان سلف گفته است: این علم، دین است؛ پس بنگرید دین خود را از چه کسی می‌گیرید.</w:t>
      </w:r>
    </w:p>
    <w:p w:rsidR="006A65C7" w:rsidRPr="009C02EA" w:rsidRDefault="00FB711B" w:rsidP="00BB388D">
      <w:pPr>
        <w:rPr>
          <w:lang w:bidi="ar-SA"/>
        </w:rPr>
      </w:pPr>
      <w:r w:rsidRPr="009C02EA">
        <w:rPr>
          <w:rFonts w:ascii="Traditional Arabic"/>
          <w:rtl/>
          <w:lang w:bidi="ar-SA"/>
        </w:rPr>
        <w:t>آری؛ علم و دانش، همان دین و مسیر</w:t>
      </w:r>
      <w:r w:rsidR="00457B75" w:rsidRPr="009C02EA">
        <w:rPr>
          <w:rFonts w:ascii="Traditional Arabic"/>
          <w:rtl/>
          <w:lang w:bidi="ar-SA"/>
        </w:rPr>
        <w:t>ی‌ست</w:t>
      </w:r>
      <w:r w:rsidRPr="009C02EA">
        <w:rPr>
          <w:rFonts w:ascii="Traditional Arabic"/>
          <w:rtl/>
          <w:lang w:bidi="ar-SA"/>
        </w:rPr>
        <w:t xml:space="preserve"> که انسان را به الله</w:t>
      </w:r>
      <w:r w:rsidRPr="009C02EA">
        <w:rPr>
          <w:rFonts w:ascii="Traditional Arabic"/>
          <w:lang w:bidi="ar-SA"/>
        </w:rPr>
        <w:sym w:font="AGA Arabesque" w:char="F055"/>
      </w:r>
      <w:r w:rsidRPr="009C02EA">
        <w:rPr>
          <w:rFonts w:ascii="Traditional Arabic"/>
          <w:rtl/>
          <w:lang w:bidi="ar-SA"/>
        </w:rPr>
        <w:t xml:space="preserve"> می‌رساند. اما عده‌ای ساده‌لوح، به کفار فریفته شده، از آن‌ها تقلید می‌کنند؛ حتی در نحوه‌ی لباس پوشیدن! چنان که منتظر چاپ جدید مجله‌های مُد لباس هستند و همین‌که شماره‌ی جدیدش وارد بازار می‌شود، بلافاصله آن را خریده، به خانه می‌برند و می‌گویند: به این لباس‌ها یا به این مُدهای جدید نگاه کنید! مجله‌هایی با تصاویر برهنه و لباس‌هایی که مخالف ارزش‌های اخلاقی و شریعت اسلام</w:t>
      </w:r>
      <w:r w:rsidR="00457B75" w:rsidRPr="009C02EA">
        <w:rPr>
          <w:rFonts w:ascii="Traditional Arabic"/>
          <w:rtl/>
          <w:lang w:bidi="ar-SA"/>
        </w:rPr>
        <w:t>ی‌ست</w:t>
      </w:r>
      <w:r w:rsidRPr="009C02EA">
        <w:rPr>
          <w:rFonts w:ascii="Traditional Arabic"/>
          <w:rtl/>
          <w:lang w:bidi="ar-SA"/>
        </w:rPr>
        <w:t>.</w:t>
      </w:r>
      <w:r w:rsidR="006A65C7" w:rsidRPr="009C02EA">
        <w:rPr>
          <w:rFonts w:ascii="Traditional Arabic"/>
          <w:rtl/>
          <w:lang w:bidi="ar-SA"/>
        </w:rPr>
        <w:t xml:space="preserve"> و زنِ کوته‌بین و سست‌ایمان نیز با دیدن چنین مدها و لباس‌هایی، به شوهر خود می‌گوید: من نیز چنین لباسی می‌خواهم. یا خود به خیاطی می‌رود و مُد روز را سفارش می‌دهد! و بدین ترتیب جامعه‌ی اسلامی در ظاهر و طرز لباس خود نیز از کفار تقلید می‌کند. - پناه بر الله- این، مسأله‌ی بسیار خطرناک</w:t>
      </w:r>
      <w:r w:rsidR="00457B75" w:rsidRPr="009C02EA">
        <w:rPr>
          <w:rFonts w:ascii="Traditional Arabic"/>
          <w:rtl/>
          <w:lang w:bidi="ar-SA"/>
        </w:rPr>
        <w:t>ی‌ست</w:t>
      </w:r>
      <w:r w:rsidR="006A65C7" w:rsidRPr="009C02EA">
        <w:rPr>
          <w:rFonts w:ascii="Traditional Arabic"/>
          <w:rtl/>
          <w:lang w:bidi="ar-SA"/>
        </w:rPr>
        <w:t>؛ زیرا پیامبر</w:t>
      </w:r>
      <w:r w:rsidR="006A65C7" w:rsidRPr="009C02EA">
        <w:rPr>
          <w:rFonts w:ascii="Traditional Arabic"/>
          <w:lang w:bidi="ar-SA"/>
        </w:rPr>
        <w:sym w:font="AGA Arabesque" w:char="F072"/>
      </w:r>
      <w:r w:rsidR="006A65C7" w:rsidRPr="009C02EA">
        <w:rPr>
          <w:rFonts w:ascii="Traditional Arabic"/>
          <w:rtl/>
          <w:lang w:bidi="ar-SA"/>
        </w:rPr>
        <w:t xml:space="preserve"> فرموده است: </w:t>
      </w:r>
      <w:r w:rsidR="006A65C7" w:rsidRPr="009C02EA">
        <w:rPr>
          <w:rStyle w:val="Char3"/>
          <w:rtl/>
          <w:lang w:bidi="ar-SA"/>
        </w:rPr>
        <w:t>«مَنْ تَشَبَّهَ بِقَوْمٍ فَهُوَ مِنْهُمْ»</w:t>
      </w:r>
      <w:r w:rsidR="006A65C7"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4"/>
      </w:r>
      <w:r w:rsidR="00F70C43" w:rsidRPr="00F70C43">
        <w:rPr>
          <w:rStyle w:val="FootnoteReference"/>
          <w:rFonts w:cs="B Lotus"/>
          <w:szCs w:val="28"/>
          <w:rtl/>
          <w:lang w:bidi="ar-SA"/>
        </w:rPr>
        <w:t>)</w:t>
      </w:r>
      <w:r w:rsidR="006A65C7" w:rsidRPr="009C02EA">
        <w:rPr>
          <w:rtl/>
          <w:lang w:bidi="ar-SA"/>
        </w:rPr>
        <w:t xml:space="preserve"> یعنی: «هرکس خود را شبیه قومی بسازد، از جرگه‌ی آن‌هاست».</w:t>
      </w:r>
    </w:p>
    <w:p w:rsidR="004F681A" w:rsidRPr="009C02EA" w:rsidRDefault="00BE49E0" w:rsidP="00BB388D">
      <w:pPr>
        <w:autoSpaceDE w:val="0"/>
        <w:autoSpaceDN w:val="0"/>
        <w:adjustRightInd w:val="0"/>
        <w:rPr>
          <w:rFonts w:ascii="Traditional Arabic" w:hAnsi="Traditional Arabic"/>
          <w:rtl/>
          <w:lang w:bidi="ar-SA"/>
        </w:rPr>
      </w:pPr>
      <w:r w:rsidRPr="009C02EA">
        <w:rPr>
          <w:rFonts w:ascii="Traditional Arabic"/>
          <w:rtl/>
          <w:lang w:bidi="ar-SA"/>
        </w:rPr>
        <w:t xml:space="preserve">یکی از کارهای ناپسند که به‌تازگی مُد شده،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زن‌ها، موی خود را مانند مردان کوتاه می‌کنند و به‌اصطلاح، موهای خود را مردانه می‌زنند! در گذشته‌ی نه چندان دور، خواستگار از زنِ مورد علاقه‌اش سؤال می‌کرد که موهایش بلند است یا کوتاه؟ یعنی بلند بودن موی سر برای زن، نیک و پسندیده بود؛ اما اینک بر عکس شده و زن، موهای خود را مانند موهای مرد، کوتاه </w:t>
      </w:r>
      <w:r w:rsidR="00C040B4" w:rsidRPr="009C02EA">
        <w:rPr>
          <w:rFonts w:ascii="Traditional Arabic"/>
          <w:rtl/>
          <w:lang w:bidi="ar-SA"/>
        </w:rPr>
        <w:t>می‌گرداند</w:t>
      </w:r>
      <w:r w:rsidRPr="009C02EA">
        <w:rPr>
          <w:rFonts w:ascii="Traditional Arabic"/>
          <w:rtl/>
          <w:lang w:bidi="ar-SA"/>
        </w:rPr>
        <w:t>!</w:t>
      </w:r>
      <w:r w:rsidR="00E65B03" w:rsidRPr="009C02EA">
        <w:rPr>
          <w:rFonts w:ascii="Traditional Arabic"/>
          <w:rtl/>
          <w:lang w:bidi="ar-SA"/>
        </w:rPr>
        <w:t xml:space="preserve"> </w:t>
      </w:r>
      <w:r w:rsidR="00C040B4" w:rsidRPr="009C02EA">
        <w:rPr>
          <w:rFonts w:ascii="Traditional Arabic"/>
          <w:rtl/>
          <w:lang w:bidi="ar-SA"/>
        </w:rPr>
        <w:t xml:space="preserve">خلاصه این‌که امروزه زن‌ها </w:t>
      </w:r>
      <w:r w:rsidR="00B62554" w:rsidRPr="009C02EA">
        <w:rPr>
          <w:rFonts w:ascii="Traditional Arabic" w:hint="cs"/>
          <w:rtl/>
          <w:lang w:bidi="ar-SA"/>
        </w:rPr>
        <w:t xml:space="preserve"> موها </w:t>
      </w:r>
      <w:r w:rsidR="00C040B4" w:rsidRPr="009C02EA">
        <w:rPr>
          <w:rFonts w:ascii="Traditional Arabic"/>
          <w:rtl/>
          <w:lang w:bidi="ar-SA"/>
        </w:rPr>
        <w:t>را به روش‌های عجیب و غریبی کوتاه می‌کنند</w:t>
      </w:r>
      <w:r w:rsidR="00BE49EC" w:rsidRPr="009C02EA">
        <w:rPr>
          <w:rFonts w:ascii="Traditional Arabic"/>
          <w:rtl/>
          <w:lang w:bidi="ar-SA"/>
        </w:rPr>
        <w:t xml:space="preserve"> که ره‌آورد غرب و کافران است. سببش، غفلت مردان از همسرانشان می‌باشد. بر هر مردی واجب است که مردِ خانه‌اش باشد، نه این‌که نام مرد را یدک بکشد و هیچ نشانه‌ای از مردانگی در او یافت نشود. وقتی همسر خود را دیدید که نسبت به وظایف شرعی خود کوتاهی می‌کند، به او تذکر دهید و اگر لازم بود، مطا</w:t>
      </w:r>
      <w:r w:rsidR="00DA6E81" w:rsidRPr="009C02EA">
        <w:rPr>
          <w:rFonts w:ascii="Traditional Arabic"/>
          <w:rtl/>
          <w:lang w:bidi="ar-SA"/>
        </w:rPr>
        <w:t>ب</w:t>
      </w:r>
      <w:r w:rsidR="00BE49EC" w:rsidRPr="009C02EA">
        <w:rPr>
          <w:rFonts w:ascii="Traditional Arabic"/>
          <w:rtl/>
          <w:lang w:bidi="ar-SA"/>
        </w:rPr>
        <w:t>ق رهنمودهای شرعی او را بزنید. زیرا شما درباره‌ی خانواده‌ی خود مسؤولید. رسول‌الله</w:t>
      </w:r>
      <w:r w:rsidR="00BE49EC" w:rsidRPr="009C02EA">
        <w:rPr>
          <w:rFonts w:ascii="Traditional Arabic"/>
          <w:lang w:bidi="ar-SA"/>
        </w:rPr>
        <w:sym w:font="AGA Arabesque" w:char="F072"/>
      </w:r>
      <w:r w:rsidR="00BE49EC" w:rsidRPr="009C02EA">
        <w:rPr>
          <w:rFonts w:ascii="Traditional Arabic"/>
          <w:rtl/>
          <w:lang w:bidi="ar-SA"/>
        </w:rPr>
        <w:t xml:space="preserve"> فرموده است: </w:t>
      </w:r>
      <w:r w:rsidR="000A2D00" w:rsidRPr="009C02EA">
        <w:rPr>
          <w:rStyle w:val="Char3"/>
          <w:rtl/>
          <w:lang w:bidi="ar-SA"/>
        </w:rPr>
        <w:t>«والرَّجُلُ رَاعٍ في أَهْلِهِ ومسئولٌ عَنْ رَعِيَّتِه»</w:t>
      </w:r>
      <w:r w:rsidR="000A2D00"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5"/>
      </w:r>
      <w:r w:rsidR="00F70C43" w:rsidRPr="00F70C43">
        <w:rPr>
          <w:rStyle w:val="FootnoteReference"/>
          <w:rFonts w:cs="B Lotus"/>
          <w:szCs w:val="28"/>
          <w:rtl/>
          <w:lang w:bidi="ar-SA"/>
        </w:rPr>
        <w:t>)</w:t>
      </w:r>
      <w:r w:rsidR="000A2D00" w:rsidRPr="009C02EA">
        <w:rPr>
          <w:rFonts w:ascii="Traditional Arabic"/>
          <w:rtl/>
          <w:lang w:bidi="ar-SA"/>
        </w:rPr>
        <w:t xml:space="preserve"> </w:t>
      </w:r>
      <w:r w:rsidR="000A2D00" w:rsidRPr="009C02EA">
        <w:rPr>
          <w:rtl/>
          <w:lang w:bidi="ar-SA"/>
        </w:rPr>
        <w:t>یعنی: «</w:t>
      </w:r>
      <w:r w:rsidR="000A2D00" w:rsidRPr="009C02EA">
        <w:rPr>
          <w:rFonts w:ascii="Traditional Arabic" w:hAnsi="Traditional Arabic"/>
          <w:rtl/>
          <w:lang w:bidi="ar-SA"/>
        </w:rPr>
        <w:t>و مرد، مسؤول خانواده‌اش می‌باشد و درباره‌ی خانواده‌اش بازخواست می‌شود».</w:t>
      </w:r>
      <w:r w:rsidR="001645F5" w:rsidRPr="009C02EA">
        <w:rPr>
          <w:rFonts w:ascii="Traditional Arabic" w:hAnsi="Traditional Arabic"/>
          <w:rtl/>
          <w:lang w:bidi="ar-SA"/>
        </w:rPr>
        <w:t xml:space="preserve"> این منصب یا این مسؤولیت را فرمان</w:t>
      </w:r>
      <w:r w:rsidR="00DA6E81" w:rsidRPr="009C02EA">
        <w:rPr>
          <w:rFonts w:ascii="Traditional Arabic" w:hAnsi="Traditional Arabic" w:cs="Traditional Arabic"/>
          <w:cs/>
          <w:lang w:bidi="ar-SA"/>
        </w:rPr>
        <w:t>‎</w:t>
      </w:r>
      <w:r w:rsidR="001645F5" w:rsidRPr="009C02EA">
        <w:rPr>
          <w:rFonts w:ascii="Traditional Arabic" w:hAnsi="Traditional Arabic"/>
          <w:rtl/>
          <w:lang w:bidi="ar-SA"/>
        </w:rPr>
        <w:t>دار، استان‌دار یا وزیر و رییس‌جمهور به تو نداده است؛ این منصب را محمد رسول‌الله</w:t>
      </w:r>
      <w:r w:rsidR="001645F5" w:rsidRPr="009C02EA">
        <w:rPr>
          <w:rFonts w:ascii="Traditional Arabic" w:hAnsi="Traditional Arabic"/>
          <w:lang w:bidi="ar-SA"/>
        </w:rPr>
        <w:sym w:font="AGA Arabesque" w:char="F072"/>
      </w:r>
      <w:r w:rsidR="001645F5" w:rsidRPr="009C02EA">
        <w:rPr>
          <w:rFonts w:ascii="Traditional Arabic" w:hAnsi="Traditional Arabic"/>
          <w:rtl/>
          <w:lang w:bidi="ar-SA"/>
        </w:rPr>
        <w:t xml:space="preserve"> به تو داده است؛ پس تو، فرماندار خانه‌ی خویش هستی. </w:t>
      </w:r>
      <w:r w:rsidR="001645F5" w:rsidRPr="009C02EA">
        <w:rPr>
          <w:rtl/>
          <w:lang w:bidi="ar-SA"/>
        </w:rPr>
        <w:t>«</w:t>
      </w:r>
      <w:r w:rsidR="001645F5" w:rsidRPr="009C02EA">
        <w:rPr>
          <w:rFonts w:ascii="Traditional Arabic" w:hAnsi="Traditional Arabic"/>
          <w:rtl/>
          <w:lang w:bidi="ar-SA"/>
        </w:rPr>
        <w:t>هر مردی، مسؤول خانواده‌اش می‌باشد و درباره‌ی خانواده‌اش بازخواست می‌شود». فقط به این‌که مرد مسؤول خانواده‌ی خود می‌باشد، بسند</w:t>
      </w:r>
      <w:r w:rsidR="00B10121" w:rsidRPr="009C02EA">
        <w:rPr>
          <w:rFonts w:ascii="Traditional Arabic" w:hAnsi="Traditional Arabic"/>
          <w:rtl/>
          <w:lang w:bidi="ar-SA"/>
        </w:rPr>
        <w:t>ه</w:t>
      </w:r>
      <w:r w:rsidR="00DA6E81" w:rsidRPr="009C02EA">
        <w:rPr>
          <w:rFonts w:ascii="Traditional Arabic" w:hAnsi="Traditional Arabic"/>
          <w:rtl/>
          <w:lang w:bidi="ar-SA"/>
        </w:rPr>
        <w:t xml:space="preserve"> </w:t>
      </w:r>
      <w:r w:rsidR="001645F5" w:rsidRPr="009C02EA">
        <w:rPr>
          <w:rFonts w:ascii="Traditional Arabic" w:hAnsi="Traditional Arabic"/>
          <w:rtl/>
          <w:lang w:bidi="ar-SA"/>
        </w:rPr>
        <w:t>نکرد؛ زیرا در این صورت، مسأله، خیلی آسان بود. اما رسول‌الله</w:t>
      </w:r>
      <w:r w:rsidR="001645F5" w:rsidRPr="009C02EA">
        <w:rPr>
          <w:rFonts w:ascii="Traditional Arabic" w:hAnsi="Traditional Arabic"/>
          <w:lang w:bidi="ar-SA"/>
        </w:rPr>
        <w:sym w:font="AGA Arabesque" w:char="F072"/>
      </w:r>
      <w:r w:rsidR="001645F5" w:rsidRPr="009C02EA">
        <w:rPr>
          <w:rFonts w:ascii="Traditional Arabic" w:hAnsi="Traditional Arabic"/>
          <w:rtl/>
          <w:lang w:bidi="ar-SA"/>
        </w:rPr>
        <w:t xml:space="preserve"> افزون بر این‌که فرمود: «مرد مسؤول خانواده‌ی خود می‌باشد</w:t>
      </w:r>
      <w:r w:rsidR="006D6DEF" w:rsidRPr="009C02EA">
        <w:rPr>
          <w:rFonts w:ascii="Traditional Arabic" w:hAnsi="Traditional Arabic"/>
          <w:rtl/>
          <w:lang w:bidi="ar-SA"/>
        </w:rPr>
        <w:t>»</w:t>
      </w:r>
      <w:r w:rsidR="001645F5" w:rsidRPr="009C02EA">
        <w:rPr>
          <w:rFonts w:ascii="Traditional Arabic" w:hAnsi="Traditional Arabic"/>
          <w:rtl/>
          <w:lang w:bidi="ar-SA"/>
        </w:rPr>
        <w:t>، بیان نمود که: «</w:t>
      </w:r>
      <w:r w:rsidR="000D651B" w:rsidRPr="009C02EA">
        <w:rPr>
          <w:rFonts w:ascii="Traditional Arabic" w:hAnsi="Traditional Arabic"/>
          <w:rtl/>
          <w:lang w:bidi="ar-SA"/>
        </w:rPr>
        <w:t xml:space="preserve">هر مردی </w:t>
      </w:r>
      <w:r w:rsidR="001645F5" w:rsidRPr="009C02EA">
        <w:rPr>
          <w:rFonts w:ascii="Traditional Arabic" w:hAnsi="Traditional Arabic"/>
          <w:rtl/>
          <w:lang w:bidi="ar-SA"/>
        </w:rPr>
        <w:t xml:space="preserve">درباره‌ی خانواده‌اش بازخواست می‌شود». </w:t>
      </w:r>
      <w:r w:rsidR="00E03CB8" w:rsidRPr="009C02EA">
        <w:rPr>
          <w:rFonts w:ascii="Traditional Arabic" w:hAnsi="Traditional Arabic"/>
          <w:rtl/>
          <w:lang w:bidi="ar-SA"/>
        </w:rPr>
        <w:t>لذا خود ببینید که درباره‌ی این مسؤولیت، روز قیامت چه پاسخی در برابر الله متعال خواهید داشت؟ پس باید به</w:t>
      </w:r>
      <w:r w:rsidR="00F80270" w:rsidRPr="009C02EA">
        <w:rPr>
          <w:rFonts w:ascii="Traditional Arabic" w:hAnsi="Traditional Arabic"/>
          <w:rtl/>
          <w:lang w:bidi="ar-SA"/>
        </w:rPr>
        <w:t xml:space="preserve"> این مسایل اهمیت دهیم و پیش از آ</w:t>
      </w:r>
      <w:r w:rsidR="00E03CB8" w:rsidRPr="009C02EA">
        <w:rPr>
          <w:rFonts w:ascii="Traditional Arabic" w:hAnsi="Traditional Arabic"/>
          <w:rtl/>
          <w:lang w:bidi="ar-SA"/>
        </w:rPr>
        <w:t>ن‌که سیل خانمان‌برانداز، همه</w:t>
      </w:r>
      <w:r w:rsidR="00967A05" w:rsidRPr="009C02EA">
        <w:rPr>
          <w:rFonts w:ascii="Traditional Arabic" w:hAnsi="Traditional Arabic"/>
          <w:rtl/>
          <w:lang w:bidi="ar-SA"/>
        </w:rPr>
        <w:t>‌ی هستی و ارزش‌های ما را از میان ببرد</w:t>
      </w:r>
      <w:r w:rsidR="00E03CB8" w:rsidRPr="009C02EA">
        <w:rPr>
          <w:rFonts w:ascii="Traditional Arabic" w:hAnsi="Traditional Arabic"/>
          <w:rtl/>
          <w:lang w:bidi="ar-SA"/>
        </w:rPr>
        <w:t xml:space="preserve">، به خود بیاییم و از پیروی و تقلید از نصارا بپرهیزیم و عادت‌ها و سبک زندگی خود را مطابق اسلام و آموزه‌های دینی </w:t>
      </w:r>
      <w:r w:rsidR="00B410AB" w:rsidRPr="009C02EA">
        <w:rPr>
          <w:rFonts w:ascii="Traditional Arabic" w:hAnsi="Traditional Arabic"/>
          <w:rtl/>
          <w:lang w:bidi="ar-SA"/>
        </w:rPr>
        <w:t>قرار دهیم.</w:t>
      </w:r>
    </w:p>
    <w:p w:rsidR="00A30DB9" w:rsidRPr="009C02EA" w:rsidRDefault="00A30DB9" w:rsidP="00BB388D">
      <w:pPr>
        <w:autoSpaceDE w:val="0"/>
        <w:autoSpaceDN w:val="0"/>
        <w:adjustRightInd w:val="0"/>
        <w:rPr>
          <w:rFonts w:ascii="Traditional Arabic"/>
          <w:rtl/>
          <w:lang w:bidi="ar-SA"/>
        </w:rPr>
      </w:pPr>
      <w:r w:rsidRPr="009C02EA">
        <w:rPr>
          <w:rFonts w:ascii="Traditional Arabic" w:hAnsi="Traditional Arabic"/>
          <w:rtl/>
          <w:lang w:bidi="ar-SA"/>
        </w:rPr>
        <w:t>سپس مؤلف</w:t>
      </w:r>
      <w:r w:rsidR="00D177B8" w:rsidRPr="009C02EA">
        <w:rPr>
          <w:rFonts w:cs="CTraditional Arabic"/>
          <w:rtl/>
          <w:lang w:bidi="ar-SA"/>
        </w:rPr>
        <w:t>/</w:t>
      </w:r>
      <w:r w:rsidR="00D177B8" w:rsidRPr="009C02EA">
        <w:rPr>
          <w:rtl/>
          <w:lang w:bidi="ar-SA"/>
        </w:rPr>
        <w:t xml:space="preserve"> </w:t>
      </w:r>
      <w:r w:rsidRPr="009C02EA">
        <w:rPr>
          <w:rFonts w:ascii="Traditional Arabic" w:hAnsi="Traditional Arabic"/>
          <w:rtl/>
          <w:lang w:bidi="ar-SA"/>
        </w:rPr>
        <w:t>بقیه‌ی حدیث را ذکر کرده است.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 این بخش حدیث برای یارانش بیان نمود که با سر و وضعی نیک و آراسته، نزد دوستانشان بروند؛ فرمود: </w:t>
      </w:r>
      <w:r w:rsidRPr="009C02EA">
        <w:rPr>
          <w:rFonts w:ascii="Traditional Arabic"/>
          <w:rtl/>
          <w:lang w:bidi="ar-SA"/>
        </w:rPr>
        <w:t>«شما نزد دوستانتان می‌روید؛ پس سواری- و سر و وضع خود- و لباستان را درست و مرتب کنید». در گذشته که سفر، سخت و طاقت‌فرسا بود، آثار سفر یا گرد و غبار راه بر چهره و لباس مسافر، نمایان می‌شد و مسافر لباسی غبارآلود و موهایی ژولیده داشت. اما امروزه که امکانات سفر، زیاد شده و مردم با هواپیماهای تمیز سفر می‌کنند، دیگر، مشکلات گذشته وجود ندارد. خلاصه این‌که پیامبر</w:t>
      </w:r>
      <w:r w:rsidRPr="009C02EA">
        <w:rPr>
          <w:rFonts w:ascii="Traditional Arabic"/>
          <w:lang w:bidi="ar-SA"/>
        </w:rPr>
        <w:sym w:font="AGA Arabesque" w:char="F072"/>
      </w:r>
      <w:r w:rsidRPr="009C02EA">
        <w:rPr>
          <w:rFonts w:ascii="Traditional Arabic"/>
          <w:rtl/>
          <w:lang w:bidi="ar-SA"/>
        </w:rPr>
        <w:t xml:space="preserve"> یارانش را راهنمایی کرد که وقتی نزد دوستانشان می‌روند، سر و وضع خود را مرتب و موهایشان را شانه کنند و لباسی تمیز و مرتب بپوشند که آثار سفر در آن نباشد تا هنگام رویارویی با مردم، آن‌ها را چ</w:t>
      </w:r>
      <w:r w:rsidR="006860BD" w:rsidRPr="009C02EA">
        <w:rPr>
          <w:rFonts w:ascii="Traditional Arabic"/>
          <w:rtl/>
          <w:lang w:bidi="ar-SA"/>
        </w:rPr>
        <w:t>ِ</w:t>
      </w:r>
      <w:r w:rsidRPr="009C02EA">
        <w:rPr>
          <w:rFonts w:ascii="Traditional Arabic"/>
          <w:rtl/>
          <w:lang w:bidi="ar-SA"/>
        </w:rPr>
        <w:t>ندش نشود و بدشان نیاید.</w:t>
      </w:r>
    </w:p>
    <w:p w:rsidR="004F52F4" w:rsidRPr="009C02EA" w:rsidRDefault="00FA675A" w:rsidP="00BB388D">
      <w:pPr>
        <w:autoSpaceDE w:val="0"/>
        <w:autoSpaceDN w:val="0"/>
        <w:adjustRightInd w:val="0"/>
        <w:rPr>
          <w:rFonts w:ascii="Traditional Arabic"/>
          <w:rtl/>
          <w:lang w:bidi="ar-SA"/>
        </w:rPr>
      </w:pPr>
      <w:r w:rsidRPr="009C02EA">
        <w:rPr>
          <w:rFonts w:ascii="Traditional Arabic"/>
          <w:rtl/>
          <w:lang w:bidi="ar-SA"/>
        </w:rPr>
        <w:t>این، اشار</w:t>
      </w:r>
      <w:r w:rsidR="00C51C1F" w:rsidRPr="009C02EA">
        <w:rPr>
          <w:rFonts w:ascii="Traditional Arabic"/>
          <w:rtl/>
          <w:lang w:bidi="ar-SA"/>
        </w:rPr>
        <w:t>ه‌ای</w:t>
      </w:r>
      <w:r w:rsidR="00C51C1F" w:rsidRPr="009C02EA">
        <w:rPr>
          <w:rFonts w:ascii="Traditional Arabic"/>
          <w:cs/>
          <w:lang w:bidi="ar-SA"/>
        </w:rPr>
        <w:t>‎</w:t>
      </w:r>
      <w:r w:rsidR="00C51C1F" w:rsidRPr="009C02EA">
        <w:rPr>
          <w:rFonts w:ascii="Traditional Arabic"/>
          <w:rtl/>
          <w:lang w:bidi="ar-SA"/>
        </w:rPr>
        <w:t>ست</w:t>
      </w:r>
      <w:r w:rsidRPr="009C02EA">
        <w:rPr>
          <w:rFonts w:ascii="Traditional Arabic"/>
          <w:rtl/>
          <w:lang w:bidi="ar-SA"/>
        </w:rPr>
        <w:t xml:space="preserve"> به این‌که انسان باید به چنین مسایلی اهمیت دهد و نسبت به آن‌ها کوتاهی نکند و در حد شرعی و بدون اسراف، لباس‌های شیک و زیبایی بپوشد. باری پیامبر</w:t>
      </w:r>
      <w:r w:rsidRPr="009C02EA">
        <w:rPr>
          <w:rFonts w:ascii="Traditional Arabic"/>
          <w:lang w:bidi="ar-SA"/>
        </w:rPr>
        <w:sym w:font="AGA Arabesque" w:char="F072"/>
      </w:r>
      <w:r w:rsidRPr="009C02EA">
        <w:rPr>
          <w:rFonts w:ascii="Traditional Arabic"/>
          <w:rtl/>
          <w:lang w:bidi="ar-SA"/>
        </w:rPr>
        <w:t xml:space="preserve"> فرمود: </w:t>
      </w:r>
      <w:r w:rsidR="004F52F4" w:rsidRPr="009C02EA">
        <w:rPr>
          <w:rStyle w:val="Char3"/>
          <w:rtl/>
          <w:lang w:bidi="ar-SA"/>
        </w:rPr>
        <w:t>«لا يَدْخُلُ الجَنَّةَ مَنْ كَانَ في قَلْبِهِ مثْقَالُ ذَرَّةٍ مَنْ كِبرٍ»</w:t>
      </w:r>
      <w:r w:rsidR="004F52F4" w:rsidRPr="009C02EA">
        <w:rPr>
          <w:rFonts w:ascii="Traditional Arabic"/>
          <w:rtl/>
          <w:lang w:bidi="ar-SA"/>
        </w:rPr>
        <w:t xml:space="preserve">. یعنی: </w:t>
      </w:r>
      <w:r w:rsidR="004F52F4" w:rsidRPr="009C02EA">
        <w:rPr>
          <w:rtl/>
          <w:lang w:bidi="ar-SA"/>
        </w:rPr>
        <w:t xml:space="preserve">«کسی که در قلبش به‌اندازه‌ی ذره‌ای کبر باشد، وارد بهشت نمی‌شود». عرض کردند: ای رسول‌خدا! همه‌ی ما دوست داریم کفش و لباس خوب و زیبا بپوشیم؛ این هم تکبر است؟ فرمود: </w:t>
      </w:r>
      <w:r w:rsidR="004F52F4" w:rsidRPr="009C02EA">
        <w:rPr>
          <w:rStyle w:val="Char3"/>
          <w:rtl/>
          <w:lang w:bidi="ar-SA"/>
        </w:rPr>
        <w:t xml:space="preserve">«إِنَّ </w:t>
      </w:r>
      <w:r w:rsidR="00D8298B">
        <w:rPr>
          <w:rStyle w:val="Char3"/>
          <w:rtl/>
          <w:lang w:bidi="ar-SA"/>
        </w:rPr>
        <w:t>الله</w:t>
      </w:r>
      <w:r w:rsidR="004F52F4" w:rsidRPr="009C02EA">
        <w:rPr>
          <w:rStyle w:val="Char3"/>
          <w:rtl/>
          <w:lang w:bidi="ar-SA"/>
        </w:rPr>
        <w:t xml:space="preserve"> جَمِيلٌ يُحِبُّ الجَمالَ»</w:t>
      </w:r>
      <w:r w:rsidR="004F52F4" w:rsidRPr="009C02EA">
        <w:rPr>
          <w:rtl/>
          <w:lang w:bidi="ar-SA"/>
        </w:rPr>
        <w:t xml:space="preserve">. یعنی: «همانا الله زیباست و زیبایی را دوست دارد». به عبارت دیگر ایرادی ندارد که کفش و لباستان، خوب زیبا باشد. این، تکبر نیست؛ بلکه: </w:t>
      </w:r>
      <w:r w:rsidR="004F52F4" w:rsidRPr="009C02EA">
        <w:rPr>
          <w:rStyle w:val="Char3"/>
          <w:rtl/>
          <w:lang w:bidi="ar-SA"/>
        </w:rPr>
        <w:t>«الكِبْرُ بَطَرُ الحَقِّ وغَمْطُ النَّاسِ»</w:t>
      </w:r>
      <w:r w:rsidR="004F52F4"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6"/>
      </w:r>
      <w:r w:rsidR="00F70C43" w:rsidRPr="00F70C43">
        <w:rPr>
          <w:rStyle w:val="FootnoteReference"/>
          <w:rFonts w:cs="B Lotus"/>
          <w:szCs w:val="28"/>
          <w:rtl/>
          <w:lang w:bidi="ar-SA"/>
        </w:rPr>
        <w:t>)</w:t>
      </w:r>
      <w:r w:rsidR="004F52F4" w:rsidRPr="009C02EA">
        <w:rPr>
          <w:rtl/>
          <w:lang w:bidi="ar-SA"/>
        </w:rPr>
        <w:t xml:space="preserve"> یعنی: «</w:t>
      </w:r>
      <w:r w:rsidR="004F52F4" w:rsidRPr="009C02EA">
        <w:rPr>
          <w:rFonts w:ascii="Traditional Arabic"/>
          <w:rtl/>
          <w:lang w:bidi="ar-SA"/>
        </w:rPr>
        <w:t xml:space="preserve">کبر، سرپیچی از حق و تحقیر مردم است». بدین‌سان که وقتی به کسی گفته شود: این، حق است، از آن روی بگرداند. تحقیر مردم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4F52F4" w:rsidRPr="009C02EA">
        <w:rPr>
          <w:rFonts w:ascii="Traditional Arabic"/>
          <w:rtl/>
          <w:lang w:bidi="ar-SA"/>
        </w:rPr>
        <w:t xml:space="preserve"> که با دیده‌ی تحقیر به آن‌ها بنگرد. </w:t>
      </w:r>
      <w:r w:rsidR="00E47180" w:rsidRPr="009C02EA">
        <w:rPr>
          <w:rFonts w:ascii="Traditional Arabic"/>
          <w:rtl/>
          <w:lang w:bidi="ar-SA"/>
        </w:rPr>
        <w:t>شخصی به فرزندش گفت: مردم را چگونه می‌بینی؟ گفت: بزرگ و گرامی مانند پادشاه. آن مرد گفت: مردم نیز تو را همین‌گونه، یعنی بزرگ و گرامی می‌بینند. لذا با هر دیده‌ای که به مردم نگاه کنیم، نگاهشان به ما، همان‌گونه خواهد بود و اگر مردم را چیزی به‌حساب نیاوریم، آن‌ها نیز از ما حساب نمی‌برند. مردم به هر کسی به‌اندازه‌ی نگاهی که به آن‌ها دارد، نگاه می‌کنند.</w:t>
      </w:r>
    </w:p>
    <w:p w:rsidR="00E47180" w:rsidRPr="009C02EA" w:rsidRDefault="00E47180" w:rsidP="00D525CC">
      <w:pPr>
        <w:autoSpaceDE w:val="0"/>
        <w:autoSpaceDN w:val="0"/>
        <w:adjustRightInd w:val="0"/>
        <w:ind w:firstLine="0"/>
        <w:jc w:val="center"/>
        <w:rPr>
          <w:rtl/>
          <w:lang w:bidi="ar-SA"/>
        </w:rPr>
      </w:pPr>
      <w:r w:rsidRPr="009C02EA">
        <w:rPr>
          <w:rtl/>
          <w:lang w:bidi="ar-SA"/>
        </w:rPr>
        <w:t>***</w:t>
      </w:r>
    </w:p>
    <w:p w:rsidR="00485A8C" w:rsidRPr="009C02EA" w:rsidRDefault="00E47180"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803- </w:t>
      </w:r>
      <w:r w:rsidR="00485A8C" w:rsidRPr="009C02EA">
        <w:rPr>
          <w:rStyle w:val="Char4"/>
          <w:rtl/>
          <w:lang w:bidi="ar-SA"/>
        </w:rPr>
        <w:t>وعن أبي سعيدٍ الخدْرِيِّ</w:t>
      </w:r>
      <w:r w:rsidR="00485A8C" w:rsidRPr="009C02EA">
        <w:rPr>
          <w:rStyle w:val="Char4"/>
          <w:b w:val="0"/>
          <w:bCs w:val="0"/>
          <w:rtl/>
          <w:lang w:bidi="ar-SA"/>
        </w:rPr>
        <w:sym w:font="AGA Arabesque" w:char="F074"/>
      </w:r>
      <w:r w:rsidR="00485A8C" w:rsidRPr="009C02EA">
        <w:rPr>
          <w:rStyle w:val="Char4"/>
          <w:rtl/>
          <w:lang w:bidi="ar-SA"/>
        </w:rPr>
        <w:t xml:space="preserve"> قال: قَالَ رسُولُ </w:t>
      </w:r>
      <w:r w:rsidR="00D8298B">
        <w:rPr>
          <w:rStyle w:val="Char4"/>
          <w:rtl/>
          <w:lang w:bidi="ar-SA"/>
        </w:rPr>
        <w:t>الله</w:t>
      </w:r>
      <w:r w:rsidR="00485A8C" w:rsidRPr="009C02EA">
        <w:rPr>
          <w:rStyle w:val="Char4"/>
          <w:b w:val="0"/>
          <w:bCs w:val="0"/>
          <w:rtl/>
          <w:lang w:bidi="ar-SA"/>
        </w:rPr>
        <w:sym w:font="AGA Arabesque" w:char="F072"/>
      </w:r>
      <w:r w:rsidR="00485A8C" w:rsidRPr="009C02EA">
        <w:rPr>
          <w:rStyle w:val="Char4"/>
          <w:rtl/>
          <w:lang w:bidi="ar-SA"/>
        </w:rPr>
        <w:t xml:space="preserve">: «إزرَةُ الْمُسلِمِ إِلى نصْفِ السَّاقِ، وَلاَ حَرَجَ أَوْ لا جُنَاحَ فيما بَيْنَهُ وَبَيْنَ الكَعْبَيْن، فَمَا كانَ أَسْفَلَ منَ الكعْبَينِ فَهَوُ في النَّارِ، ومَنْ جَرَّ إِزارهُ بَطَراً لَمْ يَنْظرِ </w:t>
      </w:r>
      <w:r w:rsidR="00D8298B">
        <w:rPr>
          <w:rStyle w:val="Char4"/>
          <w:rtl/>
          <w:lang w:bidi="ar-SA"/>
        </w:rPr>
        <w:t>الله</w:t>
      </w:r>
      <w:r w:rsidR="00485A8C" w:rsidRPr="009C02EA">
        <w:rPr>
          <w:rStyle w:val="Char4"/>
          <w:rtl/>
          <w:lang w:bidi="ar-SA"/>
        </w:rPr>
        <w:t xml:space="preserve"> إِلَيْهِ».</w:t>
      </w:r>
      <w:r w:rsidR="00485A8C" w:rsidRPr="009C02EA">
        <w:rPr>
          <w:rFonts w:ascii="Traditional Arabic"/>
          <w:rtl/>
          <w:lang w:bidi="ar-SA"/>
        </w:rPr>
        <w:t xml:space="preserve"> [روایت ابوداود با اِسناد صحیح]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7"/>
      </w:r>
      <w:r w:rsidR="00F70C43" w:rsidRPr="00F70C43">
        <w:rPr>
          <w:rStyle w:val="FootnoteReference"/>
          <w:rFonts w:cs="B Lotus"/>
          <w:szCs w:val="28"/>
          <w:rtl/>
          <w:lang w:bidi="ar-SA"/>
        </w:rPr>
        <w:t>)</w:t>
      </w:r>
    </w:p>
    <w:p w:rsidR="00BE49E0" w:rsidRPr="009C02EA" w:rsidRDefault="00B23E48" w:rsidP="00BB388D">
      <w:pPr>
        <w:autoSpaceDE w:val="0"/>
        <w:autoSpaceDN w:val="0"/>
        <w:adjustRightInd w:val="0"/>
        <w:rPr>
          <w:rtl/>
          <w:lang w:bidi="ar-SA"/>
        </w:rPr>
      </w:pPr>
      <w:r w:rsidRPr="009C02EA">
        <w:rPr>
          <w:rFonts w:ascii="Traditional Arabic"/>
          <w:b/>
          <w:bCs/>
          <w:rtl/>
          <w:lang w:bidi="ar-SA"/>
        </w:rPr>
        <w:t>ترجمه:</w:t>
      </w:r>
      <w:r w:rsidRPr="009C02EA">
        <w:rPr>
          <w:rFonts w:ascii="Traditional Arabic"/>
          <w:rtl/>
          <w:lang w:bidi="ar-SA"/>
        </w:rPr>
        <w:t xml:space="preserve"> ابوسعید خدری</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w:t>
      </w:r>
      <w:r w:rsidR="00BE6F5C" w:rsidRPr="009C02EA">
        <w:rPr>
          <w:rFonts w:ascii="Traditional Arabic"/>
          <w:rtl/>
          <w:lang w:bidi="ar-SA"/>
        </w:rPr>
        <w:t>شلوار مسلمان، تا نصفِ ساق است و مانع یا گناهی ند</w:t>
      </w:r>
      <w:r w:rsidR="00DF7E48" w:rsidRPr="009C02EA">
        <w:rPr>
          <w:rFonts w:ascii="Traditional Arabic"/>
          <w:rtl/>
          <w:lang w:bidi="ar-SA"/>
        </w:rPr>
        <w:t>ا</w:t>
      </w:r>
      <w:r w:rsidR="00BE6F5C" w:rsidRPr="009C02EA">
        <w:rPr>
          <w:rFonts w:ascii="Traditional Arabic"/>
          <w:rtl/>
          <w:lang w:bidi="ar-SA"/>
        </w:rPr>
        <w:t>رد که بین ساق و قوزک باشد</w:t>
      </w:r>
      <w:r w:rsidR="00F379D6" w:rsidRPr="009C02EA">
        <w:rPr>
          <w:rFonts w:ascii="Traditional Arabic"/>
          <w:rtl/>
          <w:lang w:bidi="ar-SA"/>
        </w:rPr>
        <w:t xml:space="preserve"> و </w:t>
      </w:r>
      <w:r w:rsidR="00BE6F5C" w:rsidRPr="009C02EA">
        <w:rPr>
          <w:rtl/>
          <w:lang w:bidi="ar-SA"/>
        </w:rPr>
        <w:t xml:space="preserve">پایین‌تر از قوزک </w:t>
      </w:r>
      <w:r w:rsidR="00DF7E48" w:rsidRPr="009C02EA">
        <w:rPr>
          <w:rtl/>
          <w:lang w:bidi="ar-SA"/>
        </w:rPr>
        <w:t>- چنان‌چه</w:t>
      </w:r>
      <w:r w:rsidR="00F379D6" w:rsidRPr="009C02EA">
        <w:rPr>
          <w:rtl/>
          <w:lang w:bidi="ar-SA"/>
        </w:rPr>
        <w:t xml:space="preserve"> با شلوار پوشیده شود- </w:t>
      </w:r>
      <w:r w:rsidR="00BE6F5C" w:rsidRPr="009C02EA">
        <w:rPr>
          <w:rtl/>
          <w:lang w:bidi="ar-SA"/>
        </w:rPr>
        <w:t>در آتش است</w:t>
      </w:r>
      <w:r w:rsidR="00DF7E48" w:rsidRPr="009C02EA">
        <w:rPr>
          <w:rtl/>
          <w:lang w:bidi="ar-SA"/>
        </w:rPr>
        <w:t xml:space="preserve"> و الله به کسی که شلوار (لُنگ) خود را از روی تکبر بر زمین بکشد، نگاه نمی‌کند».</w:t>
      </w:r>
    </w:p>
    <w:p w:rsidR="00835CD3" w:rsidRPr="009C02EA" w:rsidRDefault="00835CD3" w:rsidP="00933ABD">
      <w:pPr>
        <w:autoSpaceDE w:val="0"/>
        <w:autoSpaceDN w:val="0"/>
        <w:adjustRightInd w:val="0"/>
        <w:spacing w:before="180" w:line="228" w:lineRule="auto"/>
        <w:rPr>
          <w:rFonts w:ascii="Traditional Arabic"/>
          <w:rtl/>
          <w:lang w:bidi="ar-SA"/>
        </w:rPr>
      </w:pPr>
      <w:r w:rsidRPr="009C02EA">
        <w:rPr>
          <w:rStyle w:val="Char4"/>
          <w:rtl/>
          <w:lang w:bidi="ar-SA"/>
        </w:rPr>
        <w:t xml:space="preserve">804- وعن ابنِ عمر رضيَ </w:t>
      </w:r>
      <w:r w:rsidR="00D8298B">
        <w:rPr>
          <w:rStyle w:val="Char4"/>
          <w:rtl/>
          <w:lang w:bidi="ar-SA"/>
        </w:rPr>
        <w:t>الله</w:t>
      </w:r>
      <w:r w:rsidRPr="009C02EA">
        <w:rPr>
          <w:rStyle w:val="Char4"/>
          <w:rtl/>
          <w:lang w:bidi="ar-SA"/>
        </w:rPr>
        <w:t xml:space="preserve"> عنهما قال: مَرَرْتُ عَلى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وَفِي إِزاري اسْترْخَاءٌ. فَقَال: «يا عَبْدَ </w:t>
      </w:r>
      <w:r w:rsidR="00D8298B">
        <w:rPr>
          <w:rStyle w:val="Char4"/>
          <w:rtl/>
          <w:lang w:bidi="ar-SA"/>
        </w:rPr>
        <w:t>الله</w:t>
      </w:r>
      <w:r w:rsidRPr="009C02EA">
        <w:rPr>
          <w:rStyle w:val="Char4"/>
          <w:rtl/>
          <w:lang w:bidi="ar-SA"/>
        </w:rPr>
        <w:t>، ارْفَعْ إِزارَكَ»، فَرفعتهُ ثُمَّ قَال: «زِدْ»، فَزِدْتُ، فَمَا زِلْتُ أَتَحرَّاها بَعْد. فَقَالَ بَعْضُ القُوْم:إِلى أَيْن؟ فَقَال: «إِلى أَنْصاف السَّاقَيْنِ».</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8"/>
      </w:r>
      <w:r w:rsidR="00F70C43" w:rsidRPr="00F70C43">
        <w:rPr>
          <w:rStyle w:val="FootnoteReference"/>
          <w:rFonts w:cs="B Lotus"/>
          <w:szCs w:val="28"/>
          <w:rtl/>
          <w:lang w:bidi="ar-SA"/>
        </w:rPr>
        <w:t>)</w:t>
      </w:r>
    </w:p>
    <w:p w:rsidR="00835CD3" w:rsidRPr="009C02EA" w:rsidRDefault="00835CD3" w:rsidP="00BB388D">
      <w:pPr>
        <w:autoSpaceDE w:val="0"/>
        <w:autoSpaceDN w:val="0"/>
        <w:adjustRightInd w:val="0"/>
        <w:rPr>
          <w:rtl/>
          <w:lang w:bidi="ar-SA"/>
        </w:rPr>
      </w:pPr>
      <w:r w:rsidRPr="009C02EA">
        <w:rPr>
          <w:b/>
          <w:bCs/>
          <w:rtl/>
          <w:lang w:bidi="ar-SA"/>
        </w:rPr>
        <w:t>ترجمه:</w:t>
      </w:r>
      <w:r w:rsidRPr="009C02EA">
        <w:rPr>
          <w:rtl/>
          <w:lang w:bidi="ar-SA"/>
        </w:rPr>
        <w:t xml:space="preserve"> ابن‌عمر</w:t>
      </w:r>
      <w:r w:rsidR="002A5958" w:rsidRPr="009C02EA">
        <w:rPr>
          <w:rFonts w:cs="(M. Aiyada Ayoub ALKobaisi)"/>
          <w:rtl/>
          <w:lang w:bidi="ar-SA"/>
        </w:rPr>
        <w:t>$</w:t>
      </w:r>
      <w:r w:rsidRPr="009C02EA">
        <w:rPr>
          <w:rtl/>
          <w:lang w:bidi="ar-SA"/>
        </w:rPr>
        <w:t xml:space="preserve"> می‌گوید: باری از کنارِ رسول‌الله</w:t>
      </w:r>
      <w:r w:rsidRPr="009C02EA">
        <w:rPr>
          <w:lang w:bidi="ar-SA"/>
        </w:rPr>
        <w:sym w:font="AGA Arabesque" w:char="F072"/>
      </w:r>
      <w:r w:rsidRPr="009C02EA">
        <w:rPr>
          <w:rtl/>
          <w:lang w:bidi="ar-SA"/>
        </w:rPr>
        <w:t xml:space="preserve"> گذشتم و شلوارم مقداری پایین افتاده بود. پیامبر</w:t>
      </w:r>
      <w:r w:rsidRPr="009C02EA">
        <w:rPr>
          <w:lang w:bidi="ar-SA"/>
        </w:rPr>
        <w:sym w:font="AGA Arabesque" w:char="F072"/>
      </w:r>
      <w:r w:rsidRPr="009C02EA">
        <w:rPr>
          <w:rtl/>
          <w:lang w:bidi="ar-SA"/>
        </w:rPr>
        <w:t xml:space="preserve"> فرمود: «ای عبدالله! شلوارت را بالا بکش». آن را بالا کشیدم. فرمود: «بیش‌تر بالا بکش». </w:t>
      </w:r>
      <w:r w:rsidR="009F0264" w:rsidRPr="009C02EA">
        <w:rPr>
          <w:rtl/>
          <w:lang w:bidi="ar-SA"/>
        </w:rPr>
        <w:t xml:space="preserve">هم‌چنان شلوارم را بالا می‌کشیدم؛ </w:t>
      </w:r>
      <w:r w:rsidRPr="009C02EA">
        <w:rPr>
          <w:rtl/>
          <w:lang w:bidi="ar-SA"/>
        </w:rPr>
        <w:t xml:space="preserve">شخصی پرسید: </w:t>
      </w:r>
      <w:r w:rsidR="009F0264" w:rsidRPr="009C02EA">
        <w:rPr>
          <w:rtl/>
          <w:lang w:bidi="ar-SA"/>
        </w:rPr>
        <w:t>تا کجا</w:t>
      </w:r>
      <w:r w:rsidRPr="009C02EA">
        <w:rPr>
          <w:rtl/>
          <w:lang w:bidi="ar-SA"/>
        </w:rPr>
        <w:t xml:space="preserve">؟ </w:t>
      </w:r>
      <w:r w:rsidR="009F0264" w:rsidRPr="009C02EA">
        <w:rPr>
          <w:rtl/>
          <w:lang w:bidi="ar-SA"/>
        </w:rPr>
        <w:t>فرمود</w:t>
      </w:r>
      <w:r w:rsidRPr="009C02EA">
        <w:rPr>
          <w:rtl/>
          <w:lang w:bidi="ar-SA"/>
        </w:rPr>
        <w:t>: «تا نیمه‌ی دو ساق».</w:t>
      </w:r>
    </w:p>
    <w:p w:rsidR="00857A73" w:rsidRPr="009C02EA" w:rsidRDefault="000B0DD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805- </w:t>
      </w:r>
      <w:r w:rsidR="00857A73" w:rsidRPr="009C02EA">
        <w:rPr>
          <w:rStyle w:val="Char4"/>
          <w:rtl/>
          <w:lang w:bidi="ar-SA"/>
        </w:rPr>
        <w:t xml:space="preserve">وعنه قال: قالَ رسُولُ </w:t>
      </w:r>
      <w:r w:rsidR="00D8298B">
        <w:rPr>
          <w:rStyle w:val="Char4"/>
          <w:rtl/>
          <w:lang w:bidi="ar-SA"/>
        </w:rPr>
        <w:t>الله</w:t>
      </w:r>
      <w:r w:rsidR="00857A73" w:rsidRPr="009C02EA">
        <w:rPr>
          <w:rStyle w:val="Char4"/>
          <w:b w:val="0"/>
          <w:bCs w:val="0"/>
          <w:rtl/>
          <w:lang w:bidi="ar-SA"/>
        </w:rPr>
        <w:sym w:font="AGA Arabesque" w:char="F072"/>
      </w:r>
      <w:r w:rsidR="00857A73" w:rsidRPr="009C02EA">
        <w:rPr>
          <w:rStyle w:val="Char4"/>
          <w:rtl/>
          <w:lang w:bidi="ar-SA"/>
        </w:rPr>
        <w:t xml:space="preserve">: «مَنْ جَرَّ ثَوبَه خُيَلاءَ لَمْ يَنْظُرِ </w:t>
      </w:r>
      <w:r w:rsidR="00D8298B">
        <w:rPr>
          <w:rStyle w:val="Char4"/>
          <w:rtl/>
          <w:lang w:bidi="ar-SA"/>
        </w:rPr>
        <w:t>الله</w:t>
      </w:r>
      <w:r w:rsidR="00857A73" w:rsidRPr="009C02EA">
        <w:rPr>
          <w:rStyle w:val="Char4"/>
          <w:rtl/>
          <w:lang w:bidi="ar-SA"/>
        </w:rPr>
        <w:t xml:space="preserve"> إِلَيْهِ يَوْمَ القيامِةِ». فقالَتْ أُمُّ سَلَمَةَ: فَكَيْفَ تَصْنَعُ النِّسَاءُ بِذُيُولِهن؟ قال: «يُرْخينَ شِبْرًا». قَالَتْ: إِذن تَنكَشفُ أَقْدامُهُنَّ. قال: «فيُرْخِينَهُ ذِراعاً لاَ يَزِدْنَ».</w:t>
      </w:r>
      <w:r w:rsidR="00857A73" w:rsidRPr="009C02EA">
        <w:rPr>
          <w:rFonts w:ascii="Traditional Arabic"/>
          <w:rtl/>
          <w:lang w:bidi="ar-SA"/>
        </w:rPr>
        <w:t xml:space="preserve"> [روایت ابوداود و ترمذي؛ ترمذی گفته است: این حدیث،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09"/>
      </w:r>
      <w:r w:rsidR="00F70C43" w:rsidRPr="00F70C43">
        <w:rPr>
          <w:rStyle w:val="FootnoteReference"/>
          <w:rFonts w:cs="B Lotus"/>
          <w:szCs w:val="28"/>
          <w:rtl/>
          <w:lang w:bidi="ar-SA"/>
        </w:rPr>
        <w:t>)</w:t>
      </w:r>
    </w:p>
    <w:p w:rsidR="000B0DDE" w:rsidRPr="009C02EA" w:rsidRDefault="00BF4470"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ابن عمر</w:t>
      </w:r>
      <w:r w:rsidR="002A5958" w:rsidRPr="009C02EA">
        <w:rPr>
          <w:rFonts w:cs="(M. Aiyada Ayoub ALKobaisi)"/>
          <w:rtl/>
          <w:lang w:bidi="ar-SA"/>
        </w:rPr>
        <w:t>$</w:t>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«الله، روز قیامت به کسی که لباسش را از روی تکبر بر زمین بکشد، نگاه نمی‌کند». ام‌سلمه</w:t>
      </w:r>
      <w:r w:rsidR="002A5958" w:rsidRPr="009C02EA">
        <w:rPr>
          <w:rFonts w:cs="(M. Aiyada Ayoub ALKobaisi)"/>
          <w:rtl/>
          <w:lang w:bidi="ar-SA"/>
        </w:rPr>
        <w:t>&amp;</w:t>
      </w:r>
      <w:r w:rsidRPr="009C02EA">
        <w:rPr>
          <w:rFonts w:ascii="Traditional Arabic"/>
          <w:rtl/>
          <w:lang w:bidi="ar-SA"/>
        </w:rPr>
        <w:t xml:space="preserve"> گفت: پس زنان با دامن‌های خود چکار کنند؟ فرمود: آن را یک وجب - روی زمین- رها نمایند». ام‌سلمه عرض کرد: در این صورت، </w:t>
      </w:r>
      <w:r w:rsidR="007353BD" w:rsidRPr="009C02EA">
        <w:rPr>
          <w:rFonts w:ascii="Traditional Arabic"/>
          <w:rtl/>
          <w:lang w:bidi="ar-SA"/>
        </w:rPr>
        <w:t>قدم‌هایشان</w:t>
      </w:r>
      <w:r w:rsidRPr="009C02EA">
        <w:rPr>
          <w:rFonts w:ascii="Traditional Arabic"/>
          <w:rtl/>
          <w:lang w:bidi="ar-SA"/>
        </w:rPr>
        <w:t xml:space="preserve"> نمایان می‌شود. فرمود: «پس یک ذراع (یک گَز) رها کنند و بر آن نیفزایند».</w:t>
      </w:r>
    </w:p>
    <w:p w:rsidR="000B0DDE" w:rsidRPr="00F70C43" w:rsidRDefault="00CE42FF"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CE42FF" w:rsidRPr="009C02EA" w:rsidRDefault="008E5458" w:rsidP="00BB388D">
      <w:pPr>
        <w:autoSpaceDE w:val="0"/>
        <w:autoSpaceDN w:val="0"/>
        <w:adjustRightInd w:val="0"/>
        <w:rPr>
          <w:rtl/>
          <w:lang w:bidi="ar-SA"/>
        </w:rPr>
      </w:pPr>
      <w:r w:rsidRPr="009C02EA">
        <w:rPr>
          <w:rtl/>
          <w:lang w:bidi="ar-SA"/>
        </w:rPr>
        <w:t>مؤلف</w:t>
      </w:r>
      <w:r w:rsidRPr="009C02EA">
        <w:rPr>
          <w:rFonts w:cs="CTraditional Arabic"/>
          <w:rtl/>
          <w:lang w:bidi="ar-SA"/>
        </w:rPr>
        <w:t>/</w:t>
      </w:r>
      <w:r w:rsidRPr="009C02EA">
        <w:rPr>
          <w:rtl/>
          <w:lang w:bidi="ar-SA"/>
        </w:rPr>
        <w:t xml:space="preserve"> </w:t>
      </w:r>
      <w:r w:rsidR="00CE42FF" w:rsidRPr="009C02EA">
        <w:rPr>
          <w:rFonts w:ascii="Traditional Arabic"/>
          <w:rtl/>
          <w:lang w:bidi="ar-SA"/>
        </w:rPr>
        <w:t>حدیثی بدین مضمون نقل کرده است که ابوسعید خدری</w:t>
      </w:r>
      <w:r w:rsidR="00CE42FF" w:rsidRPr="009C02EA">
        <w:rPr>
          <w:rFonts w:ascii="Traditional Arabic"/>
          <w:lang w:bidi="ar-SA"/>
        </w:rPr>
        <w:sym w:font="AGA Arabesque" w:char="F074"/>
      </w:r>
      <w:r w:rsidR="00CE42FF" w:rsidRPr="009C02EA">
        <w:rPr>
          <w:rFonts w:ascii="Traditional Arabic"/>
          <w:rtl/>
          <w:lang w:bidi="ar-SA"/>
        </w:rPr>
        <w:t xml:space="preserve"> می‌گوید: پیامبر</w:t>
      </w:r>
      <w:r w:rsidR="00CE42FF" w:rsidRPr="009C02EA">
        <w:rPr>
          <w:rFonts w:ascii="Traditional Arabic"/>
          <w:lang w:bidi="ar-SA"/>
        </w:rPr>
        <w:sym w:font="AGA Arabesque" w:char="F072"/>
      </w:r>
      <w:r w:rsidR="00CE42FF" w:rsidRPr="009C02EA">
        <w:rPr>
          <w:rFonts w:ascii="Traditional Arabic"/>
          <w:rtl/>
          <w:lang w:bidi="ar-SA"/>
        </w:rPr>
        <w:t xml:space="preserve"> فرمود: «شلوار مسلمان، تا نصفِ ساق است و مانع یا گناهی ندارد که بین ساق و قوزک باشد و </w:t>
      </w:r>
      <w:r w:rsidR="00CE42FF" w:rsidRPr="009C02EA">
        <w:rPr>
          <w:rtl/>
          <w:lang w:bidi="ar-SA"/>
        </w:rPr>
        <w:t>پایین‌تر از قوزک - چنان‌چه با شلوار پوشیده شود- در آتش است و الله به کسی که شلوار (لُنگ) خود را از روی تکبر بر زمین بکشد، نگاه نمی‌کند». بدین‌ترتیب پیامبر</w:t>
      </w:r>
      <w:r w:rsidR="00CE42FF" w:rsidRPr="009C02EA">
        <w:rPr>
          <w:lang w:bidi="ar-SA"/>
        </w:rPr>
        <w:sym w:font="AGA Arabesque" w:char="F072"/>
      </w:r>
      <w:r w:rsidR="00CE42FF" w:rsidRPr="009C02EA">
        <w:rPr>
          <w:rtl/>
          <w:lang w:bidi="ar-SA"/>
        </w:rPr>
        <w:t xml:space="preserve"> اندازه‌ی لباس اعم از پیراهن، شلوار یا لُنگ را به چهار دسته تقسیم کرد:</w:t>
      </w:r>
    </w:p>
    <w:p w:rsidR="00CE42FF" w:rsidRPr="009C02EA" w:rsidRDefault="00CE42FF" w:rsidP="00BB388D">
      <w:pPr>
        <w:autoSpaceDE w:val="0"/>
        <w:autoSpaceDN w:val="0"/>
        <w:adjustRightInd w:val="0"/>
        <w:rPr>
          <w:rtl/>
          <w:lang w:bidi="ar-SA"/>
        </w:rPr>
      </w:pPr>
      <w:r w:rsidRPr="009C02EA">
        <w:rPr>
          <w:b/>
          <w:bCs/>
          <w:rtl/>
          <w:lang w:bidi="ar-SA"/>
        </w:rPr>
        <w:t>نخست:</w:t>
      </w:r>
      <w:r w:rsidRPr="009C02EA">
        <w:rPr>
          <w:rtl/>
          <w:lang w:bidi="ar-SA"/>
        </w:rPr>
        <w:t xml:space="preserve"> سنت و تا نصف ساق است.</w:t>
      </w:r>
    </w:p>
    <w:p w:rsidR="00CE42FF" w:rsidRPr="009C02EA" w:rsidRDefault="00CE42FF" w:rsidP="00BB388D">
      <w:pPr>
        <w:autoSpaceDE w:val="0"/>
        <w:autoSpaceDN w:val="0"/>
        <w:adjustRightInd w:val="0"/>
        <w:rPr>
          <w:rtl/>
          <w:lang w:bidi="ar-SA"/>
        </w:rPr>
      </w:pPr>
      <w:r w:rsidRPr="009C02EA">
        <w:rPr>
          <w:b/>
          <w:bCs/>
          <w:rtl/>
          <w:lang w:bidi="ar-SA"/>
        </w:rPr>
        <w:t>دوم:</w:t>
      </w:r>
      <w:r w:rsidRPr="009C02EA">
        <w:rPr>
          <w:rtl/>
          <w:lang w:bidi="ar-SA"/>
        </w:rPr>
        <w:t xml:space="preserve"> رخصت است؛ یعنی از نصف ساق تا قوزکِ پا.</w:t>
      </w:r>
    </w:p>
    <w:p w:rsidR="00CE42FF" w:rsidRPr="009C02EA" w:rsidRDefault="00CE42FF" w:rsidP="00BB388D">
      <w:pPr>
        <w:autoSpaceDE w:val="0"/>
        <w:autoSpaceDN w:val="0"/>
        <w:adjustRightInd w:val="0"/>
        <w:rPr>
          <w:rtl/>
          <w:lang w:bidi="ar-SA"/>
        </w:rPr>
      </w:pPr>
      <w:r w:rsidRPr="009C02EA">
        <w:rPr>
          <w:b/>
          <w:bCs/>
          <w:rtl/>
          <w:lang w:bidi="ar-SA"/>
        </w:rPr>
        <w:t>سوم:</w:t>
      </w:r>
      <w:r w:rsidRPr="009C02EA">
        <w:rPr>
          <w:rtl/>
          <w:lang w:bidi="ar-SA"/>
        </w:rPr>
        <w:t xml:space="preserve"> حرام، و یکی از گناهان کبیره است؛ بدین‌سان که لباسِ کسی پایین‌تر از قوزک پایش باشد و این عمل را از روی تکبر انجام ندهد.</w:t>
      </w:r>
    </w:p>
    <w:p w:rsidR="00CE42FF" w:rsidRPr="009C02EA" w:rsidRDefault="00CE42FF" w:rsidP="00BB388D">
      <w:pPr>
        <w:autoSpaceDE w:val="0"/>
        <w:autoSpaceDN w:val="0"/>
        <w:adjustRightInd w:val="0"/>
        <w:rPr>
          <w:rtl/>
          <w:lang w:bidi="ar-SA"/>
        </w:rPr>
      </w:pPr>
      <w:r w:rsidRPr="009C02EA">
        <w:rPr>
          <w:rtl/>
          <w:lang w:bidi="ar-SA"/>
        </w:rPr>
        <w:t xml:space="preserve">و </w:t>
      </w:r>
      <w:r w:rsidRPr="009C02EA">
        <w:rPr>
          <w:b/>
          <w:bCs/>
          <w:rtl/>
          <w:lang w:bidi="ar-SA"/>
        </w:rPr>
        <w:t>چهارمین حالت</w:t>
      </w:r>
      <w:r w:rsidRPr="009C02EA">
        <w:rPr>
          <w:rtl/>
          <w:lang w:bidi="ar-SA"/>
        </w:rPr>
        <w:t xml:space="preserve">، بدترین نوع لباس، </w:t>
      </w:r>
      <w:r w:rsidR="00AE1D5F" w:rsidRPr="009C02EA">
        <w:rPr>
          <w:rtl/>
          <w:lang w:bidi="ar-SA"/>
        </w:rPr>
        <w:t>این</w:t>
      </w:r>
      <w:r w:rsidR="00AE1D5F" w:rsidRPr="009C02EA">
        <w:rPr>
          <w:cs/>
          <w:lang w:bidi="ar-SA"/>
        </w:rPr>
        <w:t>‎</w:t>
      </w:r>
      <w:r w:rsidR="00AE1D5F" w:rsidRPr="009C02EA">
        <w:rPr>
          <w:rtl/>
          <w:lang w:bidi="ar-SA"/>
        </w:rPr>
        <w:t>ست</w:t>
      </w:r>
      <w:r w:rsidRPr="009C02EA">
        <w:rPr>
          <w:rtl/>
          <w:lang w:bidi="ar-SA"/>
        </w:rPr>
        <w:t xml:space="preserve"> که کسی لباسش را از روی تکبر، بر زمین بکشد یا لباسش را پایین‌تر از قوزک پایش قرار دهد. الله متعال به چنین کسی، نظر رحمت نمی‌کند.</w:t>
      </w:r>
    </w:p>
    <w:p w:rsidR="00CE42FF" w:rsidRPr="0046263B" w:rsidRDefault="00CE42FF" w:rsidP="00B62554">
      <w:pPr>
        <w:autoSpaceDE w:val="0"/>
        <w:autoSpaceDN w:val="0"/>
        <w:adjustRightInd w:val="0"/>
        <w:rPr>
          <w:spacing w:val="-2"/>
          <w:rtl/>
          <w:lang w:bidi="ar-SA"/>
        </w:rPr>
      </w:pPr>
      <w:r w:rsidRPr="0046263B">
        <w:rPr>
          <w:spacing w:val="-2"/>
          <w:rtl/>
          <w:lang w:bidi="ar-SA"/>
        </w:rPr>
        <w:t xml:space="preserve">لذا درمی‌یابیم که هرکس لباسش، یعنی پیراهن یا شلوار یا لُنگ خود را پایین‌تر از قوزک پایش قرار دهد، </w:t>
      </w:r>
      <w:r w:rsidR="00B62554" w:rsidRPr="0046263B">
        <w:rPr>
          <w:rFonts w:hint="cs"/>
          <w:spacing w:val="-2"/>
          <w:rtl/>
          <w:lang w:bidi="ar-SA"/>
        </w:rPr>
        <w:t>م</w:t>
      </w:r>
      <w:r w:rsidRPr="0046263B">
        <w:rPr>
          <w:spacing w:val="-2"/>
          <w:rtl/>
          <w:lang w:bidi="ar-SA"/>
        </w:rPr>
        <w:t>رتکب گناه کبیره شده است؛ فرقی ندارد که این عمل را از روی تکبر انجام دهد یا قصدِ تکبر نداشته با</w:t>
      </w:r>
      <w:r w:rsidR="00B62554" w:rsidRPr="0046263B">
        <w:rPr>
          <w:rFonts w:hint="cs"/>
          <w:spacing w:val="-2"/>
          <w:rtl/>
          <w:lang w:bidi="ar-SA"/>
        </w:rPr>
        <w:t>شد</w:t>
      </w:r>
      <w:r w:rsidRPr="0046263B">
        <w:rPr>
          <w:spacing w:val="-2"/>
          <w:rtl/>
          <w:lang w:bidi="ar-SA"/>
        </w:rPr>
        <w:t>. زیرا پیامبر</w:t>
      </w:r>
      <w:r w:rsidRPr="0046263B">
        <w:rPr>
          <w:spacing w:val="-2"/>
          <w:lang w:bidi="ar-SA"/>
        </w:rPr>
        <w:sym w:font="AGA Arabesque" w:char="F072"/>
      </w:r>
      <w:r w:rsidRPr="0046263B">
        <w:rPr>
          <w:spacing w:val="-2"/>
          <w:rtl/>
          <w:lang w:bidi="ar-SA"/>
        </w:rPr>
        <w:t xml:space="preserve"> در این حدیث، </w:t>
      </w:r>
      <w:r w:rsidR="00EF0B1C" w:rsidRPr="0046263B">
        <w:rPr>
          <w:spacing w:val="-2"/>
          <w:rtl/>
          <w:lang w:bidi="ar-SA"/>
        </w:rPr>
        <w:t>میان</w:t>
      </w:r>
      <w:r w:rsidRPr="0046263B">
        <w:rPr>
          <w:spacing w:val="-2"/>
          <w:rtl/>
          <w:lang w:bidi="ar-SA"/>
        </w:rPr>
        <w:t xml:space="preserve"> این عمل از روی تکبر </w:t>
      </w:r>
      <w:r w:rsidR="00EF0B1C" w:rsidRPr="0046263B">
        <w:rPr>
          <w:spacing w:val="-2"/>
          <w:rtl/>
          <w:lang w:bidi="ar-SA"/>
        </w:rPr>
        <w:t>و انجام آن بدون تکبر، فرق گذاشته</w:t>
      </w:r>
      <w:r w:rsidRPr="0046263B">
        <w:rPr>
          <w:spacing w:val="-2"/>
          <w:rtl/>
          <w:lang w:bidi="ar-SA"/>
        </w:rPr>
        <w:t xml:space="preserve"> و فرموده است: «کسی که این عمل را از روی تکبر انجام دهد، الله متعال، روز قیامت به او نگاه نمی‌کند».</w:t>
      </w:r>
      <w:r w:rsidR="00EF0B1C" w:rsidRPr="0046263B">
        <w:rPr>
          <w:spacing w:val="-2"/>
          <w:rtl/>
          <w:lang w:bidi="ar-SA"/>
        </w:rPr>
        <w:t xml:space="preserve"> با پیوست این حدیث به حدیث ابوذر</w:t>
      </w:r>
      <w:r w:rsidR="00EF0B1C" w:rsidRPr="0046263B">
        <w:rPr>
          <w:spacing w:val="-2"/>
          <w:lang w:bidi="ar-SA"/>
        </w:rPr>
        <w:sym w:font="AGA Arabesque" w:char="F074"/>
      </w:r>
      <w:r w:rsidR="00EF0B1C" w:rsidRPr="0046263B">
        <w:rPr>
          <w:spacing w:val="-2"/>
          <w:rtl/>
          <w:lang w:bidi="ar-SA"/>
        </w:rPr>
        <w:t xml:space="preserve"> که پیش‌تر ذکر شد، روشن می‌شود که هرکس این عمل را از روی تکبر انجام دهد، چهار عقوبت دارد: الله به او نگاه نمی‌کند، با او سخن نمی‌گوید، او را پاکیزه نمی</w:t>
      </w:r>
      <w:r w:rsidR="009F0264" w:rsidRPr="0046263B">
        <w:rPr>
          <w:spacing w:val="-2"/>
          <w:rtl/>
          <w:lang w:bidi="ar-SA"/>
        </w:rPr>
        <w:t>‌</w:t>
      </w:r>
      <w:r w:rsidR="00EF0B1C" w:rsidRPr="0046263B">
        <w:rPr>
          <w:spacing w:val="-2"/>
          <w:rtl/>
          <w:lang w:bidi="ar-SA"/>
        </w:rPr>
        <w:t>گرداند و چنین شخصی عذاب دردناکی خواهد داشت.</w:t>
      </w:r>
    </w:p>
    <w:p w:rsidR="00EF0B1C" w:rsidRPr="0046263B" w:rsidRDefault="00EF0B1C" w:rsidP="00BB388D">
      <w:pPr>
        <w:autoSpaceDE w:val="0"/>
        <w:autoSpaceDN w:val="0"/>
        <w:adjustRightInd w:val="0"/>
        <w:rPr>
          <w:spacing w:val="-6"/>
          <w:rtl/>
          <w:lang w:bidi="ar-SA"/>
        </w:rPr>
      </w:pPr>
      <w:r w:rsidRPr="0046263B">
        <w:rPr>
          <w:spacing w:val="-6"/>
          <w:rtl/>
          <w:lang w:bidi="ar-SA"/>
        </w:rPr>
        <w:t>اما پایین‌تر از پای کسی که نه به‌قصد تکبر، بلکه از روی بی‌توجهی اسبال ازار می‌کند، در آتش دوزخ خواهد بود و به مجازات‌های چهارگانه‌ی مذکور، گرفتار نمی‌گردد.</w:t>
      </w:r>
    </w:p>
    <w:p w:rsidR="009F0264" w:rsidRPr="009C02EA" w:rsidRDefault="00EF0B1C" w:rsidP="00BB388D">
      <w:pPr>
        <w:autoSpaceDE w:val="0"/>
        <w:autoSpaceDN w:val="0"/>
        <w:adjustRightInd w:val="0"/>
        <w:rPr>
          <w:rtl/>
          <w:lang w:bidi="ar-SA"/>
        </w:rPr>
      </w:pPr>
      <w:r w:rsidRPr="009C02EA">
        <w:rPr>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tl/>
          <w:lang w:bidi="ar-SA"/>
        </w:rPr>
        <w:t>حدیث ابن‌عمر</w:t>
      </w:r>
      <w:r w:rsidR="002A5958" w:rsidRPr="009C02EA">
        <w:rPr>
          <w:rFonts w:cs="(M. Aiyada Ayoub ALKobaisi)"/>
          <w:rtl/>
          <w:lang w:bidi="ar-SA"/>
        </w:rPr>
        <w:t>$</w:t>
      </w:r>
      <w:r w:rsidRPr="009C02EA">
        <w:rPr>
          <w:rtl/>
          <w:lang w:bidi="ar-SA"/>
        </w:rPr>
        <w:t xml:space="preserve"> را ذکر کرده است که پیامبر</w:t>
      </w:r>
      <w:r w:rsidRPr="009C02EA">
        <w:rPr>
          <w:lang w:bidi="ar-SA"/>
        </w:rPr>
        <w:sym w:font="AGA Arabesque" w:char="F072"/>
      </w:r>
      <w:r w:rsidRPr="009C02EA">
        <w:rPr>
          <w:rtl/>
          <w:lang w:bidi="ar-SA"/>
        </w:rPr>
        <w:t xml:space="preserve"> به او دستور داد که شلوار خویش را بالا بکشد. ابن‌عمر</w:t>
      </w:r>
      <w:r w:rsidRPr="009C02EA">
        <w:rPr>
          <w:lang w:bidi="ar-SA"/>
        </w:rPr>
        <w:sym w:font="AGA Arabesque" w:char="F074"/>
      </w:r>
      <w:r w:rsidRPr="009C02EA">
        <w:rPr>
          <w:rtl/>
          <w:lang w:bidi="ar-SA"/>
        </w:rPr>
        <w:t xml:space="preserve"> شلوارش را بالا کشید؛ </w:t>
      </w:r>
      <w:r w:rsidR="009F0264" w:rsidRPr="009C02EA">
        <w:rPr>
          <w:rtl/>
          <w:lang w:bidi="ar-SA"/>
        </w:rPr>
        <w:t>شخصی پرسید:» ای رسول‌خدا! تا کجا بالا بکشد؟ فرمود: «تا نیمه‌ی دو ساق».</w:t>
      </w:r>
    </w:p>
    <w:p w:rsidR="009F0264" w:rsidRPr="009C02EA" w:rsidRDefault="009F0264" w:rsidP="00BB388D">
      <w:pPr>
        <w:autoSpaceDE w:val="0"/>
        <w:autoSpaceDN w:val="0"/>
        <w:adjustRightInd w:val="0"/>
        <w:rPr>
          <w:rFonts w:ascii="Traditional Arabic"/>
          <w:rtl/>
          <w:lang w:bidi="ar-SA"/>
        </w:rPr>
      </w:pPr>
      <w:r w:rsidRPr="009C02EA">
        <w:rPr>
          <w:rFonts w:ascii="Traditional Arabic"/>
          <w:rtl/>
          <w:lang w:bidi="ar-SA"/>
        </w:rPr>
        <w:t>یعنی بیش‌ترین مقداری که باید لباس خود را بالا بکشیم، نیمه‌ی ساقِ پاست و کم‌تر از آن تا قوزک پا، جایز می‌باشد. البته بهتر است که تا نیمه‌ی ساق، بالا بکشیم.</w:t>
      </w:r>
    </w:p>
    <w:p w:rsidR="007353BD" w:rsidRPr="009C02EA" w:rsidRDefault="007353BD" w:rsidP="00BB388D">
      <w:pPr>
        <w:autoSpaceDE w:val="0"/>
        <w:autoSpaceDN w:val="0"/>
        <w:adjustRightInd w:val="0"/>
        <w:rPr>
          <w:rFonts w:ascii="Traditional Arabic"/>
          <w:rtl/>
          <w:lang w:bidi="ar-SA"/>
        </w:rPr>
      </w:pPr>
      <w:r w:rsidRPr="009C02EA">
        <w:rPr>
          <w:rFonts w:ascii="Traditional Arabic"/>
          <w:rtl/>
          <w:lang w:bidi="ar-SA"/>
        </w:rPr>
        <w:t>و در حدیث دیگر آمده است که پیامبر</w:t>
      </w:r>
      <w:r w:rsidRPr="009C02EA">
        <w:rPr>
          <w:rFonts w:ascii="Traditional Arabic"/>
          <w:lang w:bidi="ar-SA"/>
        </w:rPr>
        <w:sym w:font="AGA Arabesque" w:char="F072"/>
      </w:r>
      <w:r w:rsidRPr="009C02EA">
        <w:rPr>
          <w:rFonts w:ascii="Traditional Arabic"/>
          <w:rtl/>
          <w:lang w:bidi="ar-SA"/>
        </w:rPr>
        <w:t xml:space="preserve"> بنا بر پرسش ام‌سلمه</w:t>
      </w:r>
      <w:r w:rsidR="002A5958" w:rsidRPr="009C02EA">
        <w:rPr>
          <w:rFonts w:cs="(M. Aiyada Ayoub ALKobaisi)"/>
          <w:rtl/>
          <w:lang w:bidi="ar-SA"/>
        </w:rPr>
        <w:t>&amp;</w:t>
      </w:r>
      <w:r w:rsidRPr="009C02EA">
        <w:rPr>
          <w:rFonts w:ascii="Traditional Arabic"/>
          <w:rtl/>
          <w:lang w:bidi="ar-SA"/>
        </w:rPr>
        <w:t xml:space="preserve"> اجازه داد که زن‌ها، لباس خود را یک وجب روی زمین رها کنند. ام‌سلمه</w:t>
      </w:r>
      <w:r w:rsidR="002A5958" w:rsidRPr="009C02EA">
        <w:rPr>
          <w:rFonts w:cs="(M. Aiyada Ayoub ALKobaisi)"/>
          <w:rtl/>
          <w:lang w:bidi="ar-SA"/>
        </w:rPr>
        <w:t>&amp;</w:t>
      </w:r>
      <w:r w:rsidRPr="009C02EA">
        <w:rPr>
          <w:rFonts w:ascii="Traditional Arabic"/>
          <w:rtl/>
          <w:lang w:bidi="ar-SA"/>
        </w:rPr>
        <w:t xml:space="preserve"> عرض کرد: در این صورت، قدم‌هایشان دیده می‌شود. پیامبر</w:t>
      </w:r>
      <w:r w:rsidRPr="009C02EA">
        <w:rPr>
          <w:rFonts w:ascii="Traditional Arabic"/>
          <w:lang w:bidi="ar-SA"/>
        </w:rPr>
        <w:sym w:font="AGA Arabesque" w:char="F072"/>
      </w:r>
      <w:r w:rsidRPr="009C02EA">
        <w:rPr>
          <w:rFonts w:ascii="Traditional Arabic"/>
          <w:rtl/>
          <w:lang w:bidi="ar-SA"/>
        </w:rPr>
        <w:t xml:space="preserve"> فرمود: «پس یک ذراع (یک گَز) رها کنند و بر آن نیفزایند». زیرا قدم‌های زن، عورت است و اگر نمایان گردد و مردم قدم‌های زن را ببینند، در فتنه می‌افتند. لذا زن باید لباسش را روی زمین رها کند تا پاها یا قدم‌هایش دیده نشود.</w:t>
      </w:r>
    </w:p>
    <w:p w:rsidR="007353BD" w:rsidRPr="009C02EA" w:rsidRDefault="007353BD" w:rsidP="00BB388D">
      <w:pPr>
        <w:autoSpaceDE w:val="0"/>
        <w:autoSpaceDN w:val="0"/>
        <w:adjustRightInd w:val="0"/>
        <w:rPr>
          <w:rFonts w:ascii="Traditional Arabic"/>
          <w:rtl/>
          <w:lang w:bidi="ar-SA"/>
        </w:rPr>
      </w:pPr>
      <w:r w:rsidRPr="009C02EA">
        <w:rPr>
          <w:rFonts w:ascii="Traditional Arabic"/>
          <w:rtl/>
          <w:lang w:bidi="ar-SA"/>
        </w:rPr>
        <w:t>این، نشان‌گر وجوبِ پوشش صورت برای زنان است؛ زیرا وقتی پوشاندنِ قدم که کم‌تر مایه‌ی فتنه می‌گردد، واجب است، پوشاندن صورت از باب اولی واجب می‌باشد و امکان ندارد شریعتی که از سوی پروردگاری حکیم و دانا نازل شده، به زن‌ها دستور دهد که قدم‌های خود را بپوشند و صورت</w:t>
      </w:r>
      <w:r w:rsidR="0051220A" w:rsidRPr="009C02EA">
        <w:rPr>
          <w:rFonts w:ascii="Traditional Arabic"/>
          <w:rtl/>
          <w:lang w:bidi="ar-SA"/>
        </w:rPr>
        <w:t>‌هایشان را رها کنند. و</w:t>
      </w:r>
      <w:r w:rsidRPr="009C02EA">
        <w:rPr>
          <w:rFonts w:ascii="Traditional Arabic"/>
          <w:rtl/>
          <w:lang w:bidi="ar-SA"/>
        </w:rPr>
        <w:t xml:space="preserve"> این، تناقض در احکام به‌شمار می‌آید</w:t>
      </w:r>
      <w:r w:rsidR="0051220A" w:rsidRPr="009C02EA">
        <w:rPr>
          <w:rFonts w:ascii="Traditional Arabic"/>
          <w:rtl/>
          <w:lang w:bidi="ar-SA"/>
        </w:rPr>
        <w:t xml:space="preserve">؛ مگر می‌شود که شریعت به پوشاندن قدم‌ها حکم کند و از صدور این حکم درباره‌ی صورت که مهم‌تر است، غفلت ورزد؟ چنین چیزی در شریعتی که خود، معیار عدل و عدالت است، قابل تصور نیست. لذا پندار کسانی که پوشش قدم را برای زن واجب دانسته و در عین حال، پوشاندن صورت را برای زن واجب نمی‌دانند، اشتباه است؛ دیدگاه درست،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51220A" w:rsidRPr="009C02EA">
        <w:rPr>
          <w:rFonts w:ascii="Traditional Arabic"/>
          <w:rtl/>
          <w:lang w:bidi="ar-SA"/>
        </w:rPr>
        <w:t xml:space="preserve"> که برای زن جایز نیست که صورتش را جز به شوهر یا محارم خویش نشان دهد.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0"/>
      </w:r>
      <w:r w:rsidR="00F70C43" w:rsidRPr="00F70C43">
        <w:rPr>
          <w:rStyle w:val="FootnoteReference"/>
          <w:rFonts w:cs="B Lotus"/>
          <w:szCs w:val="28"/>
          <w:rtl/>
          <w:lang w:bidi="ar-SA"/>
        </w:rPr>
        <w:t>)</w:t>
      </w:r>
    </w:p>
    <w:p w:rsidR="00CE42FF" w:rsidRPr="009C02EA" w:rsidRDefault="00276285"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873F04" w:rsidRPr="009C02EA" w:rsidRDefault="00873F04" w:rsidP="00BB388D">
      <w:pPr>
        <w:autoSpaceDE w:val="0"/>
        <w:autoSpaceDN w:val="0"/>
        <w:adjustRightInd w:val="0"/>
        <w:jc w:val="center"/>
        <w:rPr>
          <w:rFonts w:ascii="Traditional Arabic"/>
          <w:rtl/>
          <w:lang w:bidi="ar-SA"/>
        </w:rPr>
        <w:sectPr w:rsidR="00873F04" w:rsidRPr="009C02EA" w:rsidSect="0036001E">
          <w:headerReference w:type="default" r:id="rId51"/>
          <w:footnotePr>
            <w:numRestart w:val="eachPage"/>
          </w:footnotePr>
          <w:pgSz w:w="11906" w:h="16838" w:code="9"/>
          <w:pgMar w:top="737" w:right="2381" w:bottom="3969" w:left="2381" w:header="737" w:footer="3969" w:gutter="0"/>
          <w:cols w:space="720"/>
          <w:titlePg/>
          <w:bidi/>
          <w:rtlGutter/>
          <w:docGrid w:linePitch="360"/>
        </w:sectPr>
      </w:pPr>
    </w:p>
    <w:p w:rsidR="00276285" w:rsidRPr="009C02EA" w:rsidRDefault="00276285" w:rsidP="00BB388D">
      <w:pPr>
        <w:pStyle w:val="a"/>
        <w:rPr>
          <w:rtl/>
          <w:lang w:bidi="ar-SA"/>
        </w:rPr>
      </w:pPr>
      <w:bookmarkStart w:id="44" w:name="_Toc322038010"/>
      <w:r w:rsidRPr="009C02EA">
        <w:rPr>
          <w:rtl/>
          <w:lang w:bidi="ar-SA"/>
        </w:rPr>
        <w:t>120- باب: مستحب بودن دوری از شیک‌پوشی از روی تواضع</w:t>
      </w:r>
      <w:bookmarkEnd w:id="44"/>
    </w:p>
    <w:p w:rsidR="00881759" w:rsidRPr="009C02EA" w:rsidRDefault="00881759" w:rsidP="00BB388D">
      <w:pPr>
        <w:autoSpaceDE w:val="0"/>
        <w:autoSpaceDN w:val="0"/>
        <w:adjustRightInd w:val="0"/>
        <w:rPr>
          <w:rFonts w:ascii="Traditional Arabic"/>
          <w:rtl/>
          <w:lang w:bidi="ar-SA"/>
        </w:rPr>
      </w:pPr>
      <w:r w:rsidRPr="009C02EA">
        <w:rPr>
          <w:rFonts w:ascii="Traditional Arabic"/>
          <w:rtl/>
          <w:lang w:bidi="ar-SA"/>
        </w:rPr>
        <w:t>پیش‌تر در باب «فضیلت گرسنگی و زندگی سخت»، سخنانی گذشت که مربوط به این باب است.</w:t>
      </w:r>
    </w:p>
    <w:p w:rsidR="00FF01B1" w:rsidRPr="009C02EA" w:rsidRDefault="00881759" w:rsidP="0046263B">
      <w:pPr>
        <w:autoSpaceDE w:val="0"/>
        <w:autoSpaceDN w:val="0"/>
        <w:adjustRightInd w:val="0"/>
        <w:spacing w:before="180" w:line="240" w:lineRule="auto"/>
        <w:rPr>
          <w:rFonts w:ascii="Traditional Arabic" w:cs="Traditional Arabic"/>
          <w:sz w:val="32"/>
          <w:szCs w:val="32"/>
          <w:rtl/>
          <w:lang w:bidi="ar-SA"/>
        </w:rPr>
      </w:pPr>
      <w:r w:rsidRPr="009C02EA">
        <w:rPr>
          <w:rStyle w:val="Char4"/>
          <w:rtl/>
          <w:lang w:bidi="ar-SA"/>
        </w:rPr>
        <w:t xml:space="preserve">806- </w:t>
      </w:r>
      <w:r w:rsidR="00FF01B1" w:rsidRPr="009C02EA">
        <w:rPr>
          <w:rStyle w:val="Char4"/>
          <w:rtl/>
          <w:lang w:bidi="ar-SA"/>
        </w:rPr>
        <w:t>وعن معاذِ بن أَنسٍ</w:t>
      </w:r>
      <w:r w:rsidR="00FF01B1" w:rsidRPr="009C02EA">
        <w:rPr>
          <w:rStyle w:val="Char4"/>
          <w:b w:val="0"/>
          <w:bCs w:val="0"/>
          <w:rtl/>
          <w:lang w:bidi="ar-SA"/>
        </w:rPr>
        <w:sym w:font="AGA Arabesque" w:char="F074"/>
      </w:r>
      <w:r w:rsidR="00FF01B1" w:rsidRPr="009C02EA">
        <w:rPr>
          <w:rStyle w:val="Char4"/>
          <w:rtl/>
          <w:lang w:bidi="ar-SA"/>
        </w:rPr>
        <w:t xml:space="preserve"> أَنَّ رسُولَ </w:t>
      </w:r>
      <w:r w:rsidR="00D8298B">
        <w:rPr>
          <w:rStyle w:val="Char4"/>
          <w:rtl/>
          <w:lang w:bidi="ar-SA"/>
        </w:rPr>
        <w:t>الله</w:t>
      </w:r>
      <w:r w:rsidR="00FF01B1" w:rsidRPr="009C02EA">
        <w:rPr>
          <w:rStyle w:val="Char4"/>
          <w:b w:val="0"/>
          <w:bCs w:val="0"/>
          <w:rtl/>
          <w:lang w:bidi="ar-SA"/>
        </w:rPr>
        <w:sym w:font="AGA Arabesque" w:char="F072"/>
      </w:r>
      <w:r w:rsidR="00FF01B1" w:rsidRPr="009C02EA">
        <w:rPr>
          <w:rStyle w:val="Char4"/>
          <w:rtl/>
          <w:lang w:bidi="ar-SA"/>
        </w:rPr>
        <w:t xml:space="preserve"> قال: «مَنْ تَرَكَ اللِّباس تَواضُعًا لِلَّه، وَهُوَ يَقْدِرُ علَيْه، دَعَاهُ </w:t>
      </w:r>
      <w:r w:rsidR="00D8298B">
        <w:rPr>
          <w:rStyle w:val="Char4"/>
          <w:rtl/>
          <w:lang w:bidi="ar-SA"/>
        </w:rPr>
        <w:t>الله</w:t>
      </w:r>
      <w:r w:rsidR="00FF01B1" w:rsidRPr="009C02EA">
        <w:rPr>
          <w:rStyle w:val="Char4"/>
          <w:rtl/>
          <w:lang w:bidi="ar-SA"/>
        </w:rPr>
        <w:t xml:space="preserve"> يَوْمَ القِيامَةِ عَلى رُؤُوسِ الخَلائِقِ حتى يُخيِّرَهُ منْ أَيِّ حُلَلِ الإِيمان شَاءَ يلبَسُها».</w:t>
      </w:r>
      <w:r w:rsidR="00FF01B1" w:rsidRPr="009C02EA">
        <w:rPr>
          <w:rFonts w:ascii="Traditional Arabic"/>
          <w:rtl/>
          <w:lang w:bidi="ar-SA"/>
        </w:rPr>
        <w:t xml:space="preserve"> [ترمذي این حدیث را روایت کرده و گفته است: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1"/>
      </w:r>
      <w:r w:rsidR="00F70C43" w:rsidRPr="00F70C43">
        <w:rPr>
          <w:rStyle w:val="FootnoteReference"/>
          <w:rFonts w:cs="B Lotus"/>
          <w:szCs w:val="28"/>
          <w:rtl/>
          <w:lang w:bidi="ar-SA"/>
        </w:rPr>
        <w:t>)</w:t>
      </w:r>
    </w:p>
    <w:p w:rsidR="00881759" w:rsidRPr="009C02EA" w:rsidRDefault="00506166" w:rsidP="0046263B">
      <w:pPr>
        <w:autoSpaceDE w:val="0"/>
        <w:autoSpaceDN w:val="0"/>
        <w:adjustRightInd w:val="0"/>
        <w:spacing w:line="240" w:lineRule="auto"/>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معاذ بن انس</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«هرکس</w:t>
      </w:r>
      <w:r w:rsidR="00AC2F40" w:rsidRPr="009C02EA">
        <w:rPr>
          <w:rFonts w:ascii="Traditional Arabic"/>
          <w:rtl/>
          <w:lang w:bidi="ar-SA"/>
        </w:rPr>
        <w:t xml:space="preserve"> با وجودِ توانایی،</w:t>
      </w:r>
      <w:r w:rsidRPr="009C02EA">
        <w:rPr>
          <w:rFonts w:ascii="Traditional Arabic"/>
          <w:rtl/>
          <w:lang w:bidi="ar-SA"/>
        </w:rPr>
        <w:t xml:space="preserve"> از روی تواضع و فروتنی برای الله، </w:t>
      </w:r>
      <w:r w:rsidR="00673C95" w:rsidRPr="009C02EA">
        <w:rPr>
          <w:rFonts w:ascii="Traditional Arabic"/>
          <w:rtl/>
          <w:lang w:bidi="ar-SA"/>
        </w:rPr>
        <w:t>از پوشیدن لباس خوب خودداری کند</w:t>
      </w:r>
      <w:r w:rsidRPr="009C02EA">
        <w:rPr>
          <w:rFonts w:ascii="Traditional Arabic"/>
          <w:rtl/>
          <w:lang w:bidi="ar-SA"/>
        </w:rPr>
        <w:t>، الله</w:t>
      </w:r>
      <w:r w:rsidR="00673C95" w:rsidRPr="009C02EA">
        <w:rPr>
          <w:rFonts w:ascii="Traditional Arabic"/>
          <w:rtl/>
          <w:lang w:bidi="ar-SA"/>
        </w:rPr>
        <w:t xml:space="preserve"> متعال</w:t>
      </w:r>
      <w:r w:rsidRPr="009C02EA">
        <w:rPr>
          <w:rFonts w:ascii="Traditional Arabic"/>
          <w:rtl/>
          <w:lang w:bidi="ar-SA"/>
        </w:rPr>
        <w:t xml:space="preserve"> روز قیامت او را در انظار مردم فرا می‌خوانَد و به او این اختیار را می‌دهد که از لباس‌های گران‌بها و زیبای اهل ایمان، هر لباسی که می‌خواهد، بپوشد».</w:t>
      </w:r>
    </w:p>
    <w:p w:rsidR="00873F04" w:rsidRPr="009C02EA" w:rsidRDefault="00873F04" w:rsidP="00BB388D">
      <w:pPr>
        <w:autoSpaceDE w:val="0"/>
        <w:autoSpaceDN w:val="0"/>
        <w:adjustRightInd w:val="0"/>
        <w:rPr>
          <w:rFonts w:ascii="Traditional Arabic"/>
          <w:rtl/>
          <w:lang w:bidi="ar-SA"/>
        </w:rPr>
        <w:sectPr w:rsidR="00873F04"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673C95" w:rsidRPr="009C02EA" w:rsidRDefault="00673C95" w:rsidP="00BB388D">
      <w:pPr>
        <w:pStyle w:val="a"/>
        <w:rPr>
          <w:rtl/>
          <w:lang w:bidi="ar-SA"/>
        </w:rPr>
      </w:pPr>
      <w:bookmarkStart w:id="45" w:name="_Toc322038011"/>
      <w:r w:rsidRPr="009C02EA">
        <w:rPr>
          <w:rtl/>
          <w:lang w:bidi="ar-SA"/>
        </w:rPr>
        <w:t xml:space="preserve">121- باب: مستحب بودن </w:t>
      </w:r>
      <w:r w:rsidR="00B013E4" w:rsidRPr="009C02EA">
        <w:rPr>
          <w:rtl/>
          <w:lang w:bidi="ar-SA"/>
        </w:rPr>
        <w:t>اعتدال در نوع لباسی که انسان می‌پوشد و این‌که جز به ضرورت یا هدفی شرعی، لباسی نپوشد که زمینه‌ی سرزنش و خرده‌گیری بر وی را فراهم کند</w:t>
      </w:r>
      <w:bookmarkEnd w:id="45"/>
    </w:p>
    <w:p w:rsidR="00CC5E6B" w:rsidRPr="009C02EA" w:rsidRDefault="0066308C"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807</w:t>
      </w:r>
      <w:r w:rsidR="00B013E4" w:rsidRPr="009C02EA">
        <w:rPr>
          <w:rStyle w:val="Char4"/>
          <w:rtl/>
          <w:lang w:bidi="ar-SA"/>
        </w:rPr>
        <w:t xml:space="preserve">- </w:t>
      </w:r>
      <w:r w:rsidR="00CC5E6B" w:rsidRPr="009C02EA">
        <w:rPr>
          <w:rStyle w:val="Char4"/>
          <w:rtl/>
          <w:lang w:bidi="ar-SA"/>
        </w:rPr>
        <w:t>عن عمرو بن شُعْيبٍ عن أَبيه عَنْ جدِّهِ</w:t>
      </w:r>
      <w:r w:rsidR="00CC5E6B" w:rsidRPr="009C02EA">
        <w:rPr>
          <w:rStyle w:val="Char4"/>
          <w:b w:val="0"/>
          <w:bCs w:val="0"/>
          <w:rtl/>
          <w:lang w:bidi="ar-SA"/>
        </w:rPr>
        <w:sym w:font="AGA Arabesque" w:char="F074"/>
      </w:r>
      <w:r w:rsidR="00CC5E6B" w:rsidRPr="009C02EA">
        <w:rPr>
          <w:rStyle w:val="Char4"/>
          <w:rtl/>
          <w:lang w:bidi="ar-SA"/>
        </w:rPr>
        <w:t xml:space="preserve"> قال: قالَ رسُولُ </w:t>
      </w:r>
      <w:r w:rsidR="00D8298B">
        <w:rPr>
          <w:rStyle w:val="Char4"/>
          <w:rtl/>
          <w:lang w:bidi="ar-SA"/>
        </w:rPr>
        <w:t>الله</w:t>
      </w:r>
      <w:r w:rsidR="00CC5E6B" w:rsidRPr="009C02EA">
        <w:rPr>
          <w:rStyle w:val="Char4"/>
          <w:b w:val="0"/>
          <w:bCs w:val="0"/>
          <w:rtl/>
          <w:lang w:bidi="ar-SA"/>
        </w:rPr>
        <w:sym w:font="AGA Arabesque" w:char="F072"/>
      </w:r>
      <w:r w:rsidR="00CC5E6B" w:rsidRPr="009C02EA">
        <w:rPr>
          <w:rStyle w:val="Char4"/>
          <w:rtl/>
          <w:lang w:bidi="ar-SA"/>
        </w:rPr>
        <w:t xml:space="preserve">: «إِنَّ </w:t>
      </w:r>
      <w:r w:rsidR="00D8298B">
        <w:rPr>
          <w:rStyle w:val="Char4"/>
          <w:rtl/>
          <w:lang w:bidi="ar-SA"/>
        </w:rPr>
        <w:t>الله</w:t>
      </w:r>
      <w:r w:rsidR="00CC5E6B" w:rsidRPr="009C02EA">
        <w:rPr>
          <w:rStyle w:val="Char4"/>
          <w:rtl/>
          <w:lang w:bidi="ar-SA"/>
        </w:rPr>
        <w:t xml:space="preserve"> يُحِبُّ أَنْ </w:t>
      </w:r>
      <w:r w:rsidR="00BA1C97" w:rsidRPr="009C02EA">
        <w:rPr>
          <w:rStyle w:val="Char4"/>
          <w:rtl/>
          <w:lang w:bidi="ar-SA"/>
        </w:rPr>
        <w:t>ي</w:t>
      </w:r>
      <w:r w:rsidR="00AA4B5F" w:rsidRPr="009C02EA">
        <w:rPr>
          <w:rStyle w:val="Char4"/>
          <w:rtl/>
          <w:lang w:bidi="ar-SA"/>
        </w:rPr>
        <w:t>َ</w:t>
      </w:r>
      <w:r w:rsidR="00CC5E6B" w:rsidRPr="009C02EA">
        <w:rPr>
          <w:rStyle w:val="Char4"/>
          <w:rtl/>
          <w:lang w:bidi="ar-SA"/>
        </w:rPr>
        <w:t>ر</w:t>
      </w:r>
      <w:r w:rsidR="00AA4B5F" w:rsidRPr="009C02EA">
        <w:rPr>
          <w:rStyle w:val="Char4"/>
          <w:rtl/>
          <w:lang w:bidi="ar-SA"/>
        </w:rPr>
        <w:t>َ</w:t>
      </w:r>
      <w:r w:rsidR="00CC5E6B" w:rsidRPr="009C02EA">
        <w:rPr>
          <w:rStyle w:val="Char4"/>
          <w:rtl/>
          <w:lang w:bidi="ar-SA"/>
        </w:rPr>
        <w:t xml:space="preserve">ى </w:t>
      </w:r>
      <w:r w:rsidR="00BA1C97" w:rsidRPr="009C02EA">
        <w:rPr>
          <w:rStyle w:val="Char4"/>
          <w:rtl/>
          <w:lang w:bidi="ar-SA"/>
        </w:rPr>
        <w:t>أَثَر</w:t>
      </w:r>
      <w:r w:rsidR="00AA4B5F" w:rsidRPr="009C02EA">
        <w:rPr>
          <w:rStyle w:val="Char4"/>
          <w:rtl/>
          <w:lang w:bidi="ar-SA"/>
        </w:rPr>
        <w:t>َ</w:t>
      </w:r>
      <w:r w:rsidR="00CC5E6B" w:rsidRPr="009C02EA">
        <w:rPr>
          <w:rStyle w:val="Char4"/>
          <w:rtl/>
          <w:lang w:bidi="ar-SA"/>
        </w:rPr>
        <w:t xml:space="preserve"> نِعْمَتِهِ عَلى عبْدِهِ».</w:t>
      </w:r>
      <w:r w:rsidR="00CC5E6B" w:rsidRPr="009C02EA">
        <w:rPr>
          <w:rFonts w:ascii="Traditional Arabic"/>
          <w:rtl/>
          <w:lang w:bidi="ar-SA"/>
        </w:rPr>
        <w:t xml:space="preserve"> [ترمذي، این حدیث را روایت کرده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2"/>
      </w:r>
      <w:r w:rsidR="00F70C43" w:rsidRPr="00F70C43">
        <w:rPr>
          <w:rStyle w:val="FootnoteReference"/>
          <w:rFonts w:cs="B Lotus"/>
          <w:szCs w:val="28"/>
          <w:rtl/>
          <w:lang w:bidi="ar-SA"/>
        </w:rPr>
        <w:t>)</w:t>
      </w:r>
    </w:p>
    <w:p w:rsidR="00673C95" w:rsidRPr="009C02EA" w:rsidRDefault="00F65107"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عمرو بن شعیب از پدرش از جدش</w:t>
      </w:r>
      <w:r w:rsidRPr="009C02EA">
        <w:rPr>
          <w:rFonts w:ascii="Traditional Arabic"/>
          <w:lang w:bidi="ar-SA"/>
        </w:rPr>
        <w:sym w:font="AGA Arabesque" w:char="F074"/>
      </w:r>
      <w:r w:rsidRPr="009C02EA">
        <w:rPr>
          <w:rFonts w:ascii="Traditional Arabic"/>
          <w:rtl/>
          <w:lang w:bidi="ar-SA"/>
        </w:rPr>
        <w:t xml:space="preserve"> روایت است: رسول‌الله</w:t>
      </w:r>
      <w:r w:rsidRPr="009C02EA">
        <w:rPr>
          <w:rFonts w:ascii="Traditional Arabic"/>
          <w:lang w:bidi="ar-SA"/>
        </w:rPr>
        <w:sym w:font="AGA Arabesque" w:char="F072"/>
      </w:r>
      <w:r w:rsidRPr="009C02EA">
        <w:rPr>
          <w:rFonts w:ascii="Traditional Arabic"/>
          <w:rtl/>
          <w:lang w:bidi="ar-SA"/>
        </w:rPr>
        <w:t xml:space="preserve"> فرمود: </w:t>
      </w:r>
      <w:r w:rsidR="00AA4B5F" w:rsidRPr="009C02EA">
        <w:rPr>
          <w:rFonts w:ascii="Traditional Arabic"/>
          <w:rtl/>
          <w:lang w:bidi="ar-SA"/>
        </w:rPr>
        <w:t>«همانا الله دوست دارد اثرِ نعمت خود</w:t>
      </w:r>
      <w:r w:rsidRPr="009C02EA">
        <w:rPr>
          <w:rFonts w:ascii="Traditional Arabic"/>
          <w:rtl/>
          <w:lang w:bidi="ar-SA"/>
        </w:rPr>
        <w:t xml:space="preserve"> </w:t>
      </w:r>
      <w:r w:rsidR="00AA4B5F" w:rsidRPr="009C02EA">
        <w:rPr>
          <w:rFonts w:ascii="Traditional Arabic"/>
          <w:rtl/>
          <w:lang w:bidi="ar-SA"/>
        </w:rPr>
        <w:t>را بر بنده‌اش ببیند</w:t>
      </w:r>
      <w:r w:rsidRPr="009C02EA">
        <w:rPr>
          <w:rFonts w:ascii="Traditional Arabic"/>
          <w:rtl/>
          <w:lang w:bidi="ar-SA"/>
        </w:rPr>
        <w:t>».</w:t>
      </w:r>
    </w:p>
    <w:p w:rsidR="00B013E4" w:rsidRPr="00F70C43" w:rsidRDefault="00AA4B5F"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AA4B5F" w:rsidRPr="009C02EA" w:rsidRDefault="00AA4B5F" w:rsidP="00BB388D">
      <w:pPr>
        <w:autoSpaceDE w:val="0"/>
        <w:autoSpaceDN w:val="0"/>
        <w:adjustRightInd w:val="0"/>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در این بخش، دو باب گشوده است؛ باب اول درباره‌ی مستحب بودن خودداری از شیک‌پوشی از روی تواضع می‌باشد و باب دوم، درباره‌ی مستحب بودن اعتدال در نوع لباسی که انسان می‌پوشد.</w:t>
      </w:r>
    </w:p>
    <w:p w:rsidR="009818EA" w:rsidRPr="009C02EA" w:rsidRDefault="00A0443F" w:rsidP="00BB388D">
      <w:pPr>
        <w:autoSpaceDE w:val="0"/>
        <w:autoSpaceDN w:val="0"/>
        <w:adjustRightInd w:val="0"/>
        <w:rPr>
          <w:rFonts w:ascii="Traditional Arabic"/>
          <w:rtl/>
          <w:lang w:bidi="ar-SA"/>
        </w:rPr>
      </w:pPr>
      <w:r w:rsidRPr="009C02EA">
        <w:rPr>
          <w:rFonts w:ascii="Traditional Arabic"/>
          <w:rtl/>
          <w:lang w:bidi="ar-SA"/>
        </w:rPr>
        <w:t>در باب نخست، حدیثی بدین مضمون آمده است که معاذ بن انس</w:t>
      </w:r>
      <w:r w:rsidRPr="009C02EA">
        <w:rPr>
          <w:rFonts w:ascii="Traditional Arabic"/>
          <w:lang w:bidi="ar-SA"/>
        </w:rPr>
        <w:sym w:font="AGA Arabesque" w:char="F074"/>
      </w:r>
      <w:r w:rsidRPr="009C02EA">
        <w:rPr>
          <w:rFonts w:ascii="Traditional Arabic"/>
          <w:rtl/>
          <w:lang w:bidi="ar-SA"/>
        </w:rPr>
        <w:t xml:space="preserve"> می‌گوید: </w:t>
      </w:r>
      <w:r w:rsidR="006774E1" w:rsidRPr="009C02EA">
        <w:rPr>
          <w:rFonts w:ascii="Traditional Arabic"/>
          <w:rtl/>
          <w:lang w:bidi="ar-SA"/>
        </w:rPr>
        <w:t>پیامبر</w:t>
      </w:r>
      <w:r w:rsidR="006774E1" w:rsidRPr="009C02EA">
        <w:rPr>
          <w:rFonts w:ascii="Traditional Arabic"/>
          <w:lang w:bidi="ar-SA"/>
        </w:rPr>
        <w:sym w:font="AGA Arabesque" w:char="F072"/>
      </w:r>
      <w:r w:rsidR="006774E1" w:rsidRPr="009C02EA">
        <w:rPr>
          <w:rFonts w:ascii="Traditional Arabic"/>
          <w:rtl/>
          <w:lang w:bidi="ar-SA"/>
        </w:rPr>
        <w:t xml:space="preserve"> فرمود: </w:t>
      </w:r>
      <w:r w:rsidR="009818EA" w:rsidRPr="009C02EA">
        <w:rPr>
          <w:rFonts w:ascii="Traditional Arabic"/>
          <w:rtl/>
          <w:lang w:bidi="ar-SA"/>
        </w:rPr>
        <w:t>«هرکس با وجودِ توانایی، از روی تواضع و فروتنی برای الله از پوشیدن لباس خوب خودداری کند، الله متعال روز قیامت او را در انظار مردم فرا می‌خوانَد و به او این اختیار را می‌دهد که از لباس‌های گران‌بها و زیبای اهل ایمان، هر لباسی که می‌خواهد، بپوشد».</w:t>
      </w:r>
    </w:p>
    <w:p w:rsidR="009818EA" w:rsidRPr="009C02EA" w:rsidRDefault="009818EA" w:rsidP="00BB388D">
      <w:pPr>
        <w:autoSpaceDE w:val="0"/>
        <w:autoSpaceDN w:val="0"/>
        <w:adjustRightInd w:val="0"/>
        <w:rPr>
          <w:rFonts w:ascii="Traditional Arabic"/>
          <w:rtl/>
          <w:lang w:bidi="ar-SA"/>
        </w:rPr>
      </w:pPr>
      <w:r w:rsidRPr="009C02EA">
        <w:rPr>
          <w:rFonts w:ascii="Traditional Arabic"/>
          <w:rtl/>
          <w:lang w:bidi="ar-SA"/>
        </w:rPr>
        <w:t>این، بدین معناست که وقتی انسان در میان مردمی زندگی می‌کند که زندگی متوسطی دارند و نمی‌توانند لباس‌های گران‌بها بپوشند و او نیز از روی تواضع همانند آن‌ها یا در سطح مردم منطقه‌اش لباس می‌پوشد تا بر کسی فخرفروشی نکند یا دلِ کسی نشکند، به چنین پاداش بزرگی دست می‌یابد؛ اما اگر در منطقه‌ای زندگی می‌کند که مردمش ثروتمند هستند و در چارچوب شریعت، لباس‌های گران‌بهایی می‌پوشند، بهتر است در همین سطح لباس بپوشد. زیرا الله متعال زیباست و زیبایی را دوست دارد.</w:t>
      </w:r>
    </w:p>
    <w:p w:rsidR="009818EA" w:rsidRPr="009C02EA" w:rsidRDefault="009818EA" w:rsidP="00BB388D">
      <w:pPr>
        <w:autoSpaceDE w:val="0"/>
        <w:autoSpaceDN w:val="0"/>
        <w:adjustRightInd w:val="0"/>
        <w:rPr>
          <w:rFonts w:ascii="Traditional Arabic"/>
          <w:rtl/>
          <w:lang w:bidi="ar-SA"/>
        </w:rPr>
      </w:pPr>
      <w:r w:rsidRPr="009C02EA">
        <w:rPr>
          <w:rFonts w:ascii="Traditional Arabic"/>
          <w:rtl/>
          <w:lang w:bidi="ar-SA"/>
        </w:rPr>
        <w:t xml:space="preserve">بدون شک اگر انسان در میان ثروتمندان باشد و با وجود توانایی، لباسی در سطح پایین بپوشد، چنین لباسی، لباس شهرت به‌شمار می‌آید؛ یعنی لباسی که انسان را انگشت‌نما </w:t>
      </w:r>
      <w:r w:rsidR="00513D75" w:rsidRPr="009C02EA">
        <w:rPr>
          <w:rFonts w:ascii="Traditional Arabic"/>
          <w:rtl/>
          <w:lang w:bidi="ar-SA"/>
        </w:rPr>
        <w:t>می‌گرداند</w:t>
      </w:r>
      <w:r w:rsidRPr="009C02EA">
        <w:rPr>
          <w:rFonts w:ascii="Traditional Arabic"/>
          <w:rtl/>
          <w:lang w:bidi="ar-SA"/>
        </w:rPr>
        <w:t xml:space="preserve"> و پیامبر</w:t>
      </w:r>
      <w:r w:rsidRPr="009C02EA">
        <w:rPr>
          <w:rFonts w:ascii="Traditional Arabic"/>
          <w:lang w:bidi="ar-SA"/>
        </w:rPr>
        <w:sym w:font="AGA Arabesque" w:char="F072"/>
      </w:r>
      <w:r w:rsidRPr="009C02EA">
        <w:rPr>
          <w:rFonts w:ascii="Traditional Arabic"/>
          <w:rtl/>
          <w:lang w:bidi="ar-SA"/>
        </w:rPr>
        <w:t xml:space="preserve"> از پوشیدن لباس شهرت منع کرده است. پس انسان باید در طرز لباس پوشیدن خود، با توجه به آموزه‌ها و احکام دینی، شرایط </w:t>
      </w:r>
      <w:r w:rsidR="00513D75" w:rsidRPr="009C02EA">
        <w:rPr>
          <w:rFonts w:ascii="Traditional Arabic"/>
          <w:rtl/>
          <w:lang w:bidi="ar-SA"/>
        </w:rPr>
        <w:t>و وضعیت هر جایی را در نظر بگیرد. اگر از روی تواضع، به‌خاطر رعایت حال همشهریان و مردم منطقه‌اش که سطح زندگی متوسطی دارند، از شیک‌پوشی خودداری کند، به پاداش بزرگی که در حدیث آمده است، دست خواهد یافت؛ ولی اگر در میان مردمی ثروتمند زندگی می‌کند که لباس‌های گران‌بها می‌پوشند، بهتر است همانندِ آن‌ها لباس بپوشد.</w:t>
      </w:r>
    </w:p>
    <w:p w:rsidR="00513D75" w:rsidRPr="009C02EA" w:rsidRDefault="00513D75" w:rsidP="00B62554">
      <w:pPr>
        <w:autoSpaceDE w:val="0"/>
        <w:autoSpaceDN w:val="0"/>
        <w:adjustRightInd w:val="0"/>
        <w:rPr>
          <w:rFonts w:ascii="Traditional Arabic"/>
          <w:rtl/>
          <w:lang w:bidi="ar-SA"/>
        </w:rPr>
      </w:pPr>
      <w:r w:rsidRPr="009C02EA">
        <w:rPr>
          <w:rFonts w:ascii="Traditional Arabic"/>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ascii="Traditional Arabic"/>
          <w:rtl/>
          <w:lang w:bidi="ar-SA"/>
        </w:rPr>
        <w:t>به موضوع میانه‌روی در پوشیدن لباس  پرداخته است. انسان باید در همه حال میانه‌رو باشد و در خوردن و نوشیدن و در لباس و دیگر مسایل، اعتدال را رعایت کند؛ ولی نعمت‌های ال</w:t>
      </w:r>
      <w:r w:rsidR="00B62554" w:rsidRPr="009C02EA">
        <w:rPr>
          <w:rFonts w:ascii="Traditional Arabic" w:hint="cs"/>
          <w:rtl/>
          <w:lang w:bidi="ar-SA"/>
        </w:rPr>
        <w:t>ه</w:t>
      </w:r>
      <w:r w:rsidRPr="009C02EA">
        <w:rPr>
          <w:rFonts w:ascii="Traditional Arabic"/>
          <w:rtl/>
          <w:lang w:bidi="ar-SA"/>
        </w:rPr>
        <w:t>ی را نادیده نگیرد. زیرا الله متعال دوست دارد آثار نعمت خود را بر بنده‌اش ببیند؛ یعنی دوست دارد وقتی نعمتی به بنده‌اش می‌دهد، اثر این نعمت بر بنده‌اش نمایان باشد.</w:t>
      </w:r>
    </w:p>
    <w:p w:rsidR="00513D75" w:rsidRPr="009C02EA" w:rsidRDefault="00513D75" w:rsidP="00B62554">
      <w:pPr>
        <w:autoSpaceDE w:val="0"/>
        <w:autoSpaceDN w:val="0"/>
        <w:adjustRightInd w:val="0"/>
        <w:rPr>
          <w:rFonts w:ascii="Traditional Arabic"/>
          <w:rtl/>
          <w:lang w:bidi="ar-SA"/>
        </w:rPr>
      </w:pPr>
      <w:r w:rsidRPr="009C02EA">
        <w:rPr>
          <w:rFonts w:ascii="Traditional Arabic"/>
          <w:rtl/>
          <w:lang w:bidi="ar-SA"/>
        </w:rPr>
        <w:t>اگر به او ثروت داده است، دوست دارد آثار این ثروت، یعنی انفاق، صدقه دادن، بذل و بخشش، مشارکت در کارهای نیک و پوشیدن لباس‌های زیبا و شایسته را در او مشاهده کند. و چنان‌چه به بنده‌اش علم و دانش عطا کرده، دوست دارد آثار علم و دانش، یعنی عمل کردن به این علم را در عبادت‌ها، و نیز در رفتارهای فردی و اجتماعی وی و هم‌چنین در گسترش دعوت و آموزش آن به دیگران، ببیند. لذا هر نعمتی که الله به شما ارزانی داشته است، آثارش را به او نشان دهید؛ این، از جمله‌ی شکر نعمت است.</w:t>
      </w:r>
      <w:r w:rsidR="00EB2326" w:rsidRPr="009C02EA">
        <w:rPr>
          <w:rFonts w:ascii="Traditional Arabic"/>
          <w:rtl/>
          <w:lang w:bidi="ar-SA"/>
        </w:rPr>
        <w:t xml:space="preserve"> اما کسی که خداوند</w:t>
      </w:r>
      <w:r w:rsidR="00EB2326" w:rsidRPr="009C02EA">
        <w:rPr>
          <w:rFonts w:ascii="Traditional Arabic"/>
          <w:lang w:bidi="ar-SA"/>
        </w:rPr>
        <w:sym w:font="AGA Arabesque" w:char="F055"/>
      </w:r>
      <w:r w:rsidR="00EB2326" w:rsidRPr="009C02EA">
        <w:rPr>
          <w:rFonts w:ascii="Traditional Arabic"/>
          <w:rtl/>
          <w:lang w:bidi="ar-SA"/>
        </w:rPr>
        <w:t xml:space="preserve"> به او مال و ثروت داده و او با لباس‌های کهنه یا با شکل و قیافه‌ای در میان مردم ظاهر می‌شود که گویا کسی از او فقیرتر نیست، در حقیقت، نعمت ال</w:t>
      </w:r>
      <w:r w:rsidR="00B62554" w:rsidRPr="009C02EA">
        <w:rPr>
          <w:rFonts w:ascii="Traditional Arabic" w:hint="cs"/>
          <w:rtl/>
          <w:lang w:bidi="ar-SA"/>
        </w:rPr>
        <w:t>ه</w:t>
      </w:r>
      <w:r w:rsidR="00EB2326" w:rsidRPr="009C02EA">
        <w:rPr>
          <w:rFonts w:ascii="Traditional Arabic"/>
          <w:rtl/>
          <w:lang w:bidi="ar-SA"/>
        </w:rPr>
        <w:t>ی را انکار کرده است. چگونه است که الله</w:t>
      </w:r>
      <w:r w:rsidR="00EB2326" w:rsidRPr="009C02EA">
        <w:rPr>
          <w:rFonts w:ascii="Traditional Arabic"/>
          <w:lang w:bidi="ar-SA"/>
        </w:rPr>
        <w:sym w:font="AGA Arabesque" w:char="F055"/>
      </w:r>
      <w:r w:rsidR="00EB2326" w:rsidRPr="009C02EA">
        <w:rPr>
          <w:rFonts w:ascii="Traditional Arabic"/>
          <w:rtl/>
          <w:lang w:bidi="ar-SA"/>
        </w:rPr>
        <w:t xml:space="preserve"> به او مال و ثروت داده، اما او با لباسِ فقرا و حتی با لباس‌هایی در سطح پایین‌تر به میان مردم می‌رود؟! یا چگونه است که به لطف </w:t>
      </w:r>
      <w:r w:rsidR="00610D84" w:rsidRPr="009C02EA">
        <w:rPr>
          <w:rFonts w:ascii="Traditional Arabic"/>
          <w:rtl/>
          <w:lang w:bidi="ar-SA"/>
        </w:rPr>
        <w:t>الله</w:t>
      </w:r>
      <w:r w:rsidR="00610D84" w:rsidRPr="009C02EA">
        <w:rPr>
          <w:rFonts w:ascii="Traditional Arabic"/>
          <w:lang w:bidi="ar-SA"/>
        </w:rPr>
        <w:sym w:font="AGA Arabesque" w:char="F055"/>
      </w:r>
      <w:r w:rsidR="00EB2326" w:rsidRPr="009C02EA">
        <w:rPr>
          <w:rFonts w:ascii="Traditional Arabic"/>
          <w:rtl/>
          <w:lang w:bidi="ar-SA"/>
        </w:rPr>
        <w:t xml:space="preserve"> ثروتمند شده، اما از بذل و بخشش و انفاق</w:t>
      </w:r>
      <w:r w:rsidR="00610D84" w:rsidRPr="009C02EA">
        <w:rPr>
          <w:rFonts w:ascii="Traditional Arabic"/>
          <w:rtl/>
          <w:lang w:bidi="ar-SA"/>
        </w:rPr>
        <w:t>ِ</w:t>
      </w:r>
      <w:r w:rsidR="00EB2326" w:rsidRPr="009C02EA">
        <w:rPr>
          <w:rFonts w:ascii="Traditional Arabic"/>
          <w:rtl/>
          <w:lang w:bidi="ar-SA"/>
        </w:rPr>
        <w:t xml:space="preserve"> مال و ثروتی که الله به او داده، بخل می‌ورزد؛ نه حق واجب مالش را ادا می‌کند و نه صدقه‌ی نفل می‌دهد؟!</w:t>
      </w:r>
    </w:p>
    <w:p w:rsidR="00610D84" w:rsidRPr="009C02EA" w:rsidRDefault="00610D84" w:rsidP="00BB388D">
      <w:pPr>
        <w:autoSpaceDE w:val="0"/>
        <w:autoSpaceDN w:val="0"/>
        <w:adjustRightInd w:val="0"/>
        <w:rPr>
          <w:rFonts w:ascii="Traditional Arabic"/>
          <w:rtl/>
          <w:lang w:bidi="ar-SA"/>
        </w:rPr>
      </w:pPr>
      <w:r w:rsidRPr="009C02EA">
        <w:rPr>
          <w:rFonts w:ascii="Traditional Arabic"/>
          <w:rtl/>
          <w:lang w:bidi="ar-SA"/>
        </w:rPr>
        <w:t>الله به تو علم و دانش داده</w:t>
      </w:r>
      <w:r w:rsidR="00F27694" w:rsidRPr="009C02EA">
        <w:rPr>
          <w:rFonts w:ascii="Traditional Arabic"/>
          <w:rtl/>
          <w:lang w:bidi="ar-SA"/>
        </w:rPr>
        <w:t xml:space="preserve"> است</w:t>
      </w:r>
      <w:r w:rsidRPr="009C02EA">
        <w:rPr>
          <w:rFonts w:ascii="Traditional Arabic"/>
          <w:rtl/>
          <w:lang w:bidi="ar-SA"/>
        </w:rPr>
        <w:t xml:space="preserve">، اما اثر این نعمت را در تو نمی‌بیند! نه عبادت تو افزایش </w:t>
      </w:r>
      <w:r w:rsidR="00F27694" w:rsidRPr="009C02EA">
        <w:rPr>
          <w:rFonts w:ascii="Traditional Arabic"/>
          <w:rtl/>
          <w:lang w:bidi="ar-SA"/>
        </w:rPr>
        <w:t>یافته است</w:t>
      </w:r>
      <w:r w:rsidRPr="009C02EA">
        <w:rPr>
          <w:rFonts w:ascii="Traditional Arabic"/>
          <w:rtl/>
          <w:lang w:bidi="ar-SA"/>
        </w:rPr>
        <w:t xml:space="preserve"> و نه خشوع و رفتارِ نیک و پسندیده‌</w:t>
      </w:r>
      <w:r w:rsidR="00F27694" w:rsidRPr="009C02EA">
        <w:rPr>
          <w:rFonts w:ascii="Traditional Arabic"/>
          <w:rtl/>
          <w:lang w:bidi="ar-SA"/>
        </w:rPr>
        <w:t>‌</w:t>
      </w:r>
      <w:r w:rsidRPr="009C02EA">
        <w:rPr>
          <w:rFonts w:ascii="Traditional Arabic"/>
          <w:rtl/>
          <w:lang w:bidi="ar-SA"/>
        </w:rPr>
        <w:t>ای داری! به نشر و گسترش علم و آموزش آن به دیگران هیچ اهمیت نمی‌دهی! همه‌ی این‌ها، مصداق و نمونه‌‌ای بارز از کتمان نعمت</w:t>
      </w:r>
      <w:r w:rsidR="00457B75" w:rsidRPr="009C02EA">
        <w:rPr>
          <w:rFonts w:ascii="Traditional Arabic"/>
          <w:rtl/>
          <w:lang w:bidi="ar-SA"/>
        </w:rPr>
        <w:t>ی‌ست</w:t>
      </w:r>
      <w:r w:rsidRPr="009C02EA">
        <w:rPr>
          <w:rFonts w:ascii="Traditional Arabic"/>
          <w:rtl/>
          <w:lang w:bidi="ar-SA"/>
        </w:rPr>
        <w:t xml:space="preserve"> که الله</w:t>
      </w:r>
      <w:r w:rsidRPr="009C02EA">
        <w:rPr>
          <w:rFonts w:ascii="Traditional Arabic"/>
          <w:lang w:bidi="ar-SA"/>
        </w:rPr>
        <w:sym w:font="AGA Arabesque" w:char="F055"/>
      </w:r>
      <w:r w:rsidRPr="009C02EA">
        <w:rPr>
          <w:rFonts w:ascii="Traditional Arabic"/>
          <w:rtl/>
          <w:lang w:bidi="ar-SA"/>
        </w:rPr>
        <w:t xml:space="preserve"> به بنده‌اش ارزانی داشته است؛ انسان باید آثار هر نعمتی را که الله به او می‌بخشد، نمایان سازد، نه این‌که در عمل، نعمت و لطف پروردگار را انکار کند.</w:t>
      </w:r>
    </w:p>
    <w:p w:rsidR="00A0443F" w:rsidRPr="009C02EA" w:rsidRDefault="00F27694"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873F04" w:rsidRPr="009C02EA" w:rsidRDefault="00873F04" w:rsidP="00BB388D">
      <w:pPr>
        <w:autoSpaceDE w:val="0"/>
        <w:autoSpaceDN w:val="0"/>
        <w:adjustRightInd w:val="0"/>
        <w:jc w:val="center"/>
        <w:rPr>
          <w:rFonts w:ascii="Traditional Arabic"/>
          <w:rtl/>
          <w:lang w:bidi="ar-SA"/>
        </w:rPr>
        <w:sectPr w:rsidR="00873F04" w:rsidRPr="009C02EA" w:rsidSect="0036001E">
          <w:headerReference w:type="default" r:id="rId52"/>
          <w:footnotePr>
            <w:numRestart w:val="eachPage"/>
          </w:footnotePr>
          <w:pgSz w:w="11906" w:h="16838" w:code="9"/>
          <w:pgMar w:top="737" w:right="2381" w:bottom="3969" w:left="2381" w:header="737" w:footer="3969" w:gutter="0"/>
          <w:cols w:space="720"/>
          <w:titlePg/>
          <w:bidi/>
          <w:rtlGutter/>
          <w:docGrid w:linePitch="360"/>
        </w:sectPr>
      </w:pPr>
    </w:p>
    <w:p w:rsidR="00F27694" w:rsidRPr="009C02EA" w:rsidRDefault="002D6D79" w:rsidP="00BB388D">
      <w:pPr>
        <w:pStyle w:val="a"/>
        <w:rPr>
          <w:rtl/>
          <w:lang w:bidi="ar-SA"/>
        </w:rPr>
      </w:pPr>
      <w:bookmarkStart w:id="46" w:name="_Toc322038012"/>
      <w:r w:rsidRPr="009C02EA">
        <w:rPr>
          <w:rtl/>
          <w:lang w:bidi="ar-SA"/>
        </w:rPr>
        <w:t xml:space="preserve">122- </w:t>
      </w:r>
      <w:r w:rsidR="002703AF" w:rsidRPr="009C02EA">
        <w:rPr>
          <w:rtl/>
          <w:lang w:bidi="ar-SA"/>
        </w:rPr>
        <w:t>باب: حرام بودن لباس حریر (ابریشم) برای مردان و جواز پوشیدن آن برای زنان؛ و نیز حرام بودن نشستن بر حریر و تکیه زدن بر آن</w:t>
      </w:r>
      <w:bookmarkEnd w:id="46"/>
    </w:p>
    <w:p w:rsidR="0066308C" w:rsidRPr="009C02EA" w:rsidRDefault="0066308C"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808- عَنْ عُمَرَ بْنِ الْخَطَّابِ</w:t>
      </w:r>
      <w:r w:rsidRPr="009C02EA">
        <w:rPr>
          <w:rStyle w:val="Char4"/>
          <w:b w:val="0"/>
          <w:bCs w:val="0"/>
          <w:rtl/>
          <w:lang w:bidi="ar-SA"/>
        </w:rPr>
        <w:sym w:font="AGA Arabesque" w:char="F074"/>
      </w:r>
      <w:r w:rsidRPr="009C02EA">
        <w:rPr>
          <w:rStyle w:val="Char4"/>
          <w:rtl/>
          <w:lang w:bidi="ar-SA"/>
        </w:rPr>
        <w:t xml:space="preserve">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«لاَ تَلْبَسُوا الحريرَ، فَإنَّ مَنْ لَبِسهُ فِي الدُّنْيَا لَمْ يَلْبَسْهُ في الآخرةِ».</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3"/>
      </w:r>
      <w:r w:rsidR="00F70C43" w:rsidRPr="00F70C43">
        <w:rPr>
          <w:rStyle w:val="FootnoteReference"/>
          <w:rFonts w:cs="B Lotus"/>
          <w:szCs w:val="28"/>
          <w:rtl/>
          <w:lang w:bidi="ar-SA"/>
        </w:rPr>
        <w:t>)</w:t>
      </w:r>
    </w:p>
    <w:p w:rsidR="00F27694" w:rsidRPr="009C02EA" w:rsidRDefault="00A66197"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عمر بن خطاب</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w:t>
      </w:r>
      <w:r w:rsidR="00364D82" w:rsidRPr="009C02EA">
        <w:rPr>
          <w:rFonts w:ascii="Traditional Arabic"/>
          <w:rtl/>
          <w:lang w:bidi="ar-SA"/>
        </w:rPr>
        <w:t xml:space="preserve">لباس ابریشمی نپوشید؛ زیرا </w:t>
      </w:r>
      <w:r w:rsidRPr="009C02EA">
        <w:rPr>
          <w:rFonts w:ascii="Traditional Arabic"/>
          <w:rtl/>
          <w:lang w:bidi="ar-SA"/>
        </w:rPr>
        <w:t xml:space="preserve">هرکس در دنیا لباس ابریشمی بپوشد، در </w:t>
      </w:r>
      <w:r w:rsidR="00B94D0F" w:rsidRPr="009C02EA">
        <w:rPr>
          <w:rFonts w:ascii="Traditional Arabic"/>
          <w:rtl/>
          <w:lang w:bidi="ar-SA"/>
        </w:rPr>
        <w:t>آ</w:t>
      </w:r>
      <w:r w:rsidRPr="009C02EA">
        <w:rPr>
          <w:rFonts w:ascii="Traditional Arabic"/>
          <w:rtl/>
          <w:lang w:bidi="ar-SA"/>
        </w:rPr>
        <w:t>خرت آن را نخواهد پوشید».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4"/>
      </w:r>
      <w:r w:rsidR="00F70C43" w:rsidRPr="00F70C43">
        <w:rPr>
          <w:rStyle w:val="FootnoteReference"/>
          <w:rFonts w:cs="B Lotus"/>
          <w:szCs w:val="28"/>
          <w:rtl/>
          <w:lang w:bidi="ar-SA"/>
        </w:rPr>
        <w:t>)</w:t>
      </w:r>
    </w:p>
    <w:p w:rsidR="00DF46AF" w:rsidRPr="009C02EA" w:rsidRDefault="00B94D0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809- </w:t>
      </w:r>
      <w:r w:rsidR="00DF46AF" w:rsidRPr="009C02EA">
        <w:rPr>
          <w:rStyle w:val="Char4"/>
          <w:rtl/>
          <w:lang w:bidi="ar-SA"/>
        </w:rPr>
        <w:t xml:space="preserve">وَعَنْهُ قال: سَمِعْتُ رسُولَ </w:t>
      </w:r>
      <w:r w:rsidR="00D8298B">
        <w:rPr>
          <w:rStyle w:val="Char4"/>
          <w:rtl/>
          <w:lang w:bidi="ar-SA"/>
        </w:rPr>
        <w:t>الله</w:t>
      </w:r>
      <w:r w:rsidR="00DF46AF" w:rsidRPr="009C02EA">
        <w:rPr>
          <w:rStyle w:val="Char4"/>
          <w:b w:val="0"/>
          <w:bCs w:val="0"/>
          <w:rtl/>
          <w:lang w:bidi="ar-SA"/>
        </w:rPr>
        <w:sym w:font="AGA Arabesque" w:char="F072"/>
      </w:r>
      <w:r w:rsidR="00DF46AF" w:rsidRPr="009C02EA">
        <w:rPr>
          <w:rStyle w:val="Char4"/>
          <w:rtl/>
          <w:lang w:bidi="ar-SA"/>
        </w:rPr>
        <w:t xml:space="preserve"> يقول: «إنَّمَا يلبَسُ الْحَرِيرَ مَنْ لاَ خَلاَقَ لَهُ».</w:t>
      </w:r>
      <w:r w:rsidR="00DF46AF"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5"/>
      </w:r>
      <w:r w:rsidR="00F70C43" w:rsidRPr="00F70C43">
        <w:rPr>
          <w:rStyle w:val="FootnoteReference"/>
          <w:rFonts w:cs="B Lotus"/>
          <w:szCs w:val="28"/>
          <w:rtl/>
          <w:lang w:bidi="ar-SA"/>
        </w:rPr>
        <w:t>)</w:t>
      </w:r>
    </w:p>
    <w:p w:rsidR="00DF46AF" w:rsidRPr="009C02EA" w:rsidRDefault="00DF46AF" w:rsidP="00933ABD">
      <w:pPr>
        <w:pStyle w:val="a3"/>
        <w:rPr>
          <w:rtl/>
          <w:lang w:bidi="ar-SA"/>
        </w:rPr>
      </w:pPr>
      <w:r w:rsidRPr="009C02EA">
        <w:rPr>
          <w:rtl/>
          <w:lang w:bidi="ar-SA"/>
        </w:rPr>
        <w:t>وفي روايةٍ للبُخاري: «مَنْ لاَ خَلاَقَ لَهُ في الآخِرة».</w:t>
      </w:r>
    </w:p>
    <w:p w:rsidR="0066308C" w:rsidRPr="009C02EA" w:rsidRDefault="00DF46AF"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عمر بن خطاب</w:t>
      </w:r>
      <w:r w:rsidRPr="009C02EA">
        <w:rPr>
          <w:rFonts w:ascii="Traditional Arabic"/>
          <w:lang w:bidi="ar-SA"/>
        </w:rPr>
        <w:sym w:font="AGA Arabesque" w:char="F074"/>
      </w:r>
      <w:r w:rsidRPr="009C02EA">
        <w:rPr>
          <w:rFonts w:ascii="Traditional Arabic"/>
          <w:rtl/>
          <w:lang w:bidi="ar-SA"/>
        </w:rPr>
        <w:t xml:space="preserve"> می‌گوید: از رسول‌الله</w:t>
      </w:r>
      <w:r w:rsidRPr="009C02EA">
        <w:rPr>
          <w:rFonts w:ascii="Traditional Arabic"/>
          <w:lang w:bidi="ar-SA"/>
        </w:rPr>
        <w:sym w:font="AGA Arabesque" w:char="F072"/>
      </w:r>
      <w:r w:rsidRPr="009C02EA">
        <w:rPr>
          <w:rFonts w:ascii="Traditional Arabic"/>
          <w:rtl/>
          <w:lang w:bidi="ar-SA"/>
        </w:rPr>
        <w:t xml:space="preserve"> شنیدم که می‌فرمود: «فقط کسی لباس حریر می‌پوشد که هیچ بهره‌ای - در آخرت- ندارد».</w:t>
      </w:r>
    </w:p>
    <w:p w:rsidR="00B94D0F" w:rsidRPr="009C02EA" w:rsidRDefault="00DF46AF" w:rsidP="00BB388D">
      <w:pPr>
        <w:autoSpaceDE w:val="0"/>
        <w:autoSpaceDN w:val="0"/>
        <w:adjustRightInd w:val="0"/>
        <w:rPr>
          <w:rFonts w:ascii="Traditional Arabic"/>
          <w:rtl/>
          <w:lang w:bidi="ar-SA"/>
        </w:rPr>
      </w:pPr>
      <w:r w:rsidRPr="009C02EA">
        <w:rPr>
          <w:rFonts w:ascii="Traditional Arabic"/>
          <w:rtl/>
          <w:lang w:bidi="ar-SA"/>
        </w:rPr>
        <w:t>در روایت بخاری آمده است: «</w:t>
      </w:r>
      <w:r w:rsidR="001A4E14" w:rsidRPr="009C02EA">
        <w:rPr>
          <w:rFonts w:ascii="Traditional Arabic"/>
          <w:rtl/>
          <w:lang w:bidi="ar-SA"/>
        </w:rPr>
        <w:t>...</w:t>
      </w:r>
      <w:r w:rsidRPr="009C02EA">
        <w:rPr>
          <w:rFonts w:ascii="Traditional Arabic"/>
          <w:rtl/>
          <w:lang w:bidi="ar-SA"/>
        </w:rPr>
        <w:t>هیچ نصیبی در آخرت ندارد».</w:t>
      </w:r>
    </w:p>
    <w:p w:rsidR="001A4E14" w:rsidRPr="009C02EA" w:rsidRDefault="001A4E1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810- وَعَنْ أَنَسٍ</w:t>
      </w:r>
      <w:r w:rsidRPr="009C02EA">
        <w:rPr>
          <w:rStyle w:val="Char4"/>
          <w:b w:val="0"/>
          <w:bCs w:val="0"/>
          <w:rtl/>
          <w:lang w:bidi="ar-SA"/>
        </w:rPr>
        <w:sym w:font="AGA Arabesque" w:char="F074"/>
      </w:r>
      <w:r w:rsidRPr="009C02EA">
        <w:rPr>
          <w:rStyle w:val="Char4"/>
          <w:rtl/>
          <w:lang w:bidi="ar-SA"/>
        </w:rPr>
        <w:t xml:space="preserve">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«مَنْ لَبِسَ الحريرَ فِي الدُّنْيا لَمْ يَلْبَسْهُ فِي الآخرَةِ».</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6"/>
      </w:r>
      <w:r w:rsidR="00F70C43" w:rsidRPr="00F70C43">
        <w:rPr>
          <w:rStyle w:val="FootnoteReference"/>
          <w:rFonts w:cs="B Lotus"/>
          <w:szCs w:val="28"/>
          <w:rtl/>
          <w:lang w:bidi="ar-SA"/>
        </w:rPr>
        <w:t>)</w:t>
      </w:r>
    </w:p>
    <w:p w:rsidR="001A4E14" w:rsidRPr="009C02EA" w:rsidRDefault="00364D82"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«هرکس در دنیا لباس ابریشمی بپوشد، در آخرت آن را نخواهد پوشید».</w:t>
      </w:r>
    </w:p>
    <w:p w:rsidR="00364D82" w:rsidRPr="009C02EA" w:rsidRDefault="00364D8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811- وَعَنْ عليٍّ</w:t>
      </w:r>
      <w:r w:rsidRPr="009C02EA">
        <w:rPr>
          <w:rStyle w:val="Char4"/>
          <w:b w:val="0"/>
          <w:bCs w:val="0"/>
          <w:rtl/>
          <w:lang w:bidi="ar-SA"/>
        </w:rPr>
        <w:sym w:font="AGA Arabesque" w:char="F074"/>
      </w:r>
      <w:r w:rsidRPr="009C02EA">
        <w:rPr>
          <w:rStyle w:val="Char4"/>
          <w:rtl/>
          <w:lang w:bidi="ar-SA"/>
        </w:rPr>
        <w:t xml:space="preserve"> قال: رأَيْتُ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أَخَذَ حَرِيرًا، فَجَعلَهُ في يَمِينِهِ، وَذَهَبًا فَجَعَلَهُ فِي شِمالِه، ثُمَّ قَال: «إنَّ هذَيْنِ حرَامٌ عَلى ذُكُورِ أُمَّتي».</w:t>
      </w:r>
      <w:r w:rsidRPr="009C02EA">
        <w:rPr>
          <w:rFonts w:ascii="Traditional Arabic"/>
          <w:rtl/>
          <w:lang w:bidi="ar-SA"/>
        </w:rPr>
        <w:t xml:space="preserve"> [روایت ابوداود با اِسناد حسن]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7"/>
      </w:r>
      <w:r w:rsidR="00F70C43" w:rsidRPr="00F70C43">
        <w:rPr>
          <w:rStyle w:val="FootnoteReference"/>
          <w:rFonts w:cs="B Lotus"/>
          <w:szCs w:val="28"/>
          <w:rtl/>
          <w:lang w:bidi="ar-SA"/>
        </w:rPr>
        <w:t>)</w:t>
      </w:r>
    </w:p>
    <w:p w:rsidR="00364D82" w:rsidRPr="009C02EA" w:rsidRDefault="00167D1D"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علی</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را دیدم که پارچه‌ای ابریشمی برداشت و سمت چپ خود گذاشت و نیز قطعه‌ای طلا و آن را سمت چپش نهاد و فرمود: «این دو، بر مردان امت من حرام است».</w:t>
      </w:r>
    </w:p>
    <w:p w:rsidR="00342154" w:rsidRPr="009C02EA" w:rsidRDefault="0034215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812- وعن أبي مُوسى الأشْعريِّ</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«حُرِّم لِبَاسُ الحَرِيرِ وَالذَّهَب عَلَى ذُكُورِ أُمَّتي، وَأُحِلَّ لإنَاثِهِم».</w:t>
      </w:r>
      <w:r w:rsidRPr="009C02EA">
        <w:rPr>
          <w:rFonts w:ascii="Traditional Arabic"/>
          <w:rtl/>
          <w:lang w:bidi="ar-SA"/>
        </w:rPr>
        <w:t xml:space="preserve"> [ترمذی این حدیث را روایت کرده و گفته است: حسن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8"/>
      </w:r>
      <w:r w:rsidR="00F70C43" w:rsidRPr="00F70C43">
        <w:rPr>
          <w:rStyle w:val="FootnoteReference"/>
          <w:rFonts w:cs="B Lotus"/>
          <w:szCs w:val="28"/>
          <w:rtl/>
          <w:lang w:bidi="ar-SA"/>
        </w:rPr>
        <w:t>)</w:t>
      </w:r>
    </w:p>
    <w:p w:rsidR="00364D82" w:rsidRPr="009C02EA" w:rsidRDefault="00C440AF"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ابوموسی اشعری</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«لباس حریر و طلا، بر مردان امتم حرام و برای زنانشان حلال شده است».</w:t>
      </w:r>
    </w:p>
    <w:p w:rsidR="00CD59E7" w:rsidRPr="009C02EA" w:rsidRDefault="00C440A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813- </w:t>
      </w:r>
      <w:r w:rsidR="00CD59E7" w:rsidRPr="009C02EA">
        <w:rPr>
          <w:rStyle w:val="Char4"/>
          <w:rtl/>
          <w:lang w:bidi="ar-SA"/>
        </w:rPr>
        <w:t>وعن حُذَيْفَة</w:t>
      </w:r>
      <w:r w:rsidR="00CD59E7" w:rsidRPr="009C02EA">
        <w:rPr>
          <w:rStyle w:val="Char4"/>
          <w:b w:val="0"/>
          <w:bCs w:val="0"/>
          <w:rtl/>
          <w:lang w:bidi="ar-SA"/>
        </w:rPr>
        <w:sym w:font="AGA Arabesque" w:char="F074"/>
      </w:r>
      <w:r w:rsidR="00CD59E7" w:rsidRPr="009C02EA">
        <w:rPr>
          <w:rStyle w:val="Char4"/>
          <w:rtl/>
          <w:lang w:bidi="ar-SA"/>
        </w:rPr>
        <w:t xml:space="preserve"> قال: نَهَانَا النَّبيُّ</w:t>
      </w:r>
      <w:r w:rsidR="00CD59E7" w:rsidRPr="009C02EA">
        <w:rPr>
          <w:rStyle w:val="Char4"/>
          <w:b w:val="0"/>
          <w:bCs w:val="0"/>
          <w:rtl/>
          <w:lang w:bidi="ar-SA"/>
        </w:rPr>
        <w:sym w:font="AGA Arabesque" w:char="F072"/>
      </w:r>
      <w:r w:rsidR="00CD59E7" w:rsidRPr="009C02EA">
        <w:rPr>
          <w:rStyle w:val="Char4"/>
          <w:rtl/>
          <w:lang w:bidi="ar-SA"/>
        </w:rPr>
        <w:t xml:space="preserve"> أنْ نَشْرب في آنِيةِ الذَّهب وَالفِضَّة، وَأنْ نَأْكُل فِيهَا، وعَنْ لُبْسِ الحَرِيرِ وَالدِّيبَاج وأنْ نَجْلِس عَلَيْهِ.</w:t>
      </w:r>
      <w:r w:rsidR="00CD59E7"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19"/>
      </w:r>
      <w:r w:rsidR="00F70C43" w:rsidRPr="00F70C43">
        <w:rPr>
          <w:rStyle w:val="FootnoteReference"/>
          <w:rFonts w:cs="B Lotus"/>
          <w:szCs w:val="28"/>
          <w:rtl/>
          <w:lang w:bidi="ar-SA"/>
        </w:rPr>
        <w:t>)</w:t>
      </w:r>
    </w:p>
    <w:p w:rsidR="00CD59E7" w:rsidRPr="009C02EA" w:rsidRDefault="00CD59E7" w:rsidP="00BB388D">
      <w:pPr>
        <w:autoSpaceDE w:val="0"/>
        <w:autoSpaceDN w:val="0"/>
        <w:adjustRightInd w:val="0"/>
        <w:rPr>
          <w:rFonts w:ascii="Traditional Arabic" w:cs="Traditional Arabic"/>
          <w:sz w:val="32"/>
          <w:szCs w:val="32"/>
          <w:rtl/>
          <w:lang w:bidi="ar-SA"/>
        </w:rPr>
      </w:pPr>
      <w:r w:rsidRPr="009C02EA">
        <w:rPr>
          <w:b/>
          <w:bCs/>
          <w:rtl/>
          <w:lang w:bidi="ar-SA"/>
        </w:rPr>
        <w:t>ترجمه:</w:t>
      </w:r>
      <w:r w:rsidRPr="009C02EA">
        <w:rPr>
          <w:rtl/>
          <w:lang w:bidi="ar-SA"/>
        </w:rPr>
        <w:t xml:space="preserve"> حذیفه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ما را از </w:t>
      </w:r>
      <w:r w:rsidR="00414E05" w:rsidRPr="009C02EA">
        <w:rPr>
          <w:rtl/>
          <w:lang w:bidi="ar-SA"/>
        </w:rPr>
        <w:t xml:space="preserve">نوشیدن و خوردن در ظروف طلا و نقره و نیز از </w:t>
      </w:r>
      <w:r w:rsidRPr="009C02EA">
        <w:rPr>
          <w:rtl/>
          <w:lang w:bidi="ar-SA"/>
        </w:rPr>
        <w:t xml:space="preserve">پوشیدن انواع ابریشم و دیبا و </w:t>
      </w:r>
      <w:r w:rsidR="00414E05" w:rsidRPr="009C02EA">
        <w:rPr>
          <w:rtl/>
          <w:lang w:bidi="ar-SA"/>
        </w:rPr>
        <w:t>نشستن بر آن منع نمود.</w:t>
      </w:r>
    </w:p>
    <w:p w:rsidR="00342154" w:rsidRPr="00F70C43" w:rsidRDefault="00362361"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5613EE" w:rsidRPr="009C02EA" w:rsidRDefault="005613EE" w:rsidP="00BB388D">
      <w:pPr>
        <w:autoSpaceDE w:val="0"/>
        <w:autoSpaceDN w:val="0"/>
        <w:adjustRightInd w:val="0"/>
        <w:rPr>
          <w:rFonts w:ascii="Traditional Arabic"/>
          <w:rtl/>
          <w:lang w:bidi="ar-SA"/>
        </w:rPr>
      </w:pPr>
      <w:r w:rsidRPr="009C02EA">
        <w:rPr>
          <w:rFonts w:ascii="Traditional Arabic"/>
          <w:rtl/>
          <w:lang w:bidi="ar-SA"/>
        </w:rPr>
        <w:t>«حرام بودن لباس حریر (ابریشم) برای مردان و و نیز حرام بودن نشستن و تکیه زدن بر آن». سه مورد شد: تحریم لباس حریر، حرام بودن نشستن بر آن و نیز حرام بودن تکیه زدن بر آن. 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قاطعانه یادآور شده که لباس حریر برای مردان حرام است؛ دلیلش، احادیث</w:t>
      </w:r>
      <w:r w:rsidR="00457B75" w:rsidRPr="009C02EA">
        <w:rPr>
          <w:rFonts w:ascii="Traditional Arabic"/>
          <w:rtl/>
          <w:lang w:bidi="ar-SA"/>
        </w:rPr>
        <w:t>ی‌ست</w:t>
      </w:r>
      <w:r w:rsidRPr="009C02EA">
        <w:rPr>
          <w:rFonts w:ascii="Traditional Arabic"/>
          <w:rtl/>
          <w:lang w:bidi="ar-SA"/>
        </w:rPr>
        <w:t xml:space="preserve"> که از عمر بن خطاب، علی بن ابی‌طالب، انس بن مالک، ابوموسی اشعری و حذیفه بن یمان</w:t>
      </w:r>
      <w:r w:rsidRPr="009C02EA">
        <w:rPr>
          <w:rFonts w:ascii="Traditional Arabic"/>
          <w:lang w:bidi="ar-SA"/>
        </w:rPr>
        <w:sym w:font="AGA Arabesque" w:char="F079"/>
      </w:r>
      <w:r w:rsidRPr="009C02EA">
        <w:rPr>
          <w:rFonts w:ascii="Traditional Arabic"/>
          <w:rtl/>
          <w:lang w:bidi="ar-SA"/>
        </w:rPr>
        <w:t xml:space="preserve"> ذکر کرده است. همه‌ی این احادیث</w:t>
      </w:r>
      <w:r w:rsidR="00A55031" w:rsidRPr="009C02EA">
        <w:rPr>
          <w:rFonts w:ascii="Traditional Arabic"/>
          <w:rtl/>
          <w:lang w:bidi="ar-SA"/>
        </w:rPr>
        <w:t>،</w:t>
      </w:r>
      <w:r w:rsidRPr="009C02EA">
        <w:rPr>
          <w:rFonts w:ascii="Traditional Arabic"/>
          <w:rtl/>
          <w:lang w:bidi="ar-SA"/>
        </w:rPr>
        <w:t xml:space="preserve"> نشان</w:t>
      </w:r>
      <w:r w:rsidR="00A55031" w:rsidRPr="009C02EA">
        <w:rPr>
          <w:rFonts w:ascii="Traditional Arabic"/>
          <w:rtl/>
          <w:lang w:bidi="ar-SA"/>
        </w:rPr>
        <w:t>‌گر حرام بودن طلا و لباس ابریشم</w:t>
      </w:r>
      <w:r w:rsidRPr="009C02EA">
        <w:rPr>
          <w:rFonts w:ascii="Traditional Arabic"/>
          <w:rtl/>
          <w:lang w:bidi="ar-SA"/>
        </w:rPr>
        <w:t xml:space="preserve"> برای مردان است.</w:t>
      </w:r>
    </w:p>
    <w:p w:rsidR="000A190A" w:rsidRPr="009C02EA" w:rsidRDefault="005613EE" w:rsidP="00BB388D">
      <w:pPr>
        <w:autoSpaceDE w:val="0"/>
        <w:autoSpaceDN w:val="0"/>
        <w:adjustRightInd w:val="0"/>
        <w:rPr>
          <w:rFonts w:ascii="Traditional Arabic"/>
          <w:rtl/>
          <w:lang w:bidi="ar-SA"/>
        </w:rPr>
      </w:pPr>
      <w:r w:rsidRPr="009C02EA">
        <w:rPr>
          <w:rFonts w:ascii="Traditional Arabic"/>
          <w:rtl/>
          <w:lang w:bidi="ar-SA"/>
        </w:rPr>
        <w:t>در حدیث عمر بن خطاب</w:t>
      </w:r>
      <w:r w:rsidRPr="009C02EA">
        <w:rPr>
          <w:rFonts w:ascii="Traditional Arabic"/>
          <w:lang w:bidi="ar-SA"/>
        </w:rPr>
        <w:sym w:font="AGA Arabesque" w:char="F074"/>
      </w:r>
      <w:r w:rsidR="000A190A" w:rsidRPr="009C02EA">
        <w:rPr>
          <w:rFonts w:ascii="Traditional Arabic"/>
          <w:rtl/>
          <w:lang w:bidi="ar-SA"/>
        </w:rPr>
        <w:t xml:space="preserve"> آمده است: «فقط کسی لباس حریر می‌پوشد که هیچ بهره‌ای در آخرت ندارد». از این‌ر</w:t>
      </w:r>
      <w:r w:rsidR="008B1D85" w:rsidRPr="009C02EA">
        <w:rPr>
          <w:rFonts w:ascii="Traditional Arabic"/>
          <w:rtl/>
          <w:lang w:bidi="ar-SA"/>
        </w:rPr>
        <w:t>و برخی از علما بر این باورند که هر کس در دنیا لباس حریر بپوشد، وارد بهشت نمی‌شود. زیرا در این حدیث آمده است: چنین شخصی هیچ نصیبی در آخرت ندارد.</w:t>
      </w:r>
    </w:p>
    <w:p w:rsidR="008B1D85" w:rsidRPr="009C02EA" w:rsidRDefault="008B1D85" w:rsidP="00BB388D">
      <w:pPr>
        <w:autoSpaceDE w:val="0"/>
        <w:autoSpaceDN w:val="0"/>
        <w:adjustRightInd w:val="0"/>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هم‌چنین فرموده است: «هرکس در دنیا لباس ابریشمی بپوشد، در آخرت آن را نخواهد پوشید». یعنی وارد بهشت نخواهد شد. اما برخی از علما گفته‌اند: وارد بهشت می‌شود، ولی از لباس حریر محروم خواهد بود؛ گرچه بهشتیان، لباس حریر می‌پوشند. لذا کسی که در دنیا لباس ابریشم می‌پوشد، حتی اگر به بهشت برود، از این لباس محروم می‌گردد و لباس دیگری خواهد پوشید. این در صورت</w:t>
      </w:r>
      <w:r w:rsidR="00457B75" w:rsidRPr="009C02EA">
        <w:rPr>
          <w:rFonts w:ascii="Traditional Arabic"/>
          <w:rtl/>
          <w:lang w:bidi="ar-SA"/>
        </w:rPr>
        <w:t>ی‌ست</w:t>
      </w:r>
      <w:r w:rsidRPr="009C02EA">
        <w:rPr>
          <w:rFonts w:ascii="Traditional Arabic"/>
          <w:rtl/>
          <w:lang w:bidi="ar-SA"/>
        </w:rPr>
        <w:t xml:space="preserve"> که توبه نکند؛ اما هرکس در دنیا توبه نماید، الله متعال گناهانش را می‌آمرزد. همان‌گونه که خود می‌فرماید:</w:t>
      </w:r>
    </w:p>
    <w:p w:rsidR="00BC20FC" w:rsidRPr="009C02EA" w:rsidRDefault="00AB1A76" w:rsidP="005E5A3A">
      <w:pPr>
        <w:pStyle w:val="a0"/>
        <w:rPr>
          <w:rFonts w:hAnsi="AGA Arabesque"/>
          <w:rtl/>
          <w:lang w:bidi="ar-SA"/>
        </w:rPr>
      </w:pPr>
      <w:r w:rsidRPr="009C02EA">
        <w:rPr>
          <w:rFonts w:ascii="KFGQPC Uthman Taha Naskh" w:cs="KFGQPC Uthman Taha Naskh" w:hint="cs"/>
          <w:rtl/>
          <w:lang w:val="en-MY" w:eastAsia="en-MY" w:bidi="ar-SA"/>
        </w:rPr>
        <w:t>﴿</w:t>
      </w:r>
      <w:r w:rsidR="005E5A3A" w:rsidRPr="009C02EA">
        <w:rPr>
          <w:rFonts w:ascii="KFGQPC Uthmanic Script HAFS" w:hint="eastAsia"/>
          <w:rtl/>
          <w:lang w:val="en-MY" w:eastAsia="en-MY" w:bidi="ar-SA"/>
        </w:rPr>
        <w:t>قُل</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يَ</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عِبَادِيَ</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لَّذِينَ</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أَس</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رَفُواْ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عَلَى</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أَنفُسِهِم</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لَا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تَق</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نَطُواْ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مِن</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رَّح</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مَةِ</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للَّهِ</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إِنَّ</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للَّهَ</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يَغ</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فِرُ</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لذُّنُوبَ</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جَمِيعًا</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إِنَّهُ</w:t>
      </w:r>
      <w:r w:rsidR="005E5A3A" w:rsidRPr="009C02EA">
        <w:rPr>
          <w:rFonts w:ascii="KFGQPC Uthmanic Script HAFS" w:hint="cs"/>
          <w:rtl/>
          <w:lang w:val="en-MY" w:eastAsia="en-MY" w:bidi="ar-SA"/>
        </w:rPr>
        <w:t>ۥ</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هُوَ</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غَفُورُ</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لرَّحِيمُ</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٥٣</w:t>
      </w:r>
      <w:r w:rsidRPr="009C02EA">
        <w:rPr>
          <w:rFonts w:ascii="KFGQPC Uthman Taha Naskh" w:cs="KFGQPC Uthman Taha Naskh" w:hint="cs"/>
          <w:rtl/>
          <w:lang w:val="en-MY" w:eastAsia="en-MY" w:bidi="ar-SA"/>
        </w:rPr>
        <w:t>﴾</w:t>
      </w:r>
      <w:r w:rsidR="005E5A3A" w:rsidRPr="009C02EA">
        <w:rPr>
          <w:rFonts w:ascii="KFGQPC Uthman Taha Naskh" w:cs="KFGQPC Uthman Taha Naskh" w:hint="cs"/>
          <w:rtl/>
          <w:lang w:val="en-MY" w:eastAsia="en-MY" w:bidi="ar-SA"/>
        </w:rPr>
        <w:tab/>
      </w:r>
      <w:r w:rsidR="005E5A3A" w:rsidRPr="009C02EA">
        <w:rPr>
          <w:rStyle w:val="Char9"/>
          <w:rtl/>
        </w:rPr>
        <w:t xml:space="preserve"> [</w:t>
      </w:r>
      <w:r w:rsidR="005E5A3A" w:rsidRPr="009C02EA">
        <w:rPr>
          <w:rStyle w:val="Char9"/>
          <w:rFonts w:hint="eastAsia"/>
          <w:rtl/>
        </w:rPr>
        <w:t>الزمر</w:t>
      </w:r>
      <w:r w:rsidR="005E5A3A" w:rsidRPr="009C02EA">
        <w:rPr>
          <w:rStyle w:val="Char9"/>
          <w:rtl/>
        </w:rPr>
        <w:t xml:space="preserve">: </w:t>
      </w:r>
      <w:r w:rsidR="005E5A3A" w:rsidRPr="009C02EA">
        <w:rPr>
          <w:rStyle w:val="Char9"/>
          <w:rFonts w:hint="cs"/>
          <w:rtl/>
        </w:rPr>
        <w:t>٥٣</w:t>
      </w:r>
      <w:r w:rsidR="005E5A3A" w:rsidRPr="009C02EA">
        <w:rPr>
          <w:rStyle w:val="Char9"/>
          <w:rtl/>
        </w:rPr>
        <w:t>]</w:t>
      </w:r>
      <w:r w:rsidR="005E5A3A" w:rsidRPr="009C02EA">
        <w:rPr>
          <w:rFonts w:ascii="KFGQPC Uthman Taha Naskh" w:cs="KFGQPC Uthman Taha Naskh"/>
          <w:rtl/>
          <w:lang w:val="en-MY" w:eastAsia="en-MY" w:bidi="ar-SA"/>
        </w:rPr>
        <w:t xml:space="preserve">  </w:t>
      </w:r>
      <w:r w:rsidR="00873F04" w:rsidRPr="009C02EA">
        <w:rPr>
          <w:rtl/>
          <w:lang w:bidi="ar-SA"/>
        </w:rPr>
        <w:tab/>
      </w:r>
    </w:p>
    <w:p w:rsidR="00BC20FC" w:rsidRPr="009C02EA" w:rsidRDefault="00BC20FC" w:rsidP="00BB388D">
      <w:pPr>
        <w:pStyle w:val="a1"/>
        <w:rPr>
          <w:rtl/>
          <w:lang w:bidi="ar-SA"/>
        </w:rPr>
      </w:pPr>
      <w:r w:rsidRPr="009C02EA">
        <w:rPr>
          <w:rtl/>
          <w:lang w:bidi="ar-SA"/>
        </w:rPr>
        <w:t>بگو: ای بندگان من که با زیاده‌روی در گناهان به خویشتن ستم کرده‌اید! از رحمت الله ناامید نباشید. بی‌گمان الله، همه‌ی گناهان را می‌آمرزد.</w:t>
      </w:r>
    </w:p>
    <w:p w:rsidR="008B1D85" w:rsidRPr="009C02EA" w:rsidRDefault="00BC20FC" w:rsidP="00BB388D">
      <w:pPr>
        <w:autoSpaceDE w:val="0"/>
        <w:autoSpaceDN w:val="0"/>
        <w:adjustRightInd w:val="0"/>
        <w:rPr>
          <w:rFonts w:ascii="Traditional Arabic"/>
          <w:rtl/>
          <w:lang w:bidi="ar-SA"/>
        </w:rPr>
      </w:pPr>
      <w:r w:rsidRPr="009C02EA">
        <w:rPr>
          <w:rFonts w:ascii="Traditional Arabic"/>
          <w:rtl/>
          <w:lang w:bidi="ar-SA"/>
        </w:rPr>
        <w:t>این، حکم پوشیدن حریر یا ابریشم طبیع</w:t>
      </w:r>
      <w:r w:rsidR="00457B75" w:rsidRPr="009C02EA">
        <w:rPr>
          <w:rFonts w:ascii="Traditional Arabic"/>
          <w:rtl/>
          <w:lang w:bidi="ar-SA"/>
        </w:rPr>
        <w:t>ی‌ست</w:t>
      </w:r>
      <w:r w:rsidRPr="009C02EA">
        <w:rPr>
          <w:rFonts w:ascii="Traditional Arabic"/>
          <w:rtl/>
          <w:lang w:bidi="ar-SA"/>
        </w:rPr>
        <w:t xml:space="preserve"> که از کرم ابریشم فرآوری می‌گردد؛ اما پوشیدن حریر مصنوعی حرام نیست. البته بهتر است که مردان از پوشیدن حریر مصنوعی نیز بپرهیزند؛ زیرا پوشیدن چنین لباس‌هایی برای مرد که باید لباسش با جنس او هم‌خوانی داشته باشد، مقداری سبک و زننده است. با این حال، حریر مص</w:t>
      </w:r>
      <w:r w:rsidR="005A1816" w:rsidRPr="009C02EA">
        <w:rPr>
          <w:rFonts w:ascii="Traditional Arabic"/>
          <w:rtl/>
          <w:lang w:bidi="ar-SA"/>
        </w:rPr>
        <w:t>نوعی برای مردان، حرام نیست.</w:t>
      </w:r>
      <w:r w:rsidRPr="009C02EA">
        <w:rPr>
          <w:rFonts w:ascii="Traditional Arabic"/>
          <w:rtl/>
          <w:lang w:bidi="ar-SA"/>
        </w:rPr>
        <w:t xml:space="preserve"> یعنی </w:t>
      </w:r>
      <w:r w:rsidR="005A1816" w:rsidRPr="009C02EA">
        <w:rPr>
          <w:rFonts w:ascii="Traditional Arabic"/>
          <w:rtl/>
          <w:lang w:bidi="ar-SA"/>
        </w:rPr>
        <w:t>ایرادی ندارد که مرد، کلاه شب و لباس خوابش از حریر مصنوعی باشد؛ اما شایسته نیست که لباس بیرون یا لباس رسمی‌اش، از حریر مصنوعی باشد. زیرا شاید کسی که آن را می‌بیند، تصور کند حریر طبیع</w:t>
      </w:r>
      <w:r w:rsidR="00457B75" w:rsidRPr="009C02EA">
        <w:rPr>
          <w:rFonts w:ascii="Traditional Arabic"/>
          <w:rtl/>
          <w:lang w:bidi="ar-SA"/>
        </w:rPr>
        <w:t>ی‌ست</w:t>
      </w:r>
      <w:r w:rsidR="005A1816" w:rsidRPr="009C02EA">
        <w:rPr>
          <w:rFonts w:ascii="Traditional Arabic"/>
          <w:rtl/>
          <w:lang w:bidi="ar-SA"/>
        </w:rPr>
        <w:t xml:space="preserve"> و بدین‌سان حریر طبیعی را برای مردان، جایز بپندارد یا چه‌بسا با این تصور نادرست که حریر طبیعی برای مردان جایز است، خود نیز حریر طبیعی بپوشد. لذا بهتر است که مردان از پوشیدن حریر مصنوعی خودداری کنند.</w:t>
      </w:r>
    </w:p>
    <w:p w:rsidR="005A1816" w:rsidRPr="009C02EA" w:rsidRDefault="005A1816" w:rsidP="00BB388D">
      <w:pPr>
        <w:autoSpaceDE w:val="0"/>
        <w:autoSpaceDN w:val="0"/>
        <w:adjustRightInd w:val="0"/>
        <w:rPr>
          <w:rtl/>
          <w:lang w:bidi="ar-SA"/>
        </w:rPr>
      </w:pPr>
      <w:r w:rsidRPr="009C02EA">
        <w:rPr>
          <w:rFonts w:ascii="Traditional Arabic"/>
          <w:rtl/>
          <w:lang w:bidi="ar-SA"/>
        </w:rPr>
        <w:t xml:space="preserve">طلا نیز برای مردان، حرام و برای زنان، جایز است؛ زیرا زن‌ها به منظور خودآرایی برای شوهران خود به طلا نیاز دارند. استفاده از حلقه یا انگشتر طلا برای مردان حرام است؛ اما برای زنان جایز است. </w:t>
      </w:r>
      <w:r w:rsidRPr="009C02EA">
        <w:rPr>
          <w:rtl/>
          <w:lang w:bidi="ar-SA"/>
        </w:rPr>
        <w:t>به شرطی که این کار، مبتنی بر عقیده یا باور خاصی نباشد؛ مثلاً زن با این پندار، حلقه یا انگشتر به دست نکند که این کار، او را نزد شوهرش محبوب‌تر می‌گرداند. لذا اگر فقط به‌قصد خودآرایی برای شوهر باشد و مبتنی بر عقیده یا باوری خاص نباشد، یک انگشتر به‌شمار می‌آید که به دست کردن آن، ایرادی ندارد.</w:t>
      </w:r>
    </w:p>
    <w:p w:rsidR="004550FA" w:rsidRPr="009C02EA" w:rsidRDefault="004550FA" w:rsidP="00D525CC">
      <w:pPr>
        <w:autoSpaceDE w:val="0"/>
        <w:autoSpaceDN w:val="0"/>
        <w:adjustRightInd w:val="0"/>
        <w:ind w:firstLine="0"/>
        <w:jc w:val="center"/>
        <w:rPr>
          <w:rFonts w:ascii="Traditional Arabic"/>
          <w:rtl/>
          <w:lang w:bidi="ar-SA"/>
        </w:rPr>
      </w:pPr>
      <w:r w:rsidRPr="009C02EA">
        <w:rPr>
          <w:rtl/>
          <w:lang w:bidi="ar-SA"/>
        </w:rPr>
        <w:t>***</w:t>
      </w:r>
    </w:p>
    <w:p w:rsidR="00873F04" w:rsidRPr="009C02EA" w:rsidRDefault="00873F04" w:rsidP="00BB388D">
      <w:pPr>
        <w:autoSpaceDE w:val="0"/>
        <w:autoSpaceDN w:val="0"/>
        <w:adjustRightInd w:val="0"/>
        <w:jc w:val="center"/>
        <w:rPr>
          <w:rFonts w:ascii="Traditional Arabic"/>
          <w:rtl/>
          <w:lang w:bidi="ar-SA"/>
        </w:rPr>
        <w:sectPr w:rsidR="00873F04" w:rsidRPr="009C02EA" w:rsidSect="0036001E">
          <w:headerReference w:type="default" r:id="rId53"/>
          <w:footnotePr>
            <w:numRestart w:val="eachPage"/>
          </w:footnotePr>
          <w:pgSz w:w="11906" w:h="16838" w:code="9"/>
          <w:pgMar w:top="737" w:right="2381" w:bottom="3969" w:left="2381" w:header="737" w:footer="3969" w:gutter="0"/>
          <w:cols w:space="720"/>
          <w:titlePg/>
          <w:bidi/>
          <w:rtlGutter/>
          <w:docGrid w:linePitch="360"/>
        </w:sectPr>
      </w:pPr>
    </w:p>
    <w:p w:rsidR="005A1816" w:rsidRPr="009C02EA" w:rsidRDefault="004550FA" w:rsidP="00BB388D">
      <w:pPr>
        <w:pStyle w:val="a"/>
        <w:rPr>
          <w:rtl/>
          <w:lang w:bidi="ar-SA"/>
        </w:rPr>
      </w:pPr>
      <w:bookmarkStart w:id="47" w:name="_Toc322038013"/>
      <w:r w:rsidRPr="009C02EA">
        <w:rPr>
          <w:rtl/>
          <w:lang w:bidi="ar-SA"/>
        </w:rPr>
        <w:t>123- باب: جایز بودن پوشیدن حریر (ابریشم طبیعی) برای مردی که بدنش خارش دارد</w:t>
      </w:r>
      <w:bookmarkEnd w:id="47"/>
    </w:p>
    <w:p w:rsidR="004550FA" w:rsidRPr="009C02EA" w:rsidRDefault="004550FA"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814- عَنْ أَنَس</w:t>
      </w:r>
      <w:r w:rsidRPr="009C02EA">
        <w:rPr>
          <w:rStyle w:val="Char4"/>
          <w:b w:val="0"/>
          <w:bCs w:val="0"/>
          <w:rtl/>
          <w:lang w:bidi="ar-SA"/>
        </w:rPr>
        <w:sym w:font="AGA Arabesque" w:char="F074"/>
      </w:r>
      <w:r w:rsidRPr="009C02EA">
        <w:rPr>
          <w:rStyle w:val="Char4"/>
          <w:rtl/>
          <w:lang w:bidi="ar-SA"/>
        </w:rPr>
        <w:t xml:space="preserve"> قال: رَخَّصَ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لِلزُّبَيْرِ وَعبْدِالرَّحْمنِ بْنِ عوْفٍ رضي </w:t>
      </w:r>
      <w:r w:rsidR="00D8298B">
        <w:rPr>
          <w:rStyle w:val="Char4"/>
          <w:rtl/>
          <w:lang w:bidi="ar-SA"/>
        </w:rPr>
        <w:t>الله</w:t>
      </w:r>
      <w:r w:rsidRPr="009C02EA">
        <w:rPr>
          <w:rStyle w:val="Char4"/>
          <w:rtl/>
          <w:lang w:bidi="ar-SA"/>
        </w:rPr>
        <w:t xml:space="preserve"> عَنْهُمَا فِي لُبْسِ الحَرِيرِ لِحِكَّةٍ بِهِمَا.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0"/>
      </w:r>
      <w:r w:rsidR="00F70C43" w:rsidRPr="00F70C43">
        <w:rPr>
          <w:rStyle w:val="FootnoteReference"/>
          <w:rFonts w:cs="B Lotus"/>
          <w:szCs w:val="28"/>
          <w:rtl/>
          <w:lang w:bidi="ar-SA"/>
        </w:rPr>
        <w:t>)</w:t>
      </w:r>
    </w:p>
    <w:p w:rsidR="004550FA" w:rsidRPr="009C02EA" w:rsidRDefault="008170F1"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انس</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به زبیر و عبدالرحمن بن عوف</w:t>
      </w:r>
      <w:r w:rsidR="002A5958" w:rsidRPr="009C02EA">
        <w:rPr>
          <w:rFonts w:cs="(M. Aiyada Ayoub ALKobaisi)"/>
          <w:rtl/>
          <w:lang w:bidi="ar-SA"/>
        </w:rPr>
        <w:t>$</w:t>
      </w:r>
      <w:r w:rsidRPr="009C02EA">
        <w:rPr>
          <w:rFonts w:ascii="Traditional Arabic"/>
          <w:rtl/>
          <w:lang w:bidi="ar-SA"/>
        </w:rPr>
        <w:t xml:space="preserve"> اجازه داد به‌ سبب خارشی که در بدنشان بود، لباس حریر (ابریشم) بپوشند.</w:t>
      </w:r>
    </w:p>
    <w:p w:rsidR="00873F04" w:rsidRPr="009C02EA" w:rsidRDefault="00873F04" w:rsidP="00BB388D">
      <w:pPr>
        <w:autoSpaceDE w:val="0"/>
        <w:autoSpaceDN w:val="0"/>
        <w:adjustRightInd w:val="0"/>
        <w:rPr>
          <w:rFonts w:ascii="Traditional Arabic"/>
          <w:rtl/>
          <w:lang w:bidi="ar-SA"/>
        </w:rPr>
        <w:sectPr w:rsidR="00873F04"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C74576" w:rsidRPr="009C02EA" w:rsidRDefault="00C74576" w:rsidP="00BB388D">
      <w:pPr>
        <w:pStyle w:val="a"/>
        <w:rPr>
          <w:rtl/>
          <w:lang w:bidi="ar-SA"/>
        </w:rPr>
      </w:pPr>
      <w:bookmarkStart w:id="48" w:name="_Toc322038014"/>
      <w:r w:rsidRPr="009C02EA">
        <w:rPr>
          <w:rtl/>
          <w:lang w:bidi="ar-SA"/>
        </w:rPr>
        <w:t>124- باب: نهی از نشستن بر پوست پلنگ یا استفاده از آن به عنوان زیرانداز</w:t>
      </w:r>
      <w:bookmarkEnd w:id="48"/>
    </w:p>
    <w:p w:rsidR="008B1D85" w:rsidRPr="009C02EA" w:rsidRDefault="00C7457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815- عَنْ مُعاويةَ</w:t>
      </w:r>
      <w:r w:rsidRPr="009C02EA">
        <w:rPr>
          <w:rStyle w:val="Char4"/>
          <w:b w:val="0"/>
          <w:bCs w:val="0"/>
          <w:rtl/>
          <w:lang w:bidi="ar-SA"/>
        </w:rPr>
        <w:sym w:font="AGA Arabesque" w:char="F074"/>
      </w:r>
      <w:r w:rsidRPr="009C02EA">
        <w:rPr>
          <w:rStyle w:val="Char4"/>
          <w:rtl/>
          <w:lang w:bidi="ar-SA"/>
        </w:rPr>
        <w:t xml:space="preserve"> قال: قال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«لاَ تَرْكَبُوا الْخَزَّ وَلاَ النَّمارَ».</w:t>
      </w:r>
      <w:r w:rsidRPr="009C02EA">
        <w:rPr>
          <w:rFonts w:ascii="Traditional Arabic"/>
          <w:rtl/>
          <w:lang w:bidi="ar-SA"/>
        </w:rPr>
        <w:t xml:space="preserve"> [حديثی حسن است که ابوداود و جز او آن را با اِسناد حسن روایت کرده‌اند.]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1"/>
      </w:r>
      <w:r w:rsidR="00F70C43" w:rsidRPr="00F70C43">
        <w:rPr>
          <w:rStyle w:val="FootnoteReference"/>
          <w:rFonts w:cs="B Lotus"/>
          <w:szCs w:val="28"/>
          <w:rtl/>
          <w:lang w:bidi="ar-SA"/>
        </w:rPr>
        <w:t>)</w:t>
      </w:r>
    </w:p>
    <w:p w:rsidR="00C74576" w:rsidRPr="009C02EA" w:rsidRDefault="00FA5D45"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معاویه</w:t>
      </w:r>
      <w:r w:rsidRPr="009C02EA">
        <w:rPr>
          <w:rFonts w:ascii="Traditional Arabic"/>
          <w:lang w:bidi="ar-SA"/>
        </w:rPr>
        <w:sym w:font="AGA Arabesque" w:char="F074"/>
      </w:r>
      <w:r w:rsidRPr="009C02EA">
        <w:rPr>
          <w:rFonts w:ascii="Traditional Arabic"/>
          <w:rtl/>
          <w:lang w:bidi="ar-SA"/>
        </w:rPr>
        <w:t xml:space="preserve"> می گوید: رسول‌الله</w:t>
      </w:r>
      <w:r w:rsidRPr="009C02EA">
        <w:rPr>
          <w:rFonts w:ascii="Traditional Arabic"/>
          <w:lang w:bidi="ar-SA"/>
        </w:rPr>
        <w:sym w:font="AGA Arabesque" w:char="F072"/>
      </w:r>
      <w:r w:rsidRPr="009C02EA">
        <w:rPr>
          <w:rFonts w:ascii="Traditional Arabic"/>
          <w:rtl/>
          <w:lang w:bidi="ar-SA"/>
        </w:rPr>
        <w:t xml:space="preserve"> فرمود: «روی ابریشم خالص و پوست پلنگ ننشینید».</w:t>
      </w:r>
    </w:p>
    <w:p w:rsidR="00FA5D45" w:rsidRPr="009C02EA" w:rsidRDefault="00FA5D45" w:rsidP="00933ABD">
      <w:pPr>
        <w:autoSpaceDE w:val="0"/>
        <w:autoSpaceDN w:val="0"/>
        <w:adjustRightInd w:val="0"/>
        <w:spacing w:before="180" w:line="228" w:lineRule="auto"/>
        <w:rPr>
          <w:rFonts w:ascii="Traditional Arabic"/>
          <w:rtl/>
          <w:lang w:bidi="ar-SA"/>
        </w:rPr>
      </w:pPr>
      <w:r w:rsidRPr="009C02EA">
        <w:rPr>
          <w:rStyle w:val="Char4"/>
          <w:rtl/>
          <w:lang w:bidi="ar-SA"/>
        </w:rPr>
        <w:t>816- وَعَنْ أبي الْمَليحِ عَنْ أَبِيهِ</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نَهَى عَنْ جُلُودِ السِّباع.</w:t>
      </w:r>
      <w:r w:rsidRPr="009C02EA">
        <w:rPr>
          <w:rFonts w:ascii="Traditional Arabic"/>
          <w:rtl/>
          <w:lang w:bidi="ar-SA"/>
        </w:rPr>
        <w:t xml:space="preserve"> [ابوداود، ترمذي و نسائي، این حدیث را با اِسناد صحیح روایت کرده‌اند.]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2"/>
      </w:r>
      <w:r w:rsidR="00F70C43" w:rsidRPr="00F70C43">
        <w:rPr>
          <w:rStyle w:val="FootnoteReference"/>
          <w:rFonts w:cs="B Lotus"/>
          <w:szCs w:val="28"/>
          <w:rtl/>
          <w:lang w:bidi="ar-SA"/>
        </w:rPr>
        <w:t>)</w:t>
      </w:r>
    </w:p>
    <w:p w:rsidR="00FA5D45" w:rsidRPr="009C02EA" w:rsidRDefault="00FA5D45" w:rsidP="00933ABD">
      <w:pPr>
        <w:pStyle w:val="a3"/>
        <w:rPr>
          <w:rtl/>
          <w:lang w:bidi="ar-SA"/>
        </w:rPr>
      </w:pPr>
      <w:r w:rsidRPr="009C02EA">
        <w:rPr>
          <w:rtl/>
          <w:lang w:bidi="ar-SA"/>
        </w:rPr>
        <w:t>و</w:t>
      </w:r>
      <w:r w:rsidR="008066BF" w:rsidRPr="009C02EA">
        <w:rPr>
          <w:rtl/>
          <w:lang w:bidi="ar-SA"/>
        </w:rPr>
        <w:t>َ</w:t>
      </w:r>
      <w:r w:rsidRPr="009C02EA">
        <w:rPr>
          <w:rtl/>
          <w:lang w:bidi="ar-SA"/>
        </w:rPr>
        <w:t>ف</w:t>
      </w:r>
      <w:r w:rsidR="008066BF" w:rsidRPr="009C02EA">
        <w:rPr>
          <w:rtl/>
          <w:lang w:bidi="ar-SA"/>
        </w:rPr>
        <w:t>ِ</w:t>
      </w:r>
      <w:r w:rsidRPr="009C02EA">
        <w:rPr>
          <w:rtl/>
          <w:lang w:bidi="ar-SA"/>
        </w:rPr>
        <w:t>ي روايةِ الت</w:t>
      </w:r>
      <w:r w:rsidR="008066BF" w:rsidRPr="009C02EA">
        <w:rPr>
          <w:rtl/>
          <w:lang w:bidi="ar-SA"/>
        </w:rPr>
        <w:t>ِّ</w:t>
      </w:r>
      <w:r w:rsidRPr="009C02EA">
        <w:rPr>
          <w:rtl/>
          <w:lang w:bidi="ar-SA"/>
        </w:rPr>
        <w:t>رم</w:t>
      </w:r>
      <w:r w:rsidR="008066BF" w:rsidRPr="009C02EA">
        <w:rPr>
          <w:rtl/>
          <w:lang w:bidi="ar-SA"/>
        </w:rPr>
        <w:t>ِ</w:t>
      </w:r>
      <w:r w:rsidRPr="009C02EA">
        <w:rPr>
          <w:rtl/>
          <w:lang w:bidi="ar-SA"/>
        </w:rPr>
        <w:t>ذ</w:t>
      </w:r>
      <w:r w:rsidR="008066BF" w:rsidRPr="009C02EA">
        <w:rPr>
          <w:rtl/>
          <w:lang w:bidi="ar-SA"/>
        </w:rPr>
        <w:t>ِ</w:t>
      </w:r>
      <w:r w:rsidRPr="009C02EA">
        <w:rPr>
          <w:rtl/>
          <w:lang w:bidi="ar-SA"/>
        </w:rPr>
        <w:t>ي</w:t>
      </w:r>
      <w:r w:rsidR="008066BF" w:rsidRPr="009C02EA">
        <w:rPr>
          <w:rtl/>
          <w:lang w:bidi="ar-SA"/>
        </w:rPr>
        <w:t>ِّ</w:t>
      </w:r>
      <w:r w:rsidRPr="009C02EA">
        <w:rPr>
          <w:rtl/>
          <w:lang w:bidi="ar-SA"/>
        </w:rPr>
        <w:t>: ن</w:t>
      </w:r>
      <w:r w:rsidR="008066BF" w:rsidRPr="009C02EA">
        <w:rPr>
          <w:rtl/>
          <w:lang w:bidi="ar-SA"/>
        </w:rPr>
        <w:t>َ</w:t>
      </w:r>
      <w:r w:rsidRPr="009C02EA">
        <w:rPr>
          <w:rtl/>
          <w:lang w:bidi="ar-SA"/>
        </w:rPr>
        <w:t>هَى ع</w:t>
      </w:r>
      <w:r w:rsidR="008066BF" w:rsidRPr="009C02EA">
        <w:rPr>
          <w:rtl/>
          <w:lang w:bidi="ar-SA"/>
        </w:rPr>
        <w:t>َ</w:t>
      </w:r>
      <w:r w:rsidRPr="009C02EA">
        <w:rPr>
          <w:rtl/>
          <w:lang w:bidi="ar-SA"/>
        </w:rPr>
        <w:t>نْ جُلُودِ السِّباعِ أنْ تُفْتَرَش</w:t>
      </w:r>
      <w:r w:rsidR="008066BF" w:rsidRPr="009C02EA">
        <w:rPr>
          <w:rtl/>
          <w:lang w:bidi="ar-SA"/>
        </w:rPr>
        <w:t>َ</w:t>
      </w:r>
      <w:r w:rsidRPr="009C02EA">
        <w:rPr>
          <w:rtl/>
          <w:lang w:bidi="ar-SA"/>
        </w:rPr>
        <w:t>.</w:t>
      </w:r>
    </w:p>
    <w:p w:rsidR="00FA5D45" w:rsidRPr="009C02EA" w:rsidRDefault="008066BF"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ابوالملیح از پدرش</w:t>
      </w:r>
      <w:r w:rsidRPr="009C02EA">
        <w:rPr>
          <w:rFonts w:ascii="Traditional Arabic"/>
          <w:lang w:bidi="ar-SA"/>
        </w:rPr>
        <w:sym w:font="AGA Arabesque" w:char="F074"/>
      </w:r>
      <w:r w:rsidRPr="009C02EA">
        <w:rPr>
          <w:rFonts w:ascii="Traditional Arabic"/>
          <w:rtl/>
          <w:lang w:bidi="ar-SA"/>
        </w:rPr>
        <w:t xml:space="preserve"> روایت است: رسول‌الله</w:t>
      </w:r>
      <w:r w:rsidRPr="009C02EA">
        <w:rPr>
          <w:rFonts w:ascii="Traditional Arabic"/>
          <w:lang w:bidi="ar-SA"/>
        </w:rPr>
        <w:sym w:font="AGA Arabesque" w:char="F072"/>
      </w:r>
      <w:r w:rsidRPr="009C02EA">
        <w:rPr>
          <w:rFonts w:ascii="Traditional Arabic"/>
          <w:rtl/>
          <w:lang w:bidi="ar-SA"/>
        </w:rPr>
        <w:t xml:space="preserve"> از نشستن بر پوست درندگان منع نمود.</w:t>
      </w:r>
    </w:p>
    <w:p w:rsidR="00FA5D45" w:rsidRPr="009C02EA" w:rsidRDefault="008066BF" w:rsidP="00BB388D">
      <w:pPr>
        <w:autoSpaceDE w:val="0"/>
        <w:autoSpaceDN w:val="0"/>
        <w:adjustRightInd w:val="0"/>
        <w:rPr>
          <w:rFonts w:ascii="Traditional Arabic"/>
          <w:rtl/>
          <w:lang w:bidi="ar-SA"/>
        </w:rPr>
      </w:pPr>
      <w:r w:rsidRPr="009C02EA">
        <w:rPr>
          <w:rFonts w:ascii="Traditional Arabic"/>
          <w:rtl/>
          <w:lang w:bidi="ar-SA"/>
        </w:rPr>
        <w:t>در روایت ترمذی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آمده است: پیامبر</w:t>
      </w:r>
      <w:r w:rsidRPr="009C02EA">
        <w:rPr>
          <w:rFonts w:ascii="Traditional Arabic"/>
          <w:lang w:bidi="ar-SA"/>
        </w:rPr>
        <w:sym w:font="AGA Arabesque" w:char="F072"/>
      </w:r>
      <w:r w:rsidRPr="009C02EA">
        <w:rPr>
          <w:rFonts w:ascii="Traditional Arabic"/>
          <w:rtl/>
          <w:lang w:bidi="ar-SA"/>
        </w:rPr>
        <w:t xml:space="preserve"> از این‌که از پوست درندگان به عنوان فرش (زیرانداز) استفاده شود، منع فرمود.</w:t>
      </w:r>
    </w:p>
    <w:p w:rsidR="00873F04" w:rsidRPr="009C02EA" w:rsidRDefault="00873F04" w:rsidP="00BB388D">
      <w:pPr>
        <w:autoSpaceDE w:val="0"/>
        <w:autoSpaceDN w:val="0"/>
        <w:adjustRightInd w:val="0"/>
        <w:rPr>
          <w:rFonts w:ascii="Traditional Arabic"/>
          <w:rtl/>
          <w:lang w:bidi="ar-SA"/>
        </w:rPr>
        <w:sectPr w:rsidR="00873F04"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8066BF" w:rsidRPr="009C02EA" w:rsidRDefault="00B66056" w:rsidP="00BB388D">
      <w:pPr>
        <w:pStyle w:val="a"/>
        <w:rPr>
          <w:rtl/>
          <w:lang w:bidi="ar-SA"/>
        </w:rPr>
      </w:pPr>
      <w:bookmarkStart w:id="49" w:name="_Toc322038015"/>
      <w:r w:rsidRPr="009C02EA">
        <w:rPr>
          <w:rtl/>
          <w:lang w:bidi="ar-SA"/>
        </w:rPr>
        <w:t xml:space="preserve">125- باب: آن‌چه هنگام پوشیدن لباس یا کفش </w:t>
      </w:r>
      <w:r w:rsidR="0026701C" w:rsidRPr="009C02EA">
        <w:rPr>
          <w:rtl/>
          <w:lang w:bidi="ar-SA"/>
        </w:rPr>
        <w:t>نو</w:t>
      </w:r>
      <w:r w:rsidRPr="009C02EA">
        <w:rPr>
          <w:rtl/>
          <w:lang w:bidi="ar-SA"/>
        </w:rPr>
        <w:t xml:space="preserve"> </w:t>
      </w:r>
      <w:r w:rsidR="003C679D" w:rsidRPr="009C02EA">
        <w:rPr>
          <w:rtl/>
          <w:lang w:bidi="ar-SA"/>
        </w:rPr>
        <w:t xml:space="preserve">و امثال آن </w:t>
      </w:r>
      <w:r w:rsidRPr="009C02EA">
        <w:rPr>
          <w:rtl/>
          <w:lang w:bidi="ar-SA"/>
        </w:rPr>
        <w:t>می‌گوییم</w:t>
      </w:r>
      <w:r w:rsidR="003C679D" w:rsidRPr="009C02EA">
        <w:rPr>
          <w:rtl/>
          <w:lang w:bidi="ar-SA"/>
        </w:rPr>
        <w:t>...</w:t>
      </w:r>
      <w:bookmarkEnd w:id="49"/>
    </w:p>
    <w:p w:rsidR="0026701C" w:rsidRPr="009C02EA" w:rsidRDefault="003C679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817- </w:t>
      </w:r>
      <w:r w:rsidR="0026701C" w:rsidRPr="009C02EA">
        <w:rPr>
          <w:rStyle w:val="Char4"/>
          <w:rtl/>
          <w:lang w:bidi="ar-SA"/>
        </w:rPr>
        <w:t>عَنْ أبي سعيدٍ الْخُدْريِّ</w:t>
      </w:r>
      <w:r w:rsidR="0026701C" w:rsidRPr="009C02EA">
        <w:rPr>
          <w:rStyle w:val="Char4"/>
          <w:b w:val="0"/>
          <w:bCs w:val="0"/>
          <w:rtl/>
          <w:lang w:bidi="ar-SA"/>
        </w:rPr>
        <w:sym w:font="AGA Arabesque" w:char="F074"/>
      </w:r>
      <w:r w:rsidR="0026701C" w:rsidRPr="009C02EA">
        <w:rPr>
          <w:rStyle w:val="Char4"/>
          <w:rtl/>
          <w:lang w:bidi="ar-SA"/>
        </w:rPr>
        <w:t xml:space="preserve"> قال: كانَ رسُولُ </w:t>
      </w:r>
      <w:r w:rsidR="00D8298B">
        <w:rPr>
          <w:rStyle w:val="Char4"/>
          <w:rtl/>
          <w:lang w:bidi="ar-SA"/>
        </w:rPr>
        <w:t>الله</w:t>
      </w:r>
      <w:r w:rsidR="0026701C" w:rsidRPr="009C02EA">
        <w:rPr>
          <w:rStyle w:val="Char4"/>
          <w:b w:val="0"/>
          <w:bCs w:val="0"/>
          <w:rtl/>
          <w:lang w:bidi="ar-SA"/>
        </w:rPr>
        <w:sym w:font="AGA Arabesque" w:char="F072"/>
      </w:r>
      <w:r w:rsidR="0026701C" w:rsidRPr="009C02EA">
        <w:rPr>
          <w:rStyle w:val="Char4"/>
          <w:rtl/>
          <w:lang w:bidi="ar-SA"/>
        </w:rPr>
        <w:t xml:space="preserve"> إذا اسْتَجَدَّ ثَوْبًا سَمَّاهُ باسْمِهِ عِمامَةً أَوْ قَمِيصًا، أَوْ رِدَاءً يقُول: «</w:t>
      </w:r>
      <w:r w:rsidR="00D8298B">
        <w:rPr>
          <w:rStyle w:val="Char4"/>
          <w:rtl/>
          <w:lang w:bidi="ar-SA"/>
        </w:rPr>
        <w:t>الله</w:t>
      </w:r>
      <w:r w:rsidR="0026701C" w:rsidRPr="009C02EA">
        <w:rPr>
          <w:rStyle w:val="Char4"/>
          <w:rtl/>
          <w:lang w:bidi="ar-SA"/>
        </w:rPr>
        <w:t>مَّ لكَ الحَمْدُ أَنْتَ كَسَوْتَنِيهِ، أَسْأَلُكَ خَيْرَهُ وَخَيْرَ ما صُنِع لَهُ، وأَعُوذُ بِكَ مِنْ شَرِّهِ وشَرِّ ما صُنِعَ لَهُ».</w:t>
      </w:r>
      <w:r w:rsidR="0026701C" w:rsidRPr="009C02EA">
        <w:rPr>
          <w:rFonts w:ascii="Traditional Arabic"/>
          <w:rtl/>
          <w:lang w:bidi="ar-SA"/>
        </w:rPr>
        <w:t xml:space="preserve"> [روایت ابوداود و ترمذي؛ ترمذی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3"/>
      </w:r>
      <w:r w:rsidR="00F70C43" w:rsidRPr="00F70C43">
        <w:rPr>
          <w:rStyle w:val="FootnoteReference"/>
          <w:rFonts w:cs="B Lotus"/>
          <w:szCs w:val="28"/>
          <w:rtl/>
          <w:lang w:bidi="ar-SA"/>
        </w:rPr>
        <w:t>)</w:t>
      </w:r>
    </w:p>
    <w:p w:rsidR="008066BF" w:rsidRPr="009C02EA" w:rsidRDefault="005163CA"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ابوسعید خدری</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هرگاه لباسی نو- عمامه یا پیراهن ردایی- می‌پوشید، آن را نام می‌بُرد و می‌گفت: </w:t>
      </w:r>
      <w:r w:rsidRPr="009C02EA">
        <w:rPr>
          <w:rStyle w:val="Char3"/>
          <w:rtl/>
          <w:lang w:bidi="ar-SA"/>
        </w:rPr>
        <w:t>«</w:t>
      </w:r>
      <w:r w:rsidR="00D8298B">
        <w:rPr>
          <w:rStyle w:val="Char3"/>
          <w:rtl/>
          <w:lang w:bidi="ar-SA"/>
        </w:rPr>
        <w:t>الله</w:t>
      </w:r>
      <w:r w:rsidRPr="009C02EA">
        <w:rPr>
          <w:rStyle w:val="Char3"/>
          <w:rtl/>
          <w:lang w:bidi="ar-SA"/>
        </w:rPr>
        <w:t>مَّ لكَ الحَمْدُ أَنْتَ كَسَوْتَنِيهِ، أَسْأَلُكَ خَيْرَهُ وَخَيْرَ ما صُنِع لَهُ، وأَعُوذُ بِكَ مِنْ شَرِّهِ وشَرِّ ما صُنِعَ لَهُ»</w:t>
      </w:r>
      <w:r w:rsidRPr="009C02EA">
        <w:rPr>
          <w:rFonts w:ascii="Traditional Arabic"/>
          <w:rtl/>
          <w:lang w:bidi="ar-SA"/>
        </w:rPr>
        <w:t>. [</w:t>
      </w:r>
      <w:r w:rsidRPr="009C02EA">
        <w:rPr>
          <w:rFonts w:ascii="Traditional Arabic"/>
          <w:b/>
          <w:bCs/>
          <w:rtl/>
          <w:lang w:bidi="ar-SA"/>
        </w:rPr>
        <w:t>ترجمه‌ی دعا:</w:t>
      </w:r>
      <w:r w:rsidRPr="009C02EA">
        <w:rPr>
          <w:rFonts w:ascii="Traditional Arabic"/>
          <w:rtl/>
          <w:lang w:bidi="ar-SA"/>
        </w:rPr>
        <w:t xml:space="preserve"> </w:t>
      </w:r>
      <w:r w:rsidR="003249D4" w:rsidRPr="009C02EA">
        <w:rPr>
          <w:rFonts w:ascii="Traditional Arabic"/>
          <w:rtl/>
          <w:lang w:bidi="ar-SA"/>
        </w:rPr>
        <w:t>«</w:t>
      </w:r>
      <w:r w:rsidRPr="009C02EA">
        <w:rPr>
          <w:rFonts w:ascii="Traditional Arabic"/>
          <w:rtl/>
          <w:lang w:bidi="ar-SA"/>
        </w:rPr>
        <w:t>یا الله! همه‌ی حمد و ستایش ویژه</w:t>
      </w:r>
      <w:r w:rsidR="003249D4" w:rsidRPr="009C02EA">
        <w:rPr>
          <w:rFonts w:ascii="Traditional Arabic"/>
          <w:rtl/>
          <w:lang w:bidi="ar-SA"/>
        </w:rPr>
        <w:t>‌ی توست؛ تو، این- عمامه یا پیر</w:t>
      </w:r>
      <w:r w:rsidRPr="009C02EA">
        <w:rPr>
          <w:rFonts w:ascii="Traditional Arabic"/>
          <w:rtl/>
          <w:lang w:bidi="ar-SA"/>
        </w:rPr>
        <w:t xml:space="preserve">اهن یا ردا- را به من پوشانده‌ای. من، </w:t>
      </w:r>
      <w:r w:rsidR="007A4848" w:rsidRPr="009C02EA">
        <w:rPr>
          <w:rFonts w:ascii="Traditional Arabic"/>
          <w:rtl/>
          <w:lang w:bidi="ar-SA"/>
        </w:rPr>
        <w:t xml:space="preserve">از تو </w:t>
      </w:r>
      <w:r w:rsidRPr="009C02EA">
        <w:rPr>
          <w:rFonts w:ascii="Traditional Arabic"/>
          <w:rtl/>
          <w:lang w:bidi="ar-SA"/>
        </w:rPr>
        <w:t xml:space="preserve">خیرِ آن و خیری را که برای آن ساخته شده است، </w:t>
      </w:r>
      <w:r w:rsidR="007A4848" w:rsidRPr="009C02EA">
        <w:rPr>
          <w:rFonts w:ascii="Traditional Arabic"/>
          <w:rtl/>
          <w:lang w:bidi="ar-SA"/>
        </w:rPr>
        <w:t>درخواست می‌کنم و از شرّ آن و شرّی که برای آن ساخته شده است، به تو پناه می‌جویم».</w:t>
      </w:r>
      <w:r w:rsidR="003249D4" w:rsidRPr="009C02EA">
        <w:rPr>
          <w:rFonts w:ascii="Traditional Arabic"/>
          <w:rtl/>
          <w:lang w:bidi="ar-SA"/>
        </w:rPr>
        <w:t>]</w:t>
      </w:r>
    </w:p>
    <w:p w:rsidR="00873F04" w:rsidRPr="009C02EA" w:rsidRDefault="00873F04" w:rsidP="00BB388D">
      <w:pPr>
        <w:autoSpaceDE w:val="0"/>
        <w:autoSpaceDN w:val="0"/>
        <w:adjustRightInd w:val="0"/>
        <w:rPr>
          <w:rFonts w:ascii="Traditional Arabic"/>
          <w:rtl/>
          <w:lang w:bidi="ar-SA"/>
        </w:rPr>
        <w:sectPr w:rsidR="00873F04"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3249D4" w:rsidRPr="009C02EA" w:rsidRDefault="003249D4" w:rsidP="00BB388D">
      <w:pPr>
        <w:pStyle w:val="a"/>
        <w:rPr>
          <w:rtl/>
          <w:lang w:bidi="ar-SA"/>
        </w:rPr>
      </w:pPr>
      <w:bookmarkStart w:id="50" w:name="_Toc322038016"/>
      <w:r w:rsidRPr="009C02EA">
        <w:rPr>
          <w:rtl/>
          <w:lang w:bidi="ar-SA"/>
        </w:rPr>
        <w:t>126- باب: مستحب بودن آغاز کردن از سمت راست در لباس پوشیدن</w:t>
      </w:r>
      <w:bookmarkEnd w:id="50"/>
    </w:p>
    <w:p w:rsidR="003249D4" w:rsidRPr="009C02EA" w:rsidRDefault="00B56AA4" w:rsidP="00BB388D">
      <w:pPr>
        <w:autoSpaceDE w:val="0"/>
        <w:autoSpaceDN w:val="0"/>
        <w:adjustRightInd w:val="0"/>
        <w:rPr>
          <w:rFonts w:ascii="Traditional Arabic"/>
          <w:rtl/>
          <w:lang w:bidi="ar-SA"/>
        </w:rPr>
      </w:pPr>
      <w:r w:rsidRPr="009C02EA">
        <w:rPr>
          <w:rFonts w:ascii="Traditional Arabic"/>
          <w:rtl/>
          <w:lang w:bidi="ar-SA"/>
        </w:rPr>
        <w:t xml:space="preserve">این موضوع </w:t>
      </w:r>
      <w:r w:rsidR="003249D4" w:rsidRPr="009C02EA">
        <w:rPr>
          <w:rFonts w:ascii="Traditional Arabic"/>
          <w:rtl/>
          <w:lang w:bidi="ar-SA"/>
        </w:rPr>
        <w:t xml:space="preserve">پیش‌تر </w:t>
      </w:r>
      <w:r w:rsidRPr="009C02EA">
        <w:rPr>
          <w:rFonts w:ascii="Traditional Arabic"/>
          <w:rtl/>
          <w:lang w:bidi="ar-SA"/>
        </w:rPr>
        <w:t>بیان شد</w:t>
      </w:r>
      <w:r w:rsidR="003249D4" w:rsidRPr="009C02EA">
        <w:rPr>
          <w:rFonts w:ascii="Traditional Arabic"/>
          <w:rtl/>
          <w:lang w:bidi="ar-SA"/>
        </w:rPr>
        <w:t xml:space="preserve"> و احادیثی صحیح در این‌باره ذکر کردیم.</w:t>
      </w:r>
    </w:p>
    <w:p w:rsidR="003249D4" w:rsidRPr="00F70C43" w:rsidRDefault="00B56AA4"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B56AA4" w:rsidRPr="009C02EA" w:rsidRDefault="008E5458" w:rsidP="00B62554">
      <w:pPr>
        <w:autoSpaceDE w:val="0"/>
        <w:autoSpaceDN w:val="0"/>
        <w:adjustRightInd w:val="0"/>
        <w:rPr>
          <w:rFonts w:ascii="Traditional Arabic"/>
          <w:rtl/>
          <w:lang w:bidi="ar-SA"/>
        </w:rPr>
      </w:pPr>
      <w:r w:rsidRPr="009C02EA">
        <w:rPr>
          <w:rtl/>
          <w:lang w:bidi="ar-SA"/>
        </w:rPr>
        <w:t>مؤلف</w:t>
      </w:r>
      <w:r w:rsidRPr="009C02EA">
        <w:rPr>
          <w:rFonts w:cs="CTraditional Arabic"/>
          <w:rtl/>
          <w:lang w:bidi="ar-SA"/>
        </w:rPr>
        <w:t>/</w:t>
      </w:r>
      <w:r w:rsidRPr="009C02EA">
        <w:rPr>
          <w:rtl/>
          <w:lang w:bidi="ar-SA"/>
        </w:rPr>
        <w:t xml:space="preserve"> </w:t>
      </w:r>
      <w:r w:rsidR="00B56AA4" w:rsidRPr="009C02EA">
        <w:rPr>
          <w:rFonts w:ascii="Traditional Arabic"/>
          <w:rtl/>
          <w:lang w:bidi="ar-SA"/>
        </w:rPr>
        <w:t>در پایان این بخش چند باب ذکر کرده است:</w:t>
      </w:r>
    </w:p>
    <w:p w:rsidR="00B56AA4" w:rsidRPr="009C02EA" w:rsidRDefault="00B56AA4" w:rsidP="00BB388D">
      <w:pPr>
        <w:autoSpaceDE w:val="0"/>
        <w:autoSpaceDN w:val="0"/>
        <w:adjustRightInd w:val="0"/>
        <w:rPr>
          <w:rFonts w:ascii="Traditional Arabic"/>
          <w:rtl/>
          <w:lang w:bidi="ar-SA"/>
        </w:rPr>
      </w:pPr>
      <w:r w:rsidRPr="009C02EA">
        <w:rPr>
          <w:rFonts w:ascii="Traditional Arabic"/>
          <w:b/>
          <w:bCs/>
          <w:rtl/>
          <w:lang w:bidi="ar-SA"/>
        </w:rPr>
        <w:t>باب نخست:</w:t>
      </w:r>
      <w:r w:rsidRPr="009C02EA">
        <w:rPr>
          <w:rFonts w:ascii="Traditional Arabic"/>
          <w:rtl/>
          <w:lang w:bidi="ar-SA"/>
        </w:rPr>
        <w:t xml:space="preserve"> درباره‌ی جایز بودن پوشیدن حریر (ابریشم طبیعی) برای مرد</w:t>
      </w:r>
      <w:r w:rsidR="00457B75" w:rsidRPr="009C02EA">
        <w:rPr>
          <w:rFonts w:ascii="Traditional Arabic"/>
          <w:rtl/>
          <w:lang w:bidi="ar-SA"/>
        </w:rPr>
        <w:t>ی‌ست</w:t>
      </w:r>
      <w:r w:rsidRPr="009C02EA">
        <w:rPr>
          <w:rFonts w:ascii="Traditional Arabic"/>
          <w:rtl/>
          <w:lang w:bidi="ar-SA"/>
        </w:rPr>
        <w:t xml:space="preserve"> که بدنش خارش دارد.</w:t>
      </w:r>
    </w:p>
    <w:p w:rsidR="000670E3" w:rsidRPr="009C02EA" w:rsidRDefault="00B56AA4" w:rsidP="00BB388D">
      <w:pPr>
        <w:autoSpaceDE w:val="0"/>
        <w:autoSpaceDN w:val="0"/>
        <w:adjustRightInd w:val="0"/>
        <w:rPr>
          <w:rFonts w:ascii="Traditional Arabic"/>
          <w:rtl/>
          <w:lang w:bidi="ar-SA"/>
        </w:rPr>
      </w:pPr>
      <w:r w:rsidRPr="009C02EA">
        <w:rPr>
          <w:rFonts w:ascii="Traditional Arabic"/>
          <w:rtl/>
          <w:lang w:bidi="ar-SA"/>
        </w:rPr>
        <w:t>پیش‌تر بیان شد که پیامبر</w:t>
      </w:r>
      <w:r w:rsidRPr="009C02EA">
        <w:rPr>
          <w:rFonts w:ascii="Traditional Arabic"/>
          <w:lang w:bidi="ar-SA"/>
        </w:rPr>
        <w:sym w:font="AGA Arabesque" w:char="F072"/>
      </w:r>
      <w:r w:rsidRPr="009C02EA">
        <w:rPr>
          <w:rFonts w:ascii="Traditional Arabic"/>
          <w:rtl/>
          <w:lang w:bidi="ar-SA"/>
        </w:rPr>
        <w:t xml:space="preserve"> مردان را از پوشیدن حریر منع کرده و فرموده است: «فقط کسی لباس ابریشم می‌پوشد که در آخرت بهره‌ای ندارد». و نیز فرموده است: «هرکس در دنیا لباس ابریشمی بپوشد، در آخرت آن را نخواهد پوشید».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4"/>
      </w:r>
      <w:r w:rsidR="00F70C43" w:rsidRPr="00F70C43">
        <w:rPr>
          <w:rStyle w:val="FootnoteReference"/>
          <w:rFonts w:cs="B Lotus"/>
          <w:szCs w:val="28"/>
          <w:rtl/>
          <w:lang w:bidi="ar-SA"/>
        </w:rPr>
        <w:t>)</w:t>
      </w:r>
      <w:r w:rsidR="000670E3" w:rsidRPr="009C02EA">
        <w:rPr>
          <w:rFonts w:ascii="Traditional Arabic"/>
          <w:rtl/>
          <w:lang w:bidi="ar-SA"/>
        </w:rPr>
        <w:t xml:space="preserve"> اما در صور</w:t>
      </w:r>
      <w:r w:rsidR="00625062" w:rsidRPr="009C02EA">
        <w:rPr>
          <w:rFonts w:ascii="Traditional Arabic"/>
          <w:rtl/>
          <w:lang w:bidi="ar-SA"/>
        </w:rPr>
        <w:t>ت</w:t>
      </w:r>
      <w:r w:rsidR="000670E3" w:rsidRPr="009C02EA">
        <w:rPr>
          <w:rFonts w:ascii="Traditional Arabic"/>
          <w:rtl/>
          <w:lang w:bidi="ar-SA"/>
        </w:rPr>
        <w:t>ی که ضرورت ایجاب کند، پوشیدن لباس ابریشمی ایرادی ندارد؛ مثلاً هنگامی که انسان حساسیت پوستی یا خارش دارد و چاره‌ای جز پوشیدن حریر ندارد. در چنین شرایطی رواست لباسی که با پوستش در تماس است، از جنس ابریشم یا حریر باشد؛ زیرا لطافت و سردیِ ابریشم، برای حساسیت‌های پوستی مفید است. از این‌رو پیامبر</w:t>
      </w:r>
      <w:r w:rsidR="000670E3" w:rsidRPr="009C02EA">
        <w:rPr>
          <w:rFonts w:ascii="Traditional Arabic"/>
          <w:lang w:bidi="ar-SA"/>
        </w:rPr>
        <w:sym w:font="AGA Arabesque" w:char="F072"/>
      </w:r>
      <w:r w:rsidR="000670E3" w:rsidRPr="009C02EA">
        <w:rPr>
          <w:rFonts w:ascii="Traditional Arabic"/>
          <w:rtl/>
          <w:lang w:bidi="ar-SA"/>
        </w:rPr>
        <w:t xml:space="preserve"> به زبیر و عبدالرحمن بن عوف که حساسیت پوستی داشتند، اجازه داد لباس ابریشمی بپوشند.</w:t>
      </w:r>
    </w:p>
    <w:p w:rsidR="000670E3" w:rsidRPr="009C02EA" w:rsidRDefault="000670E3" w:rsidP="00BB388D">
      <w:pPr>
        <w:autoSpaceDE w:val="0"/>
        <w:autoSpaceDN w:val="0"/>
        <w:adjustRightInd w:val="0"/>
        <w:rPr>
          <w:rFonts w:ascii="Traditional Arabic"/>
          <w:rtl/>
          <w:lang w:bidi="ar-SA"/>
        </w:rPr>
      </w:pPr>
      <w:r w:rsidRPr="009C02EA">
        <w:rPr>
          <w:rFonts w:ascii="Traditional Arabic"/>
          <w:rtl/>
          <w:lang w:bidi="ar-SA"/>
        </w:rPr>
        <w:t>هم‌چنین اگر حریر یا ابریشم به‌کار رفته در لباس، چهار انگشت یا کم‌تر از آن باشد، پوشیدن چنین لباسی ایرادی ندارد. زیرا پیامبر</w:t>
      </w:r>
      <w:r w:rsidRPr="009C02EA">
        <w:rPr>
          <w:rFonts w:ascii="Traditional Arabic"/>
          <w:lang w:bidi="ar-SA"/>
        </w:rPr>
        <w:sym w:font="AGA Arabesque" w:char="F072"/>
      </w:r>
      <w:r w:rsidRPr="009C02EA">
        <w:rPr>
          <w:rFonts w:ascii="Traditional Arabic"/>
          <w:rtl/>
          <w:lang w:bidi="ar-SA"/>
        </w:rPr>
        <w:t xml:space="preserve"> پوشیدن چنین لباسی را اجازه داده است. مثلاً اگر انسان لباسی دارد که با ابریشم، سردوز شده و مقدارش در مجموع از چهار انگشت، کم‌تر است، پوشیدن چنین لباسی اشکالی ندارد.</w:t>
      </w:r>
    </w:p>
    <w:p w:rsidR="00B56AA4" w:rsidRPr="009C02EA" w:rsidRDefault="000670E3" w:rsidP="00BB388D">
      <w:pPr>
        <w:autoSpaceDE w:val="0"/>
        <w:autoSpaceDN w:val="0"/>
        <w:adjustRightInd w:val="0"/>
        <w:rPr>
          <w:rFonts w:ascii="Traditional Arabic"/>
          <w:rtl/>
          <w:lang w:bidi="ar-SA"/>
        </w:rPr>
      </w:pPr>
      <w:r w:rsidRPr="009C02EA">
        <w:rPr>
          <w:rFonts w:ascii="Traditional Arabic"/>
          <w:rtl/>
          <w:lang w:bidi="ar-SA"/>
        </w:rPr>
        <w:t>هم‌چنین اگر لباس، از جنس ابریشم و پنبه یا ابریشم و پشم باشد و بیش‌ترِ الیافش را پنبه یا پشم تشکیل دهد، یعنی پنبه یا پشمِ لباس از حریرش بیش‌تر باشد، پوشیدن این لباس نیز ایرادی ندارد.</w:t>
      </w:r>
    </w:p>
    <w:p w:rsidR="000670E3" w:rsidRPr="009C02EA" w:rsidRDefault="000670E3" w:rsidP="00BB388D">
      <w:pPr>
        <w:autoSpaceDE w:val="0"/>
        <w:autoSpaceDN w:val="0"/>
        <w:adjustRightInd w:val="0"/>
        <w:rPr>
          <w:rFonts w:ascii="Traditional Arabic"/>
          <w:rtl/>
          <w:lang w:bidi="ar-SA"/>
        </w:rPr>
      </w:pPr>
      <w:r w:rsidRPr="009C02EA">
        <w:rPr>
          <w:rFonts w:ascii="Traditional Arabic"/>
          <w:rtl/>
          <w:lang w:bidi="ar-SA"/>
        </w:rPr>
        <w:t>و چهارمین حالت، جنگ تست؛ یعنی هنگامی که مسلمانان و کفار رویاروی هم قرار می‌گیرند؛ در چنین شرایطی نیز پوشیدن لباس ابریشمی برای مجاهدان، ایرادی ندارد. زیرا این امر، دشمن را آزار می‌دهد و هر چیزی که باعث خشم و آزار دشمن شود، نیک و پسندیده است. پس پوشیدن حریر برای مردان در چهار مورد</w:t>
      </w:r>
      <w:r w:rsidR="00D70F59" w:rsidRPr="009C02EA">
        <w:rPr>
          <w:rFonts w:ascii="Traditional Arabic"/>
          <w:rtl/>
          <w:lang w:bidi="ar-SA"/>
        </w:rPr>
        <w:t>،</w:t>
      </w:r>
      <w:r w:rsidRPr="009C02EA">
        <w:rPr>
          <w:rFonts w:ascii="Traditional Arabic"/>
          <w:rtl/>
          <w:lang w:bidi="ar-SA"/>
        </w:rPr>
        <w:t xml:space="preserve"> مستثنا یا جایز است:</w:t>
      </w:r>
    </w:p>
    <w:p w:rsidR="000670E3" w:rsidRPr="009C02EA" w:rsidRDefault="000670E3" w:rsidP="00BB388D">
      <w:pPr>
        <w:autoSpaceDE w:val="0"/>
        <w:autoSpaceDN w:val="0"/>
        <w:adjustRightInd w:val="0"/>
        <w:rPr>
          <w:rFonts w:ascii="Traditional Arabic"/>
          <w:rtl/>
          <w:lang w:bidi="ar-SA"/>
        </w:rPr>
      </w:pPr>
      <w:r w:rsidRPr="009C02EA">
        <w:rPr>
          <w:rFonts w:ascii="Traditional Arabic"/>
          <w:b/>
          <w:bCs/>
          <w:rtl/>
          <w:lang w:bidi="ar-SA"/>
        </w:rPr>
        <w:t>یکم:</w:t>
      </w:r>
      <w:r w:rsidRPr="009C02EA">
        <w:rPr>
          <w:rFonts w:ascii="Traditional Arabic"/>
          <w:rtl/>
          <w:lang w:bidi="ar-SA"/>
        </w:rPr>
        <w:t xml:space="preserve"> زمانی که ضرورتی چون خارش یا حساسیت پوستی، ایجاب کند.</w:t>
      </w:r>
    </w:p>
    <w:p w:rsidR="000670E3" w:rsidRPr="009C02EA" w:rsidRDefault="000670E3" w:rsidP="00BB388D">
      <w:pPr>
        <w:autoSpaceDE w:val="0"/>
        <w:autoSpaceDN w:val="0"/>
        <w:adjustRightInd w:val="0"/>
        <w:rPr>
          <w:rFonts w:ascii="Traditional Arabic"/>
          <w:rtl/>
          <w:lang w:bidi="ar-SA"/>
        </w:rPr>
      </w:pPr>
      <w:r w:rsidRPr="009C02EA">
        <w:rPr>
          <w:rFonts w:ascii="Traditional Arabic"/>
          <w:b/>
          <w:bCs/>
          <w:rtl/>
          <w:lang w:bidi="ar-SA"/>
        </w:rPr>
        <w:t>دوم:</w:t>
      </w:r>
      <w:r w:rsidRPr="009C02EA">
        <w:rPr>
          <w:rFonts w:ascii="Traditional Arabic"/>
          <w:rtl/>
          <w:lang w:bidi="ar-SA"/>
        </w:rPr>
        <w:t xml:space="preserve"> هنگامی که مقدار حریر یا ابریشم به‌کار رفته در لباس، از چهار انگشت کم‌تر باشد.</w:t>
      </w:r>
    </w:p>
    <w:p w:rsidR="000670E3" w:rsidRPr="009C02EA" w:rsidRDefault="000670E3" w:rsidP="00BB388D">
      <w:pPr>
        <w:autoSpaceDE w:val="0"/>
        <w:autoSpaceDN w:val="0"/>
        <w:adjustRightInd w:val="0"/>
        <w:rPr>
          <w:rFonts w:ascii="Traditional Arabic"/>
          <w:rtl/>
          <w:lang w:bidi="ar-SA"/>
        </w:rPr>
      </w:pPr>
      <w:r w:rsidRPr="009C02EA">
        <w:rPr>
          <w:rFonts w:ascii="Traditional Arabic"/>
          <w:b/>
          <w:bCs/>
          <w:rtl/>
          <w:lang w:bidi="ar-SA"/>
        </w:rPr>
        <w:t>سوم:</w:t>
      </w:r>
      <w:r w:rsidRPr="009C02EA">
        <w:rPr>
          <w:rFonts w:ascii="Traditional Arabic"/>
          <w:rtl/>
          <w:lang w:bidi="ar-SA"/>
        </w:rPr>
        <w:t xml:space="preserve"> وقتی جنس لباس، آمیزه‌ای از ابریشم و الیاف دیگر باشد؛ البته به‌شرطی که مقدار سایرِ الیاف، از ابریشم بیش‌تر باشد.</w:t>
      </w:r>
    </w:p>
    <w:p w:rsidR="000670E3" w:rsidRPr="009C02EA" w:rsidRDefault="000670E3" w:rsidP="00BB388D">
      <w:pPr>
        <w:autoSpaceDE w:val="0"/>
        <w:autoSpaceDN w:val="0"/>
        <w:adjustRightInd w:val="0"/>
        <w:rPr>
          <w:rFonts w:ascii="Traditional Arabic"/>
          <w:rtl/>
          <w:lang w:bidi="ar-SA"/>
        </w:rPr>
      </w:pPr>
      <w:r w:rsidRPr="009C02EA">
        <w:rPr>
          <w:rFonts w:ascii="Traditional Arabic"/>
          <w:b/>
          <w:bCs/>
          <w:rtl/>
          <w:lang w:bidi="ar-SA"/>
        </w:rPr>
        <w:t>چهارم:</w:t>
      </w:r>
      <w:r w:rsidRPr="009C02EA">
        <w:rPr>
          <w:rFonts w:ascii="Traditional Arabic"/>
          <w:rtl/>
          <w:lang w:bidi="ar-SA"/>
        </w:rPr>
        <w:t xml:space="preserve"> در جنگ به‌قصد آزار دادن کفار.</w:t>
      </w:r>
    </w:p>
    <w:p w:rsidR="000670E3" w:rsidRPr="009C02EA" w:rsidRDefault="00BA7C1C" w:rsidP="00BB388D">
      <w:pPr>
        <w:autoSpaceDE w:val="0"/>
        <w:autoSpaceDN w:val="0"/>
        <w:adjustRightInd w:val="0"/>
        <w:rPr>
          <w:rFonts w:ascii="Traditional Arabic"/>
          <w:rtl/>
          <w:lang w:bidi="ar-SA"/>
        </w:rPr>
      </w:pPr>
      <w:r w:rsidRPr="009C02EA">
        <w:rPr>
          <w:rFonts w:ascii="Traditional Arabic"/>
          <w:rtl/>
          <w:lang w:bidi="ar-SA"/>
        </w:rPr>
        <w:t>پوشیدن حریر در چهار مورد مذکور، اشکالی ندارد.</w:t>
      </w:r>
    </w:p>
    <w:p w:rsidR="00BA7C1C" w:rsidRPr="009C02EA" w:rsidRDefault="00BA7C1C" w:rsidP="00BB388D">
      <w:pPr>
        <w:autoSpaceDE w:val="0"/>
        <w:autoSpaceDN w:val="0"/>
        <w:adjustRightInd w:val="0"/>
        <w:rPr>
          <w:rFonts w:ascii="Traditional Arabic"/>
          <w:rtl/>
          <w:lang w:bidi="ar-SA"/>
        </w:rPr>
      </w:pPr>
      <w:r w:rsidRPr="009C02EA">
        <w:rPr>
          <w:rFonts w:ascii="Traditional Arabic"/>
          <w:b/>
          <w:bCs/>
          <w:rtl/>
          <w:lang w:bidi="ar-SA"/>
        </w:rPr>
        <w:t>باب دوم:</w:t>
      </w:r>
      <w:r w:rsidRPr="009C02EA">
        <w:rPr>
          <w:rFonts w:ascii="Traditional Arabic"/>
          <w:rtl/>
          <w:lang w:bidi="ar-SA"/>
        </w:rPr>
        <w:t xml:space="preserve"> بدین موضوع می‌پردازد که استفاده از پوست پلنگ به عنوان لباس و زیرانداز، حرام است و آن‌گونه که حدیثی دیگر نشان می</w:t>
      </w:r>
      <w:r w:rsidR="006C785C" w:rsidRPr="009C02EA">
        <w:rPr>
          <w:rFonts w:ascii="Traditional Arabic"/>
          <w:rtl/>
          <w:lang w:bidi="ar-SA"/>
        </w:rPr>
        <w:t>‌دهد، پو</w:t>
      </w:r>
      <w:r w:rsidRPr="009C02EA">
        <w:rPr>
          <w:rFonts w:ascii="Traditional Arabic"/>
          <w:rtl/>
          <w:lang w:bidi="ar-SA"/>
        </w:rPr>
        <w:t xml:space="preserve">ست همه‌ی درندگان همین حکم را دارد؛ زیرا پوست درندگان، نجس است. </w:t>
      </w:r>
      <w:r w:rsidR="006C785C" w:rsidRPr="009C02EA">
        <w:rPr>
          <w:rFonts w:ascii="Traditional Arabic"/>
          <w:rtl/>
          <w:lang w:bidi="ar-SA"/>
        </w:rPr>
        <w:t>لذا همه‌ی درندگان نجس هستند و</w:t>
      </w:r>
      <w:r w:rsidR="004B039E" w:rsidRPr="009C02EA">
        <w:rPr>
          <w:rFonts w:ascii="Traditional Arabic"/>
          <w:rtl/>
          <w:lang w:bidi="ar-SA"/>
        </w:rPr>
        <w:t xml:space="preserve"> سگ، نجس‌ترین حیوان است. نجاستش به‌انداز</w:t>
      </w:r>
      <w:r w:rsidR="00C51C1F" w:rsidRPr="009C02EA">
        <w:rPr>
          <w:rFonts w:ascii="Traditional Arabic"/>
          <w:rtl/>
          <w:lang w:bidi="ar-SA"/>
        </w:rPr>
        <w:t>ه‌ای</w:t>
      </w:r>
      <w:r w:rsidR="00C51C1F" w:rsidRPr="009C02EA">
        <w:rPr>
          <w:rFonts w:ascii="Traditional Arabic"/>
          <w:cs/>
          <w:lang w:bidi="ar-SA"/>
        </w:rPr>
        <w:t>‎</w:t>
      </w:r>
      <w:r w:rsidR="00C51C1F" w:rsidRPr="009C02EA">
        <w:rPr>
          <w:rFonts w:ascii="Traditional Arabic"/>
          <w:rtl/>
          <w:lang w:bidi="ar-SA"/>
        </w:rPr>
        <w:t>ست</w:t>
      </w:r>
      <w:r w:rsidR="004B039E" w:rsidRPr="009C02EA">
        <w:rPr>
          <w:rFonts w:ascii="Traditional Arabic"/>
          <w:rtl/>
          <w:lang w:bidi="ar-SA"/>
        </w:rPr>
        <w:t xml:space="preserve"> که هفت بار شستن</w:t>
      </w:r>
      <w:r w:rsidR="006C785C" w:rsidRPr="009C02EA">
        <w:rPr>
          <w:rFonts w:ascii="Traditional Arabic"/>
          <w:rtl/>
          <w:lang w:bidi="ar-SA"/>
        </w:rPr>
        <w:t>ِ چیزی که سگ لیسیده</w:t>
      </w:r>
      <w:r w:rsidR="004B039E" w:rsidRPr="009C02EA">
        <w:rPr>
          <w:rFonts w:ascii="Traditional Arabic"/>
          <w:rtl/>
          <w:lang w:bidi="ar-SA"/>
        </w:rPr>
        <w:t>، برای پاک شدن آن کافی نیست و باید در پاک کردن آن، از خاک نیز استفاده شود. در صورتی که نجاست</w:t>
      </w:r>
      <w:r w:rsidR="003F3252" w:rsidRPr="009C02EA">
        <w:rPr>
          <w:rFonts w:ascii="Traditional Arabic"/>
          <w:rtl/>
          <w:lang w:bidi="ar-SA"/>
        </w:rPr>
        <w:t>ِ</w:t>
      </w:r>
      <w:r w:rsidR="004B039E" w:rsidRPr="009C02EA">
        <w:rPr>
          <w:rFonts w:ascii="Traditional Arabic"/>
          <w:rtl/>
          <w:lang w:bidi="ar-SA"/>
        </w:rPr>
        <w:t xml:space="preserve"> سایر درندگان، این‌گونه نیست.</w:t>
      </w:r>
    </w:p>
    <w:p w:rsidR="003F3252" w:rsidRPr="009C02EA" w:rsidRDefault="003F3252" w:rsidP="00BB388D">
      <w:pPr>
        <w:autoSpaceDE w:val="0"/>
        <w:autoSpaceDN w:val="0"/>
        <w:adjustRightInd w:val="0"/>
        <w:rPr>
          <w:rFonts w:ascii="Traditional Arabic"/>
          <w:rtl/>
          <w:lang w:bidi="ar-SA"/>
        </w:rPr>
      </w:pPr>
      <w:r w:rsidRPr="009C02EA">
        <w:rPr>
          <w:rFonts w:ascii="Traditional Arabic"/>
          <w:rtl/>
          <w:lang w:bidi="ar-SA"/>
        </w:rPr>
        <w:t>در هر حال استفاده از پوستِ گرگ، پلنگ، شیر و سایر درندگان، به عنوان لباس و زیرانداز، جایز نیست؛ زیرا پیامبر</w:t>
      </w:r>
      <w:r w:rsidRPr="009C02EA">
        <w:rPr>
          <w:rFonts w:ascii="Traditional Arabic"/>
          <w:lang w:bidi="ar-SA"/>
        </w:rPr>
        <w:sym w:font="AGA Arabesque" w:char="F072"/>
      </w:r>
      <w:r w:rsidRPr="009C02EA">
        <w:rPr>
          <w:rFonts w:ascii="Traditional Arabic"/>
          <w:rtl/>
          <w:lang w:bidi="ar-SA"/>
        </w:rPr>
        <w:t xml:space="preserve"> از آن منع کرده است.</w:t>
      </w:r>
    </w:p>
    <w:p w:rsidR="003F3252" w:rsidRPr="009C02EA" w:rsidRDefault="005801F0" w:rsidP="00BB388D">
      <w:pPr>
        <w:autoSpaceDE w:val="0"/>
        <w:autoSpaceDN w:val="0"/>
        <w:adjustRightInd w:val="0"/>
        <w:rPr>
          <w:rFonts w:ascii="Traditional Arabic"/>
          <w:rtl/>
          <w:lang w:bidi="ar-SA"/>
        </w:rPr>
      </w:pPr>
      <w:r w:rsidRPr="009C02EA">
        <w:rPr>
          <w:rFonts w:ascii="Traditional Arabic"/>
          <w:rtl/>
          <w:lang w:bidi="ar-SA"/>
        </w:rPr>
        <w:t>اما استفاده از پوست میش و سایر حیوانات حلال‌گوشت به‌عنوان پوشاک و زیرانداز، ایرادی ندارد. زیرا پاک است و استفاده از پوست پاک، جایز می‌باشد.</w:t>
      </w:r>
    </w:p>
    <w:p w:rsidR="00B56AA4" w:rsidRPr="009C02EA" w:rsidRDefault="005801F0" w:rsidP="00BB388D">
      <w:pPr>
        <w:autoSpaceDE w:val="0"/>
        <w:autoSpaceDN w:val="0"/>
        <w:adjustRightInd w:val="0"/>
        <w:rPr>
          <w:rFonts w:ascii="Traditional Arabic"/>
          <w:rtl/>
          <w:lang w:bidi="ar-SA"/>
        </w:rPr>
      </w:pPr>
      <w:r w:rsidRPr="009C02EA">
        <w:rPr>
          <w:rFonts w:ascii="Traditional Arabic"/>
          <w:b/>
          <w:bCs/>
          <w:rtl/>
          <w:lang w:bidi="ar-SA"/>
        </w:rPr>
        <w:t>باب سوم</w:t>
      </w:r>
      <w:r w:rsidRPr="009C02EA">
        <w:rPr>
          <w:rFonts w:ascii="Traditional Arabic"/>
          <w:rtl/>
          <w:lang w:bidi="ar-SA"/>
        </w:rPr>
        <w:t xml:space="preserve"> در بیان دعای</w:t>
      </w:r>
      <w:r w:rsidR="00457B75" w:rsidRPr="009C02EA">
        <w:rPr>
          <w:rFonts w:ascii="Traditional Arabic"/>
          <w:rtl/>
          <w:lang w:bidi="ar-SA"/>
        </w:rPr>
        <w:t>ی‌ست</w:t>
      </w:r>
      <w:r w:rsidRPr="009C02EA">
        <w:rPr>
          <w:rFonts w:ascii="Traditional Arabic"/>
          <w:rtl/>
          <w:lang w:bidi="ar-SA"/>
        </w:rPr>
        <w:t xml:space="preserve"> که انسان هنگام پوشیدن لباس نو، می‌گوید. بدون شک انسان، برای خود مالک هیچ نفع و ضرری نیست؛ مگر آن‌چه الله بخواهد</w:t>
      </w:r>
      <w:r w:rsidR="001D5E35" w:rsidRPr="009C02EA">
        <w:rPr>
          <w:rFonts w:ascii="Traditional Arabic"/>
          <w:rtl/>
          <w:lang w:bidi="ar-SA"/>
        </w:rPr>
        <w:t>. پس بی‌تردید آن‌چه می‌خوریم و می‌نوشیم و آن‌چه می‌پوشیم، نعمتِ الله</w:t>
      </w:r>
      <w:r w:rsidR="001D5E35" w:rsidRPr="009C02EA">
        <w:rPr>
          <w:rFonts w:ascii="Traditional Arabic"/>
          <w:lang w:bidi="ar-SA"/>
        </w:rPr>
        <w:sym w:font="AGA Arabesque" w:char="F055"/>
      </w:r>
      <w:r w:rsidR="001D5E35" w:rsidRPr="009C02EA">
        <w:rPr>
          <w:rFonts w:ascii="Traditional Arabic"/>
          <w:rtl/>
          <w:lang w:bidi="ar-SA"/>
        </w:rPr>
        <w:t xml:space="preserve"> می‌باشد و اوست که این نعمت‌ها را برای ما آفریده است و اگر الله، این نعمت‌ها را برای ما فراهم نمی‌ساخت، به چنین نعمت‌هایی دست نمی‌یافتیم. اگر الله بخواهد، همه‌ی مال و ثروتمان را از دست می‌دهیم و نمی‌توانیم چیزی به‌دست بیاوریم. اگر خواستِ الله باشد، چه‌بسا پول و ثروت داشته باشیم، اما نتوانیم آن‌گونه که می‌خواهیم از آن بهره‌برداری کنیم یا آن‌گونه که میلِ ماست، بخوریم و بنوشیم و بپوشیم:</w:t>
      </w:r>
    </w:p>
    <w:p w:rsidR="00592DF0" w:rsidRPr="009C02EA" w:rsidRDefault="00AB1A76" w:rsidP="005E5A3A">
      <w:pPr>
        <w:pStyle w:val="a0"/>
        <w:rPr>
          <w:rFonts w:ascii="(normal text)" w:hAnsi="(normal text)"/>
          <w:rtl/>
          <w:lang w:bidi="ar-SA"/>
        </w:rPr>
      </w:pPr>
      <w:r w:rsidRPr="009C02EA">
        <w:rPr>
          <w:rFonts w:ascii="KFGQPC Uthman Taha Naskh" w:cs="KFGQPC Uthman Taha Naskh" w:hint="cs"/>
          <w:rtl/>
          <w:lang w:val="en-MY" w:eastAsia="en-MY" w:bidi="ar-SA"/>
        </w:rPr>
        <w:t>﴿</w:t>
      </w:r>
      <w:r w:rsidR="005E5A3A" w:rsidRPr="009C02EA">
        <w:rPr>
          <w:rFonts w:ascii="KFGQPC Uthmanic Script HAFS" w:hint="eastAsia"/>
          <w:rtl/>
          <w:lang w:val="en-MY" w:eastAsia="en-MY" w:bidi="ar-SA"/>
        </w:rPr>
        <w:t>قُل</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أَرَءَي</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تُم</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إِن</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أَص</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بَحَ</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مَا</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ؤُكُم</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غَو</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ر</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فَمَن</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يَأ</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تِيكُم</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بِمَا</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ء</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مَّعِينِ</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٣٠</w:t>
      </w:r>
      <w:r w:rsidRPr="009C02EA">
        <w:rPr>
          <w:rFonts w:ascii="KFGQPC Uthman Taha Naskh" w:cs="KFGQPC Uthman Taha Naskh" w:hint="cs"/>
          <w:rtl/>
          <w:lang w:val="en-MY" w:eastAsia="en-MY" w:bidi="ar-SA"/>
        </w:rPr>
        <w:t>﴾</w:t>
      </w:r>
      <w:r w:rsidR="005E5A3A" w:rsidRPr="009C02EA">
        <w:rPr>
          <w:rFonts w:ascii="KFGQPC Uthman Taha Naskh" w:cs="KFGQPC Uthman Taha Naskh" w:hint="cs"/>
          <w:rtl/>
          <w:lang w:val="en-MY" w:eastAsia="en-MY" w:bidi="ar-SA"/>
        </w:rPr>
        <w:tab/>
      </w:r>
      <w:r w:rsidR="005E5A3A" w:rsidRPr="009C02EA">
        <w:rPr>
          <w:rStyle w:val="Char9"/>
          <w:rtl/>
        </w:rPr>
        <w:t xml:space="preserve"> [</w:t>
      </w:r>
      <w:r w:rsidR="005E5A3A" w:rsidRPr="009C02EA">
        <w:rPr>
          <w:rStyle w:val="Char9"/>
          <w:rFonts w:hint="eastAsia"/>
          <w:rtl/>
        </w:rPr>
        <w:t>الملك</w:t>
      </w:r>
      <w:r w:rsidR="005E5A3A" w:rsidRPr="009C02EA">
        <w:rPr>
          <w:rStyle w:val="Char9"/>
          <w:rtl/>
        </w:rPr>
        <w:t xml:space="preserve">: </w:t>
      </w:r>
      <w:r w:rsidR="005E5A3A" w:rsidRPr="009C02EA">
        <w:rPr>
          <w:rStyle w:val="Char9"/>
          <w:rFonts w:hint="cs"/>
          <w:rtl/>
        </w:rPr>
        <w:t>٣٠</w:t>
      </w:r>
      <w:r w:rsidR="005E5A3A" w:rsidRPr="009C02EA">
        <w:rPr>
          <w:rStyle w:val="Char9"/>
          <w:rtl/>
        </w:rPr>
        <w:t xml:space="preserve">]  </w:t>
      </w:r>
      <w:r w:rsidR="00873F04" w:rsidRPr="009C02EA">
        <w:rPr>
          <w:rFonts w:ascii="(normal text)" w:hAnsi="(normal text)"/>
          <w:rtl/>
          <w:lang w:bidi="ar-SA"/>
        </w:rPr>
        <w:tab/>
      </w:r>
    </w:p>
    <w:p w:rsidR="00592DF0" w:rsidRPr="009C02EA" w:rsidRDefault="00592DF0" w:rsidP="00BB388D">
      <w:pPr>
        <w:pStyle w:val="a1"/>
        <w:rPr>
          <w:rFonts w:ascii="Traditional Arabic"/>
          <w:rtl/>
          <w:lang w:bidi="ar-SA"/>
        </w:rPr>
      </w:pPr>
      <w:r w:rsidRPr="009C02EA">
        <w:rPr>
          <w:rtl/>
          <w:lang w:bidi="ar-SA"/>
        </w:rPr>
        <w:t>بگو: آیا هیچ توجه کرده‌اید که اگر آب‌های (مورد استفاده‌ی) شما (در زمین) فرو رود، چه کسی برای شما آبی روان می‌آورد؟</w:t>
      </w:r>
    </w:p>
    <w:p w:rsidR="00592DF0" w:rsidRPr="009C02EA" w:rsidRDefault="00592DF0" w:rsidP="00BB388D">
      <w:pPr>
        <w:autoSpaceDE w:val="0"/>
        <w:autoSpaceDN w:val="0"/>
        <w:adjustRightInd w:val="0"/>
        <w:rPr>
          <w:rFonts w:ascii="Traditional Arabic"/>
          <w:rtl/>
          <w:lang w:bidi="ar-SA"/>
        </w:rPr>
      </w:pPr>
      <w:r w:rsidRPr="009C02EA">
        <w:rPr>
          <w:rFonts w:ascii="Traditional Arabic"/>
          <w:rtl/>
          <w:lang w:bidi="ar-SA"/>
        </w:rPr>
        <w:t xml:space="preserve">لذا هر چه در اختیار داریم، لطف و نعمت پروردگار متعال است؛ از جمله لباس. بنابراین، هرگاه الله متعال لباسی نو در اختیارت قرار می‌دهد، بگو: </w:t>
      </w:r>
      <w:r w:rsidRPr="009C02EA">
        <w:rPr>
          <w:rStyle w:val="Char3"/>
          <w:rtl/>
          <w:lang w:bidi="ar-SA"/>
        </w:rPr>
        <w:t>«</w:t>
      </w:r>
      <w:r w:rsidR="00D8298B">
        <w:rPr>
          <w:rStyle w:val="Char3"/>
          <w:rtl/>
          <w:lang w:bidi="ar-SA"/>
        </w:rPr>
        <w:t>الله</w:t>
      </w:r>
      <w:r w:rsidRPr="009C02EA">
        <w:rPr>
          <w:rStyle w:val="Char3"/>
          <w:rtl/>
          <w:lang w:bidi="ar-SA"/>
        </w:rPr>
        <w:t>مَّ لكَ الحَمْدُ أَنْتَ كَسَوْتَنِيهِ، أَسْأَلُكَ خَيْرَهُ وَخَيْرَ ما صُنِع لَهُ، وأَعُوذُ بِكَ مِنْ شَرِّهِ وشَرِّ ما صُنِعَ لَهُ»</w:t>
      </w:r>
      <w:r w:rsidRPr="009C02EA">
        <w:rPr>
          <w:rFonts w:ascii="Traditional Arabic"/>
          <w:rtl/>
          <w:lang w:bidi="ar-SA"/>
        </w:rPr>
        <w:t>. [</w:t>
      </w:r>
      <w:r w:rsidRPr="009C02EA">
        <w:rPr>
          <w:rFonts w:ascii="Traditional Arabic"/>
          <w:b/>
          <w:bCs/>
          <w:rtl/>
          <w:lang w:bidi="ar-SA"/>
        </w:rPr>
        <w:t>ترجمه‌ی دعا:</w:t>
      </w:r>
      <w:r w:rsidRPr="009C02EA">
        <w:rPr>
          <w:rFonts w:ascii="Traditional Arabic"/>
          <w:rtl/>
          <w:lang w:bidi="ar-SA"/>
        </w:rPr>
        <w:t xml:space="preserve"> «یا الله! همه‌ی حمد و ستایش ویژه‌ی توست؛ تو، این- عمامه یا پیراهن یا ردا- را به من پوشانده‌ای. من، از تو خیرِ آن و خیری را که برای آن ساخته شده است، درخواست می‌کنم و از شرّ آن و شرّی که برای آن ساخته شده است، به تو پناه می‌جویم».]</w:t>
      </w:r>
    </w:p>
    <w:p w:rsidR="00592DF0" w:rsidRPr="009C02EA" w:rsidRDefault="00592DF0" w:rsidP="00BB388D">
      <w:pPr>
        <w:autoSpaceDE w:val="0"/>
        <w:autoSpaceDN w:val="0"/>
        <w:adjustRightInd w:val="0"/>
        <w:rPr>
          <w:rFonts w:ascii="Traditional Arabic"/>
          <w:rtl/>
          <w:lang w:bidi="ar-SA"/>
        </w:rPr>
      </w:pPr>
      <w:r w:rsidRPr="009C02EA">
        <w:rPr>
          <w:rFonts w:ascii="Traditional Arabic"/>
          <w:rtl/>
          <w:lang w:bidi="ar-SA"/>
        </w:rPr>
        <w:t xml:space="preserve">گاه لباسی که انسان می‌پوشد، </w:t>
      </w:r>
      <w:r w:rsidR="00CC1575" w:rsidRPr="009C02EA">
        <w:rPr>
          <w:rFonts w:ascii="Traditional Arabic"/>
          <w:rtl/>
          <w:lang w:bidi="ar-SA"/>
        </w:rPr>
        <w:t xml:space="preserve">به نفع او نیست یا شری در آن است؛ مثلاً گوشه‌ای از آن، آتش می‌گیرد و بدین‌سان آتش به تمام لباس و بدن انسان می‌رسد و باعث مرگش می‌شود یا حشره‌ای گزنده در آن است که انسان، هیچ اطلاعی از آن ندارد. این‌جاست که در دعای پوشیدن لباس می‌گوییم: </w:t>
      </w:r>
      <w:r w:rsidR="00CC1575" w:rsidRPr="009C02EA">
        <w:rPr>
          <w:rStyle w:val="Char3"/>
          <w:rtl/>
          <w:lang w:bidi="ar-SA"/>
        </w:rPr>
        <w:t>«وأَعُوذُ بِكَ مِنْ شَرِّهِ وشَرِّ ما صُنِعَ لَهُ»</w:t>
      </w:r>
      <w:r w:rsidR="00CC1575" w:rsidRPr="009C02EA">
        <w:rPr>
          <w:rFonts w:ascii="Traditional Arabic"/>
          <w:rtl/>
          <w:lang w:bidi="ar-SA"/>
        </w:rPr>
        <w:t>. یعنی: «یا الله! از شرّ این لباس و شرّی که برای آن ساخته شده است، به تو پناه می‌جویم». لباس ممکن است انسان را به فخرفروشی و تکبر بکشاند. هم‌چنین امکان دارد فتنه‌انگیز باشد؛ مانندِ لباس‌هایی که برخی از زنان می‌پوشند یا لباس‌های که ره‌آورد فرهنگ غرب است و برخی از زنان به آن فریفته می</w:t>
      </w:r>
      <w:r w:rsidR="000732EE" w:rsidRPr="009C02EA">
        <w:rPr>
          <w:rFonts w:ascii="Traditional Arabic"/>
          <w:rtl/>
          <w:lang w:bidi="ar-SA"/>
        </w:rPr>
        <w:t>‌شوند و مانند زنان کافر و بی‌دین لباش می‌پوشند!</w:t>
      </w:r>
    </w:p>
    <w:p w:rsidR="000732EE" w:rsidRPr="009C02EA" w:rsidRDefault="000732EE"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873F04" w:rsidRPr="009C02EA" w:rsidRDefault="00873F04" w:rsidP="00BB388D">
      <w:pPr>
        <w:autoSpaceDE w:val="0"/>
        <w:autoSpaceDN w:val="0"/>
        <w:adjustRightInd w:val="0"/>
        <w:jc w:val="center"/>
        <w:rPr>
          <w:rFonts w:ascii="Traditional Arabic"/>
          <w:rtl/>
          <w:lang w:bidi="ar-SA"/>
        </w:rPr>
        <w:sectPr w:rsidR="00873F04" w:rsidRPr="009C02EA" w:rsidSect="0036001E">
          <w:headerReference w:type="default" r:id="rId54"/>
          <w:footnotePr>
            <w:numRestart w:val="eachPage"/>
          </w:footnotePr>
          <w:pgSz w:w="11906" w:h="16838" w:code="9"/>
          <w:pgMar w:top="737" w:right="2381" w:bottom="3969" w:left="2381" w:header="737" w:footer="3969" w:gutter="0"/>
          <w:cols w:space="720"/>
          <w:titlePg/>
          <w:bidi/>
          <w:rtlGutter/>
          <w:docGrid w:linePitch="360"/>
        </w:sectPr>
      </w:pPr>
    </w:p>
    <w:p w:rsidR="000732EE" w:rsidRPr="009C02EA" w:rsidRDefault="00873F04" w:rsidP="00BB388D">
      <w:pPr>
        <w:pStyle w:val="a6"/>
        <w:rPr>
          <w:lang w:bidi="ar-SA"/>
        </w:rPr>
      </w:pPr>
      <w:bookmarkStart w:id="51" w:name="_Toc322038017"/>
      <w:r w:rsidRPr="009C02EA">
        <w:rPr>
          <w:rtl/>
          <w:lang w:bidi="ar-SA"/>
        </w:rPr>
        <w:t xml:space="preserve">4- </w:t>
      </w:r>
      <w:r w:rsidR="007354A9" w:rsidRPr="009C02EA">
        <w:rPr>
          <w:rtl/>
          <w:lang w:bidi="ar-SA"/>
        </w:rPr>
        <w:t>کتاب: آداب خواب</w:t>
      </w:r>
      <w:bookmarkEnd w:id="51"/>
    </w:p>
    <w:p w:rsidR="007354A9" w:rsidRPr="009C02EA" w:rsidRDefault="007354A9" w:rsidP="0046263B">
      <w:pPr>
        <w:pStyle w:val="ListParagraph"/>
        <w:autoSpaceDE w:val="0"/>
        <w:autoSpaceDN w:val="0"/>
        <w:adjustRightInd w:val="0"/>
        <w:ind w:left="0" w:firstLine="0"/>
        <w:jc w:val="center"/>
        <w:rPr>
          <w:rFonts w:ascii="Traditional Arabic"/>
          <w:b/>
          <w:bCs/>
          <w:sz w:val="36"/>
          <w:szCs w:val="36"/>
          <w:rtl/>
          <w:lang w:bidi="ar-SA"/>
        </w:rPr>
      </w:pPr>
      <w:r w:rsidRPr="009C02EA">
        <w:rPr>
          <w:rFonts w:ascii="Traditional Arabic"/>
          <w:b/>
          <w:bCs/>
          <w:sz w:val="36"/>
          <w:szCs w:val="36"/>
          <w:rtl/>
          <w:lang w:bidi="ar-SA"/>
        </w:rPr>
        <w:t>(نکاتی پیرامون آداب خوابیدن، دراز کشیدن، نشستن، مجلس، هم‌نشین و خواب دیدن)</w:t>
      </w:r>
    </w:p>
    <w:p w:rsidR="007354A9" w:rsidRPr="009C02EA" w:rsidRDefault="007354A9" w:rsidP="00BB388D">
      <w:pPr>
        <w:pStyle w:val="a"/>
        <w:rPr>
          <w:rtl/>
          <w:lang w:bidi="ar-SA"/>
        </w:rPr>
      </w:pPr>
      <w:bookmarkStart w:id="52" w:name="_Toc322038018"/>
      <w:r w:rsidRPr="009C02EA">
        <w:rPr>
          <w:rtl/>
          <w:lang w:bidi="ar-SA"/>
        </w:rPr>
        <w:t>127- باب: دعای پیش از خوابیدن</w:t>
      </w:r>
      <w:bookmarkEnd w:id="52"/>
    </w:p>
    <w:p w:rsidR="00DA521B" w:rsidRPr="009C02EA" w:rsidRDefault="007354A9"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818- </w:t>
      </w:r>
      <w:r w:rsidR="00DA521B" w:rsidRPr="009C02EA">
        <w:rPr>
          <w:rStyle w:val="Char4"/>
          <w:rtl/>
          <w:lang w:bidi="ar-SA"/>
        </w:rPr>
        <w:t xml:space="preserve">عن الْبَراءِ بن عازبٍ رضيَ </w:t>
      </w:r>
      <w:r w:rsidR="00D8298B">
        <w:rPr>
          <w:rStyle w:val="Char4"/>
          <w:rtl/>
          <w:lang w:bidi="ar-SA"/>
        </w:rPr>
        <w:t>الله</w:t>
      </w:r>
      <w:r w:rsidR="00DA521B" w:rsidRPr="009C02EA">
        <w:rPr>
          <w:rStyle w:val="Char4"/>
          <w:rtl/>
          <w:lang w:bidi="ar-SA"/>
        </w:rPr>
        <w:t xml:space="preserve"> عنهما قال: كَانَ رسول </w:t>
      </w:r>
      <w:r w:rsidR="00D8298B">
        <w:rPr>
          <w:rStyle w:val="Char4"/>
          <w:rtl/>
          <w:lang w:bidi="ar-SA"/>
        </w:rPr>
        <w:t>الله</w:t>
      </w:r>
      <w:r w:rsidR="00DA521B" w:rsidRPr="009C02EA">
        <w:rPr>
          <w:rStyle w:val="Char4"/>
          <w:b w:val="0"/>
          <w:bCs w:val="0"/>
          <w:rtl/>
          <w:lang w:bidi="ar-SA"/>
        </w:rPr>
        <w:sym w:font="AGA Arabesque" w:char="F072"/>
      </w:r>
      <w:r w:rsidR="00DA521B" w:rsidRPr="009C02EA">
        <w:rPr>
          <w:rStyle w:val="Char4"/>
          <w:rtl/>
          <w:lang w:bidi="ar-SA"/>
        </w:rPr>
        <w:t xml:space="preserve"> إذا أَوَى إلى فِرَاشِهِ نَامَ عَلى شِقَّهِ الأَيمن، ثُمَّ قال: «</w:t>
      </w:r>
      <w:r w:rsidR="00D8298B">
        <w:rPr>
          <w:rStyle w:val="Char4"/>
          <w:rtl/>
          <w:lang w:bidi="ar-SA"/>
        </w:rPr>
        <w:t>الله</w:t>
      </w:r>
      <w:r w:rsidR="00DA521B" w:rsidRPr="009C02EA">
        <w:rPr>
          <w:rStyle w:val="Char4"/>
          <w:rtl/>
          <w:lang w:bidi="ar-SA"/>
        </w:rPr>
        <w:t>مَّ أَسْلَمْتُ نَفْسِي إليْك، وَوجَّهْتُ وَجْهي إلَيْك، وفَوَّضْتُ أَمْرِي إلَيْك، وَأَلجَأْتُ ظهْري إلَيْك، رَغْبةً وَرهْبَةً إلَيْك، لا مَلْجأ ولا مَنْجى مِنْكَ إلاَّ إلَيْك، آمَنْتُ بِكتَابكَ الَّذي أَنْزلتَ، وَنَبيِّكَ الَّذِي أَرْسَلْتَ».</w:t>
      </w:r>
      <w:r w:rsidR="00DA521B" w:rsidRPr="009C02EA">
        <w:rPr>
          <w:rFonts w:ascii="Traditional Arabic"/>
          <w:rtl/>
          <w:lang w:bidi="ar-SA"/>
        </w:rPr>
        <w:t xml:space="preserve"> [روایت بخاري با این لفظ در صحیحش در کتاب: الأ</w:t>
      </w:r>
      <w:r w:rsidR="008F0254" w:rsidRPr="009C02EA">
        <w:rPr>
          <w:rFonts w:ascii="Traditional Arabic"/>
          <w:rtl/>
          <w:lang w:bidi="ar-SA"/>
        </w:rPr>
        <w:t>دب]</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5"/>
      </w:r>
      <w:r w:rsidR="00F70C43" w:rsidRPr="00F70C43">
        <w:rPr>
          <w:rStyle w:val="FootnoteReference"/>
          <w:rFonts w:cs="B Lotus"/>
          <w:szCs w:val="28"/>
          <w:rtl/>
          <w:lang w:bidi="ar-SA"/>
        </w:rPr>
        <w:t>)</w:t>
      </w:r>
    </w:p>
    <w:p w:rsidR="00086D1E" w:rsidRPr="009C02EA" w:rsidRDefault="00086D1E" w:rsidP="00BB388D">
      <w:pPr>
        <w:pStyle w:val="PlainText"/>
        <w:rPr>
          <w:rFonts w:hAnsi="AGA Arabesque" w:hint="eastAsia"/>
          <w:rtl/>
        </w:rPr>
      </w:pPr>
      <w:r w:rsidRPr="009C02EA">
        <w:rPr>
          <w:rFonts w:hAnsi="AGA Arabesque"/>
          <w:b/>
          <w:bCs/>
          <w:rtl/>
        </w:rPr>
        <w:t>ترجمه:</w:t>
      </w:r>
      <w:r w:rsidRPr="009C02EA">
        <w:rPr>
          <w:rFonts w:hAnsi="AGA Arabesque"/>
          <w:rtl/>
        </w:rPr>
        <w:t xml:space="preserve"> براء بن عازب</w:t>
      </w:r>
      <w:r w:rsidR="002A5958" w:rsidRPr="009C02EA">
        <w:rPr>
          <w:rFonts w:cs="(M. Aiyada Ayoub ALKobaisi)"/>
          <w:rtl/>
        </w:rPr>
        <w:t>$</w:t>
      </w:r>
      <w:r w:rsidRPr="009C02EA">
        <w:rPr>
          <w:rFonts w:hAnsi="AGA Arabesque"/>
          <w:rtl/>
        </w:rPr>
        <w:t xml:space="preserve"> می‌گوید: رسول‌الله</w:t>
      </w:r>
      <w:r w:rsidRPr="009C02EA">
        <w:rPr>
          <w:rFonts w:hAnsi="AGA Arabesque"/>
        </w:rPr>
        <w:sym w:font="AGA Arabesque" w:char="F072"/>
      </w:r>
      <w:r w:rsidRPr="009C02EA">
        <w:rPr>
          <w:rFonts w:hAnsi="AGA Arabesque"/>
          <w:rtl/>
        </w:rPr>
        <w:t xml:space="preserve"> هنگامی که به رختخوابش می‌رفت، بر پهلوی راستش می‌خوابید و می‌گفت: </w:t>
      </w:r>
      <w:r w:rsidRPr="009C02EA">
        <w:rPr>
          <w:rStyle w:val="Char3"/>
          <w:rtl/>
          <w:lang w:bidi="ar-SA"/>
        </w:rPr>
        <w:t>«</w:t>
      </w:r>
      <w:r w:rsidR="00D8298B">
        <w:rPr>
          <w:rStyle w:val="Char3"/>
          <w:rtl/>
          <w:lang w:bidi="ar-SA"/>
        </w:rPr>
        <w:t>الله</w:t>
      </w:r>
      <w:r w:rsidRPr="009C02EA">
        <w:rPr>
          <w:rStyle w:val="Char3"/>
          <w:rtl/>
          <w:lang w:bidi="ar-SA"/>
        </w:rPr>
        <w:t>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Pr="009C02EA">
        <w:rPr>
          <w:rFonts w:hAnsi="AGA Arabesque"/>
          <w:rtl/>
        </w:rPr>
        <w:t>.</w:t>
      </w:r>
    </w:p>
    <w:p w:rsidR="00086D1E" w:rsidRPr="009C02EA" w:rsidRDefault="00086D1E" w:rsidP="00BB388D">
      <w:pPr>
        <w:pStyle w:val="PlainText"/>
        <w:rPr>
          <w:rFonts w:hAnsi="AGA Arabesque" w:hint="eastAsia"/>
          <w:rtl/>
        </w:rPr>
      </w:pPr>
      <w:r w:rsidRPr="009C02EA">
        <w:rPr>
          <w:rFonts w:hAnsi="AGA Arabesque"/>
          <w:rtl/>
        </w:rPr>
        <w:t>[</w:t>
      </w:r>
      <w:r w:rsidRPr="009C02EA">
        <w:rPr>
          <w:rFonts w:hAnsi="AGA Arabesque"/>
          <w:b/>
          <w:bCs/>
          <w:rtl/>
        </w:rPr>
        <w:t>ترجمه‌ی دعا</w:t>
      </w:r>
      <w:r w:rsidRPr="009C02EA">
        <w:rPr>
          <w:rFonts w:hAnsi="AGA Arabesque"/>
          <w:rtl/>
        </w:rPr>
        <w:t>: «یا الله! با بیم و امید، خود را تسلیم تو نمودم و به سوی تو روی آوردم، کارهایم را به تو سپردم و به تو پناه آوردم (به تو توکل کردم)؛ در برابر تو، هیچ پناهگاه و جای نجاتی، جز خودت وجود ندارد. به کتابی که نازل فرموده‌ای و به پیامبری که فرستاده‌ای، ایمان دارم».</w:t>
      </w:r>
    </w:p>
    <w:p w:rsidR="00086D1E" w:rsidRPr="009C02EA" w:rsidRDefault="00086D1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819- وَعَنْهُ قال: قال لِي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«إذَا أَتَيْتَ مَضْجَعكَ فَتَوَضَّأْ وُضُوءَكَ لِلصَّلاة، ثُمَّ اضْطَجِعْ عَلى شِقِّكَ الأَيمَن، وَقُل...» وذَكَرَ نَحْوَهُ، وفيه: «واجْعَلْهُنَّ آخِرَ مَا تَقولُ».</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6"/>
      </w:r>
      <w:r w:rsidR="00F70C43" w:rsidRPr="00F70C43">
        <w:rPr>
          <w:rStyle w:val="FootnoteReference"/>
          <w:rFonts w:cs="B Lotus"/>
          <w:szCs w:val="28"/>
          <w:rtl/>
          <w:lang w:bidi="ar-SA"/>
        </w:rPr>
        <w:t>)</w:t>
      </w:r>
    </w:p>
    <w:p w:rsidR="007B36CC" w:rsidRPr="009C02EA" w:rsidRDefault="007B36CC" w:rsidP="00BB388D">
      <w:pPr>
        <w:pStyle w:val="PlainText"/>
        <w:rPr>
          <w:rFonts w:hAnsi="AGA Arabesque" w:hint="eastAsia"/>
          <w:rtl/>
        </w:rPr>
      </w:pPr>
      <w:r w:rsidRPr="009C02EA">
        <w:rPr>
          <w:rFonts w:hAnsi="AGA Arabesque"/>
          <w:b/>
          <w:bCs/>
          <w:rtl/>
        </w:rPr>
        <w:t>ترجمه:</w:t>
      </w:r>
      <w:r w:rsidRPr="009C02EA">
        <w:rPr>
          <w:rFonts w:hAnsi="AGA Arabesque"/>
          <w:rtl/>
        </w:rPr>
        <w:t xml:space="preserve"> براء</w:t>
      </w:r>
      <w:r w:rsidRPr="009C02EA">
        <w:rPr>
          <w:rFonts w:hAnsi="AGA Arabesque"/>
        </w:rPr>
        <w:sym w:font="AGA Arabesque" w:char="F074"/>
      </w:r>
      <w:r w:rsidRPr="009C02EA">
        <w:rPr>
          <w:rFonts w:hAnsi="AGA Arabesque"/>
          <w:rtl/>
        </w:rPr>
        <w:t xml:space="preserve"> می‌گوید: رسول‌الله</w:t>
      </w:r>
      <w:r w:rsidRPr="009C02EA">
        <w:rPr>
          <w:rFonts w:hAnsi="AGA Arabesque"/>
        </w:rPr>
        <w:sym w:font="AGA Arabesque" w:char="F072"/>
      </w:r>
      <w:r w:rsidRPr="009C02EA">
        <w:rPr>
          <w:rFonts w:hAnsi="AGA Arabesque"/>
          <w:rtl/>
        </w:rPr>
        <w:t xml:space="preserve"> به من فرمود: «هنگامی که می‌خواستی به رختخوابت بروی، همانند وضوی نماز، وضو بگیر و سپس بر پهلوی راست خود، بخواب و این دعا را بخوان - همان دعایی که پیش‌تر ذکر کرد - و آن را آخرین سخن خویش قرار بده».</w:t>
      </w:r>
    </w:p>
    <w:p w:rsidR="00086D1E" w:rsidRPr="00F70C43" w:rsidRDefault="00CA6F7E"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7354A9" w:rsidRPr="009C02EA" w:rsidRDefault="00CA6F7E" w:rsidP="00BB388D">
      <w:pPr>
        <w:autoSpaceDE w:val="0"/>
        <w:autoSpaceDN w:val="0"/>
        <w:adjustRightInd w:val="0"/>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بخشی از کتاب «ریاض‌الصالحین» را به آداب خواب اختصاص داده و در آن به بیان نکاتی پیرامون آداب خوابیدن، دراز کشیدن، نشستن، مجلس، هم‌نشین و خواب دیدن پرداخته است. این، نشان می‌دهد که کتاب «ریاض‌الصالحین»، کتابی جامع می‌باشد و شایسته‌ی هر مسلمان</w:t>
      </w:r>
      <w:r w:rsidR="00457B75" w:rsidRPr="009C02EA">
        <w:rPr>
          <w:rFonts w:ascii="Traditional Arabic"/>
          <w:rtl/>
          <w:lang w:bidi="ar-SA"/>
        </w:rPr>
        <w:t>ی‌ست</w:t>
      </w:r>
      <w:r w:rsidRPr="009C02EA">
        <w:rPr>
          <w:rFonts w:ascii="Traditional Arabic"/>
          <w:rtl/>
          <w:lang w:bidi="ar-SA"/>
        </w:rPr>
        <w:t xml:space="preserve"> که از این کتاب استفاده کند و آن را بخواند و مطالبش را دریابد.</w:t>
      </w:r>
    </w:p>
    <w:p w:rsidR="00CA6F7E" w:rsidRPr="009C02EA" w:rsidRDefault="00CA6F7E" w:rsidP="00BB388D">
      <w:pPr>
        <w:autoSpaceDE w:val="0"/>
        <w:autoSpaceDN w:val="0"/>
        <w:adjustRightInd w:val="0"/>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بابی درباره‌ی آداب خواب گشوده است؛ خواب، یکی از نشانه‌های الله</w:t>
      </w:r>
      <w:r w:rsidRPr="009C02EA">
        <w:rPr>
          <w:rFonts w:ascii="Traditional Arabic"/>
          <w:lang w:bidi="ar-SA"/>
        </w:rPr>
        <w:sym w:font="AGA Arabesque" w:char="F055"/>
      </w:r>
      <w:r w:rsidRPr="009C02EA">
        <w:rPr>
          <w:rFonts w:ascii="Traditional Arabic"/>
          <w:rtl/>
          <w:lang w:bidi="ar-SA"/>
        </w:rPr>
        <w:t xml:space="preserve"> و نشان‌گر کمالِ قدرت، رحمت و حکمت اوست. </w:t>
      </w:r>
      <w:r w:rsidR="007F53D8" w:rsidRPr="009C02EA">
        <w:rPr>
          <w:rFonts w:ascii="Traditional Arabic"/>
          <w:rtl/>
          <w:lang w:bidi="ar-SA"/>
        </w:rPr>
        <w:t>چنان‌که</w:t>
      </w:r>
      <w:r w:rsidRPr="009C02EA">
        <w:rPr>
          <w:rFonts w:ascii="Traditional Arabic"/>
          <w:rtl/>
          <w:lang w:bidi="ar-SA"/>
        </w:rPr>
        <w:t xml:space="preserve"> می‌فرماید:</w:t>
      </w:r>
    </w:p>
    <w:p w:rsidR="007F53D8" w:rsidRPr="009C02EA" w:rsidRDefault="00AB1A76" w:rsidP="005E5A3A">
      <w:pPr>
        <w:pStyle w:val="a0"/>
        <w:rPr>
          <w:rFonts w:ascii="(normal text)" w:hAnsi="(normal text)"/>
          <w:rtl/>
          <w:lang w:bidi="ar-SA"/>
        </w:rPr>
      </w:pPr>
      <w:r w:rsidRPr="009C02EA">
        <w:rPr>
          <w:rFonts w:ascii="KFGQPC Uthman Taha Naskh" w:cs="KFGQPC Uthman Taha Naskh" w:hint="cs"/>
          <w:rtl/>
          <w:lang w:val="en-MY" w:eastAsia="en-MY" w:bidi="ar-SA"/>
        </w:rPr>
        <w:t>﴿</w:t>
      </w:r>
      <w:r w:rsidR="005E5A3A" w:rsidRPr="009C02EA">
        <w:rPr>
          <w:rFonts w:ascii="KFGQPC Uthmanic Script HAFS" w:hint="eastAsia"/>
          <w:rtl/>
          <w:lang w:val="en-MY" w:eastAsia="en-MY" w:bidi="ar-SA"/>
        </w:rPr>
        <w:t>وَمِن</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ءَايَ</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تِهِ</w:t>
      </w:r>
      <w:r w:rsidR="005E5A3A" w:rsidRPr="009C02EA">
        <w:rPr>
          <w:rFonts w:ascii="KFGQPC Uthmanic Script HAFS" w:hint="cs"/>
          <w:rtl/>
          <w:lang w:val="en-MY" w:eastAsia="en-MY" w:bidi="ar-SA"/>
        </w:rPr>
        <w:t>ۦ</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مَنَامُكُم</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بِ</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لَّي</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لِ</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وَ</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لنَّهَارِ</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وَ</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ب</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تِغَا</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ؤُكُم</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مِّن</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فَض</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لِهِ</w:t>
      </w:r>
      <w:r w:rsidR="005E5A3A" w:rsidRPr="009C02EA">
        <w:rPr>
          <w:rFonts w:ascii="KFGQPC Uthmanic Script HAFS" w:hint="cs"/>
          <w:rtl/>
          <w:lang w:val="en-MY" w:eastAsia="en-MY" w:bidi="ar-SA"/>
        </w:rPr>
        <w:t>ۦٓۚ</w:t>
      </w:r>
      <w:r w:rsidRPr="009C02EA">
        <w:rPr>
          <w:rFonts w:ascii="KFGQPC Uthman Taha Naskh" w:cs="KFGQPC Uthman Taha Naskh" w:hint="cs"/>
          <w:rtl/>
          <w:lang w:val="en-MY" w:eastAsia="en-MY" w:bidi="ar-SA"/>
        </w:rPr>
        <w:t>﴾</w:t>
      </w:r>
      <w:r w:rsidR="005E5A3A" w:rsidRPr="009C02EA">
        <w:rPr>
          <w:rFonts w:ascii="KFGQPC Uthman Taha Naskh" w:cs="KFGQPC Uthman Taha Naskh"/>
          <w:rtl/>
          <w:lang w:val="en-MY" w:eastAsia="en-MY" w:bidi="ar-SA"/>
        </w:rPr>
        <w:t xml:space="preserve"> </w:t>
      </w:r>
      <w:r w:rsidR="005E5A3A" w:rsidRPr="009C02EA">
        <w:rPr>
          <w:rFonts w:ascii="KFGQPC Uthman Taha Naskh" w:cs="KFGQPC Uthman Taha Naskh" w:hint="cs"/>
          <w:rtl/>
          <w:lang w:val="en-MY" w:eastAsia="en-MY" w:bidi="ar-SA"/>
        </w:rPr>
        <w:tab/>
      </w:r>
      <w:r w:rsidR="005E5A3A" w:rsidRPr="009C02EA">
        <w:rPr>
          <w:rStyle w:val="Char9"/>
          <w:rtl/>
        </w:rPr>
        <w:t>[</w:t>
      </w:r>
      <w:r w:rsidR="005E5A3A" w:rsidRPr="009C02EA">
        <w:rPr>
          <w:rStyle w:val="Char9"/>
          <w:rFonts w:hint="eastAsia"/>
          <w:rtl/>
        </w:rPr>
        <w:t>الروم</w:t>
      </w:r>
      <w:r w:rsidR="005E5A3A" w:rsidRPr="009C02EA">
        <w:rPr>
          <w:rStyle w:val="Char9"/>
          <w:rtl/>
        </w:rPr>
        <w:t xml:space="preserve">: </w:t>
      </w:r>
      <w:r w:rsidR="005E5A3A" w:rsidRPr="009C02EA">
        <w:rPr>
          <w:rStyle w:val="Char9"/>
          <w:rFonts w:hint="cs"/>
          <w:rtl/>
        </w:rPr>
        <w:t>٢٣</w:t>
      </w:r>
      <w:r w:rsidR="005E5A3A" w:rsidRPr="009C02EA">
        <w:rPr>
          <w:rStyle w:val="Char9"/>
          <w:rtl/>
        </w:rPr>
        <w:t>]</w:t>
      </w:r>
      <w:r w:rsidR="005E5A3A" w:rsidRPr="009C02EA">
        <w:rPr>
          <w:rFonts w:ascii="KFGQPC Uthman Taha Naskh" w:cs="KFGQPC Uthman Taha Naskh"/>
          <w:rtl/>
          <w:lang w:val="en-MY" w:eastAsia="en-MY" w:bidi="ar-SA"/>
        </w:rPr>
        <w:t xml:space="preserve">  </w:t>
      </w:r>
      <w:r w:rsidR="00873F04" w:rsidRPr="009C02EA">
        <w:rPr>
          <w:rFonts w:ascii="(normal text)" w:hAnsi="(normal text)"/>
          <w:rtl/>
          <w:lang w:bidi="ar-SA"/>
        </w:rPr>
        <w:tab/>
      </w:r>
    </w:p>
    <w:p w:rsidR="007F53D8" w:rsidRPr="009C02EA" w:rsidRDefault="007F53D8" w:rsidP="00BB388D">
      <w:pPr>
        <w:pStyle w:val="a1"/>
        <w:rPr>
          <w:rFonts w:ascii="Traditional Arabic"/>
          <w:rtl/>
          <w:lang w:bidi="ar-SA"/>
        </w:rPr>
      </w:pPr>
      <w:r w:rsidRPr="009C02EA">
        <w:rPr>
          <w:rtl/>
          <w:lang w:bidi="ar-SA"/>
        </w:rPr>
        <w:t>و از نشانه‌‌های او، خوابیدن شما در شب و تلاش و کوشش روزانه‌ی شما برای کسب روزیِ اوست.</w:t>
      </w:r>
    </w:p>
    <w:p w:rsidR="007F53D8" w:rsidRPr="009C02EA" w:rsidRDefault="00715DC9" w:rsidP="00BB388D">
      <w:pPr>
        <w:autoSpaceDE w:val="0"/>
        <w:autoSpaceDN w:val="0"/>
        <w:adjustRightInd w:val="0"/>
        <w:rPr>
          <w:rFonts w:ascii="Traditional Arabic"/>
          <w:rtl/>
          <w:lang w:bidi="ar-SA"/>
        </w:rPr>
      </w:pPr>
      <w:r w:rsidRPr="009C02EA">
        <w:rPr>
          <w:rFonts w:ascii="Traditional Arabic"/>
          <w:rtl/>
          <w:lang w:bidi="ar-SA"/>
        </w:rPr>
        <w:t>خواب، یکی از نعمت‌های</w:t>
      </w:r>
      <w:r w:rsidR="00457B75" w:rsidRPr="009C02EA">
        <w:rPr>
          <w:rFonts w:ascii="Traditional Arabic"/>
          <w:rtl/>
          <w:lang w:bidi="ar-SA"/>
        </w:rPr>
        <w:t>ی‌ست</w:t>
      </w:r>
      <w:r w:rsidRPr="009C02EA">
        <w:rPr>
          <w:rFonts w:ascii="Traditional Arabic"/>
          <w:rtl/>
          <w:lang w:bidi="ar-SA"/>
        </w:rPr>
        <w:t xml:space="preserve"> که الله متعال به بندگانش داده است؛ زیرا برای رفع خستگی می‌خوابند تا برای تلاش و کوشش روزانه‌ی خود، نشاط و نیرو داشته باشند. به عبارت دیگر خواب برای گذشته و آینده‌ی انسان، مفید است؛ بدین‌سان که خستگیِ گذشته</w:t>
      </w:r>
      <w:r w:rsidR="00625062" w:rsidRPr="009C02EA">
        <w:rPr>
          <w:rFonts w:ascii="Traditional Arabic" w:cs="Times New Roman"/>
          <w:cs/>
          <w:lang w:bidi="ar-SA"/>
        </w:rPr>
        <w:t>‎</w:t>
      </w:r>
      <w:r w:rsidRPr="009C02EA">
        <w:rPr>
          <w:rFonts w:ascii="Traditional Arabic"/>
          <w:rtl/>
          <w:lang w:bidi="ar-SA"/>
        </w:rPr>
        <w:t>اش را از میان می‌برد و او را برای کار و تلاش آینده، آماده می‌سازد. و این، برای تداوم و کمالِ زندگی دنیاست؛ زیرا حیات دنیوی، جز با خواب و استراحت، کامل نمی‌شود. البته خواب به عنوان یک نیاز، برای پروردگار همیشه‌زنده و پابرجا، یعنی برای الله متعال یک نقص به‌شمار می‌آید و الله متعال از هر عیب و نقصی پاک است؛ چنان‌که می‌فرماید:</w:t>
      </w:r>
    </w:p>
    <w:p w:rsidR="00715DC9" w:rsidRPr="009C02EA" w:rsidRDefault="00AB1A76" w:rsidP="005E5A3A">
      <w:pPr>
        <w:pStyle w:val="a0"/>
        <w:rPr>
          <w:rtl/>
          <w:lang w:bidi="ar-SA"/>
        </w:rPr>
      </w:pPr>
      <w:r w:rsidRPr="009C02EA">
        <w:rPr>
          <w:rFonts w:ascii="KFGQPC Uthman Taha Naskh" w:cs="KFGQPC Uthman Taha Naskh" w:hint="cs"/>
          <w:rtl/>
          <w:lang w:val="en-MY" w:eastAsia="en-MY" w:bidi="ar-SA"/>
        </w:rPr>
        <w:t>﴿</w:t>
      </w:r>
      <w:r w:rsidR="005E5A3A" w:rsidRPr="009C02EA">
        <w:rPr>
          <w:rFonts w:ascii="KFGQPC Uthmanic Script HAFS" w:hint="eastAsia"/>
          <w:rtl/>
          <w:lang w:val="en-MY" w:eastAsia="en-MY" w:bidi="ar-SA"/>
        </w:rPr>
        <w:t>لَا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تَأ</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خُذُهُ</w:t>
      </w:r>
      <w:r w:rsidR="005E5A3A" w:rsidRPr="009C02EA">
        <w:rPr>
          <w:rFonts w:ascii="KFGQPC Uthmanic Script HAFS" w:hint="cs"/>
          <w:rtl/>
          <w:lang w:val="en-MY" w:eastAsia="en-MY" w:bidi="ar-SA"/>
        </w:rPr>
        <w:t>ۥ</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سِنَة</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وَلَا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نَو</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م</w:t>
      </w:r>
      <w:r w:rsidR="005E5A3A"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E5A3A" w:rsidRPr="009C02EA">
        <w:rPr>
          <w:rFonts w:ascii="KFGQPC Uthman Taha Naskh" w:cs="KFGQPC Uthman Taha Naskh"/>
          <w:rtl/>
          <w:lang w:val="en-MY" w:eastAsia="en-MY" w:bidi="ar-SA"/>
        </w:rPr>
        <w:t xml:space="preserve"> </w:t>
      </w:r>
      <w:r w:rsidR="005E5A3A" w:rsidRPr="009C02EA">
        <w:rPr>
          <w:rFonts w:ascii="KFGQPC Uthman Taha Naskh" w:cs="KFGQPC Uthman Taha Naskh" w:hint="cs"/>
          <w:rtl/>
          <w:lang w:val="en-MY" w:eastAsia="en-MY" w:bidi="ar-SA"/>
        </w:rPr>
        <w:tab/>
      </w:r>
      <w:r w:rsidR="005E5A3A" w:rsidRPr="009C02EA">
        <w:rPr>
          <w:rStyle w:val="Char9"/>
          <w:rtl/>
        </w:rPr>
        <w:t>[</w:t>
      </w:r>
      <w:r w:rsidR="005E5A3A" w:rsidRPr="009C02EA">
        <w:rPr>
          <w:rStyle w:val="Char9"/>
          <w:rFonts w:hint="eastAsia"/>
          <w:rtl/>
        </w:rPr>
        <w:t>البقرة</w:t>
      </w:r>
      <w:r w:rsidR="005E5A3A" w:rsidRPr="009C02EA">
        <w:rPr>
          <w:rStyle w:val="Char9"/>
          <w:rtl/>
        </w:rPr>
        <w:t xml:space="preserve">: </w:t>
      </w:r>
      <w:r w:rsidR="005E5A3A" w:rsidRPr="009C02EA">
        <w:rPr>
          <w:rStyle w:val="Char9"/>
          <w:rFonts w:hint="cs"/>
          <w:rtl/>
        </w:rPr>
        <w:t>٢٥٥</w:t>
      </w:r>
      <w:r w:rsidR="005E5A3A" w:rsidRPr="009C02EA">
        <w:rPr>
          <w:rStyle w:val="Char9"/>
          <w:rtl/>
        </w:rPr>
        <w:t>]</w:t>
      </w:r>
      <w:r w:rsidR="005E5A3A" w:rsidRPr="009C02EA">
        <w:rPr>
          <w:rFonts w:ascii="KFGQPC Uthman Taha Naskh" w:cs="KFGQPC Uthman Taha Naskh"/>
          <w:rtl/>
          <w:lang w:val="en-MY" w:eastAsia="en-MY" w:bidi="ar-SA"/>
        </w:rPr>
        <w:t xml:space="preserve">  </w:t>
      </w:r>
      <w:r w:rsidR="0098423C" w:rsidRPr="009C02EA">
        <w:rPr>
          <w:rtl/>
          <w:lang w:bidi="ar-SA"/>
        </w:rPr>
        <w:tab/>
      </w:r>
    </w:p>
    <w:p w:rsidR="00715DC9" w:rsidRPr="009C02EA" w:rsidRDefault="00715DC9" w:rsidP="00BB388D">
      <w:pPr>
        <w:pStyle w:val="a1"/>
        <w:rPr>
          <w:rFonts w:ascii="Traditional Arabic"/>
          <w:rtl/>
          <w:lang w:bidi="ar-SA"/>
        </w:rPr>
      </w:pPr>
      <w:r w:rsidRPr="009C02EA">
        <w:rPr>
          <w:rtl/>
          <w:lang w:bidi="ar-SA"/>
        </w:rPr>
        <w:t>او را هرگز نه چُرت می‌گیرد و نه خواب.</w:t>
      </w:r>
    </w:p>
    <w:p w:rsidR="00715DC9" w:rsidRPr="009C02EA" w:rsidRDefault="004275F5" w:rsidP="00B62554">
      <w:pPr>
        <w:autoSpaceDE w:val="0"/>
        <w:autoSpaceDN w:val="0"/>
        <w:adjustRightInd w:val="0"/>
        <w:rPr>
          <w:rFonts w:ascii="Traditional Arabic"/>
          <w:rtl/>
          <w:lang w:bidi="ar-SA"/>
        </w:rPr>
      </w:pPr>
      <w:r w:rsidRPr="009C02EA">
        <w:rPr>
          <w:rFonts w:ascii="Traditional Arabic"/>
          <w:rtl/>
          <w:lang w:bidi="ar-SA"/>
        </w:rPr>
        <w:t>این، از کمال حیات ا</w:t>
      </w:r>
      <w:r w:rsidR="00B62554" w:rsidRPr="009C02EA">
        <w:rPr>
          <w:rFonts w:ascii="Traditional Arabic" w:hint="cs"/>
          <w:rtl/>
          <w:lang w:bidi="ar-SA"/>
        </w:rPr>
        <w:t>له</w:t>
      </w:r>
      <w:r w:rsidR="00457B75" w:rsidRPr="009C02EA">
        <w:rPr>
          <w:rFonts w:ascii="Traditional Arabic"/>
          <w:rtl/>
          <w:lang w:bidi="ar-SA"/>
        </w:rPr>
        <w:t>ی‌ست</w:t>
      </w:r>
      <w:r w:rsidRPr="009C02EA">
        <w:rPr>
          <w:rFonts w:ascii="Traditional Arabic"/>
          <w:rtl/>
          <w:lang w:bidi="ar-SA"/>
        </w:rPr>
        <w:t xml:space="preserve"> که نه به خواب نیاز دارد و نه به چیزی دیگر. به‌یقین او، بی‌نیاز و ستوده است. اما انسان در زندگی دنیوی‌اش، ناقص است و به کامل شدن نیاز دارد؛ یعنی نیازمندی‌هایی دارد که باید برطرف شود. خواب، عبارت است از گرفتن جان انسان توسط پروردگار متعال؛ البته </w:t>
      </w:r>
      <w:r w:rsidR="002F2606" w:rsidRPr="009C02EA">
        <w:rPr>
          <w:rFonts w:ascii="Traditional Arabic"/>
          <w:rtl/>
          <w:lang w:bidi="ar-SA"/>
        </w:rPr>
        <w:t>هنگامی که انسان می‌خوابد، الله متعال جانش</w:t>
      </w:r>
      <w:r w:rsidRPr="009C02EA">
        <w:rPr>
          <w:rFonts w:ascii="Traditional Arabic"/>
          <w:rtl/>
          <w:lang w:bidi="ar-SA"/>
        </w:rPr>
        <w:t xml:space="preserve"> را به‌طور کامل نمی‌گیرد</w:t>
      </w:r>
      <w:r w:rsidR="002F2606" w:rsidRPr="009C02EA">
        <w:rPr>
          <w:rFonts w:ascii="Traditional Arabic"/>
          <w:rtl/>
          <w:lang w:bidi="ar-SA"/>
        </w:rPr>
        <w:t>. از این‌رو انسان در هنگام خواب، نه زنده است و نه مرده. یعنی با وجودی که حیات دارد، چیزی درک نمی‌کند و از اطرافش بی‌خبر است؛ نه صدایی می‌شنود، نه کسی را می‌بیند و نه بوی</w:t>
      </w:r>
      <w:r w:rsidR="00457B75" w:rsidRPr="009C02EA">
        <w:rPr>
          <w:rFonts w:ascii="Traditional Arabic"/>
          <w:rtl/>
          <w:lang w:bidi="ar-SA"/>
        </w:rPr>
        <w:t>ی</w:t>
      </w:r>
      <w:r w:rsidR="00F75D70" w:rsidRPr="009C02EA">
        <w:rPr>
          <w:rFonts w:ascii="Traditional Arabic"/>
          <w:rtl/>
          <w:lang w:bidi="ar-SA"/>
        </w:rPr>
        <w:t xml:space="preserve"> ا</w:t>
      </w:r>
      <w:r w:rsidR="00457B75" w:rsidRPr="009C02EA">
        <w:rPr>
          <w:rFonts w:ascii="Traditional Arabic"/>
          <w:rtl/>
          <w:lang w:bidi="ar-SA"/>
        </w:rPr>
        <w:t>‌ست</w:t>
      </w:r>
      <w:r w:rsidR="002F2606" w:rsidRPr="009C02EA">
        <w:rPr>
          <w:rFonts w:ascii="Traditional Arabic"/>
          <w:rtl/>
          <w:lang w:bidi="ar-SA"/>
        </w:rPr>
        <w:t>شمام می‌کند و جانش به‌طور کامل از پیکرش بیرون نمی‌آید. الله متعال می‌فرماید:</w:t>
      </w:r>
    </w:p>
    <w:p w:rsidR="00192432" w:rsidRPr="009C02EA" w:rsidRDefault="00AB1A76" w:rsidP="005E5A3A">
      <w:pPr>
        <w:pStyle w:val="a0"/>
        <w:rPr>
          <w:rFonts w:ascii="(normal text)" w:hAnsi="(normal text)"/>
          <w:rtl/>
          <w:lang w:bidi="ar-SA"/>
        </w:rPr>
      </w:pPr>
      <w:r w:rsidRPr="009C02EA">
        <w:rPr>
          <w:rFonts w:ascii="KFGQPC Uthman Taha Naskh" w:cs="KFGQPC Uthman Taha Naskh" w:hint="cs"/>
          <w:rtl/>
          <w:lang w:val="en-MY" w:eastAsia="en-MY" w:bidi="ar-SA"/>
        </w:rPr>
        <w:t>﴿</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للَّهُ</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يَتَوَفَّى</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أَنفُسَ</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حِينَ</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مَو</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تِهَا</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وَ</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لَّتِي</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لَم</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تَمُت</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فِي</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مَنَامِهَا</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فَيُم</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سِكُ</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لَّتِي</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قَضَى</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عَلَي</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هَا</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مَو</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وَيُر</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سِلُ</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ٱ</w:t>
      </w:r>
      <w:r w:rsidR="005E5A3A" w:rsidRPr="009C02EA">
        <w:rPr>
          <w:rFonts w:ascii="KFGQPC Uthmanic Script HAFS" w:hint="eastAsia"/>
          <w:rtl/>
          <w:lang w:val="en-MY" w:eastAsia="en-MY" w:bidi="ar-SA"/>
        </w:rPr>
        <w:t>ل</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أُخ</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رَى</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إِلَى</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أَجَل</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مُّسَمًّى</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إِنَّ</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فِي</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ذَ</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لِكَ</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لَأ</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يَ</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ت</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لِّقَو</w:t>
      </w:r>
      <w:r w:rsidR="005E5A3A" w:rsidRPr="009C02EA">
        <w:rPr>
          <w:rFonts w:ascii="KFGQPC Uthmanic Script HAFS" w:hint="cs"/>
          <w:rtl/>
          <w:lang w:val="en-MY" w:eastAsia="en-MY" w:bidi="ar-SA"/>
        </w:rPr>
        <w:t>ۡ</w:t>
      </w:r>
      <w:r w:rsidR="005E5A3A" w:rsidRPr="009C02EA">
        <w:rPr>
          <w:rFonts w:ascii="KFGQPC Uthmanic Script HAFS" w:hint="eastAsia"/>
          <w:rtl/>
          <w:lang w:val="en-MY" w:eastAsia="en-MY" w:bidi="ar-SA"/>
        </w:rPr>
        <w:t>م</w:t>
      </w:r>
      <w:r w:rsidR="005E5A3A" w:rsidRPr="009C02EA">
        <w:rPr>
          <w:rFonts w:ascii="KFGQPC Uthmanic Script HAFS" w:hint="cs"/>
          <w:rtl/>
          <w:lang w:val="en-MY" w:eastAsia="en-MY" w:bidi="ar-SA"/>
        </w:rPr>
        <w:t>ٖ</w:t>
      </w:r>
      <w:r w:rsidR="005E5A3A" w:rsidRPr="009C02EA">
        <w:rPr>
          <w:rFonts w:ascii="KFGQPC Uthmanic Script HAFS"/>
          <w:rtl/>
          <w:lang w:val="en-MY" w:eastAsia="en-MY" w:bidi="ar-SA"/>
        </w:rPr>
        <w:t xml:space="preserve"> </w:t>
      </w:r>
      <w:r w:rsidR="005E5A3A" w:rsidRPr="009C02EA">
        <w:rPr>
          <w:rFonts w:ascii="KFGQPC Uthmanic Script HAFS" w:hint="eastAsia"/>
          <w:rtl/>
          <w:lang w:val="en-MY" w:eastAsia="en-MY" w:bidi="ar-SA"/>
        </w:rPr>
        <w:t>يَتَفَكَّرُونَ</w:t>
      </w:r>
      <w:r w:rsidR="005E5A3A" w:rsidRPr="009C02EA">
        <w:rPr>
          <w:rFonts w:ascii="KFGQPC Uthmanic Script HAFS"/>
          <w:rtl/>
          <w:lang w:val="en-MY" w:eastAsia="en-MY" w:bidi="ar-SA"/>
        </w:rPr>
        <w:t xml:space="preserve"> </w:t>
      </w:r>
      <w:r w:rsidR="005E5A3A" w:rsidRPr="009C02EA">
        <w:rPr>
          <w:rFonts w:ascii="KFGQPC Uthmanic Script HAFS" w:hint="cs"/>
          <w:rtl/>
          <w:lang w:val="en-MY" w:eastAsia="en-MY" w:bidi="ar-SA"/>
        </w:rPr>
        <w:t>٤٢</w:t>
      </w:r>
      <w:r w:rsidRPr="009C02EA">
        <w:rPr>
          <w:rFonts w:ascii="KFGQPC Uthman Taha Naskh" w:cs="KFGQPC Uthman Taha Naskh" w:hint="cs"/>
          <w:rtl/>
          <w:lang w:val="en-MY" w:eastAsia="en-MY" w:bidi="ar-SA"/>
        </w:rPr>
        <w:t>﴾</w:t>
      </w:r>
      <w:r w:rsidR="005E5A3A" w:rsidRPr="009C02EA">
        <w:rPr>
          <w:rFonts w:ascii="KFGQPC Uthman Taha Naskh" w:cs="KFGQPC Uthman Taha Naskh" w:hint="cs"/>
          <w:rtl/>
          <w:lang w:val="en-MY" w:eastAsia="en-MY" w:bidi="ar-SA"/>
        </w:rPr>
        <w:tab/>
      </w:r>
      <w:r w:rsidR="005E5A3A" w:rsidRPr="009C02EA">
        <w:rPr>
          <w:rStyle w:val="Char9"/>
          <w:rtl/>
        </w:rPr>
        <w:t xml:space="preserve"> [</w:t>
      </w:r>
      <w:r w:rsidR="005E5A3A" w:rsidRPr="009C02EA">
        <w:rPr>
          <w:rStyle w:val="Char9"/>
          <w:rFonts w:hint="eastAsia"/>
          <w:rtl/>
        </w:rPr>
        <w:t>الزمر</w:t>
      </w:r>
      <w:r w:rsidR="005E5A3A" w:rsidRPr="009C02EA">
        <w:rPr>
          <w:rStyle w:val="Char9"/>
          <w:rtl/>
        </w:rPr>
        <w:t xml:space="preserve">: </w:t>
      </w:r>
      <w:r w:rsidR="005E5A3A" w:rsidRPr="009C02EA">
        <w:rPr>
          <w:rStyle w:val="Char9"/>
          <w:rFonts w:hint="cs"/>
          <w:rtl/>
        </w:rPr>
        <w:t>٤٢</w:t>
      </w:r>
      <w:r w:rsidR="005E5A3A" w:rsidRPr="009C02EA">
        <w:rPr>
          <w:rStyle w:val="Char9"/>
          <w:rtl/>
        </w:rPr>
        <w:t>]</w:t>
      </w:r>
      <w:r w:rsidR="005E5A3A" w:rsidRPr="009C02EA">
        <w:rPr>
          <w:rFonts w:ascii="KFGQPC Uthman Taha Naskh" w:cs="KFGQPC Uthman Taha Naskh"/>
          <w:rtl/>
          <w:lang w:val="en-MY" w:eastAsia="en-MY" w:bidi="ar-SA"/>
        </w:rPr>
        <w:t xml:space="preserve">  </w:t>
      </w:r>
      <w:r w:rsidR="0098423C" w:rsidRPr="009C02EA">
        <w:rPr>
          <w:rFonts w:ascii="(normal text)" w:hAnsi="(normal text)"/>
          <w:rtl/>
          <w:lang w:bidi="ar-SA"/>
        </w:rPr>
        <w:tab/>
      </w:r>
    </w:p>
    <w:p w:rsidR="00192432" w:rsidRPr="0046263B" w:rsidRDefault="00192432" w:rsidP="00BB388D">
      <w:pPr>
        <w:pStyle w:val="a1"/>
        <w:rPr>
          <w:rFonts w:ascii="Traditional Arabic"/>
          <w:spacing w:val="-2"/>
          <w:rtl/>
          <w:lang w:bidi="ar-SA"/>
        </w:rPr>
      </w:pPr>
      <w:r w:rsidRPr="0046263B">
        <w:rPr>
          <w:spacing w:val="-2"/>
          <w:rtl/>
          <w:lang w:bidi="ar-SA"/>
        </w:rPr>
        <w:t>الله، جان‌ها را هنگام مرگشان می‌گیرد و نیز جانی را که نمرده، به‌هنگام خواب آن قبض می‌کند؛ آن‌گاه جانی را که به مرگش حکم کرده، نگه می‌دارد و جان دیگر را تا زمان معینی (به کالبد) بازپس می‌فرستد. بی‌گمان در این امر نشانه‌های روشنی برای اندیشمندان وجود دارد.</w:t>
      </w:r>
    </w:p>
    <w:p w:rsidR="00192432" w:rsidRPr="009C02EA" w:rsidRDefault="00192432" w:rsidP="00B62554">
      <w:pPr>
        <w:autoSpaceDE w:val="0"/>
        <w:autoSpaceDN w:val="0"/>
        <w:adjustRightInd w:val="0"/>
        <w:rPr>
          <w:rFonts w:ascii="Traditional Arabic"/>
          <w:rtl/>
          <w:lang w:bidi="ar-SA"/>
        </w:rPr>
      </w:pPr>
      <w:r w:rsidRPr="009C02EA">
        <w:rPr>
          <w:rFonts w:ascii="Traditional Arabic"/>
          <w:rtl/>
          <w:lang w:bidi="ar-SA"/>
        </w:rPr>
        <w:t>خواب، یکی از نشانه‌های ال</w:t>
      </w:r>
      <w:r w:rsidR="00B62554" w:rsidRPr="009C02EA">
        <w:rPr>
          <w:rFonts w:ascii="Traditional Arabic" w:hint="cs"/>
          <w:rtl/>
          <w:lang w:bidi="ar-SA"/>
        </w:rPr>
        <w:t>ه</w:t>
      </w:r>
      <w:r w:rsidR="00457B75" w:rsidRPr="009C02EA">
        <w:rPr>
          <w:rFonts w:ascii="Traditional Arabic"/>
          <w:rtl/>
          <w:lang w:bidi="ar-SA"/>
        </w:rPr>
        <w:t>ی‌ست</w:t>
      </w:r>
      <w:r w:rsidRPr="009C02EA">
        <w:rPr>
          <w:rFonts w:ascii="Traditional Arabic"/>
          <w:rtl/>
          <w:lang w:bidi="ar-SA"/>
        </w:rPr>
        <w:t>؛ گاه گروهی را می‌بینید که خوابیده‌اند و به‌سان مرده‌ها روی زمین افتاده‌اند و هیچ چیزی را درک نمی‌کنند؛ اما الله متعال، این‌ها را بیدار می‌کند، درست مانند مردگانی که برانگیخته می‌شوند. الله</w:t>
      </w:r>
      <w:r w:rsidRPr="009C02EA">
        <w:rPr>
          <w:rFonts w:ascii="Traditional Arabic"/>
          <w:lang w:bidi="ar-SA"/>
        </w:rPr>
        <w:sym w:font="AGA Arabesque" w:char="F059"/>
      </w:r>
      <w:r w:rsidRPr="009C02EA">
        <w:rPr>
          <w:rFonts w:ascii="Traditional Arabic"/>
          <w:rtl/>
          <w:lang w:bidi="ar-SA"/>
        </w:rPr>
        <w:t xml:space="preserve"> می‌فرماید:</w:t>
      </w:r>
    </w:p>
    <w:p w:rsidR="00DB3FD6" w:rsidRPr="009C02EA" w:rsidRDefault="00AB1A76" w:rsidP="009A2396">
      <w:pPr>
        <w:pStyle w:val="a0"/>
        <w:ind w:left="386"/>
        <w:rPr>
          <w:lang w:bidi="ar-SA"/>
        </w:rPr>
      </w:pPr>
      <w:r w:rsidRPr="009C02EA">
        <w:rPr>
          <w:rFonts w:ascii="KFGQPC Uthman Taha Naskh" w:cs="KFGQPC Uthman Taha Naskh" w:hint="cs"/>
          <w:rtl/>
          <w:lang w:val="en-MY" w:eastAsia="en-MY" w:bidi="ar-SA"/>
        </w:rPr>
        <w:t>﴿</w:t>
      </w:r>
      <w:r w:rsidR="009A2396" w:rsidRPr="009C02EA">
        <w:rPr>
          <w:rFonts w:ascii="KFGQPC Uthmanic Script HAFS" w:hint="eastAsia"/>
          <w:rtl/>
          <w:lang w:val="en-MY" w:eastAsia="en-MY" w:bidi="ar-SA"/>
        </w:rPr>
        <w:t>وَهُوَ</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لَّذِي</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يَتَوَفَّى</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كُم</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بِ</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لِ</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وَيَع</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لَمُ</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مَا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جَرَح</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تُم</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بِ</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لنَّهَارِ</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ثُمَّ</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يَب</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عَثُكُم</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فِيهِ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لِيُق</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ضَى</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أَجَل</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مُّسَمّ</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ى</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ثُمَّ</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إِلَي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مَر</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جِعُكُم</w:t>
      </w:r>
      <w:r w:rsidR="009A2396"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9A2396" w:rsidRPr="009C02EA">
        <w:rPr>
          <w:rFonts w:ascii="KFGQPC Uthman Taha Naskh" w:cs="KFGQPC Uthman Taha Naskh"/>
          <w:rtl/>
          <w:lang w:val="en-MY" w:eastAsia="en-MY" w:bidi="ar-SA"/>
        </w:rPr>
        <w:t xml:space="preserve"> </w:t>
      </w:r>
      <w:r w:rsidR="009A2396" w:rsidRPr="009C02EA">
        <w:rPr>
          <w:rFonts w:ascii="KFGQPC Uthman Taha Naskh" w:cs="KFGQPC Uthman Taha Naskh" w:hint="cs"/>
          <w:rtl/>
          <w:lang w:val="en-MY" w:eastAsia="en-MY" w:bidi="ar-SA"/>
        </w:rPr>
        <w:tab/>
      </w:r>
      <w:r w:rsidR="009A2396" w:rsidRPr="009C02EA">
        <w:rPr>
          <w:rStyle w:val="Char9"/>
          <w:rtl/>
        </w:rPr>
        <w:t>[</w:t>
      </w:r>
      <w:r w:rsidR="00044A53">
        <w:rPr>
          <w:rStyle w:val="Char9"/>
          <w:rFonts w:hint="eastAsia"/>
          <w:rtl/>
        </w:rPr>
        <w:t>الأنعام</w:t>
      </w:r>
      <w:r w:rsidR="009A2396" w:rsidRPr="009C02EA">
        <w:rPr>
          <w:rStyle w:val="Char9"/>
          <w:rtl/>
        </w:rPr>
        <w:t xml:space="preserve">: </w:t>
      </w:r>
      <w:r w:rsidR="009A2396" w:rsidRPr="009C02EA">
        <w:rPr>
          <w:rStyle w:val="Char9"/>
          <w:rFonts w:hint="cs"/>
          <w:rtl/>
        </w:rPr>
        <w:t>٦٠</w:t>
      </w:r>
      <w:r w:rsidR="009A2396" w:rsidRPr="009C02EA">
        <w:rPr>
          <w:rStyle w:val="Char9"/>
          <w:rtl/>
        </w:rPr>
        <w:t>]</w:t>
      </w:r>
      <w:r w:rsidR="009A2396" w:rsidRPr="009C02EA">
        <w:rPr>
          <w:rFonts w:ascii="KFGQPC Uthman Taha Naskh" w:cs="KFGQPC Uthman Taha Naskh"/>
          <w:rtl/>
          <w:lang w:val="en-MY" w:eastAsia="en-MY" w:bidi="ar-SA"/>
        </w:rPr>
        <w:t xml:space="preserve">  </w:t>
      </w:r>
      <w:r w:rsidR="0098423C" w:rsidRPr="009C02EA">
        <w:rPr>
          <w:rtl/>
          <w:lang w:bidi="ar-SA"/>
        </w:rPr>
        <w:tab/>
      </w:r>
    </w:p>
    <w:p w:rsidR="00192432" w:rsidRPr="009C02EA" w:rsidRDefault="00DB3FD6" w:rsidP="00BB388D">
      <w:pPr>
        <w:pStyle w:val="a1"/>
        <w:rPr>
          <w:rFonts w:ascii="Traditional Arabic"/>
          <w:rtl/>
          <w:lang w:bidi="ar-SA"/>
        </w:rPr>
      </w:pPr>
      <w:r w:rsidRPr="009C02EA">
        <w:rPr>
          <w:rFonts w:eastAsia="SimSun"/>
          <w:rtl/>
          <w:lang w:eastAsia="zh-CN" w:bidi="ar-SA"/>
        </w:rPr>
        <w:t>و او ذات</w:t>
      </w:r>
      <w:r w:rsidR="00457B75" w:rsidRPr="009C02EA">
        <w:rPr>
          <w:rFonts w:eastAsia="SimSun"/>
          <w:rtl/>
          <w:lang w:eastAsia="zh-CN" w:bidi="ar-SA"/>
        </w:rPr>
        <w:t>ی‌ست</w:t>
      </w:r>
      <w:r w:rsidRPr="009C02EA">
        <w:rPr>
          <w:rFonts w:eastAsia="SimSun"/>
          <w:rtl/>
          <w:lang w:eastAsia="zh-CN" w:bidi="ar-SA"/>
        </w:rPr>
        <w:t xml:space="preserve"> که شب‌هنگام شما را در مرگِ خواب فرو می</w:t>
      </w:r>
      <w:r w:rsidRPr="009C02EA">
        <w:rPr>
          <w:rFonts w:eastAsia="SimSun"/>
          <w:rtl/>
          <w:lang w:eastAsia="zh-CN" w:bidi="ar-SA"/>
        </w:rPr>
        <w:softHyphen/>
        <w:t>برد و از اعمالی که در روز انجام می</w:t>
      </w:r>
      <w:r w:rsidRPr="009C02EA">
        <w:rPr>
          <w:rFonts w:eastAsia="SimSun"/>
          <w:rtl/>
          <w:lang w:eastAsia="zh-CN" w:bidi="ar-SA"/>
        </w:rPr>
        <w:softHyphen/>
        <w:t>دهید، آگاه است و سپس شما را در روز، بلند می</w:t>
      </w:r>
      <w:r w:rsidRPr="009C02EA">
        <w:rPr>
          <w:rFonts w:eastAsia="SimSun"/>
          <w:rtl/>
          <w:lang w:eastAsia="zh-CN" w:bidi="ar-SA"/>
        </w:rPr>
        <w:softHyphen/>
        <w:t>کند تا مُهلت مشخص به سرآید و آن</w:t>
      </w:r>
      <w:r w:rsidRPr="009C02EA">
        <w:rPr>
          <w:rFonts w:eastAsia="SimSun"/>
          <w:rtl/>
          <w:lang w:eastAsia="zh-CN" w:bidi="ar-SA"/>
        </w:rPr>
        <w:softHyphen/>
        <w:t>گاه بازگشتتان به سوی اوست.</w:t>
      </w:r>
    </w:p>
    <w:p w:rsidR="00192432" w:rsidRPr="009C02EA" w:rsidRDefault="0094664E" w:rsidP="00BB388D">
      <w:pPr>
        <w:autoSpaceDE w:val="0"/>
        <w:autoSpaceDN w:val="0"/>
        <w:adjustRightInd w:val="0"/>
        <w:rPr>
          <w:rFonts w:ascii="Traditional Arabic"/>
          <w:rtl/>
          <w:lang w:bidi="ar-SA"/>
        </w:rPr>
      </w:pPr>
      <w:r w:rsidRPr="009C02EA">
        <w:rPr>
          <w:rFonts w:ascii="Traditional Arabic"/>
          <w:rtl/>
          <w:lang w:bidi="ar-SA"/>
        </w:rPr>
        <w:t>انسان، درسِ دیگری نیز</w:t>
      </w:r>
      <w:r w:rsidR="00701649" w:rsidRPr="009C02EA">
        <w:rPr>
          <w:rFonts w:ascii="Traditional Arabic"/>
          <w:rtl/>
          <w:lang w:bidi="ar-SA"/>
        </w:rPr>
        <w:t xml:space="preserve"> از خواب می‌گیرد؛ خواب، نمونه‌ای</w:t>
      </w:r>
      <w:r w:rsidRPr="009C02EA">
        <w:rPr>
          <w:rFonts w:ascii="Traditional Arabic"/>
          <w:rtl/>
          <w:lang w:bidi="ar-SA"/>
        </w:rPr>
        <w:t xml:space="preserve"> روشن از زنده شدن مردگان است؛ ذاتی که جان انسان را در خواب می‌گیرد و سپس جانش را به کالبدش بازمی‌گرداند و انسان را بیدار می‌کند، بر زنده کردن مردگان و برانگیختن آن‌ها از قبرهایشان تواناست؛ به‌یقین الله</w:t>
      </w:r>
      <w:r w:rsidRPr="009C02EA">
        <w:rPr>
          <w:rFonts w:ascii="Traditional Arabic"/>
          <w:lang w:bidi="ar-SA"/>
        </w:rPr>
        <w:sym w:font="AGA Arabesque" w:char="F055"/>
      </w:r>
      <w:r w:rsidRPr="009C02EA">
        <w:rPr>
          <w:rFonts w:ascii="Traditional Arabic"/>
          <w:rtl/>
          <w:lang w:bidi="ar-SA"/>
        </w:rPr>
        <w:t xml:space="preserve"> تواناییِ هر کاری را دارد.</w:t>
      </w:r>
    </w:p>
    <w:p w:rsidR="0094664E" w:rsidRPr="009C02EA" w:rsidRDefault="009953A3" w:rsidP="00B62554">
      <w:pPr>
        <w:autoSpaceDE w:val="0"/>
        <w:autoSpaceDN w:val="0"/>
        <w:adjustRightInd w:val="0"/>
        <w:rPr>
          <w:rFonts w:ascii="Traditional Arabic"/>
          <w:rtl/>
          <w:lang w:bidi="ar-SA"/>
        </w:rPr>
      </w:pPr>
      <w:r w:rsidRPr="009C02EA">
        <w:rPr>
          <w:rFonts w:ascii="Traditional Arabic"/>
          <w:rtl/>
          <w:lang w:bidi="ar-SA"/>
        </w:rPr>
        <w:t>از آداب خواب است که انسان بر پهلوی راستش بخوابد؛ زیرا پ</w:t>
      </w:r>
      <w:r w:rsidR="00B62554" w:rsidRPr="009C02EA">
        <w:rPr>
          <w:rFonts w:ascii="Traditional Arabic" w:hint="cs"/>
          <w:rtl/>
          <w:lang w:bidi="ar-SA"/>
        </w:rPr>
        <w:t>ي</w:t>
      </w:r>
      <w:r w:rsidRPr="009C02EA">
        <w:rPr>
          <w:rFonts w:ascii="Traditional Arabic"/>
          <w:rtl/>
          <w:lang w:bidi="ar-SA"/>
        </w:rPr>
        <w:t>امبر</w:t>
      </w:r>
      <w:r w:rsidRPr="009C02EA">
        <w:rPr>
          <w:rFonts w:ascii="Traditional Arabic"/>
          <w:lang w:bidi="ar-SA"/>
        </w:rPr>
        <w:sym w:font="AGA Arabesque" w:char="F072"/>
      </w:r>
      <w:r w:rsidRPr="009C02EA">
        <w:rPr>
          <w:rFonts w:ascii="Traditional Arabic"/>
          <w:rtl/>
          <w:lang w:bidi="ar-SA"/>
        </w:rPr>
        <w:t xml:space="preserve"> بر پ</w:t>
      </w:r>
      <w:r w:rsidR="00E63D13" w:rsidRPr="009C02EA">
        <w:rPr>
          <w:rFonts w:ascii="Traditional Arabic"/>
          <w:rtl/>
          <w:lang w:bidi="ar-SA"/>
        </w:rPr>
        <w:t>ه</w:t>
      </w:r>
      <w:r w:rsidRPr="009C02EA">
        <w:rPr>
          <w:rFonts w:ascii="Traditional Arabic"/>
          <w:rtl/>
          <w:lang w:bidi="ar-SA"/>
        </w:rPr>
        <w:t>لوی راستش می‌خوابید و به این کار، دستور می‌داد. براء بن عازب</w:t>
      </w:r>
      <w:r w:rsidRPr="009C02EA">
        <w:rPr>
          <w:rFonts w:ascii="Traditional Arabic"/>
          <w:lang w:bidi="ar-SA"/>
        </w:rPr>
        <w:sym w:font="AGA Arabesque" w:char="F074"/>
      </w:r>
      <w:r w:rsidRPr="009C02EA">
        <w:rPr>
          <w:rFonts w:ascii="Traditional Arabic"/>
          <w:rtl/>
          <w:lang w:bidi="ar-SA"/>
        </w:rPr>
        <w:t xml:space="preserve"> می‌گوید</w:t>
      </w:r>
      <w:r w:rsidR="00E63D13" w:rsidRPr="009C02EA">
        <w:rPr>
          <w:rFonts w:ascii="Traditional Arabic"/>
          <w:rtl/>
          <w:lang w:bidi="ar-SA"/>
        </w:rPr>
        <w:t>:</w:t>
      </w:r>
      <w:r w:rsidRPr="009C02EA">
        <w:rPr>
          <w:rFonts w:ascii="Traditional Arabic"/>
          <w:rtl/>
          <w:lang w:bidi="ar-SA"/>
        </w:rPr>
        <w:t xml:space="preserve"> پیامبر</w:t>
      </w:r>
      <w:r w:rsidRPr="009C02EA">
        <w:rPr>
          <w:rFonts w:ascii="Traditional Arabic"/>
          <w:lang w:bidi="ar-SA"/>
        </w:rPr>
        <w:sym w:font="AGA Arabesque" w:char="F072"/>
      </w:r>
      <w:r w:rsidRPr="009C02EA">
        <w:rPr>
          <w:rFonts w:ascii="Traditional Arabic"/>
          <w:rtl/>
          <w:lang w:bidi="ar-SA"/>
        </w:rPr>
        <w:t xml:space="preserve"> بر پهلوی راستش دراز می‌کشید؛ چنان‌که به براء</w:t>
      </w:r>
      <w:r w:rsidRPr="009C02EA">
        <w:rPr>
          <w:rFonts w:ascii="Traditional Arabic"/>
          <w:lang w:bidi="ar-SA"/>
        </w:rPr>
        <w:sym w:font="AGA Arabesque" w:char="F074"/>
      </w:r>
      <w:r w:rsidRPr="009C02EA">
        <w:rPr>
          <w:rFonts w:ascii="Traditional Arabic"/>
          <w:rtl/>
          <w:lang w:bidi="ar-SA"/>
        </w:rPr>
        <w:t xml:space="preserve"> امر نمود که بر پهلوی راستش بخوابد. این، بهترین شکل یا بهترین حالتِ خوابیدن است؛ فرقی نمی‌کند که قبله، در مقابل یا پشت سر یا چپ یا راستِ انسان باشد؛ مهم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مطابق عمل‌کرد و رهنمود پیامبر</w:t>
      </w:r>
      <w:r w:rsidRPr="009C02EA">
        <w:rPr>
          <w:rFonts w:ascii="Traditional Arabic"/>
          <w:lang w:bidi="ar-SA"/>
        </w:rPr>
        <w:sym w:font="AGA Arabesque" w:char="F072"/>
      </w:r>
      <w:r w:rsidRPr="009C02EA">
        <w:rPr>
          <w:rFonts w:ascii="Traditional Arabic"/>
          <w:rtl/>
          <w:lang w:bidi="ar-SA"/>
        </w:rPr>
        <w:t xml:space="preserve"> بر پهلوی راستش بخوابد.</w:t>
      </w:r>
    </w:p>
    <w:p w:rsidR="009953A3" w:rsidRPr="009C02EA" w:rsidRDefault="009953A3" w:rsidP="00BB388D">
      <w:pPr>
        <w:autoSpaceDE w:val="0"/>
        <w:autoSpaceDN w:val="0"/>
        <w:adjustRightInd w:val="0"/>
        <w:rPr>
          <w:rFonts w:ascii="Traditional Arabic"/>
          <w:rtl/>
          <w:lang w:bidi="ar-SA"/>
        </w:rPr>
      </w:pPr>
      <w:r w:rsidRPr="009C02EA">
        <w:rPr>
          <w:rFonts w:ascii="Traditional Arabic"/>
          <w:rtl/>
          <w:lang w:bidi="ar-SA"/>
        </w:rPr>
        <w:t>برخی از مردم به خوابیدن بر پهلو چپ عادت کرده‌اند و اگر بر پهلوی راست دراز بکشند، خوابشان نمی‌آید؛ اما باید خود را به خوابیدن بر پهلوی راست عادت دهند. زیرا، این، مسأله</w:t>
      </w:r>
      <w:r w:rsidR="00E63D13" w:rsidRPr="009C02EA">
        <w:rPr>
          <w:rFonts w:ascii="Traditional Arabic" w:cs="Times New Roman"/>
          <w:cs/>
          <w:lang w:bidi="ar-SA"/>
        </w:rPr>
        <w:t>‎</w:t>
      </w:r>
      <w:r w:rsidRPr="009C02EA">
        <w:rPr>
          <w:rFonts w:ascii="Traditional Arabic"/>
          <w:rtl/>
          <w:lang w:bidi="ar-SA"/>
        </w:rPr>
        <w:t>ای معمولی نیست؛ هم از عمل‌کرد پیامبر</w:t>
      </w:r>
      <w:r w:rsidRPr="009C02EA">
        <w:rPr>
          <w:rFonts w:ascii="Traditional Arabic"/>
          <w:lang w:bidi="ar-SA"/>
        </w:rPr>
        <w:sym w:font="AGA Arabesque" w:char="F072"/>
      </w:r>
      <w:r w:rsidRPr="009C02EA">
        <w:rPr>
          <w:rFonts w:ascii="Traditional Arabic"/>
          <w:rtl/>
          <w:lang w:bidi="ar-SA"/>
        </w:rPr>
        <w:t xml:space="preserve"> ثابت شده و هم از دستور و رهنمود آن بزرگوار. لذا وقتی بر پهلوی راست می‌خوابید، احساس می‌‌کنید که از پیامبر</w:t>
      </w:r>
      <w:r w:rsidRPr="009C02EA">
        <w:rPr>
          <w:rFonts w:ascii="Traditional Arabic"/>
          <w:lang w:bidi="ar-SA"/>
        </w:rPr>
        <w:sym w:font="AGA Arabesque" w:char="F072"/>
      </w:r>
      <w:r w:rsidRPr="009C02EA">
        <w:rPr>
          <w:rFonts w:ascii="Traditional Arabic"/>
          <w:rtl/>
          <w:lang w:bidi="ar-SA"/>
        </w:rPr>
        <w:t xml:space="preserve"> پیروی کرده‌اید. زیرا پیامبر</w:t>
      </w:r>
      <w:r w:rsidRPr="009C02EA">
        <w:rPr>
          <w:rFonts w:ascii="Traditional Arabic"/>
          <w:lang w:bidi="ar-SA"/>
        </w:rPr>
        <w:sym w:font="AGA Arabesque" w:char="F072"/>
      </w:r>
      <w:r w:rsidRPr="009C02EA">
        <w:rPr>
          <w:rFonts w:ascii="Traditional Arabic"/>
          <w:rtl/>
          <w:lang w:bidi="ar-SA"/>
        </w:rPr>
        <w:t xml:space="preserve"> خود بر پهلوی راستش می‌خوابید و به خوابیدن بر پهلوی راست دستور می‌داد. اگر یک یا دو روز یا یک هفته بر پهلوی راست بخوابید، عادت می‌کنید و بدین‌سان می‌توانید به‌سادگی به سنت پیامبر</w:t>
      </w:r>
      <w:r w:rsidRPr="009C02EA">
        <w:rPr>
          <w:rFonts w:ascii="Traditional Arabic"/>
          <w:lang w:bidi="ar-SA"/>
        </w:rPr>
        <w:sym w:font="AGA Arabesque" w:char="F072"/>
      </w:r>
      <w:r w:rsidRPr="009C02EA">
        <w:rPr>
          <w:rFonts w:ascii="Traditional Arabic"/>
          <w:rtl/>
          <w:lang w:bidi="ar-SA"/>
        </w:rPr>
        <w:t xml:space="preserve"> عمل نمایید.</w:t>
      </w:r>
    </w:p>
    <w:p w:rsidR="009953A3" w:rsidRPr="009C02EA" w:rsidRDefault="00184E76" w:rsidP="00BB388D">
      <w:pPr>
        <w:autoSpaceDE w:val="0"/>
        <w:autoSpaceDN w:val="0"/>
        <w:adjustRightInd w:val="0"/>
        <w:rPr>
          <w:rFonts w:ascii="Traditional Arabic"/>
          <w:rtl/>
          <w:lang w:bidi="ar-SA"/>
        </w:rPr>
      </w:pPr>
      <w:r w:rsidRPr="009C02EA">
        <w:rPr>
          <w:rFonts w:ascii="Traditional Arabic"/>
          <w:rtl/>
          <w:lang w:bidi="ar-SA"/>
        </w:rPr>
        <w:t>این هم سنت است که انسان در صورت امکان، دست راستش را زیر گونه‌ی راستش بگذارد. زیرا این عمل در سنت پیامبر</w:t>
      </w:r>
      <w:r w:rsidRPr="009C02EA">
        <w:rPr>
          <w:rFonts w:ascii="Traditional Arabic"/>
          <w:lang w:bidi="ar-SA"/>
        </w:rPr>
        <w:sym w:font="AGA Arabesque" w:char="F072"/>
      </w:r>
      <w:r w:rsidRPr="009C02EA">
        <w:rPr>
          <w:rFonts w:ascii="Traditional Arabic"/>
          <w:rtl/>
          <w:lang w:bidi="ar-SA"/>
        </w:rPr>
        <w:t xml:space="preserve"> ثابت شده است. اگر امکانش بود، چه بهتر؛ و گرنه، بر انجام این عمل به‌اندازه‌ی خوابیدن بر پهلوی راست، تأکید نشده است.</w:t>
      </w:r>
    </w:p>
    <w:p w:rsidR="007D6E1C" w:rsidRPr="009C02EA" w:rsidRDefault="00187282" w:rsidP="00BB388D">
      <w:pPr>
        <w:pStyle w:val="PlainText"/>
        <w:rPr>
          <w:rFonts w:hAnsi="AGA Arabesque" w:hint="eastAsia"/>
          <w:rtl/>
        </w:rPr>
      </w:pPr>
      <w:r w:rsidRPr="009C02EA">
        <w:rPr>
          <w:rFonts w:ascii="Traditional Arabic"/>
          <w:rtl/>
        </w:rPr>
        <w:t xml:space="preserve">یکی دیگر از آداب خواب،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هنگام خوابیدن همان دعایی را بگوییم که پیامبر</w:t>
      </w:r>
      <w:r w:rsidRPr="009C02EA">
        <w:rPr>
          <w:rFonts w:ascii="Traditional Arabic"/>
        </w:rPr>
        <w:sym w:font="AGA Arabesque" w:char="F072"/>
      </w:r>
      <w:r w:rsidRPr="009C02EA">
        <w:rPr>
          <w:rFonts w:ascii="Traditional Arabic"/>
          <w:rtl/>
        </w:rPr>
        <w:t xml:space="preserve"> می‌گفت: </w:t>
      </w:r>
      <w:r w:rsidR="007D6E1C" w:rsidRPr="009C02EA">
        <w:rPr>
          <w:rStyle w:val="Char3"/>
          <w:rtl/>
          <w:lang w:bidi="ar-SA"/>
        </w:rPr>
        <w:t>«</w:t>
      </w:r>
      <w:r w:rsidR="00D8298B">
        <w:rPr>
          <w:rStyle w:val="Char3"/>
          <w:rtl/>
          <w:lang w:bidi="ar-SA"/>
        </w:rPr>
        <w:t>الله</w:t>
      </w:r>
      <w:r w:rsidR="007D6E1C" w:rsidRPr="009C02EA">
        <w:rPr>
          <w:rStyle w:val="Char3"/>
          <w:rtl/>
          <w:lang w:bidi="ar-SA"/>
        </w:rPr>
        <w:t>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007D6E1C" w:rsidRPr="009C02EA">
        <w:rPr>
          <w:rFonts w:hAnsi="AGA Arabesque"/>
          <w:rtl/>
        </w:rPr>
        <w:t>.</w:t>
      </w:r>
    </w:p>
    <w:p w:rsidR="007D6E1C" w:rsidRPr="009C02EA" w:rsidRDefault="007D6E1C" w:rsidP="00BB388D">
      <w:pPr>
        <w:pStyle w:val="PlainText"/>
        <w:rPr>
          <w:rFonts w:hAnsi="AGA Arabesque" w:hint="eastAsia"/>
          <w:rtl/>
        </w:rPr>
      </w:pPr>
      <w:r w:rsidRPr="009C02EA">
        <w:rPr>
          <w:rFonts w:hAnsi="AGA Arabesque"/>
          <w:rtl/>
        </w:rPr>
        <w:t>[</w:t>
      </w:r>
      <w:r w:rsidRPr="009C02EA">
        <w:rPr>
          <w:rFonts w:hAnsi="AGA Arabesque"/>
          <w:b/>
          <w:bCs/>
          <w:rtl/>
        </w:rPr>
        <w:t>ترجمه‌ی دعا</w:t>
      </w:r>
      <w:r w:rsidRPr="009C02EA">
        <w:rPr>
          <w:rFonts w:hAnsi="AGA Arabesque"/>
          <w:rtl/>
        </w:rPr>
        <w:t>: «یا الله! با بیم و امید، خود را تسلیم تو نمودم و به سوی تو روی آوردم، کارهایم را به تو سپردم و به تو پناه آوردم (به تو توکل کردم)؛ در برابر تو، هیچ پناهگاه و جای نجاتی، جز خودت وجود ندارد. به کتابی که نازل فرموده‌ای و به پیامبری که فرستاده‌ای، ایمان دارم».</w:t>
      </w:r>
    </w:p>
    <w:p w:rsidR="00FD35CC" w:rsidRPr="009C02EA" w:rsidRDefault="007D6E1C" w:rsidP="00BB388D">
      <w:pPr>
        <w:pStyle w:val="PlainText"/>
        <w:ind w:firstLine="425"/>
        <w:jc w:val="lowKashida"/>
        <w:rPr>
          <w:rFonts w:hAnsi="AGA Arabesque" w:hint="eastAsia"/>
          <w:rtl/>
        </w:rPr>
      </w:pPr>
      <w:r w:rsidRPr="009C02EA">
        <w:rPr>
          <w:rFonts w:ascii="Traditional Arabic"/>
          <w:rtl/>
        </w:rPr>
        <w:t>این دعا را آخرین سخن خود، یعنی آخرین ذکری قرار دهید که پیش از خوابیدن می</w:t>
      </w:r>
      <w:r w:rsidR="00FD35CC" w:rsidRPr="009C02EA">
        <w:rPr>
          <w:rFonts w:ascii="Traditional Arabic"/>
          <w:rtl/>
        </w:rPr>
        <w:t>‌</w:t>
      </w:r>
      <w:r w:rsidRPr="009C02EA">
        <w:rPr>
          <w:rFonts w:ascii="Traditional Arabic"/>
          <w:rtl/>
        </w:rPr>
        <w:t>گویید</w:t>
      </w:r>
      <w:r w:rsidRPr="009C02EA">
        <w:rPr>
          <w:rFonts w:ascii="Calibri" w:hAnsi="Calibri"/>
          <w:rtl/>
        </w:rPr>
        <w:t>؛ زیرا انسان، پیش از خوابیدن، دعاها و اذکارِ دیگری هم می</w:t>
      </w:r>
      <w:r w:rsidR="00FD35CC" w:rsidRPr="009C02EA">
        <w:rPr>
          <w:rFonts w:ascii="Calibri" w:hAnsi="Calibri"/>
          <w:rtl/>
        </w:rPr>
        <w:t>‌</w:t>
      </w:r>
      <w:r w:rsidRPr="009C02EA">
        <w:rPr>
          <w:rFonts w:ascii="Calibri" w:hAnsi="Calibri"/>
          <w:rtl/>
        </w:rPr>
        <w:t xml:space="preserve">گوید. مانند این دعا: </w:t>
      </w:r>
      <w:r w:rsidRPr="009C02EA">
        <w:rPr>
          <w:rStyle w:val="Char3"/>
          <w:rtl/>
          <w:lang w:bidi="ar-SA"/>
        </w:rPr>
        <w:t>«اللّهمَّ بِكَ وَضَعْتُ جَنْبِي، وَبِكَ أَرْفَعُهُ، إِنْ أَمْسَكْتَ نَفْسِي، فَاغْفِرْ لَهَا وَارْحَمْهَا، وَإِنْ أَرْسَلْتَهَا فَاحْفَظْهَ</w:t>
      </w:r>
      <w:r w:rsidR="00FD35CC" w:rsidRPr="009C02EA">
        <w:rPr>
          <w:rStyle w:val="Char3"/>
          <w:rtl/>
          <w:lang w:bidi="ar-SA"/>
        </w:rPr>
        <w:t xml:space="preserve">ا بِمَا تَحْفَظُ بِهِ عِبَادَكَ </w:t>
      </w:r>
      <w:r w:rsidRPr="009C02EA">
        <w:rPr>
          <w:rStyle w:val="Char3"/>
          <w:rtl/>
          <w:lang w:bidi="ar-SA"/>
        </w:rPr>
        <w:t>الصَّالِحِينَ»</w:t>
      </w:r>
      <w:r w:rsidRPr="009C02EA">
        <w:rPr>
          <w:rFonts w:hAnsi="AGA Arabesque"/>
          <w:rtl/>
        </w:rPr>
        <w:t>.</w:t>
      </w:r>
    </w:p>
    <w:p w:rsidR="00FD35CC" w:rsidRPr="009C02EA" w:rsidRDefault="007D6E1C" w:rsidP="00BB388D">
      <w:pPr>
        <w:pStyle w:val="PlainText"/>
        <w:ind w:firstLine="425"/>
        <w:jc w:val="lowKashida"/>
        <w:rPr>
          <w:rFonts w:hAnsi="AGA Arabesque" w:hint="eastAsia"/>
          <w:rtl/>
        </w:rPr>
      </w:pPr>
      <w:r w:rsidRPr="009C02EA">
        <w:rPr>
          <w:rFonts w:hAnsi="AGA Arabesque"/>
          <w:rtl/>
        </w:rPr>
        <w:t>[</w:t>
      </w:r>
      <w:r w:rsidRPr="009C02EA">
        <w:rPr>
          <w:rFonts w:hAnsi="AGA Arabesque"/>
          <w:b/>
          <w:bCs/>
          <w:rtl/>
        </w:rPr>
        <w:t>ترجمه</w:t>
      </w:r>
      <w:r w:rsidR="00CA2EB7" w:rsidRPr="009C02EA">
        <w:rPr>
          <w:rFonts w:hAnsi="AGA Arabesque"/>
          <w:b/>
          <w:bCs/>
          <w:rtl/>
        </w:rPr>
        <w:t>‌</w:t>
      </w:r>
      <w:r w:rsidRPr="009C02EA">
        <w:rPr>
          <w:rFonts w:hAnsi="AGA Arabesque"/>
          <w:b/>
          <w:bCs/>
          <w:rtl/>
        </w:rPr>
        <w:t>ی دعا:</w:t>
      </w:r>
      <w:r w:rsidRPr="009C02EA">
        <w:rPr>
          <w:rFonts w:hAnsi="AGA Arabesque"/>
          <w:rtl/>
        </w:rPr>
        <w:t xml:space="preserve"> </w:t>
      </w:r>
      <w:r w:rsidR="00FD35CC" w:rsidRPr="009C02EA">
        <w:rPr>
          <w:rFonts w:hAnsi="AGA Arabesque"/>
          <w:rtl/>
        </w:rPr>
        <w:t>«یا الله! به نام تو پهلويم را بر زمين گذاشتم و به كمك تو آن را بلند مي‌كنم. اگر جانِ مرا گرفتی، آن را بیامرز و بر آن، رحم بفرما. و اگر جانم را به کالبدم برگرداندی، آن را با آن‌چه که بندگان نيكوكارت را حفاظت  مي‌نمايي، حفاظت كن».]</w:t>
      </w:r>
    </w:p>
    <w:p w:rsidR="007D6E1C" w:rsidRPr="009C02EA" w:rsidRDefault="00CA2EB7" w:rsidP="00BB388D">
      <w:pPr>
        <w:autoSpaceDE w:val="0"/>
        <w:autoSpaceDN w:val="0"/>
        <w:adjustRightInd w:val="0"/>
        <w:rPr>
          <w:rFonts w:ascii="Traditional Arabic"/>
          <w:rtl/>
          <w:lang w:bidi="ar-SA"/>
        </w:rPr>
      </w:pPr>
      <w:r w:rsidRPr="009C02EA">
        <w:rPr>
          <w:rFonts w:ascii="Traditional Arabic"/>
          <w:rtl/>
          <w:lang w:bidi="ar-SA"/>
        </w:rPr>
        <w:t xml:space="preserve">مهم،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دعایی را که پیامبر</w:t>
      </w:r>
      <w:r w:rsidRPr="009C02EA">
        <w:rPr>
          <w:rFonts w:ascii="Traditional Arabic"/>
          <w:lang w:bidi="ar-SA"/>
        </w:rPr>
        <w:sym w:font="AGA Arabesque" w:char="F072"/>
      </w:r>
      <w:r w:rsidRPr="009C02EA">
        <w:rPr>
          <w:rFonts w:ascii="Traditional Arabic"/>
          <w:rtl/>
          <w:lang w:bidi="ar-SA"/>
        </w:rPr>
        <w:t xml:space="preserve"> به براء بن عازب</w:t>
      </w:r>
      <w:r w:rsidRPr="009C02EA">
        <w:rPr>
          <w:rFonts w:ascii="Traditional Arabic"/>
          <w:lang w:bidi="ar-SA"/>
        </w:rPr>
        <w:sym w:font="AGA Arabesque" w:char="F074"/>
      </w:r>
      <w:r w:rsidRPr="009C02EA">
        <w:rPr>
          <w:rFonts w:ascii="Traditional Arabic"/>
          <w:rtl/>
          <w:lang w:bidi="ar-SA"/>
        </w:rPr>
        <w:t xml:space="preserve"> آموزش داد، آخرین دعایی قرار دهد که پیش از خواب می‌گوید.</w:t>
      </w:r>
    </w:p>
    <w:p w:rsidR="00CA2EB7" w:rsidRPr="009C02EA" w:rsidRDefault="00CA2EB7" w:rsidP="00BB388D">
      <w:pPr>
        <w:pStyle w:val="PlainText"/>
        <w:rPr>
          <w:rFonts w:hAnsi="AGA Arabesque" w:hint="eastAsia"/>
          <w:rtl/>
        </w:rPr>
      </w:pPr>
      <w:r w:rsidRPr="009C02EA">
        <w:rPr>
          <w:rFonts w:hAnsi="AGA Arabesque"/>
          <w:rtl/>
        </w:rPr>
        <w:t>براء بن عازب</w:t>
      </w:r>
      <w:r w:rsidRPr="009C02EA">
        <w:rPr>
          <w:rFonts w:hAnsi="AGA Arabesque"/>
        </w:rPr>
        <w:sym w:font="AGA Arabesque" w:char="F074"/>
      </w:r>
      <w:r w:rsidRPr="009C02EA">
        <w:rPr>
          <w:rFonts w:hAnsi="AGA Arabesque"/>
          <w:rtl/>
        </w:rPr>
        <w:t xml:space="preserve"> به‌قصد یادگیری، این دعا را نزد رسول‌الله</w:t>
      </w:r>
      <w:r w:rsidRPr="009C02EA">
        <w:rPr>
          <w:rFonts w:hAnsi="AGA Arabesque"/>
        </w:rPr>
        <w:sym w:font="AGA Arabesque" w:char="F072"/>
      </w:r>
      <w:r w:rsidRPr="009C02EA">
        <w:rPr>
          <w:rFonts w:hAnsi="AGA Arabesque"/>
          <w:rtl/>
        </w:rPr>
        <w:t xml:space="preserve"> تکرار کرد و گفت: </w:t>
      </w:r>
      <w:r w:rsidRPr="009C02EA">
        <w:rPr>
          <w:rStyle w:val="Char3"/>
          <w:rtl/>
          <w:lang w:bidi="ar-SA"/>
        </w:rPr>
        <w:t xml:space="preserve">«آمَنْتُ بِكِتَابِكَ الَّذي أنْزَلْتَ، </w:t>
      </w:r>
      <w:r w:rsidRPr="009C02EA">
        <w:rPr>
          <w:rStyle w:val="Char3"/>
          <w:u w:val="single"/>
          <w:rtl/>
          <w:lang w:bidi="ar-SA"/>
        </w:rPr>
        <w:t>و</w:t>
      </w:r>
      <w:r w:rsidRPr="009C02EA">
        <w:rPr>
          <w:rStyle w:val="Char3"/>
          <w:rtl/>
          <w:lang w:bidi="ar-SA"/>
        </w:rPr>
        <w:t>بِرَسُولِ</w:t>
      </w:r>
      <w:r w:rsidR="000D3E26">
        <w:rPr>
          <w:rStyle w:val="Char3"/>
          <w:rtl/>
          <w:lang w:bidi="ar-SA"/>
        </w:rPr>
        <w:t>كَ</w:t>
      </w:r>
      <w:r w:rsidRPr="009C02EA">
        <w:rPr>
          <w:rStyle w:val="Char3"/>
          <w:rtl/>
          <w:lang w:bidi="ar-SA"/>
        </w:rPr>
        <w:t xml:space="preserve"> الَّذي أرْسلتَ»</w:t>
      </w:r>
      <w:r w:rsidRPr="009C02EA">
        <w:rPr>
          <w:rFonts w:hAnsi="AGA Arabesque"/>
          <w:rtl/>
        </w:rPr>
        <w:t>. رسول‌الله</w:t>
      </w:r>
      <w:r w:rsidRPr="009C02EA">
        <w:rPr>
          <w:rFonts w:hAnsi="AGA Arabesque"/>
        </w:rPr>
        <w:sym w:font="AGA Arabesque" w:char="F072"/>
      </w:r>
      <w:r w:rsidRPr="009C02EA">
        <w:rPr>
          <w:rFonts w:hAnsi="AGA Arabesque"/>
          <w:rtl/>
        </w:rPr>
        <w:t xml:space="preserve"> فرمود: «بگو: </w:t>
      </w:r>
      <w:r w:rsidRPr="009C02EA">
        <w:rPr>
          <w:rStyle w:val="Char3"/>
          <w:rtl/>
          <w:lang w:bidi="ar-SA"/>
        </w:rPr>
        <w:t>وبنبيِّك الَّذي أرْسلت</w:t>
      </w:r>
      <w:r w:rsidRPr="009C02EA">
        <w:rPr>
          <w:rFonts w:hAnsi="AGA Arabesque"/>
          <w:rtl/>
        </w:rPr>
        <w:t xml:space="preserve">، نگو: </w:t>
      </w:r>
      <w:r w:rsidRPr="009C02EA">
        <w:rPr>
          <w:rStyle w:val="Char3"/>
          <w:rtl/>
          <w:lang w:bidi="ar-SA"/>
        </w:rPr>
        <w:t>وبِرَسُولِ</w:t>
      </w:r>
      <w:r w:rsidR="000D3E26">
        <w:rPr>
          <w:rStyle w:val="Char3"/>
          <w:rtl/>
          <w:lang w:bidi="ar-SA"/>
        </w:rPr>
        <w:t>كَ</w:t>
      </w:r>
      <w:r w:rsidRPr="009C02EA">
        <w:rPr>
          <w:rStyle w:val="Char3"/>
          <w:rtl/>
          <w:lang w:bidi="ar-SA"/>
        </w:rPr>
        <w:t xml:space="preserve"> الَّذي أرْسلتَ</w:t>
      </w:r>
      <w:r w:rsidRPr="009C02EA">
        <w:rPr>
          <w:rFonts w:hAnsi="AGA Arabesque"/>
          <w:rtl/>
        </w:rPr>
        <w:t>».</w:t>
      </w:r>
    </w:p>
    <w:p w:rsidR="00CA2EB7" w:rsidRPr="009C02EA" w:rsidRDefault="00CA2EB7" w:rsidP="00BB388D">
      <w:pPr>
        <w:pStyle w:val="PlainText"/>
        <w:rPr>
          <w:rFonts w:hAnsi="AGA Arabesque" w:hint="eastAsia"/>
          <w:rtl/>
        </w:rPr>
      </w:pPr>
      <w:r w:rsidRPr="009C02EA">
        <w:rPr>
          <w:rFonts w:hAnsi="AGA Arabesque"/>
          <w:rtl/>
        </w:rPr>
        <w:t>گرچه معنا، یک</w:t>
      </w:r>
      <w:r w:rsidR="00457B75" w:rsidRPr="009C02EA">
        <w:rPr>
          <w:rFonts w:hAnsi="AGA Arabesque"/>
          <w:rtl/>
        </w:rPr>
        <w:t>ی‌ست</w:t>
      </w:r>
      <w:r w:rsidRPr="009C02EA">
        <w:rPr>
          <w:rFonts w:hAnsi="AGA Arabesque"/>
          <w:rtl/>
        </w:rPr>
        <w:t xml:space="preserve">، اما علما گفته‌اند: یکی از تفاوت‌های «رسول» و «نبی» در </w:t>
      </w:r>
      <w:r w:rsidR="00AE1D5F" w:rsidRPr="009C02EA">
        <w:rPr>
          <w:rFonts w:hAnsi="AGA Arabesque"/>
          <w:rtl/>
        </w:rPr>
        <w:t>این</w:t>
      </w:r>
      <w:r w:rsidR="00AE1D5F" w:rsidRPr="009C02EA">
        <w:rPr>
          <w:rFonts w:hAnsi="AGA Arabesque"/>
          <w:cs/>
        </w:rPr>
        <w:t>‎</w:t>
      </w:r>
      <w:r w:rsidR="00AE1D5F" w:rsidRPr="009C02EA">
        <w:rPr>
          <w:rFonts w:hAnsi="AGA Arabesque"/>
          <w:rtl/>
        </w:rPr>
        <w:t>ست</w:t>
      </w:r>
      <w:r w:rsidRPr="009C02EA">
        <w:rPr>
          <w:rFonts w:hAnsi="AGA Arabesque"/>
          <w:rtl/>
        </w:rPr>
        <w:t xml:space="preserve"> که رسول، هم از میان انسان‌ها برانگیخته می‌شود و هم از میان فرشتگان؛ اما نبی، فقط از میان انسان‌ها مبعوث می‌گردد. الله</w:t>
      </w:r>
      <w:r w:rsidRPr="009C02EA">
        <w:rPr>
          <w:rFonts w:hAnsi="AGA Arabesque"/>
        </w:rPr>
        <w:sym w:font="AGA Arabesque" w:char="F059"/>
      </w:r>
      <w:r w:rsidRPr="009C02EA">
        <w:rPr>
          <w:rFonts w:hAnsi="AGA Arabesque"/>
          <w:rtl/>
        </w:rPr>
        <w:t xml:space="preserve"> می‌فرماید:</w:t>
      </w:r>
    </w:p>
    <w:p w:rsidR="00CA2EB7" w:rsidRPr="0046263B" w:rsidRDefault="00AB1A76" w:rsidP="009A2396">
      <w:pPr>
        <w:pStyle w:val="a0"/>
        <w:rPr>
          <w:rFonts w:ascii="(normal text)" w:hAnsi="(normal text)"/>
          <w:spacing w:val="-4"/>
          <w:rtl/>
          <w:lang w:bidi="ar-SA"/>
        </w:rPr>
      </w:pPr>
      <w:r w:rsidRPr="0046263B">
        <w:rPr>
          <w:rFonts w:ascii="KFGQPC Uthman Taha Naskh" w:cs="KFGQPC Uthman Taha Naskh" w:hint="cs"/>
          <w:spacing w:val="-4"/>
          <w:rtl/>
          <w:lang w:val="en-MY" w:eastAsia="en-MY" w:bidi="ar-SA"/>
        </w:rPr>
        <w:t>﴿</w:t>
      </w:r>
      <w:r w:rsidR="009A2396" w:rsidRPr="0046263B">
        <w:rPr>
          <w:rFonts w:ascii="KFGQPC Uthmanic Script HAFS" w:hint="eastAsia"/>
          <w:spacing w:val="-4"/>
          <w:rtl/>
          <w:lang w:val="en-MY" w:eastAsia="en-MY" w:bidi="ar-SA"/>
        </w:rPr>
        <w:t>إِنَّهُ</w:t>
      </w:r>
      <w:r w:rsidR="009A2396" w:rsidRPr="0046263B">
        <w:rPr>
          <w:rFonts w:ascii="KFGQPC Uthmanic Script HAFS" w:hint="cs"/>
          <w:spacing w:val="-4"/>
          <w:rtl/>
          <w:lang w:val="en-MY" w:eastAsia="en-MY" w:bidi="ar-SA"/>
        </w:rPr>
        <w:t>ۥ</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لَقَو</w:t>
      </w:r>
      <w:r w:rsidR="009A2396" w:rsidRPr="0046263B">
        <w:rPr>
          <w:rFonts w:ascii="KFGQPC Uthmanic Script HAFS" w:hint="cs"/>
          <w:spacing w:val="-4"/>
          <w:rtl/>
          <w:lang w:val="en-MY" w:eastAsia="en-MY" w:bidi="ar-SA"/>
        </w:rPr>
        <w:t>ۡ</w:t>
      </w:r>
      <w:r w:rsidR="009A2396" w:rsidRPr="0046263B">
        <w:rPr>
          <w:rFonts w:ascii="KFGQPC Uthmanic Script HAFS" w:hint="eastAsia"/>
          <w:spacing w:val="-4"/>
          <w:rtl/>
          <w:lang w:val="en-MY" w:eastAsia="en-MY" w:bidi="ar-SA"/>
        </w:rPr>
        <w:t>لُ</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رَسُول</w:t>
      </w:r>
      <w:r w:rsidR="009A2396" w:rsidRPr="0046263B">
        <w:rPr>
          <w:rFonts w:ascii="KFGQPC Uthmanic Script HAFS" w:hint="cs"/>
          <w:spacing w:val="-4"/>
          <w:rtl/>
          <w:lang w:val="en-MY" w:eastAsia="en-MY" w:bidi="ar-SA"/>
        </w:rPr>
        <w:t>ٖ</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كَرِيم</w:t>
      </w:r>
      <w:r w:rsidR="009A2396" w:rsidRPr="0046263B">
        <w:rPr>
          <w:rFonts w:ascii="KFGQPC Uthmanic Script HAFS" w:hint="cs"/>
          <w:spacing w:val="-4"/>
          <w:rtl/>
          <w:lang w:val="en-MY" w:eastAsia="en-MY" w:bidi="ar-SA"/>
        </w:rPr>
        <w:t>ٖ</w:t>
      </w:r>
      <w:r w:rsidR="009A2396" w:rsidRPr="0046263B">
        <w:rPr>
          <w:rFonts w:ascii="KFGQPC Uthmanic Script HAFS"/>
          <w:spacing w:val="-4"/>
          <w:rtl/>
          <w:lang w:val="en-MY" w:eastAsia="en-MY" w:bidi="ar-SA"/>
        </w:rPr>
        <w:t xml:space="preserve"> </w:t>
      </w:r>
      <w:r w:rsidR="009A2396" w:rsidRPr="0046263B">
        <w:rPr>
          <w:rFonts w:ascii="KFGQPC Uthmanic Script HAFS" w:hint="cs"/>
          <w:spacing w:val="-4"/>
          <w:rtl/>
          <w:lang w:val="en-MY" w:eastAsia="en-MY" w:bidi="ar-SA"/>
        </w:rPr>
        <w:t>١٩</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ذِي</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قُوَّةٍ</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عِندَ</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ذِي</w:t>
      </w:r>
      <w:r w:rsidR="009A2396" w:rsidRPr="0046263B">
        <w:rPr>
          <w:rFonts w:ascii="KFGQPC Uthmanic Script HAFS"/>
          <w:spacing w:val="-4"/>
          <w:rtl/>
          <w:lang w:val="en-MY" w:eastAsia="en-MY" w:bidi="ar-SA"/>
        </w:rPr>
        <w:t xml:space="preserve"> </w:t>
      </w:r>
      <w:r w:rsidR="009A2396" w:rsidRPr="0046263B">
        <w:rPr>
          <w:rFonts w:ascii="KFGQPC Uthmanic Script HAFS" w:hint="cs"/>
          <w:spacing w:val="-4"/>
          <w:rtl/>
          <w:lang w:val="en-MY" w:eastAsia="en-MY" w:bidi="ar-SA"/>
        </w:rPr>
        <w:t>ٱ</w:t>
      </w:r>
      <w:r w:rsidR="009A2396" w:rsidRPr="0046263B">
        <w:rPr>
          <w:rFonts w:ascii="KFGQPC Uthmanic Script HAFS" w:hint="eastAsia"/>
          <w:spacing w:val="-4"/>
          <w:rtl/>
          <w:lang w:val="en-MY" w:eastAsia="en-MY" w:bidi="ar-SA"/>
        </w:rPr>
        <w:t>ل</w:t>
      </w:r>
      <w:r w:rsidR="009A2396" w:rsidRPr="0046263B">
        <w:rPr>
          <w:rFonts w:ascii="KFGQPC Uthmanic Script HAFS" w:hint="cs"/>
          <w:spacing w:val="-4"/>
          <w:rtl/>
          <w:lang w:val="en-MY" w:eastAsia="en-MY" w:bidi="ar-SA"/>
        </w:rPr>
        <w:t>ۡ</w:t>
      </w:r>
      <w:r w:rsidR="009A2396" w:rsidRPr="0046263B">
        <w:rPr>
          <w:rFonts w:ascii="KFGQPC Uthmanic Script HAFS" w:hint="eastAsia"/>
          <w:spacing w:val="-4"/>
          <w:rtl/>
          <w:lang w:val="en-MY" w:eastAsia="en-MY" w:bidi="ar-SA"/>
        </w:rPr>
        <w:t>عَر</w:t>
      </w:r>
      <w:r w:rsidR="009A2396" w:rsidRPr="0046263B">
        <w:rPr>
          <w:rFonts w:ascii="KFGQPC Uthmanic Script HAFS" w:hint="cs"/>
          <w:spacing w:val="-4"/>
          <w:rtl/>
          <w:lang w:val="en-MY" w:eastAsia="en-MY" w:bidi="ar-SA"/>
        </w:rPr>
        <w:t>ۡ</w:t>
      </w:r>
      <w:r w:rsidR="009A2396" w:rsidRPr="0046263B">
        <w:rPr>
          <w:rFonts w:ascii="KFGQPC Uthmanic Script HAFS" w:hint="eastAsia"/>
          <w:spacing w:val="-4"/>
          <w:rtl/>
          <w:lang w:val="en-MY" w:eastAsia="en-MY" w:bidi="ar-SA"/>
        </w:rPr>
        <w:t>شِ</w:t>
      </w:r>
      <w:r w:rsidR="009A2396" w:rsidRPr="0046263B">
        <w:rPr>
          <w:rFonts w:ascii="KFGQPC Uthmanic Script HAFS"/>
          <w:spacing w:val="-4"/>
          <w:rtl/>
          <w:lang w:val="en-MY" w:eastAsia="en-MY" w:bidi="ar-SA"/>
        </w:rPr>
        <w:t xml:space="preserve"> </w:t>
      </w:r>
      <w:r w:rsidR="009A2396" w:rsidRPr="0046263B">
        <w:rPr>
          <w:rFonts w:ascii="KFGQPC Uthmanic Script HAFS" w:hint="eastAsia"/>
          <w:spacing w:val="-4"/>
          <w:rtl/>
          <w:lang w:val="en-MY" w:eastAsia="en-MY" w:bidi="ar-SA"/>
        </w:rPr>
        <w:t>مَكِين</w:t>
      </w:r>
      <w:r w:rsidR="009A2396" w:rsidRPr="0046263B">
        <w:rPr>
          <w:rFonts w:ascii="KFGQPC Uthmanic Script HAFS" w:hint="cs"/>
          <w:spacing w:val="-4"/>
          <w:rtl/>
          <w:lang w:val="en-MY" w:eastAsia="en-MY" w:bidi="ar-SA"/>
        </w:rPr>
        <w:t>ٖ</w:t>
      </w:r>
      <w:r w:rsidR="009A2396" w:rsidRPr="0046263B">
        <w:rPr>
          <w:rFonts w:ascii="KFGQPC Uthmanic Script HAFS"/>
          <w:spacing w:val="-4"/>
          <w:rtl/>
          <w:lang w:val="en-MY" w:eastAsia="en-MY" w:bidi="ar-SA"/>
        </w:rPr>
        <w:t xml:space="preserve"> </w:t>
      </w:r>
      <w:r w:rsidR="009A2396" w:rsidRPr="0046263B">
        <w:rPr>
          <w:rFonts w:ascii="KFGQPC Uthmanic Script HAFS" w:hint="cs"/>
          <w:spacing w:val="-4"/>
          <w:rtl/>
          <w:lang w:val="en-MY" w:eastAsia="en-MY" w:bidi="ar-SA"/>
        </w:rPr>
        <w:t>٢٠</w:t>
      </w:r>
      <w:r w:rsidRPr="0046263B">
        <w:rPr>
          <w:rFonts w:ascii="KFGQPC Uthman Taha Naskh" w:cs="KFGQPC Uthman Taha Naskh" w:hint="cs"/>
          <w:spacing w:val="-4"/>
          <w:rtl/>
          <w:lang w:val="en-MY" w:eastAsia="en-MY" w:bidi="ar-SA"/>
        </w:rPr>
        <w:t>﴾</w:t>
      </w:r>
      <w:r w:rsidR="009A2396" w:rsidRPr="0046263B">
        <w:rPr>
          <w:rFonts w:ascii="KFGQPC Uthman Taha Naskh" w:cs="KFGQPC Uthman Taha Naskh"/>
          <w:spacing w:val="-4"/>
          <w:rtl/>
          <w:lang w:val="en-MY" w:eastAsia="en-MY" w:bidi="ar-SA"/>
        </w:rPr>
        <w:t xml:space="preserve"> </w:t>
      </w:r>
      <w:r w:rsidR="009A2396" w:rsidRPr="0046263B">
        <w:rPr>
          <w:rFonts w:ascii="KFGQPC Uthman Taha Naskh" w:cs="KFGQPC Uthman Taha Naskh" w:hint="cs"/>
          <w:spacing w:val="-4"/>
          <w:rtl/>
          <w:lang w:val="en-MY" w:eastAsia="en-MY" w:bidi="ar-SA"/>
        </w:rPr>
        <w:tab/>
      </w:r>
      <w:r w:rsidR="009A2396" w:rsidRPr="0046263B">
        <w:rPr>
          <w:rStyle w:val="Char9"/>
          <w:spacing w:val="-4"/>
          <w:rtl/>
        </w:rPr>
        <w:t>[</w:t>
      </w:r>
      <w:r w:rsidR="009A2396" w:rsidRPr="0046263B">
        <w:rPr>
          <w:rStyle w:val="Char9"/>
          <w:rFonts w:hint="eastAsia"/>
          <w:spacing w:val="-4"/>
          <w:rtl/>
        </w:rPr>
        <w:t>التكوير</w:t>
      </w:r>
      <w:r w:rsidR="009A2396" w:rsidRPr="0046263B">
        <w:rPr>
          <w:rStyle w:val="Char9"/>
          <w:spacing w:val="-4"/>
          <w:rtl/>
        </w:rPr>
        <w:t xml:space="preserve">: </w:t>
      </w:r>
      <w:r w:rsidR="009A2396" w:rsidRPr="0046263B">
        <w:rPr>
          <w:rStyle w:val="Char9"/>
          <w:rFonts w:hint="cs"/>
          <w:spacing w:val="-4"/>
          <w:rtl/>
        </w:rPr>
        <w:t>١٩</w:t>
      </w:r>
      <w:r w:rsidR="009A2396" w:rsidRPr="0046263B">
        <w:rPr>
          <w:rStyle w:val="Char9"/>
          <w:rFonts w:hint="eastAsia"/>
          <w:spacing w:val="-4"/>
          <w:rtl/>
        </w:rPr>
        <w:t>،</w:t>
      </w:r>
      <w:r w:rsidR="009A2396" w:rsidRPr="0046263B">
        <w:rPr>
          <w:rStyle w:val="Char9"/>
          <w:spacing w:val="-4"/>
          <w:rtl/>
        </w:rPr>
        <w:t xml:space="preserve">  </w:t>
      </w:r>
      <w:r w:rsidR="009A2396" w:rsidRPr="0046263B">
        <w:rPr>
          <w:rStyle w:val="Char9"/>
          <w:rFonts w:hint="cs"/>
          <w:spacing w:val="-4"/>
          <w:rtl/>
        </w:rPr>
        <w:t>٢٠</w:t>
      </w:r>
      <w:r w:rsidR="009A2396" w:rsidRPr="0046263B">
        <w:rPr>
          <w:rStyle w:val="Char9"/>
          <w:spacing w:val="-4"/>
          <w:rtl/>
        </w:rPr>
        <w:t>]</w:t>
      </w:r>
      <w:r w:rsidR="009A2396" w:rsidRPr="0046263B">
        <w:rPr>
          <w:rFonts w:ascii="KFGQPC Uthman Taha Naskh" w:cs="KFGQPC Uthman Taha Naskh"/>
          <w:spacing w:val="-4"/>
          <w:rtl/>
          <w:lang w:val="en-MY" w:eastAsia="en-MY" w:bidi="ar-SA"/>
        </w:rPr>
        <w:t xml:space="preserve">  </w:t>
      </w:r>
      <w:r w:rsidR="0098423C" w:rsidRPr="0046263B">
        <w:rPr>
          <w:rFonts w:ascii="(normal text)" w:hAnsi="(normal text)"/>
          <w:spacing w:val="-4"/>
          <w:rtl/>
          <w:lang w:bidi="ar-SA"/>
        </w:rPr>
        <w:tab/>
      </w:r>
    </w:p>
    <w:p w:rsidR="00CA2EB7" w:rsidRPr="009C02EA" w:rsidRDefault="00CA2EB7" w:rsidP="00BB388D">
      <w:pPr>
        <w:pStyle w:val="a1"/>
        <w:rPr>
          <w:rFonts w:hAnsi="AGA Arabesque"/>
          <w:rtl/>
          <w:lang w:bidi="ar-SA"/>
        </w:rPr>
      </w:pPr>
      <w:r w:rsidRPr="009C02EA">
        <w:rPr>
          <w:rtl/>
          <w:lang w:bidi="ar-SA"/>
        </w:rPr>
        <w:t>به‌یقین قرآن، گفتارِ (ابلاغ‌شده توسط) فرستاده‌ای بزرگوار است، یعنی (جبرئیل، فرشته‌ی) نیرومندی که نزد صاحب عرش، دارای مقام والای</w:t>
      </w:r>
      <w:r w:rsidR="00457B75" w:rsidRPr="009C02EA">
        <w:rPr>
          <w:rtl/>
          <w:lang w:bidi="ar-SA"/>
        </w:rPr>
        <w:t>ی‌ست</w:t>
      </w:r>
      <w:r w:rsidRPr="009C02EA">
        <w:rPr>
          <w:rFonts w:cs="B Badr"/>
          <w:rtl/>
          <w:lang w:bidi="ar-SA"/>
        </w:rPr>
        <w:t>.</w:t>
      </w:r>
    </w:p>
    <w:p w:rsidR="00CA2EB7" w:rsidRPr="009C02EA" w:rsidRDefault="00CA2EB7" w:rsidP="00BB388D">
      <w:pPr>
        <w:pStyle w:val="PlainText"/>
        <w:rPr>
          <w:rFonts w:hAnsi="AGA Arabesque" w:hint="eastAsia"/>
          <w:rtl/>
        </w:rPr>
      </w:pPr>
      <w:r w:rsidRPr="009C02EA">
        <w:rPr>
          <w:rFonts w:hAnsi="AGA Arabesque"/>
          <w:rtl/>
        </w:rPr>
        <w:t xml:space="preserve">لذا رسول، می‌تواند از جنس فرشتگان نیز باشد؛ اما نبی، فقط از جنس انسان‌هاست و اگر در دعا می‌گفت: </w:t>
      </w:r>
      <w:r w:rsidRPr="009C02EA">
        <w:rPr>
          <w:rStyle w:val="Char3"/>
          <w:rtl/>
          <w:lang w:bidi="ar-SA"/>
        </w:rPr>
        <w:t>«وبِرَسُولِ</w:t>
      </w:r>
      <w:r w:rsidR="000D3E26">
        <w:rPr>
          <w:rStyle w:val="Char3"/>
          <w:rtl/>
          <w:lang w:bidi="ar-SA"/>
        </w:rPr>
        <w:t>كَ</w:t>
      </w:r>
      <w:r w:rsidRPr="009C02EA">
        <w:rPr>
          <w:rStyle w:val="Char3"/>
          <w:rtl/>
          <w:lang w:bidi="ar-SA"/>
        </w:rPr>
        <w:t xml:space="preserve"> الَّذي أرْسلتَ»</w:t>
      </w:r>
      <w:r w:rsidRPr="009C02EA">
        <w:rPr>
          <w:rFonts w:hAnsi="AGA Arabesque"/>
          <w:rtl/>
        </w:rPr>
        <w:t>، لفظ رسول (فرستاده)، شایسته‌ی فرشته‌ای چون جبرئیل</w:t>
      </w:r>
      <w:r w:rsidRPr="009C02EA">
        <w:rPr>
          <w:rFonts w:hAnsi="AGA Arabesque"/>
        </w:rPr>
        <w:sym w:font="AGA Arabesque" w:char="F075"/>
      </w:r>
      <w:r w:rsidRPr="009C02EA">
        <w:rPr>
          <w:rFonts w:hAnsi="AGA Arabesque"/>
          <w:rtl/>
        </w:rPr>
        <w:t xml:space="preserve"> نیز بود؛ اما واژه‌ی نبی (پیامبر) در این دعا، ویژه‌ی محمد</w:t>
      </w:r>
      <w:r w:rsidRPr="009C02EA">
        <w:rPr>
          <w:rFonts w:hAnsi="AGA Arabesque"/>
        </w:rPr>
        <w:sym w:font="AGA Arabesque" w:char="F072"/>
      </w:r>
      <w:r w:rsidRPr="009C02EA">
        <w:rPr>
          <w:rFonts w:hAnsi="AGA Arabesque"/>
          <w:rtl/>
        </w:rPr>
        <w:t xml:space="preserve"> می‌باشد.</w:t>
      </w:r>
    </w:p>
    <w:p w:rsidR="00AA573B" w:rsidRPr="009C02EA" w:rsidRDefault="00AA573B" w:rsidP="00BB388D">
      <w:pPr>
        <w:pStyle w:val="PlainText"/>
        <w:rPr>
          <w:rFonts w:hAnsi="AGA Arabesque" w:hint="eastAsia"/>
          <w:rtl/>
        </w:rPr>
      </w:pPr>
      <w:r w:rsidRPr="009C02EA">
        <w:rPr>
          <w:rFonts w:hAnsi="AGA Arabesque"/>
          <w:rtl/>
        </w:rPr>
        <w:t>شایسته است که این دعا را حفظ کنید و وقتی به رختخواب می‌روید، آن را آخرین ذکری قرار دهید که پیش از خواب می‌گویید تا بدین‌سان از فرمان، سنت و رهنمود پیامبر</w:t>
      </w:r>
      <w:r w:rsidRPr="009C02EA">
        <w:rPr>
          <w:rFonts w:hAnsi="AGA Arabesque"/>
        </w:rPr>
        <w:sym w:font="AGA Arabesque" w:char="F072"/>
      </w:r>
      <w:r w:rsidRPr="009C02EA">
        <w:rPr>
          <w:rFonts w:hAnsi="AGA Arabesque"/>
          <w:rtl/>
        </w:rPr>
        <w:t xml:space="preserve"> پیروی کنید؛ این، جزو آداب خواب است.</w:t>
      </w:r>
    </w:p>
    <w:p w:rsidR="00AA573B" w:rsidRPr="009C02EA" w:rsidRDefault="00AA573B" w:rsidP="00B62554">
      <w:pPr>
        <w:pStyle w:val="PlainText"/>
        <w:rPr>
          <w:rFonts w:hAnsi="AGA Arabesque" w:hint="eastAsia"/>
          <w:rtl/>
        </w:rPr>
      </w:pPr>
      <w:r w:rsidRPr="009C02EA">
        <w:rPr>
          <w:rFonts w:hAnsi="AGA Arabesque"/>
          <w:rtl/>
        </w:rPr>
        <w:t>یکی از حکمت‌های الله</w:t>
      </w:r>
      <w:r w:rsidRPr="009C02EA">
        <w:rPr>
          <w:rFonts w:hAnsi="AGA Arabesque"/>
        </w:rPr>
        <w:sym w:font="AGA Arabesque" w:char="F055"/>
      </w:r>
      <w:r w:rsidRPr="009C02EA">
        <w:rPr>
          <w:rFonts w:hAnsi="AGA Arabesque"/>
          <w:rtl/>
        </w:rPr>
        <w:t xml:space="preserve"> </w:t>
      </w:r>
      <w:r w:rsidR="00AE1D5F" w:rsidRPr="009C02EA">
        <w:rPr>
          <w:rFonts w:hAnsi="AGA Arabesque"/>
          <w:rtl/>
        </w:rPr>
        <w:t>این</w:t>
      </w:r>
      <w:r w:rsidR="00AE1D5F" w:rsidRPr="009C02EA">
        <w:rPr>
          <w:rFonts w:hAnsi="AGA Arabesque"/>
          <w:cs/>
        </w:rPr>
        <w:t>‎</w:t>
      </w:r>
      <w:r w:rsidR="00AE1D5F" w:rsidRPr="009C02EA">
        <w:rPr>
          <w:rFonts w:hAnsi="AGA Arabesque"/>
          <w:rtl/>
        </w:rPr>
        <w:t>ست</w:t>
      </w:r>
      <w:r w:rsidRPr="009C02EA">
        <w:rPr>
          <w:rFonts w:hAnsi="AGA Arabesque"/>
          <w:rtl/>
        </w:rPr>
        <w:t xml:space="preserve"> که تقریباً برای هر عملی، ذکر و دعای ویژه‌ای وجود دارد؛ پوشیدن لباس، ذکر ویژه‌ی خود را دارد؛ نوشیدن و خوردن نیز همین‌طور. خواب و حتی هم‌بستری با همسر نیز ذکر و دعای مخصوصی دارد. حکمتش، </w:t>
      </w:r>
      <w:r w:rsidR="00AE1D5F" w:rsidRPr="009C02EA">
        <w:rPr>
          <w:rFonts w:hAnsi="AGA Arabesque"/>
          <w:rtl/>
        </w:rPr>
        <w:t>این</w:t>
      </w:r>
      <w:r w:rsidR="00AE1D5F" w:rsidRPr="009C02EA">
        <w:rPr>
          <w:rFonts w:hAnsi="AGA Arabesque"/>
          <w:cs/>
        </w:rPr>
        <w:t>‎</w:t>
      </w:r>
      <w:r w:rsidR="00AE1D5F" w:rsidRPr="009C02EA">
        <w:rPr>
          <w:rFonts w:hAnsi="AGA Arabesque"/>
          <w:rtl/>
        </w:rPr>
        <w:t>ست</w:t>
      </w:r>
      <w:r w:rsidRPr="009C02EA">
        <w:rPr>
          <w:rFonts w:hAnsi="AGA Arabesque"/>
          <w:rtl/>
        </w:rPr>
        <w:t xml:space="preserve"> که انسان، هیچ‌گاه از یادِ پروردگارش غافل نشود و پیوسته با قلب و ز</w:t>
      </w:r>
      <w:r w:rsidR="00F76C37" w:rsidRPr="009C02EA">
        <w:rPr>
          <w:rFonts w:hAnsi="AGA Arabesque"/>
          <w:rtl/>
        </w:rPr>
        <w:t>ب</w:t>
      </w:r>
      <w:r w:rsidRPr="009C02EA">
        <w:rPr>
          <w:rFonts w:hAnsi="AGA Arabesque"/>
          <w:rtl/>
        </w:rPr>
        <w:t>انش الله</w:t>
      </w:r>
      <w:r w:rsidRPr="009C02EA">
        <w:rPr>
          <w:rFonts w:hAnsi="AGA Arabesque"/>
        </w:rPr>
        <w:sym w:font="AGA Arabesque" w:char="F055"/>
      </w:r>
      <w:r w:rsidRPr="009C02EA">
        <w:rPr>
          <w:rFonts w:hAnsi="AGA Arabesque"/>
          <w:rtl/>
        </w:rPr>
        <w:t xml:space="preserve"> را یاد کند. این، یکی از الطاف و نعمت‌های ال</w:t>
      </w:r>
      <w:r w:rsidR="00B62554" w:rsidRPr="009C02EA">
        <w:rPr>
          <w:rFonts w:hAnsi="AGA Arabesque" w:hint="cs"/>
          <w:rtl/>
        </w:rPr>
        <w:t>ه</w:t>
      </w:r>
      <w:r w:rsidR="00457B75" w:rsidRPr="009C02EA">
        <w:rPr>
          <w:rFonts w:hAnsi="AGA Arabesque"/>
          <w:rtl/>
        </w:rPr>
        <w:t>ی‌ست</w:t>
      </w:r>
      <w:r w:rsidRPr="009C02EA">
        <w:rPr>
          <w:rFonts w:hAnsi="AGA Arabesque"/>
          <w:rtl/>
        </w:rPr>
        <w:t>. از الله متعال می‌خواهیم که به ما توفیق شکر این نعمت را عطا کند و ما را بر انجامش یاری دهد.</w:t>
      </w:r>
    </w:p>
    <w:p w:rsidR="00CA2EB7" w:rsidRPr="009C02EA" w:rsidRDefault="00EF0939"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B52164" w:rsidRPr="009C02EA" w:rsidRDefault="007505E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820- </w:t>
      </w:r>
      <w:r w:rsidR="00B52164" w:rsidRPr="009C02EA">
        <w:rPr>
          <w:rStyle w:val="Char4"/>
          <w:rtl/>
          <w:lang w:bidi="ar-SA"/>
        </w:rPr>
        <w:t xml:space="preserve">وعن عائشةَ رضيَ </w:t>
      </w:r>
      <w:r w:rsidR="00D8298B">
        <w:rPr>
          <w:rStyle w:val="Char4"/>
          <w:rtl/>
          <w:lang w:bidi="ar-SA"/>
        </w:rPr>
        <w:t>الله</w:t>
      </w:r>
      <w:r w:rsidR="00B52164" w:rsidRPr="009C02EA">
        <w:rPr>
          <w:rStyle w:val="Char4"/>
          <w:rtl/>
          <w:lang w:bidi="ar-SA"/>
        </w:rPr>
        <w:t xml:space="preserve"> عنها قالت:كَانَ النَّبيُّ</w:t>
      </w:r>
      <w:r w:rsidR="00B52164" w:rsidRPr="009C02EA">
        <w:rPr>
          <w:rStyle w:val="Char4"/>
          <w:b w:val="0"/>
          <w:bCs w:val="0"/>
          <w:rtl/>
          <w:lang w:bidi="ar-SA"/>
        </w:rPr>
        <w:sym w:font="AGA Arabesque" w:char="F072"/>
      </w:r>
      <w:r w:rsidR="00B52164" w:rsidRPr="009C02EA">
        <w:rPr>
          <w:rStyle w:val="Char4"/>
          <w:rtl/>
          <w:lang w:bidi="ar-SA"/>
        </w:rPr>
        <w:t xml:space="preserve"> يُصَلِّي مِنَ اللَّيْلِ إحْدَى عَشَرَةَ رَكْعَةً، فَإذا طلَعَ الْفَجْرُ صَلَّى ركْعَتيْنِ خَفِيفتيْنِ، ثمَّ اضْطَجَعَ على شِقِّهِ الأيْمَنِ حَتَّى يَجِيءَ المُؤَذِّنُ فيُوذِنَهُ. </w:t>
      </w:r>
      <w:r w:rsidR="00B52164"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7"/>
      </w:r>
      <w:r w:rsidR="00F70C43" w:rsidRPr="00F70C43">
        <w:rPr>
          <w:rStyle w:val="FootnoteReference"/>
          <w:rFonts w:cs="B Lotus"/>
          <w:szCs w:val="28"/>
          <w:rtl/>
          <w:lang w:bidi="ar-SA"/>
        </w:rPr>
        <w:t>)</w:t>
      </w:r>
    </w:p>
    <w:p w:rsidR="007D6E1C" w:rsidRPr="009C02EA" w:rsidRDefault="009E3143"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عایشه</w:t>
      </w:r>
      <w:r w:rsidR="002A5958" w:rsidRPr="009C02EA">
        <w:rPr>
          <w:rFonts w:cs="(M. Aiyada Ayoub ALKobaisi)"/>
          <w:rtl/>
          <w:lang w:bidi="ar-SA"/>
        </w:rPr>
        <w:t>&amp;</w:t>
      </w:r>
      <w:r w:rsidRPr="009C02EA">
        <w:rPr>
          <w:rFonts w:ascii="Traditional Arabic"/>
          <w:rtl/>
          <w:lang w:bidi="ar-SA"/>
        </w:rPr>
        <w:t xml:space="preserve"> می‌گوید: </w:t>
      </w:r>
      <w:r w:rsidR="00921487" w:rsidRPr="009C02EA">
        <w:rPr>
          <w:rFonts w:ascii="Traditional Arabic"/>
          <w:rtl/>
          <w:lang w:bidi="ar-SA"/>
        </w:rPr>
        <w:t>«</w:t>
      </w: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شب‌ها یازده رکعت نماز می</w:t>
      </w:r>
      <w:r w:rsidR="000F7E46" w:rsidRPr="009C02EA">
        <w:rPr>
          <w:rFonts w:ascii="Traditional Arabic"/>
          <w:rtl/>
          <w:lang w:bidi="ar-SA"/>
        </w:rPr>
        <w:t>‌خواند و چون س</w:t>
      </w:r>
      <w:r w:rsidRPr="009C02EA">
        <w:rPr>
          <w:rFonts w:ascii="Traditional Arabic"/>
          <w:rtl/>
          <w:lang w:bidi="ar-SA"/>
        </w:rPr>
        <w:t>پیده می‌دمید، دو رکعت کوتاه به‌جا می</w:t>
      </w:r>
      <w:r w:rsidR="000F7E46" w:rsidRPr="009C02EA">
        <w:rPr>
          <w:rFonts w:ascii="Traditional Arabic"/>
          <w:rtl/>
          <w:lang w:bidi="ar-SA"/>
        </w:rPr>
        <w:t>‌آورد؛</w:t>
      </w:r>
      <w:r w:rsidRPr="009C02EA">
        <w:rPr>
          <w:rFonts w:ascii="Traditional Arabic"/>
          <w:rtl/>
          <w:lang w:bidi="ar-SA"/>
        </w:rPr>
        <w:t xml:space="preserve"> آن‌گاه بر پهلوی راستش دراز می‌کشید تا این‌که مؤذن می‌آمد و او را </w:t>
      </w:r>
      <w:r w:rsidR="000F7E46" w:rsidRPr="009C02EA">
        <w:rPr>
          <w:rFonts w:ascii="Traditional Arabic"/>
          <w:rtl/>
          <w:lang w:bidi="ar-SA"/>
        </w:rPr>
        <w:t>-</w:t>
      </w:r>
      <w:r w:rsidRPr="009C02EA">
        <w:rPr>
          <w:rFonts w:ascii="Traditional Arabic"/>
          <w:rtl/>
          <w:lang w:bidi="ar-SA"/>
        </w:rPr>
        <w:t xml:space="preserve"> از اجتماع مردم برای جماعت صبح- آگاه می‌ساخت».</w:t>
      </w:r>
    </w:p>
    <w:p w:rsidR="000F7E46" w:rsidRPr="009C02EA" w:rsidRDefault="000F7E4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821- وعن حُذَيْفَةَ</w:t>
      </w:r>
      <w:r w:rsidRPr="009C02EA">
        <w:rPr>
          <w:rStyle w:val="Char4"/>
          <w:b w:val="0"/>
          <w:bCs w:val="0"/>
          <w:rtl/>
          <w:lang w:bidi="ar-SA"/>
        </w:rPr>
        <w:sym w:font="AGA Arabesque" w:char="F074"/>
      </w:r>
      <w:r w:rsidRPr="009C02EA">
        <w:rPr>
          <w:rStyle w:val="Char4"/>
          <w:rtl/>
          <w:lang w:bidi="ar-SA"/>
        </w:rPr>
        <w:t xml:space="preserve"> قال: كانَ النَّبِيُّ</w:t>
      </w:r>
      <w:r w:rsidRPr="009C02EA">
        <w:rPr>
          <w:rStyle w:val="Char4"/>
          <w:b w:val="0"/>
          <w:bCs w:val="0"/>
          <w:rtl/>
          <w:lang w:bidi="ar-SA"/>
        </w:rPr>
        <w:sym w:font="AGA Arabesque" w:char="F072"/>
      </w:r>
      <w:r w:rsidRPr="009C02EA">
        <w:rPr>
          <w:rStyle w:val="Char4"/>
          <w:rtl/>
          <w:lang w:bidi="ar-SA"/>
        </w:rPr>
        <w:t xml:space="preserve"> إذا أَخَذَ مَضْجَعَهُ مِنَ اللَّيْلِ وَضَعَ يَدَهُ تَحْتَ خَدِّهِ، ثُمَّ يَقُول: «</w:t>
      </w:r>
      <w:r w:rsidR="00D8298B">
        <w:rPr>
          <w:rStyle w:val="Char4"/>
          <w:rtl/>
          <w:lang w:bidi="ar-SA"/>
        </w:rPr>
        <w:t>الله</w:t>
      </w:r>
      <w:r w:rsidRPr="009C02EA">
        <w:rPr>
          <w:rStyle w:val="Char4"/>
          <w:rtl/>
          <w:lang w:bidi="ar-SA"/>
        </w:rPr>
        <w:t>مَّ بِاسْمِكَ أَمُوتُ وَ أَحْيَا» وإذا اسْتيْقَظَ قَال: «الحَمْدُ للَّهِ اَلَّذي أَحْيَانَا بعْدَ مَا أَمَاتَنَا وإليه النُّشُورُ».</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8"/>
      </w:r>
      <w:r w:rsidR="00F70C43" w:rsidRPr="00F70C43">
        <w:rPr>
          <w:rStyle w:val="FootnoteReference"/>
          <w:rFonts w:cs="B Lotus"/>
          <w:szCs w:val="28"/>
          <w:rtl/>
          <w:lang w:bidi="ar-SA"/>
        </w:rPr>
        <w:t>)</w:t>
      </w:r>
    </w:p>
    <w:p w:rsidR="000F7E46" w:rsidRPr="009C02EA" w:rsidRDefault="003E2BE1"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حذیفه</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شب‌ها هنگامی که می‌خواست بخوابد، دست راستش را زیر رخسارش می‌گذاشت و می‌گفت: </w:t>
      </w:r>
      <w:r w:rsidRPr="009C02EA">
        <w:rPr>
          <w:rStyle w:val="Char3"/>
          <w:rtl/>
          <w:lang w:bidi="ar-SA"/>
        </w:rPr>
        <w:t>«</w:t>
      </w:r>
      <w:r w:rsidR="00D8298B">
        <w:rPr>
          <w:rStyle w:val="Char3"/>
          <w:rtl/>
          <w:lang w:bidi="ar-SA"/>
        </w:rPr>
        <w:t>الله</w:t>
      </w:r>
      <w:r w:rsidRPr="009C02EA">
        <w:rPr>
          <w:rStyle w:val="Char3"/>
          <w:rtl/>
          <w:lang w:bidi="ar-SA"/>
        </w:rPr>
        <w:t>مَّ بِاسْمِكَ أَمُوتُ وَ أَحْيَا»</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29"/>
      </w:r>
      <w:r w:rsidR="00F70C43" w:rsidRPr="00F70C43">
        <w:rPr>
          <w:rStyle w:val="FootnoteReference"/>
          <w:rFonts w:cs="B Lotus"/>
          <w:szCs w:val="28"/>
          <w:rtl/>
          <w:lang w:bidi="ar-SA"/>
        </w:rPr>
        <w:t>)</w:t>
      </w:r>
      <w:r w:rsidRPr="009C02EA">
        <w:rPr>
          <w:rFonts w:ascii="Traditional Arabic"/>
          <w:rtl/>
          <w:lang w:bidi="ar-SA"/>
        </w:rPr>
        <w:t xml:space="preserve"> و هنگامی که بیدار می‌شد، این دعا را می‌گفت: </w:t>
      </w:r>
      <w:r w:rsidRPr="009C02EA">
        <w:rPr>
          <w:rStyle w:val="Char3"/>
          <w:rtl/>
          <w:lang w:bidi="ar-SA"/>
        </w:rPr>
        <w:t>«الحَمْدُ للَّهِ اَلَّذي أَحْيَانَا بعْدَ مَا أَمَاتَنَا وإليه النُّشُورُ»</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0"/>
      </w:r>
      <w:r w:rsidR="00F70C43" w:rsidRPr="00F70C43">
        <w:rPr>
          <w:rStyle w:val="FootnoteReference"/>
          <w:rFonts w:cs="B Lotus"/>
          <w:szCs w:val="28"/>
          <w:rtl/>
          <w:lang w:bidi="ar-SA"/>
        </w:rPr>
        <w:t>)</w:t>
      </w:r>
    </w:p>
    <w:p w:rsidR="000F7E46" w:rsidRPr="00F70C43" w:rsidRDefault="007E2CE9"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741D7F" w:rsidRPr="009C02EA" w:rsidRDefault="00741D7F" w:rsidP="00BB388D">
      <w:pPr>
        <w:pStyle w:val="PlainText"/>
        <w:rPr>
          <w:rFonts w:hAnsi="AGA Arabesque" w:hint="eastAsia"/>
          <w:rtl/>
        </w:rPr>
      </w:pPr>
      <w:r w:rsidRPr="009C02EA">
        <w:rPr>
          <w:rFonts w:ascii="Traditional Arabic"/>
          <w:rtl/>
        </w:rPr>
        <w:t>پیش‌تر حدیثی بدین مضمون ذکر شد که پیامبر</w:t>
      </w:r>
      <w:r w:rsidRPr="009C02EA">
        <w:rPr>
          <w:rFonts w:ascii="Traditional Arabic"/>
        </w:rPr>
        <w:sym w:font="AGA Arabesque" w:char="F072"/>
      </w:r>
      <w:r w:rsidRPr="009C02EA">
        <w:rPr>
          <w:rFonts w:ascii="Traditional Arabic"/>
          <w:rtl/>
        </w:rPr>
        <w:t xml:space="preserve"> به براء بن عازب</w:t>
      </w:r>
      <w:r w:rsidRPr="009C02EA">
        <w:rPr>
          <w:rFonts w:ascii="Traditional Arabic"/>
        </w:rPr>
        <w:sym w:font="AGA Arabesque" w:char="F074"/>
      </w:r>
      <w:r w:rsidRPr="009C02EA">
        <w:rPr>
          <w:rFonts w:ascii="Traditional Arabic"/>
          <w:rtl/>
        </w:rPr>
        <w:t xml:space="preserve"> فرمان داد که بر پهلوی راستش بخوابد و این دعا را بگوید: </w:t>
      </w:r>
      <w:r w:rsidRPr="009C02EA">
        <w:rPr>
          <w:rStyle w:val="Char3"/>
          <w:rtl/>
          <w:lang w:bidi="ar-SA"/>
        </w:rPr>
        <w:t>«</w:t>
      </w:r>
      <w:r w:rsidR="00D8298B">
        <w:rPr>
          <w:rStyle w:val="Char3"/>
          <w:rtl/>
          <w:lang w:bidi="ar-SA"/>
        </w:rPr>
        <w:t>الله</w:t>
      </w:r>
      <w:r w:rsidRPr="009C02EA">
        <w:rPr>
          <w:rStyle w:val="Char3"/>
          <w:rtl/>
          <w:lang w:bidi="ar-SA"/>
        </w:rPr>
        <w:t>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Pr="009C02EA">
        <w:rPr>
          <w:rFonts w:hAnsi="AGA Arabesque"/>
          <w:rtl/>
        </w:rPr>
        <w:t xml:space="preserve">. هم‌چنین بیان کردیم که سنت و بهتر، </w:t>
      </w:r>
      <w:r w:rsidR="00AE1D5F" w:rsidRPr="009C02EA">
        <w:rPr>
          <w:rFonts w:hAnsi="AGA Arabesque"/>
          <w:rtl/>
        </w:rPr>
        <w:t>این</w:t>
      </w:r>
      <w:r w:rsidR="00AE1D5F" w:rsidRPr="009C02EA">
        <w:rPr>
          <w:rFonts w:hAnsi="AGA Arabesque"/>
          <w:cs/>
        </w:rPr>
        <w:t>‎</w:t>
      </w:r>
      <w:r w:rsidR="00AE1D5F" w:rsidRPr="009C02EA">
        <w:rPr>
          <w:rFonts w:hAnsi="AGA Arabesque"/>
          <w:rtl/>
        </w:rPr>
        <w:t>ست</w:t>
      </w:r>
      <w:r w:rsidRPr="009C02EA">
        <w:rPr>
          <w:rFonts w:hAnsi="AGA Arabesque"/>
          <w:rtl/>
        </w:rPr>
        <w:t xml:space="preserve"> که انسان بر پهلوی راستش بخوابد.</w:t>
      </w:r>
    </w:p>
    <w:p w:rsidR="00741D7F" w:rsidRPr="009C02EA" w:rsidRDefault="00741D7F" w:rsidP="00BB388D">
      <w:pPr>
        <w:pStyle w:val="PlainText"/>
        <w:rPr>
          <w:rFonts w:hAnsi="AGA Arabesque" w:hint="eastAsia"/>
          <w:rtl/>
        </w:rPr>
      </w:pPr>
      <w:r w:rsidRPr="009C02EA">
        <w:rPr>
          <w:rFonts w:hAnsi="AGA Arabesque"/>
          <w:rtl/>
        </w:rPr>
        <w:t>حدیث حذیفه</w:t>
      </w:r>
      <w:r w:rsidRPr="009C02EA">
        <w:rPr>
          <w:rFonts w:hAnsi="AGA Arabesque"/>
        </w:rPr>
        <w:sym w:font="AGA Arabesque" w:char="F074"/>
      </w:r>
      <w:r w:rsidRPr="009C02EA">
        <w:rPr>
          <w:rFonts w:hAnsi="AGA Arabesque"/>
          <w:rtl/>
        </w:rPr>
        <w:t xml:space="preserve"> نشان‌ می‌دهد که شایسته است انسان، دستش، یعنی دست راست را زیر رخسارش بگذارد؛ البته این، واجب نیست. بلکه پسندیده است. اگر امکانش بود، چه خوب و گرنه، ایرادی ندارد که دستش را زیر رخسارش نگذارد.</w:t>
      </w:r>
    </w:p>
    <w:p w:rsidR="00741D7F" w:rsidRPr="009C02EA" w:rsidRDefault="00741D7F" w:rsidP="00B62554">
      <w:pPr>
        <w:pStyle w:val="FootnoteText"/>
        <w:rPr>
          <w:sz w:val="28"/>
          <w:szCs w:val="28"/>
          <w:rtl/>
        </w:rPr>
      </w:pPr>
      <w:r w:rsidRPr="009C02EA">
        <w:rPr>
          <w:rFonts w:hAnsi="AGA Arabesque"/>
          <w:sz w:val="28"/>
          <w:szCs w:val="28"/>
          <w:rtl/>
        </w:rPr>
        <w:t>پیامبر</w:t>
      </w:r>
      <w:r w:rsidRPr="009C02EA">
        <w:rPr>
          <w:rFonts w:hAnsi="AGA Arabesque"/>
          <w:sz w:val="28"/>
          <w:szCs w:val="28"/>
        </w:rPr>
        <w:sym w:font="AGA Arabesque" w:char="F072"/>
      </w:r>
      <w:r w:rsidRPr="009C02EA">
        <w:rPr>
          <w:rFonts w:hAnsi="AGA Arabesque"/>
          <w:sz w:val="28"/>
          <w:szCs w:val="28"/>
          <w:rtl/>
        </w:rPr>
        <w:t xml:space="preserve"> دست راستش را زیر رخسارش می‌گذاشت و می‌گفت: </w:t>
      </w:r>
      <w:r w:rsidRPr="009C02EA">
        <w:rPr>
          <w:rStyle w:val="Char3"/>
          <w:rtl/>
          <w:lang w:bidi="ar-SA"/>
        </w:rPr>
        <w:t>«</w:t>
      </w:r>
      <w:r w:rsidR="00D8298B">
        <w:rPr>
          <w:rStyle w:val="Char3"/>
          <w:rtl/>
          <w:lang w:bidi="ar-SA"/>
        </w:rPr>
        <w:t>الله</w:t>
      </w:r>
      <w:r w:rsidRPr="009C02EA">
        <w:rPr>
          <w:rStyle w:val="Char3"/>
          <w:rtl/>
          <w:lang w:bidi="ar-SA"/>
        </w:rPr>
        <w:t>مَّ بِاسْمِكَ أَمُوتُ وَ أَحْيَا»</w:t>
      </w:r>
      <w:r w:rsidRPr="009C02EA">
        <w:rPr>
          <w:rFonts w:ascii="Traditional Arabic"/>
          <w:sz w:val="28"/>
          <w:szCs w:val="28"/>
          <w:rtl/>
        </w:rPr>
        <w:t xml:space="preserve">؛ یعنی: </w:t>
      </w:r>
      <w:r w:rsidRPr="009C02EA">
        <w:rPr>
          <w:sz w:val="28"/>
          <w:szCs w:val="28"/>
          <w:rtl/>
        </w:rPr>
        <w:t>«یا الله! به نام تو می‌میرم- می‌خوابم- و به نامِ تو زنده - بیدار- می‌شوم». لذا از آن‌جا که خواب برادر مرگ است، هم می‌توان خوابیدن را مراد گرفت و هم مرگ حقیقی یا مرگِ بزرگ، یعنی جدا شدن روح از بدن را. و این، مانند این فرموده‌ی ال</w:t>
      </w:r>
      <w:r w:rsidR="00B62554" w:rsidRPr="009C02EA">
        <w:rPr>
          <w:rFonts w:hint="cs"/>
          <w:sz w:val="28"/>
          <w:szCs w:val="28"/>
          <w:rtl/>
        </w:rPr>
        <w:t>ه</w:t>
      </w:r>
      <w:r w:rsidR="00457B75" w:rsidRPr="009C02EA">
        <w:rPr>
          <w:sz w:val="28"/>
          <w:szCs w:val="28"/>
          <w:rtl/>
        </w:rPr>
        <w:t>ی‌ست</w:t>
      </w:r>
      <w:r w:rsidRPr="009C02EA">
        <w:rPr>
          <w:sz w:val="28"/>
          <w:szCs w:val="28"/>
          <w:rtl/>
        </w:rPr>
        <w:t xml:space="preserve"> که:</w:t>
      </w:r>
    </w:p>
    <w:p w:rsidR="00741D7F" w:rsidRPr="009C02EA" w:rsidRDefault="00AB1A76" w:rsidP="009A2396">
      <w:pPr>
        <w:pStyle w:val="a0"/>
        <w:rPr>
          <w:rtl/>
          <w:lang w:bidi="ar-SA"/>
        </w:rPr>
      </w:pPr>
      <w:r w:rsidRPr="009C02EA">
        <w:rPr>
          <w:rFonts w:ascii="KFGQPC Uthman Taha Naskh" w:cs="KFGQPC Uthman Taha Naskh" w:hint="cs"/>
          <w:rtl/>
          <w:lang w:val="en-MY" w:eastAsia="en-MY" w:bidi="ar-SA"/>
        </w:rPr>
        <w:t>﴿</w:t>
      </w:r>
      <w:r w:rsidR="009A2396" w:rsidRPr="009C02EA">
        <w:rPr>
          <w:rFonts w:ascii="KFGQPC Uthmanic Script HAFS" w:hint="eastAsia"/>
          <w:rtl/>
          <w:lang w:val="en-MY" w:eastAsia="en-MY" w:bidi="ar-SA"/>
        </w:rPr>
        <w:t>قُل</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إِنَّ</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صَلَاتِي</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وَنُسُكِي</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وَمَح</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يَايَ</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وَمَمَاتِي</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لِلَّهِ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رَبِّ</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عَ</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لَمِينَ</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١٦٢</w:t>
      </w:r>
      <w:r w:rsidRPr="009C02EA">
        <w:rPr>
          <w:rFonts w:ascii="KFGQPC Uthman Taha Naskh" w:cs="KFGQPC Uthman Taha Naskh" w:hint="cs"/>
          <w:rtl/>
          <w:lang w:val="en-MY" w:eastAsia="en-MY" w:bidi="ar-SA"/>
        </w:rPr>
        <w:t>﴾</w:t>
      </w:r>
      <w:r w:rsidR="009A2396" w:rsidRPr="009C02EA">
        <w:rPr>
          <w:rFonts w:ascii="KFGQPC Uthman Taha Naskh" w:cs="KFGQPC Uthman Taha Naskh" w:hint="cs"/>
          <w:rtl/>
          <w:lang w:val="en-MY" w:eastAsia="en-MY" w:bidi="ar-SA"/>
        </w:rPr>
        <w:tab/>
      </w:r>
      <w:r w:rsidR="009A2396" w:rsidRPr="009C02EA">
        <w:rPr>
          <w:rStyle w:val="Char9"/>
          <w:rtl/>
        </w:rPr>
        <w:t xml:space="preserve"> [</w:t>
      </w:r>
      <w:r w:rsidR="00044A53">
        <w:rPr>
          <w:rStyle w:val="Char9"/>
          <w:rFonts w:hint="eastAsia"/>
          <w:rtl/>
        </w:rPr>
        <w:t>الأنعام</w:t>
      </w:r>
      <w:r w:rsidR="009A2396" w:rsidRPr="009C02EA">
        <w:rPr>
          <w:rStyle w:val="Char9"/>
          <w:rtl/>
        </w:rPr>
        <w:t xml:space="preserve">: </w:t>
      </w:r>
      <w:r w:rsidR="009A2396" w:rsidRPr="009C02EA">
        <w:rPr>
          <w:rStyle w:val="Char9"/>
          <w:rFonts w:hint="cs"/>
          <w:rtl/>
        </w:rPr>
        <w:t>١٦٢</w:t>
      </w:r>
      <w:r w:rsidR="009A2396" w:rsidRPr="009C02EA">
        <w:rPr>
          <w:rStyle w:val="Char9"/>
          <w:rtl/>
        </w:rPr>
        <w:t xml:space="preserve">]  </w:t>
      </w:r>
      <w:r w:rsidR="0098423C" w:rsidRPr="009C02EA">
        <w:rPr>
          <w:rStyle w:val="Char9"/>
          <w:rtl/>
        </w:rPr>
        <w:tab/>
      </w:r>
    </w:p>
    <w:p w:rsidR="00741D7F" w:rsidRPr="009C02EA" w:rsidRDefault="00741D7F" w:rsidP="00BB388D">
      <w:pPr>
        <w:pStyle w:val="a1"/>
        <w:rPr>
          <w:rFonts w:eastAsia="SimSun"/>
          <w:rtl/>
          <w:lang w:eastAsia="zh-CN" w:bidi="ar-SA"/>
        </w:rPr>
      </w:pPr>
      <w:r w:rsidRPr="009C02EA">
        <w:rPr>
          <w:rFonts w:eastAsia="SimSun"/>
          <w:rtl/>
          <w:lang w:eastAsia="zh-CN" w:bidi="ar-SA"/>
        </w:rPr>
        <w:t>بگو: همانا نماز و قربانی و زندگی و مرگم، از آنِ الله، پروردگار جهانیان است.</w:t>
      </w:r>
    </w:p>
    <w:p w:rsidR="00741D7F" w:rsidRPr="009C02EA" w:rsidRDefault="00741D7F" w:rsidP="00BB388D">
      <w:pPr>
        <w:pStyle w:val="PlainText"/>
        <w:rPr>
          <w:rtl/>
        </w:rPr>
      </w:pPr>
      <w:r w:rsidRPr="009C02EA">
        <w:rPr>
          <w:rFonts w:ascii="Traditional Arabic"/>
          <w:rtl/>
        </w:rPr>
        <w:t xml:space="preserve"> و هنگامی که بیدار می‌شد، این دعا را می‌گفت: </w:t>
      </w:r>
      <w:r w:rsidRPr="009C02EA">
        <w:rPr>
          <w:rStyle w:val="Char3"/>
          <w:rtl/>
          <w:lang w:bidi="ar-SA"/>
        </w:rPr>
        <w:t>«الحَمْدُ للَّهِ اَلَّذي أَحْيَانَا بعْدَ مَا أَمَاتَنَا وإليه النُّشُورُ»</w:t>
      </w:r>
      <w:r w:rsidRPr="009C02EA">
        <w:rPr>
          <w:rFonts w:ascii="Traditional Arabic"/>
          <w:rtl/>
        </w:rPr>
        <w:t xml:space="preserve">. یعنی: </w:t>
      </w:r>
      <w:r w:rsidRPr="009C02EA">
        <w:rPr>
          <w:rtl/>
        </w:rPr>
        <w:t>«همه‌ی حمد و ستایش ویژه‌ی الله می‌باشد؛ ذاتی که ما را پس از آن‌که میراند، زنده کرد و بازگشت، به سوی اوست». این، نشان می‌دهد که منظور از مردن در دعای پیشین، مرگ کوچک یا خواب است.</w:t>
      </w:r>
    </w:p>
    <w:p w:rsidR="00921487" w:rsidRPr="009C02EA" w:rsidRDefault="00921487" w:rsidP="00BB388D">
      <w:pPr>
        <w:autoSpaceDE w:val="0"/>
        <w:autoSpaceDN w:val="0"/>
        <w:adjustRightInd w:val="0"/>
        <w:rPr>
          <w:rFonts w:ascii="Traditional Arabic"/>
          <w:rtl/>
          <w:lang w:bidi="ar-SA"/>
        </w:rPr>
      </w:pPr>
      <w:r w:rsidRPr="009C02EA">
        <w:rPr>
          <w:rFonts w:hAnsi="AGA Arabesque"/>
          <w:rtl/>
          <w:lang w:bidi="ar-SA"/>
        </w:rPr>
        <w:t>و اما حدیث عایشه</w:t>
      </w:r>
      <w:r w:rsidR="002A5958" w:rsidRPr="009C02EA">
        <w:rPr>
          <w:rFonts w:cs="(M. Aiyada Ayoub ALKobaisi)"/>
          <w:rtl/>
          <w:lang w:bidi="ar-SA"/>
        </w:rPr>
        <w:t>&amp;</w:t>
      </w:r>
      <w:r w:rsidRPr="009C02EA">
        <w:rPr>
          <w:rFonts w:hAnsi="AGA Arabesque"/>
          <w:rtl/>
          <w:lang w:bidi="ar-SA"/>
        </w:rPr>
        <w:t>؛ این بانوی بزرگوار فرموده است: «</w:t>
      </w: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شب‌ها یازده رکعت نماز می‌خواند و چون سپیده می‌دمید، دو رکعتِ کوتاه به‌جا می‌آورد؛ آن‌گاه بر پهلوی راستش دراز می‌کشید تا این‌که مؤذن می‌آمد و او را - از اجتماع مردم برای جماعت صبح- آگاه می‌ساخت».</w:t>
      </w:r>
      <w:r w:rsidR="00E311AC" w:rsidRPr="009C02EA">
        <w:rPr>
          <w:rFonts w:ascii="Traditional Arabic"/>
          <w:rtl/>
          <w:lang w:bidi="ar-SA"/>
        </w:rPr>
        <w:t xml:space="preserve"> این، بیش‌ترین رکعت‌هایی بود که پیامبر</w:t>
      </w:r>
      <w:r w:rsidR="00E311AC" w:rsidRPr="009C02EA">
        <w:rPr>
          <w:rFonts w:ascii="Traditional Arabic"/>
          <w:lang w:bidi="ar-SA"/>
        </w:rPr>
        <w:sym w:font="AGA Arabesque" w:char="F072"/>
      </w:r>
      <w:r w:rsidR="00E311AC" w:rsidRPr="009C02EA">
        <w:rPr>
          <w:rFonts w:ascii="Traditional Arabic"/>
          <w:rtl/>
          <w:lang w:bidi="ar-SA"/>
        </w:rPr>
        <w:t xml:space="preserve"> شب‌ها به‌جا می‌آورد؛ گاه یازده رکعت و گاه سیزده رکعت و برخی از اوقات کم‌تر از این. و تعداد رکعت‌ها، به این بستگی داشت که پیامبر</w:t>
      </w:r>
      <w:r w:rsidR="00E311AC" w:rsidRPr="009C02EA">
        <w:rPr>
          <w:rFonts w:ascii="Traditional Arabic"/>
          <w:lang w:bidi="ar-SA"/>
        </w:rPr>
        <w:sym w:font="AGA Arabesque" w:char="F072"/>
      </w:r>
      <w:r w:rsidR="00E311AC" w:rsidRPr="009C02EA">
        <w:rPr>
          <w:rFonts w:ascii="Traditional Arabic"/>
          <w:rtl/>
          <w:lang w:bidi="ar-SA"/>
        </w:rPr>
        <w:t xml:space="preserve"> بانشاط و سرِ حال بود یا خیر. وقتی </w:t>
      </w:r>
      <w:r w:rsidR="00E63D13" w:rsidRPr="009C02EA">
        <w:rPr>
          <w:rFonts w:ascii="Traditional Arabic"/>
          <w:rtl/>
          <w:lang w:bidi="ar-SA"/>
        </w:rPr>
        <w:t>س</w:t>
      </w:r>
      <w:r w:rsidR="00E311AC" w:rsidRPr="009C02EA">
        <w:rPr>
          <w:rFonts w:ascii="Traditional Arabic"/>
          <w:rtl/>
          <w:lang w:bidi="ar-SA"/>
        </w:rPr>
        <w:t>پیده می‌دمید، پیامبر</w:t>
      </w:r>
      <w:r w:rsidR="00E311AC" w:rsidRPr="009C02EA">
        <w:rPr>
          <w:rFonts w:ascii="Traditional Arabic"/>
          <w:lang w:bidi="ar-SA"/>
        </w:rPr>
        <w:sym w:font="AGA Arabesque" w:char="F072"/>
      </w:r>
      <w:r w:rsidR="00E311AC" w:rsidRPr="009C02EA">
        <w:rPr>
          <w:rFonts w:ascii="Traditional Arabic"/>
          <w:rtl/>
          <w:lang w:bidi="ar-SA"/>
        </w:rPr>
        <w:t xml:space="preserve"> دو رکعتِ کوتاه، یعنی سنتِ صبح را می‌خواند. لذا سنت است که انسان، این دو رکعت را کوتاه بخواند؛ </w:t>
      </w:r>
      <w:r w:rsidR="002C78BC" w:rsidRPr="009C02EA">
        <w:rPr>
          <w:rFonts w:ascii="Traditional Arabic"/>
          <w:rtl/>
          <w:lang w:bidi="ar-SA"/>
        </w:rPr>
        <w:t xml:space="preserve">لذا </w:t>
      </w:r>
      <w:r w:rsidR="00E311AC" w:rsidRPr="009C02EA">
        <w:rPr>
          <w:rFonts w:ascii="Traditional Arabic"/>
          <w:rtl/>
          <w:lang w:bidi="ar-SA"/>
        </w:rPr>
        <w:t>در رکعت نخست، سوره‌ی «کافرون» و در رکعت دوم، سوره</w:t>
      </w:r>
      <w:r w:rsidR="002C78BC" w:rsidRPr="009C02EA">
        <w:rPr>
          <w:rFonts w:ascii="Traditional Arabic"/>
          <w:rtl/>
          <w:lang w:bidi="ar-SA"/>
        </w:rPr>
        <w:t>‌ی «اخلاص» را می‌خوانیم یا در رکعت اول، آیه‌ی 136 سوره‌ی «بقره» و در رکعت دوم، آیه‌ی 64 سوره‌ی «آل‌عمران» را قرائت می‌کنیم.</w:t>
      </w:r>
    </w:p>
    <w:p w:rsidR="002C78BC" w:rsidRPr="0046263B" w:rsidRDefault="002C78BC" w:rsidP="00BB388D">
      <w:pPr>
        <w:autoSpaceDE w:val="0"/>
        <w:autoSpaceDN w:val="0"/>
        <w:adjustRightInd w:val="0"/>
        <w:rPr>
          <w:rFonts w:ascii="Traditional Arabic" w:hAnsi="Traditional Arabic"/>
          <w:spacing w:val="-4"/>
          <w:rtl/>
          <w:lang w:bidi="ar-SA"/>
        </w:rPr>
      </w:pPr>
      <w:r w:rsidRPr="0046263B">
        <w:rPr>
          <w:rFonts w:ascii="Traditional Arabic" w:hAnsi="Traditional Arabic"/>
          <w:spacing w:val="-4"/>
          <w:rtl/>
          <w:lang w:bidi="ar-SA"/>
        </w:rPr>
        <w:t xml:space="preserve">مهم، </w:t>
      </w:r>
      <w:r w:rsidR="00AE1D5F" w:rsidRPr="0046263B">
        <w:rPr>
          <w:rFonts w:ascii="Traditional Arabic" w:hAnsi="Traditional Arabic"/>
          <w:spacing w:val="-4"/>
          <w:rtl/>
          <w:lang w:bidi="ar-SA"/>
        </w:rPr>
        <w:t>این</w:t>
      </w:r>
      <w:r w:rsidR="00AE1D5F" w:rsidRPr="0046263B">
        <w:rPr>
          <w:rFonts w:ascii="Traditional Arabic" w:hAnsi="Traditional Arabic"/>
          <w:spacing w:val="-4"/>
          <w:cs/>
          <w:lang w:bidi="ar-SA"/>
        </w:rPr>
        <w:t>‎</w:t>
      </w:r>
      <w:r w:rsidR="00AE1D5F" w:rsidRPr="0046263B">
        <w:rPr>
          <w:rFonts w:ascii="Traditional Arabic" w:hAnsi="Traditional Arabic"/>
          <w:spacing w:val="-4"/>
          <w:rtl/>
          <w:lang w:bidi="ar-SA"/>
        </w:rPr>
        <w:t>ست</w:t>
      </w:r>
      <w:r w:rsidRPr="0046263B">
        <w:rPr>
          <w:rFonts w:ascii="Traditional Arabic" w:hAnsi="Traditional Arabic"/>
          <w:spacing w:val="-4"/>
          <w:rtl/>
          <w:lang w:bidi="ar-SA"/>
        </w:rPr>
        <w:t xml:space="preserve"> که انسان سنت صبح را کوتاه بخواند و قیام، رکوع و سجده‌های نماز را کوتاه بگرداند؛ البته به‌آرامی و به‌گونه‌ای که در آرامش و اطمینان نماز، خللی وارد نشود. زیرا اگر با آرامش نماز نخواند، نمازش باطل می‌شود. پیامبر</w:t>
      </w:r>
      <w:r w:rsidRPr="0046263B">
        <w:rPr>
          <w:rFonts w:ascii="Traditional Arabic" w:hAnsi="Traditional Arabic"/>
          <w:spacing w:val="-4"/>
          <w:lang w:bidi="ar-SA"/>
        </w:rPr>
        <w:sym w:font="AGA Arabesque" w:char="F072"/>
      </w:r>
      <w:r w:rsidRPr="0046263B">
        <w:rPr>
          <w:rFonts w:ascii="Traditional Arabic" w:hAnsi="Traditional Arabic"/>
          <w:spacing w:val="-4"/>
          <w:rtl/>
          <w:lang w:bidi="ar-SA"/>
        </w:rPr>
        <w:t xml:space="preserve"> پس از به‌جا آوردن این دو رکعت، بر پهلوی راستش دراز می‌کشید تا این‌که </w:t>
      </w:r>
      <w:r w:rsidR="00E63D13" w:rsidRPr="0046263B">
        <w:rPr>
          <w:rFonts w:ascii="Traditional Arabic" w:hAnsi="Traditional Arabic"/>
          <w:spacing w:val="-4"/>
          <w:rtl/>
          <w:lang w:bidi="ar-SA"/>
        </w:rPr>
        <w:t>مؤذن</w:t>
      </w:r>
      <w:r w:rsidRPr="0046263B">
        <w:rPr>
          <w:rFonts w:ascii="Traditional Arabic" w:hAnsi="Traditional Arabic"/>
          <w:spacing w:val="-4"/>
          <w:rtl/>
          <w:lang w:bidi="ar-SA"/>
        </w:rPr>
        <w:t xml:space="preserve"> می‌آمد و به او خبر می‌داد که وقتِ اقامه‌ی نماز است. آن‌گاه پیامبر</w:t>
      </w:r>
      <w:r w:rsidRPr="0046263B">
        <w:rPr>
          <w:rFonts w:ascii="Traditional Arabic" w:hAnsi="Traditional Arabic"/>
          <w:spacing w:val="-4"/>
          <w:lang w:bidi="ar-SA"/>
        </w:rPr>
        <w:sym w:font="AGA Arabesque" w:char="F072"/>
      </w:r>
      <w:r w:rsidRPr="0046263B">
        <w:rPr>
          <w:rFonts w:ascii="Traditional Arabic" w:hAnsi="Traditional Arabic"/>
          <w:spacing w:val="-4"/>
          <w:rtl/>
          <w:lang w:bidi="ar-SA"/>
        </w:rPr>
        <w:t xml:space="preserve"> به مسجد می‌رفت و نماز صبح را برپا می‌کرد.</w:t>
      </w:r>
    </w:p>
    <w:p w:rsidR="002C78BC" w:rsidRPr="009C02EA" w:rsidRDefault="0041103E" w:rsidP="00BB388D">
      <w:pPr>
        <w:autoSpaceDE w:val="0"/>
        <w:autoSpaceDN w:val="0"/>
        <w:adjustRightInd w:val="0"/>
        <w:rPr>
          <w:rFonts w:ascii="Traditional Arabic"/>
          <w:rtl/>
          <w:lang w:bidi="ar-SA"/>
        </w:rPr>
      </w:pPr>
      <w:r w:rsidRPr="009C02EA">
        <w:rPr>
          <w:rFonts w:ascii="Traditional Arabic"/>
          <w:rtl/>
          <w:lang w:bidi="ar-SA"/>
        </w:rPr>
        <w:t>چند نکته از این حدیث برداشت می‌شود؛</w:t>
      </w:r>
    </w:p>
    <w:p w:rsidR="0041103E" w:rsidRPr="009C02EA" w:rsidRDefault="0041103E" w:rsidP="00B62554">
      <w:pPr>
        <w:autoSpaceDE w:val="0"/>
        <w:autoSpaceDN w:val="0"/>
        <w:adjustRightInd w:val="0"/>
        <w:rPr>
          <w:rFonts w:ascii="Traditional Arabic"/>
          <w:rtl/>
          <w:lang w:bidi="ar-SA"/>
        </w:rPr>
      </w:pPr>
      <w:r w:rsidRPr="009C02EA">
        <w:rPr>
          <w:rFonts w:ascii="Traditional Arabic"/>
          <w:rtl/>
          <w:lang w:bidi="ar-SA"/>
        </w:rPr>
        <w:t>از جمله این‌که یکی از الطاف ال</w:t>
      </w:r>
      <w:r w:rsidR="00B62554" w:rsidRPr="009C02EA">
        <w:rPr>
          <w:rFonts w:ascii="Traditional Arabic" w:hint="cs"/>
          <w:rtl/>
          <w:lang w:bidi="ar-SA"/>
        </w:rPr>
        <w:t>ه</w:t>
      </w:r>
      <w:r w:rsidRPr="009C02EA">
        <w:rPr>
          <w:rFonts w:ascii="Traditional Arabic"/>
          <w:rtl/>
          <w:lang w:bidi="ar-SA"/>
        </w:rPr>
        <w:t xml:space="preserve">ی به ما،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از طریق همسران پیامبر</w:t>
      </w:r>
      <w:r w:rsidRPr="009C02EA">
        <w:rPr>
          <w:rFonts w:ascii="Traditional Arabic"/>
          <w:lang w:bidi="ar-SA"/>
        </w:rPr>
        <w:sym w:font="AGA Arabesque" w:char="F072"/>
      </w:r>
      <w:r w:rsidRPr="009C02EA">
        <w:rPr>
          <w:rFonts w:ascii="Traditional Arabic"/>
          <w:rtl/>
          <w:lang w:bidi="ar-SA"/>
        </w:rPr>
        <w:t xml:space="preserve"> ما را از اعمالی که این بزرگوار در شب انجام می‌داد، باخبر ساخته است. این، یکی از حکمت‌های چند همسر بودن پیامبر</w:t>
      </w:r>
      <w:r w:rsidRPr="009C02EA">
        <w:rPr>
          <w:rFonts w:ascii="Traditional Arabic"/>
          <w:lang w:bidi="ar-SA"/>
        </w:rPr>
        <w:sym w:font="AGA Arabesque" w:char="F072"/>
      </w:r>
      <w:r w:rsidRPr="009C02EA">
        <w:rPr>
          <w:rFonts w:ascii="Traditional Arabic"/>
          <w:rtl/>
          <w:lang w:bidi="ar-SA"/>
        </w:rPr>
        <w:t xml:space="preserve"> می‌باشد. هنگامی که پیامبر</w:t>
      </w:r>
      <w:r w:rsidRPr="009C02EA">
        <w:rPr>
          <w:rFonts w:ascii="Traditional Arabic"/>
          <w:lang w:bidi="ar-SA"/>
        </w:rPr>
        <w:sym w:font="AGA Arabesque" w:char="F072"/>
      </w:r>
      <w:r w:rsidRPr="009C02EA">
        <w:rPr>
          <w:rFonts w:ascii="Traditional Arabic"/>
          <w:rtl/>
          <w:lang w:bidi="ar-SA"/>
        </w:rPr>
        <w:t xml:space="preserve"> دار فانی را وداع گفت، نُه همسر داشت؛ در نتیجه هر یک از همسرانش بازگوکننده</w:t>
      </w:r>
      <w:r w:rsidR="00497F1E" w:rsidRPr="009C02EA">
        <w:rPr>
          <w:rFonts w:ascii="Traditional Arabic"/>
          <w:rtl/>
          <w:lang w:bidi="ar-SA"/>
        </w:rPr>
        <w:t>‌ی سنتی بود که سایر همسران پیامبر</w:t>
      </w:r>
      <w:r w:rsidR="00497F1E" w:rsidRPr="009C02EA">
        <w:rPr>
          <w:rFonts w:ascii="Traditional Arabic"/>
          <w:lang w:bidi="ar-SA"/>
        </w:rPr>
        <w:sym w:font="AGA Arabesque" w:char="F072"/>
      </w:r>
      <w:r w:rsidRPr="009C02EA">
        <w:rPr>
          <w:rFonts w:ascii="Traditional Arabic"/>
          <w:rtl/>
          <w:lang w:bidi="ar-SA"/>
        </w:rPr>
        <w:t xml:space="preserve"> از آن، بی‌اطلاع بودند.</w:t>
      </w:r>
    </w:p>
    <w:p w:rsidR="0041103E" w:rsidRPr="009C02EA" w:rsidRDefault="00497F1E" w:rsidP="00BB388D">
      <w:pPr>
        <w:autoSpaceDE w:val="0"/>
        <w:autoSpaceDN w:val="0"/>
        <w:adjustRightInd w:val="0"/>
        <w:rPr>
          <w:rFonts w:ascii="Traditional Arabic"/>
          <w:rtl/>
          <w:lang w:bidi="ar-SA"/>
        </w:rPr>
      </w:pPr>
      <w:r w:rsidRPr="009C02EA">
        <w:rPr>
          <w:rFonts w:ascii="Traditional Arabic"/>
          <w:rtl/>
          <w:lang w:bidi="ar-SA"/>
        </w:rPr>
        <w:t xml:space="preserve">این حدیث، </w:t>
      </w:r>
      <w:r w:rsidR="00B447B6" w:rsidRPr="009C02EA">
        <w:rPr>
          <w:rFonts w:ascii="Traditional Arabic"/>
          <w:rtl/>
          <w:lang w:bidi="ar-SA"/>
        </w:rPr>
        <w:t xml:space="preserve">گویای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پیامبر</w:t>
      </w:r>
      <w:r w:rsidRPr="009C02EA">
        <w:rPr>
          <w:rFonts w:ascii="Traditional Arabic"/>
          <w:lang w:bidi="ar-SA"/>
        </w:rPr>
        <w:sym w:font="AGA Arabesque" w:char="F072"/>
      </w:r>
      <w:r w:rsidRPr="009C02EA">
        <w:rPr>
          <w:rFonts w:ascii="Traditional Arabic"/>
          <w:rtl/>
          <w:lang w:bidi="ar-SA"/>
        </w:rPr>
        <w:t xml:space="preserve"> شب‌ها یازده رکعت نماز می‌خواند؛ وی، قیامِ نمازش را طولانی می‌گرا</w:t>
      </w:r>
      <w:r w:rsidR="00B62554" w:rsidRPr="009C02EA">
        <w:rPr>
          <w:rFonts w:ascii="Traditional Arabic" w:hint="cs"/>
          <w:rtl/>
          <w:lang w:bidi="ar-SA"/>
        </w:rPr>
        <w:t>د</w:t>
      </w:r>
      <w:r w:rsidRPr="009C02EA">
        <w:rPr>
          <w:rFonts w:ascii="Traditional Arabic"/>
          <w:rtl/>
          <w:lang w:bidi="ar-SA"/>
        </w:rPr>
        <w:t>ند و پس از گذشت نیمی از شب به نماز می‌ایستاد و گاه کمی دیرتر از خواب برمی‌خاست. این، به حال و نشاط آن بزرگوار بستگی داشت. و چون نیمه‌ی شب بلند می‌شد</w:t>
      </w:r>
      <w:r w:rsidR="00903C22" w:rsidRPr="009C02EA">
        <w:rPr>
          <w:rFonts w:ascii="Traditional Arabic"/>
          <w:rtl/>
          <w:lang w:bidi="ar-SA"/>
        </w:rPr>
        <w:t>،</w:t>
      </w:r>
      <w:r w:rsidRPr="009C02EA">
        <w:rPr>
          <w:rFonts w:ascii="Traditional Arabic"/>
          <w:rtl/>
          <w:lang w:bidi="ar-SA"/>
        </w:rPr>
        <w:t xml:space="preserve"> پایان شب </w:t>
      </w:r>
      <w:r w:rsidR="00903C22" w:rsidRPr="009C02EA">
        <w:rPr>
          <w:rFonts w:ascii="Traditional Arabic"/>
          <w:rtl/>
          <w:lang w:bidi="ar-SA"/>
        </w:rPr>
        <w:t>می‌خوابید</w:t>
      </w:r>
      <w:r w:rsidRPr="009C02EA">
        <w:rPr>
          <w:rFonts w:ascii="Traditional Arabic"/>
          <w:rtl/>
          <w:lang w:bidi="ar-SA"/>
        </w:rPr>
        <w:t>؛ چنان‌که در حدیث</w:t>
      </w:r>
      <w:r w:rsidR="00903C22" w:rsidRPr="009C02EA">
        <w:rPr>
          <w:rFonts w:ascii="Traditional Arabic"/>
          <w:rtl/>
          <w:lang w:bidi="ar-SA"/>
        </w:rPr>
        <w:t>ی</w:t>
      </w:r>
      <w:r w:rsidRPr="009C02EA">
        <w:rPr>
          <w:rFonts w:ascii="Traditional Arabic"/>
          <w:rtl/>
          <w:lang w:bidi="ar-SA"/>
        </w:rPr>
        <w:t xml:space="preserve"> دیگر از ام‌المؤمنین عایشه‌ی صدیقه</w:t>
      </w:r>
      <w:r w:rsidR="002A5958" w:rsidRPr="009C02EA">
        <w:rPr>
          <w:rFonts w:cs="(M. Aiyada Ayoub ALKobaisi)"/>
          <w:rtl/>
          <w:lang w:bidi="ar-SA"/>
        </w:rPr>
        <w:t>&amp;</w:t>
      </w:r>
      <w:r w:rsidRPr="009C02EA">
        <w:rPr>
          <w:rFonts w:ascii="Traditional Arabic"/>
          <w:rtl/>
          <w:lang w:bidi="ar-SA"/>
        </w:rPr>
        <w:t xml:space="preserve"> روایت شده است</w:t>
      </w:r>
      <w:r w:rsidR="00903C22" w:rsidRPr="009C02EA">
        <w:rPr>
          <w:rFonts w:ascii="Traditional Arabic"/>
          <w:rtl/>
          <w:lang w:bidi="ar-SA"/>
        </w:rPr>
        <w:t xml:space="preserve">؛ و اگر دیرتر بیدار می‌شد، تا سپیده‌دم نماز می‌خواند و پس از سپیده‌دم، دو رکعت به‌جا می‌آورد و آن‌گاه بر </w:t>
      </w:r>
      <w:r w:rsidR="0046263B">
        <w:rPr>
          <w:rFonts w:ascii="Traditional Arabic" w:hint="cs"/>
          <w:rtl/>
          <w:lang w:bidi="ar-SA"/>
        </w:rPr>
        <w:br/>
      </w:r>
      <w:r w:rsidR="0046263B" w:rsidRPr="0046263B">
        <w:rPr>
          <w:rFonts w:ascii="Traditional Arabic"/>
          <w:sz w:val="2"/>
          <w:szCs w:val="2"/>
          <w:rtl/>
          <w:lang w:bidi="ar-SA"/>
        </w:rPr>
        <w:br/>
      </w:r>
      <w:r w:rsidR="00903C22" w:rsidRPr="009C02EA">
        <w:rPr>
          <w:rFonts w:ascii="Traditional Arabic"/>
          <w:rtl/>
          <w:lang w:bidi="ar-SA"/>
        </w:rPr>
        <w:t>پهلوی راستش دراز می‌کشید.</w:t>
      </w:r>
    </w:p>
    <w:p w:rsidR="00903C22" w:rsidRPr="009C02EA" w:rsidRDefault="00B447B6" w:rsidP="00BB388D">
      <w:pPr>
        <w:autoSpaceDE w:val="0"/>
        <w:autoSpaceDN w:val="0"/>
        <w:adjustRightInd w:val="0"/>
        <w:rPr>
          <w:rFonts w:ascii="Traditional Arabic"/>
          <w:rtl/>
          <w:lang w:bidi="ar-SA"/>
        </w:rPr>
      </w:pPr>
      <w:r w:rsidRPr="009C02EA">
        <w:rPr>
          <w:rFonts w:ascii="Traditional Arabic"/>
          <w:rtl/>
          <w:lang w:bidi="ar-SA"/>
        </w:rPr>
        <w:t>این حدیث، نشان می‌دهد که انسان باید سنت صبح را مانند پیامبر</w:t>
      </w:r>
      <w:r w:rsidRPr="009C02EA">
        <w:rPr>
          <w:rFonts w:ascii="Traditional Arabic"/>
          <w:lang w:bidi="ar-SA"/>
        </w:rPr>
        <w:sym w:font="AGA Arabesque" w:char="F072"/>
      </w:r>
      <w:r w:rsidRPr="009C02EA">
        <w:rPr>
          <w:rFonts w:ascii="Traditional Arabic"/>
          <w:rtl/>
          <w:lang w:bidi="ar-SA"/>
        </w:rPr>
        <w:t xml:space="preserve"> کوتاه بخواند؛ و این، سنت است. هم‌چنین برای امام (پیش‌نماز) بهتر است که پیش از اقامه‌ی نماز فرض، در مسجد حاضر نشود و مانند پیامبر</w:t>
      </w:r>
      <w:r w:rsidRPr="009C02EA">
        <w:rPr>
          <w:rFonts w:ascii="Traditional Arabic"/>
          <w:lang w:bidi="ar-SA"/>
        </w:rPr>
        <w:sym w:font="AGA Arabesque" w:char="F072"/>
      </w:r>
      <w:r w:rsidRPr="009C02EA">
        <w:rPr>
          <w:rFonts w:ascii="Traditional Arabic"/>
          <w:rtl/>
          <w:lang w:bidi="ar-SA"/>
        </w:rPr>
        <w:t xml:space="preserve"> نمازهای سنتش را در خانه بخواند. اما مقتدی، زودتر به مسجد می‌آید.</w:t>
      </w:r>
    </w:p>
    <w:p w:rsidR="00B447B6" w:rsidRPr="009C02EA" w:rsidRDefault="00B447B6" w:rsidP="00BB388D">
      <w:pPr>
        <w:autoSpaceDE w:val="0"/>
        <w:autoSpaceDN w:val="0"/>
        <w:adjustRightInd w:val="0"/>
        <w:rPr>
          <w:rFonts w:ascii="Traditional Arabic"/>
          <w:rtl/>
          <w:lang w:bidi="ar-SA"/>
        </w:rPr>
      </w:pPr>
      <w:r w:rsidRPr="009C02EA">
        <w:rPr>
          <w:rFonts w:ascii="Traditional Arabic"/>
          <w:rtl/>
          <w:lang w:bidi="ar-SA"/>
        </w:rPr>
        <w:t>این روایت، نشان‌گر مستحب بودن دراز کشیدن بر پهلوی راست پس از سنت فجر برای کس</w:t>
      </w:r>
      <w:r w:rsidR="00457B75" w:rsidRPr="009C02EA">
        <w:rPr>
          <w:rFonts w:ascii="Traditional Arabic"/>
          <w:rtl/>
          <w:lang w:bidi="ar-SA"/>
        </w:rPr>
        <w:t>ی‌ست</w:t>
      </w:r>
      <w:r w:rsidRPr="009C02EA">
        <w:rPr>
          <w:rFonts w:ascii="Traditional Arabic"/>
          <w:rtl/>
          <w:lang w:bidi="ar-SA"/>
        </w:rPr>
        <w:t xml:space="preserve"> که در خانه‌اش نماز شب می‌خوانَد؛ همان‌گونه که پیامبر</w:t>
      </w:r>
      <w:r w:rsidRPr="009C02EA">
        <w:rPr>
          <w:rFonts w:ascii="Traditional Arabic"/>
          <w:lang w:bidi="ar-SA"/>
        </w:rPr>
        <w:sym w:font="AGA Arabesque" w:char="F072"/>
      </w:r>
      <w:r w:rsidRPr="009C02EA">
        <w:rPr>
          <w:rFonts w:ascii="Traditional Arabic"/>
          <w:rtl/>
          <w:lang w:bidi="ar-SA"/>
        </w:rPr>
        <w:t xml:space="preserve"> بدین‌گونه عمل می‌کرد.</w:t>
      </w:r>
    </w:p>
    <w:p w:rsidR="00B447B6" w:rsidRPr="009C02EA" w:rsidRDefault="00B447B6" w:rsidP="00BB388D">
      <w:pPr>
        <w:autoSpaceDE w:val="0"/>
        <w:autoSpaceDN w:val="0"/>
        <w:adjustRightInd w:val="0"/>
        <w:rPr>
          <w:rFonts w:ascii="Traditional Arabic"/>
          <w:rtl/>
          <w:lang w:bidi="ar-SA"/>
        </w:rPr>
      </w:pPr>
      <w:r w:rsidRPr="009C02EA">
        <w:rPr>
          <w:rFonts w:ascii="Traditional Arabic"/>
          <w:rtl/>
          <w:lang w:bidi="ar-SA"/>
        </w:rPr>
        <w:t>علما درباره‌ی این دراز کشیدن، اختلاف نظر دارند:</w:t>
      </w:r>
    </w:p>
    <w:p w:rsidR="00B447B6" w:rsidRPr="009C02EA" w:rsidRDefault="00B447B6" w:rsidP="00BB388D">
      <w:pPr>
        <w:autoSpaceDE w:val="0"/>
        <w:autoSpaceDN w:val="0"/>
        <w:adjustRightInd w:val="0"/>
        <w:rPr>
          <w:rFonts w:ascii="Traditional Arabic"/>
          <w:rtl/>
          <w:lang w:bidi="ar-SA"/>
        </w:rPr>
      </w:pPr>
      <w:r w:rsidRPr="009C02EA">
        <w:rPr>
          <w:rFonts w:ascii="Traditional Arabic"/>
          <w:rtl/>
          <w:lang w:bidi="ar-SA"/>
        </w:rPr>
        <w:t>برخی از علما، آن را در همه حال، سنت دانسته‌اند.</w:t>
      </w:r>
    </w:p>
    <w:p w:rsidR="00B447B6" w:rsidRPr="009C02EA" w:rsidRDefault="00B447B6" w:rsidP="00BB388D">
      <w:pPr>
        <w:autoSpaceDE w:val="0"/>
        <w:autoSpaceDN w:val="0"/>
        <w:adjustRightInd w:val="0"/>
        <w:rPr>
          <w:rFonts w:ascii="Traditional Arabic"/>
          <w:rtl/>
          <w:lang w:bidi="ar-SA"/>
        </w:rPr>
      </w:pPr>
      <w:r w:rsidRPr="009C02EA">
        <w:rPr>
          <w:rFonts w:ascii="Traditional Arabic"/>
          <w:rtl/>
          <w:lang w:bidi="ar-SA"/>
        </w:rPr>
        <w:t xml:space="preserve"> و برخی دیگر گفته‌اند: دراز کشیدن پس از سنت صبح، سنت نیست؛ مگر برای کسی که در پایانِ شب، نماز تهجد می‌خوانَد. چنین شخصی در فاصله‌ی سنت و فرضِ ص</w:t>
      </w:r>
      <w:r w:rsidR="00FB0DB6" w:rsidRPr="009C02EA">
        <w:rPr>
          <w:rFonts w:ascii="Traditional Arabic"/>
          <w:rtl/>
          <w:lang w:bidi="ar-SA"/>
        </w:rPr>
        <w:t>بح دراز می‌کشد تا خستگی از تن به‌</w:t>
      </w:r>
      <w:r w:rsidRPr="009C02EA">
        <w:rPr>
          <w:rFonts w:ascii="Traditional Arabic"/>
          <w:rtl/>
          <w:lang w:bidi="ar-SA"/>
        </w:rPr>
        <w:t>دَر کند.</w:t>
      </w:r>
    </w:p>
    <w:p w:rsidR="00B447B6" w:rsidRPr="009C02EA" w:rsidRDefault="00B447B6" w:rsidP="00BB388D">
      <w:pPr>
        <w:autoSpaceDE w:val="0"/>
        <w:autoSpaceDN w:val="0"/>
        <w:adjustRightInd w:val="0"/>
        <w:rPr>
          <w:rFonts w:ascii="Traditional Arabic"/>
          <w:rtl/>
          <w:lang w:bidi="ar-SA"/>
        </w:rPr>
      </w:pPr>
      <w:r w:rsidRPr="009C02EA">
        <w:rPr>
          <w:rFonts w:ascii="Traditional Arabic"/>
          <w:rtl/>
          <w:lang w:bidi="ar-SA"/>
        </w:rPr>
        <w:t xml:space="preserve">برخی از علما در این‌باره به‌قدری سخت گرفته‌اند که دراز کشیدن پس از سنت صبح را از شرایط نماز صبح دانسته‌اند؛ این‌ها گفته‌اند: کسی که پس از نماز سنت صبح دراز نکشد، نمازش درست نیست. ولی این، دیدگاهِ </w:t>
      </w:r>
      <w:r w:rsidR="002F4E01" w:rsidRPr="009C02EA">
        <w:rPr>
          <w:rFonts w:ascii="Traditional Arabic"/>
          <w:rtl/>
          <w:lang w:bidi="ar-SA"/>
        </w:rPr>
        <w:t>تک و نادر</w:t>
      </w:r>
      <w:r w:rsidR="00457B75" w:rsidRPr="009C02EA">
        <w:rPr>
          <w:rFonts w:ascii="Traditional Arabic"/>
          <w:rtl/>
          <w:lang w:bidi="ar-SA"/>
        </w:rPr>
        <w:t>ی‌ست</w:t>
      </w:r>
      <w:r w:rsidR="002F4E01" w:rsidRPr="009C02EA">
        <w:rPr>
          <w:rFonts w:ascii="Traditional Arabic"/>
          <w:rtl/>
          <w:lang w:bidi="ar-SA"/>
        </w:rPr>
        <w:t xml:space="preserve"> و ما، این را از آن‌رو ذکر کردیم که بیان کنیم برخی از علما، دیدگاه‌ها‌ی تک و نادری دارند که از اقوالِ درست و صحیح، بدور است.</w:t>
      </w:r>
    </w:p>
    <w:p w:rsidR="00810BB9" w:rsidRPr="009C02EA" w:rsidRDefault="002F4E01" w:rsidP="00BB388D">
      <w:pPr>
        <w:autoSpaceDE w:val="0"/>
        <w:autoSpaceDN w:val="0"/>
        <w:adjustRightInd w:val="0"/>
        <w:rPr>
          <w:rFonts w:ascii="Traditional Arabic"/>
          <w:rtl/>
          <w:lang w:bidi="ar-SA"/>
        </w:rPr>
      </w:pPr>
      <w:r w:rsidRPr="009C02EA">
        <w:rPr>
          <w:rFonts w:ascii="Traditional Arabic"/>
          <w:rtl/>
          <w:lang w:bidi="ar-SA"/>
        </w:rPr>
        <w:t xml:space="preserve">دیدگاهِ درست در این‌باره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این عمل، برای کسی که نماز تهجد می‌خوانَد، سنت است؛ </w:t>
      </w:r>
      <w:r w:rsidR="00810BB9" w:rsidRPr="009C02EA">
        <w:rPr>
          <w:rFonts w:ascii="Traditional Arabic"/>
          <w:rtl/>
          <w:lang w:bidi="ar-SA"/>
        </w:rPr>
        <w:t>چنین شخصی، پس از سنت صبح دراز می‌کشد تا نماز فرض، اقامه شود. اما (پیش‌نماز) این عمل را به‌سادگی انجام می‌دهد و از جماعتِ صبح نمی‌افتد؛ چون خود، پیش‌نماز است و مردم منتظرِ او می‌مانند؛ از این‌رو سرِ وقت در مسجد، حاضر می‌شود. اما مقتدی باید دقت کند که ناخواسته جماعتِ صبح را از دست ندهد؛ زیرا برای او منتظر نمی‌مانند. لذا کسی پس از سنت صبح دراز می‌کشد که شب را در نماز و قیام می‌گذراند و کسی که دیرهنگام یا با اذانِ صبح برمی‌خیزد، ضرورتی ندارد ک</w:t>
      </w:r>
      <w:r w:rsidR="00782750" w:rsidRPr="009C02EA">
        <w:rPr>
          <w:rFonts w:ascii="Traditional Arabic"/>
          <w:rtl/>
          <w:lang w:bidi="ar-SA"/>
        </w:rPr>
        <w:t>ه پس از سنت صبح، بر پهلو دراز بکشد.</w:t>
      </w:r>
    </w:p>
    <w:p w:rsidR="00782750" w:rsidRPr="009C02EA" w:rsidRDefault="00473C2E"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473C2E" w:rsidRPr="009C02EA" w:rsidRDefault="00473C2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822- وعن يعِيشَ بنِ طخْفَةَ الغِفَارِيَّ رضي الله عنهما قال: قال أَبِي: بَيْنَمَا أنَا مُضْطَجِعٌ فِي الْمسَجِدِ عَلَى بَطْنِي إذَا رَجُلٌ يُحَرِّكُنِي بِرِجْلِهِ فقال: «إنَّ هذِهِ ضَجْعَةٌ يُبْغِضُهَا اللهُ»؛ قال: فَنَظرْتُ، فإذَا رسولُ اللّه</w:t>
      </w:r>
      <w:r w:rsidRPr="009C02EA">
        <w:rPr>
          <w:rStyle w:val="Char4"/>
          <w:b w:val="0"/>
          <w:bCs w:val="0"/>
          <w:rtl/>
          <w:lang w:bidi="ar-SA"/>
        </w:rPr>
        <w:sym w:font="AGA Arabesque" w:char="F072"/>
      </w:r>
      <w:r w:rsidRPr="009C02EA">
        <w:rPr>
          <w:rStyle w:val="Char4"/>
          <w:rtl/>
          <w:lang w:bidi="ar-SA"/>
        </w:rPr>
        <w:t>.</w:t>
      </w:r>
      <w:r w:rsidRPr="009C02EA">
        <w:rPr>
          <w:rFonts w:ascii="Traditional Arabic"/>
          <w:rtl/>
          <w:lang w:bidi="ar-SA"/>
        </w:rPr>
        <w:t xml:space="preserve"> [روایت ابوداود با اِسناد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1"/>
      </w:r>
      <w:r w:rsidR="00F70C43" w:rsidRPr="00F70C43">
        <w:rPr>
          <w:rStyle w:val="FootnoteReference"/>
          <w:rFonts w:cs="B Lotus"/>
          <w:szCs w:val="28"/>
          <w:rtl/>
          <w:lang w:bidi="ar-SA"/>
        </w:rPr>
        <w:t>)</w:t>
      </w:r>
    </w:p>
    <w:p w:rsidR="00473C2E" w:rsidRPr="009C02EA" w:rsidRDefault="006377E2"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یعیش بن طخفه‌ی غفاری</w:t>
      </w:r>
      <w:r w:rsidR="002A5958" w:rsidRPr="009C02EA">
        <w:rPr>
          <w:rFonts w:cs="(M. Aiyada Ayoub ALKobaisi)"/>
          <w:rtl/>
          <w:lang w:bidi="ar-SA"/>
        </w:rPr>
        <w:t>$</w:t>
      </w:r>
      <w:r w:rsidRPr="009C02EA">
        <w:rPr>
          <w:rFonts w:ascii="Traditional Arabic"/>
          <w:rtl/>
          <w:lang w:bidi="ar-SA"/>
        </w:rPr>
        <w:t xml:space="preserve"> می‌گوید: در مسجد بر روی شکم دراز کشیده بودم که مردی مرا با پایش حرکت داد و گفت: «این، درازکشیدن</w:t>
      </w:r>
      <w:r w:rsidR="00457B75" w:rsidRPr="009C02EA">
        <w:rPr>
          <w:rFonts w:ascii="Traditional Arabic"/>
          <w:rtl/>
          <w:lang w:bidi="ar-SA"/>
        </w:rPr>
        <w:t>ی‌ست</w:t>
      </w:r>
      <w:r w:rsidRPr="009C02EA">
        <w:rPr>
          <w:rFonts w:ascii="Traditional Arabic"/>
          <w:rtl/>
          <w:lang w:bidi="ar-SA"/>
        </w:rPr>
        <w:t xml:space="preserve"> که الله از آن بدَش می‌آید». می‌گوید: نگاه کردم؛ دیدم پیامبر</w:t>
      </w:r>
      <w:r w:rsidRPr="009C02EA">
        <w:rPr>
          <w:rFonts w:ascii="Traditional Arabic"/>
          <w:lang w:bidi="ar-SA"/>
        </w:rPr>
        <w:sym w:font="AGA Arabesque" w:char="F072"/>
      </w:r>
      <w:r w:rsidRPr="009C02EA">
        <w:rPr>
          <w:rFonts w:ascii="Traditional Arabic"/>
          <w:rtl/>
          <w:lang w:bidi="ar-SA"/>
        </w:rPr>
        <w:t xml:space="preserve"> است.</w:t>
      </w:r>
    </w:p>
    <w:p w:rsidR="006377E2" w:rsidRPr="009C02EA" w:rsidRDefault="006377E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823- عَنْ أبِي هُرَيْرَةَ</w:t>
      </w:r>
      <w:r w:rsidRPr="009C02EA">
        <w:rPr>
          <w:rStyle w:val="Char4"/>
          <w:b w:val="0"/>
          <w:bCs w:val="0"/>
          <w:rtl/>
          <w:lang w:bidi="ar-SA"/>
        </w:rPr>
        <w:sym w:font="AGA Arabesque" w:char="F074"/>
      </w:r>
      <w:r w:rsidRPr="009C02EA">
        <w:rPr>
          <w:rStyle w:val="Char4"/>
          <w:rtl/>
          <w:lang w:bidi="ar-SA"/>
        </w:rPr>
        <w:t xml:space="preserve"> عَنْ رسولِ اللّه</w:t>
      </w:r>
      <w:r w:rsidRPr="009C02EA">
        <w:rPr>
          <w:rStyle w:val="Char4"/>
          <w:b w:val="0"/>
          <w:bCs w:val="0"/>
          <w:rtl/>
          <w:lang w:bidi="ar-SA"/>
        </w:rPr>
        <w:sym w:font="AGA Arabesque" w:char="F072"/>
      </w:r>
      <w:r w:rsidRPr="009C02EA">
        <w:rPr>
          <w:rStyle w:val="Char4"/>
          <w:rtl/>
          <w:lang w:bidi="ar-SA"/>
        </w:rPr>
        <w:t xml:space="preserve"> قال: «مَنْ قَعَدَ مَقْعَدًا لَمْ يَذْكُرِ اللّهَ تَعَالَى فِيهِ كَانَتْ عَلَيِهِ مِنَ الله تَعَالَى تِرَةٌ، وَمَنِ اضْطَجَعَ مُضْطَجَعاً لاَ</w:t>
      </w:r>
      <w:r w:rsidR="001A33E5" w:rsidRPr="009C02EA">
        <w:rPr>
          <w:rStyle w:val="Char4"/>
          <w:rtl/>
          <w:lang w:bidi="ar-SA"/>
        </w:rPr>
        <w:t xml:space="preserve"> </w:t>
      </w:r>
      <w:r w:rsidRPr="009C02EA">
        <w:rPr>
          <w:rStyle w:val="Char4"/>
          <w:rtl/>
          <w:lang w:bidi="ar-SA"/>
        </w:rPr>
        <w:t>يَذْكُرُ الل</w:t>
      </w:r>
      <w:r w:rsidR="001A33E5" w:rsidRPr="009C02EA">
        <w:rPr>
          <w:rStyle w:val="Char4"/>
          <w:rtl/>
          <w:lang w:bidi="ar-SA"/>
        </w:rPr>
        <w:t>ّ</w:t>
      </w:r>
      <w:r w:rsidRPr="009C02EA">
        <w:rPr>
          <w:rStyle w:val="Char4"/>
          <w:rtl/>
          <w:lang w:bidi="ar-SA"/>
        </w:rPr>
        <w:t>ه</w:t>
      </w:r>
      <w:r w:rsidR="001A33E5" w:rsidRPr="009C02EA">
        <w:rPr>
          <w:rStyle w:val="Char4"/>
          <w:rtl/>
          <w:lang w:bidi="ar-SA"/>
        </w:rPr>
        <w:t>َ</w:t>
      </w:r>
      <w:r w:rsidRPr="009C02EA">
        <w:rPr>
          <w:rStyle w:val="Char4"/>
          <w:rtl/>
          <w:lang w:bidi="ar-SA"/>
        </w:rPr>
        <w:t xml:space="preserve"> ت</w:t>
      </w:r>
      <w:r w:rsidR="001A33E5" w:rsidRPr="009C02EA">
        <w:rPr>
          <w:rStyle w:val="Char4"/>
          <w:rtl/>
          <w:lang w:bidi="ar-SA"/>
        </w:rPr>
        <w:t>َ</w:t>
      </w:r>
      <w:r w:rsidRPr="009C02EA">
        <w:rPr>
          <w:rStyle w:val="Char4"/>
          <w:rtl/>
          <w:lang w:bidi="ar-SA"/>
        </w:rPr>
        <w:t>ع</w:t>
      </w:r>
      <w:r w:rsidR="001A33E5" w:rsidRPr="009C02EA">
        <w:rPr>
          <w:rStyle w:val="Char4"/>
          <w:rtl/>
          <w:lang w:bidi="ar-SA"/>
        </w:rPr>
        <w:t>َ</w:t>
      </w:r>
      <w:r w:rsidRPr="009C02EA">
        <w:rPr>
          <w:rStyle w:val="Char4"/>
          <w:rtl/>
          <w:lang w:bidi="ar-SA"/>
        </w:rPr>
        <w:t>ال</w:t>
      </w:r>
      <w:r w:rsidR="001A33E5" w:rsidRPr="009C02EA">
        <w:rPr>
          <w:rStyle w:val="Char4"/>
          <w:rtl/>
          <w:lang w:bidi="ar-SA"/>
        </w:rPr>
        <w:t>َ</w:t>
      </w:r>
      <w:r w:rsidRPr="009C02EA">
        <w:rPr>
          <w:rStyle w:val="Char4"/>
          <w:rtl/>
          <w:lang w:bidi="ar-SA"/>
        </w:rPr>
        <w:t xml:space="preserve">ى فِيهِ كَانَتْ </w:t>
      </w:r>
      <w:r w:rsidR="001A33E5" w:rsidRPr="009C02EA">
        <w:rPr>
          <w:rStyle w:val="Char4"/>
          <w:rtl/>
          <w:lang w:bidi="ar-SA"/>
        </w:rPr>
        <w:t>عَلَيْ</w:t>
      </w:r>
      <w:r w:rsidRPr="009C02EA">
        <w:rPr>
          <w:rStyle w:val="Char4"/>
          <w:rtl/>
          <w:lang w:bidi="ar-SA"/>
        </w:rPr>
        <w:t>ه</w:t>
      </w:r>
      <w:r w:rsidR="001A33E5" w:rsidRPr="009C02EA">
        <w:rPr>
          <w:rStyle w:val="Char4"/>
          <w:rtl/>
          <w:lang w:bidi="ar-SA"/>
        </w:rPr>
        <w:t>ِ</w:t>
      </w:r>
      <w:r w:rsidRPr="009C02EA">
        <w:rPr>
          <w:rStyle w:val="Char4"/>
          <w:rtl/>
          <w:lang w:bidi="ar-SA"/>
        </w:rPr>
        <w:t xml:space="preserve"> مِن الل</w:t>
      </w:r>
      <w:r w:rsidR="001A33E5" w:rsidRPr="009C02EA">
        <w:rPr>
          <w:rStyle w:val="Char4"/>
          <w:rtl/>
          <w:lang w:bidi="ar-SA"/>
        </w:rPr>
        <w:t>ّ</w:t>
      </w:r>
      <w:r w:rsidRPr="009C02EA">
        <w:rPr>
          <w:rStyle w:val="Char4"/>
          <w:rtl/>
          <w:lang w:bidi="ar-SA"/>
        </w:rPr>
        <w:t>هِ تِر</w:t>
      </w:r>
      <w:r w:rsidR="001A33E5" w:rsidRPr="009C02EA">
        <w:rPr>
          <w:rStyle w:val="Char4"/>
          <w:rtl/>
          <w:lang w:bidi="ar-SA"/>
        </w:rPr>
        <w:t>َ</w:t>
      </w:r>
      <w:r w:rsidRPr="009C02EA">
        <w:rPr>
          <w:rStyle w:val="Char4"/>
          <w:rtl/>
          <w:lang w:bidi="ar-SA"/>
        </w:rPr>
        <w:t>ةٌ»</w:t>
      </w:r>
      <w:r w:rsidR="001A33E5" w:rsidRPr="009C02EA">
        <w:rPr>
          <w:rStyle w:val="Char4"/>
          <w:rtl/>
          <w:lang w:bidi="ar-SA"/>
        </w:rPr>
        <w:t>.</w:t>
      </w:r>
      <w:r w:rsidR="00972CAE" w:rsidRPr="009C02EA">
        <w:rPr>
          <w:rFonts w:ascii="Traditional Arabic" w:cs="Traditional Arabic"/>
          <w:sz w:val="32"/>
          <w:szCs w:val="32"/>
          <w:rtl/>
          <w:lang w:bidi="ar-SA"/>
        </w:rPr>
        <w:t xml:space="preserve"> </w:t>
      </w:r>
      <w:r w:rsidR="00972CAE" w:rsidRPr="009C02EA">
        <w:rPr>
          <w:rFonts w:ascii="Traditional Arabic"/>
          <w:rtl/>
          <w:lang w:bidi="ar-SA"/>
        </w:rPr>
        <w:t>[روایت ابوداود با اِسناد حَسَن]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2"/>
      </w:r>
      <w:r w:rsidR="00F70C43" w:rsidRPr="00F70C43">
        <w:rPr>
          <w:rStyle w:val="FootnoteReference"/>
          <w:rFonts w:cs="B Lotus"/>
          <w:szCs w:val="28"/>
          <w:rtl/>
          <w:lang w:bidi="ar-SA"/>
        </w:rPr>
        <w:t>)</w:t>
      </w:r>
    </w:p>
    <w:p w:rsidR="00B447B6" w:rsidRPr="009C02EA" w:rsidRDefault="00302F23"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«هرکس در جایی بنشیند و الله متعال را </w:t>
      </w:r>
      <w:r w:rsidR="003C717B" w:rsidRPr="009C02EA">
        <w:rPr>
          <w:rFonts w:ascii="Traditional Arabic"/>
          <w:rtl/>
          <w:lang w:bidi="ar-SA"/>
        </w:rPr>
        <w:t xml:space="preserve">در آن‌جا </w:t>
      </w:r>
      <w:r w:rsidRPr="009C02EA">
        <w:rPr>
          <w:rFonts w:ascii="Traditional Arabic"/>
          <w:rtl/>
          <w:lang w:bidi="ar-SA"/>
        </w:rPr>
        <w:t xml:space="preserve">یاد نکند، </w:t>
      </w:r>
      <w:r w:rsidR="00BE711D" w:rsidRPr="009C02EA">
        <w:rPr>
          <w:rFonts w:ascii="Traditional Arabic"/>
          <w:rtl/>
          <w:lang w:bidi="ar-SA"/>
        </w:rPr>
        <w:t xml:space="preserve">زیانی </w:t>
      </w:r>
      <w:r w:rsidRPr="009C02EA">
        <w:rPr>
          <w:rFonts w:ascii="Traditional Arabic"/>
          <w:rtl/>
          <w:lang w:bidi="ar-SA"/>
        </w:rPr>
        <w:t>از سوی الله متعال بر اوست؛ و هرکس، در جایی بخوابد و</w:t>
      </w:r>
      <w:r w:rsidR="00BE711D" w:rsidRPr="009C02EA">
        <w:rPr>
          <w:rFonts w:ascii="Traditional Arabic"/>
          <w:rtl/>
          <w:lang w:bidi="ar-SA"/>
        </w:rPr>
        <w:t xml:space="preserve"> </w:t>
      </w:r>
      <w:r w:rsidR="003C717B" w:rsidRPr="009C02EA">
        <w:rPr>
          <w:rFonts w:ascii="Traditional Arabic"/>
          <w:rtl/>
          <w:lang w:bidi="ar-SA"/>
        </w:rPr>
        <w:t xml:space="preserve">آن‌جا </w:t>
      </w:r>
      <w:r w:rsidR="00BE711D" w:rsidRPr="009C02EA">
        <w:rPr>
          <w:rFonts w:ascii="Traditional Arabic"/>
          <w:rtl/>
          <w:lang w:bidi="ar-SA"/>
        </w:rPr>
        <w:t xml:space="preserve">الله متعال را یاد نکند، ضرر و زیانی </w:t>
      </w:r>
      <w:r w:rsidRPr="009C02EA">
        <w:rPr>
          <w:rFonts w:ascii="Traditional Arabic"/>
          <w:rtl/>
          <w:lang w:bidi="ar-SA"/>
        </w:rPr>
        <w:t>از سوی الله متعال بر اوست».</w:t>
      </w:r>
    </w:p>
    <w:p w:rsidR="00BE711D" w:rsidRPr="00F70C43" w:rsidRDefault="00AA5D69"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AA5D69" w:rsidRPr="009C02EA" w:rsidRDefault="008E5458" w:rsidP="00BB388D">
      <w:pPr>
        <w:autoSpaceDE w:val="0"/>
        <w:autoSpaceDN w:val="0"/>
        <w:adjustRightInd w:val="0"/>
        <w:rPr>
          <w:rFonts w:ascii="Traditional Arabic"/>
          <w:rtl/>
          <w:lang w:bidi="ar-SA"/>
        </w:rPr>
      </w:pPr>
      <w:r w:rsidRPr="009C02EA">
        <w:rPr>
          <w:rtl/>
          <w:lang w:bidi="ar-SA"/>
        </w:rPr>
        <w:t>مؤلف</w:t>
      </w:r>
      <w:r w:rsidRPr="009C02EA">
        <w:rPr>
          <w:rFonts w:cs="CTraditional Arabic"/>
          <w:rtl/>
          <w:lang w:bidi="ar-SA"/>
        </w:rPr>
        <w:t>/</w:t>
      </w:r>
      <w:r w:rsidRPr="009C02EA">
        <w:rPr>
          <w:rtl/>
          <w:lang w:bidi="ar-SA"/>
        </w:rPr>
        <w:t xml:space="preserve"> </w:t>
      </w:r>
      <w:r w:rsidR="00AA5D69" w:rsidRPr="009C02EA">
        <w:rPr>
          <w:rFonts w:ascii="Traditional Arabic"/>
          <w:rtl/>
          <w:lang w:bidi="ar-SA"/>
        </w:rPr>
        <w:t>در ادامه‌ی احادیثی که درباره‌ی آداب خواب ذکر کرده، حدیث یعیش بن طخفه‌ی غفاری</w:t>
      </w:r>
      <w:r w:rsidR="00AA5D69" w:rsidRPr="009C02EA">
        <w:rPr>
          <w:rFonts w:ascii="Traditional Arabic"/>
          <w:lang w:bidi="ar-SA"/>
        </w:rPr>
        <w:sym w:font="AGA Arabesque" w:char="F074"/>
      </w:r>
      <w:r w:rsidR="00AA5D69" w:rsidRPr="009C02EA">
        <w:rPr>
          <w:rFonts w:ascii="Traditional Arabic"/>
          <w:rtl/>
          <w:lang w:bidi="ar-SA"/>
        </w:rPr>
        <w:t xml:space="preserve"> را آورده است؛ یعیش می‌گوید: پدرم به من گفت: باری در مسجد بر روی شکم دراز کشیده بودم که مردی مرا با پایش حرکت داد و گفت: «این، درازکشیدن</w:t>
      </w:r>
      <w:r w:rsidR="00457B75" w:rsidRPr="009C02EA">
        <w:rPr>
          <w:rFonts w:ascii="Traditional Arabic"/>
          <w:rtl/>
          <w:lang w:bidi="ar-SA"/>
        </w:rPr>
        <w:t>ی‌ست</w:t>
      </w:r>
      <w:r w:rsidR="00AA5D69" w:rsidRPr="009C02EA">
        <w:rPr>
          <w:rFonts w:ascii="Traditional Arabic"/>
          <w:rtl/>
          <w:lang w:bidi="ar-SA"/>
        </w:rPr>
        <w:t xml:space="preserve"> که الله از آن بدَش می‌آید». می‌گوید: نگاه کردم؛ دیدم پیامبر</w:t>
      </w:r>
      <w:r w:rsidR="00AA5D69" w:rsidRPr="009C02EA">
        <w:rPr>
          <w:rFonts w:ascii="Traditional Arabic"/>
          <w:lang w:bidi="ar-SA"/>
        </w:rPr>
        <w:sym w:font="AGA Arabesque" w:char="F072"/>
      </w:r>
      <w:r w:rsidR="00AA5D69" w:rsidRPr="009C02EA">
        <w:rPr>
          <w:rFonts w:ascii="Traditional Arabic"/>
          <w:rtl/>
          <w:lang w:bidi="ar-SA"/>
        </w:rPr>
        <w:t xml:space="preserve"> است.</w:t>
      </w:r>
    </w:p>
    <w:p w:rsidR="00AA5D69" w:rsidRPr="009C02EA" w:rsidRDefault="00AA5D69" w:rsidP="005F5124">
      <w:pPr>
        <w:autoSpaceDE w:val="0"/>
        <w:autoSpaceDN w:val="0"/>
        <w:adjustRightInd w:val="0"/>
        <w:ind w:firstLine="0"/>
        <w:rPr>
          <w:rFonts w:ascii="Traditional Arabic"/>
          <w:rtl/>
          <w:lang w:bidi="ar-SA"/>
        </w:rPr>
      </w:pPr>
      <w:r w:rsidRPr="009C02EA">
        <w:rPr>
          <w:rFonts w:ascii="Traditional Arabic"/>
          <w:rtl/>
          <w:lang w:bidi="ar-SA"/>
        </w:rPr>
        <w:t xml:space="preserve">این حدیث، گویای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خوابیدن بر روی شکم، کارِ شایسته‌ای نیست؛ به‌ویژه در جاهایی که در معرضِ دیدِ </w:t>
      </w:r>
      <w:r w:rsidR="00787D4A" w:rsidRPr="009C02EA">
        <w:rPr>
          <w:rFonts w:ascii="Traditional Arabic"/>
          <w:rtl/>
          <w:lang w:bidi="ar-SA"/>
        </w:rPr>
        <w:t xml:space="preserve">مردم است. زیرا پسندیده نیست که مردم او را در چنین حالتی ببینند. اما اگر انسان، شکم‌درد باشد و </w:t>
      </w:r>
      <w:r w:rsidR="00727654" w:rsidRPr="009C02EA">
        <w:rPr>
          <w:rFonts w:ascii="Traditional Arabic"/>
          <w:rtl/>
          <w:lang w:bidi="ar-SA"/>
        </w:rPr>
        <w:t xml:space="preserve">با </w:t>
      </w:r>
      <w:r w:rsidR="00787D4A" w:rsidRPr="009C02EA">
        <w:rPr>
          <w:rFonts w:ascii="Traditional Arabic"/>
          <w:rtl/>
          <w:lang w:bidi="ar-SA"/>
        </w:rPr>
        <w:t xml:space="preserve">خوابیدن بر روی شکم، </w:t>
      </w:r>
      <w:r w:rsidR="00727654" w:rsidRPr="009C02EA">
        <w:rPr>
          <w:rFonts w:ascii="Traditional Arabic"/>
          <w:rtl/>
          <w:lang w:bidi="ar-SA"/>
        </w:rPr>
        <w:t>راحت شود، ایرادی ندارد که بر روی شکم بخوابد؛ زیرا ضرورت است.</w:t>
      </w:r>
    </w:p>
    <w:p w:rsidR="00AB0B34" w:rsidRPr="009C02EA" w:rsidRDefault="00AB0B34" w:rsidP="00BB388D">
      <w:pPr>
        <w:autoSpaceDE w:val="0"/>
        <w:autoSpaceDN w:val="0"/>
        <w:adjustRightInd w:val="0"/>
        <w:rPr>
          <w:rFonts w:ascii="Traditional Arabic"/>
          <w:rtl/>
          <w:lang w:bidi="ar-SA"/>
        </w:rPr>
      </w:pPr>
      <w:r w:rsidRPr="009C02EA">
        <w:rPr>
          <w:rFonts w:ascii="Traditional Arabic"/>
          <w:rtl/>
          <w:lang w:bidi="ar-SA"/>
        </w:rPr>
        <w:t xml:space="preserve">نکته‌ی دیگری که از این حدیث برداشت می‌شود،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بیدار کردن دیگران، با پا ایرادی ندارد و تکبر به‌شمار نمی‌آید؛ زیرا پیامبر</w:t>
      </w:r>
      <w:r w:rsidRPr="009C02EA">
        <w:rPr>
          <w:rFonts w:ascii="Traditional Arabic"/>
          <w:lang w:bidi="ar-SA"/>
        </w:rPr>
        <w:sym w:font="AGA Arabesque" w:char="F072"/>
      </w:r>
      <w:r w:rsidRPr="009C02EA">
        <w:rPr>
          <w:rFonts w:ascii="Traditional Arabic"/>
          <w:rtl/>
          <w:lang w:bidi="ar-SA"/>
        </w:rPr>
        <w:t xml:space="preserve"> با این‌که از همه متواضع‌تر بود، طخفه‌ی غفاری را با پای خود، تکان داد و بیدارش کرد. اما اگر در قلبِ انسان، ذره</w:t>
      </w:r>
      <w:r w:rsidR="00E63D13" w:rsidRPr="009C02EA">
        <w:rPr>
          <w:rFonts w:ascii="Traditional Arabic" w:cs="Times New Roman"/>
          <w:cs/>
          <w:lang w:bidi="ar-SA"/>
        </w:rPr>
        <w:t>‎</w:t>
      </w:r>
      <w:r w:rsidRPr="009C02EA">
        <w:rPr>
          <w:rFonts w:ascii="Traditional Arabic"/>
          <w:rtl/>
          <w:lang w:bidi="ar-SA"/>
        </w:rPr>
        <w:t>ای تکبر باشد، این، چیزِ دیگر</w:t>
      </w:r>
      <w:r w:rsidR="00457B75" w:rsidRPr="009C02EA">
        <w:rPr>
          <w:rFonts w:ascii="Traditional Arabic"/>
          <w:rtl/>
          <w:lang w:bidi="ar-SA"/>
        </w:rPr>
        <w:t>ی‌ست</w:t>
      </w:r>
      <w:r w:rsidRPr="009C02EA">
        <w:rPr>
          <w:rFonts w:ascii="Traditional Arabic"/>
          <w:rtl/>
          <w:lang w:bidi="ar-SA"/>
        </w:rPr>
        <w:t>؛ ولی بیدار کردن دیگران با پا، در اصل، تکبر نیست. ناگفته نماند که اگر طرفِ مقابل، این را بی‌احترامی قلمداد می‌کند، برای بیدار کردنش، او را با پا تکان ندهید. زیرا اگر یک کار مباح یا جایز نتیجه‌ی بدی داشته باشد، انجامِ آن ممنوع است.</w:t>
      </w:r>
    </w:p>
    <w:p w:rsidR="00727654" w:rsidRPr="009C02EA" w:rsidRDefault="003C717B" w:rsidP="00BB388D">
      <w:pPr>
        <w:autoSpaceDE w:val="0"/>
        <w:autoSpaceDN w:val="0"/>
        <w:adjustRightInd w:val="0"/>
        <w:rPr>
          <w:rFonts w:ascii="Traditional Arabic"/>
          <w:rtl/>
          <w:lang w:bidi="ar-SA"/>
        </w:rPr>
      </w:pPr>
      <w:r w:rsidRPr="009C02EA">
        <w:rPr>
          <w:rFonts w:ascii="Traditional Arabic"/>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ascii="Traditional Arabic"/>
          <w:rtl/>
          <w:lang w:bidi="ar-SA"/>
        </w:rPr>
        <w:t>حدیث ابوهریره</w:t>
      </w:r>
      <w:r w:rsidRPr="009C02EA">
        <w:rPr>
          <w:rFonts w:ascii="Traditional Arabic"/>
          <w:lang w:bidi="ar-SA"/>
        </w:rPr>
        <w:sym w:font="AGA Arabesque" w:char="F074"/>
      </w:r>
      <w:r w:rsidRPr="009C02EA">
        <w:rPr>
          <w:rFonts w:ascii="Traditional Arabic"/>
          <w:rtl/>
          <w:lang w:bidi="ar-SA"/>
        </w:rPr>
        <w:t xml:space="preserve"> را درباره‌ی شخصی ذکر کرده که در جایی می‌نشیند و الله را در آن‌جا یاد نمی‌کند یا در جایی می‌خوابد و آن‌جا ذکر الله ن</w:t>
      </w:r>
      <w:r w:rsidR="00B079D4" w:rsidRPr="009C02EA">
        <w:rPr>
          <w:rFonts w:ascii="Traditional Arabic"/>
          <w:rtl/>
          <w:lang w:bidi="ar-SA"/>
        </w:rPr>
        <w:t>می‌گوید؛ این، ضرر و زیان بزرگی از سوی الله متعال، برای چنین شخص</w:t>
      </w:r>
      <w:r w:rsidR="00457B75" w:rsidRPr="009C02EA">
        <w:rPr>
          <w:rFonts w:ascii="Traditional Arabic"/>
          <w:rtl/>
          <w:lang w:bidi="ar-SA"/>
        </w:rPr>
        <w:t>ی‌ست</w:t>
      </w:r>
      <w:r w:rsidR="00B079D4" w:rsidRPr="009C02EA">
        <w:rPr>
          <w:rFonts w:ascii="Traditional Arabic"/>
          <w:rtl/>
          <w:lang w:bidi="ar-SA"/>
        </w:rPr>
        <w:t>. زیرا این نشستن یا این خوابیدن، به نفعِ او نیست.</w:t>
      </w:r>
    </w:p>
    <w:p w:rsidR="00B079D4" w:rsidRPr="009C02EA" w:rsidRDefault="00B079D4" w:rsidP="00BB388D">
      <w:pPr>
        <w:autoSpaceDE w:val="0"/>
        <w:autoSpaceDN w:val="0"/>
        <w:adjustRightInd w:val="0"/>
        <w:rPr>
          <w:rFonts w:ascii="Traditional Arabic"/>
          <w:rtl/>
          <w:lang w:bidi="ar-SA"/>
        </w:rPr>
      </w:pPr>
      <w:r w:rsidRPr="009C02EA">
        <w:rPr>
          <w:rFonts w:ascii="Traditional Arabic"/>
          <w:rtl/>
          <w:lang w:bidi="ar-SA"/>
        </w:rPr>
        <w:t>از این‌رو در می‌یابیم که انسان باید در همه حال، - ایستاده، نشسته و زمانی که بر پهلو دراز کشیده است- الله متعال را یاد کند. پس همواره ذکر الله بگویید و در یادِ الله باشید تا در زمره‌ی کسانی قرار بگیرید که الله متعال درباره‌ی آن‌ها فرموده است:</w:t>
      </w:r>
    </w:p>
    <w:p w:rsidR="00FC0B87" w:rsidRPr="009C02EA" w:rsidRDefault="00AB1A76" w:rsidP="009A2396">
      <w:pPr>
        <w:pStyle w:val="a0"/>
        <w:ind w:left="386"/>
        <w:rPr>
          <w:rtl/>
          <w:lang w:bidi="ar-SA"/>
        </w:rPr>
      </w:pPr>
      <w:r w:rsidRPr="009C02EA">
        <w:rPr>
          <w:rFonts w:ascii="KFGQPC Uthman Taha Naskh" w:cs="KFGQPC Uthman Taha Naskh" w:hint="cs"/>
          <w:rtl/>
          <w:lang w:val="en-MY" w:eastAsia="en-MY" w:bidi="ar-SA"/>
        </w:rPr>
        <w:t>﴿</w:t>
      </w:r>
      <w:r w:rsidR="009A2396" w:rsidRPr="009C02EA">
        <w:rPr>
          <w:rFonts w:ascii="KFGQPC Uthmanic Script HAFS" w:hint="eastAsia"/>
          <w:rtl/>
          <w:lang w:val="en-MY" w:eastAsia="en-MY" w:bidi="ar-SA"/>
        </w:rPr>
        <w:t>إِنَّ</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فِي</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خَل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قِ</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لسَّمَ</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وَ</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تِ</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أَر</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ضِ</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خ</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تِلَ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فِ</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لِ</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لنَّهَارِ</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لَأ</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ت</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لِّأُوْلِي</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أَل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بَ</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بِ</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١٩٠</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لَّذِينَ</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يَذ</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كُرُونَ</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للَّهَ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قِيَ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م</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وَقُعُود</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وَعَلَى</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جُنُوبِهِم</w:t>
      </w:r>
      <w:r w:rsidR="009A2396"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9A2396" w:rsidRPr="009C02EA">
        <w:rPr>
          <w:rFonts w:ascii="KFGQPC Uthman Taha Naskh" w:cs="KFGQPC Uthman Taha Naskh"/>
          <w:rtl/>
          <w:lang w:val="en-MY" w:eastAsia="en-MY" w:bidi="ar-SA"/>
        </w:rPr>
        <w:t xml:space="preserve"> </w:t>
      </w:r>
      <w:r w:rsidR="009A2396" w:rsidRPr="009C02EA">
        <w:rPr>
          <w:rStyle w:val="Char9"/>
          <w:rtl/>
        </w:rPr>
        <w:t>[</w:t>
      </w:r>
      <w:r w:rsidR="00044A53">
        <w:rPr>
          <w:rStyle w:val="Char9"/>
          <w:rFonts w:hint="eastAsia"/>
          <w:rtl/>
        </w:rPr>
        <w:t>آل عمران</w:t>
      </w:r>
      <w:r w:rsidR="009A2396" w:rsidRPr="009C02EA">
        <w:rPr>
          <w:rStyle w:val="Char9"/>
          <w:rtl/>
        </w:rPr>
        <w:t xml:space="preserve">: </w:t>
      </w:r>
      <w:r w:rsidR="009A2396" w:rsidRPr="009C02EA">
        <w:rPr>
          <w:rStyle w:val="Char9"/>
          <w:rFonts w:hint="cs"/>
          <w:rtl/>
        </w:rPr>
        <w:t>١٩٠</w:t>
      </w:r>
      <w:r w:rsidR="009A2396" w:rsidRPr="009C02EA">
        <w:rPr>
          <w:rStyle w:val="Char9"/>
          <w:rFonts w:hint="eastAsia"/>
          <w:rtl/>
        </w:rPr>
        <w:t>،</w:t>
      </w:r>
      <w:r w:rsidR="009A2396" w:rsidRPr="009C02EA">
        <w:rPr>
          <w:rStyle w:val="Char9"/>
          <w:rtl/>
        </w:rPr>
        <w:t xml:space="preserve">  </w:t>
      </w:r>
      <w:r w:rsidR="009A2396" w:rsidRPr="009C02EA">
        <w:rPr>
          <w:rStyle w:val="Char9"/>
          <w:rFonts w:hint="cs"/>
          <w:rtl/>
        </w:rPr>
        <w:t>١٩١</w:t>
      </w:r>
      <w:r w:rsidR="009A2396" w:rsidRPr="009C02EA">
        <w:rPr>
          <w:rStyle w:val="Char9"/>
          <w:rtl/>
        </w:rPr>
        <w:t>]</w:t>
      </w:r>
      <w:r w:rsidR="009A2396" w:rsidRPr="009C02EA">
        <w:rPr>
          <w:rFonts w:ascii="KFGQPC Uthman Taha Naskh" w:cs="KFGQPC Uthman Taha Naskh"/>
          <w:rtl/>
          <w:lang w:val="en-MY" w:eastAsia="en-MY" w:bidi="ar-SA"/>
        </w:rPr>
        <w:t xml:space="preserve">  </w:t>
      </w:r>
      <w:r w:rsidR="0098423C" w:rsidRPr="009C02EA">
        <w:rPr>
          <w:rtl/>
          <w:lang w:bidi="ar-SA"/>
        </w:rPr>
        <w:tab/>
      </w:r>
      <w:r w:rsidR="00FC0B87" w:rsidRPr="009C02EA">
        <w:rPr>
          <w:rtl/>
          <w:lang w:bidi="ar-SA"/>
        </w:rPr>
        <w:t xml:space="preserve"> </w:t>
      </w:r>
    </w:p>
    <w:p w:rsidR="00FC0B87" w:rsidRPr="009C02EA" w:rsidRDefault="00FC0B87" w:rsidP="00BB388D">
      <w:pPr>
        <w:pStyle w:val="a1"/>
        <w:rPr>
          <w:rFonts w:hAnsi="AGA Arabesque"/>
          <w:rtl/>
          <w:lang w:bidi="ar-SA"/>
        </w:rPr>
      </w:pPr>
      <w:r w:rsidRPr="009C02EA">
        <w:rPr>
          <w:rtl/>
          <w:lang w:bidi="ar-SA"/>
        </w:rPr>
        <w:t>همانا در آفرینش آسمان</w:t>
      </w:r>
      <w:r w:rsidRPr="009C02EA">
        <w:rPr>
          <w:rFonts w:ascii="Lotus" w:hAnsi="Lotus"/>
          <w:rtl/>
          <w:lang w:bidi="ar-SA"/>
        </w:rPr>
        <w:t>‌</w:t>
      </w:r>
      <w:r w:rsidRPr="009C02EA">
        <w:rPr>
          <w:rtl/>
          <w:lang w:bidi="ar-SA"/>
        </w:rPr>
        <w:t>ها و زمین و گردش شب و روز، نشانه</w:t>
      </w:r>
      <w:r w:rsidRPr="009C02EA">
        <w:rPr>
          <w:rFonts w:ascii="Lotus" w:hAnsi="Lotus"/>
          <w:rtl/>
          <w:lang w:bidi="ar-SA"/>
        </w:rPr>
        <w:t>‌</w:t>
      </w:r>
      <w:r w:rsidRPr="009C02EA">
        <w:rPr>
          <w:rtl/>
          <w:lang w:bidi="ar-SA"/>
        </w:rPr>
        <w:t>هایی برای خردمندان وجود دارد. کسانی که ایستاده و نشسته و یا در حالی که بر پهلوها آرمیده</w:t>
      </w:r>
      <w:r w:rsidRPr="009C02EA">
        <w:rPr>
          <w:rFonts w:ascii="Lotus" w:hAnsi="Lotus"/>
          <w:rtl/>
          <w:lang w:bidi="ar-SA"/>
        </w:rPr>
        <w:t>‌</w:t>
      </w:r>
      <w:r w:rsidRPr="009C02EA">
        <w:rPr>
          <w:rtl/>
          <w:lang w:bidi="ar-SA"/>
        </w:rPr>
        <w:t>اند، الله را یاد می</w:t>
      </w:r>
      <w:r w:rsidRPr="009C02EA">
        <w:rPr>
          <w:rFonts w:ascii="Lotus" w:hAnsi="Lotus"/>
          <w:rtl/>
          <w:lang w:bidi="ar-SA"/>
        </w:rPr>
        <w:t>‌</w:t>
      </w:r>
      <w:r w:rsidRPr="009C02EA">
        <w:rPr>
          <w:rtl/>
          <w:lang w:bidi="ar-SA"/>
        </w:rPr>
        <w:t>کنند</w:t>
      </w:r>
      <w:r w:rsidR="00D61701" w:rsidRPr="009C02EA">
        <w:rPr>
          <w:rtl/>
          <w:lang w:bidi="ar-SA"/>
        </w:rPr>
        <w:t>.</w:t>
      </w:r>
    </w:p>
    <w:p w:rsidR="00B079D4" w:rsidRPr="009C02EA" w:rsidRDefault="00D61701" w:rsidP="00BB388D">
      <w:pPr>
        <w:autoSpaceDE w:val="0"/>
        <w:autoSpaceDN w:val="0"/>
        <w:adjustRightInd w:val="0"/>
        <w:rPr>
          <w:rFonts w:ascii="Traditional Arabic"/>
          <w:rtl/>
          <w:lang w:bidi="ar-SA"/>
        </w:rPr>
      </w:pPr>
      <w:r w:rsidRPr="009C02EA">
        <w:rPr>
          <w:rFonts w:ascii="Traditional Arabic"/>
          <w:rtl/>
          <w:lang w:bidi="ar-SA"/>
        </w:rPr>
        <w:t>پس همواره الله</w:t>
      </w:r>
      <w:r w:rsidRPr="009C02EA">
        <w:rPr>
          <w:rFonts w:ascii="Traditional Arabic"/>
          <w:lang w:bidi="ar-SA"/>
        </w:rPr>
        <w:sym w:font="AGA Arabesque" w:char="F055"/>
      </w:r>
      <w:r w:rsidRPr="009C02EA">
        <w:rPr>
          <w:rFonts w:ascii="Traditional Arabic"/>
          <w:rtl/>
          <w:lang w:bidi="ar-SA"/>
        </w:rPr>
        <w:t xml:space="preserve"> را یاد کن تا نمونه‌ی این فرموده‌ی الاهی باشی که می‌فرماید:</w:t>
      </w:r>
    </w:p>
    <w:p w:rsidR="00D61701" w:rsidRPr="009C02EA" w:rsidRDefault="00AB1A76" w:rsidP="009A2396">
      <w:pPr>
        <w:pStyle w:val="a0"/>
        <w:rPr>
          <w:rtl/>
          <w:lang w:bidi="ar-SA"/>
        </w:rPr>
      </w:pPr>
      <w:r w:rsidRPr="009C02EA">
        <w:rPr>
          <w:rFonts w:ascii="KFGQPC Uthman Taha Naskh" w:cs="KFGQPC Uthman Taha Naskh" w:hint="cs"/>
          <w:rtl/>
          <w:lang w:val="en-MY" w:eastAsia="en-MY" w:bidi="ar-SA"/>
        </w:rPr>
        <w:t>﴿</w:t>
      </w:r>
      <w:r w:rsidR="009A2396" w:rsidRPr="009C02EA">
        <w:rPr>
          <w:rFonts w:ascii="KFGQPC Uthmanic Script HAFS" w:hint="eastAsia"/>
          <w:rtl/>
          <w:lang w:val="en-MY" w:eastAsia="en-MY" w:bidi="ar-SA"/>
        </w:rPr>
        <w:t>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أَيُّهَا</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لَّذِينَ</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ءَامَنُواْ</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ذ</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كُرُواْ</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للَّهَ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ذِك</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ر</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كَثِير</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ا</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٤١</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وَسَبِّحُوهُ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بُك</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رَة</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وَأَصِيلًا</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٤٢</w:t>
      </w:r>
      <w:r w:rsidRPr="009C02EA">
        <w:rPr>
          <w:rFonts w:ascii="KFGQPC Uthman Taha Naskh" w:cs="KFGQPC Uthman Taha Naskh" w:hint="cs"/>
          <w:rtl/>
          <w:lang w:val="en-MY" w:eastAsia="en-MY" w:bidi="ar-SA"/>
        </w:rPr>
        <w:t>﴾</w:t>
      </w:r>
      <w:r w:rsidR="009A2396" w:rsidRPr="009C02EA">
        <w:rPr>
          <w:rFonts w:ascii="KFGQPC Uthman Taha Naskh" w:cs="KFGQPC Uthman Taha Naskh"/>
          <w:rtl/>
          <w:lang w:val="en-MY" w:eastAsia="en-MY" w:bidi="ar-SA"/>
        </w:rPr>
        <w:t xml:space="preserve"> </w:t>
      </w:r>
      <w:r w:rsidR="009A2396" w:rsidRPr="009C02EA">
        <w:rPr>
          <w:rFonts w:ascii="KFGQPC Uthman Taha Naskh" w:cs="KFGQPC Uthman Taha Naskh" w:hint="cs"/>
          <w:rtl/>
          <w:lang w:val="en-MY" w:eastAsia="en-MY" w:bidi="ar-SA"/>
        </w:rPr>
        <w:tab/>
      </w:r>
      <w:r w:rsidR="009A2396" w:rsidRPr="009C02EA">
        <w:rPr>
          <w:rStyle w:val="Char9"/>
          <w:rtl/>
        </w:rPr>
        <w:t>[</w:t>
      </w:r>
      <w:r w:rsidR="00044A53">
        <w:rPr>
          <w:rStyle w:val="Char9"/>
          <w:rFonts w:hint="eastAsia"/>
          <w:rtl/>
        </w:rPr>
        <w:t>الأحزاب</w:t>
      </w:r>
      <w:r w:rsidR="009A2396" w:rsidRPr="009C02EA">
        <w:rPr>
          <w:rStyle w:val="Char9"/>
          <w:rtl/>
        </w:rPr>
        <w:t xml:space="preserve"> : </w:t>
      </w:r>
      <w:r w:rsidR="009A2396" w:rsidRPr="009C02EA">
        <w:rPr>
          <w:rStyle w:val="Char9"/>
          <w:rFonts w:hint="cs"/>
          <w:rtl/>
        </w:rPr>
        <w:t>٤١</w:t>
      </w:r>
      <w:r w:rsidR="009A2396" w:rsidRPr="009C02EA">
        <w:rPr>
          <w:rStyle w:val="Char9"/>
          <w:rFonts w:hint="eastAsia"/>
          <w:rtl/>
        </w:rPr>
        <w:t>،</w:t>
      </w:r>
      <w:r w:rsidR="009A2396" w:rsidRPr="009C02EA">
        <w:rPr>
          <w:rStyle w:val="Char9"/>
          <w:rtl/>
        </w:rPr>
        <w:t xml:space="preserve">  </w:t>
      </w:r>
      <w:r w:rsidR="009A2396" w:rsidRPr="009C02EA">
        <w:rPr>
          <w:rStyle w:val="Char9"/>
          <w:rFonts w:hint="cs"/>
          <w:rtl/>
        </w:rPr>
        <w:t>٤٢</w:t>
      </w:r>
      <w:r w:rsidR="009A2396" w:rsidRPr="009C02EA">
        <w:rPr>
          <w:rStyle w:val="Char9"/>
          <w:rtl/>
        </w:rPr>
        <w:t>]</w:t>
      </w:r>
      <w:r w:rsidR="009A2396" w:rsidRPr="009C02EA">
        <w:rPr>
          <w:rFonts w:ascii="KFGQPC Uthman Taha Naskh" w:cs="KFGQPC Uthman Taha Naskh"/>
          <w:rtl/>
          <w:lang w:val="en-MY" w:eastAsia="en-MY" w:bidi="ar-SA"/>
        </w:rPr>
        <w:t xml:space="preserve">  </w:t>
      </w:r>
      <w:r w:rsidR="0098423C" w:rsidRPr="009C02EA">
        <w:rPr>
          <w:rtl/>
          <w:lang w:bidi="ar-SA"/>
        </w:rPr>
        <w:tab/>
      </w:r>
    </w:p>
    <w:p w:rsidR="00D61701" w:rsidRPr="009C02EA" w:rsidRDefault="00D61701" w:rsidP="00BB388D">
      <w:pPr>
        <w:pStyle w:val="a1"/>
        <w:rPr>
          <w:rtl/>
          <w:lang w:bidi="ar-SA"/>
        </w:rPr>
      </w:pPr>
      <w:r w:rsidRPr="009C02EA">
        <w:rPr>
          <w:rtl/>
          <w:lang w:bidi="ar-SA"/>
        </w:rPr>
        <w:t>ای مؤمنان! الله را بسیار یاد کنید و صبح و شام او را به پاکی یاد نمایید.</w:t>
      </w:r>
    </w:p>
    <w:p w:rsidR="00D61701" w:rsidRPr="009C02EA" w:rsidRDefault="00D61701" w:rsidP="00BB388D">
      <w:pPr>
        <w:autoSpaceDE w:val="0"/>
        <w:autoSpaceDN w:val="0"/>
        <w:adjustRightInd w:val="0"/>
        <w:rPr>
          <w:rFonts w:ascii="Traditional Arabic"/>
          <w:rtl/>
          <w:lang w:bidi="ar-SA"/>
        </w:rPr>
      </w:pPr>
      <w:r w:rsidRPr="009C02EA">
        <w:rPr>
          <w:rFonts w:ascii="Traditional Arabic"/>
          <w:rtl/>
          <w:lang w:bidi="ar-SA"/>
        </w:rPr>
        <w:t>امید است که الله متعال به ما توفیقِ ذکر، سپاس‌گزاری و عبادت، عنایت کند.</w:t>
      </w:r>
    </w:p>
    <w:p w:rsidR="00D61701" w:rsidRPr="009C02EA" w:rsidRDefault="00D61701"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98423C" w:rsidRPr="009C02EA" w:rsidRDefault="0098423C" w:rsidP="00BB388D">
      <w:pPr>
        <w:autoSpaceDE w:val="0"/>
        <w:autoSpaceDN w:val="0"/>
        <w:adjustRightInd w:val="0"/>
        <w:jc w:val="center"/>
        <w:rPr>
          <w:rFonts w:ascii="Traditional Arabic"/>
          <w:rtl/>
          <w:lang w:bidi="ar-SA"/>
        </w:rPr>
        <w:sectPr w:rsidR="0098423C" w:rsidRPr="009C02EA" w:rsidSect="0036001E">
          <w:headerReference w:type="default" r:id="rId55"/>
          <w:footnotePr>
            <w:numRestart w:val="eachPage"/>
          </w:footnotePr>
          <w:pgSz w:w="11906" w:h="16838" w:code="9"/>
          <w:pgMar w:top="737" w:right="2381" w:bottom="3969" w:left="2381" w:header="737" w:footer="3969" w:gutter="0"/>
          <w:cols w:space="720"/>
          <w:titlePg/>
          <w:bidi/>
          <w:rtlGutter/>
          <w:docGrid w:linePitch="360"/>
        </w:sectPr>
      </w:pPr>
    </w:p>
    <w:p w:rsidR="00D61701" w:rsidRPr="009C02EA" w:rsidRDefault="00D61701" w:rsidP="00BB388D">
      <w:pPr>
        <w:pStyle w:val="a"/>
        <w:rPr>
          <w:rtl/>
          <w:lang w:bidi="ar-SA"/>
        </w:rPr>
      </w:pPr>
      <w:bookmarkStart w:id="53" w:name="_Toc322038019"/>
      <w:r w:rsidRPr="009C02EA">
        <w:rPr>
          <w:rtl/>
          <w:lang w:bidi="ar-SA"/>
        </w:rPr>
        <w:t>128- باب: جواز خوابیدن بر پُشت و گذاشتن یک پا روی پای دیگر، در صورتی که ترسِ نمایان شدن عورت نباشد؛ و نیز جایز بودن چهارزانو نشستن و چمباتمه زدن</w:t>
      </w:r>
      <w:bookmarkEnd w:id="53"/>
    </w:p>
    <w:p w:rsidR="00FC0B87" w:rsidRPr="009C02EA" w:rsidRDefault="00D61701"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824- </w:t>
      </w:r>
      <w:r w:rsidR="00F353B3" w:rsidRPr="009C02EA">
        <w:rPr>
          <w:rStyle w:val="Char4"/>
          <w:rtl/>
          <w:lang w:bidi="ar-SA"/>
        </w:rPr>
        <w:t>عَنْ عَبْدِاللّه بْنِ يَزيدٍ</w:t>
      </w:r>
      <w:r w:rsidR="00F353B3" w:rsidRPr="009C02EA">
        <w:rPr>
          <w:rStyle w:val="Char4"/>
          <w:b w:val="0"/>
          <w:bCs w:val="0"/>
          <w:rtl/>
          <w:lang w:bidi="ar-SA"/>
        </w:rPr>
        <w:sym w:font="AGA Arabesque" w:char="F074"/>
      </w:r>
      <w:r w:rsidR="00F353B3" w:rsidRPr="009C02EA">
        <w:rPr>
          <w:rStyle w:val="Char4"/>
          <w:rtl/>
          <w:lang w:bidi="ar-SA"/>
        </w:rPr>
        <w:t xml:space="preserve"> أَنَّهُ رأى رسولَ اللّه</w:t>
      </w:r>
      <w:r w:rsidR="00F353B3" w:rsidRPr="009C02EA">
        <w:rPr>
          <w:rStyle w:val="Char4"/>
          <w:b w:val="0"/>
          <w:bCs w:val="0"/>
          <w:rtl/>
          <w:lang w:bidi="ar-SA"/>
        </w:rPr>
        <w:sym w:font="AGA Arabesque" w:char="F072"/>
      </w:r>
      <w:r w:rsidR="00F353B3" w:rsidRPr="009C02EA">
        <w:rPr>
          <w:rStyle w:val="Char4"/>
          <w:rtl/>
          <w:lang w:bidi="ar-SA"/>
        </w:rPr>
        <w:t xml:space="preserve"> مُستَلِقيًا فِي المسَجْدِ وَاضعًا إحْدَى رِجْلَيْهِ عَلى الأُخْرىَ.</w:t>
      </w:r>
      <w:r w:rsidR="00F353B3"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3"/>
      </w:r>
      <w:r w:rsidR="00F70C43" w:rsidRPr="00F70C43">
        <w:rPr>
          <w:rStyle w:val="FootnoteReference"/>
          <w:rFonts w:cs="B Lotus"/>
          <w:szCs w:val="28"/>
          <w:rtl/>
          <w:lang w:bidi="ar-SA"/>
        </w:rPr>
        <w:t>)</w:t>
      </w:r>
    </w:p>
    <w:p w:rsidR="00D61701" w:rsidRPr="009C02EA" w:rsidRDefault="00515C73"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عبدالله بن یزید</w:t>
      </w:r>
      <w:r w:rsidRPr="009C02EA">
        <w:rPr>
          <w:rFonts w:ascii="Traditional Arabic"/>
          <w:lang w:bidi="ar-SA"/>
        </w:rPr>
        <w:sym w:font="AGA Arabesque" w:char="F074"/>
      </w:r>
      <w:r w:rsidRPr="009C02EA">
        <w:rPr>
          <w:rFonts w:ascii="Traditional Arabic"/>
          <w:rtl/>
          <w:lang w:bidi="ar-SA"/>
        </w:rPr>
        <w:t xml:space="preserve"> روایت است که وی، رسول‌الله</w:t>
      </w:r>
      <w:r w:rsidRPr="009C02EA">
        <w:rPr>
          <w:rFonts w:ascii="Traditional Arabic"/>
          <w:lang w:bidi="ar-SA"/>
        </w:rPr>
        <w:sym w:font="AGA Arabesque" w:char="F072"/>
      </w:r>
      <w:r w:rsidRPr="009C02EA">
        <w:rPr>
          <w:rFonts w:ascii="Traditional Arabic"/>
          <w:rtl/>
          <w:lang w:bidi="ar-SA"/>
        </w:rPr>
        <w:t xml:space="preserve"> را در مسجد دید که به پشت دراز کشیده و یک پایش را روی پای دیگر گذاشته بود.</w:t>
      </w:r>
    </w:p>
    <w:p w:rsidR="009C709A" w:rsidRPr="009C02EA" w:rsidRDefault="006216E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825- </w:t>
      </w:r>
      <w:r w:rsidR="00FF0E97" w:rsidRPr="009C02EA">
        <w:rPr>
          <w:rStyle w:val="Char4"/>
          <w:rtl/>
          <w:lang w:bidi="ar-SA"/>
        </w:rPr>
        <w:t>وَعَنْ جَابِرِ بْنِ سَمُرَةَ</w:t>
      </w:r>
      <w:r w:rsidR="00FF0E97" w:rsidRPr="009C02EA">
        <w:rPr>
          <w:rStyle w:val="Char4"/>
          <w:b w:val="0"/>
          <w:bCs w:val="0"/>
          <w:rtl/>
          <w:lang w:bidi="ar-SA"/>
        </w:rPr>
        <w:sym w:font="AGA Arabesque" w:char="F074"/>
      </w:r>
      <w:r w:rsidR="00FF0E97" w:rsidRPr="009C02EA">
        <w:rPr>
          <w:rStyle w:val="Char4"/>
          <w:rtl/>
          <w:lang w:bidi="ar-SA"/>
        </w:rPr>
        <w:t xml:space="preserve"> قال: «كَانَ النَّبِيُّ</w:t>
      </w:r>
      <w:r w:rsidR="00FF0E97" w:rsidRPr="009C02EA">
        <w:rPr>
          <w:rStyle w:val="Char4"/>
          <w:b w:val="0"/>
          <w:bCs w:val="0"/>
          <w:rtl/>
          <w:lang w:bidi="ar-SA"/>
        </w:rPr>
        <w:sym w:font="AGA Arabesque" w:char="F072"/>
      </w:r>
      <w:r w:rsidR="00FF0E97" w:rsidRPr="009C02EA">
        <w:rPr>
          <w:rStyle w:val="Char4"/>
          <w:rtl/>
          <w:lang w:bidi="ar-SA"/>
        </w:rPr>
        <w:t xml:space="preserve"> إذَا صَلَّى الْفَجرَ تَرَبَّعَ في مَجْلِسِهِ حتَّى تَطْلُعَ الشَّمسُ حَسْنَاء».</w:t>
      </w:r>
      <w:r w:rsidR="00FF0E97" w:rsidRPr="009C02EA">
        <w:rPr>
          <w:rFonts w:ascii="Traditional Arabic"/>
          <w:rtl/>
          <w:lang w:bidi="ar-SA"/>
        </w:rPr>
        <w:t xml:space="preserve"> [حديث صحيح</w:t>
      </w:r>
      <w:r w:rsidR="00457B75" w:rsidRPr="009C02EA">
        <w:rPr>
          <w:rFonts w:ascii="Traditional Arabic"/>
          <w:rtl/>
          <w:lang w:bidi="ar-SA"/>
        </w:rPr>
        <w:t>ی‌ست</w:t>
      </w:r>
      <w:r w:rsidR="00FF0E97" w:rsidRPr="009C02EA">
        <w:rPr>
          <w:rFonts w:ascii="Traditional Arabic"/>
          <w:rtl/>
          <w:lang w:bidi="ar-SA"/>
        </w:rPr>
        <w:t xml:space="preserve"> که ابوداود و جز او با اِسناد صحيح روایت کرده‌اند.]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4"/>
      </w:r>
      <w:r w:rsidR="00F70C43" w:rsidRPr="00F70C43">
        <w:rPr>
          <w:rStyle w:val="FootnoteReference"/>
          <w:rFonts w:cs="B Lotus"/>
          <w:szCs w:val="28"/>
          <w:rtl/>
          <w:lang w:bidi="ar-SA"/>
        </w:rPr>
        <w:t>)</w:t>
      </w:r>
    </w:p>
    <w:p w:rsidR="009C709A" w:rsidRPr="009C02EA" w:rsidRDefault="00111F74"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جابر بن سمره</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پس از این‌که نماز صبح را می‌خواند، سرِ جایش تا زمانی که خورشید به‌خوبی طلوع می کرد، چهارزانو می‌نشست».</w:t>
      </w:r>
    </w:p>
    <w:p w:rsidR="00097738" w:rsidRPr="009C02EA" w:rsidRDefault="00111F74"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826- </w:t>
      </w:r>
      <w:r w:rsidR="00097738" w:rsidRPr="009C02EA">
        <w:rPr>
          <w:rStyle w:val="Char4"/>
          <w:rtl/>
          <w:lang w:bidi="ar-SA"/>
        </w:rPr>
        <w:t>وَعَنِ ابن عمرَ رضي الله عنهما قال: رَأيْتُ رسولَ اللّه</w:t>
      </w:r>
      <w:r w:rsidR="00097738" w:rsidRPr="009C02EA">
        <w:rPr>
          <w:rStyle w:val="Char4"/>
          <w:b w:val="0"/>
          <w:bCs w:val="0"/>
          <w:rtl/>
          <w:lang w:bidi="ar-SA"/>
        </w:rPr>
        <w:sym w:font="AGA Arabesque" w:char="F072"/>
      </w:r>
      <w:r w:rsidR="00097738" w:rsidRPr="009C02EA">
        <w:rPr>
          <w:rStyle w:val="Char4"/>
          <w:rtl/>
          <w:lang w:bidi="ar-SA"/>
        </w:rPr>
        <w:t xml:space="preserve"> بِفِنَاءِ الكَعْبَةِ مُحْتَبيًا بِيَدَيْهِ هكَذَا، وَوَصَفَ بِيَدِيِْهِ الاحْتِباءَ، و َهُوَ القُرفُصَاءُ.</w:t>
      </w:r>
      <w:r w:rsidR="00097738"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5"/>
      </w:r>
      <w:r w:rsidR="00F70C43" w:rsidRPr="00F70C43">
        <w:rPr>
          <w:rStyle w:val="FootnoteReference"/>
          <w:rFonts w:cs="B Lotus"/>
          <w:szCs w:val="28"/>
          <w:rtl/>
          <w:lang w:bidi="ar-SA"/>
        </w:rPr>
        <w:t>)</w:t>
      </w:r>
    </w:p>
    <w:p w:rsidR="00111F74" w:rsidRPr="009C02EA" w:rsidRDefault="00F654DB" w:rsidP="00BB388D">
      <w:pPr>
        <w:autoSpaceDE w:val="0"/>
        <w:autoSpaceDN w:val="0"/>
        <w:adjustRightInd w:val="0"/>
        <w:rPr>
          <w:rFonts w:ascii="Calibri" w:hAnsi="Calibri"/>
          <w:rtl/>
          <w:lang w:bidi="ar-SA"/>
        </w:rPr>
      </w:pPr>
      <w:r w:rsidRPr="009C02EA">
        <w:rPr>
          <w:rFonts w:ascii="Traditional Arabic"/>
          <w:b/>
          <w:bCs/>
          <w:rtl/>
          <w:lang w:bidi="ar-SA"/>
        </w:rPr>
        <w:t>ترجمه:</w:t>
      </w:r>
      <w:r w:rsidRPr="009C02EA">
        <w:rPr>
          <w:rFonts w:ascii="Traditional Arabic"/>
          <w:rtl/>
          <w:lang w:bidi="ar-SA"/>
        </w:rPr>
        <w:t xml:space="preserve"> ابن‌عمر</w:t>
      </w:r>
      <w:r w:rsidR="002A5958" w:rsidRPr="009C02EA">
        <w:rPr>
          <w:rFonts w:cs="(M. Aiyada Ayoub ALKobaisi)"/>
          <w:rtl/>
          <w:lang w:bidi="ar-SA"/>
        </w:rPr>
        <w:t>$</w:t>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را دیدم که در اطراف کعبه- در صحن مسجد‌الحرام- دستانش را به دَوْر</w:t>
      </w:r>
      <w:r w:rsidR="00C67957" w:rsidRPr="009C02EA">
        <w:rPr>
          <w:rFonts w:ascii="Traditional Arabic"/>
          <w:rtl/>
          <w:lang w:bidi="ar-SA"/>
        </w:rPr>
        <w:t>ِ</w:t>
      </w:r>
      <w:r w:rsidRPr="009C02EA">
        <w:rPr>
          <w:rFonts w:ascii="Calibri" w:hAnsi="Calibri"/>
          <w:rtl/>
          <w:lang w:bidi="ar-SA"/>
        </w:rPr>
        <w:t xml:space="preserve"> زانوانش، بدین‌شکل حلقه زده و نشسته بود». ابن‌عمر</w:t>
      </w:r>
      <w:r w:rsidR="002A5958" w:rsidRPr="009C02EA">
        <w:rPr>
          <w:rFonts w:cs="(M. Aiyada Ayoub ALKobaisi)"/>
          <w:rtl/>
          <w:lang w:bidi="ar-SA"/>
        </w:rPr>
        <w:t>$</w:t>
      </w:r>
      <w:r w:rsidRPr="009C02EA">
        <w:rPr>
          <w:rFonts w:ascii="Calibri" w:hAnsi="Calibri"/>
          <w:rtl/>
          <w:lang w:bidi="ar-SA"/>
        </w:rPr>
        <w:t xml:space="preserve"> این طرزِ نشستن را نشان داد که همان چمباتمه زدن می‌باشد.</w:t>
      </w:r>
    </w:p>
    <w:p w:rsidR="00211310" w:rsidRPr="009C02EA" w:rsidRDefault="00FB327B"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827- </w:t>
      </w:r>
      <w:r w:rsidR="00B70BCD" w:rsidRPr="009C02EA">
        <w:rPr>
          <w:rStyle w:val="Char4"/>
          <w:rtl/>
          <w:lang w:bidi="ar-SA"/>
        </w:rPr>
        <w:t>وَعَنْ قَيْلَةَ بِنْتِ مَخْرَمَةَ رضي الله عنها قَالَتْ: رأيتُ النَّبِيَّ</w:t>
      </w:r>
      <w:r w:rsidR="00B70BCD" w:rsidRPr="009C02EA">
        <w:rPr>
          <w:rStyle w:val="Char4"/>
          <w:b w:val="0"/>
          <w:bCs w:val="0"/>
          <w:rtl/>
          <w:lang w:bidi="ar-SA"/>
        </w:rPr>
        <w:sym w:font="AGA Arabesque" w:char="F072"/>
      </w:r>
      <w:r w:rsidR="00B70BCD" w:rsidRPr="009C02EA">
        <w:rPr>
          <w:rStyle w:val="Char4"/>
          <w:rtl/>
          <w:lang w:bidi="ar-SA"/>
        </w:rPr>
        <w:t xml:space="preserve"> وهو قَاعِدٌ القُرْفُصَاءَ؛ فَلَمَّا رأيْتُ رسولَ اللّه</w:t>
      </w:r>
      <w:r w:rsidR="00B70BCD" w:rsidRPr="009C02EA">
        <w:rPr>
          <w:rStyle w:val="Char4"/>
          <w:b w:val="0"/>
          <w:bCs w:val="0"/>
          <w:rtl/>
          <w:lang w:bidi="ar-SA"/>
        </w:rPr>
        <w:sym w:font="AGA Arabesque" w:char="F072"/>
      </w:r>
      <w:r w:rsidR="00B70BCD" w:rsidRPr="009C02EA">
        <w:rPr>
          <w:rStyle w:val="Char4"/>
          <w:rtl/>
          <w:lang w:bidi="ar-SA"/>
        </w:rPr>
        <w:t xml:space="preserve"> الْمُتَخَشِّعَ فِي الْجَلسةِ أُرْعِدتُ مِنَ الفَرَقِ.</w:t>
      </w:r>
      <w:r w:rsidR="00A3556A" w:rsidRPr="009C02EA">
        <w:rPr>
          <w:rFonts w:ascii="Traditional Arabic"/>
          <w:rtl/>
          <w:lang w:bidi="ar-SA"/>
        </w:rPr>
        <w:t xml:space="preserve"> [روایت ابوداود و ترمذی]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6"/>
      </w:r>
      <w:r w:rsidR="00F70C43" w:rsidRPr="00F70C43">
        <w:rPr>
          <w:rStyle w:val="FootnoteReference"/>
          <w:rFonts w:cs="B Lotus"/>
          <w:szCs w:val="28"/>
          <w:rtl/>
          <w:lang w:bidi="ar-SA"/>
        </w:rPr>
        <w:t>)</w:t>
      </w:r>
    </w:p>
    <w:p w:rsidR="00211310" w:rsidRPr="009C02EA" w:rsidRDefault="004D6030"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قیله دختر مخرمه</w:t>
      </w:r>
      <w:r w:rsidR="002A5958" w:rsidRPr="009C02EA">
        <w:rPr>
          <w:rFonts w:cs="(M. Aiyada Ayoub ALKobaisi)"/>
          <w:rtl/>
          <w:lang w:bidi="ar-SA"/>
        </w:rPr>
        <w:t>&amp;</w:t>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را </w:t>
      </w:r>
      <w:r w:rsidR="002E2353" w:rsidRPr="009C02EA">
        <w:rPr>
          <w:rFonts w:ascii="Traditional Arabic"/>
          <w:rtl/>
          <w:lang w:bidi="ar-SA"/>
        </w:rPr>
        <w:t>دیدم که نشسته و چمباتمه زده بود</w:t>
      </w:r>
      <w:r w:rsidRPr="009C02EA">
        <w:rPr>
          <w:rFonts w:ascii="Traditional Arabic"/>
          <w:rtl/>
          <w:lang w:bidi="ar-SA"/>
        </w:rPr>
        <w:t>؛ وقتی رسول‌الله</w:t>
      </w:r>
      <w:r w:rsidRPr="009C02EA">
        <w:rPr>
          <w:rFonts w:ascii="Traditional Arabic"/>
          <w:lang w:bidi="ar-SA"/>
        </w:rPr>
        <w:sym w:font="AGA Arabesque" w:char="F072"/>
      </w:r>
      <w:r w:rsidRPr="009C02EA">
        <w:rPr>
          <w:rFonts w:ascii="Traditional Arabic"/>
          <w:rtl/>
          <w:lang w:bidi="ar-SA"/>
        </w:rPr>
        <w:t xml:space="preserve"> را دیدم که - با آن‌همه هیبت- </w:t>
      </w:r>
      <w:r w:rsidR="002E2353" w:rsidRPr="009C02EA">
        <w:rPr>
          <w:rFonts w:ascii="Traditional Arabic"/>
          <w:rtl/>
          <w:lang w:bidi="ar-SA"/>
        </w:rPr>
        <w:t>سر به زیر و متواضع ن</w:t>
      </w:r>
      <w:r w:rsidRPr="009C02EA">
        <w:rPr>
          <w:rFonts w:ascii="Traditional Arabic"/>
          <w:rtl/>
          <w:lang w:bidi="ar-SA"/>
        </w:rPr>
        <w:t>ش</w:t>
      </w:r>
      <w:r w:rsidR="002E2353" w:rsidRPr="009C02EA">
        <w:rPr>
          <w:rFonts w:ascii="Traditional Arabic"/>
          <w:rtl/>
          <w:lang w:bidi="ar-SA"/>
        </w:rPr>
        <w:t>س</w:t>
      </w:r>
      <w:r w:rsidRPr="009C02EA">
        <w:rPr>
          <w:rFonts w:ascii="Traditional Arabic"/>
          <w:rtl/>
          <w:lang w:bidi="ar-SA"/>
        </w:rPr>
        <w:t>ته است، از ترس به خود لرزیدم.</w:t>
      </w:r>
    </w:p>
    <w:p w:rsidR="002E2353" w:rsidRPr="009C02EA" w:rsidRDefault="00C80861"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828- </w:t>
      </w:r>
      <w:r w:rsidR="00326D33" w:rsidRPr="009C02EA">
        <w:rPr>
          <w:rStyle w:val="Char4"/>
          <w:rtl/>
          <w:lang w:bidi="ar-SA"/>
        </w:rPr>
        <w:t>وَعَنِ الشَّريد بن سُوَيْدٍ</w:t>
      </w:r>
      <w:r w:rsidR="00326D33" w:rsidRPr="009C02EA">
        <w:rPr>
          <w:rStyle w:val="Char4"/>
          <w:b w:val="0"/>
          <w:bCs w:val="0"/>
          <w:rtl/>
          <w:lang w:bidi="ar-SA"/>
        </w:rPr>
        <w:sym w:font="AGA Arabesque" w:char="F074"/>
      </w:r>
      <w:r w:rsidR="00326D33" w:rsidRPr="009C02EA">
        <w:rPr>
          <w:rStyle w:val="Char4"/>
          <w:rtl/>
          <w:lang w:bidi="ar-SA"/>
        </w:rPr>
        <w:t xml:space="preserve"> قال: مَرَّ بِي رسولُ اللّه</w:t>
      </w:r>
      <w:r w:rsidR="00326D33" w:rsidRPr="009C02EA">
        <w:rPr>
          <w:rStyle w:val="Char4"/>
          <w:b w:val="0"/>
          <w:bCs w:val="0"/>
          <w:rtl/>
          <w:lang w:bidi="ar-SA"/>
        </w:rPr>
        <w:sym w:font="AGA Arabesque" w:char="F072"/>
      </w:r>
      <w:r w:rsidR="00326D33" w:rsidRPr="009C02EA">
        <w:rPr>
          <w:rStyle w:val="Char4"/>
          <w:rtl/>
          <w:lang w:bidi="ar-SA"/>
        </w:rPr>
        <w:t xml:space="preserve"> وَأنَا جَالِسٌ هكذا، وَقَدْ وَضَعتُ يَديِ اليُسْرَى خَلْفَ ظَهْرِي وَاتَّكأْتُ عَلَى إِلْيَةِ يَدِي؛ فَقَالَ: «أَتَقْعُدُ قِعْدةَ الْمَغضُوبِ عَلَيهْم؟»</w:t>
      </w:r>
      <w:r w:rsidR="00326D33" w:rsidRPr="009C02EA">
        <w:rPr>
          <w:rFonts w:ascii="Traditional Arabic"/>
          <w:rtl/>
          <w:lang w:bidi="ar-SA"/>
        </w:rPr>
        <w:t xml:space="preserve"> [روایت ابوداود با اِسناد صحیح]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7"/>
      </w:r>
      <w:r w:rsidR="00F70C43" w:rsidRPr="00F70C43">
        <w:rPr>
          <w:rStyle w:val="FootnoteReference"/>
          <w:rFonts w:cs="B Lotus"/>
          <w:szCs w:val="28"/>
          <w:rtl/>
          <w:lang w:bidi="ar-SA"/>
        </w:rPr>
        <w:t>)</w:t>
      </w:r>
    </w:p>
    <w:p w:rsidR="002E2353" w:rsidRPr="009C02EA" w:rsidRDefault="00285EE4"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شرید بن سُوَید</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از کنارم گذشت، در حالی که چنین نشسته بودم: دست چپم را پشت سرم- روی زمین- گذاشته و بر کفِ دستم تکیه زده بودم؛ فرمود: «آیا مانندِ کسانی می‌نشینی که الله بر آنان خشم گرفته است؟»</w:t>
      </w:r>
    </w:p>
    <w:p w:rsidR="00A03D4C" w:rsidRPr="00F70C43" w:rsidRDefault="00A03D4C"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A03D4C" w:rsidRPr="009C02EA" w:rsidRDefault="00A03D4C" w:rsidP="00BB388D">
      <w:pPr>
        <w:autoSpaceDE w:val="0"/>
        <w:autoSpaceDN w:val="0"/>
        <w:adjustRightInd w:val="0"/>
        <w:rPr>
          <w:rFonts w:ascii="Traditional Arabic"/>
          <w:rtl/>
          <w:lang w:bidi="ar-SA"/>
        </w:rPr>
      </w:pPr>
      <w:r w:rsidRPr="009C02EA">
        <w:rPr>
          <w:rFonts w:ascii="Traditional Arabic"/>
          <w:rtl/>
          <w:lang w:bidi="ar-SA"/>
        </w:rPr>
        <w:t>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این باب را درباره‌ی خوابیدن بر پُشت گشوده است. پیش‌تر این نکته بیان شد که بهتر است انسان بر پهلوی راستش بخوابد و نیز خوابیدن بر روی شکم، جز به‌ضرورت، کار پسندیده‌ای نیست.</w:t>
      </w:r>
    </w:p>
    <w:p w:rsidR="00A03D4C" w:rsidRPr="009C02EA" w:rsidRDefault="00B10121" w:rsidP="00BB388D">
      <w:pPr>
        <w:autoSpaceDE w:val="0"/>
        <w:autoSpaceDN w:val="0"/>
        <w:adjustRightInd w:val="0"/>
        <w:rPr>
          <w:rFonts w:ascii="Traditional Arabic"/>
          <w:rtl/>
          <w:lang w:bidi="ar-SA"/>
        </w:rPr>
      </w:pPr>
      <w:r w:rsidRPr="009C02EA">
        <w:rPr>
          <w:rFonts w:ascii="Traditional Arabic"/>
          <w:rtl/>
          <w:lang w:bidi="ar-SA"/>
        </w:rPr>
        <w:t>خوابیدن بر پشت، به‌</w:t>
      </w:r>
      <w:r w:rsidR="00A03D4C" w:rsidRPr="009C02EA">
        <w:rPr>
          <w:rFonts w:ascii="Traditional Arabic"/>
          <w:rtl/>
          <w:lang w:bidi="ar-SA"/>
        </w:rPr>
        <w:t>شرطی که عورتِ انسان نمایان نشود، ایرادی ندارد. اگر کسی، لُنگ بپوشد و شلوار، پایش نباشد، بیمِ آن می‌رود که در خواب، پایش را بالا بگیرد و عورتش نمایان گردد؛ لذا شایسته نیست که چنین شخصی بر پشت بخوابد.</w:t>
      </w:r>
    </w:p>
    <w:p w:rsidR="00A03D4C" w:rsidRPr="009C02EA" w:rsidRDefault="0045769A" w:rsidP="00BB388D">
      <w:pPr>
        <w:autoSpaceDE w:val="0"/>
        <w:autoSpaceDN w:val="0"/>
        <w:adjustRightInd w:val="0"/>
        <w:rPr>
          <w:rFonts w:ascii="Traditional Arabic"/>
          <w:rtl/>
          <w:lang w:bidi="ar-SA"/>
        </w:rPr>
      </w:pPr>
      <w:r w:rsidRPr="009C02EA">
        <w:rPr>
          <w:rFonts w:ascii="Traditional Arabic"/>
          <w:rtl/>
          <w:lang w:bidi="ar-SA"/>
        </w:rPr>
        <w:t>یک مسأله‌ی دیگر نیز مانده است؛ یعنی خوابیدن بر پهلوی چپ. این هم ایرادی ندارد. چنان‌که خوابیدن بر پشت، ایرادی ندارد. گرچه خوابیدن بر پهلوی راست، بهتر است و خوابیدن بر شکم، کارِ پسندیده‌ای نیست؛ مگر این‌که ضرورتی چون شکم‌درد، ایجاب کند.</w:t>
      </w:r>
    </w:p>
    <w:p w:rsidR="0045769A" w:rsidRPr="009C02EA" w:rsidRDefault="0045769A" w:rsidP="00BB388D">
      <w:pPr>
        <w:autoSpaceDE w:val="0"/>
        <w:autoSpaceDN w:val="0"/>
        <w:adjustRightInd w:val="0"/>
        <w:rPr>
          <w:rFonts w:ascii="Calibri" w:hAnsi="Calibri"/>
          <w:rtl/>
          <w:lang w:bidi="ar-SA"/>
        </w:rPr>
      </w:pPr>
      <w:r w:rsidRPr="009C02EA">
        <w:rPr>
          <w:rFonts w:ascii="Traditional Arabic"/>
          <w:rtl/>
          <w:lang w:bidi="ar-SA"/>
        </w:rPr>
        <w:t>نشستن به شیوه‌های گوناگون نیز ایرادی ندارد؛ لذا انسان می‌تواند چهارزانو بنشیند و یا چمباتمه بزند؛ یعنی</w:t>
      </w:r>
      <w:r w:rsidR="00E650F0" w:rsidRPr="009C02EA">
        <w:rPr>
          <w:rFonts w:ascii="Traditional Arabic"/>
          <w:rtl/>
          <w:lang w:bidi="ar-SA"/>
        </w:rPr>
        <w:t xml:space="preserve"> </w:t>
      </w:r>
      <w:r w:rsidRPr="009C02EA">
        <w:rPr>
          <w:rFonts w:ascii="Traditional Arabic"/>
          <w:rtl/>
          <w:lang w:bidi="ar-SA"/>
        </w:rPr>
        <w:t>ساق‌هایش را بالا بگیرد و دستانش را به دَوْ</w:t>
      </w:r>
      <w:r w:rsidRPr="009C02EA">
        <w:rPr>
          <w:rFonts w:ascii="Calibri" w:hAnsi="Calibri"/>
          <w:rtl/>
          <w:lang w:bidi="ar-SA"/>
        </w:rPr>
        <w:t>رِ زانوانش حلقه بزند</w:t>
      </w:r>
      <w:r w:rsidR="00074138" w:rsidRPr="009C02EA">
        <w:rPr>
          <w:rFonts w:ascii="Calibri" w:hAnsi="Calibri"/>
          <w:rtl/>
          <w:lang w:bidi="ar-SA"/>
        </w:rPr>
        <w:t xml:space="preserve"> یا ساق‌هایش را به دستانش بچسباند؛ زیرا پیامبر</w:t>
      </w:r>
      <w:r w:rsidR="00074138" w:rsidRPr="009C02EA">
        <w:rPr>
          <w:rFonts w:ascii="Calibri" w:hAnsi="Calibri"/>
          <w:lang w:bidi="ar-SA"/>
        </w:rPr>
        <w:sym w:font="AGA Arabesque" w:char="F072"/>
      </w:r>
      <w:r w:rsidR="00074138" w:rsidRPr="009C02EA">
        <w:rPr>
          <w:rFonts w:ascii="Calibri" w:hAnsi="Calibri"/>
          <w:rtl/>
          <w:lang w:bidi="ar-SA"/>
        </w:rPr>
        <w:t xml:space="preserve"> گاه چمباتمه می‌زد.</w:t>
      </w:r>
    </w:p>
    <w:p w:rsidR="00074138" w:rsidRPr="009C02EA" w:rsidRDefault="00074138" w:rsidP="00BB388D">
      <w:pPr>
        <w:autoSpaceDE w:val="0"/>
        <w:autoSpaceDN w:val="0"/>
        <w:adjustRightInd w:val="0"/>
        <w:rPr>
          <w:rFonts w:ascii="Calibri" w:hAnsi="Calibri"/>
          <w:rtl/>
          <w:lang w:bidi="ar-SA"/>
        </w:rPr>
      </w:pPr>
      <w:r w:rsidRPr="009C02EA">
        <w:rPr>
          <w:rFonts w:ascii="Calibri" w:hAnsi="Calibri"/>
          <w:rtl/>
          <w:lang w:bidi="ar-SA"/>
        </w:rPr>
        <w:t>البته نشستن به‌طرزی که پیامبر</w:t>
      </w:r>
      <w:r w:rsidRPr="009C02EA">
        <w:rPr>
          <w:rFonts w:ascii="Calibri" w:hAnsi="Calibri"/>
          <w:lang w:bidi="ar-SA"/>
        </w:rPr>
        <w:sym w:font="AGA Arabesque" w:char="F072"/>
      </w:r>
      <w:r w:rsidRPr="009C02EA">
        <w:rPr>
          <w:rFonts w:ascii="Calibri" w:hAnsi="Calibri"/>
          <w:rtl/>
          <w:lang w:bidi="ar-SA"/>
        </w:rPr>
        <w:t xml:space="preserve"> از آن به نشستن کسانی یاد کرد که الله متعال بر آنان خشم گرفته است، مکروه و ناپسند می‌باشد؛ بدین‌سان که انسان دست چپش را پشت سرش روی زمین بگذارد و بر کف دستش تکیه بزند. اما اگر هر دو دستش را پشت سر بگذارد و بر هر دو تکیه دهد یا دستِ راستش را پشت سرش قرار دهد و بر آن تکیه بزند، ایرادی ندارد.</w:t>
      </w:r>
    </w:p>
    <w:p w:rsidR="009C6506" w:rsidRPr="009C02EA" w:rsidRDefault="009C6506" w:rsidP="00D525CC">
      <w:pPr>
        <w:autoSpaceDE w:val="0"/>
        <w:autoSpaceDN w:val="0"/>
        <w:adjustRightInd w:val="0"/>
        <w:ind w:firstLine="0"/>
        <w:jc w:val="center"/>
        <w:rPr>
          <w:rFonts w:ascii="Calibri" w:hAnsi="Calibri"/>
          <w:rtl/>
          <w:lang w:bidi="ar-SA"/>
        </w:rPr>
      </w:pPr>
      <w:r w:rsidRPr="009C02EA">
        <w:rPr>
          <w:rFonts w:ascii="Calibri" w:hAnsi="Calibri"/>
          <w:rtl/>
          <w:lang w:bidi="ar-SA"/>
        </w:rPr>
        <w:t>***</w:t>
      </w:r>
    </w:p>
    <w:p w:rsidR="0098423C" w:rsidRPr="009C02EA" w:rsidRDefault="0098423C" w:rsidP="00BB388D">
      <w:pPr>
        <w:autoSpaceDE w:val="0"/>
        <w:autoSpaceDN w:val="0"/>
        <w:adjustRightInd w:val="0"/>
        <w:jc w:val="center"/>
        <w:rPr>
          <w:rFonts w:ascii="Calibri" w:hAnsi="Calibri"/>
          <w:rtl/>
          <w:lang w:bidi="ar-SA"/>
        </w:rPr>
        <w:sectPr w:rsidR="0098423C" w:rsidRPr="009C02EA" w:rsidSect="0036001E">
          <w:headerReference w:type="default" r:id="rId56"/>
          <w:footnotePr>
            <w:numRestart w:val="eachPage"/>
          </w:footnotePr>
          <w:pgSz w:w="11906" w:h="16838" w:code="9"/>
          <w:pgMar w:top="737" w:right="2381" w:bottom="3969" w:left="2381" w:header="737" w:footer="3969" w:gutter="0"/>
          <w:cols w:space="720"/>
          <w:titlePg/>
          <w:bidi/>
          <w:rtlGutter/>
          <w:docGrid w:linePitch="360"/>
        </w:sectPr>
      </w:pPr>
    </w:p>
    <w:p w:rsidR="0045769A" w:rsidRPr="009C02EA" w:rsidRDefault="009C6506" w:rsidP="00BB388D">
      <w:pPr>
        <w:pStyle w:val="a"/>
        <w:rPr>
          <w:rtl/>
          <w:lang w:bidi="ar-SA"/>
        </w:rPr>
      </w:pPr>
      <w:bookmarkStart w:id="54" w:name="_Toc322038020"/>
      <w:r w:rsidRPr="009C02EA">
        <w:rPr>
          <w:rtl/>
          <w:lang w:bidi="ar-SA"/>
        </w:rPr>
        <w:t>129- باب: آداب مجلس و هم‌نشین</w:t>
      </w:r>
      <w:bookmarkEnd w:id="54"/>
    </w:p>
    <w:p w:rsidR="009C6506" w:rsidRPr="009C02EA" w:rsidRDefault="009C6506"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829- </w:t>
      </w:r>
      <w:r w:rsidR="00960E63" w:rsidRPr="009C02EA">
        <w:rPr>
          <w:rStyle w:val="Char4"/>
          <w:rtl/>
          <w:lang w:bidi="ar-SA"/>
        </w:rPr>
        <w:t>عَنِ ابنِ عُمَرَ رضي الله عنهما قال: قال رسولُ اللّه</w:t>
      </w:r>
      <w:r w:rsidR="00960E63" w:rsidRPr="009C02EA">
        <w:rPr>
          <w:rStyle w:val="Char4"/>
          <w:b w:val="0"/>
          <w:bCs w:val="0"/>
          <w:rtl/>
          <w:lang w:bidi="ar-SA"/>
        </w:rPr>
        <w:sym w:font="AGA Arabesque" w:char="F072"/>
      </w:r>
      <w:r w:rsidR="00960E63" w:rsidRPr="009C02EA">
        <w:rPr>
          <w:rStyle w:val="Char4"/>
          <w:rtl/>
          <w:lang w:bidi="ar-SA"/>
        </w:rPr>
        <w:t>: «لا يُقِيِمَنَّ أحَدُكُمْ رَجُلاً مِنْ مَجْلِسِهِ ثُمَّ يَجْلِسُ فِيه ولكِنْ تَوَسَعُّوا وتَفَسَّحوا»؛ وَكَان ابنُ عُمَرَ إذا قام َ لَهُ رَجُلٌ مِنْ مجْلِسِهِ لَمْ يَجِلسْ فِيه.</w:t>
      </w:r>
      <w:r w:rsidR="00960E63"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8"/>
      </w:r>
      <w:r w:rsidR="00F70C43" w:rsidRPr="00F70C43">
        <w:rPr>
          <w:rStyle w:val="FootnoteReference"/>
          <w:rFonts w:cs="B Lotus"/>
          <w:szCs w:val="28"/>
          <w:rtl/>
          <w:lang w:bidi="ar-SA"/>
        </w:rPr>
        <w:t>)</w:t>
      </w:r>
    </w:p>
    <w:p w:rsidR="009C6506" w:rsidRPr="009C02EA" w:rsidRDefault="0051725F"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ابن‌عمر</w:t>
      </w:r>
      <w:r w:rsidR="002A5958" w:rsidRPr="009C02EA">
        <w:rPr>
          <w:rFonts w:cs="(M. Aiyada Ayoub ALKobaisi)"/>
          <w:rtl/>
          <w:lang w:bidi="ar-SA"/>
        </w:rPr>
        <w:t>$</w:t>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«هیچ‌یک از شما، ک</w:t>
      </w:r>
      <w:r w:rsidR="00284E4D" w:rsidRPr="009C02EA">
        <w:rPr>
          <w:rFonts w:ascii="Traditional Arabic"/>
          <w:rtl/>
          <w:lang w:bidi="ar-SA"/>
        </w:rPr>
        <w:t>سی را از جایش بلند نکند تا خود در</w:t>
      </w:r>
      <w:r w:rsidRPr="009C02EA">
        <w:rPr>
          <w:rFonts w:ascii="Traditional Arabic"/>
          <w:rtl/>
          <w:lang w:bidi="ar-SA"/>
        </w:rPr>
        <w:t xml:space="preserve"> جای او بنشیند</w:t>
      </w:r>
      <w:r w:rsidR="00284E4D" w:rsidRPr="009C02EA">
        <w:rPr>
          <w:rFonts w:ascii="Traditional Arabic"/>
          <w:rtl/>
          <w:lang w:bidi="ar-SA"/>
        </w:rPr>
        <w:t>؛ بلکه - برای دیگران- جا باز کنید». ابن‌عمر</w:t>
      </w:r>
      <w:r w:rsidR="002A5958" w:rsidRPr="009C02EA">
        <w:rPr>
          <w:rFonts w:cs="(M. Aiyada Ayoub ALKobaisi)"/>
          <w:rtl/>
          <w:lang w:bidi="ar-SA"/>
        </w:rPr>
        <w:t>$</w:t>
      </w:r>
      <w:r w:rsidR="00284E4D" w:rsidRPr="009C02EA">
        <w:rPr>
          <w:rFonts w:ascii="Traditional Arabic"/>
          <w:rtl/>
          <w:lang w:bidi="ar-SA"/>
        </w:rPr>
        <w:t xml:space="preserve"> عادت داشت که اگر کسی برایش برمی‌خاست و جای خود را به او می‌داد، - قبول نمی‌کرد و- در جایِ وی نمی‌نشست.</w:t>
      </w:r>
    </w:p>
    <w:p w:rsidR="004231DF" w:rsidRPr="009C02EA" w:rsidRDefault="004231DF"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830- </w:t>
      </w:r>
      <w:r w:rsidR="006C2B02" w:rsidRPr="009C02EA">
        <w:rPr>
          <w:rStyle w:val="Char4"/>
          <w:rtl/>
          <w:lang w:bidi="ar-SA"/>
        </w:rPr>
        <w:t>وَعَنْ أَبِي هُرَيْرَةَ</w:t>
      </w:r>
      <w:r w:rsidR="006C2B02" w:rsidRPr="009C02EA">
        <w:rPr>
          <w:rStyle w:val="Char4"/>
          <w:b w:val="0"/>
          <w:bCs w:val="0"/>
          <w:rtl/>
          <w:lang w:bidi="ar-SA"/>
        </w:rPr>
        <w:sym w:font="AGA Arabesque" w:char="F074"/>
      </w:r>
      <w:r w:rsidR="006C2B02" w:rsidRPr="009C02EA">
        <w:rPr>
          <w:rStyle w:val="Char4"/>
          <w:rtl/>
          <w:lang w:bidi="ar-SA"/>
        </w:rPr>
        <w:t xml:space="preserve"> أَنَّ رسولَ اللّه</w:t>
      </w:r>
      <w:r w:rsidR="006C2B02" w:rsidRPr="009C02EA">
        <w:rPr>
          <w:rStyle w:val="Char4"/>
          <w:b w:val="0"/>
          <w:bCs w:val="0"/>
          <w:rtl/>
          <w:lang w:bidi="ar-SA"/>
        </w:rPr>
        <w:sym w:font="AGA Arabesque" w:char="F072"/>
      </w:r>
      <w:r w:rsidR="006C2B02" w:rsidRPr="009C02EA">
        <w:rPr>
          <w:rStyle w:val="Char4"/>
          <w:rtl/>
          <w:lang w:bidi="ar-SA"/>
        </w:rPr>
        <w:t xml:space="preserve"> قال: «إِذَا قاَم أحَدُكُمْ مِنْ مَجْلسٍ ثُمَّ رَجَعَ إلَيْهِ فَهُوَ أحَقُّ بِه».</w:t>
      </w:r>
      <w:r w:rsidR="006C2B02"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39"/>
      </w:r>
      <w:r w:rsidR="00F70C43" w:rsidRPr="00F70C43">
        <w:rPr>
          <w:rStyle w:val="FootnoteReference"/>
          <w:rFonts w:cs="B Lotus"/>
          <w:szCs w:val="28"/>
          <w:rtl/>
          <w:lang w:bidi="ar-SA"/>
        </w:rPr>
        <w:t>)</w:t>
      </w:r>
    </w:p>
    <w:p w:rsidR="004231DF" w:rsidRPr="009C02EA" w:rsidRDefault="006B5859"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«اگر کسی - در مجلسی- از جای خود برخیزد و سپس بازگردد، او به آن‌جا سزاوارتر است».</w:t>
      </w:r>
    </w:p>
    <w:p w:rsidR="00DB47A8" w:rsidRPr="00F70C43" w:rsidRDefault="004E4AF8"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DB47A8" w:rsidRPr="009C02EA" w:rsidRDefault="004E4AF8" w:rsidP="00BB388D">
      <w:pPr>
        <w:autoSpaceDE w:val="0"/>
        <w:autoSpaceDN w:val="0"/>
        <w:adjustRightInd w:val="0"/>
        <w:rPr>
          <w:rFonts w:ascii="Traditional Arabic"/>
          <w:rtl/>
          <w:lang w:bidi="ar-SA"/>
        </w:rPr>
      </w:pPr>
      <w:r w:rsidRPr="009C02EA">
        <w:rPr>
          <w:rFonts w:ascii="Traditional Arabic"/>
          <w:rtl/>
          <w:lang w:bidi="ar-SA"/>
        </w:rPr>
        <w:t>مؤلف</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«آداب مجلس و هم‌نشین»؛ وی، این باب گشوده تا به بیان آدابی بپردازد که شایسته است انسان در مجالس و با هم‌نشینان خود، رعایت کند.</w:t>
      </w:r>
    </w:p>
    <w:p w:rsidR="006E3A7C" w:rsidRPr="009C02EA" w:rsidRDefault="006E3A7C" w:rsidP="00BB388D">
      <w:pPr>
        <w:autoSpaceDE w:val="0"/>
        <w:autoSpaceDN w:val="0"/>
        <w:adjustRightInd w:val="0"/>
        <w:rPr>
          <w:rFonts w:ascii="Traditional Arabic"/>
          <w:rtl/>
          <w:lang w:bidi="ar-SA"/>
        </w:rPr>
      </w:pPr>
      <w:r w:rsidRPr="009C02EA">
        <w:rPr>
          <w:rFonts w:ascii="Traditional Arabic"/>
          <w:rtl/>
          <w:lang w:bidi="ar-SA"/>
        </w:rPr>
        <w:t>الله متعال در کتابش به آداب مجالس اشاره کرده و فرموده است:</w:t>
      </w:r>
    </w:p>
    <w:p w:rsidR="006B3221" w:rsidRPr="009C02EA" w:rsidRDefault="00AB1A76" w:rsidP="009A2396">
      <w:pPr>
        <w:pStyle w:val="a0"/>
        <w:rPr>
          <w:rFonts w:ascii="(normal text)" w:hAnsi="(normal text)"/>
          <w:rtl/>
          <w:lang w:bidi="ar-SA"/>
        </w:rPr>
      </w:pPr>
      <w:r w:rsidRPr="009C02EA">
        <w:rPr>
          <w:rFonts w:ascii="KFGQPC Uthman Taha Naskh" w:cs="KFGQPC Uthman Taha Naskh" w:hint="cs"/>
          <w:rtl/>
          <w:lang w:val="en-MY" w:eastAsia="en-MY" w:bidi="ar-SA"/>
        </w:rPr>
        <w:t>﴿</w:t>
      </w:r>
      <w:r w:rsidR="009A2396" w:rsidRPr="009C02EA">
        <w:rPr>
          <w:rFonts w:ascii="KFGQPC Uthmanic Script HAFS" w:hint="eastAsia"/>
          <w:rtl/>
          <w:lang w:val="en-MY" w:eastAsia="en-MY" w:bidi="ar-SA"/>
        </w:rPr>
        <w:t>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أَيُّهَا</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لَّذِينَ</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ءَامَنُو</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إِذَا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قِيلَ</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لَكُم</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تَفَسَّحُواْ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فِي</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مَجَ</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لِسِ</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فَ</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ف</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سَحُواْ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يَف</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سَحِ</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للَّهُ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لَكُم</w:t>
      </w:r>
      <w:r w:rsidR="009A2396"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9A2396" w:rsidRPr="009C02EA">
        <w:rPr>
          <w:rFonts w:ascii="KFGQPC Uthman Taha Naskh" w:cs="KFGQPC Uthman Taha Naskh"/>
          <w:rtl/>
          <w:lang w:val="en-MY" w:eastAsia="en-MY" w:bidi="ar-SA"/>
        </w:rPr>
        <w:t xml:space="preserve"> </w:t>
      </w:r>
      <w:r w:rsidR="009A2396" w:rsidRPr="009C02EA">
        <w:rPr>
          <w:rFonts w:ascii="KFGQPC Uthman Taha Naskh" w:cs="KFGQPC Uthman Taha Naskh" w:hint="cs"/>
          <w:rtl/>
          <w:lang w:val="en-MY" w:eastAsia="en-MY" w:bidi="ar-SA"/>
        </w:rPr>
        <w:tab/>
      </w:r>
      <w:r w:rsidR="009A2396" w:rsidRPr="009C02EA">
        <w:rPr>
          <w:rStyle w:val="Char9"/>
          <w:rtl/>
        </w:rPr>
        <w:t>[</w:t>
      </w:r>
      <w:r w:rsidR="009A2396" w:rsidRPr="009C02EA">
        <w:rPr>
          <w:rStyle w:val="Char9"/>
          <w:rFonts w:hint="eastAsia"/>
          <w:rtl/>
        </w:rPr>
        <w:t>المجادلة</w:t>
      </w:r>
      <w:r w:rsidR="009A2396" w:rsidRPr="009C02EA">
        <w:rPr>
          <w:rStyle w:val="Char9"/>
          <w:rtl/>
        </w:rPr>
        <w:t xml:space="preserve">: </w:t>
      </w:r>
      <w:r w:rsidR="009A2396" w:rsidRPr="009C02EA">
        <w:rPr>
          <w:rStyle w:val="Char9"/>
          <w:rFonts w:hint="cs"/>
          <w:rtl/>
        </w:rPr>
        <w:t>١١</w:t>
      </w:r>
      <w:r w:rsidR="009A2396" w:rsidRPr="009C02EA">
        <w:rPr>
          <w:rStyle w:val="Char9"/>
          <w:rtl/>
        </w:rPr>
        <w:t>]</w:t>
      </w:r>
      <w:r w:rsidR="009A2396" w:rsidRPr="009C02EA">
        <w:rPr>
          <w:rFonts w:ascii="KFGQPC Uthman Taha Naskh" w:cs="KFGQPC Uthman Taha Naskh"/>
          <w:rtl/>
          <w:lang w:val="en-MY" w:eastAsia="en-MY" w:bidi="ar-SA"/>
        </w:rPr>
        <w:t xml:space="preserve">  </w:t>
      </w:r>
      <w:r w:rsidR="0098423C" w:rsidRPr="009C02EA">
        <w:rPr>
          <w:rtl/>
          <w:lang w:bidi="ar-SA"/>
        </w:rPr>
        <w:tab/>
      </w:r>
      <w:r w:rsidR="006B3221" w:rsidRPr="009C02EA">
        <w:rPr>
          <w:rFonts w:ascii="(normal text)" w:hAnsi="(normal text)"/>
          <w:rtl/>
          <w:lang w:bidi="ar-SA"/>
        </w:rPr>
        <w:t xml:space="preserve"> </w:t>
      </w:r>
    </w:p>
    <w:p w:rsidR="006B3221" w:rsidRPr="009C02EA" w:rsidRDefault="006B3221" w:rsidP="00BB388D">
      <w:pPr>
        <w:pStyle w:val="a1"/>
        <w:rPr>
          <w:rFonts w:ascii="Traditional Arabic"/>
          <w:rtl/>
          <w:lang w:bidi="ar-SA"/>
        </w:rPr>
      </w:pPr>
      <w:r w:rsidRPr="009C02EA">
        <w:rPr>
          <w:rtl/>
          <w:lang w:bidi="ar-SA"/>
        </w:rPr>
        <w:t>ای مؤمنان! هرگاه به شما گفته شود: در مجالس (برای نشستن دیگران) جا باز کنید، پس جا باز نمایید تا الله (بهشت و رحمتش را) برایتان فراخ گرداند.</w:t>
      </w:r>
    </w:p>
    <w:p w:rsidR="006B3221" w:rsidRPr="009C02EA" w:rsidRDefault="005A18F8" w:rsidP="00BB388D">
      <w:pPr>
        <w:autoSpaceDE w:val="0"/>
        <w:autoSpaceDN w:val="0"/>
        <w:adjustRightInd w:val="0"/>
        <w:rPr>
          <w:rFonts w:ascii="Traditional Arabic"/>
          <w:rtl/>
          <w:lang w:bidi="ar-SA"/>
        </w:rPr>
      </w:pPr>
      <w:r w:rsidRPr="009C02EA">
        <w:rPr>
          <w:rFonts w:ascii="Traditional Arabic"/>
          <w:rtl/>
          <w:lang w:bidi="ar-SA"/>
        </w:rPr>
        <w:t>آری؛ شریعت اسلامی، آیینی کامل است که به همه‌ی نیازهای دینی و دنیوی مردم توجه دارد. الله متعال می‌فرماید:</w:t>
      </w:r>
    </w:p>
    <w:p w:rsidR="008E17E2" w:rsidRDefault="00AB1A76" w:rsidP="009A2396">
      <w:pPr>
        <w:pStyle w:val="a0"/>
        <w:rPr>
          <w:rStyle w:val="Char9"/>
          <w:rtl/>
        </w:rPr>
      </w:pPr>
      <w:r w:rsidRPr="008E17E2">
        <w:rPr>
          <w:rFonts w:ascii="KFGQPC Uthman Taha Naskh" w:cs="KFGQPC Uthman Taha Naskh" w:hint="cs"/>
          <w:spacing w:val="-2"/>
          <w:rtl/>
          <w:lang w:val="en-MY" w:eastAsia="en-MY" w:bidi="ar-SA"/>
        </w:rPr>
        <w:t>﴿</w:t>
      </w:r>
      <w:r w:rsidR="009A2396" w:rsidRPr="008E17E2">
        <w:rPr>
          <w:rFonts w:ascii="KFGQPC Uthmanic Script HAFS" w:hint="eastAsia"/>
          <w:spacing w:val="-2"/>
          <w:rtl/>
          <w:lang w:val="en-MY" w:eastAsia="en-MY" w:bidi="ar-SA"/>
        </w:rPr>
        <w:t>وَنَزَّل</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نَا</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عَلَي</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كَ</w:t>
      </w:r>
      <w:r w:rsidR="009A2396" w:rsidRPr="008E17E2">
        <w:rPr>
          <w:rFonts w:ascii="KFGQPC Uthmanic Script HAFS"/>
          <w:spacing w:val="-2"/>
          <w:rtl/>
          <w:lang w:val="en-MY" w:eastAsia="en-MY" w:bidi="ar-SA"/>
        </w:rPr>
        <w:t xml:space="preserve"> </w:t>
      </w:r>
      <w:r w:rsidR="009A2396" w:rsidRPr="008E17E2">
        <w:rPr>
          <w:rFonts w:ascii="KFGQPC Uthmanic Script HAFS" w:hint="cs"/>
          <w:spacing w:val="-2"/>
          <w:rtl/>
          <w:lang w:val="en-MY" w:eastAsia="en-MY" w:bidi="ar-SA"/>
        </w:rPr>
        <w:t>ٱ</w:t>
      </w:r>
      <w:r w:rsidR="009A2396" w:rsidRPr="008E17E2">
        <w:rPr>
          <w:rFonts w:ascii="KFGQPC Uthmanic Script HAFS" w:hint="eastAsia"/>
          <w:spacing w:val="-2"/>
          <w:rtl/>
          <w:lang w:val="en-MY" w:eastAsia="en-MY" w:bidi="ar-SA"/>
        </w:rPr>
        <w:t>ل</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كِتَ</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بَ</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تِب</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يَ</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ن</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ا</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لِّكُلِّ</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شَي</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ء</w:t>
      </w:r>
      <w:r w:rsidR="009A2396" w:rsidRPr="008E17E2">
        <w:rPr>
          <w:rFonts w:ascii="KFGQPC Uthmanic Script HAFS" w:hint="cs"/>
          <w:spacing w:val="-2"/>
          <w:rtl/>
          <w:lang w:val="en-MY" w:eastAsia="en-MY" w:bidi="ar-SA"/>
        </w:rPr>
        <w:t>ٖ</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وَهُد</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ى</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وَرَح</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مَة</w:t>
      </w:r>
      <w:r w:rsidR="009A2396" w:rsidRPr="008E17E2">
        <w:rPr>
          <w:rFonts w:ascii="KFGQPC Uthmanic Script HAFS" w:hint="cs"/>
          <w:spacing w:val="-2"/>
          <w:rtl/>
          <w:lang w:val="en-MY" w:eastAsia="en-MY" w:bidi="ar-SA"/>
        </w:rPr>
        <w:t>ٗ</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وَبُش</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رَى</w:t>
      </w:r>
      <w:r w:rsidR="009A2396" w:rsidRPr="008E17E2">
        <w:rPr>
          <w:rFonts w:ascii="KFGQPC Uthmanic Script HAFS" w:hint="cs"/>
          <w:spacing w:val="-2"/>
          <w:rtl/>
          <w:lang w:val="en-MY" w:eastAsia="en-MY" w:bidi="ar-SA"/>
        </w:rPr>
        <w:t>ٰ</w:t>
      </w:r>
      <w:r w:rsidR="009A2396" w:rsidRPr="008E17E2">
        <w:rPr>
          <w:rFonts w:ascii="KFGQPC Uthmanic Script HAFS"/>
          <w:spacing w:val="-2"/>
          <w:rtl/>
          <w:lang w:val="en-MY" w:eastAsia="en-MY" w:bidi="ar-SA"/>
        </w:rPr>
        <w:t xml:space="preserve"> </w:t>
      </w:r>
      <w:r w:rsidR="009A2396" w:rsidRPr="008E17E2">
        <w:rPr>
          <w:rFonts w:ascii="KFGQPC Uthmanic Script HAFS" w:hint="eastAsia"/>
          <w:spacing w:val="-2"/>
          <w:rtl/>
          <w:lang w:val="en-MY" w:eastAsia="en-MY" w:bidi="ar-SA"/>
        </w:rPr>
        <w:t>لِل</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مُس</w:t>
      </w:r>
      <w:r w:rsidR="009A2396" w:rsidRPr="008E17E2">
        <w:rPr>
          <w:rFonts w:ascii="KFGQPC Uthmanic Script HAFS" w:hint="cs"/>
          <w:spacing w:val="-2"/>
          <w:rtl/>
          <w:lang w:val="en-MY" w:eastAsia="en-MY" w:bidi="ar-SA"/>
        </w:rPr>
        <w:t>ۡ</w:t>
      </w:r>
      <w:r w:rsidR="009A2396" w:rsidRPr="008E17E2">
        <w:rPr>
          <w:rFonts w:ascii="KFGQPC Uthmanic Script HAFS" w:hint="eastAsia"/>
          <w:spacing w:val="-2"/>
          <w:rtl/>
          <w:lang w:val="en-MY" w:eastAsia="en-MY" w:bidi="ar-SA"/>
        </w:rPr>
        <w:t>لِمِينَ</w:t>
      </w:r>
      <w:r w:rsidR="009A2396" w:rsidRPr="008E17E2">
        <w:rPr>
          <w:rFonts w:ascii="KFGQPC Uthmanic Script HAFS"/>
          <w:spacing w:val="-2"/>
          <w:rtl/>
          <w:lang w:val="en-MY" w:eastAsia="en-MY" w:bidi="ar-SA"/>
        </w:rPr>
        <w:t xml:space="preserve"> </w:t>
      </w:r>
      <w:r w:rsidR="009A2396" w:rsidRPr="008E17E2">
        <w:rPr>
          <w:rFonts w:ascii="KFGQPC Uthmanic Script HAFS" w:hint="cs"/>
          <w:spacing w:val="-2"/>
          <w:rtl/>
          <w:lang w:val="en-MY" w:eastAsia="en-MY" w:bidi="ar-SA"/>
        </w:rPr>
        <w:t>٨٩</w:t>
      </w:r>
      <w:r w:rsidRPr="008E17E2">
        <w:rPr>
          <w:rFonts w:ascii="KFGQPC Uthman Taha Naskh" w:cs="KFGQPC Uthman Taha Naskh" w:hint="cs"/>
          <w:spacing w:val="-2"/>
          <w:rtl/>
          <w:lang w:val="en-MY" w:eastAsia="en-MY" w:bidi="ar-SA"/>
        </w:rPr>
        <w:t>﴾</w:t>
      </w:r>
      <w:r w:rsidR="009A2396" w:rsidRPr="009C02EA">
        <w:rPr>
          <w:rFonts w:ascii="KFGQPC Uthman Taha Naskh" w:cs="KFGQPC Uthman Taha Naskh" w:hint="cs"/>
          <w:rtl/>
          <w:lang w:val="en-MY" w:eastAsia="en-MY" w:bidi="ar-SA"/>
        </w:rPr>
        <w:tab/>
      </w:r>
      <w:r w:rsidR="009A2396" w:rsidRPr="009C02EA">
        <w:rPr>
          <w:rStyle w:val="Char9"/>
          <w:rtl/>
        </w:rPr>
        <w:t xml:space="preserve"> </w:t>
      </w:r>
    </w:p>
    <w:p w:rsidR="006E201E" w:rsidRPr="009C02EA" w:rsidRDefault="008E17E2" w:rsidP="009A2396">
      <w:pPr>
        <w:pStyle w:val="a0"/>
        <w:rPr>
          <w:rtl/>
          <w:lang w:bidi="ar-SA"/>
        </w:rPr>
      </w:pPr>
      <w:r>
        <w:rPr>
          <w:rStyle w:val="Char9"/>
          <w:rFonts w:hint="cs"/>
          <w:rtl/>
        </w:rPr>
        <w:tab/>
      </w:r>
      <w:r w:rsidR="009A2396" w:rsidRPr="009C02EA">
        <w:rPr>
          <w:rStyle w:val="Char9"/>
          <w:rtl/>
        </w:rPr>
        <w:t>[</w:t>
      </w:r>
      <w:r w:rsidR="009A2396" w:rsidRPr="009C02EA">
        <w:rPr>
          <w:rStyle w:val="Char9"/>
          <w:rFonts w:hint="eastAsia"/>
          <w:rtl/>
        </w:rPr>
        <w:t>النحل</w:t>
      </w:r>
      <w:r w:rsidR="009A2396" w:rsidRPr="009C02EA">
        <w:rPr>
          <w:rStyle w:val="Char9"/>
          <w:rtl/>
        </w:rPr>
        <w:t xml:space="preserve">: </w:t>
      </w:r>
      <w:r w:rsidR="009A2396" w:rsidRPr="009C02EA">
        <w:rPr>
          <w:rStyle w:val="Char9"/>
          <w:rFonts w:hint="cs"/>
          <w:rtl/>
        </w:rPr>
        <w:t>٨٩</w:t>
      </w:r>
      <w:r w:rsidR="009A2396" w:rsidRPr="009C02EA">
        <w:rPr>
          <w:rStyle w:val="Char9"/>
          <w:rtl/>
        </w:rPr>
        <w:t>]</w:t>
      </w:r>
      <w:r w:rsidR="009A2396" w:rsidRPr="009C02EA">
        <w:rPr>
          <w:rFonts w:ascii="KFGQPC Uthman Taha Naskh" w:cs="KFGQPC Uthman Taha Naskh"/>
          <w:rtl/>
          <w:lang w:val="en-MY" w:eastAsia="en-MY" w:bidi="ar-SA"/>
        </w:rPr>
        <w:t xml:space="preserve">  </w:t>
      </w:r>
      <w:r w:rsidR="0098423C" w:rsidRPr="009C02EA">
        <w:rPr>
          <w:rtl/>
          <w:lang w:bidi="ar-SA"/>
        </w:rPr>
        <w:tab/>
      </w:r>
    </w:p>
    <w:p w:rsidR="006E201E" w:rsidRPr="009C02EA" w:rsidRDefault="006E201E" w:rsidP="00BB388D">
      <w:pPr>
        <w:pStyle w:val="a1"/>
        <w:rPr>
          <w:rtl/>
          <w:lang w:bidi="ar-SA"/>
        </w:rPr>
      </w:pPr>
      <w:r w:rsidRPr="009C02EA">
        <w:rPr>
          <w:rtl/>
          <w:lang w:bidi="ar-SA"/>
        </w:rPr>
        <w:t>و کتاب را بر تو نازل کردیم که بیان‌گر همه چیز، و هدایت و رحمت و بشارتی برای مسلمانان است.</w:t>
      </w:r>
    </w:p>
    <w:p w:rsidR="005A18F8" w:rsidRPr="009C02EA" w:rsidRDefault="006E201E" w:rsidP="00BB388D">
      <w:pPr>
        <w:autoSpaceDE w:val="0"/>
        <w:autoSpaceDN w:val="0"/>
        <w:adjustRightInd w:val="0"/>
        <w:rPr>
          <w:rtl/>
          <w:lang w:bidi="ar-SA"/>
        </w:rPr>
      </w:pPr>
      <w:r w:rsidRPr="009C02EA">
        <w:rPr>
          <w:rtl/>
          <w:lang w:bidi="ar-SA"/>
        </w:rPr>
        <w:t>ابوذر</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در حالی از دنیا رفت که چیزِ ناگفته‌ای باقی نگذاشت؛ چنان‌که پرنده‌ای در آسمان بال‌ نمی‌گشاید، مگر این‌که درباره‌اش با ما سخن گفته و به ما علم و دانش آموخته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0"/>
      </w:r>
      <w:r w:rsidR="00F70C43" w:rsidRPr="00F70C43">
        <w:rPr>
          <w:rStyle w:val="FootnoteReference"/>
          <w:rFonts w:cs="B Lotus"/>
          <w:szCs w:val="28"/>
          <w:rtl/>
          <w:lang w:bidi="ar-SA"/>
        </w:rPr>
        <w:t>)</w:t>
      </w:r>
      <w:r w:rsidRPr="009C02EA">
        <w:rPr>
          <w:rtl/>
          <w:lang w:bidi="ar-SA"/>
        </w:rPr>
        <w:t xml:space="preserve"> از این‌رو می‌بینیم که شریعت اسلامی، مسایل مهم و بزرگِ دین از جمله توحید و مسایل عقیدتی، نماز، زکات، روزه و حج را بیان کرده و از مسایلی چون آداب خوردن و آشامیدن، و آداب خواب و آداب مجالس نیز غفلت نورزیده است.</w:t>
      </w:r>
    </w:p>
    <w:p w:rsidR="006E201E" w:rsidRPr="009C02EA" w:rsidRDefault="006E201E" w:rsidP="005F5124">
      <w:pPr>
        <w:autoSpaceDE w:val="0"/>
        <w:autoSpaceDN w:val="0"/>
        <w:adjustRightInd w:val="0"/>
        <w:rPr>
          <w:rFonts w:ascii="Traditional Arabic"/>
          <w:rtl/>
          <w:lang w:bidi="ar-SA"/>
        </w:rPr>
      </w:pPr>
      <w:r w:rsidRPr="009C02EA">
        <w:rPr>
          <w:rtl/>
          <w:lang w:bidi="ar-SA"/>
        </w:rPr>
        <w:t xml:space="preserve">سپس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tl/>
          <w:lang w:bidi="ar-SA"/>
        </w:rPr>
        <w:t>حدیثی بدین مضمون ذکر کرده است که عبدالله بن عمر</w:t>
      </w:r>
      <w:r w:rsidR="007E1BD1"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w:t>
      </w:r>
      <w:r w:rsidRPr="009C02EA">
        <w:rPr>
          <w:rFonts w:ascii="Traditional Arabic"/>
          <w:rtl/>
          <w:lang w:bidi="ar-SA"/>
        </w:rPr>
        <w:t>فرمود: «هیچ‌یک از شما، کسی را از جایش بلند نکند تا خود در جای او بنشیند؛ بلکه - برای دیگران- جا باز کنید».</w:t>
      </w:r>
      <w:r w:rsidR="00EE1491" w:rsidRPr="009C02EA">
        <w:rPr>
          <w:rFonts w:ascii="Traditional Arabic"/>
          <w:rtl/>
          <w:lang w:bidi="ar-SA"/>
        </w:rPr>
        <w:t xml:space="preserve"> یعنی وق</w:t>
      </w:r>
      <w:r w:rsidRPr="009C02EA">
        <w:rPr>
          <w:rFonts w:ascii="Traditional Arabic"/>
          <w:rtl/>
          <w:lang w:bidi="ar-SA"/>
        </w:rPr>
        <w:t>تی وارد مجلسی شدید و جایی برای نشستن نیافتید، به هیچ‌یک از حاضران نگویید: فلانی! برخیز؛ و آن‌گاه خود در جای او بنشینید. اگر می‌خواهید بنشینید، از حاضران جلسه بخواهید جا باز کنند که اگر جا باز نمایند، الله متعال نیز رحمتش را برای آن‌ها فراخ می‌گرداند؛ چنان‌که می‌فرماید:</w:t>
      </w:r>
    </w:p>
    <w:p w:rsidR="006E201E" w:rsidRPr="009C02EA" w:rsidRDefault="00AB1A76" w:rsidP="009A2396">
      <w:pPr>
        <w:pStyle w:val="a0"/>
        <w:rPr>
          <w:rFonts w:ascii="(normal text)" w:hAnsi="(normal text)"/>
          <w:rtl/>
          <w:lang w:bidi="ar-SA"/>
        </w:rPr>
      </w:pPr>
      <w:r w:rsidRPr="009C02EA">
        <w:rPr>
          <w:rFonts w:ascii="KFGQPC Uthman Taha Naskh" w:cs="KFGQPC Uthman Taha Naskh" w:hint="cs"/>
          <w:rtl/>
          <w:lang w:val="en-MY" w:eastAsia="en-MY" w:bidi="ar-SA"/>
        </w:rPr>
        <w:t>﴿</w:t>
      </w:r>
      <w:r w:rsidR="009A2396" w:rsidRPr="009C02EA">
        <w:rPr>
          <w:rFonts w:ascii="KFGQPC Uthmanic Script HAFS" w:hint="eastAsia"/>
          <w:rtl/>
          <w:lang w:val="en-MY" w:eastAsia="en-MY" w:bidi="ar-SA"/>
        </w:rPr>
        <w:t>يَ</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أَيُّهَا</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لَّذِينَ</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ءَامَنُو</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إِذَا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قِيلَ</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لَكُم</w:t>
      </w:r>
      <w:r w:rsidR="009A2396" w:rsidRPr="009C02EA">
        <w:rPr>
          <w:rFonts w:ascii="KFGQPC Uthmanic Script HAFS" w:hint="cs"/>
          <w:rtl/>
          <w:lang w:val="en-MY" w:eastAsia="en-MY" w:bidi="ar-SA"/>
        </w:rPr>
        <w:t>ۡ</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تَفَسَّحُواْ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فِي</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مَجَ</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لِسِ</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فَ</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ف</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سَحُواْ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يَف</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سَحِ</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للَّهُ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لَكُم</w:t>
      </w:r>
      <w:r w:rsidR="009A2396"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9A2396" w:rsidRPr="009C02EA">
        <w:rPr>
          <w:rFonts w:ascii="KFGQPC Uthman Taha Naskh" w:cs="KFGQPC Uthman Taha Naskh"/>
          <w:rtl/>
          <w:lang w:val="en-MY" w:eastAsia="en-MY" w:bidi="ar-SA"/>
        </w:rPr>
        <w:t xml:space="preserve"> </w:t>
      </w:r>
      <w:r w:rsidR="009A2396" w:rsidRPr="009C02EA">
        <w:rPr>
          <w:rFonts w:ascii="KFGQPC Uthman Taha Naskh" w:cs="KFGQPC Uthman Taha Naskh" w:hint="cs"/>
          <w:rtl/>
          <w:lang w:val="en-MY" w:eastAsia="en-MY" w:bidi="ar-SA"/>
        </w:rPr>
        <w:tab/>
      </w:r>
      <w:r w:rsidR="009A2396" w:rsidRPr="009C02EA">
        <w:rPr>
          <w:rStyle w:val="Char9"/>
          <w:rtl/>
        </w:rPr>
        <w:t>[</w:t>
      </w:r>
      <w:r w:rsidR="009A2396" w:rsidRPr="009C02EA">
        <w:rPr>
          <w:rStyle w:val="Char9"/>
          <w:rFonts w:hint="eastAsia"/>
          <w:rtl/>
        </w:rPr>
        <w:t>المجادلة</w:t>
      </w:r>
      <w:r w:rsidR="009A2396" w:rsidRPr="009C02EA">
        <w:rPr>
          <w:rStyle w:val="Char9"/>
          <w:rtl/>
        </w:rPr>
        <w:t xml:space="preserve">: </w:t>
      </w:r>
      <w:r w:rsidR="009A2396" w:rsidRPr="009C02EA">
        <w:rPr>
          <w:rStyle w:val="Char9"/>
          <w:rFonts w:hint="cs"/>
          <w:rtl/>
        </w:rPr>
        <w:t>١١</w:t>
      </w:r>
      <w:r w:rsidR="009A2396" w:rsidRPr="009C02EA">
        <w:rPr>
          <w:rStyle w:val="Char9"/>
          <w:rtl/>
        </w:rPr>
        <w:t>]</w:t>
      </w:r>
      <w:r w:rsidR="009A2396" w:rsidRPr="009C02EA">
        <w:rPr>
          <w:rFonts w:ascii="KFGQPC Uthman Taha Naskh" w:cs="KFGQPC Uthman Taha Naskh"/>
          <w:rtl/>
          <w:lang w:val="en-MY" w:eastAsia="en-MY" w:bidi="ar-SA"/>
        </w:rPr>
        <w:t xml:space="preserve">  </w:t>
      </w:r>
      <w:r w:rsidR="0098423C" w:rsidRPr="009C02EA">
        <w:rPr>
          <w:rtl/>
          <w:lang w:bidi="ar-SA"/>
        </w:rPr>
        <w:tab/>
      </w:r>
      <w:r w:rsidR="006E201E" w:rsidRPr="009C02EA">
        <w:rPr>
          <w:rFonts w:ascii="(normal text)" w:hAnsi="(normal text)"/>
          <w:rtl/>
          <w:lang w:bidi="ar-SA"/>
        </w:rPr>
        <w:t xml:space="preserve"> </w:t>
      </w:r>
    </w:p>
    <w:p w:rsidR="006E201E" w:rsidRPr="009C02EA" w:rsidRDefault="006E201E" w:rsidP="00BB388D">
      <w:pPr>
        <w:pStyle w:val="a1"/>
        <w:rPr>
          <w:rFonts w:ascii="Traditional Arabic"/>
          <w:rtl/>
          <w:lang w:bidi="ar-SA"/>
        </w:rPr>
      </w:pPr>
      <w:r w:rsidRPr="009C02EA">
        <w:rPr>
          <w:rtl/>
          <w:lang w:bidi="ar-SA"/>
        </w:rPr>
        <w:t>ای مؤمنان! هرگاه به شما گفته شود: در مجالس (برای نشستن دیگران) جا باز کنید، پس جا باز نمایید تا الله (بهشت و رحمتش را) برایتان فراخ گرداند.</w:t>
      </w:r>
    </w:p>
    <w:p w:rsidR="006E201E" w:rsidRPr="009C02EA" w:rsidRDefault="006E201E" w:rsidP="00BB388D">
      <w:pPr>
        <w:autoSpaceDE w:val="0"/>
        <w:autoSpaceDN w:val="0"/>
        <w:adjustRightInd w:val="0"/>
        <w:rPr>
          <w:rFonts w:ascii="Traditional Arabic"/>
          <w:rtl/>
          <w:lang w:bidi="ar-SA"/>
        </w:rPr>
      </w:pPr>
      <w:r w:rsidRPr="009C02EA">
        <w:rPr>
          <w:rFonts w:ascii="Traditional Arabic"/>
          <w:rtl/>
          <w:lang w:bidi="ar-SA"/>
        </w:rPr>
        <w:t>اما جایز نیست که کسی را از جایش بلند کنید و خود در جای او بنشینید؛ حتی در رابطه با محلّ نماز. یعنی اگر کسی را دیدی که در صف اول ایستاده، برای شما روا نیست که به او بگویید: ب</w:t>
      </w:r>
      <w:r w:rsidR="009A4192" w:rsidRPr="009C02EA">
        <w:rPr>
          <w:rFonts w:ascii="Traditional Arabic"/>
          <w:rtl/>
          <w:lang w:bidi="ar-SA"/>
        </w:rPr>
        <w:t>رخیز، و سپس خود در جایش بنشینید؛ حتی اگر بچه باشد؛ لذا بلند کردن بچه از صف نماز، جایز نمی‌باشد؛ زیرا این حدیث، عام است و بچه‌ها را نیز شامل می‌شود و بچه باید با مردم و در کنارِ آن‌ها نماز بخواند تا به نماز خواندن خو بگیرد.</w:t>
      </w:r>
    </w:p>
    <w:p w:rsidR="000D5C2E" w:rsidRPr="009C02EA" w:rsidRDefault="000D5C2E" w:rsidP="00BB388D">
      <w:pPr>
        <w:rPr>
          <w:rtl/>
          <w:lang w:bidi="ar-SA"/>
        </w:rPr>
      </w:pPr>
      <w:r w:rsidRPr="009C02EA">
        <w:rPr>
          <w:rFonts w:ascii="Traditional Arabic"/>
          <w:rtl/>
          <w:lang w:bidi="ar-SA"/>
        </w:rPr>
        <w:t xml:space="preserve">در حدیثی آمده است: </w:t>
      </w:r>
      <w:r w:rsidRPr="009C02EA">
        <w:rPr>
          <w:rStyle w:val="Char3"/>
          <w:rtl/>
          <w:lang w:bidi="ar-SA"/>
        </w:rPr>
        <w:t xml:space="preserve">«لِيَلِني مِنكُمْ أُولوا الأَحْلامِ </w:t>
      </w:r>
      <w:r w:rsidR="00846018" w:rsidRPr="009C02EA">
        <w:rPr>
          <w:rStyle w:val="Char3"/>
          <w:rtl/>
          <w:lang w:bidi="ar-SA"/>
        </w:rPr>
        <w:t>والنُّهَى</w:t>
      </w:r>
      <w:r w:rsidRPr="009C02EA">
        <w:rPr>
          <w:rStyle w:val="Char3"/>
          <w:rtl/>
          <w:lang w:bidi="ar-SA"/>
        </w:rPr>
        <w:t>»</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1"/>
      </w:r>
      <w:r w:rsidR="00F70C43" w:rsidRPr="00F70C43">
        <w:rPr>
          <w:rStyle w:val="FootnoteReference"/>
          <w:rFonts w:cs="B Lotus"/>
          <w:szCs w:val="28"/>
          <w:rtl/>
          <w:lang w:bidi="ar-SA"/>
        </w:rPr>
        <w:t>)</w:t>
      </w:r>
      <w:r w:rsidR="00846018" w:rsidRPr="009C02EA">
        <w:rPr>
          <w:rtl/>
          <w:lang w:bidi="ar-SA"/>
        </w:rPr>
        <w:t xml:space="preserve"> یعنی: «</w:t>
      </w:r>
      <w:r w:rsidRPr="009C02EA">
        <w:rPr>
          <w:rtl/>
          <w:lang w:bidi="ar-SA"/>
        </w:rPr>
        <w:t xml:space="preserve">افرادِ بالغ و عاقل، </w:t>
      </w:r>
      <w:r w:rsidR="00846018" w:rsidRPr="009C02EA">
        <w:rPr>
          <w:rtl/>
          <w:lang w:bidi="ar-SA"/>
        </w:rPr>
        <w:t>پ</w:t>
      </w:r>
      <w:r w:rsidR="00E650F0" w:rsidRPr="009C02EA">
        <w:rPr>
          <w:rtl/>
          <w:lang w:bidi="ar-SA"/>
        </w:rPr>
        <w:t>ش</w:t>
      </w:r>
      <w:r w:rsidR="00846018" w:rsidRPr="009C02EA">
        <w:rPr>
          <w:rtl/>
          <w:lang w:bidi="ar-SA"/>
        </w:rPr>
        <w:t>تِ سر و نزدیکِ من قرار بگیرند». این حدیث، بدین معنا نیست که تنها افرادِ بالغ و عاقل جلو بایستند یا بدین معنا نیست که بچه‌ها و خردسالان، حق ندارند در صف‌های جلو قرار بگیرند.</w:t>
      </w:r>
      <w:r w:rsidR="00F57CD2" w:rsidRPr="009C02EA">
        <w:rPr>
          <w:rtl/>
          <w:lang w:bidi="ar-SA"/>
        </w:rPr>
        <w:t xml:space="preserve"> زیرا اگر این‌گونه بود، پیامبر</w:t>
      </w:r>
      <w:r w:rsidR="00F57CD2" w:rsidRPr="009C02EA">
        <w:rPr>
          <w:lang w:bidi="ar-SA"/>
        </w:rPr>
        <w:sym w:font="AGA Arabesque" w:char="F072"/>
      </w:r>
      <w:r w:rsidR="00F57CD2" w:rsidRPr="009C02EA">
        <w:rPr>
          <w:rtl/>
          <w:lang w:bidi="ar-SA"/>
        </w:rPr>
        <w:t xml:space="preserve"> می‌فرمود: «</w:t>
      </w:r>
      <w:r w:rsidR="00846018" w:rsidRPr="009C02EA">
        <w:rPr>
          <w:rtl/>
          <w:lang w:bidi="ar-SA"/>
        </w:rPr>
        <w:t>تنها افراد بالغ و عاقل، نزدیک امام و پ</w:t>
      </w:r>
      <w:r w:rsidR="00E650F0" w:rsidRPr="009C02EA">
        <w:rPr>
          <w:rtl/>
          <w:lang w:bidi="ar-SA"/>
        </w:rPr>
        <w:t>ش</w:t>
      </w:r>
      <w:r w:rsidR="00846018" w:rsidRPr="009C02EA">
        <w:rPr>
          <w:rtl/>
          <w:lang w:bidi="ar-SA"/>
        </w:rPr>
        <w:t>ت سرِ او بایستند</w:t>
      </w:r>
      <w:r w:rsidR="00F57CD2" w:rsidRPr="009C02EA">
        <w:rPr>
          <w:rtl/>
          <w:lang w:bidi="ar-SA"/>
        </w:rPr>
        <w:t>»</w:t>
      </w:r>
      <w:r w:rsidR="00846018" w:rsidRPr="009C02EA">
        <w:rPr>
          <w:rtl/>
          <w:lang w:bidi="ar-SA"/>
        </w:rPr>
        <w:t>.</w:t>
      </w:r>
      <w:r w:rsidR="00F57CD2" w:rsidRPr="009C02EA">
        <w:rPr>
          <w:rtl/>
          <w:lang w:bidi="ar-SA"/>
        </w:rPr>
        <w:t xml:space="preserve"> اما فرموده است: </w:t>
      </w:r>
      <w:r w:rsidR="00846018" w:rsidRPr="009C02EA">
        <w:rPr>
          <w:rtl/>
          <w:lang w:bidi="ar-SA"/>
        </w:rPr>
        <w:t>«افراد بالغ و عاقل،</w:t>
      </w:r>
      <w:r w:rsidR="00F57CD2" w:rsidRPr="009C02EA">
        <w:rPr>
          <w:rtl/>
          <w:lang w:bidi="ar-SA"/>
        </w:rPr>
        <w:t xml:space="preserve"> پشت سر و نزدیک من قرار بگیرند»؛ و این، </w:t>
      </w:r>
      <w:r w:rsidR="00846018" w:rsidRPr="009C02EA">
        <w:rPr>
          <w:rtl/>
          <w:lang w:bidi="ar-SA"/>
        </w:rPr>
        <w:t xml:space="preserve">تشویقی برای افراد بالغ و عاقل </w:t>
      </w:r>
      <w:r w:rsidR="00F57CD2" w:rsidRPr="009C02EA">
        <w:rPr>
          <w:rtl/>
          <w:lang w:bidi="ar-SA"/>
        </w:rPr>
        <w:t>بود</w:t>
      </w:r>
      <w:r w:rsidR="00846018" w:rsidRPr="009C02EA">
        <w:rPr>
          <w:rtl/>
          <w:lang w:bidi="ar-SA"/>
        </w:rPr>
        <w:t xml:space="preserve"> تا در صف اول و نزدیک </w:t>
      </w:r>
      <w:r w:rsidR="00F57CD2" w:rsidRPr="009C02EA">
        <w:rPr>
          <w:rtl/>
          <w:lang w:bidi="ar-SA"/>
        </w:rPr>
        <w:t>پیامبر</w:t>
      </w:r>
      <w:r w:rsidR="00F57CD2" w:rsidRPr="009C02EA">
        <w:rPr>
          <w:lang w:bidi="ar-SA"/>
        </w:rPr>
        <w:sym w:font="AGA Arabesque" w:char="F072"/>
      </w:r>
      <w:r w:rsidR="00846018" w:rsidRPr="009C02EA">
        <w:rPr>
          <w:rtl/>
          <w:lang w:bidi="ar-SA"/>
        </w:rPr>
        <w:t xml:space="preserve"> بایستند</w:t>
      </w:r>
      <w:r w:rsidR="00F57CD2" w:rsidRPr="009C02EA">
        <w:rPr>
          <w:rtl/>
          <w:lang w:bidi="ar-SA"/>
        </w:rPr>
        <w:t xml:space="preserve"> </w:t>
      </w:r>
      <w:r w:rsidR="00E650F0" w:rsidRPr="009C02EA">
        <w:rPr>
          <w:rtl/>
          <w:lang w:bidi="ar-SA"/>
        </w:rPr>
        <w:t>تا</w:t>
      </w:r>
      <w:r w:rsidR="00F57CD2" w:rsidRPr="009C02EA">
        <w:rPr>
          <w:rtl/>
          <w:lang w:bidi="ar-SA"/>
        </w:rPr>
        <w:t xml:space="preserve"> شریعتش را بیاموزند وآن را به دیگران منتقل کنند.</w:t>
      </w:r>
    </w:p>
    <w:p w:rsidR="006E201E" w:rsidRPr="009C02EA" w:rsidRDefault="006E201E" w:rsidP="00BB388D">
      <w:pPr>
        <w:autoSpaceDE w:val="0"/>
        <w:autoSpaceDN w:val="0"/>
        <w:adjustRightInd w:val="0"/>
        <w:rPr>
          <w:rFonts w:ascii="Traditional Arabic"/>
          <w:rtl/>
          <w:lang w:bidi="ar-SA"/>
        </w:rPr>
      </w:pPr>
      <w:r w:rsidRPr="009C02EA">
        <w:rPr>
          <w:rFonts w:ascii="Traditional Arabic"/>
          <w:rtl/>
          <w:lang w:bidi="ar-SA"/>
        </w:rPr>
        <w:t>ابن‌عمر</w:t>
      </w:r>
      <w:r w:rsidR="002A5958" w:rsidRPr="009C02EA">
        <w:rPr>
          <w:rFonts w:cs="(M. Aiyada Ayoub ALKobaisi)"/>
          <w:rtl/>
          <w:lang w:bidi="ar-SA"/>
        </w:rPr>
        <w:t>$</w:t>
      </w:r>
      <w:r w:rsidRPr="009C02EA">
        <w:rPr>
          <w:rFonts w:ascii="Traditional Arabic"/>
          <w:rtl/>
          <w:lang w:bidi="ar-SA"/>
        </w:rPr>
        <w:t xml:space="preserve"> </w:t>
      </w:r>
      <w:r w:rsidR="00B10121" w:rsidRPr="009C02EA">
        <w:rPr>
          <w:rFonts w:ascii="Traditional Arabic"/>
          <w:rtl/>
          <w:lang w:bidi="ar-SA"/>
        </w:rPr>
        <w:t>بر اساس</w:t>
      </w:r>
      <w:r w:rsidR="00E650F0" w:rsidRPr="009C02EA">
        <w:rPr>
          <w:rFonts w:ascii="Traditional Arabic"/>
          <w:rtl/>
          <w:lang w:bidi="ar-SA"/>
        </w:rPr>
        <w:t xml:space="preserve"> </w:t>
      </w:r>
      <w:r w:rsidR="00F57CD2" w:rsidRPr="009C02EA">
        <w:rPr>
          <w:rFonts w:ascii="Traditional Arabic"/>
          <w:rtl/>
          <w:lang w:bidi="ar-SA"/>
        </w:rPr>
        <w:t xml:space="preserve">تقوا و پرهیزگاری‌اش، </w:t>
      </w:r>
      <w:r w:rsidRPr="009C02EA">
        <w:rPr>
          <w:rFonts w:ascii="Traditional Arabic"/>
          <w:rtl/>
          <w:lang w:bidi="ar-SA"/>
        </w:rPr>
        <w:t>عادت داشت که اگر کسی برایش برمی‌خاست و جای خود را به او می‌داد، - قبول نمی‌کرد و- در جایِ وی نمی‌نشست.</w:t>
      </w:r>
      <w:r w:rsidR="00F57CD2" w:rsidRPr="009C02EA">
        <w:rPr>
          <w:rFonts w:ascii="Traditional Arabic"/>
          <w:rtl/>
          <w:lang w:bidi="ar-SA"/>
        </w:rPr>
        <w:t xml:space="preserve"> می‌ترسید که آن شخص از روی شرم و حیا برخاسته باشد؛ زیرا روی کردِ چنین فردی مانندِ کس</w:t>
      </w:r>
      <w:r w:rsidR="00457B75" w:rsidRPr="009C02EA">
        <w:rPr>
          <w:rFonts w:ascii="Traditional Arabic"/>
          <w:rtl/>
          <w:lang w:bidi="ar-SA"/>
        </w:rPr>
        <w:t>ی‌ست</w:t>
      </w:r>
      <w:r w:rsidR="00F57CD2" w:rsidRPr="009C02EA">
        <w:rPr>
          <w:rFonts w:ascii="Traditional Arabic"/>
          <w:rtl/>
          <w:lang w:bidi="ar-SA"/>
        </w:rPr>
        <w:t xml:space="preserve"> که از روی اجبار، کاری انجام می‌دهد. لذا علما رحمهم‌الله گفته‌اند: اگر بدانید که فلانی از روی شرم و حیا یا خجالت به شما هدیه می‌دهد، قبول کردن هدیه‌اش حرام است.</w:t>
      </w:r>
    </w:p>
    <w:p w:rsidR="00F57CD2" w:rsidRPr="009C02EA" w:rsidRDefault="00F57CD2" w:rsidP="00BB388D">
      <w:pPr>
        <w:autoSpaceDE w:val="0"/>
        <w:autoSpaceDN w:val="0"/>
        <w:adjustRightInd w:val="0"/>
        <w:rPr>
          <w:rFonts w:ascii="Traditional Arabic"/>
          <w:rtl/>
          <w:lang w:bidi="ar-SA"/>
        </w:rPr>
      </w:pPr>
      <w:r w:rsidRPr="009C02EA">
        <w:rPr>
          <w:rFonts w:ascii="Traditional Arabic"/>
          <w:rtl/>
          <w:lang w:bidi="ar-SA"/>
        </w:rPr>
        <w:t xml:space="preserve">هم‌چنین اگر گذرتان به خانه‌ی کسی افتاد و صاحب‌خانه، شما را </w:t>
      </w:r>
      <w:r w:rsidR="00E650F0" w:rsidRPr="009C02EA">
        <w:rPr>
          <w:rFonts w:ascii="Traditional Arabic"/>
          <w:rtl/>
          <w:lang w:bidi="ar-SA"/>
        </w:rPr>
        <w:t>به داخل خانه تعارف کرد و می‌دان</w:t>
      </w:r>
      <w:r w:rsidRPr="009C02EA">
        <w:rPr>
          <w:rFonts w:ascii="Traditional Arabic"/>
          <w:rtl/>
          <w:lang w:bidi="ar-SA"/>
        </w:rPr>
        <w:t>س</w:t>
      </w:r>
      <w:r w:rsidR="00E650F0" w:rsidRPr="009C02EA">
        <w:rPr>
          <w:rFonts w:ascii="Traditional Arabic"/>
          <w:rtl/>
          <w:lang w:bidi="ar-SA"/>
        </w:rPr>
        <w:t>ت</w:t>
      </w:r>
      <w:r w:rsidRPr="009C02EA">
        <w:rPr>
          <w:rFonts w:ascii="Traditional Arabic"/>
          <w:rtl/>
          <w:lang w:bidi="ar-SA"/>
        </w:rPr>
        <w:t>ید که از روی خجالت چنین عملی انجام می‌دهد، نباید دعوتش را بپذیرید؛ زیرا حکمش، مانندِ کس</w:t>
      </w:r>
      <w:r w:rsidR="00457B75" w:rsidRPr="009C02EA">
        <w:rPr>
          <w:rFonts w:ascii="Traditional Arabic"/>
          <w:rtl/>
          <w:lang w:bidi="ar-SA"/>
        </w:rPr>
        <w:t>ی‌ست</w:t>
      </w:r>
      <w:r w:rsidRPr="009C02EA">
        <w:rPr>
          <w:rFonts w:ascii="Traditional Arabic"/>
          <w:rtl/>
          <w:lang w:bidi="ar-SA"/>
        </w:rPr>
        <w:t xml:space="preserve"> که کاری را از روی اجبار، انجام می‌دهد.</w:t>
      </w:r>
    </w:p>
    <w:p w:rsidR="00F57CD2" w:rsidRPr="009C02EA" w:rsidRDefault="00F57CD2" w:rsidP="00BB388D">
      <w:pPr>
        <w:autoSpaceDE w:val="0"/>
        <w:autoSpaceDN w:val="0"/>
        <w:adjustRightInd w:val="0"/>
        <w:rPr>
          <w:rFonts w:ascii="Traditional Arabic"/>
          <w:rtl/>
          <w:lang w:bidi="ar-SA"/>
        </w:rPr>
      </w:pPr>
      <w:r w:rsidRPr="009C02EA">
        <w:rPr>
          <w:rFonts w:ascii="Traditional Arabic"/>
          <w:rtl/>
          <w:lang w:bidi="ar-SA"/>
        </w:rPr>
        <w:t>لذا یکی از آداب مجلس که پیامبر</w:t>
      </w:r>
      <w:r w:rsidRPr="009C02EA">
        <w:rPr>
          <w:rFonts w:ascii="Traditional Arabic"/>
          <w:lang w:bidi="ar-SA"/>
        </w:rPr>
        <w:sym w:font="AGA Arabesque" w:char="F072"/>
      </w:r>
      <w:r w:rsidRPr="009C02EA">
        <w:rPr>
          <w:rFonts w:ascii="Traditional Arabic"/>
          <w:rtl/>
          <w:lang w:bidi="ar-SA"/>
        </w:rPr>
        <w:t xml:space="preserve"> برای امتش بیان نموده،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کسی را از جایش بلند نکند تا خود، در جایش بنشیند.</w:t>
      </w:r>
    </w:p>
    <w:p w:rsidR="00F57CD2" w:rsidRPr="009C02EA" w:rsidRDefault="00F57CD2"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404F60" w:rsidRPr="009C02EA" w:rsidRDefault="00404F60"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831- وَعَنْ جَابِرِ بْنِ سَمُرَةَ رضي </w:t>
      </w:r>
      <w:r w:rsidR="00D8298B">
        <w:rPr>
          <w:rStyle w:val="Char4"/>
          <w:rtl/>
          <w:lang w:bidi="ar-SA"/>
        </w:rPr>
        <w:t>الله</w:t>
      </w:r>
      <w:r w:rsidRPr="009C02EA">
        <w:rPr>
          <w:rStyle w:val="Char4"/>
          <w:rtl/>
          <w:lang w:bidi="ar-SA"/>
        </w:rPr>
        <w:t xml:space="preserve"> عنهما قال: «كُنَّا إذَا أَتَيْنَا النَّبِيَّ</w:t>
      </w:r>
      <w:r w:rsidRPr="009C02EA">
        <w:rPr>
          <w:rStyle w:val="Char4"/>
          <w:b w:val="0"/>
          <w:bCs w:val="0"/>
          <w:rtl/>
          <w:lang w:bidi="ar-SA"/>
        </w:rPr>
        <w:sym w:font="AGA Arabesque" w:char="F072"/>
      </w:r>
      <w:r w:rsidRPr="009C02EA">
        <w:rPr>
          <w:rStyle w:val="Char4"/>
          <w:rtl/>
          <w:lang w:bidi="ar-SA"/>
        </w:rPr>
        <w:t xml:space="preserve"> جَلَسَ أَحَدُنَا حَيْثُ يَنْتَهي».</w:t>
      </w:r>
      <w:r w:rsidRPr="009C02EA">
        <w:rPr>
          <w:rFonts w:ascii="Traditional Arabic"/>
          <w:rtl/>
          <w:lang w:bidi="ar-SA"/>
        </w:rPr>
        <w:t xml:space="preserve"> [روایت ابوداود و ترمذي؛ ترمذی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2"/>
      </w:r>
      <w:r w:rsidR="00F70C43" w:rsidRPr="00F70C43">
        <w:rPr>
          <w:rStyle w:val="FootnoteReference"/>
          <w:rFonts w:cs="B Lotus"/>
          <w:szCs w:val="28"/>
          <w:rtl/>
          <w:lang w:bidi="ar-SA"/>
        </w:rPr>
        <w:t>)</w:t>
      </w:r>
    </w:p>
    <w:p w:rsidR="00F57CD2" w:rsidRPr="009C02EA" w:rsidRDefault="009C4197"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جابر بن سمره</w:t>
      </w:r>
      <w:r w:rsidR="002A5958" w:rsidRPr="009C02EA">
        <w:rPr>
          <w:rFonts w:cs="(M. Aiyada Ayoub ALKobaisi)"/>
          <w:rtl/>
          <w:lang w:bidi="ar-SA"/>
        </w:rPr>
        <w:t>$</w:t>
      </w:r>
      <w:r w:rsidRPr="009C02EA">
        <w:rPr>
          <w:rFonts w:ascii="Traditional Arabic"/>
          <w:rtl/>
          <w:lang w:bidi="ar-SA"/>
        </w:rPr>
        <w:t xml:space="preserve"> می‌گوید: هر یک از ما </w:t>
      </w:r>
      <w:r w:rsidR="00767C12" w:rsidRPr="009C02EA">
        <w:rPr>
          <w:rFonts w:ascii="Traditional Arabic"/>
          <w:rtl/>
          <w:lang w:bidi="ar-SA"/>
        </w:rPr>
        <w:t>هنگامی که</w:t>
      </w:r>
      <w:r w:rsidRPr="009C02EA">
        <w:rPr>
          <w:rFonts w:ascii="Traditional Arabic"/>
          <w:rtl/>
          <w:lang w:bidi="ar-SA"/>
        </w:rPr>
        <w:t xml:space="preserve"> وارد مجلس پیامبر</w:t>
      </w:r>
      <w:r w:rsidRPr="009C02EA">
        <w:rPr>
          <w:rFonts w:ascii="Traditional Arabic"/>
          <w:lang w:bidi="ar-SA"/>
        </w:rPr>
        <w:sym w:font="AGA Arabesque" w:char="F072"/>
      </w:r>
      <w:r w:rsidRPr="009C02EA">
        <w:rPr>
          <w:rFonts w:ascii="Traditional Arabic"/>
          <w:rtl/>
          <w:lang w:bidi="ar-SA"/>
        </w:rPr>
        <w:t xml:space="preserve"> می‌شد، در انتهای مجلس می‌نشست.</w:t>
      </w:r>
    </w:p>
    <w:p w:rsidR="006E201E" w:rsidRPr="009C02EA" w:rsidRDefault="00C7685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832- </w:t>
      </w:r>
      <w:r w:rsidR="00905FAC" w:rsidRPr="009C02EA">
        <w:rPr>
          <w:rStyle w:val="Char4"/>
          <w:rtl/>
          <w:lang w:bidi="ar-SA"/>
        </w:rPr>
        <w:t>وَعَنْ أَبِي عَبْدِاللّه سَلْمانَ الْفارِسيِّ</w:t>
      </w:r>
      <w:r w:rsidR="00905FAC" w:rsidRPr="009C02EA">
        <w:rPr>
          <w:rStyle w:val="Char4"/>
          <w:b w:val="0"/>
          <w:bCs w:val="0"/>
          <w:rtl/>
          <w:lang w:bidi="ar-SA"/>
        </w:rPr>
        <w:sym w:font="AGA Arabesque" w:char="F074"/>
      </w:r>
      <w:r w:rsidR="00905FAC" w:rsidRPr="009C02EA">
        <w:rPr>
          <w:rStyle w:val="Char4"/>
          <w:rtl/>
          <w:lang w:bidi="ar-SA"/>
        </w:rPr>
        <w:t xml:space="preserve"> قال: قال رسولُ اللّهِ</w:t>
      </w:r>
      <w:r w:rsidR="00905FAC" w:rsidRPr="009C02EA">
        <w:rPr>
          <w:rStyle w:val="Char4"/>
          <w:b w:val="0"/>
          <w:bCs w:val="0"/>
          <w:rtl/>
          <w:lang w:bidi="ar-SA"/>
        </w:rPr>
        <w:sym w:font="AGA Arabesque" w:char="F072"/>
      </w:r>
      <w:r w:rsidR="00905FAC" w:rsidRPr="009C02EA">
        <w:rPr>
          <w:rStyle w:val="Char4"/>
          <w:rtl/>
          <w:lang w:bidi="ar-SA"/>
        </w:rPr>
        <w:t>: «لاَ يَغْتَسِلُ رَجُلٌ يَوْمَ الجُمُعة وَيَتَطَهَّرُ م</w:t>
      </w:r>
      <w:r w:rsidR="005472E8" w:rsidRPr="009C02EA">
        <w:rPr>
          <w:rStyle w:val="Char4"/>
          <w:rtl/>
          <w:lang w:bidi="ar-SA"/>
        </w:rPr>
        <w:t>َ</w:t>
      </w:r>
      <w:r w:rsidR="00905FAC" w:rsidRPr="009C02EA">
        <w:rPr>
          <w:rStyle w:val="Char4"/>
          <w:rtl/>
          <w:lang w:bidi="ar-SA"/>
        </w:rPr>
        <w:t>ا اسْتَطاعَ منْ طُه</w:t>
      </w:r>
      <w:r w:rsidR="005472E8" w:rsidRPr="009C02EA">
        <w:rPr>
          <w:rStyle w:val="Char4"/>
          <w:rtl/>
          <w:lang w:bidi="ar-SA"/>
        </w:rPr>
        <w:t>ْ</w:t>
      </w:r>
      <w:r w:rsidR="00905FAC" w:rsidRPr="009C02EA">
        <w:rPr>
          <w:rStyle w:val="Char4"/>
          <w:rtl/>
          <w:lang w:bidi="ar-SA"/>
        </w:rPr>
        <w:t>ر</w:t>
      </w:r>
      <w:r w:rsidR="005472E8" w:rsidRPr="009C02EA">
        <w:rPr>
          <w:rStyle w:val="Char4"/>
          <w:rtl/>
          <w:lang w:bidi="ar-SA"/>
        </w:rPr>
        <w:t>ٍ</w:t>
      </w:r>
      <w:r w:rsidR="00905FAC" w:rsidRPr="009C02EA">
        <w:rPr>
          <w:rStyle w:val="Char4"/>
          <w:rtl/>
          <w:lang w:bidi="ar-SA"/>
        </w:rPr>
        <w:t xml:space="preserve"> وَيدَّه</w:t>
      </w:r>
      <w:r w:rsidR="005472E8" w:rsidRPr="009C02EA">
        <w:rPr>
          <w:rStyle w:val="Char4"/>
          <w:rtl/>
          <w:lang w:bidi="ar-SA"/>
        </w:rPr>
        <w:t>ِ</w:t>
      </w:r>
      <w:r w:rsidR="00905FAC" w:rsidRPr="009C02EA">
        <w:rPr>
          <w:rStyle w:val="Char4"/>
          <w:rtl/>
          <w:lang w:bidi="ar-SA"/>
        </w:rPr>
        <w:t>نُ منْ دُهْنِهِ أوْ يَم</w:t>
      </w:r>
      <w:r w:rsidR="005472E8" w:rsidRPr="009C02EA">
        <w:rPr>
          <w:rStyle w:val="Char4"/>
          <w:rtl/>
          <w:lang w:bidi="ar-SA"/>
        </w:rPr>
        <w:t>َ</w:t>
      </w:r>
      <w:r w:rsidR="00905FAC" w:rsidRPr="009C02EA">
        <w:rPr>
          <w:rStyle w:val="Char4"/>
          <w:rtl/>
          <w:lang w:bidi="ar-SA"/>
        </w:rPr>
        <w:t>سُّ مِنْ ط</w:t>
      </w:r>
      <w:r w:rsidR="005472E8" w:rsidRPr="009C02EA">
        <w:rPr>
          <w:rStyle w:val="Char4"/>
          <w:rtl/>
          <w:lang w:bidi="ar-SA"/>
        </w:rPr>
        <w:t>ِ</w:t>
      </w:r>
      <w:r w:rsidR="00905FAC" w:rsidRPr="009C02EA">
        <w:rPr>
          <w:rStyle w:val="Char4"/>
          <w:rtl/>
          <w:lang w:bidi="ar-SA"/>
        </w:rPr>
        <w:t>ي</w:t>
      </w:r>
      <w:r w:rsidR="005472E8" w:rsidRPr="009C02EA">
        <w:rPr>
          <w:rStyle w:val="Char4"/>
          <w:rtl/>
          <w:lang w:bidi="ar-SA"/>
        </w:rPr>
        <w:t>ْ</w:t>
      </w:r>
      <w:r w:rsidR="00905FAC" w:rsidRPr="009C02EA">
        <w:rPr>
          <w:rStyle w:val="Char4"/>
          <w:rtl/>
          <w:lang w:bidi="ar-SA"/>
        </w:rPr>
        <w:t>ب</w:t>
      </w:r>
      <w:r w:rsidR="005472E8" w:rsidRPr="009C02EA">
        <w:rPr>
          <w:rStyle w:val="Char4"/>
          <w:rtl/>
          <w:lang w:bidi="ar-SA"/>
        </w:rPr>
        <w:t>ِ</w:t>
      </w:r>
      <w:r w:rsidR="00905FAC" w:rsidRPr="009C02EA">
        <w:rPr>
          <w:rStyle w:val="Char4"/>
          <w:rtl/>
          <w:lang w:bidi="ar-SA"/>
        </w:rPr>
        <w:t xml:space="preserve"> بَيْت</w:t>
      </w:r>
      <w:r w:rsidR="005472E8" w:rsidRPr="009C02EA">
        <w:rPr>
          <w:rStyle w:val="Char4"/>
          <w:rtl/>
          <w:lang w:bidi="ar-SA"/>
        </w:rPr>
        <w:t>ِ</w:t>
      </w:r>
      <w:r w:rsidR="00905FAC" w:rsidRPr="009C02EA">
        <w:rPr>
          <w:rStyle w:val="Char4"/>
          <w:rtl/>
          <w:lang w:bidi="ar-SA"/>
        </w:rPr>
        <w:t>ه</w:t>
      </w:r>
      <w:r w:rsidR="005472E8" w:rsidRPr="009C02EA">
        <w:rPr>
          <w:rStyle w:val="Char4"/>
          <w:rtl/>
          <w:lang w:bidi="ar-SA"/>
        </w:rPr>
        <w:t>ِ</w:t>
      </w:r>
      <w:r w:rsidR="00905FAC" w:rsidRPr="009C02EA">
        <w:rPr>
          <w:rStyle w:val="Char4"/>
          <w:rtl/>
          <w:lang w:bidi="ar-SA"/>
        </w:rPr>
        <w:t xml:space="preserve"> ثُمَّ يَخْرُجُ فَلاَ يُفَرِّقُ بَيْنَ اثْن</w:t>
      </w:r>
      <w:r w:rsidR="005472E8" w:rsidRPr="009C02EA">
        <w:rPr>
          <w:rStyle w:val="Char4"/>
          <w:rtl/>
          <w:lang w:bidi="ar-SA"/>
        </w:rPr>
        <w:t>َ</w:t>
      </w:r>
      <w:r w:rsidR="00905FAC" w:rsidRPr="009C02EA">
        <w:rPr>
          <w:rStyle w:val="Char4"/>
          <w:rtl/>
          <w:lang w:bidi="ar-SA"/>
        </w:rPr>
        <w:t>ي</w:t>
      </w:r>
      <w:r w:rsidR="005472E8" w:rsidRPr="009C02EA">
        <w:rPr>
          <w:rStyle w:val="Char4"/>
          <w:rtl/>
          <w:lang w:bidi="ar-SA"/>
        </w:rPr>
        <w:t>ْنِ</w:t>
      </w:r>
      <w:r w:rsidR="00905FAC" w:rsidRPr="009C02EA">
        <w:rPr>
          <w:rStyle w:val="Char4"/>
          <w:rtl/>
          <w:lang w:bidi="ar-SA"/>
        </w:rPr>
        <w:t xml:space="preserve"> ثُمَّ يُصَلّي ما كُتِبَ ل</w:t>
      </w:r>
      <w:r w:rsidR="005472E8" w:rsidRPr="009C02EA">
        <w:rPr>
          <w:rStyle w:val="Char4"/>
          <w:rtl/>
          <w:lang w:bidi="ar-SA"/>
        </w:rPr>
        <w:t>َ</w:t>
      </w:r>
      <w:r w:rsidR="00905FAC" w:rsidRPr="009C02EA">
        <w:rPr>
          <w:rStyle w:val="Char4"/>
          <w:rtl/>
          <w:lang w:bidi="ar-SA"/>
        </w:rPr>
        <w:t>ه</w:t>
      </w:r>
      <w:r w:rsidR="005472E8" w:rsidRPr="009C02EA">
        <w:rPr>
          <w:rStyle w:val="Char4"/>
          <w:rtl/>
          <w:lang w:bidi="ar-SA"/>
        </w:rPr>
        <w:t>ُ</w:t>
      </w:r>
      <w:r w:rsidR="00905FAC" w:rsidRPr="009C02EA">
        <w:rPr>
          <w:rStyle w:val="Char4"/>
          <w:rtl/>
          <w:lang w:bidi="ar-SA"/>
        </w:rPr>
        <w:t xml:space="preserve"> ثُمَّ يُنْصِتُ إذَا تَكَلَّمَ الإمامُ إلا غُفِرَ ل</w:t>
      </w:r>
      <w:r w:rsidR="005472E8" w:rsidRPr="009C02EA">
        <w:rPr>
          <w:rStyle w:val="Char4"/>
          <w:rtl/>
          <w:lang w:bidi="ar-SA"/>
        </w:rPr>
        <w:t>َ</w:t>
      </w:r>
      <w:r w:rsidR="00905FAC" w:rsidRPr="009C02EA">
        <w:rPr>
          <w:rStyle w:val="Char4"/>
          <w:rtl/>
          <w:lang w:bidi="ar-SA"/>
        </w:rPr>
        <w:t xml:space="preserve">هُ ما بَيْنَهُ </w:t>
      </w:r>
      <w:r w:rsidR="005472E8" w:rsidRPr="009C02EA">
        <w:rPr>
          <w:rStyle w:val="Char4"/>
          <w:rtl/>
          <w:lang w:bidi="ar-SA"/>
        </w:rPr>
        <w:t>وَبَيْ</w:t>
      </w:r>
      <w:r w:rsidR="00905FAC" w:rsidRPr="009C02EA">
        <w:rPr>
          <w:rStyle w:val="Char4"/>
          <w:rtl/>
          <w:lang w:bidi="ar-SA"/>
        </w:rPr>
        <w:t>ن</w:t>
      </w:r>
      <w:r w:rsidR="005472E8" w:rsidRPr="009C02EA">
        <w:rPr>
          <w:rStyle w:val="Char4"/>
          <w:rtl/>
          <w:lang w:bidi="ar-SA"/>
        </w:rPr>
        <w:t>َ</w:t>
      </w:r>
      <w:r w:rsidR="00905FAC" w:rsidRPr="009C02EA">
        <w:rPr>
          <w:rStyle w:val="Char4"/>
          <w:rtl/>
          <w:lang w:bidi="ar-SA"/>
        </w:rPr>
        <w:t xml:space="preserve"> ال</w:t>
      </w:r>
      <w:r w:rsidR="005472E8" w:rsidRPr="009C02EA">
        <w:rPr>
          <w:rStyle w:val="Char4"/>
          <w:rtl/>
          <w:lang w:bidi="ar-SA"/>
        </w:rPr>
        <w:t>ْ</w:t>
      </w:r>
      <w:r w:rsidR="00905FAC" w:rsidRPr="009C02EA">
        <w:rPr>
          <w:rStyle w:val="Char4"/>
          <w:rtl/>
          <w:lang w:bidi="ar-SA"/>
        </w:rPr>
        <w:t>ج</w:t>
      </w:r>
      <w:r w:rsidR="005472E8" w:rsidRPr="009C02EA">
        <w:rPr>
          <w:rStyle w:val="Char4"/>
          <w:rtl/>
          <w:lang w:bidi="ar-SA"/>
        </w:rPr>
        <w:t>ُ</w:t>
      </w:r>
      <w:r w:rsidR="00905FAC" w:rsidRPr="009C02EA">
        <w:rPr>
          <w:rStyle w:val="Char4"/>
          <w:rtl/>
          <w:lang w:bidi="ar-SA"/>
        </w:rPr>
        <w:t>مُعَةِ الأُخْرَى»</w:t>
      </w:r>
      <w:r w:rsidR="005472E8" w:rsidRPr="009C02EA">
        <w:rPr>
          <w:rStyle w:val="Char4"/>
          <w:rtl/>
          <w:lang w:bidi="ar-SA"/>
        </w:rPr>
        <w:t>.</w:t>
      </w:r>
      <w:r w:rsidR="00905FAC" w:rsidRPr="009C02EA">
        <w:rPr>
          <w:rFonts w:ascii="Traditional Arabic"/>
          <w:rtl/>
          <w:lang w:bidi="ar-SA"/>
        </w:rPr>
        <w:t xml:space="preserve"> </w:t>
      </w:r>
      <w:r w:rsidR="005472E8" w:rsidRPr="009C02EA">
        <w:rPr>
          <w:rFonts w:ascii="Traditional Arabic"/>
          <w:rtl/>
          <w:lang w:bidi="ar-SA"/>
        </w:rPr>
        <w:t>[</w:t>
      </w:r>
      <w:r w:rsidR="00905FAC" w:rsidRPr="009C02EA">
        <w:rPr>
          <w:rFonts w:ascii="Traditional Arabic"/>
          <w:rtl/>
          <w:lang w:bidi="ar-SA"/>
        </w:rPr>
        <w:t>روا</w:t>
      </w:r>
      <w:r w:rsidR="005472E8" w:rsidRPr="009C02EA">
        <w:rPr>
          <w:rFonts w:ascii="Traditional Arabic"/>
          <w:rtl/>
          <w:lang w:bidi="ar-SA"/>
        </w:rPr>
        <w:t>یت</w:t>
      </w:r>
      <w:r w:rsidR="00905FAC" w:rsidRPr="009C02EA">
        <w:rPr>
          <w:rFonts w:ascii="Traditional Arabic"/>
          <w:rtl/>
          <w:lang w:bidi="ar-SA"/>
        </w:rPr>
        <w:t xml:space="preserve"> بخاري</w:t>
      </w:r>
      <w:r w:rsidR="005472E8"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3"/>
      </w:r>
      <w:r w:rsidR="00F70C43" w:rsidRPr="00F70C43">
        <w:rPr>
          <w:rStyle w:val="FootnoteReference"/>
          <w:rFonts w:cs="B Lotus"/>
          <w:szCs w:val="28"/>
          <w:rtl/>
          <w:lang w:bidi="ar-SA"/>
        </w:rPr>
        <w:t>)</w:t>
      </w:r>
    </w:p>
    <w:p w:rsidR="00C91174" w:rsidRPr="009C02EA" w:rsidRDefault="00C91174" w:rsidP="00BB388D">
      <w:pPr>
        <w:pStyle w:val="PlainText"/>
        <w:ind w:firstLine="420"/>
        <w:rPr>
          <w:rFonts w:ascii="Times New Roman" w:hAnsi="Times New Roman"/>
          <w:rtl/>
        </w:rPr>
      </w:pPr>
      <w:r w:rsidRPr="009C02EA">
        <w:rPr>
          <w:rFonts w:ascii="Traditional Arabic"/>
          <w:b/>
          <w:bCs/>
          <w:rtl/>
        </w:rPr>
        <w:t>ترجمه:</w:t>
      </w:r>
      <w:r w:rsidRPr="009C02EA">
        <w:rPr>
          <w:rFonts w:ascii="Traditional Arabic"/>
          <w:rtl/>
        </w:rPr>
        <w:t xml:space="preserve"> ابوعبدالله، </w:t>
      </w:r>
      <w:r w:rsidRPr="009C02EA">
        <w:rPr>
          <w:rFonts w:hAnsi="AGA Arabesque"/>
          <w:rtl/>
        </w:rPr>
        <w:t>سلمان فارسي</w:t>
      </w:r>
      <w:r w:rsidRPr="009C02EA">
        <w:rPr>
          <w:rFonts w:hAnsi="AGA Arabesque"/>
        </w:rPr>
        <w:sym w:font="AGA Arabesque" w:char="F074"/>
      </w:r>
      <w:r w:rsidRPr="009C02EA">
        <w:rPr>
          <w:rFonts w:hAnsi="AGA Arabesque"/>
          <w:rtl/>
        </w:rPr>
        <w:t xml:space="preserve"> مي‌گوید: رسول‌الله</w:t>
      </w:r>
      <w:r w:rsidRPr="009C02EA">
        <w:rPr>
          <w:rFonts w:hAnsi="AGA Arabesque"/>
        </w:rPr>
        <w:sym w:font="AGA Arabesque" w:char="F072"/>
      </w:r>
      <w:r w:rsidRPr="009C02EA">
        <w:rPr>
          <w:rFonts w:hAnsi="AGA Arabesque"/>
          <w:rtl/>
        </w:rPr>
        <w:t xml:space="preserve"> فرمود: «هركس، روز جمعه غسل كند و حتي‌المقدور خود را پاكيزه نمايد و از روغن يا مواد خوشبوکننده كه در خانه دارد، استفاده كند و سپس، براي نماز جمعه- به مسجد- برود و در مسجد</w:t>
      </w:r>
      <w:r w:rsidR="00887C86" w:rsidRPr="009C02EA">
        <w:rPr>
          <w:rFonts w:hAnsi="AGA Arabesque"/>
          <w:rtl/>
        </w:rPr>
        <w:t>،</w:t>
      </w:r>
      <w:r w:rsidRPr="009C02EA">
        <w:rPr>
          <w:rFonts w:hAnsi="AGA Arabesque"/>
          <w:rtl/>
        </w:rPr>
        <w:t xml:space="preserve"> </w:t>
      </w:r>
      <w:r w:rsidR="008A5CF6" w:rsidRPr="009C02EA">
        <w:rPr>
          <w:rFonts w:hAnsi="AGA Arabesque"/>
          <w:rtl/>
        </w:rPr>
        <w:t>میان دو نفر فاصله نیندازد- یعنی</w:t>
      </w:r>
      <w:r w:rsidR="00887C86" w:rsidRPr="009C02EA">
        <w:rPr>
          <w:rFonts w:hAnsi="AGA Arabesque"/>
          <w:rtl/>
        </w:rPr>
        <w:t xml:space="preserve"> میان دو نفر که کنار هم نشسته‌اند</w:t>
      </w:r>
      <w:r w:rsidR="006750F0" w:rsidRPr="009C02EA">
        <w:rPr>
          <w:rFonts w:hAnsi="AGA Arabesque"/>
          <w:rtl/>
        </w:rPr>
        <w:t>،</w:t>
      </w:r>
      <w:r w:rsidR="00887C86" w:rsidRPr="009C02EA">
        <w:rPr>
          <w:rFonts w:hAnsi="AGA Arabesque"/>
          <w:rtl/>
        </w:rPr>
        <w:t xml:space="preserve"> ننشیند یا از روی شانه‌هایشان رد نشود-</w:t>
      </w:r>
      <w:r w:rsidR="008A5CF6" w:rsidRPr="009C02EA">
        <w:rPr>
          <w:rFonts w:hAnsi="AGA Arabesque"/>
          <w:rtl/>
        </w:rPr>
        <w:t xml:space="preserve"> </w:t>
      </w:r>
      <w:r w:rsidRPr="009C02EA">
        <w:rPr>
          <w:rFonts w:hAnsi="AGA Arabesque"/>
          <w:rtl/>
        </w:rPr>
        <w:t xml:space="preserve"> و </w:t>
      </w:r>
      <w:r w:rsidR="00887C86" w:rsidRPr="009C02EA">
        <w:rPr>
          <w:rFonts w:hAnsi="AGA Arabesque"/>
          <w:rtl/>
        </w:rPr>
        <w:t>هرچه برايش مقدّر شد</w:t>
      </w:r>
      <w:r w:rsidRPr="009C02EA">
        <w:rPr>
          <w:rFonts w:hAnsi="AGA Arabesque"/>
          <w:rtl/>
        </w:rPr>
        <w:t xml:space="preserve">، نماز بخواند و </w:t>
      </w:r>
      <w:r w:rsidR="00887C86" w:rsidRPr="009C02EA">
        <w:rPr>
          <w:rFonts w:hAnsi="AGA Arabesque"/>
          <w:rtl/>
        </w:rPr>
        <w:t xml:space="preserve">آن‌گاه </w:t>
      </w:r>
      <w:r w:rsidRPr="009C02EA">
        <w:rPr>
          <w:rFonts w:hAnsi="AGA Arabesque"/>
          <w:rtl/>
        </w:rPr>
        <w:t>سكوت</w:t>
      </w:r>
      <w:r w:rsidR="0089773E" w:rsidRPr="009C02EA">
        <w:rPr>
          <w:rFonts w:hAnsi="AGA Arabesque"/>
          <w:rtl/>
        </w:rPr>
        <w:t xml:space="preserve"> کند و</w:t>
      </w:r>
      <w:r w:rsidRPr="009C02EA">
        <w:rPr>
          <w:rFonts w:hAnsi="AGA Arabesque"/>
          <w:rtl/>
        </w:rPr>
        <w:t xml:space="preserve"> به خطبه</w:t>
      </w:r>
      <w:r w:rsidR="0089773E" w:rsidRPr="009C02EA">
        <w:rPr>
          <w:rFonts w:hAnsi="AGA Arabesque"/>
          <w:rtl/>
        </w:rPr>
        <w:t>‌ی</w:t>
      </w:r>
      <w:r w:rsidRPr="009C02EA">
        <w:rPr>
          <w:rFonts w:hAnsi="AGA Arabesque"/>
          <w:rtl/>
        </w:rPr>
        <w:t xml:space="preserve"> امام گوش </w:t>
      </w:r>
      <w:r w:rsidR="0089773E" w:rsidRPr="009C02EA">
        <w:rPr>
          <w:rFonts w:hAnsi="AGA Arabesque"/>
          <w:rtl/>
        </w:rPr>
        <w:t>بسپارد، همه‌ی</w:t>
      </w:r>
      <w:r w:rsidRPr="009C02EA">
        <w:rPr>
          <w:rFonts w:hAnsi="AGA Arabesque"/>
          <w:rtl/>
        </w:rPr>
        <w:t xml:space="preserve"> گناهانش از جمعه</w:t>
      </w:r>
      <w:r w:rsidR="0089773E" w:rsidRPr="009C02EA">
        <w:rPr>
          <w:rFonts w:hAnsi="AGA Arabesque"/>
          <w:rtl/>
        </w:rPr>
        <w:t>‌ی</w:t>
      </w:r>
      <w:r w:rsidRPr="009C02EA">
        <w:rPr>
          <w:rFonts w:hAnsi="AGA Arabesque"/>
          <w:rtl/>
        </w:rPr>
        <w:t xml:space="preserve"> قبل تا اين جمعه</w:t>
      </w:r>
      <w:r w:rsidR="0089773E" w:rsidRPr="009C02EA">
        <w:rPr>
          <w:rFonts w:hAnsi="AGA Arabesque"/>
          <w:rtl/>
        </w:rPr>
        <w:t>، آمرزیده می‌شود</w:t>
      </w:r>
      <w:r w:rsidRPr="009C02EA">
        <w:rPr>
          <w:rFonts w:hAnsi="AGA Arabesque"/>
          <w:rtl/>
        </w:rPr>
        <w:t>».</w:t>
      </w:r>
    </w:p>
    <w:p w:rsidR="00C76852" w:rsidRPr="00F70C43" w:rsidRDefault="00A9439F"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A9439F" w:rsidRPr="009C02EA" w:rsidRDefault="00A9439F" w:rsidP="00BB388D">
      <w:pPr>
        <w:autoSpaceDE w:val="0"/>
        <w:autoSpaceDN w:val="0"/>
        <w:adjustRightInd w:val="0"/>
        <w:rPr>
          <w:rFonts w:ascii="Traditional Arabic"/>
          <w:rtl/>
          <w:lang w:bidi="ar-SA"/>
        </w:rPr>
      </w:pPr>
      <w:r w:rsidRPr="009C02EA">
        <w:rPr>
          <w:rFonts w:ascii="Traditional Arabic"/>
          <w:rtl/>
          <w:lang w:bidi="ar-SA"/>
        </w:rPr>
        <w:t>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این دو حدی</w:t>
      </w:r>
      <w:r w:rsidR="00633FD0" w:rsidRPr="009C02EA">
        <w:rPr>
          <w:rFonts w:ascii="Traditional Arabic"/>
          <w:rtl/>
          <w:lang w:bidi="ar-SA"/>
        </w:rPr>
        <w:t>ث را در باب آ</w:t>
      </w:r>
      <w:r w:rsidRPr="009C02EA">
        <w:rPr>
          <w:rFonts w:ascii="Traditional Arabic"/>
          <w:rtl/>
          <w:lang w:bidi="ar-SA"/>
        </w:rPr>
        <w:t>د</w:t>
      </w:r>
      <w:r w:rsidR="00633FD0" w:rsidRPr="009C02EA">
        <w:rPr>
          <w:rFonts w:ascii="Traditional Arabic"/>
          <w:rtl/>
          <w:lang w:bidi="ar-SA"/>
        </w:rPr>
        <w:t>ا</w:t>
      </w:r>
      <w:r w:rsidRPr="009C02EA">
        <w:rPr>
          <w:rFonts w:ascii="Traditional Arabic"/>
          <w:rtl/>
          <w:lang w:bidi="ar-SA"/>
        </w:rPr>
        <w:t>ب مجلس و هم</w:t>
      </w:r>
      <w:r w:rsidR="00B00FBD" w:rsidRPr="009C02EA">
        <w:rPr>
          <w:rFonts w:ascii="Traditional Arabic"/>
          <w:rtl/>
          <w:lang w:bidi="ar-SA"/>
        </w:rPr>
        <w:t>‌نشین ذکر کرده است.</w:t>
      </w:r>
      <w:r w:rsidRPr="009C02EA">
        <w:rPr>
          <w:rFonts w:ascii="Traditional Arabic"/>
          <w:rtl/>
          <w:lang w:bidi="ar-SA"/>
        </w:rPr>
        <w:t xml:space="preserve"> یکی از آداب مجلس،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وقتی انسان، وارد مجلسی می‌شود، جلو نرود و بالای مجلس ننشیند؛ همان‌گونه که پیامبر</w:t>
      </w:r>
      <w:r w:rsidRPr="009C02EA">
        <w:rPr>
          <w:rFonts w:ascii="Traditional Arabic"/>
          <w:lang w:bidi="ar-SA"/>
        </w:rPr>
        <w:sym w:font="AGA Arabesque" w:char="F072"/>
      </w:r>
      <w:r w:rsidRPr="009C02EA">
        <w:rPr>
          <w:rFonts w:ascii="Traditional Arabic"/>
          <w:rtl/>
          <w:lang w:bidi="ar-SA"/>
        </w:rPr>
        <w:t xml:space="preserve"> و یارانش بدین‌شکل عمل می‌کردند. مگر این</w:t>
      </w:r>
      <w:r w:rsidR="00EE4395" w:rsidRPr="009C02EA">
        <w:rPr>
          <w:rFonts w:ascii="Traditional Arabic"/>
          <w:rtl/>
          <w:lang w:bidi="ar-SA"/>
        </w:rPr>
        <w:t>‌که از پیش، جایی در بالای مج</w:t>
      </w:r>
      <w:r w:rsidRPr="009C02EA">
        <w:rPr>
          <w:rFonts w:ascii="Traditional Arabic"/>
          <w:rtl/>
          <w:lang w:bidi="ar-SA"/>
        </w:rPr>
        <w:t>لس برایش مشخص کرده باشند یا وقتی وارد مجلس می‌شود، کسی برخیزد و جای خود را به او بدهد.</w:t>
      </w:r>
    </w:p>
    <w:p w:rsidR="005547D2" w:rsidRPr="009C02EA" w:rsidRDefault="005547D2" w:rsidP="00BB388D">
      <w:pPr>
        <w:autoSpaceDE w:val="0"/>
        <w:autoSpaceDN w:val="0"/>
        <w:adjustRightInd w:val="0"/>
        <w:rPr>
          <w:rFonts w:ascii="Traditional Arabic"/>
          <w:rtl/>
          <w:lang w:bidi="ar-SA"/>
        </w:rPr>
      </w:pPr>
      <w:r w:rsidRPr="009C02EA">
        <w:rPr>
          <w:rFonts w:ascii="Traditional Arabic"/>
          <w:rtl/>
          <w:lang w:bidi="ar-SA"/>
        </w:rPr>
        <w:t>اما این</w:t>
      </w:r>
      <w:r w:rsidR="00E225E9" w:rsidRPr="009C02EA">
        <w:rPr>
          <w:rFonts w:ascii="Traditional Arabic"/>
          <w:rtl/>
          <w:lang w:bidi="ar-SA"/>
        </w:rPr>
        <w:t>‌که حاضران را در زحم</w:t>
      </w:r>
      <w:r w:rsidRPr="009C02EA">
        <w:rPr>
          <w:rFonts w:ascii="Traditional Arabic"/>
          <w:rtl/>
          <w:lang w:bidi="ar-SA"/>
        </w:rPr>
        <w:t xml:space="preserve">ت بیندازد و به آن‌ها بگوید: کنار بروید تا در بالای مجلس بنشینم، </w:t>
      </w:r>
      <w:r w:rsidR="00E225E9" w:rsidRPr="009C02EA">
        <w:rPr>
          <w:rFonts w:ascii="Traditional Arabic"/>
          <w:rtl/>
          <w:lang w:bidi="ar-SA"/>
        </w:rPr>
        <w:t>بر خلاف روش پیامبر</w:t>
      </w:r>
      <w:r w:rsidR="00E225E9" w:rsidRPr="009C02EA">
        <w:rPr>
          <w:rFonts w:ascii="Traditional Arabic"/>
          <w:lang w:bidi="ar-SA"/>
        </w:rPr>
        <w:sym w:font="AGA Arabesque" w:char="F072"/>
      </w:r>
      <w:r w:rsidR="00E225E9" w:rsidRPr="009C02EA">
        <w:rPr>
          <w:rFonts w:ascii="Traditional Arabic"/>
          <w:rtl/>
          <w:lang w:bidi="ar-SA"/>
        </w:rPr>
        <w:t xml:space="preserve"> و اصحاب</w:t>
      </w:r>
      <w:r w:rsidR="00E225E9" w:rsidRPr="009C02EA">
        <w:rPr>
          <w:rFonts w:ascii="Traditional Arabic"/>
          <w:lang w:bidi="ar-SA"/>
        </w:rPr>
        <w:sym w:font="AGA Arabesque" w:char="F079"/>
      </w:r>
      <w:r w:rsidR="00E225E9" w:rsidRPr="009C02EA">
        <w:rPr>
          <w:rFonts w:ascii="Traditional Arabic"/>
          <w:rtl/>
          <w:lang w:bidi="ar-SA"/>
        </w:rPr>
        <w:t xml:space="preserve"> می‌باشد و نشان‌گر خودپسندی و تکبرِ اوست.</w:t>
      </w:r>
    </w:p>
    <w:p w:rsidR="00E225E9" w:rsidRPr="009C02EA" w:rsidRDefault="00E225E9" w:rsidP="00BB388D">
      <w:pPr>
        <w:autoSpaceDE w:val="0"/>
        <w:autoSpaceDN w:val="0"/>
        <w:adjustRightInd w:val="0"/>
        <w:rPr>
          <w:rFonts w:ascii="Traditional Arabic"/>
          <w:rtl/>
          <w:lang w:bidi="ar-SA"/>
        </w:rPr>
      </w:pPr>
      <w:r w:rsidRPr="009C02EA">
        <w:rPr>
          <w:rFonts w:ascii="Traditional Arabic"/>
          <w:rtl/>
          <w:lang w:bidi="ar-SA"/>
        </w:rPr>
        <w:t>اما اگر اهل علم و دعوت باشد، خود</w:t>
      </w:r>
      <w:r w:rsidR="00E650F0" w:rsidRPr="009C02EA">
        <w:rPr>
          <w:rFonts w:ascii="Traditional Arabic"/>
          <w:rtl/>
          <w:lang w:bidi="ar-SA"/>
        </w:rPr>
        <w:t xml:space="preserve"> </w:t>
      </w:r>
      <w:r w:rsidRPr="009C02EA">
        <w:rPr>
          <w:rFonts w:ascii="Traditional Arabic"/>
          <w:rtl/>
          <w:lang w:bidi="ar-SA"/>
        </w:rPr>
        <w:t>به خود جزو کسان</w:t>
      </w:r>
      <w:r w:rsidR="00457B75" w:rsidRPr="009C02EA">
        <w:rPr>
          <w:rFonts w:ascii="Traditional Arabic"/>
          <w:rtl/>
          <w:lang w:bidi="ar-SA"/>
        </w:rPr>
        <w:t>ی‌ست</w:t>
      </w:r>
      <w:r w:rsidRPr="009C02EA">
        <w:rPr>
          <w:rFonts w:ascii="Traditional Arabic"/>
          <w:rtl/>
          <w:lang w:bidi="ar-SA"/>
        </w:rPr>
        <w:t xml:space="preserve"> که در بالای مجلس می‌نشینند؛ یعنی مردم، خود به سوی</w:t>
      </w:r>
      <w:r w:rsidR="00E650F0" w:rsidRPr="009C02EA">
        <w:rPr>
          <w:rFonts w:ascii="Traditional Arabic"/>
          <w:rtl/>
          <w:lang w:bidi="ar-SA"/>
        </w:rPr>
        <w:t xml:space="preserve"> او</w:t>
      </w:r>
      <w:r w:rsidRPr="009C02EA">
        <w:rPr>
          <w:rFonts w:ascii="Traditional Arabic"/>
          <w:rtl/>
          <w:lang w:bidi="ar-SA"/>
        </w:rPr>
        <w:t xml:space="preserve"> روی می‌آورند تا پرسش‌های خود را مطرح کنند یا به سخنانش گوش بسپارند. از این‌رو هرگاه پیامبر</w:t>
      </w:r>
      <w:r w:rsidRPr="009C02EA">
        <w:rPr>
          <w:rFonts w:ascii="Traditional Arabic"/>
          <w:lang w:bidi="ar-SA"/>
        </w:rPr>
        <w:sym w:font="AGA Arabesque" w:char="F072"/>
      </w:r>
      <w:r w:rsidRPr="009C02EA">
        <w:rPr>
          <w:rFonts w:ascii="Traditional Arabic"/>
          <w:rtl/>
          <w:lang w:bidi="ar-SA"/>
        </w:rPr>
        <w:t xml:space="preserve"> وارد مجلسی می‌شد، در انتهای مجلس می‌نشست و در عمل، بالای مجلس، همان جایی می‌‌گردید که پیامبر</w:t>
      </w:r>
      <w:r w:rsidRPr="009C02EA">
        <w:rPr>
          <w:rFonts w:ascii="Traditional Arabic"/>
          <w:lang w:bidi="ar-SA"/>
        </w:rPr>
        <w:sym w:font="AGA Arabesque" w:char="F072"/>
      </w:r>
      <w:r w:rsidRPr="009C02EA">
        <w:rPr>
          <w:rFonts w:ascii="Traditional Arabic"/>
          <w:rtl/>
          <w:lang w:bidi="ar-SA"/>
        </w:rPr>
        <w:t xml:space="preserve"> آن‌جا می‌نشست. لذا شایسته است که وقتی انسان وارد مجلسی می‌شود، در انتهای مجلس بنشیند؛ اگر از توده‌ی مردم، باشد، جایش همان‌جاست که نشسته است و اگر جزو خواص و علما باشد، مردم به او روی می‌آورند و بدین‌سان، محل نشستن وی به بالای مجلس تبدیل می‌گردد.</w:t>
      </w:r>
    </w:p>
    <w:p w:rsidR="00EF4465" w:rsidRPr="009C02EA" w:rsidRDefault="00EF4465" w:rsidP="00BB388D">
      <w:pPr>
        <w:autoSpaceDE w:val="0"/>
        <w:autoSpaceDN w:val="0"/>
        <w:adjustRightInd w:val="0"/>
        <w:rPr>
          <w:rFonts w:ascii="AGA Arabesque" w:eastAsia="MS Mincho" w:hAnsi="AGA Arabesque" w:hint="eastAsia"/>
          <w:rtl/>
          <w:lang w:bidi="ar-SA"/>
        </w:rPr>
      </w:pPr>
      <w:r w:rsidRPr="009C02EA">
        <w:rPr>
          <w:rFonts w:ascii="Traditional Arabic"/>
          <w:rtl/>
          <w:lang w:bidi="ar-SA"/>
        </w:rPr>
        <w:t xml:space="preserve">و از دیگر آداب مجلس،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میان دو نفر فاصله نیندازد؛ یعنی در میان آن‌ها ننشیند و جایشان را تنگ نکند. پیامبر</w:t>
      </w:r>
      <w:r w:rsidRPr="009C02EA">
        <w:rPr>
          <w:rFonts w:ascii="Traditional Arabic"/>
          <w:lang w:bidi="ar-SA"/>
        </w:rPr>
        <w:sym w:font="AGA Arabesque" w:char="F072"/>
      </w:r>
      <w:r w:rsidRPr="009C02EA">
        <w:rPr>
          <w:rFonts w:ascii="Traditional Arabic"/>
          <w:rtl/>
          <w:lang w:bidi="ar-SA"/>
        </w:rPr>
        <w:t xml:space="preserve"> درباره‌ی مردی سخن گفت که روز جمعه غسل می‌کند و حتی‌المقدور خود را پاکیزه می‌گرداند</w:t>
      </w:r>
      <w:r w:rsidRPr="009C02EA">
        <w:rPr>
          <w:rFonts w:ascii="AGA Arabesque" w:eastAsia="MS Mincho" w:hAnsi="AGA Arabesque"/>
          <w:rtl/>
          <w:lang w:bidi="ar-SA"/>
        </w:rPr>
        <w:t xml:space="preserve"> و از روغن يا مواد خوشبو</w:t>
      </w:r>
      <w:r w:rsidRPr="009C02EA">
        <w:rPr>
          <w:rFonts w:hAnsi="AGA Arabesque"/>
          <w:rtl/>
          <w:lang w:bidi="ar-SA"/>
        </w:rPr>
        <w:t>کننده‌ای</w:t>
      </w:r>
      <w:r w:rsidRPr="009C02EA">
        <w:rPr>
          <w:rFonts w:ascii="AGA Arabesque" w:eastAsia="MS Mincho" w:hAnsi="AGA Arabesque"/>
          <w:rtl/>
          <w:lang w:bidi="ar-SA"/>
        </w:rPr>
        <w:t xml:space="preserve"> كه در </w:t>
      </w:r>
      <w:r w:rsidRPr="009C02EA">
        <w:rPr>
          <w:rFonts w:hAnsi="AGA Arabesque"/>
          <w:rtl/>
          <w:lang w:bidi="ar-SA"/>
        </w:rPr>
        <w:t>خانه</w:t>
      </w:r>
      <w:r w:rsidRPr="009C02EA">
        <w:rPr>
          <w:rFonts w:ascii="AGA Arabesque" w:eastAsia="MS Mincho" w:hAnsi="AGA Arabesque"/>
          <w:rtl/>
          <w:lang w:bidi="ar-SA"/>
        </w:rPr>
        <w:t xml:space="preserve"> دارد، </w:t>
      </w:r>
      <w:r w:rsidRPr="009C02EA">
        <w:rPr>
          <w:rFonts w:hAnsi="AGA Arabesque"/>
          <w:rtl/>
          <w:lang w:bidi="ar-SA"/>
        </w:rPr>
        <w:t>استفاده می‌نماید و</w:t>
      </w:r>
      <w:r w:rsidRPr="009C02EA">
        <w:rPr>
          <w:rFonts w:ascii="AGA Arabesque" w:eastAsia="MS Mincho" w:hAnsi="AGA Arabesque"/>
          <w:rtl/>
          <w:lang w:bidi="ar-SA"/>
        </w:rPr>
        <w:t xml:space="preserve"> سپس، براي نماز جمعه</w:t>
      </w:r>
      <w:r w:rsidRPr="009C02EA">
        <w:rPr>
          <w:rFonts w:hAnsi="AGA Arabesque"/>
          <w:rtl/>
          <w:lang w:bidi="ar-SA"/>
        </w:rPr>
        <w:t>- به مسجد-</w:t>
      </w:r>
      <w:r w:rsidRPr="009C02EA">
        <w:rPr>
          <w:rFonts w:ascii="AGA Arabesque" w:eastAsia="MS Mincho" w:hAnsi="AGA Arabesque"/>
          <w:rtl/>
          <w:lang w:bidi="ar-SA"/>
        </w:rPr>
        <w:t xml:space="preserve"> می‌رود و در مسجد</w:t>
      </w:r>
      <w:r w:rsidRPr="009C02EA">
        <w:rPr>
          <w:rFonts w:hAnsi="AGA Arabesque"/>
          <w:rtl/>
          <w:lang w:bidi="ar-SA"/>
        </w:rPr>
        <w:t>،</w:t>
      </w:r>
      <w:r w:rsidRPr="009C02EA">
        <w:rPr>
          <w:rFonts w:ascii="AGA Arabesque" w:eastAsia="MS Mincho" w:hAnsi="AGA Arabesque"/>
          <w:rtl/>
          <w:lang w:bidi="ar-SA"/>
        </w:rPr>
        <w:t xml:space="preserve"> </w:t>
      </w:r>
      <w:r w:rsidRPr="009C02EA">
        <w:rPr>
          <w:rFonts w:hAnsi="AGA Arabesque"/>
          <w:rtl/>
          <w:lang w:bidi="ar-SA"/>
        </w:rPr>
        <w:t xml:space="preserve">میان دو نفر فاصله نمی‌اندازد- یعنی میان دو نفر که کنار هم نشسته‌اند، نمی‌نشیند یا از روی شانه‌هایشان رد نمی‌شود- </w:t>
      </w:r>
      <w:r w:rsidRPr="009C02EA">
        <w:rPr>
          <w:rFonts w:ascii="AGA Arabesque" w:eastAsia="MS Mincho" w:hAnsi="AGA Arabesque"/>
          <w:rtl/>
          <w:lang w:bidi="ar-SA"/>
        </w:rPr>
        <w:t xml:space="preserve">و </w:t>
      </w:r>
      <w:r w:rsidRPr="009C02EA">
        <w:rPr>
          <w:rFonts w:hAnsi="AGA Arabesque"/>
          <w:rtl/>
          <w:lang w:bidi="ar-SA"/>
        </w:rPr>
        <w:t>هرچه برايش مقدّر شد</w:t>
      </w:r>
      <w:r w:rsidRPr="009C02EA">
        <w:rPr>
          <w:rFonts w:ascii="AGA Arabesque" w:eastAsia="MS Mincho" w:hAnsi="AGA Arabesque"/>
          <w:rtl/>
          <w:lang w:bidi="ar-SA"/>
        </w:rPr>
        <w:t>، نماز می‌خوانَد و چون امام خطابه‌اش را آغاز می‌نماید، به خطبه‌ی وی گوش می‌</w:t>
      </w:r>
      <w:r w:rsidRPr="009C02EA">
        <w:rPr>
          <w:rFonts w:hAnsi="AGA Arabesque"/>
          <w:rtl/>
          <w:lang w:bidi="ar-SA"/>
        </w:rPr>
        <w:t>سپارد؛ چنین شخصی، همه‌ی</w:t>
      </w:r>
      <w:r w:rsidRPr="009C02EA">
        <w:rPr>
          <w:rFonts w:ascii="AGA Arabesque" w:eastAsia="MS Mincho" w:hAnsi="AGA Arabesque"/>
          <w:rtl/>
          <w:lang w:bidi="ar-SA"/>
        </w:rPr>
        <w:t xml:space="preserve"> گناهانش از جمعه</w:t>
      </w:r>
      <w:r w:rsidRPr="009C02EA">
        <w:rPr>
          <w:rFonts w:hAnsi="AGA Arabesque"/>
          <w:rtl/>
          <w:lang w:bidi="ar-SA"/>
        </w:rPr>
        <w:t>‌ی</w:t>
      </w:r>
      <w:r w:rsidRPr="009C02EA">
        <w:rPr>
          <w:rFonts w:ascii="AGA Arabesque" w:eastAsia="MS Mincho" w:hAnsi="AGA Arabesque"/>
          <w:rtl/>
          <w:lang w:bidi="ar-SA"/>
        </w:rPr>
        <w:t xml:space="preserve"> قبل تا اين جمعه</w:t>
      </w:r>
      <w:r w:rsidRPr="009C02EA">
        <w:rPr>
          <w:rFonts w:hAnsi="AGA Arabesque"/>
          <w:rtl/>
          <w:lang w:bidi="ar-SA"/>
        </w:rPr>
        <w:t xml:space="preserve"> و سه روز دیگر، یعنی در مجموع، گناهان ده روزِ او آمرزیده می‌شود</w:t>
      </w:r>
      <w:r w:rsidRPr="009C02EA">
        <w:rPr>
          <w:rFonts w:ascii="AGA Arabesque" w:eastAsia="MS Mincho" w:hAnsi="AGA Arabesque"/>
          <w:rtl/>
          <w:lang w:bidi="ar-SA"/>
        </w:rPr>
        <w:t>.</w:t>
      </w:r>
    </w:p>
    <w:p w:rsidR="00EF4465" w:rsidRPr="009C02EA" w:rsidRDefault="00EF4465" w:rsidP="00BB388D">
      <w:pPr>
        <w:autoSpaceDE w:val="0"/>
        <w:autoSpaceDN w:val="0"/>
        <w:adjustRightInd w:val="0"/>
        <w:rPr>
          <w:rtl/>
          <w:lang w:bidi="ar-SA"/>
        </w:rPr>
      </w:pPr>
      <w:r w:rsidRPr="009C02EA">
        <w:rPr>
          <w:rFonts w:ascii="AGA Arabesque" w:eastAsia="MS Mincho" w:hAnsi="AGA Arabesque"/>
          <w:rtl/>
          <w:lang w:bidi="ar-SA"/>
        </w:rPr>
        <w:t>این، نشان می‌دهد که بر انسان واجب است که روز جمعه، خود را پاکیزه بگرداند؛ یعنی غسل روز جمعه، واجب است و کسی که جز به ضرورت غسل جمعه را ترک می‌کند، گنهکار می‌گردد؛ زیرا پیامبر</w:t>
      </w:r>
      <w:r w:rsidRPr="009C02EA">
        <w:rPr>
          <w:rFonts w:ascii="AGA Arabesque" w:eastAsia="MS Mincho" w:hAnsi="AGA Arabesque"/>
          <w:lang w:bidi="ar-SA"/>
        </w:rPr>
        <w:sym w:font="AGA Arabesque" w:char="F072"/>
      </w:r>
      <w:r w:rsidRPr="009C02EA">
        <w:rPr>
          <w:rFonts w:ascii="AGA Arabesque" w:eastAsia="MS Mincho" w:hAnsi="AGA Arabesque"/>
          <w:rtl/>
          <w:lang w:bidi="ar-SA"/>
        </w:rPr>
        <w:t xml:space="preserve"> فرموده است: </w:t>
      </w:r>
      <w:r w:rsidRPr="009C02EA">
        <w:rPr>
          <w:rStyle w:val="Char3"/>
          <w:rtl/>
          <w:lang w:bidi="ar-SA"/>
        </w:rPr>
        <w:t>«</w:t>
      </w:r>
      <w:r w:rsidRPr="009C02EA">
        <w:rPr>
          <w:rStyle w:val="Char3"/>
          <w:rFonts w:eastAsia="MS Mincho"/>
          <w:rtl/>
          <w:lang w:bidi="ar-SA"/>
        </w:rPr>
        <w:t>غُسْلُ يَوْم الْجُمُعَةِ وَاجِبٌ عَلَى كُلِّ مُحْتَلِمٍ</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4"/>
      </w:r>
      <w:r w:rsidR="00F70C43" w:rsidRPr="00F70C43">
        <w:rPr>
          <w:rStyle w:val="FootnoteReference"/>
          <w:rFonts w:cs="B Lotus"/>
          <w:szCs w:val="28"/>
          <w:rtl/>
          <w:lang w:bidi="ar-SA"/>
        </w:rPr>
        <w:t>)</w:t>
      </w:r>
      <w:r w:rsidRPr="009C02EA">
        <w:rPr>
          <w:rtl/>
          <w:lang w:bidi="ar-SA"/>
        </w:rPr>
        <w:t xml:space="preserve"> یعنی: «غسل روز جمعه بر هر بالغی واجب است». لذا بر هر بالغی که در نماز جمعه حاضر می‌شود، غسل جمعه واجب است؛ مگر این‌که آبی برای غسل نیابد یا آب برایش ضرر داشته</w:t>
      </w:r>
      <w:r w:rsidR="00AC5037" w:rsidRPr="009C02EA">
        <w:rPr>
          <w:rtl/>
          <w:lang w:bidi="ar-SA"/>
        </w:rPr>
        <w:t xml:space="preserve"> باشد و یا در سفر باشد و بخواهد با اهالی محل در نماز جمعه حاضر شود، اما آب یا مکانی برای غسل نیابد. غسل جمعه از چنین شخصی، ساقط می‌گردد؛ زیرا الله متعال می‌فرماید:</w:t>
      </w:r>
    </w:p>
    <w:p w:rsidR="00EE39FD" w:rsidRPr="009C02EA" w:rsidRDefault="00AB1A76" w:rsidP="009A2396">
      <w:pPr>
        <w:pStyle w:val="a0"/>
        <w:rPr>
          <w:rFonts w:ascii="(normal text)" w:hAnsi="(normal text)"/>
          <w:rtl/>
          <w:lang w:bidi="ar-SA"/>
        </w:rPr>
      </w:pPr>
      <w:r w:rsidRPr="009C02EA">
        <w:rPr>
          <w:rFonts w:ascii="KFGQPC Uthman Taha Naskh" w:cs="KFGQPC Uthman Taha Naskh" w:hint="cs"/>
          <w:rtl/>
          <w:lang w:val="en-MY" w:eastAsia="en-MY" w:bidi="ar-SA"/>
        </w:rPr>
        <w:t>﴿</w:t>
      </w:r>
      <w:r w:rsidR="009A2396" w:rsidRPr="009C02EA">
        <w:rPr>
          <w:rFonts w:ascii="KFGQPC Uthmanic Script HAFS" w:hint="eastAsia"/>
          <w:rtl/>
          <w:lang w:val="en-MY" w:eastAsia="en-MY" w:bidi="ar-SA"/>
        </w:rPr>
        <w:t>لَا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يُكَلِّفُ</w:t>
      </w:r>
      <w:r w:rsidR="009A2396" w:rsidRPr="009C02EA">
        <w:rPr>
          <w:rFonts w:ascii="KFGQPC Uthmanic Script HAFS"/>
          <w:rtl/>
          <w:lang w:val="en-MY" w:eastAsia="en-MY" w:bidi="ar-SA"/>
        </w:rPr>
        <w:t xml:space="preserve"> </w:t>
      </w:r>
      <w:r w:rsidR="009A2396" w:rsidRPr="009C02EA">
        <w:rPr>
          <w:rFonts w:ascii="KFGQPC Uthmanic Script HAFS" w:hint="cs"/>
          <w:rtl/>
          <w:lang w:val="en-MY" w:eastAsia="en-MY" w:bidi="ar-SA"/>
        </w:rPr>
        <w:t>ٱ</w:t>
      </w:r>
      <w:r w:rsidR="009A2396" w:rsidRPr="009C02EA">
        <w:rPr>
          <w:rFonts w:ascii="KFGQPC Uthmanic Script HAFS" w:hint="eastAsia"/>
          <w:rtl/>
          <w:lang w:val="en-MY" w:eastAsia="en-MY" w:bidi="ar-SA"/>
        </w:rPr>
        <w:t>للَّهُ</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نَف</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سًا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إِلَّا</w:t>
      </w:r>
      <w:r w:rsidR="009A2396" w:rsidRPr="009C02EA">
        <w:rPr>
          <w:rFonts w:ascii="KFGQPC Uthmanic Script HAFS"/>
          <w:rtl/>
          <w:lang w:val="en-MY" w:eastAsia="en-MY" w:bidi="ar-SA"/>
        </w:rPr>
        <w:t xml:space="preserve"> </w:t>
      </w:r>
      <w:r w:rsidR="009A2396" w:rsidRPr="009C02EA">
        <w:rPr>
          <w:rFonts w:ascii="KFGQPC Uthmanic Script HAFS" w:hint="eastAsia"/>
          <w:rtl/>
          <w:lang w:val="en-MY" w:eastAsia="en-MY" w:bidi="ar-SA"/>
        </w:rPr>
        <w:t>وُس</w:t>
      </w:r>
      <w:r w:rsidR="009A2396" w:rsidRPr="009C02EA">
        <w:rPr>
          <w:rFonts w:ascii="KFGQPC Uthmanic Script HAFS" w:hint="cs"/>
          <w:rtl/>
          <w:lang w:val="en-MY" w:eastAsia="en-MY" w:bidi="ar-SA"/>
        </w:rPr>
        <w:t>ۡ</w:t>
      </w:r>
      <w:r w:rsidR="009A2396" w:rsidRPr="009C02EA">
        <w:rPr>
          <w:rFonts w:ascii="KFGQPC Uthmanic Script HAFS" w:hint="eastAsia"/>
          <w:rtl/>
          <w:lang w:val="en-MY" w:eastAsia="en-MY" w:bidi="ar-SA"/>
        </w:rPr>
        <w:t>عَهَا</w:t>
      </w:r>
      <w:r w:rsidRPr="009C02EA">
        <w:rPr>
          <w:rFonts w:ascii="KFGQPC Uthman Taha Naskh" w:cs="KFGQPC Uthman Taha Naskh" w:hint="cs"/>
          <w:rtl/>
          <w:lang w:val="en-MY" w:eastAsia="en-MY" w:bidi="ar-SA"/>
        </w:rPr>
        <w:t>﴾</w:t>
      </w:r>
      <w:r w:rsidR="009A2396" w:rsidRPr="009C02EA">
        <w:rPr>
          <w:rFonts w:ascii="KFGQPC Uthman Taha Naskh" w:cs="KFGQPC Uthman Taha Naskh"/>
          <w:rtl/>
          <w:lang w:val="en-MY" w:eastAsia="en-MY" w:bidi="ar-SA"/>
        </w:rPr>
        <w:t xml:space="preserve"> </w:t>
      </w:r>
      <w:r w:rsidR="009A2396" w:rsidRPr="009C02EA">
        <w:rPr>
          <w:rFonts w:ascii="KFGQPC Uthman Taha Naskh" w:cs="KFGQPC Uthman Taha Naskh" w:hint="cs"/>
          <w:rtl/>
          <w:lang w:val="en-MY" w:eastAsia="en-MY" w:bidi="ar-SA"/>
        </w:rPr>
        <w:tab/>
      </w:r>
      <w:r w:rsidR="009A2396" w:rsidRPr="009C02EA">
        <w:rPr>
          <w:rStyle w:val="Char9"/>
          <w:rtl/>
        </w:rPr>
        <w:t>[</w:t>
      </w:r>
      <w:r w:rsidR="009A2396" w:rsidRPr="009C02EA">
        <w:rPr>
          <w:rStyle w:val="Char9"/>
          <w:rFonts w:hint="eastAsia"/>
          <w:rtl/>
        </w:rPr>
        <w:t>البقرة</w:t>
      </w:r>
      <w:r w:rsidR="009A2396" w:rsidRPr="009C02EA">
        <w:rPr>
          <w:rStyle w:val="Char9"/>
          <w:rtl/>
        </w:rPr>
        <w:t xml:space="preserve">: </w:t>
      </w:r>
      <w:r w:rsidR="009A2396" w:rsidRPr="009C02EA">
        <w:rPr>
          <w:rStyle w:val="Char9"/>
          <w:rFonts w:hint="cs"/>
          <w:rtl/>
        </w:rPr>
        <w:t>٢٨٦</w:t>
      </w:r>
      <w:r w:rsidR="009A2396" w:rsidRPr="009C02EA">
        <w:rPr>
          <w:rStyle w:val="Char9"/>
          <w:rtl/>
        </w:rPr>
        <w:t>]</w:t>
      </w:r>
      <w:r w:rsidR="009A2396" w:rsidRPr="009C02EA">
        <w:rPr>
          <w:rFonts w:ascii="KFGQPC Uthman Taha Naskh" w:cs="KFGQPC Uthman Taha Naskh"/>
          <w:rtl/>
          <w:lang w:val="en-MY" w:eastAsia="en-MY" w:bidi="ar-SA"/>
        </w:rPr>
        <w:t xml:space="preserve">  </w:t>
      </w:r>
    </w:p>
    <w:p w:rsidR="00AC5037" w:rsidRPr="009C02EA" w:rsidRDefault="00EE39FD" w:rsidP="00BB388D">
      <w:pPr>
        <w:pStyle w:val="a1"/>
        <w:rPr>
          <w:rFonts w:eastAsia="MS Mincho"/>
          <w:rtl/>
          <w:lang w:bidi="ar-SA"/>
        </w:rPr>
      </w:pPr>
      <w:r w:rsidRPr="009C02EA">
        <w:rPr>
          <w:rtl/>
          <w:lang w:bidi="ar-SA"/>
        </w:rPr>
        <w:t>الله، هیچ‌کس را جز به اندازه</w:t>
      </w:r>
      <w:r w:rsidRPr="009C02EA">
        <w:rPr>
          <w:rtl/>
          <w:lang w:bidi="ar-SA"/>
        </w:rPr>
        <w:softHyphen/>
        <w:t>ی توانش تکلیف نمی</w:t>
      </w:r>
      <w:r w:rsidRPr="009C02EA">
        <w:rPr>
          <w:rtl/>
          <w:lang w:bidi="ar-SA"/>
        </w:rPr>
        <w:softHyphen/>
        <w:t>دهد.</w:t>
      </w:r>
    </w:p>
    <w:p w:rsidR="00EE39FD" w:rsidRPr="009C02EA" w:rsidRDefault="00EE39FD" w:rsidP="00BB388D">
      <w:pPr>
        <w:autoSpaceDE w:val="0"/>
        <w:autoSpaceDN w:val="0"/>
        <w:adjustRightInd w:val="0"/>
        <w:rPr>
          <w:rFonts w:eastAsia="MS Mincho"/>
          <w:rtl/>
          <w:lang w:bidi="ar-SA"/>
        </w:rPr>
      </w:pPr>
      <w:r w:rsidRPr="009C02EA">
        <w:rPr>
          <w:rFonts w:eastAsia="MS Mincho"/>
          <w:rtl/>
          <w:lang w:bidi="ar-SA"/>
        </w:rPr>
        <w:t xml:space="preserve">یکی دیگر از سنت‌های روز جمعه، </w:t>
      </w:r>
      <w:r w:rsidR="00AE1D5F" w:rsidRPr="009C02EA">
        <w:rPr>
          <w:rFonts w:eastAsia="MS Mincho"/>
          <w:rtl/>
          <w:lang w:bidi="ar-SA"/>
        </w:rPr>
        <w:t>این</w:t>
      </w:r>
      <w:r w:rsidR="00AE1D5F" w:rsidRPr="009C02EA">
        <w:rPr>
          <w:rFonts w:eastAsia="MS Mincho"/>
          <w:cs/>
          <w:lang w:bidi="ar-SA"/>
        </w:rPr>
        <w:t>‎</w:t>
      </w:r>
      <w:r w:rsidR="00AE1D5F" w:rsidRPr="009C02EA">
        <w:rPr>
          <w:rFonts w:eastAsia="MS Mincho"/>
          <w:rtl/>
          <w:lang w:bidi="ar-SA"/>
        </w:rPr>
        <w:t>ست</w:t>
      </w:r>
      <w:r w:rsidRPr="009C02EA">
        <w:rPr>
          <w:rFonts w:eastAsia="MS Mincho"/>
          <w:rtl/>
          <w:lang w:bidi="ar-SA"/>
        </w:rPr>
        <w:t xml:space="preserve"> که انسان، موهای سرش را روغن بزند و به سر و وضعش برسد تا در بهترین وضعیت در نماز جمعه حاضر شود. و نیز سنت است که بهترین لباس‌هایش را بپوشد و مسواک بزند؛ یعنی به‌طور خاص، از مسواک استفاده کند. پس چه نیکوست با مسواک و خمیر</w:t>
      </w:r>
      <w:r w:rsidR="00FD55AC" w:rsidRPr="009C02EA">
        <w:rPr>
          <w:rFonts w:eastAsia="MS Mincho"/>
          <w:rtl/>
          <w:lang w:bidi="ar-SA"/>
        </w:rPr>
        <w:t xml:space="preserve"> </w:t>
      </w:r>
      <w:r w:rsidRPr="009C02EA">
        <w:rPr>
          <w:rFonts w:eastAsia="MS Mincho"/>
          <w:rtl/>
          <w:lang w:bidi="ar-SA"/>
        </w:rPr>
        <w:t>دندان، دهانش را خوب، تمیز نماید.</w:t>
      </w:r>
    </w:p>
    <w:p w:rsidR="00EE39FD" w:rsidRPr="009C02EA" w:rsidRDefault="00450B78" w:rsidP="00BB388D">
      <w:pPr>
        <w:autoSpaceDE w:val="0"/>
        <w:autoSpaceDN w:val="0"/>
        <w:adjustRightInd w:val="0"/>
        <w:rPr>
          <w:rFonts w:eastAsia="MS Mincho"/>
          <w:rtl/>
          <w:lang w:bidi="ar-SA"/>
        </w:rPr>
      </w:pPr>
      <w:r w:rsidRPr="009C02EA">
        <w:rPr>
          <w:rFonts w:eastAsia="MS Mincho"/>
          <w:rtl/>
          <w:lang w:bidi="ar-SA"/>
        </w:rPr>
        <w:t>هم‌چنین سنت است که اولِ وقت در مسجد، حاضر شود؛ زیرا کسی که در ابتدای وقت، به مسجد می‌رود، مانندِ کس</w:t>
      </w:r>
      <w:r w:rsidR="00457B75" w:rsidRPr="009C02EA">
        <w:rPr>
          <w:rFonts w:eastAsia="MS Mincho"/>
          <w:rtl/>
          <w:lang w:bidi="ar-SA"/>
        </w:rPr>
        <w:t>ی‌ست</w:t>
      </w:r>
      <w:r w:rsidRPr="009C02EA">
        <w:rPr>
          <w:rFonts w:eastAsia="MS Mincho"/>
          <w:rtl/>
          <w:lang w:bidi="ar-SA"/>
        </w:rPr>
        <w:t xml:space="preserve"> که شتری قربانی می‌کند و کسی که </w:t>
      </w:r>
      <w:r w:rsidR="003A4EE0" w:rsidRPr="009C02EA">
        <w:rPr>
          <w:rFonts w:eastAsia="MS Mincho"/>
          <w:rtl/>
          <w:lang w:bidi="ar-SA"/>
        </w:rPr>
        <w:t xml:space="preserve">در ساعت دوم به مسجد برود، مانندِ </w:t>
      </w:r>
      <w:r w:rsidR="00AE1D5F" w:rsidRPr="009C02EA">
        <w:rPr>
          <w:rFonts w:eastAsia="MS Mincho"/>
          <w:rtl/>
          <w:lang w:bidi="ar-SA"/>
        </w:rPr>
        <w:t>این</w:t>
      </w:r>
      <w:r w:rsidR="00AE1D5F" w:rsidRPr="009C02EA">
        <w:rPr>
          <w:rFonts w:eastAsia="MS Mincho"/>
          <w:cs/>
          <w:lang w:bidi="ar-SA"/>
        </w:rPr>
        <w:t>‎</w:t>
      </w:r>
      <w:r w:rsidR="00AE1D5F" w:rsidRPr="009C02EA">
        <w:rPr>
          <w:rFonts w:eastAsia="MS Mincho"/>
          <w:rtl/>
          <w:lang w:bidi="ar-SA"/>
        </w:rPr>
        <w:t>ست</w:t>
      </w:r>
      <w:r w:rsidR="003A4EE0" w:rsidRPr="009C02EA">
        <w:rPr>
          <w:rFonts w:eastAsia="MS Mincho"/>
          <w:rtl/>
          <w:lang w:bidi="ar-SA"/>
        </w:rPr>
        <w:t xml:space="preserve"> که گاوی قربانی کرده است؛ هرکس در ساعت سوم به مسجد برود، گویا قوچی قربانی کرده و کسی که در ساعت چهارم به مسجد برود، مثل </w:t>
      </w:r>
      <w:r w:rsidR="00AE1D5F" w:rsidRPr="009C02EA">
        <w:rPr>
          <w:rFonts w:eastAsia="MS Mincho"/>
          <w:rtl/>
          <w:lang w:bidi="ar-SA"/>
        </w:rPr>
        <w:t>این</w:t>
      </w:r>
      <w:r w:rsidR="00AE1D5F" w:rsidRPr="009C02EA">
        <w:rPr>
          <w:rFonts w:eastAsia="MS Mincho"/>
          <w:cs/>
          <w:lang w:bidi="ar-SA"/>
        </w:rPr>
        <w:t>‎</w:t>
      </w:r>
      <w:r w:rsidR="00AE1D5F" w:rsidRPr="009C02EA">
        <w:rPr>
          <w:rFonts w:eastAsia="MS Mincho"/>
          <w:rtl/>
          <w:lang w:bidi="ar-SA"/>
        </w:rPr>
        <w:t>ست</w:t>
      </w:r>
      <w:r w:rsidR="003A4EE0" w:rsidRPr="009C02EA">
        <w:rPr>
          <w:rFonts w:eastAsia="MS Mincho"/>
          <w:rtl/>
          <w:lang w:bidi="ar-SA"/>
        </w:rPr>
        <w:t xml:space="preserve"> که مرغی صدقه داده است؛ کسی که در ساعت پنجم در مسجد حاضر می‌شود، گویا تخم‌مرغی صدقه داده و کسی که پس از امام به مسجد می‌آید، گرچه از پاداش جمعه برخوردار می‌شود، اما ثوابش کم‌تر است و پاداش ورود زودهنگام به مسجد به او نمی‌رسد و از این پاداش بزرگ محروم می‌گردد.</w:t>
      </w:r>
    </w:p>
    <w:p w:rsidR="003A4EE0" w:rsidRPr="009C02EA" w:rsidRDefault="00F16CAC" w:rsidP="00BB388D">
      <w:pPr>
        <w:autoSpaceDE w:val="0"/>
        <w:autoSpaceDN w:val="0"/>
        <w:adjustRightInd w:val="0"/>
        <w:rPr>
          <w:rFonts w:eastAsia="MS Mincho"/>
          <w:rtl/>
          <w:lang w:bidi="ar-SA"/>
        </w:rPr>
      </w:pPr>
      <w:r w:rsidRPr="009C02EA">
        <w:rPr>
          <w:rFonts w:eastAsia="MS Mincho"/>
          <w:rtl/>
          <w:lang w:bidi="ar-SA"/>
        </w:rPr>
        <w:t>بسیاری از مردم، روز جمعه هیچ کاری ندارند؛ با این حال در خانه یا در کوچه و بازار می‌نشینند و بدین‌سان شیطان، آنان را از این پاداش بزرگ محروم می‌گرداند</w:t>
      </w:r>
      <w:r w:rsidR="00E303EE" w:rsidRPr="009C02EA">
        <w:rPr>
          <w:rFonts w:eastAsia="MS Mincho"/>
          <w:rtl/>
          <w:lang w:bidi="ar-SA"/>
        </w:rPr>
        <w:t>. لذا از همان ابتدای روز جمعه، برای کسب این پاداش دست به‌کار شوید، غسل کنید، خود را پاکیزه نمایید، عطر و روغن بزنید، بهترین لباس خود را بپوشید و زودهنگام به مسجد بروید و هر چه الله</w:t>
      </w:r>
      <w:r w:rsidR="00E303EE" w:rsidRPr="009C02EA">
        <w:rPr>
          <w:rFonts w:eastAsia="MS Mincho"/>
          <w:lang w:bidi="ar-SA"/>
        </w:rPr>
        <w:sym w:font="AGA Arabesque" w:char="F055"/>
      </w:r>
      <w:r w:rsidR="00E303EE" w:rsidRPr="009C02EA">
        <w:rPr>
          <w:rFonts w:eastAsia="MS Mincho"/>
          <w:rtl/>
          <w:lang w:bidi="ar-SA"/>
        </w:rPr>
        <w:t xml:space="preserve"> توفیق داد، نماز بخوانید و به تلاوت قرآن مشغول شوید تا امام بیاید و خطبه را آغاز نماید.</w:t>
      </w:r>
    </w:p>
    <w:p w:rsidR="00E303EE" w:rsidRPr="009C02EA" w:rsidRDefault="00EE3796" w:rsidP="00BB388D">
      <w:pPr>
        <w:autoSpaceDE w:val="0"/>
        <w:autoSpaceDN w:val="0"/>
        <w:adjustRightInd w:val="0"/>
        <w:rPr>
          <w:rFonts w:eastAsia="MS Mincho"/>
          <w:rtl/>
          <w:lang w:bidi="ar-SA"/>
        </w:rPr>
      </w:pPr>
      <w:r w:rsidRPr="009C02EA">
        <w:rPr>
          <w:rFonts w:eastAsia="MS Mincho"/>
          <w:rtl/>
          <w:lang w:bidi="ar-SA"/>
        </w:rPr>
        <w:t xml:space="preserve">و از دیگر آداب جمعه، </w:t>
      </w:r>
      <w:r w:rsidR="00AE1D5F" w:rsidRPr="009C02EA">
        <w:rPr>
          <w:rFonts w:eastAsia="MS Mincho"/>
          <w:rtl/>
          <w:lang w:bidi="ar-SA"/>
        </w:rPr>
        <w:t>این</w:t>
      </w:r>
      <w:r w:rsidR="00AE1D5F" w:rsidRPr="009C02EA">
        <w:rPr>
          <w:rFonts w:eastAsia="MS Mincho"/>
          <w:cs/>
          <w:lang w:bidi="ar-SA"/>
        </w:rPr>
        <w:t>‎</w:t>
      </w:r>
      <w:r w:rsidR="00AE1D5F" w:rsidRPr="009C02EA">
        <w:rPr>
          <w:rFonts w:eastAsia="MS Mincho"/>
          <w:rtl/>
          <w:lang w:bidi="ar-SA"/>
        </w:rPr>
        <w:t>ست</w:t>
      </w:r>
      <w:r w:rsidRPr="009C02EA">
        <w:rPr>
          <w:rFonts w:eastAsia="MS Mincho"/>
          <w:rtl/>
          <w:lang w:bidi="ar-SA"/>
        </w:rPr>
        <w:t xml:space="preserve"> که انسان، میان دو نفر فاصله نیندازد؛ یعنی میان دو نفر که کنار هم نشسته‌اند، ننشیند و جایشان را تنگ نگرداند یا از روی شانه‌های</w:t>
      </w:r>
      <w:r w:rsidR="00E650F0" w:rsidRPr="009C02EA">
        <w:rPr>
          <w:rFonts w:eastAsia="MS Mincho"/>
          <w:rtl/>
          <w:lang w:bidi="ar-SA"/>
        </w:rPr>
        <w:t>شان</w:t>
      </w:r>
      <w:r w:rsidRPr="009C02EA">
        <w:rPr>
          <w:rFonts w:eastAsia="MS Mincho"/>
          <w:rtl/>
          <w:lang w:bidi="ar-SA"/>
        </w:rPr>
        <w:t xml:space="preserve"> رد نشود. اما اگر در میان آن‌ها فاصله بود، ایرادی ندارد که </w:t>
      </w:r>
      <w:r w:rsidR="002D15FE" w:rsidRPr="009C02EA">
        <w:rPr>
          <w:rFonts w:eastAsia="MS Mincho"/>
          <w:rtl/>
          <w:lang w:bidi="ar-SA"/>
        </w:rPr>
        <w:t>آ</w:t>
      </w:r>
      <w:r w:rsidRPr="009C02EA">
        <w:rPr>
          <w:rFonts w:eastAsia="MS Mincho"/>
          <w:rtl/>
          <w:lang w:bidi="ar-SA"/>
        </w:rPr>
        <w:t>ن‌جا بنشیند؛ زیرا این دو، خود با فاصله نشسته‌اند. اما نشستن در میان دو نفر که کنار هم هستند، آزار رساندن به آن‌هاست. پیامبر</w:t>
      </w:r>
      <w:r w:rsidRPr="009C02EA">
        <w:rPr>
          <w:rFonts w:eastAsia="MS Mincho"/>
          <w:lang w:bidi="ar-SA"/>
        </w:rPr>
        <w:sym w:font="AGA Arabesque" w:char="F072"/>
      </w:r>
      <w:r w:rsidRPr="009C02EA">
        <w:rPr>
          <w:rFonts w:eastAsia="MS Mincho"/>
          <w:rtl/>
          <w:lang w:bidi="ar-SA"/>
        </w:rPr>
        <w:t xml:space="preserve"> شخصی را دید که از روی شانه‌های مردم رد می‌شد تا خود را به صف‌های جلو برساند؛ به او فرمود: </w:t>
      </w:r>
      <w:r w:rsidRPr="009C02EA">
        <w:rPr>
          <w:rStyle w:val="Char3"/>
          <w:rFonts w:eastAsia="MS Mincho"/>
          <w:rtl/>
          <w:lang w:bidi="ar-SA"/>
        </w:rPr>
        <w:t>«</w:t>
      </w:r>
      <w:r w:rsidRPr="009C02EA">
        <w:rPr>
          <w:rStyle w:val="Char3"/>
          <w:rtl/>
          <w:lang w:bidi="ar-SA"/>
        </w:rPr>
        <w:t>اجْلِسْ فَقَدْ آذَيْت</w:t>
      </w:r>
      <w:r w:rsidRPr="009C02EA">
        <w:rPr>
          <w:rStyle w:val="Char3"/>
          <w:rFonts w:eastAsia="MS Mincho"/>
          <w:rtl/>
          <w:lang w:bidi="ar-SA"/>
        </w:rPr>
        <w:t>َ»</w:t>
      </w:r>
      <w:r w:rsidRPr="009C02EA">
        <w:rPr>
          <w:rFonts w:eastAsia="MS Mincho"/>
          <w:rtl/>
          <w:lang w:bidi="ar-SA"/>
        </w:rPr>
        <w:t>. یعنی: «بنشین که مردم را اذیت کردی».</w:t>
      </w:r>
      <w:r w:rsidR="005B0949" w:rsidRPr="009C02EA">
        <w:rPr>
          <w:rFonts w:eastAsia="MS Mincho"/>
          <w:rtl/>
          <w:lang w:bidi="ar-SA"/>
        </w:rPr>
        <w:t xml:space="preserve"> این‌ها همه</w:t>
      </w:r>
      <w:r w:rsidR="00B83BFE" w:rsidRPr="009C02EA">
        <w:rPr>
          <w:rFonts w:eastAsia="MS Mincho"/>
          <w:rtl/>
          <w:lang w:bidi="ar-SA"/>
        </w:rPr>
        <w:t>،</w:t>
      </w:r>
      <w:r w:rsidR="005B0949" w:rsidRPr="009C02EA">
        <w:rPr>
          <w:rFonts w:eastAsia="MS Mincho"/>
          <w:rtl/>
          <w:lang w:bidi="ar-SA"/>
        </w:rPr>
        <w:t xml:space="preserve"> جزو آداب حضور در نماز جمعه است.</w:t>
      </w:r>
    </w:p>
    <w:p w:rsidR="00E225E9" w:rsidRPr="009C02EA" w:rsidRDefault="00B83BFE"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2C758C" w:rsidRPr="009C02EA" w:rsidRDefault="00151641"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833- </w:t>
      </w:r>
      <w:r w:rsidR="002C758C" w:rsidRPr="009C02EA">
        <w:rPr>
          <w:rStyle w:val="Char4"/>
          <w:rtl/>
          <w:lang w:bidi="ar-SA"/>
        </w:rPr>
        <w:t>وَعَنْ عَمْرِو بْنِ شُعَيْبٍ عَنْ أَبِيهِ عَنْ جَدِّهِ</w:t>
      </w:r>
      <w:r w:rsidR="002C758C" w:rsidRPr="009C02EA">
        <w:rPr>
          <w:rStyle w:val="Char4"/>
          <w:b w:val="0"/>
          <w:bCs w:val="0"/>
          <w:rtl/>
          <w:lang w:bidi="ar-SA"/>
        </w:rPr>
        <w:sym w:font="AGA Arabesque" w:char="F074"/>
      </w:r>
      <w:r w:rsidR="002C758C" w:rsidRPr="009C02EA">
        <w:rPr>
          <w:rStyle w:val="Char4"/>
          <w:rtl/>
          <w:lang w:bidi="ar-SA"/>
        </w:rPr>
        <w:t xml:space="preserve"> أَنَّ رسولَ اللّهِ</w:t>
      </w:r>
      <w:r w:rsidR="002C758C" w:rsidRPr="009C02EA">
        <w:rPr>
          <w:rStyle w:val="Char4"/>
          <w:b w:val="0"/>
          <w:bCs w:val="0"/>
          <w:rtl/>
          <w:lang w:bidi="ar-SA"/>
        </w:rPr>
        <w:sym w:font="AGA Arabesque" w:char="F072"/>
      </w:r>
      <w:r w:rsidR="002C758C" w:rsidRPr="009C02EA">
        <w:rPr>
          <w:rStyle w:val="Char4"/>
          <w:rtl/>
          <w:lang w:bidi="ar-SA"/>
        </w:rPr>
        <w:t xml:space="preserve"> قال: «لا يَحِلُّ لِرَجُلٍ أَنْ يُفَرِّقَ بَيْنَ اثْنَيْنِ إلاّ بإذْنِهِمَا».</w:t>
      </w:r>
      <w:r w:rsidR="002C758C" w:rsidRPr="009C02EA">
        <w:rPr>
          <w:rFonts w:ascii="Traditional Arabic"/>
          <w:rtl/>
          <w:lang w:bidi="ar-SA"/>
        </w:rPr>
        <w:t xml:space="preserve"> [روایت ابوداود و ترمذي؛ ترمذی گفته است: حديثی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5"/>
      </w:r>
      <w:r w:rsidR="00F70C43" w:rsidRPr="00F70C43">
        <w:rPr>
          <w:rStyle w:val="FootnoteReference"/>
          <w:rFonts w:cs="B Lotus"/>
          <w:szCs w:val="28"/>
          <w:rtl/>
          <w:lang w:bidi="ar-SA"/>
        </w:rPr>
        <w:t>)</w:t>
      </w:r>
    </w:p>
    <w:p w:rsidR="002C758C" w:rsidRPr="009C02EA" w:rsidRDefault="002C758C" w:rsidP="008E17E2">
      <w:pPr>
        <w:pStyle w:val="a3"/>
        <w:spacing w:before="0"/>
        <w:rPr>
          <w:rtl/>
          <w:lang w:bidi="ar-SA"/>
        </w:rPr>
      </w:pPr>
      <w:r w:rsidRPr="009C02EA">
        <w:rPr>
          <w:rtl/>
          <w:lang w:bidi="ar-SA"/>
        </w:rPr>
        <w:t>و</w:t>
      </w:r>
      <w:r w:rsidR="0093676C" w:rsidRPr="009C02EA">
        <w:rPr>
          <w:rtl/>
          <w:lang w:bidi="ar-SA"/>
        </w:rPr>
        <w:t>َ</w:t>
      </w:r>
      <w:r w:rsidRPr="009C02EA">
        <w:rPr>
          <w:rtl/>
          <w:lang w:bidi="ar-SA"/>
        </w:rPr>
        <w:t>ف</w:t>
      </w:r>
      <w:r w:rsidR="0093676C" w:rsidRPr="009C02EA">
        <w:rPr>
          <w:rtl/>
          <w:lang w:bidi="ar-SA"/>
        </w:rPr>
        <w:t>ِ</w:t>
      </w:r>
      <w:r w:rsidRPr="009C02EA">
        <w:rPr>
          <w:rtl/>
          <w:lang w:bidi="ar-SA"/>
        </w:rPr>
        <w:t>ي رواية</w:t>
      </w:r>
      <w:r w:rsidR="0093676C" w:rsidRPr="009C02EA">
        <w:rPr>
          <w:rtl/>
          <w:lang w:bidi="ar-SA"/>
        </w:rPr>
        <w:t>ٍ</w:t>
      </w:r>
      <w:r w:rsidRPr="009C02EA">
        <w:rPr>
          <w:rtl/>
          <w:lang w:bidi="ar-SA"/>
        </w:rPr>
        <w:t xml:space="preserve"> لأبي داود: «لا</w:t>
      </w:r>
      <w:r w:rsidR="0093676C" w:rsidRPr="009C02EA">
        <w:rPr>
          <w:rtl/>
          <w:lang w:bidi="ar-SA"/>
        </w:rPr>
        <w:t xml:space="preserve"> </w:t>
      </w:r>
      <w:r w:rsidRPr="009C02EA">
        <w:rPr>
          <w:rtl/>
          <w:lang w:bidi="ar-SA"/>
        </w:rPr>
        <w:t>يَجلِسُ بَيْنَ رَجُليْن</w:t>
      </w:r>
      <w:r w:rsidR="0093676C" w:rsidRPr="009C02EA">
        <w:rPr>
          <w:rtl/>
          <w:lang w:bidi="ar-SA"/>
        </w:rPr>
        <w:t>ِ</w:t>
      </w:r>
      <w:r w:rsidRPr="009C02EA">
        <w:rPr>
          <w:rtl/>
          <w:lang w:bidi="ar-SA"/>
        </w:rPr>
        <w:t xml:space="preserve"> إلا</w:t>
      </w:r>
      <w:r w:rsidR="0093676C" w:rsidRPr="009C02EA">
        <w:rPr>
          <w:rtl/>
          <w:lang w:bidi="ar-SA"/>
        </w:rPr>
        <w:t>َّ</w:t>
      </w:r>
      <w:r w:rsidRPr="009C02EA">
        <w:rPr>
          <w:rtl/>
          <w:lang w:bidi="ar-SA"/>
        </w:rPr>
        <w:t xml:space="preserve"> بإذْنِهمَا».</w:t>
      </w:r>
    </w:p>
    <w:p w:rsidR="00B83BFE" w:rsidRPr="009C02EA" w:rsidRDefault="0093676C"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عمرو بن شعیب از پدرش از جدش</w:t>
      </w:r>
      <w:r w:rsidRPr="009C02EA">
        <w:rPr>
          <w:rFonts w:ascii="Traditional Arabic"/>
          <w:lang w:bidi="ar-SA"/>
        </w:rPr>
        <w:sym w:font="AGA Arabesque" w:char="F074"/>
      </w:r>
      <w:r w:rsidRPr="009C02EA">
        <w:rPr>
          <w:rFonts w:ascii="Traditional Arabic"/>
          <w:rtl/>
          <w:lang w:bidi="ar-SA"/>
        </w:rPr>
        <w:t xml:space="preserve"> روایت است: رسول‌الله</w:t>
      </w:r>
      <w:r w:rsidRPr="009C02EA">
        <w:rPr>
          <w:rFonts w:ascii="Traditional Arabic"/>
          <w:lang w:bidi="ar-SA"/>
        </w:rPr>
        <w:sym w:font="AGA Arabesque" w:char="F072"/>
      </w:r>
      <w:r w:rsidRPr="009C02EA">
        <w:rPr>
          <w:rFonts w:ascii="Traditional Arabic"/>
          <w:rtl/>
          <w:lang w:bidi="ar-SA"/>
        </w:rPr>
        <w:t xml:space="preserve"> فرمود: «برای هیچ‌کس جایز نیست که میان دو نفر، جز به اجازه‌ی آن‌ها - بنشیند و میانِ آن‌ها-فاصله بیندازد».</w:t>
      </w:r>
    </w:p>
    <w:p w:rsidR="00151641" w:rsidRPr="008E17E2" w:rsidRDefault="0093676C" w:rsidP="00BB388D">
      <w:pPr>
        <w:autoSpaceDE w:val="0"/>
        <w:autoSpaceDN w:val="0"/>
        <w:adjustRightInd w:val="0"/>
        <w:rPr>
          <w:rFonts w:ascii="Traditional Arabic" w:hAnsi="Traditional Arabic"/>
          <w:spacing w:val="-6"/>
          <w:rtl/>
          <w:lang w:bidi="ar-SA"/>
        </w:rPr>
      </w:pPr>
      <w:r w:rsidRPr="008E17E2">
        <w:rPr>
          <w:rFonts w:ascii="Traditional Arabic" w:hAnsi="Traditional Arabic"/>
          <w:spacing w:val="-6"/>
          <w:rtl/>
          <w:lang w:bidi="ar-SA"/>
        </w:rPr>
        <w:t>و در روایتی از ابوداود آمده است: «هیچ‌کس میان دو نفر جز به اجازه‌ی آن‌ها ننشیند».</w:t>
      </w:r>
    </w:p>
    <w:p w:rsidR="005C5DC3" w:rsidRPr="009C02EA" w:rsidRDefault="00D514FB"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834- </w:t>
      </w:r>
      <w:r w:rsidR="005C5DC3" w:rsidRPr="009C02EA">
        <w:rPr>
          <w:rStyle w:val="Char4"/>
          <w:rtl/>
          <w:lang w:bidi="ar-SA"/>
        </w:rPr>
        <w:t>وَعَنْ حُذَيْفَةَ بْنِ الْيَمَانِ</w:t>
      </w:r>
      <w:r w:rsidR="005C5DC3" w:rsidRPr="009C02EA">
        <w:rPr>
          <w:rStyle w:val="Char4"/>
          <w:b w:val="0"/>
          <w:bCs w:val="0"/>
          <w:rtl/>
          <w:lang w:bidi="ar-SA"/>
        </w:rPr>
        <w:sym w:font="AGA Arabesque" w:char="F074"/>
      </w:r>
      <w:r w:rsidR="005C5DC3" w:rsidRPr="009C02EA">
        <w:rPr>
          <w:rStyle w:val="Char4"/>
          <w:rtl/>
          <w:lang w:bidi="ar-SA"/>
        </w:rPr>
        <w:t xml:space="preserve"> أنَّ رسولَ اللّهِ</w:t>
      </w:r>
      <w:r w:rsidR="005C5DC3" w:rsidRPr="009C02EA">
        <w:rPr>
          <w:rStyle w:val="Char4"/>
          <w:b w:val="0"/>
          <w:bCs w:val="0"/>
          <w:rtl/>
          <w:lang w:bidi="ar-SA"/>
        </w:rPr>
        <w:sym w:font="AGA Arabesque" w:char="F072"/>
      </w:r>
      <w:r w:rsidR="005C5DC3" w:rsidRPr="009C02EA">
        <w:rPr>
          <w:rStyle w:val="Char4"/>
          <w:rtl/>
          <w:lang w:bidi="ar-SA"/>
        </w:rPr>
        <w:t xml:space="preserve"> لَعَنَ مَنْ جَلَسَ وَسَطَ الْحَلْقَةِ.</w:t>
      </w:r>
      <w:r w:rsidR="005C5DC3" w:rsidRPr="009C02EA">
        <w:rPr>
          <w:rFonts w:ascii="Traditional Arabic"/>
          <w:rtl/>
          <w:lang w:bidi="ar-SA"/>
        </w:rPr>
        <w:t xml:space="preserve"> [روایت ابوداود با اِسناد حسن]</w:t>
      </w:r>
    </w:p>
    <w:p w:rsidR="005C5DC3" w:rsidRPr="009C02EA" w:rsidRDefault="005C5DC3" w:rsidP="008E17E2">
      <w:pPr>
        <w:autoSpaceDE w:val="0"/>
        <w:autoSpaceDN w:val="0"/>
        <w:adjustRightInd w:val="0"/>
        <w:spacing w:line="228" w:lineRule="auto"/>
        <w:rPr>
          <w:rFonts w:ascii="Traditional Arabic" w:cs="Traditional Arabic"/>
          <w:sz w:val="32"/>
          <w:szCs w:val="32"/>
          <w:rtl/>
          <w:lang w:bidi="ar-SA"/>
        </w:rPr>
      </w:pPr>
      <w:r w:rsidRPr="009C02EA">
        <w:rPr>
          <w:rStyle w:val="Char4"/>
          <w:rtl/>
          <w:lang w:bidi="ar-SA"/>
        </w:rPr>
        <w:t>وَرَوَى التِّرمِذِيُّ عَنْ أَبِي مِجْلَزٍ أنَّ رَجُلاً قَعَدَ وَسَطَ حَلقْةٍ فقال حُذَيْفَةُ</w:t>
      </w:r>
      <w:r w:rsidRPr="009C02EA">
        <w:rPr>
          <w:rStyle w:val="Char4"/>
          <w:b w:val="0"/>
          <w:bCs w:val="0"/>
          <w:rtl/>
          <w:lang w:bidi="ar-SA"/>
        </w:rPr>
        <w:sym w:font="AGA Arabesque" w:char="F074"/>
      </w:r>
      <w:r w:rsidRPr="009C02EA">
        <w:rPr>
          <w:rStyle w:val="Char4"/>
          <w:rtl/>
          <w:lang w:bidi="ar-SA"/>
        </w:rPr>
        <w:t>: مُلْعُونٌ عَلَى لِسَانِ مُحَمَّدٍ</w:t>
      </w:r>
      <w:r w:rsidRPr="009C02EA">
        <w:rPr>
          <w:rStyle w:val="Char4"/>
          <w:b w:val="0"/>
          <w:bCs w:val="0"/>
          <w:rtl/>
          <w:lang w:bidi="ar-SA"/>
        </w:rPr>
        <w:sym w:font="AGA Arabesque" w:char="F072"/>
      </w:r>
      <w:r w:rsidRPr="009C02EA">
        <w:rPr>
          <w:rStyle w:val="Char4"/>
          <w:rtl/>
          <w:lang w:bidi="ar-SA"/>
        </w:rPr>
        <w:t xml:space="preserve"> أوْ لَعَنَ اللّهُ عَلَى لِسَانِ مُحَمَّدٍ</w:t>
      </w:r>
      <w:r w:rsidRPr="009C02EA">
        <w:rPr>
          <w:rStyle w:val="Char4"/>
          <w:b w:val="0"/>
          <w:bCs w:val="0"/>
          <w:rtl/>
          <w:lang w:bidi="ar-SA"/>
        </w:rPr>
        <w:sym w:font="AGA Arabesque" w:char="F072"/>
      </w:r>
      <w:r w:rsidRPr="009C02EA">
        <w:rPr>
          <w:rStyle w:val="Char4"/>
          <w:rtl/>
          <w:lang w:bidi="ar-SA"/>
        </w:rPr>
        <w:t xml:space="preserve"> مَنْ جَلَسَ وَسَطَ الْحَلْقةِ.</w:t>
      </w:r>
      <w:r w:rsidRPr="009C02EA">
        <w:rPr>
          <w:rFonts w:ascii="Traditional Arabic"/>
          <w:rtl/>
          <w:lang w:bidi="ar-SA"/>
        </w:rPr>
        <w:t xml:space="preserve"> [ترمذي گفته است: این حدیث،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6"/>
      </w:r>
      <w:r w:rsidR="00F70C43" w:rsidRPr="00F70C43">
        <w:rPr>
          <w:rStyle w:val="FootnoteReference"/>
          <w:rFonts w:cs="B Lotus"/>
          <w:szCs w:val="28"/>
          <w:rtl/>
          <w:lang w:bidi="ar-SA"/>
        </w:rPr>
        <w:t>)</w:t>
      </w:r>
    </w:p>
    <w:p w:rsidR="00D514FB" w:rsidRPr="009C02EA" w:rsidRDefault="002601BB"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حذیفه بن یَمان</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کسی را که در وسط حلقه بنشیند، نفرین کرده است».</w:t>
      </w:r>
    </w:p>
    <w:p w:rsidR="002601BB" w:rsidRPr="009C02EA" w:rsidRDefault="002601BB" w:rsidP="00BB388D">
      <w:pPr>
        <w:autoSpaceDE w:val="0"/>
        <w:autoSpaceDN w:val="0"/>
        <w:adjustRightInd w:val="0"/>
        <w:rPr>
          <w:rFonts w:ascii="Traditional Arabic"/>
          <w:rtl/>
          <w:lang w:bidi="ar-SA"/>
        </w:rPr>
      </w:pPr>
      <w:r w:rsidRPr="009C02EA">
        <w:rPr>
          <w:rFonts w:ascii="Traditional Arabic"/>
          <w:rtl/>
          <w:lang w:bidi="ar-SA"/>
        </w:rPr>
        <w:t>ترمذی از ابومجلز روایت کرده است: مردی، وسط حلقه نشست؛ حذیفه</w:t>
      </w:r>
      <w:r w:rsidRPr="009C02EA">
        <w:rPr>
          <w:rFonts w:ascii="Traditional Arabic"/>
          <w:lang w:bidi="ar-SA"/>
        </w:rPr>
        <w:sym w:font="AGA Arabesque" w:char="F074"/>
      </w:r>
      <w:r w:rsidRPr="009C02EA">
        <w:rPr>
          <w:rFonts w:ascii="Traditional Arabic"/>
          <w:rtl/>
          <w:lang w:bidi="ar-SA"/>
        </w:rPr>
        <w:t xml:space="preserve"> فرمود: «هرکس وسط حلقه بنشیند، به زبان محمد</w:t>
      </w:r>
      <w:r w:rsidRPr="009C02EA">
        <w:rPr>
          <w:rFonts w:ascii="Traditional Arabic"/>
          <w:lang w:bidi="ar-SA"/>
        </w:rPr>
        <w:sym w:font="AGA Arabesque" w:char="F072"/>
      </w:r>
      <w:r w:rsidRPr="009C02EA">
        <w:rPr>
          <w:rFonts w:ascii="Traditional Arabic"/>
          <w:rtl/>
          <w:lang w:bidi="ar-SA"/>
        </w:rPr>
        <w:t xml:space="preserve"> لعنت شده است» یا فرمود: «الله، کسی را که وسط حلقه می‌نشیند، به زبان محمد</w:t>
      </w:r>
      <w:r w:rsidRPr="009C02EA">
        <w:rPr>
          <w:rFonts w:ascii="Traditional Arabic"/>
          <w:lang w:bidi="ar-SA"/>
        </w:rPr>
        <w:sym w:font="AGA Arabesque" w:char="F072"/>
      </w:r>
      <w:r w:rsidRPr="009C02EA">
        <w:rPr>
          <w:rFonts w:ascii="Traditional Arabic"/>
          <w:rtl/>
          <w:lang w:bidi="ar-SA"/>
        </w:rPr>
        <w:t xml:space="preserve"> لعنت کرده است».</w:t>
      </w:r>
    </w:p>
    <w:p w:rsidR="002601BB" w:rsidRPr="009C02EA" w:rsidRDefault="002601BB"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835- </w:t>
      </w:r>
      <w:r w:rsidR="00EB5A96" w:rsidRPr="009C02EA">
        <w:rPr>
          <w:rStyle w:val="Char4"/>
          <w:rtl/>
          <w:lang w:bidi="ar-SA"/>
        </w:rPr>
        <w:t>وَعَنْ أَبِي سَعِيدٍ الْخُدْرِيِّ</w:t>
      </w:r>
      <w:r w:rsidR="00EB5A96" w:rsidRPr="009C02EA">
        <w:rPr>
          <w:rStyle w:val="Char4"/>
          <w:b w:val="0"/>
          <w:bCs w:val="0"/>
          <w:rtl/>
          <w:lang w:bidi="ar-SA"/>
        </w:rPr>
        <w:sym w:font="AGA Arabesque" w:char="F074"/>
      </w:r>
      <w:r w:rsidR="00EB5A96" w:rsidRPr="009C02EA">
        <w:rPr>
          <w:rStyle w:val="Char4"/>
          <w:rtl/>
          <w:lang w:bidi="ar-SA"/>
        </w:rPr>
        <w:t xml:space="preserve"> قَالَ سَمِعْتُ رسولَ اللّه</w:t>
      </w:r>
      <w:r w:rsidR="00EB5A96" w:rsidRPr="009C02EA">
        <w:rPr>
          <w:rStyle w:val="Char4"/>
          <w:b w:val="0"/>
          <w:bCs w:val="0"/>
          <w:rtl/>
          <w:lang w:bidi="ar-SA"/>
        </w:rPr>
        <w:sym w:font="AGA Arabesque" w:char="F072"/>
      </w:r>
      <w:r w:rsidR="00EB5A96" w:rsidRPr="009C02EA">
        <w:rPr>
          <w:rStyle w:val="Char4"/>
          <w:rtl/>
          <w:lang w:bidi="ar-SA"/>
        </w:rPr>
        <w:t xml:space="preserve"> يَقُولُ: «خَيْرُ الْمَجَالِسِ أوْسَعُهَا».</w:t>
      </w:r>
      <w:r w:rsidR="00EB5A96" w:rsidRPr="009C02EA">
        <w:rPr>
          <w:rFonts w:ascii="Traditional Arabic"/>
          <w:rtl/>
          <w:lang w:bidi="ar-SA"/>
        </w:rPr>
        <w:t xml:space="preserve"> [روایت ابوداود با اِسنادی صحیح و مطابق با شرط بخاری.]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7"/>
      </w:r>
      <w:r w:rsidR="00F70C43" w:rsidRPr="00F70C43">
        <w:rPr>
          <w:rStyle w:val="FootnoteReference"/>
          <w:rFonts w:cs="B Lotus"/>
          <w:szCs w:val="28"/>
          <w:rtl/>
          <w:lang w:bidi="ar-SA"/>
        </w:rPr>
        <w:t>)</w:t>
      </w:r>
    </w:p>
    <w:p w:rsidR="002601BB" w:rsidRPr="009C02EA" w:rsidRDefault="00503D79"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ابوسعید خدری</w:t>
      </w:r>
      <w:r w:rsidRPr="009C02EA">
        <w:rPr>
          <w:rFonts w:ascii="Traditional Arabic"/>
          <w:lang w:bidi="ar-SA"/>
        </w:rPr>
        <w:sym w:font="AGA Arabesque" w:char="F074"/>
      </w:r>
      <w:r w:rsidRPr="009C02EA">
        <w:rPr>
          <w:rFonts w:ascii="Traditional Arabic"/>
          <w:rtl/>
          <w:lang w:bidi="ar-SA"/>
        </w:rPr>
        <w:t xml:space="preserve"> می‌گوید: از رسول‌الله</w:t>
      </w:r>
      <w:r w:rsidRPr="009C02EA">
        <w:rPr>
          <w:rFonts w:ascii="Traditional Arabic"/>
          <w:lang w:bidi="ar-SA"/>
        </w:rPr>
        <w:sym w:font="AGA Arabesque" w:char="F072"/>
      </w:r>
      <w:r w:rsidRPr="009C02EA">
        <w:rPr>
          <w:rFonts w:ascii="Traditional Arabic"/>
          <w:rtl/>
          <w:lang w:bidi="ar-SA"/>
        </w:rPr>
        <w:t xml:space="preserve"> شنیدم که می‌فرمود: «بهترین مجالس، وسیع</w:t>
      </w:r>
      <w:r w:rsidR="00881EE6" w:rsidRPr="009C02EA">
        <w:rPr>
          <w:rFonts w:ascii="Traditional Arabic"/>
          <w:rtl/>
          <w:lang w:bidi="ar-SA"/>
        </w:rPr>
        <w:t>‌ترینِ آ</w:t>
      </w:r>
      <w:r w:rsidRPr="009C02EA">
        <w:rPr>
          <w:rFonts w:ascii="Traditional Arabic"/>
          <w:rtl/>
          <w:lang w:bidi="ar-SA"/>
        </w:rPr>
        <w:t>ن</w:t>
      </w:r>
      <w:r w:rsidR="00881EE6" w:rsidRPr="009C02EA">
        <w:rPr>
          <w:rFonts w:ascii="Traditional Arabic"/>
          <w:rtl/>
          <w:lang w:bidi="ar-SA"/>
        </w:rPr>
        <w:t>‌</w:t>
      </w:r>
      <w:r w:rsidRPr="009C02EA">
        <w:rPr>
          <w:rFonts w:ascii="Traditional Arabic"/>
          <w:rtl/>
          <w:lang w:bidi="ar-SA"/>
        </w:rPr>
        <w:t>هاست».</w:t>
      </w:r>
      <w:r w:rsidR="00FB0001" w:rsidRPr="009C02EA">
        <w:rPr>
          <w:rFonts w:ascii="Traditional Arabic"/>
          <w:rtl/>
          <w:lang w:bidi="ar-SA"/>
        </w:rPr>
        <w:t xml:space="preserve"> [یعنی مجلسی که جای بیش‌تری برای نشستن</w:t>
      </w:r>
      <w:r w:rsidR="002A4FD2" w:rsidRPr="009C02EA">
        <w:rPr>
          <w:rFonts w:ascii="Traditional Arabic"/>
          <w:rtl/>
          <w:lang w:bidi="ar-SA"/>
        </w:rPr>
        <w:t xml:space="preserve"> </w:t>
      </w:r>
      <w:r w:rsidR="00FB0001" w:rsidRPr="009C02EA">
        <w:rPr>
          <w:rFonts w:ascii="Traditional Arabic"/>
          <w:rtl/>
          <w:lang w:bidi="ar-SA"/>
        </w:rPr>
        <w:t>داشته باشد.]</w:t>
      </w:r>
    </w:p>
    <w:p w:rsidR="002A4FD2" w:rsidRPr="009C02EA" w:rsidRDefault="002A4FD2"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836-</w:t>
      </w:r>
      <w:r w:rsidR="009775C1" w:rsidRPr="009C02EA">
        <w:rPr>
          <w:rStyle w:val="Char4"/>
          <w:rtl/>
          <w:lang w:bidi="ar-SA"/>
        </w:rPr>
        <w:t xml:space="preserve"> وَعَنْ أَبِي هُرَيْرَةَ</w:t>
      </w:r>
      <w:r w:rsidR="009775C1" w:rsidRPr="009C02EA">
        <w:rPr>
          <w:rStyle w:val="Char4"/>
          <w:b w:val="0"/>
          <w:bCs w:val="0"/>
          <w:rtl/>
          <w:lang w:bidi="ar-SA"/>
        </w:rPr>
        <w:sym w:font="AGA Arabesque" w:char="F074"/>
      </w:r>
      <w:r w:rsidR="009775C1" w:rsidRPr="009C02EA">
        <w:rPr>
          <w:rStyle w:val="Char4"/>
          <w:rtl/>
          <w:lang w:bidi="ar-SA"/>
        </w:rPr>
        <w:t xml:space="preserve"> قال: قال رسولُ اللّهِ</w:t>
      </w:r>
      <w:r w:rsidR="009775C1" w:rsidRPr="009C02EA">
        <w:rPr>
          <w:rStyle w:val="Char4"/>
          <w:b w:val="0"/>
          <w:bCs w:val="0"/>
          <w:rtl/>
          <w:lang w:bidi="ar-SA"/>
        </w:rPr>
        <w:sym w:font="AGA Arabesque" w:char="F072"/>
      </w:r>
      <w:r w:rsidR="009775C1" w:rsidRPr="009C02EA">
        <w:rPr>
          <w:rStyle w:val="Char4"/>
          <w:rtl/>
          <w:lang w:bidi="ar-SA"/>
        </w:rPr>
        <w:t>: «مَنْ جَلَسَ في مَجْلسٍ فَكثُرَ فيهِ لَغَطُهُ ف</w:t>
      </w:r>
      <w:r w:rsidR="009C6EF6" w:rsidRPr="009C02EA">
        <w:rPr>
          <w:rStyle w:val="Char4"/>
          <w:rtl/>
          <w:lang w:bidi="ar-SA"/>
        </w:rPr>
        <w:t>َ</w:t>
      </w:r>
      <w:r w:rsidR="009775C1" w:rsidRPr="009C02EA">
        <w:rPr>
          <w:rStyle w:val="Char4"/>
          <w:rtl/>
          <w:lang w:bidi="ar-SA"/>
        </w:rPr>
        <w:t>ق</w:t>
      </w:r>
      <w:r w:rsidR="009C6EF6" w:rsidRPr="009C02EA">
        <w:rPr>
          <w:rStyle w:val="Char4"/>
          <w:rtl/>
          <w:lang w:bidi="ar-SA"/>
        </w:rPr>
        <w:t>َ</w:t>
      </w:r>
      <w:r w:rsidR="009775C1" w:rsidRPr="009C02EA">
        <w:rPr>
          <w:rStyle w:val="Char4"/>
          <w:rtl/>
          <w:lang w:bidi="ar-SA"/>
        </w:rPr>
        <w:t>ال</w:t>
      </w:r>
      <w:r w:rsidR="009C6EF6" w:rsidRPr="009C02EA">
        <w:rPr>
          <w:rStyle w:val="Char4"/>
          <w:rtl/>
          <w:lang w:bidi="ar-SA"/>
        </w:rPr>
        <w:t>َ</w:t>
      </w:r>
      <w:r w:rsidR="009775C1" w:rsidRPr="009C02EA">
        <w:rPr>
          <w:rStyle w:val="Char4"/>
          <w:rtl/>
          <w:lang w:bidi="ar-SA"/>
        </w:rPr>
        <w:t xml:space="preserve"> قَبْلَ أنْ يَقُومَ م</w:t>
      </w:r>
      <w:r w:rsidR="009C6EF6" w:rsidRPr="009C02EA">
        <w:rPr>
          <w:rStyle w:val="Char4"/>
          <w:rtl/>
          <w:lang w:bidi="ar-SA"/>
        </w:rPr>
        <w:t>ِ</w:t>
      </w:r>
      <w:r w:rsidR="009775C1" w:rsidRPr="009C02EA">
        <w:rPr>
          <w:rStyle w:val="Char4"/>
          <w:rtl/>
          <w:lang w:bidi="ar-SA"/>
        </w:rPr>
        <w:t>نْ م</w:t>
      </w:r>
      <w:r w:rsidR="009C6EF6" w:rsidRPr="009C02EA">
        <w:rPr>
          <w:rStyle w:val="Char4"/>
          <w:rtl/>
          <w:lang w:bidi="ar-SA"/>
        </w:rPr>
        <w:t>َ</w:t>
      </w:r>
      <w:r w:rsidR="009775C1" w:rsidRPr="009C02EA">
        <w:rPr>
          <w:rStyle w:val="Char4"/>
          <w:rtl/>
          <w:lang w:bidi="ar-SA"/>
        </w:rPr>
        <w:t>جْ</w:t>
      </w:r>
      <w:r w:rsidR="009C6EF6" w:rsidRPr="009C02EA">
        <w:rPr>
          <w:rStyle w:val="Char4"/>
          <w:rtl/>
          <w:lang w:bidi="ar-SA"/>
        </w:rPr>
        <w:t>لِ</w:t>
      </w:r>
      <w:r w:rsidR="009775C1" w:rsidRPr="009C02EA">
        <w:rPr>
          <w:rStyle w:val="Char4"/>
          <w:rtl/>
          <w:lang w:bidi="ar-SA"/>
        </w:rPr>
        <w:t>س</w:t>
      </w:r>
      <w:r w:rsidR="009C6EF6" w:rsidRPr="009C02EA">
        <w:rPr>
          <w:rStyle w:val="Char4"/>
          <w:rtl/>
          <w:lang w:bidi="ar-SA"/>
        </w:rPr>
        <w:t>ِ</w:t>
      </w:r>
      <w:r w:rsidR="009775C1" w:rsidRPr="009C02EA">
        <w:rPr>
          <w:rStyle w:val="Char4"/>
          <w:rtl/>
          <w:lang w:bidi="ar-SA"/>
        </w:rPr>
        <w:t>ه</w:t>
      </w:r>
      <w:r w:rsidR="009C6EF6" w:rsidRPr="009C02EA">
        <w:rPr>
          <w:rStyle w:val="Char4"/>
          <w:rtl/>
          <w:lang w:bidi="ar-SA"/>
        </w:rPr>
        <w:t>ِ</w:t>
      </w:r>
      <w:r w:rsidR="009775C1" w:rsidRPr="009C02EA">
        <w:rPr>
          <w:rStyle w:val="Char4"/>
          <w:rtl/>
          <w:lang w:bidi="ar-SA"/>
        </w:rPr>
        <w:t xml:space="preserve"> ذلك: سبْحانَك </w:t>
      </w:r>
      <w:r w:rsidR="00D8298B">
        <w:rPr>
          <w:rStyle w:val="Char4"/>
          <w:rtl/>
          <w:lang w:bidi="ar-SA"/>
        </w:rPr>
        <w:t>الله</w:t>
      </w:r>
      <w:r w:rsidR="009775C1" w:rsidRPr="009C02EA">
        <w:rPr>
          <w:rStyle w:val="Char4"/>
          <w:rtl/>
          <w:lang w:bidi="ar-SA"/>
        </w:rPr>
        <w:t>مّ و</w:t>
      </w:r>
      <w:r w:rsidR="009C6EF6" w:rsidRPr="009C02EA">
        <w:rPr>
          <w:rStyle w:val="Char4"/>
          <w:rtl/>
          <w:lang w:bidi="ar-SA"/>
        </w:rPr>
        <w:t>َ</w:t>
      </w:r>
      <w:r w:rsidR="009775C1" w:rsidRPr="009C02EA">
        <w:rPr>
          <w:rStyle w:val="Char4"/>
          <w:rtl/>
          <w:lang w:bidi="ar-SA"/>
        </w:rPr>
        <w:t>ب</w:t>
      </w:r>
      <w:r w:rsidR="009C6EF6" w:rsidRPr="009C02EA">
        <w:rPr>
          <w:rStyle w:val="Char4"/>
          <w:rtl/>
          <w:lang w:bidi="ar-SA"/>
        </w:rPr>
        <w:t>ِ</w:t>
      </w:r>
      <w:r w:rsidR="009775C1" w:rsidRPr="009C02EA">
        <w:rPr>
          <w:rStyle w:val="Char4"/>
          <w:rtl/>
          <w:lang w:bidi="ar-SA"/>
        </w:rPr>
        <w:t xml:space="preserve">حَمْدكَ أشْهدُ أنْ </w:t>
      </w:r>
      <w:r w:rsidR="00586AEC">
        <w:rPr>
          <w:rStyle w:val="Char4"/>
          <w:rtl/>
          <w:lang w:bidi="ar-SA"/>
        </w:rPr>
        <w:t>لا إله إلاَّ</w:t>
      </w:r>
      <w:r w:rsidR="009775C1" w:rsidRPr="009C02EA">
        <w:rPr>
          <w:rStyle w:val="Char4"/>
          <w:rtl/>
          <w:lang w:bidi="ar-SA"/>
        </w:rPr>
        <w:t xml:space="preserve"> أنْت</w:t>
      </w:r>
      <w:r w:rsidR="009C6EF6" w:rsidRPr="009C02EA">
        <w:rPr>
          <w:rStyle w:val="Char4"/>
          <w:rtl/>
          <w:lang w:bidi="ar-SA"/>
        </w:rPr>
        <w:t>َ</w:t>
      </w:r>
      <w:r w:rsidR="009775C1" w:rsidRPr="009C02EA">
        <w:rPr>
          <w:rStyle w:val="Char4"/>
          <w:rtl/>
          <w:lang w:bidi="ar-SA"/>
        </w:rPr>
        <w:t xml:space="preserve"> أسْتغْفِر</w:t>
      </w:r>
      <w:r w:rsidR="009C6EF6" w:rsidRPr="009C02EA">
        <w:rPr>
          <w:rStyle w:val="Char4"/>
          <w:rtl/>
          <w:lang w:bidi="ar-SA"/>
        </w:rPr>
        <w:t>ُ</w:t>
      </w:r>
      <w:r w:rsidR="009775C1" w:rsidRPr="009C02EA">
        <w:rPr>
          <w:rStyle w:val="Char4"/>
          <w:rtl/>
          <w:lang w:bidi="ar-SA"/>
        </w:rPr>
        <w:t xml:space="preserve">كَ </w:t>
      </w:r>
      <w:r w:rsidR="009C6EF6" w:rsidRPr="009C02EA">
        <w:rPr>
          <w:rStyle w:val="Char4"/>
          <w:rtl/>
          <w:lang w:bidi="ar-SA"/>
        </w:rPr>
        <w:t>وَأَتُ</w:t>
      </w:r>
      <w:r w:rsidR="009775C1" w:rsidRPr="009C02EA">
        <w:rPr>
          <w:rStyle w:val="Char4"/>
          <w:rtl/>
          <w:lang w:bidi="ar-SA"/>
        </w:rPr>
        <w:t>وبُ إ</w:t>
      </w:r>
      <w:r w:rsidR="009C6EF6" w:rsidRPr="009C02EA">
        <w:rPr>
          <w:rStyle w:val="Char4"/>
          <w:rtl/>
          <w:lang w:bidi="ar-SA"/>
        </w:rPr>
        <w:t>ِ</w:t>
      </w:r>
      <w:r w:rsidR="009775C1" w:rsidRPr="009C02EA">
        <w:rPr>
          <w:rStyle w:val="Char4"/>
          <w:rtl/>
          <w:lang w:bidi="ar-SA"/>
        </w:rPr>
        <w:t>ل</w:t>
      </w:r>
      <w:r w:rsidR="009C6EF6" w:rsidRPr="009C02EA">
        <w:rPr>
          <w:rStyle w:val="Char4"/>
          <w:rtl/>
          <w:lang w:bidi="ar-SA"/>
        </w:rPr>
        <w:t>َ</w:t>
      </w:r>
      <w:r w:rsidR="009775C1" w:rsidRPr="009C02EA">
        <w:rPr>
          <w:rStyle w:val="Char4"/>
          <w:rtl/>
          <w:lang w:bidi="ar-SA"/>
        </w:rPr>
        <w:t>يْك</w:t>
      </w:r>
      <w:r w:rsidR="009C6EF6" w:rsidRPr="009C02EA">
        <w:rPr>
          <w:rStyle w:val="Char4"/>
          <w:rtl/>
          <w:lang w:bidi="ar-SA"/>
        </w:rPr>
        <w:t>َ،</w:t>
      </w:r>
      <w:r w:rsidR="009775C1" w:rsidRPr="009C02EA">
        <w:rPr>
          <w:rStyle w:val="Char4"/>
          <w:rtl/>
          <w:lang w:bidi="ar-SA"/>
        </w:rPr>
        <w:t xml:space="preserve"> إلا</w:t>
      </w:r>
      <w:r w:rsidR="009C6EF6" w:rsidRPr="009C02EA">
        <w:rPr>
          <w:rStyle w:val="Char4"/>
          <w:rtl/>
          <w:lang w:bidi="ar-SA"/>
        </w:rPr>
        <w:t>َّ</w:t>
      </w:r>
      <w:r w:rsidR="009775C1" w:rsidRPr="009C02EA">
        <w:rPr>
          <w:rStyle w:val="Char4"/>
          <w:rtl/>
          <w:lang w:bidi="ar-SA"/>
        </w:rPr>
        <w:t xml:space="preserve"> غُفِرَ لَهُ ماَ كان َ في م</w:t>
      </w:r>
      <w:r w:rsidR="009C6EF6" w:rsidRPr="009C02EA">
        <w:rPr>
          <w:rStyle w:val="Char4"/>
          <w:rtl/>
          <w:lang w:bidi="ar-SA"/>
        </w:rPr>
        <w:t>َ</w:t>
      </w:r>
      <w:r w:rsidR="009775C1" w:rsidRPr="009C02EA">
        <w:rPr>
          <w:rStyle w:val="Char4"/>
          <w:rtl/>
          <w:lang w:bidi="ar-SA"/>
        </w:rPr>
        <w:t>ج</w:t>
      </w:r>
      <w:r w:rsidR="009C6EF6" w:rsidRPr="009C02EA">
        <w:rPr>
          <w:rStyle w:val="Char4"/>
          <w:rtl/>
          <w:lang w:bidi="ar-SA"/>
        </w:rPr>
        <w:t>ْ</w:t>
      </w:r>
      <w:r w:rsidR="009775C1" w:rsidRPr="009C02EA">
        <w:rPr>
          <w:rStyle w:val="Char4"/>
          <w:rtl/>
          <w:lang w:bidi="ar-SA"/>
        </w:rPr>
        <w:t>ل</w:t>
      </w:r>
      <w:r w:rsidR="009C6EF6" w:rsidRPr="009C02EA">
        <w:rPr>
          <w:rStyle w:val="Char4"/>
          <w:rtl/>
          <w:lang w:bidi="ar-SA"/>
        </w:rPr>
        <w:t>ِ</w:t>
      </w:r>
      <w:r w:rsidR="009775C1" w:rsidRPr="009C02EA">
        <w:rPr>
          <w:rStyle w:val="Char4"/>
          <w:rtl/>
          <w:lang w:bidi="ar-SA"/>
        </w:rPr>
        <w:t>س</w:t>
      </w:r>
      <w:r w:rsidR="009C6EF6" w:rsidRPr="009C02EA">
        <w:rPr>
          <w:rStyle w:val="Char4"/>
          <w:rtl/>
          <w:lang w:bidi="ar-SA"/>
        </w:rPr>
        <w:t>ِ</w:t>
      </w:r>
      <w:r w:rsidR="009775C1" w:rsidRPr="009C02EA">
        <w:rPr>
          <w:rStyle w:val="Char4"/>
          <w:rtl/>
          <w:lang w:bidi="ar-SA"/>
        </w:rPr>
        <w:t>ه</w:t>
      </w:r>
      <w:r w:rsidR="009C6EF6" w:rsidRPr="009C02EA">
        <w:rPr>
          <w:rStyle w:val="Char4"/>
          <w:rtl/>
          <w:lang w:bidi="ar-SA"/>
        </w:rPr>
        <w:t>ِ</w:t>
      </w:r>
      <w:r w:rsidR="009775C1" w:rsidRPr="009C02EA">
        <w:rPr>
          <w:rStyle w:val="Char4"/>
          <w:rtl/>
          <w:lang w:bidi="ar-SA"/>
        </w:rPr>
        <w:t xml:space="preserve"> ذلكَ»</w:t>
      </w:r>
      <w:r w:rsidR="009C6EF6" w:rsidRPr="009C02EA">
        <w:rPr>
          <w:rStyle w:val="Char4"/>
          <w:rtl/>
          <w:lang w:bidi="ar-SA"/>
        </w:rPr>
        <w:t>.</w:t>
      </w:r>
      <w:r w:rsidR="009775C1" w:rsidRPr="009C02EA">
        <w:rPr>
          <w:rFonts w:ascii="Traditional Arabic"/>
          <w:rtl/>
          <w:lang w:bidi="ar-SA"/>
        </w:rPr>
        <w:t xml:space="preserve"> </w:t>
      </w:r>
      <w:r w:rsidR="009C6EF6" w:rsidRPr="009C02EA">
        <w:rPr>
          <w:rFonts w:ascii="Traditional Arabic"/>
          <w:rtl/>
          <w:lang w:bidi="ar-SA"/>
        </w:rPr>
        <w:t>[</w:t>
      </w:r>
      <w:r w:rsidR="009775C1" w:rsidRPr="009C02EA">
        <w:rPr>
          <w:rFonts w:ascii="Traditional Arabic"/>
          <w:rtl/>
          <w:lang w:bidi="ar-SA"/>
        </w:rPr>
        <w:t xml:space="preserve">ترمذي </w:t>
      </w:r>
      <w:r w:rsidR="009C6EF6" w:rsidRPr="009C02EA">
        <w:rPr>
          <w:rFonts w:ascii="Traditional Arabic"/>
          <w:rtl/>
          <w:lang w:bidi="ar-SA"/>
        </w:rPr>
        <w:t xml:space="preserve">این حدیث را روایت کرده و گفته است: </w:t>
      </w:r>
      <w:r w:rsidR="009775C1" w:rsidRPr="009C02EA">
        <w:rPr>
          <w:rFonts w:ascii="Traditional Arabic"/>
          <w:rtl/>
          <w:lang w:bidi="ar-SA"/>
        </w:rPr>
        <w:t>حسن صحيح</w:t>
      </w:r>
      <w:r w:rsidR="009C6EF6" w:rsidRPr="009C02EA">
        <w:rPr>
          <w:rFonts w:ascii="Traditional Arabic"/>
          <w:rtl/>
          <w:lang w:bidi="ar-SA"/>
        </w:rPr>
        <w:t xml:space="preserve">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8"/>
      </w:r>
      <w:r w:rsidR="00F70C43" w:rsidRPr="00F70C43">
        <w:rPr>
          <w:rStyle w:val="FootnoteReference"/>
          <w:rFonts w:cs="B Lotus"/>
          <w:szCs w:val="28"/>
          <w:rtl/>
          <w:lang w:bidi="ar-SA"/>
        </w:rPr>
        <w:t>)</w:t>
      </w:r>
    </w:p>
    <w:p w:rsidR="002A4FD2" w:rsidRDefault="00BB1C57" w:rsidP="008E17E2">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w:t>
      </w:r>
      <w:r w:rsidR="00D35E1C" w:rsidRPr="009C02EA">
        <w:rPr>
          <w:rFonts w:ascii="Traditional Arabic"/>
          <w:rtl/>
          <w:lang w:bidi="ar-SA"/>
        </w:rPr>
        <w:t xml:space="preserve">هرکس در مجلسی بنشیند و </w:t>
      </w:r>
      <w:r w:rsidR="006A32D3" w:rsidRPr="009C02EA">
        <w:rPr>
          <w:rFonts w:ascii="Traditional Arabic"/>
          <w:rtl/>
          <w:lang w:bidi="ar-SA"/>
        </w:rPr>
        <w:t xml:space="preserve">لغزش وی- </w:t>
      </w:r>
      <w:r w:rsidR="00DE61E9" w:rsidRPr="009C02EA">
        <w:rPr>
          <w:rFonts w:ascii="Traditional Arabic"/>
          <w:rtl/>
          <w:lang w:bidi="ar-SA"/>
        </w:rPr>
        <w:t xml:space="preserve">اعم از </w:t>
      </w:r>
      <w:r w:rsidR="00D35E1C" w:rsidRPr="009C02EA">
        <w:rPr>
          <w:rFonts w:ascii="Traditional Arabic"/>
          <w:rtl/>
          <w:lang w:bidi="ar-SA"/>
        </w:rPr>
        <w:t>همهمه یا شوخی و سخنان بی‌معنایش</w:t>
      </w:r>
      <w:r w:rsidR="006A32D3" w:rsidRPr="009C02EA">
        <w:rPr>
          <w:rFonts w:ascii="Traditional Arabic"/>
          <w:rtl/>
          <w:lang w:bidi="ar-SA"/>
        </w:rPr>
        <w:t>-</w:t>
      </w:r>
      <w:r w:rsidR="00D35E1C" w:rsidRPr="009C02EA">
        <w:rPr>
          <w:rFonts w:ascii="Traditional Arabic"/>
          <w:rtl/>
          <w:lang w:bidi="ar-SA"/>
        </w:rPr>
        <w:t xml:space="preserve"> در آن مجلس زیاد </w:t>
      </w:r>
      <w:r w:rsidR="00F86F7B" w:rsidRPr="009C02EA">
        <w:rPr>
          <w:rFonts w:ascii="Traditional Arabic"/>
          <w:rtl/>
          <w:lang w:bidi="ar-SA"/>
        </w:rPr>
        <w:t>گردد</w:t>
      </w:r>
      <w:r w:rsidR="00D35E1C" w:rsidRPr="009C02EA">
        <w:rPr>
          <w:rFonts w:ascii="Traditional Arabic"/>
          <w:rtl/>
          <w:lang w:bidi="ar-SA"/>
        </w:rPr>
        <w:t>، اما پیش از برخاستن</w:t>
      </w:r>
      <w:r w:rsidR="00DE61E9" w:rsidRPr="009C02EA">
        <w:rPr>
          <w:rFonts w:ascii="Traditional Arabic"/>
          <w:rtl/>
          <w:lang w:bidi="ar-SA"/>
        </w:rPr>
        <w:t>،</w:t>
      </w:r>
      <w:r w:rsidR="00D35E1C" w:rsidRPr="009C02EA">
        <w:rPr>
          <w:rFonts w:ascii="Traditional Arabic"/>
          <w:rtl/>
          <w:lang w:bidi="ar-SA"/>
        </w:rPr>
        <w:t xml:space="preserve"> این دعا - یعنی دعای ذیل- را بگوید، همه‌ی اشتباه‌هایی که در آن مجلس از او سر زده است، بخشیده </w:t>
      </w:r>
      <w:r w:rsidR="00F86F7B" w:rsidRPr="009C02EA">
        <w:rPr>
          <w:rFonts w:ascii="Traditional Arabic"/>
          <w:rtl/>
          <w:lang w:bidi="ar-SA"/>
        </w:rPr>
        <w:t>می‌شود</w:t>
      </w:r>
      <w:r w:rsidR="00D35E1C" w:rsidRPr="009C02EA">
        <w:rPr>
          <w:rFonts w:ascii="Traditional Arabic"/>
          <w:rtl/>
          <w:lang w:bidi="ar-SA"/>
        </w:rPr>
        <w:t xml:space="preserve">؛ </w:t>
      </w:r>
      <w:r w:rsidR="008E17E2">
        <w:rPr>
          <w:rFonts w:ascii="Traditional Arabic" w:cs="KFGQPC Uthman Taha Naskh" w:hint="cs"/>
          <w:rtl/>
          <w:lang w:bidi="ar-SA"/>
        </w:rPr>
        <w:t>(</w:t>
      </w:r>
      <w:r w:rsidR="00D35E1C" w:rsidRPr="009C02EA">
        <w:rPr>
          <w:rStyle w:val="Char3"/>
          <w:rtl/>
          <w:lang w:bidi="ar-SA"/>
        </w:rPr>
        <w:t xml:space="preserve">سبْحانَك </w:t>
      </w:r>
      <w:r w:rsidR="00D8298B">
        <w:rPr>
          <w:rStyle w:val="Char3"/>
          <w:rtl/>
          <w:lang w:bidi="ar-SA"/>
        </w:rPr>
        <w:t>الله</w:t>
      </w:r>
      <w:r w:rsidR="00D35E1C" w:rsidRPr="009C02EA">
        <w:rPr>
          <w:rStyle w:val="Char3"/>
          <w:rtl/>
          <w:lang w:bidi="ar-SA"/>
        </w:rPr>
        <w:t xml:space="preserve">مّ وَبِحَمْدكَ أشْهدُ أنْ </w:t>
      </w:r>
      <w:r w:rsidR="00586AEC">
        <w:rPr>
          <w:rStyle w:val="Char3"/>
          <w:rtl/>
          <w:lang w:bidi="ar-SA"/>
        </w:rPr>
        <w:t>لا إله إلاَّ</w:t>
      </w:r>
      <w:r w:rsidR="00D35E1C" w:rsidRPr="009C02EA">
        <w:rPr>
          <w:rStyle w:val="Char3"/>
          <w:rtl/>
          <w:lang w:bidi="ar-SA"/>
        </w:rPr>
        <w:t xml:space="preserve"> أنْتَ أسْتغْفِرُكَ وَأَتُوبُ إِلَيْكَ</w:t>
      </w:r>
      <w:r w:rsidR="008E17E2">
        <w:rPr>
          <w:rFonts w:ascii="Traditional Arabic" w:cs="KFGQPC Uthman Taha Naskh" w:hint="cs"/>
          <w:rtl/>
          <w:lang w:bidi="ar-SA"/>
        </w:rPr>
        <w:t>)</w:t>
      </w:r>
      <w:r w:rsidR="00D35E1C" w:rsidRPr="009C02EA">
        <w:rPr>
          <w:rFonts w:ascii="Traditional Arabic"/>
          <w:rtl/>
          <w:lang w:bidi="ar-SA"/>
        </w:rPr>
        <w:t>».</w:t>
      </w:r>
    </w:p>
    <w:p w:rsidR="008E17E2" w:rsidRDefault="008E17E2" w:rsidP="008E17E2">
      <w:pPr>
        <w:autoSpaceDE w:val="0"/>
        <w:autoSpaceDN w:val="0"/>
        <w:adjustRightInd w:val="0"/>
        <w:rPr>
          <w:rFonts w:ascii="Traditional Arabic"/>
          <w:rtl/>
          <w:lang w:bidi="ar-SA"/>
        </w:rPr>
      </w:pPr>
    </w:p>
    <w:p w:rsidR="008E17E2" w:rsidRPr="009C02EA" w:rsidRDefault="008E17E2" w:rsidP="008E17E2">
      <w:pPr>
        <w:autoSpaceDE w:val="0"/>
        <w:autoSpaceDN w:val="0"/>
        <w:adjustRightInd w:val="0"/>
        <w:rPr>
          <w:rFonts w:ascii="Traditional Arabic"/>
          <w:rtl/>
          <w:lang w:bidi="ar-SA"/>
        </w:rPr>
      </w:pPr>
    </w:p>
    <w:p w:rsidR="00022C91" w:rsidRPr="00F70C43" w:rsidRDefault="00022C91"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022C91" w:rsidRPr="009C02EA" w:rsidRDefault="00022C91" w:rsidP="00BB388D">
      <w:pPr>
        <w:autoSpaceDE w:val="0"/>
        <w:autoSpaceDN w:val="0"/>
        <w:adjustRightInd w:val="0"/>
        <w:rPr>
          <w:rFonts w:ascii="Traditional Arabic"/>
          <w:rtl/>
          <w:lang w:bidi="ar-SA"/>
        </w:rPr>
      </w:pPr>
      <w:r w:rsidRPr="009C02EA">
        <w:rPr>
          <w:rFonts w:ascii="Traditional Arabic"/>
          <w:rtl/>
          <w:lang w:bidi="ar-SA"/>
        </w:rPr>
        <w:t xml:space="preserve">یکی از آداب مجلس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ascii="Traditional Arabic"/>
          <w:rtl/>
          <w:lang w:bidi="ar-SA"/>
        </w:rPr>
        <w:t>ذکر کرده، در روایت عمرو بن شعیب از پدرش از جدش</w:t>
      </w:r>
      <w:r w:rsidRPr="009C02EA">
        <w:rPr>
          <w:rFonts w:ascii="Traditional Arabic"/>
          <w:lang w:bidi="ar-SA"/>
        </w:rPr>
        <w:sym w:font="AGA Arabesque" w:char="F074"/>
      </w:r>
      <w:r w:rsidRPr="009C02EA">
        <w:rPr>
          <w:rFonts w:ascii="Traditional Arabic"/>
          <w:rtl/>
          <w:lang w:bidi="ar-SA"/>
        </w:rPr>
        <w:t xml:space="preserve"> آمده است که پیامبر</w:t>
      </w:r>
      <w:r w:rsidRPr="009C02EA">
        <w:rPr>
          <w:rFonts w:ascii="Traditional Arabic"/>
          <w:lang w:bidi="ar-SA"/>
        </w:rPr>
        <w:sym w:font="AGA Arabesque" w:char="F072"/>
      </w:r>
      <w:r w:rsidRPr="009C02EA">
        <w:rPr>
          <w:rFonts w:ascii="Traditional Arabic"/>
          <w:rtl/>
          <w:lang w:bidi="ar-SA"/>
        </w:rPr>
        <w:t xml:space="preserve"> فرمود: «برای هیچ‌کس جایز نیست که میان دو نفر، جز به اجازه‌ی آن‌ها - بنشیند و میانِ آن‌ها-فاصله بیندازد». یعنی اگر به جایی وارد شدید و دو نفر را دیدید که در کنارِ هم نشسته‌اند، در میان آن‌ها ننشینید؛ مگر این‌که آن‌ها خود به شما اجازه دهند. اجازه دادن می‌تواند به‌زبان یا در عمل باشد؛ یعنی یکی از آن‌ها بگوید: بیا این‌جا بنشین؛ یا این‌که خودشان از یکدیگر فاصله بگیرند و برای نشستن شما، جا باز کنند. این، اشار</w:t>
      </w:r>
      <w:r w:rsidR="00C51C1F" w:rsidRPr="009C02EA">
        <w:rPr>
          <w:rFonts w:ascii="Traditional Arabic"/>
          <w:rtl/>
          <w:lang w:bidi="ar-SA"/>
        </w:rPr>
        <w:t>ه‌ای</w:t>
      </w:r>
      <w:r w:rsidR="00C51C1F" w:rsidRPr="009C02EA">
        <w:rPr>
          <w:rFonts w:ascii="Traditional Arabic"/>
          <w:cs/>
          <w:lang w:bidi="ar-SA"/>
        </w:rPr>
        <w:t>‎</w:t>
      </w:r>
      <w:r w:rsidR="00C51C1F" w:rsidRPr="009C02EA">
        <w:rPr>
          <w:rFonts w:ascii="Traditional Arabic"/>
          <w:rtl/>
          <w:lang w:bidi="ar-SA"/>
        </w:rPr>
        <w:t>ست</w:t>
      </w:r>
      <w:r w:rsidRPr="009C02EA">
        <w:rPr>
          <w:rFonts w:ascii="Traditional Arabic"/>
          <w:rtl/>
          <w:lang w:bidi="ar-SA"/>
        </w:rPr>
        <w:t xml:space="preserve"> به این‌که می‌توانید در میان آن‌ها بنشینید. در غیر این صورت، در میانشان فاصله نیندازید؛ زیرا بی‌ادب</w:t>
      </w:r>
      <w:r w:rsidR="00457B75" w:rsidRPr="009C02EA">
        <w:rPr>
          <w:rFonts w:ascii="Traditional Arabic"/>
          <w:rtl/>
          <w:lang w:bidi="ar-SA"/>
        </w:rPr>
        <w:t>ی‌ست</w:t>
      </w:r>
      <w:r w:rsidRPr="009C02EA">
        <w:rPr>
          <w:rFonts w:ascii="Traditional Arabic"/>
          <w:rtl/>
          <w:lang w:bidi="ar-SA"/>
        </w:rPr>
        <w:t xml:space="preserve"> که به </w:t>
      </w:r>
      <w:r w:rsidR="002D15FE" w:rsidRPr="009C02EA">
        <w:rPr>
          <w:rFonts w:ascii="Traditional Arabic"/>
          <w:rtl/>
          <w:lang w:bidi="ar-SA"/>
        </w:rPr>
        <w:t>آ</w:t>
      </w:r>
      <w:r w:rsidRPr="009C02EA">
        <w:rPr>
          <w:rFonts w:ascii="Traditional Arabic"/>
          <w:rtl/>
          <w:lang w:bidi="ar-SA"/>
        </w:rPr>
        <w:t>ن‌ها بگویید: جا باز کنید یا کنار بروید؛ هم‌چنین اگر در میان آن‌ها بنشینید، جایشان را تنگ کرده و آن‌ها را اذیت نموده‌اید.</w:t>
      </w:r>
    </w:p>
    <w:p w:rsidR="00022C91" w:rsidRPr="009C02EA" w:rsidRDefault="00022C91" w:rsidP="00BB388D">
      <w:pPr>
        <w:autoSpaceDE w:val="0"/>
        <w:autoSpaceDN w:val="0"/>
        <w:adjustRightInd w:val="0"/>
        <w:rPr>
          <w:rFonts w:ascii="Calibri" w:hAnsi="Calibri"/>
          <w:rtl/>
          <w:lang w:bidi="ar-SA"/>
        </w:rPr>
      </w:pPr>
      <w:r w:rsidRPr="009C02EA">
        <w:rPr>
          <w:rFonts w:ascii="Traditional Arabic"/>
          <w:rtl/>
          <w:lang w:bidi="ar-SA"/>
        </w:rPr>
        <w:t xml:space="preserve">یکی دیگر از آداب مجلس،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وقتی وارد حلقه‌ یا گروهی می‌شوید که گرداگرد یکدیگر نشسته‌اند، در انتهای مجلس بنشینید؛ زیرا نشستن در وسط حلقه جایز نیست. فرقی ندارد که حلقه، حلقه‌ی درس و آموزش باشد یا این‌که عده‌ای دَوْ</w:t>
      </w:r>
      <w:r w:rsidRPr="009C02EA">
        <w:rPr>
          <w:rFonts w:ascii="Calibri" w:hAnsi="Calibri"/>
          <w:rtl/>
          <w:lang w:bidi="ar-SA"/>
        </w:rPr>
        <w:t xml:space="preserve">رِ هم جمع شده و با هم سخن می‌گفته باشند. مهم </w:t>
      </w:r>
      <w:r w:rsidR="00AE1D5F" w:rsidRPr="009C02EA">
        <w:rPr>
          <w:rFonts w:ascii="Calibri" w:hAnsi="Calibri"/>
          <w:rtl/>
          <w:lang w:bidi="ar-SA"/>
        </w:rPr>
        <w:t>این</w:t>
      </w:r>
      <w:r w:rsidR="00AE1D5F" w:rsidRPr="009C02EA">
        <w:rPr>
          <w:rFonts w:ascii="Calibri" w:hAnsi="Calibri"/>
          <w:cs/>
          <w:lang w:bidi="ar-SA"/>
        </w:rPr>
        <w:t>‎</w:t>
      </w:r>
      <w:r w:rsidR="00AE1D5F" w:rsidRPr="009C02EA">
        <w:rPr>
          <w:rFonts w:ascii="Calibri" w:hAnsi="Calibri"/>
          <w:rtl/>
          <w:lang w:bidi="ar-SA"/>
        </w:rPr>
        <w:t>ست</w:t>
      </w:r>
      <w:r w:rsidRPr="009C02EA">
        <w:rPr>
          <w:rFonts w:ascii="Calibri" w:hAnsi="Calibri"/>
          <w:rtl/>
          <w:lang w:bidi="ar-SA"/>
        </w:rPr>
        <w:t xml:space="preserve"> که وقتی حلقه زده‌اند، وسطِ آن‌ها ننشینید؛ زیرا بدین‌سان در میان آن‌ها و هم‌نشینانشان یا استاد و یا کسی که سخن می‌گوید، فاصله می‌اندازید؛ هم‌چنین </w:t>
      </w:r>
      <w:r w:rsidR="00227DDA" w:rsidRPr="009C02EA">
        <w:rPr>
          <w:rFonts w:ascii="Calibri" w:hAnsi="Calibri"/>
          <w:rtl/>
          <w:lang w:bidi="ar-SA"/>
        </w:rPr>
        <w:t>معمولاً حاضرانِ جلسه دوست ندارند که کسی جلوتر از آن‌ها در میانِ حلقه بنشیند. از این‌رو نشستن در وسط حلقه، نادیده گرفتن حقوق حاضران است؛ مگر این‌که خود به شما اجازه بدهند. به عنوان مثال: جا، تنگ باشد یا جای کافی وجود نداشته باشد؛ لذا به شما بگویند: بفرما، این‌جا بنشین. در این صورت ایرادی ندارد؛ اما اگر بدون اجازه در وسط حلقه می‌نشینید، به‌یاد داشته باشید که حذیفه بن یمان</w:t>
      </w:r>
      <w:r w:rsidR="00227DDA" w:rsidRPr="009C02EA">
        <w:rPr>
          <w:rFonts w:ascii="Calibri" w:hAnsi="Calibri"/>
          <w:lang w:bidi="ar-SA"/>
        </w:rPr>
        <w:sym w:font="AGA Arabesque" w:char="F074"/>
      </w:r>
      <w:r w:rsidR="00227DDA" w:rsidRPr="009C02EA">
        <w:rPr>
          <w:rFonts w:ascii="Calibri" w:hAnsi="Calibri"/>
          <w:rtl/>
          <w:lang w:bidi="ar-SA"/>
        </w:rPr>
        <w:t xml:space="preserve"> خبر داده که پیامبر</w:t>
      </w:r>
      <w:r w:rsidR="00227DDA" w:rsidRPr="009C02EA">
        <w:rPr>
          <w:rFonts w:ascii="Calibri" w:hAnsi="Calibri"/>
          <w:lang w:bidi="ar-SA"/>
        </w:rPr>
        <w:sym w:font="AGA Arabesque" w:char="F072"/>
      </w:r>
      <w:r w:rsidR="00227DDA" w:rsidRPr="009C02EA">
        <w:rPr>
          <w:rFonts w:ascii="Calibri" w:hAnsi="Calibri"/>
          <w:rtl/>
          <w:lang w:bidi="ar-SA"/>
        </w:rPr>
        <w:t xml:space="preserve"> کسی را که در وسط حلقه می‌نشیند، نفرین کرده است.</w:t>
      </w:r>
    </w:p>
    <w:p w:rsidR="00227DDA" w:rsidRPr="009C02EA" w:rsidRDefault="00227DDA" w:rsidP="00BB388D">
      <w:pPr>
        <w:autoSpaceDE w:val="0"/>
        <w:autoSpaceDN w:val="0"/>
        <w:adjustRightInd w:val="0"/>
        <w:rPr>
          <w:rFonts w:ascii="Traditional Arabic"/>
          <w:rtl/>
          <w:lang w:bidi="ar-SA"/>
        </w:rPr>
      </w:pPr>
      <w:r w:rsidRPr="009C02EA">
        <w:rPr>
          <w:rFonts w:ascii="Calibri" w:hAnsi="Calibri"/>
          <w:rtl/>
          <w:lang w:bidi="ar-SA"/>
        </w:rPr>
        <w:t xml:space="preserve">و از دیگر آداب مجالس، </w:t>
      </w:r>
      <w:r w:rsidR="00AE1D5F" w:rsidRPr="009C02EA">
        <w:rPr>
          <w:rFonts w:ascii="Calibri" w:hAnsi="Calibri"/>
          <w:rtl/>
          <w:lang w:bidi="ar-SA"/>
        </w:rPr>
        <w:t>این</w:t>
      </w:r>
      <w:r w:rsidR="00AE1D5F" w:rsidRPr="009C02EA">
        <w:rPr>
          <w:rFonts w:ascii="Calibri" w:hAnsi="Calibri"/>
          <w:cs/>
          <w:lang w:bidi="ar-SA"/>
        </w:rPr>
        <w:t>‎</w:t>
      </w:r>
      <w:r w:rsidR="00AE1D5F" w:rsidRPr="009C02EA">
        <w:rPr>
          <w:rFonts w:ascii="Calibri" w:hAnsi="Calibri"/>
          <w:rtl/>
          <w:lang w:bidi="ar-SA"/>
        </w:rPr>
        <w:t>ست</w:t>
      </w:r>
      <w:r w:rsidRPr="009C02EA">
        <w:rPr>
          <w:rFonts w:ascii="Calibri" w:hAnsi="Calibri"/>
          <w:rtl/>
          <w:lang w:bidi="ar-SA"/>
        </w:rPr>
        <w:t xml:space="preserve"> که انسان پیش از برخاستن از جلسه‌ای که در آن، سخنان‌ بی‌معنا گفته یا لغزشی از او سر زده است، این دعا را بگوید: </w:t>
      </w:r>
      <w:r w:rsidRPr="009C02EA">
        <w:rPr>
          <w:rStyle w:val="Char3"/>
          <w:rtl/>
          <w:lang w:bidi="ar-SA"/>
        </w:rPr>
        <w:t xml:space="preserve">«سبْحانَك </w:t>
      </w:r>
      <w:r w:rsidR="00D8298B">
        <w:rPr>
          <w:rStyle w:val="Char3"/>
          <w:rtl/>
          <w:lang w:bidi="ar-SA"/>
        </w:rPr>
        <w:t>الله</w:t>
      </w:r>
      <w:r w:rsidRPr="009C02EA">
        <w:rPr>
          <w:rStyle w:val="Char3"/>
          <w:rtl/>
          <w:lang w:bidi="ar-SA"/>
        </w:rPr>
        <w:t xml:space="preserve">مّ وَبِحَمْدكَ أشْهدُ أنْ </w:t>
      </w:r>
      <w:r w:rsidR="00586AEC">
        <w:rPr>
          <w:rStyle w:val="Char3"/>
          <w:rtl/>
          <w:lang w:bidi="ar-SA"/>
        </w:rPr>
        <w:t>لا إله إلاَّ</w:t>
      </w:r>
      <w:r w:rsidRPr="009C02EA">
        <w:rPr>
          <w:rStyle w:val="Char3"/>
          <w:rtl/>
          <w:lang w:bidi="ar-SA"/>
        </w:rPr>
        <w:t xml:space="preserve"> أنْتَ أسْتغْفِرُكَ وَأَتُوبُ إِلَيْكَ»</w:t>
      </w:r>
      <w:r w:rsidRPr="009C02EA">
        <w:rPr>
          <w:rFonts w:ascii="Traditional Arabic"/>
          <w:rtl/>
          <w:lang w:bidi="ar-SA"/>
        </w:rPr>
        <w:t>. این، دعای کفاره‌ی مجلس است و کسی که پیش از برخاستن از جلسه، این دعا را می‌گوید، لغزش‌هایی که در مجلس از او سر زده است، بخشیده می‌شود. لذا مستحب است که این دعا، پایان‌بخش مجلسی باشد که خطاهای زیادی در آن روی داده است.</w:t>
      </w:r>
    </w:p>
    <w:p w:rsidR="00227DDA" w:rsidRPr="009C02EA" w:rsidRDefault="00227DDA" w:rsidP="00BB388D">
      <w:pPr>
        <w:autoSpaceDE w:val="0"/>
        <w:autoSpaceDN w:val="0"/>
        <w:adjustRightInd w:val="0"/>
        <w:rPr>
          <w:rFonts w:ascii="Traditional Arabic"/>
          <w:rtl/>
          <w:lang w:bidi="ar-SA"/>
        </w:rPr>
      </w:pPr>
      <w:r w:rsidRPr="009C02EA">
        <w:rPr>
          <w:rFonts w:ascii="Traditional Arabic"/>
          <w:rtl/>
          <w:lang w:bidi="ar-SA"/>
        </w:rPr>
        <w:t>هم‌چنین شایسته است که مجالس، وسیع و فراخ باشند؛ یعنی جای زیادی برای نشستن داشته باشند. زیرا بهترین مجالس، فراخ‌ترین آن‌ها، یعنی مجلس</w:t>
      </w:r>
      <w:r w:rsidR="00457B75" w:rsidRPr="009C02EA">
        <w:rPr>
          <w:rFonts w:ascii="Traditional Arabic"/>
          <w:rtl/>
          <w:lang w:bidi="ar-SA"/>
        </w:rPr>
        <w:t>ی‌ست</w:t>
      </w:r>
      <w:r w:rsidRPr="009C02EA">
        <w:rPr>
          <w:rFonts w:ascii="Traditional Arabic"/>
          <w:rtl/>
          <w:lang w:bidi="ar-SA"/>
        </w:rPr>
        <w:t xml:space="preserve"> که جای زیادی برای نشستن دارد.</w:t>
      </w:r>
      <w:r w:rsidR="006237E9" w:rsidRPr="009C02EA">
        <w:rPr>
          <w:rFonts w:ascii="Traditional Arabic"/>
          <w:rtl/>
          <w:lang w:bidi="ar-SA"/>
        </w:rPr>
        <w:t xml:space="preserve"> به عبارت دیگر گنجایش عده‌ی بیش‌تری را دارد.</w:t>
      </w:r>
    </w:p>
    <w:p w:rsidR="00B60A43" w:rsidRPr="009C02EA" w:rsidRDefault="00B60A43"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B60A43" w:rsidRPr="009C02EA" w:rsidRDefault="00B60A43" w:rsidP="00933ABD">
      <w:pPr>
        <w:autoSpaceDE w:val="0"/>
        <w:autoSpaceDN w:val="0"/>
        <w:adjustRightInd w:val="0"/>
        <w:spacing w:before="180" w:line="228" w:lineRule="auto"/>
        <w:rPr>
          <w:rFonts w:ascii="Calibri" w:hAnsi="Calibri" w:cs="Traditional Arabic"/>
          <w:sz w:val="32"/>
          <w:szCs w:val="32"/>
          <w:rtl/>
          <w:lang w:bidi="ar-SA"/>
        </w:rPr>
      </w:pPr>
      <w:r w:rsidRPr="009C02EA">
        <w:rPr>
          <w:rStyle w:val="Char4"/>
          <w:rtl/>
          <w:lang w:bidi="ar-SA"/>
        </w:rPr>
        <w:t xml:space="preserve">837- </w:t>
      </w:r>
      <w:r w:rsidR="000D0889" w:rsidRPr="009C02EA">
        <w:rPr>
          <w:rStyle w:val="Char4"/>
          <w:rtl/>
          <w:lang w:bidi="ar-SA"/>
        </w:rPr>
        <w:t>وَعَنْ أَبِي بَرْزَةَ</w:t>
      </w:r>
      <w:r w:rsidR="000D0889" w:rsidRPr="009C02EA">
        <w:rPr>
          <w:rStyle w:val="Char4"/>
          <w:b w:val="0"/>
          <w:bCs w:val="0"/>
          <w:rtl/>
          <w:lang w:bidi="ar-SA"/>
        </w:rPr>
        <w:sym w:font="AGA Arabesque" w:char="F074"/>
      </w:r>
      <w:r w:rsidR="000D0889" w:rsidRPr="009C02EA">
        <w:rPr>
          <w:rStyle w:val="Char4"/>
          <w:rtl/>
          <w:lang w:bidi="ar-SA"/>
        </w:rPr>
        <w:t xml:space="preserve"> قال: كانَ رسولُ اللّهِ</w:t>
      </w:r>
      <w:r w:rsidR="000D0889" w:rsidRPr="009C02EA">
        <w:rPr>
          <w:rStyle w:val="Char4"/>
          <w:b w:val="0"/>
          <w:bCs w:val="0"/>
          <w:rtl/>
          <w:lang w:bidi="ar-SA"/>
        </w:rPr>
        <w:sym w:font="AGA Arabesque" w:char="F072"/>
      </w:r>
      <w:r w:rsidR="000D0889" w:rsidRPr="009C02EA">
        <w:rPr>
          <w:rStyle w:val="Char4"/>
          <w:rtl/>
          <w:lang w:bidi="ar-SA"/>
        </w:rPr>
        <w:t xml:space="preserve"> يَقُولُ بِأَخَرَةٍ إذَا أرَادَ أنْ يَقُومَ مِنَ الْمَجِلسِ «سُبْحَانَكَ </w:t>
      </w:r>
      <w:r w:rsidR="00D8298B">
        <w:rPr>
          <w:rStyle w:val="Char4"/>
          <w:rtl/>
          <w:lang w:bidi="ar-SA"/>
        </w:rPr>
        <w:t>الله</w:t>
      </w:r>
      <w:r w:rsidR="000D0889" w:rsidRPr="009C02EA">
        <w:rPr>
          <w:rStyle w:val="Char4"/>
          <w:rtl/>
          <w:lang w:bidi="ar-SA"/>
        </w:rPr>
        <w:t xml:space="preserve">مَّ وبَحَمْدكَ أشْهدُ أنْ لا </w:t>
      </w:r>
      <w:r w:rsidR="00586AEC">
        <w:rPr>
          <w:rStyle w:val="Char4"/>
          <w:rtl/>
          <w:lang w:bidi="ar-SA"/>
        </w:rPr>
        <w:t xml:space="preserve">إله </w:t>
      </w:r>
      <w:r w:rsidR="000D0889" w:rsidRPr="009C02EA">
        <w:rPr>
          <w:rStyle w:val="Char4"/>
          <w:rtl/>
          <w:lang w:bidi="ar-SA"/>
        </w:rPr>
        <w:t>إلا أنْتَ أَسْتَغْفِرُكَ وأتُوبُ إِلَيْكَ»؛ فقال رَجُلٌ: يا رسول اللّه! إنَّكَ لَتَقُولُ قَوْلاً مَاكُنْتَ تَقُولُهُ فِيَما مَضَى؟ قال: «ذلكَ كفَّارَةٌ لِماَ يَكُونُ في الْمجْلِسِ».</w:t>
      </w:r>
      <w:r w:rsidR="000D0889" w:rsidRPr="009C02EA">
        <w:rPr>
          <w:rFonts w:ascii="Traditional Arabic"/>
          <w:rtl/>
          <w:lang w:bidi="ar-SA"/>
        </w:rPr>
        <w:t xml:space="preserve"> [روایت ابوداود؛ ابوعبدالله، حاکم نیشابوری، این حدیث را در «المستدرک» از عایشه</w:t>
      </w:r>
      <w:r w:rsidR="002A5958" w:rsidRPr="009C02EA">
        <w:rPr>
          <w:rFonts w:cs="(M. Aiyada Ayoub ALKobaisi)"/>
          <w:rtl/>
          <w:lang w:bidi="ar-SA"/>
        </w:rPr>
        <w:t>&amp;</w:t>
      </w:r>
      <w:r w:rsidR="000D0889" w:rsidRPr="009C02EA">
        <w:rPr>
          <w:rFonts w:ascii="Traditional Arabic"/>
          <w:rtl/>
          <w:lang w:bidi="ar-SA"/>
        </w:rPr>
        <w:t xml:space="preserve"> روایت کرده و گفته است: اِسنادش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49"/>
      </w:r>
      <w:r w:rsidR="00F70C43" w:rsidRPr="00F70C43">
        <w:rPr>
          <w:rStyle w:val="FootnoteReference"/>
          <w:rFonts w:cs="B Lotus"/>
          <w:szCs w:val="28"/>
          <w:rtl/>
          <w:lang w:bidi="ar-SA"/>
        </w:rPr>
        <w:t>)</w:t>
      </w:r>
    </w:p>
    <w:p w:rsidR="00022C91" w:rsidRPr="009C02EA" w:rsidRDefault="00B55DF0"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ابوبرزه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در واپسین ایام زندگانی‌اش، هنگامی که می‌خواست از مجلسی برخیزد، این دعا را می‌گفت: </w:t>
      </w:r>
      <w:r w:rsidRPr="009C02EA">
        <w:rPr>
          <w:rStyle w:val="Char3"/>
          <w:rtl/>
          <w:lang w:bidi="ar-SA"/>
        </w:rPr>
        <w:t xml:space="preserve">«سُبْحَانَكَ </w:t>
      </w:r>
      <w:r w:rsidR="00D8298B">
        <w:rPr>
          <w:rStyle w:val="Char3"/>
          <w:rtl/>
          <w:lang w:bidi="ar-SA"/>
        </w:rPr>
        <w:t>الله</w:t>
      </w:r>
      <w:r w:rsidRPr="009C02EA">
        <w:rPr>
          <w:rStyle w:val="Char3"/>
          <w:rtl/>
          <w:lang w:bidi="ar-SA"/>
        </w:rPr>
        <w:t xml:space="preserve">مَّ وبَحَمْدكَ أشْهدُ أنْ لا </w:t>
      </w:r>
      <w:r w:rsidR="00586AEC">
        <w:rPr>
          <w:rStyle w:val="Char3"/>
          <w:rtl/>
          <w:lang w:bidi="ar-SA"/>
        </w:rPr>
        <w:t xml:space="preserve">إله </w:t>
      </w:r>
      <w:r w:rsidRPr="009C02EA">
        <w:rPr>
          <w:rStyle w:val="Char3"/>
          <w:rtl/>
          <w:lang w:bidi="ar-SA"/>
        </w:rPr>
        <w:t>إلا أنْتَ أَسْتَغْفِرُكَ وأتُوبُ إِلَيْكَ»</w:t>
      </w:r>
      <w:r w:rsidRPr="009C02EA">
        <w:rPr>
          <w:rFonts w:ascii="Traditional Arabic"/>
          <w:rtl/>
          <w:lang w:bidi="ar-SA"/>
        </w:rPr>
        <w:t>. مردی عرض کرد: ای رسول‌خدا! شما دعایی می‌گویید که پیش‌تر نمی‌گفتید؟ فرمود: «این، کفاره‌ی اشتباه‌ها و کارهای بیهود</w:t>
      </w:r>
      <w:r w:rsidR="00C51C1F" w:rsidRPr="009C02EA">
        <w:rPr>
          <w:rFonts w:ascii="Traditional Arabic"/>
          <w:rtl/>
          <w:lang w:bidi="ar-SA"/>
        </w:rPr>
        <w:t>ه‌ای</w:t>
      </w:r>
      <w:r w:rsidR="00C51C1F" w:rsidRPr="009C02EA">
        <w:rPr>
          <w:rFonts w:ascii="Traditional Arabic"/>
          <w:cs/>
          <w:lang w:bidi="ar-SA"/>
        </w:rPr>
        <w:t>‎</w:t>
      </w:r>
      <w:r w:rsidR="00C51C1F" w:rsidRPr="009C02EA">
        <w:rPr>
          <w:rFonts w:ascii="Traditional Arabic"/>
          <w:rtl/>
          <w:lang w:bidi="ar-SA"/>
        </w:rPr>
        <w:t>ست</w:t>
      </w:r>
      <w:r w:rsidRPr="009C02EA">
        <w:rPr>
          <w:rFonts w:ascii="Traditional Arabic"/>
          <w:rtl/>
          <w:lang w:bidi="ar-SA"/>
        </w:rPr>
        <w:t xml:space="preserve"> که در مجلس، </w:t>
      </w:r>
      <w:r w:rsidR="00C056DF" w:rsidRPr="009C02EA">
        <w:rPr>
          <w:rFonts w:ascii="Traditional Arabic"/>
          <w:rtl/>
          <w:lang w:bidi="ar-SA"/>
        </w:rPr>
        <w:t>روی می‌دهد</w:t>
      </w:r>
      <w:r w:rsidRPr="009C02EA">
        <w:rPr>
          <w:rFonts w:ascii="Traditional Arabic"/>
          <w:rtl/>
          <w:lang w:bidi="ar-SA"/>
        </w:rPr>
        <w:t>».</w:t>
      </w:r>
    </w:p>
    <w:p w:rsidR="003D4E44" w:rsidRPr="009C02EA" w:rsidRDefault="003D4E44" w:rsidP="00BB388D">
      <w:pPr>
        <w:autoSpaceDE w:val="0"/>
        <w:autoSpaceDN w:val="0"/>
        <w:adjustRightInd w:val="0"/>
        <w:rPr>
          <w:rFonts w:ascii="Traditional Arabic"/>
          <w:rtl/>
          <w:lang w:bidi="ar-SA"/>
        </w:rPr>
      </w:pPr>
      <w:r w:rsidRPr="009C02EA">
        <w:rPr>
          <w:rFonts w:ascii="Traditional Arabic"/>
          <w:rtl/>
          <w:lang w:bidi="ar-SA"/>
        </w:rPr>
        <w:t>[</w:t>
      </w:r>
      <w:r w:rsidRPr="009C02EA">
        <w:rPr>
          <w:rFonts w:ascii="Traditional Arabic"/>
          <w:b/>
          <w:bCs/>
          <w:rtl/>
          <w:lang w:bidi="ar-SA"/>
        </w:rPr>
        <w:t>ترجمه‌ی دعا:</w:t>
      </w:r>
      <w:r w:rsidR="00DF7A15" w:rsidRPr="009C02EA">
        <w:rPr>
          <w:rFonts w:ascii="Traditional Arabic"/>
          <w:rtl/>
          <w:lang w:bidi="ar-SA"/>
        </w:rPr>
        <w:t xml:space="preserve"> «یا الله! از هر عیب</w:t>
      </w:r>
      <w:r w:rsidRPr="009C02EA">
        <w:rPr>
          <w:rFonts w:ascii="Traditional Arabic"/>
          <w:rtl/>
          <w:lang w:bidi="ar-SA"/>
        </w:rPr>
        <w:t xml:space="preserve"> و نقصی، پاک و منزّهی و تو را به‌پاکی می‌ستایم. گواهی می‌دهم معبود راستینی جز تو وجود ندارد. از تو درخواست آمرزش می‌کنم و با توبه و انابت به سوی تو بازمی‌گردم».</w:t>
      </w:r>
    </w:p>
    <w:p w:rsidR="00C056DF" w:rsidRPr="00F70C43" w:rsidRDefault="00C056DF"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C056DF" w:rsidRPr="009C02EA" w:rsidRDefault="00C056DF" w:rsidP="008E17E2">
      <w:pPr>
        <w:autoSpaceDE w:val="0"/>
        <w:autoSpaceDN w:val="0"/>
        <w:adjustRightInd w:val="0"/>
        <w:rPr>
          <w:rFonts w:ascii="Traditional Arabic"/>
          <w:rtl/>
          <w:lang w:bidi="ar-SA"/>
        </w:rPr>
      </w:pPr>
      <w:r w:rsidRPr="009C02EA">
        <w:rPr>
          <w:rFonts w:ascii="Traditional Arabic"/>
          <w:rtl/>
          <w:lang w:bidi="ar-SA"/>
        </w:rPr>
        <w:t>پیش‌تر حدیثی بدین مضمون گذشت که پیامبر</w:t>
      </w:r>
      <w:r w:rsidRPr="009C02EA">
        <w:rPr>
          <w:rFonts w:ascii="Traditional Arabic"/>
          <w:lang w:bidi="ar-SA"/>
        </w:rPr>
        <w:sym w:font="AGA Arabesque" w:char="F072"/>
      </w:r>
      <w:r w:rsidRPr="009C02EA">
        <w:rPr>
          <w:rFonts w:ascii="Traditional Arabic"/>
          <w:rtl/>
          <w:lang w:bidi="ar-SA"/>
        </w:rPr>
        <w:t xml:space="preserve"> فرموده است: «هرکس در مجلسی بنشیند و لغزش وی- اعم از همهمه یا شوخی و سخنان بی‌معنایش- در آن مجلس زیاد گردد، اما پیش از برخاستن، این دعا - یعنی دعای ذیل- را بگوید، همه‌ی اشتباه‌هایی که در آن مجلس از او سر زده است، بخشیده می‌شود؛ </w:t>
      </w:r>
      <w:r w:rsidR="008E17E2">
        <w:rPr>
          <w:rFonts w:ascii="Traditional Arabic" w:cs="KFGQPC Uthman Taha Naskh" w:hint="cs"/>
          <w:rtl/>
          <w:lang w:bidi="ar-SA"/>
        </w:rPr>
        <w:t>(</w:t>
      </w:r>
      <w:r w:rsidRPr="009C02EA">
        <w:rPr>
          <w:rStyle w:val="Char3"/>
          <w:rtl/>
          <w:lang w:bidi="ar-SA"/>
        </w:rPr>
        <w:t xml:space="preserve">سبْحانَك </w:t>
      </w:r>
      <w:r w:rsidR="00D8298B">
        <w:rPr>
          <w:rStyle w:val="Char3"/>
          <w:rtl/>
          <w:lang w:bidi="ar-SA"/>
        </w:rPr>
        <w:t>الله</w:t>
      </w:r>
      <w:r w:rsidRPr="009C02EA">
        <w:rPr>
          <w:rStyle w:val="Char3"/>
          <w:rtl/>
          <w:lang w:bidi="ar-SA"/>
        </w:rPr>
        <w:t xml:space="preserve">مّ وَبِحَمْدكَ أشْهدُ أنْ </w:t>
      </w:r>
      <w:r w:rsidR="00586AEC">
        <w:rPr>
          <w:rStyle w:val="Char3"/>
          <w:rtl/>
          <w:lang w:bidi="ar-SA"/>
        </w:rPr>
        <w:t>لا إله إلاَّ</w:t>
      </w:r>
      <w:r w:rsidRPr="009C02EA">
        <w:rPr>
          <w:rStyle w:val="Char3"/>
          <w:rtl/>
          <w:lang w:bidi="ar-SA"/>
        </w:rPr>
        <w:t xml:space="preserve"> أنْتَ أسْتغْفِرُكَ وَأَتُوبُ إِلَيْكَ</w:t>
      </w:r>
      <w:r w:rsidR="008E17E2">
        <w:rPr>
          <w:rFonts w:ascii="Traditional Arabic" w:cs="KFGQPC Uthman Taha Naskh" w:hint="cs"/>
          <w:rtl/>
          <w:lang w:bidi="ar-SA"/>
        </w:rPr>
        <w:t>)</w:t>
      </w:r>
      <w:r w:rsidRPr="009C02EA">
        <w:rPr>
          <w:rFonts w:ascii="Traditional Arabic"/>
          <w:rtl/>
          <w:lang w:bidi="ar-SA"/>
        </w:rPr>
        <w:t>».</w:t>
      </w:r>
    </w:p>
    <w:p w:rsidR="00C056DF" w:rsidRPr="009C02EA" w:rsidRDefault="00C056DF" w:rsidP="00BB388D">
      <w:pPr>
        <w:autoSpaceDE w:val="0"/>
        <w:autoSpaceDN w:val="0"/>
        <w:adjustRightInd w:val="0"/>
        <w:rPr>
          <w:rFonts w:ascii="Traditional Arabic"/>
          <w:rtl/>
          <w:lang w:bidi="ar-SA"/>
        </w:rPr>
      </w:pPr>
      <w:r w:rsidRPr="009C02EA">
        <w:rPr>
          <w:rFonts w:ascii="Traditional Arabic"/>
          <w:rtl/>
          <w:lang w:bidi="ar-SA"/>
        </w:rPr>
        <w:t>حدیث ابوبرزه</w:t>
      </w:r>
      <w:r w:rsidRPr="009C02EA">
        <w:rPr>
          <w:rFonts w:ascii="Traditional Arabic"/>
          <w:lang w:bidi="ar-SA"/>
        </w:rPr>
        <w:sym w:font="AGA Arabesque" w:char="F074"/>
      </w:r>
      <w:r w:rsidRPr="009C02EA">
        <w:rPr>
          <w:rFonts w:ascii="Traditional Arabic"/>
          <w:rtl/>
          <w:lang w:bidi="ar-SA"/>
        </w:rPr>
        <w:t xml:space="preserve"> که </w:t>
      </w:r>
      <w:r w:rsidR="008E5458" w:rsidRPr="009C02EA">
        <w:rPr>
          <w:rtl/>
          <w:lang w:bidi="ar-SA"/>
        </w:rPr>
        <w:t>مؤلف</w:t>
      </w:r>
      <w:r w:rsidR="008E5458" w:rsidRPr="009C02EA">
        <w:rPr>
          <w:rFonts w:cs="CTraditional Arabic"/>
          <w:rtl/>
          <w:lang w:bidi="ar-SA"/>
        </w:rPr>
        <w:t>/</w:t>
      </w:r>
      <w:r w:rsidR="008E5458" w:rsidRPr="009C02EA">
        <w:rPr>
          <w:rtl/>
          <w:lang w:bidi="ar-SA"/>
        </w:rPr>
        <w:t xml:space="preserve"> </w:t>
      </w:r>
      <w:r w:rsidRPr="009C02EA">
        <w:rPr>
          <w:rFonts w:ascii="Traditional Arabic"/>
          <w:rtl/>
          <w:lang w:bidi="ar-SA"/>
        </w:rPr>
        <w:t xml:space="preserve">آن را پس از حدیث پیشین ذکر کرده، نشان‌گر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پیامبر</w:t>
      </w:r>
      <w:r w:rsidRPr="009C02EA">
        <w:rPr>
          <w:rFonts w:ascii="Traditional Arabic"/>
          <w:lang w:bidi="ar-SA"/>
        </w:rPr>
        <w:sym w:font="AGA Arabesque" w:char="F072"/>
      </w:r>
      <w:r w:rsidRPr="009C02EA">
        <w:rPr>
          <w:rFonts w:ascii="Traditional Arabic"/>
          <w:rtl/>
          <w:lang w:bidi="ar-SA"/>
        </w:rPr>
        <w:t xml:space="preserve"> خود نیز در پایان مجلس، این دعا را می‌گفت؛ هم‌چنین بیان فرمود که این دعا، کفاره‌ی مجلس است. کم‌تر پیش می‌آید که انسان در مجلسی بنشیند و از او خطا یا کار بیهوده‌ای سر نزند یا وقتش تَلَف نشود؛ لذا پسندیده است که وقتی برمی‌خیزد، این دعا را بگوید تا کفاره‌ی اشتباه‌هایی باشد که در مجلس از او سر زده است.</w:t>
      </w:r>
    </w:p>
    <w:p w:rsidR="00E97D0D" w:rsidRPr="009C02EA" w:rsidRDefault="00E97D0D" w:rsidP="00BB388D">
      <w:pPr>
        <w:autoSpaceDE w:val="0"/>
        <w:autoSpaceDN w:val="0"/>
        <w:adjustRightInd w:val="0"/>
        <w:rPr>
          <w:rFonts w:ascii="Traditional Arabic"/>
          <w:rtl/>
          <w:lang w:bidi="ar-SA"/>
        </w:rPr>
      </w:pPr>
      <w:r w:rsidRPr="009C02EA">
        <w:rPr>
          <w:rFonts w:ascii="Traditional Arabic"/>
          <w:rtl/>
          <w:lang w:bidi="ar-SA"/>
        </w:rPr>
        <w:t>در حدیث دیگر از ابن‌عمر</w:t>
      </w:r>
      <w:r w:rsidR="002A5958" w:rsidRPr="009C02EA">
        <w:rPr>
          <w:rFonts w:cs="(M. Aiyada Ayoub ALKobaisi)"/>
          <w:rtl/>
          <w:lang w:bidi="ar-SA"/>
        </w:rPr>
        <w:t>$</w:t>
      </w:r>
      <w:r w:rsidRPr="009C02EA">
        <w:rPr>
          <w:rFonts w:ascii="Traditional Arabic"/>
          <w:rtl/>
          <w:lang w:bidi="ar-SA"/>
        </w:rPr>
        <w:t xml:space="preserve"> آمده است: کم‌تر پیش می‌آمد که پیامبر</w:t>
      </w:r>
      <w:r w:rsidRPr="009C02EA">
        <w:rPr>
          <w:rFonts w:ascii="Traditional Arabic"/>
          <w:lang w:bidi="ar-SA"/>
        </w:rPr>
        <w:sym w:font="AGA Arabesque" w:char="F072"/>
      </w:r>
      <w:r w:rsidRPr="009C02EA">
        <w:rPr>
          <w:rFonts w:ascii="Traditional Arabic"/>
          <w:rtl/>
          <w:lang w:bidi="ar-SA"/>
        </w:rPr>
        <w:t xml:space="preserve"> از مجلسی برخیزد و این دعا را نگوید: </w:t>
      </w:r>
      <w:r w:rsidRPr="009C02EA">
        <w:rPr>
          <w:rStyle w:val="Char3"/>
          <w:rtl/>
          <w:lang w:bidi="ar-SA"/>
        </w:rPr>
        <w:t>«الَّلهمَّ اقْسِم لَنَا مِنْ خَشْيَتِكَ ما ت</w:t>
      </w:r>
      <w:r w:rsidR="000D3E26">
        <w:rPr>
          <w:rStyle w:val="Char3"/>
          <w:rtl/>
          <w:lang w:bidi="ar-SA"/>
        </w:rPr>
        <w:t>َحُولُ بِه بَيْنَنَا وبَينَ مَعصِ</w:t>
      </w:r>
      <w:r w:rsidRPr="009C02EA">
        <w:rPr>
          <w:rStyle w:val="Char3"/>
          <w:rtl/>
          <w:lang w:bidi="ar-SA"/>
        </w:rPr>
        <w:t>يتِكَ...»</w:t>
      </w:r>
      <w:r w:rsidRPr="009C02EA">
        <w:rPr>
          <w:rFonts w:ascii="Traditional Arabic"/>
          <w:rtl/>
          <w:lang w:bidi="ar-SA"/>
        </w:rPr>
        <w:t xml:space="preserve"> تا پایان دعا. ان‌شاء‌الله درباره‌ی این دعا، توضیحِ بیش‌تری خواهیم داد. منظور، این‌که پیامبر</w:t>
      </w:r>
      <w:r w:rsidRPr="009C02EA">
        <w:rPr>
          <w:rFonts w:ascii="Traditional Arabic"/>
          <w:lang w:bidi="ar-SA"/>
        </w:rPr>
        <w:sym w:font="AGA Arabesque" w:char="F072"/>
      </w:r>
      <w:r w:rsidRPr="009C02EA">
        <w:rPr>
          <w:rFonts w:ascii="Traditional Arabic"/>
          <w:rtl/>
          <w:lang w:bidi="ar-SA"/>
        </w:rPr>
        <w:t xml:space="preserve"> بیش‌ترِ اوقات، این دعا را می‌گفت. اما این‌که در هر مجلسی اعم از مجالس وعظ یا پند و اندرز نیز این دعا را می‌گفت، جای بحث و بررسی دارد. زیرا ابن عمر</w:t>
      </w:r>
      <w:r w:rsidR="007E1BD1" w:rsidRPr="009C02EA">
        <w:rPr>
          <w:rFonts w:cs="(M. Aiyada Ayoub ALKobaisi)"/>
          <w:rtl/>
          <w:lang w:bidi="ar-SA"/>
        </w:rPr>
        <w:t>$</w:t>
      </w:r>
      <w:r w:rsidRPr="009C02EA">
        <w:rPr>
          <w:rFonts w:ascii="Traditional Arabic"/>
          <w:rtl/>
          <w:lang w:bidi="ar-SA"/>
        </w:rPr>
        <w:t xml:space="preserve"> در همه‌ی مجالس پیامبر</w:t>
      </w:r>
      <w:r w:rsidRPr="009C02EA">
        <w:rPr>
          <w:rFonts w:ascii="Traditional Arabic"/>
          <w:lang w:bidi="ar-SA"/>
        </w:rPr>
        <w:sym w:font="AGA Arabesque" w:char="F072"/>
      </w:r>
      <w:r w:rsidR="0033557D" w:rsidRPr="009C02EA">
        <w:rPr>
          <w:rFonts w:ascii="Traditional Arabic"/>
          <w:rtl/>
          <w:lang w:bidi="ar-SA"/>
        </w:rPr>
        <w:t xml:space="preserve"> حاضر نبود. لذا اگر کسی، این دعا را در ابتدا یا در انتهای جلسه و حتی در بینِ جلسه بگوید، به سنتی که پیامبر</w:t>
      </w:r>
      <w:r w:rsidR="0033557D" w:rsidRPr="009C02EA">
        <w:rPr>
          <w:rFonts w:ascii="Traditional Arabic"/>
          <w:lang w:bidi="ar-SA"/>
        </w:rPr>
        <w:sym w:font="AGA Arabesque" w:char="F072"/>
      </w:r>
      <w:r w:rsidR="0033557D" w:rsidRPr="009C02EA">
        <w:rPr>
          <w:rFonts w:ascii="Traditional Arabic"/>
          <w:rtl/>
          <w:lang w:bidi="ar-SA"/>
        </w:rPr>
        <w:t xml:space="preserve"> انجام می‌داد، عمل کرده است.</w:t>
      </w:r>
    </w:p>
    <w:p w:rsidR="00B7118D" w:rsidRPr="009C02EA" w:rsidRDefault="00B7118D"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E97D0D" w:rsidRPr="009C02EA" w:rsidRDefault="00B7118D"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838- </w:t>
      </w:r>
      <w:r w:rsidR="008A1392" w:rsidRPr="009C02EA">
        <w:rPr>
          <w:rStyle w:val="Char4"/>
          <w:rtl/>
          <w:lang w:bidi="ar-SA"/>
        </w:rPr>
        <w:t>وَعَنِ ابْنِ عُمَرَ رضي الله عنهما قال: قَلَّمَا كان رسولُ اللّهِ</w:t>
      </w:r>
      <w:r w:rsidR="008A1392" w:rsidRPr="009C02EA">
        <w:rPr>
          <w:rStyle w:val="Char4"/>
          <w:b w:val="0"/>
          <w:bCs w:val="0"/>
          <w:rtl/>
          <w:lang w:bidi="ar-SA"/>
        </w:rPr>
        <w:sym w:font="AGA Arabesque" w:char="F072"/>
      </w:r>
      <w:r w:rsidR="008A1392" w:rsidRPr="009C02EA">
        <w:rPr>
          <w:rStyle w:val="Char4"/>
          <w:rtl/>
          <w:lang w:bidi="ar-SA"/>
        </w:rPr>
        <w:t xml:space="preserve"> يَقُومُ مِن مَجْلسٍ حَتَّى يَدعُوَ بِهؤلاَءِ الَّدعَوَاتِ: «الَّلهمَّ اقْسِم لَنَا مِنْ خَشْيَتِكَ ما تَحُولُ بِه بَيْنَنَا وبَينَ مَعْصِيَتِكَ، وَمِنْ طَاعَتِكَ ما تُبَلِّغُنَا بِهِ جَنَّتَكَ، و</w:t>
      </w:r>
      <w:r w:rsidR="00BA6D6D" w:rsidRPr="009C02EA">
        <w:rPr>
          <w:rStyle w:val="Char4"/>
          <w:rtl/>
          <w:lang w:bidi="ar-SA"/>
        </w:rPr>
        <w:t>َ</w:t>
      </w:r>
      <w:r w:rsidR="008A1392" w:rsidRPr="009C02EA">
        <w:rPr>
          <w:rStyle w:val="Char4"/>
          <w:rtl/>
          <w:lang w:bidi="ar-SA"/>
        </w:rPr>
        <w:t xml:space="preserve">مِنَ </w:t>
      </w:r>
      <w:r w:rsidR="00BA6D6D" w:rsidRPr="009C02EA">
        <w:rPr>
          <w:rStyle w:val="Char4"/>
          <w:rtl/>
          <w:lang w:bidi="ar-SA"/>
        </w:rPr>
        <w:t>اْليَقي</w:t>
      </w:r>
      <w:r w:rsidR="008A1392" w:rsidRPr="009C02EA">
        <w:rPr>
          <w:rStyle w:val="Char4"/>
          <w:rtl/>
          <w:lang w:bidi="ar-SA"/>
        </w:rPr>
        <w:t>ن</w:t>
      </w:r>
      <w:r w:rsidR="00BA6D6D" w:rsidRPr="009C02EA">
        <w:rPr>
          <w:rStyle w:val="Char4"/>
          <w:rtl/>
          <w:lang w:bidi="ar-SA"/>
        </w:rPr>
        <w:t>ِ</w:t>
      </w:r>
      <w:r w:rsidR="008A1392" w:rsidRPr="009C02EA">
        <w:rPr>
          <w:rStyle w:val="Char4"/>
          <w:rtl/>
          <w:lang w:bidi="ar-SA"/>
        </w:rPr>
        <w:t xml:space="preserve"> ما</w:t>
      </w:r>
      <w:r w:rsidR="00BA6D6D" w:rsidRPr="009C02EA">
        <w:rPr>
          <w:rStyle w:val="Char4"/>
          <w:rtl/>
          <w:lang w:bidi="ar-SA"/>
        </w:rPr>
        <w:t xml:space="preserve"> </w:t>
      </w:r>
      <w:r w:rsidR="008A1392" w:rsidRPr="009C02EA">
        <w:rPr>
          <w:rStyle w:val="Char4"/>
          <w:rtl/>
          <w:lang w:bidi="ar-SA"/>
        </w:rPr>
        <w:t xml:space="preserve">تُهِوِّنُ بِه عَلَيْنا مَصَائِبَ الدُّنيَا. </w:t>
      </w:r>
      <w:r w:rsidR="00D8298B">
        <w:rPr>
          <w:rStyle w:val="Char4"/>
          <w:rtl/>
          <w:lang w:bidi="ar-SA"/>
        </w:rPr>
        <w:t>الله</w:t>
      </w:r>
      <w:r w:rsidR="008A1392" w:rsidRPr="009C02EA">
        <w:rPr>
          <w:rStyle w:val="Char4"/>
          <w:rtl/>
          <w:lang w:bidi="ar-SA"/>
        </w:rPr>
        <w:t>مَّ مَتِّعْنا بأسْمَاعِناَ، وأبْصَار</w:t>
      </w:r>
      <w:r w:rsidR="00BA6D6D" w:rsidRPr="009C02EA">
        <w:rPr>
          <w:rStyle w:val="Char4"/>
          <w:rtl/>
          <w:lang w:bidi="ar-SA"/>
        </w:rPr>
        <w:t>ِ</w:t>
      </w:r>
      <w:r w:rsidR="008A1392" w:rsidRPr="009C02EA">
        <w:rPr>
          <w:rStyle w:val="Char4"/>
          <w:rtl/>
          <w:lang w:bidi="ar-SA"/>
        </w:rPr>
        <w:t xml:space="preserve">ناَ، </w:t>
      </w:r>
      <w:r w:rsidR="00BA6D6D" w:rsidRPr="009C02EA">
        <w:rPr>
          <w:rStyle w:val="Char4"/>
          <w:rtl/>
          <w:lang w:bidi="ar-SA"/>
        </w:rPr>
        <w:t>وَ</w:t>
      </w:r>
      <w:r w:rsidR="008A1392" w:rsidRPr="009C02EA">
        <w:rPr>
          <w:rStyle w:val="Char4"/>
          <w:rtl/>
          <w:lang w:bidi="ar-SA"/>
        </w:rPr>
        <w:t>قُوّتِنا م</w:t>
      </w:r>
      <w:r w:rsidR="00BA6D6D" w:rsidRPr="009C02EA">
        <w:rPr>
          <w:rStyle w:val="Char4"/>
          <w:rtl/>
          <w:lang w:bidi="ar-SA"/>
        </w:rPr>
        <w:t>َ</w:t>
      </w:r>
      <w:r w:rsidR="008A1392" w:rsidRPr="009C02EA">
        <w:rPr>
          <w:rStyle w:val="Char4"/>
          <w:rtl/>
          <w:lang w:bidi="ar-SA"/>
        </w:rPr>
        <w:t>ا أحييْتَنَا، و</w:t>
      </w:r>
      <w:r w:rsidR="00BA6D6D" w:rsidRPr="009C02EA">
        <w:rPr>
          <w:rStyle w:val="Char4"/>
          <w:rtl/>
          <w:lang w:bidi="ar-SA"/>
        </w:rPr>
        <w:t>َ</w:t>
      </w:r>
      <w:r w:rsidR="008A1392" w:rsidRPr="009C02EA">
        <w:rPr>
          <w:rStyle w:val="Char4"/>
          <w:rtl/>
          <w:lang w:bidi="ar-SA"/>
        </w:rPr>
        <w:t xml:space="preserve">اجْعَلْهُ الوَارِثَ منَّا، </w:t>
      </w:r>
      <w:r w:rsidR="00BA6D6D" w:rsidRPr="009C02EA">
        <w:rPr>
          <w:rStyle w:val="Char4"/>
          <w:rtl/>
          <w:lang w:bidi="ar-SA"/>
        </w:rPr>
        <w:t>وَ</w:t>
      </w:r>
      <w:r w:rsidR="008A1392" w:rsidRPr="009C02EA">
        <w:rPr>
          <w:rStyle w:val="Char4"/>
          <w:rtl/>
          <w:lang w:bidi="ar-SA"/>
        </w:rPr>
        <w:t>اج</w:t>
      </w:r>
      <w:r w:rsidR="00BA6D6D" w:rsidRPr="009C02EA">
        <w:rPr>
          <w:rStyle w:val="Char4"/>
          <w:rtl/>
          <w:lang w:bidi="ar-SA"/>
        </w:rPr>
        <w:t>ْ</w:t>
      </w:r>
      <w:r w:rsidR="008A1392" w:rsidRPr="009C02EA">
        <w:rPr>
          <w:rStyle w:val="Char4"/>
          <w:rtl/>
          <w:lang w:bidi="ar-SA"/>
        </w:rPr>
        <w:t>عَل</w:t>
      </w:r>
      <w:r w:rsidR="00BA6D6D" w:rsidRPr="009C02EA">
        <w:rPr>
          <w:rStyle w:val="Char4"/>
          <w:rtl/>
          <w:lang w:bidi="ar-SA"/>
        </w:rPr>
        <w:t>ْ</w:t>
      </w:r>
      <w:r w:rsidR="008A1392" w:rsidRPr="009C02EA">
        <w:rPr>
          <w:rStyle w:val="Char4"/>
          <w:rtl/>
          <w:lang w:bidi="ar-SA"/>
        </w:rPr>
        <w:t xml:space="preserve"> ثَأ</w:t>
      </w:r>
      <w:r w:rsidR="00BA6D6D" w:rsidRPr="009C02EA">
        <w:rPr>
          <w:rStyle w:val="Char4"/>
          <w:rtl/>
          <w:lang w:bidi="ar-SA"/>
        </w:rPr>
        <w:t>ْ</w:t>
      </w:r>
      <w:r w:rsidR="008A1392" w:rsidRPr="009C02EA">
        <w:rPr>
          <w:rStyle w:val="Char4"/>
          <w:rtl/>
          <w:lang w:bidi="ar-SA"/>
        </w:rPr>
        <w:t>رَنَا عَل</w:t>
      </w:r>
      <w:r w:rsidR="00BA6D6D" w:rsidRPr="009C02EA">
        <w:rPr>
          <w:rStyle w:val="Char4"/>
          <w:rtl/>
          <w:lang w:bidi="ar-SA"/>
        </w:rPr>
        <w:t>َ</w:t>
      </w:r>
      <w:r w:rsidR="008A1392" w:rsidRPr="009C02EA">
        <w:rPr>
          <w:rStyle w:val="Char4"/>
          <w:rtl/>
          <w:lang w:bidi="ar-SA"/>
        </w:rPr>
        <w:t>ى مَنْ ظَلَمَنَا، و</w:t>
      </w:r>
      <w:r w:rsidR="00BA6D6D" w:rsidRPr="009C02EA">
        <w:rPr>
          <w:rStyle w:val="Char4"/>
          <w:rtl/>
          <w:lang w:bidi="ar-SA"/>
        </w:rPr>
        <w:t>َ</w:t>
      </w:r>
      <w:r w:rsidR="008A1392" w:rsidRPr="009C02EA">
        <w:rPr>
          <w:rStyle w:val="Char4"/>
          <w:rtl/>
          <w:lang w:bidi="ar-SA"/>
        </w:rPr>
        <w:t>انْصُرْنا عَل</w:t>
      </w:r>
      <w:r w:rsidR="00BA6D6D" w:rsidRPr="009C02EA">
        <w:rPr>
          <w:rStyle w:val="Char4"/>
          <w:rtl/>
          <w:lang w:bidi="ar-SA"/>
        </w:rPr>
        <w:t>َ</w:t>
      </w:r>
      <w:r w:rsidR="008A1392" w:rsidRPr="009C02EA">
        <w:rPr>
          <w:rStyle w:val="Char4"/>
          <w:rtl/>
          <w:lang w:bidi="ar-SA"/>
        </w:rPr>
        <w:t>ى مَنْ ع</w:t>
      </w:r>
      <w:r w:rsidR="00BA6D6D" w:rsidRPr="009C02EA">
        <w:rPr>
          <w:rStyle w:val="Char4"/>
          <w:rtl/>
          <w:lang w:bidi="ar-SA"/>
        </w:rPr>
        <w:t>َ</w:t>
      </w:r>
      <w:r w:rsidR="008A1392" w:rsidRPr="009C02EA">
        <w:rPr>
          <w:rStyle w:val="Char4"/>
          <w:rtl/>
          <w:lang w:bidi="ar-SA"/>
        </w:rPr>
        <w:t xml:space="preserve">ادَانَا، وَلا تَجْعلْ </w:t>
      </w:r>
      <w:r w:rsidR="00BA6D6D" w:rsidRPr="009C02EA">
        <w:rPr>
          <w:rStyle w:val="Char4"/>
          <w:rtl/>
          <w:lang w:bidi="ar-SA"/>
        </w:rPr>
        <w:t>مُ</w:t>
      </w:r>
      <w:r w:rsidR="008A1392" w:rsidRPr="009C02EA">
        <w:rPr>
          <w:rStyle w:val="Char4"/>
          <w:rtl/>
          <w:lang w:bidi="ar-SA"/>
        </w:rPr>
        <w:t>ص</w:t>
      </w:r>
      <w:r w:rsidR="00BA6D6D" w:rsidRPr="009C02EA">
        <w:rPr>
          <w:rStyle w:val="Char4"/>
          <w:rtl/>
          <w:lang w:bidi="ar-SA"/>
        </w:rPr>
        <w:t>ِي</w:t>
      </w:r>
      <w:r w:rsidR="008A1392" w:rsidRPr="009C02EA">
        <w:rPr>
          <w:rStyle w:val="Char4"/>
          <w:rtl/>
          <w:lang w:bidi="ar-SA"/>
        </w:rPr>
        <w:t>ب</w:t>
      </w:r>
      <w:r w:rsidR="00BA6D6D" w:rsidRPr="009C02EA">
        <w:rPr>
          <w:rStyle w:val="Char4"/>
          <w:rtl/>
          <w:lang w:bidi="ar-SA"/>
        </w:rPr>
        <w:t>َ</w:t>
      </w:r>
      <w:r w:rsidR="008A1392" w:rsidRPr="009C02EA">
        <w:rPr>
          <w:rStyle w:val="Char4"/>
          <w:rtl/>
          <w:lang w:bidi="ar-SA"/>
        </w:rPr>
        <w:t>تَنا ف</w:t>
      </w:r>
      <w:r w:rsidR="00BA6D6D" w:rsidRPr="009C02EA">
        <w:rPr>
          <w:rStyle w:val="Char4"/>
          <w:rtl/>
          <w:lang w:bidi="ar-SA"/>
        </w:rPr>
        <w:t>ِ</w:t>
      </w:r>
      <w:r w:rsidR="008A1392" w:rsidRPr="009C02EA">
        <w:rPr>
          <w:rStyle w:val="Char4"/>
          <w:rtl/>
          <w:lang w:bidi="ar-SA"/>
        </w:rPr>
        <w:t xml:space="preserve">ي </w:t>
      </w:r>
      <w:r w:rsidR="00BA6D6D" w:rsidRPr="009C02EA">
        <w:rPr>
          <w:rStyle w:val="Char4"/>
          <w:rtl/>
          <w:lang w:bidi="ar-SA"/>
        </w:rPr>
        <w:t>دينِ</w:t>
      </w:r>
      <w:r w:rsidR="008A1392" w:rsidRPr="009C02EA">
        <w:rPr>
          <w:rStyle w:val="Char4"/>
          <w:rtl/>
          <w:lang w:bidi="ar-SA"/>
        </w:rPr>
        <w:t>ن</w:t>
      </w:r>
      <w:r w:rsidR="00BA6D6D" w:rsidRPr="009C02EA">
        <w:rPr>
          <w:rStyle w:val="Char4"/>
          <w:rtl/>
          <w:lang w:bidi="ar-SA"/>
        </w:rPr>
        <w:t>َ</w:t>
      </w:r>
      <w:r w:rsidR="008A1392" w:rsidRPr="009C02EA">
        <w:rPr>
          <w:rStyle w:val="Char4"/>
          <w:rtl/>
          <w:lang w:bidi="ar-SA"/>
        </w:rPr>
        <w:t>ا، وَلا تَجْعلِ الدُّنْيَا أكبَرَ ه</w:t>
      </w:r>
      <w:r w:rsidR="00BA6D6D" w:rsidRPr="009C02EA">
        <w:rPr>
          <w:rStyle w:val="Char4"/>
          <w:rtl/>
          <w:lang w:bidi="ar-SA"/>
        </w:rPr>
        <w:t>َ</w:t>
      </w:r>
      <w:r w:rsidR="008A1392" w:rsidRPr="009C02EA">
        <w:rPr>
          <w:rStyle w:val="Char4"/>
          <w:rtl/>
          <w:lang w:bidi="ar-SA"/>
        </w:rPr>
        <w:t>مِّنا ولا م</w:t>
      </w:r>
      <w:r w:rsidR="00BA6D6D" w:rsidRPr="009C02EA">
        <w:rPr>
          <w:rStyle w:val="Char4"/>
          <w:rtl/>
          <w:lang w:bidi="ar-SA"/>
        </w:rPr>
        <w:t>َ</w:t>
      </w:r>
      <w:r w:rsidR="008A1392" w:rsidRPr="009C02EA">
        <w:rPr>
          <w:rStyle w:val="Char4"/>
          <w:rtl/>
          <w:lang w:bidi="ar-SA"/>
        </w:rPr>
        <w:t>ب</w:t>
      </w:r>
      <w:r w:rsidR="00BA6D6D" w:rsidRPr="009C02EA">
        <w:rPr>
          <w:rStyle w:val="Char4"/>
          <w:rtl/>
          <w:lang w:bidi="ar-SA"/>
        </w:rPr>
        <w:t>ْ</w:t>
      </w:r>
      <w:r w:rsidR="008A1392" w:rsidRPr="009C02EA">
        <w:rPr>
          <w:rStyle w:val="Char4"/>
          <w:rtl/>
          <w:lang w:bidi="ar-SA"/>
        </w:rPr>
        <w:t>ل</w:t>
      </w:r>
      <w:r w:rsidR="00BA6D6D" w:rsidRPr="009C02EA">
        <w:rPr>
          <w:rStyle w:val="Char4"/>
          <w:rtl/>
          <w:lang w:bidi="ar-SA"/>
        </w:rPr>
        <w:t>َ</w:t>
      </w:r>
      <w:r w:rsidR="008A1392" w:rsidRPr="009C02EA">
        <w:rPr>
          <w:rStyle w:val="Char4"/>
          <w:rtl/>
          <w:lang w:bidi="ar-SA"/>
        </w:rPr>
        <w:t>غ</w:t>
      </w:r>
      <w:r w:rsidR="00BA6D6D" w:rsidRPr="009C02EA">
        <w:rPr>
          <w:rStyle w:val="Char4"/>
          <w:rtl/>
          <w:lang w:bidi="ar-SA"/>
        </w:rPr>
        <w:t>َ</w:t>
      </w:r>
      <w:r w:rsidR="008A1392" w:rsidRPr="009C02EA">
        <w:rPr>
          <w:rStyle w:val="Char4"/>
          <w:rtl/>
          <w:lang w:bidi="ar-SA"/>
        </w:rPr>
        <w:t xml:space="preserve"> </w:t>
      </w:r>
      <w:r w:rsidR="00BA6D6D" w:rsidRPr="009C02EA">
        <w:rPr>
          <w:rStyle w:val="Char4"/>
          <w:rtl/>
          <w:lang w:bidi="ar-SA"/>
        </w:rPr>
        <w:t>عِلْمِ</w:t>
      </w:r>
      <w:r w:rsidR="008A1392" w:rsidRPr="009C02EA">
        <w:rPr>
          <w:rStyle w:val="Char4"/>
          <w:rtl/>
          <w:lang w:bidi="ar-SA"/>
        </w:rPr>
        <w:t>نَا، وَلا تُسَلِّط</w:t>
      </w:r>
      <w:r w:rsidR="00BA6D6D" w:rsidRPr="009C02EA">
        <w:rPr>
          <w:rStyle w:val="Char4"/>
          <w:rtl/>
          <w:lang w:bidi="ar-SA"/>
        </w:rPr>
        <w:t>ْ</w:t>
      </w:r>
      <w:r w:rsidR="008A1392" w:rsidRPr="009C02EA">
        <w:rPr>
          <w:rStyle w:val="Char4"/>
          <w:rtl/>
          <w:lang w:bidi="ar-SA"/>
        </w:rPr>
        <w:t xml:space="preserve"> عَلَيَنَا مَنْ لا </w:t>
      </w:r>
      <w:r w:rsidR="00BA6D6D" w:rsidRPr="009C02EA">
        <w:rPr>
          <w:rStyle w:val="Char4"/>
          <w:rtl/>
          <w:lang w:bidi="ar-SA"/>
        </w:rPr>
        <w:t>يَرْحَمُنَا</w:t>
      </w:r>
      <w:r w:rsidR="008A1392" w:rsidRPr="009C02EA">
        <w:rPr>
          <w:rStyle w:val="Char4"/>
          <w:rtl/>
          <w:lang w:bidi="ar-SA"/>
        </w:rPr>
        <w:t>»</w:t>
      </w:r>
      <w:r w:rsidR="00BA6D6D" w:rsidRPr="009C02EA">
        <w:rPr>
          <w:rStyle w:val="Char4"/>
          <w:rtl/>
          <w:lang w:bidi="ar-SA"/>
        </w:rPr>
        <w:t>.</w:t>
      </w:r>
      <w:r w:rsidR="008A1392" w:rsidRPr="009C02EA">
        <w:rPr>
          <w:rFonts w:ascii="Traditional Arabic"/>
          <w:rtl/>
          <w:lang w:bidi="ar-SA"/>
        </w:rPr>
        <w:t xml:space="preserve"> </w:t>
      </w:r>
      <w:r w:rsidR="00BA6D6D" w:rsidRPr="009C02EA">
        <w:rPr>
          <w:rFonts w:ascii="Traditional Arabic"/>
          <w:rtl/>
          <w:lang w:bidi="ar-SA"/>
        </w:rPr>
        <w:t>[</w:t>
      </w:r>
      <w:r w:rsidR="008A1392" w:rsidRPr="009C02EA">
        <w:rPr>
          <w:rFonts w:ascii="Traditional Arabic"/>
          <w:rtl/>
          <w:lang w:bidi="ar-SA"/>
        </w:rPr>
        <w:t>ترمذي</w:t>
      </w:r>
      <w:r w:rsidR="00BA6D6D" w:rsidRPr="009C02EA">
        <w:rPr>
          <w:rFonts w:ascii="Traditional Arabic"/>
          <w:rtl/>
          <w:lang w:bidi="ar-SA"/>
        </w:rPr>
        <w:t xml:space="preserve"> این حدیث را روایت کرده و گفته است: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0"/>
      </w:r>
      <w:r w:rsidR="00F70C43" w:rsidRPr="00F70C43">
        <w:rPr>
          <w:rStyle w:val="FootnoteReference"/>
          <w:rFonts w:cs="B Lotus"/>
          <w:szCs w:val="28"/>
          <w:rtl/>
          <w:lang w:bidi="ar-SA"/>
        </w:rPr>
        <w:t>)</w:t>
      </w:r>
    </w:p>
    <w:p w:rsidR="00B7118D" w:rsidRPr="009C02EA" w:rsidRDefault="003D4E44"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ابن‌عمر</w:t>
      </w:r>
      <w:r w:rsidR="002A5958" w:rsidRPr="009C02EA">
        <w:rPr>
          <w:rFonts w:cs="(M. Aiyada Ayoub ALKobaisi)"/>
          <w:rtl/>
          <w:lang w:bidi="ar-SA"/>
        </w:rPr>
        <w:t>$</w:t>
      </w:r>
      <w:r w:rsidRPr="009C02EA">
        <w:rPr>
          <w:rFonts w:ascii="Traditional Arabic"/>
          <w:rtl/>
          <w:lang w:bidi="ar-SA"/>
        </w:rPr>
        <w:t xml:space="preserve"> می‌گوید: کم‌تر پیش می‌آمد که پیامبر</w:t>
      </w:r>
      <w:r w:rsidRPr="009C02EA">
        <w:rPr>
          <w:rFonts w:ascii="Traditional Arabic"/>
          <w:lang w:bidi="ar-SA"/>
        </w:rPr>
        <w:sym w:font="AGA Arabesque" w:char="F072"/>
      </w:r>
      <w:r w:rsidRPr="009C02EA">
        <w:rPr>
          <w:rFonts w:ascii="Traditional Arabic"/>
          <w:rtl/>
          <w:lang w:bidi="ar-SA"/>
        </w:rPr>
        <w:t xml:space="preserve"> از مجلسی برخیزد و این دعاها را نگوید: </w:t>
      </w:r>
      <w:r w:rsidR="00DF7A15" w:rsidRPr="009C02EA">
        <w:rPr>
          <w:rStyle w:val="Char3"/>
          <w:rtl/>
          <w:lang w:bidi="ar-SA"/>
        </w:rPr>
        <w:t xml:space="preserve">«الَّلهمَّ اقْسِم لَنَا مِنْ خَشْيَتِكَ ما تَحُولُ بِه بَيْنَنَا وبَينَ مَعْصِيَتِكَ، وَمِنْ طَاعَتِكَ ما تُبَلِّغُنَا بِهِ جَنَّتَكَ، وَمِنَ اْليَقينِ ما تُهِوِّنُ بِه عَلَيْنا مَصَائِبَ الدُّنيَا. </w:t>
      </w:r>
      <w:r w:rsidR="00D8298B">
        <w:rPr>
          <w:rStyle w:val="Char3"/>
          <w:rtl/>
          <w:lang w:bidi="ar-SA"/>
        </w:rPr>
        <w:t>الله</w:t>
      </w:r>
      <w:r w:rsidR="00DF7A15" w:rsidRPr="009C02EA">
        <w:rPr>
          <w:rStyle w:val="Char3"/>
          <w:rtl/>
          <w:lang w:bidi="ar-SA"/>
        </w:rPr>
        <w:t>مَّ مَتِّعْنا بأسْمَاعِناَ، وأبْصَارِناَ، وَقُوّتِنا مَا أحييْتَنَا، وَاجْعَلْهُ الوَارِثَ منَّا، وَاجْعَلْ ثَأْرَنَا عَلَى مَنْ ظَلَمَنَا، وَانْصُرْنا عَلَى مَنْ عَادَانَا، وَلا تَجْعلْ مُصِيبَتَنا فِي دينِنَا، وَلا تَجْعلِ الدُّنْيَا أكبَرَ هَمِّنا ولا مَبْلَغَ عِلْمِنَا، وَلا تُسَلِّطْ عَلَيَنَا مَنْ لا يَرْحَمُنَا»</w:t>
      </w:r>
      <w:r w:rsidR="00DF7A15" w:rsidRPr="009C02EA">
        <w:rPr>
          <w:rFonts w:ascii="Traditional Arabic"/>
          <w:rtl/>
          <w:lang w:bidi="ar-SA"/>
        </w:rPr>
        <w:t>.</w:t>
      </w:r>
    </w:p>
    <w:p w:rsidR="00DF7A15" w:rsidRPr="009C02EA" w:rsidRDefault="00DF7A15" w:rsidP="00BB388D">
      <w:pPr>
        <w:autoSpaceDE w:val="0"/>
        <w:autoSpaceDN w:val="0"/>
        <w:adjustRightInd w:val="0"/>
        <w:rPr>
          <w:rFonts w:ascii="Traditional Arabic"/>
          <w:rtl/>
          <w:lang w:bidi="ar-SA"/>
        </w:rPr>
      </w:pPr>
      <w:r w:rsidRPr="009C02EA">
        <w:rPr>
          <w:rFonts w:ascii="Traditional Arabic"/>
          <w:rtl/>
          <w:lang w:bidi="ar-SA"/>
        </w:rPr>
        <w:t>[</w:t>
      </w:r>
      <w:r w:rsidRPr="009C02EA">
        <w:rPr>
          <w:rFonts w:ascii="Traditional Arabic"/>
          <w:b/>
          <w:bCs/>
          <w:rtl/>
          <w:lang w:bidi="ar-SA"/>
        </w:rPr>
        <w:t>ترجمه‌ی دعا:</w:t>
      </w:r>
      <w:r w:rsidRPr="009C02EA">
        <w:rPr>
          <w:rFonts w:ascii="Traditional Arabic"/>
          <w:rtl/>
          <w:lang w:bidi="ar-SA"/>
        </w:rPr>
        <w:t xml:space="preserve"> «یا الله! از خشیت خویش به‌اندازه‌ای نصیبمان بگردان که در میانِ ما و نافرمانیِ تو، حایل شود؛ و از طاعت خود، آن‌قدر به ما بده که ما را به بهشتِ تو برساند و به ما یقینی عطا کن که به‌وسیله‌ی آن، سختی‌های دنیا را بر ما آسان نمایی. یا الله! تا زمانی که ما را زنده می‌داری، ما را از گوش‌ها، چشم‌ها و نیرویمان- و دیگر حواسی که به ما داده‌ای- برخوردار بگردان و حواس ما را پیش از مرگمان از میان م</w:t>
      </w:r>
      <w:r w:rsidR="008236CD" w:rsidRPr="009C02EA">
        <w:rPr>
          <w:rFonts w:ascii="Traditional Arabic"/>
          <w:rtl/>
          <w:lang w:bidi="ar-SA"/>
        </w:rPr>
        <w:t>َ</w:t>
      </w:r>
      <w:r w:rsidRPr="009C02EA">
        <w:rPr>
          <w:rFonts w:ascii="Traditional Arabic"/>
          <w:rtl/>
          <w:lang w:bidi="ar-SA"/>
        </w:rPr>
        <w:t>ب</w:t>
      </w:r>
      <w:r w:rsidR="008236CD" w:rsidRPr="009C02EA">
        <w:rPr>
          <w:rFonts w:ascii="Traditional Arabic"/>
          <w:rtl/>
          <w:lang w:bidi="ar-SA"/>
        </w:rPr>
        <w:t>َ</w:t>
      </w:r>
      <w:r w:rsidRPr="009C02EA">
        <w:rPr>
          <w:rFonts w:ascii="Traditional Arabic"/>
          <w:rtl/>
          <w:lang w:bidi="ar-SA"/>
        </w:rPr>
        <w:t xml:space="preserve">ر و </w:t>
      </w:r>
      <w:r w:rsidR="004D13EC" w:rsidRPr="009C02EA">
        <w:rPr>
          <w:rFonts w:ascii="Traditional Arabic"/>
          <w:rtl/>
          <w:lang w:bidi="ar-SA"/>
        </w:rPr>
        <w:t>انتقام ما را بر کسی قرار بده ک</w:t>
      </w:r>
      <w:r w:rsidRPr="009C02EA">
        <w:rPr>
          <w:rFonts w:ascii="Traditional Arabic"/>
          <w:rtl/>
          <w:lang w:bidi="ar-SA"/>
        </w:rPr>
        <w:t>ه ب</w:t>
      </w:r>
      <w:r w:rsidR="004D13EC" w:rsidRPr="009C02EA">
        <w:rPr>
          <w:rFonts w:ascii="Traditional Arabic"/>
          <w:rtl/>
          <w:lang w:bidi="ar-SA"/>
        </w:rPr>
        <w:t>ه</w:t>
      </w:r>
      <w:r w:rsidRPr="009C02EA">
        <w:rPr>
          <w:rFonts w:ascii="Traditional Arabic"/>
          <w:rtl/>
          <w:lang w:bidi="ar-SA"/>
        </w:rPr>
        <w:t xml:space="preserve"> ما ستم کرده است</w:t>
      </w:r>
      <w:r w:rsidR="000C42C3" w:rsidRPr="009C02EA">
        <w:rPr>
          <w:rFonts w:ascii="Traditional Arabic"/>
          <w:rtl/>
          <w:lang w:bidi="ar-SA"/>
        </w:rPr>
        <w:t xml:space="preserve"> و ما را بر دشمنانمان پیروز بگردان و مصیبتمان را در دینمان قرار نده و دنیا را بزرگ‌ترین هدفمان و پایان و غایتِ علم و دانشمان نگردان و کسی را بر ما چیره مکن که به ما رحم نمی‌کند».</w:t>
      </w:r>
      <w:r w:rsidR="008236CD" w:rsidRPr="009C02EA">
        <w:rPr>
          <w:rFonts w:ascii="Traditional Arabic"/>
          <w:rtl/>
          <w:lang w:bidi="ar-SA"/>
        </w:rPr>
        <w:t>]</w:t>
      </w:r>
    </w:p>
    <w:p w:rsidR="00DF7A15" w:rsidRPr="00F70C43" w:rsidRDefault="008236CD" w:rsidP="00F70C43">
      <w:pPr>
        <w:autoSpaceDE w:val="0"/>
        <w:autoSpaceDN w:val="0"/>
        <w:adjustRightInd w:val="0"/>
        <w:ind w:firstLine="0"/>
        <w:jc w:val="center"/>
        <w:rPr>
          <w:rFonts w:ascii="Traditional Arabic"/>
          <w:b/>
          <w:bCs/>
          <w:sz w:val="32"/>
          <w:szCs w:val="32"/>
          <w:rtl/>
          <w:lang w:bidi="ar-SA"/>
        </w:rPr>
      </w:pPr>
      <w:r w:rsidRPr="00F70C43">
        <w:rPr>
          <w:rFonts w:ascii="Traditional Arabic"/>
          <w:b/>
          <w:bCs/>
          <w:sz w:val="32"/>
          <w:szCs w:val="32"/>
          <w:rtl/>
          <w:lang w:bidi="ar-SA"/>
        </w:rPr>
        <w:t>شرح</w:t>
      </w:r>
    </w:p>
    <w:p w:rsidR="008236CD" w:rsidRPr="009C02EA" w:rsidRDefault="008236CD" w:rsidP="00BB388D">
      <w:pPr>
        <w:autoSpaceDE w:val="0"/>
        <w:autoSpaceDN w:val="0"/>
        <w:adjustRightInd w:val="0"/>
        <w:rPr>
          <w:rFonts w:ascii="Traditional Arabic"/>
          <w:rtl/>
          <w:lang w:bidi="ar-SA"/>
        </w:rPr>
      </w:pPr>
      <w:r w:rsidRPr="009C02EA">
        <w:rPr>
          <w:rFonts w:ascii="Traditional Arabic"/>
          <w:rtl/>
          <w:lang w:bidi="ar-SA"/>
        </w:rPr>
        <w:t>امام 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از عبدالله بن عمر</w:t>
      </w:r>
      <w:r w:rsidR="007E1BD1" w:rsidRPr="009C02EA">
        <w:rPr>
          <w:rFonts w:cs="(M. Aiyada Ayoub ALKobaisi)"/>
          <w:rtl/>
          <w:lang w:bidi="ar-SA"/>
        </w:rPr>
        <w:t>$</w:t>
      </w:r>
      <w:r w:rsidRPr="009C02EA">
        <w:rPr>
          <w:rFonts w:ascii="Traditional Arabic"/>
          <w:rtl/>
          <w:lang w:bidi="ar-SA"/>
        </w:rPr>
        <w:t xml:space="preserve"> روایت کرده است: کم‌تر پیش می‌آمد که پیامبر</w:t>
      </w:r>
      <w:r w:rsidRPr="009C02EA">
        <w:rPr>
          <w:rFonts w:ascii="Traditional Arabic"/>
          <w:lang w:bidi="ar-SA"/>
        </w:rPr>
        <w:sym w:font="AGA Arabesque" w:char="F072"/>
      </w:r>
      <w:r w:rsidRPr="009C02EA">
        <w:rPr>
          <w:rFonts w:ascii="Traditional Arabic"/>
          <w:rtl/>
          <w:lang w:bidi="ar-SA"/>
        </w:rPr>
        <w:t xml:space="preserve"> از مجلسی برخیزد و این دعاها را نگوید:</w:t>
      </w:r>
    </w:p>
    <w:p w:rsidR="008236CD" w:rsidRPr="009C02EA" w:rsidRDefault="008236CD" w:rsidP="00BB388D">
      <w:pPr>
        <w:autoSpaceDE w:val="0"/>
        <w:autoSpaceDN w:val="0"/>
        <w:adjustRightInd w:val="0"/>
        <w:rPr>
          <w:rFonts w:ascii="Traditional Arabic"/>
          <w:rtl/>
          <w:lang w:bidi="ar-SA"/>
        </w:rPr>
      </w:pPr>
      <w:r w:rsidRPr="009C02EA">
        <w:rPr>
          <w:rStyle w:val="Char3"/>
          <w:rtl/>
          <w:lang w:bidi="ar-SA"/>
        </w:rPr>
        <w:t>«الَّلهمَّ اقْسِم لَنَا مِنْ خَشْيَتِكَ ما تَحُولُ بِه بَيْنَنَا وبَينَ مَعْصِيَتِكَ»</w:t>
      </w:r>
      <w:r w:rsidRPr="009C02EA">
        <w:rPr>
          <w:rFonts w:ascii="Traditional Arabic"/>
          <w:rtl/>
          <w:lang w:bidi="ar-SA"/>
        </w:rPr>
        <w:t xml:space="preserve">؛ یعنی: «یا الله! از </w:t>
      </w:r>
      <w:r w:rsidR="007B688D" w:rsidRPr="009C02EA">
        <w:rPr>
          <w:rFonts w:ascii="Traditional Arabic"/>
          <w:rtl/>
          <w:lang w:bidi="ar-SA"/>
        </w:rPr>
        <w:t xml:space="preserve">ترس و </w:t>
      </w:r>
      <w:r w:rsidRPr="009C02EA">
        <w:rPr>
          <w:rFonts w:ascii="Traditional Arabic"/>
          <w:rtl/>
          <w:lang w:bidi="ar-SA"/>
        </w:rPr>
        <w:t>خشیت خویش به‌اندازه‌ای نصیبمان بگردان که در میانِ ما و نافرمانیِ تو، حایل شود».</w:t>
      </w:r>
      <w:r w:rsidR="007B688D" w:rsidRPr="009C02EA">
        <w:rPr>
          <w:rFonts w:ascii="Traditional Arabic"/>
          <w:rtl/>
          <w:lang w:bidi="ar-SA"/>
        </w:rPr>
        <w:t xml:space="preserve"> </w:t>
      </w:r>
      <w:r w:rsidR="007B688D" w:rsidRPr="009C02EA">
        <w:rPr>
          <w:rFonts w:ascii="Traditional Arabic"/>
          <w:b/>
          <w:bCs/>
          <w:rtl/>
          <w:lang w:bidi="ar-SA"/>
        </w:rPr>
        <w:t>خشیت</w:t>
      </w:r>
      <w:r w:rsidR="007B688D" w:rsidRPr="009C02EA">
        <w:rPr>
          <w:rFonts w:ascii="Traditional Arabic"/>
          <w:rtl/>
          <w:lang w:bidi="ar-SA"/>
        </w:rPr>
        <w:t>، به ترسی گفته می‌شود که از روی علم و آگاهی یا به همراه علم و آگاه</w:t>
      </w:r>
      <w:r w:rsidR="00457B75" w:rsidRPr="009C02EA">
        <w:rPr>
          <w:rFonts w:ascii="Traditional Arabic"/>
          <w:rtl/>
          <w:lang w:bidi="ar-SA"/>
        </w:rPr>
        <w:t>ی‌ست</w:t>
      </w:r>
      <w:r w:rsidR="007B688D" w:rsidRPr="009C02EA">
        <w:rPr>
          <w:rFonts w:ascii="Traditional Arabic"/>
          <w:rtl/>
          <w:lang w:bidi="ar-SA"/>
        </w:rPr>
        <w:t>. زیرا الله متعال می‌فرماید:</w:t>
      </w:r>
    </w:p>
    <w:p w:rsidR="00484265" w:rsidRPr="009C02EA" w:rsidRDefault="00AB1A76" w:rsidP="00460010">
      <w:pPr>
        <w:pStyle w:val="a0"/>
        <w:rPr>
          <w:rtl/>
          <w:lang w:bidi="ar-SA"/>
        </w:rPr>
      </w:pPr>
      <w:r w:rsidRPr="009C02EA">
        <w:rPr>
          <w:rFonts w:ascii="KFGQPC Uthman Taha Naskh" w:cs="KFGQPC Uthman Taha Naskh" w:hint="cs"/>
          <w:rtl/>
          <w:lang w:val="en-MY" w:eastAsia="en-MY" w:bidi="ar-SA"/>
        </w:rPr>
        <w:t>﴿</w:t>
      </w:r>
      <w:r w:rsidR="00460010" w:rsidRPr="009C02EA">
        <w:rPr>
          <w:rFonts w:ascii="KFGQPC Uthmanic Script HAFS" w:hint="eastAsia"/>
          <w:rtl/>
          <w:lang w:val="en-MY" w:eastAsia="en-MY" w:bidi="ar-SA"/>
        </w:rPr>
        <w:t>إِنَّمَا</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يَخ</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شَى</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للَّهَ</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مِن</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عِبَادِهِ</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عُلَمَ</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ؤُاْ</w:t>
      </w:r>
      <w:r w:rsidR="00460010"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460010" w:rsidRPr="009C02EA">
        <w:rPr>
          <w:rFonts w:ascii="KFGQPC Uthman Taha Naskh" w:cs="KFGQPC Uthman Taha Naskh" w:hint="cs"/>
          <w:rtl/>
          <w:lang w:val="en-MY" w:eastAsia="en-MY" w:bidi="ar-SA"/>
        </w:rPr>
        <w:tab/>
      </w:r>
      <w:r w:rsidR="00460010" w:rsidRPr="009C02EA">
        <w:rPr>
          <w:rStyle w:val="Char9"/>
          <w:rtl/>
        </w:rPr>
        <w:t xml:space="preserve"> [</w:t>
      </w:r>
      <w:r w:rsidR="00460010" w:rsidRPr="009C02EA">
        <w:rPr>
          <w:rStyle w:val="Char9"/>
          <w:rFonts w:hint="eastAsia"/>
          <w:rtl/>
        </w:rPr>
        <w:t>فاطر</w:t>
      </w:r>
      <w:r w:rsidR="00460010" w:rsidRPr="009C02EA">
        <w:rPr>
          <w:rStyle w:val="Char9"/>
          <w:rtl/>
        </w:rPr>
        <w:t xml:space="preserve">: </w:t>
      </w:r>
      <w:r w:rsidR="00460010" w:rsidRPr="009C02EA">
        <w:rPr>
          <w:rStyle w:val="Char9"/>
          <w:rFonts w:hint="cs"/>
          <w:rtl/>
        </w:rPr>
        <w:t>٢٨</w:t>
      </w:r>
      <w:r w:rsidR="00460010" w:rsidRPr="009C02EA">
        <w:rPr>
          <w:rStyle w:val="Char9"/>
          <w:rtl/>
        </w:rPr>
        <w:t>]</w:t>
      </w:r>
      <w:r w:rsidR="00460010" w:rsidRPr="009C02EA">
        <w:rPr>
          <w:rFonts w:ascii="KFGQPC Uthman Taha Naskh" w:cs="KFGQPC Uthman Taha Naskh"/>
          <w:rtl/>
          <w:lang w:val="en-MY" w:eastAsia="en-MY" w:bidi="ar-SA"/>
        </w:rPr>
        <w:t xml:space="preserve">  </w:t>
      </w:r>
      <w:r w:rsidR="00290E1A" w:rsidRPr="009C02EA">
        <w:rPr>
          <w:rtl/>
          <w:lang w:bidi="ar-SA"/>
        </w:rPr>
        <w:tab/>
      </w:r>
    </w:p>
    <w:p w:rsidR="007B688D" w:rsidRPr="009C02EA" w:rsidRDefault="00484265" w:rsidP="00BB388D">
      <w:pPr>
        <w:pStyle w:val="a1"/>
        <w:rPr>
          <w:rFonts w:ascii="Traditional Arabic"/>
          <w:rtl/>
          <w:lang w:bidi="ar-SA"/>
        </w:rPr>
      </w:pPr>
      <w:r w:rsidRPr="009C02EA">
        <w:rPr>
          <w:rtl/>
          <w:lang w:bidi="ar-SA"/>
        </w:rPr>
        <w:t>به‌راستی تنها بندگان دانای الله از او می‌ترسند.</w:t>
      </w:r>
    </w:p>
    <w:p w:rsidR="00484265" w:rsidRPr="009C02EA" w:rsidRDefault="00484265" w:rsidP="00BB388D">
      <w:pPr>
        <w:autoSpaceDE w:val="0"/>
        <w:autoSpaceDN w:val="0"/>
        <w:adjustRightInd w:val="0"/>
        <w:rPr>
          <w:rFonts w:ascii="Traditional Arabic"/>
          <w:rtl/>
          <w:lang w:bidi="ar-SA"/>
        </w:rPr>
      </w:pPr>
      <w:r w:rsidRPr="009C02EA">
        <w:rPr>
          <w:rStyle w:val="Char3"/>
          <w:rtl/>
          <w:lang w:bidi="ar-SA"/>
        </w:rPr>
        <w:t>«ما تَحُولُ بِه بَيْنَنَا وبَينَ مَعْصِيَتِكَ»</w:t>
      </w:r>
      <w:r w:rsidRPr="009C02EA">
        <w:rPr>
          <w:rFonts w:ascii="Traditional Arabic"/>
          <w:rtl/>
          <w:lang w:bidi="ar-SA"/>
        </w:rPr>
        <w:t>: «خشیتی که میان ما و نافرمانیِ تو حایل شود». زیرا انسان هرچه بیش‌تر خداترس باشد، از الله</w:t>
      </w:r>
      <w:r w:rsidRPr="009C02EA">
        <w:rPr>
          <w:rFonts w:ascii="Traditional Arabic"/>
          <w:lang w:bidi="ar-SA"/>
        </w:rPr>
        <w:sym w:font="AGA Arabesque" w:char="F055"/>
      </w:r>
      <w:r w:rsidRPr="009C02EA">
        <w:rPr>
          <w:rFonts w:ascii="Traditional Arabic"/>
          <w:rtl/>
          <w:lang w:bidi="ar-SA"/>
        </w:rPr>
        <w:t xml:space="preserve"> کم‌تر نافرمانی می‌کند.</w:t>
      </w:r>
    </w:p>
    <w:p w:rsidR="00484265" w:rsidRPr="009C02EA" w:rsidRDefault="00484265" w:rsidP="00BB388D">
      <w:pPr>
        <w:autoSpaceDE w:val="0"/>
        <w:autoSpaceDN w:val="0"/>
        <w:adjustRightInd w:val="0"/>
        <w:rPr>
          <w:rFonts w:ascii="Traditional Arabic"/>
          <w:rtl/>
          <w:lang w:bidi="ar-SA"/>
        </w:rPr>
      </w:pPr>
      <w:r w:rsidRPr="009C02EA">
        <w:rPr>
          <w:rStyle w:val="Char3"/>
          <w:rtl/>
          <w:lang w:bidi="ar-SA"/>
        </w:rPr>
        <w:t>«وَمِنْ طَاعَتِكَ ما تُبَلِّغُنَا بِهِ جَنَّتَكَ»</w:t>
      </w:r>
      <w:r w:rsidRPr="009C02EA">
        <w:rPr>
          <w:rFonts w:ascii="Traditional Arabic"/>
          <w:rtl/>
          <w:lang w:bidi="ar-SA"/>
        </w:rPr>
        <w:t>؛ یعنی: «و از طاعت خود، آن‌قدر به ما بده که ما را به بهشتِ تو برساند». زیرا راهِ رسیدن به بهشت، اطاعت و فرمان‌برداری از الله متعال است. اگر بنده‌ای، خداترس باشد، از کارهای حرام بپرهیزد و از الله</w:t>
      </w:r>
      <w:r w:rsidRPr="009C02EA">
        <w:rPr>
          <w:rFonts w:ascii="Traditional Arabic"/>
          <w:lang w:bidi="ar-SA"/>
        </w:rPr>
        <w:sym w:font="AGA Arabesque" w:char="F055"/>
      </w:r>
      <w:r w:rsidRPr="009C02EA">
        <w:rPr>
          <w:rFonts w:ascii="Traditional Arabic"/>
          <w:rtl/>
          <w:lang w:bidi="ar-SA"/>
        </w:rPr>
        <w:t xml:space="preserve"> اطاعت کند، با ترس و خشیت خویش از دوزخ رهایی می‌یابد و با طاعت و بندگی، وارد بهشت می‌شود.</w:t>
      </w:r>
    </w:p>
    <w:p w:rsidR="00484265" w:rsidRPr="009C02EA" w:rsidRDefault="00484265" w:rsidP="00BB388D">
      <w:pPr>
        <w:autoSpaceDE w:val="0"/>
        <w:autoSpaceDN w:val="0"/>
        <w:adjustRightInd w:val="0"/>
        <w:rPr>
          <w:rFonts w:ascii="Traditional Arabic"/>
          <w:rtl/>
          <w:lang w:bidi="ar-SA"/>
        </w:rPr>
      </w:pPr>
      <w:r w:rsidRPr="009C02EA">
        <w:rPr>
          <w:rStyle w:val="Char3"/>
          <w:rtl/>
          <w:lang w:bidi="ar-SA"/>
        </w:rPr>
        <w:t>«وَمِنَ اْليَقينِ ما تُهِوِّنُ بِه عَلَيْنا مَصَائِبَ الدُّنيَا»</w:t>
      </w:r>
      <w:r w:rsidRPr="009C02EA">
        <w:rPr>
          <w:rFonts w:ascii="Traditional Arabic"/>
          <w:rtl/>
          <w:lang w:bidi="ar-SA"/>
        </w:rPr>
        <w:t xml:space="preserve">؛ یعنی: «و به ما یقینی عطا کن که به‌وسیله‌ی آن، سختی‌های دنیا را بر ما آسان نمایی». </w:t>
      </w:r>
      <w:r w:rsidRPr="009C02EA">
        <w:rPr>
          <w:rFonts w:ascii="Traditional Arabic"/>
          <w:b/>
          <w:bCs/>
          <w:rtl/>
          <w:lang w:bidi="ar-SA"/>
        </w:rPr>
        <w:t>یقین</w:t>
      </w:r>
      <w:r w:rsidRPr="009C02EA">
        <w:rPr>
          <w:rFonts w:ascii="Traditional Arabic"/>
          <w:rtl/>
          <w:lang w:bidi="ar-SA"/>
        </w:rPr>
        <w:t>، بالاترین درجه‌ی ایمان است. به عبارت دیگر، یقین، ایمان</w:t>
      </w:r>
      <w:r w:rsidR="00457B75" w:rsidRPr="009C02EA">
        <w:rPr>
          <w:rFonts w:ascii="Traditional Arabic"/>
          <w:rtl/>
          <w:lang w:bidi="ar-SA"/>
        </w:rPr>
        <w:t>ی‌ست</w:t>
      </w:r>
      <w:r w:rsidRPr="009C02EA">
        <w:rPr>
          <w:rFonts w:ascii="Traditional Arabic"/>
          <w:rtl/>
          <w:lang w:bidi="ar-SA"/>
        </w:rPr>
        <w:t xml:space="preserve"> که هیچ شک و تردیدی به همراه ندارد و انسان به غیب و آن‌چه از نظرش پنهان است، آن‌گونه باور دارد که گویا پیشِ چشمِ اوست و آن را می‌بیند.</w:t>
      </w:r>
    </w:p>
    <w:p w:rsidR="001202E8" w:rsidRPr="009C02EA" w:rsidRDefault="001202E8" w:rsidP="005F5124">
      <w:pPr>
        <w:autoSpaceDE w:val="0"/>
        <w:autoSpaceDN w:val="0"/>
        <w:adjustRightInd w:val="0"/>
        <w:rPr>
          <w:rFonts w:ascii="Traditional Arabic"/>
          <w:rtl/>
          <w:lang w:bidi="ar-SA"/>
        </w:rPr>
      </w:pPr>
      <w:r w:rsidRPr="009C02EA">
        <w:rPr>
          <w:rFonts w:ascii="Traditional Arabic"/>
          <w:rtl/>
          <w:lang w:bidi="ar-SA"/>
        </w:rPr>
        <w:t xml:space="preserve">کمالِ یقین،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w:t>
      </w:r>
      <w:r w:rsidR="00484265" w:rsidRPr="009C02EA">
        <w:rPr>
          <w:rFonts w:ascii="Traditional Arabic"/>
          <w:rtl/>
          <w:lang w:bidi="ar-SA"/>
        </w:rPr>
        <w:t>انسان به آن‌چه الله متعال خبر داده است، یعنی به امور غیب و آن‌چه به نام‌ها و صفات ال</w:t>
      </w:r>
      <w:r w:rsidR="005F5124" w:rsidRPr="009C02EA">
        <w:rPr>
          <w:rFonts w:ascii="Traditional Arabic" w:hint="cs"/>
          <w:rtl/>
          <w:lang w:bidi="ar-SA"/>
        </w:rPr>
        <w:t>ه</w:t>
      </w:r>
      <w:r w:rsidR="00484265" w:rsidRPr="009C02EA">
        <w:rPr>
          <w:rFonts w:ascii="Traditional Arabic"/>
          <w:rtl/>
          <w:lang w:bidi="ar-SA"/>
        </w:rPr>
        <w:t>ی یا به آخرت و امثال آن مربوط می‌شود، یقینِ کامل داشته</w:t>
      </w:r>
      <w:r w:rsidRPr="009C02EA">
        <w:rPr>
          <w:rFonts w:ascii="Traditional Arabic"/>
          <w:rtl/>
          <w:lang w:bidi="ar-SA"/>
        </w:rPr>
        <w:t xml:space="preserve"> باشد؛ به‌گونه‌ای که گویا غیب و آن‌چه را که الله متعال از آن خبر داده است، با چشم مشاهده می‌کند.</w:t>
      </w:r>
    </w:p>
    <w:p w:rsidR="001202E8" w:rsidRPr="009C02EA" w:rsidRDefault="001202E8" w:rsidP="005F5124">
      <w:pPr>
        <w:autoSpaceDE w:val="0"/>
        <w:autoSpaceDN w:val="0"/>
        <w:adjustRightInd w:val="0"/>
        <w:rPr>
          <w:rFonts w:ascii="Traditional Arabic"/>
          <w:rtl/>
          <w:lang w:bidi="ar-SA"/>
        </w:rPr>
      </w:pPr>
      <w:r w:rsidRPr="009C02EA">
        <w:rPr>
          <w:rStyle w:val="Char3"/>
          <w:rtl/>
          <w:lang w:bidi="ar-SA"/>
        </w:rPr>
        <w:t>«ما تُهِوِّنُ بِه عَلَيْنا مَصَائِبَ الدُّنيَا»</w:t>
      </w:r>
      <w:r w:rsidRPr="009C02EA">
        <w:rPr>
          <w:rFonts w:ascii="Traditional Arabic"/>
          <w:rtl/>
          <w:lang w:bidi="ar-SA"/>
        </w:rPr>
        <w:t>؛ یعنی: «یقینی که به‌وسیله‌ی آن، سختی‌های دنیا را بر ما آسان نمایی».</w:t>
      </w:r>
      <w:r w:rsidR="009E2B59" w:rsidRPr="009C02EA">
        <w:rPr>
          <w:rFonts w:ascii="Traditional Arabic"/>
          <w:rtl/>
          <w:lang w:bidi="ar-SA"/>
        </w:rPr>
        <w:t xml:space="preserve"> زیرا سختی‌های فراوانی در دنیا وجود دارد؛ اما اگر انسان، یقین داشته باشد که سختی‌های دنیا، کفاره‌ی گناهان و سب</w:t>
      </w:r>
      <w:r w:rsidR="002D15FE" w:rsidRPr="009C02EA">
        <w:rPr>
          <w:rFonts w:ascii="Traditional Arabic"/>
          <w:rtl/>
          <w:lang w:bidi="ar-SA"/>
        </w:rPr>
        <w:t>ب</w:t>
      </w:r>
      <w:r w:rsidR="009E2B59" w:rsidRPr="009C02EA">
        <w:rPr>
          <w:rFonts w:ascii="Traditional Arabic"/>
          <w:rtl/>
          <w:lang w:bidi="ar-SA"/>
        </w:rPr>
        <w:t xml:space="preserve"> رفع درجاتِ اوست، آن‌گاه که صبر و </w:t>
      </w:r>
      <w:r w:rsidR="005F5124" w:rsidRPr="009C02EA">
        <w:rPr>
          <w:rFonts w:ascii="Traditional Arabic" w:hint="cs"/>
          <w:rtl/>
          <w:lang w:bidi="ar-SA"/>
        </w:rPr>
        <w:t>شكيب</w:t>
      </w:r>
      <w:r w:rsidR="009E2B59" w:rsidRPr="009C02EA">
        <w:rPr>
          <w:rFonts w:ascii="Traditional Arabic"/>
          <w:rtl/>
          <w:lang w:bidi="ar-SA"/>
        </w:rPr>
        <w:t>ای</w:t>
      </w:r>
      <w:r w:rsidR="005F5124" w:rsidRPr="009C02EA">
        <w:rPr>
          <w:rFonts w:ascii="Traditional Arabic"/>
          <w:rtl/>
          <w:lang w:bidi="ar-SA"/>
        </w:rPr>
        <w:t>ی پیشه سازد و به اجر و پاداش ال</w:t>
      </w:r>
      <w:r w:rsidR="009E2B59" w:rsidRPr="009C02EA">
        <w:rPr>
          <w:rFonts w:ascii="Traditional Arabic"/>
          <w:rtl/>
          <w:lang w:bidi="ar-SA"/>
        </w:rPr>
        <w:t>هی امیدوار باشد، سختی‌ها بر او آسان می‌گردد و مشکلات و مصیبت‌های جانی، مالی و خانوادگی هرچه بزرگ باشند، او را از پا در نمی‌آورند؛ بلکه تا زمانی که یقین کامل داشته باشد، همه‌ی سختی‌ها بر او آسان خواهد بود.</w:t>
      </w:r>
    </w:p>
    <w:p w:rsidR="00141725" w:rsidRPr="009C02EA" w:rsidRDefault="001202E8" w:rsidP="00BB388D">
      <w:pPr>
        <w:autoSpaceDE w:val="0"/>
        <w:autoSpaceDN w:val="0"/>
        <w:adjustRightInd w:val="0"/>
        <w:rPr>
          <w:rFonts w:ascii="Traditional Arabic"/>
          <w:rtl/>
          <w:lang w:bidi="ar-SA"/>
        </w:rPr>
      </w:pPr>
      <w:r w:rsidRPr="009C02EA">
        <w:rPr>
          <w:rStyle w:val="Char3"/>
          <w:rtl/>
          <w:lang w:bidi="ar-SA"/>
        </w:rPr>
        <w:t>«</w:t>
      </w:r>
      <w:r w:rsidR="00D8298B">
        <w:rPr>
          <w:rStyle w:val="Char3"/>
          <w:rtl/>
          <w:lang w:bidi="ar-SA"/>
        </w:rPr>
        <w:t>الله</w:t>
      </w:r>
      <w:r w:rsidR="00484265" w:rsidRPr="009C02EA">
        <w:rPr>
          <w:rStyle w:val="Char3"/>
          <w:rtl/>
          <w:lang w:bidi="ar-SA"/>
        </w:rPr>
        <w:t>مَّ مَتِّعْنا بأسْمَاعِناَ، وأبْصَارِناَ، وَقُوّتِنا</w:t>
      </w:r>
      <w:r w:rsidR="00141725" w:rsidRPr="009C02EA">
        <w:rPr>
          <w:rStyle w:val="Char3"/>
          <w:rtl/>
          <w:lang w:bidi="ar-SA"/>
        </w:rPr>
        <w:t xml:space="preserve"> مَا أحييْتَنَا</w:t>
      </w:r>
      <w:r w:rsidR="009E2B59" w:rsidRPr="009C02EA">
        <w:rPr>
          <w:rStyle w:val="Char3"/>
          <w:rtl/>
          <w:lang w:bidi="ar-SA"/>
        </w:rPr>
        <w:t>»</w:t>
      </w:r>
      <w:r w:rsidR="009E2B59" w:rsidRPr="009C02EA">
        <w:rPr>
          <w:rFonts w:ascii="Traditional Arabic"/>
          <w:rtl/>
          <w:lang w:bidi="ar-SA"/>
        </w:rPr>
        <w:t xml:space="preserve">؛ یعنی: «یا الله! تا زمانی که ما را زنده می‌داری، ما را از گوش‌ها، چشم‌ها و نیرویمان- و دیگر حواسی که به ما داده‌ای- برخوردار بگردان». بدین‌سان دعا می‌کنیم که الله متعال، ما را تا زمانی که زنده هستیم، از حواسی چون شنوایی، بینایی و نیروی بدنی بهره‌مند کند. زیرا کسی که از این حواس بهره‌مند است، خیر و نعمت فراوانی در اختیار دارد؛ اما </w:t>
      </w:r>
      <w:r w:rsidR="00141725" w:rsidRPr="009C02EA">
        <w:rPr>
          <w:rFonts w:ascii="Traditional Arabic"/>
          <w:rtl/>
          <w:lang w:bidi="ar-SA"/>
        </w:rPr>
        <w:t xml:space="preserve">وضعیتِ </w:t>
      </w:r>
      <w:r w:rsidR="009E2B59" w:rsidRPr="009C02EA">
        <w:rPr>
          <w:rFonts w:ascii="Traditional Arabic"/>
          <w:rtl/>
          <w:lang w:bidi="ar-SA"/>
        </w:rPr>
        <w:t>کسی که کم‌توان یا ناتوان ذهنی و جسم</w:t>
      </w:r>
      <w:r w:rsidR="00457B75" w:rsidRPr="009C02EA">
        <w:rPr>
          <w:rFonts w:ascii="Traditional Arabic"/>
          <w:rtl/>
          <w:lang w:bidi="ar-SA"/>
        </w:rPr>
        <w:t>ی‌ست</w:t>
      </w:r>
      <w:r w:rsidR="009E2B59" w:rsidRPr="009C02EA">
        <w:rPr>
          <w:rFonts w:ascii="Traditional Arabic"/>
          <w:rtl/>
          <w:lang w:bidi="ar-SA"/>
        </w:rPr>
        <w:t xml:space="preserve">، </w:t>
      </w:r>
      <w:r w:rsidR="00141725" w:rsidRPr="009C02EA">
        <w:rPr>
          <w:rFonts w:ascii="Traditional Arabic"/>
          <w:rtl/>
          <w:lang w:bidi="ar-SA"/>
        </w:rPr>
        <w:t>بر کسی پوشیده نیست. ناگفته نماند که نباید چنین کسانی را سرزنش کنیم؛ بلکه با آن‌ها با کمالِ احترام رفتار نماییم.</w:t>
      </w:r>
    </w:p>
    <w:p w:rsidR="00141725" w:rsidRPr="009C02EA" w:rsidRDefault="00141725" w:rsidP="00BB388D">
      <w:pPr>
        <w:autoSpaceDE w:val="0"/>
        <w:autoSpaceDN w:val="0"/>
        <w:adjustRightInd w:val="0"/>
        <w:rPr>
          <w:rFonts w:ascii="Traditional Arabic"/>
          <w:rtl/>
          <w:lang w:bidi="ar-SA"/>
        </w:rPr>
      </w:pPr>
      <w:r w:rsidRPr="009C02EA">
        <w:rPr>
          <w:rStyle w:val="Char3"/>
          <w:rtl/>
          <w:lang w:bidi="ar-SA"/>
        </w:rPr>
        <w:t>«</w:t>
      </w:r>
      <w:r w:rsidR="00484265" w:rsidRPr="009C02EA">
        <w:rPr>
          <w:rStyle w:val="Char3"/>
          <w:rtl/>
          <w:lang w:bidi="ar-SA"/>
        </w:rPr>
        <w:t>وَاجْعَلْهُ الوَارِثَ منَّا</w:t>
      </w:r>
      <w:r w:rsidRPr="009C02EA">
        <w:rPr>
          <w:rStyle w:val="Char3"/>
          <w:rtl/>
          <w:lang w:bidi="ar-SA"/>
        </w:rPr>
        <w:t>»</w:t>
      </w:r>
      <w:r w:rsidRPr="009C02EA">
        <w:rPr>
          <w:rFonts w:ascii="Traditional Arabic"/>
          <w:rtl/>
          <w:lang w:bidi="ar-SA"/>
        </w:rPr>
        <w:t>؛ یعنی بگذار از این حواس استفاده کنیم. به عبارت دیگر حواس ما را پیش از مرگمان از میان مَبَر</w:t>
      </w:r>
      <w:r w:rsidR="00B5216F" w:rsidRPr="009C02EA">
        <w:rPr>
          <w:rFonts w:ascii="Traditional Arabic"/>
          <w:rtl/>
          <w:lang w:bidi="ar-SA"/>
        </w:rPr>
        <w:t xml:space="preserve"> و</w:t>
      </w:r>
      <w:r w:rsidRPr="009C02EA">
        <w:rPr>
          <w:rFonts w:ascii="Traditional Arabic"/>
          <w:rtl/>
          <w:lang w:bidi="ar-SA"/>
        </w:rPr>
        <w:t xml:space="preserve"> به لطف خویش </w:t>
      </w:r>
      <w:r w:rsidR="00B5216F" w:rsidRPr="009C02EA">
        <w:rPr>
          <w:rFonts w:ascii="Traditional Arabic"/>
          <w:rtl/>
          <w:lang w:bidi="ar-SA"/>
        </w:rPr>
        <w:t>حواسمان را به‌سان وارثانمان حفظ بفرما. این، کنایه از تداوم و ماندگاری حواس تا پایان زندگ</w:t>
      </w:r>
      <w:r w:rsidR="00457B75" w:rsidRPr="009C02EA">
        <w:rPr>
          <w:rFonts w:ascii="Traditional Arabic"/>
          <w:rtl/>
          <w:lang w:bidi="ar-SA"/>
        </w:rPr>
        <w:t>ی‌ست</w:t>
      </w:r>
      <w:r w:rsidR="00B5216F" w:rsidRPr="009C02EA">
        <w:rPr>
          <w:rFonts w:ascii="Traditional Arabic"/>
          <w:rtl/>
          <w:lang w:bidi="ar-SA"/>
        </w:rPr>
        <w:t>.</w:t>
      </w:r>
    </w:p>
    <w:p w:rsidR="005F6132" w:rsidRPr="009C02EA" w:rsidRDefault="00B5216F" w:rsidP="00BB388D">
      <w:pPr>
        <w:autoSpaceDE w:val="0"/>
        <w:autoSpaceDN w:val="0"/>
        <w:adjustRightInd w:val="0"/>
        <w:rPr>
          <w:rFonts w:ascii="Calibri" w:hAnsi="Calibri" w:cs="Times New Roman"/>
          <w:rtl/>
          <w:lang w:bidi="ar-SA"/>
        </w:rPr>
      </w:pPr>
      <w:r w:rsidRPr="009C02EA">
        <w:rPr>
          <w:rStyle w:val="Char3"/>
          <w:rtl/>
          <w:lang w:bidi="ar-SA"/>
        </w:rPr>
        <w:t>«</w:t>
      </w:r>
      <w:r w:rsidR="00484265" w:rsidRPr="009C02EA">
        <w:rPr>
          <w:rStyle w:val="Char3"/>
          <w:rtl/>
          <w:lang w:bidi="ar-SA"/>
        </w:rPr>
        <w:t>وَاجْعَلْ ثَأْرَنَا عَلَى مَنْ ظَلَمَنَا</w:t>
      </w:r>
      <w:r w:rsidRPr="009C02EA">
        <w:rPr>
          <w:rStyle w:val="Char3"/>
          <w:rtl/>
          <w:lang w:bidi="ar-SA"/>
        </w:rPr>
        <w:t>»</w:t>
      </w:r>
      <w:r w:rsidRPr="009C02EA">
        <w:rPr>
          <w:rFonts w:ascii="Traditional Arabic"/>
          <w:rtl/>
          <w:lang w:bidi="ar-SA"/>
        </w:rPr>
        <w:t>؛</w:t>
      </w:r>
      <w:r w:rsidR="004D13EC" w:rsidRPr="009C02EA">
        <w:rPr>
          <w:rFonts w:ascii="Traditional Arabic"/>
          <w:rtl/>
          <w:lang w:bidi="ar-SA"/>
        </w:rPr>
        <w:t xml:space="preserve"> یعنی: «و انتقام ما را بر کسی قرار بده که به ما ستم کرده است». به عبارت دیگر خود از کسانی که به ما ستم کرده‌اند، برای ما انتقام بگیر؛ چه با مکافات دنیا و چه با مجازات آخرت. لذا ایرادی ندارد که انسان متناسب با ستمی که بر او رفته است، بر ضدّ ظالم دعا کند. پس، در دعا بر ضدّ ظالم نیز انصاف داشته باشیم و بدانیم که الله متعال، دعای مظلوم را می‌پذیر</w:t>
      </w:r>
      <w:r w:rsidR="005F6132" w:rsidRPr="009C02EA">
        <w:rPr>
          <w:rFonts w:ascii="Calibri" w:hAnsi="Calibri"/>
          <w:rtl/>
          <w:lang w:bidi="ar-SA"/>
        </w:rPr>
        <w:t>د.</w:t>
      </w:r>
    </w:p>
    <w:p w:rsidR="005F6132" w:rsidRPr="009C02EA" w:rsidRDefault="005F6132" w:rsidP="00BB388D">
      <w:pPr>
        <w:rPr>
          <w:rtl/>
          <w:lang w:bidi="ar-SA"/>
        </w:rPr>
      </w:pPr>
      <w:r w:rsidRPr="009C02EA">
        <w:rPr>
          <w:rtl/>
          <w:lang w:bidi="ar-SA"/>
        </w:rPr>
        <w:t>پیامبر</w:t>
      </w:r>
      <w:r w:rsidRPr="009C02EA">
        <w:rPr>
          <w:lang w:bidi="ar-SA"/>
        </w:rPr>
        <w:sym w:font="AGA Arabesque" w:char="F072"/>
      </w:r>
      <w:r w:rsidRPr="009C02EA">
        <w:rPr>
          <w:rtl/>
          <w:lang w:bidi="ar-SA"/>
        </w:rPr>
        <w:t xml:space="preserve"> هنگامی که معاذ</w:t>
      </w:r>
      <w:r w:rsidRPr="009C02EA">
        <w:rPr>
          <w:lang w:bidi="ar-SA"/>
        </w:rPr>
        <w:sym w:font="AGA Arabesque" w:char="F074"/>
      </w:r>
      <w:r w:rsidRPr="009C02EA">
        <w:rPr>
          <w:rtl/>
          <w:lang w:bidi="ar-SA"/>
        </w:rPr>
        <w:t xml:space="preserve"> را برای دعوت، به یمن فرستاد و مواردِ دعوتش را برایش بیان نمود، به او فرمود: </w:t>
      </w:r>
      <w:r w:rsidRPr="009C02EA">
        <w:rPr>
          <w:rStyle w:val="Char3"/>
          <w:rtl/>
          <w:lang w:bidi="ar-SA"/>
        </w:rPr>
        <w:t xml:space="preserve">«فَإِنْ هُمْ أَطَاعُوا لِذلك، فَإِيَّاكَ وكَرائِمَ أَمْوالِهم. واتَّقِ دعْوةَ الْمَظْلُومِ فَإِنَّهُ لَيْس بينها وبيْنَ </w:t>
      </w:r>
      <w:r w:rsidR="00D8298B">
        <w:rPr>
          <w:rStyle w:val="Char3"/>
          <w:rtl/>
          <w:lang w:bidi="ar-SA"/>
        </w:rPr>
        <w:t>الله</w:t>
      </w:r>
      <w:r w:rsidRPr="009C02EA">
        <w:rPr>
          <w:rStyle w:val="Char3"/>
          <w:rtl/>
          <w:lang w:bidi="ar-SA"/>
        </w:rPr>
        <w:t xml:space="preserve"> حِجَابٌ»</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1"/>
      </w:r>
      <w:r w:rsidR="00F70C43" w:rsidRPr="00F70C43">
        <w:rPr>
          <w:rStyle w:val="FootnoteReference"/>
          <w:rFonts w:cs="B Lotus"/>
          <w:szCs w:val="28"/>
          <w:rtl/>
          <w:lang w:bidi="ar-SA"/>
        </w:rPr>
        <w:t>)</w:t>
      </w:r>
      <w:r w:rsidRPr="009C02EA">
        <w:rPr>
          <w:rFonts w:ascii="Traditional Arabic"/>
          <w:rtl/>
          <w:lang w:bidi="ar-SA"/>
        </w:rPr>
        <w:t xml:space="preserve"> یعنی: </w:t>
      </w:r>
      <w:r w:rsidRPr="009C02EA">
        <w:rPr>
          <w:rtl/>
          <w:lang w:bidi="ar-SA"/>
        </w:rPr>
        <w:t>«اگر این فرمان را پذیرفتند - و حاضر شدند زکات بدهند-  از گرفتن اموال قیمتیِ آن‌ها (به عنوان زکات) بپرهیز و از دعای مظلوم بترس. زیرا هیچ حجابی، میان الله و دعای مظلوم وجود ندارد».</w:t>
      </w:r>
    </w:p>
    <w:p w:rsidR="005F6132" w:rsidRPr="009C02EA" w:rsidRDefault="00D84688" w:rsidP="00BB388D">
      <w:pPr>
        <w:rPr>
          <w:rtl/>
          <w:lang w:bidi="ar-SA"/>
        </w:rPr>
      </w:pPr>
      <w:r w:rsidRPr="009C02EA">
        <w:rPr>
          <w:rtl/>
          <w:lang w:bidi="ar-SA"/>
        </w:rPr>
        <w:t>الله متعال، فرمانروای عادل</w:t>
      </w:r>
      <w:r w:rsidR="00457B75" w:rsidRPr="009C02EA">
        <w:rPr>
          <w:rtl/>
          <w:lang w:bidi="ar-SA"/>
        </w:rPr>
        <w:t>ی‌ست</w:t>
      </w:r>
      <w:r w:rsidRPr="009C02EA">
        <w:rPr>
          <w:rtl/>
          <w:lang w:bidi="ar-SA"/>
        </w:rPr>
        <w:t xml:space="preserve"> که دادِ مظلوم را از ظالم می‌ستاند؛ یعنی آن‌گاه که ستم‌دیده، شکایت به پیشِ الله می‌برد، الله</w:t>
      </w:r>
      <w:r w:rsidRPr="009C02EA">
        <w:rPr>
          <w:lang w:bidi="ar-SA"/>
        </w:rPr>
        <w:sym w:font="AGA Arabesque" w:char="F055"/>
      </w:r>
      <w:r w:rsidRPr="009C02EA">
        <w:rPr>
          <w:rtl/>
          <w:lang w:bidi="ar-SA"/>
        </w:rPr>
        <w:t xml:space="preserve"> از ستم‌کار انتقام می‌گیرد و به دادِ مظلوم می‌رسد. اما مظلوم، نباید بیش‌تر یا شدیدتر از ستمی که بر او رفته است، بر ضدّ ظالم دعا کند؛ و گرنه، خود ستم‌گر به‌شمار می‌آید.</w:t>
      </w:r>
    </w:p>
    <w:p w:rsidR="00BE3815" w:rsidRPr="009C02EA" w:rsidRDefault="00BE3815" w:rsidP="00BB388D">
      <w:pPr>
        <w:rPr>
          <w:rFonts w:ascii="Traditional Arabic"/>
          <w:rtl/>
          <w:lang w:bidi="ar-SA"/>
        </w:rPr>
      </w:pPr>
      <w:r w:rsidRPr="009C02EA">
        <w:rPr>
          <w:rStyle w:val="Char3"/>
          <w:rtl/>
          <w:lang w:bidi="ar-SA"/>
        </w:rPr>
        <w:t>«</w:t>
      </w:r>
      <w:r w:rsidR="00484265" w:rsidRPr="009C02EA">
        <w:rPr>
          <w:rStyle w:val="Char3"/>
          <w:rtl/>
          <w:lang w:bidi="ar-SA"/>
        </w:rPr>
        <w:t>وَانْصُرْنا عَلَى مَنْ عَادَانَا</w:t>
      </w:r>
      <w:r w:rsidRPr="009C02EA">
        <w:rPr>
          <w:rStyle w:val="Char3"/>
          <w:rtl/>
          <w:lang w:bidi="ar-SA"/>
        </w:rPr>
        <w:t>»</w:t>
      </w:r>
      <w:r w:rsidRPr="009C02EA">
        <w:rPr>
          <w:rtl/>
          <w:lang w:bidi="ar-SA"/>
        </w:rPr>
        <w:t xml:space="preserve">؛ </w:t>
      </w:r>
      <w:r w:rsidRPr="009C02EA">
        <w:rPr>
          <w:rFonts w:ascii="Traditional Arabic"/>
          <w:rtl/>
          <w:lang w:bidi="ar-SA"/>
        </w:rPr>
        <w:t>یعنی: «ما را بر دشمنانمان پیروز بگردان». بزرگ‌ترین دشمن مسلمانان، یهودیان و نصرانی‌ها و نیز مشرکان بودایی، ملحدان و منافقان هستند. این‌ها، با ما مسلمانان کینه و دشمنی دارند. الله متعال می‌فرماید:</w:t>
      </w:r>
    </w:p>
    <w:p w:rsidR="00CC2BD9" w:rsidRPr="009C02EA" w:rsidRDefault="00AB1A76" w:rsidP="00460010">
      <w:pPr>
        <w:pStyle w:val="a0"/>
        <w:rPr>
          <w:rFonts w:ascii="(normal text)" w:hAnsi="(normal text)"/>
          <w:rtl/>
          <w:lang w:bidi="ar-SA"/>
        </w:rPr>
      </w:pPr>
      <w:r w:rsidRPr="009C02EA">
        <w:rPr>
          <w:rFonts w:ascii="KFGQPC Uthman Taha Naskh" w:cs="KFGQPC Uthman Taha Naskh" w:hint="cs"/>
          <w:rtl/>
          <w:lang w:val="en-MY" w:eastAsia="en-MY" w:bidi="ar-SA"/>
        </w:rPr>
        <w:t>﴿</w:t>
      </w:r>
      <w:r w:rsidR="00460010" w:rsidRPr="009C02EA">
        <w:rPr>
          <w:rFonts w:ascii="KFGQPC Uthmanic Script HAFS" w:hint="eastAsia"/>
          <w:rtl/>
          <w:lang w:val="en-MY" w:eastAsia="en-MY" w:bidi="ar-SA"/>
        </w:rPr>
        <w:t>يَ</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أَيُّهَا</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لَّذِينَ</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ءَامَنُواْ</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لَا</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تَتَّخِذُواْ</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عَدُوِّي</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وَعَدُوَّكُم</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أَو</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لِيَا</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ءَ</w:t>
      </w:r>
      <w:r w:rsidRPr="009C02EA">
        <w:rPr>
          <w:rFonts w:ascii="KFGQPC Uthman Taha Naskh" w:cs="KFGQPC Uthman Taha Naskh" w:hint="cs"/>
          <w:rtl/>
          <w:lang w:val="en-MY" w:eastAsia="en-MY" w:bidi="ar-SA"/>
        </w:rPr>
        <w:t>﴾</w:t>
      </w:r>
      <w:r w:rsidR="00460010" w:rsidRPr="009C02EA">
        <w:rPr>
          <w:rFonts w:ascii="KFGQPC Uthman Taha Naskh" w:cs="KFGQPC Uthman Taha Naskh"/>
          <w:rtl/>
          <w:lang w:val="en-MY" w:eastAsia="en-MY" w:bidi="ar-SA"/>
        </w:rPr>
        <w:t xml:space="preserve"> </w:t>
      </w:r>
      <w:r w:rsidR="00460010" w:rsidRPr="009C02EA">
        <w:rPr>
          <w:rFonts w:ascii="KFGQPC Uthman Taha Naskh" w:cs="KFGQPC Uthman Taha Naskh" w:hint="cs"/>
          <w:rtl/>
          <w:lang w:val="en-MY" w:eastAsia="en-MY" w:bidi="ar-SA"/>
        </w:rPr>
        <w:tab/>
      </w:r>
      <w:r w:rsidR="00460010" w:rsidRPr="009C02EA">
        <w:rPr>
          <w:rStyle w:val="Char9"/>
          <w:rtl/>
        </w:rPr>
        <w:t>[</w:t>
      </w:r>
      <w:r w:rsidR="00460010" w:rsidRPr="009C02EA">
        <w:rPr>
          <w:rStyle w:val="Char9"/>
          <w:rFonts w:hint="eastAsia"/>
          <w:rtl/>
        </w:rPr>
        <w:t>الممتحنة</w:t>
      </w:r>
      <w:r w:rsidR="00460010" w:rsidRPr="009C02EA">
        <w:rPr>
          <w:rStyle w:val="Char9"/>
          <w:rtl/>
        </w:rPr>
        <w:t xml:space="preserve"> : </w:t>
      </w:r>
      <w:r w:rsidR="00460010" w:rsidRPr="009C02EA">
        <w:rPr>
          <w:rStyle w:val="Char9"/>
          <w:rFonts w:hint="cs"/>
          <w:rtl/>
        </w:rPr>
        <w:t>١</w:t>
      </w:r>
      <w:r w:rsidR="00460010" w:rsidRPr="009C02EA">
        <w:rPr>
          <w:rStyle w:val="Char9"/>
          <w:rtl/>
        </w:rPr>
        <w:t xml:space="preserve">]  </w:t>
      </w:r>
      <w:r w:rsidR="00290E1A" w:rsidRPr="009C02EA">
        <w:rPr>
          <w:rFonts w:ascii="(normal text)" w:hAnsi="(normal text)"/>
          <w:rtl/>
          <w:lang w:bidi="ar-SA"/>
        </w:rPr>
        <w:tab/>
      </w:r>
    </w:p>
    <w:p w:rsidR="00CC2BD9" w:rsidRPr="009C02EA" w:rsidRDefault="00CC2BD9" w:rsidP="00BB388D">
      <w:pPr>
        <w:pStyle w:val="a1"/>
        <w:rPr>
          <w:rtl/>
          <w:lang w:bidi="ar-SA"/>
        </w:rPr>
      </w:pPr>
      <w:r w:rsidRPr="009C02EA">
        <w:rPr>
          <w:rtl/>
          <w:lang w:bidi="ar-SA"/>
        </w:rPr>
        <w:t>ای مؤمنان! دشمنان من و دشمنان خودتان را دوستان خویش مگیرید.</w:t>
      </w:r>
    </w:p>
    <w:p w:rsidR="00CC2BD9" w:rsidRPr="009C02EA" w:rsidRDefault="00177AFE" w:rsidP="00BB388D">
      <w:pPr>
        <w:rPr>
          <w:rFonts w:ascii="Traditional Arabic"/>
          <w:rtl/>
          <w:lang w:bidi="ar-SA"/>
        </w:rPr>
      </w:pPr>
      <w:r w:rsidRPr="009C02EA">
        <w:rPr>
          <w:rFonts w:ascii="Traditional Arabic"/>
          <w:rtl/>
          <w:lang w:bidi="ar-SA"/>
        </w:rPr>
        <w:t>الله متعال درباره‌ی</w:t>
      </w:r>
      <w:r w:rsidR="002D15FE" w:rsidRPr="009C02EA">
        <w:rPr>
          <w:rFonts w:ascii="Traditional Arabic"/>
          <w:rtl/>
          <w:lang w:bidi="ar-SA"/>
        </w:rPr>
        <w:t xml:space="preserve"> </w:t>
      </w:r>
      <w:r w:rsidRPr="009C02EA">
        <w:rPr>
          <w:rFonts w:ascii="Traditional Arabic"/>
          <w:rtl/>
          <w:lang w:bidi="ar-SA"/>
        </w:rPr>
        <w:t>منافقان می‌فرماید:</w:t>
      </w:r>
    </w:p>
    <w:p w:rsidR="00177AFE" w:rsidRPr="009C02EA" w:rsidRDefault="00AB1A76" w:rsidP="00460010">
      <w:pPr>
        <w:pStyle w:val="a0"/>
        <w:rPr>
          <w:rFonts w:ascii="Traditional Arabic"/>
          <w:rtl/>
          <w:lang w:bidi="ar-SA"/>
        </w:rPr>
      </w:pPr>
      <w:r w:rsidRPr="009C02EA">
        <w:rPr>
          <w:rFonts w:ascii="KFGQPC Uthman Taha Naskh" w:cs="KFGQPC Uthman Taha Naskh" w:hint="cs"/>
          <w:rtl/>
          <w:lang w:val="en-MY" w:eastAsia="en-MY" w:bidi="ar-SA"/>
        </w:rPr>
        <w:t>﴿</w:t>
      </w:r>
      <w:r w:rsidR="00460010" w:rsidRPr="009C02EA">
        <w:rPr>
          <w:rFonts w:ascii="KFGQPC Uthmanic Script HAFS" w:hint="eastAsia"/>
          <w:rtl/>
          <w:lang w:val="en-MY" w:eastAsia="en-MY" w:bidi="ar-SA"/>
        </w:rPr>
        <w:t>هُمُ</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عَدُوُّ</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فَ</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ح</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ذَر</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هُم</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قَ</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تَلَهُمُ</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للَّهُ</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أَنَّى</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يُؤ</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فَكُونَ</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٤</w:t>
      </w:r>
      <w:r w:rsidRPr="009C02EA">
        <w:rPr>
          <w:rFonts w:ascii="KFGQPC Uthman Taha Naskh" w:cs="KFGQPC Uthman Taha Naskh" w:hint="cs"/>
          <w:rtl/>
          <w:lang w:val="en-MY" w:eastAsia="en-MY" w:bidi="ar-SA"/>
        </w:rPr>
        <w:t>﴾</w:t>
      </w:r>
      <w:r w:rsidR="00460010" w:rsidRPr="009C02EA">
        <w:rPr>
          <w:rFonts w:ascii="KFGQPC Uthman Taha Naskh" w:cs="KFGQPC Uthman Taha Naskh"/>
          <w:rtl/>
          <w:lang w:val="en-MY" w:eastAsia="en-MY" w:bidi="ar-SA"/>
        </w:rPr>
        <w:t xml:space="preserve"> </w:t>
      </w:r>
      <w:r w:rsidR="00460010" w:rsidRPr="009C02EA">
        <w:rPr>
          <w:rFonts w:ascii="KFGQPC Uthman Taha Naskh" w:cs="KFGQPC Uthman Taha Naskh" w:hint="cs"/>
          <w:rtl/>
          <w:lang w:val="en-MY" w:eastAsia="en-MY" w:bidi="ar-SA"/>
        </w:rPr>
        <w:tab/>
      </w:r>
      <w:r w:rsidR="00460010" w:rsidRPr="009C02EA">
        <w:rPr>
          <w:rStyle w:val="Char9"/>
          <w:rtl/>
        </w:rPr>
        <w:t>[</w:t>
      </w:r>
      <w:r w:rsidR="00460010" w:rsidRPr="009C02EA">
        <w:rPr>
          <w:rStyle w:val="Char9"/>
          <w:rFonts w:hint="eastAsia"/>
          <w:rtl/>
        </w:rPr>
        <w:t>المنافقون</w:t>
      </w:r>
      <w:r w:rsidR="00460010" w:rsidRPr="009C02EA">
        <w:rPr>
          <w:rStyle w:val="Char9"/>
          <w:rtl/>
        </w:rPr>
        <w:t xml:space="preserve">: </w:t>
      </w:r>
      <w:r w:rsidR="00460010" w:rsidRPr="009C02EA">
        <w:rPr>
          <w:rStyle w:val="Char9"/>
          <w:rFonts w:hint="cs"/>
          <w:rtl/>
        </w:rPr>
        <w:t>٤</w:t>
      </w:r>
      <w:r w:rsidR="00460010" w:rsidRPr="009C02EA">
        <w:rPr>
          <w:rStyle w:val="Char9"/>
          <w:rtl/>
        </w:rPr>
        <w:t>]</w:t>
      </w:r>
      <w:r w:rsidR="00460010" w:rsidRPr="009C02EA">
        <w:rPr>
          <w:rFonts w:ascii="KFGQPC Uthman Taha Naskh" w:cs="KFGQPC Uthman Taha Naskh"/>
          <w:rtl/>
          <w:lang w:val="en-MY" w:eastAsia="en-MY" w:bidi="ar-SA"/>
        </w:rPr>
        <w:t xml:space="preserve">  </w:t>
      </w:r>
      <w:r w:rsidR="00290E1A" w:rsidRPr="009C02EA">
        <w:rPr>
          <w:rFonts w:ascii="(normal text)" w:hAnsi="(normal text)"/>
          <w:rtl/>
          <w:lang w:bidi="ar-SA"/>
        </w:rPr>
        <w:tab/>
      </w:r>
      <w:r w:rsidR="00467FF7" w:rsidRPr="009C02EA">
        <w:rPr>
          <w:rFonts w:ascii="(normal text)" w:hAnsi="(normal text)"/>
          <w:rtl/>
          <w:lang w:bidi="ar-SA"/>
        </w:rPr>
        <w:t xml:space="preserve"> </w:t>
      </w:r>
    </w:p>
    <w:p w:rsidR="00177AFE" w:rsidRPr="009C02EA" w:rsidRDefault="00467FF7" w:rsidP="00BB388D">
      <w:pPr>
        <w:pStyle w:val="a1"/>
        <w:rPr>
          <w:rFonts w:ascii="Traditional Arabic"/>
          <w:rtl/>
          <w:lang w:bidi="ar-SA"/>
        </w:rPr>
      </w:pPr>
      <w:r w:rsidRPr="009C02EA">
        <w:rPr>
          <w:rtl/>
          <w:lang w:bidi="ar-SA"/>
        </w:rPr>
        <w:t>آن‌ها، دشمن‌اند؛ پس، از آنان برحذر باش. الله، نابودشان کند که چگونه منحرف می‌شوند.</w:t>
      </w:r>
    </w:p>
    <w:p w:rsidR="00FE3AFB" w:rsidRPr="009C02EA" w:rsidRDefault="00467FF7" w:rsidP="00BB388D">
      <w:pPr>
        <w:rPr>
          <w:rFonts w:ascii="Traditional Arabic"/>
          <w:rtl/>
          <w:lang w:bidi="ar-SA"/>
        </w:rPr>
      </w:pPr>
      <w:r w:rsidRPr="009C02EA">
        <w:rPr>
          <w:rFonts w:ascii="Traditional Arabic"/>
          <w:rtl/>
          <w:lang w:bidi="ar-SA"/>
        </w:rPr>
        <w:t>لذا هر مسلمانی از الله درخواست می‌کند که او را</w:t>
      </w:r>
      <w:r w:rsidR="002D15FE" w:rsidRPr="009C02EA">
        <w:rPr>
          <w:rFonts w:ascii="Traditional Arabic"/>
          <w:rtl/>
          <w:lang w:bidi="ar-SA"/>
        </w:rPr>
        <w:t xml:space="preserve"> </w:t>
      </w:r>
      <w:r w:rsidRPr="009C02EA">
        <w:rPr>
          <w:rFonts w:ascii="Traditional Arabic"/>
          <w:rtl/>
          <w:lang w:bidi="ar-SA"/>
        </w:rPr>
        <w:t>بر دشمنانش، بر یهود و نصارا، و مشرکان و بودایی‌ها و دیگر گروه</w:t>
      </w:r>
      <w:r w:rsidR="00FE3AFB" w:rsidRPr="009C02EA">
        <w:rPr>
          <w:rFonts w:ascii="Traditional Arabic"/>
          <w:rtl/>
          <w:lang w:bidi="ar-SA"/>
        </w:rPr>
        <w:t>‌های کفر، پیروز بگرداند.</w:t>
      </w:r>
      <w:r w:rsidRPr="009C02EA">
        <w:rPr>
          <w:rFonts w:ascii="Traditional Arabic"/>
          <w:rtl/>
          <w:lang w:bidi="ar-SA"/>
        </w:rPr>
        <w:t xml:space="preserve"> </w:t>
      </w:r>
      <w:r w:rsidR="00FE3AFB" w:rsidRPr="009C02EA">
        <w:rPr>
          <w:rFonts w:ascii="Traditional Arabic"/>
          <w:rtl/>
          <w:lang w:bidi="ar-SA"/>
        </w:rPr>
        <w:t>همانا</w:t>
      </w:r>
      <w:r w:rsidRPr="009C02EA">
        <w:rPr>
          <w:rFonts w:ascii="Traditional Arabic"/>
          <w:rtl/>
          <w:lang w:bidi="ar-SA"/>
        </w:rPr>
        <w:t xml:space="preserve"> الله</w:t>
      </w:r>
      <w:r w:rsidR="00FE3AFB" w:rsidRPr="009C02EA">
        <w:rPr>
          <w:rFonts w:ascii="Traditional Arabic"/>
          <w:rtl/>
          <w:lang w:bidi="ar-SA"/>
        </w:rPr>
        <w:t>، یاورِ مؤمنان است؛ چنان‌که می‌فرماید:</w:t>
      </w:r>
    </w:p>
    <w:p w:rsidR="00FE3AFB" w:rsidRPr="009C02EA" w:rsidRDefault="00AB1A76" w:rsidP="00460010">
      <w:pPr>
        <w:pStyle w:val="a0"/>
        <w:rPr>
          <w:rtl/>
          <w:lang w:bidi="ar-SA"/>
        </w:rPr>
      </w:pPr>
      <w:r w:rsidRPr="009C02EA">
        <w:rPr>
          <w:rFonts w:ascii="KFGQPC Uthman Taha Naskh" w:cs="KFGQPC Uthman Taha Naskh" w:hint="cs"/>
          <w:rtl/>
          <w:lang w:val="en-MY" w:eastAsia="en-MY" w:bidi="ar-SA"/>
        </w:rPr>
        <w:t>﴿</w:t>
      </w:r>
      <w:r w:rsidR="00460010" w:rsidRPr="009C02EA">
        <w:rPr>
          <w:rFonts w:ascii="KFGQPC Uthmanic Script HAFS" w:hint="eastAsia"/>
          <w:rtl/>
          <w:lang w:val="en-MY" w:eastAsia="en-MY" w:bidi="ar-SA"/>
        </w:rPr>
        <w:t>بَلِ</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للَّهُ</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مَو</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لَى</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كُم</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وَهُوَ</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خَي</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رُ</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لنَّ</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صِرِينَ</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١٥٠</w:t>
      </w:r>
      <w:r w:rsidRPr="009C02EA">
        <w:rPr>
          <w:rFonts w:ascii="KFGQPC Uthman Taha Naskh" w:cs="KFGQPC Uthman Taha Naskh" w:hint="cs"/>
          <w:rtl/>
          <w:lang w:val="en-MY" w:eastAsia="en-MY" w:bidi="ar-SA"/>
        </w:rPr>
        <w:t>﴾</w:t>
      </w:r>
      <w:r w:rsidR="00460010" w:rsidRPr="009C02EA">
        <w:rPr>
          <w:rFonts w:ascii="KFGQPC Uthman Taha Naskh" w:cs="KFGQPC Uthman Taha Naskh"/>
          <w:rtl/>
          <w:lang w:val="en-MY" w:eastAsia="en-MY" w:bidi="ar-SA"/>
        </w:rPr>
        <w:t xml:space="preserve"> </w:t>
      </w:r>
      <w:r w:rsidR="00460010" w:rsidRPr="009C02EA">
        <w:rPr>
          <w:rFonts w:ascii="KFGQPC Uthman Taha Naskh" w:cs="KFGQPC Uthman Taha Naskh" w:hint="cs"/>
          <w:rtl/>
          <w:lang w:val="en-MY" w:eastAsia="en-MY" w:bidi="ar-SA"/>
        </w:rPr>
        <w:tab/>
      </w:r>
      <w:r w:rsidR="00460010" w:rsidRPr="009C02EA">
        <w:rPr>
          <w:rStyle w:val="Char9"/>
          <w:rtl/>
        </w:rPr>
        <w:t>[</w:t>
      </w:r>
      <w:r w:rsidR="00044A53">
        <w:rPr>
          <w:rStyle w:val="Char9"/>
          <w:rFonts w:hint="eastAsia"/>
          <w:rtl/>
        </w:rPr>
        <w:t>آل عمران</w:t>
      </w:r>
      <w:r w:rsidR="00460010" w:rsidRPr="009C02EA">
        <w:rPr>
          <w:rStyle w:val="Char9"/>
          <w:rtl/>
        </w:rPr>
        <w:t xml:space="preserve">: </w:t>
      </w:r>
      <w:r w:rsidR="00460010" w:rsidRPr="009C02EA">
        <w:rPr>
          <w:rStyle w:val="Char9"/>
          <w:rFonts w:hint="cs"/>
          <w:rtl/>
        </w:rPr>
        <w:t>١٥٠</w:t>
      </w:r>
      <w:r w:rsidR="00460010" w:rsidRPr="009C02EA">
        <w:rPr>
          <w:rStyle w:val="Char9"/>
          <w:rtl/>
        </w:rPr>
        <w:t>]</w:t>
      </w:r>
      <w:r w:rsidR="00460010" w:rsidRPr="009C02EA">
        <w:rPr>
          <w:rFonts w:ascii="KFGQPC Uthman Taha Naskh" w:cs="KFGQPC Uthman Taha Naskh"/>
          <w:rtl/>
          <w:lang w:val="en-MY" w:eastAsia="en-MY" w:bidi="ar-SA"/>
        </w:rPr>
        <w:t xml:space="preserve">  </w:t>
      </w:r>
      <w:r w:rsidR="00290E1A" w:rsidRPr="009C02EA">
        <w:rPr>
          <w:rFonts w:ascii="(normal text)" w:hAnsi="(normal text)"/>
          <w:rtl/>
          <w:lang w:bidi="ar-SA"/>
        </w:rPr>
        <w:tab/>
      </w:r>
    </w:p>
    <w:p w:rsidR="00FE3AFB" w:rsidRPr="009C02EA" w:rsidRDefault="00FE3AFB" w:rsidP="00BB388D">
      <w:pPr>
        <w:pStyle w:val="a1"/>
        <w:rPr>
          <w:rFonts w:ascii="Traditional Arabic"/>
          <w:rtl/>
          <w:lang w:bidi="ar-SA"/>
        </w:rPr>
      </w:pPr>
      <w:r w:rsidRPr="009C02EA">
        <w:rPr>
          <w:rtl/>
          <w:lang w:bidi="ar-SA"/>
        </w:rPr>
        <w:t>آری! الله یاور شماست؛ و او بهترین یاوران است.</w:t>
      </w:r>
    </w:p>
    <w:p w:rsidR="005960D2" w:rsidRPr="009C02EA" w:rsidRDefault="005960D2" w:rsidP="00BB388D">
      <w:pPr>
        <w:rPr>
          <w:rFonts w:ascii="Traditional Arabic" w:cs="Times New Roman"/>
          <w:rtl/>
          <w:lang w:bidi="ar-SA"/>
        </w:rPr>
      </w:pPr>
      <w:r w:rsidRPr="009C02EA">
        <w:rPr>
          <w:rStyle w:val="Char3"/>
          <w:rtl/>
          <w:lang w:bidi="ar-SA"/>
        </w:rPr>
        <w:t>«</w:t>
      </w:r>
      <w:r w:rsidR="00484265" w:rsidRPr="009C02EA">
        <w:rPr>
          <w:rStyle w:val="Char3"/>
          <w:rtl/>
          <w:lang w:bidi="ar-SA"/>
        </w:rPr>
        <w:t>وَلا تَجْعلْ مُصِيبَتَنا فِي دينِنَا، وَلا تَجْعلِ الدُّنْيَا أكبَرَ هَمِّنا ولا مَبْلَغَ عِلْمِنَا</w:t>
      </w:r>
      <w:r w:rsidRPr="009C02EA">
        <w:rPr>
          <w:rStyle w:val="Char3"/>
          <w:rtl/>
          <w:lang w:bidi="ar-SA"/>
        </w:rPr>
        <w:t>»</w:t>
      </w:r>
      <w:r w:rsidRPr="009C02EA">
        <w:rPr>
          <w:rFonts w:ascii="Traditional Arabic"/>
          <w:rtl/>
          <w:lang w:bidi="ar-SA"/>
        </w:rPr>
        <w:t>؛ یعنی: «و مصیبتمان را در دینمان قرار نده و دنیا را بزرگ‌ترین هدفمان و پایان و غایتِ علم و دانشمان نگردان». مصیبت‌ها، معمولاً مالی یا جان</w:t>
      </w:r>
      <w:r w:rsidR="00457B75" w:rsidRPr="009C02EA">
        <w:rPr>
          <w:rFonts w:ascii="Traditional Arabic"/>
          <w:rtl/>
          <w:lang w:bidi="ar-SA"/>
        </w:rPr>
        <w:t>ی‌ست</w:t>
      </w:r>
      <w:r w:rsidRPr="009C02EA">
        <w:rPr>
          <w:rFonts w:ascii="Traditional Arabic"/>
          <w:rtl/>
          <w:lang w:bidi="ar-SA"/>
        </w:rPr>
        <w:t>؛ بدین‌سان که دزد، مالِ انسان را می‌بَرد یا آتش، آن را می‌سوزاند یا به هر شکلی، مال و ثروت انسان از میان می‌رود. و اما مصیبتِ جانی؛ مانندِ این‌که یک شخص یا یکی از عزیزانش، بیمار می‌شود یا می‌میرد. و گاه مصیبت، عقل</w:t>
      </w:r>
      <w:r w:rsidR="00457B75" w:rsidRPr="009C02EA">
        <w:rPr>
          <w:rFonts w:ascii="Traditional Arabic"/>
          <w:rtl/>
          <w:lang w:bidi="ar-SA"/>
        </w:rPr>
        <w:t>ی‌ست</w:t>
      </w:r>
      <w:r w:rsidRPr="009C02EA">
        <w:rPr>
          <w:rFonts w:ascii="Traditional Arabic"/>
          <w:rtl/>
          <w:lang w:bidi="ar-SA"/>
        </w:rPr>
        <w:t xml:space="preserve">؛ یعنی یک شخص یا یکی از عزیزانش به جنون مبتلا می‌گردد. </w:t>
      </w:r>
      <w:r w:rsidR="007A11DA" w:rsidRPr="009C02EA">
        <w:rPr>
          <w:rFonts w:ascii="Traditional Arabic"/>
          <w:rtl/>
          <w:lang w:bidi="ar-SA"/>
        </w:rPr>
        <w:t>ولی بزرگ‌ترین مصیبت، مصیبتی</w:t>
      </w:r>
      <w:r w:rsidR="00EF7146" w:rsidRPr="009C02EA">
        <w:rPr>
          <w:rFonts w:ascii="Traditional Arabic"/>
          <w:rtl/>
          <w:lang w:bidi="ar-SA"/>
        </w:rPr>
        <w:t>‌</w:t>
      </w:r>
      <w:r w:rsidR="007A11DA" w:rsidRPr="009C02EA">
        <w:rPr>
          <w:rFonts w:ascii="Traditional Arabic"/>
          <w:rtl/>
          <w:lang w:bidi="ar-SA"/>
        </w:rPr>
        <w:t xml:space="preserve">ست که بر دینِ انسان وارد می‌شود.- از الله متعال درخواست می‌کنیم که ما را بر دینش استوار و ثابت‌قدم بگرداند.- </w:t>
      </w:r>
      <w:r w:rsidR="004373B0" w:rsidRPr="009C02EA">
        <w:rPr>
          <w:rFonts w:ascii="Traditional Arabic"/>
          <w:rtl/>
          <w:lang w:bidi="ar-SA"/>
        </w:rPr>
        <w:t>مصیبت‌های دینی، مانند مصیبت‌های جانی</w:t>
      </w:r>
      <w:r w:rsidR="00DF416E" w:rsidRPr="009C02EA">
        <w:rPr>
          <w:rFonts w:ascii="Traditional Arabic"/>
          <w:rtl/>
          <w:lang w:bidi="ar-SA"/>
        </w:rPr>
        <w:t>‌</w:t>
      </w:r>
      <w:r w:rsidR="004373B0" w:rsidRPr="009C02EA">
        <w:rPr>
          <w:rFonts w:ascii="Traditional Arabic"/>
          <w:rtl/>
          <w:lang w:bidi="ar-SA"/>
        </w:rPr>
        <w:t>ست که پاره‌ای از آن‌ها مانند سرماخوردگی</w:t>
      </w:r>
      <w:r w:rsidR="00153C88" w:rsidRPr="009C02EA">
        <w:rPr>
          <w:rFonts w:ascii="Traditional Arabic"/>
          <w:rtl/>
          <w:lang w:bidi="ar-SA"/>
        </w:rPr>
        <w:t xml:space="preserve"> و سردرد، سخت و شدی</w:t>
      </w:r>
      <w:r w:rsidR="006F24C7" w:rsidRPr="009C02EA">
        <w:rPr>
          <w:rFonts w:ascii="Traditional Arabic"/>
          <w:rtl/>
          <w:lang w:bidi="ar-SA"/>
        </w:rPr>
        <w:t>د نیست. پاره‌ای از مصیبت‌های دینی نیز همین‌گونه‌اند؛ م</w:t>
      </w:r>
      <w:r w:rsidR="005206EB" w:rsidRPr="009C02EA">
        <w:rPr>
          <w:rFonts w:ascii="Traditional Arabic"/>
          <w:rtl/>
          <w:lang w:bidi="ar-SA"/>
        </w:rPr>
        <w:t>انند گناهان کوچک. و برخی از مصیبت‌های دینی، هلاکت‌بارند؛ مانند کفر، شرک و شک و تردید و امثال آن. همان‌گونه که مرگ، بزرگ‌ترین مصیبت یا بلای جسمی</w:t>
      </w:r>
      <w:r w:rsidR="00DF416E" w:rsidRPr="009C02EA">
        <w:rPr>
          <w:rFonts w:ascii="Traditional Arabic"/>
          <w:rtl/>
          <w:lang w:bidi="ar-SA"/>
        </w:rPr>
        <w:t>‌</w:t>
      </w:r>
      <w:r w:rsidR="005206EB" w:rsidRPr="009C02EA">
        <w:rPr>
          <w:rFonts w:ascii="Traditional Arabic"/>
          <w:rtl/>
          <w:lang w:bidi="ar-SA"/>
        </w:rPr>
        <w:t>ست.</w:t>
      </w:r>
      <w:r w:rsidR="0055612B" w:rsidRPr="009C02EA">
        <w:rPr>
          <w:rFonts w:ascii="Traditional Arabic"/>
          <w:rtl/>
          <w:lang w:bidi="ar-SA"/>
        </w:rPr>
        <w:t xml:space="preserve"> لذا همواره دعا می‌کنیم که الله متعال ما را به مصیبت‌های دینی، مبتلا نکند؛ زیرا تحمل سایر مصیبت‌ها، آسان می‌باشد و مصیبت‌زده‌ی واقعی، کسی</w:t>
      </w:r>
      <w:r w:rsidR="00DF416E" w:rsidRPr="009C02EA">
        <w:rPr>
          <w:rFonts w:ascii="Traditional Arabic"/>
          <w:rtl/>
          <w:lang w:bidi="ar-SA"/>
        </w:rPr>
        <w:t>‌</w:t>
      </w:r>
      <w:r w:rsidR="0055612B" w:rsidRPr="009C02EA">
        <w:rPr>
          <w:rFonts w:ascii="Traditional Arabic"/>
          <w:rtl/>
          <w:lang w:bidi="ar-SA"/>
        </w:rPr>
        <w:t>ست که از اجر و پاداش الاهی محروم می‌گردد.</w:t>
      </w:r>
    </w:p>
    <w:p w:rsidR="000F3F1E" w:rsidRPr="009C02EA" w:rsidRDefault="0055612B" w:rsidP="00BB388D">
      <w:pPr>
        <w:rPr>
          <w:rFonts w:ascii="Traditional Arabic"/>
          <w:rtl/>
          <w:lang w:bidi="ar-SA"/>
        </w:rPr>
      </w:pPr>
      <w:r w:rsidRPr="009C02EA">
        <w:rPr>
          <w:rStyle w:val="Char3"/>
          <w:rtl/>
          <w:lang w:bidi="ar-SA"/>
        </w:rPr>
        <w:t>«وَلا تَجْعلْ مُصِيبَتَنا فِي دينِنَا، وَلا تَجْعلِ الدُّنْيَا أكبَرَ هَمِّنا ولا مَبْلَغَ عِلْمِنَا»</w:t>
      </w:r>
      <w:r w:rsidRPr="009C02EA">
        <w:rPr>
          <w:rFonts w:ascii="Traditional Arabic"/>
          <w:rtl/>
          <w:lang w:bidi="ar-SA"/>
        </w:rPr>
        <w:t>؛ پس، پروردگارا! ما را از اجر و ثواب، محروم مگردان و دنیا را بزرگ‌ترین هدفمان و پایان و غایتِ علم و دانشمان قرار نده؛ بلکه آخرت را هدفمان قرار بده و چنان کن که نصیبمان از دنیا را فراموش نکنیم. یعنی آن‌چه از دنیا به ن</w:t>
      </w:r>
      <w:r w:rsidR="00D554EC" w:rsidRPr="009C02EA">
        <w:rPr>
          <w:rFonts w:ascii="Traditional Arabic"/>
          <w:rtl/>
          <w:lang w:bidi="ar-SA"/>
        </w:rPr>
        <w:t>فعِ ماست، نصیبمان بفرما. چراکه دنیا، ضرورتِ گریزناپذیر همگان است، اما نباید مهم‌ترین هدف زندگی یا پایان و غایتِ علم و دانشِ انسان باشد. از این‌رو انسانِ مسلمان از الله</w:t>
      </w:r>
      <w:r w:rsidR="00D554EC" w:rsidRPr="009C02EA">
        <w:rPr>
          <w:rFonts w:ascii="Traditional Arabic"/>
          <w:lang w:bidi="ar-SA"/>
        </w:rPr>
        <w:sym w:font="AGA Arabesque" w:char="F055"/>
      </w:r>
      <w:r w:rsidR="00D554EC" w:rsidRPr="009C02EA">
        <w:rPr>
          <w:rFonts w:ascii="Traditional Arabic"/>
          <w:rtl/>
          <w:lang w:bidi="ar-SA"/>
        </w:rPr>
        <w:t xml:space="preserve"> می‌خواهد که علم آخرت را پایان و غایتِ دانش او بگرداند؛ علم دنیا و دانش مربوط به زندگی دنیا، هرچه باشد، پایان می‌یابد و از میان می‌رود؛ یعنی اگر انسان</w:t>
      </w:r>
      <w:r w:rsidR="000F3F1E" w:rsidRPr="009C02EA">
        <w:rPr>
          <w:rFonts w:ascii="Traditional Arabic"/>
          <w:rtl/>
          <w:lang w:bidi="ar-SA"/>
        </w:rPr>
        <w:t>،</w:t>
      </w:r>
      <w:r w:rsidR="00D554EC" w:rsidRPr="009C02EA">
        <w:rPr>
          <w:rFonts w:ascii="Traditional Arabic"/>
          <w:rtl/>
          <w:lang w:bidi="ar-SA"/>
        </w:rPr>
        <w:t xml:space="preserve"> پزشکی برجسته یا جغرافی‌دانی نام‌دار یا فیزیک‌دانی مشهور باشد، </w:t>
      </w:r>
      <w:r w:rsidR="000F3F1E" w:rsidRPr="009C02EA">
        <w:rPr>
          <w:rFonts w:ascii="Traditional Arabic"/>
          <w:rtl/>
          <w:lang w:bidi="ar-SA"/>
        </w:rPr>
        <w:t>دانش وی، حداکثر در خدمت دنیا یا در محدوه‌ی دنیا خواهد بود؛ اما مهم، دانشِ آخرت، یعنی علم مربوط به شریعت است.</w:t>
      </w:r>
    </w:p>
    <w:p w:rsidR="006C3F2A" w:rsidRPr="009C02EA" w:rsidRDefault="000F3F1E" w:rsidP="00BB388D">
      <w:pPr>
        <w:rPr>
          <w:rFonts w:ascii="Traditional Arabic"/>
          <w:rtl/>
          <w:lang w:bidi="ar-SA"/>
        </w:rPr>
      </w:pPr>
      <w:r w:rsidRPr="009C02EA">
        <w:rPr>
          <w:rStyle w:val="Char3"/>
          <w:rtl/>
          <w:lang w:bidi="ar-SA"/>
        </w:rPr>
        <w:t>«</w:t>
      </w:r>
      <w:r w:rsidR="00484265" w:rsidRPr="009C02EA">
        <w:rPr>
          <w:rStyle w:val="Char3"/>
          <w:rtl/>
          <w:lang w:bidi="ar-SA"/>
        </w:rPr>
        <w:t>وَلا تُسَلِّطْ عَلَيَنَا مَنْ لا يَرْحَمُنَا</w:t>
      </w:r>
      <w:r w:rsidRPr="009C02EA">
        <w:rPr>
          <w:rStyle w:val="Char3"/>
          <w:rtl/>
          <w:lang w:bidi="ar-SA"/>
        </w:rPr>
        <w:t>»</w:t>
      </w:r>
      <w:r w:rsidRPr="009C02EA">
        <w:rPr>
          <w:rFonts w:ascii="Traditional Arabic"/>
          <w:rtl/>
          <w:lang w:bidi="ar-SA"/>
        </w:rPr>
        <w:t>؛ یعنی: «</w:t>
      </w:r>
      <w:r w:rsidR="00484265" w:rsidRPr="009C02EA">
        <w:rPr>
          <w:rFonts w:ascii="Traditional Arabic"/>
          <w:rtl/>
          <w:lang w:bidi="ar-SA"/>
        </w:rPr>
        <w:t xml:space="preserve">و کسی را بر ما </w:t>
      </w:r>
      <w:r w:rsidRPr="009C02EA">
        <w:rPr>
          <w:rFonts w:ascii="Traditional Arabic"/>
          <w:rtl/>
          <w:lang w:bidi="ar-SA"/>
        </w:rPr>
        <w:t>چیره مکن که به ما رحم نمی‌کند».</w:t>
      </w:r>
      <w:r w:rsidR="00311008" w:rsidRPr="009C02EA">
        <w:rPr>
          <w:rFonts w:ascii="Traditional Arabic"/>
          <w:rtl/>
          <w:lang w:bidi="ar-SA"/>
        </w:rPr>
        <w:t xml:space="preserve"> کسی به ما رحم کند، آسیبی به ما نمی‌رساند؛ تنها کسی، به ما بد می‌کند یا به ما آسیب می‌رساند که رحم ندارد.</w:t>
      </w:r>
    </w:p>
    <w:p w:rsidR="00311008" w:rsidRPr="009C02EA" w:rsidRDefault="00311008" w:rsidP="00BB388D">
      <w:pPr>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در هر مجلسی که می‌نشست، معمولاً این دعا را می‌گفت؛ البته همان‌گونه که پیش‌تر گفتیم، گفتن این دعا در هر مجلسی، لازم یا واجب نیست.</w:t>
      </w:r>
    </w:p>
    <w:p w:rsidR="004477AB" w:rsidRPr="009C02EA" w:rsidRDefault="004477AB" w:rsidP="00D525CC">
      <w:pPr>
        <w:ind w:firstLine="0"/>
        <w:jc w:val="center"/>
        <w:rPr>
          <w:rFonts w:ascii="Traditional Arabic"/>
          <w:rtl/>
          <w:lang w:bidi="ar-SA"/>
        </w:rPr>
      </w:pPr>
      <w:r w:rsidRPr="009C02EA">
        <w:rPr>
          <w:rFonts w:ascii="Traditional Arabic"/>
          <w:rtl/>
          <w:lang w:bidi="ar-SA"/>
        </w:rPr>
        <w:t>***</w:t>
      </w:r>
    </w:p>
    <w:p w:rsidR="004477AB" w:rsidRPr="009C02EA" w:rsidRDefault="004477AB" w:rsidP="00933ABD">
      <w:pPr>
        <w:spacing w:before="180" w:line="228" w:lineRule="auto"/>
        <w:rPr>
          <w:rFonts w:ascii="Traditional Arabic" w:cs="Traditional Arabic"/>
          <w:sz w:val="32"/>
          <w:szCs w:val="32"/>
          <w:rtl/>
          <w:lang w:bidi="ar-SA"/>
        </w:rPr>
      </w:pPr>
      <w:r w:rsidRPr="009C02EA">
        <w:rPr>
          <w:rStyle w:val="Char4"/>
          <w:rtl/>
          <w:lang w:bidi="ar-SA"/>
        </w:rPr>
        <w:t xml:space="preserve">839- </w:t>
      </w:r>
      <w:r w:rsidR="003A6A31" w:rsidRPr="009C02EA">
        <w:rPr>
          <w:rStyle w:val="Char4"/>
          <w:rtl/>
          <w:lang w:bidi="ar-SA"/>
        </w:rPr>
        <w:t>وَعَنْ أَبِي هُرَيْرَةَ</w:t>
      </w:r>
      <w:r w:rsidR="003A6A31" w:rsidRPr="009C02EA">
        <w:rPr>
          <w:rStyle w:val="Char4"/>
          <w:b w:val="0"/>
          <w:bCs w:val="0"/>
          <w:rtl/>
          <w:lang w:bidi="ar-SA"/>
        </w:rPr>
        <w:sym w:font="AGA Arabesque" w:char="F074"/>
      </w:r>
      <w:r w:rsidR="003A6A31" w:rsidRPr="009C02EA">
        <w:rPr>
          <w:rStyle w:val="Char4"/>
          <w:rtl/>
          <w:lang w:bidi="ar-SA"/>
        </w:rPr>
        <w:t xml:space="preserve"> قال: قال رسولُ اللّه</w:t>
      </w:r>
      <w:r w:rsidR="003A6A31" w:rsidRPr="009C02EA">
        <w:rPr>
          <w:rStyle w:val="Char4"/>
          <w:b w:val="0"/>
          <w:bCs w:val="0"/>
          <w:rtl/>
          <w:lang w:bidi="ar-SA"/>
        </w:rPr>
        <w:sym w:font="AGA Arabesque" w:char="F072"/>
      </w:r>
      <w:r w:rsidR="003A6A31" w:rsidRPr="009C02EA">
        <w:rPr>
          <w:rStyle w:val="Char4"/>
          <w:rtl/>
          <w:lang w:bidi="ar-SA"/>
        </w:rPr>
        <w:t>: «مَا مِنْ قَوْمٍ يَقُومُونَ مِنْ مَجْلسٍ لا يَذكُرُونَ الله تَعَالَى فيهِ إلاَّ قَامُوا عَنْ مِثلِ جيفَةِ حِمَارٍ وكانَ لَهُمْ حَسْرَةً».</w:t>
      </w:r>
      <w:r w:rsidR="003A6A31" w:rsidRPr="009C02EA">
        <w:rPr>
          <w:rFonts w:ascii="Traditional Arabic"/>
          <w:rtl/>
          <w:lang w:bidi="ar-SA"/>
        </w:rPr>
        <w:t xml:space="preserve"> [روایت ابوداود با اِسناد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2"/>
      </w:r>
      <w:r w:rsidR="00F70C43" w:rsidRPr="00F70C43">
        <w:rPr>
          <w:rStyle w:val="FootnoteReference"/>
          <w:rFonts w:cs="B Lotus"/>
          <w:szCs w:val="28"/>
          <w:rtl/>
          <w:lang w:bidi="ar-SA"/>
        </w:rPr>
        <w:t>)</w:t>
      </w:r>
    </w:p>
    <w:p w:rsidR="004477AB" w:rsidRPr="009C02EA" w:rsidRDefault="00270B4A"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 گروهی از مجلسی برخیزند که در آن الله متعال را یاد نکرده‌اند، گویا از لاشه‌ی الاغی مُرده برخاسته‌اند و این مجلس برای آنان، مایه‌ی حسرت و افسوس خواهد بود».</w:t>
      </w:r>
    </w:p>
    <w:p w:rsidR="00DA1452" w:rsidRPr="009C02EA" w:rsidRDefault="00DA1452" w:rsidP="00933ABD">
      <w:pPr>
        <w:spacing w:before="180" w:line="228" w:lineRule="auto"/>
        <w:rPr>
          <w:rFonts w:ascii="Traditional Arabic" w:cs="Traditional Arabic"/>
          <w:sz w:val="32"/>
          <w:szCs w:val="32"/>
          <w:rtl/>
          <w:lang w:bidi="ar-SA"/>
        </w:rPr>
      </w:pPr>
      <w:r w:rsidRPr="009C02EA">
        <w:rPr>
          <w:rStyle w:val="Char4"/>
          <w:rtl/>
          <w:lang w:bidi="ar-SA"/>
        </w:rPr>
        <w:t xml:space="preserve">840- </w:t>
      </w:r>
      <w:r w:rsidR="007E2155" w:rsidRPr="009C02EA">
        <w:rPr>
          <w:rStyle w:val="Char4"/>
          <w:rtl/>
          <w:lang w:bidi="ar-SA"/>
        </w:rPr>
        <w:t>وَعَنْهُ عَنِ النَّبِيِّ</w:t>
      </w:r>
      <w:r w:rsidR="007E2155" w:rsidRPr="009C02EA">
        <w:rPr>
          <w:rStyle w:val="Char4"/>
          <w:b w:val="0"/>
          <w:bCs w:val="0"/>
          <w:rtl/>
          <w:lang w:bidi="ar-SA"/>
        </w:rPr>
        <w:sym w:font="AGA Arabesque" w:char="F072"/>
      </w:r>
      <w:r w:rsidR="007E2155" w:rsidRPr="009C02EA">
        <w:rPr>
          <w:rStyle w:val="Char4"/>
          <w:rtl/>
          <w:lang w:bidi="ar-SA"/>
        </w:rPr>
        <w:t xml:space="preserve"> قال: «مَا جَلَسَ قَومٌ مَجْلِسًا لم يَذْكرُوا اللّهَ تَعَالَى فيهِ ولَم يُصَُّلوا عَلَى نَبِيِّهم فيهِ إلاَّ كانَ عَلَيْهِمْ تِرَةٌ، فإِنْ شاءَ عَذَّبَهُم، وإنْ شَاءَ غَفَرَ لَهُم».</w:t>
      </w:r>
      <w:r w:rsidR="007E2155" w:rsidRPr="009C02EA">
        <w:rPr>
          <w:rFonts w:ascii="Traditional Arabic"/>
          <w:rtl/>
          <w:lang w:bidi="ar-SA"/>
        </w:rPr>
        <w:t xml:space="preserve"> [ترمذي، این حدیث را روایت کرده و گفته است: </w:t>
      </w:r>
      <w:r w:rsidR="0055387A" w:rsidRPr="009C02EA">
        <w:rPr>
          <w:rFonts w:ascii="Traditional Arabic"/>
          <w:rtl/>
          <w:lang w:bidi="ar-SA"/>
        </w:rPr>
        <w:t xml:space="preserve">حدیثی </w:t>
      </w:r>
      <w:r w:rsidR="007E2155" w:rsidRPr="009C02EA">
        <w:rPr>
          <w:rFonts w:ascii="Traditional Arabic"/>
          <w:rtl/>
          <w:lang w:bidi="ar-SA"/>
        </w:rPr>
        <w:t>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3"/>
      </w:r>
      <w:r w:rsidR="00F70C43" w:rsidRPr="00F70C43">
        <w:rPr>
          <w:rStyle w:val="FootnoteReference"/>
          <w:rFonts w:cs="B Lotus"/>
          <w:szCs w:val="28"/>
          <w:rtl/>
          <w:lang w:bidi="ar-SA"/>
        </w:rPr>
        <w:t>)</w:t>
      </w:r>
    </w:p>
    <w:p w:rsidR="002F368E" w:rsidRPr="009C02EA" w:rsidRDefault="002F368E"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فرمود: «هر گروهی در مجلسی بنشینند و در آن، الله متعال را یاد نکنند و بر پیامبرشان درود نفرستند، زیان و نقصی برای آن‌ها به‌شمار می‌آید؛ اگر الله بخواهد، عذابشان می‌کند و اگر بخواهد، آنان را می‌آمرزد».</w:t>
      </w:r>
    </w:p>
    <w:p w:rsidR="005E48CF" w:rsidRPr="009C02EA" w:rsidRDefault="002F368E"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 xml:space="preserve">841- </w:t>
      </w:r>
      <w:r w:rsidR="005E48CF" w:rsidRPr="009C02EA">
        <w:rPr>
          <w:rStyle w:val="Char4"/>
          <w:rtl/>
          <w:lang w:bidi="ar-SA"/>
        </w:rPr>
        <w:t>وَعَنْهُ عَنْ رسولِ اللّه</w:t>
      </w:r>
      <w:r w:rsidR="005E48CF" w:rsidRPr="009C02EA">
        <w:rPr>
          <w:rStyle w:val="Char4"/>
          <w:b w:val="0"/>
          <w:bCs w:val="0"/>
          <w:rtl/>
          <w:lang w:bidi="ar-SA"/>
        </w:rPr>
        <w:sym w:font="AGA Arabesque" w:char="F072"/>
      </w:r>
      <w:r w:rsidR="005E48CF" w:rsidRPr="009C02EA">
        <w:rPr>
          <w:rStyle w:val="Char4"/>
          <w:rtl/>
          <w:lang w:bidi="ar-SA"/>
        </w:rPr>
        <w:t xml:space="preserve"> قال: «مَنْ قَعَدَ مَقْعَدًا لَمْ يَذْكُرِ اللّهَ تَعَالَى فِيهِ كَانَتْ عَلَيِهِ مِنَ الله تَعَالَى تِرَةٌ، وَمَنِ اضْطَجَعَ مُضْطَجَعاً لاَ يَذْكُرُ اللّهَ تَعَالَى فِيهِ كَانَتْ عَلَيْهِ مِن اللّهِ تِرَةٌ».</w:t>
      </w:r>
      <w:r w:rsidR="005E48CF" w:rsidRPr="009C02EA">
        <w:rPr>
          <w:rFonts w:ascii="Traditional Arabic" w:cs="Traditional Arabic"/>
          <w:sz w:val="32"/>
          <w:szCs w:val="32"/>
          <w:rtl/>
          <w:lang w:bidi="ar-SA"/>
        </w:rPr>
        <w:t xml:space="preserve"> </w:t>
      </w:r>
      <w:r w:rsidR="005E48CF" w:rsidRPr="009C02EA">
        <w:rPr>
          <w:rFonts w:ascii="Traditional Arabic"/>
          <w:rtl/>
          <w:lang w:bidi="ar-SA"/>
        </w:rPr>
        <w:t>[روایت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4"/>
      </w:r>
      <w:r w:rsidR="00F70C43" w:rsidRPr="00F70C43">
        <w:rPr>
          <w:rStyle w:val="FootnoteReference"/>
          <w:rFonts w:cs="B Lotus"/>
          <w:szCs w:val="28"/>
          <w:rtl/>
          <w:lang w:bidi="ar-SA"/>
        </w:rPr>
        <w:t>)</w:t>
      </w:r>
    </w:p>
    <w:p w:rsidR="005E48CF" w:rsidRPr="009C02EA" w:rsidRDefault="005E48CF" w:rsidP="00BB388D">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«هرکس در جایی بنشیند و الله متعال را در آن‌جا یاد نکند، زیانی از سوی الله متعال بر اوست؛ و هرکس، در جایی بخوابد و آن‌جا الله متعال را یاد نکند، ضرر و زیانی از سوی الله متعال بر اوست».</w:t>
      </w:r>
    </w:p>
    <w:p w:rsidR="002F368E" w:rsidRPr="00F70C43" w:rsidRDefault="004F72F4"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4F72F4" w:rsidRPr="009C02EA" w:rsidRDefault="004F72F4" w:rsidP="00BB388D">
      <w:pPr>
        <w:rPr>
          <w:rFonts w:ascii="Traditional Arabic"/>
          <w:rtl/>
          <w:lang w:bidi="ar-SA"/>
        </w:rPr>
      </w:pPr>
      <w:r w:rsidRPr="009C02EA">
        <w:rPr>
          <w:rFonts w:ascii="Traditional Arabic"/>
          <w:rtl/>
          <w:lang w:bidi="ar-SA"/>
        </w:rPr>
        <w:t>این سه حدیث درباره‌ی آداب مجلس می‌باشد و نشان می‌دهد که شایسته است انسان در مجلسی که می‌نشیند، الله</w:t>
      </w:r>
      <w:r w:rsidRPr="009C02EA">
        <w:rPr>
          <w:rFonts w:ascii="Traditional Arabic"/>
          <w:lang w:bidi="ar-SA"/>
        </w:rPr>
        <w:sym w:font="AGA Arabesque" w:char="F055"/>
      </w:r>
      <w:r w:rsidRPr="009C02EA">
        <w:rPr>
          <w:rFonts w:ascii="Traditional Arabic"/>
          <w:rtl/>
          <w:lang w:bidi="ar-SA"/>
        </w:rPr>
        <w:t xml:space="preserve"> را یاد کند و بر پیامبر</w:t>
      </w:r>
      <w:r w:rsidRPr="009C02EA">
        <w:rPr>
          <w:rFonts w:ascii="Traditional Arabic"/>
          <w:lang w:bidi="ar-SA"/>
        </w:rPr>
        <w:sym w:font="AGA Arabesque" w:char="F072"/>
      </w:r>
      <w:r w:rsidRPr="009C02EA">
        <w:rPr>
          <w:rFonts w:ascii="Traditional Arabic"/>
          <w:rtl/>
          <w:lang w:bidi="ar-SA"/>
        </w:rPr>
        <w:t xml:space="preserve"> درود بفرستد؛ چنان‌که در این احادیث آمده است: «هر گروهی در مجلسی بنشینند و در آن، الله متعال را یاد نکنند و بر پیامبرشان درود نفرستند، زیان و نقصی برای آن‌ها به‌شمار می‌آید؛ اگر الله بخواهد، عذابشان می‌کند و اگر بخواهد، آنان را می‌آمرزد».</w:t>
      </w:r>
    </w:p>
    <w:p w:rsidR="002F368E" w:rsidRPr="008E17E2" w:rsidRDefault="004F72F4" w:rsidP="00BB388D">
      <w:pPr>
        <w:rPr>
          <w:rFonts w:ascii="Traditional Arabic" w:hAnsi="Traditional Arabic"/>
          <w:spacing w:val="-2"/>
          <w:rtl/>
          <w:lang w:bidi="ar-SA"/>
        </w:rPr>
      </w:pPr>
      <w:r w:rsidRPr="008E17E2">
        <w:rPr>
          <w:rFonts w:ascii="Traditional Arabic" w:hAnsi="Traditional Arabic"/>
          <w:spacing w:val="-2"/>
          <w:rtl/>
          <w:lang w:bidi="ar-SA"/>
        </w:rPr>
        <w:t xml:space="preserve">یاد و ذکر الله متعال در مجالس، صورت‌های گوناگونی دارد؛ از آن جمله، </w:t>
      </w:r>
      <w:r w:rsidR="00AE1D5F" w:rsidRPr="008E17E2">
        <w:rPr>
          <w:rFonts w:ascii="Traditional Arabic" w:hAnsi="Traditional Arabic"/>
          <w:spacing w:val="-2"/>
          <w:rtl/>
          <w:lang w:bidi="ar-SA"/>
        </w:rPr>
        <w:t>این</w:t>
      </w:r>
      <w:r w:rsidR="00AE1D5F" w:rsidRPr="008E17E2">
        <w:rPr>
          <w:rFonts w:ascii="Traditional Arabic" w:hAnsi="Traditional Arabic"/>
          <w:spacing w:val="-2"/>
          <w:cs/>
          <w:lang w:bidi="ar-SA"/>
        </w:rPr>
        <w:t>‎</w:t>
      </w:r>
      <w:r w:rsidR="00AE1D5F" w:rsidRPr="008E17E2">
        <w:rPr>
          <w:rFonts w:ascii="Traditional Arabic" w:hAnsi="Traditional Arabic"/>
          <w:spacing w:val="-2"/>
          <w:rtl/>
          <w:lang w:bidi="ar-SA"/>
        </w:rPr>
        <w:t>ست</w:t>
      </w:r>
      <w:r w:rsidRPr="008E17E2">
        <w:rPr>
          <w:rFonts w:ascii="Traditional Arabic" w:hAnsi="Traditional Arabic"/>
          <w:spacing w:val="-2"/>
          <w:rtl/>
          <w:lang w:bidi="ar-SA"/>
        </w:rPr>
        <w:t xml:space="preserve"> که شخصی در مجلس درباره</w:t>
      </w:r>
      <w:r w:rsidR="004F66B7" w:rsidRPr="008E17E2">
        <w:rPr>
          <w:rFonts w:ascii="Traditional Arabic" w:hAnsi="Traditional Arabic"/>
          <w:spacing w:val="-2"/>
          <w:rtl/>
          <w:lang w:bidi="ar-SA"/>
        </w:rPr>
        <w:t>‌ی یکی از آ</w:t>
      </w:r>
      <w:r w:rsidRPr="008E17E2">
        <w:rPr>
          <w:rFonts w:ascii="Traditional Arabic" w:hAnsi="Traditional Arabic"/>
          <w:spacing w:val="-2"/>
          <w:rtl/>
          <w:lang w:bidi="ar-SA"/>
        </w:rPr>
        <w:t>یه‌های الله</w:t>
      </w:r>
      <w:r w:rsidRPr="008E17E2">
        <w:rPr>
          <w:rFonts w:ascii="Traditional Arabic" w:hAnsi="Traditional Arabic"/>
          <w:spacing w:val="-2"/>
          <w:lang w:bidi="ar-SA"/>
        </w:rPr>
        <w:sym w:font="AGA Arabesque" w:char="F055"/>
      </w:r>
      <w:r w:rsidRPr="008E17E2">
        <w:rPr>
          <w:rFonts w:ascii="Traditional Arabic" w:hAnsi="Traditional Arabic"/>
          <w:spacing w:val="-2"/>
          <w:rtl/>
          <w:lang w:bidi="ar-SA"/>
        </w:rPr>
        <w:t xml:space="preserve"> سخن بگوید؛ مثلاً بگوید: «با این‌که فصلِ زمستان است، هوایی بهاری را تجربه می‌کنیم و این، از قدرت پرودگار و از نشانه‌های اوست».</w:t>
      </w:r>
      <w:r w:rsidR="004F66B7" w:rsidRPr="008E17E2">
        <w:rPr>
          <w:rFonts w:ascii="Traditional Arabic" w:hAnsi="Traditional Arabic"/>
          <w:spacing w:val="-2"/>
          <w:rtl/>
          <w:lang w:bidi="ar-SA"/>
        </w:rPr>
        <w:t xml:space="preserve"> یا به عنوان مثال، بگوید: «اگر همه‌ی مردم جمع شوند، نمی‌توانند این هوای گرم را در این فصل که باید هوا سرد باشد، به سرما تبدیل کنند». بیان یکی از ویژگی‌های پیامبر</w:t>
      </w:r>
      <w:r w:rsidR="004F66B7" w:rsidRPr="008E17E2">
        <w:rPr>
          <w:rFonts w:ascii="Traditional Arabic" w:hAnsi="Traditional Arabic"/>
          <w:spacing w:val="-2"/>
          <w:lang w:bidi="ar-SA"/>
        </w:rPr>
        <w:sym w:font="AGA Arabesque" w:char="F072"/>
      </w:r>
      <w:r w:rsidR="004F66B7" w:rsidRPr="008E17E2">
        <w:rPr>
          <w:rFonts w:ascii="Traditional Arabic" w:hAnsi="Traditional Arabic"/>
          <w:spacing w:val="-2"/>
          <w:rtl/>
          <w:lang w:bidi="ar-SA"/>
        </w:rPr>
        <w:t xml:space="preserve"> نیز</w:t>
      </w:r>
      <w:r w:rsidRPr="008E17E2">
        <w:rPr>
          <w:rFonts w:ascii="Traditional Arabic" w:hAnsi="Traditional Arabic"/>
          <w:spacing w:val="-2"/>
          <w:rtl/>
          <w:lang w:bidi="ar-SA"/>
        </w:rPr>
        <w:t xml:space="preserve"> </w:t>
      </w:r>
      <w:r w:rsidR="004F66B7" w:rsidRPr="008E17E2">
        <w:rPr>
          <w:rFonts w:ascii="Traditional Arabic" w:hAnsi="Traditional Arabic"/>
          <w:spacing w:val="-2"/>
          <w:rtl/>
          <w:lang w:bidi="ar-SA"/>
        </w:rPr>
        <w:t>یکی دیگر از صورت‌های معنوی کردن مجلس است؛ مثلاً بگوید: «پیامبر</w:t>
      </w:r>
      <w:r w:rsidR="004F66B7" w:rsidRPr="008E17E2">
        <w:rPr>
          <w:rFonts w:ascii="Traditional Arabic" w:hAnsi="Traditional Arabic"/>
          <w:spacing w:val="-2"/>
          <w:lang w:bidi="ar-SA"/>
        </w:rPr>
        <w:sym w:font="AGA Arabesque" w:char="F072"/>
      </w:r>
      <w:r w:rsidR="004F66B7" w:rsidRPr="008E17E2">
        <w:rPr>
          <w:rFonts w:ascii="Traditional Arabic" w:hAnsi="Traditional Arabic"/>
          <w:spacing w:val="-2"/>
          <w:rtl/>
          <w:lang w:bidi="ar-SA"/>
        </w:rPr>
        <w:t xml:space="preserve"> پرهیزگارترین مردم بود» و سپس بر او درود بفرستد. حاضران جلسه که به این سخنان گوش می‌سپارند، در ثوابش شریک‌اند.</w:t>
      </w:r>
    </w:p>
    <w:p w:rsidR="004F66B7" w:rsidRPr="009C02EA" w:rsidRDefault="002D5DCA" w:rsidP="00BB388D">
      <w:pPr>
        <w:rPr>
          <w:rFonts w:ascii="Traditional Arabic"/>
          <w:rtl/>
          <w:lang w:bidi="ar-SA"/>
        </w:rPr>
      </w:pPr>
      <w:r w:rsidRPr="009C02EA">
        <w:rPr>
          <w:rFonts w:ascii="Traditional Arabic"/>
          <w:rtl/>
          <w:lang w:bidi="ar-SA"/>
        </w:rPr>
        <w:t>این، نمونه‌هایی از ذکر الله متعال و یادِ پیامبر</w:t>
      </w:r>
      <w:r w:rsidRPr="009C02EA">
        <w:rPr>
          <w:rFonts w:ascii="Traditional Arabic"/>
          <w:lang w:bidi="ar-SA"/>
        </w:rPr>
        <w:sym w:font="AGA Arabesque" w:char="F072"/>
      </w:r>
      <w:r w:rsidRPr="009C02EA">
        <w:rPr>
          <w:rFonts w:ascii="Traditional Arabic"/>
          <w:rtl/>
          <w:lang w:bidi="ar-SA"/>
        </w:rPr>
        <w:t xml:space="preserve"> است. </w:t>
      </w:r>
      <w:r w:rsidR="00005739" w:rsidRPr="009C02EA">
        <w:rPr>
          <w:rFonts w:ascii="Traditional Arabic"/>
          <w:rtl/>
          <w:lang w:bidi="ar-SA"/>
        </w:rPr>
        <w:t xml:space="preserve">و </w:t>
      </w:r>
      <w:r w:rsidRPr="009C02EA">
        <w:rPr>
          <w:rFonts w:ascii="Traditional Arabic"/>
          <w:rtl/>
          <w:lang w:bidi="ar-SA"/>
        </w:rPr>
        <w:t>اگر بخواهد</w:t>
      </w:r>
      <w:r w:rsidR="00005739" w:rsidRPr="009C02EA">
        <w:rPr>
          <w:rFonts w:ascii="Traditional Arabic"/>
          <w:rtl/>
          <w:lang w:bidi="ar-SA"/>
        </w:rPr>
        <w:t>،</w:t>
      </w:r>
      <w:r w:rsidRPr="009C02EA">
        <w:rPr>
          <w:rFonts w:ascii="Traditional Arabic"/>
          <w:rtl/>
          <w:lang w:bidi="ar-SA"/>
        </w:rPr>
        <w:t xml:space="preserve"> الله متعال را </w:t>
      </w:r>
      <w:r w:rsidR="00005739" w:rsidRPr="009C02EA">
        <w:rPr>
          <w:rFonts w:ascii="Traditional Arabic"/>
          <w:rtl/>
          <w:lang w:bidi="ar-SA"/>
        </w:rPr>
        <w:t>با الفاظ و</w:t>
      </w:r>
      <w:r w:rsidRPr="009C02EA">
        <w:rPr>
          <w:rFonts w:ascii="Traditional Arabic"/>
          <w:rtl/>
          <w:lang w:bidi="ar-SA"/>
        </w:rPr>
        <w:t xml:space="preserve"> واژه‌های مشهورِ ذکر، یعنی با گفتن: </w:t>
      </w:r>
      <w:r w:rsidRPr="009C02EA">
        <w:rPr>
          <w:rStyle w:val="Char3"/>
          <w:rtl/>
          <w:lang w:bidi="ar-SA"/>
        </w:rPr>
        <w:t>«سبحان</w:t>
      </w:r>
      <w:r w:rsidRPr="009C02EA">
        <w:rPr>
          <w:rStyle w:val="Char3"/>
          <w:rFonts w:cs="Times New Roman"/>
          <w:rtl/>
          <w:lang w:bidi="ar-SA"/>
        </w:rPr>
        <w:t>‌</w:t>
      </w:r>
      <w:r w:rsidRPr="009C02EA">
        <w:rPr>
          <w:rStyle w:val="Char3"/>
          <w:rFonts w:ascii="mylotus" w:hAnsi="mylotus"/>
          <w:rtl/>
          <w:lang w:bidi="ar-SA"/>
        </w:rPr>
        <w:t>الله»، «</w:t>
      </w:r>
      <w:r w:rsidR="00044A53">
        <w:rPr>
          <w:rStyle w:val="Char3"/>
          <w:rFonts w:ascii="mylotus" w:hAnsi="mylotus"/>
          <w:rtl/>
          <w:lang w:bidi="ar-SA"/>
        </w:rPr>
        <w:t>لاإله‌إلاالله</w:t>
      </w:r>
      <w:r w:rsidRPr="009C02EA">
        <w:rPr>
          <w:rStyle w:val="Char3"/>
          <w:rFonts w:ascii="mylotus" w:hAnsi="mylotus"/>
          <w:rtl/>
          <w:lang w:bidi="ar-SA"/>
        </w:rPr>
        <w:t>»، «ما شاءالله»</w:t>
      </w:r>
      <w:r w:rsidRPr="009C02EA">
        <w:rPr>
          <w:rFonts w:ascii="Traditional Arabic"/>
          <w:rtl/>
          <w:lang w:bidi="ar-SA"/>
        </w:rPr>
        <w:t xml:space="preserve"> و امثال آن، یاد کند.</w:t>
      </w:r>
      <w:r w:rsidR="00F232BD" w:rsidRPr="009C02EA">
        <w:rPr>
          <w:rFonts w:ascii="Traditional Arabic"/>
          <w:rtl/>
          <w:lang w:bidi="ar-SA"/>
        </w:rPr>
        <w:t xml:space="preserve"> خلاصه این‌که آدمِ زیرک و خردمند، می‌تواند درک کند که در هر مجلس و انجمنی چگونه الله</w:t>
      </w:r>
      <w:r w:rsidR="00F232BD" w:rsidRPr="009C02EA">
        <w:rPr>
          <w:rFonts w:ascii="Traditional Arabic"/>
          <w:lang w:bidi="ar-SA"/>
        </w:rPr>
        <w:sym w:font="AGA Arabesque" w:char="F055"/>
      </w:r>
      <w:r w:rsidR="008C4129" w:rsidRPr="009C02EA">
        <w:rPr>
          <w:rFonts w:ascii="Traditional Arabic"/>
          <w:rtl/>
          <w:lang w:bidi="ar-SA"/>
        </w:rPr>
        <w:t xml:space="preserve"> را یاد نماید یا بر پیامبر</w:t>
      </w:r>
      <w:r w:rsidR="008C4129" w:rsidRPr="009C02EA">
        <w:rPr>
          <w:rFonts w:ascii="Traditional Arabic"/>
          <w:lang w:bidi="ar-SA"/>
        </w:rPr>
        <w:sym w:font="AGA Arabesque" w:char="F072"/>
      </w:r>
      <w:r w:rsidR="00F232BD" w:rsidRPr="009C02EA">
        <w:rPr>
          <w:rFonts w:ascii="Traditional Arabic"/>
          <w:rtl/>
          <w:lang w:bidi="ar-SA"/>
        </w:rPr>
        <w:t xml:space="preserve"> درود بفرستد.</w:t>
      </w:r>
    </w:p>
    <w:p w:rsidR="00F232BD" w:rsidRPr="009C02EA" w:rsidRDefault="00F232BD" w:rsidP="00BB388D">
      <w:pPr>
        <w:rPr>
          <w:rFonts w:ascii="Traditional Arabic"/>
          <w:rtl/>
          <w:lang w:bidi="ar-SA"/>
        </w:rPr>
      </w:pPr>
      <w:r w:rsidRPr="009C02EA">
        <w:rPr>
          <w:rFonts w:ascii="Traditional Arabic"/>
          <w:rtl/>
          <w:lang w:bidi="ar-SA"/>
        </w:rPr>
        <w:t>دعای پایان مجلس نیز یکی دیگر از نمونه‌های ذکر و یادِ الله</w:t>
      </w:r>
      <w:r w:rsidRPr="009C02EA">
        <w:rPr>
          <w:rFonts w:ascii="Traditional Arabic"/>
          <w:lang w:bidi="ar-SA"/>
        </w:rPr>
        <w:sym w:font="AGA Arabesque" w:char="F055"/>
      </w:r>
      <w:r w:rsidRPr="009C02EA">
        <w:rPr>
          <w:rFonts w:ascii="Traditional Arabic"/>
          <w:rtl/>
          <w:lang w:bidi="ar-SA"/>
        </w:rPr>
        <w:t xml:space="preserve"> می‌باشد؛ یعنی هنگامِ برخاستن از مجلس، این دعا را بگوید: </w:t>
      </w:r>
      <w:r w:rsidRPr="009C02EA">
        <w:rPr>
          <w:rStyle w:val="Char3"/>
          <w:rtl/>
          <w:lang w:bidi="ar-SA"/>
        </w:rPr>
        <w:t xml:space="preserve">«سُبْحَانَكَ </w:t>
      </w:r>
      <w:r w:rsidR="00D8298B">
        <w:rPr>
          <w:rStyle w:val="Char3"/>
          <w:rtl/>
          <w:lang w:bidi="ar-SA"/>
        </w:rPr>
        <w:t>الله</w:t>
      </w:r>
      <w:r w:rsidRPr="009C02EA">
        <w:rPr>
          <w:rStyle w:val="Char3"/>
          <w:rtl/>
          <w:lang w:bidi="ar-SA"/>
        </w:rPr>
        <w:t xml:space="preserve">مَّ وبَحَمْدكَ أشْهدُ أنْ لا </w:t>
      </w:r>
      <w:r w:rsidR="00586AEC">
        <w:rPr>
          <w:rStyle w:val="Char3"/>
          <w:rtl/>
          <w:lang w:bidi="ar-SA"/>
        </w:rPr>
        <w:t xml:space="preserve">إله </w:t>
      </w:r>
      <w:r w:rsidRPr="009C02EA">
        <w:rPr>
          <w:rStyle w:val="Char3"/>
          <w:rtl/>
          <w:lang w:bidi="ar-SA"/>
        </w:rPr>
        <w:t>إلا أنْتَ أَسْتَغْفِرُكَ وأتُوبُ إِلَيْكَ»</w:t>
      </w:r>
      <w:r w:rsidRPr="009C02EA">
        <w:rPr>
          <w:rFonts w:ascii="Traditional Arabic"/>
          <w:rtl/>
          <w:lang w:bidi="ar-SA"/>
        </w:rPr>
        <w:t>.</w:t>
      </w:r>
    </w:p>
    <w:p w:rsidR="00F232BD" w:rsidRPr="009C02EA" w:rsidRDefault="00F232BD" w:rsidP="00BB388D">
      <w:pPr>
        <w:rPr>
          <w:rFonts w:ascii="Traditional Arabic"/>
          <w:rtl/>
          <w:lang w:bidi="ar-SA"/>
        </w:rPr>
      </w:pPr>
      <w:r w:rsidRPr="009C02EA">
        <w:rPr>
          <w:rFonts w:ascii="Traditional Arabic"/>
          <w:rtl/>
          <w:lang w:bidi="ar-SA"/>
        </w:rPr>
        <w:t>لذا با توجه به احادیث یادشده، شایسته است که انسان، در هر مجلس و در هر فرصتی، حتی هنگام خوابیدن نیز الله متعال را یاد کند تا از زمره‌ی کسانی باشد که الله متعال درباره‌ی آنان فرموده است:</w:t>
      </w:r>
    </w:p>
    <w:p w:rsidR="00B519E2" w:rsidRPr="009C02EA" w:rsidRDefault="00AB1A76" w:rsidP="00460010">
      <w:pPr>
        <w:pStyle w:val="a0"/>
        <w:ind w:left="386"/>
        <w:rPr>
          <w:rtl/>
          <w:lang w:bidi="ar-SA"/>
        </w:rPr>
      </w:pPr>
      <w:r w:rsidRPr="009C02EA">
        <w:rPr>
          <w:rFonts w:ascii="KFGQPC Uthman Taha Naskh" w:cs="KFGQPC Uthman Taha Naskh" w:hint="cs"/>
          <w:rtl/>
          <w:lang w:val="en-MY" w:eastAsia="en-MY" w:bidi="ar-SA"/>
        </w:rPr>
        <w:t>﴿</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لَّذِينَ</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يَذ</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كُرُونَ</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للَّهَ</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قِيَ</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م</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ا</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وَقُعُود</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ا</w:t>
      </w:r>
      <w:r w:rsidRPr="009C02EA">
        <w:rPr>
          <w:rFonts w:ascii="KFGQPC Uthman Taha Naskh" w:cs="KFGQPC Uthman Taha Naskh" w:hint="cs"/>
          <w:rtl/>
          <w:lang w:val="en-MY" w:eastAsia="en-MY" w:bidi="ar-SA"/>
        </w:rPr>
        <w:t>﴾</w:t>
      </w:r>
      <w:r w:rsidR="00460010" w:rsidRPr="009C02EA">
        <w:rPr>
          <w:rFonts w:ascii="KFGQPC Uthman Taha Naskh" w:cs="KFGQPC Uthman Taha Naskh"/>
          <w:rtl/>
          <w:lang w:val="en-MY" w:eastAsia="en-MY" w:bidi="ar-SA"/>
        </w:rPr>
        <w:t xml:space="preserve"> </w:t>
      </w:r>
      <w:r w:rsidR="00460010" w:rsidRPr="009C02EA">
        <w:rPr>
          <w:rFonts w:ascii="KFGQPC Uthman Taha Naskh" w:cs="KFGQPC Uthman Taha Naskh" w:hint="cs"/>
          <w:rtl/>
          <w:lang w:val="en-MY" w:eastAsia="en-MY" w:bidi="ar-SA"/>
        </w:rPr>
        <w:tab/>
      </w:r>
      <w:r w:rsidR="00460010" w:rsidRPr="009C02EA">
        <w:rPr>
          <w:rStyle w:val="Char9"/>
          <w:rtl/>
        </w:rPr>
        <w:t>[</w:t>
      </w:r>
      <w:r w:rsidR="00044A53">
        <w:rPr>
          <w:rStyle w:val="Char9"/>
          <w:rFonts w:hint="eastAsia"/>
          <w:rtl/>
        </w:rPr>
        <w:t>آل عمران</w:t>
      </w:r>
      <w:r w:rsidR="00460010" w:rsidRPr="009C02EA">
        <w:rPr>
          <w:rStyle w:val="Char9"/>
          <w:rtl/>
        </w:rPr>
        <w:t xml:space="preserve">: </w:t>
      </w:r>
      <w:r w:rsidR="00460010" w:rsidRPr="009C02EA">
        <w:rPr>
          <w:rStyle w:val="Char9"/>
          <w:rFonts w:hint="cs"/>
          <w:rtl/>
        </w:rPr>
        <w:t>١٩١</w:t>
      </w:r>
      <w:r w:rsidR="00460010" w:rsidRPr="009C02EA">
        <w:rPr>
          <w:rStyle w:val="Char9"/>
          <w:rtl/>
        </w:rPr>
        <w:t xml:space="preserve">]  </w:t>
      </w:r>
      <w:r w:rsidR="00290E1A" w:rsidRPr="009C02EA">
        <w:rPr>
          <w:rStyle w:val="Char9"/>
          <w:rtl/>
        </w:rPr>
        <w:tab/>
      </w:r>
    </w:p>
    <w:p w:rsidR="00B519E2" w:rsidRPr="009C02EA" w:rsidRDefault="00B519E2" w:rsidP="00BB388D">
      <w:pPr>
        <w:pStyle w:val="a1"/>
        <w:rPr>
          <w:rFonts w:hAnsi="AGA Arabesque"/>
          <w:rtl/>
          <w:lang w:bidi="ar-SA"/>
        </w:rPr>
      </w:pPr>
      <w:r w:rsidRPr="009C02EA">
        <w:rPr>
          <w:rtl/>
          <w:lang w:bidi="ar-SA"/>
        </w:rPr>
        <w:t>کسانی که ایستاده و نشسته و یا در حالی که بر پهلوها آرمیده</w:t>
      </w:r>
      <w:r w:rsidRPr="009C02EA">
        <w:rPr>
          <w:rFonts w:ascii="Lotus" w:hAnsi="Lotus"/>
          <w:rtl/>
          <w:lang w:bidi="ar-SA"/>
        </w:rPr>
        <w:t>‌</w:t>
      </w:r>
      <w:r w:rsidRPr="009C02EA">
        <w:rPr>
          <w:rtl/>
          <w:lang w:bidi="ar-SA"/>
        </w:rPr>
        <w:t>اند، الله را یاد می</w:t>
      </w:r>
      <w:r w:rsidRPr="009C02EA">
        <w:rPr>
          <w:rFonts w:ascii="Lotus" w:hAnsi="Lotus"/>
          <w:rtl/>
          <w:lang w:bidi="ar-SA"/>
        </w:rPr>
        <w:t>‌</w:t>
      </w:r>
      <w:r w:rsidRPr="009C02EA">
        <w:rPr>
          <w:rtl/>
          <w:lang w:bidi="ar-SA"/>
        </w:rPr>
        <w:t>کنند.</w:t>
      </w:r>
    </w:p>
    <w:p w:rsidR="00F232BD" w:rsidRPr="009C02EA" w:rsidRDefault="00B519E2" w:rsidP="00D525CC">
      <w:pPr>
        <w:ind w:firstLine="0"/>
        <w:jc w:val="center"/>
        <w:rPr>
          <w:rFonts w:ascii="Traditional Arabic"/>
          <w:rtl/>
          <w:lang w:bidi="ar-SA"/>
        </w:rPr>
      </w:pPr>
      <w:r w:rsidRPr="009C02EA">
        <w:rPr>
          <w:rFonts w:ascii="Traditional Arabic"/>
          <w:rtl/>
          <w:lang w:bidi="ar-SA"/>
        </w:rPr>
        <w:t>***</w:t>
      </w:r>
    </w:p>
    <w:p w:rsidR="00144896" w:rsidRPr="009C02EA" w:rsidRDefault="00144896" w:rsidP="00BB388D">
      <w:pPr>
        <w:jc w:val="center"/>
        <w:rPr>
          <w:rFonts w:ascii="Traditional Arabic"/>
          <w:rtl/>
          <w:lang w:bidi="ar-SA"/>
        </w:rPr>
        <w:sectPr w:rsidR="00144896" w:rsidRPr="009C02EA" w:rsidSect="0036001E">
          <w:headerReference w:type="default" r:id="rId57"/>
          <w:footnotePr>
            <w:numRestart w:val="eachPage"/>
          </w:footnotePr>
          <w:pgSz w:w="11906" w:h="16838" w:code="9"/>
          <w:pgMar w:top="737" w:right="2381" w:bottom="3969" w:left="2381" w:header="737" w:footer="3969" w:gutter="0"/>
          <w:cols w:space="720"/>
          <w:titlePg/>
          <w:bidi/>
          <w:rtlGutter/>
          <w:docGrid w:linePitch="360"/>
        </w:sectPr>
      </w:pPr>
    </w:p>
    <w:p w:rsidR="00B519E2" w:rsidRPr="009C02EA" w:rsidRDefault="00B519E2" w:rsidP="00BB388D">
      <w:pPr>
        <w:pStyle w:val="a"/>
        <w:rPr>
          <w:rtl/>
          <w:lang w:bidi="ar-SA"/>
        </w:rPr>
      </w:pPr>
      <w:bookmarkStart w:id="55" w:name="_Toc322038021"/>
      <w:r w:rsidRPr="009C02EA">
        <w:rPr>
          <w:rtl/>
          <w:lang w:bidi="ar-SA"/>
        </w:rPr>
        <w:t>130- باب: خواب و مسایل مربوط به آن</w:t>
      </w:r>
      <w:bookmarkEnd w:id="55"/>
    </w:p>
    <w:p w:rsidR="00B519E2" w:rsidRPr="009C02EA" w:rsidRDefault="00B519E2" w:rsidP="00BB388D">
      <w:pPr>
        <w:rPr>
          <w:rFonts w:ascii="Traditional Arabic"/>
          <w:rtl/>
          <w:lang w:bidi="ar-SA"/>
        </w:rPr>
      </w:pPr>
      <w:r w:rsidRPr="009C02EA">
        <w:rPr>
          <w:rFonts w:ascii="Traditional Arabic"/>
          <w:rtl/>
          <w:lang w:bidi="ar-SA"/>
        </w:rPr>
        <w:t>الله متعال می‌فرماید:</w:t>
      </w:r>
    </w:p>
    <w:p w:rsidR="00B519E2" w:rsidRPr="009C02EA" w:rsidRDefault="00AB1A76" w:rsidP="00460010">
      <w:pPr>
        <w:pStyle w:val="a0"/>
        <w:rPr>
          <w:rFonts w:ascii="(normal text)" w:hAnsi="(normal text)"/>
          <w:rtl/>
          <w:lang w:bidi="ar-SA"/>
        </w:rPr>
      </w:pPr>
      <w:r w:rsidRPr="009C02EA">
        <w:rPr>
          <w:rFonts w:ascii="KFGQPC Uthman Taha Naskh" w:cs="KFGQPC Uthman Taha Naskh" w:hint="cs"/>
          <w:rtl/>
          <w:lang w:val="en-MY" w:eastAsia="en-MY" w:bidi="ar-SA"/>
        </w:rPr>
        <w:t>﴿</w:t>
      </w:r>
      <w:r w:rsidR="00460010" w:rsidRPr="009C02EA">
        <w:rPr>
          <w:rFonts w:ascii="KFGQPC Uthmanic Script HAFS" w:hint="eastAsia"/>
          <w:rtl/>
          <w:lang w:val="en-MY" w:eastAsia="en-MY" w:bidi="ar-SA"/>
        </w:rPr>
        <w:t>وَمِن</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ءَايَ</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تِهِ</w:t>
      </w:r>
      <w:r w:rsidR="00460010" w:rsidRPr="009C02EA">
        <w:rPr>
          <w:rFonts w:ascii="KFGQPC Uthmanic Script HAFS" w:hint="cs"/>
          <w:rtl/>
          <w:lang w:val="en-MY" w:eastAsia="en-MY" w:bidi="ar-SA"/>
        </w:rPr>
        <w:t>ۦ</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مَنَامُكُم</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بِ</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لَّي</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لِ</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وَ</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لنَّهَارِ</w:t>
      </w:r>
      <w:r w:rsidRPr="009C02EA">
        <w:rPr>
          <w:rFonts w:ascii="KFGQPC Uthman Taha Naskh" w:cs="KFGQPC Uthman Taha Naskh" w:hint="cs"/>
          <w:rtl/>
          <w:lang w:val="en-MY" w:eastAsia="en-MY" w:bidi="ar-SA"/>
        </w:rPr>
        <w:t>﴾</w:t>
      </w:r>
      <w:r w:rsidR="00460010" w:rsidRPr="009C02EA">
        <w:rPr>
          <w:rFonts w:ascii="KFGQPC Uthman Taha Naskh" w:cs="KFGQPC Uthman Taha Naskh"/>
          <w:rtl/>
          <w:lang w:val="en-MY" w:eastAsia="en-MY" w:bidi="ar-SA"/>
        </w:rPr>
        <w:t xml:space="preserve"> </w:t>
      </w:r>
      <w:r w:rsidR="00460010" w:rsidRPr="009C02EA">
        <w:rPr>
          <w:rFonts w:ascii="KFGQPC Uthman Taha Naskh" w:cs="KFGQPC Uthman Taha Naskh" w:hint="cs"/>
          <w:rtl/>
          <w:lang w:val="en-MY" w:eastAsia="en-MY" w:bidi="ar-SA"/>
        </w:rPr>
        <w:tab/>
      </w:r>
      <w:r w:rsidR="00460010" w:rsidRPr="009C02EA">
        <w:rPr>
          <w:rStyle w:val="Char9"/>
          <w:rtl/>
        </w:rPr>
        <w:t>[</w:t>
      </w:r>
      <w:r w:rsidR="00460010" w:rsidRPr="009C02EA">
        <w:rPr>
          <w:rStyle w:val="Char9"/>
          <w:rFonts w:hint="eastAsia"/>
          <w:rtl/>
        </w:rPr>
        <w:t>الروم</w:t>
      </w:r>
      <w:r w:rsidR="00460010" w:rsidRPr="009C02EA">
        <w:rPr>
          <w:rStyle w:val="Char9"/>
          <w:rtl/>
        </w:rPr>
        <w:t xml:space="preserve">: </w:t>
      </w:r>
      <w:r w:rsidR="00460010" w:rsidRPr="009C02EA">
        <w:rPr>
          <w:rStyle w:val="Char9"/>
          <w:rFonts w:hint="cs"/>
          <w:rtl/>
        </w:rPr>
        <w:t>٢٣</w:t>
      </w:r>
      <w:r w:rsidR="00460010" w:rsidRPr="009C02EA">
        <w:rPr>
          <w:rStyle w:val="Char9"/>
          <w:rtl/>
        </w:rPr>
        <w:t xml:space="preserve">]  </w:t>
      </w:r>
      <w:r w:rsidR="00144896" w:rsidRPr="009C02EA">
        <w:rPr>
          <w:rStyle w:val="Char9"/>
          <w:rtl/>
        </w:rPr>
        <w:tab/>
      </w:r>
    </w:p>
    <w:p w:rsidR="00B519E2" w:rsidRPr="009C02EA" w:rsidRDefault="00B519E2" w:rsidP="00BB388D">
      <w:pPr>
        <w:pStyle w:val="a1"/>
        <w:rPr>
          <w:rFonts w:ascii="Traditional Arabic"/>
          <w:rtl/>
          <w:lang w:bidi="ar-SA"/>
        </w:rPr>
      </w:pPr>
      <w:r w:rsidRPr="009C02EA">
        <w:rPr>
          <w:rtl/>
          <w:lang w:bidi="ar-SA"/>
        </w:rPr>
        <w:t>و از نشانه‌‌های او، خوابیدن شما در شب و روز است.</w:t>
      </w:r>
    </w:p>
    <w:p w:rsidR="00B519E2" w:rsidRPr="008E17E2" w:rsidRDefault="00B519E2" w:rsidP="00BB388D">
      <w:pPr>
        <w:rPr>
          <w:rFonts w:ascii="Traditional Arabic"/>
          <w:sz w:val="16"/>
          <w:szCs w:val="16"/>
          <w:rtl/>
          <w:lang w:bidi="ar-SA"/>
        </w:rPr>
      </w:pPr>
    </w:p>
    <w:p w:rsidR="00B519E2" w:rsidRPr="009C02EA" w:rsidRDefault="00B519E2" w:rsidP="00933ABD">
      <w:pPr>
        <w:spacing w:before="180" w:line="228" w:lineRule="auto"/>
        <w:rPr>
          <w:rFonts w:ascii="Traditional Arabic" w:cs="Traditional Arabic"/>
          <w:sz w:val="32"/>
          <w:szCs w:val="32"/>
          <w:rtl/>
          <w:lang w:bidi="ar-SA"/>
        </w:rPr>
      </w:pPr>
      <w:r w:rsidRPr="009C02EA">
        <w:rPr>
          <w:rStyle w:val="Char4"/>
          <w:rtl/>
          <w:lang w:bidi="ar-SA"/>
        </w:rPr>
        <w:t xml:space="preserve">842- </w:t>
      </w:r>
      <w:r w:rsidR="005E712D" w:rsidRPr="009C02EA">
        <w:rPr>
          <w:rStyle w:val="Char4"/>
          <w:rtl/>
          <w:lang w:bidi="ar-SA"/>
        </w:rPr>
        <w:t>وَعَنْ أَبِي هُرَيْرَةَ</w:t>
      </w:r>
      <w:r w:rsidR="005E712D" w:rsidRPr="009C02EA">
        <w:rPr>
          <w:rStyle w:val="Char4"/>
          <w:b w:val="0"/>
          <w:bCs w:val="0"/>
          <w:rtl/>
          <w:lang w:bidi="ar-SA"/>
        </w:rPr>
        <w:sym w:font="AGA Arabesque" w:char="F074"/>
      </w:r>
      <w:r w:rsidR="005E712D" w:rsidRPr="009C02EA">
        <w:rPr>
          <w:rStyle w:val="Char4"/>
          <w:rtl/>
          <w:lang w:bidi="ar-SA"/>
        </w:rPr>
        <w:t xml:space="preserve"> قال: سَمِعْتُ رَسُولَ اللّهِ</w:t>
      </w:r>
      <w:r w:rsidR="005E712D" w:rsidRPr="009C02EA">
        <w:rPr>
          <w:rStyle w:val="Char4"/>
          <w:b w:val="0"/>
          <w:bCs w:val="0"/>
          <w:rtl/>
          <w:lang w:bidi="ar-SA"/>
        </w:rPr>
        <w:sym w:font="AGA Arabesque" w:char="F072"/>
      </w:r>
      <w:r w:rsidR="005E712D" w:rsidRPr="009C02EA">
        <w:rPr>
          <w:rStyle w:val="Char4"/>
          <w:rtl/>
          <w:lang w:bidi="ar-SA"/>
        </w:rPr>
        <w:t xml:space="preserve"> يَقُولُ: «لَم يَبْقَ مِنَ النُبُوَّة إلا الْمبُشِّراتُ». قالوا: وَمَا المُبشِّراتُ؟ قال: «الُّرؤْيَا الصَّالِحةُ».</w:t>
      </w:r>
      <w:r w:rsidR="005E712D"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5"/>
      </w:r>
      <w:r w:rsidR="00F70C43" w:rsidRPr="00F70C43">
        <w:rPr>
          <w:rStyle w:val="FootnoteReference"/>
          <w:rFonts w:cs="B Lotus"/>
          <w:szCs w:val="28"/>
          <w:rtl/>
          <w:lang w:bidi="ar-SA"/>
        </w:rPr>
        <w:t>)</w:t>
      </w:r>
    </w:p>
    <w:p w:rsidR="00B519E2" w:rsidRPr="009C02EA" w:rsidRDefault="002119F9"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از رسول‌الله</w:t>
      </w:r>
      <w:r w:rsidRPr="009C02EA">
        <w:rPr>
          <w:rFonts w:ascii="Traditional Arabic"/>
          <w:lang w:bidi="ar-SA"/>
        </w:rPr>
        <w:sym w:font="AGA Arabesque" w:char="F072"/>
      </w:r>
      <w:r w:rsidRPr="009C02EA">
        <w:rPr>
          <w:rFonts w:ascii="Traditional Arabic"/>
          <w:rtl/>
          <w:lang w:bidi="ar-SA"/>
        </w:rPr>
        <w:t xml:space="preserve"> شنیدم که می‌فرمود: «</w:t>
      </w:r>
      <w:r w:rsidR="003C4951" w:rsidRPr="009C02EA">
        <w:rPr>
          <w:rFonts w:ascii="Traditional Arabic"/>
          <w:rtl/>
          <w:lang w:bidi="ar-SA"/>
        </w:rPr>
        <w:t>از نبوت چیزی جز بشارت‌ها باقی نمانده است». گفتند: منظور از بشارت‌ها چیست؟ فرمود: «خواب‌های خوب».</w:t>
      </w:r>
    </w:p>
    <w:p w:rsidR="003C4951" w:rsidRPr="009C02EA" w:rsidRDefault="003C4951" w:rsidP="00933ABD">
      <w:pPr>
        <w:spacing w:before="180" w:line="228" w:lineRule="auto"/>
        <w:rPr>
          <w:rFonts w:ascii="Traditional Arabic" w:cs="Traditional Arabic"/>
          <w:sz w:val="32"/>
          <w:szCs w:val="32"/>
          <w:rtl/>
          <w:lang w:bidi="ar-SA"/>
        </w:rPr>
      </w:pPr>
      <w:r w:rsidRPr="009C02EA">
        <w:rPr>
          <w:rStyle w:val="Char4"/>
          <w:rtl/>
          <w:lang w:bidi="ar-SA"/>
        </w:rPr>
        <w:t>843- وَعَنْهُ أَنَّ النَّبِيَّ</w:t>
      </w:r>
      <w:r w:rsidRPr="009C02EA">
        <w:rPr>
          <w:rStyle w:val="Char4"/>
          <w:b w:val="0"/>
          <w:bCs w:val="0"/>
          <w:rtl/>
          <w:lang w:bidi="ar-SA"/>
        </w:rPr>
        <w:sym w:font="AGA Arabesque" w:char="F072"/>
      </w:r>
      <w:r w:rsidRPr="009C02EA">
        <w:rPr>
          <w:rStyle w:val="Char4"/>
          <w:rtl/>
          <w:lang w:bidi="ar-SA"/>
        </w:rPr>
        <w:t xml:space="preserve"> قال: «إذَا اقْتَرَبَ الزَّمَانُ لَمْ تَكَدْ رُؤْيَا الُمؤْمِنِ تَكذبُ، وَرُؤْيَا المُؤْمِنِ جُزْءٌ منْ ستَّةٍ وَأرْبَعيَنَ جُزْءًا مِنَ النُبُوةِ». </w:t>
      </w:r>
      <w:r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6"/>
      </w:r>
      <w:r w:rsidR="00F70C43" w:rsidRPr="00F70C43">
        <w:rPr>
          <w:rStyle w:val="FootnoteReference"/>
          <w:rFonts w:cs="B Lotus"/>
          <w:szCs w:val="28"/>
          <w:rtl/>
          <w:lang w:bidi="ar-SA"/>
        </w:rPr>
        <w:t>)</w:t>
      </w:r>
    </w:p>
    <w:p w:rsidR="003C4951" w:rsidRPr="009C02EA" w:rsidRDefault="003C4951" w:rsidP="00933ABD">
      <w:pPr>
        <w:pStyle w:val="a3"/>
        <w:rPr>
          <w:rtl/>
          <w:lang w:bidi="ar-SA"/>
        </w:rPr>
      </w:pPr>
      <w:r w:rsidRPr="009C02EA">
        <w:rPr>
          <w:rtl/>
          <w:lang w:bidi="ar-SA"/>
        </w:rPr>
        <w:t>وفي رواية</w:t>
      </w:r>
      <w:r w:rsidR="00057AB5" w:rsidRPr="009C02EA">
        <w:rPr>
          <w:rtl/>
          <w:lang w:bidi="ar-SA"/>
        </w:rPr>
        <w:t>ٍ</w:t>
      </w:r>
      <w:r w:rsidRPr="009C02EA">
        <w:rPr>
          <w:rtl/>
          <w:lang w:bidi="ar-SA"/>
        </w:rPr>
        <w:t>: «أصْدَقُكُم رُؤْيَا</w:t>
      </w:r>
      <w:r w:rsidR="00057AB5" w:rsidRPr="009C02EA">
        <w:rPr>
          <w:rtl/>
          <w:lang w:bidi="ar-SA"/>
        </w:rPr>
        <w:t>،</w:t>
      </w:r>
      <w:r w:rsidRPr="009C02EA">
        <w:rPr>
          <w:rtl/>
          <w:lang w:bidi="ar-SA"/>
        </w:rPr>
        <w:t xml:space="preserve"> أصْدُقكُم </w:t>
      </w:r>
      <w:r w:rsidR="00057AB5" w:rsidRPr="009C02EA">
        <w:rPr>
          <w:rtl/>
          <w:lang w:bidi="ar-SA"/>
        </w:rPr>
        <w:t>حَديثًا</w:t>
      </w:r>
      <w:r w:rsidRPr="009C02EA">
        <w:rPr>
          <w:rtl/>
          <w:lang w:bidi="ar-SA"/>
        </w:rPr>
        <w:t>».</w:t>
      </w:r>
    </w:p>
    <w:p w:rsidR="003C4951" w:rsidRPr="009C02EA" w:rsidRDefault="00057AB5" w:rsidP="00BB388D">
      <w:pPr>
        <w:rPr>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فرمود: «نزدیک قیامت، کم‌تر اتفاق می‌افتد که خواب مؤمن دروغ از آب درآید؛ خواب مؤمن، </w:t>
      </w:r>
      <w:r w:rsidR="000424E5" w:rsidRPr="009C02EA">
        <w:rPr>
          <w:rtl/>
          <w:lang w:bidi="ar-SA"/>
        </w:rPr>
        <w:t>بخشی</w:t>
      </w:r>
      <w:r w:rsidRPr="009C02EA">
        <w:rPr>
          <w:rtl/>
          <w:lang w:bidi="ar-SA"/>
        </w:rPr>
        <w:t xml:space="preserve"> از چهل و شش بخش نبوت است</w:t>
      </w:r>
      <w:r w:rsidR="000424E5" w:rsidRPr="009C02EA">
        <w:rPr>
          <w:rtl/>
          <w:lang w:bidi="ar-SA"/>
        </w:rPr>
        <w:t>».</w:t>
      </w:r>
    </w:p>
    <w:p w:rsidR="000424E5" w:rsidRPr="008E17E2" w:rsidRDefault="000424E5" w:rsidP="00BB388D">
      <w:pPr>
        <w:rPr>
          <w:spacing w:val="-6"/>
          <w:rtl/>
          <w:lang w:bidi="ar-SA"/>
        </w:rPr>
      </w:pPr>
      <w:r w:rsidRPr="008E17E2">
        <w:rPr>
          <w:spacing w:val="-6"/>
          <w:rtl/>
          <w:lang w:bidi="ar-SA"/>
        </w:rPr>
        <w:t>و در روایتی آمده است: «</w:t>
      </w:r>
      <w:r w:rsidR="000F04BA" w:rsidRPr="008E17E2">
        <w:rPr>
          <w:spacing w:val="-6"/>
          <w:rtl/>
          <w:lang w:bidi="ar-SA"/>
        </w:rPr>
        <w:t>آن‌کس از شما که خوابش صادق‌تر است، راست‌گوتر است».</w:t>
      </w:r>
    </w:p>
    <w:p w:rsidR="000F04BA" w:rsidRPr="009C02EA" w:rsidRDefault="000F04BA" w:rsidP="00933ABD">
      <w:pPr>
        <w:spacing w:before="180" w:line="228" w:lineRule="auto"/>
        <w:rPr>
          <w:rFonts w:ascii="Traditional Arabic" w:cs="Traditional Arabic"/>
          <w:sz w:val="32"/>
          <w:szCs w:val="32"/>
          <w:rtl/>
          <w:lang w:bidi="ar-SA"/>
        </w:rPr>
      </w:pPr>
      <w:r w:rsidRPr="009C02EA">
        <w:rPr>
          <w:rStyle w:val="Char4"/>
          <w:rtl/>
          <w:lang w:bidi="ar-SA"/>
        </w:rPr>
        <w:t xml:space="preserve">844- </w:t>
      </w:r>
      <w:r w:rsidR="00C93FCF" w:rsidRPr="009C02EA">
        <w:rPr>
          <w:rStyle w:val="Char4"/>
          <w:rtl/>
          <w:lang w:bidi="ar-SA"/>
        </w:rPr>
        <w:t>وَعَنْهُ قَالَ: قَالَ رسولُ اللّهِ</w:t>
      </w:r>
      <w:r w:rsidR="00C93FCF" w:rsidRPr="009C02EA">
        <w:rPr>
          <w:rStyle w:val="Char4"/>
          <w:b w:val="0"/>
          <w:bCs w:val="0"/>
          <w:rtl/>
          <w:lang w:bidi="ar-SA"/>
        </w:rPr>
        <w:sym w:font="AGA Arabesque" w:char="F072"/>
      </w:r>
      <w:r w:rsidR="00C93FCF" w:rsidRPr="009C02EA">
        <w:rPr>
          <w:rStyle w:val="Char4"/>
          <w:rtl/>
          <w:lang w:bidi="ar-SA"/>
        </w:rPr>
        <w:t>: «مَنْ رَآنِي فِي الْمنَامِ فَسَيَرَانِيِ في الْيَقَظَةِ أوْ كأنَّمَا رآنِي في اليَقَظَةِ لا</w:t>
      </w:r>
      <w:r w:rsidR="00B868CC" w:rsidRPr="009C02EA">
        <w:rPr>
          <w:rStyle w:val="Char4"/>
          <w:rtl/>
          <w:lang w:bidi="ar-SA"/>
        </w:rPr>
        <w:t xml:space="preserve"> </w:t>
      </w:r>
      <w:r w:rsidR="00C93FCF" w:rsidRPr="009C02EA">
        <w:rPr>
          <w:rStyle w:val="Char4"/>
          <w:rtl/>
          <w:lang w:bidi="ar-SA"/>
        </w:rPr>
        <w:t xml:space="preserve">يَتَمثَّلُ الشَّيْطانُ بِي». </w:t>
      </w:r>
      <w:r w:rsidR="00C93FCF" w:rsidRPr="009C02EA">
        <w:rPr>
          <w:rFonts w:asci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7"/>
      </w:r>
      <w:r w:rsidR="00F70C43" w:rsidRPr="00F70C43">
        <w:rPr>
          <w:rStyle w:val="FootnoteReference"/>
          <w:rFonts w:cs="B Lotus"/>
          <w:szCs w:val="28"/>
          <w:rtl/>
          <w:lang w:bidi="ar-SA"/>
        </w:rPr>
        <w:t>)</w:t>
      </w:r>
    </w:p>
    <w:p w:rsidR="000F04BA" w:rsidRPr="009C02EA" w:rsidRDefault="00B868CC"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«هرکس مرا در خواب ببیند، در بیداری نیز مرا خواهد دید یا گویا مرا در بیداری دیده است؛ شیطان خودش را شبیهِ من </w:t>
      </w:r>
      <w:r w:rsidR="00623167" w:rsidRPr="009C02EA">
        <w:rPr>
          <w:rFonts w:ascii="Traditional Arabic"/>
          <w:rtl/>
          <w:lang w:bidi="ar-SA"/>
        </w:rPr>
        <w:t>نمی‌</w:t>
      </w:r>
      <w:r w:rsidRPr="009C02EA">
        <w:rPr>
          <w:rFonts w:ascii="Traditional Arabic"/>
          <w:rtl/>
          <w:lang w:bidi="ar-SA"/>
        </w:rPr>
        <w:t>سازد».</w:t>
      </w:r>
    </w:p>
    <w:p w:rsidR="0077068B" w:rsidRPr="009C02EA" w:rsidRDefault="00623167" w:rsidP="00933ABD">
      <w:pPr>
        <w:pStyle w:val="a3"/>
        <w:rPr>
          <w:rtl/>
          <w:lang w:bidi="ar-SA"/>
        </w:rPr>
      </w:pPr>
      <w:r w:rsidRPr="009C02EA">
        <w:rPr>
          <w:rtl/>
          <w:lang w:bidi="ar-SA"/>
        </w:rPr>
        <w:t xml:space="preserve">845- </w:t>
      </w:r>
      <w:r w:rsidR="0077068B" w:rsidRPr="009C02EA">
        <w:rPr>
          <w:rtl/>
          <w:lang w:bidi="ar-SA"/>
        </w:rPr>
        <w:t>وَعَنْ أَبِي سعيدٍ الْخُدريِّ</w:t>
      </w:r>
      <w:r w:rsidR="0077068B" w:rsidRPr="009C02EA">
        <w:rPr>
          <w:b w:val="0"/>
          <w:bCs w:val="0"/>
          <w:rtl/>
          <w:lang w:bidi="ar-SA"/>
        </w:rPr>
        <w:sym w:font="AGA Arabesque" w:char="F074"/>
      </w:r>
      <w:r w:rsidR="0077068B" w:rsidRPr="009C02EA">
        <w:rPr>
          <w:rtl/>
          <w:lang w:bidi="ar-SA"/>
        </w:rPr>
        <w:t xml:space="preserve"> أَنَّهُ سَمِعَ النَّبِيَّ</w:t>
      </w:r>
      <w:r w:rsidR="0077068B" w:rsidRPr="009C02EA">
        <w:rPr>
          <w:b w:val="0"/>
          <w:bCs w:val="0"/>
          <w:rtl/>
          <w:lang w:bidi="ar-SA"/>
        </w:rPr>
        <w:sym w:font="AGA Arabesque" w:char="F072"/>
      </w:r>
      <w:r w:rsidR="0077068B" w:rsidRPr="009C02EA">
        <w:rPr>
          <w:rtl/>
          <w:lang w:bidi="ar-SA"/>
        </w:rPr>
        <w:t xml:space="preserve"> يقول: «إذا رَأى أَحدُكُم رُؤْيَا يُحبُّهَا فَإنَّما هِيَ مِنَ اللّهِ تَعَالَى فَليَحْمَدِ اللّهَ عَلَيْهَا وَلْيُحُدِّثْ بِهَا.</w:t>
      </w:r>
    </w:p>
    <w:p w:rsidR="00623167" w:rsidRPr="009C02EA" w:rsidRDefault="0077068B" w:rsidP="00933ABD">
      <w:pPr>
        <w:spacing w:line="228" w:lineRule="auto"/>
        <w:rPr>
          <w:rFonts w:ascii="Traditional Arabic" w:cs="Traditional Arabic"/>
          <w:sz w:val="32"/>
          <w:szCs w:val="32"/>
          <w:rtl/>
          <w:lang w:bidi="ar-SA"/>
        </w:rPr>
      </w:pPr>
      <w:r w:rsidRPr="009C02EA">
        <w:rPr>
          <w:rStyle w:val="Char4"/>
          <w:rtl/>
          <w:lang w:bidi="ar-SA"/>
        </w:rPr>
        <w:t>وفي روايةٍ: فَلاَ يُحَدِّثْ بِهَا إلاَّ مَنْ يُحِبُّ وَإذا رأى غَيْرَ ذَلِكَ مِمَّا يَكْرَهُ فَإِنَّمَا هِيَ مِنَ الشَّيْطانِ فَلْيَسْتَعِذْ مِنْ شَرِّهَا وَلا يَذكُرْها لأَحَدٍ فَإِنَّهَا لا تَضُرُّهُ».</w:t>
      </w:r>
      <w:r w:rsidRPr="009C02EA">
        <w:rPr>
          <w:rFonts w:ascii="Traditional Arabic"/>
          <w:rtl/>
          <w:lang w:bidi="ar-SA"/>
        </w:rPr>
        <w:t xml:space="preserve"> </w:t>
      </w:r>
      <w:r w:rsidR="008B08C7" w:rsidRPr="009C02EA">
        <w:rPr>
          <w:rFonts w:ascii="Traditional Arabic"/>
          <w:rtl/>
          <w:lang w:bidi="ar-SA"/>
        </w:rPr>
        <w:t>[</w:t>
      </w:r>
      <w:r w:rsidRPr="009C02EA">
        <w:rPr>
          <w:rFonts w:ascii="Traditional Arabic"/>
          <w:rtl/>
          <w:lang w:bidi="ar-SA"/>
        </w:rPr>
        <w:t>متفق عليه</w:t>
      </w:r>
      <w:r w:rsidR="008B08C7"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58"/>
      </w:r>
      <w:r w:rsidR="00F70C43" w:rsidRPr="00F70C43">
        <w:rPr>
          <w:rStyle w:val="FootnoteReference"/>
          <w:rFonts w:cs="B Lotus"/>
          <w:szCs w:val="28"/>
          <w:rtl/>
          <w:lang w:bidi="ar-SA"/>
        </w:rPr>
        <w:t>)</w:t>
      </w:r>
    </w:p>
    <w:p w:rsidR="00623167" w:rsidRPr="009C02EA" w:rsidRDefault="00E67872"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ابوسعید خدری</w:t>
      </w:r>
      <w:r w:rsidRPr="009C02EA">
        <w:rPr>
          <w:rFonts w:ascii="Traditional Arabic"/>
          <w:lang w:bidi="ar-SA"/>
        </w:rPr>
        <w:sym w:font="AGA Arabesque" w:char="F074"/>
      </w:r>
      <w:r w:rsidRPr="009C02EA">
        <w:rPr>
          <w:rFonts w:ascii="Traditional Arabic"/>
          <w:rtl/>
          <w:lang w:bidi="ar-SA"/>
        </w:rPr>
        <w:t xml:space="preserve"> روایت است که وی از پیامبر</w:t>
      </w:r>
      <w:r w:rsidRPr="009C02EA">
        <w:rPr>
          <w:rFonts w:ascii="Traditional Arabic"/>
          <w:lang w:bidi="ar-SA"/>
        </w:rPr>
        <w:sym w:font="AGA Arabesque" w:char="F072"/>
      </w:r>
      <w:r w:rsidRPr="009C02EA">
        <w:rPr>
          <w:rFonts w:ascii="Traditional Arabic"/>
          <w:rtl/>
          <w:lang w:bidi="ar-SA"/>
        </w:rPr>
        <w:t xml:space="preserve"> شنید که می‌فرمود: «هرگاه یکی از شما خوابی دید که از آن خوشَش می‌آید، بداند که آن خواب، از سوی الله است و باید آن را </w:t>
      </w:r>
      <w:r w:rsidRPr="009C02EA">
        <w:rPr>
          <w:rFonts w:cs="Times New Roman"/>
          <w:rtl/>
          <w:lang w:bidi="ar-SA"/>
        </w:rPr>
        <w:t>–</w:t>
      </w:r>
      <w:r w:rsidRPr="009C02EA">
        <w:rPr>
          <w:rFonts w:ascii="Traditional Arabic"/>
          <w:rtl/>
          <w:lang w:bidi="ar-SA"/>
        </w:rPr>
        <w:t xml:space="preserve"> برای دیگران- بازگو کند».</w:t>
      </w:r>
    </w:p>
    <w:p w:rsidR="00E67872" w:rsidRPr="009C02EA" w:rsidRDefault="00E67872" w:rsidP="00BB388D">
      <w:pPr>
        <w:rPr>
          <w:rFonts w:ascii="Traditional Arabic"/>
          <w:rtl/>
          <w:lang w:bidi="ar-SA"/>
        </w:rPr>
      </w:pPr>
      <w:r w:rsidRPr="009C02EA">
        <w:rPr>
          <w:rFonts w:ascii="Traditional Arabic"/>
          <w:rtl/>
          <w:lang w:bidi="ar-SA"/>
        </w:rPr>
        <w:t>و در روایتی آمده است: «آن را تنها برای کسی که دوستش دارد، بازگو نماید؛ و اگر خوابی دید که خوشَش نمی‌آید، بداند که آن خواب از سوی شیطان است و باید از شرّ آن - به الله- پناه ببرد و آن را برای هیچ</w:t>
      </w:r>
      <w:r w:rsidR="00DA6C76" w:rsidRPr="009C02EA">
        <w:rPr>
          <w:rFonts w:ascii="Traditional Arabic"/>
          <w:rtl/>
          <w:lang w:bidi="ar-SA"/>
        </w:rPr>
        <w:t>‌کس تعریف نکند. چراکه این خواب،</w:t>
      </w:r>
      <w:r w:rsidRPr="009C02EA">
        <w:rPr>
          <w:rFonts w:ascii="Traditional Arabic"/>
          <w:rtl/>
          <w:lang w:bidi="ar-SA"/>
        </w:rPr>
        <w:t xml:space="preserve"> زیانی به او نمی‌رساند».</w:t>
      </w:r>
    </w:p>
    <w:p w:rsidR="0045701D" w:rsidRPr="00F70C43" w:rsidRDefault="0045701D"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45701D" w:rsidRPr="009C02EA" w:rsidRDefault="0045701D" w:rsidP="00BB388D">
      <w:pPr>
        <w:rPr>
          <w:rFonts w:ascii="Traditional Arabic"/>
          <w:rtl/>
          <w:lang w:bidi="ar-SA"/>
        </w:rPr>
      </w:pPr>
      <w:r w:rsidRPr="009C02EA">
        <w:rPr>
          <w:rFonts w:ascii="Traditional Arabic"/>
          <w:rtl/>
          <w:lang w:bidi="ar-SA"/>
        </w:rPr>
        <w:t>مؤلف، نووی</w:t>
      </w:r>
      <w:r w:rsidR="00D177B8" w:rsidRPr="009C02EA">
        <w:rPr>
          <w:rFonts w:cs="CTraditional Arabic"/>
          <w:rtl/>
          <w:lang w:bidi="ar-SA"/>
        </w:rPr>
        <w:t>/</w:t>
      </w:r>
      <w:r w:rsidR="00D177B8" w:rsidRPr="009C02EA">
        <w:rPr>
          <w:rtl/>
          <w:lang w:bidi="ar-SA"/>
        </w:rPr>
        <w:t xml:space="preserve"> </w:t>
      </w:r>
      <w:r w:rsidRPr="009C02EA">
        <w:rPr>
          <w:rFonts w:ascii="Traditional Arabic"/>
          <w:rtl/>
          <w:lang w:bidi="ar-SA"/>
        </w:rPr>
        <w:t>می‌گوید: «باب: خواب و مسایل مربوط به آن».</w:t>
      </w:r>
    </w:p>
    <w:p w:rsidR="0045701D" w:rsidRPr="009C02EA" w:rsidRDefault="0045701D" w:rsidP="00BB388D">
      <w:pPr>
        <w:rPr>
          <w:rFonts w:ascii="Traditional Arabic"/>
          <w:rtl/>
          <w:lang w:bidi="ar-SA"/>
        </w:rPr>
      </w:pPr>
      <w:r w:rsidRPr="009C02EA">
        <w:rPr>
          <w:rFonts w:ascii="Traditional Arabic"/>
          <w:rtl/>
          <w:lang w:bidi="ar-SA"/>
        </w:rPr>
        <w:t>وقتی انسان می‌خوابد، روحش از کالبدش جدا می‌شود؛ اما این، مرگ یا وفات کوچک است. همان‌گونه که الله متعال می‌فرماید:</w:t>
      </w:r>
    </w:p>
    <w:p w:rsidR="00CA5010" w:rsidRPr="009C02EA" w:rsidRDefault="00AB1A76" w:rsidP="00460010">
      <w:pPr>
        <w:pStyle w:val="a0"/>
        <w:ind w:left="386"/>
        <w:rPr>
          <w:lang w:bidi="ar-SA"/>
        </w:rPr>
      </w:pPr>
      <w:r w:rsidRPr="009C02EA">
        <w:rPr>
          <w:rFonts w:ascii="KFGQPC Uthman Taha Naskh" w:cs="KFGQPC Uthman Taha Naskh" w:hint="cs"/>
          <w:rtl/>
          <w:lang w:val="en-MY" w:eastAsia="en-MY" w:bidi="ar-SA"/>
        </w:rPr>
        <w:t>﴿</w:t>
      </w:r>
      <w:r w:rsidR="00460010" w:rsidRPr="009C02EA">
        <w:rPr>
          <w:rFonts w:ascii="KFGQPC Uthmanic Script HAFS" w:hint="eastAsia"/>
          <w:rtl/>
          <w:lang w:val="en-MY" w:eastAsia="en-MY" w:bidi="ar-SA"/>
        </w:rPr>
        <w:t>وَهُوَ</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لَّذِي</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يَتَوَفَّى</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كُم</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بِ</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لَّي</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لِ</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وَيَع</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لَمُ</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مَا</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جَرَح</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تُم</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بِ</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لنَّهَارِ</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ثُمَّ</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يَب</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عَثُكُم</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فِيهِ</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لِيُق</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ضَى</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أَجَل</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مُّسَمّ</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ى</w:t>
      </w:r>
      <w:r w:rsidR="00460010"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460010" w:rsidRPr="009C02EA">
        <w:rPr>
          <w:rFonts w:ascii="KFGQPC Uthman Taha Naskh" w:cs="KFGQPC Uthman Taha Naskh"/>
          <w:rtl/>
          <w:lang w:val="en-MY" w:eastAsia="en-MY" w:bidi="ar-SA"/>
        </w:rPr>
        <w:t xml:space="preserve"> </w:t>
      </w:r>
      <w:r w:rsidR="00460010" w:rsidRPr="009C02EA">
        <w:rPr>
          <w:rFonts w:ascii="KFGQPC Uthman Taha Naskh" w:cs="KFGQPC Uthman Taha Naskh" w:hint="cs"/>
          <w:rtl/>
          <w:lang w:val="en-MY" w:eastAsia="en-MY" w:bidi="ar-SA"/>
        </w:rPr>
        <w:tab/>
      </w:r>
      <w:r w:rsidR="00460010" w:rsidRPr="009C02EA">
        <w:rPr>
          <w:rStyle w:val="Char9"/>
          <w:rtl/>
        </w:rPr>
        <w:t>[</w:t>
      </w:r>
      <w:r w:rsidR="00044A53">
        <w:rPr>
          <w:rStyle w:val="Char9"/>
          <w:rFonts w:hint="eastAsia"/>
          <w:rtl/>
        </w:rPr>
        <w:t>الأنعام</w:t>
      </w:r>
      <w:r w:rsidR="00460010" w:rsidRPr="009C02EA">
        <w:rPr>
          <w:rStyle w:val="Char9"/>
          <w:rtl/>
        </w:rPr>
        <w:t xml:space="preserve">: </w:t>
      </w:r>
      <w:r w:rsidR="00460010" w:rsidRPr="009C02EA">
        <w:rPr>
          <w:rStyle w:val="Char9"/>
          <w:rFonts w:hint="cs"/>
          <w:rtl/>
        </w:rPr>
        <w:t>٦٠</w:t>
      </w:r>
      <w:r w:rsidR="00460010" w:rsidRPr="009C02EA">
        <w:rPr>
          <w:rStyle w:val="Char9"/>
          <w:rtl/>
        </w:rPr>
        <w:t xml:space="preserve">]  </w:t>
      </w:r>
      <w:r w:rsidR="00144896" w:rsidRPr="009C02EA">
        <w:rPr>
          <w:rStyle w:val="Char9"/>
          <w:rtl/>
        </w:rPr>
        <w:tab/>
      </w:r>
    </w:p>
    <w:p w:rsidR="00CA5010" w:rsidRPr="009C02EA" w:rsidRDefault="00171FDF" w:rsidP="00BB388D">
      <w:pPr>
        <w:pStyle w:val="a1"/>
        <w:rPr>
          <w:rFonts w:ascii="Traditional Arabic"/>
          <w:rtl/>
          <w:lang w:bidi="ar-SA"/>
        </w:rPr>
      </w:pPr>
      <w:r w:rsidRPr="009C02EA">
        <w:rPr>
          <w:rFonts w:eastAsia="SimSun"/>
          <w:rtl/>
          <w:lang w:eastAsia="zh-CN" w:bidi="ar-SA"/>
        </w:rPr>
        <w:t>و او ذاتی‌</w:t>
      </w:r>
      <w:r w:rsidR="00CA5010" w:rsidRPr="009C02EA">
        <w:rPr>
          <w:rFonts w:eastAsia="SimSun"/>
          <w:rtl/>
          <w:lang w:eastAsia="zh-CN" w:bidi="ar-SA"/>
        </w:rPr>
        <w:t>ست که شب‌هنگام شما را در مرگِ خواب فرو می</w:t>
      </w:r>
      <w:r w:rsidR="00CA5010" w:rsidRPr="009C02EA">
        <w:rPr>
          <w:rFonts w:eastAsia="SimSun"/>
          <w:rtl/>
          <w:lang w:eastAsia="zh-CN" w:bidi="ar-SA"/>
        </w:rPr>
        <w:softHyphen/>
        <w:t>برد و از اعمالی که در روز انجام می</w:t>
      </w:r>
      <w:r w:rsidR="00CA5010" w:rsidRPr="009C02EA">
        <w:rPr>
          <w:rFonts w:eastAsia="SimSun"/>
          <w:rtl/>
          <w:lang w:eastAsia="zh-CN" w:bidi="ar-SA"/>
        </w:rPr>
        <w:softHyphen/>
        <w:t>دهید، آگاه است و سپس شما را در روز، بلند می</w:t>
      </w:r>
      <w:r w:rsidR="00CA5010" w:rsidRPr="009C02EA">
        <w:rPr>
          <w:rFonts w:eastAsia="SimSun"/>
          <w:rtl/>
          <w:lang w:eastAsia="zh-CN" w:bidi="ar-SA"/>
        </w:rPr>
        <w:softHyphen/>
        <w:t>کند تا مُهلت مشخص به سرآید.</w:t>
      </w:r>
    </w:p>
    <w:p w:rsidR="0045701D" w:rsidRDefault="00CA5010" w:rsidP="00BB388D">
      <w:pPr>
        <w:rPr>
          <w:rFonts w:ascii="Traditional Arabic"/>
          <w:rtl/>
          <w:lang w:bidi="ar-SA"/>
        </w:rPr>
      </w:pPr>
      <w:r w:rsidRPr="009C02EA">
        <w:rPr>
          <w:rFonts w:ascii="Traditional Arabic"/>
          <w:rtl/>
          <w:lang w:bidi="ar-SA"/>
        </w:rPr>
        <w:t>و می‌فرماید:</w:t>
      </w:r>
    </w:p>
    <w:p w:rsidR="008E17E2" w:rsidRPr="009C02EA" w:rsidRDefault="008E17E2" w:rsidP="00BB388D">
      <w:pPr>
        <w:rPr>
          <w:rFonts w:ascii="Traditional Arabic"/>
          <w:rtl/>
          <w:lang w:bidi="ar-SA"/>
        </w:rPr>
      </w:pPr>
    </w:p>
    <w:p w:rsidR="00CA5010" w:rsidRPr="009C02EA" w:rsidRDefault="00AB1A76" w:rsidP="00460010">
      <w:pPr>
        <w:pStyle w:val="a0"/>
        <w:rPr>
          <w:rFonts w:ascii="(normal text)" w:hAnsi="(normal text)"/>
          <w:rtl/>
          <w:lang w:bidi="ar-SA"/>
        </w:rPr>
      </w:pPr>
      <w:r w:rsidRPr="009C02EA">
        <w:rPr>
          <w:rFonts w:ascii="KFGQPC Uthman Taha Naskh" w:cs="KFGQPC Uthman Taha Naskh" w:hint="cs"/>
          <w:rtl/>
          <w:lang w:val="en-MY" w:eastAsia="en-MY" w:bidi="ar-SA"/>
        </w:rPr>
        <w:t>﴿</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للَّهُ</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يَتَوَفَّى</w:t>
      </w:r>
      <w:r w:rsidR="00460010" w:rsidRPr="009C02EA">
        <w:rPr>
          <w:rFonts w:ascii="KFGQPC Uthmanic Script HAFS"/>
          <w:rtl/>
          <w:lang w:val="en-MY" w:eastAsia="en-MY" w:bidi="ar-SA"/>
        </w:rPr>
        <w:t xml:space="preserve"> </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أَنفُسَ</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حِينَ</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مَو</w:t>
      </w:r>
      <w:r w:rsidR="00460010" w:rsidRPr="009C02EA">
        <w:rPr>
          <w:rFonts w:ascii="KFGQPC Uthmanic Script HAFS" w:hint="cs"/>
          <w:rtl/>
          <w:lang w:val="en-MY" w:eastAsia="en-MY" w:bidi="ar-SA"/>
        </w:rPr>
        <w:t>ۡ</w:t>
      </w:r>
      <w:r w:rsidR="00460010" w:rsidRPr="009C02EA">
        <w:rPr>
          <w:rFonts w:ascii="KFGQPC Uthmanic Script HAFS" w:hint="eastAsia"/>
          <w:rtl/>
          <w:lang w:val="en-MY" w:eastAsia="en-MY" w:bidi="ar-SA"/>
        </w:rPr>
        <w:t>تِهَا</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وَ</w:t>
      </w:r>
      <w:r w:rsidR="00460010" w:rsidRPr="009C02EA">
        <w:rPr>
          <w:rFonts w:ascii="KFGQPC Uthmanic Script HAFS" w:hint="cs"/>
          <w:rtl/>
          <w:lang w:val="en-MY" w:eastAsia="en-MY" w:bidi="ar-SA"/>
        </w:rPr>
        <w:t>ٱ</w:t>
      </w:r>
      <w:r w:rsidR="00460010" w:rsidRPr="009C02EA">
        <w:rPr>
          <w:rFonts w:ascii="KFGQPC Uthmanic Script HAFS" w:hint="eastAsia"/>
          <w:rtl/>
          <w:lang w:val="en-MY" w:eastAsia="en-MY" w:bidi="ar-SA"/>
        </w:rPr>
        <w:t>لَّتِي</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لَم</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تَمُت</w:t>
      </w:r>
      <w:r w:rsidR="00460010" w:rsidRPr="009C02EA">
        <w:rPr>
          <w:rFonts w:ascii="KFGQPC Uthmanic Script HAFS" w:hint="cs"/>
          <w:rtl/>
          <w:lang w:val="en-MY" w:eastAsia="en-MY" w:bidi="ar-SA"/>
        </w:rPr>
        <w:t>ۡ</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فِي</w:t>
      </w:r>
      <w:r w:rsidR="00460010" w:rsidRPr="009C02EA">
        <w:rPr>
          <w:rFonts w:ascii="KFGQPC Uthmanic Script HAFS"/>
          <w:rtl/>
          <w:lang w:val="en-MY" w:eastAsia="en-MY" w:bidi="ar-SA"/>
        </w:rPr>
        <w:t xml:space="preserve"> </w:t>
      </w:r>
      <w:r w:rsidR="00460010" w:rsidRPr="009C02EA">
        <w:rPr>
          <w:rFonts w:ascii="KFGQPC Uthmanic Script HAFS" w:hint="eastAsia"/>
          <w:rtl/>
          <w:lang w:val="en-MY" w:eastAsia="en-MY" w:bidi="ar-SA"/>
        </w:rPr>
        <w:t>مَنَامِهَا</w:t>
      </w:r>
      <w:r w:rsidRPr="009C02EA">
        <w:rPr>
          <w:rFonts w:ascii="KFGQPC Uthman Taha Naskh" w:cs="KFGQPC Uthman Taha Naskh" w:hint="cs"/>
          <w:rtl/>
          <w:lang w:val="en-MY" w:eastAsia="en-MY" w:bidi="ar-SA"/>
        </w:rPr>
        <w:t>﴾</w:t>
      </w:r>
      <w:r w:rsidR="00460010" w:rsidRPr="009C02EA">
        <w:rPr>
          <w:rFonts w:ascii="KFGQPC Uthman Taha Naskh" w:cs="KFGQPC Uthman Taha Naskh" w:hint="cs"/>
          <w:rtl/>
          <w:lang w:val="en-MY" w:eastAsia="en-MY" w:bidi="ar-SA"/>
        </w:rPr>
        <w:tab/>
      </w:r>
      <w:r w:rsidR="00460010" w:rsidRPr="009C02EA">
        <w:rPr>
          <w:rStyle w:val="Char9"/>
          <w:rtl/>
        </w:rPr>
        <w:t xml:space="preserve"> [</w:t>
      </w:r>
      <w:r w:rsidR="00460010" w:rsidRPr="009C02EA">
        <w:rPr>
          <w:rStyle w:val="Char9"/>
          <w:rFonts w:hint="eastAsia"/>
          <w:rtl/>
        </w:rPr>
        <w:t>الزمر</w:t>
      </w:r>
      <w:r w:rsidR="00460010" w:rsidRPr="009C02EA">
        <w:rPr>
          <w:rStyle w:val="Char9"/>
          <w:rtl/>
        </w:rPr>
        <w:t xml:space="preserve">: </w:t>
      </w:r>
      <w:r w:rsidR="00460010" w:rsidRPr="009C02EA">
        <w:rPr>
          <w:rStyle w:val="Char9"/>
          <w:rFonts w:hint="cs"/>
          <w:rtl/>
        </w:rPr>
        <w:t>٤٢</w:t>
      </w:r>
      <w:r w:rsidR="00460010" w:rsidRPr="009C02EA">
        <w:rPr>
          <w:rStyle w:val="Char9"/>
          <w:rtl/>
        </w:rPr>
        <w:t xml:space="preserve">]  </w:t>
      </w:r>
      <w:r w:rsidR="00144896" w:rsidRPr="009C02EA">
        <w:rPr>
          <w:rStyle w:val="Char9"/>
          <w:rtl/>
        </w:rPr>
        <w:tab/>
      </w:r>
    </w:p>
    <w:p w:rsidR="00CA5010" w:rsidRPr="009C02EA" w:rsidRDefault="00CA5010" w:rsidP="00BB388D">
      <w:pPr>
        <w:ind w:left="717" w:firstLine="0"/>
        <w:rPr>
          <w:rFonts w:ascii="Traditional Arabic"/>
          <w:rtl/>
          <w:lang w:bidi="ar-SA"/>
        </w:rPr>
      </w:pPr>
      <w:r w:rsidRPr="009C02EA">
        <w:rPr>
          <w:rFonts w:cs="B Mitra"/>
          <w:sz w:val="24"/>
          <w:szCs w:val="24"/>
          <w:rtl/>
          <w:lang w:bidi="ar-SA"/>
        </w:rPr>
        <w:t>الله، جان‌ها را هنگام مرگشان می‌گیرد و نیز جانی را که نمرده، به‌هنگام خوابِ آن قبض می‌کند.</w:t>
      </w:r>
    </w:p>
    <w:p w:rsidR="00CA5010" w:rsidRPr="009C02EA" w:rsidRDefault="00CA5010" w:rsidP="00BB388D">
      <w:pPr>
        <w:pStyle w:val="PlainText"/>
        <w:ind w:firstLine="425"/>
        <w:rPr>
          <w:rFonts w:hAnsi="AGA Arabesque" w:hint="eastAsia"/>
          <w:rtl/>
        </w:rPr>
      </w:pPr>
      <w:r w:rsidRPr="009C02EA">
        <w:rPr>
          <w:rFonts w:ascii="Traditional Arabic"/>
          <w:rtl/>
        </w:rPr>
        <w:t xml:space="preserve">خواب، وفات یا مرگِ کوچک است که در آن هنگام، روح از تن جدا می‌شود و به جایی که الله بخواهد، می‌رود. از این‌رو یکی از اذکار خواب </w:t>
      </w:r>
      <w:r w:rsidR="00AE1D5F" w:rsidRPr="009C02EA">
        <w:rPr>
          <w:rFonts w:ascii="Traditional Arabic"/>
          <w:rtl/>
        </w:rPr>
        <w:t>این</w:t>
      </w:r>
      <w:r w:rsidR="00AE1D5F" w:rsidRPr="009C02EA">
        <w:rPr>
          <w:rFonts w:ascii="Traditional Arabic"/>
          <w:cs/>
        </w:rPr>
        <w:t>‎</w:t>
      </w:r>
      <w:r w:rsidR="00AE1D5F" w:rsidRPr="009C02EA">
        <w:rPr>
          <w:rFonts w:ascii="Traditional Arabic"/>
          <w:rtl/>
        </w:rPr>
        <w:t>ست</w:t>
      </w:r>
      <w:r w:rsidRPr="009C02EA">
        <w:rPr>
          <w:rFonts w:ascii="Traditional Arabic"/>
          <w:rtl/>
        </w:rPr>
        <w:t xml:space="preserve"> که می‌گوییم: </w:t>
      </w:r>
      <w:r w:rsidRPr="009C02EA">
        <w:rPr>
          <w:rStyle w:val="Char3"/>
          <w:rtl/>
          <w:lang w:bidi="ar-SA"/>
        </w:rPr>
        <w:t>«اللّهمَّ بِكَ وَضَعْتُ جَنْبِي، وَبِكَ أَرْفَعُهُ، إِنْ أَمْسَكْتَ نَفْسِي، فَاغْفِرْ لَهَا وَارْحَمْهَا، وَإِنْ أَرْسَلْتَهَا فَاحْفَظْهَا بِمَا تَحْفَظُ بِهِ عِبَادَكَ الصَّالِحِينَ»</w:t>
      </w:r>
      <w:r w:rsidRPr="009C02EA">
        <w:rPr>
          <w:rFonts w:hAnsi="AGA Arabesque"/>
          <w:rtl/>
        </w:rPr>
        <w:t>.</w:t>
      </w:r>
      <w:r w:rsidR="00F70C43" w:rsidRPr="00F70C43">
        <w:rPr>
          <w:rStyle w:val="FootnoteReference"/>
          <w:rFonts w:cs="B Lotus"/>
          <w:szCs w:val="28"/>
          <w:rtl/>
        </w:rPr>
        <w:t>(</w:t>
      </w:r>
      <w:r w:rsidR="00F70C43" w:rsidRPr="00F70C43">
        <w:rPr>
          <w:rStyle w:val="FootnoteReference"/>
          <w:rFonts w:cs="B Lotus"/>
          <w:szCs w:val="28"/>
          <w:rtl/>
        </w:rPr>
        <w:footnoteReference w:id="259"/>
      </w:r>
      <w:r w:rsidR="00F70C43" w:rsidRPr="00F70C43">
        <w:rPr>
          <w:rStyle w:val="FootnoteReference"/>
          <w:rFonts w:cs="B Lotus"/>
          <w:szCs w:val="28"/>
          <w:rtl/>
        </w:rPr>
        <w:t>)</w:t>
      </w:r>
    </w:p>
    <w:p w:rsidR="00CA5010" w:rsidRPr="009C02EA" w:rsidRDefault="00A448C1" w:rsidP="00BB388D">
      <w:pPr>
        <w:rPr>
          <w:rFonts w:ascii="Traditional Arabic"/>
          <w:rtl/>
          <w:lang w:bidi="ar-SA"/>
        </w:rPr>
      </w:pPr>
      <w:r w:rsidRPr="009C02EA">
        <w:rPr>
          <w:rFonts w:ascii="Traditional Arabic"/>
          <w:rtl/>
          <w:lang w:bidi="ar-SA"/>
        </w:rPr>
        <w:t>در هنگامِ خواب که روح از کالبد جدا می‌شود، انسان خواب می‌بیند؛ خواب بر سه گونه است: خواب نیک، خواب بد یا کابوس، و خوابِ بی‌معنا یا خوابی که نتیجه‌ی بازی و وسوسه‌ی شیطان یا مسایل روان</w:t>
      </w:r>
      <w:r w:rsidR="00457B75" w:rsidRPr="009C02EA">
        <w:rPr>
          <w:rFonts w:ascii="Traditional Arabic"/>
          <w:rtl/>
          <w:lang w:bidi="ar-SA"/>
        </w:rPr>
        <w:t>ی‌ست</w:t>
      </w:r>
      <w:r w:rsidRPr="009C02EA">
        <w:rPr>
          <w:rFonts w:ascii="Traditional Arabic"/>
          <w:rtl/>
          <w:lang w:bidi="ar-SA"/>
        </w:rPr>
        <w:t xml:space="preserve"> یا انگیزه‌های دیگری دارد.</w:t>
      </w:r>
    </w:p>
    <w:p w:rsidR="00A448C1" w:rsidRPr="009C02EA" w:rsidRDefault="00A448C1" w:rsidP="00BB388D">
      <w:pPr>
        <w:rPr>
          <w:rFonts w:ascii="Traditional Arabic"/>
          <w:rtl/>
          <w:lang w:bidi="ar-SA"/>
        </w:rPr>
      </w:pPr>
      <w:r w:rsidRPr="009C02EA">
        <w:rPr>
          <w:rFonts w:ascii="Traditional Arabic"/>
          <w:b/>
          <w:bCs/>
          <w:rtl/>
          <w:lang w:bidi="ar-SA"/>
        </w:rPr>
        <w:t>نوع اول:</w:t>
      </w:r>
      <w:r w:rsidRPr="009C02EA">
        <w:rPr>
          <w:rFonts w:ascii="Traditional Arabic"/>
          <w:rtl/>
          <w:lang w:bidi="ar-SA"/>
        </w:rPr>
        <w:t xml:space="preserve"> خواب نیک، یعنی خوابی که انسان از آن خوشَش می‌آید؛ خواب خوب از سوی الله</w:t>
      </w:r>
      <w:r w:rsidRPr="009C02EA">
        <w:rPr>
          <w:rFonts w:ascii="Traditional Arabic"/>
          <w:lang w:bidi="ar-SA"/>
        </w:rPr>
        <w:sym w:font="AGA Arabesque" w:char="F055"/>
      </w:r>
      <w:r w:rsidRPr="009C02EA">
        <w:rPr>
          <w:rFonts w:ascii="Traditional Arabic"/>
          <w:rtl/>
          <w:lang w:bidi="ar-SA"/>
        </w:rPr>
        <w:t xml:space="preserve"> و نعمتی</w:t>
      </w:r>
      <w:r w:rsidR="008C4129" w:rsidRPr="009C02EA">
        <w:rPr>
          <w:rFonts w:ascii="Traditional Arabic"/>
          <w:rtl/>
          <w:lang w:bidi="ar-SA"/>
        </w:rPr>
        <w:t>‌</w:t>
      </w:r>
      <w:r w:rsidRPr="009C02EA">
        <w:rPr>
          <w:rFonts w:ascii="Traditional Arabic"/>
          <w:rtl/>
          <w:lang w:bidi="ar-SA"/>
        </w:rPr>
        <w:t>است که الله</w:t>
      </w:r>
      <w:r w:rsidRPr="009C02EA">
        <w:rPr>
          <w:rFonts w:ascii="Traditional Arabic"/>
          <w:lang w:bidi="ar-SA"/>
        </w:rPr>
        <w:sym w:font="AGA Arabesque" w:char="F055"/>
      </w:r>
      <w:r w:rsidRPr="009C02EA">
        <w:rPr>
          <w:rFonts w:ascii="Traditional Arabic"/>
          <w:rtl/>
          <w:lang w:bidi="ar-SA"/>
        </w:rPr>
        <w:t xml:space="preserve"> به انسان</w:t>
      </w:r>
      <w:r w:rsidR="00364AAA" w:rsidRPr="009C02EA">
        <w:rPr>
          <w:rFonts w:ascii="Traditional Arabic"/>
          <w:rtl/>
          <w:lang w:bidi="ar-SA"/>
        </w:rPr>
        <w:t xml:space="preserve"> عطا می‌کند و چیزی را که دوست دارد یا از آن خوشَش می‌آید، در خواب به او نشان می‌دهد؛ زیرا انسان از دیدن چیزی که دوست دارد، سرِحال و بانشاط می‌گردد. خواب نیک، بشارت یا مژده‌ای از سوی الله متعال است. </w:t>
      </w:r>
      <w:r w:rsidR="009B476A" w:rsidRPr="009C02EA">
        <w:rPr>
          <w:rFonts w:ascii="Traditional Arabic"/>
          <w:rtl/>
          <w:lang w:bidi="ar-SA"/>
        </w:rPr>
        <w:t>به عبارت دیگر، خواب خوبی که مؤمن می‌بیند یا دیگران برایش می‌بینند، نوید یا مژده‌ای زودهنگام برای مؤمن به‌شمار می‌آید. از این‌رو پیامبر</w:t>
      </w:r>
      <w:r w:rsidR="009B476A" w:rsidRPr="009C02EA">
        <w:rPr>
          <w:rFonts w:ascii="Traditional Arabic"/>
          <w:lang w:bidi="ar-SA"/>
        </w:rPr>
        <w:sym w:font="AGA Arabesque" w:char="F072"/>
      </w:r>
      <w:r w:rsidR="009B476A" w:rsidRPr="009C02EA">
        <w:rPr>
          <w:rFonts w:ascii="Traditional Arabic"/>
          <w:rtl/>
          <w:lang w:bidi="ar-SA"/>
        </w:rPr>
        <w:t xml:space="preserve"> فرمود: </w:t>
      </w:r>
      <w:r w:rsidR="00643794" w:rsidRPr="009C02EA">
        <w:rPr>
          <w:rFonts w:ascii="Traditional Arabic"/>
          <w:rtl/>
          <w:lang w:bidi="ar-SA"/>
        </w:rPr>
        <w:t>«از نبوت چیزی جز بشارت‌ها باقی نمانده است»؛ یعنی خواب‌های خوبی که مؤمن، خود می بیند یا دیگران برای</w:t>
      </w:r>
      <w:r w:rsidR="005F5124" w:rsidRPr="009C02EA">
        <w:rPr>
          <w:rFonts w:ascii="Traditional Arabic" w:hint="cs"/>
          <w:rtl/>
          <w:lang w:bidi="ar-SA"/>
        </w:rPr>
        <w:t xml:space="preserve"> او</w:t>
      </w:r>
      <w:r w:rsidR="00643794" w:rsidRPr="009C02EA">
        <w:rPr>
          <w:rFonts w:ascii="Traditional Arabic"/>
          <w:rtl/>
          <w:lang w:bidi="ar-SA"/>
        </w:rPr>
        <w:t xml:space="preserve"> می‌بینند. این، بشارت و نویدِ خیر است و از سوی الله</w:t>
      </w:r>
      <w:r w:rsidR="00643794" w:rsidRPr="009C02EA">
        <w:rPr>
          <w:rFonts w:ascii="Traditional Arabic"/>
          <w:lang w:bidi="ar-SA"/>
        </w:rPr>
        <w:sym w:font="AGA Arabesque" w:char="F055"/>
      </w:r>
      <w:r w:rsidR="00643794" w:rsidRPr="009C02EA">
        <w:rPr>
          <w:rFonts w:ascii="Traditional Arabic"/>
          <w:rtl/>
          <w:lang w:bidi="ar-SA"/>
        </w:rPr>
        <w:t xml:space="preserve"> می‌باشد.</w:t>
      </w:r>
    </w:p>
    <w:p w:rsidR="00643794" w:rsidRPr="009C02EA" w:rsidRDefault="0016342D" w:rsidP="00BB388D">
      <w:pPr>
        <w:rPr>
          <w:rFonts w:ascii="Traditional Arabic"/>
          <w:rtl/>
          <w:lang w:bidi="ar-SA"/>
        </w:rPr>
      </w:pPr>
      <w:r w:rsidRPr="009C02EA">
        <w:rPr>
          <w:rFonts w:ascii="Traditional Arabic"/>
          <w:b/>
          <w:bCs/>
          <w:rtl/>
          <w:lang w:bidi="ar-SA"/>
        </w:rPr>
        <w:t>نوع دوم:</w:t>
      </w:r>
      <w:r w:rsidRPr="009C02EA">
        <w:rPr>
          <w:rFonts w:ascii="Traditional Arabic"/>
          <w:rtl/>
          <w:lang w:bidi="ar-SA"/>
        </w:rPr>
        <w:t xml:space="preserve"> خوابِ بد</w:t>
      </w:r>
      <w:r w:rsidR="00136847" w:rsidRPr="009C02EA">
        <w:rPr>
          <w:rFonts w:ascii="Traditional Arabic"/>
          <w:rtl/>
          <w:lang w:bidi="ar-SA"/>
        </w:rPr>
        <w:t xml:space="preserve"> (خواب پریشان)</w:t>
      </w:r>
      <w:r w:rsidRPr="009C02EA">
        <w:rPr>
          <w:rFonts w:ascii="Traditional Arabic"/>
          <w:rtl/>
          <w:lang w:bidi="ar-SA"/>
        </w:rPr>
        <w:t xml:space="preserve">؛ یعنی خوابی که انسان از آن خوشَش نمی‌آید و از سوی شیطان است؛ شیطان، چیزهایی در خواب انسان می‌آورَد که برای انسان، رنج‌آور است. دوایش،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Pr="009C02EA">
        <w:rPr>
          <w:rFonts w:ascii="Traditional Arabic"/>
          <w:rtl/>
          <w:lang w:bidi="ar-SA"/>
        </w:rPr>
        <w:t xml:space="preserve"> که انسان از شر شیطان و از شرِ خوابِ بد، به الله پناه ببرد و خواب بد را برای کسی بازگو نکند و مشتاق تعبیرِ آن نباشد؛ زیرا برخی از مردم همین‌که خواب بدی می‌بینند، دوست دارند تعبیرش را بدانند؛ لذا نزدِ تعبیرکنندگانِ خواب می‌روند یا به کتاب‌های تعبیر خواب مراجعه می‌کنند تا تعبیر خوابشان را پیدا کنند. در صورتی که اگر خوابی را بد تعبیر کنند، چه‌بسا تعبیرِ آن، به واقعیت می‌پیوندد. اما اگر انسان از شر شیطان و خواب بدی که دیده است، به الله</w:t>
      </w:r>
      <w:r w:rsidRPr="009C02EA">
        <w:rPr>
          <w:rFonts w:ascii="Traditional Arabic"/>
          <w:lang w:bidi="ar-SA"/>
        </w:rPr>
        <w:sym w:font="AGA Arabesque" w:char="F055"/>
      </w:r>
      <w:r w:rsidRPr="009C02EA">
        <w:rPr>
          <w:rFonts w:ascii="Traditional Arabic"/>
          <w:rtl/>
          <w:lang w:bidi="ar-SA"/>
        </w:rPr>
        <w:t xml:space="preserve"> پناه ببرد و خوابش را برای کسی بازگو نکند، خواب بد، زیانی برایش نخواهد داشت. یعنی به‌سادگی می‌توان از شر خواب بد نجات یافت؛ زیرا دارویش، آسان است. بدین‌سان که انسان، صبر نماید، خوابش را کتمان کند و از شر شیطان و از شر خواب یا اتفاقی که هنوز رخ نداده، به الله</w:t>
      </w:r>
      <w:r w:rsidRPr="009C02EA">
        <w:rPr>
          <w:rFonts w:ascii="Traditional Arabic"/>
          <w:lang w:bidi="ar-SA"/>
        </w:rPr>
        <w:sym w:font="AGA Arabesque" w:char="F055"/>
      </w:r>
      <w:r w:rsidRPr="009C02EA">
        <w:rPr>
          <w:rFonts w:ascii="Traditional Arabic"/>
          <w:rtl/>
          <w:lang w:bidi="ar-SA"/>
        </w:rPr>
        <w:t xml:space="preserve"> پناه ببرد.</w:t>
      </w:r>
    </w:p>
    <w:p w:rsidR="0016342D" w:rsidRPr="009C02EA" w:rsidRDefault="00203E7F" w:rsidP="00BB388D">
      <w:pPr>
        <w:rPr>
          <w:rFonts w:ascii="Traditional Arabic"/>
          <w:rtl/>
          <w:lang w:bidi="ar-SA"/>
        </w:rPr>
      </w:pPr>
      <w:r w:rsidRPr="009C02EA">
        <w:rPr>
          <w:rFonts w:ascii="Traditional Arabic"/>
          <w:b/>
          <w:bCs/>
          <w:rtl/>
          <w:lang w:bidi="ar-SA"/>
        </w:rPr>
        <w:t>نوع سوم:</w:t>
      </w:r>
      <w:r w:rsidRPr="009C02EA">
        <w:rPr>
          <w:rFonts w:ascii="Traditional Arabic"/>
          <w:rtl/>
          <w:lang w:bidi="ar-SA"/>
        </w:rPr>
        <w:t xml:space="preserve"> خواب</w:t>
      </w:r>
      <w:r w:rsidR="00457B75" w:rsidRPr="009C02EA">
        <w:rPr>
          <w:rFonts w:ascii="Traditional Arabic"/>
          <w:rtl/>
          <w:lang w:bidi="ar-SA"/>
        </w:rPr>
        <w:t>ی‌ست</w:t>
      </w:r>
      <w:r w:rsidRPr="009C02EA">
        <w:rPr>
          <w:rFonts w:ascii="Traditional Arabic"/>
          <w:rtl/>
          <w:lang w:bidi="ar-SA"/>
        </w:rPr>
        <w:t xml:space="preserve"> که هدف و معنای روشنی ندارد و گاه نتیجه‌ی مسایل روان</w:t>
      </w:r>
      <w:r w:rsidR="00457B75" w:rsidRPr="009C02EA">
        <w:rPr>
          <w:rFonts w:ascii="Traditional Arabic"/>
          <w:rtl/>
          <w:lang w:bidi="ar-SA"/>
        </w:rPr>
        <w:t>ی‌ست</w:t>
      </w:r>
      <w:r w:rsidRPr="009C02EA">
        <w:rPr>
          <w:rFonts w:ascii="Traditional Arabic"/>
          <w:rtl/>
          <w:lang w:bidi="ar-SA"/>
        </w:rPr>
        <w:t>؛ یعنی انسان به چیزی دل‌بستگی دارد و چون به آن فکر می‌کند، آن را در خواب می‌بیند. و گاه نتیجه‌ی وسوسه و بازیِ شیطان است؛ بدین معنا که شیطان، چیزهای بی‌معنایی به خوابِ انسان می‌آورد یا در خواب، به انسان نشان می‌دهد. چنان‌که شخصی به پیامبر</w:t>
      </w:r>
      <w:r w:rsidRPr="009C02EA">
        <w:rPr>
          <w:rFonts w:ascii="Traditional Arabic"/>
          <w:lang w:bidi="ar-SA"/>
        </w:rPr>
        <w:sym w:font="AGA Arabesque" w:char="F072"/>
      </w:r>
      <w:r w:rsidRPr="009C02EA">
        <w:rPr>
          <w:rFonts w:ascii="Traditional Arabic"/>
          <w:rtl/>
          <w:lang w:bidi="ar-SA"/>
        </w:rPr>
        <w:t xml:space="preserve"> عرض کرد؟: ای رسول‌خدا! در خواب دیدم که سَرَم قطع شده بود و به سرعت روی زمین می‌غ</w:t>
      </w:r>
      <w:r w:rsidR="005F5124" w:rsidRPr="009C02EA">
        <w:rPr>
          <w:rFonts w:ascii="Traditional Arabic" w:hint="cs"/>
          <w:rtl/>
          <w:lang w:bidi="ar-SA"/>
        </w:rPr>
        <w:t>ل</w:t>
      </w:r>
      <w:r w:rsidRPr="009C02EA">
        <w:rPr>
          <w:rFonts w:ascii="Traditional Arabic"/>
          <w:rtl/>
          <w:lang w:bidi="ar-SA"/>
        </w:rPr>
        <w:t>تید و من به دنبالش می‌دویدم. پیامبر</w:t>
      </w:r>
      <w:r w:rsidRPr="009C02EA">
        <w:rPr>
          <w:rFonts w:ascii="Traditional Arabic"/>
          <w:lang w:bidi="ar-SA"/>
        </w:rPr>
        <w:sym w:font="AGA Arabesque" w:char="F072"/>
      </w:r>
      <w:r w:rsidRPr="009C02EA">
        <w:rPr>
          <w:rFonts w:ascii="Traditional Arabic"/>
          <w:rtl/>
          <w:lang w:bidi="ar-SA"/>
        </w:rPr>
        <w:t xml:space="preserve"> به او فرمود: </w:t>
      </w:r>
      <w:r w:rsidRPr="009C02EA">
        <w:rPr>
          <w:rStyle w:val="Char3"/>
          <w:rtl/>
          <w:lang w:bidi="ar-SA"/>
        </w:rPr>
        <w:t>«</w:t>
      </w:r>
      <w:r w:rsidR="00435D86" w:rsidRPr="009C02EA">
        <w:rPr>
          <w:rStyle w:val="Char3"/>
          <w:rtl/>
          <w:lang w:bidi="ar-SA"/>
        </w:rPr>
        <w:t>لا تُحَدِّث النَّاسَ بِتَلَعُّبِ الشَّيطانِ بِكَ فِي مَنَامِ</w:t>
      </w:r>
      <w:r w:rsidR="000D3E26">
        <w:rPr>
          <w:rStyle w:val="Char3"/>
          <w:rtl/>
          <w:lang w:bidi="ar-SA"/>
        </w:rPr>
        <w:t>كَ</w:t>
      </w:r>
      <w:r w:rsidRPr="009C02EA">
        <w:rPr>
          <w:rStyle w:val="Char3"/>
          <w:rtl/>
          <w:lang w:bidi="ar-SA"/>
        </w:rPr>
        <w:t>»</w:t>
      </w:r>
      <w:r w:rsidR="00435D86" w:rsidRPr="009C02EA">
        <w:rPr>
          <w:rFonts w:ascii="Traditional Arabic"/>
          <w:rtl/>
          <w:lang w:bidi="ar-SA"/>
        </w:rPr>
        <w:t>. یعنی: «</w:t>
      </w:r>
      <w:r w:rsidR="002627CE" w:rsidRPr="009C02EA">
        <w:rPr>
          <w:rFonts w:ascii="Traditional Arabic"/>
          <w:rtl/>
          <w:lang w:bidi="ar-SA"/>
        </w:rPr>
        <w:t>بازی‌ای را که شیطان در خواب با تو کرده است، برای مردم بازگو نکن».</w:t>
      </w:r>
      <w:r w:rsidR="0077361E" w:rsidRPr="009C02EA">
        <w:rPr>
          <w:rFonts w:ascii="Traditional Arabic"/>
          <w:rtl/>
          <w:lang w:bidi="ar-SA"/>
        </w:rPr>
        <w:t xml:space="preserve"> چنین خوابی، بی‌معناست؛ </w:t>
      </w:r>
      <w:r w:rsidR="005109DE" w:rsidRPr="009C02EA">
        <w:rPr>
          <w:rFonts w:ascii="Traditional Arabic"/>
          <w:rtl/>
          <w:lang w:bidi="ar-SA"/>
        </w:rPr>
        <w:t xml:space="preserve">چه </w:t>
      </w:r>
      <w:r w:rsidR="0077361E" w:rsidRPr="009C02EA">
        <w:rPr>
          <w:rFonts w:ascii="Traditional Arabic"/>
          <w:rtl/>
          <w:lang w:bidi="ar-SA"/>
        </w:rPr>
        <w:t>معنا دارد که سرِ انسان قطع شود و آن‌گاه او به دنبال سرِ قطع‌شده‌اش که روی زمین می</w:t>
      </w:r>
      <w:r w:rsidR="005109DE" w:rsidRPr="009C02EA">
        <w:rPr>
          <w:rFonts w:ascii="Traditional Arabic"/>
          <w:rtl/>
          <w:lang w:bidi="ar-SA"/>
        </w:rPr>
        <w:t>‌غلتد، بِدَود؟!</w:t>
      </w:r>
    </w:p>
    <w:p w:rsidR="0077361E" w:rsidRPr="009C02EA" w:rsidRDefault="008567F5" w:rsidP="00BB388D">
      <w:pPr>
        <w:rPr>
          <w:rFonts w:ascii="Traditional Arabic"/>
          <w:rtl/>
          <w:lang w:bidi="ar-SA"/>
        </w:rPr>
      </w:pPr>
      <w:r w:rsidRPr="009C02EA">
        <w:rPr>
          <w:rFonts w:ascii="Traditional Arabic"/>
          <w:rtl/>
          <w:lang w:bidi="ar-SA"/>
        </w:rPr>
        <w:t>گاه انسان، خوابی درباره‌ی پدر، یا مادر یا برادر یا عمویش می‌بیند که ممکن است خوابِ معنادار و یا خوابی بی‌معنا و از سوی شیطان</w:t>
      </w:r>
      <w:r w:rsidR="003B2074" w:rsidRPr="009C02EA">
        <w:rPr>
          <w:rFonts w:ascii="Traditional Arabic"/>
          <w:rtl/>
          <w:lang w:bidi="ar-SA"/>
        </w:rPr>
        <w:t xml:space="preserve"> باشد؛ بدین‌سان که شیطان خودش را در خوابِ انسان به شکلِ کسی درآورَد. البته همان‌گونه که در حدیث آمده است: شیطان نمی‌تواند خودش را شبیهِ پیامبر</w:t>
      </w:r>
      <w:r w:rsidR="003B2074" w:rsidRPr="009C02EA">
        <w:rPr>
          <w:rFonts w:ascii="Traditional Arabic"/>
          <w:lang w:bidi="ar-SA"/>
        </w:rPr>
        <w:sym w:font="AGA Arabesque" w:char="F072"/>
      </w:r>
      <w:r w:rsidR="003B2074" w:rsidRPr="009C02EA">
        <w:rPr>
          <w:rFonts w:ascii="Traditional Arabic"/>
          <w:rtl/>
          <w:lang w:bidi="ar-SA"/>
        </w:rPr>
        <w:t xml:space="preserve"> بسازد و جرأت چنین کاری را ندارد. از این‌رو اگرانسان، کسی را در خواب ببیند و در دلش چنین بیاید که پیامبر</w:t>
      </w:r>
      <w:r w:rsidR="003B2074" w:rsidRPr="009C02EA">
        <w:rPr>
          <w:rFonts w:ascii="Traditional Arabic"/>
          <w:lang w:bidi="ar-SA"/>
        </w:rPr>
        <w:sym w:font="AGA Arabesque" w:char="F072"/>
      </w:r>
      <w:r w:rsidR="003B2074" w:rsidRPr="009C02EA">
        <w:rPr>
          <w:rFonts w:ascii="Traditional Arabic"/>
          <w:rtl/>
          <w:lang w:bidi="ar-SA"/>
        </w:rPr>
        <w:t xml:space="preserve"> بوده است، ویژگی‌های شخصی را که در خواب دیده، با ویژگی‌هایی که درباره‌ی پیامبر</w:t>
      </w:r>
      <w:r w:rsidR="003B2074" w:rsidRPr="009C02EA">
        <w:rPr>
          <w:rFonts w:ascii="Traditional Arabic"/>
          <w:lang w:bidi="ar-SA"/>
        </w:rPr>
        <w:sym w:font="AGA Arabesque" w:char="F072"/>
      </w:r>
      <w:r w:rsidR="003B2074" w:rsidRPr="009C02EA">
        <w:rPr>
          <w:rFonts w:ascii="Traditional Arabic"/>
          <w:rtl/>
          <w:lang w:bidi="ar-SA"/>
        </w:rPr>
        <w:t xml:space="preserve"> روایت شده است، مقای</w:t>
      </w:r>
      <w:r w:rsidR="008C4129" w:rsidRPr="009C02EA">
        <w:rPr>
          <w:rFonts w:ascii="Traditional Arabic"/>
          <w:rtl/>
          <w:lang w:bidi="ar-SA"/>
        </w:rPr>
        <w:t>سه کند؛ اگر مطابقت داشت، پیامبر</w:t>
      </w:r>
      <w:r w:rsidR="008C4129" w:rsidRPr="009C02EA">
        <w:rPr>
          <w:rFonts w:ascii="Traditional Arabic"/>
          <w:lang w:bidi="ar-SA"/>
        </w:rPr>
        <w:sym w:font="AGA Arabesque" w:char="F072"/>
      </w:r>
      <w:r w:rsidR="003B2074" w:rsidRPr="009C02EA">
        <w:rPr>
          <w:rFonts w:ascii="Traditional Arabic"/>
          <w:rtl/>
          <w:lang w:bidi="ar-SA"/>
        </w:rPr>
        <w:t xml:space="preserve"> را در خواب دیده، و گرنه، آن‌چه دیده، اوهامی از سوی شیطان بوده است.</w:t>
      </w:r>
      <w:r w:rsidR="000F3EA8" w:rsidRPr="009C02EA">
        <w:rPr>
          <w:rFonts w:ascii="Traditional Arabic"/>
          <w:rtl/>
          <w:lang w:bidi="ar-SA"/>
        </w:rPr>
        <w:t xml:space="preserve"> چنان‌که بسیار پیش می‌آید که شخصی می‌گوید: پیامبر</w:t>
      </w:r>
      <w:r w:rsidR="000F3EA8" w:rsidRPr="009C02EA">
        <w:rPr>
          <w:rFonts w:ascii="Traditional Arabic"/>
          <w:lang w:bidi="ar-SA"/>
        </w:rPr>
        <w:sym w:font="AGA Arabesque" w:char="F072"/>
      </w:r>
      <w:r w:rsidR="000F3EA8" w:rsidRPr="009C02EA">
        <w:rPr>
          <w:rFonts w:ascii="Traditional Arabic"/>
          <w:rtl/>
          <w:lang w:bidi="ar-SA"/>
        </w:rPr>
        <w:t xml:space="preserve"> را در خواب دیدم که چنین و چنان گفت یا این عمل را انجام داد؛ اما با بیان اوصاف و ویژگی‌های فردی که در خواب دیده است، روشن می‌گردد که این اوصاف و ویژگی‌ها، با ویژگی‌های پیامبر</w:t>
      </w:r>
      <w:r w:rsidR="000F3EA8" w:rsidRPr="009C02EA">
        <w:rPr>
          <w:rFonts w:ascii="Traditional Arabic"/>
          <w:lang w:bidi="ar-SA"/>
        </w:rPr>
        <w:sym w:font="AGA Arabesque" w:char="F072"/>
      </w:r>
      <w:r w:rsidR="000F3EA8" w:rsidRPr="009C02EA">
        <w:rPr>
          <w:rFonts w:ascii="Traditional Arabic"/>
          <w:rtl/>
          <w:lang w:bidi="ar-SA"/>
        </w:rPr>
        <w:t xml:space="preserve"> هم‌خوانی ندارد؛ یعنی آن فرد، پیامبر</w:t>
      </w:r>
      <w:r w:rsidR="000F3EA8" w:rsidRPr="009C02EA">
        <w:rPr>
          <w:rFonts w:ascii="Traditional Arabic"/>
          <w:lang w:bidi="ar-SA"/>
        </w:rPr>
        <w:sym w:font="AGA Arabesque" w:char="F072"/>
      </w:r>
      <w:r w:rsidR="000F3EA8" w:rsidRPr="009C02EA">
        <w:rPr>
          <w:rFonts w:ascii="Traditional Arabic"/>
          <w:rtl/>
          <w:lang w:bidi="ar-SA"/>
        </w:rPr>
        <w:t xml:space="preserve"> نبوده است. در چنین مواردی قاطعانه می‌گوییم: کسی که در خواب دیده‌ای، پیامبر</w:t>
      </w:r>
      <w:r w:rsidR="000F3EA8" w:rsidRPr="009C02EA">
        <w:rPr>
          <w:rFonts w:ascii="Traditional Arabic"/>
          <w:lang w:bidi="ar-SA"/>
        </w:rPr>
        <w:sym w:font="AGA Arabesque" w:char="F072"/>
      </w:r>
      <w:r w:rsidR="000F3EA8" w:rsidRPr="009C02EA">
        <w:rPr>
          <w:rFonts w:ascii="Traditional Arabic"/>
          <w:rtl/>
          <w:lang w:bidi="ar-SA"/>
        </w:rPr>
        <w:t xml:space="preserve"> نبوده است.</w:t>
      </w:r>
    </w:p>
    <w:p w:rsidR="000F3EA8" w:rsidRPr="009C02EA" w:rsidRDefault="0036517D" w:rsidP="00BB388D">
      <w:pPr>
        <w:rPr>
          <w:rFonts w:ascii="Traditional Arabic"/>
          <w:rtl/>
          <w:lang w:bidi="ar-SA"/>
        </w:rPr>
      </w:pPr>
      <w:r w:rsidRPr="009C02EA">
        <w:rPr>
          <w:rFonts w:ascii="Traditional Arabic"/>
          <w:rtl/>
          <w:lang w:bidi="ar-SA"/>
        </w:rPr>
        <w:t>اما اگر اوصافی که بیان می‌کند، با ویژگی‌های پیامبر</w:t>
      </w:r>
      <w:r w:rsidRPr="009C02EA">
        <w:rPr>
          <w:rFonts w:ascii="Traditional Arabic"/>
          <w:lang w:bidi="ar-SA"/>
        </w:rPr>
        <w:sym w:font="AGA Arabesque" w:char="F072"/>
      </w:r>
      <w:r w:rsidRPr="009C02EA">
        <w:rPr>
          <w:rFonts w:ascii="Traditional Arabic"/>
          <w:rtl/>
          <w:lang w:bidi="ar-SA"/>
        </w:rPr>
        <w:t xml:space="preserve"> مطابقت داشت، پس، پیامبر</w:t>
      </w:r>
      <w:r w:rsidRPr="009C02EA">
        <w:rPr>
          <w:rFonts w:ascii="Traditional Arabic"/>
          <w:lang w:bidi="ar-SA"/>
        </w:rPr>
        <w:sym w:font="AGA Arabesque" w:char="F072"/>
      </w:r>
      <w:r w:rsidRPr="009C02EA">
        <w:rPr>
          <w:rFonts w:ascii="Traditional Arabic"/>
          <w:rtl/>
          <w:lang w:bidi="ar-SA"/>
        </w:rPr>
        <w:t xml:space="preserve"> را خواب دیده است. باید دانست که امکان ندارد رسول‌خدا</w:t>
      </w:r>
      <w:r w:rsidRPr="009C02EA">
        <w:rPr>
          <w:rFonts w:ascii="Traditional Arabic"/>
          <w:lang w:bidi="ar-SA"/>
        </w:rPr>
        <w:sym w:font="AGA Arabesque" w:char="F072"/>
      </w:r>
      <w:r w:rsidRPr="009C02EA">
        <w:rPr>
          <w:rFonts w:ascii="Traditional Arabic"/>
          <w:rtl/>
          <w:lang w:bidi="ar-SA"/>
        </w:rPr>
        <w:t xml:space="preserve"> به خوابِ کسی بیاید و چیزی بگوید که بر خلاف شریعتِ اوست</w:t>
      </w:r>
      <w:r w:rsidR="001435AB" w:rsidRPr="009C02EA">
        <w:rPr>
          <w:rFonts w:ascii="Traditional Arabic"/>
          <w:rtl/>
          <w:lang w:bidi="ar-SA"/>
        </w:rPr>
        <w:t>؛</w:t>
      </w:r>
      <w:r w:rsidRPr="009C02EA">
        <w:rPr>
          <w:rFonts w:ascii="Traditional Arabic"/>
          <w:rtl/>
          <w:lang w:bidi="ar-SA"/>
        </w:rPr>
        <w:t xml:space="preserve"> یعنی اگر کسی بیاید و بگوید: </w:t>
      </w:r>
      <w:r w:rsidR="001435AB" w:rsidRPr="009C02EA">
        <w:rPr>
          <w:rFonts w:ascii="Traditional Arabic"/>
          <w:rtl/>
          <w:lang w:bidi="ar-SA"/>
        </w:rPr>
        <w:t>«</w:t>
      </w: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را در خواب دیدم که چنین و چنان گفت»، اگر با شریعت محمدی در تعارض باشد، در دروغ بودنش، جای هیچ شک و تردیدی وجود ندارد و اگر ویژگی‌های شخصی که در خواب این فرد آمده، با ویژگی‌های پیامبر</w:t>
      </w:r>
      <w:r w:rsidRPr="009C02EA">
        <w:rPr>
          <w:rFonts w:ascii="Traditional Arabic"/>
          <w:lang w:bidi="ar-SA"/>
        </w:rPr>
        <w:sym w:font="AGA Arabesque" w:char="F072"/>
      </w:r>
      <w:r w:rsidRPr="009C02EA">
        <w:rPr>
          <w:rFonts w:ascii="Traditional Arabic"/>
          <w:rtl/>
          <w:lang w:bidi="ar-SA"/>
        </w:rPr>
        <w:t xml:space="preserve"> مطابقت داشت، چنین نتیجه‌گیری می‌کنیم که </w:t>
      </w:r>
      <w:r w:rsidR="00611610" w:rsidRPr="009C02EA">
        <w:rPr>
          <w:rFonts w:ascii="Traditional Arabic"/>
          <w:rtl/>
          <w:lang w:bidi="ar-SA"/>
        </w:rPr>
        <w:t xml:space="preserve">این فرد، </w:t>
      </w:r>
      <w:r w:rsidR="009F64E3" w:rsidRPr="009C02EA">
        <w:rPr>
          <w:rFonts w:ascii="Traditional Arabic"/>
          <w:rtl/>
          <w:lang w:bidi="ar-SA"/>
        </w:rPr>
        <w:t>به‌دروغ ادعا می‌کند که پیامبر</w:t>
      </w:r>
      <w:r w:rsidR="009F64E3" w:rsidRPr="009C02EA">
        <w:rPr>
          <w:rFonts w:ascii="Traditional Arabic"/>
          <w:lang w:bidi="ar-SA"/>
        </w:rPr>
        <w:sym w:font="AGA Arabesque" w:char="F072"/>
      </w:r>
      <w:r w:rsidR="002053B2" w:rsidRPr="009C02EA">
        <w:rPr>
          <w:rFonts w:ascii="Traditional Arabic"/>
          <w:rtl/>
          <w:lang w:bidi="ar-SA"/>
        </w:rPr>
        <w:t xml:space="preserve"> را در خواب دیده است؛</w:t>
      </w:r>
      <w:r w:rsidR="009F64E3" w:rsidRPr="009C02EA">
        <w:rPr>
          <w:rFonts w:ascii="Traditional Arabic"/>
          <w:rtl/>
          <w:lang w:bidi="ar-SA"/>
        </w:rPr>
        <w:t xml:space="preserve"> لذا به سخنانش اهمیت نمی‌دهیم.</w:t>
      </w:r>
    </w:p>
    <w:p w:rsidR="003B2074" w:rsidRPr="009C02EA" w:rsidRDefault="002053B2" w:rsidP="00D525CC">
      <w:pPr>
        <w:ind w:firstLine="0"/>
        <w:jc w:val="center"/>
        <w:rPr>
          <w:rFonts w:ascii="Traditional Arabic"/>
          <w:rtl/>
          <w:lang w:bidi="ar-SA"/>
        </w:rPr>
      </w:pPr>
      <w:r w:rsidRPr="009C02EA">
        <w:rPr>
          <w:rFonts w:ascii="Traditional Arabic"/>
          <w:rtl/>
          <w:lang w:bidi="ar-SA"/>
        </w:rPr>
        <w:t>***</w:t>
      </w:r>
    </w:p>
    <w:p w:rsidR="00CA5010" w:rsidRPr="009C02EA" w:rsidRDefault="002053B2" w:rsidP="00933ABD">
      <w:pPr>
        <w:spacing w:before="180" w:line="228" w:lineRule="auto"/>
        <w:rPr>
          <w:rFonts w:ascii="Traditional Arabic" w:cs="Traditional Arabic"/>
          <w:sz w:val="32"/>
          <w:szCs w:val="32"/>
          <w:rtl/>
          <w:lang w:bidi="ar-SA"/>
        </w:rPr>
      </w:pPr>
      <w:r w:rsidRPr="009C02EA">
        <w:rPr>
          <w:rStyle w:val="Char4"/>
          <w:rtl/>
          <w:lang w:bidi="ar-SA"/>
        </w:rPr>
        <w:t>846- وَعَنْ أَبِي قتادةَ</w:t>
      </w:r>
      <w:r w:rsidRPr="009C02EA">
        <w:rPr>
          <w:rStyle w:val="Char4"/>
          <w:b w:val="0"/>
          <w:bCs w:val="0"/>
          <w:rtl/>
          <w:lang w:bidi="ar-SA"/>
        </w:rPr>
        <w:sym w:font="AGA Arabesque" w:char="F074"/>
      </w:r>
      <w:r w:rsidRPr="009C02EA">
        <w:rPr>
          <w:rStyle w:val="Char4"/>
          <w:rtl/>
          <w:lang w:bidi="ar-SA"/>
        </w:rPr>
        <w:t xml:space="preserve"> قال: قال النَّبِيُّ</w:t>
      </w:r>
      <w:r w:rsidRPr="009C02EA">
        <w:rPr>
          <w:rStyle w:val="Char4"/>
          <w:b w:val="0"/>
          <w:bCs w:val="0"/>
          <w:rtl/>
          <w:lang w:bidi="ar-SA"/>
        </w:rPr>
        <w:sym w:font="AGA Arabesque" w:char="F072"/>
      </w:r>
      <w:r w:rsidRPr="009C02EA">
        <w:rPr>
          <w:rStyle w:val="Char4"/>
          <w:rtl/>
          <w:lang w:bidi="ar-SA"/>
        </w:rPr>
        <w:t>: «الرّؤيا الصَّالَحِةُ وفي رواية الرُّؤيَا الحَسَنَةُ منَ اللّهِ، والْ</w:t>
      </w:r>
      <w:r w:rsidR="00136847" w:rsidRPr="009C02EA">
        <w:rPr>
          <w:rStyle w:val="Char4"/>
          <w:rtl/>
          <w:lang w:bidi="ar-SA"/>
        </w:rPr>
        <w:t>حُلْ</w:t>
      </w:r>
      <w:r w:rsidRPr="009C02EA">
        <w:rPr>
          <w:rStyle w:val="Char4"/>
          <w:rtl/>
          <w:lang w:bidi="ar-SA"/>
        </w:rPr>
        <w:t>م</w:t>
      </w:r>
      <w:r w:rsidR="00136847" w:rsidRPr="009C02EA">
        <w:rPr>
          <w:rStyle w:val="Char4"/>
          <w:rtl/>
          <w:lang w:bidi="ar-SA"/>
        </w:rPr>
        <w:t>ُ</w:t>
      </w:r>
      <w:r w:rsidRPr="009C02EA">
        <w:rPr>
          <w:rStyle w:val="Char4"/>
          <w:rtl/>
          <w:lang w:bidi="ar-SA"/>
        </w:rPr>
        <w:t xml:space="preserve"> مِنَ الشَّيْطَانِ، فَمَن رَأى شَيْئًا يَكرَهُهُ فَلْيَنْفُثْ عَن شِمَالِهِ ثَلاَثًا، وَلْيَتَعَوَّذْ مِنَ الشَّيْطانِ فَإنَّها لا تَضُرُّهُ».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0"/>
      </w:r>
      <w:r w:rsidR="00F70C43" w:rsidRPr="00F70C43">
        <w:rPr>
          <w:rStyle w:val="FootnoteReference"/>
          <w:rFonts w:cs="B Lotus"/>
          <w:szCs w:val="28"/>
          <w:rtl/>
          <w:lang w:bidi="ar-SA"/>
        </w:rPr>
        <w:t>)</w:t>
      </w:r>
    </w:p>
    <w:p w:rsidR="002053B2" w:rsidRPr="009C02EA" w:rsidRDefault="00136847"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ابوقتاده</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فرمود: «خواب خوب- در روایتی رؤیای صالحه آمده و در روایتی دیگر، رؤیای حسنه- از سوی الله است و خوابِ بد (خواب پریشان) از سوی شیطان. پس هرکس خوابی دید که از آن خوشَش نمی‌آید، </w:t>
      </w:r>
      <w:r w:rsidR="00320B7F" w:rsidRPr="009C02EA">
        <w:rPr>
          <w:rFonts w:ascii="Traditional Arabic"/>
          <w:rtl/>
          <w:lang w:bidi="ar-SA"/>
        </w:rPr>
        <w:t>سه بار به سمت چپ - به‌آرامی و بدون آبِ دهان- تُف کند و از شرّ شیطان به الله پناه ببرد که در این صورت، آن خواب زیانی به او نمی‌رساند».</w:t>
      </w:r>
    </w:p>
    <w:p w:rsidR="00223705" w:rsidRPr="009C02EA" w:rsidRDefault="00223705" w:rsidP="00933ABD">
      <w:pPr>
        <w:spacing w:before="180" w:line="228" w:lineRule="auto"/>
        <w:rPr>
          <w:rFonts w:ascii="Traditional Arabic" w:cs="Traditional Arabic"/>
          <w:sz w:val="32"/>
          <w:szCs w:val="32"/>
          <w:rtl/>
          <w:lang w:bidi="ar-SA"/>
        </w:rPr>
      </w:pPr>
      <w:r w:rsidRPr="009C02EA">
        <w:rPr>
          <w:rStyle w:val="Char4"/>
          <w:rtl/>
          <w:lang w:bidi="ar-SA"/>
        </w:rPr>
        <w:t>847- وَعَنْ جَابِرٍ</w:t>
      </w:r>
      <w:r w:rsidRPr="009C02EA">
        <w:rPr>
          <w:rStyle w:val="Char4"/>
          <w:b w:val="0"/>
          <w:bCs w:val="0"/>
          <w:rtl/>
          <w:lang w:bidi="ar-SA"/>
        </w:rPr>
        <w:sym w:font="AGA Arabesque" w:char="F074"/>
      </w:r>
      <w:r w:rsidRPr="009C02EA">
        <w:rPr>
          <w:rStyle w:val="Char4"/>
          <w:rtl/>
          <w:lang w:bidi="ar-SA"/>
        </w:rPr>
        <w:t xml:space="preserve"> عَنْ رسولِ اللّهِ</w:t>
      </w:r>
      <w:r w:rsidRPr="009C02EA">
        <w:rPr>
          <w:rStyle w:val="Char4"/>
          <w:b w:val="0"/>
          <w:bCs w:val="0"/>
          <w:rtl/>
          <w:lang w:bidi="ar-SA"/>
        </w:rPr>
        <w:sym w:font="AGA Arabesque" w:char="F072"/>
      </w:r>
      <w:r w:rsidRPr="009C02EA">
        <w:rPr>
          <w:rStyle w:val="Char4"/>
          <w:rtl/>
          <w:lang w:bidi="ar-SA"/>
        </w:rPr>
        <w:t xml:space="preserve"> قال: «إذَا رَأى أحَدُكُم الرُّؤيا يَكْرَهُها فلْيَبْصُقْ عَن يَسَارِهِ ثَلاَثًا، وَلْيَسْتَعِذْ باللّهِ مِنَ الشَّيَطانِ ثَلاثًا، وَلْيَتَحَوَّلْ عَنْ جَنْبِهِ الّذِي كانَ عَلَيْهِ».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1"/>
      </w:r>
      <w:r w:rsidR="00F70C43" w:rsidRPr="00F70C43">
        <w:rPr>
          <w:rStyle w:val="FootnoteReference"/>
          <w:rFonts w:cs="B Lotus"/>
          <w:szCs w:val="28"/>
          <w:rtl/>
          <w:lang w:bidi="ar-SA"/>
        </w:rPr>
        <w:t>)</w:t>
      </w:r>
    </w:p>
    <w:p w:rsidR="00223705" w:rsidRPr="008E17E2" w:rsidRDefault="00F31259" w:rsidP="00BB388D">
      <w:pPr>
        <w:rPr>
          <w:rFonts w:ascii="Traditional Arabic" w:hAnsi="Traditional Arabic"/>
          <w:spacing w:val="-2"/>
          <w:rtl/>
          <w:lang w:bidi="ar-SA"/>
        </w:rPr>
      </w:pPr>
      <w:r w:rsidRPr="008E17E2">
        <w:rPr>
          <w:rFonts w:ascii="Traditional Arabic" w:hAnsi="Traditional Arabic"/>
          <w:b/>
          <w:bCs/>
          <w:spacing w:val="-2"/>
          <w:rtl/>
          <w:lang w:bidi="ar-SA"/>
        </w:rPr>
        <w:t>ترجمه:</w:t>
      </w:r>
      <w:r w:rsidRPr="008E17E2">
        <w:rPr>
          <w:rFonts w:ascii="Traditional Arabic" w:hAnsi="Traditional Arabic"/>
          <w:spacing w:val="-2"/>
          <w:rtl/>
          <w:lang w:bidi="ar-SA"/>
        </w:rPr>
        <w:t xml:space="preserve"> جابر</w:t>
      </w:r>
      <w:r w:rsidRPr="008E17E2">
        <w:rPr>
          <w:rFonts w:ascii="Traditional Arabic" w:hAnsi="Traditional Arabic"/>
          <w:spacing w:val="-2"/>
          <w:lang w:bidi="ar-SA"/>
        </w:rPr>
        <w:sym w:font="AGA Arabesque" w:char="F074"/>
      </w:r>
      <w:r w:rsidRPr="008E17E2">
        <w:rPr>
          <w:rFonts w:ascii="Traditional Arabic" w:hAnsi="Traditional Arabic"/>
          <w:spacing w:val="-2"/>
          <w:rtl/>
          <w:lang w:bidi="ar-SA"/>
        </w:rPr>
        <w:t xml:space="preserve"> می‌گوید: رسول‌الله</w:t>
      </w:r>
      <w:r w:rsidRPr="008E17E2">
        <w:rPr>
          <w:rFonts w:ascii="Traditional Arabic" w:hAnsi="Traditional Arabic"/>
          <w:spacing w:val="-2"/>
          <w:lang w:bidi="ar-SA"/>
        </w:rPr>
        <w:sym w:font="AGA Arabesque" w:char="F072"/>
      </w:r>
      <w:r w:rsidRPr="008E17E2">
        <w:rPr>
          <w:rFonts w:ascii="Traditional Arabic" w:hAnsi="Traditional Arabic"/>
          <w:spacing w:val="-2"/>
          <w:rtl/>
          <w:lang w:bidi="ar-SA"/>
        </w:rPr>
        <w:t xml:space="preserve"> فرمود: «هرگاه یکی از شما خوابی دید که از آن خوشَش نمی‌آید، سه بار به سمت چپش </w:t>
      </w:r>
      <w:r w:rsidR="00104292" w:rsidRPr="008E17E2">
        <w:rPr>
          <w:rFonts w:ascii="Traditional Arabic" w:hAnsi="Traditional Arabic"/>
          <w:spacing w:val="-2"/>
          <w:rtl/>
          <w:lang w:bidi="ar-SA"/>
        </w:rPr>
        <w:t xml:space="preserve">- </w:t>
      </w:r>
      <w:r w:rsidRPr="008E17E2">
        <w:rPr>
          <w:rFonts w:ascii="Traditional Arabic" w:hAnsi="Traditional Arabic"/>
          <w:spacing w:val="-2"/>
          <w:rtl/>
          <w:lang w:bidi="ar-SA"/>
        </w:rPr>
        <w:t xml:space="preserve">بدون </w:t>
      </w:r>
      <w:r w:rsidR="00493193" w:rsidRPr="008E17E2">
        <w:rPr>
          <w:rFonts w:ascii="Traditional Arabic" w:hAnsi="Traditional Arabic"/>
          <w:spacing w:val="-2"/>
          <w:rtl/>
          <w:lang w:bidi="ar-SA"/>
        </w:rPr>
        <w:t>آب دهان- تُف کند و سه بار از شرّ</w:t>
      </w:r>
      <w:r w:rsidR="00104292" w:rsidRPr="008E17E2">
        <w:rPr>
          <w:rFonts w:ascii="Traditional Arabic" w:hAnsi="Traditional Arabic"/>
          <w:spacing w:val="-2"/>
          <w:rtl/>
          <w:lang w:bidi="ar-SA"/>
        </w:rPr>
        <w:t xml:space="preserve"> شیطان به الله پناه ببرد و از پهلویی که ب</w:t>
      </w:r>
      <w:r w:rsidR="003F4CD4" w:rsidRPr="008E17E2">
        <w:rPr>
          <w:rFonts w:ascii="Traditional Arabic" w:hAnsi="Traditional Arabic"/>
          <w:spacing w:val="-2"/>
          <w:rtl/>
          <w:lang w:bidi="ar-SA"/>
        </w:rPr>
        <w:t>ر آن خوابیده است، به پهلوی دیگر</w:t>
      </w:r>
      <w:r w:rsidR="00104292" w:rsidRPr="008E17E2">
        <w:rPr>
          <w:rFonts w:ascii="Traditional Arabic" w:hAnsi="Traditional Arabic"/>
          <w:spacing w:val="-2"/>
          <w:rtl/>
          <w:lang w:bidi="ar-SA"/>
        </w:rPr>
        <w:t xml:space="preserve"> بخوابد».</w:t>
      </w:r>
    </w:p>
    <w:p w:rsidR="003F4CD4" w:rsidRPr="009C02EA" w:rsidRDefault="003F4CD4" w:rsidP="00933ABD">
      <w:pPr>
        <w:spacing w:before="180" w:line="228" w:lineRule="auto"/>
        <w:rPr>
          <w:rFonts w:ascii="Traditional Arabic" w:cs="Traditional Arabic"/>
          <w:sz w:val="32"/>
          <w:szCs w:val="32"/>
          <w:rtl/>
          <w:lang w:bidi="ar-SA"/>
        </w:rPr>
      </w:pPr>
      <w:r w:rsidRPr="009C02EA">
        <w:rPr>
          <w:rStyle w:val="Char4"/>
          <w:rtl/>
          <w:lang w:bidi="ar-SA"/>
        </w:rPr>
        <w:t xml:space="preserve">848- </w:t>
      </w:r>
      <w:r w:rsidR="008E75C5" w:rsidRPr="009C02EA">
        <w:rPr>
          <w:rStyle w:val="Char4"/>
          <w:rtl/>
          <w:lang w:bidi="ar-SA"/>
        </w:rPr>
        <w:t>وَعَنْ أب</w:t>
      </w:r>
      <w:r w:rsidR="007508C9" w:rsidRPr="009C02EA">
        <w:rPr>
          <w:rStyle w:val="Char4"/>
          <w:rtl/>
          <w:lang w:bidi="ar-SA"/>
        </w:rPr>
        <w:t>ِ</w:t>
      </w:r>
      <w:r w:rsidR="008E75C5" w:rsidRPr="009C02EA">
        <w:rPr>
          <w:rStyle w:val="Char4"/>
          <w:rtl/>
          <w:lang w:bidi="ar-SA"/>
        </w:rPr>
        <w:t>ي الأس</w:t>
      </w:r>
      <w:r w:rsidR="007508C9" w:rsidRPr="009C02EA">
        <w:rPr>
          <w:rStyle w:val="Char4"/>
          <w:rtl/>
          <w:lang w:bidi="ar-SA"/>
        </w:rPr>
        <w:t>ْ</w:t>
      </w:r>
      <w:r w:rsidR="008E75C5" w:rsidRPr="009C02EA">
        <w:rPr>
          <w:rStyle w:val="Char4"/>
          <w:rtl/>
          <w:lang w:bidi="ar-SA"/>
        </w:rPr>
        <w:t>ق</w:t>
      </w:r>
      <w:r w:rsidR="007508C9" w:rsidRPr="009C02EA">
        <w:rPr>
          <w:rStyle w:val="Char4"/>
          <w:rtl/>
          <w:lang w:bidi="ar-SA"/>
        </w:rPr>
        <w:t>َ</w:t>
      </w:r>
      <w:r w:rsidR="008E75C5" w:rsidRPr="009C02EA">
        <w:rPr>
          <w:rStyle w:val="Char4"/>
          <w:rtl/>
          <w:lang w:bidi="ar-SA"/>
        </w:rPr>
        <w:t>ع</w:t>
      </w:r>
      <w:r w:rsidR="007508C9" w:rsidRPr="009C02EA">
        <w:rPr>
          <w:rStyle w:val="Char4"/>
          <w:rtl/>
          <w:lang w:bidi="ar-SA"/>
        </w:rPr>
        <w:t>ِ</w:t>
      </w:r>
      <w:r w:rsidR="008E75C5" w:rsidRPr="009C02EA">
        <w:rPr>
          <w:rStyle w:val="Char4"/>
          <w:rtl/>
          <w:lang w:bidi="ar-SA"/>
        </w:rPr>
        <w:t xml:space="preserve"> و</w:t>
      </w:r>
      <w:r w:rsidR="007508C9" w:rsidRPr="009C02EA">
        <w:rPr>
          <w:rStyle w:val="Char4"/>
          <w:rtl/>
          <w:lang w:bidi="ar-SA"/>
        </w:rPr>
        <w:t>َ</w:t>
      </w:r>
      <w:r w:rsidR="008E75C5" w:rsidRPr="009C02EA">
        <w:rPr>
          <w:rStyle w:val="Char4"/>
          <w:rtl/>
          <w:lang w:bidi="ar-SA"/>
        </w:rPr>
        <w:t>اث</w:t>
      </w:r>
      <w:r w:rsidR="007508C9" w:rsidRPr="009C02EA">
        <w:rPr>
          <w:rStyle w:val="Char4"/>
          <w:rtl/>
          <w:lang w:bidi="ar-SA"/>
        </w:rPr>
        <w:t>ِ</w:t>
      </w:r>
      <w:r w:rsidR="008E75C5" w:rsidRPr="009C02EA">
        <w:rPr>
          <w:rStyle w:val="Char4"/>
          <w:rtl/>
          <w:lang w:bidi="ar-SA"/>
        </w:rPr>
        <w:t>ل</w:t>
      </w:r>
      <w:r w:rsidR="007508C9" w:rsidRPr="009C02EA">
        <w:rPr>
          <w:rStyle w:val="Char4"/>
          <w:rtl/>
          <w:lang w:bidi="ar-SA"/>
        </w:rPr>
        <w:t>َ</w:t>
      </w:r>
      <w:r w:rsidR="008E75C5" w:rsidRPr="009C02EA">
        <w:rPr>
          <w:rStyle w:val="Char4"/>
          <w:rtl/>
          <w:lang w:bidi="ar-SA"/>
        </w:rPr>
        <w:t>ة</w:t>
      </w:r>
      <w:r w:rsidR="007508C9" w:rsidRPr="009C02EA">
        <w:rPr>
          <w:rStyle w:val="Char4"/>
          <w:rtl/>
          <w:lang w:bidi="ar-SA"/>
        </w:rPr>
        <w:t>َ</w:t>
      </w:r>
      <w:r w:rsidR="008E75C5" w:rsidRPr="009C02EA">
        <w:rPr>
          <w:rStyle w:val="Char4"/>
          <w:rtl/>
          <w:lang w:bidi="ar-SA"/>
        </w:rPr>
        <w:t xml:space="preserve"> ب</w:t>
      </w:r>
      <w:r w:rsidR="007508C9" w:rsidRPr="009C02EA">
        <w:rPr>
          <w:rStyle w:val="Char4"/>
          <w:rtl/>
          <w:lang w:bidi="ar-SA"/>
        </w:rPr>
        <w:t>ْ</w:t>
      </w:r>
      <w:r w:rsidR="008E75C5" w:rsidRPr="009C02EA">
        <w:rPr>
          <w:rStyle w:val="Char4"/>
          <w:rtl/>
          <w:lang w:bidi="ar-SA"/>
        </w:rPr>
        <w:t>ن</w:t>
      </w:r>
      <w:r w:rsidR="007508C9" w:rsidRPr="009C02EA">
        <w:rPr>
          <w:rStyle w:val="Char4"/>
          <w:rtl/>
          <w:lang w:bidi="ar-SA"/>
        </w:rPr>
        <w:t>ِ</w:t>
      </w:r>
      <w:r w:rsidR="008E75C5" w:rsidRPr="009C02EA">
        <w:rPr>
          <w:rStyle w:val="Char4"/>
          <w:rtl/>
          <w:lang w:bidi="ar-SA"/>
        </w:rPr>
        <w:t xml:space="preserve"> الأ</w:t>
      </w:r>
      <w:r w:rsidR="007508C9" w:rsidRPr="009C02EA">
        <w:rPr>
          <w:rStyle w:val="Char4"/>
          <w:rtl/>
          <w:lang w:bidi="ar-SA"/>
        </w:rPr>
        <w:t>َ</w:t>
      </w:r>
      <w:r w:rsidR="008E75C5" w:rsidRPr="009C02EA">
        <w:rPr>
          <w:rStyle w:val="Char4"/>
          <w:rtl/>
          <w:lang w:bidi="ar-SA"/>
        </w:rPr>
        <w:t>س</w:t>
      </w:r>
      <w:r w:rsidR="007508C9" w:rsidRPr="009C02EA">
        <w:rPr>
          <w:rStyle w:val="Char4"/>
          <w:rtl/>
          <w:lang w:bidi="ar-SA"/>
        </w:rPr>
        <w:t>ْ</w:t>
      </w:r>
      <w:r w:rsidR="008E75C5" w:rsidRPr="009C02EA">
        <w:rPr>
          <w:rStyle w:val="Char4"/>
          <w:rtl/>
          <w:lang w:bidi="ar-SA"/>
        </w:rPr>
        <w:t>ق</w:t>
      </w:r>
      <w:r w:rsidR="007508C9" w:rsidRPr="009C02EA">
        <w:rPr>
          <w:rStyle w:val="Char4"/>
          <w:rtl/>
          <w:lang w:bidi="ar-SA"/>
        </w:rPr>
        <w:t>َ</w:t>
      </w:r>
      <w:r w:rsidR="008E75C5" w:rsidRPr="009C02EA">
        <w:rPr>
          <w:rStyle w:val="Char4"/>
          <w:rtl/>
          <w:lang w:bidi="ar-SA"/>
        </w:rPr>
        <w:t>ع</w:t>
      </w:r>
      <w:r w:rsidR="007508C9" w:rsidRPr="009C02EA">
        <w:rPr>
          <w:rStyle w:val="Char4"/>
          <w:rtl/>
          <w:lang w:bidi="ar-SA"/>
        </w:rPr>
        <w:t>ِ</w:t>
      </w:r>
      <w:r w:rsidR="007508C9" w:rsidRPr="009C02EA">
        <w:rPr>
          <w:rStyle w:val="Char4"/>
          <w:b w:val="0"/>
          <w:bCs w:val="0"/>
          <w:rtl/>
          <w:lang w:bidi="ar-SA"/>
        </w:rPr>
        <w:sym w:font="AGA Arabesque" w:char="F074"/>
      </w:r>
      <w:r w:rsidR="008E75C5" w:rsidRPr="009C02EA">
        <w:rPr>
          <w:rStyle w:val="Char4"/>
          <w:rtl/>
          <w:lang w:bidi="ar-SA"/>
        </w:rPr>
        <w:t xml:space="preserve"> قال: قال رسول</w:t>
      </w:r>
      <w:r w:rsidR="007508C9" w:rsidRPr="009C02EA">
        <w:rPr>
          <w:rStyle w:val="Char4"/>
          <w:rtl/>
          <w:lang w:bidi="ar-SA"/>
        </w:rPr>
        <w:t>ُ</w:t>
      </w:r>
      <w:r w:rsidR="008E75C5" w:rsidRPr="009C02EA">
        <w:rPr>
          <w:rStyle w:val="Char4"/>
          <w:rtl/>
          <w:lang w:bidi="ar-SA"/>
        </w:rPr>
        <w:t xml:space="preserve"> الل</w:t>
      </w:r>
      <w:r w:rsidR="007508C9" w:rsidRPr="009C02EA">
        <w:rPr>
          <w:rStyle w:val="Char4"/>
          <w:rtl/>
          <w:lang w:bidi="ar-SA"/>
        </w:rPr>
        <w:t>ّ</w:t>
      </w:r>
      <w:r w:rsidR="008E75C5" w:rsidRPr="009C02EA">
        <w:rPr>
          <w:rStyle w:val="Char4"/>
          <w:rtl/>
          <w:lang w:bidi="ar-SA"/>
        </w:rPr>
        <w:t>ه</w:t>
      </w:r>
      <w:r w:rsidR="007508C9" w:rsidRPr="009C02EA">
        <w:rPr>
          <w:rStyle w:val="Char4"/>
          <w:b w:val="0"/>
          <w:bCs w:val="0"/>
          <w:rtl/>
          <w:lang w:bidi="ar-SA"/>
        </w:rPr>
        <w:sym w:font="AGA Arabesque" w:char="F072"/>
      </w:r>
      <w:r w:rsidR="008E75C5" w:rsidRPr="009C02EA">
        <w:rPr>
          <w:rStyle w:val="Char4"/>
          <w:rtl/>
          <w:lang w:bidi="ar-SA"/>
        </w:rPr>
        <w:t>:</w:t>
      </w:r>
      <w:r w:rsidR="007508C9" w:rsidRPr="009C02EA">
        <w:rPr>
          <w:rStyle w:val="Char4"/>
          <w:rtl/>
          <w:lang w:bidi="ar-SA"/>
        </w:rPr>
        <w:t xml:space="preserve"> </w:t>
      </w:r>
      <w:r w:rsidR="008E75C5" w:rsidRPr="009C02EA">
        <w:rPr>
          <w:rStyle w:val="Char4"/>
          <w:rtl/>
          <w:lang w:bidi="ar-SA"/>
        </w:rPr>
        <w:t>«إنَّ م</w:t>
      </w:r>
      <w:r w:rsidR="007508C9" w:rsidRPr="009C02EA">
        <w:rPr>
          <w:rStyle w:val="Char4"/>
          <w:rtl/>
          <w:lang w:bidi="ar-SA"/>
        </w:rPr>
        <w:t>ِ</w:t>
      </w:r>
      <w:r w:rsidR="008E75C5" w:rsidRPr="009C02EA">
        <w:rPr>
          <w:rStyle w:val="Char4"/>
          <w:rtl/>
          <w:lang w:bidi="ar-SA"/>
        </w:rPr>
        <w:t>ن</w:t>
      </w:r>
      <w:r w:rsidR="007508C9" w:rsidRPr="009C02EA">
        <w:rPr>
          <w:rStyle w:val="Char4"/>
          <w:rtl/>
          <w:lang w:bidi="ar-SA"/>
        </w:rPr>
        <w:t>ْ</w:t>
      </w:r>
      <w:r w:rsidR="008E75C5" w:rsidRPr="009C02EA">
        <w:rPr>
          <w:rStyle w:val="Char4"/>
          <w:rtl/>
          <w:lang w:bidi="ar-SA"/>
        </w:rPr>
        <w:t xml:space="preserve"> أ</w:t>
      </w:r>
      <w:r w:rsidR="007508C9" w:rsidRPr="009C02EA">
        <w:rPr>
          <w:rStyle w:val="Char4"/>
          <w:rtl/>
          <w:lang w:bidi="ar-SA"/>
        </w:rPr>
        <w:t>َ</w:t>
      </w:r>
      <w:r w:rsidR="008E75C5" w:rsidRPr="009C02EA">
        <w:rPr>
          <w:rStyle w:val="Char4"/>
          <w:rtl/>
          <w:lang w:bidi="ar-SA"/>
        </w:rPr>
        <w:t>ع</w:t>
      </w:r>
      <w:r w:rsidR="007508C9" w:rsidRPr="009C02EA">
        <w:rPr>
          <w:rStyle w:val="Char4"/>
          <w:rtl/>
          <w:lang w:bidi="ar-SA"/>
        </w:rPr>
        <w:t>ْ</w:t>
      </w:r>
      <w:r w:rsidR="008E75C5" w:rsidRPr="009C02EA">
        <w:rPr>
          <w:rStyle w:val="Char4"/>
          <w:rtl/>
          <w:lang w:bidi="ar-SA"/>
        </w:rPr>
        <w:t>ظَم</w:t>
      </w:r>
      <w:r w:rsidR="007508C9" w:rsidRPr="009C02EA">
        <w:rPr>
          <w:rStyle w:val="Char4"/>
          <w:rtl/>
          <w:lang w:bidi="ar-SA"/>
        </w:rPr>
        <w:t>ِ</w:t>
      </w:r>
      <w:r w:rsidR="008E75C5" w:rsidRPr="009C02EA">
        <w:rPr>
          <w:rStyle w:val="Char4"/>
          <w:rtl/>
          <w:lang w:bidi="ar-SA"/>
        </w:rPr>
        <w:t xml:space="preserve"> </w:t>
      </w:r>
      <w:r w:rsidR="007508C9" w:rsidRPr="009C02EA">
        <w:rPr>
          <w:rStyle w:val="Char4"/>
          <w:rtl/>
          <w:lang w:bidi="ar-SA"/>
        </w:rPr>
        <w:t>الفِ</w:t>
      </w:r>
      <w:r w:rsidR="008E75C5" w:rsidRPr="009C02EA">
        <w:rPr>
          <w:rStyle w:val="Char4"/>
          <w:rtl/>
          <w:lang w:bidi="ar-SA"/>
        </w:rPr>
        <w:t>ر</w:t>
      </w:r>
      <w:r w:rsidR="007508C9" w:rsidRPr="009C02EA">
        <w:rPr>
          <w:rStyle w:val="Char4"/>
          <w:rtl/>
          <w:lang w:bidi="ar-SA"/>
        </w:rPr>
        <w:t>َ</w:t>
      </w:r>
      <w:r w:rsidR="008E75C5" w:rsidRPr="009C02EA">
        <w:rPr>
          <w:rStyle w:val="Char4"/>
          <w:rtl/>
          <w:lang w:bidi="ar-SA"/>
        </w:rPr>
        <w:t>ى أ</w:t>
      </w:r>
      <w:r w:rsidR="007508C9" w:rsidRPr="009C02EA">
        <w:rPr>
          <w:rStyle w:val="Char4"/>
          <w:rtl/>
          <w:lang w:bidi="ar-SA"/>
        </w:rPr>
        <w:t>َ</w:t>
      </w:r>
      <w:r w:rsidR="008E75C5" w:rsidRPr="009C02EA">
        <w:rPr>
          <w:rStyle w:val="Char4"/>
          <w:rtl/>
          <w:lang w:bidi="ar-SA"/>
        </w:rPr>
        <w:t>ن</w:t>
      </w:r>
      <w:r w:rsidR="007508C9" w:rsidRPr="009C02EA">
        <w:rPr>
          <w:rStyle w:val="Char4"/>
          <w:rtl/>
          <w:lang w:bidi="ar-SA"/>
        </w:rPr>
        <w:t>ْ</w:t>
      </w:r>
      <w:r w:rsidR="008E75C5" w:rsidRPr="009C02EA">
        <w:rPr>
          <w:rStyle w:val="Char4"/>
          <w:rtl/>
          <w:lang w:bidi="ar-SA"/>
        </w:rPr>
        <w:t xml:space="preserve"> يَدَّعِي</w:t>
      </w:r>
      <w:r w:rsidR="007508C9" w:rsidRPr="009C02EA">
        <w:rPr>
          <w:rStyle w:val="Char4"/>
          <w:rtl/>
          <w:lang w:bidi="ar-SA"/>
        </w:rPr>
        <w:t>َ</w:t>
      </w:r>
      <w:r w:rsidR="008E75C5" w:rsidRPr="009C02EA">
        <w:rPr>
          <w:rStyle w:val="Char4"/>
          <w:rtl/>
          <w:lang w:bidi="ar-SA"/>
        </w:rPr>
        <w:t xml:space="preserve"> الرَّجُلُ إ</w:t>
      </w:r>
      <w:r w:rsidR="007508C9" w:rsidRPr="009C02EA">
        <w:rPr>
          <w:rStyle w:val="Char4"/>
          <w:rtl/>
          <w:lang w:bidi="ar-SA"/>
        </w:rPr>
        <w:t>ِ</w:t>
      </w:r>
      <w:r w:rsidR="008E75C5" w:rsidRPr="009C02EA">
        <w:rPr>
          <w:rStyle w:val="Char4"/>
          <w:rtl/>
          <w:lang w:bidi="ar-SA"/>
        </w:rPr>
        <w:t>ل</w:t>
      </w:r>
      <w:r w:rsidR="007508C9" w:rsidRPr="009C02EA">
        <w:rPr>
          <w:rStyle w:val="Char4"/>
          <w:rtl/>
          <w:lang w:bidi="ar-SA"/>
        </w:rPr>
        <w:t>َ</w:t>
      </w:r>
      <w:r w:rsidR="008E75C5" w:rsidRPr="009C02EA">
        <w:rPr>
          <w:rStyle w:val="Char4"/>
          <w:rtl/>
          <w:lang w:bidi="ar-SA"/>
        </w:rPr>
        <w:t>ى غَيْرِ أبِي</w:t>
      </w:r>
      <w:r w:rsidR="007508C9" w:rsidRPr="009C02EA">
        <w:rPr>
          <w:rStyle w:val="Char4"/>
          <w:rtl/>
          <w:lang w:bidi="ar-SA"/>
        </w:rPr>
        <w:t>ْ</w:t>
      </w:r>
      <w:r w:rsidR="008E75C5" w:rsidRPr="009C02EA">
        <w:rPr>
          <w:rStyle w:val="Char4"/>
          <w:rtl/>
          <w:lang w:bidi="ar-SA"/>
        </w:rPr>
        <w:t>ه</w:t>
      </w:r>
      <w:r w:rsidR="007508C9" w:rsidRPr="009C02EA">
        <w:rPr>
          <w:rStyle w:val="Char4"/>
          <w:rtl/>
          <w:lang w:bidi="ar-SA"/>
        </w:rPr>
        <w:t>ِ</w:t>
      </w:r>
      <w:r w:rsidR="008E75C5" w:rsidRPr="009C02EA">
        <w:rPr>
          <w:rStyle w:val="Char4"/>
          <w:rtl/>
          <w:lang w:bidi="ar-SA"/>
        </w:rPr>
        <w:t>، أوْ يُر</w:t>
      </w:r>
      <w:r w:rsidR="007508C9" w:rsidRPr="009C02EA">
        <w:rPr>
          <w:rStyle w:val="Char4"/>
          <w:rtl/>
          <w:lang w:bidi="ar-SA"/>
        </w:rPr>
        <w:t>ِ</w:t>
      </w:r>
      <w:r w:rsidR="008E75C5" w:rsidRPr="009C02EA">
        <w:rPr>
          <w:rStyle w:val="Char4"/>
          <w:rtl/>
          <w:lang w:bidi="ar-SA"/>
        </w:rPr>
        <w:t>ي</w:t>
      </w:r>
      <w:r w:rsidR="007508C9" w:rsidRPr="009C02EA">
        <w:rPr>
          <w:rStyle w:val="Char4"/>
          <w:rtl/>
          <w:lang w:bidi="ar-SA"/>
        </w:rPr>
        <w:t>َ</w:t>
      </w:r>
      <w:r w:rsidR="008E75C5" w:rsidRPr="009C02EA">
        <w:rPr>
          <w:rStyle w:val="Char4"/>
          <w:rtl/>
          <w:lang w:bidi="ar-SA"/>
        </w:rPr>
        <w:t xml:space="preserve"> عَيْنهُ مَالم تَر</w:t>
      </w:r>
      <w:r w:rsidR="007508C9" w:rsidRPr="009C02EA">
        <w:rPr>
          <w:rStyle w:val="Char4"/>
          <w:rtl/>
          <w:lang w:bidi="ar-SA"/>
        </w:rPr>
        <w:t>َ</w:t>
      </w:r>
      <w:r w:rsidR="008E75C5" w:rsidRPr="009C02EA">
        <w:rPr>
          <w:rStyle w:val="Char4"/>
          <w:rtl/>
          <w:lang w:bidi="ar-SA"/>
        </w:rPr>
        <w:t>، أوْ يقولَ ع</w:t>
      </w:r>
      <w:r w:rsidR="007508C9" w:rsidRPr="009C02EA">
        <w:rPr>
          <w:rStyle w:val="Char4"/>
          <w:rtl/>
          <w:lang w:bidi="ar-SA"/>
        </w:rPr>
        <w:t>َ</w:t>
      </w:r>
      <w:r w:rsidR="008E75C5" w:rsidRPr="009C02EA">
        <w:rPr>
          <w:rStyle w:val="Char4"/>
          <w:rtl/>
          <w:lang w:bidi="ar-SA"/>
        </w:rPr>
        <w:t>ل</w:t>
      </w:r>
      <w:r w:rsidR="007508C9" w:rsidRPr="009C02EA">
        <w:rPr>
          <w:rStyle w:val="Char4"/>
          <w:rtl/>
          <w:lang w:bidi="ar-SA"/>
        </w:rPr>
        <w:t>َ</w:t>
      </w:r>
      <w:r w:rsidR="008E75C5" w:rsidRPr="009C02EA">
        <w:rPr>
          <w:rStyle w:val="Char4"/>
          <w:rtl/>
          <w:lang w:bidi="ar-SA"/>
        </w:rPr>
        <w:t>ى رسول</w:t>
      </w:r>
      <w:r w:rsidR="007508C9" w:rsidRPr="009C02EA">
        <w:rPr>
          <w:rStyle w:val="Char4"/>
          <w:rtl/>
          <w:lang w:bidi="ar-SA"/>
        </w:rPr>
        <w:t>ِ</w:t>
      </w:r>
      <w:r w:rsidR="008E75C5" w:rsidRPr="009C02EA">
        <w:rPr>
          <w:rStyle w:val="Char4"/>
          <w:rtl/>
          <w:lang w:bidi="ar-SA"/>
        </w:rPr>
        <w:t xml:space="preserve"> الل</w:t>
      </w:r>
      <w:r w:rsidR="007508C9" w:rsidRPr="009C02EA">
        <w:rPr>
          <w:rStyle w:val="Char4"/>
          <w:rtl/>
          <w:lang w:bidi="ar-SA"/>
        </w:rPr>
        <w:t>ّ</w:t>
      </w:r>
      <w:r w:rsidR="008E75C5" w:rsidRPr="009C02EA">
        <w:rPr>
          <w:rStyle w:val="Char4"/>
          <w:rtl/>
          <w:lang w:bidi="ar-SA"/>
        </w:rPr>
        <w:t>ه</w:t>
      </w:r>
      <w:r w:rsidR="007508C9" w:rsidRPr="009C02EA">
        <w:rPr>
          <w:rStyle w:val="Char4"/>
          <w:b w:val="0"/>
          <w:bCs w:val="0"/>
          <w:rtl/>
          <w:lang w:bidi="ar-SA"/>
        </w:rPr>
        <w:sym w:font="AGA Arabesque" w:char="F072"/>
      </w:r>
      <w:r w:rsidR="008E75C5" w:rsidRPr="009C02EA">
        <w:rPr>
          <w:rStyle w:val="Char4"/>
          <w:rtl/>
          <w:lang w:bidi="ar-SA"/>
        </w:rPr>
        <w:t xml:space="preserve"> مَا لَمْ يَقُلْ»</w:t>
      </w:r>
      <w:r w:rsidR="007508C9" w:rsidRPr="009C02EA">
        <w:rPr>
          <w:rStyle w:val="Char4"/>
          <w:rtl/>
          <w:lang w:bidi="ar-SA"/>
        </w:rPr>
        <w:t>.</w:t>
      </w:r>
      <w:r w:rsidR="008E75C5" w:rsidRPr="009C02EA">
        <w:rPr>
          <w:rFonts w:ascii="Traditional Arabic"/>
          <w:rtl/>
          <w:lang w:bidi="ar-SA"/>
        </w:rPr>
        <w:t xml:space="preserve"> </w:t>
      </w:r>
      <w:r w:rsidR="007508C9" w:rsidRPr="009C02EA">
        <w:rPr>
          <w:rFonts w:ascii="Traditional Arabic"/>
          <w:rtl/>
          <w:lang w:bidi="ar-SA"/>
        </w:rPr>
        <w:t>[</w:t>
      </w:r>
      <w:r w:rsidR="008E75C5" w:rsidRPr="009C02EA">
        <w:rPr>
          <w:rFonts w:ascii="Traditional Arabic"/>
          <w:rtl/>
          <w:lang w:bidi="ar-SA"/>
        </w:rPr>
        <w:t>روا</w:t>
      </w:r>
      <w:r w:rsidR="007508C9" w:rsidRPr="009C02EA">
        <w:rPr>
          <w:rFonts w:ascii="Traditional Arabic"/>
          <w:rtl/>
          <w:lang w:bidi="ar-SA"/>
        </w:rPr>
        <w:t>یت</w:t>
      </w:r>
      <w:r w:rsidR="008E75C5" w:rsidRPr="009C02EA">
        <w:rPr>
          <w:rFonts w:ascii="Traditional Arabic"/>
          <w:rtl/>
          <w:lang w:bidi="ar-SA"/>
        </w:rPr>
        <w:t xml:space="preserve"> بخاري</w:t>
      </w:r>
      <w:r w:rsidR="007508C9"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2"/>
      </w:r>
      <w:r w:rsidR="00F70C43" w:rsidRPr="00F70C43">
        <w:rPr>
          <w:rStyle w:val="FootnoteReference"/>
          <w:rFonts w:cs="B Lotus"/>
          <w:szCs w:val="28"/>
          <w:rtl/>
          <w:lang w:bidi="ar-SA"/>
        </w:rPr>
        <w:t>)</w:t>
      </w:r>
    </w:p>
    <w:p w:rsidR="003F4CD4" w:rsidRPr="009C02EA" w:rsidRDefault="00B73240" w:rsidP="00BB388D">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ابوالاسقع، واثله بن ابی‌الاسقع</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w:t>
      </w:r>
      <w:r w:rsidR="006463A2" w:rsidRPr="009C02EA">
        <w:rPr>
          <w:rFonts w:ascii="Traditional Arabic"/>
          <w:rtl/>
          <w:lang w:bidi="ar-SA"/>
        </w:rPr>
        <w:t xml:space="preserve">از بزرگ‌ترین دروغ‌ها،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6463A2" w:rsidRPr="009C02EA">
        <w:rPr>
          <w:rFonts w:ascii="Traditional Arabic"/>
          <w:rtl/>
          <w:lang w:bidi="ar-SA"/>
        </w:rPr>
        <w:t xml:space="preserve"> که </w:t>
      </w:r>
      <w:r w:rsidR="0027639B" w:rsidRPr="009C02EA">
        <w:rPr>
          <w:rFonts w:ascii="Traditional Arabic"/>
          <w:rtl/>
          <w:lang w:bidi="ar-SA"/>
        </w:rPr>
        <w:t xml:space="preserve">شخصی، خودش را به غیرِ پدرش نسبت دهد یا مدّعیِ دیدن خوابی شود که ندیده است یا </w:t>
      </w:r>
      <w:r w:rsidR="009A16CC" w:rsidRPr="009C02EA">
        <w:rPr>
          <w:rFonts w:ascii="Traditional Arabic"/>
          <w:rtl/>
          <w:lang w:bidi="ar-SA"/>
        </w:rPr>
        <w:t>سخنی را به رسول‌الله</w:t>
      </w:r>
      <w:r w:rsidR="009A16CC" w:rsidRPr="009C02EA">
        <w:rPr>
          <w:rFonts w:ascii="Traditional Arabic"/>
          <w:lang w:bidi="ar-SA"/>
        </w:rPr>
        <w:sym w:font="AGA Arabesque" w:char="F072"/>
      </w:r>
      <w:r w:rsidR="009A16CC" w:rsidRPr="009C02EA">
        <w:rPr>
          <w:rFonts w:ascii="Traditional Arabic"/>
          <w:rtl/>
          <w:lang w:bidi="ar-SA"/>
        </w:rPr>
        <w:t xml:space="preserve"> نسبت دهد که آن بزرگوار نگفته است».</w:t>
      </w:r>
    </w:p>
    <w:p w:rsidR="00B449F6" w:rsidRPr="00F70C43" w:rsidRDefault="00B449F6" w:rsidP="00F70C43">
      <w:pPr>
        <w:ind w:firstLine="0"/>
        <w:jc w:val="center"/>
        <w:rPr>
          <w:rFonts w:ascii="Traditional Arabic"/>
          <w:b/>
          <w:bCs/>
          <w:sz w:val="32"/>
          <w:szCs w:val="32"/>
          <w:rtl/>
          <w:lang w:bidi="ar-SA"/>
        </w:rPr>
      </w:pPr>
      <w:r w:rsidRPr="00F70C43">
        <w:rPr>
          <w:rFonts w:ascii="Traditional Arabic"/>
          <w:b/>
          <w:bCs/>
          <w:sz w:val="32"/>
          <w:szCs w:val="32"/>
          <w:rtl/>
          <w:lang w:bidi="ar-SA"/>
        </w:rPr>
        <w:t>شرح</w:t>
      </w:r>
    </w:p>
    <w:p w:rsidR="00B449F6" w:rsidRPr="009C02EA" w:rsidRDefault="00963A45" w:rsidP="00BB388D">
      <w:pPr>
        <w:rPr>
          <w:rFonts w:ascii="Traditional Arabic"/>
          <w:rtl/>
          <w:lang w:bidi="ar-SA"/>
        </w:rPr>
      </w:pPr>
      <w:r w:rsidRPr="009C02EA">
        <w:rPr>
          <w:rFonts w:ascii="Traditional Arabic"/>
          <w:rtl/>
          <w:lang w:bidi="ar-SA"/>
        </w:rPr>
        <w:t>این احادیث درباره‌ی خواب و مسایل مربوط به آن است؛ پیش‌تر بیان کردیم که خواب بر سه نوع است:</w:t>
      </w:r>
    </w:p>
    <w:p w:rsidR="00963A45" w:rsidRPr="009C02EA" w:rsidRDefault="00963A45" w:rsidP="00BB388D">
      <w:pPr>
        <w:rPr>
          <w:rFonts w:ascii="Traditional Arabic"/>
          <w:rtl/>
          <w:lang w:bidi="ar-SA"/>
        </w:rPr>
      </w:pPr>
      <w:r w:rsidRPr="009C02EA">
        <w:rPr>
          <w:rFonts w:ascii="Traditional Arabic"/>
          <w:b/>
          <w:bCs/>
          <w:rtl/>
          <w:lang w:bidi="ar-SA"/>
        </w:rPr>
        <w:t xml:space="preserve">نوع اول: </w:t>
      </w:r>
      <w:r w:rsidRPr="009C02EA">
        <w:rPr>
          <w:rFonts w:ascii="Traditional Arabic"/>
          <w:rtl/>
          <w:lang w:bidi="ar-SA"/>
        </w:rPr>
        <w:t>خوابِ خوب که از سوی الله</w:t>
      </w:r>
      <w:r w:rsidRPr="009C02EA">
        <w:rPr>
          <w:rFonts w:ascii="Traditional Arabic"/>
          <w:lang w:bidi="ar-SA"/>
        </w:rPr>
        <w:sym w:font="AGA Arabesque" w:char="F055"/>
      </w:r>
      <w:r w:rsidRPr="009C02EA">
        <w:rPr>
          <w:rFonts w:ascii="Traditional Arabic"/>
          <w:rtl/>
          <w:lang w:bidi="ar-SA"/>
        </w:rPr>
        <w:t xml:space="preserve"> می‌باشد؛ خواب نیک، شادی‌بخش و مژده یا نویدی زودهنگام درباره‌ی مؤمن است.</w:t>
      </w:r>
    </w:p>
    <w:p w:rsidR="00963A45" w:rsidRPr="009C02EA" w:rsidRDefault="00963A45" w:rsidP="00BB388D">
      <w:pPr>
        <w:rPr>
          <w:rFonts w:ascii="Traditional Arabic"/>
          <w:rtl/>
          <w:lang w:bidi="ar-SA"/>
        </w:rPr>
      </w:pPr>
      <w:r w:rsidRPr="009C02EA">
        <w:rPr>
          <w:rFonts w:ascii="Traditional Arabic"/>
          <w:b/>
          <w:bCs/>
          <w:rtl/>
          <w:lang w:bidi="ar-SA"/>
        </w:rPr>
        <w:t>نوع دوم:</w:t>
      </w:r>
      <w:r w:rsidRPr="009C02EA">
        <w:rPr>
          <w:rFonts w:ascii="Traditional Arabic"/>
          <w:rtl/>
          <w:lang w:bidi="ar-SA"/>
        </w:rPr>
        <w:t xml:space="preserve"> خواب بد (خواب پریشان) که از سوی شیطان است؛ یعنی شیطان، چیزی را به خواب انسان می‌آورَد که برای او خوشایند نیست و بدین‌سان انسان را غمگین، افسرده و حتی بیمار می‌گرداند.</w:t>
      </w:r>
      <w:r w:rsidR="00142AE4" w:rsidRPr="009C02EA">
        <w:rPr>
          <w:rFonts w:ascii="Traditional Arabic"/>
          <w:rtl/>
          <w:lang w:bidi="ar-SA"/>
        </w:rPr>
        <w:t xml:space="preserve"> زیرا شیطان، دشمن انسان است و دوست دارد انسان را غمگین نماید. الله متعال می‌فرماید:</w:t>
      </w:r>
    </w:p>
    <w:p w:rsidR="00A4222D" w:rsidRPr="009C02EA" w:rsidRDefault="00AB1A76" w:rsidP="00CD5213">
      <w:pPr>
        <w:pStyle w:val="a0"/>
        <w:rPr>
          <w:rFonts w:ascii="(normal text)" w:hAnsi="(normal text)"/>
          <w:rtl/>
          <w:lang w:bidi="ar-SA"/>
        </w:rPr>
      </w:pPr>
      <w:r w:rsidRPr="009C02EA">
        <w:rPr>
          <w:rFonts w:ascii="KFGQPC Uthman Taha Naskh" w:cs="KFGQPC Uthman Taha Naskh" w:hint="cs"/>
          <w:rtl/>
          <w:lang w:val="en-MY" w:eastAsia="en-MY" w:bidi="ar-SA"/>
        </w:rPr>
        <w:t>﴿</w:t>
      </w:r>
      <w:r w:rsidR="00CD5213" w:rsidRPr="009C02EA">
        <w:rPr>
          <w:rFonts w:ascii="KFGQPC Uthmanic Script HAFS" w:hint="eastAsia"/>
          <w:rtl/>
          <w:lang w:val="en-MY" w:eastAsia="en-MY" w:bidi="ar-SA"/>
        </w:rPr>
        <w:t>إِنَّمَا</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لنَّج</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وَى</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مِنَ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لشَّي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طَ</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نِ</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لِيَح</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زُنَ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لَّذِينَ</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ءَامَنُواْ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وَلَي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سَ</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بِضَا</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رِّهِم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شَي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إِلَّا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بِإِذ</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للَّهِ</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وَعَلَى</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للَّهِ</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فَل</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يَتَوَكَّلِ</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مُؤ</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مِنُونَ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١٠</w:t>
      </w:r>
      <w:r w:rsidRPr="009C02EA">
        <w:rPr>
          <w:rFonts w:ascii="KFGQPC Uthman Taha Naskh" w:cs="KFGQPC Uthman Taha Naskh" w:hint="cs"/>
          <w:rtl/>
          <w:lang w:val="en-MY" w:eastAsia="en-MY" w:bidi="ar-SA"/>
        </w:rPr>
        <w:t>﴾</w:t>
      </w:r>
      <w:r w:rsidR="00CD5213" w:rsidRPr="009C02EA">
        <w:rPr>
          <w:rFonts w:ascii="KFGQPC Uthman Taha Naskh" w:cs="KFGQPC Uthman Taha Naskh"/>
          <w:rtl/>
          <w:lang w:val="en-MY" w:eastAsia="en-MY" w:bidi="ar-SA"/>
        </w:rPr>
        <w:t xml:space="preserve"> </w:t>
      </w:r>
      <w:r w:rsidR="00CD5213" w:rsidRPr="009C02EA">
        <w:rPr>
          <w:rFonts w:ascii="KFGQPC Uthman Taha Naskh" w:cs="KFGQPC Uthman Taha Naskh" w:hint="cs"/>
          <w:rtl/>
          <w:lang w:val="en-MY" w:eastAsia="en-MY" w:bidi="ar-SA"/>
        </w:rPr>
        <w:tab/>
      </w:r>
      <w:r w:rsidR="00CD5213" w:rsidRPr="009C02EA">
        <w:rPr>
          <w:rStyle w:val="Char9"/>
          <w:rtl/>
        </w:rPr>
        <w:t>[</w:t>
      </w:r>
      <w:r w:rsidR="00CD5213" w:rsidRPr="009C02EA">
        <w:rPr>
          <w:rStyle w:val="Char9"/>
          <w:rFonts w:hint="eastAsia"/>
          <w:rtl/>
        </w:rPr>
        <w:t>المجادلة</w:t>
      </w:r>
      <w:r w:rsidR="00CD5213" w:rsidRPr="009C02EA">
        <w:rPr>
          <w:rStyle w:val="Char9"/>
          <w:rtl/>
        </w:rPr>
        <w:t xml:space="preserve">: </w:t>
      </w:r>
      <w:r w:rsidR="00CD5213" w:rsidRPr="009C02EA">
        <w:rPr>
          <w:rStyle w:val="Char9"/>
          <w:rFonts w:hint="cs"/>
          <w:rtl/>
        </w:rPr>
        <w:t>١٠</w:t>
      </w:r>
      <w:r w:rsidR="00CD5213" w:rsidRPr="009C02EA">
        <w:rPr>
          <w:rStyle w:val="Char9"/>
          <w:rtl/>
        </w:rPr>
        <w:t xml:space="preserve">]  </w:t>
      </w:r>
      <w:r w:rsidR="00144896" w:rsidRPr="009C02EA">
        <w:rPr>
          <w:rStyle w:val="Char9"/>
          <w:rtl/>
        </w:rPr>
        <w:tab/>
      </w:r>
    </w:p>
    <w:p w:rsidR="00A4222D" w:rsidRPr="009C02EA" w:rsidRDefault="00A4222D" w:rsidP="00BB388D">
      <w:pPr>
        <w:pStyle w:val="a1"/>
        <w:rPr>
          <w:rFonts w:ascii="Traditional Arabic"/>
          <w:rtl/>
          <w:lang w:bidi="ar-SA"/>
        </w:rPr>
      </w:pPr>
      <w:r w:rsidRPr="009C02EA">
        <w:rPr>
          <w:rtl/>
          <w:lang w:bidi="ar-SA"/>
        </w:rPr>
        <w:t>درِ گوشی سخن‌گفتن و گفتگوی محرمانه (و بدون دلیل و بر پایه‌ی گناه و تجاوز)، تنها از سوی شیطان است تا مؤمنان را اندوهگین کند؛ و جز به خواستِ الله، نمی‌تواند هیچ زیانی به آنان برساند. و مؤمنان باید بر الله توکل کنند.</w:t>
      </w:r>
    </w:p>
    <w:p w:rsidR="00A4222D" w:rsidRPr="009C02EA" w:rsidRDefault="00A4222D" w:rsidP="00BB388D">
      <w:pPr>
        <w:rPr>
          <w:rFonts w:ascii="Traditional Arabic"/>
          <w:rtl/>
          <w:lang w:bidi="ar-SA"/>
        </w:rPr>
      </w:pPr>
      <w:r w:rsidRPr="009C02EA">
        <w:rPr>
          <w:rFonts w:ascii="Traditional Arabic"/>
          <w:rtl/>
          <w:lang w:bidi="ar-SA"/>
        </w:rPr>
        <w:t>خواب بد یا خواب پریشان، خواب</w:t>
      </w:r>
      <w:r w:rsidR="00457B75" w:rsidRPr="009C02EA">
        <w:rPr>
          <w:rFonts w:ascii="Traditional Arabic"/>
          <w:rtl/>
          <w:lang w:bidi="ar-SA"/>
        </w:rPr>
        <w:t>ی‌ست</w:t>
      </w:r>
      <w:r w:rsidRPr="009C02EA">
        <w:rPr>
          <w:rFonts w:ascii="Traditional Arabic"/>
          <w:rtl/>
          <w:lang w:bidi="ar-SA"/>
        </w:rPr>
        <w:t xml:space="preserve"> که </w:t>
      </w:r>
      <w:r w:rsidR="008935B2" w:rsidRPr="009C02EA">
        <w:rPr>
          <w:rFonts w:ascii="Traditional Arabic"/>
          <w:rtl/>
          <w:lang w:bidi="ar-SA"/>
        </w:rPr>
        <w:t xml:space="preserve">برای انسان خوشایند نیست و او را ناراحت و گاه، بیمار می‌گرداند؛ اما </w:t>
      </w:r>
      <w:r w:rsidR="00C56C00" w:rsidRPr="009C02EA">
        <w:rPr>
          <w:rFonts w:ascii="Traditional Arabic"/>
          <w:rtl/>
          <w:lang w:bidi="ar-SA"/>
        </w:rPr>
        <w:t xml:space="preserve">یکی از نعمت‌های </w:t>
      </w:r>
      <w:r w:rsidR="008935B2" w:rsidRPr="009C02EA">
        <w:rPr>
          <w:rFonts w:ascii="Traditional Arabic"/>
          <w:rtl/>
          <w:lang w:bidi="ar-SA"/>
        </w:rPr>
        <w:t>الله متعال</w:t>
      </w:r>
      <w:r w:rsidR="00C56C00" w:rsidRPr="009C02EA">
        <w:rPr>
          <w:rFonts w:ascii="Traditional Arabic"/>
          <w:rtl/>
          <w:lang w:bidi="ar-SA"/>
        </w:rPr>
        <w:t xml:space="preserve">،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C56C00" w:rsidRPr="009C02EA">
        <w:rPr>
          <w:rFonts w:ascii="Traditional Arabic"/>
          <w:rtl/>
          <w:lang w:bidi="ar-SA"/>
        </w:rPr>
        <w:t xml:space="preserve"> که برای</w:t>
      </w:r>
      <w:r w:rsidR="008935B2" w:rsidRPr="009C02EA">
        <w:rPr>
          <w:rFonts w:ascii="Traditional Arabic"/>
          <w:rtl/>
          <w:lang w:bidi="ar-SA"/>
        </w:rPr>
        <w:t xml:space="preserve"> هر </w:t>
      </w:r>
      <w:r w:rsidR="00C56C00" w:rsidRPr="009C02EA">
        <w:rPr>
          <w:rFonts w:ascii="Traditional Arabic"/>
          <w:rtl/>
          <w:lang w:bidi="ar-SA"/>
        </w:rPr>
        <w:t xml:space="preserve">بیماری و مرضی، درمانی قرار داده است؛ درمان خواب بد یا راه‌کار رهایی از آن، </w:t>
      </w:r>
      <w:r w:rsidR="00AE1D5F" w:rsidRPr="009C02EA">
        <w:rPr>
          <w:rFonts w:ascii="Traditional Arabic"/>
          <w:rtl/>
          <w:lang w:bidi="ar-SA"/>
        </w:rPr>
        <w:t>این</w:t>
      </w:r>
      <w:r w:rsidR="00AE1D5F" w:rsidRPr="009C02EA">
        <w:rPr>
          <w:rFonts w:ascii="Traditional Arabic"/>
          <w:cs/>
          <w:lang w:bidi="ar-SA"/>
        </w:rPr>
        <w:t>‎</w:t>
      </w:r>
      <w:r w:rsidR="00AE1D5F" w:rsidRPr="009C02EA">
        <w:rPr>
          <w:rFonts w:ascii="Traditional Arabic"/>
          <w:rtl/>
          <w:lang w:bidi="ar-SA"/>
        </w:rPr>
        <w:t>ست</w:t>
      </w:r>
      <w:r w:rsidR="00C56C00" w:rsidRPr="009C02EA">
        <w:rPr>
          <w:rFonts w:ascii="Traditional Arabic"/>
          <w:rtl/>
          <w:lang w:bidi="ar-SA"/>
        </w:rPr>
        <w:t xml:space="preserve"> که:</w:t>
      </w:r>
    </w:p>
    <w:p w:rsidR="00C56C00" w:rsidRPr="009C02EA" w:rsidRDefault="00C56C00" w:rsidP="00BB388D">
      <w:pPr>
        <w:rPr>
          <w:rFonts w:ascii="Traditional Arabic"/>
          <w:rtl/>
          <w:lang w:bidi="ar-SA"/>
        </w:rPr>
      </w:pPr>
      <w:r w:rsidRPr="009C02EA">
        <w:rPr>
          <w:rFonts w:ascii="Traditional Arabic"/>
          <w:b/>
          <w:bCs/>
          <w:rtl/>
          <w:lang w:bidi="ar-SA"/>
        </w:rPr>
        <w:t>نخست:</w:t>
      </w:r>
      <w:r w:rsidRPr="009C02EA">
        <w:rPr>
          <w:rFonts w:ascii="Traditional Arabic"/>
          <w:rtl/>
          <w:lang w:bidi="ar-SA"/>
        </w:rPr>
        <w:t xml:space="preserve"> انسان سه بار به سمت چپش - بدون آب دهان- تُف کند و سه بار از شرّ شیطان و از شرّ </w:t>
      </w:r>
      <w:r w:rsidR="00350A1D" w:rsidRPr="009C02EA">
        <w:rPr>
          <w:rFonts w:ascii="Traditional Arabic"/>
          <w:rtl/>
          <w:lang w:bidi="ar-SA"/>
        </w:rPr>
        <w:t xml:space="preserve">خوابی که دیده است، </w:t>
      </w:r>
      <w:r w:rsidRPr="009C02EA">
        <w:rPr>
          <w:rFonts w:ascii="Traditional Arabic"/>
          <w:rtl/>
          <w:lang w:bidi="ar-SA"/>
        </w:rPr>
        <w:t>به الله</w:t>
      </w:r>
      <w:r w:rsidRPr="009C02EA">
        <w:rPr>
          <w:rFonts w:ascii="Traditional Arabic"/>
          <w:lang w:bidi="ar-SA"/>
        </w:rPr>
        <w:sym w:font="AGA Arabesque" w:char="F055"/>
      </w:r>
      <w:r w:rsidRPr="009C02EA">
        <w:rPr>
          <w:rFonts w:ascii="Traditional Arabic"/>
          <w:rtl/>
          <w:lang w:bidi="ar-SA"/>
        </w:rPr>
        <w:t xml:space="preserve"> پناه ببرد</w:t>
      </w:r>
      <w:r w:rsidR="00350A1D" w:rsidRPr="009C02EA">
        <w:rPr>
          <w:rFonts w:ascii="Traditional Arabic"/>
          <w:rtl/>
          <w:lang w:bidi="ar-SA"/>
        </w:rPr>
        <w:t xml:space="preserve"> و بگوید: «از شرّ شیطان و از شرّ این خواب به الله پناه می</w:t>
      </w:r>
      <w:r w:rsidR="00B46E3B" w:rsidRPr="009C02EA">
        <w:rPr>
          <w:rFonts w:ascii="Traditional Arabic"/>
          <w:rtl/>
          <w:lang w:bidi="ar-SA"/>
        </w:rPr>
        <w:t>‌برم» و آن‌گاه از پهلوی که بر آن خوابیده، به پلوی دیگر بخوابد؛ یعنی اگر بر پهلوی راست بوده، به پهلوی چپ بگردد و بر عکس.</w:t>
      </w:r>
    </w:p>
    <w:p w:rsidR="00B46E3B" w:rsidRPr="009C02EA" w:rsidRDefault="00B46E3B" w:rsidP="00BB388D">
      <w:pPr>
        <w:rPr>
          <w:rFonts w:ascii="Traditional Arabic"/>
          <w:rtl/>
          <w:lang w:bidi="ar-SA"/>
        </w:rPr>
      </w:pPr>
      <w:r w:rsidRPr="009C02EA">
        <w:rPr>
          <w:rFonts w:ascii="Traditional Arabic"/>
          <w:b/>
          <w:bCs/>
          <w:rtl/>
          <w:lang w:bidi="ar-SA"/>
        </w:rPr>
        <w:t>دوم:</w:t>
      </w:r>
      <w:r w:rsidRPr="009C02EA">
        <w:rPr>
          <w:rFonts w:ascii="Traditional Arabic"/>
          <w:rtl/>
          <w:lang w:bidi="ar-SA"/>
        </w:rPr>
        <w:t xml:space="preserve"> اگر این کار نتیجه نداد، یعنی اگر با وجودی که از پهلویی به پهلوی دیگر خوابید، باز هم خوابِ بد دید، </w:t>
      </w:r>
      <w:r w:rsidR="00EE24EA" w:rsidRPr="009C02EA">
        <w:rPr>
          <w:rFonts w:ascii="Traditional Arabic"/>
          <w:rtl/>
          <w:lang w:bidi="ar-SA"/>
        </w:rPr>
        <w:t>برخیزد، وضو بگیرد و نماز بخواند و خوابش را برای هیچ‌کس بازگو نکند؛ نگوید: «چنین خوابی دیدم» یا برای تعبیرِ خوابش نزد مردم نرود. اگر موارد مذکور را رعایت نماید، خوابی که دیده، هیچ زیانی به او نمی‌رساند؛ انگار هیچ اتفاقی نیفتاده است.</w:t>
      </w:r>
      <w:r w:rsidR="00247FCA" w:rsidRPr="009C02EA">
        <w:rPr>
          <w:rFonts w:ascii="Traditional Arabic"/>
          <w:rtl/>
          <w:lang w:bidi="ar-SA"/>
        </w:rPr>
        <w:t xml:space="preserve"> لذا راحت و آسوده‌خاطر می‌گردد.</w:t>
      </w:r>
    </w:p>
    <w:p w:rsidR="00247FCA" w:rsidRPr="009C02EA" w:rsidRDefault="0049350E" w:rsidP="00BB388D">
      <w:pPr>
        <w:rPr>
          <w:rFonts w:ascii="Traditional Arabic"/>
          <w:rtl/>
          <w:lang w:bidi="ar-SA"/>
        </w:rPr>
      </w:pPr>
      <w:r w:rsidRPr="009C02EA">
        <w:rPr>
          <w:rFonts w:ascii="Traditional Arabic"/>
          <w:rtl/>
          <w:lang w:bidi="ar-SA"/>
        </w:rPr>
        <w:t xml:space="preserve">برخی از مردم همین‌که خوابّ بدی می‌بینند، به جستجوی کسی می‌پردازند که خوابشان را تعبیر کند. به چنین افرادی پیشنهاد می‌کنیم: </w:t>
      </w:r>
      <w:r w:rsidR="00E224F2" w:rsidRPr="009C02EA">
        <w:rPr>
          <w:rFonts w:ascii="Traditional Arabic"/>
          <w:rtl/>
          <w:lang w:bidi="ar-SA"/>
        </w:rPr>
        <w:t>دست از این کار بکشند و هیچ‌گاه خواب بدشان را برای هیچ</w:t>
      </w:r>
      <w:r w:rsidR="00071F23" w:rsidRPr="009C02EA">
        <w:rPr>
          <w:rFonts w:ascii="Traditional Arabic"/>
          <w:rtl/>
          <w:lang w:bidi="ar-SA"/>
        </w:rPr>
        <w:t>‌</w:t>
      </w:r>
      <w:r w:rsidR="00E224F2" w:rsidRPr="009C02EA">
        <w:rPr>
          <w:rFonts w:ascii="Traditional Arabic"/>
          <w:rtl/>
          <w:lang w:bidi="ar-SA"/>
        </w:rPr>
        <w:t>کس تعریف نکنند. صحابه</w:t>
      </w:r>
      <w:r w:rsidR="00E224F2" w:rsidRPr="009C02EA">
        <w:rPr>
          <w:rFonts w:ascii="Traditional Arabic"/>
          <w:lang w:bidi="ar-SA"/>
        </w:rPr>
        <w:sym w:font="AGA Arabesque" w:char="F079"/>
      </w:r>
      <w:r w:rsidR="00E224F2" w:rsidRPr="009C02EA">
        <w:rPr>
          <w:rFonts w:ascii="Traditional Arabic"/>
          <w:rtl/>
          <w:lang w:bidi="ar-SA"/>
        </w:rPr>
        <w:t xml:space="preserve"> نیز گاه خواب بد می‌دیدند، اما </w:t>
      </w:r>
      <w:r w:rsidR="00A03A9F" w:rsidRPr="009C02EA">
        <w:rPr>
          <w:rFonts w:ascii="Traditional Arabic"/>
          <w:rtl/>
          <w:lang w:bidi="ar-SA"/>
        </w:rPr>
        <w:t>زمانی که پیامبر</w:t>
      </w:r>
      <w:r w:rsidR="00A03A9F" w:rsidRPr="009C02EA">
        <w:rPr>
          <w:rFonts w:ascii="Traditional Arabic"/>
          <w:lang w:bidi="ar-SA"/>
        </w:rPr>
        <w:sym w:font="AGA Arabesque" w:char="F072"/>
      </w:r>
      <w:r w:rsidR="00A03A9F" w:rsidRPr="009C02EA">
        <w:rPr>
          <w:rFonts w:ascii="Traditional Arabic"/>
          <w:rtl/>
          <w:lang w:bidi="ar-SA"/>
        </w:rPr>
        <w:t xml:space="preserve"> این حدیث را برایشان بیان فرمود، راحت شدند و به رهنمودهای پیامبر</w:t>
      </w:r>
      <w:r w:rsidR="00A03A9F" w:rsidRPr="009C02EA">
        <w:rPr>
          <w:rFonts w:ascii="Traditional Arabic"/>
          <w:lang w:bidi="ar-SA"/>
        </w:rPr>
        <w:sym w:font="AGA Arabesque" w:char="F072"/>
      </w:r>
      <w:r w:rsidR="00A03A9F" w:rsidRPr="009C02EA">
        <w:rPr>
          <w:rFonts w:ascii="Traditional Arabic"/>
          <w:rtl/>
          <w:lang w:bidi="ar-SA"/>
        </w:rPr>
        <w:t xml:space="preserve"> عمل کردند.</w:t>
      </w:r>
    </w:p>
    <w:p w:rsidR="00A03A9F" w:rsidRPr="009C02EA" w:rsidRDefault="00A03A9F" w:rsidP="00BB388D">
      <w:pPr>
        <w:rPr>
          <w:rFonts w:ascii="Traditional Arabic"/>
          <w:rtl/>
          <w:lang w:bidi="ar-SA"/>
        </w:rPr>
      </w:pPr>
      <w:r w:rsidRPr="009C02EA">
        <w:rPr>
          <w:rFonts w:ascii="Traditional Arabic"/>
          <w:b/>
          <w:bCs/>
          <w:rtl/>
          <w:lang w:bidi="ar-SA"/>
        </w:rPr>
        <w:t>نوع سوم:</w:t>
      </w:r>
      <w:r w:rsidRPr="009C02EA">
        <w:rPr>
          <w:rFonts w:ascii="Traditional Arabic"/>
          <w:rtl/>
          <w:lang w:bidi="ar-SA"/>
        </w:rPr>
        <w:t xml:space="preserve"> خواب پریشان یا خواب بی‌معنای</w:t>
      </w:r>
      <w:r w:rsidR="00457B75" w:rsidRPr="009C02EA">
        <w:rPr>
          <w:rFonts w:ascii="Traditional Arabic"/>
          <w:rtl/>
          <w:lang w:bidi="ar-SA"/>
        </w:rPr>
        <w:t>ی‌ست</w:t>
      </w:r>
      <w:r w:rsidRPr="009C02EA">
        <w:rPr>
          <w:rFonts w:ascii="Traditional Arabic"/>
          <w:rtl/>
          <w:lang w:bidi="ar-SA"/>
        </w:rPr>
        <w:t xml:space="preserve"> که انگیزه‌ی روانی دارد؛ یعنی از بس انسان به یک چیز علاقه‌مند است یا به آن فکر می‌کند، آن را در خواب می‌بیند. چنین خواب‌هایی، بی‌معنا و بی‌اثر هستند.</w:t>
      </w:r>
    </w:p>
    <w:p w:rsidR="00B84D60" w:rsidRPr="009C02EA" w:rsidRDefault="00A03A9F" w:rsidP="00BB388D">
      <w:pPr>
        <w:rPr>
          <w:rFonts w:ascii="Traditional Arabic"/>
          <w:rtl/>
          <w:lang w:bidi="ar-SA"/>
        </w:rPr>
      </w:pPr>
      <w:r w:rsidRPr="009C02EA">
        <w:rPr>
          <w:rFonts w:ascii="Traditional Arabic"/>
          <w:rtl/>
          <w:lang w:bidi="ar-SA"/>
        </w:rPr>
        <w:t>وقتی انسان، خواب خوبی می‌بیند، شایسته است که آن را برای خود به بهترین شکلی تعبیر کند که امکان تحققش وجود دارد؛ زیرا معمولاً خواب، به خواست پروردگار به شکلی که تعبیر شده است، اتفاق می‌افتد.</w:t>
      </w:r>
      <w:r w:rsidR="0047777D" w:rsidRPr="009C02EA">
        <w:rPr>
          <w:rFonts w:ascii="Traditional Arabic"/>
          <w:rtl/>
          <w:lang w:bidi="ar-SA"/>
        </w:rPr>
        <w:t xml:space="preserve"> البته توجه داشته باشید که به کتاب‌های تعبیر خواب، اعتماد نکنید؛ مانند کتابی که در این زمینه به ابن‌سیرین نسبت می‌دهند. این، اشتباه است؛ زیرا خواب، به شرایط گوناگونی از قبیل کسی که خوب دیده و به زمان و مکان خواب، بستگی دارد. یعنی گاه، یک نفر خوابی می‌بیند که تعبیرِ خاص خودش را دارد و شخصی دیگر، همان خواب را می‌بیند و تعبیرش، چیزِ دیگر</w:t>
      </w:r>
      <w:r w:rsidR="00457B75" w:rsidRPr="009C02EA">
        <w:rPr>
          <w:rFonts w:ascii="Traditional Arabic"/>
          <w:rtl/>
          <w:lang w:bidi="ar-SA"/>
        </w:rPr>
        <w:t>ی‌ست</w:t>
      </w:r>
      <w:r w:rsidR="0047777D" w:rsidRPr="009C02EA">
        <w:rPr>
          <w:rFonts w:ascii="Traditional Arabic"/>
          <w:rtl/>
          <w:lang w:bidi="ar-SA"/>
        </w:rPr>
        <w:t>.</w:t>
      </w:r>
    </w:p>
    <w:p w:rsidR="00EA5C8A" w:rsidRPr="009C02EA" w:rsidRDefault="00B84D60" w:rsidP="00BB388D">
      <w:pPr>
        <w:rPr>
          <w:rFonts w:ascii="Traditional Arabic"/>
          <w:rtl/>
          <w:lang w:bidi="ar-SA"/>
        </w:rPr>
      </w:pPr>
      <w:r w:rsidRPr="009C02EA">
        <w:rPr>
          <w:rFonts w:ascii="Traditional Arabic"/>
          <w:rtl/>
          <w:lang w:bidi="ar-SA"/>
        </w:rPr>
        <w:t>گفته می‌شود: شخصی، خوابی دید؛ خوابش را تعبیر کردند. شخصی دیگر، همان خواب را دید؛ خوابش را طورِ دیگری تعبیر نمودند. علت را از معبّر پرسی</w:t>
      </w:r>
      <w:r w:rsidR="00EA5C8A" w:rsidRPr="009C02EA">
        <w:rPr>
          <w:rFonts w:ascii="Traditional Arabic"/>
          <w:rtl/>
          <w:lang w:bidi="ar-SA"/>
        </w:rPr>
        <w:t xml:space="preserve">دند؛ پاسخ داد: هر تعبیری، شایسته‌ی هر یک از آن‌ها بود. </w:t>
      </w:r>
      <w:r w:rsidR="00064D28" w:rsidRPr="009C02EA">
        <w:rPr>
          <w:rFonts w:ascii="Traditional Arabic"/>
          <w:rtl/>
          <w:lang w:bidi="ar-SA"/>
        </w:rPr>
        <w:t>خواب هر کسی آن‌گونه تعبیر می‌شود که شایسته‌ی اوست؛ از این‌رو خواب هر کسی، تعبیر خودش را دارد.</w:t>
      </w:r>
    </w:p>
    <w:p w:rsidR="00DF5508" w:rsidRPr="009C02EA" w:rsidRDefault="00563498" w:rsidP="00DF5508">
      <w:pPr>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پیش از «غزوه‌ی اُحُد» یا در جریان جنگ، خواب دید که </w:t>
      </w:r>
      <w:r w:rsidR="00830568" w:rsidRPr="009C02EA">
        <w:rPr>
          <w:rFonts w:ascii="Traditional Arabic"/>
          <w:rtl/>
          <w:lang w:bidi="ar-SA"/>
        </w:rPr>
        <w:t>شمشیرش تَرَک برداشته است</w:t>
      </w:r>
      <w:r w:rsidRPr="009C02EA">
        <w:rPr>
          <w:rFonts w:ascii="Traditional Arabic"/>
          <w:rtl/>
          <w:lang w:bidi="ar-SA"/>
        </w:rPr>
        <w:t>؛ و نیز خواب دید که گاوی را سر می‌بُرند. تعب</w:t>
      </w:r>
      <w:r w:rsidR="00BE3078" w:rsidRPr="009C02EA">
        <w:rPr>
          <w:rFonts w:ascii="Traditional Arabic"/>
          <w:rtl/>
          <w:lang w:bidi="ar-SA"/>
        </w:rPr>
        <w:t>ی</w:t>
      </w:r>
      <w:r w:rsidR="00830568" w:rsidRPr="009C02EA">
        <w:rPr>
          <w:rFonts w:ascii="Traditional Arabic"/>
          <w:rtl/>
          <w:lang w:bidi="ar-SA"/>
        </w:rPr>
        <w:t>رش، این بود که فردی از خاندانش و نیز تعدادی از یارانش کشته می‌شوند. تَرَک شمشیر، نشان‌گر کشته شدن فردی از خاندانش بود؛ زیرا انسان از خانواده یا</w:t>
      </w:r>
      <w:r w:rsidR="001B0435" w:rsidRPr="009C02EA">
        <w:rPr>
          <w:rFonts w:ascii="Traditional Arabic"/>
          <w:rtl/>
          <w:lang w:bidi="ar-SA"/>
        </w:rPr>
        <w:t xml:space="preserve"> خاندان خود با شمشیر</w:t>
      </w:r>
      <w:r w:rsidR="00830568" w:rsidRPr="009C02EA">
        <w:rPr>
          <w:rFonts w:ascii="Traditional Arabic"/>
          <w:rtl/>
          <w:lang w:bidi="ar-SA"/>
        </w:rPr>
        <w:t xml:space="preserve"> دفاع می‌کند. همین‌طور هم شد و حمزه</w:t>
      </w:r>
      <w:r w:rsidR="00830568" w:rsidRPr="009C02EA">
        <w:rPr>
          <w:rFonts w:ascii="Traditional Arabic"/>
          <w:lang w:bidi="ar-SA"/>
        </w:rPr>
        <w:sym w:font="AGA Arabesque" w:char="F074"/>
      </w:r>
      <w:r w:rsidR="00830568" w:rsidRPr="009C02EA">
        <w:rPr>
          <w:rFonts w:ascii="Traditional Arabic"/>
          <w:rtl/>
          <w:lang w:bidi="ar-SA"/>
        </w:rPr>
        <w:t xml:space="preserve"> عموی پیامبر</w:t>
      </w:r>
      <w:r w:rsidR="00830568" w:rsidRPr="009C02EA">
        <w:rPr>
          <w:rFonts w:ascii="Traditional Arabic"/>
          <w:lang w:bidi="ar-SA"/>
        </w:rPr>
        <w:sym w:font="AGA Arabesque" w:char="F072"/>
      </w:r>
      <w:r w:rsidR="00830568" w:rsidRPr="009C02EA">
        <w:rPr>
          <w:rFonts w:ascii="Traditional Arabic"/>
          <w:rtl/>
          <w:lang w:bidi="ar-SA"/>
        </w:rPr>
        <w:t xml:space="preserve"> در اُحُد به‌شهادت رسید. و اما گاوی که سر می‌بریدند، از کشته شدن تعدادی از اصحاب</w:t>
      </w:r>
      <w:r w:rsidR="00830568" w:rsidRPr="009C02EA">
        <w:rPr>
          <w:rFonts w:ascii="Traditional Arabic"/>
          <w:lang w:bidi="ar-SA"/>
        </w:rPr>
        <w:sym w:font="AGA Arabesque" w:char="F079"/>
      </w:r>
      <w:r w:rsidR="00830568" w:rsidRPr="009C02EA">
        <w:rPr>
          <w:rFonts w:ascii="Traditional Arabic"/>
          <w:rtl/>
          <w:lang w:bidi="ar-SA"/>
        </w:rPr>
        <w:t xml:space="preserve"> حکایت داشت؛ چنان‌که حدودِ هفتاد </w:t>
      </w:r>
      <w:r w:rsidR="001B0435" w:rsidRPr="009C02EA">
        <w:rPr>
          <w:rFonts w:ascii="Traditional Arabic"/>
          <w:rtl/>
          <w:lang w:bidi="ar-SA"/>
        </w:rPr>
        <w:t xml:space="preserve">نفر </w:t>
      </w:r>
      <w:r w:rsidR="00830568" w:rsidRPr="009C02EA">
        <w:rPr>
          <w:rFonts w:ascii="Traditional Arabic"/>
          <w:rtl/>
          <w:lang w:bidi="ar-SA"/>
        </w:rPr>
        <w:t>از یاران پیامبر</w:t>
      </w:r>
      <w:r w:rsidR="00830568" w:rsidRPr="009C02EA">
        <w:rPr>
          <w:rFonts w:ascii="Traditional Arabic"/>
          <w:lang w:bidi="ar-SA"/>
        </w:rPr>
        <w:sym w:font="AGA Arabesque" w:char="F072"/>
      </w:r>
      <w:r w:rsidR="00830568" w:rsidRPr="009C02EA">
        <w:rPr>
          <w:rFonts w:ascii="Traditional Arabic"/>
          <w:rtl/>
          <w:lang w:bidi="ar-SA"/>
        </w:rPr>
        <w:t xml:space="preserve"> در اُحُد کشته شدند. گاو، منافع فراوانی دارد؛ بلکه در میان دام‌ها، از همه سودمندتر است و از آن برای شخم زدن زمین، تهیه‌ی شیر، گوشت و دیگر فرآورده‌های دام</w:t>
      </w:r>
      <w:r w:rsidR="00457B75" w:rsidRPr="009C02EA">
        <w:rPr>
          <w:rFonts w:ascii="Traditional Arabic"/>
          <w:rtl/>
          <w:lang w:bidi="ar-SA"/>
        </w:rPr>
        <w:t>ی‌</w:t>
      </w:r>
      <w:r w:rsidR="00F75D70" w:rsidRPr="009C02EA">
        <w:rPr>
          <w:rFonts w:ascii="Traditional Arabic"/>
          <w:rtl/>
          <w:lang w:bidi="ar-SA"/>
        </w:rPr>
        <w:t xml:space="preserve"> ا</w:t>
      </w:r>
      <w:r w:rsidR="00457B75" w:rsidRPr="009C02EA">
        <w:rPr>
          <w:rFonts w:ascii="Traditional Arabic"/>
          <w:rtl/>
          <w:lang w:bidi="ar-SA"/>
        </w:rPr>
        <w:t>ست</w:t>
      </w:r>
      <w:r w:rsidR="00830568" w:rsidRPr="009C02EA">
        <w:rPr>
          <w:rFonts w:ascii="Traditional Arabic"/>
          <w:rtl/>
          <w:lang w:bidi="ar-SA"/>
        </w:rPr>
        <w:t>فاده می‌کنند. از صحابه</w:t>
      </w:r>
      <w:r w:rsidR="00830568" w:rsidRPr="009C02EA">
        <w:rPr>
          <w:rFonts w:ascii="Traditional Arabic"/>
          <w:lang w:bidi="ar-SA"/>
        </w:rPr>
        <w:sym w:font="AGA Arabesque" w:char="F079"/>
      </w:r>
      <w:r w:rsidR="00830568" w:rsidRPr="009C02EA">
        <w:rPr>
          <w:rFonts w:ascii="Traditional Arabic"/>
          <w:rtl/>
          <w:lang w:bidi="ar-SA"/>
        </w:rPr>
        <w:t xml:space="preserve"> خیر و نیکیِ فراوانی به امت رسیده است؛ همین بس که الله توفیقشان داد تا حاملان آیین اسلام باشند و آن را به این امت منتقل نمایند؛ زیرا شریعت، تنها از طریق صحابه</w:t>
      </w:r>
      <w:r w:rsidR="00830568" w:rsidRPr="009C02EA">
        <w:rPr>
          <w:rFonts w:ascii="Traditional Arabic"/>
          <w:lang w:bidi="ar-SA"/>
        </w:rPr>
        <w:sym w:font="AGA Arabesque" w:char="F079"/>
      </w:r>
      <w:r w:rsidR="00830568" w:rsidRPr="009C02EA">
        <w:rPr>
          <w:rFonts w:ascii="Traditional Arabic"/>
          <w:rtl/>
          <w:lang w:bidi="ar-SA"/>
        </w:rPr>
        <w:t xml:space="preserve"> </w:t>
      </w:r>
      <w:r w:rsidR="00CD7476" w:rsidRPr="009C02EA">
        <w:rPr>
          <w:rFonts w:ascii="Traditional Arabic"/>
          <w:rtl/>
          <w:lang w:bidi="ar-SA"/>
        </w:rPr>
        <w:t xml:space="preserve">یا به‌واسطه‌ی آن‌ها </w:t>
      </w:r>
      <w:r w:rsidR="00830568" w:rsidRPr="009C02EA">
        <w:rPr>
          <w:rFonts w:ascii="Traditional Arabic"/>
          <w:rtl/>
          <w:lang w:bidi="ar-SA"/>
        </w:rPr>
        <w:t>به ما رسیده است.</w:t>
      </w:r>
      <w:r w:rsidR="0047777D" w:rsidRPr="009C02EA">
        <w:rPr>
          <w:rFonts w:ascii="Traditional Arabic"/>
          <w:rtl/>
          <w:lang w:bidi="ar-SA"/>
        </w:rPr>
        <w:t xml:space="preserve"> </w:t>
      </w:r>
    </w:p>
    <w:p w:rsidR="00DF5508" w:rsidRPr="009C02EA" w:rsidRDefault="00DF5508" w:rsidP="00EE392F">
      <w:pPr>
        <w:ind w:firstLine="0"/>
        <w:rPr>
          <w:rtl/>
          <w:lang w:bidi="ar-SA"/>
        </w:rPr>
        <w:sectPr w:rsidR="00DF5508" w:rsidRPr="009C02EA" w:rsidSect="0036001E">
          <w:headerReference w:type="default" r:id="rId58"/>
          <w:footnotePr>
            <w:numRestart w:val="eachPage"/>
          </w:footnotePr>
          <w:type w:val="oddPage"/>
          <w:pgSz w:w="11906" w:h="16838" w:code="9"/>
          <w:pgMar w:top="737" w:right="2381" w:bottom="3969" w:left="2381" w:header="737" w:footer="3969" w:gutter="0"/>
          <w:cols w:space="720"/>
          <w:titlePg/>
          <w:bidi/>
          <w:rtlGutter/>
          <w:docGrid w:linePitch="360"/>
        </w:sectPr>
      </w:pPr>
    </w:p>
    <w:p w:rsidR="00DF5508" w:rsidRPr="009C02EA" w:rsidRDefault="00DF5508" w:rsidP="00860E88">
      <w:pPr>
        <w:pStyle w:val="a6"/>
        <w:rPr>
          <w:rtl/>
          <w:lang w:bidi="ar-SA"/>
        </w:rPr>
      </w:pPr>
      <w:bookmarkStart w:id="56" w:name="_Toc317168429"/>
      <w:bookmarkStart w:id="57" w:name="_Toc322038022"/>
      <w:r w:rsidRPr="009C02EA">
        <w:rPr>
          <w:rtl/>
          <w:lang w:bidi="ar-SA"/>
        </w:rPr>
        <w:t>5- کتاب: سلام</w:t>
      </w:r>
      <w:bookmarkEnd w:id="56"/>
      <w:bookmarkEnd w:id="57"/>
    </w:p>
    <w:p w:rsidR="00DF5508" w:rsidRPr="009C02EA" w:rsidRDefault="00DF5508" w:rsidP="00EE392F">
      <w:pPr>
        <w:pStyle w:val="a"/>
        <w:rPr>
          <w:rtl/>
          <w:lang w:bidi="ar-SA"/>
        </w:rPr>
      </w:pPr>
      <w:bookmarkStart w:id="58" w:name="_Toc317168430"/>
      <w:bookmarkStart w:id="59" w:name="_Toc322038023"/>
      <w:r w:rsidRPr="009C02EA">
        <w:rPr>
          <w:rtl/>
          <w:lang w:bidi="ar-SA"/>
        </w:rPr>
        <w:t>131- باب: فضیلت سلام و دستور به ترویج و آشکار ساختنِ آن</w:t>
      </w:r>
      <w:bookmarkEnd w:id="58"/>
      <w:bookmarkEnd w:id="59"/>
    </w:p>
    <w:p w:rsidR="00DF5508" w:rsidRPr="009C02EA" w:rsidRDefault="00DF5508" w:rsidP="00EE392F">
      <w:pPr>
        <w:rPr>
          <w:rtl/>
          <w:lang w:bidi="ar-SA"/>
        </w:rPr>
      </w:pPr>
      <w:r w:rsidRPr="009C02EA">
        <w:rPr>
          <w:rtl/>
          <w:lang w:bidi="ar-SA"/>
        </w:rPr>
        <w:t>الله متعال می‌فرماید:</w:t>
      </w:r>
    </w:p>
    <w:p w:rsidR="00DF5508" w:rsidRPr="009C02EA" w:rsidRDefault="00AB1A76" w:rsidP="00CD5213">
      <w:pPr>
        <w:pStyle w:val="a0"/>
        <w:rPr>
          <w:rtl/>
          <w:lang w:bidi="ar-SA"/>
        </w:rPr>
      </w:pPr>
      <w:r w:rsidRPr="009C02EA">
        <w:rPr>
          <w:rFonts w:ascii="KFGQPC Uthman Taha Naskh" w:cs="KFGQPC Uthman Taha Naskh" w:hint="cs"/>
          <w:rtl/>
          <w:lang w:val="en-MY" w:eastAsia="en-MY" w:bidi="ar-SA"/>
        </w:rPr>
        <w:t>﴿</w:t>
      </w:r>
      <w:r w:rsidR="00CD5213" w:rsidRPr="009C02EA">
        <w:rPr>
          <w:rFonts w:ascii="KFGQPC Uthmanic Script HAFS" w:hint="eastAsia"/>
          <w:rtl/>
          <w:lang w:val="en-MY" w:eastAsia="en-MY" w:bidi="ar-SA"/>
        </w:rPr>
        <w:t>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أَيُّهَا</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لَّذِينَ</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ءَامَنُواْ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تَد</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خُلُواْ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بُيُوتًا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غَي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بُيُوتِكُم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حَتَّى</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تَس</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تَأ</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نِسُواْ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وَتُسَلِّمُواْ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عَلَى</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أَه</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لِهَا</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ذَ</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لِكُم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خَي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لَعَلَّكُم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تَذَكَّرُونَ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٢٧</w:t>
      </w:r>
      <w:r w:rsidRPr="009C02EA">
        <w:rPr>
          <w:rFonts w:ascii="KFGQPC Uthman Taha Naskh" w:cs="KFGQPC Uthman Taha Naskh" w:hint="cs"/>
          <w:rtl/>
          <w:lang w:val="en-MY" w:eastAsia="en-MY" w:bidi="ar-SA"/>
        </w:rPr>
        <w:t>﴾</w:t>
      </w:r>
      <w:r w:rsidR="00CD5213" w:rsidRPr="009C02EA">
        <w:rPr>
          <w:rFonts w:ascii="KFGQPC Uthman Taha Naskh" w:cs="KFGQPC Uthman Taha Naskh" w:hint="cs"/>
          <w:rtl/>
          <w:lang w:val="en-MY" w:eastAsia="en-MY" w:bidi="ar-SA"/>
        </w:rPr>
        <w:tab/>
      </w:r>
      <w:r w:rsidR="00CD5213" w:rsidRPr="009C02EA">
        <w:rPr>
          <w:rStyle w:val="Char9"/>
          <w:rtl/>
        </w:rPr>
        <w:t xml:space="preserve"> [</w:t>
      </w:r>
      <w:r w:rsidR="00CD5213" w:rsidRPr="009C02EA">
        <w:rPr>
          <w:rStyle w:val="Char9"/>
          <w:rFonts w:hint="eastAsia"/>
          <w:rtl/>
        </w:rPr>
        <w:t>النور</w:t>
      </w:r>
      <w:r w:rsidR="00CD5213" w:rsidRPr="009C02EA">
        <w:rPr>
          <w:rStyle w:val="Char9"/>
          <w:rtl/>
        </w:rPr>
        <w:t xml:space="preserve"> : </w:t>
      </w:r>
      <w:r w:rsidR="00CD5213" w:rsidRPr="009C02EA">
        <w:rPr>
          <w:rStyle w:val="Char9"/>
          <w:rFonts w:hint="cs"/>
          <w:rtl/>
        </w:rPr>
        <w:t>٢٧</w:t>
      </w:r>
      <w:r w:rsidR="00CD5213" w:rsidRPr="009C02EA">
        <w:rPr>
          <w:rStyle w:val="Char9"/>
          <w:rtl/>
        </w:rPr>
        <w:t>]</w:t>
      </w:r>
      <w:r w:rsidR="00CD5213"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ای مؤمنان! واردِ خانه‌هایی غیر از خانه‌های خودتان نشوید تا آن‌که اجازه بگیرید و بر ساکنان خانه سلام کنید. این کار برای شما بهتر است؛ باشد که پند بگیرید.</w:t>
      </w:r>
    </w:p>
    <w:p w:rsidR="00DF5508" w:rsidRPr="009C02EA" w:rsidRDefault="00DF5508" w:rsidP="00EE392F">
      <w:pPr>
        <w:rPr>
          <w:rtl/>
          <w:lang w:bidi="ar-SA"/>
        </w:rPr>
      </w:pPr>
      <w:r w:rsidRPr="009C02EA">
        <w:rPr>
          <w:rtl/>
          <w:lang w:bidi="ar-SA"/>
        </w:rPr>
        <w:t>و می‌فرماید:</w:t>
      </w:r>
    </w:p>
    <w:p w:rsidR="00DF5508" w:rsidRPr="009C02EA" w:rsidRDefault="00AB1A76" w:rsidP="00CD5213">
      <w:pPr>
        <w:pStyle w:val="a0"/>
        <w:rPr>
          <w:rtl/>
          <w:lang w:bidi="ar-SA"/>
        </w:rPr>
      </w:pPr>
      <w:r w:rsidRPr="009C02EA">
        <w:rPr>
          <w:rFonts w:ascii="KFGQPC Uthman Taha Naskh" w:cs="KFGQPC Uthman Taha Naskh" w:hint="cs"/>
          <w:rtl/>
          <w:lang w:val="en-MY" w:eastAsia="en-MY" w:bidi="ar-SA"/>
        </w:rPr>
        <w:t>﴿</w:t>
      </w:r>
      <w:r w:rsidR="00CD5213" w:rsidRPr="009C02EA">
        <w:rPr>
          <w:rFonts w:ascii="KFGQPC Uthmanic Script HAFS" w:hint="eastAsia"/>
          <w:rtl/>
          <w:lang w:val="en-MY" w:eastAsia="en-MY" w:bidi="ar-SA"/>
        </w:rPr>
        <w:t>فَإِذَا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دَخَل</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تُم</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بُيُوت</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فَسَلِّمُواْ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عَلَى</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أَنفُسِكُم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تَحِيَّة</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مِّن</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عِندِ</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للَّهِ</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مُبَ</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رَكَة</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طَيِّبَة</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كَذَ</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لِكَ</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يُبَيِّنُ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للَّهُ</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لَكُمُ</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أ</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تِ</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لَعَلَّكُم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تَع</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قِلُونَ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٦١</w:t>
      </w:r>
      <w:r w:rsidRPr="009C02EA">
        <w:rPr>
          <w:rFonts w:ascii="KFGQPC Uthman Taha Naskh" w:cs="KFGQPC Uthman Taha Naskh" w:hint="cs"/>
          <w:rtl/>
          <w:lang w:val="en-MY" w:eastAsia="en-MY" w:bidi="ar-SA"/>
        </w:rPr>
        <w:t>﴾</w:t>
      </w:r>
      <w:r w:rsidR="00CD5213" w:rsidRPr="009C02EA">
        <w:rPr>
          <w:rFonts w:ascii="KFGQPC Uthman Taha Naskh" w:cs="KFGQPC Uthman Taha Naskh" w:hint="cs"/>
          <w:rtl/>
          <w:lang w:val="en-MY" w:eastAsia="en-MY" w:bidi="ar-SA"/>
        </w:rPr>
        <w:tab/>
      </w:r>
      <w:r w:rsidR="00CD5213" w:rsidRPr="009C02EA">
        <w:rPr>
          <w:rStyle w:val="Char9"/>
          <w:rtl/>
        </w:rPr>
        <w:t xml:space="preserve"> [</w:t>
      </w:r>
      <w:r w:rsidR="00CD5213" w:rsidRPr="009C02EA">
        <w:rPr>
          <w:rStyle w:val="Char9"/>
          <w:rFonts w:hint="eastAsia"/>
          <w:rtl/>
        </w:rPr>
        <w:t>النور</w:t>
      </w:r>
      <w:r w:rsidR="00CD5213" w:rsidRPr="009C02EA">
        <w:rPr>
          <w:rStyle w:val="Char9"/>
          <w:rtl/>
        </w:rPr>
        <w:t xml:space="preserve"> : </w:t>
      </w:r>
      <w:r w:rsidR="00CD5213" w:rsidRPr="009C02EA">
        <w:rPr>
          <w:rStyle w:val="Char9"/>
          <w:rFonts w:hint="cs"/>
          <w:rtl/>
        </w:rPr>
        <w:t>٦١</w:t>
      </w:r>
      <w:r w:rsidR="00CD5213" w:rsidRPr="009C02EA">
        <w:rPr>
          <w:rStyle w:val="Char9"/>
          <w:rtl/>
        </w:rPr>
        <w:t>]</w:t>
      </w:r>
      <w:r w:rsidR="00CD5213"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پس هنگام ورود به خانه‌ها به یک‌دیگر سلام کنید که درود و شادباشی خجسته و پاکیزه از سوی الله است. بدین‌سان الله آیات را برایتان بیان می‌کند تا بیندیشید.</w:t>
      </w:r>
    </w:p>
    <w:p w:rsidR="00DF5508" w:rsidRPr="009C02EA" w:rsidRDefault="00DF5508" w:rsidP="00EE392F">
      <w:pPr>
        <w:rPr>
          <w:rtl/>
          <w:lang w:bidi="ar-SA"/>
        </w:rPr>
      </w:pPr>
      <w:r w:rsidRPr="009C02EA">
        <w:rPr>
          <w:rtl/>
          <w:lang w:bidi="ar-SA"/>
        </w:rPr>
        <w:t>و می‌فرماید:</w:t>
      </w:r>
    </w:p>
    <w:p w:rsidR="00DF5508" w:rsidRPr="009C02EA" w:rsidRDefault="00AB1A76" w:rsidP="00CD5213">
      <w:pPr>
        <w:pStyle w:val="a0"/>
        <w:rPr>
          <w:rFonts w:ascii="(normal text)" w:hAnsi="(normal text)"/>
          <w:rtl/>
          <w:lang w:bidi="ar-SA"/>
        </w:rPr>
      </w:pPr>
      <w:r w:rsidRPr="009C02EA">
        <w:rPr>
          <w:rFonts w:ascii="KFGQPC Uthman Taha Naskh" w:cs="KFGQPC Uthman Taha Naskh" w:hint="cs"/>
          <w:rtl/>
          <w:lang w:val="en-MY" w:eastAsia="en-MY" w:bidi="ar-SA"/>
        </w:rPr>
        <w:t>﴿</w:t>
      </w:r>
      <w:r w:rsidR="00CD5213" w:rsidRPr="009C02EA">
        <w:rPr>
          <w:rFonts w:ascii="KFGQPC Uthmanic Script HAFS" w:hint="eastAsia"/>
          <w:rtl/>
          <w:lang w:val="en-MY" w:eastAsia="en-MY" w:bidi="ar-SA"/>
        </w:rPr>
        <w:t>وَإِذَا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حُيِّيتُم</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بِتَحِيَّة</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فَحَيُّواْ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بِأَح</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سَنَ</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مِن</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هَا</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أَو</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رُدُّوهَا</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إِنَّ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للَّهَ</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كَانَ</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عَلَى</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كُلِّ</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شَي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ءٍ</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حَسِيبًا</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٨٦</w:t>
      </w:r>
      <w:r w:rsidRPr="009C02EA">
        <w:rPr>
          <w:rFonts w:ascii="KFGQPC Uthman Taha Naskh" w:cs="KFGQPC Uthman Taha Naskh" w:hint="cs"/>
          <w:rtl/>
          <w:lang w:val="en-MY" w:eastAsia="en-MY" w:bidi="ar-SA"/>
        </w:rPr>
        <w:t>﴾</w:t>
      </w:r>
      <w:r w:rsidR="00CD5213" w:rsidRPr="009C02EA">
        <w:rPr>
          <w:rFonts w:ascii="KFGQPC Uthman Taha Naskh" w:cs="KFGQPC Uthman Taha Naskh" w:hint="cs"/>
          <w:rtl/>
          <w:lang w:val="en-MY" w:eastAsia="en-MY" w:bidi="ar-SA"/>
        </w:rPr>
        <w:tab/>
      </w:r>
      <w:r w:rsidR="00CD5213" w:rsidRPr="009C02EA">
        <w:rPr>
          <w:rStyle w:val="Char9"/>
          <w:rtl/>
        </w:rPr>
        <w:t xml:space="preserve"> [</w:t>
      </w:r>
      <w:r w:rsidR="00CD5213" w:rsidRPr="009C02EA">
        <w:rPr>
          <w:rStyle w:val="Char9"/>
          <w:rFonts w:hint="eastAsia"/>
          <w:rtl/>
        </w:rPr>
        <w:t>النساء</w:t>
      </w:r>
      <w:r w:rsidR="00CD5213" w:rsidRPr="009C02EA">
        <w:rPr>
          <w:rStyle w:val="Char9"/>
          <w:rtl/>
        </w:rPr>
        <w:t xml:space="preserve"> : </w:t>
      </w:r>
      <w:r w:rsidR="00CD5213" w:rsidRPr="009C02EA">
        <w:rPr>
          <w:rStyle w:val="Char9"/>
          <w:rFonts w:hint="cs"/>
          <w:rtl/>
        </w:rPr>
        <w:t>٨٦</w:t>
      </w:r>
      <w:r w:rsidR="00CD5213" w:rsidRPr="009C02EA">
        <w:rPr>
          <w:rStyle w:val="Char9"/>
          <w:rtl/>
        </w:rPr>
        <w:t>]</w:t>
      </w:r>
      <w:r w:rsidR="00CD5213"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هنگامی که به شما سلام می‌گویند، بهتر یا همانند آن پاسخ دهید. بی‌گمان الله، حساب‌رس همه چیز است.</w:t>
      </w:r>
    </w:p>
    <w:p w:rsidR="00DF5508" w:rsidRPr="009C02EA" w:rsidRDefault="00DF5508" w:rsidP="00EE392F">
      <w:pPr>
        <w:rPr>
          <w:rtl/>
          <w:lang w:bidi="ar-SA"/>
        </w:rPr>
      </w:pPr>
      <w:r w:rsidRPr="009C02EA">
        <w:rPr>
          <w:rtl/>
          <w:lang w:bidi="ar-SA"/>
        </w:rPr>
        <w:t>و می‌فرماید:</w:t>
      </w:r>
    </w:p>
    <w:p w:rsidR="00DF5508" w:rsidRPr="009C02EA" w:rsidRDefault="00AB1A76" w:rsidP="00CD5213">
      <w:pPr>
        <w:pStyle w:val="a0"/>
        <w:rPr>
          <w:rFonts w:ascii="(normal text)" w:hAnsi="(normal text)"/>
          <w:rtl/>
          <w:lang w:bidi="ar-SA"/>
        </w:rPr>
      </w:pPr>
      <w:r w:rsidRPr="009C02EA">
        <w:rPr>
          <w:rFonts w:ascii="KFGQPC Uthman Taha Naskh" w:cs="KFGQPC Uthman Taha Naskh" w:hint="cs"/>
          <w:rtl/>
          <w:lang w:val="en-MY" w:eastAsia="en-MY" w:bidi="ar-SA"/>
        </w:rPr>
        <w:t>﴿</w:t>
      </w:r>
      <w:r w:rsidR="00CD5213" w:rsidRPr="009C02EA">
        <w:rPr>
          <w:rFonts w:ascii="KFGQPC Uthmanic Script HAFS" w:hint="eastAsia"/>
          <w:rtl/>
          <w:lang w:val="en-MY" w:eastAsia="en-MY" w:bidi="ar-SA"/>
        </w:rPr>
        <w:t>هَل</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أَتَى</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كَ</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حَدِيثُ</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ضَي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فِ</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إِب</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هِيمَ</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مُك</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رَمِينَ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٢٤</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إِذ</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دَخَلُواْ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عَلَي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هِ</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فَقَالُواْ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سَلَ</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م</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ا</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قَالَ</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سَلَ</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قَو</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مُّنكَرُونَ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٢٥</w:t>
      </w:r>
      <w:r w:rsidRPr="009C02EA">
        <w:rPr>
          <w:rFonts w:ascii="KFGQPC Uthman Taha Naskh" w:cs="KFGQPC Uthman Taha Naskh" w:hint="cs"/>
          <w:rtl/>
          <w:lang w:val="en-MY" w:eastAsia="en-MY" w:bidi="ar-SA"/>
        </w:rPr>
        <w:t>﴾</w:t>
      </w:r>
      <w:r w:rsidR="00CD5213" w:rsidRPr="009C02EA">
        <w:rPr>
          <w:rFonts w:ascii="KFGQPC Uthman Taha Naskh" w:cs="KFGQPC Uthman Taha Naskh" w:hint="cs"/>
          <w:rtl/>
          <w:lang w:val="en-MY" w:eastAsia="en-MY" w:bidi="ar-SA"/>
        </w:rPr>
        <w:tab/>
      </w:r>
      <w:r w:rsidR="00CD5213" w:rsidRPr="009C02EA">
        <w:rPr>
          <w:rStyle w:val="Char9"/>
          <w:rtl/>
        </w:rPr>
        <w:t xml:space="preserve"> [</w:t>
      </w:r>
      <w:r w:rsidR="00CD5213" w:rsidRPr="009C02EA">
        <w:rPr>
          <w:rStyle w:val="Char9"/>
          <w:rFonts w:hint="eastAsia"/>
          <w:rtl/>
        </w:rPr>
        <w:t>الذاريات</w:t>
      </w:r>
      <w:r w:rsidR="00CD5213" w:rsidRPr="009C02EA">
        <w:rPr>
          <w:rStyle w:val="Char9"/>
          <w:rtl/>
        </w:rPr>
        <w:t xml:space="preserve">: </w:t>
      </w:r>
      <w:r w:rsidR="00CD5213" w:rsidRPr="009C02EA">
        <w:rPr>
          <w:rStyle w:val="Char9"/>
          <w:rFonts w:hint="cs"/>
          <w:rtl/>
        </w:rPr>
        <w:t>٢٤</w:t>
      </w:r>
      <w:r w:rsidR="00CD5213" w:rsidRPr="009C02EA">
        <w:rPr>
          <w:rStyle w:val="Char9"/>
          <w:rFonts w:hint="eastAsia"/>
          <w:rtl/>
        </w:rPr>
        <w:t>،</w:t>
      </w:r>
      <w:r w:rsidR="00CD5213" w:rsidRPr="009C02EA">
        <w:rPr>
          <w:rStyle w:val="Char9"/>
          <w:rtl/>
        </w:rPr>
        <w:t xml:space="preserve">  </w:t>
      </w:r>
      <w:r w:rsidR="00CD5213" w:rsidRPr="009C02EA">
        <w:rPr>
          <w:rStyle w:val="Char9"/>
          <w:rFonts w:hint="cs"/>
          <w:rtl/>
        </w:rPr>
        <w:t>٢٥</w:t>
      </w:r>
      <w:r w:rsidR="00CD5213" w:rsidRPr="009C02EA">
        <w:rPr>
          <w:rStyle w:val="Char9"/>
          <w:rtl/>
        </w:rPr>
        <w:t>]</w:t>
      </w:r>
      <w:r w:rsidR="00CD5213"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t xml:space="preserve"> </w:t>
      </w:r>
    </w:p>
    <w:p w:rsidR="00DF5508" w:rsidRPr="009C02EA" w:rsidRDefault="00DF5508" w:rsidP="00EE392F">
      <w:pPr>
        <w:pStyle w:val="a1"/>
        <w:rPr>
          <w:rtl/>
          <w:lang w:bidi="ar-SA"/>
        </w:rPr>
      </w:pPr>
      <w:r w:rsidRPr="009C02EA">
        <w:rPr>
          <w:rtl/>
          <w:lang w:bidi="ar-SA"/>
        </w:rPr>
        <w:t>آیا خبر مهمانانِ گرامیِ ابراهیم به تو رسیده است؟ آن‌گاه که نزدش رفتند و سلام گفتند؛ او نیز سلام گفت (و عرض کرد که شما) گروهی ناشناس هستید.</w:t>
      </w:r>
    </w:p>
    <w:p w:rsidR="00A65182" w:rsidRPr="009C02EA" w:rsidRDefault="00A65182" w:rsidP="00EE392F">
      <w:pPr>
        <w:pStyle w:val="a1"/>
        <w:rPr>
          <w:rtl/>
          <w:lang w:bidi="ar-SA"/>
        </w:rPr>
      </w:pP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cs="CTraditional Arabic"/>
          <w:rtl/>
          <w:lang w:bidi="ar-SA"/>
        </w:rPr>
        <w:t>/</w:t>
      </w:r>
      <w:r w:rsidRPr="009C02EA">
        <w:rPr>
          <w:rtl/>
          <w:lang w:bidi="ar-SA"/>
        </w:rPr>
        <w:t xml:space="preserve"> در کتاب «ریاض‌الصالحین» بخشی به نامِ «سلام» گشوده است؛ منظورش از سلام، درود و شادباشی‌ست که پیامبر</w:t>
      </w:r>
      <w:r w:rsidRPr="009C02EA">
        <w:rPr>
          <w:lang w:bidi="ar-SA"/>
        </w:rPr>
        <w:sym w:font="AGA Arabesque" w:char="F072"/>
      </w:r>
      <w:r w:rsidRPr="009C02EA">
        <w:rPr>
          <w:rtl/>
          <w:lang w:bidi="ar-SA"/>
        </w:rPr>
        <w:t xml:space="preserve"> برای امتش وضع نموده است.</w:t>
      </w:r>
    </w:p>
    <w:p w:rsidR="00DF5508" w:rsidRPr="009C02EA" w:rsidRDefault="00DF5508" w:rsidP="00EE392F">
      <w:pPr>
        <w:rPr>
          <w:rtl/>
          <w:lang w:bidi="ar-SA"/>
        </w:rPr>
      </w:pPr>
      <w:r w:rsidRPr="009C02EA">
        <w:rPr>
          <w:rtl/>
          <w:lang w:bidi="ar-SA"/>
        </w:rPr>
        <w:t xml:space="preserve">سلام به معنای دعای سلامتی و عافیت از هرگونه آفتی‌ست. لذا وقتی به کسی می‌گویید: </w:t>
      </w:r>
      <w:r w:rsidRPr="009C02EA">
        <w:rPr>
          <w:rStyle w:val="Char3"/>
          <w:rtl/>
          <w:lang w:bidi="ar-SA"/>
        </w:rPr>
        <w:t>«السلام علیک»</w:t>
      </w:r>
      <w:r w:rsidRPr="009C02EA">
        <w:rPr>
          <w:rtl/>
          <w:lang w:bidi="ar-SA"/>
        </w:rPr>
        <w:t>، بدین معناست که دعا می‌کنید: الله متعال او را از هرگونه آفتی از قبیل: بیماری و جنون، و از شرارت و بدیِ مردم، و نیز از معاصی و بیماری‌های قلب و از آتش دوزخ، سلامت بدارد. لذا «سلام»، واژه‌ای فراگیر می‌باشد و به معنای دعای سلامتی برای کسی‌ست که به او سلام می‌کنند.</w:t>
      </w:r>
    </w:p>
    <w:p w:rsidR="00DF5508" w:rsidRPr="009C02EA" w:rsidRDefault="00DF5508" w:rsidP="00EE392F">
      <w:pPr>
        <w:rPr>
          <w:rtl/>
          <w:lang w:bidi="ar-SA"/>
        </w:rPr>
      </w:pPr>
      <w:r w:rsidRPr="009C02EA">
        <w:rPr>
          <w:rtl/>
          <w:lang w:bidi="ar-SA"/>
        </w:rPr>
        <w:t>صحابه</w:t>
      </w:r>
      <w:r w:rsidRPr="009C02EA">
        <w:rPr>
          <w:lang w:bidi="ar-SA"/>
        </w:rPr>
        <w:sym w:font="AGA Arabesque" w:char="F079"/>
      </w:r>
      <w:r w:rsidRPr="009C02EA">
        <w:rPr>
          <w:rtl/>
          <w:lang w:bidi="ar-SA"/>
        </w:rPr>
        <w:t xml:space="preserve"> به‌خاطر محبت فراوانی که به الله</w:t>
      </w:r>
      <w:r w:rsidRPr="009C02EA">
        <w:rPr>
          <w:lang w:bidi="ar-SA"/>
        </w:rPr>
        <w:sym w:font="AGA Arabesque" w:char="F055"/>
      </w:r>
      <w:r w:rsidRPr="009C02EA">
        <w:rPr>
          <w:rtl/>
          <w:lang w:bidi="ar-SA"/>
        </w:rPr>
        <w:t xml:space="preserve"> داشتند، در نمازهایشان [در تشهد] می‌گفتند: </w:t>
      </w:r>
      <w:r w:rsidRPr="009C02EA">
        <w:rPr>
          <w:rStyle w:val="Char3"/>
          <w:rtl/>
          <w:lang w:bidi="ar-SA"/>
        </w:rPr>
        <w:t xml:space="preserve">«السَّلامُ عَلَى </w:t>
      </w:r>
      <w:r w:rsidR="00D8298B">
        <w:rPr>
          <w:rStyle w:val="Char3"/>
          <w:rtl/>
          <w:lang w:bidi="ar-SA"/>
        </w:rPr>
        <w:t>الله</w:t>
      </w:r>
      <w:r w:rsidRPr="009C02EA">
        <w:rPr>
          <w:rStyle w:val="Char3"/>
          <w:rtl/>
          <w:lang w:bidi="ar-SA"/>
        </w:rPr>
        <w:t xml:space="preserve"> مِنْ عِبَادِهِ، السَّلامُ علی جبريلَ، السَّلامُ عَلَى فُلانٍ وَفُلانٍ»</w:t>
      </w:r>
      <w:r w:rsidRPr="009C02EA">
        <w:rPr>
          <w:rtl/>
          <w:lang w:bidi="ar-SA"/>
        </w:rPr>
        <w:t>. پیامبر</w:t>
      </w:r>
      <w:r w:rsidRPr="009C02EA">
        <w:rPr>
          <w:lang w:bidi="ar-SA"/>
        </w:rPr>
        <w:sym w:font="AGA Arabesque" w:char="F072"/>
      </w:r>
      <w:r w:rsidRPr="009C02EA">
        <w:rPr>
          <w:rtl/>
          <w:lang w:bidi="ar-SA"/>
        </w:rPr>
        <w:t xml:space="preserve"> آن‌ها را از این کار، یعنی از سلام کردن بر الله منع نمود و فرمود: </w:t>
      </w:r>
      <w:r w:rsidRPr="009C02EA">
        <w:rPr>
          <w:rStyle w:val="Char3"/>
          <w:rtl/>
          <w:lang w:bidi="ar-SA"/>
        </w:rPr>
        <w:t xml:space="preserve">«إِنَّ </w:t>
      </w:r>
      <w:r w:rsidR="00D8298B">
        <w:rPr>
          <w:rStyle w:val="Char3"/>
          <w:rtl/>
          <w:lang w:bidi="ar-SA"/>
        </w:rPr>
        <w:t>الله</w:t>
      </w:r>
      <w:r w:rsidRPr="009C02EA">
        <w:rPr>
          <w:rStyle w:val="Char3"/>
          <w:rtl/>
          <w:lang w:bidi="ar-SA"/>
        </w:rPr>
        <w:t xml:space="preserve"> هُوَ السَّلامُ»</w:t>
      </w:r>
      <w:r w:rsidRPr="009C02EA">
        <w:rPr>
          <w:rtl/>
          <w:lang w:bidi="ar-SA"/>
        </w:rPr>
        <w:t>؛ یعنی: «الله، خود سلام (و منشأ سلامتی) است». به عبارت دیگر: الله متعال از هر عیب و نقصی پاک و سالم می‌باشد و نیازی نیست که با چنین عبارتی، او را ستایش کنید یا از او بخواهید که خود را سالم بگرداند. سپس به یارانش فرمود: «بگویید:</w:t>
      </w:r>
      <w:r w:rsidRPr="009C02EA">
        <w:rPr>
          <w:sz w:val="32"/>
          <w:szCs w:val="32"/>
          <w:rtl/>
          <w:lang w:bidi="ar-SA"/>
        </w:rPr>
        <w:t xml:space="preserve"> </w:t>
      </w:r>
      <w:r w:rsidRPr="009C02EA">
        <w:rPr>
          <w:rStyle w:val="Char3"/>
          <w:rtl/>
          <w:lang w:bidi="ar-SA"/>
        </w:rPr>
        <w:t xml:space="preserve">السَّلامُ عَلَيْنَا وَعَلَى عِبَادِ </w:t>
      </w:r>
      <w:r w:rsidR="00D8298B">
        <w:rPr>
          <w:rStyle w:val="Char3"/>
          <w:rtl/>
          <w:lang w:bidi="ar-SA"/>
        </w:rPr>
        <w:t>الله</w:t>
      </w:r>
      <w:r w:rsidRPr="009C02EA">
        <w:rPr>
          <w:rStyle w:val="Char3"/>
          <w:rtl/>
          <w:lang w:bidi="ar-SA"/>
        </w:rPr>
        <w:t xml:space="preserve"> الصَّالِحِينَ</w:t>
      </w:r>
      <w:r w:rsidRPr="009C02EA">
        <w:rPr>
          <w:rtl/>
          <w:lang w:bidi="ar-SA"/>
        </w:rPr>
        <w:t xml:space="preserve">» و افزود: </w:t>
      </w:r>
      <w:r w:rsidRPr="009C02EA">
        <w:rPr>
          <w:rStyle w:val="Char3"/>
          <w:rtl/>
          <w:lang w:bidi="ar-SA"/>
        </w:rPr>
        <w:t>«فَإِنَّكُمْ إِذَا قُلْتُمْ ذَلِكَ سلَّمْتم عَلَی كُلِّ عَبْدٍ صَالِحٍ فِي السَّمَاءِ وَالْأَرْضِ»</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3"/>
      </w:r>
      <w:r w:rsidR="00F70C43" w:rsidRPr="00F70C43">
        <w:rPr>
          <w:rStyle w:val="FootnoteReference"/>
          <w:rFonts w:cs="B Lotus"/>
          <w:szCs w:val="28"/>
          <w:rtl/>
          <w:lang w:bidi="ar-SA"/>
        </w:rPr>
        <w:t>)</w:t>
      </w:r>
      <w:r w:rsidRPr="009C02EA">
        <w:rPr>
          <w:rtl/>
          <w:lang w:bidi="ar-SA"/>
        </w:rPr>
        <w:t xml:space="preserve"> یعنی: «وقتی شما این را می‌گویید، این دعا شامل همه‌ی بندگان نیکِ آسمان و زمین می‌شود».</w:t>
      </w:r>
    </w:p>
    <w:p w:rsidR="00DF5508" w:rsidRPr="009C02EA" w:rsidRDefault="00DF5508" w:rsidP="00EE392F">
      <w:pPr>
        <w:rPr>
          <w:rtl/>
          <w:lang w:bidi="ar-SA"/>
        </w:rPr>
      </w:pPr>
      <w:r w:rsidRPr="009C02EA">
        <w:rPr>
          <w:rtl/>
          <w:lang w:bidi="ar-SA"/>
        </w:rPr>
        <w:t>نمی‌دانم! آیا ما هنگامی که این دعا را در نماز می‌گوییم، به این نکته توجه می‌کنیم که این دعا شامل همه‌ی بندگان نیکِ آسمان و زمین می‌شود یا خیر؟</w:t>
      </w:r>
    </w:p>
    <w:p w:rsidR="00DF5508" w:rsidRPr="009C02EA" w:rsidRDefault="00DF5508" w:rsidP="00EE392F">
      <w:pPr>
        <w:rPr>
          <w:rtl/>
          <w:lang w:bidi="ar-SA"/>
        </w:rPr>
      </w:pPr>
      <w:r w:rsidRPr="009C02EA">
        <w:rPr>
          <w:rtl/>
          <w:lang w:bidi="ar-SA"/>
        </w:rPr>
        <w:t>نمی‌دانم! آیا به این نکته توجه داریم که با گفتنِ این عبارت، بر خود درود می‌فرستیم و این درود به همه‌ی بندگانِ نیکِ آسمان و زمین می‌رسد؟ یعنی در واقع به پیامبران، صحابه و پیروانِ نیکشان درود می‌فرستیم و بر یارانِ پیامبران، از جمله حواری‌ها و اصحاب عیسی</w:t>
      </w:r>
      <w:r w:rsidRPr="009C02EA">
        <w:rPr>
          <w:lang w:bidi="ar-SA"/>
        </w:rPr>
        <w:sym w:font="AGA Arabesque" w:char="F075"/>
      </w:r>
      <w:r w:rsidRPr="009C02EA">
        <w:rPr>
          <w:rtl/>
          <w:lang w:bidi="ar-SA"/>
        </w:rPr>
        <w:t xml:space="preserve"> و نیز بر هفتاد نفری که موسی</w:t>
      </w:r>
      <w:r w:rsidRPr="009C02EA">
        <w:rPr>
          <w:lang w:bidi="ar-SA"/>
        </w:rPr>
        <w:sym w:font="AGA Arabesque" w:char="F075"/>
      </w:r>
      <w:r w:rsidRPr="009C02EA">
        <w:rPr>
          <w:rtl/>
          <w:lang w:bidi="ar-SA"/>
        </w:rPr>
        <w:t xml:space="preserve"> آنان را برگزید و همین‌طور بر همه‌ی بندگانِ نیکِ الله، سلام می‌کنیم. آیا با گفتن این عبارت، به‌خاطر داریم که بر جبرئیل و میکائیل و اسرافیل و هم‌چنین بر مالک (=نگهبان دروخ) و بر نگهبانِ بهشت و سایر فرشتگان، درود می‌فرستیم؟ اگر هنگام گفتن این عبارت، به این نکته توجه نکرده‌ایم، لازم است که از این به بعد، این نکته را به‌خاطر داشته باشیم؛ زیرا پیامبر</w:t>
      </w:r>
      <w:r w:rsidRPr="009C02EA">
        <w:rPr>
          <w:lang w:bidi="ar-SA"/>
        </w:rPr>
        <w:sym w:font="AGA Arabesque" w:char="F072"/>
      </w:r>
      <w:r w:rsidRPr="009C02EA">
        <w:rPr>
          <w:rtl/>
          <w:lang w:bidi="ar-SA"/>
        </w:rPr>
        <w:t xml:space="preserve"> فرموده است: «وقتی شما این را می‌گویید، این دعا شامل همه‌ی بندگان نیکِ آسمان و زمین می‌شود».</w:t>
      </w:r>
    </w:p>
    <w:p w:rsidR="00DF5508" w:rsidRPr="009C02EA" w:rsidRDefault="00DF5508" w:rsidP="00EE392F">
      <w:pPr>
        <w:autoSpaceDE w:val="0"/>
        <w:autoSpaceDN w:val="0"/>
        <w:adjustRightInd w:val="0"/>
        <w:rPr>
          <w:rFonts w:ascii="Traditional Arabic"/>
          <w:rtl/>
          <w:lang w:bidi="ar-SA"/>
        </w:rPr>
      </w:pPr>
      <w:r w:rsidRPr="009C02EA">
        <w:rPr>
          <w:rtl/>
          <w:lang w:bidi="ar-SA"/>
        </w:rPr>
        <w:t>مسلمانان به سلام کردن و ترویج و آشکار ساختنِ آن به‌عنوان یک وظیفه‌ی شرعی، دستور داده شده‌اند؛ پیامبر</w:t>
      </w:r>
      <w:r w:rsidRPr="009C02EA">
        <w:rPr>
          <w:lang w:bidi="ar-SA"/>
        </w:rPr>
        <w:sym w:font="AGA Arabesque" w:char="F072"/>
      </w:r>
      <w:r w:rsidRPr="009C02EA">
        <w:rPr>
          <w:rtl/>
          <w:lang w:bidi="ar-SA"/>
        </w:rPr>
        <w:t xml:space="preserve"> فرموده است: </w:t>
      </w:r>
      <w:r w:rsidRPr="009C02EA">
        <w:rPr>
          <w:rStyle w:val="Char3"/>
          <w:rtl/>
          <w:lang w:bidi="ar-SA"/>
        </w:rPr>
        <w:t>«وَ</w:t>
      </w:r>
      <w:r w:rsidR="00D8298B">
        <w:rPr>
          <w:rStyle w:val="Char3"/>
          <w:rtl/>
          <w:lang w:bidi="ar-SA"/>
        </w:rPr>
        <w:t>الله</w:t>
      </w:r>
      <w:r w:rsidRPr="009C02EA">
        <w:rPr>
          <w:rStyle w:val="Char3"/>
          <w:rtl/>
          <w:lang w:bidi="ar-SA"/>
        </w:rPr>
        <w:t xml:space="preserve"> لا تَدْخُلُوا الجَنَّةَ حَتَّى تُؤْمِنُوا، ولا تُؤْمِنُوا حَتَّى تَحَابُّوا، أَفَلا أُخْبِرُكُمْ بِشَيءٍ إِذَا فَعَلْتُمُوه تَحَابَبْتُم؟ أَفْشُوا السَّلامَ بينَكم»</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4"/>
      </w:r>
      <w:r w:rsidR="00F70C43" w:rsidRPr="00F70C43">
        <w:rPr>
          <w:rStyle w:val="FootnoteReference"/>
          <w:rFonts w:cs="B Lotus"/>
          <w:szCs w:val="28"/>
          <w:rtl/>
          <w:lang w:bidi="ar-SA"/>
        </w:rPr>
        <w:t>)</w:t>
      </w:r>
      <w:r w:rsidRPr="009C02EA">
        <w:rPr>
          <w:rFonts w:ascii="Traditional Arabic" w:hAnsi="Traditional Arabic"/>
          <w:rtl/>
          <w:lang w:bidi="ar-SA"/>
        </w:rPr>
        <w:t xml:space="preserve"> یعنی</w:t>
      </w:r>
      <w:r w:rsidRPr="009C02EA">
        <w:rPr>
          <w:rFonts w:ascii="Traditional Arabic"/>
          <w:rtl/>
          <w:lang w:bidi="ar-SA"/>
        </w:rPr>
        <w:t>: «سوگند به الله که وارد بهشت نمی‌شوید تا این‌که ایمان داشته باشید و ایمان ندارید مگر زمانی که یک‌دیگر را دوست بدارید؛ آیا شما را به کاری راهنمایی نمایم که اگر انجامش دهید، هم‌دیگر را دوست خواهید داشت؟ سلام گفتن به یک‌دیگر را در میان خود رواج دهید». رسول‌الله</w:t>
      </w:r>
      <w:r w:rsidRPr="009C02EA">
        <w:rPr>
          <w:rFonts w:ascii="Traditional Arabic"/>
          <w:lang w:bidi="ar-SA"/>
        </w:rPr>
        <w:sym w:font="AGA Arabesque" w:char="F072"/>
      </w:r>
      <w:r w:rsidRPr="009C02EA">
        <w:rPr>
          <w:rFonts w:ascii="Traditional Arabic"/>
          <w:rtl/>
          <w:lang w:bidi="ar-SA"/>
        </w:rPr>
        <w:t xml:space="preserve"> درست فرموده است؛ سلام کردن مردم به یک‌دیگر و ترویج آن در میانشان، یکی از زمینه‌های افزایش محبت است. از این‌رو وقتی با کسی روبه‌رو می‌شوید و به شما سلام نمی‌کند یا پاسخِ سلامتان را نمی‌دهد، از او خوشتان نمی‌آید؛ اما اگر به شما سلام کند، محبتش در دلتان می‌نشیند؛ اگرچه یک‌دیگر را نشناسید. لذا یکی از خوبی‌های اسلام، ترویج و آشکار ساختن سلام می‌باشد؛ بدین معنا که به هرکس که می‌شناسید یا نمی‌شناسید، سلام کنید.</w:t>
      </w:r>
    </w:p>
    <w:p w:rsidR="00DF5508" w:rsidRPr="009C02EA" w:rsidRDefault="00DF5508" w:rsidP="00EE392F">
      <w:pPr>
        <w:autoSpaceDE w:val="0"/>
        <w:autoSpaceDN w:val="0"/>
        <w:adjustRightInd w:val="0"/>
        <w:rPr>
          <w:rFonts w:ascii="Traditional Arabic"/>
          <w:rtl/>
          <w:lang w:bidi="ar-SA"/>
        </w:rPr>
      </w:pPr>
      <w:r w:rsidRPr="009C02EA">
        <w:rPr>
          <w:rFonts w:ascii="Traditional Arabic"/>
          <w:rtl/>
          <w:lang w:bidi="ar-SA"/>
        </w:rPr>
        <w:t>سپس مؤلف</w:t>
      </w:r>
      <w:r w:rsidRPr="009C02EA">
        <w:rPr>
          <w:rFonts w:ascii="Traditional Arabic" w:cs="CTraditional Arabic"/>
          <w:rtl/>
          <w:lang w:bidi="ar-SA"/>
        </w:rPr>
        <w:t>/</w:t>
      </w:r>
      <w:r w:rsidRPr="009C02EA">
        <w:rPr>
          <w:rFonts w:ascii="Traditional Arabic"/>
          <w:rtl/>
          <w:lang w:bidi="ar-SA"/>
        </w:rPr>
        <w:t xml:space="preserve"> آیاتی از کتاب‌الله، ذکر کرده است؛ از جمله:</w:t>
      </w:r>
    </w:p>
    <w:p w:rsidR="00DF5508" w:rsidRPr="009C02EA" w:rsidRDefault="00DF5508" w:rsidP="00CD5213">
      <w:pPr>
        <w:rPr>
          <w:rtl/>
          <w:lang w:bidi="ar-SA"/>
        </w:rPr>
      </w:pPr>
      <w:r w:rsidRPr="009C02EA">
        <w:rPr>
          <w:rFonts w:ascii="Traditional Arabic"/>
          <w:rtl/>
          <w:lang w:bidi="ar-SA"/>
        </w:rPr>
        <w:t>سلام کردن، سنت پیامبران و فرشتگان است: فرشتگان هنگامی‌که نزد ابراهیم</w:t>
      </w:r>
      <w:r w:rsidRPr="009C02EA">
        <w:rPr>
          <w:rFonts w:ascii="Traditional Arabic"/>
          <w:lang w:bidi="ar-SA"/>
        </w:rPr>
        <w:sym w:font="AGA Arabesque" w:char="F075"/>
      </w:r>
      <w:r w:rsidRPr="009C02EA">
        <w:rPr>
          <w:rFonts w:ascii="Traditional Arabic"/>
          <w:rtl/>
          <w:lang w:bidi="ar-SA"/>
        </w:rPr>
        <w:t xml:space="preserve"> رفتند، سلام کردند. </w:t>
      </w:r>
      <w:r w:rsidR="00AB1A76" w:rsidRPr="009C02EA">
        <w:rPr>
          <w:rFonts w:ascii="KFGQPC Uthman Taha Naskh" w:cs="KFGQPC Uthman Taha Naskh" w:hint="cs"/>
          <w:rtl/>
          <w:lang w:val="en-MY" w:eastAsia="en-MY" w:bidi="ar-SA"/>
        </w:rPr>
        <w:t>﴿</w:t>
      </w:r>
      <w:r w:rsidR="00CD5213" w:rsidRPr="009C02EA">
        <w:rPr>
          <w:rStyle w:val="Char1"/>
          <w:rFonts w:hint="eastAsia"/>
          <w:rtl/>
        </w:rPr>
        <w:t>إِذ</w:t>
      </w:r>
      <w:r w:rsidR="00CD5213" w:rsidRPr="009C02EA">
        <w:rPr>
          <w:rStyle w:val="Char1"/>
          <w:rFonts w:hint="cs"/>
          <w:rtl/>
        </w:rPr>
        <w:t>ۡ</w:t>
      </w:r>
      <w:r w:rsidR="00CD5213" w:rsidRPr="009C02EA">
        <w:rPr>
          <w:rStyle w:val="Char1"/>
          <w:rtl/>
        </w:rPr>
        <w:t xml:space="preserve"> </w:t>
      </w:r>
      <w:r w:rsidR="00CD5213" w:rsidRPr="009C02EA">
        <w:rPr>
          <w:rStyle w:val="Char1"/>
          <w:rFonts w:hint="eastAsia"/>
          <w:rtl/>
        </w:rPr>
        <w:t>دَخَلُواْ</w:t>
      </w:r>
      <w:r w:rsidR="00CD5213" w:rsidRPr="009C02EA">
        <w:rPr>
          <w:rStyle w:val="Char1"/>
          <w:rtl/>
        </w:rPr>
        <w:t xml:space="preserve"> </w:t>
      </w:r>
      <w:r w:rsidR="00CD5213" w:rsidRPr="009C02EA">
        <w:rPr>
          <w:rStyle w:val="Char1"/>
          <w:rFonts w:hint="eastAsia"/>
          <w:rtl/>
        </w:rPr>
        <w:t>عَلَي</w:t>
      </w:r>
      <w:r w:rsidR="00CD5213" w:rsidRPr="009C02EA">
        <w:rPr>
          <w:rStyle w:val="Char1"/>
          <w:rFonts w:hint="cs"/>
          <w:rtl/>
        </w:rPr>
        <w:t>ۡ</w:t>
      </w:r>
      <w:r w:rsidR="00CD5213" w:rsidRPr="009C02EA">
        <w:rPr>
          <w:rStyle w:val="Char1"/>
          <w:rFonts w:hint="eastAsia"/>
          <w:rtl/>
        </w:rPr>
        <w:t>هِ</w:t>
      </w:r>
      <w:r w:rsidR="00CD5213" w:rsidRPr="009C02EA">
        <w:rPr>
          <w:rStyle w:val="Char1"/>
          <w:rtl/>
        </w:rPr>
        <w:t xml:space="preserve"> </w:t>
      </w:r>
      <w:r w:rsidR="00CD5213" w:rsidRPr="009C02EA">
        <w:rPr>
          <w:rStyle w:val="Char1"/>
          <w:rFonts w:hint="eastAsia"/>
          <w:rtl/>
        </w:rPr>
        <w:t>فَقَالُواْ</w:t>
      </w:r>
      <w:r w:rsidR="00CD5213" w:rsidRPr="009C02EA">
        <w:rPr>
          <w:rStyle w:val="Char1"/>
          <w:rtl/>
        </w:rPr>
        <w:t xml:space="preserve"> </w:t>
      </w:r>
      <w:r w:rsidR="00CD5213" w:rsidRPr="009C02EA">
        <w:rPr>
          <w:rStyle w:val="Char1"/>
          <w:rFonts w:hint="eastAsia"/>
          <w:rtl/>
        </w:rPr>
        <w:t>سَلَ</w:t>
      </w:r>
      <w:r w:rsidR="00CD5213" w:rsidRPr="009C02EA">
        <w:rPr>
          <w:rStyle w:val="Char1"/>
          <w:rFonts w:hint="cs"/>
          <w:rtl/>
        </w:rPr>
        <w:t>ٰ</w:t>
      </w:r>
      <w:r w:rsidR="00CD5213" w:rsidRPr="009C02EA">
        <w:rPr>
          <w:rStyle w:val="Char1"/>
          <w:rFonts w:hint="eastAsia"/>
          <w:rtl/>
        </w:rPr>
        <w:t>م</w:t>
      </w:r>
      <w:r w:rsidR="00CD5213" w:rsidRPr="009C02EA">
        <w:rPr>
          <w:rStyle w:val="Char1"/>
          <w:rFonts w:hint="cs"/>
          <w:rtl/>
        </w:rPr>
        <w:t>ٗ</w:t>
      </w:r>
      <w:r w:rsidR="00CD5213" w:rsidRPr="009C02EA">
        <w:rPr>
          <w:rStyle w:val="Char1"/>
          <w:rFonts w:hint="eastAsia"/>
          <w:rtl/>
        </w:rPr>
        <w:t>ا</w:t>
      </w:r>
      <w:r w:rsidR="00CD5213" w:rsidRPr="009C02EA">
        <w:rPr>
          <w:rStyle w:val="Char1"/>
          <w:rFonts w:hint="cs"/>
          <w:rtl/>
        </w:rPr>
        <w:t>ۖ</w:t>
      </w:r>
      <w:r w:rsidR="00CD5213" w:rsidRPr="009C02EA">
        <w:rPr>
          <w:rStyle w:val="Char1"/>
          <w:rtl/>
        </w:rPr>
        <w:t xml:space="preserve"> </w:t>
      </w:r>
      <w:r w:rsidR="00CD5213" w:rsidRPr="009C02EA">
        <w:rPr>
          <w:rStyle w:val="Char1"/>
          <w:rFonts w:hint="eastAsia"/>
          <w:rtl/>
        </w:rPr>
        <w:t>قَالَ</w:t>
      </w:r>
      <w:r w:rsidR="00CD5213" w:rsidRPr="009C02EA">
        <w:rPr>
          <w:rStyle w:val="Char1"/>
          <w:rtl/>
        </w:rPr>
        <w:t xml:space="preserve"> </w:t>
      </w:r>
      <w:r w:rsidR="00CD5213" w:rsidRPr="009C02EA">
        <w:rPr>
          <w:rStyle w:val="Char1"/>
          <w:rFonts w:hint="eastAsia"/>
          <w:rtl/>
        </w:rPr>
        <w:t>سَلَ</w:t>
      </w:r>
      <w:r w:rsidR="00CD5213" w:rsidRPr="009C02EA">
        <w:rPr>
          <w:rStyle w:val="Char1"/>
          <w:rFonts w:hint="cs"/>
          <w:rtl/>
        </w:rPr>
        <w:t>ٰ</w:t>
      </w:r>
      <w:r w:rsidR="00CD5213" w:rsidRPr="009C02EA">
        <w:rPr>
          <w:rStyle w:val="Char1"/>
          <w:rFonts w:hint="eastAsia"/>
          <w:rtl/>
        </w:rPr>
        <w:t>م</w:t>
      </w:r>
      <w:r w:rsidR="00CD5213" w:rsidRPr="009C02EA">
        <w:rPr>
          <w:rStyle w:val="Char1"/>
          <w:rFonts w:hint="cs"/>
          <w:rtl/>
        </w:rPr>
        <w:t>ٞ</w:t>
      </w:r>
      <w:r w:rsidR="00AB1A76" w:rsidRPr="009C02EA">
        <w:rPr>
          <w:rFonts w:ascii="KFGQPC Uthman Taha Naskh" w:cs="KFGQPC Uthman Taha Naskh" w:hint="cs"/>
          <w:rtl/>
          <w:lang w:val="en-MY" w:eastAsia="en-MY" w:bidi="ar-SA"/>
        </w:rPr>
        <w:t>﴾</w:t>
      </w:r>
      <w:r w:rsidR="00CD5213" w:rsidRPr="009C02EA">
        <w:rPr>
          <w:rFonts w:ascii="Traditional Arabic" w:hint="cs"/>
          <w:rtl/>
          <w:lang w:bidi="ar-SA"/>
        </w:rPr>
        <w:t xml:space="preserve"> </w:t>
      </w:r>
      <w:r w:rsidRPr="009C02EA">
        <w:rPr>
          <w:rFonts w:cs="B Mitra"/>
          <w:sz w:val="24"/>
          <w:szCs w:val="24"/>
          <w:rtl/>
          <w:lang w:bidi="ar-SA"/>
        </w:rPr>
        <w:t>آن‌گاه که نزدش رفتند و سلام گفتند؛ او نیز سلام گفت</w:t>
      </w:r>
      <w:r w:rsidRPr="009C02EA">
        <w:rPr>
          <w:rFonts w:cs="B Mitra"/>
          <w:rtl/>
          <w:lang w:bidi="ar-SA"/>
        </w:rPr>
        <w:t xml:space="preserve">]. </w:t>
      </w:r>
      <w:r w:rsidRPr="009C02EA">
        <w:rPr>
          <w:rtl/>
          <w:lang w:bidi="ar-SA"/>
        </w:rPr>
        <w:t>علمای نحو گفته‌اند: طرز سلام کردن ابراهیم</w:t>
      </w:r>
      <w:r w:rsidRPr="009C02EA">
        <w:rPr>
          <w:lang w:bidi="ar-SA"/>
        </w:rPr>
        <w:sym w:font="AGA Arabesque" w:char="F075"/>
      </w:r>
      <w:r w:rsidRPr="009C02EA">
        <w:rPr>
          <w:rtl/>
          <w:lang w:bidi="ar-SA"/>
        </w:rPr>
        <w:t xml:space="preserve"> از شیوه‌ی سلام گفتن فرشتگان، کامل‌تر بود؛ زیرا فرشتگان گفتند: به تو سلام می‌گوییم. یعنی جمله‌ی «فعلیه» به‌کار بردند و معنایش چنین می‌شود که اینک بر تو سلام می‌گوییم. اما نحوه‌ی سلام گفتن ابراهیم</w:t>
      </w:r>
      <w:r w:rsidRPr="009C02EA">
        <w:rPr>
          <w:lang w:bidi="ar-SA"/>
        </w:rPr>
        <w:sym w:font="AGA Arabesque" w:char="F075"/>
      </w:r>
      <w:r w:rsidRPr="009C02EA">
        <w:rPr>
          <w:rtl/>
          <w:lang w:bidi="ar-SA"/>
        </w:rPr>
        <w:t xml:space="preserve"> که با جمله‌ی «اسمیه» بود، بیان‌گر تداوم و استمرار است؛ یعنی همواره سلام بر شما. بنابراین، با سلامی گرم و نیک، از مهمانانش استقبال کرد. زیرا رهنمود شریعت درباره‌ی پاسخ سلام، این است که انسان بهتر از سلامی که به او می‌گویند، پاسخ دهد یا لااقل پاسخش همانندِ سلامی باشد که به او گفته می‌شود. چنان‌که الله</w:t>
      </w:r>
      <w:r w:rsidRPr="009C02EA">
        <w:rPr>
          <w:lang w:bidi="ar-SA"/>
        </w:rPr>
        <w:sym w:font="AGA Arabesque" w:char="F055"/>
      </w:r>
      <w:r w:rsidRPr="009C02EA">
        <w:rPr>
          <w:rtl/>
          <w:lang w:bidi="ar-SA"/>
        </w:rPr>
        <w:t xml:space="preserve"> می‌فرماید:</w:t>
      </w:r>
    </w:p>
    <w:p w:rsidR="00DF5508" w:rsidRPr="009C02EA" w:rsidRDefault="00AB1A76" w:rsidP="00CD5213">
      <w:pPr>
        <w:pStyle w:val="a0"/>
        <w:rPr>
          <w:rFonts w:ascii="(normal text)" w:hAnsi="(normal text)"/>
          <w:rtl/>
          <w:lang w:bidi="ar-SA"/>
        </w:rPr>
      </w:pPr>
      <w:r w:rsidRPr="009C02EA">
        <w:rPr>
          <w:rFonts w:ascii="KFGQPC Uthman Taha Naskh" w:cs="KFGQPC Uthman Taha Naskh" w:hint="cs"/>
          <w:rtl/>
          <w:lang w:val="en-MY" w:eastAsia="en-MY" w:bidi="ar-SA"/>
        </w:rPr>
        <w:t>﴿</w:t>
      </w:r>
      <w:r w:rsidR="00CD5213" w:rsidRPr="009C02EA">
        <w:rPr>
          <w:rFonts w:ascii="KFGQPC Uthmanic Script HAFS" w:hint="eastAsia"/>
          <w:rtl/>
          <w:lang w:val="en-MY" w:eastAsia="en-MY" w:bidi="ar-SA"/>
        </w:rPr>
        <w:t>وَإِذَا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حُيِّيتُم</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بِتَحِيَّة</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فَحَيُّواْ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بِأَح</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سَنَ</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مِن</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هَا</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أَو</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رُدُّوهَا</w:t>
      </w:r>
      <w:r w:rsidR="00CD5213"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CD5213" w:rsidRPr="009C02EA">
        <w:rPr>
          <w:rFonts w:ascii="KFGQPC Uthman Taha Naskh" w:cs="KFGQPC Uthman Taha Naskh"/>
          <w:rtl/>
          <w:lang w:val="en-MY" w:eastAsia="en-MY" w:bidi="ar-SA"/>
        </w:rPr>
        <w:t xml:space="preserve"> </w:t>
      </w:r>
      <w:r w:rsidR="00CD5213" w:rsidRPr="009C02EA">
        <w:rPr>
          <w:rFonts w:ascii="KFGQPC Uthman Taha Naskh" w:cs="KFGQPC Uthman Taha Naskh" w:hint="cs"/>
          <w:rtl/>
          <w:lang w:val="en-MY" w:eastAsia="en-MY" w:bidi="ar-SA"/>
        </w:rPr>
        <w:tab/>
      </w:r>
      <w:r w:rsidR="00CD5213" w:rsidRPr="009C02EA">
        <w:rPr>
          <w:rStyle w:val="Char9"/>
          <w:rtl/>
        </w:rPr>
        <w:t>[</w:t>
      </w:r>
      <w:r w:rsidR="00CD5213" w:rsidRPr="009C02EA">
        <w:rPr>
          <w:rStyle w:val="Char9"/>
          <w:rFonts w:hint="eastAsia"/>
          <w:rtl/>
        </w:rPr>
        <w:t>النساء</w:t>
      </w:r>
      <w:r w:rsidR="00CD5213" w:rsidRPr="009C02EA">
        <w:rPr>
          <w:rStyle w:val="Char9"/>
          <w:rtl/>
        </w:rPr>
        <w:t xml:space="preserve"> : </w:t>
      </w:r>
      <w:r w:rsidR="00CD5213" w:rsidRPr="009C02EA">
        <w:rPr>
          <w:rStyle w:val="Char9"/>
          <w:rFonts w:hint="cs"/>
          <w:rtl/>
        </w:rPr>
        <w:t>٨٦</w:t>
      </w:r>
      <w:r w:rsidR="00CD5213" w:rsidRPr="009C02EA">
        <w:rPr>
          <w:rStyle w:val="Char9"/>
          <w:rtl/>
        </w:rPr>
        <w:t>]</w:t>
      </w:r>
      <w:r w:rsidR="00CD5213"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هنگامی که به شما سلام می‌گویند، بهتر یا همانند آن پاسخ دهید.</w:t>
      </w:r>
    </w:p>
    <w:p w:rsidR="00DF5508" w:rsidRPr="009C02EA" w:rsidRDefault="00DF5508" w:rsidP="00EE392F">
      <w:pPr>
        <w:autoSpaceDE w:val="0"/>
        <w:autoSpaceDN w:val="0"/>
        <w:adjustRightInd w:val="0"/>
        <w:rPr>
          <w:rFonts w:ascii="Traditional Arabic"/>
          <w:rtl/>
          <w:lang w:bidi="ar-SA"/>
        </w:rPr>
      </w:pPr>
      <w:r w:rsidRPr="009C02EA">
        <w:rPr>
          <w:rFonts w:ascii="Traditional Arabic"/>
          <w:rtl/>
          <w:lang w:bidi="ar-SA"/>
        </w:rPr>
        <w:t>این‌جاست که روشن می‌شود: سلام کردن، سنت پیامبرانِ گذشته و نیز از اعمالِ فرشتگانِ مقرّب است.</w:t>
      </w:r>
    </w:p>
    <w:p w:rsidR="00DF5508" w:rsidRPr="009C02EA" w:rsidRDefault="00DF5508" w:rsidP="00EE392F">
      <w:pPr>
        <w:autoSpaceDE w:val="0"/>
        <w:autoSpaceDN w:val="0"/>
        <w:adjustRightInd w:val="0"/>
        <w:rPr>
          <w:rFonts w:ascii="Traditional Arabic"/>
          <w:rtl/>
          <w:lang w:bidi="ar-SA"/>
        </w:rPr>
      </w:pPr>
      <w:r w:rsidRPr="009C02EA">
        <w:rPr>
          <w:rFonts w:ascii="Traditional Arabic"/>
          <w:rtl/>
          <w:lang w:bidi="ar-SA"/>
        </w:rPr>
        <w:t>2- مؤلف</w:t>
      </w:r>
      <w:r w:rsidRPr="009C02EA">
        <w:rPr>
          <w:rFonts w:ascii="Traditional Arabic" w:cs="CTraditional Arabic"/>
          <w:rtl/>
          <w:lang w:bidi="ar-SA"/>
        </w:rPr>
        <w:t>/</w:t>
      </w:r>
      <w:r w:rsidRPr="009C02EA">
        <w:rPr>
          <w:rFonts w:ascii="Traditional Arabic"/>
          <w:rtl/>
          <w:lang w:bidi="ar-SA"/>
        </w:rPr>
        <w:t xml:space="preserve"> آیاتِ دیگری نیز در این‌باره ذکر کرده است:</w:t>
      </w:r>
    </w:p>
    <w:p w:rsidR="00DF5508" w:rsidRPr="009C02EA" w:rsidRDefault="00AB1A76" w:rsidP="00CD5213">
      <w:pPr>
        <w:pStyle w:val="a0"/>
        <w:rPr>
          <w:rtl/>
          <w:lang w:bidi="ar-SA"/>
        </w:rPr>
      </w:pPr>
      <w:r w:rsidRPr="009C02EA">
        <w:rPr>
          <w:rFonts w:ascii="KFGQPC Uthman Taha Naskh" w:cs="KFGQPC Uthman Taha Naskh" w:hint="cs"/>
          <w:rtl/>
          <w:lang w:val="en-MY" w:eastAsia="en-MY" w:bidi="ar-SA"/>
        </w:rPr>
        <w:t>﴿</w:t>
      </w:r>
      <w:r w:rsidR="00CD5213" w:rsidRPr="009C02EA">
        <w:rPr>
          <w:rFonts w:ascii="KFGQPC Uthmanic Script HAFS" w:hint="eastAsia"/>
          <w:rtl/>
          <w:lang w:val="en-MY" w:eastAsia="en-MY" w:bidi="ar-SA"/>
        </w:rPr>
        <w:t>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أَيُّهَا</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ٱ</w:t>
      </w:r>
      <w:r w:rsidR="00CD5213" w:rsidRPr="009C02EA">
        <w:rPr>
          <w:rFonts w:ascii="KFGQPC Uthmanic Script HAFS" w:hint="eastAsia"/>
          <w:rtl/>
          <w:lang w:val="en-MY" w:eastAsia="en-MY" w:bidi="ar-SA"/>
        </w:rPr>
        <w:t>لَّذِينَ</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ءَامَنُواْ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تَد</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خُلُواْ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بُيُوتًا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غَي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بُيُوتِكُم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حَتَّى</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تَس</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تَأ</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نِسُواْ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وَتُسَلِّمُواْ</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عَلَى</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أَه</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لِهَا</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ذَ</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لِكُم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خَي</w:t>
      </w:r>
      <w:r w:rsidR="00CD5213" w:rsidRPr="009C02EA">
        <w:rPr>
          <w:rFonts w:ascii="KFGQPC Uthmanic Script HAFS" w:hint="cs"/>
          <w:rtl/>
          <w:lang w:val="en-MY" w:eastAsia="en-MY" w:bidi="ar-SA"/>
        </w:rPr>
        <w:t>ۡ</w:t>
      </w:r>
      <w:r w:rsidR="00CD5213" w:rsidRPr="009C02EA">
        <w:rPr>
          <w:rFonts w:ascii="KFGQPC Uthmanic Script HAFS" w:hint="eastAsia"/>
          <w:rtl/>
          <w:lang w:val="en-MY" w:eastAsia="en-MY" w:bidi="ar-SA"/>
        </w:rPr>
        <w:t>ر</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لَعَلَّكُم</w:t>
      </w:r>
      <w:r w:rsidR="00CD5213" w:rsidRPr="009C02EA">
        <w:rPr>
          <w:rFonts w:ascii="KFGQPC Uthmanic Script HAFS" w:hint="cs"/>
          <w:rtl/>
          <w:lang w:val="en-MY" w:eastAsia="en-MY" w:bidi="ar-SA"/>
        </w:rPr>
        <w:t>ۡ</w:t>
      </w:r>
      <w:r w:rsidR="00CD5213" w:rsidRPr="009C02EA">
        <w:rPr>
          <w:rFonts w:ascii="KFGQPC Uthmanic Script HAFS"/>
          <w:rtl/>
          <w:lang w:val="en-MY" w:eastAsia="en-MY" w:bidi="ar-SA"/>
        </w:rPr>
        <w:t xml:space="preserve"> </w:t>
      </w:r>
      <w:r w:rsidR="00CD5213" w:rsidRPr="009C02EA">
        <w:rPr>
          <w:rFonts w:ascii="KFGQPC Uthmanic Script HAFS" w:hint="eastAsia"/>
          <w:rtl/>
          <w:lang w:val="en-MY" w:eastAsia="en-MY" w:bidi="ar-SA"/>
        </w:rPr>
        <w:t>تَذَكَّرُونَ</w:t>
      </w:r>
      <w:r w:rsidR="00CD5213" w:rsidRPr="009C02EA">
        <w:rPr>
          <w:rFonts w:ascii="KFGQPC Uthmanic Script HAFS"/>
          <w:rtl/>
          <w:lang w:val="en-MY" w:eastAsia="en-MY" w:bidi="ar-SA"/>
        </w:rPr>
        <w:t xml:space="preserve"> </w:t>
      </w:r>
      <w:r w:rsidR="00CD5213" w:rsidRPr="009C02EA">
        <w:rPr>
          <w:rFonts w:ascii="KFGQPC Uthmanic Script HAFS" w:hint="cs"/>
          <w:rtl/>
          <w:lang w:val="en-MY" w:eastAsia="en-MY" w:bidi="ar-SA"/>
        </w:rPr>
        <w:t>٢٧</w:t>
      </w:r>
      <w:r w:rsidRPr="009C02EA">
        <w:rPr>
          <w:rFonts w:ascii="KFGQPC Uthman Taha Naskh" w:cs="KFGQPC Uthman Taha Naskh" w:hint="cs"/>
          <w:rtl/>
          <w:lang w:val="en-MY" w:eastAsia="en-MY" w:bidi="ar-SA"/>
        </w:rPr>
        <w:t>﴾</w:t>
      </w:r>
      <w:r w:rsidR="00CD5213" w:rsidRPr="009C02EA">
        <w:rPr>
          <w:rFonts w:ascii="KFGQPC Uthman Taha Naskh" w:cs="KFGQPC Uthman Taha Naskh"/>
          <w:rtl/>
          <w:lang w:val="en-MY" w:eastAsia="en-MY" w:bidi="ar-SA"/>
        </w:rPr>
        <w:t xml:space="preserve"> </w:t>
      </w:r>
      <w:r w:rsidR="00CD5213" w:rsidRPr="009C02EA">
        <w:rPr>
          <w:rFonts w:ascii="KFGQPC Uthman Taha Naskh" w:cs="KFGQPC Uthman Taha Naskh" w:hint="cs"/>
          <w:rtl/>
          <w:lang w:val="en-MY" w:eastAsia="en-MY" w:bidi="ar-SA"/>
        </w:rPr>
        <w:tab/>
      </w:r>
      <w:r w:rsidR="00CD5213" w:rsidRPr="009C02EA">
        <w:rPr>
          <w:rStyle w:val="Char9"/>
          <w:rtl/>
        </w:rPr>
        <w:t>[</w:t>
      </w:r>
      <w:r w:rsidR="00CD5213" w:rsidRPr="009C02EA">
        <w:rPr>
          <w:rStyle w:val="Char9"/>
          <w:rFonts w:hint="eastAsia"/>
          <w:rtl/>
        </w:rPr>
        <w:t>النور</w:t>
      </w:r>
      <w:r w:rsidR="00CD5213" w:rsidRPr="009C02EA">
        <w:rPr>
          <w:rStyle w:val="Char9"/>
          <w:rtl/>
        </w:rPr>
        <w:t xml:space="preserve"> : </w:t>
      </w:r>
      <w:r w:rsidR="00CD5213" w:rsidRPr="009C02EA">
        <w:rPr>
          <w:rStyle w:val="Char9"/>
          <w:rFonts w:hint="cs"/>
          <w:rtl/>
        </w:rPr>
        <w:t>٢٧</w:t>
      </w:r>
      <w:r w:rsidR="00CD5213" w:rsidRPr="009C02EA">
        <w:rPr>
          <w:rStyle w:val="Char9"/>
          <w:rtl/>
        </w:rPr>
        <w:t>]</w:t>
      </w:r>
      <w:r w:rsidR="00CD5213"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ای مؤمنان! واردِ خانه‌هایی غیر از خانه‌های خودتان نشوید تا آن</w:t>
      </w:r>
      <w:r w:rsidRPr="009C02EA">
        <w:rPr>
          <w:rFonts w:cs="Times New Roman"/>
          <w:cs/>
          <w:lang w:bidi="ar-SA"/>
        </w:rPr>
        <w:t>‎</w:t>
      </w:r>
      <w:r w:rsidRPr="009C02EA">
        <w:rPr>
          <w:rtl/>
          <w:lang w:bidi="ar-SA"/>
        </w:rPr>
        <w:t>که اجازه بگیرید و بر ساکنان خانه سلام کنید. این کار برای شما بهتر است؛ باشد که پند بگیرید.</w:t>
      </w:r>
    </w:p>
    <w:p w:rsidR="00DF5508" w:rsidRPr="009C02EA" w:rsidRDefault="00DF5508" w:rsidP="008E17E2">
      <w:pPr>
        <w:rPr>
          <w:rtl/>
          <w:lang w:bidi="ar-SA"/>
        </w:rPr>
      </w:pPr>
      <w:r w:rsidRPr="009C02EA">
        <w:rPr>
          <w:rtl/>
          <w:lang w:bidi="ar-SA"/>
        </w:rPr>
        <w:t xml:space="preserve">لذا وقتی که قصدِ ورود به خانه‌ی دیگران را دارید، ابتدا باید اجازه بگیرید و بر ساکنان خانه سلام کنید. اُنس گرفتن در واژه‌ی </w:t>
      </w:r>
      <w:r w:rsidR="00AB1A76" w:rsidRPr="00AB1A76">
        <w:rPr>
          <w:rFonts w:cs="KFGQPC Uthman Taha Naskh"/>
          <w:rtl/>
          <w:lang w:bidi="ar-SA"/>
        </w:rPr>
        <w:t>﴿</w:t>
      </w:r>
      <w:r w:rsidR="00CD5213" w:rsidRPr="009C02EA">
        <w:rPr>
          <w:rStyle w:val="Char1"/>
          <w:rFonts w:hint="eastAsia"/>
          <w:rtl/>
        </w:rPr>
        <w:t>تَس</w:t>
      </w:r>
      <w:r w:rsidR="00CD5213" w:rsidRPr="009C02EA">
        <w:rPr>
          <w:rStyle w:val="Char1"/>
          <w:rFonts w:hint="cs"/>
          <w:rtl/>
        </w:rPr>
        <w:t>ۡ</w:t>
      </w:r>
      <w:r w:rsidR="00CD5213" w:rsidRPr="009C02EA">
        <w:rPr>
          <w:rStyle w:val="Char1"/>
          <w:rFonts w:hint="eastAsia"/>
          <w:rtl/>
        </w:rPr>
        <w:t>تَأ</w:t>
      </w:r>
      <w:r w:rsidR="00CD5213" w:rsidRPr="009C02EA">
        <w:rPr>
          <w:rStyle w:val="Char1"/>
          <w:rFonts w:hint="cs"/>
          <w:rtl/>
        </w:rPr>
        <w:t>ۡ</w:t>
      </w:r>
      <w:r w:rsidR="00CD5213" w:rsidRPr="009C02EA">
        <w:rPr>
          <w:rStyle w:val="Char1"/>
          <w:rFonts w:hint="eastAsia"/>
          <w:rtl/>
        </w:rPr>
        <w:t>نِسُواْ</w:t>
      </w:r>
      <w:r w:rsidR="00AB1A76" w:rsidRPr="00AB1A76">
        <w:rPr>
          <w:rFonts w:cs="KFGQPC Uthman Taha Naskh"/>
          <w:rtl/>
          <w:lang w:bidi="ar-SA"/>
        </w:rPr>
        <w:t>﴾</w:t>
      </w:r>
      <w:r w:rsidRPr="009C02EA">
        <w:rPr>
          <w:rtl/>
          <w:lang w:bidi="ar-SA"/>
        </w:rPr>
        <w:t xml:space="preserve"> بدین معناست که (از صاحب‌خانه اجازه بگیرید تا) در قلب شما نگرانی و ترسی باقی نمانَد؛ زیرا هنگامی‌که انسان بدون اجازه واردِ خانه‌ی کسی می‌شود، بیمناک و دل‌تنگ است؛ اما آن‌گاه که با اجازه‌ی صاحب‌خانه وارد می‌شود، چنین احساسی ندارد. البته در قرائتی دیگر به جای </w:t>
      </w:r>
      <w:r w:rsidR="00AB1A76" w:rsidRPr="00AB1A76">
        <w:rPr>
          <w:rFonts w:cs="KFGQPC Uthman Taha Naskh"/>
          <w:rtl/>
          <w:lang w:bidi="ar-SA"/>
        </w:rPr>
        <w:t>﴿</w:t>
      </w:r>
      <w:r w:rsidR="00CD5213" w:rsidRPr="009C02EA">
        <w:rPr>
          <w:rStyle w:val="Char1"/>
          <w:rFonts w:hint="eastAsia"/>
          <w:rtl/>
        </w:rPr>
        <w:t>تَس</w:t>
      </w:r>
      <w:r w:rsidR="00CD5213" w:rsidRPr="009C02EA">
        <w:rPr>
          <w:rStyle w:val="Char1"/>
          <w:rFonts w:hint="cs"/>
          <w:rtl/>
        </w:rPr>
        <w:t>ۡ</w:t>
      </w:r>
      <w:r w:rsidR="00CD5213" w:rsidRPr="009C02EA">
        <w:rPr>
          <w:rStyle w:val="Char1"/>
          <w:rFonts w:hint="eastAsia"/>
          <w:rtl/>
        </w:rPr>
        <w:t>تَأ</w:t>
      </w:r>
      <w:r w:rsidR="00CD5213" w:rsidRPr="009C02EA">
        <w:rPr>
          <w:rStyle w:val="Char1"/>
          <w:rFonts w:hint="cs"/>
          <w:rtl/>
        </w:rPr>
        <w:t>ۡ</w:t>
      </w:r>
      <w:r w:rsidR="00CD5213" w:rsidRPr="009C02EA">
        <w:rPr>
          <w:rStyle w:val="Char1"/>
          <w:rFonts w:hint="eastAsia"/>
          <w:rtl/>
        </w:rPr>
        <w:t>نِسُواْ</w:t>
      </w:r>
      <w:r w:rsidR="008E17E2" w:rsidRPr="00AB1A76">
        <w:rPr>
          <w:rFonts w:cs="KFGQPC Uthman Taha Naskh"/>
          <w:rtl/>
          <w:lang w:bidi="ar-SA"/>
        </w:rPr>
        <w:t>﴾</w:t>
      </w:r>
      <w:r w:rsidRPr="009C02EA">
        <w:rPr>
          <w:rtl/>
          <w:lang w:bidi="ar-SA"/>
        </w:rPr>
        <w:t xml:space="preserve">، واژه‌ی </w:t>
      </w:r>
      <w:r w:rsidRPr="009C02EA">
        <w:rPr>
          <w:rStyle w:val="Char3"/>
          <w:rtl/>
          <w:lang w:bidi="ar-SA"/>
        </w:rPr>
        <w:t>«تستأذنوا»</w:t>
      </w:r>
      <w:r w:rsidRPr="009C02EA">
        <w:rPr>
          <w:rtl/>
          <w:lang w:bidi="ar-SA"/>
        </w:rPr>
        <w:t xml:space="preserve"> آمده که به همان معناست؛ اما </w:t>
      </w:r>
      <w:r w:rsidR="00AB1A76" w:rsidRPr="00AB1A76">
        <w:rPr>
          <w:rFonts w:cs="KFGQPC Uthman Taha Naskh"/>
          <w:rtl/>
          <w:lang w:bidi="ar-SA"/>
        </w:rPr>
        <w:t>﴿</w:t>
      </w:r>
      <w:r w:rsidR="00806617" w:rsidRPr="009C02EA">
        <w:rPr>
          <w:rStyle w:val="Char1"/>
          <w:rFonts w:hint="eastAsia"/>
          <w:rtl/>
        </w:rPr>
        <w:t>تَس</w:t>
      </w:r>
      <w:r w:rsidR="00806617" w:rsidRPr="009C02EA">
        <w:rPr>
          <w:rStyle w:val="Char1"/>
          <w:rFonts w:hint="cs"/>
          <w:rtl/>
        </w:rPr>
        <w:t>ۡ</w:t>
      </w:r>
      <w:r w:rsidR="00806617" w:rsidRPr="009C02EA">
        <w:rPr>
          <w:rStyle w:val="Char1"/>
          <w:rFonts w:hint="eastAsia"/>
          <w:rtl/>
        </w:rPr>
        <w:t>تَأ</w:t>
      </w:r>
      <w:r w:rsidR="00806617" w:rsidRPr="009C02EA">
        <w:rPr>
          <w:rStyle w:val="Char1"/>
          <w:rFonts w:hint="cs"/>
          <w:rtl/>
        </w:rPr>
        <w:t>ۡ</w:t>
      </w:r>
      <w:r w:rsidR="00806617" w:rsidRPr="009C02EA">
        <w:rPr>
          <w:rStyle w:val="Char1"/>
          <w:rFonts w:hint="eastAsia"/>
          <w:rtl/>
        </w:rPr>
        <w:t>نِسُواْ</w:t>
      </w:r>
      <w:r w:rsidR="00AB1A76" w:rsidRPr="00AB1A76">
        <w:rPr>
          <w:rFonts w:cs="KFGQPC Uthman Taha Naskh"/>
          <w:rtl/>
          <w:lang w:bidi="ar-SA"/>
        </w:rPr>
        <w:t>﴾</w:t>
      </w:r>
      <w:r w:rsidRPr="009C02EA">
        <w:rPr>
          <w:rtl/>
          <w:lang w:bidi="ar-SA"/>
        </w:rPr>
        <w:t>، فراگیرتر است. زیرا اُنس گرفتن، نتیجه‌ی اجازه خواستن می‌باشد و وقتی انسان با اجازه‌ی قبلی به خانه‌ی کسی وارد شود، با او اُنس می‌یابد و دل‌تنگ یا بیمناک نمی‌گردد.</w:t>
      </w:r>
    </w:p>
    <w:p w:rsidR="00DF5508" w:rsidRPr="009C02EA" w:rsidRDefault="00DF5508" w:rsidP="008E17E2">
      <w:pPr>
        <w:rPr>
          <w:rtl/>
          <w:lang w:bidi="ar-SA"/>
        </w:rPr>
      </w:pPr>
      <w:r w:rsidRPr="009C02EA">
        <w:rPr>
          <w:rtl/>
          <w:lang w:bidi="ar-SA"/>
        </w:rPr>
        <w:t xml:space="preserve">مثلاً صاحب‌خانه به شما می‌گوید: «ساعتِ چهار و نیم به خانه‌ام بیا؛ دربِ خانه باز خواهد بود». شما در موعدِ مقرر می‌روید و می‌بینید که دربِ خانه باز است؛ در این‌صورت نیازی به اجازه خواستن نیست. زیرا به‌خاطر اجازه‌ی قبلی، برای ورود به خانه نگران و بیمناک نیستید. همان‌گونه که پیش‌تر گذشت، قرائت </w:t>
      </w:r>
      <w:r w:rsidR="00AB1A76" w:rsidRPr="00AB1A76">
        <w:rPr>
          <w:rFonts w:cs="KFGQPC Uthman Taha Naskh"/>
          <w:rtl/>
          <w:lang w:bidi="ar-SA"/>
        </w:rPr>
        <w:t>﴿</w:t>
      </w:r>
      <w:r w:rsidR="00806617" w:rsidRPr="009C02EA">
        <w:rPr>
          <w:rStyle w:val="Char1"/>
          <w:rFonts w:hint="eastAsia"/>
          <w:rtl/>
        </w:rPr>
        <w:t>حَتَّى</w:t>
      </w:r>
      <w:r w:rsidR="00806617" w:rsidRPr="009C02EA">
        <w:rPr>
          <w:rStyle w:val="Char1"/>
          <w:rFonts w:hint="cs"/>
          <w:rtl/>
        </w:rPr>
        <w:t>ٰ</w:t>
      </w:r>
      <w:r w:rsidR="00806617" w:rsidRPr="009C02EA">
        <w:rPr>
          <w:rStyle w:val="Char1"/>
          <w:rtl/>
        </w:rPr>
        <w:t xml:space="preserve"> </w:t>
      </w:r>
      <w:r w:rsidR="00806617" w:rsidRPr="009C02EA">
        <w:rPr>
          <w:rStyle w:val="Char1"/>
          <w:rFonts w:hint="eastAsia"/>
          <w:rtl/>
        </w:rPr>
        <w:t>تَس</w:t>
      </w:r>
      <w:r w:rsidR="00806617" w:rsidRPr="009C02EA">
        <w:rPr>
          <w:rStyle w:val="Char1"/>
          <w:rFonts w:hint="cs"/>
          <w:rtl/>
        </w:rPr>
        <w:t>ۡ</w:t>
      </w:r>
      <w:r w:rsidR="00806617" w:rsidRPr="009C02EA">
        <w:rPr>
          <w:rStyle w:val="Char1"/>
          <w:rFonts w:hint="eastAsia"/>
          <w:rtl/>
        </w:rPr>
        <w:t>تَأ</w:t>
      </w:r>
      <w:r w:rsidR="00806617" w:rsidRPr="009C02EA">
        <w:rPr>
          <w:rStyle w:val="Char1"/>
          <w:rFonts w:hint="cs"/>
          <w:rtl/>
        </w:rPr>
        <w:t>ۡ</w:t>
      </w:r>
      <w:r w:rsidR="00806617" w:rsidRPr="009C02EA">
        <w:rPr>
          <w:rStyle w:val="Char1"/>
          <w:rFonts w:hint="eastAsia"/>
          <w:rtl/>
        </w:rPr>
        <w:t>نِسُواْ</w:t>
      </w:r>
      <w:r w:rsidR="00AB1A76" w:rsidRPr="00AB1A76">
        <w:rPr>
          <w:rFonts w:cs="KFGQPC Uthman Taha Naskh"/>
          <w:rtl/>
          <w:lang w:bidi="ar-SA"/>
        </w:rPr>
        <w:t>﴾</w:t>
      </w:r>
      <w:r w:rsidRPr="009C02EA">
        <w:rPr>
          <w:rtl/>
          <w:lang w:bidi="ar-SA"/>
        </w:rPr>
        <w:t xml:space="preserve"> از قرائتِ </w:t>
      </w:r>
      <w:r w:rsidRPr="009C02EA">
        <w:rPr>
          <w:rStyle w:val="Char3"/>
          <w:rtl/>
          <w:lang w:bidi="ar-SA"/>
        </w:rPr>
        <w:t>«تستأذنوا»</w:t>
      </w:r>
      <w:r w:rsidRPr="009C02EA">
        <w:rPr>
          <w:rtl/>
          <w:lang w:bidi="ar-SA"/>
        </w:rPr>
        <w:t xml:space="preserve"> فراگیرتر و جزو قرائت‌های هفت‌گانه است.</w:t>
      </w:r>
      <w:r w:rsidR="00A65182" w:rsidRPr="009C02EA">
        <w:rPr>
          <w:rFonts w:hint="cs"/>
          <w:rtl/>
          <w:lang w:bidi="ar-SA"/>
        </w:rPr>
        <w:t xml:space="preserve"> </w:t>
      </w:r>
      <w:r w:rsidRPr="009C02EA">
        <w:rPr>
          <w:rtl/>
          <w:lang w:bidi="ar-SA"/>
        </w:rPr>
        <w:t xml:space="preserve">فرمود: </w:t>
      </w:r>
      <w:r w:rsidR="00AB1A76" w:rsidRPr="00AB1A76">
        <w:rPr>
          <w:rFonts w:cs="KFGQPC Uthman Taha Naskh"/>
          <w:rtl/>
          <w:lang w:bidi="ar-SA"/>
        </w:rPr>
        <w:t>﴿</w:t>
      </w:r>
      <w:r w:rsidR="00806617" w:rsidRPr="009C02EA">
        <w:rPr>
          <w:rStyle w:val="Char1"/>
          <w:rFonts w:hint="eastAsia"/>
          <w:rtl/>
        </w:rPr>
        <w:t>وَتُسَلِّمُواْ</w:t>
      </w:r>
      <w:r w:rsidR="00806617" w:rsidRPr="009C02EA">
        <w:rPr>
          <w:rStyle w:val="Char1"/>
          <w:rtl/>
        </w:rPr>
        <w:t xml:space="preserve"> </w:t>
      </w:r>
      <w:r w:rsidR="00806617" w:rsidRPr="009C02EA">
        <w:rPr>
          <w:rStyle w:val="Char1"/>
          <w:rFonts w:hint="eastAsia"/>
          <w:rtl/>
        </w:rPr>
        <w:t>عَلَى</w:t>
      </w:r>
      <w:r w:rsidR="00806617" w:rsidRPr="009C02EA">
        <w:rPr>
          <w:rStyle w:val="Char1"/>
          <w:rFonts w:hint="cs"/>
          <w:rtl/>
        </w:rPr>
        <w:t>ٰٓ</w:t>
      </w:r>
      <w:r w:rsidR="00806617" w:rsidRPr="009C02EA">
        <w:rPr>
          <w:rStyle w:val="Char1"/>
          <w:rtl/>
        </w:rPr>
        <w:t xml:space="preserve"> </w:t>
      </w:r>
      <w:r w:rsidR="00806617" w:rsidRPr="009C02EA">
        <w:rPr>
          <w:rStyle w:val="Char1"/>
          <w:rFonts w:hint="eastAsia"/>
          <w:rtl/>
        </w:rPr>
        <w:t>أَه</w:t>
      </w:r>
      <w:r w:rsidR="00806617" w:rsidRPr="009C02EA">
        <w:rPr>
          <w:rStyle w:val="Char1"/>
          <w:rFonts w:hint="cs"/>
          <w:rtl/>
        </w:rPr>
        <w:t>ۡ</w:t>
      </w:r>
      <w:r w:rsidR="00806617" w:rsidRPr="009C02EA">
        <w:rPr>
          <w:rStyle w:val="Char1"/>
          <w:rFonts w:hint="eastAsia"/>
          <w:rtl/>
        </w:rPr>
        <w:t>لِهَا</w:t>
      </w:r>
      <w:r w:rsidR="008E17E2" w:rsidRPr="00AB1A76">
        <w:rPr>
          <w:rFonts w:cs="KFGQPC Uthman Taha Naskh"/>
          <w:rtl/>
          <w:lang w:bidi="ar-SA"/>
        </w:rPr>
        <w:t>﴾</w:t>
      </w:r>
      <w:r w:rsidRPr="009C02EA">
        <w:rPr>
          <w:rtl/>
          <w:lang w:bidi="ar-SA"/>
        </w:rPr>
        <w:t>؛ یعنی بر ساکنان خانه سلام کنید و بگویید: آیا می‌توانم وارد شوم.</w:t>
      </w:r>
    </w:p>
    <w:p w:rsidR="00DF5508" w:rsidRPr="009C02EA" w:rsidRDefault="00DF5508" w:rsidP="00EE392F">
      <w:pPr>
        <w:rPr>
          <w:rtl/>
          <w:lang w:bidi="ar-SA"/>
        </w:rPr>
      </w:pPr>
      <w:r w:rsidRPr="009C02EA">
        <w:rPr>
          <w:rtl/>
          <w:lang w:bidi="ar-SA"/>
        </w:rPr>
        <w:t xml:space="preserve">3- </w:t>
      </w:r>
      <w:r w:rsidR="00AB1A76" w:rsidRPr="00AB1A76">
        <w:rPr>
          <w:rFonts w:cs="KFGQPC Uthman Taha Naskh"/>
          <w:rtl/>
          <w:lang w:bidi="ar-SA"/>
        </w:rPr>
        <w:t>﴿</w:t>
      </w:r>
      <w:r w:rsidRPr="009C02EA">
        <w:rPr>
          <w:rStyle w:val="Char1"/>
          <w:lang w:bidi="ar-SA"/>
        </w:rPr>
        <w:sym w:font="HQPB4" w:char="F0F6"/>
      </w:r>
      <w:r w:rsidRPr="009C02EA">
        <w:rPr>
          <w:rStyle w:val="Char1"/>
          <w:lang w:bidi="ar-SA"/>
        </w:rPr>
        <w:sym w:font="HQPB2" w:char="F040"/>
      </w:r>
      <w:r w:rsidRPr="009C02EA">
        <w:rPr>
          <w:rStyle w:val="Char1"/>
          <w:lang w:bidi="ar-SA"/>
        </w:rPr>
        <w:sym w:font="HQPB5" w:char="F079"/>
      </w:r>
      <w:r w:rsidRPr="009C02EA">
        <w:rPr>
          <w:rStyle w:val="Char1"/>
          <w:lang w:bidi="ar-SA"/>
        </w:rPr>
        <w:sym w:font="HQPB2" w:char="F064"/>
      </w:r>
      <w:r w:rsidRPr="009C02EA">
        <w:rPr>
          <w:rStyle w:val="Char1"/>
          <w:rtl/>
          <w:lang w:bidi="ar-SA"/>
        </w:rPr>
        <w:t xml:space="preserve"> </w:t>
      </w:r>
      <w:r w:rsidRPr="009C02EA">
        <w:rPr>
          <w:rStyle w:val="Char1"/>
          <w:lang w:bidi="ar-SA"/>
        </w:rPr>
        <w:sym w:font="HQPB5" w:char="F079"/>
      </w:r>
      <w:r w:rsidRPr="009C02EA">
        <w:rPr>
          <w:rStyle w:val="Char1"/>
          <w:lang w:bidi="ar-SA"/>
        </w:rPr>
        <w:sym w:font="HQPB2" w:char="F037"/>
      </w:r>
      <w:r w:rsidRPr="009C02EA">
        <w:rPr>
          <w:rStyle w:val="Char1"/>
          <w:lang w:bidi="ar-SA"/>
        </w:rPr>
        <w:sym w:font="HQPB3" w:char="F039"/>
      </w:r>
      <w:r w:rsidRPr="009C02EA">
        <w:rPr>
          <w:rStyle w:val="Char1"/>
          <w:lang w:bidi="ar-SA"/>
        </w:rPr>
        <w:sym w:font="HQPB5" w:char="F073"/>
      </w:r>
      <w:r w:rsidRPr="009C02EA">
        <w:rPr>
          <w:rStyle w:val="Char1"/>
          <w:lang w:bidi="ar-SA"/>
        </w:rPr>
        <w:sym w:font="HQPB1" w:char="F03F"/>
      </w:r>
      <w:r w:rsidRPr="009C02EA">
        <w:rPr>
          <w:rStyle w:val="Char1"/>
          <w:lang w:bidi="ar-SA"/>
        </w:rPr>
        <w:sym w:font="HQPB5" w:char="F072"/>
      </w:r>
      <w:r w:rsidRPr="009C02EA">
        <w:rPr>
          <w:rStyle w:val="Char1"/>
          <w:lang w:bidi="ar-SA"/>
        </w:rPr>
        <w:sym w:font="HQPB1" w:char="F026"/>
      </w:r>
      <w:r w:rsidR="00AB1A76" w:rsidRPr="00AB1A76">
        <w:rPr>
          <w:rFonts w:cs="KFGQPC Uthman Taha Naskh"/>
          <w:rtl/>
          <w:lang w:bidi="ar-SA"/>
        </w:rPr>
        <w:t>﴾</w:t>
      </w:r>
      <w:r w:rsidRPr="009C02EA">
        <w:rPr>
          <w:rtl/>
          <w:lang w:bidi="ar-SA"/>
        </w:rPr>
        <w:t xml:space="preserve"> [= آیا فلان‌خبر به تو رسیده است؟] چنین عبارت‌هایی، برای تشویقِ مخاطب است؛ یعنی الله</w:t>
      </w:r>
      <w:r w:rsidRPr="009C02EA">
        <w:rPr>
          <w:lang w:bidi="ar-SA"/>
        </w:rPr>
        <w:sym w:font="AGA Arabesque" w:char="F055"/>
      </w:r>
      <w:r w:rsidRPr="009C02EA">
        <w:rPr>
          <w:rtl/>
          <w:lang w:bidi="ar-SA"/>
        </w:rPr>
        <w:t xml:space="preserve"> با ذکر چنین پرسش‌هایی، مخاطب را تشویق می‌کند تا توجه بیش‌تری به موضوع داشته باشد. روشن است که انسان در چنین مواردی نمی‌گوید که این خبر به من نرسیده است. پیش‌تر درباره‌ی این آیه سخن گفته‌ایم. اما عبارتِ </w:t>
      </w:r>
      <w:r w:rsidR="00AB1A76" w:rsidRPr="00AB1A76">
        <w:rPr>
          <w:rFonts w:cs="KFGQPC Uthman Taha Naskh"/>
          <w:rtl/>
          <w:lang w:bidi="ar-SA"/>
        </w:rPr>
        <w:t>﴿</w:t>
      </w:r>
      <w:r w:rsidRPr="009C02EA">
        <w:rPr>
          <w:rStyle w:val="Char1"/>
          <w:lang w:bidi="ar-SA"/>
        </w:rPr>
        <w:sym w:font="HQPB4" w:char="F0D7"/>
      </w:r>
      <w:r w:rsidRPr="009C02EA">
        <w:rPr>
          <w:rStyle w:val="Char1"/>
          <w:lang w:bidi="ar-SA"/>
        </w:rPr>
        <w:sym w:font="HQPB2" w:char="F050"/>
      </w:r>
      <w:r w:rsidRPr="009C02EA">
        <w:rPr>
          <w:rStyle w:val="Char1"/>
          <w:lang w:bidi="ar-SA"/>
        </w:rPr>
        <w:sym w:font="HQPB4" w:char="F0F6"/>
      </w:r>
      <w:r w:rsidRPr="009C02EA">
        <w:rPr>
          <w:rStyle w:val="Char1"/>
          <w:lang w:bidi="ar-SA"/>
        </w:rPr>
        <w:sym w:font="HQPB2" w:char="F071"/>
      </w:r>
      <w:r w:rsidRPr="009C02EA">
        <w:rPr>
          <w:rStyle w:val="Char1"/>
          <w:lang w:bidi="ar-SA"/>
        </w:rPr>
        <w:sym w:font="HQPB5" w:char="F073"/>
      </w:r>
      <w:r w:rsidRPr="009C02EA">
        <w:rPr>
          <w:rStyle w:val="Char1"/>
          <w:lang w:bidi="ar-SA"/>
        </w:rPr>
        <w:sym w:font="HQPB2" w:char="F025"/>
      </w:r>
      <w:r w:rsidRPr="009C02EA">
        <w:rPr>
          <w:rStyle w:val="Char1"/>
          <w:rtl/>
          <w:lang w:bidi="ar-SA"/>
        </w:rPr>
        <w:t xml:space="preserve"> </w:t>
      </w:r>
      <w:r w:rsidRPr="009C02EA">
        <w:rPr>
          <w:rStyle w:val="Char1"/>
          <w:lang w:bidi="ar-SA"/>
        </w:rPr>
        <w:sym w:font="HQPB5" w:char="F074"/>
      </w:r>
      <w:r w:rsidRPr="009C02EA">
        <w:rPr>
          <w:rStyle w:val="Char1"/>
          <w:lang w:bidi="ar-SA"/>
        </w:rPr>
        <w:sym w:font="HQPB2" w:char="F062"/>
      </w:r>
      <w:r w:rsidRPr="009C02EA">
        <w:rPr>
          <w:rStyle w:val="Char1"/>
          <w:lang w:bidi="ar-SA"/>
        </w:rPr>
        <w:sym w:font="HQPB2" w:char="F072"/>
      </w:r>
      <w:r w:rsidRPr="009C02EA">
        <w:rPr>
          <w:rStyle w:val="Char1"/>
          <w:lang w:bidi="ar-SA"/>
        </w:rPr>
        <w:sym w:font="HQPB4" w:char="F0E3"/>
      </w:r>
      <w:r w:rsidRPr="009C02EA">
        <w:rPr>
          <w:rStyle w:val="Char1"/>
          <w:lang w:bidi="ar-SA"/>
        </w:rPr>
        <w:sym w:font="HQPB1" w:char="F08D"/>
      </w:r>
      <w:r w:rsidRPr="009C02EA">
        <w:rPr>
          <w:rStyle w:val="Char1"/>
          <w:lang w:bidi="ar-SA"/>
        </w:rPr>
        <w:sym w:font="HQPB5" w:char="F073"/>
      </w:r>
      <w:r w:rsidRPr="009C02EA">
        <w:rPr>
          <w:rStyle w:val="Char1"/>
          <w:lang w:bidi="ar-SA"/>
        </w:rPr>
        <w:sym w:font="HQPB2" w:char="F033"/>
      </w:r>
      <w:r w:rsidRPr="009C02EA">
        <w:rPr>
          <w:rStyle w:val="Char1"/>
          <w:lang w:bidi="ar-SA"/>
        </w:rPr>
        <w:sym w:font="HQPB2" w:char="F059"/>
      </w:r>
      <w:r w:rsidRPr="009C02EA">
        <w:rPr>
          <w:rStyle w:val="Char1"/>
          <w:lang w:bidi="ar-SA"/>
        </w:rPr>
        <w:sym w:font="HQPB4" w:char="F095"/>
      </w:r>
      <w:r w:rsidRPr="009C02EA">
        <w:rPr>
          <w:rStyle w:val="Char1"/>
          <w:lang w:bidi="ar-SA"/>
        </w:rPr>
        <w:sym w:font="HQPB2" w:char="F042"/>
      </w:r>
      <w:r w:rsidR="00AB1A76" w:rsidRPr="00AB1A76">
        <w:rPr>
          <w:rFonts w:cs="KFGQPC Uthman Taha Naskh"/>
          <w:rtl/>
          <w:lang w:bidi="ar-SA"/>
        </w:rPr>
        <w:t>﴾</w:t>
      </w:r>
      <w:r w:rsidRPr="009C02EA">
        <w:rPr>
          <w:rtl/>
          <w:lang w:bidi="ar-SA"/>
        </w:rPr>
        <w:t xml:space="preserve"> بدین معناست که با کنایه به آن‌ها گفت: «من، شما را نمی‌شناسم». </w:t>
      </w:r>
      <w:r w:rsidRPr="009C02EA">
        <w:rPr>
          <w:rStyle w:val="Char3"/>
          <w:rtl/>
          <w:lang w:bidi="ar-SA"/>
        </w:rPr>
        <w:t>«مُن</w:t>
      </w:r>
      <w:r w:rsidR="000D3E26">
        <w:rPr>
          <w:rStyle w:val="Char3"/>
          <w:rtl/>
          <w:lang w:bidi="ar-SA"/>
        </w:rPr>
        <w:t>كَ</w:t>
      </w:r>
      <w:r w:rsidRPr="009C02EA">
        <w:rPr>
          <w:rStyle w:val="Char3"/>
          <w:rtl/>
          <w:lang w:bidi="ar-SA"/>
        </w:rPr>
        <w:t>ر»</w:t>
      </w:r>
      <w:r w:rsidRPr="009C02EA">
        <w:rPr>
          <w:rtl/>
          <w:lang w:bidi="ar-SA"/>
        </w:rPr>
        <w:t xml:space="preserve"> در این‌جا به معنای ناشناس است، نه به معنای ناشایست یا حرام.</w:t>
      </w:r>
    </w:p>
    <w:p w:rsidR="00DF5508" w:rsidRPr="009C02EA" w:rsidRDefault="00DF5508" w:rsidP="00EE392F">
      <w:pPr>
        <w:rPr>
          <w:rtl/>
          <w:lang w:bidi="ar-SA"/>
        </w:rPr>
      </w:pPr>
      <w:r w:rsidRPr="009C02EA">
        <w:rPr>
          <w:rtl/>
          <w:lang w:bidi="ar-SA"/>
        </w:rPr>
        <w:t>4- الله متعال می‌فرماید:</w:t>
      </w:r>
    </w:p>
    <w:p w:rsidR="00DF5508" w:rsidRPr="009C02EA" w:rsidRDefault="00AB1A76" w:rsidP="00806617">
      <w:pPr>
        <w:pStyle w:val="a0"/>
        <w:rPr>
          <w:rtl/>
          <w:lang w:bidi="ar-SA"/>
        </w:rPr>
      </w:pPr>
      <w:r w:rsidRPr="009C02EA">
        <w:rPr>
          <w:rFonts w:ascii="KFGQPC Uthman Taha Naskh" w:cs="KFGQPC Uthman Taha Naskh" w:hint="cs"/>
          <w:rtl/>
          <w:lang w:val="en-MY" w:eastAsia="en-MY" w:bidi="ar-SA"/>
        </w:rPr>
        <w:t>﴿</w:t>
      </w:r>
      <w:r w:rsidR="00806617" w:rsidRPr="009C02EA">
        <w:rPr>
          <w:rFonts w:ascii="KFGQPC Uthmanic Script HAFS" w:hint="eastAsia"/>
          <w:rtl/>
          <w:lang w:val="en-MY" w:eastAsia="en-MY" w:bidi="ar-SA"/>
        </w:rPr>
        <w:t>فَإِذَا</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دَخَل</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تُم</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بُيُوت</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ا</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فَسَلِّمُواْ</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عَلَى</w:t>
      </w:r>
      <w:r w:rsidR="00806617" w:rsidRPr="009C02EA">
        <w:rPr>
          <w:rFonts w:ascii="KFGQPC Uthmanic Script HAFS" w:hint="cs"/>
          <w:rtl/>
          <w:lang w:val="en-MY" w:eastAsia="en-MY" w:bidi="ar-SA"/>
        </w:rPr>
        <w:t>ٰٓ</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أَنفُسِكُم</w:t>
      </w:r>
      <w:r w:rsidR="00806617" w:rsidRPr="009C02EA">
        <w:rPr>
          <w:rFonts w:ascii="KFGQPC Uthmanic Script HAFS" w:hint="cs"/>
          <w:rtl/>
          <w:lang w:val="en-MY" w:eastAsia="en-MY" w:bidi="ar-SA"/>
        </w:rPr>
        <w:t>ۡ</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تَحِيَّة</w:t>
      </w:r>
      <w:r w:rsidR="00806617" w:rsidRPr="009C02EA">
        <w:rPr>
          <w:rFonts w:ascii="KFGQPC Uthmanic Script HAFS" w:hint="cs"/>
          <w:rtl/>
          <w:lang w:val="en-MY" w:eastAsia="en-MY" w:bidi="ar-SA"/>
        </w:rPr>
        <w:t>ٗ</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مِّن</w:t>
      </w:r>
      <w:r w:rsidR="00806617" w:rsidRPr="009C02EA">
        <w:rPr>
          <w:rFonts w:ascii="KFGQPC Uthmanic Script HAFS" w:hint="cs"/>
          <w:rtl/>
          <w:lang w:val="en-MY" w:eastAsia="en-MY" w:bidi="ar-SA"/>
        </w:rPr>
        <w:t>ۡ</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عِندِ</w:t>
      </w:r>
      <w:r w:rsidR="00806617" w:rsidRPr="009C02EA">
        <w:rPr>
          <w:rFonts w:ascii="KFGQPC Uthmanic Script HAFS"/>
          <w:rtl/>
          <w:lang w:val="en-MY" w:eastAsia="en-MY" w:bidi="ar-SA"/>
        </w:rPr>
        <w:t xml:space="preserve"> </w:t>
      </w:r>
      <w:r w:rsidR="00806617" w:rsidRPr="009C02EA">
        <w:rPr>
          <w:rFonts w:ascii="KFGQPC Uthmanic Script HAFS" w:hint="cs"/>
          <w:rtl/>
          <w:lang w:val="en-MY" w:eastAsia="en-MY" w:bidi="ar-SA"/>
        </w:rPr>
        <w:t>ٱ</w:t>
      </w:r>
      <w:r w:rsidR="00806617" w:rsidRPr="009C02EA">
        <w:rPr>
          <w:rFonts w:ascii="KFGQPC Uthmanic Script HAFS" w:hint="eastAsia"/>
          <w:rtl/>
          <w:lang w:val="en-MY" w:eastAsia="en-MY" w:bidi="ar-SA"/>
        </w:rPr>
        <w:t>للَّهِ</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مُبَ</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رَكَة</w:t>
      </w:r>
      <w:r w:rsidR="00806617" w:rsidRPr="009C02EA">
        <w:rPr>
          <w:rFonts w:ascii="KFGQPC Uthmanic Script HAFS" w:hint="cs"/>
          <w:rtl/>
          <w:lang w:val="en-MY" w:eastAsia="en-MY" w:bidi="ar-SA"/>
        </w:rPr>
        <w:t>ٗ</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طَيِّبَة</w:t>
      </w:r>
      <w:r w:rsidR="00806617" w:rsidRPr="009C02EA">
        <w:rPr>
          <w:rFonts w:ascii="KFGQPC Uthmanic Script HAFS" w:hint="cs"/>
          <w:rtl/>
          <w:lang w:val="en-MY" w:eastAsia="en-MY" w:bidi="ar-SA"/>
        </w:rPr>
        <w:t>ٗۚ</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كَذَ</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لِكَ</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يُبَيِّنُ</w:t>
      </w:r>
      <w:r w:rsidR="00806617" w:rsidRPr="009C02EA">
        <w:rPr>
          <w:rFonts w:ascii="KFGQPC Uthmanic Script HAFS"/>
          <w:rtl/>
          <w:lang w:val="en-MY" w:eastAsia="en-MY" w:bidi="ar-SA"/>
        </w:rPr>
        <w:t xml:space="preserve"> </w:t>
      </w:r>
      <w:r w:rsidR="00806617" w:rsidRPr="009C02EA">
        <w:rPr>
          <w:rFonts w:ascii="KFGQPC Uthmanic Script HAFS" w:hint="cs"/>
          <w:rtl/>
          <w:lang w:val="en-MY" w:eastAsia="en-MY" w:bidi="ar-SA"/>
        </w:rPr>
        <w:t>ٱ</w:t>
      </w:r>
      <w:r w:rsidR="00806617" w:rsidRPr="009C02EA">
        <w:rPr>
          <w:rFonts w:ascii="KFGQPC Uthmanic Script HAFS" w:hint="eastAsia"/>
          <w:rtl/>
          <w:lang w:val="en-MY" w:eastAsia="en-MY" w:bidi="ar-SA"/>
        </w:rPr>
        <w:t>للَّهُ</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لَكُمُ</w:t>
      </w:r>
      <w:r w:rsidR="00806617" w:rsidRPr="009C02EA">
        <w:rPr>
          <w:rFonts w:ascii="KFGQPC Uthmanic Script HAFS"/>
          <w:rtl/>
          <w:lang w:val="en-MY" w:eastAsia="en-MY" w:bidi="ar-SA"/>
        </w:rPr>
        <w:t xml:space="preserve"> </w:t>
      </w:r>
      <w:r w:rsidR="00806617" w:rsidRPr="009C02EA">
        <w:rPr>
          <w:rFonts w:ascii="KFGQPC Uthmanic Script HAFS" w:hint="cs"/>
          <w:rtl/>
          <w:lang w:val="en-MY" w:eastAsia="en-MY" w:bidi="ar-SA"/>
        </w:rPr>
        <w:t>ٱ</w:t>
      </w:r>
      <w:r w:rsidR="00806617" w:rsidRPr="009C02EA">
        <w:rPr>
          <w:rFonts w:ascii="KFGQPC Uthmanic Script HAFS" w:hint="eastAsia"/>
          <w:rtl/>
          <w:lang w:val="en-MY" w:eastAsia="en-MY" w:bidi="ar-SA"/>
        </w:rPr>
        <w:t>ل</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أ</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يَ</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تِ</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لَعَلَّكُم</w:t>
      </w:r>
      <w:r w:rsidR="00806617" w:rsidRPr="009C02EA">
        <w:rPr>
          <w:rFonts w:ascii="KFGQPC Uthmanic Script HAFS" w:hint="cs"/>
          <w:rtl/>
          <w:lang w:val="en-MY" w:eastAsia="en-MY" w:bidi="ar-SA"/>
        </w:rPr>
        <w:t>ۡ</w:t>
      </w:r>
      <w:r w:rsidR="00806617" w:rsidRPr="009C02EA">
        <w:rPr>
          <w:rFonts w:ascii="KFGQPC Uthmanic Script HAFS"/>
          <w:rtl/>
          <w:lang w:val="en-MY" w:eastAsia="en-MY" w:bidi="ar-SA"/>
        </w:rPr>
        <w:t xml:space="preserve"> </w:t>
      </w:r>
      <w:r w:rsidR="00806617" w:rsidRPr="009C02EA">
        <w:rPr>
          <w:rFonts w:ascii="KFGQPC Uthmanic Script HAFS" w:hint="eastAsia"/>
          <w:rtl/>
          <w:lang w:val="en-MY" w:eastAsia="en-MY" w:bidi="ar-SA"/>
        </w:rPr>
        <w:t>تَع</w:t>
      </w:r>
      <w:r w:rsidR="00806617" w:rsidRPr="009C02EA">
        <w:rPr>
          <w:rFonts w:ascii="KFGQPC Uthmanic Script HAFS" w:hint="cs"/>
          <w:rtl/>
          <w:lang w:val="en-MY" w:eastAsia="en-MY" w:bidi="ar-SA"/>
        </w:rPr>
        <w:t>ۡ</w:t>
      </w:r>
      <w:r w:rsidR="00806617" w:rsidRPr="009C02EA">
        <w:rPr>
          <w:rFonts w:ascii="KFGQPC Uthmanic Script HAFS" w:hint="eastAsia"/>
          <w:rtl/>
          <w:lang w:val="en-MY" w:eastAsia="en-MY" w:bidi="ar-SA"/>
        </w:rPr>
        <w:t>قِلُونَ</w:t>
      </w:r>
      <w:r w:rsidR="00806617" w:rsidRPr="009C02EA">
        <w:rPr>
          <w:rFonts w:ascii="KFGQPC Uthmanic Script HAFS"/>
          <w:rtl/>
          <w:lang w:val="en-MY" w:eastAsia="en-MY" w:bidi="ar-SA"/>
        </w:rPr>
        <w:t xml:space="preserve"> </w:t>
      </w:r>
      <w:r w:rsidR="00806617" w:rsidRPr="009C02EA">
        <w:rPr>
          <w:rFonts w:ascii="KFGQPC Uthmanic Script HAFS" w:hint="cs"/>
          <w:rtl/>
          <w:lang w:val="en-MY" w:eastAsia="en-MY" w:bidi="ar-SA"/>
        </w:rPr>
        <w:t>٦١</w:t>
      </w:r>
      <w:r w:rsidRPr="009C02EA">
        <w:rPr>
          <w:rFonts w:ascii="KFGQPC Uthman Taha Naskh" w:cs="KFGQPC Uthman Taha Naskh" w:hint="cs"/>
          <w:rtl/>
          <w:lang w:val="en-MY" w:eastAsia="en-MY" w:bidi="ar-SA"/>
        </w:rPr>
        <w:t>﴾</w:t>
      </w:r>
      <w:r w:rsidR="00806617" w:rsidRPr="009C02EA">
        <w:rPr>
          <w:rFonts w:ascii="KFGQPC Uthman Taha Naskh" w:cs="KFGQPC Uthman Taha Naskh" w:hint="cs"/>
          <w:rtl/>
          <w:lang w:val="en-MY" w:eastAsia="en-MY" w:bidi="ar-SA"/>
        </w:rPr>
        <w:tab/>
      </w:r>
      <w:r w:rsidR="00806617" w:rsidRPr="009C02EA">
        <w:rPr>
          <w:rStyle w:val="Char9"/>
          <w:rtl/>
        </w:rPr>
        <w:t xml:space="preserve"> [</w:t>
      </w:r>
      <w:r w:rsidR="00806617" w:rsidRPr="009C02EA">
        <w:rPr>
          <w:rStyle w:val="Char9"/>
          <w:rFonts w:hint="eastAsia"/>
          <w:rtl/>
        </w:rPr>
        <w:t>النور</w:t>
      </w:r>
      <w:r w:rsidR="00806617" w:rsidRPr="009C02EA">
        <w:rPr>
          <w:rStyle w:val="Char9"/>
          <w:rtl/>
        </w:rPr>
        <w:t xml:space="preserve"> : </w:t>
      </w:r>
      <w:r w:rsidR="00806617" w:rsidRPr="009C02EA">
        <w:rPr>
          <w:rStyle w:val="Char9"/>
          <w:rFonts w:hint="cs"/>
          <w:rtl/>
        </w:rPr>
        <w:t>٦١</w:t>
      </w:r>
      <w:r w:rsidR="00806617" w:rsidRPr="009C02EA">
        <w:rPr>
          <w:rStyle w:val="Char9"/>
          <w:rtl/>
        </w:rPr>
        <w:t>]</w:t>
      </w:r>
      <w:r w:rsidR="00806617" w:rsidRPr="009C02EA">
        <w:rPr>
          <w:rFonts w:ascii="KFGQPC Uthman Taha Naskh" w:cs="KFGQPC Uthman Taha Naskh"/>
          <w:rtl/>
          <w:lang w:val="en-MY" w:eastAsia="en-MY" w:bidi="ar-SA"/>
        </w:rPr>
        <w:t xml:space="preserve">  </w:t>
      </w:r>
      <w:r w:rsidR="00DF5508" w:rsidRPr="009C02EA">
        <w:rPr>
          <w:rtl/>
          <w:lang w:bidi="ar-SA"/>
        </w:rPr>
        <w:tab/>
        <w:t xml:space="preserve"> </w:t>
      </w:r>
    </w:p>
    <w:p w:rsidR="00DF5508" w:rsidRPr="009C02EA" w:rsidRDefault="00DF5508" w:rsidP="00EE392F">
      <w:pPr>
        <w:pStyle w:val="a1"/>
        <w:rPr>
          <w:rtl/>
          <w:lang w:bidi="ar-SA"/>
        </w:rPr>
      </w:pPr>
      <w:r w:rsidRPr="009C02EA">
        <w:rPr>
          <w:rtl/>
          <w:lang w:bidi="ar-SA"/>
        </w:rPr>
        <w:t>پس هنگام ورود به خانه‌ها به یک‌دیگر سلام کنید که درود و شادباشی خجسته و پاکیزه از سوی الله است. بدین‌سان الله آیات را برایتان بیان می‌کند تا بیندیشید.</w:t>
      </w:r>
    </w:p>
    <w:p w:rsidR="00DF5508" w:rsidRPr="009C02EA" w:rsidRDefault="00AB1A76" w:rsidP="007D1813">
      <w:pPr>
        <w:rPr>
          <w:rFonts w:hAnsi="AGA Arabesque"/>
          <w:rtl/>
          <w:lang w:bidi="ar-SA"/>
        </w:rPr>
      </w:pPr>
      <w:r w:rsidRPr="00AB1A76">
        <w:rPr>
          <w:rFonts w:cs="KFGQPC Uthman Taha Naskh"/>
          <w:rtl/>
          <w:lang w:bidi="ar-SA"/>
        </w:rPr>
        <w:t>﴿</w:t>
      </w:r>
      <w:r w:rsidR="007D1813" w:rsidRPr="009C02EA">
        <w:rPr>
          <w:rStyle w:val="Char1"/>
          <w:rFonts w:hint="eastAsia"/>
          <w:rtl/>
        </w:rPr>
        <w:t>فَسَلِّمُواْ</w:t>
      </w:r>
      <w:r w:rsidR="007D1813" w:rsidRPr="009C02EA">
        <w:rPr>
          <w:rStyle w:val="Char1"/>
          <w:rtl/>
        </w:rPr>
        <w:t xml:space="preserve"> </w:t>
      </w:r>
      <w:r w:rsidR="007D1813" w:rsidRPr="009C02EA">
        <w:rPr>
          <w:rStyle w:val="Char1"/>
          <w:rFonts w:hint="eastAsia"/>
          <w:rtl/>
        </w:rPr>
        <w:t>عَلَى</w:t>
      </w:r>
      <w:r w:rsidR="007D1813" w:rsidRPr="009C02EA">
        <w:rPr>
          <w:rStyle w:val="Char1"/>
          <w:rFonts w:hint="cs"/>
          <w:rtl/>
        </w:rPr>
        <w:t>ٰٓ</w:t>
      </w:r>
      <w:r w:rsidR="007D1813" w:rsidRPr="009C02EA">
        <w:rPr>
          <w:rStyle w:val="Char1"/>
          <w:rtl/>
        </w:rPr>
        <w:t xml:space="preserve"> </w:t>
      </w:r>
      <w:r w:rsidR="007D1813" w:rsidRPr="009C02EA">
        <w:rPr>
          <w:rStyle w:val="Char1"/>
          <w:rFonts w:hint="eastAsia"/>
          <w:rtl/>
        </w:rPr>
        <w:t>أَنفُسِكُم</w:t>
      </w:r>
      <w:r w:rsidR="007D1813" w:rsidRPr="009C02EA">
        <w:rPr>
          <w:rStyle w:val="Char1"/>
          <w:rFonts w:hint="cs"/>
          <w:rtl/>
        </w:rPr>
        <w:t>ۡ</w:t>
      </w:r>
      <w:r w:rsidR="007D1813" w:rsidRPr="009C02EA">
        <w:rPr>
          <w:rFonts w:ascii="KFGQPC Uthmanic Script HAFS" w:cs="KFGQPC Uthmanic Script HAFS"/>
          <w:rtl/>
          <w:lang w:val="en-MY" w:eastAsia="en-MY" w:bidi="ar-SA"/>
        </w:rPr>
        <w:t xml:space="preserve"> </w:t>
      </w:r>
      <w:r w:rsidR="00DF5508" w:rsidRPr="009C02EA">
        <w:rPr>
          <w:rtl/>
          <w:lang w:bidi="ar-SA"/>
        </w:rPr>
        <w:t xml:space="preserve"> بدین معناست که به یک‌دیگر، یعنی به کسانی که در خانه هستند، سلام کنید. به عبارت دیگر از ساکنان خانه به </w:t>
      </w:r>
      <w:r w:rsidRPr="00AB1A76">
        <w:rPr>
          <w:rFonts w:cs="KFGQPC Uthman Taha Naskh"/>
          <w:rtl/>
          <w:lang w:bidi="ar-SA"/>
        </w:rPr>
        <w:t>﴿</w:t>
      </w:r>
      <w:r w:rsidR="007D1813" w:rsidRPr="009C02EA">
        <w:rPr>
          <w:rStyle w:val="Char1"/>
          <w:rFonts w:hint="eastAsia"/>
          <w:rtl/>
        </w:rPr>
        <w:t>أَنفُسِكُم</w:t>
      </w:r>
      <w:r w:rsidR="007D1813" w:rsidRPr="009C02EA">
        <w:rPr>
          <w:rStyle w:val="Char1"/>
          <w:rFonts w:hint="cs"/>
          <w:rtl/>
        </w:rPr>
        <w:t>ۡ</w:t>
      </w:r>
      <w:r w:rsidRPr="00AB1A76">
        <w:rPr>
          <w:rFonts w:cs="KFGQPC Uthman Taha Naskh"/>
          <w:rtl/>
          <w:lang w:bidi="ar-SA"/>
        </w:rPr>
        <w:t>﴾</w:t>
      </w:r>
      <w:r w:rsidR="00DF5508" w:rsidRPr="009C02EA">
        <w:rPr>
          <w:rtl/>
          <w:lang w:bidi="ar-SA"/>
        </w:rPr>
        <w:t xml:space="preserve"> یا «خویشتن» تعبیر فرمود؛ زیرا </w:t>
      </w:r>
      <w:r w:rsidR="00DF5508" w:rsidRPr="009C02EA">
        <w:rPr>
          <w:rFonts w:hAnsi="AGA Arabesque"/>
          <w:rtl/>
          <w:lang w:bidi="ar-SA"/>
        </w:rPr>
        <w:t>مؤمنان براي يكديگر مانند اجزاي يك ساختمان هستند كه باعث تقويت و استحكام يكديگر مي‌شوند.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5"/>
      </w:r>
      <w:r w:rsidR="00F70C43" w:rsidRPr="00F70C43">
        <w:rPr>
          <w:rStyle w:val="FootnoteReference"/>
          <w:rFonts w:cs="B Lotus"/>
          <w:szCs w:val="28"/>
          <w:rtl/>
          <w:lang w:bidi="ar-SA"/>
        </w:rPr>
        <w:t>)</w:t>
      </w:r>
      <w:r w:rsidR="00DF5508" w:rsidRPr="009C02EA">
        <w:rPr>
          <w:rFonts w:hAnsi="AGA Arabesque"/>
          <w:rtl/>
          <w:lang w:bidi="ar-SA"/>
        </w:rPr>
        <w:t xml:space="preserve"> همان‌گونه که الله متعال می‌فرماید:</w:t>
      </w:r>
    </w:p>
    <w:p w:rsidR="008E17E2" w:rsidRDefault="00AB1A76" w:rsidP="007D1813">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7D1813" w:rsidRPr="009C02EA">
        <w:rPr>
          <w:rFonts w:ascii="KFGQPC Uthmanic Script HAFS" w:hint="eastAsia"/>
          <w:rtl/>
          <w:lang w:val="en-MY" w:eastAsia="en-MY" w:bidi="ar-SA"/>
        </w:rPr>
        <w:t>لَقَد</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جَا</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ءَكُم</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رَسُول</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مِّن</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أَنفُسِكُم</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عَزِيزٌ</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عَلَي</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هِ</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مَا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عَنِتُّم</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حَرِيصٌ</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عَلَي</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كُم</w:t>
      </w:r>
      <w:r w:rsidRPr="009C02EA">
        <w:rPr>
          <w:rFonts w:ascii="KFGQPC Uthman Taha Naskh" w:cs="KFGQPC Uthman Taha Naskh" w:hint="cs"/>
          <w:rtl/>
          <w:lang w:val="en-MY" w:eastAsia="en-MY" w:bidi="ar-SA"/>
        </w:rPr>
        <w:t>﴾</w:t>
      </w:r>
      <w:r w:rsidR="007D1813" w:rsidRPr="009C02EA">
        <w:rPr>
          <w:rFonts w:ascii="KFGQPC Uthman Taha Naskh" w:cs="KFGQPC Uthman Taha Naskh"/>
          <w:rtl/>
          <w:lang w:val="en-MY" w:eastAsia="en-MY" w:bidi="ar-SA"/>
        </w:rPr>
        <w:t xml:space="preserve"> </w:t>
      </w:r>
      <w:r w:rsidR="007D1813" w:rsidRPr="009C02EA">
        <w:rPr>
          <w:rFonts w:ascii="KFGQPC Uthman Taha Naskh" w:cs="KFGQPC Uthman Taha Naskh" w:hint="cs"/>
          <w:rtl/>
          <w:lang w:val="en-MY" w:eastAsia="en-MY" w:bidi="ar-SA"/>
        </w:rPr>
        <w:tab/>
      </w:r>
    </w:p>
    <w:p w:rsidR="00DF5508" w:rsidRPr="009C02EA" w:rsidRDefault="008E17E2" w:rsidP="007D1813">
      <w:pPr>
        <w:pStyle w:val="a0"/>
        <w:rPr>
          <w:rtl/>
          <w:lang w:bidi="ar-SA"/>
        </w:rPr>
      </w:pPr>
      <w:r>
        <w:rPr>
          <w:rFonts w:ascii="KFGQPC Uthman Taha Naskh" w:cs="KFGQPC Uthman Taha Naskh" w:hint="cs"/>
          <w:rtl/>
          <w:lang w:val="en-MY" w:eastAsia="en-MY" w:bidi="ar-SA"/>
        </w:rPr>
        <w:tab/>
      </w:r>
      <w:r w:rsidR="007D1813" w:rsidRPr="009C02EA">
        <w:rPr>
          <w:rStyle w:val="Char9"/>
          <w:rtl/>
        </w:rPr>
        <w:t>[</w:t>
      </w:r>
      <w:r w:rsidR="007D1813" w:rsidRPr="009C02EA">
        <w:rPr>
          <w:rStyle w:val="Char9"/>
          <w:rFonts w:hint="eastAsia"/>
          <w:rtl/>
        </w:rPr>
        <w:t>التوبة</w:t>
      </w:r>
      <w:r w:rsidR="007D1813" w:rsidRPr="009C02EA">
        <w:rPr>
          <w:rStyle w:val="Char9"/>
          <w:rtl/>
        </w:rPr>
        <w:t xml:space="preserve">: </w:t>
      </w:r>
      <w:r w:rsidR="007D1813" w:rsidRPr="009C02EA">
        <w:rPr>
          <w:rStyle w:val="Char9"/>
          <w:rFonts w:hint="cs"/>
          <w:rtl/>
        </w:rPr>
        <w:t>١٢٨</w:t>
      </w:r>
      <w:r w:rsidR="007D1813" w:rsidRPr="009C02EA">
        <w:rPr>
          <w:rStyle w:val="Char9"/>
          <w:rtl/>
        </w:rPr>
        <w:t>]</w:t>
      </w:r>
      <w:r w:rsidR="007D1813" w:rsidRPr="009C02EA">
        <w:rPr>
          <w:rFonts w:ascii="KFGQPC Uthman Taha Naskh" w:cs="KFGQPC Uthman Taha Naskh"/>
          <w:rtl/>
          <w:lang w:val="en-MY" w:eastAsia="en-MY" w:bidi="ar-SA"/>
        </w:rPr>
        <w:t xml:space="preserve">  </w:t>
      </w:r>
      <w:r w:rsidR="00DF5508" w:rsidRPr="009C02EA">
        <w:rPr>
          <w:rtl/>
          <w:lang w:bidi="ar-SA"/>
        </w:rPr>
        <w:tab/>
        <w:t xml:space="preserve"> </w:t>
      </w:r>
    </w:p>
    <w:p w:rsidR="00DF5508" w:rsidRPr="009C02EA" w:rsidRDefault="00DF5508" w:rsidP="00EE392F">
      <w:pPr>
        <w:pStyle w:val="a1"/>
        <w:rPr>
          <w:rtl/>
          <w:lang w:bidi="ar-SA"/>
        </w:rPr>
      </w:pPr>
      <w:r w:rsidRPr="009C02EA">
        <w:rPr>
          <w:rtl/>
          <w:lang w:bidi="ar-SA"/>
        </w:rPr>
        <w:t>به‌راستی پیامبری از خودتان به‌سویتان آمد که رنج‌های شما بر او دشوار است و به (هدایت) شما اشتیاق فراوانی دارد.</w:t>
      </w:r>
    </w:p>
    <w:p w:rsidR="00DF5508" w:rsidRPr="009C02EA" w:rsidRDefault="00AB1A76" w:rsidP="007D1813">
      <w:pPr>
        <w:rPr>
          <w:rtl/>
          <w:lang w:bidi="ar-SA"/>
        </w:rPr>
      </w:pPr>
      <w:r w:rsidRPr="00AB1A76">
        <w:rPr>
          <w:rFonts w:cs="KFGQPC Uthman Taha Naskh"/>
          <w:rtl/>
          <w:lang w:bidi="ar-SA"/>
        </w:rPr>
        <w:t>﴿</w:t>
      </w:r>
      <w:r w:rsidR="007D1813" w:rsidRPr="009C02EA">
        <w:rPr>
          <w:rStyle w:val="Char1"/>
          <w:rFonts w:hint="eastAsia"/>
          <w:rtl/>
        </w:rPr>
        <w:t>مِّن</w:t>
      </w:r>
      <w:r w:rsidR="007D1813" w:rsidRPr="009C02EA">
        <w:rPr>
          <w:rStyle w:val="Char1"/>
          <w:rFonts w:hint="cs"/>
          <w:rtl/>
        </w:rPr>
        <w:t>ۡ</w:t>
      </w:r>
      <w:r w:rsidR="007D1813" w:rsidRPr="009C02EA">
        <w:rPr>
          <w:rStyle w:val="Char1"/>
          <w:rtl/>
        </w:rPr>
        <w:t xml:space="preserve"> </w:t>
      </w:r>
      <w:r w:rsidR="007D1813" w:rsidRPr="009C02EA">
        <w:rPr>
          <w:rStyle w:val="Char1"/>
          <w:rFonts w:hint="eastAsia"/>
          <w:rtl/>
        </w:rPr>
        <w:t>أَنفُسِكُم</w:t>
      </w:r>
      <w:r w:rsidR="007D1813" w:rsidRPr="009C02EA">
        <w:rPr>
          <w:rStyle w:val="Char1"/>
          <w:rFonts w:hint="cs"/>
          <w:rtl/>
        </w:rPr>
        <w:t>ۡ</w:t>
      </w:r>
      <w:r w:rsidRPr="00AB1A76">
        <w:rPr>
          <w:rFonts w:cs="KFGQPC Uthman Taha Naskh"/>
          <w:rtl/>
          <w:lang w:bidi="ar-SA"/>
        </w:rPr>
        <w:t>﴾</w:t>
      </w:r>
      <w:r w:rsidR="00DF5508" w:rsidRPr="009C02EA">
        <w:rPr>
          <w:rtl/>
          <w:lang w:bidi="ar-SA"/>
        </w:rPr>
        <w:t>، یعنی از خودتان.</w:t>
      </w:r>
    </w:p>
    <w:p w:rsidR="00DF5508" w:rsidRPr="009C02EA" w:rsidRDefault="00DF5508" w:rsidP="007D1813">
      <w:pPr>
        <w:rPr>
          <w:rtl/>
          <w:lang w:bidi="ar-SA"/>
        </w:rPr>
      </w:pPr>
      <w:r w:rsidRPr="009C02EA">
        <w:rPr>
          <w:rtl/>
          <w:lang w:bidi="ar-SA"/>
        </w:rPr>
        <w:t xml:space="preserve">بنابراین </w:t>
      </w:r>
      <w:r w:rsidR="00AB1A76" w:rsidRPr="00AB1A76">
        <w:rPr>
          <w:rFonts w:cs="KFGQPC Uthman Taha Naskh"/>
          <w:rtl/>
          <w:lang w:bidi="ar-SA"/>
        </w:rPr>
        <w:t>﴿</w:t>
      </w:r>
      <w:r w:rsidR="007D1813" w:rsidRPr="009C02EA">
        <w:rPr>
          <w:rStyle w:val="Char1"/>
          <w:rFonts w:hint="eastAsia"/>
          <w:rtl/>
        </w:rPr>
        <w:t>فَسَلِّمُواْ</w:t>
      </w:r>
      <w:r w:rsidR="007D1813" w:rsidRPr="009C02EA">
        <w:rPr>
          <w:rStyle w:val="Char1"/>
          <w:rtl/>
        </w:rPr>
        <w:t xml:space="preserve"> </w:t>
      </w:r>
      <w:r w:rsidR="007D1813" w:rsidRPr="009C02EA">
        <w:rPr>
          <w:rStyle w:val="Char1"/>
          <w:rFonts w:hint="eastAsia"/>
          <w:rtl/>
        </w:rPr>
        <w:t>عَلَى</w:t>
      </w:r>
      <w:r w:rsidR="007D1813" w:rsidRPr="009C02EA">
        <w:rPr>
          <w:rStyle w:val="Char1"/>
          <w:rFonts w:hint="cs"/>
          <w:rtl/>
        </w:rPr>
        <w:t>ٰٓ</w:t>
      </w:r>
      <w:r w:rsidR="007D1813" w:rsidRPr="009C02EA">
        <w:rPr>
          <w:rStyle w:val="Char1"/>
          <w:rtl/>
        </w:rPr>
        <w:t xml:space="preserve"> </w:t>
      </w:r>
      <w:r w:rsidR="007D1813" w:rsidRPr="009C02EA">
        <w:rPr>
          <w:rStyle w:val="Char1"/>
          <w:rFonts w:hint="eastAsia"/>
          <w:rtl/>
        </w:rPr>
        <w:t>أَنفُسِكُم</w:t>
      </w:r>
      <w:r w:rsidR="007D1813" w:rsidRPr="009C02EA">
        <w:rPr>
          <w:rStyle w:val="Char1"/>
          <w:rFonts w:hint="cs"/>
          <w:rtl/>
        </w:rPr>
        <w:t>ۡ</w:t>
      </w:r>
      <w:r w:rsidR="00AB1A76" w:rsidRPr="00AB1A76">
        <w:rPr>
          <w:rFonts w:cs="KFGQPC Uthman Taha Naskh"/>
          <w:rtl/>
          <w:lang w:bidi="ar-SA"/>
        </w:rPr>
        <w:t>﴾</w:t>
      </w:r>
      <w:r w:rsidRPr="009C02EA">
        <w:rPr>
          <w:rtl/>
          <w:lang w:bidi="ar-SA"/>
        </w:rPr>
        <w:t xml:space="preserve"> بدین معناست که به کسانی که در خانه هستند، سلام کنید؛ زیرا شما و آن‌ها مانند یک پیکر هستید. واژه‌ی «نفس» گاه بر دیگران نیز اطلاق می‌شود؛ همان‌گونه که در آیه‌ی پیشین (=آیه‌ی 128 سوره‌ی توبه) اشاره شده است؛ و نیز در این آیه که الله متعال می‌فرماید:</w:t>
      </w:r>
    </w:p>
    <w:p w:rsidR="00DF5508" w:rsidRPr="009C02EA" w:rsidRDefault="00AB1A76" w:rsidP="007D1813">
      <w:pPr>
        <w:pStyle w:val="a0"/>
        <w:rPr>
          <w:rFonts w:ascii="(normal text)" w:hAnsi="(normal text)"/>
          <w:rtl/>
          <w:lang w:bidi="ar-SA"/>
        </w:rPr>
      </w:pPr>
      <w:r w:rsidRPr="009C02EA">
        <w:rPr>
          <w:rFonts w:ascii="KFGQPC Uthman Taha Naskh" w:cs="KFGQPC Uthman Taha Naskh" w:hint="cs"/>
          <w:rtl/>
          <w:lang w:val="en-MY" w:eastAsia="en-MY" w:bidi="ar-SA"/>
        </w:rPr>
        <w:t>﴿</w:t>
      </w:r>
      <w:r w:rsidR="007D1813" w:rsidRPr="009C02EA">
        <w:rPr>
          <w:rFonts w:ascii="KFGQPC Uthmanic Script HAFS" w:hint="eastAsia"/>
          <w:rtl/>
          <w:lang w:val="en-MY" w:eastAsia="en-MY" w:bidi="ar-SA"/>
        </w:rPr>
        <w:t>وَلَا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تَل</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مِزُو</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أَنفُسَكُم</w:t>
      </w:r>
      <w:r w:rsidR="007D1813"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7D1813" w:rsidRPr="009C02EA">
        <w:rPr>
          <w:rFonts w:ascii="KFGQPC Uthman Taha Naskh" w:cs="KFGQPC Uthman Taha Naskh" w:hint="cs"/>
          <w:rtl/>
          <w:lang w:val="en-MY" w:eastAsia="en-MY" w:bidi="ar-SA"/>
        </w:rPr>
        <w:tab/>
      </w:r>
      <w:r w:rsidR="007D1813" w:rsidRPr="009C02EA">
        <w:rPr>
          <w:rStyle w:val="Char9"/>
          <w:rtl/>
        </w:rPr>
        <w:t xml:space="preserve"> [</w:t>
      </w:r>
      <w:r w:rsidR="007D1813" w:rsidRPr="009C02EA">
        <w:rPr>
          <w:rStyle w:val="Char9"/>
          <w:rFonts w:hint="eastAsia"/>
          <w:rtl/>
        </w:rPr>
        <w:t>الحجرات</w:t>
      </w:r>
      <w:r w:rsidR="007D1813" w:rsidRPr="009C02EA">
        <w:rPr>
          <w:rStyle w:val="Char9"/>
          <w:rtl/>
        </w:rPr>
        <w:t xml:space="preserve">: </w:t>
      </w:r>
      <w:r w:rsidR="007D1813" w:rsidRPr="009C02EA">
        <w:rPr>
          <w:rStyle w:val="Char9"/>
          <w:rFonts w:hint="cs"/>
          <w:rtl/>
        </w:rPr>
        <w:t>١١</w:t>
      </w:r>
      <w:r w:rsidR="007D1813" w:rsidRPr="009C02EA">
        <w:rPr>
          <w:rStyle w:val="Char9"/>
          <w:rtl/>
        </w:rPr>
        <w:t>]</w:t>
      </w:r>
      <w:r w:rsidR="007D1813"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 xml:space="preserve">و به عیب‌جویی از </w:t>
      </w:r>
      <w:r w:rsidRPr="009C02EA">
        <w:rPr>
          <w:b/>
          <w:bCs/>
          <w:rtl/>
          <w:lang w:bidi="ar-SA"/>
        </w:rPr>
        <w:t>یک‌دیگر</w:t>
      </w:r>
      <w:r w:rsidRPr="009C02EA">
        <w:rPr>
          <w:rtl/>
          <w:lang w:bidi="ar-SA"/>
        </w:rPr>
        <w:t xml:space="preserve"> نپردازید.</w:t>
      </w:r>
    </w:p>
    <w:p w:rsidR="00DF5508" w:rsidRPr="009C02EA" w:rsidRDefault="00DF5508" w:rsidP="00EE392F">
      <w:pPr>
        <w:rPr>
          <w:rtl/>
          <w:lang w:bidi="ar-SA"/>
        </w:rPr>
      </w:pPr>
      <w:r w:rsidRPr="009C02EA">
        <w:rPr>
          <w:rtl/>
          <w:lang w:bidi="ar-SA"/>
        </w:rPr>
        <w:t>این آیه بدین معناست که از یک‌دیگر عیب‌جویی نکنید؛ و بدین معنا نیست که انسان در پیِ عیوبِ خویش نباشد.</w:t>
      </w:r>
    </w:p>
    <w:p w:rsidR="00DF5508" w:rsidRPr="009C02EA" w:rsidRDefault="00DF5508" w:rsidP="00EE392F">
      <w:pPr>
        <w:rPr>
          <w:rtl/>
          <w:lang w:bidi="ar-SA"/>
        </w:rPr>
      </w:pPr>
      <w:r w:rsidRPr="009C02EA">
        <w:rPr>
          <w:rtl/>
          <w:lang w:bidi="ar-SA"/>
        </w:rPr>
        <w:t>خلاصه این‌که وقتی واردِ خانه‌ای می‌شوید، به کسانی که در خانه هستند، بگویید: «السلام علیکم». و بر آن‌ها واجب است که جوابِ سلامتان را بدهند. همان‌گونه که پیش‌تر گذشت، سنت است که هنگامِ ورود به خانه، ابتدا مسواک بزنید و سپس به اهل خانه سلام کنید.</w:t>
      </w:r>
    </w:p>
    <w:p w:rsidR="00DF5508" w:rsidRPr="009C02EA" w:rsidRDefault="00DF5508" w:rsidP="00EE392F">
      <w:pPr>
        <w:rPr>
          <w:rtl/>
          <w:lang w:bidi="ar-SA"/>
        </w:rPr>
      </w:pPr>
      <w:r w:rsidRPr="009C02EA">
        <w:rPr>
          <w:rtl/>
          <w:lang w:bidi="ar-SA"/>
        </w:rPr>
        <w:t>5- الله متعال می‌فرماید:</w:t>
      </w:r>
    </w:p>
    <w:p w:rsidR="00DF5508" w:rsidRPr="009C02EA" w:rsidRDefault="00AB1A76" w:rsidP="007D1813">
      <w:pPr>
        <w:pStyle w:val="a0"/>
        <w:rPr>
          <w:rFonts w:ascii="(normal text)" w:hAnsi="(normal text)"/>
          <w:rtl/>
          <w:lang w:bidi="ar-SA"/>
        </w:rPr>
      </w:pPr>
      <w:r w:rsidRPr="009C02EA">
        <w:rPr>
          <w:rFonts w:ascii="KFGQPC Uthman Taha Naskh" w:cs="KFGQPC Uthman Taha Naskh" w:hint="cs"/>
          <w:rtl/>
          <w:lang w:val="en-MY" w:eastAsia="en-MY" w:bidi="ar-SA"/>
        </w:rPr>
        <w:t>﴿</w:t>
      </w:r>
      <w:r w:rsidR="007D1813" w:rsidRPr="009C02EA">
        <w:rPr>
          <w:rFonts w:ascii="KFGQPC Uthmanic Script HAFS" w:hint="eastAsia"/>
          <w:rtl/>
          <w:lang w:val="en-MY" w:eastAsia="en-MY" w:bidi="ar-SA"/>
        </w:rPr>
        <w:t>وَإِذَا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حُيِّيتُم</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بِتَحِيَّة</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فَحَيُّواْ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بِأَح</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سَنَ</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مِن</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هَا</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أَو</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رُدُّوهَا</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إِنَّ</w:t>
      </w:r>
      <w:r w:rsidR="007D1813" w:rsidRPr="009C02EA">
        <w:rPr>
          <w:rFonts w:ascii="KFGQPC Uthmanic Script HAFS"/>
          <w:rtl/>
          <w:lang w:val="en-MY" w:eastAsia="en-MY" w:bidi="ar-SA"/>
        </w:rPr>
        <w:t xml:space="preserve"> </w:t>
      </w:r>
      <w:r w:rsidR="007D1813" w:rsidRPr="009C02EA">
        <w:rPr>
          <w:rFonts w:ascii="KFGQPC Uthmanic Script HAFS" w:hint="cs"/>
          <w:rtl/>
          <w:lang w:val="en-MY" w:eastAsia="en-MY" w:bidi="ar-SA"/>
        </w:rPr>
        <w:t>ٱ</w:t>
      </w:r>
      <w:r w:rsidR="007D1813" w:rsidRPr="009C02EA">
        <w:rPr>
          <w:rFonts w:ascii="KFGQPC Uthmanic Script HAFS" w:hint="eastAsia"/>
          <w:rtl/>
          <w:lang w:val="en-MY" w:eastAsia="en-MY" w:bidi="ar-SA"/>
        </w:rPr>
        <w:t>للَّهَ</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كَانَ</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عَلَى</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كُلِّ</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شَي</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ءٍ</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حَسِيبًا</w:t>
      </w:r>
      <w:r w:rsidR="007D1813" w:rsidRPr="009C02EA">
        <w:rPr>
          <w:rFonts w:ascii="KFGQPC Uthmanic Script HAFS"/>
          <w:rtl/>
          <w:lang w:val="en-MY" w:eastAsia="en-MY" w:bidi="ar-SA"/>
        </w:rPr>
        <w:t xml:space="preserve"> </w:t>
      </w:r>
      <w:r w:rsidR="007D1813" w:rsidRPr="009C02EA">
        <w:rPr>
          <w:rFonts w:ascii="KFGQPC Uthmanic Script HAFS" w:hint="cs"/>
          <w:rtl/>
          <w:lang w:val="en-MY" w:eastAsia="en-MY" w:bidi="ar-SA"/>
        </w:rPr>
        <w:t>٨٦</w:t>
      </w:r>
      <w:r w:rsidRPr="009C02EA">
        <w:rPr>
          <w:rFonts w:ascii="KFGQPC Uthman Taha Naskh" w:cs="KFGQPC Uthman Taha Naskh" w:hint="cs"/>
          <w:rtl/>
          <w:lang w:val="en-MY" w:eastAsia="en-MY" w:bidi="ar-SA"/>
        </w:rPr>
        <w:t>﴾</w:t>
      </w:r>
      <w:r w:rsidR="007D1813" w:rsidRPr="009C02EA">
        <w:rPr>
          <w:rFonts w:ascii="KFGQPC Uthman Taha Naskh" w:cs="KFGQPC Uthman Taha Naskh" w:hint="cs"/>
          <w:rtl/>
          <w:lang w:val="en-MY" w:eastAsia="en-MY" w:bidi="ar-SA"/>
        </w:rPr>
        <w:tab/>
      </w:r>
      <w:r w:rsidR="007D1813" w:rsidRPr="009C02EA">
        <w:rPr>
          <w:rStyle w:val="Char9"/>
          <w:rtl/>
        </w:rPr>
        <w:t xml:space="preserve"> [</w:t>
      </w:r>
      <w:r w:rsidR="007D1813" w:rsidRPr="009C02EA">
        <w:rPr>
          <w:rStyle w:val="Char9"/>
          <w:rFonts w:hint="eastAsia"/>
          <w:rtl/>
        </w:rPr>
        <w:t>النساء</w:t>
      </w:r>
      <w:r w:rsidR="007D1813" w:rsidRPr="009C02EA">
        <w:rPr>
          <w:rStyle w:val="Char9"/>
          <w:rtl/>
        </w:rPr>
        <w:t xml:space="preserve"> : </w:t>
      </w:r>
      <w:r w:rsidR="007D1813" w:rsidRPr="009C02EA">
        <w:rPr>
          <w:rStyle w:val="Char9"/>
          <w:rFonts w:hint="cs"/>
          <w:rtl/>
        </w:rPr>
        <w:t>٨٦</w:t>
      </w:r>
      <w:r w:rsidR="007D1813"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و هنگامی که به شما سلام می‌گویند، بهتر یا همانند آن پاسخ دهید. بی‌گمان الله، حساب‌رس همه چیز است.</w:t>
      </w:r>
    </w:p>
    <w:p w:rsidR="00DF5508" w:rsidRPr="009C02EA" w:rsidRDefault="00DF5508" w:rsidP="00586AEC">
      <w:pPr>
        <w:rPr>
          <w:rtl/>
          <w:lang w:bidi="ar-SA"/>
        </w:rPr>
      </w:pPr>
      <w:r w:rsidRPr="009C02EA">
        <w:rPr>
          <w:rtl/>
          <w:lang w:bidi="ar-SA"/>
        </w:rPr>
        <w:t xml:space="preserve">الله متعال در این آیه دستور داده است که وقتی به ما سلام می‌گویند، بهتر یا همانندِ آن را پاسخ دهیم. به‌طور مثال: وقتی کسی به شما می‌گوید: </w:t>
      </w:r>
      <w:r w:rsidRPr="009C02EA">
        <w:rPr>
          <w:rStyle w:val="Char3"/>
          <w:rtl/>
          <w:lang w:bidi="ar-SA"/>
        </w:rPr>
        <w:t>«السلام علیک»</w:t>
      </w:r>
      <w:r w:rsidRPr="009C02EA">
        <w:rPr>
          <w:rtl/>
          <w:lang w:bidi="ar-SA"/>
        </w:rPr>
        <w:t xml:space="preserve">، شما نیز بگویید: </w:t>
      </w:r>
      <w:r w:rsidRPr="009C02EA">
        <w:rPr>
          <w:rStyle w:val="Char3"/>
          <w:rtl/>
          <w:lang w:bidi="ar-SA"/>
        </w:rPr>
        <w:t>«علیک السلام»</w:t>
      </w:r>
      <w:r w:rsidRPr="009C02EA">
        <w:rPr>
          <w:rtl/>
          <w:lang w:bidi="ar-SA"/>
        </w:rPr>
        <w:t xml:space="preserve">؛ نه کم‌تر. و اگر سلام‌کننده بگوید: </w:t>
      </w:r>
      <w:r w:rsidRPr="009C02EA">
        <w:rPr>
          <w:rStyle w:val="Char3"/>
          <w:rtl/>
          <w:lang w:bidi="ar-SA"/>
        </w:rPr>
        <w:t>«</w:t>
      </w:r>
      <w:r w:rsidR="00162B51">
        <w:rPr>
          <w:rStyle w:val="Char3"/>
          <w:rtl/>
          <w:lang w:bidi="ar-SA"/>
        </w:rPr>
        <w:t>السلام علیک و رحمة‌الله</w:t>
      </w:r>
      <w:r w:rsidRPr="009C02EA">
        <w:rPr>
          <w:rStyle w:val="Char3"/>
          <w:rtl/>
          <w:lang w:bidi="ar-SA"/>
        </w:rPr>
        <w:t>»</w:t>
      </w:r>
      <w:r w:rsidRPr="009C02EA">
        <w:rPr>
          <w:rtl/>
          <w:lang w:bidi="ar-SA"/>
        </w:rPr>
        <w:t xml:space="preserve">، شما نیز بگویید: </w:t>
      </w:r>
      <w:r w:rsidRPr="009C02EA">
        <w:rPr>
          <w:rStyle w:val="Char3"/>
          <w:rtl/>
          <w:lang w:bidi="ar-SA"/>
        </w:rPr>
        <w:t xml:space="preserve">«علیک السلام و </w:t>
      </w:r>
      <w:r w:rsidR="00162B51">
        <w:rPr>
          <w:rStyle w:val="Char3"/>
          <w:rtl/>
          <w:lang w:bidi="ar-SA"/>
        </w:rPr>
        <w:t>رحمة‌الله</w:t>
      </w:r>
      <w:r w:rsidRPr="009C02EA">
        <w:rPr>
          <w:rStyle w:val="Char3"/>
          <w:rFonts w:ascii="mylotus" w:hAnsi="mylotus"/>
          <w:rtl/>
          <w:lang w:bidi="ar-SA"/>
        </w:rPr>
        <w:t>»</w:t>
      </w:r>
      <w:r w:rsidRPr="009C02EA">
        <w:rPr>
          <w:rtl/>
          <w:lang w:bidi="ar-SA"/>
        </w:rPr>
        <w:t xml:space="preserve">. و آن‌گاه که سلام‌کننده می‌گوید: </w:t>
      </w:r>
      <w:r w:rsidRPr="009C02EA">
        <w:rPr>
          <w:rStyle w:val="Char3"/>
          <w:rtl/>
          <w:lang w:bidi="ar-SA"/>
        </w:rPr>
        <w:t>«</w:t>
      </w:r>
      <w:r w:rsidR="00162B51">
        <w:rPr>
          <w:rStyle w:val="Char3"/>
          <w:rtl/>
          <w:lang w:bidi="ar-SA"/>
        </w:rPr>
        <w:t>السلام علیک و رحمة‌الله</w:t>
      </w:r>
      <w:r w:rsidRPr="009C02EA">
        <w:rPr>
          <w:rStyle w:val="Char3"/>
          <w:rFonts w:ascii="mylotus" w:hAnsi="mylotus"/>
          <w:rtl/>
          <w:lang w:bidi="ar-SA"/>
        </w:rPr>
        <w:t xml:space="preserve"> و برکاته»</w:t>
      </w:r>
      <w:r w:rsidRPr="009C02EA">
        <w:rPr>
          <w:rtl/>
          <w:lang w:bidi="ar-SA"/>
        </w:rPr>
        <w:t xml:space="preserve">، شما هم بگویید: </w:t>
      </w:r>
      <w:r w:rsidRPr="009C02EA">
        <w:rPr>
          <w:rStyle w:val="Char3"/>
          <w:rtl/>
          <w:lang w:bidi="ar-SA"/>
        </w:rPr>
        <w:t xml:space="preserve">«علیک السلام و </w:t>
      </w:r>
      <w:r w:rsidR="00162B51">
        <w:rPr>
          <w:rStyle w:val="Char3"/>
          <w:rtl/>
          <w:lang w:bidi="ar-SA"/>
        </w:rPr>
        <w:t>رحمة‌الله</w:t>
      </w:r>
      <w:r w:rsidRPr="009C02EA">
        <w:rPr>
          <w:rStyle w:val="Char3"/>
          <w:rFonts w:ascii="mylotus" w:hAnsi="mylotus"/>
          <w:rtl/>
          <w:lang w:bidi="ar-SA"/>
        </w:rPr>
        <w:t xml:space="preserve"> و برکاته»</w:t>
      </w:r>
      <w:r w:rsidRPr="009C02EA">
        <w:rPr>
          <w:rtl/>
          <w:lang w:bidi="ar-SA"/>
        </w:rPr>
        <w:t xml:space="preserve">. این طرز پاسخ، واجب است؛ زیرا الله متعال می‌فرماید: </w:t>
      </w:r>
      <w:r w:rsidR="00AB1A76" w:rsidRPr="00AB1A76">
        <w:rPr>
          <w:rFonts w:cs="KFGQPC Uthman Taha Naskh"/>
          <w:rtl/>
          <w:lang w:bidi="ar-SA"/>
        </w:rPr>
        <w:t>﴿</w:t>
      </w:r>
      <w:r w:rsidR="00586AEC" w:rsidRPr="00586AEC">
        <w:rPr>
          <w:rFonts w:ascii="KFGQPC Uthmanic Script HAFS" w:cs="KFGQPC Uthmanic Script HAFS" w:hint="eastAsia"/>
          <w:rtl/>
          <w:lang w:val="en-MY" w:eastAsia="en-MY" w:bidi="ar-SA"/>
        </w:rPr>
        <w:t>أَو</w:t>
      </w:r>
      <w:r w:rsidR="00586AEC" w:rsidRPr="00586AEC">
        <w:rPr>
          <w:rFonts w:ascii="KFGQPC Uthmanic Script HAFS" w:cs="KFGQPC Uthmanic Script HAFS" w:hint="cs"/>
          <w:rtl/>
          <w:lang w:val="en-MY" w:eastAsia="en-MY" w:bidi="ar-SA"/>
        </w:rPr>
        <w:t>ۡ</w:t>
      </w:r>
      <w:r w:rsidR="00586AEC" w:rsidRPr="00586AEC">
        <w:rPr>
          <w:rFonts w:ascii="KFGQPC Uthmanic Script HAFS" w:cs="KFGQPC Uthmanic Script HAFS"/>
          <w:rtl/>
          <w:lang w:val="en-MY" w:eastAsia="en-MY" w:bidi="ar-SA"/>
        </w:rPr>
        <w:t xml:space="preserve"> </w:t>
      </w:r>
      <w:r w:rsidR="00586AEC" w:rsidRPr="00586AEC">
        <w:rPr>
          <w:rFonts w:ascii="KFGQPC Uthmanic Script HAFS" w:cs="KFGQPC Uthmanic Script HAFS" w:hint="eastAsia"/>
          <w:rtl/>
          <w:lang w:val="en-MY" w:eastAsia="en-MY" w:bidi="ar-SA"/>
        </w:rPr>
        <w:t>رُدُّوهَا</w:t>
      </w:r>
      <w:r w:rsidR="00586AEC" w:rsidRPr="00586AEC">
        <w:rPr>
          <w:rFonts w:ascii="KFGQPC Uthmanic Script HAFS" w:cs="KFGQPC Uthmanic Script HAFS" w:hint="cs"/>
          <w:rtl/>
          <w:lang w:val="en-MY" w:eastAsia="en-MY" w:bidi="ar-SA"/>
        </w:rPr>
        <w:t>ٓ</w:t>
      </w:r>
      <w:r w:rsidR="00AB1A76" w:rsidRPr="00AB1A76">
        <w:rPr>
          <w:rFonts w:cs="KFGQPC Uthman Taha Naskh"/>
          <w:rtl/>
          <w:lang w:bidi="ar-SA"/>
        </w:rPr>
        <w:t>﴾</w:t>
      </w:r>
      <w:r w:rsidRPr="009C02EA">
        <w:rPr>
          <w:rtl/>
          <w:lang w:bidi="ar-SA"/>
        </w:rPr>
        <w:t>؛ [=یا همانندِ آن را پاسخ دهید.]</w:t>
      </w:r>
    </w:p>
    <w:p w:rsidR="00DF5508" w:rsidRPr="009C02EA" w:rsidRDefault="00DF5508" w:rsidP="008E17E2">
      <w:pPr>
        <w:rPr>
          <w:rtl/>
          <w:lang w:bidi="ar-SA"/>
        </w:rPr>
      </w:pPr>
      <w:r w:rsidRPr="009C02EA">
        <w:rPr>
          <w:rtl/>
          <w:lang w:bidi="ar-SA"/>
        </w:rPr>
        <w:t xml:space="preserve">اگر سلام‌کننده بگوید: </w:t>
      </w:r>
      <w:r w:rsidRPr="009C02EA">
        <w:rPr>
          <w:rStyle w:val="Char3"/>
          <w:rtl/>
          <w:lang w:bidi="ar-SA"/>
        </w:rPr>
        <w:t>«السلام علیک»</w:t>
      </w:r>
      <w:r w:rsidRPr="009C02EA">
        <w:rPr>
          <w:rtl/>
          <w:lang w:bidi="ar-SA"/>
        </w:rPr>
        <w:t xml:space="preserve">، و شما در پاسخ بگویید: </w:t>
      </w:r>
      <w:r w:rsidRPr="009C02EA">
        <w:rPr>
          <w:rStyle w:val="Char3"/>
          <w:rtl/>
          <w:lang w:bidi="ar-SA"/>
        </w:rPr>
        <w:t xml:space="preserve">«علیک السلام و </w:t>
      </w:r>
      <w:r w:rsidR="00162B51">
        <w:rPr>
          <w:rStyle w:val="Char3"/>
          <w:rtl/>
          <w:lang w:bidi="ar-SA"/>
        </w:rPr>
        <w:t>رحمة‌الله</w:t>
      </w:r>
      <w:r w:rsidRPr="009C02EA">
        <w:rPr>
          <w:rStyle w:val="Char3"/>
          <w:rFonts w:ascii="mylotus" w:hAnsi="mylotus"/>
          <w:rtl/>
          <w:lang w:bidi="ar-SA"/>
        </w:rPr>
        <w:t>»</w:t>
      </w:r>
      <w:r w:rsidRPr="009C02EA">
        <w:rPr>
          <w:rtl/>
          <w:lang w:bidi="ar-SA"/>
        </w:rPr>
        <w:t xml:space="preserve">؛ این، بهتر و افضل است؛ اما واجب نیست. واجب، این است که همانندِ سلامش را جواب دهید. این‌که الله متعال فرموده است: </w:t>
      </w:r>
      <w:r w:rsidR="00AB1A76" w:rsidRPr="00AB1A76">
        <w:rPr>
          <w:rFonts w:cs="KFGQPC Uthman Taha Naskh"/>
          <w:rtl/>
          <w:lang w:bidi="ar-SA"/>
        </w:rPr>
        <w:t>﴿</w:t>
      </w:r>
      <w:r w:rsidR="008E17E2" w:rsidRPr="008E17E2">
        <w:rPr>
          <w:rStyle w:val="Char1"/>
          <w:rFonts w:hint="eastAsia"/>
          <w:rtl/>
        </w:rPr>
        <w:t>بِأَح</w:t>
      </w:r>
      <w:r w:rsidR="008E17E2" w:rsidRPr="008E17E2">
        <w:rPr>
          <w:rStyle w:val="Char1"/>
          <w:rFonts w:hint="cs"/>
          <w:rtl/>
        </w:rPr>
        <w:t>ۡ</w:t>
      </w:r>
      <w:r w:rsidR="008E17E2" w:rsidRPr="008E17E2">
        <w:rPr>
          <w:rStyle w:val="Char1"/>
          <w:rFonts w:hint="eastAsia"/>
          <w:rtl/>
        </w:rPr>
        <w:t>سَنَ</w:t>
      </w:r>
      <w:r w:rsidR="008E17E2" w:rsidRPr="008E17E2">
        <w:rPr>
          <w:rStyle w:val="Char1"/>
          <w:rtl/>
        </w:rPr>
        <w:t xml:space="preserve"> </w:t>
      </w:r>
      <w:r w:rsidR="008E17E2" w:rsidRPr="008E17E2">
        <w:rPr>
          <w:rStyle w:val="Char1"/>
          <w:rFonts w:hint="eastAsia"/>
          <w:rtl/>
        </w:rPr>
        <w:t>مِن</w:t>
      </w:r>
      <w:r w:rsidR="008E17E2" w:rsidRPr="008E17E2">
        <w:rPr>
          <w:rStyle w:val="Char1"/>
          <w:rFonts w:hint="cs"/>
          <w:rtl/>
        </w:rPr>
        <w:t>ۡ</w:t>
      </w:r>
      <w:r w:rsidR="008E17E2" w:rsidRPr="008E17E2">
        <w:rPr>
          <w:rStyle w:val="Char1"/>
          <w:rFonts w:hint="eastAsia"/>
          <w:rtl/>
        </w:rPr>
        <w:t>هَا</w:t>
      </w:r>
      <w:r w:rsidR="008E17E2" w:rsidRPr="008E17E2">
        <w:rPr>
          <w:rStyle w:val="Char1"/>
          <w:rFonts w:hint="cs"/>
          <w:rtl/>
        </w:rPr>
        <w:t>ٓ</w:t>
      </w:r>
      <w:r w:rsidR="00AB1A76" w:rsidRPr="00AB1A76">
        <w:rPr>
          <w:rFonts w:cs="KFGQPC Uthman Taha Naskh"/>
          <w:rtl/>
          <w:lang w:bidi="ar-SA"/>
        </w:rPr>
        <w:t>﴾</w:t>
      </w:r>
      <w:r w:rsidRPr="009C02EA">
        <w:rPr>
          <w:rtl/>
          <w:lang w:bidi="ar-SA"/>
        </w:rPr>
        <w:t xml:space="preserve"> بدین معناست که از لحاظ نوع و نیز کمیت و کیفیت، بهتر از سلامش را جواب دهید. لذا اگر سلام‌کننده بگوید: </w:t>
      </w:r>
      <w:r w:rsidRPr="009C02EA">
        <w:rPr>
          <w:rStyle w:val="Char3"/>
          <w:rtl/>
          <w:lang w:bidi="ar-SA"/>
        </w:rPr>
        <w:t>«السلام علیک»</w:t>
      </w:r>
      <w:r w:rsidRPr="009C02EA">
        <w:rPr>
          <w:rtl/>
          <w:lang w:bidi="ar-SA"/>
        </w:rPr>
        <w:t xml:space="preserve">، و شما در پاسخ بگویید: «خوش آمدید» یا «زنده باشید، بفرمایید»؛ این، نه کافی‌ست و نه جواب سلام به‌شمار می‌آید؛ اگرچه هزار بار تکرارش کنید؛ بلکه چون جواب سلامش را نداده‌اید، گنهکارید. هنگامی‌که او به شما می‌گوید: </w:t>
      </w:r>
      <w:r w:rsidRPr="009C02EA">
        <w:rPr>
          <w:rStyle w:val="Char3"/>
          <w:rtl/>
          <w:lang w:bidi="ar-SA"/>
        </w:rPr>
        <w:t>«السلام علیک»</w:t>
      </w:r>
      <w:r w:rsidRPr="009C02EA">
        <w:rPr>
          <w:rtl/>
          <w:lang w:bidi="ar-SA"/>
        </w:rPr>
        <w:t xml:space="preserve">، در حقیقت ضمنِ خوشامدگویی و شادباش، برای شما دعای سلامتی می‌کند. اما بسنده کردن شما به گفتنِ «خوش آمدید»، خوش‌آمدگوییِ بدونِ دعاست و شما در جواب سلام، باید هم در نوعِ آن و هم در مقدارِ آن، بهتر پاسخ دهید؛ یا حداقل، همانندِ آن را پاسخ بگویید. اگر سلام‌کننده بگوید: </w:t>
      </w:r>
      <w:r w:rsidRPr="009C02EA">
        <w:rPr>
          <w:rStyle w:val="Char3"/>
          <w:rtl/>
          <w:lang w:bidi="ar-SA"/>
        </w:rPr>
        <w:t>«</w:t>
      </w:r>
      <w:r w:rsidR="00162B51">
        <w:rPr>
          <w:rStyle w:val="Char3"/>
          <w:rtl/>
          <w:lang w:bidi="ar-SA"/>
        </w:rPr>
        <w:t>السلام علیک و رحمة‌الله</w:t>
      </w:r>
      <w:r w:rsidRPr="009C02EA">
        <w:rPr>
          <w:rStyle w:val="Char3"/>
          <w:rFonts w:ascii="mylotus" w:hAnsi="mylotus"/>
          <w:rtl/>
          <w:lang w:bidi="ar-SA"/>
        </w:rPr>
        <w:t>»</w:t>
      </w:r>
      <w:r w:rsidRPr="009C02EA">
        <w:rPr>
          <w:rtl/>
          <w:lang w:bidi="ar-SA"/>
        </w:rPr>
        <w:t xml:space="preserve">، جایز نیست که شما به گفتن </w:t>
      </w:r>
      <w:r w:rsidRPr="009C02EA">
        <w:rPr>
          <w:rStyle w:val="Char3"/>
          <w:rtl/>
          <w:lang w:bidi="ar-SA"/>
        </w:rPr>
        <w:t>«علیک السلام»</w:t>
      </w:r>
      <w:r w:rsidRPr="009C02EA">
        <w:rPr>
          <w:rtl/>
          <w:lang w:bidi="ar-SA"/>
        </w:rPr>
        <w:t xml:space="preserve"> بسنده نمایید؛ زیرا سلامِ شما در پاسخِ وی، نه بهتر و بیش‌تر از سلامِ اوست و نه همانندِ آن. حداقل باید همانندِ سلامی که به شما گفته است، جواب سلامش را بدهید. کیفیت و چگونگی سلام نیز همین حکم را دارد؛ یعنی اگر با صدای رسا و بلند به شما سلام گفت، شما نیز باید همین‌گونه جواب سلامش را بدهید و درست نیست که پاسخ سلامش را با صدای آهسته بدهید. هم‌چنین اگر هنگامِ سلام کردن، صورتش را به‌طور کامل به سوی شما گرداند و شما ضمنِ جوابِ سلامش، صورتِ خود را از او بگردانید، این، نقص به‌شمار می‌آید و در حقیقت، جواب سلامش را به‌خوبی نداده‌اید؛ چه رسد به این‌که جوابی بهتر از سلامش داده باشید.</w:t>
      </w:r>
    </w:p>
    <w:p w:rsidR="00DF5508" w:rsidRPr="009C02EA" w:rsidRDefault="00DF5508" w:rsidP="00EE392F">
      <w:pPr>
        <w:rPr>
          <w:rFonts w:ascii="Traditional Arabic"/>
          <w:rtl/>
          <w:lang w:bidi="ar-SA"/>
        </w:rPr>
      </w:pPr>
      <w:r w:rsidRPr="009C02EA">
        <w:rPr>
          <w:rtl/>
          <w:lang w:bidi="ar-SA"/>
        </w:rPr>
        <w:t xml:space="preserve">از ظاهرِ این آیه‌ی کریمه چنین برمی‌آید که اگر کافری به شما سلام کند و به‌روشنی به شما </w:t>
      </w:r>
      <w:r w:rsidRPr="009C02EA">
        <w:rPr>
          <w:rStyle w:val="Char3"/>
          <w:rtl/>
          <w:lang w:bidi="ar-SA"/>
        </w:rPr>
        <w:t>«السلام علیک»</w:t>
      </w:r>
      <w:r w:rsidRPr="009C02EA">
        <w:rPr>
          <w:rtl/>
          <w:lang w:bidi="ar-SA"/>
        </w:rPr>
        <w:t xml:space="preserve"> بگوید، اشکالی ندارد که در پاسخش بگویید: </w:t>
      </w:r>
      <w:r w:rsidRPr="009C02EA">
        <w:rPr>
          <w:rStyle w:val="Char3"/>
          <w:rtl/>
          <w:lang w:bidi="ar-SA"/>
        </w:rPr>
        <w:t>«وعلیک السلام»</w:t>
      </w:r>
      <w:r w:rsidRPr="009C02EA">
        <w:rPr>
          <w:rtl/>
          <w:lang w:bidi="ar-SA"/>
        </w:rPr>
        <w:t>. اگرچه پیامبر</w:t>
      </w:r>
      <w:r w:rsidRPr="009C02EA">
        <w:rPr>
          <w:lang w:bidi="ar-SA"/>
        </w:rPr>
        <w:sym w:font="AGA Arabesque" w:char="F072"/>
      </w:r>
      <w:r w:rsidRPr="009C02EA">
        <w:rPr>
          <w:rtl/>
          <w:lang w:bidi="ar-SA"/>
        </w:rPr>
        <w:t xml:space="preserve"> فرموده است: </w:t>
      </w:r>
      <w:r w:rsidRPr="009C02EA">
        <w:rPr>
          <w:rStyle w:val="Char3"/>
          <w:rtl/>
          <w:lang w:bidi="ar-SA"/>
        </w:rPr>
        <w:t>«إِذَا سَلَّمَ عَلَيْكُمْ أَهْلُ الْكِتَابِ فَقُولُوا وَعَلَيْكُمْ»</w:t>
      </w:r>
      <w:r w:rsidRPr="009C02EA">
        <w:rPr>
          <w:rtl/>
          <w:lang w:bidi="ar-SA"/>
        </w:rPr>
        <w:t xml:space="preserve">.= «آن‌گاه که اهل کتاب به شما سلام می‌کنند، شما بگویید: وعلیکم». یعنی نگویید: </w:t>
      </w:r>
      <w:r w:rsidRPr="009C02EA">
        <w:rPr>
          <w:rStyle w:val="Char3"/>
          <w:rtl/>
          <w:lang w:bidi="ar-SA"/>
        </w:rPr>
        <w:t>«وعلیکم السلام»</w:t>
      </w:r>
      <w:r w:rsidRPr="009C02EA">
        <w:rPr>
          <w:rtl/>
          <w:lang w:bidi="ar-SA"/>
        </w:rPr>
        <w:t>. پیامبر</w:t>
      </w:r>
      <w:r w:rsidRPr="009C02EA">
        <w:rPr>
          <w:lang w:bidi="ar-SA"/>
        </w:rPr>
        <w:sym w:font="AGA Arabesque" w:char="F072"/>
      </w:r>
      <w:r w:rsidRPr="009C02EA">
        <w:rPr>
          <w:rtl/>
          <w:lang w:bidi="ar-SA"/>
        </w:rPr>
        <w:t xml:space="preserve"> خود سببش را در همین حدیث بیان نموده و فرموده است: </w:t>
      </w:r>
      <w:r w:rsidRPr="009C02EA">
        <w:rPr>
          <w:rStyle w:val="Char3"/>
          <w:rtl/>
          <w:lang w:bidi="ar-SA"/>
        </w:rPr>
        <w:t>«إنَّ الْيَهُودَ إذَا سَلَّمُوا يَقُولُونَ: السَّامُ عَلَيْكُمْ»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6"/>
      </w:r>
      <w:r w:rsidR="00F70C43" w:rsidRPr="00F70C43">
        <w:rPr>
          <w:rStyle w:val="FootnoteReference"/>
          <w:rFonts w:cs="B Lotus"/>
          <w:szCs w:val="28"/>
          <w:rtl/>
          <w:lang w:bidi="ar-SA"/>
        </w:rPr>
        <w:t>)</w:t>
      </w:r>
      <w:r w:rsidRPr="009C02EA">
        <w:rPr>
          <w:rtl/>
          <w:lang w:bidi="ar-SA"/>
        </w:rPr>
        <w:t xml:space="preserve"> یعنی: «یهودیان هنگامی که سلام می‌کنند، می‌گویند: </w:t>
      </w:r>
      <w:r w:rsidRPr="009C02EA">
        <w:rPr>
          <w:rStyle w:val="Char3"/>
          <w:rtl/>
          <w:lang w:bidi="ar-SA"/>
        </w:rPr>
        <w:t>السَّامُ عَلَيْكُمْ</w:t>
      </w:r>
      <w:r w:rsidRPr="009C02EA">
        <w:rPr>
          <w:rFonts w:ascii="Traditional Arabic"/>
          <w:rtl/>
          <w:lang w:bidi="ar-SA"/>
        </w:rPr>
        <w:t>». [</w:t>
      </w:r>
      <w:r w:rsidRPr="009C02EA">
        <w:rPr>
          <w:rStyle w:val="Char3"/>
          <w:rtl/>
          <w:lang w:bidi="ar-SA"/>
        </w:rPr>
        <w:t>«السَّامُ عَلَيْكُمْ»</w:t>
      </w:r>
      <w:r w:rsidRPr="009C02EA">
        <w:rPr>
          <w:rFonts w:ascii="Traditional Arabic"/>
          <w:rtl/>
          <w:lang w:bidi="ar-SA"/>
        </w:rPr>
        <w:t xml:space="preserve"> یعنی: مرگ بر شما.] لذا رسول‌الله</w:t>
      </w:r>
      <w:r w:rsidRPr="009C02EA">
        <w:rPr>
          <w:rFonts w:ascii="Traditional Arabic"/>
          <w:lang w:bidi="ar-SA"/>
        </w:rPr>
        <w:sym w:font="AGA Arabesque" w:char="F072"/>
      </w:r>
      <w:r w:rsidRPr="009C02EA">
        <w:rPr>
          <w:rFonts w:ascii="Traditional Arabic"/>
          <w:rtl/>
          <w:lang w:bidi="ar-SA"/>
        </w:rPr>
        <w:t xml:space="preserve"> فرمود: «شما بگویید: وعلیکم»؛ یعنی: در پاسخشان بگویید که مرگ بر خودتان. از این حدیث چنین برداشت می‌کنیم که اگر اهل کتاب به ما بگویند: </w:t>
      </w:r>
      <w:r w:rsidRPr="009C02EA">
        <w:rPr>
          <w:rStyle w:val="Char3"/>
          <w:rtl/>
          <w:lang w:bidi="ar-SA"/>
        </w:rPr>
        <w:t>«السلام علیکم»</w:t>
      </w:r>
      <w:r w:rsidRPr="009C02EA">
        <w:rPr>
          <w:rFonts w:ascii="Traditional Arabic"/>
          <w:rtl/>
          <w:lang w:bidi="ar-SA"/>
        </w:rPr>
        <w:t xml:space="preserve">، ایرادی ندارد که در پاسخشان بگوییم: </w:t>
      </w:r>
      <w:r w:rsidRPr="009C02EA">
        <w:rPr>
          <w:rStyle w:val="Char3"/>
          <w:rtl/>
          <w:lang w:bidi="ar-SA"/>
        </w:rPr>
        <w:t>«وعلیکم السلام»</w:t>
      </w:r>
      <w:r w:rsidRPr="009C02EA">
        <w:rPr>
          <w:rFonts w:ascii="Traditional Arabic"/>
          <w:rtl/>
          <w:lang w:bidi="ar-SA"/>
        </w:rPr>
        <w:t>؛ زیرا الله متعال می‌فرماید:</w:t>
      </w:r>
    </w:p>
    <w:p w:rsidR="00DF5508" w:rsidRPr="009C02EA" w:rsidRDefault="00AB1A76" w:rsidP="007D1813">
      <w:pPr>
        <w:pStyle w:val="a0"/>
        <w:rPr>
          <w:rFonts w:ascii="(normal text)" w:hAnsi="(normal text)"/>
          <w:rtl/>
          <w:lang w:bidi="ar-SA"/>
        </w:rPr>
      </w:pPr>
      <w:r w:rsidRPr="009C02EA">
        <w:rPr>
          <w:rFonts w:ascii="KFGQPC Uthman Taha Naskh" w:cs="KFGQPC Uthman Taha Naskh" w:hint="cs"/>
          <w:rtl/>
          <w:lang w:val="en-MY" w:eastAsia="en-MY" w:bidi="ar-SA"/>
        </w:rPr>
        <w:t>﴿</w:t>
      </w:r>
      <w:r w:rsidR="007D1813" w:rsidRPr="009C02EA">
        <w:rPr>
          <w:rFonts w:ascii="KFGQPC Uthmanic Script HAFS" w:hint="eastAsia"/>
          <w:rtl/>
          <w:lang w:val="en-MY" w:eastAsia="en-MY" w:bidi="ar-SA"/>
        </w:rPr>
        <w:t>وَإِذَا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حُيِّيتُم</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بِتَحِيَّة</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فَحَيُّواْ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بِأَح</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سَنَ</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مِن</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هَا</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أَو</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رُدُّوهَا</w:t>
      </w:r>
      <w:r w:rsidR="007D1813"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7D1813" w:rsidRPr="009C02EA">
        <w:rPr>
          <w:rFonts w:ascii="KFGQPC Uthman Taha Naskh" w:cs="KFGQPC Uthman Taha Naskh" w:hint="cs"/>
          <w:rtl/>
          <w:lang w:val="en-MY" w:eastAsia="en-MY" w:bidi="ar-SA"/>
        </w:rPr>
        <w:tab/>
      </w:r>
      <w:r w:rsidR="007D1813" w:rsidRPr="009C02EA">
        <w:rPr>
          <w:rStyle w:val="Char9"/>
          <w:rtl/>
        </w:rPr>
        <w:t xml:space="preserve"> [</w:t>
      </w:r>
      <w:r w:rsidR="007D1813" w:rsidRPr="009C02EA">
        <w:rPr>
          <w:rStyle w:val="Char9"/>
          <w:rFonts w:hint="eastAsia"/>
          <w:rtl/>
        </w:rPr>
        <w:t>النساء</w:t>
      </w:r>
      <w:r w:rsidR="007D1813" w:rsidRPr="009C02EA">
        <w:rPr>
          <w:rStyle w:val="Char9"/>
          <w:rtl/>
        </w:rPr>
        <w:t xml:space="preserve"> : </w:t>
      </w:r>
      <w:r w:rsidR="007D1813" w:rsidRPr="009C02EA">
        <w:rPr>
          <w:rStyle w:val="Char9"/>
          <w:rFonts w:hint="cs"/>
          <w:rtl/>
        </w:rPr>
        <w:t>٨٦</w:t>
      </w:r>
      <w:r w:rsidR="007D1813"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و هنگامی که به شما سلام می‌گویند، بهتر یا همانند آن پاسخ دهید.</w:t>
      </w:r>
    </w:p>
    <w:p w:rsidR="00DF5508" w:rsidRPr="009C02EA" w:rsidRDefault="00DF5508" w:rsidP="00EE392F">
      <w:pPr>
        <w:autoSpaceDE w:val="0"/>
        <w:autoSpaceDN w:val="0"/>
        <w:adjustRightInd w:val="0"/>
        <w:ind w:firstLine="0"/>
        <w:jc w:val="center"/>
        <w:rPr>
          <w:rFonts w:ascii="Traditional Arabic"/>
          <w:rtl/>
          <w:lang w:bidi="ar-SA"/>
        </w:rPr>
      </w:pPr>
      <w:r w:rsidRPr="009C02EA">
        <w:rPr>
          <w:rFonts w:ascii="Traditional Arabic"/>
          <w:rtl/>
          <w:lang w:bidi="ar-SA"/>
        </w:rPr>
        <w:t>***</w:t>
      </w:r>
    </w:p>
    <w:p w:rsidR="00DF5508" w:rsidRPr="009C02EA" w:rsidRDefault="00DF5508" w:rsidP="00933ABD">
      <w:pPr>
        <w:spacing w:before="180" w:line="228" w:lineRule="auto"/>
        <w:rPr>
          <w:rFonts w:ascii="Traditional Arabic"/>
          <w:rtl/>
          <w:lang w:bidi="ar-SA"/>
        </w:rPr>
      </w:pPr>
      <w:r w:rsidRPr="009C02EA">
        <w:rPr>
          <w:rStyle w:val="Char4"/>
          <w:rtl/>
          <w:lang w:bidi="ar-SA"/>
        </w:rPr>
        <w:t>849- وَعَن عبد الله بن عمرو بن العاص</w:t>
      </w:r>
      <w:r w:rsidRPr="009C02EA">
        <w:rPr>
          <w:rFonts w:cs="(M. Aiyada Ayoub ALKobaisi)"/>
          <w:rtl/>
          <w:lang w:bidi="ar-SA"/>
        </w:rPr>
        <w:t>$</w:t>
      </w:r>
      <w:r w:rsidRPr="009C02EA">
        <w:rPr>
          <w:rStyle w:val="Char4"/>
          <w:rtl/>
          <w:lang w:bidi="ar-SA"/>
        </w:rPr>
        <w:t xml:space="preserve"> أنَّ رجلاً سَأَلَ رسولَ الله</w:t>
      </w:r>
      <w:r w:rsidRPr="009C02EA">
        <w:rPr>
          <w:rStyle w:val="Char4"/>
          <w:b w:val="0"/>
          <w:bCs w:val="0"/>
          <w:rtl/>
          <w:lang w:bidi="ar-SA"/>
        </w:rPr>
        <w:sym w:font="AGA Arabesque" w:char="F072"/>
      </w:r>
      <w:r w:rsidRPr="009C02EA">
        <w:rPr>
          <w:rStyle w:val="Char4"/>
          <w:rtl/>
          <w:lang w:bidi="ar-SA"/>
        </w:rPr>
        <w:t xml:space="preserve"> أيُّ الإْسلام خَيْرٌ؟ قال: «تُطْعِمُ الطَّعَامَ، وَتَقْرَأُ السَّلامَ عَلَى مَنْ عَرَفْتَ وَمَنْ لَمْ تَعْرِفْ».</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عبدالله بن عمرو بن عاص</w:t>
      </w:r>
      <w:r w:rsidRPr="009C02EA">
        <w:rPr>
          <w:rFonts w:cs="(M. Aiyada Ayoub ALKobaisi)"/>
          <w:rtl/>
          <w:lang w:bidi="ar-SA"/>
        </w:rPr>
        <w:t>$</w:t>
      </w:r>
      <w:r w:rsidRPr="009C02EA">
        <w:rPr>
          <w:rtl/>
          <w:lang w:bidi="ar-SA"/>
        </w:rPr>
        <w:t xml:space="preserve"> می‌گوید: شخصی از رسول‌الله</w:t>
      </w:r>
      <w:r w:rsidRPr="009C02EA">
        <w:rPr>
          <w:lang w:bidi="ar-SA"/>
        </w:rPr>
        <w:sym w:font="AGA Arabesque" w:char="F072"/>
      </w:r>
      <w:r w:rsidRPr="009C02EA">
        <w:rPr>
          <w:rtl/>
          <w:lang w:bidi="ar-SA"/>
        </w:rPr>
        <w:t xml:space="preserve"> سؤال کرد: بهترین ویژگی اسلامی چیست؟ فرمود: «این‌که- به دیگران- خوراک بدهی و به هر مسلمانی که می‌شناسی و نمی‌شناسی، سلام کنی».</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پیش‌تر درباره‌ی آیاتی که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این باب ذکر کرده است، سخن گفتیم؛ وی سپس چند حدیث در این باب آورده است؛ از جمله حدیث عبدالله بن عمرو بن عاص</w:t>
      </w:r>
      <w:r w:rsidRPr="009C02EA">
        <w:rPr>
          <w:rFonts w:cs="(M. Aiyada Ayoub ALKobaisi)"/>
          <w:rtl/>
          <w:lang w:bidi="ar-SA"/>
        </w:rPr>
        <w:t>$</w:t>
      </w:r>
      <w:r w:rsidRPr="009C02EA">
        <w:rPr>
          <w:rtl/>
          <w:lang w:bidi="ar-SA"/>
        </w:rPr>
        <w:t xml:space="preserve"> که می‌گوید: از رسول‌الله</w:t>
      </w:r>
      <w:r w:rsidRPr="009C02EA">
        <w:rPr>
          <w:lang w:bidi="ar-SA"/>
        </w:rPr>
        <w:sym w:font="AGA Arabesque" w:char="F072"/>
      </w:r>
      <w:r w:rsidRPr="009C02EA">
        <w:rPr>
          <w:rtl/>
          <w:lang w:bidi="ar-SA"/>
        </w:rPr>
        <w:t xml:space="preserve"> سؤال شد: بهترین ویژگی اسلامی چیست؟</w:t>
      </w:r>
    </w:p>
    <w:p w:rsidR="00DF5508" w:rsidRPr="009C02EA" w:rsidRDefault="00DF5508" w:rsidP="00EE392F">
      <w:pPr>
        <w:rPr>
          <w:rtl/>
          <w:lang w:bidi="ar-SA"/>
        </w:rPr>
      </w:pPr>
      <w:r w:rsidRPr="009C02EA">
        <w:rPr>
          <w:rtl/>
          <w:lang w:bidi="ar-SA"/>
        </w:rPr>
        <w:t>صحابه</w:t>
      </w:r>
      <w:r w:rsidRPr="009C02EA">
        <w:rPr>
          <w:lang w:bidi="ar-SA"/>
        </w:rPr>
        <w:sym w:font="AGA Arabesque" w:char="F079"/>
      </w:r>
      <w:r w:rsidRPr="009C02EA">
        <w:rPr>
          <w:rtl/>
          <w:lang w:bidi="ar-SA"/>
        </w:rPr>
        <w:t xml:space="preserve"> با پرسیدن چنین پرسش‌هایی تنها در پیِ کسب علم نبودند؛ بلکه قصدِ عمل داشتند. لذا همین‌که پیامبر</w:t>
      </w:r>
      <w:r w:rsidRPr="009C02EA">
        <w:rPr>
          <w:lang w:bidi="ar-SA"/>
        </w:rPr>
        <w:sym w:font="AGA Arabesque" w:char="F072"/>
      </w:r>
      <w:r w:rsidRPr="009C02EA">
        <w:rPr>
          <w:rtl/>
          <w:lang w:bidi="ar-SA"/>
        </w:rPr>
        <w:t xml:space="preserve"> آنان را به سوی یکی از ویژگی‌های اسلامی رهنمون می‌شد، برای عملِ به آن می‌شتافتند. از این‌رو زیبنده‌ است که هرگاه کسی از یک عالِم سؤالی می‌پرسد، در قلبش نیت نماید که اگر عالِم، او را به‌سوی کار نیکی رهنمون شود، به آن عمل کند. چنان‌که روش صحابه</w:t>
      </w:r>
      <w:r w:rsidRPr="009C02EA">
        <w:rPr>
          <w:lang w:bidi="ar-SA"/>
        </w:rPr>
        <w:sym w:font="AGA Arabesque" w:char="F079"/>
      </w:r>
      <w:r w:rsidRPr="009C02EA">
        <w:rPr>
          <w:rtl/>
          <w:lang w:bidi="ar-SA"/>
        </w:rPr>
        <w:t xml:space="preserve"> این‌گونه بود. پس، قصدِ پرسش‌گر نباید ارزیابیِ سطحِ علمیِ عالِم باشد. پیامبر</w:t>
      </w:r>
      <w:r w:rsidRPr="009C02EA">
        <w:rPr>
          <w:lang w:bidi="ar-SA"/>
        </w:rPr>
        <w:sym w:font="AGA Arabesque" w:char="F072"/>
      </w:r>
      <w:r w:rsidRPr="009C02EA">
        <w:rPr>
          <w:rtl/>
          <w:lang w:bidi="ar-SA"/>
        </w:rPr>
        <w:t xml:space="preserve"> در بیان بهترین ویژگیِ اسلامی فرمود: «این‌که- به دیگران، یعنی به نیازمندان- خوراک بدهی». البته خانواده و زیردستانِ انسان، اولویت دارند و تأمین غذای مورد نیازشان و غذا دادن به آن‌ها، هم صدقه محسوب می‌شود و هم رعایت حقوق خویشاوندی؛ و از غذا دادن به بیگانگان (=غیرخویشاوندان)، برتر می‌باشد. زیرا غذا دادن به خانواده، یک واجب و وظیفه‌ی شرعی‌ست و غذا دادن به دیگران، مستحب می‌باشد. ناگفته پیداست که واجب در نزد الله متعال از مستحب، پسندیده‌تر است. همان‌گونه که در حدیث قدسی آمده است: </w:t>
      </w:r>
      <w:r w:rsidRPr="009C02EA">
        <w:rPr>
          <w:rStyle w:val="Char3"/>
          <w:rtl/>
          <w:lang w:bidi="ar-SA"/>
        </w:rPr>
        <w:t>«مَا تَقَرَّبَ إِلَيَّ عَبْدِي بِشَيْءٍ أَحَبَّ إِلَيَّ مِمَّا افْتَرَضْتُ عَلَيْهِ»</w:t>
      </w:r>
      <w:r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8"/>
      </w:r>
      <w:r w:rsidR="00F70C43" w:rsidRPr="00F70C43">
        <w:rPr>
          <w:rStyle w:val="FootnoteReference"/>
          <w:rFonts w:cs="B Lotus"/>
          <w:szCs w:val="28"/>
          <w:rtl/>
          <w:lang w:bidi="ar-SA"/>
        </w:rPr>
        <w:t>)</w:t>
      </w:r>
      <w:r w:rsidRPr="009C02EA">
        <w:rPr>
          <w:rFonts w:hAnsi="AGA Arabesque"/>
          <w:rtl/>
          <w:lang w:bidi="ar-SA"/>
        </w:rPr>
        <w:t xml:space="preserve"> یعنی: «</w:t>
      </w:r>
      <w:r w:rsidRPr="009C02EA">
        <w:rPr>
          <w:rtl/>
          <w:lang w:bidi="ar-SA"/>
        </w:rPr>
        <w:t>محبوب‌ترین چیز نزد من که بنده‌ام با آن به من تقرب و نزدیکی می‌جوید، اعمالی‌ست که بر او فرض کرده‌ام». برخی از مردم مخارجِ خانواده‌ی خود را تأمین می‌کنند؛ اما توجه ندارند که این عمل مایه‌ی تقرب و نزدیکی به الله</w:t>
      </w:r>
      <w:r w:rsidRPr="009C02EA">
        <w:rPr>
          <w:lang w:bidi="ar-SA"/>
        </w:rPr>
        <w:sym w:font="AGA Arabesque" w:char="F055"/>
      </w:r>
      <w:r w:rsidRPr="009C02EA">
        <w:rPr>
          <w:rtl/>
          <w:lang w:bidi="ar-SA"/>
        </w:rPr>
        <w:t xml:space="preserve"> می‌باشد. ولی وقتی ریالی به یک بینوا یا نیازمند می‌دهند، با صدقه دادن آن یک ریال، احساس می‌کنند که به الله</w:t>
      </w:r>
      <w:r w:rsidRPr="009C02EA">
        <w:rPr>
          <w:lang w:bidi="ar-SA"/>
        </w:rPr>
        <w:sym w:font="AGA Arabesque" w:char="F055"/>
      </w:r>
      <w:r w:rsidRPr="009C02EA">
        <w:rPr>
          <w:rtl/>
          <w:lang w:bidi="ar-SA"/>
        </w:rPr>
        <w:t xml:space="preserve"> نزدیکی جسته‌اند؛ در صورتی که غذا دادن به خانواده به‌عنوانِ یک واجب شرعی، هم برتر است و هم پاداش بیش‌تری دارد. لذا غذا دادن به خانواده و تأمین نیازهای مشروعشان، یکی از بهترین ویژگی‌های اسلامی‌ست.</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فرمود: «...و به هر مسلمانی که می‌شناسی و نمی‌شناسی، سلام کنی». شاهدِ موضوع، همین بخشِ حدیث است؛ لذا به هر مسلمانی- چه او را بشناسید و چه نشناسید- بگویید: </w:t>
      </w:r>
      <w:r w:rsidRPr="009C02EA">
        <w:rPr>
          <w:rStyle w:val="Char3"/>
          <w:rtl/>
          <w:lang w:bidi="ar-SA"/>
        </w:rPr>
        <w:t>«السلام علیک»</w:t>
      </w:r>
      <w:r w:rsidRPr="009C02EA">
        <w:rPr>
          <w:rtl/>
          <w:lang w:bidi="ar-SA"/>
        </w:rPr>
        <w:t>. نباید به سلام کردن به آشنایان بسنده کنید؛ بلکه بکوشید به هر مسلمانی که می‌شناسید و نمی‌شناسید، سلام نمایید؛ زیرا این، هم ثواب دارد و هم در میانِ دو طرف، محبت و الفت ایجاد می‌کند. همان‌گونه که پیامبر</w:t>
      </w:r>
      <w:r w:rsidRPr="009C02EA">
        <w:rPr>
          <w:lang w:bidi="ar-SA"/>
        </w:rPr>
        <w:sym w:font="AGA Arabesque" w:char="F072"/>
      </w:r>
      <w:r w:rsidRPr="009C02EA">
        <w:rPr>
          <w:rtl/>
          <w:lang w:bidi="ar-SA"/>
        </w:rPr>
        <w:t xml:space="preserve"> فرموده است: </w:t>
      </w:r>
      <w:r w:rsidRPr="009C02EA">
        <w:rPr>
          <w:rStyle w:val="Char3"/>
          <w:rtl/>
          <w:lang w:bidi="ar-SA"/>
        </w:rPr>
        <w:t>«وَ</w:t>
      </w:r>
      <w:r w:rsidR="00D8298B">
        <w:rPr>
          <w:rStyle w:val="Char3"/>
          <w:rtl/>
          <w:lang w:bidi="ar-SA"/>
        </w:rPr>
        <w:t>الله</w:t>
      </w:r>
      <w:r w:rsidRPr="009C02EA">
        <w:rPr>
          <w:rStyle w:val="Char3"/>
          <w:rtl/>
          <w:lang w:bidi="ar-SA"/>
        </w:rPr>
        <w:t xml:space="preserve"> لا تَدْخُلُوا الجَنَّةَ حَتَّى تُؤْمِنُوا، ولا تُؤْمِنُوا حَتَّى تَحَابُّوا، أَفَلا أُخْبِرُكُمْ بِشَيءٍ إِذَا فَعَلْتُمُوه تَحَابَبْتُم؟ أَفْشُوا السَّلامَ بينَكم»</w:t>
      </w:r>
      <w:r w:rsidRPr="009C02EA">
        <w:rPr>
          <w:rFonts w:ascii="Traditional Arabic" w:hAnsi="Traditional Arabic"/>
          <w:rtl/>
          <w:lang w:bidi="ar-SA"/>
        </w:rPr>
        <w:t>. یعنی</w:t>
      </w:r>
      <w:r w:rsidRPr="009C02EA">
        <w:rPr>
          <w:rFonts w:ascii="Traditional Arabic"/>
          <w:rtl/>
          <w:lang w:bidi="ar-SA"/>
        </w:rPr>
        <w:t>: «سوگند به الله که وارد بهشت نمی‌شوید تا این‌که ایمان داشته باشید و ایمان ندارید مگر زمانی که یک‌دیگر را دوست بدارید؛ آیا شما را به کاری راهنمایی نمایم که اگر انجامش دهید، یک‌دیگر را دوست خواهید داشت؟ سلام گفتن به یک‌دیگر را در میان خود رواج دهید». لذا کسی که فقط به آشنایان خود سلام می‌کند، از خیر و نیکیِ فراوانی محروم می‌گردد؛ چراکه ممکن است ده‌ها نفر از کنارش بگذرند و او، فقط یکی از آن‌ها را بشناسد. اما کسی که به آشنا و ناآشنا سلام می‌کند، هم از اجر و پاداش بیش‌تری برخوردار می‌شود و هم با مسلمانانِ بیش‌تری اُنس و الفت می‌یابد. البته اگر کسی که از کنارش عبور می‌کنید، کافر است، به او سلام نکنید؛ زیرا پیامبر</w:t>
      </w:r>
      <w:r w:rsidRPr="009C02EA">
        <w:rPr>
          <w:rFonts w:ascii="Traditional Arabic"/>
          <w:lang w:bidi="ar-SA"/>
        </w:rPr>
        <w:sym w:font="AGA Arabesque" w:char="F072"/>
      </w:r>
      <w:r w:rsidRPr="009C02EA">
        <w:rPr>
          <w:rFonts w:ascii="Traditional Arabic"/>
          <w:rtl/>
          <w:lang w:bidi="ar-SA"/>
        </w:rPr>
        <w:t xml:space="preserve"> فرموده است: </w:t>
      </w:r>
      <w:r w:rsidRPr="009C02EA">
        <w:rPr>
          <w:rStyle w:val="Char3"/>
          <w:rtl/>
          <w:lang w:bidi="ar-SA"/>
        </w:rPr>
        <w:t>«لا تَبْدَءُوا الْيَهُودَ وَالنَّصَارَى بِالسَّلامِ»</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69"/>
      </w:r>
      <w:r w:rsidR="00F70C43" w:rsidRPr="00F70C43">
        <w:rPr>
          <w:rStyle w:val="FootnoteReference"/>
          <w:rFonts w:cs="B Lotus"/>
          <w:szCs w:val="28"/>
          <w:rtl/>
          <w:lang w:bidi="ar-SA"/>
        </w:rPr>
        <w:t>)</w:t>
      </w:r>
      <w:r w:rsidRPr="009C02EA">
        <w:rPr>
          <w:rFonts w:ascii="Traditional Arabic"/>
          <w:rtl/>
          <w:lang w:bidi="ar-SA"/>
        </w:rPr>
        <w:t xml:space="preserve"> یعنی: «شما، آغازگر سلام کردن به یهود و نصارا نباشید». روشن است که سایرِ کافران، از جمله: سیک‌ها، مشرکان و کمونیست‌ها، از یهود و نصارا بدتر و پلیدترند. لذا به هیچ کافری و نیز به افرادی که آشکارا مرتکب فسق و معصیت می‌شوند، سلام نکن؛ البته در صورتی که در ترک سلام کردن به فاسقان، مصلحتی وجود داشته باشد. به عبارت دیگر اگر سلام نکردن شما به یک فاسق، سبب می‌شد که به‌خود بیاید و دست از فسق و گناه بکشد و به‌سوی الله باز گردد، به او سلام نکنید تا سلام نکردنِ شما به او، چنین نتیجه‌ی خوبی در پی داشته باشد. اما اگر سلام نکردن شما به یک مسلمانِ فاسق چنین نتیجه‌ای نداشت و حتی باعث می‌شد که کینه‌ی شما را به دل بگیرد و به کار ناروای خود ادامه دهد و نصیحت شما را نپذیرد، همان بهتر که به او سلام کنید تا از شرّش درامان باشید.</w:t>
      </w:r>
    </w:p>
    <w:p w:rsidR="00DF5508" w:rsidRPr="009C02EA" w:rsidRDefault="00DF5508" w:rsidP="00EE392F">
      <w:pPr>
        <w:rPr>
          <w:rtl/>
          <w:lang w:bidi="ar-SA"/>
        </w:rPr>
      </w:pPr>
      <w:r w:rsidRPr="009C02EA">
        <w:rPr>
          <w:rtl/>
          <w:lang w:bidi="ar-SA"/>
        </w:rPr>
        <w:t>بنا بر آن‌چه گذشت، دریافتیم که مردم سه دسته‌اند:</w:t>
      </w:r>
    </w:p>
    <w:p w:rsidR="00DF5508" w:rsidRPr="009C02EA" w:rsidRDefault="00DF5508" w:rsidP="00EE392F">
      <w:pPr>
        <w:numPr>
          <w:ilvl w:val="0"/>
          <w:numId w:val="2"/>
        </w:numPr>
        <w:ind w:left="641" w:hanging="357"/>
        <w:rPr>
          <w:lang w:bidi="ar-SA"/>
        </w:rPr>
      </w:pPr>
      <w:r w:rsidRPr="009C02EA">
        <w:rPr>
          <w:rtl/>
          <w:lang w:bidi="ar-SA"/>
        </w:rPr>
        <w:t>دسته‌ی نخست: فاسقانی که آشکارا مرتکب گناه و معصیت می‌شوند؛ به چنین کسانی سلام کنید، مگر آن‌که در سلام نکردن شما به آن‌ها مصلحتی مانند به‌خود آمدن و توبه کردن آن ها وجود داشته باشد.</w:t>
      </w:r>
    </w:p>
    <w:p w:rsidR="00DF5508" w:rsidRPr="009C02EA" w:rsidRDefault="00DF5508" w:rsidP="00EE392F">
      <w:pPr>
        <w:numPr>
          <w:ilvl w:val="0"/>
          <w:numId w:val="2"/>
        </w:numPr>
        <w:ind w:left="641" w:hanging="357"/>
        <w:rPr>
          <w:lang w:bidi="ar-SA"/>
        </w:rPr>
      </w:pPr>
      <w:r w:rsidRPr="009C02EA">
        <w:rPr>
          <w:rtl/>
          <w:lang w:bidi="ar-SA"/>
        </w:rPr>
        <w:t>دسته‌ی دوم: کافران هستند که سلام کردن به آن‌ها درست نیست؛ البته کافری به شما سلام کند، جوابِ سلامش را بدهید.</w:t>
      </w:r>
    </w:p>
    <w:p w:rsidR="00DF5508" w:rsidRPr="009C02EA" w:rsidRDefault="00DF5508" w:rsidP="00EE392F">
      <w:pPr>
        <w:numPr>
          <w:ilvl w:val="0"/>
          <w:numId w:val="2"/>
        </w:numPr>
        <w:ind w:left="641" w:hanging="357"/>
        <w:rPr>
          <w:rtl/>
          <w:lang w:bidi="ar-SA"/>
        </w:rPr>
      </w:pPr>
      <w:r w:rsidRPr="009C02EA">
        <w:rPr>
          <w:rtl/>
          <w:lang w:bidi="ar-SA"/>
        </w:rPr>
        <w:t>دسته‌ی سوم: مسلمانانی هستند که آشکارا گناه و معصیت نمی‌کنند و شما فسق و فجوری از آن‌ها سراغ ندارید. بکوشید که شما آغازگرِ سلام کردن به چنین مسلمانانی باشید؛ زیرا پیامبر</w:t>
      </w:r>
      <w:r w:rsidRPr="009C02EA">
        <w:rPr>
          <w:lang w:bidi="ar-SA"/>
        </w:rPr>
        <w:sym w:font="AGA Arabesque" w:char="F072"/>
      </w:r>
      <w:r w:rsidRPr="009C02EA">
        <w:rPr>
          <w:rtl/>
          <w:lang w:bidi="ar-SA"/>
        </w:rPr>
        <w:t xml:space="preserve"> که برترین آفریده‌ی الاهی بود، همین‌که مسلمانی را می‌دید، به او سلام می‌کرد. خود فرموده است: </w:t>
      </w:r>
      <w:r w:rsidRPr="009C02EA">
        <w:rPr>
          <w:rStyle w:val="Char3"/>
          <w:rtl/>
          <w:lang w:bidi="ar-SA"/>
        </w:rPr>
        <w:t>«لايَحِلُّ لِمؤمنٍ أَنْ يَهْجُرَ أَخَاهُ فَوْقَ ثَلاثٍ، يَلْتَقِيَانِ فَيُعْرِضُ هَذَا، وَيُعْرِضُ هَذَا، وَخَيْرُهُمَا الَّذِي يَبْدَأُ بِالسَّلامِ»</w:t>
      </w:r>
      <w:r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0"/>
      </w:r>
      <w:r w:rsidR="00F70C43" w:rsidRPr="00F70C43">
        <w:rPr>
          <w:rStyle w:val="FootnoteReference"/>
          <w:rFonts w:cs="B Lotus"/>
          <w:szCs w:val="28"/>
          <w:rtl/>
          <w:lang w:bidi="ar-SA"/>
        </w:rPr>
        <w:t>)</w:t>
      </w:r>
      <w:r w:rsidRPr="009C02EA">
        <w:rPr>
          <w:rFonts w:hAnsi="AGA Arabesque"/>
          <w:rtl/>
          <w:lang w:bidi="ar-SA"/>
        </w:rPr>
        <w:t xml:space="preserve"> «براي هيچ مؤمنی، جايز نيست كه بيش از سه شبانه‌روز، با برادر مسلمانش، قهر باشد؛ به‌طوري كه وقتی همدیگر را می‌بینند، از هم روي می‌گردانند. و بهترينشان، كسي‌ست كه سلام (و آشتی) را آغاز می‌کند». و در حدیث موردِ بحثمان آمده است: «</w:t>
      </w:r>
      <w:r w:rsidRPr="009C02EA">
        <w:rPr>
          <w:rtl/>
          <w:lang w:bidi="ar-SA"/>
        </w:rPr>
        <w:t>بهترین ویژگی اسلامی این است ‌که به هرکه می‌شناسی و نمی‌شناسی، سلام کنی».</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spacing w:before="180" w:line="228" w:lineRule="auto"/>
        <w:rPr>
          <w:sz w:val="32"/>
          <w:szCs w:val="32"/>
          <w:rtl/>
          <w:lang w:bidi="ar-SA"/>
        </w:rPr>
      </w:pPr>
      <w:r w:rsidRPr="009C02EA">
        <w:rPr>
          <w:rStyle w:val="Char4"/>
          <w:rtl/>
          <w:lang w:bidi="ar-SA"/>
        </w:rPr>
        <w:t>850- وعن أبي هريرة</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«لَمَّا خَلَقَ الله آدم</w:t>
      </w:r>
      <w:r w:rsidRPr="009C02EA">
        <w:rPr>
          <w:rStyle w:val="Char4"/>
          <w:b w:val="0"/>
          <w:bCs w:val="0"/>
          <w:rtl/>
          <w:lang w:bidi="ar-SA"/>
        </w:rPr>
        <w:sym w:font="AGA Arabesque" w:char="F072"/>
      </w:r>
      <w:r w:rsidRPr="009C02EA">
        <w:rPr>
          <w:rStyle w:val="Char4"/>
          <w:rtl/>
          <w:lang w:bidi="ar-SA"/>
        </w:rPr>
        <w:t xml:space="preserve"> قال: اذْهَبْ فَسَلِّمْ عَلَى أُولئِكَ -نَفَرٍ مِنَ الَمَلاَئكة جُلُوسٌ- فاسْتمعْ مَا يُحَيُّونَكَ فَإنَّها تَحيَّتُكَ وَتَحِيَّةُ ذُرِّيَّتِك. فقال: السَّلام عَلَيْكُمْ، فقالوا: السَّلامُ عَلَيْكَ وَرَحْمةُ الله، فَزادُوه: وَرَحْمةُ الله».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«آن‌گاه که الله، آدم</w:t>
      </w:r>
      <w:r w:rsidRPr="009C02EA">
        <w:rPr>
          <w:lang w:bidi="ar-SA"/>
        </w:rPr>
        <w:sym w:font="AGA Arabesque" w:char="F072"/>
      </w:r>
      <w:r w:rsidRPr="009C02EA">
        <w:rPr>
          <w:rtl/>
          <w:lang w:bidi="ar-SA"/>
        </w:rPr>
        <w:t xml:space="preserve"> را آفرید، به او فرمود: برو و به آن‌ها -گروهی از فرشتگان که نشسته بودند- سلام کن و گوش بده که چه جوابی به تو می‌دهند؛ زیرا این، (روشِ) سلامِ تو و فرزندان توست. آدم(</w:t>
      </w:r>
      <w:r w:rsidRPr="009C02EA">
        <w:rPr>
          <w:lang w:bidi="ar-SA"/>
        </w:rPr>
        <w:sym w:font="AGA Arabesque" w:char="F075"/>
      </w:r>
      <w:r w:rsidRPr="009C02EA">
        <w:rPr>
          <w:rtl/>
          <w:lang w:bidi="ar-SA"/>
        </w:rPr>
        <w:t xml:space="preserve"> نزدشان رفت و) گفت: </w:t>
      </w:r>
      <w:r w:rsidRPr="009C02EA">
        <w:rPr>
          <w:rStyle w:val="Char3"/>
          <w:rtl/>
          <w:lang w:bidi="ar-SA"/>
        </w:rPr>
        <w:t>«السلام علیکم»</w:t>
      </w:r>
      <w:r w:rsidRPr="009C02EA">
        <w:rPr>
          <w:rtl/>
          <w:lang w:bidi="ar-SA"/>
        </w:rPr>
        <w:t xml:space="preserve">. فرشتگان پاسخ دادند: </w:t>
      </w:r>
      <w:r w:rsidRPr="009C02EA">
        <w:rPr>
          <w:rStyle w:val="Char3"/>
          <w:rtl/>
          <w:lang w:bidi="ar-SA"/>
        </w:rPr>
        <w:t>«السَّلامُ عَلَيْكَ وَرَحْمةُ الله»</w:t>
      </w:r>
      <w:r w:rsidRPr="009C02EA">
        <w:rPr>
          <w:rtl/>
          <w:lang w:bidi="ar-SA"/>
        </w:rPr>
        <w:t xml:space="preserve">؛ و عبارتِ </w:t>
      </w:r>
      <w:r w:rsidRPr="009C02EA">
        <w:rPr>
          <w:rStyle w:val="Char3"/>
          <w:rtl/>
          <w:lang w:bidi="ar-SA"/>
        </w:rPr>
        <w:t>«وَرَحْمةُ الله»</w:t>
      </w:r>
      <w:r w:rsidRPr="009C02EA">
        <w:rPr>
          <w:rtl/>
          <w:lang w:bidi="ar-SA"/>
        </w:rPr>
        <w:t xml:space="preserve"> را به آن افزودند.</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روایتی بدین مضمون نقل کرده است که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«هنگامی‌که الله آدم را آفرید، به او فرمود: برو و به آن‌ها -گروهی از فرشتگان که نشسته بودند- سلام کن و گوش بده که چه جوابی به تو می‌دهند؛ زیرا این، (روشِ) سلامِ تو و فرزندان توست. آدم(</w:t>
      </w:r>
      <w:r w:rsidRPr="009C02EA">
        <w:rPr>
          <w:lang w:bidi="ar-SA"/>
        </w:rPr>
        <w:sym w:font="AGA Arabesque" w:char="F075"/>
      </w:r>
      <w:r w:rsidRPr="009C02EA">
        <w:rPr>
          <w:rtl/>
          <w:lang w:bidi="ar-SA"/>
        </w:rPr>
        <w:t xml:space="preserve"> نزدشان رفت و) گفت: </w:t>
      </w:r>
      <w:r w:rsidRPr="009C02EA">
        <w:rPr>
          <w:rStyle w:val="Char3"/>
          <w:rtl/>
          <w:lang w:bidi="ar-SA"/>
        </w:rPr>
        <w:t>«السلام علیکم»</w:t>
      </w:r>
      <w:r w:rsidRPr="009C02EA">
        <w:rPr>
          <w:rtl/>
          <w:lang w:bidi="ar-SA"/>
        </w:rPr>
        <w:t xml:space="preserve">. فرشتگان پاسخ دادند: </w:t>
      </w:r>
      <w:r w:rsidRPr="009C02EA">
        <w:rPr>
          <w:rStyle w:val="Char3"/>
          <w:rtl/>
          <w:lang w:bidi="ar-SA"/>
        </w:rPr>
        <w:t>«السَّلامُ عَلَيْكَ وَرَحْمةُ الله»</w:t>
      </w:r>
      <w:r w:rsidRPr="009C02EA">
        <w:rPr>
          <w:rtl/>
          <w:lang w:bidi="ar-SA"/>
        </w:rPr>
        <w:t xml:space="preserve">؛ و عبارتِ </w:t>
      </w:r>
      <w:r w:rsidRPr="009C02EA">
        <w:rPr>
          <w:rStyle w:val="Char3"/>
          <w:rtl/>
          <w:lang w:bidi="ar-SA"/>
        </w:rPr>
        <w:t>«وَرَحْمةُ الله»</w:t>
      </w:r>
      <w:r w:rsidRPr="009C02EA">
        <w:rPr>
          <w:rtl/>
          <w:lang w:bidi="ar-SA"/>
        </w:rPr>
        <w:t xml:space="preserve"> را به آن افزودند.</w:t>
      </w:r>
    </w:p>
    <w:p w:rsidR="00DF5508" w:rsidRPr="009C02EA" w:rsidRDefault="00DF5508" w:rsidP="00EE392F">
      <w:pPr>
        <w:rPr>
          <w:rtl/>
          <w:lang w:bidi="ar-SA"/>
        </w:rPr>
      </w:pPr>
      <w:r w:rsidRPr="009C02EA">
        <w:rPr>
          <w:rtl/>
          <w:lang w:bidi="ar-SA"/>
        </w:rPr>
        <w:t>این حدیث، نشان‌گر این است که:</w:t>
      </w:r>
    </w:p>
    <w:p w:rsidR="00DF5508" w:rsidRPr="009C02EA" w:rsidRDefault="00DF5508" w:rsidP="00EE392F">
      <w:pPr>
        <w:numPr>
          <w:ilvl w:val="0"/>
          <w:numId w:val="17"/>
        </w:numPr>
        <w:ind w:left="641" w:hanging="357"/>
        <w:rPr>
          <w:lang w:bidi="ar-SA"/>
        </w:rPr>
      </w:pPr>
      <w:r w:rsidRPr="009C02EA">
        <w:rPr>
          <w:rtl/>
          <w:lang w:bidi="ar-SA"/>
        </w:rPr>
        <w:t>انسان، موجودی است که الله</w:t>
      </w:r>
      <w:r w:rsidRPr="009C02EA">
        <w:rPr>
          <w:lang w:bidi="ar-SA"/>
        </w:rPr>
        <w:sym w:font="AGA Arabesque" w:char="F055"/>
      </w:r>
      <w:r w:rsidRPr="009C02EA">
        <w:rPr>
          <w:rtl/>
          <w:lang w:bidi="ar-SA"/>
        </w:rPr>
        <w:t xml:space="preserve"> او را از عدم آفرید و انسان پیش از آن، چیزی درخورِ ذکر نبود؛ همان‌گونه که الله متعال می‌فرماید:</w:t>
      </w:r>
    </w:p>
    <w:p w:rsidR="00DF5508" w:rsidRPr="009C02EA" w:rsidRDefault="00AB1A76" w:rsidP="007D1813">
      <w:pPr>
        <w:pStyle w:val="a0"/>
        <w:rPr>
          <w:rFonts w:ascii="(normal text)" w:hAnsi="(normal text)"/>
          <w:rtl/>
          <w:lang w:bidi="ar-SA"/>
        </w:rPr>
      </w:pPr>
      <w:r w:rsidRPr="009C02EA">
        <w:rPr>
          <w:rFonts w:ascii="KFGQPC Uthman Taha Naskh" w:cs="KFGQPC Uthman Taha Naskh" w:hint="cs"/>
          <w:rtl/>
          <w:lang w:val="en-MY" w:eastAsia="en-MY" w:bidi="ar-SA"/>
        </w:rPr>
        <w:t>﴿</w:t>
      </w:r>
      <w:r w:rsidR="007D1813" w:rsidRPr="009C02EA">
        <w:rPr>
          <w:rFonts w:ascii="KFGQPC Uthmanic Script HAFS" w:hint="eastAsia"/>
          <w:rtl/>
          <w:lang w:val="en-MY" w:eastAsia="en-MY" w:bidi="ar-SA"/>
        </w:rPr>
        <w:t>هَل</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أَتَى</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عَلَى</w:t>
      </w:r>
      <w:r w:rsidR="007D1813" w:rsidRPr="009C02EA">
        <w:rPr>
          <w:rFonts w:ascii="KFGQPC Uthmanic Script HAFS"/>
          <w:rtl/>
          <w:lang w:val="en-MY" w:eastAsia="en-MY" w:bidi="ar-SA"/>
        </w:rPr>
        <w:t xml:space="preserve"> </w:t>
      </w:r>
      <w:r w:rsidR="007D1813" w:rsidRPr="009C02EA">
        <w:rPr>
          <w:rFonts w:ascii="KFGQPC Uthmanic Script HAFS" w:hint="cs"/>
          <w:rtl/>
          <w:lang w:val="en-MY" w:eastAsia="en-MY" w:bidi="ar-SA"/>
        </w:rPr>
        <w:t>ٱ</w:t>
      </w:r>
      <w:r w:rsidR="007D1813" w:rsidRPr="009C02EA">
        <w:rPr>
          <w:rFonts w:ascii="KFGQPC Uthmanic Script HAFS" w:hint="eastAsia"/>
          <w:rtl/>
          <w:lang w:val="en-MY" w:eastAsia="en-MY" w:bidi="ar-SA"/>
        </w:rPr>
        <w:t>ل</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إِنسَ</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نِ</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حِين</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مِّنَ</w:t>
      </w:r>
      <w:r w:rsidR="007D1813" w:rsidRPr="009C02EA">
        <w:rPr>
          <w:rFonts w:ascii="KFGQPC Uthmanic Script HAFS"/>
          <w:rtl/>
          <w:lang w:val="en-MY" w:eastAsia="en-MY" w:bidi="ar-SA"/>
        </w:rPr>
        <w:t xml:space="preserve"> </w:t>
      </w:r>
      <w:r w:rsidR="007D1813" w:rsidRPr="009C02EA">
        <w:rPr>
          <w:rFonts w:ascii="KFGQPC Uthmanic Script HAFS" w:hint="cs"/>
          <w:rtl/>
          <w:lang w:val="en-MY" w:eastAsia="en-MY" w:bidi="ar-SA"/>
        </w:rPr>
        <w:t>ٱ</w:t>
      </w:r>
      <w:r w:rsidR="007D1813" w:rsidRPr="009C02EA">
        <w:rPr>
          <w:rFonts w:ascii="KFGQPC Uthmanic Script HAFS" w:hint="eastAsia"/>
          <w:rtl/>
          <w:lang w:val="en-MY" w:eastAsia="en-MY" w:bidi="ar-SA"/>
        </w:rPr>
        <w:t>لدَّه</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رِ</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لَم</w:t>
      </w:r>
      <w:r w:rsidR="007D1813" w:rsidRPr="009C02EA">
        <w:rPr>
          <w:rFonts w:ascii="KFGQPC Uthmanic Script HAFS" w:hint="cs"/>
          <w:rtl/>
          <w:lang w:val="en-MY" w:eastAsia="en-MY" w:bidi="ar-SA"/>
        </w:rPr>
        <w:t>ۡ</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يَكُن</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شَي</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ا</w:t>
      </w:r>
      <w:r w:rsidR="007D1813" w:rsidRPr="009C02EA">
        <w:rPr>
          <w:rFonts w:ascii="KFGQPC Uthmanic Script HAFS"/>
          <w:rtl/>
          <w:lang w:val="en-MY" w:eastAsia="en-MY" w:bidi="ar-SA"/>
        </w:rPr>
        <w:t xml:space="preserve"> </w:t>
      </w:r>
      <w:r w:rsidR="007D1813" w:rsidRPr="009C02EA">
        <w:rPr>
          <w:rFonts w:ascii="KFGQPC Uthmanic Script HAFS" w:hint="eastAsia"/>
          <w:rtl/>
          <w:lang w:val="en-MY" w:eastAsia="en-MY" w:bidi="ar-SA"/>
        </w:rPr>
        <w:t>مَّذ</w:t>
      </w:r>
      <w:r w:rsidR="007D1813" w:rsidRPr="009C02EA">
        <w:rPr>
          <w:rFonts w:ascii="KFGQPC Uthmanic Script HAFS" w:hint="cs"/>
          <w:rtl/>
          <w:lang w:val="en-MY" w:eastAsia="en-MY" w:bidi="ar-SA"/>
        </w:rPr>
        <w:t>ۡ</w:t>
      </w:r>
      <w:r w:rsidR="007D1813" w:rsidRPr="009C02EA">
        <w:rPr>
          <w:rFonts w:ascii="KFGQPC Uthmanic Script HAFS" w:hint="eastAsia"/>
          <w:rtl/>
          <w:lang w:val="en-MY" w:eastAsia="en-MY" w:bidi="ar-SA"/>
        </w:rPr>
        <w:t>كُورًا</w:t>
      </w:r>
      <w:r w:rsidR="007D1813" w:rsidRPr="009C02EA">
        <w:rPr>
          <w:rFonts w:ascii="KFGQPC Uthmanic Script HAFS"/>
          <w:rtl/>
          <w:lang w:val="en-MY" w:eastAsia="en-MY" w:bidi="ar-SA"/>
        </w:rPr>
        <w:t xml:space="preserve"> </w:t>
      </w:r>
      <w:r w:rsidR="007D1813" w:rsidRPr="009C02EA">
        <w:rPr>
          <w:rFonts w:ascii="KFGQPC Uthmanic Script HAFS" w:hint="cs"/>
          <w:rtl/>
          <w:lang w:val="en-MY" w:eastAsia="en-MY" w:bidi="ar-SA"/>
        </w:rPr>
        <w:t>١</w:t>
      </w:r>
      <w:r w:rsidRPr="009C02EA">
        <w:rPr>
          <w:rFonts w:ascii="KFGQPC Uthman Taha Naskh" w:cs="KFGQPC Uthman Taha Naskh" w:hint="cs"/>
          <w:rtl/>
          <w:lang w:val="en-MY" w:eastAsia="en-MY" w:bidi="ar-SA"/>
        </w:rPr>
        <w:t>﴾</w:t>
      </w:r>
      <w:r w:rsidR="007D1813" w:rsidRPr="009C02EA">
        <w:rPr>
          <w:rFonts w:ascii="KFGQPC Uthman Taha Naskh" w:cs="KFGQPC Uthman Taha Naskh"/>
          <w:rtl/>
          <w:lang w:val="en-MY" w:eastAsia="en-MY" w:bidi="ar-SA"/>
        </w:rPr>
        <w:t xml:space="preserve"> </w:t>
      </w:r>
      <w:r w:rsidR="007D1813" w:rsidRPr="009C02EA">
        <w:rPr>
          <w:rFonts w:ascii="KFGQPC Uthman Taha Naskh" w:cs="KFGQPC Uthman Taha Naskh" w:hint="cs"/>
          <w:rtl/>
          <w:lang w:val="en-MY" w:eastAsia="en-MY" w:bidi="ar-SA"/>
        </w:rPr>
        <w:tab/>
      </w:r>
      <w:r w:rsidR="007D1813" w:rsidRPr="009C02EA">
        <w:rPr>
          <w:rStyle w:val="Char9"/>
          <w:rtl/>
        </w:rPr>
        <w:t>[</w:t>
      </w:r>
      <w:r w:rsidR="00044A53">
        <w:rPr>
          <w:rStyle w:val="Char9"/>
          <w:rFonts w:hint="eastAsia"/>
          <w:rtl/>
        </w:rPr>
        <w:t>الإنسان</w:t>
      </w:r>
      <w:r w:rsidR="007D1813" w:rsidRPr="009C02EA">
        <w:rPr>
          <w:rStyle w:val="Char9"/>
          <w:rtl/>
        </w:rPr>
        <w:t xml:space="preserve">: </w:t>
      </w:r>
      <w:r w:rsidR="007D1813" w:rsidRPr="009C02EA">
        <w:rPr>
          <w:rStyle w:val="Char9"/>
          <w:rFonts w:hint="cs"/>
          <w:rtl/>
        </w:rPr>
        <w:t>١</w:t>
      </w:r>
      <w:r w:rsidR="007D1813" w:rsidRPr="009C02EA">
        <w:rPr>
          <w:rStyle w:val="Char9"/>
          <w:rtl/>
        </w:rPr>
        <w:t>]</w:t>
      </w:r>
      <w:r w:rsidR="007D1813" w:rsidRPr="009C02EA">
        <w:rPr>
          <w:rFonts w:ascii="KFGQPC Uthman Taha Naskh" w:cs="KFGQPC Uthman Taha Naskh"/>
          <w:rtl/>
          <w:lang w:val="en-MY" w:eastAsia="en-MY" w:bidi="ar-SA"/>
        </w:rPr>
        <w:t xml:space="preserve">  </w:t>
      </w:r>
    </w:p>
    <w:p w:rsidR="00DF5508" w:rsidRPr="009C02EA" w:rsidRDefault="00DF5508" w:rsidP="00EE392F">
      <w:pPr>
        <w:pStyle w:val="a1"/>
        <w:rPr>
          <w:rFonts w:ascii="(normal text)" w:hAnsi="(normal text)"/>
          <w:rtl/>
          <w:lang w:bidi="ar-SA"/>
        </w:rPr>
      </w:pPr>
      <w:r w:rsidRPr="009C02EA">
        <w:rPr>
          <w:rtl/>
          <w:lang w:bidi="ar-SA"/>
        </w:rPr>
        <w:t>به‌راستی مدت‌زمانی بر انسان گذشت که چیزی درخورِ ذکر نبود.</w:t>
      </w:r>
    </w:p>
    <w:p w:rsidR="00DF5508" w:rsidRPr="009C02EA" w:rsidRDefault="00DF5508" w:rsidP="00AC4640">
      <w:pPr>
        <w:pStyle w:val="ListParagraph"/>
        <w:ind w:firstLine="391"/>
        <w:rPr>
          <w:rtl/>
          <w:lang w:bidi="ar-SA"/>
        </w:rPr>
      </w:pPr>
      <w:r w:rsidRPr="009C02EA">
        <w:rPr>
          <w:rtl/>
          <w:lang w:bidi="ar-SA"/>
        </w:rPr>
        <w:t xml:space="preserve">آری! این بشر پیش‌تر هیچ نبود و الله متعال او را برای حکمتی بزرگ پدید آورد. از این‌رو آن‌گاه که الله متعال به فرشتگان خبر داد که جانشینی در زمین می‌گمارد، فرشتگان گفتند: </w:t>
      </w:r>
      <w:r w:rsidR="00AB1A76" w:rsidRPr="00AB1A76">
        <w:rPr>
          <w:rFonts w:cs="KFGQPC Uthman Taha Naskh"/>
          <w:rtl/>
          <w:lang w:bidi="ar-SA"/>
        </w:rPr>
        <w:t>﴿</w:t>
      </w:r>
      <w:r w:rsidRPr="009C02EA">
        <w:rPr>
          <w:rStyle w:val="Char1"/>
          <w:lang w:bidi="ar-SA"/>
        </w:rPr>
        <w:sym w:font="HQPB4" w:char="F0E3"/>
      </w:r>
      <w:r w:rsidRPr="009C02EA">
        <w:rPr>
          <w:rStyle w:val="Char1"/>
          <w:lang w:bidi="ar-SA"/>
        </w:rPr>
        <w:sym w:font="HQPB2" w:char="F040"/>
      </w:r>
      <w:r w:rsidRPr="009C02EA">
        <w:rPr>
          <w:rStyle w:val="Char1"/>
          <w:lang w:bidi="ar-SA"/>
        </w:rPr>
        <w:sym w:font="HQPB5" w:char="F079"/>
      </w:r>
      <w:r w:rsidRPr="009C02EA">
        <w:rPr>
          <w:rStyle w:val="Char1"/>
          <w:lang w:bidi="ar-SA"/>
        </w:rPr>
        <w:sym w:font="HQPB1" w:char="F0E8"/>
      </w:r>
      <w:r w:rsidRPr="009C02EA">
        <w:rPr>
          <w:rStyle w:val="Char1"/>
          <w:lang w:bidi="ar-SA"/>
        </w:rPr>
        <w:sym w:font="HQPB4" w:char="F0F8"/>
      </w:r>
      <w:r w:rsidRPr="009C02EA">
        <w:rPr>
          <w:rStyle w:val="Char1"/>
          <w:lang w:bidi="ar-SA"/>
        </w:rPr>
        <w:sym w:font="HQPB1" w:char="F067"/>
      </w:r>
      <w:r w:rsidRPr="009C02EA">
        <w:rPr>
          <w:rStyle w:val="Char1"/>
          <w:lang w:bidi="ar-SA"/>
        </w:rPr>
        <w:sym w:font="HQPB5" w:char="F072"/>
      </w:r>
      <w:r w:rsidRPr="009C02EA">
        <w:rPr>
          <w:rStyle w:val="Char1"/>
          <w:lang w:bidi="ar-SA"/>
        </w:rPr>
        <w:sym w:font="HQPB1" w:char="F042"/>
      </w:r>
      <w:r w:rsidRPr="009C02EA">
        <w:rPr>
          <w:rStyle w:val="Char1"/>
          <w:lang w:bidi="ar-SA"/>
        </w:rPr>
        <w:sym w:font="HQPB5" w:char="F072"/>
      </w:r>
      <w:r w:rsidRPr="009C02EA">
        <w:rPr>
          <w:rStyle w:val="Char1"/>
          <w:lang w:bidi="ar-SA"/>
        </w:rPr>
        <w:sym w:font="HQPB1" w:char="F026"/>
      </w:r>
      <w:r w:rsidR="00AC4640" w:rsidRPr="009C02EA">
        <w:rPr>
          <w:rStyle w:val="Char1"/>
          <w:rFonts w:hint="eastAsia"/>
          <w:rtl/>
        </w:rPr>
        <w:t>فِيهَا</w:t>
      </w:r>
      <w:r w:rsidR="00AC4640" w:rsidRPr="009C02EA">
        <w:rPr>
          <w:rStyle w:val="Char1"/>
          <w:rtl/>
        </w:rPr>
        <w:t xml:space="preserve"> </w:t>
      </w:r>
      <w:r w:rsidR="00AC4640" w:rsidRPr="009C02EA">
        <w:rPr>
          <w:rStyle w:val="Char1"/>
          <w:rFonts w:hint="eastAsia"/>
          <w:rtl/>
        </w:rPr>
        <w:t>مَن</w:t>
      </w:r>
      <w:r w:rsidR="00AC4640" w:rsidRPr="009C02EA">
        <w:rPr>
          <w:rStyle w:val="Char1"/>
          <w:rtl/>
        </w:rPr>
        <w:t xml:space="preserve"> </w:t>
      </w:r>
      <w:r w:rsidR="00AC4640" w:rsidRPr="009C02EA">
        <w:rPr>
          <w:rStyle w:val="Char1"/>
          <w:rFonts w:hint="eastAsia"/>
          <w:rtl/>
        </w:rPr>
        <w:t>يُف</w:t>
      </w:r>
      <w:r w:rsidR="00AC4640" w:rsidRPr="009C02EA">
        <w:rPr>
          <w:rStyle w:val="Char1"/>
          <w:rFonts w:hint="cs"/>
          <w:rtl/>
        </w:rPr>
        <w:t>ۡ</w:t>
      </w:r>
      <w:r w:rsidR="00AC4640" w:rsidRPr="009C02EA">
        <w:rPr>
          <w:rStyle w:val="Char1"/>
          <w:rFonts w:hint="eastAsia"/>
          <w:rtl/>
        </w:rPr>
        <w:t>سِدُ</w:t>
      </w:r>
      <w:r w:rsidR="00AC4640" w:rsidRPr="009C02EA">
        <w:rPr>
          <w:rStyle w:val="Char1"/>
          <w:rtl/>
        </w:rPr>
        <w:t xml:space="preserve"> </w:t>
      </w:r>
      <w:r w:rsidR="00AC4640" w:rsidRPr="009C02EA">
        <w:rPr>
          <w:rStyle w:val="Char1"/>
          <w:rFonts w:hint="eastAsia"/>
          <w:rtl/>
        </w:rPr>
        <w:t>فِيهَا</w:t>
      </w:r>
      <w:r w:rsidR="00AC4640" w:rsidRPr="009C02EA">
        <w:rPr>
          <w:rStyle w:val="Char1"/>
          <w:rtl/>
        </w:rPr>
        <w:t xml:space="preserve"> </w:t>
      </w:r>
      <w:r w:rsidR="00AC4640" w:rsidRPr="009C02EA">
        <w:rPr>
          <w:rStyle w:val="Char1"/>
          <w:rFonts w:hint="eastAsia"/>
          <w:rtl/>
        </w:rPr>
        <w:t>وَيَس</w:t>
      </w:r>
      <w:r w:rsidR="00AC4640" w:rsidRPr="009C02EA">
        <w:rPr>
          <w:rStyle w:val="Char1"/>
          <w:rFonts w:hint="cs"/>
          <w:rtl/>
        </w:rPr>
        <w:t>ۡ</w:t>
      </w:r>
      <w:r w:rsidR="00AC4640" w:rsidRPr="009C02EA">
        <w:rPr>
          <w:rStyle w:val="Char1"/>
          <w:rFonts w:hint="eastAsia"/>
          <w:rtl/>
        </w:rPr>
        <w:t>فِكُ</w:t>
      </w:r>
      <w:r w:rsidR="00AC4640" w:rsidRPr="009C02EA">
        <w:rPr>
          <w:rStyle w:val="Char1"/>
          <w:rtl/>
        </w:rPr>
        <w:t xml:space="preserve"> </w:t>
      </w:r>
      <w:r w:rsidR="00AC4640" w:rsidRPr="009C02EA">
        <w:rPr>
          <w:rStyle w:val="Char1"/>
          <w:rFonts w:hint="cs"/>
          <w:rtl/>
        </w:rPr>
        <w:t>ٱ</w:t>
      </w:r>
      <w:r w:rsidR="00AC4640" w:rsidRPr="009C02EA">
        <w:rPr>
          <w:rStyle w:val="Char1"/>
          <w:rFonts w:hint="eastAsia"/>
          <w:rtl/>
        </w:rPr>
        <w:t>لدِّمَا</w:t>
      </w:r>
      <w:r w:rsidR="00AC4640" w:rsidRPr="009C02EA">
        <w:rPr>
          <w:rStyle w:val="Char1"/>
          <w:rFonts w:hint="cs"/>
          <w:rtl/>
        </w:rPr>
        <w:t>ٓ</w:t>
      </w:r>
      <w:r w:rsidR="00AC4640" w:rsidRPr="009C02EA">
        <w:rPr>
          <w:rStyle w:val="Char1"/>
          <w:rFonts w:hint="eastAsia"/>
          <w:rtl/>
        </w:rPr>
        <w:t>ءَ</w:t>
      </w:r>
      <w:r w:rsidR="00AC4640" w:rsidRPr="009C02EA">
        <w:rPr>
          <w:rStyle w:val="Char1"/>
          <w:rtl/>
        </w:rPr>
        <w:t xml:space="preserve"> </w:t>
      </w:r>
      <w:r w:rsidR="00AC4640" w:rsidRPr="009C02EA">
        <w:rPr>
          <w:rStyle w:val="Char1"/>
          <w:rFonts w:hint="eastAsia"/>
          <w:rtl/>
        </w:rPr>
        <w:t>وَنَح</w:t>
      </w:r>
      <w:r w:rsidR="00AC4640" w:rsidRPr="009C02EA">
        <w:rPr>
          <w:rStyle w:val="Char1"/>
          <w:rFonts w:hint="cs"/>
          <w:rtl/>
        </w:rPr>
        <w:t>ۡ</w:t>
      </w:r>
      <w:r w:rsidR="00AC4640" w:rsidRPr="009C02EA">
        <w:rPr>
          <w:rStyle w:val="Char1"/>
          <w:rFonts w:hint="eastAsia"/>
          <w:rtl/>
        </w:rPr>
        <w:t>نُ</w:t>
      </w:r>
      <w:r w:rsidR="00AC4640" w:rsidRPr="009C02EA">
        <w:rPr>
          <w:rStyle w:val="Char1"/>
          <w:rtl/>
        </w:rPr>
        <w:t xml:space="preserve"> </w:t>
      </w:r>
      <w:r w:rsidR="00AC4640" w:rsidRPr="009C02EA">
        <w:rPr>
          <w:rStyle w:val="Char1"/>
          <w:rFonts w:hint="eastAsia"/>
          <w:rtl/>
        </w:rPr>
        <w:t>نُسَبِّحُ</w:t>
      </w:r>
      <w:r w:rsidR="00AC4640" w:rsidRPr="009C02EA">
        <w:rPr>
          <w:rStyle w:val="Char1"/>
          <w:rtl/>
        </w:rPr>
        <w:t xml:space="preserve"> </w:t>
      </w:r>
      <w:r w:rsidR="00AC4640" w:rsidRPr="009C02EA">
        <w:rPr>
          <w:rStyle w:val="Char1"/>
          <w:rFonts w:hint="eastAsia"/>
          <w:rtl/>
        </w:rPr>
        <w:t>بِحَم</w:t>
      </w:r>
      <w:r w:rsidR="00AC4640" w:rsidRPr="009C02EA">
        <w:rPr>
          <w:rStyle w:val="Char1"/>
          <w:rFonts w:hint="cs"/>
          <w:rtl/>
        </w:rPr>
        <w:t>ۡ</w:t>
      </w:r>
      <w:r w:rsidR="00AC4640" w:rsidRPr="009C02EA">
        <w:rPr>
          <w:rStyle w:val="Char1"/>
          <w:rFonts w:hint="eastAsia"/>
          <w:rtl/>
        </w:rPr>
        <w:t>دِكَ</w:t>
      </w:r>
      <w:r w:rsidR="00AC4640" w:rsidRPr="009C02EA">
        <w:rPr>
          <w:rStyle w:val="Char1"/>
          <w:rtl/>
        </w:rPr>
        <w:t xml:space="preserve"> </w:t>
      </w:r>
      <w:r w:rsidR="00AC4640" w:rsidRPr="009C02EA">
        <w:rPr>
          <w:rStyle w:val="Char1"/>
          <w:rFonts w:hint="eastAsia"/>
          <w:rtl/>
        </w:rPr>
        <w:t>وَنُقَدِّسُ</w:t>
      </w:r>
      <w:r w:rsidR="00AC4640" w:rsidRPr="009C02EA">
        <w:rPr>
          <w:rStyle w:val="Char1"/>
          <w:rtl/>
        </w:rPr>
        <w:t xml:space="preserve"> </w:t>
      </w:r>
      <w:r w:rsidR="00AC4640" w:rsidRPr="009C02EA">
        <w:rPr>
          <w:rStyle w:val="Char1"/>
          <w:rFonts w:hint="eastAsia"/>
          <w:rtl/>
        </w:rPr>
        <w:t>لَكَ</w:t>
      </w:r>
      <w:r w:rsidR="00AC4640" w:rsidRPr="009C02EA">
        <w:rPr>
          <w:rStyle w:val="Char1"/>
          <w:rFonts w:hint="cs"/>
          <w:rtl/>
        </w:rPr>
        <w:t>ۖ</w:t>
      </w:r>
      <w:r w:rsidR="00AC4640" w:rsidRPr="009C02EA">
        <w:rPr>
          <w:rStyle w:val="Char1"/>
          <w:rtl/>
        </w:rPr>
        <w:t xml:space="preserve"> </w:t>
      </w:r>
      <w:r w:rsidR="00AC4640" w:rsidRPr="009C02EA">
        <w:rPr>
          <w:rStyle w:val="Char1"/>
          <w:rFonts w:hint="eastAsia"/>
          <w:rtl/>
        </w:rPr>
        <w:t>قَالَ</w:t>
      </w:r>
      <w:r w:rsidR="00AC4640" w:rsidRPr="009C02EA">
        <w:rPr>
          <w:rStyle w:val="Char1"/>
          <w:rtl/>
        </w:rPr>
        <w:t xml:space="preserve"> </w:t>
      </w:r>
      <w:r w:rsidR="00AC4640" w:rsidRPr="009C02EA">
        <w:rPr>
          <w:rStyle w:val="Char1"/>
          <w:rFonts w:hint="eastAsia"/>
          <w:rtl/>
        </w:rPr>
        <w:t>إِنِّي</w:t>
      </w:r>
      <w:r w:rsidR="00AC4640" w:rsidRPr="009C02EA">
        <w:rPr>
          <w:rStyle w:val="Char1"/>
          <w:rFonts w:hint="cs"/>
          <w:rtl/>
        </w:rPr>
        <w:t>ٓ</w:t>
      </w:r>
      <w:r w:rsidR="00AC4640" w:rsidRPr="009C02EA">
        <w:rPr>
          <w:rStyle w:val="Char1"/>
          <w:rtl/>
        </w:rPr>
        <w:t xml:space="preserve"> </w:t>
      </w:r>
      <w:r w:rsidR="00AC4640" w:rsidRPr="009C02EA">
        <w:rPr>
          <w:rStyle w:val="Char1"/>
          <w:rFonts w:hint="eastAsia"/>
          <w:rtl/>
        </w:rPr>
        <w:t>أَع</w:t>
      </w:r>
      <w:r w:rsidR="00AC4640" w:rsidRPr="009C02EA">
        <w:rPr>
          <w:rStyle w:val="Char1"/>
          <w:rFonts w:hint="cs"/>
          <w:rtl/>
        </w:rPr>
        <w:t>ۡ</w:t>
      </w:r>
      <w:r w:rsidR="00AC4640" w:rsidRPr="009C02EA">
        <w:rPr>
          <w:rStyle w:val="Char1"/>
          <w:rFonts w:hint="eastAsia"/>
          <w:rtl/>
        </w:rPr>
        <w:t>لَمُ</w:t>
      </w:r>
      <w:r w:rsidR="00AC4640" w:rsidRPr="009C02EA">
        <w:rPr>
          <w:rStyle w:val="Char1"/>
          <w:rtl/>
        </w:rPr>
        <w:t xml:space="preserve"> </w:t>
      </w:r>
      <w:r w:rsidR="00AC4640" w:rsidRPr="009C02EA">
        <w:rPr>
          <w:rStyle w:val="Char1"/>
          <w:rFonts w:hint="eastAsia"/>
          <w:rtl/>
        </w:rPr>
        <w:t>مَا</w:t>
      </w:r>
      <w:r w:rsidR="00AC4640" w:rsidRPr="009C02EA">
        <w:rPr>
          <w:rStyle w:val="Char1"/>
          <w:rtl/>
        </w:rPr>
        <w:t xml:space="preserve"> </w:t>
      </w:r>
      <w:r w:rsidR="00AC4640" w:rsidRPr="009C02EA">
        <w:rPr>
          <w:rStyle w:val="Char1"/>
          <w:rFonts w:hint="eastAsia"/>
          <w:rtl/>
        </w:rPr>
        <w:t>لَا</w:t>
      </w:r>
      <w:r w:rsidR="00AC4640" w:rsidRPr="009C02EA">
        <w:rPr>
          <w:rStyle w:val="Char1"/>
          <w:rtl/>
        </w:rPr>
        <w:t xml:space="preserve"> </w:t>
      </w:r>
      <w:r w:rsidR="00AC4640" w:rsidRPr="009C02EA">
        <w:rPr>
          <w:rStyle w:val="Char1"/>
          <w:rFonts w:hint="eastAsia"/>
          <w:rtl/>
        </w:rPr>
        <w:t>تَع</w:t>
      </w:r>
      <w:r w:rsidR="00AC4640" w:rsidRPr="009C02EA">
        <w:rPr>
          <w:rStyle w:val="Char1"/>
          <w:rFonts w:hint="cs"/>
          <w:rtl/>
        </w:rPr>
        <w:t>ۡ</w:t>
      </w:r>
      <w:r w:rsidR="00AC4640" w:rsidRPr="009C02EA">
        <w:rPr>
          <w:rStyle w:val="Char1"/>
          <w:rFonts w:hint="eastAsia"/>
          <w:rtl/>
        </w:rPr>
        <w:t>لَمُونَ</w:t>
      </w:r>
      <w:r w:rsidRPr="009C02EA">
        <w:rPr>
          <w:rStyle w:val="Char1"/>
          <w:lang w:bidi="ar-SA"/>
        </w:rPr>
        <w:sym w:font="HQPB5" w:char="F074"/>
      </w:r>
      <w:r w:rsidRPr="009C02EA">
        <w:rPr>
          <w:rStyle w:val="Char1"/>
          <w:lang w:bidi="ar-SA"/>
        </w:rPr>
        <w:sym w:font="HQPB2" w:char="F062"/>
      </w:r>
      <w:r w:rsidRPr="009C02EA">
        <w:rPr>
          <w:rStyle w:val="Char1"/>
          <w:lang w:bidi="ar-SA"/>
        </w:rPr>
        <w:sym w:font="HQPB2" w:char="F071"/>
      </w:r>
      <w:r w:rsidRPr="009C02EA">
        <w:rPr>
          <w:rStyle w:val="Char1"/>
          <w:lang w:bidi="ar-SA"/>
        </w:rPr>
        <w:sym w:font="HQPB4" w:char="F0DF"/>
      </w:r>
      <w:r w:rsidRPr="009C02EA">
        <w:rPr>
          <w:rStyle w:val="Char1"/>
          <w:lang w:bidi="ar-SA"/>
        </w:rPr>
        <w:sym w:font="HQPB2" w:char="F04A"/>
      </w:r>
      <w:r w:rsidRPr="009C02EA">
        <w:rPr>
          <w:rStyle w:val="Char1"/>
          <w:lang w:bidi="ar-SA"/>
        </w:rPr>
        <w:sym w:font="HQPB5" w:char="F06E"/>
      </w:r>
      <w:r w:rsidRPr="009C02EA">
        <w:rPr>
          <w:rStyle w:val="Char1"/>
          <w:lang w:bidi="ar-SA"/>
        </w:rPr>
        <w:sym w:font="HQPB2" w:char="F03D"/>
      </w:r>
      <w:r w:rsidRPr="009C02EA">
        <w:rPr>
          <w:rStyle w:val="Char1"/>
          <w:lang w:bidi="ar-SA"/>
        </w:rPr>
        <w:sym w:font="HQPB4" w:char="F0F7"/>
      </w:r>
      <w:r w:rsidRPr="009C02EA">
        <w:rPr>
          <w:rStyle w:val="Char1"/>
          <w:lang w:bidi="ar-SA"/>
        </w:rPr>
        <w:sym w:font="HQPB1" w:char="F0E8"/>
      </w:r>
      <w:r w:rsidRPr="009C02EA">
        <w:rPr>
          <w:rStyle w:val="Char1"/>
          <w:lang w:bidi="ar-SA"/>
        </w:rPr>
        <w:sym w:font="HQPB5" w:char="F073"/>
      </w:r>
      <w:r w:rsidRPr="009C02EA">
        <w:rPr>
          <w:rStyle w:val="Char1"/>
          <w:lang w:bidi="ar-SA"/>
        </w:rPr>
        <w:sym w:font="HQPB1" w:char="F03F"/>
      </w:r>
      <w:r w:rsidR="00AB1A76" w:rsidRPr="00AB1A76">
        <w:rPr>
          <w:rFonts w:cs="KFGQPC Uthman Taha Naskh"/>
          <w:rtl/>
          <w:lang w:bidi="ar-SA"/>
        </w:rPr>
        <w:t>﴾</w:t>
      </w:r>
      <w:r w:rsidRPr="009C02EA">
        <w:rPr>
          <w:rtl/>
          <w:lang w:bidi="ar-SA"/>
        </w:rPr>
        <w:t xml:space="preserve"> یعنی: «آیا کسی را در زمین قرار می</w:t>
      </w:r>
      <w:r w:rsidRPr="009C02EA">
        <w:rPr>
          <w:rtl/>
          <w:lang w:bidi="ar-SA"/>
        </w:rPr>
        <w:softHyphen/>
        <w:t>دهی که در آن فساد می</w:t>
      </w:r>
      <w:r w:rsidRPr="009C02EA">
        <w:rPr>
          <w:rtl/>
          <w:lang w:bidi="ar-SA"/>
        </w:rPr>
        <w:softHyphen/>
        <w:t>کند و خون به راه می</w:t>
      </w:r>
      <w:r w:rsidRPr="009C02EA">
        <w:rPr>
          <w:rtl/>
          <w:lang w:bidi="ar-SA"/>
        </w:rPr>
        <w:softHyphen/>
        <w:t>اندازد؟ و ما، تو را به‌پاکی می</w:t>
      </w:r>
      <w:r w:rsidRPr="009C02EA">
        <w:rPr>
          <w:rtl/>
          <w:lang w:bidi="ar-SA"/>
        </w:rPr>
        <w:softHyphen/>
        <w:t>ستاییم و تو را به بزرگی یاد می</w:t>
      </w:r>
      <w:r w:rsidRPr="009C02EA">
        <w:rPr>
          <w:rtl/>
          <w:lang w:bidi="ar-SA"/>
        </w:rPr>
        <w:softHyphen/>
        <w:t>کنیم. (الله) فرمود: من، حقایقی می</w:t>
      </w:r>
      <w:r w:rsidRPr="009C02EA">
        <w:rPr>
          <w:rtl/>
          <w:lang w:bidi="ar-SA"/>
        </w:rPr>
        <w:softHyphen/>
        <w:t>دانم که شما نمی</w:t>
      </w:r>
      <w:r w:rsidRPr="009C02EA">
        <w:rPr>
          <w:rtl/>
          <w:lang w:bidi="ar-SA"/>
        </w:rPr>
        <w:softHyphen/>
        <w:t>دانید». بدین‌سان الله متعال، جنسِ بشر را آفرید و پیامبران و فرستادگانی از میانِ آنها برانگیخت و صدیقان، شهیدان و صالحانی در میانشان قرار داد.</w:t>
      </w:r>
    </w:p>
    <w:p w:rsidR="00DF5508" w:rsidRPr="009C02EA" w:rsidRDefault="00DF5508" w:rsidP="005F5124">
      <w:pPr>
        <w:numPr>
          <w:ilvl w:val="0"/>
          <w:numId w:val="17"/>
        </w:numPr>
        <w:ind w:left="641" w:hanging="357"/>
        <w:rPr>
          <w:lang w:bidi="ar-SA"/>
        </w:rPr>
      </w:pPr>
      <w:r w:rsidRPr="009C02EA">
        <w:rPr>
          <w:rtl/>
          <w:lang w:bidi="ar-SA"/>
        </w:rPr>
        <w:t>فرشتگان، دارای جسم‌اند و ارواحی بدون پیکر نیستند؛ زیرا نشسته بودند و این، نشان می‌دهد که دارای جسم هستند. هم‌چنین پیامبر</w:t>
      </w:r>
      <w:r w:rsidRPr="009C02EA">
        <w:rPr>
          <w:lang w:bidi="ar-SA"/>
        </w:rPr>
        <w:sym w:font="AGA Arabesque" w:char="F072"/>
      </w:r>
      <w:r w:rsidRPr="009C02EA">
        <w:rPr>
          <w:rtl/>
          <w:lang w:bidi="ar-SA"/>
        </w:rPr>
        <w:t xml:space="preserve"> جبرئیل</w:t>
      </w:r>
      <w:r w:rsidRPr="009C02EA">
        <w:rPr>
          <w:lang w:bidi="ar-SA"/>
        </w:rPr>
        <w:sym w:font="AGA Arabesque" w:char="F075"/>
      </w:r>
      <w:r w:rsidRPr="009C02EA">
        <w:rPr>
          <w:rtl/>
          <w:lang w:bidi="ar-SA"/>
        </w:rPr>
        <w:t xml:space="preserve"> را با شکل و قیافه‌ی اصلی‌اش که ششصد بال دارد و افق را گرفته بود، مشاهده فرمود. الله متعال می‌فرماید:</w:t>
      </w:r>
    </w:p>
    <w:p w:rsidR="00DF5508" w:rsidRPr="009C02EA" w:rsidRDefault="00AB1A76" w:rsidP="00AC4640">
      <w:pPr>
        <w:pStyle w:val="a0"/>
        <w:rPr>
          <w:rtl/>
          <w:lang w:bidi="ar-SA"/>
        </w:rPr>
      </w:pPr>
      <w:r w:rsidRPr="009C02EA">
        <w:rPr>
          <w:rFonts w:ascii="KFGQPC Uthman Taha Naskh" w:cs="KFGQPC Uthman Taha Naskh" w:hint="cs"/>
          <w:rtl/>
          <w:lang w:val="en-MY" w:eastAsia="en-MY" w:bidi="ar-SA"/>
        </w:rPr>
        <w:t>﴿</w:t>
      </w:r>
      <w:r w:rsidR="00AC4640" w:rsidRPr="009C02EA">
        <w:rPr>
          <w:rFonts w:ascii="KFGQPC Uthmanic Script HAFS" w:hint="eastAsia"/>
          <w:rtl/>
          <w:lang w:val="en-MY" w:eastAsia="en-MY" w:bidi="ar-SA"/>
        </w:rPr>
        <w:t>جَاعِلِ</w:t>
      </w:r>
      <w:r w:rsidR="00AC4640" w:rsidRPr="009C02EA">
        <w:rPr>
          <w:rFonts w:ascii="KFGQPC Uthmanic Script HAFS"/>
          <w:rtl/>
          <w:lang w:val="en-MY" w:eastAsia="en-MY" w:bidi="ar-SA"/>
        </w:rPr>
        <w:t xml:space="preserve"> </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مَلَ</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ئِكَةِ</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رُسُلًا</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أُوْلِي</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أَج</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نِحَة</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مَّث</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نَى</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وَثُلَ</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ثَ</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وَرُبَ</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عَ</w:t>
      </w:r>
      <w:r w:rsidRPr="009C02EA">
        <w:rPr>
          <w:rFonts w:ascii="KFGQPC Uthman Taha Naskh" w:cs="KFGQPC Uthman Taha Naskh" w:hint="cs"/>
          <w:rtl/>
          <w:lang w:val="en-MY" w:eastAsia="en-MY" w:bidi="ar-SA"/>
        </w:rPr>
        <w:t>﴾</w:t>
      </w:r>
      <w:r w:rsidR="00AC4640" w:rsidRPr="009C02EA">
        <w:rPr>
          <w:rFonts w:ascii="KFGQPC Uthman Taha Naskh" w:cs="KFGQPC Uthman Taha Naskh"/>
          <w:rtl/>
          <w:lang w:val="en-MY" w:eastAsia="en-MY" w:bidi="ar-SA"/>
        </w:rPr>
        <w:t xml:space="preserve"> </w:t>
      </w:r>
      <w:r w:rsidR="00AC4640" w:rsidRPr="009C02EA">
        <w:rPr>
          <w:rFonts w:ascii="KFGQPC Uthman Taha Naskh" w:cs="KFGQPC Uthman Taha Naskh" w:hint="cs"/>
          <w:rtl/>
          <w:lang w:val="en-MY" w:eastAsia="en-MY" w:bidi="ar-SA"/>
        </w:rPr>
        <w:tab/>
      </w:r>
      <w:r w:rsidR="00AC4640" w:rsidRPr="009C02EA">
        <w:rPr>
          <w:rStyle w:val="Char9"/>
          <w:rtl/>
        </w:rPr>
        <w:t>[</w:t>
      </w:r>
      <w:r w:rsidR="00AC4640" w:rsidRPr="009C02EA">
        <w:rPr>
          <w:rStyle w:val="Char9"/>
          <w:rFonts w:hint="eastAsia"/>
          <w:rtl/>
        </w:rPr>
        <w:t>فاطر</w:t>
      </w:r>
      <w:r w:rsidR="00AC4640" w:rsidRPr="009C02EA">
        <w:rPr>
          <w:rStyle w:val="Char9"/>
          <w:rtl/>
        </w:rPr>
        <w:t xml:space="preserve">: </w:t>
      </w:r>
      <w:r w:rsidR="00AC4640" w:rsidRPr="009C02EA">
        <w:rPr>
          <w:rStyle w:val="Char9"/>
          <w:rFonts w:hint="cs"/>
          <w:rtl/>
        </w:rPr>
        <w:t>١</w:t>
      </w:r>
      <w:r w:rsidR="00AC4640" w:rsidRPr="009C02EA">
        <w:rPr>
          <w:rStyle w:val="Char9"/>
          <w:rtl/>
        </w:rPr>
        <w:t>]</w:t>
      </w:r>
      <w:r w:rsidR="00AC4640"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(ذاتی که) فرشتگان را پیام‌آور و دارای بال‌های دوگانه، سه‌گانه و چهارگانه قرار داده است.</w:t>
      </w:r>
    </w:p>
    <w:p w:rsidR="00DF5508" w:rsidRPr="009C02EA" w:rsidRDefault="00DF5508" w:rsidP="00EE392F">
      <w:pPr>
        <w:pStyle w:val="ListParagraph"/>
        <w:ind w:left="-3" w:firstLine="389"/>
        <w:rPr>
          <w:rtl/>
          <w:lang w:bidi="ar-SA"/>
        </w:rPr>
      </w:pPr>
      <w:r w:rsidRPr="009C02EA">
        <w:rPr>
          <w:rtl/>
          <w:lang w:bidi="ar-SA"/>
        </w:rPr>
        <w:t>لذا فرشتگان دارای جسم‌اند؛ گرچه الله متعال آن‌ها را از چشمان ما پنهان ساخته و جهانشان را جهانی نهان قرار داده است. همان‌گونه که جن‌ها نیز دارای جسم‌ هستند؛ اما از نگاهِ ما پنهان‌اند و در جهانی نهان زندگی می‌کنند. البته فرشتگان گاه به صورتِ انسان، ظاهر می‌شوند؛ چنان‌که جبرئیل</w:t>
      </w:r>
      <w:r w:rsidRPr="009C02EA">
        <w:rPr>
          <w:lang w:bidi="ar-SA"/>
        </w:rPr>
        <w:sym w:font="AGA Arabesque" w:char="F075"/>
      </w:r>
      <w:r w:rsidRPr="009C02EA">
        <w:rPr>
          <w:rtl/>
          <w:lang w:bidi="ar-SA"/>
        </w:rPr>
        <w:t xml:space="preserve"> یک‌بار در شکل و قیافه‌ی «دحیه‌ی کلبی» نزد پیامبر</w:t>
      </w:r>
      <w:r w:rsidRPr="009C02EA">
        <w:rPr>
          <w:lang w:bidi="ar-SA"/>
        </w:rPr>
        <w:sym w:font="AGA Arabesque" w:char="F072"/>
      </w:r>
      <w:r w:rsidRPr="009C02EA">
        <w:rPr>
          <w:rtl/>
          <w:lang w:bidi="ar-SA"/>
        </w:rPr>
        <w:t xml:space="preserve"> آمد و باری دیگر در شکل و قیافه‌ی مردی غریب و ناآشنا که نه آثار سفر بر او نمایان بود و نه صحابه</w:t>
      </w:r>
      <w:r w:rsidRPr="009C02EA">
        <w:rPr>
          <w:lang w:bidi="ar-SA"/>
        </w:rPr>
        <w:sym w:font="AGA Arabesque" w:char="F079"/>
      </w:r>
      <w:r w:rsidRPr="009C02EA">
        <w:rPr>
          <w:rtl/>
          <w:lang w:bidi="ar-SA"/>
        </w:rPr>
        <w:t xml:space="preserve"> او را می‌شناختند؛ بلکه لباس‌های سفید و موهای سیاهی داشت. وی در آن شکل و قیافه روبه‌روی پیامبر</w:t>
      </w:r>
      <w:r w:rsidRPr="009C02EA">
        <w:rPr>
          <w:lang w:bidi="ar-SA"/>
        </w:rPr>
        <w:sym w:font="AGA Arabesque" w:char="F072"/>
      </w:r>
      <w:r w:rsidRPr="009C02EA">
        <w:rPr>
          <w:rtl/>
          <w:lang w:bidi="ar-SA"/>
        </w:rPr>
        <w:t xml:space="preserve"> نشست و از ایشان درباره‌ی اسلام، ایمان، احسان و زمانِ برپا شدن قیامت و نشانه‌های آن سؤال کرد.</w:t>
      </w:r>
    </w:p>
    <w:p w:rsidR="00DF5508" w:rsidRPr="009C02EA" w:rsidRDefault="00DF5508" w:rsidP="00EE392F">
      <w:pPr>
        <w:pStyle w:val="ListParagraph"/>
        <w:ind w:left="-3" w:firstLine="389"/>
        <w:rPr>
          <w:rtl/>
          <w:lang w:bidi="ar-SA"/>
        </w:rPr>
      </w:pPr>
      <w:r w:rsidRPr="009C02EA">
        <w:rPr>
          <w:rtl/>
          <w:lang w:bidi="ar-SA"/>
        </w:rPr>
        <w:t>از این حدیث هم‌چنین درمی‌یابیم که:</w:t>
      </w:r>
    </w:p>
    <w:p w:rsidR="00DF5508" w:rsidRPr="009C02EA" w:rsidRDefault="00DF5508" w:rsidP="00EE392F">
      <w:pPr>
        <w:numPr>
          <w:ilvl w:val="0"/>
          <w:numId w:val="3"/>
        </w:numPr>
        <w:ind w:left="641" w:hanging="357"/>
        <w:rPr>
          <w:lang w:bidi="ar-SA"/>
        </w:rPr>
      </w:pPr>
      <w:r w:rsidRPr="009C02EA">
        <w:rPr>
          <w:rtl/>
          <w:lang w:bidi="ar-SA"/>
        </w:rPr>
        <w:t xml:space="preserve">سنت است: اگر طرفِ مقابل که به او سلام می‌کنیم، یک نفر است، برای سلام کردن عبارتِ </w:t>
      </w:r>
      <w:r w:rsidRPr="009C02EA">
        <w:rPr>
          <w:rStyle w:val="Char3"/>
          <w:rtl/>
          <w:lang w:bidi="ar-SA"/>
        </w:rPr>
        <w:t>«السلام علیک»</w:t>
      </w:r>
      <w:r w:rsidRPr="009C02EA">
        <w:rPr>
          <w:rtl/>
          <w:lang w:bidi="ar-SA"/>
        </w:rPr>
        <w:t xml:space="preserve"> را به‌کار بریم و اگر چند نفر بودند، بگوییم: </w:t>
      </w:r>
      <w:r w:rsidRPr="009C02EA">
        <w:rPr>
          <w:rStyle w:val="Char3"/>
          <w:rtl/>
          <w:lang w:bidi="ar-SA"/>
        </w:rPr>
        <w:t>«السلام علیکم»</w:t>
      </w:r>
      <w:r w:rsidRPr="009C02EA">
        <w:rPr>
          <w:rtl/>
          <w:lang w:bidi="ar-SA"/>
        </w:rPr>
        <w:t>.</w:t>
      </w:r>
    </w:p>
    <w:p w:rsidR="00DF5508" w:rsidRPr="009C02EA" w:rsidRDefault="00DF5508" w:rsidP="00EE392F">
      <w:pPr>
        <w:numPr>
          <w:ilvl w:val="0"/>
          <w:numId w:val="3"/>
        </w:numPr>
        <w:ind w:left="641" w:hanging="357"/>
        <w:rPr>
          <w:lang w:bidi="ar-SA"/>
        </w:rPr>
      </w:pPr>
      <w:r w:rsidRPr="009C02EA">
        <w:rPr>
          <w:rtl/>
          <w:lang w:bidi="ar-SA"/>
        </w:rPr>
        <w:t>در این حدیث بدین نکته اشاره شده است که فرشتگان به فرمانِ الله متعال روش سلام کردن را به آدم</w:t>
      </w:r>
      <w:r w:rsidRPr="009C02EA">
        <w:rPr>
          <w:lang w:bidi="ar-SA"/>
        </w:rPr>
        <w:sym w:font="AGA Arabesque" w:char="F075"/>
      </w:r>
      <w:r w:rsidRPr="009C02EA">
        <w:rPr>
          <w:rtl/>
          <w:lang w:bidi="ar-SA"/>
        </w:rPr>
        <w:t xml:space="preserve"> آموختند. چنان‌که الله متعال به آدم فرمود: «این، (روشِ) سلامِ تو و فرزندان توست». البته به‌ظاهر در سخن فرشتگان در جوابِ سلام آدم</w:t>
      </w:r>
      <w:r w:rsidRPr="009C02EA">
        <w:rPr>
          <w:lang w:bidi="ar-SA"/>
        </w:rPr>
        <w:sym w:font="AGA Arabesque" w:char="F075"/>
      </w:r>
      <w:r w:rsidRPr="009C02EA">
        <w:rPr>
          <w:rtl/>
          <w:lang w:bidi="ar-SA"/>
        </w:rPr>
        <w:t xml:space="preserve">، این اشکال وجود دارد که گفتند: </w:t>
      </w:r>
      <w:r w:rsidRPr="009C02EA">
        <w:rPr>
          <w:rStyle w:val="Char3"/>
          <w:rtl/>
          <w:lang w:bidi="ar-SA"/>
        </w:rPr>
        <w:t>«السَّلامُ عَلَيْكَ وَرَحْمةُ الله»</w:t>
      </w:r>
      <w:r w:rsidRPr="009C02EA">
        <w:rPr>
          <w:rtl/>
          <w:lang w:bidi="ar-SA"/>
        </w:rPr>
        <w:t xml:space="preserve">؛ در صورتی که باید خبر را مقدم می‌داشتند و می‌گفتند: </w:t>
      </w:r>
      <w:r w:rsidRPr="009C02EA">
        <w:rPr>
          <w:rStyle w:val="Char3"/>
          <w:rtl/>
          <w:lang w:bidi="ar-SA"/>
        </w:rPr>
        <w:t>«عَلَيْكَ السَّلامُ وَرَحْمةُ الله»</w:t>
      </w:r>
      <w:r w:rsidRPr="009C02EA">
        <w:rPr>
          <w:rtl/>
          <w:lang w:bidi="ar-SA"/>
        </w:rPr>
        <w:t xml:space="preserve">. پاسخِ این اشکال در دو مورد خلاصه می‌شود: یا فرشتگان می‌خواستند روش سلام کردن را به آدم بیاموزند، نه روش جوابِ سلام را؛ و یا شریعت بر خلافِ روش فرشتگان، بدین نکته رهنمون شده است که در جواب سلام، خبر را مقدم قرار دهیم و بگوییم: </w:t>
      </w:r>
      <w:r w:rsidRPr="009C02EA">
        <w:rPr>
          <w:rStyle w:val="Char3"/>
          <w:rtl/>
          <w:lang w:bidi="ar-SA"/>
        </w:rPr>
        <w:t>«عَلَيْكَ السَّلامُ وَرَحْمةُ الله»</w:t>
      </w:r>
      <w:r w:rsidRPr="009C02EA">
        <w:rPr>
          <w:rtl/>
          <w:lang w:bidi="ar-SA"/>
        </w:rPr>
        <w:t>.</w:t>
      </w:r>
    </w:p>
    <w:p w:rsidR="00DF5508" w:rsidRPr="009C02EA" w:rsidRDefault="00DF5508" w:rsidP="00AC4640">
      <w:pPr>
        <w:numPr>
          <w:ilvl w:val="0"/>
          <w:numId w:val="3"/>
        </w:numPr>
        <w:ind w:left="641" w:hanging="357"/>
        <w:rPr>
          <w:lang w:bidi="ar-SA"/>
        </w:rPr>
      </w:pPr>
      <w:r w:rsidRPr="009C02EA">
        <w:rPr>
          <w:rtl/>
          <w:lang w:bidi="ar-SA"/>
        </w:rPr>
        <w:t xml:space="preserve">بهتر است که انسان در جوابِ سلام، عبارتِ </w:t>
      </w:r>
      <w:r w:rsidRPr="009C02EA">
        <w:rPr>
          <w:rStyle w:val="Char3"/>
          <w:rtl/>
          <w:lang w:bidi="ar-SA"/>
        </w:rPr>
        <w:t>«وَرَحْمةُالله»</w:t>
      </w:r>
      <w:r w:rsidRPr="009C02EA">
        <w:rPr>
          <w:rtl/>
          <w:lang w:bidi="ar-SA"/>
        </w:rPr>
        <w:t xml:space="preserve"> را به سلامِ سلام‌کننده اضافه کند؛ زیرا فرشتگان، همین کار را کردند. الله متعال نیز می‌فرماید: </w:t>
      </w:r>
      <w:r w:rsidR="00AB1A76" w:rsidRPr="00AB1A76">
        <w:rPr>
          <w:rFonts w:cs="KFGQPC Uthman Taha Naskh"/>
          <w:rtl/>
          <w:lang w:bidi="ar-SA"/>
        </w:rPr>
        <w:t>﴿</w:t>
      </w:r>
      <w:r w:rsidR="00AC4640" w:rsidRPr="009C02EA">
        <w:rPr>
          <w:rStyle w:val="Char1"/>
          <w:rFonts w:hint="eastAsia"/>
          <w:rtl/>
        </w:rPr>
        <w:t>فَحَيُّواْ</w:t>
      </w:r>
      <w:r w:rsidR="00AC4640" w:rsidRPr="009C02EA">
        <w:rPr>
          <w:rStyle w:val="Char1"/>
          <w:rtl/>
        </w:rPr>
        <w:t xml:space="preserve"> </w:t>
      </w:r>
      <w:r w:rsidR="00AC4640" w:rsidRPr="009C02EA">
        <w:rPr>
          <w:rStyle w:val="Char1"/>
          <w:rFonts w:hint="eastAsia"/>
          <w:rtl/>
        </w:rPr>
        <w:t>بِأَح</w:t>
      </w:r>
      <w:r w:rsidR="00AC4640" w:rsidRPr="009C02EA">
        <w:rPr>
          <w:rStyle w:val="Char1"/>
          <w:rFonts w:hint="cs"/>
          <w:rtl/>
        </w:rPr>
        <w:t>ۡ</w:t>
      </w:r>
      <w:r w:rsidR="00AC4640" w:rsidRPr="009C02EA">
        <w:rPr>
          <w:rStyle w:val="Char1"/>
          <w:rFonts w:hint="eastAsia"/>
          <w:rtl/>
        </w:rPr>
        <w:t>سَنَ</w:t>
      </w:r>
      <w:r w:rsidR="00AC4640" w:rsidRPr="009C02EA">
        <w:rPr>
          <w:rStyle w:val="Char1"/>
          <w:rtl/>
        </w:rPr>
        <w:t xml:space="preserve"> </w:t>
      </w:r>
      <w:r w:rsidR="00AC4640" w:rsidRPr="009C02EA">
        <w:rPr>
          <w:rStyle w:val="Char1"/>
          <w:rFonts w:hint="eastAsia"/>
          <w:rtl/>
        </w:rPr>
        <w:t>مِن</w:t>
      </w:r>
      <w:r w:rsidR="00AC4640" w:rsidRPr="009C02EA">
        <w:rPr>
          <w:rStyle w:val="Char1"/>
          <w:rFonts w:hint="cs"/>
          <w:rtl/>
        </w:rPr>
        <w:t>ۡ</w:t>
      </w:r>
      <w:r w:rsidR="00AC4640" w:rsidRPr="009C02EA">
        <w:rPr>
          <w:rStyle w:val="Char1"/>
          <w:rFonts w:hint="eastAsia"/>
          <w:rtl/>
        </w:rPr>
        <w:t>هَا</w:t>
      </w:r>
      <w:r w:rsidR="00AC4640" w:rsidRPr="009C02EA">
        <w:rPr>
          <w:rStyle w:val="Char1"/>
          <w:rFonts w:hint="cs"/>
          <w:rtl/>
        </w:rPr>
        <w:t>ٓ</w:t>
      </w:r>
      <w:r w:rsidR="00AB1A76" w:rsidRPr="00AB1A76">
        <w:rPr>
          <w:rFonts w:cs="KFGQPC Uthman Taha Naskh"/>
          <w:rtl/>
          <w:lang w:bidi="ar-SA"/>
        </w:rPr>
        <w:t>﴾</w:t>
      </w:r>
      <w:r w:rsidRPr="009C02EA">
        <w:rPr>
          <w:rtl/>
          <w:lang w:bidi="ar-SA"/>
        </w:rPr>
        <w:t xml:space="preserve">؛ یعنی: «بهتر از آن را پاسخ دهید». به عبارتِ دیگر: جواب سلام باید از خودِ سلام، بهتر یا لااقل، همانند سلام باشد: </w:t>
      </w:r>
      <w:r w:rsidR="00AB1A76" w:rsidRPr="00AB1A76">
        <w:rPr>
          <w:rFonts w:cs="KFGQPC Uthman Taha Naskh"/>
          <w:rtl/>
          <w:lang w:bidi="ar-SA"/>
        </w:rPr>
        <w:t>﴿</w:t>
      </w:r>
      <w:r w:rsidR="00AC4640" w:rsidRPr="009C02EA">
        <w:rPr>
          <w:rStyle w:val="Char1"/>
          <w:rFonts w:hint="eastAsia"/>
          <w:rtl/>
        </w:rPr>
        <w:t>أَو</w:t>
      </w:r>
      <w:r w:rsidR="00AC4640" w:rsidRPr="009C02EA">
        <w:rPr>
          <w:rStyle w:val="Char1"/>
          <w:rFonts w:hint="cs"/>
          <w:rtl/>
        </w:rPr>
        <w:t>ۡ</w:t>
      </w:r>
      <w:r w:rsidR="00AC4640" w:rsidRPr="009C02EA">
        <w:rPr>
          <w:rStyle w:val="Char1"/>
          <w:rtl/>
        </w:rPr>
        <w:t xml:space="preserve"> </w:t>
      </w:r>
      <w:r w:rsidR="00AC4640" w:rsidRPr="009C02EA">
        <w:rPr>
          <w:rStyle w:val="Char1"/>
          <w:rFonts w:hint="eastAsia"/>
          <w:rtl/>
        </w:rPr>
        <w:t>رُدُّوهَا</w:t>
      </w:r>
      <w:r w:rsidR="00AC4640" w:rsidRPr="009C02EA">
        <w:rPr>
          <w:rStyle w:val="Char1"/>
          <w:rFonts w:hint="cs"/>
          <w:rtl/>
        </w:rPr>
        <w:t>ٓ</w:t>
      </w:r>
      <w:r w:rsidR="00AB1A76" w:rsidRPr="00AB1A76">
        <w:rPr>
          <w:rFonts w:cs="KFGQPC Uthman Taha Naskh"/>
          <w:rtl/>
          <w:lang w:bidi="ar-SA"/>
        </w:rPr>
        <w:t>﴾</w:t>
      </w:r>
      <w:r w:rsidRPr="009C02EA">
        <w:rPr>
          <w:rtl/>
          <w:lang w:bidi="ar-SA"/>
        </w:rPr>
        <w:t>؛ یعنی: «یا همانندِ آن را پاسخ دهید».</w:t>
      </w:r>
    </w:p>
    <w:p w:rsidR="00DF5508" w:rsidRPr="009C02EA" w:rsidRDefault="00DF5508" w:rsidP="00EE392F">
      <w:pPr>
        <w:pStyle w:val="ListParagraph"/>
        <w:ind w:left="-3" w:firstLine="389"/>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851- وعن أبي عُمارة البراء بن عازبٍ</w:t>
      </w:r>
      <w:r w:rsidRPr="009C02EA">
        <w:rPr>
          <w:rFonts w:cs="(M. Aiyada Ayoub ALKobaisi)"/>
          <w:rtl/>
          <w:lang w:bidi="ar-SA"/>
        </w:rPr>
        <w:t>$</w:t>
      </w:r>
      <w:r w:rsidRPr="009C02EA">
        <w:rPr>
          <w:rStyle w:val="Char4"/>
          <w:rtl/>
          <w:lang w:bidi="ar-SA"/>
        </w:rPr>
        <w:t xml:space="preserve"> قال: أَمَرَنا رسولُ الله</w:t>
      </w:r>
      <w:r w:rsidRPr="009C02EA">
        <w:rPr>
          <w:rStyle w:val="Char4"/>
          <w:b w:val="0"/>
          <w:bCs w:val="0"/>
          <w:rtl/>
          <w:lang w:bidi="ar-SA"/>
        </w:rPr>
        <w:sym w:font="AGA Arabesque" w:char="F072"/>
      </w:r>
      <w:r w:rsidRPr="009C02EA">
        <w:rPr>
          <w:rStyle w:val="Char4"/>
          <w:rtl/>
          <w:lang w:bidi="ar-SA"/>
        </w:rPr>
        <w:t xml:space="preserve"> بِسَبعٍ: «بِعَيادَةِ الَمرِيضِ، وَاتِّباع الجَنائزِ، وَتشْميتِ العَاطس، ونصرِ الضَّعِيفِ، وَعَوْنِ الْمَظْلومِ، وإفْشاءِ السَّلام، وإبرارِ الْمُقْسِمِ».</w:t>
      </w:r>
      <w:r w:rsidRPr="009C02EA">
        <w:rPr>
          <w:rFonts w:ascii="Traditional Arabic"/>
          <w:rtl/>
          <w:lang w:bidi="ar-SA"/>
        </w:rPr>
        <w:t xml:space="preserve"> [متفق عليه؛ این، لفظِ یکی از روایت‌های بخاری‌ست.]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ابوعُماره، براء بن عازب</w:t>
      </w:r>
      <w:r w:rsidRPr="009C02EA">
        <w:rPr>
          <w:rFonts w:cs="(M. Aiyada Ayoub ALKobaisi)"/>
          <w:rtl/>
          <w:lang w:bidi="ar-SA"/>
        </w:rPr>
        <w:t>$</w:t>
      </w:r>
      <w:r w:rsidRPr="009C02EA">
        <w:rPr>
          <w:rtl/>
          <w:lang w:bidi="ar-SA"/>
        </w:rPr>
        <w:t xml:space="preserve"> می گوید: رسول‌الله</w:t>
      </w:r>
      <w:r w:rsidRPr="009C02EA">
        <w:rPr>
          <w:lang w:bidi="ar-SA"/>
        </w:rPr>
        <w:sym w:font="AGA Arabesque" w:char="F072"/>
      </w:r>
      <w:r w:rsidRPr="009C02EA">
        <w:rPr>
          <w:rtl/>
          <w:lang w:bidi="ar-SA"/>
        </w:rPr>
        <w:t xml:space="preserve"> ما را به انجامِ هفت کار فرمان داد: «عیادتِ بیمار، تشییع جنازه، دعای خیر (و گفتن یرحمک‌الله) در جواب کسی که عطسه می‌زند، کمک کردن به ناتوان، یاری رساندن به مظلوم، ترویج و آشکار نمودنِ سلام، و عملی ساختنِ سوگندِ کسی که سوگند یاد مي‌كند».</w:t>
      </w:r>
    </w:p>
    <w:p w:rsidR="00DF5508" w:rsidRPr="009C02EA" w:rsidRDefault="00DF5508" w:rsidP="00933ABD">
      <w:pPr>
        <w:spacing w:before="180" w:line="228" w:lineRule="auto"/>
        <w:rPr>
          <w:rtl/>
          <w:lang w:bidi="ar-SA"/>
        </w:rPr>
      </w:pPr>
      <w:r w:rsidRPr="009C02EA">
        <w:rPr>
          <w:rStyle w:val="Char4"/>
          <w:rtl/>
          <w:lang w:bidi="ar-SA"/>
        </w:rPr>
        <w:t>852- وعن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«لا تَدْخُلُوا الجَنَّةَ حَتَّى تُؤْمِنُوا وَلا تُؤمِنوا حَتى تحَابُّوا، أَوَلا أدُلُّكُمْ عَلَى شَئٍ إذا فَعَلْتُمُوهُ تَحاَبَبْتُم؟ أفْشُوا السَّلام بَيْنَكُم».</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3"/>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«وارد بهشت نمی‌شوید تا این‌که ایمان داشته باشید و ایمان ندارید مگر زمانی که یک‌دیگر را دوست بدارید؛ آیا شما را به کاری راهنمایی کنم که اگر انجامش دهید، یک‌دیگر را دوست خواهید داشت؟ سلام گفتن به یک‌دیگر را در میان خود رواج دهید».</w:t>
      </w:r>
    </w:p>
    <w:p w:rsidR="00DF5508" w:rsidRPr="009C02EA" w:rsidRDefault="00DF5508" w:rsidP="00933ABD">
      <w:pPr>
        <w:autoSpaceDE w:val="0"/>
        <w:autoSpaceDN w:val="0"/>
        <w:adjustRightInd w:val="0"/>
        <w:spacing w:before="180" w:line="228" w:lineRule="auto"/>
        <w:rPr>
          <w:rFonts w:ascii="Traditional Arabic"/>
          <w:rtl/>
          <w:lang w:bidi="ar-SA"/>
        </w:rPr>
      </w:pPr>
      <w:r w:rsidRPr="009C02EA">
        <w:rPr>
          <w:rStyle w:val="Char4"/>
          <w:rtl/>
          <w:lang w:bidi="ar-SA"/>
        </w:rPr>
        <w:t>853- وعن أبي يوسف عبد الله بن سلام</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«يَا أيُّهَا النّاسُ أفْشُوا السَّلامَ، وَأطْعِمُوا الطَّعَامَ، وَصِلُوا الأْرحامَ، وَصَلُّوا والنَّاس نيامٌ، تَدْخُلوا الْجَنَّة بِسَلامٍ».</w:t>
      </w:r>
      <w:r w:rsidRPr="009C02EA">
        <w:rPr>
          <w:rFonts w:ascii="Traditional Arabic" w:cs="Traditional Arabic"/>
          <w:sz w:val="24"/>
          <w:szCs w:val="24"/>
          <w:rtl/>
          <w:lang w:bidi="ar-SA"/>
        </w:rPr>
        <w:t xml:space="preserve"> </w:t>
      </w:r>
      <w:r w:rsidRPr="009C02EA">
        <w:rPr>
          <w:rFonts w:ascii="Traditional Arabic"/>
          <w:rtl/>
          <w:lang w:bidi="ar-SA"/>
        </w:rPr>
        <w:t>[ترمذي، این حدیث را روایت کرده و گفته است: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4"/>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Calibri" w:hAnsi="Calibri"/>
          <w:rtl/>
          <w:lang w:bidi="ar-SA"/>
        </w:rPr>
      </w:pPr>
      <w:r w:rsidRPr="009C02EA">
        <w:rPr>
          <w:rFonts w:ascii="Traditional Arabic"/>
          <w:b/>
          <w:bCs/>
          <w:rtl/>
          <w:lang w:bidi="ar-SA"/>
        </w:rPr>
        <w:t>ترجمه:</w:t>
      </w:r>
      <w:r w:rsidRPr="009C02EA">
        <w:rPr>
          <w:rFonts w:ascii="Traditional Arabic"/>
          <w:rtl/>
          <w:lang w:bidi="ar-SA"/>
        </w:rPr>
        <w:t xml:space="preserve"> ابويوسف</w:t>
      </w:r>
      <w:r w:rsidRPr="009C02EA">
        <w:rPr>
          <w:rFonts w:ascii="Calibri" w:hAnsi="Calibri"/>
          <w:rtl/>
          <w:lang w:bidi="ar-SA"/>
        </w:rPr>
        <w:t>، عبدالله بن سلام</w:t>
      </w:r>
      <w:r w:rsidRPr="009C02EA">
        <w:rPr>
          <w:rFonts w:ascii="Calibri" w:hAnsi="Calibri"/>
          <w:lang w:bidi="ar-SA"/>
        </w:rPr>
        <w:sym w:font="AGA Arabesque" w:char="F074"/>
      </w:r>
      <w:r w:rsidRPr="009C02EA">
        <w:rPr>
          <w:rFonts w:ascii="Calibri" w:hAnsi="Calibri"/>
          <w:rtl/>
          <w:lang w:bidi="ar-SA"/>
        </w:rPr>
        <w:t xml:space="preserve"> می‌گوید: از رسول‌الله</w:t>
      </w:r>
      <w:r w:rsidRPr="009C02EA">
        <w:rPr>
          <w:rFonts w:ascii="Calibri" w:hAnsi="Calibri"/>
          <w:lang w:bidi="ar-SA"/>
        </w:rPr>
        <w:sym w:font="AGA Arabesque" w:char="F072"/>
      </w:r>
      <w:r w:rsidRPr="009C02EA">
        <w:rPr>
          <w:rFonts w:ascii="Calibri" w:hAnsi="Calibri"/>
          <w:rtl/>
          <w:lang w:bidi="ar-SA"/>
        </w:rPr>
        <w:t xml:space="preserve"> شنیدم که می‌فرمود: «ای مردم! سلام گفتن را رواج دهید؛ -به نیازمندان- غذا دهید؛ پیوند خویشاوندی را به‌جای آورید؛ و شب‌هنگام، در حالی که مردم خوابیده‌اند، نماز بخوانید تا به‌سلامتی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5"/>
      </w:r>
      <w:r w:rsidR="00F70C43" w:rsidRPr="00F70C43">
        <w:rPr>
          <w:rStyle w:val="FootnoteReference"/>
          <w:rFonts w:cs="B Lotus"/>
          <w:szCs w:val="28"/>
          <w:rtl/>
          <w:lang w:bidi="ar-SA"/>
        </w:rPr>
        <w:t>)</w:t>
      </w:r>
      <w:r w:rsidR="00A65182" w:rsidRPr="009C02EA">
        <w:rPr>
          <w:rFonts w:ascii="Calibri" w:hAnsi="Calibri" w:hint="cs"/>
          <w:rtl/>
          <w:lang w:bidi="ar-SA"/>
        </w:rPr>
        <w:t xml:space="preserve"> </w:t>
      </w:r>
      <w:r w:rsidRPr="009C02EA">
        <w:rPr>
          <w:rFonts w:ascii="Calibri" w:hAnsi="Calibri"/>
          <w:rtl/>
          <w:lang w:bidi="ar-SA"/>
        </w:rPr>
        <w:t>وارد بهشت شوید».</w:t>
      </w:r>
    </w:p>
    <w:p w:rsidR="00DF5508" w:rsidRPr="009C02EA" w:rsidRDefault="00DF5508" w:rsidP="00933ABD">
      <w:pPr>
        <w:autoSpaceDE w:val="0"/>
        <w:autoSpaceDN w:val="0"/>
        <w:adjustRightInd w:val="0"/>
        <w:spacing w:before="180" w:line="228" w:lineRule="auto"/>
        <w:rPr>
          <w:rFonts w:ascii="Traditional Arabic"/>
          <w:rtl/>
          <w:lang w:bidi="ar-SA"/>
        </w:rPr>
      </w:pPr>
      <w:r w:rsidRPr="009C02EA">
        <w:rPr>
          <w:rStyle w:val="Char4"/>
          <w:rtl/>
          <w:lang w:bidi="ar-SA"/>
        </w:rPr>
        <w:t>854- وعن الطُّفَيل بن أُبَيِّ بن كعب أَنَّهُ كان يَأْتِي عبدَ الله بْنَ عُمَرَ فَيَغْدُو مَعَهُ إلى السُّوقِ، قَالَ: فإذا غَدَوْنَا إلى السُّوقِ لَمْ يَمُرَّ عبدُ الله عَلَی سَقَّاطٍ وَلاَ صاحِبِ بيعَة وَلا مِسْكينٍ وَلا أحد إلا سَلّم عَليه، قال الطُّفيل: فَجِئْتُ عبدَ الله بنَ عُمرَ يَوْماً فاستَتْبَعَنِي إلى السُّوقِ فقُلْت لَه: ما تَصْنعُ بالسوقٍ وأنْتَ لا تَقِفُ عَلى البَيْع وَلا تَسْألُ عَنِ السِّلَعِ وَلا تَسُومُ بِهَا وَلا تَجلسُ في مجالس السّوق؟ وأقولُ اجْلسْ بنا ههُنا نَتَحدَّث، فقال يا أبا بَطْن -وَكانَ الطُّفَيلُ ذَا بَطْن- إنَّما نَغُدو منْ أجْل السَّلام نُسَلِّمُ عَلَى مَنْ لَقِيناهُ.</w:t>
      </w:r>
      <w:r w:rsidRPr="009C02EA">
        <w:rPr>
          <w:rFonts w:ascii="Traditional Arabic"/>
          <w:rtl/>
          <w:lang w:bidi="ar-SA"/>
        </w:rPr>
        <w:t xml:space="preserve"> [روایت مالك في موطأ با إسناد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6"/>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از طفیل بن اُبَیّ بن کعب می‌گوید روایت است که وی نزد عبدالله بن عمر</w:t>
      </w:r>
      <w:r w:rsidRPr="009C02EA">
        <w:rPr>
          <w:rFonts w:ascii="Traditional Arabic" w:cs="(M. Aiyada Ayoub ALKobaisi)"/>
          <w:rtl/>
          <w:lang w:bidi="ar-SA"/>
        </w:rPr>
        <w:t>$</w:t>
      </w:r>
      <w:r w:rsidRPr="009C02EA">
        <w:rPr>
          <w:rFonts w:ascii="Traditional Arabic"/>
          <w:rtl/>
          <w:lang w:bidi="ar-SA"/>
        </w:rPr>
        <w:t xml:space="preserve"> می‌آمد و صبح‌هنگام با او به بازار می‌رفت. - طفیل- می‌گوید: وقتی به بازار می‌رفتیم، عبدالله بر هیچ خرده‌فروش، خریدار و فروشنده، بینوا و هیچ‌کسِ دیگری نمی‌گذشت، مگر این‌که به او سلام می‌کرد. طفیل می‌گوید: روزی نزد عبدالله بن عمر</w:t>
      </w:r>
      <w:r w:rsidRPr="009C02EA">
        <w:rPr>
          <w:rFonts w:ascii="Traditional Arabic" w:cs="(M. Aiyada Ayoub ALKobaisi)"/>
          <w:rtl/>
          <w:lang w:bidi="ar-SA"/>
        </w:rPr>
        <w:t>$</w:t>
      </w:r>
      <w:r w:rsidRPr="009C02EA">
        <w:rPr>
          <w:rFonts w:ascii="Traditional Arabic"/>
          <w:rtl/>
          <w:lang w:bidi="ar-SA"/>
        </w:rPr>
        <w:t xml:space="preserve"> آمدم. وی از من خواست که با او به بازار بروم. به او گفتم: تو را با بازار چه‌کار؟! نه معامله‌ای می‌کنی؛ نه نرخِ کالاها را می‌پرسی و نه کالایی را به فروش می‌گذاری و نه در مجالسِ بازار می‌نشینی! می‌گویم: این‌جا بنشینیم و با هم سخن بگوییم. عبدالله</w:t>
      </w:r>
      <w:r w:rsidRPr="009C02EA">
        <w:rPr>
          <w:rFonts w:ascii="Traditional Arabic"/>
          <w:lang w:bidi="ar-SA"/>
        </w:rPr>
        <w:sym w:font="AGA Arabesque" w:char="F074"/>
      </w:r>
      <w:r w:rsidRPr="009C02EA">
        <w:rPr>
          <w:rFonts w:ascii="Traditional Arabic"/>
          <w:rtl/>
          <w:lang w:bidi="ar-SA"/>
        </w:rPr>
        <w:t xml:space="preserve"> - به طفیل که شکمِ بزرگی داشت- گفت: ای ابابطن (=شکم‌گُنده)! ما تنها به‌خاطر سلام کردن - به بازار- می‌رویم و به هر کسی که برخورد می‌کنیم، سلام می‌گوییم.</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این احادیث درباره‌ی فضیلتِ سلام و ترویج و آشکار ساختنِ آن است و پیش‌تر درباره‌ی این احادیث سخن گفتیم: حدیث براء، و ابوهریره و عبدالله بن سلام</w:t>
      </w:r>
      <w:r w:rsidRPr="009C02EA">
        <w:rPr>
          <w:lang w:bidi="ar-SA"/>
        </w:rPr>
        <w:sym w:font="AGA Arabesque" w:char="F079"/>
      </w:r>
      <w:r w:rsidRPr="009C02EA">
        <w:rPr>
          <w:rtl/>
          <w:lang w:bidi="ar-SA"/>
        </w:rPr>
        <w:t xml:space="preserve"> و دیگر، نیازی به تکرارِ سخن نیست.</w:t>
      </w:r>
    </w:p>
    <w:p w:rsidR="00DF5508" w:rsidRPr="009C02EA" w:rsidRDefault="00DF5508" w:rsidP="00EE392F">
      <w:pPr>
        <w:rPr>
          <w:rFonts w:ascii="Traditional Arabic"/>
          <w:rtl/>
          <w:lang w:bidi="ar-SA"/>
        </w:rPr>
      </w:pPr>
      <w:r w:rsidRPr="009C02EA">
        <w:rPr>
          <w:rtl/>
          <w:lang w:bidi="ar-SA"/>
        </w:rPr>
        <w:t>اما حدیث طفیل بن ابی بن کعب؛ وی داستانی را ذکر کرده که با عبدالله بن عمر</w:t>
      </w:r>
      <w:r w:rsidRPr="009C02EA">
        <w:rPr>
          <w:rFonts w:cs="(M. Aiyada Ayoub ALKobaisi)"/>
          <w:rtl/>
          <w:lang w:bidi="ar-SA"/>
        </w:rPr>
        <w:t>$</w:t>
      </w:r>
      <w:r w:rsidRPr="009C02EA">
        <w:rPr>
          <w:rtl/>
          <w:lang w:bidi="ar-SA"/>
        </w:rPr>
        <w:t xml:space="preserve"> داشته است. روزی عبدالله بن عمر</w:t>
      </w:r>
      <w:r w:rsidRPr="009C02EA">
        <w:rPr>
          <w:rFonts w:cs="(M. Aiyada Ayoub ALKobaisi)"/>
          <w:rtl/>
          <w:lang w:bidi="ar-SA"/>
        </w:rPr>
        <w:t>$</w:t>
      </w:r>
      <w:r w:rsidRPr="009C02EA">
        <w:rPr>
          <w:rtl/>
          <w:lang w:bidi="ar-SA"/>
        </w:rPr>
        <w:t xml:space="preserve"> طفیل را با خود به بازار برد و به مغازه‌داری که می‌رسید و از کنارِ هر رهگذری که عبور می‌کرد، - چه او را می‌شناخت و چه نمی‌شناخت- به او سلام می‌گفت. روزی طفیل نزد عبدالله</w:t>
      </w:r>
      <w:r w:rsidRPr="009C02EA">
        <w:rPr>
          <w:lang w:bidi="ar-SA"/>
        </w:rPr>
        <w:sym w:font="AGA Arabesque" w:char="F074"/>
      </w:r>
      <w:r w:rsidRPr="009C02EA">
        <w:rPr>
          <w:rtl/>
          <w:lang w:bidi="ar-SA"/>
        </w:rPr>
        <w:t xml:space="preserve"> رفت؛ عبدالله به طفیل گفت: بیا تا با هم به بازار برویم. طفیل گفت: در بازار چه‌کار می‌کنی؟! تو که نه چیزی می‌خَری و نه چیزی می‌فروشی! پس این‌جا بنشین تا با هم سخن بگوییم. عبدالله</w:t>
      </w:r>
      <w:r w:rsidRPr="009C02EA">
        <w:rPr>
          <w:lang w:bidi="ar-SA"/>
        </w:rPr>
        <w:sym w:font="AGA Arabesque" w:char="F074"/>
      </w:r>
      <w:r w:rsidRPr="009C02EA">
        <w:rPr>
          <w:rtl/>
          <w:lang w:bidi="ar-SA"/>
        </w:rPr>
        <w:t xml:space="preserve"> فرمود: تنها از این جهت به بازار می‌رویم که به مردم سلام بگوییم؛ زیرا سلام کردن و ترویج آن، یکی از اسباب و زمینه‌های ورود انسان به بهشت است. همان‌گونه که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w:t>
      </w:r>
      <w:r w:rsidRPr="009C02EA">
        <w:rPr>
          <w:rStyle w:val="Char3"/>
          <w:rtl/>
          <w:lang w:bidi="ar-SA"/>
        </w:rPr>
        <w:t>«لا تَدْخُلُوا الجَنَّةَ حَتَّى تُؤْمِنُوا، ولا تُؤْمِنُوا حَتَّى تَحَابُّوا، أَفَلا أُخْبِرُكُمْ بِشَيءٍ إِذَا فَعَلْتُمُوه تَحَابَبْتُم؟ أَفْشُوا السَّلامَ بينَكم»</w:t>
      </w:r>
      <w:r w:rsidRPr="009C02EA">
        <w:rPr>
          <w:rFonts w:ascii="Traditional Arabic" w:hAnsi="Traditional Arabic"/>
          <w:rtl/>
          <w:lang w:bidi="ar-SA"/>
        </w:rPr>
        <w:t>. یعنی</w:t>
      </w:r>
      <w:r w:rsidRPr="009C02EA">
        <w:rPr>
          <w:rFonts w:ascii="Traditional Arabic"/>
          <w:rtl/>
          <w:lang w:bidi="ar-SA"/>
        </w:rPr>
        <w:t xml:space="preserve">: «وارد بهشت نمی‌شوید تا این‌که ایمان داشته باشید و ایمان ندارید مگر زمانی که یک‌دیگر را دوست بدارید؛ آیا شما را به کاری راهنمایی نمایم که اگر انجامش دهید، یک‌دیگر را دوست خواهید داشت؟ سلام گفتن به یک‌دیگر را در میان خود رواج دهید». هم‌چنین وقتی انسان به گروهی سلام می‌کند و می‌گوید: </w:t>
      </w:r>
      <w:r w:rsidRPr="009C02EA">
        <w:rPr>
          <w:rStyle w:val="Char3"/>
          <w:rtl/>
          <w:lang w:bidi="ar-SA"/>
        </w:rPr>
        <w:t>«السلام علیکم»</w:t>
      </w:r>
      <w:r w:rsidRPr="009C02EA">
        <w:rPr>
          <w:rFonts w:ascii="Traditional Arabic"/>
          <w:rtl/>
          <w:lang w:bidi="ar-SA"/>
        </w:rPr>
        <w:t xml:space="preserve"> یا آن‌گاه که به یک نفر سلام می‌دهد و می‌گوید: </w:t>
      </w:r>
      <w:r w:rsidRPr="009C02EA">
        <w:rPr>
          <w:rStyle w:val="Char3"/>
          <w:rtl/>
          <w:lang w:bidi="ar-SA"/>
        </w:rPr>
        <w:t>«السلام علیک»</w:t>
      </w:r>
      <w:r w:rsidRPr="009C02EA">
        <w:rPr>
          <w:rFonts w:ascii="Traditional Arabic"/>
          <w:rtl/>
          <w:lang w:bidi="ar-SA"/>
        </w:rPr>
        <w:t>، در برابرِ سلامش، ده نیکی برایش نوشته می‌شود و اگر به ده نفر سلام کند، صد نیکی برایش ثبت می‌شود؛ و این، از خرید و فروش بهتر است. از این‌رو عبدالله بن عمر</w:t>
      </w:r>
      <w:r w:rsidRPr="009C02EA">
        <w:rPr>
          <w:rFonts w:ascii="Traditional Arabic" w:cs="(M. Aiyada Ayoub ALKobaisi)"/>
          <w:rtl/>
          <w:lang w:bidi="ar-SA"/>
        </w:rPr>
        <w:t>$</w:t>
      </w:r>
      <w:r w:rsidRPr="009C02EA">
        <w:rPr>
          <w:rFonts w:ascii="Traditional Arabic"/>
          <w:rtl/>
          <w:lang w:bidi="ar-SA"/>
        </w:rPr>
        <w:t xml:space="preserve"> به بازار می‌رفت تا به مردم سلام کند؛ چراکه کسی به خانه‌اش نمی‌رفت یا شمارِ کسانی که به خانه‌اش می‌رفتند، خیلی کم‌تر از ‌افرادی بود که در بازار می‌دید و به آنان سلام می‌گفت. این‌جاست که درمی‌یابیم: شایسته است که انسان، از کثرتِ سلام کردن خسته و رنجور نشود. لذا اگر در مسیرِ رفتن به مسجد صد نفر را دیدید، به آن‌ها سلام کنید تا بدین‌سان به هزار نیکی، دست یابید. این، نعمتِ بسیار بزرگی‌ست.</w:t>
      </w:r>
    </w:p>
    <w:p w:rsidR="00DF5508" w:rsidRPr="009C02EA" w:rsidRDefault="00DF5508" w:rsidP="00EE392F">
      <w:pPr>
        <w:rPr>
          <w:rtl/>
          <w:lang w:bidi="ar-SA"/>
        </w:rPr>
      </w:pPr>
      <w:r w:rsidRPr="009C02EA">
        <w:rPr>
          <w:rtl/>
          <w:lang w:bidi="ar-SA"/>
        </w:rPr>
        <w:t>این روایت، نشان‌گر اشتیاقِ فراوانِ سلف صالح به کسبِ نیکی‌هاست و نشان می‌دهد که آن‌ها بر خلافِ دوران ما، در کسب نیکی کوتاهی نمی‌کردند. ابن‌عمر</w:t>
      </w:r>
      <w:r w:rsidRPr="009C02EA">
        <w:rPr>
          <w:rFonts w:cs="(M. Aiyada Ayoub ALKobaisi)"/>
          <w:rtl/>
          <w:lang w:bidi="ar-SA"/>
        </w:rPr>
        <w:t>$</w:t>
      </w:r>
      <w:r w:rsidRPr="009C02EA">
        <w:rPr>
          <w:rtl/>
          <w:lang w:bidi="ar-SA"/>
        </w:rPr>
        <w:t xml:space="preserve"> یکی از افرادی بود که بیش‌ترین علاقه را به انجام کارهای نیک داشتند؛ باری ابوهریره</w:t>
      </w:r>
      <w:r w:rsidRPr="009C02EA">
        <w:rPr>
          <w:lang w:bidi="ar-SA"/>
        </w:rPr>
        <w:sym w:font="AGA Arabesque" w:char="F074"/>
      </w:r>
      <w:r w:rsidRPr="009C02EA">
        <w:rPr>
          <w:rtl/>
          <w:lang w:bidi="ar-SA"/>
        </w:rPr>
        <w:t xml:space="preserve"> برای ابن‌عمر</w:t>
      </w:r>
      <w:r w:rsidRPr="009C02EA">
        <w:rPr>
          <w:rFonts w:cs="(M. Aiyada Ayoub ALKobaisi)"/>
          <w:rtl/>
          <w:lang w:bidi="ar-SA"/>
        </w:rPr>
        <w:t>$</w:t>
      </w:r>
      <w:r w:rsidRPr="009C02EA">
        <w:rPr>
          <w:rtl/>
          <w:lang w:bidi="ar-SA"/>
        </w:rPr>
        <w:t xml:space="preserve"> حدیثی از پیامبر</w:t>
      </w:r>
      <w:r w:rsidRPr="009C02EA">
        <w:rPr>
          <w:lang w:bidi="ar-SA"/>
        </w:rPr>
        <w:sym w:font="AGA Arabesque" w:char="F072"/>
      </w:r>
      <w:r w:rsidRPr="009C02EA">
        <w:rPr>
          <w:rtl/>
          <w:lang w:bidi="ar-SA"/>
        </w:rPr>
        <w:t xml:space="preserve"> بیان کرد که «هرکس در تشییع جنازه‌ای شرکت کند، به‌اندازه‌ی یک قیراط پاداش می‌یابد و اگر تا خاک‌سپاریِ میّت صبر نماید، پاداش دو قیراط برایش ثبت می‌شود». از رسول‌الله</w:t>
      </w:r>
      <w:r w:rsidRPr="009C02EA">
        <w:rPr>
          <w:lang w:bidi="ar-SA"/>
        </w:rPr>
        <w:sym w:font="AGA Arabesque" w:char="F072"/>
      </w:r>
      <w:r w:rsidRPr="009C02EA">
        <w:rPr>
          <w:rtl/>
          <w:lang w:bidi="ar-SA"/>
        </w:rPr>
        <w:t xml:space="preserve"> پرسیدند: ای رسول‌خدا! دو قیراط چه‌قدر است؟ فرمود: </w:t>
      </w:r>
      <w:r w:rsidRPr="009C02EA">
        <w:rPr>
          <w:rStyle w:val="Char3"/>
          <w:rtl/>
          <w:lang w:bidi="ar-SA"/>
        </w:rPr>
        <w:t>«مِثْلُ الْجَبَلَيْنِ الْعَظِيمَيْنِ: أَصْغَرُهُمَا مِثْلُ أُحُدٍ»</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7"/>
      </w:r>
      <w:r w:rsidR="00F70C43" w:rsidRPr="00F70C43">
        <w:rPr>
          <w:rStyle w:val="FootnoteReference"/>
          <w:rFonts w:cs="B Lotus"/>
          <w:szCs w:val="28"/>
          <w:rtl/>
          <w:lang w:bidi="ar-SA"/>
        </w:rPr>
        <w:t>)</w:t>
      </w:r>
      <w:r w:rsidRPr="009C02EA">
        <w:rPr>
          <w:rtl/>
          <w:lang w:bidi="ar-SA"/>
        </w:rPr>
        <w:t xml:space="preserve"> یعنی: «همانندِ دو کوه بزرگ که کوچک‌ترین آن‌ها، مانندِ </w:t>
      </w:r>
      <w:r w:rsidRPr="009C02EA">
        <w:rPr>
          <w:rFonts w:cs="Times New Roman"/>
          <w:rtl/>
          <w:lang w:bidi="ar-SA"/>
        </w:rPr>
        <w:t>"</w:t>
      </w:r>
      <w:r w:rsidRPr="009C02EA">
        <w:rPr>
          <w:rtl/>
          <w:lang w:bidi="ar-SA"/>
        </w:rPr>
        <w:t>کوه احد</w:t>
      </w:r>
      <w:r w:rsidRPr="009C02EA">
        <w:rPr>
          <w:rFonts w:cs="Times New Roman"/>
          <w:rtl/>
          <w:lang w:bidi="ar-SA"/>
        </w:rPr>
        <w:t>"</w:t>
      </w:r>
      <w:r w:rsidRPr="009C02EA">
        <w:rPr>
          <w:rtl/>
          <w:lang w:bidi="ar-SA"/>
        </w:rPr>
        <w:t xml:space="preserve"> است».</w:t>
      </w:r>
    </w:p>
    <w:p w:rsidR="00DF5508" w:rsidRPr="009C02EA" w:rsidRDefault="00DF5508" w:rsidP="00EE392F">
      <w:pPr>
        <w:rPr>
          <w:rtl/>
          <w:lang w:bidi="ar-SA"/>
        </w:rPr>
      </w:pPr>
      <w:r w:rsidRPr="009C02EA">
        <w:rPr>
          <w:rtl/>
          <w:lang w:bidi="ar-SA"/>
        </w:rPr>
        <w:t>ابن‌عمر</w:t>
      </w:r>
      <w:r w:rsidRPr="009C02EA">
        <w:rPr>
          <w:rFonts w:cs="(M. Aiyada Ayoub ALKobaisi)"/>
          <w:rtl/>
          <w:lang w:bidi="ar-SA"/>
        </w:rPr>
        <w:t>$</w:t>
      </w:r>
      <w:r w:rsidRPr="009C02EA">
        <w:rPr>
          <w:rtl/>
          <w:lang w:bidi="ar-SA"/>
        </w:rPr>
        <w:t xml:space="preserve"> پس از شنیدنِ این حدیث، فرمود: «پس ما، تا کنون قیراط‌های فراوانی را از دست داده‌ایم». و از آن پس، از مرگِ هر مسلمانی که آگاه می‌شد، در تشییع جنازه‌اش شرکت می‌کرد. همه‌ی سلف صالح این‌گونه بودند و از هر عمل نیکی که اطلاع می‌یافتند، به انجامِ آن مبادرت می‌ورزیدند. از الله متعال می‌خواهیم که همه‌ی ما را در شمارِ کسانی قرار دهد که به سوی نیکی‌ها می‌شتابند؛ به‌یقین الله بر هر کاری تواناست.</w:t>
      </w:r>
    </w:p>
    <w:p w:rsidR="00DF5508" w:rsidRPr="009C02EA" w:rsidRDefault="00DF5508" w:rsidP="00EE392F">
      <w:pPr>
        <w:rPr>
          <w:rtl/>
          <w:lang w:bidi="ar-SA"/>
        </w:rPr>
      </w:pPr>
      <w:r w:rsidRPr="009C02EA">
        <w:rPr>
          <w:rtl/>
          <w:lang w:bidi="ar-SA"/>
        </w:rPr>
        <w:t>اما این که عبدالله بن عمر</w:t>
      </w:r>
      <w:r w:rsidRPr="009C02EA">
        <w:rPr>
          <w:rFonts w:cs="(M. Aiyada Ayoub ALKobaisi)"/>
          <w:rtl/>
          <w:lang w:bidi="ar-SA"/>
        </w:rPr>
        <w:t>$</w:t>
      </w:r>
      <w:r w:rsidRPr="009C02EA">
        <w:rPr>
          <w:rtl/>
          <w:lang w:bidi="ar-SA"/>
        </w:rPr>
        <w:t xml:space="preserve"> به طفیل که شکمِ بزرگی داشت، «شکم‌گُنده» گفت، از روی شوخی و صمیمیت بود؛ نه از روی تمسخر یا بدین قصد که خواسته باشد او را به‌خاطر شکمِ بزرگش به‌ریشخند بگیرد. همان‌گونه که پیامبر</w:t>
      </w:r>
      <w:r w:rsidRPr="009C02EA">
        <w:rPr>
          <w:lang w:bidi="ar-SA"/>
        </w:rPr>
        <w:sym w:font="AGA Arabesque" w:char="F072"/>
      </w:r>
      <w:r w:rsidRPr="009C02EA">
        <w:rPr>
          <w:rtl/>
          <w:lang w:bidi="ar-SA"/>
        </w:rPr>
        <w:t xml:space="preserve"> به ابوهریره</w:t>
      </w:r>
      <w:r w:rsidRPr="009C02EA">
        <w:rPr>
          <w:lang w:bidi="ar-SA"/>
        </w:rPr>
        <w:sym w:font="AGA Arabesque" w:char="F074"/>
      </w:r>
      <w:r w:rsidRPr="009C02EA">
        <w:rPr>
          <w:rtl/>
          <w:lang w:bidi="ar-SA"/>
        </w:rPr>
        <w:t xml:space="preserve"> فرمود: «یا ابا هر!»</w:t>
      </w:r>
    </w:p>
    <w:p w:rsidR="00DF5508" w:rsidRPr="009C02EA" w:rsidRDefault="00DF5508" w:rsidP="00EE392F">
      <w:pPr>
        <w:ind w:firstLine="0"/>
        <w:jc w:val="center"/>
        <w:rPr>
          <w:rtl/>
          <w:lang w:bidi="ar-SA"/>
        </w:rPr>
      </w:pPr>
      <w:r w:rsidRPr="009C02EA">
        <w:rPr>
          <w:rtl/>
          <w:lang w:bidi="ar-SA"/>
        </w:rPr>
        <w:t>***</w:t>
      </w:r>
    </w:p>
    <w:p w:rsidR="00DF5508" w:rsidRPr="009C02EA" w:rsidRDefault="00DF5508" w:rsidP="00EE392F">
      <w:pPr>
        <w:ind w:firstLine="0"/>
        <w:jc w:val="center"/>
        <w:rPr>
          <w:rtl/>
          <w:lang w:bidi="ar-SA"/>
        </w:rPr>
        <w:sectPr w:rsidR="00DF5508" w:rsidRPr="009C02EA" w:rsidSect="0036001E">
          <w:headerReference w:type="default" r:id="rId59"/>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60" w:name="_Toc317168431"/>
      <w:bookmarkStart w:id="61" w:name="_Toc322038024"/>
      <w:r w:rsidRPr="009C02EA">
        <w:rPr>
          <w:rtl/>
          <w:lang w:bidi="ar-SA"/>
        </w:rPr>
        <w:t>132- باب: چگونگی سلام</w:t>
      </w:r>
      <w:bookmarkEnd w:id="60"/>
      <w:bookmarkEnd w:id="61"/>
    </w:p>
    <w:p w:rsidR="00DF5508" w:rsidRPr="009C02EA" w:rsidRDefault="00DF5508" w:rsidP="00EE392F">
      <w:pPr>
        <w:rPr>
          <w:rtl/>
          <w:lang w:bidi="ar-SA"/>
        </w:rPr>
      </w:pPr>
      <w:r w:rsidRPr="009C02EA">
        <w:rPr>
          <w:rtl/>
          <w:lang w:bidi="ar-SA"/>
        </w:rPr>
        <w:t xml:space="preserve">مستحب است که سلام‌کننده بگوید: </w:t>
      </w:r>
      <w:r w:rsidRPr="009C02EA">
        <w:rPr>
          <w:rStyle w:val="Char3"/>
          <w:rtl/>
          <w:lang w:bidi="ar-SA"/>
        </w:rPr>
        <w:t>«السَّلامُ عَلَيْكُم وَرَحْمةُ الله وَبَرَ</w:t>
      </w:r>
      <w:r w:rsidR="000D3E26">
        <w:rPr>
          <w:rStyle w:val="Char3"/>
          <w:rtl/>
          <w:lang w:bidi="ar-SA"/>
        </w:rPr>
        <w:t>كَ</w:t>
      </w:r>
      <w:r w:rsidRPr="009C02EA">
        <w:rPr>
          <w:rStyle w:val="Char3"/>
          <w:rtl/>
          <w:lang w:bidi="ar-SA"/>
        </w:rPr>
        <w:t>اتُهُ»</w:t>
      </w:r>
      <w:r w:rsidRPr="009C02EA">
        <w:rPr>
          <w:rtl/>
          <w:lang w:bidi="ar-SA"/>
        </w:rPr>
        <w:t xml:space="preserve"> و ضمیر جمع - «کُم»- بیاورد؛ هرچند طرفی که به او سلام می‌کند، یک نفر باشد. و پاسخ‌دهنده‌ی سلام بگوید: </w:t>
      </w:r>
      <w:r w:rsidRPr="009C02EA">
        <w:rPr>
          <w:rStyle w:val="Char3"/>
          <w:rtl/>
          <w:lang w:bidi="ar-SA"/>
        </w:rPr>
        <w:t>«وَعَلَيْكُم السَّلامُ وَرَحْمةُ الله وَبَرَ</w:t>
      </w:r>
      <w:r w:rsidR="000D3E26">
        <w:rPr>
          <w:rStyle w:val="Char3"/>
          <w:rtl/>
          <w:lang w:bidi="ar-SA"/>
        </w:rPr>
        <w:t>كَ</w:t>
      </w:r>
      <w:r w:rsidRPr="009C02EA">
        <w:rPr>
          <w:rStyle w:val="Char3"/>
          <w:rtl/>
          <w:lang w:bidi="ar-SA"/>
        </w:rPr>
        <w:t>اتُهُ»</w:t>
      </w:r>
      <w:r w:rsidRPr="009C02EA">
        <w:rPr>
          <w:rtl/>
          <w:lang w:bidi="ar-SA"/>
        </w:rPr>
        <w:t xml:space="preserve"> و در ابتدای جوابش، </w:t>
      </w:r>
      <w:r w:rsidRPr="009C02EA">
        <w:rPr>
          <w:rFonts w:cs="Times New Roman"/>
          <w:rtl/>
          <w:lang w:bidi="ar-SA"/>
        </w:rPr>
        <w:t>"</w:t>
      </w:r>
      <w:r w:rsidRPr="009C02EA">
        <w:rPr>
          <w:rtl/>
          <w:lang w:bidi="ar-SA"/>
        </w:rPr>
        <w:t>واو عطف</w:t>
      </w:r>
      <w:r w:rsidRPr="009C02EA">
        <w:rPr>
          <w:rFonts w:cs="Times New Roman"/>
          <w:rtl/>
          <w:lang w:bidi="ar-SA"/>
        </w:rPr>
        <w:t>"</w:t>
      </w:r>
      <w:r w:rsidRPr="009C02EA">
        <w:rPr>
          <w:rtl/>
          <w:lang w:bidi="ar-SA"/>
        </w:rPr>
        <w:t xml:space="preserve"> بیاورد.</w:t>
      </w:r>
    </w:p>
    <w:p w:rsidR="00DF5508" w:rsidRPr="009C02EA" w:rsidRDefault="00DF5508" w:rsidP="00933ABD">
      <w:pPr>
        <w:spacing w:before="180" w:line="228" w:lineRule="auto"/>
        <w:rPr>
          <w:rtl/>
          <w:lang w:bidi="ar-SA"/>
        </w:rPr>
      </w:pPr>
      <w:r w:rsidRPr="009C02EA">
        <w:rPr>
          <w:rStyle w:val="Char4"/>
          <w:rtl/>
          <w:lang w:bidi="ar-SA"/>
        </w:rPr>
        <w:t>855- عن عِمران بن حصين</w:t>
      </w:r>
      <w:r w:rsidRPr="009C02EA">
        <w:rPr>
          <w:rFonts w:cs="(M. Aiyada Ayoub ALKobaisi)"/>
          <w:rtl/>
          <w:lang w:bidi="ar-SA"/>
        </w:rPr>
        <w:t>$</w:t>
      </w:r>
      <w:r w:rsidRPr="009C02EA">
        <w:rPr>
          <w:rStyle w:val="Char4"/>
          <w:rtl/>
          <w:lang w:bidi="ar-SA"/>
        </w:rPr>
        <w:t xml:space="preserve"> قال: جاءَ رجُلٌ إِلَى النَّبِيِّ</w:t>
      </w:r>
      <w:r w:rsidRPr="009C02EA">
        <w:rPr>
          <w:rStyle w:val="Char4"/>
          <w:b w:val="0"/>
          <w:bCs w:val="0"/>
          <w:rtl/>
          <w:lang w:bidi="ar-SA"/>
        </w:rPr>
        <w:sym w:font="AGA Arabesque" w:char="F072"/>
      </w:r>
      <w:r w:rsidRPr="009C02EA">
        <w:rPr>
          <w:rStyle w:val="Char4"/>
          <w:rtl/>
          <w:lang w:bidi="ar-SA"/>
        </w:rPr>
        <w:t xml:space="preserve"> فقال: السَّلامُ عَلَيكُم، فَرَدَّ عَلَيْهِ ثُمَّ جَلَس، فَقَالَ النَّبِيُّ</w:t>
      </w:r>
      <w:r w:rsidRPr="009C02EA">
        <w:rPr>
          <w:rStyle w:val="Char4"/>
          <w:b w:val="0"/>
          <w:bCs w:val="0"/>
          <w:rtl/>
          <w:lang w:bidi="ar-SA"/>
        </w:rPr>
        <w:sym w:font="AGA Arabesque" w:char="F072"/>
      </w:r>
      <w:r w:rsidRPr="009C02EA">
        <w:rPr>
          <w:rStyle w:val="Char4"/>
          <w:rtl/>
          <w:lang w:bidi="ar-SA"/>
        </w:rPr>
        <w:t>: «عَشْرٌ» ثُمَّ جَاءَ آخَرُ فَقَال: السَّلامُ عَلَيكُم وَرَحْمَةُ الله، فَرَدَّ عليهِ فَجَلَسَ، فقال: «عِشْرون»، ثُمَّ جَاءَ آخَرُ فَقَال: السَّلامُ عَلَيكُم وَرَحْمَةُ الله وَبَرَكَاتُه، فَرَدَّ عليهِ فَجَلَس، فقال: «ثَلاَثُونَ».</w:t>
      </w:r>
      <w:r w:rsidRPr="009C02EA">
        <w:rPr>
          <w:sz w:val="24"/>
          <w:rtl/>
          <w:lang w:bidi="ar-SA"/>
        </w:rPr>
        <w:t xml:space="preserve"> [روایت ابوداود و ترمذي؛ ترمذی، این حدیث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عمران بن حصین</w:t>
      </w:r>
      <w:r w:rsidRPr="009C02EA">
        <w:rPr>
          <w:rFonts w:cs="(M. Aiyada Ayoub ALKobaisi)"/>
          <w:rtl/>
          <w:lang w:bidi="ar-SA"/>
        </w:rPr>
        <w:t>$</w:t>
      </w:r>
      <w:r w:rsidRPr="009C02EA">
        <w:rPr>
          <w:rtl/>
          <w:lang w:bidi="ar-SA"/>
        </w:rPr>
        <w:t xml:space="preserve"> می‌گوید: مردی نزد پیامبر</w:t>
      </w:r>
      <w:r w:rsidRPr="009C02EA">
        <w:rPr>
          <w:lang w:bidi="ar-SA"/>
        </w:rPr>
        <w:sym w:font="AGA Arabesque" w:char="F072"/>
      </w:r>
      <w:r w:rsidRPr="009C02EA">
        <w:rPr>
          <w:rtl/>
          <w:lang w:bidi="ar-SA"/>
        </w:rPr>
        <w:t xml:space="preserve"> آمد و گفت: </w:t>
      </w:r>
      <w:r w:rsidRPr="009C02EA">
        <w:rPr>
          <w:rStyle w:val="Char3"/>
          <w:rtl/>
          <w:lang w:bidi="ar-SA"/>
        </w:rPr>
        <w:t>«السَّلامُ عَلَيكُم»</w:t>
      </w:r>
      <w:r w:rsidRPr="009C02EA">
        <w:rPr>
          <w:rtl/>
          <w:lang w:bidi="ar-SA"/>
        </w:rPr>
        <w:t>. پیامبر</w:t>
      </w:r>
      <w:r w:rsidRPr="009C02EA">
        <w:rPr>
          <w:lang w:bidi="ar-SA"/>
        </w:rPr>
        <w:sym w:font="AGA Arabesque" w:char="F072"/>
      </w:r>
      <w:r w:rsidRPr="009C02EA">
        <w:rPr>
          <w:rtl/>
          <w:lang w:bidi="ar-SA"/>
        </w:rPr>
        <w:t xml:space="preserve"> جوابِ سلامِ او را داد و آن‌گاه آن مرد نشست. پیامبر</w:t>
      </w:r>
      <w:r w:rsidRPr="009C02EA">
        <w:rPr>
          <w:lang w:bidi="ar-SA"/>
        </w:rPr>
        <w:sym w:font="AGA Arabesque" w:char="F072"/>
      </w:r>
      <w:r w:rsidRPr="009C02EA">
        <w:rPr>
          <w:rtl/>
          <w:lang w:bidi="ar-SA"/>
        </w:rPr>
        <w:t xml:space="preserve"> فرمود: «ده (نیکی برای او ثبت شد)». سپس مردی دیگر آمد و گفت: </w:t>
      </w:r>
      <w:r w:rsidRPr="009C02EA">
        <w:rPr>
          <w:rStyle w:val="Char3"/>
          <w:rtl/>
          <w:lang w:bidi="ar-SA"/>
        </w:rPr>
        <w:t>«السَّلامُ عَلَيكُم وَرَحْمَةُ الله»</w:t>
      </w:r>
      <w:r w:rsidRPr="009C02EA">
        <w:rPr>
          <w:rtl/>
          <w:lang w:bidi="ar-SA"/>
        </w:rPr>
        <w:t>. پیامبر</w:t>
      </w:r>
      <w:r w:rsidRPr="009C02EA">
        <w:rPr>
          <w:lang w:bidi="ar-SA"/>
        </w:rPr>
        <w:sym w:font="AGA Arabesque" w:char="F072"/>
      </w:r>
      <w:r w:rsidRPr="009C02EA">
        <w:rPr>
          <w:rtl/>
          <w:lang w:bidi="ar-SA"/>
        </w:rPr>
        <w:t xml:space="preserve"> جوابِ سلام او را هم داد و آن مرد نشست. پیامبر</w:t>
      </w:r>
      <w:r w:rsidRPr="009C02EA">
        <w:rPr>
          <w:lang w:bidi="ar-SA"/>
        </w:rPr>
        <w:sym w:font="AGA Arabesque" w:char="F072"/>
      </w:r>
      <w:r w:rsidRPr="009C02EA">
        <w:rPr>
          <w:rtl/>
          <w:lang w:bidi="ar-SA"/>
        </w:rPr>
        <w:t xml:space="preserve"> فرمود: «بیست (نیکی برای او ثبت گردید)». سپس شخصِ دیگری آمد و گفت: </w:t>
      </w:r>
      <w:r w:rsidRPr="009C02EA">
        <w:rPr>
          <w:rStyle w:val="Char3"/>
          <w:rtl/>
          <w:lang w:bidi="ar-SA"/>
        </w:rPr>
        <w:t>«السَّلامُ عَلَيكُم وَرَحْمَةُ الله وَبَرَكَاتُه»</w:t>
      </w:r>
      <w:r w:rsidRPr="009C02EA">
        <w:rPr>
          <w:rtl/>
          <w:lang w:bidi="ar-SA"/>
        </w:rPr>
        <w:t>. پیامبر</w:t>
      </w:r>
      <w:r w:rsidRPr="009C02EA">
        <w:rPr>
          <w:lang w:bidi="ar-SA"/>
        </w:rPr>
        <w:sym w:font="AGA Arabesque" w:char="F072"/>
      </w:r>
      <w:r w:rsidRPr="009C02EA">
        <w:rPr>
          <w:rtl/>
          <w:lang w:bidi="ar-SA"/>
        </w:rPr>
        <w:t xml:space="preserve"> جوابِ سلامِ او را نیز داد و آن‌گاه آن مرد نشست. پیامبر</w:t>
      </w:r>
      <w:r w:rsidRPr="009C02EA">
        <w:rPr>
          <w:lang w:bidi="ar-SA"/>
        </w:rPr>
        <w:sym w:font="AGA Arabesque" w:char="F072"/>
      </w:r>
      <w:r w:rsidRPr="009C02EA">
        <w:rPr>
          <w:rtl/>
          <w:lang w:bidi="ar-SA"/>
        </w:rPr>
        <w:t xml:space="preserve"> فرمود: «سی (نیکی برای او ثبت شد)».</w:t>
      </w:r>
    </w:p>
    <w:p w:rsidR="00DF5508" w:rsidRPr="009C02EA" w:rsidRDefault="00DF5508" w:rsidP="00933ABD">
      <w:pPr>
        <w:spacing w:before="180" w:line="228" w:lineRule="auto"/>
        <w:rPr>
          <w:rtl/>
          <w:lang w:bidi="ar-SA"/>
        </w:rPr>
      </w:pPr>
      <w:r w:rsidRPr="009C02EA">
        <w:rPr>
          <w:rStyle w:val="Char4"/>
          <w:rtl/>
          <w:lang w:bidi="ar-SA"/>
        </w:rPr>
        <w:t>856- وعن عائشة</w:t>
      </w:r>
      <w:r w:rsidRPr="009C02EA">
        <w:rPr>
          <w:rFonts w:cs="(M. Aiyada Ayoub ALKobaisi)"/>
          <w:rtl/>
          <w:lang w:bidi="ar-SA"/>
        </w:rPr>
        <w:t>&amp;</w:t>
      </w:r>
      <w:r w:rsidRPr="009C02EA">
        <w:rPr>
          <w:rStyle w:val="Char4"/>
          <w:rtl/>
          <w:lang w:bidi="ar-SA"/>
        </w:rPr>
        <w:t xml:space="preserve"> قالت: قال لِي رسولُ الله</w:t>
      </w:r>
      <w:r w:rsidRPr="009C02EA">
        <w:rPr>
          <w:rStyle w:val="Char4"/>
          <w:b w:val="0"/>
          <w:bCs w:val="0"/>
          <w:rtl/>
          <w:lang w:bidi="ar-SA"/>
        </w:rPr>
        <w:sym w:font="AGA Arabesque" w:char="F072"/>
      </w:r>
      <w:r w:rsidRPr="009C02EA">
        <w:rPr>
          <w:rStyle w:val="Char4"/>
          <w:rtl/>
          <w:lang w:bidi="ar-SA"/>
        </w:rPr>
        <w:t>: «هذا جِبرِيلُ يَقرَأُ عَلَيْكِ السَّلامَ». قالت: قُلت: «وَعَلَيْهِ السَّلامُ ورحْمَةُ الله وَبَرَكَاتُهُ».</w:t>
      </w:r>
      <w:r w:rsidRPr="009C02EA">
        <w:rPr>
          <w:rtl/>
          <w:lang w:bidi="ar-SA"/>
        </w:rPr>
        <w:t xml:space="preserve"> [متفقٌ عليه؛ در برخی از روایت‌های صحیحین، لفظِ </w:t>
      </w:r>
      <w:r w:rsidRPr="009C02EA">
        <w:rPr>
          <w:rStyle w:val="Char3"/>
          <w:rtl/>
          <w:lang w:bidi="ar-SA"/>
        </w:rPr>
        <w:t>«وَبَرَكَاتُهُ»</w:t>
      </w:r>
      <w:r w:rsidRPr="009C02EA">
        <w:rPr>
          <w:rtl/>
          <w:lang w:bidi="ar-SA"/>
        </w:rPr>
        <w:t xml:space="preserve"> آمده و در برخی از روایت‌ها نیامده است. البته واژه‌ی اضافی در روایتِ راویِ ثقه (قابل اعتماد)، پذیرفته می‌شود.]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7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عایشه</w:t>
      </w:r>
      <w:r w:rsidRPr="009C02EA">
        <w:rPr>
          <w:rFonts w:cs="(M. Aiyada Ayoub ALKobaisi)"/>
          <w:rtl/>
          <w:lang w:bidi="ar-SA"/>
        </w:rPr>
        <w:t>&amp;</w:t>
      </w:r>
      <w:r w:rsidRPr="009C02EA">
        <w:rPr>
          <w:rtl/>
          <w:lang w:bidi="ar-SA"/>
        </w:rPr>
        <w:t xml:space="preserve"> می‌گوید: رسول‌الله</w:t>
      </w:r>
      <w:r w:rsidRPr="009C02EA">
        <w:rPr>
          <w:lang w:bidi="ar-SA"/>
        </w:rPr>
        <w:sym w:font="AGA Arabesque" w:char="F072"/>
      </w:r>
      <w:r w:rsidRPr="009C02EA">
        <w:rPr>
          <w:rtl/>
          <w:lang w:bidi="ar-SA"/>
        </w:rPr>
        <w:t xml:space="preserve"> به من فرمود: «ای عایشه! این جبرئیل است و به تو سلام می‌کند». عایشه</w:t>
      </w:r>
      <w:r w:rsidRPr="009C02EA">
        <w:rPr>
          <w:rFonts w:cs="(M. Aiyada Ayoub ALKobaisi)"/>
          <w:rtl/>
          <w:lang w:bidi="ar-SA"/>
        </w:rPr>
        <w:t>&amp;</w:t>
      </w:r>
      <w:r w:rsidRPr="009C02EA">
        <w:rPr>
          <w:rtl/>
          <w:lang w:bidi="ar-SA"/>
        </w:rPr>
        <w:t xml:space="preserve"> می‌گوید: گفتم: </w:t>
      </w:r>
      <w:r w:rsidRPr="009C02EA">
        <w:rPr>
          <w:rStyle w:val="Char3"/>
          <w:rtl/>
          <w:lang w:bidi="ar-SA"/>
        </w:rPr>
        <w:t>«وَعَلَيْهِ السَّلامُ ورحْمَةُ الله وَبَرَكَاتُهُ»</w:t>
      </w:r>
      <w:r w:rsidRPr="009C02EA">
        <w:rPr>
          <w:rtl/>
          <w:lang w:bidi="ar-SA"/>
        </w:rPr>
        <w:t>. [یعنی: سلام و رحمت و برکت‌های الله بر او باد.]</w:t>
      </w:r>
    </w:p>
    <w:p w:rsidR="00DF5508" w:rsidRPr="009C02EA" w:rsidRDefault="00DF5508" w:rsidP="00933ABD">
      <w:pPr>
        <w:spacing w:before="180" w:line="228" w:lineRule="auto"/>
        <w:rPr>
          <w:rtl/>
          <w:lang w:bidi="ar-SA"/>
        </w:rPr>
      </w:pPr>
      <w:r w:rsidRPr="009C02EA">
        <w:rPr>
          <w:rStyle w:val="Char4"/>
          <w:rtl/>
          <w:lang w:bidi="ar-SA"/>
        </w:rPr>
        <w:t>857- وعن أنسٍ</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كانَ إذا تَكَلَّم بِكَلمةٍ أعَادهَا ثَلاثاً حتَّى تُفَهَم عَنْهُ، وَإذا أَتَى عَلَى قَوْمٍ فَسَلَّمَ عَلَيهم سَلَّم عَلَيهم ثَلاثاً.</w:t>
      </w:r>
      <w:r w:rsidRPr="009C02EA">
        <w:rPr>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هنگامی‌که سخنی می‌گفت، آن‌را سه بار تکرار می‌کرد تا مردم آن‌را بفهمند؛ و هرگاه نزدِ گروهی می‌آمد و به آنان سلام می‌گفت، سه بار سلام می‌کرد.</w:t>
      </w:r>
    </w:p>
    <w:p w:rsidR="00DF5508" w:rsidRPr="009C02EA" w:rsidRDefault="00DF5508" w:rsidP="00EE392F">
      <w:pPr>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گوید: این، (=تکرارِ سخن و سلام) مربوط به زمانی‌ست که مردم، زیاد باشند.]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بابی درباره‌ی چگونگی سلام کردن گشوده است؛ یعنی سلام‌کننده چگونه سلام دهد و هنگامِ سلام کردن یا در جوابِ سلام، چه بگوید؟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می‌گوید: مستحب است که سلام‌کننده بگوید: </w:t>
      </w:r>
      <w:r w:rsidRPr="009C02EA">
        <w:rPr>
          <w:rStyle w:val="Char3"/>
          <w:rtl/>
          <w:lang w:bidi="ar-SA"/>
        </w:rPr>
        <w:t>«السَّلامُ عَلَيْكُم وَرَحْمةُ الله وَبَرَ</w:t>
      </w:r>
      <w:r w:rsidR="000D3E26">
        <w:rPr>
          <w:rStyle w:val="Char3"/>
          <w:rtl/>
          <w:lang w:bidi="ar-SA"/>
        </w:rPr>
        <w:t>كَ</w:t>
      </w:r>
      <w:r w:rsidRPr="009C02EA">
        <w:rPr>
          <w:rStyle w:val="Char3"/>
          <w:rtl/>
          <w:lang w:bidi="ar-SA"/>
        </w:rPr>
        <w:t>اتُهُ»</w:t>
      </w:r>
      <w:r w:rsidRPr="009C02EA">
        <w:rPr>
          <w:rtl/>
          <w:lang w:bidi="ar-SA"/>
        </w:rPr>
        <w:t xml:space="preserve"> و ضمیر جمع بیاورد؛ هرچند طرفی که به او سلام می‌کند، یک نفر باشد. وی، سپس به حدیث عمران بن حصین</w:t>
      </w:r>
      <w:r w:rsidRPr="009C02EA">
        <w:rPr>
          <w:rFonts w:cs="(M. Aiyada Ayoub ALKobaisi)"/>
          <w:rtl/>
          <w:lang w:bidi="ar-SA"/>
        </w:rPr>
        <w:t>$</w:t>
      </w:r>
      <w:r w:rsidRPr="009C02EA">
        <w:rPr>
          <w:rtl/>
          <w:lang w:bidi="ar-SA"/>
        </w:rPr>
        <w:t xml:space="preserve"> استدلال کرده است. عمران</w:t>
      </w:r>
      <w:r w:rsidRPr="009C02EA">
        <w:rPr>
          <w:lang w:bidi="ar-SA"/>
        </w:rPr>
        <w:sym w:font="AGA Arabesque" w:char="F074"/>
      </w:r>
      <w:r w:rsidRPr="009C02EA">
        <w:rPr>
          <w:rtl/>
          <w:lang w:bidi="ar-SA"/>
        </w:rPr>
        <w:t xml:space="preserve"> می‌گوید: مردی نزد پیامبر</w:t>
      </w:r>
      <w:r w:rsidRPr="009C02EA">
        <w:rPr>
          <w:lang w:bidi="ar-SA"/>
        </w:rPr>
        <w:sym w:font="AGA Arabesque" w:char="F072"/>
      </w:r>
      <w:r w:rsidRPr="009C02EA">
        <w:rPr>
          <w:rtl/>
          <w:lang w:bidi="ar-SA"/>
        </w:rPr>
        <w:t xml:space="preserve"> آمد و گفت: </w:t>
      </w:r>
      <w:r w:rsidRPr="009C02EA">
        <w:rPr>
          <w:rStyle w:val="Char3"/>
          <w:rtl/>
          <w:lang w:bidi="ar-SA"/>
        </w:rPr>
        <w:t>«السَّلامُ عَلَيكُم»</w:t>
      </w:r>
      <w:r w:rsidRPr="009C02EA">
        <w:rPr>
          <w:rtl/>
          <w:lang w:bidi="ar-SA"/>
        </w:rPr>
        <w:t>. پیامبر</w:t>
      </w:r>
      <w:r w:rsidRPr="009C02EA">
        <w:rPr>
          <w:lang w:bidi="ar-SA"/>
        </w:rPr>
        <w:sym w:font="AGA Arabesque" w:char="F072"/>
      </w:r>
      <w:r w:rsidRPr="009C02EA">
        <w:rPr>
          <w:rtl/>
          <w:lang w:bidi="ar-SA"/>
        </w:rPr>
        <w:t xml:space="preserve"> جوابِ سلامِ او را داد و آن‌گاه آن مرد نشست. پیامبر</w:t>
      </w:r>
      <w:r w:rsidRPr="009C02EA">
        <w:rPr>
          <w:lang w:bidi="ar-SA"/>
        </w:rPr>
        <w:sym w:font="AGA Arabesque" w:char="F072"/>
      </w:r>
      <w:r w:rsidRPr="009C02EA">
        <w:rPr>
          <w:rtl/>
          <w:lang w:bidi="ar-SA"/>
        </w:rPr>
        <w:t xml:space="preserve"> فرمود: «ده (نیکی برای او ثبت شد)». سپس مردی دیگر آمد و گفت: </w:t>
      </w:r>
      <w:r w:rsidRPr="009C02EA">
        <w:rPr>
          <w:rStyle w:val="Char3"/>
          <w:rtl/>
          <w:lang w:bidi="ar-SA"/>
        </w:rPr>
        <w:t>«السَّلامُ عَلَيكُم وَرَحْمَةُ الله»</w:t>
      </w:r>
      <w:r w:rsidRPr="009C02EA">
        <w:rPr>
          <w:rtl/>
          <w:lang w:bidi="ar-SA"/>
        </w:rPr>
        <w:t>. پیامبر</w:t>
      </w:r>
      <w:r w:rsidRPr="009C02EA">
        <w:rPr>
          <w:lang w:bidi="ar-SA"/>
        </w:rPr>
        <w:sym w:font="AGA Arabesque" w:char="F072"/>
      </w:r>
      <w:r w:rsidRPr="009C02EA">
        <w:rPr>
          <w:rtl/>
          <w:lang w:bidi="ar-SA"/>
        </w:rPr>
        <w:t xml:space="preserve"> جوابِ سلام او را هم داد و آن مرد نشست. پیامبر</w:t>
      </w:r>
      <w:r w:rsidRPr="009C02EA">
        <w:rPr>
          <w:lang w:bidi="ar-SA"/>
        </w:rPr>
        <w:sym w:font="AGA Arabesque" w:char="F072"/>
      </w:r>
      <w:r w:rsidRPr="009C02EA">
        <w:rPr>
          <w:rtl/>
          <w:lang w:bidi="ar-SA"/>
        </w:rPr>
        <w:t xml:space="preserve"> فرمود: «بیست (نیکی برای او ثبت گردید)». سپس شخصِ دیگری آمد و گفت: </w:t>
      </w:r>
      <w:r w:rsidRPr="009C02EA">
        <w:rPr>
          <w:rStyle w:val="Char3"/>
          <w:rtl/>
          <w:lang w:bidi="ar-SA"/>
        </w:rPr>
        <w:t>«السَّلامُ عَلَيكُم وَرَحْمَةُ الله وَبَرَكَاتُه»</w:t>
      </w:r>
      <w:r w:rsidRPr="009C02EA">
        <w:rPr>
          <w:rtl/>
          <w:lang w:bidi="ar-SA"/>
        </w:rPr>
        <w:t>. پیامبر</w:t>
      </w:r>
      <w:r w:rsidRPr="009C02EA">
        <w:rPr>
          <w:lang w:bidi="ar-SA"/>
        </w:rPr>
        <w:sym w:font="AGA Arabesque" w:char="F072"/>
      </w:r>
      <w:r w:rsidRPr="009C02EA">
        <w:rPr>
          <w:rtl/>
          <w:lang w:bidi="ar-SA"/>
        </w:rPr>
        <w:t xml:space="preserve"> جوابِ سلامِ او را نیز داد و آن‌گاه آن مرد نشست. پیامبر</w:t>
      </w:r>
      <w:r w:rsidRPr="009C02EA">
        <w:rPr>
          <w:lang w:bidi="ar-SA"/>
        </w:rPr>
        <w:sym w:font="AGA Arabesque" w:char="F072"/>
      </w:r>
      <w:r w:rsidRPr="009C02EA">
        <w:rPr>
          <w:rtl/>
          <w:lang w:bidi="ar-SA"/>
        </w:rPr>
        <w:t xml:space="preserve"> فرمود: «سی (نیکی برای او ثبت شد)». بدین‌ترتیب رسول‌الله</w:t>
      </w:r>
      <w:r w:rsidRPr="009C02EA">
        <w:rPr>
          <w:lang w:bidi="ar-SA"/>
        </w:rPr>
        <w:sym w:font="AGA Arabesque" w:char="F072"/>
      </w:r>
      <w:r w:rsidRPr="009C02EA">
        <w:rPr>
          <w:rtl/>
          <w:lang w:bidi="ar-SA"/>
        </w:rPr>
        <w:t xml:space="preserve"> بیان فرمود که برای شخصِ نخست، ده نیکی است و برای دومین نفر، بیست نیکی؛ و برای سومین شخص، سی نیکی ثبت شد؛ زیرا هر یک از آن‌ها در جواب سلام، عبارتی را افزود.</w:t>
      </w:r>
    </w:p>
    <w:p w:rsidR="00DF5508" w:rsidRPr="009C02EA" w:rsidRDefault="00DF5508" w:rsidP="00EE392F">
      <w:pPr>
        <w:rPr>
          <w:rtl/>
          <w:lang w:bidi="ar-SA"/>
        </w:rPr>
      </w:pPr>
      <w:r w:rsidRPr="009C02EA">
        <w:rPr>
          <w:rtl/>
          <w:lang w:bidi="ar-SA"/>
        </w:rPr>
        <w:t xml:space="preserve">علما اختلاف نظر دارند که انسان آن‌گاه که به یک نفر سلام می‌کند، آیا بهتر است که </w:t>
      </w:r>
      <w:r w:rsidRPr="009C02EA">
        <w:rPr>
          <w:rStyle w:val="Char3"/>
          <w:rtl/>
          <w:lang w:bidi="ar-SA"/>
        </w:rPr>
        <w:t>«السلام علیک»</w:t>
      </w:r>
      <w:r w:rsidRPr="009C02EA">
        <w:rPr>
          <w:rtl/>
          <w:lang w:bidi="ar-SA"/>
        </w:rPr>
        <w:t xml:space="preserve"> بگوید یا </w:t>
      </w:r>
      <w:r w:rsidRPr="009C02EA">
        <w:rPr>
          <w:rStyle w:val="Char3"/>
          <w:rtl/>
          <w:lang w:bidi="ar-SA"/>
        </w:rPr>
        <w:t>«السلام علیکم»</w:t>
      </w:r>
      <w:r w:rsidRPr="009C02EA">
        <w:rPr>
          <w:rtl/>
          <w:lang w:bidi="ar-SA"/>
        </w:rPr>
        <w:t>؟</w:t>
      </w:r>
    </w:p>
    <w:p w:rsidR="00DF5508" w:rsidRPr="009C02EA" w:rsidRDefault="00DF5508" w:rsidP="00EE392F">
      <w:pPr>
        <w:rPr>
          <w:rtl/>
          <w:lang w:bidi="ar-SA"/>
        </w:rPr>
      </w:pPr>
      <w:r w:rsidRPr="009C02EA">
        <w:rPr>
          <w:rtl/>
          <w:lang w:bidi="ar-SA"/>
        </w:rPr>
        <w:t xml:space="preserve">صحیح، این است که گفتنِ </w:t>
      </w:r>
      <w:r w:rsidRPr="009C02EA">
        <w:rPr>
          <w:rStyle w:val="Char3"/>
          <w:rtl/>
          <w:lang w:bidi="ar-SA"/>
        </w:rPr>
        <w:t>«السلام علیک»</w:t>
      </w:r>
      <w:r w:rsidRPr="009C02EA">
        <w:rPr>
          <w:rtl/>
          <w:lang w:bidi="ar-SA"/>
        </w:rPr>
        <w:t xml:space="preserve"> بهتر می‌باشد و از پیامبر</w:t>
      </w:r>
      <w:r w:rsidRPr="009C02EA">
        <w:rPr>
          <w:lang w:bidi="ar-SA"/>
        </w:rPr>
        <w:sym w:font="AGA Arabesque" w:char="F072"/>
      </w:r>
      <w:r w:rsidRPr="009C02EA">
        <w:rPr>
          <w:rtl/>
          <w:lang w:bidi="ar-SA"/>
        </w:rPr>
        <w:t xml:space="preserve"> نیز این‌گونه ثابت شده است. همان‌گونه که در حدیثِ </w:t>
      </w:r>
      <w:r w:rsidRPr="009C02EA">
        <w:rPr>
          <w:rStyle w:val="Char3"/>
          <w:rtl/>
          <w:lang w:bidi="ar-SA"/>
        </w:rPr>
        <w:t>«مُسیء الصلاة</w:t>
      </w:r>
      <w:r w:rsidRPr="009C02EA">
        <w:rPr>
          <w:rStyle w:val="Char3"/>
          <w:rFonts w:ascii="mylotus" w:hAnsi="mylotus"/>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1"/>
      </w:r>
      <w:r w:rsidR="00F70C43" w:rsidRPr="00F70C43">
        <w:rPr>
          <w:rStyle w:val="FootnoteReference"/>
          <w:rFonts w:cs="B Lotus"/>
          <w:szCs w:val="28"/>
          <w:rtl/>
          <w:lang w:bidi="ar-SA"/>
        </w:rPr>
        <w:t>)</w:t>
      </w:r>
      <w:r w:rsidRPr="009C02EA">
        <w:rPr>
          <w:rtl/>
          <w:lang w:bidi="ar-SA"/>
        </w:rPr>
        <w:t xml:space="preserve"> آمده است. و اما استدلال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به حدیث عمران بن حصین</w:t>
      </w:r>
      <w:r w:rsidRPr="009C02EA">
        <w:rPr>
          <w:rFonts w:cs="(M. Aiyada Ayoub ALKobaisi)"/>
          <w:rtl/>
          <w:lang w:bidi="ar-SA"/>
        </w:rPr>
        <w:t>$</w:t>
      </w:r>
      <w:r w:rsidRPr="009C02EA">
        <w:rPr>
          <w:rtl/>
          <w:lang w:bidi="ar-SA"/>
        </w:rPr>
        <w:t xml:space="preserve"> بی‌مورد است؛ زیرا حدیث عمران</w:t>
      </w:r>
      <w:r w:rsidRPr="009C02EA">
        <w:rPr>
          <w:lang w:bidi="ar-SA"/>
        </w:rPr>
        <w:sym w:font="AGA Arabesque" w:char="F074"/>
      </w:r>
      <w:r w:rsidRPr="009C02EA">
        <w:rPr>
          <w:rtl/>
          <w:lang w:bidi="ar-SA"/>
        </w:rPr>
        <w:t xml:space="preserve"> دیدگاهِ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را تأیید نمی‌کند و در آن هیچ اشاره‌ای به دیدگاهِ وی نیست؛ بلکه شخصی که نزد پیامبر</w:t>
      </w:r>
      <w:r w:rsidRPr="009C02EA">
        <w:rPr>
          <w:lang w:bidi="ar-SA"/>
        </w:rPr>
        <w:sym w:font="AGA Arabesque" w:char="F072"/>
      </w:r>
      <w:r w:rsidRPr="009C02EA">
        <w:rPr>
          <w:rtl/>
          <w:lang w:bidi="ar-SA"/>
        </w:rPr>
        <w:t xml:space="preserve"> آمد، از آن جهت </w:t>
      </w:r>
      <w:r w:rsidRPr="009C02EA">
        <w:rPr>
          <w:rStyle w:val="Char3"/>
          <w:rtl/>
          <w:lang w:bidi="ar-SA"/>
        </w:rPr>
        <w:t>«السلام علیکم»</w:t>
      </w:r>
      <w:r w:rsidRPr="009C02EA">
        <w:rPr>
          <w:rtl/>
          <w:lang w:bidi="ar-SA"/>
        </w:rPr>
        <w:t xml:space="preserve"> گفت که عده‌ای با پیامبر</w:t>
      </w:r>
      <w:r w:rsidRPr="009C02EA">
        <w:rPr>
          <w:lang w:bidi="ar-SA"/>
        </w:rPr>
        <w:sym w:font="AGA Arabesque" w:char="F072"/>
      </w:r>
      <w:r w:rsidRPr="009C02EA">
        <w:rPr>
          <w:rtl/>
          <w:lang w:bidi="ar-SA"/>
        </w:rPr>
        <w:t xml:space="preserve"> نشسته بودند و او، به همه سلام کرد. لذا اگر طرفِ مقابلِ شما، یک گروه باشند، بگویید: </w:t>
      </w:r>
      <w:r w:rsidRPr="009C02EA">
        <w:rPr>
          <w:rStyle w:val="Char3"/>
          <w:rtl/>
          <w:lang w:bidi="ar-SA"/>
        </w:rPr>
        <w:t>«السلام علیکم»</w:t>
      </w:r>
      <w:r w:rsidRPr="009C02EA">
        <w:rPr>
          <w:rtl/>
          <w:lang w:bidi="ar-SA"/>
        </w:rPr>
        <w:t xml:space="preserve"> و اگر طرفِ مقابل یک نفر است، پس با عبارتِ </w:t>
      </w:r>
      <w:r w:rsidRPr="009C02EA">
        <w:rPr>
          <w:rStyle w:val="Char3"/>
          <w:rtl/>
          <w:lang w:bidi="ar-SA"/>
        </w:rPr>
        <w:t>«السلام علیک»</w:t>
      </w:r>
      <w:r w:rsidRPr="009C02EA">
        <w:rPr>
          <w:rtl/>
          <w:lang w:bidi="ar-SA"/>
        </w:rPr>
        <w:t xml:space="preserve"> به او سلام کنید. و بهتر است که افزون بر این، </w:t>
      </w:r>
      <w:r w:rsidRPr="009C02EA">
        <w:rPr>
          <w:rStyle w:val="Char3"/>
          <w:rtl/>
          <w:lang w:bidi="ar-SA"/>
        </w:rPr>
        <w:t>«وَرَحْمَةُ الله»</w:t>
      </w:r>
      <w:r w:rsidRPr="009C02EA">
        <w:rPr>
          <w:rtl/>
          <w:lang w:bidi="ar-SA"/>
        </w:rPr>
        <w:t xml:space="preserve"> نیز بگویید و اگر </w:t>
      </w:r>
      <w:r w:rsidRPr="009C02EA">
        <w:rPr>
          <w:rStyle w:val="Char3"/>
          <w:rtl/>
          <w:lang w:bidi="ar-SA"/>
        </w:rPr>
        <w:t>«وَبَرَكَاتُه»</w:t>
      </w:r>
      <w:r w:rsidRPr="009C02EA">
        <w:rPr>
          <w:rtl/>
          <w:lang w:bidi="ar-SA"/>
        </w:rPr>
        <w:t xml:space="preserve"> را بر آن بیفزایید، بهتر خواهد بود؛ چراکه بر هر عبارتی، ده نیکی مترتب است و اگر به گفتنِ </w:t>
      </w:r>
      <w:r w:rsidRPr="009C02EA">
        <w:rPr>
          <w:rStyle w:val="Char3"/>
          <w:rtl/>
          <w:lang w:bidi="ar-SA"/>
        </w:rPr>
        <w:t>«السلام علیک»</w:t>
      </w:r>
      <w:r w:rsidRPr="009C02EA">
        <w:rPr>
          <w:rtl/>
          <w:lang w:bidi="ar-SA"/>
        </w:rPr>
        <w:t xml:space="preserve"> بسنده کنید، کافی‌ست.</w:t>
      </w:r>
    </w:p>
    <w:p w:rsidR="00DF5508" w:rsidRPr="009C02EA" w:rsidRDefault="00DF5508" w:rsidP="00EE392F">
      <w:pPr>
        <w:rPr>
          <w:rtl/>
          <w:lang w:bidi="ar-SA"/>
        </w:rPr>
      </w:pPr>
      <w:r w:rsidRPr="009C02EA">
        <w:rPr>
          <w:rtl/>
          <w:lang w:bidi="ar-SA"/>
        </w:rPr>
        <w:t xml:space="preserve">پاسخ‌دهنده‌ی سلام باید بگوید: </w:t>
      </w:r>
      <w:r w:rsidRPr="009C02EA">
        <w:rPr>
          <w:rStyle w:val="Char3"/>
          <w:rtl/>
          <w:lang w:bidi="ar-SA"/>
        </w:rPr>
        <w:t>«وَعَلَيْكُم السَّلامُ»</w:t>
      </w:r>
      <w:r w:rsidRPr="009C02EA">
        <w:rPr>
          <w:rtl/>
          <w:lang w:bidi="ar-SA"/>
        </w:rPr>
        <w:t xml:space="preserve">؛ البته این، در صورتی‌ست که سلام‌کننده، فقط </w:t>
      </w:r>
      <w:r w:rsidRPr="009C02EA">
        <w:rPr>
          <w:rStyle w:val="Char3"/>
          <w:rtl/>
          <w:lang w:bidi="ar-SA"/>
        </w:rPr>
        <w:t>«السلام علیک»</w:t>
      </w:r>
      <w:r w:rsidRPr="009C02EA">
        <w:rPr>
          <w:rtl/>
          <w:lang w:bidi="ar-SA"/>
        </w:rPr>
        <w:t xml:space="preserve"> بگوید و چیزی بر آن نیفزاید. ولی اگر سلام‌کننده با عبارتِ : </w:t>
      </w:r>
      <w:r w:rsidRPr="009C02EA">
        <w:rPr>
          <w:rStyle w:val="Char3"/>
          <w:rtl/>
          <w:lang w:bidi="ar-SA"/>
        </w:rPr>
        <w:t>«السَّلامُ عَلَيكَ وَرَحْمَةُ الله»</w:t>
      </w:r>
      <w:r w:rsidRPr="009C02EA">
        <w:rPr>
          <w:rtl/>
          <w:lang w:bidi="ar-SA"/>
        </w:rPr>
        <w:t xml:space="preserve"> سلام کند، پاسخ‌دهنده نیز باید لااقل عینِ این سلام را پاسخ دهد و بگوید: </w:t>
      </w:r>
      <w:r w:rsidRPr="009C02EA">
        <w:rPr>
          <w:rStyle w:val="Char3"/>
          <w:rtl/>
          <w:lang w:bidi="ar-SA"/>
        </w:rPr>
        <w:t>«السَّلامُ عَلَيكَ وَرَحْمَةُ الله»</w:t>
      </w:r>
      <w:r w:rsidRPr="009C02EA">
        <w:rPr>
          <w:rtl/>
          <w:lang w:bidi="ar-SA"/>
        </w:rPr>
        <w:t>؛ زیرا الله متعال می‌فرماید:</w:t>
      </w:r>
    </w:p>
    <w:p w:rsidR="00DF5508" w:rsidRPr="009C02EA" w:rsidRDefault="00AB1A76" w:rsidP="00AC4640">
      <w:pPr>
        <w:pStyle w:val="a0"/>
        <w:rPr>
          <w:rFonts w:ascii="(normal text)" w:hAnsi="(normal text)"/>
          <w:rtl/>
          <w:lang w:bidi="ar-SA"/>
        </w:rPr>
      </w:pPr>
      <w:r w:rsidRPr="009C02EA">
        <w:rPr>
          <w:rFonts w:ascii="KFGQPC Uthman Taha Naskh" w:cs="KFGQPC Uthman Taha Naskh" w:hint="cs"/>
          <w:rtl/>
          <w:lang w:val="en-MY" w:eastAsia="en-MY" w:bidi="ar-SA"/>
        </w:rPr>
        <w:t>﴿</w:t>
      </w:r>
      <w:r w:rsidR="00AC4640" w:rsidRPr="009C02EA">
        <w:rPr>
          <w:rFonts w:ascii="KFGQPC Uthmanic Script HAFS" w:hint="eastAsia"/>
          <w:rtl/>
          <w:lang w:val="en-MY" w:eastAsia="en-MY" w:bidi="ar-SA"/>
        </w:rPr>
        <w:t>وَإِذَا</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حُيِّيتُم</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بِتَحِيَّة</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فَحَيُّواْ</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بِأَح</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سَنَ</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مِن</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هَا</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أَو</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رُدُّوهَا</w:t>
      </w:r>
      <w:r w:rsidR="00AC4640"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AC4640" w:rsidRPr="009C02EA">
        <w:rPr>
          <w:rFonts w:ascii="KFGQPC Uthman Taha Naskh" w:cs="KFGQPC Uthman Taha Naskh"/>
          <w:rtl/>
          <w:lang w:val="en-MY" w:eastAsia="en-MY" w:bidi="ar-SA"/>
        </w:rPr>
        <w:t xml:space="preserve"> </w:t>
      </w:r>
      <w:r w:rsidR="00AC4640" w:rsidRPr="009C02EA">
        <w:rPr>
          <w:rFonts w:ascii="KFGQPC Uthman Taha Naskh" w:cs="KFGQPC Uthman Taha Naskh" w:hint="cs"/>
          <w:rtl/>
          <w:lang w:val="en-MY" w:eastAsia="en-MY" w:bidi="ar-SA"/>
        </w:rPr>
        <w:tab/>
      </w:r>
      <w:r w:rsidR="00AC4640" w:rsidRPr="009C02EA">
        <w:rPr>
          <w:rStyle w:val="Char9"/>
          <w:rtl/>
        </w:rPr>
        <w:t>[</w:t>
      </w:r>
      <w:r w:rsidR="00AC4640" w:rsidRPr="009C02EA">
        <w:rPr>
          <w:rStyle w:val="Char9"/>
          <w:rFonts w:hint="eastAsia"/>
          <w:rtl/>
        </w:rPr>
        <w:t>النساء</w:t>
      </w:r>
      <w:r w:rsidR="00AC4640" w:rsidRPr="009C02EA">
        <w:rPr>
          <w:rStyle w:val="Char9"/>
          <w:rtl/>
        </w:rPr>
        <w:t xml:space="preserve"> : </w:t>
      </w:r>
      <w:r w:rsidR="00AC4640" w:rsidRPr="009C02EA">
        <w:rPr>
          <w:rStyle w:val="Char9"/>
          <w:rFonts w:hint="cs"/>
          <w:rtl/>
        </w:rPr>
        <w:t>٨٦</w:t>
      </w:r>
      <w:r w:rsidR="00AC4640" w:rsidRPr="009C02EA">
        <w:rPr>
          <w:rStyle w:val="Char9"/>
          <w:rtl/>
        </w:rPr>
        <w:t>]</w:t>
      </w:r>
      <w:r w:rsidR="00AC4640" w:rsidRPr="009C02EA">
        <w:rPr>
          <w:rFonts w:ascii="KFGQPC Uthman Taha Naskh" w:cs="KFGQPC Uthman Taha Naskh"/>
          <w:rtl/>
          <w:lang w:val="en-MY" w:eastAsia="en-MY" w:bidi="ar-SA"/>
        </w:rPr>
        <w:t xml:space="preserve">  </w:t>
      </w:r>
      <w:r w:rsidR="00AC4640" w:rsidRPr="009C02EA">
        <w:rPr>
          <w:rFonts w:ascii="(normal text)" w:hAnsi="(normal text)"/>
          <w:rtl/>
          <w:lang w:bidi="ar-SA"/>
        </w:rPr>
        <w:tab/>
        <w:t xml:space="preserve"> </w:t>
      </w:r>
    </w:p>
    <w:p w:rsidR="00DF5508" w:rsidRPr="009C02EA" w:rsidRDefault="00DF5508" w:rsidP="00EE392F">
      <w:pPr>
        <w:pStyle w:val="a1"/>
        <w:rPr>
          <w:rtl/>
          <w:lang w:bidi="ar-SA"/>
        </w:rPr>
      </w:pPr>
      <w:r w:rsidRPr="009C02EA">
        <w:rPr>
          <w:rtl/>
          <w:lang w:bidi="ar-SA"/>
        </w:rPr>
        <w:t>و هنگامی که به شما سلام می‌گویند، بهتر یا همانند آن پاسخ دهید.</w:t>
      </w:r>
    </w:p>
    <w:p w:rsidR="00DF5508" w:rsidRPr="009C02EA" w:rsidRDefault="00DF5508" w:rsidP="00AC4640">
      <w:pPr>
        <w:rPr>
          <w:rtl/>
          <w:lang w:bidi="ar-SA"/>
        </w:rPr>
      </w:pPr>
      <w:r w:rsidRPr="009C02EA">
        <w:rPr>
          <w:rtl/>
          <w:lang w:bidi="ar-SA"/>
        </w:rPr>
        <w:t xml:space="preserve">مؤلف می‌گوید: «مستحب است که پاسخ‌دهنده‌ی سلام، در ابتدای جوابش، </w:t>
      </w:r>
      <w:r w:rsidRPr="009C02EA">
        <w:rPr>
          <w:rFonts w:cs="Times New Roman"/>
          <w:rtl/>
          <w:lang w:bidi="ar-SA"/>
        </w:rPr>
        <w:t>"</w:t>
      </w:r>
      <w:r w:rsidRPr="009C02EA">
        <w:rPr>
          <w:rtl/>
          <w:lang w:bidi="ar-SA"/>
        </w:rPr>
        <w:t>واو عطف</w:t>
      </w:r>
      <w:r w:rsidRPr="009C02EA">
        <w:rPr>
          <w:rFonts w:cs="Times New Roman"/>
          <w:rtl/>
          <w:lang w:bidi="ar-SA"/>
        </w:rPr>
        <w:t>"</w:t>
      </w:r>
      <w:r w:rsidRPr="009C02EA">
        <w:rPr>
          <w:rtl/>
          <w:lang w:bidi="ar-SA"/>
        </w:rPr>
        <w:t xml:space="preserve"> بیاورد». این، خوب است؛ زیرا وقتی پاسخ‌دهنده در جوابِ سلام </w:t>
      </w:r>
      <w:r w:rsidRPr="009C02EA">
        <w:rPr>
          <w:rFonts w:cs="Times New Roman"/>
          <w:rtl/>
          <w:lang w:bidi="ar-SA"/>
        </w:rPr>
        <w:t>"</w:t>
      </w:r>
      <w:r w:rsidRPr="009C02EA">
        <w:rPr>
          <w:rtl/>
          <w:lang w:bidi="ar-SA"/>
        </w:rPr>
        <w:t>واو عطف</w:t>
      </w:r>
      <w:r w:rsidRPr="009C02EA">
        <w:rPr>
          <w:rFonts w:cs="Times New Roman"/>
          <w:rtl/>
          <w:lang w:bidi="ar-SA"/>
        </w:rPr>
        <w:t>"</w:t>
      </w:r>
      <w:r w:rsidRPr="009C02EA">
        <w:rPr>
          <w:rtl/>
          <w:lang w:bidi="ar-SA"/>
        </w:rPr>
        <w:t xml:space="preserve"> می‌‌آورد و می‌گوید: «</w:t>
      </w:r>
      <w:r w:rsidRPr="009C02EA">
        <w:rPr>
          <w:i/>
          <w:iCs/>
          <w:u w:val="single"/>
          <w:rtl/>
          <w:lang w:bidi="ar-SA"/>
        </w:rPr>
        <w:t>و</w:t>
      </w:r>
      <w:r w:rsidRPr="009C02EA">
        <w:rPr>
          <w:rtl/>
          <w:lang w:bidi="ar-SA"/>
        </w:rPr>
        <w:t xml:space="preserve">علیکم...»، روشن می‌شود که پاسخش معطوف به عبارتی‌ست که سلام‌کننده با آن سلام گفته است. البته نگفتنِ </w:t>
      </w:r>
      <w:r w:rsidRPr="009C02EA">
        <w:rPr>
          <w:rFonts w:cs="Times New Roman"/>
          <w:rtl/>
          <w:lang w:bidi="ar-SA"/>
        </w:rPr>
        <w:t>"</w:t>
      </w:r>
      <w:r w:rsidRPr="009C02EA">
        <w:rPr>
          <w:rtl/>
          <w:lang w:bidi="ar-SA"/>
        </w:rPr>
        <w:t>واو عطف</w:t>
      </w:r>
      <w:r w:rsidRPr="009C02EA">
        <w:rPr>
          <w:rFonts w:cs="Times New Roman"/>
          <w:rtl/>
          <w:lang w:bidi="ar-SA"/>
        </w:rPr>
        <w:t>"</w:t>
      </w:r>
      <w:r w:rsidRPr="009C02EA">
        <w:rPr>
          <w:rtl/>
          <w:lang w:bidi="ar-SA"/>
        </w:rPr>
        <w:t xml:space="preserve"> ایرادی ندارد. زیرا ابراهیم</w:t>
      </w:r>
      <w:r w:rsidRPr="009C02EA">
        <w:rPr>
          <w:lang w:bidi="ar-SA"/>
        </w:rPr>
        <w:sym w:font="AGA Arabesque" w:char="F075"/>
      </w:r>
      <w:r w:rsidRPr="009C02EA">
        <w:rPr>
          <w:rtl/>
          <w:lang w:bidi="ar-SA"/>
        </w:rPr>
        <w:t xml:space="preserve"> در جوابِ سلامِ فرشتگان، </w:t>
      </w:r>
      <w:r w:rsidRPr="009C02EA">
        <w:rPr>
          <w:rFonts w:cs="Times New Roman"/>
          <w:rtl/>
          <w:lang w:bidi="ar-SA"/>
        </w:rPr>
        <w:t>"</w:t>
      </w:r>
      <w:r w:rsidRPr="009C02EA">
        <w:rPr>
          <w:rtl/>
          <w:lang w:bidi="ar-SA"/>
        </w:rPr>
        <w:t>واو عطف</w:t>
      </w:r>
      <w:r w:rsidRPr="009C02EA">
        <w:rPr>
          <w:rFonts w:cs="Times New Roman"/>
          <w:rtl/>
          <w:lang w:bidi="ar-SA"/>
        </w:rPr>
        <w:t>"</w:t>
      </w:r>
      <w:r w:rsidRPr="009C02EA">
        <w:rPr>
          <w:rtl/>
          <w:lang w:bidi="ar-SA"/>
        </w:rPr>
        <w:t xml:space="preserve"> نیاورد: </w:t>
      </w:r>
      <w:r w:rsidR="00AC4640" w:rsidRPr="009C02EA">
        <w:rPr>
          <w:rFonts w:ascii="KFGQPC Uthmanic Script HAFS" w:cs="KFGQPC Uthmanic Script HAFS"/>
          <w:rtl/>
          <w:lang w:val="en-MY" w:eastAsia="en-MY" w:bidi="ar-SA"/>
        </w:rPr>
        <w:t xml:space="preserve"> </w:t>
      </w:r>
      <w:r w:rsidR="00AB1A76" w:rsidRPr="009C02EA">
        <w:rPr>
          <w:rFonts w:ascii="KFGQPC Uthman Taha Naskh" w:cs="KFGQPC Uthman Taha Naskh" w:hint="cs"/>
          <w:rtl/>
          <w:lang w:val="en-MY" w:eastAsia="en-MY" w:bidi="ar-SA"/>
        </w:rPr>
        <w:t>﴿</w:t>
      </w:r>
      <w:r w:rsidR="00AC4640" w:rsidRPr="009C02EA">
        <w:rPr>
          <w:rStyle w:val="Char1"/>
          <w:rFonts w:hint="eastAsia"/>
          <w:rtl/>
        </w:rPr>
        <w:t>فَقَالُواْ</w:t>
      </w:r>
      <w:r w:rsidR="00AC4640" w:rsidRPr="009C02EA">
        <w:rPr>
          <w:rStyle w:val="Char1"/>
          <w:rtl/>
        </w:rPr>
        <w:t xml:space="preserve"> </w:t>
      </w:r>
      <w:r w:rsidR="00AC4640" w:rsidRPr="009C02EA">
        <w:rPr>
          <w:rStyle w:val="Char1"/>
          <w:rFonts w:hint="eastAsia"/>
          <w:rtl/>
        </w:rPr>
        <w:t>سَلَ</w:t>
      </w:r>
      <w:r w:rsidR="00AC4640" w:rsidRPr="009C02EA">
        <w:rPr>
          <w:rStyle w:val="Char1"/>
          <w:rFonts w:hint="cs"/>
          <w:rtl/>
        </w:rPr>
        <w:t>ٰ</w:t>
      </w:r>
      <w:r w:rsidR="00AC4640" w:rsidRPr="009C02EA">
        <w:rPr>
          <w:rStyle w:val="Char1"/>
          <w:rFonts w:hint="eastAsia"/>
          <w:rtl/>
        </w:rPr>
        <w:t>م</w:t>
      </w:r>
      <w:r w:rsidR="00AC4640" w:rsidRPr="009C02EA">
        <w:rPr>
          <w:rStyle w:val="Char1"/>
          <w:rFonts w:hint="cs"/>
          <w:rtl/>
        </w:rPr>
        <w:t>ٗ</w:t>
      </w:r>
      <w:r w:rsidR="00AC4640" w:rsidRPr="009C02EA">
        <w:rPr>
          <w:rStyle w:val="Char1"/>
          <w:rFonts w:hint="eastAsia"/>
          <w:rtl/>
        </w:rPr>
        <w:t>ا</w:t>
      </w:r>
      <w:r w:rsidR="00AC4640" w:rsidRPr="009C02EA">
        <w:rPr>
          <w:rStyle w:val="Char1"/>
          <w:rFonts w:hint="cs"/>
          <w:rtl/>
        </w:rPr>
        <w:t>ۖ</w:t>
      </w:r>
      <w:r w:rsidR="00AC4640" w:rsidRPr="009C02EA">
        <w:rPr>
          <w:rStyle w:val="Char1"/>
          <w:rtl/>
        </w:rPr>
        <w:t xml:space="preserve"> </w:t>
      </w:r>
      <w:r w:rsidR="00AC4640" w:rsidRPr="009C02EA">
        <w:rPr>
          <w:rStyle w:val="Char1"/>
          <w:rFonts w:hint="eastAsia"/>
          <w:rtl/>
        </w:rPr>
        <w:t>قَالَ</w:t>
      </w:r>
      <w:r w:rsidR="00AC4640" w:rsidRPr="009C02EA">
        <w:rPr>
          <w:rStyle w:val="Char1"/>
          <w:rtl/>
        </w:rPr>
        <w:t xml:space="preserve"> </w:t>
      </w:r>
      <w:r w:rsidR="00AC4640" w:rsidRPr="009C02EA">
        <w:rPr>
          <w:rStyle w:val="Char1"/>
          <w:rFonts w:hint="eastAsia"/>
          <w:rtl/>
        </w:rPr>
        <w:t>سَلَ</w:t>
      </w:r>
      <w:r w:rsidR="00AC4640" w:rsidRPr="009C02EA">
        <w:rPr>
          <w:rStyle w:val="Char1"/>
          <w:rFonts w:hint="cs"/>
          <w:rtl/>
        </w:rPr>
        <w:t>ٰ</w:t>
      </w:r>
      <w:r w:rsidR="00AC4640" w:rsidRPr="009C02EA">
        <w:rPr>
          <w:rStyle w:val="Char1"/>
          <w:rFonts w:hint="eastAsia"/>
          <w:rtl/>
        </w:rPr>
        <w:t>م</w:t>
      </w:r>
      <w:r w:rsidR="00AC4640" w:rsidRPr="009C02EA">
        <w:rPr>
          <w:rStyle w:val="Char1"/>
          <w:rFonts w:hint="cs"/>
          <w:rtl/>
        </w:rPr>
        <w:t>ٞ</w:t>
      </w:r>
      <w:r w:rsidR="00AB1A76" w:rsidRPr="009C02EA">
        <w:rPr>
          <w:rFonts w:ascii="KFGQPC Uthman Taha Naskh" w:cs="KFGQPC Uthman Taha Naskh" w:hint="cs"/>
          <w:rtl/>
          <w:lang w:val="en-MY" w:eastAsia="en-MY" w:bidi="ar-SA"/>
        </w:rPr>
        <w:t>﴾</w:t>
      </w:r>
      <w:r w:rsidR="00AC4640" w:rsidRPr="009C02EA">
        <w:rPr>
          <w:rStyle w:val="Char1"/>
          <w:rtl/>
        </w:rPr>
        <w:t xml:space="preserve"> </w:t>
      </w:r>
      <w:r w:rsidR="00AC4640" w:rsidRPr="009C02EA">
        <w:rPr>
          <w:rStyle w:val="Char9"/>
          <w:rtl/>
        </w:rPr>
        <w:t>[</w:t>
      </w:r>
      <w:r w:rsidR="00AC4640" w:rsidRPr="009C02EA">
        <w:rPr>
          <w:rStyle w:val="Char9"/>
          <w:rFonts w:hint="eastAsia"/>
          <w:rtl/>
        </w:rPr>
        <w:t>الذاريات</w:t>
      </w:r>
      <w:r w:rsidR="00AC4640" w:rsidRPr="009C02EA">
        <w:rPr>
          <w:rStyle w:val="Char9"/>
          <w:rtl/>
        </w:rPr>
        <w:t xml:space="preserve">: </w:t>
      </w:r>
      <w:r w:rsidR="00AC4640" w:rsidRPr="009C02EA">
        <w:rPr>
          <w:rStyle w:val="Char9"/>
          <w:rFonts w:hint="cs"/>
          <w:rtl/>
        </w:rPr>
        <w:t>٢٥</w:t>
      </w:r>
      <w:r w:rsidR="00AC4640" w:rsidRPr="009C02EA">
        <w:rPr>
          <w:rStyle w:val="Char9"/>
          <w:rtl/>
        </w:rPr>
        <w:t>]</w:t>
      </w:r>
      <w:r w:rsidR="00AC4640" w:rsidRPr="009C02EA">
        <w:rPr>
          <w:rFonts w:ascii="KFGQPC Uthman Taha Naskh" w:cs="KFGQPC Uthman Taha Naskh"/>
          <w:rtl/>
          <w:lang w:val="en-MY" w:eastAsia="en-MY" w:bidi="ar-SA"/>
        </w:rPr>
        <w:t xml:space="preserve">  </w:t>
      </w:r>
      <w:r w:rsidRPr="009C02EA">
        <w:rPr>
          <w:rFonts w:ascii="(normal text)" w:hAnsi="(normal text)"/>
          <w:rtl/>
          <w:lang w:bidi="ar-SA"/>
        </w:rPr>
        <w:t xml:space="preserve"> یعنی: «(فرشتگان)</w:t>
      </w:r>
      <w:r w:rsidRPr="009C02EA">
        <w:rPr>
          <w:rtl/>
          <w:lang w:bidi="ar-SA"/>
        </w:rPr>
        <w:t xml:space="preserve"> سلام گفتند؛ (ابراهیم) نیز سلام گفت». لذا آوردنِ </w:t>
      </w:r>
      <w:r w:rsidRPr="009C02EA">
        <w:rPr>
          <w:rFonts w:cs="Times New Roman"/>
          <w:rtl/>
          <w:lang w:bidi="ar-SA"/>
        </w:rPr>
        <w:t>"</w:t>
      </w:r>
      <w:r w:rsidRPr="009C02EA">
        <w:rPr>
          <w:rtl/>
          <w:lang w:bidi="ar-SA"/>
        </w:rPr>
        <w:t>واو</w:t>
      </w:r>
      <w:r w:rsidRPr="009C02EA">
        <w:rPr>
          <w:rFonts w:cs="Times New Roman"/>
          <w:rtl/>
          <w:lang w:bidi="ar-SA"/>
        </w:rPr>
        <w:t>"</w:t>
      </w:r>
      <w:r w:rsidRPr="009C02EA">
        <w:rPr>
          <w:rtl/>
          <w:lang w:bidi="ar-SA"/>
        </w:rPr>
        <w:t xml:space="preserve"> در جوابِ سلام بهتر است و نیاوردنِ آن، ایرادی ندارد.</w:t>
      </w:r>
    </w:p>
    <w:p w:rsidR="00DF5508" w:rsidRPr="009C02EA" w:rsidRDefault="00DF5508" w:rsidP="00EE392F">
      <w:pPr>
        <w:rPr>
          <w:rtl/>
          <w:lang w:bidi="ar-SA"/>
        </w:rPr>
      </w:pPr>
      <w:r w:rsidRPr="009C02EA">
        <w:rPr>
          <w:rtl/>
          <w:lang w:bidi="ar-SA"/>
        </w:rPr>
        <w:t xml:space="preserve">هم‌چنین سنت است که وقتی سلامِ کسی را به شخصی می‌رسانند، در جواب بگوید: </w:t>
      </w:r>
      <w:r w:rsidRPr="009C02EA">
        <w:rPr>
          <w:rStyle w:val="Char3"/>
          <w:rtl/>
          <w:lang w:bidi="ar-SA"/>
        </w:rPr>
        <w:t>«علیه السلام»</w:t>
      </w:r>
      <w:r w:rsidRPr="009C02EA">
        <w:rPr>
          <w:rtl/>
          <w:lang w:bidi="ar-SA"/>
        </w:rPr>
        <w:t xml:space="preserve">. و اگر بگوید: </w:t>
      </w:r>
      <w:r w:rsidRPr="009C02EA">
        <w:rPr>
          <w:rStyle w:val="Char3"/>
          <w:rtl/>
          <w:lang w:bidi="ar-SA"/>
        </w:rPr>
        <w:t>«علیک وعلیه السلام»</w:t>
      </w:r>
      <w:r w:rsidRPr="009C02EA">
        <w:rPr>
          <w:rtl/>
          <w:lang w:bidi="ar-SA"/>
        </w:rPr>
        <w:t xml:space="preserve"> یا </w:t>
      </w:r>
      <w:r w:rsidRPr="009C02EA">
        <w:rPr>
          <w:rStyle w:val="Char3"/>
          <w:rtl/>
          <w:lang w:bidi="ar-SA"/>
        </w:rPr>
        <w:t>«علیه وعلیک السلام»</w:t>
      </w:r>
      <w:r w:rsidRPr="009C02EA">
        <w:rPr>
          <w:rtl/>
          <w:lang w:bidi="ar-SA"/>
        </w:rPr>
        <w:t xml:space="preserve">، بهتر است. زیرا حاملِ سلام، کارِ خوبی کرده که سلامِ سلام‌کننده را به این شخص رسانده است و باید از او قدردانی شود. لذا اگر یک نفر به شخصی بگوید: سلامِ مرا به فلانی برسان؛ و آن‌شخص این کار را بکند و بگوید: «فلانی به تو سلام رساند»، در جوابش باید گفت: </w:t>
      </w:r>
      <w:r w:rsidRPr="009C02EA">
        <w:rPr>
          <w:rStyle w:val="Char3"/>
          <w:rtl/>
          <w:lang w:bidi="ar-SA"/>
        </w:rPr>
        <w:t>«علیه وعلیک السلام»</w:t>
      </w:r>
      <w:r w:rsidRPr="009C02EA">
        <w:rPr>
          <w:rtl/>
          <w:lang w:bidi="ar-SA"/>
        </w:rPr>
        <w:t xml:space="preserve">؛ و اگر در جوابِ سلام به گفتنِ </w:t>
      </w:r>
      <w:r w:rsidRPr="009C02EA">
        <w:rPr>
          <w:rStyle w:val="Char3"/>
          <w:rtl/>
          <w:lang w:bidi="ar-SA"/>
        </w:rPr>
        <w:t>«علیه السلام»</w:t>
      </w:r>
      <w:r w:rsidRPr="009C02EA">
        <w:rPr>
          <w:rtl/>
          <w:lang w:bidi="ar-SA"/>
        </w:rPr>
        <w:t xml:space="preserve"> بسنده کرد، ایرادی ندارد؛ زیرا پیامبر</w:t>
      </w:r>
      <w:r w:rsidRPr="009C02EA">
        <w:rPr>
          <w:lang w:bidi="ar-SA"/>
        </w:rPr>
        <w:sym w:font="AGA Arabesque" w:char="F072"/>
      </w:r>
      <w:r w:rsidRPr="009C02EA">
        <w:rPr>
          <w:rtl/>
          <w:lang w:bidi="ar-SA"/>
        </w:rPr>
        <w:t xml:space="preserve"> سلامِ جبرئیل</w:t>
      </w:r>
      <w:r w:rsidRPr="009C02EA">
        <w:rPr>
          <w:lang w:bidi="ar-SA"/>
        </w:rPr>
        <w:sym w:font="AGA Arabesque" w:char="F075"/>
      </w:r>
      <w:r w:rsidRPr="009C02EA">
        <w:rPr>
          <w:rtl/>
          <w:lang w:bidi="ar-SA"/>
        </w:rPr>
        <w:t xml:space="preserve"> را به عایشه</w:t>
      </w:r>
      <w:r w:rsidRPr="009C02EA">
        <w:rPr>
          <w:rFonts w:cs="(M. Aiyada Ayoub ALKobaisi)"/>
          <w:rtl/>
          <w:lang w:bidi="ar-SA"/>
        </w:rPr>
        <w:t>&amp;</w:t>
      </w:r>
      <w:r w:rsidRPr="009C02EA">
        <w:rPr>
          <w:rtl/>
          <w:lang w:bidi="ar-SA"/>
        </w:rPr>
        <w:t xml:space="preserve"> رساند و عایشه</w:t>
      </w:r>
      <w:r w:rsidRPr="009C02EA">
        <w:rPr>
          <w:rFonts w:cs="(M. Aiyada Ayoub ALKobaisi)"/>
          <w:rtl/>
          <w:lang w:bidi="ar-SA"/>
        </w:rPr>
        <w:t>&amp;</w:t>
      </w:r>
      <w:r w:rsidRPr="009C02EA">
        <w:rPr>
          <w:rtl/>
          <w:lang w:bidi="ar-SA"/>
        </w:rPr>
        <w:t xml:space="preserve"> جوابِ سلامِ جبرئیل را این‌گونه داد که: </w:t>
      </w:r>
      <w:r w:rsidRPr="009C02EA">
        <w:rPr>
          <w:rStyle w:val="Char3"/>
          <w:rtl/>
          <w:lang w:bidi="ar-SA"/>
        </w:rPr>
        <w:t>«وَعَلَيْهِ السَّلامُ...»</w:t>
      </w:r>
      <w:r w:rsidRPr="009C02EA">
        <w:rPr>
          <w:rtl/>
          <w:lang w:bidi="ar-SA"/>
        </w:rPr>
        <w:t xml:space="preserve">. این‌جاست که روشن می‌شود: آن‌گاه که کسی سلامِ شخصی دیگر را به شما می‌رساند، باید بگویید: </w:t>
      </w:r>
      <w:r w:rsidRPr="009C02EA">
        <w:rPr>
          <w:rStyle w:val="Char3"/>
          <w:rtl/>
          <w:lang w:bidi="ar-SA"/>
        </w:rPr>
        <w:t>«وَعَلَيْهِ السَّلامُ»</w:t>
      </w:r>
      <w:r w:rsidRPr="009C02EA">
        <w:rPr>
          <w:rtl/>
          <w:lang w:bidi="ar-SA"/>
        </w:rPr>
        <w:t>. اما آیا اگر کسی به شما بگوید که سلام مرا به فلانی برسان، رساندنِ سلامش بر شما واجب است یا خیر؟</w:t>
      </w:r>
    </w:p>
    <w:p w:rsidR="00DF5508" w:rsidRPr="009C02EA" w:rsidRDefault="00DF5508" w:rsidP="00EE392F">
      <w:pPr>
        <w:rPr>
          <w:rtl/>
          <w:lang w:bidi="ar-SA"/>
        </w:rPr>
      </w:pPr>
      <w:r w:rsidRPr="009C02EA">
        <w:rPr>
          <w:rtl/>
          <w:lang w:bidi="ar-SA"/>
        </w:rPr>
        <w:t>علما در این‌باره گفته‌اند: اگر برایش تعهد کردید که این کار را انجام دهید، پس بر شما واجب است که سلام او را به شخصِ مورد نظرش برسانید؛ زیرا در این‌صورت سلام، امانت است و الله متعال می‌فرماید:</w:t>
      </w:r>
    </w:p>
    <w:p w:rsidR="00DF5508" w:rsidRPr="009C02EA" w:rsidRDefault="00AB1A76" w:rsidP="00AC4640">
      <w:pPr>
        <w:pStyle w:val="a0"/>
        <w:ind w:left="386"/>
        <w:rPr>
          <w:rFonts w:ascii="(normal text)" w:hAnsi="(normal text)"/>
          <w:rtl/>
          <w:lang w:bidi="ar-SA"/>
        </w:rPr>
      </w:pPr>
      <w:r w:rsidRPr="009C02EA">
        <w:rPr>
          <w:rFonts w:ascii="KFGQPC Uthman Taha Naskh" w:cs="KFGQPC Uthman Taha Naskh" w:hint="cs"/>
          <w:rtl/>
          <w:lang w:val="en-MY" w:eastAsia="en-MY" w:bidi="ar-SA"/>
        </w:rPr>
        <w:t>﴿</w:t>
      </w:r>
      <w:r w:rsidR="00AC4640" w:rsidRPr="009C02EA">
        <w:rPr>
          <w:rFonts w:ascii="KFGQPC Uthmanic Script HAFS" w:hint="eastAsia"/>
          <w:rtl/>
          <w:lang w:val="en-MY" w:eastAsia="en-MY" w:bidi="ar-SA"/>
        </w:rPr>
        <w:t>إِنَّ</w:t>
      </w:r>
      <w:r w:rsidR="00AC4640" w:rsidRPr="009C02EA">
        <w:rPr>
          <w:rFonts w:ascii="KFGQPC Uthmanic Script HAFS"/>
          <w:rtl/>
          <w:lang w:val="en-MY" w:eastAsia="en-MY" w:bidi="ar-SA"/>
        </w:rPr>
        <w:t xml:space="preserve"> </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للَّهَ</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يَأ</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مُرُكُم</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أَن</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تُؤَدُّواْ</w:t>
      </w:r>
      <w:r w:rsidR="00AC4640" w:rsidRPr="009C02EA">
        <w:rPr>
          <w:rFonts w:ascii="KFGQPC Uthmanic Script HAFS"/>
          <w:rtl/>
          <w:lang w:val="en-MY" w:eastAsia="en-MY" w:bidi="ar-SA"/>
        </w:rPr>
        <w:t xml:space="preserve"> </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أَمَ</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نَ</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تِ</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إِلَى</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أَه</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لِهَا</w:t>
      </w:r>
      <w:r w:rsidRPr="009C02EA">
        <w:rPr>
          <w:rFonts w:ascii="KFGQPC Uthman Taha Naskh" w:cs="KFGQPC Uthman Taha Naskh" w:hint="cs"/>
          <w:rtl/>
          <w:lang w:val="en-MY" w:eastAsia="en-MY" w:bidi="ar-SA"/>
        </w:rPr>
        <w:t>﴾</w:t>
      </w:r>
      <w:r w:rsidR="00AC4640" w:rsidRPr="009C02EA">
        <w:rPr>
          <w:rFonts w:ascii="KFGQPC Uthman Taha Naskh" w:cs="KFGQPC Uthman Taha Naskh"/>
          <w:rtl/>
          <w:lang w:val="en-MY" w:eastAsia="en-MY" w:bidi="ar-SA"/>
        </w:rPr>
        <w:t xml:space="preserve"> </w:t>
      </w:r>
      <w:r w:rsidR="00AC4640" w:rsidRPr="009C02EA">
        <w:rPr>
          <w:rFonts w:ascii="KFGQPC Uthman Taha Naskh" w:cs="KFGQPC Uthman Taha Naskh" w:hint="cs"/>
          <w:rtl/>
          <w:lang w:val="en-MY" w:eastAsia="en-MY" w:bidi="ar-SA"/>
        </w:rPr>
        <w:tab/>
      </w:r>
      <w:r w:rsidR="00AC4640" w:rsidRPr="009C02EA">
        <w:rPr>
          <w:rStyle w:val="Char9"/>
          <w:rtl/>
        </w:rPr>
        <w:t>[</w:t>
      </w:r>
      <w:r w:rsidR="00AC4640" w:rsidRPr="009C02EA">
        <w:rPr>
          <w:rStyle w:val="Char9"/>
          <w:rFonts w:hint="eastAsia"/>
          <w:rtl/>
        </w:rPr>
        <w:t>النساء</w:t>
      </w:r>
      <w:r w:rsidR="00AC4640" w:rsidRPr="009C02EA">
        <w:rPr>
          <w:rStyle w:val="Char9"/>
          <w:rtl/>
        </w:rPr>
        <w:t xml:space="preserve"> : </w:t>
      </w:r>
      <w:r w:rsidR="00AC4640" w:rsidRPr="009C02EA">
        <w:rPr>
          <w:rStyle w:val="Char9"/>
          <w:rFonts w:hint="cs"/>
          <w:rtl/>
        </w:rPr>
        <w:t>٥٨</w:t>
      </w:r>
      <w:r w:rsidR="00AC4640" w:rsidRPr="009C02EA">
        <w:rPr>
          <w:rStyle w:val="Char9"/>
          <w:rtl/>
        </w:rPr>
        <w:t>]</w:t>
      </w:r>
      <w:r w:rsidR="00AC4640"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Fonts w:ascii="(normal text)" w:hAnsi="(normal text)"/>
          <w:rtl/>
          <w:lang w:bidi="ar-SA"/>
        </w:rPr>
        <w:t xml:space="preserve"> </w:t>
      </w:r>
      <w:r w:rsidRPr="009C02EA">
        <w:rPr>
          <w:rtl/>
          <w:lang w:bidi="ar-SA"/>
        </w:rPr>
        <w:t>الله به شما فرمان می‌دهد که امانت‌ها را به صاحبانش بازپس دهید.</w:t>
      </w:r>
    </w:p>
    <w:p w:rsidR="00DF5508" w:rsidRPr="009C02EA" w:rsidRDefault="00DF5508" w:rsidP="00EE392F">
      <w:pPr>
        <w:rPr>
          <w:rtl/>
          <w:lang w:bidi="ar-SA"/>
        </w:rPr>
      </w:pPr>
      <w:r w:rsidRPr="009C02EA">
        <w:rPr>
          <w:rtl/>
          <w:lang w:bidi="ar-SA"/>
        </w:rPr>
        <w:t>وقتی شما این امانت را قبول کردید، پس باید به تعهد خود عمل کنید؛ اما اگر به شما گفت: «سلامِ مرا به فلانی برسان» و شما سکوت کنید یا به او بگویید: «اگر فراموش نکردم، سلام تو را به او می‌رسانم»، یا چنین سخنی گفتید، رساندن سلامش تنها در صورتی بر شما واجب است که آن را به‌خاطر داشته باشید؛ زیرا انجامِ این عمل را مشروط به این کرده‌اید که آن را به‌یاد داشته باشید. البته بهتر است که انسان، دیگران را با این کار به زحمت نیندازد؛ بلکه بگوید: «به هرکس که جویای حالَم بود یا درباره‌ی من پرسید، سلام مرا برسان». این، خوب است؛ اما این‌که شخصِ مشخصی را نام ببرید، چه‌بسا حاملِ سلام در زحمت بیفتد یا از شما شرم کند و به شما قول دهد که سلامتان را می‌رساند؛ اما فراموش کند یا مدتی طولانی بگذرد و یا به هر دلیلی نتواند به وعده‌اش عمل نماید.</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سپس حدیث انس</w:t>
      </w:r>
      <w:r w:rsidRPr="009C02EA">
        <w:rPr>
          <w:lang w:bidi="ar-SA"/>
        </w:rPr>
        <w:sym w:font="AGA Arabesque" w:char="F074"/>
      </w:r>
      <w:r w:rsidRPr="009C02EA">
        <w:rPr>
          <w:rtl/>
          <w:lang w:bidi="ar-SA"/>
        </w:rPr>
        <w:t xml:space="preserve"> را ذکر کرده که در آن آمده است: پیامبر</w:t>
      </w:r>
      <w:r w:rsidRPr="009C02EA">
        <w:rPr>
          <w:lang w:bidi="ar-SA"/>
        </w:rPr>
        <w:sym w:font="AGA Arabesque" w:char="F072"/>
      </w:r>
      <w:r w:rsidRPr="009C02EA">
        <w:rPr>
          <w:rtl/>
          <w:lang w:bidi="ar-SA"/>
        </w:rPr>
        <w:t xml:space="preserve"> هنگامی‌که سخنی می‌گفت، آن را سه‌بار تکرار می‌کرد و آن‌گاه که سلام می‌داد، آن‌را سه بار تکرار می‌فرمود. البته زمانی سخنش را سه بار تکرار می‌کرد که سخنش را خوب نمی‌فهمیدند؛ اما اگر سخنش را می‌فهمیدند، آن‌را تکرار نمی‌کرد. زیرا نیازی به تکرارِ سخنی که فهمیده می‌شود، نیست؛ اما اگر گوشِ شنونده، سنگین بود یا به هر دلیلی مانندِ سر و صدای پیرامونش، سخنِ شما را نفهمید، دوباره سخنتان را تکرار کنید و اگر باز هم نفهمید، سخنتان را برای سومین بار تکرار نمایید و بیش از این، درست نیست. همان‌گونه که اگر شخصی برای ورود به خانه‌ای سه بار اجازه بخواهد و به او اجازه داده نشود، باید بازگردد و بر اجازه خواستن پافشاری نکند. هم‌چنین اگر با شخصی سه بار سخن بگویند و او هیچ نگوید یا نفهمد، او را به حالِ خود رها کنند. هم‌چنین اگر به یک نفر سلام کردید و متوجه نشد، دوباره به او سلام دهید و اگر باز هم متوجه نشد، برای سومین بار به او سلام کنید و چون جواب نداد، او را ترک نمایید. و نیز اگر به کسی سلام کردید، اما جوابِ سلامتان را خوب نداد؛ مثلاً شما به او گفتید: </w:t>
      </w:r>
      <w:r w:rsidRPr="009C02EA">
        <w:rPr>
          <w:rStyle w:val="Char3"/>
          <w:rtl/>
          <w:lang w:bidi="ar-SA"/>
        </w:rPr>
        <w:t>«السلام علیک»</w:t>
      </w:r>
      <w:r w:rsidRPr="009C02EA">
        <w:rPr>
          <w:rtl/>
          <w:lang w:bidi="ar-SA"/>
        </w:rPr>
        <w:t xml:space="preserve"> و او در پاسختان فقط گفت: «خوش آمدید» و به‌نیکی یا به صورتِ شرعی، جواب سلامتان را نداد، دوباره به او سلام کنید و اگر باز هم به همان شکل سلامتان را پاسخ گفت، می‌توانید تا سه بار به او سلام کنید و بگویید: </w:t>
      </w:r>
      <w:r w:rsidRPr="009C02EA">
        <w:rPr>
          <w:rStyle w:val="Char3"/>
          <w:rtl/>
          <w:lang w:bidi="ar-SA"/>
        </w:rPr>
        <w:t>«السلام علیک»</w:t>
      </w:r>
      <w:r w:rsidRPr="009C02EA">
        <w:rPr>
          <w:rtl/>
          <w:lang w:bidi="ar-SA"/>
        </w:rPr>
        <w:t xml:space="preserve">؛ اما اگر سومین بار نیز همین‌گونه جواب داد، بیش از سه بار به او سلام نکنید؛ بلکه به او تذکر دهید که این طرزِ جواب دادن، کافی نیست و در جوابِ </w:t>
      </w:r>
      <w:r w:rsidRPr="009C02EA">
        <w:rPr>
          <w:rStyle w:val="Char3"/>
          <w:rtl/>
          <w:lang w:bidi="ar-SA"/>
        </w:rPr>
        <w:t>«السلام علیک»</w:t>
      </w:r>
      <w:r w:rsidRPr="009C02EA">
        <w:rPr>
          <w:rtl/>
          <w:lang w:bidi="ar-SA"/>
        </w:rPr>
        <w:t xml:space="preserve">، باید بگوید: </w:t>
      </w:r>
      <w:r w:rsidRPr="009C02EA">
        <w:rPr>
          <w:rStyle w:val="Char3"/>
          <w:rtl/>
          <w:lang w:bidi="ar-SA"/>
        </w:rPr>
        <w:t>«علیک السلام»</w:t>
      </w:r>
      <w:r w:rsidRPr="009C02EA">
        <w:rPr>
          <w:rtl/>
          <w:lang w:bidi="ar-SA"/>
        </w:rPr>
        <w:t xml:space="preserve"> و عباراتی چون «خوش آمدید»، جوابِ سلام به‌شمار نمی‌آید.</w:t>
      </w:r>
    </w:p>
    <w:p w:rsidR="00DF5508" w:rsidRPr="009C02EA" w:rsidRDefault="00DF5508" w:rsidP="00EE392F">
      <w:pPr>
        <w:ind w:firstLine="0"/>
        <w:jc w:val="center"/>
        <w:rPr>
          <w:rtl/>
          <w:lang w:bidi="ar-SA"/>
        </w:rPr>
      </w:pPr>
      <w:r w:rsidRPr="009C02EA">
        <w:rPr>
          <w:rtl/>
          <w:lang w:bidi="ar-SA"/>
        </w:rPr>
        <w:t>***</w:t>
      </w:r>
    </w:p>
    <w:p w:rsidR="00DF5508" w:rsidRPr="009C02EA" w:rsidRDefault="00DF5508" w:rsidP="00933ABD">
      <w:pPr>
        <w:spacing w:before="180" w:line="228" w:lineRule="auto"/>
        <w:rPr>
          <w:rtl/>
          <w:lang w:bidi="ar-SA"/>
        </w:rPr>
      </w:pPr>
      <w:r w:rsidRPr="009C02EA">
        <w:rPr>
          <w:rStyle w:val="Char4"/>
          <w:rtl/>
          <w:lang w:bidi="ar-SA"/>
        </w:rPr>
        <w:t>858- وعن الْمقْدَاد</w:t>
      </w:r>
      <w:r w:rsidRPr="009C02EA">
        <w:rPr>
          <w:rStyle w:val="Char4"/>
          <w:b w:val="0"/>
          <w:bCs w:val="0"/>
          <w:rtl/>
          <w:lang w:bidi="ar-SA"/>
        </w:rPr>
        <w:sym w:font="AGA Arabesque" w:char="F074"/>
      </w:r>
      <w:r w:rsidRPr="009C02EA">
        <w:rPr>
          <w:rStyle w:val="Char4"/>
          <w:rtl/>
          <w:lang w:bidi="ar-SA"/>
        </w:rPr>
        <w:t xml:space="preserve"> فِي حَدِيثِهِ الطَّويلِ قال: كُنَّا نَرْفَعُ لِلنَّبِيِّ</w:t>
      </w:r>
      <w:r w:rsidRPr="009C02EA">
        <w:rPr>
          <w:rStyle w:val="Char4"/>
          <w:b w:val="0"/>
          <w:bCs w:val="0"/>
          <w:rtl/>
          <w:lang w:bidi="ar-SA"/>
        </w:rPr>
        <w:sym w:font="AGA Arabesque" w:char="F072"/>
      </w:r>
      <w:r w:rsidRPr="009C02EA">
        <w:rPr>
          <w:rStyle w:val="Char4"/>
          <w:rtl/>
          <w:lang w:bidi="ar-SA"/>
        </w:rPr>
        <w:t xml:space="preserve"> نَصِيبَهُ مِنَ الَّلبَن فَيَجِئُ مِنَ اللَّيلِ فَيُسَلِّمُ تسليمًا لايُوقِظُ نَائِماً وَيُسمِعُ اليَقظانَ فَجَاءَ النَّبِيُّ</w:t>
      </w:r>
      <w:r w:rsidRPr="009C02EA">
        <w:rPr>
          <w:rStyle w:val="Char4"/>
          <w:b w:val="0"/>
          <w:bCs w:val="0"/>
          <w:rtl/>
          <w:lang w:bidi="ar-SA"/>
        </w:rPr>
        <w:sym w:font="AGA Arabesque" w:char="F072"/>
      </w:r>
      <w:r w:rsidRPr="009C02EA">
        <w:rPr>
          <w:rStyle w:val="Char4"/>
          <w:rtl/>
          <w:lang w:bidi="ar-SA"/>
        </w:rPr>
        <w:t xml:space="preserve"> فَسَلمَّ كَمَا كانَ يُسَلِّمُ.</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ما سهمِ شیرِ پیامبر</w:t>
      </w:r>
      <w:r w:rsidRPr="009C02EA">
        <w:rPr>
          <w:lang w:bidi="ar-SA"/>
        </w:rPr>
        <w:sym w:font="AGA Arabesque" w:char="F072"/>
      </w:r>
      <w:r w:rsidRPr="009C02EA">
        <w:rPr>
          <w:rtl/>
          <w:lang w:bidi="ar-SA"/>
        </w:rPr>
        <w:t xml:space="preserve"> را برایش برمی‌داشتیم؛ پیامبر</w:t>
      </w:r>
      <w:r w:rsidRPr="009C02EA">
        <w:rPr>
          <w:lang w:bidi="ar-SA"/>
        </w:rPr>
        <w:sym w:font="AGA Arabesque" w:char="F072"/>
      </w:r>
      <w:r w:rsidRPr="009C02EA">
        <w:rPr>
          <w:rtl/>
          <w:lang w:bidi="ar-SA"/>
        </w:rPr>
        <w:t xml:space="preserve"> در اثنای شب می‌آمد و به‌گونه‌ای سلام می‌کرد که خفته را بیدار نمی‌ساخت و صدایش به (افرادِ) بیدار می‌رسید. پیامبر</w:t>
      </w:r>
      <w:r w:rsidRPr="009C02EA">
        <w:rPr>
          <w:lang w:bidi="ar-SA"/>
        </w:rPr>
        <w:sym w:font="AGA Arabesque" w:char="F072"/>
      </w:r>
      <w:r w:rsidRPr="009C02EA">
        <w:rPr>
          <w:rtl/>
          <w:lang w:bidi="ar-SA"/>
        </w:rPr>
        <w:t>- شبی طبق معمول- آمد و مانندِ گذشته سلام کرد.</w:t>
      </w:r>
    </w:p>
    <w:p w:rsidR="00DF5508" w:rsidRPr="009C02EA" w:rsidRDefault="00DF5508" w:rsidP="00933ABD">
      <w:pPr>
        <w:spacing w:before="180" w:line="228" w:lineRule="auto"/>
        <w:rPr>
          <w:rtl/>
          <w:lang w:bidi="ar-SA"/>
        </w:rPr>
      </w:pPr>
      <w:r w:rsidRPr="009C02EA">
        <w:rPr>
          <w:rStyle w:val="Char4"/>
          <w:rtl/>
          <w:lang w:bidi="ar-SA"/>
        </w:rPr>
        <w:t>859- عن أسماء بنتِ يزيد</w:t>
      </w:r>
      <w:r w:rsidRPr="009C02EA">
        <w:rPr>
          <w:rFonts w:cs="(M. Aiyada Ayoub ALKobaisi)"/>
          <w:rtl/>
          <w:lang w:bidi="ar-SA"/>
        </w:rPr>
        <w:t>&amp;</w:t>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مَرَّ فِي المَسْجِد يَوْماً وَعُصْبةٌ مِنَ النِّساء قُعوُدٌ فأَلوْي بِيدِهِ بالتَّسليم.</w:t>
      </w:r>
      <w:r w:rsidRPr="009C02EA">
        <w:rPr>
          <w:rtl/>
          <w:lang w:bidi="ar-SA"/>
        </w:rPr>
        <w:t xml:space="preserve"> [ترمذي این حدیث را روایت کرده و آن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اسماء بنت یزید</w:t>
      </w:r>
      <w:r w:rsidRPr="009C02EA">
        <w:rPr>
          <w:rFonts w:cs="(M. Aiyada Ayoub ALKobaisi)"/>
          <w:rtl/>
          <w:lang w:bidi="ar-SA"/>
        </w:rPr>
        <w:t>&amp;</w:t>
      </w:r>
      <w:r w:rsidRPr="009C02EA">
        <w:rPr>
          <w:rtl/>
          <w:lang w:bidi="ar-SA"/>
        </w:rPr>
        <w:t xml:space="preserve"> می‌گوید: روزی رسول‌الله</w:t>
      </w:r>
      <w:r w:rsidRPr="009C02EA">
        <w:rPr>
          <w:lang w:bidi="ar-SA"/>
        </w:rPr>
        <w:sym w:font="AGA Arabesque" w:char="F072"/>
      </w:r>
      <w:r w:rsidRPr="009C02EA">
        <w:rPr>
          <w:rtl/>
          <w:lang w:bidi="ar-SA"/>
        </w:rPr>
        <w:t xml:space="preserve"> در حالی که گروهی از زنان - در مسجد- نشسته بودند، از مسجد گذشت و دستش را به‌نشانه‌ی سلام، تکان داد.</w:t>
      </w:r>
    </w:p>
    <w:p w:rsidR="00DF5508" w:rsidRPr="009C02EA" w:rsidRDefault="00DF5508" w:rsidP="00EE392F">
      <w:pPr>
        <w:rPr>
          <w:rtl/>
          <w:lang w:bidi="ar-SA"/>
        </w:rPr>
      </w:pPr>
      <w:r w:rsidRPr="009C02EA">
        <w:rPr>
          <w:rtl/>
          <w:lang w:bidi="ar-SA"/>
        </w:rPr>
        <w:t>[نووی گوید: این حدیث بر آن حمل شده که پیامبر</w:t>
      </w:r>
      <w:r w:rsidRPr="009C02EA">
        <w:rPr>
          <w:lang w:bidi="ar-SA"/>
        </w:rPr>
        <w:sym w:font="AGA Arabesque" w:char="F072"/>
      </w:r>
      <w:r w:rsidRPr="009C02EA">
        <w:rPr>
          <w:rtl/>
          <w:lang w:bidi="ar-SA"/>
        </w:rPr>
        <w:t xml:space="preserve"> برای سلام کردن، هم لفظِ سلام را گفته و هم با دست خویش اشاره کرده است؛ چنان‌که روایتِ ابوداود، این را تأیید می‌کند. زیرا در آن آمده است: </w:t>
      </w:r>
      <w:r w:rsidRPr="009C02EA">
        <w:rPr>
          <w:rStyle w:val="Char3"/>
          <w:rtl/>
          <w:lang w:bidi="ar-SA"/>
        </w:rPr>
        <w:t>«فَسَلَّمَ عَلَيْنَا»</w:t>
      </w:r>
      <w:r w:rsidRPr="009C02EA">
        <w:rPr>
          <w:rtl/>
          <w:lang w:bidi="ar-SA"/>
        </w:rPr>
        <w:t>؛ یعنی: به ما سلام کرد]</w:t>
      </w:r>
    </w:p>
    <w:p w:rsidR="00DF5508" w:rsidRPr="009C02EA" w:rsidRDefault="00DF5508" w:rsidP="00933ABD">
      <w:pPr>
        <w:spacing w:before="180" w:line="228" w:lineRule="auto"/>
        <w:rPr>
          <w:rtl/>
          <w:lang w:bidi="ar-SA"/>
        </w:rPr>
      </w:pPr>
      <w:r w:rsidRPr="009C02EA">
        <w:rPr>
          <w:rStyle w:val="Char4"/>
          <w:rtl/>
          <w:lang w:bidi="ar-SA"/>
        </w:rPr>
        <w:t>860- وَعن أبي أُمامة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«إنَّ أَوْلىَ النِّاس بِاللهِ مَنْ بَدَأَهُم بالسَّلاَمِ».</w:t>
      </w:r>
      <w:r w:rsidRPr="009C02EA">
        <w:rPr>
          <w:sz w:val="24"/>
          <w:rtl/>
          <w:lang w:bidi="ar-SA"/>
        </w:rPr>
        <w:t xml:space="preserve"> [این حدیث در صفحاتِ بعد نیز آمده است و ابوداود و ترمذی روایتش کرده‌اند و ترمذی آن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ابوامامه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«نزدیک‌ترین مردم به الله، کسی‌ست که آغازگرِ سلام کردن به مردم 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5"/>
      </w:r>
      <w:r w:rsidR="00F70C43" w:rsidRPr="00F70C43">
        <w:rPr>
          <w:rStyle w:val="FootnoteReference"/>
          <w:rFonts w:cs="B Lotus"/>
          <w:szCs w:val="28"/>
          <w:rtl/>
          <w:lang w:bidi="ar-SA"/>
        </w:rPr>
        <w:t>)</w:t>
      </w:r>
    </w:p>
    <w:p w:rsidR="00DF5508" w:rsidRPr="009C02EA" w:rsidRDefault="00DF5508" w:rsidP="00933ABD">
      <w:pPr>
        <w:spacing w:before="180" w:line="228" w:lineRule="auto"/>
        <w:rPr>
          <w:rtl/>
          <w:lang w:bidi="ar-SA"/>
        </w:rPr>
      </w:pPr>
      <w:r w:rsidRPr="009C02EA">
        <w:rPr>
          <w:rStyle w:val="Char4"/>
          <w:rtl/>
          <w:lang w:bidi="ar-SA"/>
        </w:rPr>
        <w:t>861- وعن أبي جُرَيِّ الْهُجَيْمِيِّ</w:t>
      </w:r>
      <w:r w:rsidRPr="009C02EA">
        <w:rPr>
          <w:rStyle w:val="Char4"/>
          <w:b w:val="0"/>
          <w:bCs w:val="0"/>
          <w:rtl/>
          <w:lang w:bidi="ar-SA"/>
        </w:rPr>
        <w:sym w:font="AGA Arabesque" w:char="F074"/>
      </w:r>
      <w:r w:rsidRPr="009C02EA">
        <w:rPr>
          <w:rStyle w:val="Char4"/>
          <w:rtl/>
          <w:lang w:bidi="ar-SA"/>
        </w:rPr>
        <w:t xml:space="preserve"> قال: أَتَيْتُ رسولَ الله</w:t>
      </w:r>
      <w:r w:rsidRPr="009C02EA">
        <w:rPr>
          <w:rStyle w:val="Char4"/>
          <w:b w:val="0"/>
          <w:bCs w:val="0"/>
          <w:rtl/>
          <w:lang w:bidi="ar-SA"/>
        </w:rPr>
        <w:sym w:font="AGA Arabesque" w:char="F072"/>
      </w:r>
      <w:r w:rsidRPr="009C02EA">
        <w:rPr>
          <w:rStyle w:val="Char4"/>
          <w:rtl/>
          <w:lang w:bidi="ar-SA"/>
        </w:rPr>
        <w:t xml:space="preserve"> فَقُلْتُ:عَلَيْكَ السَّلامُ يا رَسولَ الله. فقال: لاتَقُلْ عَلَيْكَ السَّلامُ، فإن عَلَيْكَ السّلامُ تَحيَّةُ الموتى».</w:t>
      </w:r>
      <w:r w:rsidRPr="009C02EA">
        <w:rPr>
          <w:sz w:val="24"/>
          <w:rtl/>
          <w:lang w:bidi="ar-SA"/>
        </w:rPr>
        <w:t xml:space="preserve"> [این حدیث پیش‌تر به‌طور کامل گذشت و ابوداود و ترمذی، روایتش کرده‌اند و ترمذی آن‌را حسن صحیح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ابوجُرَیّ هُجَیمی</w:t>
      </w:r>
      <w:r w:rsidRPr="009C02EA">
        <w:rPr>
          <w:lang w:bidi="ar-SA"/>
        </w:rPr>
        <w:sym w:font="AGA Arabesque" w:char="F074"/>
      </w:r>
      <w:r w:rsidRPr="009C02EA">
        <w:rPr>
          <w:rtl/>
          <w:lang w:bidi="ar-SA"/>
        </w:rPr>
        <w:t xml:space="preserve"> می‌گوید: نزد رسول‌الله</w:t>
      </w:r>
      <w:r w:rsidRPr="009C02EA">
        <w:rPr>
          <w:lang w:bidi="ar-SA"/>
        </w:rPr>
        <w:sym w:font="AGA Arabesque" w:char="F072"/>
      </w:r>
      <w:r w:rsidRPr="009C02EA">
        <w:rPr>
          <w:rtl/>
          <w:lang w:bidi="ar-SA"/>
        </w:rPr>
        <w:t xml:space="preserve"> آمدم و گفتم: علیک‌السلام ای رسول‌خدا! فرمود: «نگو: علیک‌السلام؛ زیرا علیک‌السلام، درود و سلامِ مردگان است».</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 چند حدیث در باب آداب سلام و کیفیتِ آن، نقل کرده است؛ از جمله: حدیث مقداد بن اسود</w:t>
      </w:r>
      <w:r w:rsidRPr="009C02EA">
        <w:rPr>
          <w:lang w:bidi="ar-SA"/>
        </w:rPr>
        <w:sym w:font="AGA Arabesque" w:char="F074"/>
      </w:r>
      <w:r w:rsidRPr="009C02EA">
        <w:rPr>
          <w:rtl/>
          <w:lang w:bidi="ar-SA"/>
        </w:rPr>
        <w:t xml:space="preserve"> که در آن آمده است: پیامبر</w:t>
      </w:r>
      <w:r w:rsidRPr="009C02EA">
        <w:rPr>
          <w:lang w:bidi="ar-SA"/>
        </w:rPr>
        <w:sym w:font="AGA Arabesque" w:char="F072"/>
      </w:r>
      <w:r w:rsidRPr="009C02EA">
        <w:rPr>
          <w:rtl/>
          <w:lang w:bidi="ar-SA"/>
        </w:rPr>
        <w:t xml:space="preserve"> شب‌هنگام که وارد خانه می‌شد، به‌آرامی و به‌گونه‌ای سلام می‌کرد که خفته را بیدار نمی‌ساخت و آنان‌که بیدار بودند، سلامش را می‌شنیدند. لذا زیبنده است که انسان هنگامِ ورود به اتاق یا هر جایی که کسانی در آن خوابیده‌اند، به‌گونه‌ای سلام دهد که افرادِ بیدار آن‌را بشنوند و خفتگان را بیدار نکند؛ زیرا کسی که خوابیده است، دوست ندارد که کسی او را بیدار نماید؛ به‌ویژه آنکه برخی از مردم اگر از خواب بیدار شوند، خواب از چشمشان می‌پَرَد و نمی‌توانند تا صبح بخوابند. لذا سلام کردن با صدای بلند - و صدابلندی در جایی که کسی خوابیده است- مایه‌ی اذیت و آزارِ دیگران است. از این‌رو وقتی وارد چنین جایی می‌شوید، حقّ آنان را که بیدارند، با سلام کردن ادا کنید و از آزار رساندن به خفتگان، بپرهیزید؛ یعنی آهسته و به‌گونه‌ای سلام کنید که افرادِ بیدار، آن‌را بشنوند و آنان‌که خوابیده‌اند، آن‌را نشنوند.</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سپس حدیث اسماء</w:t>
      </w:r>
      <w:r w:rsidRPr="009C02EA">
        <w:rPr>
          <w:rFonts w:cs="(M. Aiyada Ayoub ALKobaisi)"/>
          <w:rtl/>
          <w:lang w:bidi="ar-SA"/>
        </w:rPr>
        <w:t>&amp;</w:t>
      </w:r>
      <w:r w:rsidRPr="009C02EA">
        <w:rPr>
          <w:rtl/>
          <w:lang w:bidi="ar-SA"/>
        </w:rPr>
        <w:t xml:space="preserve"> را روایت کرده است که: پیامبر</w:t>
      </w:r>
      <w:r w:rsidRPr="009C02EA">
        <w:rPr>
          <w:lang w:bidi="ar-SA"/>
        </w:rPr>
        <w:sym w:font="AGA Arabesque" w:char="F072"/>
      </w:r>
      <w:r w:rsidRPr="009C02EA">
        <w:rPr>
          <w:rtl/>
          <w:lang w:bidi="ar-SA"/>
        </w:rPr>
        <w:t xml:space="preserve"> از کنارِ زنانی که در مسجد نشسته بودند، گذشت و با دستِ خویش به‌نشانه‌ی سلام، اشاره کرد. نووی می‌گوید: این حدیث بر آن حمل شده که پیامبر</w:t>
      </w:r>
      <w:r w:rsidRPr="009C02EA">
        <w:rPr>
          <w:lang w:bidi="ar-SA"/>
        </w:rPr>
        <w:sym w:font="AGA Arabesque" w:char="F072"/>
      </w:r>
      <w:r w:rsidRPr="009C02EA">
        <w:rPr>
          <w:rtl/>
          <w:lang w:bidi="ar-SA"/>
        </w:rPr>
        <w:t xml:space="preserve"> برای سلام کردن، هم لفظِ سلام را گفته و هم با دست خویش اشاره کرده است. زیرا از سلام کردن با اشاره‌ی دست به‌تنهایی نهی شده است؛ اما ایرادی ندارد که کسی، ضمن گفتنِ لفظ سلام، با دست خود نیز اشاره کند یا آن‌را تکان دهد؛ به‌ویژه زمانی که انسان از سلام‌کننده فاصله دارد و یا ناشنواست و برای درکِ سلام، نیاز است که سلام‌کننده با دست خویش اشاره کند. در چنین شرایطی، هم لفظ سلام را می‌گوید و هم دستش را تکان می‌دهد. برخی از مردم عادت دارند که وقتی سوارِ ماشین (خودرو) هستند، برای سلام کردن بوق می‌زنند؛ این، سلام به‌شمار نمی‌آید و مطابق سنت نیست. البته برخی از مردم می‌گویند: «هدفم از بوق زدن، سلام کردن نیست؛ بلکه ابتدا بوق می‌زنم تا طرف مقابل متوجه شود و آن‌گاه به او سلام می‌کنم». امیدوارم که این کار، اشکالی نداشته باشد؛ اما اگر بوق زدن جای‌گزینِ سلام کردن باشد، بدون شک خلافِ سنت است. زیرا سنت، این است که انسان با زبانش سلام کند و اگر صدایش به طرف مقابل نمی‌رسد، با دستش نیز اشاره نماید تا شخصِ دور یا ناشنوایی که به او سلام می‌شود، متوجه گردد.</w:t>
      </w:r>
    </w:p>
    <w:p w:rsidR="00DF5508" w:rsidRPr="009C02EA" w:rsidRDefault="00DF5508" w:rsidP="00EE392F">
      <w:pPr>
        <w:rPr>
          <w:rFonts w:hAnsi="AGA Arabesque"/>
          <w:rtl/>
          <w:lang w:bidi="ar-SA"/>
        </w:rPr>
      </w:pPr>
      <w:r w:rsidRPr="009C02EA">
        <w:rPr>
          <w:rtl/>
          <w:lang w:bidi="ar-SA"/>
        </w:rPr>
        <w:t xml:space="preserve">هم‌چنین هنگام سلام کردن، ابتدا باید واژه‌ی سلام را ذکر کنیم و بگوییم: </w:t>
      </w:r>
      <w:r w:rsidRPr="009C02EA">
        <w:rPr>
          <w:rStyle w:val="Char3"/>
          <w:rtl/>
          <w:lang w:bidi="ar-SA"/>
        </w:rPr>
        <w:t>«السَّلامُ عَلَيكَ وَرَحْمَةُ الله وَبَرَكَاتُه»</w:t>
      </w:r>
      <w:r w:rsidRPr="009C02EA">
        <w:rPr>
          <w:rtl/>
          <w:lang w:bidi="ar-SA"/>
        </w:rPr>
        <w:t xml:space="preserve">. و اگر طرف مقابل جماعتی بودند، می‌گوییم: </w:t>
      </w:r>
      <w:r w:rsidRPr="009C02EA">
        <w:rPr>
          <w:rStyle w:val="Char3"/>
          <w:rtl/>
          <w:lang w:bidi="ar-SA"/>
        </w:rPr>
        <w:t>«السَّلامُ عَلَيكُم وَرَحْمَةُ الله وَبَرَكَاتُه»</w:t>
      </w:r>
      <w:r w:rsidRPr="009C02EA">
        <w:rPr>
          <w:rtl/>
          <w:lang w:bidi="ar-SA"/>
        </w:rPr>
        <w:t>. اما پیامبر</w:t>
      </w:r>
      <w:r w:rsidRPr="009C02EA">
        <w:rPr>
          <w:lang w:bidi="ar-SA"/>
        </w:rPr>
        <w:sym w:font="AGA Arabesque" w:char="F072"/>
      </w:r>
      <w:r w:rsidRPr="009C02EA">
        <w:rPr>
          <w:rtl/>
          <w:lang w:bidi="ar-SA"/>
        </w:rPr>
        <w:t xml:space="preserve"> از گفتنِ </w:t>
      </w:r>
      <w:r w:rsidRPr="009C02EA">
        <w:rPr>
          <w:rStyle w:val="Char3"/>
          <w:rtl/>
          <w:lang w:bidi="ar-SA"/>
        </w:rPr>
        <w:t>«علیک السلام»</w:t>
      </w:r>
      <w:r w:rsidRPr="009C02EA">
        <w:rPr>
          <w:rtl/>
          <w:lang w:bidi="ar-SA"/>
        </w:rPr>
        <w:t xml:space="preserve"> توسط سلام‌کننده نهی نموده و فرموده است: «این، </w:t>
      </w:r>
      <w:r w:rsidRPr="009C02EA">
        <w:rPr>
          <w:rFonts w:hAnsi="AGA Arabesque"/>
          <w:rtl/>
          <w:lang w:bidi="ar-SA"/>
        </w:rPr>
        <w:t>درود و سلامِ مردگان است»؛ یعنی مردم در دوران جاهلیت بر مردگانشان بدین ترتیب سلام می‌کردند. چنان‌که شاعرشان چنین گفته است:</w:t>
      </w:r>
    </w:p>
    <w:p w:rsidR="00DF5508" w:rsidRPr="009C02EA" w:rsidRDefault="00DF5508" w:rsidP="00EE392F">
      <w:pPr>
        <w:pStyle w:val="a2"/>
        <w:jc w:val="center"/>
        <w:rPr>
          <w:rtl/>
          <w:lang w:bidi="ar-SA"/>
        </w:rPr>
      </w:pPr>
      <w:r w:rsidRPr="009C02EA">
        <w:rPr>
          <w:rtl/>
          <w:lang w:bidi="ar-SA"/>
        </w:rPr>
        <w:t xml:space="preserve">عليک سلام الله </w:t>
      </w:r>
      <w:r w:rsidRPr="009C02EA">
        <w:rPr>
          <w:rtl/>
          <w:lang w:bidi="ar-SA"/>
        </w:rPr>
        <w:tab/>
        <w:t>قيس بن عامر</w:t>
      </w:r>
    </w:p>
    <w:p w:rsidR="00DF5508" w:rsidRPr="009C02EA" w:rsidRDefault="00DF5508" w:rsidP="00EE392F">
      <w:pPr>
        <w:rPr>
          <w:rtl/>
          <w:lang w:bidi="ar-SA"/>
        </w:rPr>
      </w:pPr>
      <w:r w:rsidRPr="009C02EA">
        <w:rPr>
          <w:rtl/>
          <w:lang w:bidi="ar-SA"/>
        </w:rPr>
        <w:t>[توضیح: شاعر در این بیت برای درود فرستادن بر قیس بن عامر که مرده بود، مطابق روش آن دوران ابتدا گزاره- یعنی واژه‌ی علیک- را ذکر کرده است».]</w:t>
      </w:r>
    </w:p>
    <w:p w:rsidR="00DF5508" w:rsidRPr="009C02EA" w:rsidRDefault="00DF5508" w:rsidP="00EE392F">
      <w:pPr>
        <w:rPr>
          <w:rtl/>
          <w:lang w:bidi="ar-SA"/>
        </w:rPr>
      </w:pPr>
      <w:r w:rsidRPr="009C02EA">
        <w:rPr>
          <w:rtl/>
          <w:lang w:bidi="ar-SA"/>
        </w:rPr>
        <w:t xml:space="preserve">آن‌ها مرگانش را، هرچند که غایب بودند، حاضر و در برابر خویش می‌پنداشتند و بدین‌سان آنان را مورد خطاب قرار می‌دادند و این‌گونه به مرده‌ی خویش سلام می‌کردند که می‌گفتند: </w:t>
      </w:r>
      <w:r w:rsidRPr="009C02EA">
        <w:rPr>
          <w:rStyle w:val="Char3"/>
          <w:rtl/>
          <w:lang w:bidi="ar-SA"/>
        </w:rPr>
        <w:t>«عليک سلام الله»</w:t>
      </w:r>
      <w:r w:rsidRPr="009C02EA">
        <w:rPr>
          <w:rtl/>
          <w:lang w:bidi="ar-SA"/>
        </w:rPr>
        <w:t>. از این‌رو پیامبر</w:t>
      </w:r>
      <w:r w:rsidRPr="009C02EA">
        <w:rPr>
          <w:lang w:bidi="ar-SA"/>
        </w:rPr>
        <w:sym w:font="AGA Arabesque" w:char="F072"/>
      </w:r>
      <w:r w:rsidRPr="009C02EA">
        <w:rPr>
          <w:rtl/>
          <w:lang w:bidi="ar-SA"/>
        </w:rPr>
        <w:t xml:space="preserve"> از این طرزِ سلام کردن نهی فرمود؛ چراکه این، درود و سلامِ مردگان است و به روشِ مردمِ دوران جاهلیت می‌مانَد. لذا به جای گفتن: </w:t>
      </w:r>
      <w:r w:rsidRPr="009C02EA">
        <w:rPr>
          <w:rStyle w:val="Char3"/>
          <w:rtl/>
          <w:lang w:bidi="ar-SA"/>
        </w:rPr>
        <w:t>«عليک السلام»</w:t>
      </w:r>
      <w:r w:rsidRPr="009C02EA">
        <w:rPr>
          <w:rtl/>
          <w:lang w:bidi="ar-SA"/>
        </w:rPr>
        <w:t xml:space="preserve">، بگویید: </w:t>
      </w:r>
      <w:r w:rsidRPr="009C02EA">
        <w:rPr>
          <w:rStyle w:val="Char3"/>
          <w:rtl/>
          <w:lang w:bidi="ar-SA"/>
        </w:rPr>
        <w:t>«السَّلامُ عَلَيكَ»</w:t>
      </w:r>
      <w:r w:rsidRPr="009C02EA">
        <w:rPr>
          <w:rtl/>
          <w:lang w:bidi="ar-SA"/>
        </w:rPr>
        <w:t>. این، روش درست در سلام کردن است. - و الله بهتر می‌داند-.</w:t>
      </w:r>
    </w:p>
    <w:p w:rsidR="00DF5508" w:rsidRPr="009C02EA" w:rsidRDefault="00DF5508" w:rsidP="00EE392F">
      <w:pPr>
        <w:rPr>
          <w:rtl/>
          <w:lang w:bidi="ar-SA"/>
        </w:rPr>
      </w:pPr>
      <w:r w:rsidRPr="009C02EA">
        <w:rPr>
          <w:rtl/>
          <w:lang w:bidi="ar-SA"/>
        </w:rPr>
        <w:t>در حدیثِ اسماء بنت یزید</w:t>
      </w:r>
      <w:r w:rsidRPr="009C02EA">
        <w:rPr>
          <w:rFonts w:cs="(M. Aiyada Ayoub ALKobaisi)"/>
          <w:rtl/>
          <w:lang w:bidi="ar-SA"/>
        </w:rPr>
        <w:t xml:space="preserve">&amp; آمده است: </w:t>
      </w:r>
      <w:r w:rsidRPr="009C02EA">
        <w:rPr>
          <w:rtl/>
          <w:lang w:bidi="ar-SA"/>
        </w:rPr>
        <w:t>پیامبر</w:t>
      </w:r>
      <w:r w:rsidRPr="009C02EA">
        <w:rPr>
          <w:lang w:bidi="ar-SA"/>
        </w:rPr>
        <w:sym w:font="AGA Arabesque" w:char="F072"/>
      </w:r>
      <w:r w:rsidRPr="009C02EA">
        <w:rPr>
          <w:rtl/>
          <w:lang w:bidi="ar-SA"/>
        </w:rPr>
        <w:t xml:space="preserve"> از کنارِ زنانی که در مسجد نشسته بودند، گذشت و با دستِ خویش به‌نشانه‌ی سلام، اشاره کرد. نووی می‌گوید: این حدیث بر آن حمل شده که پیامبر</w:t>
      </w:r>
      <w:r w:rsidRPr="009C02EA">
        <w:rPr>
          <w:lang w:bidi="ar-SA"/>
        </w:rPr>
        <w:sym w:font="AGA Arabesque" w:char="F072"/>
      </w:r>
      <w:r w:rsidRPr="009C02EA">
        <w:rPr>
          <w:rtl/>
          <w:lang w:bidi="ar-SA"/>
        </w:rPr>
        <w:t xml:space="preserve"> برای سلام کردن، هم لفظِ سلام را گفته و هم با دست خویش اشاره کرده است. زیرا از سلام کردن با اشاره‌ی دست به‌تنهایی نهی شده است و سلام باید به‌زبان باشد.</w:t>
      </w:r>
    </w:p>
    <w:p w:rsidR="00DF5508" w:rsidRPr="009C02EA" w:rsidRDefault="00DF5508" w:rsidP="00EE392F">
      <w:pPr>
        <w:rPr>
          <w:rtl/>
          <w:lang w:bidi="ar-SA"/>
        </w:rPr>
      </w:pPr>
      <w:r w:rsidRPr="009C02EA">
        <w:rPr>
          <w:rtl/>
          <w:lang w:bidi="ar-SA"/>
        </w:rPr>
        <w:t>این حدیث، نشان می‌دهد که پیامبر</w:t>
      </w:r>
      <w:r w:rsidRPr="009C02EA">
        <w:rPr>
          <w:lang w:bidi="ar-SA"/>
        </w:rPr>
        <w:sym w:font="AGA Arabesque" w:char="F072"/>
      </w:r>
      <w:r w:rsidRPr="009C02EA">
        <w:rPr>
          <w:rtl/>
          <w:lang w:bidi="ar-SA"/>
        </w:rPr>
        <w:t xml:space="preserve"> به زنان سلام می‌کرد؛ زیرا دلیلِ نهی، یعنی خطر فتنه به‌کلی منتفی بود. از این‌رو مرد نامحرم نباید به زن سلام کند؛ چراکه ممکن است دو طرف در فتنه بیفتند؛ و این ممنوعیت، برای دختر و پسرِ جوان، شدیدتر است. بنابراین، نه زنِ نامحرم به مردِ بیگانه سلام بگوید و نه مردِ نامحرم به زن بیگانه. اما اگر مردی به نیکوکاری معروف بود و از کنارِ زنانی که در مسجد یا کلاسِ درس و امثال آن گردِ هم آمده‌اند، عبور کرد، ایرادی ندارد که به آن‌ها سلام کند؛ زیرا علت نهی، منتفی‌ست و همه‌ی ما به مسجد رفت و آمد می‌کنیم. اما در سلام کردن مرد به زنی که در کوچه و بازار می‌بیند، فتنه‌ی بزرگی وجود دارد. هم‌چنین اگر مردی وارد خانه‌ی خویش شد و دید که تعدادی از زنان به دیدنِ همسرش آمده‌اند، ایرادی ندارد که به آن‌ها سلام کند؛ زیرا در این حالت نیز خطر فتنه، منتفی‌ست. آن‌چه نگران‌کننده است، خطر فتنه و زمینه‌ی فساد در سلام کردن نامحرمان به یک‌دیگر است و یک قاعده‌ی شرعی‌ست که می‌گوید: «دفع مفاسد نسبت به جلب منافع، اولویت دارد».</w:t>
      </w:r>
    </w:p>
    <w:p w:rsidR="00DF5508" w:rsidRPr="009C02EA" w:rsidRDefault="00DF5508" w:rsidP="00EE392F">
      <w:pPr>
        <w:rPr>
          <w:rtl/>
          <w:lang w:bidi="ar-SA"/>
        </w:rPr>
      </w:pPr>
      <w:r w:rsidRPr="009C02EA">
        <w:rPr>
          <w:rtl/>
          <w:lang w:bidi="ar-SA"/>
        </w:rPr>
        <w:t>این‌جاست که درمی‌یابیم: دست دادن با زن- چه جوان و کم‌سن و سال باشد و چه پیر و کهن‌سال- جایز نیست؛ نه به‌طور مستقیم و نه از روی حایلی مثل پرده و پارچه. اما دست دادن با زنِ محرم، جایز است. والله اعلم.</w:t>
      </w:r>
    </w:p>
    <w:p w:rsidR="00DF5508" w:rsidRPr="009C02EA" w:rsidRDefault="00DF5508" w:rsidP="00EE392F">
      <w:pPr>
        <w:ind w:firstLine="0"/>
        <w:jc w:val="center"/>
        <w:rPr>
          <w:rtl/>
          <w:lang w:bidi="ar-SA"/>
        </w:rPr>
      </w:pPr>
      <w:r w:rsidRPr="009C02EA">
        <w:rPr>
          <w:rtl/>
          <w:lang w:bidi="ar-SA"/>
        </w:rPr>
        <w:t>***</w:t>
      </w:r>
    </w:p>
    <w:p w:rsidR="00DF5508" w:rsidRPr="009C02EA" w:rsidRDefault="00DF5508" w:rsidP="00EE392F">
      <w:pPr>
        <w:ind w:firstLine="0"/>
        <w:jc w:val="center"/>
        <w:rPr>
          <w:rtl/>
          <w:lang w:bidi="ar-SA"/>
        </w:rPr>
        <w:sectPr w:rsidR="00DF5508" w:rsidRPr="009C02EA" w:rsidSect="0036001E">
          <w:headerReference w:type="default" r:id="rId60"/>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62" w:name="_Toc317168432"/>
      <w:bookmarkStart w:id="63" w:name="_Toc322038025"/>
      <w:r w:rsidRPr="009C02EA">
        <w:rPr>
          <w:rtl/>
          <w:lang w:bidi="ar-SA"/>
        </w:rPr>
        <w:t>133- باب: آداب سلام</w:t>
      </w:r>
      <w:bookmarkEnd w:id="62"/>
      <w:bookmarkEnd w:id="63"/>
    </w:p>
    <w:p w:rsidR="00DF5508" w:rsidRPr="009C02EA" w:rsidRDefault="00DF5508" w:rsidP="00933ABD">
      <w:pPr>
        <w:spacing w:before="180" w:line="228" w:lineRule="auto"/>
        <w:rPr>
          <w:rtl/>
          <w:lang w:bidi="ar-SA"/>
        </w:rPr>
      </w:pPr>
      <w:r w:rsidRPr="009C02EA">
        <w:rPr>
          <w:rStyle w:val="Char4"/>
          <w:rtl/>
          <w:lang w:bidi="ar-SA"/>
        </w:rPr>
        <w:t>862- وعن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«يُسَلِّمُ الرَّاكِبُ عَلَى الْمَاشِي، وَالْماشي عَلَي القَاعِد، والقليلُ على الكَثِيرِ».</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7"/>
      </w:r>
      <w:r w:rsidR="00F70C43" w:rsidRPr="00F70C43">
        <w:rPr>
          <w:rStyle w:val="FootnoteReference"/>
          <w:rFonts w:cs="B Lotus"/>
          <w:szCs w:val="28"/>
          <w:rtl/>
          <w:lang w:bidi="ar-SA"/>
        </w:rPr>
        <w:t>)</w:t>
      </w:r>
    </w:p>
    <w:p w:rsidR="00DF5508" w:rsidRPr="009C02EA" w:rsidRDefault="00DF5508" w:rsidP="00933ABD">
      <w:pPr>
        <w:pStyle w:val="a3"/>
        <w:rPr>
          <w:rtl/>
          <w:lang w:bidi="ar-SA"/>
        </w:rPr>
      </w:pPr>
      <w:r w:rsidRPr="009C02EA">
        <w:rPr>
          <w:rtl/>
          <w:lang w:bidi="ar-SA"/>
        </w:rPr>
        <w:t>وَفِي رواية البخاري: «والصَّغيرُ على الْكَبِيرِ».</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«سواره بر پیاده، و پیاده بر نشسته، و شمارِ کم‌تر بر گروهِ بیش‌تر سلام کنند».</w:t>
      </w:r>
    </w:p>
    <w:p w:rsidR="00DF5508" w:rsidRPr="009C02EA" w:rsidRDefault="00DF5508" w:rsidP="00EE392F">
      <w:pPr>
        <w:rPr>
          <w:rtl/>
          <w:lang w:bidi="ar-SA"/>
        </w:rPr>
      </w:pPr>
      <w:r w:rsidRPr="009C02EA">
        <w:rPr>
          <w:rtl/>
          <w:lang w:bidi="ar-SA"/>
        </w:rPr>
        <w:t>و در روایت بخاری آمده است: «و کوچک بر بزرگ».</w:t>
      </w:r>
    </w:p>
    <w:p w:rsidR="00DF5508" w:rsidRPr="009C02EA" w:rsidRDefault="00DF5508" w:rsidP="00933ABD">
      <w:pPr>
        <w:spacing w:before="180" w:line="228" w:lineRule="auto"/>
        <w:rPr>
          <w:rtl/>
          <w:lang w:bidi="ar-SA"/>
        </w:rPr>
      </w:pPr>
      <w:r w:rsidRPr="009C02EA">
        <w:rPr>
          <w:rStyle w:val="Char4"/>
          <w:rtl/>
          <w:lang w:bidi="ar-SA"/>
        </w:rPr>
        <w:t>863- وَعن أبي أُمامة صُديِّ بن عجلان الباهِلِي</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«إنَّ أَوْلىَ النِّاسِ بِاللهِ مَنْ بَدَأَهُم بالسَّلاَمِ».</w:t>
      </w:r>
      <w:r w:rsidRPr="009C02EA">
        <w:rPr>
          <w:sz w:val="24"/>
          <w:rtl/>
          <w:lang w:bidi="ar-SA"/>
        </w:rPr>
        <w:t xml:space="preserve"> [روایت ابوداود با اِسنادِ جیّد]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8"/>
      </w:r>
      <w:r w:rsidR="00F70C43" w:rsidRPr="00F70C43">
        <w:rPr>
          <w:rStyle w:val="FootnoteReference"/>
          <w:rFonts w:cs="B Lotus"/>
          <w:szCs w:val="28"/>
          <w:rtl/>
          <w:lang w:bidi="ar-SA"/>
        </w:rPr>
        <w:t>)</w:t>
      </w:r>
    </w:p>
    <w:p w:rsidR="00DF5508" w:rsidRPr="009C02EA" w:rsidRDefault="00DF5508" w:rsidP="00933ABD">
      <w:pPr>
        <w:spacing w:before="180" w:line="228" w:lineRule="auto"/>
        <w:rPr>
          <w:rtl/>
          <w:lang w:bidi="ar-SA"/>
        </w:rPr>
      </w:pPr>
      <w:r w:rsidRPr="009C02EA">
        <w:rPr>
          <w:rStyle w:val="Char4"/>
          <w:rtl/>
          <w:lang w:bidi="ar-SA"/>
        </w:rPr>
        <w:t>وَرَوَاهُ التِّرمذي عن أبي أُمامةَ</w:t>
      </w:r>
      <w:r w:rsidRPr="009C02EA">
        <w:rPr>
          <w:rStyle w:val="Char4"/>
          <w:b w:val="0"/>
          <w:bCs w:val="0"/>
          <w:rtl/>
          <w:lang w:bidi="ar-SA"/>
        </w:rPr>
        <w:sym w:font="AGA Arabesque" w:char="F074"/>
      </w:r>
      <w:r w:rsidRPr="009C02EA">
        <w:rPr>
          <w:rStyle w:val="Char4"/>
          <w:rtl/>
          <w:lang w:bidi="ar-SA"/>
        </w:rPr>
        <w:t xml:space="preserve"> قِيلَ يارسولَ الله، الرَّجُلانِ يَلْتَقيانِ أيُّهُمَا يَبْدأُ بالسَّلام، قال: «أوْلاهُمَا بالله تعالى».</w:t>
      </w:r>
      <w:r w:rsidRPr="009C02EA">
        <w:rPr>
          <w:rtl/>
          <w:lang w:bidi="ar-SA"/>
        </w:rPr>
        <w:t xml:space="preserve"> [ترمذي می‌گوید: حديثی حسن است.]</w:t>
      </w:r>
    </w:p>
    <w:p w:rsidR="00DF5508" w:rsidRPr="009C02EA" w:rsidRDefault="00DF5508" w:rsidP="00EE392F">
      <w:pPr>
        <w:rPr>
          <w:rtl/>
          <w:lang w:bidi="ar-SA"/>
        </w:rPr>
      </w:pPr>
      <w:r w:rsidRPr="009C02EA">
        <w:rPr>
          <w:b/>
          <w:bCs/>
          <w:rtl/>
          <w:lang w:bidi="ar-SA"/>
        </w:rPr>
        <w:t>ترجمه:</w:t>
      </w:r>
      <w:r w:rsidRPr="009C02EA">
        <w:rPr>
          <w:rtl/>
          <w:lang w:bidi="ar-SA"/>
        </w:rPr>
        <w:t xml:space="preserve"> ابوامامه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«نزدیک‌ترین مردم به الله، کسی‌ست که آغازگرِ سلام کردن به مردم 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8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tl/>
          <w:lang w:bidi="ar-SA"/>
        </w:rPr>
        <w:t>ترمذی این حدیث را از ابوامامه</w:t>
      </w:r>
      <w:r w:rsidRPr="009C02EA">
        <w:rPr>
          <w:lang w:bidi="ar-SA"/>
        </w:rPr>
        <w:sym w:font="AGA Arabesque" w:char="F074"/>
      </w:r>
      <w:r w:rsidRPr="009C02EA">
        <w:rPr>
          <w:rtl/>
          <w:lang w:bidi="ar-SA"/>
        </w:rPr>
        <w:t xml:space="preserve"> روایت کرده است که: گفته شد: ای رسول‌خدا! کدام‌یک از دو نفری که با یک‌دیگر برخورد می‌کنند، ابتدا سلام دهد؟ فرمود: «نزدیک‌‌ترینشان به الله متعال».</w:t>
      </w:r>
    </w:p>
    <w:p w:rsidR="00A65182" w:rsidRPr="009C02EA" w:rsidRDefault="00A65182" w:rsidP="00EE392F">
      <w:pPr>
        <w:rPr>
          <w:rtl/>
          <w:lang w:bidi="ar-SA"/>
        </w:rPr>
      </w:pPr>
    </w:p>
    <w:p w:rsidR="00A65182" w:rsidRPr="009C02EA" w:rsidRDefault="00A65182" w:rsidP="00EE392F">
      <w:pPr>
        <w:rPr>
          <w:rtl/>
          <w:lang w:bidi="ar-SA"/>
        </w:rPr>
      </w:pPr>
    </w:p>
    <w:p w:rsidR="00A65182" w:rsidRPr="009C02EA" w:rsidRDefault="00A65182" w:rsidP="00EE392F">
      <w:pPr>
        <w:rPr>
          <w:rtl/>
          <w:lang w:bidi="ar-SA"/>
        </w:rPr>
      </w:pP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این احادیث را در کتابش «ریاض‌الصالحین» در باب آداب سلام آورده است و پیش‌تر به شرح برخی از آن‌ها پرداختیم. وی، سپس حدیث ابوهریره</w:t>
      </w:r>
      <w:r w:rsidRPr="009C02EA">
        <w:rPr>
          <w:lang w:bidi="ar-SA"/>
        </w:rPr>
        <w:sym w:font="AGA Arabesque" w:char="F074"/>
      </w:r>
      <w:r w:rsidRPr="009C02EA">
        <w:rPr>
          <w:rtl/>
          <w:lang w:bidi="ar-SA"/>
        </w:rPr>
        <w:t xml:space="preserve"> را ذکر کرده که در آن آمده است که چه کسی، ابتدا سلام می‌کند؟</w:t>
      </w:r>
    </w:p>
    <w:p w:rsidR="00DF5508" w:rsidRPr="009C02EA" w:rsidRDefault="00DF5508" w:rsidP="00EE392F">
      <w:pPr>
        <w:rPr>
          <w:rtl/>
          <w:lang w:bidi="ar-SA"/>
        </w:rPr>
      </w:pPr>
      <w:r w:rsidRPr="009C02EA">
        <w:rPr>
          <w:rtl/>
          <w:lang w:bidi="ar-SA"/>
        </w:rPr>
        <w:t>می‌گوییم: کسی که از همه بهتر است، در سلام کردن پیش‌دستی می‌نماید؛ همان‌گونه که پیامبر اکرم</w:t>
      </w:r>
      <w:r w:rsidRPr="009C02EA">
        <w:rPr>
          <w:lang w:bidi="ar-SA"/>
        </w:rPr>
        <w:sym w:font="AGA Arabesque" w:char="F072"/>
      </w:r>
      <w:r w:rsidRPr="009C02EA">
        <w:rPr>
          <w:rtl/>
          <w:lang w:bidi="ar-SA"/>
        </w:rPr>
        <w:t xml:space="preserve"> به‌عنوان برترین آفریده‌ به هرکس که برمی‌خورد، در سلام کردن از او پیشی می‌گرفت. لذا همواره بکوشید که در سلام کردن، از دوستان خود سبقت بگیرید و این، شما باشید که ابتدا سلام می‌کنید؛ گرچه طرفِ مقابل از شما کوچک‌تر باشد. زیرا بهترین مردم، کسی‌ست که در سلام کردن به آن‌ها پیش‌دستی می‌کند و نزدیک‌ترین مردم به الله متعال نیز کسی‌ست که آغازگرِ سلام به آن‌هاست. آیا مگر دوست ندارید که نزدیک‌ترین مردم به الله</w:t>
      </w:r>
      <w:r w:rsidRPr="009C02EA">
        <w:rPr>
          <w:lang w:bidi="ar-SA"/>
        </w:rPr>
        <w:sym w:font="AGA Arabesque" w:char="F055"/>
      </w:r>
      <w:r w:rsidRPr="009C02EA">
        <w:rPr>
          <w:rtl/>
          <w:lang w:bidi="ar-SA"/>
        </w:rPr>
        <w:t xml:space="preserve"> باشید؟ پس آغازگرِ سلام کردن به مردم باشید و در سلام کردن به دیگران، پیش‌دستی نمایید.</w:t>
      </w:r>
    </w:p>
    <w:p w:rsidR="00DF5508" w:rsidRPr="009C02EA" w:rsidRDefault="00DF5508" w:rsidP="00EE392F">
      <w:pPr>
        <w:rPr>
          <w:rtl/>
          <w:lang w:bidi="ar-SA"/>
        </w:rPr>
      </w:pPr>
      <w:r w:rsidRPr="009C02EA">
        <w:rPr>
          <w:rtl/>
          <w:lang w:bidi="ar-SA"/>
        </w:rPr>
        <w:t>سپس مؤلف در حدیث ابوهریره</w:t>
      </w:r>
      <w:r w:rsidRPr="009C02EA">
        <w:rPr>
          <w:lang w:bidi="ar-SA"/>
        </w:rPr>
        <w:sym w:font="AGA Arabesque" w:char="F074"/>
      </w:r>
      <w:r w:rsidRPr="009C02EA">
        <w:rPr>
          <w:rtl/>
          <w:lang w:bidi="ar-SA"/>
        </w:rPr>
        <w:t xml:space="preserve"> یادآور شده است که پیامبر</w:t>
      </w:r>
      <w:r w:rsidRPr="009C02EA">
        <w:rPr>
          <w:lang w:bidi="ar-SA"/>
        </w:rPr>
        <w:sym w:font="AGA Arabesque" w:char="F072"/>
      </w:r>
      <w:r w:rsidRPr="009C02EA">
        <w:rPr>
          <w:rtl/>
          <w:lang w:bidi="ar-SA"/>
        </w:rPr>
        <w:t xml:space="preserve"> فرمود: «سواره بر پیاده، و پیاده بر نشسته، و شمارِ کم‌تر بر گروهِ بیش‌تر، و کوچک بر بزرگ سلام کنند». زیرا سواره بالاتر از پیاده است و پیاده، بالاتر از نشسته می‌باشد و از آن‌جا که حقِ تعدادِ بیش‌تر، بیش از حقّ شمارِ کم‌تر است، لذا گروهِ اندک بر گروهِ بیش‌تر سلام دهند. و همین‌طور کوچک به بزرگ‌تر از خود سلام کند؛ زیرا بزرگ‌تر بر کوچک‌تر از خود، حق دارد. اما اگر تعدادِ کم‌تر حواسشان نباشد، جمعِ بیش‌تر به آن‌ها سلام کنند. هم‌چنین اگر کوچک‌تر، حواسش نباشد، بزرگ‌تر سلام دهد؛ نباید سنتِ سلام کردن، ترک شود. این سخنِ پیامبر</w:t>
      </w:r>
      <w:r w:rsidRPr="009C02EA">
        <w:rPr>
          <w:lang w:bidi="ar-SA"/>
        </w:rPr>
        <w:sym w:font="AGA Arabesque" w:char="F072"/>
      </w:r>
      <w:r w:rsidRPr="009C02EA">
        <w:rPr>
          <w:rtl/>
          <w:lang w:bidi="ar-SA"/>
        </w:rPr>
        <w:t xml:space="preserve"> بدین معنا نیست که سلام کردنِ بزرگ‌تر به کوچک‌تر، حرام است؛ بلکه همان‌گونه که پیش‌تر گفتیم، بهتر است که با وجودِ بزرگ‌تر بودن، به کوچک‌تر از خود، سلام کنید؛ زیرا نزدیک‌ترین مردم به الله متعال، کسی‌ست که آغازگر سلام کردن به آن‌هاست.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1"/>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64" w:name="_Toc317168433"/>
      <w:bookmarkStart w:id="65" w:name="_Toc322038026"/>
      <w:r w:rsidRPr="009C02EA">
        <w:rPr>
          <w:rtl/>
          <w:lang w:bidi="ar-SA"/>
        </w:rPr>
        <w:t>134- باب: مستحب بودن تکرار سلام به کسی که به فاصله‌ی اندک، دیدارش تکرار گردد؛ بدین‌صورت که به جایی وارد و سپس خارج شود و آن‌گاه در همان لحظه داخل بیاید یا درختی یا چیزی مانندِ آن، در میانِ آن‌دو حایل شود</w:t>
      </w:r>
      <w:bookmarkEnd w:id="64"/>
      <w:bookmarkEnd w:id="65"/>
    </w:p>
    <w:p w:rsidR="00DF5508" w:rsidRPr="009C02EA" w:rsidRDefault="00DF5508" w:rsidP="00933ABD">
      <w:pPr>
        <w:spacing w:before="180" w:line="228" w:lineRule="auto"/>
        <w:rPr>
          <w:rtl/>
          <w:lang w:bidi="ar-SA"/>
        </w:rPr>
      </w:pPr>
      <w:r w:rsidRPr="009C02EA">
        <w:rPr>
          <w:rStyle w:val="Char4"/>
          <w:rtl/>
          <w:lang w:bidi="ar-SA"/>
        </w:rPr>
        <w:t>864- عن أبي هريرةَ</w:t>
      </w:r>
      <w:r w:rsidRPr="009C02EA">
        <w:rPr>
          <w:rStyle w:val="Char4"/>
          <w:b w:val="0"/>
          <w:bCs w:val="0"/>
          <w:rtl/>
          <w:lang w:bidi="ar-SA"/>
        </w:rPr>
        <w:sym w:font="AGA Arabesque" w:char="F074"/>
      </w:r>
      <w:r w:rsidRPr="009C02EA">
        <w:rPr>
          <w:rStyle w:val="Char4"/>
          <w:rtl/>
          <w:lang w:bidi="ar-SA"/>
        </w:rPr>
        <w:t xml:space="preserve"> فِي حديثِ المسِيءِ صَلاتُهُ أنَّهُ جاء فَصَلَّى ثُمَّ جاء إِلَى النَّبِيِّ</w:t>
      </w:r>
      <w:r w:rsidRPr="009C02EA">
        <w:rPr>
          <w:rStyle w:val="Char4"/>
          <w:b w:val="0"/>
          <w:bCs w:val="0"/>
          <w:rtl/>
          <w:lang w:bidi="ar-SA"/>
        </w:rPr>
        <w:sym w:font="AGA Arabesque" w:char="F072"/>
      </w:r>
      <w:r w:rsidRPr="009C02EA">
        <w:rPr>
          <w:rStyle w:val="Char4"/>
          <w:rtl/>
          <w:lang w:bidi="ar-SA"/>
        </w:rPr>
        <w:t xml:space="preserve"> فَسَلَّمَ عَلَيْهِ فَرَدَّ عَلَيْهِ السَّلام فقال: «ارجع فَصَلِّ فَإنَّكَ لم تُصَلِّ»؛ فَرَجَعَ فَصَلَّى، ثُمَّ جاء فَسَلَّمَ عَلَى النَّبِيِّ</w:t>
      </w:r>
      <w:r w:rsidRPr="009C02EA">
        <w:rPr>
          <w:rStyle w:val="Char4"/>
          <w:b w:val="0"/>
          <w:bCs w:val="0"/>
          <w:rtl/>
          <w:lang w:bidi="ar-SA"/>
        </w:rPr>
        <w:sym w:font="AGA Arabesque" w:char="F072"/>
      </w:r>
      <w:r w:rsidRPr="009C02EA">
        <w:rPr>
          <w:rStyle w:val="Char4"/>
          <w:rtl/>
          <w:lang w:bidi="ar-SA"/>
        </w:rPr>
        <w:t xml:space="preserve"> حَتّى فَعَل ذلكَ ثَلاثَ مَرَّاتٍ.</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ابوهریره</w:t>
      </w:r>
      <w:r w:rsidRPr="009C02EA">
        <w:rPr>
          <w:lang w:bidi="ar-SA"/>
        </w:rPr>
        <w:sym w:font="AGA Arabesque" w:char="F074"/>
      </w:r>
      <w:r w:rsidRPr="009C02EA">
        <w:rPr>
          <w:rtl/>
          <w:lang w:bidi="ar-SA"/>
        </w:rPr>
        <w:t xml:space="preserve"> درباره‌ی آن‌شخص که نمازش را درست نمی‌گزارد، روایت است که آن مرد - به مسجد- آمد و نماز خواند؛ آن‌گاه نزد پیامبر</w:t>
      </w:r>
      <w:r w:rsidRPr="009C02EA">
        <w:rPr>
          <w:lang w:bidi="ar-SA"/>
        </w:rPr>
        <w:sym w:font="AGA Arabesque" w:char="F072"/>
      </w:r>
      <w:r w:rsidRPr="009C02EA">
        <w:rPr>
          <w:rtl/>
          <w:lang w:bidi="ar-SA"/>
        </w:rPr>
        <w:t xml:space="preserve"> آمد و به ایشان سلام کرد؛ پیامبر</w:t>
      </w:r>
      <w:r w:rsidRPr="009C02EA">
        <w:rPr>
          <w:lang w:bidi="ar-SA"/>
        </w:rPr>
        <w:sym w:font="AGA Arabesque" w:char="F072"/>
      </w:r>
      <w:r w:rsidRPr="009C02EA">
        <w:rPr>
          <w:rtl/>
          <w:lang w:bidi="ar-SA"/>
        </w:rPr>
        <w:t xml:space="preserve"> جوابِ سلامش را داد و فرمود: «بازگرد و نماز بخوان؛ چراکه تو نماز نخوانده‌ای». آن مرد بازگشت و نماز گزارد؛ سپس نزد پیامبر</w:t>
      </w:r>
      <w:r w:rsidRPr="009C02EA">
        <w:rPr>
          <w:lang w:bidi="ar-SA"/>
        </w:rPr>
        <w:sym w:font="AGA Arabesque" w:char="F072"/>
      </w:r>
      <w:r w:rsidRPr="009C02EA">
        <w:rPr>
          <w:rtl/>
          <w:lang w:bidi="ar-SA"/>
        </w:rPr>
        <w:t xml:space="preserve"> آمد و به ایشان سلام کرد. تا این‌که این کار را سه بار انجام داد.</w:t>
      </w:r>
    </w:p>
    <w:p w:rsidR="00DF5508" w:rsidRPr="009C02EA" w:rsidRDefault="00DF5508" w:rsidP="00933ABD">
      <w:pPr>
        <w:spacing w:before="180" w:line="228" w:lineRule="auto"/>
        <w:rPr>
          <w:rtl/>
          <w:lang w:bidi="ar-SA"/>
        </w:rPr>
      </w:pPr>
      <w:r w:rsidRPr="009C02EA">
        <w:rPr>
          <w:rStyle w:val="Char4"/>
          <w:rtl/>
          <w:lang w:bidi="ar-SA"/>
        </w:rPr>
        <w:t xml:space="preserve">865- وَعَنْهُ عَنْ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«إذا لَقِيَ أَحَدَكُمْ أَخَاهُ فَلْيُسَلِّمْ عَلَيْهِ، فَإنْ حَالَتْ بَيْنَهُمَا شَجَرَةٌ أو جِدَارٌ أوْ حَجَرٌ ثُمَّ لَقِيَهُ فَلْيُسَلِّمْ عَلَيْه».</w:t>
      </w:r>
      <w:r w:rsidRPr="009C02EA">
        <w:rPr>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کسی از شما با برادرِ (مسلمانِ) خود برخورد کرد، به او سلام کند؛ و اگر درختی یا دیواری یا سنگی در میانشان حایل شد و باز او را دید، - دوباره نیز- به او سلام بگوید».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66" w:name="_Toc317168434"/>
      <w:bookmarkStart w:id="67" w:name="_Toc322038027"/>
      <w:r w:rsidRPr="009C02EA">
        <w:rPr>
          <w:rtl/>
          <w:lang w:bidi="ar-SA"/>
        </w:rPr>
        <w:t>135- باب: مستحب بودن سلام کردن به‌هنگامِ ورود به خانه‌ی خویش</w:t>
      </w:r>
      <w:bookmarkEnd w:id="66"/>
      <w:bookmarkEnd w:id="67"/>
    </w:p>
    <w:p w:rsidR="00DF5508" w:rsidRPr="009C02EA" w:rsidRDefault="00DF5508" w:rsidP="00EE392F">
      <w:pPr>
        <w:rPr>
          <w:rtl/>
          <w:lang w:bidi="ar-SA"/>
        </w:rPr>
      </w:pPr>
      <w:r w:rsidRPr="009C02EA">
        <w:rPr>
          <w:rtl/>
          <w:lang w:bidi="ar-SA"/>
        </w:rPr>
        <w:t>الله متعال می‌فرماید:</w:t>
      </w:r>
    </w:p>
    <w:p w:rsidR="008E17E2" w:rsidRDefault="008E17E2" w:rsidP="008E17E2">
      <w:pPr>
        <w:pStyle w:val="a0"/>
        <w:rPr>
          <w:rFonts w:ascii="KFGQPC Uthman Taha Naskh" w:cs="KFGQPC Uthman Taha Naskh"/>
          <w:rtl/>
          <w:lang w:bidi="ar-SA"/>
        </w:rPr>
      </w:pPr>
      <w:r>
        <w:rPr>
          <w:rFonts w:ascii="KFGQPC Uthman Taha Naskh" w:cs="KFGQPC Uthman Taha Naskh" w:hint="cs"/>
          <w:rtl/>
          <w:lang w:bidi="ar-SA"/>
        </w:rPr>
        <w:t>﴿</w:t>
      </w:r>
      <w:r>
        <w:rPr>
          <w:rFonts w:ascii="KFGQPC Uthmanic Script HAFS" w:hint="eastAsia"/>
          <w:rtl/>
          <w:lang w:bidi="ar-SA"/>
        </w:rPr>
        <w:t>فَإِذَا</w:t>
      </w:r>
      <w:r>
        <w:rPr>
          <w:rFonts w:ascii="KFGQPC Uthmanic Script HAFS"/>
          <w:rtl/>
          <w:lang w:bidi="ar-SA"/>
        </w:rPr>
        <w:t xml:space="preserve"> </w:t>
      </w:r>
      <w:r>
        <w:rPr>
          <w:rFonts w:ascii="KFGQPC Uthmanic Script HAFS" w:hint="eastAsia"/>
          <w:rtl/>
          <w:lang w:bidi="ar-SA"/>
        </w:rPr>
        <w:t>دَخَل</w:t>
      </w:r>
      <w:r>
        <w:rPr>
          <w:rFonts w:ascii="KFGQPC Uthmanic Script HAFS" w:hint="cs"/>
          <w:rtl/>
          <w:lang w:bidi="ar-SA"/>
        </w:rPr>
        <w:t>ۡ</w:t>
      </w:r>
      <w:r>
        <w:rPr>
          <w:rFonts w:ascii="KFGQPC Uthmanic Script HAFS" w:hint="eastAsia"/>
          <w:rtl/>
          <w:lang w:bidi="ar-SA"/>
        </w:rPr>
        <w:t>تُم</w:t>
      </w:r>
      <w:r>
        <w:rPr>
          <w:rFonts w:ascii="KFGQPC Uthmanic Script HAFS"/>
          <w:rtl/>
          <w:lang w:bidi="ar-SA"/>
        </w:rPr>
        <w:t xml:space="preserve"> </w:t>
      </w:r>
      <w:r>
        <w:rPr>
          <w:rFonts w:ascii="KFGQPC Uthmanic Script HAFS" w:hint="eastAsia"/>
          <w:rtl/>
          <w:lang w:bidi="ar-SA"/>
        </w:rPr>
        <w:t>بُيُوت</w:t>
      </w:r>
      <w:r>
        <w:rPr>
          <w:rFonts w:ascii="KFGQPC Uthmanic Script HAFS" w:hint="cs"/>
          <w:rtl/>
          <w:lang w:bidi="ar-SA"/>
        </w:rPr>
        <w:t>ٗ</w:t>
      </w:r>
      <w:r>
        <w:rPr>
          <w:rFonts w:ascii="KFGQPC Uthmanic Script HAFS" w:hint="eastAsia"/>
          <w:rtl/>
          <w:lang w:bidi="ar-SA"/>
        </w:rPr>
        <w:t>ا</w:t>
      </w:r>
      <w:r>
        <w:rPr>
          <w:rFonts w:ascii="KFGQPC Uthmanic Script HAFS"/>
          <w:rtl/>
          <w:lang w:bidi="ar-SA"/>
        </w:rPr>
        <w:t xml:space="preserve"> </w:t>
      </w:r>
      <w:r>
        <w:rPr>
          <w:rFonts w:ascii="KFGQPC Uthmanic Script HAFS" w:hint="eastAsia"/>
          <w:rtl/>
          <w:lang w:bidi="ar-SA"/>
        </w:rPr>
        <w:t>فَسَلِّمُواْ</w:t>
      </w:r>
      <w:r>
        <w:rPr>
          <w:rFonts w:ascii="KFGQPC Uthmanic Script HAFS"/>
          <w:rtl/>
          <w:lang w:bidi="ar-SA"/>
        </w:rPr>
        <w:t xml:space="preserve"> </w:t>
      </w:r>
      <w:r>
        <w:rPr>
          <w:rFonts w:ascii="KFGQPC Uthmanic Script HAFS" w:hint="eastAsia"/>
          <w:rtl/>
          <w:lang w:bidi="ar-SA"/>
        </w:rPr>
        <w:t>عَلَى</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أَنفُسِكُم</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تَحِيَّة</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مِّن</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عِندِ</w:t>
      </w:r>
      <w:r>
        <w:rPr>
          <w:rFonts w:ascii="KFGQPC Uthmanic Script HAFS"/>
          <w:rtl/>
          <w:lang w:bidi="ar-SA"/>
        </w:rPr>
        <w:t xml:space="preserve"> </w:t>
      </w:r>
      <w:r>
        <w:rPr>
          <w:rFonts w:ascii="KFGQPC Uthmanic Script HAFS" w:hint="cs"/>
          <w:rtl/>
          <w:lang w:bidi="ar-SA"/>
        </w:rPr>
        <w:t>ٱ</w:t>
      </w:r>
      <w:r>
        <w:rPr>
          <w:rFonts w:ascii="KFGQPC Uthmanic Script HAFS" w:hint="eastAsia"/>
          <w:rtl/>
          <w:lang w:bidi="ar-SA"/>
        </w:rPr>
        <w:t>للَّهِ</w:t>
      </w:r>
      <w:r>
        <w:rPr>
          <w:rFonts w:ascii="KFGQPC Uthmanic Script HAFS"/>
          <w:rtl/>
          <w:lang w:bidi="ar-SA"/>
        </w:rPr>
        <w:t xml:space="preserve"> </w:t>
      </w:r>
      <w:r>
        <w:rPr>
          <w:rFonts w:ascii="KFGQPC Uthmanic Script HAFS" w:hint="eastAsia"/>
          <w:rtl/>
          <w:lang w:bidi="ar-SA"/>
        </w:rPr>
        <w:t>مُبَ</w:t>
      </w:r>
      <w:r>
        <w:rPr>
          <w:rFonts w:ascii="KFGQPC Uthmanic Script HAFS" w:hint="cs"/>
          <w:rtl/>
          <w:lang w:bidi="ar-SA"/>
        </w:rPr>
        <w:t>ٰ</w:t>
      </w:r>
      <w:r>
        <w:rPr>
          <w:rFonts w:ascii="KFGQPC Uthmanic Script HAFS" w:hint="eastAsia"/>
          <w:rtl/>
          <w:lang w:bidi="ar-SA"/>
        </w:rPr>
        <w:t>رَكَة</w:t>
      </w:r>
      <w:r>
        <w:rPr>
          <w:rFonts w:ascii="KFGQPC Uthmanic Script HAFS" w:hint="cs"/>
          <w:rtl/>
          <w:lang w:bidi="ar-SA"/>
        </w:rPr>
        <w:t>ٗ</w:t>
      </w:r>
      <w:r>
        <w:rPr>
          <w:rFonts w:ascii="KFGQPC Uthmanic Script HAFS"/>
          <w:rtl/>
          <w:lang w:bidi="ar-SA"/>
        </w:rPr>
        <w:t xml:space="preserve"> </w:t>
      </w:r>
      <w:r>
        <w:rPr>
          <w:rFonts w:ascii="KFGQPC Uthmanic Script HAFS" w:hint="eastAsia"/>
          <w:rtl/>
          <w:lang w:bidi="ar-SA"/>
        </w:rPr>
        <w:t>طَيِّبَة</w:t>
      </w:r>
      <w:r>
        <w:rPr>
          <w:rFonts w:ascii="KFGQPC Uthmanic Script HAFS" w:hint="cs"/>
          <w:rtl/>
          <w:lang w:bidi="ar-SA"/>
        </w:rPr>
        <w:t>ٗ</w:t>
      </w:r>
      <w:r>
        <w:rPr>
          <w:rFonts w:ascii="KFGQPC Uthman Taha Naskh" w:cs="KFGQPC Uthman Taha Naskh" w:hint="cs"/>
          <w:rtl/>
          <w:lang w:bidi="ar-SA"/>
        </w:rPr>
        <w:t>﴾</w:t>
      </w:r>
    </w:p>
    <w:p w:rsidR="00DF5508" w:rsidRPr="009C02EA" w:rsidRDefault="008E17E2" w:rsidP="008E17E2">
      <w:pPr>
        <w:pStyle w:val="a8"/>
        <w:rPr>
          <w:rtl/>
        </w:rPr>
      </w:pPr>
      <w:r>
        <w:rPr>
          <w:rFonts w:hint="cs"/>
          <w:rtl/>
        </w:rPr>
        <w:tab/>
      </w:r>
      <w:r>
        <w:rPr>
          <w:rtl/>
        </w:rPr>
        <w:t xml:space="preserve"> [</w:t>
      </w:r>
      <w:r>
        <w:rPr>
          <w:rFonts w:hint="eastAsia"/>
          <w:rtl/>
        </w:rPr>
        <w:t>النور</w:t>
      </w:r>
      <w:r>
        <w:rPr>
          <w:rtl/>
        </w:rPr>
        <w:t xml:space="preserve"> : </w:t>
      </w:r>
      <w:r>
        <w:rPr>
          <w:rFonts w:hint="cs"/>
          <w:rtl/>
        </w:rPr>
        <w:t>٦١</w:t>
      </w:r>
      <w:r>
        <w:rPr>
          <w:rtl/>
        </w:rPr>
        <w:t xml:space="preserve">]  </w:t>
      </w:r>
    </w:p>
    <w:p w:rsidR="00DF5508" w:rsidRPr="009C02EA" w:rsidRDefault="00DF5508" w:rsidP="00EE392F">
      <w:pPr>
        <w:pStyle w:val="a1"/>
        <w:rPr>
          <w:rtl/>
          <w:lang w:bidi="ar-SA"/>
        </w:rPr>
      </w:pPr>
      <w:r w:rsidRPr="009C02EA">
        <w:rPr>
          <w:rtl/>
          <w:lang w:bidi="ar-SA"/>
        </w:rPr>
        <w:t>پس هنگام ورود به خانه‌ها به یک‌دیگر سلام کنید که درود و شادباشی خجسته و پاکیزه از سوی الله است.</w:t>
      </w:r>
    </w:p>
    <w:p w:rsidR="00DF5508" w:rsidRPr="009C02EA" w:rsidRDefault="00DF5508" w:rsidP="00933ABD">
      <w:pPr>
        <w:pStyle w:val="ListParagraph"/>
        <w:tabs>
          <w:tab w:val="left" w:pos="806"/>
        </w:tabs>
        <w:spacing w:line="228" w:lineRule="auto"/>
        <w:ind w:left="-3" w:firstLine="389"/>
        <w:rPr>
          <w:rtl/>
          <w:lang w:bidi="ar-SA"/>
        </w:rPr>
      </w:pPr>
      <w:r w:rsidRPr="009C02EA">
        <w:rPr>
          <w:rtl/>
          <w:lang w:bidi="ar-SA"/>
        </w:rPr>
        <w:tab/>
      </w:r>
      <w:r w:rsidRPr="009C02EA">
        <w:rPr>
          <w:rStyle w:val="Char4"/>
          <w:rtl/>
          <w:lang w:bidi="ar-SA"/>
        </w:rPr>
        <w:t>866- وَعَنْ أَنَسٍ</w:t>
      </w:r>
      <w:r w:rsidRPr="009C02EA">
        <w:rPr>
          <w:rStyle w:val="Char4"/>
          <w:b w:val="0"/>
          <w:bCs w:val="0"/>
          <w:rtl/>
          <w:lang w:bidi="ar-SA"/>
        </w:rPr>
        <w:sym w:font="AGA Arabesque" w:char="F074"/>
      </w:r>
      <w:r w:rsidRPr="009C02EA">
        <w:rPr>
          <w:rStyle w:val="Char4"/>
          <w:rtl/>
          <w:lang w:bidi="ar-SA"/>
        </w:rPr>
        <w:t xml:space="preserve"> قال: قالَ لِي رسولُ الله</w:t>
      </w:r>
      <w:r w:rsidRPr="009C02EA">
        <w:rPr>
          <w:rStyle w:val="Char4"/>
          <w:b w:val="0"/>
          <w:bCs w:val="0"/>
          <w:rtl/>
          <w:lang w:bidi="ar-SA"/>
        </w:rPr>
        <w:sym w:font="AGA Arabesque" w:char="F072"/>
      </w:r>
      <w:r w:rsidRPr="009C02EA">
        <w:rPr>
          <w:rStyle w:val="Char4"/>
          <w:rtl/>
          <w:lang w:bidi="ar-SA"/>
        </w:rPr>
        <w:t>: «يَا بُنَّي، إذا دَخَلْتَ عَلى أهْلِكَ فَسَلِّمْ يَكُنْ بَركةً عَلَيْكَ وَعَلَى أهلِ بَيْتِكَ».</w:t>
      </w:r>
      <w:r w:rsidRPr="009C02EA">
        <w:rPr>
          <w:sz w:val="24"/>
          <w:rtl/>
          <w:lang w:bidi="ar-SA"/>
        </w:rPr>
        <w:t xml:space="preserve"> [ترمذي، این حدیث را روایت کرده و گفته است: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به من فرمود: «ای پسرم! وقتی نزد خانواده‌ات می‌روی، سلام کن که خیر و برکتی برای تو و خانواده‌ات خواهد بود».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این دو باب که پیرامون آداب سلام گشوده، بدین نکته پرداخته است که وقتی انسان به برادرِ مسلمانش سلام کرد و سپس از آن‌جا بیرون رفت و دوباره - به‌فاصله‌ی اندک یا زیاد- بازگشت، مستحب است که سلامش را تکرار کند و باری دیگری نیز سلام بگوید. به‌طور مثال: کسی، مهمان دارد و برای مهمانانش آب و غذا می‌آورد و به آن‌ها سلام می‌کند و دوباره می‌رود تا چیزِ دیگری برای پذیرایی از آن‌ها بیاورد؛ مستحب است: هر بار که بازمی‌گردد، سلام بگوید. این، از نعمت اسلام می‌باشد که سلام کردن و تکرارِ آن در هر بار ملاقات با برادرِ مسلمان، سنت است؛ فرقی نمی‌کند که به‌فاصله‌ی اندک یک‌دیگر را دیده باشند یا لحظات و دقایق بیش‌تری از دیدارشان گذشته باشد. الله متعال به ما دستور داده است که به یک‌دیگر سلام کنیم؛ زیرا سلام، عبادت است و اجر و پاداش دارد و هرچه بیش‌تر به یک‌دیگر سلام کنیم، اجر و ثوابمان نزد الله متعال نیز بیش‌تر می‌شود. لذا اگر الله</w:t>
      </w:r>
      <w:r w:rsidRPr="009C02EA">
        <w:rPr>
          <w:lang w:bidi="ar-SA"/>
        </w:rPr>
        <w:sym w:font="AGA Arabesque" w:char="F055"/>
      </w:r>
      <w:r w:rsidRPr="009C02EA">
        <w:rPr>
          <w:rtl/>
          <w:lang w:bidi="ar-SA"/>
        </w:rPr>
        <w:t xml:space="preserve"> چنین دستوری نمی‌داد، تکرارِ سلام بدین‌صورت بدعت به‌شمار می‌آمد؛ اما این، لطف و نعمتِ الله متعال است که وقتی برادرِ مسلمان خویش را برای لحظاتی هرچند اندک ترک می‌کنید و سپس نزدش باز می‌گردید، دوباره به او سلام می‌گویید. یا این‌که در مسیری با هم راه می‌روید و درختی یا سنگی یا امثال آن در میان شما حایل می‌شود و همین‌که در ادامه‌ی مسیر، یک‌دیگر را می‌بینید، دوباره به او سلام کنید.</w:t>
      </w:r>
    </w:p>
    <w:p w:rsidR="00DF5508" w:rsidRPr="009C02EA" w:rsidRDefault="00DF5508" w:rsidP="00EE392F">
      <w:pPr>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به حدیث آن مردی استدلال کرده است که وارد مسجد شد و نماز خواند. وی به‌سرعت و به‌گونه‌ای نماز می‌گزارد که گویا به زمین نوک می‌زد؛ سپس نزد پیامبر</w:t>
      </w:r>
      <w:r w:rsidRPr="009C02EA">
        <w:rPr>
          <w:lang w:bidi="ar-SA"/>
        </w:rPr>
        <w:sym w:font="AGA Arabesque" w:char="F072"/>
      </w:r>
      <w:r w:rsidRPr="009C02EA">
        <w:rPr>
          <w:rtl/>
          <w:lang w:bidi="ar-SA"/>
        </w:rPr>
        <w:t xml:space="preserve"> آمد و به ایشان سلام کرد. رسول‌الله</w:t>
      </w:r>
      <w:r w:rsidRPr="009C02EA">
        <w:rPr>
          <w:lang w:bidi="ar-SA"/>
        </w:rPr>
        <w:sym w:font="AGA Arabesque" w:char="F072"/>
      </w:r>
      <w:r w:rsidRPr="009C02EA">
        <w:rPr>
          <w:rtl/>
          <w:lang w:bidi="ar-SA"/>
        </w:rPr>
        <w:t xml:space="preserve"> جواب سلامش را داد و فرمود: </w:t>
      </w:r>
      <w:r w:rsidRPr="009C02EA">
        <w:rPr>
          <w:rStyle w:val="Char3"/>
          <w:rtl/>
          <w:lang w:bidi="ar-SA"/>
        </w:rPr>
        <w:t>«ارجع فَصَلِّ فَإنَّكَ لم تُصَلِّ»</w:t>
      </w:r>
      <w:r w:rsidRPr="009C02EA">
        <w:rPr>
          <w:rtl/>
          <w:lang w:bidi="ar-SA"/>
        </w:rPr>
        <w:t>؛ یعنی: «بازگرد و نماز بخوان؛ چراکه تو نماز نخوانده‌ای». آن مرد بازگشت و نماز گزارد؛ سپس نزد پیامبر</w:t>
      </w:r>
      <w:r w:rsidRPr="009C02EA">
        <w:rPr>
          <w:lang w:bidi="ar-SA"/>
        </w:rPr>
        <w:sym w:font="AGA Arabesque" w:char="F072"/>
      </w:r>
      <w:r w:rsidRPr="009C02EA">
        <w:rPr>
          <w:rtl/>
          <w:lang w:bidi="ar-SA"/>
        </w:rPr>
        <w:t xml:space="preserve"> آمد و به ایشان سلام کرد. تا این‌که این کار را سه بار انجام داد. آن مرد که روشِ درست نماز خواندن را نمی‌دانست، به پیامبر</w:t>
      </w:r>
      <w:r w:rsidRPr="009C02EA">
        <w:rPr>
          <w:lang w:bidi="ar-SA"/>
        </w:rPr>
        <w:sym w:font="AGA Arabesque" w:char="F072"/>
      </w:r>
      <w:r w:rsidRPr="009C02EA">
        <w:rPr>
          <w:rtl/>
          <w:lang w:bidi="ar-SA"/>
        </w:rPr>
        <w:t xml:space="preserve"> عرض کرد: «سوگند به ذاتی که تو را به‌حق برانگیخته است، یاد ندارم که بهتر از این نماز بگزارم؛ لطفا به من یاد دهید». این، از حکمتِ پیامبر</w:t>
      </w:r>
      <w:r w:rsidRPr="009C02EA">
        <w:rPr>
          <w:lang w:bidi="ar-SA"/>
        </w:rPr>
        <w:sym w:font="AGA Arabesque" w:char="F072"/>
      </w:r>
      <w:r w:rsidRPr="009C02EA">
        <w:rPr>
          <w:rtl/>
          <w:lang w:bidi="ar-SA"/>
        </w:rPr>
        <w:t xml:space="preserve"> بود که هر بار به او فرمود تا باری دیگر نماز بگزارد تا بدین‌سان او را مشتاقِ کسبِ علم بگرداند و حسّ نیازش به فراگیریِ روشِ درست نماز خواندن را افزایش دهد؛ زیرا آن‌گاه که انسان به چیزی احساس نیاز کند، با اشتیاقِ بیش‌تری به آن روی می‌آورَد. فقیری به پانصد تومان نیاز دارد؛ روشن است که اگر این مبلغ را به او بدهید، خیلی خوشحال می‌شود؛ اما اگر این مبلغ را به کسی بدهید که به آن نیاز ندارد، برایش مهم نیست و به آن اهمیت نمی‌دهد یا خوشحال نمی‌شود.</w:t>
      </w:r>
    </w:p>
    <w:p w:rsidR="00DF5508" w:rsidRPr="009C02EA" w:rsidRDefault="00DF5508" w:rsidP="00EE392F">
      <w:pPr>
        <w:rPr>
          <w:rtl/>
          <w:lang w:bidi="ar-SA"/>
        </w:rPr>
      </w:pPr>
      <w:r w:rsidRPr="009C02EA">
        <w:rPr>
          <w:rtl/>
          <w:lang w:bidi="ar-SA"/>
        </w:rPr>
        <w:t>خلاصه این‌که پیامبر</w:t>
      </w:r>
      <w:r w:rsidRPr="009C02EA">
        <w:rPr>
          <w:lang w:bidi="ar-SA"/>
        </w:rPr>
        <w:sym w:font="AGA Arabesque" w:char="F072"/>
      </w:r>
      <w:r w:rsidRPr="009C02EA">
        <w:rPr>
          <w:rtl/>
          <w:lang w:bidi="ar-SA"/>
        </w:rPr>
        <w:t xml:space="preserve"> هر بار آن مرد را باز گردانید و به او دستور داد که نمازش را تکرار کند تا بدین‌سان او را مشتاقِ علم بگرداند؛ آن‌گاه به او فرمود: </w:t>
      </w:r>
      <w:r w:rsidRPr="009C02EA">
        <w:rPr>
          <w:rStyle w:val="Char3"/>
          <w:rtl/>
          <w:lang w:bidi="ar-SA"/>
        </w:rPr>
        <w:t>«إِذَا قُمْتَ إِلَى الصَّلاَةِ فَأَسْبِغْ الْوُضُوءَ ثُمَّ اسْتَقْبِلْ الْقِبْلَةَ فَكَبِّرْ ثُمَّ اقْرَأْ بِمَا تَيَسَّرَ مَعَكَ مِنْ الْقُرْآنِ ثُمَّ ارْكَعْ حَتَّى تَطْمَئِنَّ رَاكِعًا ثُمَّ ارْفَعْ حَتَّى تَطْمَئِنَّ قَائِمًا ثُمَّ اسْجُدْ حَتَّى تَطْمَئِنَّ سَاجِدًا ثُمَّ ارْفَعْ حَتَّى تَطْمَئِنَّ جَالِسًا ثُمَّ اسْجُدْ حَتَّى تَطْمَئِنَّ سَاجِدًا ثُمَّ افْعَلْ ذَلِكَ فِي صَلاَتِكَ كُلِّهَا»</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3"/>
      </w:r>
      <w:r w:rsidR="00F70C43" w:rsidRPr="00F70C43">
        <w:rPr>
          <w:rStyle w:val="FootnoteReference"/>
          <w:rFonts w:cs="B Lotus"/>
          <w:szCs w:val="28"/>
          <w:rtl/>
          <w:lang w:bidi="ar-SA"/>
        </w:rPr>
        <w:t>)</w:t>
      </w:r>
      <w:r w:rsidRPr="009C02EA">
        <w:rPr>
          <w:rtl/>
          <w:lang w:bidi="ar-SA"/>
        </w:rPr>
        <w:t xml:space="preserve"> یعنی: «هرگاه قصدِ نماز کردی، وضوی کامل بگیر؛ آن‌گاه رو به قبله کن و تکبیر بگو؛ سپس آن‌چه از قرآن یاد داری و برایت ممکن است، بخوان. - البته بنا بر سایر احادیث، سوره‌ی فاتحه حتماً باید خوانده شود.- آن‌گاه با آرامش کامل رکوع کن و سپس سر از رکوع بردار و کاملاً راست بایست و پس از آن، با آرامشِ کامل سجده کن و آن‌گاه سر از سجده بردار و به‌طور کامل و با آرامش بنشین و سپس با آرامشِ کامل سجده کن. - این، یک رکعت است- و در همه‌ی نمازت به همین روش عمل نما». بدین‌ترتیب رسول‌الله</w:t>
      </w:r>
      <w:r w:rsidRPr="009C02EA">
        <w:rPr>
          <w:lang w:bidi="ar-SA"/>
        </w:rPr>
        <w:sym w:font="AGA Arabesque" w:char="F072"/>
      </w:r>
      <w:r w:rsidRPr="009C02EA">
        <w:rPr>
          <w:rtl/>
          <w:lang w:bidi="ar-SA"/>
        </w:rPr>
        <w:t xml:space="preserve"> روشِ نماز خواندن را به آن مرد آموزش داد و آن مرد، روشِ صحیح نماز را فرا گرفت و رفت.</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به این حدیث استدلال کرده است که: وقتی انسان نزد برادر مسلمانش باز می‌گردد- هرچند به‌فاصله‌ی اندک یا پس از لحظاتی کوتاه- باید به او سلام کند. مثلاً در مسجد هستید و برای تجدید وضو یا آوردن کتابی یا امثالِ آن، آن‌جا را برای لحظاتی کوتاه ترک می کنید و سپس باز می‌گردید؛ هنگامِ بازگشتن، دوباره سلام کنید. این، کارِ نیک و پسندیده‌ای است و هر سلامی، ده نیکی به‌شمار می‌آید.</w:t>
      </w:r>
    </w:p>
    <w:p w:rsidR="00DF5508" w:rsidRPr="009C02EA" w:rsidRDefault="00DF5508" w:rsidP="00EE392F">
      <w:pPr>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یادآور شده است که سلام کردن به‌هنگامِ ورود به خانه مستحب می‌باشد؛ وی به این آیه استدلال کرده است که الله</w:t>
      </w:r>
      <w:r w:rsidRPr="009C02EA">
        <w:rPr>
          <w:lang w:bidi="ar-SA"/>
        </w:rPr>
        <w:sym w:font="AGA Arabesque" w:char="F055"/>
      </w:r>
      <w:r w:rsidRPr="009C02EA">
        <w:rPr>
          <w:rtl/>
          <w:lang w:bidi="ar-SA"/>
        </w:rPr>
        <w:t xml:space="preserve"> می‌فرماید:</w:t>
      </w:r>
    </w:p>
    <w:p w:rsidR="008E17E2" w:rsidRDefault="00AB1A76" w:rsidP="00AC4640">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AC4640" w:rsidRPr="009C02EA">
        <w:rPr>
          <w:rFonts w:ascii="KFGQPC Uthmanic Script HAFS" w:hint="eastAsia"/>
          <w:rtl/>
          <w:lang w:val="en-MY" w:eastAsia="en-MY" w:bidi="ar-SA"/>
        </w:rPr>
        <w:t>فَإِذَا</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دَخَل</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تُم</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بُيُوت</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ا</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فَسَلِّمُواْ</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عَلَى</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أَنفُسِكُم</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تَحِيَّة</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مِّن</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عِندِ</w:t>
      </w:r>
      <w:r w:rsidR="00AC4640" w:rsidRPr="009C02EA">
        <w:rPr>
          <w:rFonts w:ascii="KFGQPC Uthmanic Script HAFS"/>
          <w:rtl/>
          <w:lang w:val="en-MY" w:eastAsia="en-MY" w:bidi="ar-SA"/>
        </w:rPr>
        <w:t xml:space="preserve"> </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للَّهِ</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مُبَ</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رَكَة</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طَيِّبَة</w:t>
      </w:r>
      <w:r w:rsidR="00AC4640"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AC4640" w:rsidRPr="009C02EA">
        <w:rPr>
          <w:rFonts w:ascii="KFGQPC Uthman Taha Naskh" w:cs="KFGQPC Uthman Taha Naskh"/>
          <w:rtl/>
          <w:lang w:val="en-MY" w:eastAsia="en-MY" w:bidi="ar-SA"/>
        </w:rPr>
        <w:t xml:space="preserve"> </w:t>
      </w:r>
    </w:p>
    <w:p w:rsidR="00DF5508" w:rsidRPr="009C02EA" w:rsidRDefault="008E17E2" w:rsidP="00AC4640">
      <w:pPr>
        <w:pStyle w:val="a0"/>
        <w:ind w:left="386"/>
        <w:rPr>
          <w:rtl/>
          <w:lang w:bidi="ar-SA"/>
        </w:rPr>
      </w:pPr>
      <w:r>
        <w:rPr>
          <w:rFonts w:ascii="KFGQPC Uthman Taha Naskh" w:cs="KFGQPC Uthman Taha Naskh" w:hint="cs"/>
          <w:rtl/>
          <w:lang w:val="en-MY" w:eastAsia="en-MY" w:bidi="ar-SA"/>
        </w:rPr>
        <w:tab/>
      </w:r>
      <w:r w:rsidR="00AC4640" w:rsidRPr="009C02EA">
        <w:rPr>
          <w:rStyle w:val="Char9"/>
          <w:rtl/>
        </w:rPr>
        <w:t>[</w:t>
      </w:r>
      <w:r w:rsidR="00AC4640" w:rsidRPr="009C02EA">
        <w:rPr>
          <w:rStyle w:val="Char9"/>
          <w:rFonts w:hint="eastAsia"/>
          <w:rtl/>
        </w:rPr>
        <w:t>النور</w:t>
      </w:r>
      <w:r w:rsidR="00AC4640" w:rsidRPr="009C02EA">
        <w:rPr>
          <w:rStyle w:val="Char9"/>
          <w:rtl/>
        </w:rPr>
        <w:t xml:space="preserve"> : </w:t>
      </w:r>
      <w:r w:rsidR="00AC4640" w:rsidRPr="009C02EA">
        <w:rPr>
          <w:rStyle w:val="Char9"/>
          <w:rFonts w:hint="cs"/>
          <w:rtl/>
        </w:rPr>
        <w:t>٦١</w:t>
      </w:r>
      <w:r w:rsidR="00AC4640" w:rsidRPr="009C02EA">
        <w:rPr>
          <w:rStyle w:val="Char9"/>
          <w:rtl/>
        </w:rPr>
        <w:t>]</w:t>
      </w:r>
      <w:r w:rsidR="00AC4640"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پس هنگام ورود به خانه‌ها به یک‌دیگر سلام کنید که درود و شادباشی خجسته و پاکیزه از سوی الله است.</w:t>
      </w:r>
    </w:p>
    <w:p w:rsidR="00DF5508" w:rsidRPr="009C02EA" w:rsidRDefault="00DF5508" w:rsidP="00AC4640">
      <w:pPr>
        <w:rPr>
          <w:rtl/>
          <w:lang w:bidi="ar-SA"/>
        </w:rPr>
      </w:pPr>
      <w:r w:rsidRPr="009C02EA">
        <w:rPr>
          <w:rtl/>
          <w:lang w:bidi="ar-SA"/>
        </w:rPr>
        <w:t>لذا وقتی واردِ خانه‌ی خویش می‌شوید، نخست مسواک بزنید و آن‌گاه به خانواده‌ی خود سلام کنید. پیامبر</w:t>
      </w:r>
      <w:r w:rsidRPr="009C02EA">
        <w:rPr>
          <w:lang w:bidi="ar-SA"/>
        </w:rPr>
        <w:sym w:font="AGA Arabesque" w:char="F072"/>
      </w:r>
      <w:r w:rsidRPr="009C02EA">
        <w:rPr>
          <w:rtl/>
          <w:lang w:bidi="ar-SA"/>
        </w:rPr>
        <w:t xml:space="preserve"> به خدمت‌گزار خود، انس</w:t>
      </w:r>
      <w:r w:rsidRPr="009C02EA">
        <w:rPr>
          <w:lang w:bidi="ar-SA"/>
        </w:rPr>
        <w:sym w:font="AGA Arabesque" w:char="F074"/>
      </w:r>
      <w:r w:rsidRPr="009C02EA">
        <w:rPr>
          <w:rtl/>
          <w:lang w:bidi="ar-SA"/>
        </w:rPr>
        <w:t xml:space="preserve"> فرمود: «ای پسرم! وقتی نزد خانواده‌ات می‌روی، سلام کن که خیر و برکتی برای تو و خانواده‌‌ی توست». از این‌رو الله متعال فرمود: </w:t>
      </w:r>
      <w:r w:rsidR="00AB1A76" w:rsidRPr="00AB1A76">
        <w:rPr>
          <w:rFonts w:cs="KFGQPC Uthman Taha Naskh"/>
          <w:rtl/>
          <w:lang w:bidi="ar-SA"/>
        </w:rPr>
        <w:t>﴿</w:t>
      </w:r>
      <w:r w:rsidR="00AC4640" w:rsidRPr="009C02EA">
        <w:rPr>
          <w:rStyle w:val="Char1"/>
          <w:rFonts w:hint="eastAsia"/>
          <w:rtl/>
        </w:rPr>
        <w:t>مُبَ</w:t>
      </w:r>
      <w:r w:rsidR="00AC4640" w:rsidRPr="009C02EA">
        <w:rPr>
          <w:rStyle w:val="Char1"/>
          <w:rFonts w:hint="cs"/>
          <w:rtl/>
        </w:rPr>
        <w:t>ٰ</w:t>
      </w:r>
      <w:r w:rsidR="00AC4640" w:rsidRPr="009C02EA">
        <w:rPr>
          <w:rStyle w:val="Char1"/>
          <w:rFonts w:hint="eastAsia"/>
          <w:rtl/>
        </w:rPr>
        <w:t>رَكَة</w:t>
      </w:r>
      <w:r w:rsidR="00AC4640" w:rsidRPr="009C02EA">
        <w:rPr>
          <w:rStyle w:val="Char1"/>
          <w:rFonts w:hint="cs"/>
          <w:rtl/>
        </w:rPr>
        <w:t>ٗ</w:t>
      </w:r>
      <w:r w:rsidR="00AC4640" w:rsidRPr="009C02EA">
        <w:rPr>
          <w:rStyle w:val="Char1"/>
          <w:rtl/>
        </w:rPr>
        <w:t xml:space="preserve"> </w:t>
      </w:r>
      <w:r w:rsidR="00AC4640" w:rsidRPr="009C02EA">
        <w:rPr>
          <w:rStyle w:val="Char1"/>
          <w:rFonts w:hint="eastAsia"/>
          <w:rtl/>
        </w:rPr>
        <w:t>طَيِّبَة</w:t>
      </w:r>
      <w:r w:rsidR="00AC4640" w:rsidRPr="009C02EA">
        <w:rPr>
          <w:rStyle w:val="Char1"/>
          <w:rFonts w:hint="cs"/>
          <w:rtl/>
        </w:rPr>
        <w:t>ٗ</w:t>
      </w:r>
      <w:r w:rsidR="00AB1A76" w:rsidRPr="00AB1A76">
        <w:rPr>
          <w:rFonts w:cs="KFGQPC Uthman Taha Naskh"/>
          <w:rtl/>
          <w:lang w:bidi="ar-SA"/>
        </w:rPr>
        <w:t>﴾</w:t>
      </w:r>
      <w:r w:rsidRPr="009C02EA">
        <w:rPr>
          <w:rtl/>
          <w:lang w:bidi="ar-SA"/>
        </w:rPr>
        <w:t>؛ یعنی: «درود و شادباشی خجسته و پاکیزه است». لذا هنگامِ ورود به خانه به ساکنانش- چه خانواده‌ات باشند و چه دوستان و همکارانت یا هرکسِ دیگری- سلام کن که این، سنت 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2"/>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68" w:name="_Toc317168435"/>
      <w:bookmarkStart w:id="69" w:name="_Toc322038028"/>
      <w:r w:rsidRPr="009C02EA">
        <w:rPr>
          <w:rtl/>
          <w:lang w:bidi="ar-SA"/>
        </w:rPr>
        <w:t>136- باب: سلام کردن به کودکان</w:t>
      </w:r>
      <w:bookmarkEnd w:id="68"/>
      <w:bookmarkEnd w:id="69"/>
    </w:p>
    <w:p w:rsidR="00DF5508" w:rsidRPr="009C02EA" w:rsidRDefault="00DF5508" w:rsidP="00933ABD">
      <w:pPr>
        <w:spacing w:before="180" w:line="228" w:lineRule="auto"/>
        <w:rPr>
          <w:rtl/>
          <w:lang w:bidi="ar-SA"/>
        </w:rPr>
      </w:pPr>
      <w:r w:rsidRPr="009C02EA">
        <w:rPr>
          <w:rStyle w:val="Char4"/>
          <w:rtl/>
          <w:lang w:bidi="ar-SA"/>
        </w:rPr>
        <w:t>867- عن أنس</w:t>
      </w:r>
      <w:r w:rsidRPr="009C02EA">
        <w:rPr>
          <w:rStyle w:val="Char4"/>
          <w:b w:val="0"/>
          <w:bCs w:val="0"/>
          <w:rtl/>
          <w:lang w:bidi="ar-SA"/>
        </w:rPr>
        <w:sym w:font="AGA Arabesque" w:char="F074"/>
      </w:r>
      <w:r w:rsidRPr="009C02EA">
        <w:rPr>
          <w:rStyle w:val="Char4"/>
          <w:rtl/>
          <w:lang w:bidi="ar-SA"/>
        </w:rPr>
        <w:t xml:space="preserve"> أنَّهُ مَرَّ عَلى صِبْيانٍ فَسَلَّمَ عَلَيْهمْ وقال: كانَ رسولُ الله</w:t>
      </w:r>
      <w:r w:rsidRPr="009C02EA">
        <w:rPr>
          <w:rStyle w:val="Char4"/>
          <w:b w:val="0"/>
          <w:bCs w:val="0"/>
          <w:rtl/>
          <w:lang w:bidi="ar-SA"/>
        </w:rPr>
        <w:sym w:font="AGA Arabesque" w:char="F072"/>
      </w:r>
      <w:r w:rsidRPr="009C02EA">
        <w:rPr>
          <w:rStyle w:val="Char4"/>
          <w:rtl/>
          <w:lang w:bidi="ar-SA"/>
        </w:rPr>
        <w:t xml:space="preserve"> يَفْعلُه.</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روایت است که انس</w:t>
      </w:r>
      <w:r w:rsidRPr="009C02EA">
        <w:rPr>
          <w:lang w:bidi="ar-SA"/>
        </w:rPr>
        <w:sym w:font="AGA Arabesque" w:char="F074"/>
      </w:r>
      <w:r w:rsidRPr="009C02EA">
        <w:rPr>
          <w:rtl/>
          <w:lang w:bidi="ar-SA"/>
        </w:rPr>
        <w:t xml:space="preserve"> از کنارِ تعدادی کودک گذشت و به آن‌ها سلام کرد و فرمود: رسول‌الله</w:t>
      </w:r>
      <w:r w:rsidRPr="009C02EA">
        <w:rPr>
          <w:lang w:bidi="ar-SA"/>
        </w:rPr>
        <w:sym w:font="AGA Arabesque" w:char="F072"/>
      </w:r>
      <w:r w:rsidRPr="009C02EA">
        <w:rPr>
          <w:rtl/>
          <w:lang w:bidi="ar-SA"/>
        </w:rPr>
        <w:t xml:space="preserve"> این کار را انجام می‌داد.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70" w:name="_Toc317168436"/>
      <w:bookmarkStart w:id="71" w:name="_Toc322038029"/>
      <w:r w:rsidRPr="009C02EA">
        <w:rPr>
          <w:rtl/>
          <w:lang w:bidi="ar-SA"/>
        </w:rPr>
        <w:t>137- باب: سلام گفتنِ مرد به همسر و دیگر زنانِ محرمش و نیز زنان بیگانه‌ به‌شرطی که ترس به فتنه افتادن وجود نداشته باشد و هم‌چنین سلام کردنِ زنان به مردان بیگانه بر اساسِ همین شرط</w:t>
      </w:r>
      <w:bookmarkEnd w:id="70"/>
      <w:bookmarkEnd w:id="71"/>
    </w:p>
    <w:p w:rsidR="00DF5508" w:rsidRPr="009C02EA" w:rsidRDefault="00DF5508" w:rsidP="00933ABD">
      <w:pPr>
        <w:spacing w:before="180" w:line="228" w:lineRule="auto"/>
        <w:rPr>
          <w:rtl/>
          <w:lang w:bidi="ar-SA"/>
        </w:rPr>
      </w:pPr>
      <w:r w:rsidRPr="009C02EA">
        <w:rPr>
          <w:rStyle w:val="Char4"/>
          <w:rtl/>
          <w:lang w:bidi="ar-SA"/>
        </w:rPr>
        <w:t>868- عن سهل بن سعد</w:t>
      </w:r>
      <w:r w:rsidRPr="009C02EA">
        <w:rPr>
          <w:rStyle w:val="Char4"/>
          <w:b w:val="0"/>
          <w:bCs w:val="0"/>
          <w:rtl/>
          <w:lang w:bidi="ar-SA"/>
        </w:rPr>
        <w:sym w:font="AGA Arabesque" w:char="F074"/>
      </w:r>
      <w:r w:rsidRPr="009C02EA">
        <w:rPr>
          <w:rStyle w:val="Char4"/>
          <w:rtl/>
          <w:lang w:bidi="ar-SA"/>
        </w:rPr>
        <w:t xml:space="preserve"> قال: كانَتْ فينا امْرَأَةٌ -وفي رواية: كانَتْ لَنا عَجُوزٌ- تأْخُذُ مِنْ أَُصُولِ السِّلْقَ فَتَطْرَحُهُ في القِدْرِ وَتُكَرْكِرُ حَبَّاتٍ منْ شَعِير، فإذا صَلَّيْنا الجُمُعَةَ وانْصَرَفْنَا نُسَلِّمُ عَلَيْها فَتُقدِّمُهُ إليْنَا.</w:t>
      </w:r>
      <w:r w:rsidRPr="009C02EA">
        <w:rPr>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سهل بن سعد</w:t>
      </w:r>
      <w:r w:rsidRPr="009C02EA">
        <w:rPr>
          <w:lang w:bidi="ar-SA"/>
        </w:rPr>
        <w:sym w:font="AGA Arabesque" w:char="F074"/>
      </w:r>
      <w:r w:rsidRPr="009C02EA">
        <w:rPr>
          <w:rtl/>
          <w:lang w:bidi="ar-SA"/>
        </w:rPr>
        <w:t xml:space="preserve"> می‌گوید: زنی در میانِ ما بود- و در روایتی دیگر: پیرزنی با ما بود- که مقداری چغندر می‌آورد و در دیگ می‌ریخت و دانه‌های جو را آرد می‌کرد - و به چغندرِ پخته‌شده می‌افزود-. آن‌گاه که نماز جمعه را می‌خواندیم و باز می‌‌گشتیم، به او سلام می‌گفتیم و او، آن غذا را نزدِ ما می‌آورد.</w:t>
      </w:r>
    </w:p>
    <w:p w:rsidR="00DF5508" w:rsidRPr="009C02EA" w:rsidRDefault="00DF5508" w:rsidP="00933ABD">
      <w:pPr>
        <w:spacing w:before="180" w:line="228" w:lineRule="auto"/>
        <w:rPr>
          <w:rtl/>
          <w:lang w:bidi="ar-SA"/>
        </w:rPr>
      </w:pPr>
      <w:r w:rsidRPr="009C02EA">
        <w:rPr>
          <w:rStyle w:val="Char4"/>
          <w:rtl/>
          <w:lang w:bidi="ar-SA"/>
        </w:rPr>
        <w:t>869- وعن أُم هانئ فاخِتَةَ بِنتِ أبي طَالب</w:t>
      </w:r>
      <w:r w:rsidRPr="009C02EA">
        <w:rPr>
          <w:rFonts w:cs="(M. Aiyada Ayoub ALKobaisi)"/>
          <w:rtl/>
          <w:lang w:bidi="ar-SA"/>
        </w:rPr>
        <w:t>&amp;</w:t>
      </w:r>
      <w:r w:rsidRPr="009C02EA">
        <w:rPr>
          <w:rStyle w:val="Char4"/>
          <w:rtl/>
          <w:lang w:bidi="ar-SA"/>
        </w:rPr>
        <w:t xml:space="preserve"> قَالت:أَتَيْتُ النَّبِيَّ</w:t>
      </w:r>
      <w:r w:rsidRPr="009C02EA">
        <w:rPr>
          <w:rStyle w:val="Char4"/>
          <w:b w:val="0"/>
          <w:bCs w:val="0"/>
          <w:rtl/>
          <w:lang w:bidi="ar-SA"/>
        </w:rPr>
        <w:sym w:font="AGA Arabesque" w:char="F072"/>
      </w:r>
      <w:r w:rsidRPr="009C02EA">
        <w:rPr>
          <w:rStyle w:val="Char4"/>
          <w:rtl/>
          <w:lang w:bidi="ar-SA"/>
        </w:rPr>
        <w:t xml:space="preserve"> يَوْمَ الفَتْح وَهُو يَغْتسِلُ وَفاطِمةُ تَسْتُرهُ بِثَوْبٍ فَسَلَّمْتُ. وذَكَرَتِ الحديثَ.</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ام‌هانی، فاخته بنت ابی‌طالب</w:t>
      </w:r>
      <w:r w:rsidRPr="009C02EA">
        <w:rPr>
          <w:rFonts w:cs="(M. Aiyada Ayoub ALKobaisi)"/>
          <w:rtl/>
          <w:lang w:bidi="ar-SA"/>
        </w:rPr>
        <w:t>&amp;</w:t>
      </w:r>
      <w:r w:rsidRPr="009C02EA">
        <w:rPr>
          <w:rtl/>
          <w:lang w:bidi="ar-SA"/>
        </w:rPr>
        <w:t xml:space="preserve"> می‌گوید: روز فتح مکه نزد پیامبر</w:t>
      </w:r>
      <w:r w:rsidRPr="009C02EA">
        <w:rPr>
          <w:lang w:bidi="ar-SA"/>
        </w:rPr>
        <w:sym w:font="AGA Arabesque" w:char="F072"/>
      </w:r>
      <w:r w:rsidRPr="009C02EA">
        <w:rPr>
          <w:rtl/>
          <w:lang w:bidi="ar-SA"/>
        </w:rPr>
        <w:t xml:space="preserve"> آمدم و پیامبر</w:t>
      </w:r>
      <w:r w:rsidRPr="009C02EA">
        <w:rPr>
          <w:lang w:bidi="ar-SA"/>
        </w:rPr>
        <w:sym w:font="AGA Arabesque" w:char="F072"/>
      </w:r>
      <w:r w:rsidRPr="009C02EA">
        <w:rPr>
          <w:rtl/>
          <w:lang w:bidi="ar-SA"/>
        </w:rPr>
        <w:t xml:space="preserve"> استحمام می‌کرد و فاطمه</w:t>
      </w:r>
      <w:r w:rsidRPr="009C02EA">
        <w:rPr>
          <w:rFonts w:cs="(M. Aiyada Ayoub ALKobaisi)"/>
          <w:rtl/>
          <w:lang w:bidi="ar-SA"/>
        </w:rPr>
        <w:t>&amp;</w:t>
      </w:r>
      <w:r w:rsidRPr="009C02EA">
        <w:rPr>
          <w:rtl/>
          <w:lang w:bidi="ar-SA"/>
        </w:rPr>
        <w:t xml:space="preserve"> پارچه‌ای را برای پوشاندن ایشان گرفته بود؛ سلام کردم... آن‌گاه ام‌هانی حدیث را تا پایان، روایت کرد.</w:t>
      </w:r>
    </w:p>
    <w:p w:rsidR="00DF5508" w:rsidRPr="009C02EA" w:rsidRDefault="00DF5508" w:rsidP="00933ABD">
      <w:pPr>
        <w:spacing w:before="180" w:line="228" w:lineRule="auto"/>
        <w:rPr>
          <w:rtl/>
          <w:lang w:bidi="ar-SA"/>
        </w:rPr>
      </w:pPr>
      <w:r w:rsidRPr="009C02EA">
        <w:rPr>
          <w:rStyle w:val="Char4"/>
          <w:rtl/>
          <w:lang w:bidi="ar-SA"/>
        </w:rPr>
        <w:t>870- وعن أسماءَ بنتِ يزيد</w:t>
      </w:r>
      <w:r w:rsidRPr="009C02EA">
        <w:rPr>
          <w:rFonts w:cs="(M. Aiyada Ayoub ALKobaisi)"/>
          <w:rtl/>
          <w:lang w:bidi="ar-SA"/>
        </w:rPr>
        <w:t>&amp;</w:t>
      </w:r>
      <w:r w:rsidRPr="009C02EA">
        <w:rPr>
          <w:rStyle w:val="Char4"/>
          <w:rtl/>
          <w:lang w:bidi="ar-SA"/>
        </w:rPr>
        <w:t xml:space="preserve"> قالت:مَرَّ عَلَيْنا النَّبِيُّ</w:t>
      </w:r>
      <w:r w:rsidRPr="009C02EA">
        <w:rPr>
          <w:rStyle w:val="Char4"/>
          <w:b w:val="0"/>
          <w:bCs w:val="0"/>
          <w:rtl/>
          <w:lang w:bidi="ar-SA"/>
        </w:rPr>
        <w:sym w:font="AGA Arabesque" w:char="F072"/>
      </w:r>
      <w:r w:rsidRPr="009C02EA">
        <w:rPr>
          <w:rStyle w:val="Char4"/>
          <w:rtl/>
          <w:lang w:bidi="ar-SA"/>
        </w:rPr>
        <w:t xml:space="preserve"> فِي نِسْوَةٍ فَسَلَّمَ عَلَيْنَا.</w:t>
      </w:r>
      <w:r w:rsidRPr="009C02EA">
        <w:rPr>
          <w:sz w:val="24"/>
          <w:rtl/>
          <w:lang w:bidi="ar-SA"/>
        </w:rPr>
        <w:t xml:space="preserve"> روایت ابوداود و ترمذي؛ این، لفظ ابوداود است. در روایت ترمذی که آن را حسن دانسته، آمده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7"/>
      </w:r>
      <w:r w:rsidR="00F70C43" w:rsidRPr="00F70C43">
        <w:rPr>
          <w:rStyle w:val="FootnoteReference"/>
          <w:rFonts w:cs="B Lotus"/>
          <w:szCs w:val="28"/>
          <w:rtl/>
          <w:lang w:bidi="ar-SA"/>
        </w:rPr>
        <w:t>)</w:t>
      </w:r>
    </w:p>
    <w:p w:rsidR="00DF5508" w:rsidRPr="009C02EA" w:rsidRDefault="00DF5508" w:rsidP="008E17E2">
      <w:pPr>
        <w:pStyle w:val="a3"/>
        <w:spacing w:before="0"/>
        <w:rPr>
          <w:rtl/>
          <w:lang w:bidi="ar-SA"/>
        </w:rPr>
      </w:pPr>
      <w:r w:rsidRPr="009C02EA">
        <w:rPr>
          <w:rtl/>
          <w:lang w:bidi="ar-SA"/>
        </w:rPr>
        <w:t>أنَّ رسولَ الله</w:t>
      </w:r>
      <w:r w:rsidRPr="009C02EA">
        <w:rPr>
          <w:b w:val="0"/>
          <w:bCs w:val="0"/>
          <w:rtl/>
          <w:lang w:bidi="ar-SA"/>
        </w:rPr>
        <w:sym w:font="AGA Arabesque" w:char="F072"/>
      </w:r>
      <w:r w:rsidRPr="009C02EA">
        <w:rPr>
          <w:rtl/>
          <w:lang w:bidi="ar-SA"/>
        </w:rPr>
        <w:t xml:space="preserve"> مَرَّ فِي المَسْجِد يَوْماً وَعُصْبةٌ مِنَ النِّساء قُعوُدٌ فأَلوْي بِيدِهِ بالتَّسليم.</w:t>
      </w:r>
    </w:p>
    <w:p w:rsidR="00DF5508" w:rsidRPr="009C02EA" w:rsidRDefault="00DF5508" w:rsidP="008E17E2">
      <w:pPr>
        <w:rPr>
          <w:rtl/>
          <w:lang w:bidi="ar-SA"/>
        </w:rPr>
      </w:pPr>
      <w:r w:rsidRPr="009C02EA">
        <w:rPr>
          <w:b/>
          <w:bCs/>
          <w:rtl/>
          <w:lang w:bidi="ar-SA"/>
        </w:rPr>
        <w:t>ترجمه:</w:t>
      </w:r>
      <w:r w:rsidRPr="009C02EA">
        <w:rPr>
          <w:rtl/>
          <w:lang w:bidi="ar-SA"/>
        </w:rPr>
        <w:t xml:space="preserve"> اسماء بنت یزید</w:t>
      </w:r>
      <w:r w:rsidRPr="009C02EA">
        <w:rPr>
          <w:rFonts w:cs="(M. Aiyada Ayoub ALKobaisi)"/>
          <w:rtl/>
          <w:lang w:bidi="ar-SA"/>
        </w:rPr>
        <w:t>&amp;</w:t>
      </w:r>
      <w:r w:rsidRPr="009C02EA">
        <w:rPr>
          <w:rtl/>
          <w:lang w:bidi="ar-SA"/>
        </w:rPr>
        <w:t xml:space="preserve"> می‌گوید: پیامبر</w:t>
      </w:r>
      <w:r w:rsidRPr="009C02EA">
        <w:rPr>
          <w:lang w:bidi="ar-SA"/>
        </w:rPr>
        <w:sym w:font="AGA Arabesque" w:char="F072"/>
      </w:r>
      <w:r w:rsidRPr="009C02EA">
        <w:rPr>
          <w:rtl/>
          <w:lang w:bidi="ar-SA"/>
        </w:rPr>
        <w:t xml:space="preserve"> از کنارِ عده‌ای از ما زنان گذشت و </w:t>
      </w:r>
      <w:r w:rsidR="008E17E2" w:rsidRPr="008E17E2">
        <w:rPr>
          <w:sz w:val="2"/>
          <w:szCs w:val="2"/>
          <w:rtl/>
          <w:lang w:bidi="ar-SA"/>
        </w:rPr>
        <w:br/>
      </w:r>
      <w:r w:rsidRPr="009C02EA">
        <w:rPr>
          <w:rtl/>
          <w:lang w:bidi="ar-SA"/>
        </w:rPr>
        <w:t>به ما سلام کرد.</w:t>
      </w:r>
    </w:p>
    <w:p w:rsidR="00DF5508" w:rsidRPr="009C02EA" w:rsidRDefault="00DF5508" w:rsidP="00EE392F">
      <w:pPr>
        <w:rPr>
          <w:rtl/>
          <w:lang w:bidi="ar-SA"/>
        </w:rPr>
      </w:pPr>
      <w:r w:rsidRPr="009C02EA">
        <w:rPr>
          <w:b/>
          <w:bCs/>
          <w:rtl/>
          <w:lang w:bidi="ar-SA"/>
        </w:rPr>
        <w:t xml:space="preserve">ترجمه‌ی روایت ترمذی: </w:t>
      </w:r>
      <w:r w:rsidRPr="009C02EA">
        <w:rPr>
          <w:rtl/>
          <w:lang w:bidi="ar-SA"/>
        </w:rPr>
        <w:t>اسماء بنت یزید</w:t>
      </w:r>
      <w:r w:rsidRPr="009C02EA">
        <w:rPr>
          <w:rFonts w:cs="(M. Aiyada Ayoub ALKobaisi)"/>
          <w:rtl/>
          <w:lang w:bidi="ar-SA"/>
        </w:rPr>
        <w:t>&amp;</w:t>
      </w:r>
      <w:r w:rsidRPr="009C02EA">
        <w:rPr>
          <w:rtl/>
          <w:lang w:bidi="ar-SA"/>
        </w:rPr>
        <w:t xml:space="preserve"> می‌گوید: روزی رسول‌الله</w:t>
      </w:r>
      <w:r w:rsidRPr="009C02EA">
        <w:rPr>
          <w:lang w:bidi="ar-SA"/>
        </w:rPr>
        <w:sym w:font="AGA Arabesque" w:char="F072"/>
      </w:r>
      <w:r w:rsidRPr="009C02EA">
        <w:rPr>
          <w:rtl/>
          <w:lang w:bidi="ar-SA"/>
        </w:rPr>
        <w:t xml:space="preserve"> در حالی که گروهی از زنان - در مسجد- نشسته بودند، از مسجد گذشت و با اشاره‌ی دست سلام کرد.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بابی درباره‌ی سلام گفتن به کودکان گشوده است. بسیاری از مردم، کودکان را ناچیز می‌شمارند یا به آن‌ها اهمیت نمی‌دهند و از این‌رو به آنان سلام نمی‌کنند؛ این، بر خلافِ روش و رهنمودِ پیامبر</w:t>
      </w:r>
      <w:r w:rsidRPr="009C02EA">
        <w:rPr>
          <w:lang w:bidi="ar-SA"/>
        </w:rPr>
        <w:sym w:font="AGA Arabesque" w:char="F072"/>
      </w:r>
      <w:r w:rsidRPr="009C02EA">
        <w:rPr>
          <w:rtl/>
          <w:lang w:bidi="ar-SA"/>
        </w:rPr>
        <w:t xml:space="preserve"> است. زیرا پیامبر</w:t>
      </w:r>
      <w:r w:rsidRPr="009C02EA">
        <w:rPr>
          <w:lang w:bidi="ar-SA"/>
        </w:rPr>
        <w:sym w:font="AGA Arabesque" w:char="F072"/>
      </w:r>
      <w:r w:rsidRPr="009C02EA">
        <w:rPr>
          <w:rtl/>
          <w:lang w:bidi="ar-SA"/>
        </w:rPr>
        <w:t xml:space="preserve"> به کوچک و بزرگ سلام می‌کرد. انس بن مالک</w:t>
      </w:r>
      <w:r w:rsidRPr="009C02EA">
        <w:rPr>
          <w:lang w:bidi="ar-SA"/>
        </w:rPr>
        <w:sym w:font="AGA Arabesque" w:char="F074"/>
      </w:r>
      <w:r w:rsidRPr="009C02EA">
        <w:rPr>
          <w:rtl/>
          <w:lang w:bidi="ar-SA"/>
        </w:rPr>
        <w:t xml:space="preserve"> از کنارِ کودکان گذشت و به آن‌ها سلام کرد و گفت: پیامبر</w:t>
      </w:r>
      <w:r w:rsidRPr="009C02EA">
        <w:rPr>
          <w:lang w:bidi="ar-SA"/>
        </w:rPr>
        <w:sym w:font="AGA Arabesque" w:char="F072"/>
      </w:r>
      <w:r w:rsidRPr="009C02EA">
        <w:rPr>
          <w:rtl/>
          <w:lang w:bidi="ar-SA"/>
        </w:rPr>
        <w:t xml:space="preserve"> این کار را انجام می‌داد؛ یعنی به کودکان سلام می‌داد. سلام کردن به کودکان، فواید فراوانی دارد؛ از جمله:</w:t>
      </w:r>
    </w:p>
    <w:p w:rsidR="00DF5508" w:rsidRPr="009C02EA" w:rsidRDefault="00DF5508" w:rsidP="00EE392F">
      <w:pPr>
        <w:rPr>
          <w:lang w:bidi="ar-SA"/>
        </w:rPr>
      </w:pPr>
      <w:r w:rsidRPr="009C02EA">
        <w:rPr>
          <w:rtl/>
          <w:lang w:bidi="ar-SA"/>
        </w:rPr>
        <w:t>پیروی از سنت پیامبر</w:t>
      </w:r>
      <w:r w:rsidRPr="009C02EA">
        <w:rPr>
          <w:lang w:bidi="ar-SA"/>
        </w:rPr>
        <w:sym w:font="AGA Arabesque" w:char="F072"/>
      </w:r>
      <w:r w:rsidRPr="009C02EA">
        <w:rPr>
          <w:rtl/>
          <w:lang w:bidi="ar-SA"/>
        </w:rPr>
        <w:t>. الله متعال فرموده است:</w:t>
      </w:r>
    </w:p>
    <w:p w:rsidR="008E17E2" w:rsidRDefault="00AB1A76" w:rsidP="00AC4640">
      <w:pPr>
        <w:pStyle w:val="a0"/>
        <w:rPr>
          <w:rStyle w:val="Char9"/>
          <w:rtl/>
        </w:rPr>
      </w:pPr>
      <w:r w:rsidRPr="009C02EA">
        <w:rPr>
          <w:rFonts w:ascii="KFGQPC Uthman Taha Naskh" w:cs="KFGQPC Uthman Taha Naskh" w:hint="cs"/>
          <w:rtl/>
          <w:lang w:val="en-MY" w:eastAsia="en-MY" w:bidi="ar-SA"/>
        </w:rPr>
        <w:t>﴿</w:t>
      </w:r>
      <w:r w:rsidR="00AC4640" w:rsidRPr="009C02EA">
        <w:rPr>
          <w:rFonts w:ascii="KFGQPC Uthmanic Script HAFS" w:hint="eastAsia"/>
          <w:rtl/>
          <w:lang w:val="en-MY" w:eastAsia="en-MY" w:bidi="ar-SA"/>
        </w:rPr>
        <w:t>لَّقَد</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كَانَ</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لَكُم</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فِي</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رَسُولِ</w:t>
      </w:r>
      <w:r w:rsidR="00AC4640" w:rsidRPr="009C02EA">
        <w:rPr>
          <w:rFonts w:ascii="KFGQPC Uthmanic Script HAFS"/>
          <w:rtl/>
          <w:lang w:val="en-MY" w:eastAsia="en-MY" w:bidi="ar-SA"/>
        </w:rPr>
        <w:t xml:space="preserve"> </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للَّهِ</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أُس</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وَةٌ</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حَسَنَة</w:t>
      </w:r>
      <w:r w:rsidR="00AC4640" w:rsidRPr="009C02EA">
        <w:rPr>
          <w:rFonts w:ascii="KFGQPC Uthmanic Script HAFS" w:hint="cs"/>
          <w:rtl/>
          <w:lang w:val="en-MY" w:eastAsia="en-MY" w:bidi="ar-SA"/>
        </w:rPr>
        <w:t>ٞ</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لِّمَن</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كَانَ</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يَر</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جُواْ</w:t>
      </w:r>
      <w:r w:rsidR="00AC4640" w:rsidRPr="009C02EA">
        <w:rPr>
          <w:rFonts w:ascii="KFGQPC Uthmanic Script HAFS"/>
          <w:rtl/>
          <w:lang w:val="en-MY" w:eastAsia="en-MY" w:bidi="ar-SA"/>
        </w:rPr>
        <w:t xml:space="preserve"> </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للَّهَ</w:t>
      </w:r>
      <w:r w:rsidR="00AC4640" w:rsidRPr="009C02EA">
        <w:rPr>
          <w:rFonts w:ascii="KFGQPC Uthmanic Script HAFS"/>
          <w:rtl/>
          <w:lang w:val="en-MY" w:eastAsia="en-MY" w:bidi="ar-SA"/>
        </w:rPr>
        <w:t xml:space="preserve"> </w:t>
      </w:r>
      <w:r w:rsidR="00AC4640" w:rsidRPr="009C02EA">
        <w:rPr>
          <w:rFonts w:ascii="KFGQPC Uthmanic Script HAFS" w:hint="eastAsia"/>
          <w:rtl/>
          <w:lang w:val="en-MY" w:eastAsia="en-MY" w:bidi="ar-SA"/>
        </w:rPr>
        <w:t>وَ</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يَو</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مَ</w:t>
      </w:r>
      <w:r w:rsidR="00AC4640" w:rsidRPr="009C02EA">
        <w:rPr>
          <w:rFonts w:ascii="KFGQPC Uthmanic Script HAFS"/>
          <w:rtl/>
          <w:lang w:val="en-MY" w:eastAsia="en-MY" w:bidi="ar-SA"/>
        </w:rPr>
        <w:t xml:space="preserve"> </w:t>
      </w:r>
      <w:r w:rsidR="00AC4640" w:rsidRPr="009C02EA">
        <w:rPr>
          <w:rFonts w:ascii="KFGQPC Uthmanic Script HAFS" w:hint="cs"/>
          <w:rtl/>
          <w:lang w:val="en-MY" w:eastAsia="en-MY" w:bidi="ar-SA"/>
        </w:rPr>
        <w:t>ٱ</w:t>
      </w:r>
      <w:r w:rsidR="00AC4640" w:rsidRPr="009C02EA">
        <w:rPr>
          <w:rFonts w:ascii="KFGQPC Uthmanic Script HAFS" w:hint="eastAsia"/>
          <w:rtl/>
          <w:lang w:val="en-MY" w:eastAsia="en-MY" w:bidi="ar-SA"/>
        </w:rPr>
        <w:t>ل</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أ</w:t>
      </w:r>
      <w:r w:rsidR="00AC4640" w:rsidRPr="009C02EA">
        <w:rPr>
          <w:rFonts w:ascii="KFGQPC Uthmanic Script HAFS" w:hint="cs"/>
          <w:rtl/>
          <w:lang w:val="en-MY" w:eastAsia="en-MY" w:bidi="ar-SA"/>
        </w:rPr>
        <w:t>ٓ</w:t>
      </w:r>
      <w:r w:rsidR="00AC4640" w:rsidRPr="009C02EA">
        <w:rPr>
          <w:rFonts w:ascii="KFGQPC Uthmanic Script HAFS" w:hint="eastAsia"/>
          <w:rtl/>
          <w:lang w:val="en-MY" w:eastAsia="en-MY" w:bidi="ar-SA"/>
        </w:rPr>
        <w:t>خِرَ</w:t>
      </w:r>
      <w:r w:rsidRPr="009C02EA">
        <w:rPr>
          <w:rFonts w:ascii="KFGQPC Uthman Taha Naskh" w:cs="KFGQPC Uthman Taha Naskh" w:hint="cs"/>
          <w:rtl/>
          <w:lang w:val="en-MY" w:eastAsia="en-MY" w:bidi="ar-SA"/>
        </w:rPr>
        <w:t>﴾</w:t>
      </w:r>
      <w:r w:rsidR="00AC4640" w:rsidRPr="009C02EA">
        <w:rPr>
          <w:rFonts w:ascii="KFGQPC Uthman Taha Naskh" w:cs="KFGQPC Uthman Taha Naskh" w:hint="cs"/>
          <w:rtl/>
          <w:lang w:val="en-MY" w:eastAsia="en-MY" w:bidi="ar-SA"/>
        </w:rPr>
        <w:tab/>
      </w:r>
      <w:r w:rsidR="00AC4640" w:rsidRPr="009C02EA">
        <w:rPr>
          <w:rStyle w:val="Char9"/>
          <w:rtl/>
        </w:rPr>
        <w:t xml:space="preserve"> </w:t>
      </w:r>
    </w:p>
    <w:p w:rsidR="00DF5508" w:rsidRPr="009C02EA" w:rsidRDefault="008E17E2" w:rsidP="00AC4640">
      <w:pPr>
        <w:pStyle w:val="a0"/>
        <w:rPr>
          <w:rFonts w:ascii="(normal text)" w:hAnsi="(normal text)"/>
          <w:rtl/>
          <w:lang w:bidi="ar-SA"/>
        </w:rPr>
      </w:pPr>
      <w:r>
        <w:rPr>
          <w:rStyle w:val="Char9"/>
          <w:rFonts w:hint="cs"/>
          <w:rtl/>
        </w:rPr>
        <w:tab/>
      </w:r>
      <w:r w:rsidR="00AC4640" w:rsidRPr="009C02EA">
        <w:rPr>
          <w:rStyle w:val="Char9"/>
          <w:rtl/>
        </w:rPr>
        <w:t>[</w:t>
      </w:r>
      <w:r w:rsidR="00044A53">
        <w:rPr>
          <w:rStyle w:val="Char9"/>
          <w:rFonts w:hint="eastAsia"/>
          <w:rtl/>
        </w:rPr>
        <w:t>الأحزاب</w:t>
      </w:r>
      <w:r w:rsidR="00AC4640" w:rsidRPr="009C02EA">
        <w:rPr>
          <w:rStyle w:val="Char9"/>
          <w:rtl/>
        </w:rPr>
        <w:t xml:space="preserve"> : </w:t>
      </w:r>
      <w:r w:rsidR="00AC4640" w:rsidRPr="009C02EA">
        <w:rPr>
          <w:rStyle w:val="Char9"/>
          <w:rFonts w:hint="cs"/>
          <w:rtl/>
        </w:rPr>
        <w:t>٢١</w:t>
      </w:r>
      <w:r w:rsidR="00AC4640" w:rsidRPr="009C02EA">
        <w:rPr>
          <w:rStyle w:val="Char9"/>
          <w:rtl/>
        </w:rPr>
        <w:t>]</w:t>
      </w:r>
      <w:r w:rsidR="00AC4640"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به‌راستی برای شما، برای کسی که به (پاداش) الله و روز قیامت امیدوار است، در رسول‌الله، الگو و سرمشقی نیکوست.</w:t>
      </w:r>
    </w:p>
    <w:p w:rsidR="00DF5508" w:rsidRPr="009C02EA" w:rsidRDefault="00DF5508" w:rsidP="00EE392F">
      <w:pPr>
        <w:numPr>
          <w:ilvl w:val="0"/>
          <w:numId w:val="4"/>
        </w:numPr>
        <w:ind w:left="641" w:hanging="357"/>
        <w:rPr>
          <w:lang w:bidi="ar-SA"/>
        </w:rPr>
      </w:pPr>
      <w:r w:rsidRPr="009C02EA">
        <w:rPr>
          <w:rtl/>
          <w:lang w:bidi="ar-SA"/>
        </w:rPr>
        <w:t>تواضع و فروتنی: بدین‌سان انسان دچارِ خودپسندی نمی‌شود و تکبر نمی‌ورزد و سر و بینی‌اش را بالا نمی‌گیرد. پیامبر</w:t>
      </w:r>
      <w:r w:rsidRPr="009C02EA">
        <w:rPr>
          <w:lang w:bidi="ar-SA"/>
        </w:rPr>
        <w:sym w:font="AGA Arabesque" w:char="F072"/>
      </w:r>
      <w:r w:rsidRPr="009C02EA">
        <w:rPr>
          <w:rtl/>
          <w:lang w:bidi="ar-SA"/>
        </w:rPr>
        <w:t xml:space="preserve"> فرموده است: </w:t>
      </w:r>
      <w:r w:rsidRPr="009C02EA">
        <w:rPr>
          <w:rStyle w:val="Char3"/>
          <w:rtl/>
          <w:lang w:bidi="ar-SA"/>
        </w:rPr>
        <w:t xml:space="preserve">«مَا زَادَ </w:t>
      </w:r>
      <w:r w:rsidR="00D8298B">
        <w:rPr>
          <w:rStyle w:val="Char3"/>
          <w:rtl/>
          <w:lang w:bidi="ar-SA"/>
        </w:rPr>
        <w:t>الله</w:t>
      </w:r>
      <w:r w:rsidRPr="009C02EA">
        <w:rPr>
          <w:rStyle w:val="Char3"/>
          <w:rtl/>
          <w:lang w:bidi="ar-SA"/>
        </w:rPr>
        <w:t xml:space="preserve"> عَبْدًا بِعَفْوٍ إِلاَّ عِزًّا، وَمَا تَوَاضَعَ أَحَدٌ للَّهِ إِلاَّ رَفَعَهُ </w:t>
      </w:r>
      <w:r w:rsidR="00D8298B">
        <w:rPr>
          <w:rStyle w:val="Char3"/>
          <w:rtl/>
          <w:lang w:bidi="ar-SA"/>
        </w:rPr>
        <w:t>الله</w:t>
      </w:r>
      <w:r w:rsidRPr="009C02EA">
        <w:rPr>
          <w:rStyle w:val="Char3"/>
          <w:lang w:bidi="ar-SA"/>
        </w:rPr>
        <w:sym w:font="AGA Arabesque" w:char="F055"/>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8"/>
      </w:r>
      <w:r w:rsidR="00F70C43" w:rsidRPr="00F70C43">
        <w:rPr>
          <w:rStyle w:val="FootnoteReference"/>
          <w:rFonts w:cs="B Lotus"/>
          <w:szCs w:val="28"/>
          <w:rtl/>
          <w:lang w:bidi="ar-SA"/>
        </w:rPr>
        <w:t>)</w:t>
      </w:r>
      <w:r w:rsidRPr="009C02EA">
        <w:rPr>
          <w:rtl/>
          <w:lang w:bidi="ar-SA"/>
        </w:rPr>
        <w:t xml:space="preserve"> یعنی: «الله در برابر گذشتِ بنده‌اش، عزت او را زیاد می‌کند و هرکس به‌خاطرِ الله تواضع و فروتنی نماید، الله</w:t>
      </w:r>
      <w:r w:rsidRPr="009C02EA">
        <w:rPr>
          <w:lang w:bidi="ar-SA"/>
        </w:rPr>
        <w:sym w:font="AGA Arabesque" w:char="F055"/>
      </w:r>
      <w:r w:rsidRPr="009C02EA">
        <w:rPr>
          <w:rtl/>
          <w:lang w:bidi="ar-SA"/>
        </w:rPr>
        <w:t xml:space="preserve"> او را بلندمرتبه می‌گرداند».</w:t>
      </w:r>
    </w:p>
    <w:p w:rsidR="00DF5508" w:rsidRPr="008E17E2" w:rsidRDefault="00DF5508" w:rsidP="00EE392F">
      <w:pPr>
        <w:numPr>
          <w:ilvl w:val="0"/>
          <w:numId w:val="4"/>
        </w:numPr>
        <w:ind w:left="641" w:hanging="357"/>
        <w:rPr>
          <w:rFonts w:ascii="Traditional Arabic" w:hAnsi="Traditional Arabic"/>
          <w:spacing w:val="-4"/>
          <w:lang w:bidi="ar-SA"/>
        </w:rPr>
      </w:pPr>
      <w:r w:rsidRPr="008E17E2">
        <w:rPr>
          <w:rFonts w:ascii="Traditional Arabic" w:hAnsi="Traditional Arabic"/>
          <w:spacing w:val="-4"/>
          <w:rtl/>
          <w:lang w:bidi="ar-SA"/>
        </w:rPr>
        <w:t>عادت دادنِ کودکان به ارزش‌های اخلاقی: زیرا وقتی کودکان ببینند که بزرگ‌ترشان به آن‌ها سلام می‌گوید، به این سنت نیک و خجسته عادت می‌کنند.</w:t>
      </w:r>
    </w:p>
    <w:p w:rsidR="00DF5508" w:rsidRPr="009C02EA" w:rsidRDefault="00DF5508" w:rsidP="00EE392F">
      <w:pPr>
        <w:numPr>
          <w:ilvl w:val="0"/>
          <w:numId w:val="4"/>
        </w:numPr>
        <w:ind w:left="641" w:hanging="357"/>
        <w:rPr>
          <w:rFonts w:ascii="Traditional Arabic"/>
          <w:lang w:bidi="ar-SA"/>
        </w:rPr>
      </w:pPr>
      <w:r w:rsidRPr="009C02EA">
        <w:rPr>
          <w:rFonts w:ascii="Traditional Arabic"/>
          <w:rtl/>
          <w:lang w:bidi="ar-SA"/>
        </w:rPr>
        <w:t>این کار، مهر و محبتِ کودک نسبت به سلام‌کننده را در پی خواهد داشت و چه‌بسا کودک هیچ‌گاه از یاد نبرد که بزرگ‌ترش به او سلام کرده است و بدین‌سان، محبتِ آن‌شخص در دلش بنشیند. زیرا کم‌تر پیش می‌آید که بچه‌ها، چنین مسایلی را فراموش کنند.</w:t>
      </w:r>
    </w:p>
    <w:p w:rsidR="00DF5508" w:rsidRPr="009C02EA" w:rsidRDefault="00DF5508" w:rsidP="00EE392F">
      <w:pPr>
        <w:autoSpaceDE w:val="0"/>
        <w:autoSpaceDN w:val="0"/>
        <w:adjustRightInd w:val="0"/>
        <w:rPr>
          <w:rFonts w:ascii="Traditional Arabic"/>
          <w:rtl/>
          <w:lang w:bidi="ar-SA"/>
        </w:rPr>
      </w:pPr>
      <w:r w:rsidRPr="009C02EA">
        <w:rPr>
          <w:rFonts w:ascii="Traditional Arabic"/>
          <w:rtl/>
          <w:lang w:bidi="ar-SA"/>
        </w:rPr>
        <w:t>این، بخشی از فواید سلام کردن به کودکان است؛ لذا وقتی از کناری کودکانی که در کوچه بازی می‌کنند، می‌گذریم، چه خوبست که به آن‌ها سلام کنیم.</w:t>
      </w:r>
    </w:p>
    <w:p w:rsidR="00DF5508" w:rsidRPr="008E17E2" w:rsidRDefault="00DF5508" w:rsidP="00EE392F">
      <w:pPr>
        <w:autoSpaceDE w:val="0"/>
        <w:autoSpaceDN w:val="0"/>
        <w:adjustRightInd w:val="0"/>
        <w:rPr>
          <w:spacing w:val="-2"/>
          <w:rtl/>
          <w:lang w:bidi="ar-SA"/>
        </w:rPr>
      </w:pPr>
      <w:r w:rsidRPr="008E17E2">
        <w:rPr>
          <w:rFonts w:ascii="Traditional Arabic"/>
          <w:spacing w:val="-2"/>
          <w:rtl/>
          <w:lang w:bidi="ar-SA"/>
        </w:rPr>
        <w:t xml:space="preserve">اما سلام کردن به زنان؛ سلام کردن به همسر و زن‌های محرم، سنت است؛ منظور از محارمِ هر مرد، زنانی هستند که ازدواج با آن‌ها برای آن مرد جایز نیست. لذا ایرادی ندارد که به همسر خویش و نیز به محارمِ خود مانند خواهر، عمه، دخترِ برادر یا دخترِ خواهر خویش سلام کنید؛ اما به زنان نامحرم یا بیگانه سلام نکنید؛ مگر پیرزنانی که در سلام کردن به آن‌ها خطر افتادن در فتنه وجود نداشته باشد؛ اما اگر ترس به فتنه افتادن وجود داشته باشد، سلام نکنید. از این‌رو امروزه عادت مردم، به‌درستی بر این رفته است که زنان و مردان نامحرم در کوچه و بازار به یک‌دیگر سلام نمی‌کنند؛ و این، درست است. ولی </w:t>
      </w:r>
      <w:r w:rsidRPr="008E17E2">
        <w:rPr>
          <w:spacing w:val="-2"/>
          <w:rtl/>
          <w:lang w:bidi="ar-SA"/>
        </w:rPr>
        <w:t>اگر وارد خانه‌ی خویش شدید و تعدادی از زنانِ آشنا را در خانه‌ی خود دیدید، ایرادی ندارد که به شرطِ منتفی بودن خطر فتنه، به آن‌ها سلام کنید؛ هم‌چنین اگر خطر فتنه منتفی باشد، زن نیز می‌تواند به مردِ بیگانه سلام کند.</w:t>
      </w:r>
    </w:p>
    <w:p w:rsidR="00DF5508" w:rsidRPr="008E17E2" w:rsidRDefault="00DF5508" w:rsidP="005876D1">
      <w:pPr>
        <w:autoSpaceDE w:val="0"/>
        <w:autoSpaceDN w:val="0"/>
        <w:adjustRightInd w:val="0"/>
        <w:rPr>
          <w:spacing w:val="-4"/>
          <w:rtl/>
          <w:lang w:bidi="ar-SA"/>
        </w:rPr>
      </w:pPr>
      <w:r w:rsidRPr="008E17E2">
        <w:rPr>
          <w:spacing w:val="-4"/>
          <w:rtl/>
          <w:lang w:bidi="ar-SA"/>
        </w:rPr>
        <w:t>مؤلف</w:t>
      </w:r>
      <w:r w:rsidRPr="008E17E2">
        <w:rPr>
          <w:rFonts w:ascii="Traditional Arabic" w:cs="CTraditional Arabic"/>
          <w:spacing w:val="-4"/>
          <w:rtl/>
          <w:lang w:bidi="ar-SA"/>
        </w:rPr>
        <w:t>/</w:t>
      </w:r>
      <w:r w:rsidRPr="008E17E2">
        <w:rPr>
          <w:rFonts w:ascii="Traditional Arabic"/>
          <w:spacing w:val="-4"/>
          <w:rtl/>
          <w:lang w:bidi="ar-SA"/>
        </w:rPr>
        <w:t xml:space="preserve"> </w:t>
      </w:r>
      <w:r w:rsidRPr="008E17E2">
        <w:rPr>
          <w:spacing w:val="-4"/>
          <w:rtl/>
          <w:lang w:bidi="ar-SA"/>
        </w:rPr>
        <w:t>حدیث زنی را ذکر کرده است که چغندر را در دیگِ آب می‌ریخت و روی آتش می‌گذاشت تا بپزد و آن‌گاه دانه‌های جو را آرد می‌کرد و به آن می‌افزود. هر یک از صحابه</w:t>
      </w:r>
      <w:r w:rsidRPr="008E17E2">
        <w:rPr>
          <w:spacing w:val="-4"/>
          <w:lang w:bidi="ar-SA"/>
        </w:rPr>
        <w:sym w:font="AGA Arabesque" w:char="F079"/>
      </w:r>
      <w:r w:rsidRPr="008E17E2">
        <w:rPr>
          <w:spacing w:val="-4"/>
          <w:rtl/>
          <w:lang w:bidi="ar-SA"/>
        </w:rPr>
        <w:t xml:space="preserve"> که دوست داشت، پس از نماز جمعه نزد آن زن می‌رفت و به او سلام می‌کرد و از غذایی که آن بانو تدارک دیده بود، می‌خورد. صحابه</w:t>
      </w:r>
      <w:r w:rsidRPr="008E17E2">
        <w:rPr>
          <w:spacing w:val="-4"/>
          <w:lang w:bidi="ar-SA"/>
        </w:rPr>
        <w:sym w:font="AGA Arabesque" w:char="F079"/>
      </w:r>
      <w:r w:rsidRPr="008E17E2">
        <w:rPr>
          <w:spacing w:val="-4"/>
          <w:rtl/>
          <w:lang w:bidi="ar-SA"/>
        </w:rPr>
        <w:t xml:space="preserve"> از پذیراییِ آن بانو خوشحال می‌شدند؛ زیرا بیش‌ترِ آن‌ها در آن زمان فقیر بودند تا این‌که الله متعال دروازه‌های دنیا را به رویشان گشود؛ همان‌گونه که می‌فرماید: </w:t>
      </w:r>
      <w:r w:rsidR="00AB1A76" w:rsidRPr="008E17E2">
        <w:rPr>
          <w:rFonts w:cs="KFGQPC Uthman Taha Naskh"/>
          <w:spacing w:val="-4"/>
          <w:rtl/>
          <w:lang w:bidi="ar-SA"/>
        </w:rPr>
        <w:t>﴿</w:t>
      </w:r>
      <w:r w:rsidR="005876D1" w:rsidRPr="008E17E2">
        <w:rPr>
          <w:rStyle w:val="Char1"/>
          <w:rFonts w:hint="eastAsia"/>
          <w:spacing w:val="-4"/>
          <w:rtl/>
        </w:rPr>
        <w:t>وَمَغَانِمَ</w:t>
      </w:r>
      <w:r w:rsidR="005876D1" w:rsidRPr="008E17E2">
        <w:rPr>
          <w:rStyle w:val="Char1"/>
          <w:spacing w:val="-4"/>
          <w:rtl/>
        </w:rPr>
        <w:t xml:space="preserve"> </w:t>
      </w:r>
      <w:r w:rsidR="005876D1" w:rsidRPr="008E17E2">
        <w:rPr>
          <w:rStyle w:val="Char1"/>
          <w:rFonts w:hint="eastAsia"/>
          <w:spacing w:val="-4"/>
          <w:rtl/>
        </w:rPr>
        <w:t>كَثِيرَة</w:t>
      </w:r>
      <w:r w:rsidR="005876D1" w:rsidRPr="008E17E2">
        <w:rPr>
          <w:rStyle w:val="Char1"/>
          <w:rFonts w:hint="cs"/>
          <w:spacing w:val="-4"/>
          <w:rtl/>
        </w:rPr>
        <w:t>ٗ</w:t>
      </w:r>
      <w:r w:rsidR="005876D1" w:rsidRPr="008E17E2">
        <w:rPr>
          <w:rStyle w:val="Char1"/>
          <w:spacing w:val="-4"/>
          <w:rtl/>
        </w:rPr>
        <w:t xml:space="preserve"> </w:t>
      </w:r>
      <w:r w:rsidR="005876D1" w:rsidRPr="008E17E2">
        <w:rPr>
          <w:rStyle w:val="Char1"/>
          <w:rFonts w:hint="eastAsia"/>
          <w:spacing w:val="-4"/>
          <w:rtl/>
        </w:rPr>
        <w:t>يَأ</w:t>
      </w:r>
      <w:r w:rsidR="005876D1" w:rsidRPr="008E17E2">
        <w:rPr>
          <w:rStyle w:val="Char1"/>
          <w:rFonts w:hint="cs"/>
          <w:spacing w:val="-4"/>
          <w:rtl/>
        </w:rPr>
        <w:t>ۡ</w:t>
      </w:r>
      <w:r w:rsidR="005876D1" w:rsidRPr="008E17E2">
        <w:rPr>
          <w:rStyle w:val="Char1"/>
          <w:rFonts w:hint="eastAsia"/>
          <w:spacing w:val="-4"/>
          <w:rtl/>
        </w:rPr>
        <w:t>خُذُونَهَا</w:t>
      </w:r>
      <w:r w:rsidR="00AB1A76" w:rsidRPr="008E17E2">
        <w:rPr>
          <w:rFonts w:ascii="(normal text)" w:hAnsi="(normal text)" w:cs="KFGQPC Uthman Taha Naskh"/>
          <w:spacing w:val="-4"/>
          <w:rtl/>
          <w:lang w:bidi="ar-SA"/>
        </w:rPr>
        <w:t>﴾</w:t>
      </w:r>
      <w:r w:rsidRPr="008E17E2">
        <w:rPr>
          <w:rFonts w:ascii="(normal text)" w:hAnsi="(normal text)"/>
          <w:spacing w:val="-4"/>
          <w:rtl/>
          <w:lang w:bidi="ar-SA"/>
        </w:rPr>
        <w:t>؛ بدین‌سان الله متعال به اصحاب</w:t>
      </w:r>
      <w:r w:rsidRPr="008E17E2">
        <w:rPr>
          <w:rFonts w:ascii="(normal text)" w:hAnsi="(normal text)"/>
          <w:spacing w:val="-4"/>
          <w:lang w:bidi="ar-SA"/>
        </w:rPr>
        <w:sym w:font="AGA Arabesque" w:char="F079"/>
      </w:r>
      <w:r w:rsidRPr="008E17E2">
        <w:rPr>
          <w:rFonts w:ascii="(normal text)" w:hAnsi="(normal text)"/>
          <w:spacing w:val="-4"/>
          <w:rtl/>
          <w:lang w:bidi="ar-SA"/>
        </w:rPr>
        <w:t xml:space="preserve"> نوید غنیمت‌های فراوانی را داد که آن را به‌دست می‌آورند. چنان‌که فرمود: </w:t>
      </w:r>
      <w:r w:rsidR="00AB1A76" w:rsidRPr="008E17E2">
        <w:rPr>
          <w:rFonts w:ascii="(normal text)" w:hAnsi="(normal text)" w:cs="KFGQPC Uthman Taha Naskh"/>
          <w:spacing w:val="-4"/>
          <w:rtl/>
          <w:lang w:bidi="ar-SA"/>
        </w:rPr>
        <w:t>﴿</w:t>
      </w:r>
      <w:r w:rsidR="005876D1" w:rsidRPr="008E17E2">
        <w:rPr>
          <w:rStyle w:val="Char1"/>
          <w:rFonts w:hint="eastAsia"/>
          <w:spacing w:val="-4"/>
          <w:rtl/>
        </w:rPr>
        <w:t>وَعَدَكُمُ</w:t>
      </w:r>
      <w:r w:rsidR="005876D1" w:rsidRPr="008E17E2">
        <w:rPr>
          <w:rStyle w:val="Char1"/>
          <w:spacing w:val="-4"/>
          <w:rtl/>
        </w:rPr>
        <w:t xml:space="preserve"> </w:t>
      </w:r>
      <w:r w:rsidR="005876D1" w:rsidRPr="008E17E2">
        <w:rPr>
          <w:rStyle w:val="Char1"/>
          <w:rFonts w:hint="cs"/>
          <w:spacing w:val="-4"/>
          <w:rtl/>
        </w:rPr>
        <w:t>ٱ</w:t>
      </w:r>
      <w:r w:rsidR="005876D1" w:rsidRPr="008E17E2">
        <w:rPr>
          <w:rStyle w:val="Char1"/>
          <w:rFonts w:hint="eastAsia"/>
          <w:spacing w:val="-4"/>
          <w:rtl/>
        </w:rPr>
        <w:t>للَّهُ</w:t>
      </w:r>
      <w:r w:rsidR="005876D1" w:rsidRPr="008E17E2">
        <w:rPr>
          <w:rStyle w:val="Char1"/>
          <w:spacing w:val="-4"/>
          <w:rtl/>
        </w:rPr>
        <w:t xml:space="preserve"> </w:t>
      </w:r>
      <w:r w:rsidR="005876D1" w:rsidRPr="008E17E2">
        <w:rPr>
          <w:rStyle w:val="Char1"/>
          <w:rFonts w:hint="eastAsia"/>
          <w:spacing w:val="-4"/>
          <w:rtl/>
        </w:rPr>
        <w:t>مَغَانِمَ</w:t>
      </w:r>
      <w:r w:rsidR="005876D1" w:rsidRPr="008E17E2">
        <w:rPr>
          <w:rStyle w:val="Char1"/>
          <w:spacing w:val="-4"/>
          <w:rtl/>
        </w:rPr>
        <w:t xml:space="preserve"> </w:t>
      </w:r>
      <w:r w:rsidR="005876D1" w:rsidRPr="008E17E2">
        <w:rPr>
          <w:rStyle w:val="Char1"/>
          <w:rFonts w:hint="eastAsia"/>
          <w:spacing w:val="-4"/>
          <w:rtl/>
        </w:rPr>
        <w:t>كَثِيرَة</w:t>
      </w:r>
      <w:r w:rsidR="005876D1" w:rsidRPr="008E17E2">
        <w:rPr>
          <w:rStyle w:val="Char1"/>
          <w:rFonts w:hint="cs"/>
          <w:spacing w:val="-4"/>
          <w:rtl/>
        </w:rPr>
        <w:t>ٗ</w:t>
      </w:r>
      <w:r w:rsidR="005876D1" w:rsidRPr="008E17E2">
        <w:rPr>
          <w:rStyle w:val="Char1"/>
          <w:spacing w:val="-4"/>
          <w:rtl/>
        </w:rPr>
        <w:t xml:space="preserve"> </w:t>
      </w:r>
      <w:r w:rsidR="005876D1" w:rsidRPr="008E17E2">
        <w:rPr>
          <w:rStyle w:val="Char1"/>
          <w:rFonts w:hint="eastAsia"/>
          <w:spacing w:val="-4"/>
          <w:rtl/>
        </w:rPr>
        <w:t>تَأ</w:t>
      </w:r>
      <w:r w:rsidR="005876D1" w:rsidRPr="008E17E2">
        <w:rPr>
          <w:rStyle w:val="Char1"/>
          <w:rFonts w:hint="cs"/>
          <w:spacing w:val="-4"/>
          <w:rtl/>
        </w:rPr>
        <w:t>ۡ</w:t>
      </w:r>
      <w:r w:rsidR="005876D1" w:rsidRPr="008E17E2">
        <w:rPr>
          <w:rStyle w:val="Char1"/>
          <w:rFonts w:hint="eastAsia"/>
          <w:spacing w:val="-4"/>
          <w:rtl/>
        </w:rPr>
        <w:t>خُذُونَهَا</w:t>
      </w:r>
      <w:r w:rsidR="00AB1A76" w:rsidRPr="008E17E2">
        <w:rPr>
          <w:rFonts w:cs="KFGQPC Uthman Taha Naskh"/>
          <w:spacing w:val="-4"/>
          <w:rtl/>
          <w:lang w:bidi="ar-SA"/>
        </w:rPr>
        <w:t>﴾</w:t>
      </w:r>
      <w:r w:rsidRPr="008E17E2">
        <w:rPr>
          <w:spacing w:val="-4"/>
          <w:rtl/>
          <w:lang w:bidi="ar-SA"/>
        </w:rPr>
        <w:t xml:space="preserve"> یعنی: «الله، غنیمت‌های فراوانی به شما نوید داده است که آن را به دست می‌آورید». پس از فتوحات بود که اموال و دارایی‌ها، فراوان گردید؛ اما پیش از آن، بیش‌ترِ صحابه</w:t>
      </w:r>
      <w:r w:rsidRPr="008E17E2">
        <w:rPr>
          <w:spacing w:val="-4"/>
          <w:lang w:bidi="ar-SA"/>
        </w:rPr>
        <w:sym w:font="AGA Arabesque" w:char="F079"/>
      </w:r>
      <w:r w:rsidRPr="008E17E2">
        <w:rPr>
          <w:spacing w:val="-4"/>
          <w:rtl/>
          <w:lang w:bidi="ar-SA"/>
        </w:rPr>
        <w:t xml:space="preserve"> فقیر بودند.</w:t>
      </w:r>
    </w:p>
    <w:p w:rsidR="00DF5508" w:rsidRPr="009C02EA" w:rsidRDefault="00DF5508" w:rsidP="00EE392F">
      <w:pPr>
        <w:jc w:val="center"/>
        <w:rPr>
          <w:rtl/>
          <w:lang w:bidi="ar-SA"/>
        </w:rPr>
        <w:sectPr w:rsidR="00DF5508" w:rsidRPr="009C02EA" w:rsidSect="0036001E">
          <w:headerReference w:type="default" r:id="rId63"/>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72" w:name="_Toc317168437"/>
      <w:bookmarkStart w:id="73" w:name="_Toc322038030"/>
      <w:r w:rsidRPr="009C02EA">
        <w:rPr>
          <w:rtl/>
          <w:lang w:bidi="ar-SA"/>
        </w:rPr>
        <w:t>138- باب: حرام بودنِ نخست سلام گفتنِ ما به کافران و چگونگی جواب دادن به سلامِ کافران و مستحب بودن سلام کردن به مجلسی که در آن هم مسلمانان حضور دارند و هم کافران</w:t>
      </w:r>
      <w:bookmarkEnd w:id="72"/>
      <w:bookmarkEnd w:id="73"/>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871- وعن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«لاتَبَدَءوا اليَهُودَ ولا النَّصَارى بالسَّلامِ، فإذا لَقِيتُم أحَدَهُم فِي طَرِيقٍ فَاضطّرُّوهُ إلى أضْيَقِهِ».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299"/>
      </w:r>
      <w:r w:rsidR="00F70C43" w:rsidRPr="00F70C43">
        <w:rPr>
          <w:rStyle w:val="FootnoteReference"/>
          <w:rFonts w:cs="B Lotus"/>
          <w:szCs w:val="28"/>
          <w:rtl/>
          <w:lang w:bidi="ar-SA"/>
        </w:rPr>
        <w:t>)</w:t>
      </w:r>
    </w:p>
    <w:p w:rsidR="00DF5508" w:rsidRPr="009C02EA" w:rsidRDefault="00DF5508" w:rsidP="00EE392F">
      <w:pPr>
        <w:rPr>
          <w:rFonts w:ascii="Traditional Arabic"/>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w:t>
      </w:r>
      <w:r w:rsidRPr="009C02EA">
        <w:rPr>
          <w:rFonts w:ascii="Traditional Arabic"/>
          <w:rtl/>
          <w:lang w:bidi="ar-SA"/>
        </w:rPr>
        <w:t>«شما، ابتدا به یهود و نصارا سلام نکنید و اگر در راهی با یکی از آن‌ها روبه‌رو شدید، او را ناگزیر کنید که به تنگ‌ترین قسمتِ راه برود».</w:t>
      </w:r>
    </w:p>
    <w:p w:rsidR="00DF5508" w:rsidRPr="009C02EA" w:rsidRDefault="00DF5508" w:rsidP="00933ABD">
      <w:pPr>
        <w:spacing w:before="180" w:line="228" w:lineRule="auto"/>
        <w:rPr>
          <w:rFonts w:ascii="Traditional Arabic" w:cs="Traditional Arabic"/>
          <w:sz w:val="32"/>
          <w:szCs w:val="32"/>
          <w:rtl/>
          <w:lang w:bidi="ar-SA"/>
        </w:rPr>
      </w:pPr>
      <w:r w:rsidRPr="009C02EA">
        <w:rPr>
          <w:rStyle w:val="Char4"/>
          <w:rtl/>
          <w:lang w:bidi="ar-SA"/>
        </w:rPr>
        <w:t>872- وعن أنسٍ</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«إذَا سَلَّمَ عَلَيكُم أهلُ الكتاب فَقُولُوا: وعَلَيْكُمْ».</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«آن‌گاه که اهل کتاب به شما سلام می‌کنند، شما بگویید: وعلیکم».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1"/>
      </w:r>
      <w:r w:rsidR="00F70C43" w:rsidRPr="00F70C43">
        <w:rPr>
          <w:rStyle w:val="FootnoteReference"/>
          <w:rFonts w:cs="B Lotus"/>
          <w:szCs w:val="28"/>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873- وعن أُسامة</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مَرَّ عَلَى مَجْلسٍ فيه أخلاطٌ من المُسلِمِينَ والمُشرِكِينَ -عَبَدةِ الأوثَانِ واليَهُودِ- فَسَّلمَ عَلَيْهِم النَّبِيُّ</w:t>
      </w:r>
      <w:r w:rsidRPr="009C02EA">
        <w:rPr>
          <w:rStyle w:val="Char4"/>
          <w:b w:val="0"/>
          <w:bCs w:val="0"/>
          <w:rtl/>
          <w:lang w:bidi="ar-SA"/>
        </w:rPr>
        <w:sym w:font="AGA Arabesque" w:char="F072"/>
      </w:r>
      <w:r w:rsidRPr="009C02EA">
        <w:rPr>
          <w:rStyle w:val="Char4"/>
          <w:rtl/>
          <w:lang w:bidi="ar-SA"/>
        </w:rPr>
        <w:t>.</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2"/>
      </w:r>
      <w:r w:rsidR="00F70C43" w:rsidRPr="00F70C43">
        <w:rPr>
          <w:rStyle w:val="FootnoteReference"/>
          <w:rFonts w:cs="B Lotus"/>
          <w:szCs w:val="28"/>
          <w:rtl/>
          <w:lang w:bidi="ar-SA"/>
        </w:rPr>
        <w:t>)</w:t>
      </w:r>
    </w:p>
    <w:p w:rsidR="00DF5508" w:rsidRDefault="00DF5508" w:rsidP="00EE392F">
      <w:pPr>
        <w:rPr>
          <w:rtl/>
          <w:lang w:bidi="ar-SA"/>
        </w:rPr>
      </w:pPr>
      <w:r w:rsidRPr="009C02EA">
        <w:rPr>
          <w:b/>
          <w:bCs/>
          <w:rtl/>
          <w:lang w:bidi="ar-SA"/>
        </w:rPr>
        <w:t>ترجمه:</w:t>
      </w:r>
      <w:r w:rsidRPr="009C02EA">
        <w:rPr>
          <w:rtl/>
          <w:lang w:bidi="ar-SA"/>
        </w:rPr>
        <w:t xml:space="preserve"> اسامه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از کنارِ مجلسی گذشت که مسلمانان و مشرکان- بت‌پرستان و یهودیان- در آن با هم نشسته بودند و پیامبر</w:t>
      </w:r>
      <w:r w:rsidRPr="009C02EA">
        <w:rPr>
          <w:lang w:bidi="ar-SA"/>
        </w:rPr>
        <w:sym w:font="AGA Arabesque" w:char="F072"/>
      </w:r>
      <w:r w:rsidRPr="009C02EA">
        <w:rPr>
          <w:rtl/>
          <w:lang w:bidi="ar-SA"/>
        </w:rPr>
        <w:t xml:space="preserve"> به آن‌ها سلام کرد.</w:t>
      </w:r>
    </w:p>
    <w:p w:rsidR="008E17E2" w:rsidRPr="009C02EA" w:rsidRDefault="008E17E2" w:rsidP="00EE392F">
      <w:pPr>
        <w:rPr>
          <w:rtl/>
          <w:lang w:bidi="ar-SA"/>
        </w:rPr>
      </w:pPr>
    </w:p>
    <w:p w:rsidR="00A65182" w:rsidRPr="009C02EA" w:rsidRDefault="00A65182" w:rsidP="00EE392F">
      <w:pPr>
        <w:rPr>
          <w:rtl/>
          <w:lang w:bidi="ar-SA"/>
        </w:rPr>
      </w:pP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به بیانِ حکمِ سلام کردن به کافران پرداخته و نیز بدین موضوع اشاره کرده است که حکمِ سلام کردن به جمعی که کافران و مسلمانان در آن با هم نشسته‌اند، چیست؟</w:t>
      </w:r>
    </w:p>
    <w:p w:rsidR="00DF5508" w:rsidRPr="009C02EA" w:rsidRDefault="00DF5508" w:rsidP="00EE392F">
      <w:pPr>
        <w:rPr>
          <w:rtl/>
          <w:lang w:bidi="ar-SA"/>
        </w:rPr>
      </w:pPr>
      <w:r w:rsidRPr="009C02EA">
        <w:rPr>
          <w:rtl/>
          <w:lang w:bidi="ar-SA"/>
        </w:rPr>
        <w:t>پیش‌تر بیان شد که سلام کردن به مسلمانان سنت مؤکده است.</w:t>
      </w:r>
    </w:p>
    <w:p w:rsidR="00DF5508" w:rsidRPr="009C02EA" w:rsidRDefault="00DF5508" w:rsidP="00EE392F">
      <w:pPr>
        <w:rPr>
          <w:rtl/>
          <w:lang w:bidi="ar-SA"/>
        </w:rPr>
      </w:pPr>
      <w:r w:rsidRPr="009C02EA">
        <w:rPr>
          <w:rtl/>
          <w:lang w:bidi="ar-SA"/>
        </w:rPr>
        <w:t xml:space="preserve">و اما سلام کردن به کفار؛ برای ما جایز نیست که نخست به آن‌ها سلام کنیم یا آغازگرِ سلام کردن به آنان باشیم. به عبارت دیگر برای مسلمانی که از کنارِ کافری می‌گذرد یا کافری از کنارش عبور می‌کند، جایز نیست که به او بگوید: </w:t>
      </w:r>
      <w:r w:rsidRPr="009C02EA">
        <w:rPr>
          <w:rStyle w:val="Char3"/>
          <w:rtl/>
          <w:lang w:bidi="ar-SA"/>
        </w:rPr>
        <w:t>«السلام علیک»</w:t>
      </w:r>
      <w:r w:rsidRPr="009C02EA">
        <w:rPr>
          <w:rtl/>
          <w:lang w:bidi="ar-SA"/>
        </w:rPr>
        <w:t>؛ زیرا همان‌گونه که در حدیث ابوهریره</w:t>
      </w:r>
      <w:r w:rsidRPr="009C02EA">
        <w:rPr>
          <w:lang w:bidi="ar-SA"/>
        </w:rPr>
        <w:sym w:font="AGA Arabesque" w:char="F074"/>
      </w:r>
      <w:r w:rsidRPr="009C02EA">
        <w:rPr>
          <w:rtl/>
          <w:lang w:bidi="ar-SA"/>
        </w:rPr>
        <w:t xml:space="preserve"> آمده، پیامبر</w:t>
      </w:r>
      <w:r w:rsidRPr="009C02EA">
        <w:rPr>
          <w:lang w:bidi="ar-SA"/>
        </w:rPr>
        <w:sym w:font="AGA Arabesque" w:char="F072"/>
      </w:r>
      <w:r w:rsidRPr="009C02EA">
        <w:rPr>
          <w:rtl/>
          <w:lang w:bidi="ar-SA"/>
        </w:rPr>
        <w:t xml:space="preserve"> از این کار نهی فرموده است. چراکه سلام کردنِ ما به آنان نوعی خفت و خواری در برابر آن‌ها، و گرامی‌داشتِ آن‌هاست؛ چون درود و سلام، گرامی‌داشتِ طرفِ مقابل به‌شمار می آید و کافران، سزاوارِ اکرام نیستند؛ بلکه حقّ کافر است که رفتارِ خشم‌آلودی با او داشته باشیم، ذلیلش کنیم و او را خوار و زبون بگردانیم؛ زیرا الله متعال می‌فرماید:</w:t>
      </w:r>
    </w:p>
    <w:p w:rsidR="00DF5508" w:rsidRPr="009C02EA" w:rsidRDefault="005876D1" w:rsidP="005876D1">
      <w:pPr>
        <w:pStyle w:val="a0"/>
        <w:rPr>
          <w:rFonts w:ascii="(normal text)" w:hAnsi="(normal text)"/>
          <w:rtl/>
          <w:lang w:bidi="ar-SA"/>
        </w:rPr>
      </w:pPr>
      <w:r w:rsidRPr="009C02EA">
        <w:rPr>
          <w:rFonts w:ascii="KFGQPC Uthman Taha Naskh" w:cs="KFGQPC Uthman Taha Naskh" w:hint="cs"/>
          <w:rtl/>
          <w:lang w:val="en-MY" w:eastAsia="en-MY" w:bidi="ar-SA"/>
        </w:rPr>
        <w:t xml:space="preserve"> </w:t>
      </w:r>
      <w:r w:rsidR="00AB1A76" w:rsidRPr="009C02EA">
        <w:rPr>
          <w:rFonts w:ascii="KFGQPC Uthman Taha Naskh" w:cs="KFGQPC Uthman Taha Naskh" w:hint="cs"/>
          <w:rtl/>
          <w:lang w:val="en-MY" w:eastAsia="en-MY" w:bidi="ar-SA"/>
        </w:rPr>
        <w:t>﴿</w:t>
      </w:r>
      <w:r w:rsidRPr="009C02EA">
        <w:rPr>
          <w:rFonts w:ascii="KFGQPC Uthmanic Script HAFS" w:hint="eastAsia"/>
          <w:rtl/>
          <w:lang w:val="en-MY" w:eastAsia="en-MY" w:bidi="ar-SA"/>
        </w:rPr>
        <w:t>مُّحَمَّد</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رَّسُولُ</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للَّهِ</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w:t>
      </w:r>
      <w:r w:rsidRPr="009C02EA">
        <w:rPr>
          <w:rFonts w:ascii="KFGQPC Uthmanic Script HAFS" w:hint="cs"/>
          <w:rtl/>
          <w:lang w:val="en-MY" w:eastAsia="en-MY" w:bidi="ar-SA"/>
        </w:rPr>
        <w:t>ٱ</w:t>
      </w:r>
      <w:r w:rsidRPr="009C02EA">
        <w:rPr>
          <w:rFonts w:ascii="KFGQPC Uthmanic Script HAFS" w:hint="eastAsia"/>
          <w:rtl/>
          <w:lang w:val="en-MY" w:eastAsia="en-MY" w:bidi="ar-SA"/>
        </w:rPr>
        <w:t>لَّذِينَ</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مَعَهُ</w:t>
      </w:r>
      <w:r w:rsidRPr="009C02EA">
        <w:rPr>
          <w:rFonts w:ascii="KFGQPC Uthmanic Script HAFS" w:hint="cs"/>
          <w:rtl/>
          <w:lang w:val="en-MY" w:eastAsia="en-MY" w:bidi="ar-SA"/>
        </w:rPr>
        <w:t>ۥٓ</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أَشِدَّا</w:t>
      </w:r>
      <w:r w:rsidRPr="009C02EA">
        <w:rPr>
          <w:rFonts w:ascii="KFGQPC Uthmanic Script HAFS" w:hint="cs"/>
          <w:rtl/>
          <w:lang w:val="en-MY" w:eastAsia="en-MY" w:bidi="ar-SA"/>
        </w:rPr>
        <w:t>ٓ</w:t>
      </w:r>
      <w:r w:rsidRPr="009C02EA">
        <w:rPr>
          <w:rFonts w:ascii="KFGQPC Uthmanic Script HAFS" w:hint="eastAsia"/>
          <w:rtl/>
          <w:lang w:val="en-MY" w:eastAsia="en-MY" w:bidi="ar-SA"/>
        </w:rPr>
        <w:t>ءُ</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عَلَى</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w:t>
      </w:r>
      <w:r w:rsidRPr="009C02EA">
        <w:rPr>
          <w:rFonts w:ascii="KFGQPC Uthmanic Script HAFS" w:hint="cs"/>
          <w:rtl/>
          <w:lang w:val="en-MY" w:eastAsia="en-MY" w:bidi="ar-SA"/>
        </w:rPr>
        <w:t>ۡ</w:t>
      </w:r>
      <w:r w:rsidRPr="009C02EA">
        <w:rPr>
          <w:rFonts w:ascii="KFGQPC Uthmanic Script HAFS" w:hint="eastAsia"/>
          <w:rtl/>
          <w:lang w:val="en-MY" w:eastAsia="en-MY" w:bidi="ar-SA"/>
        </w:rPr>
        <w:t>كُفَّارِ</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رُحَمَا</w:t>
      </w:r>
      <w:r w:rsidRPr="009C02EA">
        <w:rPr>
          <w:rFonts w:ascii="KFGQPC Uthmanic Script HAFS" w:hint="cs"/>
          <w:rtl/>
          <w:lang w:val="en-MY" w:eastAsia="en-MY" w:bidi="ar-SA"/>
        </w:rPr>
        <w:t>ٓ</w:t>
      </w:r>
      <w:r w:rsidRPr="009C02EA">
        <w:rPr>
          <w:rFonts w:ascii="KFGQPC Uthmanic Script HAFS" w:hint="eastAsia"/>
          <w:rtl/>
          <w:lang w:val="en-MY" w:eastAsia="en-MY" w:bidi="ar-SA"/>
        </w:rPr>
        <w:t>ءُ</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بَي</w:t>
      </w:r>
      <w:r w:rsidRPr="009C02EA">
        <w:rPr>
          <w:rFonts w:ascii="KFGQPC Uthmanic Script HAFS" w:hint="cs"/>
          <w:rtl/>
          <w:lang w:val="en-MY" w:eastAsia="en-MY" w:bidi="ar-SA"/>
        </w:rPr>
        <w:t>ۡ</w:t>
      </w:r>
      <w:r w:rsidRPr="009C02EA">
        <w:rPr>
          <w:rFonts w:ascii="KFGQPC Uthmanic Script HAFS" w:hint="eastAsia"/>
          <w:rtl/>
          <w:lang w:val="en-MY" w:eastAsia="en-MY" w:bidi="ar-SA"/>
        </w:rPr>
        <w:t>نَهُم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تَرَى</w:t>
      </w:r>
      <w:r w:rsidRPr="009C02EA">
        <w:rPr>
          <w:rFonts w:ascii="KFGQPC Uthmanic Script HAFS" w:hint="cs"/>
          <w:rtl/>
          <w:lang w:val="en-MY" w:eastAsia="en-MY" w:bidi="ar-SA"/>
        </w:rPr>
        <w:t>ٰ</w:t>
      </w:r>
      <w:r w:rsidRPr="009C02EA">
        <w:rPr>
          <w:rFonts w:ascii="KFGQPC Uthmanic Script HAFS" w:hint="eastAsia"/>
          <w:rtl/>
          <w:lang w:val="en-MY" w:eastAsia="en-MY" w:bidi="ar-SA"/>
        </w:rPr>
        <w:t>هُم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رُكَّع</w:t>
      </w:r>
      <w:r w:rsidRPr="009C02EA">
        <w:rPr>
          <w:rFonts w:ascii="KFGQPC Uthmanic Script HAFS" w:hint="cs"/>
          <w:rtl/>
          <w:lang w:val="en-MY" w:eastAsia="en-MY" w:bidi="ar-SA"/>
        </w:rPr>
        <w:t>ٗ</w:t>
      </w:r>
      <w:r w:rsidRPr="009C02EA">
        <w:rPr>
          <w:rFonts w:ascii="KFGQPC Uthmanic Script HAFS" w:hint="eastAsia"/>
          <w:rtl/>
          <w:lang w:val="en-MY" w:eastAsia="en-MY" w:bidi="ar-SA"/>
        </w:rPr>
        <w:t>ا</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سُجَّد</w:t>
      </w:r>
      <w:r w:rsidRPr="009C02EA">
        <w:rPr>
          <w:rFonts w:ascii="KFGQPC Uthmanic Script HAFS" w:hint="cs"/>
          <w:rtl/>
          <w:lang w:val="en-MY" w:eastAsia="en-MY" w:bidi="ar-SA"/>
        </w:rPr>
        <w:t>ٗ</w:t>
      </w:r>
      <w:r w:rsidRPr="009C02EA">
        <w:rPr>
          <w:rFonts w:ascii="KFGQPC Uthmanic Script HAFS" w:hint="eastAsia"/>
          <w:rtl/>
          <w:lang w:val="en-MY" w:eastAsia="en-MY" w:bidi="ar-SA"/>
        </w:rPr>
        <w:t>ا</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يَب</w:t>
      </w:r>
      <w:r w:rsidRPr="009C02EA">
        <w:rPr>
          <w:rFonts w:ascii="KFGQPC Uthmanic Script HAFS" w:hint="cs"/>
          <w:rtl/>
          <w:lang w:val="en-MY" w:eastAsia="en-MY" w:bidi="ar-SA"/>
        </w:rPr>
        <w:t>ۡ</w:t>
      </w:r>
      <w:r w:rsidRPr="009C02EA">
        <w:rPr>
          <w:rFonts w:ascii="KFGQPC Uthmanic Script HAFS" w:hint="eastAsia"/>
          <w:rtl/>
          <w:lang w:val="en-MY" w:eastAsia="en-MY" w:bidi="ar-SA"/>
        </w:rPr>
        <w:t>تَغُونَ</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فَض</w:t>
      </w:r>
      <w:r w:rsidRPr="009C02EA">
        <w:rPr>
          <w:rFonts w:ascii="KFGQPC Uthmanic Script HAFS" w:hint="cs"/>
          <w:rtl/>
          <w:lang w:val="en-MY" w:eastAsia="en-MY" w:bidi="ar-SA"/>
        </w:rPr>
        <w:t>ۡ</w:t>
      </w:r>
      <w:r w:rsidRPr="009C02EA">
        <w:rPr>
          <w:rFonts w:ascii="KFGQPC Uthmanic Script HAFS" w:hint="eastAsia"/>
          <w:rtl/>
          <w:lang w:val="en-MY" w:eastAsia="en-MY" w:bidi="ar-SA"/>
        </w:rPr>
        <w:t>ل</w:t>
      </w:r>
      <w:r w:rsidRPr="009C02EA">
        <w:rPr>
          <w:rFonts w:ascii="KFGQPC Uthmanic Script HAFS" w:hint="cs"/>
          <w:rtl/>
          <w:lang w:val="en-MY" w:eastAsia="en-MY" w:bidi="ar-SA"/>
        </w:rPr>
        <w:t>ٗ</w:t>
      </w:r>
      <w:r w:rsidRPr="009C02EA">
        <w:rPr>
          <w:rFonts w:ascii="KFGQPC Uthmanic Script HAFS" w:hint="eastAsia"/>
          <w:rtl/>
          <w:lang w:val="en-MY" w:eastAsia="en-MY" w:bidi="ar-SA"/>
        </w:rPr>
        <w:t>ا</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مِّنَ</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للَّهِ</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وَرِض</w:t>
      </w:r>
      <w:r w:rsidRPr="009C02EA">
        <w:rPr>
          <w:rFonts w:ascii="KFGQPC Uthmanic Script HAFS" w:hint="cs"/>
          <w:rtl/>
          <w:lang w:val="en-MY" w:eastAsia="en-MY" w:bidi="ar-SA"/>
        </w:rPr>
        <w:t>ۡ</w:t>
      </w:r>
      <w:r w:rsidRPr="009C02EA">
        <w:rPr>
          <w:rFonts w:ascii="KFGQPC Uthmanic Script HAFS" w:hint="eastAsia"/>
          <w:rtl/>
          <w:lang w:val="en-MY" w:eastAsia="en-MY" w:bidi="ar-SA"/>
        </w:rPr>
        <w:t>وَ</w:t>
      </w:r>
      <w:r w:rsidRPr="009C02EA">
        <w:rPr>
          <w:rFonts w:ascii="KFGQPC Uthmanic Script HAFS" w:hint="cs"/>
          <w:rtl/>
          <w:lang w:val="en-MY" w:eastAsia="en-MY" w:bidi="ar-SA"/>
        </w:rPr>
        <w:t>ٰ</w:t>
      </w:r>
      <w:r w:rsidRPr="009C02EA">
        <w:rPr>
          <w:rFonts w:ascii="KFGQPC Uthmanic Script HAFS" w:hint="eastAsia"/>
          <w:rtl/>
          <w:lang w:val="en-MY" w:eastAsia="en-MY" w:bidi="ar-SA"/>
        </w:rPr>
        <w:t>ن</w:t>
      </w:r>
      <w:r w:rsidRPr="009C02EA">
        <w:rPr>
          <w:rFonts w:ascii="KFGQPC Uthmanic Script HAFS" w:hint="cs"/>
          <w:rtl/>
          <w:lang w:val="en-MY" w:eastAsia="en-MY" w:bidi="ar-SA"/>
        </w:rPr>
        <w:t>ٗ</w:t>
      </w:r>
      <w:r w:rsidRPr="009C02EA">
        <w:rPr>
          <w:rFonts w:ascii="KFGQPC Uthmanic Script HAFS" w:hint="eastAsia"/>
          <w:rtl/>
          <w:lang w:val="en-MY" w:eastAsia="en-MY" w:bidi="ar-SA"/>
        </w:rPr>
        <w:t>ا</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سِيمَاهُم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فِي</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وُجُوهِهِم</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مِّن</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أَثَرِ</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لسُّجُودِ</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ذَ</w:t>
      </w:r>
      <w:r w:rsidRPr="009C02EA">
        <w:rPr>
          <w:rFonts w:ascii="KFGQPC Uthmanic Script HAFS" w:hint="cs"/>
          <w:rtl/>
          <w:lang w:val="en-MY" w:eastAsia="en-MY" w:bidi="ar-SA"/>
        </w:rPr>
        <w:t>ٰ</w:t>
      </w:r>
      <w:r w:rsidRPr="009C02EA">
        <w:rPr>
          <w:rFonts w:ascii="KFGQPC Uthmanic Script HAFS" w:hint="eastAsia"/>
          <w:rtl/>
          <w:lang w:val="en-MY" w:eastAsia="en-MY" w:bidi="ar-SA"/>
        </w:rPr>
        <w:t>لِكَ</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مَثَلُهُم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فِي</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لتَّو</w:t>
      </w:r>
      <w:r w:rsidRPr="009C02EA">
        <w:rPr>
          <w:rFonts w:ascii="KFGQPC Uthmanic Script HAFS" w:hint="cs"/>
          <w:rtl/>
          <w:lang w:val="en-MY" w:eastAsia="en-MY" w:bidi="ar-SA"/>
        </w:rPr>
        <w:t>ۡ</w:t>
      </w:r>
      <w:r w:rsidRPr="009C02EA">
        <w:rPr>
          <w:rFonts w:ascii="KFGQPC Uthmanic Script HAFS" w:hint="eastAsia"/>
          <w:rtl/>
          <w:lang w:val="en-MY" w:eastAsia="en-MY" w:bidi="ar-SA"/>
        </w:rPr>
        <w:t>رَى</w:t>
      </w:r>
      <w:r w:rsidRPr="009C02EA">
        <w:rPr>
          <w:rFonts w:ascii="KFGQPC Uthmanic Script HAFS" w:hint="cs"/>
          <w:rtl/>
          <w:lang w:val="en-MY" w:eastAsia="en-MY" w:bidi="ar-SA"/>
        </w:rPr>
        <w:t>ٰ</w:t>
      </w:r>
      <w:r w:rsidRPr="009C02EA">
        <w:rPr>
          <w:rFonts w:ascii="KFGQPC Uthmanic Script HAFS" w:hint="eastAsia"/>
          <w:rtl/>
          <w:lang w:val="en-MY" w:eastAsia="en-MY" w:bidi="ar-SA"/>
        </w:rPr>
        <w:t>ةِ</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وَمَثَلُهُم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فِي</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w:t>
      </w:r>
      <w:r w:rsidRPr="009C02EA">
        <w:rPr>
          <w:rFonts w:ascii="KFGQPC Uthmanic Script HAFS" w:hint="cs"/>
          <w:rtl/>
          <w:lang w:val="en-MY" w:eastAsia="en-MY" w:bidi="ar-SA"/>
        </w:rPr>
        <w:t>ۡ</w:t>
      </w:r>
      <w:r w:rsidRPr="009C02EA">
        <w:rPr>
          <w:rFonts w:ascii="KFGQPC Uthmanic Script HAFS" w:hint="eastAsia"/>
          <w:rtl/>
          <w:lang w:val="en-MY" w:eastAsia="en-MY" w:bidi="ar-SA"/>
        </w:rPr>
        <w:t>إِنجِيلِ</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كَزَر</w:t>
      </w:r>
      <w:r w:rsidRPr="009C02EA">
        <w:rPr>
          <w:rFonts w:ascii="KFGQPC Uthmanic Script HAFS" w:hint="cs"/>
          <w:rtl/>
          <w:lang w:val="en-MY" w:eastAsia="en-MY" w:bidi="ar-SA"/>
        </w:rPr>
        <w:t>ۡ</w:t>
      </w:r>
      <w:r w:rsidRPr="009C02EA">
        <w:rPr>
          <w:rFonts w:ascii="KFGQPC Uthmanic Script HAFS" w:hint="eastAsia"/>
          <w:rtl/>
          <w:lang w:val="en-MY" w:eastAsia="en-MY" w:bidi="ar-SA"/>
        </w:rPr>
        <w:t>عٍ</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أَخ</w:t>
      </w:r>
      <w:r w:rsidRPr="009C02EA">
        <w:rPr>
          <w:rFonts w:ascii="KFGQPC Uthmanic Script HAFS" w:hint="cs"/>
          <w:rtl/>
          <w:lang w:val="en-MY" w:eastAsia="en-MY" w:bidi="ar-SA"/>
        </w:rPr>
        <w:t>ۡ</w:t>
      </w:r>
      <w:r w:rsidRPr="009C02EA">
        <w:rPr>
          <w:rFonts w:ascii="KFGQPC Uthmanic Script HAFS" w:hint="eastAsia"/>
          <w:rtl/>
          <w:lang w:val="en-MY" w:eastAsia="en-MY" w:bidi="ar-SA"/>
        </w:rPr>
        <w:t>رَجَ</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شَط</w:t>
      </w:r>
      <w:r w:rsidRPr="009C02EA">
        <w:rPr>
          <w:rFonts w:ascii="KFGQPC Uthmanic Script HAFS" w:hint="cs"/>
          <w:rtl/>
          <w:lang w:val="en-MY" w:eastAsia="en-MY" w:bidi="ar-SA"/>
        </w:rPr>
        <w:t>ۡ</w:t>
      </w:r>
      <w:r w:rsidRPr="009C02EA">
        <w:rPr>
          <w:rFonts w:ascii="KFGQPC Uthmanic Script HAFS" w:hint="eastAsia"/>
          <w:rtl/>
          <w:lang w:val="en-MY" w:eastAsia="en-MY" w:bidi="ar-SA"/>
        </w:rPr>
        <w:t>‍</w:t>
      </w:r>
      <w:r w:rsidRPr="009C02EA">
        <w:rPr>
          <w:rFonts w:ascii="KFGQPC Uthmanic Script HAFS" w:hint="cs"/>
          <w:rtl/>
          <w:lang w:val="en-MY" w:eastAsia="en-MY" w:bidi="ar-SA"/>
        </w:rPr>
        <w:t>ٔ</w:t>
      </w:r>
      <w:r w:rsidRPr="009C02EA">
        <w:rPr>
          <w:rFonts w:ascii="KFGQPC Uthmanic Script HAFS" w:hint="eastAsia"/>
          <w:rtl/>
          <w:lang w:val="en-MY" w:eastAsia="en-MY" w:bidi="ar-SA"/>
        </w:rPr>
        <w:t>َهُ</w:t>
      </w:r>
      <w:r w:rsidRPr="009C02EA">
        <w:rPr>
          <w:rFonts w:ascii="KFGQPC Uthmanic Script HAFS" w:hint="cs"/>
          <w:rtl/>
          <w:lang w:val="en-MY" w:eastAsia="en-MY" w:bidi="ar-SA"/>
        </w:rPr>
        <w:t>ۥ</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فَ‍</w:t>
      </w:r>
      <w:r w:rsidRPr="009C02EA">
        <w:rPr>
          <w:rFonts w:ascii="KFGQPC Uthmanic Script HAFS" w:hint="cs"/>
          <w:rtl/>
          <w:lang w:val="en-MY" w:eastAsia="en-MY" w:bidi="ar-SA"/>
        </w:rPr>
        <w:t>ٔ</w:t>
      </w:r>
      <w:r w:rsidRPr="009C02EA">
        <w:rPr>
          <w:rFonts w:ascii="KFGQPC Uthmanic Script HAFS" w:hint="eastAsia"/>
          <w:rtl/>
          <w:lang w:val="en-MY" w:eastAsia="en-MY" w:bidi="ar-SA"/>
        </w:rPr>
        <w:t>َازَرَهُ</w:t>
      </w:r>
      <w:r w:rsidRPr="009C02EA">
        <w:rPr>
          <w:rFonts w:ascii="KFGQPC Uthmanic Script HAFS" w:hint="cs"/>
          <w:rtl/>
          <w:lang w:val="en-MY" w:eastAsia="en-MY" w:bidi="ar-SA"/>
        </w:rPr>
        <w:t>ۥ</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فَ</w:t>
      </w:r>
      <w:r w:rsidRPr="009C02EA">
        <w:rPr>
          <w:rFonts w:ascii="KFGQPC Uthmanic Script HAFS" w:hint="cs"/>
          <w:rtl/>
          <w:lang w:val="en-MY" w:eastAsia="en-MY" w:bidi="ar-SA"/>
        </w:rPr>
        <w:t>ٱ</w:t>
      </w:r>
      <w:r w:rsidRPr="009C02EA">
        <w:rPr>
          <w:rFonts w:ascii="KFGQPC Uthmanic Script HAFS" w:hint="eastAsia"/>
          <w:rtl/>
          <w:lang w:val="en-MY" w:eastAsia="en-MY" w:bidi="ar-SA"/>
        </w:rPr>
        <w:t>س</w:t>
      </w:r>
      <w:r w:rsidRPr="009C02EA">
        <w:rPr>
          <w:rFonts w:ascii="KFGQPC Uthmanic Script HAFS" w:hint="cs"/>
          <w:rtl/>
          <w:lang w:val="en-MY" w:eastAsia="en-MY" w:bidi="ar-SA"/>
        </w:rPr>
        <w:t>ۡ</w:t>
      </w:r>
      <w:r w:rsidRPr="009C02EA">
        <w:rPr>
          <w:rFonts w:ascii="KFGQPC Uthmanic Script HAFS" w:hint="eastAsia"/>
          <w:rtl/>
          <w:lang w:val="en-MY" w:eastAsia="en-MY" w:bidi="ar-SA"/>
        </w:rPr>
        <w:t>تَغ</w:t>
      </w:r>
      <w:r w:rsidRPr="009C02EA">
        <w:rPr>
          <w:rFonts w:ascii="KFGQPC Uthmanic Script HAFS" w:hint="cs"/>
          <w:rtl/>
          <w:lang w:val="en-MY" w:eastAsia="en-MY" w:bidi="ar-SA"/>
        </w:rPr>
        <w:t>ۡ</w:t>
      </w:r>
      <w:r w:rsidRPr="009C02EA">
        <w:rPr>
          <w:rFonts w:ascii="KFGQPC Uthmanic Script HAFS" w:hint="eastAsia"/>
          <w:rtl/>
          <w:lang w:val="en-MY" w:eastAsia="en-MY" w:bidi="ar-SA"/>
        </w:rPr>
        <w:t>لَظَ</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فَ</w:t>
      </w:r>
      <w:r w:rsidRPr="009C02EA">
        <w:rPr>
          <w:rFonts w:ascii="KFGQPC Uthmanic Script HAFS" w:hint="cs"/>
          <w:rtl/>
          <w:lang w:val="en-MY" w:eastAsia="en-MY" w:bidi="ar-SA"/>
        </w:rPr>
        <w:t>ٱ</w:t>
      </w:r>
      <w:r w:rsidRPr="009C02EA">
        <w:rPr>
          <w:rFonts w:ascii="KFGQPC Uthmanic Script HAFS" w:hint="eastAsia"/>
          <w:rtl/>
          <w:lang w:val="en-MY" w:eastAsia="en-MY" w:bidi="ar-SA"/>
        </w:rPr>
        <w:t>س</w:t>
      </w:r>
      <w:r w:rsidRPr="009C02EA">
        <w:rPr>
          <w:rFonts w:ascii="KFGQPC Uthmanic Script HAFS" w:hint="cs"/>
          <w:rtl/>
          <w:lang w:val="en-MY" w:eastAsia="en-MY" w:bidi="ar-SA"/>
        </w:rPr>
        <w:t>ۡ</w:t>
      </w:r>
      <w:r w:rsidRPr="009C02EA">
        <w:rPr>
          <w:rFonts w:ascii="KFGQPC Uthmanic Script HAFS" w:hint="eastAsia"/>
          <w:rtl/>
          <w:lang w:val="en-MY" w:eastAsia="en-MY" w:bidi="ar-SA"/>
        </w:rPr>
        <w:t>تَوَى</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عَلَى</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سُوقِهِ</w:t>
      </w:r>
      <w:r w:rsidRPr="009C02EA">
        <w:rPr>
          <w:rFonts w:ascii="KFGQPC Uthmanic Script HAFS" w:hint="cs"/>
          <w:rtl/>
          <w:lang w:val="en-MY" w:eastAsia="en-MY" w:bidi="ar-SA"/>
        </w:rPr>
        <w:t>ۦ</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يُع</w:t>
      </w:r>
      <w:r w:rsidRPr="009C02EA">
        <w:rPr>
          <w:rFonts w:ascii="KFGQPC Uthmanic Script HAFS" w:hint="cs"/>
          <w:rtl/>
          <w:lang w:val="en-MY" w:eastAsia="en-MY" w:bidi="ar-SA"/>
        </w:rPr>
        <w:t>ۡ</w:t>
      </w:r>
      <w:r w:rsidRPr="009C02EA">
        <w:rPr>
          <w:rFonts w:ascii="KFGQPC Uthmanic Script HAFS" w:hint="eastAsia"/>
          <w:rtl/>
          <w:lang w:val="en-MY" w:eastAsia="en-MY" w:bidi="ar-SA"/>
        </w:rPr>
        <w:t>جِبُ</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لزُّرَّاعَ</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لِيَغِيظَ</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بِهِمُ</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w:t>
      </w:r>
      <w:r w:rsidRPr="009C02EA">
        <w:rPr>
          <w:rFonts w:ascii="KFGQPC Uthmanic Script HAFS" w:hint="cs"/>
          <w:rtl/>
          <w:lang w:val="en-MY" w:eastAsia="en-MY" w:bidi="ar-SA"/>
        </w:rPr>
        <w:t>ۡ</w:t>
      </w:r>
      <w:r w:rsidRPr="009C02EA">
        <w:rPr>
          <w:rFonts w:ascii="KFGQPC Uthmanic Script HAFS" w:hint="eastAsia"/>
          <w:rtl/>
          <w:lang w:val="en-MY" w:eastAsia="en-MY" w:bidi="ar-SA"/>
        </w:rPr>
        <w:t>كُفَّارَ</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وَعَدَ</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للَّهُ</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لَّذِينَ</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ءَامَنُواْ</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وَعَمِلُواْ</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لصَّ</w:t>
      </w:r>
      <w:r w:rsidRPr="009C02EA">
        <w:rPr>
          <w:rFonts w:ascii="KFGQPC Uthmanic Script HAFS" w:hint="cs"/>
          <w:rtl/>
          <w:lang w:val="en-MY" w:eastAsia="en-MY" w:bidi="ar-SA"/>
        </w:rPr>
        <w:t>ٰ</w:t>
      </w:r>
      <w:r w:rsidRPr="009C02EA">
        <w:rPr>
          <w:rFonts w:ascii="KFGQPC Uthmanic Script HAFS" w:hint="eastAsia"/>
          <w:rtl/>
          <w:lang w:val="en-MY" w:eastAsia="en-MY" w:bidi="ar-SA"/>
        </w:rPr>
        <w:t>لِحَ</w:t>
      </w:r>
      <w:r w:rsidRPr="009C02EA">
        <w:rPr>
          <w:rFonts w:ascii="KFGQPC Uthmanic Script HAFS" w:hint="cs"/>
          <w:rtl/>
          <w:lang w:val="en-MY" w:eastAsia="en-MY" w:bidi="ar-SA"/>
        </w:rPr>
        <w:t>ٰ</w:t>
      </w:r>
      <w:r w:rsidRPr="009C02EA">
        <w:rPr>
          <w:rFonts w:ascii="KFGQPC Uthmanic Script HAFS" w:hint="eastAsia"/>
          <w:rtl/>
          <w:lang w:val="en-MY" w:eastAsia="en-MY" w:bidi="ar-SA"/>
        </w:rPr>
        <w:t>تِ</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مِن</w:t>
      </w:r>
      <w:r w:rsidRPr="009C02EA">
        <w:rPr>
          <w:rFonts w:ascii="KFGQPC Uthmanic Script HAFS" w:hint="cs"/>
          <w:rtl/>
          <w:lang w:val="en-MY" w:eastAsia="en-MY" w:bidi="ar-SA"/>
        </w:rPr>
        <w:t>ۡ</w:t>
      </w:r>
      <w:r w:rsidRPr="009C02EA">
        <w:rPr>
          <w:rFonts w:ascii="KFGQPC Uthmanic Script HAFS" w:hint="eastAsia"/>
          <w:rtl/>
          <w:lang w:val="en-MY" w:eastAsia="en-MY" w:bidi="ar-SA"/>
        </w:rPr>
        <w:t>هُم</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مَّغ</w:t>
      </w:r>
      <w:r w:rsidRPr="009C02EA">
        <w:rPr>
          <w:rFonts w:ascii="KFGQPC Uthmanic Script HAFS" w:hint="cs"/>
          <w:rtl/>
          <w:lang w:val="en-MY" w:eastAsia="en-MY" w:bidi="ar-SA"/>
        </w:rPr>
        <w:t>ۡ</w:t>
      </w:r>
      <w:r w:rsidRPr="009C02EA">
        <w:rPr>
          <w:rFonts w:ascii="KFGQPC Uthmanic Script HAFS" w:hint="eastAsia"/>
          <w:rtl/>
          <w:lang w:val="en-MY" w:eastAsia="en-MY" w:bidi="ar-SA"/>
        </w:rPr>
        <w:t>فِرَة</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وَأَج</w:t>
      </w:r>
      <w:r w:rsidRPr="009C02EA">
        <w:rPr>
          <w:rFonts w:ascii="KFGQPC Uthmanic Script HAFS" w:hint="cs"/>
          <w:rtl/>
          <w:lang w:val="en-MY" w:eastAsia="en-MY" w:bidi="ar-SA"/>
        </w:rPr>
        <w:t>ۡ</w:t>
      </w:r>
      <w:r w:rsidRPr="009C02EA">
        <w:rPr>
          <w:rFonts w:ascii="KFGQPC Uthmanic Script HAFS" w:hint="eastAsia"/>
          <w:rtl/>
          <w:lang w:val="en-MY" w:eastAsia="en-MY" w:bidi="ar-SA"/>
        </w:rPr>
        <w:t>رًا</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عَظِيمَ</w:t>
      </w:r>
      <w:r w:rsidRPr="009C02EA">
        <w:rPr>
          <w:rFonts w:ascii="KFGQPC Uthmanic Script HAFS" w:hint="cs"/>
          <w:rtl/>
          <w:lang w:val="en-MY" w:eastAsia="en-MY" w:bidi="ar-SA"/>
        </w:rPr>
        <w:t>ۢ</w:t>
      </w:r>
      <w:r w:rsidRPr="009C02EA">
        <w:rPr>
          <w:rFonts w:ascii="KFGQPC Uthmanic Script HAFS" w:hint="eastAsia"/>
          <w:rtl/>
          <w:lang w:val="en-MY" w:eastAsia="en-MY" w:bidi="ar-SA"/>
        </w:rPr>
        <w:t>ا</w:t>
      </w:r>
      <w:r w:rsidRPr="009C02EA">
        <w:rPr>
          <w:rFonts w:ascii="KFGQPC Uthmanic Script HAFS"/>
          <w:rtl/>
          <w:lang w:val="en-MY" w:eastAsia="en-MY" w:bidi="ar-SA"/>
        </w:rPr>
        <w:t xml:space="preserve"> </w:t>
      </w:r>
      <w:r w:rsidRPr="009C02EA">
        <w:rPr>
          <w:rFonts w:ascii="KFGQPC Uthmanic Script HAFS" w:hint="cs"/>
          <w:rtl/>
          <w:lang w:val="en-MY" w:eastAsia="en-MY" w:bidi="ar-SA"/>
        </w:rPr>
        <w:t>٢٩</w:t>
      </w:r>
      <w:r w:rsidR="00AB1A76" w:rsidRPr="009C02EA">
        <w:rPr>
          <w:rFonts w:ascii="KFGQPC Uthman Taha Naskh" w:cs="KFGQPC Uthman Taha Naskh" w:hint="cs"/>
          <w:rtl/>
          <w:lang w:val="en-MY" w:eastAsia="en-MY" w:bidi="ar-SA"/>
        </w:rPr>
        <w:t>﴾</w:t>
      </w:r>
      <w:r w:rsidRPr="009C02EA">
        <w:rPr>
          <w:rFonts w:ascii="KFGQPC Uthman Taha Naskh" w:cs="KFGQPC Uthman Taha Naskh" w:hint="cs"/>
          <w:rtl/>
          <w:lang w:val="en-MY" w:eastAsia="en-MY" w:bidi="ar-SA"/>
        </w:rPr>
        <w:tab/>
      </w:r>
      <w:r w:rsidRPr="009C02EA">
        <w:rPr>
          <w:rFonts w:ascii="KFGQPC Uthman Taha Naskh" w:cs="KFGQPC Uthman Taha Naskh"/>
          <w:rtl/>
          <w:lang w:val="en-MY" w:eastAsia="en-MY" w:bidi="ar-SA"/>
        </w:rPr>
        <w:t xml:space="preserve"> </w:t>
      </w:r>
      <w:r w:rsidRPr="009C02EA">
        <w:rPr>
          <w:rStyle w:val="Char9"/>
          <w:rtl/>
        </w:rPr>
        <w:t>[</w:t>
      </w:r>
      <w:r w:rsidRPr="009C02EA">
        <w:rPr>
          <w:rStyle w:val="Char9"/>
          <w:rFonts w:hint="eastAsia"/>
          <w:rtl/>
        </w:rPr>
        <w:t>الفتح</w:t>
      </w:r>
      <w:r w:rsidRPr="009C02EA">
        <w:rPr>
          <w:rStyle w:val="Char9"/>
          <w:rtl/>
        </w:rPr>
        <w:t xml:space="preserve">: </w:t>
      </w:r>
      <w:r w:rsidRPr="009C02EA">
        <w:rPr>
          <w:rStyle w:val="Char9"/>
          <w:rFonts w:hint="cs"/>
          <w:rtl/>
        </w:rPr>
        <w:t>٢٩</w:t>
      </w:r>
      <w:r w:rsidRPr="009C02EA">
        <w:rPr>
          <w:rStyle w:val="Char9"/>
          <w:rtl/>
        </w:rPr>
        <w:t>]</w:t>
      </w:r>
      <w:r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محمد، فرستاده‌ی الله است؛ و آنان که با او هستند، در برابر کافران سرسختند و با یک‌دیگر مهربان. آنان را در حال رکوع و سجده می‌بینی؛ فضل و خشنودی الله را می‌جویند. نشانه‌(ی درست‌کاری) آنان از اثر سجده در چهره‌هایشان پیداست؛ این، وصف آنان در تورات است. و وصفشان در انجیل مانند زراعتی‌ست که جوانه زده و تنومندش ساخته و ستبر و ضخیم شده و بر ساقه‌هایش ایستاده است و کشاورزان را شگفت‌زده می‌سازد تا به‌وسیله‌ی آنان کافران را به خشم آورد. الله به این‌ها که ایمان آورده و کارهای شایسته انجام داده‌اند، نوید آمرزش و پاداش بزرگی می‌دهد.</w:t>
      </w:r>
    </w:p>
    <w:p w:rsidR="00DF5508" w:rsidRPr="009C02EA" w:rsidRDefault="00DF5508" w:rsidP="005876D1">
      <w:pPr>
        <w:rPr>
          <w:rtl/>
          <w:lang w:bidi="ar-SA"/>
        </w:rPr>
      </w:pPr>
      <w:r w:rsidRPr="009C02EA">
        <w:rPr>
          <w:rtl/>
          <w:lang w:bidi="ar-SA"/>
        </w:rPr>
        <w:t>شاهد این‌جاست که الله</w:t>
      </w:r>
      <w:r w:rsidRPr="009C02EA">
        <w:rPr>
          <w:lang w:bidi="ar-SA"/>
        </w:rPr>
        <w:sym w:font="AGA Arabesque" w:char="F055"/>
      </w:r>
      <w:r w:rsidRPr="009C02EA">
        <w:rPr>
          <w:rtl/>
          <w:lang w:bidi="ar-SA"/>
        </w:rPr>
        <w:t xml:space="preserve"> فرمود: </w:t>
      </w:r>
      <w:r w:rsidR="00AB1A76" w:rsidRPr="00AB1A76">
        <w:rPr>
          <w:rFonts w:cs="KFGQPC Uthman Taha Naskh"/>
          <w:rtl/>
          <w:lang w:bidi="ar-SA"/>
        </w:rPr>
        <w:t>﴿</w:t>
      </w:r>
      <w:r w:rsidR="005876D1" w:rsidRPr="009C02EA">
        <w:rPr>
          <w:rStyle w:val="Char1"/>
          <w:rFonts w:hint="eastAsia"/>
          <w:rtl/>
        </w:rPr>
        <w:t>أَشِدَّا</w:t>
      </w:r>
      <w:r w:rsidR="005876D1" w:rsidRPr="009C02EA">
        <w:rPr>
          <w:rStyle w:val="Char1"/>
          <w:rFonts w:hint="cs"/>
          <w:rtl/>
        </w:rPr>
        <w:t>ٓ</w:t>
      </w:r>
      <w:r w:rsidR="005876D1" w:rsidRPr="009C02EA">
        <w:rPr>
          <w:rStyle w:val="Char1"/>
          <w:rFonts w:hint="eastAsia"/>
          <w:rtl/>
        </w:rPr>
        <w:t>ءُ</w:t>
      </w:r>
      <w:r w:rsidR="005876D1" w:rsidRPr="009C02EA">
        <w:rPr>
          <w:rStyle w:val="Char1"/>
          <w:rtl/>
        </w:rPr>
        <w:t xml:space="preserve"> </w:t>
      </w:r>
      <w:r w:rsidR="005876D1" w:rsidRPr="009C02EA">
        <w:rPr>
          <w:rStyle w:val="Char1"/>
          <w:rFonts w:hint="eastAsia"/>
          <w:rtl/>
        </w:rPr>
        <w:t>عَلَى</w:t>
      </w:r>
      <w:r w:rsidR="005876D1" w:rsidRPr="009C02EA">
        <w:rPr>
          <w:rStyle w:val="Char1"/>
          <w:rtl/>
        </w:rPr>
        <w:t xml:space="preserve"> </w:t>
      </w:r>
      <w:r w:rsidR="005876D1" w:rsidRPr="009C02EA">
        <w:rPr>
          <w:rStyle w:val="Char1"/>
          <w:rFonts w:hint="cs"/>
          <w:rtl/>
        </w:rPr>
        <w:t>ٱ</w:t>
      </w:r>
      <w:r w:rsidR="005876D1" w:rsidRPr="009C02EA">
        <w:rPr>
          <w:rStyle w:val="Char1"/>
          <w:rFonts w:hint="eastAsia"/>
          <w:rtl/>
        </w:rPr>
        <w:t>ل</w:t>
      </w:r>
      <w:r w:rsidR="005876D1" w:rsidRPr="009C02EA">
        <w:rPr>
          <w:rStyle w:val="Char1"/>
          <w:rFonts w:hint="cs"/>
          <w:rtl/>
        </w:rPr>
        <w:t>ۡ</w:t>
      </w:r>
      <w:r w:rsidR="005876D1" w:rsidRPr="009C02EA">
        <w:rPr>
          <w:rStyle w:val="Char1"/>
          <w:rFonts w:hint="eastAsia"/>
          <w:rtl/>
        </w:rPr>
        <w:t>كُفَّارِ</w:t>
      </w:r>
      <w:r w:rsidR="00AB1A76" w:rsidRPr="00AB1A76">
        <w:rPr>
          <w:rFonts w:cs="KFGQPC Uthman Taha Naskh"/>
          <w:rtl/>
          <w:lang w:bidi="ar-SA"/>
        </w:rPr>
        <w:t>﴾</w:t>
      </w:r>
      <w:r w:rsidRPr="009C02EA">
        <w:rPr>
          <w:rtl/>
          <w:lang w:bidi="ar-SA"/>
        </w:rPr>
        <w:t>؛ یعنی: «در برابر کافران، سرسخت‌اند» و در برابرشان با توان و عزت ظاهر می‌شوند. الله متعال در سوره‌ی «توبه» می‌فرماید:</w:t>
      </w:r>
    </w:p>
    <w:p w:rsidR="00DF5508" w:rsidRPr="009C02EA" w:rsidRDefault="00AB1A76" w:rsidP="005876D1">
      <w:pPr>
        <w:pStyle w:val="a0"/>
        <w:ind w:left="386"/>
        <w:rPr>
          <w:rtl/>
          <w:lang w:bidi="ar-SA"/>
        </w:rPr>
      </w:pPr>
      <w:r w:rsidRPr="009C02EA">
        <w:rPr>
          <w:rFonts w:ascii="KFGQPC Uthman Taha Naskh" w:cs="KFGQPC Uthman Taha Naskh" w:hint="cs"/>
          <w:rtl/>
          <w:lang w:val="en-MY" w:eastAsia="en-MY" w:bidi="ar-SA"/>
        </w:rPr>
        <w:t>﴿</w:t>
      </w:r>
      <w:r w:rsidR="005876D1" w:rsidRPr="009C02EA">
        <w:rPr>
          <w:rFonts w:ascii="KFGQPC Uthmanic Script HAFS" w:hint="eastAsia"/>
          <w:rtl/>
          <w:lang w:val="en-MY" w:eastAsia="en-MY" w:bidi="ar-SA"/>
        </w:rPr>
        <w:t>وَلَا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يَطَ‍</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ُونَ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مَو</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طِئ</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يَغِيظُ</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كُفَّارَ</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وَلَا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يَنَالُونَ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مِن</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عَدُوّ</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نَّي</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لًا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إِلَّا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كُتِبَ</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لَهُم</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بِهِ</w:t>
      </w:r>
      <w:r w:rsidR="005876D1" w:rsidRPr="009C02EA">
        <w:rPr>
          <w:rFonts w:ascii="KFGQPC Uthmanic Script HAFS" w:hint="cs"/>
          <w:rtl/>
          <w:lang w:val="en-MY" w:eastAsia="en-MY" w:bidi="ar-SA"/>
        </w:rPr>
        <w:t>ۦ</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عَمَل</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صَ</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لِحٌ</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١٢٠</w:t>
      </w:r>
      <w:r w:rsidRPr="009C02EA">
        <w:rPr>
          <w:rFonts w:ascii="KFGQPC Uthman Taha Naskh" w:cs="KFGQPC Uthman Taha Naskh" w:hint="cs"/>
          <w:rtl/>
          <w:lang w:val="en-MY" w:eastAsia="en-MY" w:bidi="ar-SA"/>
        </w:rPr>
        <w:t>﴾</w:t>
      </w:r>
      <w:r w:rsidR="005876D1" w:rsidRPr="009C02EA">
        <w:rPr>
          <w:rFonts w:ascii="KFGQPC Uthman Taha Naskh" w:cs="KFGQPC Uthman Taha Naskh" w:hint="cs"/>
          <w:rtl/>
          <w:lang w:val="en-MY" w:eastAsia="en-MY" w:bidi="ar-SA"/>
        </w:rPr>
        <w:tab/>
      </w:r>
      <w:r w:rsidR="005876D1" w:rsidRPr="009C02EA">
        <w:rPr>
          <w:rStyle w:val="Char9"/>
          <w:rtl/>
        </w:rPr>
        <w:t xml:space="preserve"> [</w:t>
      </w:r>
      <w:r w:rsidR="005876D1" w:rsidRPr="009C02EA">
        <w:rPr>
          <w:rStyle w:val="Char9"/>
          <w:rFonts w:hint="eastAsia"/>
          <w:rtl/>
        </w:rPr>
        <w:t>التوبة</w:t>
      </w:r>
      <w:r w:rsidR="005876D1" w:rsidRPr="009C02EA">
        <w:rPr>
          <w:rStyle w:val="Char9"/>
          <w:rtl/>
        </w:rPr>
        <w:t xml:space="preserve">: </w:t>
      </w:r>
      <w:r w:rsidR="005876D1" w:rsidRPr="009C02EA">
        <w:rPr>
          <w:rStyle w:val="Char9"/>
          <w:rFonts w:hint="cs"/>
          <w:rtl/>
        </w:rPr>
        <w:t>١٢٠</w:t>
      </w:r>
      <w:r w:rsidR="005876D1" w:rsidRPr="009C02EA">
        <w:rPr>
          <w:rStyle w:val="Char9"/>
          <w:rtl/>
        </w:rPr>
        <w:t>]</w:t>
      </w:r>
    </w:p>
    <w:p w:rsidR="00DF5508" w:rsidRPr="009C02EA" w:rsidRDefault="00DF5508" w:rsidP="00EE392F">
      <w:pPr>
        <w:pStyle w:val="a1"/>
        <w:rPr>
          <w:rtl/>
          <w:lang w:bidi="ar-SA"/>
        </w:rPr>
      </w:pPr>
      <w:r w:rsidRPr="009C02EA">
        <w:rPr>
          <w:rtl/>
          <w:lang w:bidi="ar-SA"/>
        </w:rPr>
        <w:t>و در هیچ مکانی که مایه‌ی خشم کفار می‌شود، قدم نمی‌گذارند و بر هیچ دشمنی پیروز نمی‌شوند مگر آن‌که در برابرش برایشان عمل شایسته‌ای ثبت می‌گردد.</w:t>
      </w:r>
    </w:p>
    <w:p w:rsidR="00DF5508" w:rsidRPr="009C02EA" w:rsidRDefault="00DF5508" w:rsidP="00EE392F">
      <w:pPr>
        <w:rPr>
          <w:rtl/>
          <w:lang w:bidi="ar-SA"/>
        </w:rPr>
      </w:pPr>
      <w:r w:rsidRPr="009C02EA">
        <w:rPr>
          <w:rtl/>
          <w:lang w:bidi="ar-SA"/>
        </w:rPr>
        <w:t>لذا اگر در سلام کردن به کافران پیش‌دستی کنیم، در حقیقت آنان را گرامی داشته‌ایم؛ در صورتی که مؤمن باید در برابرِ کافران سرسخت و باعزت باشد. الله متعال می‌فرماید:</w:t>
      </w:r>
    </w:p>
    <w:p w:rsidR="00DF5508" w:rsidRPr="009C02EA" w:rsidRDefault="00AB1A76" w:rsidP="005876D1">
      <w:pPr>
        <w:pStyle w:val="a0"/>
        <w:rPr>
          <w:rtl/>
          <w:lang w:bidi="ar-SA"/>
        </w:rPr>
      </w:pPr>
      <w:r w:rsidRPr="009C02EA">
        <w:rPr>
          <w:rFonts w:ascii="KFGQPC Uthman Taha Naskh" w:cs="KFGQPC Uthman Taha Naskh" w:hint="cs"/>
          <w:rtl/>
          <w:lang w:val="en-MY" w:eastAsia="en-MY" w:bidi="ar-SA"/>
        </w:rPr>
        <w:t>﴿</w:t>
      </w:r>
      <w:r w:rsidR="005876D1" w:rsidRPr="009C02EA">
        <w:rPr>
          <w:rFonts w:ascii="KFGQPC Uthmanic Script HAFS" w:hint="eastAsia"/>
          <w:rtl/>
          <w:lang w:val="en-MY" w:eastAsia="en-MY" w:bidi="ar-SA"/>
        </w:rPr>
        <w:t>يَ</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أَيُّهَا</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لَّذِينَ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ءَامَنُواْ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مَن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يَر</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تَدَّ</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مِنكُم</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عَن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دِينِهِ</w:t>
      </w:r>
      <w:r w:rsidR="005876D1" w:rsidRPr="009C02EA">
        <w:rPr>
          <w:rFonts w:ascii="KFGQPC Uthmanic Script HAFS" w:hint="cs"/>
          <w:rtl/>
          <w:lang w:val="en-MY" w:eastAsia="en-MY" w:bidi="ar-SA"/>
        </w:rPr>
        <w:t>ۦ</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فَسَو</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فَ</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يَأ</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تِي</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للَّهُ</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بِقَو</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م</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يُحِبُّهُم</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وَيُحِبُّونَهُ</w:t>
      </w:r>
      <w:r w:rsidR="005876D1" w:rsidRPr="009C02EA">
        <w:rPr>
          <w:rFonts w:ascii="KFGQPC Uthmanic Script HAFS" w:hint="cs"/>
          <w:rtl/>
          <w:lang w:val="en-MY" w:eastAsia="en-MY" w:bidi="ar-SA"/>
        </w:rPr>
        <w:t>ۥٓ</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أَذِلَّةٍ</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عَلَى</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مُؤ</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مِنِينَ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أَعِزَّةٍ</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عَلَى</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كَ</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فِرِينَ</w:t>
      </w:r>
      <w:r w:rsidRPr="009C02EA">
        <w:rPr>
          <w:rFonts w:ascii="KFGQPC Uthman Taha Naskh" w:cs="KFGQPC Uthman Taha Naskh" w:hint="cs"/>
          <w:rtl/>
          <w:lang w:val="en-MY" w:eastAsia="en-MY" w:bidi="ar-SA"/>
        </w:rPr>
        <w:t>﴾</w:t>
      </w:r>
      <w:r w:rsidR="005876D1" w:rsidRPr="009C02EA">
        <w:rPr>
          <w:rFonts w:ascii="KFGQPC Uthman Taha Naskh" w:cs="KFGQPC Uthman Taha Naskh"/>
          <w:rtl/>
          <w:lang w:val="en-MY" w:eastAsia="en-MY" w:bidi="ar-SA"/>
        </w:rPr>
        <w:t xml:space="preserve"> </w:t>
      </w:r>
      <w:r w:rsidR="005876D1" w:rsidRPr="009C02EA">
        <w:rPr>
          <w:rFonts w:ascii="KFGQPC Uthman Taha Naskh" w:cs="KFGQPC Uthman Taha Naskh" w:hint="cs"/>
          <w:rtl/>
          <w:lang w:val="en-MY" w:eastAsia="en-MY" w:bidi="ar-SA"/>
        </w:rPr>
        <w:tab/>
      </w:r>
      <w:r w:rsidR="005876D1" w:rsidRPr="009C02EA">
        <w:rPr>
          <w:rStyle w:val="Char9"/>
          <w:rtl/>
        </w:rPr>
        <w:t>[</w:t>
      </w:r>
      <w:r w:rsidR="005876D1" w:rsidRPr="009C02EA">
        <w:rPr>
          <w:rStyle w:val="Char9"/>
          <w:rFonts w:hint="eastAsia"/>
          <w:rtl/>
        </w:rPr>
        <w:t>المائ‍دة</w:t>
      </w:r>
      <w:r w:rsidR="005876D1" w:rsidRPr="009C02EA">
        <w:rPr>
          <w:rStyle w:val="Char9"/>
          <w:rtl/>
        </w:rPr>
        <w:t xml:space="preserve">: </w:t>
      </w:r>
      <w:r w:rsidR="005876D1" w:rsidRPr="009C02EA">
        <w:rPr>
          <w:rStyle w:val="Char9"/>
          <w:rFonts w:hint="cs"/>
          <w:rtl/>
        </w:rPr>
        <w:t>٥٤</w:t>
      </w:r>
      <w:r w:rsidR="005876D1"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ای مؤمنان! آن‌دسته از شما که از دینشان برگردند، بدانند که الله گروهی خواهد آورد که آنان را دوست دارد و آن‌ها نیز الله را دوست دارند و در برابر مؤمنان، فروتن هستند و در برابر کافران سخت و شدید.</w:t>
      </w:r>
    </w:p>
    <w:p w:rsidR="00DF5508" w:rsidRPr="009C02EA" w:rsidRDefault="00DF5508" w:rsidP="00EE392F">
      <w:pPr>
        <w:rPr>
          <w:rtl/>
          <w:lang w:bidi="ar-SA"/>
        </w:rPr>
      </w:pPr>
      <w:r w:rsidRPr="009C02EA">
        <w:rPr>
          <w:rtl/>
          <w:lang w:bidi="ar-SA"/>
        </w:rPr>
        <w:t>مسلمان خودش را در برابرِ کافر، باعزت و سرافراز می‌بیند؛ اما اینک که کارگرانِ نصرانی در میانِ ما زیاد شده‌اند و مسلمانان و نصرانی‌ها با هم درآمیخته‌اند، غیرت از دل‌ها رخت بربسته است و گویا اختلافِ نصرانی، یهودی، بودایی یا بت‌پرست با ما، همانند اختلافات مذاهب فقهیِ مالکی، حنبلی و شافعی و امثالِ آن با یک‌دیگر است! برخی از مردم گمان می‌کنند که اختلافات ما با کافران، مانند اختلافات مذاهب چهارگانه می‌باشد! الله</w:t>
      </w:r>
      <w:r w:rsidRPr="009C02EA">
        <w:rPr>
          <w:lang w:bidi="ar-SA"/>
        </w:rPr>
        <w:sym w:font="AGA Arabesque" w:char="F055"/>
      </w:r>
      <w:r w:rsidRPr="009C02EA">
        <w:rPr>
          <w:rtl/>
          <w:lang w:bidi="ar-SA"/>
        </w:rPr>
        <w:t xml:space="preserve"> خود رحم کند؛ این، نشانه‌ی مرگِ دل‌هاست. برای هیچ مسلمانی جایز نیست که کافری را گرامی بدارد؛ بلکه به دستورِ شریعت، رفتارمان با آنان باید خشم‌آلود باشد. البته بر ما واجب است که به پیمان‌هایی که در میان ما و آن‌هاست، پای‌بند باشیم؛ اما ناگفته نماند که از اساس، از استخدامِ کارگرانِ نصرانی و آوردنِ آن‌ها به‌عنوان نیروی کار به شبه‌جزیره‌ی عرب بپرهیزیم. زیرا رسول‌الله</w:t>
      </w:r>
      <w:r w:rsidRPr="009C02EA">
        <w:rPr>
          <w:lang w:bidi="ar-SA"/>
        </w:rPr>
        <w:sym w:font="AGA Arabesque" w:char="F072"/>
      </w:r>
      <w:r w:rsidRPr="009C02EA">
        <w:rPr>
          <w:rtl/>
          <w:lang w:bidi="ar-SA"/>
        </w:rPr>
        <w:t xml:space="preserve"> فرموده است: </w:t>
      </w:r>
      <w:r w:rsidRPr="009C02EA">
        <w:rPr>
          <w:rStyle w:val="Char3"/>
          <w:rtl/>
          <w:lang w:bidi="ar-SA"/>
        </w:rPr>
        <w:t>«لأُخرِجَنَّ اليهودَ والنصاری مِن جزيرةِ العرب»</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3"/>
      </w:r>
      <w:r w:rsidR="00F70C43" w:rsidRPr="00F70C43">
        <w:rPr>
          <w:rStyle w:val="FootnoteReference"/>
          <w:rFonts w:cs="B Lotus"/>
          <w:szCs w:val="28"/>
          <w:rtl/>
          <w:lang w:bidi="ar-SA"/>
        </w:rPr>
        <w:t>)</w:t>
      </w:r>
      <w:r w:rsidRPr="009C02EA">
        <w:rPr>
          <w:rtl/>
          <w:lang w:bidi="ar-SA"/>
        </w:rPr>
        <w:t xml:space="preserve"> یعنی: «حتماً یهود و نصارا را از شبه‌جزیره‌ی عرب بیرون خواهم کرد». و نیز فرموده است: </w:t>
      </w:r>
      <w:r w:rsidRPr="009C02EA">
        <w:rPr>
          <w:rStyle w:val="Char3"/>
          <w:rtl/>
          <w:lang w:bidi="ar-SA"/>
        </w:rPr>
        <w:t>«أَخرِجُوا اليَهُودَ والنَّصاری مِن جزيرةِ العربِ»</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4"/>
      </w:r>
      <w:r w:rsidR="00F70C43" w:rsidRPr="00F70C43">
        <w:rPr>
          <w:rStyle w:val="FootnoteReference"/>
          <w:rFonts w:cs="B Lotus"/>
          <w:szCs w:val="28"/>
          <w:rtl/>
          <w:lang w:bidi="ar-SA"/>
        </w:rPr>
        <w:t>)</w:t>
      </w:r>
      <w:r w:rsidRPr="009C02EA">
        <w:rPr>
          <w:rtl/>
          <w:lang w:bidi="ar-SA"/>
        </w:rPr>
        <w:t xml:space="preserve"> یعنی: «یهود و نصارا را از شبه‌جزیره‌ی عرب بیرون کنید». و در واپسین روزهای حیاتش که می‌خواست با امت وداع کند، فرمود: </w:t>
      </w:r>
      <w:r w:rsidRPr="009C02EA">
        <w:rPr>
          <w:rStyle w:val="Char3"/>
          <w:rtl/>
          <w:lang w:bidi="ar-SA"/>
        </w:rPr>
        <w:t>«أَخرِجُوا المُشرِکينَ مِن جزيرةِ العرب»</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5"/>
      </w:r>
      <w:r w:rsidR="00F70C43" w:rsidRPr="00F70C43">
        <w:rPr>
          <w:rStyle w:val="FootnoteReference"/>
          <w:rFonts w:cs="B Lotus"/>
          <w:szCs w:val="28"/>
          <w:rtl/>
          <w:lang w:bidi="ar-SA"/>
        </w:rPr>
        <w:t>)</w:t>
      </w:r>
      <w:r w:rsidRPr="009C02EA">
        <w:rPr>
          <w:rtl/>
          <w:lang w:bidi="ar-SA"/>
        </w:rPr>
        <w:t xml:space="preserve"> یعنی: «مشرکان را از شبه‌جزیره‌ی عرب بیرون کنید».</w:t>
      </w:r>
    </w:p>
    <w:p w:rsidR="00DF5508" w:rsidRPr="009C02EA" w:rsidRDefault="00DF5508" w:rsidP="00EE392F">
      <w:pPr>
        <w:rPr>
          <w:rtl/>
          <w:lang w:bidi="ar-SA"/>
        </w:rPr>
      </w:pPr>
      <w:r w:rsidRPr="009C02EA">
        <w:rPr>
          <w:rtl/>
          <w:lang w:bidi="ar-SA"/>
        </w:rPr>
        <w:t>لذا وقتی امکانِ استخدامِ مسلمان برای شما وجود دارد، پس کافران را به‌عنوان نیروی کار به این سرزمین نیاورید. متأسفانه برخی از مردم، کارگر کافر را بر کارگر مسلمان ترجیح می‌دهند. پناه بر خدا! دل‌ها، دچار کجی و انحراف شده است و تمایلی به حق ندارد. شیطان چنین کسانی را فریب داده که کارگر کافر، بهتر است؛ چنان‌که می‌گویند: کافر بیش‌تر به دردِ کار می‌خورد؛ زیرا تمام‌وقت کار می‌کند؛ چون نماز نمی‌خواند و برای ادای حج و عمره، مرخصی نمی‌گیرد و روزه نمی‌گیرد و توان بیش‌تری برای کار دارد! پناه بر الله! این، روی‌کردِ کسانی‌ست که دنیا را بر آخرت ترجیح می‌دهند.</w:t>
      </w:r>
    </w:p>
    <w:p w:rsidR="00DF5508" w:rsidRPr="009C02EA" w:rsidRDefault="00DF5508" w:rsidP="00EE392F">
      <w:pPr>
        <w:rPr>
          <w:rtl/>
          <w:lang w:bidi="ar-SA"/>
        </w:rPr>
      </w:pPr>
      <w:r w:rsidRPr="009C02EA">
        <w:rPr>
          <w:rtl/>
          <w:lang w:bidi="ar-SA"/>
        </w:rPr>
        <w:t>به هر حال جایز نیست که به هیچ کافری- چه یهودی باشد یا نصرانی، و چه بودایی باشد یا بت‌پرست- نخست سلام کنیم؛ پیش‌دستی کردن در سلام گفتن به غیرمسلمان، جایز نیست.</w:t>
      </w:r>
    </w:p>
    <w:p w:rsidR="00DF5508" w:rsidRPr="009C02EA" w:rsidRDefault="00DF5508" w:rsidP="00EE392F">
      <w:pPr>
        <w:rPr>
          <w:rFonts w:ascii="Traditional Arabic"/>
          <w:rtl/>
          <w:lang w:bidi="ar-SA"/>
        </w:rPr>
      </w:pPr>
      <w:r w:rsidRPr="009C02EA">
        <w:rPr>
          <w:rtl/>
          <w:lang w:bidi="ar-SA"/>
        </w:rPr>
        <w:t>رسول‌الله</w:t>
      </w:r>
      <w:r w:rsidRPr="009C02EA">
        <w:rPr>
          <w:lang w:bidi="ar-SA"/>
        </w:rPr>
        <w:sym w:font="AGA Arabesque" w:char="F072"/>
      </w:r>
      <w:r w:rsidRPr="009C02EA">
        <w:rPr>
          <w:rtl/>
          <w:lang w:bidi="ar-SA"/>
        </w:rPr>
        <w:t xml:space="preserve"> فرموده است: «</w:t>
      </w:r>
      <w:r w:rsidRPr="009C02EA">
        <w:rPr>
          <w:rFonts w:ascii="Traditional Arabic"/>
          <w:rtl/>
          <w:lang w:bidi="ar-SA"/>
        </w:rPr>
        <w:t>و اگر در راهی با آن‌ها روبه‌رو شدید، آنان را ناگزیر کنید که به تنگ‌ترین قسمتِ راه بروند». یعنی راه را برایشان باز نکنیم؛ لذا اگر گروهی از مسلمانان از راهی می‌گذشتند و گروهی از کافران از روبه‌رو می‌آمدند، مسلمانان نباید راه را برای آنان باز کنند؛ هرچند در راه، پراکنده شوند. زیرا باز کردن راه برای کافران، اکرام و گرامی‌داشتِ آن‌ها به‌شمار می‌آید. حال چه دلیلی دارد که با کافران چنین برخوردی داشته باشیم؟ آری؛ آن‌ها در مرحله‌ی نخست، دشمنان الله و سپس دشمنانِ ما هستند. الله متعال می‌فرماید:</w:t>
      </w:r>
    </w:p>
    <w:p w:rsidR="00DF5508" w:rsidRPr="009C02EA" w:rsidRDefault="00AB1A76" w:rsidP="005876D1">
      <w:pPr>
        <w:pStyle w:val="a0"/>
        <w:rPr>
          <w:rFonts w:ascii="(normal text)" w:hAnsi="(normal text)"/>
          <w:rtl/>
          <w:lang w:bidi="ar-SA"/>
        </w:rPr>
      </w:pPr>
      <w:r w:rsidRPr="009C02EA">
        <w:rPr>
          <w:rFonts w:ascii="KFGQPC Uthman Taha Naskh" w:cs="KFGQPC Uthman Taha Naskh" w:hint="cs"/>
          <w:rtl/>
          <w:lang w:val="en-MY" w:eastAsia="en-MY" w:bidi="ar-SA"/>
        </w:rPr>
        <w:t>﴿</w:t>
      </w:r>
      <w:r w:rsidR="005876D1" w:rsidRPr="009C02EA">
        <w:rPr>
          <w:rFonts w:ascii="KFGQPC Uthmanic Script HAFS" w:hint="eastAsia"/>
          <w:rtl/>
          <w:lang w:val="en-MY" w:eastAsia="en-MY" w:bidi="ar-SA"/>
        </w:rPr>
        <w:t>يَ</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أَيُّهَا</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لَّذِينَ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ءَامَنُواْ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لَا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تَتَّخِذُواْ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عَدُوِّي</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وَعَدُوَّكُم</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أَو</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لِيَا</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ءَ</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تُل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قُونَ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إِلَي</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هِم</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بِ</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مَوَدَّةِ</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وَقَد</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كَفَرُواْ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بِمَا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جَا</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ءَكُم</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مِّنَ</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حَقِّ</w:t>
      </w:r>
      <w:r w:rsidRPr="009C02EA">
        <w:rPr>
          <w:rFonts w:ascii="KFGQPC Uthman Taha Naskh" w:cs="KFGQPC Uthman Taha Naskh" w:hint="cs"/>
          <w:rtl/>
          <w:lang w:val="en-MY" w:eastAsia="en-MY" w:bidi="ar-SA"/>
        </w:rPr>
        <w:t>﴾</w:t>
      </w:r>
      <w:r w:rsidR="005876D1" w:rsidRPr="009C02EA">
        <w:rPr>
          <w:rFonts w:ascii="KFGQPC Uthman Taha Naskh" w:cs="KFGQPC Uthman Taha Naskh"/>
          <w:rtl/>
          <w:lang w:val="en-MY" w:eastAsia="en-MY" w:bidi="ar-SA"/>
        </w:rPr>
        <w:t xml:space="preserve"> </w:t>
      </w:r>
      <w:r w:rsidR="005876D1" w:rsidRPr="009C02EA">
        <w:rPr>
          <w:rFonts w:ascii="KFGQPC Uthman Taha Naskh" w:cs="KFGQPC Uthman Taha Naskh" w:hint="cs"/>
          <w:rtl/>
          <w:lang w:val="en-MY" w:eastAsia="en-MY" w:bidi="ar-SA"/>
        </w:rPr>
        <w:tab/>
      </w:r>
      <w:r w:rsidR="005876D1" w:rsidRPr="009C02EA">
        <w:rPr>
          <w:rStyle w:val="Char9"/>
          <w:rtl/>
        </w:rPr>
        <w:t>[</w:t>
      </w:r>
      <w:r w:rsidR="005876D1" w:rsidRPr="009C02EA">
        <w:rPr>
          <w:rStyle w:val="Char9"/>
          <w:rFonts w:hint="eastAsia"/>
          <w:rtl/>
        </w:rPr>
        <w:t>الممتحنة</w:t>
      </w:r>
      <w:r w:rsidR="005876D1" w:rsidRPr="009C02EA">
        <w:rPr>
          <w:rStyle w:val="Char9"/>
          <w:rtl/>
        </w:rPr>
        <w:t xml:space="preserve"> : </w:t>
      </w:r>
      <w:r w:rsidR="005876D1" w:rsidRPr="009C02EA">
        <w:rPr>
          <w:rStyle w:val="Char9"/>
          <w:rFonts w:hint="cs"/>
          <w:rtl/>
        </w:rPr>
        <w:t>١</w:t>
      </w:r>
      <w:r w:rsidR="005876D1" w:rsidRPr="009C02EA">
        <w:rPr>
          <w:rStyle w:val="Char9"/>
          <w:rtl/>
        </w:rPr>
        <w:t>]</w:t>
      </w:r>
      <w:r w:rsidR="005876D1"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Traditional Arabic"/>
          <w:rtl/>
          <w:lang w:bidi="ar-SA"/>
        </w:rPr>
      </w:pPr>
      <w:r w:rsidRPr="009C02EA">
        <w:rPr>
          <w:rtl/>
          <w:lang w:bidi="ar-SA"/>
        </w:rPr>
        <w:t>ای مؤمنان! دشمنان من و دشمنان خودتان را دوستان خود مگیرید که از روی دوستی برایشان پیام بفرستید؛ حال آن‌که آنان به دین راستینی که برای شما آمده است، کفر ورزیده‌اند.</w:t>
      </w:r>
    </w:p>
    <w:p w:rsidR="00DF5508" w:rsidRPr="009C02EA" w:rsidRDefault="00DF5508" w:rsidP="00EE392F">
      <w:pPr>
        <w:rPr>
          <w:rtl/>
          <w:lang w:bidi="ar-SA"/>
        </w:rPr>
      </w:pPr>
      <w:r w:rsidRPr="009C02EA">
        <w:rPr>
          <w:rtl/>
          <w:lang w:bidi="ar-SA"/>
        </w:rPr>
        <w:t>آن‌ها پیش از هر چیزی دشمنانِ الله و سپس دشمنانِ ما هستند؛ رفتاری که در گذشته با مسلمانان داشته‌اند و برخوردی که امروزه با ما دارند، نشان‌گرِ عمقِ دشمنیِ آن‌ها با مسلمانان است؛ لذا برای ما روا نیست که به آن‌ها سلام کنیم. البته اگر به ما سلام کردند، چه پاسخ دهیم؟ رسول‌الله</w:t>
      </w:r>
      <w:r w:rsidRPr="009C02EA">
        <w:rPr>
          <w:lang w:bidi="ar-SA"/>
        </w:rPr>
        <w:sym w:font="AGA Arabesque" w:char="F072"/>
      </w:r>
      <w:r w:rsidRPr="009C02EA">
        <w:rPr>
          <w:rtl/>
          <w:lang w:bidi="ar-SA"/>
        </w:rPr>
        <w:t xml:space="preserve"> فرموده است: «آن‌گاه که اهل کتاب به شما سلام می‌کنند، شما بگویید: وعلیکم». یعنی: چیزی بر این نیفزایید و نگویید: </w:t>
      </w:r>
      <w:r w:rsidRPr="009C02EA">
        <w:rPr>
          <w:rStyle w:val="Char3"/>
          <w:rtl/>
          <w:lang w:bidi="ar-SA"/>
        </w:rPr>
        <w:t>«وعلیکم السلام»</w:t>
      </w:r>
      <w:r w:rsidRPr="009C02EA">
        <w:rPr>
          <w:rtl/>
          <w:lang w:bidi="ar-SA"/>
        </w:rPr>
        <w:t>. زیرا آن‌ها با خباثتی که داشتند، در دورانِ پیامبر</w:t>
      </w:r>
      <w:r w:rsidRPr="009C02EA">
        <w:rPr>
          <w:lang w:bidi="ar-SA"/>
        </w:rPr>
        <w:sym w:font="AGA Arabesque" w:char="F072"/>
      </w:r>
      <w:r w:rsidRPr="009C02EA">
        <w:rPr>
          <w:rtl/>
          <w:lang w:bidi="ar-SA"/>
        </w:rPr>
        <w:t xml:space="preserve"> خبیثانه به مسلمانان سلام می‌کردند و می‌گفتند: </w:t>
      </w:r>
      <w:r w:rsidRPr="009C02EA">
        <w:rPr>
          <w:rStyle w:val="Char3"/>
          <w:rtl/>
          <w:lang w:bidi="ar-SA"/>
        </w:rPr>
        <w:t>«السام علیکم»</w:t>
      </w:r>
      <w:r w:rsidRPr="009C02EA">
        <w:rPr>
          <w:rtl/>
          <w:lang w:bidi="ar-SA"/>
        </w:rPr>
        <w:t xml:space="preserve">؛ یعنی: «مرگ بر شما»! و شنونده گمان می‌کرد که می‌گویند: </w:t>
      </w:r>
      <w:r w:rsidRPr="009C02EA">
        <w:rPr>
          <w:rStyle w:val="Char3"/>
          <w:rtl/>
          <w:lang w:bidi="ar-SA"/>
        </w:rPr>
        <w:t>«السلام علیکم»</w:t>
      </w:r>
      <w:r w:rsidRPr="009C02EA">
        <w:rPr>
          <w:rtl/>
          <w:lang w:bidi="ar-SA"/>
        </w:rPr>
        <w:t>. عمقِ کینه و عداوتشان در طرز سلام کردنشان هویداست؛ از این‌رو پیامبر</w:t>
      </w:r>
      <w:r w:rsidRPr="009C02EA">
        <w:rPr>
          <w:lang w:bidi="ar-SA"/>
        </w:rPr>
        <w:sym w:font="AGA Arabesque" w:char="F072"/>
      </w:r>
      <w:r w:rsidRPr="009C02EA">
        <w:rPr>
          <w:rtl/>
          <w:lang w:bidi="ar-SA"/>
        </w:rPr>
        <w:t xml:space="preserve"> فرمود: «در پاسخشان بگویید: وعلیکم». تا بدین‌سان اگر </w:t>
      </w:r>
      <w:r w:rsidRPr="009C02EA">
        <w:rPr>
          <w:rStyle w:val="Char3"/>
          <w:rtl/>
          <w:lang w:bidi="ar-SA"/>
        </w:rPr>
        <w:t>«السام علیکم»</w:t>
      </w:r>
      <w:r w:rsidRPr="009C02EA">
        <w:rPr>
          <w:rtl/>
          <w:lang w:bidi="ar-SA"/>
        </w:rPr>
        <w:t xml:space="preserve"> گفته‌اند، پاسخ خود را بگیرند و اگر </w:t>
      </w:r>
      <w:r w:rsidRPr="009C02EA">
        <w:rPr>
          <w:rStyle w:val="Char3"/>
          <w:rtl/>
          <w:lang w:bidi="ar-SA"/>
        </w:rPr>
        <w:t>«السلام علیکم»</w:t>
      </w:r>
      <w:r w:rsidRPr="009C02EA">
        <w:rPr>
          <w:rtl/>
          <w:lang w:bidi="ar-SA"/>
        </w:rPr>
        <w:t xml:space="preserve"> گفته‌اند، جواب سلامشان را دریافت کنند؛ و این، عینِ عدالت است. زیرا الله متعال می‌فرماید:</w:t>
      </w:r>
    </w:p>
    <w:p w:rsidR="00DF5508" w:rsidRPr="009C02EA" w:rsidRDefault="00AB1A76" w:rsidP="005876D1">
      <w:pPr>
        <w:pStyle w:val="a0"/>
        <w:rPr>
          <w:rFonts w:ascii="(normal text)" w:hAnsi="(normal text)"/>
          <w:rtl/>
          <w:lang w:bidi="ar-SA"/>
        </w:rPr>
      </w:pPr>
      <w:r w:rsidRPr="009C02EA">
        <w:rPr>
          <w:rFonts w:ascii="KFGQPC Uthman Taha Naskh" w:cs="KFGQPC Uthman Taha Naskh" w:hint="cs"/>
          <w:rtl/>
          <w:lang w:val="en-MY" w:eastAsia="en-MY" w:bidi="ar-SA"/>
        </w:rPr>
        <w:t>﴿</w:t>
      </w:r>
      <w:r w:rsidR="005876D1" w:rsidRPr="009C02EA">
        <w:rPr>
          <w:rFonts w:ascii="KFGQPC Uthmanic Script HAFS" w:hint="eastAsia"/>
          <w:rtl/>
          <w:lang w:val="en-MY" w:eastAsia="en-MY" w:bidi="ar-SA"/>
        </w:rPr>
        <w:t>وَإِذَا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حُيِّيتُم</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بِتَحِيَّة</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فَحَيُّواْ</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بِأَح</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سَنَ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مِن</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هَا</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أَو</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رُدُّوهَا</w:t>
      </w:r>
      <w:r w:rsidR="005876D1"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5876D1" w:rsidRPr="009C02EA">
        <w:rPr>
          <w:rFonts w:ascii="KFGQPC Uthman Taha Naskh" w:cs="KFGQPC Uthman Taha Naskh" w:hint="cs"/>
          <w:rtl/>
          <w:lang w:val="en-MY" w:eastAsia="en-MY" w:bidi="ar-SA"/>
        </w:rPr>
        <w:tab/>
      </w:r>
      <w:r w:rsidR="005876D1" w:rsidRPr="009C02EA">
        <w:rPr>
          <w:rStyle w:val="Char9"/>
          <w:rtl/>
        </w:rPr>
        <w:t xml:space="preserve"> [</w:t>
      </w:r>
      <w:r w:rsidR="005876D1" w:rsidRPr="009C02EA">
        <w:rPr>
          <w:rStyle w:val="Char9"/>
          <w:rFonts w:hint="eastAsia"/>
          <w:rtl/>
        </w:rPr>
        <w:t>النساء</w:t>
      </w:r>
      <w:r w:rsidR="005876D1" w:rsidRPr="009C02EA">
        <w:rPr>
          <w:rStyle w:val="Char9"/>
          <w:rtl/>
        </w:rPr>
        <w:t xml:space="preserve"> : </w:t>
      </w:r>
      <w:r w:rsidR="005876D1" w:rsidRPr="009C02EA">
        <w:rPr>
          <w:rStyle w:val="Char9"/>
          <w:rFonts w:hint="cs"/>
          <w:rtl/>
        </w:rPr>
        <w:t>٨٦</w:t>
      </w:r>
      <w:r w:rsidR="005876D1" w:rsidRPr="009C02EA">
        <w:rPr>
          <w:rStyle w:val="Char9"/>
          <w:rtl/>
        </w:rPr>
        <w:t>]</w:t>
      </w:r>
      <w:r w:rsidR="005876D1"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و هنگامی که به شما سلام می‌گویند، بهتر یا همانند آن پاسخ دهید. بی‌گمان الله، حسابرس همه چیز است.</w:t>
      </w:r>
    </w:p>
    <w:p w:rsidR="00DF5508" w:rsidRPr="009C02EA" w:rsidRDefault="00DF5508" w:rsidP="00EE392F">
      <w:pPr>
        <w:rPr>
          <w:rFonts w:ascii="Traditional Arabic"/>
          <w:rtl/>
          <w:lang w:bidi="ar-SA"/>
        </w:rPr>
      </w:pPr>
      <w:r w:rsidRPr="009C02EA">
        <w:rPr>
          <w:rtl/>
          <w:lang w:bidi="ar-SA"/>
        </w:rPr>
        <w:t xml:space="preserve">از این‌رو علما گفته‌اند: اگر کافری به‌صورتِ واضح و روشن سلام کرد و گفت: </w:t>
      </w:r>
      <w:r w:rsidRPr="009C02EA">
        <w:rPr>
          <w:rStyle w:val="Char3"/>
          <w:rtl/>
          <w:lang w:bidi="ar-SA"/>
        </w:rPr>
        <w:t>«السلام علیک»</w:t>
      </w:r>
      <w:r w:rsidRPr="009C02EA">
        <w:rPr>
          <w:rtl/>
          <w:lang w:bidi="ar-SA"/>
        </w:rPr>
        <w:t xml:space="preserve">، پاسخش را بدهید و بگویید: </w:t>
      </w:r>
      <w:r w:rsidRPr="009C02EA">
        <w:rPr>
          <w:rStyle w:val="Char3"/>
          <w:rtl/>
          <w:lang w:bidi="ar-SA"/>
        </w:rPr>
        <w:t>«علیک السلام»</w:t>
      </w:r>
      <w:r w:rsidRPr="009C02EA">
        <w:rPr>
          <w:rtl/>
          <w:lang w:bidi="ar-SA"/>
        </w:rPr>
        <w:t>؛ زیرا فرمانِ پیامبر</w:t>
      </w:r>
      <w:r w:rsidRPr="009C02EA">
        <w:rPr>
          <w:lang w:bidi="ar-SA"/>
        </w:rPr>
        <w:sym w:font="AGA Arabesque" w:char="F072"/>
      </w:r>
      <w:r w:rsidRPr="009C02EA">
        <w:rPr>
          <w:rtl/>
          <w:lang w:bidi="ar-SA"/>
        </w:rPr>
        <w:t xml:space="preserve"> هم‌چنان به قوت خود باقی‌ست؛ همان‌گونه که در حدیث ابن‌عمر</w:t>
      </w:r>
      <w:r w:rsidRPr="009C02EA">
        <w:rPr>
          <w:rFonts w:cs="(M. Aiyada Ayoub ALKobaisi)"/>
          <w:rtl/>
          <w:lang w:bidi="ar-SA"/>
        </w:rPr>
        <w:t>$</w:t>
      </w:r>
      <w:r w:rsidRPr="009C02EA">
        <w:rPr>
          <w:rtl/>
          <w:lang w:bidi="ar-SA"/>
        </w:rPr>
        <w:t xml:space="preserve"> به روایت بخاری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آمده است: «آن‌ها هنگامی که سلام می‌کنند، می‌گویند: </w:t>
      </w:r>
      <w:r w:rsidRPr="009C02EA">
        <w:rPr>
          <w:rStyle w:val="Char3"/>
          <w:rtl/>
          <w:lang w:bidi="ar-SA"/>
        </w:rPr>
        <w:t>السَّامُ عَلَيْكُمْ</w:t>
      </w:r>
      <w:r w:rsidRPr="009C02EA">
        <w:rPr>
          <w:rFonts w:ascii="Traditional Arabic"/>
          <w:rtl/>
          <w:lang w:bidi="ar-SA"/>
        </w:rPr>
        <w:t>. [</w:t>
      </w:r>
      <w:r w:rsidRPr="009C02EA">
        <w:rPr>
          <w:rStyle w:val="Char3"/>
          <w:rtl/>
          <w:lang w:bidi="ar-SA"/>
        </w:rPr>
        <w:t>«السَّامُ عَلَيْكُمْ»</w:t>
      </w:r>
      <w:r w:rsidRPr="009C02EA">
        <w:rPr>
          <w:rFonts w:ascii="Traditional Arabic"/>
          <w:rtl/>
          <w:lang w:bidi="ar-SA"/>
        </w:rPr>
        <w:t xml:space="preserve"> یعنی: مرگ بر شما.] لذا شما بگویید: وعلیکم». و این، علتی واضح و روشن دارد که در حدیث بیان شده است؛ اما وقتی به‌درستی و آشکارا می‌گویند: </w:t>
      </w:r>
      <w:r w:rsidRPr="009C02EA">
        <w:rPr>
          <w:rStyle w:val="Char3"/>
          <w:rtl/>
          <w:lang w:bidi="ar-SA"/>
        </w:rPr>
        <w:t>«السلام علیکم»</w:t>
      </w:r>
      <w:r w:rsidRPr="009C02EA">
        <w:rPr>
          <w:rFonts w:ascii="Traditional Arabic"/>
          <w:rtl/>
          <w:lang w:bidi="ar-SA"/>
        </w:rPr>
        <w:t xml:space="preserve">، ما نیز جوابشان را درست می‌دهیم و می‌گوییم: </w:t>
      </w:r>
      <w:r w:rsidRPr="009C02EA">
        <w:rPr>
          <w:rStyle w:val="Char3"/>
          <w:rtl/>
          <w:lang w:bidi="ar-SA"/>
        </w:rPr>
        <w:t>«وعلیکم السلام»</w:t>
      </w:r>
      <w:r w:rsidRPr="009C02EA">
        <w:rPr>
          <w:rFonts w:ascii="Traditional Arabic"/>
          <w:rtl/>
          <w:lang w:bidi="ar-SA"/>
        </w:rPr>
        <w:t xml:space="preserve">. زیرا الحمدلله که مسلمانان، عادل‌ترین مردم هستند. لذا کافران هرگونه که به مسلمانان سلام بگویند، پاسخشان را دریافت می‌کنند؛ اگر بگویند: </w:t>
      </w:r>
      <w:r w:rsidRPr="009C02EA">
        <w:rPr>
          <w:rStyle w:val="Char3"/>
          <w:rtl/>
          <w:lang w:bidi="ar-SA"/>
        </w:rPr>
        <w:t>«السلام علیکم»</w:t>
      </w:r>
      <w:r w:rsidRPr="009C02EA">
        <w:rPr>
          <w:rFonts w:ascii="Traditional Arabic"/>
          <w:rtl/>
          <w:lang w:bidi="ar-SA"/>
        </w:rPr>
        <w:t xml:space="preserve">، در پاسخشان گفته می‌شود: </w:t>
      </w:r>
      <w:r w:rsidRPr="009C02EA">
        <w:rPr>
          <w:rStyle w:val="Char3"/>
          <w:rtl/>
          <w:lang w:bidi="ar-SA"/>
        </w:rPr>
        <w:t>«وعلیکم السلام»</w:t>
      </w:r>
      <w:r w:rsidRPr="009C02EA">
        <w:rPr>
          <w:rFonts w:ascii="Traditional Arabic"/>
          <w:rtl/>
          <w:lang w:bidi="ar-SA"/>
        </w:rPr>
        <w:t>. و اگر بگویند: «خوش آمدید» یا عباراتی شبیهِ این بگویند، با همین عبارات به آنان پاسخ می‌دهیم.</w:t>
      </w:r>
    </w:p>
    <w:p w:rsidR="00DF5508" w:rsidRPr="009C02EA" w:rsidRDefault="00DF5508" w:rsidP="00EE392F">
      <w:pPr>
        <w:rPr>
          <w:rFonts w:ascii="Traditional Arabic"/>
          <w:rtl/>
          <w:lang w:bidi="ar-SA"/>
        </w:rPr>
      </w:pPr>
      <w:r w:rsidRPr="009C02EA">
        <w:rPr>
          <w:rFonts w:ascii="Traditional Arabic"/>
          <w:rtl/>
          <w:lang w:bidi="ar-SA"/>
        </w:rPr>
        <w:t>اینک ما مسلمانان به بلای در هم آمیختن با غیرمسلمانان دچار شده‌ایم؛ از این‌رو برخی از کارکنانِ مسلمانی که رییس شرکتشان یهودی یا نصرانی‌ست، مشکل دارند؛ یعنی هنگامِ ورود به دفترِ رییس خود چه بگویند؟ پاسخِ ما این است که: سلام کند؛ اما تنها لفظِ سلام را بر زبان بیاورد و بگوید: «سلام»؛ و در دل سلام کردن بر خویشتن را نیت نماید. این، در صورتی‌ست که از توبیخ یا سرزنشِ رییس خود می‌ترسد؛ اما اگر برای رییسِ نامسلمانش مهم نبود که کارمندش به او سلام کند یا نه، دیگر نیازی به گفتن واژه‌ی سلام نیست و نباید سلام بگوید؛ زیرا پیامبر</w:t>
      </w:r>
      <w:r w:rsidRPr="009C02EA">
        <w:rPr>
          <w:rFonts w:ascii="Traditional Arabic"/>
          <w:lang w:bidi="ar-SA"/>
        </w:rPr>
        <w:sym w:font="AGA Arabesque" w:char="F072"/>
      </w:r>
      <w:r w:rsidRPr="009C02EA">
        <w:rPr>
          <w:rFonts w:ascii="Traditional Arabic"/>
          <w:rtl/>
          <w:lang w:bidi="ar-SA"/>
        </w:rPr>
        <w:t xml:space="preserve"> فرموده است: «شما، نخست به یهود و نصارا سلام نکنید».</w:t>
      </w:r>
    </w:p>
    <w:p w:rsidR="00DF5508" w:rsidRPr="009C02EA" w:rsidRDefault="00DF5508" w:rsidP="00EE392F">
      <w:pPr>
        <w:rPr>
          <w:rFonts w:ascii="Traditional Arabic"/>
          <w:rtl/>
          <w:lang w:bidi="ar-SA"/>
        </w:rPr>
      </w:pPr>
      <w:r w:rsidRPr="009C02EA">
        <w:rPr>
          <w:rFonts w:ascii="Traditional Arabic"/>
          <w:rtl/>
          <w:lang w:bidi="ar-SA"/>
        </w:rPr>
        <w:t>علما اختلاف نظر دارند که آیا هنگامِ برخورد با کافران جایز است که به جای سلام کردن، با عبارت‌هایی از قبیل «خوش آمدید» و امثال آن، سخن گفتن با آنان را آغاز کنیم؟ برخی از علما گفته‌اند: این کار برای دل‌جویی از آن و ایجاد علاقه و گرایش در آنان نبست به اسلام، ایرادی ندارد؛ به‌ویژه اگر از روی ترس یا در شرایطی باشد که مسلمان از ناحیه‌ی آنان، امنیت خاطر ندارد. برخی از علما نیز این طرز خوش‌آمدگویی را نوعی گرامی‌داشتِ کافران دانسته‌اند و گفته‌اند که جایز نیست. لذا مسلمان با توجه به شرایطی که در آن به‌سر می‌برد، به‌اقتضای نیاز یا مصلحت، عمل نماید.</w:t>
      </w:r>
    </w:p>
    <w:p w:rsidR="00DF5508" w:rsidRPr="009C02EA" w:rsidRDefault="00DF5508" w:rsidP="00EE392F">
      <w:pPr>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را آورده است که اگر مسلمانی از کنار گروهی عبور کند که مسلمانان و کافران در آن حضور دارند، آیا به‌خاطرِ حضورِ کافران در آن جمع، از سلام گفتن صرف نظر نماید یا به‌خاطرِ حضورِ مسلمانان در آن گروه، سلام کند؟ یعنی دو سبب وجود دارد که یکی از آن‌ها، عامل روا بودن سلام کردن است و دیگری، عاملِ منع می‌باشد. این‌جا امکان جدا کردنِ دو عامل وجود دارد؛ گرچه قاعده‌ای شرعی‌ست که هرگاه عاملِ مباح بودن و عاملِ منع، هم‌زمان در یک مسأله وجود داشت، عاملِ منع یا بازدارنده در اولویت قرار می‌گیرد و به ممنوع بودنِ آن مسأله حکم می‌شود. اما در این‌جا این دو عامل را می‌توان از هم جدا کرد؛ یعنی به چنین جمعی سلام بگو و مسلمانانِ حاضر در جمع را نیت کن؛ زیرا پیامبر</w:t>
      </w:r>
      <w:r w:rsidRPr="009C02EA">
        <w:rPr>
          <w:lang w:bidi="ar-SA"/>
        </w:rPr>
        <w:sym w:font="AGA Arabesque" w:char="F072"/>
      </w:r>
      <w:r w:rsidRPr="009C02EA">
        <w:rPr>
          <w:rtl/>
          <w:lang w:bidi="ar-SA"/>
        </w:rPr>
        <w:t xml:space="preserve"> از کنارِ مجلسی گذشت که مسلمانان و مشرکان- بت‌پرستان و یهودیان- در آن با هم نشسته بودند و پیامبر</w:t>
      </w:r>
      <w:r w:rsidRPr="009C02EA">
        <w:rPr>
          <w:lang w:bidi="ar-SA"/>
        </w:rPr>
        <w:sym w:font="AGA Arabesque" w:char="F072"/>
      </w:r>
      <w:r w:rsidRPr="009C02EA">
        <w:rPr>
          <w:rtl/>
          <w:lang w:bidi="ar-SA"/>
        </w:rPr>
        <w:t xml:space="preserve"> به آن‌ها سلام کرد.</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 ابوهریره</w:t>
      </w:r>
      <w:r w:rsidRPr="009C02EA">
        <w:rPr>
          <w:lang w:bidi="ar-SA"/>
        </w:rPr>
        <w:sym w:font="AGA Arabesque" w:char="F074"/>
      </w:r>
      <w:r w:rsidRPr="009C02EA">
        <w:rPr>
          <w:rtl/>
          <w:lang w:bidi="ar-SA"/>
        </w:rPr>
        <w:t xml:space="preserve"> را - که در سطور پیشِ رو می‌آید- پایان‌بخشِ کتابِ «سلام و آدابِ آن» قرار داده است؛ روشن است که انسان هنگامِ ورود به یک جمع، سلام می‌کند و همان‌گونه که پیش‌تر بیان شد، سلام کردن سنت مؤکده می‌باشد و جوابِ سلام، بر کسی که به او سلام شده، فرض عین است. و اگر کسی به یک گروه سلام کند، جواب سلام بر آن گروه فرض کفایه می‌باشد؛ یعنی اگر یک یا چند نفر از افرادِ گروه جوابِ سلام را بدهند، جوابِ سلام از دیگران ساقط می‌شود؛ اما اگر روشن باشد که قصدِ سلام‌کننده، شخصِ معینی از افرادِ حاضر در آن گروه است، جواب سلام بر همان شخص واجب می‌باشد. مثلاً گروهی دانشجو یا طلبه با استادِ خویش نشسته‌اند و شخصی وارد می‌شود و سلام می‌کند و هدفش، خودِ استاد است؛ در این صورت جوابِ سلام بر استاد واجب می‌باشد و اگر طلاب یا دانشجویان جواب دهند، کفایت نمی‌کند. ولی اگر همه‌ی افرادِ حاضر در یگ گروه، برابر و هم‌سطح باشند و کسی که وارد می‌شود، به صورتِ کلی سلام کند و روشن نباشد که هدفش شخصِ معینی از آن گروه است، پاسخ دادنِ یکی از افرادِ حاضر کافی‌ست؛ زیرا جواب سلام در چنین حالتی، فرض کفایه می‌باشد.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4"/>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74" w:name="_Toc317168438"/>
      <w:bookmarkStart w:id="75" w:name="_Toc322038031"/>
      <w:r w:rsidRPr="009C02EA">
        <w:rPr>
          <w:rtl/>
          <w:lang w:bidi="ar-SA"/>
        </w:rPr>
        <w:t>139- باب: مستحب بودن سلام به‌هنگام برخاستن از مجلس و ترک هم‌نشین یا هم‌نشینان</w:t>
      </w:r>
      <w:bookmarkEnd w:id="74"/>
      <w:bookmarkEnd w:id="75"/>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874- وعن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«إذَا انْتَهَى أحَدُكُم إلى المَجْلسِ فَلْيُسَلِّمْ، فَإذَا أرَادَ أنْ يَقُومَ فَلْيُسَلِّم، فَليسْت الأُولى بأَحَقِّ من الآخِرَة».</w:t>
      </w:r>
      <w:r w:rsidRPr="009C02EA">
        <w:rPr>
          <w:rFonts w:ascii="Traditional Arabic"/>
          <w:sz w:val="24"/>
          <w:rtl/>
          <w:lang w:bidi="ar-SA"/>
        </w:rPr>
        <w:t xml:space="preserve"> [روایت ابوداود و ترمذي؛ ترمذی این حدیث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کسی از شما واردِ مجلسی می‌شود، باید سلام کند و چون می‌خواست برخیزد، باید سلام نماید؛ زیرا سلامِ نخست، بهتر و شایسته‌تر از سلامِ پایانی نیست».</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Default="00DF5508" w:rsidP="00EE392F">
      <w:pPr>
        <w:rPr>
          <w:rtl/>
          <w:lang w:bidi="ar-SA"/>
        </w:rPr>
      </w:pPr>
      <w:r w:rsidRPr="009C02EA">
        <w:rPr>
          <w:rtl/>
          <w:lang w:bidi="ar-SA"/>
        </w:rPr>
        <w:t>در این حدیث آمده است: هرگاه انسان وارد مجلسی می‌شود، سلام کند و آن‌گاه که قصدِ ترکِ مجلس را داشت و برخاست، باز سلام نماید؛ زیرا پیامبر</w:t>
      </w:r>
      <w:r w:rsidRPr="009C02EA">
        <w:rPr>
          <w:lang w:bidi="ar-SA"/>
        </w:rPr>
        <w:sym w:font="AGA Arabesque" w:char="F072"/>
      </w:r>
      <w:r w:rsidRPr="009C02EA">
        <w:rPr>
          <w:rtl/>
          <w:lang w:bidi="ar-SA"/>
        </w:rPr>
        <w:t xml:space="preserve"> به این کار دستور داده و فرموده است: «سلامِ نخست، بهتر و شایسته‌تر از سلامِ پایانی نیست»؛ یعنی: همان‌گونه که هنگامِ ورود به مجلس سلام می‌کنید، هنگامِ ترک مجلس نیز سلام نمایید. از این‌رو انسان هم هنگامِ ورود به مسجد بر پیامبر</w:t>
      </w:r>
      <w:r w:rsidRPr="009C02EA">
        <w:rPr>
          <w:lang w:bidi="ar-SA"/>
        </w:rPr>
        <w:sym w:font="AGA Arabesque" w:char="F072"/>
      </w:r>
      <w:r w:rsidRPr="009C02EA">
        <w:rPr>
          <w:rtl/>
          <w:lang w:bidi="ar-SA"/>
        </w:rPr>
        <w:t xml:space="preserve"> درود می‌فرستد و هم هنگام خروج از آن. هم‌چنین انسان هنگامِ ورود به مکه برای حج یا عمره، با طواف آغاز می‌کند و آن‌گاه که قصد ترک مکه را دارد، با طواف به پایان می‌رساند؛ زیرا طواف، تحیت یا سلام و درودِ مکه برای کسی‌ست که حج یا عمره می‌گزارد و نیز وداع با مکه برای حاجی یا عمره گزاری‌ست که مکه را ترک می‌کند. این، از کمالِ شریعت است که آغاز و پایانِ چنین کارهایی را یکسان قرار داده است و همان‌گونه که همه‌ی ما می‌دانیم: شریعت از سوی پروردگار دانا و حکیم نازل شده است. همان‌طور که الله متعال می‌فرماید:</w:t>
      </w:r>
    </w:p>
    <w:p w:rsidR="00B44BD5" w:rsidRDefault="00B44BD5" w:rsidP="00EE392F">
      <w:pPr>
        <w:rPr>
          <w:rtl/>
          <w:lang w:bidi="ar-SA"/>
        </w:rPr>
      </w:pPr>
    </w:p>
    <w:p w:rsidR="00B44BD5" w:rsidRPr="009C02EA" w:rsidRDefault="00B44BD5" w:rsidP="00EE392F">
      <w:pPr>
        <w:rPr>
          <w:rtl/>
          <w:lang w:bidi="ar-SA"/>
        </w:rPr>
      </w:pPr>
    </w:p>
    <w:p w:rsidR="00DF5508" w:rsidRPr="009C02EA" w:rsidRDefault="00AB1A76" w:rsidP="005876D1">
      <w:pPr>
        <w:pStyle w:val="a0"/>
        <w:rPr>
          <w:rtl/>
          <w:lang w:bidi="ar-SA"/>
        </w:rPr>
      </w:pPr>
      <w:r w:rsidRPr="009C02EA">
        <w:rPr>
          <w:rFonts w:ascii="KFGQPC Uthman Taha Naskh" w:cs="KFGQPC Uthman Taha Naskh" w:hint="cs"/>
          <w:rtl/>
          <w:lang w:val="en-MY" w:eastAsia="en-MY" w:bidi="ar-SA"/>
        </w:rPr>
        <w:t>﴿</w:t>
      </w:r>
      <w:r w:rsidR="005876D1" w:rsidRPr="009C02EA">
        <w:rPr>
          <w:rFonts w:ascii="KFGQPC Uthmanic Script HAFS" w:hint="eastAsia"/>
          <w:rtl/>
          <w:lang w:val="en-MY" w:eastAsia="en-MY" w:bidi="ar-SA"/>
        </w:rPr>
        <w:t>ال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ر</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كِتَ</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بٌ</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أُح</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كِمَت</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ءَايَ</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تُهُ</w:t>
      </w:r>
      <w:r w:rsidR="005876D1" w:rsidRPr="009C02EA">
        <w:rPr>
          <w:rFonts w:ascii="KFGQPC Uthmanic Script HAFS" w:hint="cs"/>
          <w:rtl/>
          <w:lang w:val="en-MY" w:eastAsia="en-MY" w:bidi="ar-SA"/>
        </w:rPr>
        <w:t>ۥ</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ثُمَّ</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فُصِّلَت</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مِن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لَّدُن</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حَكِيمٍ</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خَبِيرٍ</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١</w:t>
      </w:r>
      <w:r w:rsidRPr="009C02EA">
        <w:rPr>
          <w:rFonts w:ascii="KFGQPC Uthman Taha Naskh" w:cs="KFGQPC Uthman Taha Naskh" w:hint="cs"/>
          <w:rtl/>
          <w:lang w:val="en-MY" w:eastAsia="en-MY" w:bidi="ar-SA"/>
        </w:rPr>
        <w:t>﴾</w:t>
      </w:r>
      <w:r w:rsidR="005876D1" w:rsidRPr="009C02EA">
        <w:rPr>
          <w:rFonts w:ascii="KFGQPC Uthman Taha Naskh" w:cs="KFGQPC Uthman Taha Naskh"/>
          <w:rtl/>
          <w:lang w:val="en-MY" w:eastAsia="en-MY" w:bidi="ar-SA"/>
        </w:rPr>
        <w:t xml:space="preserve"> </w:t>
      </w:r>
      <w:r w:rsidR="005876D1" w:rsidRPr="009C02EA">
        <w:rPr>
          <w:rFonts w:ascii="KFGQPC Uthman Taha Naskh" w:cs="KFGQPC Uthman Taha Naskh" w:hint="cs"/>
          <w:rtl/>
          <w:lang w:val="en-MY" w:eastAsia="en-MY" w:bidi="ar-SA"/>
        </w:rPr>
        <w:tab/>
      </w:r>
      <w:r w:rsidR="005876D1" w:rsidRPr="009C02EA">
        <w:rPr>
          <w:rStyle w:val="Char9"/>
          <w:rtl/>
        </w:rPr>
        <w:t>[</w:t>
      </w:r>
      <w:r w:rsidR="005876D1" w:rsidRPr="009C02EA">
        <w:rPr>
          <w:rStyle w:val="Char9"/>
          <w:rFonts w:hint="eastAsia"/>
          <w:rtl/>
        </w:rPr>
        <w:t>هود</w:t>
      </w:r>
      <w:r w:rsidR="005876D1" w:rsidRPr="009C02EA">
        <w:rPr>
          <w:rStyle w:val="Char9"/>
          <w:rtl/>
        </w:rPr>
        <w:t xml:space="preserve">: </w:t>
      </w:r>
      <w:r w:rsidR="005876D1" w:rsidRPr="009C02EA">
        <w:rPr>
          <w:rStyle w:val="Char9"/>
          <w:rFonts w:hint="cs"/>
          <w:rtl/>
        </w:rPr>
        <w:t>١</w:t>
      </w:r>
      <w:r w:rsidR="005876D1" w:rsidRPr="009C02EA">
        <w:rPr>
          <w:rStyle w:val="Char9"/>
          <w:rtl/>
        </w:rPr>
        <w:t>]</w:t>
      </w:r>
    </w:p>
    <w:p w:rsidR="00DF5508" w:rsidRPr="009C02EA" w:rsidRDefault="00DF5508" w:rsidP="00EE392F">
      <w:pPr>
        <w:pStyle w:val="a1"/>
        <w:rPr>
          <w:rtl/>
          <w:lang w:bidi="ar-SA"/>
        </w:rPr>
      </w:pPr>
      <w:r w:rsidRPr="009C02EA">
        <w:rPr>
          <w:rtl/>
          <w:lang w:bidi="ar-SA"/>
        </w:rPr>
        <w:t>الف، لام، را؛ (این) کتابی است که آیاتش محکم و استوار گشته و از سوی پروردگار حکیم و دانا بیان شده است.</w:t>
      </w:r>
    </w:p>
    <w:p w:rsidR="00DF5508" w:rsidRPr="009C02EA" w:rsidRDefault="00DF5508" w:rsidP="00EE392F">
      <w:pPr>
        <w:rPr>
          <w:rtl/>
          <w:lang w:bidi="ar-SA"/>
        </w:rPr>
      </w:pPr>
      <w:r w:rsidRPr="009C02EA">
        <w:rPr>
          <w:rtl/>
          <w:lang w:bidi="ar-SA"/>
        </w:rPr>
        <w:t>از این‌رو می‌بینیم که همه‌ی آموزه‌ها و دستورهای شریعت، هم‌سو و هماهنگ است و در آن هیچ تناقض و عیبی وجود ندارد؛ چنان‌که رسول الله</w:t>
      </w:r>
      <w:r w:rsidRPr="009C02EA">
        <w:rPr>
          <w:lang w:bidi="ar-SA"/>
        </w:rPr>
        <w:sym w:font="AGA Arabesque" w:char="F072"/>
      </w:r>
      <w:r w:rsidRPr="009C02EA">
        <w:rPr>
          <w:rtl/>
          <w:lang w:bidi="ar-SA"/>
        </w:rPr>
        <w:t xml:space="preserve"> از راه رفتن با یک کفش- حتی به‌خاطرِ تعمیرِ کفشِ دیگر باشد- منع نموده است؛ چرا؟ زیرا اگر کفش را به یکی از پاهای خود اختصاص دهید، در حقّ پای دیگر جفا کرده‌اید و این بر خلافِ عدل و توازن است؛ لذا به‌روشنی می‌بینیم که شریعت اسلامی به عدل و رعایتِ حق در همه چیز دستور داده است:</w:t>
      </w:r>
    </w:p>
    <w:p w:rsidR="00DF5508" w:rsidRPr="009C02EA" w:rsidRDefault="00AB1A76" w:rsidP="005876D1">
      <w:pPr>
        <w:pStyle w:val="a0"/>
        <w:rPr>
          <w:rtl/>
          <w:lang w:bidi="ar-SA"/>
        </w:rPr>
      </w:pPr>
      <w:r w:rsidRPr="009C02EA">
        <w:rPr>
          <w:rFonts w:ascii="KFGQPC Uthman Taha Naskh" w:cs="KFGQPC Uthman Taha Naskh" w:hint="cs"/>
          <w:rtl/>
          <w:lang w:val="en-MY" w:eastAsia="en-MY" w:bidi="ar-SA"/>
        </w:rPr>
        <w:t>﴿</w:t>
      </w:r>
      <w:r w:rsidR="005876D1" w:rsidRPr="009C02EA">
        <w:rPr>
          <w:rFonts w:ascii="KFGQPC Uthmanic Script HAFS" w:hint="eastAsia"/>
          <w:rtl/>
          <w:lang w:val="en-MY" w:eastAsia="en-MY" w:bidi="ar-SA"/>
        </w:rPr>
        <w:t>إِنَّ</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للَّهَ</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يَأ</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مُرُ</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بِ</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عَد</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لِ</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إِح</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سَ</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نِ</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وَإِيتَا</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ي</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ذِي</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قُر</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بَى</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وَيَن</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هَى</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عَنِ</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فَح</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شَا</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ءِ</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مُنكَرِ</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وَ</w:t>
      </w:r>
      <w:r w:rsidR="005876D1" w:rsidRPr="009C02EA">
        <w:rPr>
          <w:rFonts w:ascii="KFGQPC Uthmanic Script HAFS" w:hint="cs"/>
          <w:rtl/>
          <w:lang w:val="en-MY" w:eastAsia="en-MY" w:bidi="ar-SA"/>
        </w:rPr>
        <w:t>ٱ</w:t>
      </w:r>
      <w:r w:rsidR="005876D1" w:rsidRPr="009C02EA">
        <w:rPr>
          <w:rFonts w:ascii="KFGQPC Uthmanic Script HAFS" w:hint="eastAsia"/>
          <w:rtl/>
          <w:lang w:val="en-MY" w:eastAsia="en-MY" w:bidi="ar-SA"/>
        </w:rPr>
        <w:t>ل</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بَغ</w:t>
      </w:r>
      <w:r w:rsidR="005876D1" w:rsidRPr="009C02EA">
        <w:rPr>
          <w:rFonts w:ascii="KFGQPC Uthmanic Script HAFS" w:hint="cs"/>
          <w:rtl/>
          <w:lang w:val="en-MY" w:eastAsia="en-MY" w:bidi="ar-SA"/>
        </w:rPr>
        <w:t>ۡ</w:t>
      </w:r>
      <w:r w:rsidR="005876D1" w:rsidRPr="009C02EA">
        <w:rPr>
          <w:rFonts w:ascii="KFGQPC Uthmanic Script HAFS" w:hint="eastAsia"/>
          <w:rtl/>
          <w:lang w:val="en-MY" w:eastAsia="en-MY" w:bidi="ar-SA"/>
        </w:rPr>
        <w:t>يِ</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يَعِظُكُم</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لَعَلَّكُم</w:t>
      </w:r>
      <w:r w:rsidR="005876D1" w:rsidRPr="009C02EA">
        <w:rPr>
          <w:rFonts w:ascii="KFGQPC Uthmanic Script HAFS" w:hint="cs"/>
          <w:rtl/>
          <w:lang w:val="en-MY" w:eastAsia="en-MY" w:bidi="ar-SA"/>
        </w:rPr>
        <w:t>ۡ</w:t>
      </w:r>
      <w:r w:rsidR="005876D1" w:rsidRPr="009C02EA">
        <w:rPr>
          <w:rFonts w:ascii="KFGQPC Uthmanic Script HAFS"/>
          <w:rtl/>
          <w:lang w:val="en-MY" w:eastAsia="en-MY" w:bidi="ar-SA"/>
        </w:rPr>
        <w:t xml:space="preserve"> </w:t>
      </w:r>
      <w:r w:rsidR="005876D1" w:rsidRPr="009C02EA">
        <w:rPr>
          <w:rFonts w:ascii="KFGQPC Uthmanic Script HAFS" w:hint="eastAsia"/>
          <w:rtl/>
          <w:lang w:val="en-MY" w:eastAsia="en-MY" w:bidi="ar-SA"/>
        </w:rPr>
        <w:t>تَذَكَّرُونَ</w:t>
      </w:r>
      <w:r w:rsidR="005876D1" w:rsidRPr="009C02EA">
        <w:rPr>
          <w:rFonts w:ascii="KFGQPC Uthmanic Script HAFS"/>
          <w:rtl/>
          <w:lang w:val="en-MY" w:eastAsia="en-MY" w:bidi="ar-SA"/>
        </w:rPr>
        <w:t xml:space="preserve"> </w:t>
      </w:r>
      <w:r w:rsidR="005876D1" w:rsidRPr="009C02EA">
        <w:rPr>
          <w:rFonts w:ascii="KFGQPC Uthmanic Script HAFS" w:hint="cs"/>
          <w:rtl/>
          <w:lang w:val="en-MY" w:eastAsia="en-MY" w:bidi="ar-SA"/>
        </w:rPr>
        <w:t>٩٠</w:t>
      </w:r>
      <w:r w:rsidRPr="009C02EA">
        <w:rPr>
          <w:rFonts w:ascii="KFGQPC Uthman Taha Naskh" w:cs="KFGQPC Uthman Taha Naskh" w:hint="cs"/>
          <w:rtl/>
          <w:lang w:val="en-MY" w:eastAsia="en-MY" w:bidi="ar-SA"/>
        </w:rPr>
        <w:t>﴾</w:t>
      </w:r>
      <w:r w:rsidR="005876D1" w:rsidRPr="009C02EA">
        <w:rPr>
          <w:rFonts w:ascii="KFGQPC Uthman Taha Naskh" w:cs="KFGQPC Uthman Taha Naskh"/>
          <w:rtl/>
          <w:lang w:val="en-MY" w:eastAsia="en-MY" w:bidi="ar-SA"/>
        </w:rPr>
        <w:t xml:space="preserve"> </w:t>
      </w:r>
      <w:r w:rsidR="005876D1" w:rsidRPr="009C02EA">
        <w:rPr>
          <w:rFonts w:ascii="KFGQPC Uthman Taha Naskh" w:cs="KFGQPC Uthman Taha Naskh" w:hint="cs"/>
          <w:rtl/>
          <w:lang w:val="en-MY" w:eastAsia="en-MY" w:bidi="ar-SA"/>
        </w:rPr>
        <w:tab/>
      </w:r>
      <w:r w:rsidR="005876D1" w:rsidRPr="009C02EA">
        <w:rPr>
          <w:rStyle w:val="Char9"/>
          <w:rtl/>
        </w:rPr>
        <w:t>[</w:t>
      </w:r>
      <w:r w:rsidR="005876D1" w:rsidRPr="009C02EA">
        <w:rPr>
          <w:rStyle w:val="Char9"/>
          <w:rFonts w:hint="eastAsia"/>
          <w:rtl/>
        </w:rPr>
        <w:t>النحل</w:t>
      </w:r>
      <w:r w:rsidR="005876D1" w:rsidRPr="009C02EA">
        <w:rPr>
          <w:rStyle w:val="Char9"/>
          <w:rtl/>
        </w:rPr>
        <w:t xml:space="preserve">: </w:t>
      </w:r>
      <w:r w:rsidR="005876D1" w:rsidRPr="009C02EA">
        <w:rPr>
          <w:rStyle w:val="Char9"/>
          <w:rFonts w:hint="cs"/>
          <w:rtl/>
        </w:rPr>
        <w:t>٩٠</w:t>
      </w:r>
      <w:r w:rsidR="005876D1" w:rsidRPr="009C02EA">
        <w:rPr>
          <w:rStyle w:val="Char9"/>
          <w:rtl/>
        </w:rPr>
        <w:t>]</w:t>
      </w:r>
      <w:r w:rsidR="005876D1" w:rsidRPr="009C02EA">
        <w:rPr>
          <w:rFonts w:ascii="KFGQPC Uthman Taha Naskh" w:cs="KFGQPC Uthman Taha Naskh"/>
          <w:rtl/>
          <w:lang w:val="en-MY" w:eastAsia="en-MY" w:bidi="ar-SA"/>
        </w:rPr>
        <w:t xml:space="preserve">  </w:t>
      </w:r>
      <w:r w:rsidR="00DF5508" w:rsidRPr="009C02EA">
        <w:rPr>
          <w:rtl/>
          <w:lang w:bidi="ar-SA"/>
        </w:rPr>
        <w:tab/>
        <w:t xml:space="preserve"> </w:t>
      </w:r>
    </w:p>
    <w:p w:rsidR="00DF5508" w:rsidRPr="009C02EA" w:rsidRDefault="00DF5508" w:rsidP="00EE392F">
      <w:pPr>
        <w:pStyle w:val="a1"/>
        <w:rPr>
          <w:rtl/>
          <w:lang w:bidi="ar-SA"/>
        </w:rPr>
      </w:pPr>
      <w:r w:rsidRPr="009C02EA">
        <w:rPr>
          <w:rtl/>
          <w:lang w:bidi="ar-SA"/>
        </w:rPr>
        <w:t>همانا الله به عدل و احسان و عطا و بخشش به خویشان فرمان می‌دهد و از کارهای زشت و ناپسند و تجاوز باز می‌دارد. پندتان می‌دهد؛ باشد که پند بگیرید.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5"/>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76" w:name="_Toc317168439"/>
      <w:bookmarkStart w:id="77" w:name="_Toc322038032"/>
      <w:r w:rsidRPr="009C02EA">
        <w:rPr>
          <w:rtl/>
          <w:lang w:bidi="ar-SA"/>
        </w:rPr>
        <w:t>140- باب: اجازه خواستن و آداب آن</w:t>
      </w:r>
      <w:bookmarkEnd w:id="76"/>
      <w:bookmarkEnd w:id="77"/>
    </w:p>
    <w:p w:rsidR="00DF5508" w:rsidRPr="009C02EA" w:rsidRDefault="00DF5508" w:rsidP="00EE392F">
      <w:pPr>
        <w:rPr>
          <w:rtl/>
          <w:lang w:bidi="ar-SA"/>
        </w:rPr>
      </w:pPr>
      <w:r w:rsidRPr="009C02EA">
        <w:rPr>
          <w:rtl/>
          <w:lang w:bidi="ar-SA"/>
        </w:rPr>
        <w:t>الله متعال می‌فرماید:</w:t>
      </w:r>
    </w:p>
    <w:p w:rsidR="00DF5508" w:rsidRPr="009C02EA" w:rsidRDefault="00AB1A76" w:rsidP="00A117FC">
      <w:pPr>
        <w:pStyle w:val="a0"/>
        <w:rPr>
          <w:rtl/>
          <w:lang w:bidi="ar-SA"/>
        </w:rPr>
      </w:pPr>
      <w:r w:rsidRPr="009C02EA">
        <w:rPr>
          <w:rFonts w:ascii="KFGQPC Uthman Taha Naskh" w:cs="KFGQPC Uthman Taha Naskh" w:hint="cs"/>
          <w:rtl/>
          <w:lang w:val="en-MY" w:eastAsia="en-MY" w:bidi="ar-SA"/>
        </w:rPr>
        <w:t>﴿</w:t>
      </w:r>
      <w:r w:rsidR="00A117FC" w:rsidRPr="009C02EA">
        <w:rPr>
          <w:rFonts w:ascii="KFGQPC Uthmanic Script HAFS" w:hint="eastAsia"/>
          <w:rtl/>
          <w:lang w:val="en-MY" w:eastAsia="en-MY" w:bidi="ar-SA"/>
        </w:rPr>
        <w:t>يَ</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أَيُّهَا</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لَّذِينَ</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ءَامَنُواْ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تَد</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خُلُواْ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بُيُوتًا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غَي</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رَ</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بُيُوتِكُم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حَتَّى</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تَس</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تَأ</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نِسُواْ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وَتُسَلِّمُواْ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عَلَى</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أَه</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لِهَا</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ذَ</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لِكُم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خَي</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ر</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لَعَلَّكُم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تَذَكَّرُونَ</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٢٧</w:t>
      </w:r>
      <w:r w:rsidRPr="009C02EA">
        <w:rPr>
          <w:rFonts w:ascii="KFGQPC Uthman Taha Naskh" w:cs="KFGQPC Uthman Taha Naskh" w:hint="cs"/>
          <w:rtl/>
          <w:lang w:val="en-MY" w:eastAsia="en-MY" w:bidi="ar-SA"/>
        </w:rPr>
        <w:t>﴾</w:t>
      </w:r>
      <w:r w:rsidR="00A117FC" w:rsidRPr="009C02EA">
        <w:rPr>
          <w:rFonts w:ascii="KFGQPC Uthman Taha Naskh" w:cs="KFGQPC Uthman Taha Naskh"/>
          <w:rtl/>
          <w:lang w:val="en-MY" w:eastAsia="en-MY" w:bidi="ar-SA"/>
        </w:rPr>
        <w:t xml:space="preserve"> </w:t>
      </w:r>
      <w:r w:rsidR="00A117FC" w:rsidRPr="009C02EA">
        <w:rPr>
          <w:rFonts w:ascii="KFGQPC Uthman Taha Naskh" w:cs="KFGQPC Uthman Taha Naskh"/>
          <w:lang w:val="en-MY" w:eastAsia="en-MY" w:bidi="ar-SA"/>
        </w:rPr>
        <w:tab/>
      </w:r>
      <w:r w:rsidR="00A117FC" w:rsidRPr="009C02EA">
        <w:rPr>
          <w:rStyle w:val="Char9"/>
          <w:rtl/>
        </w:rPr>
        <w:t>[</w:t>
      </w:r>
      <w:r w:rsidR="00A117FC" w:rsidRPr="009C02EA">
        <w:rPr>
          <w:rStyle w:val="Char9"/>
          <w:rFonts w:hint="eastAsia"/>
          <w:rtl/>
        </w:rPr>
        <w:t>النور</w:t>
      </w:r>
      <w:r w:rsidR="00A117FC" w:rsidRPr="009C02EA">
        <w:rPr>
          <w:rStyle w:val="Char9"/>
          <w:rtl/>
        </w:rPr>
        <w:t xml:space="preserve"> : </w:t>
      </w:r>
      <w:r w:rsidR="00A117FC" w:rsidRPr="009C02EA">
        <w:rPr>
          <w:rStyle w:val="Char9"/>
          <w:rFonts w:hint="cs"/>
          <w:rtl/>
        </w:rPr>
        <w:t>٢٧</w:t>
      </w:r>
      <w:r w:rsidR="00A117FC" w:rsidRPr="009C02EA">
        <w:rPr>
          <w:rStyle w:val="Char9"/>
          <w:rtl/>
        </w:rPr>
        <w:t>]</w:t>
      </w:r>
      <w:r w:rsidR="00A117FC"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ای مؤمنان! واردِ خانه‌هایی غیر از خانه‌های خودتان نشوید تا آنکه اجازه بگیرید و بر ساکنان خانه سلام کنید.</w:t>
      </w:r>
    </w:p>
    <w:p w:rsidR="00DF5508" w:rsidRPr="009C02EA" w:rsidRDefault="00DF5508" w:rsidP="00EE392F">
      <w:pPr>
        <w:rPr>
          <w:rtl/>
          <w:lang w:bidi="ar-SA"/>
        </w:rPr>
      </w:pPr>
      <w:r w:rsidRPr="009C02EA">
        <w:rPr>
          <w:rtl/>
          <w:lang w:bidi="ar-SA"/>
        </w:rPr>
        <w:t>و می‌فرماید:</w:t>
      </w:r>
    </w:p>
    <w:p w:rsidR="00B44BD5" w:rsidRDefault="00AB1A76" w:rsidP="00A117FC">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A117FC" w:rsidRPr="009C02EA">
        <w:rPr>
          <w:rFonts w:ascii="KFGQPC Uthmanic Script HAFS" w:hint="eastAsia"/>
          <w:rtl/>
          <w:lang w:val="en-MY" w:eastAsia="en-MY" w:bidi="ar-SA"/>
        </w:rPr>
        <w:t>وَإِذَا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بَلَغَ</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ل</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أَط</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فَ</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لُ</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مِنكُمُ</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ل</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حُلُمَ</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فَل</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يَس</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تَ‍</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ذِنُواْ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كَمَا</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س</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تَ‍</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ذَنَ</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لَّذِينَ</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مِن</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قَب</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لِهِم</w:t>
      </w:r>
      <w:r w:rsidR="00A117F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p>
    <w:p w:rsidR="00DF5508" w:rsidRPr="009C02EA" w:rsidRDefault="00A117FC" w:rsidP="00A117FC">
      <w:pPr>
        <w:pStyle w:val="a0"/>
        <w:rPr>
          <w:rtl/>
          <w:lang w:bidi="ar-SA"/>
        </w:rPr>
      </w:pPr>
      <w:r w:rsidRPr="009C02EA">
        <w:rPr>
          <w:rFonts w:ascii="KFGQPC Uthman Taha Naskh" w:cs="KFGQPC Uthman Taha Naskh"/>
          <w:lang w:val="en-MY" w:eastAsia="en-MY" w:bidi="ar-SA"/>
        </w:rPr>
        <w:tab/>
      </w:r>
      <w:r w:rsidRPr="009C02EA">
        <w:rPr>
          <w:rFonts w:ascii="KFGQPC Uthman Taha Naskh" w:cs="KFGQPC Uthman Taha Naskh"/>
          <w:rtl/>
          <w:lang w:val="en-MY" w:eastAsia="en-MY" w:bidi="ar-SA"/>
        </w:rPr>
        <w:t xml:space="preserve"> </w:t>
      </w:r>
      <w:r w:rsidRPr="009C02EA">
        <w:rPr>
          <w:rStyle w:val="Char9"/>
          <w:rtl/>
        </w:rPr>
        <w:t>[</w:t>
      </w:r>
      <w:r w:rsidRPr="009C02EA">
        <w:rPr>
          <w:rStyle w:val="Char9"/>
          <w:rFonts w:hint="eastAsia"/>
          <w:rtl/>
        </w:rPr>
        <w:t>النور</w:t>
      </w:r>
      <w:r w:rsidRPr="009C02EA">
        <w:rPr>
          <w:rStyle w:val="Char9"/>
          <w:rtl/>
        </w:rPr>
        <w:t xml:space="preserve"> : </w:t>
      </w:r>
      <w:r w:rsidRPr="009C02EA">
        <w:rPr>
          <w:rStyle w:val="Char9"/>
          <w:rFonts w:hint="cs"/>
          <w:rtl/>
        </w:rPr>
        <w:t>٥٩</w:t>
      </w:r>
      <w:r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و آن‌گاه که کودکانتان به بلوغ رسیدند، باید مانند کسانی که پیش از آنان اجازه می‌گرفتند، اجازه بگیرند.</w:t>
      </w:r>
    </w:p>
    <w:p w:rsidR="00DF5508" w:rsidRPr="00B44BD5" w:rsidRDefault="00DF5508" w:rsidP="00EE392F">
      <w:pPr>
        <w:rPr>
          <w:sz w:val="16"/>
          <w:szCs w:val="16"/>
          <w:rtl/>
          <w:lang w:bidi="ar-SA"/>
        </w:rPr>
      </w:pP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875- وعن أبي موسى الأشعري</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«الاستِئْذاُن ثَلاَثٌ، فَإِنْ أُذِنَ لَكَ وَ إلاَّ فَارْجِع».</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ابوموسی اشعری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«اجازه خواستن سه بار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8"/>
      </w:r>
      <w:r w:rsidR="00F70C43" w:rsidRPr="00F70C43">
        <w:rPr>
          <w:rStyle w:val="FootnoteReference"/>
          <w:rFonts w:cs="B Lotus"/>
          <w:szCs w:val="28"/>
          <w:rtl/>
          <w:lang w:bidi="ar-SA"/>
        </w:rPr>
        <w:t>)</w:t>
      </w:r>
      <w:r w:rsidRPr="009C02EA">
        <w:rPr>
          <w:rtl/>
          <w:lang w:bidi="ar-SA"/>
        </w:rPr>
        <w:t xml:space="preserve"> اگر به تو اجازه داده شد، (وارد شو) و گرنه، باز گرد».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876- وعن سهلِ بنِ سعد</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«إنَّمَا جُعِلَ الاستئذاُن منْ أَجْلِ البَصَر».</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0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سهل بن سعد</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«اجازه خواستن به‌خاطرِ نگاه (و جلوگیری از دیدنِ نامحرم) مقرر شده است».</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877- وعن رِبْعِيِّ بن حِرَاشٍ قال: حدَّثّنا رَجُلٌ من بَنِي عَامرٍ أنَّهُ استأذَنَ عَلَى النَّبِيِّ</w:t>
      </w:r>
      <w:r w:rsidRPr="009C02EA">
        <w:rPr>
          <w:rStyle w:val="Char4"/>
          <w:b w:val="0"/>
          <w:bCs w:val="0"/>
          <w:rtl/>
          <w:lang w:bidi="ar-SA"/>
        </w:rPr>
        <w:sym w:font="AGA Arabesque" w:char="F072"/>
      </w:r>
      <w:r w:rsidRPr="009C02EA">
        <w:rPr>
          <w:rStyle w:val="Char4"/>
          <w:rtl/>
          <w:lang w:bidi="ar-SA"/>
        </w:rPr>
        <w:t xml:space="preserve"> وَهُوَ في بيت فقال: أألِج؟ فقال رسول الله</w:t>
      </w:r>
      <w:r w:rsidRPr="009C02EA">
        <w:rPr>
          <w:rStyle w:val="Char4"/>
          <w:b w:val="0"/>
          <w:bCs w:val="0"/>
          <w:rtl/>
          <w:lang w:bidi="ar-SA"/>
        </w:rPr>
        <w:sym w:font="AGA Arabesque" w:char="F072"/>
      </w:r>
      <w:r w:rsidRPr="009C02EA">
        <w:rPr>
          <w:rStyle w:val="Char4"/>
          <w:rtl/>
          <w:lang w:bidi="ar-SA"/>
        </w:rPr>
        <w:t xml:space="preserve"> لِخادِمِه: «أُخْرُج إلى هذا فَعَلِّمْهُ الإستئذَانَ فَقُل لَهُ: قُل: السَّلامُ عَلَيكُم، أأدْخُل؟» فَسَمِعهُ الرَّجُلُ فقال: السَّلام عَلَيكم، أأدْخُل؟ فَأذن لَهُ النَّبِيُّ</w:t>
      </w:r>
      <w:r w:rsidRPr="009C02EA">
        <w:rPr>
          <w:rStyle w:val="Char4"/>
          <w:b w:val="0"/>
          <w:bCs w:val="0"/>
          <w:rtl/>
          <w:lang w:bidi="ar-SA"/>
        </w:rPr>
        <w:sym w:font="AGA Arabesque" w:char="F072"/>
      </w:r>
      <w:r w:rsidRPr="009C02EA">
        <w:rPr>
          <w:rStyle w:val="Char4"/>
          <w:rtl/>
          <w:lang w:bidi="ar-SA"/>
        </w:rPr>
        <w:t xml:space="preserve"> فَدَخَل.</w:t>
      </w:r>
      <w:r w:rsidRPr="009C02EA">
        <w:rPr>
          <w:rFonts w:ascii="Traditional Arabic"/>
          <w:sz w:val="24"/>
          <w:rtl/>
          <w:lang w:bidi="ar-SA"/>
        </w:rPr>
        <w:t xml:space="preserve"> [روایت ابوداود با اِسناد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ربعی بن حِراش می‌گوید: مردی از «بنی‌عامر» برای ما روایت کرد که او از پیامبر</w:t>
      </w:r>
      <w:r w:rsidRPr="009C02EA">
        <w:rPr>
          <w:lang w:bidi="ar-SA"/>
        </w:rPr>
        <w:sym w:font="AGA Arabesque" w:char="F072"/>
      </w:r>
      <w:r w:rsidRPr="009C02EA">
        <w:rPr>
          <w:rtl/>
          <w:lang w:bidi="ar-SA"/>
        </w:rPr>
        <w:t xml:space="preserve"> که در خانه‌ای بود، اجازه‌ی ورود خواست و گفت: آیا وارد شوم؟ رسول‌الله</w:t>
      </w:r>
      <w:r w:rsidRPr="009C02EA">
        <w:rPr>
          <w:lang w:bidi="ar-SA"/>
        </w:rPr>
        <w:sym w:font="AGA Arabesque" w:char="F072"/>
      </w:r>
      <w:r w:rsidRPr="009C02EA">
        <w:rPr>
          <w:rtl/>
          <w:lang w:bidi="ar-SA"/>
        </w:rPr>
        <w:t xml:space="preserve"> به خدمت‌کارِ خود فرمود: «نزد این‌شخص برو و به او روش اجازه خواستن را آموزش بده؛ به او بگو که بگوید: السلام علیکم؛ آیا وارد شوم؟» آن مرد سخن پیامبر</w:t>
      </w:r>
      <w:r w:rsidRPr="009C02EA">
        <w:rPr>
          <w:lang w:bidi="ar-SA"/>
        </w:rPr>
        <w:sym w:font="AGA Arabesque" w:char="F072"/>
      </w:r>
      <w:r w:rsidRPr="009C02EA">
        <w:rPr>
          <w:rtl/>
          <w:lang w:bidi="ar-SA"/>
        </w:rPr>
        <w:t xml:space="preserve"> را شنید و گفت: «السلام علیکم؛ آیا وارد شوم؟» پیامبر</w:t>
      </w:r>
      <w:r w:rsidRPr="009C02EA">
        <w:rPr>
          <w:lang w:bidi="ar-SA"/>
        </w:rPr>
        <w:sym w:font="AGA Arabesque" w:char="F072"/>
      </w:r>
      <w:r w:rsidRPr="009C02EA">
        <w:rPr>
          <w:rtl/>
          <w:lang w:bidi="ar-SA"/>
        </w:rPr>
        <w:t xml:space="preserve"> به او اجازه‌ی ورود داد و او هم وارد شد.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878- عن كلدة بن الحنبل</w:t>
      </w:r>
      <w:r w:rsidRPr="009C02EA">
        <w:rPr>
          <w:rStyle w:val="Char4"/>
          <w:b w:val="0"/>
          <w:bCs w:val="0"/>
          <w:rtl/>
          <w:lang w:bidi="ar-SA"/>
        </w:rPr>
        <w:sym w:font="AGA Arabesque" w:char="F074"/>
      </w:r>
      <w:r w:rsidRPr="009C02EA">
        <w:rPr>
          <w:rStyle w:val="Char4"/>
          <w:rtl/>
          <w:lang w:bidi="ar-SA"/>
        </w:rPr>
        <w:t xml:space="preserve"> قال: أَتَيْتُ النَّبِيَّ</w:t>
      </w:r>
      <w:r w:rsidRPr="009C02EA">
        <w:rPr>
          <w:rStyle w:val="Char4"/>
          <w:b w:val="0"/>
          <w:bCs w:val="0"/>
          <w:rtl/>
          <w:lang w:bidi="ar-SA"/>
        </w:rPr>
        <w:sym w:font="AGA Arabesque" w:char="F072"/>
      </w:r>
      <w:r w:rsidRPr="009C02EA">
        <w:rPr>
          <w:rStyle w:val="Char4"/>
          <w:rtl/>
          <w:lang w:bidi="ar-SA"/>
        </w:rPr>
        <w:t xml:space="preserve"> فَدَخَلْتُ عَلَيْه ولم أُسَلِّم؛ فقال النَّبِيُّ</w:t>
      </w:r>
      <w:r w:rsidRPr="009C02EA">
        <w:rPr>
          <w:rStyle w:val="Char4"/>
          <w:b w:val="0"/>
          <w:bCs w:val="0"/>
          <w:rtl/>
          <w:lang w:bidi="ar-SA"/>
        </w:rPr>
        <w:sym w:font="AGA Arabesque" w:char="F072"/>
      </w:r>
      <w:r w:rsidRPr="009C02EA">
        <w:rPr>
          <w:rStyle w:val="Char4"/>
          <w:rtl/>
          <w:lang w:bidi="ar-SA"/>
        </w:rPr>
        <w:t>: «ارْجِعْ فَقُلْ: السَّلامُ عَلَيكُم أَأَدْخل؟»</w:t>
      </w:r>
      <w:r w:rsidRPr="009C02EA">
        <w:rPr>
          <w:rFonts w:ascii="Traditional Arabic"/>
          <w:sz w:val="24"/>
          <w:rtl/>
          <w:lang w:bidi="ar-SA"/>
        </w:rPr>
        <w:t xml:space="preserve"> [روایت ابوداود و ترمذي؛ ترمذی گوید: حديثی حسن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کلده بن حنبل</w:t>
      </w:r>
      <w:r w:rsidRPr="009C02EA">
        <w:rPr>
          <w:lang w:bidi="ar-SA"/>
        </w:rPr>
        <w:sym w:font="AGA Arabesque" w:char="F074"/>
      </w:r>
      <w:r w:rsidRPr="009C02EA">
        <w:rPr>
          <w:rtl/>
          <w:lang w:bidi="ar-SA"/>
        </w:rPr>
        <w:t xml:space="preserve"> می‌گوید: نزدِ پیامبر</w:t>
      </w:r>
      <w:r w:rsidRPr="009C02EA">
        <w:rPr>
          <w:lang w:bidi="ar-SA"/>
        </w:rPr>
        <w:sym w:font="AGA Arabesque" w:char="F072"/>
      </w:r>
      <w:r w:rsidRPr="009C02EA">
        <w:rPr>
          <w:rtl/>
          <w:lang w:bidi="ar-SA"/>
        </w:rPr>
        <w:t xml:space="preserve"> آمدم و بدون این‌که سلام کنم، وارد شدم. پیامبر</w:t>
      </w:r>
      <w:r w:rsidRPr="009C02EA">
        <w:rPr>
          <w:lang w:bidi="ar-SA"/>
        </w:rPr>
        <w:sym w:font="AGA Arabesque" w:char="F072"/>
      </w:r>
      <w:r w:rsidRPr="009C02EA">
        <w:rPr>
          <w:rtl/>
          <w:lang w:bidi="ar-SA"/>
        </w:rPr>
        <w:t xml:space="preserve"> فرمود: «برگرد و بگو: السلام علیکم؛ آیا وارد شوم؟»</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B44BD5" w:rsidRDefault="00DF5508" w:rsidP="00EE392F">
      <w:pPr>
        <w:rPr>
          <w:spacing w:val="-4"/>
          <w:rtl/>
          <w:lang w:bidi="ar-SA"/>
        </w:rPr>
      </w:pPr>
      <w:r w:rsidRPr="00B44BD5">
        <w:rPr>
          <w:spacing w:val="-4"/>
          <w:rtl/>
          <w:lang w:bidi="ar-SA"/>
        </w:rPr>
        <w:t>مؤلف</w:t>
      </w:r>
      <w:r w:rsidRPr="00B44BD5">
        <w:rPr>
          <w:rFonts w:ascii="Traditional Arabic" w:cs="CTraditional Arabic"/>
          <w:spacing w:val="-4"/>
          <w:rtl/>
          <w:lang w:bidi="ar-SA"/>
        </w:rPr>
        <w:t>/</w:t>
      </w:r>
      <w:r w:rsidRPr="00B44BD5">
        <w:rPr>
          <w:rFonts w:ascii="Traditional Arabic"/>
          <w:spacing w:val="-4"/>
          <w:rtl/>
          <w:lang w:bidi="ar-SA"/>
        </w:rPr>
        <w:t xml:space="preserve"> </w:t>
      </w:r>
      <w:r w:rsidRPr="00B44BD5">
        <w:rPr>
          <w:spacing w:val="-4"/>
          <w:rtl/>
          <w:lang w:bidi="ar-SA"/>
        </w:rPr>
        <w:t>در کتابش «ریاض الصالحین» بابی به نام «اجازه خواستن و آداب آن» گشوده است. منظور از اجازه خواستن، این است که وقتی می‌خواهید واردِ خانه‌ای شوید، از صاحب‌خانه اجازه بگیرید؛ اگر اجازه داد، وارد شوید و گرنه، واردِ خانه نشوید و اگر آشکارا به شما گفت: «برگرد»، باید باز گردید. همان‌گونه که الله متعال می‌فرماید:</w:t>
      </w:r>
    </w:p>
    <w:p w:rsidR="00DF5508" w:rsidRPr="009C02EA" w:rsidRDefault="00AB1A76" w:rsidP="00A117FC">
      <w:pPr>
        <w:pStyle w:val="a0"/>
        <w:rPr>
          <w:rtl/>
          <w:lang w:bidi="ar-SA"/>
        </w:rPr>
      </w:pPr>
      <w:r w:rsidRPr="009C02EA">
        <w:rPr>
          <w:rFonts w:ascii="KFGQPC Uthman Taha Naskh" w:cs="KFGQPC Uthman Taha Naskh" w:hint="cs"/>
          <w:rtl/>
          <w:lang w:val="en-MY" w:eastAsia="en-MY" w:bidi="ar-SA"/>
        </w:rPr>
        <w:t>﴿</w:t>
      </w:r>
      <w:r w:rsidR="00A117FC" w:rsidRPr="009C02EA">
        <w:rPr>
          <w:rFonts w:ascii="KFGQPC Uthmanic Script HAFS" w:hint="eastAsia"/>
          <w:rtl/>
          <w:lang w:val="en-MY" w:eastAsia="en-MY" w:bidi="ar-SA"/>
        </w:rPr>
        <w:t>وَإِن</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قِيلَ</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لَكُمُ</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ر</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جِعُواْ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فَ</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ر</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جِعُواْ</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هُوَ</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أَز</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كَى</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لَكُم</w:t>
      </w:r>
      <w:r w:rsidR="00A117F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A117FC" w:rsidRPr="009C02EA">
        <w:rPr>
          <w:rFonts w:ascii="KFGQPC Uthman Taha Naskh" w:cs="KFGQPC Uthman Taha Naskh"/>
          <w:rtl/>
          <w:lang w:val="en-MY" w:eastAsia="en-MY" w:bidi="ar-SA"/>
        </w:rPr>
        <w:t xml:space="preserve"> </w:t>
      </w:r>
      <w:r w:rsidR="00A117FC" w:rsidRPr="009C02EA">
        <w:rPr>
          <w:rFonts w:ascii="KFGQPC Uthman Taha Naskh" w:cs="KFGQPC Uthman Taha Naskh"/>
          <w:lang w:val="en-MY" w:eastAsia="en-MY" w:bidi="ar-SA"/>
        </w:rPr>
        <w:tab/>
      </w:r>
      <w:r w:rsidR="00A117FC" w:rsidRPr="009C02EA">
        <w:rPr>
          <w:rStyle w:val="Char9"/>
          <w:rtl/>
        </w:rPr>
        <w:t>[</w:t>
      </w:r>
      <w:r w:rsidR="00A117FC" w:rsidRPr="009C02EA">
        <w:rPr>
          <w:rStyle w:val="Char9"/>
          <w:rFonts w:hint="eastAsia"/>
          <w:rtl/>
        </w:rPr>
        <w:t>النور</w:t>
      </w:r>
      <w:r w:rsidR="00A117FC" w:rsidRPr="009C02EA">
        <w:rPr>
          <w:rStyle w:val="Char9"/>
          <w:rtl/>
        </w:rPr>
        <w:t xml:space="preserve"> : </w:t>
      </w:r>
      <w:r w:rsidR="00A117FC" w:rsidRPr="009C02EA">
        <w:rPr>
          <w:rStyle w:val="Char9"/>
          <w:rFonts w:hint="cs"/>
          <w:rtl/>
        </w:rPr>
        <w:t>٢٨</w:t>
      </w:r>
      <w:r w:rsidR="00A117FC" w:rsidRPr="009C02EA">
        <w:rPr>
          <w:rStyle w:val="Char9"/>
          <w:rtl/>
        </w:rPr>
        <w:t>]</w:t>
      </w:r>
      <w:r w:rsidR="00A117FC"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و اگر به شما گفته شد: بازگردید (و اجازه‌ی ورود ندادند)، پس بازگردید که این برای شما پاکیزه‌تر است.</w:t>
      </w:r>
    </w:p>
    <w:p w:rsidR="00DF5508" w:rsidRPr="009C02EA" w:rsidRDefault="00DF5508" w:rsidP="00A117FC">
      <w:pPr>
        <w:rPr>
          <w:rtl/>
          <w:lang w:bidi="ar-SA"/>
        </w:rPr>
      </w:pPr>
      <w:r w:rsidRPr="009C02EA">
        <w:rPr>
          <w:rtl/>
          <w:lang w:bidi="ar-SA"/>
        </w:rPr>
        <w:t xml:space="preserve">تو ای صاحب‌خانه! از گفتنِ «برگرد» یا از اجازه ندادن شرم مکن؛ و تو که اجازه‌ی ورود خواسته‌ای! اگر به تو اجازه‌ی ورود ندادند یا به تو گفتند که برگرد، ناراحت نشو؛ زیرا چه‌بسا انسان ضرورت یا شرایطی دارد که نمی‌تواند پذیرای کسی باشد. لذا نباید برای ورود، پافشاری کنید یا صاحب‌خانه را در تنگنا قرار دهید؛ چراکه اگر به خواسته‌ی صاحب‌خانه عمل کنید و برگردید، این به فرموده‌ی الله متعال برای دل‌های شما پاکیزه‌تر است: </w:t>
      </w:r>
      <w:r w:rsidR="00AB1A76" w:rsidRPr="00AB1A76">
        <w:rPr>
          <w:rStyle w:val="Char1"/>
          <w:rFonts w:cs="KFGQPC Uthman Taha Naskh"/>
          <w:rtl/>
        </w:rPr>
        <w:t>﴿</w:t>
      </w:r>
      <w:r w:rsidR="00A117FC" w:rsidRPr="009C02EA">
        <w:rPr>
          <w:rStyle w:val="Char1"/>
          <w:rFonts w:hint="eastAsia"/>
          <w:rtl/>
        </w:rPr>
        <w:t>فَ</w:t>
      </w:r>
      <w:r w:rsidR="00A117FC" w:rsidRPr="009C02EA">
        <w:rPr>
          <w:rStyle w:val="Char1"/>
          <w:rFonts w:hint="cs"/>
          <w:rtl/>
        </w:rPr>
        <w:t>ٱ</w:t>
      </w:r>
      <w:r w:rsidR="00A117FC" w:rsidRPr="009C02EA">
        <w:rPr>
          <w:rStyle w:val="Char1"/>
          <w:rFonts w:hint="eastAsia"/>
          <w:rtl/>
        </w:rPr>
        <w:t>ر</w:t>
      </w:r>
      <w:r w:rsidR="00A117FC" w:rsidRPr="009C02EA">
        <w:rPr>
          <w:rStyle w:val="Char1"/>
          <w:rFonts w:hint="cs"/>
          <w:rtl/>
        </w:rPr>
        <w:t>ۡ</w:t>
      </w:r>
      <w:r w:rsidR="00A117FC" w:rsidRPr="009C02EA">
        <w:rPr>
          <w:rStyle w:val="Char1"/>
          <w:rFonts w:hint="eastAsia"/>
          <w:rtl/>
        </w:rPr>
        <w:t>جِعُواْ</w:t>
      </w:r>
      <w:r w:rsidR="00A117FC" w:rsidRPr="009C02EA">
        <w:rPr>
          <w:rStyle w:val="Char1"/>
          <w:rFonts w:hint="cs"/>
          <w:rtl/>
        </w:rPr>
        <w:t>ۖ</w:t>
      </w:r>
      <w:r w:rsidR="00A117FC" w:rsidRPr="009C02EA">
        <w:rPr>
          <w:rStyle w:val="Char1"/>
          <w:rtl/>
        </w:rPr>
        <w:t xml:space="preserve"> </w:t>
      </w:r>
      <w:r w:rsidR="00A117FC" w:rsidRPr="009C02EA">
        <w:rPr>
          <w:rStyle w:val="Char1"/>
          <w:rFonts w:hint="eastAsia"/>
          <w:rtl/>
        </w:rPr>
        <w:t>هُوَ</w:t>
      </w:r>
      <w:r w:rsidR="00A117FC" w:rsidRPr="009C02EA">
        <w:rPr>
          <w:rStyle w:val="Char1"/>
          <w:rtl/>
        </w:rPr>
        <w:t xml:space="preserve"> </w:t>
      </w:r>
      <w:r w:rsidR="00A117FC" w:rsidRPr="009C02EA">
        <w:rPr>
          <w:rStyle w:val="Char1"/>
          <w:rFonts w:hint="eastAsia"/>
          <w:rtl/>
        </w:rPr>
        <w:t>أَز</w:t>
      </w:r>
      <w:r w:rsidR="00A117FC" w:rsidRPr="009C02EA">
        <w:rPr>
          <w:rStyle w:val="Char1"/>
          <w:rFonts w:hint="cs"/>
          <w:rtl/>
        </w:rPr>
        <w:t>ۡ</w:t>
      </w:r>
      <w:r w:rsidR="00A117FC" w:rsidRPr="009C02EA">
        <w:rPr>
          <w:rStyle w:val="Char1"/>
          <w:rFonts w:hint="eastAsia"/>
          <w:rtl/>
        </w:rPr>
        <w:t>كَى</w:t>
      </w:r>
      <w:r w:rsidR="00A117FC" w:rsidRPr="009C02EA">
        <w:rPr>
          <w:rStyle w:val="Char1"/>
          <w:rFonts w:hint="cs"/>
          <w:rtl/>
        </w:rPr>
        <w:t>ٰ</w:t>
      </w:r>
      <w:r w:rsidR="00A117FC" w:rsidRPr="009C02EA">
        <w:rPr>
          <w:rStyle w:val="Char1"/>
          <w:rtl/>
        </w:rPr>
        <w:t xml:space="preserve"> </w:t>
      </w:r>
      <w:r w:rsidR="00A117FC" w:rsidRPr="009C02EA">
        <w:rPr>
          <w:rStyle w:val="Char1"/>
          <w:rFonts w:hint="eastAsia"/>
          <w:rtl/>
        </w:rPr>
        <w:t>لَكُم</w:t>
      </w:r>
      <w:r w:rsidR="00A117FC" w:rsidRPr="009C02EA">
        <w:rPr>
          <w:rStyle w:val="Char1"/>
          <w:rFonts w:hint="cs"/>
          <w:rtl/>
        </w:rPr>
        <w:t>ۡۚ</w:t>
      </w:r>
      <w:r w:rsidR="00AB1A76" w:rsidRPr="00AB1A76">
        <w:rPr>
          <w:rStyle w:val="Char1"/>
          <w:rFonts w:cs="KFGQPC Uthman Taha Naskh"/>
          <w:rtl/>
        </w:rPr>
        <w:t>﴾</w:t>
      </w:r>
      <w:r w:rsidRPr="009C02EA">
        <w:rPr>
          <w:rStyle w:val="Char1"/>
          <w:rtl/>
        </w:rPr>
        <w:t>.</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دو آیه از کتاب‌الله آورده است:</w:t>
      </w:r>
    </w:p>
    <w:p w:rsidR="00DF5508" w:rsidRPr="009C02EA" w:rsidRDefault="00DF5508" w:rsidP="00EE392F">
      <w:pPr>
        <w:rPr>
          <w:rtl/>
          <w:lang w:bidi="ar-SA"/>
        </w:rPr>
      </w:pPr>
      <w:r w:rsidRPr="009C02EA">
        <w:rPr>
          <w:rtl/>
          <w:lang w:bidi="ar-SA"/>
        </w:rPr>
        <w:t>آیه‌ی نخست که پیش‌تر درباره اش سخن گفتیم؛ این آیه که الله متعال می‌فرماید:</w:t>
      </w:r>
    </w:p>
    <w:p w:rsidR="00DF5508" w:rsidRPr="009C02EA" w:rsidRDefault="00AB1A76" w:rsidP="00A117FC">
      <w:pPr>
        <w:pStyle w:val="a0"/>
        <w:rPr>
          <w:rtl/>
          <w:lang w:bidi="ar-SA"/>
        </w:rPr>
      </w:pPr>
      <w:r w:rsidRPr="009C02EA">
        <w:rPr>
          <w:rFonts w:ascii="KFGQPC Uthman Taha Naskh" w:cs="KFGQPC Uthman Taha Naskh" w:hint="cs"/>
          <w:rtl/>
          <w:lang w:val="en-MY" w:eastAsia="en-MY" w:bidi="ar-SA"/>
        </w:rPr>
        <w:t>﴿</w:t>
      </w:r>
      <w:r w:rsidR="00A117FC" w:rsidRPr="009C02EA">
        <w:rPr>
          <w:rFonts w:ascii="KFGQPC Uthmanic Script HAFS" w:hint="eastAsia"/>
          <w:rtl/>
          <w:lang w:val="en-MY" w:eastAsia="en-MY" w:bidi="ar-SA"/>
        </w:rPr>
        <w:t>يَ</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أَيُّهَا</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ٱ</w:t>
      </w:r>
      <w:r w:rsidR="00A117FC" w:rsidRPr="009C02EA">
        <w:rPr>
          <w:rFonts w:ascii="KFGQPC Uthmanic Script HAFS" w:hint="eastAsia"/>
          <w:rtl/>
          <w:lang w:val="en-MY" w:eastAsia="en-MY" w:bidi="ar-SA"/>
        </w:rPr>
        <w:t>لَّذِينَ</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ءَامَنُواْ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تَد</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خُلُواْ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بُيُوتًا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غَي</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رَ</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بُيُوتِكُم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حَتَّى</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تَس</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تَأ</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نِسُواْ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وَتُسَلِّمُواْ</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عَلَى</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أَه</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لِهَا</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ذَ</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لِكُم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خَي</w:t>
      </w:r>
      <w:r w:rsidR="00A117FC" w:rsidRPr="009C02EA">
        <w:rPr>
          <w:rFonts w:ascii="KFGQPC Uthmanic Script HAFS" w:hint="cs"/>
          <w:rtl/>
          <w:lang w:val="en-MY" w:eastAsia="en-MY" w:bidi="ar-SA"/>
        </w:rPr>
        <w:t>ۡ</w:t>
      </w:r>
      <w:r w:rsidR="00A117FC" w:rsidRPr="009C02EA">
        <w:rPr>
          <w:rFonts w:ascii="KFGQPC Uthmanic Script HAFS" w:hint="eastAsia"/>
          <w:rtl/>
          <w:lang w:val="en-MY" w:eastAsia="en-MY" w:bidi="ar-SA"/>
        </w:rPr>
        <w:t>ر</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لَعَلَّكُم</w:t>
      </w:r>
      <w:r w:rsidR="00A117FC" w:rsidRPr="009C02EA">
        <w:rPr>
          <w:rFonts w:ascii="KFGQPC Uthmanic Script HAFS" w:hint="cs"/>
          <w:rtl/>
          <w:lang w:val="en-MY" w:eastAsia="en-MY" w:bidi="ar-SA"/>
        </w:rPr>
        <w:t>ۡ</w:t>
      </w:r>
      <w:r w:rsidR="00A117FC" w:rsidRPr="009C02EA">
        <w:rPr>
          <w:rFonts w:ascii="KFGQPC Uthmanic Script HAFS"/>
          <w:rtl/>
          <w:lang w:val="en-MY" w:eastAsia="en-MY" w:bidi="ar-SA"/>
        </w:rPr>
        <w:t xml:space="preserve"> </w:t>
      </w:r>
      <w:r w:rsidR="00A117FC" w:rsidRPr="009C02EA">
        <w:rPr>
          <w:rFonts w:ascii="KFGQPC Uthmanic Script HAFS" w:hint="eastAsia"/>
          <w:rtl/>
          <w:lang w:val="en-MY" w:eastAsia="en-MY" w:bidi="ar-SA"/>
        </w:rPr>
        <w:t>تَذَكَّرُونَ</w:t>
      </w:r>
      <w:r w:rsidR="00A117FC" w:rsidRPr="009C02EA">
        <w:rPr>
          <w:rFonts w:ascii="KFGQPC Uthmanic Script HAFS"/>
          <w:rtl/>
          <w:lang w:val="en-MY" w:eastAsia="en-MY" w:bidi="ar-SA"/>
        </w:rPr>
        <w:t xml:space="preserve"> </w:t>
      </w:r>
      <w:r w:rsidR="00A117FC" w:rsidRPr="009C02EA">
        <w:rPr>
          <w:rFonts w:ascii="KFGQPC Uthmanic Script HAFS" w:hint="cs"/>
          <w:rtl/>
          <w:lang w:val="en-MY" w:eastAsia="en-MY" w:bidi="ar-SA"/>
        </w:rPr>
        <w:t>٢٧</w:t>
      </w:r>
      <w:r w:rsidRPr="009C02EA">
        <w:rPr>
          <w:rFonts w:ascii="KFGQPC Uthman Taha Naskh" w:cs="KFGQPC Uthman Taha Naskh" w:hint="cs"/>
          <w:rtl/>
          <w:lang w:val="en-MY" w:eastAsia="en-MY" w:bidi="ar-SA"/>
        </w:rPr>
        <w:t>﴾</w:t>
      </w:r>
      <w:r w:rsidR="00A117FC" w:rsidRPr="009C02EA">
        <w:rPr>
          <w:rFonts w:ascii="KFGQPC Uthman Taha Naskh" w:cs="KFGQPC Uthman Taha Naskh"/>
          <w:lang w:val="en-MY" w:eastAsia="en-MY" w:bidi="ar-SA"/>
        </w:rPr>
        <w:tab/>
      </w:r>
      <w:r w:rsidR="00A117FC" w:rsidRPr="009C02EA">
        <w:rPr>
          <w:rStyle w:val="Char9"/>
          <w:rtl/>
        </w:rPr>
        <w:t xml:space="preserve"> [</w:t>
      </w:r>
      <w:r w:rsidR="00A117FC" w:rsidRPr="009C02EA">
        <w:rPr>
          <w:rStyle w:val="Char9"/>
          <w:rFonts w:hint="eastAsia"/>
          <w:rtl/>
        </w:rPr>
        <w:t>النور</w:t>
      </w:r>
      <w:r w:rsidR="00A117FC" w:rsidRPr="009C02EA">
        <w:rPr>
          <w:rStyle w:val="Char9"/>
          <w:rtl/>
        </w:rPr>
        <w:t xml:space="preserve"> : </w:t>
      </w:r>
      <w:r w:rsidR="00A117FC" w:rsidRPr="009C02EA">
        <w:rPr>
          <w:rStyle w:val="Char9"/>
          <w:rFonts w:hint="cs"/>
          <w:rtl/>
        </w:rPr>
        <w:t>٢٧</w:t>
      </w:r>
      <w:r w:rsidR="00A117FC" w:rsidRPr="009C02EA">
        <w:rPr>
          <w:rStyle w:val="Char9"/>
          <w:rtl/>
        </w:rPr>
        <w:t>]</w:t>
      </w:r>
      <w:r w:rsidR="00A117FC"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ای مؤمنان! واردِ خانه‌هایی غیر از خانه‌های خودتان نشوید تا آنکه اجازه بگیرید و بر ساکنان خانه سلام کنید. این کار برای شما بهتر است؛ باشد که پند بگیرید.</w:t>
      </w:r>
    </w:p>
    <w:p w:rsidR="00DF5508" w:rsidRPr="009C02EA" w:rsidRDefault="00DF5508" w:rsidP="003C01D4">
      <w:pPr>
        <w:rPr>
          <w:rtl/>
          <w:lang w:bidi="ar-SA"/>
        </w:rPr>
      </w:pPr>
      <w:r w:rsidRPr="009C02EA">
        <w:rPr>
          <w:rtl/>
          <w:lang w:bidi="ar-SA"/>
        </w:rPr>
        <w:t xml:space="preserve">پیش‌تر گفتیم: </w:t>
      </w:r>
      <w:r w:rsidR="00AB1A76" w:rsidRPr="00AB1A76">
        <w:rPr>
          <w:rStyle w:val="Char1"/>
          <w:rFonts w:cs="KFGQPC Uthman Taha Naskh"/>
          <w:rtl/>
        </w:rPr>
        <w:t>﴿</w:t>
      </w:r>
      <w:r w:rsidR="003C01D4" w:rsidRPr="009C02EA">
        <w:rPr>
          <w:rStyle w:val="Char1"/>
          <w:rFonts w:hint="eastAsia"/>
          <w:rtl/>
        </w:rPr>
        <w:t>تَس</w:t>
      </w:r>
      <w:r w:rsidR="003C01D4" w:rsidRPr="009C02EA">
        <w:rPr>
          <w:rStyle w:val="Char1"/>
          <w:rFonts w:hint="cs"/>
          <w:rtl/>
        </w:rPr>
        <w:t>ۡ</w:t>
      </w:r>
      <w:r w:rsidR="003C01D4" w:rsidRPr="009C02EA">
        <w:rPr>
          <w:rStyle w:val="Char1"/>
          <w:rFonts w:hint="eastAsia"/>
          <w:rtl/>
        </w:rPr>
        <w:t>تَأ</w:t>
      </w:r>
      <w:r w:rsidR="003C01D4" w:rsidRPr="009C02EA">
        <w:rPr>
          <w:rStyle w:val="Char1"/>
          <w:rFonts w:hint="cs"/>
          <w:rtl/>
        </w:rPr>
        <w:t>ۡ</w:t>
      </w:r>
      <w:r w:rsidR="003C01D4" w:rsidRPr="009C02EA">
        <w:rPr>
          <w:rStyle w:val="Char1"/>
          <w:rFonts w:hint="eastAsia"/>
          <w:rtl/>
        </w:rPr>
        <w:t>نِسُواْ</w:t>
      </w:r>
      <w:r w:rsidR="00AB1A76" w:rsidRPr="00AB1A76">
        <w:rPr>
          <w:rStyle w:val="Char1"/>
          <w:rFonts w:cs="KFGQPC Uthman Taha Naskh"/>
          <w:rtl/>
        </w:rPr>
        <w:t>﴾</w:t>
      </w:r>
      <w:r w:rsidRPr="009C02EA">
        <w:rPr>
          <w:rtl/>
          <w:lang w:bidi="ar-SA"/>
        </w:rPr>
        <w:t xml:space="preserve"> بدین معناست که اجازه بگیرید؛ یا بدین معناست که مطمئن باشید که صاحب‌خانه آمادگی ورودِ شما به خانه‌اش را دارد. مثلاً صاحب‌خانه به شما می‌گوید: «بعد از نماز ظهر به خانه‌ام بیا» و شما در موعدِ مقرر می‌روید و می‌بینید که دربِ خانه باز است؛ در این‌صورت نیازی به اجازه خواستن نیست. لذا فرقی نمی‌کند که اجازه خواستن بنا بر قرار قبلی باشد یا هنگامی که دربِ خانه می‌رسید، اجازه‌ی ورود بخواهید. البته وقتی قرارِ قبلی دارید، مادامی که مطمئنید که صاحب‌خانه دربِ خانه‌اش را برای شما باز گذاشته است، ایرادی ندارد که وارد شوید؛ اما بدون شک بهتر است که هنگام ورود به خانه سلام کنید تا بدین‌سان هم از اجر و ثواب سلام کردن برخوردار شوید و هم دعای برادر مسلمانتان که می‌گوید: «وعلیک السلام»، شامل شما شود.</w:t>
      </w:r>
    </w:p>
    <w:p w:rsidR="00DF5508" w:rsidRPr="009C02EA" w:rsidRDefault="00DF5508" w:rsidP="00EE392F">
      <w:pPr>
        <w:rPr>
          <w:rtl/>
          <w:lang w:bidi="ar-SA"/>
        </w:rPr>
      </w:pPr>
      <w:r w:rsidRPr="009C02EA">
        <w:rPr>
          <w:rtl/>
          <w:lang w:bidi="ar-SA"/>
        </w:rPr>
        <w:t>و اما آیه‌ی دوم که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ذکر کرده است؛ الله متعال می‌فرماید:</w:t>
      </w:r>
    </w:p>
    <w:p w:rsidR="00DF5508" w:rsidRPr="009C02EA" w:rsidRDefault="00AB1A76" w:rsidP="003C01D4">
      <w:pPr>
        <w:pStyle w:val="a0"/>
        <w:rPr>
          <w:rtl/>
          <w:lang w:bidi="ar-SA"/>
        </w:rPr>
      </w:pPr>
      <w:r w:rsidRPr="009C02EA">
        <w:rPr>
          <w:rFonts w:ascii="KFGQPC Uthman Taha Naskh" w:cs="KFGQPC Uthman Taha Naskh" w:hint="cs"/>
          <w:rtl/>
          <w:lang w:val="en-MY" w:eastAsia="en-MY" w:bidi="ar-SA"/>
        </w:rPr>
        <w:t>﴿</w:t>
      </w:r>
      <w:r w:rsidR="003C01D4" w:rsidRPr="009C02EA">
        <w:rPr>
          <w:rFonts w:ascii="KFGQPC Uthmanic Script HAFS" w:hint="eastAsia"/>
          <w:rtl/>
          <w:lang w:val="en-MY" w:eastAsia="en-MY" w:bidi="ar-SA"/>
        </w:rPr>
        <w:t>وَإِذَا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بَلَغَ</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أَط</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فَ</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لُ</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مِنكُمُ</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حُلُمَ</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فَل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يَس</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تَ‍</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ذِنُواْ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كَمَا</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س</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تَ‍</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ذَنَ</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لَّذِينَ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قَب</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لِهِم</w:t>
      </w:r>
      <w:r w:rsidR="003C01D4"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C01D4" w:rsidRPr="009C02EA">
        <w:rPr>
          <w:rFonts w:ascii="KFGQPC Uthman Taha Naskh" w:cs="KFGQPC Uthman Taha Naskh"/>
          <w:rtl/>
          <w:lang w:val="en-MY" w:eastAsia="en-MY" w:bidi="ar-SA"/>
        </w:rPr>
        <w:t xml:space="preserve"> </w:t>
      </w:r>
      <w:r w:rsidR="003C01D4" w:rsidRPr="009C02EA">
        <w:rPr>
          <w:rFonts w:ascii="KFGQPC Uthman Taha Naskh" w:cs="KFGQPC Uthman Taha Naskh"/>
          <w:lang w:val="en-MY" w:eastAsia="en-MY" w:bidi="ar-SA"/>
        </w:rPr>
        <w:tab/>
      </w:r>
      <w:r w:rsidR="003C01D4" w:rsidRPr="009C02EA">
        <w:rPr>
          <w:rStyle w:val="Char9"/>
          <w:rtl/>
        </w:rPr>
        <w:t>[</w:t>
      </w:r>
      <w:r w:rsidR="003C01D4" w:rsidRPr="009C02EA">
        <w:rPr>
          <w:rStyle w:val="Char9"/>
          <w:rFonts w:hint="eastAsia"/>
          <w:rtl/>
        </w:rPr>
        <w:t>النور</w:t>
      </w:r>
      <w:r w:rsidR="003C01D4" w:rsidRPr="009C02EA">
        <w:rPr>
          <w:rStyle w:val="Char9"/>
          <w:rtl/>
        </w:rPr>
        <w:t xml:space="preserve"> : </w:t>
      </w:r>
      <w:r w:rsidR="003C01D4" w:rsidRPr="009C02EA">
        <w:rPr>
          <w:rStyle w:val="Char9"/>
          <w:rFonts w:hint="cs"/>
          <w:rtl/>
        </w:rPr>
        <w:t>٥٩</w:t>
      </w:r>
      <w:r w:rsidR="003C01D4" w:rsidRPr="009C02EA">
        <w:rPr>
          <w:rStyle w:val="Char9"/>
          <w:rtl/>
        </w:rPr>
        <w:t>]</w:t>
      </w:r>
      <w:r w:rsidR="003C01D4"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و آن‌گاه که کودکانتان به بلوغ رسیدند، باید مانند کسانی که پیش از آنان اجازه می‌گرفتند، اجازه بگیرند.</w:t>
      </w:r>
    </w:p>
    <w:p w:rsidR="00DF5508" w:rsidRPr="009C02EA" w:rsidRDefault="00DF5508" w:rsidP="00EE392F">
      <w:pPr>
        <w:rPr>
          <w:rtl/>
          <w:lang w:bidi="ar-SA"/>
        </w:rPr>
      </w:pPr>
      <w:r w:rsidRPr="009C02EA">
        <w:rPr>
          <w:rtl/>
          <w:lang w:bidi="ar-SA"/>
        </w:rPr>
        <w:t>هر کودکی پس از این‌که به سن بلوغ رسید، باید برای ورود به خانه اجازه بگیرد؛ البته در این مسأله برای کودکانی که به سن تشخیص نرسیده‌اند، آسان گرفته شده است و فقط در سه مورد، این‌ها نیز حتماً باید اجازه بگیرند:</w:t>
      </w:r>
    </w:p>
    <w:p w:rsidR="00DF5508" w:rsidRPr="009C02EA" w:rsidRDefault="00AB1A76" w:rsidP="00B44BD5">
      <w:pPr>
        <w:pStyle w:val="a0"/>
        <w:spacing w:line="228" w:lineRule="auto"/>
        <w:rPr>
          <w:rtl/>
          <w:lang w:bidi="ar-SA"/>
        </w:rPr>
      </w:pPr>
      <w:r w:rsidRPr="009C02EA">
        <w:rPr>
          <w:rFonts w:ascii="KFGQPC Uthman Taha Naskh" w:cs="KFGQPC Uthman Taha Naskh" w:hint="cs"/>
          <w:rtl/>
          <w:lang w:val="en-MY" w:eastAsia="en-MY" w:bidi="ar-SA"/>
        </w:rPr>
        <w:t>﴿</w:t>
      </w:r>
      <w:r w:rsidR="003C01D4" w:rsidRPr="009C02EA">
        <w:rPr>
          <w:rFonts w:ascii="KFGQPC Uthmanic Script HAFS" w:hint="eastAsia"/>
          <w:rtl/>
          <w:lang w:val="en-MY" w:eastAsia="en-MY" w:bidi="ar-SA"/>
        </w:rPr>
        <w:t>يَ</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أَيُّهَا</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لَّذِينَ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ءَامَنُواْ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لِيَس</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تَ‍</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ذِنكُمُ</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لَّذِينَ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مَلَكَت</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أَي</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مَ</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نُكُم</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وَ</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لَّذِينَ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لَم</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يَب</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لُغُواْ</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حُلُمَ</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مِنكُم</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ثَلَ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ثَ</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مَرَّ</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ت</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قَب</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لِ</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صَلَو</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ةِ</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فَج</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رِ</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وَحِينَ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تَضَعُونَ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ثِيَابَكُم</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مِّنَ</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لظَّهِيرَةِ</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وَمِن</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بَع</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دِ</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صَلَو</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ةِ</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عِشَا</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ءِ</w:t>
      </w:r>
      <w:r w:rsidR="003C01D4"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C01D4" w:rsidRPr="009C02EA">
        <w:rPr>
          <w:rFonts w:ascii="KFGQPC Uthman Taha Naskh" w:cs="KFGQPC Uthman Taha Naskh"/>
          <w:rtl/>
          <w:lang w:val="en-MY" w:eastAsia="en-MY" w:bidi="ar-SA"/>
        </w:rPr>
        <w:t xml:space="preserve"> </w:t>
      </w:r>
      <w:r w:rsidR="003C01D4" w:rsidRPr="009C02EA">
        <w:rPr>
          <w:rFonts w:ascii="KFGQPC Uthman Taha Naskh" w:cs="KFGQPC Uthman Taha Naskh"/>
          <w:lang w:val="en-MY" w:eastAsia="en-MY" w:bidi="ar-SA"/>
        </w:rPr>
        <w:tab/>
      </w:r>
      <w:r w:rsidR="003C01D4" w:rsidRPr="009C02EA">
        <w:rPr>
          <w:rStyle w:val="Char9"/>
          <w:rtl/>
        </w:rPr>
        <w:t>[</w:t>
      </w:r>
      <w:r w:rsidR="003C01D4" w:rsidRPr="009C02EA">
        <w:rPr>
          <w:rStyle w:val="Char9"/>
          <w:rFonts w:hint="eastAsia"/>
          <w:rtl/>
        </w:rPr>
        <w:t>النور</w:t>
      </w:r>
      <w:r w:rsidR="003C01D4" w:rsidRPr="009C02EA">
        <w:rPr>
          <w:rStyle w:val="Char9"/>
          <w:rtl/>
        </w:rPr>
        <w:t xml:space="preserve"> : </w:t>
      </w:r>
      <w:r w:rsidR="003C01D4" w:rsidRPr="009C02EA">
        <w:rPr>
          <w:rStyle w:val="Char9"/>
          <w:rFonts w:hint="cs"/>
          <w:rtl/>
        </w:rPr>
        <w:t>٥٨</w:t>
      </w:r>
      <w:r w:rsidR="003C01D4" w:rsidRPr="009C02EA">
        <w:rPr>
          <w:rStyle w:val="Char9"/>
          <w:rtl/>
        </w:rPr>
        <w:t>]</w:t>
      </w:r>
      <w:r w:rsidR="003C01D4"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ای مؤمنان! بردگان و کودکانتان که به حد بلوغ نرسیده‌اند، (هنگام ورود به اتاقتان) باید در سه وقت از شما اجازه بگیرند: پیش از نماز صبح؛ و هنگام (استراحت) نیم‌روز که لباس‌هایتان را در می‌آورید و پس از نماز عشا.</w:t>
      </w:r>
    </w:p>
    <w:p w:rsidR="00DF5508" w:rsidRPr="009C02EA" w:rsidRDefault="00DF5508" w:rsidP="00EE392F">
      <w:pPr>
        <w:rPr>
          <w:rtl/>
          <w:lang w:bidi="ar-SA"/>
        </w:rPr>
      </w:pPr>
      <w:r w:rsidRPr="009C02EA">
        <w:rPr>
          <w:rtl/>
          <w:lang w:bidi="ar-SA"/>
        </w:rPr>
        <w:t>این سه وقت، هنگامِ خلوت ما انسان‌هاست و در این اوقات برای ورود به اتاق، کودکان نیز باید اجازه بگیرند؛ زیرا در این اوقات، چه‌بسا انسان برای خوابیدن آماده می‌شود و لباسی می‌پوشد که دوست ندارد کسی او را در آن وضعیت ببیند. از این‌رو در این سه وقت، اجازه گرفتن برای ورود به اتاق ضروری‌ست.</w:t>
      </w:r>
    </w:p>
    <w:p w:rsidR="00DF5508" w:rsidRPr="00B44BD5" w:rsidRDefault="00DF5508" w:rsidP="00EE392F">
      <w:pPr>
        <w:rPr>
          <w:spacing w:val="-2"/>
          <w:rtl/>
          <w:lang w:bidi="ar-SA"/>
        </w:rPr>
      </w:pPr>
      <w:r w:rsidRPr="00B44BD5">
        <w:rPr>
          <w:spacing w:val="-2"/>
          <w:rtl/>
          <w:lang w:bidi="ar-SA"/>
        </w:rPr>
        <w:t>اما در رابطه با نگاه کردن کودک به زنِ نامحرم، حدّ بلوغ مطرح نیست؛ بلکه اگر مشخص بود که کودکی -حتی اگر کم‌تر از ده سال داشته باشد- مسایل جنسی را در می‌یابد و یا با نظر شهوت به زن نگاه می‌کند، در این صورت، زن باید از چنین کودکی حجاب بگیرد؛ یعنی خودش را در برابرِ وی بپوشاند؛ زیرا الله متعال می‌فرماید:</w:t>
      </w:r>
    </w:p>
    <w:p w:rsidR="00DF5508" w:rsidRPr="00B44BD5" w:rsidRDefault="00AB1A76" w:rsidP="003C01D4">
      <w:pPr>
        <w:pStyle w:val="a0"/>
        <w:rPr>
          <w:spacing w:val="-2"/>
          <w:rtl/>
          <w:lang w:bidi="ar-SA"/>
        </w:rPr>
      </w:pPr>
      <w:r w:rsidRPr="00B44BD5">
        <w:rPr>
          <w:rFonts w:ascii="KFGQPC Uthman Taha Naskh" w:cs="KFGQPC Uthman Taha Naskh" w:hint="cs"/>
          <w:spacing w:val="-2"/>
          <w:rtl/>
          <w:lang w:val="en-MY" w:eastAsia="en-MY" w:bidi="ar-SA"/>
        </w:rPr>
        <w:t>﴿</w:t>
      </w:r>
      <w:r w:rsidR="003C01D4" w:rsidRPr="00B44BD5">
        <w:rPr>
          <w:rFonts w:ascii="KFGQPC Uthmanic Script HAFS" w:hint="eastAsia"/>
          <w:spacing w:val="-2"/>
          <w:rtl/>
          <w:lang w:val="en-MY" w:eastAsia="en-MY" w:bidi="ar-SA"/>
        </w:rPr>
        <w:t>وَقُل</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لِّل</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مُؤ</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مِنَ</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تِ</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يَغ</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ضُض</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مِن</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أَب</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صَ</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رِهِنَّ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وَيَح</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فَظ</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فُرُوجَهُنَّ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وَلَا</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يُب</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دِينَ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زِينَتَهُنَّ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إِلَّا</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مَا</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ظَهَرَ</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مِن</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هَا</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وَل</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يَض</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رِب</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بِخُمُرِهِنَّ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عَلَى</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جُيُوبِهِنَّ</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وَلَا</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يُب</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دِينَ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زِينَتَهُنَّ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إِلَّا</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لِبُعُولَتِهِنَّ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ءَابَا</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ئِهِنَّ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ءَابَا</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ءِ</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بُعُولَتِهِنَّ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أَب</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نَا</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ئِهِنَّ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أَب</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نَا</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ءِ</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بُعُولَتِهِنَّ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إِخ</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وَ</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بَنِي</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إِخ</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وَ</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بَنِي</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أَخَوَ</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تِهِنَّ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نِسَا</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ئِهِنَّ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مَا</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مَلَكَت</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أَي</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مَ</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نُهُنَّ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spacing w:val="-2"/>
          <w:rtl/>
          <w:lang w:val="en-MY" w:eastAsia="en-MY" w:bidi="ar-SA"/>
        </w:rPr>
        <w:t xml:space="preserve"> </w:t>
      </w:r>
      <w:r w:rsidR="003C01D4" w:rsidRPr="00B44BD5">
        <w:rPr>
          <w:rFonts w:ascii="KFGQPC Uthmanic Script HAFS" w:hint="cs"/>
          <w:spacing w:val="-2"/>
          <w:rtl/>
          <w:lang w:val="en-MY" w:eastAsia="en-MY" w:bidi="ar-SA"/>
        </w:rPr>
        <w:t>ٱ</w:t>
      </w:r>
      <w:r w:rsidR="003C01D4" w:rsidRPr="00B44BD5">
        <w:rPr>
          <w:rFonts w:ascii="KFGQPC Uthmanic Script HAFS" w:hint="eastAsia"/>
          <w:spacing w:val="-2"/>
          <w:rtl/>
          <w:lang w:val="en-MY" w:eastAsia="en-MY" w:bidi="ar-SA"/>
        </w:rPr>
        <w:t>لتَّ</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بِعِينَ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غَي</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رِ</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أُوْلِي</w:t>
      </w:r>
      <w:r w:rsidR="003C01D4" w:rsidRPr="00B44BD5">
        <w:rPr>
          <w:rFonts w:ascii="KFGQPC Uthmanic Script HAFS"/>
          <w:spacing w:val="-2"/>
          <w:rtl/>
          <w:lang w:val="en-MY" w:eastAsia="en-MY" w:bidi="ar-SA"/>
        </w:rPr>
        <w:t xml:space="preserve"> </w:t>
      </w:r>
      <w:r w:rsidR="003C01D4" w:rsidRPr="00B44BD5">
        <w:rPr>
          <w:rFonts w:ascii="KFGQPC Uthmanic Script HAFS" w:hint="cs"/>
          <w:spacing w:val="-2"/>
          <w:rtl/>
          <w:lang w:val="en-MY" w:eastAsia="en-MY" w:bidi="ar-SA"/>
        </w:rPr>
        <w:t>ٱ</w:t>
      </w:r>
      <w:r w:rsidR="003C01D4" w:rsidRPr="00B44BD5">
        <w:rPr>
          <w:rFonts w:ascii="KFGQPC Uthmanic Script HAFS" w:hint="eastAsia"/>
          <w:spacing w:val="-2"/>
          <w:rtl/>
          <w:lang w:val="en-MY" w:eastAsia="en-MY" w:bidi="ar-SA"/>
        </w:rPr>
        <w:t>ل</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إِر</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بَةِ</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مِنَ</w:t>
      </w:r>
      <w:r w:rsidR="003C01D4" w:rsidRPr="00B44BD5">
        <w:rPr>
          <w:rFonts w:ascii="KFGQPC Uthmanic Script HAFS"/>
          <w:spacing w:val="-2"/>
          <w:rtl/>
          <w:lang w:val="en-MY" w:eastAsia="en-MY" w:bidi="ar-SA"/>
        </w:rPr>
        <w:t xml:space="preserve"> </w:t>
      </w:r>
      <w:r w:rsidR="003C01D4" w:rsidRPr="00B44BD5">
        <w:rPr>
          <w:rFonts w:ascii="KFGQPC Uthmanic Script HAFS" w:hint="cs"/>
          <w:spacing w:val="-2"/>
          <w:rtl/>
          <w:lang w:val="en-MY" w:eastAsia="en-MY" w:bidi="ar-SA"/>
        </w:rPr>
        <w:t>ٱ</w:t>
      </w:r>
      <w:r w:rsidR="003C01D4" w:rsidRPr="00B44BD5">
        <w:rPr>
          <w:rFonts w:ascii="KFGQPC Uthmanic Script HAFS" w:hint="eastAsia"/>
          <w:spacing w:val="-2"/>
          <w:rtl/>
          <w:lang w:val="en-MY" w:eastAsia="en-MY" w:bidi="ar-SA"/>
        </w:rPr>
        <w:t>لرِّجَالِ</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أَوِ</w:t>
      </w:r>
      <w:r w:rsidR="003C01D4" w:rsidRPr="00B44BD5">
        <w:rPr>
          <w:rFonts w:ascii="KFGQPC Uthmanic Script HAFS"/>
          <w:spacing w:val="-2"/>
          <w:rtl/>
          <w:lang w:val="en-MY" w:eastAsia="en-MY" w:bidi="ar-SA"/>
        </w:rPr>
        <w:t xml:space="preserve"> </w:t>
      </w:r>
      <w:r w:rsidR="003C01D4" w:rsidRPr="00B44BD5">
        <w:rPr>
          <w:rFonts w:ascii="KFGQPC Uthmanic Script HAFS" w:hint="cs"/>
          <w:spacing w:val="-2"/>
          <w:rtl/>
          <w:lang w:val="en-MY" w:eastAsia="en-MY" w:bidi="ar-SA"/>
        </w:rPr>
        <w:t>ٱ</w:t>
      </w:r>
      <w:r w:rsidR="003C01D4" w:rsidRPr="00B44BD5">
        <w:rPr>
          <w:rFonts w:ascii="KFGQPC Uthmanic Script HAFS" w:hint="eastAsia"/>
          <w:spacing w:val="-2"/>
          <w:rtl/>
          <w:lang w:val="en-MY" w:eastAsia="en-MY" w:bidi="ar-SA"/>
        </w:rPr>
        <w:t>لطِّف</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لِ</w:t>
      </w:r>
      <w:r w:rsidR="003C01D4" w:rsidRPr="00B44BD5">
        <w:rPr>
          <w:rFonts w:ascii="KFGQPC Uthmanic Script HAFS"/>
          <w:spacing w:val="-2"/>
          <w:rtl/>
          <w:lang w:val="en-MY" w:eastAsia="en-MY" w:bidi="ar-SA"/>
        </w:rPr>
        <w:t xml:space="preserve"> </w:t>
      </w:r>
      <w:r w:rsidR="003C01D4" w:rsidRPr="00B44BD5">
        <w:rPr>
          <w:rFonts w:ascii="KFGQPC Uthmanic Script HAFS" w:hint="cs"/>
          <w:spacing w:val="-2"/>
          <w:rtl/>
          <w:lang w:val="en-MY" w:eastAsia="en-MY" w:bidi="ar-SA"/>
        </w:rPr>
        <w:t>ٱ</w:t>
      </w:r>
      <w:r w:rsidR="003C01D4" w:rsidRPr="00B44BD5">
        <w:rPr>
          <w:rFonts w:ascii="KFGQPC Uthmanic Script HAFS" w:hint="eastAsia"/>
          <w:spacing w:val="-2"/>
          <w:rtl/>
          <w:lang w:val="en-MY" w:eastAsia="en-MY" w:bidi="ar-SA"/>
        </w:rPr>
        <w:t>لَّذِينَ</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لَم</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يَظ</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هَرُواْ</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عَلَى</w:t>
      </w:r>
      <w:r w:rsidR="003C01D4" w:rsidRPr="00B44BD5">
        <w:rPr>
          <w:rFonts w:ascii="KFGQPC Uthmanic Script HAFS" w:hint="cs"/>
          <w:spacing w:val="-2"/>
          <w:rtl/>
          <w:lang w:val="en-MY" w:eastAsia="en-MY" w:bidi="ar-SA"/>
        </w:rPr>
        <w:t>ٰ</w:t>
      </w:r>
      <w:r w:rsidR="003C01D4" w:rsidRPr="00B44BD5">
        <w:rPr>
          <w:rFonts w:ascii="KFGQPC Uthmanic Script HAFS"/>
          <w:spacing w:val="-2"/>
          <w:rtl/>
          <w:lang w:val="en-MY" w:eastAsia="en-MY" w:bidi="ar-SA"/>
        </w:rPr>
        <w:t xml:space="preserve"> </w:t>
      </w:r>
      <w:r w:rsidR="003C01D4" w:rsidRPr="00B44BD5">
        <w:rPr>
          <w:rFonts w:ascii="KFGQPC Uthmanic Script HAFS" w:hint="eastAsia"/>
          <w:spacing w:val="-2"/>
          <w:rtl/>
          <w:lang w:val="en-MY" w:eastAsia="en-MY" w:bidi="ar-SA"/>
        </w:rPr>
        <w:t>عَو</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رَ</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تِ</w:t>
      </w:r>
      <w:r w:rsidR="003C01D4" w:rsidRPr="00B44BD5">
        <w:rPr>
          <w:rFonts w:ascii="KFGQPC Uthmanic Script HAFS"/>
          <w:spacing w:val="-2"/>
          <w:rtl/>
          <w:lang w:val="en-MY" w:eastAsia="en-MY" w:bidi="ar-SA"/>
        </w:rPr>
        <w:t xml:space="preserve"> </w:t>
      </w:r>
      <w:r w:rsidR="003C01D4" w:rsidRPr="00B44BD5">
        <w:rPr>
          <w:rFonts w:ascii="KFGQPC Uthmanic Script HAFS" w:hint="cs"/>
          <w:spacing w:val="-2"/>
          <w:rtl/>
          <w:lang w:val="en-MY" w:eastAsia="en-MY" w:bidi="ar-SA"/>
        </w:rPr>
        <w:t>ٱ</w:t>
      </w:r>
      <w:r w:rsidR="003C01D4" w:rsidRPr="00B44BD5">
        <w:rPr>
          <w:rFonts w:ascii="KFGQPC Uthmanic Script HAFS" w:hint="eastAsia"/>
          <w:spacing w:val="-2"/>
          <w:rtl/>
          <w:lang w:val="en-MY" w:eastAsia="en-MY" w:bidi="ar-SA"/>
        </w:rPr>
        <w:t>لنِّسَا</w:t>
      </w:r>
      <w:r w:rsidR="003C01D4" w:rsidRPr="00B44BD5">
        <w:rPr>
          <w:rFonts w:ascii="KFGQPC Uthmanic Script HAFS" w:hint="cs"/>
          <w:spacing w:val="-2"/>
          <w:rtl/>
          <w:lang w:val="en-MY" w:eastAsia="en-MY" w:bidi="ar-SA"/>
        </w:rPr>
        <w:t>ٓ</w:t>
      </w:r>
      <w:r w:rsidR="003C01D4" w:rsidRPr="00B44BD5">
        <w:rPr>
          <w:rFonts w:ascii="KFGQPC Uthmanic Script HAFS" w:hint="eastAsia"/>
          <w:spacing w:val="-2"/>
          <w:rtl/>
          <w:lang w:val="en-MY" w:eastAsia="en-MY" w:bidi="ar-SA"/>
        </w:rPr>
        <w:t>ءِ</w:t>
      </w:r>
      <w:r w:rsidR="003C01D4" w:rsidRPr="00B44BD5">
        <w:rPr>
          <w:rFonts w:ascii="KFGQPC Uthmanic Script HAFS" w:hint="cs"/>
          <w:spacing w:val="-2"/>
          <w:rtl/>
          <w:lang w:val="en-MY" w:eastAsia="en-MY" w:bidi="ar-SA"/>
        </w:rPr>
        <w:t>ۖ</w:t>
      </w:r>
      <w:r w:rsidRPr="00B44BD5">
        <w:rPr>
          <w:rFonts w:ascii="KFGQPC Uthman Taha Naskh" w:cs="KFGQPC Uthman Taha Naskh" w:hint="cs"/>
          <w:spacing w:val="-2"/>
          <w:rtl/>
          <w:lang w:val="en-MY" w:eastAsia="en-MY" w:bidi="ar-SA"/>
        </w:rPr>
        <w:t>﴾</w:t>
      </w:r>
      <w:r w:rsidR="003C01D4" w:rsidRPr="00B44BD5">
        <w:rPr>
          <w:rFonts w:ascii="KFGQPC Uthman Taha Naskh" w:cs="KFGQPC Uthman Taha Naskh"/>
          <w:spacing w:val="-2"/>
          <w:rtl/>
          <w:lang w:val="en-MY" w:eastAsia="en-MY" w:bidi="ar-SA"/>
        </w:rPr>
        <w:t xml:space="preserve"> </w:t>
      </w:r>
      <w:r w:rsidR="003C01D4" w:rsidRPr="00B44BD5">
        <w:rPr>
          <w:rStyle w:val="Char9"/>
          <w:spacing w:val="-2"/>
        </w:rPr>
        <w:tab/>
      </w:r>
      <w:r w:rsidR="003C01D4" w:rsidRPr="00B44BD5">
        <w:rPr>
          <w:rStyle w:val="Char9"/>
          <w:spacing w:val="-2"/>
          <w:rtl/>
        </w:rPr>
        <w:t>[</w:t>
      </w:r>
      <w:r w:rsidR="003C01D4" w:rsidRPr="00B44BD5">
        <w:rPr>
          <w:rStyle w:val="Char9"/>
          <w:rFonts w:hint="eastAsia"/>
          <w:spacing w:val="-2"/>
          <w:rtl/>
        </w:rPr>
        <w:t>النور</w:t>
      </w:r>
      <w:r w:rsidR="003C01D4" w:rsidRPr="00B44BD5">
        <w:rPr>
          <w:rStyle w:val="Char9"/>
          <w:spacing w:val="-2"/>
          <w:rtl/>
        </w:rPr>
        <w:t xml:space="preserve"> : </w:t>
      </w:r>
      <w:r w:rsidR="003C01D4" w:rsidRPr="00B44BD5">
        <w:rPr>
          <w:rStyle w:val="Char9"/>
          <w:rFonts w:hint="cs"/>
          <w:spacing w:val="-2"/>
          <w:rtl/>
        </w:rPr>
        <w:t>٣١</w:t>
      </w:r>
      <w:r w:rsidR="003C01D4" w:rsidRPr="00B44BD5">
        <w:rPr>
          <w:rStyle w:val="Char9"/>
          <w:spacing w:val="-2"/>
          <w:rtl/>
        </w:rPr>
        <w:t>]</w:t>
      </w:r>
      <w:r w:rsidR="003C01D4" w:rsidRPr="00B44BD5">
        <w:rPr>
          <w:rFonts w:ascii="KFGQPC Uthman Taha Naskh" w:cs="KFGQPC Uthman Taha Naskh"/>
          <w:spacing w:val="-2"/>
          <w:rtl/>
          <w:lang w:val="en-MY" w:eastAsia="en-MY" w:bidi="ar-SA"/>
        </w:rPr>
        <w:t xml:space="preserve">  </w:t>
      </w:r>
      <w:r w:rsidR="00DF5508" w:rsidRPr="00B44BD5">
        <w:rPr>
          <w:spacing w:val="-2"/>
          <w:rtl/>
          <w:lang w:bidi="ar-SA"/>
        </w:rPr>
        <w:tab/>
        <w:t xml:space="preserve"> </w:t>
      </w:r>
    </w:p>
    <w:p w:rsidR="00DF5508" w:rsidRPr="009C02EA" w:rsidRDefault="00DF5508" w:rsidP="00EE392F">
      <w:pPr>
        <w:pStyle w:val="a1"/>
        <w:rPr>
          <w:rtl/>
          <w:lang w:bidi="ar-SA"/>
        </w:rPr>
      </w:pPr>
      <w:r w:rsidRPr="009C02EA">
        <w:rPr>
          <w:rtl/>
          <w:lang w:bidi="ar-SA"/>
        </w:rPr>
        <w:t>و به زنان مؤمن بگو: چشمانشان را پایین بگیرند و شرمگاه‌هایشان را حفظ نمایند و زیور خویش را ـ جز آنچه ظاهر است ـ آشکار نکنند و روسری‌هایشان را بر گریبان‌هایشان بیندازند و زیورشان را ظاهر نسازند جز برای شوهر یا پدر یا پسر یا پدرشوهر یا برادر یا برادرزاده‌ها یا خواهرزاده‌ها و یا زنان هم‌کیش خویش یا غلامانشان یا مردان پیر که به زنان بی‌رغبتند یا کودکانی که به مسایل جنسی زنان آگاهی ندارند.</w:t>
      </w:r>
    </w:p>
    <w:p w:rsidR="00DF5508" w:rsidRPr="009C02EA" w:rsidRDefault="00DF5508" w:rsidP="003C01D4">
      <w:pPr>
        <w:rPr>
          <w:rtl/>
          <w:lang w:bidi="ar-SA"/>
        </w:rPr>
      </w:pPr>
      <w:r w:rsidRPr="009C02EA">
        <w:rPr>
          <w:rtl/>
          <w:lang w:bidi="ar-SA"/>
        </w:rPr>
        <w:t>شاهد این‌جاست که فرمود:</w:t>
      </w:r>
      <w:r w:rsidRPr="009C02EA">
        <w:rPr>
          <w:rStyle w:val="Char1"/>
          <w:rtl/>
        </w:rPr>
        <w:t xml:space="preserve"> </w:t>
      </w:r>
      <w:r w:rsidR="00AB1A76" w:rsidRPr="00AB1A76">
        <w:rPr>
          <w:rStyle w:val="Char1"/>
          <w:rFonts w:cs="KFGQPC Uthman Taha Naskh"/>
          <w:rtl/>
        </w:rPr>
        <w:t>﴿</w:t>
      </w:r>
      <w:r w:rsidR="003C01D4" w:rsidRPr="009C02EA">
        <w:rPr>
          <w:rStyle w:val="Char1"/>
          <w:rFonts w:hint="eastAsia"/>
          <w:rtl/>
        </w:rPr>
        <w:t>أَوِ</w:t>
      </w:r>
      <w:r w:rsidR="003C01D4" w:rsidRPr="009C02EA">
        <w:rPr>
          <w:rStyle w:val="Char1"/>
          <w:rtl/>
        </w:rPr>
        <w:t xml:space="preserve"> </w:t>
      </w:r>
      <w:r w:rsidR="003C01D4" w:rsidRPr="009C02EA">
        <w:rPr>
          <w:rStyle w:val="Char1"/>
          <w:rFonts w:hint="cs"/>
          <w:rtl/>
        </w:rPr>
        <w:t>ٱ</w:t>
      </w:r>
      <w:r w:rsidR="003C01D4" w:rsidRPr="009C02EA">
        <w:rPr>
          <w:rStyle w:val="Char1"/>
          <w:rFonts w:hint="eastAsia"/>
          <w:rtl/>
        </w:rPr>
        <w:t>لطِّف</w:t>
      </w:r>
      <w:r w:rsidR="003C01D4" w:rsidRPr="009C02EA">
        <w:rPr>
          <w:rStyle w:val="Char1"/>
          <w:rFonts w:hint="cs"/>
          <w:rtl/>
        </w:rPr>
        <w:t>ۡ</w:t>
      </w:r>
      <w:r w:rsidR="003C01D4" w:rsidRPr="009C02EA">
        <w:rPr>
          <w:rStyle w:val="Char1"/>
          <w:rFonts w:hint="eastAsia"/>
          <w:rtl/>
        </w:rPr>
        <w:t>لِ</w:t>
      </w:r>
      <w:r w:rsidR="003C01D4" w:rsidRPr="009C02EA">
        <w:rPr>
          <w:rStyle w:val="Char1"/>
          <w:rtl/>
        </w:rPr>
        <w:t xml:space="preserve"> </w:t>
      </w:r>
      <w:r w:rsidR="003C01D4" w:rsidRPr="009C02EA">
        <w:rPr>
          <w:rStyle w:val="Char1"/>
          <w:rFonts w:hint="cs"/>
          <w:rtl/>
        </w:rPr>
        <w:t>ٱ</w:t>
      </w:r>
      <w:r w:rsidR="003C01D4" w:rsidRPr="009C02EA">
        <w:rPr>
          <w:rStyle w:val="Char1"/>
          <w:rFonts w:hint="eastAsia"/>
          <w:rtl/>
        </w:rPr>
        <w:t>لَّذِينَ</w:t>
      </w:r>
      <w:r w:rsidR="003C01D4" w:rsidRPr="009C02EA">
        <w:rPr>
          <w:rStyle w:val="Char1"/>
          <w:rtl/>
        </w:rPr>
        <w:t xml:space="preserve"> </w:t>
      </w:r>
      <w:r w:rsidR="003C01D4" w:rsidRPr="009C02EA">
        <w:rPr>
          <w:rStyle w:val="Char1"/>
          <w:rFonts w:hint="eastAsia"/>
          <w:rtl/>
        </w:rPr>
        <w:t>لَم</w:t>
      </w:r>
      <w:r w:rsidR="003C01D4" w:rsidRPr="009C02EA">
        <w:rPr>
          <w:rStyle w:val="Char1"/>
          <w:rFonts w:hint="cs"/>
          <w:rtl/>
        </w:rPr>
        <w:t>ۡ</w:t>
      </w:r>
      <w:r w:rsidR="003C01D4" w:rsidRPr="009C02EA">
        <w:rPr>
          <w:rStyle w:val="Char1"/>
          <w:rtl/>
        </w:rPr>
        <w:t xml:space="preserve"> </w:t>
      </w:r>
      <w:r w:rsidR="003C01D4" w:rsidRPr="009C02EA">
        <w:rPr>
          <w:rStyle w:val="Char1"/>
          <w:rFonts w:hint="eastAsia"/>
          <w:rtl/>
        </w:rPr>
        <w:t>يَظ</w:t>
      </w:r>
      <w:r w:rsidR="003C01D4" w:rsidRPr="009C02EA">
        <w:rPr>
          <w:rStyle w:val="Char1"/>
          <w:rFonts w:hint="cs"/>
          <w:rtl/>
        </w:rPr>
        <w:t>ۡ</w:t>
      </w:r>
      <w:r w:rsidR="003C01D4" w:rsidRPr="009C02EA">
        <w:rPr>
          <w:rStyle w:val="Char1"/>
          <w:rFonts w:hint="eastAsia"/>
          <w:rtl/>
        </w:rPr>
        <w:t>هَرُواْ</w:t>
      </w:r>
      <w:r w:rsidR="003C01D4" w:rsidRPr="009C02EA">
        <w:rPr>
          <w:rStyle w:val="Char1"/>
          <w:rtl/>
        </w:rPr>
        <w:t xml:space="preserve"> </w:t>
      </w:r>
      <w:r w:rsidR="003C01D4" w:rsidRPr="009C02EA">
        <w:rPr>
          <w:rStyle w:val="Char1"/>
          <w:rFonts w:hint="eastAsia"/>
          <w:rtl/>
        </w:rPr>
        <w:t>عَلَى</w:t>
      </w:r>
      <w:r w:rsidR="003C01D4" w:rsidRPr="009C02EA">
        <w:rPr>
          <w:rStyle w:val="Char1"/>
          <w:rFonts w:hint="cs"/>
          <w:rtl/>
        </w:rPr>
        <w:t>ٰ</w:t>
      </w:r>
      <w:r w:rsidR="003C01D4" w:rsidRPr="009C02EA">
        <w:rPr>
          <w:rStyle w:val="Char1"/>
          <w:rtl/>
        </w:rPr>
        <w:t xml:space="preserve"> </w:t>
      </w:r>
      <w:r w:rsidR="003C01D4" w:rsidRPr="009C02EA">
        <w:rPr>
          <w:rStyle w:val="Char1"/>
          <w:rFonts w:hint="eastAsia"/>
          <w:rtl/>
        </w:rPr>
        <w:t>عَو</w:t>
      </w:r>
      <w:r w:rsidR="003C01D4" w:rsidRPr="009C02EA">
        <w:rPr>
          <w:rStyle w:val="Char1"/>
          <w:rFonts w:hint="cs"/>
          <w:rtl/>
        </w:rPr>
        <w:t>ۡ</w:t>
      </w:r>
      <w:r w:rsidR="003C01D4" w:rsidRPr="009C02EA">
        <w:rPr>
          <w:rStyle w:val="Char1"/>
          <w:rFonts w:hint="eastAsia"/>
          <w:rtl/>
        </w:rPr>
        <w:t>رَ</w:t>
      </w:r>
      <w:r w:rsidR="003C01D4" w:rsidRPr="009C02EA">
        <w:rPr>
          <w:rStyle w:val="Char1"/>
          <w:rFonts w:hint="cs"/>
          <w:rtl/>
        </w:rPr>
        <w:t>ٰ</w:t>
      </w:r>
      <w:r w:rsidR="003C01D4" w:rsidRPr="009C02EA">
        <w:rPr>
          <w:rStyle w:val="Char1"/>
          <w:rFonts w:hint="eastAsia"/>
          <w:rtl/>
        </w:rPr>
        <w:t>تِ</w:t>
      </w:r>
      <w:r w:rsidR="003C01D4" w:rsidRPr="009C02EA">
        <w:rPr>
          <w:rStyle w:val="Char1"/>
          <w:rtl/>
        </w:rPr>
        <w:t xml:space="preserve"> </w:t>
      </w:r>
      <w:r w:rsidR="003C01D4" w:rsidRPr="009C02EA">
        <w:rPr>
          <w:rStyle w:val="Char1"/>
          <w:rFonts w:hint="cs"/>
          <w:rtl/>
        </w:rPr>
        <w:t>ٱ</w:t>
      </w:r>
      <w:r w:rsidR="003C01D4" w:rsidRPr="009C02EA">
        <w:rPr>
          <w:rStyle w:val="Char1"/>
          <w:rFonts w:hint="eastAsia"/>
          <w:rtl/>
        </w:rPr>
        <w:t>لنِّسَا</w:t>
      </w:r>
      <w:r w:rsidR="003C01D4" w:rsidRPr="009C02EA">
        <w:rPr>
          <w:rStyle w:val="Char1"/>
          <w:rFonts w:hint="cs"/>
          <w:rtl/>
        </w:rPr>
        <w:t>ٓ</w:t>
      </w:r>
      <w:r w:rsidR="003C01D4" w:rsidRPr="009C02EA">
        <w:rPr>
          <w:rStyle w:val="Char1"/>
          <w:rFonts w:hint="eastAsia"/>
          <w:rtl/>
        </w:rPr>
        <w:t>ءِ</w:t>
      </w:r>
      <w:r w:rsidR="003C01D4" w:rsidRPr="009C02EA">
        <w:rPr>
          <w:rStyle w:val="Char1"/>
          <w:rFonts w:hint="cs"/>
          <w:rtl/>
        </w:rPr>
        <w:t>ۖ</w:t>
      </w:r>
      <w:r w:rsidR="00AB1A76" w:rsidRPr="00AB1A76">
        <w:rPr>
          <w:rStyle w:val="Char1"/>
          <w:rFonts w:cs="KFGQPC Uthman Taha Naskh"/>
          <w:rtl/>
        </w:rPr>
        <w:t>﴾</w:t>
      </w:r>
      <w:r w:rsidRPr="009C02EA">
        <w:rPr>
          <w:rtl/>
          <w:lang w:bidi="ar-SA"/>
        </w:rPr>
        <w:t>؛ علما گفته‌اند: منظور از کودکانی که به مسایلِ جنسیِ زنان آگاهی ندارند، کودکانی هستند که به زنان رغبت جنسی ندارند و اصلاً چنین چیزی به ذهنشان خطور نمی‌کند؛ زیرا چه‌بسا کودکی کم‌تر از ده سال دارد، اما با نگاهِ شهوت به زنان می‌نگرد و این، بستگی به محیطی دارد که در آن بزرگ شده است؛ اگر محیطی که کودک در آن پرورش می‌یابد، محیطی باشد که درباره‌ی چنین مسایلی زیاد سخن می‌گویند، طبیعی‌ست که شهوت و میل جنسی از همان ابتدا در آن کودک زبانه بکشد؛ اما اگر در محیطی مانند کلاس‌های حفظ قرآن پرورش یابد، غریزه‌ی جنسی‌اش تحریک نمی‌شود. به‌هر حال اگر کودک سر از مسایل جنسی درمی‌آورد و به چنین مسایلی درباره‌ی زنان آگاهی دارد، در این صورت بر زن مسلمان واجب است که حجابش را در برابر این کودک رعایت کند؛ گرچه آن کودک ده ساله و یا کوچک‌تر باشد. حتما تعجب می‌کنید که بشنوید: کسی در 11 سالگی دارای فرزند شده باشد! آری؛ گفته می‌شود که عمرو بن عاص</w:t>
      </w:r>
      <w:r w:rsidRPr="009C02EA">
        <w:rPr>
          <w:lang w:bidi="ar-SA"/>
        </w:rPr>
        <w:sym w:font="AGA Arabesque" w:char="F074"/>
      </w:r>
      <w:r w:rsidRPr="009C02EA">
        <w:rPr>
          <w:rtl/>
          <w:lang w:bidi="ar-SA"/>
        </w:rPr>
        <w:t xml:space="preserve"> فقط یازده سال از فرزندش عبدالله</w:t>
      </w:r>
      <w:r w:rsidRPr="009C02EA">
        <w:rPr>
          <w:lang w:bidi="ar-SA"/>
        </w:rPr>
        <w:sym w:font="AGA Arabesque" w:char="F074"/>
      </w:r>
      <w:r w:rsidRPr="009C02EA">
        <w:rPr>
          <w:rtl/>
          <w:lang w:bidi="ar-SA"/>
        </w:rPr>
        <w:t xml:space="preserve"> بزرگ‌تر بود. امام شافعی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گفته است: «مادربزرگی دیدم که فقط بیست و یک سال داشت»! اما در دوران ما، برخی از دختران در این سن و سال بالغ می‌شوند و </w:t>
      </w:r>
      <w:r w:rsidR="00464B93" w:rsidRPr="009C02EA">
        <w:rPr>
          <w:rFonts w:hint="cs"/>
          <w:rtl/>
          <w:lang w:bidi="ar-SA"/>
        </w:rPr>
        <w:t>سن</w:t>
      </w:r>
      <w:r w:rsidRPr="009C02EA">
        <w:rPr>
          <w:rtl/>
          <w:lang w:bidi="ar-SA"/>
        </w:rPr>
        <w:t xml:space="preserve"> ازدواج از این هم بالاتر رفته است. ممکن است دختری در نه سالگی بالغ شود و ازدواج کند و در نخستین سال ازدواجش باردار گردد و در ده سالگی صاحبِ فرزندِ دختر شود؛ دخترش نیز در نه سالگی ازدواج کند و فرزندی به‌دنیا بیاورد؛ بدین‌ترتیب زنی بیست ساله، مادربزرگ می‌شود. پس امام شافعی درست فرموده که مادربزرگی بیست و یک ساله دیده است.</w:t>
      </w:r>
    </w:p>
    <w:p w:rsidR="00DF5508" w:rsidRPr="009C02EA" w:rsidRDefault="00DF5508" w:rsidP="00EE392F">
      <w:pPr>
        <w:rPr>
          <w:rtl/>
          <w:lang w:bidi="ar-SA"/>
        </w:rPr>
      </w:pPr>
      <w:r w:rsidRPr="009C02EA">
        <w:rPr>
          <w:rtl/>
          <w:lang w:bidi="ar-SA"/>
        </w:rPr>
        <w:t>کودکی که به حدّ بلوغ می‌رسد، برای ورود به خانه حتما باید اجازه بگیرد و اگر مسایلِ جنسی را در می‌یابد یا درکِ این مسایل در نگاه و سخنانش پیداست، در این صورت بر زن مسلمان واجب است که خودش را در برابر این کودک بپوشاند؛ هرچند کودک، ده‌ساله و یا کوچک‌تر باشد.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6"/>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78" w:name="_Toc317168440"/>
      <w:bookmarkStart w:id="79" w:name="_Toc322038033"/>
      <w:r w:rsidRPr="009C02EA">
        <w:rPr>
          <w:rtl/>
          <w:lang w:bidi="ar-SA"/>
        </w:rPr>
        <w:t>141- باب: سنت است که وقتی از اجازه‌گیرنده بپرسند: «کیستی»، بگوید: «فلانی هستم» و نام یا شهرتِ خویش را بیان کند؛ و گفتنِ «منم» و امثال آن در پاسخ، مکروه است</w:t>
      </w:r>
      <w:bookmarkEnd w:id="78"/>
      <w:bookmarkEnd w:id="79"/>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879- عن أنس</w:t>
      </w:r>
      <w:r w:rsidRPr="009C02EA">
        <w:rPr>
          <w:rStyle w:val="Char4"/>
          <w:b w:val="0"/>
          <w:bCs w:val="0"/>
          <w:rtl/>
          <w:lang w:bidi="ar-SA"/>
        </w:rPr>
        <w:sym w:font="AGA Arabesque" w:char="F074"/>
      </w:r>
      <w:r w:rsidRPr="009C02EA">
        <w:rPr>
          <w:rStyle w:val="Char4"/>
          <w:rtl/>
          <w:lang w:bidi="ar-SA"/>
        </w:rPr>
        <w:t xml:space="preserve"> فِي حديثِهِ المشهورِ فِي </w:t>
      </w:r>
      <w:r w:rsidR="00044A53">
        <w:rPr>
          <w:rStyle w:val="Char4"/>
          <w:rtl/>
          <w:lang w:bidi="ar-SA"/>
        </w:rPr>
        <w:t>الإسراء</w:t>
      </w:r>
      <w:r w:rsidRPr="009C02EA">
        <w:rPr>
          <w:rStyle w:val="Char4"/>
          <w:rtl/>
          <w:lang w:bidi="ar-SA"/>
        </w:rPr>
        <w:t>، قال: قال رسول الله</w:t>
      </w:r>
      <w:r w:rsidRPr="009C02EA">
        <w:rPr>
          <w:rStyle w:val="Char4"/>
          <w:b w:val="0"/>
          <w:bCs w:val="0"/>
          <w:rtl/>
          <w:lang w:bidi="ar-SA"/>
        </w:rPr>
        <w:sym w:font="AGA Arabesque" w:char="F072"/>
      </w:r>
      <w:r w:rsidRPr="009C02EA">
        <w:rPr>
          <w:rStyle w:val="Char4"/>
          <w:rtl/>
          <w:lang w:bidi="ar-SA"/>
        </w:rPr>
        <w:t>: «ثُمَّ صَعِدَ بِي جِبْريلُ إلى السّماء الدُّنيا فاستفتح، فقيل: منْ هذا؟ قال: جبْريلُ، قِيل: وَمَنْ مَعَك؟ قال: مُحمَّد. ثمَّ صَعِدَ إلى السَّماء الثّانية فاستفتح، قيل: مَنْ هذا؟ قال: جبريل، قيل: وَمَنْ مَعَك؟ قال: مُحَمدٌَّ» والثّالثة والرَّابعة وَسَائرهنَّ وَيُقالُ في باب كُلِّ سماءٍ: مَنْ هذا؟ فَيقُول: جبريل.</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انس</w:t>
      </w:r>
      <w:r w:rsidRPr="009C02EA">
        <w:rPr>
          <w:lang w:bidi="ar-SA"/>
        </w:rPr>
        <w:sym w:font="AGA Arabesque" w:char="F074"/>
      </w:r>
      <w:r w:rsidRPr="009C02EA">
        <w:rPr>
          <w:rtl/>
          <w:lang w:bidi="ar-SA"/>
        </w:rPr>
        <w:t xml:space="preserve"> در حدیثِ مشهور «اِسراء» روایت است: رسول‌الله</w:t>
      </w:r>
      <w:r w:rsidRPr="009C02EA">
        <w:rPr>
          <w:lang w:bidi="ar-SA"/>
        </w:rPr>
        <w:sym w:font="AGA Arabesque" w:char="F072"/>
      </w:r>
      <w:r w:rsidRPr="009C02EA">
        <w:rPr>
          <w:rtl/>
          <w:lang w:bidi="ar-SA"/>
        </w:rPr>
        <w:t xml:space="preserve"> فرمود: «...سپس جبرئیل مرا به آسمان دنیا بالا بُرد و گشوده شدن دروازه‌ را درخواست کرد. گفته شد: کیستی؟ پاسخ داد: جبرئیل هستم. گفته شد: چه کسی با توست؟ گفت: محمد. آن‌گاه مرا به آسمان دوم بالا بُرد و خواستارِ باز شدن آن شد. گفتند: کیستی؟ پاسخ داد: جبرئیل هستم. گفته شد: چه کسی با توست؟ گفت: محمد». و در آسمانِ سوم و چهارم و دیگر آسمان‌ها و در دروازه‌ی هر آسمان پرسیده می‌شد: کیستی؟ و جبرئیل می‌گفت: جبرئیل هستم.</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880- وعن أبي ذرٍ</w:t>
      </w:r>
      <w:r w:rsidRPr="009C02EA">
        <w:rPr>
          <w:rStyle w:val="Char4"/>
          <w:b w:val="0"/>
          <w:bCs w:val="0"/>
          <w:rtl/>
          <w:lang w:bidi="ar-SA"/>
        </w:rPr>
        <w:sym w:font="AGA Arabesque" w:char="F074"/>
      </w:r>
      <w:r w:rsidRPr="009C02EA">
        <w:rPr>
          <w:rStyle w:val="Char4"/>
          <w:rtl/>
          <w:lang w:bidi="ar-SA"/>
        </w:rPr>
        <w:t xml:space="preserve"> قال: خَرَجْتُ لَيْلةً مِنَ اللّيالِي فإذا رسولُ الله</w:t>
      </w:r>
      <w:r w:rsidRPr="009C02EA">
        <w:rPr>
          <w:rStyle w:val="Char4"/>
          <w:b w:val="0"/>
          <w:bCs w:val="0"/>
          <w:rtl/>
          <w:lang w:bidi="ar-SA"/>
        </w:rPr>
        <w:sym w:font="AGA Arabesque" w:char="F072"/>
      </w:r>
      <w:r w:rsidRPr="009C02EA">
        <w:rPr>
          <w:rStyle w:val="Char4"/>
          <w:rtl/>
          <w:lang w:bidi="ar-SA"/>
        </w:rPr>
        <w:t xml:space="preserve"> يَمْشِي وَحْدَهُ، فَجَعَلْتُ أَمْشِي فِي ظِلِّ الْقَمَرِ، فَالْتَفَتَ فَرَآنِي فَقَال: «مَنْ هذا؟» فَقُلْتُ: أبو ذَرٍ.</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ابوذر</w:t>
      </w:r>
      <w:r w:rsidRPr="009C02EA">
        <w:rPr>
          <w:lang w:bidi="ar-SA"/>
        </w:rPr>
        <w:sym w:font="AGA Arabesque" w:char="F074"/>
      </w:r>
      <w:r w:rsidRPr="009C02EA">
        <w:rPr>
          <w:rtl/>
          <w:lang w:bidi="ar-SA"/>
        </w:rPr>
        <w:t xml:space="preserve"> می‌گوید: شبی از شب‌ها بیرون رفتم؛ پیامبر</w:t>
      </w:r>
      <w:r w:rsidRPr="009C02EA">
        <w:rPr>
          <w:lang w:bidi="ar-SA"/>
        </w:rPr>
        <w:sym w:font="AGA Arabesque" w:char="F072"/>
      </w:r>
      <w:r w:rsidRPr="009C02EA">
        <w:rPr>
          <w:rtl/>
          <w:lang w:bidi="ar-SA"/>
        </w:rPr>
        <w:t xml:space="preserve"> را دیدم که تنها راه می‌رفت. در سایه‌(ای که از نورِ) ماه (پدید آمده بود)، به راهم ادامه دادم (تا در مهتاب دیده نشوم و خلوتِ پیامبر</w:t>
      </w:r>
      <w:r w:rsidRPr="009C02EA">
        <w:rPr>
          <w:lang w:bidi="ar-SA"/>
        </w:rPr>
        <w:sym w:font="AGA Arabesque" w:char="F072"/>
      </w:r>
      <w:r w:rsidRPr="009C02EA">
        <w:rPr>
          <w:rtl/>
          <w:lang w:bidi="ar-SA"/>
        </w:rPr>
        <w:t xml:space="preserve"> را به‌هم نزنم). پیامبر</w:t>
      </w:r>
      <w:r w:rsidRPr="009C02EA">
        <w:rPr>
          <w:lang w:bidi="ar-SA"/>
        </w:rPr>
        <w:sym w:font="AGA Arabesque" w:char="F072"/>
      </w:r>
      <w:r w:rsidRPr="009C02EA">
        <w:rPr>
          <w:rtl/>
          <w:lang w:bidi="ar-SA"/>
        </w:rPr>
        <w:t xml:space="preserve"> نگاه کرد و مرا دید؛ فرمود: «کیستی؟» گفتم: ابوذر.</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881- وعن أُمَّ هانئ</w:t>
      </w:r>
      <w:r w:rsidRPr="009C02EA">
        <w:rPr>
          <w:rFonts w:cs="(M. Aiyada Ayoub ALKobaisi)"/>
          <w:rtl/>
          <w:lang w:bidi="ar-SA"/>
        </w:rPr>
        <w:t>&amp;</w:t>
      </w:r>
      <w:r w:rsidRPr="009C02EA">
        <w:rPr>
          <w:rStyle w:val="Char4"/>
          <w:rtl/>
          <w:lang w:bidi="ar-SA"/>
        </w:rPr>
        <w:t xml:space="preserve"> قالت: قَالت:أَتَيْتُ النَّبِيَّ</w:t>
      </w:r>
      <w:r w:rsidRPr="009C02EA">
        <w:rPr>
          <w:rStyle w:val="Char4"/>
          <w:b w:val="0"/>
          <w:bCs w:val="0"/>
          <w:rtl/>
          <w:lang w:bidi="ar-SA"/>
        </w:rPr>
        <w:sym w:font="AGA Arabesque" w:char="F072"/>
      </w:r>
      <w:r w:rsidRPr="009C02EA">
        <w:rPr>
          <w:rStyle w:val="Char4"/>
          <w:rtl/>
          <w:lang w:bidi="ar-SA"/>
        </w:rPr>
        <w:t xml:space="preserve"> وَهُو يَغْتسِلُ وفاطمةُ تسْتُرُهُ فقال: «مَنْ هذه؟» فَقُلْتُ: أَنَا أُمُّ هَانئ.</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ام‌هانی</w:t>
      </w:r>
      <w:r w:rsidRPr="009C02EA">
        <w:rPr>
          <w:rFonts w:cs="(M. Aiyada Ayoub ALKobaisi)"/>
          <w:rtl/>
          <w:lang w:bidi="ar-SA"/>
        </w:rPr>
        <w:t>&amp;</w:t>
      </w:r>
      <w:r w:rsidRPr="009C02EA">
        <w:rPr>
          <w:rtl/>
          <w:lang w:bidi="ar-SA"/>
        </w:rPr>
        <w:t xml:space="preserve"> می‌گوید: نزد پیامبر</w:t>
      </w:r>
      <w:r w:rsidRPr="009C02EA">
        <w:rPr>
          <w:lang w:bidi="ar-SA"/>
        </w:rPr>
        <w:sym w:font="AGA Arabesque" w:char="F072"/>
      </w:r>
      <w:r w:rsidRPr="009C02EA">
        <w:rPr>
          <w:rtl/>
          <w:lang w:bidi="ar-SA"/>
        </w:rPr>
        <w:t xml:space="preserve"> آمدم و پیامبر</w:t>
      </w:r>
      <w:r w:rsidRPr="009C02EA">
        <w:rPr>
          <w:lang w:bidi="ar-SA"/>
        </w:rPr>
        <w:sym w:font="AGA Arabesque" w:char="F072"/>
      </w:r>
      <w:r w:rsidRPr="009C02EA">
        <w:rPr>
          <w:rtl/>
          <w:lang w:bidi="ar-SA"/>
        </w:rPr>
        <w:t xml:space="preserve"> استحمام می‌کرد و فاطمه</w:t>
      </w:r>
      <w:r w:rsidRPr="009C02EA">
        <w:rPr>
          <w:rFonts w:cs="(M. Aiyada Ayoub ALKobaisi)"/>
          <w:rtl/>
          <w:lang w:bidi="ar-SA"/>
        </w:rPr>
        <w:t>&amp;</w:t>
      </w:r>
      <w:r w:rsidRPr="009C02EA">
        <w:rPr>
          <w:rtl/>
          <w:lang w:bidi="ar-SA"/>
        </w:rPr>
        <w:t xml:space="preserve"> پارچه‌ای را برای پوشاندن ایشان گرفته بود. پیامبر</w:t>
      </w:r>
      <w:r w:rsidRPr="009C02EA">
        <w:rPr>
          <w:lang w:bidi="ar-SA"/>
        </w:rPr>
        <w:sym w:font="AGA Arabesque" w:char="F072"/>
      </w:r>
      <w:r w:rsidRPr="009C02EA">
        <w:rPr>
          <w:rtl/>
          <w:lang w:bidi="ar-SA"/>
        </w:rPr>
        <w:t xml:space="preserve"> پرسید: این زن کیست؟ گفتم: من، ام‌هانی هستم.</w:t>
      </w:r>
    </w:p>
    <w:p w:rsidR="00DF5508" w:rsidRPr="009C02EA" w:rsidRDefault="00DF5508" w:rsidP="00933ABD">
      <w:pPr>
        <w:spacing w:before="180" w:line="228" w:lineRule="auto"/>
        <w:rPr>
          <w:rtl/>
          <w:lang w:bidi="ar-SA"/>
        </w:rPr>
      </w:pPr>
      <w:r w:rsidRPr="009C02EA">
        <w:rPr>
          <w:rStyle w:val="Char4"/>
          <w:rtl/>
          <w:lang w:bidi="ar-SA"/>
        </w:rPr>
        <w:t>882- وعن جابرٍ</w:t>
      </w:r>
      <w:r w:rsidRPr="009C02EA">
        <w:rPr>
          <w:rStyle w:val="Char4"/>
          <w:b w:val="0"/>
          <w:bCs w:val="0"/>
          <w:rtl/>
          <w:lang w:bidi="ar-SA"/>
        </w:rPr>
        <w:sym w:font="AGA Arabesque" w:char="F074"/>
      </w:r>
      <w:r w:rsidRPr="009C02EA">
        <w:rPr>
          <w:rStyle w:val="Char4"/>
          <w:rtl/>
          <w:lang w:bidi="ar-SA"/>
        </w:rPr>
        <w:t xml:space="preserve"> قال: أتَيْتُ النَّبِيَّ</w:t>
      </w:r>
      <w:r w:rsidRPr="009C02EA">
        <w:rPr>
          <w:rStyle w:val="Char4"/>
          <w:b w:val="0"/>
          <w:bCs w:val="0"/>
          <w:rtl/>
          <w:lang w:bidi="ar-SA"/>
        </w:rPr>
        <w:sym w:font="AGA Arabesque" w:char="F072"/>
      </w:r>
      <w:r w:rsidRPr="009C02EA">
        <w:rPr>
          <w:rStyle w:val="Char4"/>
          <w:rtl/>
          <w:lang w:bidi="ar-SA"/>
        </w:rPr>
        <w:t xml:space="preserve"> فَدَقَقْتُ البابَ فقال: «مَنْ هذا؟» فَقُلْتُ: أنا، فقال: «أنا أنا؟» كَأَنَّهُ كَرِهَهَا.</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نزدِ پیامبر</w:t>
      </w:r>
      <w:r w:rsidRPr="009C02EA">
        <w:rPr>
          <w:lang w:bidi="ar-SA"/>
        </w:rPr>
        <w:sym w:font="AGA Arabesque" w:char="F072"/>
      </w:r>
      <w:r w:rsidRPr="009C02EA">
        <w:rPr>
          <w:rtl/>
          <w:lang w:bidi="ar-SA"/>
        </w:rPr>
        <w:t xml:space="preserve"> آمدم و در زدم؛ پرسید: «کیستی؟» گفتم: منم. فرمود: «(یعنی چه که) منم، منم؟!» گویا از این طرز جواب، خوشَش نیامد.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7"/>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80" w:name="_Toc317168441"/>
      <w:bookmarkStart w:id="81" w:name="_Toc322038034"/>
      <w:r w:rsidRPr="009C02EA">
        <w:rPr>
          <w:rtl/>
          <w:lang w:bidi="ar-SA"/>
        </w:rPr>
        <w:t>142- باب: مستحب بودن دعا برای کسی که هنگامِ عطسه زدن «الحمدلله» بگوید و ناپسند بودن دعا برای کسی که هنگامِ عطسه زدن «الحمدلله» نگوید؛ و بیانِ آداب دعا برای عطسه‌زننده و نیز آداب عطسه زدن و خمیازه کشیدن</w:t>
      </w:r>
      <w:bookmarkEnd w:id="80"/>
      <w:bookmarkEnd w:id="81"/>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883- عن أبي هريرة</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«إنَّ </w:t>
      </w:r>
      <w:r w:rsidR="00D8298B">
        <w:rPr>
          <w:rStyle w:val="Char4"/>
          <w:rtl/>
          <w:lang w:bidi="ar-SA"/>
        </w:rPr>
        <w:t>الله</w:t>
      </w:r>
      <w:r w:rsidRPr="009C02EA">
        <w:rPr>
          <w:rStyle w:val="Char4"/>
          <w:rtl/>
          <w:lang w:bidi="ar-SA"/>
        </w:rPr>
        <w:t xml:space="preserve"> يُحِبُّ الْعُطاسَ وَيَكْرَهُ التَّثَاؤُبَ، فَإذَا عَطَس أحَدكُم وَحَمِدَ اللّهَ تعالى كانَ حقًّا عَلَى كُلِّ مُسْلِمٍ سَمِعَهُ أن يَقُولَ لَهُ يَرْحَمُكَ الله وأمَّا التّثاؤُبُ فإنَّما هُوَ مِنَ الشَّيطانِ، فَإذا تَثَاءَبَ أَحَدُكُمْ فَلْيَرُدَّهُ مَا اسْتَطَاعَ، فَإنَّ أَحَدَكُمْ إِذَا تَثَاءَبَ ضَحِكَ مِنْهُ الشَّيطانُ».</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«الله، عطسه را می‌پسندد و خمیازه را نمی‌پسندد؛ هریک از شما عطسه زد و </w:t>
      </w:r>
      <w:r w:rsidRPr="009C02EA">
        <w:rPr>
          <w:rStyle w:val="Char3"/>
          <w:rtl/>
          <w:lang w:bidi="ar-SA"/>
        </w:rPr>
        <w:t>"الحمدلله"</w:t>
      </w:r>
      <w:r w:rsidRPr="009C02EA">
        <w:rPr>
          <w:rtl/>
          <w:lang w:bidi="ar-SA"/>
        </w:rPr>
        <w:t xml:space="preserve"> گفت، بر هر مسلمانی که آن‌را می‌شنود، لازم است که به او بگوید: </w:t>
      </w:r>
      <w:r w:rsidRPr="009C02EA">
        <w:rPr>
          <w:rStyle w:val="Char3"/>
          <w:rtl/>
          <w:lang w:bidi="ar-SA"/>
        </w:rPr>
        <w:t>"يَرْحَمُكَ الله"</w:t>
      </w:r>
      <w:r w:rsidRPr="009C02EA">
        <w:rPr>
          <w:rtl/>
          <w:lang w:bidi="ar-SA"/>
        </w:rPr>
        <w:t>. اما خمیازه از سوی شیطان است؛ لذا هریک از شما را خمیازه گرفت، تا آن‌جا که می‌تواند آن‌را برگردانَد. زیرا وقتی یکی از شما خمیازه می‌کشد، شیطان به او می‌خندد».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884- وَعَنْهُ عَنِ النَّبِيِّ</w:t>
      </w:r>
      <w:r w:rsidRPr="009C02EA">
        <w:rPr>
          <w:rStyle w:val="Char4"/>
          <w:b w:val="0"/>
          <w:bCs w:val="0"/>
          <w:rtl/>
          <w:lang w:bidi="ar-SA"/>
        </w:rPr>
        <w:sym w:font="AGA Arabesque" w:char="F072"/>
      </w:r>
      <w:r w:rsidRPr="009C02EA">
        <w:rPr>
          <w:rStyle w:val="Char4"/>
          <w:rtl/>
          <w:lang w:bidi="ar-SA"/>
        </w:rPr>
        <w:t>: «إِذَا عَطَسَ أَحَدُكُمْ فَلْيَقُلْ: الْحَمْدُ لله، وَلْيَقُلْ لَهُ أَخُوهُ أَوْ صَاحِبُهُ: يَرْحَمُكَ الله، فإذا قال لَهُ: يَرْحَمُكَ الله فَلْيَقُلْ: يَهْدِيكُمُ اللّهُ وَيُصْلِحُ بَالَكُمْ».</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7"/>
      </w:r>
      <w:r w:rsidR="00F70C43" w:rsidRPr="00F70C43">
        <w:rPr>
          <w:rStyle w:val="FootnoteReference"/>
          <w:rFonts w:cs="B Lotus"/>
          <w:szCs w:val="28"/>
          <w:rtl/>
          <w:lang w:bidi="ar-SA"/>
        </w:rPr>
        <w:t>)</w:t>
      </w:r>
    </w:p>
    <w:p w:rsidR="00DF5508"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«هرگاه یکی از شما عطسه زد، باید بگوید: </w:t>
      </w:r>
      <w:r w:rsidRPr="009C02EA">
        <w:rPr>
          <w:rStyle w:val="Char3"/>
          <w:rtl/>
          <w:lang w:bidi="ar-SA"/>
        </w:rPr>
        <w:t>"الْحَمْدُلِلّه"</w:t>
      </w:r>
      <w:r w:rsidRPr="009C02EA">
        <w:rPr>
          <w:rFonts w:cs="Times New Roman"/>
          <w:rtl/>
          <w:lang w:bidi="ar-SA"/>
        </w:rPr>
        <w:t xml:space="preserve"> </w:t>
      </w:r>
      <w:r w:rsidRPr="009C02EA">
        <w:rPr>
          <w:rtl/>
          <w:lang w:bidi="ar-SA"/>
        </w:rPr>
        <w:t xml:space="preserve">و برادر یا دوستش به او بگوید: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و چون (برادر یا دوستش)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گفت، عطسه‌زننده بگوید: </w:t>
      </w:r>
      <w:r w:rsidRPr="009C02EA">
        <w:rPr>
          <w:rStyle w:val="Char3"/>
          <w:rtl/>
          <w:lang w:bidi="ar-SA"/>
        </w:rPr>
        <w:t>"يَهْدِيكُمُ اللّهُ وَيُصْلِحُ بَالَكُمْ"</w:t>
      </w:r>
      <w:r w:rsidRPr="009C02EA">
        <w:rPr>
          <w:rtl/>
          <w:lang w:bidi="ar-SA"/>
        </w:rPr>
        <w:t>». [یعنی: الله، شما را هدایت کند و احوالتان را اصلاح بگرداند.]</w:t>
      </w:r>
    </w:p>
    <w:p w:rsidR="00B44BD5" w:rsidRPr="009C02EA" w:rsidRDefault="00B44BD5" w:rsidP="00EE392F">
      <w:pPr>
        <w:rPr>
          <w:rtl/>
          <w:lang w:bidi="ar-SA"/>
        </w:rPr>
      </w:pP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885- وعن أبي موسى</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«إذا عَطَسَ أحدُكُمْ فَحَمِدَ </w:t>
      </w:r>
      <w:r w:rsidR="00D8298B">
        <w:rPr>
          <w:rStyle w:val="Char4"/>
          <w:rtl/>
          <w:lang w:bidi="ar-SA"/>
        </w:rPr>
        <w:t>الله</w:t>
      </w:r>
      <w:r w:rsidRPr="009C02EA">
        <w:rPr>
          <w:rStyle w:val="Char4"/>
          <w:rtl/>
          <w:lang w:bidi="ar-SA"/>
        </w:rPr>
        <w:t xml:space="preserve"> فَشَمِّتُوهُ، فَإِنْ لَمْ يَحْمَدِ </w:t>
      </w:r>
      <w:r w:rsidR="00D8298B">
        <w:rPr>
          <w:rStyle w:val="Char4"/>
          <w:rtl/>
          <w:lang w:bidi="ar-SA"/>
        </w:rPr>
        <w:t>الله</w:t>
      </w:r>
      <w:r w:rsidRPr="009C02EA">
        <w:rPr>
          <w:rStyle w:val="Char4"/>
          <w:rtl/>
          <w:lang w:bidi="ar-SA"/>
        </w:rPr>
        <w:t xml:space="preserve"> فَلا تُشَمِّتُوهُ».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ابوموسی</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«هرگاه یکی از شما عطسه زد و </w:t>
      </w:r>
      <w:r w:rsidRPr="009C02EA">
        <w:rPr>
          <w:rStyle w:val="Char3"/>
          <w:rtl/>
          <w:lang w:bidi="ar-SA"/>
        </w:rPr>
        <w:t>"الْحَمْدُلِلّه"</w:t>
      </w:r>
      <w:r w:rsidRPr="009C02EA">
        <w:rPr>
          <w:rFonts w:cs="Times New Roman"/>
          <w:rtl/>
          <w:lang w:bidi="ar-SA"/>
        </w:rPr>
        <w:t xml:space="preserve"> </w:t>
      </w:r>
      <w:r w:rsidRPr="009C02EA">
        <w:rPr>
          <w:rtl/>
          <w:lang w:bidi="ar-SA"/>
        </w:rPr>
        <w:t xml:space="preserve">گفت، او را دعا کنید (و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بگویید). و اگر یکی از شما عطسه زد و </w:t>
      </w:r>
      <w:r w:rsidRPr="009C02EA">
        <w:rPr>
          <w:rStyle w:val="Char3"/>
          <w:rtl/>
          <w:lang w:bidi="ar-SA"/>
        </w:rPr>
        <w:t>"الْحَمْدُلِلّه"</w:t>
      </w:r>
      <w:r w:rsidRPr="009C02EA">
        <w:rPr>
          <w:rFonts w:cs="Times New Roman"/>
          <w:rtl/>
          <w:lang w:bidi="ar-SA"/>
        </w:rPr>
        <w:t xml:space="preserve"> </w:t>
      </w:r>
      <w:r w:rsidRPr="009C02EA">
        <w:rPr>
          <w:rtl/>
          <w:lang w:bidi="ar-SA"/>
        </w:rPr>
        <w:t xml:space="preserve">نگفت، او را دعا نکنید (و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نگویید)».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886- وَعَنْ أَنَسٍ</w:t>
      </w:r>
      <w:r w:rsidRPr="009C02EA">
        <w:rPr>
          <w:rStyle w:val="Char4"/>
          <w:b w:val="0"/>
          <w:bCs w:val="0"/>
          <w:rtl/>
          <w:lang w:bidi="ar-SA"/>
        </w:rPr>
        <w:sym w:font="AGA Arabesque" w:char="F074"/>
      </w:r>
      <w:r w:rsidRPr="009C02EA">
        <w:rPr>
          <w:rStyle w:val="Char4"/>
          <w:rtl/>
          <w:lang w:bidi="ar-SA"/>
        </w:rPr>
        <w:t xml:space="preserve"> قال: عَطَسَ رَجُلانِ عِنْدَ النَّبِيِّ</w:t>
      </w:r>
      <w:r w:rsidRPr="009C02EA">
        <w:rPr>
          <w:rStyle w:val="Char4"/>
          <w:b w:val="0"/>
          <w:bCs w:val="0"/>
          <w:rtl/>
          <w:lang w:bidi="ar-SA"/>
        </w:rPr>
        <w:sym w:font="AGA Arabesque" w:char="F072"/>
      </w:r>
      <w:r w:rsidRPr="009C02EA">
        <w:rPr>
          <w:rStyle w:val="Char4"/>
          <w:rtl/>
          <w:lang w:bidi="ar-SA"/>
        </w:rPr>
        <w:t xml:space="preserve"> فَشَمَّتَ أَحَدَهُمَا وَلَمْ يُشَمِّتِ الآخَرَ، فَقَالَ الَّذِي لَمْ يُشَمِّتْهُ: عَطَسَ فُلانٌ فَشَمَّتَّهُ وَعَطَسْتُ فَلَم تُشَمِّتْنِي؟ فقال: «هذا حَمِدَ </w:t>
      </w:r>
      <w:r w:rsidR="00D8298B">
        <w:rPr>
          <w:rStyle w:val="Char4"/>
          <w:rtl/>
          <w:lang w:bidi="ar-SA"/>
        </w:rPr>
        <w:t>الله</w:t>
      </w:r>
      <w:r w:rsidRPr="009C02EA">
        <w:rPr>
          <w:rStyle w:val="Char4"/>
          <w:rtl/>
          <w:lang w:bidi="ar-SA"/>
        </w:rPr>
        <w:t>، وإنَّكَ لَمْ تَحْمَدِ الله».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1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دو نفر نزد پیامبر</w:t>
      </w:r>
      <w:r w:rsidRPr="009C02EA">
        <w:rPr>
          <w:lang w:bidi="ar-SA"/>
        </w:rPr>
        <w:sym w:font="AGA Arabesque" w:char="F072"/>
      </w:r>
      <w:r w:rsidRPr="009C02EA">
        <w:rPr>
          <w:rtl/>
          <w:lang w:bidi="ar-SA"/>
        </w:rPr>
        <w:t xml:space="preserve"> عطسه کردند و پیامبر</w:t>
      </w:r>
      <w:r w:rsidRPr="009C02EA">
        <w:rPr>
          <w:lang w:bidi="ar-SA"/>
        </w:rPr>
        <w:sym w:font="AGA Arabesque" w:char="F072"/>
      </w:r>
      <w:r w:rsidRPr="009C02EA">
        <w:rPr>
          <w:rtl/>
          <w:lang w:bidi="ar-SA"/>
        </w:rPr>
        <w:t xml:space="preserve"> برای یکی از آن‌ها دعا کرد (و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گفت) و برای دیگری دعا نکرد (و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نگفت). کسی که پیامبر</w:t>
      </w:r>
      <w:r w:rsidRPr="009C02EA">
        <w:rPr>
          <w:lang w:bidi="ar-SA"/>
        </w:rPr>
        <w:sym w:font="AGA Arabesque" w:char="F072"/>
      </w:r>
      <w:r w:rsidRPr="009C02EA">
        <w:rPr>
          <w:rtl/>
          <w:lang w:bidi="ar-SA"/>
        </w:rPr>
        <w:t xml:space="preserve"> برایش دعا نکرد، گفت: فلانی عطسه زد و شما برایش دعا کردید؛ ولی من عطسه کردم و شما برایم دعا نکردید؟! فرمود: «این شخص، </w:t>
      </w:r>
      <w:r w:rsidRPr="009C02EA">
        <w:rPr>
          <w:rStyle w:val="Char3"/>
          <w:rtl/>
          <w:lang w:bidi="ar-SA"/>
        </w:rPr>
        <w:t>"الْحَمْدُلِلّه"</w:t>
      </w:r>
      <w:r w:rsidRPr="009C02EA">
        <w:rPr>
          <w:rFonts w:cs="Times New Roman"/>
          <w:rtl/>
          <w:lang w:bidi="ar-SA"/>
        </w:rPr>
        <w:t xml:space="preserve"> </w:t>
      </w:r>
      <w:r w:rsidRPr="009C02EA">
        <w:rPr>
          <w:rtl/>
          <w:lang w:bidi="ar-SA"/>
        </w:rPr>
        <w:t>گفت و تو نگفتی».</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در کتاب «ریاض‌الصالحین» می‌گوید: «باب: مستحب بودن دعا برای کسی که هنگام عطسه زدن، </w:t>
      </w:r>
      <w:r w:rsidRPr="009C02EA">
        <w:rPr>
          <w:rStyle w:val="Char3"/>
          <w:rtl/>
          <w:lang w:bidi="ar-SA"/>
        </w:rPr>
        <w:t>"الْحَمْدُلِلّه"</w:t>
      </w:r>
      <w:r w:rsidRPr="009C02EA">
        <w:rPr>
          <w:rFonts w:cs="Times New Roman"/>
          <w:rtl/>
          <w:lang w:bidi="ar-SA"/>
        </w:rPr>
        <w:t xml:space="preserve"> </w:t>
      </w:r>
      <w:r w:rsidRPr="009C02EA">
        <w:rPr>
          <w:rtl/>
          <w:lang w:bidi="ar-SA"/>
        </w:rPr>
        <w:t>بگوید؛ و بیان آداب عطسه و خمیازه».</w:t>
      </w:r>
    </w:p>
    <w:p w:rsidR="00DF5508" w:rsidRPr="009C02EA" w:rsidRDefault="00DF5508" w:rsidP="00EE392F">
      <w:pPr>
        <w:rPr>
          <w:rtl/>
          <w:lang w:bidi="ar-SA"/>
        </w:rPr>
      </w:pPr>
      <w:r w:rsidRPr="009C02EA">
        <w:rPr>
          <w:rtl/>
          <w:lang w:bidi="ar-SA"/>
        </w:rPr>
        <w:t>عطسه از سوی الله</w:t>
      </w:r>
      <w:r w:rsidRPr="009C02EA">
        <w:rPr>
          <w:lang w:bidi="ar-SA"/>
        </w:rPr>
        <w:sym w:font="AGA Arabesque" w:char="F055"/>
      </w:r>
      <w:r w:rsidRPr="009C02EA">
        <w:rPr>
          <w:rtl/>
          <w:lang w:bidi="ar-SA"/>
        </w:rPr>
        <w:t xml:space="preserve"> می‌باشد و الله، آن را می‌پسندد؛ همان‌گونه که در حدیث ابوهریره</w:t>
      </w:r>
      <w:r w:rsidRPr="009C02EA">
        <w:rPr>
          <w:lang w:bidi="ar-SA"/>
        </w:rPr>
        <w:sym w:font="AGA Arabesque" w:char="F074"/>
      </w:r>
      <w:r w:rsidRPr="009C02EA">
        <w:rPr>
          <w:rtl/>
          <w:lang w:bidi="ar-SA"/>
        </w:rPr>
        <w:t xml:space="preserve"> آمده است که پیامبر</w:t>
      </w:r>
      <w:r w:rsidRPr="009C02EA">
        <w:rPr>
          <w:lang w:bidi="ar-SA"/>
        </w:rPr>
        <w:sym w:font="AGA Arabesque" w:char="F072"/>
      </w:r>
      <w:r w:rsidRPr="009C02EA">
        <w:rPr>
          <w:rtl/>
          <w:lang w:bidi="ar-SA"/>
        </w:rPr>
        <w:t xml:space="preserve"> فرمود: </w:t>
      </w:r>
      <w:r w:rsidRPr="009C02EA">
        <w:rPr>
          <w:rStyle w:val="Char3"/>
          <w:rtl/>
          <w:lang w:bidi="ar-SA"/>
        </w:rPr>
        <w:t xml:space="preserve">«إنَّ </w:t>
      </w:r>
      <w:r w:rsidR="00D8298B">
        <w:rPr>
          <w:rStyle w:val="Char3"/>
          <w:rtl/>
          <w:lang w:bidi="ar-SA"/>
        </w:rPr>
        <w:t>الله</w:t>
      </w:r>
      <w:r w:rsidRPr="009C02EA">
        <w:rPr>
          <w:rStyle w:val="Char3"/>
          <w:rtl/>
          <w:lang w:bidi="ar-SA"/>
        </w:rPr>
        <w:t xml:space="preserve"> يُحِبُّ الْعُطاسَ»</w:t>
      </w:r>
      <w:r w:rsidRPr="009C02EA">
        <w:rPr>
          <w:rtl/>
          <w:lang w:bidi="ar-SA"/>
        </w:rPr>
        <w:t>؛ یعنی: «الله، عطسه را می‌پسندد». زیرا عطسه، بیان‌گر نشاط و چالاکی‌ست؛ از این‌رو انسان هنگامی‌که عطسه می‌زند، سبک و چالاک می‌شود و الله متعال، انسانِ کوشا و چالاک را دوست دارد. در حدیث صحیح آمده است که پیامبر</w:t>
      </w:r>
      <w:r w:rsidRPr="009C02EA">
        <w:rPr>
          <w:lang w:bidi="ar-SA"/>
        </w:rPr>
        <w:sym w:font="AGA Arabesque" w:char="F072"/>
      </w:r>
      <w:r w:rsidRPr="009C02EA">
        <w:rPr>
          <w:rtl/>
          <w:lang w:bidi="ar-SA"/>
        </w:rPr>
        <w:t xml:space="preserve"> فرمود: </w:t>
      </w:r>
      <w:r w:rsidRPr="009C02EA">
        <w:rPr>
          <w:rStyle w:val="Char3"/>
          <w:rtl/>
          <w:lang w:bidi="ar-SA"/>
        </w:rPr>
        <w:t>«المُؤمنُ القَويُّ خيرٌ وأحبُّ إلی اللهِ مِن المؤمنِ الضَّعيفِ وفي کُلٍّ خير»</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0"/>
      </w:r>
      <w:r w:rsidR="00F70C43" w:rsidRPr="00F70C43">
        <w:rPr>
          <w:rStyle w:val="FootnoteReference"/>
          <w:rFonts w:cs="B Lotus"/>
          <w:szCs w:val="28"/>
          <w:rtl/>
          <w:lang w:bidi="ar-SA"/>
        </w:rPr>
        <w:t>)</w:t>
      </w:r>
      <w:r w:rsidRPr="009C02EA">
        <w:rPr>
          <w:rtl/>
          <w:lang w:bidi="ar-SA"/>
        </w:rPr>
        <w:t xml:space="preserve"> یعنی: «مؤمن توانمند و قوی، نزد الله از مؤمن ضعیف، بهتر و محبوب‌تر است و در هر دو، خیر و نیکی‌ست». از آن‌جا که عطسه نشانه‌ی سبکی و چالاکی‌ست، الله</w:t>
      </w:r>
      <w:r w:rsidRPr="009C02EA">
        <w:rPr>
          <w:lang w:bidi="ar-SA"/>
        </w:rPr>
        <w:sym w:font="AGA Arabesque" w:char="F055"/>
      </w:r>
      <w:r w:rsidRPr="009C02EA">
        <w:rPr>
          <w:rtl/>
          <w:lang w:bidi="ar-SA"/>
        </w:rPr>
        <w:t xml:space="preserve"> آن‌را می‌پسندد و انسان به‌دستورِ شریعت، باید هنگام عطسه کردن </w:t>
      </w:r>
      <w:r w:rsidRPr="009C02EA">
        <w:rPr>
          <w:rStyle w:val="Char3"/>
          <w:rtl/>
          <w:lang w:bidi="ar-SA"/>
        </w:rPr>
        <w:t>"الْحَمْدُلِلّه"</w:t>
      </w:r>
      <w:r w:rsidRPr="009C02EA">
        <w:rPr>
          <w:rFonts w:cs="Times New Roman"/>
          <w:rtl/>
          <w:lang w:bidi="ar-SA"/>
        </w:rPr>
        <w:t xml:space="preserve"> </w:t>
      </w:r>
      <w:r w:rsidRPr="009C02EA">
        <w:rPr>
          <w:rtl/>
          <w:lang w:bidi="ar-SA"/>
        </w:rPr>
        <w:t xml:space="preserve">بگوید؛ زیرا عطسه، نعمتی‌ست که الله متعال به او ارزانی داشته است و باید حمد و سپاسِ الله بر این نعمت را به‌جای آوَرَد. لذا انسان هنگامی‌که عطسه می‌زند، هر جا که باشد- چه در نماز و چه بیرونِ نماز- باید </w:t>
      </w:r>
      <w:r w:rsidRPr="009C02EA">
        <w:rPr>
          <w:rStyle w:val="Char3"/>
          <w:rtl/>
          <w:lang w:bidi="ar-SA"/>
        </w:rPr>
        <w:t>"الْحَمْدُلِلّه"</w:t>
      </w:r>
      <w:r w:rsidRPr="009C02EA">
        <w:rPr>
          <w:rFonts w:cs="Times New Roman"/>
          <w:rtl/>
          <w:lang w:bidi="ar-SA"/>
        </w:rPr>
        <w:t xml:space="preserve"> </w:t>
      </w:r>
      <w:r w:rsidRPr="009C02EA">
        <w:rPr>
          <w:rtl/>
          <w:lang w:bidi="ar-SA"/>
        </w:rPr>
        <w:t xml:space="preserve">بگوید. البته علما گفته‌اند: مگر این‌که در دستشویی باشد که باید با قلب خویش </w:t>
      </w:r>
      <w:r w:rsidRPr="009C02EA">
        <w:rPr>
          <w:rStyle w:val="Char3"/>
          <w:rtl/>
          <w:lang w:bidi="ar-SA"/>
        </w:rPr>
        <w:t>"الْحَمْدُلِلّه"</w:t>
      </w:r>
      <w:r w:rsidRPr="009C02EA">
        <w:rPr>
          <w:rFonts w:cs="Times New Roman"/>
          <w:rtl/>
          <w:lang w:bidi="ar-SA"/>
        </w:rPr>
        <w:t xml:space="preserve"> </w:t>
      </w:r>
      <w:r w:rsidRPr="009C02EA">
        <w:rPr>
          <w:rtl/>
          <w:lang w:bidi="ar-SA"/>
        </w:rPr>
        <w:t xml:space="preserve">بگوید؛ زیرا علما رحمهم الله گفته‌اند: دستشویی، مکان مناسبی برای ذکرِ الله متعال نیست. از این‌رو اگر کسی عطسه کرد و </w:t>
      </w:r>
      <w:r w:rsidRPr="009C02EA">
        <w:rPr>
          <w:rStyle w:val="Char3"/>
          <w:rtl/>
          <w:lang w:bidi="ar-SA"/>
        </w:rPr>
        <w:t>"الْحَمْدُلِلّه"</w:t>
      </w:r>
      <w:r w:rsidRPr="009C02EA">
        <w:rPr>
          <w:rFonts w:cs="Times New Roman"/>
          <w:rtl/>
          <w:lang w:bidi="ar-SA"/>
        </w:rPr>
        <w:t xml:space="preserve"> </w:t>
      </w:r>
      <w:r w:rsidRPr="009C02EA">
        <w:rPr>
          <w:rtl/>
          <w:lang w:bidi="ar-SA"/>
        </w:rPr>
        <w:t xml:space="preserve">گفت، بر هر مسلمانی که آن‌را می‌شنود، واجب است که به عسطه‌کننده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بگوید و برایش بدان جهت که الله</w:t>
      </w:r>
      <w:r w:rsidRPr="009C02EA">
        <w:rPr>
          <w:lang w:bidi="ar-SA"/>
        </w:rPr>
        <w:sym w:font="AGA Arabesque" w:char="F055"/>
      </w:r>
      <w:r w:rsidRPr="009C02EA">
        <w:rPr>
          <w:rtl/>
          <w:lang w:bidi="ar-SA"/>
        </w:rPr>
        <w:t xml:space="preserve"> را ستوده است، دعای رحمت کند؛ زیرا عطسه‌کننده </w:t>
      </w:r>
      <w:r w:rsidRPr="009C02EA">
        <w:rPr>
          <w:rStyle w:val="Char3"/>
          <w:rtl/>
          <w:lang w:bidi="ar-SA"/>
        </w:rPr>
        <w:t>"الْحَمْدُلِلّه"</w:t>
      </w:r>
      <w:r w:rsidRPr="009C02EA">
        <w:rPr>
          <w:rFonts w:cs="Times New Roman"/>
          <w:rtl/>
          <w:lang w:bidi="ar-SA"/>
        </w:rPr>
        <w:t xml:space="preserve"> </w:t>
      </w:r>
      <w:r w:rsidRPr="009C02EA">
        <w:rPr>
          <w:rtl/>
          <w:lang w:bidi="ar-SA"/>
        </w:rPr>
        <w:t>گفته و شایسته است که برادرانش برای او دعای رحمت کنند.</w:t>
      </w:r>
    </w:p>
    <w:p w:rsidR="00DF5508" w:rsidRPr="009C02EA" w:rsidRDefault="00DF5508" w:rsidP="00EE392F">
      <w:pPr>
        <w:rPr>
          <w:rtl/>
          <w:lang w:bidi="ar-SA"/>
        </w:rPr>
      </w:pPr>
      <w:r w:rsidRPr="009C02EA">
        <w:rPr>
          <w:rtl/>
          <w:lang w:bidi="ar-SA"/>
        </w:rPr>
        <w:t xml:space="preserve">در بخشی از این حدیث آمده است: </w:t>
      </w:r>
      <w:r w:rsidRPr="009C02EA">
        <w:rPr>
          <w:rStyle w:val="Char3"/>
          <w:rtl/>
          <w:lang w:bidi="ar-SA"/>
        </w:rPr>
        <w:t>«كانَ حقًّا عَلَى كُلِّ مُسْلِمٍ سَمِعَهُ أن يَقُولَ لَهُ يَرْحَمُكَ الله»</w:t>
      </w:r>
      <w:r w:rsidRPr="009C02EA">
        <w:rPr>
          <w:rtl/>
          <w:lang w:bidi="ar-SA"/>
        </w:rPr>
        <w:t xml:space="preserve">؛ یعنی: «بر هر مسلمانی که آن‌را می‌شنود، لازم است که به او بگوید: </w:t>
      </w:r>
      <w:r w:rsidRPr="009C02EA">
        <w:rPr>
          <w:rStyle w:val="Char3"/>
          <w:rtl/>
          <w:lang w:bidi="ar-SA"/>
        </w:rPr>
        <w:t>"يَرْحَمُكَ الله"</w:t>
      </w:r>
      <w:r w:rsidRPr="009C02EA">
        <w:rPr>
          <w:rtl/>
          <w:lang w:bidi="ar-SA"/>
        </w:rPr>
        <w:t xml:space="preserve">». لذا چنین به‌نظر می‌رسد که گفتنِ </w:t>
      </w:r>
      <w:r w:rsidRPr="009C02EA">
        <w:rPr>
          <w:rStyle w:val="Char3"/>
          <w:rtl/>
          <w:lang w:bidi="ar-SA"/>
        </w:rPr>
        <w:t>"يَرْحَمُكَ الله"</w:t>
      </w:r>
      <w:r w:rsidRPr="009C02EA">
        <w:rPr>
          <w:rtl/>
          <w:lang w:bidi="ar-SA"/>
        </w:rPr>
        <w:t xml:space="preserve"> بر همه‌ی شنوندگان واجب است؛ و فرموده‌ی پیامبر</w:t>
      </w:r>
      <w:r w:rsidRPr="009C02EA">
        <w:rPr>
          <w:lang w:bidi="ar-SA"/>
        </w:rPr>
        <w:sym w:font="AGA Arabesque" w:char="F072"/>
      </w:r>
      <w:r w:rsidRPr="009C02EA">
        <w:rPr>
          <w:rtl/>
          <w:lang w:bidi="ar-SA"/>
        </w:rPr>
        <w:t xml:space="preserve"> در حدیثِ دیگر، این را تأیید می‌کند؛ چنان‌که فرموده است: «هرگاه یکی از شما عطسه زد و </w:t>
      </w:r>
      <w:r w:rsidRPr="009C02EA">
        <w:rPr>
          <w:rStyle w:val="Char3"/>
          <w:rtl/>
          <w:lang w:bidi="ar-SA"/>
        </w:rPr>
        <w:t>"الْحَمْدُلِلّه"</w:t>
      </w:r>
      <w:r w:rsidRPr="009C02EA">
        <w:rPr>
          <w:rFonts w:cs="Times New Roman"/>
          <w:rtl/>
          <w:lang w:bidi="ar-SA"/>
        </w:rPr>
        <w:t xml:space="preserve"> </w:t>
      </w:r>
      <w:r w:rsidRPr="009C02EA">
        <w:rPr>
          <w:rtl/>
          <w:lang w:bidi="ar-SA"/>
        </w:rPr>
        <w:t xml:space="preserve">گفت، او را دعا کنید (و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بگویید).</w:t>
      </w:r>
    </w:p>
    <w:p w:rsidR="00DF5508" w:rsidRPr="009C02EA" w:rsidRDefault="00DF5508" w:rsidP="00EE392F">
      <w:pPr>
        <w:rPr>
          <w:rtl/>
          <w:lang w:bidi="ar-SA"/>
        </w:rPr>
      </w:pPr>
      <w:r w:rsidRPr="009C02EA">
        <w:rPr>
          <w:rtl/>
          <w:lang w:bidi="ar-SA"/>
        </w:rPr>
        <w:t xml:space="preserve">برخی از علما بر این باورند که دعای رحمت برای کسی که عطسه می‌کند و </w:t>
      </w:r>
      <w:r w:rsidRPr="009C02EA">
        <w:rPr>
          <w:rStyle w:val="Char3"/>
          <w:rtl/>
          <w:lang w:bidi="ar-SA"/>
        </w:rPr>
        <w:t>"الْحَمْدُلِلّه"</w:t>
      </w:r>
      <w:r w:rsidRPr="009C02EA">
        <w:rPr>
          <w:rFonts w:cs="Times New Roman"/>
          <w:rtl/>
          <w:lang w:bidi="ar-SA"/>
        </w:rPr>
        <w:t xml:space="preserve"> </w:t>
      </w:r>
      <w:r w:rsidRPr="009C02EA">
        <w:rPr>
          <w:rtl/>
          <w:lang w:bidi="ar-SA"/>
        </w:rPr>
        <w:t xml:space="preserve">می‌گوید، فرض کفایه است؛ یعنی اگر یکی از شنوندگان به عطسه‌کننده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بگوید، کافی‌ست؛ اما احتیاط، این است که مطابق رهنمودِ پیامبر</w:t>
      </w:r>
      <w:r w:rsidRPr="009C02EA">
        <w:rPr>
          <w:lang w:bidi="ar-SA"/>
        </w:rPr>
        <w:sym w:font="AGA Arabesque" w:char="F072"/>
      </w:r>
      <w:r w:rsidRPr="009C02EA">
        <w:rPr>
          <w:rtl/>
          <w:lang w:bidi="ar-SA"/>
        </w:rPr>
        <w:t xml:space="preserve"> و آن‌چه در حدیث آمده است، همه‌ی کسانی که </w:t>
      </w:r>
      <w:r w:rsidRPr="009C02EA">
        <w:rPr>
          <w:rStyle w:val="Char3"/>
          <w:rtl/>
          <w:lang w:bidi="ar-SA"/>
        </w:rPr>
        <w:t>"الْحَمْدُلِلّه"</w:t>
      </w:r>
      <w:r w:rsidRPr="009C02EA">
        <w:rPr>
          <w:rFonts w:cs="Times New Roman"/>
          <w:rtl/>
          <w:lang w:bidi="ar-SA"/>
        </w:rPr>
        <w:t xml:space="preserve"> </w:t>
      </w:r>
      <w:r w:rsidRPr="009C02EA">
        <w:rPr>
          <w:rtl/>
          <w:lang w:bidi="ar-SA"/>
        </w:rPr>
        <w:t xml:space="preserve">گفتنِ آن‌شخص را می‌شنوند،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بگویند.</w:t>
      </w:r>
    </w:p>
    <w:p w:rsidR="00DF5508" w:rsidRPr="009C02EA" w:rsidRDefault="00DF5508" w:rsidP="00EE392F">
      <w:pPr>
        <w:rPr>
          <w:rtl/>
          <w:lang w:bidi="ar-SA"/>
        </w:rPr>
      </w:pPr>
      <w:r w:rsidRPr="009C02EA">
        <w:rPr>
          <w:rtl/>
          <w:lang w:bidi="ar-SA"/>
        </w:rPr>
        <w:t>و اما خمیازه از سوی شیطان است و الله متعال آن را نمی‌پسندد؛ چرا؟ برای این‌که خمیازه نشانه‌ی تنبلی‌ست و افرادِ پُرخواب یا کسانی که زیاد می‌خوابند، زیاد هم خمیازه می‌کشند. لذا از آن‌جا که خمیازه نشانه‌ی تنبلی‌ست، الله متعال آن‌را نمی‌پسندد. از این‌رو اگر کسی را خمیازه گرفت، تا آن‌جا که می‌تواند آن‌را برگردانَد؛ یعنی از خمیازه کشیدن جلوگیری کند. علما گفته‌اند: برای جلوگیری از خمیازه و فرو بردنِ آن، لبِ پایینی را به‌آرامی گاز بگیرید تا دهانتان باز نشود و خمیازه نیاید؛ البته لبِ خویش را به‌گونه‌ای گاز بگیرید که زخمی نشود. مهم این است که انسان با این روش یا هرگونه که می‌تواند از خمیازه جلوگیری کند. و اگر نتوانستید جلوی خمیازه را بگیرید، دستِ خویش را روی دهانتان بگذارید؛ این‌که برخی از علما رحمهم الله گفته‌اند: باید پشتِ دست را روی دهان گذاشت، هیچ اصلی ندارد و درستش، گذاشتنِ کفِ دست بر روی دهان در هنگام خمیازه است. انسان هنگامی‌که خمیازه می‌کشد، شیطان به او می‌خندد؛ زیرا خمیازه نشانه‌ی تنبلی‌ست و شیطان، انسان‌های تنبل را دوست دارد. الله متعال همه‌ی ما را از تنبلی و تن‌پروری در پناهِ خویش قرار دهد. از سوی دیگر، شیطان، انسان‌های کوشا و چالاک را دوست ندارد. از این‌رو اگر شما را خمیازه گرفت، تا آن‌جا که می‌توانید خمیازه را فرو برید و از آن جلوگیری کنید. این، سنت است؛ و گرنه، دست خود را بر روی دهانِ خویش بگذارید.</w:t>
      </w:r>
    </w:p>
    <w:p w:rsidR="00DF5508" w:rsidRPr="009C02EA" w:rsidRDefault="00DF5508" w:rsidP="00EE392F">
      <w:pPr>
        <w:rPr>
          <w:rtl/>
          <w:lang w:bidi="ar-SA"/>
        </w:rPr>
      </w:pPr>
      <w:r w:rsidRPr="009C02EA">
        <w:rPr>
          <w:rtl/>
          <w:lang w:bidi="ar-SA"/>
        </w:rPr>
        <w:t xml:space="preserve">اما آیا لازم است که هنگامِ خمیازه بگویید: </w:t>
      </w:r>
      <w:r w:rsidRPr="009C02EA">
        <w:rPr>
          <w:rStyle w:val="Char3"/>
          <w:rtl/>
          <w:lang w:bidi="ar-SA"/>
        </w:rPr>
        <w:t>«أعوذ بالله مِن الشیطان الرجیم»</w:t>
      </w:r>
      <w:r w:rsidRPr="009C02EA">
        <w:rPr>
          <w:rtl/>
          <w:lang w:bidi="ar-SA"/>
        </w:rPr>
        <w:t>؟</w:t>
      </w:r>
    </w:p>
    <w:p w:rsidR="00DF5508" w:rsidRPr="009C02EA" w:rsidRDefault="00DF5508" w:rsidP="00EE392F">
      <w:pPr>
        <w:rPr>
          <w:rtl/>
          <w:lang w:bidi="ar-SA"/>
        </w:rPr>
      </w:pPr>
      <w:r w:rsidRPr="009C02EA">
        <w:rPr>
          <w:b/>
          <w:bCs/>
          <w:rtl/>
          <w:lang w:bidi="ar-SA"/>
        </w:rPr>
        <w:t>پاسخ:</w:t>
      </w:r>
      <w:r w:rsidRPr="009C02EA">
        <w:rPr>
          <w:rtl/>
          <w:lang w:bidi="ar-SA"/>
        </w:rPr>
        <w:t xml:space="preserve"> خیر؛ زیرا این کار از پیامبر</w:t>
      </w:r>
      <w:r w:rsidRPr="009C02EA">
        <w:rPr>
          <w:lang w:bidi="ar-SA"/>
        </w:rPr>
        <w:sym w:font="AGA Arabesque" w:char="F072"/>
      </w:r>
      <w:r w:rsidRPr="009C02EA">
        <w:rPr>
          <w:rtl/>
          <w:lang w:bidi="ar-SA"/>
        </w:rPr>
        <w:t xml:space="preserve"> ثابت نشده است. پیامبر</w:t>
      </w:r>
      <w:r w:rsidRPr="009C02EA">
        <w:rPr>
          <w:lang w:bidi="ar-SA"/>
        </w:rPr>
        <w:sym w:font="AGA Arabesque" w:char="F072"/>
      </w:r>
      <w:r w:rsidRPr="009C02EA">
        <w:rPr>
          <w:rtl/>
          <w:lang w:bidi="ar-SA"/>
        </w:rPr>
        <w:t xml:space="preserve"> به ما آموخته است که هنگامی خمیازه چه‌کار کنیم و نگفته که این عبارت را بر زبان بیاوریم؛ بلکه باید مطابق رهنمود آن بزرگوار تا آن‌جا که می‌توانیم، خمیازه را برگردانیم؛ و گرنه، دست خویش را بر روی دهانمان بگذاریم. لذا بر خلافِ پندارِ برخی از مردم، گفتنِ </w:t>
      </w:r>
      <w:r w:rsidRPr="009C02EA">
        <w:rPr>
          <w:rStyle w:val="Char3"/>
          <w:rtl/>
          <w:lang w:bidi="ar-SA"/>
        </w:rPr>
        <w:t>«أعوذ بالله مِن الشیطان الرجیم»</w:t>
      </w:r>
      <w:r w:rsidRPr="009C02EA">
        <w:rPr>
          <w:rtl/>
          <w:lang w:bidi="ar-SA"/>
        </w:rPr>
        <w:t xml:space="preserve"> در هنگام خمیازه هیچ اصلی ندارد. ناگفته نماند که مبنا و اساسِ عبادت‌ها، شریعت است؛ نه امیال و خواسته‌های افراد. ممکن است: این پرسش مطرح شود که الله متعال می‌فرماید:</w:t>
      </w:r>
    </w:p>
    <w:p w:rsidR="00B44BD5" w:rsidRDefault="00AB1A76" w:rsidP="003C01D4">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3C01D4" w:rsidRPr="009C02EA">
        <w:rPr>
          <w:rFonts w:ascii="KFGQPC Uthmanic Script HAFS" w:hint="eastAsia"/>
          <w:rtl/>
          <w:lang w:val="en-MY" w:eastAsia="en-MY" w:bidi="ar-SA"/>
        </w:rPr>
        <w:t>وَإِمَّا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يَنزَغَنَّكَ</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مِنَ</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لشَّي</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طَ</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نَز</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غ</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فَ</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س</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تَعِذ</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بِ</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للَّهِ</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إِنَّهُ</w:t>
      </w:r>
      <w:r w:rsidR="003C01D4" w:rsidRPr="009C02EA">
        <w:rPr>
          <w:rFonts w:ascii="KFGQPC Uthmanic Script HAFS" w:hint="cs"/>
          <w:rtl/>
          <w:lang w:val="en-MY" w:eastAsia="en-MY" w:bidi="ar-SA"/>
        </w:rPr>
        <w:t>ۥ</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سَمِيعٌ</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عَلِيمٌ</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٢٠٠</w:t>
      </w:r>
      <w:r w:rsidRPr="009C02EA">
        <w:rPr>
          <w:rFonts w:ascii="KFGQPC Uthman Taha Naskh" w:cs="KFGQPC Uthman Taha Naskh" w:hint="cs"/>
          <w:rtl/>
          <w:lang w:val="en-MY" w:eastAsia="en-MY" w:bidi="ar-SA"/>
        </w:rPr>
        <w:t>﴾</w:t>
      </w:r>
      <w:r w:rsidR="003C01D4" w:rsidRPr="009C02EA">
        <w:rPr>
          <w:rFonts w:ascii="KFGQPC Uthman Taha Naskh" w:cs="KFGQPC Uthman Taha Naskh"/>
          <w:rtl/>
          <w:lang w:val="en-MY" w:eastAsia="en-MY" w:bidi="ar-SA"/>
        </w:rPr>
        <w:t xml:space="preserve"> </w:t>
      </w:r>
    </w:p>
    <w:p w:rsidR="00DF5508" w:rsidRPr="009C02EA" w:rsidRDefault="00B44BD5" w:rsidP="003C01D4">
      <w:pPr>
        <w:pStyle w:val="a0"/>
        <w:ind w:left="386"/>
        <w:rPr>
          <w:rtl/>
          <w:lang w:bidi="ar-SA"/>
        </w:rPr>
      </w:pPr>
      <w:r>
        <w:rPr>
          <w:rFonts w:ascii="KFGQPC Uthman Taha Naskh" w:cs="KFGQPC Uthman Taha Naskh" w:hint="cs"/>
          <w:rtl/>
          <w:lang w:val="en-MY" w:eastAsia="en-MY" w:bidi="ar-SA"/>
        </w:rPr>
        <w:tab/>
      </w:r>
      <w:r w:rsidR="003C01D4" w:rsidRPr="009C02EA">
        <w:rPr>
          <w:rStyle w:val="Char9"/>
          <w:rtl/>
        </w:rPr>
        <w:t>[</w:t>
      </w:r>
      <w:r w:rsidR="00044A53">
        <w:rPr>
          <w:rStyle w:val="Char9"/>
          <w:rFonts w:hint="eastAsia"/>
          <w:rtl/>
        </w:rPr>
        <w:t>الأعراف</w:t>
      </w:r>
      <w:r w:rsidR="003C01D4" w:rsidRPr="009C02EA">
        <w:rPr>
          <w:rStyle w:val="Char9"/>
          <w:rtl/>
        </w:rPr>
        <w:t xml:space="preserve">: </w:t>
      </w:r>
      <w:r w:rsidR="003C01D4" w:rsidRPr="009C02EA">
        <w:rPr>
          <w:rStyle w:val="Char9"/>
          <w:rFonts w:hint="cs"/>
          <w:rtl/>
        </w:rPr>
        <w:t>٢٠٠</w:t>
      </w:r>
      <w:r w:rsidR="003C01D4" w:rsidRPr="009C02EA">
        <w:rPr>
          <w:rStyle w:val="Char9"/>
          <w:rtl/>
        </w:rPr>
        <w:t>]</w:t>
      </w:r>
      <w:r w:rsidR="003C01D4"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Fonts w:eastAsia="SimSun"/>
          <w:rtl/>
          <w:lang w:eastAsia="zh-CN" w:bidi="ar-SA"/>
        </w:rPr>
      </w:pPr>
      <w:r w:rsidRPr="009C02EA">
        <w:rPr>
          <w:rFonts w:eastAsia="SimSun"/>
          <w:rtl/>
          <w:lang w:eastAsia="zh-CN" w:bidi="ar-SA"/>
        </w:rPr>
        <w:t>و اگر وسوسه</w:t>
      </w:r>
      <w:r w:rsidRPr="009C02EA">
        <w:rPr>
          <w:rFonts w:eastAsia="SimSun"/>
          <w:rtl/>
          <w:lang w:eastAsia="zh-CN" w:bidi="ar-SA"/>
        </w:rPr>
        <w:softHyphen/>
        <w:t>ای از سوی شیطان به تو رسید، به الله پناه ببر؛ به‌راستی که او، شنوای داناست.</w:t>
      </w:r>
    </w:p>
    <w:p w:rsidR="00DF5508" w:rsidRPr="009C02EA" w:rsidRDefault="00DF5508" w:rsidP="00EE392F">
      <w:pPr>
        <w:rPr>
          <w:rtl/>
          <w:lang w:bidi="ar-SA"/>
        </w:rPr>
      </w:pPr>
      <w:r w:rsidRPr="009C02EA">
        <w:rPr>
          <w:rtl/>
          <w:lang w:bidi="ar-SA"/>
        </w:rPr>
        <w:t>برخی از مردم می‌گویند: الله متعال در این آیه دستور داده است که اگر وسوسه‌ای از سوی شیطان به انسان رسید، باید به الله پناه ببرد و رسول الله</w:t>
      </w:r>
      <w:r w:rsidRPr="009C02EA">
        <w:rPr>
          <w:lang w:bidi="ar-SA"/>
        </w:rPr>
        <w:sym w:font="AGA Arabesque" w:char="F072"/>
      </w:r>
      <w:r w:rsidRPr="009C02EA">
        <w:rPr>
          <w:rtl/>
          <w:lang w:bidi="ar-SA"/>
        </w:rPr>
        <w:t xml:space="preserve"> فرموده است: «خمیازه از سوی شیطان است». پس خمیازه، نوعی وسوسه است. در پاسخِ این‌ها می‌گوییم: خیر؛ شما در فهمِ آیه دچار اشتباه شده‌اید؛ زیرا منظور از وسوسه‌ی شیطان، این است که انسان را به ارتکاب معصیت یا ترکِ واجبات فرا بخواند. لذا وسوسه‌ی شیطان بدین معناست که انسان‌ها را به ارتکاب معاصی و ترک واجبات فرا می‌خواند و هرگاه احساس کردید که شیطان شما را به انجامِ گناهی یا ترک واجبی وسوسه می‌کند، از او به الله متعال پناه ببرید؛ سنتِ عملی درباره‌ی خمیازه، این است که آن‌را برگردانیم یا از آن جلوگیری کنیم و اگر نتوانستیم خمیازه را فرو ببریم، دست خود را روی دهانمان بگذاریم.</w:t>
      </w:r>
    </w:p>
    <w:p w:rsidR="00DF5508" w:rsidRPr="009C02EA" w:rsidRDefault="00DF5508" w:rsidP="00EE392F">
      <w:pPr>
        <w:rPr>
          <w:rtl/>
          <w:lang w:bidi="ar-SA"/>
        </w:rPr>
      </w:pPr>
      <w:r w:rsidRPr="009C02EA">
        <w:rPr>
          <w:rtl/>
          <w:lang w:bidi="ar-SA"/>
        </w:rPr>
        <w:t>و از آداب عطسه، این است که انسان هنگامِ عطسه کردن دستمال یا لباسش را روی صورتش بگیرد. علما گفته‌اند: در این کار دو حکمت وجود دارد:</w:t>
      </w:r>
    </w:p>
    <w:p w:rsidR="00DF5508" w:rsidRPr="009C02EA" w:rsidRDefault="00DF5508" w:rsidP="00EE392F">
      <w:pPr>
        <w:rPr>
          <w:b/>
          <w:bCs/>
          <w:rtl/>
          <w:lang w:bidi="ar-SA"/>
        </w:rPr>
      </w:pPr>
      <w:r w:rsidRPr="009C02EA">
        <w:rPr>
          <w:b/>
          <w:bCs/>
          <w:rtl/>
          <w:lang w:bidi="ar-SA"/>
        </w:rPr>
        <w:t>حکمت نخست:</w:t>
      </w:r>
      <w:r w:rsidRPr="009C02EA">
        <w:rPr>
          <w:rtl/>
          <w:lang w:bidi="ar-SA"/>
        </w:rPr>
        <w:t xml:space="preserve"> معمولاً با عطسه عواملِ بیماری‌زا از بدن بیرون می‌آید و در اطرافِ انسان پراکنده می‌شود</w:t>
      </w:r>
      <w:r w:rsidRPr="009C02EA">
        <w:rPr>
          <w:b/>
          <w:bCs/>
          <w:rtl/>
          <w:lang w:bidi="ar-SA"/>
        </w:rPr>
        <w:t>.</w:t>
      </w:r>
    </w:p>
    <w:p w:rsidR="00DF5508" w:rsidRPr="009C02EA" w:rsidRDefault="00DF5508" w:rsidP="00EE392F">
      <w:pPr>
        <w:rPr>
          <w:rtl/>
          <w:lang w:bidi="ar-SA"/>
        </w:rPr>
      </w:pPr>
      <w:r w:rsidRPr="009C02EA">
        <w:rPr>
          <w:b/>
          <w:bCs/>
          <w:rtl/>
          <w:lang w:bidi="ar-SA"/>
        </w:rPr>
        <w:t>حکمت دوم:</w:t>
      </w:r>
      <w:r w:rsidRPr="009C02EA">
        <w:rPr>
          <w:rtl/>
          <w:lang w:bidi="ar-SA"/>
        </w:rPr>
        <w:t xml:space="preserve"> ممکن است به همراه عطسه چیزهای چندش‌آوری چون آبِ بینی بیرون بیفتد و باعث چندش و اذیت اطرافیان شود؛ از این‌رو اگر انسان هنگام عطسه کردن صورتش را بپوشاند، خوب و پسندیده است. این‌که برخی از مردم هنگام عطسه کردن بینیِ خود را می‌گیرند، اشتباه است؛ زیرا گرفتن بینی از خروجِ باد یا هوای درون بینی در هنگام عطسه جلوگیری می‌کند و ممکن است زیان‌بار باشد.</w:t>
      </w:r>
    </w:p>
    <w:p w:rsidR="00DF5508" w:rsidRPr="009C02EA" w:rsidRDefault="00DF5508" w:rsidP="00EE392F">
      <w:pPr>
        <w:rPr>
          <w:rtl/>
          <w:lang w:bidi="ar-SA"/>
        </w:rPr>
      </w:pPr>
      <w:r w:rsidRPr="009C02EA">
        <w:rPr>
          <w:rtl/>
          <w:lang w:bidi="ar-SA"/>
        </w:rPr>
        <w:t xml:space="preserve">در احادیثی که مؤلف آورده، آشکار آمده است که اگر کسی عطسه کرد و </w:t>
      </w:r>
      <w:r w:rsidRPr="009C02EA">
        <w:rPr>
          <w:rStyle w:val="Char3"/>
          <w:rtl/>
          <w:lang w:bidi="ar-SA"/>
        </w:rPr>
        <w:t>"الْحَمْدُلِلّه"</w:t>
      </w:r>
      <w:r w:rsidRPr="009C02EA">
        <w:rPr>
          <w:rFonts w:cs="Times New Roman"/>
          <w:rtl/>
          <w:lang w:bidi="ar-SA"/>
        </w:rPr>
        <w:t xml:space="preserve"> </w:t>
      </w:r>
      <w:r w:rsidRPr="009C02EA">
        <w:rPr>
          <w:rtl/>
          <w:lang w:bidi="ar-SA"/>
        </w:rPr>
        <w:t xml:space="preserve">نگفت،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گفته نمی‌شود؛ زیرا دو نفر نزد پیامبر</w:t>
      </w:r>
      <w:r w:rsidRPr="009C02EA">
        <w:rPr>
          <w:lang w:bidi="ar-SA"/>
        </w:rPr>
        <w:sym w:font="AGA Arabesque" w:char="F072"/>
      </w:r>
      <w:r w:rsidRPr="009C02EA">
        <w:rPr>
          <w:rtl/>
          <w:lang w:bidi="ar-SA"/>
        </w:rPr>
        <w:t xml:space="preserve"> عطسه کردند و پیامبر</w:t>
      </w:r>
      <w:r w:rsidRPr="009C02EA">
        <w:rPr>
          <w:lang w:bidi="ar-SA"/>
        </w:rPr>
        <w:sym w:font="AGA Arabesque" w:char="F072"/>
      </w:r>
      <w:r w:rsidRPr="009C02EA">
        <w:rPr>
          <w:rtl/>
          <w:lang w:bidi="ar-SA"/>
        </w:rPr>
        <w:t xml:space="preserve"> به یکی از آن‌ها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گفت و به دیگری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نگفت. نفرِ دوم عرض کرد: ای رسول‌خدا! فلانی عطسه زد و شما به او </w:t>
      </w:r>
      <w:r w:rsidRPr="009C02EA">
        <w:rPr>
          <w:rFonts w:cs="Times New Roman"/>
          <w:rtl/>
          <w:lang w:bidi="ar-SA"/>
        </w:rPr>
        <w:t>"</w:t>
      </w:r>
      <w:r w:rsidRPr="009C02EA">
        <w:rPr>
          <w:rFonts w:ascii="Traditional Arabic" w:cs="Traditional Arabic"/>
          <w:sz w:val="32"/>
          <w:szCs w:val="32"/>
          <w:rtl/>
          <w:lang w:bidi="ar-SA"/>
        </w:rPr>
        <w:t>يَرْحَمُكَ‌الله</w:t>
      </w:r>
      <w:r w:rsidRPr="009C02EA">
        <w:rPr>
          <w:rFonts w:cs="Times New Roman"/>
          <w:rtl/>
          <w:lang w:bidi="ar-SA"/>
        </w:rPr>
        <w:t xml:space="preserve">" </w:t>
      </w:r>
      <w:r w:rsidRPr="009C02EA">
        <w:rPr>
          <w:rtl/>
          <w:lang w:bidi="ar-SA"/>
        </w:rPr>
        <w:t xml:space="preserve">گفتید؛ ولی من عطسه کردم و شما این را به من نگفتید؟! فرمود: «این شخص، </w:t>
      </w:r>
      <w:r w:rsidRPr="009C02EA">
        <w:rPr>
          <w:rStyle w:val="Char3"/>
          <w:rtl/>
          <w:lang w:bidi="ar-SA"/>
        </w:rPr>
        <w:t>"الْحَمْدُلِلّه"</w:t>
      </w:r>
      <w:r w:rsidRPr="009C02EA">
        <w:rPr>
          <w:rFonts w:cs="Times New Roman"/>
          <w:rtl/>
          <w:lang w:bidi="ar-SA"/>
        </w:rPr>
        <w:t xml:space="preserve"> </w:t>
      </w:r>
      <w:r w:rsidRPr="009C02EA">
        <w:rPr>
          <w:rtl/>
          <w:lang w:bidi="ar-SA"/>
        </w:rPr>
        <w:t xml:space="preserve">گفت و تو نگفتی». از این‌رو اگر کسی عطسه کرد و </w:t>
      </w:r>
      <w:r w:rsidRPr="009C02EA">
        <w:rPr>
          <w:rStyle w:val="Char3"/>
          <w:rtl/>
          <w:lang w:bidi="ar-SA"/>
        </w:rPr>
        <w:t>"الْحَمْدُلِلّه"</w:t>
      </w:r>
      <w:r w:rsidRPr="009C02EA">
        <w:rPr>
          <w:rFonts w:cs="Times New Roman"/>
          <w:rtl/>
          <w:lang w:bidi="ar-SA"/>
        </w:rPr>
        <w:t xml:space="preserve"> </w:t>
      </w:r>
      <w:r w:rsidRPr="009C02EA">
        <w:rPr>
          <w:rtl/>
          <w:lang w:bidi="ar-SA"/>
        </w:rPr>
        <w:t xml:space="preserve">نگفت، در جوابش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نگویید؛ اما آیا باید گفتنِ </w:t>
      </w:r>
      <w:r w:rsidRPr="009C02EA">
        <w:rPr>
          <w:rStyle w:val="Char3"/>
          <w:rtl/>
          <w:lang w:bidi="ar-SA"/>
        </w:rPr>
        <w:t>"الْحَمْدُلِلّه"</w:t>
      </w:r>
      <w:r w:rsidRPr="009C02EA">
        <w:rPr>
          <w:rFonts w:cs="Times New Roman"/>
          <w:rtl/>
          <w:lang w:bidi="ar-SA"/>
        </w:rPr>
        <w:t xml:space="preserve"> </w:t>
      </w:r>
      <w:r w:rsidRPr="009C02EA">
        <w:rPr>
          <w:rtl/>
          <w:lang w:bidi="ar-SA"/>
        </w:rPr>
        <w:t xml:space="preserve">را به او یادآوری کنیم؟ </w:t>
      </w:r>
      <w:r w:rsidRPr="009C02EA">
        <w:rPr>
          <w:b/>
          <w:bCs/>
          <w:rtl/>
          <w:lang w:bidi="ar-SA"/>
        </w:rPr>
        <w:t>پاسخ:</w:t>
      </w:r>
      <w:r w:rsidRPr="009C02EA">
        <w:rPr>
          <w:rtl/>
          <w:lang w:bidi="ar-SA"/>
        </w:rPr>
        <w:t xml:space="preserve"> خیر؛ حدیث بیان‌گرِ این است که گفتنِ </w:t>
      </w:r>
      <w:r w:rsidRPr="009C02EA">
        <w:rPr>
          <w:rStyle w:val="Char3"/>
          <w:rtl/>
          <w:lang w:bidi="ar-SA"/>
        </w:rPr>
        <w:t>"الْحَمْدُلِلّه"</w:t>
      </w:r>
      <w:r w:rsidRPr="009C02EA">
        <w:rPr>
          <w:rFonts w:cs="Times New Roman"/>
          <w:rtl/>
          <w:lang w:bidi="ar-SA"/>
        </w:rPr>
        <w:t xml:space="preserve"> </w:t>
      </w:r>
      <w:r w:rsidRPr="009C02EA">
        <w:rPr>
          <w:rtl/>
          <w:lang w:bidi="ar-SA"/>
        </w:rPr>
        <w:t>را به او یادآوری نمی‌کنیم؛ زیرا پیامبر</w:t>
      </w:r>
      <w:r w:rsidRPr="009C02EA">
        <w:rPr>
          <w:lang w:bidi="ar-SA"/>
        </w:rPr>
        <w:sym w:font="AGA Arabesque" w:char="F072"/>
      </w:r>
      <w:r w:rsidRPr="009C02EA">
        <w:rPr>
          <w:rtl/>
          <w:lang w:bidi="ar-SA"/>
        </w:rPr>
        <w:t xml:space="preserve"> دستور نداد که اگر کسی عطسه کرد و </w:t>
      </w:r>
      <w:r w:rsidRPr="009C02EA">
        <w:rPr>
          <w:rStyle w:val="Char3"/>
          <w:rtl/>
          <w:lang w:bidi="ar-SA"/>
        </w:rPr>
        <w:t>"الْحَمْدُلِلّه"</w:t>
      </w:r>
      <w:r w:rsidRPr="009C02EA">
        <w:rPr>
          <w:rFonts w:cs="Times New Roman"/>
          <w:rtl/>
          <w:lang w:bidi="ar-SA"/>
        </w:rPr>
        <w:t xml:space="preserve"> </w:t>
      </w:r>
      <w:r w:rsidRPr="009C02EA">
        <w:rPr>
          <w:rtl/>
          <w:lang w:bidi="ar-SA"/>
        </w:rPr>
        <w:t xml:space="preserve">نگفت، گفتنِ این عبارت را به او یادآوری نمایید؛ بلکه فرمود: «و اگر یکی از شما عطسه زد و </w:t>
      </w:r>
      <w:r w:rsidRPr="009C02EA">
        <w:rPr>
          <w:rStyle w:val="Char3"/>
          <w:rtl/>
          <w:lang w:bidi="ar-SA"/>
        </w:rPr>
        <w:t>"الْحَمْدُلِلّه"</w:t>
      </w:r>
      <w:r w:rsidRPr="009C02EA">
        <w:rPr>
          <w:rFonts w:cs="Times New Roman"/>
          <w:rtl/>
          <w:lang w:bidi="ar-SA"/>
        </w:rPr>
        <w:t xml:space="preserve"> </w:t>
      </w:r>
      <w:r w:rsidRPr="009C02EA">
        <w:rPr>
          <w:rtl/>
          <w:lang w:bidi="ar-SA"/>
        </w:rPr>
        <w:t xml:space="preserve">نگفت، او را دعا نکنید (و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نگویید)». البته پس از اندکی به‌قصد آموزش به او می‌گوییم: انسان هنگامی‌که عطسه می‌کند، باید </w:t>
      </w:r>
      <w:r w:rsidRPr="009C02EA">
        <w:rPr>
          <w:rStyle w:val="Char3"/>
          <w:rtl/>
          <w:lang w:bidi="ar-SA"/>
        </w:rPr>
        <w:t>"الْحَمْدُلِلّه"</w:t>
      </w:r>
      <w:r w:rsidRPr="009C02EA">
        <w:rPr>
          <w:rFonts w:cs="Times New Roman"/>
          <w:rtl/>
          <w:lang w:bidi="ar-SA"/>
        </w:rPr>
        <w:t xml:space="preserve"> </w:t>
      </w:r>
      <w:r w:rsidRPr="009C02EA">
        <w:rPr>
          <w:rtl/>
          <w:lang w:bidi="ar-SA"/>
        </w:rPr>
        <w:t xml:space="preserve">بگوید؛ و هدفِ ما از این یادآوری، آموزشِ وی باشد. عطسه‌کننده باید </w:t>
      </w:r>
      <w:r w:rsidRPr="009C02EA">
        <w:rPr>
          <w:rStyle w:val="Char3"/>
          <w:rtl/>
          <w:lang w:bidi="ar-SA"/>
        </w:rPr>
        <w:t>"الْحَمْدُلِلّه"</w:t>
      </w:r>
      <w:r w:rsidRPr="009C02EA">
        <w:rPr>
          <w:rFonts w:cs="Times New Roman"/>
          <w:rtl/>
          <w:lang w:bidi="ar-SA"/>
        </w:rPr>
        <w:t xml:space="preserve"> </w:t>
      </w:r>
      <w:r w:rsidRPr="009C02EA">
        <w:rPr>
          <w:rtl/>
          <w:lang w:bidi="ar-SA"/>
        </w:rPr>
        <w:t xml:space="preserve">را با صدای بلند و به‌گونه‌ای بگوید که برای اطرافیان قابلِ شنیدن باشد و وقتی به او </w:t>
      </w:r>
      <w:r w:rsidRPr="009C02EA">
        <w:rPr>
          <w:rStyle w:val="Char3"/>
          <w:rtl/>
          <w:lang w:bidi="ar-SA"/>
        </w:rPr>
        <w:t>"يَرْحَمُكَ</w:t>
      </w:r>
      <w:r w:rsidRPr="009C02EA">
        <w:rPr>
          <w:rStyle w:val="Char3"/>
          <w:rFonts w:cs="Times New Roman"/>
          <w:rtl/>
          <w:lang w:bidi="ar-SA"/>
        </w:rPr>
        <w:t>‌</w:t>
      </w:r>
      <w:r w:rsidRPr="009C02EA">
        <w:rPr>
          <w:rStyle w:val="Char3"/>
          <w:rtl/>
          <w:lang w:bidi="ar-SA"/>
        </w:rPr>
        <w:t>الله"</w:t>
      </w:r>
      <w:r w:rsidRPr="009C02EA">
        <w:rPr>
          <w:rFonts w:cs="Times New Roman"/>
          <w:rtl/>
          <w:lang w:bidi="ar-SA"/>
        </w:rPr>
        <w:t xml:space="preserve"> </w:t>
      </w:r>
      <w:r w:rsidRPr="009C02EA">
        <w:rPr>
          <w:rtl/>
          <w:lang w:bidi="ar-SA"/>
        </w:rPr>
        <w:t xml:space="preserve">گفتند، در جوابشان بگوید: </w:t>
      </w:r>
      <w:r w:rsidRPr="009C02EA">
        <w:rPr>
          <w:rStyle w:val="Char3"/>
          <w:rtl/>
          <w:lang w:bidi="ar-SA"/>
        </w:rPr>
        <w:t>"يَهْدِيكُمُ اللّهُ وَيُصْلِحُ بَالَكُمْ"</w:t>
      </w:r>
      <w:r w:rsidRPr="009C02EA">
        <w:rPr>
          <w:rtl/>
          <w:lang w:bidi="ar-SA"/>
        </w:rPr>
        <w:t xml:space="preserve">. یعنی: «الله، شما را هدایت کند و احوالتان را اصلاح بگرداند». برخی از مردم می‌گویند: </w:t>
      </w:r>
      <w:r w:rsidRPr="009C02EA">
        <w:rPr>
          <w:rStyle w:val="Char3"/>
          <w:rtl/>
          <w:lang w:bidi="ar-SA"/>
        </w:rPr>
        <w:t>«يَهْدِينا أو يَهْدِيكُمُ اللّهُ»</w:t>
      </w:r>
      <w:r w:rsidRPr="009C02EA">
        <w:rPr>
          <w:rtl/>
          <w:lang w:bidi="ar-SA"/>
        </w:rPr>
        <w:t xml:space="preserve">؛ یعنی: «خداوند، ما یا شما را هدایت کند». این، اشتباه و بر خلافِ رهنمودِ شریعت است؛ درست، همین است که بگویند: </w:t>
      </w:r>
      <w:r w:rsidRPr="009C02EA">
        <w:rPr>
          <w:rStyle w:val="Char3"/>
          <w:rtl/>
          <w:lang w:bidi="ar-SA"/>
        </w:rPr>
        <w:t>«يَهْدِيكُمُ اللّهُ وَيُصْلِحُ بَالَكُمْ»</w:t>
      </w:r>
      <w:r w:rsidRPr="009C02EA">
        <w:rPr>
          <w:rtl/>
          <w:lang w:bidi="ar-SA"/>
        </w:rPr>
        <w:t>.</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887- وعن أبي هريرة</w:t>
      </w:r>
      <w:r w:rsidRPr="009C02EA">
        <w:rPr>
          <w:rStyle w:val="Char4"/>
          <w:b w:val="0"/>
          <w:bCs w:val="0"/>
          <w:rtl/>
          <w:lang w:bidi="ar-SA"/>
        </w:rPr>
        <w:sym w:font="AGA Arabesque" w:char="F074"/>
      </w:r>
      <w:r w:rsidRPr="009C02EA">
        <w:rPr>
          <w:rStyle w:val="Char4"/>
          <w:rtl/>
          <w:lang w:bidi="ar-SA"/>
        </w:rPr>
        <w:t xml:space="preserve"> قال: كان رسول الله</w:t>
      </w:r>
      <w:r w:rsidRPr="009C02EA">
        <w:rPr>
          <w:rStyle w:val="Char4"/>
          <w:b w:val="0"/>
          <w:bCs w:val="0"/>
          <w:rtl/>
          <w:lang w:bidi="ar-SA"/>
        </w:rPr>
        <w:sym w:font="AGA Arabesque" w:char="F072"/>
      </w:r>
      <w:r w:rsidRPr="009C02EA">
        <w:rPr>
          <w:rStyle w:val="Char4"/>
          <w:rtl/>
          <w:lang w:bidi="ar-SA"/>
        </w:rPr>
        <w:t xml:space="preserve"> إذَا عَطَسَ وَضَعَ يَدَهُ أوْ ثَوبَهُ عَلى فيهِ وَخَفَضَ أوْ غَضَّ بَها صَوْتَهُ.</w:t>
      </w:r>
      <w:r w:rsidRPr="009C02EA">
        <w:rPr>
          <w:rFonts w:ascii="Traditional Arabic"/>
          <w:sz w:val="24"/>
          <w:rtl/>
          <w:lang w:bidi="ar-SA"/>
        </w:rPr>
        <w:t xml:space="preserve"> [روایت ابوداود و ترمذي؛ ترمذی، این حدیث را حسن صحیح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هنگامی‌که عطسه می‌کرد، دست یا لباسش را روی دهانش می‌گذاشت و با آن صدایش را آرام می‌کرد یا با آن صدایش را پایین می‌آورد.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888- وعن أبي موسى</w:t>
      </w:r>
      <w:r w:rsidRPr="009C02EA">
        <w:rPr>
          <w:rStyle w:val="Char4"/>
          <w:b w:val="0"/>
          <w:bCs w:val="0"/>
          <w:rtl/>
          <w:lang w:bidi="ar-SA"/>
        </w:rPr>
        <w:sym w:font="AGA Arabesque" w:char="F074"/>
      </w:r>
      <w:r w:rsidRPr="009C02EA">
        <w:rPr>
          <w:rStyle w:val="Char4"/>
          <w:rtl/>
          <w:lang w:bidi="ar-SA"/>
        </w:rPr>
        <w:t xml:space="preserve"> قال: كان الْيَهُودُ يَتَعَاطسُونَ عِنْدَ رسولِ الله</w:t>
      </w:r>
      <w:r w:rsidRPr="009C02EA">
        <w:rPr>
          <w:rStyle w:val="Char4"/>
          <w:b w:val="0"/>
          <w:bCs w:val="0"/>
          <w:rtl/>
          <w:lang w:bidi="ar-SA"/>
        </w:rPr>
        <w:sym w:font="AGA Arabesque" w:char="F072"/>
      </w:r>
      <w:r w:rsidRPr="009C02EA">
        <w:rPr>
          <w:rStyle w:val="Char4"/>
          <w:rtl/>
          <w:lang w:bidi="ar-SA"/>
        </w:rPr>
        <w:t xml:space="preserve"> يَرْجُونَ أنْ يَقُولَ لَهُمْ «يَرْحَمُكُم الله»، فيقول: «يَهدْيكمُ الله ويُصْلِحُ بالَكُمْ».</w:t>
      </w:r>
      <w:r w:rsidRPr="009C02EA">
        <w:rPr>
          <w:rFonts w:ascii="Traditional Arabic" w:cs="Traditional Arabic"/>
          <w:sz w:val="24"/>
          <w:szCs w:val="24"/>
          <w:rtl/>
          <w:lang w:bidi="ar-SA"/>
        </w:rPr>
        <w:t xml:space="preserve"> </w:t>
      </w:r>
      <w:r w:rsidRPr="009C02EA">
        <w:rPr>
          <w:rFonts w:ascii="Traditional Arabic"/>
          <w:sz w:val="24"/>
          <w:rtl/>
          <w:lang w:bidi="ar-SA"/>
        </w:rPr>
        <w:t>[روایت ابوداود و ترمذي؛ ترمذی، این حدیث را حسن صحیح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ابوموسی</w:t>
      </w:r>
      <w:r w:rsidRPr="009C02EA">
        <w:rPr>
          <w:lang w:bidi="ar-SA"/>
        </w:rPr>
        <w:sym w:font="AGA Arabesque" w:char="F074"/>
      </w:r>
      <w:r w:rsidRPr="009C02EA">
        <w:rPr>
          <w:rtl/>
          <w:lang w:bidi="ar-SA"/>
        </w:rPr>
        <w:t xml:space="preserve"> می‌گوید: یهودیان - به‌عمد و از روی دروغ- نزد رسول‌الله</w:t>
      </w:r>
      <w:r w:rsidRPr="009C02EA">
        <w:rPr>
          <w:lang w:bidi="ar-SA"/>
        </w:rPr>
        <w:sym w:font="AGA Arabesque" w:char="F072"/>
      </w:r>
      <w:r w:rsidRPr="009C02EA">
        <w:rPr>
          <w:rtl/>
          <w:lang w:bidi="ar-SA"/>
        </w:rPr>
        <w:t xml:space="preserve"> عطسه می‌زدند؛ به این امید که پیامبر</w:t>
      </w:r>
      <w:r w:rsidRPr="009C02EA">
        <w:rPr>
          <w:lang w:bidi="ar-SA"/>
        </w:rPr>
        <w:sym w:font="AGA Arabesque" w:char="F072"/>
      </w:r>
      <w:r w:rsidRPr="009C02EA">
        <w:rPr>
          <w:rtl/>
          <w:lang w:bidi="ar-SA"/>
        </w:rPr>
        <w:t xml:space="preserve"> به آنان </w:t>
      </w:r>
      <w:r w:rsidRPr="009C02EA">
        <w:rPr>
          <w:rStyle w:val="Char3"/>
          <w:rtl/>
          <w:lang w:bidi="ar-SA"/>
        </w:rPr>
        <w:t>«يَرْحَمُكُم الله»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3"/>
      </w:r>
      <w:r w:rsidR="00F70C43" w:rsidRPr="00F70C43">
        <w:rPr>
          <w:rStyle w:val="FootnoteReference"/>
          <w:rFonts w:cs="B Lotus"/>
          <w:szCs w:val="28"/>
          <w:rtl/>
          <w:lang w:bidi="ar-SA"/>
        </w:rPr>
        <w:t>)</w:t>
      </w:r>
      <w:r w:rsidRPr="009C02EA">
        <w:rPr>
          <w:rtl/>
          <w:lang w:bidi="ar-SA"/>
        </w:rPr>
        <w:t xml:space="preserve"> بگوید؛ ولی پیامبر</w:t>
      </w:r>
      <w:r w:rsidRPr="009C02EA">
        <w:rPr>
          <w:lang w:bidi="ar-SA"/>
        </w:rPr>
        <w:sym w:font="AGA Arabesque" w:char="F072"/>
      </w:r>
      <w:r w:rsidRPr="009C02EA">
        <w:rPr>
          <w:rtl/>
          <w:lang w:bidi="ar-SA"/>
        </w:rPr>
        <w:t xml:space="preserve"> می‌فرمود: </w:t>
      </w:r>
      <w:r w:rsidRPr="009C02EA">
        <w:rPr>
          <w:rStyle w:val="Char3"/>
          <w:rtl/>
          <w:lang w:bidi="ar-SA"/>
        </w:rPr>
        <w:t>«يَهدْيكمُ الله ويُصْلِحُ بالَكُمْ»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4"/>
      </w:r>
      <w:r w:rsidR="00F70C43" w:rsidRPr="00F70C43">
        <w:rPr>
          <w:rStyle w:val="FootnoteReference"/>
          <w:rFonts w:cs="B Lotus"/>
          <w:szCs w:val="28"/>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889- وعن أبي سعيد الخدري</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«إذَا تَثاءَبَ أحَدُكُمْ فَلْيُمْسِكْ بِيَدِهِ عَلَى فِيهِ فَإنَّ الشَّيْطانَ يَدْخُلُ».</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یکی از شما خمیازه کشید، دستش را روی دهانش بگیرد؛ زیرا شیطان، - از این راه به پیکرِ انسان- وارد می‌شود».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8"/>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82" w:name="_Toc317168442"/>
      <w:bookmarkStart w:id="83" w:name="_Toc322038035"/>
      <w:r w:rsidRPr="009C02EA">
        <w:rPr>
          <w:rtl/>
          <w:lang w:bidi="ar-SA"/>
        </w:rPr>
        <w:t>143- باب: مستحب بودن دست دادن و گشاده‌رویی در هنگامِ دیدار، و بوسیدنِ دستِ مرد صالح و بوسیدنِ فرزند خویش از روی محبت و به آغوش کشیدنِ کسی که از سفر باز می‌گردد و مکروه بودن خم شدن در برابر دیگران</w:t>
      </w:r>
      <w:bookmarkEnd w:id="82"/>
      <w:bookmarkEnd w:id="83"/>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890- عَنْ أَبِي الْخَطّابِ قَتادَةَ قال: قُلْتُ لأنسٍ: أكَانتِ الْمُصافَحةُ فِي أصْحابِ رسولِ الله</w:t>
      </w:r>
      <w:r w:rsidRPr="009C02EA">
        <w:rPr>
          <w:rStyle w:val="Char4"/>
          <w:b w:val="0"/>
          <w:bCs w:val="0"/>
          <w:rtl/>
          <w:lang w:bidi="ar-SA"/>
        </w:rPr>
        <w:sym w:font="AGA Arabesque" w:char="F072"/>
      </w:r>
      <w:r w:rsidRPr="009C02EA">
        <w:rPr>
          <w:rStyle w:val="Char4"/>
          <w:rtl/>
          <w:lang w:bidi="ar-SA"/>
        </w:rPr>
        <w:t>؟ قال: نَعَم.</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ابوخطّاب، قتاده می‌گوید: به انس</w:t>
      </w:r>
      <w:r w:rsidRPr="009C02EA">
        <w:rPr>
          <w:lang w:bidi="ar-SA"/>
        </w:rPr>
        <w:sym w:font="AGA Arabesque" w:char="F074"/>
      </w:r>
      <w:r w:rsidRPr="009C02EA">
        <w:rPr>
          <w:rtl/>
          <w:lang w:bidi="ar-SA"/>
        </w:rPr>
        <w:t xml:space="preserve"> گفتم: آیا مصافحه (=دست دادن) در میانِ اصحاب رسول‌الله</w:t>
      </w:r>
      <w:r w:rsidRPr="009C02EA">
        <w:rPr>
          <w:lang w:bidi="ar-SA"/>
        </w:rPr>
        <w:sym w:font="AGA Arabesque" w:char="F072"/>
      </w:r>
      <w:r w:rsidRPr="009C02EA">
        <w:rPr>
          <w:rtl/>
          <w:lang w:bidi="ar-SA"/>
        </w:rPr>
        <w:t xml:space="preserve"> معمول بود؟ فرمود: بله.</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891- وَعَنْ أَنَسٍ</w:t>
      </w:r>
      <w:r w:rsidRPr="009C02EA">
        <w:rPr>
          <w:rStyle w:val="Char4"/>
          <w:b w:val="0"/>
          <w:bCs w:val="0"/>
          <w:rtl/>
          <w:lang w:bidi="ar-SA"/>
        </w:rPr>
        <w:sym w:font="AGA Arabesque" w:char="F074"/>
      </w:r>
      <w:r w:rsidRPr="009C02EA">
        <w:rPr>
          <w:rStyle w:val="Char4"/>
          <w:rtl/>
          <w:lang w:bidi="ar-SA"/>
        </w:rPr>
        <w:t xml:space="preserve"> قال: لَمَّا جَاءَ أهْلُ اليَمَنِ قال رسولُ الله</w:t>
      </w:r>
      <w:r w:rsidRPr="009C02EA">
        <w:rPr>
          <w:rStyle w:val="Char4"/>
          <w:b w:val="0"/>
          <w:bCs w:val="0"/>
          <w:rtl/>
          <w:lang w:bidi="ar-SA"/>
        </w:rPr>
        <w:sym w:font="AGA Arabesque" w:char="F072"/>
      </w:r>
      <w:r w:rsidRPr="009C02EA">
        <w:rPr>
          <w:rStyle w:val="Char4"/>
          <w:rtl/>
          <w:lang w:bidi="ar-SA"/>
        </w:rPr>
        <w:t>: «قَدْ جَاءَكُمْ أهْلُ الْيَمَن، وَهُمْ أولُ مَنْ جَاءَ بالمُصَافَحَة».</w:t>
      </w:r>
      <w:r w:rsidRPr="009C02EA">
        <w:rPr>
          <w:rFonts w:ascii="Traditional Arabic"/>
          <w:rtl/>
          <w:lang w:bidi="ar-SA"/>
        </w:rPr>
        <w:t xml:space="preserve"> [روایت ابوداود با اِسناد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هنگامی که یمنی‌ها - به مدینه- آمدند، رسول‌الله</w:t>
      </w:r>
      <w:r w:rsidRPr="009C02EA">
        <w:rPr>
          <w:lang w:bidi="ar-SA"/>
        </w:rPr>
        <w:sym w:font="AGA Arabesque" w:char="F072"/>
      </w:r>
      <w:r w:rsidRPr="009C02EA">
        <w:rPr>
          <w:rtl/>
          <w:lang w:bidi="ar-SA"/>
        </w:rPr>
        <w:t xml:space="preserve"> فرمود: «اهل یمن نزد شما آمده‌اند و ایشان نخستین کسانی هستند که مصافحه (=دست دادن) را رایج کردند».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892- وَعَنْ الْبَرَاءِ</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«ما مِنْ مُسْلِمَيْنِ يَلْتَقِيَانِ فَيَتَصافَحَانِ إلاّ غُفِرَ لَهُمَا قَبْلَ أنْ يَفْتَرِقا».</w:t>
      </w:r>
      <w:r w:rsidRPr="009C02EA">
        <w:rPr>
          <w:rFonts w:ascii="Traditional Arabic"/>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بَراء</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 دو مسلمانی که به هم می‌رسند و با هم مصافحه می‌کنند، پیش از آن‌که از هم جدا شوند، به‌قطع موردِ آمرزش قرار می‌گیرند».</w:t>
      </w:r>
    </w:p>
    <w:p w:rsidR="00DF5508" w:rsidRPr="009C02EA" w:rsidRDefault="00DF5508" w:rsidP="00933ABD">
      <w:pPr>
        <w:spacing w:before="180" w:line="228" w:lineRule="auto"/>
        <w:rPr>
          <w:rFonts w:cs="Traditional Arabic"/>
          <w:sz w:val="24"/>
          <w:szCs w:val="24"/>
          <w:rtl/>
          <w:lang w:bidi="ar-SA"/>
        </w:rPr>
      </w:pPr>
      <w:r w:rsidRPr="009C02EA">
        <w:rPr>
          <w:rStyle w:val="Char4"/>
          <w:rtl/>
          <w:lang w:bidi="ar-SA"/>
        </w:rPr>
        <w:t>893- وَعَنْ أَنَسٍ</w:t>
      </w:r>
      <w:r w:rsidRPr="009C02EA">
        <w:rPr>
          <w:rStyle w:val="Char4"/>
          <w:b w:val="0"/>
          <w:bCs w:val="0"/>
          <w:rtl/>
          <w:lang w:bidi="ar-SA"/>
        </w:rPr>
        <w:sym w:font="AGA Arabesque" w:char="F074"/>
      </w:r>
      <w:r w:rsidRPr="009C02EA">
        <w:rPr>
          <w:rStyle w:val="Char4"/>
          <w:rtl/>
          <w:lang w:bidi="ar-SA"/>
        </w:rPr>
        <w:t xml:space="preserve"> قال: قال رجل: يا رسولَ الله، الرَّجُلُ مِنَّا يَلْقَى أخَاُهُ أوْ صَديقَهُ أيَنْحَنِي لَه؟ قال: «لا» قال: أفَيَلْتَزِمُهُ ويُقَبِّلُهُ؟ قال: «لا» قال: فَيَأْخُذُ بِيَدِهِ وَيُصَافِحُه؟ قال: «نَعَم».</w:t>
      </w:r>
      <w:r w:rsidRPr="009C02EA">
        <w:rPr>
          <w:rFonts w:ascii="Traditional Arabic"/>
          <w:rtl/>
          <w:lang w:bidi="ar-SA"/>
        </w:rPr>
        <w:t xml:space="preserve"> </w:t>
      </w:r>
      <w:r w:rsidRPr="009C02EA">
        <w:rPr>
          <w:rFonts w:ascii="Traditional Arabic"/>
          <w:sz w:val="24"/>
          <w:rtl/>
          <w:lang w:bidi="ar-SA"/>
        </w:rPr>
        <w:t>[ترمذي این حدیث را روایت کرده و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2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مردی عرض کرد: ای رسول‌خدا! شخصی از ما با برادر یا دوستش دیدار می‌کند؛ آیا می‌تواند برای او خم شود؟ فرمود: «خیر». پرسید: آیا می‌تواند او را به آغوش بگیرد و ببوسد؟ فرمود: «خیر». گفت: آیا می‌تواند دستش را بگیرد و با او مصافحه کند؟ فرمود: «بله».</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این باب را در ادامه‌ی آداب سلام و مسایل مربوط به آن گشوده است؛ از جمله مسأله‌ی مصافحه یا دست دادن؛ آیا سنت است که انسان هنگامِ ملاقات برادرش با او دست دهد؟ </w:t>
      </w:r>
      <w:r w:rsidRPr="009C02EA">
        <w:rPr>
          <w:b/>
          <w:bCs/>
          <w:rtl/>
          <w:lang w:bidi="ar-SA"/>
        </w:rPr>
        <w:t>پاسخ:</w:t>
      </w:r>
      <w:r w:rsidRPr="009C02EA">
        <w:rPr>
          <w:rtl/>
          <w:lang w:bidi="ar-SA"/>
        </w:rPr>
        <w:t xml:space="preserve"> بله؛ سنت است. زیرا قتاده از انس بن مالک</w:t>
      </w:r>
      <w:r w:rsidRPr="009C02EA">
        <w:rPr>
          <w:lang w:bidi="ar-SA"/>
        </w:rPr>
        <w:sym w:font="AGA Arabesque" w:char="F074"/>
      </w:r>
      <w:r w:rsidRPr="009C02EA">
        <w:rPr>
          <w:rtl/>
          <w:lang w:bidi="ar-SA"/>
        </w:rPr>
        <w:t xml:space="preserve"> پرسید: آیا دست دادن در میان اصحاب پیامبر</w:t>
      </w:r>
      <w:r w:rsidRPr="009C02EA">
        <w:rPr>
          <w:lang w:bidi="ar-SA"/>
        </w:rPr>
        <w:sym w:font="AGA Arabesque" w:char="F072"/>
      </w:r>
      <w:r w:rsidRPr="009C02EA">
        <w:rPr>
          <w:rtl/>
          <w:lang w:bidi="ar-SA"/>
        </w:rPr>
        <w:t xml:space="preserve"> رایج بود؟ انس</w:t>
      </w:r>
      <w:r w:rsidRPr="009C02EA">
        <w:rPr>
          <w:lang w:bidi="ar-SA"/>
        </w:rPr>
        <w:sym w:font="AGA Arabesque" w:char="F074"/>
      </w:r>
      <w:r w:rsidRPr="009C02EA">
        <w:rPr>
          <w:rtl/>
          <w:lang w:bidi="ar-SA"/>
        </w:rPr>
        <w:t xml:space="preserve"> پاسخ داد: «آری». ناگفته نماند که مصافحه باید با دستِ راست باشد؛ و همان‌گونه که در حدیث آمده است: دو مسلمانی که به هم می‌رسند و با هم دست می‌دهند، آمرزیده می‌شوند. این، بیان‌گر فضیلتِ مصافحه می‌باشد؛ البته این به زمانی مربوط می‌شود که دو مسلمان به هم می‌رسند و با هم سخن می‌گویند؛ لذا در دیدنِ اتفاقی یک‌دیگر در کوچه و بازار، نیازی به دست دادن نیست و سلام کردن، کافی‌ست؛ زیرا صحابه</w:t>
      </w:r>
      <w:r w:rsidRPr="009C02EA">
        <w:rPr>
          <w:lang w:bidi="ar-SA"/>
        </w:rPr>
        <w:sym w:font="AGA Arabesque" w:char="F079"/>
      </w:r>
      <w:r w:rsidRPr="009C02EA">
        <w:rPr>
          <w:rtl/>
          <w:lang w:bidi="ar-SA"/>
        </w:rPr>
        <w:t xml:space="preserve"> در هنگامِ حرکت یا رفت و آمد به سلام کردن به یک‌دیگر بسنده می‌کردند. از این‌رو وقتی در کوچه و بازار از کنارِ مردم عبور می‌کنید، فقط کافی‌ست که سلام کنید؛ اما اگر توقف کردید تا با کسی سخن بگویید، با او دست دهید.</w:t>
      </w:r>
    </w:p>
    <w:p w:rsidR="00DF5508" w:rsidRPr="009C02EA" w:rsidRDefault="00DF5508" w:rsidP="00EE392F">
      <w:pPr>
        <w:rPr>
          <w:rtl/>
          <w:lang w:bidi="ar-SA"/>
        </w:rPr>
      </w:pPr>
      <w:r w:rsidRPr="009C02EA">
        <w:rPr>
          <w:rtl/>
          <w:lang w:bidi="ar-SA"/>
        </w:rPr>
        <w:t xml:space="preserve">برخی از مردم پس از پایانِ نماز جماعت با نمازگزاری که در کنارشان است، دست می‌دهند و گاه می‌گویند: </w:t>
      </w:r>
      <w:r w:rsidRPr="009C02EA">
        <w:rPr>
          <w:rStyle w:val="Char3"/>
          <w:rtl/>
          <w:lang w:bidi="ar-SA"/>
        </w:rPr>
        <w:t>«تقبل الله»</w:t>
      </w:r>
      <w:r w:rsidRPr="009C02EA">
        <w:rPr>
          <w:rtl/>
          <w:lang w:bidi="ar-SA"/>
        </w:rPr>
        <w:t xml:space="preserve"> یا «قبول باشد». این، یک بدعت و پدیده‌ی نوپیداست که صحابه</w:t>
      </w:r>
      <w:r w:rsidRPr="009C02EA">
        <w:rPr>
          <w:lang w:bidi="ar-SA"/>
        </w:rPr>
        <w:sym w:font="AGA Arabesque" w:char="F079"/>
      </w:r>
      <w:r w:rsidRPr="009C02EA">
        <w:rPr>
          <w:rtl/>
          <w:lang w:bidi="ar-SA"/>
        </w:rPr>
        <w:t xml:space="preserve"> انجام نمی‌دادند. نمازگزار همین‌که به راست و چپش سلام می‌دهد و می‌گوید: </w:t>
      </w:r>
      <w:r w:rsidRPr="009C02EA">
        <w:rPr>
          <w:rStyle w:val="Char3"/>
          <w:rtl/>
          <w:lang w:bidi="ar-SA"/>
        </w:rPr>
        <w:t>«السَّلامُ عَلَيْكُم وَرَحْمةُ الله»</w:t>
      </w:r>
      <w:r w:rsidRPr="009C02EA">
        <w:rPr>
          <w:rtl/>
          <w:lang w:bidi="ar-SA"/>
        </w:rPr>
        <w:t>، کافی‌ست.</w:t>
      </w:r>
    </w:p>
    <w:p w:rsidR="00DF5508" w:rsidRPr="009C02EA" w:rsidRDefault="00DF5508" w:rsidP="00EE392F">
      <w:pPr>
        <w:rPr>
          <w:rtl/>
          <w:lang w:bidi="ar-SA"/>
        </w:rPr>
      </w:pPr>
      <w:r w:rsidRPr="009C02EA">
        <w:rPr>
          <w:rtl/>
          <w:lang w:bidi="ar-SA"/>
        </w:rPr>
        <w:t>و اما خم شدن در برابر دیگران به‌هنگام دیدار با آنان یا معانقه و در آغوش گرفتنشان؛ از پیامبر</w:t>
      </w:r>
      <w:r w:rsidRPr="009C02EA">
        <w:rPr>
          <w:lang w:bidi="ar-SA"/>
        </w:rPr>
        <w:sym w:font="AGA Arabesque" w:char="F072"/>
      </w:r>
      <w:r w:rsidRPr="009C02EA">
        <w:rPr>
          <w:rtl/>
          <w:lang w:bidi="ar-SA"/>
        </w:rPr>
        <w:t xml:space="preserve"> پرسیدند: آیا در برابر دیگران خم شویم؟ فرمود: «خیر». سؤال کردند: «آیا برادرِ مسلمان خود را در آغوش بگیریم؟» فرمود: «خیر». البته خم شدن به‌مراتب بدتر است؛ زیرا در آن نوعی خضوغ برای غیرالله می‌باشد و به رکوع می‌مانَد که انسان در برابرِ الله</w:t>
      </w:r>
      <w:r w:rsidRPr="009C02EA">
        <w:rPr>
          <w:lang w:bidi="ar-SA"/>
        </w:rPr>
        <w:sym w:font="AGA Arabesque" w:char="F055"/>
      </w:r>
      <w:r w:rsidRPr="009C02EA">
        <w:rPr>
          <w:rtl/>
          <w:lang w:bidi="ar-SA"/>
        </w:rPr>
        <w:t xml:space="preserve"> انجام می‌دهد. از این‌رو از خم شدن در برابر دیگران نهی شده است. اما معانقه (=به آغوش گرفتن) و بوسیدنِ کسی که از سفر می‌آید، ایرادی ندارد. شاید این پرسش مطرح شود که: پیامبر</w:t>
      </w:r>
      <w:r w:rsidRPr="009C02EA">
        <w:rPr>
          <w:lang w:bidi="ar-SA"/>
        </w:rPr>
        <w:sym w:font="AGA Arabesque" w:char="F072"/>
      </w:r>
      <w:r w:rsidRPr="009C02EA">
        <w:rPr>
          <w:rtl/>
          <w:lang w:bidi="ar-SA"/>
        </w:rPr>
        <w:t xml:space="preserve"> از خم شدن در برابر دیگران نهی فرمود؛ اما الله متعال درباره‌ی برادران یوسف</w:t>
      </w:r>
      <w:r w:rsidRPr="009C02EA">
        <w:rPr>
          <w:lang w:bidi="ar-SA"/>
        </w:rPr>
        <w:sym w:font="AGA Arabesque" w:char="F075"/>
      </w:r>
      <w:r w:rsidRPr="009C02EA">
        <w:rPr>
          <w:rtl/>
          <w:lang w:bidi="ar-SA"/>
        </w:rPr>
        <w:t xml:space="preserve"> می‌فرماید:</w:t>
      </w:r>
    </w:p>
    <w:p w:rsidR="00DF5508" w:rsidRPr="009C02EA" w:rsidRDefault="00AB1A76" w:rsidP="003C01D4">
      <w:pPr>
        <w:pStyle w:val="a0"/>
        <w:rPr>
          <w:rtl/>
          <w:lang w:bidi="ar-SA"/>
        </w:rPr>
      </w:pPr>
      <w:r w:rsidRPr="009C02EA">
        <w:rPr>
          <w:rFonts w:ascii="KFGQPC Uthman Taha Naskh" w:cs="KFGQPC Uthman Taha Naskh" w:hint="cs"/>
          <w:rtl/>
          <w:lang w:val="en-MY" w:eastAsia="en-MY" w:bidi="ar-SA"/>
        </w:rPr>
        <w:t>﴿</w:t>
      </w:r>
      <w:r w:rsidR="003C01D4" w:rsidRPr="009C02EA">
        <w:rPr>
          <w:rFonts w:ascii="KFGQPC Uthmanic Script HAFS" w:hint="eastAsia"/>
          <w:rtl/>
          <w:lang w:val="en-MY" w:eastAsia="en-MY" w:bidi="ar-SA"/>
        </w:rPr>
        <w:t>فَلَمَّا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دَخَلُواْ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عَلَى</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يُوسُفَ</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ءَاوَى</w:t>
      </w:r>
      <w:r w:rsidR="003C01D4" w:rsidRPr="009C02EA">
        <w:rPr>
          <w:rFonts w:ascii="KFGQPC Uthmanic Script HAFS" w:hint="cs"/>
          <w:rtl/>
          <w:lang w:val="en-MY" w:eastAsia="en-MY" w:bidi="ar-SA"/>
        </w:rPr>
        <w:t>ٰٓ</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إِلَي</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هِ</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أَبَوَي</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هِ</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وَقَالَ</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د</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خُلُواْ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مِص</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رَ</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إِن</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شَا</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ءَ</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للَّهُ</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ءَامِنِينَ</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٩٩</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وَرَفَعَ</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أَبَوَي</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هِ</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عَلَى</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عَر</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شِ</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وَخَرُّواْ</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لَهُ</w:t>
      </w:r>
      <w:r w:rsidR="003C01D4" w:rsidRPr="009C02EA">
        <w:rPr>
          <w:rFonts w:ascii="KFGQPC Uthmanic Script HAFS" w:hint="cs"/>
          <w:rtl/>
          <w:lang w:val="en-MY" w:eastAsia="en-MY" w:bidi="ar-SA"/>
        </w:rPr>
        <w:t>ۥ</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سُجَّد</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ا</w:t>
      </w:r>
      <w:r w:rsidR="003C01D4"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C01D4" w:rsidRPr="009C02EA">
        <w:rPr>
          <w:rFonts w:ascii="KFGQPC Uthman Taha Naskh" w:cs="KFGQPC Uthman Taha Naskh"/>
          <w:rtl/>
          <w:lang w:val="en-MY" w:eastAsia="en-MY" w:bidi="ar-SA"/>
        </w:rPr>
        <w:t xml:space="preserve"> </w:t>
      </w:r>
      <w:r w:rsidR="003C01D4" w:rsidRPr="009C02EA">
        <w:rPr>
          <w:rFonts w:ascii="KFGQPC Uthman Taha Naskh" w:cs="KFGQPC Uthman Taha Naskh"/>
          <w:lang w:val="en-MY" w:eastAsia="en-MY" w:bidi="ar-SA"/>
        </w:rPr>
        <w:tab/>
      </w:r>
      <w:r w:rsidR="003C01D4" w:rsidRPr="009C02EA">
        <w:rPr>
          <w:rStyle w:val="Char9"/>
          <w:rtl/>
        </w:rPr>
        <w:t>[</w:t>
      </w:r>
      <w:r w:rsidR="003C01D4" w:rsidRPr="009C02EA">
        <w:rPr>
          <w:rStyle w:val="Char9"/>
          <w:rFonts w:hint="eastAsia"/>
          <w:rtl/>
        </w:rPr>
        <w:t>يوسف</w:t>
      </w:r>
      <w:r w:rsidR="003C01D4" w:rsidRPr="009C02EA">
        <w:rPr>
          <w:rStyle w:val="Char9"/>
          <w:rtl/>
        </w:rPr>
        <w:t xml:space="preserve">: </w:t>
      </w:r>
      <w:r w:rsidR="003C01D4" w:rsidRPr="009C02EA">
        <w:rPr>
          <w:rStyle w:val="Char9"/>
          <w:rFonts w:hint="cs"/>
          <w:rtl/>
        </w:rPr>
        <w:t>٩٨</w:t>
      </w:r>
      <w:r w:rsidR="003C01D4" w:rsidRPr="009C02EA">
        <w:rPr>
          <w:rStyle w:val="Char9"/>
          <w:rFonts w:hint="eastAsia"/>
          <w:rtl/>
        </w:rPr>
        <w:t>،</w:t>
      </w:r>
      <w:r w:rsidR="003C01D4" w:rsidRPr="009C02EA">
        <w:rPr>
          <w:rStyle w:val="Char9"/>
          <w:rtl/>
        </w:rPr>
        <w:t xml:space="preserve">  </w:t>
      </w:r>
      <w:r w:rsidR="003C01D4" w:rsidRPr="009C02EA">
        <w:rPr>
          <w:rStyle w:val="Char9"/>
          <w:rFonts w:hint="cs"/>
          <w:rtl/>
        </w:rPr>
        <w:t>٩٩</w:t>
      </w:r>
      <w:r w:rsidR="003C01D4" w:rsidRPr="009C02EA">
        <w:rPr>
          <w:rStyle w:val="Char9"/>
          <w:rtl/>
        </w:rPr>
        <w:t>]</w:t>
      </w:r>
      <w:r w:rsidR="003C01D4"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هنگامی که نزد یوسف رفتند، او پدر و مادرش را کنار خویش جای داد و گفت: به خواست الله در کمال امنیت وارد مصر شوید. و پدر و مادرش را بالای تخت برد و همه برایش سجده کردند.</w:t>
      </w:r>
    </w:p>
    <w:p w:rsidR="00DF5508" w:rsidRPr="009C02EA" w:rsidRDefault="00DF5508" w:rsidP="00EE392F">
      <w:pPr>
        <w:rPr>
          <w:rtl/>
          <w:lang w:bidi="ar-SA"/>
        </w:rPr>
      </w:pPr>
      <w:r w:rsidRPr="009C02EA">
        <w:rPr>
          <w:rtl/>
          <w:lang w:bidi="ar-SA"/>
        </w:rPr>
        <w:t>پاسخش، این است که این مسأله در شریعتِ یوسف و پیش از اسلام بوده و شریعتِ اسلامیِ ما، آن را منسوخ کرده و از آن باز داشته است؛ لذا برای هیچ‌کس جایز نیست که برای دیگری سجده کند؛ گرچه قصدش عبادت نیز نباشد. هم‌چنین خم شدن در برابر دیگران نیز روا نیست؛ زیرا پیامبر</w:t>
      </w:r>
      <w:r w:rsidRPr="009C02EA">
        <w:rPr>
          <w:lang w:bidi="ar-SA"/>
        </w:rPr>
        <w:sym w:font="AGA Arabesque" w:char="F072"/>
      </w:r>
      <w:r w:rsidRPr="009C02EA">
        <w:rPr>
          <w:rtl/>
          <w:lang w:bidi="ar-SA"/>
        </w:rPr>
        <w:t xml:space="preserve"> از کار منع فرموده است. از این‌رو اگر کسی از این موضوع بی‌خبر بود و در برابرِ شما خم شد، او را نصیحت و راهنمایی کنید و به او بگویید که این کار، ممنوع و نارواست و در برابر کسی جز الله، کُرنش نکن.</w:t>
      </w:r>
    </w:p>
    <w:p w:rsidR="00DF5508" w:rsidRPr="009C02EA" w:rsidRDefault="00DF5508" w:rsidP="00EE392F">
      <w:pPr>
        <w:rPr>
          <w:rtl/>
          <w:lang w:bidi="ar-SA"/>
        </w:rPr>
      </w:pPr>
      <w:r w:rsidRPr="009C02EA">
        <w:rPr>
          <w:rtl/>
          <w:lang w:bidi="ar-SA"/>
        </w:rPr>
        <w:t>البته بوسیدن دستِ مردانِ شایسته ایرادی ندارد.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894- وعن صَفْوان بن عَسَّالٍ</w:t>
      </w:r>
      <w:r w:rsidRPr="009C02EA">
        <w:rPr>
          <w:rStyle w:val="Char4"/>
          <w:b w:val="0"/>
          <w:bCs w:val="0"/>
          <w:rtl/>
          <w:lang w:bidi="ar-SA"/>
        </w:rPr>
        <w:sym w:font="AGA Arabesque" w:char="F074"/>
      </w:r>
      <w:r w:rsidRPr="009C02EA">
        <w:rPr>
          <w:rStyle w:val="Char4"/>
          <w:rtl/>
          <w:lang w:bidi="ar-SA"/>
        </w:rPr>
        <w:t xml:space="preserve"> قال: قال يَهُوديٌّ لِصَاحِبِهِ اذْهب بِنا إلى هذا النَّبِيِّ فَأَتَيا رسولَ</w:t>
      </w:r>
      <w:r w:rsidRPr="009C02EA">
        <w:rPr>
          <w:rStyle w:val="Char4"/>
          <w:rFonts w:ascii="Times New Roman" w:hAnsi="Times New Roman" w:cs="Times New Roman"/>
          <w:rtl/>
          <w:lang w:bidi="ar-SA"/>
        </w:rPr>
        <w:t>‌</w:t>
      </w:r>
      <w:r w:rsidRPr="009C02EA">
        <w:rPr>
          <w:rStyle w:val="Char4"/>
          <w:rFonts w:ascii="mylotus" w:hAnsi="mylotus"/>
          <w:rtl/>
          <w:lang w:bidi="ar-SA"/>
        </w:rPr>
        <w:t>الله</w:t>
      </w:r>
      <w:r w:rsidRPr="009C02EA">
        <w:rPr>
          <w:rStyle w:val="Char4"/>
          <w:b w:val="0"/>
          <w:bCs w:val="0"/>
          <w:rtl/>
          <w:lang w:bidi="ar-SA"/>
        </w:rPr>
        <w:sym w:font="AGA Arabesque" w:char="F072"/>
      </w:r>
      <w:r w:rsidRPr="009C02EA">
        <w:rPr>
          <w:rStyle w:val="Char4"/>
          <w:rtl/>
          <w:lang w:bidi="ar-SA"/>
        </w:rPr>
        <w:t xml:space="preserve"> فَسَألاهُ عَنْ تِسْع آياتٍ بَيِّناتٍ فَذَكرَ الْحَديثَ إلى قَوْله: فقَبَّلا يَدَهُ وَرِجْلَهُ وقالا: نَشْهَدُ أنَّكَ نبِيٌّ.</w:t>
      </w:r>
      <w:r w:rsidRPr="009C02EA">
        <w:rPr>
          <w:rFonts w:ascii="Traditional Arabic"/>
          <w:rtl/>
          <w:lang w:bidi="ar-SA"/>
        </w:rPr>
        <w:t xml:space="preserve"> [روایت ترمذي و غیرِ او با اِسنادهای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صفوان بن عسّال</w:t>
      </w:r>
      <w:r w:rsidRPr="009C02EA">
        <w:rPr>
          <w:lang w:bidi="ar-SA"/>
        </w:rPr>
        <w:sym w:font="AGA Arabesque" w:char="F074"/>
      </w:r>
      <w:r w:rsidRPr="009C02EA">
        <w:rPr>
          <w:rtl/>
          <w:lang w:bidi="ar-SA"/>
        </w:rPr>
        <w:t xml:space="preserve"> می‌گوید: یک نفر یهودی به دوستش گفت: ما را نزدِ این پیامبر ببَر؛ سپس هر دو نزد رسول‌الله</w:t>
      </w:r>
      <w:r w:rsidRPr="009C02EA">
        <w:rPr>
          <w:lang w:bidi="ar-SA"/>
        </w:rPr>
        <w:sym w:font="AGA Arabesque" w:char="F072"/>
      </w:r>
      <w:r w:rsidRPr="009C02EA">
        <w:rPr>
          <w:rtl/>
          <w:lang w:bidi="ar-SA"/>
        </w:rPr>
        <w:t xml:space="preserve"> آمدند و از او درباره‌ی نُه نشانه‌ی واضح و روشن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1"/>
      </w:r>
      <w:r w:rsidR="00F70C43" w:rsidRPr="00F70C43">
        <w:rPr>
          <w:rStyle w:val="FootnoteReference"/>
          <w:rFonts w:cs="B Lotus"/>
          <w:szCs w:val="28"/>
          <w:rtl/>
          <w:lang w:bidi="ar-SA"/>
        </w:rPr>
        <w:t>)</w:t>
      </w:r>
      <w:r w:rsidRPr="009C02EA">
        <w:rPr>
          <w:rtl/>
          <w:lang w:bidi="ar-SA"/>
        </w:rPr>
        <w:t xml:space="preserve"> پرسیدند. و آن‌گاه ادامه‌ی حدیث را ذکر می‌کند تا آن‌جا که می‌گوید: آن‌دو دست و پای پیامبر</w:t>
      </w:r>
      <w:r w:rsidRPr="009C02EA">
        <w:rPr>
          <w:lang w:bidi="ar-SA"/>
        </w:rPr>
        <w:sym w:font="AGA Arabesque" w:char="F072"/>
      </w:r>
      <w:r w:rsidRPr="009C02EA">
        <w:rPr>
          <w:rtl/>
          <w:lang w:bidi="ar-SA"/>
        </w:rPr>
        <w:t xml:space="preserve"> را بوسیدند و گفتند: گواهی می‌دهیم که تو پیامبری.</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895- وَعَن ابْنِ عُمَرَ</w:t>
      </w:r>
      <w:r w:rsidRPr="009C02EA">
        <w:rPr>
          <w:rFonts w:cs="(M. Aiyada Ayoub ALKobaisi)"/>
          <w:rtl/>
          <w:lang w:bidi="ar-SA"/>
        </w:rPr>
        <w:t>$</w:t>
      </w:r>
      <w:r w:rsidRPr="009C02EA">
        <w:rPr>
          <w:rStyle w:val="Char4"/>
          <w:rtl/>
          <w:lang w:bidi="ar-SA"/>
        </w:rPr>
        <w:t xml:space="preserve"> قِصَّةٌ قال فِيها: فَدَنَوْنا مِنَ النَّبِيِّ</w:t>
      </w:r>
      <w:r w:rsidRPr="009C02EA">
        <w:rPr>
          <w:rStyle w:val="Char4"/>
          <w:b w:val="0"/>
          <w:bCs w:val="0"/>
          <w:rtl/>
          <w:lang w:bidi="ar-SA"/>
        </w:rPr>
        <w:sym w:font="AGA Arabesque" w:char="F072"/>
      </w:r>
      <w:r w:rsidRPr="009C02EA">
        <w:rPr>
          <w:rStyle w:val="Char4"/>
          <w:rtl/>
          <w:lang w:bidi="ar-SA"/>
        </w:rPr>
        <w:t xml:space="preserve"> فَقَبَّلْنا يَدَهُ.</w:t>
      </w:r>
      <w:r w:rsidRPr="009C02EA">
        <w:rPr>
          <w:rFonts w:ascii="Traditional Arabic"/>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ابن‌عمر</w:t>
      </w:r>
      <w:r w:rsidRPr="009C02EA">
        <w:rPr>
          <w:rFonts w:cs="(M. Aiyada Ayoub ALKobaisi)"/>
          <w:rtl/>
          <w:lang w:bidi="ar-SA"/>
        </w:rPr>
        <w:t>$</w:t>
      </w:r>
      <w:r w:rsidRPr="009C02EA">
        <w:rPr>
          <w:rtl/>
          <w:lang w:bidi="ar-SA"/>
        </w:rPr>
        <w:t xml:space="preserve"> حکایتی روایت شده که در آن گفته است: سپس به پیامبر</w:t>
      </w:r>
      <w:r w:rsidRPr="009C02EA">
        <w:rPr>
          <w:lang w:bidi="ar-SA"/>
        </w:rPr>
        <w:sym w:font="AGA Arabesque" w:char="F072"/>
      </w:r>
      <w:r w:rsidRPr="009C02EA">
        <w:rPr>
          <w:rtl/>
          <w:lang w:bidi="ar-SA"/>
        </w:rPr>
        <w:t xml:space="preserve"> نزدیک شدیم و دستش را بوسیدیم.</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896- وَعَنْ عائشةَ</w:t>
      </w:r>
      <w:r w:rsidRPr="009C02EA">
        <w:rPr>
          <w:rFonts w:cs="(M. Aiyada Ayoub ALKobaisi)"/>
          <w:rtl/>
          <w:lang w:bidi="ar-SA"/>
        </w:rPr>
        <w:t>&amp;</w:t>
      </w:r>
      <w:r w:rsidRPr="009C02EA">
        <w:rPr>
          <w:rStyle w:val="Char4"/>
          <w:rtl/>
          <w:lang w:bidi="ar-SA"/>
        </w:rPr>
        <w:t xml:space="preserve"> قالت: قَدِمَ زَيْدُ بْنُ حَارِثةَ المدينةَ ورسولُ</w:t>
      </w:r>
      <w:r w:rsidRPr="009C02EA">
        <w:rPr>
          <w:rStyle w:val="Char4"/>
          <w:rFonts w:ascii="Times New Roman" w:hAnsi="Times New Roman" w:cs="Times New Roman"/>
          <w:rtl/>
          <w:lang w:bidi="ar-SA"/>
        </w:rPr>
        <w:t>‌</w:t>
      </w:r>
      <w:r w:rsidRPr="009C02EA">
        <w:rPr>
          <w:rStyle w:val="Char4"/>
          <w:rFonts w:ascii="mylotus" w:hAnsi="mylotus"/>
          <w:rtl/>
          <w:lang w:bidi="ar-SA"/>
        </w:rPr>
        <w:t>الله</w:t>
      </w:r>
      <w:r w:rsidRPr="009C02EA">
        <w:rPr>
          <w:rStyle w:val="Char4"/>
          <w:b w:val="0"/>
          <w:bCs w:val="0"/>
          <w:rtl/>
          <w:lang w:bidi="ar-SA"/>
        </w:rPr>
        <w:sym w:font="AGA Arabesque" w:char="F072"/>
      </w:r>
      <w:r w:rsidRPr="009C02EA">
        <w:rPr>
          <w:rStyle w:val="Char4"/>
          <w:rtl/>
          <w:lang w:bidi="ar-SA"/>
        </w:rPr>
        <w:t xml:space="preserve"> فِي بَيْتِي فأتَاهُ فَقَرَعَ البابَ. فَقَام إليْهِ النَّبِيُّ</w:t>
      </w:r>
      <w:r w:rsidRPr="009C02EA">
        <w:rPr>
          <w:rStyle w:val="Char4"/>
          <w:b w:val="0"/>
          <w:bCs w:val="0"/>
          <w:rtl/>
          <w:lang w:bidi="ar-SA"/>
        </w:rPr>
        <w:sym w:font="AGA Arabesque" w:char="F072"/>
      </w:r>
      <w:r w:rsidRPr="009C02EA">
        <w:rPr>
          <w:rStyle w:val="Char4"/>
          <w:rtl/>
          <w:lang w:bidi="ar-SA"/>
        </w:rPr>
        <w:t xml:space="preserve"> يَجُرُّ ثوْبَهُ فَاعْتَنَقَهُ وَقَبَّلَهُ».</w:t>
      </w:r>
      <w:r w:rsidRPr="009C02EA">
        <w:rPr>
          <w:rFonts w:ascii="Traditional Arabic"/>
          <w:rtl/>
          <w:lang w:bidi="ar-SA"/>
        </w:rPr>
        <w:t xml:space="preserve"> </w:t>
      </w:r>
      <w:r w:rsidRPr="009C02EA">
        <w:rPr>
          <w:rFonts w:ascii="Traditional Arabic"/>
          <w:sz w:val="24"/>
          <w:rtl/>
          <w:lang w:bidi="ar-SA"/>
        </w:rPr>
        <w:t>[ترمذي این حدیث را روایت کرده و آن‌را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عایشه</w:t>
      </w:r>
      <w:r w:rsidRPr="009C02EA">
        <w:rPr>
          <w:rFonts w:cs="(M. Aiyada Ayoub ALKobaisi)"/>
          <w:rtl/>
          <w:lang w:bidi="ar-SA"/>
        </w:rPr>
        <w:t>&amp;</w:t>
      </w:r>
      <w:r w:rsidRPr="009C02EA">
        <w:rPr>
          <w:rtl/>
          <w:lang w:bidi="ar-SA"/>
        </w:rPr>
        <w:t xml:space="preserve"> روایت شده که گفته است: زید بن حارثه</w:t>
      </w:r>
      <w:r w:rsidRPr="009C02EA">
        <w:rPr>
          <w:lang w:bidi="ar-SA"/>
        </w:rPr>
        <w:sym w:font="AGA Arabesque" w:char="F074"/>
      </w:r>
      <w:r w:rsidRPr="009C02EA">
        <w:rPr>
          <w:rtl/>
          <w:lang w:bidi="ar-SA"/>
        </w:rPr>
        <w:t xml:space="preserve"> - از سفری- به مدینه بازگشت؛ آن روز پیامبر</w:t>
      </w:r>
      <w:r w:rsidRPr="009C02EA">
        <w:rPr>
          <w:lang w:bidi="ar-SA"/>
        </w:rPr>
        <w:sym w:font="AGA Arabesque" w:char="F072"/>
      </w:r>
      <w:r w:rsidRPr="009C02EA">
        <w:rPr>
          <w:rtl/>
          <w:lang w:bidi="ar-SA"/>
        </w:rPr>
        <w:t xml:space="preserve"> در خانه‌ی من بود. زید نزد پیامبر</w:t>
      </w:r>
      <w:r w:rsidRPr="009C02EA">
        <w:rPr>
          <w:lang w:bidi="ar-SA"/>
        </w:rPr>
        <w:sym w:font="AGA Arabesque" w:char="F072"/>
      </w:r>
      <w:r w:rsidRPr="009C02EA">
        <w:rPr>
          <w:rtl/>
          <w:lang w:bidi="ar-SA"/>
        </w:rPr>
        <w:t xml:space="preserve"> آمد و در زد. پیامبر</w:t>
      </w:r>
      <w:r w:rsidRPr="009C02EA">
        <w:rPr>
          <w:lang w:bidi="ar-SA"/>
        </w:rPr>
        <w:sym w:font="AGA Arabesque" w:char="F072"/>
      </w:r>
      <w:r w:rsidRPr="009C02EA">
        <w:rPr>
          <w:rtl/>
          <w:lang w:bidi="ar-SA"/>
        </w:rPr>
        <w:t xml:space="preserve"> برخاست و در حالی که لباسش را به دنبالِ خود می‌کشید، به سوی زید رفت و او را در آغوش گرفت و بوسید.</w:t>
      </w:r>
    </w:p>
    <w:p w:rsidR="00DF5508" w:rsidRPr="009C02EA" w:rsidRDefault="00DF5508" w:rsidP="00933ABD">
      <w:pPr>
        <w:spacing w:before="180" w:line="228" w:lineRule="auto"/>
        <w:rPr>
          <w:rFonts w:ascii="Traditional Arabic" w:cs="B Badr"/>
          <w:rtl/>
          <w:lang w:bidi="ar-SA"/>
        </w:rPr>
      </w:pPr>
      <w:r w:rsidRPr="009C02EA">
        <w:rPr>
          <w:rStyle w:val="Char4"/>
          <w:rtl/>
          <w:lang w:bidi="ar-SA"/>
        </w:rPr>
        <w:t>897- وَعَنْ أبي ذَرٍّ</w:t>
      </w:r>
      <w:r w:rsidRPr="009C02EA">
        <w:rPr>
          <w:rStyle w:val="Char4"/>
          <w:b w:val="0"/>
          <w:bCs w:val="0"/>
          <w:rtl/>
          <w:lang w:bidi="ar-SA"/>
        </w:rPr>
        <w:sym w:font="AGA Arabesque" w:char="F074"/>
      </w:r>
      <w:r w:rsidRPr="009C02EA">
        <w:rPr>
          <w:rStyle w:val="Char4"/>
          <w:rtl/>
          <w:lang w:bidi="ar-SA"/>
        </w:rPr>
        <w:t xml:space="preserve"> قال: قال لي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«لاَ تَحقِرنَّ مِن المعْرُوفِ شَيْئاً ولَوْ أنْ تلْقَى أخَاكَ بِوجهٍ طلِيقٍ».</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ابوذر</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به من فرمود: «هیچ کار نیکی را کوچک و ناچیز مپندار؛ حتی این عمل را که با برادرت با گشاده‌رویی ملاقات کنی».</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امام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این احادیث را در باب آداب مصافحه و معانقه و مسایل مربوط به آن ذکر کرده است؛ از جمله: حدیث صفوان بن عسّال</w:t>
      </w:r>
      <w:r w:rsidRPr="009C02EA">
        <w:rPr>
          <w:lang w:bidi="ar-SA"/>
        </w:rPr>
        <w:sym w:font="AGA Arabesque" w:char="F074"/>
      </w:r>
      <w:r w:rsidRPr="009C02EA">
        <w:rPr>
          <w:rtl/>
          <w:lang w:bidi="ar-SA"/>
        </w:rPr>
        <w:t xml:space="preserve"> که گفته است: یک نفر یهودی به دوستش گفت: ما را نزدِ این پیامبر ببَر؛ سپس هر دو نزد رسول‌الله</w:t>
      </w:r>
      <w:r w:rsidRPr="009C02EA">
        <w:rPr>
          <w:lang w:bidi="ar-SA"/>
        </w:rPr>
        <w:sym w:font="AGA Arabesque" w:char="F072"/>
      </w:r>
      <w:r w:rsidRPr="009C02EA">
        <w:rPr>
          <w:rtl/>
          <w:lang w:bidi="ar-SA"/>
        </w:rPr>
        <w:t xml:space="preserve"> آمدند و از او درباره‌ی نُه نشانه‌ی واضح و روشن پرسیدند. و چون پیامبر</w:t>
      </w:r>
      <w:r w:rsidRPr="009C02EA">
        <w:rPr>
          <w:lang w:bidi="ar-SA"/>
        </w:rPr>
        <w:sym w:font="AGA Arabesque" w:char="F072"/>
      </w:r>
      <w:r w:rsidRPr="009C02EA">
        <w:rPr>
          <w:rtl/>
          <w:lang w:bidi="ar-SA"/>
        </w:rPr>
        <w:t xml:space="preserve"> نُه نشانه‌ی آشکار را برای آن‌دو برشمرد، دست و پای پیامبر</w:t>
      </w:r>
      <w:r w:rsidRPr="009C02EA">
        <w:rPr>
          <w:lang w:bidi="ar-SA"/>
        </w:rPr>
        <w:sym w:font="AGA Arabesque" w:char="F072"/>
      </w:r>
      <w:r w:rsidRPr="009C02EA">
        <w:rPr>
          <w:rtl/>
          <w:lang w:bidi="ar-SA"/>
        </w:rPr>
        <w:t xml:space="preserve"> را بوسیدند و گفتند: «گواهی می‌دهیم که تو پیامبری».</w:t>
      </w:r>
    </w:p>
    <w:p w:rsidR="00DF5508" w:rsidRPr="009C02EA" w:rsidRDefault="00DF5508" w:rsidP="00EE392F">
      <w:pPr>
        <w:rPr>
          <w:rtl/>
          <w:lang w:bidi="ar-SA"/>
        </w:rPr>
      </w:pPr>
      <w:r w:rsidRPr="009C02EA">
        <w:rPr>
          <w:rtl/>
          <w:lang w:bidi="ar-SA"/>
        </w:rPr>
        <w:t>یهودیان مدینه در اصل از مصر و از بنی‌اسرائیل بودند که به فرمانِ پیامبرشان موسی</w:t>
      </w:r>
      <w:r w:rsidRPr="009C02EA">
        <w:rPr>
          <w:lang w:bidi="ar-SA"/>
        </w:rPr>
        <w:sym w:font="AGA Arabesque" w:char="F075"/>
      </w:r>
      <w:r w:rsidRPr="009C02EA">
        <w:rPr>
          <w:rtl/>
          <w:lang w:bidi="ar-SA"/>
        </w:rPr>
        <w:t xml:space="preserve"> به سرزمین مقدس، یعنی شام نقل مکان کردند:</w:t>
      </w:r>
    </w:p>
    <w:p w:rsidR="00DF5508" w:rsidRPr="009C02EA" w:rsidRDefault="00AB1A76" w:rsidP="003C01D4">
      <w:pPr>
        <w:pStyle w:val="a0"/>
        <w:rPr>
          <w:lang w:bidi="ar-SA"/>
        </w:rPr>
      </w:pPr>
      <w:r w:rsidRPr="009C02EA">
        <w:rPr>
          <w:rFonts w:ascii="KFGQPC Uthman Taha Naskh" w:cs="KFGQPC Uthman Taha Naskh" w:hint="cs"/>
          <w:rtl/>
          <w:lang w:val="en-MY" w:eastAsia="en-MY" w:bidi="ar-SA"/>
        </w:rPr>
        <w:t>﴿</w:t>
      </w:r>
      <w:r w:rsidR="003C01D4" w:rsidRPr="009C02EA">
        <w:rPr>
          <w:rFonts w:ascii="KFGQPC Uthmanic Script HAFS" w:hint="eastAsia"/>
          <w:rtl/>
          <w:lang w:val="en-MY" w:eastAsia="en-MY" w:bidi="ar-SA"/>
        </w:rPr>
        <w:t>يَ</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قَو</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مِ</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د</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خُلُواْ</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أَر</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ضَ</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w:t>
      </w:r>
      <w:r w:rsidR="003C01D4" w:rsidRPr="009C02EA">
        <w:rPr>
          <w:rFonts w:ascii="KFGQPC Uthmanic Script HAFS" w:hint="cs"/>
          <w:rtl/>
          <w:lang w:val="en-MY" w:eastAsia="en-MY" w:bidi="ar-SA"/>
        </w:rPr>
        <w:t>ۡ</w:t>
      </w:r>
      <w:r w:rsidR="003C01D4" w:rsidRPr="009C02EA">
        <w:rPr>
          <w:rFonts w:ascii="KFGQPC Uthmanic Script HAFS" w:hint="eastAsia"/>
          <w:rtl/>
          <w:lang w:val="en-MY" w:eastAsia="en-MY" w:bidi="ar-SA"/>
        </w:rPr>
        <w:t>مُقَدَّسَةَ</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لَّتِي</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كَتَبَ</w:t>
      </w:r>
      <w:r w:rsidR="003C01D4" w:rsidRPr="009C02EA">
        <w:rPr>
          <w:rFonts w:ascii="KFGQPC Uthmanic Script HAFS"/>
          <w:rtl/>
          <w:lang w:val="en-MY" w:eastAsia="en-MY" w:bidi="ar-SA"/>
        </w:rPr>
        <w:t xml:space="preserve"> </w:t>
      </w:r>
      <w:r w:rsidR="003C01D4" w:rsidRPr="009C02EA">
        <w:rPr>
          <w:rFonts w:ascii="KFGQPC Uthmanic Script HAFS" w:hint="cs"/>
          <w:rtl/>
          <w:lang w:val="en-MY" w:eastAsia="en-MY" w:bidi="ar-SA"/>
        </w:rPr>
        <w:t>ٱ</w:t>
      </w:r>
      <w:r w:rsidR="003C01D4" w:rsidRPr="009C02EA">
        <w:rPr>
          <w:rFonts w:ascii="KFGQPC Uthmanic Script HAFS" w:hint="eastAsia"/>
          <w:rtl/>
          <w:lang w:val="en-MY" w:eastAsia="en-MY" w:bidi="ar-SA"/>
        </w:rPr>
        <w:t>للَّهُ</w:t>
      </w:r>
      <w:r w:rsidR="003C01D4" w:rsidRPr="009C02EA">
        <w:rPr>
          <w:rFonts w:ascii="KFGQPC Uthmanic Script HAFS"/>
          <w:rtl/>
          <w:lang w:val="en-MY" w:eastAsia="en-MY" w:bidi="ar-SA"/>
        </w:rPr>
        <w:t xml:space="preserve"> </w:t>
      </w:r>
      <w:r w:rsidR="003C01D4" w:rsidRPr="009C02EA">
        <w:rPr>
          <w:rFonts w:ascii="KFGQPC Uthmanic Script HAFS" w:hint="eastAsia"/>
          <w:rtl/>
          <w:lang w:val="en-MY" w:eastAsia="en-MY" w:bidi="ar-SA"/>
        </w:rPr>
        <w:t>لَكُم</w:t>
      </w:r>
      <w:r w:rsidR="003C01D4"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3C01D4" w:rsidRPr="009C02EA">
        <w:rPr>
          <w:rFonts w:ascii="KFGQPC Uthman Taha Naskh" w:cs="KFGQPC Uthman Taha Naskh"/>
          <w:lang w:val="en-MY" w:eastAsia="en-MY" w:bidi="ar-SA"/>
        </w:rPr>
        <w:tab/>
      </w:r>
      <w:r w:rsidR="003C01D4" w:rsidRPr="009C02EA">
        <w:rPr>
          <w:rStyle w:val="Char9"/>
          <w:rtl/>
        </w:rPr>
        <w:t xml:space="preserve"> [</w:t>
      </w:r>
      <w:r w:rsidR="003C01D4" w:rsidRPr="009C02EA">
        <w:rPr>
          <w:rStyle w:val="Char9"/>
          <w:rFonts w:hint="eastAsia"/>
          <w:rtl/>
        </w:rPr>
        <w:t>المائ‍دة</w:t>
      </w:r>
      <w:r w:rsidR="003C01D4" w:rsidRPr="009C02EA">
        <w:rPr>
          <w:rStyle w:val="Char9"/>
          <w:rtl/>
        </w:rPr>
        <w:t xml:space="preserve">: </w:t>
      </w:r>
      <w:r w:rsidR="003C01D4" w:rsidRPr="009C02EA">
        <w:rPr>
          <w:rStyle w:val="Char9"/>
          <w:rFonts w:hint="cs"/>
          <w:rtl/>
        </w:rPr>
        <w:t>٢١</w:t>
      </w:r>
      <w:r w:rsidR="003C01D4" w:rsidRPr="009C02EA">
        <w:rPr>
          <w:rStyle w:val="Char9"/>
          <w:rtl/>
        </w:rPr>
        <w:t>]</w:t>
      </w:r>
      <w:r w:rsidR="003C01D4"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ای قوم من! وارد سرزمین پاکی شوید که الله برایتان مقرر نموده است.</w:t>
      </w:r>
    </w:p>
    <w:p w:rsidR="00DF5508" w:rsidRPr="009C02EA" w:rsidRDefault="00DF5508" w:rsidP="00EE392F">
      <w:pPr>
        <w:rPr>
          <w:rtl/>
          <w:lang w:bidi="ar-SA"/>
        </w:rPr>
      </w:pPr>
      <w:r w:rsidRPr="009C02EA">
        <w:rPr>
          <w:rtl/>
          <w:lang w:bidi="ar-SA"/>
        </w:rPr>
        <w:t>آن‌ها در تورات می‌خواندند که در آخر زمان، پیامبری از مکه برانگیخته می‌شود که به مدینه هجرت می‌کند؛ از این‌رو بسیاری از یهودیان از شام به مدینه مهاجرت کردند و منتظر ظهور پیامبرِ آخر زمان بودند تا از او پیروی کنند؛ زیرا در تورات و انجیل فضیلت پیامبر</w:t>
      </w:r>
      <w:r w:rsidRPr="009C02EA">
        <w:rPr>
          <w:lang w:bidi="ar-SA"/>
        </w:rPr>
        <w:sym w:font="AGA Arabesque" w:char="F072"/>
      </w:r>
      <w:r w:rsidRPr="009C02EA">
        <w:rPr>
          <w:rtl/>
          <w:lang w:bidi="ar-SA"/>
        </w:rPr>
        <w:t xml:space="preserve"> بیان شده بود. الله متعال می‌فرماید:</w:t>
      </w:r>
    </w:p>
    <w:p w:rsidR="00DF5508" w:rsidRPr="00B44BD5" w:rsidRDefault="00AB1A76" w:rsidP="00927CCA">
      <w:pPr>
        <w:pStyle w:val="a0"/>
        <w:rPr>
          <w:spacing w:val="-4"/>
          <w:rtl/>
          <w:lang w:bidi="ar-SA"/>
        </w:rPr>
      </w:pPr>
      <w:r w:rsidRPr="00B44BD5">
        <w:rPr>
          <w:rFonts w:ascii="KFGQPC Uthman Taha Naskh" w:cs="KFGQPC Uthman Taha Naskh" w:hint="cs"/>
          <w:spacing w:val="-4"/>
          <w:rtl/>
          <w:lang w:val="en-MY" w:eastAsia="en-MY" w:bidi="ar-SA"/>
        </w:rPr>
        <w:t>﴿</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لَّذِينَ</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يَتَّبِعُونَ</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لرَّسُولَ</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لنَّبِيَّ</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أُمِّيَّ</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لَّذِي</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يَجِدُونَهُ</w:t>
      </w:r>
      <w:r w:rsidR="00927CCA" w:rsidRPr="00B44BD5">
        <w:rPr>
          <w:rFonts w:ascii="KFGQPC Uthmanic Script HAFS" w:hint="cs"/>
          <w:spacing w:val="-4"/>
          <w:rtl/>
          <w:lang w:val="en-MY" w:eastAsia="en-MY" w:bidi="ar-SA"/>
        </w:rPr>
        <w:t>ۥ</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مَك</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تُوبًا</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عِندَهُم</w:t>
      </w:r>
      <w:r w:rsidR="00927CCA" w:rsidRPr="00B44BD5">
        <w:rPr>
          <w:rFonts w:ascii="KFGQPC Uthmanic Script HAFS" w:hint="cs"/>
          <w:spacing w:val="-4"/>
          <w:rtl/>
          <w:lang w:val="en-MY" w:eastAsia="en-MY" w:bidi="ar-SA"/>
        </w:rPr>
        <w:t>ۡ</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فِي</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لتَّو</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رَى</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ةِ</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وَ</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إِنجِيلِ</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يَأ</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مُرُهُم</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بِ</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مَع</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رُوفِ</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وَيَن</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هَى</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هُم</w:t>
      </w:r>
      <w:r w:rsidR="00927CCA" w:rsidRPr="00B44BD5">
        <w:rPr>
          <w:rFonts w:ascii="KFGQPC Uthmanic Script HAFS" w:hint="cs"/>
          <w:spacing w:val="-4"/>
          <w:rtl/>
          <w:lang w:val="en-MY" w:eastAsia="en-MY" w:bidi="ar-SA"/>
        </w:rPr>
        <w:t>ۡ</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عَنِ</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مُنكَرِ</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وَيُحِلُّ</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لَهُمُ</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لطَّيِّبَ</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تِ</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وَيُحَرِّمُ</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عَلَي</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هِمُ</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خَبَ</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ئِثَ</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وَيَضَعُ</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عَن</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هُم</w:t>
      </w:r>
      <w:r w:rsidR="00927CCA" w:rsidRPr="00B44BD5">
        <w:rPr>
          <w:rFonts w:ascii="KFGQPC Uthmanic Script HAFS" w:hint="cs"/>
          <w:spacing w:val="-4"/>
          <w:rtl/>
          <w:lang w:val="en-MY" w:eastAsia="en-MY" w:bidi="ar-SA"/>
        </w:rPr>
        <w:t>ۡ</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إِص</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رَهُم</w:t>
      </w:r>
      <w:r w:rsidR="00927CCA" w:rsidRPr="00B44BD5">
        <w:rPr>
          <w:rFonts w:ascii="KFGQPC Uthmanic Script HAFS" w:hint="cs"/>
          <w:spacing w:val="-4"/>
          <w:rtl/>
          <w:lang w:val="en-MY" w:eastAsia="en-MY" w:bidi="ar-SA"/>
        </w:rPr>
        <w:t>ۡ</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وَ</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أَغ</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لَ</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لَ</w:t>
      </w:r>
      <w:r w:rsidR="00927CCA" w:rsidRPr="00B44BD5">
        <w:rPr>
          <w:rFonts w:ascii="KFGQPC Uthmanic Script HAFS"/>
          <w:spacing w:val="-4"/>
          <w:rtl/>
          <w:lang w:val="en-MY" w:eastAsia="en-MY" w:bidi="ar-SA"/>
        </w:rPr>
        <w:t xml:space="preserve"> </w:t>
      </w:r>
      <w:r w:rsidR="00927CCA" w:rsidRPr="00B44BD5">
        <w:rPr>
          <w:rFonts w:ascii="KFGQPC Uthmanic Script HAFS" w:hint="cs"/>
          <w:spacing w:val="-4"/>
          <w:rtl/>
          <w:lang w:val="en-MY" w:eastAsia="en-MY" w:bidi="ar-SA"/>
        </w:rPr>
        <w:t>ٱ</w:t>
      </w:r>
      <w:r w:rsidR="00927CCA" w:rsidRPr="00B44BD5">
        <w:rPr>
          <w:rFonts w:ascii="KFGQPC Uthmanic Script HAFS" w:hint="eastAsia"/>
          <w:spacing w:val="-4"/>
          <w:rtl/>
          <w:lang w:val="en-MY" w:eastAsia="en-MY" w:bidi="ar-SA"/>
        </w:rPr>
        <w:t>لَّتِي</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كَانَت</w:t>
      </w:r>
      <w:r w:rsidR="00927CCA" w:rsidRPr="00B44BD5">
        <w:rPr>
          <w:rFonts w:ascii="KFGQPC Uthmanic Script HAFS" w:hint="cs"/>
          <w:spacing w:val="-4"/>
          <w:rtl/>
          <w:lang w:val="en-MY" w:eastAsia="en-MY" w:bidi="ar-SA"/>
        </w:rPr>
        <w:t>ۡ</w:t>
      </w:r>
      <w:r w:rsidR="00927CCA" w:rsidRPr="00B44BD5">
        <w:rPr>
          <w:rFonts w:ascii="KFGQPC Uthmanic Script HAFS"/>
          <w:spacing w:val="-4"/>
          <w:rtl/>
          <w:lang w:val="en-MY" w:eastAsia="en-MY" w:bidi="ar-SA"/>
        </w:rPr>
        <w:t xml:space="preserve"> </w:t>
      </w:r>
      <w:r w:rsidR="00927CCA" w:rsidRPr="00B44BD5">
        <w:rPr>
          <w:rFonts w:ascii="KFGQPC Uthmanic Script HAFS" w:hint="eastAsia"/>
          <w:spacing w:val="-4"/>
          <w:rtl/>
          <w:lang w:val="en-MY" w:eastAsia="en-MY" w:bidi="ar-SA"/>
        </w:rPr>
        <w:t>عَلَي</w:t>
      </w:r>
      <w:r w:rsidR="00927CCA" w:rsidRPr="00B44BD5">
        <w:rPr>
          <w:rFonts w:ascii="KFGQPC Uthmanic Script HAFS" w:hint="cs"/>
          <w:spacing w:val="-4"/>
          <w:rtl/>
          <w:lang w:val="en-MY" w:eastAsia="en-MY" w:bidi="ar-SA"/>
        </w:rPr>
        <w:t>ۡ</w:t>
      </w:r>
      <w:r w:rsidR="00927CCA" w:rsidRPr="00B44BD5">
        <w:rPr>
          <w:rFonts w:ascii="KFGQPC Uthmanic Script HAFS" w:hint="eastAsia"/>
          <w:spacing w:val="-4"/>
          <w:rtl/>
          <w:lang w:val="en-MY" w:eastAsia="en-MY" w:bidi="ar-SA"/>
        </w:rPr>
        <w:t>هِم</w:t>
      </w:r>
      <w:r w:rsidR="00927CCA" w:rsidRPr="00B44BD5">
        <w:rPr>
          <w:rFonts w:ascii="KFGQPC Uthmanic Script HAFS" w:hint="cs"/>
          <w:spacing w:val="-4"/>
          <w:rtl/>
          <w:lang w:val="en-MY" w:eastAsia="en-MY" w:bidi="ar-SA"/>
        </w:rPr>
        <w:t>ۡۚ</w:t>
      </w:r>
      <w:r w:rsidRPr="00B44BD5">
        <w:rPr>
          <w:rFonts w:ascii="KFGQPC Uthman Taha Naskh" w:cs="KFGQPC Uthman Taha Naskh" w:hint="cs"/>
          <w:spacing w:val="-4"/>
          <w:rtl/>
          <w:lang w:val="en-MY" w:eastAsia="en-MY" w:bidi="ar-SA"/>
        </w:rPr>
        <w:t>﴾</w:t>
      </w:r>
      <w:r w:rsidR="00927CCA" w:rsidRPr="00B44BD5">
        <w:rPr>
          <w:rFonts w:ascii="KFGQPC Uthman Taha Naskh" w:cs="KFGQPC Uthman Taha Naskh"/>
          <w:spacing w:val="-4"/>
          <w:lang w:val="en-MY" w:eastAsia="en-MY" w:bidi="ar-SA"/>
        </w:rPr>
        <w:tab/>
      </w:r>
      <w:r w:rsidR="00927CCA" w:rsidRPr="00B44BD5">
        <w:rPr>
          <w:rFonts w:ascii="KFGQPC Uthman Taha Naskh" w:cs="KFGQPC Uthman Taha Naskh"/>
          <w:spacing w:val="-4"/>
          <w:rtl/>
          <w:lang w:val="en-MY" w:eastAsia="en-MY" w:bidi="ar-SA"/>
        </w:rPr>
        <w:t xml:space="preserve"> </w:t>
      </w:r>
      <w:r w:rsidR="00927CCA" w:rsidRPr="00B44BD5">
        <w:rPr>
          <w:rStyle w:val="Char9"/>
          <w:spacing w:val="-4"/>
          <w:rtl/>
        </w:rPr>
        <w:t>[</w:t>
      </w:r>
      <w:r w:rsidR="00044A53">
        <w:rPr>
          <w:rStyle w:val="Char9"/>
          <w:rFonts w:hint="eastAsia"/>
          <w:spacing w:val="-4"/>
          <w:rtl/>
        </w:rPr>
        <w:t>الأعراف</w:t>
      </w:r>
      <w:r w:rsidR="00927CCA" w:rsidRPr="00B44BD5">
        <w:rPr>
          <w:rStyle w:val="Char9"/>
          <w:spacing w:val="-4"/>
          <w:rtl/>
        </w:rPr>
        <w:t xml:space="preserve">: </w:t>
      </w:r>
      <w:r w:rsidR="00927CCA" w:rsidRPr="00B44BD5">
        <w:rPr>
          <w:rStyle w:val="Char9"/>
          <w:rFonts w:hint="cs"/>
          <w:spacing w:val="-4"/>
          <w:rtl/>
        </w:rPr>
        <w:t>١٥٧</w:t>
      </w:r>
      <w:r w:rsidR="00927CCA" w:rsidRPr="00B44BD5">
        <w:rPr>
          <w:rStyle w:val="Char9"/>
          <w:spacing w:val="-4"/>
          <w:rtl/>
        </w:rPr>
        <w:t>]</w:t>
      </w:r>
      <w:r w:rsidR="00927CCA" w:rsidRPr="00B44BD5">
        <w:rPr>
          <w:rFonts w:ascii="KFGQPC Uthman Taha Naskh" w:cs="KFGQPC Uthman Taha Naskh"/>
          <w:spacing w:val="-4"/>
          <w:rtl/>
          <w:lang w:val="en-MY" w:eastAsia="en-MY" w:bidi="ar-SA"/>
        </w:rPr>
        <w:t xml:space="preserve">  </w:t>
      </w:r>
      <w:r w:rsidR="00DF5508" w:rsidRPr="00B44BD5">
        <w:rPr>
          <w:spacing w:val="-4"/>
          <w:rtl/>
          <w:lang w:bidi="ar-SA"/>
        </w:rPr>
        <w:tab/>
      </w:r>
    </w:p>
    <w:p w:rsidR="00DF5508" w:rsidRPr="009C02EA" w:rsidRDefault="00DF5508" w:rsidP="00EE392F">
      <w:pPr>
        <w:pStyle w:val="a1"/>
        <w:rPr>
          <w:rtl/>
          <w:lang w:bidi="ar-SA"/>
        </w:rPr>
      </w:pPr>
      <w:r w:rsidRPr="009C02EA">
        <w:rPr>
          <w:rFonts w:eastAsia="SimSun"/>
          <w:rtl/>
          <w:lang w:eastAsia="zh-CN" w:bidi="ar-SA"/>
        </w:rPr>
        <w:t>آنان که از پیامبر درس‌نخوانده</w:t>
      </w:r>
      <w:r w:rsidRPr="009C02EA">
        <w:rPr>
          <w:rFonts w:eastAsia="SimSun"/>
          <w:rtl/>
          <w:lang w:eastAsia="zh-CN" w:bidi="ar-SA"/>
        </w:rPr>
        <w:softHyphen/>
        <w:t>ای که نامش را در تورات و انجیل می</w:t>
      </w:r>
      <w:r w:rsidRPr="009C02EA">
        <w:rPr>
          <w:rFonts w:eastAsia="SimSun"/>
          <w:rtl/>
          <w:lang w:eastAsia="zh-CN" w:bidi="ar-SA"/>
        </w:rPr>
        <w:softHyphen/>
        <w:t>بینند، پیروی می</w:t>
      </w:r>
      <w:r w:rsidRPr="009C02EA">
        <w:rPr>
          <w:rFonts w:eastAsia="SimSun"/>
          <w:rtl/>
          <w:lang w:eastAsia="zh-CN" w:bidi="ar-SA"/>
        </w:rPr>
        <w:softHyphen/>
        <w:t>کنند؛ پیامبری که به سوی نیکی فرا می</w:t>
      </w:r>
      <w:r w:rsidRPr="009C02EA">
        <w:rPr>
          <w:rFonts w:eastAsia="SimSun"/>
          <w:rtl/>
          <w:lang w:eastAsia="zh-CN" w:bidi="ar-SA"/>
        </w:rPr>
        <w:softHyphen/>
        <w:t>خواند و از بدی باز می‌دارد و نعمت</w:t>
      </w:r>
      <w:r w:rsidRPr="009C02EA">
        <w:rPr>
          <w:rFonts w:eastAsia="SimSun"/>
          <w:rtl/>
          <w:lang w:eastAsia="zh-CN" w:bidi="ar-SA"/>
        </w:rPr>
        <w:softHyphen/>
        <w:t>های پاک را برایشان حلال می</w:t>
      </w:r>
      <w:r w:rsidRPr="009C02EA">
        <w:rPr>
          <w:rFonts w:eastAsia="SimSun"/>
          <w:rtl/>
          <w:lang w:eastAsia="zh-CN" w:bidi="ar-SA"/>
        </w:rPr>
        <w:softHyphen/>
        <w:t>گرداند و ناپاکی را بر آنان حرام می</w:t>
      </w:r>
      <w:r w:rsidRPr="009C02EA">
        <w:rPr>
          <w:rFonts w:eastAsia="SimSun"/>
          <w:rtl/>
          <w:lang w:eastAsia="zh-CN" w:bidi="ar-SA"/>
        </w:rPr>
        <w:softHyphen/>
        <w:t>نماید و تکالیف سنگین و قید و بندهایی را که بر عهده</w:t>
      </w:r>
      <w:r w:rsidRPr="009C02EA">
        <w:rPr>
          <w:rFonts w:eastAsia="SimSun"/>
          <w:rtl/>
          <w:lang w:eastAsia="zh-CN" w:bidi="ar-SA"/>
        </w:rPr>
        <w:softHyphen/>
        <w:t>ی آنان بود، از آنان رفع می</w:t>
      </w:r>
      <w:r w:rsidRPr="009C02EA">
        <w:rPr>
          <w:rFonts w:eastAsia="SimSun"/>
          <w:rtl/>
          <w:lang w:eastAsia="zh-CN" w:bidi="ar-SA"/>
        </w:rPr>
        <w:softHyphen/>
        <w:t>کند.</w:t>
      </w:r>
    </w:p>
    <w:p w:rsidR="00DF5508" w:rsidRPr="009C02EA" w:rsidRDefault="00DF5508" w:rsidP="00EE392F">
      <w:pPr>
        <w:rPr>
          <w:rtl/>
          <w:lang w:bidi="ar-SA"/>
        </w:rPr>
      </w:pPr>
      <w:r w:rsidRPr="009C02EA">
        <w:rPr>
          <w:rtl/>
          <w:lang w:bidi="ar-SA"/>
        </w:rPr>
        <w:t>هرگاه مشاجره‌ای میان یهودیان و مشرکان روی می‌داد، با استناد به بعثت پیامبر خاتم امید پیروزی بر کافران را مطرح می</w:t>
      </w:r>
      <w:r w:rsidRPr="009C02EA">
        <w:rPr>
          <w:rtl/>
          <w:lang w:bidi="ar-SA"/>
        </w:rPr>
        <w:softHyphen/>
        <w:t>کردند و می‌گفتند: به‌زودی پیامبری برانگیخته می‌شود که ما از او پیروی می‌کنیم و بر شما چیره می‌گردیم:</w:t>
      </w:r>
    </w:p>
    <w:p w:rsidR="00DF5508" w:rsidRPr="009C02EA" w:rsidRDefault="00AB1A76" w:rsidP="00B44BD5">
      <w:pPr>
        <w:pStyle w:val="a0"/>
        <w:rPr>
          <w:rFonts w:ascii="(normal text)" w:hAnsi="(normal text)"/>
          <w:rtl/>
          <w:lang w:bidi="ar-SA"/>
        </w:rPr>
      </w:pPr>
      <w:r w:rsidRPr="009C02EA">
        <w:rPr>
          <w:rFonts w:ascii="KFGQPC Uthman Taha Naskh" w:cs="KFGQPC Uthman Taha Naskh" w:hint="cs"/>
          <w:rtl/>
          <w:lang w:val="en-MY" w:eastAsia="en-MY" w:bidi="ar-SA"/>
        </w:rPr>
        <w:t>﴿</w:t>
      </w:r>
      <w:r w:rsidR="00927CCA" w:rsidRPr="009C02EA">
        <w:rPr>
          <w:rFonts w:ascii="KFGQPC Uthmanic Script HAFS" w:hint="eastAsia"/>
          <w:rtl/>
          <w:lang w:val="en-MY" w:eastAsia="en-MY" w:bidi="ar-SA"/>
        </w:rPr>
        <w:t>وَكَانُواْ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مِن</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قَب</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لُ</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يَس</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تَف</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تِحُونَ</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عَلَى</w:t>
      </w:r>
      <w:r w:rsidR="00927CCA" w:rsidRPr="009C02EA">
        <w:rPr>
          <w:rFonts w:ascii="KFGQPC Uthmanic Script HAFS"/>
          <w:rtl/>
          <w:lang w:val="en-MY" w:eastAsia="en-MY" w:bidi="ar-SA"/>
        </w:rPr>
        <w:t xml:space="preserve"> </w:t>
      </w:r>
      <w:r w:rsidR="00927CCA" w:rsidRPr="009C02EA">
        <w:rPr>
          <w:rFonts w:ascii="KFGQPC Uthmanic Script HAFS" w:hint="cs"/>
          <w:rtl/>
          <w:lang w:val="en-MY" w:eastAsia="en-MY" w:bidi="ar-SA"/>
        </w:rPr>
        <w:t>ٱ</w:t>
      </w:r>
      <w:r w:rsidR="00927CCA" w:rsidRPr="009C02EA">
        <w:rPr>
          <w:rFonts w:ascii="KFGQPC Uthmanic Script HAFS" w:hint="eastAsia"/>
          <w:rtl/>
          <w:lang w:val="en-MY" w:eastAsia="en-MY" w:bidi="ar-SA"/>
        </w:rPr>
        <w:t>لَّذِينَ</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كَفَرُواْ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فَلَمَّا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جَا</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ءَهُم</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مَّا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عَرَفُواْ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كَفَرُواْ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بِهِ</w:t>
      </w:r>
      <w:r w:rsidR="00927CCA" w:rsidRPr="009C02EA">
        <w:rPr>
          <w:rFonts w:ascii="KFGQPC Uthmanic Script HAFS" w:hint="cs"/>
          <w:rtl/>
          <w:lang w:val="en-MY" w:eastAsia="en-MY" w:bidi="ar-SA"/>
        </w:rPr>
        <w:t>ۦ</w:t>
      </w:r>
      <w:r w:rsidRPr="009C02EA">
        <w:rPr>
          <w:rFonts w:ascii="KFGQPC Uthman Taha Naskh" w:cs="KFGQPC Uthman Taha Naskh" w:hint="cs"/>
          <w:rtl/>
          <w:lang w:val="en-MY" w:eastAsia="en-MY" w:bidi="ar-SA"/>
        </w:rPr>
        <w:t>﴾</w:t>
      </w:r>
      <w:r w:rsidR="00927CCA" w:rsidRPr="009C02EA">
        <w:rPr>
          <w:rStyle w:val="Char9"/>
        </w:rPr>
        <w:tab/>
      </w:r>
      <w:r w:rsidR="00927CCA" w:rsidRPr="009C02EA">
        <w:rPr>
          <w:rStyle w:val="Char9"/>
          <w:rtl/>
        </w:rPr>
        <w:t>[</w:t>
      </w:r>
      <w:r w:rsidR="00927CCA" w:rsidRPr="009C02EA">
        <w:rPr>
          <w:rStyle w:val="Char9"/>
          <w:rFonts w:hint="eastAsia"/>
          <w:rtl/>
        </w:rPr>
        <w:t>البقرة</w:t>
      </w:r>
      <w:r w:rsidR="00927CCA" w:rsidRPr="009C02EA">
        <w:rPr>
          <w:rStyle w:val="Char9"/>
          <w:rtl/>
        </w:rPr>
        <w:t xml:space="preserve">: </w:t>
      </w:r>
      <w:r w:rsidR="00927CCA" w:rsidRPr="009C02EA">
        <w:rPr>
          <w:rStyle w:val="Char9"/>
          <w:rFonts w:hint="cs"/>
          <w:rtl/>
        </w:rPr>
        <w:t>٨٩</w:t>
      </w:r>
      <w:r w:rsidR="00927CCA" w:rsidRPr="009C02EA">
        <w:rPr>
          <w:rStyle w:val="Char9"/>
          <w:rtl/>
        </w:rPr>
        <w:t>]</w:t>
      </w:r>
      <w:r w:rsidR="00927CCA"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(با آنکه) پیش‌تر (با استناد به بعثت پیامبر خاتم) امید پیروزی بر کافران را مطرح می</w:t>
      </w:r>
      <w:r w:rsidRPr="009C02EA">
        <w:rPr>
          <w:rtl/>
          <w:lang w:bidi="ar-SA"/>
        </w:rPr>
        <w:softHyphen/>
        <w:t>کردند، اما با این حال زمانی که پیامبر، مطابق نشانه</w:t>
      </w:r>
      <w:r w:rsidRPr="009C02EA">
        <w:rPr>
          <w:rtl/>
          <w:lang w:bidi="ar-SA"/>
        </w:rPr>
        <w:softHyphen/>
        <w:t>هایی که او را با آن شناختند، نزدشان آمد، به او کفر ورزیدند.</w:t>
      </w:r>
    </w:p>
    <w:p w:rsidR="00DF5508" w:rsidRDefault="00DF5508" w:rsidP="00EE392F">
      <w:pPr>
        <w:rPr>
          <w:rtl/>
          <w:lang w:bidi="ar-SA"/>
        </w:rPr>
      </w:pPr>
      <w:r w:rsidRPr="009C02EA">
        <w:rPr>
          <w:rtl/>
          <w:lang w:bidi="ar-SA"/>
        </w:rPr>
        <w:t>یهودیان مدینه، سه قبیله بودند: بنی‌قینقاع، بنی‌نضیر، و بنی‌قریظه. پیامبر</w:t>
      </w:r>
      <w:r w:rsidRPr="009C02EA">
        <w:rPr>
          <w:lang w:bidi="ar-SA"/>
        </w:rPr>
        <w:sym w:font="AGA Arabesque" w:char="F072"/>
      </w:r>
      <w:r w:rsidRPr="009C02EA">
        <w:rPr>
          <w:rtl/>
          <w:lang w:bidi="ar-SA"/>
        </w:rPr>
        <w:t xml:space="preserve"> در بدو ورود به مدینه با همه‌ی این‌ها پیمان بست؛ ولی آن‌ها، پیمان‌شکنی کردند. در نتیجه الله متعال به دست پیامبرش، شکست سختی بر آنان وارد ساخت. آخرین گروه یهودی، «بنی‌قریظه» بودند که چون در جنگ «احزاب» خیانت و پیمان‌شکنی کردند، حدود هفتصد تن از آن‌ها کشته شدند. آنان در دژهای «خیبر» مستقر شده بودند. پیامبر</w:t>
      </w:r>
      <w:r w:rsidRPr="009C02EA">
        <w:rPr>
          <w:lang w:bidi="ar-SA"/>
        </w:rPr>
        <w:sym w:font="AGA Arabesque" w:char="F072"/>
      </w:r>
      <w:r w:rsidRPr="009C02EA">
        <w:rPr>
          <w:rtl/>
          <w:lang w:bidi="ar-SA"/>
        </w:rPr>
        <w:t xml:space="preserve"> خیبر را فتح کرد و اجازه داد که یهودیان در آن‌جا بمانند؛ زیرا آن‌ها کشاورزان ماهری بودند و صحابه</w:t>
      </w:r>
      <w:r w:rsidRPr="009C02EA">
        <w:rPr>
          <w:lang w:bidi="ar-SA"/>
        </w:rPr>
        <w:sym w:font="AGA Arabesque" w:char="F079"/>
      </w:r>
      <w:r w:rsidRPr="009C02EA">
        <w:rPr>
          <w:rtl/>
          <w:lang w:bidi="ar-SA"/>
        </w:rPr>
        <w:t xml:space="preserve"> به کارهای مهم‌تری اشتغال داشتند و فرصتِ کافی برای کشاورزی در خیبر را نداشتند؛ پیامبر</w:t>
      </w:r>
      <w:r w:rsidRPr="009C02EA">
        <w:rPr>
          <w:lang w:bidi="ar-SA"/>
        </w:rPr>
        <w:sym w:font="AGA Arabesque" w:char="F072"/>
      </w:r>
      <w:r w:rsidRPr="009C02EA">
        <w:rPr>
          <w:rtl/>
          <w:lang w:bidi="ar-SA"/>
        </w:rPr>
        <w:t xml:space="preserve"> پذیرفت که یهودیان در خیبر بمانند و در مقابل، نیمی از محصولات کشاورزیِ آن‌جا را به مسلمانان بدهند؛ البته مشروط به این‌که هرگاه پیامبر</w:t>
      </w:r>
      <w:r w:rsidRPr="009C02EA">
        <w:rPr>
          <w:lang w:bidi="ar-SA"/>
        </w:rPr>
        <w:sym w:font="AGA Arabesque" w:char="F072"/>
      </w:r>
      <w:r w:rsidRPr="009C02EA">
        <w:rPr>
          <w:rtl/>
          <w:lang w:bidi="ar-SA"/>
        </w:rPr>
        <w:t xml:space="preserve"> بخواهد، آنان را از آن‌جا بیرون کند. یهودیان در دورانِ پیامبر</w:t>
      </w:r>
      <w:r w:rsidRPr="009C02EA">
        <w:rPr>
          <w:lang w:bidi="ar-SA"/>
        </w:rPr>
        <w:sym w:font="AGA Arabesque" w:char="F072"/>
      </w:r>
      <w:r w:rsidRPr="009C02EA">
        <w:rPr>
          <w:rtl/>
          <w:lang w:bidi="ar-SA"/>
        </w:rPr>
        <w:t xml:space="preserve"> و در خلافت ابوبکر صدیق</w:t>
      </w:r>
      <w:r w:rsidRPr="009C02EA">
        <w:rPr>
          <w:lang w:bidi="ar-SA"/>
        </w:rPr>
        <w:sym w:font="AGA Arabesque" w:char="F074"/>
      </w:r>
      <w:r w:rsidRPr="009C02EA">
        <w:rPr>
          <w:rtl/>
          <w:lang w:bidi="ar-SA"/>
        </w:rPr>
        <w:t xml:space="preserve"> در خیبر بودند و آن‌گونه که تاریخشان نشان می‌دهد، همواره اهل خیانت و پیمان‌شکنی بوده‌اند؛ لذا در دوران عمر فاروق</w:t>
      </w:r>
      <w:r w:rsidRPr="009C02EA">
        <w:rPr>
          <w:lang w:bidi="ar-SA"/>
        </w:rPr>
        <w:sym w:font="AGA Arabesque" w:char="F074"/>
      </w:r>
      <w:r w:rsidRPr="009C02EA">
        <w:rPr>
          <w:rtl/>
          <w:lang w:bidi="ar-SA"/>
        </w:rPr>
        <w:t xml:space="preserve"> خیانت کردند و همین، باعث شد که عمر</w:t>
      </w:r>
      <w:r w:rsidRPr="009C02EA">
        <w:rPr>
          <w:lang w:bidi="ar-SA"/>
        </w:rPr>
        <w:sym w:font="AGA Arabesque" w:char="F074"/>
      </w:r>
      <w:r w:rsidRPr="009C02EA">
        <w:rPr>
          <w:rtl/>
          <w:lang w:bidi="ar-SA"/>
        </w:rPr>
        <w:t xml:space="preserve"> آن‌ها را در سال شانزدهم هجری از خیبر به «اذرعات» در شام تبعید کند. این، مختصری از سرگذشت یهودیانِ ساکن در شبه‌جزیره‌ی عربستان بود که در انتظار بعثت پیامبر</w:t>
      </w:r>
      <w:r w:rsidRPr="009C02EA">
        <w:rPr>
          <w:lang w:bidi="ar-SA"/>
        </w:rPr>
        <w:sym w:font="AGA Arabesque" w:char="F072"/>
      </w:r>
      <w:r w:rsidRPr="009C02EA">
        <w:rPr>
          <w:rtl/>
          <w:lang w:bidi="ar-SA"/>
        </w:rPr>
        <w:t xml:space="preserve"> به این سرزمین هجرت کرده بودند تا از او پیروی کنند و چون پیامبر</w:t>
      </w:r>
      <w:r w:rsidRPr="009C02EA">
        <w:rPr>
          <w:lang w:bidi="ar-SA"/>
        </w:rPr>
        <w:sym w:font="AGA Arabesque" w:char="F072"/>
      </w:r>
      <w:r w:rsidRPr="009C02EA">
        <w:rPr>
          <w:rtl/>
          <w:lang w:bidi="ar-SA"/>
        </w:rPr>
        <w:t xml:space="preserve"> برانگیخته شد، با این‌که او را به‌خوبی شناختند و دریافتند که به‌راستی فرستاده‌ی الاهی‌ست، به او کفر ورزیدند؛ برخی از علما گفته‌اند: یهودیان گمان می‌کردند که پیامبرِ خاتم از بنی‌اسرائیل است؛ اما وقتی دیدند که از نسل اسماعیل</w:t>
      </w:r>
      <w:r w:rsidRPr="009C02EA">
        <w:rPr>
          <w:lang w:bidi="ar-SA"/>
        </w:rPr>
        <w:sym w:font="AGA Arabesque" w:char="F075"/>
      </w:r>
      <w:r w:rsidRPr="009C02EA">
        <w:rPr>
          <w:rtl/>
          <w:lang w:bidi="ar-SA"/>
        </w:rPr>
        <w:t xml:space="preserve"> است، حسادت ورزیدند و به او ایمان نیاوردند. البته این نکته، برای من ثابت و روشن نیست؛ زیرا الله متعال می‌فرماید:</w:t>
      </w:r>
    </w:p>
    <w:p w:rsidR="00B44BD5" w:rsidRDefault="00B44BD5" w:rsidP="00EE392F">
      <w:pPr>
        <w:rPr>
          <w:rtl/>
          <w:lang w:bidi="ar-SA"/>
        </w:rPr>
      </w:pPr>
    </w:p>
    <w:p w:rsidR="00B44BD5" w:rsidRPr="009C02EA" w:rsidRDefault="00B44BD5" w:rsidP="00EE392F">
      <w:pPr>
        <w:rPr>
          <w:rtl/>
          <w:lang w:bidi="ar-SA"/>
        </w:rPr>
      </w:pPr>
    </w:p>
    <w:p w:rsidR="00DF5508" w:rsidRPr="009C02EA" w:rsidRDefault="00AB1A76" w:rsidP="00B44BD5">
      <w:pPr>
        <w:pStyle w:val="a0"/>
        <w:ind w:firstLine="377"/>
        <w:rPr>
          <w:rtl/>
          <w:lang w:bidi="ar-SA"/>
        </w:rPr>
      </w:pPr>
      <w:r w:rsidRPr="009C02EA">
        <w:rPr>
          <w:rFonts w:ascii="KFGQPC Uthman Taha Naskh" w:cs="KFGQPC Uthman Taha Naskh" w:hint="cs"/>
          <w:rtl/>
          <w:lang w:val="en-MY" w:eastAsia="en-MY" w:bidi="ar-SA"/>
        </w:rPr>
        <w:t>﴿</w:t>
      </w:r>
      <w:r w:rsidR="00927CCA" w:rsidRPr="009C02EA">
        <w:rPr>
          <w:rFonts w:ascii="KFGQPC Uthmanic Script HAFS" w:hint="cs"/>
          <w:rtl/>
          <w:lang w:val="en-MY" w:eastAsia="en-MY" w:bidi="ar-SA"/>
        </w:rPr>
        <w:t>ٱ</w:t>
      </w:r>
      <w:r w:rsidR="00927CCA" w:rsidRPr="009C02EA">
        <w:rPr>
          <w:rFonts w:ascii="KFGQPC Uthmanic Script HAFS" w:hint="eastAsia"/>
          <w:rtl/>
          <w:lang w:val="en-MY" w:eastAsia="en-MY" w:bidi="ar-SA"/>
        </w:rPr>
        <w:t>لَّذِينَ</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ءَاتَي</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نَ</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هُمُ</w:t>
      </w:r>
      <w:r w:rsidR="00927CCA" w:rsidRPr="009C02EA">
        <w:rPr>
          <w:rFonts w:ascii="KFGQPC Uthmanic Script HAFS"/>
          <w:rtl/>
          <w:lang w:val="en-MY" w:eastAsia="en-MY" w:bidi="ar-SA"/>
        </w:rPr>
        <w:t xml:space="preserve"> </w:t>
      </w:r>
      <w:r w:rsidR="00927CCA" w:rsidRPr="009C02EA">
        <w:rPr>
          <w:rFonts w:ascii="KFGQPC Uthmanic Script HAFS" w:hint="cs"/>
          <w:rtl/>
          <w:lang w:val="en-MY" w:eastAsia="en-MY" w:bidi="ar-SA"/>
        </w:rPr>
        <w:t>ٱ</w:t>
      </w:r>
      <w:r w:rsidR="00927CCA" w:rsidRPr="009C02EA">
        <w:rPr>
          <w:rFonts w:ascii="KFGQPC Uthmanic Script HAFS" w:hint="eastAsia"/>
          <w:rtl/>
          <w:lang w:val="en-MY" w:eastAsia="en-MY" w:bidi="ar-SA"/>
        </w:rPr>
        <w:t>ل</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كِتَ</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بَ</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يَع</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رِفُونَهُ</w:t>
      </w:r>
      <w:r w:rsidR="00927CCA" w:rsidRPr="009C02EA">
        <w:rPr>
          <w:rFonts w:ascii="KFGQPC Uthmanic Script HAFS" w:hint="cs"/>
          <w:rtl/>
          <w:lang w:val="en-MY" w:eastAsia="en-MY" w:bidi="ar-SA"/>
        </w:rPr>
        <w:t>ۥ</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كَمَا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يَع</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رِفُونَ</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أَب</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نَا</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ءَهُم</w:t>
      </w:r>
      <w:r w:rsidR="00927CCA"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927CCA" w:rsidRPr="009C02EA">
        <w:rPr>
          <w:rFonts w:ascii="KFGQPC Uthman Taha Naskh" w:cs="KFGQPC Uthman Taha Naskh"/>
          <w:rtl/>
          <w:lang w:val="en-MY" w:eastAsia="en-MY" w:bidi="ar-SA"/>
        </w:rPr>
        <w:t xml:space="preserve"> </w:t>
      </w:r>
      <w:r w:rsidR="00927CCA" w:rsidRPr="009C02EA">
        <w:rPr>
          <w:rFonts w:ascii="KFGQPC Uthman Taha Naskh" w:cs="KFGQPC Uthman Taha Naskh"/>
          <w:lang w:val="en-MY" w:eastAsia="en-MY" w:bidi="ar-SA"/>
        </w:rPr>
        <w:tab/>
      </w:r>
      <w:r w:rsidR="00927CCA" w:rsidRPr="009C02EA">
        <w:rPr>
          <w:rStyle w:val="Char9"/>
          <w:rtl/>
        </w:rPr>
        <w:t>[</w:t>
      </w:r>
      <w:r w:rsidR="00927CCA" w:rsidRPr="009C02EA">
        <w:rPr>
          <w:rStyle w:val="Char9"/>
          <w:rFonts w:hint="eastAsia"/>
          <w:rtl/>
        </w:rPr>
        <w:t>البقرة</w:t>
      </w:r>
      <w:r w:rsidR="00927CCA" w:rsidRPr="009C02EA">
        <w:rPr>
          <w:rStyle w:val="Char9"/>
          <w:rtl/>
        </w:rPr>
        <w:t xml:space="preserve">: </w:t>
      </w:r>
      <w:r w:rsidR="00927CCA" w:rsidRPr="009C02EA">
        <w:rPr>
          <w:rStyle w:val="Char9"/>
          <w:rFonts w:hint="cs"/>
          <w:rtl/>
        </w:rPr>
        <w:t>١٤٦</w:t>
      </w:r>
      <w:r w:rsidR="00927CCA" w:rsidRPr="009C02EA">
        <w:rPr>
          <w:rStyle w:val="Char9"/>
          <w:rtl/>
        </w:rPr>
        <w:t>]</w:t>
      </w:r>
      <w:r w:rsidR="00927CCA"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Fonts w:eastAsia="SimSun"/>
          <w:rtl/>
          <w:lang w:eastAsia="zh-CN" w:bidi="ar-SA"/>
        </w:rPr>
        <w:t>کسانی که به آن‌ها کتاب داده</w:t>
      </w:r>
      <w:r w:rsidRPr="009C02EA">
        <w:rPr>
          <w:rFonts w:eastAsia="SimSun"/>
          <w:rtl/>
          <w:lang w:eastAsia="zh-CN" w:bidi="ar-SA"/>
        </w:rPr>
        <w:softHyphen/>
        <w:t>ایم، محمد را می</w:t>
      </w:r>
      <w:r w:rsidRPr="009C02EA">
        <w:rPr>
          <w:rFonts w:eastAsia="SimSun"/>
          <w:rtl/>
          <w:lang w:eastAsia="zh-CN" w:bidi="ar-SA"/>
        </w:rPr>
        <w:softHyphen/>
        <w:t>شناسند؛ همان‌گونه که پسران خویش را می</w:t>
      </w:r>
      <w:r w:rsidRPr="009C02EA">
        <w:rPr>
          <w:rFonts w:eastAsia="SimSun"/>
          <w:rtl/>
          <w:lang w:eastAsia="zh-CN" w:bidi="ar-SA"/>
        </w:rPr>
        <w:softHyphen/>
        <w:t>شناسند.</w:t>
      </w:r>
    </w:p>
    <w:p w:rsidR="00DF5508" w:rsidRPr="009C02EA" w:rsidRDefault="00DF5508" w:rsidP="00EE392F">
      <w:pPr>
        <w:rPr>
          <w:rtl/>
          <w:lang w:bidi="ar-SA"/>
        </w:rPr>
      </w:pPr>
      <w:r w:rsidRPr="009C02EA">
        <w:rPr>
          <w:rtl/>
          <w:lang w:bidi="ar-SA"/>
        </w:rPr>
        <w:t>لذا اهل کتاب می‌دانستند که پیامبر خاتم، عرب و از نسل اسماعیل</w:t>
      </w:r>
      <w:r w:rsidRPr="009C02EA">
        <w:rPr>
          <w:lang w:bidi="ar-SA"/>
        </w:rPr>
        <w:sym w:font="AGA Arabesque" w:char="F075"/>
      </w:r>
      <w:r w:rsidRPr="009C02EA">
        <w:rPr>
          <w:rtl/>
          <w:lang w:bidi="ar-SA"/>
        </w:rPr>
        <w:t xml:space="preserve"> است. علم یقین یا دانشِ قطعی با عین یقین و این‌که یک حقیقت را با چشم خویش ببینند، فرق می‌کند. آن‌ها ابتدا گمان می‌کردند که اگر پیامبرِ خاتم برانگیخته شود، از او پیروی خواهند کرد؛ اما همین‌که مبعوث شد، حسادت ورزیدند و کافر شدند. - پناه بر الله-.</w:t>
      </w:r>
    </w:p>
    <w:p w:rsidR="00DF5508" w:rsidRPr="009C02EA" w:rsidRDefault="00DF5508" w:rsidP="00EE392F">
      <w:pPr>
        <w:rPr>
          <w:rtl/>
          <w:lang w:bidi="ar-SA"/>
        </w:rPr>
      </w:pPr>
      <w:r w:rsidRPr="009C02EA">
        <w:rPr>
          <w:rtl/>
          <w:lang w:bidi="ar-SA"/>
        </w:rPr>
        <w:t>خلاصه این‌که آن دو یهودی، دست و پای پیامبر</w:t>
      </w:r>
      <w:r w:rsidRPr="009C02EA">
        <w:rPr>
          <w:lang w:bidi="ar-SA"/>
        </w:rPr>
        <w:sym w:font="AGA Arabesque" w:char="F072"/>
      </w:r>
      <w:r w:rsidRPr="009C02EA">
        <w:rPr>
          <w:rtl/>
          <w:lang w:bidi="ar-SA"/>
        </w:rPr>
        <w:t xml:space="preserve"> را بوسیدند و پیامبر</w:t>
      </w:r>
      <w:r w:rsidRPr="009C02EA">
        <w:rPr>
          <w:lang w:bidi="ar-SA"/>
        </w:rPr>
        <w:sym w:font="AGA Arabesque" w:char="F072"/>
      </w:r>
      <w:r w:rsidRPr="009C02EA">
        <w:rPr>
          <w:rtl/>
          <w:lang w:bidi="ar-SA"/>
        </w:rPr>
        <w:t xml:space="preserve"> آنان را از این کار باز نداشت؛ لذا این، نشان می‌دهد که بوسیدن دست و پایِ کسی که دارای علم و شرافت است، جایز می‌باشد؛ هم‌چنین بوسیدن دست و پای پدر و مادر و امثالِ آن‌ها رواست؛ زیرا حقّ بزرگی دارند و این، یعنی تواضع و نیکی به آن‌ها.</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هم‌چنین حدیث ابن‌عمر</w:t>
      </w:r>
      <w:r w:rsidRPr="009C02EA">
        <w:rPr>
          <w:rFonts w:cs="(M. Aiyada Ayoub ALKobaisi)"/>
          <w:rtl/>
          <w:lang w:bidi="ar-SA"/>
        </w:rPr>
        <w:t>$</w:t>
      </w:r>
      <w:r w:rsidRPr="009C02EA">
        <w:rPr>
          <w:rtl/>
          <w:lang w:bidi="ar-SA"/>
        </w:rPr>
        <w:t xml:space="preserve"> را آورده که گفته است: نزدِ پیامبر</w:t>
      </w:r>
      <w:r w:rsidRPr="009C02EA">
        <w:rPr>
          <w:lang w:bidi="ar-SA"/>
        </w:rPr>
        <w:sym w:font="AGA Arabesque" w:char="F072"/>
      </w:r>
      <w:r w:rsidRPr="009C02EA">
        <w:rPr>
          <w:rtl/>
          <w:lang w:bidi="ar-SA"/>
        </w:rPr>
        <w:t xml:space="preserve"> آمدیم و دستش را بوسیدیم». و پیامبر</w:t>
      </w:r>
      <w:r w:rsidRPr="009C02EA">
        <w:rPr>
          <w:lang w:bidi="ar-SA"/>
        </w:rPr>
        <w:sym w:font="AGA Arabesque" w:char="F072"/>
      </w:r>
      <w:r w:rsidRPr="009C02EA">
        <w:rPr>
          <w:rtl/>
          <w:lang w:bidi="ar-SA"/>
        </w:rPr>
        <w:t xml:space="preserve"> آنان را از این کار باز نداشت.</w:t>
      </w:r>
    </w:p>
    <w:p w:rsidR="00DF5508" w:rsidRPr="009C02EA" w:rsidRDefault="00DF5508" w:rsidP="00EE392F">
      <w:pPr>
        <w:rPr>
          <w:rtl/>
          <w:lang w:bidi="ar-SA"/>
        </w:rPr>
      </w:pPr>
      <w:r w:rsidRPr="009C02EA">
        <w:rPr>
          <w:rtl/>
          <w:lang w:bidi="ar-SA"/>
        </w:rPr>
        <w:t>بوسیدنِ دست مانند بوسیدنِ سر است؛ اما شگفتا از کسانی که بوسیدن دست را بیش از بوسیدنِ سر رد می‌کنند؛ در صورتی که هیچ تفاوتی میان بوسیدن سر و دست نیست. البته ایراد بر کسانی وارد است که وقتی کسی به آن‌ها سلام می‌گوید، دستشان را دراز می‌کنند تا سلام‌کننده دستشان را ببوسد! یا حتی آشکارا می‌گویند: دستم را ببوس! روشن است که باید نادرستیِ کارِ این‌ها را یادآوری کرد و مردم را از بوسیدنِ دستِ این‌ها باز داشت. اما اگر کسی، خود به‌احترامِ شما دست یا پیشانی یا سرِتان را بوسید، ایرادی ندارد؛ البته مشروط به این‌که همیشه و هر بار که شما را می‌بیند، چنین نکند؛ زیرا پیش‌تر حدیثی گذشت که از پیامبر</w:t>
      </w:r>
      <w:r w:rsidRPr="009C02EA">
        <w:rPr>
          <w:lang w:bidi="ar-SA"/>
        </w:rPr>
        <w:sym w:font="AGA Arabesque" w:char="F072"/>
      </w:r>
      <w:r w:rsidRPr="009C02EA">
        <w:rPr>
          <w:rtl/>
          <w:lang w:bidi="ar-SA"/>
        </w:rPr>
        <w:t xml:space="preserve"> سؤال شد: آیا وقتی شخصی برادرش را می‌بیند، برای او خم شود؟ فرمود: «خیر». پرسش‌گر پرسید: آیا می‌تواند او را در آغوش بگیرد و ببوسد؟ فرمود: «خیر». پرسید: آیا می‌تواند با او مصافحه کند؟ فرمود: «آری». ولی اگر به سببی چون بازگشت از سفر و غربت باشد، ایرادی ندارد. از این‌رو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 عایشه</w:t>
      </w:r>
      <w:r w:rsidRPr="009C02EA">
        <w:rPr>
          <w:rFonts w:cs="(M. Aiyada Ayoub ALKobaisi)"/>
          <w:rtl/>
          <w:lang w:bidi="ar-SA"/>
        </w:rPr>
        <w:t>&amp;</w:t>
      </w:r>
      <w:r w:rsidRPr="009C02EA">
        <w:rPr>
          <w:rtl/>
          <w:lang w:bidi="ar-SA"/>
        </w:rPr>
        <w:t xml:space="preserve"> درباره‌ی بازگشت زید بن حارثه</w:t>
      </w:r>
      <w:r w:rsidRPr="009C02EA">
        <w:rPr>
          <w:lang w:bidi="ar-SA"/>
        </w:rPr>
        <w:sym w:font="AGA Arabesque" w:char="F074"/>
      </w:r>
      <w:r w:rsidRPr="009C02EA">
        <w:rPr>
          <w:rtl/>
          <w:lang w:bidi="ar-SA"/>
        </w:rPr>
        <w:t xml:space="preserve"> از سفر را ذکر کرده است که وقتی زید</w:t>
      </w:r>
      <w:r w:rsidRPr="009C02EA">
        <w:rPr>
          <w:lang w:bidi="ar-SA"/>
        </w:rPr>
        <w:sym w:font="AGA Arabesque" w:char="F074"/>
      </w:r>
      <w:r w:rsidRPr="009C02EA">
        <w:rPr>
          <w:rtl/>
          <w:lang w:bidi="ar-SA"/>
        </w:rPr>
        <w:t xml:space="preserve"> از سفر بازگشت و نزدِ پیامبر</w:t>
      </w:r>
      <w:r w:rsidRPr="009C02EA">
        <w:rPr>
          <w:lang w:bidi="ar-SA"/>
        </w:rPr>
        <w:sym w:font="AGA Arabesque" w:char="F072"/>
      </w:r>
      <w:r w:rsidRPr="009C02EA">
        <w:rPr>
          <w:rtl/>
          <w:lang w:bidi="ar-SA"/>
        </w:rPr>
        <w:t xml:space="preserve"> آمد، پیامبر</w:t>
      </w:r>
      <w:r w:rsidRPr="009C02EA">
        <w:rPr>
          <w:lang w:bidi="ar-SA"/>
        </w:rPr>
        <w:sym w:font="AGA Arabesque" w:char="F072"/>
      </w:r>
      <w:r w:rsidRPr="009C02EA">
        <w:rPr>
          <w:rtl/>
          <w:lang w:bidi="ar-SA"/>
        </w:rPr>
        <w:t xml:space="preserve"> در حالی که لباس خود را به دنبال خویش می‌کشید، به سوی زید برخاست و او را در آغوش گرفت و بوسید. زید</w:t>
      </w:r>
      <w:r w:rsidRPr="009C02EA">
        <w:rPr>
          <w:lang w:bidi="ar-SA"/>
        </w:rPr>
        <w:sym w:font="AGA Arabesque" w:char="F074"/>
      </w:r>
      <w:r w:rsidRPr="009C02EA">
        <w:rPr>
          <w:rtl/>
          <w:lang w:bidi="ar-SA"/>
        </w:rPr>
        <w:t xml:space="preserve"> غلامِ آزاد‌شده‌ی پیامبر</w:t>
      </w:r>
      <w:r w:rsidRPr="009C02EA">
        <w:rPr>
          <w:lang w:bidi="ar-SA"/>
        </w:rPr>
        <w:sym w:font="AGA Arabesque" w:char="F072"/>
      </w:r>
      <w:r w:rsidRPr="009C02EA">
        <w:rPr>
          <w:rtl/>
          <w:lang w:bidi="ar-SA"/>
        </w:rPr>
        <w:t xml:space="preserve"> بود که خدیجه</w:t>
      </w:r>
      <w:r w:rsidRPr="009C02EA">
        <w:rPr>
          <w:rFonts w:cs="(M. Aiyada Ayoub ALKobaisi)"/>
          <w:rtl/>
          <w:lang w:bidi="ar-SA"/>
        </w:rPr>
        <w:t>&amp;</w:t>
      </w:r>
      <w:r w:rsidRPr="009C02EA">
        <w:rPr>
          <w:rtl/>
          <w:lang w:bidi="ar-SA"/>
        </w:rPr>
        <w:t xml:space="preserve"> به ایشان هدیه کرد و پیامبر</w:t>
      </w:r>
      <w:r w:rsidRPr="009C02EA">
        <w:rPr>
          <w:lang w:bidi="ar-SA"/>
        </w:rPr>
        <w:sym w:font="AGA Arabesque" w:char="F072"/>
      </w:r>
      <w:r w:rsidRPr="009C02EA">
        <w:rPr>
          <w:rtl/>
          <w:lang w:bidi="ar-SA"/>
        </w:rPr>
        <w:t xml:space="preserve"> او را آزاد ساخت. پیامبر</w:t>
      </w:r>
      <w:r w:rsidRPr="009C02EA">
        <w:rPr>
          <w:lang w:bidi="ar-SA"/>
        </w:rPr>
        <w:sym w:font="AGA Arabesque" w:char="F072"/>
      </w:r>
      <w:r w:rsidRPr="009C02EA">
        <w:rPr>
          <w:rtl/>
          <w:lang w:bidi="ar-SA"/>
        </w:rPr>
        <w:t xml:space="preserve"> زید و فرزندش اسامه</w:t>
      </w:r>
      <w:r w:rsidRPr="009C02EA">
        <w:rPr>
          <w:rFonts w:cs="(M. Aiyada Ayoub ALKobaisi)"/>
          <w:rtl/>
          <w:lang w:bidi="ar-SA"/>
        </w:rPr>
        <w:t>$</w:t>
      </w:r>
      <w:r w:rsidRPr="009C02EA">
        <w:rPr>
          <w:rtl/>
          <w:lang w:bidi="ar-SA"/>
        </w:rPr>
        <w:t xml:space="preserve"> را بسیار دوست داشت. از این‌رو اسامه</w:t>
      </w:r>
      <w:r w:rsidRPr="009C02EA">
        <w:rPr>
          <w:lang w:bidi="ar-SA"/>
        </w:rPr>
        <w:sym w:font="AGA Arabesque" w:char="F074"/>
      </w:r>
      <w:r w:rsidRPr="009C02EA">
        <w:rPr>
          <w:rtl/>
          <w:lang w:bidi="ar-SA"/>
        </w:rPr>
        <w:t xml:space="preserve"> به «حبّ بن حب»، یعنی «محبوب پسر محبوب» مشهور شده بود؛ زیرا پدر و پسر، هر دو محبوب رسول‌الله</w:t>
      </w:r>
      <w:r w:rsidRPr="009C02EA">
        <w:rPr>
          <w:lang w:bidi="ar-SA"/>
        </w:rPr>
        <w:sym w:font="AGA Arabesque" w:char="F072"/>
      </w:r>
      <w:r w:rsidRPr="009C02EA">
        <w:rPr>
          <w:rtl/>
          <w:lang w:bidi="ar-SA"/>
        </w:rPr>
        <w:t xml:space="preserve"> بودند.</w:t>
      </w:r>
    </w:p>
    <w:p w:rsidR="00DF5508" w:rsidRPr="009C02EA" w:rsidRDefault="00DF5508" w:rsidP="00EE392F">
      <w:pPr>
        <w:rPr>
          <w:rtl/>
          <w:lang w:bidi="ar-SA"/>
        </w:rPr>
      </w:pPr>
      <w:r w:rsidRPr="009C02EA">
        <w:rPr>
          <w:rtl/>
          <w:lang w:bidi="ar-SA"/>
        </w:rPr>
        <w:t>لذا پیامبر</w:t>
      </w:r>
      <w:r w:rsidRPr="009C02EA">
        <w:rPr>
          <w:lang w:bidi="ar-SA"/>
        </w:rPr>
        <w:sym w:font="AGA Arabesque" w:char="F072"/>
      </w:r>
      <w:r w:rsidRPr="009C02EA">
        <w:rPr>
          <w:rtl/>
          <w:lang w:bidi="ar-SA"/>
        </w:rPr>
        <w:t xml:space="preserve"> زید</w:t>
      </w:r>
      <w:r w:rsidRPr="009C02EA">
        <w:rPr>
          <w:lang w:bidi="ar-SA"/>
        </w:rPr>
        <w:sym w:font="AGA Arabesque" w:char="F074"/>
      </w:r>
      <w:r w:rsidRPr="009C02EA">
        <w:rPr>
          <w:rtl/>
          <w:lang w:bidi="ar-SA"/>
        </w:rPr>
        <w:t xml:space="preserve"> را که از سفر بازگشته بود، در آغوش گرفت و بوسید؛ پس معانقه با کسی که از سفر می‌آید و بوسیدنِ او، ایرادی ندارد. ولی اشکال در این است که برادر مسلمان خود را هر بار که می‌بینید، ببوسید؛ زیرا پیامبر</w:t>
      </w:r>
      <w:r w:rsidRPr="009C02EA">
        <w:rPr>
          <w:lang w:bidi="ar-SA"/>
        </w:rPr>
        <w:sym w:font="AGA Arabesque" w:char="F072"/>
      </w:r>
      <w:r w:rsidRPr="009C02EA">
        <w:rPr>
          <w:rtl/>
          <w:lang w:bidi="ar-SA"/>
        </w:rPr>
        <w:t xml:space="preserve"> از این کار باز داشته است.</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سفارش کرده است که انسان نباید هیچ کارِ نیکی را کوچک و ناچیز بشمارد؛ یعنی هیچ گاه نیکی و احسانی را که به مردم می‌کنید، کوچک و ناچیز نپندارید و نگویید که این، کم یا ناچیز است؛ حتی اگر خودکار یا چیزِ به‌ظاهر ارزان و کم‌ ارزشی به کسی می‌دهید. زیرا طرفِ مقابل، حتماً روزی این نیکیِ شما را به‌یاد می‌آورَد و می‌گوید: پارسال فلانی به من هدیه داد. هر چیزی که مهر و محبت بیاورد، ارزشمند است و نباید آن را ناچیز بشماریم؛ از این‌رو پیامبر</w:t>
      </w:r>
      <w:r w:rsidRPr="009C02EA">
        <w:rPr>
          <w:lang w:bidi="ar-SA"/>
        </w:rPr>
        <w:sym w:font="AGA Arabesque" w:char="F072"/>
      </w:r>
      <w:r w:rsidRPr="009C02EA">
        <w:rPr>
          <w:rtl/>
          <w:lang w:bidi="ar-SA"/>
        </w:rPr>
        <w:t xml:space="preserve"> فرمود: «هیچ کار نیکی را کوچک و ناچیز مپندار؛ حتی این عمل را که با برادرت با گشاده‌رویی ملاقات کنی». آری! تا این حد که با چهره‌ای باز و با خوش‌رویی، نه با اخم و ترش‌رویی، برادرِ مسلمانتان را ملاقات کنید. البته گاه انسان، مسایل و مشکلاتی دارد که مردم از آن بی‌اطلاع‌اند؛ لذا نمی‌تواند گشاده‌رو باشد؛ اما باید سعی کند تا آن‌جا که می‌تواند خوش‌رو و بشاش باشد؛ زیرا این، جزو نیکی‌هاست و مهر و محبت می‌آورَد و دین اسلام دین محبت، برادری، و صفا و صمیمیت است؛ همان‌گونه که الله متعال می‌فرماید:</w:t>
      </w:r>
    </w:p>
    <w:p w:rsidR="00DF5508" w:rsidRPr="009C02EA" w:rsidRDefault="00AB1A76" w:rsidP="00927CCA">
      <w:pPr>
        <w:pStyle w:val="a0"/>
        <w:ind w:left="386"/>
        <w:rPr>
          <w:rtl/>
          <w:lang w:bidi="ar-SA"/>
        </w:rPr>
      </w:pPr>
      <w:r w:rsidRPr="009C02EA">
        <w:rPr>
          <w:rFonts w:ascii="KFGQPC Uthman Taha Naskh" w:cs="KFGQPC Uthman Taha Naskh" w:hint="cs"/>
          <w:rtl/>
          <w:lang w:val="en-MY" w:eastAsia="en-MY" w:bidi="ar-SA"/>
        </w:rPr>
        <w:t>﴿</w:t>
      </w:r>
      <w:r w:rsidR="00927CCA" w:rsidRPr="009C02EA">
        <w:rPr>
          <w:rFonts w:ascii="KFGQPC Uthmanic Script HAFS" w:hint="eastAsia"/>
          <w:rtl/>
          <w:lang w:val="en-MY" w:eastAsia="en-MY" w:bidi="ar-SA"/>
        </w:rPr>
        <w:t>وَ</w:t>
      </w:r>
      <w:r w:rsidR="00927CCA" w:rsidRPr="009C02EA">
        <w:rPr>
          <w:rFonts w:ascii="KFGQPC Uthmanic Script HAFS" w:hint="cs"/>
          <w:rtl/>
          <w:lang w:val="en-MY" w:eastAsia="en-MY" w:bidi="ar-SA"/>
        </w:rPr>
        <w:t>ٱ</w:t>
      </w:r>
      <w:r w:rsidR="00927CCA" w:rsidRPr="009C02EA">
        <w:rPr>
          <w:rFonts w:ascii="KFGQPC Uthmanic Script HAFS" w:hint="eastAsia"/>
          <w:rtl/>
          <w:lang w:val="en-MY" w:eastAsia="en-MY" w:bidi="ar-SA"/>
        </w:rPr>
        <w:t>ذ</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كُرُواْ</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نِع</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مَتَ</w:t>
      </w:r>
      <w:r w:rsidR="00927CCA" w:rsidRPr="009C02EA">
        <w:rPr>
          <w:rFonts w:ascii="KFGQPC Uthmanic Script HAFS"/>
          <w:rtl/>
          <w:lang w:val="en-MY" w:eastAsia="en-MY" w:bidi="ar-SA"/>
        </w:rPr>
        <w:t xml:space="preserve"> </w:t>
      </w:r>
      <w:r w:rsidR="00927CCA" w:rsidRPr="009C02EA">
        <w:rPr>
          <w:rFonts w:ascii="KFGQPC Uthmanic Script HAFS" w:hint="cs"/>
          <w:rtl/>
          <w:lang w:val="en-MY" w:eastAsia="en-MY" w:bidi="ar-SA"/>
        </w:rPr>
        <w:t>ٱ</w:t>
      </w:r>
      <w:r w:rsidR="00927CCA" w:rsidRPr="009C02EA">
        <w:rPr>
          <w:rFonts w:ascii="KFGQPC Uthmanic Script HAFS" w:hint="eastAsia"/>
          <w:rtl/>
          <w:lang w:val="en-MY" w:eastAsia="en-MY" w:bidi="ar-SA"/>
        </w:rPr>
        <w:t>للَّهِ</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عَلَي</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كُم</w:t>
      </w:r>
      <w:r w:rsidR="00927CCA" w:rsidRPr="009C02EA">
        <w:rPr>
          <w:rFonts w:ascii="KFGQPC Uthmanic Script HAFS" w:hint="cs"/>
          <w:rtl/>
          <w:lang w:val="en-MY" w:eastAsia="en-MY" w:bidi="ar-SA"/>
        </w:rPr>
        <w:t>ۡ</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إِذ</w:t>
      </w:r>
      <w:r w:rsidR="00927CCA" w:rsidRPr="009C02EA">
        <w:rPr>
          <w:rFonts w:ascii="KFGQPC Uthmanic Script HAFS" w:hint="cs"/>
          <w:rtl/>
          <w:lang w:val="en-MY" w:eastAsia="en-MY" w:bidi="ar-SA"/>
        </w:rPr>
        <w:t>ۡ</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كُنتُم</w:t>
      </w:r>
      <w:r w:rsidR="00927CCA" w:rsidRPr="009C02EA">
        <w:rPr>
          <w:rFonts w:ascii="KFGQPC Uthmanic Script HAFS" w:hint="cs"/>
          <w:rtl/>
          <w:lang w:val="en-MY" w:eastAsia="en-MY" w:bidi="ar-SA"/>
        </w:rPr>
        <w:t>ۡ</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أَع</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دَا</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ء</w:t>
      </w:r>
      <w:r w:rsidR="00927CCA" w:rsidRPr="009C02EA">
        <w:rPr>
          <w:rFonts w:ascii="KFGQPC Uthmanic Script HAFS" w:hint="cs"/>
          <w:rtl/>
          <w:lang w:val="en-MY" w:eastAsia="en-MY" w:bidi="ar-SA"/>
        </w:rPr>
        <w:t>ٗ</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فَأَلَّفَ</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بَي</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نَ</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قُلُوبِكُم</w:t>
      </w:r>
      <w:r w:rsidR="00927CCA" w:rsidRPr="009C02EA">
        <w:rPr>
          <w:rFonts w:ascii="KFGQPC Uthmanic Script HAFS" w:hint="cs"/>
          <w:rtl/>
          <w:lang w:val="en-MY" w:eastAsia="en-MY" w:bidi="ar-SA"/>
        </w:rPr>
        <w:t>ۡ</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فَأَص</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بَح</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تُم</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بِنِع</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مَتِهِ</w:t>
      </w:r>
      <w:r w:rsidR="00927CCA" w:rsidRPr="009C02EA">
        <w:rPr>
          <w:rFonts w:ascii="KFGQPC Uthmanic Script HAFS" w:hint="cs"/>
          <w:rtl/>
          <w:lang w:val="en-MY" w:eastAsia="en-MY" w:bidi="ar-SA"/>
        </w:rPr>
        <w:t>ۦٓ</w:t>
      </w:r>
      <w:r w:rsidR="00927CCA" w:rsidRPr="009C02EA">
        <w:rPr>
          <w:rFonts w:ascii="KFGQPC Uthmanic Script HAFS"/>
          <w:rtl/>
          <w:lang w:val="en-MY" w:eastAsia="en-MY" w:bidi="ar-SA"/>
        </w:rPr>
        <w:t xml:space="preserve"> </w:t>
      </w:r>
      <w:r w:rsidR="00927CCA" w:rsidRPr="009C02EA">
        <w:rPr>
          <w:rFonts w:ascii="KFGQPC Uthmanic Script HAFS" w:hint="eastAsia"/>
          <w:rtl/>
          <w:lang w:val="en-MY" w:eastAsia="en-MY" w:bidi="ar-SA"/>
        </w:rPr>
        <w:t>إِخ</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وَ</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ن</w:t>
      </w:r>
      <w:r w:rsidR="00927CCA" w:rsidRPr="009C02EA">
        <w:rPr>
          <w:rFonts w:ascii="KFGQPC Uthmanic Script HAFS" w:hint="cs"/>
          <w:rtl/>
          <w:lang w:val="en-MY" w:eastAsia="en-MY" w:bidi="ar-SA"/>
        </w:rPr>
        <w:t>ٗ</w:t>
      </w:r>
      <w:r w:rsidR="00927CCA" w:rsidRPr="009C02EA">
        <w:rPr>
          <w:rFonts w:ascii="KFGQPC Uthmanic Script HAFS" w:hint="eastAsia"/>
          <w:rtl/>
          <w:lang w:val="en-MY" w:eastAsia="en-MY" w:bidi="ar-SA"/>
        </w:rPr>
        <w:t>ا</w:t>
      </w:r>
      <w:r w:rsidRPr="009C02EA">
        <w:rPr>
          <w:rFonts w:ascii="KFGQPC Uthman Taha Naskh" w:cs="KFGQPC Uthman Taha Naskh" w:hint="cs"/>
          <w:rtl/>
          <w:lang w:val="en-MY" w:eastAsia="en-MY" w:bidi="ar-SA"/>
        </w:rPr>
        <w:t>﴾</w:t>
      </w:r>
      <w:r w:rsidR="00927CCA" w:rsidRPr="009C02EA">
        <w:rPr>
          <w:rFonts w:ascii="KFGQPC Uthman Taha Naskh" w:cs="KFGQPC Uthman Taha Naskh"/>
          <w:rtl/>
          <w:lang w:val="en-MY" w:eastAsia="en-MY" w:bidi="ar-SA"/>
        </w:rPr>
        <w:t xml:space="preserve"> </w:t>
      </w:r>
      <w:r w:rsidR="00927CCA" w:rsidRPr="009C02EA">
        <w:rPr>
          <w:rFonts w:ascii="KFGQPC Uthman Taha Naskh" w:cs="KFGQPC Uthman Taha Naskh"/>
          <w:lang w:val="en-MY" w:eastAsia="en-MY" w:bidi="ar-SA"/>
        </w:rPr>
        <w:tab/>
      </w:r>
      <w:r w:rsidR="00927CCA" w:rsidRPr="009C02EA">
        <w:rPr>
          <w:rStyle w:val="Char9"/>
          <w:rtl/>
        </w:rPr>
        <w:t>[</w:t>
      </w:r>
      <w:r w:rsidR="00044A53">
        <w:rPr>
          <w:rStyle w:val="Char9"/>
          <w:rFonts w:hint="eastAsia"/>
          <w:rtl/>
        </w:rPr>
        <w:t>آل عمران</w:t>
      </w:r>
      <w:r w:rsidR="00927CCA" w:rsidRPr="009C02EA">
        <w:rPr>
          <w:rStyle w:val="Char9"/>
          <w:rtl/>
        </w:rPr>
        <w:t xml:space="preserve">: </w:t>
      </w:r>
      <w:r w:rsidR="00927CCA" w:rsidRPr="009C02EA">
        <w:rPr>
          <w:rStyle w:val="Char9"/>
          <w:rFonts w:hint="cs"/>
          <w:rtl/>
        </w:rPr>
        <w:t>١٠٣</w:t>
      </w:r>
      <w:r w:rsidR="00927CCA" w:rsidRPr="009C02EA">
        <w:rPr>
          <w:rStyle w:val="Char9"/>
          <w:rtl/>
        </w:rPr>
        <w:t>]</w:t>
      </w:r>
      <w:r w:rsidR="00927CCA"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نعمت الله را بر خودتان به‌یاد آورید که با هم دشمن بودید و الله دل</w:t>
      </w:r>
      <w:r w:rsidRPr="009C02EA">
        <w:rPr>
          <w:rtl/>
          <w:lang w:bidi="ar-SA"/>
        </w:rPr>
        <w:softHyphen/>
        <w:t>هایتان را نسبت به همدیگر مهربان کرد و به لطف الله با هم برادر شدید.</w:t>
      </w:r>
    </w:p>
    <w:p w:rsidR="00DF5508" w:rsidRPr="009C02EA" w:rsidRDefault="00DF5508" w:rsidP="00EE392F">
      <w:pPr>
        <w:rPr>
          <w:rtl/>
          <w:lang w:bidi="ar-SA"/>
        </w:rPr>
      </w:pPr>
      <w:r w:rsidRPr="009C02EA">
        <w:rPr>
          <w:rtl/>
          <w:lang w:bidi="ar-SA"/>
        </w:rPr>
        <w:t>از الله متعال می‌خواهیم که همه‌ی ما را به سوی اخلاق نیک و کارهای شایسته رهنمون شود؛ به‌یقین تنها اوست که به سوی بهترین اخلاق و رفتار رهنمون می‌گردد. و از او می‌خواهیم که اخلاق و رفتار ناشایست را از همه‌ی ما دور بگرداند؛ و تنها اوست که چنین می‌کند.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898- وعن أبي هريرة</w:t>
      </w:r>
      <w:r w:rsidRPr="009C02EA">
        <w:rPr>
          <w:rStyle w:val="Char4"/>
          <w:b w:val="0"/>
          <w:bCs w:val="0"/>
          <w:rtl/>
          <w:lang w:bidi="ar-SA"/>
        </w:rPr>
        <w:sym w:font="AGA Arabesque" w:char="F074"/>
      </w:r>
      <w:r w:rsidRPr="009C02EA">
        <w:rPr>
          <w:rStyle w:val="Char4"/>
          <w:rtl/>
          <w:lang w:bidi="ar-SA"/>
        </w:rPr>
        <w:t xml:space="preserve"> قال: قبَّل النَّبِيُّ</w:t>
      </w:r>
      <w:r w:rsidRPr="009C02EA">
        <w:rPr>
          <w:rStyle w:val="Char4"/>
          <w:b w:val="0"/>
          <w:bCs w:val="0"/>
          <w:rtl/>
          <w:lang w:bidi="ar-SA"/>
        </w:rPr>
        <w:sym w:font="AGA Arabesque" w:char="F072"/>
      </w:r>
      <w:r w:rsidRPr="009C02EA">
        <w:rPr>
          <w:rStyle w:val="Char4"/>
          <w:rtl/>
          <w:lang w:bidi="ar-SA"/>
        </w:rPr>
        <w:t xml:space="preserve"> الْحَسَنَ بْنَ عَلِيٍّ</w:t>
      </w:r>
      <w:r w:rsidRPr="009C02EA">
        <w:rPr>
          <w:rFonts w:cs="(M. Aiyada Ayoub ALKobaisi)"/>
          <w:rtl/>
          <w:lang w:bidi="ar-SA"/>
        </w:rPr>
        <w:t>$</w:t>
      </w:r>
      <w:r w:rsidRPr="009C02EA">
        <w:rPr>
          <w:rStyle w:val="Char4"/>
          <w:rtl/>
          <w:lang w:bidi="ar-SA"/>
        </w:rPr>
        <w:t xml:space="preserve"> فقال الأقْرَعُ بْنُ حَابِسٍ: إنَّ لِي عَشَرةًَ مِنَ الْوَلَد ما قَبَّلْتُ مِنهُمْ أحَدًا. فقال رسولُ الله</w:t>
      </w:r>
      <w:r w:rsidRPr="009C02EA">
        <w:rPr>
          <w:rStyle w:val="Char4"/>
          <w:b w:val="0"/>
          <w:bCs w:val="0"/>
          <w:rtl/>
          <w:lang w:bidi="ar-SA"/>
        </w:rPr>
        <w:sym w:font="AGA Arabesque" w:char="F072"/>
      </w:r>
      <w:r w:rsidRPr="009C02EA">
        <w:rPr>
          <w:rStyle w:val="Char4"/>
          <w:rtl/>
          <w:lang w:bidi="ar-SA"/>
        </w:rPr>
        <w:t>: «مَنْ لا يَرْحَمْ لا يُرْحَمْ».</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حسن بن علی</w:t>
      </w:r>
      <w:r w:rsidRPr="009C02EA">
        <w:rPr>
          <w:rFonts w:cs="(M. Aiyada Ayoub ALKobaisi)"/>
          <w:rtl/>
          <w:lang w:bidi="ar-SA"/>
        </w:rPr>
        <w:t>$</w:t>
      </w:r>
      <w:r w:rsidRPr="009C02EA">
        <w:rPr>
          <w:rtl/>
          <w:lang w:bidi="ar-SA"/>
        </w:rPr>
        <w:t xml:space="preserve"> را بوسید. اقرع بن حابس گفت: من، ده فرزند دارم و هیچ‌یک از آن‌ها را نبوسیده‌ام. رسول‌الله</w:t>
      </w:r>
      <w:r w:rsidRPr="009C02EA">
        <w:rPr>
          <w:lang w:bidi="ar-SA"/>
        </w:rPr>
        <w:sym w:font="AGA Arabesque" w:char="F072"/>
      </w:r>
      <w:r w:rsidRPr="009C02EA">
        <w:rPr>
          <w:rtl/>
          <w:lang w:bidi="ar-SA"/>
        </w:rPr>
        <w:t xml:space="preserve"> فرمود: «کسی که مهر نورزد، مورد رحمت قرار نمی‌گیرد».</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jc w:val="lowKashida"/>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این حدیث را درباره‌ی مسایل مربوط به معانقه و بوسیدن آورده است که بوسیدنِ کودکان از روی مهر و محبت از آن جمله می‌باشد. همان‌گونه که پیامبر</w:t>
      </w:r>
      <w:r w:rsidRPr="009C02EA">
        <w:rPr>
          <w:lang w:bidi="ar-SA"/>
        </w:rPr>
        <w:sym w:font="AGA Arabesque" w:char="F072"/>
      </w:r>
      <w:r w:rsidRPr="009C02EA">
        <w:rPr>
          <w:rtl/>
          <w:lang w:bidi="ar-SA"/>
        </w:rPr>
        <w:t xml:space="preserve"> حسن بن علی بن ابی‌طالب</w:t>
      </w:r>
      <w:r w:rsidRPr="009C02EA">
        <w:rPr>
          <w:rFonts w:cs="(M. Aiyada Ayoub ALKobaisi)"/>
          <w:rtl/>
          <w:lang w:bidi="ar-SA"/>
        </w:rPr>
        <w:t>$</w:t>
      </w:r>
      <w:r w:rsidRPr="009C02EA">
        <w:rPr>
          <w:rtl/>
          <w:lang w:bidi="ar-SA"/>
        </w:rPr>
        <w:t xml:space="preserve"> را بوسید. حسن</w:t>
      </w:r>
      <w:r w:rsidRPr="009C02EA">
        <w:rPr>
          <w:lang w:bidi="ar-SA"/>
        </w:rPr>
        <w:sym w:font="AGA Arabesque" w:char="F074"/>
      </w:r>
      <w:r w:rsidRPr="009C02EA">
        <w:rPr>
          <w:rtl/>
          <w:lang w:bidi="ar-SA"/>
        </w:rPr>
        <w:t xml:space="preserve"> پسر فاطمه بنت رسول‌الله</w:t>
      </w:r>
      <w:r w:rsidRPr="009C02EA">
        <w:rPr>
          <w:lang w:bidi="ar-SA"/>
        </w:rPr>
        <w:sym w:font="AGA Arabesque" w:char="F072"/>
      </w:r>
      <w:r w:rsidRPr="009C02EA">
        <w:rPr>
          <w:rtl/>
          <w:lang w:bidi="ar-SA"/>
        </w:rPr>
        <w:t xml:space="preserve"> بود؛ یعنی پیامبر</w:t>
      </w:r>
      <w:r w:rsidRPr="009C02EA">
        <w:rPr>
          <w:lang w:bidi="ar-SA"/>
        </w:rPr>
        <w:sym w:font="AGA Arabesque" w:char="F072"/>
      </w:r>
      <w:r w:rsidRPr="009C02EA">
        <w:rPr>
          <w:rtl/>
          <w:lang w:bidi="ar-SA"/>
        </w:rPr>
        <w:t xml:space="preserve"> پدربزرگِ مادریِ حسن</w:t>
      </w:r>
      <w:r w:rsidRPr="009C02EA">
        <w:rPr>
          <w:lang w:bidi="ar-SA"/>
        </w:rPr>
        <w:sym w:font="AGA Arabesque" w:char="F074"/>
      </w:r>
      <w:r w:rsidRPr="009C02EA">
        <w:rPr>
          <w:rtl/>
          <w:lang w:bidi="ar-SA"/>
        </w:rPr>
        <w:t xml:space="preserve"> بوده است. ایشان، حسن و حسین</w:t>
      </w:r>
      <w:r w:rsidRPr="009C02EA">
        <w:rPr>
          <w:rFonts w:cs="(M. Aiyada Ayoub ALKobaisi)"/>
          <w:rtl/>
          <w:lang w:bidi="ar-SA"/>
        </w:rPr>
        <w:t>$</w:t>
      </w:r>
      <w:r w:rsidRPr="009C02EA">
        <w:rPr>
          <w:rtl/>
          <w:lang w:bidi="ar-SA"/>
        </w:rPr>
        <w:t xml:space="preserve"> را دوست داشت و می‌فرمود: </w:t>
      </w:r>
      <w:r w:rsidRPr="009C02EA">
        <w:rPr>
          <w:rStyle w:val="Char3"/>
          <w:rtl/>
          <w:lang w:bidi="ar-SA"/>
        </w:rPr>
        <w:t>«الْحَسَنُ وَالْحُسَيْنُ سَيِّدَا شَبَابِ أَهْلِ الْجَنَّةِ»</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6"/>
      </w:r>
      <w:r w:rsidR="00F70C43" w:rsidRPr="00F70C43">
        <w:rPr>
          <w:rStyle w:val="FootnoteReference"/>
          <w:rFonts w:cs="B Lotus"/>
          <w:szCs w:val="28"/>
          <w:rtl/>
          <w:lang w:bidi="ar-SA"/>
        </w:rPr>
        <w:t>)</w:t>
      </w:r>
      <w:r w:rsidRPr="009C02EA">
        <w:rPr>
          <w:rtl/>
          <w:lang w:bidi="ar-SA"/>
        </w:rPr>
        <w:t xml:space="preserve"> یعنی: «حسن و حسین</w:t>
      </w:r>
      <w:r w:rsidRPr="009C02EA">
        <w:rPr>
          <w:rFonts w:cs="(M. Aiyada Ayoub ALKobaisi)"/>
          <w:rtl/>
          <w:lang w:bidi="ar-SA"/>
        </w:rPr>
        <w:t>$</w:t>
      </w:r>
      <w:r w:rsidRPr="009C02EA">
        <w:rPr>
          <w:rtl/>
          <w:lang w:bidi="ar-SA"/>
        </w:rPr>
        <w:t xml:space="preserve"> دو سردارِ جوانانِ بهشتی‌اند». البته حسن</w:t>
      </w:r>
      <w:r w:rsidRPr="009C02EA">
        <w:rPr>
          <w:lang w:bidi="ar-SA"/>
        </w:rPr>
        <w:sym w:font="AGA Arabesque" w:char="F074"/>
      </w:r>
      <w:r w:rsidRPr="009C02EA">
        <w:rPr>
          <w:rtl/>
          <w:lang w:bidi="ar-SA"/>
        </w:rPr>
        <w:t xml:space="preserve"> از حسین</w:t>
      </w:r>
      <w:r w:rsidRPr="009C02EA">
        <w:rPr>
          <w:lang w:bidi="ar-SA"/>
        </w:rPr>
        <w:sym w:font="AGA Arabesque" w:char="F074"/>
      </w:r>
      <w:r w:rsidRPr="009C02EA">
        <w:rPr>
          <w:rtl/>
          <w:lang w:bidi="ar-SA"/>
        </w:rPr>
        <w:t xml:space="preserve"> برتر است؛ زیرا پیامبر</w:t>
      </w:r>
      <w:r w:rsidRPr="009C02EA">
        <w:rPr>
          <w:lang w:bidi="ar-SA"/>
        </w:rPr>
        <w:sym w:font="AGA Arabesque" w:char="F072"/>
      </w:r>
      <w:r w:rsidRPr="009C02EA">
        <w:rPr>
          <w:rtl/>
          <w:lang w:bidi="ar-SA"/>
        </w:rPr>
        <w:t xml:space="preserve"> درباره‌اش فرمود: </w:t>
      </w:r>
      <w:r w:rsidRPr="009C02EA">
        <w:rPr>
          <w:rStyle w:val="Char3"/>
          <w:rtl/>
          <w:lang w:bidi="ar-SA"/>
        </w:rPr>
        <w:t xml:space="preserve">«إنَّ ابْنِي هَذَا سَيِّدٌ وَلَعَلَّ </w:t>
      </w:r>
      <w:r w:rsidR="00D8298B">
        <w:rPr>
          <w:rStyle w:val="Char3"/>
          <w:rtl/>
          <w:lang w:bidi="ar-SA"/>
        </w:rPr>
        <w:t>الله</w:t>
      </w:r>
      <w:r w:rsidRPr="009C02EA">
        <w:rPr>
          <w:rStyle w:val="Char3"/>
          <w:rtl/>
          <w:lang w:bidi="ar-SA"/>
        </w:rPr>
        <w:t xml:space="preserve"> أَنْ يُصْلِحَ بِهِ بَيْنَ فِئَتَيْنِ مِنْ الْمُسْلِمِينَ»</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7"/>
      </w:r>
      <w:r w:rsidR="00F70C43" w:rsidRPr="00F70C43">
        <w:rPr>
          <w:rStyle w:val="FootnoteReference"/>
          <w:rFonts w:cs="B Lotus"/>
          <w:szCs w:val="28"/>
          <w:rtl/>
          <w:lang w:bidi="ar-SA"/>
        </w:rPr>
        <w:t>)</w:t>
      </w:r>
      <w:r w:rsidRPr="009C02EA">
        <w:rPr>
          <w:rtl/>
          <w:lang w:bidi="ar-SA"/>
        </w:rPr>
        <w:t xml:space="preserve"> یعنی: «این فرزندِ من، آقاست؛ امید است که الله، او را سببِ صلح و سازش در میان دو گروه از مسلمانان قرار دهد». همین‌طور هم شد و زمانی که حسن</w:t>
      </w:r>
      <w:r w:rsidRPr="009C02EA">
        <w:rPr>
          <w:lang w:bidi="ar-SA"/>
        </w:rPr>
        <w:sym w:font="AGA Arabesque" w:char="F074"/>
      </w:r>
      <w:r w:rsidRPr="009C02EA">
        <w:rPr>
          <w:rtl/>
          <w:lang w:bidi="ar-SA"/>
        </w:rPr>
        <w:t xml:space="preserve"> پس از پدرش، علی بن ابی‌طالب</w:t>
      </w:r>
      <w:r w:rsidRPr="009C02EA">
        <w:rPr>
          <w:lang w:bidi="ar-SA"/>
        </w:rPr>
        <w:sym w:font="AGA Arabesque" w:char="F074"/>
      </w:r>
      <w:r w:rsidRPr="009C02EA">
        <w:rPr>
          <w:rtl/>
          <w:lang w:bidi="ar-SA"/>
        </w:rPr>
        <w:t xml:space="preserve"> به خلافت رسید، پس از آن‌که مسایل و فتنه‌هایی پدید آمد، به‌خاطر جلوگیری از قتل و خون‌ریزی در میانِ مسلمانان، از خلافت چشم‌پوشی کرد و آن را به معاویه بن ابی‌سفیان</w:t>
      </w:r>
      <w:r w:rsidRPr="009C02EA">
        <w:rPr>
          <w:rFonts w:cs="(M. Aiyada Ayoub ALKobaisi)"/>
          <w:rtl/>
          <w:lang w:bidi="ar-SA"/>
        </w:rPr>
        <w:t>$</w:t>
      </w:r>
      <w:r w:rsidRPr="009C02EA">
        <w:rPr>
          <w:rtl/>
          <w:lang w:bidi="ar-SA"/>
        </w:rPr>
        <w:t xml:space="preserve"> واگذار نمود؛ هرچند که از معاویه</w:t>
      </w:r>
      <w:r w:rsidRPr="009C02EA">
        <w:rPr>
          <w:lang w:bidi="ar-SA"/>
        </w:rPr>
        <w:sym w:font="AGA Arabesque" w:char="F074"/>
      </w:r>
      <w:r w:rsidRPr="009C02EA">
        <w:rPr>
          <w:rtl/>
          <w:lang w:bidi="ar-SA"/>
        </w:rPr>
        <w:t xml:space="preserve"> به خلافت سزاوارتر بود. و بدین‌سان فرموده‌ی رسول‌الله</w:t>
      </w:r>
      <w:r w:rsidRPr="009C02EA">
        <w:rPr>
          <w:lang w:bidi="ar-SA"/>
        </w:rPr>
        <w:sym w:font="AGA Arabesque" w:char="F072"/>
      </w:r>
      <w:r w:rsidRPr="009C02EA">
        <w:rPr>
          <w:rtl/>
          <w:lang w:bidi="ar-SA"/>
        </w:rPr>
        <w:t xml:space="preserve"> به حقیقت پیوست و حسن</w:t>
      </w:r>
      <w:r w:rsidRPr="009C02EA">
        <w:rPr>
          <w:lang w:bidi="ar-SA"/>
        </w:rPr>
        <w:sym w:font="AGA Arabesque" w:char="F074"/>
      </w:r>
      <w:r w:rsidRPr="009C02EA">
        <w:rPr>
          <w:rtl/>
          <w:lang w:bidi="ar-SA"/>
        </w:rPr>
        <w:t xml:space="preserve"> به این فضیلت بزرگ دست یافت.</w:t>
      </w:r>
    </w:p>
    <w:p w:rsidR="00DF5508" w:rsidRPr="009C02EA" w:rsidRDefault="00DF5508" w:rsidP="00464B93">
      <w:pPr>
        <w:jc w:val="lowKashida"/>
        <w:rPr>
          <w:rtl/>
          <w:lang w:bidi="ar-SA"/>
        </w:rPr>
      </w:pPr>
      <w:r w:rsidRPr="009C02EA">
        <w:rPr>
          <w:rtl/>
          <w:lang w:bidi="ar-SA"/>
        </w:rPr>
        <w:t>آن‌گاه که پیامبر</w:t>
      </w:r>
      <w:r w:rsidRPr="009C02EA">
        <w:rPr>
          <w:lang w:bidi="ar-SA"/>
        </w:rPr>
        <w:sym w:font="AGA Arabesque" w:char="F072"/>
      </w:r>
      <w:r w:rsidRPr="009C02EA">
        <w:rPr>
          <w:rtl/>
          <w:lang w:bidi="ar-SA"/>
        </w:rPr>
        <w:t xml:space="preserve"> نوه‌اش، حسن</w:t>
      </w:r>
      <w:r w:rsidRPr="009C02EA">
        <w:rPr>
          <w:lang w:bidi="ar-SA"/>
        </w:rPr>
        <w:sym w:font="AGA Arabesque" w:char="F074"/>
      </w:r>
      <w:r w:rsidRPr="009C02EA">
        <w:rPr>
          <w:rtl/>
          <w:lang w:bidi="ar-SA"/>
        </w:rPr>
        <w:t xml:space="preserve"> را بوسید، اقرع بن حابس - یکی از سرداران قبیله‌ی «بنی‌تمیم» - آن‌جا بود؛ روشن است که صحرانشینان، مقداری سرسخت و سنگ‌دل بوده‌اند. اقرع از این کارِ پیامبر</w:t>
      </w:r>
      <w:r w:rsidRPr="009C02EA">
        <w:rPr>
          <w:lang w:bidi="ar-SA"/>
        </w:rPr>
        <w:sym w:font="AGA Arabesque" w:char="F072"/>
      </w:r>
      <w:r w:rsidRPr="009C02EA">
        <w:rPr>
          <w:rtl/>
          <w:lang w:bidi="ar-SA"/>
        </w:rPr>
        <w:t xml:space="preserve"> تعجب کرد و گفت: چگونه این کودک را می‌بوسید؟! من، ده فرزند دارم و هیچ‌یک از آن‌ها را نبوسیده‌ام. رسول‌الله</w:t>
      </w:r>
      <w:r w:rsidRPr="009C02EA">
        <w:rPr>
          <w:lang w:bidi="ar-SA"/>
        </w:rPr>
        <w:sym w:font="AGA Arabesque" w:char="F072"/>
      </w:r>
      <w:r w:rsidRPr="009C02EA">
        <w:rPr>
          <w:rtl/>
          <w:lang w:bidi="ar-SA"/>
        </w:rPr>
        <w:t xml:space="preserve"> فرمود: «کسی که رحم نکند، مورد رحمت قرار نمی‌گیرد». یعنی کسی که نسبت به بندگان الله</w:t>
      </w:r>
      <w:r w:rsidRPr="009C02EA">
        <w:rPr>
          <w:lang w:bidi="ar-SA"/>
        </w:rPr>
        <w:sym w:font="AGA Arabesque" w:char="F055"/>
      </w:r>
      <w:r w:rsidRPr="009C02EA">
        <w:rPr>
          <w:rtl/>
          <w:lang w:bidi="ar-SA"/>
        </w:rPr>
        <w:t xml:space="preserve"> مهربان نیست، از رحمت ال</w:t>
      </w:r>
      <w:r w:rsidR="00464B93" w:rsidRPr="009C02EA">
        <w:rPr>
          <w:rFonts w:hint="cs"/>
          <w:rtl/>
          <w:lang w:bidi="ar-SA"/>
        </w:rPr>
        <w:t>ه</w:t>
      </w:r>
      <w:r w:rsidRPr="009C02EA">
        <w:rPr>
          <w:rtl/>
          <w:lang w:bidi="ar-SA"/>
        </w:rPr>
        <w:t>ی محروم می‌شود. این، نشان می‌دهد که بوسیدن کودکان از روی مهر و شفقت جایز است و فرقی نمی‌کند که فرزندان انسان یا نو‌ه‌های دختری و پسریِ او باشند یا هیچ نسبتی با انسان نداشته باشند؛ زیرا بوسیدنِ کودکان، نشانه‌ی داشتنِ قلبِ مهربان نسبت به کودکان است و انسان هرچه نسبت به بندگانِ الله مهربان‌تر باشد، به رحمت ال</w:t>
      </w:r>
      <w:r w:rsidR="00464B93" w:rsidRPr="009C02EA">
        <w:rPr>
          <w:rFonts w:hint="cs"/>
          <w:rtl/>
          <w:lang w:bidi="ar-SA"/>
        </w:rPr>
        <w:t>ه</w:t>
      </w:r>
      <w:r w:rsidRPr="009C02EA">
        <w:rPr>
          <w:rtl/>
          <w:lang w:bidi="ar-SA"/>
        </w:rPr>
        <w:t>ی نزدیک‌تر است؛ حتی الله</w:t>
      </w:r>
      <w:r w:rsidRPr="009C02EA">
        <w:rPr>
          <w:lang w:bidi="ar-SA"/>
        </w:rPr>
        <w:sym w:font="AGA Arabesque" w:char="F055"/>
      </w:r>
      <w:r w:rsidRPr="009C02EA">
        <w:rPr>
          <w:rtl/>
          <w:lang w:bidi="ar-SA"/>
        </w:rPr>
        <w:t xml:space="preserve"> زنی زناکار را آمرزید؛ زیرا آن زن، سگی دید که از شدت تشنگی دهانش را باز کرده و زبانش را بیرون آورده بود و آن را به خاک مرطوب می‌مالید. آن زن از چاه، پایین رفت و جوراب چرمیِ خود را پُر از آب کرد و جورابش را به دهان گرفت و از چاه، بالا آمد و به سگ، آب داد و چون دلش به حالِ سگ سوخت و او را آب داد، الله متعال او را آمرزید.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8"/>
      </w:r>
      <w:r w:rsidR="00F70C43" w:rsidRPr="00F70C43">
        <w:rPr>
          <w:rStyle w:val="FootnoteReference"/>
          <w:rFonts w:cs="B Lotus"/>
          <w:szCs w:val="28"/>
          <w:rtl/>
          <w:lang w:bidi="ar-SA"/>
        </w:rPr>
        <w:t>)</w:t>
      </w:r>
      <w:r w:rsidRPr="009C02EA">
        <w:rPr>
          <w:rtl/>
          <w:lang w:bidi="ar-SA"/>
        </w:rPr>
        <w:t xml:space="preserve"> وقتی الله متعال دلِ انسان را نسبت به خردسالان و ضعفا مهربان بگرداند، بدین معناست که انسان از رحمت ال</w:t>
      </w:r>
      <w:r w:rsidR="00464B93" w:rsidRPr="009C02EA">
        <w:rPr>
          <w:rFonts w:hint="cs"/>
          <w:rtl/>
          <w:lang w:bidi="ar-SA"/>
        </w:rPr>
        <w:t>ه</w:t>
      </w:r>
      <w:r w:rsidRPr="009C02EA">
        <w:rPr>
          <w:rtl/>
          <w:lang w:bidi="ar-SA"/>
        </w:rPr>
        <w:t>ی برخوردار خواهد شد. امید است که الله</w:t>
      </w:r>
      <w:r w:rsidRPr="009C02EA">
        <w:rPr>
          <w:lang w:bidi="ar-SA"/>
        </w:rPr>
        <w:sym w:font="AGA Arabesque" w:char="F055"/>
      </w:r>
      <w:r w:rsidRPr="009C02EA">
        <w:rPr>
          <w:rtl/>
          <w:lang w:bidi="ar-SA"/>
        </w:rPr>
        <w:t xml:space="preserve"> همه‌ی ما را به رحمتش بنوازد.</w:t>
      </w:r>
    </w:p>
    <w:p w:rsidR="00DF5508" w:rsidRPr="009C02EA" w:rsidRDefault="00DF5508" w:rsidP="00927CCA">
      <w:pPr>
        <w:rPr>
          <w:lang w:bidi="ar-SA"/>
        </w:rPr>
      </w:pPr>
      <w:r w:rsidRPr="009C02EA">
        <w:rPr>
          <w:rtl/>
          <w:lang w:bidi="ar-SA"/>
        </w:rPr>
        <w:t>پیامبر</w:t>
      </w:r>
      <w:r w:rsidRPr="009C02EA">
        <w:rPr>
          <w:lang w:bidi="ar-SA"/>
        </w:rPr>
        <w:sym w:font="AGA Arabesque" w:char="F072"/>
      </w:r>
      <w:r w:rsidRPr="009C02EA">
        <w:rPr>
          <w:rtl/>
          <w:lang w:bidi="ar-SA"/>
        </w:rPr>
        <w:t xml:space="preserve"> فرمود: «کسی که مهر نورزد، مورد رحمت قرار نمی‌گیرد». لذا چه خوب است که انسان، قلبی مهربان و نرم داشته باشد. بر خلافِ برخی از افراد سبک‌سر و بی‌خرد که وقتی کودکی نزدشان می‌رود، او را از خود دور می‌کنند. در صورتی که پیامبر</w:t>
      </w:r>
      <w:r w:rsidRPr="009C02EA">
        <w:rPr>
          <w:lang w:bidi="ar-SA"/>
        </w:rPr>
        <w:sym w:font="AGA Arabesque" w:char="F072"/>
      </w:r>
      <w:r w:rsidRPr="009C02EA">
        <w:rPr>
          <w:rtl/>
          <w:lang w:bidi="ar-SA"/>
        </w:rPr>
        <w:t xml:space="preserve"> به‌عنوان خوش‌اخلاق‌ترین و خوش‌رفتارترین بنده‌ی الله، روزی برای مردم امامت می‌د‌اد و در سجده بود که در این اثنا حسن بن علی بن ابی‌طالب</w:t>
      </w:r>
      <w:r w:rsidRPr="009C02EA">
        <w:rPr>
          <w:rFonts w:cs="(M. Aiyada Ayoub ALKobaisi)"/>
          <w:rtl/>
          <w:lang w:bidi="ar-SA"/>
        </w:rPr>
        <w:t>$</w:t>
      </w:r>
      <w:r w:rsidRPr="009C02EA">
        <w:rPr>
          <w:rtl/>
          <w:lang w:bidi="ar-SA"/>
        </w:rPr>
        <w:t xml:space="preserve"> آمد و مانندِ هر کودکی، روی پشت پیامبر</w:t>
      </w:r>
      <w:r w:rsidRPr="009C02EA">
        <w:rPr>
          <w:lang w:bidi="ar-SA"/>
        </w:rPr>
        <w:sym w:font="AGA Arabesque" w:char="F072"/>
      </w:r>
      <w:r w:rsidRPr="009C02EA">
        <w:rPr>
          <w:rtl/>
          <w:lang w:bidi="ar-SA"/>
        </w:rPr>
        <w:t xml:space="preserve"> رفت. از این‌رو پیامبر</w:t>
      </w:r>
      <w:r w:rsidRPr="009C02EA">
        <w:rPr>
          <w:lang w:bidi="ar-SA"/>
        </w:rPr>
        <w:sym w:font="AGA Arabesque" w:char="F072"/>
      </w:r>
      <w:r w:rsidRPr="009C02EA">
        <w:rPr>
          <w:rtl/>
          <w:lang w:bidi="ar-SA"/>
        </w:rPr>
        <w:t xml:space="preserve"> سجده‌اش را طول داد؛ صحابه</w:t>
      </w:r>
      <w:r w:rsidRPr="009C02EA">
        <w:rPr>
          <w:lang w:bidi="ar-SA"/>
        </w:rPr>
        <w:sym w:font="AGA Arabesque" w:char="F079"/>
      </w:r>
      <w:r w:rsidRPr="009C02EA">
        <w:rPr>
          <w:rtl/>
          <w:lang w:bidi="ar-SA"/>
        </w:rPr>
        <w:t xml:space="preserve"> تعجب کردند. رسول‌الله</w:t>
      </w:r>
      <w:r w:rsidRPr="009C02EA">
        <w:rPr>
          <w:lang w:bidi="ar-SA"/>
        </w:rPr>
        <w:sym w:font="AGA Arabesque" w:char="F072"/>
      </w:r>
      <w:r w:rsidRPr="009C02EA">
        <w:rPr>
          <w:rtl/>
          <w:lang w:bidi="ar-SA"/>
        </w:rPr>
        <w:t xml:space="preserve"> فرمود: «فرزندم مرا سواریِ خویش قرار داد؛ لذا صبر کردم تا کارش را تمام کند». این، از مهر و محبت پیامبر</w:t>
      </w:r>
      <w:r w:rsidRPr="009C02EA">
        <w:rPr>
          <w:lang w:bidi="ar-SA"/>
        </w:rPr>
        <w:sym w:font="AGA Arabesque" w:char="F072"/>
      </w:r>
      <w:r w:rsidRPr="009C02EA">
        <w:rPr>
          <w:rtl/>
          <w:lang w:bidi="ar-SA"/>
        </w:rPr>
        <w:t xml:space="preserve"> بود؛ چنان‌که باری رسول‌الله</w:t>
      </w:r>
      <w:r w:rsidRPr="009C02EA">
        <w:rPr>
          <w:lang w:bidi="ar-SA"/>
        </w:rPr>
        <w:sym w:font="AGA Arabesque" w:char="F072"/>
      </w:r>
      <w:r w:rsidRPr="009C02EA">
        <w:rPr>
          <w:rtl/>
          <w:lang w:bidi="ar-SA"/>
        </w:rPr>
        <w:t xml:space="preserve"> نوه‌ی دختری‌اش، یعنی امامه بنت زینب</w:t>
      </w:r>
      <w:r w:rsidRPr="009C02EA">
        <w:rPr>
          <w:rFonts w:cs="(M. Aiyada Ayoub ALKobaisi)"/>
          <w:rtl/>
          <w:lang w:bidi="ar-SA"/>
        </w:rPr>
        <w:t>$</w:t>
      </w:r>
      <w:r w:rsidRPr="009C02EA">
        <w:rPr>
          <w:rtl/>
          <w:lang w:bidi="ar-SA"/>
        </w:rPr>
        <w:t xml:space="preserve"> را بر دوش گرفته بود و او را با خود به مسجد بُرد. رسول‌الله</w:t>
      </w:r>
      <w:r w:rsidRPr="009C02EA">
        <w:rPr>
          <w:lang w:bidi="ar-SA"/>
        </w:rPr>
        <w:sym w:font="AGA Arabesque" w:char="F072"/>
      </w:r>
      <w:r w:rsidRPr="009C02EA">
        <w:rPr>
          <w:rtl/>
          <w:lang w:bidi="ar-SA"/>
        </w:rPr>
        <w:t xml:space="preserve"> در حالی که امامه</w:t>
      </w:r>
      <w:r w:rsidRPr="009C02EA">
        <w:rPr>
          <w:rFonts w:cs="(M. Aiyada Ayoub ALKobaisi)"/>
          <w:rtl/>
          <w:lang w:bidi="ar-SA"/>
        </w:rPr>
        <w:t>&amp;</w:t>
      </w:r>
      <w:r w:rsidRPr="009C02EA">
        <w:rPr>
          <w:rtl/>
          <w:lang w:bidi="ar-SA"/>
        </w:rPr>
        <w:t xml:space="preserve"> را در بغل گرفته بود، برای مردم امامت داد و چون به سجده می‌رفت، امامه را روی زمین می‌گذاشت و ان گاه که برمی‌خاست، او را برمی‌داشت. همه‌ی این ها از روی مهر و عطوفت پیامبر</w:t>
      </w:r>
      <w:r w:rsidRPr="009C02EA">
        <w:rPr>
          <w:lang w:bidi="ar-SA"/>
        </w:rPr>
        <w:sym w:font="AGA Arabesque" w:char="F072"/>
      </w:r>
      <w:r w:rsidRPr="009C02EA">
        <w:rPr>
          <w:rtl/>
          <w:lang w:bidi="ar-SA"/>
        </w:rPr>
        <w:t xml:space="preserve"> نسبت به امامه</w:t>
      </w:r>
      <w:r w:rsidRPr="009C02EA">
        <w:rPr>
          <w:rFonts w:cs="(M. Aiyada Ayoub ALKobaisi)"/>
          <w:rtl/>
          <w:lang w:bidi="ar-SA"/>
        </w:rPr>
        <w:t>&amp;</w:t>
      </w:r>
      <w:r w:rsidRPr="009C02EA">
        <w:rPr>
          <w:rtl/>
          <w:lang w:bidi="ar-SA"/>
        </w:rPr>
        <w:t xml:space="preserve"> بود؛ و گرنه، این امکان برای پیامبر</w:t>
      </w:r>
      <w:r w:rsidRPr="009C02EA">
        <w:rPr>
          <w:lang w:bidi="ar-SA"/>
        </w:rPr>
        <w:sym w:font="AGA Arabesque" w:char="F072"/>
      </w:r>
      <w:r w:rsidRPr="009C02EA">
        <w:rPr>
          <w:rtl/>
          <w:lang w:bidi="ar-SA"/>
        </w:rPr>
        <w:t xml:space="preserve"> وجود داشت که امامه‌ی کوچولو را نزد عایشه</w:t>
      </w:r>
      <w:r w:rsidRPr="009C02EA">
        <w:rPr>
          <w:rFonts w:cs="(M. Aiyada Ayoub ALKobaisi)"/>
          <w:rtl/>
          <w:lang w:bidi="ar-SA"/>
        </w:rPr>
        <w:t>&amp;</w:t>
      </w:r>
      <w:r w:rsidRPr="009C02EA">
        <w:rPr>
          <w:rtl/>
          <w:lang w:bidi="ar-SA"/>
        </w:rPr>
        <w:t xml:space="preserve"> یا یکی دیگر از همسرانش بگذارد. شاید هم وابستگیِ امامه</w:t>
      </w:r>
      <w:r w:rsidRPr="009C02EA">
        <w:rPr>
          <w:rFonts w:cs="(M. Aiyada Ayoub ALKobaisi)"/>
          <w:rtl/>
          <w:lang w:bidi="ar-SA"/>
        </w:rPr>
        <w:t>&amp;</w:t>
      </w:r>
      <w:r w:rsidRPr="009C02EA">
        <w:rPr>
          <w:rtl/>
          <w:lang w:bidi="ar-SA"/>
        </w:rPr>
        <w:t xml:space="preserve"> به پدربزرگش</w:t>
      </w:r>
      <w:r w:rsidRPr="009C02EA">
        <w:rPr>
          <w:lang w:bidi="ar-SA"/>
        </w:rPr>
        <w:sym w:font="AGA Arabesque" w:char="F072"/>
      </w:r>
      <w:r w:rsidRPr="009C02EA">
        <w:rPr>
          <w:rtl/>
          <w:lang w:bidi="ar-SA"/>
        </w:rPr>
        <w:t xml:space="preserve"> باعث شد که رسول‌الله</w:t>
      </w:r>
      <w:r w:rsidRPr="009C02EA">
        <w:rPr>
          <w:lang w:bidi="ar-SA"/>
        </w:rPr>
        <w:sym w:font="AGA Arabesque" w:char="F072"/>
      </w:r>
      <w:r w:rsidRPr="009C02EA">
        <w:rPr>
          <w:rtl/>
          <w:lang w:bidi="ar-SA"/>
        </w:rPr>
        <w:t xml:space="preserve"> او را با خود به مسجد ببرند. روزی رسول‌الله برای مردم سخنرانی می‌کرد؛ در این اثنا حسن و حسین</w:t>
      </w:r>
      <w:r w:rsidRPr="009C02EA">
        <w:rPr>
          <w:rFonts w:cs="(M. Aiyada Ayoub ALKobaisi)"/>
          <w:rtl/>
          <w:lang w:bidi="ar-SA"/>
        </w:rPr>
        <w:t>$</w:t>
      </w:r>
      <w:r w:rsidRPr="009C02EA">
        <w:rPr>
          <w:rtl/>
          <w:lang w:bidi="ar-SA"/>
        </w:rPr>
        <w:t xml:space="preserve"> که لباسِ نو پوشیده بودند، وارد مسجد شدند و چون لباسشان بلند بود، هنگام راه رفتن سکندری می‌خوردند. رسول‌الله</w:t>
      </w:r>
      <w:r w:rsidRPr="009C02EA">
        <w:rPr>
          <w:lang w:bidi="ar-SA"/>
        </w:rPr>
        <w:sym w:font="AGA Arabesque" w:char="F072"/>
      </w:r>
      <w:r w:rsidRPr="009C02EA">
        <w:rPr>
          <w:rtl/>
          <w:lang w:bidi="ar-SA"/>
        </w:rPr>
        <w:t xml:space="preserve"> با دیدن نوه‌هایش که سکندری می‌خوردند و هر آن ممکن بود روی زمین بیفتند، تاب نیاورد و از روی منبر پایین آمد و آن‌دو را جلوی خود گرفت و فرمود: الله متعال راست فرموده است که:</w:t>
      </w:r>
      <w:r w:rsidR="00FA401A" w:rsidRPr="009C02EA">
        <w:rPr>
          <w:rFonts w:hint="cs"/>
          <w:rtl/>
          <w:lang w:bidi="ar-SA"/>
        </w:rPr>
        <w:t xml:space="preserve"> </w:t>
      </w:r>
      <w:r w:rsidR="00AB1A76" w:rsidRPr="00AB1A76">
        <w:rPr>
          <w:rStyle w:val="Char1"/>
          <w:rFonts w:cs="KFGQPC Uthman Taha Naskh"/>
          <w:rtl/>
        </w:rPr>
        <w:t>﴿</w:t>
      </w:r>
      <w:r w:rsidR="00927CCA" w:rsidRPr="009C02EA">
        <w:rPr>
          <w:rStyle w:val="Char1"/>
          <w:rFonts w:hint="eastAsia"/>
          <w:rtl/>
        </w:rPr>
        <w:t>إِنَّمَا</w:t>
      </w:r>
      <w:r w:rsidR="00927CCA" w:rsidRPr="009C02EA">
        <w:rPr>
          <w:rStyle w:val="Char1"/>
          <w:rFonts w:hint="cs"/>
          <w:rtl/>
        </w:rPr>
        <w:t>ٓ</w:t>
      </w:r>
      <w:r w:rsidR="00927CCA" w:rsidRPr="009C02EA">
        <w:rPr>
          <w:rStyle w:val="Char1"/>
          <w:rtl/>
        </w:rPr>
        <w:t xml:space="preserve"> </w:t>
      </w:r>
      <w:r w:rsidR="00927CCA" w:rsidRPr="009C02EA">
        <w:rPr>
          <w:rStyle w:val="Char1"/>
          <w:rFonts w:hint="eastAsia"/>
          <w:rtl/>
        </w:rPr>
        <w:t>أَم</w:t>
      </w:r>
      <w:r w:rsidR="00927CCA" w:rsidRPr="009C02EA">
        <w:rPr>
          <w:rStyle w:val="Char1"/>
          <w:rFonts w:hint="cs"/>
          <w:rtl/>
        </w:rPr>
        <w:t>ۡ</w:t>
      </w:r>
      <w:r w:rsidR="00927CCA" w:rsidRPr="009C02EA">
        <w:rPr>
          <w:rStyle w:val="Char1"/>
          <w:rFonts w:hint="eastAsia"/>
          <w:rtl/>
        </w:rPr>
        <w:t>وَ</w:t>
      </w:r>
      <w:r w:rsidR="00927CCA" w:rsidRPr="009C02EA">
        <w:rPr>
          <w:rStyle w:val="Char1"/>
          <w:rFonts w:hint="cs"/>
          <w:rtl/>
        </w:rPr>
        <w:t>ٰ</w:t>
      </w:r>
      <w:r w:rsidR="00927CCA" w:rsidRPr="009C02EA">
        <w:rPr>
          <w:rStyle w:val="Char1"/>
          <w:rFonts w:hint="eastAsia"/>
          <w:rtl/>
        </w:rPr>
        <w:t>لُكُم</w:t>
      </w:r>
      <w:r w:rsidR="00927CCA" w:rsidRPr="009C02EA">
        <w:rPr>
          <w:rStyle w:val="Char1"/>
          <w:rFonts w:hint="cs"/>
          <w:rtl/>
        </w:rPr>
        <w:t>ۡ</w:t>
      </w:r>
      <w:r w:rsidR="00927CCA" w:rsidRPr="009C02EA">
        <w:rPr>
          <w:rStyle w:val="Char1"/>
          <w:rtl/>
        </w:rPr>
        <w:t xml:space="preserve"> </w:t>
      </w:r>
      <w:r w:rsidR="00927CCA" w:rsidRPr="009C02EA">
        <w:rPr>
          <w:rStyle w:val="Char1"/>
          <w:rFonts w:hint="eastAsia"/>
          <w:rtl/>
        </w:rPr>
        <w:t>وَأَو</w:t>
      </w:r>
      <w:r w:rsidR="00927CCA" w:rsidRPr="009C02EA">
        <w:rPr>
          <w:rStyle w:val="Char1"/>
          <w:rFonts w:hint="cs"/>
          <w:rtl/>
        </w:rPr>
        <w:t>ۡ</w:t>
      </w:r>
      <w:r w:rsidR="00927CCA" w:rsidRPr="009C02EA">
        <w:rPr>
          <w:rStyle w:val="Char1"/>
          <w:rFonts w:hint="eastAsia"/>
          <w:rtl/>
        </w:rPr>
        <w:t>لَ</w:t>
      </w:r>
      <w:r w:rsidR="00927CCA" w:rsidRPr="009C02EA">
        <w:rPr>
          <w:rStyle w:val="Char1"/>
          <w:rFonts w:hint="cs"/>
          <w:rtl/>
        </w:rPr>
        <w:t>ٰ</w:t>
      </w:r>
      <w:r w:rsidR="00927CCA" w:rsidRPr="009C02EA">
        <w:rPr>
          <w:rStyle w:val="Char1"/>
          <w:rFonts w:hint="eastAsia"/>
          <w:rtl/>
        </w:rPr>
        <w:t>دُكُم</w:t>
      </w:r>
      <w:r w:rsidR="00927CCA" w:rsidRPr="009C02EA">
        <w:rPr>
          <w:rStyle w:val="Char1"/>
          <w:rFonts w:hint="cs"/>
          <w:rtl/>
        </w:rPr>
        <w:t>ۡ</w:t>
      </w:r>
      <w:r w:rsidR="00927CCA" w:rsidRPr="009C02EA">
        <w:rPr>
          <w:rStyle w:val="Char1"/>
          <w:rtl/>
        </w:rPr>
        <w:t xml:space="preserve"> </w:t>
      </w:r>
      <w:r w:rsidR="00927CCA" w:rsidRPr="009C02EA">
        <w:rPr>
          <w:rStyle w:val="Char1"/>
          <w:rFonts w:hint="eastAsia"/>
          <w:rtl/>
        </w:rPr>
        <w:t>فِت</w:t>
      </w:r>
      <w:r w:rsidR="00927CCA" w:rsidRPr="009C02EA">
        <w:rPr>
          <w:rStyle w:val="Char1"/>
          <w:rFonts w:hint="cs"/>
          <w:rtl/>
        </w:rPr>
        <w:t>ۡ</w:t>
      </w:r>
      <w:r w:rsidR="00927CCA" w:rsidRPr="009C02EA">
        <w:rPr>
          <w:rStyle w:val="Char1"/>
          <w:rFonts w:hint="eastAsia"/>
          <w:rtl/>
        </w:rPr>
        <w:t>نَة</w:t>
      </w:r>
      <w:r w:rsidR="00927CCA" w:rsidRPr="009C02EA">
        <w:rPr>
          <w:rStyle w:val="Char1"/>
          <w:rFonts w:hint="cs"/>
          <w:rtl/>
        </w:rPr>
        <w:t>ٞۚ</w:t>
      </w:r>
      <w:r w:rsidR="00AB1A76" w:rsidRPr="00AB1A76">
        <w:rPr>
          <w:rStyle w:val="Char1"/>
          <w:rFonts w:cs="KFGQPC Uthman Taha Naskh"/>
          <w:rtl/>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39"/>
      </w:r>
      <w:r w:rsidR="00F70C43" w:rsidRPr="00F70C43">
        <w:rPr>
          <w:rStyle w:val="FootnoteReference"/>
          <w:rFonts w:cs="B Lotus"/>
          <w:szCs w:val="28"/>
          <w:rtl/>
          <w:lang w:bidi="ar-SA"/>
        </w:rPr>
        <w:t>)</w:t>
      </w:r>
    </w:p>
    <w:p w:rsidR="00DF5508" w:rsidRPr="009C02EA" w:rsidRDefault="00DF5508" w:rsidP="00464B93">
      <w:pPr>
        <w:rPr>
          <w:rtl/>
          <w:lang w:bidi="ar-SA"/>
        </w:rPr>
      </w:pPr>
      <w:r w:rsidRPr="009C02EA">
        <w:rPr>
          <w:rtl/>
          <w:lang w:bidi="ar-SA"/>
        </w:rPr>
        <w:t>چه خوب است که خود را به محبت کردن به کودکان عادت دهیم و بکوشیم به هر کسی که محتاج محبت است، از جمله: یتیمان، فقیران و ضعفا مهر بورزیم و مهر و محبت را در دل‌هایمان جای دهیم تا بدین‌سان از رحمت ال</w:t>
      </w:r>
      <w:r w:rsidR="00464B93" w:rsidRPr="009C02EA">
        <w:rPr>
          <w:rFonts w:hint="cs"/>
          <w:rtl/>
          <w:lang w:bidi="ar-SA"/>
        </w:rPr>
        <w:t>ه</w:t>
      </w:r>
      <w:r w:rsidRPr="009C02EA">
        <w:rPr>
          <w:rtl/>
          <w:lang w:bidi="ar-SA"/>
        </w:rPr>
        <w:t>ی برخوردار شویم؛ زیرا به رحمتِ الله، سخت نیازمندیم و مهرورزی به بندگانِ الله، رحمت ال</w:t>
      </w:r>
      <w:r w:rsidR="00464B93" w:rsidRPr="009C02EA">
        <w:rPr>
          <w:rFonts w:hint="cs"/>
          <w:rtl/>
          <w:lang w:bidi="ar-SA"/>
        </w:rPr>
        <w:t>ه</w:t>
      </w:r>
      <w:r w:rsidRPr="009C02EA">
        <w:rPr>
          <w:rtl/>
          <w:lang w:bidi="ar-SA"/>
        </w:rPr>
        <w:t>ی را در پی دارد. امید است که الله متعال همه‌ی ما را به رحمتی خویش بنوازد.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69"/>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860E88">
      <w:pPr>
        <w:pStyle w:val="a6"/>
        <w:rPr>
          <w:rtl/>
          <w:lang w:bidi="ar-SA"/>
        </w:rPr>
      </w:pPr>
      <w:bookmarkStart w:id="84" w:name="_Toc317168443"/>
      <w:bookmarkStart w:id="85" w:name="_Toc322038036"/>
      <w:r w:rsidRPr="009C02EA">
        <w:rPr>
          <w:rtl/>
          <w:lang w:bidi="ar-SA"/>
        </w:rPr>
        <w:t>6- کتاب: عیادتِ بیمار و تشییع جنازه و نماز بر او و حضور در خاک‌سپاری وی و ماندن بر سرِ قبرش پس از دفن او</w:t>
      </w:r>
      <w:bookmarkEnd w:id="84"/>
      <w:bookmarkEnd w:id="85"/>
    </w:p>
    <w:p w:rsidR="00DF5508" w:rsidRPr="009C02EA" w:rsidRDefault="00DF5508" w:rsidP="00EE392F">
      <w:pPr>
        <w:pStyle w:val="a"/>
        <w:rPr>
          <w:rtl/>
          <w:lang w:bidi="ar-SA"/>
        </w:rPr>
      </w:pPr>
      <w:bookmarkStart w:id="86" w:name="_Toc317168444"/>
      <w:bookmarkStart w:id="87" w:name="_Toc322038037"/>
      <w:r w:rsidRPr="009C02EA">
        <w:rPr>
          <w:rtl/>
          <w:lang w:bidi="ar-SA"/>
        </w:rPr>
        <w:t>144- باب: امر به عیادت بیمار و تشییع جنازه</w:t>
      </w:r>
      <w:bookmarkEnd w:id="86"/>
      <w:bookmarkEnd w:id="87"/>
    </w:p>
    <w:p w:rsidR="00DF5508" w:rsidRPr="009C02EA" w:rsidRDefault="00DF5508" w:rsidP="00933ABD">
      <w:pPr>
        <w:spacing w:before="180" w:line="228" w:lineRule="auto"/>
        <w:rPr>
          <w:rtl/>
          <w:lang w:bidi="ar-SA"/>
        </w:rPr>
      </w:pPr>
      <w:r w:rsidRPr="009C02EA">
        <w:rPr>
          <w:rStyle w:val="Char4"/>
          <w:rtl/>
          <w:lang w:bidi="ar-SA"/>
        </w:rPr>
        <w:t>899- عن البراء بن عازبٍ</w:t>
      </w:r>
      <w:r w:rsidRPr="009C02EA">
        <w:rPr>
          <w:rFonts w:cs="(M. Aiyada Ayoub ALKobaisi)"/>
          <w:rtl/>
          <w:lang w:bidi="ar-SA"/>
        </w:rPr>
        <w:t>$</w:t>
      </w:r>
      <w:r w:rsidRPr="009C02EA">
        <w:rPr>
          <w:rStyle w:val="Char4"/>
          <w:rtl/>
          <w:lang w:bidi="ar-SA"/>
        </w:rPr>
        <w:t xml:space="preserve"> قال: أَمَرَنا رسولُ الله</w:t>
      </w:r>
      <w:r w:rsidRPr="009C02EA">
        <w:rPr>
          <w:rStyle w:val="Char4"/>
          <w:b w:val="0"/>
          <w:bCs w:val="0"/>
          <w:rtl/>
          <w:lang w:bidi="ar-SA"/>
        </w:rPr>
        <w:sym w:font="AGA Arabesque" w:char="F072"/>
      </w:r>
      <w:r w:rsidRPr="009C02EA">
        <w:rPr>
          <w:rStyle w:val="Char4"/>
          <w:rtl/>
          <w:lang w:bidi="ar-SA"/>
        </w:rPr>
        <w:t xml:space="preserve"> بِعَيادَةِ الَمرِيضِ، وَاتِّباع الجنازةِ، وَتشْميتِ العَاطس، وإبرارِ الْمُقْسِمِ ونصرِ الْمَظْلومِ، وَإِجابَةِ الدَّاعِي، وإفْشاءِ السَّلام».</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براء بن عازب</w:t>
      </w:r>
      <w:r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ما را به عیادتِ بیمار، تشییع جنازه، دعای خیر (و گفتن یرحمک‌الله) در جواب کسی که عطسه می‌زند، عملی ساختنِ سوگندِ کسی که سوگند یاد مي‌كند، یاری رساندن به مظلوم، پذیرشِ دعوت و ترویج و آشکار نمودنِ سلام دستور داد.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پیش‌تر چند باب سودمند در رابطه با زندگان ذکر شد؛ سپس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این باب به موضوعِ عیادتِ بیمار و تشییع جنازه پرداخته است.</w:t>
      </w:r>
    </w:p>
    <w:p w:rsidR="00DF5508" w:rsidRPr="009C02EA" w:rsidRDefault="00DF5508" w:rsidP="00EE392F">
      <w:pPr>
        <w:rPr>
          <w:rtl/>
          <w:lang w:bidi="ar-SA"/>
        </w:rPr>
      </w:pPr>
      <w:r w:rsidRPr="009C02EA">
        <w:rPr>
          <w:rtl/>
          <w:lang w:bidi="ar-SA"/>
        </w:rPr>
        <w:t>برخی از علما عیادتِ بیمار را فرض کفایه می‌دانند و اگر کسی از بیمار عیادت نکند، عیادت از او بر کسی که از بیماری‌ِ وی آگاه است، واجب می‌باشد؛ زیرا پیامبر</w:t>
      </w:r>
      <w:r w:rsidRPr="009C02EA">
        <w:rPr>
          <w:lang w:bidi="ar-SA"/>
        </w:rPr>
        <w:sym w:font="AGA Arabesque" w:char="F072"/>
      </w:r>
      <w:r w:rsidRPr="009C02EA">
        <w:rPr>
          <w:rtl/>
          <w:lang w:bidi="ar-SA"/>
        </w:rPr>
        <w:t xml:space="preserve"> عیادت از بیمار را در شمارِ حقوق مسلمان بر برادرش برشمرده است. شایسته نیست که مسلمانان با وجودِ آگاهی از بیمار بودن برادرِ خویش، به عیادتش نروند یا هیچ‌کس از او عیادت نکند؛ زیرا این، قطع رابطه با برادرِ مسلمان، و بسیار زشت و ناپسندیده است!</w:t>
      </w:r>
    </w:p>
    <w:p w:rsidR="00DF5508" w:rsidRPr="009C02EA" w:rsidRDefault="00DF5508" w:rsidP="00EE392F">
      <w:pPr>
        <w:rPr>
          <w:rtl/>
          <w:lang w:bidi="ar-SA"/>
        </w:rPr>
      </w:pPr>
      <w:r w:rsidRPr="009C02EA">
        <w:rPr>
          <w:rtl/>
          <w:lang w:bidi="ar-SA"/>
        </w:rPr>
        <w:t>لذا قول راجح همین است که عیادت از بیمار، فرض کفایه می‌باشد. روشن است که معمولاً خویشاوندان و دوستانِ بیمار از او عیادت می‌کنند و بدین‌سان فرض کفایه انجام می‌شود؛ اما اگر مسلمانی غریب در شهرِ ما بیمار شد و ما از بیماریِ او مطلع بودیم و می‌دانستیم که هیچ‌کس به عیادتش نرفته، بر ما واجب است که از او عیادت کنیم؛ زیرا عیادت از بیمار جزو حقوق مسلمان بر سایر مسلمانان است.</w:t>
      </w:r>
    </w:p>
    <w:p w:rsidR="00DF5508" w:rsidRPr="009C02EA" w:rsidRDefault="00DF5508" w:rsidP="00EE392F">
      <w:pPr>
        <w:rPr>
          <w:rtl/>
          <w:lang w:bidi="ar-SA"/>
        </w:rPr>
      </w:pPr>
      <w:r w:rsidRPr="009C02EA">
        <w:rPr>
          <w:rtl/>
          <w:lang w:bidi="ar-SA"/>
        </w:rPr>
        <w:t>مستحب است که عیادت‌کننده، حالِ بیمار را از او بپرسد و درباره‌ی عبادتش از او سؤال کند؛ مثلاً بگوید: چگونه وضو می‌گیری یا چگونه نماز می‌خوانی؟ آیا حقی بر گردنِ کسی داری و آیا کسی، حقّی بر تو دارد؟ و اگر پاسخش مثبت بود، به او بگویید: چه حقی بر گردنِ توست؟ و از او بخواهید که وصیتش را بگوید؛ زیرا پیامبر</w:t>
      </w:r>
      <w:r w:rsidRPr="009C02EA">
        <w:rPr>
          <w:lang w:bidi="ar-SA"/>
        </w:rPr>
        <w:sym w:font="AGA Arabesque" w:char="F072"/>
      </w:r>
      <w:r w:rsidRPr="009C02EA">
        <w:rPr>
          <w:rtl/>
          <w:lang w:bidi="ar-SA"/>
        </w:rPr>
        <w:t xml:space="preserve"> فرموده است: </w:t>
      </w:r>
      <w:r w:rsidRPr="009C02EA">
        <w:rPr>
          <w:rStyle w:val="Char3"/>
          <w:rtl/>
          <w:lang w:bidi="ar-SA"/>
        </w:rPr>
        <w:t>«مَا حَقُّ امْرِیءٍ مُسلِمٍ لَهُ شَيءٌ يُوصِي فِيه، يبِيتُ لَيْلَتَيْنِ إِلاَّ وَوَصِيَّتُهُ مَكْتُوبَةٌ عِنْدَهُ»</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1"/>
      </w:r>
      <w:r w:rsidR="00F70C43" w:rsidRPr="00F70C43">
        <w:rPr>
          <w:rStyle w:val="FootnoteReference"/>
          <w:rFonts w:cs="B Lotus"/>
          <w:szCs w:val="28"/>
          <w:rtl/>
          <w:lang w:bidi="ar-SA"/>
        </w:rPr>
        <w:t>)</w:t>
      </w:r>
      <w:r w:rsidRPr="009C02EA">
        <w:rPr>
          <w:rFonts w:ascii="Traditional Arabic"/>
          <w:rtl/>
          <w:lang w:bidi="ar-SA"/>
        </w:rPr>
        <w:t xml:space="preserve"> یعنی: </w:t>
      </w:r>
      <w:r w:rsidRPr="009C02EA">
        <w:rPr>
          <w:rtl/>
          <w:lang w:bidi="ar-SA"/>
        </w:rPr>
        <w:t xml:space="preserve">«برای مسلمانی که چیزی برای وصیت دارد، جایز نیست که دو شب بر او بگذرد و وصیت‌نامه‌اش را ننوشته باشد». البته نباید برای وصیت کردن روی بیمار فشار بیاورد یا در این باره پافشاری کند؛ به‌ویژه اگر حالِ بیمار مساعد نباشد. زیرا پافشاری و اصرار بر وصیت کردن، او را خسته و رنجور می‌گرداند. هم‌چنین مدتِ زیادی نزدِ بیمار ننشینید؛ زیرا خسته می‌شود و چه‌بسا دوست دارد با خانواده‌اش باشد. اما اگر هنگام عیادت بیمار، دریافتید که دوست دارد زمان زیادی نزدش بمانید، این کار را بکنید؛ بدین‌سان خوشحالش کرده‌اید و کار نیکی انجام داده‌اید که ثواب دارد. چه بسا این کار که باعث خوشحالی او می‌شود، زمینه‌ای برای بهبودش گردد؛ زیرا شادمانی و داشتن روحیه‌ی خوب، تأثیر به‌سزایی در بهبود و رفع بیماری‌ها دارد. و بر عکس، غمگین کردنِ بیمار، یکی از اسباب و زمینه‌های افزایش یا طولانی شدن بیماری‌ست. از این‌رو عیادت‌کننده، باید به بیمار روحیه دهد و سخنانی از این‌قبیل به او بگوید که ماشاءالله امروز، حال و وضع خوبی داری. و لازم نیست که با او به‌گونه‌ای سخن بگوید که سخنانش، گویای بهبود وضعیت جسمانی وی باشد؛ زیرا شاید وضعیت جسمانی بیمار نسبت به دیروز، بدتر شده باشد. از این‌رو بهتر است بگوید: ماشاءالله وضعیت خوبی داری؛ چراکه در حقیقت، همه‌ی اوضاع و احوال مؤمن، برای او خوبست؛ می‌توانید به او بگویید: امروز از دیروز بهتری؛ زیرا پنج وقت نماز خوانده‌ای؛ استغفار کرده‌ای؛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گفته‌ای و به‌خاطر این بیماری بر اجر و ثوابت افزوده شده است. بدین‌سان او را شادمان می‌کنید؛ درست نیست که به او بگویید: «دیروز از امروز بهتر بودی». این، اشتباه است؛ حتی اگر واقعاً حالِ بیمار از دیروز بدتر شده باشد. گفتنِ چنین سخنی اگر زیان نداشته باشد، فایده‌ای هم ندارد. اگر بیمار دوست داشت که با او حرف بزنید و برایش قصه بگویید، ایرادی ندارد که برایش داستان‌های واقعی- نه دروغین- تعریف کنید؛ چراکه این امر، او را خوشحال می‌کند و روحیه دادن به بیمار، نیک و پسندیده است. وقتی قصدِ رفتن و ترکِ او را دارید، برای رفتن از او اجازه بگیرید و بگویید: اجازه‌ی مرخصی می‌دهی؟ این هم او را شادمان می‌گرداند؛ زیرا شاید دوست داشته باشد مدت بیش‌تری نزدش بمانید. حتماً بکوشید که او را در بیماری‌اش به انجامِ کارهای نیک تشویق کنید و به او سخنان نیک و پسندیده‌ای بگویید؛ به‌عنوان مثال: به او بگویید: «گاه الله متعال انسان را به بیماری مبتلا می‌کند تا به او نفع و فایده برساند و توجه و انابتش به سوی الله بیش‌تر شود». زیرا انسان به‌هنگام بیماری با توجه و عنایتِ بیش‌تری به ذکر و تلاوت قرآن و دیگر کارهای نیک می‌پردازد. شما با تشویق بیمار به کارهای نیک، در اجر و ثوابش سهیم خواهید بود؛ زیرا مشوقش بوده‌اید.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900- وعن أَبي هريرة</w:t>
      </w:r>
      <w:r w:rsidRPr="009C02EA">
        <w:rPr>
          <w:rStyle w:val="Char4"/>
          <w:b w:val="0"/>
          <w:bCs w:val="0"/>
          <w:rtl/>
          <w:lang w:bidi="ar-SA"/>
        </w:rPr>
        <w:sym w:font="AGA Arabesque" w:char="F074"/>
      </w:r>
      <w:r w:rsidRPr="009C02EA">
        <w:rPr>
          <w:rStyle w:val="Char4"/>
          <w:rtl/>
          <w:lang w:bidi="ar-SA"/>
        </w:rPr>
        <w:t xml:space="preserve"> أَنَّ رسولَ</w:t>
      </w:r>
      <w:r w:rsidRPr="009C02EA">
        <w:rPr>
          <w:rStyle w:val="Char4"/>
          <w:rFonts w:ascii="Times New Roman" w:hAnsi="Times New Roman" w:cs="Times New Roman"/>
          <w:rtl/>
          <w:lang w:bidi="ar-SA"/>
        </w:rPr>
        <w:t>‌</w:t>
      </w:r>
      <w:r w:rsidR="00D8298B">
        <w:rPr>
          <w:rStyle w:val="Char4"/>
          <w:rFonts w:ascii="mylotus" w:hAnsi="mylotus"/>
          <w:rtl/>
          <w:lang w:bidi="ar-SA"/>
        </w:rPr>
        <w:t>الله</w:t>
      </w:r>
      <w:r w:rsidRPr="009C02EA">
        <w:rPr>
          <w:rStyle w:val="Char4"/>
          <w:b w:val="0"/>
          <w:bCs w:val="0"/>
          <w:rtl/>
          <w:lang w:bidi="ar-SA"/>
        </w:rPr>
        <w:sym w:font="AGA Arabesque" w:char="F072"/>
      </w:r>
      <w:r w:rsidRPr="009C02EA">
        <w:rPr>
          <w:rStyle w:val="Char4"/>
          <w:rtl/>
          <w:lang w:bidi="ar-SA"/>
        </w:rPr>
        <w:t xml:space="preserve"> قال: «حقُّ الْمُسْلمِِ عَلَى الْمُسْلِمِ خمسٌ: رَدُّ السَّلام، وَعِيَادَةُ الْمرِيض، واتِّبَاعُ الْجنَائِز، وإِجابة الدَّعوةِ، وتَشمِيتُ العْاطِسِ».</w:t>
      </w:r>
      <w:r w:rsidRPr="009C02EA">
        <w:rPr>
          <w:rFonts w:ascii="Traditional Arabic" w:hAnsi="Traditional Arabic" w:cs="Traditional Arabic"/>
          <w:sz w:val="32"/>
          <w:szCs w:val="32"/>
          <w:rtl/>
          <w:lang w:bidi="ar-SA"/>
        </w:rPr>
        <w:t xml:space="preserve"> </w:t>
      </w:r>
      <w:r w:rsidRPr="009C02EA">
        <w:rPr>
          <w:rFonts w:ascii="Traditional Arabic" w:hAnsi="Traditional Arabic"/>
          <w:rtl/>
          <w:lang w:bidi="ar-SA"/>
        </w:rPr>
        <w:t>[متفق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2"/>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rtl/>
          <w:lang w:bidi="ar-SA"/>
        </w:rPr>
      </w:pPr>
      <w:r w:rsidRPr="009C02EA">
        <w:rPr>
          <w:rFonts w:ascii="Traditional Arabic"/>
          <w:b/>
          <w:bCs/>
          <w:rtl/>
          <w:lang w:bidi="ar-SA"/>
        </w:rPr>
        <w:t xml:space="preserve">ترجمه: </w:t>
      </w:r>
      <w:r w:rsidRPr="009C02EA">
        <w:rPr>
          <w:rFonts w:ascii="Traditional Arabic"/>
          <w:rtl/>
          <w:lang w:bidi="ar-SA"/>
        </w:rPr>
        <w:t>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«حق مسلمان بر مسلمان، پنج مورد است: جواب سلام، عیادت بیمار، تشییع جنازه، قبول کردن دعوت، و دعای خیر (مانند گفتن یرحمک‌الله) برای کسی که عطسه می‌‌زند».</w:t>
      </w:r>
    </w:p>
    <w:p w:rsidR="00294EA8" w:rsidRPr="009C02EA" w:rsidRDefault="00294EA8" w:rsidP="00EE392F">
      <w:pPr>
        <w:autoSpaceDE w:val="0"/>
        <w:autoSpaceDN w:val="0"/>
        <w:adjustRightInd w:val="0"/>
        <w:rPr>
          <w:rFonts w:ascii="Traditional Arabic"/>
          <w:rtl/>
          <w:lang w:bidi="ar-SA"/>
        </w:rPr>
      </w:pP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می‌گوید: «کتاب: عیادت بیمار و تشییع جنازه».</w:t>
      </w:r>
    </w:p>
    <w:p w:rsidR="00DF5508" w:rsidRPr="009C02EA" w:rsidRDefault="00DF5508" w:rsidP="00EE392F">
      <w:pPr>
        <w:rPr>
          <w:rtl/>
          <w:lang w:bidi="ar-SA"/>
        </w:rPr>
      </w:pPr>
      <w:r w:rsidRPr="009C02EA">
        <w:rPr>
          <w:rtl/>
          <w:lang w:bidi="ar-SA"/>
        </w:rPr>
        <w:t>کاربرد هر یک از واژه‌های «عیادت»، «ملاقات» و «تشییع» روشن است. ملاقات، بدین معناست که برای دیدنِ برادرِ دینیِ خود، به خانه‌اش بروید. و واژه‌ی عیادت، برای بیمار به‌کار می‌رود؛ عیادت به چندین دیدار و ملاقات گفته می‌شود؛ زیرا تا زمانی‌که برادرِ مسلمانتان بیمار است، چند بار به دیدنش می‌روید.</w:t>
      </w:r>
    </w:p>
    <w:p w:rsidR="00DF5508" w:rsidRPr="009C02EA" w:rsidRDefault="00DF5508" w:rsidP="00EE392F">
      <w:pPr>
        <w:rPr>
          <w:rtl/>
          <w:lang w:bidi="ar-SA"/>
        </w:rPr>
      </w:pPr>
      <w:r w:rsidRPr="009C02EA">
        <w:rPr>
          <w:rtl/>
          <w:lang w:bidi="ar-SA"/>
        </w:rPr>
        <w:t>و تشییع، یعنی غسل دادن و تکفین جنازه و نماز بر آن و سپس دفن یا خاک‌سپاریِ آن.</w:t>
      </w:r>
    </w:p>
    <w:p w:rsidR="00DF5508" w:rsidRPr="009C02EA" w:rsidRDefault="00DF5508" w:rsidP="00EE392F">
      <w:pPr>
        <w:rPr>
          <w:rtl/>
          <w:lang w:bidi="ar-SA"/>
        </w:rPr>
      </w:pPr>
      <w:r w:rsidRPr="009C02EA">
        <w:rPr>
          <w:rtl/>
          <w:lang w:bidi="ar-SA"/>
        </w:rPr>
        <w:t>مؤلف، حدیث براء بن عازب</w:t>
      </w:r>
      <w:r w:rsidRPr="009C02EA">
        <w:rPr>
          <w:rFonts w:cs="(M. Aiyada Ayoub ALKobaisi)"/>
          <w:rtl/>
          <w:lang w:bidi="ar-SA"/>
        </w:rPr>
        <w:t>$</w:t>
      </w:r>
      <w:r w:rsidRPr="009C02EA">
        <w:rPr>
          <w:rtl/>
          <w:lang w:bidi="ar-SA"/>
        </w:rPr>
        <w:t xml:space="preserve"> را ذکر کرده است که پیش‌تر درباره‌اش سخن گفتیم؛ شاهد موضوع از این حدیث، مسأله‌ی عیادت بیمار است و چون رسول‌الله</w:t>
      </w:r>
      <w:r w:rsidRPr="009C02EA">
        <w:rPr>
          <w:lang w:bidi="ar-SA"/>
        </w:rPr>
        <w:sym w:font="AGA Arabesque" w:char="F072"/>
      </w:r>
      <w:r w:rsidRPr="009C02EA">
        <w:rPr>
          <w:rtl/>
          <w:lang w:bidi="ar-SA"/>
        </w:rPr>
        <w:t xml:space="preserve"> به عیادتِ بیمار دستور داده، پس عیادت بیمار فرض کفایه می‌باشد؛ یعنی اگر عده‌ای از بیمارِ مسلمان عیادت کنند، مسؤولیتش از دیگران ساقط می‌شود. و اگر هیچ‌کس از بیمار عیادت نکند بر کسی که از بیماریِ برادرِ مسلمانش آگاه است، واجب می‌باشد که به عیادتِ وی برود. البته بیماری که از او عیادت می‌شود، بیماری‌ست که خانه‌نشین یا بستری شده و نمی‌تواند بیرون برود؛ اما در مواردی که بیماری خفیف است و بیمار، بستری یا خانه‌نشین نمی‌شود و به میانِ مردم می‌رود، عیادت از او واجب نیست؛ بلکه کسی که از بیماری‌اش مطلع می‌باشد، از او احوال‌پرسی می‌کند.</w:t>
      </w:r>
    </w:p>
    <w:p w:rsidR="00DF5508" w:rsidRPr="009C02EA" w:rsidRDefault="00DF5508" w:rsidP="00EE392F">
      <w:pPr>
        <w:rPr>
          <w:rtl/>
          <w:lang w:bidi="ar-SA"/>
        </w:rPr>
      </w:pPr>
      <w:r w:rsidRPr="009C02EA">
        <w:rPr>
          <w:rtl/>
          <w:lang w:bidi="ar-SA"/>
        </w:rPr>
        <w:t>عیادت بیمار، آداب فراوانی دارد؛ از جمله:</w:t>
      </w:r>
    </w:p>
    <w:p w:rsidR="00DF5508" w:rsidRPr="009C02EA" w:rsidRDefault="00DF5508" w:rsidP="00EE392F">
      <w:pPr>
        <w:numPr>
          <w:ilvl w:val="0"/>
          <w:numId w:val="5"/>
        </w:numPr>
        <w:ind w:left="641" w:hanging="357"/>
        <w:rPr>
          <w:lang w:bidi="ar-SA"/>
        </w:rPr>
      </w:pPr>
      <w:r w:rsidRPr="009C02EA">
        <w:rPr>
          <w:rtl/>
          <w:lang w:bidi="ar-SA"/>
        </w:rPr>
        <w:t>قصد و نیت عیادت‌کننده، عمل به دستورِ پیامبر</w:t>
      </w:r>
      <w:r w:rsidRPr="009C02EA">
        <w:rPr>
          <w:lang w:bidi="ar-SA"/>
        </w:rPr>
        <w:sym w:font="AGA Arabesque" w:char="F072"/>
      </w:r>
      <w:r w:rsidRPr="009C02EA">
        <w:rPr>
          <w:rtl/>
          <w:lang w:bidi="ar-SA"/>
        </w:rPr>
        <w:t xml:space="preserve"> باشد؛ زیرا پیامبر</w:t>
      </w:r>
      <w:r w:rsidRPr="009C02EA">
        <w:rPr>
          <w:lang w:bidi="ar-SA"/>
        </w:rPr>
        <w:sym w:font="AGA Arabesque" w:char="F072"/>
      </w:r>
      <w:r w:rsidRPr="009C02EA">
        <w:rPr>
          <w:rtl/>
          <w:lang w:bidi="ar-SA"/>
        </w:rPr>
        <w:t xml:space="preserve"> به عیادتِ بیمار دستور داده است.</w:t>
      </w:r>
    </w:p>
    <w:p w:rsidR="00DF5508" w:rsidRPr="009C02EA" w:rsidRDefault="00DF5508" w:rsidP="00EE392F">
      <w:pPr>
        <w:numPr>
          <w:ilvl w:val="0"/>
          <w:numId w:val="5"/>
        </w:numPr>
        <w:ind w:left="641" w:hanging="357"/>
        <w:rPr>
          <w:lang w:bidi="ar-SA"/>
        </w:rPr>
      </w:pPr>
      <w:r w:rsidRPr="009C02EA">
        <w:rPr>
          <w:rtl/>
          <w:lang w:bidi="ar-SA"/>
        </w:rPr>
        <w:t>نیتِ عیادت‌کننده، نیکی کردن به برادرِ مسلمانش باشد؛ زیرا بیماری که برادرِ مسلمانش به عیادتش می‌رود خوشحال می‌شود و روحیه می‌گیرد.</w:t>
      </w:r>
    </w:p>
    <w:p w:rsidR="00DF5508" w:rsidRPr="009C02EA" w:rsidRDefault="00DF5508" w:rsidP="00EE392F">
      <w:pPr>
        <w:numPr>
          <w:ilvl w:val="0"/>
          <w:numId w:val="5"/>
        </w:numPr>
        <w:ind w:left="641" w:hanging="357"/>
        <w:rPr>
          <w:lang w:bidi="ar-SA"/>
        </w:rPr>
      </w:pPr>
      <w:r w:rsidRPr="009C02EA">
        <w:rPr>
          <w:rtl/>
          <w:lang w:bidi="ar-SA"/>
        </w:rPr>
        <w:t>عیادت‌کننده فرصت را غنیمت بشمارد و بیمار را به توبه و استغفار و ادای حقوق مردم تشویق کند.</w:t>
      </w:r>
    </w:p>
    <w:p w:rsidR="00DF5508" w:rsidRPr="009C02EA" w:rsidRDefault="00DF5508" w:rsidP="00EE392F">
      <w:pPr>
        <w:numPr>
          <w:ilvl w:val="0"/>
          <w:numId w:val="5"/>
        </w:numPr>
        <w:ind w:left="641" w:hanging="357"/>
        <w:rPr>
          <w:lang w:bidi="ar-SA"/>
        </w:rPr>
      </w:pPr>
      <w:r w:rsidRPr="009C02EA">
        <w:rPr>
          <w:rtl/>
          <w:lang w:bidi="ar-SA"/>
        </w:rPr>
        <w:t>گاه، بیمار مشکلات و پرسش‌هایی درباره‌ی طهارت یا وضو و نمازش دارد؛ اگر عیادت‌کننده، کارشناس و عالِم دینی باشد، بیمار می‌تواند از او استفاده کند؛ حال چه بیمار، خود سؤال‌هایش را مطرح نماید و چه عیادت‌کننده توضیحات لازم را در این‌باره ارائه دهد.</w:t>
      </w:r>
    </w:p>
    <w:p w:rsidR="00DF5508" w:rsidRPr="009C02EA" w:rsidRDefault="00DF5508" w:rsidP="00EE392F">
      <w:pPr>
        <w:numPr>
          <w:ilvl w:val="0"/>
          <w:numId w:val="5"/>
        </w:numPr>
        <w:ind w:left="641" w:hanging="357"/>
        <w:rPr>
          <w:rtl/>
          <w:lang w:bidi="ar-SA"/>
        </w:rPr>
      </w:pPr>
      <w:r w:rsidRPr="009C02EA">
        <w:rPr>
          <w:rtl/>
          <w:lang w:bidi="ar-SA"/>
        </w:rPr>
        <w:t>عیادت‌کننده باید شرایط را در نظر بگیرد که آیا مدتِ زیادی نزد بیمار بماند یا عیادتش را کوتاه کند؟ روشِ درست، همین است؛ یعنی مدت عیادت به شرایطِ بیمار بستگی دارد. البته برخی از علما گفته‌اند: زمانِ عیادت، باید کوتاه باشد تا بیمار خسته و رنجور نشود. اما دیدگاهِ درست در این‌باره این است که عیادت‌کننده، شرایط را در نظر بگیرد: اگر بیمار، خود دوست داشته باشد که عیادت‌کننده، مدت زیادی نزدش بماند، همین کار را بکند تا بیمار خوشحال شود؛ ولی اگر روشن بود که بیمار دوست دارد با خانواده‌اش باشد، عیادت‌کننده به عیادتی کوتاه در حد احوال‌پرسی بسنده کند و برخیزد.</w:t>
      </w:r>
    </w:p>
    <w:p w:rsidR="00DF5508" w:rsidRPr="009C02EA" w:rsidRDefault="00DF5508" w:rsidP="00EE392F">
      <w:pPr>
        <w:numPr>
          <w:ilvl w:val="0"/>
          <w:numId w:val="5"/>
        </w:numPr>
        <w:ind w:left="641" w:hanging="357"/>
        <w:rPr>
          <w:lang w:bidi="ar-SA"/>
        </w:rPr>
      </w:pPr>
      <w:r w:rsidRPr="009C02EA">
        <w:rPr>
          <w:rtl/>
          <w:lang w:bidi="ar-SA"/>
        </w:rPr>
        <w:t>عیادت‌کننده باید نعمت سلامتی را به‌یاد آورَد؛ زیرا انسان زمانی قدرِ یک نعمت را می‌داند که دیگران را از آن محروم می‌بیند. لذا هنگامِ عیادت بیمار، سپاس و ستایشِ الله را بر نعمتِ سلامتی به‌جای آورید و از او بخواهید که این نعمت را بر شما مستدام بدارد.</w:t>
      </w:r>
    </w:p>
    <w:p w:rsidR="00DF5508" w:rsidRPr="009C02EA" w:rsidRDefault="00DF5508" w:rsidP="00EE392F">
      <w:pPr>
        <w:numPr>
          <w:ilvl w:val="0"/>
          <w:numId w:val="5"/>
        </w:numPr>
        <w:ind w:left="641" w:hanging="357"/>
        <w:rPr>
          <w:lang w:bidi="ar-SA"/>
        </w:rPr>
      </w:pPr>
      <w:r w:rsidRPr="009C02EA">
        <w:rPr>
          <w:rtl/>
          <w:lang w:bidi="ar-SA"/>
        </w:rPr>
        <w:t>یکی از فواید عیادت از بیمار، این است که ممکن است بیمار برای عیادت‌کننده دعا کند و دعای بیمار، شایسته‌ی اجابت است؛ زیرا الله متعال با دل‌شکستگانی‌ست که دل‌هایشان به‌خاطرِ او شکسته است و آدمِ بیمار، به‌ویژه کسی که بیماری‌اش طولانی شده، دل‌شکسته و رنجور است و امیدِ بیش‌تری به پذیرفته شدنِ دعایش وجود دارد.</w:t>
      </w:r>
    </w:p>
    <w:p w:rsidR="00DF5508" w:rsidRPr="009C02EA" w:rsidRDefault="00DF5508" w:rsidP="00EE392F">
      <w:pPr>
        <w:rPr>
          <w:rtl/>
          <w:lang w:bidi="ar-SA"/>
        </w:rPr>
      </w:pPr>
      <w:r w:rsidRPr="009C02EA">
        <w:rPr>
          <w:rtl/>
          <w:lang w:bidi="ar-SA"/>
        </w:rPr>
        <w:t>البته فوایدِ عیادت از بیمار، بیش از مواردی‌ست که ذکر کردیم؛ از این‌رو شایسته است که انسان به‌خاطرِ اجر و ثوابِ فراوانِ این عمل، توجه و اشتیاق وافری به عیادت از بیماران داشته باشد.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tl/>
          <w:lang w:bidi="ar-SA"/>
        </w:rPr>
      </w:pPr>
      <w:r w:rsidRPr="009C02EA">
        <w:rPr>
          <w:rStyle w:val="Char4"/>
          <w:rtl/>
          <w:lang w:bidi="ar-SA"/>
        </w:rPr>
        <w:t>901- وَعَنْهُ قال قال رسولُ الله</w:t>
      </w:r>
      <w:r w:rsidRPr="009C02EA">
        <w:rPr>
          <w:rStyle w:val="Char4"/>
          <w:b w:val="0"/>
          <w:bCs w:val="0"/>
          <w:rtl/>
          <w:lang w:bidi="ar-SA"/>
        </w:rPr>
        <w:sym w:font="AGA Arabesque" w:char="F072"/>
      </w:r>
      <w:r w:rsidRPr="009C02EA">
        <w:rPr>
          <w:rStyle w:val="Char4"/>
          <w:rtl/>
          <w:lang w:bidi="ar-SA"/>
        </w:rPr>
        <w:t>: «إنَّ الله</w:t>
      </w:r>
      <w:r w:rsidRPr="009C02EA">
        <w:rPr>
          <w:rStyle w:val="Char4"/>
          <w:b w:val="0"/>
          <w:bCs w:val="0"/>
          <w:rtl/>
          <w:lang w:bidi="ar-SA"/>
        </w:rPr>
        <w:sym w:font="AGA Arabesque" w:char="F055"/>
      </w:r>
      <w:r w:rsidRPr="009C02EA">
        <w:rPr>
          <w:rStyle w:val="Char4"/>
          <w:rtl/>
          <w:lang w:bidi="ar-SA"/>
        </w:rPr>
        <w:t xml:space="preserve">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عَلِمْتَ أنَّكَ لَوْ سَقَيْتَهُ لَوَجَدْتَ ذلكَ عِندِي؟»</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3"/>
      </w:r>
      <w:r w:rsidR="00F70C43" w:rsidRPr="00F70C43">
        <w:rPr>
          <w:rStyle w:val="FootnoteReference"/>
          <w:rFonts w:cs="B Lotus"/>
          <w:szCs w:val="28"/>
          <w:rtl/>
          <w:lang w:bidi="ar-SA"/>
        </w:rPr>
        <w:t>)</w:t>
      </w:r>
    </w:p>
    <w:p w:rsidR="00DF5508" w:rsidRPr="009C02EA" w:rsidRDefault="00DF5508" w:rsidP="00EE392F">
      <w:pPr>
        <w:rPr>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«الله</w:t>
      </w:r>
      <w:r w:rsidRPr="009C02EA">
        <w:rPr>
          <w:lang w:bidi="ar-SA"/>
        </w:rPr>
        <w:sym w:font="AGA Arabesque" w:char="F055"/>
      </w:r>
      <w:r w:rsidRPr="009C02EA">
        <w:rPr>
          <w:rtl/>
          <w:lang w:bidi="ar-SA"/>
        </w:rPr>
        <w:t xml:space="preserve"> روز رستاخیز می‌فرماید: ای فرزندِ آدم! بیمار شدم و از من عیادت نکردی. - بنده- می‌گوید: پروردگارا! چگونه از تو عیادت کنم، در حالی که تو پروردگار جهانیان هستی (و بیمار نمی‌شوی)؟ می‌فرماید: آیا ندانستی که فلان‌بنده‌ام بیمار شد؛ اما تو عیادتش نکردی؟ آیا نمی‌دانستی که اگر از او عیادت می‌کردی، مرا نزدِ او می‌یافتی؟ ای فرزندِ آدم! من از تو غذا خواستم و تو به من غذا ندادی. - بنده- می‌گوید: پروردگارا! چگونه به تو غذا بدهم، در حالی که تو پروردگار جهانیان هستی (و نیازی به غذا نداری)؟ می‌فرماید: آیا ندانستی که فلان‌بنده‌ام از تو غذا خواست؛ اما تو به او غذا ندادی؟ آیا نمی‌دانستی که اگر به او غذا می‌دادی، پاداشِ آن را نزدِ من می‌یافتی؟ ای فرزندِ آدم! من از تو آب خواستم و تو به من آب ندادی. - بنده- می‌گوید: پروردگارا! چگونه به تو آب بدهم، در حالی که تو پروردگار جهانیان هستی (و نیازی به آب نداری)؟ می‌فرماید: آیا ندانستی که فلان‌بنده‌ام از تو آب خواست؛ اما تو به او آب ندادی؟ آیا نمی‌دانستی که اگر به او آب می‌دادی، پاداشِ آن را نزدِ من می‌یافتی؟»</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این حدیث را در باب عیادت بیمار و تشییع جنازه آورده است.</w:t>
      </w:r>
    </w:p>
    <w:p w:rsidR="00DF5508" w:rsidRPr="009C02EA" w:rsidRDefault="00DF5508" w:rsidP="00EE392F">
      <w:pPr>
        <w:rPr>
          <w:rtl/>
          <w:lang w:bidi="ar-SA"/>
        </w:rPr>
      </w:pPr>
      <w:r w:rsidRPr="009C02EA">
        <w:rPr>
          <w:rtl/>
          <w:lang w:bidi="ar-SA"/>
        </w:rPr>
        <w:t>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«الله</w:t>
      </w:r>
      <w:r w:rsidRPr="009C02EA">
        <w:rPr>
          <w:lang w:bidi="ar-SA"/>
        </w:rPr>
        <w:sym w:font="AGA Arabesque" w:char="F055"/>
      </w:r>
      <w:r w:rsidRPr="009C02EA">
        <w:rPr>
          <w:rtl/>
          <w:lang w:bidi="ar-SA"/>
        </w:rPr>
        <w:t xml:space="preserve"> روز رستاخیز می‌فرماید: ای فرزندِ آدم! بیمار شدم و از من عیادت نکردی. - بنده- می‌گوید: پروردگارا! چگونه از تو عیادت کنم، در حالی که تو پروردگار جهانیان هستی (و بیمار نمی‌شوی)؟ می‌فرماید: آیا ندانستی که فلان‌بنده‌ام بیمار شد؛ اما تو عیادتش نکردی؟ آیا نمی‌دانستی که اگر از او عیادت می‌کردی، مرا نزدِ او می‌یافتی؟»</w:t>
      </w:r>
    </w:p>
    <w:p w:rsidR="00DF5508" w:rsidRPr="009C02EA" w:rsidRDefault="00DF5508" w:rsidP="00EE392F">
      <w:pPr>
        <w:rPr>
          <w:rtl/>
          <w:lang w:bidi="ar-SA"/>
        </w:rPr>
      </w:pPr>
      <w:r w:rsidRPr="009C02EA">
        <w:rPr>
          <w:rtl/>
          <w:lang w:bidi="ar-SA"/>
        </w:rPr>
        <w:t>هیچ ایرادی بر این حدیث وارد نیست؛ یعنی بر آن قسمتِ حدیث که الله</w:t>
      </w:r>
      <w:r w:rsidRPr="009C02EA">
        <w:rPr>
          <w:lang w:bidi="ar-SA"/>
        </w:rPr>
        <w:sym w:font="AGA Arabesque" w:char="F055"/>
      </w:r>
      <w:r w:rsidRPr="009C02EA">
        <w:rPr>
          <w:rtl/>
          <w:lang w:bidi="ar-SA"/>
        </w:rPr>
        <w:t xml:space="preserve"> می‌فرماید: «ای فرزندِ آدم! بیمار شدم و از من عیادت نکردی». زیرا بیمار شدنِ الله متعال، غیرممکن است؛ چون بیماری، صفت نقص می‌باشد و الله متعال از هر عیب و نقصی، پاک است؛ همان‌گونه که خود می‌فرماید:</w:t>
      </w:r>
    </w:p>
    <w:p w:rsidR="00DF5508" w:rsidRPr="009C02EA" w:rsidRDefault="00AB1A76" w:rsidP="00645171">
      <w:pPr>
        <w:pStyle w:val="a0"/>
        <w:rPr>
          <w:rFonts w:ascii="(normal text)" w:hAnsi="(normal text)"/>
          <w:rtl/>
          <w:lang w:bidi="ar-SA"/>
        </w:rPr>
      </w:pPr>
      <w:r w:rsidRPr="009C02EA">
        <w:rPr>
          <w:rFonts w:ascii="KFGQPC Uthman Taha Naskh" w:cs="KFGQPC Uthman Taha Naskh" w:hint="cs"/>
          <w:rtl/>
          <w:lang w:val="en-MY" w:eastAsia="en-MY" w:bidi="ar-SA"/>
        </w:rPr>
        <w:t>﴿</w:t>
      </w:r>
      <w:r w:rsidR="00645171" w:rsidRPr="009C02EA">
        <w:rPr>
          <w:rFonts w:ascii="KFGQPC Uthmanic Script HAFS" w:hint="eastAsia"/>
          <w:rtl/>
          <w:lang w:val="en-MY" w:eastAsia="en-MY" w:bidi="ar-SA"/>
        </w:rPr>
        <w:t>سُب</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حَ</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نَ</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رَبِّكَ</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رَبِّ</w:t>
      </w:r>
      <w:r w:rsidR="00645171" w:rsidRPr="009C02EA">
        <w:rPr>
          <w:rFonts w:ascii="KFGQPC Uthmanic Script HAFS"/>
          <w:rtl/>
          <w:lang w:val="en-MY" w:eastAsia="en-MY" w:bidi="ar-SA"/>
        </w:rPr>
        <w:t xml:space="preserve"> </w:t>
      </w:r>
      <w:r w:rsidR="00645171" w:rsidRPr="009C02EA">
        <w:rPr>
          <w:rFonts w:ascii="KFGQPC Uthmanic Script HAFS" w:hint="cs"/>
          <w:rtl/>
          <w:lang w:val="en-MY" w:eastAsia="en-MY" w:bidi="ar-SA"/>
        </w:rPr>
        <w:t>ٱ</w:t>
      </w:r>
      <w:r w:rsidR="00645171" w:rsidRPr="009C02EA">
        <w:rPr>
          <w:rFonts w:ascii="KFGQPC Uthmanic Script HAFS" w:hint="eastAsia"/>
          <w:rtl/>
          <w:lang w:val="en-MY" w:eastAsia="en-MY" w:bidi="ar-SA"/>
        </w:rPr>
        <w:t>ل</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عِزَّةِ</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عَمَّا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يَصِفُونَ</w:t>
      </w:r>
      <w:r w:rsidR="00645171" w:rsidRPr="009C02EA">
        <w:rPr>
          <w:rFonts w:ascii="KFGQPC Uthmanic Script HAFS"/>
          <w:rtl/>
          <w:lang w:val="en-MY" w:eastAsia="en-MY" w:bidi="ar-SA"/>
        </w:rPr>
        <w:t xml:space="preserve"> </w:t>
      </w:r>
      <w:r w:rsidR="00645171" w:rsidRPr="009C02EA">
        <w:rPr>
          <w:rFonts w:ascii="KFGQPC Uthmanic Script HAFS" w:hint="cs"/>
          <w:rtl/>
          <w:lang w:val="en-MY" w:eastAsia="en-MY" w:bidi="ar-SA"/>
        </w:rPr>
        <w:t>١٨٠</w:t>
      </w:r>
      <w:r w:rsidRPr="009C02EA">
        <w:rPr>
          <w:rFonts w:ascii="KFGQPC Uthman Taha Naskh" w:cs="KFGQPC Uthman Taha Naskh" w:hint="cs"/>
          <w:rtl/>
          <w:lang w:val="en-MY" w:eastAsia="en-MY" w:bidi="ar-SA"/>
        </w:rPr>
        <w:t>﴾</w:t>
      </w:r>
      <w:r w:rsidR="00645171" w:rsidRPr="009C02EA">
        <w:rPr>
          <w:rFonts w:ascii="KFGQPC Uthman Taha Naskh" w:cs="KFGQPC Uthman Taha Naskh"/>
          <w:lang w:val="en-MY" w:eastAsia="en-MY" w:bidi="ar-SA"/>
        </w:rPr>
        <w:tab/>
      </w:r>
      <w:r w:rsidR="00645171" w:rsidRPr="009C02EA">
        <w:rPr>
          <w:rStyle w:val="Char9"/>
          <w:rtl/>
        </w:rPr>
        <w:t xml:space="preserve"> [</w:t>
      </w:r>
      <w:r w:rsidR="00645171" w:rsidRPr="009C02EA">
        <w:rPr>
          <w:rStyle w:val="Char9"/>
          <w:rFonts w:hint="eastAsia"/>
          <w:rtl/>
        </w:rPr>
        <w:t>الصافات</w:t>
      </w:r>
      <w:r w:rsidR="00645171" w:rsidRPr="009C02EA">
        <w:rPr>
          <w:rStyle w:val="Char9"/>
          <w:rtl/>
        </w:rPr>
        <w:t xml:space="preserve"> : </w:t>
      </w:r>
      <w:r w:rsidR="00645171" w:rsidRPr="009C02EA">
        <w:rPr>
          <w:rStyle w:val="Char9"/>
          <w:rFonts w:hint="cs"/>
          <w:rtl/>
        </w:rPr>
        <w:t>١٨٠</w:t>
      </w:r>
      <w:r w:rsidR="00645171" w:rsidRPr="009C02EA">
        <w:rPr>
          <w:rStyle w:val="Char9"/>
          <w:rtl/>
        </w:rPr>
        <w:t>]</w:t>
      </w:r>
      <w:r w:rsidR="00645171"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پروردگارت که پروردگار شکوه و عزت است، از آنچه (کافران) توصیف می‌کنند، پاک و منزه می‌باشد.</w:t>
      </w:r>
    </w:p>
    <w:p w:rsidR="00DF5508" w:rsidRPr="009C02EA" w:rsidRDefault="00DF5508" w:rsidP="00464B93">
      <w:pPr>
        <w:rPr>
          <w:rtl/>
          <w:lang w:bidi="ar-SA"/>
        </w:rPr>
      </w:pPr>
      <w:r w:rsidRPr="009C02EA">
        <w:rPr>
          <w:rtl/>
          <w:lang w:bidi="ar-SA"/>
        </w:rPr>
        <w:t xml:space="preserve">در این‌جا منظور از بیماری، بیماریِ یکی از بندگان نیک و شایسته‌ی الله متعال است؛ می‌دانید که دوستان و اولیای الاهی، بندگانِ ویژه‌ی او هستند. از این‌رو در حدیث قدسی آمده است: </w:t>
      </w:r>
      <w:r w:rsidRPr="009C02EA">
        <w:rPr>
          <w:rStyle w:val="Char3"/>
          <w:rtl/>
          <w:lang w:bidi="ar-SA"/>
        </w:rPr>
        <w:t>«منْ عادى لي وليًّاً فقدْ آذنتهُ بالْحرْب»</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4"/>
      </w:r>
      <w:r w:rsidR="00F70C43" w:rsidRPr="00F70C43">
        <w:rPr>
          <w:rStyle w:val="FootnoteReference"/>
          <w:rFonts w:cs="B Lotus"/>
          <w:szCs w:val="28"/>
          <w:rtl/>
          <w:lang w:bidi="ar-SA"/>
        </w:rPr>
        <w:t>)</w:t>
      </w:r>
      <w:r w:rsidRPr="009C02EA">
        <w:rPr>
          <w:rtl/>
          <w:lang w:bidi="ar-SA"/>
        </w:rPr>
        <w:t xml:space="preserve"> یعنی: «هرکس، با دوستان من دشمنی نماید، با او اعلام جنگ می‌کنم». به عبارت دیگر: کسی که با اولیا و دوستان ا</w:t>
      </w:r>
      <w:r w:rsidR="00464B93" w:rsidRPr="009C02EA">
        <w:rPr>
          <w:rFonts w:hint="cs"/>
          <w:rtl/>
          <w:lang w:bidi="ar-SA"/>
        </w:rPr>
        <w:t>له</w:t>
      </w:r>
      <w:r w:rsidRPr="009C02EA">
        <w:rPr>
          <w:rtl/>
          <w:lang w:bidi="ar-SA"/>
        </w:rPr>
        <w:t>ی دشمنی می‌کند، به جنگ با الله برخاسته است؛ گرچه به‌پندار خویش به جنگ با الله برنخاسته است. ولی دشمنی به دوستانِ الله به معنای محاربه و جنگیدن با خداست. هم‌چنین هنگامی‌که یکی از بندگانِ نیکِ الله متعال بیمار می‌شود، الله متعال با اوست؛ از این‌رو فرمود: «آیا نمی‌دانستی که اگر از بنده‌ام عیادت می‌کردی، مرا نزدِ او می‌یافتی؟» و نفرمود: «پاداشِ آن را نزدِ من می‌یافتی»؛ آن‌گونه که درباره‌ی آب و غذا فرمود. بلکه درباره‌ی بنده‌ی بیمارش فرمود: «مرا نزدی او می‌یافتی». این، نشان‌گر نزدیک بودنی بیمار به الله متعال است. از این‌رو علما گفته‌اند: دعای بیمار، شایسته‌ی اجابت است؛ یعنی اگر بیمار برای کسی یا بر ضدّ کسی دعا کند، دعایش پذیرفته می‌شود. این‌جاست که به فضیلت و اهمیت عیادتِ بیمار پی می‌بریم؛ چراکه الله متعال، نزدِ بیمار و نیز نزدِ کسی‌ست که از بیمار عیادت می‌کند. چراکه می‌فرماید: «...اگر از بنده‌ام عیادت می‌کردی، مرا نزدِ او می‌یافتی». پیش‌تر درباره‌ی عیادت بیمار و آداب آن سخن گفتیم.</w:t>
      </w:r>
    </w:p>
    <w:p w:rsidR="00DF5508" w:rsidRPr="009C02EA" w:rsidRDefault="00DF5508" w:rsidP="00EE392F">
      <w:pPr>
        <w:rPr>
          <w:rtl/>
          <w:lang w:bidi="ar-SA"/>
        </w:rPr>
      </w:pPr>
      <w:r w:rsidRPr="009C02EA">
        <w:rPr>
          <w:rtl/>
          <w:lang w:bidi="ar-SA"/>
        </w:rPr>
        <w:t>در ادامه‌ی این حدیث آمده است: «ای آدمی‌زاد! من از تو غذا خواستم و تو به من غذا ندادی». روشن است که الله متعال برای خودش درخواست خوراک نمی‌کند؛ زیرا فرموده است:</w:t>
      </w:r>
    </w:p>
    <w:p w:rsidR="00DF5508" w:rsidRPr="009C02EA" w:rsidRDefault="00AB1A76" w:rsidP="00645171">
      <w:pPr>
        <w:pStyle w:val="a0"/>
        <w:rPr>
          <w:lang w:bidi="ar-SA"/>
        </w:rPr>
      </w:pPr>
      <w:r w:rsidRPr="009C02EA">
        <w:rPr>
          <w:rFonts w:ascii="KFGQPC Uthman Taha Naskh" w:cs="KFGQPC Uthman Taha Naskh" w:hint="cs"/>
          <w:rtl/>
          <w:lang w:val="en-MY" w:eastAsia="en-MY" w:bidi="ar-SA"/>
        </w:rPr>
        <w:t>﴿</w:t>
      </w:r>
      <w:r w:rsidR="00645171" w:rsidRPr="009C02EA">
        <w:rPr>
          <w:rFonts w:ascii="KFGQPC Uthmanic Script HAFS" w:hint="eastAsia"/>
          <w:rtl/>
          <w:lang w:val="en-MY" w:eastAsia="en-MY" w:bidi="ar-SA"/>
        </w:rPr>
        <w:t>وَهُوَ</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يُط</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عِمُ</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وَلَا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يُط</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عَمُ</w:t>
      </w:r>
      <w:r w:rsidRPr="009C02EA">
        <w:rPr>
          <w:rFonts w:ascii="KFGQPC Uthman Taha Naskh" w:cs="KFGQPC Uthman Taha Naskh" w:hint="cs"/>
          <w:rtl/>
          <w:lang w:val="en-MY" w:eastAsia="en-MY" w:bidi="ar-SA"/>
        </w:rPr>
        <w:t>﴾</w:t>
      </w:r>
      <w:r w:rsidR="00645171" w:rsidRPr="009C02EA">
        <w:rPr>
          <w:rFonts w:ascii="KFGQPC Uthman Taha Naskh" w:cs="KFGQPC Uthman Taha Naskh"/>
          <w:rtl/>
          <w:lang w:val="en-MY" w:eastAsia="en-MY" w:bidi="ar-SA"/>
        </w:rPr>
        <w:t xml:space="preserve"> </w:t>
      </w:r>
      <w:r w:rsidR="00645171" w:rsidRPr="009C02EA">
        <w:rPr>
          <w:rFonts w:ascii="KFGQPC Uthman Taha Naskh" w:cs="KFGQPC Uthman Taha Naskh"/>
          <w:lang w:val="en-MY" w:eastAsia="en-MY" w:bidi="ar-SA"/>
        </w:rPr>
        <w:tab/>
      </w:r>
      <w:r w:rsidR="00645171" w:rsidRPr="009C02EA">
        <w:rPr>
          <w:rStyle w:val="Char9"/>
          <w:rtl/>
        </w:rPr>
        <w:t>[</w:t>
      </w:r>
      <w:r w:rsidR="00044A53">
        <w:rPr>
          <w:rStyle w:val="Char9"/>
          <w:rFonts w:hint="eastAsia"/>
          <w:rtl/>
        </w:rPr>
        <w:t>الأنعام</w:t>
      </w:r>
      <w:r w:rsidR="00645171" w:rsidRPr="009C02EA">
        <w:rPr>
          <w:rStyle w:val="Char9"/>
          <w:rtl/>
        </w:rPr>
        <w:t xml:space="preserve">: </w:t>
      </w:r>
      <w:r w:rsidR="00645171" w:rsidRPr="009C02EA">
        <w:rPr>
          <w:rStyle w:val="Char9"/>
          <w:rFonts w:hint="cs"/>
          <w:rtl/>
        </w:rPr>
        <w:t>١٤</w:t>
      </w:r>
      <w:r w:rsidR="00645171" w:rsidRPr="009C02EA">
        <w:rPr>
          <w:rStyle w:val="Char9"/>
          <w:rtl/>
        </w:rPr>
        <w:t>]</w:t>
      </w:r>
      <w:r w:rsidR="00645171"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Fonts w:eastAsia="SimSun"/>
          <w:rtl/>
          <w:lang w:eastAsia="zh-CN" w:bidi="ar-SA"/>
        </w:rPr>
        <w:t>...حال آنکه اوست که روزی می</w:t>
      </w:r>
      <w:r w:rsidRPr="009C02EA">
        <w:rPr>
          <w:rFonts w:eastAsia="SimSun"/>
          <w:rtl/>
          <w:lang w:eastAsia="zh-CN" w:bidi="ar-SA"/>
        </w:rPr>
        <w:softHyphen/>
        <w:t>دهد و روزی نمی</w:t>
      </w:r>
      <w:r w:rsidRPr="009C02EA">
        <w:rPr>
          <w:rFonts w:eastAsia="SimSun"/>
          <w:rtl/>
          <w:lang w:eastAsia="zh-CN" w:bidi="ar-SA"/>
        </w:rPr>
        <w:softHyphen/>
        <w:t>گیرد.</w:t>
      </w:r>
    </w:p>
    <w:p w:rsidR="00DF5508" w:rsidRPr="009C02EA" w:rsidRDefault="00DF5508" w:rsidP="00EE392F">
      <w:pPr>
        <w:rPr>
          <w:rtl/>
          <w:lang w:bidi="ar-SA"/>
        </w:rPr>
      </w:pPr>
      <w:r w:rsidRPr="009C02EA">
        <w:rPr>
          <w:rtl/>
          <w:lang w:bidi="ar-SA"/>
        </w:rPr>
        <w:t>الله از هر چیزی بی‌نیاز است و به آب و غذا نیاز ندارد؛ اما آن‌گاه که یکی از بندگانش گرسنه می‌شود و شخصی با وجودِ آگاهی از گرسنگیِ آن بنده، به او خوراک نمی‌دهد، الله متعال می‌فرماید: «آیا نمی‌دانستی که اگر به او غذا می‌دادی، پاداشِ آن را نزدِ من می‌یافتی؟» و پاداش این کار، برای تو نزدِ من ذخیره می‌شد؛ و هرکس کارِ نیکی انجام دهد، ده برابرش پاداش می‌یابد و چه‌بسا پاداشِ آن، هفتصد و بلکه بیش‌تر گردد. این، نشان‌گر اهمیت و پسندیده بودن غذا دادن به گرسنگان است و هرکس به گرسنگان غذا بدهد، پاداشِ آن را نزدِ الله می‌یابد.</w:t>
      </w:r>
    </w:p>
    <w:p w:rsidR="00DF5508" w:rsidRPr="009C02EA" w:rsidRDefault="00DF5508" w:rsidP="00EE392F">
      <w:pPr>
        <w:rPr>
          <w:rtl/>
          <w:lang w:bidi="ar-SA"/>
        </w:rPr>
      </w:pPr>
      <w:r w:rsidRPr="009C02EA">
        <w:rPr>
          <w:rtl/>
          <w:lang w:bidi="ar-SA"/>
        </w:rPr>
        <w:t>در ادامه‌ی حدیث آمده است: «ای فرزندِ آدم! من از تو آب خواستم و تو به من آب ندادی. - بنده- می‌گوید: پروردگارا! چگونه به تو آب بدهم، در حالی که تو پروردگار جهانیان هستی (و نیازی به آب نداری)؟ می‌فرماید: آیا ندانستی که فلان‌بنده‌ام از تو آب خواست؛ اما تو به او آب ندادی؟ آیا نمی‌دانستی که اگر به او آب بدهی، پاداشِ آن را نزدِ من می‌یابی؟» این حدیث نشان‌دهنده‌ی فضیلتِ آب دادن به کسی‌ست که درخواستِ آب می‌کند؛ لذا اگر به کسی آب بدهید، پاداشِ آن را که چه‌بسا ده تا هفتصد برابر و بلکه بیش‌تر است، نزدِ الله متعال می‌یابید. شاهدِ موضوع از این حدیث جمله‌ی نخست آن است که فرمود: «بیمار شدم و از من عیادت نکردی». لذا به اهمیت و استحبابِ عیادت از بیمار پی می‌بریم.</w:t>
      </w:r>
    </w:p>
    <w:p w:rsidR="00DF5508" w:rsidRDefault="00DF5508" w:rsidP="00D525CC">
      <w:pPr>
        <w:ind w:firstLine="0"/>
        <w:jc w:val="center"/>
        <w:rPr>
          <w:rtl/>
          <w:lang w:bidi="ar-SA"/>
        </w:rPr>
      </w:pPr>
      <w:r w:rsidRPr="009C02EA">
        <w:rPr>
          <w:rtl/>
          <w:lang w:bidi="ar-SA"/>
        </w:rPr>
        <w:t>***</w:t>
      </w:r>
    </w:p>
    <w:p w:rsidR="00B44BD5" w:rsidRDefault="00B44BD5" w:rsidP="00D525CC">
      <w:pPr>
        <w:ind w:firstLine="0"/>
        <w:jc w:val="center"/>
        <w:rPr>
          <w:rtl/>
          <w:lang w:bidi="ar-SA"/>
        </w:rPr>
      </w:pPr>
    </w:p>
    <w:p w:rsidR="00B44BD5" w:rsidRDefault="00B44BD5" w:rsidP="00D525CC">
      <w:pPr>
        <w:ind w:firstLine="0"/>
        <w:jc w:val="center"/>
        <w:rPr>
          <w:rtl/>
          <w:lang w:bidi="ar-SA"/>
        </w:rPr>
      </w:pPr>
    </w:p>
    <w:p w:rsidR="00B44BD5" w:rsidRDefault="00B44BD5" w:rsidP="00D525CC">
      <w:pPr>
        <w:ind w:firstLine="0"/>
        <w:jc w:val="center"/>
        <w:rPr>
          <w:rtl/>
          <w:lang w:bidi="ar-SA"/>
        </w:rPr>
      </w:pPr>
    </w:p>
    <w:p w:rsidR="00B44BD5" w:rsidRPr="009C02EA" w:rsidRDefault="00B44BD5" w:rsidP="00D525CC">
      <w:pPr>
        <w:ind w:firstLine="0"/>
        <w:jc w:val="center"/>
        <w:rPr>
          <w:lang w:bidi="ar-SA"/>
        </w:rPr>
      </w:pP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902- وعن أبي موسى</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«عُودُوا الْمَرِيضَ، وَأَطْعِمُوا الجَائعَ، وَفُكُّوا العَاني».</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ابوموسی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«از بیماران عیادت کنید؛ به گرسنگان غذا بدهید؛ و اسیران را آزاد کنید».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903- وَعَنْ ثوبان</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«إنَّ المُسْلِمَ إِذَا عَادَ أخَاهُ المُسْلِمَ لَمْ يَزَلْ في خُرْفَةِ الْجَنَّةِ حَتَّى يَرْجِعَ». قِيلَ: يَا رَسولَ الله، وَمَا خُرْفَةُ الجَنَّةِ؟ قَالَ: «جَنَاهَا».</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ثوبان</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«هنگامی‌که مسلمان از برادرِ مسلمانش عیادت می‌کند، تا زمانی‌که باز می‌گردد، در </w:t>
      </w:r>
      <w:r w:rsidRPr="009C02EA">
        <w:rPr>
          <w:rFonts w:cs="Times New Roman"/>
          <w:rtl/>
          <w:lang w:bidi="ar-SA"/>
        </w:rPr>
        <w:t>"</w:t>
      </w:r>
      <w:r w:rsidRPr="009C02EA">
        <w:rPr>
          <w:rtl/>
          <w:lang w:bidi="ar-SA"/>
        </w:rPr>
        <w:t>خُرفه‌ی بهشت</w:t>
      </w:r>
      <w:r w:rsidRPr="009C02EA">
        <w:rPr>
          <w:rFonts w:cs="Times New Roman"/>
          <w:rtl/>
          <w:lang w:bidi="ar-SA"/>
        </w:rPr>
        <w:t>"</w:t>
      </w:r>
      <w:r w:rsidRPr="009C02EA">
        <w:rPr>
          <w:rtl/>
          <w:lang w:bidi="ar-SA"/>
        </w:rPr>
        <w:t xml:space="preserve"> است». سؤال شد: خُرفه‌ی بهشت چیست؟ فرمود: «چیدنِ میوه‌های بهشتی».</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آورده است که ابوموسی اشعری</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«از بیمار عیادت کنید؛ به گرسنه غذا بدهید؛ و اسیر را آزاد نمایید». پیامبر</w:t>
      </w:r>
      <w:r w:rsidRPr="009C02EA">
        <w:rPr>
          <w:lang w:bidi="ar-SA"/>
        </w:rPr>
        <w:sym w:font="AGA Arabesque" w:char="F072"/>
      </w:r>
      <w:r w:rsidRPr="009C02EA">
        <w:rPr>
          <w:rtl/>
          <w:lang w:bidi="ar-SA"/>
        </w:rPr>
        <w:t xml:space="preserve"> در این حدیث به سه کار دستور داده است:</w:t>
      </w:r>
    </w:p>
    <w:p w:rsidR="00DF5508" w:rsidRPr="009C02EA" w:rsidRDefault="00DF5508" w:rsidP="00EE392F">
      <w:pPr>
        <w:rPr>
          <w:rtl/>
          <w:lang w:bidi="ar-SA"/>
        </w:rPr>
      </w:pPr>
      <w:r w:rsidRPr="009C02EA">
        <w:rPr>
          <w:b/>
          <w:bCs/>
          <w:rtl/>
          <w:lang w:bidi="ar-SA"/>
        </w:rPr>
        <w:t>نخست:</w:t>
      </w:r>
      <w:r w:rsidRPr="009C02EA">
        <w:rPr>
          <w:rtl/>
          <w:lang w:bidi="ar-SA"/>
        </w:rPr>
        <w:t xml:space="preserve"> عیادتِ بیمار؛ پیش‌تر بیان شد که عیادتی بیمار فرض کفایه است و اگر هیچ‌کس از مسلمانِ بیمار عیادت نکند، بر کسی که از بیماری‌اش اطلاع دارد، واجب است که به عیادتش برود. زیرا عیادت بیمار یکی از حقوقِ مسلمانان بر یک‌دیگر است.</w:t>
      </w:r>
    </w:p>
    <w:p w:rsidR="00DF5508" w:rsidRPr="009C02EA" w:rsidRDefault="00DF5508" w:rsidP="00EE392F">
      <w:pPr>
        <w:rPr>
          <w:rtl/>
          <w:lang w:bidi="ar-SA"/>
        </w:rPr>
      </w:pPr>
      <w:r w:rsidRPr="009C02EA">
        <w:rPr>
          <w:b/>
          <w:bCs/>
          <w:rtl/>
          <w:lang w:bidi="ar-SA"/>
        </w:rPr>
        <w:t>دوم:</w:t>
      </w:r>
      <w:r w:rsidRPr="009C02EA">
        <w:rPr>
          <w:rtl/>
          <w:lang w:bidi="ar-SA"/>
        </w:rPr>
        <w:t xml:space="preserve"> غذا دادن به گرسنه؛ یعنی هرگاه انسان گرسنه‌ای را دیدیم، بر ما واجب است که به او غذا بدهیم؛ غذا دادن به گرسنه، فرض کفایه است و اگر یک نفر این کار را بکند، از دیگران ساقط می‌شود؛ اما اگر هیچ کس به گرسنه غذا ندهد، همه‌ی کسانی که از حالِ گرسنه باخبرند، گنهکار هستند و بر آنان واجب است که به او غذا بدهند. لباس دادن به برهنگان نیز همین حکم را دارد؛ یعنی فرض کفایه است.</w:t>
      </w:r>
    </w:p>
    <w:p w:rsidR="00DF5508" w:rsidRPr="009C02EA" w:rsidRDefault="00DF5508" w:rsidP="00EE392F">
      <w:pPr>
        <w:rPr>
          <w:rtl/>
          <w:lang w:bidi="ar-SA"/>
        </w:rPr>
      </w:pPr>
      <w:r w:rsidRPr="009C02EA">
        <w:rPr>
          <w:b/>
          <w:bCs/>
          <w:rtl/>
          <w:lang w:bidi="ar-SA"/>
        </w:rPr>
        <w:t>سوم:</w:t>
      </w:r>
      <w:r w:rsidRPr="009C02EA">
        <w:rPr>
          <w:rtl/>
          <w:lang w:bidi="ar-SA"/>
        </w:rPr>
        <w:t xml:space="preserve"> آزاد کردن اسیر؛ یعنی آزاد کردنِ مسلمانی که دربندِ کفار است. لذا اگر کفار، مسلمانی را بربایند، بر ما واجب است که برای آزادیِ او اقدام کنیم. هم‌چنین اگر مسلمانی در جنگِ میان کفار و مسلمانان به‌اسارتِ دشمن درآید، بر</w:t>
      </w:r>
      <w:r w:rsidR="00464B93" w:rsidRPr="009C02EA">
        <w:rPr>
          <w:rtl/>
          <w:lang w:bidi="ar-SA"/>
        </w:rPr>
        <w:t xml:space="preserve"> ما واجب است که او را آزاد کنیم</w:t>
      </w:r>
      <w:r w:rsidRPr="009C02EA">
        <w:rPr>
          <w:rtl/>
          <w:lang w:bidi="ar-SA"/>
        </w:rPr>
        <w:t xml:space="preserve"> آزاد کردن اسیران، فرض کفایه است.</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سپس حدیث ثوبان</w:t>
      </w:r>
      <w:r w:rsidRPr="009C02EA">
        <w:rPr>
          <w:lang w:bidi="ar-SA"/>
        </w:rPr>
        <w:sym w:font="AGA Arabesque" w:char="F074"/>
      </w:r>
      <w:r w:rsidRPr="009C02EA">
        <w:rPr>
          <w:rtl/>
          <w:lang w:bidi="ar-SA"/>
        </w:rPr>
        <w:t xml:space="preserve"> را آورده که در آن آمده است: پیامبر</w:t>
      </w:r>
      <w:r w:rsidRPr="009C02EA">
        <w:rPr>
          <w:lang w:bidi="ar-SA"/>
        </w:rPr>
        <w:sym w:font="AGA Arabesque" w:char="F072"/>
      </w:r>
      <w:r w:rsidRPr="009C02EA">
        <w:rPr>
          <w:rtl/>
          <w:lang w:bidi="ar-SA"/>
        </w:rPr>
        <w:t xml:space="preserve"> فرمود: «هنگامی‌که مسلمان از برادرِ مسلمانش عیادت می‌کند، تا زمانی‌که باز می‌گردد، در </w:t>
      </w:r>
      <w:r w:rsidRPr="009C02EA">
        <w:rPr>
          <w:rFonts w:cs="Times New Roman"/>
          <w:rtl/>
          <w:lang w:bidi="ar-SA"/>
        </w:rPr>
        <w:t>"</w:t>
      </w:r>
      <w:r w:rsidRPr="009C02EA">
        <w:rPr>
          <w:rtl/>
          <w:lang w:bidi="ar-SA"/>
        </w:rPr>
        <w:t>خُرفه‌ی بهشت</w:t>
      </w:r>
      <w:r w:rsidRPr="009C02EA">
        <w:rPr>
          <w:rFonts w:cs="Times New Roman"/>
          <w:rtl/>
          <w:lang w:bidi="ar-SA"/>
        </w:rPr>
        <w:t>"</w:t>
      </w:r>
      <w:r w:rsidRPr="009C02EA">
        <w:rPr>
          <w:rtl/>
          <w:lang w:bidi="ar-SA"/>
        </w:rPr>
        <w:t xml:space="preserve"> است». سؤال شد: خُرفه‌ی بهشت چیست؟ فرمود: «چیدنِ میوه‌های بهشتی». یعنی: تا زمانی که نزدِ بیمار نشسته است، گویا در حالِ چیدنِ میوه‌های بهشتی‌ست. پیش‌تر بیان شد که مدت‌زمانِ نشست در نزد بیمار، به شرایط و اوضاع وی بستگی دارد.</w:t>
      </w:r>
    </w:p>
    <w:p w:rsidR="00DF5508" w:rsidRPr="009C02EA" w:rsidRDefault="00DF5508" w:rsidP="00EE392F">
      <w:pPr>
        <w:rPr>
          <w:rtl/>
          <w:lang w:bidi="ar-SA"/>
        </w:rPr>
      </w:pPr>
      <w:r w:rsidRPr="009C02EA">
        <w:rPr>
          <w:rtl/>
          <w:lang w:bidi="ar-SA"/>
        </w:rPr>
        <w:t>حدیث دوم نیز بیان‌گر فضیلتِ عیادت از بیمار است؛ چه کسی دوست دارد که از میوه‌های بهشت بچیند؟ آری؛ عیادتِ بیمار یکی از راه‌ها و اسبابِ آن 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ascii="Traditional Arabic"/>
          <w:rtl/>
          <w:lang w:bidi="ar-SA"/>
        </w:rPr>
      </w:pPr>
      <w:r w:rsidRPr="009C02EA">
        <w:rPr>
          <w:rStyle w:val="Char4"/>
          <w:rtl/>
          <w:lang w:bidi="ar-SA"/>
        </w:rPr>
        <w:t>904- وَعَنْ عليٍّ</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«مَا مِنْ مُسْلِمٍ يَعُودُ مُسْلِماً غُدْوةً إِلا صَلَّى عَلَيْهِ سَبْعُونَ ألْفَ مَلَكٍ حَتَّى يُمْسِي، وَإنْ عَادَهُ عَشِيَّةً إِلا صَلَّى عَلَيْهِ سَبْعُونَ ألْفَ مَلَكٍ حَتَّى يُصْبِحَ، وَكَانَ لَهُ خَرِيفٌ في الْجَنَّةِ».</w:t>
      </w:r>
      <w:r w:rsidRPr="009C02EA">
        <w:rPr>
          <w:rFonts w:ascii="Traditional Arabic"/>
          <w:rtl/>
          <w:lang w:bidi="ar-SA"/>
        </w:rPr>
        <w:t xml:space="preserve"> [ترمذي، این حدیث را روایت کرده و گفته است: حدیثی حسن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7"/>
      </w:r>
      <w:r w:rsidR="00F70C43" w:rsidRPr="00F70C43">
        <w:rPr>
          <w:rStyle w:val="FootnoteReference"/>
          <w:rFonts w:cs="B Lotus"/>
          <w:szCs w:val="28"/>
          <w:rtl/>
          <w:lang w:bidi="ar-SA"/>
        </w:rPr>
        <w:t>)</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علی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از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شنیدم که می‌فرمود: «هر مسلمانی که بامداد مسلمانی را عیادت کند، هفتادهزار فرشته تا شامگاه برای او دعا و استغفار می‌کنند و اگر شامگاهان به عیادت برادرِ مسلمانش برود، هفتادهزار فرشته تا صبح برای او دعای رحمت می‌کنند و میوه‌های چیده‌شده(ی بهشتی) برای او فراهم خواهد بود».</w:t>
      </w:r>
    </w:p>
    <w:p w:rsidR="00DF5508" w:rsidRPr="009C02EA" w:rsidRDefault="00DF5508" w:rsidP="00933ABD">
      <w:pPr>
        <w:spacing w:before="180" w:line="228" w:lineRule="auto"/>
        <w:rPr>
          <w:rFonts w:ascii="Traditional Arabic" w:cs="Traditional Arabic"/>
          <w:sz w:val="32"/>
          <w:szCs w:val="32"/>
          <w:rtl/>
          <w:lang w:bidi="ar-SA"/>
        </w:rPr>
      </w:pPr>
      <w:r w:rsidRPr="009C02EA">
        <w:rPr>
          <w:rStyle w:val="Char4"/>
          <w:rtl/>
          <w:lang w:bidi="ar-SA"/>
        </w:rPr>
        <w:t>905- وَعَنْ أنسٍ</w:t>
      </w:r>
      <w:r w:rsidRPr="009C02EA">
        <w:rPr>
          <w:rStyle w:val="Char4"/>
          <w:b w:val="0"/>
          <w:bCs w:val="0"/>
          <w:rtl/>
          <w:lang w:bidi="ar-SA"/>
        </w:rPr>
        <w:sym w:font="AGA Arabesque" w:char="F074"/>
      </w:r>
      <w:r w:rsidRPr="009C02EA">
        <w:rPr>
          <w:rStyle w:val="Char4"/>
          <w:rtl/>
          <w:lang w:bidi="ar-SA"/>
        </w:rPr>
        <w:t xml:space="preserve"> قال: كَانَ غُلاَمٌ يَهُودِيٌّ يَخْدُمُ النَّبِيَّ</w:t>
      </w:r>
      <w:r w:rsidRPr="009C02EA">
        <w:rPr>
          <w:rStyle w:val="Char4"/>
          <w:b w:val="0"/>
          <w:bCs w:val="0"/>
          <w:rtl/>
          <w:lang w:bidi="ar-SA"/>
        </w:rPr>
        <w:sym w:font="AGA Arabesque" w:char="F072"/>
      </w:r>
      <w:r w:rsidRPr="009C02EA">
        <w:rPr>
          <w:rStyle w:val="Char4"/>
          <w:rtl/>
          <w:lang w:bidi="ar-SA"/>
        </w:rPr>
        <w:t xml:space="preserve"> فَمَرِضَ، فَأتَاهُ النَّبِيُّ</w:t>
      </w:r>
      <w:r w:rsidRPr="009C02EA">
        <w:rPr>
          <w:rStyle w:val="Char4"/>
          <w:b w:val="0"/>
          <w:bCs w:val="0"/>
          <w:rtl/>
          <w:lang w:bidi="ar-SA"/>
        </w:rPr>
        <w:sym w:font="AGA Arabesque" w:char="F072"/>
      </w:r>
      <w:r w:rsidRPr="009C02EA">
        <w:rPr>
          <w:rStyle w:val="Char4"/>
          <w:rtl/>
          <w:lang w:bidi="ar-SA"/>
        </w:rPr>
        <w:t xml:space="preserve"> يَعُودُهُ، فَقَعَدَ عِنْدَ رَأسِهِ، فَقَالَ لَهُ: «أَسْلِمْ» فَنَظَرَ إِلَى أبِيهِ وَهُوَ عِنْدَهُ؟ فَقَالَ : أَطِعْ أَبَا القَاسِمِ ، فَأسْلَمَ، فَخَرَجَ النَّبِيُّ</w:t>
      </w:r>
      <w:r w:rsidRPr="009C02EA">
        <w:rPr>
          <w:rStyle w:val="Char4"/>
          <w:b w:val="0"/>
          <w:bCs w:val="0"/>
          <w:rtl/>
          <w:lang w:bidi="ar-SA"/>
        </w:rPr>
        <w:sym w:font="AGA Arabesque" w:char="F072"/>
      </w:r>
      <w:r w:rsidRPr="009C02EA">
        <w:rPr>
          <w:rStyle w:val="Char4"/>
          <w:rtl/>
          <w:lang w:bidi="ar-SA"/>
        </w:rPr>
        <w:t xml:space="preserve"> وَهُوَ يَقُولُ: «الحَمْدُ للهِ الَّذِي أنْقَذَهُ منَ النَّارِ».</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پسری یهودی بود که به پیامبر</w:t>
      </w:r>
      <w:r w:rsidRPr="009C02EA">
        <w:rPr>
          <w:lang w:bidi="ar-SA"/>
        </w:rPr>
        <w:sym w:font="AGA Arabesque" w:char="F072"/>
      </w:r>
      <w:r w:rsidRPr="009C02EA">
        <w:rPr>
          <w:rtl/>
          <w:lang w:bidi="ar-SA"/>
        </w:rPr>
        <w:t xml:space="preserve"> خدمت می‌کرد و بیمار شد. پیامبر</w:t>
      </w:r>
      <w:r w:rsidRPr="009C02EA">
        <w:rPr>
          <w:lang w:bidi="ar-SA"/>
        </w:rPr>
        <w:sym w:font="AGA Arabesque" w:char="F072"/>
      </w:r>
      <w:r w:rsidRPr="009C02EA">
        <w:rPr>
          <w:rtl/>
          <w:lang w:bidi="ar-SA"/>
        </w:rPr>
        <w:t xml:space="preserve"> به عیادتش رفت و بر بالینش نشست و به او فرمود: «اسلام بیاور». پسر به پدر که نزدش بود، نگریست. پدرش گفت: از ابوالقاسم اطاعت کن. لذا آن پسر مسلمان شد. پیامبر</w:t>
      </w:r>
      <w:r w:rsidRPr="009C02EA">
        <w:rPr>
          <w:lang w:bidi="ar-SA"/>
        </w:rPr>
        <w:sym w:font="AGA Arabesque" w:char="F072"/>
      </w:r>
      <w:r w:rsidRPr="009C02EA">
        <w:rPr>
          <w:rtl/>
          <w:lang w:bidi="ar-SA"/>
        </w:rPr>
        <w:t xml:space="preserve"> در حالی بیرون رفت که می‌فرمود: «حمد و سپاس الله را سزاست که او را از آتش دوزخ نجات داد».</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Fonts w:ascii="Traditional Arabic"/>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آورده است که علی</w:t>
      </w:r>
      <w:r w:rsidRPr="009C02EA">
        <w:rPr>
          <w:lang w:bidi="ar-SA"/>
        </w:rPr>
        <w:sym w:font="AGA Arabesque" w:char="F074"/>
      </w:r>
      <w:r w:rsidRPr="009C02EA">
        <w:rPr>
          <w:rtl/>
          <w:lang w:bidi="ar-SA"/>
        </w:rPr>
        <w:t xml:space="preserve"> می‌گوید: </w:t>
      </w:r>
      <w:r w:rsidRPr="009C02EA">
        <w:rPr>
          <w:rFonts w:ascii="Traditional Arabic"/>
          <w:rtl/>
          <w:lang w:bidi="ar-SA"/>
        </w:rPr>
        <w:t>از رسول‌الله</w:t>
      </w:r>
      <w:r w:rsidRPr="009C02EA">
        <w:rPr>
          <w:rFonts w:ascii="Traditional Arabic"/>
          <w:lang w:bidi="ar-SA"/>
        </w:rPr>
        <w:sym w:font="AGA Arabesque" w:char="F072"/>
      </w:r>
      <w:r w:rsidRPr="009C02EA">
        <w:rPr>
          <w:rFonts w:ascii="Traditional Arabic"/>
          <w:rtl/>
          <w:lang w:bidi="ar-SA"/>
        </w:rPr>
        <w:t xml:space="preserve"> شنیدم که می‌فرمود: «هر مسلمانی که بامداد مسلمانی را عیادت کند، هفتادهزار فرشته تا شامگاه برای او دعا و استغفار می‌کنند و اگر شامگاهان به عیادت برادرِ مسلمانش برود، هفتادهزار فرشته تا صبح برای او دعای رحمت می‌کنند و میوه‌های چیده‌شده(ی بهشتی) برای او فراهم خواهد بود».</w:t>
      </w:r>
    </w:p>
    <w:p w:rsidR="00DF5508" w:rsidRPr="009C02EA" w:rsidRDefault="00DF5508" w:rsidP="00EE392F">
      <w:pPr>
        <w:rPr>
          <w:rtl/>
          <w:lang w:bidi="ar-SA"/>
        </w:rPr>
      </w:pPr>
      <w:r w:rsidRPr="009C02EA">
        <w:rPr>
          <w:rtl/>
          <w:lang w:bidi="ar-SA"/>
        </w:rPr>
        <w:t>این حدیث، شاهدِ دیگری هم دارد که پیش‌تر ذکر شد؛ چنان‌که در هر دو حدیث بدین نکته اشاره شده است که وقتی انسان به عیادتِ برادر مسلمانش می‌رود، در خُرفه‌ی بهشت، یعنی در حالِ چیدنِ میوه‌های بهشتی‌ست.</w:t>
      </w:r>
    </w:p>
    <w:p w:rsidR="00DF5508" w:rsidRPr="009C02EA" w:rsidRDefault="00DF5508" w:rsidP="00EE392F">
      <w:pPr>
        <w:rPr>
          <w:rtl/>
          <w:lang w:bidi="ar-SA"/>
        </w:rPr>
      </w:pPr>
      <w:r w:rsidRPr="009C02EA">
        <w:rPr>
          <w:rtl/>
          <w:lang w:bidi="ar-SA"/>
        </w:rPr>
        <w:t>اما دعا و استغفار فرشتگان برای عیادت‌کننده، جای بحث و تأمل دارد؛ گرچه فضل و رحمت الله</w:t>
      </w:r>
      <w:r w:rsidRPr="009C02EA">
        <w:rPr>
          <w:lang w:bidi="ar-SA"/>
        </w:rPr>
        <w:sym w:font="AGA Arabesque" w:char="F055"/>
      </w:r>
      <w:r w:rsidRPr="009C02EA">
        <w:rPr>
          <w:rtl/>
          <w:lang w:bidi="ar-SA"/>
        </w:rPr>
        <w:t xml:space="preserve"> بی‌کران می‌باشد، اما از دیدگاهِ علما یکی از نشانه‌های حدیث ضعیف، این است که در آن پاداش فراوانی برای عملی اندک ذکر شده باشد. ولی از آن‌جا که اصلِ عیادتِ بیمار، عملی مشروع و پسندیده است، لذا ذکر فضایلِ چنین اعمالی به‌قصدِ تشویق و ترغیب به آن، ایرادی ندارد؛ البته مشروط به این‌که آن عمل، اساسی شرعی داشته باشد و ضعفِ حدیثی که در فضایلِ آن ذکر می‌گردد، زیاد و شدید نباشد. چراکه اگر آن حدیث، از پیامبر</w:t>
      </w:r>
      <w:r w:rsidRPr="009C02EA">
        <w:rPr>
          <w:lang w:bidi="ar-SA"/>
        </w:rPr>
        <w:sym w:font="AGA Arabesque" w:char="F072"/>
      </w:r>
      <w:r w:rsidRPr="009C02EA">
        <w:rPr>
          <w:rtl/>
          <w:lang w:bidi="ar-SA"/>
        </w:rPr>
        <w:t xml:space="preserve"> ثابت باشد، انسان با انجامِ آن عمل به فضیلتِ مذکور در حدیث دست می‌یابد و اگر آن حدیث ثابت نباشد، به‌رغم ضعفی که داشته، مشوّق انسان برای انجامِ کار نیک بوده است. در هر حال این حدیث، نشان‌گر فضیلت و اهمیت عیادت از بیمار است. اگر این عیادت صبحگاهان انجام شود، دعا و استغفارِ فرشتگان تا شب برای عیادت‌کننده ادامه دارد و چنان‌چه این عیادت شامگاهان به‌انجام برسد، این‌همه فرشته تا صبح برای عیادت‌کننده استغفار و دعای رحمت می‌کنند.</w:t>
      </w:r>
    </w:p>
    <w:p w:rsidR="00DF5508" w:rsidRPr="009C02EA" w:rsidRDefault="00DF5508" w:rsidP="00EE392F">
      <w:pPr>
        <w:rPr>
          <w:rtl/>
          <w:lang w:bidi="ar-SA"/>
        </w:rPr>
      </w:pPr>
      <w:r w:rsidRPr="009C02EA">
        <w:rPr>
          <w:rtl/>
          <w:lang w:bidi="ar-SA"/>
        </w:rPr>
        <w:t>در حدیث انس بن مالک</w:t>
      </w:r>
      <w:r w:rsidRPr="009C02EA">
        <w:rPr>
          <w:lang w:bidi="ar-SA"/>
        </w:rPr>
        <w:sym w:font="AGA Arabesque" w:char="F074"/>
      </w:r>
      <w:r w:rsidRPr="009C02EA">
        <w:rPr>
          <w:rtl/>
          <w:lang w:bidi="ar-SA"/>
        </w:rPr>
        <w:t xml:space="preserve"> آمده است: نوجوانی یهودی به پیامبر</w:t>
      </w:r>
      <w:r w:rsidRPr="009C02EA">
        <w:rPr>
          <w:lang w:bidi="ar-SA"/>
        </w:rPr>
        <w:sym w:font="AGA Arabesque" w:char="F072"/>
      </w:r>
      <w:r w:rsidRPr="009C02EA">
        <w:rPr>
          <w:rtl/>
          <w:lang w:bidi="ar-SA"/>
        </w:rPr>
        <w:t xml:space="preserve"> خدمت می‌کرد و چون بیمار شد، پیامبر</w:t>
      </w:r>
      <w:r w:rsidRPr="009C02EA">
        <w:rPr>
          <w:lang w:bidi="ar-SA"/>
        </w:rPr>
        <w:sym w:font="AGA Arabesque" w:char="F072"/>
      </w:r>
      <w:r w:rsidRPr="009C02EA">
        <w:rPr>
          <w:rtl/>
          <w:lang w:bidi="ar-SA"/>
        </w:rPr>
        <w:t xml:space="preserve"> به عیادتش رفت و بالای سرش نشست و فرمود: «مسلمان شو». نوجوان به پدرش که آن‌جا نشسته بود، نگاه کرد؛ گویا می‌خواست نظرِ پدرش را جویا شود. پدرش به او گفت: «از ابوالقاسم اطاعت کن»؛ زیرا در حقانیت پیامبر</w:t>
      </w:r>
      <w:r w:rsidRPr="009C02EA">
        <w:rPr>
          <w:lang w:bidi="ar-SA"/>
        </w:rPr>
        <w:sym w:font="AGA Arabesque" w:char="F072"/>
      </w:r>
      <w:r w:rsidRPr="009C02EA">
        <w:rPr>
          <w:rtl/>
          <w:lang w:bidi="ar-SA"/>
        </w:rPr>
        <w:t xml:space="preserve"> شک نداشت. در نتیجه آن پسر مسلمان شد. رسول‌الله</w:t>
      </w:r>
      <w:r w:rsidRPr="009C02EA">
        <w:rPr>
          <w:lang w:bidi="ar-SA"/>
        </w:rPr>
        <w:sym w:font="AGA Arabesque" w:char="F072"/>
      </w:r>
      <w:r w:rsidRPr="009C02EA">
        <w:rPr>
          <w:rtl/>
          <w:lang w:bidi="ar-SA"/>
        </w:rPr>
        <w:t xml:space="preserve"> در حالی بیرون می‌آمد که می‌فرمود: «الله را سپاس که این نوجوان را از آتش دوزخ نجات داد».</w:t>
      </w:r>
    </w:p>
    <w:p w:rsidR="00DF5508" w:rsidRPr="009C02EA" w:rsidRDefault="00DF5508" w:rsidP="00EE392F">
      <w:pPr>
        <w:rPr>
          <w:rtl/>
          <w:lang w:bidi="ar-SA"/>
        </w:rPr>
      </w:pPr>
      <w:r w:rsidRPr="009C02EA">
        <w:rPr>
          <w:rtl/>
          <w:lang w:bidi="ar-SA"/>
        </w:rPr>
        <w:t>و اما نکاتی که از این حدیث برداشت می‌شود:</w:t>
      </w:r>
    </w:p>
    <w:p w:rsidR="00DF5508" w:rsidRPr="009C02EA" w:rsidRDefault="00DF5508" w:rsidP="00EE392F">
      <w:pPr>
        <w:numPr>
          <w:ilvl w:val="0"/>
          <w:numId w:val="6"/>
        </w:numPr>
        <w:ind w:left="641" w:hanging="357"/>
        <w:rPr>
          <w:lang w:bidi="ar-SA"/>
        </w:rPr>
      </w:pPr>
      <w:r w:rsidRPr="009C02EA">
        <w:rPr>
          <w:rtl/>
          <w:lang w:bidi="ar-SA"/>
        </w:rPr>
        <w:t>استخدام یا به‌خدمت گرفتنِ یهودی، جایز است؛ البته مشروط به این‌که مسلمان از نیرنگِ یهودی، مطمئن و درامان باشد. زیرا یهودیان نیرنگ‌باز، دسیسه‌کار و اهلِ خیانت‌اند و به‌سادگی نمی‌توان به آنان اطمینان کرد؛ نه به پیمان خود وفا می‌کنند و نه امانت‌دارند. اما اگر از ناحیه‌ی آنان مطمئن بودید، ایرادی ندارد که ان‌ها را به‌کار بگیرید.</w:t>
      </w:r>
    </w:p>
    <w:p w:rsidR="00DF5508" w:rsidRPr="009C02EA" w:rsidRDefault="00DF5508" w:rsidP="00EE392F">
      <w:pPr>
        <w:numPr>
          <w:ilvl w:val="0"/>
          <w:numId w:val="6"/>
        </w:numPr>
        <w:ind w:left="641" w:hanging="357"/>
        <w:rPr>
          <w:rtl/>
          <w:lang w:bidi="ar-SA"/>
        </w:rPr>
      </w:pPr>
      <w:r w:rsidRPr="009C02EA">
        <w:rPr>
          <w:rtl/>
          <w:lang w:bidi="ar-SA"/>
        </w:rPr>
        <w:t>عیادت از یهودی، جایز است؛ زیرا پیامبر</w:t>
      </w:r>
      <w:r w:rsidRPr="009C02EA">
        <w:rPr>
          <w:lang w:bidi="ar-SA"/>
        </w:rPr>
        <w:sym w:font="AGA Arabesque" w:char="F072"/>
      </w:r>
      <w:r w:rsidRPr="009C02EA">
        <w:rPr>
          <w:rtl/>
          <w:lang w:bidi="ar-SA"/>
        </w:rPr>
        <w:t xml:space="preserve"> به عیادتِ این نوجوان یهودی رفت. البته شاید عیادتِ پیامبر</w:t>
      </w:r>
      <w:r w:rsidRPr="009C02EA">
        <w:rPr>
          <w:lang w:bidi="ar-SA"/>
        </w:rPr>
        <w:sym w:font="AGA Arabesque" w:char="F072"/>
      </w:r>
      <w:r w:rsidRPr="009C02EA">
        <w:rPr>
          <w:rtl/>
          <w:lang w:bidi="ar-SA"/>
        </w:rPr>
        <w:t xml:space="preserve"> از این یهودی به‌خاطر خدمتِ آن یهودی به پیامبر</w:t>
      </w:r>
      <w:r w:rsidRPr="009C02EA">
        <w:rPr>
          <w:lang w:bidi="ar-SA"/>
        </w:rPr>
        <w:sym w:font="AGA Arabesque" w:char="F072"/>
      </w:r>
      <w:r w:rsidRPr="009C02EA">
        <w:rPr>
          <w:rtl/>
          <w:lang w:bidi="ar-SA"/>
        </w:rPr>
        <w:t xml:space="preserve"> و از روی قدرشناسیِ خدماتش بوده است. اگر این احتمال را در نظر بگیریم، نتیجه این می‌شود که عیادت از هر یهودی‌ای جایز نیست؛ شاید هم پیامبر</w:t>
      </w:r>
      <w:r w:rsidRPr="009C02EA">
        <w:rPr>
          <w:lang w:bidi="ar-SA"/>
        </w:rPr>
        <w:sym w:font="AGA Arabesque" w:char="F072"/>
      </w:r>
      <w:r w:rsidRPr="009C02EA">
        <w:rPr>
          <w:rtl/>
          <w:lang w:bidi="ar-SA"/>
        </w:rPr>
        <w:t xml:space="preserve"> به‌قصدِ عرضه‌ی اسلام به آن یهودی به عیادتش رفته است. لذا عیادت از بیمارِ یهودی و دیگر کافران، با چنین هدفی، پسندیده است تا بلکه ایمان بیاورند و از عذاب الاهی نجات یابند. پیامبر</w:t>
      </w:r>
      <w:r w:rsidRPr="009C02EA">
        <w:rPr>
          <w:lang w:bidi="ar-SA"/>
        </w:rPr>
        <w:sym w:font="AGA Arabesque" w:char="F072"/>
      </w:r>
      <w:r w:rsidRPr="009C02EA">
        <w:rPr>
          <w:rtl/>
          <w:lang w:bidi="ar-SA"/>
        </w:rPr>
        <w:t xml:space="preserve"> فرموده است: </w:t>
      </w:r>
      <w:r w:rsidRPr="009C02EA">
        <w:rPr>
          <w:rStyle w:val="Char3"/>
          <w:rtl/>
          <w:lang w:bidi="ar-SA"/>
        </w:rPr>
        <w:t xml:space="preserve">«لأَنْ يَهْدِيَ </w:t>
      </w:r>
      <w:r w:rsidR="00D8298B">
        <w:rPr>
          <w:rStyle w:val="Char3"/>
          <w:rtl/>
          <w:lang w:bidi="ar-SA"/>
        </w:rPr>
        <w:t>الله</w:t>
      </w:r>
      <w:r w:rsidRPr="009C02EA">
        <w:rPr>
          <w:rStyle w:val="Char3"/>
          <w:rtl/>
          <w:lang w:bidi="ar-SA"/>
        </w:rPr>
        <w:t xml:space="preserve"> بِكَ رَجُلاً وَاحِداً خَيْرٌ لَكَ مِنْ حُمْرِ النَّعَمَ»</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49"/>
      </w:r>
      <w:r w:rsidR="00F70C43" w:rsidRPr="00F70C43">
        <w:rPr>
          <w:rStyle w:val="FootnoteReference"/>
          <w:rFonts w:cs="B Lotus"/>
          <w:szCs w:val="28"/>
          <w:rtl/>
          <w:lang w:bidi="ar-SA"/>
        </w:rPr>
        <w:t>)</w:t>
      </w:r>
      <w:r w:rsidRPr="009C02EA">
        <w:rPr>
          <w:rFonts w:ascii="Traditional Arabic"/>
          <w:rtl/>
          <w:lang w:bidi="ar-SA"/>
        </w:rPr>
        <w:t xml:space="preserve"> یعنی:</w:t>
      </w:r>
      <w:r w:rsidRPr="009C02EA">
        <w:rPr>
          <w:rtl/>
          <w:lang w:bidi="ar-SA"/>
        </w:rPr>
        <w:t xml:space="preserve"> «اگر الله، یک نفر را به‌وسیله‌ی تو هدایت کند، برای تو از شتران سرخ‌مو بهتر است». شترانِ سرخ‌مو نزد عرب‌ها از بهترین انواع شتر و جزو نفیس‌ترین اموالشان بود.</w:t>
      </w:r>
    </w:p>
    <w:p w:rsidR="00DF5508" w:rsidRPr="009C02EA" w:rsidRDefault="00DF5508" w:rsidP="00EE392F">
      <w:pPr>
        <w:numPr>
          <w:ilvl w:val="0"/>
          <w:numId w:val="6"/>
        </w:numPr>
        <w:ind w:left="641" w:hanging="357"/>
        <w:rPr>
          <w:lang w:bidi="ar-SA"/>
        </w:rPr>
      </w:pPr>
      <w:r w:rsidRPr="009C02EA">
        <w:rPr>
          <w:rtl/>
          <w:lang w:bidi="ar-SA"/>
        </w:rPr>
        <w:t>شایسته است که عیادت‌کننده، بیمار را به سوی حقیقت و کارهای نیک راهنمایی و تشویق کند و اگر می‌دانست که بیمار، در انجامِ عبادات کوتاهی کرده است، به او بگوید: «فلانی! توبه کن و از الله آمرزش بخواه». بهترین هدیه‌ای که می‌توانید به بیمار بدهید، این است که نفعی دینی به او برسانید و قصه‌گویی را به وقتِ دیگری موکول کنید.</w:t>
      </w:r>
    </w:p>
    <w:p w:rsidR="00DF5508" w:rsidRPr="009C02EA" w:rsidRDefault="00DF5508" w:rsidP="00EE392F">
      <w:pPr>
        <w:numPr>
          <w:ilvl w:val="0"/>
          <w:numId w:val="6"/>
        </w:numPr>
        <w:ind w:left="641" w:hanging="357"/>
        <w:rPr>
          <w:lang w:bidi="ar-SA"/>
        </w:rPr>
      </w:pPr>
      <w:r w:rsidRPr="009C02EA">
        <w:rPr>
          <w:rtl/>
          <w:lang w:bidi="ar-SA"/>
        </w:rPr>
        <w:t>معمولاً والدین فرزندانشان را بر خود ترجیح می‌دهند؛ یعنی چه‌بسا خود کار نیک انجام ندهند، اما فرزند خویش را به انجام کار نیک امر کنند؛ همان‌گونه که این یهودی به پسرش گفت: «از ابوالقاسم پیروی کن»؛ اما خودش مسلمان نشد! زیرا گاه والدین خود از نیکی‌ها محروم‌اند، اما فرزندانشان را به آن توصیه می‌کنند. پناه بر الله.</w:t>
      </w:r>
    </w:p>
    <w:p w:rsidR="00DF5508" w:rsidRPr="009C02EA" w:rsidRDefault="00DF5508" w:rsidP="00EE392F">
      <w:pPr>
        <w:numPr>
          <w:ilvl w:val="0"/>
          <w:numId w:val="6"/>
        </w:numPr>
        <w:ind w:left="641" w:hanging="357"/>
        <w:rPr>
          <w:lang w:bidi="ar-SA"/>
        </w:rPr>
      </w:pPr>
      <w:r w:rsidRPr="009C02EA">
        <w:rPr>
          <w:rtl/>
          <w:lang w:bidi="ar-SA"/>
        </w:rPr>
        <w:t>این حکایت، بیان‌گر حقانیتِ پیامبر</w:t>
      </w:r>
      <w:r w:rsidRPr="009C02EA">
        <w:rPr>
          <w:lang w:bidi="ar-SA"/>
        </w:rPr>
        <w:sym w:font="AGA Arabesque" w:char="F072"/>
      </w:r>
      <w:r w:rsidRPr="009C02EA">
        <w:rPr>
          <w:rtl/>
          <w:lang w:bidi="ar-SA"/>
        </w:rPr>
        <w:t xml:space="preserve"> است؛ زیرا آن یهودی به پسرش گفت: «از ابوالقاسم پیروی کن». چه حقیقتی بالاتر از این‌که دشمن به آن اعتراف کند؟ روشن است که یهود و نصارا پیامبر</w:t>
      </w:r>
      <w:r w:rsidRPr="009C02EA">
        <w:rPr>
          <w:lang w:bidi="ar-SA"/>
        </w:rPr>
        <w:sym w:font="AGA Arabesque" w:char="F072"/>
      </w:r>
      <w:r w:rsidRPr="009C02EA">
        <w:rPr>
          <w:rtl/>
          <w:lang w:bidi="ar-SA"/>
        </w:rPr>
        <w:t xml:space="preserve"> را می‌شناختند؛ همان‌گونه که فرزندان خویش را می‌شناختند. الله متعال می‌فرماید:</w:t>
      </w:r>
    </w:p>
    <w:p w:rsidR="00DF5508" w:rsidRPr="009C02EA" w:rsidRDefault="00AB1A76" w:rsidP="00645171">
      <w:pPr>
        <w:pStyle w:val="a0"/>
        <w:rPr>
          <w:sz w:val="24"/>
          <w:rtl/>
          <w:lang w:bidi="ar-SA"/>
        </w:rPr>
      </w:pPr>
      <w:r w:rsidRPr="009C02EA">
        <w:rPr>
          <w:rFonts w:ascii="KFGQPC Uthman Taha Naskh" w:cs="KFGQPC Uthman Taha Naskh" w:hint="cs"/>
          <w:rtl/>
          <w:lang w:val="en-MY" w:eastAsia="en-MY" w:bidi="ar-SA"/>
        </w:rPr>
        <w:t>﴿</w:t>
      </w:r>
      <w:r w:rsidR="00645171" w:rsidRPr="009C02EA">
        <w:rPr>
          <w:rFonts w:ascii="KFGQPC Uthmanic Script HAFS" w:hint="cs"/>
          <w:rtl/>
          <w:lang w:val="en-MY" w:eastAsia="en-MY" w:bidi="ar-SA"/>
        </w:rPr>
        <w:t>ٱ</w:t>
      </w:r>
      <w:r w:rsidR="00645171" w:rsidRPr="009C02EA">
        <w:rPr>
          <w:rFonts w:ascii="KFGQPC Uthmanic Script HAFS" w:hint="eastAsia"/>
          <w:rtl/>
          <w:lang w:val="en-MY" w:eastAsia="en-MY" w:bidi="ar-SA"/>
        </w:rPr>
        <w:t>لَّذِينَ</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ءَاتَي</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نَ</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هُمُ</w:t>
      </w:r>
      <w:r w:rsidR="00645171" w:rsidRPr="009C02EA">
        <w:rPr>
          <w:rFonts w:ascii="KFGQPC Uthmanic Script HAFS"/>
          <w:rtl/>
          <w:lang w:val="en-MY" w:eastAsia="en-MY" w:bidi="ar-SA"/>
        </w:rPr>
        <w:t xml:space="preserve"> </w:t>
      </w:r>
      <w:r w:rsidR="00645171" w:rsidRPr="009C02EA">
        <w:rPr>
          <w:rFonts w:ascii="KFGQPC Uthmanic Script HAFS" w:hint="cs"/>
          <w:rtl/>
          <w:lang w:val="en-MY" w:eastAsia="en-MY" w:bidi="ar-SA"/>
        </w:rPr>
        <w:t>ٱ</w:t>
      </w:r>
      <w:r w:rsidR="00645171" w:rsidRPr="009C02EA">
        <w:rPr>
          <w:rFonts w:ascii="KFGQPC Uthmanic Script HAFS" w:hint="eastAsia"/>
          <w:rtl/>
          <w:lang w:val="en-MY" w:eastAsia="en-MY" w:bidi="ar-SA"/>
        </w:rPr>
        <w:t>ل</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كِتَ</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بَ</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يَع</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رِفُونَهُ</w:t>
      </w:r>
      <w:r w:rsidR="00645171" w:rsidRPr="009C02EA">
        <w:rPr>
          <w:rFonts w:ascii="KFGQPC Uthmanic Script HAFS" w:hint="cs"/>
          <w:rtl/>
          <w:lang w:val="en-MY" w:eastAsia="en-MY" w:bidi="ar-SA"/>
        </w:rPr>
        <w:t>ۥ</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كَمَا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يَع</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رِفُونَ</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أَب</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نَا</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ءَهُم</w:t>
      </w:r>
      <w:r w:rsidR="00645171"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645171" w:rsidRPr="009C02EA">
        <w:rPr>
          <w:rFonts w:ascii="KFGQPC Uthman Taha Naskh" w:cs="KFGQPC Uthman Taha Naskh"/>
          <w:lang w:val="en-MY" w:eastAsia="en-MY" w:bidi="ar-SA"/>
        </w:rPr>
        <w:tab/>
      </w:r>
      <w:r w:rsidR="00645171" w:rsidRPr="009C02EA">
        <w:rPr>
          <w:rFonts w:ascii="KFGQPC Uthman Taha Naskh" w:cs="KFGQPC Uthman Taha Naskh"/>
          <w:rtl/>
          <w:lang w:val="en-MY" w:eastAsia="en-MY" w:bidi="ar-SA"/>
        </w:rPr>
        <w:t xml:space="preserve"> </w:t>
      </w:r>
      <w:r w:rsidR="00645171" w:rsidRPr="009C02EA">
        <w:rPr>
          <w:rStyle w:val="Char9"/>
          <w:rtl/>
        </w:rPr>
        <w:t>[</w:t>
      </w:r>
      <w:r w:rsidR="00645171" w:rsidRPr="009C02EA">
        <w:rPr>
          <w:rStyle w:val="Char9"/>
          <w:rFonts w:hint="eastAsia"/>
          <w:rtl/>
        </w:rPr>
        <w:t>البقرة</w:t>
      </w:r>
      <w:r w:rsidR="00645171" w:rsidRPr="009C02EA">
        <w:rPr>
          <w:rStyle w:val="Char9"/>
          <w:rtl/>
        </w:rPr>
        <w:t xml:space="preserve">: </w:t>
      </w:r>
      <w:r w:rsidR="00645171" w:rsidRPr="009C02EA">
        <w:rPr>
          <w:rStyle w:val="Char9"/>
          <w:rFonts w:hint="cs"/>
          <w:rtl/>
        </w:rPr>
        <w:t>١٤٦</w:t>
      </w:r>
      <w:r w:rsidR="00645171" w:rsidRPr="009C02EA">
        <w:rPr>
          <w:rStyle w:val="Char9"/>
          <w:rtl/>
        </w:rPr>
        <w:t>]</w:t>
      </w:r>
      <w:r w:rsidR="00645171"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Fonts w:eastAsia="SimSun"/>
          <w:rtl/>
          <w:lang w:eastAsia="zh-CN" w:bidi="ar-SA"/>
        </w:rPr>
        <w:t>کسانی که به آن‌ها کتاب داده</w:t>
      </w:r>
      <w:r w:rsidRPr="009C02EA">
        <w:rPr>
          <w:rFonts w:eastAsia="SimSun"/>
          <w:rtl/>
          <w:lang w:eastAsia="zh-CN" w:bidi="ar-SA"/>
        </w:rPr>
        <w:softHyphen/>
        <w:t>ایم، محمد را می</w:t>
      </w:r>
      <w:r w:rsidRPr="009C02EA">
        <w:rPr>
          <w:rFonts w:eastAsia="SimSun"/>
          <w:rtl/>
          <w:lang w:eastAsia="zh-CN" w:bidi="ar-SA"/>
        </w:rPr>
        <w:softHyphen/>
        <w:t>شناسند؛ همان‌گونه که پسران خویش را می</w:t>
      </w:r>
      <w:r w:rsidRPr="009C02EA">
        <w:rPr>
          <w:rFonts w:eastAsia="SimSun"/>
          <w:rtl/>
          <w:lang w:eastAsia="zh-CN" w:bidi="ar-SA"/>
        </w:rPr>
        <w:softHyphen/>
        <w:t>شناسند.</w:t>
      </w:r>
    </w:p>
    <w:p w:rsidR="00DF5508" w:rsidRPr="009C02EA" w:rsidRDefault="00DF5508" w:rsidP="00EE392F">
      <w:pPr>
        <w:rPr>
          <w:rtl/>
          <w:lang w:bidi="ar-SA"/>
        </w:rPr>
      </w:pPr>
      <w:r w:rsidRPr="009C02EA">
        <w:rPr>
          <w:rtl/>
          <w:lang w:bidi="ar-SA"/>
        </w:rPr>
        <w:t>زیرا الله متعال می‌فرماید:</w:t>
      </w:r>
    </w:p>
    <w:p w:rsidR="00DF5508" w:rsidRPr="00B44BD5" w:rsidRDefault="00AB1A76" w:rsidP="00645171">
      <w:pPr>
        <w:pStyle w:val="a0"/>
        <w:rPr>
          <w:spacing w:val="-4"/>
          <w:rtl/>
          <w:lang w:bidi="ar-SA"/>
        </w:rPr>
      </w:pPr>
      <w:r w:rsidRPr="00B44BD5">
        <w:rPr>
          <w:rFonts w:ascii="KFGQPC Uthman Taha Naskh" w:cs="KFGQPC Uthman Taha Naskh" w:hint="cs"/>
          <w:spacing w:val="-4"/>
          <w:rtl/>
          <w:lang w:val="en-MY" w:eastAsia="en-MY" w:bidi="ar-SA"/>
        </w:rPr>
        <w:t>﴿</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لَّذِينَ</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يَتَّبِعُونَ</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لرَّسُولَ</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لنَّبِيَّ</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أُمِّيَّ</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لَّذِي</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يَجِدُونَهُ</w:t>
      </w:r>
      <w:r w:rsidR="00645171" w:rsidRPr="00B44BD5">
        <w:rPr>
          <w:rFonts w:ascii="KFGQPC Uthmanic Script HAFS" w:hint="cs"/>
          <w:spacing w:val="-4"/>
          <w:rtl/>
          <w:lang w:val="en-MY" w:eastAsia="en-MY" w:bidi="ar-SA"/>
        </w:rPr>
        <w:t>ۥ</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مَك</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تُوبًا</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عِندَهُم</w:t>
      </w:r>
      <w:r w:rsidR="00645171" w:rsidRPr="00B44BD5">
        <w:rPr>
          <w:rFonts w:ascii="KFGQPC Uthmanic Script HAFS" w:hint="cs"/>
          <w:spacing w:val="-4"/>
          <w:rtl/>
          <w:lang w:val="en-MY" w:eastAsia="en-MY" w:bidi="ar-SA"/>
        </w:rPr>
        <w:t>ۡ</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فِي</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لتَّو</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رَى</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ةِ</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وَ</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إِنجِيلِ</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يَأ</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مُرُهُم</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بِ</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مَع</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رُوفِ</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وَيَن</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هَى</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هُم</w:t>
      </w:r>
      <w:r w:rsidR="00645171" w:rsidRPr="00B44BD5">
        <w:rPr>
          <w:rFonts w:ascii="KFGQPC Uthmanic Script HAFS" w:hint="cs"/>
          <w:spacing w:val="-4"/>
          <w:rtl/>
          <w:lang w:val="en-MY" w:eastAsia="en-MY" w:bidi="ar-SA"/>
        </w:rPr>
        <w:t>ۡ</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عَنِ</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مُنكَرِ</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وَيُحِلُّ</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لَهُمُ</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لطَّيِّبَ</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تِ</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وَيُحَرِّمُ</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عَلَي</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هِمُ</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خَبَ</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ئِثَ</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وَيَضَعُ</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عَن</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هُم</w:t>
      </w:r>
      <w:r w:rsidR="00645171" w:rsidRPr="00B44BD5">
        <w:rPr>
          <w:rFonts w:ascii="KFGQPC Uthmanic Script HAFS" w:hint="cs"/>
          <w:spacing w:val="-4"/>
          <w:rtl/>
          <w:lang w:val="en-MY" w:eastAsia="en-MY" w:bidi="ar-SA"/>
        </w:rPr>
        <w:t>ۡ</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إِص</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رَهُم</w:t>
      </w:r>
      <w:r w:rsidR="00645171" w:rsidRPr="00B44BD5">
        <w:rPr>
          <w:rFonts w:ascii="KFGQPC Uthmanic Script HAFS" w:hint="cs"/>
          <w:spacing w:val="-4"/>
          <w:rtl/>
          <w:lang w:val="en-MY" w:eastAsia="en-MY" w:bidi="ar-SA"/>
        </w:rPr>
        <w:t>ۡ</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وَ</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أَغ</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لَ</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لَ</w:t>
      </w:r>
      <w:r w:rsidR="00645171" w:rsidRPr="00B44BD5">
        <w:rPr>
          <w:rFonts w:ascii="KFGQPC Uthmanic Script HAFS"/>
          <w:spacing w:val="-4"/>
          <w:rtl/>
          <w:lang w:val="en-MY" w:eastAsia="en-MY" w:bidi="ar-SA"/>
        </w:rPr>
        <w:t xml:space="preserve"> </w:t>
      </w:r>
      <w:r w:rsidR="00645171" w:rsidRPr="00B44BD5">
        <w:rPr>
          <w:rFonts w:ascii="KFGQPC Uthmanic Script HAFS" w:hint="cs"/>
          <w:spacing w:val="-4"/>
          <w:rtl/>
          <w:lang w:val="en-MY" w:eastAsia="en-MY" w:bidi="ar-SA"/>
        </w:rPr>
        <w:t>ٱ</w:t>
      </w:r>
      <w:r w:rsidR="00645171" w:rsidRPr="00B44BD5">
        <w:rPr>
          <w:rFonts w:ascii="KFGQPC Uthmanic Script HAFS" w:hint="eastAsia"/>
          <w:spacing w:val="-4"/>
          <w:rtl/>
          <w:lang w:val="en-MY" w:eastAsia="en-MY" w:bidi="ar-SA"/>
        </w:rPr>
        <w:t>لَّتِي</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كَانَت</w:t>
      </w:r>
      <w:r w:rsidR="00645171" w:rsidRPr="00B44BD5">
        <w:rPr>
          <w:rFonts w:ascii="KFGQPC Uthmanic Script HAFS" w:hint="cs"/>
          <w:spacing w:val="-4"/>
          <w:rtl/>
          <w:lang w:val="en-MY" w:eastAsia="en-MY" w:bidi="ar-SA"/>
        </w:rPr>
        <w:t>ۡ</w:t>
      </w:r>
      <w:r w:rsidR="00645171" w:rsidRPr="00B44BD5">
        <w:rPr>
          <w:rFonts w:ascii="KFGQPC Uthmanic Script HAFS"/>
          <w:spacing w:val="-4"/>
          <w:rtl/>
          <w:lang w:val="en-MY" w:eastAsia="en-MY" w:bidi="ar-SA"/>
        </w:rPr>
        <w:t xml:space="preserve"> </w:t>
      </w:r>
      <w:r w:rsidR="00645171" w:rsidRPr="00B44BD5">
        <w:rPr>
          <w:rFonts w:ascii="KFGQPC Uthmanic Script HAFS" w:hint="eastAsia"/>
          <w:spacing w:val="-4"/>
          <w:rtl/>
          <w:lang w:val="en-MY" w:eastAsia="en-MY" w:bidi="ar-SA"/>
        </w:rPr>
        <w:t>عَلَي</w:t>
      </w:r>
      <w:r w:rsidR="00645171" w:rsidRPr="00B44BD5">
        <w:rPr>
          <w:rFonts w:ascii="KFGQPC Uthmanic Script HAFS" w:hint="cs"/>
          <w:spacing w:val="-4"/>
          <w:rtl/>
          <w:lang w:val="en-MY" w:eastAsia="en-MY" w:bidi="ar-SA"/>
        </w:rPr>
        <w:t>ۡ</w:t>
      </w:r>
      <w:r w:rsidR="00645171" w:rsidRPr="00B44BD5">
        <w:rPr>
          <w:rFonts w:ascii="KFGQPC Uthmanic Script HAFS" w:hint="eastAsia"/>
          <w:spacing w:val="-4"/>
          <w:rtl/>
          <w:lang w:val="en-MY" w:eastAsia="en-MY" w:bidi="ar-SA"/>
        </w:rPr>
        <w:t>هِم</w:t>
      </w:r>
      <w:r w:rsidR="00645171" w:rsidRPr="00B44BD5">
        <w:rPr>
          <w:rFonts w:ascii="KFGQPC Uthmanic Script HAFS" w:hint="cs"/>
          <w:spacing w:val="-4"/>
          <w:rtl/>
          <w:lang w:val="en-MY" w:eastAsia="en-MY" w:bidi="ar-SA"/>
        </w:rPr>
        <w:t>ۡ</w:t>
      </w:r>
      <w:r w:rsidRPr="00B44BD5">
        <w:rPr>
          <w:rFonts w:ascii="KFGQPC Uthman Taha Naskh" w:cs="KFGQPC Uthman Taha Naskh" w:hint="cs"/>
          <w:spacing w:val="-4"/>
          <w:rtl/>
          <w:lang w:val="en-MY" w:eastAsia="en-MY" w:bidi="ar-SA"/>
        </w:rPr>
        <w:t>﴾</w:t>
      </w:r>
      <w:r w:rsidR="00645171" w:rsidRPr="00B44BD5">
        <w:rPr>
          <w:rFonts w:ascii="KFGQPC Uthman Taha Naskh" w:cs="KFGQPC Uthman Taha Naskh"/>
          <w:spacing w:val="-4"/>
          <w:rtl/>
          <w:lang w:val="en-MY" w:eastAsia="en-MY" w:bidi="ar-SA"/>
        </w:rPr>
        <w:t xml:space="preserve"> </w:t>
      </w:r>
      <w:r w:rsidR="00645171" w:rsidRPr="00B44BD5">
        <w:rPr>
          <w:rFonts w:ascii="KFGQPC Uthman Taha Naskh" w:cs="KFGQPC Uthman Taha Naskh"/>
          <w:spacing w:val="-4"/>
          <w:lang w:val="en-MY" w:eastAsia="en-MY" w:bidi="ar-SA"/>
        </w:rPr>
        <w:tab/>
      </w:r>
      <w:r w:rsidR="00645171" w:rsidRPr="00B44BD5">
        <w:rPr>
          <w:rStyle w:val="Char9"/>
          <w:spacing w:val="-4"/>
          <w:rtl/>
        </w:rPr>
        <w:t>[</w:t>
      </w:r>
      <w:r w:rsidR="00044A53">
        <w:rPr>
          <w:rStyle w:val="Char9"/>
          <w:rFonts w:hint="eastAsia"/>
          <w:spacing w:val="-4"/>
          <w:rtl/>
        </w:rPr>
        <w:t>الأعراف</w:t>
      </w:r>
      <w:r w:rsidR="00645171" w:rsidRPr="00B44BD5">
        <w:rPr>
          <w:rStyle w:val="Char9"/>
          <w:spacing w:val="-4"/>
          <w:rtl/>
        </w:rPr>
        <w:t xml:space="preserve">: </w:t>
      </w:r>
      <w:r w:rsidR="00645171" w:rsidRPr="00B44BD5">
        <w:rPr>
          <w:rStyle w:val="Char9"/>
          <w:rFonts w:hint="cs"/>
          <w:spacing w:val="-4"/>
          <w:rtl/>
        </w:rPr>
        <w:t>١٥٧</w:t>
      </w:r>
      <w:r w:rsidR="00645171" w:rsidRPr="00B44BD5">
        <w:rPr>
          <w:rStyle w:val="Char9"/>
          <w:spacing w:val="-4"/>
          <w:rtl/>
        </w:rPr>
        <w:t>]</w:t>
      </w:r>
      <w:r w:rsidR="00645171" w:rsidRPr="00B44BD5">
        <w:rPr>
          <w:rFonts w:ascii="KFGQPC Uthman Taha Naskh" w:cs="KFGQPC Uthman Taha Naskh"/>
          <w:spacing w:val="-4"/>
          <w:rtl/>
          <w:lang w:val="en-MY" w:eastAsia="en-MY" w:bidi="ar-SA"/>
        </w:rPr>
        <w:t xml:space="preserve">  </w:t>
      </w:r>
    </w:p>
    <w:p w:rsidR="00DF5508" w:rsidRPr="009C02EA" w:rsidRDefault="00DF5508" w:rsidP="00EE392F">
      <w:pPr>
        <w:pStyle w:val="a1"/>
        <w:rPr>
          <w:rtl/>
          <w:lang w:bidi="ar-SA"/>
        </w:rPr>
      </w:pPr>
      <w:r w:rsidRPr="009C02EA">
        <w:rPr>
          <w:rFonts w:eastAsia="SimSun"/>
          <w:rtl/>
          <w:lang w:eastAsia="zh-CN" w:bidi="ar-SA"/>
        </w:rPr>
        <w:t>آنان که از پیامبر درس‌نخوانده</w:t>
      </w:r>
      <w:r w:rsidRPr="009C02EA">
        <w:rPr>
          <w:rFonts w:eastAsia="SimSun"/>
          <w:rtl/>
          <w:lang w:eastAsia="zh-CN" w:bidi="ar-SA"/>
        </w:rPr>
        <w:softHyphen/>
        <w:t>ای که نامش را در تورات و انجیل می</w:t>
      </w:r>
      <w:r w:rsidRPr="009C02EA">
        <w:rPr>
          <w:rFonts w:eastAsia="SimSun"/>
          <w:rtl/>
          <w:lang w:eastAsia="zh-CN" w:bidi="ar-SA"/>
        </w:rPr>
        <w:softHyphen/>
        <w:t>بینند، پیروی می</w:t>
      </w:r>
      <w:r w:rsidRPr="009C02EA">
        <w:rPr>
          <w:rFonts w:eastAsia="SimSun"/>
          <w:rtl/>
          <w:lang w:eastAsia="zh-CN" w:bidi="ar-SA"/>
        </w:rPr>
        <w:softHyphen/>
        <w:t>کنند؛ پیامبری که به سوی نیکی فرا می</w:t>
      </w:r>
      <w:r w:rsidRPr="009C02EA">
        <w:rPr>
          <w:rFonts w:eastAsia="SimSun"/>
          <w:rtl/>
          <w:lang w:eastAsia="zh-CN" w:bidi="ar-SA"/>
        </w:rPr>
        <w:softHyphen/>
        <w:t>خواند و از بدی باز می‌دارد و نعمت</w:t>
      </w:r>
      <w:r w:rsidRPr="009C02EA">
        <w:rPr>
          <w:rFonts w:eastAsia="SimSun"/>
          <w:rtl/>
          <w:lang w:eastAsia="zh-CN" w:bidi="ar-SA"/>
        </w:rPr>
        <w:softHyphen/>
        <w:t>های پاک را برایشان حلال می</w:t>
      </w:r>
      <w:r w:rsidRPr="009C02EA">
        <w:rPr>
          <w:rFonts w:eastAsia="SimSun"/>
          <w:rtl/>
          <w:lang w:eastAsia="zh-CN" w:bidi="ar-SA"/>
        </w:rPr>
        <w:softHyphen/>
        <w:t>گرداند و ناپاکی را بر آنان حرام می</w:t>
      </w:r>
      <w:r w:rsidRPr="009C02EA">
        <w:rPr>
          <w:rFonts w:eastAsia="SimSun"/>
          <w:rtl/>
          <w:lang w:eastAsia="zh-CN" w:bidi="ar-SA"/>
        </w:rPr>
        <w:softHyphen/>
        <w:t>نماید و تکالیف سنگین و قید و بندهایی را که بر عهده</w:t>
      </w:r>
      <w:r w:rsidRPr="009C02EA">
        <w:rPr>
          <w:rFonts w:eastAsia="SimSun"/>
          <w:rtl/>
          <w:lang w:eastAsia="zh-CN" w:bidi="ar-SA"/>
        </w:rPr>
        <w:softHyphen/>
        <w:t>ی آنان بود، از آنان رفع می</w:t>
      </w:r>
      <w:r w:rsidRPr="009C02EA">
        <w:rPr>
          <w:rFonts w:eastAsia="SimSun"/>
          <w:rtl/>
          <w:lang w:eastAsia="zh-CN" w:bidi="ar-SA"/>
        </w:rPr>
        <w:softHyphen/>
        <w:t>کند.</w:t>
      </w:r>
    </w:p>
    <w:p w:rsidR="00DF5508" w:rsidRPr="009C02EA" w:rsidRDefault="00DF5508" w:rsidP="00EE392F">
      <w:pPr>
        <w:rPr>
          <w:rtl/>
          <w:lang w:bidi="ar-SA"/>
        </w:rPr>
      </w:pPr>
      <w:r w:rsidRPr="009C02EA">
        <w:rPr>
          <w:rtl/>
          <w:lang w:bidi="ar-SA"/>
        </w:rPr>
        <w:t>یعنی: آن‌ها، پیامبر</w:t>
      </w:r>
      <w:r w:rsidRPr="009C02EA">
        <w:rPr>
          <w:lang w:bidi="ar-SA"/>
        </w:rPr>
        <w:sym w:font="AGA Arabesque" w:char="F072"/>
      </w:r>
      <w:r w:rsidRPr="009C02EA">
        <w:rPr>
          <w:rtl/>
          <w:lang w:bidi="ar-SA"/>
        </w:rPr>
        <w:t xml:space="preserve"> را با اسم و شهرتش می‌شناختند؛ اما حسادت و سرکشی، آنان را از ایمان آوردن به رسول‌الله</w:t>
      </w:r>
      <w:r w:rsidRPr="009C02EA">
        <w:rPr>
          <w:lang w:bidi="ar-SA"/>
        </w:rPr>
        <w:sym w:font="AGA Arabesque" w:char="F072"/>
      </w:r>
      <w:r w:rsidRPr="009C02EA">
        <w:rPr>
          <w:rtl/>
          <w:lang w:bidi="ar-SA"/>
        </w:rPr>
        <w:t xml:space="preserve"> باز داشت:</w:t>
      </w:r>
    </w:p>
    <w:p w:rsidR="00DF5508" w:rsidRPr="009C02EA" w:rsidRDefault="00AB1A76" w:rsidP="00645171">
      <w:pPr>
        <w:pStyle w:val="a0"/>
        <w:rPr>
          <w:rFonts w:ascii="(normal text)" w:hAnsi="(normal text)"/>
          <w:rtl/>
          <w:lang w:bidi="ar-SA"/>
        </w:rPr>
      </w:pPr>
      <w:r w:rsidRPr="009C02EA">
        <w:rPr>
          <w:rFonts w:ascii="KFGQPC Uthman Taha Naskh" w:cs="KFGQPC Uthman Taha Naskh" w:hint="cs"/>
          <w:rtl/>
          <w:lang w:val="en-MY" w:eastAsia="en-MY" w:bidi="ar-SA"/>
        </w:rPr>
        <w:t>﴿</w:t>
      </w:r>
      <w:r w:rsidR="00645171" w:rsidRPr="009C02EA">
        <w:rPr>
          <w:rFonts w:ascii="KFGQPC Uthmanic Script HAFS" w:hint="eastAsia"/>
          <w:rtl/>
          <w:lang w:val="en-MY" w:eastAsia="en-MY" w:bidi="ar-SA"/>
        </w:rPr>
        <w:t>وَدَّ</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كَثِير</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مِّن</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أَه</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لِ</w:t>
      </w:r>
      <w:r w:rsidR="00645171" w:rsidRPr="009C02EA">
        <w:rPr>
          <w:rFonts w:ascii="KFGQPC Uthmanic Script HAFS"/>
          <w:rtl/>
          <w:lang w:val="en-MY" w:eastAsia="en-MY" w:bidi="ar-SA"/>
        </w:rPr>
        <w:t xml:space="preserve"> </w:t>
      </w:r>
      <w:r w:rsidR="00645171" w:rsidRPr="009C02EA">
        <w:rPr>
          <w:rFonts w:ascii="KFGQPC Uthmanic Script HAFS" w:hint="cs"/>
          <w:rtl/>
          <w:lang w:val="en-MY" w:eastAsia="en-MY" w:bidi="ar-SA"/>
        </w:rPr>
        <w:t>ٱ</w:t>
      </w:r>
      <w:r w:rsidR="00645171" w:rsidRPr="009C02EA">
        <w:rPr>
          <w:rFonts w:ascii="KFGQPC Uthmanic Script HAFS" w:hint="eastAsia"/>
          <w:rtl/>
          <w:lang w:val="en-MY" w:eastAsia="en-MY" w:bidi="ar-SA"/>
        </w:rPr>
        <w:t>ل</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كِتَ</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بِ</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لَو</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يَرُدُّونَكُم</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مِّن</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بَع</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دِ</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إِيمَ</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نِكُم</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كُفَّارًا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حَسَد</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مِّن</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عِندِ</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أَنفُسِهِم</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مِّن</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بَع</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دِ</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مَا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تَبَيَّنَ</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لَهُمُ</w:t>
      </w:r>
      <w:r w:rsidR="00645171" w:rsidRPr="009C02EA">
        <w:rPr>
          <w:rFonts w:ascii="KFGQPC Uthmanic Script HAFS"/>
          <w:rtl/>
          <w:lang w:val="en-MY" w:eastAsia="en-MY" w:bidi="ar-SA"/>
        </w:rPr>
        <w:t xml:space="preserve"> </w:t>
      </w:r>
      <w:r w:rsidR="00645171" w:rsidRPr="009C02EA">
        <w:rPr>
          <w:rFonts w:ascii="KFGQPC Uthmanic Script HAFS" w:hint="cs"/>
          <w:rtl/>
          <w:lang w:val="en-MY" w:eastAsia="en-MY" w:bidi="ar-SA"/>
        </w:rPr>
        <w:t>ٱ</w:t>
      </w:r>
      <w:r w:rsidR="00645171" w:rsidRPr="009C02EA">
        <w:rPr>
          <w:rFonts w:ascii="KFGQPC Uthmanic Script HAFS" w:hint="eastAsia"/>
          <w:rtl/>
          <w:lang w:val="en-MY" w:eastAsia="en-MY" w:bidi="ar-SA"/>
        </w:rPr>
        <w:t>ل</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حَقُّ</w:t>
      </w:r>
      <w:r w:rsidR="00645171"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645171" w:rsidRPr="009C02EA">
        <w:rPr>
          <w:rFonts w:ascii="KFGQPC Uthman Taha Naskh" w:cs="KFGQPC Uthman Taha Naskh"/>
          <w:rtl/>
          <w:lang w:val="en-MY" w:eastAsia="en-MY" w:bidi="ar-SA"/>
        </w:rPr>
        <w:t xml:space="preserve"> </w:t>
      </w:r>
      <w:r w:rsidR="00645171" w:rsidRPr="009C02EA">
        <w:rPr>
          <w:rFonts w:ascii="KFGQPC Uthman Taha Naskh" w:cs="KFGQPC Uthman Taha Naskh"/>
          <w:lang w:val="en-MY" w:eastAsia="en-MY" w:bidi="ar-SA"/>
        </w:rPr>
        <w:tab/>
      </w:r>
      <w:r w:rsidR="00645171" w:rsidRPr="009C02EA">
        <w:rPr>
          <w:rStyle w:val="Char9"/>
          <w:rtl/>
        </w:rPr>
        <w:t>[</w:t>
      </w:r>
      <w:r w:rsidR="00645171" w:rsidRPr="009C02EA">
        <w:rPr>
          <w:rStyle w:val="Char9"/>
          <w:rFonts w:hint="eastAsia"/>
          <w:rtl/>
        </w:rPr>
        <w:t>البقرة</w:t>
      </w:r>
      <w:r w:rsidR="00645171" w:rsidRPr="009C02EA">
        <w:rPr>
          <w:rStyle w:val="Char9"/>
          <w:rtl/>
        </w:rPr>
        <w:t xml:space="preserve">: </w:t>
      </w:r>
      <w:r w:rsidR="00645171" w:rsidRPr="009C02EA">
        <w:rPr>
          <w:rStyle w:val="Char9"/>
          <w:rFonts w:hint="cs"/>
          <w:rtl/>
        </w:rPr>
        <w:t>١٠٩</w:t>
      </w:r>
      <w:r w:rsidR="00645171" w:rsidRPr="009C02EA">
        <w:rPr>
          <w:rStyle w:val="Char9"/>
          <w:rtl/>
        </w:rPr>
        <w:t>]</w:t>
      </w:r>
      <w:r w:rsidR="00645171"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بسیاری از اهل کتاب، به سبب حسادتی که در وجودشان ریشه کرده، دوست دارند شما را که ایمان آورده</w:t>
      </w:r>
      <w:r w:rsidRPr="009C02EA">
        <w:rPr>
          <w:rtl/>
          <w:lang w:bidi="ar-SA"/>
        </w:rPr>
        <w:softHyphen/>
        <w:t>اید، به کفر بازگردانند؛ هرچند حق و حقیقت برایشان روشن شده است!</w:t>
      </w:r>
    </w:p>
    <w:p w:rsidR="00DF5508" w:rsidRPr="009C02EA" w:rsidRDefault="00DF5508" w:rsidP="00EE392F">
      <w:pPr>
        <w:rPr>
          <w:rtl/>
          <w:lang w:bidi="ar-SA"/>
        </w:rPr>
      </w:pPr>
      <w:r w:rsidRPr="009C02EA">
        <w:rPr>
          <w:rtl/>
          <w:lang w:bidi="ar-SA"/>
        </w:rPr>
        <w:t>بنابراین اگر کافری بیمار شد، ایرادی ندارد که به عیادتش بروید؛ البته مشروط به این‌که از عیادتش امیدِ خیر داشته باشید، مثلاً با این هدف از او عیادت کنید که اسلام را به او عرضه نمایید یا امیدوار باشید که اسلام بیاورد. اینک که کارگران و فعالانِ اقتصادیِ غیرمسلمان در کشورهای اسلامیِ ما مشغول کار هستند، شایسته نیست که آنان را به حال خودشان رها کنیم یا بگذاریم که مانند چارپا برای ما کار کنند و آن‌ها را به سوی حقیقت رهنمون نشویم! آن‌ها بر گردنِ ما حق دارند که آنان را به سوی اسلام فرا بخوانیم، حقیقت را برایشان بیان کنیم و آنان را به حق و حقیقت تشویق نماییم تا مسلمان شوند. اما به‌رغم این‌همه کارگر نصرانی و بودایی و امثالشان که در کشورهای اسلامی کار می‌کنند، آمارِ پایینِ مسلمان شدنِ چنین کسانی، از آن حکایت دارد که ما فعالیتی جدی در زمینه‌ی دعوت اسلامی نداریم؛ یعنی آن‌گونه که باید و شاید آنان را به‌سوی اسلام فرا نمی‌خوانیم. این، نشانه‌ی کوتاهیِ ماست؛ و گرنه، کارگری که برای لقمه‌ای نان یا برای گذرانِ زندگیِ خود کار و تلاش می‌کند، انگیزه‌ای برای سرکشی ندارد؛ بلکه در او زمینه و بستر کافی برای پذیرش حق فراهم است و اگر او را با نرمی و حکمت دعوت دهیم، نتیجه‌اش را خواهیم دید و به‌زودی مردمان زیادی به‌دستِ ما مسلمان می‌شوند؛ اما متأسفانه ما در این زمینه کوتاهی می‌کنیم و آن‌گونه که باید چنین فرصت‌هایی را غنیمت نمی‌شماریم. و توفیق با الله متعال 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0"/>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88" w:name="_Toc317168445"/>
      <w:bookmarkStart w:id="89" w:name="_Toc322038038"/>
      <w:r w:rsidRPr="009C02EA">
        <w:rPr>
          <w:rtl/>
          <w:lang w:bidi="ar-SA"/>
        </w:rPr>
        <w:t>145- باب: آن‌چه با آن برای بیمار دعا می‌شود</w:t>
      </w:r>
      <w:bookmarkEnd w:id="88"/>
      <w:bookmarkEnd w:id="89"/>
    </w:p>
    <w:p w:rsidR="00DF5508" w:rsidRPr="00B44BD5" w:rsidRDefault="00DF5508" w:rsidP="00933ABD">
      <w:pPr>
        <w:autoSpaceDE w:val="0"/>
        <w:autoSpaceDN w:val="0"/>
        <w:adjustRightInd w:val="0"/>
        <w:spacing w:before="180" w:line="228" w:lineRule="auto"/>
        <w:rPr>
          <w:rFonts w:ascii="Traditional Arabic" w:cs="Traditional Arabic"/>
          <w:spacing w:val="-6"/>
          <w:sz w:val="32"/>
          <w:szCs w:val="32"/>
          <w:rtl/>
          <w:lang w:bidi="ar-SA"/>
        </w:rPr>
      </w:pPr>
      <w:r w:rsidRPr="00B44BD5">
        <w:rPr>
          <w:rStyle w:val="Char4"/>
          <w:spacing w:val="-6"/>
          <w:rtl/>
          <w:lang w:bidi="ar-SA"/>
        </w:rPr>
        <w:t>906- عن عائشةَ</w:t>
      </w:r>
      <w:r w:rsidRPr="00B44BD5">
        <w:rPr>
          <w:rFonts w:cs="(M. Aiyada Ayoub ALKobaisi)"/>
          <w:spacing w:val="-6"/>
          <w:rtl/>
          <w:lang w:bidi="ar-SA"/>
        </w:rPr>
        <w:t>&amp;</w:t>
      </w:r>
      <w:r w:rsidRPr="00B44BD5">
        <w:rPr>
          <w:rStyle w:val="Char4"/>
          <w:spacing w:val="-6"/>
          <w:rtl/>
          <w:lang w:bidi="ar-SA"/>
        </w:rPr>
        <w:t xml:space="preserve"> أنَّ النَّبِيَّ</w:t>
      </w:r>
      <w:r w:rsidRPr="00B44BD5">
        <w:rPr>
          <w:rStyle w:val="Char4"/>
          <w:b w:val="0"/>
          <w:bCs w:val="0"/>
          <w:spacing w:val="-6"/>
          <w:rtl/>
          <w:lang w:bidi="ar-SA"/>
        </w:rPr>
        <w:sym w:font="AGA Arabesque" w:char="F072"/>
      </w:r>
      <w:r w:rsidRPr="00B44BD5">
        <w:rPr>
          <w:rStyle w:val="Char4"/>
          <w:spacing w:val="-6"/>
          <w:rtl/>
          <w:lang w:bidi="ar-SA"/>
        </w:rPr>
        <w:t xml:space="preserve"> كَانَ إِذَا اشْتَكى </w:t>
      </w:r>
      <w:r w:rsidR="00044A53">
        <w:rPr>
          <w:rStyle w:val="Char4"/>
          <w:spacing w:val="-6"/>
          <w:rtl/>
          <w:lang w:bidi="ar-SA"/>
        </w:rPr>
        <w:t>الإنسان</w:t>
      </w:r>
      <w:r w:rsidRPr="00B44BD5">
        <w:rPr>
          <w:rStyle w:val="Char4"/>
          <w:spacing w:val="-6"/>
          <w:rtl/>
          <w:lang w:bidi="ar-SA"/>
        </w:rPr>
        <w:t xml:space="preserve"> الشَّيْءَ مِنْهُ، أَوْ كَانَتْ بِهِ قَرْحَةٌ أَوْ جُرْحٌ، قَالَ النَّبيُّ</w:t>
      </w:r>
      <w:r w:rsidRPr="00B44BD5">
        <w:rPr>
          <w:rStyle w:val="Char4"/>
          <w:b w:val="0"/>
          <w:bCs w:val="0"/>
          <w:spacing w:val="-6"/>
          <w:rtl/>
          <w:lang w:bidi="ar-SA"/>
        </w:rPr>
        <w:sym w:font="AGA Arabesque" w:char="F072"/>
      </w:r>
      <w:r w:rsidRPr="00B44BD5">
        <w:rPr>
          <w:rStyle w:val="Char4"/>
          <w:spacing w:val="-6"/>
          <w:rtl/>
          <w:lang w:bidi="ar-SA"/>
        </w:rPr>
        <w:t xml:space="preserve"> بِأُصْبُعِهِ هكَذا -وَوَضَعَ سُفْيَانُ بْنُ عُيَيْنَة الرَّاوي سَبَّابَتَهُ بِالأَرْضِ ثُمَّ رَفَعَها- وقال: «بِسمِ اللهِ، تُرْبَةُ أرْضِنَا، بِرِيقَةِ بَعْضِنَا، يُشْفَى بِهِ سَقِيمُنَا، بإذْنِ رَبِّنَا».</w:t>
      </w:r>
      <w:r w:rsidRPr="00B44BD5">
        <w:rPr>
          <w:rFonts w:ascii="Traditional Arabic"/>
          <w:spacing w:val="-6"/>
          <w:rtl/>
          <w:lang w:bidi="ar-SA"/>
        </w:rPr>
        <w:t xml:space="preserve"> [متفقٌ عليه]</w:t>
      </w:r>
      <w:r w:rsidR="00F70C43" w:rsidRPr="00B44BD5">
        <w:rPr>
          <w:rStyle w:val="FootnoteReference"/>
          <w:rFonts w:cs="B Lotus"/>
          <w:spacing w:val="-6"/>
          <w:szCs w:val="28"/>
          <w:rtl/>
          <w:lang w:bidi="ar-SA"/>
        </w:rPr>
        <w:t>(</w:t>
      </w:r>
      <w:r w:rsidR="00F70C43" w:rsidRPr="00B44BD5">
        <w:rPr>
          <w:rStyle w:val="FootnoteReference"/>
          <w:rFonts w:cs="B Lotus"/>
          <w:spacing w:val="-6"/>
          <w:szCs w:val="28"/>
          <w:rtl/>
          <w:lang w:bidi="ar-SA"/>
        </w:rPr>
        <w:footnoteReference w:id="350"/>
      </w:r>
      <w:r w:rsidR="00F70C43" w:rsidRPr="00B44BD5">
        <w:rPr>
          <w:rStyle w:val="FootnoteReference"/>
          <w:rFonts w:cs="B Lotus"/>
          <w:spacing w:val="-6"/>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عایشه</w:t>
      </w:r>
      <w:r w:rsidRPr="009C02EA">
        <w:rPr>
          <w:rFonts w:cs="(M. Aiyada Ayoub ALKobaisi)"/>
          <w:rtl/>
          <w:lang w:bidi="ar-SA"/>
        </w:rPr>
        <w:t>&amp;</w:t>
      </w:r>
      <w:r w:rsidRPr="009C02EA">
        <w:rPr>
          <w:rtl/>
          <w:lang w:bidi="ar-SA"/>
        </w:rPr>
        <w:t xml:space="preserve"> می‌گوید: هرگاه کسی در عضوی از بدنش دردی داشت یا زخمی چرکین و یا جراحتی برمی‌داشت،- آن‌گونه که راوی حدیث، سفیان بن عیینه نشان داد و انگشتِ اشاره‌اش را (پس از خیس کردن با آب دهان) بر زمین مالید و سپس آن را بلند کرد- پیامبر</w:t>
      </w:r>
      <w:r w:rsidRPr="009C02EA">
        <w:rPr>
          <w:lang w:bidi="ar-SA"/>
        </w:rPr>
        <w:sym w:font="AGA Arabesque" w:char="F072"/>
      </w:r>
      <w:r w:rsidRPr="009C02EA">
        <w:rPr>
          <w:rtl/>
          <w:lang w:bidi="ar-SA"/>
        </w:rPr>
        <w:t xml:space="preserve"> با انگشت خود همین کار را می‌کرد (و آن‌را بر محلّ درد یا زخم می‌کشید) و می‌فرمود: «به نام الله؛ بیمارمان با این خاک (که) با آب دهانِ یکی از ما (آغشته است)، به فرمان پروردگارمان بهبود می‌یابد».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907- وعنها أنَّ النَّبيَّ</w:t>
      </w:r>
      <w:r w:rsidRPr="009C02EA">
        <w:rPr>
          <w:rStyle w:val="Char4"/>
          <w:b w:val="0"/>
          <w:bCs w:val="0"/>
          <w:rtl/>
          <w:lang w:bidi="ar-SA"/>
        </w:rPr>
        <w:sym w:font="AGA Arabesque" w:char="F072"/>
      </w:r>
      <w:r w:rsidRPr="009C02EA">
        <w:rPr>
          <w:rStyle w:val="Char4"/>
          <w:rtl/>
          <w:lang w:bidi="ar-SA"/>
        </w:rPr>
        <w:t xml:space="preserve"> كَانَ يَعُودُ بَعْضَ أهْلِهِ يَمْسَحُ بِيدِهِ اليُمْنَى ويقولُ: «</w:t>
      </w:r>
      <w:r w:rsidR="00D8298B">
        <w:rPr>
          <w:rStyle w:val="Char4"/>
          <w:rtl/>
          <w:lang w:bidi="ar-SA"/>
        </w:rPr>
        <w:t>الله</w:t>
      </w:r>
      <w:r w:rsidRPr="009C02EA">
        <w:rPr>
          <w:rStyle w:val="Char4"/>
          <w:rtl/>
          <w:lang w:bidi="ar-SA"/>
        </w:rPr>
        <w:t>مَّ رَبَّ النَّاسِ، أذْهِبِ البَأسَ، وَاشْفِ أنْتَ الشَّافِي، لا شِفَاءَ إِلا شِفاؤُكَ، شِفَاءً لا يُغَادِرُ سَقماً».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عايشه</w:t>
      </w:r>
      <w:r w:rsidRPr="009C02EA">
        <w:rPr>
          <w:rFonts w:cs="(M. Aiyada Ayoub ALKobaisi)"/>
          <w:rtl/>
          <w:lang w:bidi="ar-SA"/>
        </w:rPr>
        <w:t>&amp;</w:t>
      </w:r>
      <w:r w:rsidRPr="009C02EA">
        <w:rPr>
          <w:rtl/>
          <w:lang w:bidi="ar-SA"/>
        </w:rPr>
        <w:t xml:space="preserve"> مي‌گوید: پیامبر</w:t>
      </w:r>
      <w:r w:rsidRPr="009C02EA">
        <w:rPr>
          <w:lang w:bidi="ar-SA"/>
        </w:rPr>
        <w:sym w:font="AGA Arabesque" w:char="F072"/>
      </w:r>
      <w:r w:rsidRPr="009C02EA">
        <w:rPr>
          <w:rtl/>
          <w:lang w:bidi="ar-SA"/>
        </w:rPr>
        <w:t xml:space="preserve"> - هرگاه- به عیادتِ یکی از همسرانش می‌رفت، دست راستِ خود را (روی بیمار) می‌کشید و می‌فرمود: </w:t>
      </w:r>
      <w:r w:rsidRPr="009C02EA">
        <w:rPr>
          <w:rStyle w:val="Char3"/>
          <w:rtl/>
          <w:lang w:bidi="ar-SA"/>
        </w:rPr>
        <w:t>«</w:t>
      </w:r>
      <w:r w:rsidR="00D8298B">
        <w:rPr>
          <w:rStyle w:val="Char3"/>
          <w:rtl/>
          <w:lang w:bidi="ar-SA"/>
        </w:rPr>
        <w:t>الله</w:t>
      </w:r>
      <w:r w:rsidRPr="009C02EA">
        <w:rPr>
          <w:rStyle w:val="Char3"/>
          <w:rtl/>
          <w:lang w:bidi="ar-SA"/>
        </w:rPr>
        <w:t>مَّ رَبَّ النَّاسِ، أذْهِبِ البَأسَ، وَاشْفِ أنْتَ الشَّافِي، لا شِفَاءَ إِلا شِفاؤُكَ، شِفَاءً لا يُغَادِرُ سَقماً»</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2"/>
      </w:r>
      <w:r w:rsidR="00F70C43" w:rsidRPr="00F70C43">
        <w:rPr>
          <w:rStyle w:val="FootnoteReference"/>
          <w:rFonts w:cs="B Lotus"/>
          <w:szCs w:val="28"/>
          <w:rtl/>
          <w:lang w:bidi="ar-SA"/>
        </w:rPr>
        <w:t>)</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پس از ذکر احادیثی درباره‌ی مستحب بودن عیادت از بیمار، احادیثی پیرامون دعاهایی که بر بیمار خوانده می‌شود، آورده است؛ از جمله دو حدیث از مادر مؤمنان، عایشه‌ی صدیقه</w:t>
      </w:r>
      <w:r w:rsidRPr="009C02EA">
        <w:rPr>
          <w:rFonts w:cs="(M. Aiyada Ayoub ALKobaisi)"/>
          <w:rtl/>
          <w:lang w:bidi="ar-SA"/>
        </w:rPr>
        <w:t>&amp;</w:t>
      </w:r>
      <w:r w:rsidRPr="009C02EA">
        <w:rPr>
          <w:rtl/>
          <w:lang w:bidi="ar-SA"/>
        </w:rPr>
        <w:t>:</w:t>
      </w:r>
    </w:p>
    <w:p w:rsidR="00DF5508" w:rsidRPr="009C02EA" w:rsidRDefault="00DF5508" w:rsidP="00EE392F">
      <w:pPr>
        <w:rPr>
          <w:rtl/>
          <w:lang w:bidi="ar-SA"/>
        </w:rPr>
      </w:pPr>
      <w:r w:rsidRPr="009C02EA">
        <w:rPr>
          <w:b/>
          <w:bCs/>
          <w:rtl/>
          <w:lang w:bidi="ar-SA"/>
        </w:rPr>
        <w:t xml:space="preserve">حدیث نخست: </w:t>
      </w:r>
      <w:r w:rsidRPr="009C02EA">
        <w:rPr>
          <w:rtl/>
          <w:lang w:bidi="ar-SA"/>
        </w:rPr>
        <w:t>هرگاه کسی در عضوی از بدنش دردی داشت یا زخمی چرکین و یا جراحتی برمی‌داشت، پیامبر</w:t>
      </w:r>
      <w:r w:rsidRPr="009C02EA">
        <w:rPr>
          <w:lang w:bidi="ar-SA"/>
        </w:rPr>
        <w:sym w:font="AGA Arabesque" w:char="F072"/>
      </w:r>
      <w:r w:rsidRPr="009C02EA">
        <w:rPr>
          <w:rtl/>
          <w:lang w:bidi="ar-SA"/>
        </w:rPr>
        <w:t xml:space="preserve"> با انگشت خود را با آب دهان خویش خیس می‌کرد و سپس آن را بر خاک می‌مالید و آن‌گاه آن‌را بر محلّ درد یا زخم می‌کشید و می‌فرمود: </w:t>
      </w:r>
      <w:r w:rsidRPr="009C02EA">
        <w:rPr>
          <w:rStyle w:val="Char3"/>
          <w:rtl/>
          <w:lang w:bidi="ar-SA"/>
        </w:rPr>
        <w:t>«بِسمِ اللهِ، تُرْبَةُ أرْضِنَا، بِرِيقَةِ بَعْضِنَا، يُشْفَى بِهِ سَقِيمُنَا، بإذْنِ رَبِّنَا»</w:t>
      </w:r>
      <w:r w:rsidRPr="009C02EA">
        <w:rPr>
          <w:rtl/>
          <w:lang w:bidi="ar-SA"/>
        </w:rPr>
        <w:t>؛ یعنی: «به نام الله؛ بیمارمان با این خاک (که) با آب دهانِ یکی از ما (آغشته است)، به فرمان پروردگارمان بهبود می‌یابد». لذا شایسته است که انسان زخم و جراحت را به این روش درمان کند؛ زیرا: به‌فرموده‌ی پیامبر</w:t>
      </w:r>
      <w:r w:rsidRPr="009C02EA">
        <w:rPr>
          <w:lang w:bidi="ar-SA"/>
        </w:rPr>
        <w:sym w:font="AGA Arabesque" w:char="F072"/>
      </w:r>
      <w:r w:rsidRPr="009C02EA">
        <w:rPr>
          <w:rtl/>
          <w:lang w:bidi="ar-SA"/>
        </w:rPr>
        <w:t xml:space="preserve">، خاک، پاک است؛ همان‌گونه که فرموده است: </w:t>
      </w:r>
      <w:r w:rsidRPr="009C02EA">
        <w:rPr>
          <w:rStyle w:val="Char3"/>
          <w:rtl/>
          <w:lang w:bidi="ar-SA"/>
        </w:rPr>
        <w:t>«جُعِلَتْ تُرْبَتهَا لَنَا طَهُورًا»</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3"/>
      </w:r>
      <w:r w:rsidR="00F70C43" w:rsidRPr="00F70C43">
        <w:rPr>
          <w:rStyle w:val="FootnoteReference"/>
          <w:rFonts w:cs="B Lotus"/>
          <w:szCs w:val="28"/>
          <w:rtl/>
          <w:lang w:bidi="ar-SA"/>
        </w:rPr>
        <w:t>)</w:t>
      </w:r>
      <w:r w:rsidRPr="009C02EA">
        <w:rPr>
          <w:rtl/>
          <w:lang w:bidi="ar-SA"/>
        </w:rPr>
        <w:t xml:space="preserve"> یعنی: «خاکِ زمین برای ما پاک گردیده است». آبِ دهان مؤمن نیز پاک است و آن‌گاه که این دو ماده‌ی پاک با توکل بر الله</w:t>
      </w:r>
      <w:r w:rsidRPr="009C02EA">
        <w:rPr>
          <w:lang w:bidi="ar-SA"/>
        </w:rPr>
        <w:sym w:font="AGA Arabesque" w:char="F055"/>
      </w:r>
      <w:r w:rsidRPr="009C02EA">
        <w:rPr>
          <w:rtl/>
          <w:lang w:bidi="ar-SA"/>
        </w:rPr>
        <w:t xml:space="preserve"> و اطمینان به او استعمال شود، بیمار بهبود می‌یابد؛ البته به دو شرط:</w:t>
      </w:r>
    </w:p>
    <w:p w:rsidR="00DF5508" w:rsidRPr="009C02EA" w:rsidRDefault="00DF5508" w:rsidP="00EE392F">
      <w:pPr>
        <w:numPr>
          <w:ilvl w:val="0"/>
          <w:numId w:val="7"/>
        </w:numPr>
        <w:rPr>
          <w:lang w:bidi="ar-SA"/>
        </w:rPr>
      </w:pPr>
      <w:r w:rsidRPr="009C02EA">
        <w:rPr>
          <w:rtl/>
          <w:lang w:bidi="ar-SA"/>
        </w:rPr>
        <w:t>یقین کامل و بالا به این‌که الله متعال، بیمار را به این روش شفا می‌دهد.</w:t>
      </w:r>
    </w:p>
    <w:p w:rsidR="00DF5508" w:rsidRPr="009C02EA" w:rsidRDefault="00DF5508" w:rsidP="00EE392F">
      <w:pPr>
        <w:numPr>
          <w:ilvl w:val="0"/>
          <w:numId w:val="7"/>
        </w:numPr>
        <w:rPr>
          <w:lang w:bidi="ar-SA"/>
        </w:rPr>
      </w:pPr>
      <w:r w:rsidRPr="009C02EA">
        <w:rPr>
          <w:rtl/>
          <w:lang w:bidi="ar-SA"/>
        </w:rPr>
        <w:t>بیمار، خود این را بپذیرد و باور داشته باشد که این کار برای او سودمند است.</w:t>
      </w:r>
    </w:p>
    <w:p w:rsidR="00DF5508" w:rsidRPr="009C02EA" w:rsidRDefault="00DF5508" w:rsidP="00EE392F">
      <w:pPr>
        <w:rPr>
          <w:rtl/>
          <w:lang w:bidi="ar-SA"/>
        </w:rPr>
      </w:pPr>
      <w:r w:rsidRPr="009C02EA">
        <w:rPr>
          <w:rtl/>
          <w:lang w:bidi="ar-SA"/>
        </w:rPr>
        <w:t>اما اگر این کار صرفاً به‌خاطر تجربه کردن یا از روی بخت‌آزمایی انجام شود، سودی ندارد؛ زیرا باید به درستیِ کارهای پیامبر</w:t>
      </w:r>
      <w:r w:rsidRPr="009C02EA">
        <w:rPr>
          <w:lang w:bidi="ar-SA"/>
        </w:rPr>
        <w:sym w:font="AGA Arabesque" w:char="F072"/>
      </w:r>
      <w:r w:rsidRPr="009C02EA">
        <w:rPr>
          <w:rtl/>
          <w:lang w:bidi="ar-SA"/>
        </w:rPr>
        <w:t xml:space="preserve"> یقینِ کامل داشت و خودِ بیمار نیز باید به سودمند بودن این کار ایمان داشته باشد؛ و گرنه، هیچ فایده‌ای نخواهد داشت. زیرا اثری که آیات و نشانه‌های الاهی بر بیماردلان دارد، این است که بر پلیدیِ آن‌ها می‌افزاید. پناه بر الله.</w:t>
      </w:r>
    </w:p>
    <w:p w:rsidR="00DF5508" w:rsidRPr="009C02EA" w:rsidRDefault="00DF5508" w:rsidP="00EE392F">
      <w:pPr>
        <w:rPr>
          <w:rtl/>
          <w:lang w:bidi="ar-SA"/>
        </w:rPr>
      </w:pPr>
      <w:r w:rsidRPr="009C02EA">
        <w:rPr>
          <w:b/>
          <w:bCs/>
          <w:rtl/>
          <w:lang w:bidi="ar-SA"/>
        </w:rPr>
        <w:t>و اما حدیث دوم:</w:t>
      </w:r>
      <w:r w:rsidRPr="009C02EA">
        <w:rPr>
          <w:rtl/>
          <w:lang w:bidi="ar-SA"/>
        </w:rPr>
        <w:t xml:space="preserve"> پیامبر</w:t>
      </w:r>
      <w:r w:rsidRPr="009C02EA">
        <w:rPr>
          <w:lang w:bidi="ar-SA"/>
        </w:rPr>
        <w:sym w:font="AGA Arabesque" w:char="F072"/>
      </w:r>
      <w:r w:rsidRPr="009C02EA">
        <w:rPr>
          <w:rtl/>
          <w:lang w:bidi="ar-SA"/>
        </w:rPr>
        <w:t xml:space="preserve"> - هرگاه- به عیادتِ یکی از همسرانش می‌رفت، دست راستِ خود را (روی بیمار) می‌کشید و این دعا را بر او می‌خواند: </w:t>
      </w:r>
      <w:r w:rsidRPr="009C02EA">
        <w:rPr>
          <w:rStyle w:val="Char3"/>
          <w:rtl/>
          <w:lang w:bidi="ar-SA"/>
        </w:rPr>
        <w:t>«</w:t>
      </w:r>
      <w:r w:rsidR="00D8298B">
        <w:rPr>
          <w:rStyle w:val="Char3"/>
          <w:rtl/>
          <w:lang w:bidi="ar-SA"/>
        </w:rPr>
        <w:t>الله</w:t>
      </w:r>
      <w:r w:rsidRPr="009C02EA">
        <w:rPr>
          <w:rStyle w:val="Char3"/>
          <w:rtl/>
          <w:lang w:bidi="ar-SA"/>
        </w:rPr>
        <w:t>مَّ رَبَّ النَّاسِ، أذْهِبِ البَأسَ، وَاشْفِ أنْتَ الشَّافِي، لا شِفَاءَ إِلا شِفاؤُكَ، شِفَاءً لا يُغَادِرُ سَقماً»</w:t>
      </w:r>
      <w:r w:rsidRPr="009C02EA">
        <w:rPr>
          <w:rtl/>
          <w:lang w:bidi="ar-SA"/>
        </w:rPr>
        <w:t xml:space="preserve">. یعنی: «اي پروردگار مردم! بيماري‌اش را برطرف کن و آن‌چنان بهبودی و شفايي عنايت بفرما كه هيچ‌ بيماري‌اي باقي نگذارد. چرا كه تو، شفادهنده‌ای و هيچ شفايي، جز شفاي تو وجود ندارد». می‌فرمود: </w:t>
      </w:r>
      <w:r w:rsidRPr="009C02EA">
        <w:rPr>
          <w:rStyle w:val="Char3"/>
          <w:rtl/>
          <w:lang w:bidi="ar-SA"/>
        </w:rPr>
        <w:t>«</w:t>
      </w:r>
      <w:r w:rsidR="00D8298B">
        <w:rPr>
          <w:rStyle w:val="Char3"/>
          <w:rtl/>
          <w:lang w:bidi="ar-SA"/>
        </w:rPr>
        <w:t>الله</w:t>
      </w:r>
      <w:r w:rsidRPr="009C02EA">
        <w:rPr>
          <w:rStyle w:val="Char3"/>
          <w:rtl/>
          <w:lang w:bidi="ar-SA"/>
        </w:rPr>
        <w:t>مَّ رَبَّ النَّاسِ»</w:t>
      </w:r>
      <w:r w:rsidRPr="009C02EA">
        <w:rPr>
          <w:rtl/>
          <w:lang w:bidi="ar-SA"/>
        </w:rPr>
        <w:t xml:space="preserve"> و بدین‌سان به ربوبیتِ فراگیرِ الله</w:t>
      </w:r>
      <w:r w:rsidRPr="009C02EA">
        <w:rPr>
          <w:lang w:bidi="ar-SA"/>
        </w:rPr>
        <w:sym w:font="AGA Arabesque" w:char="F055"/>
      </w:r>
      <w:r w:rsidRPr="009C02EA">
        <w:rPr>
          <w:rtl/>
          <w:lang w:bidi="ar-SA"/>
        </w:rPr>
        <w:t xml:space="preserve"> متوسل می‌شد. آری؛ الله</w:t>
      </w:r>
      <w:r w:rsidRPr="009C02EA">
        <w:rPr>
          <w:lang w:bidi="ar-SA"/>
        </w:rPr>
        <w:sym w:font="AGA Arabesque" w:char="F055"/>
      </w:r>
      <w:r w:rsidRPr="009C02EA">
        <w:rPr>
          <w:rtl/>
          <w:lang w:bidi="ar-SA"/>
        </w:rPr>
        <w:t xml:space="preserve"> آفریننده، مالک و مدبرِ همه‌ی امور هستی‌ست. لذا وقتی بیمار می‌شوید، با خود بگویید که الله متعال، مرا سالم آفریده و او، خود این بیماری را برای من رقم زده است؛ لذا ذاتی که مرا پس از تن‌درستی و سلامتی بیمار کرده است، تواناییِ شفا دادن مرا دارد. </w:t>
      </w:r>
      <w:r w:rsidRPr="009C02EA">
        <w:rPr>
          <w:rStyle w:val="Char3"/>
          <w:rtl/>
          <w:lang w:bidi="ar-SA"/>
        </w:rPr>
        <w:t>«أذْهِبِ البَأسَ»</w:t>
      </w:r>
      <w:r w:rsidRPr="009C02EA">
        <w:rPr>
          <w:rtl/>
          <w:lang w:bidi="ar-SA"/>
        </w:rPr>
        <w:t xml:space="preserve">؛ یعنی: «بیماریِ این بیمار را برطرف کن». </w:t>
      </w:r>
      <w:r w:rsidRPr="009C02EA">
        <w:rPr>
          <w:rStyle w:val="Char3"/>
          <w:rtl/>
          <w:lang w:bidi="ar-SA"/>
        </w:rPr>
        <w:t>«وَاشْفِ أنْتَ الشَّافِي»</w:t>
      </w:r>
      <w:r w:rsidRPr="009C02EA">
        <w:rPr>
          <w:rtl/>
          <w:lang w:bidi="ar-SA"/>
        </w:rPr>
        <w:t>؛ یعنی: «و او را شفا بده که تو شفا دهنده‌ای». «شِفا»، یعنی بهبود یافتن از بیماری؛ اما «شَفا» به معنای مرگ است؛ لذا باید بگوییم: «شِفا بده» و گفتنِ «شَفا بده»، اشتباه است. توده‌ی مردم گمان می‌کنند که دو واژه‌ی «شِفا» و «شَفا» به یک معناست؛ اما تفاوت فراوانی میان این دو واژه وجود دارد.</w:t>
      </w:r>
    </w:p>
    <w:p w:rsidR="00DF5508" w:rsidRPr="009C02EA" w:rsidRDefault="00DF5508" w:rsidP="00EE392F">
      <w:pPr>
        <w:rPr>
          <w:rtl/>
          <w:lang w:bidi="ar-SA"/>
        </w:rPr>
      </w:pPr>
      <w:r w:rsidRPr="009C02EA">
        <w:rPr>
          <w:rtl/>
          <w:lang w:bidi="ar-SA"/>
        </w:rPr>
        <w:t>«شافی» یا شِفادهنده، الله</w:t>
      </w:r>
      <w:r w:rsidRPr="009C02EA">
        <w:rPr>
          <w:lang w:bidi="ar-SA"/>
        </w:rPr>
        <w:sym w:font="AGA Arabesque" w:char="F055"/>
      </w:r>
      <w:r w:rsidRPr="009C02EA">
        <w:rPr>
          <w:rtl/>
          <w:lang w:bidi="ar-SA"/>
        </w:rPr>
        <w:t xml:space="preserve"> می‌باشد و تنها اوست که شِفا می‌دهد؛ داروهای درمانی و نیز ان‌چه که بر بیمار خوانده می‌شود، فقط اسباب هستند که گاه سودمندند و گاه بی‌فایده؛ شِفا و بهبودی فقط به دستِ الله متعال است. از این‌رو گاه دو نفر یک بیماری دارند و از یک نوع دارو استفاده می‌کنند؛ اما یکی از ان‌ها بهبود می‌یابد و دیگری، می‌میرد؛ زیرا همه‌ی امور به دستِ الله</w:t>
      </w:r>
      <w:r w:rsidRPr="009C02EA">
        <w:rPr>
          <w:lang w:bidi="ar-SA"/>
        </w:rPr>
        <w:sym w:font="AGA Arabesque" w:char="F055"/>
      </w:r>
      <w:r w:rsidRPr="009C02EA">
        <w:rPr>
          <w:rtl/>
          <w:lang w:bidi="ar-SA"/>
        </w:rPr>
        <w:t xml:space="preserve"> می‌باشد و تنها اوست که شِفا می‌بخشد. البته ما وظیفه داریم که از اسبابِ شِفا استفاده کنیم؛ رسول‌الله</w:t>
      </w:r>
      <w:r w:rsidRPr="009C02EA">
        <w:rPr>
          <w:lang w:bidi="ar-SA"/>
        </w:rPr>
        <w:sym w:font="AGA Arabesque" w:char="F072"/>
      </w:r>
      <w:r w:rsidRPr="009C02EA">
        <w:rPr>
          <w:rtl/>
          <w:lang w:bidi="ar-SA"/>
        </w:rPr>
        <w:t xml:space="preserve"> فرموده است: </w:t>
      </w:r>
      <w:r w:rsidRPr="009C02EA">
        <w:rPr>
          <w:rStyle w:val="Char3"/>
          <w:rtl/>
          <w:lang w:bidi="ar-SA"/>
        </w:rPr>
        <w:t>«تَدَاوَوْا، وَلاَ تَدَاوَوْا بِحَرَامٍ»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4"/>
      </w:r>
      <w:r w:rsidR="00F70C43" w:rsidRPr="00F70C43">
        <w:rPr>
          <w:rStyle w:val="FootnoteReference"/>
          <w:rFonts w:cs="B Lotus"/>
          <w:szCs w:val="28"/>
          <w:rtl/>
          <w:lang w:bidi="ar-SA"/>
        </w:rPr>
        <w:t>)</w:t>
      </w:r>
      <w:r w:rsidRPr="009C02EA">
        <w:rPr>
          <w:rtl/>
          <w:lang w:bidi="ar-SA"/>
        </w:rPr>
        <w:t xml:space="preserve"> یعنی: «دارو بخورید؛ اما با حرام به درمانِ خود نپردازید». به عبارت دیگر: برای درمانِ بیماری‌هایتان از دارو استفاده کنید؛ اما نه از داروهای حرام». هم‌چنین فرموده است: </w:t>
      </w:r>
      <w:r w:rsidRPr="009C02EA">
        <w:rPr>
          <w:rStyle w:val="Char3"/>
          <w:rtl/>
          <w:lang w:bidi="ar-SA"/>
        </w:rPr>
        <w:t xml:space="preserve">«مَا أَنْزَلَ </w:t>
      </w:r>
      <w:r w:rsidR="00D8298B">
        <w:rPr>
          <w:rStyle w:val="Char3"/>
          <w:rtl/>
          <w:lang w:bidi="ar-SA"/>
        </w:rPr>
        <w:t>الله</w:t>
      </w:r>
      <w:r w:rsidRPr="009C02EA">
        <w:rPr>
          <w:rStyle w:val="Char3"/>
          <w:rtl/>
          <w:lang w:bidi="ar-SA"/>
        </w:rPr>
        <w:t xml:space="preserve"> مِن دَاءٍ إلاَّ وَأَنْزَلَ لَهُ دَوَاءً»</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5"/>
      </w:r>
      <w:r w:rsidR="00F70C43" w:rsidRPr="00F70C43">
        <w:rPr>
          <w:rStyle w:val="FootnoteReference"/>
          <w:rFonts w:cs="B Lotus"/>
          <w:szCs w:val="28"/>
          <w:rtl/>
          <w:lang w:bidi="ar-SA"/>
        </w:rPr>
        <w:t>)</w:t>
      </w:r>
      <w:r w:rsidRPr="009C02EA">
        <w:rPr>
          <w:rtl/>
          <w:lang w:bidi="ar-SA"/>
        </w:rPr>
        <w:t xml:space="preserve"> یعنی: «الله، هیچ بیماری‌ای نیافریده، مگر این‌که دارو و درمانِ آن را نیز آفریده است».</w:t>
      </w:r>
    </w:p>
    <w:p w:rsidR="00DF5508" w:rsidRPr="009C02EA" w:rsidRDefault="00DF5508" w:rsidP="00EE392F">
      <w:pPr>
        <w:rPr>
          <w:rtl/>
          <w:lang w:bidi="ar-SA"/>
        </w:rPr>
      </w:pPr>
      <w:r w:rsidRPr="009C02EA">
        <w:rPr>
          <w:rtl/>
          <w:lang w:bidi="ar-SA"/>
        </w:rPr>
        <w:t>رسول‌الله</w:t>
      </w:r>
      <w:r w:rsidRPr="009C02EA">
        <w:rPr>
          <w:lang w:bidi="ar-SA"/>
        </w:rPr>
        <w:sym w:font="AGA Arabesque" w:char="F072"/>
      </w:r>
      <w:r w:rsidRPr="009C02EA">
        <w:rPr>
          <w:rtl/>
          <w:lang w:bidi="ar-SA"/>
        </w:rPr>
        <w:t xml:space="preserve"> فرمود: </w:t>
      </w:r>
      <w:r w:rsidRPr="009C02EA">
        <w:rPr>
          <w:rStyle w:val="Char3"/>
          <w:rtl/>
          <w:lang w:bidi="ar-SA"/>
        </w:rPr>
        <w:t>«لا شِفَاءَ إِلا شِفاؤُكَ»</w:t>
      </w:r>
      <w:r w:rsidRPr="009C02EA">
        <w:rPr>
          <w:rtl/>
          <w:lang w:bidi="ar-SA"/>
        </w:rPr>
        <w:t>؛ آری؛ رسول‌الله</w:t>
      </w:r>
      <w:r w:rsidRPr="009C02EA">
        <w:rPr>
          <w:lang w:bidi="ar-SA"/>
        </w:rPr>
        <w:sym w:font="AGA Arabesque" w:char="F072"/>
      </w:r>
      <w:r w:rsidRPr="009C02EA">
        <w:rPr>
          <w:rtl/>
          <w:lang w:bidi="ar-SA"/>
        </w:rPr>
        <w:t xml:space="preserve"> راست فرمود؛ به‌راستی که هيچ شفايي، جز شفاي الله وجود ندارد. آن‌چه مردم برای شفا و بهبودیِ بیمارانشان انجام می‌دهند، فقط پاره‌ای از اسباب و اقدامات درمانی‌ست و شِفا تنها به دستِ الله</w:t>
      </w:r>
      <w:r w:rsidRPr="009C02EA">
        <w:rPr>
          <w:lang w:bidi="ar-SA"/>
        </w:rPr>
        <w:sym w:font="AGA Arabesque" w:char="F055"/>
      </w:r>
      <w:r w:rsidRPr="009C02EA">
        <w:rPr>
          <w:rtl/>
          <w:lang w:bidi="ar-SA"/>
        </w:rPr>
        <w:t xml:space="preserve"> می‌باشد. پزشک و دارو شفا نمی‌دهند؛ بلکه شِفادهنده فقط خداست.</w:t>
      </w:r>
    </w:p>
    <w:p w:rsidR="00DF5508" w:rsidRPr="009C02EA" w:rsidRDefault="00DF5508" w:rsidP="00EE392F">
      <w:pPr>
        <w:rPr>
          <w:rtl/>
          <w:lang w:bidi="ar-SA"/>
        </w:rPr>
      </w:pPr>
      <w:r w:rsidRPr="009C02EA">
        <w:rPr>
          <w:rtl/>
          <w:lang w:bidi="ar-SA"/>
        </w:rPr>
        <w:t xml:space="preserve">فرمود: </w:t>
      </w:r>
      <w:r w:rsidRPr="009C02EA">
        <w:rPr>
          <w:rStyle w:val="Char3"/>
          <w:rtl/>
          <w:lang w:bidi="ar-SA"/>
        </w:rPr>
        <w:t>«شِفَاءً لا يُغَادِرُ سَقماً»</w:t>
      </w:r>
      <w:r w:rsidRPr="009C02EA">
        <w:rPr>
          <w:rtl/>
          <w:lang w:bidi="ar-SA"/>
        </w:rPr>
        <w:t>؛ یعنی: «آن‌چنان بهبودی و شفايي عنايت بفرما كه هيچ‌ بيماري‌اي باقي نگذارد». شفا و بهبودیِ کامل، این است که بیماری به‌کلی از میان برود و عوارضِ آن باقی نماند. لذا پسندیده است که وقتی به عیادتِ بیماری می‌روید، با دستِ راست خود روی بیمار بکشید و این دعا را بخوانید.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908- وعن أنسٍ</w:t>
      </w:r>
      <w:r w:rsidRPr="009C02EA">
        <w:rPr>
          <w:rStyle w:val="Char4"/>
          <w:b w:val="0"/>
          <w:bCs w:val="0"/>
          <w:rtl/>
          <w:lang w:bidi="ar-SA"/>
        </w:rPr>
        <w:sym w:font="AGA Arabesque" w:char="F074"/>
      </w:r>
      <w:r w:rsidRPr="009C02EA">
        <w:rPr>
          <w:rStyle w:val="Char4"/>
          <w:rtl/>
          <w:lang w:bidi="ar-SA"/>
        </w:rPr>
        <w:t xml:space="preserve"> أنَّه قَالَ لِثابِتٍ رحمه</w:t>
      </w:r>
      <w:r w:rsidRPr="009C02EA">
        <w:rPr>
          <w:rStyle w:val="Char4"/>
          <w:rFonts w:ascii="Times New Roman" w:hAnsi="Times New Roman" w:cs="Times New Roman"/>
          <w:rtl/>
          <w:lang w:bidi="ar-SA"/>
        </w:rPr>
        <w:t>‌</w:t>
      </w:r>
      <w:r w:rsidRPr="009C02EA">
        <w:rPr>
          <w:rStyle w:val="Char4"/>
          <w:rtl/>
          <w:lang w:bidi="ar-SA"/>
        </w:rPr>
        <w:t>اللهُ: ألا أرْقِيكَ بِرُقْيَةِ رسولِ الله</w:t>
      </w:r>
      <w:r w:rsidRPr="009C02EA">
        <w:rPr>
          <w:rStyle w:val="Char4"/>
          <w:b w:val="0"/>
          <w:bCs w:val="0"/>
          <w:rtl/>
          <w:lang w:bidi="ar-SA"/>
        </w:rPr>
        <w:sym w:font="AGA Arabesque" w:char="F072"/>
      </w:r>
      <w:r w:rsidRPr="009C02EA">
        <w:rPr>
          <w:rStyle w:val="Char4"/>
          <w:rtl/>
          <w:lang w:bidi="ar-SA"/>
        </w:rPr>
        <w:t>؟ قَالَ: بَلَى، قَالَ: «</w:t>
      </w:r>
      <w:r w:rsidR="00D8298B">
        <w:rPr>
          <w:rStyle w:val="Char4"/>
          <w:rtl/>
          <w:lang w:bidi="ar-SA"/>
        </w:rPr>
        <w:t>الله</w:t>
      </w:r>
      <w:r w:rsidRPr="009C02EA">
        <w:rPr>
          <w:rStyle w:val="Char4"/>
          <w:rtl/>
          <w:lang w:bidi="ar-SA"/>
        </w:rPr>
        <w:t>مَّ رَبَّ النَّاسِ، مُذْهِبَ البَأسِ، اشْفِ أنْتَ الشَّافِي، لا شَافِيَ إِلا أنْتَ، شِفَاءً لا يُغَادِرُ سَقماً».</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انس</w:t>
      </w:r>
      <w:r w:rsidRPr="009C02EA">
        <w:rPr>
          <w:lang w:bidi="ar-SA"/>
        </w:rPr>
        <w:sym w:font="AGA Arabesque" w:char="F074"/>
      </w:r>
      <w:r w:rsidRPr="009C02EA">
        <w:rPr>
          <w:rtl/>
          <w:lang w:bidi="ar-SA"/>
        </w:rPr>
        <w:t xml:space="preserve"> روایت است که به ثابت</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گفت: آیا دعایی را که رسول‌الله</w:t>
      </w:r>
      <w:r w:rsidRPr="009C02EA">
        <w:rPr>
          <w:lang w:bidi="ar-SA"/>
        </w:rPr>
        <w:sym w:font="AGA Arabesque" w:char="F072"/>
      </w:r>
      <w:r w:rsidRPr="009C02EA">
        <w:rPr>
          <w:rtl/>
          <w:lang w:bidi="ar-SA"/>
        </w:rPr>
        <w:t xml:space="preserve"> بر بیماران می‌خواند، بر تو بخوانم؟ ثابت گفت: آری. و انس این دعا را خواند: </w:t>
      </w:r>
      <w:r w:rsidRPr="009C02EA">
        <w:rPr>
          <w:rStyle w:val="Char3"/>
          <w:rtl/>
          <w:lang w:bidi="ar-SA"/>
        </w:rPr>
        <w:t>«</w:t>
      </w:r>
      <w:r w:rsidR="00D8298B">
        <w:rPr>
          <w:rStyle w:val="Char3"/>
          <w:rtl/>
          <w:lang w:bidi="ar-SA"/>
        </w:rPr>
        <w:t>الله</w:t>
      </w:r>
      <w:r w:rsidRPr="009C02EA">
        <w:rPr>
          <w:rStyle w:val="Char3"/>
          <w:rtl/>
          <w:lang w:bidi="ar-SA"/>
        </w:rPr>
        <w:t>مَّ رَبَّ النَّاسِ، مُذْهِبَ البَأسِ، اشْفِ أنْتَ الشَّافِي، لا شَافِيَ إِلا أنْتَ، شِفَاءً لا يُغَادِرُ سَقماً»</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7"/>
      </w:r>
      <w:r w:rsidR="00F70C43" w:rsidRPr="00F70C43">
        <w:rPr>
          <w:rStyle w:val="FootnoteReference"/>
          <w:rFonts w:cs="B Lotus"/>
          <w:szCs w:val="28"/>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909- وعن سعدِ بن أَبي وقاصٍ</w:t>
      </w:r>
      <w:r w:rsidRPr="009C02EA">
        <w:rPr>
          <w:rStyle w:val="Char4"/>
          <w:b w:val="0"/>
          <w:bCs w:val="0"/>
          <w:rtl/>
          <w:lang w:bidi="ar-SA"/>
        </w:rPr>
        <w:sym w:font="AGA Arabesque" w:char="F074"/>
      </w:r>
      <w:r w:rsidRPr="009C02EA">
        <w:rPr>
          <w:rStyle w:val="Char4"/>
          <w:rtl/>
          <w:lang w:bidi="ar-SA"/>
        </w:rPr>
        <w:t xml:space="preserve"> قال: عَادَنِي رسولُ الله</w:t>
      </w:r>
      <w:r w:rsidRPr="009C02EA">
        <w:rPr>
          <w:rStyle w:val="Char4"/>
          <w:b w:val="0"/>
          <w:bCs w:val="0"/>
          <w:rtl/>
          <w:lang w:bidi="ar-SA"/>
        </w:rPr>
        <w:sym w:font="AGA Arabesque" w:char="F072"/>
      </w:r>
      <w:r w:rsidRPr="009C02EA">
        <w:rPr>
          <w:rStyle w:val="Char4"/>
          <w:rtl/>
          <w:lang w:bidi="ar-SA"/>
        </w:rPr>
        <w:t xml:space="preserve"> فَقَالَ: «</w:t>
      </w:r>
      <w:r w:rsidR="00D8298B">
        <w:rPr>
          <w:rStyle w:val="Char4"/>
          <w:rtl/>
          <w:lang w:bidi="ar-SA"/>
        </w:rPr>
        <w:t>الله</w:t>
      </w:r>
      <w:r w:rsidRPr="009C02EA">
        <w:rPr>
          <w:rStyle w:val="Char4"/>
          <w:rtl/>
          <w:lang w:bidi="ar-SA"/>
        </w:rPr>
        <w:t xml:space="preserve">مَّ اشْفِ سَعْداً، </w:t>
      </w:r>
      <w:r w:rsidR="00D8298B">
        <w:rPr>
          <w:rStyle w:val="Char4"/>
          <w:rtl/>
          <w:lang w:bidi="ar-SA"/>
        </w:rPr>
        <w:t>الله</w:t>
      </w:r>
      <w:r w:rsidRPr="009C02EA">
        <w:rPr>
          <w:rStyle w:val="Char4"/>
          <w:rtl/>
          <w:lang w:bidi="ar-SA"/>
        </w:rPr>
        <w:t xml:space="preserve">مَّ اشْفِ سَعْداً، </w:t>
      </w:r>
      <w:r w:rsidR="00D8298B">
        <w:rPr>
          <w:rStyle w:val="Char4"/>
          <w:rtl/>
          <w:lang w:bidi="ar-SA"/>
        </w:rPr>
        <w:t>الله</w:t>
      </w:r>
      <w:r w:rsidRPr="009C02EA">
        <w:rPr>
          <w:rStyle w:val="Char4"/>
          <w:rtl/>
          <w:lang w:bidi="ar-SA"/>
        </w:rPr>
        <w:t>مَّ اشْفِ سَعْداً».</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سعد بن ابی‌وقاص</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از من عیادت کرد و فرمود: «یا الله! سعد را شِفا بده؛ یا الله! سعد را شِفا بده؛ یا الله! سعد را شِفا بده».</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910- وعن أَبي عبدِ الله عثمان بنِ أَبي العاصِ</w:t>
      </w:r>
      <w:r w:rsidRPr="009C02EA">
        <w:rPr>
          <w:rStyle w:val="Char4"/>
          <w:b w:val="0"/>
          <w:bCs w:val="0"/>
          <w:rtl/>
          <w:lang w:bidi="ar-SA"/>
        </w:rPr>
        <w:sym w:font="AGA Arabesque" w:char="F074"/>
      </w:r>
      <w:r w:rsidRPr="009C02EA">
        <w:rPr>
          <w:rStyle w:val="Char4"/>
          <w:rtl/>
          <w:lang w:bidi="ar-SA"/>
        </w:rPr>
        <w:t xml:space="preserve"> أَنَّهُ شَكَا إِلَى رسولِ الله</w:t>
      </w:r>
      <w:r w:rsidRPr="009C02EA">
        <w:rPr>
          <w:rStyle w:val="Char4"/>
          <w:b w:val="0"/>
          <w:bCs w:val="0"/>
          <w:rtl/>
          <w:lang w:bidi="ar-SA"/>
        </w:rPr>
        <w:sym w:font="AGA Arabesque" w:char="F072"/>
      </w:r>
      <w:r w:rsidRPr="009C02EA">
        <w:rPr>
          <w:rStyle w:val="Char4"/>
          <w:rtl/>
          <w:lang w:bidi="ar-SA"/>
        </w:rPr>
        <w:t xml:space="preserve"> وَجَعاً يَجِدُهُ في جَسَدِهِ، فَقَالَ لَهُ رسولُ الله</w:t>
      </w:r>
      <w:r w:rsidRPr="009C02EA">
        <w:rPr>
          <w:rStyle w:val="Char4"/>
          <w:b w:val="0"/>
          <w:bCs w:val="0"/>
          <w:rtl/>
          <w:lang w:bidi="ar-SA"/>
        </w:rPr>
        <w:sym w:font="AGA Arabesque" w:char="F072"/>
      </w:r>
      <w:r w:rsidRPr="009C02EA">
        <w:rPr>
          <w:rStyle w:val="Char4"/>
          <w:rtl/>
          <w:lang w:bidi="ar-SA"/>
        </w:rPr>
        <w:t>: «ضَعْ يَدَكَ عَلَى الَّذِي تَألَّمَ مِنْ جَسَدِكَ وَقُلْ: بسم اللهِ ثَلاثاً، وَقُلْ سَبْعَ مَرَّاتٍ: أعُوذُ بِعِزَّةِ الله وَقُدْرَتِهِ مِنْ شَرِّ مَا أجِدُ وَأُحَاذِرُ».</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5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ابوعبدالله، عثمان بن ابی‌العاص</w:t>
      </w:r>
      <w:r w:rsidRPr="009C02EA">
        <w:rPr>
          <w:lang w:bidi="ar-SA"/>
        </w:rPr>
        <w:sym w:font="AGA Arabesque" w:char="F074"/>
      </w:r>
      <w:r w:rsidRPr="009C02EA">
        <w:rPr>
          <w:rtl/>
          <w:lang w:bidi="ar-SA"/>
        </w:rPr>
        <w:t xml:space="preserve"> روایت است که وی از دردی که در بدن داشت، نزد رسول‌الله</w:t>
      </w:r>
      <w:r w:rsidRPr="009C02EA">
        <w:rPr>
          <w:lang w:bidi="ar-SA"/>
        </w:rPr>
        <w:sym w:font="AGA Arabesque" w:char="F072"/>
      </w:r>
      <w:r w:rsidRPr="009C02EA">
        <w:rPr>
          <w:rtl/>
          <w:lang w:bidi="ar-SA"/>
        </w:rPr>
        <w:t xml:space="preserve"> نالید. رسول‌الله</w:t>
      </w:r>
      <w:r w:rsidRPr="009C02EA">
        <w:rPr>
          <w:lang w:bidi="ar-SA"/>
        </w:rPr>
        <w:sym w:font="AGA Arabesque" w:char="F072"/>
      </w:r>
      <w:r w:rsidRPr="009C02EA">
        <w:rPr>
          <w:rtl/>
          <w:lang w:bidi="ar-SA"/>
        </w:rPr>
        <w:t xml:space="preserve"> به او فرمود: «دستِ خود را بر محلِّ درد بگذار و سه بار بگو: </w:t>
      </w:r>
      <w:r w:rsidRPr="009C02EA">
        <w:rPr>
          <w:rStyle w:val="Char3"/>
          <w:rtl/>
          <w:lang w:bidi="ar-SA"/>
        </w:rPr>
        <w:t>"بسم اللهِ"</w:t>
      </w:r>
      <w:r w:rsidRPr="009C02EA">
        <w:rPr>
          <w:rtl/>
          <w:lang w:bidi="ar-SA"/>
        </w:rPr>
        <w:t xml:space="preserve"> و هفت بار بگو: </w:t>
      </w:r>
      <w:r w:rsidRPr="009C02EA">
        <w:rPr>
          <w:rStyle w:val="Char3"/>
          <w:rtl/>
          <w:lang w:bidi="ar-SA"/>
        </w:rPr>
        <w:t>"أعُوذُ بِعِزَّةِ الله وَقُدْرَتِهِ مِنْ شَرِّ مَا أجِدُ وَأُحَاذِرُ"»</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0"/>
      </w:r>
      <w:r w:rsidR="00F70C43" w:rsidRPr="00F70C43">
        <w:rPr>
          <w:rStyle w:val="FootnoteReference"/>
          <w:rFonts w:cs="B Lotus"/>
          <w:szCs w:val="28"/>
          <w:rtl/>
          <w:lang w:bidi="ar-SA"/>
        </w:rPr>
        <w:t>)</w:t>
      </w:r>
    </w:p>
    <w:p w:rsidR="00DF5508" w:rsidRPr="009C02EA" w:rsidRDefault="00DF5508" w:rsidP="00933ABD">
      <w:pPr>
        <w:spacing w:before="180" w:line="228" w:lineRule="auto"/>
        <w:rPr>
          <w:rFonts w:cs="Traditional Arabic"/>
          <w:rtl/>
          <w:lang w:bidi="ar-SA"/>
        </w:rPr>
      </w:pPr>
      <w:r w:rsidRPr="009C02EA">
        <w:rPr>
          <w:rStyle w:val="Char4"/>
          <w:rtl/>
          <w:lang w:bidi="ar-SA"/>
        </w:rPr>
        <w:t>911- وعن ابن عباسٍ</w:t>
      </w:r>
      <w:r w:rsidRPr="009C02EA">
        <w:rPr>
          <w:rFonts w:cs="(M. Aiyada Ayoub ALKobaisi)"/>
          <w:rtl/>
          <w:lang w:bidi="ar-SA"/>
        </w:rPr>
        <w:t>$</w:t>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«مَنْ عَادَ مَرِيضاً لَمْ يَحْضُرْهُ أجَلُهُ، فقالَ عِنْدَهُ سَبْعَ مَرَّاتٍ: أسْأَلُ اللهَ العَظيمَ، رَبَّ العَرْشِ العَظيمِ، أنْ يَشْفِيَكَ، إِلا عَافَاهُ اللهُ مِنْ ذَلِكَ المَرَضِ».</w:t>
      </w:r>
      <w:r w:rsidRPr="009C02EA">
        <w:rPr>
          <w:rFonts w:ascii="Traditional Arabic"/>
          <w:sz w:val="24"/>
          <w:rtl/>
          <w:lang w:bidi="ar-SA"/>
        </w:rPr>
        <w:t xml:space="preserve"> [روایت ابوداود و ترمذي؛ ترمذی، این حدیث را حسن دانسته و حاکم گفته است: «حدیثی صحیح بنا بر شرط بخاری‌ست».]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ابن‌عباس</w:t>
      </w:r>
      <w:r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فرمود: «هرکس به عیادتِ بیماری برود که زمانِ مرگش نرسیده باشد و هفت بار نزدِ او بگوید: </w:t>
      </w:r>
      <w:r w:rsidRPr="009C02EA">
        <w:rPr>
          <w:rStyle w:val="Char3"/>
          <w:rtl/>
          <w:lang w:bidi="ar-SA"/>
        </w:rPr>
        <w:t>«أسْأَلُ اللهَ العَظيمَ، رَبَّ العَرْشِ العَظيمِ، أنْ يَشْفِيَكَ»</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2"/>
      </w:r>
      <w:r w:rsidR="00F70C43" w:rsidRPr="00F70C43">
        <w:rPr>
          <w:rStyle w:val="FootnoteReference"/>
          <w:rFonts w:cs="B Lotus"/>
          <w:szCs w:val="28"/>
          <w:rtl/>
          <w:lang w:bidi="ar-SA"/>
        </w:rPr>
        <w:t>)</w:t>
      </w:r>
      <w:r w:rsidRPr="009C02EA">
        <w:rPr>
          <w:rtl/>
          <w:lang w:bidi="ar-SA"/>
        </w:rPr>
        <w:t xml:space="preserve"> به‌قطع الله متعال، مریض را از آن بیماری بهبود می‌بخشد».</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احادیثی درباره‌ی دعاهایی که هنگام عیادتِ بیمار گفته می‌شود، آورده است.</w:t>
      </w:r>
    </w:p>
    <w:p w:rsidR="00DF5508" w:rsidRPr="009C02EA" w:rsidRDefault="00DF5508" w:rsidP="00EE392F">
      <w:pPr>
        <w:rPr>
          <w:rtl/>
          <w:lang w:bidi="ar-SA"/>
        </w:rPr>
      </w:pPr>
      <w:r w:rsidRPr="009C02EA">
        <w:rPr>
          <w:rtl/>
          <w:lang w:bidi="ar-SA"/>
        </w:rPr>
        <w:t>در حدیث سعد بن ابی‌وقاص</w:t>
      </w:r>
      <w:r w:rsidRPr="009C02EA">
        <w:rPr>
          <w:lang w:bidi="ar-SA"/>
        </w:rPr>
        <w:sym w:font="AGA Arabesque" w:char="F074"/>
      </w:r>
      <w:r w:rsidRPr="009C02EA">
        <w:rPr>
          <w:rtl/>
          <w:lang w:bidi="ar-SA"/>
        </w:rPr>
        <w:t xml:space="preserve"> آمده است: پیامبر</w:t>
      </w:r>
      <w:r w:rsidRPr="009C02EA">
        <w:rPr>
          <w:lang w:bidi="ar-SA"/>
        </w:rPr>
        <w:sym w:font="AGA Arabesque" w:char="F072"/>
      </w:r>
      <w:r w:rsidRPr="009C02EA">
        <w:rPr>
          <w:rtl/>
          <w:lang w:bidi="ar-SA"/>
        </w:rPr>
        <w:t xml:space="preserve"> از سعد</w:t>
      </w:r>
      <w:r w:rsidRPr="009C02EA">
        <w:rPr>
          <w:lang w:bidi="ar-SA"/>
        </w:rPr>
        <w:sym w:font="AGA Arabesque" w:char="F074"/>
      </w:r>
      <w:r w:rsidRPr="009C02EA">
        <w:rPr>
          <w:rtl/>
          <w:lang w:bidi="ar-SA"/>
        </w:rPr>
        <w:t xml:space="preserve"> که بیمار بود، عیادت کرد و فرمود: «یا الله! سعد را شِفا بده؛ یا الله! سعد را شِفا بده؛ یا الله! سعد را شِفا بده». این حدیث، نشان می‌دهد که عیادت از بیمار سنت است؛ این حدیث هم‌چنین بیان‌گرِ رفتار و اخلاقِ نیک پیامبر</w:t>
      </w:r>
      <w:r w:rsidRPr="009C02EA">
        <w:rPr>
          <w:lang w:bidi="ar-SA"/>
        </w:rPr>
        <w:sym w:font="AGA Arabesque" w:char="F072"/>
      </w:r>
      <w:r w:rsidRPr="009C02EA">
        <w:rPr>
          <w:rtl/>
          <w:lang w:bidi="ar-SA"/>
        </w:rPr>
        <w:t xml:space="preserve"> با یارانش می‌باشد؛ چنان‌که به عیادتِ یارانِ بیمارش می‌رفت و برایشان دعا می‌کرد. از این حدیث در می‌یابیم که مستحب است: وقتی به عیادتِ بیماری می‌رویم، برای بهبودی‌اش دعا کنیم و سه بار بگوییم: «یا الله! فلانی را شِفا ده». چراکه این، سببی برای بهبود یافتِ بیمار خواهد بود. از این حدیث چنین برمی‌آید که انسان، دعا را سه بار تکرار کند؛ همان گونه که پیامبر</w:t>
      </w:r>
      <w:r w:rsidRPr="009C02EA">
        <w:rPr>
          <w:lang w:bidi="ar-SA"/>
        </w:rPr>
        <w:sym w:font="AGA Arabesque" w:char="F072"/>
      </w:r>
      <w:r w:rsidRPr="009C02EA">
        <w:rPr>
          <w:rtl/>
          <w:lang w:bidi="ar-SA"/>
        </w:rPr>
        <w:t xml:space="preserve"> هنگامِ دعا، آن را سه بار تکرار می‌کرد و نیز وقتی سلام می‌گفت و طرفِ مقابل متوجه نمی‌شد، سلامش را سه بار تکرار می‌فرمود. تکرار دعا، امری مشروع است که پیامبر</w:t>
      </w:r>
      <w:r w:rsidRPr="009C02EA">
        <w:rPr>
          <w:lang w:bidi="ar-SA"/>
        </w:rPr>
        <w:sym w:font="AGA Arabesque" w:char="F072"/>
      </w:r>
      <w:r w:rsidRPr="009C02EA">
        <w:rPr>
          <w:rtl/>
          <w:lang w:bidi="ar-SA"/>
        </w:rPr>
        <w:t xml:space="preserve"> در نماز انجام می‌داد و می‌گفت: </w:t>
      </w:r>
      <w:r w:rsidRPr="009C02EA">
        <w:rPr>
          <w:rStyle w:val="Char3"/>
          <w:rtl/>
          <w:lang w:bidi="ar-SA"/>
        </w:rPr>
        <w:t>«رَبّ اِغْفِرْ لِي؛ رَبّ اِغْفِرْ لِي؛ رَبّ اِغْفِرْ لِي»</w:t>
      </w:r>
      <w:r w:rsidRPr="009C02EA">
        <w:rPr>
          <w:rtl/>
          <w:lang w:bidi="ar-SA"/>
        </w:rPr>
        <w:t>. دعا برای بیمار نیز همین‌گونه است.</w:t>
      </w:r>
    </w:p>
    <w:p w:rsidR="00DF5508" w:rsidRPr="00B44BD5" w:rsidRDefault="00DF5508" w:rsidP="00EE392F">
      <w:pPr>
        <w:rPr>
          <w:spacing w:val="-2"/>
          <w:rtl/>
          <w:lang w:bidi="ar-SA"/>
        </w:rPr>
      </w:pPr>
      <w:r w:rsidRPr="00B44BD5">
        <w:rPr>
          <w:spacing w:val="-2"/>
          <w:rtl/>
          <w:lang w:bidi="ar-SA"/>
        </w:rPr>
        <w:t>سپس مؤلف</w:t>
      </w:r>
      <w:r w:rsidRPr="00B44BD5">
        <w:rPr>
          <w:rFonts w:ascii="Traditional Arabic" w:cs="CTraditional Arabic"/>
          <w:spacing w:val="-2"/>
          <w:rtl/>
          <w:lang w:bidi="ar-SA"/>
        </w:rPr>
        <w:t>/</w:t>
      </w:r>
      <w:r w:rsidRPr="00B44BD5">
        <w:rPr>
          <w:rFonts w:ascii="Traditional Arabic"/>
          <w:spacing w:val="-2"/>
          <w:rtl/>
          <w:lang w:bidi="ar-SA"/>
        </w:rPr>
        <w:t xml:space="preserve"> </w:t>
      </w:r>
      <w:r w:rsidRPr="00B44BD5">
        <w:rPr>
          <w:spacing w:val="-2"/>
          <w:rtl/>
          <w:lang w:bidi="ar-SA"/>
        </w:rPr>
        <w:t>حدیث عثمان بن ابی‌العاص</w:t>
      </w:r>
      <w:r w:rsidRPr="00B44BD5">
        <w:rPr>
          <w:spacing w:val="-2"/>
          <w:lang w:bidi="ar-SA"/>
        </w:rPr>
        <w:sym w:font="AGA Arabesque" w:char="F074"/>
      </w:r>
      <w:r w:rsidRPr="00B44BD5">
        <w:rPr>
          <w:spacing w:val="-2"/>
          <w:rtl/>
          <w:lang w:bidi="ar-SA"/>
        </w:rPr>
        <w:t xml:space="preserve"> را ذکر کرده است؛ وی به‌خاطرِ دردی که در بدنش داشت، از پیامبر</w:t>
      </w:r>
      <w:r w:rsidRPr="00B44BD5">
        <w:rPr>
          <w:spacing w:val="-2"/>
          <w:lang w:bidi="ar-SA"/>
        </w:rPr>
        <w:sym w:font="AGA Arabesque" w:char="F072"/>
      </w:r>
      <w:r w:rsidRPr="00B44BD5">
        <w:rPr>
          <w:spacing w:val="-2"/>
          <w:rtl/>
          <w:lang w:bidi="ar-SA"/>
        </w:rPr>
        <w:t xml:space="preserve"> چاره‌جویی کرد. پیامبر</w:t>
      </w:r>
      <w:r w:rsidRPr="00B44BD5">
        <w:rPr>
          <w:spacing w:val="-2"/>
          <w:lang w:bidi="ar-SA"/>
        </w:rPr>
        <w:sym w:font="AGA Arabesque" w:char="F072"/>
      </w:r>
      <w:r w:rsidRPr="00B44BD5">
        <w:rPr>
          <w:spacing w:val="-2"/>
          <w:rtl/>
          <w:lang w:bidi="ar-SA"/>
        </w:rPr>
        <w:t xml:space="preserve"> به او فرمود: «دستِ خود را بر محلِّ درد بگذار و سه بار بگو: </w:t>
      </w:r>
      <w:r w:rsidRPr="00B44BD5">
        <w:rPr>
          <w:rStyle w:val="Char3"/>
          <w:spacing w:val="-2"/>
          <w:rtl/>
          <w:lang w:bidi="ar-SA"/>
        </w:rPr>
        <w:t>"بسم اللهِ"</w:t>
      </w:r>
      <w:r w:rsidRPr="00B44BD5">
        <w:rPr>
          <w:spacing w:val="-2"/>
          <w:rtl/>
          <w:lang w:bidi="ar-SA"/>
        </w:rPr>
        <w:t xml:space="preserve"> و هفت بار بگو: </w:t>
      </w:r>
      <w:r w:rsidRPr="00B44BD5">
        <w:rPr>
          <w:rStyle w:val="Char3"/>
          <w:spacing w:val="-2"/>
          <w:rtl/>
          <w:lang w:bidi="ar-SA"/>
        </w:rPr>
        <w:t>"أعُوذُ بِعِزَّةِ الله وَقُدْرَتِهِ مِنْ شَرِّ مَا أجِدُ وَأُحَاذِرُ"</w:t>
      </w:r>
      <w:r w:rsidRPr="00B44BD5">
        <w:rPr>
          <w:spacing w:val="-2"/>
          <w:rtl/>
          <w:lang w:bidi="ar-SA"/>
        </w:rPr>
        <w:t>». این دعا نیز از اسباب شِفاست و شایسته است که انسان، هنگامی‌که در قسمتی از بدنش احساسِ درد می‌کند، این دعا را بخواند. و اگر با یقین و ایمان به آن، این کار را بکند، دردش به فرمانِ الله</w:t>
      </w:r>
      <w:r w:rsidRPr="00B44BD5">
        <w:rPr>
          <w:spacing w:val="-2"/>
          <w:lang w:bidi="ar-SA"/>
        </w:rPr>
        <w:sym w:font="AGA Arabesque" w:char="F055"/>
      </w:r>
      <w:r w:rsidRPr="00B44BD5">
        <w:rPr>
          <w:spacing w:val="-2"/>
          <w:rtl/>
          <w:lang w:bidi="ar-SA"/>
        </w:rPr>
        <w:t xml:space="preserve"> آرام خواهد شد. این دعا، از داروهایی چون قرص‌ها، شربت‌ها و آمپول‌ها مفیدتر است؛ زیرا انسان با این دعا به ذاتی پناه می‌برد که فرمانرواییِ آسمان‌ها و زمین به دستِ اوست؛ همان ذاتی که این بیماری را آفریده است و او، خود بنده‌اش را از شرّ بیماری در پناهِ خویش قرار می‌دهد.</w:t>
      </w:r>
    </w:p>
    <w:p w:rsidR="00DF5508" w:rsidRPr="009C02EA" w:rsidRDefault="00DF5508" w:rsidP="00EE392F">
      <w:pPr>
        <w:rPr>
          <w:rtl/>
          <w:lang w:bidi="ar-SA"/>
        </w:rPr>
      </w:pPr>
      <w:r w:rsidRPr="009C02EA">
        <w:rPr>
          <w:rtl/>
          <w:lang w:bidi="ar-SA"/>
        </w:rPr>
        <w:t>در حدیث ابن‌عباس</w:t>
      </w:r>
      <w:r w:rsidRPr="009C02EA">
        <w:rPr>
          <w:rFonts w:cs="(M. Aiyada Ayoub ALKobaisi)"/>
          <w:rtl/>
          <w:lang w:bidi="ar-SA"/>
        </w:rPr>
        <w:t>$</w:t>
      </w:r>
      <w:r w:rsidRPr="009C02EA">
        <w:rPr>
          <w:rtl/>
          <w:lang w:bidi="ar-SA"/>
        </w:rPr>
        <w:t xml:space="preserve"> آمده است: «هرکس به عیادتِ بیماری برود که زمانِ مرگش نرسیده باشد و هفت بار نزدِ او بگوید: </w:t>
      </w:r>
      <w:r w:rsidRPr="009C02EA">
        <w:rPr>
          <w:rStyle w:val="Char3"/>
          <w:rtl/>
          <w:lang w:bidi="ar-SA"/>
        </w:rPr>
        <w:t>«أسْأَلُ اللهَ العَظيمَ، رَبَّ العَرْشِ العَظيمِ، أنْ يَشْفِيَكَ»</w:t>
      </w:r>
      <w:r w:rsidRPr="009C02EA">
        <w:rPr>
          <w:rtl/>
          <w:lang w:bidi="ar-SA"/>
        </w:rPr>
        <w:t>، به‌قطع الله متعال، مریض را از آن بیماری بهبود می‌بخشد». این، در صورتی‌ست که اجلِ بیمار نرسیده باشد؛ اما اگر زمان مرگش رسیده باشد، نه دارو سودی می‌بخشد و نه دعا؛ زیرا الله متعال می‌فرماید:</w:t>
      </w:r>
    </w:p>
    <w:p w:rsidR="00B44BD5" w:rsidRDefault="00AB1A76" w:rsidP="00645171">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45171" w:rsidRPr="009C02EA">
        <w:rPr>
          <w:rFonts w:ascii="KFGQPC Uthmanic Script HAFS" w:hint="eastAsia"/>
          <w:rtl/>
          <w:lang w:val="en-MY" w:eastAsia="en-MY" w:bidi="ar-SA"/>
        </w:rPr>
        <w:t>وَلِكُلِّ</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أُمَّةٍ</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أَجَل</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فَإِذَا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جَا</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ءَ</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أَجَلُهُم</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لَا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يَس</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تَأ</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خِرُونَ</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سَاعَة</w:t>
      </w:r>
      <w:r w:rsidR="00645171" w:rsidRPr="009C02EA">
        <w:rPr>
          <w:rFonts w:ascii="KFGQPC Uthmanic Script HAFS" w:hint="cs"/>
          <w:rtl/>
          <w:lang w:val="en-MY" w:eastAsia="en-MY" w:bidi="ar-SA"/>
        </w:rPr>
        <w:t>ٗ</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وَلَا</w:t>
      </w:r>
      <w:r w:rsidR="00645171" w:rsidRPr="009C02EA">
        <w:rPr>
          <w:rFonts w:ascii="KFGQPC Uthmanic Script HAFS"/>
          <w:rtl/>
          <w:lang w:val="en-MY" w:eastAsia="en-MY" w:bidi="ar-SA"/>
        </w:rPr>
        <w:t xml:space="preserve"> </w:t>
      </w:r>
      <w:r w:rsidR="00645171" w:rsidRPr="009C02EA">
        <w:rPr>
          <w:rFonts w:ascii="KFGQPC Uthmanic Script HAFS" w:hint="eastAsia"/>
          <w:rtl/>
          <w:lang w:val="en-MY" w:eastAsia="en-MY" w:bidi="ar-SA"/>
        </w:rPr>
        <w:t>يَس</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تَق</w:t>
      </w:r>
      <w:r w:rsidR="00645171" w:rsidRPr="009C02EA">
        <w:rPr>
          <w:rFonts w:ascii="KFGQPC Uthmanic Script HAFS" w:hint="cs"/>
          <w:rtl/>
          <w:lang w:val="en-MY" w:eastAsia="en-MY" w:bidi="ar-SA"/>
        </w:rPr>
        <w:t>ۡ</w:t>
      </w:r>
      <w:r w:rsidR="00645171" w:rsidRPr="009C02EA">
        <w:rPr>
          <w:rFonts w:ascii="KFGQPC Uthmanic Script HAFS" w:hint="eastAsia"/>
          <w:rtl/>
          <w:lang w:val="en-MY" w:eastAsia="en-MY" w:bidi="ar-SA"/>
        </w:rPr>
        <w:t>دِمُونَ</w:t>
      </w:r>
      <w:r w:rsidR="00645171" w:rsidRPr="009C02EA">
        <w:rPr>
          <w:rFonts w:ascii="KFGQPC Uthmanic Script HAFS"/>
          <w:rtl/>
          <w:lang w:val="en-MY" w:eastAsia="en-MY" w:bidi="ar-SA"/>
        </w:rPr>
        <w:t xml:space="preserve"> </w:t>
      </w:r>
      <w:r w:rsidR="00645171" w:rsidRPr="009C02EA">
        <w:rPr>
          <w:rFonts w:ascii="KFGQPC Uthmanic Script HAFS" w:hint="cs"/>
          <w:rtl/>
          <w:lang w:val="en-MY" w:eastAsia="en-MY" w:bidi="ar-SA"/>
        </w:rPr>
        <w:t>٣٤</w:t>
      </w:r>
      <w:r w:rsidRPr="009C02EA">
        <w:rPr>
          <w:rFonts w:ascii="KFGQPC Uthman Taha Naskh" w:cs="KFGQPC Uthman Taha Naskh" w:hint="cs"/>
          <w:rtl/>
          <w:lang w:val="en-MY" w:eastAsia="en-MY" w:bidi="ar-SA"/>
        </w:rPr>
        <w:t>﴾</w:t>
      </w:r>
      <w:r w:rsidR="00645171" w:rsidRPr="009C02EA">
        <w:rPr>
          <w:rFonts w:ascii="KFGQPC Uthman Taha Naskh" w:cs="KFGQPC Uthman Taha Naskh"/>
          <w:rtl/>
          <w:lang w:val="en-MY" w:eastAsia="en-MY" w:bidi="ar-SA"/>
        </w:rPr>
        <w:t xml:space="preserve"> </w:t>
      </w:r>
    </w:p>
    <w:p w:rsidR="00DF5508" w:rsidRPr="009C02EA" w:rsidRDefault="00B44BD5" w:rsidP="00645171">
      <w:pPr>
        <w:pStyle w:val="a0"/>
        <w:ind w:left="386"/>
        <w:rPr>
          <w:rtl/>
          <w:lang w:bidi="ar-SA"/>
        </w:rPr>
      </w:pPr>
      <w:r>
        <w:rPr>
          <w:rFonts w:ascii="KFGQPC Uthman Taha Naskh" w:cs="KFGQPC Uthman Taha Naskh" w:hint="cs"/>
          <w:rtl/>
          <w:lang w:val="en-MY" w:eastAsia="en-MY" w:bidi="ar-SA"/>
        </w:rPr>
        <w:tab/>
      </w:r>
      <w:r w:rsidR="00645171" w:rsidRPr="009C02EA">
        <w:rPr>
          <w:rStyle w:val="Char9"/>
          <w:rtl/>
        </w:rPr>
        <w:t>[</w:t>
      </w:r>
      <w:r w:rsidR="00044A53">
        <w:rPr>
          <w:rStyle w:val="Char9"/>
          <w:rFonts w:hint="eastAsia"/>
          <w:rtl/>
        </w:rPr>
        <w:t>الأعراف</w:t>
      </w:r>
      <w:r w:rsidR="00645171" w:rsidRPr="009C02EA">
        <w:rPr>
          <w:rStyle w:val="Char9"/>
          <w:rtl/>
        </w:rPr>
        <w:t xml:space="preserve">: </w:t>
      </w:r>
      <w:r w:rsidR="00645171" w:rsidRPr="009C02EA">
        <w:rPr>
          <w:rStyle w:val="Char9"/>
          <w:rFonts w:hint="cs"/>
          <w:rtl/>
        </w:rPr>
        <w:t>٣٤</w:t>
      </w:r>
      <w:r w:rsidR="00645171" w:rsidRPr="009C02EA">
        <w:rPr>
          <w:rStyle w:val="Char9"/>
          <w:rtl/>
        </w:rPr>
        <w:t>]</w:t>
      </w:r>
      <w:r w:rsidR="00645171"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Fonts w:eastAsia="SimSun"/>
          <w:rtl/>
          <w:lang w:eastAsia="zh-CN" w:bidi="ar-SA"/>
        </w:rPr>
      </w:pPr>
      <w:r w:rsidRPr="009C02EA">
        <w:rPr>
          <w:rFonts w:eastAsia="SimSun"/>
          <w:rtl/>
          <w:lang w:eastAsia="zh-CN" w:bidi="ar-SA"/>
        </w:rPr>
        <w:t>هر نسلی، اجل و زمان مشخصی دارد و چون اجلشان فرا رسد، نه لحظه</w:t>
      </w:r>
      <w:r w:rsidRPr="009C02EA">
        <w:rPr>
          <w:rFonts w:eastAsia="SimSun"/>
          <w:rtl/>
          <w:lang w:eastAsia="zh-CN" w:bidi="ar-SA"/>
        </w:rPr>
        <w:softHyphen/>
        <w:t>ای تأخیر می</w:t>
      </w:r>
      <w:r w:rsidRPr="009C02EA">
        <w:rPr>
          <w:rFonts w:eastAsia="SimSun"/>
          <w:rtl/>
          <w:lang w:eastAsia="zh-CN" w:bidi="ar-SA"/>
        </w:rPr>
        <w:softHyphen/>
        <w:t>کنند و نه لحظه</w:t>
      </w:r>
      <w:r w:rsidRPr="009C02EA">
        <w:rPr>
          <w:rFonts w:eastAsia="SimSun"/>
          <w:rtl/>
          <w:lang w:eastAsia="zh-CN" w:bidi="ar-SA"/>
        </w:rPr>
        <w:softHyphen/>
        <w:t>ای پیش می</w:t>
      </w:r>
      <w:r w:rsidRPr="009C02EA">
        <w:rPr>
          <w:rFonts w:eastAsia="SimSun"/>
          <w:rtl/>
          <w:lang w:eastAsia="zh-CN" w:bidi="ar-SA"/>
        </w:rPr>
        <w:softHyphen/>
        <w:t>افتند.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912- وعنه: أنَّ النّبِيَّ</w:t>
      </w:r>
      <w:r w:rsidRPr="009C02EA">
        <w:rPr>
          <w:rStyle w:val="Char4"/>
          <w:b w:val="0"/>
          <w:bCs w:val="0"/>
          <w:rtl/>
          <w:lang w:bidi="ar-SA"/>
        </w:rPr>
        <w:sym w:font="AGA Arabesque" w:char="F072"/>
      </w:r>
      <w:r w:rsidRPr="009C02EA">
        <w:rPr>
          <w:rStyle w:val="Char4"/>
          <w:rtl/>
          <w:lang w:bidi="ar-SA"/>
        </w:rPr>
        <w:t xml:space="preserve"> دَخَلَ عَلَى أعْرَابِيٍّ يَعُودُهُ، وَكَانَ إِذَا دَخَلَ عَلَى مَنْ يَعُودُهُ، قَالَ: «لا بَأسَ؛ طَهُورٌ إنْ شَاءَ اللهُ».</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ابن‌عباس</w:t>
      </w:r>
      <w:r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به عیادتِ یک بادیه‌نشین رفت و چون به عیادت کسی می‌رفت، می‌فرمود: </w:t>
      </w:r>
      <w:r w:rsidRPr="009C02EA">
        <w:rPr>
          <w:rStyle w:val="Char3"/>
          <w:rtl/>
          <w:lang w:bidi="ar-SA"/>
        </w:rPr>
        <w:t>«لا بَأسَ؛ طَهُورٌ إنْ شَاءَ اللهُ»</w:t>
      </w:r>
      <w:r w:rsidRPr="009C02EA">
        <w:rPr>
          <w:rtl/>
          <w:lang w:bidi="ar-SA"/>
        </w:rPr>
        <w:t>. [یعنی: «مشکلی نیست؛ ان‌شاءالله که این بیماری، پاک‌کننده(ی گناهان) است».</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آورده است که ابن‌عباس</w:t>
      </w:r>
      <w:r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به عیادتِ بادیه‌نشینی رفت و چون به عیادت بیماری می‌رفت، می‌فرمود: </w:t>
      </w:r>
      <w:r w:rsidRPr="009C02EA">
        <w:rPr>
          <w:rStyle w:val="Char3"/>
          <w:rtl/>
          <w:lang w:bidi="ar-SA"/>
        </w:rPr>
        <w:t>«لا بَأسَ؛ طَهُورٌ إنْ شَاءَ اللهُ»</w:t>
      </w:r>
      <w:r w:rsidRPr="009C02EA">
        <w:rPr>
          <w:rtl/>
          <w:lang w:bidi="ar-SA"/>
        </w:rPr>
        <w:t>.</w:t>
      </w:r>
    </w:p>
    <w:p w:rsidR="00DF5508" w:rsidRPr="009C02EA" w:rsidRDefault="00DF5508" w:rsidP="00EE392F">
      <w:pPr>
        <w:rPr>
          <w:rtl/>
          <w:lang w:bidi="ar-SA"/>
        </w:rPr>
      </w:pPr>
      <w:r w:rsidRPr="009C02EA">
        <w:rPr>
          <w:rStyle w:val="Char3"/>
          <w:rtl/>
          <w:lang w:bidi="ar-SA"/>
        </w:rPr>
        <w:t>«لا بَأسَ»</w:t>
      </w:r>
      <w:r w:rsidRPr="009C02EA">
        <w:rPr>
          <w:rtl/>
          <w:lang w:bidi="ar-SA"/>
        </w:rPr>
        <w:t xml:space="preserve"> یعنی: مشکل و رنجی بر تو نیست. </w:t>
      </w:r>
      <w:r w:rsidRPr="009C02EA">
        <w:rPr>
          <w:rStyle w:val="Char3"/>
          <w:rtl/>
          <w:lang w:bidi="ar-SA"/>
        </w:rPr>
        <w:t>«طَهُورٌ إنْ شَاءَ اللهُ»</w:t>
      </w:r>
      <w:r w:rsidRPr="009C02EA">
        <w:rPr>
          <w:rtl/>
          <w:lang w:bidi="ar-SA"/>
        </w:rPr>
        <w:t xml:space="preserve"> یعنی: ان‌شاءالله که این بیماری، پاک‌کننده‌ی گناهان است. پیامبر</w:t>
      </w:r>
      <w:r w:rsidRPr="009C02EA">
        <w:rPr>
          <w:lang w:bidi="ar-SA"/>
        </w:rPr>
        <w:sym w:font="AGA Arabesque" w:char="F072"/>
      </w:r>
      <w:r w:rsidRPr="009C02EA">
        <w:rPr>
          <w:rtl/>
          <w:lang w:bidi="ar-SA"/>
        </w:rPr>
        <w:t xml:space="preserve"> از آن جهت </w:t>
      </w:r>
      <w:r w:rsidRPr="009C02EA">
        <w:rPr>
          <w:rStyle w:val="Char3"/>
          <w:rtl/>
          <w:lang w:bidi="ar-SA"/>
        </w:rPr>
        <w:t>«ان</w:t>
      </w:r>
      <w:r w:rsidRPr="009C02EA">
        <w:rPr>
          <w:rStyle w:val="Char3"/>
          <w:rFonts w:cs="Times New Roman"/>
          <w:rtl/>
          <w:lang w:bidi="ar-SA"/>
        </w:rPr>
        <w:t>‌</w:t>
      </w:r>
      <w:r w:rsidRPr="009C02EA">
        <w:rPr>
          <w:rStyle w:val="Char3"/>
          <w:rFonts w:ascii="mylotus" w:hAnsi="mylotus"/>
          <w:rtl/>
          <w:lang w:bidi="ar-SA"/>
        </w:rPr>
        <w:t>شاءالله»</w:t>
      </w:r>
      <w:r w:rsidRPr="009C02EA">
        <w:rPr>
          <w:rtl/>
          <w:lang w:bidi="ar-SA"/>
        </w:rPr>
        <w:t xml:space="preserve"> فرمود که این جمله، جمله‌ی خبری‌ست؛ نه دعایی. زیرا انسان در دعا باید با قاطعیت و یقین، درخواستِ خود را مطرح کند؛ نه این‌که بگوید: اگر می‌خواهی، چنین کن. پیامبر</w:t>
      </w:r>
      <w:r w:rsidRPr="009C02EA">
        <w:rPr>
          <w:lang w:bidi="ar-SA"/>
        </w:rPr>
        <w:sym w:font="AGA Arabesque" w:char="F072"/>
      </w:r>
      <w:r w:rsidRPr="009C02EA">
        <w:rPr>
          <w:rtl/>
          <w:lang w:bidi="ar-SA"/>
        </w:rPr>
        <w:t xml:space="preserve"> فرموده است: </w:t>
      </w:r>
      <w:r w:rsidRPr="009C02EA">
        <w:rPr>
          <w:rStyle w:val="Char3"/>
          <w:rtl/>
          <w:lang w:bidi="ar-SA"/>
        </w:rPr>
        <w:t>«</w:t>
      </w:r>
      <w:r w:rsidRPr="009C02EA">
        <w:rPr>
          <w:rStyle w:val="Char3"/>
          <w:rFonts w:eastAsia="MS Mincho"/>
          <w:rtl/>
          <w:lang w:bidi="ar-SA"/>
        </w:rPr>
        <w:t xml:space="preserve">لا يَقُولَنَّ أَحَدُكُمُ: </w:t>
      </w:r>
      <w:r w:rsidR="00D8298B">
        <w:rPr>
          <w:rStyle w:val="Char3"/>
          <w:rFonts w:eastAsia="MS Mincho"/>
          <w:rtl/>
          <w:lang w:bidi="ar-SA"/>
        </w:rPr>
        <w:t>الله</w:t>
      </w:r>
      <w:r w:rsidRPr="009C02EA">
        <w:rPr>
          <w:rStyle w:val="Char3"/>
          <w:rFonts w:eastAsia="MS Mincho"/>
          <w:rtl/>
          <w:lang w:bidi="ar-SA"/>
        </w:rPr>
        <w:t xml:space="preserve">مَّ اغْفِرْ لِي إِنْ شِئتَ، </w:t>
      </w:r>
      <w:r w:rsidR="00D8298B">
        <w:rPr>
          <w:rStyle w:val="Char3"/>
          <w:rFonts w:eastAsia="MS Mincho"/>
          <w:rtl/>
          <w:lang w:bidi="ar-SA"/>
        </w:rPr>
        <w:t>الله</w:t>
      </w:r>
      <w:r w:rsidRPr="009C02EA">
        <w:rPr>
          <w:rStyle w:val="Char3"/>
          <w:rFonts w:eastAsia="MS Mincho"/>
          <w:rtl/>
          <w:lang w:bidi="ar-SA"/>
        </w:rPr>
        <w:t>مَّ ارْحَمْنِي إِنْ شِئتَ، لِيَعْزِمِ الْمَسْأَلَةَ، فَإِنَّهُ لا مُكْرِهَ لَهُ</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4"/>
      </w:r>
      <w:r w:rsidR="00F70C43" w:rsidRPr="00F70C43">
        <w:rPr>
          <w:rStyle w:val="FootnoteReference"/>
          <w:rFonts w:cs="B Lotus"/>
          <w:szCs w:val="28"/>
          <w:rtl/>
          <w:lang w:bidi="ar-SA"/>
        </w:rPr>
        <w:t>)</w:t>
      </w:r>
      <w:r w:rsidRPr="009C02EA">
        <w:rPr>
          <w:rtl/>
          <w:lang w:bidi="ar-SA"/>
        </w:rPr>
        <w:t xml:space="preserve"> یعنی: «هیچ‌یک از شما نگوید: یا الله! اگر خواستی، مرا بیامرز یا اگر خواستی، به من رحم کن؛ بلکه با یقین و قاطعیت بخواهد؛ زیرا هیچ‌کس نمی‌تواند الله را- به کاری- مجبور سازد». چراکه اگر الله بخواهد، شما را می‌آمرزد و اگر نخواهد، نمی‌آمرزد. عبارتِ «اگر خواستی»، به کسی گفته می‌شود که گویا تحتِ فرمان و یا مجبور است. لذا از به‌کار بردن این عبارت در دعاها، بپرهیزید.</w:t>
      </w:r>
    </w:p>
    <w:p w:rsidR="00DF5508" w:rsidRPr="009C02EA" w:rsidRDefault="00DF5508" w:rsidP="00EE392F">
      <w:pPr>
        <w:rPr>
          <w:rtl/>
          <w:lang w:bidi="ar-SA"/>
        </w:rPr>
      </w:pPr>
      <w:r w:rsidRPr="009C02EA">
        <w:rPr>
          <w:rStyle w:val="Char3"/>
          <w:rtl/>
          <w:lang w:bidi="ar-SA"/>
        </w:rPr>
        <w:t>«لا بَأسَ؛ طَهُورٌ إنْ شَاءَ اللهُ»</w:t>
      </w:r>
      <w:r w:rsidRPr="009C02EA">
        <w:rPr>
          <w:rtl/>
          <w:lang w:bidi="ar-SA"/>
        </w:rPr>
        <w:t>، جمله‌ی خبری و از روی امیدواری و خوش‌بینی‌ست؛ گویا پیامبر</w:t>
      </w:r>
      <w:r w:rsidRPr="009C02EA">
        <w:rPr>
          <w:lang w:bidi="ar-SA"/>
        </w:rPr>
        <w:sym w:font="AGA Arabesque" w:char="F072"/>
      </w:r>
      <w:r w:rsidRPr="009C02EA">
        <w:rPr>
          <w:rtl/>
          <w:lang w:bidi="ar-SA"/>
        </w:rPr>
        <w:t xml:space="preserve"> با گفتنِ این جمله به بیمار روحیه می‌داد که سختی و رنجی بر تو نیست و سپس می‌فرمود: </w:t>
      </w:r>
      <w:r w:rsidRPr="009C02EA">
        <w:rPr>
          <w:rStyle w:val="Char3"/>
          <w:rtl/>
          <w:lang w:bidi="ar-SA"/>
        </w:rPr>
        <w:t>«ان</w:t>
      </w:r>
      <w:r w:rsidRPr="009C02EA">
        <w:rPr>
          <w:rStyle w:val="Char3"/>
          <w:rFonts w:cs="Times New Roman"/>
          <w:rtl/>
          <w:lang w:bidi="ar-SA"/>
        </w:rPr>
        <w:t>‌</w:t>
      </w:r>
      <w:r w:rsidRPr="009C02EA">
        <w:rPr>
          <w:rStyle w:val="Char3"/>
          <w:rFonts w:ascii="mylotus" w:hAnsi="mylotus"/>
          <w:rtl/>
          <w:lang w:bidi="ar-SA"/>
        </w:rPr>
        <w:t>شاءالله»</w:t>
      </w:r>
      <w:r w:rsidRPr="009C02EA">
        <w:rPr>
          <w:rtl/>
          <w:lang w:bidi="ar-SA"/>
        </w:rPr>
        <w:t xml:space="preserve">؛ زیرا همه چیز به دستِ خداست. در هر حال مستحب است که هنگام عیادتِ بیمار، بگوییم: </w:t>
      </w:r>
      <w:r w:rsidRPr="009C02EA">
        <w:rPr>
          <w:rStyle w:val="Char3"/>
          <w:rtl/>
          <w:lang w:bidi="ar-SA"/>
        </w:rPr>
        <w:t>«لا بَأسَ؛ طَهُورٌ إنْ شَاءَ اللهُ»</w:t>
      </w:r>
      <w:r w:rsidRPr="009C02EA">
        <w:rPr>
          <w:rtl/>
          <w:lang w:bidi="ar-SA"/>
        </w:rPr>
        <w:t>.</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913- وعن أَبي سعيد الخدري</w:t>
      </w:r>
      <w:r w:rsidRPr="009C02EA">
        <w:rPr>
          <w:rStyle w:val="Char4"/>
          <w:b w:val="0"/>
          <w:bCs w:val="0"/>
          <w:rtl/>
          <w:lang w:bidi="ar-SA"/>
        </w:rPr>
        <w:sym w:font="AGA Arabesque" w:char="F074"/>
      </w:r>
      <w:r w:rsidRPr="009C02EA">
        <w:rPr>
          <w:rStyle w:val="Char4"/>
          <w:rtl/>
          <w:lang w:bidi="ar-SA"/>
        </w:rPr>
        <w:t xml:space="preserve"> أنَّ جِبريلَ أتَى النَّبِيَّ</w:t>
      </w:r>
      <w:r w:rsidRPr="009C02EA">
        <w:rPr>
          <w:rStyle w:val="Char4"/>
          <w:b w:val="0"/>
          <w:bCs w:val="0"/>
          <w:rtl/>
          <w:lang w:bidi="ar-SA"/>
        </w:rPr>
        <w:sym w:font="AGA Arabesque" w:char="F072"/>
      </w:r>
      <w:r w:rsidRPr="009C02EA">
        <w:rPr>
          <w:rStyle w:val="Char4"/>
          <w:rtl/>
          <w:lang w:bidi="ar-SA"/>
        </w:rPr>
        <w:t xml:space="preserve"> فَقَالَ : يَا مُحَمَّدُ، اشْتَكَيْتَ؟ قَالَ: «نَعَمْ» قَالَ: بِسْمِ الله أرْقِيكَ مِنْ كُلِّ شَيْءٍ يُؤْذِيكَ، مِنْ شَرِّ كُلِّ نَفْسٍ أَوْ عَيْنِ حَاسِدٍ، اللهُ يَشْفِيكَ، بِسمِ اللهِ أرقِيكَ.</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جبرئیل نزد پیامبر</w:t>
      </w:r>
      <w:r w:rsidRPr="009C02EA">
        <w:rPr>
          <w:lang w:bidi="ar-SA"/>
        </w:rPr>
        <w:sym w:font="AGA Arabesque" w:char="F072"/>
      </w:r>
      <w:r w:rsidRPr="009C02EA">
        <w:rPr>
          <w:rtl/>
          <w:lang w:bidi="ar-SA"/>
        </w:rPr>
        <w:t xml:space="preserve"> آمد و گفت: ای محمد! آیا بیمار شده‌ای؟ فرمود: «آری». جبرئیل گفت: </w:t>
      </w:r>
      <w:r w:rsidRPr="009C02EA">
        <w:rPr>
          <w:rStyle w:val="Char3"/>
          <w:rtl/>
          <w:lang w:bidi="ar-SA"/>
        </w:rPr>
        <w:t>«بِسْمِ الله أرْقِيكَ مِنْ كُلِّ شَيْءٍ يُؤْذِيكَ، مِنْ شَرِّ كُلِّ نَفْسٍ أَوْ عَيْنِ حَاسِدٍ، اللهُ يَشْفِيكَ، بِسمِ اللهِ أرقِيكَ»</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6"/>
      </w:r>
      <w:r w:rsidR="00F70C43" w:rsidRPr="00F70C43">
        <w:rPr>
          <w:rStyle w:val="FootnoteReference"/>
          <w:rFonts w:cs="B Lotus"/>
          <w:szCs w:val="28"/>
          <w:rtl/>
          <w:lang w:bidi="ar-SA"/>
        </w:rPr>
        <w:t>)</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6D5126">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آورده است که: ابوسعید خدری</w:t>
      </w:r>
      <w:r w:rsidRPr="009C02EA">
        <w:rPr>
          <w:lang w:bidi="ar-SA"/>
        </w:rPr>
        <w:sym w:font="AGA Arabesque" w:char="F074"/>
      </w:r>
      <w:r w:rsidRPr="009C02EA">
        <w:rPr>
          <w:rtl/>
          <w:lang w:bidi="ar-SA"/>
        </w:rPr>
        <w:t xml:space="preserve"> می‌گوید: جبرئیل نزد پیامبر</w:t>
      </w:r>
      <w:r w:rsidRPr="009C02EA">
        <w:rPr>
          <w:lang w:bidi="ar-SA"/>
        </w:rPr>
        <w:sym w:font="AGA Arabesque" w:char="F072"/>
      </w:r>
      <w:r w:rsidRPr="009C02EA">
        <w:rPr>
          <w:rtl/>
          <w:lang w:bidi="ar-SA"/>
        </w:rPr>
        <w:t xml:space="preserve"> آمد و گفت: ای محمد! آیا بیمار شده‌ای؟ فرمود: «آری». جبرئیل گفت: </w:t>
      </w:r>
      <w:r w:rsidRPr="009C02EA">
        <w:rPr>
          <w:rStyle w:val="Char3"/>
          <w:rtl/>
          <w:lang w:bidi="ar-SA"/>
        </w:rPr>
        <w:t>«بِسْمِ الله أرْقِيكَ مِنْ كُلِّ شَيْءٍ يُؤْذِيكَ، مِنْ شَرِّ كُلِّ نَفْسٍ أَوْ عَيْنِ حَاسِدٍ، اللهُ يَشْفِيكَ، بِسمِ اللهِ أرقِيكَ»</w:t>
      </w:r>
      <w:r w:rsidRPr="009C02EA">
        <w:rPr>
          <w:rtl/>
          <w:lang w:bidi="ar-SA"/>
        </w:rPr>
        <w:t>. این، دعای برترین فرستاده از میان فرشتگان برای برترین فرستاده از میان انسان‌هاست؛ جبرئیل</w:t>
      </w:r>
      <w:r w:rsidRPr="009C02EA">
        <w:rPr>
          <w:lang w:bidi="ar-SA"/>
        </w:rPr>
        <w:sym w:font="AGA Arabesque" w:char="F075"/>
      </w:r>
      <w:r w:rsidRPr="009C02EA">
        <w:rPr>
          <w:rtl/>
          <w:lang w:bidi="ar-SA"/>
        </w:rPr>
        <w:t xml:space="preserve"> از پیامبر</w:t>
      </w:r>
      <w:r w:rsidRPr="009C02EA">
        <w:rPr>
          <w:lang w:bidi="ar-SA"/>
        </w:rPr>
        <w:sym w:font="AGA Arabesque" w:char="F072"/>
      </w:r>
      <w:r w:rsidRPr="009C02EA">
        <w:rPr>
          <w:rtl/>
          <w:lang w:bidi="ar-SA"/>
        </w:rPr>
        <w:t xml:space="preserve"> پرسید: آیا بیمار هستی؟ رسول‌الله</w:t>
      </w:r>
      <w:r w:rsidRPr="009C02EA">
        <w:rPr>
          <w:lang w:bidi="ar-SA"/>
        </w:rPr>
        <w:sym w:font="AGA Arabesque" w:char="F072"/>
      </w:r>
      <w:r w:rsidRPr="009C02EA">
        <w:rPr>
          <w:rtl/>
          <w:lang w:bidi="ar-SA"/>
        </w:rPr>
        <w:t xml:space="preserve"> پاسخ داد: «آری». لذا ایرادی ندارد که وقتی از کسی احوال‌پرسی می‌کنند و بیمار است، بگوید که «من، بیمارم». این، به معنای نالیدن و گلایه از خداوند</w:t>
      </w:r>
      <w:r w:rsidRPr="009C02EA">
        <w:rPr>
          <w:lang w:bidi="ar-SA"/>
        </w:rPr>
        <w:sym w:font="AGA Arabesque" w:char="F055"/>
      </w:r>
      <w:r w:rsidRPr="009C02EA">
        <w:rPr>
          <w:rtl/>
          <w:lang w:bidi="ar-SA"/>
        </w:rPr>
        <w:t xml:space="preserve"> نیست؛ ایراد در این است که کسی، از خالق به مخلوق بنالد و بگوید: خداوند مرا بیمار کرده است. شکایت از خالق به مخلوق، جایز نیست؛ از این‌رو یعقوب</w:t>
      </w:r>
      <w:r w:rsidRPr="009C02EA">
        <w:rPr>
          <w:lang w:bidi="ar-SA"/>
        </w:rPr>
        <w:sym w:font="AGA Arabesque" w:char="F075"/>
      </w:r>
      <w:r w:rsidRPr="009C02EA">
        <w:rPr>
          <w:rtl/>
          <w:lang w:bidi="ar-SA"/>
        </w:rPr>
        <w:t xml:space="preserve"> گفت:</w:t>
      </w:r>
      <w:r w:rsidR="0067387A" w:rsidRPr="009C02EA">
        <w:rPr>
          <w:rFonts w:hint="cs"/>
          <w:rtl/>
          <w:lang w:bidi="ar-SA"/>
        </w:rPr>
        <w:t xml:space="preserve"> </w:t>
      </w:r>
      <w:r w:rsidR="00AB1A76" w:rsidRPr="00AB1A76">
        <w:rPr>
          <w:rStyle w:val="Char1"/>
          <w:rFonts w:cs="KFGQPC Uthman Taha Naskh"/>
          <w:rtl/>
        </w:rPr>
        <w:t>﴿</w:t>
      </w:r>
      <w:r w:rsidR="006D5126" w:rsidRPr="009C02EA">
        <w:rPr>
          <w:rStyle w:val="Char1"/>
          <w:rFonts w:hint="eastAsia"/>
          <w:rtl/>
        </w:rPr>
        <w:t>إِنَّمَا</w:t>
      </w:r>
      <w:r w:rsidR="006D5126" w:rsidRPr="009C02EA">
        <w:rPr>
          <w:rStyle w:val="Char1"/>
          <w:rFonts w:hint="cs"/>
          <w:rtl/>
        </w:rPr>
        <w:t>ٓ</w:t>
      </w:r>
      <w:r w:rsidR="006D5126" w:rsidRPr="009C02EA">
        <w:rPr>
          <w:rStyle w:val="Char1"/>
          <w:rtl/>
        </w:rPr>
        <w:t xml:space="preserve"> </w:t>
      </w:r>
      <w:r w:rsidR="006D5126" w:rsidRPr="009C02EA">
        <w:rPr>
          <w:rStyle w:val="Char1"/>
          <w:rFonts w:hint="eastAsia"/>
          <w:rtl/>
        </w:rPr>
        <w:t>أَش</w:t>
      </w:r>
      <w:r w:rsidR="006D5126" w:rsidRPr="009C02EA">
        <w:rPr>
          <w:rStyle w:val="Char1"/>
          <w:rFonts w:hint="cs"/>
          <w:rtl/>
        </w:rPr>
        <w:t>ۡ</w:t>
      </w:r>
      <w:r w:rsidR="006D5126" w:rsidRPr="009C02EA">
        <w:rPr>
          <w:rStyle w:val="Char1"/>
          <w:rFonts w:hint="eastAsia"/>
          <w:rtl/>
        </w:rPr>
        <w:t>كُواْ</w:t>
      </w:r>
      <w:r w:rsidR="006D5126" w:rsidRPr="009C02EA">
        <w:rPr>
          <w:rStyle w:val="Char1"/>
          <w:rtl/>
        </w:rPr>
        <w:t xml:space="preserve"> </w:t>
      </w:r>
      <w:r w:rsidR="006D5126" w:rsidRPr="009C02EA">
        <w:rPr>
          <w:rStyle w:val="Char1"/>
          <w:rFonts w:hint="eastAsia"/>
          <w:rtl/>
        </w:rPr>
        <w:t>بَثِّي</w:t>
      </w:r>
      <w:r w:rsidR="006D5126" w:rsidRPr="009C02EA">
        <w:rPr>
          <w:rStyle w:val="Char1"/>
          <w:rtl/>
        </w:rPr>
        <w:t xml:space="preserve"> </w:t>
      </w:r>
      <w:r w:rsidR="006D5126" w:rsidRPr="009C02EA">
        <w:rPr>
          <w:rStyle w:val="Char1"/>
          <w:rFonts w:hint="eastAsia"/>
          <w:rtl/>
        </w:rPr>
        <w:t>وَحُز</w:t>
      </w:r>
      <w:r w:rsidR="006D5126" w:rsidRPr="009C02EA">
        <w:rPr>
          <w:rStyle w:val="Char1"/>
          <w:rFonts w:hint="cs"/>
          <w:rtl/>
        </w:rPr>
        <w:t>ۡ</w:t>
      </w:r>
      <w:r w:rsidR="006D5126" w:rsidRPr="009C02EA">
        <w:rPr>
          <w:rStyle w:val="Char1"/>
          <w:rFonts w:hint="eastAsia"/>
          <w:rtl/>
        </w:rPr>
        <w:t>نِي</w:t>
      </w:r>
      <w:r w:rsidR="006D5126" w:rsidRPr="009C02EA">
        <w:rPr>
          <w:rStyle w:val="Char1"/>
          <w:rFonts w:hint="cs"/>
          <w:rtl/>
        </w:rPr>
        <w:t>ٓ</w:t>
      </w:r>
      <w:r w:rsidR="006D5126" w:rsidRPr="009C02EA">
        <w:rPr>
          <w:rStyle w:val="Char1"/>
          <w:rtl/>
        </w:rPr>
        <w:t xml:space="preserve"> </w:t>
      </w:r>
      <w:r w:rsidR="006D5126" w:rsidRPr="009C02EA">
        <w:rPr>
          <w:rStyle w:val="Char1"/>
          <w:rFonts w:hint="eastAsia"/>
          <w:rtl/>
        </w:rPr>
        <w:t>إِلَى</w:t>
      </w:r>
      <w:r w:rsidR="006D5126" w:rsidRPr="009C02EA">
        <w:rPr>
          <w:rStyle w:val="Char1"/>
          <w:rtl/>
        </w:rPr>
        <w:t xml:space="preserve"> </w:t>
      </w:r>
      <w:r w:rsidR="006D5126" w:rsidRPr="009C02EA">
        <w:rPr>
          <w:rStyle w:val="Char1"/>
          <w:rFonts w:hint="cs"/>
          <w:rtl/>
        </w:rPr>
        <w:t>ٱ</w:t>
      </w:r>
      <w:r w:rsidR="006D5126" w:rsidRPr="009C02EA">
        <w:rPr>
          <w:rStyle w:val="Char1"/>
          <w:rFonts w:hint="eastAsia"/>
          <w:rtl/>
        </w:rPr>
        <w:t>للَّهِ</w:t>
      </w:r>
      <w:r w:rsidR="00AB1A76" w:rsidRPr="00AB1A76">
        <w:rPr>
          <w:rStyle w:val="Char1"/>
          <w:rFonts w:cs="KFGQPC Uthman Taha Naskh"/>
          <w:rtl/>
        </w:rPr>
        <w:t>﴾</w:t>
      </w:r>
      <w:r w:rsidRPr="009C02EA">
        <w:rPr>
          <w:rtl/>
          <w:lang w:bidi="ar-SA"/>
        </w:rPr>
        <w:t>؛ یعنی: «از غم و اندوهم تنها به الله شکایت می‌برم». بنابراین اگر قصدِ بیمار، خبر دادن از بیماری‌اش باشد، نه شکایت از خالق، ایرادی ندارد.</w:t>
      </w:r>
    </w:p>
    <w:p w:rsidR="00DF5508" w:rsidRPr="009C02EA" w:rsidRDefault="00DF5508" w:rsidP="00EE392F">
      <w:pPr>
        <w:rPr>
          <w:rtl/>
          <w:lang w:bidi="ar-SA"/>
        </w:rPr>
      </w:pPr>
      <w:r w:rsidRPr="009C02EA">
        <w:rPr>
          <w:rtl/>
          <w:lang w:bidi="ar-SA"/>
        </w:rPr>
        <w:t>مفهومِ دعای جبرئیل</w:t>
      </w:r>
      <w:r w:rsidRPr="009C02EA">
        <w:rPr>
          <w:lang w:bidi="ar-SA"/>
        </w:rPr>
        <w:sym w:font="AGA Arabesque" w:char="F075"/>
      </w:r>
      <w:r w:rsidRPr="009C02EA">
        <w:rPr>
          <w:rtl/>
          <w:lang w:bidi="ar-SA"/>
        </w:rPr>
        <w:t xml:space="preserve"> این است که: «به نامِ الله بر تو دعای شفا می‌خوانم (و از او می‌خواهم) که تو را از آن‌چه که تو را می‌آزارد و از هر نفس یا چشمِ حسودی در پناه خویش قرار دهد؛ الله، تو را شِفا بخشد که به نامِ او، برای تو دعایِ شِفا و بهبودی می‌کنم».</w:t>
      </w:r>
    </w:p>
    <w:p w:rsidR="00DF5508" w:rsidRPr="009C02EA" w:rsidRDefault="00DF5508" w:rsidP="00EE392F">
      <w:pPr>
        <w:rPr>
          <w:rtl/>
          <w:lang w:bidi="ar-SA"/>
        </w:rPr>
      </w:pPr>
      <w:r w:rsidRPr="009C02EA">
        <w:rPr>
          <w:rtl/>
          <w:lang w:bidi="ar-SA"/>
        </w:rPr>
        <w:t>«هر نفس» هم شاملِ نفوس انسان‌ها می‌شود و هم شاملِ جن‌ها؛ و منظور از «چشمِ حسود»، همان زخم چشم است که عموم مردم، آن را چشمِ شور می‌نامند. حسود به کسی می‌گویند که به نعمت‌هایی که الله به کسی داده است، رشک می‌برد؛ یعنی ضمیری پلید و بدخواه دارد که گاه حسادتش به دیگران آسیب می‌رساند. از این‌رو الله متعال می‌فرماید:</w:t>
      </w:r>
    </w:p>
    <w:p w:rsidR="00DF5508" w:rsidRPr="009C02EA" w:rsidRDefault="00AB1A76" w:rsidP="006D5126">
      <w:pPr>
        <w:pStyle w:val="a0"/>
        <w:rPr>
          <w:rFonts w:ascii="(normal text)" w:hAnsi="(normal text)"/>
          <w:rtl/>
          <w:lang w:bidi="ar-SA"/>
        </w:rPr>
      </w:pPr>
      <w:r w:rsidRPr="009C02EA">
        <w:rPr>
          <w:rFonts w:ascii="KFGQPC Uthman Taha Naskh" w:cs="KFGQPC Uthman Taha Naskh" w:hint="cs"/>
          <w:rtl/>
          <w:lang w:val="en-MY" w:eastAsia="en-MY" w:bidi="ar-SA"/>
        </w:rPr>
        <w:t>﴿</w:t>
      </w:r>
      <w:r w:rsidR="006D5126" w:rsidRPr="009C02EA">
        <w:rPr>
          <w:rFonts w:ascii="KFGQPC Uthmanic Script HAFS" w:hint="eastAsia"/>
          <w:rtl/>
          <w:lang w:val="en-MY" w:eastAsia="en-MY" w:bidi="ar-SA"/>
        </w:rPr>
        <w:t>وَمِن</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شَرِّ</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حَاسِدٍ</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إِذَا</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حَسَدَ</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٥</w:t>
      </w:r>
      <w:r w:rsidRPr="009C02EA">
        <w:rPr>
          <w:rFonts w:ascii="KFGQPC Uthman Taha Naskh" w:cs="KFGQPC Uthman Taha Naskh" w:hint="cs"/>
          <w:rtl/>
          <w:lang w:val="en-MY" w:eastAsia="en-MY" w:bidi="ar-SA"/>
        </w:rPr>
        <w:t>﴾</w:t>
      </w:r>
      <w:r w:rsidR="006D5126" w:rsidRPr="009C02EA">
        <w:rPr>
          <w:rFonts w:ascii="KFGQPC Uthman Taha Naskh" w:cs="KFGQPC Uthman Taha Naskh"/>
          <w:lang w:val="en-MY" w:eastAsia="en-MY" w:bidi="ar-SA"/>
        </w:rPr>
        <w:tab/>
      </w:r>
      <w:r w:rsidR="006D5126" w:rsidRPr="009C02EA">
        <w:rPr>
          <w:rStyle w:val="Char9"/>
          <w:rtl/>
        </w:rPr>
        <w:t xml:space="preserve"> [</w:t>
      </w:r>
      <w:r w:rsidR="006D5126" w:rsidRPr="009C02EA">
        <w:rPr>
          <w:rStyle w:val="Char9"/>
          <w:rFonts w:hint="eastAsia"/>
          <w:rtl/>
        </w:rPr>
        <w:t>الفلق</w:t>
      </w:r>
      <w:r w:rsidR="006D5126" w:rsidRPr="009C02EA">
        <w:rPr>
          <w:rStyle w:val="Char9"/>
          <w:rtl/>
        </w:rPr>
        <w:t xml:space="preserve">: </w:t>
      </w:r>
      <w:r w:rsidR="006D5126" w:rsidRPr="009C02EA">
        <w:rPr>
          <w:rStyle w:val="Char9"/>
          <w:rFonts w:hint="cs"/>
          <w:rtl/>
        </w:rPr>
        <w:t>٥</w:t>
      </w:r>
      <w:r w:rsidR="006D5126" w:rsidRPr="009C02EA">
        <w:rPr>
          <w:rStyle w:val="Char9"/>
          <w:rtl/>
        </w:rPr>
        <w:t>]</w:t>
      </w:r>
      <w:r w:rsidR="006D5126"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...و از شر هر حسودی، آن‌گاه که حسادت می‌ورزد.</w:t>
      </w:r>
    </w:p>
    <w:p w:rsidR="00DF5508" w:rsidRPr="009C02EA" w:rsidRDefault="00DF5508" w:rsidP="00EE392F">
      <w:pPr>
        <w:rPr>
          <w:rtl/>
          <w:lang w:bidi="ar-SA"/>
        </w:rPr>
      </w:pPr>
      <w:r w:rsidRPr="009C02EA">
        <w:rPr>
          <w:rtl/>
          <w:lang w:bidi="ar-SA"/>
        </w:rPr>
        <w:t>گاه، کسی که به او حسادت می‌ورزند، در نتیجه‌ی زخمِ چشم، دچارِ غم و اندوه می‌گردد. از این‌رو جبرئیل</w:t>
      </w:r>
      <w:r w:rsidRPr="009C02EA">
        <w:rPr>
          <w:lang w:bidi="ar-SA"/>
        </w:rPr>
        <w:sym w:font="AGA Arabesque" w:char="F075"/>
      </w:r>
      <w:r w:rsidRPr="009C02EA">
        <w:rPr>
          <w:rtl/>
          <w:lang w:bidi="ar-SA"/>
        </w:rPr>
        <w:t xml:space="preserve"> برای پیامبر</w:t>
      </w:r>
      <w:r w:rsidRPr="009C02EA">
        <w:rPr>
          <w:lang w:bidi="ar-SA"/>
        </w:rPr>
        <w:sym w:font="AGA Arabesque" w:char="F072"/>
      </w:r>
      <w:r w:rsidRPr="009C02EA">
        <w:rPr>
          <w:rtl/>
          <w:lang w:bidi="ar-SA"/>
        </w:rPr>
        <w:t xml:space="preserve"> دعا کرد که الله</w:t>
      </w:r>
      <w:r w:rsidRPr="009C02EA">
        <w:rPr>
          <w:lang w:bidi="ar-SA"/>
        </w:rPr>
        <w:sym w:font="AGA Arabesque" w:char="F055"/>
      </w:r>
      <w:r w:rsidRPr="009C02EA">
        <w:rPr>
          <w:rtl/>
          <w:lang w:bidi="ar-SA"/>
        </w:rPr>
        <w:t xml:space="preserve"> او را از هر چشمِ حسودی در پناهِ خویش قرار دهد و بیماری‌اش را برطرف کند. آغاز و پایان این دعا با نام الله بود؛ چنان‌که جبرئیل</w:t>
      </w:r>
      <w:r w:rsidRPr="009C02EA">
        <w:rPr>
          <w:lang w:bidi="ar-SA"/>
        </w:rPr>
        <w:sym w:font="AGA Arabesque" w:char="F075"/>
      </w:r>
      <w:r w:rsidRPr="009C02EA">
        <w:rPr>
          <w:rtl/>
          <w:lang w:bidi="ar-SA"/>
        </w:rPr>
        <w:t xml:space="preserve"> در اغاز و پایانِ دعا گفت: </w:t>
      </w:r>
      <w:r w:rsidRPr="009C02EA">
        <w:rPr>
          <w:rStyle w:val="Char3"/>
          <w:rtl/>
          <w:lang w:bidi="ar-SA"/>
        </w:rPr>
        <w:t>«بِسْمِ الله أرْقِيكَ»</w:t>
      </w:r>
      <w:r w:rsidRPr="009C02EA">
        <w:rPr>
          <w:rtl/>
          <w:lang w:bidi="ar-SA"/>
        </w:rPr>
        <w:t>؛ یعنی به نامِ الله بر تو دعا می‌خوانم.</w:t>
      </w:r>
    </w:p>
    <w:p w:rsidR="00DF5508" w:rsidRPr="009C02EA" w:rsidRDefault="00DF5508" w:rsidP="00EE392F">
      <w:pPr>
        <w:rPr>
          <w:rtl/>
          <w:lang w:bidi="ar-SA"/>
        </w:rPr>
      </w:pPr>
      <w:r w:rsidRPr="009C02EA">
        <w:rPr>
          <w:rtl/>
          <w:lang w:bidi="ar-SA"/>
        </w:rPr>
        <w:t>بهتر است که انسان، دعاها و عباراتی را بگوید که در سنت آمده است و اگر این دعاها را یاد نداشت، با هر زبانی که می‌تواند، برای بیمار دعایِ شفا کند؛ مثلاً بگوید: «از الله می‌خواهم که تو را شِفا دهد» یا بگوید: «از الله برای تو درخواستِ سلامتی می‌کنم».</w:t>
      </w:r>
    </w:p>
    <w:p w:rsidR="00DF5508" w:rsidRPr="009C02EA" w:rsidRDefault="00DF5508" w:rsidP="00EE392F">
      <w:pPr>
        <w:rPr>
          <w:rtl/>
          <w:lang w:bidi="ar-SA"/>
        </w:rPr>
      </w:pPr>
      <w:r w:rsidRPr="009C02EA">
        <w:rPr>
          <w:rtl/>
          <w:lang w:bidi="ar-SA"/>
        </w:rPr>
        <w:t>این حدیث، نشان می‌دهد که پیامبر</w:t>
      </w:r>
      <w:r w:rsidRPr="009C02EA">
        <w:rPr>
          <w:lang w:bidi="ar-SA"/>
        </w:rPr>
        <w:sym w:font="AGA Arabesque" w:char="F072"/>
      </w:r>
      <w:r w:rsidRPr="009C02EA">
        <w:rPr>
          <w:rtl/>
          <w:lang w:bidi="ar-SA"/>
        </w:rPr>
        <w:t xml:space="preserve"> نیز مانندِ سایر انسان‌ها بوده و به بیماری مبتلا می‌شده است. این حدیث، هم‌چنین نشان‌گرِ این است که خواندنِ دعا بر بیمار، منافاتی با کمالِ توکل ندارد؛ البته اگر خودِ بیمار از دیگران بخواهد که دعایی بر او بخوانند، این، بر خلافِ کمالِ توکل است و نقصِ در توکل به‌شمار می‌آید؛ زیرا از مخلوق، درخواست کرده و به درخواستِ از مخلوق اعتماد نموده است. ولی اگر عیادت‌کننده، خود دعایی شرعی بخواند و بیمار او را باز ندارد، ایرادی در آن نیست و نقص در توکل به‌شمار نمی‌آید؛ از این‌رو پیامبر</w:t>
      </w:r>
      <w:r w:rsidRPr="009C02EA">
        <w:rPr>
          <w:lang w:bidi="ar-SA"/>
        </w:rPr>
        <w:sym w:font="AGA Arabesque" w:char="F072"/>
      </w:r>
      <w:r w:rsidRPr="009C02EA">
        <w:rPr>
          <w:rtl/>
          <w:lang w:bidi="ar-SA"/>
        </w:rPr>
        <w:t xml:space="preserve"> بر دیگران دعا خوانده است و چون خودش بیمار شد، بدون درخواستِ آن بزرگوار، بر ایشان دعا خواندند. بنابراین، اگر خواندنِ دعا بدونِ درخواستِ شخص باشد، منافاتی با کمالِ توکل ندارد.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914- وعن أَبي سعيد الخدري وأبي هريرة</w:t>
      </w:r>
      <w:r w:rsidRPr="009C02EA">
        <w:rPr>
          <w:rFonts w:cs="(M. Aiyada Ayoub ALKobaisi)"/>
          <w:rtl/>
          <w:lang w:bidi="ar-SA"/>
        </w:rPr>
        <w:t>$</w:t>
      </w:r>
      <w:r w:rsidRPr="009C02EA">
        <w:rPr>
          <w:rStyle w:val="Char4"/>
          <w:rtl/>
          <w:lang w:bidi="ar-SA"/>
        </w:rPr>
        <w:t>: أنَّهُمَا شَهِدَا عَلَى رسول الله</w:t>
      </w:r>
      <w:r w:rsidRPr="009C02EA">
        <w:rPr>
          <w:rStyle w:val="Char4"/>
          <w:b w:val="0"/>
          <w:bCs w:val="0"/>
          <w:rtl/>
          <w:lang w:bidi="ar-SA"/>
        </w:rPr>
        <w:sym w:font="AGA Arabesque" w:char="F072"/>
      </w:r>
      <w:r w:rsidRPr="009C02EA">
        <w:rPr>
          <w:rStyle w:val="Char4"/>
          <w:rtl/>
          <w:lang w:bidi="ar-SA"/>
        </w:rPr>
        <w:t xml:space="preserve"> أنّه قَالَ: «مَنْ قَالَ: لا </w:t>
      </w:r>
      <w:r w:rsidR="00586AEC">
        <w:rPr>
          <w:rStyle w:val="Char4"/>
          <w:rtl/>
          <w:lang w:bidi="ar-SA"/>
        </w:rPr>
        <w:t xml:space="preserve">إله </w:t>
      </w:r>
      <w:r w:rsidRPr="009C02EA">
        <w:rPr>
          <w:rStyle w:val="Char4"/>
          <w:rtl/>
          <w:lang w:bidi="ar-SA"/>
        </w:rPr>
        <w:t xml:space="preserve">إِلا اللهُ وَاللهُ أكْبَرُ، صَدَّقَهُ رَبُّهُ فَقَالَ: لا </w:t>
      </w:r>
      <w:r w:rsidR="00586AEC">
        <w:rPr>
          <w:rStyle w:val="Char4"/>
          <w:rtl/>
          <w:lang w:bidi="ar-SA"/>
        </w:rPr>
        <w:t xml:space="preserve">إله </w:t>
      </w:r>
      <w:r w:rsidRPr="009C02EA">
        <w:rPr>
          <w:rStyle w:val="Char4"/>
          <w:rtl/>
          <w:lang w:bidi="ar-SA"/>
        </w:rPr>
        <w:t xml:space="preserve">إِلا أنَا وأنَا أكْبَرُ. وَإِذَا قَالَ: لا </w:t>
      </w:r>
      <w:r w:rsidR="00586AEC">
        <w:rPr>
          <w:rStyle w:val="Char4"/>
          <w:rtl/>
          <w:lang w:bidi="ar-SA"/>
        </w:rPr>
        <w:t xml:space="preserve">إله </w:t>
      </w:r>
      <w:r w:rsidRPr="009C02EA">
        <w:rPr>
          <w:rStyle w:val="Char4"/>
          <w:rtl/>
          <w:lang w:bidi="ar-SA"/>
        </w:rPr>
        <w:t xml:space="preserve">إِلا اللهُ وَحدَهُ لا شَرِيكَ لَهُ، قَالَ: يقول: لا </w:t>
      </w:r>
      <w:r w:rsidR="00586AEC">
        <w:rPr>
          <w:rStyle w:val="Char4"/>
          <w:rtl/>
          <w:lang w:bidi="ar-SA"/>
        </w:rPr>
        <w:t xml:space="preserve">إله </w:t>
      </w:r>
      <w:r w:rsidRPr="009C02EA">
        <w:rPr>
          <w:rStyle w:val="Char4"/>
          <w:rtl/>
          <w:lang w:bidi="ar-SA"/>
        </w:rPr>
        <w:t xml:space="preserve">إلا أنَا وَحْدِي لا شَريكَ لِي. وَإِذَا قَالَ: لا </w:t>
      </w:r>
      <w:r w:rsidR="00586AEC">
        <w:rPr>
          <w:rStyle w:val="Char4"/>
          <w:rtl/>
          <w:lang w:bidi="ar-SA"/>
        </w:rPr>
        <w:t xml:space="preserve">إله </w:t>
      </w:r>
      <w:r w:rsidRPr="009C02EA">
        <w:rPr>
          <w:rStyle w:val="Char4"/>
          <w:rtl/>
          <w:lang w:bidi="ar-SA"/>
        </w:rPr>
        <w:t xml:space="preserve">إِلا اللهُ لَهُ المُلْكُ وَلَهُ الحَمْدُ، قَالَ: لا </w:t>
      </w:r>
      <w:r w:rsidR="00586AEC">
        <w:rPr>
          <w:rStyle w:val="Char4"/>
          <w:rtl/>
          <w:lang w:bidi="ar-SA"/>
        </w:rPr>
        <w:t xml:space="preserve">إله </w:t>
      </w:r>
      <w:r w:rsidRPr="009C02EA">
        <w:rPr>
          <w:rStyle w:val="Char4"/>
          <w:rtl/>
          <w:lang w:bidi="ar-SA"/>
        </w:rPr>
        <w:t xml:space="preserve">إِلا أنَا لِيَ المُلْكُ وَلِيَ الحَمْدُ. وَإِذَا قَالَ: لا إله إِلا اللهُ وَلا حَوْلَ وَلا قُوَّةَ إِلا باللهِ، قَالَ: لا </w:t>
      </w:r>
      <w:r w:rsidR="00586AEC">
        <w:rPr>
          <w:rStyle w:val="Char4"/>
          <w:rtl/>
          <w:lang w:bidi="ar-SA"/>
        </w:rPr>
        <w:t xml:space="preserve">إله </w:t>
      </w:r>
      <w:r w:rsidRPr="009C02EA">
        <w:rPr>
          <w:rStyle w:val="Char4"/>
          <w:rtl/>
          <w:lang w:bidi="ar-SA"/>
        </w:rPr>
        <w:t>إِلا أنَا وَلا حَوْلَ وَلا قُوَّةَ إِلا بي» وَكَانَ يقُولُ: «مَنْ قَالَهَا في مَرَضِهِ ثُمَّ مَاتَ لَمْ تَطْعَمْهُ النَّارُ».</w:t>
      </w:r>
      <w:r w:rsidRPr="009C02EA">
        <w:rPr>
          <w:rFonts w:ascii="Traditional Arabic"/>
          <w:rtl/>
          <w:lang w:bidi="ar-SA"/>
        </w:rPr>
        <w:t xml:space="preserve"> [ترمذي، این حدیث را روایت کرده و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7"/>
      </w:r>
      <w:r w:rsidR="00F70C43" w:rsidRPr="00F70C43">
        <w:rPr>
          <w:rStyle w:val="FootnoteReference"/>
          <w:rFonts w:cs="B Lotus"/>
          <w:szCs w:val="28"/>
          <w:rtl/>
          <w:lang w:bidi="ar-SA"/>
        </w:rPr>
        <w:t>)</w:t>
      </w:r>
    </w:p>
    <w:p w:rsidR="00DF5508" w:rsidRDefault="00DF5508" w:rsidP="00EE392F">
      <w:pPr>
        <w:rPr>
          <w:rtl/>
          <w:lang w:bidi="ar-SA"/>
        </w:rPr>
      </w:pPr>
      <w:r w:rsidRPr="009C02EA">
        <w:rPr>
          <w:b/>
          <w:bCs/>
          <w:rtl/>
          <w:lang w:bidi="ar-SA"/>
        </w:rPr>
        <w:t>ترجمه:</w:t>
      </w:r>
      <w:r w:rsidRPr="009C02EA">
        <w:rPr>
          <w:rtl/>
          <w:lang w:bidi="ar-SA"/>
        </w:rPr>
        <w:t xml:space="preserve"> ابوسعید خدری و ابوهریره</w:t>
      </w:r>
      <w:r w:rsidRPr="009C02EA">
        <w:rPr>
          <w:rFonts w:cs="(M. Aiyada Ayoub ALKobaisi)"/>
          <w:rtl/>
          <w:lang w:bidi="ar-SA"/>
        </w:rPr>
        <w:t>$</w:t>
      </w:r>
      <w:r w:rsidRPr="009C02EA">
        <w:rPr>
          <w:rtl/>
          <w:lang w:bidi="ar-SA"/>
        </w:rPr>
        <w:t xml:space="preserve"> گواهی داده‌اند که رسول الله</w:t>
      </w:r>
      <w:r w:rsidRPr="009C02EA">
        <w:rPr>
          <w:lang w:bidi="ar-SA"/>
        </w:rPr>
        <w:sym w:font="AGA Arabesque" w:char="F072"/>
      </w:r>
      <w:r w:rsidRPr="009C02EA">
        <w:rPr>
          <w:rtl/>
          <w:lang w:bidi="ar-SA"/>
        </w:rPr>
        <w:t xml:space="preserve"> فرمود: «هر کس بگوید: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 وَاللهُ أكْبَرُ</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8"/>
      </w:r>
      <w:r w:rsidR="00F70C43" w:rsidRPr="00F70C43">
        <w:rPr>
          <w:rStyle w:val="FootnoteReference"/>
          <w:rFonts w:cs="B Lotus"/>
          <w:szCs w:val="28"/>
          <w:rtl/>
          <w:lang w:bidi="ar-SA"/>
        </w:rPr>
        <w:t>)</w:t>
      </w:r>
      <w:r w:rsidRPr="009C02EA">
        <w:rPr>
          <w:rtl/>
          <w:lang w:bidi="ar-SA"/>
        </w:rPr>
        <w:t xml:space="preserve"> پروردگارش او را تصدیق می‌کند و می‌فرماید: معبود راستینی جز من نیست و من، بزرگ‌ترینم. و آن‌گاه که بنده می‌گوید: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 وَحدَهُ لا شَرِيكَ لَهُ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69"/>
      </w:r>
      <w:r w:rsidR="00F70C43" w:rsidRPr="00F70C43">
        <w:rPr>
          <w:rStyle w:val="FootnoteReference"/>
          <w:rFonts w:cs="B Lotus"/>
          <w:szCs w:val="28"/>
          <w:rtl/>
          <w:lang w:bidi="ar-SA"/>
        </w:rPr>
        <w:t>)</w:t>
      </w:r>
      <w:r w:rsidRPr="009C02EA">
        <w:rPr>
          <w:rtl/>
          <w:lang w:bidi="ar-SA"/>
        </w:rPr>
        <w:t xml:space="preserve"> - الله متعال- می‌فرماید: معبود راستینی جز من وجود ندارد و من یکتا هستم و شریکی ندارم. و هنگامی که - بنده- می‌گوید: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 لَهُ المُلْكُ وَلَهُ الحَمْدُ</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0"/>
      </w:r>
      <w:r w:rsidR="00F70C43" w:rsidRPr="00F70C43">
        <w:rPr>
          <w:rStyle w:val="FootnoteReference"/>
          <w:rFonts w:cs="B Lotus"/>
          <w:szCs w:val="28"/>
          <w:rtl/>
          <w:lang w:bidi="ar-SA"/>
        </w:rPr>
        <w:t>)</w:t>
      </w:r>
      <w:r w:rsidRPr="009C02EA">
        <w:rPr>
          <w:rtl/>
          <w:lang w:bidi="ar-SA"/>
        </w:rPr>
        <w:t xml:space="preserve"> - الله متعال- می‌فرماید: معبود راستینی جز من وجود ندارد؛ فرمانروایی و ستایش، از آنِ من است. و چون - بنده- می‌گوید: </w:t>
      </w:r>
      <w:r w:rsidRPr="009C02EA">
        <w:rPr>
          <w:rStyle w:val="Char3"/>
          <w:rtl/>
          <w:lang w:bidi="ar-SA"/>
        </w:rPr>
        <w:t>لا إله إِلا اللهُ وَلا حَوْلَ وَلا قُوَّةَ إِلا باللهِ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1"/>
      </w:r>
      <w:r w:rsidR="00F70C43" w:rsidRPr="00F70C43">
        <w:rPr>
          <w:rStyle w:val="FootnoteReference"/>
          <w:rFonts w:cs="B Lotus"/>
          <w:szCs w:val="28"/>
          <w:rtl/>
          <w:lang w:bidi="ar-SA"/>
        </w:rPr>
        <w:t>)</w:t>
      </w:r>
      <w:r w:rsidRPr="009C02EA">
        <w:rPr>
          <w:rtl/>
          <w:lang w:bidi="ar-SA"/>
        </w:rPr>
        <w:t xml:space="preserve"> - الله متعال- می‌فرماید: معبود راستینی جز من نیست؛ هیچ بازدارنده‌ای (از گناه) و هیچ نیرویی (برای اطاعت) جز به خواست و توفیقِ من وجود ندارد». پیامبر</w:t>
      </w:r>
      <w:r w:rsidRPr="009C02EA">
        <w:rPr>
          <w:lang w:bidi="ar-SA"/>
        </w:rPr>
        <w:sym w:font="AGA Arabesque" w:char="F072"/>
      </w:r>
      <w:r w:rsidRPr="009C02EA">
        <w:rPr>
          <w:rtl/>
          <w:lang w:bidi="ar-SA"/>
        </w:rPr>
        <w:t xml:space="preserve"> می‌فرمود: «هرکس در بیماری‌اش این را بگوید و سپس بمیرد، طعمه‌ی آتش (دوزخ) نمی‌شود».</w:t>
      </w:r>
    </w:p>
    <w:p w:rsidR="00B44BD5" w:rsidRDefault="00B44BD5" w:rsidP="00EE392F">
      <w:pPr>
        <w:rPr>
          <w:rtl/>
          <w:lang w:bidi="ar-SA"/>
        </w:rPr>
      </w:pPr>
    </w:p>
    <w:p w:rsidR="00B44BD5" w:rsidRPr="009C02EA" w:rsidRDefault="00B44BD5" w:rsidP="00EE392F">
      <w:pPr>
        <w:rPr>
          <w:rtl/>
          <w:lang w:bidi="ar-SA"/>
        </w:rPr>
      </w:pP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این، آخرین حدیثی‌ست که مؤلف در باب: «آن‌چه با آن برای بیمار دعا می‌شود»، آورده است. احادیثی که پیش‌تر ذکر شد، درباره‌ی دعاهایی بود که عیادت‌کننده بر بیمار می‌خوانَد؛ اما این حدیث، بیان‌گرِ دعایی‌ست که خودِ بیمار می‌خوانَد. در این حدیث آمده است که ابوسعید خدری و ابوهریره</w:t>
      </w:r>
      <w:r w:rsidRPr="009C02EA">
        <w:rPr>
          <w:rFonts w:cs="(M. Aiyada Ayoub ALKobaisi)"/>
          <w:rtl/>
          <w:lang w:bidi="ar-SA"/>
        </w:rPr>
        <w:t>$</w:t>
      </w:r>
      <w:r w:rsidRPr="009C02EA">
        <w:rPr>
          <w:rtl/>
          <w:lang w:bidi="ar-SA"/>
        </w:rPr>
        <w:t xml:space="preserve"> می‌گویند: رسول الله</w:t>
      </w:r>
      <w:r w:rsidRPr="009C02EA">
        <w:rPr>
          <w:lang w:bidi="ar-SA"/>
        </w:rPr>
        <w:sym w:font="AGA Arabesque" w:char="F072"/>
      </w:r>
      <w:r w:rsidRPr="009C02EA">
        <w:rPr>
          <w:rtl/>
          <w:lang w:bidi="ar-SA"/>
        </w:rPr>
        <w:t xml:space="preserve"> فرمود: «هر کس بگوید: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 وَاللهُ أكْبَرُ</w:t>
      </w:r>
      <w:r w:rsidRPr="009C02EA">
        <w:rPr>
          <w:rtl/>
          <w:lang w:bidi="ar-SA"/>
        </w:rPr>
        <w:t xml:space="preserve">، پروردگارش او را تصدیق می‌کند و می‌فرماید: معبود راستینی جز من نیست و من، بزرگ‌ترینم. و آن‌گاه که بنده می‌گوید: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 وَحدَهُ لا شَرِيكَ لَهُ</w:t>
      </w:r>
      <w:r w:rsidRPr="009C02EA">
        <w:rPr>
          <w:rtl/>
          <w:lang w:bidi="ar-SA"/>
        </w:rPr>
        <w:t xml:space="preserve">، - الله متعال- می‌فرماید: معبود راستینی جز من وجود ندارد و من یکتا هستم و شریکی ندارم. و هنگامی که - بنده- می‌گوید: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 لَهُ المُلْكُ وَلَهُ الحَمْدُ</w:t>
      </w:r>
      <w:r w:rsidRPr="009C02EA">
        <w:rPr>
          <w:rtl/>
          <w:lang w:bidi="ar-SA"/>
        </w:rPr>
        <w:t xml:space="preserve">، - الله متعال- می‌فرماید: معبود راستینی جز من وجود ندارد؛ فرمانروایی و ستایش، از آنِ من است. و چون - بنده- می‌گوید: </w:t>
      </w:r>
      <w:r w:rsidRPr="009C02EA">
        <w:rPr>
          <w:rStyle w:val="Char3"/>
          <w:rtl/>
          <w:lang w:bidi="ar-SA"/>
        </w:rPr>
        <w:t>لا إله إِلا اللهُ وَلا حَوْلَ وَلا قُوَّةَ إِلا باللهِ</w:t>
      </w:r>
      <w:r w:rsidRPr="009C02EA">
        <w:rPr>
          <w:rtl/>
          <w:lang w:bidi="ar-SA"/>
        </w:rPr>
        <w:t>، - الله متعال- می‌فرماید: معبود راستینی جز من نیست؛ هیچ بازدارنده‌ای (از گناه) و هیچ نیرویی (برای اطاعت) جز به خواست و توفیقِ من وجود ندارد». پیامبر</w:t>
      </w:r>
      <w:r w:rsidRPr="009C02EA">
        <w:rPr>
          <w:lang w:bidi="ar-SA"/>
        </w:rPr>
        <w:sym w:font="AGA Arabesque" w:char="F072"/>
      </w:r>
      <w:r w:rsidRPr="009C02EA">
        <w:rPr>
          <w:rtl/>
          <w:lang w:bidi="ar-SA"/>
        </w:rPr>
        <w:t xml:space="preserve"> می‌فرمود: «هرکس در بیماری‌اش این را بگوید و سپس بمیرد، طعمه‌ی آتش (دوزخ) نمی‌شود». یعنی: خواندنِ این دعا، یکی از اسبابِ محفوظ ماندنِ انسان از آتشِ دوزخ می‌باشد؛ لذا شایسته است که انسان، این را حفظ کند و در بیماری‌اش، آن را همواره بر زبان بیاورد تا به‌خواستِ الله متعال ختمِ به‌خیر شود.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1"/>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90" w:name="_Toc317168446"/>
      <w:bookmarkStart w:id="91" w:name="_Toc322038039"/>
      <w:r w:rsidRPr="009C02EA">
        <w:rPr>
          <w:rtl/>
          <w:lang w:bidi="ar-SA"/>
        </w:rPr>
        <w:t>146- باب: مستحب بودنِ احوال‌پرسیِ بیمار از خانواده‌ی وی</w:t>
      </w:r>
      <w:bookmarkEnd w:id="90"/>
      <w:bookmarkEnd w:id="91"/>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915- عن ابن عباسٍ</w:t>
      </w:r>
      <w:r w:rsidRPr="009C02EA">
        <w:rPr>
          <w:rFonts w:cs="(M. Aiyada Ayoub ALKobaisi)"/>
          <w:rtl/>
          <w:lang w:bidi="ar-SA"/>
        </w:rPr>
        <w:t>$</w:t>
      </w:r>
      <w:r w:rsidRPr="009C02EA">
        <w:rPr>
          <w:rStyle w:val="Char4"/>
          <w:rtl/>
          <w:lang w:bidi="ar-SA"/>
        </w:rPr>
        <w:t xml:space="preserve"> أنَّ عليَّ بْنَ أَبي طالب</w:t>
      </w:r>
      <w:r w:rsidRPr="009C02EA">
        <w:rPr>
          <w:rStyle w:val="Char4"/>
          <w:b w:val="0"/>
          <w:bCs w:val="0"/>
          <w:rtl/>
          <w:lang w:bidi="ar-SA"/>
        </w:rPr>
        <w:sym w:font="AGA Arabesque" w:char="F074"/>
      </w:r>
      <w:r w:rsidRPr="009C02EA">
        <w:rPr>
          <w:rStyle w:val="Char4"/>
          <w:rtl/>
          <w:lang w:bidi="ar-SA"/>
        </w:rPr>
        <w:t xml:space="preserve"> خَرَجَ مِنْ عِنْدِ رسول الله</w:t>
      </w:r>
      <w:r w:rsidRPr="009C02EA">
        <w:rPr>
          <w:rStyle w:val="Char4"/>
          <w:b w:val="0"/>
          <w:bCs w:val="0"/>
          <w:rtl/>
          <w:lang w:bidi="ar-SA"/>
        </w:rPr>
        <w:sym w:font="AGA Arabesque" w:char="F072"/>
      </w:r>
      <w:r w:rsidRPr="009C02EA">
        <w:rPr>
          <w:rStyle w:val="Char4"/>
          <w:rtl/>
          <w:lang w:bidi="ar-SA"/>
        </w:rPr>
        <w:t xml:space="preserve"> في وَجَعِهِ الَّذِي تُوُفِّيَ فِيهِ، فقالَ النَّاسُ: يَا أَبَا الحَسَنِ، كَيْفَ أصْبَحَ رَسُولُ اللهِ</w:t>
      </w:r>
      <w:r w:rsidRPr="009C02EA">
        <w:rPr>
          <w:rStyle w:val="Char4"/>
          <w:b w:val="0"/>
          <w:bCs w:val="0"/>
          <w:rtl/>
          <w:lang w:bidi="ar-SA"/>
        </w:rPr>
        <w:sym w:font="AGA Arabesque" w:char="F072"/>
      </w:r>
      <w:r w:rsidRPr="009C02EA">
        <w:rPr>
          <w:rStyle w:val="Char4"/>
          <w:rtl/>
          <w:lang w:bidi="ar-SA"/>
        </w:rPr>
        <w:t>؟ قَالَ : أصْبَحَ بِحَمْدِ اللهِ بَارئاً.</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ابن‌عباس</w:t>
      </w:r>
      <w:r w:rsidRPr="009C02EA">
        <w:rPr>
          <w:rFonts w:cs="(M. Aiyada Ayoub ALKobaisi)"/>
          <w:rtl/>
          <w:lang w:bidi="ar-SA"/>
        </w:rPr>
        <w:t>$</w:t>
      </w:r>
      <w:r w:rsidRPr="009C02EA">
        <w:rPr>
          <w:rtl/>
          <w:lang w:bidi="ar-SA"/>
        </w:rPr>
        <w:t xml:space="preserve"> می‌گوید: علی بن ابی‌طالب</w:t>
      </w:r>
      <w:r w:rsidRPr="009C02EA">
        <w:rPr>
          <w:lang w:bidi="ar-SA"/>
        </w:rPr>
        <w:sym w:font="AGA Arabesque" w:char="F074"/>
      </w:r>
      <w:r w:rsidRPr="009C02EA">
        <w:rPr>
          <w:rtl/>
          <w:lang w:bidi="ar-SA"/>
        </w:rPr>
        <w:t xml:space="preserve"> به‌هنگامِ بیماری‌ِ پیامبر</w:t>
      </w:r>
      <w:r w:rsidRPr="009C02EA">
        <w:rPr>
          <w:lang w:bidi="ar-SA"/>
        </w:rPr>
        <w:sym w:font="AGA Arabesque" w:char="F072"/>
      </w:r>
      <w:r w:rsidRPr="009C02EA">
        <w:rPr>
          <w:rtl/>
          <w:lang w:bidi="ar-SA"/>
        </w:rPr>
        <w:t xml:space="preserve"> که به وفاتِ ایشان انجامید، از خانه‌ی آن بزرگوار بیرون آمد؛ مردم گفتند: ای اباالحسن! حالِ رسول‌الله</w:t>
      </w:r>
      <w:r w:rsidRPr="009C02EA">
        <w:rPr>
          <w:lang w:bidi="ar-SA"/>
        </w:rPr>
        <w:sym w:font="AGA Arabesque" w:char="F072"/>
      </w:r>
      <w:r w:rsidRPr="009C02EA">
        <w:rPr>
          <w:rtl/>
          <w:lang w:bidi="ar-SA"/>
        </w:rPr>
        <w:t xml:space="preserve"> چگونه است؟ - علی</w:t>
      </w:r>
      <w:r w:rsidRPr="009C02EA">
        <w:rPr>
          <w:lang w:bidi="ar-SA"/>
        </w:rPr>
        <w:sym w:font="AGA Arabesque" w:char="F074"/>
      </w:r>
      <w:r w:rsidRPr="009C02EA">
        <w:rPr>
          <w:rtl/>
          <w:lang w:bidi="ar-SA"/>
        </w:rPr>
        <w:t>- پاسخ داد: الحمدلله خوب شده است.</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پس از ذکر مسایلی درباره‌ی آداب عیادت از بیمار، به موضوعی پرسیدن از نزدیکان بیمار درباره‌ی حال وی پرداخته و یادآور شده که این کار، در سنت آمده است. چنان‌که ابن‌عباس</w:t>
      </w:r>
      <w:r w:rsidRPr="009C02EA">
        <w:rPr>
          <w:rFonts w:cs="(M. Aiyada Ayoub ALKobaisi)"/>
          <w:rtl/>
          <w:lang w:bidi="ar-SA"/>
        </w:rPr>
        <w:t>$</w:t>
      </w:r>
      <w:r w:rsidRPr="009C02EA">
        <w:rPr>
          <w:rtl/>
          <w:lang w:bidi="ar-SA"/>
        </w:rPr>
        <w:t xml:space="preserve"> می‌گوید: علی بن ابی‌طالب</w:t>
      </w:r>
      <w:r w:rsidRPr="009C02EA">
        <w:rPr>
          <w:lang w:bidi="ar-SA"/>
        </w:rPr>
        <w:sym w:font="AGA Arabesque" w:char="F074"/>
      </w:r>
      <w:r w:rsidRPr="009C02EA">
        <w:rPr>
          <w:rtl/>
          <w:lang w:bidi="ar-SA"/>
        </w:rPr>
        <w:t xml:space="preserve"> به‌هنگامِ بیماری‌ِ پیامبر</w:t>
      </w:r>
      <w:r w:rsidRPr="009C02EA">
        <w:rPr>
          <w:lang w:bidi="ar-SA"/>
        </w:rPr>
        <w:sym w:font="AGA Arabesque" w:char="F072"/>
      </w:r>
      <w:r w:rsidRPr="009C02EA">
        <w:rPr>
          <w:rtl/>
          <w:lang w:bidi="ar-SA"/>
        </w:rPr>
        <w:t xml:space="preserve"> که به وفاتِ ایشان انجامید، از خانه‌ی آن بزرگوار بیرون آمد؛ مردم گفتند: ای اباالحسن! حالِ رسول‌الله</w:t>
      </w:r>
      <w:r w:rsidRPr="009C02EA">
        <w:rPr>
          <w:lang w:bidi="ar-SA"/>
        </w:rPr>
        <w:sym w:font="AGA Arabesque" w:char="F072"/>
      </w:r>
      <w:r w:rsidRPr="009C02EA">
        <w:rPr>
          <w:rtl/>
          <w:lang w:bidi="ar-SA"/>
        </w:rPr>
        <w:t xml:space="preserve"> چگونه است؟ - علی</w:t>
      </w:r>
      <w:r w:rsidRPr="009C02EA">
        <w:rPr>
          <w:lang w:bidi="ar-SA"/>
        </w:rPr>
        <w:sym w:font="AGA Arabesque" w:char="F074"/>
      </w:r>
      <w:r w:rsidRPr="009C02EA">
        <w:rPr>
          <w:rtl/>
          <w:lang w:bidi="ar-SA"/>
        </w:rPr>
        <w:t>- پاسخ داد: الحمدلله خوب شده است.</w:t>
      </w:r>
    </w:p>
    <w:p w:rsidR="00DF5508" w:rsidRPr="009C02EA" w:rsidRDefault="00DF5508" w:rsidP="00EE392F">
      <w:pPr>
        <w:rPr>
          <w:rtl/>
          <w:lang w:bidi="ar-SA"/>
        </w:rPr>
      </w:pPr>
      <w:r w:rsidRPr="009C02EA">
        <w:rPr>
          <w:rtl/>
          <w:lang w:bidi="ar-SA"/>
        </w:rPr>
        <w:t>علی بن ابی‌طالب</w:t>
      </w:r>
      <w:r w:rsidRPr="009C02EA">
        <w:rPr>
          <w:lang w:bidi="ar-SA"/>
        </w:rPr>
        <w:sym w:font="AGA Arabesque" w:char="F074"/>
      </w:r>
      <w:r w:rsidRPr="009C02EA">
        <w:rPr>
          <w:rtl/>
          <w:lang w:bidi="ar-SA"/>
        </w:rPr>
        <w:t>، داماد و پسرعموی رسول‌الله</w:t>
      </w:r>
      <w:r w:rsidRPr="009C02EA">
        <w:rPr>
          <w:lang w:bidi="ar-SA"/>
        </w:rPr>
        <w:sym w:font="AGA Arabesque" w:char="F072"/>
      </w:r>
      <w:r w:rsidRPr="009C02EA">
        <w:rPr>
          <w:rtl/>
          <w:lang w:bidi="ar-SA"/>
        </w:rPr>
        <w:t xml:space="preserve"> و برترین فردِ اهل بیت و چهارمین خلیفه‌ی این امت بود. زمانی که رسول‌الله</w:t>
      </w:r>
      <w:r w:rsidRPr="009C02EA">
        <w:rPr>
          <w:lang w:bidi="ar-SA"/>
        </w:rPr>
        <w:sym w:font="AGA Arabesque" w:char="F072"/>
      </w:r>
      <w:r w:rsidRPr="009C02EA">
        <w:rPr>
          <w:rtl/>
          <w:lang w:bidi="ar-SA"/>
        </w:rPr>
        <w:t xml:space="preserve"> رهسپار غزوه‌ی «تبوک» شد، علی</w:t>
      </w:r>
      <w:r w:rsidRPr="009C02EA">
        <w:rPr>
          <w:lang w:bidi="ar-SA"/>
        </w:rPr>
        <w:sym w:font="AGA Arabesque" w:char="F074"/>
      </w:r>
      <w:r w:rsidRPr="009C02EA">
        <w:rPr>
          <w:rtl/>
          <w:lang w:bidi="ar-SA"/>
        </w:rPr>
        <w:t xml:space="preserve"> را به عنوان جانشین خود در مدینه گذاشت تا به نیازهای خانواده‌‌ی ایشان، رسیدگی کند. علی</w:t>
      </w:r>
      <w:r w:rsidRPr="009C02EA">
        <w:rPr>
          <w:lang w:bidi="ar-SA"/>
        </w:rPr>
        <w:sym w:font="AGA Arabesque" w:char="F074"/>
      </w:r>
      <w:r w:rsidRPr="009C02EA">
        <w:rPr>
          <w:rtl/>
          <w:lang w:bidi="ar-SA"/>
        </w:rPr>
        <w:t xml:space="preserve"> دوست داشت که با پیامبر</w:t>
      </w:r>
      <w:r w:rsidRPr="009C02EA">
        <w:rPr>
          <w:lang w:bidi="ar-SA"/>
        </w:rPr>
        <w:sym w:font="AGA Arabesque" w:char="F072"/>
      </w:r>
      <w:r w:rsidRPr="009C02EA">
        <w:rPr>
          <w:rtl/>
          <w:lang w:bidi="ar-SA"/>
        </w:rPr>
        <w:t xml:space="preserve"> به تبوک برود؛ رسول‌الله</w:t>
      </w:r>
      <w:r w:rsidRPr="009C02EA">
        <w:rPr>
          <w:lang w:bidi="ar-SA"/>
        </w:rPr>
        <w:sym w:font="AGA Arabesque" w:char="F072"/>
      </w:r>
      <w:r w:rsidRPr="009C02EA">
        <w:rPr>
          <w:rtl/>
          <w:lang w:bidi="ar-SA"/>
        </w:rPr>
        <w:t xml:space="preserve"> که این موضوع را دریافت، به او فرمود: </w:t>
      </w:r>
      <w:r w:rsidRPr="009C02EA">
        <w:rPr>
          <w:rStyle w:val="Char3"/>
          <w:rtl/>
          <w:lang w:bidi="ar-SA"/>
        </w:rPr>
        <w:t>«</w:t>
      </w:r>
      <w:r w:rsidRPr="009C02EA">
        <w:rPr>
          <w:rStyle w:val="Char3"/>
          <w:rFonts w:eastAsia="MS Mincho"/>
          <w:rtl/>
          <w:lang w:bidi="ar-SA"/>
        </w:rPr>
        <w:t>أَمَا تَرْضَى أَنْ تَكُونَ مِنِّي بِمَنْزِلَةِ هَارُونَ مِنْ مُوسَى إِلا أَنَّهُ لَيْسَ نَبِيٌّ بَعْدِي</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3"/>
      </w:r>
      <w:r w:rsidR="00F70C43" w:rsidRPr="00F70C43">
        <w:rPr>
          <w:rStyle w:val="FootnoteReference"/>
          <w:rFonts w:cs="B Lotus"/>
          <w:szCs w:val="28"/>
          <w:rtl/>
          <w:lang w:bidi="ar-SA"/>
        </w:rPr>
        <w:t>)</w:t>
      </w:r>
      <w:r w:rsidRPr="009C02EA">
        <w:rPr>
          <w:rtl/>
          <w:lang w:bidi="ar-SA"/>
        </w:rPr>
        <w:t xml:space="preserve"> یعنی: «آیا دوست نداری که برای من، به منزله‌ی هارون برای موسی باشی؟ البته پس از من، پیامبری نخواهد آمد». به عبارت دیگر: من، تو را به‌عنوان جانشین خود در میان خانواده‌ام می‌گمارم تا به کارهایشان، رسیدگی نمایی؛ همان‌طور که موسی</w:t>
      </w:r>
      <w:r w:rsidRPr="009C02EA">
        <w:rPr>
          <w:lang w:bidi="ar-SA"/>
        </w:rPr>
        <w:sym w:font="AGA Arabesque" w:char="F075"/>
      </w:r>
      <w:r w:rsidRPr="009C02EA">
        <w:rPr>
          <w:rtl/>
          <w:lang w:bidi="ar-SA"/>
        </w:rPr>
        <w:t xml:space="preserve"> وقتی به میقات پروردگارش رفت، برادرش هارون</w:t>
      </w:r>
      <w:r w:rsidRPr="009C02EA">
        <w:rPr>
          <w:lang w:bidi="ar-SA"/>
        </w:rPr>
        <w:sym w:font="AGA Arabesque" w:char="F075"/>
      </w:r>
      <w:r w:rsidRPr="009C02EA">
        <w:rPr>
          <w:rtl/>
          <w:lang w:bidi="ar-SA"/>
        </w:rPr>
        <w:t xml:space="preserve"> را به عنوان جانشین خود در میان قومش تعیین کرد و به او گفت:</w:t>
      </w:r>
    </w:p>
    <w:p w:rsidR="00DF5508" w:rsidRPr="009C02EA" w:rsidRDefault="00AB1A76" w:rsidP="006D5126">
      <w:pPr>
        <w:pStyle w:val="a0"/>
        <w:rPr>
          <w:rtl/>
          <w:lang w:bidi="ar-SA"/>
        </w:rPr>
      </w:pPr>
      <w:r w:rsidRPr="009C02EA">
        <w:rPr>
          <w:rFonts w:ascii="KFGQPC Uthman Taha Naskh" w:cs="KFGQPC Uthman Taha Naskh" w:hint="cs"/>
          <w:rtl/>
          <w:lang w:val="en-MY" w:eastAsia="en-MY" w:bidi="ar-SA"/>
        </w:rPr>
        <w:t>﴿</w:t>
      </w:r>
      <w:r w:rsidR="006D5126" w:rsidRPr="009C02EA">
        <w:rPr>
          <w:rFonts w:ascii="KFGQPC Uthmanic Script HAFS" w:hint="cs"/>
          <w:rtl/>
          <w:lang w:val="en-MY" w:eastAsia="en-MY" w:bidi="ar-SA"/>
        </w:rPr>
        <w:t>ٱ</w:t>
      </w:r>
      <w:r w:rsidR="006D5126" w:rsidRPr="009C02EA">
        <w:rPr>
          <w:rFonts w:ascii="KFGQPC Uthmanic Script HAFS" w:hint="eastAsia"/>
          <w:rtl/>
          <w:lang w:val="en-MY" w:eastAsia="en-MY" w:bidi="ar-SA"/>
        </w:rPr>
        <w:t>خ</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لُف</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نِي</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فِي</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قَو</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مِي</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وَأَص</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لِح</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وَلَا</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تَتَّبِع</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سَبِيلَ</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ٱ</w:t>
      </w:r>
      <w:r w:rsidR="006D5126" w:rsidRPr="009C02EA">
        <w:rPr>
          <w:rFonts w:ascii="KFGQPC Uthmanic Script HAFS" w:hint="eastAsia"/>
          <w:rtl/>
          <w:lang w:val="en-MY" w:eastAsia="en-MY" w:bidi="ar-SA"/>
        </w:rPr>
        <w:t>ل</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مُف</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سِدِينَ</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١٤٢</w:t>
      </w:r>
      <w:r w:rsidRPr="009C02EA">
        <w:rPr>
          <w:rFonts w:ascii="KFGQPC Uthman Taha Naskh" w:cs="KFGQPC Uthman Taha Naskh" w:hint="cs"/>
          <w:rtl/>
          <w:lang w:val="en-MY" w:eastAsia="en-MY" w:bidi="ar-SA"/>
        </w:rPr>
        <w:t>﴾</w:t>
      </w:r>
      <w:r w:rsidR="006D5126" w:rsidRPr="009C02EA">
        <w:rPr>
          <w:rFonts w:ascii="KFGQPC Uthman Taha Naskh" w:cs="KFGQPC Uthman Taha Naskh"/>
          <w:lang w:val="en-MY" w:eastAsia="en-MY" w:bidi="ar-SA"/>
        </w:rPr>
        <w:tab/>
      </w:r>
      <w:r w:rsidR="006D5126" w:rsidRPr="009C02EA">
        <w:rPr>
          <w:rStyle w:val="Char9"/>
          <w:rtl/>
        </w:rPr>
        <w:t xml:space="preserve"> [</w:t>
      </w:r>
      <w:r w:rsidR="00044A53">
        <w:rPr>
          <w:rStyle w:val="Char9"/>
          <w:rFonts w:hint="eastAsia"/>
          <w:rtl/>
        </w:rPr>
        <w:t>الأعراف</w:t>
      </w:r>
      <w:r w:rsidR="006D5126" w:rsidRPr="009C02EA">
        <w:rPr>
          <w:rStyle w:val="Char9"/>
          <w:rtl/>
        </w:rPr>
        <w:t xml:space="preserve">: </w:t>
      </w:r>
      <w:r w:rsidR="006D5126" w:rsidRPr="009C02EA">
        <w:rPr>
          <w:rStyle w:val="Char9"/>
          <w:rFonts w:hint="cs"/>
          <w:rtl/>
        </w:rPr>
        <w:t>١٤٢</w:t>
      </w:r>
      <w:r w:rsidR="006D5126" w:rsidRPr="009C02EA">
        <w:rPr>
          <w:rStyle w:val="Char9"/>
          <w:rtl/>
        </w:rPr>
        <w:t>]</w:t>
      </w:r>
      <w:r w:rsidR="006D5126" w:rsidRPr="009C02EA">
        <w:rPr>
          <w:rFonts w:ascii="KFGQPC Uthman Taha Naskh" w:cs="KFGQPC Uthman Taha Naskh"/>
          <w:rtl/>
          <w:lang w:val="en-MY" w:eastAsia="en-MY" w:bidi="ar-SA"/>
        </w:rPr>
        <w:t xml:space="preserve">  </w:t>
      </w:r>
      <w:r w:rsidR="00DF5508" w:rsidRPr="009C02EA">
        <w:rPr>
          <w:rtl/>
          <w:lang w:bidi="ar-SA"/>
        </w:rPr>
        <w:tab/>
        <w:t xml:space="preserve"> </w:t>
      </w:r>
    </w:p>
    <w:p w:rsidR="00DF5508" w:rsidRPr="009C02EA" w:rsidRDefault="00DF5508" w:rsidP="00EE392F">
      <w:pPr>
        <w:pStyle w:val="a1"/>
        <w:rPr>
          <w:rFonts w:eastAsia="SimSun"/>
          <w:rtl/>
          <w:lang w:eastAsia="zh-CN" w:bidi="ar-SA"/>
        </w:rPr>
      </w:pPr>
      <w:r w:rsidRPr="009C02EA">
        <w:rPr>
          <w:rFonts w:eastAsia="SimSun"/>
          <w:rtl/>
          <w:lang w:eastAsia="zh-CN" w:bidi="ar-SA"/>
        </w:rPr>
        <w:t>تو در میان قوم من جانشینم باش و به اصلاح بپرداز و از راه و روش مفسدان و تبهکاران پیروی مکن.</w:t>
      </w:r>
    </w:p>
    <w:p w:rsidR="00DF5508" w:rsidRPr="009C02EA" w:rsidRDefault="00DF5508" w:rsidP="00EE392F">
      <w:pPr>
        <w:rPr>
          <w:rtl/>
          <w:lang w:bidi="ar-SA"/>
        </w:rPr>
      </w:pPr>
      <w:r w:rsidRPr="009C02EA">
        <w:rPr>
          <w:rtl/>
          <w:lang w:bidi="ar-SA"/>
        </w:rPr>
        <w:t>خلاصه این‌که علی</w:t>
      </w:r>
      <w:r w:rsidRPr="009C02EA">
        <w:rPr>
          <w:lang w:bidi="ar-SA"/>
        </w:rPr>
        <w:sym w:font="AGA Arabesque" w:char="F074"/>
      </w:r>
      <w:r w:rsidRPr="009C02EA">
        <w:rPr>
          <w:rtl/>
          <w:lang w:bidi="ar-SA"/>
        </w:rPr>
        <w:t xml:space="preserve"> در بیماریِ وفاتِ پیامبر</w:t>
      </w:r>
      <w:r w:rsidRPr="009C02EA">
        <w:rPr>
          <w:lang w:bidi="ar-SA"/>
        </w:rPr>
        <w:sym w:font="AGA Arabesque" w:char="F072"/>
      </w:r>
      <w:r w:rsidRPr="009C02EA">
        <w:rPr>
          <w:rtl/>
          <w:lang w:bidi="ar-SA"/>
        </w:rPr>
        <w:t xml:space="preserve"> از خانه‌ی ایشان بیرون آمد. گفتنی‌ست: پیامبر</w:t>
      </w:r>
      <w:r w:rsidRPr="009C02EA">
        <w:rPr>
          <w:lang w:bidi="ar-SA"/>
        </w:rPr>
        <w:sym w:font="AGA Arabesque" w:char="F072"/>
      </w:r>
      <w:r w:rsidRPr="009C02EA">
        <w:rPr>
          <w:rtl/>
          <w:lang w:bidi="ar-SA"/>
        </w:rPr>
        <w:t xml:space="preserve"> در آن زمان نُه همسر داشت و نوبتشان را رعایت می‌کرد؛ البته سوده بنت زمعه</w:t>
      </w:r>
      <w:r w:rsidRPr="009C02EA">
        <w:rPr>
          <w:rFonts w:cs="(M. Aiyada Ayoub ALKobaisi)"/>
          <w:rtl/>
          <w:lang w:bidi="ar-SA"/>
        </w:rPr>
        <w:t>&amp;</w:t>
      </w:r>
      <w:r w:rsidRPr="009C02EA">
        <w:rPr>
          <w:rtl/>
          <w:lang w:bidi="ar-SA"/>
        </w:rPr>
        <w:t xml:space="preserve"> نوبتش را به عایشه</w:t>
      </w:r>
      <w:r w:rsidRPr="009C02EA">
        <w:rPr>
          <w:rFonts w:cs="(M. Aiyada Ayoub ALKobaisi)"/>
          <w:rtl/>
          <w:lang w:bidi="ar-SA"/>
        </w:rPr>
        <w:t>&amp;</w:t>
      </w:r>
      <w:r w:rsidRPr="009C02EA">
        <w:rPr>
          <w:rtl/>
          <w:lang w:bidi="ar-SA"/>
        </w:rPr>
        <w:t xml:space="preserve"> داده بود. آن‌گاه که بیماریِ پیامبر</w:t>
      </w:r>
      <w:r w:rsidRPr="009C02EA">
        <w:rPr>
          <w:lang w:bidi="ar-SA"/>
        </w:rPr>
        <w:sym w:font="AGA Arabesque" w:char="F072"/>
      </w:r>
      <w:r w:rsidRPr="009C02EA">
        <w:rPr>
          <w:rtl/>
          <w:lang w:bidi="ar-SA"/>
        </w:rPr>
        <w:t xml:space="preserve"> شدید شد، پیاپی از همسرانش می‌پرسید: «فردا کجایم؟ فردا کجایم؟» همسرانش</w:t>
      </w:r>
      <w:r w:rsidRPr="009C02EA">
        <w:rPr>
          <w:rFonts w:cs="(M. Aiyada Ayoub ALKobaisi)"/>
          <w:rtl/>
          <w:lang w:bidi="ar-SA"/>
        </w:rPr>
        <w:t>@</w:t>
      </w:r>
      <w:r w:rsidRPr="009C02EA">
        <w:rPr>
          <w:rtl/>
          <w:lang w:bidi="ar-SA"/>
        </w:rPr>
        <w:t xml:space="preserve"> دریافتند که دوست دارد در خانه‌ی عایشه</w:t>
      </w:r>
      <w:r w:rsidRPr="009C02EA">
        <w:rPr>
          <w:rFonts w:cs="(M. Aiyada Ayoub ALKobaisi)"/>
          <w:rtl/>
          <w:lang w:bidi="ar-SA"/>
        </w:rPr>
        <w:t>&amp;</w:t>
      </w:r>
      <w:r w:rsidRPr="009C02EA">
        <w:rPr>
          <w:rtl/>
          <w:lang w:bidi="ar-SA"/>
        </w:rPr>
        <w:t xml:space="preserve"> باشد؛ از این‌رو اجازه دادند که بیماری‌اش را در خانه‌ی عایشه</w:t>
      </w:r>
      <w:r w:rsidRPr="009C02EA">
        <w:rPr>
          <w:rFonts w:cs="(M. Aiyada Ayoub ALKobaisi)"/>
          <w:rtl/>
          <w:lang w:bidi="ar-SA"/>
        </w:rPr>
        <w:t>&amp;</w:t>
      </w:r>
      <w:r w:rsidRPr="009C02EA">
        <w:rPr>
          <w:rtl/>
          <w:lang w:bidi="ar-SA"/>
        </w:rPr>
        <w:t xml:space="preserve"> سپری کند. پیامبر</w:t>
      </w:r>
      <w:r w:rsidRPr="009C02EA">
        <w:rPr>
          <w:lang w:bidi="ar-SA"/>
        </w:rPr>
        <w:sym w:font="AGA Arabesque" w:char="F072"/>
      </w:r>
      <w:r w:rsidRPr="009C02EA">
        <w:rPr>
          <w:rtl/>
          <w:lang w:bidi="ar-SA"/>
        </w:rPr>
        <w:t xml:space="preserve"> آخرین هفته‌ی زندگانی‌اش را در خانه‌ی عایشه</w:t>
      </w:r>
      <w:r w:rsidRPr="009C02EA">
        <w:rPr>
          <w:rFonts w:cs="(M. Aiyada Ayoub ALKobaisi)"/>
          <w:rtl/>
          <w:lang w:bidi="ar-SA"/>
        </w:rPr>
        <w:t>&amp;</w:t>
      </w:r>
      <w:r w:rsidRPr="009C02EA">
        <w:rPr>
          <w:rtl/>
          <w:lang w:bidi="ar-SA"/>
        </w:rPr>
        <w:t xml:space="preserve"> گذراند و همان‌جا وفات نمود. در یکی از این روزها علی</w:t>
      </w:r>
      <w:r w:rsidRPr="009C02EA">
        <w:rPr>
          <w:lang w:bidi="ar-SA"/>
        </w:rPr>
        <w:sym w:font="AGA Arabesque" w:char="F074"/>
      </w:r>
      <w:r w:rsidRPr="009C02EA">
        <w:rPr>
          <w:rtl/>
          <w:lang w:bidi="ar-SA"/>
        </w:rPr>
        <w:t xml:space="preserve"> از خانه‌ی پیامبر</w:t>
      </w:r>
      <w:r w:rsidRPr="009C02EA">
        <w:rPr>
          <w:lang w:bidi="ar-SA"/>
        </w:rPr>
        <w:sym w:font="AGA Arabesque" w:char="F072"/>
      </w:r>
      <w:r w:rsidRPr="009C02EA">
        <w:rPr>
          <w:rtl/>
          <w:lang w:bidi="ar-SA"/>
        </w:rPr>
        <w:t xml:space="preserve"> بیرون آمد؛ مردم از او پرسیدند: حالِ رسول‌الله</w:t>
      </w:r>
      <w:r w:rsidRPr="009C02EA">
        <w:rPr>
          <w:lang w:bidi="ar-SA"/>
        </w:rPr>
        <w:sym w:font="AGA Arabesque" w:char="F072"/>
      </w:r>
      <w:r w:rsidRPr="009C02EA">
        <w:rPr>
          <w:rtl/>
          <w:lang w:bidi="ar-SA"/>
        </w:rPr>
        <w:t xml:space="preserve"> چگونه است؟ پاسخ داد: «خدا را شکر، حالش خوب است». لذا اگر امکانِ رفتن به نزدِ بیمار وجود نداشته باشد، باید از نزدیکان و خانواده‌ی وی، جویای حالَش شویم؛ به‌ویژه امروزه که می‌توان با یک تماسِ تلفنی و بدون نیاز به اجازه گرفتن برای ورود به خانه، حالِ بیمار را پرسید؛ از این‌رو اگر امکان عیادتِ بیمار از نزدیک وجود ندارد، با یک تماسِ تلفنی حالَش را بپرسید؛ ان‌شاءالله که پاداشی برای شما ثبت خواهد شد.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2"/>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92" w:name="_Toc317168447"/>
      <w:bookmarkStart w:id="93" w:name="_Toc322038040"/>
      <w:r w:rsidRPr="009C02EA">
        <w:rPr>
          <w:rtl/>
          <w:lang w:bidi="ar-SA"/>
        </w:rPr>
        <w:t>147- باب: آن‌چه که شخص در هنگامِ ناامیدی از زندگی می‌گوید</w:t>
      </w:r>
      <w:bookmarkEnd w:id="92"/>
      <w:bookmarkEnd w:id="93"/>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916- عن عائشة</w:t>
      </w:r>
      <w:r w:rsidRPr="009C02EA">
        <w:rPr>
          <w:rFonts w:cs="(M. Aiyada Ayoub ALKobaisi)"/>
          <w:rtl/>
          <w:lang w:bidi="ar-SA"/>
        </w:rPr>
        <w:t>&amp;</w:t>
      </w:r>
      <w:r w:rsidRPr="009C02EA">
        <w:rPr>
          <w:rStyle w:val="Char4"/>
          <w:rtl/>
          <w:lang w:bidi="ar-SA"/>
        </w:rPr>
        <w:t xml:space="preserve"> قالت: سَمِعْتُ النَّبِيَّ</w:t>
      </w:r>
      <w:r w:rsidRPr="009C02EA">
        <w:rPr>
          <w:rStyle w:val="Char4"/>
          <w:b w:val="0"/>
          <w:bCs w:val="0"/>
          <w:rtl/>
          <w:lang w:bidi="ar-SA"/>
        </w:rPr>
        <w:sym w:font="AGA Arabesque" w:char="F072"/>
      </w:r>
      <w:r w:rsidRPr="009C02EA">
        <w:rPr>
          <w:rStyle w:val="Char4"/>
          <w:rtl/>
          <w:lang w:bidi="ar-SA"/>
        </w:rPr>
        <w:t xml:space="preserve"> وَهُوَ مُسْتَنِدٌ إلَيَّ، يَقُولُ: «</w:t>
      </w:r>
      <w:r w:rsidR="00D8298B">
        <w:rPr>
          <w:rStyle w:val="Char4"/>
          <w:rtl/>
          <w:lang w:bidi="ar-SA"/>
        </w:rPr>
        <w:t>الله</w:t>
      </w:r>
      <w:r w:rsidRPr="009C02EA">
        <w:rPr>
          <w:rStyle w:val="Char4"/>
          <w:rtl/>
          <w:lang w:bidi="ar-SA"/>
        </w:rPr>
        <w:t>مَّ اغْفِرْ لِي وارْحَمْنِي، وأَلْحِقْنِي بالرَّفِيقِ الأَعْلَى».</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عایشه</w:t>
      </w:r>
      <w:r w:rsidRPr="009C02EA">
        <w:rPr>
          <w:rFonts w:cs="(M. Aiyada Ayoub ALKobaisi)"/>
          <w:rtl/>
          <w:lang w:bidi="ar-SA"/>
        </w:rPr>
        <w:t>&amp;</w:t>
      </w:r>
      <w:r w:rsidRPr="009C02EA">
        <w:rPr>
          <w:rtl/>
          <w:lang w:bidi="ar-SA"/>
        </w:rPr>
        <w:t xml:space="preserve"> می‌گوید: از پیامبر</w:t>
      </w:r>
      <w:r w:rsidRPr="009C02EA">
        <w:rPr>
          <w:lang w:bidi="ar-SA"/>
        </w:rPr>
        <w:sym w:font="AGA Arabesque" w:char="F072"/>
      </w:r>
      <w:r w:rsidRPr="009C02EA">
        <w:rPr>
          <w:rtl/>
          <w:lang w:bidi="ar-SA"/>
        </w:rPr>
        <w:t xml:space="preserve"> -که لحظاتی پیش از وفاتش- به من تکیه زده بود، شنیدم که می‌فرمود: «یا الله! مرا بیامرز و بر من رحم بفرما و مرا به رفیق اعلی(= پیامبران، صدیقان، شهدا و صالحان) ملحق کن».</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917- وعنها قالت: رَأيتُ رسولَ الله</w:t>
      </w:r>
      <w:r w:rsidRPr="009C02EA">
        <w:rPr>
          <w:rStyle w:val="Char4"/>
          <w:b w:val="0"/>
          <w:bCs w:val="0"/>
          <w:rtl/>
          <w:lang w:bidi="ar-SA"/>
        </w:rPr>
        <w:sym w:font="AGA Arabesque" w:char="F072"/>
      </w:r>
      <w:r w:rsidRPr="009C02EA">
        <w:rPr>
          <w:rStyle w:val="Char4"/>
          <w:rtl/>
          <w:lang w:bidi="ar-SA"/>
        </w:rPr>
        <w:t xml:space="preserve"> وَهُوَ بِالمَوْتِ، عِنْدَهُ قَدَحٌ فِيهِ مَاءٌ، وَهُوَ يُدْخِلُ يَدَهُ في القَدَحِ، ثُمَّ يَمْسَحُ وَجْهَهُ بالماءِ، ثُمَّ يَقُولُ: «</w:t>
      </w:r>
      <w:r w:rsidR="00D8298B">
        <w:rPr>
          <w:rStyle w:val="Char4"/>
          <w:rtl/>
          <w:lang w:bidi="ar-SA"/>
        </w:rPr>
        <w:t>الله</w:t>
      </w:r>
      <w:r w:rsidRPr="009C02EA">
        <w:rPr>
          <w:rStyle w:val="Char4"/>
          <w:rtl/>
          <w:lang w:bidi="ar-SA"/>
        </w:rPr>
        <w:t>مَّ أعِنِّي عَلَى غَمَرَاتِ المَوْتِ وَسَكَرَاتِ المَوْتِ».</w:t>
      </w:r>
      <w:r w:rsidRPr="009C02EA">
        <w:rPr>
          <w:rFonts w:ascii="Traditional Arabic"/>
          <w:rtl/>
          <w:lang w:bidi="ar-SA"/>
        </w:rPr>
        <w:t xml:space="preserve"> [روایت ترمذي]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عایشه</w:t>
      </w:r>
      <w:r w:rsidRPr="009C02EA">
        <w:rPr>
          <w:rFonts w:cs="(M. Aiyada Ayoub ALKobaisi)"/>
          <w:rtl/>
          <w:lang w:bidi="ar-SA"/>
        </w:rPr>
        <w:t>&amp;</w:t>
      </w:r>
      <w:r w:rsidRPr="009C02EA">
        <w:rPr>
          <w:rtl/>
          <w:lang w:bidi="ar-SA"/>
        </w:rPr>
        <w:t xml:space="preserve"> می‌گوید: رسول‌الله</w:t>
      </w:r>
      <w:r w:rsidRPr="009C02EA">
        <w:rPr>
          <w:lang w:bidi="ar-SA"/>
        </w:rPr>
        <w:sym w:font="AGA Arabesque" w:char="F072"/>
      </w:r>
      <w:r w:rsidRPr="009C02EA">
        <w:rPr>
          <w:rtl/>
          <w:lang w:bidi="ar-SA"/>
        </w:rPr>
        <w:t xml:space="preserve"> را در آستانه‌ی مرگ دیدم که کاسه‌ای آب کنارش بود؛ وی، دستش را در کاسه فرو می‌بُرد و روی صورتش آب می‌مالید و می‌فرمود: «یا الله! مرا بر سختی‌ها و دشواری‌های مرگ یاری بفرما».</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 الصالحین» بابی بدین عنوان گشوده است: «آن‌چه که شخص در هنگامِ ناامیدی از زندگی می‌گوید».</w:t>
      </w:r>
    </w:p>
    <w:p w:rsidR="00DF5508" w:rsidRPr="009C02EA" w:rsidRDefault="00DF5508" w:rsidP="00EE392F">
      <w:pPr>
        <w:rPr>
          <w:rtl/>
          <w:lang w:bidi="ar-SA"/>
        </w:rPr>
      </w:pPr>
      <w:r w:rsidRPr="009C02EA">
        <w:rPr>
          <w:rtl/>
          <w:lang w:bidi="ar-SA"/>
        </w:rPr>
        <w:t>کسی که در آستانه‌ی مرگ قرار می‌گیرد، از زندگی ناامید می‌شود؛ اما انسان پیش از آن، هرچقدر که بیمار باشد، از زندگی ناامید نمی‌گردد. چه‌بسیار انسان‌هایی که سخت بیمار گشته‌اند و خانواده‌هایشان، برای خاک‌سپاریِ آن‌ها آماده شده‌اند؛ اما الله متعال آنان را شفا داده است و سلامتیِ خود را باز یافته‌اند! و چه بسیار انسان‌هایی که در بیابان‌های خشک و بی‌آب، بدون این‌که آب و غذایی داشته باشند، تا آستانه‌ی مرگ پیش رفته‌اند؛ اما الله متعال نجاتشان داده است! همان‌گونه که پیامبر</w:t>
      </w:r>
      <w:r w:rsidRPr="009C02EA">
        <w:rPr>
          <w:lang w:bidi="ar-SA"/>
        </w:rPr>
        <w:sym w:font="AGA Arabesque" w:char="F072"/>
      </w:r>
      <w:r w:rsidRPr="009C02EA">
        <w:rPr>
          <w:rtl/>
          <w:lang w:bidi="ar-SA"/>
        </w:rPr>
        <w:t xml:space="preserve"> فرموده است: </w:t>
      </w:r>
      <w:r w:rsidRPr="009C02EA">
        <w:rPr>
          <w:rStyle w:val="Char3"/>
          <w:rtl/>
          <w:lang w:bidi="ar-SA"/>
        </w:rPr>
        <w:t xml:space="preserve">«للَّهُ أَشدُّ فرحاً بِتَوْبةِ عَبْدِهِ حِين يتُوبُ إِلْيهِ مِنْ أَحَدِكُمْ كان عَلَى راحِلَتِهِ بِأَرْضٍ فلاةٍ، فانْفلتتْ مِنْهُ وعلَيْها طعامُهُ وشرَابُهُ فأَيِسَ مِنْهَا، فأَتَى شَجَرةً فاضْطَجَعَ في ظِلِّهَا، وقد أَيِسَ مِنْ رَاحِلتِه، فَبَيْنما هوَ كَذَلِكَ إِذْ هُوَ بِها قَائِمة عِنْدَه، فَأَخذ بِخطامِهَا ثُمَّ قَالَ مِنْ شِدَّةِ الفَرح: </w:t>
      </w:r>
      <w:r w:rsidR="00D8298B">
        <w:rPr>
          <w:rStyle w:val="Char3"/>
          <w:rtl/>
          <w:lang w:bidi="ar-SA"/>
        </w:rPr>
        <w:t>الله</w:t>
      </w:r>
      <w:r w:rsidRPr="009C02EA">
        <w:rPr>
          <w:rStyle w:val="Char3"/>
          <w:rtl/>
          <w:lang w:bidi="ar-SA"/>
        </w:rPr>
        <w:t>مَّ أَنت عبْدِي وأَنا ربُّكَ، أَخْطَأَ مِنْ شِدَّةِ الفرح»</w:t>
      </w:r>
      <w:r w:rsidRPr="009C02EA">
        <w:rPr>
          <w:rtl/>
          <w:lang w:bidi="ar-SA"/>
        </w:rPr>
        <w:t xml:space="preserve">. </w:t>
      </w:r>
      <w:r w:rsidRPr="009C02EA">
        <w:rPr>
          <w:rFonts w:ascii="Traditional Arabic"/>
          <w:rtl/>
          <w:lang w:bidi="ar-SA"/>
        </w:rPr>
        <w:t>یعنی: «</w:t>
      </w:r>
      <w:r w:rsidRPr="009C02EA">
        <w:rPr>
          <w:rtl/>
          <w:lang w:bidi="ar-SA"/>
        </w:rPr>
        <w:t>خداوند، از توبه‌ي بنده‌اش بيش‌تر از فردی شادمان مي‌شود كه در بیابانی، بر شتر خود سوار است؛ شترش که آب و غذای او را بر پشت دارد، از او می‌رَمَد و فرار می‌کند و او، از یافتنش ناامید می‌شود؛ زیر سایه‌ی درختی می‌رود و ناامید از یافتن شترش، دراز می‌کشد. در آن حال که به‌کلی ناامید شده، ناگهان شترش را می‌بیند که کنارش ایستاده است. افسار شتر را می‌گیرد و از شدت خوشحالی، به‌اشتباه می‌گوید: خدایا! تو، بنده‌ی منی و من، پروردگار تو هستم». این شخص، پیش از یافتنِ شترش، به‌کلی از زندگی ناامید می‌شود؛ اما حقیقتِ ناامیدی از زندگی، زمانی‌ست که انسان در احتضار و در آستانه‌ی مرگ قرار می‌گیرد و مطمئن می‌شود که امکان زنده ماندنش منتفی‌ست. الله متعال می‌فرماید:</w:t>
      </w:r>
    </w:p>
    <w:p w:rsidR="00DF5508" w:rsidRPr="009C02EA" w:rsidRDefault="00AB1A76" w:rsidP="006D5126">
      <w:pPr>
        <w:pStyle w:val="a0"/>
        <w:rPr>
          <w:rFonts w:ascii="(normal text)" w:hAnsi="(normal text)"/>
          <w:rtl/>
          <w:lang w:bidi="ar-SA"/>
        </w:rPr>
      </w:pPr>
      <w:r w:rsidRPr="009C02EA">
        <w:rPr>
          <w:rFonts w:ascii="KFGQPC Uthman Taha Naskh" w:cs="KFGQPC Uthman Taha Naskh" w:hint="cs"/>
          <w:rtl/>
          <w:lang w:val="en-MY" w:eastAsia="en-MY" w:bidi="ar-SA"/>
        </w:rPr>
        <w:t>﴿</w:t>
      </w:r>
      <w:r w:rsidR="006D5126" w:rsidRPr="009C02EA">
        <w:rPr>
          <w:rFonts w:ascii="KFGQPC Uthmanic Script HAFS" w:hint="eastAsia"/>
          <w:rtl/>
          <w:lang w:val="en-MY" w:eastAsia="en-MY" w:bidi="ar-SA"/>
        </w:rPr>
        <w:t>فَلَو</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لَا</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إِذَا</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بَلَغَتِ</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ٱ</w:t>
      </w:r>
      <w:r w:rsidR="006D5126" w:rsidRPr="009C02EA">
        <w:rPr>
          <w:rFonts w:ascii="KFGQPC Uthmanic Script HAFS" w:hint="eastAsia"/>
          <w:rtl/>
          <w:lang w:val="en-MY" w:eastAsia="en-MY" w:bidi="ar-SA"/>
        </w:rPr>
        <w:t>ل</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حُل</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قُومَ</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٨٣</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وَأَنتُم</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حِينَئِذ</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تَنظُرُونَ</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٨٤</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وَنَح</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نُ</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أَق</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رَبُ</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إِلَي</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هِ</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مِنكُم</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وَلَ</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كِن</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لَّا</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تُب</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صِرُونَ</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٨٥</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فَلَو</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لَا</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إِن</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كُنتُم</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غَي</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رَ</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مَدِينِينَ</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٨٦</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تَر</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جِعُونَهَا</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إِن</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كُنتُم</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صَ</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دِقِينَ</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٨٧</w:t>
      </w:r>
      <w:r w:rsidRPr="009C02EA">
        <w:rPr>
          <w:rFonts w:ascii="KFGQPC Uthman Taha Naskh" w:cs="KFGQPC Uthman Taha Naskh" w:hint="cs"/>
          <w:rtl/>
          <w:lang w:val="en-MY" w:eastAsia="en-MY" w:bidi="ar-SA"/>
        </w:rPr>
        <w:t>﴾</w:t>
      </w:r>
      <w:r w:rsidR="006D5126" w:rsidRPr="009C02EA">
        <w:rPr>
          <w:rFonts w:ascii="KFGQPC Uthman Taha Naskh" w:cs="KFGQPC Uthman Taha Naskh"/>
          <w:lang w:val="en-MY" w:eastAsia="en-MY" w:bidi="ar-SA"/>
        </w:rPr>
        <w:tab/>
      </w:r>
      <w:r w:rsidR="006D5126" w:rsidRPr="009C02EA">
        <w:rPr>
          <w:rStyle w:val="Char9"/>
          <w:rtl/>
        </w:rPr>
        <w:t xml:space="preserve"> [</w:t>
      </w:r>
      <w:r w:rsidR="006D5126" w:rsidRPr="009C02EA">
        <w:rPr>
          <w:rStyle w:val="Char9"/>
          <w:rFonts w:hint="eastAsia"/>
          <w:rtl/>
        </w:rPr>
        <w:t>الواقعة</w:t>
      </w:r>
      <w:r w:rsidR="006D5126" w:rsidRPr="009C02EA">
        <w:rPr>
          <w:rStyle w:val="Char9"/>
          <w:rtl/>
        </w:rPr>
        <w:t xml:space="preserve">: </w:t>
      </w:r>
      <w:r w:rsidR="006D5126" w:rsidRPr="009C02EA">
        <w:rPr>
          <w:rStyle w:val="Char9"/>
          <w:rFonts w:hint="cs"/>
          <w:rtl/>
        </w:rPr>
        <w:t>٨٣</w:t>
      </w:r>
      <w:r w:rsidR="006D5126" w:rsidRPr="009C02EA">
        <w:rPr>
          <w:rStyle w:val="Char9"/>
          <w:rFonts w:hint="eastAsia"/>
          <w:rtl/>
        </w:rPr>
        <w:t>،</w:t>
      </w:r>
      <w:r w:rsidR="006D5126" w:rsidRPr="009C02EA">
        <w:rPr>
          <w:rStyle w:val="Char9"/>
          <w:rtl/>
        </w:rPr>
        <w:t xml:space="preserve">  </w:t>
      </w:r>
      <w:r w:rsidR="006D5126" w:rsidRPr="009C02EA">
        <w:rPr>
          <w:rStyle w:val="Char9"/>
          <w:rFonts w:hint="cs"/>
          <w:rtl/>
        </w:rPr>
        <w:t>٨٧</w:t>
      </w:r>
      <w:r w:rsidR="006D5126" w:rsidRPr="009C02EA">
        <w:rPr>
          <w:rStyle w:val="Char9"/>
          <w:rtl/>
        </w:rPr>
        <w:t>]</w:t>
      </w:r>
      <w:r w:rsidR="006D5126"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پس آن‌گاه که جانِ (شخصی) به حلقوم (گلوگاه) می‌رسد. و شما در آن‌هنگام نظاره‌گر (مرگِ وی) هستید. و ما، از شما به او نزدیک‌تریم؛ ولی شما نمی‌بینید. پس اگر شما جزا نمی‌یابید، اگر راست می‌گویید، چرا جانش را باز نمی‌گردانید؟</w:t>
      </w:r>
    </w:p>
    <w:p w:rsidR="00DF5508" w:rsidRPr="009C02EA" w:rsidRDefault="00DF5508" w:rsidP="00EE392F">
      <w:pPr>
        <w:rPr>
          <w:rtl/>
          <w:lang w:bidi="ar-SA"/>
        </w:rPr>
      </w:pPr>
      <w:r w:rsidRPr="009C02EA">
        <w:rPr>
          <w:rtl/>
          <w:lang w:bidi="ar-SA"/>
        </w:rPr>
        <w:t>آری؛ در آن هنگام اطرافیانِ انسان، شاهدِ مردنِ وی هستند و فرشتگان را نمی‌بینند. آیا کسی می‌تواند جانِ شخص را پس از آن‌که به گلوگاه می‌رسد، باز گردانَد؟ هرگز. انسان در آن هنگام که انسان مرگ را می‌بیند، از زندگی ناامید می‌شود؛ اما چه بگوید؟ عایشه</w:t>
      </w:r>
      <w:r w:rsidRPr="009C02EA">
        <w:rPr>
          <w:rFonts w:cs="(M. Aiyada Ayoub ALKobaisi)"/>
          <w:rtl/>
          <w:lang w:bidi="ar-SA"/>
        </w:rPr>
        <w:t>&amp;</w:t>
      </w:r>
      <w:r w:rsidRPr="009C02EA">
        <w:rPr>
          <w:rtl/>
          <w:lang w:bidi="ar-SA"/>
        </w:rPr>
        <w:t xml:space="preserve"> می‌گوید: پیامبر</w:t>
      </w:r>
      <w:r w:rsidRPr="009C02EA">
        <w:rPr>
          <w:lang w:bidi="ar-SA"/>
        </w:rPr>
        <w:sym w:font="AGA Arabesque" w:char="F072"/>
      </w:r>
      <w:r w:rsidRPr="009C02EA">
        <w:rPr>
          <w:rtl/>
          <w:lang w:bidi="ar-SA"/>
        </w:rPr>
        <w:t xml:space="preserve"> می‌فرمود: «یا الله! مرا بیامرز و بر من رحم بفرما و مرا به رفیق اعلی ملحق کن». پیامبر</w:t>
      </w:r>
      <w:r w:rsidRPr="009C02EA">
        <w:rPr>
          <w:lang w:bidi="ar-SA"/>
        </w:rPr>
        <w:sym w:font="AGA Arabesque" w:char="F072"/>
      </w:r>
      <w:r w:rsidRPr="009C02EA">
        <w:rPr>
          <w:rtl/>
          <w:lang w:bidi="ar-SA"/>
        </w:rPr>
        <w:t xml:space="preserve"> که آمرزیده‌ی الاهی بود، در هنگامِ وفاتش، این دعا را بر زبان داشت و درخواست رحمت و آمرزش می‌کرد.</w:t>
      </w:r>
    </w:p>
    <w:p w:rsidR="00DF5508" w:rsidRPr="009C02EA" w:rsidRDefault="00DF5508" w:rsidP="00EE392F">
      <w:pPr>
        <w:rPr>
          <w:rtl/>
          <w:lang w:bidi="ar-SA"/>
        </w:rPr>
      </w:pPr>
      <w:r w:rsidRPr="009C02EA">
        <w:rPr>
          <w:rtl/>
          <w:lang w:bidi="ar-SA"/>
        </w:rPr>
        <w:t>اما رفیق اعلی چه کسانی هستند؟ آن‌ها، پیامبران، صدیقان، شهدا و صالحان هستند و چه رفیقان نیکی می‌باشند! پیامبر</w:t>
      </w:r>
      <w:r w:rsidRPr="009C02EA">
        <w:rPr>
          <w:lang w:bidi="ar-SA"/>
        </w:rPr>
        <w:sym w:font="AGA Arabesque" w:char="F072"/>
      </w:r>
      <w:r w:rsidRPr="009C02EA">
        <w:rPr>
          <w:rtl/>
          <w:lang w:bidi="ar-SA"/>
        </w:rPr>
        <w:t xml:space="preserve"> در هنگام وفاتش چنین می‌فرمود و ظرفِ آبی کنارش بود. سختی‌های مرگ برای پیامبر</w:t>
      </w:r>
      <w:r w:rsidRPr="009C02EA">
        <w:rPr>
          <w:lang w:bidi="ar-SA"/>
        </w:rPr>
        <w:sym w:font="AGA Arabesque" w:char="F072"/>
      </w:r>
      <w:r w:rsidRPr="009C02EA">
        <w:rPr>
          <w:rtl/>
          <w:lang w:bidi="ar-SA"/>
        </w:rPr>
        <w:t xml:space="preserve"> از هر کسی شدیدتر بود؛ زیرا شدتِ بیماریِ پیامبر</w:t>
      </w:r>
      <w:r w:rsidRPr="009C02EA">
        <w:rPr>
          <w:lang w:bidi="ar-SA"/>
        </w:rPr>
        <w:sym w:font="AGA Arabesque" w:char="F072"/>
      </w:r>
      <w:r w:rsidRPr="009C02EA">
        <w:rPr>
          <w:rtl/>
          <w:lang w:bidi="ar-SA"/>
        </w:rPr>
        <w:t xml:space="preserve"> همواره دو برابر سختیِ بیماری‌های دیگران بود. از این‌رو دشواری‌های مرگ نیز برای ایشان دوچندان بود تا به بالاترین درجات صبر و شکیبایی نایل گردد؛ چراکه باید دلیلی برای صبر و شکیبایی وجود داشته باشد و الله متعال برای پیامبرش</w:t>
      </w:r>
      <w:r w:rsidRPr="009C02EA">
        <w:rPr>
          <w:lang w:bidi="ar-SA"/>
        </w:rPr>
        <w:sym w:font="AGA Arabesque" w:char="F072"/>
      </w:r>
      <w:r w:rsidRPr="009C02EA">
        <w:rPr>
          <w:rtl/>
          <w:lang w:bidi="ar-SA"/>
        </w:rPr>
        <w:t xml:space="preserve"> چنین اراده فرمود که بیماری‌ و وفاتش، سخت و دشوار باشد تا به بالاترین درجاتِ صابران دست یابد.</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دستش را در کاسه‌ی آب فرو می‌بُرد و روی صورتش آب می‌مالید و می‌فرمود: «یا الله! مرا بر سختی‌ها و دشواری‌های مرگ یاری بفرما»؛ یعنی: یاری‌ام کن تا در برابرِ این سختی‌ها، شکیبا باشم و هوشیاریِ خود را از دست ندهم و با گفتن شهادتین، دنیا را ترک کنم؛ زیرا شرایطِ سخت و دشواری‌ست و اگر متعال در آن شرایط به بنده‌اش کمک نکند و به او صبر ندهد، انسان در معرضِ خطر قرار دارد؛ از این‌رو پیامبر</w:t>
      </w:r>
      <w:r w:rsidRPr="009C02EA">
        <w:rPr>
          <w:lang w:bidi="ar-SA"/>
        </w:rPr>
        <w:sym w:font="AGA Arabesque" w:char="F072"/>
      </w:r>
      <w:r w:rsidRPr="009C02EA">
        <w:rPr>
          <w:rtl/>
          <w:lang w:bidi="ar-SA"/>
        </w:rPr>
        <w:t xml:space="preserve"> در آن هنگام می‌فرمود: «یا الله! مرا بر سختی‌ها و دشواری‌های مرگ یاری بفرما». و در روایتِ دیگری آمده است که می‌فرمود: «</w:t>
      </w:r>
      <w:r w:rsidR="00044A53">
        <w:rPr>
          <w:rtl/>
          <w:lang w:bidi="ar-SA"/>
        </w:rPr>
        <w:t>لاإله‌إلاالله</w:t>
      </w:r>
      <w:r w:rsidRPr="009C02EA">
        <w:rPr>
          <w:rtl/>
          <w:lang w:bidi="ar-SA"/>
        </w:rPr>
        <w:t>؛ مرگ، سختی‌های شدیدی دارد». و راست می‌فرمود؛ همان‌گونه که الله</w:t>
      </w:r>
      <w:r w:rsidRPr="009C02EA">
        <w:rPr>
          <w:lang w:bidi="ar-SA"/>
        </w:rPr>
        <w:sym w:font="AGA Arabesque" w:char="F055"/>
      </w:r>
      <w:r w:rsidRPr="009C02EA">
        <w:rPr>
          <w:rtl/>
          <w:lang w:bidi="ar-SA"/>
        </w:rPr>
        <w:t xml:space="preserve"> می‌فرماید:</w:t>
      </w:r>
    </w:p>
    <w:p w:rsidR="00DF5508" w:rsidRPr="009C02EA" w:rsidRDefault="00AB1A76" w:rsidP="006D5126">
      <w:pPr>
        <w:pStyle w:val="a0"/>
        <w:rPr>
          <w:rFonts w:ascii="(normal text)" w:hAnsi="(normal text)"/>
          <w:rtl/>
          <w:lang w:bidi="ar-SA"/>
        </w:rPr>
      </w:pPr>
      <w:r w:rsidRPr="009C02EA">
        <w:rPr>
          <w:rFonts w:ascii="KFGQPC Uthman Taha Naskh" w:cs="KFGQPC Uthman Taha Naskh" w:hint="cs"/>
          <w:rtl/>
          <w:lang w:val="en-MY" w:eastAsia="en-MY" w:bidi="ar-SA"/>
        </w:rPr>
        <w:t>﴿</w:t>
      </w:r>
      <w:r w:rsidR="006D5126" w:rsidRPr="009C02EA">
        <w:rPr>
          <w:rFonts w:ascii="KFGQPC Uthmanic Script HAFS" w:hint="eastAsia"/>
          <w:rtl/>
          <w:lang w:val="en-MY" w:eastAsia="en-MY" w:bidi="ar-SA"/>
        </w:rPr>
        <w:t>وَجَا</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ءَت</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سَك</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رَةُ</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ٱ</w:t>
      </w:r>
      <w:r w:rsidR="006D5126" w:rsidRPr="009C02EA">
        <w:rPr>
          <w:rFonts w:ascii="KFGQPC Uthmanic Script HAFS" w:hint="eastAsia"/>
          <w:rtl/>
          <w:lang w:val="en-MY" w:eastAsia="en-MY" w:bidi="ar-SA"/>
        </w:rPr>
        <w:t>ل</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مَو</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تِ</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بِ</w:t>
      </w:r>
      <w:r w:rsidR="006D5126" w:rsidRPr="009C02EA">
        <w:rPr>
          <w:rFonts w:ascii="KFGQPC Uthmanic Script HAFS" w:hint="cs"/>
          <w:rtl/>
          <w:lang w:val="en-MY" w:eastAsia="en-MY" w:bidi="ar-SA"/>
        </w:rPr>
        <w:t>ٱ</w:t>
      </w:r>
      <w:r w:rsidR="006D5126" w:rsidRPr="009C02EA">
        <w:rPr>
          <w:rFonts w:ascii="KFGQPC Uthmanic Script HAFS" w:hint="eastAsia"/>
          <w:rtl/>
          <w:lang w:val="en-MY" w:eastAsia="en-MY" w:bidi="ar-SA"/>
        </w:rPr>
        <w:t>ل</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حَقِّ</w:t>
      </w:r>
      <w:r w:rsidR="006D5126" w:rsidRPr="009C02EA">
        <w:rPr>
          <w:rFonts w:ascii="KFGQPC Uthmanic Script HAFS" w:hint="cs"/>
          <w:rtl/>
          <w:lang w:val="en-MY" w:eastAsia="en-MY" w:bidi="ar-SA"/>
        </w:rPr>
        <w:t>ۖ</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ذَ</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لِكَ</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مَا</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كُنتَ</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مِن</w:t>
      </w:r>
      <w:r w:rsidR="006D5126" w:rsidRPr="009C02EA">
        <w:rPr>
          <w:rFonts w:ascii="KFGQPC Uthmanic Script HAFS" w:hint="cs"/>
          <w:rtl/>
          <w:lang w:val="en-MY" w:eastAsia="en-MY" w:bidi="ar-SA"/>
        </w:rPr>
        <w:t>ۡ</w:t>
      </w:r>
      <w:r w:rsidR="006D5126" w:rsidRPr="009C02EA">
        <w:rPr>
          <w:rFonts w:ascii="KFGQPC Uthmanic Script HAFS" w:hint="eastAsia"/>
          <w:rtl/>
          <w:lang w:val="en-MY" w:eastAsia="en-MY" w:bidi="ar-SA"/>
        </w:rPr>
        <w:t>هُ</w:t>
      </w:r>
      <w:r w:rsidR="006D5126" w:rsidRPr="009C02EA">
        <w:rPr>
          <w:rFonts w:ascii="KFGQPC Uthmanic Script HAFS"/>
          <w:rtl/>
          <w:lang w:val="en-MY" w:eastAsia="en-MY" w:bidi="ar-SA"/>
        </w:rPr>
        <w:t xml:space="preserve"> </w:t>
      </w:r>
      <w:r w:rsidR="006D5126" w:rsidRPr="009C02EA">
        <w:rPr>
          <w:rFonts w:ascii="KFGQPC Uthmanic Script HAFS" w:hint="eastAsia"/>
          <w:rtl/>
          <w:lang w:val="en-MY" w:eastAsia="en-MY" w:bidi="ar-SA"/>
        </w:rPr>
        <w:t>تَحِيدُ</w:t>
      </w:r>
      <w:r w:rsidR="006D5126" w:rsidRPr="009C02EA">
        <w:rPr>
          <w:rFonts w:ascii="KFGQPC Uthmanic Script HAFS"/>
          <w:rtl/>
          <w:lang w:val="en-MY" w:eastAsia="en-MY" w:bidi="ar-SA"/>
        </w:rPr>
        <w:t xml:space="preserve"> </w:t>
      </w:r>
      <w:r w:rsidR="006D5126" w:rsidRPr="009C02EA">
        <w:rPr>
          <w:rFonts w:ascii="KFGQPC Uthmanic Script HAFS" w:hint="cs"/>
          <w:rtl/>
          <w:lang w:val="en-MY" w:eastAsia="en-MY" w:bidi="ar-SA"/>
        </w:rPr>
        <w:t>١٩</w:t>
      </w:r>
      <w:r w:rsidRPr="009C02EA">
        <w:rPr>
          <w:rFonts w:ascii="KFGQPC Uthman Taha Naskh" w:cs="KFGQPC Uthman Taha Naskh" w:hint="cs"/>
          <w:rtl/>
          <w:lang w:val="en-MY" w:eastAsia="en-MY" w:bidi="ar-SA"/>
        </w:rPr>
        <w:t>﴾</w:t>
      </w:r>
      <w:r w:rsidR="006D5126" w:rsidRPr="009C02EA">
        <w:rPr>
          <w:rFonts w:ascii="KFGQPC Uthman Taha Naskh" w:cs="KFGQPC Uthman Taha Naskh"/>
          <w:rtl/>
          <w:lang w:val="en-MY" w:eastAsia="en-MY" w:bidi="ar-SA"/>
        </w:rPr>
        <w:t xml:space="preserve"> </w:t>
      </w:r>
      <w:r w:rsidR="006D5126" w:rsidRPr="009C02EA">
        <w:rPr>
          <w:rFonts w:ascii="KFGQPC Uthman Taha Naskh" w:cs="KFGQPC Uthman Taha Naskh"/>
          <w:lang w:val="en-MY" w:eastAsia="en-MY" w:bidi="ar-SA"/>
        </w:rPr>
        <w:tab/>
      </w:r>
      <w:r w:rsidR="006D5126" w:rsidRPr="009C02EA">
        <w:rPr>
          <w:rStyle w:val="Char9"/>
          <w:rtl/>
        </w:rPr>
        <w:t>[</w:t>
      </w:r>
      <w:r w:rsidR="006D5126" w:rsidRPr="009C02EA">
        <w:rPr>
          <w:rStyle w:val="Char9"/>
          <w:rFonts w:hint="eastAsia"/>
          <w:rtl/>
        </w:rPr>
        <w:t>ق</w:t>
      </w:r>
      <w:r w:rsidR="006D5126" w:rsidRPr="009C02EA">
        <w:rPr>
          <w:rStyle w:val="Char9"/>
          <w:rtl/>
        </w:rPr>
        <w:t xml:space="preserve">: </w:t>
      </w:r>
      <w:r w:rsidR="006D5126" w:rsidRPr="009C02EA">
        <w:rPr>
          <w:rStyle w:val="Char9"/>
          <w:rFonts w:hint="cs"/>
          <w:rtl/>
        </w:rPr>
        <w:t>١٩</w:t>
      </w:r>
      <w:r w:rsidR="006D5126" w:rsidRPr="009C02EA">
        <w:rPr>
          <w:rStyle w:val="Char9"/>
          <w:rtl/>
        </w:rPr>
        <w:t>]</w:t>
      </w:r>
      <w:r w:rsidR="006D5126"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سختی مرگ، به‌راستی (و با آشکار شدن حقایق اخروی) فرا می‌رسد (و گفته می‌شود: ای انسان!) این، همان چیزی است که از آن می‌گریختی.</w:t>
      </w:r>
    </w:p>
    <w:p w:rsidR="00DF5508" w:rsidRPr="009C02EA" w:rsidRDefault="00DF5508" w:rsidP="00EE392F">
      <w:pPr>
        <w:rPr>
          <w:rtl/>
          <w:lang w:bidi="ar-SA"/>
        </w:rPr>
      </w:pPr>
      <w:r w:rsidRPr="009C02EA">
        <w:rPr>
          <w:rtl/>
          <w:lang w:bidi="ar-SA"/>
        </w:rPr>
        <w:t>از الله متعال می‌خواهم که همه‌ی ما را بر سختی‌های مرگ یاری کند و خاتمه‌ی ما را نیکو بگرداند و مرگِ ما را بر ایمان و توحید قرار دهد و ما را در حالی بمیراند که از ما راضی‌ست؛ به‌یقین او بر هر چیزی تواناست.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3"/>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94" w:name="_Toc317168448"/>
      <w:bookmarkStart w:id="95" w:name="_Toc322038041"/>
      <w:r w:rsidRPr="009C02EA">
        <w:rPr>
          <w:rtl/>
          <w:lang w:bidi="ar-SA"/>
        </w:rPr>
        <w:t>148- باب: مستحب بودن سفارش به خانواده و خدمت‌کنندگان بیمار، به این‌که رفتارِ نیکی با او داشته باشند و در برابرِ سختی‌های ناشی از بیماری‌اش شکیبایی ورزند؛ و نیز توصیه به نیکی کردن به کسی که مرگش به سبب مجازاتِ شرعی یا قصاص و امثالِ آن نزدیک شده است</w:t>
      </w:r>
      <w:bookmarkEnd w:id="94"/>
      <w:bookmarkEnd w:id="95"/>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918- عن عِمْران بن الحُصَيْنِ</w:t>
      </w:r>
      <w:r w:rsidRPr="009C02EA">
        <w:rPr>
          <w:rFonts w:cs="(M. Aiyada Ayoub ALKobaisi)"/>
          <w:rtl/>
          <w:lang w:bidi="ar-SA"/>
        </w:rPr>
        <w:t>$</w:t>
      </w:r>
      <w:r w:rsidRPr="009C02EA">
        <w:rPr>
          <w:rStyle w:val="Char4"/>
          <w:rtl/>
          <w:lang w:bidi="ar-SA"/>
        </w:rPr>
        <w:t>: أنَّ أمْرَأَةً مِنْ جُهَيْنَةَ أتَت النَّبِيَّ</w:t>
      </w:r>
      <w:r w:rsidRPr="009C02EA">
        <w:rPr>
          <w:rStyle w:val="Char4"/>
          <w:b w:val="0"/>
          <w:bCs w:val="0"/>
          <w:rtl/>
          <w:lang w:bidi="ar-SA"/>
        </w:rPr>
        <w:sym w:font="AGA Arabesque" w:char="F072"/>
      </w:r>
      <w:r w:rsidRPr="009C02EA">
        <w:rPr>
          <w:rStyle w:val="Char4"/>
          <w:rtl/>
          <w:lang w:bidi="ar-SA"/>
        </w:rPr>
        <w:t xml:space="preserve"> وَهِيَ حُبْلَى مِنَ الزِّنَا، فَقَالَتْ: يَا رسول الله، أصَبْتُ حَدّاً فَأقِمْهُ عَلَيَّ، فَدَعَا رسولُ الله</w:t>
      </w:r>
      <w:r w:rsidRPr="009C02EA">
        <w:rPr>
          <w:rStyle w:val="Char4"/>
          <w:b w:val="0"/>
          <w:bCs w:val="0"/>
          <w:rtl/>
          <w:lang w:bidi="ar-SA"/>
        </w:rPr>
        <w:sym w:font="AGA Arabesque" w:char="F072"/>
      </w:r>
      <w:r w:rsidRPr="009C02EA">
        <w:rPr>
          <w:rStyle w:val="Char4"/>
          <w:rtl/>
          <w:lang w:bidi="ar-SA"/>
        </w:rPr>
        <w:t xml:space="preserve"> وَلِيَّهَا، فَقَالَ: «أحْسِنْ إِلَيْهَا، فَإذَا وَضَعَتْ فَأتِنِي بِهَا» فَفَعَلَ، فَأمَرَ بِهَا النَّبِيُّ</w:t>
      </w:r>
      <w:r w:rsidRPr="009C02EA">
        <w:rPr>
          <w:rStyle w:val="Char4"/>
          <w:b w:val="0"/>
          <w:bCs w:val="0"/>
          <w:rtl/>
          <w:lang w:bidi="ar-SA"/>
        </w:rPr>
        <w:sym w:font="AGA Arabesque" w:char="F072"/>
      </w:r>
      <w:r w:rsidRPr="009C02EA">
        <w:rPr>
          <w:rStyle w:val="Char4"/>
          <w:rtl/>
          <w:lang w:bidi="ar-SA"/>
        </w:rPr>
        <w:t xml:space="preserve"> فَشُدَّتْ عَلَيْهَا ثِيَابُهَا، ثُمَّ أمَرَ بِهَا فَرُجِمَت، ثُمَّ صَلَّى عَلَيْهَا.</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عمران بن حصین</w:t>
      </w:r>
      <w:r w:rsidRPr="009C02EA">
        <w:rPr>
          <w:rFonts w:cs="(M. Aiyada Ayoub ALKobaisi)"/>
          <w:rtl/>
          <w:lang w:bidi="ar-SA"/>
        </w:rPr>
        <w:t>$</w:t>
      </w:r>
      <w:r w:rsidRPr="009C02EA">
        <w:rPr>
          <w:rtl/>
          <w:lang w:bidi="ar-SA"/>
        </w:rPr>
        <w:t xml:space="preserve"> می‌گوید: زنی از قبیله‌ی </w:t>
      </w:r>
      <w:r w:rsidRPr="009C02EA">
        <w:rPr>
          <w:rFonts w:cs="Times New Roman"/>
          <w:rtl/>
          <w:lang w:bidi="ar-SA"/>
        </w:rPr>
        <w:t>"</w:t>
      </w:r>
      <w:r w:rsidRPr="009C02EA">
        <w:rPr>
          <w:rtl/>
          <w:lang w:bidi="ar-SA"/>
        </w:rPr>
        <w:t>جُهَینه</w:t>
      </w:r>
      <w:r w:rsidRPr="009C02EA">
        <w:rPr>
          <w:rFonts w:cs="Times New Roman"/>
          <w:rtl/>
          <w:lang w:bidi="ar-SA"/>
        </w:rPr>
        <w:t>"</w:t>
      </w:r>
      <w:r w:rsidRPr="009C02EA">
        <w:rPr>
          <w:rtl/>
          <w:lang w:bidi="ar-SA"/>
        </w:rPr>
        <w:t xml:space="preserve"> که از بابت زنا حامله بود، نزد پیامبر</w:t>
      </w:r>
      <w:r w:rsidRPr="009C02EA">
        <w:rPr>
          <w:lang w:bidi="ar-SA"/>
        </w:rPr>
        <w:sym w:font="AGA Arabesque" w:char="F072"/>
      </w:r>
      <w:r w:rsidRPr="009C02EA">
        <w:rPr>
          <w:rtl/>
          <w:lang w:bidi="ar-SA"/>
        </w:rPr>
        <w:t xml:space="preserve"> آمد و گفت: ای رسول‌خدا! مرتکب عملی شده‌ام که سزاوارِ حد (=مجازات شرعی) گشته‌ام؛ آن‌را بر من اجرا کن. رسول‌الله</w:t>
      </w:r>
      <w:r w:rsidRPr="009C02EA">
        <w:rPr>
          <w:lang w:bidi="ar-SA"/>
        </w:rPr>
        <w:sym w:font="AGA Arabesque" w:char="F072"/>
      </w:r>
      <w:r w:rsidRPr="009C02EA">
        <w:rPr>
          <w:rtl/>
          <w:lang w:bidi="ar-SA"/>
        </w:rPr>
        <w:t xml:space="preserve"> سرپرستِ او را فرا خواند و فرمود: «به او نیکی کن و چون وضعِ حمل کرد، او را نزدِ من بیاور». سرپرستش همین کار را کرد. آن‌گاه به فرمانِ پیامبر</w:t>
      </w:r>
      <w:r w:rsidRPr="009C02EA">
        <w:rPr>
          <w:lang w:bidi="ar-SA"/>
        </w:rPr>
        <w:sym w:font="AGA Arabesque" w:char="F072"/>
      </w:r>
      <w:r w:rsidRPr="009C02EA">
        <w:rPr>
          <w:rtl/>
          <w:lang w:bidi="ar-SA"/>
        </w:rPr>
        <w:t xml:space="preserve"> - که دستورِ رجمِ او را داد- لباس‌هایش محکم بر او بسته شد و سپس به فرمانِ پیامبر</w:t>
      </w:r>
      <w:r w:rsidRPr="009C02EA">
        <w:rPr>
          <w:lang w:bidi="ar-SA"/>
        </w:rPr>
        <w:sym w:font="AGA Arabesque" w:char="F072"/>
      </w:r>
      <w:r w:rsidRPr="009C02EA">
        <w:rPr>
          <w:rtl/>
          <w:lang w:bidi="ar-SA"/>
        </w:rPr>
        <w:t xml:space="preserve"> سنگسار گردید و پیامبر</w:t>
      </w:r>
      <w:r w:rsidRPr="009C02EA">
        <w:rPr>
          <w:lang w:bidi="ar-SA"/>
        </w:rPr>
        <w:sym w:font="AGA Arabesque" w:char="F072"/>
      </w:r>
      <w:r w:rsidRPr="009C02EA">
        <w:rPr>
          <w:rtl/>
          <w:lang w:bidi="ar-SA"/>
        </w:rPr>
        <w:t xml:space="preserve"> بر او نماز خواند.</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بابی پیرامونِ توصیه به خانواده‌ی بیمار برای نیکی کردن به وی و تحملِ او گشوده است؛ یعنی شایسته است که انسان به بیمار نیکی کند و او را تحمل نماید و در برابر سخنان تُند یا زخمِ زبانش که از عوارض بیماری‌ست، شکیبا و خویشتن‌دار باشد؛ زیرا بیمار، رنجور و ضعیف می‌شود و از خود و دنیا به‌تنگ می‌آید و گاه سخنانِ تُند و زننده‌ای می‌گوید. از این‌رو انسان باید در برابر این سختی‌ها، شکیبایی ورزد و امیدوار باشد که الله</w:t>
      </w:r>
      <w:r w:rsidRPr="009C02EA">
        <w:rPr>
          <w:lang w:bidi="ar-SA"/>
        </w:rPr>
        <w:sym w:font="AGA Arabesque" w:char="F055"/>
      </w:r>
      <w:r w:rsidRPr="009C02EA">
        <w:rPr>
          <w:rtl/>
          <w:lang w:bidi="ar-SA"/>
        </w:rPr>
        <w:t xml:space="preserve"> به او در برابر نیکی به بیمار، پاداش دهد؛ نیکی کردن به زیردستی که نزدیک بودنِ مرگش محرز است یا در آستانه‌ی مجازاتِ اعدام می‌باشد، حایز اهمیت است؛ همان گونه که در حدیث عمران بن حصین</w:t>
      </w:r>
      <w:r w:rsidRPr="009C02EA">
        <w:rPr>
          <w:rFonts w:cs="(M. Aiyada Ayoub ALKobaisi)"/>
          <w:rtl/>
          <w:lang w:bidi="ar-SA"/>
        </w:rPr>
        <w:t>$</w:t>
      </w:r>
      <w:r w:rsidRPr="009C02EA">
        <w:rPr>
          <w:rtl/>
          <w:lang w:bidi="ar-SA"/>
        </w:rPr>
        <w:t xml:space="preserve"> آمده است: «زنی از قبیله‌ی </w:t>
      </w:r>
      <w:r w:rsidRPr="009C02EA">
        <w:rPr>
          <w:rFonts w:cs="Times New Roman"/>
          <w:rtl/>
          <w:lang w:bidi="ar-SA"/>
        </w:rPr>
        <w:t>"</w:t>
      </w:r>
      <w:r w:rsidRPr="009C02EA">
        <w:rPr>
          <w:rtl/>
          <w:lang w:bidi="ar-SA"/>
        </w:rPr>
        <w:t>جُهَینه</w:t>
      </w:r>
      <w:r w:rsidRPr="009C02EA">
        <w:rPr>
          <w:rFonts w:cs="Times New Roman"/>
          <w:rtl/>
          <w:lang w:bidi="ar-SA"/>
        </w:rPr>
        <w:t>"</w:t>
      </w:r>
      <w:r w:rsidRPr="009C02EA">
        <w:rPr>
          <w:rtl/>
          <w:lang w:bidi="ar-SA"/>
        </w:rPr>
        <w:t xml:space="preserve"> که از بابت زنا حامله بود، نزد پیامبر</w:t>
      </w:r>
      <w:r w:rsidRPr="009C02EA">
        <w:rPr>
          <w:lang w:bidi="ar-SA"/>
        </w:rPr>
        <w:sym w:font="AGA Arabesque" w:char="F072"/>
      </w:r>
      <w:r w:rsidRPr="009C02EA">
        <w:rPr>
          <w:rtl/>
          <w:lang w:bidi="ar-SA"/>
        </w:rPr>
        <w:t xml:space="preserve"> آمد و گفت: ای رسول‌خدا! مرتکب عملی شده‌ام که سزاوارِ حد (=مجازات شرعی) گشته‌ام؛ آن‌را بر من اجرا کن». آن زن، متأهل بود؛ لذا رسول‌الله</w:t>
      </w:r>
      <w:r w:rsidRPr="009C02EA">
        <w:rPr>
          <w:lang w:bidi="ar-SA"/>
        </w:rPr>
        <w:sym w:font="AGA Arabesque" w:char="F072"/>
      </w:r>
      <w:r w:rsidRPr="009C02EA">
        <w:rPr>
          <w:rtl/>
          <w:lang w:bidi="ar-SA"/>
        </w:rPr>
        <w:t xml:space="preserve"> سرپرستِ او را فرا خواند و فرمود: «به او نیکی کن و چون وضعِ حمل کرد، او را نزدِ من بیاور». پس از این‌که آن زن وضع حمل کرد، سرپرستش او را نزدِ پیامبر</w:t>
      </w:r>
      <w:r w:rsidRPr="009C02EA">
        <w:rPr>
          <w:lang w:bidi="ar-SA"/>
        </w:rPr>
        <w:sym w:font="AGA Arabesque" w:char="F072"/>
      </w:r>
      <w:r w:rsidRPr="009C02EA">
        <w:rPr>
          <w:rtl/>
          <w:lang w:bidi="ar-SA"/>
        </w:rPr>
        <w:t xml:space="preserve"> آورد. پیامبر</w:t>
      </w:r>
      <w:r w:rsidRPr="009C02EA">
        <w:rPr>
          <w:lang w:bidi="ar-SA"/>
        </w:rPr>
        <w:sym w:font="AGA Arabesque" w:char="F072"/>
      </w:r>
      <w:r w:rsidRPr="009C02EA">
        <w:rPr>
          <w:rtl/>
          <w:lang w:bidi="ar-SA"/>
        </w:rPr>
        <w:t xml:space="preserve"> به آن زن دستور داد که تا زمانِ از شیر گرفتنِ فرزندش صبر کند و چون فرزندش را از شیر گرفت، نزدِ پیامبر</w:t>
      </w:r>
      <w:r w:rsidRPr="009C02EA">
        <w:rPr>
          <w:lang w:bidi="ar-SA"/>
        </w:rPr>
        <w:sym w:font="AGA Arabesque" w:char="F072"/>
      </w:r>
      <w:r w:rsidRPr="009C02EA">
        <w:rPr>
          <w:rtl/>
          <w:lang w:bidi="ar-SA"/>
        </w:rPr>
        <w:t xml:space="preserve"> آمد تا حدّ شرعی را بر او اجرا کنند. پیامبر</w:t>
      </w:r>
      <w:r w:rsidRPr="009C02EA">
        <w:rPr>
          <w:lang w:bidi="ar-SA"/>
        </w:rPr>
        <w:sym w:font="AGA Arabesque" w:char="F072"/>
      </w:r>
      <w:r w:rsidRPr="009C02EA">
        <w:rPr>
          <w:rtl/>
          <w:lang w:bidi="ar-SA"/>
        </w:rPr>
        <w:t xml:space="preserve"> پیش از اجرای حکم، دستور داد که لباسش را محکم بر او بپیچند تا هنگامِ اجرای حکم، برهنه نشود و عورتش نمایان نگردد. سپس به فرمانِ پیامبر</w:t>
      </w:r>
      <w:r w:rsidRPr="009C02EA">
        <w:rPr>
          <w:lang w:bidi="ar-SA"/>
        </w:rPr>
        <w:sym w:font="AGA Arabesque" w:char="F072"/>
      </w:r>
      <w:r w:rsidRPr="009C02EA">
        <w:rPr>
          <w:rtl/>
          <w:lang w:bidi="ar-SA"/>
        </w:rPr>
        <w:t xml:space="preserve"> سنگسار شد و پیامبر</w:t>
      </w:r>
      <w:r w:rsidRPr="009C02EA">
        <w:rPr>
          <w:lang w:bidi="ar-SA"/>
        </w:rPr>
        <w:sym w:font="AGA Arabesque" w:char="F072"/>
      </w:r>
      <w:r w:rsidRPr="009C02EA">
        <w:rPr>
          <w:rtl/>
          <w:lang w:bidi="ar-SA"/>
        </w:rPr>
        <w:t xml:space="preserve"> بر او نماز خواند.</w:t>
      </w:r>
    </w:p>
    <w:p w:rsidR="00DF5508" w:rsidRPr="009C02EA" w:rsidRDefault="00DF5508" w:rsidP="00EE392F">
      <w:pPr>
        <w:rPr>
          <w:rtl/>
          <w:lang w:bidi="ar-SA"/>
        </w:rPr>
      </w:pPr>
      <w:r w:rsidRPr="009C02EA">
        <w:rPr>
          <w:rtl/>
          <w:lang w:bidi="ar-SA"/>
        </w:rPr>
        <w:t>این نشان می‌دهد که باید خانواده و سرپرستانِ شخصی را که در آستانه‌ی مرگ است، به خوش‌رفتاری با او و رفتارِ مناسب با وی سفارش کنیم؛ همان‌گونه که پیامبر</w:t>
      </w:r>
      <w:r w:rsidRPr="009C02EA">
        <w:rPr>
          <w:lang w:bidi="ar-SA"/>
        </w:rPr>
        <w:sym w:font="AGA Arabesque" w:char="F072"/>
      </w:r>
      <w:r w:rsidRPr="009C02EA">
        <w:rPr>
          <w:rtl/>
          <w:lang w:bidi="ar-SA"/>
        </w:rPr>
        <w:t xml:space="preserve"> این کار را کرد. از این حدیث چنین برداشت می‌شود که در اعتراف به زنا، شرط نیست که شخص، چهار بار اقرار کند؛ اگر کسی که دارای سلامتِ روانی‌ست، به زنا اقرار کند، اعترافش معتبر است و حدّ شرعی بر او اجرا می‌شود. این حدیث هم‌چنین نشان می‌دهد که اجرای حد بر مُجرم نباید به آسیب رسیدن به کسی دیگر بینجامد؛ زیرا اگر آن زن بلافاصله پس از اقرارش سنگسار می‌شد، کودکِ بی‌گناهی که در شکم داشت نیز می‌مُرد؛ از این‌رو رسول‌الله</w:t>
      </w:r>
      <w:r w:rsidRPr="009C02EA">
        <w:rPr>
          <w:lang w:bidi="ar-SA"/>
        </w:rPr>
        <w:sym w:font="AGA Arabesque" w:char="F072"/>
      </w:r>
      <w:r w:rsidRPr="009C02EA">
        <w:rPr>
          <w:rtl/>
          <w:lang w:bidi="ar-SA"/>
        </w:rPr>
        <w:t xml:space="preserve"> دستور داد که آن زن تا وضعِ حملش صبر کند و پس از این‌که بچه‌اش را از شیر گرفت، حد شرعی بر او اجرا شد. نکته‌ی دیگری که از این حدیث برداشت می‌شود، این است که هنگامِ سنگسارِ زن، گودالی حفر نمی‌کنند؛ بلکه لباسش را محکم بر او می‌پیچند و با سنگ‌های نه خیلی بزرگ و نه خیلی کوچک، او را رجم می‌کنند تا بمیرد. و چون در ارتکاب این گناه، همه‌ی بدن لذت برده است، حکم به‌گونه‌ای اجرا می‌گردد که همه‌ی بدن دردِ مجازات را بچشد؛ و این، از حکمتِ الله</w:t>
      </w:r>
      <w:r w:rsidRPr="009C02EA">
        <w:rPr>
          <w:lang w:bidi="ar-SA"/>
        </w:rPr>
        <w:sym w:font="AGA Arabesque" w:char="F055"/>
      </w:r>
      <w:r w:rsidRPr="009C02EA">
        <w:rPr>
          <w:rtl/>
          <w:lang w:bidi="ar-SA"/>
        </w:rPr>
        <w:t xml:space="preserve"> می‌باشد.</w:t>
      </w:r>
    </w:p>
    <w:p w:rsidR="00DF5508" w:rsidRPr="009C02EA" w:rsidRDefault="00DF5508" w:rsidP="00EE392F">
      <w:pPr>
        <w:rPr>
          <w:rtl/>
          <w:lang w:bidi="ar-SA"/>
        </w:rPr>
      </w:pPr>
      <w:r w:rsidRPr="009C02EA">
        <w:rPr>
          <w:rtl/>
          <w:lang w:bidi="ar-SA"/>
        </w:rPr>
        <w:t>حدیث عمران</w:t>
      </w:r>
      <w:r w:rsidRPr="009C02EA">
        <w:rPr>
          <w:lang w:bidi="ar-SA"/>
        </w:rPr>
        <w:sym w:font="AGA Arabesque" w:char="F074"/>
      </w:r>
      <w:r w:rsidRPr="009C02EA">
        <w:rPr>
          <w:rtl/>
          <w:lang w:bidi="ar-SA"/>
        </w:rPr>
        <w:t>، بیان‌گرِ این است که اجرای حدود و مجازات‌های شرعی، شخصِ مجرم را از گناهش پاک می‌گرداند؛ از این‌رو پیامبر</w:t>
      </w:r>
      <w:r w:rsidRPr="009C02EA">
        <w:rPr>
          <w:lang w:bidi="ar-SA"/>
        </w:rPr>
        <w:sym w:font="AGA Arabesque" w:char="F072"/>
      </w:r>
      <w:r w:rsidRPr="009C02EA">
        <w:rPr>
          <w:rtl/>
          <w:lang w:bidi="ar-SA"/>
        </w:rPr>
        <w:t xml:space="preserve"> و مردم، پس از اجرایِ حکمِ آن زن بر او نماز خواندند.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4"/>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96" w:name="_Toc317168449"/>
      <w:bookmarkStart w:id="97" w:name="_Toc322038042"/>
      <w:r w:rsidRPr="009C02EA">
        <w:rPr>
          <w:rtl/>
          <w:lang w:bidi="ar-SA"/>
        </w:rPr>
        <w:t>149- باب: جایز بودن این‌که بیمار بگوید: «من بیمارم» یا «سخت بیمارم» یا «تب دارم» یا «وای سرم!» و امثالِ آن؛ و اگر گفتنِ چنین سخنانی از روی خشم و بی‌قراری یا ناشکیبایی نباشد، کراهت ندارد</w:t>
      </w:r>
      <w:bookmarkEnd w:id="96"/>
      <w:bookmarkEnd w:id="97"/>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919- عن ابن مسعود</w:t>
      </w:r>
      <w:r w:rsidRPr="009C02EA">
        <w:rPr>
          <w:rStyle w:val="Char4"/>
          <w:b w:val="0"/>
          <w:bCs w:val="0"/>
          <w:rtl/>
          <w:lang w:bidi="ar-SA"/>
        </w:rPr>
        <w:sym w:font="AGA Arabesque" w:char="F074"/>
      </w:r>
      <w:r w:rsidRPr="009C02EA">
        <w:rPr>
          <w:rStyle w:val="Char4"/>
          <w:rtl/>
          <w:lang w:bidi="ar-SA"/>
        </w:rPr>
        <w:t xml:space="preserve"> قال: دَخَلْتُ عَلَى النَّبيِّ</w:t>
      </w:r>
      <w:r w:rsidRPr="009C02EA">
        <w:rPr>
          <w:rStyle w:val="Char4"/>
          <w:b w:val="0"/>
          <w:bCs w:val="0"/>
          <w:rtl/>
          <w:lang w:bidi="ar-SA"/>
        </w:rPr>
        <w:sym w:font="AGA Arabesque" w:char="F072"/>
      </w:r>
      <w:r w:rsidRPr="009C02EA">
        <w:rPr>
          <w:rStyle w:val="Char4"/>
          <w:rtl/>
          <w:lang w:bidi="ar-SA"/>
        </w:rPr>
        <w:t xml:space="preserve"> وَهُوَ يُوعَكُ، فَمَسسْتُهُ، فَقلتُ: إنَّكَ لَتُوعَكُ وَعَكاً شَديداً، فَقَالَ: «أجَلْ، إنِّي أُوعَكُ كَمَا يُوعَكُ رَجُلانِ مِنْكُمْ».</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ابن‌مسعود</w:t>
      </w:r>
      <w:r w:rsidRPr="009C02EA">
        <w:rPr>
          <w:lang w:bidi="ar-SA"/>
        </w:rPr>
        <w:sym w:font="AGA Arabesque" w:char="F074"/>
      </w:r>
      <w:r w:rsidRPr="009C02EA">
        <w:rPr>
          <w:rtl/>
          <w:lang w:bidi="ar-SA"/>
        </w:rPr>
        <w:t xml:space="preserve"> می‌گوید: نزدِ پیامبر</w:t>
      </w:r>
      <w:r w:rsidRPr="009C02EA">
        <w:rPr>
          <w:lang w:bidi="ar-SA"/>
        </w:rPr>
        <w:sym w:font="AGA Arabesque" w:char="F072"/>
      </w:r>
      <w:r w:rsidRPr="009C02EA">
        <w:rPr>
          <w:rtl/>
          <w:lang w:bidi="ar-SA"/>
        </w:rPr>
        <w:t xml:space="preserve"> رفتم؛ در حالی که آن بزگوار تب داشت؛ به ایشان دست زدم و عرض کردم: شما تبِ شدیدی دارید. فرمود: «آری؛ من به‌اندازه‌ی دو نفر از شما تب می‌کنم».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78"/>
      </w:r>
      <w:r w:rsidR="00F70C43" w:rsidRPr="00F70C43">
        <w:rPr>
          <w:rStyle w:val="FootnoteReference"/>
          <w:rFonts w:cs="B Lotus"/>
          <w:szCs w:val="28"/>
          <w:rtl/>
          <w:lang w:bidi="ar-SA"/>
        </w:rPr>
        <w:t>)</w:t>
      </w:r>
    </w:p>
    <w:p w:rsidR="00DF5508" w:rsidRPr="00B44BD5" w:rsidRDefault="00DF5508" w:rsidP="00933ABD">
      <w:pPr>
        <w:spacing w:before="180" w:line="228" w:lineRule="auto"/>
        <w:rPr>
          <w:rFonts w:cs="B Badr"/>
          <w:spacing w:val="-2"/>
          <w:rtl/>
          <w:lang w:bidi="ar-SA"/>
        </w:rPr>
      </w:pPr>
      <w:r w:rsidRPr="00B44BD5">
        <w:rPr>
          <w:rStyle w:val="Char4"/>
          <w:spacing w:val="-2"/>
          <w:rtl/>
          <w:lang w:bidi="ar-SA"/>
        </w:rPr>
        <w:t>920- وَعَنْ سعْدِ بْنِ أبي</w:t>
      </w:r>
      <w:r w:rsidRPr="00B44BD5">
        <w:rPr>
          <w:rStyle w:val="Char4"/>
          <w:rFonts w:ascii="Times New Roman" w:hAnsi="Times New Roman" w:cs="Times New Roman"/>
          <w:spacing w:val="-2"/>
          <w:rtl/>
          <w:lang w:bidi="ar-SA"/>
        </w:rPr>
        <w:t>‌</w:t>
      </w:r>
      <w:r w:rsidRPr="00B44BD5">
        <w:rPr>
          <w:rStyle w:val="Char4"/>
          <w:spacing w:val="-2"/>
          <w:rtl/>
          <w:lang w:bidi="ar-SA"/>
        </w:rPr>
        <w:t>وَقَّاصٍ</w:t>
      </w:r>
      <w:r w:rsidRPr="00B44BD5">
        <w:rPr>
          <w:rStyle w:val="Char4"/>
          <w:b w:val="0"/>
          <w:bCs w:val="0"/>
          <w:spacing w:val="-2"/>
          <w:rtl/>
          <w:lang w:bidi="ar-SA"/>
        </w:rPr>
        <w:sym w:font="AGA Arabesque" w:char="F074"/>
      </w:r>
      <w:r w:rsidRPr="00B44BD5">
        <w:rPr>
          <w:rStyle w:val="Char4"/>
          <w:spacing w:val="-2"/>
          <w:rtl/>
          <w:lang w:bidi="ar-SA"/>
        </w:rPr>
        <w:t xml:space="preserve"> قال: «جَاءَنِي رسولُ</w:t>
      </w:r>
      <w:r w:rsidRPr="00B44BD5">
        <w:rPr>
          <w:rStyle w:val="Char4"/>
          <w:rFonts w:ascii="Times New Roman" w:hAnsi="Times New Roman" w:cs="Times New Roman"/>
          <w:spacing w:val="-2"/>
          <w:rtl/>
          <w:lang w:bidi="ar-SA"/>
        </w:rPr>
        <w:t>‌</w:t>
      </w:r>
      <w:r w:rsidRPr="00B44BD5">
        <w:rPr>
          <w:rStyle w:val="Char4"/>
          <w:spacing w:val="-2"/>
          <w:rtl/>
          <w:lang w:bidi="ar-SA"/>
        </w:rPr>
        <w:t>الله</w:t>
      </w:r>
      <w:r w:rsidRPr="00B44BD5">
        <w:rPr>
          <w:rStyle w:val="Char4"/>
          <w:b w:val="0"/>
          <w:bCs w:val="0"/>
          <w:spacing w:val="-2"/>
          <w:rtl/>
          <w:lang w:bidi="ar-SA"/>
        </w:rPr>
        <w:sym w:font="AGA Arabesque" w:char="F072"/>
      </w:r>
      <w:r w:rsidRPr="00B44BD5">
        <w:rPr>
          <w:rStyle w:val="Char4"/>
          <w:spacing w:val="-2"/>
          <w:rtl/>
          <w:lang w:bidi="ar-SA"/>
        </w:rPr>
        <w:t xml:space="preserve"> يَعُودُنِي مِنْ وَجعٍ اشْتدَّ بِي. فَقُلْت: قَدْ بلغَ بِي مَا تَرى، وَأَنَا ذُو مَالٍ وَ لاَيَرثُنِي إِلاَّ ابْنتي...». وَذَکرَ الحديث.</w:t>
      </w:r>
      <w:r w:rsidRPr="00B44BD5">
        <w:rPr>
          <w:rFonts w:cs="B Badr"/>
          <w:spacing w:val="-2"/>
          <w:rtl/>
          <w:lang w:bidi="ar-SA"/>
        </w:rPr>
        <w:t xml:space="preserve"> </w:t>
      </w:r>
      <w:r w:rsidRPr="00B44BD5">
        <w:rPr>
          <w:spacing w:val="-2"/>
          <w:rtl/>
          <w:lang w:bidi="ar-SA"/>
        </w:rPr>
        <w:t>[متفق عليه]</w:t>
      </w:r>
      <w:r w:rsidR="00F70C43" w:rsidRPr="00B44BD5">
        <w:rPr>
          <w:rStyle w:val="FootnoteReference"/>
          <w:rFonts w:cs="B Lotus"/>
          <w:spacing w:val="-2"/>
          <w:szCs w:val="28"/>
          <w:rtl/>
          <w:lang w:bidi="ar-SA"/>
        </w:rPr>
        <w:t>(</w:t>
      </w:r>
      <w:r w:rsidR="00F70C43" w:rsidRPr="00B44BD5">
        <w:rPr>
          <w:rStyle w:val="FootnoteReference"/>
          <w:rFonts w:cs="B Lotus"/>
          <w:spacing w:val="-2"/>
          <w:szCs w:val="28"/>
          <w:rtl/>
          <w:lang w:bidi="ar-SA"/>
        </w:rPr>
        <w:footnoteReference w:id="379"/>
      </w:r>
      <w:r w:rsidR="00F70C43" w:rsidRPr="00B44BD5">
        <w:rPr>
          <w:rStyle w:val="FootnoteReference"/>
          <w:rFonts w:cs="B Lotus"/>
          <w:spacing w:val="-2"/>
          <w:szCs w:val="28"/>
          <w:rtl/>
          <w:lang w:bidi="ar-SA"/>
        </w:rPr>
        <w:t>)</w:t>
      </w:r>
    </w:p>
    <w:p w:rsidR="00DF5508" w:rsidRPr="009C02EA" w:rsidRDefault="00DF5508" w:rsidP="00EE392F">
      <w:pPr>
        <w:rPr>
          <w:rtl/>
          <w:lang w:bidi="ar-SA"/>
        </w:rPr>
      </w:pPr>
      <w:r w:rsidRPr="009C02EA">
        <w:rPr>
          <w:rFonts w:ascii="Traditional Arabic"/>
          <w:b/>
          <w:bCs/>
          <w:rtl/>
          <w:lang w:bidi="ar-SA"/>
        </w:rPr>
        <w:t>ترجمه:</w:t>
      </w:r>
      <w:r w:rsidRPr="009C02EA">
        <w:rPr>
          <w:rFonts w:ascii="Traditional Arabic"/>
          <w:rtl/>
          <w:lang w:bidi="ar-SA"/>
        </w:rPr>
        <w:t xml:space="preserve"> سعد بن ابي‌وقاص</w:t>
      </w:r>
      <w:r w:rsidRPr="009C02EA">
        <w:rPr>
          <w:rFonts w:ascii="Traditional Arabic"/>
          <w:lang w:bidi="ar-SA"/>
        </w:rPr>
        <w:sym w:font="AGA Arabesque" w:char="F074"/>
      </w:r>
      <w:r w:rsidRPr="009C02EA">
        <w:rPr>
          <w:rFonts w:ascii="Traditional Arabic"/>
          <w:rtl/>
          <w:lang w:bidi="ar-SA"/>
        </w:rPr>
        <w:t xml:space="preserve"> م</w:t>
      </w:r>
      <w:r w:rsidRPr="009C02EA">
        <w:rPr>
          <w:rtl/>
          <w:lang w:bidi="ar-SA"/>
        </w:rPr>
        <w:t>ي‌گويد: «رسول‌الله</w:t>
      </w:r>
      <w:r w:rsidRPr="009C02EA">
        <w:rPr>
          <w:lang w:bidi="ar-SA"/>
        </w:rPr>
        <w:sym w:font="AGA Arabesque" w:char="F072"/>
      </w:r>
      <w:r w:rsidRPr="009C02EA">
        <w:rPr>
          <w:rtl/>
          <w:lang w:bidi="ar-SA"/>
        </w:rPr>
        <w:t xml:space="preserve"> به‌خاطرِ بیماریِ شدیدی که داشتم، به عيادتم آمد. عرض كردم: همين‌طور كه مي‌بینید، به‌شدت بيمارم؛ من، ثروت زيادي دارم و جز تنها دخترم، وارث ديگري ندارم». و سپس حدیث را تا پایانِ آن ذکر کرد.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921- وعن القاسم بن محمد قَالَ: قالت عائشةُ</w:t>
      </w:r>
      <w:r w:rsidRPr="009C02EA">
        <w:rPr>
          <w:rFonts w:cs="(M. Aiyada Ayoub ALKobaisi)"/>
          <w:rtl/>
          <w:lang w:bidi="ar-SA"/>
        </w:rPr>
        <w:t>&amp;</w:t>
      </w:r>
      <w:r w:rsidRPr="009C02EA">
        <w:rPr>
          <w:rStyle w:val="Char4"/>
          <w:rtl/>
          <w:lang w:bidi="ar-SA"/>
        </w:rPr>
        <w:t>: وَارَأسَاهُ! فَقَالَ النَّبيُّ</w:t>
      </w:r>
      <w:r w:rsidRPr="009C02EA">
        <w:rPr>
          <w:rStyle w:val="Char4"/>
          <w:b w:val="0"/>
          <w:bCs w:val="0"/>
          <w:rtl/>
          <w:lang w:bidi="ar-SA"/>
        </w:rPr>
        <w:sym w:font="AGA Arabesque" w:char="F072"/>
      </w:r>
      <w:r w:rsidRPr="009C02EA">
        <w:rPr>
          <w:rStyle w:val="Char4"/>
          <w:rtl/>
          <w:lang w:bidi="ar-SA"/>
        </w:rPr>
        <w:t>: «بَلْ أنَا، وَارَأسَاهُ!» وذكر الحديث.</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0"/>
      </w:r>
      <w:r w:rsidR="00F70C43" w:rsidRPr="00F70C43">
        <w:rPr>
          <w:rStyle w:val="FootnoteReference"/>
          <w:rFonts w:cs="B Lotus"/>
          <w:szCs w:val="28"/>
          <w:rtl/>
          <w:lang w:bidi="ar-SA"/>
        </w:rPr>
        <w:t>)</w:t>
      </w:r>
    </w:p>
    <w:p w:rsidR="00DF5508" w:rsidRDefault="00DF5508" w:rsidP="00EE392F">
      <w:pPr>
        <w:rPr>
          <w:rtl/>
          <w:lang w:bidi="ar-SA"/>
        </w:rPr>
      </w:pPr>
      <w:r w:rsidRPr="009C02EA">
        <w:rPr>
          <w:b/>
          <w:bCs/>
          <w:rtl/>
          <w:lang w:bidi="ar-SA"/>
        </w:rPr>
        <w:t xml:space="preserve">ترجمه: </w:t>
      </w:r>
      <w:r w:rsidRPr="009C02EA">
        <w:rPr>
          <w:rtl/>
          <w:lang w:bidi="ar-SA"/>
        </w:rPr>
        <w:t>قاسم بن محمد می‌گوید: عایشه</w:t>
      </w:r>
      <w:r w:rsidRPr="009C02EA">
        <w:rPr>
          <w:rFonts w:cs="(M. Aiyada Ayoub ALKobaisi)"/>
          <w:rtl/>
          <w:lang w:bidi="ar-SA"/>
        </w:rPr>
        <w:t>&amp;</w:t>
      </w:r>
      <w:r w:rsidRPr="009C02EA">
        <w:rPr>
          <w:rtl/>
          <w:lang w:bidi="ar-SA"/>
        </w:rPr>
        <w:t xml:space="preserve"> گفت: «وای سرم!» پیامبر</w:t>
      </w:r>
      <w:r w:rsidRPr="009C02EA">
        <w:rPr>
          <w:lang w:bidi="ar-SA"/>
        </w:rPr>
        <w:sym w:font="AGA Arabesque" w:char="F072"/>
      </w:r>
      <w:r w:rsidRPr="009C02EA">
        <w:rPr>
          <w:rtl/>
          <w:lang w:bidi="ar-SA"/>
        </w:rPr>
        <w:t xml:space="preserve"> فرمود: «من هم (سردرد دارم)؛ وای سرم!» آن‌گاه راوی، بقیه‌ی حدیث را ذکر کرد.</w:t>
      </w:r>
    </w:p>
    <w:p w:rsidR="00B44BD5" w:rsidRPr="009C02EA" w:rsidRDefault="00B44BD5" w:rsidP="00EE392F">
      <w:pPr>
        <w:rPr>
          <w:rtl/>
          <w:lang w:bidi="ar-SA"/>
        </w:rPr>
      </w:pP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rPr>
          <w:rFonts w:hAnsi="AGA Arabesque"/>
          <w:rtl/>
          <w:lang w:bidi="ar-SA"/>
        </w:rPr>
      </w:pPr>
      <w:r w:rsidRPr="009C02EA">
        <w:rPr>
          <w:rtl/>
          <w:lang w:bidi="ar-SA"/>
        </w:rPr>
        <w:t>حافظ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درباره‌ی مسایل مربوط به بیمار می‌گوید: جایز است که مریض از بیماری و شدتِ دردش سخن بگوید؛ به‌شرطی که این امر به‌قصدِ خبر دادن باشد؛ نه از روی بی‌قراری یا نارضایتی از قضا و قدر الاهی. وی، سپس به حدیث ابن‌مسعود و حدیث سعد بن ابی‌وقاص و حدیث عایشه</w:t>
      </w:r>
      <w:r w:rsidRPr="009C02EA">
        <w:rPr>
          <w:lang w:bidi="ar-SA"/>
        </w:rPr>
        <w:sym w:font="AGA Arabesque" w:char="F079"/>
      </w:r>
      <w:r w:rsidRPr="009C02EA">
        <w:rPr>
          <w:rtl/>
          <w:lang w:bidi="ar-SA"/>
        </w:rPr>
        <w:t xml:space="preserve"> استدلال کرده است که همگی نشان می‌دهد: ایرادی ندارد که بیمار بگوید: «سخت بیمارم» یا «تب دارم» یا «وای سرم!» و امثالِ آن. در حدیثِ ابن‌مسعود</w:t>
      </w:r>
      <w:r w:rsidRPr="009C02EA">
        <w:rPr>
          <w:lang w:bidi="ar-SA"/>
        </w:rPr>
        <w:sym w:font="AGA Arabesque" w:char="F074"/>
      </w:r>
      <w:r w:rsidRPr="009C02EA">
        <w:rPr>
          <w:rtl/>
          <w:lang w:bidi="ar-SA"/>
        </w:rPr>
        <w:t xml:space="preserve"> آمده است که وی نزدِ پیامبر</w:t>
      </w:r>
      <w:r w:rsidRPr="009C02EA">
        <w:rPr>
          <w:lang w:bidi="ar-SA"/>
        </w:rPr>
        <w:sym w:font="AGA Arabesque" w:char="F072"/>
      </w:r>
      <w:r w:rsidRPr="009C02EA">
        <w:rPr>
          <w:rtl/>
          <w:lang w:bidi="ar-SA"/>
        </w:rPr>
        <w:t xml:space="preserve"> رفت؛ در حالی که آن بزگوار تب داشت؛ دستش را روی پیامبر</w:t>
      </w:r>
      <w:r w:rsidRPr="009C02EA">
        <w:rPr>
          <w:lang w:bidi="ar-SA"/>
        </w:rPr>
        <w:sym w:font="AGA Arabesque" w:char="F072"/>
      </w:r>
      <w:r w:rsidRPr="009C02EA">
        <w:rPr>
          <w:rtl/>
          <w:lang w:bidi="ar-SA"/>
        </w:rPr>
        <w:t xml:space="preserve"> گذاشت و عرض کرد: شما تبِ شدیدی دارید. پیامبر</w:t>
      </w:r>
      <w:r w:rsidRPr="009C02EA">
        <w:rPr>
          <w:lang w:bidi="ar-SA"/>
        </w:rPr>
        <w:sym w:font="AGA Arabesque" w:char="F072"/>
      </w:r>
      <w:r w:rsidRPr="009C02EA">
        <w:rPr>
          <w:rtl/>
          <w:lang w:bidi="ar-SA"/>
        </w:rPr>
        <w:t xml:space="preserve"> فرمود: «آری؛ من به‌اندازه‌ی دو نفر از شما تب می‌کنم». یعنی: شدتِ بیماری‌اش، دو برابرِ شدت بیماریِ دیگران بود تا بدین‌سان به بالاترین درجات صبر و شکیبایی، نایل گردد؛ زیرا انواع صبر و شکیبایی در بالاترین سطحش در پیامبر</w:t>
      </w:r>
      <w:r w:rsidRPr="009C02EA">
        <w:rPr>
          <w:lang w:bidi="ar-SA"/>
        </w:rPr>
        <w:sym w:font="AGA Arabesque" w:char="F072"/>
      </w:r>
      <w:r w:rsidRPr="009C02EA">
        <w:rPr>
          <w:rtl/>
          <w:lang w:bidi="ar-SA"/>
        </w:rPr>
        <w:t xml:space="preserve"> وجود داشت: ب</w:t>
      </w:r>
      <w:r w:rsidR="00464B93" w:rsidRPr="009C02EA">
        <w:rPr>
          <w:rtl/>
          <w:lang w:bidi="ar-SA"/>
        </w:rPr>
        <w:t>ر انجامِ دستورهای ال</w:t>
      </w:r>
      <w:r w:rsidRPr="009C02EA">
        <w:rPr>
          <w:rtl/>
          <w:lang w:bidi="ar-SA"/>
        </w:rPr>
        <w:t>هی پایدار بود؛ در برابر معاصی خویشتن‌داری می‌کرد و شکیبایی می‌ورزید و د</w:t>
      </w:r>
      <w:r w:rsidR="00464B93" w:rsidRPr="009C02EA">
        <w:rPr>
          <w:rtl/>
          <w:lang w:bidi="ar-SA"/>
        </w:rPr>
        <w:t>ر برابر مصیبت‌ها و قضا و قدر ال</w:t>
      </w:r>
      <w:r w:rsidRPr="009C02EA">
        <w:rPr>
          <w:rtl/>
          <w:lang w:bidi="ar-SA"/>
        </w:rPr>
        <w:t>هی، صبور و شکیبا بود و آن‌گاه که</w:t>
      </w:r>
      <w:r w:rsidR="00464B93" w:rsidRPr="009C02EA">
        <w:rPr>
          <w:rtl/>
          <w:lang w:bidi="ar-SA"/>
        </w:rPr>
        <w:t xml:space="preserve"> در مسیر دعوت و رساندن پیامِ ال</w:t>
      </w:r>
      <w:r w:rsidRPr="009C02EA">
        <w:rPr>
          <w:rtl/>
          <w:lang w:bidi="ar-SA"/>
        </w:rPr>
        <w:t>هی اذیت و آزار می‌دید، صبر و استقامت می‌کرد؛ حتی در وسط مسجد‌الحرام اذیت و آز</w:t>
      </w:r>
      <w:r w:rsidR="00464B93" w:rsidRPr="009C02EA">
        <w:rPr>
          <w:rtl/>
          <w:lang w:bidi="ar-SA"/>
        </w:rPr>
        <w:t>ار می‌دید، اما به امید پاداش ال</w:t>
      </w:r>
      <w:r w:rsidRPr="009C02EA">
        <w:rPr>
          <w:rtl/>
          <w:lang w:bidi="ar-SA"/>
        </w:rPr>
        <w:t>هی تحمل می‌فرمود. هم‌چنین برای فرا خواندنِ اهالی طائف به سوی الله</w:t>
      </w:r>
      <w:r w:rsidRPr="009C02EA">
        <w:rPr>
          <w:lang w:bidi="ar-SA"/>
        </w:rPr>
        <w:sym w:font="AGA Arabesque" w:char="F055"/>
      </w:r>
      <w:r w:rsidRPr="009C02EA">
        <w:rPr>
          <w:rtl/>
          <w:lang w:bidi="ar-SA"/>
        </w:rPr>
        <w:t xml:space="preserve"> رهسپار این شهر شد؛ ولی آن‌ها او را به‌ریشخند گرفتند و آن‌قدر به او سنگ زدند که آزرده و زخمی </w:t>
      </w:r>
      <w:r w:rsidRPr="009C02EA">
        <w:rPr>
          <w:rFonts w:hAnsi="AGA Arabesque"/>
          <w:rtl/>
          <w:lang w:bidi="ar-SA"/>
        </w:rPr>
        <w:t xml:space="preserve">به رویِ خود رفت و تا </w:t>
      </w:r>
      <w:r w:rsidRPr="009C02EA">
        <w:rPr>
          <w:rFonts w:hAnsi="AGA Arabesque" w:cs="Times New Roman"/>
          <w:rtl/>
          <w:lang w:bidi="ar-SA"/>
        </w:rPr>
        <w:t>"</w:t>
      </w:r>
      <w:r w:rsidRPr="009C02EA">
        <w:rPr>
          <w:rFonts w:hAnsi="AGA Arabesque"/>
          <w:rtl/>
          <w:lang w:bidi="ar-SA"/>
        </w:rPr>
        <w:t>قرن‌الثعالب</w:t>
      </w:r>
      <w:r w:rsidRPr="009C02EA">
        <w:rPr>
          <w:rFonts w:hAnsi="AGA Arabesque" w:cs="Times New Roman"/>
          <w:rtl/>
          <w:lang w:bidi="ar-SA"/>
        </w:rPr>
        <w:t>"</w:t>
      </w:r>
      <w:r w:rsidRPr="009C02EA">
        <w:rPr>
          <w:rFonts w:hAnsi="AGA Arabesque"/>
          <w:rtl/>
          <w:lang w:bidi="ar-SA"/>
        </w:rPr>
        <w:t xml:space="preserve"> به خود نیامد. آن‌جا فرشته‌ی کوه‌ها نزدش آمد تا از او اجازه بگیرد و دو کوهِ دو طرف را بر سرِ ایشان فرود آورد. پیامبر</w:t>
      </w:r>
      <w:r w:rsidRPr="009C02EA">
        <w:rPr>
          <w:rFonts w:hAnsi="AGA Arabesque"/>
          <w:lang w:bidi="ar-SA"/>
        </w:rPr>
        <w:sym w:font="AGA Arabesque" w:char="F072"/>
      </w:r>
      <w:r w:rsidRPr="009C02EA">
        <w:rPr>
          <w:rFonts w:hAnsi="AGA Arabesque"/>
          <w:rtl/>
          <w:lang w:bidi="ar-SA"/>
        </w:rPr>
        <w:t xml:space="preserve"> فرمود: </w:t>
      </w:r>
      <w:r w:rsidRPr="009C02EA">
        <w:rPr>
          <w:rStyle w:val="Char3"/>
          <w:rtl/>
          <w:lang w:bidi="ar-SA"/>
        </w:rPr>
        <w:t xml:space="preserve">«لا؛ إِنِّي أَستأني بِهِم لَعَلَّ الله أَنْ يُخْرِجَ </w:t>
      </w:r>
      <w:r w:rsidR="00D8298B">
        <w:rPr>
          <w:rStyle w:val="Char3"/>
          <w:rtl/>
          <w:lang w:bidi="ar-SA"/>
        </w:rPr>
        <w:t>الله</w:t>
      </w:r>
      <w:r w:rsidRPr="009C02EA">
        <w:rPr>
          <w:rStyle w:val="Char3"/>
          <w:rtl/>
          <w:lang w:bidi="ar-SA"/>
        </w:rPr>
        <w:t xml:space="preserve"> مِنْ أَصْلابِهِم منْ يَعْبُدُ </w:t>
      </w:r>
      <w:r w:rsidR="00D8298B">
        <w:rPr>
          <w:rStyle w:val="Char3"/>
          <w:rtl/>
          <w:lang w:bidi="ar-SA"/>
        </w:rPr>
        <w:t>الله</w:t>
      </w:r>
      <w:r w:rsidRPr="009C02EA">
        <w:rPr>
          <w:rStyle w:val="Char3"/>
          <w:rtl/>
          <w:lang w:bidi="ar-SA"/>
        </w:rPr>
        <w:t xml:space="preserve"> وَحْدَهُ لا يُشْرِكُ بِهِ شَيْئاً»</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1"/>
      </w:r>
      <w:r w:rsidR="00F70C43" w:rsidRPr="00F70C43">
        <w:rPr>
          <w:rStyle w:val="FootnoteReference"/>
          <w:rFonts w:cs="B Lotus"/>
          <w:szCs w:val="28"/>
          <w:rtl/>
          <w:lang w:bidi="ar-SA"/>
        </w:rPr>
        <w:t>)</w:t>
      </w:r>
      <w:r w:rsidRPr="009C02EA">
        <w:rPr>
          <w:rFonts w:ascii="Traditional Arabic"/>
          <w:rtl/>
          <w:lang w:bidi="ar-SA"/>
        </w:rPr>
        <w:t xml:space="preserve"> یعنی: </w:t>
      </w:r>
      <w:r w:rsidRPr="009C02EA">
        <w:rPr>
          <w:rFonts w:hAnsi="AGA Arabesque"/>
          <w:rtl/>
          <w:lang w:bidi="ar-SA"/>
        </w:rPr>
        <w:t>«خیر؛ بلکه من به این‌ها مهلت می‌دهم؛ امید است که الله از نسلِ این‌ها کسانی پدید آورَد که فقط الله یکتا را عبادت کنند و چیزی را شریکش نسازند».</w:t>
      </w:r>
    </w:p>
    <w:p w:rsidR="00DF5508" w:rsidRPr="009C02EA" w:rsidRDefault="00DF5508" w:rsidP="00EE392F">
      <w:pPr>
        <w:autoSpaceDE w:val="0"/>
        <w:autoSpaceDN w:val="0"/>
        <w:adjustRightInd w:val="0"/>
        <w:rPr>
          <w:rFonts w:hAnsi="AGA Arabesque"/>
          <w:rtl/>
          <w:lang w:bidi="ar-SA"/>
        </w:rPr>
      </w:pPr>
      <w:r w:rsidRPr="009C02EA">
        <w:rPr>
          <w:rFonts w:hAnsi="AGA Arabesque"/>
          <w:rtl/>
          <w:lang w:bidi="ar-SA"/>
        </w:rPr>
        <w:t>این، نمونه‌ای از شکیباییِ پیامبر</w:t>
      </w:r>
      <w:r w:rsidRPr="009C02EA">
        <w:rPr>
          <w:rFonts w:hAnsi="AGA Arabesque"/>
          <w:lang w:bidi="ar-SA"/>
        </w:rPr>
        <w:sym w:font="AGA Arabesque" w:char="F072"/>
      </w:r>
      <w:r w:rsidRPr="009C02EA">
        <w:rPr>
          <w:rFonts w:hAnsi="AGA Arabesque"/>
          <w:rtl/>
          <w:lang w:bidi="ar-SA"/>
        </w:rPr>
        <w:t xml:space="preserve"> است؛ آ</w:t>
      </w:r>
      <w:r w:rsidR="00464B93" w:rsidRPr="009C02EA">
        <w:rPr>
          <w:rFonts w:hAnsi="AGA Arabesque"/>
          <w:rtl/>
          <w:lang w:bidi="ar-SA"/>
        </w:rPr>
        <w:t>ن بزرگوار در انجام فرمان‌های ال</w:t>
      </w:r>
      <w:r w:rsidRPr="009C02EA">
        <w:rPr>
          <w:rFonts w:hAnsi="AGA Arabesque"/>
          <w:rtl/>
          <w:lang w:bidi="ar-SA"/>
        </w:rPr>
        <w:t>هی پایداری می‌ورزید و در برابرِ نافرمانی از او خویشتن‌داری می‌کرد؛ چراکه به‌عنوانِ ترساترین و پارساترین مردم، در برابرِ خواسته‌های الله</w:t>
      </w:r>
      <w:r w:rsidRPr="009C02EA">
        <w:rPr>
          <w:rFonts w:hAnsi="AGA Arabesque"/>
          <w:lang w:bidi="ar-SA"/>
        </w:rPr>
        <w:sym w:font="AGA Arabesque" w:char="F055"/>
      </w:r>
      <w:r w:rsidRPr="009C02EA">
        <w:rPr>
          <w:rFonts w:hAnsi="AGA Arabesque"/>
          <w:rtl/>
          <w:lang w:bidi="ar-SA"/>
        </w:rPr>
        <w:t xml:space="preserve"> تسلیمِ محض بود. چه‌بسیار که به‌خاطرِ جهاد در راه الله و امثال آن اذیت شد و چه بیماری‌ها و سختی‌هایی که متحمل گردید؛ اما هموا</w:t>
      </w:r>
      <w:r w:rsidR="00464B93" w:rsidRPr="009C02EA">
        <w:rPr>
          <w:rFonts w:hAnsi="AGA Arabesque"/>
          <w:rtl/>
          <w:lang w:bidi="ar-SA"/>
        </w:rPr>
        <w:t>ره شکیبایی ورزید و به پاداشِ ال</w:t>
      </w:r>
      <w:r w:rsidRPr="009C02EA">
        <w:rPr>
          <w:rFonts w:hAnsi="AGA Arabesque"/>
          <w:rtl/>
          <w:lang w:bidi="ar-SA"/>
        </w:rPr>
        <w:t>هی امیدوار بود تا بدین‌سان به درجه‌ی صابران برسد؛ لذا در زمینه‌ی صبر و شکیبایی، الگویِ ماست. بر انسان واجب است که مانندِ رسول‌الله</w:t>
      </w:r>
      <w:r w:rsidRPr="009C02EA">
        <w:rPr>
          <w:rFonts w:hAnsi="AGA Arabesque"/>
          <w:lang w:bidi="ar-SA"/>
        </w:rPr>
        <w:sym w:font="AGA Arabesque" w:char="F072"/>
      </w:r>
      <w:r w:rsidRPr="009C02EA">
        <w:rPr>
          <w:rFonts w:hAnsi="AGA Arabesque"/>
          <w:rtl/>
          <w:lang w:bidi="ar-SA"/>
        </w:rPr>
        <w:t xml:space="preserve"> در برابر مصبیت‌های دردناک شکیبا </w:t>
      </w:r>
      <w:r w:rsidR="00464B93" w:rsidRPr="009C02EA">
        <w:rPr>
          <w:rFonts w:hAnsi="AGA Arabesque"/>
          <w:rtl/>
          <w:lang w:bidi="ar-SA"/>
        </w:rPr>
        <w:t>باشد و امیدش به الله و پاداش ال</w:t>
      </w:r>
      <w:r w:rsidRPr="009C02EA">
        <w:rPr>
          <w:rFonts w:hAnsi="AGA Arabesque"/>
          <w:rtl/>
          <w:lang w:bidi="ar-SA"/>
        </w:rPr>
        <w:t>هی را از دست ندهد و بداند که هر مصیبتی که به او برسد، کفاره‌ی گناهانِ اوست؛ حتی خاری که به پایش فرو می‌رود. اگر بنده‌ای به پاداشی که نزدِ خداست، امیدوار باشد و با صبر و شکیبایی، آهنگِ رسیدن به این درجات را نماید، به‌قطع از این فضیلتِ بزرگ برخوردار می‌شود. لذا انسان به سبب شکیبایی در برابر سختی‌ها، به دو فضیلتِ بزرگ دست می‌یابد:</w:t>
      </w:r>
    </w:p>
    <w:p w:rsidR="00DF5508" w:rsidRPr="009C02EA" w:rsidRDefault="00DF5508" w:rsidP="00F55293">
      <w:pPr>
        <w:numPr>
          <w:ilvl w:val="0"/>
          <w:numId w:val="8"/>
        </w:numPr>
        <w:ind w:left="511" w:hanging="284"/>
        <w:rPr>
          <w:lang w:bidi="ar-SA"/>
        </w:rPr>
      </w:pPr>
      <w:r w:rsidRPr="009C02EA">
        <w:rPr>
          <w:rtl/>
          <w:lang w:bidi="ar-SA"/>
        </w:rPr>
        <w:t>به رتبه و جایگاه صابرانی نایل م</w:t>
      </w:r>
      <w:r w:rsidR="00464B93" w:rsidRPr="009C02EA">
        <w:rPr>
          <w:rtl/>
          <w:lang w:bidi="ar-SA"/>
        </w:rPr>
        <w:t>ی‌گردد که در برابر قضا و قدر ال</w:t>
      </w:r>
      <w:r w:rsidRPr="009C02EA">
        <w:rPr>
          <w:rtl/>
          <w:lang w:bidi="ar-SA"/>
        </w:rPr>
        <w:t>هی، تسلیم و شکیبا هستند.</w:t>
      </w:r>
    </w:p>
    <w:p w:rsidR="00DF5508" w:rsidRPr="009C02EA" w:rsidRDefault="00DF5508" w:rsidP="00F55293">
      <w:pPr>
        <w:numPr>
          <w:ilvl w:val="0"/>
          <w:numId w:val="8"/>
        </w:numPr>
        <w:ind w:left="511" w:hanging="284"/>
        <w:rPr>
          <w:lang w:bidi="ar-SA"/>
        </w:rPr>
      </w:pPr>
      <w:r w:rsidRPr="009C02EA">
        <w:rPr>
          <w:rtl/>
          <w:lang w:bidi="ar-SA"/>
        </w:rPr>
        <w:t>ضمن این‌</w:t>
      </w:r>
      <w:r w:rsidR="00464B93" w:rsidRPr="009C02EA">
        <w:rPr>
          <w:rtl/>
          <w:lang w:bidi="ar-SA"/>
        </w:rPr>
        <w:t>که به سبب امید به اجر و ثواب ال</w:t>
      </w:r>
      <w:r w:rsidRPr="009C02EA">
        <w:rPr>
          <w:rtl/>
          <w:lang w:bidi="ar-SA"/>
        </w:rPr>
        <w:t>هی، پاداش می‌گیرد، ترفیع درجه نیز می‌یابد.</w:t>
      </w:r>
    </w:p>
    <w:p w:rsidR="00DF5508" w:rsidRPr="009C02EA" w:rsidRDefault="00DF5508" w:rsidP="00EE392F">
      <w:pPr>
        <w:rPr>
          <w:rFonts w:hAnsi="AGA Arabesque"/>
          <w:rtl/>
          <w:lang w:bidi="ar-SA"/>
        </w:rPr>
      </w:pPr>
      <w:r w:rsidRPr="009C02EA">
        <w:rPr>
          <w:rFonts w:hAnsi="AGA Arabesque"/>
          <w:rtl/>
          <w:lang w:bidi="ar-SA"/>
        </w:rPr>
        <w:t>و اما حدیث سعد بن ابی‌وقاص</w:t>
      </w:r>
      <w:r w:rsidRPr="009C02EA">
        <w:rPr>
          <w:rFonts w:hAnsi="AGA Arabesque"/>
          <w:lang w:bidi="ar-SA"/>
        </w:rPr>
        <w:sym w:font="AGA Arabesque" w:char="F074"/>
      </w:r>
      <w:r w:rsidRPr="009C02EA">
        <w:rPr>
          <w:rFonts w:hAnsi="AGA Arabesque"/>
          <w:rtl/>
          <w:lang w:bidi="ar-SA"/>
        </w:rPr>
        <w:t xml:space="preserve">؛ </w:t>
      </w: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روایت سعد بن ابی‌وقاص</w:t>
      </w:r>
      <w:r w:rsidRPr="009C02EA">
        <w:rPr>
          <w:lang w:bidi="ar-SA"/>
        </w:rPr>
        <w:sym w:font="AGA Arabesque" w:char="F074"/>
      </w:r>
      <w:r w:rsidRPr="009C02EA">
        <w:rPr>
          <w:rtl/>
          <w:lang w:bidi="ar-SA"/>
        </w:rPr>
        <w:t xml:space="preserve"> را آورده است که در مکه - در حج وداع- به‌شدت بیمار شده بود و پیامبر</w:t>
      </w:r>
      <w:r w:rsidRPr="009C02EA">
        <w:rPr>
          <w:lang w:bidi="ar-SA"/>
        </w:rPr>
        <w:sym w:font="AGA Arabesque" w:char="F072"/>
      </w:r>
      <w:r w:rsidRPr="009C02EA">
        <w:rPr>
          <w:rtl/>
          <w:lang w:bidi="ar-SA"/>
        </w:rPr>
        <w:t xml:space="preserve"> به عیادتش رفت. سعد بن ابی‌وقاص</w:t>
      </w:r>
      <w:r w:rsidRPr="009C02EA">
        <w:rPr>
          <w:lang w:bidi="ar-SA"/>
        </w:rPr>
        <w:sym w:font="AGA Arabesque" w:char="F074"/>
      </w:r>
      <w:r w:rsidRPr="009C02EA">
        <w:rPr>
          <w:rtl/>
          <w:lang w:bidi="ar-SA"/>
        </w:rPr>
        <w:t xml:space="preserve"> از مهاجرانی‌ست که مکه را به‌خاطر الله</w:t>
      </w:r>
      <w:r w:rsidRPr="009C02EA">
        <w:rPr>
          <w:lang w:bidi="ar-SA"/>
        </w:rPr>
        <w:sym w:font="AGA Arabesque" w:char="F055"/>
      </w:r>
      <w:r w:rsidRPr="009C02EA">
        <w:rPr>
          <w:rtl/>
          <w:lang w:bidi="ar-SA"/>
        </w:rPr>
        <w:t xml:space="preserve"> ترک گفتند و به مدینه هجرت کردند. مهاجران، مُردن در مکانی را که از آن هجرت کرده بودند، ناخوشایند می‌دانستند و سعد بن ابی‌وقاص</w:t>
      </w:r>
      <w:r w:rsidRPr="009C02EA">
        <w:rPr>
          <w:lang w:bidi="ar-SA"/>
        </w:rPr>
        <w:sym w:font="AGA Arabesque" w:char="F074"/>
      </w:r>
      <w:r w:rsidRPr="009C02EA">
        <w:rPr>
          <w:rtl/>
          <w:lang w:bidi="ar-SA"/>
        </w:rPr>
        <w:t xml:space="preserve"> نیز در آن بیماری، از همین بابت نگران بود؛ زیرا او، مکه را به‌خاطر الله ترک گفته بود و دوست نداشت که مرگش در مکه باشد. عیادت از بیماران، عادت رسول‌الله</w:t>
      </w:r>
      <w:r w:rsidRPr="009C02EA">
        <w:rPr>
          <w:lang w:bidi="ar-SA"/>
        </w:rPr>
        <w:sym w:font="AGA Arabesque" w:char="F072"/>
      </w:r>
      <w:r w:rsidRPr="009C02EA">
        <w:rPr>
          <w:rtl/>
          <w:lang w:bidi="ar-SA"/>
        </w:rPr>
        <w:t xml:space="preserve"> بود؛ لذا مطابقِ عادتش و به‌خاطرِ اخلاق و منشِ نیکی که داشت، به عیادت یارانِ بیمارش می‌رفت. سعد</w:t>
      </w:r>
      <w:r w:rsidRPr="009C02EA">
        <w:rPr>
          <w:lang w:bidi="ar-SA"/>
        </w:rPr>
        <w:sym w:font="AGA Arabesque" w:char="F074"/>
      </w:r>
      <w:r w:rsidRPr="009C02EA">
        <w:rPr>
          <w:rtl/>
          <w:lang w:bidi="ar-SA"/>
        </w:rPr>
        <w:t xml:space="preserve"> به‌شدت بیمار بود و پیامبر</w:t>
      </w:r>
      <w:r w:rsidRPr="009C02EA">
        <w:rPr>
          <w:lang w:bidi="ar-SA"/>
        </w:rPr>
        <w:sym w:font="AGA Arabesque" w:char="F072"/>
      </w:r>
      <w:r w:rsidRPr="009C02EA">
        <w:rPr>
          <w:rtl/>
          <w:lang w:bidi="ar-SA"/>
        </w:rPr>
        <w:t xml:space="preserve"> از او عیادت فرمود. سعد</w:t>
      </w:r>
      <w:r w:rsidRPr="009C02EA">
        <w:rPr>
          <w:lang w:bidi="ar-SA"/>
        </w:rPr>
        <w:sym w:font="AGA Arabesque" w:char="F074"/>
      </w:r>
      <w:r w:rsidRPr="009C02EA">
        <w:rPr>
          <w:rtl/>
          <w:lang w:bidi="ar-SA"/>
        </w:rPr>
        <w:t xml:space="preserve"> </w:t>
      </w:r>
      <w:r w:rsidRPr="009C02EA">
        <w:rPr>
          <w:rFonts w:hAnsi="AGA Arabesque"/>
          <w:rtl/>
          <w:lang w:bidi="ar-SA"/>
        </w:rPr>
        <w:t>عرض كرد: «ای رسول‌خدا! همين‌طور كه مي‌بینید، به‌شدت بيمارم؛ من، ثروت زيادي دارم و جز تنها دخترم، وارث ديگري ندارم. آيا مي‌توانم دوسوم ثروتم را صدقه دهم؟» رسول‌الله</w:t>
      </w:r>
      <w:r w:rsidRPr="009C02EA">
        <w:rPr>
          <w:rFonts w:hAnsi="AGA Arabesque"/>
          <w:lang w:bidi="ar-SA"/>
        </w:rPr>
        <w:sym w:font="AGA Arabesque" w:char="F072"/>
      </w:r>
      <w:r w:rsidRPr="009C02EA">
        <w:rPr>
          <w:rFonts w:hAnsi="AGA Arabesque"/>
          <w:rtl/>
          <w:lang w:bidi="ar-SA"/>
        </w:rPr>
        <w:t xml:space="preserve"> فرمود: «خير». گفت: «نصف ثروتم را چطور»؟ فرمود: «خير». گفت: «آیا یک‌سوم آن را بدهم؟» فرمود: </w:t>
      </w:r>
      <w:r w:rsidRPr="009C02EA">
        <w:rPr>
          <w:rStyle w:val="Char3"/>
          <w:rtl/>
          <w:lang w:bidi="ar-SA"/>
        </w:rPr>
        <w:t>«الثُّلثُ والثُّلُثُ كثِيرٌ إِنَّكَ إِنْ تَذرَ وَرثتَك أغنِياءَ خَيْرٌ مِن أَنْ تذرَهُمْ عالَةً يَتكفَّفُونَ النَّاس»</w:t>
      </w:r>
      <w:r w:rsidRPr="009C02EA">
        <w:rPr>
          <w:rFonts w:hAnsi="AGA Arabesque"/>
          <w:rtl/>
          <w:lang w:bidi="ar-SA"/>
        </w:rPr>
        <w:t xml:space="preserve">. یعنی: «يك‌سومش را صدقه بده؛ گرچه اين هم زياد است. </w:t>
      </w:r>
      <w:r w:rsidRPr="009C02EA">
        <w:rPr>
          <w:rtl/>
          <w:lang w:bidi="ar-SA"/>
        </w:rPr>
        <w:t>اگر وارثانت را پس از خود، بي‌نياز ترك گویی، بهتر است از اين‌كه آن‌ها را فقير و نیازمند رها كني تا دستِ گدايي پيش اين و آن دراز كنند</w:t>
      </w:r>
      <w:r w:rsidRPr="009C02EA">
        <w:rPr>
          <w:rFonts w:hAnsi="AGA Arabesque"/>
          <w:rtl/>
          <w:lang w:bidi="ar-SA"/>
        </w:rPr>
        <w:t>».</w:t>
      </w:r>
    </w:p>
    <w:p w:rsidR="00DF5508" w:rsidRPr="009C02EA" w:rsidRDefault="00DF5508" w:rsidP="00EE392F">
      <w:pPr>
        <w:rPr>
          <w:rtl/>
          <w:lang w:bidi="ar-SA"/>
        </w:rPr>
      </w:pPr>
      <w:r w:rsidRPr="009C02EA">
        <w:rPr>
          <w:rtl/>
          <w:lang w:bidi="ar-SA"/>
        </w:rPr>
        <w:t>این‌ فرموده‌ی رسول الله</w:t>
      </w:r>
      <w:r w:rsidRPr="009C02EA">
        <w:rPr>
          <w:lang w:bidi="ar-SA"/>
        </w:rPr>
        <w:sym w:font="AGA Arabesque" w:char="F072"/>
      </w:r>
      <w:r w:rsidRPr="009C02EA">
        <w:rPr>
          <w:rtl/>
          <w:lang w:bidi="ar-SA"/>
        </w:rPr>
        <w:t xml:space="preserve"> نشان می‌دهد که اگر انسان کم‌تر از یک‌سوم اموالش را صدقه دهد، بهتر و افضل می‌باشد. از این‌رو دانشمند این امت، یعنی ابن‌عباس</w:t>
      </w:r>
      <w:r w:rsidRPr="009C02EA">
        <w:rPr>
          <w:rFonts w:cs="(M. Aiyada Ayoub ALKobaisi)"/>
          <w:rtl/>
          <w:lang w:bidi="ar-SA"/>
        </w:rPr>
        <w:t>$</w:t>
      </w:r>
      <w:r w:rsidRPr="009C02EA">
        <w:rPr>
          <w:rtl/>
          <w:lang w:bidi="ar-SA"/>
        </w:rPr>
        <w:t xml:space="preserve"> که رسول‌الله</w:t>
      </w:r>
      <w:r w:rsidRPr="009C02EA">
        <w:rPr>
          <w:lang w:bidi="ar-SA"/>
        </w:rPr>
        <w:sym w:font="AGA Arabesque" w:char="F072"/>
      </w:r>
      <w:r w:rsidRPr="009C02EA">
        <w:rPr>
          <w:rtl/>
          <w:lang w:bidi="ar-SA"/>
        </w:rPr>
        <w:t xml:space="preserve"> برایش دعا کرد که الله متعال به او دانش و بینش دینی عنایت کند، گفته است: «ای کاش مردم به جای یک‌سوم اموالشان، یک‌چهارمش را صدقه دهند».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2"/>
      </w:r>
      <w:r w:rsidR="00F70C43" w:rsidRPr="00F70C43">
        <w:rPr>
          <w:rStyle w:val="FootnoteReference"/>
          <w:rFonts w:cs="B Lotus"/>
          <w:szCs w:val="28"/>
          <w:rtl/>
          <w:lang w:bidi="ar-SA"/>
        </w:rPr>
        <w:t>)</w:t>
      </w:r>
      <w:r w:rsidRPr="009C02EA">
        <w:rPr>
          <w:rtl/>
          <w:lang w:bidi="ar-SA"/>
        </w:rPr>
        <w:t xml:space="preserve"> چراکه رسول‌الله</w:t>
      </w:r>
      <w:r w:rsidRPr="009C02EA">
        <w:rPr>
          <w:lang w:bidi="ar-SA"/>
        </w:rPr>
        <w:sym w:font="AGA Arabesque" w:char="F072"/>
      </w:r>
      <w:r w:rsidRPr="009C02EA">
        <w:rPr>
          <w:rtl/>
          <w:lang w:bidi="ar-SA"/>
        </w:rPr>
        <w:t xml:space="preserve"> فرموده است: «يك‌سوم؛ گرچه اين هم زياد است».</w:t>
      </w:r>
      <w:r w:rsidRPr="009C02EA">
        <w:rPr>
          <w:rFonts w:ascii="Traditional Arabic"/>
          <w:rtl/>
          <w:lang w:bidi="ar-SA"/>
        </w:rPr>
        <w:t xml:space="preserve"> البته صدقه دادنِ یک‌پنجم اموال از صدقه دادنِ یک‌چهارمِ آن، برتر می‌باشد؛ زیرا فقیه‌ترین فردِ این امت، یعنی خلیفه‌ی رسول‌الله</w:t>
      </w:r>
      <w:r w:rsidRPr="009C02EA">
        <w:rPr>
          <w:rFonts w:ascii="Traditional Arabic"/>
          <w:lang w:bidi="ar-SA"/>
        </w:rPr>
        <w:sym w:font="AGA Arabesque" w:char="F072"/>
      </w:r>
      <w:r w:rsidRPr="009C02EA">
        <w:rPr>
          <w:rFonts w:ascii="Traditional Arabic"/>
          <w:rtl/>
          <w:lang w:bidi="ar-SA"/>
        </w:rPr>
        <w:t xml:space="preserve">، </w:t>
      </w:r>
      <w:r w:rsidRPr="009C02EA">
        <w:rPr>
          <w:rtl/>
          <w:lang w:bidi="ar-SA"/>
        </w:rPr>
        <w:t>ابوبکر صدیق</w:t>
      </w:r>
      <w:r w:rsidRPr="009C02EA">
        <w:rPr>
          <w:lang w:bidi="ar-SA"/>
        </w:rPr>
        <w:sym w:font="AGA Arabesque" w:char="F074"/>
      </w:r>
      <w:r w:rsidRPr="009C02EA">
        <w:rPr>
          <w:rtl/>
          <w:lang w:bidi="ar-SA"/>
        </w:rPr>
        <w:t xml:space="preserve"> فرموده است: «همان چیزی را می‌پسندم که الله برای خود پسندیده است». یعنی یک‌پنجم (خمس)؛ همان‌گونه که الله متعال می‌فرماید:</w:t>
      </w:r>
    </w:p>
    <w:p w:rsidR="00016A8F" w:rsidRPr="009C02EA" w:rsidRDefault="00AB1A76" w:rsidP="00016A8F">
      <w:pPr>
        <w:pStyle w:val="a0"/>
        <w:rPr>
          <w:rFonts w:ascii="KFGQPC Uthman Taha Naskh" w:cs="KFGQPC Uthman Taha Naskh"/>
          <w:lang w:val="en-MY" w:eastAsia="en-MY" w:bidi="ar-SA"/>
        </w:rPr>
      </w:pPr>
      <w:r w:rsidRPr="009C02EA">
        <w:rPr>
          <w:rFonts w:ascii="KFGQPC Uthman Taha Naskh" w:cs="KFGQPC Uthman Taha Naskh" w:hint="cs"/>
          <w:rtl/>
          <w:lang w:val="en-MY" w:eastAsia="en-MY" w:bidi="ar-SA"/>
        </w:rPr>
        <w:t>﴿</w:t>
      </w:r>
      <w:r w:rsidR="00016A8F" w:rsidRPr="009C02EA">
        <w:rPr>
          <w:rFonts w:hint="eastAsia"/>
          <w:rtl/>
          <w:lang w:val="en-MY" w:eastAsia="en-MY" w:bidi="ar-SA"/>
        </w:rPr>
        <w:t>وَ</w:t>
      </w:r>
      <w:r w:rsidR="00016A8F" w:rsidRPr="009C02EA">
        <w:rPr>
          <w:rFonts w:hint="cs"/>
          <w:rtl/>
          <w:lang w:val="en-MY" w:eastAsia="en-MY" w:bidi="ar-SA"/>
        </w:rPr>
        <w:t>ٱ</w:t>
      </w:r>
      <w:r w:rsidR="00016A8F" w:rsidRPr="009C02EA">
        <w:rPr>
          <w:rFonts w:hint="eastAsia"/>
          <w:rtl/>
          <w:lang w:val="en-MY" w:eastAsia="en-MY" w:bidi="ar-SA"/>
        </w:rPr>
        <w:t>ع</w:t>
      </w:r>
      <w:r w:rsidR="00016A8F" w:rsidRPr="009C02EA">
        <w:rPr>
          <w:rFonts w:hint="cs"/>
          <w:rtl/>
          <w:lang w:val="en-MY" w:eastAsia="en-MY" w:bidi="ar-SA"/>
        </w:rPr>
        <w:t>ۡ</w:t>
      </w:r>
      <w:r w:rsidR="00016A8F" w:rsidRPr="009C02EA">
        <w:rPr>
          <w:rFonts w:hint="eastAsia"/>
          <w:rtl/>
          <w:lang w:val="en-MY" w:eastAsia="en-MY" w:bidi="ar-SA"/>
        </w:rPr>
        <w:t>لَمُو</w:t>
      </w:r>
      <w:r w:rsidR="00016A8F" w:rsidRPr="009C02EA">
        <w:rPr>
          <w:rFonts w:hint="cs"/>
          <w:rtl/>
          <w:lang w:val="en-MY" w:eastAsia="en-MY" w:bidi="ar-SA"/>
        </w:rPr>
        <w:t>ٓ</w:t>
      </w:r>
      <w:r w:rsidR="00016A8F" w:rsidRPr="009C02EA">
        <w:rPr>
          <w:rFonts w:hint="eastAsia"/>
          <w:rtl/>
          <w:lang w:val="en-MY" w:eastAsia="en-MY" w:bidi="ar-SA"/>
        </w:rPr>
        <w:t>اْ</w:t>
      </w:r>
      <w:r w:rsidR="00016A8F" w:rsidRPr="009C02EA">
        <w:rPr>
          <w:rtl/>
          <w:lang w:val="en-MY" w:eastAsia="en-MY" w:bidi="ar-SA"/>
        </w:rPr>
        <w:t xml:space="preserve"> </w:t>
      </w:r>
      <w:r w:rsidR="00016A8F" w:rsidRPr="009C02EA">
        <w:rPr>
          <w:rFonts w:hint="eastAsia"/>
          <w:rtl/>
          <w:lang w:val="en-MY" w:eastAsia="en-MY" w:bidi="ar-SA"/>
        </w:rPr>
        <w:t>أَنَّمَا</w:t>
      </w:r>
      <w:r w:rsidR="00016A8F" w:rsidRPr="009C02EA">
        <w:rPr>
          <w:rtl/>
          <w:lang w:val="en-MY" w:eastAsia="en-MY" w:bidi="ar-SA"/>
        </w:rPr>
        <w:t xml:space="preserve"> </w:t>
      </w:r>
      <w:r w:rsidR="00016A8F" w:rsidRPr="009C02EA">
        <w:rPr>
          <w:rFonts w:hint="eastAsia"/>
          <w:rtl/>
          <w:lang w:val="en-MY" w:eastAsia="en-MY" w:bidi="ar-SA"/>
        </w:rPr>
        <w:t>غَنِم</w:t>
      </w:r>
      <w:r w:rsidR="00016A8F" w:rsidRPr="009C02EA">
        <w:rPr>
          <w:rFonts w:hint="cs"/>
          <w:rtl/>
          <w:lang w:val="en-MY" w:eastAsia="en-MY" w:bidi="ar-SA"/>
        </w:rPr>
        <w:t>ۡ</w:t>
      </w:r>
      <w:r w:rsidR="00016A8F" w:rsidRPr="009C02EA">
        <w:rPr>
          <w:rFonts w:hint="eastAsia"/>
          <w:rtl/>
          <w:lang w:val="en-MY" w:eastAsia="en-MY" w:bidi="ar-SA"/>
        </w:rPr>
        <w:t>تُم</w:t>
      </w:r>
      <w:r w:rsidR="00016A8F" w:rsidRPr="009C02EA">
        <w:rPr>
          <w:rtl/>
          <w:lang w:val="en-MY" w:eastAsia="en-MY" w:bidi="ar-SA"/>
        </w:rPr>
        <w:t xml:space="preserve"> </w:t>
      </w:r>
      <w:r w:rsidR="00016A8F" w:rsidRPr="009C02EA">
        <w:rPr>
          <w:rFonts w:hint="eastAsia"/>
          <w:rtl/>
          <w:lang w:val="en-MY" w:eastAsia="en-MY" w:bidi="ar-SA"/>
        </w:rPr>
        <w:t>مِّن</w:t>
      </w:r>
      <w:r w:rsidR="00016A8F" w:rsidRPr="009C02EA">
        <w:rPr>
          <w:rtl/>
          <w:lang w:val="en-MY" w:eastAsia="en-MY" w:bidi="ar-SA"/>
        </w:rPr>
        <w:t xml:space="preserve"> </w:t>
      </w:r>
      <w:r w:rsidR="00016A8F" w:rsidRPr="009C02EA">
        <w:rPr>
          <w:rFonts w:hint="eastAsia"/>
          <w:rtl/>
          <w:lang w:val="en-MY" w:eastAsia="en-MY" w:bidi="ar-SA"/>
        </w:rPr>
        <w:t>شَي</w:t>
      </w:r>
      <w:r w:rsidR="00016A8F" w:rsidRPr="009C02EA">
        <w:rPr>
          <w:rFonts w:hint="cs"/>
          <w:rtl/>
          <w:lang w:val="en-MY" w:eastAsia="en-MY" w:bidi="ar-SA"/>
        </w:rPr>
        <w:t>ۡ</w:t>
      </w:r>
      <w:r w:rsidR="00016A8F" w:rsidRPr="009C02EA">
        <w:rPr>
          <w:rFonts w:hint="eastAsia"/>
          <w:rtl/>
          <w:lang w:val="en-MY" w:eastAsia="en-MY" w:bidi="ar-SA"/>
        </w:rPr>
        <w:t>ء</w:t>
      </w:r>
      <w:r w:rsidR="00016A8F" w:rsidRPr="009C02EA">
        <w:rPr>
          <w:rFonts w:hint="cs"/>
          <w:rtl/>
          <w:lang w:val="en-MY" w:eastAsia="en-MY" w:bidi="ar-SA"/>
        </w:rPr>
        <w:t>ٖ</w:t>
      </w:r>
      <w:r w:rsidR="00016A8F" w:rsidRPr="009C02EA">
        <w:rPr>
          <w:rtl/>
          <w:lang w:val="en-MY" w:eastAsia="en-MY" w:bidi="ar-SA"/>
        </w:rPr>
        <w:t xml:space="preserve"> </w:t>
      </w:r>
      <w:r w:rsidR="00016A8F" w:rsidRPr="009C02EA">
        <w:rPr>
          <w:rFonts w:hint="eastAsia"/>
          <w:rtl/>
          <w:lang w:val="en-MY" w:eastAsia="en-MY" w:bidi="ar-SA"/>
        </w:rPr>
        <w:t>فَأَنَّ</w:t>
      </w:r>
      <w:r w:rsidR="00016A8F" w:rsidRPr="009C02EA">
        <w:rPr>
          <w:rtl/>
          <w:lang w:val="en-MY" w:eastAsia="en-MY" w:bidi="ar-SA"/>
        </w:rPr>
        <w:t xml:space="preserve"> </w:t>
      </w:r>
      <w:r w:rsidR="00016A8F" w:rsidRPr="009C02EA">
        <w:rPr>
          <w:rFonts w:hint="eastAsia"/>
          <w:rtl/>
          <w:lang w:val="en-MY" w:eastAsia="en-MY" w:bidi="ar-SA"/>
        </w:rPr>
        <w:t>لِلَّهِ</w:t>
      </w:r>
      <w:r w:rsidR="00016A8F" w:rsidRPr="009C02EA">
        <w:rPr>
          <w:rtl/>
          <w:lang w:val="en-MY" w:eastAsia="en-MY" w:bidi="ar-SA"/>
        </w:rPr>
        <w:t xml:space="preserve"> </w:t>
      </w:r>
      <w:r w:rsidR="00016A8F" w:rsidRPr="009C02EA">
        <w:rPr>
          <w:rFonts w:hint="eastAsia"/>
          <w:rtl/>
          <w:lang w:val="en-MY" w:eastAsia="en-MY" w:bidi="ar-SA"/>
        </w:rPr>
        <w:t>خُمُسَهُ</w:t>
      </w:r>
      <w:r w:rsidR="00016A8F" w:rsidRPr="009C02EA">
        <w:rPr>
          <w:rFonts w:hint="cs"/>
          <w:rtl/>
          <w:lang w:val="en-MY" w:eastAsia="en-MY" w:bidi="ar-SA"/>
        </w:rPr>
        <w:t>ۥ</w:t>
      </w:r>
      <w:r w:rsidR="00016A8F" w:rsidRPr="009C02EA">
        <w:rPr>
          <w:rtl/>
          <w:lang w:val="en-MY" w:eastAsia="en-MY" w:bidi="ar-SA"/>
        </w:rPr>
        <w:t xml:space="preserve"> </w:t>
      </w:r>
      <w:r w:rsidR="00016A8F" w:rsidRPr="009C02EA">
        <w:rPr>
          <w:rFonts w:hint="eastAsia"/>
          <w:rtl/>
          <w:lang w:val="en-MY" w:eastAsia="en-MY" w:bidi="ar-SA"/>
        </w:rPr>
        <w:t>وَلِلرَّسُولِ</w:t>
      </w:r>
      <w:r w:rsidRPr="009C02EA">
        <w:rPr>
          <w:rFonts w:ascii="KFGQPC Uthman Taha Naskh" w:cs="KFGQPC Uthman Taha Naskh" w:hint="cs"/>
          <w:rtl/>
          <w:lang w:val="en-MY" w:eastAsia="en-MY" w:bidi="ar-SA"/>
        </w:rPr>
        <w:t>﴾</w:t>
      </w:r>
    </w:p>
    <w:p w:rsidR="00DF5508" w:rsidRPr="009C02EA" w:rsidRDefault="00DF5508" w:rsidP="00016A8F">
      <w:pPr>
        <w:pStyle w:val="a1"/>
        <w:rPr>
          <w:rtl/>
          <w:lang w:bidi="ar-SA"/>
        </w:rPr>
      </w:pPr>
      <w:r w:rsidRPr="009C02EA">
        <w:rPr>
          <w:rFonts w:eastAsia="SimSun"/>
          <w:rtl/>
          <w:lang w:eastAsia="zh-CN" w:bidi="ar-SA"/>
        </w:rPr>
        <w:t>و بدانید که یک‌پنجم غنایم (جنگی) که به‌دست می</w:t>
      </w:r>
      <w:r w:rsidRPr="009C02EA">
        <w:rPr>
          <w:rFonts w:eastAsia="SimSun"/>
          <w:rtl/>
          <w:lang w:eastAsia="zh-CN" w:bidi="ar-SA"/>
        </w:rPr>
        <w:softHyphen/>
        <w:t>آورید، از آنِ الله و پیامبر، و ... است.</w:t>
      </w:r>
    </w:p>
    <w:p w:rsidR="00DF5508" w:rsidRPr="009C02EA" w:rsidRDefault="00DF5508" w:rsidP="00EE392F">
      <w:pPr>
        <w:rPr>
          <w:rtl/>
          <w:lang w:bidi="ar-SA"/>
        </w:rPr>
      </w:pPr>
      <w:r w:rsidRPr="009C02EA">
        <w:rPr>
          <w:rtl/>
          <w:lang w:bidi="ar-SA"/>
        </w:rPr>
        <w:t>از این‌رو ابوبکر</w:t>
      </w:r>
      <w:r w:rsidRPr="009C02EA">
        <w:rPr>
          <w:lang w:bidi="ar-SA"/>
        </w:rPr>
        <w:sym w:font="AGA Arabesque" w:char="F074"/>
      </w:r>
      <w:r w:rsidRPr="009C02EA">
        <w:rPr>
          <w:rtl/>
          <w:lang w:bidi="ar-SA"/>
        </w:rPr>
        <w:t xml:space="preserve"> یک‌پنجم اموالش را صدقه داد. فقها رحمهم‌الله گفته‌اند: «بهتر و افضل، آنست که به‌پیروی از ابوبکر صدیق</w:t>
      </w:r>
      <w:r w:rsidRPr="009C02EA">
        <w:rPr>
          <w:lang w:bidi="ar-SA"/>
        </w:rPr>
        <w:sym w:font="AGA Arabesque" w:char="F074"/>
      </w:r>
      <w:r w:rsidRPr="009C02EA">
        <w:rPr>
          <w:rtl/>
          <w:lang w:bidi="ar-SA"/>
        </w:rPr>
        <w:t>، به یک‌پنجم اموال وصیت شود». با این حال، گاه مشاهده می‌شود که برخی از کسانی که به یک‌سوم اموالشان وصیت می‌نمایند، در وصیتشان اولویت را رعایت نمی‌کنند و به جای وصیت به هزینه کردن در کارهای مهم‌تر و برتر، به هزینه کردن در مواردی وصیت می‌کنند که دارای اهمیت و فضیلتِ کم‌تری‌ست. برخی از وصیت‌کنندگان، در وصیت کردن ناحقی می‌کنند؛ مثلاً بخشی از اموالشان را به پسرانِ خود می‌بخشند و چیزی به دختران خود نمی‌دهند! و گاه دیده می‌شود که وصیتِ برخی از وصیت‌کنندگان، به‌گونه‌ای‌ست که زمینه‌ساز اختلاف و نزاع در میان افرادی می‌گردد که برای آن‌ها وصیت کرده‌اند؛ یعنی وصیت به‌گونه‌ای‌ست که همین‌ها در آینده با هم درگیر می‌شوند. لذا چه خوبست که مردم برای کارهای عام‌المنفعه مانند ساختنِ مدارس و مساجد یا چاپ و نشر کتاب‌های سودمند و امثالِ آن وصیت کنند تا هم فواید این کار، در جریان باشد و هم از اجر و ثوابِ صدقه‌ی جاری برخوردار شوند و وارثان یا کسانی که برایشان وصیت شده است نیز با یک‌دیگر اختلاف نکنند.</w:t>
      </w:r>
    </w:p>
    <w:p w:rsidR="00DF5508" w:rsidRPr="009C02EA" w:rsidRDefault="00DF5508" w:rsidP="00EE392F">
      <w:pPr>
        <w:autoSpaceDE w:val="0"/>
        <w:autoSpaceDN w:val="0"/>
        <w:adjustRightInd w:val="0"/>
        <w:rPr>
          <w:rtl/>
          <w:lang w:bidi="ar-SA"/>
        </w:rPr>
      </w:pPr>
      <w:r w:rsidRPr="009C02EA">
        <w:rPr>
          <w:rtl/>
          <w:lang w:bidi="ar-SA"/>
        </w:rPr>
        <w:t>بر اهل علم و کسانی که وصیت‌نامه‌ها را می‌نویسند، واجب است که دانش و بینشِ دینی داشته باشند و مردم را به آن‌چه که بهتر و برتر است، رهنمون شوند؛ زیرا شخصی که در زمینه‌ی وصیت کردن از این‌ها مشاوره می‌خواهد یا از ایشان درخواست می‌کند که وصیتش را بنویسند، در حقیقت آن‌ها را امینِ خود قرار داده و این، اشتباه است که نویسنده‌ی وصیت‌نامه فقط به راضی کردنِ مردم بیندیشد. لذا مردم را به آن‌چه که برای دین و دنیایشان سودمندتر است، رهنمون شوید؛ گرچه بر خلافِ رسوم و عادت‌هایشان باشد. لذا بر شما واجب است که کسی را که به‌قصد و اراده‌ی خیر نزدتان آمده است، به انجامِ کاری راهنمایی کنید که پس از مرگِ وی در قبرش به دردش بخورد و برایش مفید باشد.</w:t>
      </w:r>
    </w:p>
    <w:p w:rsidR="00DF5508" w:rsidRPr="009C02EA" w:rsidRDefault="00DF5508" w:rsidP="00EE392F">
      <w:pPr>
        <w:rPr>
          <w:rtl/>
          <w:lang w:bidi="ar-SA"/>
        </w:rPr>
      </w:pPr>
      <w:r w:rsidRPr="009C02EA">
        <w:rPr>
          <w:rtl/>
          <w:lang w:bidi="ar-SA"/>
        </w:rPr>
        <w:t>و اما حدیث سوم از ام‌المؤمنین عایشه‌ی صدیقه</w:t>
      </w:r>
      <w:r w:rsidRPr="009C02EA">
        <w:rPr>
          <w:rFonts w:cs="(M. Aiyada Ayoub ALKobaisi)"/>
          <w:rtl/>
          <w:lang w:bidi="ar-SA"/>
        </w:rPr>
        <w:t>&amp;</w:t>
      </w:r>
      <w:r w:rsidRPr="009C02EA">
        <w:rPr>
          <w:rtl/>
          <w:lang w:bidi="ar-SA"/>
        </w:rPr>
        <w:t xml:space="preserve"> می‌باشد؛ باری عایشه</w:t>
      </w:r>
      <w:r w:rsidRPr="009C02EA">
        <w:rPr>
          <w:rFonts w:cs="(M. Aiyada Ayoub ALKobaisi)"/>
          <w:rtl/>
          <w:lang w:bidi="ar-SA"/>
        </w:rPr>
        <w:t>&amp;</w:t>
      </w:r>
      <w:r w:rsidRPr="009C02EA">
        <w:rPr>
          <w:rtl/>
          <w:lang w:bidi="ar-SA"/>
        </w:rPr>
        <w:t xml:space="preserve"> نزدِ پیامبر</w:t>
      </w:r>
      <w:r w:rsidRPr="009C02EA">
        <w:rPr>
          <w:lang w:bidi="ar-SA"/>
        </w:rPr>
        <w:sym w:font="AGA Arabesque" w:char="F072"/>
      </w:r>
      <w:r w:rsidRPr="009C02EA">
        <w:rPr>
          <w:rtl/>
          <w:lang w:bidi="ar-SA"/>
        </w:rPr>
        <w:t xml:space="preserve"> از سردرد نالید و عرض کرد: «وای سرم!» پیامبر</w:t>
      </w:r>
      <w:r w:rsidRPr="009C02EA">
        <w:rPr>
          <w:lang w:bidi="ar-SA"/>
        </w:rPr>
        <w:sym w:font="AGA Arabesque" w:char="F072"/>
      </w:r>
      <w:r w:rsidRPr="009C02EA">
        <w:rPr>
          <w:rtl/>
          <w:lang w:bidi="ar-SA"/>
        </w:rPr>
        <w:t xml:space="preserve"> فرمود: «من هم (سردرد دارم)؛ وای سرم!» در این روایت، رسول‌الله</w:t>
      </w:r>
      <w:r w:rsidRPr="009C02EA">
        <w:rPr>
          <w:lang w:bidi="ar-SA"/>
        </w:rPr>
        <w:sym w:font="AGA Arabesque" w:char="F072"/>
      </w:r>
      <w:r w:rsidRPr="009C02EA">
        <w:rPr>
          <w:rtl/>
          <w:lang w:bidi="ar-SA"/>
        </w:rPr>
        <w:t xml:space="preserve"> هم ناله و خبر دادنِ ام‌المؤمنین</w:t>
      </w:r>
      <w:r w:rsidRPr="009C02EA">
        <w:rPr>
          <w:rFonts w:cs="(M. Aiyada Ayoub ALKobaisi)"/>
          <w:rtl/>
          <w:lang w:bidi="ar-SA"/>
        </w:rPr>
        <w:t>&amp;</w:t>
      </w:r>
      <w:r w:rsidRPr="009C02EA">
        <w:rPr>
          <w:rtl/>
          <w:lang w:bidi="ar-SA"/>
        </w:rPr>
        <w:t xml:space="preserve"> از سردرد را تأیید کرد و هم از سردردِ خویش خبر داد؛ یعنی در این حدیث، تأیید و خبر با هم وجود دارد. لذا در می‌یابیم که گفتنِ عبارت‌هایی چون: «وای سرم» یا «وای شکمم» و امثالِ آن ایرادی ندارد؛ البته به‌شرطی که بیمار با گفتنِ چنین عبارت‌هایی بخواهد از بیماری و دردی خبر دهد که الله برایش مقدر فرموده است؛ نه این‌که هدفش شکایت از خالق به مخلوق باشد. لذا اگر هدفش خبر دادن از بیماری - به‌ویژه در نزد پزشک یا شخصِ معالِج- باشد و این کار را از ر</w:t>
      </w:r>
      <w:r w:rsidR="00464B93" w:rsidRPr="009C02EA">
        <w:rPr>
          <w:rtl/>
          <w:lang w:bidi="ar-SA"/>
        </w:rPr>
        <w:t>وی خشم و اعتراض بر قضا و قدر ال</w:t>
      </w:r>
      <w:r w:rsidRPr="009C02EA">
        <w:rPr>
          <w:rtl/>
          <w:lang w:bidi="ar-SA"/>
        </w:rPr>
        <w:t>هی انجام ندهد، هیچ کراهتی در آن نیست. الله متعال همه‌ی ما را از انواع بیماری‌ها مصون بدارد و سلامتیِ ما را نیرویی در انجام طاعت و بندگیِ خویش قرار دهد؛ به‌یقین او بر هر چیزی تواناست.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5"/>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98" w:name="_Toc317168450"/>
      <w:bookmarkStart w:id="99" w:name="_Toc322038043"/>
      <w:r w:rsidRPr="009C02EA">
        <w:rPr>
          <w:rtl/>
          <w:lang w:bidi="ar-SA"/>
        </w:rPr>
        <w:t>150- باب: تلقینِ «لا اله‌الاالله» به محتضر</w:t>
      </w:r>
      <w:bookmarkEnd w:id="98"/>
      <w:bookmarkEnd w:id="99"/>
    </w:p>
    <w:p w:rsidR="00DF5508" w:rsidRPr="009C02EA" w:rsidRDefault="00DF5508" w:rsidP="00933ABD">
      <w:pPr>
        <w:spacing w:before="180" w:line="228" w:lineRule="auto"/>
        <w:rPr>
          <w:rFonts w:cs="Traditional Arabic"/>
          <w:rtl/>
          <w:lang w:bidi="ar-SA"/>
        </w:rPr>
      </w:pPr>
      <w:r w:rsidRPr="009C02EA">
        <w:rPr>
          <w:rStyle w:val="Char4"/>
          <w:rtl/>
          <w:lang w:bidi="ar-SA"/>
        </w:rPr>
        <w:t>922- عن معاذ</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xml:space="preserve">: «مَنْ كَانَ آخِرَ كَلامِهِ لا </w:t>
      </w:r>
      <w:r w:rsidR="00586AEC">
        <w:rPr>
          <w:rStyle w:val="Char4"/>
          <w:rtl/>
          <w:lang w:bidi="ar-SA"/>
        </w:rPr>
        <w:t xml:space="preserve">إله </w:t>
      </w:r>
      <w:r w:rsidRPr="009C02EA">
        <w:rPr>
          <w:rStyle w:val="Char4"/>
          <w:rtl/>
          <w:lang w:bidi="ar-SA"/>
        </w:rPr>
        <w:t>إِلا اللّهُ دَخَلَ الجَنَّةَ».</w:t>
      </w:r>
      <w:r w:rsidRPr="009C02EA">
        <w:rPr>
          <w:rFonts w:ascii="Traditional Arabic" w:cs="Traditional Arabic"/>
          <w:sz w:val="32"/>
          <w:szCs w:val="32"/>
          <w:rtl/>
          <w:lang w:bidi="ar-SA"/>
        </w:rPr>
        <w:t xml:space="preserve"> </w:t>
      </w:r>
      <w:r w:rsidRPr="009C02EA">
        <w:rPr>
          <w:rFonts w:ascii="Traditional Arabic"/>
          <w:sz w:val="24"/>
          <w:rtl/>
          <w:lang w:bidi="ar-SA"/>
        </w:rPr>
        <w:t>[روایت ابوداود و حاكم؛ حاکم گفته است: حدیثی صحيح الإسناد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معاذ</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«هرکس آخرین سخنش </w:t>
      </w:r>
      <w:r w:rsidR="00044A53">
        <w:rPr>
          <w:rtl/>
          <w:lang w:bidi="ar-SA"/>
        </w:rPr>
        <w:t>لاإله‌إلاالله</w:t>
      </w:r>
      <w:r w:rsidRPr="009C02EA">
        <w:rPr>
          <w:rtl/>
          <w:lang w:bidi="ar-SA"/>
        </w:rPr>
        <w:t xml:space="preserve"> باشد، واردِ بهشت می‌شود».</w:t>
      </w:r>
    </w:p>
    <w:p w:rsidR="00DF5508" w:rsidRPr="00B44BD5" w:rsidRDefault="00DF5508" w:rsidP="00F70C43">
      <w:pPr>
        <w:ind w:firstLine="0"/>
        <w:jc w:val="center"/>
        <w:rPr>
          <w:b/>
          <w:bCs/>
          <w:sz w:val="16"/>
          <w:szCs w:val="16"/>
          <w:rtl/>
          <w:lang w:bidi="ar-SA"/>
        </w:rPr>
      </w:pPr>
    </w:p>
    <w:p w:rsidR="00DF5508" w:rsidRPr="009C02EA" w:rsidRDefault="00DF5508" w:rsidP="00EE392F">
      <w:pPr>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بابی درباره‌ی تلقینِ </w:t>
      </w:r>
      <w:r w:rsidR="00044A53">
        <w:rPr>
          <w:rtl/>
          <w:lang w:bidi="ar-SA"/>
        </w:rPr>
        <w:t>لاإله‌إلاالله</w:t>
      </w:r>
      <w:r w:rsidRPr="009C02EA">
        <w:rPr>
          <w:rtl/>
          <w:lang w:bidi="ar-SA"/>
        </w:rPr>
        <w:t xml:space="preserve"> به محتضر گشوده است.</w:t>
      </w:r>
    </w:p>
    <w:p w:rsidR="00DF5508" w:rsidRPr="009C02EA" w:rsidRDefault="00DF5508" w:rsidP="00EE392F">
      <w:pPr>
        <w:rPr>
          <w:rtl/>
          <w:lang w:bidi="ar-SA"/>
        </w:rPr>
      </w:pPr>
      <w:r w:rsidRPr="009C02EA">
        <w:rPr>
          <w:b/>
          <w:bCs/>
          <w:rtl/>
          <w:lang w:bidi="ar-SA"/>
        </w:rPr>
        <w:t>محتضر</w:t>
      </w:r>
      <w:r w:rsidRPr="009C02EA">
        <w:rPr>
          <w:rtl/>
          <w:lang w:bidi="ar-SA"/>
        </w:rPr>
        <w:t>، کسی‌ست که در آستانه‌ی مرگ است و فرشتگان برای گرفتنِ جانش آمده‌اند؛ الله متعال فرشتگانی را بر انسان گماشته است که از او در زندگی و پس از مرگش محافظت می‌کنند. همان‌گونه که الله</w:t>
      </w:r>
      <w:r w:rsidRPr="009C02EA">
        <w:rPr>
          <w:lang w:bidi="ar-SA"/>
        </w:rPr>
        <w:sym w:font="AGA Arabesque" w:char="F055"/>
      </w:r>
      <w:r w:rsidRPr="009C02EA">
        <w:rPr>
          <w:rtl/>
          <w:lang w:bidi="ar-SA"/>
        </w:rPr>
        <w:t xml:space="preserve"> می‌فرماید:</w:t>
      </w:r>
    </w:p>
    <w:p w:rsidR="00DF5508" w:rsidRPr="009C02EA" w:rsidRDefault="00AB1A76" w:rsidP="00016A8F">
      <w:pPr>
        <w:pStyle w:val="a0"/>
        <w:rPr>
          <w:rtl/>
          <w:lang w:bidi="ar-SA"/>
        </w:rPr>
      </w:pPr>
      <w:r w:rsidRPr="009C02EA">
        <w:rPr>
          <w:rFonts w:ascii="KFGQPC Uthman Taha Naskh" w:cs="KFGQPC Uthman Taha Naskh" w:hint="cs"/>
          <w:rtl/>
          <w:lang w:val="en-MY" w:eastAsia="en-MY" w:bidi="ar-SA"/>
        </w:rPr>
        <w:t>﴿</w:t>
      </w:r>
      <w:r w:rsidR="00016A8F" w:rsidRPr="009C02EA">
        <w:rPr>
          <w:rFonts w:ascii="KFGQPC Uthmanic Script HAFS" w:hint="eastAsia"/>
          <w:rtl/>
          <w:lang w:val="en-MY" w:eastAsia="en-MY" w:bidi="ar-SA"/>
        </w:rPr>
        <w:t>لَهُ</w:t>
      </w:r>
      <w:r w:rsidR="00016A8F" w:rsidRPr="009C02EA">
        <w:rPr>
          <w:rFonts w:ascii="KFGQPC Uthmanic Script HAFS" w:hint="cs"/>
          <w:rtl/>
          <w:lang w:val="en-MY" w:eastAsia="en-MY" w:bidi="ar-SA"/>
        </w:rPr>
        <w:t>ۥ</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مُعَقِّبَ</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ت</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مِّن</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بَي</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نِ</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يَدَي</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هِ</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وَمِن</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خَل</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فِهِ</w:t>
      </w:r>
      <w:r w:rsidR="00016A8F" w:rsidRPr="009C02EA">
        <w:rPr>
          <w:rFonts w:ascii="KFGQPC Uthmanic Script HAFS" w:hint="cs"/>
          <w:rtl/>
          <w:lang w:val="en-MY" w:eastAsia="en-MY" w:bidi="ar-SA"/>
        </w:rPr>
        <w:t>ۦ</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يَح</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فَظُونَهُ</w:t>
      </w:r>
      <w:r w:rsidR="00016A8F" w:rsidRPr="009C02EA">
        <w:rPr>
          <w:rFonts w:ascii="KFGQPC Uthmanic Script HAFS" w:hint="cs"/>
          <w:rtl/>
          <w:lang w:val="en-MY" w:eastAsia="en-MY" w:bidi="ar-SA"/>
        </w:rPr>
        <w:t>ۥ</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مِن</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أَم</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رِ</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ٱ</w:t>
      </w:r>
      <w:r w:rsidR="00016A8F" w:rsidRPr="009C02EA">
        <w:rPr>
          <w:rFonts w:ascii="KFGQPC Uthmanic Script HAFS" w:hint="eastAsia"/>
          <w:rtl/>
          <w:lang w:val="en-MY" w:eastAsia="en-MY" w:bidi="ar-SA"/>
        </w:rPr>
        <w:t>للَّهِ</w:t>
      </w:r>
      <w:r w:rsidRPr="009C02EA">
        <w:rPr>
          <w:rFonts w:ascii="KFGQPC Uthman Taha Naskh" w:cs="KFGQPC Uthman Taha Naskh" w:hint="cs"/>
          <w:rtl/>
          <w:lang w:val="en-MY" w:eastAsia="en-MY" w:bidi="ar-SA"/>
        </w:rPr>
        <w:t>﴾</w:t>
      </w:r>
      <w:r w:rsidR="00016A8F" w:rsidRPr="009C02EA">
        <w:rPr>
          <w:rFonts w:ascii="KFGQPC Uthman Taha Naskh" w:cs="KFGQPC Uthman Taha Naskh"/>
          <w:lang w:val="en-MY" w:eastAsia="en-MY" w:bidi="ar-SA"/>
        </w:rPr>
        <w:tab/>
      </w:r>
      <w:r w:rsidR="00016A8F" w:rsidRPr="009C02EA">
        <w:rPr>
          <w:rStyle w:val="Char9"/>
          <w:rtl/>
        </w:rPr>
        <w:t xml:space="preserve"> [</w:t>
      </w:r>
      <w:r w:rsidR="00016A8F" w:rsidRPr="009C02EA">
        <w:rPr>
          <w:rStyle w:val="Char9"/>
          <w:rFonts w:hint="eastAsia"/>
          <w:rtl/>
        </w:rPr>
        <w:t>الرعد</w:t>
      </w:r>
      <w:r w:rsidR="00016A8F" w:rsidRPr="009C02EA">
        <w:rPr>
          <w:rStyle w:val="Char9"/>
          <w:rtl/>
        </w:rPr>
        <w:t xml:space="preserve">: </w:t>
      </w:r>
      <w:r w:rsidR="00016A8F" w:rsidRPr="009C02EA">
        <w:rPr>
          <w:rStyle w:val="Char9"/>
          <w:rFonts w:hint="cs"/>
          <w:rtl/>
        </w:rPr>
        <w:t>١١</w:t>
      </w:r>
      <w:r w:rsidR="00016A8F" w:rsidRPr="009C02EA">
        <w:rPr>
          <w:rStyle w:val="Char9"/>
          <w:rtl/>
        </w:rPr>
        <w:t>]</w:t>
      </w:r>
      <w:r w:rsidR="00016A8F"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انسان فرشتگانِ نگهبانی دارد که پیاپی او را به امر الله از پیش رو و پشت سر حفاظت می‌کنند.</w:t>
      </w:r>
    </w:p>
    <w:p w:rsidR="00DF5508" w:rsidRPr="009C02EA" w:rsidRDefault="00DF5508" w:rsidP="00EE392F">
      <w:pPr>
        <w:rPr>
          <w:rtl/>
          <w:lang w:bidi="ar-SA"/>
        </w:rPr>
      </w:pPr>
      <w:r w:rsidRPr="009C02EA">
        <w:rPr>
          <w:rtl/>
          <w:lang w:bidi="ar-SA"/>
        </w:rPr>
        <w:t>و می‌فرماید:</w:t>
      </w:r>
    </w:p>
    <w:p w:rsidR="00DF5508" w:rsidRPr="009C02EA" w:rsidRDefault="00AB1A76" w:rsidP="00016A8F">
      <w:pPr>
        <w:pStyle w:val="a0"/>
        <w:rPr>
          <w:lang w:bidi="ar-SA"/>
        </w:rPr>
      </w:pPr>
      <w:r w:rsidRPr="009C02EA">
        <w:rPr>
          <w:rFonts w:ascii="KFGQPC Uthman Taha Naskh" w:cs="KFGQPC Uthman Taha Naskh" w:hint="cs"/>
          <w:rtl/>
          <w:lang w:val="en-MY" w:eastAsia="en-MY" w:bidi="ar-SA"/>
        </w:rPr>
        <w:t>﴿</w:t>
      </w:r>
      <w:r w:rsidR="00016A8F" w:rsidRPr="009C02EA">
        <w:rPr>
          <w:rFonts w:ascii="KFGQPC Uthmanic Script HAFS" w:hint="eastAsia"/>
          <w:rtl/>
          <w:lang w:val="en-MY" w:eastAsia="en-MY" w:bidi="ar-SA"/>
        </w:rPr>
        <w:t>وَيُر</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سِلُ</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عَلَي</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كُم</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حَفَظَةً</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حَتَّى</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إِذَا</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جَا</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ءَ</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أَحَدَكُمُ</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ٱ</w:t>
      </w:r>
      <w:r w:rsidR="00016A8F" w:rsidRPr="009C02EA">
        <w:rPr>
          <w:rFonts w:ascii="KFGQPC Uthmanic Script HAFS" w:hint="eastAsia"/>
          <w:rtl/>
          <w:lang w:val="en-MY" w:eastAsia="en-MY" w:bidi="ar-SA"/>
        </w:rPr>
        <w:t>ل</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مَو</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تُ</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تَوَفَّت</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هُ</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رُسُلُنَا</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وَهُم</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لَا</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يُفَرِّطُونَ</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٦١</w:t>
      </w:r>
      <w:r w:rsidRPr="009C02EA">
        <w:rPr>
          <w:rFonts w:ascii="KFGQPC Uthman Taha Naskh" w:cs="KFGQPC Uthman Taha Naskh" w:hint="cs"/>
          <w:rtl/>
          <w:lang w:val="en-MY" w:eastAsia="en-MY" w:bidi="ar-SA"/>
        </w:rPr>
        <w:t>﴾</w:t>
      </w:r>
      <w:r w:rsidR="00016A8F" w:rsidRPr="009C02EA">
        <w:rPr>
          <w:rFonts w:ascii="KFGQPC Uthman Taha Naskh" w:cs="KFGQPC Uthman Taha Naskh"/>
          <w:rtl/>
          <w:lang w:val="en-MY" w:eastAsia="en-MY" w:bidi="ar-SA"/>
        </w:rPr>
        <w:t xml:space="preserve"> </w:t>
      </w:r>
      <w:r w:rsidR="00016A8F" w:rsidRPr="009C02EA">
        <w:rPr>
          <w:rFonts w:ascii="KFGQPC Uthman Taha Naskh" w:cs="KFGQPC Uthman Taha Naskh"/>
          <w:lang w:val="en-MY" w:eastAsia="en-MY" w:bidi="ar-SA"/>
        </w:rPr>
        <w:tab/>
      </w:r>
      <w:r w:rsidR="00016A8F" w:rsidRPr="009C02EA">
        <w:rPr>
          <w:rStyle w:val="Char9"/>
          <w:rtl/>
        </w:rPr>
        <w:t>[</w:t>
      </w:r>
      <w:r w:rsidR="00044A53">
        <w:rPr>
          <w:rStyle w:val="Char9"/>
          <w:rFonts w:hint="eastAsia"/>
          <w:rtl/>
        </w:rPr>
        <w:t>الأنعام</w:t>
      </w:r>
      <w:r w:rsidR="00016A8F" w:rsidRPr="009C02EA">
        <w:rPr>
          <w:rStyle w:val="Char9"/>
          <w:rtl/>
        </w:rPr>
        <w:t xml:space="preserve">: </w:t>
      </w:r>
      <w:r w:rsidR="00016A8F" w:rsidRPr="009C02EA">
        <w:rPr>
          <w:rStyle w:val="Char9"/>
          <w:rFonts w:hint="cs"/>
          <w:rtl/>
        </w:rPr>
        <w:t>٦١</w:t>
      </w:r>
      <w:r w:rsidR="00016A8F" w:rsidRPr="009C02EA">
        <w:rPr>
          <w:rStyle w:val="Char9"/>
          <w:rtl/>
        </w:rPr>
        <w:t xml:space="preserve">]  </w:t>
      </w:r>
      <w:r w:rsidR="00DF5508" w:rsidRPr="009C02EA">
        <w:rPr>
          <w:rStyle w:val="Char9"/>
          <w:rtl/>
        </w:rPr>
        <w:tab/>
      </w:r>
    </w:p>
    <w:p w:rsidR="00DF5508" w:rsidRPr="009C02EA" w:rsidRDefault="00DF5508" w:rsidP="00EE392F">
      <w:pPr>
        <w:pStyle w:val="a1"/>
        <w:rPr>
          <w:rFonts w:eastAsia="SimSun"/>
          <w:rtl/>
          <w:lang w:eastAsia="zh-CN" w:bidi="ar-SA"/>
        </w:rPr>
      </w:pPr>
      <w:r w:rsidRPr="009C02EA">
        <w:rPr>
          <w:rFonts w:eastAsia="SimSun"/>
          <w:rtl/>
          <w:lang w:eastAsia="zh-CN" w:bidi="ar-SA"/>
        </w:rPr>
        <w:t>و برای شما فرشتگان نگهبان را می</w:t>
      </w:r>
      <w:r w:rsidRPr="009C02EA">
        <w:rPr>
          <w:rFonts w:eastAsia="SimSun"/>
          <w:rtl/>
          <w:lang w:eastAsia="zh-CN" w:bidi="ar-SA"/>
        </w:rPr>
        <w:softHyphen/>
        <w:t>فرستد و چون مرگ هر یک از شما فرا رسد، فرستادگان ما جانش را می</w:t>
      </w:r>
      <w:r w:rsidRPr="009C02EA">
        <w:rPr>
          <w:rFonts w:eastAsia="SimSun"/>
          <w:rtl/>
          <w:lang w:eastAsia="zh-CN" w:bidi="ar-SA"/>
        </w:rPr>
        <w:softHyphen/>
        <w:t>گیرند و کوتاهی نمی‌کنند.</w:t>
      </w:r>
    </w:p>
    <w:p w:rsidR="00DF5508" w:rsidRPr="009C02EA" w:rsidRDefault="00DF5508" w:rsidP="00EE392F">
      <w:pPr>
        <w:rPr>
          <w:rtl/>
          <w:lang w:bidi="ar-SA"/>
        </w:rPr>
      </w:pPr>
      <w:r w:rsidRPr="009C02EA">
        <w:rPr>
          <w:rtl/>
          <w:lang w:bidi="ar-SA"/>
        </w:rPr>
        <w:t xml:space="preserve">وقتی مرگِ انسان فرا می‌رسد، فرشتگانی پایین می‌آیند تا روحِ او را از فرشته‌ی مرگ بگیرند؛ زیرا فرشته‌ی مرگ، مأمور قبضِ روح یا گرفتن جان‌ها و بیرون کشیدن آن از پیکر انسان‌هاست. اگر آن شخص جزو مؤمنان باشد، فرشتگان با خود حنوط و کفنِ بهشتی دارند و اگر آن شخص از کافران باشد، فرشتگان عذاب با خود کفن و حنوطی از دوزخ می‌آورند. وقتی انسان در آستانه‌ی مرگ قرار می‌گیرد و درمی‌یابیم که در حالِ جان دادن است،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را به او تلقین می‌کنیم؛ همان‌گونه که پیامبر</w:t>
      </w:r>
      <w:r w:rsidRPr="009C02EA">
        <w:rPr>
          <w:lang w:bidi="ar-SA"/>
        </w:rPr>
        <w:sym w:font="AGA Arabesque" w:char="F072"/>
      </w:r>
      <w:r w:rsidRPr="009C02EA">
        <w:rPr>
          <w:rtl/>
          <w:lang w:bidi="ar-SA"/>
        </w:rPr>
        <w:t xml:space="preserve"> فرموده است: </w:t>
      </w:r>
      <w:r w:rsidRPr="009C02EA">
        <w:rPr>
          <w:rStyle w:val="Char3"/>
          <w:rtl/>
          <w:lang w:bidi="ar-SA"/>
        </w:rPr>
        <w:t xml:space="preserve">«لَقِّنُوا مَوْتَاكُمْ لا إِلَه إِلاَّ </w:t>
      </w:r>
      <w:r w:rsidR="00D8298B">
        <w:rPr>
          <w:rStyle w:val="Char3"/>
          <w:rtl/>
          <w:lang w:bidi="ar-SA"/>
        </w:rPr>
        <w:t>الله</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4"/>
      </w:r>
      <w:r w:rsidR="00F70C43" w:rsidRPr="00F70C43">
        <w:rPr>
          <w:rStyle w:val="FootnoteReference"/>
          <w:rFonts w:cs="B Lotus"/>
          <w:szCs w:val="28"/>
          <w:rtl/>
          <w:lang w:bidi="ar-SA"/>
        </w:rPr>
        <w:t>)</w:t>
      </w:r>
      <w:r w:rsidRPr="009C02EA">
        <w:rPr>
          <w:rtl/>
          <w:lang w:bidi="ar-SA"/>
        </w:rPr>
        <w:t xml:space="preserve"> یعنی: «به مردگان خود </w:t>
      </w:r>
      <w:r w:rsidR="00044A53">
        <w:rPr>
          <w:rtl/>
          <w:lang w:bidi="ar-SA"/>
        </w:rPr>
        <w:t>لاإله‌إلاالله</w:t>
      </w:r>
      <w:r w:rsidRPr="009C02EA">
        <w:rPr>
          <w:rtl/>
          <w:lang w:bidi="ar-SA"/>
        </w:rPr>
        <w:t xml:space="preserve"> را تلقین کنید». به عبارت دیگر به کسی که در حالِ مرگ است، </w:t>
      </w:r>
      <w:r w:rsidR="00044A53">
        <w:rPr>
          <w:rtl/>
          <w:lang w:bidi="ar-SA"/>
        </w:rPr>
        <w:t>لاإله‌إلاالله</w:t>
      </w:r>
      <w:r w:rsidRPr="009C02EA">
        <w:rPr>
          <w:rtl/>
          <w:lang w:bidi="ar-SA"/>
        </w:rPr>
        <w:t xml:space="preserve"> را تلقین نمایید. علما گفته‌اند: «تلقینِ کلمه باید به‌نرمی و با آرامی باشد؛ به محتضر نگویید: </w:t>
      </w:r>
      <w:r w:rsidRPr="009C02EA">
        <w:rPr>
          <w:i/>
          <w:iCs/>
          <w:rtl/>
          <w:lang w:bidi="ar-SA"/>
        </w:rPr>
        <w:t>بگو</w:t>
      </w:r>
      <w:r w:rsidRPr="009C02EA">
        <w:rPr>
          <w:rtl/>
          <w:lang w:bidi="ar-SA"/>
        </w:rPr>
        <w:t xml:space="preserve">: </w:t>
      </w:r>
      <w:r w:rsidR="00044A53">
        <w:rPr>
          <w:rtl/>
          <w:lang w:bidi="ar-SA"/>
        </w:rPr>
        <w:t>لاإله‌إلاالله</w:t>
      </w:r>
      <w:r w:rsidRPr="009C02EA">
        <w:rPr>
          <w:rtl/>
          <w:lang w:bidi="ar-SA"/>
        </w:rPr>
        <w:t>. زیرا چه‌بسا محتضر در آن حال سینه‌اش تنگ شده و دنیا بر او تنگ گردیده باشد و وقتی به او گفته شود که «</w:t>
      </w:r>
      <w:r w:rsidRPr="009C02EA">
        <w:rPr>
          <w:i/>
          <w:iCs/>
          <w:rtl/>
          <w:lang w:bidi="ar-SA"/>
        </w:rPr>
        <w:t>بگو</w:t>
      </w:r>
      <w:r w:rsidRPr="009C02EA">
        <w:rPr>
          <w:rtl/>
          <w:lang w:bidi="ar-SA"/>
        </w:rPr>
        <w:t xml:space="preserve">: </w:t>
      </w:r>
      <w:r w:rsidR="00044A53">
        <w:rPr>
          <w:rtl/>
          <w:lang w:bidi="ar-SA"/>
        </w:rPr>
        <w:t>لاإله‌إلاالله</w:t>
      </w:r>
      <w:r w:rsidRPr="009C02EA">
        <w:rPr>
          <w:rtl/>
          <w:lang w:bidi="ar-SA"/>
        </w:rPr>
        <w:t xml:space="preserve">»، بگوید: «نه». زیرا ما از حالش خبر نداریم و تنها زمانی نفس‌تنگی و شرایطِ سختی که در آن به‌سر می‌برد، برای ما قابلِ تصور است که خودمان در چنان شرایطی قرار بگیریم. الله متعال به ما در هنگامِ مردن شرحِ صدر عنایت کند و سینه‌هایمان را بگشاید. لذا نزدِ محتضر با صدایِ واضح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را تکرار کنید تا محتضر صدای شما را بشنود و دریابد که این کلمه را به او تلقین می‌کنید و بدین ترتیب او نیز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بگوید؛ و همان‌گونه که در حدیث معاذ</w:t>
      </w:r>
      <w:r w:rsidRPr="009C02EA">
        <w:rPr>
          <w:lang w:bidi="ar-SA"/>
        </w:rPr>
        <w:sym w:font="AGA Arabesque" w:char="F074"/>
      </w:r>
      <w:r w:rsidRPr="009C02EA">
        <w:rPr>
          <w:rtl/>
          <w:lang w:bidi="ar-SA"/>
        </w:rPr>
        <w:t xml:space="preserve"> آمده، رسول‌الله</w:t>
      </w:r>
      <w:r w:rsidRPr="009C02EA">
        <w:rPr>
          <w:lang w:bidi="ar-SA"/>
        </w:rPr>
        <w:sym w:font="AGA Arabesque" w:char="F072"/>
      </w:r>
      <w:r w:rsidRPr="009C02EA">
        <w:rPr>
          <w:rtl/>
          <w:lang w:bidi="ar-SA"/>
        </w:rPr>
        <w:t xml:space="preserve"> فرموده است: «هرکس آخرین سخنش </w:t>
      </w:r>
      <w:r w:rsidR="00044A53">
        <w:rPr>
          <w:rtl/>
          <w:lang w:bidi="ar-SA"/>
        </w:rPr>
        <w:t>لاإله‌إلاالله</w:t>
      </w:r>
      <w:r w:rsidRPr="009C02EA">
        <w:rPr>
          <w:rtl/>
          <w:lang w:bidi="ar-SA"/>
        </w:rPr>
        <w:t xml:space="preserve"> باشد، واردِ بهشت می‌شود».</w:t>
      </w:r>
    </w:p>
    <w:p w:rsidR="00DF5508" w:rsidRPr="009C02EA" w:rsidRDefault="00DF5508" w:rsidP="00EE392F">
      <w:pPr>
        <w:rPr>
          <w:rtl/>
          <w:lang w:bidi="ar-SA"/>
        </w:rPr>
      </w:pPr>
      <w:r w:rsidRPr="009C02EA">
        <w:rPr>
          <w:rtl/>
          <w:lang w:bidi="ar-SA"/>
        </w:rPr>
        <w:t xml:space="preserve">علما گفته‌اند: آن‌گاه که محتضر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می‌گوید، تلقین‌کننده سکوت کند و چیزی نگوید و وقتی محتضر سخنانِ دیگری گفت؛ مثلاً «به من آب دهید»، تلقین‌کننده، تلقینِ کلمه را از سرگیرد. اگر کسی که بر بالینِ مرگش حاضر می‌شوید، کافر یا مرتد است، می‌توانید با صیغه‌ی امر به او بگویید: «بگو: </w:t>
      </w:r>
      <w:r w:rsidR="00044A53">
        <w:rPr>
          <w:rtl/>
          <w:lang w:bidi="ar-SA"/>
        </w:rPr>
        <w:t>لاإله‌إلاالله</w:t>
      </w:r>
      <w:r w:rsidRPr="009C02EA">
        <w:rPr>
          <w:rtl/>
          <w:lang w:bidi="ar-SA"/>
        </w:rPr>
        <w:t>». اگر الله بر او منت نهاد و آن شخص کلمه‌ی توحید را گفت، خوشا به سعادتش؛ و اگر کلمه‌ی توحید را نگفت، کافر است. از این‌رو وقتی ابوطالب در حالِ مرگ بود، پیامبر</w:t>
      </w:r>
      <w:r w:rsidRPr="009C02EA">
        <w:rPr>
          <w:lang w:bidi="ar-SA"/>
        </w:rPr>
        <w:sym w:font="AGA Arabesque" w:char="F072"/>
      </w:r>
      <w:r w:rsidRPr="009C02EA">
        <w:rPr>
          <w:rtl/>
          <w:lang w:bidi="ar-SA"/>
        </w:rPr>
        <w:t xml:space="preserve"> کلمه‌ی توحید را به او تلقین کرد و از خواست که این کلمه را بگوید. ابوطالب، عموی پیامبر</w:t>
      </w:r>
      <w:r w:rsidRPr="009C02EA">
        <w:rPr>
          <w:lang w:bidi="ar-SA"/>
        </w:rPr>
        <w:sym w:font="AGA Arabesque" w:char="F072"/>
      </w:r>
      <w:r w:rsidRPr="009C02EA">
        <w:rPr>
          <w:rtl/>
          <w:lang w:bidi="ar-SA"/>
        </w:rPr>
        <w:t xml:space="preserve"> بود؛ آن‌دسته از عموهای پیامبر</w:t>
      </w:r>
      <w:r w:rsidRPr="009C02EA">
        <w:rPr>
          <w:lang w:bidi="ar-SA"/>
        </w:rPr>
        <w:sym w:font="AGA Arabesque" w:char="F072"/>
      </w:r>
      <w:r w:rsidRPr="009C02EA">
        <w:rPr>
          <w:rtl/>
          <w:lang w:bidi="ar-SA"/>
        </w:rPr>
        <w:t xml:space="preserve"> که دورانِ رسالت را دریافتند، چهار نفر بودند: دو تن از این‌ها، یعنی حمزه و عباس</w:t>
      </w:r>
      <w:r w:rsidRPr="009C02EA">
        <w:rPr>
          <w:rFonts w:cs="(M. Aiyada Ayoub ALKobaisi)"/>
          <w:rtl/>
          <w:lang w:bidi="ar-SA"/>
        </w:rPr>
        <w:t>$</w:t>
      </w:r>
      <w:r w:rsidRPr="009C02EA">
        <w:rPr>
          <w:rtl/>
          <w:lang w:bidi="ar-SA"/>
        </w:rPr>
        <w:t xml:space="preserve"> مسلمان شدند. البته حمزه</w:t>
      </w:r>
      <w:r w:rsidRPr="009C02EA">
        <w:rPr>
          <w:lang w:bidi="ar-SA"/>
        </w:rPr>
        <w:sym w:font="AGA Arabesque" w:char="F074"/>
      </w:r>
      <w:r w:rsidRPr="009C02EA">
        <w:rPr>
          <w:rtl/>
          <w:lang w:bidi="ar-SA"/>
        </w:rPr>
        <w:t xml:space="preserve"> از عباس</w:t>
      </w:r>
      <w:r w:rsidRPr="009C02EA">
        <w:rPr>
          <w:lang w:bidi="ar-SA"/>
        </w:rPr>
        <w:sym w:font="AGA Arabesque" w:char="F074"/>
      </w:r>
      <w:r w:rsidRPr="009C02EA">
        <w:rPr>
          <w:rtl/>
          <w:lang w:bidi="ar-SA"/>
        </w:rPr>
        <w:t xml:space="preserve"> برتر است. و دو نفرِ دیگر، یعنی ابوطالب و ابولهب مسلمان نشدند و بر کفر مردند؛ ناگفته نماند که ابولهب، از سرسخت‌ترین کافرانی بود که اذیت و آزارِ فراوانی به پیامبر</w:t>
      </w:r>
      <w:r w:rsidRPr="009C02EA">
        <w:rPr>
          <w:lang w:bidi="ar-SA"/>
        </w:rPr>
        <w:sym w:font="AGA Arabesque" w:char="F072"/>
      </w:r>
      <w:r w:rsidRPr="009C02EA">
        <w:rPr>
          <w:rtl/>
          <w:lang w:bidi="ar-SA"/>
        </w:rPr>
        <w:t xml:space="preserve"> رسانید؛ بر خلافِ ابوطالب - پدرِ علی</w:t>
      </w:r>
      <w:r w:rsidRPr="009C02EA">
        <w:rPr>
          <w:lang w:bidi="ar-SA"/>
        </w:rPr>
        <w:sym w:font="AGA Arabesque" w:char="F074"/>
      </w:r>
      <w:r w:rsidRPr="009C02EA">
        <w:rPr>
          <w:rtl/>
          <w:lang w:bidi="ar-SA"/>
        </w:rPr>
        <w:t>- که هرچند بر کفر از دنیا رفت، اما از پیامبر</w:t>
      </w:r>
      <w:r w:rsidRPr="009C02EA">
        <w:rPr>
          <w:lang w:bidi="ar-SA"/>
        </w:rPr>
        <w:sym w:font="AGA Arabesque" w:char="F072"/>
      </w:r>
      <w:r w:rsidRPr="009C02EA">
        <w:rPr>
          <w:rtl/>
          <w:lang w:bidi="ar-SA"/>
        </w:rPr>
        <w:t xml:space="preserve"> حمایت می‌کرد. الله متعال در نکوهشِ ابولهب سوره‌ای کامل فرو فرستاد که مسلمانان در نمازهای فرض و نافله‌ی خویش آن‌را می‌خوانند:</w:t>
      </w:r>
    </w:p>
    <w:p w:rsidR="00B60E45" w:rsidRDefault="00AB1A76" w:rsidP="00016A8F">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016A8F" w:rsidRPr="009C02EA">
        <w:rPr>
          <w:rFonts w:ascii="KFGQPC Uthmanic Script HAFS" w:hint="eastAsia"/>
          <w:rtl/>
          <w:lang w:val="en-MY" w:eastAsia="en-MY" w:bidi="ar-SA"/>
        </w:rPr>
        <w:t>تَبَّت</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يَدَا</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أَبِي</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لَهَب</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وَتَبَّ</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١</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مَا</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أَغ</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نَى</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عَن</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هُ</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مَالُهُ</w:t>
      </w:r>
      <w:r w:rsidR="00016A8F" w:rsidRPr="009C02EA">
        <w:rPr>
          <w:rFonts w:ascii="KFGQPC Uthmanic Script HAFS" w:hint="cs"/>
          <w:rtl/>
          <w:lang w:val="en-MY" w:eastAsia="en-MY" w:bidi="ar-SA"/>
        </w:rPr>
        <w:t>ۥ</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وَمَا</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كَسَبَ</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٢</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سَيَص</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لَى</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نَار</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ا</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ذَاتَ</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لَهَب</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٣</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وَ</w:t>
      </w:r>
      <w:r w:rsidR="00016A8F" w:rsidRPr="009C02EA">
        <w:rPr>
          <w:rFonts w:ascii="KFGQPC Uthmanic Script HAFS" w:hint="cs"/>
          <w:rtl/>
          <w:lang w:val="en-MY" w:eastAsia="en-MY" w:bidi="ar-SA"/>
        </w:rPr>
        <w:t>ٱ</w:t>
      </w:r>
      <w:r w:rsidR="00016A8F" w:rsidRPr="009C02EA">
        <w:rPr>
          <w:rFonts w:ascii="KFGQPC Uthmanic Script HAFS" w:hint="eastAsia"/>
          <w:rtl/>
          <w:lang w:val="en-MY" w:eastAsia="en-MY" w:bidi="ar-SA"/>
        </w:rPr>
        <w:t>م</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رَأَتُهُ</w:t>
      </w:r>
      <w:r w:rsidR="00016A8F" w:rsidRPr="009C02EA">
        <w:rPr>
          <w:rFonts w:ascii="KFGQPC Uthmanic Script HAFS" w:hint="cs"/>
          <w:rtl/>
          <w:lang w:val="en-MY" w:eastAsia="en-MY" w:bidi="ar-SA"/>
        </w:rPr>
        <w:t>ۥ</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حَمَّالَةَ</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ٱ</w:t>
      </w:r>
      <w:r w:rsidR="00016A8F" w:rsidRPr="009C02EA">
        <w:rPr>
          <w:rFonts w:ascii="KFGQPC Uthmanic Script HAFS" w:hint="eastAsia"/>
          <w:rtl/>
          <w:lang w:val="en-MY" w:eastAsia="en-MY" w:bidi="ar-SA"/>
        </w:rPr>
        <w:t>ل</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حَطَبِ</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٤</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فِي</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جِيدِهَا</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حَب</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ل</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مِّن</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مَّسَدِ</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٥</w:t>
      </w:r>
      <w:r w:rsidRPr="009C02EA">
        <w:rPr>
          <w:rFonts w:ascii="KFGQPC Uthman Taha Naskh" w:cs="KFGQPC Uthman Taha Naskh" w:hint="cs"/>
          <w:rtl/>
          <w:lang w:val="en-MY" w:eastAsia="en-MY" w:bidi="ar-SA"/>
        </w:rPr>
        <w:t>﴾</w:t>
      </w:r>
      <w:r w:rsidR="00016A8F" w:rsidRPr="009C02EA">
        <w:rPr>
          <w:rFonts w:ascii="KFGQPC Uthman Taha Naskh" w:cs="KFGQPC Uthman Taha Naskh"/>
          <w:rtl/>
          <w:lang w:val="en-MY" w:eastAsia="en-MY" w:bidi="ar-SA"/>
        </w:rPr>
        <w:t xml:space="preserve"> </w:t>
      </w:r>
    </w:p>
    <w:p w:rsidR="00DF5508" w:rsidRPr="009C02EA" w:rsidRDefault="00B60E45" w:rsidP="00016A8F">
      <w:pPr>
        <w:pStyle w:val="a0"/>
        <w:ind w:left="386"/>
        <w:rPr>
          <w:rFonts w:ascii="(normal text)" w:hAnsi="(normal text)"/>
          <w:rtl/>
          <w:lang w:bidi="ar-SA"/>
        </w:rPr>
      </w:pPr>
      <w:r>
        <w:rPr>
          <w:rFonts w:ascii="KFGQPC Uthman Taha Naskh" w:cs="KFGQPC Uthman Taha Naskh" w:hint="cs"/>
          <w:rtl/>
          <w:lang w:val="en-MY" w:eastAsia="en-MY" w:bidi="ar-SA"/>
        </w:rPr>
        <w:tab/>
      </w:r>
      <w:r w:rsidR="00016A8F" w:rsidRPr="009C02EA">
        <w:rPr>
          <w:rStyle w:val="Char9"/>
          <w:rtl/>
        </w:rPr>
        <w:t>[</w:t>
      </w:r>
      <w:r w:rsidR="00016A8F" w:rsidRPr="009C02EA">
        <w:rPr>
          <w:rStyle w:val="Char9"/>
          <w:rFonts w:hint="eastAsia"/>
          <w:rtl/>
        </w:rPr>
        <w:t>المسد</w:t>
      </w:r>
      <w:r w:rsidR="00016A8F" w:rsidRPr="009C02EA">
        <w:rPr>
          <w:rStyle w:val="Char9"/>
          <w:rtl/>
        </w:rPr>
        <w:t xml:space="preserve">: </w:t>
      </w:r>
      <w:r w:rsidR="00016A8F" w:rsidRPr="009C02EA">
        <w:rPr>
          <w:rStyle w:val="Char9"/>
          <w:rFonts w:hint="cs"/>
          <w:rtl/>
        </w:rPr>
        <w:t>١</w:t>
      </w:r>
      <w:r w:rsidR="00016A8F" w:rsidRPr="009C02EA">
        <w:rPr>
          <w:rStyle w:val="Char9"/>
          <w:rFonts w:hint="eastAsia"/>
          <w:rtl/>
        </w:rPr>
        <w:t>،</w:t>
      </w:r>
      <w:r w:rsidR="00016A8F" w:rsidRPr="009C02EA">
        <w:rPr>
          <w:rStyle w:val="Char9"/>
          <w:rtl/>
        </w:rPr>
        <w:t xml:space="preserve">  </w:t>
      </w:r>
      <w:r w:rsidR="00016A8F" w:rsidRPr="009C02EA">
        <w:rPr>
          <w:rStyle w:val="Char9"/>
          <w:rFonts w:hint="cs"/>
          <w:rtl/>
        </w:rPr>
        <w:t>٥</w:t>
      </w:r>
      <w:r w:rsidR="00016A8F" w:rsidRPr="009C02EA">
        <w:rPr>
          <w:rStyle w:val="Char9"/>
          <w:rtl/>
        </w:rPr>
        <w:t>]</w:t>
      </w:r>
      <w:r w:rsidR="00016A8F"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t xml:space="preserve"> </w:t>
      </w:r>
    </w:p>
    <w:p w:rsidR="00DF5508" w:rsidRPr="009C02EA" w:rsidRDefault="00DF5508" w:rsidP="00EE392F">
      <w:pPr>
        <w:pStyle w:val="a1"/>
        <w:rPr>
          <w:rtl/>
          <w:lang w:bidi="ar-SA"/>
        </w:rPr>
      </w:pPr>
      <w:r w:rsidRPr="009C02EA">
        <w:rPr>
          <w:rtl/>
          <w:lang w:bidi="ar-SA"/>
        </w:rPr>
        <w:t>زیان‌کار و شکسته باد دو دست ابولهب و خودش نابود باد. مالش و آنچه به‌دست آورد، سودی به حالش نبخشید. به‌زودی وارد آتش شعله‌وری خواهد شد. و نیز همسرش (که در دشمنی با پیامبر، آتش‌بیار معرکه بود؛ آری، همان) زنِ هیزم‌کش را می‌گویم. در گردنش ریسمانی از لیف خرماست (و در دوزخ زنجیری آتشین بر گردن دارد).</w:t>
      </w:r>
    </w:p>
    <w:p w:rsidR="00DF5508" w:rsidRPr="009C02EA" w:rsidRDefault="00DF5508" w:rsidP="00EE392F">
      <w:pPr>
        <w:rPr>
          <w:rtl/>
          <w:lang w:bidi="ar-SA"/>
        </w:rPr>
      </w:pPr>
      <w:r w:rsidRPr="009C02EA">
        <w:rPr>
          <w:rtl/>
          <w:lang w:bidi="ar-SA"/>
        </w:rPr>
        <w:t>اما ابوطالب به‌رغم کفرش، دوست‌دار و پشتیبانِ پیامبر</w:t>
      </w:r>
      <w:r w:rsidRPr="009C02EA">
        <w:rPr>
          <w:lang w:bidi="ar-SA"/>
        </w:rPr>
        <w:sym w:font="AGA Arabesque" w:char="F072"/>
      </w:r>
      <w:r w:rsidRPr="009C02EA">
        <w:rPr>
          <w:rtl/>
          <w:lang w:bidi="ar-SA"/>
        </w:rPr>
        <w:t xml:space="preserve"> بود؛ ولی هنگامِ وفاتش پیامبر</w:t>
      </w:r>
      <w:r w:rsidRPr="009C02EA">
        <w:rPr>
          <w:lang w:bidi="ar-SA"/>
        </w:rPr>
        <w:sym w:font="AGA Arabesque" w:char="F072"/>
      </w:r>
      <w:r w:rsidRPr="009C02EA">
        <w:rPr>
          <w:rtl/>
          <w:lang w:bidi="ar-SA"/>
        </w:rPr>
        <w:t xml:space="preserve"> بر بالینِ او حاضر شد و دو تن از مردان قریش نیز نزد وی بودند. پیامبر</w:t>
      </w:r>
      <w:r w:rsidRPr="009C02EA">
        <w:rPr>
          <w:lang w:bidi="ar-SA"/>
        </w:rPr>
        <w:sym w:font="AGA Arabesque" w:char="F072"/>
      </w:r>
      <w:r w:rsidRPr="009C02EA">
        <w:rPr>
          <w:rtl/>
          <w:lang w:bidi="ar-SA"/>
        </w:rPr>
        <w:t xml:space="preserve"> فرمود: </w:t>
      </w:r>
      <w:r w:rsidRPr="009C02EA">
        <w:rPr>
          <w:rStyle w:val="Char3"/>
          <w:rtl/>
          <w:lang w:bidi="ar-SA"/>
        </w:rPr>
        <w:t>«</w:t>
      </w:r>
      <w:r w:rsidRPr="009C02EA">
        <w:rPr>
          <w:rStyle w:val="Char3"/>
          <w:rFonts w:eastAsia="MS Mincho"/>
          <w:rtl/>
          <w:lang w:bidi="ar-SA"/>
        </w:rPr>
        <w:t xml:space="preserve">يَا عَمِّ، قُلْ: </w:t>
      </w:r>
      <w:r w:rsidR="00586AEC">
        <w:rPr>
          <w:rStyle w:val="Char3"/>
          <w:rFonts w:eastAsia="MS Mincho"/>
          <w:rtl/>
          <w:lang w:bidi="ar-SA"/>
        </w:rPr>
        <w:t>لا إله إلاَّ</w:t>
      </w:r>
      <w:r w:rsidRPr="009C02EA">
        <w:rPr>
          <w:rStyle w:val="Char3"/>
          <w:rFonts w:eastAsia="MS Mincho"/>
          <w:rtl/>
          <w:lang w:bidi="ar-SA"/>
        </w:rPr>
        <w:t xml:space="preserve"> </w:t>
      </w:r>
      <w:r w:rsidR="00D8298B">
        <w:rPr>
          <w:rStyle w:val="Char3"/>
          <w:rFonts w:eastAsia="MS Mincho"/>
          <w:rtl/>
          <w:lang w:bidi="ar-SA"/>
        </w:rPr>
        <w:t>الله</w:t>
      </w:r>
      <w:r w:rsidRPr="009C02EA">
        <w:rPr>
          <w:rStyle w:val="Char3"/>
          <w:rFonts w:eastAsia="MS Mincho"/>
          <w:rtl/>
          <w:lang w:bidi="ar-SA"/>
        </w:rPr>
        <w:t xml:space="preserve">، كَلِمَةً أحاجُّ لَكَ بِهَا عِنْدَ </w:t>
      </w:r>
      <w:r w:rsidR="00D8298B">
        <w:rPr>
          <w:rStyle w:val="Char3"/>
          <w:rFonts w:eastAsia="MS Mincho"/>
          <w:rtl/>
          <w:lang w:bidi="ar-SA"/>
        </w:rPr>
        <w:t>الله</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5"/>
      </w:r>
      <w:r w:rsidR="00F70C43" w:rsidRPr="00F70C43">
        <w:rPr>
          <w:rStyle w:val="FootnoteReference"/>
          <w:rFonts w:cs="B Lotus"/>
          <w:szCs w:val="28"/>
          <w:rtl/>
          <w:lang w:bidi="ar-SA"/>
        </w:rPr>
        <w:t>)</w:t>
      </w:r>
      <w:r w:rsidRPr="009C02EA">
        <w:rPr>
          <w:rtl/>
          <w:lang w:bidi="ar-SA"/>
        </w:rPr>
        <w:t xml:space="preserve"> یعنی: «ای عمو! یک کلمه بگو: لااله الاالله تا با آن در نزدِ الله بر ایمانِ تو گواهی دهم». اما آن دو مرد که هم‌نشینانِ بدی بودند،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6"/>
      </w:r>
      <w:r w:rsidR="00F70C43" w:rsidRPr="00F70C43">
        <w:rPr>
          <w:rStyle w:val="FootnoteReference"/>
          <w:rFonts w:cs="B Lotus"/>
          <w:szCs w:val="28"/>
          <w:rtl/>
          <w:lang w:bidi="ar-SA"/>
        </w:rPr>
        <w:t>)</w:t>
      </w:r>
      <w:r w:rsidRPr="009C02EA">
        <w:rPr>
          <w:rtl/>
          <w:lang w:bidi="ar-SA"/>
        </w:rPr>
        <w:t xml:space="preserve"> به ابوطالب گفتند: «آیا می‌خواهی از دینِ عبدالمطلب برگردی؟» و چون این سخن را گفتند، سرکشی و تکبر، وی را به گناه و عدمِ پذیرش کلمه‌ی توحید وادشت و اظهار کرد که هم‌چنان بر دینِ عبدالمطلب است. و بدین‌سان آخرین سخنش، کلمه‌ی شرک بود؛ - پناه بر الله- و سپس مُرد. پیامبر</w:t>
      </w:r>
      <w:r w:rsidRPr="009C02EA">
        <w:rPr>
          <w:lang w:bidi="ar-SA"/>
        </w:rPr>
        <w:sym w:font="AGA Arabesque" w:char="F072"/>
      </w:r>
      <w:r w:rsidRPr="009C02EA">
        <w:rPr>
          <w:rtl/>
          <w:lang w:bidi="ar-SA"/>
        </w:rPr>
        <w:t xml:space="preserve"> فرموده است که برای عموی خویش، شفاعت کرده است؛ از این‌رو ابوطالب در بالاترین قسمت دوزخ به‌سر می‌برد؛ یعنی در عمقِ کمِ آن. اما دو کفش آتشین در پاهای اوست که مغز سرش از آن، به جوش می‌آید.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7"/>
      </w:r>
      <w:r w:rsidR="00F70C43" w:rsidRPr="00F70C43">
        <w:rPr>
          <w:rStyle w:val="FootnoteReference"/>
          <w:rFonts w:cs="B Lotus"/>
          <w:szCs w:val="28"/>
          <w:rtl/>
          <w:lang w:bidi="ar-SA"/>
        </w:rPr>
        <w:t>)</w:t>
      </w:r>
      <w:r w:rsidRPr="009C02EA">
        <w:rPr>
          <w:rtl/>
          <w:lang w:bidi="ar-SA"/>
        </w:rPr>
        <w:t xml:space="preserve"> پناه بر الله! کفش‌های آتشینی که در پای اوست، بالاترین قسمت بدنش را به جوش می‌آورند، پس، سایر اندامش چه وضعیتی دارند؟! پیامبر</w:t>
      </w:r>
      <w:r w:rsidRPr="009C02EA">
        <w:rPr>
          <w:lang w:bidi="ar-SA"/>
        </w:rPr>
        <w:sym w:font="AGA Arabesque" w:char="F072"/>
      </w:r>
      <w:r w:rsidRPr="009C02EA">
        <w:rPr>
          <w:rtl/>
          <w:lang w:bidi="ar-SA"/>
        </w:rPr>
        <w:t xml:space="preserve"> فرموده است: </w:t>
      </w:r>
      <w:r w:rsidRPr="009C02EA">
        <w:rPr>
          <w:rStyle w:val="Char3"/>
          <w:rtl/>
          <w:lang w:bidi="ar-SA"/>
        </w:rPr>
        <w:t>«</w:t>
      </w:r>
      <w:r w:rsidRPr="009C02EA">
        <w:rPr>
          <w:rStyle w:val="Char3"/>
          <w:rFonts w:eastAsia="MS Mincho"/>
          <w:rtl/>
          <w:lang w:bidi="ar-SA"/>
        </w:rPr>
        <w:t>هُوَ فِي ضَحْضَاحٍ مِنْ نَارٍ، وَلَوْلا أَنَا لَكَانَ فِي الدَّرَكِ الأَسْفَلِ مِنَ النَّارِ</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8"/>
      </w:r>
      <w:r w:rsidR="00F70C43" w:rsidRPr="00F70C43">
        <w:rPr>
          <w:rStyle w:val="FootnoteReference"/>
          <w:rFonts w:cs="B Lotus"/>
          <w:szCs w:val="28"/>
          <w:rtl/>
          <w:lang w:bidi="ar-SA"/>
        </w:rPr>
        <w:t>)</w:t>
      </w:r>
      <w:r w:rsidRPr="009C02EA">
        <w:rPr>
          <w:rtl/>
          <w:lang w:bidi="ar-SA"/>
        </w:rPr>
        <w:t xml:space="preserve"> یعنی: «او، در عمقِ کمِ جهنم به‌سر می‌برد و اگر من نبودم، در پایین ترین قسمت دوزخ قرار می‌گرفت». به عبارت دیگر، اگر بدان سبب که از من پشتیبانی کرده بود، برایش شفاعت نمی‌کردم، وضعیت بدتری داشت و در پایین‌ترین قسمت دوزخ قرار می‌گرفت.</w:t>
      </w:r>
    </w:p>
    <w:p w:rsidR="00DF5508" w:rsidRPr="009C02EA" w:rsidRDefault="00DF5508" w:rsidP="00EE392F">
      <w:pPr>
        <w:rPr>
          <w:rtl/>
          <w:lang w:bidi="ar-SA"/>
        </w:rPr>
      </w:pPr>
      <w:r w:rsidRPr="009C02EA">
        <w:rPr>
          <w:rtl/>
          <w:lang w:bidi="ar-SA"/>
        </w:rPr>
        <w:t>شاهد موضوع از این ماجرا، این است که پیامبر</w:t>
      </w:r>
      <w:r w:rsidRPr="009C02EA">
        <w:rPr>
          <w:lang w:bidi="ar-SA"/>
        </w:rPr>
        <w:sym w:font="AGA Arabesque" w:char="F072"/>
      </w:r>
      <w:r w:rsidRPr="009C02EA">
        <w:rPr>
          <w:rtl/>
          <w:lang w:bidi="ar-SA"/>
        </w:rPr>
        <w:t xml:space="preserve"> به عمویش فرمود: «ای عمو! بگو: لااله الاالله». و فقط به گفتنِ این کلمه در نزدِ وی و یادآوری‌اش به او بسنده نکرد؛ بلکه با صیغه‌ی امر از او خواست که این کلمه را بگوید. بهترین هدیه‌ای که با تمام دنیا برابری می‌کند و انسان در لحظه‌ی مرگِ برادرش به او می‌دهد، این است که گفتنِ </w:t>
      </w:r>
      <w:r w:rsidR="00044A53">
        <w:rPr>
          <w:rtl/>
          <w:lang w:bidi="ar-SA"/>
        </w:rPr>
        <w:t>لاإله‌إلاالله</w:t>
      </w:r>
      <w:r w:rsidRPr="009C02EA">
        <w:rPr>
          <w:rtl/>
          <w:lang w:bidi="ar-SA"/>
        </w:rPr>
        <w:t xml:space="preserve"> را به او تلقین نماید؛ لذا اگر بر بالینِ کسی که در حال مرگ است، حاضر شدید، به تلقین این کلمه به وی اهمیت دهید و با اشتیاقِ فراوان، کلمه‌ی توحید را به او تلقین کنید تا بدین‌سان به رهنمود رسول‌الله</w:t>
      </w:r>
      <w:r w:rsidRPr="009C02EA">
        <w:rPr>
          <w:lang w:bidi="ar-SA"/>
        </w:rPr>
        <w:sym w:font="AGA Arabesque" w:char="F072"/>
      </w:r>
      <w:r w:rsidRPr="009C02EA">
        <w:rPr>
          <w:rtl/>
          <w:lang w:bidi="ar-SA"/>
        </w:rPr>
        <w:t xml:space="preserve"> عمل نموده و به محتضر نیز نیکی کرده باشید؛ در نتیجه امید است که الله متعال در لحظه‌ی مرگتان توفیقِ گفتنِ این کلمه را به شما عنایت کند؛ زیرا پیامبر</w:t>
      </w:r>
      <w:r w:rsidRPr="009C02EA">
        <w:rPr>
          <w:lang w:bidi="ar-SA"/>
        </w:rPr>
        <w:sym w:font="AGA Arabesque" w:char="F072"/>
      </w:r>
      <w:r w:rsidRPr="009C02EA">
        <w:rPr>
          <w:rtl/>
          <w:lang w:bidi="ar-SA"/>
        </w:rPr>
        <w:t xml:space="preserve"> فرموده است: </w:t>
      </w:r>
      <w:r w:rsidRPr="009C02EA">
        <w:rPr>
          <w:rStyle w:val="Char3"/>
          <w:rtl/>
          <w:lang w:bidi="ar-SA"/>
        </w:rPr>
        <w:t>«و</w:t>
      </w:r>
      <w:r w:rsidR="00D8298B">
        <w:rPr>
          <w:rStyle w:val="Char3"/>
          <w:rtl/>
          <w:lang w:bidi="ar-SA"/>
        </w:rPr>
        <w:t>الله</w:t>
      </w:r>
      <w:r w:rsidRPr="009C02EA">
        <w:rPr>
          <w:rStyle w:val="Char3"/>
          <w:rtl/>
          <w:lang w:bidi="ar-SA"/>
        </w:rPr>
        <w:t xml:space="preserve"> فِي عَوْنِ الْعَبْدِ مَا دَامَ الْعَبْدُ فِي عَوْنِ أَخِيهِ»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89"/>
      </w:r>
      <w:r w:rsidR="00F70C43" w:rsidRPr="00F70C43">
        <w:rPr>
          <w:rStyle w:val="FootnoteReference"/>
          <w:rFonts w:cs="B Lotus"/>
          <w:szCs w:val="28"/>
          <w:rtl/>
          <w:lang w:bidi="ar-SA"/>
        </w:rPr>
        <w:t>)</w:t>
      </w:r>
      <w:r w:rsidRPr="009C02EA">
        <w:rPr>
          <w:rtl/>
          <w:lang w:bidi="ar-SA"/>
        </w:rPr>
        <w:t xml:space="preserve"> یعنی: «الله، بنده‌اش را یاری می‌کند، مادامی که بنده در صدد یاری برادرش باشد». الله</w:t>
      </w:r>
      <w:r w:rsidRPr="009C02EA">
        <w:rPr>
          <w:lang w:bidi="ar-SA"/>
        </w:rPr>
        <w:sym w:font="AGA Arabesque" w:char="F055"/>
      </w:r>
      <w:r w:rsidRPr="009C02EA">
        <w:rPr>
          <w:rtl/>
          <w:lang w:bidi="ar-SA"/>
        </w:rPr>
        <w:t xml:space="preserve"> خاتمه‌ی همه‌ی ما را با شهادتین بگرداند.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tl/>
          <w:lang w:bidi="ar-SA"/>
        </w:rPr>
      </w:pPr>
      <w:r w:rsidRPr="009C02EA">
        <w:rPr>
          <w:rStyle w:val="Char4"/>
          <w:rtl/>
          <w:lang w:bidi="ar-SA"/>
        </w:rPr>
        <w:t>923- وعن أَبي سعيد الخدري</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xml:space="preserve">: «لَقِّنُوا مَوْتَاكُمْ لا </w:t>
      </w:r>
      <w:r w:rsidR="00586AEC">
        <w:rPr>
          <w:rStyle w:val="Char4"/>
          <w:rtl/>
          <w:lang w:bidi="ar-SA"/>
        </w:rPr>
        <w:t xml:space="preserve">إله </w:t>
      </w:r>
      <w:r w:rsidRPr="009C02EA">
        <w:rPr>
          <w:rStyle w:val="Char4"/>
          <w:rtl/>
          <w:lang w:bidi="ar-SA"/>
        </w:rPr>
        <w:t>إِلا اللهُ».</w:t>
      </w:r>
      <w:r w:rsidRPr="009C02EA">
        <w:rPr>
          <w:rFonts w:ascii="Traditional Arabic" w:cs="Traditional Arabic"/>
          <w:sz w:val="32"/>
          <w:szCs w:val="32"/>
          <w:rtl/>
          <w:lang w:bidi="ar-SA"/>
        </w:rPr>
        <w:t xml:space="preserve"> </w:t>
      </w:r>
      <w:r w:rsidRPr="009C02EA">
        <w:rPr>
          <w:rFonts w:ascii="Traditional Arabic"/>
          <w:rtl/>
          <w:lang w:bidi="ar-SA"/>
        </w:rPr>
        <w:t>[روایت مسلم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0"/>
      </w:r>
      <w:r w:rsidR="00F70C43" w:rsidRPr="00F70C43">
        <w:rPr>
          <w:rStyle w:val="FootnoteReference"/>
          <w:rFonts w:cs="B Lotus"/>
          <w:szCs w:val="28"/>
          <w:rtl/>
          <w:lang w:bidi="ar-SA"/>
        </w:rPr>
        <w:t>)</w:t>
      </w:r>
    </w:p>
    <w:p w:rsidR="00DF5508" w:rsidRPr="009C02EA" w:rsidRDefault="00DF5508" w:rsidP="00EE392F">
      <w:pPr>
        <w:rPr>
          <w:rFonts w:cs="Traditional Arabic"/>
          <w:sz w:val="32"/>
          <w:szCs w:val="32"/>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«به مردگان خود- یعنی به کسانی که در حالِ مرگ هستند- </w:t>
      </w:r>
      <w:r w:rsidR="00044A53">
        <w:rPr>
          <w:rtl/>
          <w:lang w:bidi="ar-SA"/>
        </w:rPr>
        <w:t>لاإله‌إلاالله</w:t>
      </w:r>
      <w:r w:rsidRPr="009C02EA">
        <w:rPr>
          <w:rtl/>
          <w:lang w:bidi="ar-SA"/>
        </w:rPr>
        <w:t xml:space="preserve"> را تلقین کنید».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6"/>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00" w:name="_Toc317168451"/>
      <w:bookmarkStart w:id="101" w:name="_Toc322038044"/>
      <w:r w:rsidRPr="009C02EA">
        <w:rPr>
          <w:rtl/>
          <w:lang w:bidi="ar-SA"/>
        </w:rPr>
        <w:t>151- باب: آن‌چه به‌هنگام بر هم نهادن چشمانِ مُرده باید گفت</w:t>
      </w:r>
      <w:bookmarkEnd w:id="100"/>
      <w:bookmarkEnd w:id="101"/>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924- عن أُم سلمة</w:t>
      </w:r>
      <w:r w:rsidRPr="009C02EA">
        <w:rPr>
          <w:rFonts w:cs="(M. Aiyada Ayoub ALKobaisi)"/>
          <w:rtl/>
          <w:lang w:bidi="ar-SA"/>
        </w:rPr>
        <w:t>&amp;</w:t>
      </w:r>
      <w:r w:rsidRPr="009C02EA">
        <w:rPr>
          <w:rStyle w:val="Char4"/>
          <w:rtl/>
          <w:lang w:bidi="ar-SA"/>
        </w:rPr>
        <w:t xml:space="preserve"> قالت: دَخَلَ رسولُ الله</w:t>
      </w:r>
      <w:r w:rsidRPr="009C02EA">
        <w:rPr>
          <w:rStyle w:val="Char4"/>
          <w:b w:val="0"/>
          <w:bCs w:val="0"/>
          <w:rtl/>
          <w:lang w:bidi="ar-SA"/>
        </w:rPr>
        <w:sym w:font="AGA Arabesque" w:char="F072"/>
      </w:r>
      <w:r w:rsidRPr="009C02EA">
        <w:rPr>
          <w:rStyle w:val="Char4"/>
          <w:rtl/>
          <w:lang w:bidi="ar-SA"/>
        </w:rPr>
        <w:t xml:space="preserve"> عَلَى أَبي سَلَمة وَقَدْ شَقَّ بَصَرُهُ، فَأغْمَضَهُ، ثُمَّ قَالَ: «إنَّ الرُّوحَ إِذَا قُبِضَ، تَبِعَهُ البَصَرُ»؛ فَضَجَّ نَاسٌ مِنْ أهْلِهِ، فَقَالَ: «لا تَدْعُوا عَلَى أنْفُسِكُمْ إِلاّ بِخَيْرٍ، فَإنَّ الْمَلاَئِكَةَ يَؤمِّنُونَ عَلَى مَا تَقُولُونَ». ثُمَّ قَالَ: «</w:t>
      </w:r>
      <w:r w:rsidR="00D8298B">
        <w:rPr>
          <w:rStyle w:val="Char4"/>
          <w:rtl/>
          <w:lang w:bidi="ar-SA"/>
        </w:rPr>
        <w:t>الله</w:t>
      </w:r>
      <w:r w:rsidRPr="009C02EA">
        <w:rPr>
          <w:rStyle w:val="Char4"/>
          <w:rtl/>
          <w:lang w:bidi="ar-SA"/>
        </w:rPr>
        <w:t>مَّ اغْفِرْ لأَبِي سَلَمَة، وَارْفَعْ دَرَجَتْهُ فِي الْمَهْدِيِّينَ، وَاخْلُفْهُ في عَقِبهِ فِي الغَابِرِينَ، وَاغْفِرْ لَنَا وَلَهُ يَا رَبَّ العَالَمِينَ، وَافْسَحْ لَهُ في قَبْرِهِ، وَنَوِّرْ لَهُ فِيهِ».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ام‌سلمه</w:t>
      </w:r>
      <w:r w:rsidRPr="009C02EA">
        <w:rPr>
          <w:rFonts w:cs="(M. Aiyada Ayoub ALKobaisi)"/>
          <w:rtl/>
          <w:lang w:bidi="ar-SA"/>
        </w:rPr>
        <w:t>&amp;</w:t>
      </w:r>
      <w:r w:rsidRPr="009C02EA">
        <w:rPr>
          <w:rtl/>
          <w:lang w:bidi="ar-SA"/>
        </w:rPr>
        <w:t xml:space="preserve"> مي‌گويد: رسول‌الله</w:t>
      </w:r>
      <w:r w:rsidRPr="009C02EA">
        <w:rPr>
          <w:lang w:bidi="ar-SA"/>
        </w:rPr>
        <w:sym w:font="AGA Arabesque" w:char="F072"/>
      </w:r>
      <w:r w:rsidRPr="009C02EA">
        <w:rPr>
          <w:rtl/>
          <w:lang w:bidi="ar-SA"/>
        </w:rPr>
        <w:t xml:space="preserve"> نزدِ ابوسلمه</w:t>
      </w:r>
      <w:r w:rsidRPr="009C02EA">
        <w:rPr>
          <w:lang w:bidi="ar-SA"/>
        </w:rPr>
        <w:sym w:font="AGA Arabesque" w:char="F074"/>
      </w:r>
      <w:r w:rsidRPr="009C02EA">
        <w:rPr>
          <w:rtl/>
          <w:lang w:bidi="ar-SA"/>
        </w:rPr>
        <w:t xml:space="preserve"> آمد که- مُرده و- و چشانِ وی باز مانده بود. پیامبر</w:t>
      </w:r>
      <w:r w:rsidRPr="009C02EA">
        <w:rPr>
          <w:lang w:bidi="ar-SA"/>
        </w:rPr>
        <w:sym w:font="AGA Arabesque" w:char="F072"/>
      </w:r>
      <w:r w:rsidRPr="009C02EA">
        <w:rPr>
          <w:rtl/>
          <w:lang w:bidi="ar-SA"/>
        </w:rPr>
        <w:t xml:space="preserve"> فرمود: «وقتی روح از تَن جدا می‌شود، چشم آن را دنبال می‌کند». برخی از افراد خانواده‌ی ابوسلمه</w:t>
      </w:r>
      <w:r w:rsidRPr="009C02EA">
        <w:rPr>
          <w:lang w:bidi="ar-SA"/>
        </w:rPr>
        <w:sym w:font="AGA Arabesque" w:char="F074"/>
      </w:r>
      <w:r w:rsidRPr="009C02EA">
        <w:rPr>
          <w:rtl/>
          <w:lang w:bidi="ar-SA"/>
        </w:rPr>
        <w:t xml:space="preserve"> آه و واویلا سر دادند (و آرزوی مرگ کردند). آن‌گاه پیامبر</w:t>
      </w:r>
      <w:r w:rsidRPr="009C02EA">
        <w:rPr>
          <w:lang w:bidi="ar-SA"/>
        </w:rPr>
        <w:sym w:font="AGA Arabesque" w:char="F072"/>
      </w:r>
      <w:r w:rsidRPr="009C02EA">
        <w:rPr>
          <w:rtl/>
          <w:lang w:bidi="ar-SA"/>
        </w:rPr>
        <w:t xml:space="preserve"> «برای خود جز دعای نیک نکنید؛ زیرا فرشتگان بر دعای شما، آمین می‌گویند». سپس افزود: «یا الله! گناهان ابوسلمه را بیامرز و درجه‌اش را در میان بندگان هدایت‌یافته‌ات در بهشت، بلند بگردان و خود حامیِ بازماندگانش باش و ما و او را بیامرز ای پروردگار جهانیان! و قبرش را فراخ و نورانی بگردان».</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می‌گوید: «آن‌چه به‌هنگام بر هم نهادن چشمانِ مُرده باید گفت». وقتی روحِ انسان از بدنش جدا می‌شود، معمولاً چشمانش باز می‌مانَد؛ زیرا انسان در آن هنگام روحش را می‌بیند که چگونه از پیکرش بیرون می‌آید. البته روح، جسمِ لطیفی‌ست که مردم آن‌را نمی‌بینند و فقط مُرده و فرشتگانِ مرگ آن را مشاهده می‌کنند.</w:t>
      </w:r>
    </w:p>
    <w:p w:rsidR="00DF5508" w:rsidRPr="009C02EA" w:rsidRDefault="00DF5508" w:rsidP="00EE392F">
      <w:pPr>
        <w:rPr>
          <w:rFonts w:ascii="Traditional Arabic"/>
          <w:rtl/>
          <w:lang w:bidi="ar-SA"/>
        </w:rPr>
      </w:pPr>
      <w:r w:rsidRPr="009C02EA">
        <w:rPr>
          <w:rtl/>
          <w:lang w:bidi="ar-SA"/>
        </w:rPr>
        <w:t>پیامبر</w:t>
      </w:r>
      <w:r w:rsidRPr="009C02EA">
        <w:rPr>
          <w:lang w:bidi="ar-SA"/>
        </w:rPr>
        <w:sym w:font="AGA Arabesque" w:char="F072"/>
      </w:r>
      <w:r w:rsidRPr="009C02EA">
        <w:rPr>
          <w:rtl/>
          <w:lang w:bidi="ar-SA"/>
        </w:rPr>
        <w:t xml:space="preserve"> مطابقِ عادتش که از بیماران عیادت می‌کرد، به عیادتِ ابوسلمه</w:t>
      </w:r>
      <w:r w:rsidRPr="009C02EA">
        <w:rPr>
          <w:lang w:bidi="ar-SA"/>
        </w:rPr>
        <w:sym w:font="AGA Arabesque" w:char="F074"/>
      </w:r>
      <w:r w:rsidRPr="009C02EA">
        <w:rPr>
          <w:rtl/>
          <w:lang w:bidi="ar-SA"/>
        </w:rPr>
        <w:t xml:space="preserve"> رفت؛ وقتی بر بالینش حاضر شد، دید که چمشانِ وی باز مانده است. لذا دریافت که ابوسلمه</w:t>
      </w:r>
      <w:r w:rsidRPr="009C02EA">
        <w:rPr>
          <w:lang w:bidi="ar-SA"/>
        </w:rPr>
        <w:sym w:font="AGA Arabesque" w:char="F074"/>
      </w:r>
      <w:r w:rsidRPr="009C02EA">
        <w:rPr>
          <w:rtl/>
          <w:lang w:bidi="ar-SA"/>
        </w:rPr>
        <w:t xml:space="preserve"> مُرده است. از این‌رو پیامبر</w:t>
      </w:r>
      <w:r w:rsidRPr="009C02EA">
        <w:rPr>
          <w:lang w:bidi="ar-SA"/>
        </w:rPr>
        <w:sym w:font="AGA Arabesque" w:char="F072"/>
      </w:r>
      <w:r w:rsidRPr="009C02EA">
        <w:rPr>
          <w:rtl/>
          <w:lang w:bidi="ar-SA"/>
        </w:rPr>
        <w:t xml:space="preserve"> فرمود: </w:t>
      </w:r>
      <w:r w:rsidRPr="009C02EA">
        <w:rPr>
          <w:rStyle w:val="Char3"/>
          <w:rtl/>
          <w:lang w:bidi="ar-SA"/>
        </w:rPr>
        <w:t>«إِنَّ الرُّوح إِذَا قُبِضَ تَبِعَهُ الْبَصَر»</w:t>
      </w:r>
      <w:r w:rsidRPr="009C02EA">
        <w:rPr>
          <w:rtl/>
          <w:lang w:bidi="ar-SA"/>
        </w:rPr>
        <w:t>. یعنی: «وقتی روح از تَن جدا می‌شود، چشم آن را دنبال می‌کند». برخی از افراد خانواده‌ی ابوسلمه</w:t>
      </w:r>
      <w:r w:rsidRPr="009C02EA">
        <w:rPr>
          <w:lang w:bidi="ar-SA"/>
        </w:rPr>
        <w:sym w:font="AGA Arabesque" w:char="F074"/>
      </w:r>
      <w:r w:rsidRPr="009C02EA">
        <w:rPr>
          <w:rtl/>
          <w:lang w:bidi="ar-SA"/>
        </w:rPr>
        <w:t xml:space="preserve"> همین‌که این سخن پیامبر</w:t>
      </w:r>
      <w:r w:rsidRPr="009C02EA">
        <w:rPr>
          <w:lang w:bidi="ar-SA"/>
        </w:rPr>
        <w:sym w:font="AGA Arabesque" w:char="F072"/>
      </w:r>
      <w:r w:rsidRPr="009C02EA">
        <w:rPr>
          <w:rtl/>
          <w:lang w:bidi="ar-SA"/>
        </w:rPr>
        <w:t xml:space="preserve"> را شنیدند، دریافتند که ابوسلمه</w:t>
      </w:r>
      <w:r w:rsidRPr="009C02EA">
        <w:rPr>
          <w:lang w:bidi="ar-SA"/>
        </w:rPr>
        <w:sym w:font="AGA Arabesque" w:char="F074"/>
      </w:r>
      <w:r w:rsidRPr="009C02EA">
        <w:rPr>
          <w:rtl/>
          <w:lang w:bidi="ar-SA"/>
        </w:rPr>
        <w:t xml:space="preserve"> وفات کرده است؛ لذا آه و واویلا سر دادند و حتی آرزوی مرگ کردند. همان‌طور که عادتِ برخی از مردم است؛ چنان‌که عادت دوران جاهلیت بود. پیامبر</w:t>
      </w:r>
      <w:r w:rsidRPr="009C02EA">
        <w:rPr>
          <w:lang w:bidi="ar-SA"/>
        </w:rPr>
        <w:sym w:font="AGA Arabesque" w:char="F072"/>
      </w:r>
      <w:r w:rsidRPr="009C02EA">
        <w:rPr>
          <w:rtl/>
          <w:lang w:bidi="ar-SA"/>
        </w:rPr>
        <w:t xml:space="preserve"> فرمود: </w:t>
      </w:r>
      <w:r w:rsidRPr="009C02EA">
        <w:rPr>
          <w:rStyle w:val="Char3"/>
          <w:rtl/>
          <w:lang w:bidi="ar-SA"/>
        </w:rPr>
        <w:t>«لا تَدْعُوا عَلَى أَنْفُسِكُمْ إِلا بِخَيْرٍ، فَإِنَّ الْمَلائِكَةَ يُؤَمِّنُونَ عَلَى مَا تَقُولُونَ»</w:t>
      </w:r>
      <w:r w:rsidRPr="009C02EA">
        <w:rPr>
          <w:rtl/>
          <w:lang w:bidi="ar-SA"/>
        </w:rPr>
        <w:t>. یعنی: «برای خود جز دعای نیک نکنید؛ زیرا فرشتگان بر دعای شما، آمین می‌گویند». شایسته است که انسان در چنین شرایطی برای خویش دعای نیک کند و مطابقِ رهنمودِ پیامبر</w:t>
      </w:r>
      <w:r w:rsidRPr="009C02EA">
        <w:rPr>
          <w:lang w:bidi="ar-SA"/>
        </w:rPr>
        <w:sym w:font="AGA Arabesque" w:char="F072"/>
      </w:r>
      <w:r w:rsidRPr="009C02EA">
        <w:rPr>
          <w:rtl/>
          <w:lang w:bidi="ar-SA"/>
        </w:rPr>
        <w:t xml:space="preserve"> این دعا را بگوید: </w:t>
      </w:r>
      <w:r w:rsidRPr="009C02EA">
        <w:rPr>
          <w:rStyle w:val="Char3"/>
          <w:rtl/>
          <w:lang w:bidi="ar-SA"/>
        </w:rPr>
        <w:t>«اللهُمَّ أْجُرْنِي فِي مُصِيبَتِي وَأَخْلِفْ لِي خَيْرًا مِنْهَا»</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2"/>
      </w:r>
      <w:r w:rsidR="00F70C43" w:rsidRPr="00F70C43">
        <w:rPr>
          <w:rStyle w:val="FootnoteReference"/>
          <w:rFonts w:cs="B Lotus"/>
          <w:szCs w:val="28"/>
          <w:rtl/>
          <w:lang w:bidi="ar-SA"/>
        </w:rPr>
        <w:t>)</w:t>
      </w:r>
      <w:r w:rsidRPr="009C02EA">
        <w:rPr>
          <w:rFonts w:ascii="Traditional Arabic"/>
          <w:rtl/>
          <w:lang w:bidi="ar-SA"/>
        </w:rPr>
        <w:t xml:space="preserve"> یعنی: «یا الله! در این مصیبت، به من اجر و پاداش عنایت کن و به من بهتر از آن را عوض بده». </w:t>
      </w:r>
      <w:r w:rsidRPr="009C02EA">
        <w:rPr>
          <w:rtl/>
          <w:lang w:bidi="ar-SA"/>
        </w:rPr>
        <w:t>ام‌سلمه</w:t>
      </w:r>
      <w:r w:rsidRPr="009C02EA">
        <w:rPr>
          <w:rFonts w:cs="(M. Aiyada Ayoub ALKobaisi)"/>
          <w:rtl/>
          <w:lang w:bidi="ar-SA"/>
        </w:rPr>
        <w:t>&amp;</w:t>
      </w:r>
      <w:r w:rsidRPr="009C02EA">
        <w:rPr>
          <w:rtl/>
          <w:lang w:bidi="ar-SA"/>
        </w:rPr>
        <w:t xml:space="preserve"> که این دعا را از پیامبر</w:t>
      </w:r>
      <w:r w:rsidRPr="009C02EA">
        <w:rPr>
          <w:lang w:bidi="ar-SA"/>
        </w:rPr>
        <w:sym w:font="AGA Arabesque" w:char="F072"/>
      </w:r>
      <w:r w:rsidRPr="009C02EA">
        <w:rPr>
          <w:rtl/>
          <w:lang w:bidi="ar-SA"/>
        </w:rPr>
        <w:t xml:space="preserve"> یاد گرفته بود، هنگامِ وفاتِ شوهرش، ابوسلمه</w:t>
      </w:r>
      <w:r w:rsidRPr="009C02EA">
        <w:rPr>
          <w:lang w:bidi="ar-SA"/>
        </w:rPr>
        <w:sym w:font="AGA Arabesque" w:char="F074"/>
      </w:r>
      <w:r w:rsidRPr="009C02EA">
        <w:rPr>
          <w:rtl/>
          <w:lang w:bidi="ar-SA"/>
        </w:rPr>
        <w:t xml:space="preserve"> که او را بسیار دوست داشت، این دعا را بر زبان آورد؛ اما</w:t>
      </w:r>
      <w:r w:rsidRPr="009C02EA">
        <w:rPr>
          <w:rFonts w:ascii="Traditional Arabic"/>
          <w:rtl/>
          <w:lang w:bidi="ar-SA"/>
        </w:rPr>
        <w:t xml:space="preserve"> با خود می‌گفت: «چه کسی برایم از ابوسلمه</w:t>
      </w:r>
      <w:r w:rsidRPr="009C02EA">
        <w:rPr>
          <w:rFonts w:ascii="Traditional Arabic"/>
          <w:lang w:bidi="ar-SA"/>
        </w:rPr>
        <w:sym w:font="AGA Arabesque" w:char="F074"/>
      </w:r>
      <w:r w:rsidRPr="009C02EA">
        <w:rPr>
          <w:rFonts w:ascii="Traditional Arabic"/>
          <w:rtl/>
          <w:lang w:bidi="ar-SA"/>
        </w:rPr>
        <w:t xml:space="preserve"> بهتر خواهد بود؟» البته او به فرموده‌ی رسول‌الله</w:t>
      </w:r>
      <w:r w:rsidRPr="009C02EA">
        <w:rPr>
          <w:rFonts w:ascii="Traditional Arabic"/>
          <w:lang w:bidi="ar-SA"/>
        </w:rPr>
        <w:sym w:font="AGA Arabesque" w:char="F072"/>
      </w:r>
      <w:r w:rsidRPr="009C02EA">
        <w:rPr>
          <w:rFonts w:ascii="Traditional Arabic"/>
          <w:rtl/>
          <w:lang w:bidi="ar-SA"/>
        </w:rPr>
        <w:t xml:space="preserve"> باور داشت. لذا همین‌که عده‌اش پایان یافت، پیامبر</w:t>
      </w:r>
      <w:r w:rsidRPr="009C02EA">
        <w:rPr>
          <w:rFonts w:ascii="Traditional Arabic"/>
          <w:lang w:bidi="ar-SA"/>
        </w:rPr>
        <w:sym w:font="AGA Arabesque" w:char="F072"/>
      </w:r>
      <w:r w:rsidRPr="009C02EA">
        <w:rPr>
          <w:rFonts w:ascii="Traditional Arabic"/>
          <w:rtl/>
          <w:lang w:bidi="ar-SA"/>
        </w:rPr>
        <w:t xml:space="preserve"> از او خواستگاری کرد و بی‌شک پیامبر</w:t>
      </w:r>
      <w:r w:rsidRPr="009C02EA">
        <w:rPr>
          <w:rFonts w:ascii="Traditional Arabic"/>
          <w:lang w:bidi="ar-SA"/>
        </w:rPr>
        <w:sym w:font="AGA Arabesque" w:char="F072"/>
      </w:r>
      <w:r w:rsidRPr="009C02EA">
        <w:rPr>
          <w:rFonts w:ascii="Traditional Arabic"/>
          <w:rtl/>
          <w:lang w:bidi="ar-SA"/>
        </w:rPr>
        <w:t xml:space="preserve"> برای ام‌سلمه</w:t>
      </w:r>
      <w:r w:rsidRPr="009C02EA">
        <w:rPr>
          <w:rFonts w:ascii="Traditional Arabic" w:cs="(M. Aiyada Ayoub ALKobaisi)"/>
          <w:rtl/>
          <w:lang w:bidi="ar-SA"/>
        </w:rPr>
        <w:t xml:space="preserve">&amp; </w:t>
      </w:r>
      <w:r w:rsidRPr="009C02EA">
        <w:rPr>
          <w:rFonts w:ascii="Traditional Arabic"/>
          <w:rtl/>
          <w:lang w:bidi="ar-SA"/>
        </w:rPr>
        <w:t>از ابوسلمه</w:t>
      </w:r>
      <w:r w:rsidRPr="009C02EA">
        <w:rPr>
          <w:rFonts w:ascii="Traditional Arabic"/>
          <w:lang w:bidi="ar-SA"/>
        </w:rPr>
        <w:sym w:font="AGA Arabesque" w:char="F074"/>
      </w:r>
      <w:r w:rsidRPr="009C02EA">
        <w:rPr>
          <w:rFonts w:ascii="Traditional Arabic"/>
          <w:rtl/>
          <w:lang w:bidi="ar-SA"/>
        </w:rPr>
        <w:t xml:space="preserve"> بهتر بود.</w:t>
      </w:r>
    </w:p>
    <w:p w:rsidR="00DF5508" w:rsidRPr="009C02EA" w:rsidRDefault="00DF5508" w:rsidP="00EE392F">
      <w:pPr>
        <w:rPr>
          <w:rtl/>
          <w:lang w:bidi="ar-SA"/>
        </w:rPr>
      </w:pPr>
      <w:r w:rsidRPr="009C02EA">
        <w:rPr>
          <w:rFonts w:ascii="Traditional Arabic"/>
          <w:rtl/>
          <w:lang w:bidi="ar-SA"/>
        </w:rPr>
        <w:t xml:space="preserve">به اصلِ موضوع برمی‌گردیم: </w:t>
      </w:r>
      <w:r w:rsidRPr="009C02EA">
        <w:rPr>
          <w:rtl/>
          <w:lang w:bidi="ar-SA"/>
        </w:rPr>
        <w:t>پیامبر</w:t>
      </w:r>
      <w:r w:rsidRPr="009C02EA">
        <w:rPr>
          <w:lang w:bidi="ar-SA"/>
        </w:rPr>
        <w:sym w:font="AGA Arabesque" w:char="F072"/>
      </w:r>
      <w:r w:rsidRPr="009C02EA">
        <w:rPr>
          <w:rtl/>
          <w:lang w:bidi="ar-SA"/>
        </w:rPr>
        <w:t xml:space="preserve"> دستانش را روی پلک‌های ابوسلمه</w:t>
      </w:r>
      <w:r w:rsidRPr="009C02EA">
        <w:rPr>
          <w:lang w:bidi="ar-SA"/>
        </w:rPr>
        <w:sym w:font="AGA Arabesque" w:char="F074"/>
      </w:r>
      <w:r w:rsidRPr="009C02EA">
        <w:rPr>
          <w:rtl/>
          <w:lang w:bidi="ar-SA"/>
        </w:rPr>
        <w:t xml:space="preserve"> کشید تا چشمانش بسته شود. و سپس فرمود: </w:t>
      </w:r>
      <w:r w:rsidRPr="009C02EA">
        <w:rPr>
          <w:rStyle w:val="Char3"/>
          <w:rtl/>
          <w:lang w:bidi="ar-SA"/>
        </w:rPr>
        <w:t>«</w:t>
      </w:r>
      <w:r w:rsidR="00D8298B">
        <w:rPr>
          <w:rStyle w:val="Char3"/>
          <w:rtl/>
          <w:lang w:bidi="ar-SA"/>
        </w:rPr>
        <w:t>الله</w:t>
      </w:r>
      <w:r w:rsidRPr="009C02EA">
        <w:rPr>
          <w:rStyle w:val="Char3"/>
          <w:rtl/>
          <w:lang w:bidi="ar-SA"/>
        </w:rPr>
        <w:t>مَّ اغْفِرْ لأَبِي سَلَمَةَ وَارْفَعْ دَرَجَتَهُ فِي الْمَهْدِيِّينَ، وَاخْلُفْهُ فِي عَقِبِهِ فِي الْغَابِرِينَ، وَاغْفِرْ لَنَا وَلَهُ يَا رَبَّ الْعَالَمِينَ، وَافْسَحْ لَهُ فِي قَبْرِهِ، وَنَوِّرْ لَهُ فِيهِ»</w:t>
      </w:r>
      <w:r w:rsidRPr="009C02EA">
        <w:rPr>
          <w:rtl/>
          <w:lang w:bidi="ar-SA"/>
        </w:rPr>
        <w:t>. پنج دعای نیک برای ابوسلمه</w:t>
      </w:r>
      <w:r w:rsidRPr="009C02EA">
        <w:rPr>
          <w:lang w:bidi="ar-SA"/>
        </w:rPr>
        <w:sym w:font="AGA Arabesque" w:char="F074"/>
      </w:r>
      <w:r w:rsidRPr="009C02EA">
        <w:rPr>
          <w:rtl/>
          <w:lang w:bidi="ar-SA"/>
        </w:rPr>
        <w:t xml:space="preserve"> که با همه‌ی دنیا برابری می‌کند:</w:t>
      </w:r>
    </w:p>
    <w:p w:rsidR="00DF5508" w:rsidRPr="009C02EA" w:rsidRDefault="00DF5508" w:rsidP="00EE392F">
      <w:pPr>
        <w:numPr>
          <w:ilvl w:val="0"/>
          <w:numId w:val="9"/>
        </w:numPr>
        <w:rPr>
          <w:lang w:bidi="ar-SA"/>
        </w:rPr>
      </w:pPr>
      <w:r w:rsidRPr="009C02EA">
        <w:rPr>
          <w:rtl/>
          <w:lang w:bidi="ar-SA"/>
        </w:rPr>
        <w:t>«یا الله! گناهان ابوسلمه را بیامرز».</w:t>
      </w:r>
    </w:p>
    <w:p w:rsidR="00DF5508" w:rsidRPr="009C02EA" w:rsidRDefault="00DF5508" w:rsidP="00EE392F">
      <w:pPr>
        <w:numPr>
          <w:ilvl w:val="0"/>
          <w:numId w:val="9"/>
        </w:numPr>
        <w:rPr>
          <w:lang w:bidi="ar-SA"/>
        </w:rPr>
      </w:pPr>
      <w:r w:rsidRPr="009C02EA">
        <w:rPr>
          <w:rtl/>
          <w:lang w:bidi="ar-SA"/>
        </w:rPr>
        <w:t>«درجه‌اش را در میان بندگان هدایت‌یافته‌ات در بهشت، بلند بگردان».</w:t>
      </w:r>
    </w:p>
    <w:p w:rsidR="00DF5508" w:rsidRPr="009C02EA" w:rsidRDefault="00DF5508" w:rsidP="00EE392F">
      <w:pPr>
        <w:numPr>
          <w:ilvl w:val="0"/>
          <w:numId w:val="9"/>
        </w:numPr>
        <w:rPr>
          <w:lang w:bidi="ar-SA"/>
        </w:rPr>
      </w:pPr>
      <w:r w:rsidRPr="009C02EA">
        <w:rPr>
          <w:rtl/>
          <w:lang w:bidi="ar-SA"/>
        </w:rPr>
        <w:t>«خود حامی بازماندگانش باش».</w:t>
      </w:r>
    </w:p>
    <w:p w:rsidR="00DF5508" w:rsidRPr="009C02EA" w:rsidRDefault="00DF5508" w:rsidP="00EE392F">
      <w:pPr>
        <w:numPr>
          <w:ilvl w:val="0"/>
          <w:numId w:val="9"/>
        </w:numPr>
        <w:rPr>
          <w:lang w:bidi="ar-SA"/>
        </w:rPr>
      </w:pPr>
      <w:r w:rsidRPr="009C02EA">
        <w:rPr>
          <w:rtl/>
          <w:lang w:bidi="ar-SA"/>
        </w:rPr>
        <w:t>«قبرش را فراخ بگردان».</w:t>
      </w:r>
    </w:p>
    <w:p w:rsidR="00DF5508" w:rsidRPr="009C02EA" w:rsidRDefault="00DF5508" w:rsidP="00EE392F">
      <w:pPr>
        <w:numPr>
          <w:ilvl w:val="0"/>
          <w:numId w:val="9"/>
        </w:numPr>
        <w:rPr>
          <w:rtl/>
          <w:lang w:bidi="ar-SA"/>
        </w:rPr>
      </w:pPr>
      <w:r w:rsidRPr="009C02EA">
        <w:rPr>
          <w:rtl/>
          <w:lang w:bidi="ar-SA"/>
        </w:rPr>
        <w:t>«قبرش را نورانی بفرما».</w:t>
      </w:r>
    </w:p>
    <w:p w:rsidR="00DF5508" w:rsidRPr="009C02EA" w:rsidRDefault="00DF5508" w:rsidP="00EE392F">
      <w:pPr>
        <w:rPr>
          <w:rFonts w:ascii="Traditional Arabic"/>
          <w:rtl/>
          <w:lang w:bidi="ar-SA"/>
        </w:rPr>
      </w:pPr>
      <w:r w:rsidRPr="009C02EA">
        <w:rPr>
          <w:rFonts w:ascii="Traditional Arabic"/>
          <w:rtl/>
          <w:lang w:bidi="ar-SA"/>
        </w:rPr>
        <w:t>اینک می‌دانیم که الله متعال، دعای پیامبر</w:t>
      </w:r>
      <w:r w:rsidRPr="009C02EA">
        <w:rPr>
          <w:rFonts w:ascii="Traditional Arabic"/>
          <w:lang w:bidi="ar-SA"/>
        </w:rPr>
        <w:sym w:font="AGA Arabesque" w:char="F072"/>
      </w:r>
      <w:r w:rsidRPr="009C02EA">
        <w:rPr>
          <w:rFonts w:ascii="Traditional Arabic"/>
          <w:rtl/>
          <w:lang w:bidi="ar-SA"/>
        </w:rPr>
        <w:t xml:space="preserve"> را در حقِ ابوسلمه</w:t>
      </w:r>
      <w:r w:rsidRPr="009C02EA">
        <w:rPr>
          <w:rFonts w:ascii="Traditional Arabic"/>
          <w:lang w:bidi="ar-SA"/>
        </w:rPr>
        <w:sym w:font="AGA Arabesque" w:char="F074"/>
      </w:r>
      <w:r w:rsidRPr="009C02EA">
        <w:rPr>
          <w:rFonts w:ascii="Traditional Arabic"/>
          <w:rtl/>
          <w:lang w:bidi="ar-SA"/>
        </w:rPr>
        <w:t xml:space="preserve"> پذیرفت و به پذیرفته شدن همه‌ی این دعا امیدواریم. آن بخشِ دعا که پذیرفته شدن آن برای ما نمایان شده، این است که پیامبر</w:t>
      </w:r>
      <w:r w:rsidRPr="009C02EA">
        <w:rPr>
          <w:rFonts w:ascii="Traditional Arabic"/>
          <w:lang w:bidi="ar-SA"/>
        </w:rPr>
        <w:sym w:font="AGA Arabesque" w:char="F072"/>
      </w:r>
      <w:r w:rsidRPr="009C02EA">
        <w:rPr>
          <w:rFonts w:ascii="Traditional Arabic"/>
          <w:rtl/>
          <w:lang w:bidi="ar-SA"/>
        </w:rPr>
        <w:t xml:space="preserve"> درباره‌ی ابوسلمه</w:t>
      </w:r>
      <w:r w:rsidRPr="009C02EA">
        <w:rPr>
          <w:rFonts w:ascii="Traditional Arabic"/>
          <w:lang w:bidi="ar-SA"/>
        </w:rPr>
        <w:sym w:font="AGA Arabesque" w:char="F074"/>
      </w:r>
      <w:r w:rsidRPr="009C02EA">
        <w:rPr>
          <w:rFonts w:ascii="Traditional Arabic"/>
          <w:rtl/>
          <w:lang w:bidi="ar-SA"/>
        </w:rPr>
        <w:t xml:space="preserve"> دعا کرد و فرمود: </w:t>
      </w:r>
      <w:r w:rsidRPr="009C02EA">
        <w:rPr>
          <w:rStyle w:val="Char3"/>
          <w:rtl/>
          <w:lang w:bidi="ar-SA"/>
        </w:rPr>
        <w:t>«وَاخْلُفْهُ فِي عَقِبِهِ فِي الْغَابِرِينَ»</w:t>
      </w:r>
      <w:r w:rsidRPr="009C02EA">
        <w:rPr>
          <w:rFonts w:ascii="Traditional Arabic"/>
          <w:rtl/>
          <w:lang w:bidi="ar-SA"/>
        </w:rPr>
        <w:t>. یعنی: «...یا الله! خود حامیِ فرزندانش باش». و همین‌طور هم شد؛ زیرا الله متعال، بهترین شخص، یعنی رسول‌الله</w:t>
      </w:r>
      <w:r w:rsidRPr="009C02EA">
        <w:rPr>
          <w:rFonts w:ascii="Traditional Arabic"/>
          <w:lang w:bidi="ar-SA"/>
        </w:rPr>
        <w:sym w:font="AGA Arabesque" w:char="F072"/>
      </w:r>
      <w:r w:rsidRPr="009C02EA">
        <w:rPr>
          <w:rFonts w:ascii="Traditional Arabic"/>
          <w:rtl/>
          <w:lang w:bidi="ar-SA"/>
        </w:rPr>
        <w:t xml:space="preserve"> را جای‌گزین پدرشان کرد و پیامبر</w:t>
      </w:r>
      <w:r w:rsidRPr="009C02EA">
        <w:rPr>
          <w:rFonts w:ascii="Traditional Arabic"/>
          <w:lang w:bidi="ar-SA"/>
        </w:rPr>
        <w:sym w:font="AGA Arabesque" w:char="F072"/>
      </w:r>
      <w:r w:rsidRPr="009C02EA">
        <w:rPr>
          <w:rFonts w:ascii="Traditional Arabic"/>
          <w:rtl/>
          <w:lang w:bidi="ar-SA"/>
        </w:rPr>
        <w:t xml:space="preserve"> با ام‌سلمه</w:t>
      </w:r>
      <w:r w:rsidRPr="009C02EA">
        <w:rPr>
          <w:rFonts w:ascii="Traditional Arabic" w:cs="(M. Aiyada Ayoub ALKobaisi)"/>
          <w:rtl/>
          <w:lang w:bidi="ar-SA"/>
        </w:rPr>
        <w:t>&amp;</w:t>
      </w:r>
      <w:r w:rsidRPr="009C02EA">
        <w:rPr>
          <w:rFonts w:ascii="Traditional Arabic"/>
          <w:rtl/>
          <w:lang w:bidi="ar-SA"/>
        </w:rPr>
        <w:t xml:space="preserve"> ازدواج نمود؛ بدین‌سان فرزندانِ ابوسلمه</w:t>
      </w:r>
      <w:r w:rsidRPr="009C02EA">
        <w:rPr>
          <w:rFonts w:ascii="Traditional Arabic"/>
          <w:lang w:bidi="ar-SA"/>
        </w:rPr>
        <w:sym w:font="AGA Arabesque" w:char="F074"/>
      </w:r>
      <w:r w:rsidRPr="009C02EA">
        <w:rPr>
          <w:rFonts w:ascii="Traditional Arabic"/>
          <w:rtl/>
          <w:lang w:bidi="ar-SA"/>
        </w:rPr>
        <w:t xml:space="preserve"> در دامانِ پیامبر</w:t>
      </w:r>
      <w:r w:rsidRPr="009C02EA">
        <w:rPr>
          <w:rFonts w:ascii="Traditional Arabic"/>
          <w:lang w:bidi="ar-SA"/>
        </w:rPr>
        <w:sym w:font="AGA Arabesque" w:char="F072"/>
      </w:r>
      <w:r w:rsidRPr="009C02EA">
        <w:rPr>
          <w:rFonts w:ascii="Traditional Arabic"/>
          <w:rtl/>
          <w:lang w:bidi="ar-SA"/>
        </w:rPr>
        <w:t xml:space="preserve"> پرورش یافتند. لذا امیدواریم که الله متعال چهار دعای دیگرِ پیامبرش</w:t>
      </w:r>
      <w:r w:rsidRPr="009C02EA">
        <w:rPr>
          <w:rFonts w:ascii="Traditional Arabic"/>
          <w:lang w:bidi="ar-SA"/>
        </w:rPr>
        <w:sym w:font="AGA Arabesque" w:char="F072"/>
      </w:r>
      <w:r w:rsidRPr="009C02EA">
        <w:rPr>
          <w:rFonts w:ascii="Traditional Arabic"/>
          <w:rtl/>
          <w:lang w:bidi="ar-SA"/>
        </w:rPr>
        <w:t xml:space="preserve"> را درباره‌ی این مرد نیکوکار پذیرفته باشد.</w:t>
      </w:r>
    </w:p>
    <w:p w:rsidR="00DF5508" w:rsidRPr="009C02EA" w:rsidRDefault="00DF5508" w:rsidP="00EE392F">
      <w:pPr>
        <w:rPr>
          <w:rFonts w:ascii="Traditional Arabic"/>
          <w:rtl/>
          <w:lang w:bidi="ar-SA"/>
        </w:rPr>
      </w:pPr>
      <w:r w:rsidRPr="009C02EA">
        <w:rPr>
          <w:rFonts w:ascii="Traditional Arabic"/>
          <w:rtl/>
          <w:lang w:bidi="ar-SA"/>
        </w:rPr>
        <w:t>از این حدیث چند نکته برداشت می‌شود:</w:t>
      </w:r>
    </w:p>
    <w:p w:rsidR="00DF5508" w:rsidRPr="009C02EA" w:rsidRDefault="00DF5508" w:rsidP="00EE392F">
      <w:pPr>
        <w:numPr>
          <w:ilvl w:val="0"/>
          <w:numId w:val="10"/>
        </w:numPr>
        <w:rPr>
          <w:lang w:bidi="ar-SA"/>
        </w:rPr>
      </w:pPr>
      <w:r w:rsidRPr="009C02EA">
        <w:rPr>
          <w:rtl/>
          <w:lang w:bidi="ar-SA"/>
        </w:rPr>
        <w:t>شایسته است که انسان در شرایطی که به مصیبتی دچار می‌شود، برای خود جز دعای نیک نکند.</w:t>
      </w:r>
    </w:p>
    <w:p w:rsidR="00DF5508" w:rsidRPr="009C02EA" w:rsidRDefault="00DF5508" w:rsidP="00EE392F">
      <w:pPr>
        <w:numPr>
          <w:ilvl w:val="0"/>
          <w:numId w:val="10"/>
        </w:numPr>
        <w:rPr>
          <w:lang w:bidi="ar-SA"/>
        </w:rPr>
      </w:pPr>
      <w:r w:rsidRPr="009C02EA">
        <w:rPr>
          <w:rtl/>
          <w:lang w:bidi="ar-SA"/>
        </w:rPr>
        <w:t>کسی که بر بالینِ محتضر حاضر می‌شود، باید پس از مُردن آن‌شخص تا زمانی که بدنش گرم است، دستانِ خود را روی پلک‌های وی بکشد؛ زیرا اگر بدنِ میّت سرد شود و چشمانش باز باشد، نمی‌توان چشمانش را بست. علما گفته‌اند: باید تا زمانی که بدنِ مُرده گرم است، مفاصلِ بدنش را چند بار حرکت دهند تا نرم گردد و هنگامِ غسل دادن و کفن کردن وی، مشکلی پیش نیاید.</w:t>
      </w:r>
    </w:p>
    <w:p w:rsidR="00DF5508" w:rsidRPr="009C02EA" w:rsidRDefault="00DF5508" w:rsidP="00EE392F">
      <w:pPr>
        <w:numPr>
          <w:ilvl w:val="0"/>
          <w:numId w:val="10"/>
        </w:numPr>
        <w:rPr>
          <w:lang w:bidi="ar-SA"/>
        </w:rPr>
      </w:pPr>
      <w:r w:rsidRPr="009C02EA">
        <w:rPr>
          <w:rtl/>
          <w:lang w:bidi="ar-SA"/>
        </w:rPr>
        <w:t>روح، جسم یا ماده‌ی لطیفی‌ست که محتضر و نیز برای فرشتگان، قابل دیدن است؛ البته مانند پیکرها یا کالبدهای ما، ستبر و سخت نیست؛ بلکه جسمِ لطیف و نرمی‌ست که همانندِ خون در پیکر انسان، جریان می‌یابد و از ماده‌ای غیر از خاک آفریده شده که تنها الله از آن آگاه است؛ از این‌رو الله متعال می‌فرماید:</w:t>
      </w:r>
    </w:p>
    <w:p w:rsidR="00B60E45" w:rsidRDefault="00AB1A76" w:rsidP="00016A8F">
      <w:pPr>
        <w:pStyle w:val="a0"/>
        <w:rPr>
          <w:rFonts w:ascii="KFGQPC Uthman Taha Naskh" w:cs="KFGQPC Uthman Taha Naskh"/>
          <w:rtl/>
          <w:lang w:val="en-MY" w:eastAsia="en-MY" w:bidi="ar-SA"/>
        </w:rPr>
      </w:pPr>
      <w:r w:rsidRPr="00B60E45">
        <w:rPr>
          <w:rFonts w:ascii="KFGQPC Uthman Taha Naskh" w:cs="KFGQPC Uthman Taha Naskh" w:hint="cs"/>
          <w:spacing w:val="-6"/>
          <w:rtl/>
          <w:lang w:val="en-MY" w:eastAsia="en-MY" w:bidi="ar-SA"/>
        </w:rPr>
        <w:t>﴿</w:t>
      </w:r>
      <w:r w:rsidR="00016A8F" w:rsidRPr="00B60E45">
        <w:rPr>
          <w:rFonts w:ascii="KFGQPC Uthmanic Script HAFS" w:hint="eastAsia"/>
          <w:spacing w:val="-6"/>
          <w:rtl/>
          <w:lang w:val="en-MY" w:eastAsia="en-MY" w:bidi="ar-SA"/>
        </w:rPr>
        <w:t>وَيَس</w:t>
      </w:r>
      <w:r w:rsidR="00016A8F" w:rsidRPr="00B60E45">
        <w:rPr>
          <w:rFonts w:ascii="KFGQPC Uthmanic Script HAFS" w:hint="cs"/>
          <w:spacing w:val="-6"/>
          <w:rtl/>
          <w:lang w:val="en-MY" w:eastAsia="en-MY" w:bidi="ar-SA"/>
        </w:rPr>
        <w:t>ۡ</w:t>
      </w:r>
      <w:r w:rsidR="00016A8F" w:rsidRPr="00B60E45">
        <w:rPr>
          <w:rFonts w:ascii="KFGQPC Uthmanic Script HAFS" w:hint="eastAsia"/>
          <w:spacing w:val="-6"/>
          <w:rtl/>
          <w:lang w:val="en-MY" w:eastAsia="en-MY" w:bidi="ar-SA"/>
        </w:rPr>
        <w:t>‍</w:t>
      </w:r>
      <w:r w:rsidR="00016A8F" w:rsidRPr="00B60E45">
        <w:rPr>
          <w:rFonts w:ascii="KFGQPC Uthmanic Script HAFS" w:hint="cs"/>
          <w:spacing w:val="-6"/>
          <w:rtl/>
          <w:lang w:val="en-MY" w:eastAsia="en-MY" w:bidi="ar-SA"/>
        </w:rPr>
        <w:t>ٔ</w:t>
      </w:r>
      <w:r w:rsidR="00016A8F" w:rsidRPr="00B60E45">
        <w:rPr>
          <w:rFonts w:ascii="KFGQPC Uthmanic Script HAFS" w:hint="eastAsia"/>
          <w:spacing w:val="-6"/>
          <w:rtl/>
          <w:lang w:val="en-MY" w:eastAsia="en-MY" w:bidi="ar-SA"/>
        </w:rPr>
        <w:t>َلُونَكَ</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عَنِ</w:t>
      </w:r>
      <w:r w:rsidR="00016A8F" w:rsidRPr="00B60E45">
        <w:rPr>
          <w:rFonts w:ascii="KFGQPC Uthmanic Script HAFS"/>
          <w:spacing w:val="-6"/>
          <w:rtl/>
          <w:lang w:val="en-MY" w:eastAsia="en-MY" w:bidi="ar-SA"/>
        </w:rPr>
        <w:t xml:space="preserve"> </w:t>
      </w:r>
      <w:r w:rsidR="00016A8F" w:rsidRPr="00B60E45">
        <w:rPr>
          <w:rFonts w:ascii="KFGQPC Uthmanic Script HAFS" w:hint="cs"/>
          <w:spacing w:val="-6"/>
          <w:rtl/>
          <w:lang w:val="en-MY" w:eastAsia="en-MY" w:bidi="ar-SA"/>
        </w:rPr>
        <w:t>ٱ</w:t>
      </w:r>
      <w:r w:rsidR="00016A8F" w:rsidRPr="00B60E45">
        <w:rPr>
          <w:rFonts w:ascii="KFGQPC Uthmanic Script HAFS" w:hint="eastAsia"/>
          <w:spacing w:val="-6"/>
          <w:rtl/>
          <w:lang w:val="en-MY" w:eastAsia="en-MY" w:bidi="ar-SA"/>
        </w:rPr>
        <w:t>لرُّوحِ</w:t>
      </w:r>
      <w:r w:rsidR="00016A8F" w:rsidRPr="00B60E45">
        <w:rPr>
          <w:rFonts w:ascii="KFGQPC Uthmanic Script HAFS" w:hint="cs"/>
          <w:spacing w:val="-6"/>
          <w:rtl/>
          <w:lang w:val="en-MY" w:eastAsia="en-MY" w:bidi="ar-SA"/>
        </w:rPr>
        <w:t>ۖ</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قُلِ</w:t>
      </w:r>
      <w:r w:rsidR="00016A8F" w:rsidRPr="00B60E45">
        <w:rPr>
          <w:rFonts w:ascii="KFGQPC Uthmanic Script HAFS"/>
          <w:spacing w:val="-6"/>
          <w:rtl/>
          <w:lang w:val="en-MY" w:eastAsia="en-MY" w:bidi="ar-SA"/>
        </w:rPr>
        <w:t xml:space="preserve"> </w:t>
      </w:r>
      <w:r w:rsidR="00016A8F" w:rsidRPr="00B60E45">
        <w:rPr>
          <w:rFonts w:ascii="KFGQPC Uthmanic Script HAFS" w:hint="cs"/>
          <w:spacing w:val="-6"/>
          <w:rtl/>
          <w:lang w:val="en-MY" w:eastAsia="en-MY" w:bidi="ar-SA"/>
        </w:rPr>
        <w:t>ٱ</w:t>
      </w:r>
      <w:r w:rsidR="00016A8F" w:rsidRPr="00B60E45">
        <w:rPr>
          <w:rFonts w:ascii="KFGQPC Uthmanic Script HAFS" w:hint="eastAsia"/>
          <w:spacing w:val="-6"/>
          <w:rtl/>
          <w:lang w:val="en-MY" w:eastAsia="en-MY" w:bidi="ar-SA"/>
        </w:rPr>
        <w:t>لرُّوحُ</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مِن</w:t>
      </w:r>
      <w:r w:rsidR="00016A8F" w:rsidRPr="00B60E45">
        <w:rPr>
          <w:rFonts w:ascii="KFGQPC Uthmanic Script HAFS" w:hint="cs"/>
          <w:spacing w:val="-6"/>
          <w:rtl/>
          <w:lang w:val="en-MY" w:eastAsia="en-MY" w:bidi="ar-SA"/>
        </w:rPr>
        <w:t>ۡ</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أَم</w:t>
      </w:r>
      <w:r w:rsidR="00016A8F" w:rsidRPr="00B60E45">
        <w:rPr>
          <w:rFonts w:ascii="KFGQPC Uthmanic Script HAFS" w:hint="cs"/>
          <w:spacing w:val="-6"/>
          <w:rtl/>
          <w:lang w:val="en-MY" w:eastAsia="en-MY" w:bidi="ar-SA"/>
        </w:rPr>
        <w:t>ۡ</w:t>
      </w:r>
      <w:r w:rsidR="00016A8F" w:rsidRPr="00B60E45">
        <w:rPr>
          <w:rFonts w:ascii="KFGQPC Uthmanic Script HAFS" w:hint="eastAsia"/>
          <w:spacing w:val="-6"/>
          <w:rtl/>
          <w:lang w:val="en-MY" w:eastAsia="en-MY" w:bidi="ar-SA"/>
        </w:rPr>
        <w:t>رِ</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رَبِّي</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وَمَا</w:t>
      </w:r>
      <w:r w:rsidR="00016A8F" w:rsidRPr="00B60E45">
        <w:rPr>
          <w:rFonts w:ascii="KFGQPC Uthmanic Script HAFS" w:hint="cs"/>
          <w:spacing w:val="-6"/>
          <w:rtl/>
          <w:lang w:val="en-MY" w:eastAsia="en-MY" w:bidi="ar-SA"/>
        </w:rPr>
        <w:t>ٓ</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أُوتِيتُم</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مِّنَ</w:t>
      </w:r>
      <w:r w:rsidR="00016A8F" w:rsidRPr="00B60E45">
        <w:rPr>
          <w:rFonts w:ascii="KFGQPC Uthmanic Script HAFS"/>
          <w:spacing w:val="-6"/>
          <w:rtl/>
          <w:lang w:val="en-MY" w:eastAsia="en-MY" w:bidi="ar-SA"/>
        </w:rPr>
        <w:t xml:space="preserve"> </w:t>
      </w:r>
      <w:r w:rsidR="00016A8F" w:rsidRPr="00B60E45">
        <w:rPr>
          <w:rFonts w:ascii="KFGQPC Uthmanic Script HAFS" w:hint="cs"/>
          <w:spacing w:val="-6"/>
          <w:rtl/>
          <w:lang w:val="en-MY" w:eastAsia="en-MY" w:bidi="ar-SA"/>
        </w:rPr>
        <w:t>ٱ</w:t>
      </w:r>
      <w:r w:rsidR="00016A8F" w:rsidRPr="00B60E45">
        <w:rPr>
          <w:rFonts w:ascii="KFGQPC Uthmanic Script HAFS" w:hint="eastAsia"/>
          <w:spacing w:val="-6"/>
          <w:rtl/>
          <w:lang w:val="en-MY" w:eastAsia="en-MY" w:bidi="ar-SA"/>
        </w:rPr>
        <w:t>ل</w:t>
      </w:r>
      <w:r w:rsidR="00016A8F" w:rsidRPr="00B60E45">
        <w:rPr>
          <w:rFonts w:ascii="KFGQPC Uthmanic Script HAFS" w:hint="cs"/>
          <w:spacing w:val="-6"/>
          <w:rtl/>
          <w:lang w:val="en-MY" w:eastAsia="en-MY" w:bidi="ar-SA"/>
        </w:rPr>
        <w:t>ۡ</w:t>
      </w:r>
      <w:r w:rsidR="00016A8F" w:rsidRPr="00B60E45">
        <w:rPr>
          <w:rFonts w:ascii="KFGQPC Uthmanic Script HAFS" w:hint="eastAsia"/>
          <w:spacing w:val="-6"/>
          <w:rtl/>
          <w:lang w:val="en-MY" w:eastAsia="en-MY" w:bidi="ar-SA"/>
        </w:rPr>
        <w:t>عِل</w:t>
      </w:r>
      <w:r w:rsidR="00016A8F" w:rsidRPr="00B60E45">
        <w:rPr>
          <w:rFonts w:ascii="KFGQPC Uthmanic Script HAFS" w:hint="cs"/>
          <w:spacing w:val="-6"/>
          <w:rtl/>
          <w:lang w:val="en-MY" w:eastAsia="en-MY" w:bidi="ar-SA"/>
        </w:rPr>
        <w:t>ۡ</w:t>
      </w:r>
      <w:r w:rsidR="00016A8F" w:rsidRPr="00B60E45">
        <w:rPr>
          <w:rFonts w:ascii="KFGQPC Uthmanic Script HAFS" w:hint="eastAsia"/>
          <w:spacing w:val="-6"/>
          <w:rtl/>
          <w:lang w:val="en-MY" w:eastAsia="en-MY" w:bidi="ar-SA"/>
        </w:rPr>
        <w:t>مِ</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إِلَّا</w:t>
      </w:r>
      <w:r w:rsidR="00016A8F" w:rsidRPr="00B60E45">
        <w:rPr>
          <w:rFonts w:ascii="KFGQPC Uthmanic Script HAFS"/>
          <w:spacing w:val="-6"/>
          <w:rtl/>
          <w:lang w:val="en-MY" w:eastAsia="en-MY" w:bidi="ar-SA"/>
        </w:rPr>
        <w:t xml:space="preserve"> </w:t>
      </w:r>
      <w:r w:rsidR="00016A8F" w:rsidRPr="00B60E45">
        <w:rPr>
          <w:rFonts w:ascii="KFGQPC Uthmanic Script HAFS" w:hint="eastAsia"/>
          <w:spacing w:val="-6"/>
          <w:rtl/>
          <w:lang w:val="en-MY" w:eastAsia="en-MY" w:bidi="ar-SA"/>
        </w:rPr>
        <w:t>قَلِيل</w:t>
      </w:r>
      <w:r w:rsidR="00016A8F" w:rsidRPr="00B60E45">
        <w:rPr>
          <w:rFonts w:ascii="KFGQPC Uthmanic Script HAFS" w:hint="cs"/>
          <w:spacing w:val="-6"/>
          <w:rtl/>
          <w:lang w:val="en-MY" w:eastAsia="en-MY" w:bidi="ar-SA"/>
        </w:rPr>
        <w:t>ٗ</w:t>
      </w:r>
      <w:r w:rsidR="00016A8F" w:rsidRPr="00B60E45">
        <w:rPr>
          <w:rFonts w:ascii="KFGQPC Uthmanic Script HAFS" w:hint="eastAsia"/>
          <w:spacing w:val="-6"/>
          <w:rtl/>
          <w:lang w:val="en-MY" w:eastAsia="en-MY" w:bidi="ar-SA"/>
        </w:rPr>
        <w:t>ا</w:t>
      </w:r>
      <w:r w:rsidR="00016A8F" w:rsidRPr="00B60E45">
        <w:rPr>
          <w:rFonts w:ascii="KFGQPC Uthmanic Script HAFS"/>
          <w:spacing w:val="-6"/>
          <w:rtl/>
          <w:lang w:val="en-MY" w:eastAsia="en-MY" w:bidi="ar-SA"/>
        </w:rPr>
        <w:t xml:space="preserve"> </w:t>
      </w:r>
      <w:r w:rsidR="00016A8F" w:rsidRPr="00B60E45">
        <w:rPr>
          <w:rFonts w:ascii="KFGQPC Uthmanic Script HAFS" w:hint="cs"/>
          <w:spacing w:val="-6"/>
          <w:rtl/>
          <w:lang w:val="en-MY" w:eastAsia="en-MY" w:bidi="ar-SA"/>
        </w:rPr>
        <w:t>٨٥</w:t>
      </w:r>
      <w:r w:rsidRPr="00B60E45">
        <w:rPr>
          <w:rFonts w:ascii="KFGQPC Uthman Taha Naskh" w:cs="KFGQPC Uthman Taha Naskh" w:hint="cs"/>
          <w:spacing w:val="-6"/>
          <w:rtl/>
          <w:lang w:val="en-MY" w:eastAsia="en-MY" w:bidi="ar-SA"/>
        </w:rPr>
        <w:t>﴾</w:t>
      </w:r>
      <w:r w:rsidR="00016A8F" w:rsidRPr="009C02EA">
        <w:rPr>
          <w:rFonts w:ascii="KFGQPC Uthman Taha Naskh" w:cs="KFGQPC Uthman Taha Naskh"/>
          <w:rtl/>
          <w:lang w:val="en-MY" w:eastAsia="en-MY" w:bidi="ar-SA"/>
        </w:rPr>
        <w:t xml:space="preserve"> </w:t>
      </w:r>
      <w:r w:rsidR="00016A8F" w:rsidRPr="009C02EA">
        <w:rPr>
          <w:rFonts w:ascii="KFGQPC Uthman Taha Naskh" w:cs="KFGQPC Uthman Taha Naskh"/>
          <w:lang w:val="en-MY" w:eastAsia="en-MY" w:bidi="ar-SA"/>
        </w:rPr>
        <w:tab/>
      </w:r>
    </w:p>
    <w:p w:rsidR="00DF5508" w:rsidRPr="009C02EA" w:rsidRDefault="00B60E45" w:rsidP="00016A8F">
      <w:pPr>
        <w:pStyle w:val="a0"/>
        <w:rPr>
          <w:rtl/>
          <w:lang w:bidi="ar-SA"/>
        </w:rPr>
      </w:pPr>
      <w:r>
        <w:rPr>
          <w:rFonts w:ascii="KFGQPC Uthman Taha Naskh" w:cs="KFGQPC Uthman Taha Naskh" w:hint="cs"/>
          <w:rtl/>
          <w:lang w:val="en-MY" w:eastAsia="en-MY" w:bidi="ar-SA"/>
        </w:rPr>
        <w:tab/>
      </w:r>
      <w:r w:rsidR="00016A8F" w:rsidRPr="009C02EA">
        <w:rPr>
          <w:rStyle w:val="Char9"/>
          <w:rtl/>
        </w:rPr>
        <w:t>[</w:t>
      </w:r>
      <w:r w:rsidR="00044A53">
        <w:rPr>
          <w:rStyle w:val="Char9"/>
          <w:rFonts w:hint="eastAsia"/>
          <w:rtl/>
        </w:rPr>
        <w:t>الإسراء</w:t>
      </w:r>
      <w:r w:rsidR="00016A8F" w:rsidRPr="009C02EA">
        <w:rPr>
          <w:rStyle w:val="Char9"/>
          <w:rtl/>
        </w:rPr>
        <w:t xml:space="preserve">: </w:t>
      </w:r>
      <w:r w:rsidR="00016A8F" w:rsidRPr="009C02EA">
        <w:rPr>
          <w:rStyle w:val="Char9"/>
          <w:rFonts w:hint="cs"/>
          <w:rtl/>
        </w:rPr>
        <w:t>٨٥</w:t>
      </w:r>
      <w:r w:rsidR="00016A8F" w:rsidRPr="009C02EA">
        <w:rPr>
          <w:rStyle w:val="Char9"/>
          <w:rtl/>
        </w:rPr>
        <w:t>]</w:t>
      </w:r>
      <w:r w:rsidR="00016A8F"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و از تو درباره‌ی روح می‌پرسند؛ بگو: (آگاهی از روح) ویژه‌ی پروردگار من است و تنها از دانش اندکی برخوردار شده‌اید.</w:t>
      </w:r>
    </w:p>
    <w:p w:rsidR="00DF5508" w:rsidRPr="009C02EA" w:rsidRDefault="00DF5508" w:rsidP="00EE392F">
      <w:pPr>
        <w:numPr>
          <w:ilvl w:val="0"/>
          <w:numId w:val="10"/>
        </w:numPr>
        <w:rPr>
          <w:lang w:bidi="ar-SA"/>
        </w:rPr>
      </w:pPr>
      <w:r w:rsidRPr="009C02EA">
        <w:rPr>
          <w:rtl/>
          <w:lang w:bidi="ar-SA"/>
        </w:rPr>
        <w:t>شایسته است: کسی که بر بر بالینِ میّت حاضر می‌شود و چشمانش را بر هم می‌نهد، با همان الفاظی که رسول‌الله</w:t>
      </w:r>
      <w:r w:rsidRPr="009C02EA">
        <w:rPr>
          <w:lang w:bidi="ar-SA"/>
        </w:rPr>
        <w:sym w:font="AGA Arabesque" w:char="F072"/>
      </w:r>
      <w:r w:rsidRPr="009C02EA">
        <w:rPr>
          <w:rtl/>
          <w:lang w:bidi="ar-SA"/>
        </w:rPr>
        <w:t xml:space="preserve"> برای ابوسلمه</w:t>
      </w:r>
      <w:r w:rsidRPr="009C02EA">
        <w:rPr>
          <w:lang w:bidi="ar-SA"/>
        </w:rPr>
        <w:sym w:font="AGA Arabesque" w:char="F074"/>
      </w:r>
      <w:r w:rsidRPr="009C02EA">
        <w:rPr>
          <w:rtl/>
          <w:lang w:bidi="ar-SA"/>
        </w:rPr>
        <w:t xml:space="preserve"> دعا کرد، برای میّت دعا نماید و اگر این دعا را یاد نداشت، هر دعایی که بَلَد بود، بخواند.</w:t>
      </w:r>
    </w:p>
    <w:p w:rsidR="00DF5508" w:rsidRPr="009C02EA" w:rsidRDefault="00DF5508" w:rsidP="00EE392F">
      <w:pPr>
        <w:numPr>
          <w:ilvl w:val="0"/>
          <w:numId w:val="10"/>
        </w:numPr>
        <w:rPr>
          <w:rtl/>
          <w:lang w:bidi="ar-SA"/>
        </w:rPr>
      </w:pPr>
      <w:r w:rsidRPr="009C02EA">
        <w:rPr>
          <w:rtl/>
          <w:lang w:bidi="ar-SA"/>
        </w:rPr>
        <w:t>فرشتگان در چنین شرایطی بر دعای اطرافیان و بازماندگانِ مُرده، آمین می‌گویند؛ لذا شایسته است که خانواده‌ی میت، دعای نیک کنند؛ نه این‌که آه و واویلا سر دهند یا آروزی مرگ کنند!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7"/>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02" w:name="_Toc317168452"/>
      <w:bookmarkStart w:id="103" w:name="_Toc322038045"/>
      <w:r w:rsidRPr="009C02EA">
        <w:rPr>
          <w:rtl/>
          <w:lang w:bidi="ar-SA"/>
        </w:rPr>
        <w:t>152- باب: آن‌چه نزدِ جنازه گفته‌ می‌شود و آن‌چه وابستگان مُرده می‌گویند</w:t>
      </w:r>
      <w:bookmarkEnd w:id="102"/>
      <w:bookmarkEnd w:id="103"/>
    </w:p>
    <w:p w:rsidR="00DF5508" w:rsidRPr="009C02EA" w:rsidRDefault="00DF5508" w:rsidP="00933ABD">
      <w:pPr>
        <w:spacing w:before="180" w:line="228" w:lineRule="auto"/>
        <w:rPr>
          <w:rFonts w:cs="Traditional Arabic"/>
          <w:rtl/>
          <w:lang w:bidi="ar-SA"/>
        </w:rPr>
      </w:pPr>
      <w:r w:rsidRPr="009C02EA">
        <w:rPr>
          <w:rStyle w:val="Char4"/>
          <w:rtl/>
          <w:lang w:bidi="ar-SA"/>
        </w:rPr>
        <w:t>925- عن أُم سَلَمة</w:t>
      </w:r>
      <w:r w:rsidRPr="009C02EA">
        <w:rPr>
          <w:rFonts w:cs="(M. Aiyada Ayoub ALKobaisi)"/>
          <w:rtl/>
          <w:lang w:bidi="ar-SA"/>
        </w:rPr>
        <w:t>&amp;</w:t>
      </w:r>
      <w:r w:rsidRPr="009C02EA">
        <w:rPr>
          <w:rStyle w:val="Char4"/>
          <w:rtl/>
          <w:lang w:bidi="ar-SA"/>
        </w:rPr>
        <w:t xml:space="preserve"> قالت: قَالَ رسول الله</w:t>
      </w:r>
      <w:r w:rsidRPr="009C02EA">
        <w:rPr>
          <w:rStyle w:val="Char4"/>
          <w:b w:val="0"/>
          <w:bCs w:val="0"/>
          <w:rtl/>
          <w:lang w:bidi="ar-SA"/>
        </w:rPr>
        <w:sym w:font="AGA Arabesque" w:char="F072"/>
      </w:r>
      <w:r w:rsidRPr="009C02EA">
        <w:rPr>
          <w:rStyle w:val="Char4"/>
          <w:rtl/>
          <w:lang w:bidi="ar-SA"/>
        </w:rPr>
        <w:t>: «إِذَا حَضَرتُمُ المَرِيضَ أَو المَيِّتَ، فَقُولُوا خَيْراً، فَإنَّ المَلائِكَةَ يُؤَمِّنُونَ عَلَى مَا تَقُولُونَ»؛ قالت: فَلَمَّا مَاتَ أَبُو سلَمة أتَيْتُ النَّبِيَّ</w:t>
      </w:r>
      <w:r w:rsidRPr="009C02EA">
        <w:rPr>
          <w:rStyle w:val="Char4"/>
          <w:b w:val="0"/>
          <w:bCs w:val="0"/>
          <w:rtl/>
          <w:lang w:bidi="ar-SA"/>
        </w:rPr>
        <w:sym w:font="AGA Arabesque" w:char="F072"/>
      </w:r>
      <w:r w:rsidRPr="009C02EA">
        <w:rPr>
          <w:rStyle w:val="Char4"/>
          <w:rtl/>
          <w:lang w:bidi="ar-SA"/>
        </w:rPr>
        <w:t xml:space="preserve"> فَقُلتُ: يَا رسولَ الله، إنَّ أَبَا سَلَمَة قَدْ مَاتَ؛ قَالَ: «قُولِي: </w:t>
      </w:r>
      <w:r w:rsidR="00D8298B">
        <w:rPr>
          <w:rStyle w:val="Char4"/>
          <w:rtl/>
          <w:lang w:bidi="ar-SA"/>
        </w:rPr>
        <w:t>الله</w:t>
      </w:r>
      <w:r w:rsidRPr="009C02EA">
        <w:rPr>
          <w:rStyle w:val="Char4"/>
          <w:rtl/>
          <w:lang w:bidi="ar-SA"/>
        </w:rPr>
        <w:t>مَّ اغْفِرْ لِي وَلَهُ، وَأعْقِبْنِي مِنْهُ عُقْبى حَسَنَةً». فقلتُ، فَأعْقَبنِي اللهُ مَنْ هُوَ خَيْرٌ لِي مِنْهُ: مُحَمَّداً</w:t>
      </w:r>
      <w:r w:rsidRPr="009C02EA">
        <w:rPr>
          <w:rStyle w:val="Char4"/>
          <w:b w:val="0"/>
          <w:bCs w:val="0"/>
          <w:rtl/>
          <w:lang w:bidi="ar-SA"/>
        </w:rPr>
        <w:sym w:font="AGA Arabesque" w:char="F072"/>
      </w:r>
      <w:r w:rsidRPr="009C02EA">
        <w:rPr>
          <w:rStyle w:val="Char4"/>
          <w:rtl/>
          <w:lang w:bidi="ar-SA"/>
        </w:rPr>
        <w:t>.</w:t>
      </w:r>
      <w:r w:rsidRPr="009C02EA">
        <w:rPr>
          <w:rFonts w:ascii="Traditional Arabic"/>
          <w:sz w:val="24"/>
          <w:rtl/>
          <w:lang w:bidi="ar-SA"/>
        </w:rPr>
        <w:t xml:space="preserve"> </w:t>
      </w:r>
      <w:r w:rsidRPr="009C02EA">
        <w:rPr>
          <w:rFonts w:ascii="Traditional Arabic"/>
          <w:rtl/>
          <w:lang w:bidi="ar-SA"/>
        </w:rPr>
        <w:t xml:space="preserve">[روایت مسلم با شک در این‌که فرمود: </w:t>
      </w:r>
      <w:r w:rsidRPr="009C02EA">
        <w:rPr>
          <w:rStyle w:val="Char3"/>
          <w:rtl/>
          <w:lang w:bidi="ar-SA"/>
        </w:rPr>
        <w:t>«إِذَا حَضَرتُمُ المَريضَ»</w:t>
      </w:r>
      <w:r w:rsidRPr="009C02EA">
        <w:rPr>
          <w:rFonts w:ascii="Traditional Arabic"/>
          <w:rtl/>
          <w:lang w:bidi="ar-SA"/>
        </w:rPr>
        <w:t xml:space="preserve"> یا </w:t>
      </w:r>
      <w:r w:rsidRPr="009C02EA">
        <w:rPr>
          <w:rStyle w:val="Char3"/>
          <w:rtl/>
          <w:lang w:bidi="ar-SA"/>
        </w:rPr>
        <w:t>«إِذَا حَضَرتُمُ المَيِّتَ»</w:t>
      </w:r>
      <w:r w:rsidRPr="009C02EA">
        <w:rPr>
          <w:rFonts w:ascii="Traditional Arabic"/>
          <w:rtl/>
          <w:lang w:bidi="ar-SA"/>
        </w:rPr>
        <w:t xml:space="preserve">؛ اما ابوداود و و دیگران، بدون شک در الفاظ، با لفظ </w:t>
      </w:r>
      <w:r w:rsidRPr="009C02EA">
        <w:rPr>
          <w:rStyle w:val="Char3"/>
          <w:rtl/>
          <w:lang w:bidi="ar-SA"/>
        </w:rPr>
        <w:t>«الميت»</w:t>
      </w:r>
      <w:r w:rsidRPr="009C02EA">
        <w:rPr>
          <w:rFonts w:ascii="Traditional Arabic"/>
          <w:rtl/>
          <w:lang w:bidi="ar-SA"/>
        </w:rPr>
        <w:t xml:space="preserve"> روایت کرده‌اند.]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ام‌سلمه</w:t>
      </w:r>
      <w:r w:rsidRPr="009C02EA">
        <w:rPr>
          <w:rFonts w:cs="(M. Aiyada Ayoub ALKobaisi)"/>
          <w:rtl/>
          <w:lang w:bidi="ar-SA"/>
        </w:rPr>
        <w:t>&amp;</w:t>
      </w:r>
      <w:r w:rsidRPr="009C02EA">
        <w:rPr>
          <w:rtl/>
          <w:lang w:bidi="ar-SA"/>
        </w:rPr>
        <w:t xml:space="preserve"> می‌گوید: رسول‌الله</w:t>
      </w:r>
      <w:r w:rsidRPr="009C02EA">
        <w:rPr>
          <w:lang w:bidi="ar-SA"/>
        </w:rPr>
        <w:sym w:font="AGA Arabesque" w:char="F072"/>
      </w:r>
      <w:r w:rsidRPr="009C02EA">
        <w:rPr>
          <w:rtl/>
          <w:lang w:bidi="ar-SA"/>
        </w:rPr>
        <w:t xml:space="preserve"> فرمود: «وقتی بر بالینِ بیمار - یا مُرده- حاضر شدید، سخنان و دعاهای نیک بگویید؛ زیرا فرشتگان بر دعای شما آمین می‌گویند». ام‌سلمه</w:t>
      </w:r>
      <w:r w:rsidRPr="009C02EA">
        <w:rPr>
          <w:rFonts w:cs="(M. Aiyada Ayoub ALKobaisi)"/>
          <w:rtl/>
          <w:lang w:bidi="ar-SA"/>
        </w:rPr>
        <w:t>&amp;</w:t>
      </w:r>
      <w:r w:rsidRPr="009C02EA">
        <w:rPr>
          <w:rtl/>
          <w:lang w:bidi="ar-SA"/>
        </w:rPr>
        <w:t xml:space="preserve"> می‌گوید: هنگامی‌که ابوسلمه</w:t>
      </w:r>
      <w:r w:rsidRPr="009C02EA">
        <w:rPr>
          <w:lang w:bidi="ar-SA"/>
        </w:rPr>
        <w:sym w:font="AGA Arabesque" w:char="F074"/>
      </w:r>
      <w:r w:rsidRPr="009C02EA">
        <w:rPr>
          <w:rtl/>
          <w:lang w:bidi="ar-SA"/>
        </w:rPr>
        <w:t xml:space="preserve"> درگذشت، نزدِ پیامبر</w:t>
      </w:r>
      <w:r w:rsidRPr="009C02EA">
        <w:rPr>
          <w:lang w:bidi="ar-SA"/>
        </w:rPr>
        <w:sym w:font="AGA Arabesque" w:char="F072"/>
      </w:r>
      <w:r w:rsidRPr="009C02EA">
        <w:rPr>
          <w:rtl/>
          <w:lang w:bidi="ar-SA"/>
        </w:rPr>
        <w:t xml:space="preserve"> آمدم و عرض کردم: ای رسول‌خدا! ابوسلمه درگذشت. فرمود: «بگو: </w:t>
      </w:r>
      <w:r w:rsidR="00D8298B">
        <w:rPr>
          <w:rStyle w:val="Char3"/>
          <w:rtl/>
          <w:lang w:bidi="ar-SA"/>
        </w:rPr>
        <w:t>الله</w:t>
      </w:r>
      <w:r w:rsidRPr="009C02EA">
        <w:rPr>
          <w:rStyle w:val="Char3"/>
          <w:rtl/>
          <w:lang w:bidi="ar-SA"/>
        </w:rPr>
        <w:t>مَّ اغْفِرْ لِي وَلَهُ، وَأعْقِبْنِي مِنْهُ عُقْبى حَسَنَةً</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4"/>
      </w:r>
      <w:r w:rsidR="00F70C43" w:rsidRPr="00F70C43">
        <w:rPr>
          <w:rStyle w:val="FootnoteReference"/>
          <w:rFonts w:cs="B Lotus"/>
          <w:szCs w:val="28"/>
          <w:rtl/>
          <w:lang w:bidi="ar-SA"/>
        </w:rPr>
        <w:t>)</w:t>
      </w:r>
      <w:r w:rsidRPr="009C02EA">
        <w:rPr>
          <w:rtl/>
          <w:lang w:bidi="ar-SA"/>
        </w:rPr>
        <w:t xml:space="preserve"> من، این دعا را گفتم؛ پس الله برای من، بهتر از او،- یعنی محمد</w:t>
      </w:r>
      <w:r w:rsidRPr="009C02EA">
        <w:rPr>
          <w:lang w:bidi="ar-SA"/>
        </w:rPr>
        <w:sym w:font="AGA Arabesque" w:char="F072"/>
      </w:r>
      <w:r w:rsidRPr="009C02EA">
        <w:rPr>
          <w:rtl/>
          <w:lang w:bidi="ar-SA"/>
        </w:rPr>
        <w:t>- را جای‌گزین کرد.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926- وعنها قالت: سَمِعْتُ رسولَ الله</w:t>
      </w:r>
      <w:r w:rsidRPr="009C02EA">
        <w:rPr>
          <w:rStyle w:val="Char4"/>
          <w:b w:val="0"/>
          <w:bCs w:val="0"/>
          <w:rtl/>
          <w:lang w:bidi="ar-SA"/>
        </w:rPr>
        <w:sym w:font="AGA Arabesque" w:char="F072"/>
      </w:r>
      <w:r w:rsidRPr="009C02EA">
        <w:rPr>
          <w:rStyle w:val="Char4"/>
          <w:rtl/>
          <w:lang w:bidi="ar-SA"/>
        </w:rPr>
        <w:t xml:space="preserve"> يقول: «مَا مِنْ عَبْدٍ تُصيبُهُ مُصِيبَةٌ، فَيَقُولُ: إنّا للهِ وَإنَّا إِلَيْهِ رَاجِعُونَ، </w:t>
      </w:r>
      <w:r w:rsidR="00D8298B">
        <w:rPr>
          <w:rStyle w:val="Char4"/>
          <w:rtl/>
          <w:lang w:bidi="ar-SA"/>
        </w:rPr>
        <w:t>الله</w:t>
      </w:r>
      <w:r w:rsidRPr="009C02EA">
        <w:rPr>
          <w:rStyle w:val="Char4"/>
          <w:rtl/>
          <w:lang w:bidi="ar-SA"/>
        </w:rPr>
        <w:t>مَّ اؤْجُرْنِي فِي مُصِيبَتي وَأَخْلِفْ لِي خَيراً مِنْهَا، إِلا أَجَرَهُ اللهُ تَعَالَى في مُصِيبَتِهِ وَأخْلَفَ لَهُ خَيْراً مِنْهَا». قالت: فَلَمَّا تُوُفِّيَ أَبُو سَلَمَة قلتُ كَمَا أمَرَنِي رسول الله</w:t>
      </w:r>
      <w:r w:rsidRPr="009C02EA">
        <w:rPr>
          <w:rStyle w:val="Char4"/>
          <w:b w:val="0"/>
          <w:bCs w:val="0"/>
          <w:rtl/>
          <w:lang w:bidi="ar-SA"/>
        </w:rPr>
        <w:sym w:font="AGA Arabesque" w:char="F072"/>
      </w:r>
      <w:r w:rsidRPr="009C02EA">
        <w:rPr>
          <w:rStyle w:val="Char4"/>
          <w:rtl/>
          <w:lang w:bidi="ar-SA"/>
        </w:rPr>
        <w:t xml:space="preserve"> فَأخْلَفَ اللهُ لِي خَيْراً مِنْهُ رسولَ الله</w:t>
      </w:r>
      <w:r w:rsidRPr="009C02EA">
        <w:rPr>
          <w:rStyle w:val="Char4"/>
          <w:b w:val="0"/>
          <w:bCs w:val="0"/>
          <w:rtl/>
          <w:lang w:bidi="ar-SA"/>
        </w:rPr>
        <w:sym w:font="AGA Arabesque" w:char="F072"/>
      </w:r>
      <w:r w:rsidRPr="009C02EA">
        <w:rPr>
          <w:rStyle w:val="Char4"/>
          <w:rtl/>
          <w:lang w:bidi="ar-SA"/>
        </w:rPr>
        <w:t>.</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ام‌سلمه</w:t>
      </w:r>
      <w:r w:rsidRPr="009C02EA">
        <w:rPr>
          <w:rFonts w:cs="(M. Aiyada Ayoub ALKobaisi)"/>
          <w:rtl/>
          <w:lang w:bidi="ar-SA"/>
        </w:rPr>
        <w:t>&amp;</w:t>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«هر بنده‌ای که مصیبتی به او برسد و بگوید: </w:t>
      </w:r>
      <w:r w:rsidRPr="009C02EA">
        <w:rPr>
          <w:rStyle w:val="Char3"/>
          <w:rtl/>
          <w:lang w:bidi="ar-SA"/>
        </w:rPr>
        <w:t xml:space="preserve">"إنّا للهِ وَإنَّا إِلَيْهِ رَاجِعُونَ، </w:t>
      </w:r>
      <w:r w:rsidR="00D8298B">
        <w:rPr>
          <w:rStyle w:val="Char3"/>
          <w:rtl/>
          <w:lang w:bidi="ar-SA"/>
        </w:rPr>
        <w:t>الله</w:t>
      </w:r>
      <w:r w:rsidRPr="009C02EA">
        <w:rPr>
          <w:rStyle w:val="Char3"/>
          <w:rtl/>
          <w:lang w:bidi="ar-SA"/>
        </w:rPr>
        <w:t>مَّ اؤْجُرْنِي فِي مُصِيبَتي وَأَخْلِفْ لِي خَيراً مِنْهَا"</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6"/>
      </w:r>
      <w:r w:rsidR="00F70C43" w:rsidRPr="00F70C43">
        <w:rPr>
          <w:rStyle w:val="FootnoteReference"/>
          <w:rFonts w:cs="B Lotus"/>
          <w:szCs w:val="28"/>
          <w:rtl/>
          <w:lang w:bidi="ar-SA"/>
        </w:rPr>
        <w:t>)</w:t>
      </w:r>
      <w:r w:rsidRPr="009C02EA">
        <w:rPr>
          <w:rtl/>
          <w:lang w:bidi="ar-SA"/>
        </w:rPr>
        <w:t xml:space="preserve"> الله متعال به‌خاطرِ مصیبتش به او اجر می‌دهد و جای‌گزینی بهتر از آن، به او عنایت می‌کند». ام‌سلمه</w:t>
      </w:r>
      <w:r w:rsidRPr="009C02EA">
        <w:rPr>
          <w:rFonts w:cs="(M. Aiyada Ayoub ALKobaisi)"/>
          <w:rtl/>
          <w:lang w:bidi="ar-SA"/>
        </w:rPr>
        <w:t>&amp;</w:t>
      </w:r>
      <w:r w:rsidRPr="009C02EA">
        <w:rPr>
          <w:rtl/>
          <w:lang w:bidi="ar-SA"/>
        </w:rPr>
        <w:t xml:space="preserve"> می‌گوید: هنگامی که ابوسلمه</w:t>
      </w:r>
      <w:r w:rsidRPr="009C02EA">
        <w:rPr>
          <w:lang w:bidi="ar-SA"/>
        </w:rPr>
        <w:sym w:font="AGA Arabesque" w:char="F074"/>
      </w:r>
      <w:r w:rsidRPr="009C02EA">
        <w:rPr>
          <w:rtl/>
          <w:lang w:bidi="ar-SA"/>
        </w:rPr>
        <w:t xml:space="preserve"> درگذشت، همان‌گونه که رسول‌الله</w:t>
      </w:r>
      <w:r w:rsidRPr="009C02EA">
        <w:rPr>
          <w:lang w:bidi="ar-SA"/>
        </w:rPr>
        <w:sym w:font="AGA Arabesque" w:char="F072"/>
      </w:r>
      <w:r w:rsidRPr="009C02EA">
        <w:rPr>
          <w:rtl/>
          <w:lang w:bidi="ar-SA"/>
        </w:rPr>
        <w:t xml:space="preserve"> به من فرموده بود، این دعا را گفتم؛ لذا الله برای من، بهتر از ابوسلمه، یعنی رسول‌الله</w:t>
      </w:r>
      <w:r w:rsidRPr="009C02EA">
        <w:rPr>
          <w:lang w:bidi="ar-SA"/>
        </w:rPr>
        <w:sym w:font="AGA Arabesque" w:char="F072"/>
      </w:r>
      <w:r w:rsidRPr="009C02EA">
        <w:rPr>
          <w:rtl/>
          <w:lang w:bidi="ar-SA"/>
        </w:rPr>
        <w:t xml:space="preserve"> را جای‌گزینش کرد.</w:t>
      </w:r>
    </w:p>
    <w:p w:rsidR="00DF5508" w:rsidRPr="009C02EA" w:rsidRDefault="00DF5508" w:rsidP="00933ABD">
      <w:pPr>
        <w:spacing w:before="180" w:line="228" w:lineRule="auto"/>
        <w:rPr>
          <w:rFonts w:cs="Traditional Arabic"/>
          <w:sz w:val="32"/>
          <w:szCs w:val="32"/>
          <w:rtl/>
          <w:lang w:bidi="ar-SA"/>
        </w:rPr>
      </w:pPr>
      <w:r w:rsidRPr="009C02EA">
        <w:rPr>
          <w:rStyle w:val="Char4"/>
          <w:rtl/>
          <w:lang w:bidi="ar-SA"/>
        </w:rPr>
        <w:t>927- وعن أَبي موسى</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«إِذَا مَاتَ وَلَدُ العَبْدِ، قَالَ اللهُ تَعَالَى لِمَلائِكَتِهِ: قَبَضْتُمْ وَلَدَ عَبْدِي؟ فيقولونَ: نَعَمْ. فيقولُ: قَبَضْتُمْ ثَمَرَة فُؤَادِهِ؟ فيقولونَ: نَعَمْ. فيقولُ: فمَاذَا قَالَ عَبْدِي؟ فيقولونَ: حَمِدَكَ وَاسْتَرْجَعَ. فيقول اللهُ تَعَالَى: ابْنُوا لِعَبْدِي بَيْتاً في الجَنَّةِ، وَسَمُّوهُ بَيْتَ الحَمْدِ».</w:t>
      </w:r>
      <w:r w:rsidRPr="009C02EA">
        <w:rPr>
          <w:rFonts w:ascii="Traditional Arabic"/>
          <w:sz w:val="24"/>
          <w:rtl/>
          <w:lang w:bidi="ar-SA"/>
        </w:rPr>
        <w:t xml:space="preserve"> [ترمذي این حدیث را روایت کرده و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7"/>
      </w:r>
      <w:r w:rsidR="00F70C43" w:rsidRPr="00F70C43">
        <w:rPr>
          <w:rStyle w:val="FootnoteReference"/>
          <w:rFonts w:cs="B Lotus"/>
          <w:szCs w:val="28"/>
          <w:rtl/>
          <w:lang w:bidi="ar-SA"/>
        </w:rPr>
        <w:t>)</w:t>
      </w:r>
    </w:p>
    <w:p w:rsidR="00DF5508" w:rsidRPr="009C02EA" w:rsidRDefault="00DF5508" w:rsidP="00B60E45">
      <w:pPr>
        <w:rPr>
          <w:rtl/>
          <w:lang w:bidi="ar-SA"/>
        </w:rPr>
      </w:pPr>
      <w:r w:rsidRPr="009C02EA">
        <w:rPr>
          <w:b/>
          <w:bCs/>
          <w:rtl/>
          <w:lang w:bidi="ar-SA"/>
        </w:rPr>
        <w:t>ترجمه:</w:t>
      </w:r>
      <w:r w:rsidRPr="009C02EA">
        <w:rPr>
          <w:rtl/>
          <w:lang w:bidi="ar-SA"/>
        </w:rPr>
        <w:t xml:space="preserve"> ابوموسی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فرزند بنده(ی مومن) می‌میرد، الله متعال به فرشتگانش می‌فرماید: فرزندِ بنده‌ام را گرفتید؟ پاسخ می‌دهند: آری. می‌فرماید: ثمره‌ی دلِ او را گرفتید؟ می‌گویند: بله. می‌فرماید: بنده‌ام چه گفت؟ پاسخ می‌دهند: حمد و ستایش تو را به‌جای آورد و</w:t>
      </w:r>
      <w:r w:rsidR="00AB1A76" w:rsidRPr="00AB1A76">
        <w:rPr>
          <w:rFonts w:cs="KFGQPC Uthman Taha Naskh"/>
          <w:rtl/>
          <w:lang w:bidi="ar-SA"/>
        </w:rPr>
        <w:t>﴿</w:t>
      </w:r>
      <w:r w:rsidR="00B60E45">
        <w:rPr>
          <w:rFonts w:ascii="KFGQPC Uthmanic Script HAFS" w:cs="KFGQPC Uthmanic Script HAFS" w:hint="eastAsia"/>
          <w:rtl/>
          <w:lang w:bidi="ar-SA"/>
        </w:rPr>
        <w:t>إِنَّا</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لِلَّهِ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وَإِنَّا</w:t>
      </w:r>
      <w:r w:rsidR="00B60E45">
        <w:rPr>
          <w:rFonts w:ascii="KFGQPC Uthmanic Script HAFS" w:cs="KFGQPC Uthmanic Script HAFS" w:hint="cs"/>
          <w:rtl/>
          <w:lang w:bidi="ar-SA"/>
        </w:rPr>
        <w:t>ٓ</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إِلَي</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رَ</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جِعُونَ</w:t>
      </w:r>
      <w:r w:rsidR="00B60E45">
        <w:rPr>
          <w:rFonts w:ascii="KFGQPC Uthman Taha Naskh" w:cs="KFGQPC Uthman Taha Naskh" w:hint="cs"/>
          <w:rtl/>
          <w:lang w:bidi="ar-SA"/>
        </w:rPr>
        <w:t>﴾</w:t>
      </w:r>
      <w:r w:rsidRPr="009C02EA">
        <w:rPr>
          <w:rtl/>
          <w:lang w:bidi="ar-SA"/>
        </w:rPr>
        <w:t xml:space="preserve"> گفت.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8"/>
      </w:r>
      <w:r w:rsidR="00F70C43" w:rsidRPr="00F70C43">
        <w:rPr>
          <w:rStyle w:val="FootnoteReference"/>
          <w:rFonts w:cs="B Lotus"/>
          <w:szCs w:val="28"/>
          <w:rtl/>
          <w:lang w:bidi="ar-SA"/>
        </w:rPr>
        <w:t>)</w:t>
      </w:r>
      <w:r w:rsidRPr="009C02EA">
        <w:rPr>
          <w:rtl/>
          <w:lang w:bidi="ar-SA"/>
        </w:rPr>
        <w:t xml:space="preserve"> الله متعال می‌فرماید: خانه‌ای در بهشت برای بنده‌ام بسازید و آن‌را خانه‌ی حمد بنامید».</w:t>
      </w:r>
    </w:p>
    <w:p w:rsidR="00DF5508" w:rsidRPr="009C02EA" w:rsidRDefault="00DF5508" w:rsidP="00933ABD">
      <w:pPr>
        <w:spacing w:before="180" w:line="228" w:lineRule="auto"/>
        <w:rPr>
          <w:rtl/>
          <w:lang w:bidi="ar-SA"/>
        </w:rPr>
      </w:pPr>
      <w:r w:rsidRPr="009C02EA">
        <w:rPr>
          <w:rStyle w:val="Char4"/>
          <w:rtl/>
          <w:lang w:bidi="ar-SA"/>
        </w:rPr>
        <w:t>928- عَنْ أَبِي هُرَيْرَةَ</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«يَقُولُ </w:t>
      </w:r>
      <w:r w:rsidR="00D8298B">
        <w:rPr>
          <w:rStyle w:val="Char4"/>
          <w:rtl/>
          <w:lang w:bidi="ar-SA"/>
        </w:rPr>
        <w:t>الله</w:t>
      </w:r>
      <w:r w:rsidRPr="009C02EA">
        <w:rPr>
          <w:rStyle w:val="Char4"/>
          <w:rtl/>
          <w:lang w:bidi="ar-SA"/>
        </w:rPr>
        <w:t xml:space="preserve"> تَعَالَى: مَا لِعَبْدِي الْمُؤْمِنِ عِنْدِي جَزَاءٌ إِذَا قَبَضْتُ صَفِيَّهُ مِنْ أَهْلِ الدُّنْيَا ثُمَّ احْتَسَبَهُ إِلاَّ الْجَنَّةُ».</w:t>
      </w:r>
      <w:r w:rsidRPr="009C02EA">
        <w:rPr>
          <w:rtl/>
          <w:lang w:bidi="ar-SA"/>
        </w:rPr>
        <w:t xml:space="preserve"> [روایت بخارى]</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39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ابوهريره</w:t>
      </w:r>
      <w:r w:rsidRPr="009C02EA">
        <w:rPr>
          <w:lang w:bidi="ar-SA"/>
        </w:rPr>
        <w:sym w:font="AGA Arabesque" w:char="F074"/>
      </w:r>
      <w:r w:rsidRPr="009C02EA">
        <w:rPr>
          <w:rtl/>
          <w:lang w:bidi="ar-SA"/>
        </w:rPr>
        <w:t xml:space="preserve"> مي‌گويد: رسول‌الله</w:t>
      </w:r>
      <w:r w:rsidRPr="009C02EA">
        <w:rPr>
          <w:lang w:bidi="ar-SA"/>
        </w:rPr>
        <w:sym w:font="AGA Arabesque" w:char="F072"/>
      </w:r>
      <w:r w:rsidRPr="009C02EA">
        <w:rPr>
          <w:rtl/>
          <w:lang w:bidi="ar-SA"/>
        </w:rPr>
        <w:t xml:space="preserve"> فرمود: «الله متعال مي‌فرمايد: هرگاه يکي از عزيزان بنده‌ی مؤمنم را در دنيا از او می‌گیرم و او به امید اجر و ثواب صبر می‌کند، نزد من پاداشي جز بهشت ندارد».</w:t>
      </w:r>
    </w:p>
    <w:p w:rsidR="00DF5508" w:rsidRPr="009C02EA" w:rsidRDefault="00DF5508" w:rsidP="00933ABD">
      <w:pPr>
        <w:spacing w:before="180" w:line="228" w:lineRule="auto"/>
        <w:rPr>
          <w:rtl/>
          <w:lang w:bidi="ar-SA"/>
        </w:rPr>
      </w:pPr>
      <w:r w:rsidRPr="009C02EA">
        <w:rPr>
          <w:rStyle w:val="Char4"/>
          <w:rtl/>
          <w:lang w:bidi="ar-SA"/>
        </w:rPr>
        <w:t>929- وعن أسَامَة بن زَيدٍ</w:t>
      </w:r>
      <w:r w:rsidRPr="009C02EA">
        <w:rPr>
          <w:rFonts w:ascii="Traditional Arabic" w:cs="(M. Aiyada Ayoub ALKobaisi)"/>
          <w:rtl/>
          <w:lang w:bidi="ar-SA"/>
        </w:rPr>
        <w:t>&amp;</w:t>
      </w:r>
      <w:r w:rsidRPr="009C02EA">
        <w:rPr>
          <w:rStyle w:val="Char4"/>
          <w:rtl/>
          <w:lang w:bidi="ar-SA"/>
        </w:rPr>
        <w:t xml:space="preserve"> قَالَ : أرْسَلَتْ إحْدى بَنَاتِ النَّبيِّ</w:t>
      </w:r>
      <w:r w:rsidRPr="009C02EA">
        <w:rPr>
          <w:rStyle w:val="Char4"/>
          <w:b w:val="0"/>
          <w:bCs w:val="0"/>
          <w:rtl/>
          <w:lang w:bidi="ar-SA"/>
        </w:rPr>
        <w:sym w:font="AGA Arabesque" w:char="F072"/>
      </w:r>
      <w:r w:rsidRPr="009C02EA">
        <w:rPr>
          <w:rStyle w:val="Char4"/>
          <w:rtl/>
          <w:lang w:bidi="ar-SA"/>
        </w:rPr>
        <w:t xml:space="preserve"> إِلَيْهِ تَدْعُوهُ وَتُخْبِرُهُ أنَّ صَبِيَّاً لَهَا - أَوْ ابْناً - في المَوْتِ؛ فَقَالَ للرسول: «ارْجِعْ إِلَيْهَا، فَأخْبِرْهَا أنَّ للهِ تَعَالَى مَا أخَذَ وَلَهُ مَا أعْطَى، وَكُلُّ شَيْءٍ عِنْدَهُ بِأجَلٍ مُسَمّى، فَمُرْهَا: فَلْتَصْبِرْ وَلْتَحْتَسِبْ». وذكر تمام الحديث.</w:t>
      </w:r>
      <w:r w:rsidRPr="009C02EA">
        <w:rPr>
          <w:rtl/>
          <w:lang w:bidi="ar-SA"/>
        </w:rPr>
        <w:t xml:space="preserve"> [متفق علیه]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0"/>
      </w:r>
      <w:r w:rsidR="00F70C43" w:rsidRPr="00F70C43">
        <w:rPr>
          <w:rStyle w:val="FootnoteReference"/>
          <w:rFonts w:cs="B Lotus"/>
          <w:szCs w:val="28"/>
          <w:rtl/>
          <w:lang w:bidi="ar-SA"/>
        </w:rPr>
        <w:t>)</w:t>
      </w:r>
    </w:p>
    <w:p w:rsidR="00DF5508" w:rsidRPr="009C02EA" w:rsidRDefault="00DF5508" w:rsidP="00EE392F">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اسامه بن زید</w:t>
      </w:r>
      <w:r w:rsidRPr="009C02EA">
        <w:rPr>
          <w:rFonts w:ascii="Traditional Arabic" w:cs="(M. Aiyada Ayoub ALKobaisi)"/>
          <w:rtl/>
          <w:lang w:bidi="ar-SA"/>
        </w:rPr>
        <w:t>&amp;</w:t>
      </w:r>
      <w:r w:rsidRPr="009C02EA">
        <w:rPr>
          <w:rFonts w:ascii="Traditional Arabic"/>
          <w:rtl/>
          <w:lang w:bidi="ar-SA"/>
        </w:rPr>
        <w:t xml:space="preserve"> می‌گوید: یکی از </w:t>
      </w:r>
      <w:r w:rsidRPr="009C02EA">
        <w:rPr>
          <w:rtl/>
          <w:lang w:bidi="ar-SA"/>
        </w:rPr>
        <w:t>دخترانِ پیامبر</w:t>
      </w:r>
      <w:r w:rsidRPr="009C02EA">
        <w:rPr>
          <w:lang w:bidi="ar-SA"/>
        </w:rPr>
        <w:sym w:font="AGA Arabesque" w:char="F072"/>
      </w:r>
      <w:r w:rsidRPr="009C02EA">
        <w:rPr>
          <w:rtl/>
          <w:lang w:bidi="ar-SA"/>
        </w:rPr>
        <w:t xml:space="preserve">، پیکی برای پدرش فرستاد که از ایشان بخواهد که پیشِ وی بروند و به آن بزرگوار خبر دهد که کودک یا پسرش، در حالِ مرگ است. رسول‌الله </w:t>
      </w:r>
      <w:r w:rsidRPr="009C02EA">
        <w:rPr>
          <w:lang w:bidi="ar-SA"/>
        </w:rPr>
        <w:sym w:font="AGA Arabesque" w:char="F072"/>
      </w:r>
      <w:r w:rsidRPr="009C02EA">
        <w:rPr>
          <w:rtl/>
          <w:lang w:bidi="ar-SA"/>
        </w:rPr>
        <w:t xml:space="preserve"> به قاصد دخترش فرمود: «نزدِ دخترم باز گرد و به او بگو: آن‌چه الله متعال می‌گیرد، از آنِ اوست و آن‌چه می‌دهد نیز از آنِ اوست و همه، نزد او مهلت و زمان مشخّصی دارند. به او امر کن که صبر نماید و اميد ثواب داشته باشد».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این احادیث درباره‌ی سخنانی‌ست که نزدِ جنازه گفته می‌شود؛ یعنی هنگامی‌که انسان عزیزی را از دست می‌دهد. پیش‌تر دو حدیث گذشت که ام‌سلمه</w:t>
      </w:r>
      <w:r w:rsidRPr="009C02EA">
        <w:rPr>
          <w:rFonts w:cs="(M. Aiyada Ayoub ALKobaisi)"/>
          <w:rtl/>
          <w:lang w:bidi="ar-SA"/>
        </w:rPr>
        <w:t>&amp;</w:t>
      </w:r>
      <w:r w:rsidRPr="009C02EA">
        <w:rPr>
          <w:rtl/>
          <w:lang w:bidi="ar-SA"/>
        </w:rPr>
        <w:t xml:space="preserve"> هنگامِ وفاتِ شوهرش، ابوسلمه</w:t>
      </w:r>
      <w:r w:rsidRPr="009C02EA">
        <w:rPr>
          <w:lang w:bidi="ar-SA"/>
        </w:rPr>
        <w:sym w:font="AGA Arabesque" w:char="F074"/>
      </w:r>
      <w:r w:rsidRPr="009C02EA">
        <w:rPr>
          <w:rtl/>
          <w:lang w:bidi="ar-SA"/>
        </w:rPr>
        <w:t xml:space="preserve"> این دعا را گفت: </w:t>
      </w:r>
      <w:r w:rsidRPr="009C02EA">
        <w:rPr>
          <w:rStyle w:val="Char3"/>
          <w:rtl/>
          <w:lang w:bidi="ar-SA"/>
        </w:rPr>
        <w:t xml:space="preserve">"إنّا للهِ وَإنَّا إِلَيْهِ رَاجِعُونَ، </w:t>
      </w:r>
      <w:r w:rsidR="00D8298B">
        <w:rPr>
          <w:rStyle w:val="Char3"/>
          <w:rtl/>
          <w:lang w:bidi="ar-SA"/>
        </w:rPr>
        <w:t>الله</w:t>
      </w:r>
      <w:r w:rsidRPr="009C02EA">
        <w:rPr>
          <w:rStyle w:val="Char3"/>
          <w:rtl/>
          <w:lang w:bidi="ar-SA"/>
        </w:rPr>
        <w:t>مَّ اؤْجُرْنِي فِي مُصِيبَتي وَأَخْلِفْ لِي خَيراً مِنْهَا"</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1"/>
      </w:r>
      <w:r w:rsidR="00F70C43" w:rsidRPr="00F70C43">
        <w:rPr>
          <w:rStyle w:val="FootnoteReference"/>
          <w:rFonts w:cs="B Lotus"/>
          <w:szCs w:val="28"/>
          <w:rtl/>
          <w:lang w:bidi="ar-SA"/>
        </w:rPr>
        <w:t>)</w:t>
      </w:r>
      <w:r w:rsidRPr="009C02EA">
        <w:rPr>
          <w:rtl/>
          <w:lang w:bidi="ar-SA"/>
        </w:rPr>
        <w:t>؛ و الله متعال، جای‌گزینی بهتر از ابوسلمه، یعنی محمد</w:t>
      </w:r>
      <w:r w:rsidRPr="009C02EA">
        <w:rPr>
          <w:lang w:bidi="ar-SA"/>
        </w:rPr>
        <w:sym w:font="AGA Arabesque" w:char="F072"/>
      </w:r>
      <w:r w:rsidRPr="009C02EA">
        <w:rPr>
          <w:rtl/>
          <w:lang w:bidi="ar-SA"/>
        </w:rPr>
        <w:t xml:space="preserve"> را به ام‌سلمه</w:t>
      </w:r>
      <w:r w:rsidRPr="009C02EA">
        <w:rPr>
          <w:rFonts w:cs="(M. Aiyada Ayoub ALKobaisi)"/>
          <w:rtl/>
          <w:lang w:bidi="ar-SA"/>
        </w:rPr>
        <w:t>&amp;</w:t>
      </w:r>
      <w:r w:rsidRPr="009C02EA">
        <w:rPr>
          <w:rtl/>
          <w:lang w:bidi="ar-SA"/>
        </w:rPr>
        <w:t xml:space="preserve"> داد.</w:t>
      </w:r>
    </w:p>
    <w:p w:rsidR="00DF5508" w:rsidRPr="009C02EA" w:rsidRDefault="00DF5508" w:rsidP="00B60E45">
      <w:pPr>
        <w:rPr>
          <w:rtl/>
          <w:lang w:bidi="ar-SA"/>
        </w:rPr>
      </w:pPr>
      <w:r w:rsidRPr="009C02EA">
        <w:rPr>
          <w:rtl/>
          <w:lang w:bidi="ar-SA"/>
        </w:rPr>
        <w:t xml:space="preserve">و اما در این سه حدیث بدین نکته اشاره شده است که وقتی، فرزندِ بنده‌ی مومن می‌میرد و بنده‌ی مؤمن الحمدلله و </w:t>
      </w:r>
      <w:r w:rsidR="00B60E45" w:rsidRPr="00AB1A76">
        <w:rPr>
          <w:rFonts w:cs="KFGQPC Uthman Taha Naskh"/>
          <w:rtl/>
          <w:lang w:bidi="ar-SA"/>
        </w:rPr>
        <w:t>﴿</w:t>
      </w:r>
      <w:r w:rsidR="00B60E45">
        <w:rPr>
          <w:rFonts w:ascii="KFGQPC Uthmanic Script HAFS" w:cs="KFGQPC Uthmanic Script HAFS" w:hint="eastAsia"/>
          <w:rtl/>
          <w:lang w:bidi="ar-SA"/>
        </w:rPr>
        <w:t>إِنَّا</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لِلَّهِ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وَإِنَّا</w:t>
      </w:r>
      <w:r w:rsidR="00B60E45">
        <w:rPr>
          <w:rFonts w:ascii="KFGQPC Uthmanic Script HAFS" w:cs="KFGQPC Uthmanic Script HAFS" w:hint="cs"/>
          <w:rtl/>
          <w:lang w:bidi="ar-SA"/>
        </w:rPr>
        <w:t>ٓ</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إِلَي</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رَ</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جِعُونَ</w:t>
      </w:r>
      <w:r w:rsidR="00B60E45">
        <w:rPr>
          <w:rFonts w:ascii="KFGQPC Uthman Taha Naskh" w:cs="KFGQPC Uthman Taha Naskh" w:hint="cs"/>
          <w:rtl/>
          <w:lang w:bidi="ar-SA"/>
        </w:rPr>
        <w:t>﴾</w:t>
      </w:r>
      <w:r w:rsidR="00B60E45" w:rsidRPr="009C02EA">
        <w:rPr>
          <w:rtl/>
          <w:lang w:bidi="ar-SA"/>
        </w:rPr>
        <w:t xml:space="preserve"> </w:t>
      </w:r>
      <w:r w:rsidRPr="009C02EA">
        <w:rPr>
          <w:rtl/>
          <w:lang w:bidi="ar-SA"/>
        </w:rPr>
        <w:t>می‌گوید، الله متعال در عوضش بهشت را به او می‌دهد؛ همان‌گونه که در حدیث آمده است: «هرگاه فرزند بنده‌ی مومن می‌میرد، الله متعال به فرشتگانش می‌فرماید: فرزندِ بنده‌ام را گرفتید؟ پاسخ می‌دهند: آری. می‌فرماید: ثمره‌ی دلِ او را گرفتید؟ می‌گویند: بله». به‌یقین الله</w:t>
      </w:r>
      <w:r w:rsidRPr="009C02EA">
        <w:rPr>
          <w:lang w:bidi="ar-SA"/>
        </w:rPr>
        <w:sym w:font="AGA Arabesque" w:char="F055"/>
      </w:r>
      <w:r w:rsidRPr="009C02EA">
        <w:rPr>
          <w:rtl/>
          <w:lang w:bidi="ar-SA"/>
        </w:rPr>
        <w:t xml:space="preserve"> خود این‌را می‌داند؛ اما سؤالش از آن جهت است که فضیلتِ این بنده را نمایان سازد. لذا «می‌فرماید: بنده‌ام چه گفت؟ پاسخ می‌دهند: حمد و ستایش تو را به‌جای آورد و</w:t>
      </w:r>
      <w:r w:rsidR="00B60E45" w:rsidRPr="00AB1A76">
        <w:rPr>
          <w:rFonts w:cs="KFGQPC Uthman Taha Naskh"/>
          <w:rtl/>
          <w:lang w:bidi="ar-SA"/>
        </w:rPr>
        <w:t>﴿</w:t>
      </w:r>
      <w:r w:rsidR="00B60E45">
        <w:rPr>
          <w:rFonts w:ascii="KFGQPC Uthmanic Script HAFS" w:cs="KFGQPC Uthmanic Script HAFS" w:hint="eastAsia"/>
          <w:rtl/>
          <w:lang w:bidi="ar-SA"/>
        </w:rPr>
        <w:t>إِنَّا</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لِلَّهِ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وَإِنَّا</w:t>
      </w:r>
      <w:r w:rsidR="00B60E45">
        <w:rPr>
          <w:rFonts w:ascii="KFGQPC Uthmanic Script HAFS" w:cs="KFGQPC Uthmanic Script HAFS" w:hint="cs"/>
          <w:rtl/>
          <w:lang w:bidi="ar-SA"/>
        </w:rPr>
        <w:t>ٓ</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إِلَي</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رَ</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جِعُونَ</w:t>
      </w:r>
      <w:r w:rsidR="00B60E45">
        <w:rPr>
          <w:rFonts w:ascii="KFGQPC Uthman Taha Naskh" w:cs="KFGQPC Uthman Taha Naskh" w:hint="cs"/>
          <w:rtl/>
          <w:lang w:bidi="ar-SA"/>
        </w:rPr>
        <w:t>﴾</w:t>
      </w:r>
      <w:r w:rsidR="00B60E45" w:rsidRPr="009C02EA">
        <w:rPr>
          <w:rtl/>
          <w:lang w:bidi="ar-SA"/>
        </w:rPr>
        <w:t xml:space="preserve"> </w:t>
      </w:r>
      <w:r w:rsidRPr="009C02EA">
        <w:rPr>
          <w:rtl/>
          <w:lang w:bidi="ar-SA"/>
        </w:rPr>
        <w:t xml:space="preserve">گفت». به عبارت دیگر: الحمدلله و </w:t>
      </w:r>
      <w:r w:rsidR="00B60E45" w:rsidRPr="00AB1A76">
        <w:rPr>
          <w:rFonts w:cs="KFGQPC Uthman Taha Naskh"/>
          <w:rtl/>
          <w:lang w:bidi="ar-SA"/>
        </w:rPr>
        <w:t>﴿</w:t>
      </w:r>
      <w:r w:rsidR="00B60E45">
        <w:rPr>
          <w:rFonts w:ascii="KFGQPC Uthmanic Script HAFS" w:cs="KFGQPC Uthmanic Script HAFS" w:hint="eastAsia"/>
          <w:rtl/>
          <w:lang w:bidi="ar-SA"/>
        </w:rPr>
        <w:t>إِنَّا</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لِلَّهِ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وَإِنَّا</w:t>
      </w:r>
      <w:r w:rsidR="00B60E45">
        <w:rPr>
          <w:rFonts w:ascii="KFGQPC Uthmanic Script HAFS" w:cs="KFGQPC Uthmanic Script HAFS" w:hint="cs"/>
          <w:rtl/>
          <w:lang w:bidi="ar-SA"/>
        </w:rPr>
        <w:t>ٓ</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إِلَي</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هِ</w:t>
      </w:r>
      <w:r w:rsidR="00B60E45">
        <w:rPr>
          <w:rFonts w:ascii="KFGQPC Uthmanic Script HAFS" w:cs="KFGQPC Uthmanic Script HAFS"/>
          <w:rtl/>
          <w:lang w:bidi="ar-SA"/>
        </w:rPr>
        <w:t xml:space="preserve"> </w:t>
      </w:r>
      <w:r w:rsidR="00B60E45">
        <w:rPr>
          <w:rFonts w:ascii="KFGQPC Uthmanic Script HAFS" w:cs="KFGQPC Uthmanic Script HAFS" w:hint="eastAsia"/>
          <w:rtl/>
          <w:lang w:bidi="ar-SA"/>
        </w:rPr>
        <w:t>رَ</w:t>
      </w:r>
      <w:r w:rsidR="00B60E45">
        <w:rPr>
          <w:rFonts w:ascii="KFGQPC Uthmanic Script HAFS" w:cs="KFGQPC Uthmanic Script HAFS" w:hint="cs"/>
          <w:rtl/>
          <w:lang w:bidi="ar-SA"/>
        </w:rPr>
        <w:t>ٰ</w:t>
      </w:r>
      <w:r w:rsidR="00B60E45">
        <w:rPr>
          <w:rFonts w:ascii="KFGQPC Uthmanic Script HAFS" w:cs="KFGQPC Uthmanic Script HAFS" w:hint="eastAsia"/>
          <w:rtl/>
          <w:lang w:bidi="ar-SA"/>
        </w:rPr>
        <w:t>جِعُونَ</w:t>
      </w:r>
      <w:r w:rsidR="00B60E45">
        <w:rPr>
          <w:rFonts w:ascii="KFGQPC Uthman Taha Naskh" w:cs="KFGQPC Uthman Taha Naskh" w:hint="cs"/>
          <w:rtl/>
          <w:lang w:bidi="ar-SA"/>
        </w:rPr>
        <w:t>﴾</w:t>
      </w:r>
      <w:r w:rsidR="00B60E45" w:rsidRPr="009C02EA">
        <w:rPr>
          <w:rtl/>
          <w:lang w:bidi="ar-SA"/>
        </w:rPr>
        <w:t xml:space="preserve"> </w:t>
      </w:r>
      <w:r w:rsidRPr="009C02EA">
        <w:rPr>
          <w:rtl/>
          <w:lang w:bidi="ar-SA"/>
        </w:rPr>
        <w:t>گفت. «الله متعال می‌فرماید: خانه‌ای در بهشت برای بنده‌ام بسازید و آن‌را خانه‌ی حمد بنامید».</w:t>
      </w:r>
    </w:p>
    <w:p w:rsidR="00DF5508" w:rsidRPr="009C02EA" w:rsidRDefault="00DF5508" w:rsidP="00EE392F">
      <w:pPr>
        <w:rPr>
          <w:rtl/>
          <w:lang w:bidi="ar-SA"/>
        </w:rPr>
      </w:pPr>
      <w:r w:rsidRPr="009C02EA">
        <w:rPr>
          <w:rtl/>
          <w:lang w:bidi="ar-SA"/>
        </w:rPr>
        <w:t>حمد و ستایشِ الله در سختی‌ها، نشان‌گر شکیبایی و تسلیم بودن بنده در برابر قضا و قدر الاهی‌ست؛ از این‌رو الله</w:t>
      </w:r>
      <w:r w:rsidRPr="009C02EA">
        <w:rPr>
          <w:lang w:bidi="ar-SA"/>
        </w:rPr>
        <w:sym w:font="AGA Arabesque" w:char="F055"/>
      </w:r>
      <w:r w:rsidRPr="009C02EA">
        <w:rPr>
          <w:rtl/>
          <w:lang w:bidi="ar-SA"/>
        </w:rPr>
        <w:t xml:space="preserve"> بنده‌ی شکیبا، در سختی‌ها الحمدلله می‌گوید. هرگاه مصیبت یا امر ناخوشایندی به پیامبر</w:t>
      </w:r>
      <w:r w:rsidRPr="009C02EA">
        <w:rPr>
          <w:lang w:bidi="ar-SA"/>
        </w:rPr>
        <w:sym w:font="AGA Arabesque" w:char="F072"/>
      </w:r>
      <w:r w:rsidRPr="009C02EA">
        <w:rPr>
          <w:rtl/>
          <w:lang w:bidi="ar-SA"/>
        </w:rPr>
        <w:t xml:space="preserve"> می‌رسید، می‌فرمود: </w:t>
      </w:r>
      <w:r w:rsidRPr="009C02EA">
        <w:rPr>
          <w:rStyle w:val="Char3"/>
          <w:rtl/>
          <w:lang w:bidi="ar-SA"/>
        </w:rPr>
        <w:t>«الْحَمْدُ لِلَّهِ عَلَى كُلِّ حَالٍ»</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2"/>
      </w:r>
      <w:r w:rsidR="00F70C43" w:rsidRPr="00F70C43">
        <w:rPr>
          <w:rStyle w:val="FootnoteReference"/>
          <w:rFonts w:cs="B Lotus"/>
          <w:szCs w:val="28"/>
          <w:rtl/>
          <w:lang w:bidi="ar-SA"/>
        </w:rPr>
        <w:t>)</w:t>
      </w:r>
      <w:r w:rsidRPr="009C02EA">
        <w:rPr>
          <w:rtl/>
          <w:lang w:bidi="ar-SA"/>
        </w:rPr>
        <w:t xml:space="preserve"> و چون امرِ خوشایندی به او می‌رسید، می‌فرمود: </w:t>
      </w:r>
      <w:r w:rsidRPr="009C02EA">
        <w:rPr>
          <w:rStyle w:val="Char3"/>
          <w:rtl/>
          <w:lang w:bidi="ar-SA"/>
        </w:rPr>
        <w:t>«الْحَمْدُ لِلَّهِ الَّذِي بِنِعْمَتِهِ تَتِمُّ الصَّالِحَاتِ»</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3"/>
      </w:r>
      <w:r w:rsidR="00F70C43" w:rsidRPr="00F70C43">
        <w:rPr>
          <w:rStyle w:val="FootnoteReference"/>
          <w:rFonts w:cs="B Lotus"/>
          <w:szCs w:val="28"/>
          <w:rtl/>
          <w:lang w:bidi="ar-SA"/>
        </w:rPr>
        <w:t>)</w:t>
      </w:r>
      <w:r w:rsidRPr="009C02EA">
        <w:rPr>
          <w:rtl/>
          <w:lang w:bidi="ar-SA"/>
        </w:rPr>
        <w:t xml:space="preserve"> یعنی: «حمد و ستایش، از آنِ الله است که به لطفش نیکی‌ها به انجام می‌رسد». لذا اگر مسأله‌ای خوشحال‌کننده‌ای برای شما پیش آمد، بگویید: </w:t>
      </w:r>
      <w:r w:rsidRPr="009C02EA">
        <w:rPr>
          <w:rStyle w:val="Char3"/>
          <w:rtl/>
          <w:lang w:bidi="ar-SA"/>
        </w:rPr>
        <w:t>«الْحَمْدُ لِلَّهِ الَّذِي بِنِعْمَتِهِ تَتِمُّ الصَّالِحَاتِ»</w:t>
      </w:r>
      <w:r w:rsidRPr="009C02EA">
        <w:rPr>
          <w:rtl/>
          <w:lang w:bidi="ar-SA"/>
        </w:rPr>
        <w:t xml:space="preserve"> و اگر مسأله‌ای ناخوشایندی بود، بگویید: </w:t>
      </w:r>
      <w:r w:rsidRPr="009C02EA">
        <w:rPr>
          <w:rStyle w:val="Char3"/>
          <w:rtl/>
          <w:lang w:bidi="ar-SA"/>
        </w:rPr>
        <w:t>«الْحَمْدُ لِلَّهِ عَلَى كُلِّ حَالٍ»</w:t>
      </w:r>
      <w:r w:rsidRPr="009C02EA">
        <w:rPr>
          <w:rtl/>
          <w:lang w:bidi="ar-SA"/>
        </w:rPr>
        <w:t>.</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هم‌چنین خبر داده است که: «وقتی الله متعال، فرزندِ کسی را می‌گیرد و او به امید پاداش الاهی صبر می‌کند، الله متعال در عوضش بهشت را به او می‌دهد». چنان‌که در روایت بخاری آمده است: پیامبر</w:t>
      </w:r>
      <w:r w:rsidRPr="009C02EA">
        <w:rPr>
          <w:lang w:bidi="ar-SA"/>
        </w:rPr>
        <w:sym w:font="AGA Arabesque" w:char="F072"/>
      </w:r>
      <w:r w:rsidRPr="009C02EA">
        <w:rPr>
          <w:rtl/>
          <w:lang w:bidi="ar-SA"/>
        </w:rPr>
        <w:t xml:space="preserve"> فرمود: «الله متعال مي‌فرمايد: هرگاه يکي از عزيزان بنده‌ی مؤمنم را در دنيا از او می‌گیرم و او به امید اجر و ثواب صبر می‌کند، نزد من پاداشي جز بهشت ندارد». منظور از عزیزِ هر کسی، پدر و مادر، یا فرزند، همسر و امثالِ آن‌هاست.</w:t>
      </w:r>
    </w:p>
    <w:p w:rsidR="00DF5508" w:rsidRPr="009C02EA" w:rsidRDefault="00DF5508" w:rsidP="00EE392F">
      <w:pPr>
        <w:rPr>
          <w:rFonts w:ascii="Traditional Arabic"/>
          <w:rtl/>
          <w:lang w:bidi="ar-SA"/>
        </w:rPr>
      </w:pPr>
      <w:r w:rsidRPr="009C02EA">
        <w:rPr>
          <w:rtl/>
          <w:lang w:bidi="ar-SA"/>
        </w:rPr>
        <w:t xml:space="preserve">و اما در سومین حدیث آمده است: </w:t>
      </w:r>
      <w:r w:rsidRPr="009C02EA">
        <w:rPr>
          <w:rFonts w:ascii="Traditional Arabic"/>
          <w:rtl/>
          <w:lang w:bidi="ar-SA"/>
        </w:rPr>
        <w:t xml:space="preserve">یکی از </w:t>
      </w:r>
      <w:r w:rsidRPr="009C02EA">
        <w:rPr>
          <w:rtl/>
          <w:lang w:bidi="ar-SA"/>
        </w:rPr>
        <w:t>دخترانِ پیامبر</w:t>
      </w:r>
      <w:r w:rsidRPr="009C02EA">
        <w:rPr>
          <w:lang w:bidi="ar-SA"/>
        </w:rPr>
        <w:sym w:font="AGA Arabesque" w:char="F072"/>
      </w:r>
      <w:r w:rsidRPr="009C02EA">
        <w:rPr>
          <w:rtl/>
          <w:lang w:bidi="ar-SA"/>
        </w:rPr>
        <w:t xml:space="preserve">، پیکی برای پدرش فرستاد که از ایشان بخواهد تا پیشِ وی بروند و به آن بزرگوار خبر دهد که کودک یا پسرش، در حالِ مرگ است. رسول‌الله </w:t>
      </w:r>
      <w:r w:rsidRPr="009C02EA">
        <w:rPr>
          <w:lang w:bidi="ar-SA"/>
        </w:rPr>
        <w:sym w:font="AGA Arabesque" w:char="F072"/>
      </w:r>
      <w:r w:rsidRPr="009C02EA">
        <w:rPr>
          <w:rtl/>
          <w:lang w:bidi="ar-SA"/>
        </w:rPr>
        <w:t xml:space="preserve"> به قاصد دخترش فرمود: «نزدِ دخترم باز گرد و به او بگو: آن‌چه الله متعال می‌گیرد، از آنِ اوست و آن‌چه می‌دهد نیز از آنِ اوست و همه، نزد او مهلت و زمان مشخّصی دارند. به او امر کن که صبر نماید و اميد ثواب داشته باشد». لذا بهترین دعا برای تسلیت گفتن به داغ‌دیده یا مصیبت‌زده، این است که به او بگوییم: </w:t>
      </w:r>
      <w:r w:rsidRPr="009C02EA">
        <w:rPr>
          <w:rStyle w:val="Char3"/>
          <w:rtl/>
          <w:lang w:bidi="ar-SA"/>
        </w:rPr>
        <w:t>«إنَّ للهِ مَا أخَذَ وَلَهُ مَا أعْطَى، وَكُلُّ شَيْءٍ عِنْدَهُ بِأجَلٍ مُسَمّى، اصْبِرْ وَاحْتَسِبْ»</w:t>
      </w: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8"/>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04" w:name="_Toc317168453"/>
      <w:bookmarkStart w:id="105" w:name="_Toc322038046"/>
      <w:r w:rsidRPr="009C02EA">
        <w:rPr>
          <w:rtl/>
          <w:lang w:bidi="ar-SA"/>
        </w:rPr>
        <w:t>153- باب: جواز گریستن بر مُرده بدونِ مرثیه‌خوانی و نوحه‌گری یا شیون و فریاد</w:t>
      </w:r>
      <w:bookmarkEnd w:id="104"/>
      <w:bookmarkEnd w:id="105"/>
    </w:p>
    <w:p w:rsidR="00DF5508" w:rsidRPr="009C02EA" w:rsidRDefault="00DF5508" w:rsidP="00EE392F">
      <w:pPr>
        <w:rPr>
          <w:rtl/>
          <w:lang w:bidi="ar-SA"/>
        </w:rPr>
      </w:pPr>
      <w:r w:rsidRPr="009C02EA">
        <w:rPr>
          <w:rtl/>
          <w:lang w:bidi="ar-SA"/>
        </w:rPr>
        <w:t>نوحه‌خوانی و شیون و فریاد، حرام است و ان‌شاءالله در کتابِ نهی، بابی در این‌باره خواهد آمد. درباره‌ی گریستن نیز احادیث فراوانی مبنی بر ممنوع بودن آن آمده است و نشان می‌دهد که میّت به سبب گریستنِ بازماندگانش عذاب می‌شود؛ اما این احادیث بر این حمل و توجیه شده است که خودِ شخص در حیاتش به این کار وصیت کند؛ و فقط از گریستنی نهی شده است که با مرثیه‌خوانی یا نوحه‌گری و شیون و فریاد باشد. درباره‌ی جواز گریستن بر مرده بدون مرثیه‌خوانی و نوحه‌گری، احادیث فراوانی وجود دارد؛ از جمله:</w:t>
      </w:r>
    </w:p>
    <w:p w:rsidR="00DF5508" w:rsidRPr="009C02EA" w:rsidRDefault="00DF5508" w:rsidP="00933ABD">
      <w:pPr>
        <w:spacing w:before="180" w:line="228" w:lineRule="auto"/>
        <w:rPr>
          <w:rtl/>
          <w:lang w:bidi="ar-SA"/>
        </w:rPr>
      </w:pPr>
      <w:r w:rsidRPr="009C02EA">
        <w:rPr>
          <w:rStyle w:val="Char4"/>
          <w:rtl/>
          <w:lang w:bidi="ar-SA"/>
        </w:rPr>
        <w:t>930- عن ابن عمر</w:t>
      </w:r>
      <w:r w:rsidRPr="009C02EA">
        <w:rPr>
          <w:rFonts w:cs="(M. Aiyada Ayoub ALKobaisi)"/>
          <w:rtl/>
          <w:lang w:bidi="ar-SA"/>
        </w:rPr>
        <w:t>$</w:t>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عاد سَعْدَ بْنَ عُبَادَةَ وَمَعَهُ عَبدُ الرَّحْمنِ بْنُ عَوفٍ، وَسَعدُ بْنُ أَبي وَقَّاصٍ، وَعَبْدُ اللهِ بْنُ مَسْعُودٍ</w:t>
      </w:r>
      <w:r w:rsidRPr="009C02EA">
        <w:rPr>
          <w:rStyle w:val="Char4"/>
          <w:b w:val="0"/>
          <w:bCs w:val="0"/>
          <w:lang w:bidi="ar-SA"/>
        </w:rPr>
        <w:sym w:font="AGA Arabesque" w:char="F079"/>
      </w:r>
      <w:r w:rsidRPr="009C02EA">
        <w:rPr>
          <w:rStyle w:val="Char4"/>
          <w:rtl/>
          <w:lang w:bidi="ar-SA"/>
        </w:rPr>
        <w:t>؛ فَبَكَى رسول الله</w:t>
      </w:r>
      <w:r w:rsidRPr="009C02EA">
        <w:rPr>
          <w:rStyle w:val="Char4"/>
          <w:b w:val="0"/>
          <w:bCs w:val="0"/>
          <w:rtl/>
          <w:lang w:bidi="ar-SA"/>
        </w:rPr>
        <w:sym w:font="AGA Arabesque" w:char="F072"/>
      </w:r>
      <w:r w:rsidRPr="009C02EA">
        <w:rPr>
          <w:rStyle w:val="Char4"/>
          <w:rtl/>
          <w:lang w:bidi="ar-SA"/>
        </w:rPr>
        <w:t>، فَلَمَّا رَأى القَوْمُ بُكَاءَ رسولِ الله</w:t>
      </w:r>
      <w:r w:rsidRPr="009C02EA">
        <w:rPr>
          <w:rStyle w:val="Char4"/>
          <w:b w:val="0"/>
          <w:bCs w:val="0"/>
          <w:rtl/>
          <w:lang w:bidi="ar-SA"/>
        </w:rPr>
        <w:sym w:font="AGA Arabesque" w:char="F072"/>
      </w:r>
      <w:r w:rsidRPr="009C02EA">
        <w:rPr>
          <w:rStyle w:val="Char4"/>
          <w:rtl/>
          <w:lang w:bidi="ar-SA"/>
        </w:rPr>
        <w:t xml:space="preserve"> بَكَوْا، فَقَالَ: «ألا تَسْمَعُونَ؟ إنَّ الله لا يُعَذِّبُ بِدَمْعِ العَينِ، وَلا بِحُزنِ القَلبِ، وَلَكِنْ يُعَذِّبُ بِهذَا أَوْ يَرْحَمُ». وَأشَارَ إِلَى لِسَانِهِ.</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به‌همراهِ عبدالرحمن بن عوف، سعد بن ابی‌وقاص و عبدالله بن مسعود</w:t>
      </w:r>
      <w:r w:rsidRPr="009C02EA">
        <w:rPr>
          <w:lang w:bidi="ar-SA"/>
        </w:rPr>
        <w:sym w:font="AGA Arabesque" w:char="F079"/>
      </w:r>
      <w:r w:rsidRPr="009C02EA">
        <w:rPr>
          <w:rtl/>
          <w:lang w:bidi="ar-SA"/>
        </w:rPr>
        <w:t xml:space="preserve"> به عیادتِ سعد بن عباده</w:t>
      </w:r>
      <w:r w:rsidRPr="009C02EA">
        <w:rPr>
          <w:lang w:bidi="ar-SA"/>
        </w:rPr>
        <w:sym w:font="AGA Arabesque" w:char="F074"/>
      </w:r>
      <w:r w:rsidRPr="009C02EA">
        <w:rPr>
          <w:rtl/>
          <w:lang w:bidi="ar-SA"/>
        </w:rPr>
        <w:t xml:space="preserve"> رفت. پیامبر</w:t>
      </w:r>
      <w:r w:rsidRPr="009C02EA">
        <w:rPr>
          <w:lang w:bidi="ar-SA"/>
        </w:rPr>
        <w:sym w:font="AGA Arabesque" w:char="F072"/>
      </w:r>
      <w:r w:rsidRPr="009C02EA">
        <w:rPr>
          <w:rtl/>
          <w:lang w:bidi="ar-SA"/>
        </w:rPr>
        <w:t xml:space="preserve"> به گریه افتاد. مردم با دیدنِ گریه‌ی پیامبر</w:t>
      </w:r>
      <w:r w:rsidRPr="009C02EA">
        <w:rPr>
          <w:lang w:bidi="ar-SA"/>
        </w:rPr>
        <w:sym w:font="AGA Arabesque" w:char="F072"/>
      </w:r>
      <w:r w:rsidRPr="009C02EA">
        <w:rPr>
          <w:rtl/>
          <w:lang w:bidi="ar-SA"/>
        </w:rPr>
        <w:t xml:space="preserve"> گریستند. پیامبر</w:t>
      </w:r>
      <w:r w:rsidRPr="009C02EA">
        <w:rPr>
          <w:lang w:bidi="ar-SA"/>
        </w:rPr>
        <w:sym w:font="AGA Arabesque" w:char="F072"/>
      </w:r>
      <w:r w:rsidRPr="009C02EA">
        <w:rPr>
          <w:rtl/>
          <w:lang w:bidi="ar-SA"/>
        </w:rPr>
        <w:t xml:space="preserve"> فرمود: «مگر نمی‌دانید که الله به‌خاطر اشکِ چشم و غمِ دل، عذاب نمی‌کند؛ بلکه به‌خاطر این، عذاب می‌دهد یا رحم می‌فرماید»؛ و به زبان خود اشاره کرد.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cs="CTraditional Arabic"/>
          <w:rtl/>
          <w:lang w:bidi="ar-SA"/>
        </w:rPr>
        <w:t>/</w:t>
      </w:r>
      <w:r w:rsidRPr="009C02EA">
        <w:rPr>
          <w:rtl/>
          <w:lang w:bidi="ar-SA"/>
        </w:rPr>
        <w:t xml:space="preserve"> در کتابش «ریاض‌الصالحین» می‌گوید: جواز گریستن بر مُرده بدونِ مرثیه‌خوانی و نوحه‌گری».</w:t>
      </w:r>
    </w:p>
    <w:p w:rsidR="00DF5508" w:rsidRPr="009C02EA" w:rsidRDefault="00DF5508" w:rsidP="00EE392F">
      <w:pPr>
        <w:rPr>
          <w:rtl/>
          <w:lang w:bidi="ar-SA"/>
        </w:rPr>
      </w:pPr>
      <w:r w:rsidRPr="009C02EA">
        <w:rPr>
          <w:rtl/>
          <w:lang w:bidi="ar-SA"/>
        </w:rPr>
        <w:t>گریستن بر مرده، گاه به مقتضای طبیعتِ بشری‌ست؛ یعنی انسان ناخواسته و بی‌آنکه خود بخواهد، می‌گرید. این گریستن، ایرادی ندارد و گناهی در آن نیست؛ بلکه همان‌گونه که در این حدیث آمده، جزو خُلق و خوی پیامبر</w:t>
      </w:r>
      <w:r w:rsidRPr="009C02EA">
        <w:rPr>
          <w:lang w:bidi="ar-SA"/>
        </w:rPr>
        <w:sym w:font="AGA Arabesque" w:char="F072"/>
      </w:r>
      <w:r w:rsidRPr="009C02EA">
        <w:rPr>
          <w:rtl/>
          <w:lang w:bidi="ar-SA"/>
        </w:rPr>
        <w:t xml:space="preserve"> بوده و نشان‌گرِ مهربانی و دل‌سوزیِ انسان است. گریه، گاه از روی تکلف و با مرثیه‌خوانی و نوحه‌گری‌ست که انسان با چنین گریستنی گنه‌کار می‌گردد. مرثیه‌خوانی، به معنای برشمردنِ نیکی‌های مُرده در ضمنِ گریستن بر اوست. مثلاً شخصی بر مرده‌ای بگرید و بگوید که فلانی، چنین و چنان بود و بدین‌سان از او تعریف و تمجید کند. نوحه‌گری به معنای گریستن با شیون و فریاد و درآوردنِ صداهایی از خود، مانندِ صدا و بقبقو کردنِ کبوتر است. نوحه‌گری، حرام می‌باشد و پیامبر</w:t>
      </w:r>
      <w:r w:rsidRPr="009C02EA">
        <w:rPr>
          <w:lang w:bidi="ar-SA"/>
        </w:rPr>
        <w:sym w:font="AGA Arabesque" w:char="F072"/>
      </w:r>
      <w:r w:rsidRPr="009C02EA">
        <w:rPr>
          <w:rtl/>
          <w:lang w:bidi="ar-SA"/>
        </w:rPr>
        <w:t xml:space="preserve"> زنِ نوحه‌خوان و شنونده‌ی آن‌را نفرین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5"/>
      </w:r>
      <w:r w:rsidR="00F70C43" w:rsidRPr="00F70C43">
        <w:rPr>
          <w:rStyle w:val="FootnoteReference"/>
          <w:rFonts w:cs="B Lotus"/>
          <w:szCs w:val="28"/>
          <w:rtl/>
          <w:lang w:bidi="ar-SA"/>
        </w:rPr>
        <w:t>)</w:t>
      </w:r>
      <w:r w:rsidRPr="009C02EA">
        <w:rPr>
          <w:rtl/>
          <w:lang w:bidi="ar-SA"/>
        </w:rPr>
        <w:t xml:space="preserve"> اما گریستنِ طبیعی بر مُرده که از روی قصد و اراده نیست و نشانه‌ی اندوه و مهربانی‌ست، ایرادی ندارد. همان‌گونه که در حدیث یاد‌شده از سوی مؤلف</w:t>
      </w:r>
      <w:r w:rsidRPr="009C02EA">
        <w:rPr>
          <w:rFonts w:cs="CTraditional Arabic"/>
          <w:rtl/>
          <w:lang w:bidi="ar-SA"/>
        </w:rPr>
        <w:t>/</w:t>
      </w:r>
      <w:r w:rsidRPr="009C02EA">
        <w:rPr>
          <w:rtl/>
          <w:lang w:bidi="ar-SA"/>
        </w:rPr>
        <w:t xml:space="preserve"> آمده است: رسول‌الله</w:t>
      </w:r>
      <w:r w:rsidRPr="009C02EA">
        <w:rPr>
          <w:lang w:bidi="ar-SA"/>
        </w:rPr>
        <w:sym w:font="AGA Arabesque" w:char="F072"/>
      </w:r>
      <w:r w:rsidRPr="009C02EA">
        <w:rPr>
          <w:rtl/>
          <w:lang w:bidi="ar-SA"/>
        </w:rPr>
        <w:t xml:space="preserve"> به‌همراهِ عبدالرحمن بن عوف، سعد بن ابی‌وقاص و عبدالله بن مسعود</w:t>
      </w:r>
      <w:r w:rsidRPr="009C02EA">
        <w:rPr>
          <w:lang w:bidi="ar-SA"/>
        </w:rPr>
        <w:sym w:font="AGA Arabesque" w:char="F079"/>
      </w:r>
      <w:r w:rsidRPr="009C02EA">
        <w:rPr>
          <w:rtl/>
          <w:lang w:bidi="ar-SA"/>
        </w:rPr>
        <w:t xml:space="preserve"> به عیادتِ سعد بن عباده</w:t>
      </w:r>
      <w:r w:rsidRPr="009C02EA">
        <w:rPr>
          <w:lang w:bidi="ar-SA"/>
        </w:rPr>
        <w:sym w:font="AGA Arabesque" w:char="F074"/>
      </w:r>
      <w:r w:rsidRPr="009C02EA">
        <w:rPr>
          <w:rtl/>
          <w:lang w:bidi="ar-SA"/>
        </w:rPr>
        <w:t xml:space="preserve"> رفت. پیامبر</w:t>
      </w:r>
      <w:r w:rsidRPr="009C02EA">
        <w:rPr>
          <w:lang w:bidi="ar-SA"/>
        </w:rPr>
        <w:sym w:font="AGA Arabesque" w:char="F072"/>
      </w:r>
      <w:r w:rsidRPr="009C02EA">
        <w:rPr>
          <w:rtl/>
          <w:lang w:bidi="ar-SA"/>
        </w:rPr>
        <w:t xml:space="preserve"> به گریه افتاد. مردم با دیدنِ گریه‌ی پیامبر</w:t>
      </w:r>
      <w:r w:rsidRPr="009C02EA">
        <w:rPr>
          <w:lang w:bidi="ar-SA"/>
        </w:rPr>
        <w:sym w:font="AGA Arabesque" w:char="F072"/>
      </w:r>
      <w:r w:rsidRPr="009C02EA">
        <w:rPr>
          <w:rtl/>
          <w:lang w:bidi="ar-SA"/>
        </w:rPr>
        <w:t xml:space="preserve"> گریستند. پیامبر</w:t>
      </w:r>
      <w:r w:rsidRPr="009C02EA">
        <w:rPr>
          <w:lang w:bidi="ar-SA"/>
        </w:rPr>
        <w:sym w:font="AGA Arabesque" w:char="F072"/>
      </w:r>
      <w:r w:rsidRPr="009C02EA">
        <w:rPr>
          <w:rtl/>
          <w:lang w:bidi="ar-SA"/>
        </w:rPr>
        <w:t xml:space="preserve"> فرمود: «مگر نمی‌دانید که الله به‌خاطر اشکِ چشم و غمِ دل، عذاب نمی‌کند»؛ یعنی: نه شخصی را که غمگین است و می‌گرید و نه مُرده را. «بلکه به‌خاطر زبان، عذاب می‌دهد یا رحم می‌فرماید»؛ یعنی: چیزی که باعثِ عذاب شدنِ انسان می‌شود، گفتنِ سخنان حرام است. لذا روشن شد که گریستن بر مرده، در صورتی‌که به‌اقتضای طبیعت و سرشتِ انسان و بدون مرثیه‌خوانی و نوحه‌گری باشد، ایرادی ندارد و جزو خلق و خوی پیامبر</w:t>
      </w:r>
      <w:r w:rsidRPr="009C02EA">
        <w:rPr>
          <w:lang w:bidi="ar-SA"/>
        </w:rPr>
        <w:sym w:font="AGA Arabesque" w:char="F072"/>
      </w:r>
      <w:r w:rsidRPr="009C02EA">
        <w:rPr>
          <w:rtl/>
          <w:lang w:bidi="ar-SA"/>
        </w:rPr>
        <w:t xml:space="preserve"> بوده است. والله اعلم.</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Fonts w:ascii="Traditional Arabic"/>
          <w:rtl/>
          <w:lang w:bidi="ar-SA"/>
        </w:rPr>
      </w:pPr>
      <w:r w:rsidRPr="009C02EA">
        <w:rPr>
          <w:rStyle w:val="Char4"/>
          <w:rtl/>
          <w:lang w:bidi="ar-SA"/>
        </w:rPr>
        <w:t>931- وعن أُسَامَة بن زَيدٍ</w:t>
      </w:r>
      <w:r w:rsidRPr="009C02EA">
        <w:rPr>
          <w:rFonts w:cs="(M. Aiyada Ayoub ALKobaisi)"/>
          <w:rtl/>
          <w:lang w:bidi="ar-SA"/>
        </w:rPr>
        <w:t>$</w:t>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رُفِعَ إِلَيْهِ ابنُ ابْنَتِهِ وَهُوَ فِي المَوتِ، فَفَاضَتْ عَيْنَا رسولِ الله</w:t>
      </w:r>
      <w:r w:rsidRPr="009C02EA">
        <w:rPr>
          <w:rStyle w:val="Char4"/>
          <w:b w:val="0"/>
          <w:bCs w:val="0"/>
          <w:rtl/>
          <w:lang w:bidi="ar-SA"/>
        </w:rPr>
        <w:sym w:font="AGA Arabesque" w:char="F072"/>
      </w:r>
      <w:r w:rsidRPr="009C02EA">
        <w:rPr>
          <w:rStyle w:val="Char4"/>
          <w:rtl/>
          <w:lang w:bidi="ar-SA"/>
        </w:rPr>
        <w:t>؛ فَقَالَ لَهُ سَعدٌ: مَا هَذَا يَا رسولَ الله؟! قَالَ : «هذِهِ رَحْمَةٌ جَعَلَهَا اللهُ تَعَالَى في قُلُوبِ عِبَادِهِ، وَإنَّمَا يَرْحَمُ اللهُ مِنْ عِبَادِهِ الرُّحَمَاءَ».</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اسامه بن زید</w:t>
      </w:r>
      <w:r w:rsidRPr="009C02EA">
        <w:rPr>
          <w:rFonts w:cs="(M. Aiyada Ayoub ALKobaisi)"/>
          <w:rtl/>
          <w:lang w:bidi="ar-SA"/>
        </w:rPr>
        <w:t>$</w:t>
      </w:r>
      <w:r w:rsidRPr="009C02EA">
        <w:rPr>
          <w:rtl/>
          <w:lang w:bidi="ar-SA"/>
        </w:rPr>
        <w:t xml:space="preserve"> مي‌گويد: پسرِ دختر رسول‌الله</w:t>
      </w:r>
      <w:r w:rsidRPr="009C02EA">
        <w:rPr>
          <w:lang w:bidi="ar-SA"/>
        </w:rPr>
        <w:sym w:font="AGA Arabesque" w:char="F072"/>
      </w:r>
      <w:r w:rsidRPr="009C02EA">
        <w:rPr>
          <w:rtl/>
          <w:lang w:bidi="ar-SA"/>
        </w:rPr>
        <w:t xml:space="preserve"> را که در حالِ مرگ بود، به ایشان دادند؛ اشك از چشمان رسول‌الله</w:t>
      </w:r>
      <w:r w:rsidRPr="009C02EA">
        <w:rPr>
          <w:lang w:bidi="ar-SA"/>
        </w:rPr>
        <w:sym w:font="AGA Arabesque" w:char="F072"/>
      </w:r>
      <w:r w:rsidRPr="009C02EA">
        <w:rPr>
          <w:rtl/>
          <w:lang w:bidi="ar-SA"/>
        </w:rPr>
        <w:t xml:space="preserve"> سرازير شد. سعد</w:t>
      </w:r>
      <w:r w:rsidRPr="009C02EA">
        <w:rPr>
          <w:lang w:bidi="ar-SA"/>
        </w:rPr>
        <w:sym w:font="AGA Arabesque" w:char="F074"/>
      </w:r>
      <w:r w:rsidRPr="009C02EA">
        <w:rPr>
          <w:rtl/>
          <w:lang w:bidi="ar-SA"/>
        </w:rPr>
        <w:t xml:space="preserve"> گفت: اي رسول‏خدا! اين چيست؟ پيامبر اكرم</w:t>
      </w:r>
      <w:r w:rsidRPr="009C02EA">
        <w:rPr>
          <w:lang w:bidi="ar-SA"/>
        </w:rPr>
        <w:sym w:font="AGA Arabesque" w:char="F072"/>
      </w:r>
      <w:r w:rsidRPr="009C02EA">
        <w:rPr>
          <w:rtl/>
          <w:lang w:bidi="ar-SA"/>
        </w:rPr>
        <w:t xml:space="preserve"> فرمود: «اين، رحمتي‌ست که الله متعال، در دل بندگانش نهاده است و الله، به بندگاني رحم می‌کند که رحم و شفقت داشته باشند».</w:t>
      </w:r>
    </w:p>
    <w:p w:rsidR="00DF5508" w:rsidRPr="009C02EA" w:rsidRDefault="00DF5508" w:rsidP="00933ABD">
      <w:pPr>
        <w:spacing w:before="180" w:line="228" w:lineRule="auto"/>
        <w:rPr>
          <w:rtl/>
          <w:lang w:bidi="ar-SA"/>
        </w:rPr>
      </w:pPr>
      <w:r w:rsidRPr="009C02EA">
        <w:rPr>
          <w:rStyle w:val="Char4"/>
          <w:rtl/>
          <w:lang w:bidi="ar-SA"/>
        </w:rPr>
        <w:t>932- وعن أنسٍ</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دَخَلَ عَلَى ابْنِهِ إبْرَاهيمَ</w:t>
      </w:r>
      <w:r w:rsidRPr="009C02EA">
        <w:rPr>
          <w:rStyle w:val="Char4"/>
          <w:b w:val="0"/>
          <w:bCs w:val="0"/>
          <w:rtl/>
          <w:lang w:bidi="ar-SA"/>
        </w:rPr>
        <w:sym w:font="AGA Arabesque" w:char="F074"/>
      </w:r>
      <w:r w:rsidRPr="009C02EA">
        <w:rPr>
          <w:rStyle w:val="Char4"/>
          <w:rtl/>
          <w:lang w:bidi="ar-SA"/>
        </w:rPr>
        <w:t xml:space="preserve"> وَهُوَ يَجُودُ بِنَفسِهِ، فَجَعَلَتْ عَيْنَا رسولِ الله</w:t>
      </w:r>
      <w:r w:rsidRPr="009C02EA">
        <w:rPr>
          <w:rStyle w:val="Char4"/>
          <w:b w:val="0"/>
          <w:bCs w:val="0"/>
          <w:rtl/>
          <w:lang w:bidi="ar-SA"/>
        </w:rPr>
        <w:sym w:font="AGA Arabesque" w:char="F072"/>
      </w:r>
      <w:r w:rsidRPr="009C02EA">
        <w:rPr>
          <w:rStyle w:val="Char4"/>
          <w:rtl/>
          <w:lang w:bidi="ar-SA"/>
        </w:rPr>
        <w:t xml:space="preserve"> تَذْرِفَان. فَقَالَ لَهُ عبدُ الرحمنِ بنُ عَوف: وأنت يَا رسولَ الله؟! فَقَالَ: «يَا ابْنَ عَوْفٍ إنَّهَا رَحْمَةٌ». ثُمَّ أتْبَعَهَا بأُخْرَى، فَقَالَ: «إنَّ العَيْنَ تَدْمَعُ والقَلبَ يَحْزَنُ، وَلا نَقُولُ إِلا مَا يُرْضِي رَبَّنَا، وَإنَّا بِفِرَاقِكَ يَا إبرَاهِيمُ لَمَحزُونُونَ».</w:t>
      </w:r>
      <w:r w:rsidRPr="009C02EA">
        <w:rPr>
          <w:sz w:val="24"/>
          <w:rtl/>
          <w:lang w:bidi="ar-SA"/>
        </w:rPr>
        <w:t xml:space="preserve"> [روایت بخاري؛ مسلم نیز بخشی از این حدیث را روایت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نزد فرزند خویش، ابراهیم</w:t>
      </w:r>
      <w:r w:rsidRPr="009C02EA">
        <w:rPr>
          <w:lang w:bidi="ar-SA"/>
        </w:rPr>
        <w:sym w:font="AGA Arabesque" w:char="F074"/>
      </w:r>
      <w:r w:rsidRPr="009C02EA">
        <w:rPr>
          <w:rtl/>
          <w:lang w:bidi="ar-SA"/>
        </w:rPr>
        <w:t xml:space="preserve"> رفت که در حالِ جان دادن بود. چشمان رسول‌الله</w:t>
      </w:r>
      <w:r w:rsidRPr="009C02EA">
        <w:rPr>
          <w:lang w:bidi="ar-SA"/>
        </w:rPr>
        <w:sym w:font="AGA Arabesque" w:char="F072"/>
      </w:r>
      <w:r w:rsidRPr="009C02EA">
        <w:rPr>
          <w:rtl/>
          <w:lang w:bidi="ar-SA"/>
        </w:rPr>
        <w:t xml:space="preserve"> پُر از اشک شد. عبدالرحمن بن عوف</w:t>
      </w:r>
      <w:r w:rsidRPr="009C02EA">
        <w:rPr>
          <w:lang w:bidi="ar-SA"/>
        </w:rPr>
        <w:sym w:font="AGA Arabesque" w:char="F074"/>
      </w:r>
      <w:r w:rsidRPr="009C02EA">
        <w:rPr>
          <w:rtl/>
          <w:lang w:bidi="ar-SA"/>
        </w:rPr>
        <w:t xml:space="preserve"> عرض کرد: ای رسول‌خدا! شما هم (می‌گریید)؟! فرمود: «ای فرزندِ عوف! این، رحمت است». و سپس به گریستن ادامه داد و فرمود: «چشم می‌گرید و قلب، اندوهگین است؛ و ما سخنی جز آن‌چه پروردگارمان را خشنود سازد، نمی‌گوییم و ما به‌خاطرِ جداییِ تو ای ابراهیم! اندوهگین هستیم».</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پیش‌تر درباره‌ی سه حدیث که نووی</w:t>
      </w:r>
      <w:r w:rsidRPr="009C02EA">
        <w:rPr>
          <w:rFonts w:cs="CTraditional Arabic"/>
          <w:rtl/>
          <w:lang w:bidi="ar-SA"/>
        </w:rPr>
        <w:t>/</w:t>
      </w:r>
      <w:r w:rsidRPr="009C02EA">
        <w:rPr>
          <w:rtl/>
          <w:lang w:bidi="ar-SA"/>
        </w:rPr>
        <w:t xml:space="preserve"> درباره‌ی جواز گریستن بر مرده بدون مرثیه‌خوانی و نوحه‌گری آورده است، سخن گفتیم؛ وی سپس دو حدیث از رسول‌الله</w:t>
      </w:r>
      <w:r w:rsidRPr="009C02EA">
        <w:rPr>
          <w:lang w:bidi="ar-SA"/>
        </w:rPr>
        <w:sym w:font="AGA Arabesque" w:char="F072"/>
      </w:r>
      <w:r w:rsidRPr="009C02EA">
        <w:rPr>
          <w:rtl/>
          <w:lang w:bidi="ar-SA"/>
        </w:rPr>
        <w:t xml:space="preserve"> ذکر کرده است که آن بزرگوار بر دو کودک که در حالِ مردن بودند، گریست:</w:t>
      </w:r>
    </w:p>
    <w:p w:rsidR="00DF5508" w:rsidRPr="009C02EA" w:rsidRDefault="00DF5508" w:rsidP="00EE392F">
      <w:pPr>
        <w:rPr>
          <w:rtl/>
          <w:lang w:bidi="ar-SA"/>
        </w:rPr>
      </w:pPr>
      <w:r w:rsidRPr="009C02EA">
        <w:rPr>
          <w:rFonts w:ascii="Traditional Arabic"/>
          <w:b/>
          <w:bCs/>
          <w:rtl/>
          <w:lang w:bidi="ar-SA"/>
        </w:rPr>
        <w:t>نخستین کودک:</w:t>
      </w:r>
      <w:r w:rsidRPr="009C02EA">
        <w:rPr>
          <w:rFonts w:ascii="Traditional Arabic"/>
          <w:rtl/>
          <w:lang w:bidi="ar-SA"/>
        </w:rPr>
        <w:t xml:space="preserve"> پسرِ دخترش بود که واپسین لحظه‌های زندگی‌اش را سپری می‌کرد؛ او را به پیامبر</w:t>
      </w:r>
      <w:r w:rsidRPr="009C02EA">
        <w:rPr>
          <w:rFonts w:ascii="Traditional Arabic"/>
          <w:lang w:bidi="ar-SA"/>
        </w:rPr>
        <w:sym w:font="AGA Arabesque" w:char="F072"/>
      </w:r>
      <w:r w:rsidRPr="009C02EA">
        <w:rPr>
          <w:rFonts w:ascii="Traditional Arabic"/>
          <w:rtl/>
          <w:lang w:bidi="ar-SA"/>
        </w:rPr>
        <w:t xml:space="preserve"> دادند. </w:t>
      </w:r>
      <w:r w:rsidRPr="009C02EA">
        <w:rPr>
          <w:rtl/>
          <w:lang w:bidi="ar-SA"/>
        </w:rPr>
        <w:t>اشك از چشمان رسول‌الله</w:t>
      </w:r>
      <w:r w:rsidRPr="009C02EA">
        <w:rPr>
          <w:lang w:bidi="ar-SA"/>
        </w:rPr>
        <w:sym w:font="AGA Arabesque" w:char="F072"/>
      </w:r>
      <w:r w:rsidRPr="009C02EA">
        <w:rPr>
          <w:rtl/>
          <w:lang w:bidi="ar-SA"/>
        </w:rPr>
        <w:t xml:space="preserve"> سرازير شد؛ زیرا شاهدِ جان دادنِ نوه‌‌ی خردسالش بود. لذا رسول‌الله</w:t>
      </w:r>
      <w:r w:rsidRPr="009C02EA">
        <w:rPr>
          <w:lang w:bidi="ar-SA"/>
        </w:rPr>
        <w:sym w:font="AGA Arabesque" w:char="F072"/>
      </w:r>
      <w:r w:rsidRPr="009C02EA">
        <w:rPr>
          <w:rtl/>
          <w:lang w:bidi="ar-SA"/>
        </w:rPr>
        <w:t xml:space="preserve"> که مهربان‌ترین بنده‌ی الله نسبت به آفریده‌های الاهی بود، دلش برای این کودک سوخت و گریست. سعد بن عباده</w:t>
      </w:r>
      <w:r w:rsidRPr="009C02EA">
        <w:rPr>
          <w:lang w:bidi="ar-SA"/>
        </w:rPr>
        <w:sym w:font="AGA Arabesque" w:char="F074"/>
      </w:r>
      <w:r w:rsidRPr="009C02EA">
        <w:rPr>
          <w:rtl/>
          <w:lang w:bidi="ar-SA"/>
        </w:rPr>
        <w:t xml:space="preserve"> گفت: «اي رسول‏خدا! اين چيست» و چرا می‌گریید؟ پيامبر اكرم</w:t>
      </w:r>
      <w:r w:rsidRPr="009C02EA">
        <w:rPr>
          <w:lang w:bidi="ar-SA"/>
        </w:rPr>
        <w:sym w:font="AGA Arabesque" w:char="F072"/>
      </w:r>
      <w:r w:rsidRPr="009C02EA">
        <w:rPr>
          <w:rtl/>
          <w:lang w:bidi="ar-SA"/>
        </w:rPr>
        <w:t xml:space="preserve"> فرمود: «اين، رحمتي‌ست که الله متعال، در دل بندگانش نهاده است و الله به بندگاني رحم می‌کند که رحم و شفقت داشته باشند». یعنی: هرچه انسان نسبت به بندگان الله</w:t>
      </w:r>
      <w:r w:rsidRPr="009C02EA">
        <w:rPr>
          <w:lang w:bidi="ar-SA"/>
        </w:rPr>
        <w:sym w:font="AGA Arabesque" w:char="F055"/>
      </w:r>
      <w:r w:rsidRPr="009C02EA">
        <w:rPr>
          <w:rtl/>
          <w:lang w:bidi="ar-SA"/>
        </w:rPr>
        <w:t xml:space="preserve"> مهربان‌تر باشد، به رحمت الاهی نزدیک‌تر است. لذا شایسته است که خویشتن را به دل‌سوزی و مهرورزی نسبت به کودکان و سایر انسان‌ها و حتی حیوانات، عادت دهید تا شایسته‌ی برخورداری از رحمت الله</w:t>
      </w:r>
      <w:r w:rsidRPr="009C02EA">
        <w:rPr>
          <w:lang w:bidi="ar-SA"/>
        </w:rPr>
        <w:sym w:font="AGA Arabesque" w:char="F055"/>
      </w:r>
      <w:r w:rsidRPr="009C02EA">
        <w:rPr>
          <w:rtl/>
          <w:lang w:bidi="ar-SA"/>
        </w:rPr>
        <w:t xml:space="preserve"> شوید؛ زیرا «الله به بندگاني رحم می‌کند که رحم و شفقت داشته باشند».</w:t>
      </w:r>
    </w:p>
    <w:p w:rsidR="00DF5508" w:rsidRPr="009C02EA" w:rsidRDefault="00DF5508" w:rsidP="00EE392F">
      <w:pPr>
        <w:rPr>
          <w:rtl/>
          <w:lang w:bidi="ar-SA"/>
        </w:rPr>
      </w:pPr>
      <w:r w:rsidRPr="009C02EA">
        <w:rPr>
          <w:rtl/>
          <w:lang w:bidi="ar-SA"/>
        </w:rPr>
        <w:t>این حدیث، بیان‌گر جوازِ گریستن بر مرده است؛ زیرا پیامبر</w:t>
      </w:r>
      <w:r w:rsidRPr="009C02EA">
        <w:rPr>
          <w:lang w:bidi="ar-SA"/>
        </w:rPr>
        <w:sym w:font="AGA Arabesque" w:char="F072"/>
      </w:r>
      <w:r w:rsidRPr="009C02EA">
        <w:rPr>
          <w:rtl/>
          <w:lang w:bidi="ar-SA"/>
        </w:rPr>
        <w:t xml:space="preserve"> گریست و فرمود: «این، رحمت است». این حدیث هم‌چنین نشان می‌دهد که انسان باید با هر وسیله‌ای، یعنی با انجامِ نیکی‌ها خود را در معرض رحمتِ الله</w:t>
      </w:r>
      <w:r w:rsidRPr="009C02EA">
        <w:rPr>
          <w:lang w:bidi="ar-SA"/>
        </w:rPr>
        <w:sym w:font="AGA Arabesque" w:char="F055"/>
      </w:r>
      <w:r w:rsidRPr="009C02EA">
        <w:rPr>
          <w:rtl/>
          <w:lang w:bidi="ar-SA"/>
        </w:rPr>
        <w:t xml:space="preserve"> قرار دهد:</w:t>
      </w:r>
    </w:p>
    <w:p w:rsidR="00DF5508" w:rsidRPr="009C02EA" w:rsidRDefault="00AB1A76" w:rsidP="00016A8F">
      <w:pPr>
        <w:pStyle w:val="a0"/>
        <w:rPr>
          <w:rtl/>
          <w:lang w:bidi="ar-SA"/>
        </w:rPr>
      </w:pPr>
      <w:r w:rsidRPr="009C02EA">
        <w:rPr>
          <w:rFonts w:ascii="KFGQPC Uthman Taha Naskh" w:cs="KFGQPC Uthman Taha Naskh" w:hint="cs"/>
          <w:rtl/>
          <w:lang w:val="en-MY" w:eastAsia="en-MY" w:bidi="ar-SA"/>
        </w:rPr>
        <w:t>﴿</w:t>
      </w:r>
      <w:r w:rsidR="00016A8F" w:rsidRPr="009C02EA">
        <w:rPr>
          <w:rFonts w:ascii="KFGQPC Uthmanic Script HAFS" w:hint="eastAsia"/>
          <w:rtl/>
          <w:lang w:val="en-MY" w:eastAsia="en-MY" w:bidi="ar-SA"/>
        </w:rPr>
        <w:t>إِنَّ</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رَح</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مَتَ</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ٱ</w:t>
      </w:r>
      <w:r w:rsidR="00016A8F" w:rsidRPr="009C02EA">
        <w:rPr>
          <w:rFonts w:ascii="KFGQPC Uthmanic Script HAFS" w:hint="eastAsia"/>
          <w:rtl/>
          <w:lang w:val="en-MY" w:eastAsia="en-MY" w:bidi="ar-SA"/>
        </w:rPr>
        <w:t>للَّهِ</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قَرِيب</w:t>
      </w:r>
      <w:r w:rsidR="00016A8F" w:rsidRPr="009C02EA">
        <w:rPr>
          <w:rFonts w:ascii="KFGQPC Uthmanic Script HAFS" w:hint="cs"/>
          <w:rtl/>
          <w:lang w:val="en-MY" w:eastAsia="en-MY" w:bidi="ar-SA"/>
        </w:rPr>
        <w:t>ٞ</w:t>
      </w:r>
      <w:r w:rsidR="00016A8F" w:rsidRPr="009C02EA">
        <w:rPr>
          <w:rFonts w:ascii="KFGQPC Uthmanic Script HAFS"/>
          <w:rtl/>
          <w:lang w:val="en-MY" w:eastAsia="en-MY" w:bidi="ar-SA"/>
        </w:rPr>
        <w:t xml:space="preserve"> </w:t>
      </w:r>
      <w:r w:rsidR="00016A8F" w:rsidRPr="009C02EA">
        <w:rPr>
          <w:rFonts w:ascii="KFGQPC Uthmanic Script HAFS" w:hint="eastAsia"/>
          <w:rtl/>
          <w:lang w:val="en-MY" w:eastAsia="en-MY" w:bidi="ar-SA"/>
        </w:rPr>
        <w:t>مِّنَ</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ٱ</w:t>
      </w:r>
      <w:r w:rsidR="00016A8F" w:rsidRPr="009C02EA">
        <w:rPr>
          <w:rFonts w:ascii="KFGQPC Uthmanic Script HAFS" w:hint="eastAsia"/>
          <w:rtl/>
          <w:lang w:val="en-MY" w:eastAsia="en-MY" w:bidi="ar-SA"/>
        </w:rPr>
        <w:t>ل</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مُح</w:t>
      </w:r>
      <w:r w:rsidR="00016A8F" w:rsidRPr="009C02EA">
        <w:rPr>
          <w:rFonts w:ascii="KFGQPC Uthmanic Script HAFS" w:hint="cs"/>
          <w:rtl/>
          <w:lang w:val="en-MY" w:eastAsia="en-MY" w:bidi="ar-SA"/>
        </w:rPr>
        <w:t>ۡ</w:t>
      </w:r>
      <w:r w:rsidR="00016A8F" w:rsidRPr="009C02EA">
        <w:rPr>
          <w:rFonts w:ascii="KFGQPC Uthmanic Script HAFS" w:hint="eastAsia"/>
          <w:rtl/>
          <w:lang w:val="en-MY" w:eastAsia="en-MY" w:bidi="ar-SA"/>
        </w:rPr>
        <w:t>سِنِينَ</w:t>
      </w:r>
      <w:r w:rsidR="00016A8F" w:rsidRPr="009C02EA">
        <w:rPr>
          <w:rFonts w:ascii="KFGQPC Uthmanic Script HAFS"/>
          <w:rtl/>
          <w:lang w:val="en-MY" w:eastAsia="en-MY" w:bidi="ar-SA"/>
        </w:rPr>
        <w:t xml:space="preserve"> </w:t>
      </w:r>
      <w:r w:rsidR="00016A8F" w:rsidRPr="009C02EA">
        <w:rPr>
          <w:rFonts w:ascii="KFGQPC Uthmanic Script HAFS" w:hint="cs"/>
          <w:rtl/>
          <w:lang w:val="en-MY" w:eastAsia="en-MY" w:bidi="ar-SA"/>
        </w:rPr>
        <w:t>٥٦</w:t>
      </w:r>
      <w:r w:rsidRPr="009C02EA">
        <w:rPr>
          <w:rFonts w:ascii="KFGQPC Uthman Taha Naskh" w:cs="KFGQPC Uthman Taha Naskh" w:hint="cs"/>
          <w:rtl/>
          <w:lang w:val="en-MY" w:eastAsia="en-MY" w:bidi="ar-SA"/>
        </w:rPr>
        <w:t>﴾</w:t>
      </w:r>
      <w:r w:rsidR="00016A8F" w:rsidRPr="009C02EA">
        <w:rPr>
          <w:rFonts w:ascii="KFGQPC Uthman Taha Naskh" w:cs="KFGQPC Uthman Taha Naskh"/>
          <w:lang w:val="en-MY" w:eastAsia="en-MY" w:bidi="ar-SA"/>
        </w:rPr>
        <w:tab/>
      </w:r>
      <w:r w:rsidR="00016A8F" w:rsidRPr="009C02EA">
        <w:rPr>
          <w:rStyle w:val="Char9"/>
          <w:rtl/>
        </w:rPr>
        <w:t xml:space="preserve"> [</w:t>
      </w:r>
      <w:r w:rsidR="00044A53">
        <w:rPr>
          <w:rStyle w:val="Char9"/>
          <w:rFonts w:hint="eastAsia"/>
          <w:rtl/>
        </w:rPr>
        <w:t>الأعراف</w:t>
      </w:r>
      <w:r w:rsidR="00016A8F" w:rsidRPr="009C02EA">
        <w:rPr>
          <w:rStyle w:val="Char9"/>
          <w:rtl/>
        </w:rPr>
        <w:t xml:space="preserve">: </w:t>
      </w:r>
      <w:r w:rsidR="00016A8F" w:rsidRPr="009C02EA">
        <w:rPr>
          <w:rStyle w:val="Char9"/>
          <w:rFonts w:hint="cs"/>
          <w:rtl/>
        </w:rPr>
        <w:t>٥٦</w:t>
      </w:r>
      <w:r w:rsidR="00016A8F" w:rsidRPr="009C02EA">
        <w:rPr>
          <w:rStyle w:val="Char9"/>
          <w:rtl/>
        </w:rPr>
        <w:t>]</w:t>
      </w:r>
      <w:r w:rsidR="00016A8F"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Fonts w:eastAsia="SimSun"/>
          <w:rtl/>
          <w:lang w:eastAsia="zh-CN" w:bidi="ar-SA"/>
        </w:rPr>
      </w:pPr>
      <w:r w:rsidRPr="009C02EA">
        <w:rPr>
          <w:rFonts w:eastAsia="SimSun"/>
          <w:rtl/>
          <w:lang w:eastAsia="zh-CN" w:bidi="ar-SA"/>
        </w:rPr>
        <w:t>همانا رحمت الله به نیکوکاران نزدیک است.</w:t>
      </w:r>
    </w:p>
    <w:p w:rsidR="00DF5508" w:rsidRPr="009C02EA" w:rsidRDefault="00DF5508" w:rsidP="00EE392F">
      <w:pPr>
        <w:rPr>
          <w:rtl/>
          <w:lang w:bidi="ar-SA"/>
        </w:rPr>
      </w:pPr>
      <w:r w:rsidRPr="009C02EA">
        <w:rPr>
          <w:rtl/>
          <w:lang w:bidi="ar-SA"/>
        </w:rPr>
        <w:t>رسول‌الله</w:t>
      </w:r>
      <w:r w:rsidRPr="009C02EA">
        <w:rPr>
          <w:lang w:bidi="ar-SA"/>
        </w:rPr>
        <w:sym w:font="AGA Arabesque" w:char="F072"/>
      </w:r>
      <w:r w:rsidRPr="009C02EA">
        <w:rPr>
          <w:rtl/>
          <w:lang w:bidi="ar-SA"/>
        </w:rPr>
        <w:t xml:space="preserve"> فرمود: «الله به بندگاني رحم می‌کند که رحم و شفقت داشته باشند». این سخن، اشاره‌ای‌ست به این‌که پاداش و کیفر الاهی، از جنسِ عمل است؛ اگر انسان به بندگانِ الله مهر بورزد، الله متعال نیز به او رحم می‌کند. زیرا پیامبر</w:t>
      </w:r>
      <w:r w:rsidRPr="009C02EA">
        <w:rPr>
          <w:lang w:bidi="ar-SA"/>
        </w:rPr>
        <w:sym w:font="AGA Arabesque" w:char="F072"/>
      </w:r>
      <w:r w:rsidRPr="009C02EA">
        <w:rPr>
          <w:rtl/>
          <w:lang w:bidi="ar-SA"/>
        </w:rPr>
        <w:t xml:space="preserve"> فرموده است: </w:t>
      </w:r>
      <w:r w:rsidRPr="009C02EA">
        <w:rPr>
          <w:rStyle w:val="Char3"/>
          <w:rtl/>
          <w:lang w:bidi="ar-SA"/>
        </w:rPr>
        <w:t xml:space="preserve">«مَنْ كَانَ فِي حَاجَة أَخِيهِ كَانَ </w:t>
      </w:r>
      <w:r w:rsidR="00D8298B">
        <w:rPr>
          <w:rStyle w:val="Char3"/>
          <w:rtl/>
          <w:lang w:bidi="ar-SA"/>
        </w:rPr>
        <w:t>الله</w:t>
      </w:r>
      <w:r w:rsidRPr="009C02EA">
        <w:rPr>
          <w:rStyle w:val="Char3"/>
          <w:rtl/>
          <w:lang w:bidi="ar-SA"/>
        </w:rPr>
        <w:t xml:space="preserve"> فِي حَاجَته»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8"/>
      </w:r>
      <w:r w:rsidR="00F70C43" w:rsidRPr="00F70C43">
        <w:rPr>
          <w:rStyle w:val="FootnoteReference"/>
          <w:rFonts w:cs="B Lotus"/>
          <w:szCs w:val="28"/>
          <w:rtl/>
          <w:lang w:bidi="ar-SA"/>
        </w:rPr>
        <w:t>)</w:t>
      </w:r>
      <w:r w:rsidRPr="009C02EA">
        <w:rPr>
          <w:rtl/>
          <w:lang w:bidi="ar-SA"/>
        </w:rPr>
        <w:t xml:space="preserve"> یعنی: «کسی که در صدد برآورده ساختنِ نیاز برادرش باشد، الله متعال نیازش را برآورده می‌سازد».</w:t>
      </w:r>
    </w:p>
    <w:p w:rsidR="00DF5508" w:rsidRPr="009C02EA" w:rsidRDefault="00DF5508" w:rsidP="00EE392F">
      <w:pPr>
        <w:rPr>
          <w:rtl/>
          <w:lang w:bidi="ar-SA"/>
        </w:rPr>
      </w:pPr>
      <w:r w:rsidRPr="009C02EA">
        <w:rPr>
          <w:b/>
          <w:bCs/>
          <w:rtl/>
          <w:lang w:bidi="ar-SA"/>
        </w:rPr>
        <w:t>و دومین کودک:</w:t>
      </w:r>
      <w:r w:rsidRPr="009C02EA">
        <w:rPr>
          <w:rtl/>
          <w:lang w:bidi="ar-SA"/>
        </w:rPr>
        <w:t xml:space="preserve"> فرزندِ رسول‌الله</w:t>
      </w:r>
      <w:r w:rsidRPr="009C02EA">
        <w:rPr>
          <w:lang w:bidi="ar-SA"/>
        </w:rPr>
        <w:sym w:font="AGA Arabesque" w:char="F072"/>
      </w:r>
      <w:r w:rsidRPr="009C02EA">
        <w:rPr>
          <w:rtl/>
          <w:lang w:bidi="ar-SA"/>
        </w:rPr>
        <w:t xml:space="preserve"> بود؛ انس بن مالک</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نزد فرزند خویش، ابراهیم</w:t>
      </w:r>
      <w:r w:rsidRPr="009C02EA">
        <w:rPr>
          <w:lang w:bidi="ar-SA"/>
        </w:rPr>
        <w:sym w:font="AGA Arabesque" w:char="F074"/>
      </w:r>
      <w:r w:rsidRPr="009C02EA">
        <w:rPr>
          <w:rtl/>
          <w:lang w:bidi="ar-SA"/>
        </w:rPr>
        <w:t xml:space="preserve"> رفت که در حالِ جان دادن بود». این پسر از ام‌المؤمنین خدیجه</w:t>
      </w:r>
      <w:r w:rsidRPr="009C02EA">
        <w:rPr>
          <w:rFonts w:cs="(M. Aiyada Ayoub ALKobaisi)"/>
          <w:rtl/>
          <w:lang w:bidi="ar-SA"/>
        </w:rPr>
        <w:t>&amp;</w:t>
      </w:r>
      <w:r w:rsidRPr="009C02EA">
        <w:rPr>
          <w:rtl/>
          <w:lang w:bidi="ar-SA"/>
        </w:rPr>
        <w:t xml:space="preserve"> نبود؛ بلکه از کنیزِ پیامبر</w:t>
      </w:r>
      <w:r w:rsidRPr="009C02EA">
        <w:rPr>
          <w:lang w:bidi="ar-SA"/>
        </w:rPr>
        <w:sym w:font="AGA Arabesque" w:char="F072"/>
      </w:r>
      <w:r w:rsidRPr="009C02EA">
        <w:rPr>
          <w:rtl/>
          <w:lang w:bidi="ar-SA"/>
        </w:rPr>
        <w:t>، یعنی ماریه‌ی قبطی</w:t>
      </w:r>
      <w:r w:rsidRPr="009C02EA">
        <w:rPr>
          <w:rFonts w:cs="(M. Aiyada Ayoub ALKobaisi)"/>
          <w:rtl/>
          <w:lang w:bidi="ar-SA"/>
        </w:rPr>
        <w:t>&amp;</w:t>
      </w:r>
      <w:r w:rsidRPr="009C02EA">
        <w:rPr>
          <w:rtl/>
          <w:lang w:bidi="ar-SA"/>
        </w:rPr>
        <w:t xml:space="preserve"> زاده شد که پادشاه قبط، او را به پیامبر</w:t>
      </w:r>
      <w:r w:rsidRPr="009C02EA">
        <w:rPr>
          <w:lang w:bidi="ar-SA"/>
        </w:rPr>
        <w:sym w:font="AGA Arabesque" w:char="F072"/>
      </w:r>
      <w:r w:rsidRPr="009C02EA">
        <w:rPr>
          <w:rtl/>
          <w:lang w:bidi="ar-SA"/>
        </w:rPr>
        <w:t xml:space="preserve"> هدیه کرده بود. ابراهیم</w:t>
      </w:r>
      <w:r w:rsidRPr="009C02EA">
        <w:rPr>
          <w:lang w:bidi="ar-SA"/>
        </w:rPr>
        <w:sym w:font="AGA Arabesque" w:char="F074"/>
      </w:r>
      <w:r w:rsidRPr="009C02EA">
        <w:rPr>
          <w:rtl/>
          <w:lang w:bidi="ar-SA"/>
        </w:rPr>
        <w:t xml:space="preserve"> از ماریه به‌دنیا آمد و شانزده ماهه بود که از دنیا رفت. وقتی در حالِ مردن بود، او را به پدر بزرگوارش، پیامبر اکرم</w:t>
      </w:r>
      <w:r w:rsidRPr="009C02EA">
        <w:rPr>
          <w:lang w:bidi="ar-SA"/>
        </w:rPr>
        <w:sym w:font="AGA Arabesque" w:char="F072"/>
      </w:r>
      <w:r w:rsidRPr="009C02EA">
        <w:rPr>
          <w:rtl/>
          <w:lang w:bidi="ar-SA"/>
        </w:rPr>
        <w:t xml:space="preserve"> دادند. معمولاً گفته می‌شود: «جان دادن»؛ جانِ انسان، ارزشمندترین و عزیزترین چیزی‌ست که هر انسانی دارد؛ و کسی که در حالِ احتضار قرار می‌گیرد، جانش را به فرشتگان می‌دهد. وقتی فرزندِ رسول‌الله</w:t>
      </w:r>
      <w:r w:rsidRPr="009C02EA">
        <w:rPr>
          <w:lang w:bidi="ar-SA"/>
        </w:rPr>
        <w:sym w:font="AGA Arabesque" w:char="F072"/>
      </w:r>
      <w:r w:rsidRPr="009C02EA">
        <w:rPr>
          <w:rtl/>
          <w:lang w:bidi="ar-SA"/>
        </w:rPr>
        <w:t>، ابراهیم شانزده ماهه در حال جان دادن بود، او را به پیامبر</w:t>
      </w:r>
      <w:r w:rsidRPr="009C02EA">
        <w:rPr>
          <w:lang w:bidi="ar-SA"/>
        </w:rPr>
        <w:sym w:font="AGA Arabesque" w:char="F072"/>
      </w:r>
      <w:r w:rsidRPr="009C02EA">
        <w:rPr>
          <w:rtl/>
          <w:lang w:bidi="ar-SA"/>
        </w:rPr>
        <w:t xml:space="preserve"> دادند؛ اشک از چشمان آن بزرگوار سرازیر شد. به او گفتند: ای رسول‌خدا! این چیست؟ فرمود: «این، رحمت است». و سپس به گریستن ادامه داد و فرمود: «چشم می‌گرید و قلب، اندوهگین است؛ و ما سخنی جز آن‌چه پروردگارمان را خشنود سازد، نمی‌گوییم و ما به‌خاطرِ جداییِ تو ای ابراهیم! اندوهگین هستیم». آن‌گاه ابراهیم</w:t>
      </w:r>
      <w:r w:rsidRPr="009C02EA">
        <w:rPr>
          <w:lang w:bidi="ar-SA"/>
        </w:rPr>
        <w:sym w:font="AGA Arabesque" w:char="F074"/>
      </w:r>
      <w:r w:rsidRPr="009C02EA">
        <w:rPr>
          <w:rtl/>
          <w:lang w:bidi="ar-SA"/>
        </w:rPr>
        <w:t xml:space="preserve"> درگذشت. لذا روشن شد که گریستن انسان بر مرده از روی دل‌سوزی و به سبب غمِ جدایی از او، ایرادی ندارد؛ زیرا پیامبر</w:t>
      </w:r>
      <w:r w:rsidRPr="009C02EA">
        <w:rPr>
          <w:lang w:bidi="ar-SA"/>
        </w:rPr>
        <w:sym w:font="AGA Arabesque" w:char="F072"/>
      </w:r>
      <w:r w:rsidRPr="009C02EA">
        <w:rPr>
          <w:rtl/>
          <w:lang w:bidi="ar-SA"/>
        </w:rPr>
        <w:t xml:space="preserve"> در فراقِ فرزندش، اندوهگین شد.</w:t>
      </w:r>
    </w:p>
    <w:p w:rsidR="00DF5508" w:rsidRPr="009C02EA" w:rsidRDefault="00DF5508" w:rsidP="00EE392F">
      <w:pPr>
        <w:rPr>
          <w:rtl/>
          <w:lang w:bidi="ar-SA"/>
        </w:rPr>
      </w:pPr>
      <w:r w:rsidRPr="009C02EA">
        <w:rPr>
          <w:rtl/>
          <w:lang w:bidi="ar-SA"/>
        </w:rPr>
        <w:t>هم‌چنین درمی‌یابیم که برای انسان رواست که در چنین شرایطی از غم و اندوه خویش خبر دهد؛ زیرا پیامبر</w:t>
      </w:r>
      <w:r w:rsidRPr="009C02EA">
        <w:rPr>
          <w:lang w:bidi="ar-SA"/>
        </w:rPr>
        <w:sym w:font="AGA Arabesque" w:char="F072"/>
      </w:r>
      <w:r w:rsidRPr="009C02EA">
        <w:rPr>
          <w:rtl/>
          <w:lang w:bidi="ar-SA"/>
        </w:rPr>
        <w:t xml:space="preserve"> فرمود: «...قلب، اندوهگین است؛ ...و ما به‌خاطرِ جداییِ تو ای ابراهیم! اندوهگین هستیم». این حدیث بیان‌گرِ این است که پیامبر</w:t>
      </w:r>
      <w:r w:rsidRPr="009C02EA">
        <w:rPr>
          <w:lang w:bidi="ar-SA"/>
        </w:rPr>
        <w:sym w:font="AGA Arabesque" w:char="F072"/>
      </w:r>
      <w:r w:rsidRPr="009C02EA">
        <w:rPr>
          <w:rtl/>
          <w:lang w:bidi="ar-SA"/>
        </w:rPr>
        <w:t xml:space="preserve"> نیز مانندِ سایر انسان‌ها بوده که چون فرزندش می‌مرد، اندوهگین می‌شد. پیامبر اکرم</w:t>
      </w:r>
      <w:r w:rsidRPr="009C02EA">
        <w:rPr>
          <w:lang w:bidi="ar-SA"/>
        </w:rPr>
        <w:sym w:font="AGA Arabesque" w:char="F072"/>
      </w:r>
      <w:r w:rsidRPr="009C02EA">
        <w:rPr>
          <w:rtl/>
          <w:lang w:bidi="ar-SA"/>
        </w:rPr>
        <w:t xml:space="preserve"> هفت فرزند داشت: سه پسر و چهار دختر. مشهورترین پسرِ پیامبر</w:t>
      </w:r>
      <w:r w:rsidRPr="009C02EA">
        <w:rPr>
          <w:lang w:bidi="ar-SA"/>
        </w:rPr>
        <w:sym w:font="AGA Arabesque" w:char="F072"/>
      </w:r>
      <w:r w:rsidRPr="009C02EA">
        <w:rPr>
          <w:rtl/>
          <w:lang w:bidi="ar-SA"/>
        </w:rPr>
        <w:t xml:space="preserve"> ابراهیم</w:t>
      </w:r>
      <w:r w:rsidRPr="009C02EA">
        <w:rPr>
          <w:lang w:bidi="ar-SA"/>
        </w:rPr>
        <w:sym w:font="AGA Arabesque" w:char="F074"/>
      </w:r>
      <w:r w:rsidRPr="009C02EA">
        <w:rPr>
          <w:rtl/>
          <w:lang w:bidi="ar-SA"/>
        </w:rPr>
        <w:t xml:space="preserve"> بود و برترین دخترش، فاطمه</w:t>
      </w:r>
      <w:r w:rsidRPr="009C02EA">
        <w:rPr>
          <w:rFonts w:cs="(M. Aiyada Ayoub ALKobaisi)"/>
          <w:rtl/>
          <w:lang w:bidi="ar-SA"/>
        </w:rPr>
        <w:t>&amp;</w:t>
      </w:r>
      <w:r w:rsidRPr="009C02EA">
        <w:rPr>
          <w:rtl/>
          <w:lang w:bidi="ar-SA"/>
        </w:rPr>
        <w:t xml:space="preserve"> که به ازدواج علی بن ابی‌طالب</w:t>
      </w:r>
      <w:r w:rsidRPr="009C02EA">
        <w:rPr>
          <w:lang w:bidi="ar-SA"/>
        </w:rPr>
        <w:sym w:font="AGA Arabesque" w:char="F074"/>
      </w:r>
      <w:r w:rsidRPr="009C02EA">
        <w:rPr>
          <w:rtl/>
          <w:lang w:bidi="ar-SA"/>
        </w:rPr>
        <w:t xml:space="preserve"> درآمد. و اما دیگر دختران پیامبر</w:t>
      </w:r>
      <w:r w:rsidRPr="009C02EA">
        <w:rPr>
          <w:lang w:bidi="ar-SA"/>
        </w:rPr>
        <w:sym w:font="AGA Arabesque" w:char="F072"/>
      </w:r>
      <w:r w:rsidRPr="009C02EA">
        <w:rPr>
          <w:rtl/>
          <w:lang w:bidi="ar-SA"/>
        </w:rPr>
        <w:t>:</w:t>
      </w:r>
    </w:p>
    <w:p w:rsidR="00DF5508" w:rsidRPr="009C02EA" w:rsidRDefault="00DF5508" w:rsidP="00EE392F">
      <w:pPr>
        <w:rPr>
          <w:rtl/>
          <w:lang w:bidi="ar-SA"/>
        </w:rPr>
      </w:pPr>
      <w:r w:rsidRPr="009C02EA">
        <w:rPr>
          <w:rtl/>
          <w:lang w:bidi="ar-SA"/>
        </w:rPr>
        <w:t>زینب، همسر ابی‌العاص بن ربیع؛ و ام‌کلثوم و رقیه که یکی پس از دیگری، به ازدواجِ عثمان بن عفان درآمدند. آن‌گاه که اولی درگذشت، پیامبر</w:t>
      </w:r>
      <w:r w:rsidRPr="009C02EA">
        <w:rPr>
          <w:lang w:bidi="ar-SA"/>
        </w:rPr>
        <w:sym w:font="AGA Arabesque" w:char="F072"/>
      </w:r>
      <w:r w:rsidRPr="009C02EA">
        <w:rPr>
          <w:rtl/>
          <w:lang w:bidi="ar-SA"/>
        </w:rPr>
        <w:t xml:space="preserve"> دخترِ دیگرش را به‌ازدواج عثمان</w:t>
      </w:r>
      <w:r w:rsidRPr="009C02EA">
        <w:rPr>
          <w:lang w:bidi="ar-SA"/>
        </w:rPr>
        <w:sym w:font="AGA Arabesque" w:char="F074"/>
      </w:r>
      <w:r w:rsidRPr="009C02EA">
        <w:rPr>
          <w:rtl/>
          <w:lang w:bidi="ar-SA"/>
        </w:rPr>
        <w:t xml:space="preserve"> درآورد. در میان صحابه</w:t>
      </w:r>
      <w:r w:rsidRPr="009C02EA">
        <w:rPr>
          <w:lang w:bidi="ar-SA"/>
        </w:rPr>
        <w:sym w:font="AGA Arabesque" w:char="F079"/>
      </w:r>
      <w:r w:rsidRPr="009C02EA">
        <w:rPr>
          <w:rtl/>
          <w:lang w:bidi="ar-SA"/>
        </w:rPr>
        <w:t>، عثمان بن عفان</w:t>
      </w:r>
      <w:r w:rsidRPr="009C02EA">
        <w:rPr>
          <w:lang w:bidi="ar-SA"/>
        </w:rPr>
        <w:sym w:font="AGA Arabesque" w:char="F074"/>
      </w:r>
      <w:r w:rsidRPr="009C02EA">
        <w:rPr>
          <w:rtl/>
          <w:lang w:bidi="ar-SA"/>
        </w:rPr>
        <w:t xml:space="preserve"> تنها کسی بود که پیامبر</w:t>
      </w:r>
      <w:r w:rsidRPr="009C02EA">
        <w:rPr>
          <w:lang w:bidi="ar-SA"/>
        </w:rPr>
        <w:sym w:font="AGA Arabesque" w:char="F072"/>
      </w:r>
      <w:r w:rsidRPr="009C02EA">
        <w:rPr>
          <w:rtl/>
          <w:lang w:bidi="ar-SA"/>
        </w:rPr>
        <w:t xml:space="preserve"> دو تن از دخترانش را یکی پس از دیگری، به او داد.</w:t>
      </w:r>
    </w:p>
    <w:p w:rsidR="00DF5508" w:rsidRPr="009C02EA" w:rsidRDefault="00DF5508" w:rsidP="00EE392F">
      <w:pPr>
        <w:rPr>
          <w:rtl/>
          <w:lang w:bidi="ar-SA"/>
        </w:rPr>
      </w:pPr>
      <w:r w:rsidRPr="009C02EA">
        <w:rPr>
          <w:rtl/>
          <w:lang w:bidi="ar-SA"/>
        </w:rPr>
        <w:t>و اما پسرانِ پیامبر</w:t>
      </w:r>
      <w:r w:rsidRPr="009C02EA">
        <w:rPr>
          <w:lang w:bidi="ar-SA"/>
        </w:rPr>
        <w:sym w:font="AGA Arabesque" w:char="F072"/>
      </w:r>
      <w:r w:rsidRPr="009C02EA">
        <w:rPr>
          <w:rtl/>
          <w:lang w:bidi="ar-SA"/>
        </w:rPr>
        <w:t>: قاسم، عبدالله و ابراهیم؛ مشهورترینشان ابراهیم</w:t>
      </w:r>
      <w:r w:rsidRPr="009C02EA">
        <w:rPr>
          <w:lang w:bidi="ar-SA"/>
        </w:rPr>
        <w:sym w:font="AGA Arabesque" w:char="F074"/>
      </w:r>
      <w:r w:rsidRPr="009C02EA">
        <w:rPr>
          <w:rtl/>
          <w:lang w:bidi="ar-SA"/>
        </w:rPr>
        <w:t xml:space="preserve"> بود. همه‌ی فرزندان رسول‌الله</w:t>
      </w:r>
      <w:r w:rsidRPr="009C02EA">
        <w:rPr>
          <w:lang w:bidi="ar-SA"/>
        </w:rPr>
        <w:sym w:font="AGA Arabesque" w:char="F072"/>
      </w:r>
      <w:r w:rsidRPr="009C02EA">
        <w:rPr>
          <w:rtl/>
          <w:lang w:bidi="ar-SA"/>
        </w:rPr>
        <w:t xml:space="preserve"> از خدیجه</w:t>
      </w:r>
      <w:r w:rsidRPr="009C02EA">
        <w:rPr>
          <w:rFonts w:cs="(M. Aiyada Ayoub ALKobaisi)"/>
          <w:rtl/>
          <w:lang w:bidi="ar-SA"/>
        </w:rPr>
        <w:t>&amp;</w:t>
      </w:r>
      <w:r w:rsidRPr="009C02EA">
        <w:rPr>
          <w:rtl/>
          <w:lang w:bidi="ar-SA"/>
        </w:rPr>
        <w:t xml:space="preserve"> زاده شدند؛ غیر از ابراهیم</w:t>
      </w:r>
      <w:r w:rsidRPr="009C02EA">
        <w:rPr>
          <w:lang w:bidi="ar-SA"/>
        </w:rPr>
        <w:sym w:font="AGA Arabesque" w:char="F074"/>
      </w:r>
      <w:r w:rsidRPr="009C02EA">
        <w:rPr>
          <w:rtl/>
          <w:lang w:bidi="ar-SA"/>
        </w:rPr>
        <w:t xml:space="preserve"> که از ماریه‌ی قبطی بود و همه در حیاتِ پیامبر</w:t>
      </w:r>
      <w:r w:rsidRPr="009C02EA">
        <w:rPr>
          <w:lang w:bidi="ar-SA"/>
        </w:rPr>
        <w:sym w:font="AGA Arabesque" w:char="F072"/>
      </w:r>
      <w:r w:rsidRPr="009C02EA">
        <w:rPr>
          <w:rtl/>
          <w:lang w:bidi="ar-SA"/>
        </w:rPr>
        <w:t xml:space="preserve"> درگذشتند؛ جز فاطمه</w:t>
      </w:r>
      <w:r w:rsidRPr="009C02EA">
        <w:rPr>
          <w:rFonts w:cs="(M. Aiyada Ayoub ALKobaisi)"/>
          <w:rtl/>
          <w:lang w:bidi="ar-SA"/>
        </w:rPr>
        <w:t>&amp;</w:t>
      </w:r>
      <w:r w:rsidRPr="009C02EA">
        <w:rPr>
          <w:rtl/>
          <w:lang w:bidi="ar-SA"/>
        </w:rPr>
        <w:t xml:space="preserve"> که پس از وفاتِ رسول‌الله</w:t>
      </w:r>
      <w:r w:rsidRPr="009C02EA">
        <w:rPr>
          <w:lang w:bidi="ar-SA"/>
        </w:rPr>
        <w:sym w:font="AGA Arabesque" w:char="F072"/>
      </w:r>
      <w:r w:rsidRPr="009C02EA">
        <w:rPr>
          <w:rtl/>
          <w:lang w:bidi="ar-SA"/>
        </w:rPr>
        <w:t xml:space="preserve"> درگذشت. این، بیان‌گر حکمتِ الاهی‌ست و نشان می‌دهد که هیچ‌کس، جلودارِ مرگ نیست؛ حتی اگر بزرگ‌ترین و آبرومندترین مردم در نزد الله متعال، یعنی رسول‌الله</w:t>
      </w:r>
      <w:r w:rsidRPr="009C02EA">
        <w:rPr>
          <w:lang w:bidi="ar-SA"/>
        </w:rPr>
        <w:sym w:font="AGA Arabesque" w:char="F072"/>
      </w:r>
      <w:r w:rsidRPr="009C02EA">
        <w:rPr>
          <w:rtl/>
          <w:lang w:bidi="ar-SA"/>
        </w:rPr>
        <w:t xml:space="preserve"> باشد.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79"/>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06" w:name="_Toc317168454"/>
      <w:bookmarkStart w:id="107" w:name="_Toc322038047"/>
      <w:r w:rsidRPr="009C02EA">
        <w:rPr>
          <w:rFonts w:ascii="Traditional Arabic"/>
          <w:rtl/>
          <w:lang w:bidi="ar-SA"/>
        </w:rPr>
        <w:t>154-</w:t>
      </w:r>
      <w:r w:rsidRPr="009C02EA">
        <w:rPr>
          <w:rtl/>
          <w:lang w:bidi="ar-SA"/>
        </w:rPr>
        <w:t xml:space="preserve"> باب: خودداری از بازگو کردن عیوبی که در مرده دیده می‌شود</w:t>
      </w:r>
      <w:bookmarkEnd w:id="106"/>
      <w:bookmarkEnd w:id="107"/>
    </w:p>
    <w:p w:rsidR="00DF5508" w:rsidRPr="009C02EA" w:rsidRDefault="00DF5508" w:rsidP="00933ABD">
      <w:pPr>
        <w:spacing w:before="180" w:line="228" w:lineRule="auto"/>
        <w:rPr>
          <w:rtl/>
          <w:lang w:bidi="ar-SA"/>
        </w:rPr>
      </w:pPr>
      <w:r w:rsidRPr="009C02EA">
        <w:rPr>
          <w:rStyle w:val="Char4"/>
          <w:rtl/>
          <w:lang w:bidi="ar-SA"/>
        </w:rPr>
        <w:t xml:space="preserve">933- عن أَبي رافعٍ أَسْلم موْلى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«مَنْ غَسَّل ميِّتاً فَكَتَمَ عَلَيْه، غَفَرَ </w:t>
      </w:r>
      <w:r w:rsidR="00D8298B">
        <w:rPr>
          <w:rStyle w:val="Char4"/>
          <w:rtl/>
          <w:lang w:bidi="ar-SA"/>
        </w:rPr>
        <w:t>الله</w:t>
      </w:r>
      <w:r w:rsidRPr="009C02EA">
        <w:rPr>
          <w:rStyle w:val="Char4"/>
          <w:rtl/>
          <w:lang w:bidi="ar-SA"/>
        </w:rPr>
        <w:t xml:space="preserve"> له أَرْبعِينَ مرَّةً».</w:t>
      </w:r>
      <w:r w:rsidRPr="009C02EA">
        <w:rPr>
          <w:sz w:val="24"/>
          <w:rtl/>
          <w:lang w:bidi="ar-SA"/>
        </w:rPr>
        <w:t xml:space="preserve"> [حاكم، این حدیث را روایت کرده و گفته است: مطابق شرط مسلم،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0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ابورافع، اسلم، غلامِ آزادشده‌ی رسول‌الله</w:t>
      </w:r>
      <w:r w:rsidRPr="009C02EA">
        <w:rPr>
          <w:lang w:bidi="ar-SA"/>
        </w:rPr>
        <w:sym w:font="AGA Arabesque" w:char="F072"/>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«هرکس مرده‌ای را غسل دهد و عیوب او را بپوشاند، الله چهل بار او را می‌آمرزد».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Fonts w:ascii="Traditional Arabic"/>
          <w:rtl/>
          <w:lang w:bidi="ar-SA"/>
        </w:rPr>
        <w:t>نووی</w:t>
      </w:r>
      <w:r w:rsidRPr="009C02EA">
        <w:rPr>
          <w:rFonts w:ascii="Traditional Arabic" w:cs="CTraditional Arabic"/>
          <w:rtl/>
          <w:lang w:bidi="ar-SA"/>
        </w:rPr>
        <w:t>/</w:t>
      </w:r>
      <w:r w:rsidRPr="009C02EA">
        <w:rPr>
          <w:rFonts w:ascii="Traditional Arabic"/>
          <w:rtl/>
          <w:lang w:bidi="ar-SA"/>
        </w:rPr>
        <w:t xml:space="preserve"> در کتابش «ریاض‌الصالحین» بابی بدین عنوان گشوده است: «</w:t>
      </w:r>
      <w:r w:rsidRPr="009C02EA">
        <w:rPr>
          <w:rtl/>
          <w:lang w:bidi="ar-SA"/>
        </w:rPr>
        <w:t>خودداری از بازگو کردن عیوبی که در مرده دیده می‌شود». وی، سپس حدیث اسلم</w:t>
      </w:r>
      <w:r w:rsidRPr="009C02EA">
        <w:rPr>
          <w:lang w:bidi="ar-SA"/>
        </w:rPr>
        <w:sym w:font="AGA Arabesque" w:char="F074"/>
      </w:r>
      <w:r w:rsidRPr="009C02EA">
        <w:rPr>
          <w:rtl/>
          <w:lang w:bidi="ar-SA"/>
        </w:rPr>
        <w:t xml:space="preserve"> را آورده که درباره‌ی فضیلت غسالی‌ست که عیوبی را که بر مرده می‌بیند، می‌پوشاند.</w:t>
      </w:r>
    </w:p>
    <w:p w:rsidR="00DF5508" w:rsidRPr="009C02EA" w:rsidRDefault="00DF5508" w:rsidP="00EE392F">
      <w:pPr>
        <w:rPr>
          <w:rtl/>
          <w:lang w:bidi="ar-SA"/>
        </w:rPr>
      </w:pPr>
      <w:r w:rsidRPr="009C02EA">
        <w:rPr>
          <w:rtl/>
          <w:lang w:bidi="ar-SA"/>
        </w:rPr>
        <w:t>عیوبی بر مرده مشاهده می‌شود، بر دو گونه است:</w:t>
      </w:r>
    </w:p>
    <w:p w:rsidR="00DF5508" w:rsidRPr="009C02EA" w:rsidRDefault="00DF5508" w:rsidP="00EE392F">
      <w:pPr>
        <w:rPr>
          <w:rtl/>
          <w:lang w:bidi="ar-SA"/>
        </w:rPr>
      </w:pPr>
      <w:r w:rsidRPr="009C02EA">
        <w:rPr>
          <w:rtl/>
          <w:lang w:bidi="ar-SA"/>
        </w:rPr>
        <w:t>گونه‌ی نخست: به وضعیتِ او مربوط می‌شود.</w:t>
      </w:r>
    </w:p>
    <w:p w:rsidR="00DF5508" w:rsidRPr="009C02EA" w:rsidRDefault="00DF5508" w:rsidP="00EE392F">
      <w:pPr>
        <w:rPr>
          <w:rtl/>
          <w:lang w:bidi="ar-SA"/>
        </w:rPr>
      </w:pPr>
      <w:r w:rsidRPr="009C02EA">
        <w:rPr>
          <w:rtl/>
          <w:lang w:bidi="ar-SA"/>
        </w:rPr>
        <w:t>و گونه‌ی دوم: به جسم او.</w:t>
      </w:r>
    </w:p>
    <w:p w:rsidR="00DF5508" w:rsidRPr="009C02EA" w:rsidRDefault="00DF5508" w:rsidP="00016A8F">
      <w:pPr>
        <w:rPr>
          <w:rtl/>
          <w:lang w:bidi="ar-SA"/>
        </w:rPr>
      </w:pPr>
      <w:r w:rsidRPr="009C02EA">
        <w:rPr>
          <w:rtl/>
          <w:lang w:bidi="ar-SA"/>
        </w:rPr>
        <w:t xml:space="preserve">مثالی برای نوع اول: مثلاً مشاهده می‌کند که رنگِ مرده، تیره و دگرگون یا زشت می‌گردد. - پناه بر الله- این، نشانه‌ی سوء خاتمه‌ی اوست. لذا برای مرده‌شو (= غسال) روا نیست که جریان را برای مردم بازگو کند؛ زیرا این، افشای عیوب مرده به‌شمار می‌آید؛ در صورتی که مُرده به سوی پروردگارش رفته است و پروردگار، او را مطابق عدل یا لطف خویش مجازات می‌کند؛ اگر عملِ نیکی داشته باشد، الله متعال ده برابرش به او پاداش می‌دهد و اگر کردارِ بدی داشته باشد، کیفر هر بدی، مجازاتی همانندِ آن می‌باشد: </w:t>
      </w:r>
      <w:r w:rsidR="00AB1A76" w:rsidRPr="00AB1A76">
        <w:rPr>
          <w:rStyle w:val="Char1"/>
          <w:rFonts w:cs="KFGQPC Uthman Taha Naskh"/>
          <w:rtl/>
        </w:rPr>
        <w:t>﴿</w:t>
      </w:r>
      <w:r w:rsidR="00016A8F" w:rsidRPr="009C02EA">
        <w:rPr>
          <w:rStyle w:val="Char1"/>
          <w:rFonts w:hint="eastAsia"/>
          <w:rtl/>
        </w:rPr>
        <w:t>وَجَزَ</w:t>
      </w:r>
      <w:r w:rsidR="00016A8F" w:rsidRPr="009C02EA">
        <w:rPr>
          <w:rStyle w:val="Char1"/>
          <w:rFonts w:hint="cs"/>
          <w:rtl/>
        </w:rPr>
        <w:t>ٰٓ</w:t>
      </w:r>
      <w:r w:rsidR="00016A8F" w:rsidRPr="009C02EA">
        <w:rPr>
          <w:rStyle w:val="Char1"/>
          <w:rFonts w:hint="eastAsia"/>
          <w:rtl/>
        </w:rPr>
        <w:t>ؤُاْ</w:t>
      </w:r>
      <w:r w:rsidR="00016A8F" w:rsidRPr="009C02EA">
        <w:rPr>
          <w:rStyle w:val="Char1"/>
          <w:rtl/>
        </w:rPr>
        <w:t xml:space="preserve"> </w:t>
      </w:r>
      <w:r w:rsidR="00016A8F" w:rsidRPr="009C02EA">
        <w:rPr>
          <w:rStyle w:val="Char1"/>
          <w:rFonts w:hint="eastAsia"/>
          <w:rtl/>
        </w:rPr>
        <w:t>سَيِّئَة</w:t>
      </w:r>
      <w:r w:rsidR="00016A8F" w:rsidRPr="009C02EA">
        <w:rPr>
          <w:rStyle w:val="Char1"/>
          <w:rFonts w:hint="cs"/>
          <w:rtl/>
        </w:rPr>
        <w:t>ٖ</w:t>
      </w:r>
      <w:r w:rsidR="00016A8F" w:rsidRPr="009C02EA">
        <w:rPr>
          <w:rStyle w:val="Char1"/>
          <w:rtl/>
        </w:rPr>
        <w:t xml:space="preserve"> </w:t>
      </w:r>
      <w:r w:rsidR="00016A8F" w:rsidRPr="009C02EA">
        <w:rPr>
          <w:rStyle w:val="Char1"/>
          <w:rFonts w:hint="eastAsia"/>
          <w:rtl/>
        </w:rPr>
        <w:t>سَيِّئَة</w:t>
      </w:r>
      <w:r w:rsidR="00016A8F" w:rsidRPr="009C02EA">
        <w:rPr>
          <w:rStyle w:val="Char1"/>
          <w:rFonts w:hint="cs"/>
          <w:rtl/>
        </w:rPr>
        <w:t>ٞ</w:t>
      </w:r>
      <w:r w:rsidR="00016A8F" w:rsidRPr="009C02EA">
        <w:rPr>
          <w:rStyle w:val="Char1"/>
          <w:rtl/>
        </w:rPr>
        <w:t xml:space="preserve"> </w:t>
      </w:r>
      <w:r w:rsidR="00016A8F" w:rsidRPr="009C02EA">
        <w:rPr>
          <w:rStyle w:val="Char1"/>
          <w:rFonts w:hint="eastAsia"/>
          <w:rtl/>
        </w:rPr>
        <w:t>مِّث</w:t>
      </w:r>
      <w:r w:rsidR="00016A8F" w:rsidRPr="009C02EA">
        <w:rPr>
          <w:rStyle w:val="Char1"/>
          <w:rFonts w:hint="cs"/>
          <w:rtl/>
        </w:rPr>
        <w:t>ۡ</w:t>
      </w:r>
      <w:r w:rsidR="00016A8F" w:rsidRPr="009C02EA">
        <w:rPr>
          <w:rStyle w:val="Char1"/>
          <w:rFonts w:hint="eastAsia"/>
          <w:rtl/>
        </w:rPr>
        <w:t>لُهَا</w:t>
      </w:r>
      <w:r w:rsidR="00AB1A76" w:rsidRPr="00AB1A76">
        <w:rPr>
          <w:rStyle w:val="Char1"/>
          <w:rFonts w:cs="KFGQPC Uthman Taha Naskh"/>
          <w:rtl/>
        </w:rPr>
        <w:t>﴾</w:t>
      </w:r>
      <w:r w:rsidRPr="009C02EA">
        <w:rPr>
          <w:rtl/>
          <w:lang w:bidi="ar-SA"/>
        </w:rPr>
        <w:t>.</w:t>
      </w:r>
    </w:p>
    <w:p w:rsidR="00DF5508" w:rsidRPr="009C02EA" w:rsidRDefault="00DF5508" w:rsidP="00EE392F">
      <w:pPr>
        <w:rPr>
          <w:rtl/>
          <w:lang w:bidi="ar-SA"/>
        </w:rPr>
      </w:pPr>
      <w:r w:rsidRPr="009C02EA">
        <w:rPr>
          <w:rtl/>
          <w:lang w:bidi="ar-SA"/>
        </w:rPr>
        <w:t>نوع دوم، به جسمِ مرده مربوط می‌شود: مثلاً در بدنش عیبی چون پیسی، یا سیاهی یا خالی زشت که انسان دوست ندارد کسی از آن باخبر شود، مشاهده کند. گفتن چنین مواردی نیز جایز نیست؛ یعنی برای غسال روا نیست که پیش مردم بگوید: در بدنِ فلانی، چنین خالی دیدم. از این‌رو علما رحمهم‌الله گفته‌اند: بر مرده‌شو واجب است که اگر عیبی در مرده دید، آن‌را بپوشاند؛ اما اگر موردِ خوبی مانندِ نورانی گشتن چهره‌ی میّت یا نمایان شدن تبسم بر لب‌های بود، بازگو کردن آن در نزد مردم ایرادی ندارد؛ زیرا این امر، باعث می‌شود که مردم از مرده، به‌نیکی یاد کنند. چنین مسایلی جزو بشارت‌های زودرس درباره‌ی مؤمن است. زیرا گاه چنین مژده‌هایی برای مؤمن نمایان می‌گردد؛ به‌عنوان مثال: کسی یا خودش، خواب خوبی برای او می‌بیند.</w:t>
      </w:r>
    </w:p>
    <w:p w:rsidR="00DF5508" w:rsidRPr="009C02EA" w:rsidRDefault="00DF5508" w:rsidP="00EE392F">
      <w:pPr>
        <w:rPr>
          <w:rtl/>
          <w:lang w:bidi="ar-SA"/>
        </w:rPr>
      </w:pPr>
      <w:r w:rsidRPr="009C02EA">
        <w:rPr>
          <w:rtl/>
          <w:lang w:bidi="ar-SA"/>
        </w:rPr>
        <w:t>از این‌رو علما رحمهم الله گفته‌اند: برای کسی که به غسال کمک نمی‌کند، حضور در بالای سرِ میّت به‌هنگام غسل دادن وی کراهت دارد؛ حتی برای نزدیکان میّت. زیرا نوعی بی‌ادبی نسبت به مرده به‌شمار می‌آید.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0"/>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08" w:name="_Toc317168455"/>
      <w:bookmarkStart w:id="109" w:name="_Toc322038048"/>
      <w:r w:rsidRPr="009C02EA">
        <w:rPr>
          <w:rtl/>
          <w:lang w:bidi="ar-SA"/>
        </w:rPr>
        <w:t>155- باب: نماز بر مرده و تشییع جنازه‌ی او و حضور در خاک‌سپاریِ وی و کراهت شرکت زنان در تشییع جنازه</w:t>
      </w:r>
      <w:bookmarkEnd w:id="108"/>
      <w:bookmarkEnd w:id="109"/>
    </w:p>
    <w:p w:rsidR="00DF5508" w:rsidRPr="009C02EA" w:rsidRDefault="00DF5508" w:rsidP="00EE392F">
      <w:pPr>
        <w:rPr>
          <w:rtl/>
          <w:lang w:bidi="ar-SA"/>
        </w:rPr>
      </w:pPr>
      <w:r w:rsidRPr="009C02EA">
        <w:rPr>
          <w:rtl/>
          <w:lang w:bidi="ar-SA"/>
        </w:rPr>
        <w:t>پیش‌تر فضیلتِ تشییع جنازه بیان شد:</w:t>
      </w:r>
    </w:p>
    <w:p w:rsidR="00DF5508" w:rsidRPr="009C02EA" w:rsidRDefault="00DF5508" w:rsidP="00933ABD">
      <w:pPr>
        <w:spacing w:before="180" w:line="228" w:lineRule="auto"/>
        <w:rPr>
          <w:rtl/>
          <w:lang w:bidi="ar-SA"/>
        </w:rPr>
      </w:pPr>
      <w:r w:rsidRPr="009C02EA">
        <w:rPr>
          <w:rStyle w:val="Char4"/>
          <w:rtl/>
          <w:lang w:bidi="ar-SA"/>
        </w:rPr>
        <w:t>934- 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«مَنْ شَهِدَ الجَنَازَةَ حَتَّى يُصَلَّى عَلَيْهَا، فَلَهُ قِيراطٌ، وَمَنْ شَهِدَهَا حَتَّى تُدْفَنَ، فَلَهُ قِيرَاطَانِ». قِيلَ: وَمَا القِيرَاطانِ؟ قَالَ: «مِثْلُ الجَبَلَيْنِ العَظِيمَيْنِ».</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«هرکس در تشییع جنازه‌ای شرکت کند و تا پایانِ نماز جنازه بماند، به‌اندازه‌ی یک قیراط پاداش می‌یابد و اگر تا خاک‌سپاریِ میّت صبر نماید، پاداش دو قیراط برایش ثبت می‌شود». پرسیدند: ای رسول‌خدا! دو قیراط چه‌قدر است؟ فرمود: «همانندِ دو کوه بزرگ».</w:t>
      </w:r>
    </w:p>
    <w:p w:rsidR="00DF5508" w:rsidRPr="009C02EA" w:rsidRDefault="00DF5508" w:rsidP="00933ABD">
      <w:pPr>
        <w:spacing w:before="180" w:line="228" w:lineRule="auto"/>
        <w:rPr>
          <w:rtl/>
          <w:lang w:bidi="ar-SA"/>
        </w:rPr>
      </w:pPr>
      <w:r w:rsidRPr="009C02EA">
        <w:rPr>
          <w:rStyle w:val="Char4"/>
          <w:rtl/>
          <w:lang w:bidi="ar-SA"/>
        </w:rPr>
        <w:t>935- وعنه أنَّ رسول الله</w:t>
      </w:r>
      <w:r w:rsidRPr="009C02EA">
        <w:rPr>
          <w:rStyle w:val="Char4"/>
          <w:b w:val="0"/>
          <w:bCs w:val="0"/>
          <w:rtl/>
          <w:lang w:bidi="ar-SA"/>
        </w:rPr>
        <w:sym w:font="AGA Arabesque" w:char="F072"/>
      </w:r>
      <w:r w:rsidRPr="009C02EA">
        <w:rPr>
          <w:rStyle w:val="Char4"/>
          <w:rtl/>
          <w:lang w:bidi="ar-SA"/>
        </w:rPr>
        <w:t xml:space="preserve"> قَالَ: «مَنِ اتَّبَعَ جَنَازَةَ مُسْلِمٍ إيماناً وَاحْتِسَاباً، وَكَانَ مَعَهُ حَتَّى يُصَلَّى عَلَيْهَا وَيُفرَغَ مِنْ دَفْنِهَا، فَإنَّهُ يَرْجعُ مِنَ الأَجْرِ بِقيراطَيْنِ كُلُّ قِيرَاطٍ مِثْلُ أُحُدٍ، وَمَنْ صَلَّى عَلَيْهَا، ثُمَّ رَجَعَ قَبْلَ أنْ تُدْفَنَ، فَإنَّهُ يَرْجِعُ بِقيرَاطٍ».</w:t>
      </w:r>
      <w:r w:rsidRPr="009C02EA">
        <w:rPr>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«هرکس از روی ایمان و به نیت پاداش، در تشییع جنازه‌ی مسلمانی شرکت کند و تا پایان نماز جنازه و خاک‌سپاریِ وی حاضر باشد، با دو قیراط پاداش باز می‌گردد که هر قیراط، مانندِ کوهِ احد است و هرکس بر جنازه‌ای نماز بخواند و پیش از خاک‌سپاریِ وی باز گردد، با یک قیراط باز می‌گردد».</w:t>
      </w:r>
    </w:p>
    <w:p w:rsidR="00DF5508" w:rsidRPr="00B60E45" w:rsidRDefault="00DF5508" w:rsidP="00933ABD">
      <w:pPr>
        <w:spacing w:before="180" w:line="228" w:lineRule="auto"/>
        <w:rPr>
          <w:spacing w:val="-6"/>
          <w:rtl/>
          <w:lang w:bidi="ar-SA"/>
        </w:rPr>
      </w:pPr>
      <w:r w:rsidRPr="00B60E45">
        <w:rPr>
          <w:rStyle w:val="Char4"/>
          <w:spacing w:val="-6"/>
          <w:rtl/>
          <w:lang w:bidi="ar-SA"/>
        </w:rPr>
        <w:t>936- وعن أم عطية</w:t>
      </w:r>
      <w:r w:rsidRPr="00B60E45">
        <w:rPr>
          <w:rFonts w:cs="(M. Aiyada Ayoub ALKobaisi)"/>
          <w:spacing w:val="-6"/>
          <w:rtl/>
          <w:lang w:bidi="ar-SA"/>
        </w:rPr>
        <w:t>&amp;</w:t>
      </w:r>
      <w:r w:rsidRPr="00B60E45">
        <w:rPr>
          <w:rStyle w:val="Char4"/>
          <w:spacing w:val="-6"/>
          <w:rtl/>
          <w:lang w:bidi="ar-SA"/>
        </w:rPr>
        <w:t xml:space="preserve"> قالت: «نُهِينَا عَنِ اتِّبَاعِ الجَنَائِزِ، وَلَمْ يُعْزَمْ عَلَيْنَا».</w:t>
      </w:r>
      <w:r w:rsidRPr="00B60E45">
        <w:rPr>
          <w:spacing w:val="-6"/>
          <w:rtl/>
          <w:lang w:bidi="ar-SA"/>
        </w:rPr>
        <w:t xml:space="preserve"> [متفقٌ عليه]</w:t>
      </w:r>
      <w:r w:rsidR="00F70C43" w:rsidRPr="00B60E45">
        <w:rPr>
          <w:rStyle w:val="FootnoteReference"/>
          <w:rFonts w:cs="B Lotus"/>
          <w:spacing w:val="-6"/>
          <w:szCs w:val="28"/>
          <w:rtl/>
          <w:lang w:bidi="ar-SA"/>
        </w:rPr>
        <w:t>(</w:t>
      </w:r>
      <w:r w:rsidR="00F70C43" w:rsidRPr="00B60E45">
        <w:rPr>
          <w:rStyle w:val="FootnoteReference"/>
          <w:rFonts w:cs="B Lotus"/>
          <w:spacing w:val="-6"/>
          <w:szCs w:val="28"/>
          <w:rtl/>
          <w:lang w:bidi="ar-SA"/>
        </w:rPr>
        <w:footnoteReference w:id="412"/>
      </w:r>
      <w:r w:rsidR="00F70C43" w:rsidRPr="00B60E45">
        <w:rPr>
          <w:rStyle w:val="FootnoteReference"/>
          <w:rFonts w:cs="B Lotus"/>
          <w:spacing w:val="-6"/>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ام‌عطیه</w:t>
      </w:r>
      <w:r w:rsidRPr="009C02EA">
        <w:rPr>
          <w:rFonts w:cs="(M. Aiyada Ayoub ALKobaisi)"/>
          <w:rtl/>
          <w:lang w:bidi="ar-SA"/>
        </w:rPr>
        <w:t>&amp;</w:t>
      </w:r>
      <w:r w:rsidRPr="009C02EA">
        <w:rPr>
          <w:rtl/>
          <w:lang w:bidi="ar-SA"/>
        </w:rPr>
        <w:t xml:space="preserve"> می‌گوید: «ما زنان از شرکت در تشییع جنازه منع شدیم؛ اما این منع- همانند منع از محرمات- شدید نبود».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cs="CTraditional Arabic"/>
          <w:rtl/>
          <w:lang w:bidi="ar-SA"/>
        </w:rPr>
        <w:t>/</w:t>
      </w:r>
      <w:r w:rsidRPr="009C02EA">
        <w:rPr>
          <w:rtl/>
          <w:lang w:bidi="ar-SA"/>
        </w:rPr>
        <w:t xml:space="preserve"> در کتابش «ریاض الصالحین» بابی بدین عنوان گشوده است: « نماز بر مرده و تشییع جنازه‌ی او و حضور در خاک‌سپاریِ وی»؛ یعنی: این کار، برای مردان مستحب است و برای زنان کراهت دارد.</w:t>
      </w:r>
    </w:p>
    <w:p w:rsidR="00DF5508" w:rsidRPr="009C02EA" w:rsidRDefault="00DF5508" w:rsidP="00EE392F">
      <w:pPr>
        <w:rPr>
          <w:rtl/>
          <w:lang w:bidi="ar-SA"/>
        </w:rPr>
      </w:pPr>
      <w:r w:rsidRPr="009C02EA">
        <w:rPr>
          <w:rtl/>
          <w:lang w:bidi="ar-SA"/>
        </w:rPr>
        <w:t>واژه‌ی «جَنازه»- با فتحه- اسمی برای میّت است؛ اما واژه‌ی «جِنازه» - با کسره- به تخته یا تابوتی گفته می‌شود که مرده را روی آن می‌گذارند.</w:t>
      </w:r>
    </w:p>
    <w:p w:rsidR="00DF5508" w:rsidRPr="009C02EA" w:rsidRDefault="00DF5508" w:rsidP="00EE392F">
      <w:pPr>
        <w:rPr>
          <w:rtl/>
          <w:lang w:bidi="ar-SA"/>
        </w:rPr>
      </w:pPr>
      <w:r w:rsidRPr="009C02EA">
        <w:rPr>
          <w:rtl/>
          <w:lang w:bidi="ar-SA"/>
        </w:rPr>
        <w:t>سپس مؤلف</w:t>
      </w:r>
      <w:r w:rsidRPr="009C02EA">
        <w:rPr>
          <w:rFonts w:cs="CTraditional Arabic"/>
          <w:rtl/>
          <w:lang w:bidi="ar-SA"/>
        </w:rPr>
        <w:t>/</w:t>
      </w:r>
      <w:r w:rsidRPr="009C02EA">
        <w:rPr>
          <w:rtl/>
          <w:lang w:bidi="ar-SA"/>
        </w:rPr>
        <w:t xml:space="preserve"> دو حدیث از ابوهریره</w:t>
      </w:r>
      <w:r w:rsidRPr="009C02EA">
        <w:rPr>
          <w:lang w:bidi="ar-SA"/>
        </w:rPr>
        <w:sym w:font="AGA Arabesque" w:char="F074"/>
      </w:r>
      <w:r w:rsidRPr="009C02EA">
        <w:rPr>
          <w:rtl/>
          <w:lang w:bidi="ar-SA"/>
        </w:rPr>
        <w:t xml:space="preserve"> و یک روایت از ام‌عطیه</w:t>
      </w:r>
      <w:r w:rsidRPr="009C02EA">
        <w:rPr>
          <w:rFonts w:cs="(M. Aiyada Ayoub ALKobaisi)"/>
          <w:rtl/>
          <w:lang w:bidi="ar-SA"/>
        </w:rPr>
        <w:t>&amp;</w:t>
      </w:r>
      <w:r w:rsidRPr="009C02EA">
        <w:rPr>
          <w:rtl/>
          <w:lang w:bidi="ar-SA"/>
        </w:rPr>
        <w:t xml:space="preserve"> آورده است. باید دانست که تشییع جنازه، یکی از حقوق مسلمانان بر یک‌دیگر است. علما گفته‌اند: وقتی کسی در تشییع جنازه شرکت می‌کند، شایسته است که فروتن باشد و سر و چشمانش را پایین بیندازد و به عاقبتِ خویش بیندیشد که او نیز چنین روزی را در پیش دارد:</w:t>
      </w:r>
    </w:p>
    <w:p w:rsidR="00DF5508" w:rsidRPr="009C02EA" w:rsidRDefault="00DF5508" w:rsidP="00EE392F">
      <w:pPr>
        <w:ind w:firstLine="0"/>
        <w:jc w:val="center"/>
        <w:rPr>
          <w:rtl/>
          <w:lang w:bidi="ar-SA"/>
        </w:rPr>
      </w:pPr>
      <w:r w:rsidRPr="009C02EA">
        <w:rPr>
          <w:rtl/>
          <w:lang w:bidi="ar-SA"/>
        </w:rPr>
        <w:t xml:space="preserve">اگر دنیا به کس پاینده بودی </w:t>
      </w:r>
      <w:r w:rsidRPr="009C02EA">
        <w:rPr>
          <w:rtl/>
          <w:lang w:bidi="ar-SA"/>
        </w:rPr>
        <w:tab/>
        <w:t>ابوالقاسم، محمد زنده بودی</w:t>
      </w:r>
    </w:p>
    <w:p w:rsidR="00DF5508" w:rsidRPr="009C02EA" w:rsidRDefault="00DF5508" w:rsidP="00EE392F">
      <w:pPr>
        <w:rPr>
          <w:rtl/>
          <w:lang w:bidi="ar-SA"/>
        </w:rPr>
      </w:pPr>
      <w:r w:rsidRPr="009C02EA">
        <w:rPr>
          <w:rtl/>
          <w:lang w:bidi="ar-SA"/>
        </w:rPr>
        <w:t>از این‌رو علما گفته‌اند: کسی که در تشییع جنازه شرکت می‌کند، شایسته نیست که درباره‌ی دنیا سخن بگوید؛ بلکه درباره‌ی خویشتن بیندیشد که روزی او را همین‌گونه بر روی تابوت حمل خواهند کرد. و اگر کسی از همراهانش با او درباره‌ی دنیا سخن می‌گفت، به او نیز یادآوری کند که این، فرجامِ هر زنده‌ای‌ست تا بدین‌سان هم حق مسلمان- که همان تشییع جنازه‌ی اوست- ادا شود و هم تشییع جنازه، عبرتی برای تشییع‌کننده باشد.</w:t>
      </w:r>
    </w:p>
    <w:p w:rsidR="00DF5508" w:rsidRPr="009C02EA" w:rsidRDefault="00DF5508" w:rsidP="00EE392F">
      <w:pPr>
        <w:rPr>
          <w:rtl/>
          <w:lang w:bidi="ar-SA"/>
        </w:rPr>
      </w:pPr>
      <w:r w:rsidRPr="009C02EA">
        <w:rPr>
          <w:rtl/>
          <w:lang w:bidi="ar-SA"/>
        </w:rPr>
        <w:t>سپس مؤلف دو حدیث از ابوهریره</w:t>
      </w:r>
      <w:r w:rsidRPr="009C02EA">
        <w:rPr>
          <w:lang w:bidi="ar-SA"/>
        </w:rPr>
        <w:sym w:font="AGA Arabesque" w:char="F074"/>
      </w:r>
      <w:r w:rsidRPr="009C02EA">
        <w:rPr>
          <w:rtl/>
          <w:lang w:bidi="ar-SA"/>
        </w:rPr>
        <w:t xml:space="preserve"> آورده است؛ بدین مضمون که پیامبر</w:t>
      </w:r>
      <w:r w:rsidRPr="009C02EA">
        <w:rPr>
          <w:lang w:bidi="ar-SA"/>
        </w:rPr>
        <w:sym w:font="AGA Arabesque" w:char="F072"/>
      </w:r>
      <w:r w:rsidRPr="009C02EA">
        <w:rPr>
          <w:rtl/>
          <w:lang w:bidi="ar-SA"/>
        </w:rPr>
        <w:t xml:space="preserve"> فرمود: «هرکس در تشییع جنازه‌ای شرکت کند، به‌اندازه‌ی یک قیراط پاداش می‌یابد و اگر تا خاک‌سپاریِ میّت صبر نماید، پاداش دو قیراط برایش ثبت می‌شود». در روایت مسلم آمده است: </w:t>
      </w:r>
      <w:r w:rsidRPr="009C02EA">
        <w:rPr>
          <w:rStyle w:val="Char3"/>
          <w:rtl/>
          <w:lang w:bidi="ar-SA"/>
        </w:rPr>
        <w:t>«أَصْغَرُهُمَا مِثْلُ جَبَلِ أُحُدٍ»</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3"/>
      </w:r>
      <w:r w:rsidR="00F70C43" w:rsidRPr="00F70C43">
        <w:rPr>
          <w:rStyle w:val="FootnoteReference"/>
          <w:rFonts w:cs="B Lotus"/>
          <w:szCs w:val="28"/>
          <w:rtl/>
          <w:lang w:bidi="ar-SA"/>
        </w:rPr>
        <w:t>)</w:t>
      </w:r>
      <w:r w:rsidRPr="009C02EA">
        <w:rPr>
          <w:rtl/>
          <w:lang w:bidi="ar-SA"/>
        </w:rPr>
        <w:t xml:space="preserve"> یعنی: هر قیراط، همانندِ دو کوه بزرگ که کوچک‌ترین آن‌ها، مانندِ </w:t>
      </w:r>
      <w:r w:rsidRPr="009C02EA">
        <w:rPr>
          <w:rFonts w:cs="Times New Roman"/>
          <w:rtl/>
          <w:lang w:bidi="ar-SA"/>
        </w:rPr>
        <w:t>"</w:t>
      </w:r>
      <w:r w:rsidRPr="009C02EA">
        <w:rPr>
          <w:rtl/>
          <w:lang w:bidi="ar-SA"/>
        </w:rPr>
        <w:t>کوه احد</w:t>
      </w:r>
      <w:r w:rsidRPr="009C02EA">
        <w:rPr>
          <w:rFonts w:cs="Times New Roman"/>
          <w:rtl/>
          <w:lang w:bidi="ar-SA"/>
        </w:rPr>
        <w:t>"</w:t>
      </w:r>
      <w:r w:rsidRPr="009C02EA">
        <w:rPr>
          <w:rtl/>
          <w:lang w:bidi="ar-SA"/>
        </w:rPr>
        <w:t xml:space="preserve"> می‌باشد».</w:t>
      </w:r>
    </w:p>
    <w:p w:rsidR="00DF5508" w:rsidRPr="009C02EA" w:rsidRDefault="00DF5508" w:rsidP="00EE392F">
      <w:pPr>
        <w:rPr>
          <w:rtl/>
          <w:lang w:bidi="ar-SA"/>
        </w:rPr>
      </w:pPr>
      <w:r w:rsidRPr="009C02EA">
        <w:rPr>
          <w:rtl/>
          <w:lang w:bidi="ar-SA"/>
        </w:rPr>
        <w:t>ابن‌عمر</w:t>
      </w:r>
      <w:r w:rsidRPr="009C02EA">
        <w:rPr>
          <w:rFonts w:cs="(M. Aiyada Ayoub ALKobaisi)"/>
          <w:rtl/>
          <w:lang w:bidi="ar-SA"/>
        </w:rPr>
        <w:t>$</w:t>
      </w:r>
      <w:r w:rsidRPr="009C02EA">
        <w:rPr>
          <w:rtl/>
          <w:lang w:bidi="ar-SA"/>
        </w:rPr>
        <w:t xml:space="preserve"> پس از شنیدنِ این حدیث، فرمود: «پس ما، تا کنون قیراط‌های فراوانی را از دست داده‌ایم». و از آن پس، از مرگِ هر مسلمانی که آگاه می‌شد، در تشییع جنازه‌اش شرکت می‌کرد.</w:t>
      </w:r>
    </w:p>
    <w:p w:rsidR="00DF5508" w:rsidRPr="009C02EA" w:rsidRDefault="00DF5508" w:rsidP="006B1691">
      <w:pPr>
        <w:rPr>
          <w:rtl/>
          <w:lang w:bidi="ar-SA"/>
        </w:rPr>
      </w:pPr>
      <w:r w:rsidRPr="009C02EA">
        <w:rPr>
          <w:rtl/>
          <w:lang w:bidi="ar-SA"/>
        </w:rPr>
        <w:t>لذا اگر در تشییع جنازه‌ای تا پایانِ نماز جنازه شرکت کنید، پاداش یک قیراط برای شما ثبت می‌گردد و اگر تا خاک‌سپاریِ میت بمانید، از پاداش دو قیراط برخوردار می‌شوید؛ البته همان‌گونه که در روایت بخاری آمده است: این پاداش، مشروط به این است که این کار را از روی ایمان به الله و تصدیق وعده‌هایش و امید به اجر و پاداش، انجام دهید و هدفتان، جلبِ رضایتِ وابستگان میّت و راضی کردنِ آن‌ها نباشد؛ زیرا این عمل نیز اگرچه تسلی‌بخشیدن به بازماندگان میّت است و ثواب دارد، اما پاداشِ اصلی، یعنی دو قیراط، از آنِ کسی‌ست که این عمل را از روی ایمان به الله و اطمینان به وعده‌هایش و به امید پاداش ال</w:t>
      </w:r>
      <w:r w:rsidR="006B1691" w:rsidRPr="009C02EA">
        <w:rPr>
          <w:rFonts w:hint="cs"/>
          <w:rtl/>
          <w:lang w:bidi="ar-SA"/>
        </w:rPr>
        <w:t>ه</w:t>
      </w:r>
      <w:r w:rsidRPr="009C02EA">
        <w:rPr>
          <w:rtl/>
          <w:lang w:bidi="ar-SA"/>
        </w:rPr>
        <w:t>ی انجام می‌دهد.</w:t>
      </w:r>
    </w:p>
    <w:p w:rsidR="00DF5508" w:rsidRPr="009C02EA" w:rsidRDefault="00DF5508" w:rsidP="00EE392F">
      <w:pPr>
        <w:pStyle w:val="a4"/>
        <w:rPr>
          <w:rtl/>
          <w:lang w:bidi="ar-SA"/>
        </w:rPr>
      </w:pPr>
      <w:r w:rsidRPr="009C02EA">
        <w:rPr>
          <w:rtl/>
          <w:lang w:bidi="ar-SA"/>
        </w:rPr>
        <w:t>و اما شرکت زنان در تشییع جنازه:</w:t>
      </w:r>
    </w:p>
    <w:p w:rsidR="00DF5508" w:rsidRPr="009C02EA" w:rsidRDefault="00DF5508" w:rsidP="00EE392F">
      <w:pPr>
        <w:rPr>
          <w:rtl/>
          <w:lang w:bidi="ar-SA"/>
        </w:rPr>
      </w:pPr>
      <w:r w:rsidRPr="009C02EA">
        <w:rPr>
          <w:rtl/>
          <w:lang w:bidi="ar-SA"/>
        </w:rPr>
        <w:t>ام‌عطیه</w:t>
      </w:r>
      <w:r w:rsidRPr="009C02EA">
        <w:rPr>
          <w:rFonts w:cs="(M. Aiyada Ayoub ALKobaisi)"/>
          <w:rtl/>
          <w:lang w:bidi="ar-SA"/>
        </w:rPr>
        <w:t>&amp;</w:t>
      </w:r>
      <w:r w:rsidRPr="009C02EA">
        <w:rPr>
          <w:rtl/>
          <w:lang w:bidi="ar-SA"/>
        </w:rPr>
        <w:t xml:space="preserve"> می‌گوید: «ما زنان از شرکت در تشییع جنازه منع شدیم؛ اما این منع- همانند منع از محرمات- شدید نبود». یعنی: رسول‌الله</w:t>
      </w:r>
      <w:r w:rsidRPr="009C02EA">
        <w:rPr>
          <w:lang w:bidi="ar-SA"/>
        </w:rPr>
        <w:sym w:font="AGA Arabesque" w:char="F072"/>
      </w:r>
      <w:r w:rsidRPr="009C02EA">
        <w:rPr>
          <w:rtl/>
          <w:lang w:bidi="ar-SA"/>
        </w:rPr>
        <w:t xml:space="preserve"> ما زنان را از این کار باز داشت؛ ناگفته نماند که عبارتِ «منع شدیم» در گفتارِ یک مرد یا زنِ صحابی، بدین معناست که پیامبر</w:t>
      </w:r>
      <w:r w:rsidRPr="009C02EA">
        <w:rPr>
          <w:lang w:bidi="ar-SA"/>
        </w:rPr>
        <w:sym w:font="AGA Arabesque" w:char="F072"/>
      </w:r>
      <w:r w:rsidRPr="009C02EA">
        <w:rPr>
          <w:rtl/>
          <w:lang w:bidi="ar-SA"/>
        </w:rPr>
        <w:t xml:space="preserve"> ما را از این کار باز داشت.</w:t>
      </w:r>
    </w:p>
    <w:p w:rsidR="00DF5508" w:rsidRPr="009C02EA" w:rsidRDefault="00DF5508" w:rsidP="00EE392F">
      <w:pPr>
        <w:rPr>
          <w:rtl/>
          <w:lang w:bidi="ar-SA"/>
        </w:rPr>
      </w:pPr>
      <w:r w:rsidRPr="009C02EA">
        <w:rPr>
          <w:rtl/>
          <w:lang w:bidi="ar-SA"/>
        </w:rPr>
        <w:t>برخی از علما از سخنِ ام‌عطیه</w:t>
      </w:r>
      <w:r w:rsidRPr="009C02EA">
        <w:rPr>
          <w:rFonts w:cs="(M. Aiyada Ayoub ALKobaisi)"/>
          <w:rtl/>
          <w:lang w:bidi="ar-SA"/>
        </w:rPr>
        <w:t>&amp;</w:t>
      </w:r>
      <w:r w:rsidRPr="009C02EA">
        <w:rPr>
          <w:rtl/>
          <w:lang w:bidi="ar-SA"/>
        </w:rPr>
        <w:t xml:space="preserve"> چنین برداشت کرده‌اند که شرکتِ زنان در تشییع جنازه، مکروه است؛ و برخی دیگر از علما نیز بنا بر ثبوت نهی از سوی رسول‌الله</w:t>
      </w:r>
      <w:r w:rsidRPr="009C02EA">
        <w:rPr>
          <w:lang w:bidi="ar-SA"/>
        </w:rPr>
        <w:sym w:font="AGA Arabesque" w:char="F072"/>
      </w:r>
      <w:r w:rsidRPr="009C02EA">
        <w:rPr>
          <w:rtl/>
          <w:lang w:bidi="ar-SA"/>
        </w:rPr>
        <w:t>، شرکت زنان در تشییع جنازه را حرام دانسته‌اند. خاستگاهِ اختلاف در این‌باره، این است که ام‌عطیه</w:t>
      </w:r>
      <w:r w:rsidRPr="009C02EA">
        <w:rPr>
          <w:rFonts w:cs="(M. Aiyada Ayoub ALKobaisi)"/>
          <w:rtl/>
          <w:lang w:bidi="ar-SA"/>
        </w:rPr>
        <w:t>&amp;</w:t>
      </w:r>
      <w:r w:rsidRPr="009C02EA">
        <w:rPr>
          <w:rtl/>
          <w:lang w:bidi="ar-SA"/>
        </w:rPr>
        <w:t xml:space="preserve"> فرمود: «اما این منع- همانند منع از محرمات- شدید نبود». گویا این، برداشتِ ام‌عطیه</w:t>
      </w:r>
      <w:r w:rsidRPr="009C02EA">
        <w:rPr>
          <w:rFonts w:cs="(M. Aiyada Ayoub ALKobaisi)"/>
          <w:rtl/>
          <w:lang w:bidi="ar-SA"/>
        </w:rPr>
        <w:t>&amp;</w:t>
      </w:r>
      <w:r w:rsidRPr="009C02EA">
        <w:rPr>
          <w:rtl/>
          <w:lang w:bidi="ar-SA"/>
        </w:rPr>
        <w:t xml:space="preserve"> بوده است؛ و گرنه، ما نمی‌دانیم که آیا واقعاً پیامبر</w:t>
      </w:r>
      <w:r w:rsidRPr="009C02EA">
        <w:rPr>
          <w:lang w:bidi="ar-SA"/>
        </w:rPr>
        <w:sym w:font="AGA Arabesque" w:char="F072"/>
      </w:r>
      <w:r w:rsidRPr="009C02EA">
        <w:rPr>
          <w:rtl/>
          <w:lang w:bidi="ar-SA"/>
        </w:rPr>
        <w:t xml:space="preserve"> به‌رغم این‌که زنان را از شرکت در تشییع جنازه بازداشت، اما در این‌باره بر آنان سخت نگرفت؛ یا عدمِ سخت‌گیری در این‌باره، فقط برداشتِ ام‌عطیه</w:t>
      </w:r>
      <w:r w:rsidRPr="009C02EA">
        <w:rPr>
          <w:rFonts w:cs="(M. Aiyada Ayoub ALKobaisi)"/>
          <w:rtl/>
          <w:lang w:bidi="ar-SA"/>
        </w:rPr>
        <w:t>&amp;</w:t>
      </w:r>
      <w:r w:rsidRPr="009C02EA">
        <w:rPr>
          <w:rtl/>
          <w:lang w:bidi="ar-SA"/>
        </w:rPr>
        <w:t xml:space="preserve"> می‌باشد؟ دیدگاه صحیح، این است که شرکت زنان در تشییع جنازه حرام است و برای زن روا نیست که در تشییع جنازه شرکت کند؛ زیرا با توجه به عاطفی بودنِ زن، چه‌بسا بی‌صبری و شیون و فریاد کند و گریبان چاک دهد یا بر سر و صورتش بزند. هم‌چنین شرکت زنان در تشییع جنازه به اختلاط زنان و مردان می‌انجامد و چه‌بسا زمینه‌ساز فتنه می‌گردد و حکمتِ حضور در تشییع جنازه که اندیشیدن در عاقبت خویشتن است، از میان می‌رود و به فرصتی برای چشم‌چرانی اراذل و اوباش تبدیل می‌شود؛ لذا واجب است که زنان را از حضور در تشییع جنازه باز داریم؛ زیرا شرکت زنان در تشییع جنازه، همانند رفتنشان به قبرستان، حرام است. بدین دلیل که پیامبر</w:t>
      </w:r>
      <w:r w:rsidRPr="009C02EA">
        <w:rPr>
          <w:lang w:bidi="ar-SA"/>
        </w:rPr>
        <w:sym w:font="AGA Arabesque" w:char="F072"/>
      </w:r>
      <w:r w:rsidRPr="009C02EA">
        <w:rPr>
          <w:rtl/>
          <w:lang w:bidi="ar-SA"/>
        </w:rPr>
        <w:t xml:space="preserve"> زنانی را که به قبرستان می‌روند و نیز کسانی را که قبرها را سجده‌گاه و محل عبادت قرار می‌دهند، نفرین کرده و بر آنان‌که روی قبرها، چراغ روشن می‌کنند، لعنت فرستاده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4"/>
      </w:r>
      <w:r w:rsidR="00F70C43" w:rsidRPr="00F70C43">
        <w:rPr>
          <w:rStyle w:val="FootnoteReference"/>
          <w:rFonts w:cs="B Lotus"/>
          <w:szCs w:val="28"/>
          <w:rtl/>
          <w:lang w:bidi="ar-SA"/>
        </w:rPr>
        <w:t>)</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1"/>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10" w:name="_Toc317168456"/>
      <w:bookmarkStart w:id="111" w:name="_Toc322038049"/>
      <w:r w:rsidRPr="009C02EA">
        <w:rPr>
          <w:rtl/>
          <w:lang w:bidi="ar-SA"/>
        </w:rPr>
        <w:t>156- باب: مستحب بودن کثرت تعداد نمازگزاران بر جنازه و صف بستن نمازگزاران در سه صف یا بیش‌تر</w:t>
      </w:r>
      <w:bookmarkEnd w:id="110"/>
      <w:bookmarkEnd w:id="111"/>
    </w:p>
    <w:p w:rsidR="00DF5508" w:rsidRPr="009C02EA" w:rsidRDefault="00DF5508" w:rsidP="00933ABD">
      <w:pPr>
        <w:spacing w:before="180" w:line="228" w:lineRule="auto"/>
        <w:rPr>
          <w:rtl/>
          <w:lang w:bidi="ar-SA"/>
        </w:rPr>
      </w:pPr>
      <w:r w:rsidRPr="009C02EA">
        <w:rPr>
          <w:rStyle w:val="Char4"/>
          <w:rtl/>
          <w:lang w:bidi="ar-SA"/>
        </w:rPr>
        <w:t>937- عن عائشة</w:t>
      </w:r>
      <w:r w:rsidRPr="009C02EA">
        <w:rPr>
          <w:rFonts w:cs="(M. Aiyada Ayoub ALKobaisi)"/>
          <w:rtl/>
          <w:lang w:bidi="ar-SA"/>
        </w:rPr>
        <w:t>&amp;</w:t>
      </w:r>
      <w:r w:rsidRPr="009C02EA">
        <w:rPr>
          <w:rStyle w:val="Char4"/>
          <w:rtl/>
          <w:lang w:bidi="ar-SA"/>
        </w:rPr>
        <w:t xml:space="preserve"> قالت: قَالَ رسولُ الله</w:t>
      </w:r>
      <w:r w:rsidRPr="009C02EA">
        <w:rPr>
          <w:rStyle w:val="Char4"/>
          <w:b w:val="0"/>
          <w:bCs w:val="0"/>
          <w:rtl/>
          <w:lang w:bidi="ar-SA"/>
        </w:rPr>
        <w:sym w:font="AGA Arabesque" w:char="F072"/>
      </w:r>
      <w:r w:rsidRPr="009C02EA">
        <w:rPr>
          <w:rStyle w:val="Char4"/>
          <w:rtl/>
          <w:lang w:bidi="ar-SA"/>
        </w:rPr>
        <w:t>: «مَا مِنْ مَيِّتٍ يُصَلِّي عَلَيْهِ أُمَّةٌ مِنَ المُسْلِمِينَ يَبْلُغُونَ مِائَةً كُلُّهُمْ يَشْفَعُونَ لَهُ إِلا شُفِّعُوا فِيهِ».</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عایشه</w:t>
      </w:r>
      <w:r w:rsidRPr="009C02EA">
        <w:rPr>
          <w:rFonts w:cs="(M. Aiyada Ayoub ALKobaisi)"/>
          <w:rtl/>
          <w:lang w:bidi="ar-SA"/>
        </w:rPr>
        <w:t>&amp;</w:t>
      </w:r>
      <w:r w:rsidRPr="009C02EA">
        <w:rPr>
          <w:rtl/>
          <w:lang w:bidi="ar-SA"/>
        </w:rPr>
        <w:t xml:space="preserve"> می‌گوید: رسول‌الله</w:t>
      </w:r>
      <w:r w:rsidRPr="009C02EA">
        <w:rPr>
          <w:lang w:bidi="ar-SA"/>
        </w:rPr>
        <w:sym w:font="AGA Arabesque" w:char="F072"/>
      </w:r>
      <w:r w:rsidRPr="009C02EA">
        <w:rPr>
          <w:rtl/>
          <w:lang w:bidi="ar-SA"/>
        </w:rPr>
        <w:t xml:space="preserve"> فرمود: «هر مرده‌ای که گروهی از مسلمانان بر او نماز بخوانند و تعدادشان به صد نفر برسد و همگی برای او شفاعت کنند، به‌قطع شفاعتشان درباره‌ی او پذیرفته می‌شود».</w:t>
      </w:r>
    </w:p>
    <w:p w:rsidR="00DF5508" w:rsidRPr="009C02EA" w:rsidRDefault="00DF5508" w:rsidP="00933ABD">
      <w:pPr>
        <w:spacing w:before="180" w:line="228" w:lineRule="auto"/>
        <w:rPr>
          <w:rtl/>
          <w:lang w:bidi="ar-SA"/>
        </w:rPr>
      </w:pPr>
      <w:r w:rsidRPr="009C02EA">
        <w:rPr>
          <w:rStyle w:val="Char4"/>
          <w:rtl/>
          <w:lang w:bidi="ar-SA"/>
        </w:rPr>
        <w:t>938- وعن ابن عباسٍ</w:t>
      </w:r>
      <w:r w:rsidRPr="009C02EA">
        <w:rPr>
          <w:rFonts w:cs="(M. Aiyada Ayoub ALKobaisi)"/>
          <w:rtl/>
          <w:lang w:bidi="ar-SA"/>
        </w:rPr>
        <w:t>$</w:t>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«مَا مِنْ رَجُلٍ مُسْلِمٍ يَمُوتُ، فَيقومُ عَلَى جَنَازَتِهِ أرْبَعُونَ رَجُلاً لا يُشْرِكُونَ بِاللهِ شَيْئاً، إِلا شَفَّعَهُمُ اللهُ فِيهِ».</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ابن‌عباس</w:t>
      </w:r>
      <w:r w:rsidRPr="009C02EA">
        <w:rPr>
          <w:rFonts w:cs="(M. Aiyada Ayoub ALKobaisi)"/>
          <w:rtl/>
          <w:lang w:bidi="ar-SA"/>
        </w:rPr>
        <w:t>$</w:t>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«هر مسلمانی که بمیرد و چهل مَرد که چیزی را با الله شریک نمی‌سازند، بر جنازه‌اش نماز بخوانند، الله شفاعتشان را درباره‌ی او می‌پذیرد».</w:t>
      </w:r>
    </w:p>
    <w:p w:rsidR="00DF5508" w:rsidRPr="009C02EA" w:rsidRDefault="00DF5508" w:rsidP="00933ABD">
      <w:pPr>
        <w:spacing w:before="180" w:line="228" w:lineRule="auto"/>
        <w:rPr>
          <w:rtl/>
          <w:lang w:bidi="ar-SA"/>
        </w:rPr>
      </w:pPr>
      <w:r w:rsidRPr="009C02EA">
        <w:rPr>
          <w:rStyle w:val="Char4"/>
          <w:rtl/>
          <w:lang w:bidi="ar-SA"/>
        </w:rPr>
        <w:t>939- وعن مرثدِ بن عبدِ الله اليَزَنِيِّ قَالَ: كَانَ مَالِكُ بن هُبَيْرَة</w:t>
      </w:r>
      <w:r w:rsidRPr="009C02EA">
        <w:rPr>
          <w:rStyle w:val="Char4"/>
          <w:b w:val="0"/>
          <w:bCs w:val="0"/>
          <w:rtl/>
          <w:lang w:bidi="ar-SA"/>
        </w:rPr>
        <w:sym w:font="AGA Arabesque" w:char="F074"/>
      </w:r>
      <w:r w:rsidRPr="009C02EA">
        <w:rPr>
          <w:rStyle w:val="Char4"/>
          <w:rtl/>
          <w:lang w:bidi="ar-SA"/>
        </w:rPr>
        <w:t xml:space="preserve"> إِذَا صَلَّى عَلَى الجَنَازَةِ، فَتَقَالَّ النَّاسَ عَلَيْهَا، جَزَّأَهُمْ عَلَيْهَا ثَلاَثَةَ أجْزَاءٍ، ثُمَّ قَالَ: قَالَ رسول الله</w:t>
      </w:r>
      <w:r w:rsidRPr="009C02EA">
        <w:rPr>
          <w:rStyle w:val="Char4"/>
          <w:b w:val="0"/>
          <w:bCs w:val="0"/>
          <w:rtl/>
          <w:lang w:bidi="ar-SA"/>
        </w:rPr>
        <w:sym w:font="AGA Arabesque" w:char="F072"/>
      </w:r>
      <w:r w:rsidRPr="009C02EA">
        <w:rPr>
          <w:rStyle w:val="Char4"/>
          <w:rtl/>
          <w:lang w:bidi="ar-SA"/>
        </w:rPr>
        <w:t>: «مَنْ صَلَّى عَلَيْهِ ثَلاَثَةُ صُفُوفٍ فَقَدْ أوْجَبَ».</w:t>
      </w:r>
      <w:r w:rsidRPr="009C02EA">
        <w:rPr>
          <w:sz w:val="24"/>
          <w:rtl/>
          <w:lang w:bidi="ar-SA"/>
        </w:rPr>
        <w:t xml:space="preserve"> [روایت ابوداود و ترمذي؛ ترمذی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مرثد بن عبدالله یَزَنی می‌گوید: مالک بن هبیره</w:t>
      </w:r>
      <w:r w:rsidRPr="009C02EA">
        <w:rPr>
          <w:lang w:bidi="ar-SA"/>
        </w:rPr>
        <w:sym w:font="AGA Arabesque" w:char="F074"/>
      </w:r>
      <w:r w:rsidRPr="009C02EA">
        <w:rPr>
          <w:rtl/>
          <w:lang w:bidi="ar-SA"/>
        </w:rPr>
        <w:t xml:space="preserve"> هرگاه بر جنازه‌ای نماز می‌خواند و مردمِ حاضر بر جنازه را اندک می‌یافت، آن‌ها را به سه صف تقسیم می‌کرد و می‌گفت: رسول الله</w:t>
      </w:r>
      <w:r w:rsidRPr="009C02EA">
        <w:rPr>
          <w:lang w:bidi="ar-SA"/>
        </w:rPr>
        <w:sym w:font="AGA Arabesque" w:char="F072"/>
      </w:r>
      <w:r w:rsidRPr="009C02EA">
        <w:rPr>
          <w:rtl/>
          <w:lang w:bidi="ar-SA"/>
        </w:rPr>
        <w:t xml:space="preserve"> فرمود: «هرکس سه صف بر او نماز بخوانند، به‌یقین بهشت بر او واجب می‌شود».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نووی</w:t>
      </w:r>
      <w:r w:rsidRPr="009C02EA">
        <w:rPr>
          <w:rFonts w:cs="CTraditional Arabic"/>
          <w:rtl/>
          <w:lang w:bidi="ar-SA"/>
        </w:rPr>
        <w:t>/</w:t>
      </w:r>
      <w:r w:rsidRPr="009C02EA">
        <w:rPr>
          <w:rtl/>
          <w:lang w:bidi="ar-SA"/>
        </w:rPr>
        <w:t xml:space="preserve"> می‌گوید: «باب: مستحب بودن کثرت تعداد نمازگزاران بر جنازه». وی سپس سه حدیث آوررده است: حدیث ام‌المؤمنین عایشه، حدیث عبدالله بن عباس و حدیث مالک بن هبیره</w:t>
      </w:r>
      <w:r w:rsidRPr="009C02EA">
        <w:rPr>
          <w:lang w:bidi="ar-SA"/>
        </w:rPr>
        <w:sym w:font="AGA Arabesque" w:char="F079"/>
      </w:r>
      <w:r w:rsidRPr="009C02EA">
        <w:rPr>
          <w:rtl/>
          <w:lang w:bidi="ar-SA"/>
        </w:rPr>
        <w:t xml:space="preserve"> که همگی، نشان می‌دهد: هرچه تعداد نمازگزاران بر جنازه بیش‌تر باشد، بهتر است و امیدِ بیش‌تری برای پذیرفته شدنِ دعا و شفاعتشان در حقّ میّت وجود دارد. در حدیث عایشه</w:t>
      </w:r>
      <w:r w:rsidRPr="009C02EA">
        <w:rPr>
          <w:rFonts w:cs="(M. Aiyada Ayoub ALKobaisi)"/>
          <w:rtl/>
          <w:lang w:bidi="ar-SA"/>
        </w:rPr>
        <w:t>&amp;</w:t>
      </w:r>
      <w:r w:rsidRPr="009C02EA">
        <w:rPr>
          <w:rtl/>
          <w:lang w:bidi="ar-SA"/>
        </w:rPr>
        <w:t xml:space="preserve"> آمده است: رسول‌الله</w:t>
      </w:r>
      <w:r w:rsidRPr="009C02EA">
        <w:rPr>
          <w:lang w:bidi="ar-SA"/>
        </w:rPr>
        <w:sym w:font="AGA Arabesque" w:char="F072"/>
      </w:r>
      <w:r w:rsidRPr="009C02EA">
        <w:rPr>
          <w:rtl/>
          <w:lang w:bidi="ar-SA"/>
        </w:rPr>
        <w:t xml:space="preserve"> فرمود: «هر مرده‌ای که گروهی از مسلمانان بر او نماز بخوانند و تعدادشان به صد نفر برسد و همگی برای او شفاعت کنند، به‌قطع شفاعتشان درباره‌ی او پذیرفته می‌شود». روشن است که همه‌ی نمازگزاران برای میّتی که در تشییع جنازه‌اش حاضر شده‌اند، نزد الله</w:t>
      </w:r>
      <w:r w:rsidRPr="009C02EA">
        <w:rPr>
          <w:lang w:bidi="ar-SA"/>
        </w:rPr>
        <w:sym w:font="AGA Arabesque" w:char="F055"/>
      </w:r>
      <w:r w:rsidRPr="009C02EA">
        <w:rPr>
          <w:rtl/>
          <w:lang w:bidi="ar-SA"/>
        </w:rPr>
        <w:t xml:space="preserve"> شفاعت می‌کنند و از الله متعال برای او درخواستِ آمرزش و رحمت می‌نمایند.</w:t>
      </w:r>
    </w:p>
    <w:p w:rsidR="00DF5508" w:rsidRPr="009C02EA" w:rsidRDefault="00DF5508" w:rsidP="00EE392F">
      <w:pPr>
        <w:rPr>
          <w:rtl/>
          <w:lang w:bidi="ar-SA"/>
        </w:rPr>
      </w:pPr>
      <w:r w:rsidRPr="009C02EA">
        <w:rPr>
          <w:rtl/>
          <w:lang w:bidi="ar-SA"/>
        </w:rPr>
        <w:t>دعا برای میت در نماز جنازه، یکی از مهم‌ترین واجبات این نماز و بلکه یکی از ارکان نماز جنازه است و نماز جنازه بدونِ دعا برای میّت، درست نیست. حدیث ابن‌عباس</w:t>
      </w:r>
      <w:r w:rsidRPr="009C02EA">
        <w:rPr>
          <w:rFonts w:cs="(M. Aiyada Ayoub ALKobaisi)"/>
          <w:rtl/>
          <w:lang w:bidi="ar-SA"/>
        </w:rPr>
        <w:t>$</w:t>
      </w:r>
      <w:r w:rsidRPr="009C02EA">
        <w:rPr>
          <w:rtl/>
          <w:lang w:bidi="ar-SA"/>
        </w:rPr>
        <w:t xml:space="preserve"> بیان‌گر این است که: «هر مسلمانی که بمیرد و چهل مَردِ موحّد بر جنازه‌اش نماز بخوانند، الله شفاعتشان را درباره‌ی او می‌پذیرد». این هم مژده‌ی دیگری برای مؤمن است که اگر تعدادی فراوانی از مسلمانان بر جنازه‌اش نماز بخوانند و برای او شفاعت و دعا کنند، الله</w:t>
      </w:r>
      <w:r w:rsidRPr="009C02EA">
        <w:rPr>
          <w:lang w:bidi="ar-SA"/>
        </w:rPr>
        <w:sym w:font="AGA Arabesque" w:char="F055"/>
      </w:r>
      <w:r w:rsidRPr="009C02EA">
        <w:rPr>
          <w:rtl/>
          <w:lang w:bidi="ar-SA"/>
        </w:rPr>
        <w:t xml:space="preserve"> شفاعتشان را درباره‌ی او قبول می‌کند.</w:t>
      </w:r>
    </w:p>
    <w:p w:rsidR="00DF5508" w:rsidRPr="009C02EA" w:rsidRDefault="00DF5508" w:rsidP="00EE392F">
      <w:pPr>
        <w:rPr>
          <w:rtl/>
          <w:lang w:bidi="ar-SA"/>
        </w:rPr>
      </w:pPr>
      <w:r w:rsidRPr="009C02EA">
        <w:rPr>
          <w:rtl/>
          <w:lang w:bidi="ar-SA"/>
        </w:rPr>
        <w:t>در حدیث مالک بن هبیره</w:t>
      </w:r>
      <w:r w:rsidRPr="009C02EA">
        <w:rPr>
          <w:lang w:bidi="ar-SA"/>
        </w:rPr>
        <w:sym w:font="AGA Arabesque" w:char="F074"/>
      </w:r>
      <w:r w:rsidRPr="009C02EA">
        <w:rPr>
          <w:rtl/>
          <w:lang w:bidi="ar-SA"/>
        </w:rPr>
        <w:t xml:space="preserve"> آمده است: رسول الله</w:t>
      </w:r>
      <w:r w:rsidRPr="009C02EA">
        <w:rPr>
          <w:lang w:bidi="ar-SA"/>
        </w:rPr>
        <w:sym w:font="AGA Arabesque" w:char="F072"/>
      </w:r>
      <w:r w:rsidRPr="009C02EA">
        <w:rPr>
          <w:rtl/>
          <w:lang w:bidi="ar-SA"/>
        </w:rPr>
        <w:t xml:space="preserve"> فرمود: «هرکس سه صف بر او نماز بخوانند، به‌یقین بهشت بر او واجب می‌شود». همه‌ی این احادیث نشان می‌دهد که هرچه تعداد حاضران در تشییع جنازه بیش‌تر باشد، بهتر است. از این‌رو می‌بینیم که وقتی نمازگزارانِ یک مسجد بر جنازه‌ای نماز می‌خوانند، غالباً در سایر مساجد نیز اعلام می‌شود که در نماز جنازه‌ی فلانی شرکت کنند تا بدین‌سان تعداد کسانی که بر جنازه نماز می‌خوانند، افزایش یابد. لذا شایسته است که وقتی امام می‌بیند که برخی از مردمی که برای شرکت در نماز جنازه به مسجد آمده‌اند، به جماعت نرسیده و از بخشی از نماز فرضشان با جماعت باز مانده‌اند، برای نماز جنازه عجله نکند تا این‌دسته از نمازگزاران، نمازِ فرضِ خویش را به‌جای آورند و با سایر مسلمانان در نماز جنازه شرکت کنند و بدین‌ترتیب جمعیتِ بیش‌تری بر جنازه نماز بخوانند. امید است که دعای یکی از آن‌ها پذیرفته شود. گرچه برخی از مردم همین‌که نمازِ فرض خود را تمام می‌کنند و سلام می‌دهند، برای نماز جنازه برمی‌خیزند؛ در حالی که هنوز یک یا چند صف از نمازگزارانِ مسجد، پشتِ سرشان هستند و نماز فرض خود را تمام نکرده‌اند. این کار اگرچه جایز می‌باشد، اما بهتر است که صبر کنند تا همه‌ی مردم نماز خویش را به پایان برسانند و در نماز جنازه حاضر شوند. این کار، وقت زیادی نمی‌گیرد؛ حداکثر ده دقیقه.</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2"/>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12" w:name="_Toc317168457"/>
      <w:bookmarkStart w:id="113" w:name="_Toc322038050"/>
      <w:r w:rsidRPr="009C02EA">
        <w:rPr>
          <w:rtl/>
          <w:lang w:bidi="ar-SA"/>
        </w:rPr>
        <w:t>157- باب: آن‌چه در نماز جنازه خوانده می‌شود</w:t>
      </w:r>
      <w:bookmarkEnd w:id="112"/>
      <w:bookmarkEnd w:id="113"/>
    </w:p>
    <w:p w:rsidR="00DF5508" w:rsidRPr="009C02EA" w:rsidRDefault="00DF5508" w:rsidP="00EE392F">
      <w:pPr>
        <w:rPr>
          <w:rtl/>
          <w:lang w:bidi="ar-SA"/>
        </w:rPr>
      </w:pPr>
      <w:r w:rsidRPr="009C02EA">
        <w:rPr>
          <w:rtl/>
          <w:lang w:bidi="ar-SA"/>
        </w:rPr>
        <w:t xml:space="preserve">نمازگزار چهار بار تکبیر(=الله اکبر) می‌گوید؛ پس از تکبیر نخست </w:t>
      </w:r>
      <w:r w:rsidRPr="009C02EA">
        <w:rPr>
          <w:rStyle w:val="Char3"/>
          <w:rtl/>
          <w:lang w:bidi="ar-SA"/>
        </w:rPr>
        <w:t>«أعوذ بالله مِن الشیطان الرجیم»</w:t>
      </w:r>
      <w:r w:rsidRPr="009C02EA">
        <w:rPr>
          <w:rtl/>
          <w:lang w:bidi="ar-SA"/>
        </w:rPr>
        <w:t xml:space="preserve"> می‌گوید و آن‌گاه «سوره‌ی فاتحه» را می‌خواند. سپس تکبیر دوم را می‌‌گوید و بر پیامبر</w:t>
      </w:r>
      <w:r w:rsidRPr="009C02EA">
        <w:rPr>
          <w:lang w:bidi="ar-SA"/>
        </w:rPr>
        <w:sym w:font="AGA Arabesque" w:char="F072"/>
      </w:r>
      <w:r w:rsidRPr="009C02EA">
        <w:rPr>
          <w:rtl/>
          <w:lang w:bidi="ar-SA"/>
        </w:rPr>
        <w:t xml:space="preserve"> صلوات می‌فرستد و می‌گوید: </w:t>
      </w:r>
      <w:r w:rsidRPr="009C02EA">
        <w:rPr>
          <w:rStyle w:val="Char3"/>
          <w:rtl/>
          <w:lang w:bidi="ar-SA"/>
        </w:rPr>
        <w:t>«</w:t>
      </w:r>
      <w:r w:rsidR="00D8298B">
        <w:rPr>
          <w:rStyle w:val="Char3"/>
          <w:rtl/>
          <w:lang w:bidi="ar-SA"/>
        </w:rPr>
        <w:t>الله</w:t>
      </w:r>
      <w:r w:rsidRPr="009C02EA">
        <w:rPr>
          <w:rStyle w:val="Char3"/>
          <w:rtl/>
          <w:lang w:bidi="ar-SA"/>
        </w:rPr>
        <w:t>مَّ صَلِّ عَلَى مُحَمَّدٍ وَعَلَى آلِ مُحَمَّدٍ»</w:t>
      </w:r>
      <w:r w:rsidRPr="009C02EA">
        <w:rPr>
          <w:rtl/>
          <w:lang w:bidi="ar-SA"/>
        </w:rPr>
        <w:t xml:space="preserve"> و اگر این درود را تا پایان بخواند، بهتر است؛ این‌که بگوید: </w:t>
      </w:r>
      <w:r w:rsidRPr="009C02EA">
        <w:rPr>
          <w:rStyle w:val="Char3"/>
          <w:rtl/>
          <w:lang w:bidi="ar-SA"/>
        </w:rPr>
        <w:t>«</w:t>
      </w:r>
      <w:r w:rsidR="00D8298B">
        <w:rPr>
          <w:rStyle w:val="Char3"/>
          <w:rtl/>
          <w:lang w:bidi="ar-SA"/>
        </w:rPr>
        <w:t>الله</w:t>
      </w:r>
      <w:r w:rsidRPr="009C02EA">
        <w:rPr>
          <w:rStyle w:val="Char3"/>
          <w:rtl/>
          <w:lang w:bidi="ar-SA"/>
        </w:rPr>
        <w:t xml:space="preserve">مَّ صَلِّ عَلَى مُحَمَّدٍ وَعَلَى آلِ مُحَمَّدٍ كَمَا صَلَّيْتَ عَلَى إبْرَاهِيمَ وعَلَى آلِ إبْرَاهِيمَ إنَّكَ حَمِيدٌ مَجِيدٌ </w:t>
      </w:r>
      <w:r w:rsidR="00D8298B">
        <w:rPr>
          <w:rStyle w:val="Char3"/>
          <w:rtl/>
          <w:lang w:bidi="ar-SA"/>
        </w:rPr>
        <w:t>الله</w:t>
      </w:r>
      <w:r w:rsidRPr="009C02EA">
        <w:rPr>
          <w:rStyle w:val="Char3"/>
          <w:rtl/>
          <w:lang w:bidi="ar-SA"/>
        </w:rPr>
        <w:t>مَّ بَارِكْ عَلَى مُحَمَّدٍ وَعَلَى آلِ مُحَمَّدٍ كَمَا بَارَكْتَ عَلَى إبْرَاهِيمَ وَعَلَى آلِ إبْرَاهِيمَ إنَّكَ حَمِيدٌ مَجِيدٌ»</w:t>
      </w:r>
      <w:r w:rsidRPr="009C02EA">
        <w:rPr>
          <w:rtl/>
          <w:lang w:bidi="ar-SA"/>
        </w:rPr>
        <w:t>. این‌که برخی از مردم پس از تکبیر دوم، به خواندنِ آیه‌ی 56 سوره‌ی احزاب بسنده می‌کنند، نمازشان درست نیست.</w:t>
      </w:r>
    </w:p>
    <w:p w:rsidR="00DF5508" w:rsidRPr="009C02EA" w:rsidRDefault="00DF5508" w:rsidP="00EE392F">
      <w:pPr>
        <w:rPr>
          <w:rtl/>
          <w:lang w:bidi="ar-SA"/>
        </w:rPr>
      </w:pPr>
      <w:r w:rsidRPr="009C02EA">
        <w:rPr>
          <w:rtl/>
          <w:lang w:bidi="ar-SA"/>
        </w:rPr>
        <w:t xml:space="preserve">آن‌گاه تکبیر سوم را می‌گوید و مطابق احادیثی که ان‌شاءالله تعالی ذکر خواهیم کرد، برای میّت و مسلمانان دعا می‌کند و سپس تکبیر چهارم را گفته، دعا می‌نماید. بهترین دعا، این است که بگوید: </w:t>
      </w:r>
      <w:r w:rsidRPr="009C02EA">
        <w:rPr>
          <w:rStyle w:val="Char3"/>
          <w:rtl/>
          <w:lang w:bidi="ar-SA"/>
        </w:rPr>
        <w:t>«</w:t>
      </w:r>
      <w:r w:rsidR="00D8298B">
        <w:rPr>
          <w:rStyle w:val="Char3"/>
          <w:rtl/>
          <w:lang w:bidi="ar-SA"/>
        </w:rPr>
        <w:t>الله</w:t>
      </w:r>
      <w:r w:rsidRPr="009C02EA">
        <w:rPr>
          <w:rStyle w:val="Char3"/>
          <w:rtl/>
          <w:lang w:bidi="ar-SA"/>
        </w:rPr>
        <w:t>مَّ لاَ تَحْرِمْنَا أَجْرَهُ وَلاَ تَفْتِنَّا بَعْدَهُ وَاغْفِرْ لَنَا وَلَهُ»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8"/>
      </w:r>
      <w:r w:rsidR="00F70C43" w:rsidRPr="00F70C43">
        <w:rPr>
          <w:rStyle w:val="FootnoteReference"/>
          <w:rFonts w:cs="B Lotus"/>
          <w:szCs w:val="28"/>
          <w:rtl/>
          <w:lang w:bidi="ar-SA"/>
        </w:rPr>
        <w:t>)</w:t>
      </w:r>
      <w:r w:rsidRPr="009C02EA">
        <w:rPr>
          <w:rtl/>
          <w:lang w:bidi="ar-SA"/>
        </w:rPr>
        <w:t xml:space="preserve"> بر خلافِ عادتِ بیش‌ترِ مردم، بهتر است که پس از تکبیر چهارم، دعا را طولانی کند؛ به‌دلیلِ حدیث ابن ابی‌اوفی که ان‌شاءالله تعالی آن‌را ذکر خواهیم کرد.</w:t>
      </w:r>
    </w:p>
    <w:p w:rsidR="00DF5508" w:rsidRPr="009C02EA" w:rsidRDefault="00DF5508" w:rsidP="00EE392F">
      <w:pPr>
        <w:rPr>
          <w:rtl/>
          <w:lang w:bidi="ar-SA"/>
        </w:rPr>
      </w:pPr>
      <w:r w:rsidRPr="009C02EA">
        <w:rPr>
          <w:rtl/>
          <w:lang w:bidi="ar-SA"/>
        </w:rPr>
        <w:t>و اما برخی از دعاهایی که سنت است پس از تکبیر سوم خوانده شود:</w:t>
      </w:r>
    </w:p>
    <w:p w:rsidR="00DF5508" w:rsidRPr="009C02EA" w:rsidRDefault="00DF5508" w:rsidP="00933ABD">
      <w:pPr>
        <w:spacing w:before="180" w:line="228" w:lineRule="auto"/>
        <w:rPr>
          <w:rtl/>
          <w:lang w:bidi="ar-SA"/>
        </w:rPr>
      </w:pPr>
      <w:r w:rsidRPr="009C02EA">
        <w:rPr>
          <w:rStyle w:val="Char4"/>
          <w:rtl/>
          <w:lang w:bidi="ar-SA"/>
        </w:rPr>
        <w:t>940- عن أَبي عبد الرحمن عوف بن مالك</w:t>
      </w:r>
      <w:r w:rsidRPr="009C02EA">
        <w:rPr>
          <w:rStyle w:val="Char4"/>
          <w:b w:val="0"/>
          <w:bCs w:val="0"/>
          <w:rtl/>
          <w:lang w:bidi="ar-SA"/>
        </w:rPr>
        <w:sym w:font="AGA Arabesque" w:char="F074"/>
      </w:r>
      <w:r w:rsidRPr="009C02EA">
        <w:rPr>
          <w:rStyle w:val="Char4"/>
          <w:rtl/>
          <w:lang w:bidi="ar-SA"/>
        </w:rPr>
        <w:t xml:space="preserve"> قال: صَلَّى رسول الله</w:t>
      </w:r>
      <w:r w:rsidRPr="009C02EA">
        <w:rPr>
          <w:rStyle w:val="Char4"/>
          <w:b w:val="0"/>
          <w:bCs w:val="0"/>
          <w:rtl/>
          <w:lang w:bidi="ar-SA"/>
        </w:rPr>
        <w:sym w:font="AGA Arabesque" w:char="F072"/>
      </w:r>
      <w:r w:rsidRPr="009C02EA">
        <w:rPr>
          <w:rStyle w:val="Char4"/>
          <w:rtl/>
          <w:lang w:bidi="ar-SA"/>
        </w:rPr>
        <w:t xml:space="preserve"> عَلَى جَنازَةٍ، فَحَفِظْتُ مِنْ دُعَائِهِ، وَهُوَ يقُولُ: «</w:t>
      </w:r>
      <w:r w:rsidR="00D8298B">
        <w:rPr>
          <w:rStyle w:val="Char4"/>
          <w:rtl/>
          <w:lang w:bidi="ar-SA"/>
        </w:rPr>
        <w:t>الله</w:t>
      </w:r>
      <w:r w:rsidRPr="009C02EA">
        <w:rPr>
          <w:rStyle w:val="Char4"/>
          <w:rtl/>
          <w:lang w:bidi="ar-SA"/>
        </w:rPr>
        <w:t>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وَمنْ عَذَابِ النَّارِ»؛ حَتَّى تَمَنَّيتُ أن أكُون أنَا ذَلِكَ الْمَيِّت.</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1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tl/>
          <w:lang w:bidi="ar-SA"/>
        </w:rPr>
        <w:t>ترجمه: ابوعبدالرحمن، عوف بن مالک</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بر جنازه‌ای نماز خواند؛ من، این را از دعای او به‌خاطر سپردم که می‌فرمود: </w:t>
      </w:r>
      <w:r w:rsidRPr="009C02EA">
        <w:rPr>
          <w:rStyle w:val="Char3"/>
          <w:rtl/>
          <w:lang w:bidi="ar-SA"/>
        </w:rPr>
        <w:t>«</w:t>
      </w:r>
      <w:r w:rsidR="00D8298B">
        <w:rPr>
          <w:rStyle w:val="Char3"/>
          <w:rtl/>
          <w:lang w:bidi="ar-SA"/>
        </w:rPr>
        <w:t>الله</w:t>
      </w:r>
      <w:r w:rsidRPr="009C02EA">
        <w:rPr>
          <w:rStyle w:val="Char3"/>
          <w:rtl/>
          <w:lang w:bidi="ar-SA"/>
        </w:rPr>
        <w:t>مَّ اغْفِرْ لَهُ وَارْحَمْهُ، وَعَافِهِ وَاعْفُ عَنْهُ، وَأكْرِمْ نُزُلَهُ، وَوَسِّعْ مُدْخَلَهُ، وَاغْسِلْهُ بِالمَاءِ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وَمِنْ عَذَابِ النَّارِ»</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0"/>
      </w:r>
      <w:r w:rsidR="00F70C43" w:rsidRPr="00F70C43">
        <w:rPr>
          <w:rStyle w:val="FootnoteReference"/>
          <w:rFonts w:cs="B Lotus"/>
          <w:szCs w:val="28"/>
          <w:rtl/>
          <w:lang w:bidi="ar-SA"/>
        </w:rPr>
        <w:t>)</w:t>
      </w:r>
      <w:r w:rsidRPr="009C02EA">
        <w:rPr>
          <w:rtl/>
          <w:lang w:bidi="ar-SA"/>
        </w:rPr>
        <w:t xml:space="preserve"> تا آن‌جا که آرزو کردم: ای کاش من به جای این میّت بودم!</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 نووی</w:t>
      </w:r>
      <w:r w:rsidRPr="009C02EA">
        <w:rPr>
          <w:rFonts w:cs="CTraditional Arabic"/>
          <w:rtl/>
          <w:lang w:bidi="ar-SA"/>
        </w:rPr>
        <w:t>/</w:t>
      </w:r>
      <w:r w:rsidRPr="009C02EA">
        <w:rPr>
          <w:rtl/>
          <w:lang w:bidi="ar-SA"/>
        </w:rPr>
        <w:t xml:space="preserve"> می‌گوید: «آن‌چه در نماز جنازه خوانده می‌شود...».</w:t>
      </w:r>
    </w:p>
    <w:p w:rsidR="00DF5508" w:rsidRPr="009C02EA" w:rsidRDefault="00DF5508" w:rsidP="006B1691">
      <w:pPr>
        <w:rPr>
          <w:rtl/>
          <w:lang w:bidi="ar-SA"/>
        </w:rPr>
      </w:pPr>
      <w:r w:rsidRPr="009C02EA">
        <w:rPr>
          <w:rtl/>
          <w:lang w:bidi="ar-SA"/>
        </w:rPr>
        <w:t>نماز جنازه، شامل خواندنِ «سوره‌ی فاتحه» و سپس صلوات بر پیامبر</w:t>
      </w:r>
      <w:r w:rsidRPr="009C02EA">
        <w:rPr>
          <w:lang w:bidi="ar-SA"/>
        </w:rPr>
        <w:sym w:font="AGA Arabesque" w:char="F072"/>
      </w:r>
      <w:r w:rsidRPr="009C02EA">
        <w:rPr>
          <w:rtl/>
          <w:lang w:bidi="ar-SA"/>
        </w:rPr>
        <w:t xml:space="preserve"> و آن‌گاه دعاست. البته با خواندنی سوره‌ی فاتحه آغاز می‌شود؛ زیرا سوره‌ی فاتحه، ثنا و ستایش الله</w:t>
      </w:r>
      <w:r w:rsidRPr="009C02EA">
        <w:rPr>
          <w:lang w:bidi="ar-SA"/>
        </w:rPr>
        <w:sym w:font="AGA Arabesque" w:char="F055"/>
      </w:r>
      <w:r w:rsidRPr="009C02EA">
        <w:rPr>
          <w:rtl/>
          <w:lang w:bidi="ar-SA"/>
        </w:rPr>
        <w:t xml:space="preserve"> می‌باشد و پس از آن، درود و صلوات بر پیامبر</w:t>
      </w:r>
      <w:r w:rsidRPr="009C02EA">
        <w:rPr>
          <w:lang w:bidi="ar-SA"/>
        </w:rPr>
        <w:sym w:font="AGA Arabesque" w:char="F072"/>
      </w:r>
      <w:r w:rsidRPr="009C02EA">
        <w:rPr>
          <w:rtl/>
          <w:lang w:bidi="ar-SA"/>
        </w:rPr>
        <w:t xml:space="preserve"> است؛ زیرا آن بزرگوار، سزاوارترین مردم به این است که او را بر خویشتن مقدّم بگردانیم. و سپس به‌طور عام برای میّت دعا می‌شود: </w:t>
      </w:r>
      <w:r w:rsidRPr="009C02EA">
        <w:rPr>
          <w:rStyle w:val="Char3"/>
          <w:rtl/>
          <w:lang w:bidi="ar-SA"/>
        </w:rPr>
        <w:t>«</w:t>
      </w:r>
      <w:r w:rsidR="00D8298B">
        <w:rPr>
          <w:rStyle w:val="Char3"/>
          <w:rtl/>
          <w:lang w:bidi="ar-SA"/>
        </w:rPr>
        <w:t>الله</w:t>
      </w:r>
      <w:r w:rsidRPr="009C02EA">
        <w:rPr>
          <w:rStyle w:val="Char3"/>
          <w:rtl/>
          <w:lang w:bidi="ar-SA"/>
        </w:rPr>
        <w:t>مَّ اغْفِرْ لِحَيِّنَا وَمَيِّتِنَا»</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1"/>
      </w:r>
      <w:r w:rsidR="00F70C43" w:rsidRPr="00F70C43">
        <w:rPr>
          <w:rStyle w:val="FootnoteReference"/>
          <w:rFonts w:cs="B Lotus"/>
          <w:szCs w:val="28"/>
          <w:rtl/>
          <w:lang w:bidi="ar-SA"/>
        </w:rPr>
        <w:t>)</w:t>
      </w:r>
      <w:r w:rsidRPr="009C02EA">
        <w:rPr>
          <w:rtl/>
          <w:lang w:bidi="ar-SA"/>
        </w:rPr>
        <w:t xml:space="preserve"> و آن‌گاه دعای ویژه برای مرده: </w:t>
      </w:r>
      <w:r w:rsidRPr="009C02EA">
        <w:rPr>
          <w:rStyle w:val="Char3"/>
          <w:rtl/>
          <w:lang w:bidi="ar-SA"/>
        </w:rPr>
        <w:t>«</w:t>
      </w:r>
      <w:r w:rsidR="00D8298B">
        <w:rPr>
          <w:rStyle w:val="Char3"/>
          <w:rtl/>
          <w:lang w:bidi="ar-SA"/>
        </w:rPr>
        <w:t>الله</w:t>
      </w:r>
      <w:r w:rsidRPr="009C02EA">
        <w:rPr>
          <w:rStyle w:val="Char3"/>
          <w:rtl/>
          <w:lang w:bidi="ar-SA"/>
        </w:rPr>
        <w:t>مَّ اغْفِرْ لَهُ وَارْحَمْهُ...»</w:t>
      </w:r>
      <w:r w:rsidRPr="009C02EA">
        <w:rPr>
          <w:rtl/>
          <w:lang w:bidi="ar-SA"/>
        </w:rPr>
        <w:t xml:space="preserve">. این ترتیب، همانندِ ترتیبِ تشهد است که آن‌را با </w:t>
      </w:r>
      <w:r w:rsidRPr="009C02EA">
        <w:rPr>
          <w:rStyle w:val="Char3"/>
          <w:rtl/>
          <w:lang w:bidi="ar-SA"/>
        </w:rPr>
        <w:t>«التحیات لله»</w:t>
      </w:r>
      <w:r w:rsidRPr="009C02EA">
        <w:rPr>
          <w:rtl/>
          <w:lang w:bidi="ar-SA"/>
        </w:rPr>
        <w:t xml:space="preserve"> که ثنا و ستایش ال</w:t>
      </w:r>
      <w:r w:rsidR="006B1691" w:rsidRPr="009C02EA">
        <w:rPr>
          <w:rFonts w:hint="cs"/>
          <w:rtl/>
          <w:lang w:bidi="ar-SA"/>
        </w:rPr>
        <w:t>ه</w:t>
      </w:r>
      <w:r w:rsidRPr="009C02EA">
        <w:rPr>
          <w:rtl/>
          <w:lang w:bidi="ar-SA"/>
        </w:rPr>
        <w:t>ی‌ست، آغاز می‌نماییم و سپس به پیامبر</w:t>
      </w:r>
      <w:r w:rsidRPr="009C02EA">
        <w:rPr>
          <w:lang w:bidi="ar-SA"/>
        </w:rPr>
        <w:sym w:font="AGA Arabesque" w:char="F072"/>
      </w:r>
      <w:r w:rsidRPr="009C02EA">
        <w:rPr>
          <w:rtl/>
          <w:lang w:bidi="ar-SA"/>
        </w:rPr>
        <w:t xml:space="preserve"> سلام و درود می‌فرستیم و آن‌گاه به خود و بندگانِ نیک و شایسته‌ی الله، سلام می‌کنیم. دعا برای مرده نیز چنین ترتیبی دارد؛ البته با دعای عمومی آغاز می‌نماییم و سپس دعای ویژه‌ی میت را می‌گوییم؛ بر خلاف تشهد که در آن ابتدا دعای خاص می‌آید؛ یعنی: سلام و درود بر خویشتن که می‌گوییم: </w:t>
      </w:r>
      <w:r w:rsidRPr="009C02EA">
        <w:rPr>
          <w:rStyle w:val="Char3"/>
          <w:rtl/>
          <w:lang w:bidi="ar-SA"/>
        </w:rPr>
        <w:t>«السلام علینا»</w:t>
      </w:r>
      <w:r w:rsidRPr="009C02EA">
        <w:rPr>
          <w:rtl/>
          <w:lang w:bidi="ar-SA"/>
        </w:rPr>
        <w:t>. و سپس دعای عمومی برای همه‌ی بندگان نیکِ الله</w:t>
      </w:r>
      <w:r w:rsidRPr="009C02EA">
        <w:rPr>
          <w:lang w:bidi="ar-SA"/>
        </w:rPr>
        <w:sym w:font="AGA Arabesque" w:char="F055"/>
      </w:r>
      <w:r w:rsidRPr="009C02EA">
        <w:rPr>
          <w:rtl/>
          <w:lang w:bidi="ar-SA"/>
        </w:rPr>
        <w:t xml:space="preserve"> ذکر می‌گردد: </w:t>
      </w:r>
      <w:r w:rsidRPr="009C02EA">
        <w:rPr>
          <w:rStyle w:val="Char3"/>
          <w:rtl/>
          <w:lang w:bidi="ar-SA"/>
        </w:rPr>
        <w:t>«وعلی عباد الله الصالحین»</w:t>
      </w:r>
      <w:r w:rsidRPr="009C02EA">
        <w:rPr>
          <w:rtl/>
          <w:lang w:bidi="ar-SA"/>
        </w:rPr>
        <w:t>. به عبارت دیگر: در تشهد، ابتدا برای خود دعا می‌کنیم؛ زیرا هر کسی خود را بر دیگران ترجیح می‌دهد؛ مگر بر پیامبر</w:t>
      </w:r>
      <w:r w:rsidRPr="009C02EA">
        <w:rPr>
          <w:lang w:bidi="ar-SA"/>
        </w:rPr>
        <w:sym w:font="AGA Arabesque" w:char="F072"/>
      </w:r>
      <w:r w:rsidRPr="009C02EA">
        <w:rPr>
          <w:rtl/>
          <w:lang w:bidi="ar-SA"/>
        </w:rPr>
        <w:t xml:space="preserve"> که باید ایشان را بر خویشتن مقدم بداریم.</w:t>
      </w:r>
    </w:p>
    <w:p w:rsidR="00DF5508" w:rsidRPr="009C02EA" w:rsidRDefault="00DF5508" w:rsidP="00EE392F">
      <w:pPr>
        <w:rPr>
          <w:rtl/>
          <w:lang w:bidi="ar-SA"/>
        </w:rPr>
      </w:pPr>
      <w:r w:rsidRPr="009C02EA">
        <w:rPr>
          <w:rtl/>
          <w:lang w:bidi="ar-SA"/>
        </w:rPr>
        <w:t xml:space="preserve">خلاصه این‌که در نماز جنازه، ابتدا تکبیر نخست را می‌گوییم و پس از گفتنِ: </w:t>
      </w:r>
      <w:r w:rsidRPr="009C02EA">
        <w:rPr>
          <w:rStyle w:val="Char3"/>
          <w:rtl/>
          <w:lang w:bidi="ar-SA"/>
        </w:rPr>
        <w:t>«أعوذ بالله مِن الشّیطان الرجیم»</w:t>
      </w:r>
      <w:r w:rsidRPr="009C02EA">
        <w:rPr>
          <w:rtl/>
          <w:lang w:bidi="ar-SA"/>
        </w:rPr>
        <w:t>، سوره‌ی فاتحه را کامل می‌خوانیم؛ آن‌گاه تکبیر دوم را می‌گوییم و بر پیامبر</w:t>
      </w:r>
      <w:r w:rsidRPr="009C02EA">
        <w:rPr>
          <w:lang w:bidi="ar-SA"/>
        </w:rPr>
        <w:sym w:font="AGA Arabesque" w:char="F072"/>
      </w:r>
      <w:r w:rsidRPr="009C02EA">
        <w:rPr>
          <w:rtl/>
          <w:lang w:bidi="ar-SA"/>
        </w:rPr>
        <w:t xml:space="preserve"> صلوات می‌فرستیم؛ بهترین درود بر پیامبر</w:t>
      </w:r>
      <w:r w:rsidRPr="009C02EA">
        <w:rPr>
          <w:lang w:bidi="ar-SA"/>
        </w:rPr>
        <w:sym w:font="AGA Arabesque" w:char="F072"/>
      </w:r>
      <w:r w:rsidRPr="009C02EA">
        <w:rPr>
          <w:rtl/>
          <w:lang w:bidi="ar-SA"/>
        </w:rPr>
        <w:t xml:space="preserve"> این است که خود آن بزرگوار به امت خویش آموزش داد: </w:t>
      </w:r>
      <w:r w:rsidRPr="009C02EA">
        <w:rPr>
          <w:rStyle w:val="Char3"/>
          <w:rtl/>
          <w:lang w:bidi="ar-SA"/>
        </w:rPr>
        <w:t>«</w:t>
      </w:r>
      <w:r w:rsidR="00D8298B">
        <w:rPr>
          <w:rStyle w:val="Char3"/>
          <w:rtl/>
          <w:lang w:bidi="ar-SA"/>
        </w:rPr>
        <w:t>الله</w:t>
      </w:r>
      <w:r w:rsidRPr="009C02EA">
        <w:rPr>
          <w:rStyle w:val="Char3"/>
          <w:rtl/>
          <w:lang w:bidi="ar-SA"/>
        </w:rPr>
        <w:t xml:space="preserve">مَّ صَلِّ عَلَى مُحَمَّدٍ وَعَلَى آلِ مُحَمَّدٍ كَمَا صَلَّيْتَ عَلَى إبْرَاهِيمَ وعَلَى آلِ إبْرَاهِيمَ إنَّكَ حَمِيدٌ مَجِيدٌ </w:t>
      </w:r>
      <w:r w:rsidR="00D8298B">
        <w:rPr>
          <w:rStyle w:val="Char3"/>
          <w:rtl/>
          <w:lang w:bidi="ar-SA"/>
        </w:rPr>
        <w:t>الله</w:t>
      </w:r>
      <w:r w:rsidRPr="009C02EA">
        <w:rPr>
          <w:rStyle w:val="Char3"/>
          <w:rtl/>
          <w:lang w:bidi="ar-SA"/>
        </w:rPr>
        <w:t>مَّ بَارِكْ عَلَى مُحَمَّدٍ وَعَلَى آلِ مُحَمَّدٍ كَمَا بَارَكْتَ عَلَى إبْرَاهِيمَ وَعَلَى آلِ إبْرَاهِيمَ إنَّكَ حَمِيدٌ مَجِيدٌ»</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2"/>
      </w:r>
      <w:r w:rsidR="00F70C43" w:rsidRPr="00F70C43">
        <w:rPr>
          <w:rStyle w:val="FootnoteReference"/>
          <w:rFonts w:cs="B Lotus"/>
          <w:szCs w:val="28"/>
          <w:rtl/>
          <w:lang w:bidi="ar-SA"/>
        </w:rPr>
        <w:t>)</w:t>
      </w:r>
      <w:r w:rsidRPr="009C02EA">
        <w:rPr>
          <w:rtl/>
          <w:lang w:bidi="ar-SA"/>
        </w:rPr>
        <w:t xml:space="preserve"> سپس تکبیر سوم را می‌گوییم و برای عموم مسلمانان دعا می‌کنیم: </w:t>
      </w:r>
      <w:r w:rsidRPr="009C02EA">
        <w:rPr>
          <w:rStyle w:val="Char3"/>
          <w:rtl/>
          <w:lang w:bidi="ar-SA"/>
        </w:rPr>
        <w:t>«</w:t>
      </w:r>
      <w:r w:rsidR="00D8298B">
        <w:rPr>
          <w:rStyle w:val="Char3"/>
          <w:rtl/>
          <w:lang w:bidi="ar-SA"/>
        </w:rPr>
        <w:t>الله</w:t>
      </w:r>
      <w:r w:rsidRPr="009C02EA">
        <w:rPr>
          <w:rStyle w:val="Char3"/>
          <w:rtl/>
          <w:lang w:bidi="ar-SA"/>
        </w:rPr>
        <w:t>مَّ اغْفِرْ لِحَيِّنَا وَمَيِّتِنَا، وَصَغِيرنَا وَكَبيرنَا، وَذَكَرِنَا وَأُنْثَانَا، وشَاهِدنَا وَغَائِبِنَا...»</w:t>
      </w:r>
      <w:r w:rsidRPr="009C02EA">
        <w:rPr>
          <w:rtl/>
          <w:lang w:bidi="ar-SA"/>
        </w:rPr>
        <w:t xml:space="preserve"> و آن‌گاه به‌طورخاص برای مرده دعا می‌نماییم: </w:t>
      </w:r>
      <w:r w:rsidRPr="009C02EA">
        <w:rPr>
          <w:rStyle w:val="Char3"/>
          <w:rtl/>
          <w:lang w:bidi="ar-SA"/>
        </w:rPr>
        <w:t>«</w:t>
      </w:r>
      <w:r w:rsidR="00D8298B">
        <w:rPr>
          <w:rStyle w:val="Char3"/>
          <w:rtl/>
          <w:lang w:bidi="ar-SA"/>
        </w:rPr>
        <w:t>الله</w:t>
      </w:r>
      <w:r w:rsidRPr="009C02EA">
        <w:rPr>
          <w:rStyle w:val="Char3"/>
          <w:rtl/>
          <w:lang w:bidi="ar-SA"/>
        </w:rPr>
        <w:t>مَّ اغْفِرْ لَهُ وَارْحَمْهُ، وَعَافِهِ وَاعْفُ عَنْهُ، وَأكْرِمْ نُزُلَهُ... »</w:t>
      </w:r>
      <w:r w:rsidRPr="009C02EA">
        <w:rPr>
          <w:rtl/>
          <w:lang w:bidi="ar-SA"/>
        </w:rPr>
        <w:t>. [ترجمه‌ی این دعا، پیش‌تر بیان شد.] در این دعا آمده است:</w:t>
      </w:r>
    </w:p>
    <w:p w:rsidR="00DF5508" w:rsidRPr="009C02EA" w:rsidRDefault="00DF5508" w:rsidP="006B1691">
      <w:pPr>
        <w:rPr>
          <w:rtl/>
          <w:lang w:bidi="ar-SA"/>
        </w:rPr>
      </w:pPr>
      <w:r w:rsidRPr="009C02EA">
        <w:rPr>
          <w:rStyle w:val="Char3"/>
          <w:rtl/>
          <w:lang w:bidi="ar-SA"/>
        </w:rPr>
        <w:t>«وَأكْرِمْ نُزُلَهُ»</w:t>
      </w:r>
      <w:r w:rsidRPr="009C02EA">
        <w:rPr>
          <w:rtl/>
          <w:lang w:bidi="ar-SA"/>
        </w:rPr>
        <w:t>؛ یعنی: «در پذیرایی از او - در آن سرا- گرامی‌اش بدار». زیرا انسان پس از انتقال به عالَم بزرخ و سرای آخرت، مهمانِ پروردگار است؛ البته از دو حال خارج نیست: یا در قبرش عذاب می‌شود و یا از نعمت‌های ال</w:t>
      </w:r>
      <w:r w:rsidR="006B1691" w:rsidRPr="009C02EA">
        <w:rPr>
          <w:rFonts w:hint="cs"/>
          <w:rtl/>
          <w:lang w:bidi="ar-SA"/>
        </w:rPr>
        <w:t>ه</w:t>
      </w:r>
      <w:r w:rsidRPr="009C02EA">
        <w:rPr>
          <w:rtl/>
          <w:lang w:bidi="ar-SA"/>
        </w:rPr>
        <w:t xml:space="preserve">ی برخوردار می‌گردد. از این‌رو در این دعا آمده است: </w:t>
      </w:r>
      <w:r w:rsidRPr="009C02EA">
        <w:rPr>
          <w:rStyle w:val="Char3"/>
          <w:rtl/>
          <w:lang w:bidi="ar-SA"/>
        </w:rPr>
        <w:t>«وَوَسِّعْ مُدْخَلَهُ»</w:t>
      </w:r>
      <w:r w:rsidRPr="009C02EA">
        <w:rPr>
          <w:rtl/>
          <w:lang w:bidi="ar-SA"/>
        </w:rPr>
        <w:t>؛ یعنی: «قبرش را فراخ بگردان».</w:t>
      </w:r>
    </w:p>
    <w:p w:rsidR="00DF5508" w:rsidRPr="009C02EA" w:rsidRDefault="00DF5508" w:rsidP="00EE392F">
      <w:pPr>
        <w:rPr>
          <w:rtl/>
          <w:lang w:bidi="ar-SA"/>
        </w:rPr>
      </w:pPr>
      <w:r w:rsidRPr="009C02EA">
        <w:rPr>
          <w:rStyle w:val="Char3"/>
          <w:rtl/>
          <w:lang w:bidi="ar-SA"/>
        </w:rPr>
        <w:t>«وَاغْسِلْهُ بِالمَاءِ وَالثَّلْجِ وَالبَرَدِ»</w:t>
      </w:r>
      <w:r w:rsidRPr="009C02EA">
        <w:rPr>
          <w:rFonts w:ascii="Traditional Arabic"/>
          <w:rtl/>
          <w:lang w:bidi="ar-SA"/>
        </w:rPr>
        <w:t xml:space="preserve">؛ یعنی: «و (گناهان) </w:t>
      </w:r>
      <w:r w:rsidRPr="009C02EA">
        <w:rPr>
          <w:rtl/>
          <w:lang w:bidi="ar-SA"/>
        </w:rPr>
        <w:t>او را با آب و یخ و تگرگ غسل بده». به عبارت دیگر: او را با آب و یخ و تگرگ از گناهان پاک بفرما. گفتنی‌ست: از آن جهت، آب و یخ و برف یا تگرگ را ذکر نمود که این‌ها، سرد و خنک است؛ اما مجازاتِ گناهان، داغ و سوزان می‌باشد. لذا مناسبت دارد که برای زدودن این حرارتِ سوزان، آب و یخ و تگرگ ذکر گردد و بدین‌سان حرارت گناهان، پاک شود و به‌جای آن سرمای آرامش‌بخش به‌دست آید.</w:t>
      </w:r>
    </w:p>
    <w:p w:rsidR="00DF5508" w:rsidRPr="009C02EA" w:rsidRDefault="00DF5508" w:rsidP="00EE392F">
      <w:pPr>
        <w:rPr>
          <w:rtl/>
          <w:lang w:bidi="ar-SA"/>
        </w:rPr>
      </w:pPr>
      <w:r w:rsidRPr="009C02EA">
        <w:rPr>
          <w:rStyle w:val="Char3"/>
          <w:rtl/>
          <w:lang w:bidi="ar-SA"/>
        </w:rPr>
        <w:t>«وَنَقِّه مِن الخَطَايَا كَمَا يُنقَّی الثَّوْبُ الأَبْيَضُ مِنَ الدَّنَس»</w:t>
      </w:r>
      <w:r w:rsidRPr="009C02EA">
        <w:rPr>
          <w:rFonts w:ascii="Traditional Arabic"/>
          <w:rtl/>
          <w:lang w:bidi="ar-SA"/>
        </w:rPr>
        <w:t>؛ یعنی: «</w:t>
      </w:r>
      <w:r w:rsidRPr="009C02EA">
        <w:rPr>
          <w:rtl/>
          <w:lang w:bidi="ar-SA"/>
        </w:rPr>
        <w:t>و او را از گناهان، چنان پاک ساز که پارچه‌ی سفید از چرک و آلودگی پاک می‌شود». به عبارتی: او را به‌طور کامل از گناهان، پاک بگردان؛ همان‌گونه که پارچه‌ی سفید از چرک و آلودگی پاک می‌گردد. از آن جهت لباس یا پارچه‌ی سفید را ذکر نمود که کم‌ترین آلودگی و چرکی در آن نمایان می‌شود. لذا وقتی لباسِ سفید، تمیز به‌نظر آید، بدین معناست که واقعاً تمیز است و هیچ چرکی در آن وجود ندارد؛ بر خلافِ لباس‌های رنگی- سیاه، قرمز و سبز و امثال آن- که آلودگی‌ها و چرک‌های چنین لباس‌هایی دیده نمی‌شود.</w:t>
      </w:r>
    </w:p>
    <w:p w:rsidR="00DF5508" w:rsidRPr="009C02EA" w:rsidRDefault="00DF5508" w:rsidP="00EE392F">
      <w:pPr>
        <w:rPr>
          <w:rtl/>
          <w:lang w:bidi="ar-SA"/>
        </w:rPr>
      </w:pPr>
      <w:r w:rsidRPr="009C02EA">
        <w:rPr>
          <w:rStyle w:val="Char3"/>
          <w:rtl/>
          <w:lang w:bidi="ar-SA"/>
        </w:rPr>
        <w:t>«وَأبدلْهُ دَاراً خَيْراً مِنْ دَارِهِ»</w:t>
      </w:r>
      <w:r w:rsidRPr="009C02EA">
        <w:rPr>
          <w:rtl/>
          <w:lang w:bidi="ar-SA"/>
        </w:rPr>
        <w:t>؛ یعنی: «و خانه‌ای بهتر از این خانه‌اش به او عنایت بفرما». زیرا او از سرای دنیا به سرای برزخ انتقال یافته است و همان‌گونه که می‌دانیم، دنیا سرای رنج و مشقت است؛ لذا دعا می‌کنیم که میّت در قبر خویش، در ناز و نعمت باشد.</w:t>
      </w:r>
    </w:p>
    <w:p w:rsidR="00DF5508" w:rsidRPr="009C02EA" w:rsidRDefault="00DF5508" w:rsidP="006B1691">
      <w:pPr>
        <w:rPr>
          <w:rtl/>
          <w:lang w:bidi="ar-SA"/>
        </w:rPr>
      </w:pPr>
      <w:r w:rsidRPr="009C02EA">
        <w:rPr>
          <w:rStyle w:val="Char3"/>
          <w:rtl/>
          <w:lang w:bidi="ar-SA"/>
        </w:rPr>
        <w:t>«وَأهْلاً خَيراً مِنْ أهْلِهِ، وَزَوْجَاً خَيْراً مِنْ زَوْجِه»</w:t>
      </w:r>
      <w:r w:rsidRPr="009C02EA">
        <w:rPr>
          <w:rFonts w:ascii="Traditional Arabic"/>
          <w:rtl/>
          <w:lang w:bidi="ar-SA"/>
        </w:rPr>
        <w:t>؛ یعنی: «</w:t>
      </w:r>
      <w:r w:rsidRPr="009C02EA">
        <w:rPr>
          <w:rtl/>
          <w:lang w:bidi="ar-SA"/>
        </w:rPr>
        <w:t>و خانواده‌ای بهتر از این خانواده و همسری بهتر از همسر دنیا به او عنایت بفرما» خانواده، شاملِ وابستگانش از قبیل: پدر، مادر، فرزندان، خاله و امثالِ آنان می‌شود و منظور از همسر آخرت نیز حور‌العین است؛ البته این دعا، شاملِ همسرِ انسان در دنیا نیز می‌شود؛ بدین‌سان که اگر همسرِ یک مرد مؤمن، باایمان از دنیا برود، در آخرت نیز با یک‌دیگر زن و شوهر خواهند بود. بر اساسِ این دعا این همسر و به‌طور کلی زنان بهشتی، زیبایی و ویژگی‌هایی می‌یابند که قابل مقایسه با ویژگی‌های دنیویِ زنان نیست.</w:t>
      </w:r>
    </w:p>
    <w:p w:rsidR="00DF5508" w:rsidRPr="009C02EA" w:rsidRDefault="00DF5508" w:rsidP="00EE392F">
      <w:pPr>
        <w:rPr>
          <w:rtl/>
          <w:lang w:bidi="ar-SA"/>
        </w:rPr>
      </w:pPr>
      <w:r w:rsidRPr="009C02EA">
        <w:rPr>
          <w:rStyle w:val="Char3"/>
          <w:rtl/>
          <w:lang w:bidi="ar-SA"/>
        </w:rPr>
        <w:t>«وَأدْخِلهُ الجَنَّةَ، وَأَعِذْهُ مِنْ عَذَابِ القَبْرِ، وَمِنْ عَذَابِ النَّارِ»</w:t>
      </w:r>
      <w:r w:rsidRPr="009C02EA">
        <w:rPr>
          <w:rFonts w:ascii="Traditional Arabic"/>
          <w:rtl/>
          <w:lang w:bidi="ar-SA"/>
        </w:rPr>
        <w:t xml:space="preserve">؛ یعنی: «و </w:t>
      </w:r>
      <w:r w:rsidRPr="009C02EA">
        <w:rPr>
          <w:rtl/>
          <w:lang w:bidi="ar-SA"/>
        </w:rPr>
        <w:t xml:space="preserve">او را واردِ بهشت بگردان و از عذاب قبر و آتش دوزخ، پناهش بده». این، دعایی‌ست که انسان برای میّت می‌کند و شایسته است که انسان برای مرده، خالصانه دعا نماید. اگر مرده، زن بود، بگوید: </w:t>
      </w:r>
      <w:r w:rsidRPr="009C02EA">
        <w:rPr>
          <w:rStyle w:val="Char3"/>
          <w:rtl/>
          <w:lang w:bidi="ar-SA"/>
        </w:rPr>
        <w:t>«</w:t>
      </w:r>
      <w:r w:rsidR="00D8298B">
        <w:rPr>
          <w:rStyle w:val="Char3"/>
          <w:rtl/>
          <w:lang w:bidi="ar-SA"/>
        </w:rPr>
        <w:t>الله</w:t>
      </w:r>
      <w:r w:rsidRPr="009C02EA">
        <w:rPr>
          <w:rStyle w:val="Char3"/>
          <w:rtl/>
          <w:lang w:bidi="ar-SA"/>
        </w:rPr>
        <w:t>مَّ اغْفِرْ لَها وَارْحَمْها، وَعَافِها وَاعْفُ عَنْها...»</w:t>
      </w:r>
      <w:r w:rsidRPr="009C02EA">
        <w:rPr>
          <w:rtl/>
          <w:lang w:bidi="ar-SA"/>
        </w:rPr>
        <w:t xml:space="preserve">؛ یعنی: با ضمیر مؤنث دعا کند. و اگر نمی‌دانست که مرده، مرد است یا زن، فرقی نمی‌کند که ضمیر مذکر به‌کار برد یا ضمیر مؤنث؛ اختیار با خود اوست. اگر ضمیرِ مذکر به‌کار برد، با گفتنِ </w:t>
      </w:r>
      <w:r w:rsidRPr="009C02EA">
        <w:rPr>
          <w:rStyle w:val="Char3"/>
          <w:rtl/>
          <w:lang w:bidi="ar-SA"/>
        </w:rPr>
        <w:t>«</w:t>
      </w:r>
      <w:r w:rsidR="00D8298B">
        <w:rPr>
          <w:rStyle w:val="Char3"/>
          <w:rtl/>
          <w:lang w:bidi="ar-SA"/>
        </w:rPr>
        <w:t>الله</w:t>
      </w:r>
      <w:r w:rsidRPr="009C02EA">
        <w:rPr>
          <w:rStyle w:val="Char3"/>
          <w:rtl/>
          <w:lang w:bidi="ar-SA"/>
        </w:rPr>
        <w:t>مَّ اغْفِرْ لَهُ»</w:t>
      </w:r>
      <w:r w:rsidRPr="009C02EA">
        <w:rPr>
          <w:rtl/>
          <w:lang w:bidi="ar-SA"/>
        </w:rPr>
        <w:t xml:space="preserve">، گویا دعا می‌کند: «یا الله! این شخص را بیامرز». در زبان عربی، واژه‌ی «شخص» که مذکر لفظی‌ست، برای زن نیز به‌کار می‌رود و اگر بگوید: </w:t>
      </w:r>
      <w:r w:rsidRPr="009C02EA">
        <w:rPr>
          <w:rStyle w:val="Char3"/>
          <w:rtl/>
          <w:lang w:bidi="ar-SA"/>
        </w:rPr>
        <w:t>«</w:t>
      </w:r>
      <w:r w:rsidR="00D8298B">
        <w:rPr>
          <w:rStyle w:val="Char3"/>
          <w:rtl/>
          <w:lang w:bidi="ar-SA"/>
        </w:rPr>
        <w:t>الله</w:t>
      </w:r>
      <w:r w:rsidRPr="009C02EA">
        <w:rPr>
          <w:rStyle w:val="Char3"/>
          <w:rtl/>
          <w:lang w:bidi="ar-SA"/>
        </w:rPr>
        <w:t>مَّ اغْفِرْ لَها»</w:t>
      </w:r>
      <w:r w:rsidRPr="009C02EA">
        <w:rPr>
          <w:rtl/>
          <w:lang w:bidi="ar-SA"/>
        </w:rPr>
        <w:t>، گویا می‌گوید: «یا الله، این جنازه را بیامرز». در زبان عربی واژه‌ی «جنازه» که مؤنث لفظی‌ست، هم برای مرد به‌کار می‌رود و هم برای زن. لذا اگر می‌دانست که مرده، مرد است، ضمیر مذکر به‌کار برد و اگر می دانست که مرده، زن است، با ضمیر مؤنث دعا کند؛ و اگر نمی‌دانست که مرده، مرد است یا زن، با توجه به توضیحی که دادیم، فرقی نمی‌کند که با ضمیر مذکر دعا نماید یا با ضمیر مؤنث.</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tl/>
          <w:lang w:bidi="ar-SA"/>
        </w:rPr>
      </w:pPr>
      <w:r w:rsidRPr="009C02EA">
        <w:rPr>
          <w:rStyle w:val="Char4"/>
          <w:rtl/>
          <w:lang w:bidi="ar-SA"/>
        </w:rPr>
        <w:t>941، 942، 943- وعن أَبي هريرة وأبي قتادة وَأبي إبراهيم الأشهلي عن أبيه وأبوه صَحَابيٌّ</w:t>
      </w:r>
      <w:r w:rsidRPr="009C02EA">
        <w:rPr>
          <w:rStyle w:val="Char4"/>
          <w:b w:val="0"/>
          <w:bCs w:val="0"/>
          <w:lang w:bidi="ar-SA"/>
        </w:rPr>
        <w:sym w:font="AGA Arabesque" w:char="F079"/>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أنَّهُ صَلَّى عَلَى جَنَازَةٍ، فَقَالَ: «</w:t>
      </w:r>
      <w:r w:rsidR="00D8298B">
        <w:rPr>
          <w:rStyle w:val="Char4"/>
          <w:rtl/>
          <w:lang w:bidi="ar-SA"/>
        </w:rPr>
        <w:t>الله</w:t>
      </w:r>
      <w:r w:rsidRPr="009C02EA">
        <w:rPr>
          <w:rStyle w:val="Char4"/>
          <w:rtl/>
          <w:lang w:bidi="ar-SA"/>
        </w:rPr>
        <w:t xml:space="preserve">مَّ اغْفِرْ لِحَيِّنَا وَمَيِّتِنَا، وَصَغِيرنَا وَكَبيرنَا، وَذَكَرِنَا وَأُنْثَانَا، وشَاهِدنَا وَغَائِبِنَا، </w:t>
      </w:r>
      <w:r w:rsidR="00D8298B">
        <w:rPr>
          <w:rStyle w:val="Char4"/>
          <w:rtl/>
          <w:lang w:bidi="ar-SA"/>
        </w:rPr>
        <w:t>الله</w:t>
      </w:r>
      <w:r w:rsidRPr="009C02EA">
        <w:rPr>
          <w:rStyle w:val="Char4"/>
          <w:rtl/>
          <w:lang w:bidi="ar-SA"/>
        </w:rPr>
        <w:t xml:space="preserve">مَّ مَنْ أحْيَيْتَهُ مِنَّا فَأحْيِهِ عَلَى الإسْلاَمِ، وَمَنْ تَوَفَّيْتَهُ مِنَّا فَتَوفَّهُ عَلَى الإيمَان، </w:t>
      </w:r>
      <w:r w:rsidR="00D8298B">
        <w:rPr>
          <w:rStyle w:val="Char4"/>
          <w:rtl/>
          <w:lang w:bidi="ar-SA"/>
        </w:rPr>
        <w:t>الله</w:t>
      </w:r>
      <w:r w:rsidRPr="009C02EA">
        <w:rPr>
          <w:rStyle w:val="Char4"/>
          <w:rtl/>
          <w:lang w:bidi="ar-SA"/>
        </w:rPr>
        <w:t>مَّ لا تَحْرِمْنَا أجْرَهُ، وَلا تَفْتِنَّا بَعدَهُ»</w:t>
      </w:r>
      <w:r w:rsidRPr="009C02EA">
        <w:rPr>
          <w:rtl/>
          <w:lang w:bidi="ar-SA"/>
        </w:rPr>
        <w:t>.</w:t>
      </w:r>
      <w:r w:rsidRPr="009C02EA">
        <w:rPr>
          <w:sz w:val="24"/>
          <w:rtl/>
          <w:lang w:bidi="ar-SA"/>
        </w:rPr>
        <w:t xml:space="preserve"> </w:t>
      </w:r>
      <w:r w:rsidRPr="009C02EA">
        <w:rPr>
          <w:rtl/>
          <w:lang w:bidi="ar-SA"/>
        </w:rPr>
        <w:t>[روایت ترمذي به‌نقل از: ابوهرير</w:t>
      </w:r>
      <w:r w:rsidRPr="009C02EA">
        <w:rPr>
          <w:rFonts w:cs="B Badr"/>
          <w:rtl/>
          <w:lang w:bidi="ar-SA"/>
        </w:rPr>
        <w:t>ة</w:t>
      </w:r>
      <w:r w:rsidRPr="009C02EA">
        <w:rPr>
          <w:rtl/>
          <w:lang w:bidi="ar-SA"/>
        </w:rPr>
        <w:t xml:space="preserve"> و اشهلي. و روایت ابوداود به‌نقل از: ابوهرير</w:t>
      </w:r>
      <w:r w:rsidRPr="009C02EA">
        <w:rPr>
          <w:rFonts w:cs="B Badr"/>
          <w:rtl/>
          <w:lang w:bidi="ar-SA"/>
        </w:rPr>
        <w:t>ة</w:t>
      </w:r>
      <w:r w:rsidRPr="009C02EA">
        <w:rPr>
          <w:rtl/>
          <w:lang w:bidi="ar-SA"/>
        </w:rPr>
        <w:t xml:space="preserve"> و ابوقتاد</w:t>
      </w:r>
      <w:r w:rsidRPr="009C02EA">
        <w:rPr>
          <w:rFonts w:cs="B Badr"/>
          <w:rtl/>
          <w:lang w:bidi="ar-SA"/>
        </w:rPr>
        <w:t>ة</w:t>
      </w:r>
      <w:r w:rsidRPr="009C02EA">
        <w:rPr>
          <w:rtl/>
          <w:lang w:bidi="ar-SA"/>
        </w:rPr>
        <w:t>. حاكم گفته است: حديث ابوهریره بنا بر شرط بخاري و مسلم، صحیح است». ترمذي گوید: «بخاري گفته است: جامع‌ترین روایت‌های این حدیث، روایتِ اشهلی‌ست. بخاری می‌گوید: صحیح‌ترین حدیث در این باب، حدیث عوف بن مالک است.]</w:t>
      </w:r>
      <w:r w:rsidR="00F70C43" w:rsidRPr="00F70C43">
        <w:rPr>
          <w:rStyle w:val="FootnoteReference"/>
          <w:rFonts w:cs="B Lotus"/>
          <w:sz w:val="28"/>
          <w:szCs w:val="28"/>
          <w:rtl/>
          <w:lang w:bidi="ar-SA"/>
        </w:rPr>
        <w:t>(</w:t>
      </w:r>
      <w:r w:rsidR="00F70C43" w:rsidRPr="00F70C43">
        <w:rPr>
          <w:rStyle w:val="FootnoteReference"/>
          <w:rFonts w:cs="B Lotus"/>
          <w:sz w:val="28"/>
          <w:szCs w:val="28"/>
          <w:rtl/>
          <w:lang w:bidi="ar-SA"/>
        </w:rPr>
        <w:footnoteReference w:id="423"/>
      </w:r>
      <w:r w:rsidR="00F70C43" w:rsidRPr="00F70C43">
        <w:rPr>
          <w:rStyle w:val="FootnoteReference"/>
          <w:rFonts w:cs="B Lotus"/>
          <w:sz w:val="28"/>
          <w:szCs w:val="28"/>
          <w:rtl/>
          <w:lang w:bidi="ar-SA"/>
        </w:rPr>
        <w:t>)</w:t>
      </w:r>
    </w:p>
    <w:p w:rsidR="00DF5508" w:rsidRPr="009C02EA" w:rsidRDefault="00DF5508" w:rsidP="00EE392F">
      <w:pPr>
        <w:rPr>
          <w:rtl/>
          <w:lang w:bidi="ar-SA"/>
        </w:rPr>
      </w:pPr>
      <w:r w:rsidRPr="009C02EA">
        <w:rPr>
          <w:rtl/>
          <w:lang w:bidi="ar-SA"/>
        </w:rPr>
        <w:t>ترجمه: از ابوهریره، و ابوقتاده، و ابوابراهیم اشهلی از پدرش- که صحابی بود-</w:t>
      </w:r>
      <w:r w:rsidRPr="009C02EA">
        <w:rPr>
          <w:lang w:bidi="ar-SA"/>
        </w:rPr>
        <w:sym w:font="AGA Arabesque" w:char="F079"/>
      </w:r>
      <w:r w:rsidRPr="009C02EA">
        <w:rPr>
          <w:rtl/>
          <w:lang w:bidi="ar-SA"/>
        </w:rPr>
        <w:t xml:space="preserve"> روایت است: پیامبر</w:t>
      </w:r>
      <w:r w:rsidRPr="009C02EA">
        <w:rPr>
          <w:lang w:bidi="ar-SA"/>
        </w:rPr>
        <w:sym w:font="AGA Arabesque" w:char="F072"/>
      </w:r>
      <w:r w:rsidRPr="009C02EA">
        <w:rPr>
          <w:rtl/>
          <w:lang w:bidi="ar-SA"/>
        </w:rPr>
        <w:t xml:space="preserve"> بر جنازه‌ای نماز خواند و فرمود: </w:t>
      </w:r>
      <w:r w:rsidRPr="009C02EA">
        <w:rPr>
          <w:rStyle w:val="Char3"/>
          <w:rtl/>
          <w:lang w:bidi="ar-SA"/>
        </w:rPr>
        <w:t>«</w:t>
      </w:r>
      <w:r w:rsidR="00D8298B">
        <w:rPr>
          <w:rStyle w:val="Char3"/>
          <w:rtl/>
          <w:lang w:bidi="ar-SA"/>
        </w:rPr>
        <w:t>الله</w:t>
      </w:r>
      <w:r w:rsidRPr="009C02EA">
        <w:rPr>
          <w:rStyle w:val="Char3"/>
          <w:rtl/>
          <w:lang w:bidi="ar-SA"/>
        </w:rPr>
        <w:t xml:space="preserve">مَّ اغْفِرْ لِحَيِّنَا وَمَيِّتِنَا، وَصَغِيرنَا وَكَبيرنَا، وَذَكَرِنَا وَأُنْثَانَا، وشَاهِدنَا وَغَائِبِنَا، </w:t>
      </w:r>
      <w:r w:rsidR="00D8298B">
        <w:rPr>
          <w:rStyle w:val="Char3"/>
          <w:rtl/>
          <w:lang w:bidi="ar-SA"/>
        </w:rPr>
        <w:t>الله</w:t>
      </w:r>
      <w:r w:rsidRPr="009C02EA">
        <w:rPr>
          <w:rStyle w:val="Char3"/>
          <w:rtl/>
          <w:lang w:bidi="ar-SA"/>
        </w:rPr>
        <w:t xml:space="preserve">مَّ مَنْ أحْيَيْتَهُ مِنَّا فَأحْيِهِ عَلَى الإسْلاَمِ، وَمَنْ تَوَفَّيْتَهُ مِنَّا فَتَوفَّهُ عَلَى الإيمَان، </w:t>
      </w:r>
      <w:r w:rsidR="00D8298B">
        <w:rPr>
          <w:rStyle w:val="Char3"/>
          <w:rtl/>
          <w:lang w:bidi="ar-SA"/>
        </w:rPr>
        <w:t>الله</w:t>
      </w:r>
      <w:r w:rsidRPr="009C02EA">
        <w:rPr>
          <w:rStyle w:val="Char3"/>
          <w:rtl/>
          <w:lang w:bidi="ar-SA"/>
        </w:rPr>
        <w:t>مَّ لا تَحْرِمْنَا أجْرَهُ، وَلا تَفْتِنَّا بَعدَهُ»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4"/>
      </w:r>
      <w:r w:rsidR="00F70C43" w:rsidRPr="00F70C43">
        <w:rPr>
          <w:rStyle w:val="FootnoteReference"/>
          <w:rFonts w:cs="B Lotus"/>
          <w:szCs w:val="28"/>
          <w:rtl/>
          <w:lang w:bidi="ar-SA"/>
        </w:rPr>
        <w:t>)</w:t>
      </w:r>
    </w:p>
    <w:p w:rsidR="00DF5508" w:rsidRPr="009C02EA" w:rsidRDefault="00DF5508" w:rsidP="00933ABD">
      <w:pPr>
        <w:spacing w:before="180" w:line="228" w:lineRule="auto"/>
        <w:rPr>
          <w:rtl/>
          <w:lang w:bidi="ar-SA"/>
        </w:rPr>
      </w:pPr>
      <w:r w:rsidRPr="009C02EA">
        <w:rPr>
          <w:rStyle w:val="Char4"/>
          <w:rtl/>
          <w:lang w:bidi="ar-SA"/>
        </w:rPr>
        <w:t>944- وعن أَبي هريرة</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«إِذَا صَلَّيْتُمْ عَلَى المَيِّتِ، فَأخْلِصُوا لَهُ الدُّعاء».</w:t>
      </w:r>
      <w:r w:rsidRPr="009C02EA">
        <w:rPr>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«هرگاه بر مرده نماز خواندید، خالصانه برای او دعا کنید».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C43DDC" w:rsidRDefault="00DF5508" w:rsidP="00EE392F">
      <w:pPr>
        <w:rPr>
          <w:spacing w:val="-2"/>
          <w:rtl/>
          <w:lang w:bidi="ar-SA"/>
        </w:rPr>
      </w:pPr>
      <w:r w:rsidRPr="00C43DDC">
        <w:rPr>
          <w:spacing w:val="-2"/>
          <w:rtl/>
          <w:lang w:bidi="ar-SA"/>
        </w:rPr>
        <w:t>این حدیث نیز درباره‌ی دعایی‌ست که در نماز جنازه خوانده می‌شود. پیش‌تر حدیث عوف بن مالک</w:t>
      </w:r>
      <w:r w:rsidRPr="00C43DDC">
        <w:rPr>
          <w:spacing w:val="-2"/>
          <w:lang w:bidi="ar-SA"/>
        </w:rPr>
        <w:sym w:font="AGA Arabesque" w:char="F074"/>
      </w:r>
      <w:r w:rsidRPr="00C43DDC">
        <w:rPr>
          <w:spacing w:val="-2"/>
          <w:rtl/>
          <w:lang w:bidi="ar-SA"/>
        </w:rPr>
        <w:t xml:space="preserve"> ذکر شد که در آن دعای مخصوص برای میّت آمده بود. و این دعا که مؤلف</w:t>
      </w:r>
      <w:r w:rsidRPr="00C43DDC">
        <w:rPr>
          <w:rFonts w:cs="CTraditional Arabic"/>
          <w:spacing w:val="-2"/>
          <w:rtl/>
          <w:lang w:bidi="ar-SA"/>
        </w:rPr>
        <w:t>/</w:t>
      </w:r>
      <w:r w:rsidRPr="00C43DDC">
        <w:rPr>
          <w:spacing w:val="-2"/>
          <w:rtl/>
          <w:lang w:bidi="ar-SA"/>
        </w:rPr>
        <w:t xml:space="preserve"> آن‌را آورده است، دعای عمومی‌ست که نمازگزار در نماز جنازه با آن برای مرده دعا می‌کند: </w:t>
      </w:r>
      <w:r w:rsidRPr="00C43DDC">
        <w:rPr>
          <w:rStyle w:val="Char3"/>
          <w:spacing w:val="-2"/>
          <w:rtl/>
          <w:lang w:bidi="ar-SA"/>
        </w:rPr>
        <w:t>«</w:t>
      </w:r>
      <w:r w:rsidR="00D8298B">
        <w:rPr>
          <w:rStyle w:val="Char3"/>
          <w:spacing w:val="-2"/>
          <w:rtl/>
          <w:lang w:bidi="ar-SA"/>
        </w:rPr>
        <w:t>الله</w:t>
      </w:r>
      <w:r w:rsidRPr="00C43DDC">
        <w:rPr>
          <w:rStyle w:val="Char3"/>
          <w:spacing w:val="-2"/>
          <w:rtl/>
          <w:lang w:bidi="ar-SA"/>
        </w:rPr>
        <w:t>مَّ اغْفِرْ لِحَيِّنَا وَمَيِّتِنَا، وَصَغِيرنَا وَكَبيرنَا، وَذَكَرِنَا وَأُنْثَانَا، وشَاهِدنَا وَغَائِبِنَا»</w:t>
      </w:r>
      <w:r w:rsidRPr="00C43DDC">
        <w:rPr>
          <w:spacing w:val="-2"/>
          <w:rtl/>
          <w:lang w:bidi="ar-SA"/>
        </w:rPr>
        <w:t xml:space="preserve">. بخشِ نخست دعا، یعنی عبارتِ: </w:t>
      </w:r>
      <w:r w:rsidRPr="00C43DDC">
        <w:rPr>
          <w:rStyle w:val="Char3"/>
          <w:spacing w:val="-2"/>
          <w:rtl/>
          <w:lang w:bidi="ar-SA"/>
        </w:rPr>
        <w:t>«</w:t>
      </w:r>
      <w:r w:rsidR="00D8298B">
        <w:rPr>
          <w:rStyle w:val="Char3"/>
          <w:spacing w:val="-2"/>
          <w:rtl/>
          <w:lang w:bidi="ar-SA"/>
        </w:rPr>
        <w:t>الله</w:t>
      </w:r>
      <w:r w:rsidRPr="00C43DDC">
        <w:rPr>
          <w:rStyle w:val="Char3"/>
          <w:spacing w:val="-2"/>
          <w:rtl/>
          <w:lang w:bidi="ar-SA"/>
        </w:rPr>
        <w:t>مَّ اغْفِرْ لِحَيِّنَا وَمَيِّتِنَا»</w:t>
      </w:r>
      <w:r w:rsidRPr="00C43DDC">
        <w:rPr>
          <w:spacing w:val="-2"/>
          <w:rtl/>
          <w:lang w:bidi="ar-SA"/>
        </w:rPr>
        <w:t xml:space="preserve"> شامل سایر بخش‌های دعا نیز می‌شود؛ اما شایسته است که دعا با تفصیل و تکرار باشد؛ زیرا هر جمله‌ی دعایی، عبادت و بندگی برای الله</w:t>
      </w:r>
      <w:r w:rsidRPr="00C43DDC">
        <w:rPr>
          <w:spacing w:val="-2"/>
          <w:lang w:bidi="ar-SA"/>
        </w:rPr>
        <w:sym w:font="AGA Arabesque" w:char="F055"/>
      </w:r>
      <w:r w:rsidRPr="00C43DDC">
        <w:rPr>
          <w:spacing w:val="-2"/>
          <w:rtl/>
          <w:lang w:bidi="ar-SA"/>
        </w:rPr>
        <w:t xml:space="preserve"> به‌شمار می‌آید و انسان هرچه بیش‌تر دعا کند یا بیش‌تر خواسته‌اش را تکرار نماید، سزاوارِ اجر و پاداشِ بیش‌تری می‌گردد.</w:t>
      </w:r>
    </w:p>
    <w:p w:rsidR="00DF5508" w:rsidRPr="009C02EA" w:rsidRDefault="00DF5508" w:rsidP="00EE392F">
      <w:pPr>
        <w:rPr>
          <w:rtl/>
          <w:lang w:bidi="ar-SA"/>
        </w:rPr>
      </w:pPr>
      <w:r w:rsidRPr="009C02EA">
        <w:rPr>
          <w:rtl/>
          <w:lang w:bidi="ar-SA"/>
        </w:rPr>
        <w:t xml:space="preserve">وقتی می‌گوییم: </w:t>
      </w:r>
      <w:r w:rsidRPr="009C02EA">
        <w:rPr>
          <w:rStyle w:val="Char3"/>
          <w:rtl/>
          <w:lang w:bidi="ar-SA"/>
        </w:rPr>
        <w:t>«</w:t>
      </w:r>
      <w:r w:rsidR="00D8298B">
        <w:rPr>
          <w:rStyle w:val="Char3"/>
          <w:rtl/>
          <w:lang w:bidi="ar-SA"/>
        </w:rPr>
        <w:t>الله</w:t>
      </w:r>
      <w:r w:rsidRPr="009C02EA">
        <w:rPr>
          <w:rStyle w:val="Char3"/>
          <w:rtl/>
          <w:lang w:bidi="ar-SA"/>
        </w:rPr>
        <w:t>مَّ اغْفِرْ لِحَيِّنَا وَمَيِّتِنَا»</w:t>
      </w:r>
      <w:r w:rsidRPr="009C02EA">
        <w:rPr>
          <w:rtl/>
          <w:lang w:bidi="ar-SA"/>
        </w:rPr>
        <w:t xml:space="preserve"> این، شاملِ درخواست آمرزش برای زندگان و مردگان می‌گردد؛ هم شاملِ کسی که زنده و حاضر می‌باشد و هم شاملِ کسی که پیش‌تر در گذشته است. </w:t>
      </w:r>
      <w:r w:rsidRPr="009C02EA">
        <w:rPr>
          <w:rStyle w:val="Char3"/>
          <w:rtl/>
          <w:lang w:bidi="ar-SA"/>
        </w:rPr>
        <w:t>«وَصَغِيرنَا وَكَبيرنَا»</w:t>
      </w:r>
      <w:r w:rsidRPr="009C02EA">
        <w:rPr>
          <w:rtl/>
          <w:lang w:bidi="ar-SA"/>
        </w:rPr>
        <w:t xml:space="preserve">؛ یعنی: «کوچک و بزرگِ ما را بیامرز». با توجه به بخشِ نخست دعا، گویا برای هر کوچک و بزرگی که زنده می‌باشد یا پیش‌تر درگذشته است، آمرزش می‌خواهیم. ناگفته پیداست که هیچ گناهی بر افرادِ کوچک یا خردسال نیست؛ لذا «کوچک» پیروِ «بزرگ» ذکر می‌گردد و در حقیقت، به معنای درخواستِ آمرزشی فراگیر برای همگان است. چنان‌که می‌گوییم: </w:t>
      </w:r>
      <w:r w:rsidRPr="009C02EA">
        <w:rPr>
          <w:rStyle w:val="Char3"/>
          <w:rtl/>
          <w:lang w:bidi="ar-SA"/>
        </w:rPr>
        <w:t>«وَذَكَرِنَا وَأُنْثَانَا»</w:t>
      </w:r>
      <w:r w:rsidRPr="009C02EA">
        <w:rPr>
          <w:rtl/>
          <w:lang w:bidi="ar-SA"/>
        </w:rPr>
        <w:t xml:space="preserve">؛ یعنی: «همه‌ی زنان و مردان را بیامرز». این هم دعایی فراگیر است. </w:t>
      </w:r>
      <w:r w:rsidRPr="009C02EA">
        <w:rPr>
          <w:rStyle w:val="Char3"/>
          <w:rtl/>
          <w:lang w:bidi="ar-SA"/>
        </w:rPr>
        <w:t>«وشَاهِدنَا وَغَائِبِنَا»</w:t>
      </w:r>
      <w:r w:rsidRPr="009C02EA">
        <w:rPr>
          <w:rtl/>
          <w:lang w:bidi="ar-SA"/>
        </w:rPr>
        <w:t xml:space="preserve">؛ یعنی: «حاضر و غایبِ ما را بیامرز». به عبارت دیگر: برای همه‌ی کسانی که در سفر و حَضَر هستند، درخواست آمرزش می‌کنیم و در ادامه می‌گوییم: </w:t>
      </w:r>
      <w:r w:rsidRPr="009C02EA">
        <w:rPr>
          <w:rStyle w:val="Char3"/>
          <w:rtl/>
          <w:lang w:bidi="ar-SA"/>
        </w:rPr>
        <w:t>«</w:t>
      </w:r>
      <w:r w:rsidR="00D8298B">
        <w:rPr>
          <w:rStyle w:val="Char3"/>
          <w:rtl/>
          <w:lang w:bidi="ar-SA"/>
        </w:rPr>
        <w:t>الله</w:t>
      </w:r>
      <w:r w:rsidRPr="009C02EA">
        <w:rPr>
          <w:rStyle w:val="Char3"/>
          <w:rtl/>
          <w:lang w:bidi="ar-SA"/>
        </w:rPr>
        <w:t>مَّ مَنْ أحْيَيْتَهُ مِنَّا فَأحْيِهِ عَلَى الإسْلاَمِ، وَمَنْ تَوَفَّيْتَهُ مِنَّا فَتَوفَّهُ عَلَى الإيمَان»</w:t>
      </w:r>
      <w:r w:rsidRPr="009C02EA">
        <w:rPr>
          <w:rtl/>
          <w:lang w:bidi="ar-SA"/>
        </w:rPr>
        <w:t>؛ یعنی: «یا الله! هرکه از ما را زنده نگاه داشتی، بر اسلام زنده‌اش بدار و هرکه از ما را می‌میرانی، او را بر ایمان بمیران». زندگی و اسلام با هم ذکر شدند و مرگ و ایمان با یک‌دیگر؛ زیرا اسلام، همان تسلیم شدنِ ظاهری در برابر الله</w:t>
      </w:r>
      <w:r w:rsidRPr="009C02EA">
        <w:rPr>
          <w:lang w:bidi="ar-SA"/>
        </w:rPr>
        <w:sym w:font="AGA Arabesque" w:char="F055"/>
      </w:r>
      <w:r w:rsidRPr="009C02EA">
        <w:rPr>
          <w:rtl/>
          <w:lang w:bidi="ar-SA"/>
        </w:rPr>
        <w:t xml:space="preserve"> می‌باشد و ایمان، شکلِ حقیقیِ اسلام است که محلش قلب می‌باشد و از اسلام، برتر است و هنگامِ مرگ و روز رستاخیز، با انسان مطابق آن‌چه در قلب دارد، رفتار می‌شود. </w:t>
      </w:r>
      <w:r w:rsidRPr="009C02EA">
        <w:rPr>
          <w:rStyle w:val="Char3"/>
          <w:rtl/>
          <w:lang w:bidi="ar-SA"/>
        </w:rPr>
        <w:t>«</w:t>
      </w:r>
      <w:r w:rsidR="00D8298B">
        <w:rPr>
          <w:rStyle w:val="Char3"/>
          <w:rtl/>
          <w:lang w:bidi="ar-SA"/>
        </w:rPr>
        <w:t>الله</w:t>
      </w:r>
      <w:r w:rsidRPr="009C02EA">
        <w:rPr>
          <w:rStyle w:val="Char3"/>
          <w:rtl/>
          <w:lang w:bidi="ar-SA"/>
        </w:rPr>
        <w:t>مَّ لا تَحْرِمْنَا أجْرَهُ، وَلا تَفْتِنَّا بَعدَهُ»</w:t>
      </w:r>
      <w:r w:rsidRPr="009C02EA">
        <w:rPr>
          <w:rtl/>
          <w:lang w:bidi="ar-SA"/>
        </w:rPr>
        <w:t>؛ یعنی: «یا الله! ما را از پاداشِ - نماز خواندن بر- او محروم نکن و ما را پس از وی گمراه مگردان». آری؛ همان‌گونه که پیش‌تر بیان شد، هرکس بر جنازه‌ای نماز بخواند، یک قیراط پاداش می‌یابد و هرکس تا پایانِ خاک‌سپاریِ میّت صبر کند، دو قیراط اجر دارد. هم‌چنین مصیبت‌زده‌ای که عزیزی از دست داده است و در غمِ فراقش به‌سر می‌برد ، در صورتی‌که صبر نماید، پاداش می‌یابد.</w:t>
      </w:r>
    </w:p>
    <w:p w:rsidR="00DF5508" w:rsidRPr="009C02EA" w:rsidRDefault="00DF5508" w:rsidP="00EE392F">
      <w:pPr>
        <w:rPr>
          <w:rtl/>
          <w:lang w:bidi="ar-SA"/>
        </w:rPr>
      </w:pPr>
      <w:r w:rsidRPr="009C02EA">
        <w:rPr>
          <w:rStyle w:val="Char3"/>
          <w:rtl/>
          <w:lang w:bidi="ar-SA"/>
        </w:rPr>
        <w:t>«وَلا تَفْتِنَّا بَعدَهُ»</w:t>
      </w:r>
      <w:r w:rsidRPr="009C02EA">
        <w:rPr>
          <w:rtl/>
          <w:lang w:bidi="ar-SA"/>
        </w:rPr>
        <w:t>؛ یعنی: «ما را پش از او گمراه مگردان». زیرا آدمِ زنده و کسی که جان دارد یا روح در کالبدِ اوست، از خطر گمراهی و ابتلا به انحرافات دینی، درامان نیست. پناه بر الله. از این‌رو شایسته است که انسان به‌پیروی از رسول‌الله</w:t>
      </w:r>
      <w:r w:rsidRPr="009C02EA">
        <w:rPr>
          <w:lang w:bidi="ar-SA"/>
        </w:rPr>
        <w:sym w:font="AGA Arabesque" w:char="F072"/>
      </w:r>
      <w:r w:rsidRPr="009C02EA">
        <w:rPr>
          <w:rtl/>
          <w:lang w:bidi="ar-SA"/>
        </w:rPr>
        <w:t xml:space="preserve"> این دعا را بگوید: </w:t>
      </w:r>
      <w:r w:rsidRPr="009C02EA">
        <w:rPr>
          <w:rStyle w:val="Char3"/>
          <w:rtl/>
          <w:lang w:bidi="ar-SA"/>
        </w:rPr>
        <w:t>«وَلا تَفْتِنَّا بَعدَهُ»</w:t>
      </w:r>
      <w:r w:rsidRPr="009C02EA">
        <w:rPr>
          <w:rtl/>
          <w:lang w:bidi="ar-SA"/>
        </w:rPr>
        <w:t>.</w:t>
      </w:r>
    </w:p>
    <w:p w:rsidR="00DF5508" w:rsidRPr="00C43DDC" w:rsidRDefault="00DF5508" w:rsidP="00EE392F">
      <w:pPr>
        <w:rPr>
          <w:spacing w:val="-4"/>
          <w:rtl/>
          <w:lang w:bidi="ar-SA"/>
        </w:rPr>
      </w:pPr>
      <w:r w:rsidRPr="00C43DDC">
        <w:rPr>
          <w:spacing w:val="-4"/>
          <w:rtl/>
          <w:lang w:bidi="ar-SA"/>
        </w:rPr>
        <w:t>و اما حدیث ابوهریره</w:t>
      </w:r>
      <w:r w:rsidRPr="00C43DDC">
        <w:rPr>
          <w:spacing w:val="-4"/>
          <w:lang w:bidi="ar-SA"/>
        </w:rPr>
        <w:sym w:font="AGA Arabesque" w:char="F074"/>
      </w:r>
      <w:r w:rsidRPr="00C43DDC">
        <w:rPr>
          <w:spacing w:val="-4"/>
          <w:rtl/>
          <w:lang w:bidi="ar-SA"/>
        </w:rPr>
        <w:t>؛ در این حدیث آمده است: رسول‌الله</w:t>
      </w:r>
      <w:r w:rsidRPr="00C43DDC">
        <w:rPr>
          <w:spacing w:val="-4"/>
          <w:lang w:bidi="ar-SA"/>
        </w:rPr>
        <w:sym w:font="AGA Arabesque" w:char="F072"/>
      </w:r>
      <w:r w:rsidRPr="00C43DDC">
        <w:rPr>
          <w:spacing w:val="-4"/>
          <w:rtl/>
          <w:lang w:bidi="ar-SA"/>
        </w:rPr>
        <w:t xml:space="preserve"> فرمود: «هرگاه بر مرده نماز خواندید، خالصانه برای او دعا کنید». یعنی: با حضورِ قلب و با زاری و تضرع در برابر الله</w:t>
      </w:r>
      <w:r w:rsidRPr="00C43DDC">
        <w:rPr>
          <w:spacing w:val="-4"/>
          <w:lang w:bidi="ar-SA"/>
        </w:rPr>
        <w:sym w:font="AGA Arabesque" w:char="F055"/>
      </w:r>
      <w:r w:rsidRPr="00C43DDC">
        <w:rPr>
          <w:spacing w:val="-4"/>
          <w:rtl/>
          <w:lang w:bidi="ar-SA"/>
        </w:rPr>
        <w:t xml:space="preserve"> برای برادرِ مرده‌ی خویش دعا نمایید؛ زیرا او محتاجِ دعای شماست.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tl/>
          <w:lang w:bidi="ar-SA"/>
        </w:rPr>
      </w:pPr>
      <w:r w:rsidRPr="009C02EA">
        <w:rPr>
          <w:rStyle w:val="Char4"/>
          <w:rtl/>
          <w:lang w:bidi="ar-SA"/>
        </w:rPr>
        <w:t>945- وعنه عن النَّبِيِّ</w:t>
      </w:r>
      <w:r w:rsidRPr="009C02EA">
        <w:rPr>
          <w:rStyle w:val="Char4"/>
          <w:b w:val="0"/>
          <w:bCs w:val="0"/>
          <w:rtl/>
          <w:lang w:bidi="ar-SA"/>
        </w:rPr>
        <w:sym w:font="AGA Arabesque" w:char="F072"/>
      </w:r>
      <w:r w:rsidRPr="009C02EA">
        <w:rPr>
          <w:rStyle w:val="Char4"/>
          <w:rtl/>
          <w:lang w:bidi="ar-SA"/>
        </w:rPr>
        <w:t xml:space="preserve"> في الصَّلاَةِ عَلَى الجَنَازَةِ: «</w:t>
      </w:r>
      <w:r w:rsidR="00D8298B">
        <w:rPr>
          <w:rStyle w:val="Char4"/>
          <w:rtl/>
          <w:lang w:bidi="ar-SA"/>
        </w:rPr>
        <w:t>الله</w:t>
      </w:r>
      <w:r w:rsidRPr="009C02EA">
        <w:rPr>
          <w:rStyle w:val="Char4"/>
          <w:rtl/>
          <w:lang w:bidi="ar-SA"/>
        </w:rPr>
        <w:t>مَّ أنْتَ رَبُّهَا، وَأنْتَ خَلَقْتَهَا، وَأنتَ هَدَيْتَهَا للإسْلاَمِ، وَأنتَ قَبَضْتَ رُوحَهَا، وَأنْتَ أعْلَمُ بِسرِّهَا وَعَلاَنِيَتِهَا، جِئنَاكَ شُفَعَاءَ لَهُ، فَاغْفِرْ لَهُ».</w:t>
      </w:r>
      <w:r w:rsidRPr="009C02EA">
        <w:rPr>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tl/>
          <w:lang w:bidi="ar-SA"/>
        </w:rPr>
        <w:t>ترجمه: از ابوهریره</w:t>
      </w:r>
      <w:r w:rsidRPr="009C02EA">
        <w:rPr>
          <w:lang w:bidi="ar-SA"/>
        </w:rPr>
        <w:sym w:font="AGA Arabesque" w:char="F074"/>
      </w:r>
      <w:r w:rsidRPr="009C02EA">
        <w:rPr>
          <w:rtl/>
          <w:lang w:bidi="ar-SA"/>
        </w:rPr>
        <w:t xml:space="preserve"> روایت شده است که پیامبر</w:t>
      </w:r>
      <w:r w:rsidRPr="009C02EA">
        <w:rPr>
          <w:lang w:bidi="ar-SA"/>
        </w:rPr>
        <w:sym w:font="AGA Arabesque" w:char="F072"/>
      </w:r>
      <w:r w:rsidRPr="009C02EA">
        <w:rPr>
          <w:rtl/>
          <w:lang w:bidi="ar-SA"/>
        </w:rPr>
        <w:t xml:space="preserve"> بر جنازه‌ای نماز گزارد و فرمود: </w:t>
      </w:r>
      <w:r w:rsidRPr="009C02EA">
        <w:rPr>
          <w:rStyle w:val="Char3"/>
          <w:rtl/>
          <w:lang w:bidi="ar-SA"/>
        </w:rPr>
        <w:t>«</w:t>
      </w:r>
      <w:r w:rsidR="00D8298B">
        <w:rPr>
          <w:rStyle w:val="Char3"/>
          <w:rtl/>
          <w:lang w:bidi="ar-SA"/>
        </w:rPr>
        <w:t>الله</w:t>
      </w:r>
      <w:r w:rsidRPr="009C02EA">
        <w:rPr>
          <w:rStyle w:val="Char3"/>
          <w:rtl/>
          <w:lang w:bidi="ar-SA"/>
        </w:rPr>
        <w:t>مَّ أنْتَ رَبُّهَا، وَأنْتَ خَلَقْتَهَا، وَأنتَ هَدَيْتَهَا للإسْلاَمِ، وَأنتَ قَبَضْتَ رُوحَهَا، وَأنْتَ أعْلَمُ بِسرِّهَا وَعَلاَنِيَتِهَا، جِئنَاكَ شُفَعَاءَ لَهُ، فَاغْفِرْ لَهُ»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7"/>
      </w:r>
      <w:r w:rsidR="00F70C43" w:rsidRPr="00F70C43">
        <w:rPr>
          <w:rStyle w:val="FootnoteReference"/>
          <w:rFonts w:cs="B Lotus"/>
          <w:szCs w:val="28"/>
          <w:rtl/>
          <w:lang w:bidi="ar-SA"/>
        </w:rPr>
        <w:t>)</w:t>
      </w:r>
    </w:p>
    <w:p w:rsidR="00DF5508" w:rsidRPr="009C02EA" w:rsidRDefault="00DF5508" w:rsidP="00933ABD">
      <w:pPr>
        <w:spacing w:before="180" w:line="228" w:lineRule="auto"/>
        <w:rPr>
          <w:rtl/>
          <w:lang w:bidi="ar-SA"/>
        </w:rPr>
      </w:pPr>
      <w:r w:rsidRPr="009C02EA">
        <w:rPr>
          <w:rStyle w:val="Char4"/>
          <w:rtl/>
          <w:lang w:bidi="ar-SA"/>
        </w:rPr>
        <w:t>946- وعن وَاثِلَة بنِ الأَسْقَعِ</w:t>
      </w:r>
      <w:r w:rsidRPr="009C02EA">
        <w:rPr>
          <w:rStyle w:val="Char4"/>
          <w:b w:val="0"/>
          <w:bCs w:val="0"/>
          <w:rtl/>
          <w:lang w:bidi="ar-SA"/>
        </w:rPr>
        <w:sym w:font="AGA Arabesque" w:char="F074"/>
      </w:r>
      <w:r w:rsidRPr="009C02EA">
        <w:rPr>
          <w:rStyle w:val="Char4"/>
          <w:rtl/>
          <w:lang w:bidi="ar-SA"/>
        </w:rPr>
        <w:t xml:space="preserve"> قال: صَلَّى بِنَا رسول الله</w:t>
      </w:r>
      <w:r w:rsidRPr="009C02EA">
        <w:rPr>
          <w:rStyle w:val="Char4"/>
          <w:b w:val="0"/>
          <w:bCs w:val="0"/>
          <w:rtl/>
          <w:lang w:bidi="ar-SA"/>
        </w:rPr>
        <w:sym w:font="AGA Arabesque" w:char="F072"/>
      </w:r>
      <w:r w:rsidRPr="009C02EA">
        <w:rPr>
          <w:rStyle w:val="Char4"/>
          <w:rtl/>
          <w:lang w:bidi="ar-SA"/>
        </w:rPr>
        <w:t xml:space="preserve"> عَلَى رَجُلٍ مِنَ المُسْلِمِينَ، فَسَمِعْتُهُ يَقُولُ: «</w:t>
      </w:r>
      <w:r w:rsidR="00D8298B">
        <w:rPr>
          <w:rStyle w:val="Char4"/>
          <w:rtl/>
          <w:lang w:bidi="ar-SA"/>
        </w:rPr>
        <w:t>الله</w:t>
      </w:r>
      <w:r w:rsidRPr="009C02EA">
        <w:rPr>
          <w:rStyle w:val="Char4"/>
          <w:rtl/>
          <w:lang w:bidi="ar-SA"/>
        </w:rPr>
        <w:t xml:space="preserve">مَّ إنَّ فُلانَ ابْنَ فُلانٍ في ذِمَتِّكَ وَحَبْلِ جِوَارِكَ، فَقِهِ فِتْنَةَ القَبْرِ، وَعذَابَ النَّار، وَأنْتَ أهْلُ الوَفَاءِ وَالحَمْدِ؛ </w:t>
      </w:r>
      <w:r w:rsidR="00D8298B">
        <w:rPr>
          <w:rStyle w:val="Char4"/>
          <w:rtl/>
          <w:lang w:bidi="ar-SA"/>
        </w:rPr>
        <w:t>الله</w:t>
      </w:r>
      <w:r w:rsidRPr="009C02EA">
        <w:rPr>
          <w:rStyle w:val="Char4"/>
          <w:rtl/>
          <w:lang w:bidi="ar-SA"/>
        </w:rPr>
        <w:t>مَّ فَاغْفِرْ لَهُ وَارْحَمْهُ، إنَّكَ أنْتَ الغَفُورُ الرَّحيمُ».</w:t>
      </w:r>
      <w:r w:rsidRPr="009C02EA">
        <w:rPr>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tl/>
          <w:lang w:bidi="ar-SA"/>
        </w:rPr>
        <w:t>ترجمه: واثله بن اسقع</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با ما بر جنازه‌ی مردِ مسلمانی نماز گزارد؛ از ایشان شنیدم که -در نماز جنازه- می‌فرمود: </w:t>
      </w:r>
      <w:r w:rsidRPr="009C02EA">
        <w:rPr>
          <w:rStyle w:val="Char3"/>
          <w:rtl/>
          <w:lang w:bidi="ar-SA"/>
        </w:rPr>
        <w:t>«</w:t>
      </w:r>
      <w:r w:rsidR="00D8298B">
        <w:rPr>
          <w:rStyle w:val="Char3"/>
          <w:rtl/>
          <w:lang w:bidi="ar-SA"/>
        </w:rPr>
        <w:t>الله</w:t>
      </w:r>
      <w:r w:rsidRPr="009C02EA">
        <w:rPr>
          <w:rStyle w:val="Char3"/>
          <w:rtl/>
          <w:lang w:bidi="ar-SA"/>
        </w:rPr>
        <w:t xml:space="preserve">مَّ إنَّ فُلانَ ابْنَ فُلانٍ في ذِمَتِّكَ وَحَبْلِ جِوَارِكَ، فَقِهِ فِتْنَةَ القَبْرِ، وَعذَابَ النَّار، وَأنْتَ أهْلُ الوَفَاءِ وَالحَمْدِ؛ </w:t>
      </w:r>
      <w:r w:rsidR="00D8298B">
        <w:rPr>
          <w:rStyle w:val="Char3"/>
          <w:rtl/>
          <w:lang w:bidi="ar-SA"/>
        </w:rPr>
        <w:t>الله</w:t>
      </w:r>
      <w:r w:rsidRPr="009C02EA">
        <w:rPr>
          <w:rStyle w:val="Char3"/>
          <w:rtl/>
          <w:lang w:bidi="ar-SA"/>
        </w:rPr>
        <w:t>مَّ فَاغْفِرْ لَهُ وَارْحَمْهُ، إنَّكَ أنْتَ الغَفُورُ الرَّحيمُ»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29"/>
      </w:r>
      <w:r w:rsidR="00F70C43" w:rsidRPr="00F70C43">
        <w:rPr>
          <w:rStyle w:val="FootnoteReference"/>
          <w:rFonts w:cs="B Lotus"/>
          <w:szCs w:val="28"/>
          <w:rtl/>
          <w:lang w:bidi="ar-SA"/>
        </w:rPr>
        <w:t>)</w:t>
      </w:r>
    </w:p>
    <w:p w:rsidR="00DF5508" w:rsidRPr="009C02EA" w:rsidRDefault="00DF5508" w:rsidP="00933ABD">
      <w:pPr>
        <w:pStyle w:val="a3"/>
        <w:rPr>
          <w:rtl/>
          <w:lang w:bidi="ar-SA"/>
        </w:rPr>
      </w:pPr>
      <w:r w:rsidRPr="009C02EA">
        <w:rPr>
          <w:rtl/>
          <w:lang w:bidi="ar-SA"/>
        </w:rPr>
        <w:t>947- وعن عبدِ الله بنِ أبي أَوْفى</w:t>
      </w:r>
      <w:r w:rsidRPr="009C02EA">
        <w:rPr>
          <w:rFonts w:cs="(M. Aiyada Ayoub ALKobaisi)"/>
          <w:b w:val="0"/>
          <w:bCs w:val="0"/>
          <w:rtl/>
          <w:lang w:bidi="ar-SA"/>
        </w:rPr>
        <w:t>$</w:t>
      </w:r>
      <w:r w:rsidRPr="009C02EA">
        <w:rPr>
          <w:rFonts w:cs="(M. Aiyada Ayoub ALKobaisi)"/>
          <w:rtl/>
          <w:lang w:bidi="ar-SA"/>
        </w:rPr>
        <w:t>:</w:t>
      </w:r>
      <w:r w:rsidRPr="009C02EA">
        <w:rPr>
          <w:rtl/>
          <w:lang w:bidi="ar-SA"/>
        </w:rPr>
        <w:t xml:space="preserve"> أنَّهُ كَبَّرَ عَلَى جَنَازَةِ ابْنَةٍ لَهُ أرْبَعَ تَكْبِيرَاتٍ، فَقَامَ بَعْدَ الرَّابِعَةِ كَقَدْرِ مَا بَيْنَ التَّكْبِيرَتَيْنِ يَسْتَغْفِرُ لَهَا وَيَدْعُو، ثُمَّ قَالَ: كَانَ رسول اللهِ</w:t>
      </w:r>
      <w:r w:rsidRPr="009C02EA">
        <w:rPr>
          <w:b w:val="0"/>
          <w:bCs w:val="0"/>
          <w:rtl/>
          <w:lang w:bidi="ar-SA"/>
        </w:rPr>
        <w:sym w:font="AGA Arabesque" w:char="F072"/>
      </w:r>
      <w:r w:rsidRPr="009C02EA">
        <w:rPr>
          <w:rtl/>
          <w:lang w:bidi="ar-SA"/>
        </w:rPr>
        <w:t xml:space="preserve"> يَصْنَعُ هكَذَا.</w:t>
      </w:r>
    </w:p>
    <w:p w:rsidR="00DF5508" w:rsidRPr="009C02EA" w:rsidRDefault="00DF5508" w:rsidP="00933ABD">
      <w:pPr>
        <w:spacing w:line="228" w:lineRule="auto"/>
        <w:rPr>
          <w:rtl/>
          <w:lang w:bidi="ar-SA"/>
        </w:rPr>
      </w:pPr>
      <w:r w:rsidRPr="009C02EA">
        <w:rPr>
          <w:rStyle w:val="Char4"/>
          <w:rtl/>
          <w:lang w:bidi="ar-SA"/>
        </w:rPr>
        <w:t>وفي رواية: كَبَّرَ أرْبَعاً فَمَكَثَ سَاعَةً حَتَّى ظَنَنْتُ أنَّهُ سَيُكَبِّرُ خَمْساً، ثُمَّ سَلَّمَ عَنْ يَمينِهِ وَعَنْ شِمَالِهِ. فَلَمَّا انْصَرَفَ قُلْنَا لَهُ: مَا هَذَا؟ فَقَالَ: إنِّي لا أزيدُكُمْ عَلَى مَا رأيْتُ رسولَ اللهِ</w:t>
      </w:r>
      <w:r w:rsidRPr="009C02EA">
        <w:rPr>
          <w:rStyle w:val="Char4"/>
          <w:b w:val="0"/>
          <w:bCs w:val="0"/>
          <w:rtl/>
          <w:lang w:bidi="ar-SA"/>
        </w:rPr>
        <w:sym w:font="AGA Arabesque" w:char="F072"/>
      </w:r>
      <w:r w:rsidRPr="009C02EA">
        <w:rPr>
          <w:rStyle w:val="Char4"/>
          <w:rtl/>
          <w:lang w:bidi="ar-SA"/>
        </w:rPr>
        <w:t xml:space="preserve"> يَصْنَع، أَوْ: هكَذَا صَنَعَ رسول الله</w:t>
      </w:r>
      <w:r w:rsidRPr="009C02EA">
        <w:rPr>
          <w:rStyle w:val="Char4"/>
          <w:b w:val="0"/>
          <w:bCs w:val="0"/>
          <w:rtl/>
          <w:lang w:bidi="ar-SA"/>
        </w:rPr>
        <w:sym w:font="AGA Arabesque" w:char="F072"/>
      </w:r>
      <w:r w:rsidRPr="009C02EA">
        <w:rPr>
          <w:rStyle w:val="Char4"/>
          <w:rtl/>
          <w:lang w:bidi="ar-SA"/>
        </w:rPr>
        <w:t>.</w:t>
      </w:r>
      <w:r w:rsidRPr="009C02EA">
        <w:rPr>
          <w:rtl/>
          <w:lang w:bidi="ar-SA"/>
        </w:rPr>
        <w:t xml:space="preserve"> [حاكم این حدیث را روایت کرده و گفته است: حديثی صحيح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عبدالله بن ابی‌اوفی</w:t>
      </w:r>
      <w:r w:rsidRPr="009C02EA">
        <w:rPr>
          <w:rFonts w:cs="(M. Aiyada Ayoub ALKobaisi)"/>
          <w:rtl/>
          <w:lang w:bidi="ar-SA"/>
        </w:rPr>
        <w:t>$</w:t>
      </w:r>
      <w:r w:rsidRPr="009C02EA">
        <w:rPr>
          <w:rtl/>
          <w:lang w:bidi="ar-SA"/>
        </w:rPr>
        <w:t xml:space="preserve"> روایت است که وی، بر جنازه‌ی دخترش (نماز گزارد و) چهار تکبیر گفت و پس از تکبیر چهارم، به‌اندازه‌ی فاصله‌ی دو تکبیر ایستاد و برای دخترش دعا و درخواستِ آمرزش می‌کرد. آن‌گاه گفت: رسول‌الله</w:t>
      </w:r>
      <w:r w:rsidRPr="009C02EA">
        <w:rPr>
          <w:lang w:bidi="ar-SA"/>
        </w:rPr>
        <w:sym w:font="AGA Arabesque" w:char="F072"/>
      </w:r>
      <w:r w:rsidRPr="009C02EA">
        <w:rPr>
          <w:rtl/>
          <w:lang w:bidi="ar-SA"/>
        </w:rPr>
        <w:t xml:space="preserve"> - در نماز جنازه- چنین می‌کرد.</w:t>
      </w:r>
    </w:p>
    <w:p w:rsidR="00DF5508" w:rsidRPr="009C02EA" w:rsidRDefault="00DF5508" w:rsidP="00EE392F">
      <w:pPr>
        <w:rPr>
          <w:rtl/>
          <w:lang w:bidi="ar-SA"/>
        </w:rPr>
      </w:pPr>
      <w:r w:rsidRPr="009C02EA">
        <w:rPr>
          <w:rtl/>
          <w:lang w:bidi="ar-SA"/>
        </w:rPr>
        <w:t>و در روایتی آمده است: چهار تکبیر گفت و آن‌گاه مدتی درنگ کرد تا اینکه گمان کردم: تکبیر پنجم را هم می‌گوید. سپس به سمت راست و چپ سلام داد. وقتی روی گردانید، به او گفتیم: این چه کاری بود؟ پاسخ داد: «من بر آن‌چه که از رسول‌الله</w:t>
      </w:r>
      <w:r w:rsidRPr="009C02EA">
        <w:rPr>
          <w:lang w:bidi="ar-SA"/>
        </w:rPr>
        <w:sym w:font="AGA Arabesque" w:char="F072"/>
      </w:r>
      <w:r w:rsidRPr="009C02EA">
        <w:rPr>
          <w:rtl/>
          <w:lang w:bidi="ar-SA"/>
        </w:rPr>
        <w:t xml:space="preserve"> دیدم، چیزی برای شما نیفزودم». یا فرمود: «رسول‌الله</w:t>
      </w:r>
      <w:r w:rsidRPr="009C02EA">
        <w:rPr>
          <w:lang w:bidi="ar-SA"/>
        </w:rPr>
        <w:sym w:font="AGA Arabesque" w:char="F072"/>
      </w:r>
      <w:r w:rsidRPr="009C02EA">
        <w:rPr>
          <w:rtl/>
          <w:lang w:bidi="ar-SA"/>
        </w:rPr>
        <w:t xml:space="preserve"> چنین می‌کرد».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3"/>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14" w:name="_Toc317168458"/>
      <w:bookmarkStart w:id="115" w:name="_Toc322038051"/>
      <w:r w:rsidRPr="009C02EA">
        <w:rPr>
          <w:rtl/>
          <w:lang w:bidi="ar-SA"/>
        </w:rPr>
        <w:t>158- باب: تعجیل در آماده کردن، بردن و به خاک سپردنِ جنازه</w:t>
      </w:r>
      <w:bookmarkEnd w:id="114"/>
      <w:bookmarkEnd w:id="115"/>
    </w:p>
    <w:p w:rsidR="00DF5508" w:rsidRPr="009C02EA" w:rsidRDefault="00DF550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948- عن أَبي هريرة</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«أسْرِعُوا بالجَنَازَةِ، فَإنْ تَكُ صَالِحَةً، فَخَيرٌ تُقَدِّمُونَهَا إِلَيْهِ، وَإنْ تَكُ سِوَى ذَلِكَ، فَشَرٌّ تَضَعُونَهُ عَنْ رِقَابِكُمْ».</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1"/>
      </w:r>
      <w:r w:rsidR="00F70C43" w:rsidRPr="00F70C43">
        <w:rPr>
          <w:rStyle w:val="FootnoteReference"/>
          <w:rFonts w:cs="B Lotus"/>
          <w:szCs w:val="28"/>
          <w:rtl/>
          <w:lang w:bidi="ar-SA"/>
        </w:rPr>
        <w:t>)</w:t>
      </w:r>
    </w:p>
    <w:p w:rsidR="00DF5508" w:rsidRPr="009C02EA" w:rsidRDefault="00DF5508" w:rsidP="00933ABD">
      <w:pPr>
        <w:pStyle w:val="a3"/>
        <w:rPr>
          <w:rtl/>
          <w:lang w:bidi="ar-SA"/>
        </w:rPr>
      </w:pPr>
      <w:r w:rsidRPr="009C02EA">
        <w:rPr>
          <w:rtl/>
          <w:lang w:bidi="ar-SA"/>
        </w:rPr>
        <w:t>وفي روايةٍ لمسلمٍ: «فَخَيْرٌ تُقَدِّمُونَهَا عَلَيْهِ».</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«جنازه را هرچه زودتر (برای غسل دادن و خاک‌سپاری) آماده ‌کنید؛ اگر نیکوکار باشد، پس خیری‌ست که او را زودتر به آن می‌رسانید. و اگر جز این باشد، شرّی‌ست که آن‌را از گردن خود برمی‌دارید».</w:t>
      </w:r>
    </w:p>
    <w:p w:rsidR="00DF5508" w:rsidRPr="009C02EA" w:rsidRDefault="00DF5508" w:rsidP="00EE392F">
      <w:pPr>
        <w:pStyle w:val="PlainText"/>
        <w:rPr>
          <w:rFonts w:ascii="Traditional Arabic"/>
          <w:rtl/>
        </w:rPr>
      </w:pPr>
      <w:r w:rsidRPr="009C02EA">
        <w:rPr>
          <w:rFonts w:ascii="Traditional Arabic"/>
          <w:rtl/>
        </w:rPr>
        <w:t>در روایت مسلم آمده است: «پس خیری‌ست که او را زودتر بر آن عرضه می‌دارید».</w:t>
      </w:r>
    </w:p>
    <w:p w:rsidR="00DF5508" w:rsidRPr="009C02EA" w:rsidRDefault="00DF5508" w:rsidP="00933ABD">
      <w:pPr>
        <w:spacing w:before="180" w:line="228" w:lineRule="auto"/>
        <w:rPr>
          <w:rtl/>
          <w:lang w:bidi="ar-SA"/>
        </w:rPr>
      </w:pPr>
      <w:r w:rsidRPr="009C02EA">
        <w:rPr>
          <w:rStyle w:val="Char4"/>
          <w:rtl/>
          <w:lang w:bidi="ar-SA"/>
        </w:rPr>
        <w:t>949- وعن أَبي سعيد الخدري</w:t>
      </w:r>
      <w:r w:rsidRPr="009C02EA">
        <w:rPr>
          <w:rStyle w:val="Char4"/>
          <w:b w:val="0"/>
          <w:bCs w:val="0"/>
          <w:rtl/>
          <w:lang w:bidi="ar-SA"/>
        </w:rPr>
        <w:sym w:font="AGA Arabesque" w:char="F074"/>
      </w:r>
      <w:r w:rsidRPr="009C02EA">
        <w:rPr>
          <w:rStyle w:val="Char4"/>
          <w:rtl/>
          <w:lang w:bidi="ar-SA"/>
        </w:rPr>
        <w:t xml:space="preserve"> قال: كَانَ النَّبِيُّ</w:t>
      </w:r>
      <w:r w:rsidRPr="009C02EA">
        <w:rPr>
          <w:rStyle w:val="Char4"/>
          <w:b w:val="0"/>
          <w:bCs w:val="0"/>
          <w:rtl/>
          <w:lang w:bidi="ar-SA"/>
        </w:rPr>
        <w:sym w:font="AGA Arabesque" w:char="F072"/>
      </w:r>
      <w:r w:rsidRPr="009C02EA">
        <w:rPr>
          <w:rStyle w:val="Char4"/>
          <w:rtl/>
          <w:lang w:bidi="ar-SA"/>
        </w:rPr>
        <w:t xml:space="preserve"> يقُولُ: «إِذَا وُضِعَت الجَنَازَةُ، فَاحْتَمَلَهَا الرِّجَالُ عَلَى أعنَاقِهمْ، فَإنْ كَانَتْ صَالِحَةً، قالتْ: قَدِّمُونِي، وَإنْ كَانَتْ غَيْرَ صَالِحَةٍ، قَالَتْ لأَهْلِهَا: يَا وَيْلَهَا أَيْنَ تَذْهَبُونَ بِهَا؟ يَسْمَعُ صَوْتَهَا كُلُّ شَيْءٍ إِلا </w:t>
      </w:r>
      <w:r w:rsidR="00044A53">
        <w:rPr>
          <w:rStyle w:val="Char4"/>
          <w:rtl/>
          <w:lang w:bidi="ar-SA"/>
        </w:rPr>
        <w:t>الإنسان</w:t>
      </w:r>
      <w:r w:rsidRPr="009C02EA">
        <w:rPr>
          <w:rStyle w:val="Char4"/>
          <w:rtl/>
          <w:lang w:bidi="ar-SA"/>
        </w:rPr>
        <w:t xml:space="preserve">، وَلَوْ سَمِعَ </w:t>
      </w:r>
      <w:r w:rsidR="00044A53">
        <w:rPr>
          <w:rStyle w:val="Char4"/>
          <w:rtl/>
          <w:lang w:bidi="ar-SA"/>
        </w:rPr>
        <w:t>الإنسان</w:t>
      </w:r>
      <w:r w:rsidRPr="009C02EA">
        <w:rPr>
          <w:rStyle w:val="Char4"/>
          <w:rtl/>
          <w:lang w:bidi="ar-SA"/>
        </w:rPr>
        <w:t xml:space="preserve"> لَصَعِقَ».</w:t>
      </w:r>
      <w:r w:rsidRPr="009C02EA">
        <w:rPr>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2"/>
      </w:r>
      <w:r w:rsidR="00F70C43" w:rsidRPr="00F70C43">
        <w:rPr>
          <w:rStyle w:val="FootnoteReference"/>
          <w:rFonts w:cs="B Lotus"/>
          <w:szCs w:val="28"/>
          <w:rtl/>
          <w:lang w:bidi="ar-SA"/>
        </w:rPr>
        <w:t>)</w:t>
      </w:r>
    </w:p>
    <w:p w:rsidR="00DF5508" w:rsidRPr="009C02EA" w:rsidRDefault="00DF5508" w:rsidP="00EE392F">
      <w:pPr>
        <w:rPr>
          <w:rFonts w:hAnsi="AGA Arabesque"/>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w:t>
      </w:r>
      <w:r w:rsidRPr="009C02EA">
        <w:rPr>
          <w:rFonts w:hAnsi="AGA Arabesque"/>
          <w:rtl/>
          <w:lang w:bidi="ar-SA"/>
        </w:rPr>
        <w:t>پیامبر</w:t>
      </w:r>
      <w:r w:rsidRPr="009C02EA">
        <w:rPr>
          <w:rFonts w:hAnsi="AGA Arabesque"/>
          <w:lang w:bidi="ar-SA"/>
        </w:rPr>
        <w:sym w:font="AGA Arabesque" w:char="F072"/>
      </w:r>
      <w:r w:rsidRPr="009C02EA">
        <w:rPr>
          <w:rtl/>
          <w:lang w:bidi="ar-SA"/>
        </w:rPr>
        <w:t xml:space="preserve"> می‌فرمود: «هنگامی‌که جنازه‌ای آماده می‌شود و مردان آن را بر دوش می‌کشند، اگر نیکوکار باشد، می‌گوید: مرا زودتر ببرید و اگر نیکوکار نباشد، به خانواده‌اش می‌گوید: وای بر من! مرا کجا می‌برید؟ هر چیزی جز انسان، صدای او را می‌شنود و اگر انسان‌ آن‌را می‌شنید، بیهوش به زمین می‌افتاد».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6B1691">
      <w:pPr>
        <w:rPr>
          <w:rtl/>
          <w:lang w:bidi="ar-SA"/>
        </w:rPr>
      </w:pPr>
      <w:r w:rsidRPr="009C02EA">
        <w:rPr>
          <w:rtl/>
          <w:lang w:bidi="ar-SA"/>
        </w:rPr>
        <w:t>مؤلف</w:t>
      </w:r>
      <w:r w:rsidRPr="009C02EA">
        <w:rPr>
          <w:rFonts w:cs="CTraditional Arabic"/>
          <w:rtl/>
          <w:lang w:bidi="ar-SA"/>
        </w:rPr>
        <w:t>/</w:t>
      </w:r>
      <w:r w:rsidRPr="009C02EA">
        <w:rPr>
          <w:rtl/>
          <w:lang w:bidi="ar-SA"/>
        </w:rPr>
        <w:t xml:space="preserve"> در کتابش «ریاض‌الصالحین» بابی بدین عنوان گشوده است: «تعجیل در آماده کردن جنازه»؛ یعنی شتافتن تشییع و دفن جنازه. زیرا کسی که می‌میرد، از دو حال خارج نیست: یا نیکوکار است و یا نیکوکار نیست. اگر نیکوکار باشد، نگه داشتنِ آن، به معنای مانع شدن از رسیدن وی به نعمت‌هایی‌ست که الله</w:t>
      </w:r>
      <w:r w:rsidRPr="009C02EA">
        <w:rPr>
          <w:lang w:bidi="ar-SA"/>
        </w:rPr>
        <w:sym w:font="AGA Arabesque" w:char="F055"/>
      </w:r>
      <w:r w:rsidRPr="009C02EA">
        <w:rPr>
          <w:rtl/>
          <w:lang w:bidi="ar-SA"/>
        </w:rPr>
        <w:t xml:space="preserve"> در قبر او برایش فراهم کرده است؛ زیرا نیکوکار، از دنیا به جایی منتقل می‌شود که به مراتب بهتر است. چون در لحظه‌ی مردن به روحش مژده می‌دهند و به آن گفته می‌شود: «تو را به رحمت و رضوان ال</w:t>
      </w:r>
      <w:r w:rsidR="006B1691" w:rsidRPr="009C02EA">
        <w:rPr>
          <w:rFonts w:hint="cs"/>
          <w:rtl/>
          <w:lang w:bidi="ar-SA"/>
        </w:rPr>
        <w:t>ه</w:t>
      </w:r>
      <w:r w:rsidRPr="009C02EA">
        <w:rPr>
          <w:rtl/>
          <w:lang w:bidi="ar-SA"/>
        </w:rPr>
        <w:t>ی مژده باشد». از این‌رو مشتاق این مژده می‌گردد و دوست دارد که هرچه زودتر به آن برسد. لذا درنگ در تشییع و دفن جنازه شایسته نیست؛ بلکه تأخیر در بردن و خاک‌سپاریِ جنازه، نوعی جفا در حقّ مرده و مانع</w:t>
      </w:r>
      <w:r w:rsidR="006B1691" w:rsidRPr="009C02EA">
        <w:rPr>
          <w:rtl/>
          <w:lang w:bidi="ar-SA"/>
        </w:rPr>
        <w:t xml:space="preserve"> شدن از رسیدن وی به نعمت‌های ال</w:t>
      </w:r>
      <w:r w:rsidRPr="009C02EA">
        <w:rPr>
          <w:rtl/>
          <w:lang w:bidi="ar-SA"/>
        </w:rPr>
        <w:t>هی‌ست. به همین خاطر پیامبر</w:t>
      </w:r>
      <w:r w:rsidRPr="009C02EA">
        <w:rPr>
          <w:rFonts w:hAnsi="AGA Arabesque"/>
          <w:lang w:bidi="ar-SA"/>
        </w:rPr>
        <w:sym w:font="AGA Arabesque" w:char="F072"/>
      </w:r>
      <w:r w:rsidRPr="009C02EA">
        <w:rPr>
          <w:rtl/>
          <w:lang w:bidi="ar-SA"/>
        </w:rPr>
        <w:t xml:space="preserve"> فرمود: «جنازه را هرچه زودتر (برای غسل دادن، تشییع و خاک‌سپاری) آماده نمایید» و در این کار، درنگ نکنید. در ادامه فرمود: «اگر نیکوکار باشد، پس خیری‌ست که او را زودتر به آن می‌رسانید»؛ یعنی: او را به رحمت الله</w:t>
      </w:r>
      <w:r w:rsidRPr="009C02EA">
        <w:rPr>
          <w:lang w:bidi="ar-SA"/>
        </w:rPr>
        <w:sym w:font="AGA Arabesque" w:char="F055"/>
      </w:r>
      <w:r w:rsidRPr="009C02EA">
        <w:rPr>
          <w:rtl/>
          <w:lang w:bidi="ar-SA"/>
        </w:rPr>
        <w:t xml:space="preserve"> و نعمت و سرور و نور می‌رسانید. و افزود: «و اگر جز این باشد»- یعنی: نیکوکار نباشد- «شرّی‌ست که آن‌را از گردن خود برمی‌دارید» و از آن خلاص می‌شوید؛ زیرا چیزی که در آن خیری نیست، ماندنش نیز خیری ندارد. از این حدیث چنین برداشت می‌شود که تعجیل در آماده کردن، بردن و به خاک سپردنِ جنازه، سنت است و در این کار نباید درنگ کرد. برخی از مردم، مرده‌ی خویش را روی زمین نگه می‌دارند و می‌گویند: «صبر کنید تا نزدیکان و وابستگان از این شهر و آن شهر- یا حتی از آمریکا و اروپا- بیایند!» و گاه دو یا سه روز صبر می‌کنند و مرده را روی زمین می‌گذارند. این، جفا در حقّ مرده و نافرمانی از دستورِ رسول‌الله</w:t>
      </w:r>
      <w:r w:rsidRPr="009C02EA">
        <w:rPr>
          <w:rFonts w:hAnsi="AGA Arabesque"/>
          <w:lang w:bidi="ar-SA"/>
        </w:rPr>
        <w:sym w:font="AGA Arabesque" w:char="F072"/>
      </w:r>
      <w:r w:rsidRPr="009C02EA">
        <w:rPr>
          <w:rFonts w:hAnsi="AGA Arabesque"/>
          <w:rtl/>
          <w:lang w:bidi="ar-SA"/>
        </w:rPr>
        <w:t xml:space="preserve"> است که فرمود: </w:t>
      </w:r>
      <w:r w:rsidRPr="009C02EA">
        <w:rPr>
          <w:rtl/>
          <w:lang w:bidi="ar-SA"/>
        </w:rPr>
        <w:t>«جنازه را هرچه زودتر (برای غسل دادن، تشییع و خاک‌سپاری) آماده نمایید». اگر خانواده و وابستگانِ مرده، پس از خاک‌سپاریِ وی رسیدند، بر قبرش نماز بخوانند؛ زیرا الحمدلله که این وسعت و گنجایش شرعی وجود دارد. چه فایده که صبر کنند و خاک‌سپاری مرده را به‌تأخیر بیندازند تا وابس</w:t>
      </w:r>
      <w:r w:rsidR="006B1691" w:rsidRPr="009C02EA">
        <w:rPr>
          <w:rFonts w:hint="cs"/>
          <w:rtl/>
          <w:lang w:bidi="ar-SA"/>
        </w:rPr>
        <w:t>ت</w:t>
      </w:r>
      <w:r w:rsidRPr="009C02EA">
        <w:rPr>
          <w:rtl/>
          <w:lang w:bidi="ar-SA"/>
        </w:rPr>
        <w:t>گانش برسند؟ این کار، چه سودی برای مرده دارد؟ تنها چیزی که برای مرده سودمند می‌باشد، این است که با نماز خواندن بر او برایش دعا کنند؛ و اگر مرده را به خاک سپرده باشند، امکانِ نماز خواندن بر قبرش وجود دارد؛ لذا نگه داشتن مرده هیچ توجیهی ندارد. شاید کسی بپرسد: «رسول‌الله</w:t>
      </w:r>
      <w:r w:rsidRPr="009C02EA">
        <w:rPr>
          <w:rFonts w:hAnsi="AGA Arabesque"/>
          <w:lang w:bidi="ar-SA"/>
        </w:rPr>
        <w:sym w:font="AGA Arabesque" w:char="F072"/>
      </w:r>
      <w:r w:rsidRPr="009C02EA">
        <w:rPr>
          <w:rFonts w:hAnsi="AGA Arabesque"/>
          <w:rtl/>
          <w:lang w:bidi="ar-SA"/>
        </w:rPr>
        <w:t xml:space="preserve"> روز دوشنبه</w:t>
      </w:r>
      <w:r w:rsidRPr="009C02EA">
        <w:rPr>
          <w:rtl/>
          <w:lang w:bidi="ar-SA"/>
        </w:rPr>
        <w:t xml:space="preserve"> درگذشت و روز چهارشنبه به خاک سپرده شد؛ چرا؟» می‌گوییم: آری؛ اما صحابه</w:t>
      </w:r>
      <w:r w:rsidRPr="009C02EA">
        <w:rPr>
          <w:rFonts w:cs="(M. Aiyada Ayoub ALKobaisi)"/>
          <w:rtl/>
          <w:lang w:bidi="ar-SA"/>
        </w:rPr>
        <w:t>#</w:t>
      </w:r>
      <w:r w:rsidRPr="009C02EA">
        <w:rPr>
          <w:rtl/>
          <w:lang w:bidi="ar-SA"/>
        </w:rPr>
        <w:t xml:space="preserve"> خاک‌سپاریِ پیامبر</w:t>
      </w:r>
      <w:r w:rsidRPr="009C02EA">
        <w:rPr>
          <w:rFonts w:hAnsi="AGA Arabesque"/>
          <w:lang w:bidi="ar-SA"/>
        </w:rPr>
        <w:sym w:font="AGA Arabesque" w:char="F072"/>
      </w:r>
      <w:r w:rsidRPr="009C02EA">
        <w:rPr>
          <w:rFonts w:hAnsi="AGA Arabesque"/>
          <w:rtl/>
          <w:lang w:bidi="ar-SA"/>
        </w:rPr>
        <w:t xml:space="preserve"> را به‌تأخیر انداختند تا پیش از خاک‌سپاریِ آن بزرگوار، جانشینش را تعیین کنند و مسلمانان بدون کارگزار</w:t>
      </w:r>
      <w:r w:rsidRPr="009C02EA">
        <w:rPr>
          <w:rtl/>
          <w:lang w:bidi="ar-SA"/>
        </w:rPr>
        <w:t xml:space="preserve"> و پیشوا نباشند. از این‌رو پس از بیعت با ابوبکر صدیق</w:t>
      </w:r>
      <w:r w:rsidRPr="009C02EA">
        <w:rPr>
          <w:lang w:bidi="ar-SA"/>
        </w:rPr>
        <w:sym w:font="AGA Arabesque" w:char="F074"/>
      </w:r>
      <w:r w:rsidRPr="009C02EA">
        <w:rPr>
          <w:rtl/>
          <w:lang w:bidi="ar-SA"/>
        </w:rPr>
        <w:t xml:space="preserve"> پیامبر</w:t>
      </w:r>
      <w:r w:rsidRPr="009C02EA">
        <w:rPr>
          <w:lang w:bidi="ar-SA"/>
        </w:rPr>
        <w:sym w:font="AGA Arabesque" w:char="F072"/>
      </w:r>
      <w:r w:rsidRPr="009C02EA">
        <w:rPr>
          <w:rtl/>
          <w:lang w:bidi="ar-SA"/>
        </w:rPr>
        <w:t xml:space="preserve"> را به خاک سپردند. این، دلیلی روشن است.</w:t>
      </w:r>
    </w:p>
    <w:p w:rsidR="00DF5508" w:rsidRPr="009C02EA" w:rsidRDefault="00DF5508" w:rsidP="00EE392F">
      <w:pPr>
        <w:rPr>
          <w:rFonts w:hAnsi="AGA Arabesque"/>
          <w:rtl/>
          <w:lang w:bidi="ar-SA"/>
        </w:rPr>
      </w:pPr>
      <w:r w:rsidRPr="009C02EA">
        <w:rPr>
          <w:rtl/>
          <w:lang w:bidi="ar-SA"/>
        </w:rPr>
        <w:t>پیامبر</w:t>
      </w:r>
      <w:r w:rsidRPr="009C02EA">
        <w:rPr>
          <w:lang w:bidi="ar-SA"/>
        </w:rPr>
        <w:sym w:font="AGA Arabesque" w:char="F072"/>
      </w:r>
      <w:r w:rsidRPr="009C02EA">
        <w:rPr>
          <w:rtl/>
          <w:lang w:bidi="ar-SA"/>
        </w:rPr>
        <w:t xml:space="preserve"> فرمود: «اگر نیکوکار باشد، پس خیری‌ست که او را زودتر به آن می‌رسانید. و اگر جز این باشد،...». از این حدیث، درمی‌یابیم که شایسته است: انسان در حد امکان از تعابیر زشت یا به‌کار بردن واژه‌های ناشایست بپرهیزد. زیرا متضادّ واژه‌ی «نیکوکار»، «بدکار» است؛ اما پیامبر</w:t>
      </w:r>
      <w:r w:rsidRPr="009C02EA">
        <w:rPr>
          <w:rFonts w:hAnsi="AGA Arabesque"/>
          <w:lang w:bidi="ar-SA"/>
        </w:rPr>
        <w:sym w:font="AGA Arabesque" w:char="F072"/>
      </w:r>
      <w:r w:rsidRPr="009C02EA">
        <w:rPr>
          <w:rFonts w:hAnsi="AGA Arabesque"/>
          <w:rtl/>
          <w:lang w:bidi="ar-SA"/>
        </w:rPr>
        <w:t xml:space="preserve"> فرمود: «و اگر جز این باشد...»؛ یعنی: به جای به‌کار بردن واژه‌ی «بدکار»، از عبارت یادشده، استفاده کرد که همان مفهوم را می‌رساند؛ اما مؤدبانه است. رعایت ادب در استفاده از کلمات و واژه‌ها، جایگاه و اهمیت ویژه‌ای دارد. همان‌گونه که الله</w:t>
      </w:r>
      <w:r w:rsidRPr="009C02EA">
        <w:rPr>
          <w:rFonts w:hAnsi="AGA Arabesque"/>
          <w:lang w:bidi="ar-SA"/>
        </w:rPr>
        <w:sym w:font="AGA Arabesque" w:char="F055"/>
      </w:r>
      <w:r w:rsidRPr="009C02EA">
        <w:rPr>
          <w:rFonts w:hAnsi="AGA Arabesque"/>
          <w:rtl/>
          <w:lang w:bidi="ar-SA"/>
        </w:rPr>
        <w:t xml:space="preserve"> از زبانِ جن‌ها می‌فرماید:</w:t>
      </w:r>
    </w:p>
    <w:p w:rsidR="00DF5508" w:rsidRPr="009C02EA" w:rsidRDefault="00AB1A76" w:rsidP="008070D8">
      <w:pPr>
        <w:pStyle w:val="a0"/>
        <w:rPr>
          <w:rFonts w:ascii="Traditional Arabic"/>
          <w:rtl/>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وَأَنَّا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نَد</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رِي</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أَشَرٌّ</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أُرِيدَ</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بِمَن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فِي</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أَر</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ضِ</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أَرَادَ</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رَبُّهُم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رَشَد</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١٠</w:t>
      </w:r>
      <w:r w:rsidRPr="009C02EA">
        <w:rPr>
          <w:rFonts w:ascii="KFGQPC Uthman Taha Naskh" w:cs="KFGQPC Uthman Taha Naskh" w:hint="cs"/>
          <w:rtl/>
          <w:lang w:val="en-MY" w:eastAsia="en-MY" w:bidi="ar-SA"/>
        </w:rPr>
        <w:t>﴾</w:t>
      </w:r>
      <w:r w:rsidR="008070D8" w:rsidRPr="009C02EA">
        <w:rPr>
          <w:rFonts w:ascii="KFGQPC Uthman Taha Naskh" w:cs="KFGQPC Uthman Taha Naskh"/>
          <w:lang w:val="en-MY" w:eastAsia="en-MY" w:bidi="ar-SA"/>
        </w:rPr>
        <w:tab/>
      </w:r>
      <w:r w:rsidR="008070D8" w:rsidRPr="009C02EA">
        <w:rPr>
          <w:rStyle w:val="Char9"/>
          <w:rtl/>
        </w:rPr>
        <w:t xml:space="preserve"> [</w:t>
      </w:r>
      <w:r w:rsidR="008070D8" w:rsidRPr="009C02EA">
        <w:rPr>
          <w:rStyle w:val="Char9"/>
          <w:rFonts w:hint="eastAsia"/>
          <w:rtl/>
        </w:rPr>
        <w:t>الجن</w:t>
      </w:r>
      <w:r w:rsidR="008070D8" w:rsidRPr="009C02EA">
        <w:rPr>
          <w:rStyle w:val="Char9"/>
          <w:rtl/>
        </w:rPr>
        <w:t xml:space="preserve">: </w:t>
      </w:r>
      <w:r w:rsidR="008070D8" w:rsidRPr="009C02EA">
        <w:rPr>
          <w:rStyle w:val="Char9"/>
          <w:rFonts w:hint="cs"/>
          <w:rtl/>
        </w:rPr>
        <w:t>١٠</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Traditional Arabic"/>
          <w:rtl/>
          <w:lang w:bidi="ar-SA"/>
        </w:rPr>
      </w:pPr>
      <w:r w:rsidRPr="009C02EA">
        <w:rPr>
          <w:rtl/>
          <w:lang w:bidi="ar-SA"/>
        </w:rPr>
        <w:t>و ما نمی‌دانیم که برای اهل زمین شر و بلایی اراده شده یا پروردگارشان برای آنان اراده‌ی خیر و هدایت نموده است.</w:t>
      </w:r>
    </w:p>
    <w:p w:rsidR="00DF5508" w:rsidRPr="009C02EA" w:rsidRDefault="00DF5508" w:rsidP="008070D8">
      <w:pPr>
        <w:rPr>
          <w:rtl/>
          <w:lang w:bidi="ar-SA"/>
        </w:rPr>
      </w:pPr>
      <w:r w:rsidRPr="009C02EA">
        <w:rPr>
          <w:rtl/>
          <w:lang w:bidi="ar-SA"/>
        </w:rPr>
        <w:t>همان‌گونه که می‌بینید، در این آیه وقتی سخن از اراده‌ی خیر می‌باشد، آن‌را به الله نسبت داده‌اند و چون سخن از اراده‌ی شر به میان آوردند، گفتند:</w:t>
      </w:r>
      <w:r w:rsidRPr="009C02EA">
        <w:rPr>
          <w:rStyle w:val="Char1"/>
          <w:rtl/>
        </w:rPr>
        <w:t xml:space="preserve"> </w:t>
      </w:r>
      <w:r w:rsidR="00AB1A76" w:rsidRPr="00AB1A76">
        <w:rPr>
          <w:rStyle w:val="Char1"/>
          <w:rFonts w:cs="KFGQPC Uthman Taha Naskh"/>
          <w:rtl/>
        </w:rPr>
        <w:t>﴿</w:t>
      </w:r>
      <w:r w:rsidR="008070D8" w:rsidRPr="009C02EA">
        <w:rPr>
          <w:rStyle w:val="Char1"/>
          <w:rFonts w:hint="eastAsia"/>
          <w:rtl/>
        </w:rPr>
        <w:t>أَشَرٌّ</w:t>
      </w:r>
      <w:r w:rsidR="008070D8" w:rsidRPr="009C02EA">
        <w:rPr>
          <w:rStyle w:val="Char1"/>
          <w:rtl/>
        </w:rPr>
        <w:t xml:space="preserve"> </w:t>
      </w:r>
      <w:r w:rsidR="008070D8" w:rsidRPr="009C02EA">
        <w:rPr>
          <w:rStyle w:val="Char1"/>
          <w:rFonts w:hint="eastAsia"/>
          <w:rtl/>
        </w:rPr>
        <w:t>أُرِيدَ</w:t>
      </w:r>
      <w:r w:rsidR="00AB1A76" w:rsidRPr="00AB1A76">
        <w:rPr>
          <w:rStyle w:val="Char1"/>
          <w:rFonts w:cs="KFGQPC Uthman Taha Naskh"/>
          <w:rtl/>
        </w:rPr>
        <w:t>﴾</w:t>
      </w:r>
      <w:r w:rsidRPr="009C02EA">
        <w:rPr>
          <w:rtl/>
          <w:lang w:bidi="ar-SA"/>
        </w:rPr>
        <w:t>؛ یعنی: «آیا شر و بلایی اراده شده است؟» و نگفتند: «الله</w:t>
      </w:r>
      <w:r w:rsidRPr="009C02EA">
        <w:rPr>
          <w:lang w:bidi="ar-SA"/>
        </w:rPr>
        <w:sym w:font="AGA Arabesque" w:char="F055"/>
      </w:r>
      <w:r w:rsidRPr="009C02EA">
        <w:rPr>
          <w:rtl/>
          <w:lang w:bidi="ar-SA"/>
        </w:rPr>
        <w:t xml:space="preserve"> شر و بلایی‌ اراده نموده است». اگرچه الله</w:t>
      </w:r>
      <w:r w:rsidRPr="009C02EA">
        <w:rPr>
          <w:lang w:bidi="ar-SA"/>
        </w:rPr>
        <w:sym w:font="AGA Arabesque" w:char="F055"/>
      </w:r>
      <w:r w:rsidRPr="009C02EA">
        <w:rPr>
          <w:rtl/>
          <w:lang w:bidi="ar-SA"/>
        </w:rPr>
        <w:t xml:space="preserve"> اراده‌ی خیر و شر می‌کند؛ البته ناگفته نماند که بدی یا شرّی که الله</w:t>
      </w:r>
      <w:r w:rsidRPr="009C02EA">
        <w:rPr>
          <w:lang w:bidi="ar-SA"/>
        </w:rPr>
        <w:sym w:font="AGA Arabesque" w:char="F055"/>
      </w:r>
      <w:r w:rsidRPr="009C02EA">
        <w:rPr>
          <w:rtl/>
          <w:lang w:bidi="ar-SA"/>
        </w:rPr>
        <w:t xml:space="preserve"> اراده می‌کند، در افعالِ او نیست؛ بلکه در مفعولات اوست. زیرا الله</w:t>
      </w:r>
      <w:r w:rsidRPr="009C02EA">
        <w:rPr>
          <w:lang w:bidi="ar-SA"/>
        </w:rPr>
        <w:sym w:font="AGA Arabesque" w:char="F059"/>
      </w:r>
      <w:r w:rsidRPr="009C02EA">
        <w:rPr>
          <w:rtl/>
          <w:lang w:bidi="ar-SA"/>
        </w:rPr>
        <w:t xml:space="preserve"> هر کاری که بخواهد، انجام می‌دهد؛ ولی باید بدانیم که همه‌ی کارهای الله، خیر است و هرگز شر یا بدی، به الله نسبت داده نمی‌شود. یعنی فعل (کار) الله، شر نیست؛ شر، فقط در مفعول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3"/>
      </w:r>
      <w:r w:rsidR="00F70C43" w:rsidRPr="00F70C43">
        <w:rPr>
          <w:rStyle w:val="FootnoteReference"/>
          <w:rFonts w:cs="B Lotus"/>
          <w:szCs w:val="28"/>
          <w:rtl/>
          <w:lang w:bidi="ar-SA"/>
        </w:rPr>
        <w:t>)</w:t>
      </w:r>
      <w:r w:rsidRPr="009C02EA">
        <w:rPr>
          <w:rtl/>
          <w:lang w:bidi="ar-SA"/>
        </w:rPr>
        <w:t xml:space="preserve"> به عنوان مثال: امر ناگواری که خداوند</w:t>
      </w:r>
      <w:r w:rsidRPr="009C02EA">
        <w:rPr>
          <w:lang w:bidi="ar-SA"/>
        </w:rPr>
        <w:sym w:font="AGA Arabesque" w:char="F055"/>
      </w:r>
      <w:r w:rsidRPr="009C02EA">
        <w:rPr>
          <w:rtl/>
          <w:lang w:bidi="ar-SA"/>
        </w:rPr>
        <w:t xml:space="preserve"> برای انسان مقدّر می‌کند، در رابطه با انسان، شر به‌شمار می‌رود، نه در رابطه با تقدیر </w:t>
      </w:r>
      <w:r w:rsidR="006B1691" w:rsidRPr="009C02EA">
        <w:rPr>
          <w:rtl/>
          <w:lang w:bidi="ar-SA"/>
        </w:rPr>
        <w:t>ال</w:t>
      </w:r>
      <w:r w:rsidRPr="009C02EA">
        <w:rPr>
          <w:rtl/>
          <w:lang w:bidi="ar-SA"/>
        </w:rPr>
        <w:t>هی؛ به عبارت دیگر: شر یا بدی در آن‌چه که مق</w:t>
      </w:r>
      <w:r w:rsidR="006B1691" w:rsidRPr="009C02EA">
        <w:rPr>
          <w:rtl/>
          <w:lang w:bidi="ar-SA"/>
        </w:rPr>
        <w:t>دّر شده است، می‌باشد و تقدیر ال</w:t>
      </w:r>
      <w:r w:rsidRPr="009C02EA">
        <w:rPr>
          <w:rtl/>
          <w:lang w:bidi="ar-SA"/>
        </w:rPr>
        <w:t>هی، شر نیست. زیرا هرچه الله</w:t>
      </w:r>
      <w:r w:rsidRPr="009C02EA">
        <w:rPr>
          <w:lang w:bidi="ar-SA"/>
        </w:rPr>
        <w:sym w:font="AGA Arabesque" w:char="F055"/>
      </w:r>
      <w:r w:rsidRPr="009C02EA">
        <w:rPr>
          <w:rtl/>
          <w:lang w:bidi="ar-SA"/>
        </w:rPr>
        <w:t xml:space="preserve"> مقدّر می‌کند، بر حکمت بزرگی استوار است.</w:t>
      </w:r>
    </w:p>
    <w:p w:rsidR="00DF5508" w:rsidRPr="009C02EA" w:rsidRDefault="00DF5508" w:rsidP="00EE392F">
      <w:pPr>
        <w:rPr>
          <w:rtl/>
          <w:lang w:bidi="ar-SA"/>
        </w:rPr>
      </w:pPr>
      <w:r w:rsidRPr="009C02EA">
        <w:rPr>
          <w:rtl/>
          <w:lang w:bidi="ar-SA"/>
        </w:rPr>
        <w:t>لذا شایسته است که انسان برای بیان مفاهیم، از بهترین واژه‌ها استفاده کند؛ بی‌آنکه در معنا یا مفهوم مورد نظرش خللی ایجاد گردد. گفته می‌شود: پادشاهی در خواب دید که همه‌ی دندان‌هایش افتاده‌اند؛ و نگران شد. خواب‌گزارانش را فرا خواند و از آن‌ها تعبیر خوابش را خواست. یکی از آن‌ها خوابش را چنین تعبیر کرد که: «عزیزان و بستگانت، همگی می‌میرند و بلافاصله پس از آن‌ها شما هم می‌میرید». پادشاه سراسیمه شد و از این تعبیر، خوشَش نیامد. لذا دستور داد که آن خواب‌گزار را تازیانه بزنند. سپس به خواب‌گزار دیگری فرمان داد که خوابش را تعبیر کند. او گفت: «عمر پادشاه از همه‌ی نزدیکانش، بیش‌تر خواهد بود». با اینکه هر دو تعبیر، یکی بود؛ اما از واژه‌های متفاوتی استفاده شد. لذا واژه‌ها، اثرگذارند؛ از این‌رو رسول‌الله</w:t>
      </w:r>
      <w:r w:rsidRPr="009C02EA">
        <w:rPr>
          <w:rFonts w:hAnsi="AGA Arabesque"/>
          <w:lang w:bidi="ar-SA"/>
        </w:rPr>
        <w:sym w:font="AGA Arabesque" w:char="F072"/>
      </w:r>
      <w:r w:rsidRPr="009C02EA">
        <w:rPr>
          <w:rFonts w:hAnsi="AGA Arabesque"/>
          <w:rtl/>
          <w:lang w:bidi="ar-SA"/>
        </w:rPr>
        <w:t xml:space="preserve"> فرمود: </w:t>
      </w:r>
      <w:r w:rsidRPr="009C02EA">
        <w:rPr>
          <w:rtl/>
          <w:lang w:bidi="ar-SA"/>
        </w:rPr>
        <w:t>«و اگر جز این باشد، شرّی‌ست که آن‌را از گردن خود برمی‌دارید».</w:t>
      </w:r>
    </w:p>
    <w:p w:rsidR="00DF5508" w:rsidRPr="009C02EA" w:rsidRDefault="00DF5508" w:rsidP="00EE392F">
      <w:pPr>
        <w:rPr>
          <w:rtl/>
          <w:lang w:bidi="ar-SA"/>
        </w:rPr>
      </w:pPr>
      <w:r w:rsidRPr="009C02EA">
        <w:rPr>
          <w:rtl/>
          <w:lang w:bidi="ar-SA"/>
        </w:rPr>
        <w:t>مؤلف</w:t>
      </w:r>
      <w:r w:rsidRPr="009C02EA">
        <w:rPr>
          <w:rFonts w:cs="CTraditional Arabic"/>
          <w:rtl/>
          <w:lang w:bidi="ar-SA"/>
        </w:rPr>
        <w:t>/</w:t>
      </w:r>
      <w:r w:rsidRPr="009C02EA">
        <w:rPr>
          <w:rtl/>
          <w:lang w:bidi="ar-SA"/>
        </w:rPr>
        <w:t xml:space="preserve"> سپس حدیث ابوسعید خدری</w:t>
      </w:r>
      <w:r w:rsidRPr="009C02EA">
        <w:rPr>
          <w:lang w:bidi="ar-SA"/>
        </w:rPr>
        <w:sym w:font="AGA Arabesque" w:char="F074"/>
      </w:r>
      <w:r w:rsidRPr="009C02EA">
        <w:rPr>
          <w:rtl/>
          <w:lang w:bidi="ar-SA"/>
        </w:rPr>
        <w:t xml:space="preserve"> را آورده است که پیامبر</w:t>
      </w:r>
      <w:r w:rsidRPr="009C02EA">
        <w:rPr>
          <w:lang w:bidi="ar-SA"/>
        </w:rPr>
        <w:sym w:font="AGA Arabesque" w:char="F072"/>
      </w:r>
      <w:r w:rsidRPr="009C02EA">
        <w:rPr>
          <w:rtl/>
          <w:lang w:bidi="ar-SA"/>
        </w:rPr>
        <w:t xml:space="preserve"> فرمود: «هنگامی‌که جنازه‌ای آماده می‌شود و مردان آن را بر دوش می‌کشند، اگر نیکوکار باشد، می‌گوید: مرا زودتر ببرید». همه‌ی موجودات جز انسان، صدای مرده را می‌شنوند. این، لطف پروردگار است؛ زیرا اگر صدای مردگانِ روی تابوت را می‌شنیدیم، سراسیمه و بی‌قرار می‌شدیم و چه‌بسا از هوش می‌رفتیم. لذا الله متعال صدای مرگان را به ما نمی‌رساند؛ ولی سایر موجودات آن‌را می‌شنوند. مُرده ای که در دنیا نیکوکار بوده است، می‌گوید: «مرا زودتر ببرید؛ مرا زودتر ببرید». به کجا؟ آری؛ به سوی نعمت‌هایی که نویدش را در هنگام جان دادن شنیده است. «و اگر نیکوکار نباشد، به خانواده‌اش می‌گوید: وای بر من!» یعنی: آرزوی نابودی می‌کند؛ زیرا او را به سوی عذاب قبر می‌برند؛ به سوی قبری که بر او تنگ می‌گردد و دنده‌هایش را در هم فرو می‌برد و در آن دروازه‌ای به سوی آتش دوزخ گشوده می‌‌شود؛ هیچ‌یک از افراد بشر، نه آن‌را می‌بیند و نه احساسش می‌کند. - پناه بر الله- ام</w:t>
      </w:r>
      <w:r w:rsidR="006B1691" w:rsidRPr="009C02EA">
        <w:rPr>
          <w:rtl/>
          <w:lang w:bidi="ar-SA"/>
        </w:rPr>
        <w:t>ا این، لطفِ ال</w:t>
      </w:r>
      <w:r w:rsidRPr="009C02EA">
        <w:rPr>
          <w:rtl/>
          <w:lang w:bidi="ar-SA"/>
        </w:rPr>
        <w:t>هی‌ست که آن‌را از ما پوشیده و پنهان می‌دارد؛ زیرا اگر جز این بود، هرگز مردگان خود را دفن نمی‌کردیم.</w:t>
      </w:r>
    </w:p>
    <w:p w:rsidR="00DF5508" w:rsidRPr="009C02EA" w:rsidRDefault="00DF5508" w:rsidP="00EE392F">
      <w:pPr>
        <w:rPr>
          <w:rtl/>
          <w:lang w:bidi="ar-SA"/>
        </w:rPr>
      </w:pPr>
      <w:r w:rsidRPr="009C02EA">
        <w:rPr>
          <w:rtl/>
          <w:lang w:bidi="ar-SA"/>
        </w:rPr>
        <w:t>لذا درمی‌یابیم که یکی از حقوق مرده بر ما این است که در آماده کردن، تشییع و خاک‌سپاریِ او تعجیل کنیم؛ اما اگر کسی به صورت ناگهانی مُرد، مقداری صبر می‌کنیم تا از مرگ وی مطمئن شویم؛ زیرا ممکن است: از هوش رفته، و زنده باشد. وقتی مطمئن شدیم، بی‌درنگ برای غسل دادن و تشییع و خاک‌سپاریِ وی دست به‌کار می‌شویم.</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4"/>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16" w:name="_Toc317168459"/>
      <w:bookmarkStart w:id="117" w:name="_Toc322038052"/>
      <w:r w:rsidRPr="009C02EA">
        <w:rPr>
          <w:rtl/>
          <w:lang w:bidi="ar-SA"/>
        </w:rPr>
        <w:t>159- باب: تعجیل در پرداخت بدهی‌های مرده و شتافتن به آماده کردن او؛ مگر این‌که به صورت ناگهانی بمیرد، که تا زمانِ اطمینان از مرگ وی درنگ می‌کنیم</w:t>
      </w:r>
      <w:bookmarkEnd w:id="116"/>
      <w:bookmarkEnd w:id="117"/>
    </w:p>
    <w:p w:rsidR="00DF5508" w:rsidRPr="009C02EA" w:rsidRDefault="00DF5508" w:rsidP="00933ABD">
      <w:pPr>
        <w:spacing w:before="180" w:line="228" w:lineRule="auto"/>
        <w:rPr>
          <w:rtl/>
          <w:lang w:bidi="ar-SA"/>
        </w:rPr>
      </w:pPr>
      <w:r w:rsidRPr="009C02EA">
        <w:rPr>
          <w:rStyle w:val="Char4"/>
          <w:rtl/>
          <w:lang w:bidi="ar-SA"/>
        </w:rPr>
        <w:t>950- عن أَبي هريرة</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«نَفْسُ المُؤْمِنِ مُعَلَّقَةٌ بِدَيْنِهِ حَتَّى يُقْضى عَنْهُ».</w:t>
      </w:r>
      <w:r w:rsidRPr="009C02EA">
        <w:rPr>
          <w:rtl/>
          <w:lang w:bidi="ar-SA"/>
        </w:rPr>
        <w:t xml:space="preserve"> [ترمذي، اين حديث روايت كرده و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«نفس مؤمن به بدهیِ او وابسته است تا آنکه بدهی‌اش از جانب او پرداخت شود».</w:t>
      </w:r>
    </w:p>
    <w:p w:rsidR="00DF5508" w:rsidRPr="009C02EA" w:rsidRDefault="00DF5508" w:rsidP="00933ABD">
      <w:pPr>
        <w:spacing w:before="180" w:line="228" w:lineRule="auto"/>
        <w:rPr>
          <w:rtl/>
          <w:lang w:bidi="ar-SA"/>
        </w:rPr>
      </w:pPr>
      <w:r w:rsidRPr="009C02EA">
        <w:rPr>
          <w:rStyle w:val="Char4"/>
          <w:rtl/>
          <w:lang w:bidi="ar-SA"/>
        </w:rPr>
        <w:t>951- وعن حُصَيْنِ بن وَحْوَحٍ</w:t>
      </w:r>
      <w:r w:rsidRPr="009C02EA">
        <w:rPr>
          <w:rStyle w:val="Char4"/>
          <w:b w:val="0"/>
          <w:bCs w:val="0"/>
          <w:rtl/>
          <w:lang w:bidi="ar-SA"/>
        </w:rPr>
        <w:sym w:font="AGA Arabesque" w:char="F074"/>
      </w:r>
      <w:r w:rsidRPr="009C02EA">
        <w:rPr>
          <w:rStyle w:val="Char4"/>
          <w:rtl/>
          <w:lang w:bidi="ar-SA"/>
        </w:rPr>
        <w:t xml:space="preserve"> أنَّ طَلْحَةَ بْنَ البَرَاءِ بن عَازِبٍ</w:t>
      </w:r>
      <w:r w:rsidRPr="009C02EA">
        <w:rPr>
          <w:rFonts w:cs="(M. Aiyada Ayoub ALKobaisi)"/>
          <w:rtl/>
          <w:lang w:bidi="ar-SA"/>
        </w:rPr>
        <w:t>$</w:t>
      </w:r>
      <w:r w:rsidRPr="009C02EA">
        <w:rPr>
          <w:rStyle w:val="Char4"/>
          <w:rtl/>
          <w:lang w:bidi="ar-SA"/>
        </w:rPr>
        <w:t xml:space="preserve"> مَرِضَ، فَأتَاهُ النَّبيُّ</w:t>
      </w:r>
      <w:r w:rsidRPr="009C02EA">
        <w:rPr>
          <w:rStyle w:val="Char4"/>
          <w:b w:val="0"/>
          <w:bCs w:val="0"/>
          <w:rtl/>
          <w:lang w:bidi="ar-SA"/>
        </w:rPr>
        <w:sym w:font="AGA Arabesque" w:char="F072"/>
      </w:r>
      <w:r w:rsidRPr="009C02EA">
        <w:rPr>
          <w:rStyle w:val="Char4"/>
          <w:rtl/>
          <w:lang w:bidi="ar-SA"/>
        </w:rPr>
        <w:t xml:space="preserve"> يَعُودُهُ، فَقَالَ: «إنِّي لا أُرَى طَلْحَةَ إِلا قَدْ حَدَثَ فِيهِ المَوْتُ، فآذِنُوني بِهِ وَعَجِّلُوا بِهِ، فَإنَّهُ لا يَنْبَغِي لجِيفَةِ مُسْلِمٍ أنْ تُحْبَسَ بَيْنَ ظَهْرَانِيْ أهْلِهِ».</w:t>
      </w:r>
      <w:r w:rsidRPr="009C02EA">
        <w:rPr>
          <w:rtl/>
          <w:lang w:bidi="ar-SA"/>
        </w:rPr>
        <w:t xml:space="preserve"> [روایت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حُصین بن وَحوَح</w:t>
      </w:r>
      <w:r w:rsidRPr="009C02EA">
        <w:rPr>
          <w:lang w:bidi="ar-SA"/>
        </w:rPr>
        <w:sym w:font="AGA Arabesque" w:char="F074"/>
      </w:r>
      <w:r w:rsidRPr="009C02EA">
        <w:rPr>
          <w:rtl/>
          <w:lang w:bidi="ar-SA"/>
        </w:rPr>
        <w:t xml:space="preserve"> روایت شده است: طلحه بن براء بن عازب</w:t>
      </w:r>
      <w:r w:rsidRPr="009C02EA">
        <w:rPr>
          <w:rFonts w:cs="(M. Aiyada Ayoub ALKobaisi)"/>
          <w:rtl/>
          <w:lang w:bidi="ar-SA"/>
        </w:rPr>
        <w:t>$</w:t>
      </w:r>
      <w:r w:rsidRPr="009C02EA">
        <w:rPr>
          <w:rtl/>
          <w:lang w:bidi="ar-SA"/>
        </w:rPr>
        <w:t xml:space="preserve"> بیمار شد؛ پیامبر</w:t>
      </w:r>
      <w:r w:rsidRPr="009C02EA">
        <w:rPr>
          <w:lang w:bidi="ar-SA"/>
        </w:rPr>
        <w:sym w:font="AGA Arabesque" w:char="F072"/>
      </w:r>
      <w:r w:rsidRPr="009C02EA">
        <w:rPr>
          <w:rtl/>
          <w:lang w:bidi="ar-SA"/>
        </w:rPr>
        <w:t xml:space="preserve"> به عیادتش آمد و فرمود: «گمان می‌کنم که مرگ طلحه نزدیک شده است. لذا مرا از مرگ او باخبر سازید و در آماده کردن و تشییع و خاک‌سپاریِ وی تعجیل کنید؛ زیرا شایسته‌ نیست که جنازه‌ی مسلمانی در میان خانواده‌اش نگه داشته شود».</w:t>
      </w:r>
    </w:p>
    <w:p w:rsidR="00DF5508" w:rsidRPr="009C02EA" w:rsidRDefault="00DF5508" w:rsidP="00F70C43">
      <w:pPr>
        <w:ind w:firstLine="0"/>
        <w:jc w:val="center"/>
        <w:rPr>
          <w:b/>
          <w:bCs/>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w:t>
      </w:r>
      <w:r w:rsidRPr="009C02EA">
        <w:rPr>
          <w:rFonts w:cs="CTraditional Arabic"/>
          <w:rtl/>
          <w:lang w:bidi="ar-SA"/>
        </w:rPr>
        <w:t>/</w:t>
      </w:r>
      <w:r w:rsidRPr="009C02EA">
        <w:rPr>
          <w:rtl/>
          <w:lang w:bidi="ar-SA"/>
        </w:rPr>
        <w:t xml:space="preserve"> می‌گوید: «باب: تعجیل در پرداخت بدهی‌های مرده و شتافتن به آماده کردن او؛ مگر اینکه به صورت ناگهانی بمیرد، که تا زمانِ اطمینان از مرگ وی درنگ می‌کنیم».</w:t>
      </w:r>
    </w:p>
    <w:p w:rsidR="00DF5508" w:rsidRPr="009C02EA" w:rsidRDefault="00DF5508" w:rsidP="00EE392F">
      <w:pPr>
        <w:rPr>
          <w:rtl/>
          <w:lang w:bidi="ar-SA"/>
        </w:rPr>
      </w:pPr>
      <w:r w:rsidRPr="009C02EA">
        <w:rPr>
          <w:rtl/>
          <w:lang w:bidi="ar-SA"/>
        </w:rPr>
        <w:t>لذا هنگامی که انسان می‌میرد، بر خانواده‌اش واجب است که اگر بدهی داشته، بی‌درنگ بدهی‌هایش را بپردازند و جایز نیست که در پرداخت بدهی‌هایش درنگ کنند؛ زیرا آن‌چه از ثروتش به‌ارث برده‌اند، پس از پرداخت بدهی‌های وی به آنان تعلق می‌گیرد. به عبارت دیگر: وارثان حق تصرف در اموال به‌جا مانده از مرده را ندارند؛ مگر پس از پرداخت بدهی‌هایش. زیرا الله متعال در آیه‌های میراث می‌فرماید:</w:t>
      </w:r>
    </w:p>
    <w:p w:rsidR="00DF5508" w:rsidRPr="009C02EA" w:rsidRDefault="00AB1A76" w:rsidP="008070D8">
      <w:pPr>
        <w:pStyle w:val="a0"/>
        <w:rPr>
          <w:rFonts w:ascii="Traditional Arabic"/>
          <w:rtl/>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مِن</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بَع</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دِ</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وَصِيَّة</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يُوصَى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بِهَا</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أَو</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دَي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غَي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رَ</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مُضَا</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رّ</w:t>
      </w:r>
      <w:r w:rsidR="008070D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8070D8" w:rsidRPr="009C02EA">
        <w:rPr>
          <w:rFonts w:ascii="KFGQPC Uthman Taha Naskh" w:cs="KFGQPC Uthman Taha Naskh"/>
          <w:rtl/>
          <w:lang w:val="en-MY" w:eastAsia="en-MY" w:bidi="ar-SA"/>
        </w:rPr>
        <w:t xml:space="preserve"> </w:t>
      </w:r>
      <w:r w:rsidR="008070D8" w:rsidRPr="009C02EA">
        <w:rPr>
          <w:rFonts w:ascii="KFGQPC Uthman Taha Naskh" w:cs="KFGQPC Uthman Taha Naskh"/>
          <w:lang w:val="en-MY" w:eastAsia="en-MY" w:bidi="ar-SA"/>
        </w:rPr>
        <w:tab/>
      </w:r>
      <w:r w:rsidR="008070D8" w:rsidRPr="009C02EA">
        <w:rPr>
          <w:rStyle w:val="Char9"/>
          <w:rtl/>
        </w:rPr>
        <w:t>[</w:t>
      </w:r>
      <w:r w:rsidR="008070D8" w:rsidRPr="009C02EA">
        <w:rPr>
          <w:rStyle w:val="Char9"/>
          <w:rFonts w:hint="eastAsia"/>
          <w:rtl/>
        </w:rPr>
        <w:t>النساء</w:t>
      </w:r>
      <w:r w:rsidR="008070D8" w:rsidRPr="009C02EA">
        <w:rPr>
          <w:rStyle w:val="Char9"/>
          <w:rtl/>
        </w:rPr>
        <w:t xml:space="preserve"> : </w:t>
      </w:r>
      <w:r w:rsidR="008070D8" w:rsidRPr="009C02EA">
        <w:rPr>
          <w:rStyle w:val="Char9"/>
          <w:rFonts w:hint="cs"/>
          <w:rtl/>
        </w:rPr>
        <w:t>١٢</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Fonts w:ascii="Traditional Arabic"/>
          <w:rtl/>
          <w:lang w:bidi="ar-SA"/>
        </w:rPr>
        <w:tab/>
      </w:r>
    </w:p>
    <w:p w:rsidR="00DF5508" w:rsidRPr="009C02EA" w:rsidRDefault="00DF5508" w:rsidP="00EE392F">
      <w:pPr>
        <w:pStyle w:val="a1"/>
        <w:rPr>
          <w:rFonts w:ascii="Traditional Arabic"/>
          <w:rtl/>
          <w:lang w:bidi="ar-SA"/>
        </w:rPr>
      </w:pPr>
      <w:r w:rsidRPr="009C02EA">
        <w:rPr>
          <w:rtl/>
          <w:lang w:bidi="ar-SA"/>
        </w:rPr>
        <w:t>(میراث به‌‌گونه‌ای که بیان شد، تقسیم شود؛ البته) پس از انجام وصیتی که به آن سفارش شده است یا پس از ادای بدهی‌ها(ی مرده)؛ آن هم در صورتی که وصیت، بدون زیان (و کم‌تر از یک سوم میراث) باشد.</w:t>
      </w:r>
    </w:p>
    <w:p w:rsidR="00DF5508" w:rsidRPr="009C02EA" w:rsidRDefault="00DF5508" w:rsidP="00EE392F">
      <w:pPr>
        <w:rPr>
          <w:rtl/>
          <w:lang w:bidi="ar-SA"/>
        </w:rPr>
      </w:pPr>
      <w:r w:rsidRPr="009C02EA">
        <w:rPr>
          <w:rtl/>
          <w:lang w:bidi="ar-SA"/>
        </w:rPr>
        <w:t>لذا وارثان حق ندارند که چیزی از اموال به‌جا مانده از مرده را بردارند؛ مگر پس از پرداخت بدهی‌هایش. هم‌چنین بر آنان واجب است که برای پرداخت بدهی‌های وی شتاب کنند؛ مگر اینکه سررسید یا زمان بازپرداختش نرسیده باشد. در این صورت از بستانکاران می‌خواهند که تا زمان سررسید بدهی‌ها صبر نمایند؛ اگر بستانکاران نپذیرفتند، بر وارثان واجب است که بلافاصله نسبت به پرداخت بدهی‌های مرده اقدام کنند؛ یا این‌که [با توافق بستانکاران] وثیقه‌ای به‌عنوان رهن (=گرو) در اختیارشان بگذارند یا کسی ضامنشان شود.</w:t>
      </w:r>
    </w:p>
    <w:p w:rsidR="00DF5508" w:rsidRPr="009C02EA" w:rsidRDefault="00DF5508" w:rsidP="00EE392F">
      <w:pPr>
        <w:rPr>
          <w:rtl/>
          <w:lang w:bidi="ar-SA"/>
        </w:rPr>
      </w:pPr>
      <w:r w:rsidRPr="009C02EA">
        <w:rPr>
          <w:rtl/>
          <w:lang w:bidi="ar-SA"/>
        </w:rPr>
        <w:t>گاه دیده می‌شود که برخی از وارثان در پرداخت بدهی‌های اموات خویش درنگ می‌کنند؛ شخصی می‌میرد و به‌رغم بدهی‌هایی که دارد، وارثانش در اموال به‌جا مانده از وی تصرف می‌کنند و از پرداخت بدهی‌هایش به اشکال مختلف طفره می‌روند! به‌عنوان مثال: شخصی که پنجاه میلیون تومان بدهی دارد، می‌میرد؛ اما املاک و زمین‌های فراوانی با صدها میلیون تومان قیمت نیز از او برجا می‌ماند. وارثانش می‌گویند: «ما این زمین‌ها را حالا نمی‌فروشیم؛ بلکه منتظر می‌مانیم تا قیمتش افزایش یابد و آن‌گاه با فروشِ زمین‌ها، بدهی‌های وی را می‌پردازیم». این، حرام می‌باشد؛ بلکه بر آنان واجب است که بی‌درنگ نسبت به پرداخت بدهی‌های مرده اقدام کنند؛ گرچه ناگزیر شوند زمین‌های به‌جامانده از او را به نصف قیمت بفروشند. زیرا اموالِ خودشان که نیست؛ بلکه در حقیقت اموالِ میّت است. از این‌رو اگر کسی از بانک‌های اسلامی یا صندوق‌ها و تعاونی‌های اعتباری، وام مسکن گرفته و اقساطش را پرداخت نکرده باشد، پس از مرگش برای وارثان جایز نیست که از پرداخت اقساط طفره بروند یا به حیله‌هایی برای رهایی از این مسؤولیت متوسل شوند. گرچه گاه مشاهده می‌شود که برخی از وارثان به‌رغمِ توانایی در بازپرداخت اقساط، فریبِ شیطان را می‌خورند و با ارائه‌ی عفونامه به صندوق مسکن یا بانک ذی‌ربط، بخشودگی وام را درخواست می‌کنند و با خود می‌گویند: «اگر درخواست ما پذیرفته شد که چه خوب؛ در این صورت، بدون اینکه پولی داده باشیم، صاحب مسکن شده‌ایم؛ مگر چه می‌شود؟ فوقش درخواست ما را نمی‌پذیرند!» این، جایز نیست؛ بلکه باید بلافاصله نسبت به پرداخت بدهی‌های میّت خویش اقدام کنند. البته اگر مرده در زمان حیات خویش نسبت به پرداخت اقساط کوتاهی نکرده باشد و خانه در رهن صندوق مسکن یا بانک ذی‌ربط بماند، دیگر مسؤولیتی متوجه خودش نیست و او در گناه طفره رفتنِ وارثانش نسبت به پرداخت سایر اقساط، بی‌گناه است؛ زیرا همین‌که خانه در رهن صندوق یا بانک است، از او رفع مسؤولیت می‌کند. برخی از مردم باتقوا و پرهیزگار، پس از مرگ عزیزشان که در حیات خویش وام مسکن گرفته و نسبت به بازپرداخت اقساط در زمان سررسید آن‌ها کوتاهی نکرده است، حساسیت بی‌مورد دارند و گمان می‌کنند که روحِ عزیزشان از بابت اقساطی که سررسیدش در زمانِ حیاتش نبوده، آزرده است؛ حال آنکه این‌گونه نیست. زیرا روزی که پیامبر</w:t>
      </w:r>
      <w:r w:rsidRPr="009C02EA">
        <w:rPr>
          <w:lang w:bidi="ar-SA"/>
        </w:rPr>
        <w:sym w:font="AGA Arabesque" w:char="F072"/>
      </w:r>
      <w:r w:rsidRPr="009C02EA">
        <w:rPr>
          <w:rtl/>
          <w:lang w:bidi="ar-SA"/>
        </w:rPr>
        <w:t xml:space="preserve"> رحلت فرمود، زرهش در برابر بدهی‌ به یک یهودی در گرو (=رهن) بود. پس آیا می‌توان گفت که: نفس رسول‌الله</w:t>
      </w:r>
      <w:r w:rsidRPr="009C02EA">
        <w:rPr>
          <w:lang w:bidi="ar-SA"/>
        </w:rPr>
        <w:sym w:font="AGA Arabesque" w:char="F072"/>
      </w:r>
      <w:r w:rsidRPr="009C02EA">
        <w:rPr>
          <w:rtl/>
          <w:lang w:bidi="ar-SA"/>
        </w:rPr>
        <w:t xml:space="preserve"> به بدهی‌اش وابسته است؟! هرگز؛ زیرا آن بزرگوار در برابر بدهی‌اش چیزی را در گرو آن یهودی گذاشت که امکان ادای بدهی‌اش با آن وجود داشت.</w:t>
      </w:r>
    </w:p>
    <w:p w:rsidR="00DF5508" w:rsidRPr="009C02EA" w:rsidRDefault="00DF5508" w:rsidP="00EE392F">
      <w:pPr>
        <w:rPr>
          <w:rtl/>
          <w:lang w:bidi="ar-SA"/>
        </w:rPr>
      </w:pPr>
      <w:r w:rsidRPr="009C02EA">
        <w:rPr>
          <w:rtl/>
          <w:lang w:bidi="ar-SA"/>
        </w:rPr>
        <w:t>سپس مؤلف</w:t>
      </w:r>
      <w:r w:rsidRPr="009C02EA">
        <w:rPr>
          <w:rFonts w:cs="CTraditional Arabic"/>
          <w:rtl/>
          <w:lang w:bidi="ar-SA"/>
        </w:rPr>
        <w:t>/</w:t>
      </w:r>
      <w:r w:rsidRPr="009C02EA">
        <w:rPr>
          <w:rtl/>
          <w:lang w:bidi="ar-SA"/>
        </w:rPr>
        <w:t xml:space="preserve"> حدیث ابوهریره</w:t>
      </w:r>
      <w:r w:rsidRPr="009C02EA">
        <w:rPr>
          <w:lang w:bidi="ar-SA"/>
        </w:rPr>
        <w:sym w:font="AGA Arabesque" w:char="F074"/>
      </w:r>
      <w:r w:rsidRPr="009C02EA">
        <w:rPr>
          <w:rtl/>
          <w:lang w:bidi="ar-SA"/>
        </w:rPr>
        <w:t xml:space="preserve"> را آورده است که پیامبر</w:t>
      </w:r>
      <w:r w:rsidRPr="009C02EA">
        <w:rPr>
          <w:lang w:bidi="ar-SA"/>
        </w:rPr>
        <w:sym w:font="AGA Arabesque" w:char="F072"/>
      </w:r>
      <w:r w:rsidRPr="009C02EA">
        <w:rPr>
          <w:rtl/>
          <w:lang w:bidi="ar-SA"/>
        </w:rPr>
        <w:t xml:space="preserve"> فرمود: «نفس مؤمن به بدهیِ او وابسته است تا آنکه بدهی‌اش از جانب او پرداخت شود». یعنی: نفسش در قبر از بابت دیرکرد یا درنگ در پرداخت بدهی‌اش آزرده می‌باشد و نمی‌تواند به لذت‌ها و نعمت‌هایش برسد؛ زیرا بدهکار است. این‌جاست که می‌گوییم: بر وارثان، واجب است که بی‌درنگ نسبت به پرداخت بدهی‌های میّت خویش اقدام کنند.</w:t>
      </w:r>
    </w:p>
    <w:p w:rsidR="00DF5508" w:rsidRPr="009C02EA" w:rsidRDefault="00DF5508" w:rsidP="00EE392F">
      <w:pPr>
        <w:rPr>
          <w:rtl/>
          <w:lang w:bidi="ar-SA"/>
        </w:rPr>
      </w:pPr>
      <w:r w:rsidRPr="009C02EA">
        <w:rPr>
          <w:rtl/>
          <w:lang w:bidi="ar-SA"/>
        </w:rPr>
        <w:t>و اما حدیث دوم؛ پیش‌تر پیرامون این موضوع سخن گفتیم و بیان کردیم که: تعجیل در آماده کردن، بردن و به خاک سپردنِ جنازه، سنت است. از این‌رو پیامبر</w:t>
      </w:r>
      <w:r w:rsidRPr="009C02EA">
        <w:rPr>
          <w:lang w:bidi="ar-SA"/>
        </w:rPr>
        <w:sym w:font="AGA Arabesque" w:char="F072"/>
      </w:r>
      <w:r w:rsidRPr="009C02EA">
        <w:rPr>
          <w:rtl/>
          <w:lang w:bidi="ar-SA"/>
        </w:rPr>
        <w:t xml:space="preserve"> فرمود: «شایسته‌ نیست که جنازه‌ی مسلمانی در میان خانواده‌اش نگه داشته شود». اما ایرادی ندارد که جنازه را یک یا دو ساعت نگه دارند تا جمعیت بیش‌تری برای نماز خواندن بر او جمع شوند؛ به‌عنوان مثال: کسی در ابتدای روز جمعه می‌میرد. لذا او را تا نماز جمعه نگه می‌دارند تا جمعیت حاضر در نماز جمعه بر او نماز بخوانند. ان‌شاءالله که این درنگ، ایرادی ندارد.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5"/>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18" w:name="_Toc317168460"/>
      <w:bookmarkStart w:id="119" w:name="_Toc322038053"/>
      <w:r w:rsidRPr="009C02EA">
        <w:rPr>
          <w:rtl/>
          <w:lang w:bidi="ar-SA"/>
        </w:rPr>
        <w:t>160- باب: اندرز دادن مردم بر سر قبر (به‌هنگام خاک‌سپاریِ مرده)</w:t>
      </w:r>
      <w:bookmarkEnd w:id="118"/>
      <w:bookmarkEnd w:id="119"/>
    </w:p>
    <w:p w:rsidR="00DF5508" w:rsidRPr="009C02EA" w:rsidRDefault="00DF5508" w:rsidP="00933ABD">
      <w:pPr>
        <w:spacing w:before="180" w:line="228" w:lineRule="auto"/>
        <w:rPr>
          <w:rtl/>
          <w:lang w:bidi="ar-SA"/>
        </w:rPr>
      </w:pPr>
      <w:r w:rsidRPr="009C02EA">
        <w:rPr>
          <w:rStyle w:val="Char4"/>
          <w:rtl/>
          <w:lang w:bidi="ar-SA"/>
        </w:rPr>
        <w:t>952- عن عَلِيٍّ</w:t>
      </w:r>
      <w:r w:rsidRPr="009C02EA">
        <w:rPr>
          <w:rStyle w:val="Char4"/>
          <w:b w:val="0"/>
          <w:bCs w:val="0"/>
          <w:rtl/>
          <w:lang w:bidi="ar-SA"/>
        </w:rPr>
        <w:sym w:font="AGA Arabesque" w:char="F074"/>
      </w:r>
      <w:r w:rsidRPr="009C02EA">
        <w:rPr>
          <w:rStyle w:val="Char4"/>
          <w:rtl/>
          <w:lang w:bidi="ar-SA"/>
        </w:rPr>
        <w:t xml:space="preserve"> قال: كُنَّا فِي جَنَازَةٍ في بَقيعِ الغَرْقَدِ، فَأتَانَا رسولُ الله</w:t>
      </w:r>
      <w:r w:rsidRPr="009C02EA">
        <w:rPr>
          <w:rStyle w:val="Char4"/>
          <w:b w:val="0"/>
          <w:bCs w:val="0"/>
          <w:rtl/>
          <w:lang w:bidi="ar-SA"/>
        </w:rPr>
        <w:sym w:font="AGA Arabesque" w:char="F072"/>
      </w:r>
      <w:r w:rsidRPr="009C02EA">
        <w:rPr>
          <w:rStyle w:val="Char4"/>
          <w:rtl/>
          <w:lang w:bidi="ar-SA"/>
        </w:rPr>
        <w:t xml:space="preserve"> فَقَعَدَ، وَقَعَدْنَا حَوْلَهُ وَمَعَهُ مِخْصَرَةٌ فَنَكَّسَ وَجَعَلَ يَنْكُتُ بِمِخْصَرَتِهِ، ثُمَّ قَالَ: «مَا مِنْكُمْ مِنْ أحَدٍ إِلا وَقَدْ كُتِبَ مَقْعَدُهُ مِنَ النَّارِ وَمَقْعَدُهُ مِنَ الجَنَّةِ». فقالوا: يَا رسولَ الله، أفَلا نَتَّكِلُ عَلَى كِتَابنَا؟ فَقَالَ: «اعْمَلُوا؛ فكلٌّ مُيَسرٌ لِمَا خُلِقَ لَهُ...». وذكَر تَمَامَ الحديث.</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6"/>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Fonts w:ascii="Traditional Arabic"/>
          <w:b/>
          <w:bCs/>
          <w:rtl/>
          <w:lang w:bidi="ar-SA"/>
        </w:rPr>
        <w:t>ترجمه:</w:t>
      </w:r>
      <w:r w:rsidRPr="009C02EA">
        <w:rPr>
          <w:rFonts w:ascii="Traditional Arabic"/>
          <w:rtl/>
          <w:lang w:bidi="ar-SA"/>
        </w:rPr>
        <w:t xml:space="preserve"> </w:t>
      </w:r>
      <w:r w:rsidRPr="009C02EA">
        <w:rPr>
          <w:rtl/>
          <w:lang w:bidi="ar-SA"/>
        </w:rPr>
        <w:t>علي</w:t>
      </w:r>
      <w:r w:rsidRPr="009C02EA">
        <w:rPr>
          <w:lang w:bidi="ar-SA"/>
        </w:rPr>
        <w:sym w:font="AGA Arabesque" w:char="F074"/>
      </w:r>
      <w:r w:rsidRPr="009C02EA">
        <w:rPr>
          <w:rtl/>
          <w:lang w:bidi="ar-SA"/>
        </w:rPr>
        <w:t xml:space="preserve"> مي‌گوید: در قبرستان </w:t>
      </w:r>
      <w:r w:rsidRPr="009C02EA">
        <w:rPr>
          <w:rFonts w:cs="Times New Roman"/>
          <w:rtl/>
          <w:lang w:bidi="ar-SA"/>
        </w:rPr>
        <w:t>"</w:t>
      </w:r>
      <w:r w:rsidRPr="009C02EA">
        <w:rPr>
          <w:rtl/>
          <w:lang w:bidi="ar-SA"/>
        </w:rPr>
        <w:t>بقیع الغرقد</w:t>
      </w:r>
      <w:r w:rsidRPr="009C02EA">
        <w:rPr>
          <w:rFonts w:cs="Times New Roman"/>
          <w:rtl/>
          <w:lang w:bidi="ar-SA"/>
        </w:rPr>
        <w:t>"</w:t>
      </w:r>
      <w:r w:rsidRPr="009C02EA">
        <w:rPr>
          <w:rtl/>
          <w:lang w:bidi="ar-SA"/>
        </w:rPr>
        <w:t xml:space="preserve"> مشغول تشییع جنازه‌ای بودیم؛ رسول‌الله</w:t>
      </w:r>
      <w:r w:rsidRPr="009C02EA">
        <w:rPr>
          <w:lang w:bidi="ar-SA"/>
        </w:rPr>
        <w:sym w:font="AGA Arabesque" w:char="F072"/>
      </w:r>
      <w:r w:rsidRPr="009C02EA">
        <w:rPr>
          <w:rtl/>
          <w:lang w:bidi="ar-SA"/>
        </w:rPr>
        <w:t xml:space="preserve"> نزدمان آمد و نشست. ما نیز پیرامونش نشستیم. آن بزرگوار سرش را پایین انداخت و با عصایی که با خود داشت، به زمین می‌زد؛ آن‌گاه فرمود: «هیچ‌یک از شما (و هیچ انسانی) وجود ندارد، مگر این‌که جایگاهش در بهشت یا دوزخ، مشخص شده است». عرض کردند: ای رسول‌خدا! پس چرا (عمل را کنار نگذاریم و) به سرنوشت خود، دل نسپاریم؟ فرمود: «(خیر؛ بلكه) عمل کنید. زیرا هرکس، در مسیری قرار می‌گیرد که برای آن آفریده شده است». و سپس همه‌ی حدیث را ذکر کرد.</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cs="CTraditional Arabic"/>
          <w:rtl/>
          <w:lang w:bidi="ar-SA"/>
        </w:rPr>
        <w:t>/</w:t>
      </w:r>
      <w:r w:rsidRPr="009C02EA">
        <w:rPr>
          <w:rtl/>
          <w:lang w:bidi="ar-SA"/>
        </w:rPr>
        <w:t xml:space="preserve"> می‌گوید: « باب: موعظه بر سر قبر (به‌هنگام خاک‌سپاریِ مرده)».</w:t>
      </w:r>
    </w:p>
    <w:p w:rsidR="00DF5508" w:rsidRPr="009C02EA" w:rsidRDefault="00DF5508" w:rsidP="00EE392F">
      <w:pPr>
        <w:rPr>
          <w:rtl/>
          <w:lang w:bidi="ar-SA"/>
        </w:rPr>
      </w:pPr>
      <w:r w:rsidRPr="009C02EA">
        <w:rPr>
          <w:rtl/>
          <w:lang w:bidi="ar-SA"/>
        </w:rPr>
        <w:t>موعظه، یعنی اندرز دادن مردم با مطالبی که دل‌هایشان را نرم می‌گرداند؛ چه با تشویق به انجام کارهای نیک باشد و چه با ترساندن از کارهای زشت. بهترین، بزرگ‌ترین و سودمندترین پند برای قلب، قرآن کریم است؛ همان‌گونه که الله</w:t>
      </w:r>
      <w:r w:rsidRPr="009C02EA">
        <w:rPr>
          <w:lang w:bidi="ar-SA"/>
        </w:rPr>
        <w:sym w:font="AGA Arabesque" w:char="F055"/>
      </w:r>
      <w:r w:rsidRPr="009C02EA">
        <w:rPr>
          <w:rtl/>
          <w:lang w:bidi="ar-SA"/>
        </w:rPr>
        <w:t xml:space="preserve"> می‌فرماید:</w:t>
      </w:r>
    </w:p>
    <w:p w:rsidR="00DF5508" w:rsidRPr="009C02EA" w:rsidRDefault="00AB1A76" w:rsidP="008070D8">
      <w:pPr>
        <w:pStyle w:val="a0"/>
        <w:rPr>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أَيُّهَا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لنَّاسُ</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قَد</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جَا</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ءَت</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كُم</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مَّو</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عِظَة</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رَّبِّكُم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وَشِفَا</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ء</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لِّمَا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فِي</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لصُّدُورِ</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وَهُد</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ى</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وَرَح</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مَة</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مُؤ</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مِنِينَ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٥٧</w:t>
      </w:r>
      <w:r w:rsidRPr="009C02EA">
        <w:rPr>
          <w:rFonts w:ascii="KFGQPC Uthman Taha Naskh" w:cs="KFGQPC Uthman Taha Naskh" w:hint="cs"/>
          <w:rtl/>
          <w:lang w:val="en-MY" w:eastAsia="en-MY" w:bidi="ar-SA"/>
        </w:rPr>
        <w:t>﴾</w:t>
      </w:r>
      <w:r w:rsidR="008070D8" w:rsidRPr="009C02EA">
        <w:rPr>
          <w:rFonts w:ascii="KFGQPC Uthman Taha Naskh" w:cs="KFGQPC Uthman Taha Naskh"/>
          <w:rtl/>
          <w:lang w:val="en-MY" w:eastAsia="en-MY" w:bidi="ar-SA"/>
        </w:rPr>
        <w:t xml:space="preserve"> </w:t>
      </w:r>
      <w:r w:rsidR="008070D8" w:rsidRPr="009C02EA">
        <w:rPr>
          <w:rFonts w:ascii="KFGQPC Uthman Taha Naskh" w:cs="KFGQPC Uthman Taha Naskh"/>
          <w:lang w:val="en-MY" w:eastAsia="en-MY" w:bidi="ar-SA"/>
        </w:rPr>
        <w:tab/>
      </w:r>
      <w:r w:rsidR="008070D8" w:rsidRPr="009C02EA">
        <w:rPr>
          <w:rStyle w:val="Char9"/>
          <w:rtl/>
        </w:rPr>
        <w:t>[</w:t>
      </w:r>
      <w:r w:rsidR="008070D8" w:rsidRPr="009C02EA">
        <w:rPr>
          <w:rStyle w:val="Char9"/>
          <w:rFonts w:hint="eastAsia"/>
          <w:rtl/>
        </w:rPr>
        <w:t>يونس</w:t>
      </w:r>
      <w:r w:rsidR="008070D8" w:rsidRPr="009C02EA">
        <w:rPr>
          <w:rStyle w:val="Char9"/>
          <w:rtl/>
        </w:rPr>
        <w:t xml:space="preserve"> : </w:t>
      </w:r>
      <w:r w:rsidR="008070D8" w:rsidRPr="009C02EA">
        <w:rPr>
          <w:rStyle w:val="Char9"/>
          <w:rFonts w:hint="cs"/>
          <w:rtl/>
        </w:rPr>
        <w:t>٥٧</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ای مردم! به‌راستی پندی از سوی پروردگارتان آمده که مایه‌ی بهبودی و درمان بیماری‌هایی‌ست که در سینه‌هاست و هدایت و رحمتی برای مومنان است.</w:t>
      </w:r>
    </w:p>
    <w:p w:rsidR="00DF5508" w:rsidRPr="009C02EA" w:rsidRDefault="00DF5508" w:rsidP="00EE392F">
      <w:pPr>
        <w:rPr>
          <w:rtl/>
          <w:lang w:bidi="ar-SA"/>
        </w:rPr>
      </w:pPr>
      <w:r w:rsidRPr="009C02EA">
        <w:rPr>
          <w:rFonts w:ascii="Traditional Arabic"/>
          <w:rtl/>
          <w:lang w:bidi="ar-SA"/>
        </w:rPr>
        <w:t xml:space="preserve">لذا قرآن برای کسی </w:t>
      </w:r>
      <w:r w:rsidRPr="009C02EA">
        <w:rPr>
          <w:rtl/>
          <w:lang w:bidi="ar-SA"/>
        </w:rPr>
        <w:t>که عقل دارد یا با حضور جان و دل، به حقایق و پندها گوش می‌سپارد، بزرگ‌ترین پند و اندرز است؛ اما دل‌های بیش‌تر مردم با قرآن پند نمی‌گیرد. زیرا دل‌هایشان، سخت است. الله متعال درباره‌ی این‌ها که قرآن را افسانه‌های پیشینیان می‌پندارند، همین تعبیر را بیان فرموده است؛ همان‌گونه که می‌فرماید:</w:t>
      </w:r>
    </w:p>
    <w:p w:rsidR="00DF5508" w:rsidRPr="009C02EA" w:rsidRDefault="00AB1A76" w:rsidP="008070D8">
      <w:pPr>
        <w:pStyle w:val="a0"/>
        <w:rPr>
          <w:rtl/>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إِذَا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تُت</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لَى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عَلَي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هِ</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ءَايَ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تُنَا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قَالَ</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أَسَ</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طِيرُ</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أَوَّلِينَ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١٣</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كَلَّا</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بَل</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رَانَ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عَلَى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قُلُوبِهِم</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كَانُواْ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يَك</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سِبُونَ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١٤</w:t>
      </w:r>
      <w:r w:rsidRPr="009C02EA">
        <w:rPr>
          <w:rFonts w:ascii="KFGQPC Uthman Taha Naskh" w:cs="KFGQPC Uthman Taha Naskh" w:hint="cs"/>
          <w:rtl/>
          <w:lang w:val="en-MY" w:eastAsia="en-MY" w:bidi="ar-SA"/>
        </w:rPr>
        <w:t>﴾</w:t>
      </w:r>
      <w:r w:rsidR="008070D8" w:rsidRPr="009C02EA">
        <w:rPr>
          <w:rFonts w:ascii="KFGQPC Uthman Taha Naskh" w:cs="KFGQPC Uthman Taha Naskh"/>
          <w:rtl/>
          <w:lang w:val="en-MY" w:eastAsia="en-MY" w:bidi="ar-SA"/>
        </w:rPr>
        <w:t xml:space="preserve"> </w:t>
      </w:r>
      <w:r w:rsidR="008070D8" w:rsidRPr="009C02EA">
        <w:rPr>
          <w:rFonts w:ascii="KFGQPC Uthman Taha Naskh" w:cs="KFGQPC Uthman Taha Naskh"/>
          <w:lang w:val="en-MY" w:eastAsia="en-MY" w:bidi="ar-SA"/>
        </w:rPr>
        <w:tab/>
      </w:r>
      <w:r w:rsidR="008070D8" w:rsidRPr="009C02EA">
        <w:rPr>
          <w:rStyle w:val="Char9"/>
          <w:rtl/>
        </w:rPr>
        <w:t>[</w:t>
      </w:r>
      <w:r w:rsidR="008070D8" w:rsidRPr="009C02EA">
        <w:rPr>
          <w:rStyle w:val="Char9"/>
          <w:rFonts w:hint="eastAsia"/>
          <w:rtl/>
        </w:rPr>
        <w:t>المطففين</w:t>
      </w:r>
      <w:r w:rsidR="008070D8" w:rsidRPr="009C02EA">
        <w:rPr>
          <w:rStyle w:val="Char9"/>
          <w:rtl/>
        </w:rPr>
        <w:t xml:space="preserve">: </w:t>
      </w:r>
      <w:r w:rsidR="008070D8" w:rsidRPr="009C02EA">
        <w:rPr>
          <w:rStyle w:val="Char9"/>
          <w:rFonts w:hint="cs"/>
          <w:rtl/>
        </w:rPr>
        <w:t>١٣</w:t>
      </w:r>
      <w:r w:rsidR="008070D8" w:rsidRPr="009C02EA">
        <w:rPr>
          <w:rStyle w:val="Char9"/>
          <w:rFonts w:hint="eastAsia"/>
          <w:rtl/>
        </w:rPr>
        <w:t>،</w:t>
      </w:r>
      <w:r w:rsidR="008070D8" w:rsidRPr="009C02EA">
        <w:rPr>
          <w:rStyle w:val="Char9"/>
          <w:rtl/>
        </w:rPr>
        <w:t xml:space="preserve">  </w:t>
      </w:r>
      <w:r w:rsidR="008070D8" w:rsidRPr="009C02EA">
        <w:rPr>
          <w:rStyle w:val="Char9"/>
          <w:rFonts w:hint="cs"/>
          <w:rtl/>
        </w:rPr>
        <w:t>١٤</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چون آیات ما بر او خوانده شود، می‌گوید: افسانه‌های پیشینیان است. هرگز چنین نیست؛ بلکه گناهانی که همواره مرتکب می‌شوند، بر دل‌هایشان زنگار بسته است.</w:t>
      </w:r>
    </w:p>
    <w:p w:rsidR="00DF5508" w:rsidRPr="009C02EA" w:rsidRDefault="00DF5508" w:rsidP="00EE392F">
      <w:pPr>
        <w:rPr>
          <w:rtl/>
          <w:lang w:bidi="ar-SA"/>
        </w:rPr>
      </w:pPr>
      <w:r w:rsidRPr="009C02EA">
        <w:rPr>
          <w:rtl/>
          <w:lang w:bidi="ar-SA"/>
        </w:rPr>
        <w:t>یعنی: در نتیجه‌ی گناهانشان، دل‌هایشان زنگار می‌بندد و نمی‌توانند حقایق و آموزه‌های قرآن را دریابند؛ بر خلاف پرهیزگاران که الله</w:t>
      </w:r>
      <w:r w:rsidRPr="009C02EA">
        <w:rPr>
          <w:lang w:bidi="ar-SA"/>
        </w:rPr>
        <w:sym w:font="AGA Arabesque" w:char="F055"/>
      </w:r>
      <w:r w:rsidRPr="009C02EA">
        <w:rPr>
          <w:rtl/>
          <w:lang w:bidi="ar-SA"/>
        </w:rPr>
        <w:t xml:space="preserve"> بر آن‌ها منت می‌نهد و در نتیجه حقایق و رهنمودهای قرآن را درک می‌کنند. امید است که الله متعال ما را در جرگه‌ی پرهیزگاران قرار دهد. شاید دیده باشید که الله متعال به برخی از مردم، سخن‌وری و علم و دانشی داده است که وقتی موعظه می‌کنند، شنوندگان از موعظه‌ی ایشان به‌اندازه‌ای متأثر می‌شوند و دل‌هایشان نرم می‌گردد که از شنیدن قرآن بدین اندازه متأثر نمی‌شوند.</w:t>
      </w:r>
    </w:p>
    <w:p w:rsidR="00DF5508" w:rsidRPr="009C02EA" w:rsidRDefault="00DF5508" w:rsidP="00EE392F">
      <w:pPr>
        <w:rPr>
          <w:rtl/>
          <w:lang w:bidi="ar-SA"/>
        </w:rPr>
      </w:pPr>
      <w:r w:rsidRPr="009C02EA">
        <w:rPr>
          <w:rtl/>
          <w:lang w:bidi="ar-SA"/>
        </w:rPr>
        <w:t>علي</w:t>
      </w:r>
      <w:r w:rsidRPr="009C02EA">
        <w:rPr>
          <w:lang w:bidi="ar-SA"/>
        </w:rPr>
        <w:sym w:font="AGA Arabesque" w:char="F074"/>
      </w:r>
      <w:r w:rsidRPr="009C02EA">
        <w:rPr>
          <w:rtl/>
          <w:lang w:bidi="ar-SA"/>
        </w:rPr>
        <w:t xml:space="preserve"> مي‌گوید: «در قبرستان </w:t>
      </w:r>
      <w:r w:rsidRPr="009C02EA">
        <w:rPr>
          <w:rFonts w:cs="Times New Roman"/>
          <w:rtl/>
          <w:lang w:bidi="ar-SA"/>
        </w:rPr>
        <w:t>"</w:t>
      </w:r>
      <w:r w:rsidRPr="009C02EA">
        <w:rPr>
          <w:rtl/>
          <w:lang w:bidi="ar-SA"/>
        </w:rPr>
        <w:t>بقیع الغرقد</w:t>
      </w:r>
      <w:r w:rsidRPr="009C02EA">
        <w:rPr>
          <w:rFonts w:cs="Times New Roman"/>
          <w:rtl/>
          <w:lang w:bidi="ar-SA"/>
        </w:rPr>
        <w:t>"</w:t>
      </w:r>
      <w:r w:rsidRPr="009C02EA">
        <w:rPr>
          <w:rtl/>
          <w:lang w:bidi="ar-SA"/>
        </w:rPr>
        <w:t xml:space="preserve"> مشغول تشییع جنازه‌ای بودیم». بقیع، نامِ گورستان مشهوری در مدینه‌ی منوره می‌باشد. و غرقد، نامِ درختی‌ست که به‌خاطر فراوانی این درخت در بقیع که قبرستان ساکنان مدینه بود، این مکان به </w:t>
      </w:r>
      <w:r w:rsidRPr="009C02EA">
        <w:rPr>
          <w:rFonts w:cs="Times New Roman"/>
          <w:rtl/>
          <w:lang w:bidi="ar-SA"/>
        </w:rPr>
        <w:t>"</w:t>
      </w:r>
      <w:r w:rsidRPr="009C02EA">
        <w:rPr>
          <w:rtl/>
          <w:lang w:bidi="ar-SA"/>
        </w:rPr>
        <w:t>بقیع الغرقد</w:t>
      </w:r>
      <w:r w:rsidRPr="009C02EA">
        <w:rPr>
          <w:rFonts w:cs="Times New Roman"/>
          <w:rtl/>
          <w:lang w:bidi="ar-SA"/>
        </w:rPr>
        <w:t>"</w:t>
      </w:r>
      <w:r w:rsidRPr="009C02EA">
        <w:rPr>
          <w:rtl/>
          <w:lang w:bidi="ar-SA"/>
        </w:rPr>
        <w:t xml:space="preserve"> مشهور شد. پیامبر</w:t>
      </w:r>
      <w:r w:rsidRPr="009C02EA">
        <w:rPr>
          <w:lang w:bidi="ar-SA"/>
        </w:rPr>
        <w:sym w:font="AGA Arabesque" w:char="F072"/>
      </w:r>
      <w:r w:rsidRPr="009C02EA">
        <w:rPr>
          <w:rtl/>
          <w:lang w:bidi="ar-SA"/>
        </w:rPr>
        <w:t xml:space="preserve"> برای مردگان مدفون در بقیع، دعا کرد و سه بار گفت: </w:t>
      </w:r>
      <w:r w:rsidRPr="009C02EA">
        <w:rPr>
          <w:rStyle w:val="Char3"/>
          <w:rtl/>
          <w:lang w:bidi="ar-SA"/>
        </w:rPr>
        <w:t>«اللَهُمَّ اغْفِرْ لأهْلِ بَقِيع الغَرْقَدِ»</w:t>
      </w:r>
      <w:r w:rsidRPr="009C02EA">
        <w:rPr>
          <w:rtl/>
          <w:lang w:bidi="ar-SA"/>
        </w:rPr>
        <w:t>.</w:t>
      </w:r>
    </w:p>
    <w:p w:rsidR="00DF5508" w:rsidRPr="009C02EA" w:rsidRDefault="00DF5508" w:rsidP="00EE392F">
      <w:pPr>
        <w:rPr>
          <w:rtl/>
          <w:lang w:bidi="ar-SA"/>
        </w:rPr>
      </w:pPr>
      <w:r w:rsidRPr="009C02EA">
        <w:rPr>
          <w:rtl/>
          <w:lang w:bidi="ar-SA"/>
        </w:rPr>
        <w:t>باری اصحاب</w:t>
      </w:r>
      <w:r w:rsidRPr="009C02EA">
        <w:rPr>
          <w:rFonts w:cs="(M. Aiyada Ayoub ALKobaisi)"/>
          <w:rtl/>
          <w:lang w:bidi="ar-SA"/>
        </w:rPr>
        <w:t>#</w:t>
      </w:r>
      <w:r w:rsidRPr="009C02EA">
        <w:rPr>
          <w:rtl/>
          <w:lang w:bidi="ar-SA"/>
        </w:rPr>
        <w:t xml:space="preserve"> مشغول تشییع جنازه‌ای بودند که پیامبر</w:t>
      </w:r>
      <w:r w:rsidRPr="009C02EA">
        <w:rPr>
          <w:lang w:bidi="ar-SA"/>
        </w:rPr>
        <w:sym w:font="AGA Arabesque" w:char="F072"/>
      </w:r>
      <w:r w:rsidRPr="009C02EA">
        <w:rPr>
          <w:rtl/>
          <w:lang w:bidi="ar-SA"/>
        </w:rPr>
        <w:t xml:space="preserve"> تشریف آورد و نشست؛ صحابه</w:t>
      </w:r>
      <w:r w:rsidRPr="009C02EA">
        <w:rPr>
          <w:rFonts w:cs="(M. Aiyada Ayoub ALKobaisi)"/>
          <w:rtl/>
          <w:lang w:bidi="ar-SA"/>
        </w:rPr>
        <w:t>#</w:t>
      </w:r>
      <w:r w:rsidRPr="009C02EA">
        <w:rPr>
          <w:rtl/>
          <w:lang w:bidi="ar-SA"/>
        </w:rPr>
        <w:t xml:space="preserve"> نیز اطرافش نشستند. آن بزرگوار سرش را پایین انداخت و با عصایی که با خود داشت، به زمین می‌زد؛ آن‌گاه فرمود: «هیچ‌یک از شما (و هیچ انسانی) وجود ندارد، مگر این‌که جایگاهش در بهشت یا دوزخ، مشخص شده است». پنجاه هزار سال پیش از آفرینش آسمان‌ها و زمین، سرنوشتِ هرکسی مشخص شده است. از الله متعال می‌خواهیم که ما را در جرگه‌ی رستگاران قرار دهد. وقتی رسول‌الله</w:t>
      </w:r>
      <w:r w:rsidRPr="009C02EA">
        <w:rPr>
          <w:lang w:bidi="ar-SA"/>
        </w:rPr>
        <w:sym w:font="AGA Arabesque" w:char="F072"/>
      </w:r>
      <w:r w:rsidRPr="009C02EA">
        <w:rPr>
          <w:rtl/>
          <w:lang w:bidi="ar-SA"/>
        </w:rPr>
        <w:t xml:space="preserve"> چنین فرمود، صحابه</w:t>
      </w:r>
      <w:r w:rsidRPr="009C02EA">
        <w:rPr>
          <w:rFonts w:cs="(M. Aiyada Ayoub ALKobaisi)"/>
          <w:rtl/>
          <w:lang w:bidi="ar-SA"/>
        </w:rPr>
        <w:t>#</w:t>
      </w:r>
      <w:r w:rsidRPr="009C02EA">
        <w:rPr>
          <w:rtl/>
          <w:lang w:bidi="ar-SA"/>
        </w:rPr>
        <w:t xml:space="preserve"> عرض کردند: «ای رسول‌خدا! پس چرا (عمل را کنار نگذاریم و) به سرنوشت خود، دل نسپاریم؟» یعنی: چه نیازی به عمل است؟ فرمود: «(خیر؛ عمل را كنار نگذارید؛ بلكه) عمل کنید. زیرا هرکس، در مسیری قرار می‌گیرد که برای آن آفریده شده است». یعنی: «اهل سعادت در مسیرِ کارهای نیک قرار می‌گیرند و اهل شقاوت در مسیرِ کارهای زشت. سپس این آیات را قرائت نمود که الله متعال فرموده است:</w:t>
      </w:r>
    </w:p>
    <w:p w:rsidR="00DF5508" w:rsidRPr="00C43DDC" w:rsidRDefault="00AB1A76" w:rsidP="008070D8">
      <w:pPr>
        <w:pStyle w:val="a0"/>
        <w:rPr>
          <w:rFonts w:ascii="(normal text)" w:hAnsi="(normal text)"/>
          <w:spacing w:val="-4"/>
          <w:rtl/>
          <w:lang w:bidi="ar-SA"/>
        </w:rPr>
      </w:pPr>
      <w:r w:rsidRPr="00C43DDC">
        <w:rPr>
          <w:rFonts w:ascii="KFGQPC Uthman Taha Naskh" w:cs="KFGQPC Uthman Taha Naskh" w:hint="cs"/>
          <w:spacing w:val="-4"/>
          <w:rtl/>
          <w:lang w:val="en-MY" w:eastAsia="en-MY" w:bidi="ar-SA"/>
        </w:rPr>
        <w:t>﴿</w:t>
      </w:r>
      <w:r w:rsidR="008070D8" w:rsidRPr="00C43DDC">
        <w:rPr>
          <w:rFonts w:ascii="KFGQPC Uthmanic Script HAFS" w:hint="eastAsia"/>
          <w:spacing w:val="-4"/>
          <w:rtl/>
          <w:lang w:val="en-MY" w:eastAsia="en-MY" w:bidi="ar-SA"/>
        </w:rPr>
        <w:t>فَأَمَّا</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مَن</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أَع</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طَى</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وَ</w:t>
      </w:r>
      <w:r w:rsidR="008070D8" w:rsidRPr="00C43DDC">
        <w:rPr>
          <w:rFonts w:ascii="KFGQPC Uthmanic Script HAFS" w:hint="cs"/>
          <w:spacing w:val="-4"/>
          <w:rtl/>
          <w:lang w:val="en-MY" w:eastAsia="en-MY" w:bidi="ar-SA"/>
        </w:rPr>
        <w:t>ٱ</w:t>
      </w:r>
      <w:r w:rsidR="008070D8" w:rsidRPr="00C43DDC">
        <w:rPr>
          <w:rFonts w:ascii="KFGQPC Uthmanic Script HAFS" w:hint="eastAsia"/>
          <w:spacing w:val="-4"/>
          <w:rtl/>
          <w:lang w:val="en-MY" w:eastAsia="en-MY" w:bidi="ar-SA"/>
        </w:rPr>
        <w:t>تَّقَى</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cs"/>
          <w:spacing w:val="-4"/>
          <w:rtl/>
          <w:lang w:val="en-MY" w:eastAsia="en-MY" w:bidi="ar-SA"/>
        </w:rPr>
        <w:t>٥</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وَصَدَّقَ</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بِ</w:t>
      </w:r>
      <w:r w:rsidR="008070D8" w:rsidRPr="00C43DDC">
        <w:rPr>
          <w:rFonts w:ascii="KFGQPC Uthmanic Script HAFS" w:hint="cs"/>
          <w:spacing w:val="-4"/>
          <w:rtl/>
          <w:lang w:val="en-MY" w:eastAsia="en-MY" w:bidi="ar-SA"/>
        </w:rPr>
        <w:t>ٱ</w:t>
      </w:r>
      <w:r w:rsidR="008070D8" w:rsidRPr="00C43DDC">
        <w:rPr>
          <w:rFonts w:ascii="KFGQPC Uthmanic Script HAFS" w:hint="eastAsia"/>
          <w:spacing w:val="-4"/>
          <w:rtl/>
          <w:lang w:val="en-MY" w:eastAsia="en-MY" w:bidi="ar-SA"/>
        </w:rPr>
        <w:t>ل</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حُس</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نَى</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cs"/>
          <w:spacing w:val="-4"/>
          <w:rtl/>
          <w:lang w:val="en-MY" w:eastAsia="en-MY" w:bidi="ar-SA"/>
        </w:rPr>
        <w:t>٦</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فَسَنُيَسِّرُهُ</w:t>
      </w:r>
      <w:r w:rsidR="008070D8" w:rsidRPr="00C43DDC">
        <w:rPr>
          <w:rFonts w:ascii="KFGQPC Uthmanic Script HAFS" w:hint="cs"/>
          <w:spacing w:val="-4"/>
          <w:rtl/>
          <w:lang w:val="en-MY" w:eastAsia="en-MY" w:bidi="ar-SA"/>
        </w:rPr>
        <w:t>ۥ</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لِل</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يُس</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رَى</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cs"/>
          <w:spacing w:val="-4"/>
          <w:rtl/>
          <w:lang w:val="en-MY" w:eastAsia="en-MY" w:bidi="ar-SA"/>
        </w:rPr>
        <w:t>٧</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وَأَمَّا</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مَن</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بَخِلَ</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وَ</w:t>
      </w:r>
      <w:r w:rsidR="008070D8" w:rsidRPr="00C43DDC">
        <w:rPr>
          <w:rFonts w:ascii="KFGQPC Uthmanic Script HAFS" w:hint="cs"/>
          <w:spacing w:val="-4"/>
          <w:rtl/>
          <w:lang w:val="en-MY" w:eastAsia="en-MY" w:bidi="ar-SA"/>
        </w:rPr>
        <w:t>ٱ</w:t>
      </w:r>
      <w:r w:rsidR="008070D8" w:rsidRPr="00C43DDC">
        <w:rPr>
          <w:rFonts w:ascii="KFGQPC Uthmanic Script HAFS" w:hint="eastAsia"/>
          <w:spacing w:val="-4"/>
          <w:rtl/>
          <w:lang w:val="en-MY" w:eastAsia="en-MY" w:bidi="ar-SA"/>
        </w:rPr>
        <w:t>س</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تَغ</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نَى</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cs"/>
          <w:spacing w:val="-4"/>
          <w:rtl/>
          <w:lang w:val="en-MY" w:eastAsia="en-MY" w:bidi="ar-SA"/>
        </w:rPr>
        <w:t>٨</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وَكَذَّبَ</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بِ</w:t>
      </w:r>
      <w:r w:rsidR="008070D8" w:rsidRPr="00C43DDC">
        <w:rPr>
          <w:rFonts w:ascii="KFGQPC Uthmanic Script HAFS" w:hint="cs"/>
          <w:spacing w:val="-4"/>
          <w:rtl/>
          <w:lang w:val="en-MY" w:eastAsia="en-MY" w:bidi="ar-SA"/>
        </w:rPr>
        <w:t>ٱ</w:t>
      </w:r>
      <w:r w:rsidR="008070D8" w:rsidRPr="00C43DDC">
        <w:rPr>
          <w:rFonts w:ascii="KFGQPC Uthmanic Script HAFS" w:hint="eastAsia"/>
          <w:spacing w:val="-4"/>
          <w:rtl/>
          <w:lang w:val="en-MY" w:eastAsia="en-MY" w:bidi="ar-SA"/>
        </w:rPr>
        <w:t>ل</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حُس</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نَى</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cs"/>
          <w:spacing w:val="-4"/>
          <w:rtl/>
          <w:lang w:val="en-MY" w:eastAsia="en-MY" w:bidi="ar-SA"/>
        </w:rPr>
        <w:t>٩</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فَسَنُيَسِّرُهُ</w:t>
      </w:r>
      <w:r w:rsidR="008070D8" w:rsidRPr="00C43DDC">
        <w:rPr>
          <w:rFonts w:ascii="KFGQPC Uthmanic Script HAFS" w:hint="cs"/>
          <w:spacing w:val="-4"/>
          <w:rtl/>
          <w:lang w:val="en-MY" w:eastAsia="en-MY" w:bidi="ar-SA"/>
        </w:rPr>
        <w:t>ۥ</w:t>
      </w:r>
      <w:r w:rsidR="008070D8" w:rsidRPr="00C43DDC">
        <w:rPr>
          <w:rFonts w:ascii="KFGQPC Uthmanic Script HAFS"/>
          <w:spacing w:val="-4"/>
          <w:rtl/>
          <w:lang w:val="en-MY" w:eastAsia="en-MY" w:bidi="ar-SA"/>
        </w:rPr>
        <w:t xml:space="preserve"> </w:t>
      </w:r>
      <w:r w:rsidR="008070D8" w:rsidRPr="00C43DDC">
        <w:rPr>
          <w:rFonts w:ascii="KFGQPC Uthmanic Script HAFS" w:hint="eastAsia"/>
          <w:spacing w:val="-4"/>
          <w:rtl/>
          <w:lang w:val="en-MY" w:eastAsia="en-MY" w:bidi="ar-SA"/>
        </w:rPr>
        <w:t>لِل</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عُس</w:t>
      </w:r>
      <w:r w:rsidR="008070D8" w:rsidRPr="00C43DDC">
        <w:rPr>
          <w:rFonts w:ascii="KFGQPC Uthmanic Script HAFS" w:hint="cs"/>
          <w:spacing w:val="-4"/>
          <w:rtl/>
          <w:lang w:val="en-MY" w:eastAsia="en-MY" w:bidi="ar-SA"/>
        </w:rPr>
        <w:t>ۡ</w:t>
      </w:r>
      <w:r w:rsidR="008070D8" w:rsidRPr="00C43DDC">
        <w:rPr>
          <w:rFonts w:ascii="KFGQPC Uthmanic Script HAFS" w:hint="eastAsia"/>
          <w:spacing w:val="-4"/>
          <w:rtl/>
          <w:lang w:val="en-MY" w:eastAsia="en-MY" w:bidi="ar-SA"/>
        </w:rPr>
        <w:t>رَى</w:t>
      </w:r>
      <w:r w:rsidR="008070D8" w:rsidRPr="00C43DDC">
        <w:rPr>
          <w:rFonts w:ascii="KFGQPC Uthmanic Script HAFS" w:hint="cs"/>
          <w:spacing w:val="-4"/>
          <w:rtl/>
          <w:lang w:val="en-MY" w:eastAsia="en-MY" w:bidi="ar-SA"/>
        </w:rPr>
        <w:t>ٰ</w:t>
      </w:r>
      <w:r w:rsidR="008070D8" w:rsidRPr="00C43DDC">
        <w:rPr>
          <w:rFonts w:ascii="KFGQPC Uthmanic Script HAFS"/>
          <w:spacing w:val="-4"/>
          <w:rtl/>
          <w:lang w:val="en-MY" w:eastAsia="en-MY" w:bidi="ar-SA"/>
        </w:rPr>
        <w:t xml:space="preserve"> </w:t>
      </w:r>
      <w:r w:rsidR="008070D8" w:rsidRPr="00C43DDC">
        <w:rPr>
          <w:rFonts w:ascii="KFGQPC Uthmanic Script HAFS" w:hint="cs"/>
          <w:spacing w:val="-4"/>
          <w:rtl/>
          <w:lang w:val="en-MY" w:eastAsia="en-MY" w:bidi="ar-SA"/>
        </w:rPr>
        <w:t>١٠</w:t>
      </w:r>
      <w:r w:rsidRPr="00C43DDC">
        <w:rPr>
          <w:rFonts w:ascii="KFGQPC Uthman Taha Naskh" w:cs="KFGQPC Uthman Taha Naskh" w:hint="cs"/>
          <w:spacing w:val="-4"/>
          <w:rtl/>
          <w:lang w:val="en-MY" w:eastAsia="en-MY" w:bidi="ar-SA"/>
        </w:rPr>
        <w:t>﴾</w:t>
      </w:r>
      <w:r w:rsidR="008070D8" w:rsidRPr="00C43DDC">
        <w:rPr>
          <w:rFonts w:ascii="KFGQPC Uthman Taha Naskh" w:cs="KFGQPC Uthman Taha Naskh"/>
          <w:spacing w:val="-4"/>
          <w:rtl/>
          <w:lang w:val="en-MY" w:eastAsia="en-MY" w:bidi="ar-SA"/>
        </w:rPr>
        <w:t xml:space="preserve"> </w:t>
      </w:r>
      <w:r w:rsidR="008070D8" w:rsidRPr="00C43DDC">
        <w:rPr>
          <w:rFonts w:ascii="KFGQPC Uthman Taha Naskh" w:cs="KFGQPC Uthman Taha Naskh"/>
          <w:spacing w:val="-4"/>
          <w:lang w:val="en-MY" w:eastAsia="en-MY" w:bidi="ar-SA"/>
        </w:rPr>
        <w:tab/>
      </w:r>
      <w:r w:rsidR="008070D8" w:rsidRPr="00C43DDC">
        <w:rPr>
          <w:rStyle w:val="Char9"/>
          <w:spacing w:val="-4"/>
          <w:rtl/>
        </w:rPr>
        <w:t>[</w:t>
      </w:r>
      <w:r w:rsidR="008070D8" w:rsidRPr="00C43DDC">
        <w:rPr>
          <w:rStyle w:val="Char9"/>
          <w:rFonts w:hint="eastAsia"/>
          <w:spacing w:val="-4"/>
          <w:rtl/>
        </w:rPr>
        <w:t>الليل</w:t>
      </w:r>
      <w:r w:rsidR="008070D8" w:rsidRPr="00C43DDC">
        <w:rPr>
          <w:rStyle w:val="Char9"/>
          <w:spacing w:val="-4"/>
          <w:rtl/>
        </w:rPr>
        <w:t xml:space="preserve">: </w:t>
      </w:r>
      <w:r w:rsidR="008070D8" w:rsidRPr="00C43DDC">
        <w:rPr>
          <w:rStyle w:val="Char9"/>
          <w:rFonts w:hint="cs"/>
          <w:spacing w:val="-4"/>
          <w:rtl/>
        </w:rPr>
        <w:t>٥</w:t>
      </w:r>
      <w:r w:rsidR="008070D8" w:rsidRPr="00C43DDC">
        <w:rPr>
          <w:rStyle w:val="Char9"/>
          <w:rFonts w:hint="eastAsia"/>
          <w:spacing w:val="-4"/>
          <w:rtl/>
        </w:rPr>
        <w:t>،</w:t>
      </w:r>
      <w:r w:rsidR="008070D8" w:rsidRPr="00C43DDC">
        <w:rPr>
          <w:rStyle w:val="Char9"/>
          <w:spacing w:val="-4"/>
          <w:rtl/>
        </w:rPr>
        <w:t xml:space="preserve">  </w:t>
      </w:r>
      <w:r w:rsidR="008070D8" w:rsidRPr="00C43DDC">
        <w:rPr>
          <w:rStyle w:val="Char9"/>
          <w:rFonts w:hint="cs"/>
          <w:spacing w:val="-4"/>
          <w:rtl/>
        </w:rPr>
        <w:t>١٠</w:t>
      </w:r>
      <w:r w:rsidR="008070D8" w:rsidRPr="00C43DDC">
        <w:rPr>
          <w:rStyle w:val="Char9"/>
          <w:spacing w:val="-4"/>
          <w:rtl/>
        </w:rPr>
        <w:t>]</w:t>
      </w:r>
      <w:r w:rsidR="008070D8" w:rsidRPr="00C43DDC">
        <w:rPr>
          <w:rFonts w:ascii="KFGQPC Uthman Taha Naskh" w:cs="KFGQPC Uthman Taha Naskh"/>
          <w:spacing w:val="-4"/>
          <w:rtl/>
          <w:lang w:val="en-MY" w:eastAsia="en-MY" w:bidi="ar-SA"/>
        </w:rPr>
        <w:t xml:space="preserve">  </w:t>
      </w:r>
      <w:r w:rsidR="00DF5508" w:rsidRPr="00C43DDC">
        <w:rPr>
          <w:rFonts w:ascii="(normal text)" w:hAnsi="(normal text)"/>
          <w:spacing w:val="-4"/>
          <w:rtl/>
          <w:lang w:bidi="ar-SA"/>
        </w:rPr>
        <w:tab/>
      </w:r>
    </w:p>
    <w:p w:rsidR="00DF5508" w:rsidRPr="009C02EA" w:rsidRDefault="00DF5508" w:rsidP="00EE392F">
      <w:pPr>
        <w:pStyle w:val="a1"/>
        <w:rPr>
          <w:rtl/>
          <w:lang w:bidi="ar-SA"/>
        </w:rPr>
      </w:pPr>
      <w:r w:rsidRPr="009C02EA">
        <w:rPr>
          <w:rtl/>
          <w:lang w:bidi="ar-SA"/>
        </w:rPr>
        <w:t>اما کسی که (مالش را در راه الله) بخشید و تقوا پیشه کرد و (آیین و وعده‌ی) نیک الاهی را تصدیق نمود، پس او را در مسیری آسان (که انجام اعمالِ نیک و در نتیجه بهشت است) قرار خواهیم داد. ولی کسی که بخل ورزید و خود را (از پاداشِ الاهی) بی‌نیاز دانست و آیین و وعده‌ی نیک الاهی را تکذیب کرد، پس او را در مسیر دشواری (که همان گمراهی و در نتیجه دوزخ است،) قرار خواهیم داد.</w:t>
      </w:r>
    </w:p>
    <w:p w:rsidR="00DF5508" w:rsidRPr="009C02EA" w:rsidRDefault="00DF5508" w:rsidP="00EE392F">
      <w:pPr>
        <w:rPr>
          <w:rtl/>
          <w:lang w:bidi="ar-SA"/>
        </w:rPr>
      </w:pPr>
      <w:r w:rsidRPr="009C02EA">
        <w:rPr>
          <w:rtl/>
          <w:lang w:bidi="ar-SA"/>
        </w:rPr>
        <w:t>فرمود: کار نیک انجام بده و به سرنوشت خویش دل مسپار. هیچ‌یک از ما نمی‌داند که چه سرنوشتی دارد و در تقدیر او چه آمده است؟ همین‌که کسی کار نیک انجام می‌دهد و در مسیر نیکی‌ها قرار دارد، خود مژده‌ای برای او به‌شمار می‌آید و نشان می‌دهد که او، در جرگه‌ی نیکوکاران است. رسول‌الله</w:t>
      </w:r>
      <w:r w:rsidRPr="009C02EA">
        <w:rPr>
          <w:lang w:bidi="ar-SA"/>
        </w:rPr>
        <w:sym w:font="AGA Arabesque" w:char="F072"/>
      </w:r>
      <w:r w:rsidRPr="009C02EA">
        <w:rPr>
          <w:rtl/>
          <w:lang w:bidi="ar-SA"/>
        </w:rPr>
        <w:t xml:space="preserve"> فرمود: «عمل کنید؛ زیرا هرکس، در مسیری قرار می‌گیرد که برای آن آفریده شده است». لذا ای برادر مسلمان! اگر دیدید که الله متعال، کردار نیکوکاران را برای شما فراهم می‌کند، پس شما را مژده باد که در شمارِ اهل سعادت قرار دارید؛ اگر پای‌بند نماز و زکات و دیگر کارهای نیک بودید و تقوای الاهی داشتید، بدانید و امیدوار باشید که ان‌شاءالله جزو اهل سعادت هستید؛ زیرا الله متعال می‌فرماید:</w:t>
      </w:r>
    </w:p>
    <w:p w:rsidR="00C43DDC" w:rsidRDefault="00AB1A76" w:rsidP="008070D8">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فَأَمَّا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أَع</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طَى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تَّقَى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٥</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وَصَدَّقَ</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حُس</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٦</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فَسَنُيَسِّرُهُ</w:t>
      </w:r>
      <w:r w:rsidR="008070D8" w:rsidRPr="009C02EA">
        <w:rPr>
          <w:rFonts w:ascii="KFGQPC Uthmanic Script HAFS" w:hint="cs"/>
          <w:rtl/>
          <w:lang w:val="en-MY" w:eastAsia="en-MY" w:bidi="ar-SA"/>
        </w:rPr>
        <w:t>ۥ</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يُس</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رَى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٧</w:t>
      </w:r>
      <w:r w:rsidRPr="009C02EA">
        <w:rPr>
          <w:rFonts w:ascii="KFGQPC Uthman Taha Naskh" w:cs="KFGQPC Uthman Taha Naskh" w:hint="cs"/>
          <w:rtl/>
          <w:lang w:val="en-MY" w:eastAsia="en-MY" w:bidi="ar-SA"/>
        </w:rPr>
        <w:t>﴾</w:t>
      </w:r>
      <w:r w:rsidR="008070D8" w:rsidRPr="009C02EA">
        <w:rPr>
          <w:rFonts w:ascii="KFGQPC Uthman Taha Naskh" w:cs="KFGQPC Uthman Taha Naskh"/>
          <w:rtl/>
          <w:lang w:val="en-MY" w:eastAsia="en-MY" w:bidi="ar-SA"/>
        </w:rPr>
        <w:t xml:space="preserve"> </w:t>
      </w:r>
    </w:p>
    <w:p w:rsidR="00DF5508" w:rsidRPr="009C02EA" w:rsidRDefault="00C43DDC" w:rsidP="008070D8">
      <w:pPr>
        <w:pStyle w:val="a0"/>
        <w:ind w:left="386"/>
        <w:rPr>
          <w:rFonts w:ascii="(normal text)" w:hAnsi="(normal text)"/>
          <w:rtl/>
          <w:lang w:bidi="ar-SA"/>
        </w:rPr>
      </w:pPr>
      <w:r>
        <w:rPr>
          <w:rFonts w:ascii="KFGQPC Uthman Taha Naskh" w:cs="KFGQPC Uthman Taha Naskh" w:hint="cs"/>
          <w:rtl/>
          <w:lang w:val="en-MY" w:eastAsia="en-MY" w:bidi="ar-SA"/>
        </w:rPr>
        <w:tab/>
      </w:r>
      <w:r w:rsidR="008070D8" w:rsidRPr="009C02EA">
        <w:rPr>
          <w:rStyle w:val="Char9"/>
          <w:rtl/>
        </w:rPr>
        <w:t>[</w:t>
      </w:r>
      <w:r w:rsidR="008070D8" w:rsidRPr="009C02EA">
        <w:rPr>
          <w:rStyle w:val="Char9"/>
          <w:rFonts w:hint="eastAsia"/>
          <w:rtl/>
        </w:rPr>
        <w:t>الليل</w:t>
      </w:r>
      <w:r w:rsidR="008070D8" w:rsidRPr="009C02EA">
        <w:rPr>
          <w:rStyle w:val="Char9"/>
          <w:rtl/>
        </w:rPr>
        <w:t xml:space="preserve">: </w:t>
      </w:r>
      <w:r w:rsidR="008070D8" w:rsidRPr="009C02EA">
        <w:rPr>
          <w:rStyle w:val="Char9"/>
          <w:rFonts w:hint="cs"/>
          <w:rtl/>
        </w:rPr>
        <w:t>٥</w:t>
      </w:r>
      <w:r w:rsidR="008070D8" w:rsidRPr="009C02EA">
        <w:rPr>
          <w:rStyle w:val="Char9"/>
          <w:rFonts w:hint="eastAsia"/>
          <w:rtl/>
        </w:rPr>
        <w:t>،</w:t>
      </w:r>
      <w:r w:rsidR="008070D8" w:rsidRPr="009C02EA">
        <w:rPr>
          <w:rStyle w:val="Char9"/>
          <w:rtl/>
        </w:rPr>
        <w:t xml:space="preserve">  </w:t>
      </w:r>
      <w:r w:rsidR="008070D8" w:rsidRPr="009C02EA">
        <w:rPr>
          <w:rStyle w:val="Char9"/>
          <w:rFonts w:hint="cs"/>
          <w:rtl/>
        </w:rPr>
        <w:t>٧</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اما کسی که (مالش را در راه الله) بخشید و تقوا پیشه کرد و (آیین و وعده‌ی) نیک الاهی را تصدیق نمود، پس او را در مسیری آسان (که انجام اعمالِ نیک و در نتیجه بهشت است) قرار می‌دهیم.</w:t>
      </w:r>
    </w:p>
    <w:p w:rsidR="00DF5508" w:rsidRPr="009C02EA" w:rsidRDefault="00DF5508" w:rsidP="00EE392F">
      <w:pPr>
        <w:rPr>
          <w:rtl/>
          <w:lang w:bidi="ar-SA"/>
        </w:rPr>
      </w:pPr>
      <w:r w:rsidRPr="009C02EA">
        <w:rPr>
          <w:rtl/>
          <w:lang w:bidi="ar-SA"/>
        </w:rPr>
        <w:t>و اگر وضعیتِ شما، عکسِ این حالت بود و خود را مشتاقِ کارهای زشت دیدید و به انجامِ کارهای نیک رغبت نداشتید، پس به‌خود آیید و به سوی الله</w:t>
      </w:r>
      <w:r w:rsidRPr="009C02EA">
        <w:rPr>
          <w:lang w:bidi="ar-SA"/>
        </w:rPr>
        <w:sym w:font="AGA Arabesque" w:char="F055"/>
      </w:r>
      <w:r w:rsidRPr="009C02EA">
        <w:rPr>
          <w:rtl/>
          <w:lang w:bidi="ar-SA"/>
        </w:rPr>
        <w:t xml:space="preserve"> توبه کنید و برای نجات خویشتن دست به‌کار شوید تا الله</w:t>
      </w:r>
      <w:r w:rsidRPr="009C02EA">
        <w:rPr>
          <w:lang w:bidi="ar-SA"/>
        </w:rPr>
        <w:sym w:font="AGA Arabesque" w:char="F055"/>
      </w:r>
      <w:r w:rsidRPr="009C02EA">
        <w:rPr>
          <w:rtl/>
          <w:lang w:bidi="ar-SA"/>
        </w:rPr>
        <w:t xml:space="preserve"> شما را در مسیر نیکی‌ها قرار دهد. بدانید که هر وقت به سوی الله روی آورید، هر چه‌قدر که گناه کرده باشید، الله متعال نیز به سوی شما روی می‌آورد و از شما استقبال می‌کند؛ همان‌گونه که می‌فرماید:</w:t>
      </w:r>
    </w:p>
    <w:p w:rsidR="00DF5508" w:rsidRPr="009C02EA" w:rsidRDefault="00AB1A76" w:rsidP="008070D8">
      <w:pPr>
        <w:pStyle w:val="a0"/>
        <w:rPr>
          <w:rFonts w:hAnsi="AGA Arabesque"/>
          <w:rtl/>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قُل</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عِبَادِيَ</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أَس</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رَفُواْ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عَلَى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أَنفُسِهِم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تَق</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نَطُواْ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رَّح</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مَةِ</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للَّهِ</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إِنَّ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للَّهَ</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يَغ</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فِرُ</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لذُّنُوبَ</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جَمِيعًا</w:t>
      </w:r>
      <w:r w:rsidR="008070D8"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8070D8" w:rsidRPr="009C02EA">
        <w:rPr>
          <w:rFonts w:ascii="KFGQPC Uthman Taha Naskh" w:cs="KFGQPC Uthman Taha Naskh"/>
          <w:rtl/>
          <w:lang w:val="en-MY" w:eastAsia="en-MY" w:bidi="ar-SA"/>
        </w:rPr>
        <w:t xml:space="preserve"> </w:t>
      </w:r>
      <w:r w:rsidR="008070D8" w:rsidRPr="009C02EA">
        <w:rPr>
          <w:rFonts w:ascii="KFGQPC Uthman Taha Naskh" w:cs="KFGQPC Uthman Taha Naskh"/>
          <w:lang w:val="en-MY" w:eastAsia="en-MY" w:bidi="ar-SA"/>
        </w:rPr>
        <w:tab/>
      </w:r>
      <w:r w:rsidR="008070D8" w:rsidRPr="009C02EA">
        <w:rPr>
          <w:rStyle w:val="Char9"/>
          <w:rtl/>
        </w:rPr>
        <w:t>[</w:t>
      </w:r>
      <w:r w:rsidR="008070D8" w:rsidRPr="009C02EA">
        <w:rPr>
          <w:rStyle w:val="Char9"/>
          <w:rFonts w:hint="eastAsia"/>
          <w:rtl/>
        </w:rPr>
        <w:t>الزمر</w:t>
      </w:r>
      <w:r w:rsidR="008070D8" w:rsidRPr="009C02EA">
        <w:rPr>
          <w:rStyle w:val="Char9"/>
          <w:rtl/>
        </w:rPr>
        <w:t xml:space="preserve">: </w:t>
      </w:r>
      <w:r w:rsidR="008070D8" w:rsidRPr="009C02EA">
        <w:rPr>
          <w:rStyle w:val="Char9"/>
          <w:rFonts w:hint="cs"/>
          <w:rtl/>
        </w:rPr>
        <w:t>٥٣</w:t>
      </w:r>
      <w:r w:rsidR="008070D8" w:rsidRPr="009C02EA">
        <w:rPr>
          <w:rStyle w:val="Char9"/>
          <w:rtl/>
        </w:rPr>
        <w:t>]</w:t>
      </w:r>
      <w:r w:rsidR="008070D8"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بگو: ای بندگان من که با زیاده‌روی در گناهان به خویشتن ستم کرده‌اید! از رحمت الله ناامید نباشید. بی‌گمان الله، همه‌ی گناهان را می‌آمرزد.</w:t>
      </w:r>
    </w:p>
    <w:p w:rsidR="00DF5508" w:rsidRPr="009C02EA" w:rsidRDefault="00DF5508" w:rsidP="00EE392F">
      <w:pPr>
        <w:rPr>
          <w:rtl/>
          <w:lang w:bidi="ar-SA"/>
        </w:rPr>
      </w:pPr>
      <w:r w:rsidRPr="009C02EA">
        <w:rPr>
          <w:rtl/>
          <w:lang w:bidi="ar-SA"/>
        </w:rPr>
        <w:t>بنابراین، هنگامی که انسان به قبرستان می‌رود و می‌نشیند، و مردم نیز پیرامونش می‌نشینند، باید آن‌گونه که مناسب است، آنان را پند و اندرز دهد. همان‌گونه که در حدیث علی یا حدیث عبدالرحمن بن سمره</w:t>
      </w:r>
      <w:r w:rsidRPr="009C02EA">
        <w:rPr>
          <w:rFonts w:cs="(M. Aiyada Ayoub ALKobaisi)"/>
          <w:rtl/>
          <w:lang w:bidi="ar-SA"/>
        </w:rPr>
        <w:t>$</w:t>
      </w:r>
      <w:r w:rsidRPr="009C02EA">
        <w:rPr>
          <w:rtl/>
          <w:lang w:bidi="ar-SA"/>
        </w:rPr>
        <w:t xml:space="preserve"> آمده است که یکی از انصار</w:t>
      </w:r>
      <w:r w:rsidRPr="009C02EA">
        <w:rPr>
          <w:rFonts w:cs="(M. Aiyada Ayoub ALKobaisi)"/>
          <w:rtl/>
          <w:lang w:bidi="ar-SA"/>
        </w:rPr>
        <w:t>#</w:t>
      </w:r>
      <w:r w:rsidRPr="009C02EA">
        <w:rPr>
          <w:rtl/>
          <w:lang w:bidi="ar-SA"/>
        </w:rPr>
        <w:t xml:space="preserve"> درگذشته بود و پیامبر</w:t>
      </w:r>
      <w:r w:rsidRPr="009C02EA">
        <w:rPr>
          <w:lang w:bidi="ar-SA"/>
        </w:rPr>
        <w:sym w:font="AGA Arabesque" w:char="F072"/>
      </w:r>
      <w:r w:rsidRPr="009C02EA">
        <w:rPr>
          <w:rtl/>
          <w:lang w:bidi="ar-SA"/>
        </w:rPr>
        <w:t xml:space="preserve"> برای تشییع جنازه‌ی وی به قبرستان آمد. یارانش را دید که مشغولِ </w:t>
      </w:r>
      <w:r w:rsidR="000D3E26">
        <w:rPr>
          <w:rtl/>
          <w:lang w:bidi="ar-SA"/>
        </w:rPr>
        <w:t>كَ</w:t>
      </w:r>
      <w:r w:rsidRPr="009C02EA">
        <w:rPr>
          <w:rtl/>
          <w:lang w:bidi="ar-SA"/>
        </w:rPr>
        <w:t>ندن قبر بودند؛ آن‌جا نشست. اصحاب</w:t>
      </w:r>
      <w:r w:rsidRPr="009C02EA">
        <w:rPr>
          <w:rFonts w:cs="(M. Aiyada Ayoub ALKobaisi)"/>
          <w:rtl/>
          <w:lang w:bidi="ar-SA"/>
        </w:rPr>
        <w:t>#</w:t>
      </w:r>
      <w:r w:rsidRPr="009C02EA">
        <w:rPr>
          <w:rtl/>
          <w:lang w:bidi="ar-SA"/>
        </w:rPr>
        <w:t xml:space="preserve"> نیز پیرامونش نشستند و به‌احترام پیامبر</w:t>
      </w:r>
      <w:r w:rsidRPr="009C02EA">
        <w:rPr>
          <w:lang w:bidi="ar-SA"/>
        </w:rPr>
        <w:sym w:font="AGA Arabesque" w:char="F072"/>
      </w:r>
      <w:r w:rsidRPr="009C02EA">
        <w:rPr>
          <w:rtl/>
          <w:lang w:bidi="ar-SA"/>
        </w:rPr>
        <w:t xml:space="preserve"> و حرمت مجلسش به‌گونه‌ای بی‌حرکت بودند که گویا روی سرشان پرنده نشسته است. پیامبر</w:t>
      </w:r>
      <w:r w:rsidRPr="009C02EA">
        <w:rPr>
          <w:lang w:bidi="ar-SA"/>
        </w:rPr>
        <w:sym w:font="AGA Arabesque" w:char="F072"/>
      </w:r>
      <w:r w:rsidRPr="009C02EA">
        <w:rPr>
          <w:rtl/>
          <w:lang w:bidi="ar-SA"/>
        </w:rPr>
        <w:t xml:space="preserve"> آنان را پند و اندرز داد و درباره‌ی نزول فرشتگان رحمت و فرشتگان عذاب در هنگام مرگِ انسان سخن گفت. این موعظه در حدیثی طولانی آمده و نمونه‌ای از اندرز دادن مردم بر سر قبر است. البته این‌که کسی در قبرستان به‌عنوان سخنران بایستد و شروع به موعظه و سخنرانی کند، از پیامبر</w:t>
      </w:r>
      <w:r w:rsidRPr="009C02EA">
        <w:rPr>
          <w:lang w:bidi="ar-SA"/>
        </w:rPr>
        <w:sym w:font="AGA Arabesque" w:char="F072"/>
      </w:r>
      <w:r w:rsidRPr="009C02EA">
        <w:rPr>
          <w:rtl/>
          <w:lang w:bidi="ar-SA"/>
        </w:rPr>
        <w:t xml:space="preserve"> ثابت نشده است و سنت نیست. سنت، این است که همانندِ پیامبر</w:t>
      </w:r>
      <w:r w:rsidRPr="009C02EA">
        <w:rPr>
          <w:lang w:bidi="ar-SA"/>
        </w:rPr>
        <w:sym w:font="AGA Arabesque" w:char="F072"/>
      </w:r>
      <w:r w:rsidRPr="009C02EA">
        <w:rPr>
          <w:rtl/>
          <w:lang w:bidi="ar-SA"/>
        </w:rPr>
        <w:t xml:space="preserve"> عمل کنید؛ یعنی وقتی مردم نشسته‌اند و خاک سپاریِ مرده به پایان نرسیده است، همانند مجالس عادی با مردم بنشینید و پیرامون مرگ سخن بگویید. برخی از مردم از بابی که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این باره گشوده و نیز به‌استناد بابی که بخاری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صحیح خود با همین عنوان آورده است، چنین برداشت کرده‌اند که خطیب یا سخنرانی در قبرستان در میان مردم برمی‌خیزد و به سبک سخنرانی یا خطابه، با صدای بلند و خارج از چارچوب مجالس عادی، به موعظه و سخنرانی می‌پردازد. این، برداشتِ نادرستی‌ست. موعظه در کنار قبر، باید مطابق سنت باشد؛ نه این‌که قبرستان به منبری برای سخنرانی تبدیل شود. پند دادن مردم بر سر قبر، بدین صورت است که انسان نشسته باشد و با صدای آهسته، در حالی که آثار اندوه و تفکر در او نمایان است، اطرافیانش را پند دهد؛ نه این‌که به روش سخنرانان، با صدای بلند یا همانندِ کسی که از حمله‌ی نزدیکِ دشمن بیم می‌دهد، سخنرانی کند. الله</w:t>
      </w:r>
      <w:r w:rsidRPr="009C02EA">
        <w:rPr>
          <w:lang w:bidi="ar-SA"/>
        </w:rPr>
        <w:sym w:font="AGA Arabesque" w:char="F055"/>
      </w:r>
      <w:r w:rsidRPr="009C02EA">
        <w:rPr>
          <w:rtl/>
          <w:lang w:bidi="ar-SA"/>
        </w:rPr>
        <w:t xml:space="preserve"> هرکه را بخواهد، از فضل خویش برخوردار می‌سازد؛ اما متأسفانه برخی از مردم برداشت‌های نادرستی از پاره‌ای از نصوص و متون دینی دارند. الله متعال هرکه را بخواهد، به راه راست هدایت می‌کند.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6"/>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20" w:name="_Toc317168461"/>
      <w:bookmarkStart w:id="121" w:name="_Toc322038054"/>
      <w:r w:rsidRPr="009C02EA">
        <w:rPr>
          <w:rtl/>
          <w:lang w:bidi="ar-SA"/>
        </w:rPr>
        <w:t>161- باب: دعا برای مرده پس از دفن او و نشستن در کنار قبرش برای لحظاتی به منظور دعا برای او و استغفار و قرائت</w:t>
      </w:r>
      <w:bookmarkEnd w:id="120"/>
      <w:bookmarkEnd w:id="121"/>
    </w:p>
    <w:p w:rsidR="00DF5508" w:rsidRPr="009C02EA" w:rsidRDefault="00DF5508" w:rsidP="00933ABD">
      <w:pPr>
        <w:spacing w:before="180" w:line="228" w:lineRule="auto"/>
        <w:rPr>
          <w:rtl/>
          <w:lang w:bidi="ar-SA"/>
        </w:rPr>
      </w:pPr>
      <w:r w:rsidRPr="009C02EA">
        <w:rPr>
          <w:rStyle w:val="Char4"/>
          <w:rtl/>
          <w:lang w:bidi="ar-SA"/>
        </w:rPr>
        <w:t>953- وعن أَبي عمرو - وقيل: أَبُو عبد الله، وقيل: أَبُو ليلى- عثمان بن عفان</w:t>
      </w:r>
      <w:r w:rsidRPr="009C02EA">
        <w:rPr>
          <w:rStyle w:val="Char4"/>
          <w:b w:val="0"/>
          <w:bCs w:val="0"/>
          <w:rtl/>
          <w:lang w:bidi="ar-SA"/>
        </w:rPr>
        <w:sym w:font="AGA Arabesque" w:char="F074"/>
      </w:r>
      <w:r w:rsidRPr="009C02EA">
        <w:rPr>
          <w:rStyle w:val="Char4"/>
          <w:rtl/>
          <w:lang w:bidi="ar-SA"/>
        </w:rPr>
        <w:t xml:space="preserve"> قال: كَانَ النَّبيُّ</w:t>
      </w:r>
      <w:r w:rsidRPr="009C02EA">
        <w:rPr>
          <w:rStyle w:val="Char4"/>
          <w:b w:val="0"/>
          <w:bCs w:val="0"/>
          <w:rtl/>
          <w:lang w:bidi="ar-SA"/>
        </w:rPr>
        <w:sym w:font="AGA Arabesque" w:char="F072"/>
      </w:r>
      <w:r w:rsidRPr="009C02EA">
        <w:rPr>
          <w:rStyle w:val="Char4"/>
          <w:rtl/>
          <w:lang w:bidi="ar-SA"/>
        </w:rPr>
        <w:t xml:space="preserve"> إِذَا فَرَغَ مِن دَفْنِ المَيِّتِ وَقَفَ عَلَيْهِ، وقال: «اسْتَغْفِرُوا لأخِيكُمْ وَسَلُوا لَهُ التَّثْبِيتَ؛ فَإنَّهُ الآنَ يُسألُ».</w:t>
      </w:r>
      <w:r w:rsidRPr="009C02EA">
        <w:rPr>
          <w:rtl/>
          <w:lang w:bidi="ar-SA"/>
        </w:rPr>
        <w:t xml:space="preserve"> [روايت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ابوعمرو- یا ابوعبدالله یا ابولیلی- عثمان بن عفان</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پس از دفن میّت، بالاي قبرش می‌ایستاد و می‌فرمود: «برای برادرِ خویش، درخواست آمرزش و پایداری کنید که اینک (در قبر) از او سؤال می‌شود».</w:t>
      </w:r>
    </w:p>
    <w:p w:rsidR="00DF5508" w:rsidRPr="009C02EA" w:rsidRDefault="00DF5508" w:rsidP="00933ABD">
      <w:pPr>
        <w:spacing w:before="180" w:line="228" w:lineRule="auto"/>
        <w:rPr>
          <w:rtl/>
          <w:lang w:bidi="ar-SA"/>
        </w:rPr>
      </w:pPr>
      <w:r w:rsidRPr="009C02EA">
        <w:rPr>
          <w:rStyle w:val="Char4"/>
          <w:rtl/>
          <w:lang w:bidi="ar-SA"/>
        </w:rPr>
        <w:t>954- وعن عمرو بن العاص</w:t>
      </w:r>
      <w:r w:rsidRPr="009C02EA">
        <w:rPr>
          <w:rStyle w:val="Char4"/>
          <w:b w:val="0"/>
          <w:bCs w:val="0"/>
          <w:rtl/>
          <w:lang w:bidi="ar-SA"/>
        </w:rPr>
        <w:sym w:font="AGA Arabesque" w:char="F074"/>
      </w:r>
      <w:r w:rsidRPr="009C02EA">
        <w:rPr>
          <w:rStyle w:val="Char4"/>
          <w:rtl/>
          <w:lang w:bidi="ar-SA"/>
        </w:rPr>
        <w:t xml:space="preserve"> قال: إِذَا دَفَنْتُمُونِي، فَأقِيمُوا حَوْلَ قَبْرِي قَدْرَ مَا تُنْحَرُ جَزُورٌ، وَيُقَسَّمُ لَحمُهَا حَتَّى أَسْتَأنِسَ بِكُمْ، وَأعْلَمَ مَاذَا أُرَاجِعُ بِهِ رُسُلَ رَبِّي.</w:t>
      </w:r>
      <w:r w:rsidRPr="009C02EA">
        <w:rPr>
          <w:rtl/>
          <w:lang w:bidi="ar-SA"/>
        </w:rPr>
        <w:t xml:space="preserve"> [روايت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عمرو بن عاص</w:t>
      </w:r>
      <w:r w:rsidRPr="009C02EA">
        <w:rPr>
          <w:lang w:bidi="ar-SA"/>
        </w:rPr>
        <w:sym w:font="AGA Arabesque" w:char="F074"/>
      </w:r>
      <w:r w:rsidRPr="009C02EA">
        <w:rPr>
          <w:rtl/>
          <w:lang w:bidi="ar-SA"/>
        </w:rPr>
        <w:t xml:space="preserve"> روایت است که فرمود: «آن‌گاه که مرا در قبر گذاشتید، در اطراف قبرم به‌اندازه‌ای که یک شتر را می‌کُشند و گوشتش را تقسیم می‌کنند، بمانید تا با شما اُنس بگیرم - و وحشت من از میان برود- و ببینم به فرستادگان پروردگارم، چه جوابی می‌دهم».</w:t>
      </w:r>
    </w:p>
    <w:p w:rsidR="00DF5508" w:rsidRDefault="00DF5508" w:rsidP="00EE392F">
      <w:pPr>
        <w:rPr>
          <w:rStyle w:val="FootnoteReference"/>
          <w:rFonts w:cs="B Lotus"/>
          <w:szCs w:val="28"/>
          <w:rtl/>
          <w:lang w:bidi="ar-SA"/>
        </w:rPr>
      </w:pPr>
      <w:r w:rsidRPr="009C02EA">
        <w:rPr>
          <w:rtl/>
          <w:lang w:bidi="ar-SA"/>
        </w:rPr>
        <w:t>[نووی گوید: شافعی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گفته است: «مستحب است که پس از دفن میّت، بخشی از قرآن تلاوت شود و اگر همه‌ی قرآن ختم گردد، خوبست».]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39"/>
      </w:r>
      <w:r w:rsidR="00F70C43" w:rsidRPr="00F70C43">
        <w:rPr>
          <w:rStyle w:val="FootnoteReference"/>
          <w:rFonts w:cs="B Lotus"/>
          <w:szCs w:val="28"/>
          <w:rtl/>
          <w:lang w:bidi="ar-SA"/>
        </w:rPr>
        <w:t>)</w:t>
      </w:r>
    </w:p>
    <w:p w:rsidR="00C43DDC" w:rsidRDefault="00C43DDC" w:rsidP="00EE392F">
      <w:pPr>
        <w:rPr>
          <w:rStyle w:val="FootnoteReference"/>
          <w:rFonts w:cs="B Lotus"/>
          <w:szCs w:val="28"/>
          <w:rtl/>
          <w:lang w:bidi="ar-SA"/>
        </w:rPr>
      </w:pPr>
    </w:p>
    <w:p w:rsidR="00C43DDC" w:rsidRPr="009C02EA" w:rsidRDefault="00C43DDC" w:rsidP="00EE392F">
      <w:pPr>
        <w:rPr>
          <w:rtl/>
          <w:lang w:bidi="ar-SA"/>
        </w:rPr>
      </w:pP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می‌گوید: «باب: دعا برای مرده پس از دفن او و نشستن در کنار قبرش برای لحظاتی به منظور دعا و استغفار برای وی». وقتی مرده را در قبر می‌گذارند، دو فرشته نزدش می‌آیند و از او درباره‌ی پروردگار، دین و پیامبرش می‌پرسند. از این‌رو پیامبر</w:t>
      </w:r>
      <w:r w:rsidRPr="009C02EA">
        <w:rPr>
          <w:lang w:bidi="ar-SA"/>
        </w:rPr>
        <w:sym w:font="AGA Arabesque" w:char="F072"/>
      </w:r>
      <w:r w:rsidRPr="009C02EA">
        <w:rPr>
          <w:rtl/>
          <w:lang w:bidi="ar-SA"/>
        </w:rPr>
        <w:t xml:space="preserve"> پس از دفن میّت، بالاي قبرش می‌ایستاد و می‌فرمود: «برای برادرِ خویش، درخواست آمرزش و پایداری کنید که اینک (در قبر) از او سؤال می‌شود». لذا پس از خاک‌سپاری ميّت، لحظاتي بایستید و برای برادر خویش دعا کنید و بگویید: «یا الله! او را بیامرز؛ یا الله! او را استوار و پایدار بگردان» و این دعا را سه بار تکرار کنید؛ زیرا پیامبر</w:t>
      </w:r>
      <w:r w:rsidRPr="009C02EA">
        <w:rPr>
          <w:lang w:bidi="ar-SA"/>
        </w:rPr>
        <w:sym w:font="AGA Arabesque" w:char="F072"/>
      </w:r>
      <w:r w:rsidRPr="009C02EA">
        <w:rPr>
          <w:rtl/>
          <w:lang w:bidi="ar-SA"/>
        </w:rPr>
        <w:t xml:space="preserve"> دعايش را سه بار تكرار مي‌كرد و سپس بدون توقف باز می‌گشت و برای ذکر و قرائت و استغفار نمی‌نشست. این، چیزی‌ست که در سنت آمده است؛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از عمرو بن عاص</w:t>
      </w:r>
      <w:r w:rsidRPr="009C02EA">
        <w:rPr>
          <w:lang w:bidi="ar-SA"/>
        </w:rPr>
        <w:sym w:font="AGA Arabesque" w:char="F074"/>
      </w:r>
      <w:r w:rsidRPr="009C02EA">
        <w:rPr>
          <w:rtl/>
          <w:lang w:bidi="ar-SA"/>
        </w:rPr>
        <w:t xml:space="preserve"> نقل کرده که آن بزرگوار فرموده است: «آن‌گاه که مرا در قبر گذاشتید، در اطراف قبرم به‌اندازه‌ای که یک شتر را می‌کُشند و گوشتش را تقسیم می‌کنند، بمانید تا با شما اُنس بگیرم - و وحشت من از میان برود- و ببینم به فرستادگان پروردگارم، چه جوابی می‌دهم». با توجه به آن‌چه که از سنت نبوی ثابت است، این، نظرِ شخصی و اجتهاد عمرو بن عاص</w:t>
      </w:r>
      <w:r w:rsidRPr="009C02EA">
        <w:rPr>
          <w:lang w:bidi="ar-SA"/>
        </w:rPr>
        <w:sym w:font="AGA Arabesque" w:char="F074"/>
      </w:r>
      <w:r w:rsidRPr="009C02EA">
        <w:rPr>
          <w:rtl/>
          <w:lang w:bidi="ar-SA"/>
        </w:rPr>
        <w:t xml:space="preserve"> می‌باشد که با آن موافق نیستیم؛ زیرا روش پیامبر</w:t>
      </w:r>
      <w:r w:rsidRPr="009C02EA">
        <w:rPr>
          <w:lang w:bidi="ar-SA"/>
        </w:rPr>
        <w:sym w:font="AGA Arabesque" w:char="F072"/>
      </w:r>
      <w:r w:rsidRPr="009C02EA">
        <w:rPr>
          <w:rtl/>
          <w:lang w:bidi="ar-SA"/>
        </w:rPr>
        <w:t xml:space="preserve"> از روش دیگران کامل‌تر است و پیامبر</w:t>
      </w:r>
      <w:r w:rsidRPr="009C02EA">
        <w:rPr>
          <w:lang w:bidi="ar-SA"/>
        </w:rPr>
        <w:sym w:font="AGA Arabesque" w:char="F072"/>
      </w:r>
      <w:r w:rsidRPr="009C02EA">
        <w:rPr>
          <w:rtl/>
          <w:lang w:bidi="ar-SA"/>
        </w:rPr>
        <w:t xml:space="preserve"> پس از دفن میّت به‌اندازه‌ای كه یک شتر را می‌کُشند و گوشتش را تقسیم می‌کنند، کنار قبر نمی‌ماند و به یارانش نیز چنین فرمانی نداده است. بیش‌ترین چیزی که به یارانش فرمود، این بود که به آنان فرمان داد که لحظاتی سرِ قبرش بایستند و برای او درخواست آمرزش و پایداری کنند؛ سنت، همین است و بس. و آن‌گاه مردم پراکنده می‌شدند. اما موضوع قرائت قرآن در کنار قبر و ایصال ثوابش به میّت، بنا بر صحیح‌ترین دیدگاه، مکروه است؛ یعنی برای انسان مکروه می‌باشد که سرِ قبری برود و آن‌جا بایستد یا بنشیند و قرآن بخواند؛ زیرا این، بدعت می‌باشد و ثبوتی ندارد؛ پیامبر</w:t>
      </w:r>
      <w:r w:rsidRPr="009C02EA">
        <w:rPr>
          <w:lang w:bidi="ar-SA"/>
        </w:rPr>
        <w:sym w:font="AGA Arabesque" w:char="F072"/>
      </w:r>
      <w:r w:rsidRPr="009C02EA">
        <w:rPr>
          <w:rtl/>
          <w:lang w:bidi="ar-SA"/>
        </w:rPr>
        <w:t xml:space="preserve"> فرموده است: </w:t>
      </w:r>
      <w:r w:rsidRPr="009C02EA">
        <w:rPr>
          <w:rStyle w:val="Char3"/>
          <w:rtl/>
          <w:lang w:bidi="ar-SA"/>
        </w:rPr>
        <w:t>«كلُّ بدعةٍ ضلالةٌ»</w:t>
      </w:r>
      <w:r w:rsidRPr="009C02EA">
        <w:rPr>
          <w:rtl/>
          <w:lang w:bidi="ar-SA"/>
        </w:rPr>
        <w:t>. یعنی: «هر بدعتی، گمراهی‌ست». لذا کم‌ترین حالتِ این کار، این است که بدعت می‌باشد.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7"/>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22" w:name="_Toc317168462"/>
      <w:bookmarkStart w:id="123" w:name="_Toc322038055"/>
      <w:r w:rsidRPr="009C02EA">
        <w:rPr>
          <w:rtl/>
          <w:lang w:bidi="ar-SA"/>
        </w:rPr>
        <w:t>162- باب: صدقه دادن از سوی میّت و دعا برای او</w:t>
      </w:r>
      <w:r w:rsidR="00F70C43" w:rsidRPr="00F70C43">
        <w:rPr>
          <w:rStyle w:val="FootnoteReference"/>
          <w:rFonts w:cs="B Lotus"/>
          <w:bCs w:val="0"/>
          <w:szCs w:val="28"/>
          <w:rtl/>
          <w:lang w:bidi="ar-SA"/>
        </w:rPr>
        <w:t>(</w:t>
      </w:r>
      <w:r w:rsidR="00F70C43" w:rsidRPr="00F70C43">
        <w:rPr>
          <w:rStyle w:val="FootnoteReference"/>
          <w:rFonts w:cs="B Lotus"/>
          <w:bCs w:val="0"/>
          <w:szCs w:val="28"/>
          <w:rtl/>
          <w:lang w:bidi="ar-SA"/>
        </w:rPr>
        <w:footnoteReference w:id="440"/>
      </w:r>
      <w:r w:rsidR="00F70C43" w:rsidRPr="00F70C43">
        <w:rPr>
          <w:rStyle w:val="FootnoteReference"/>
          <w:rFonts w:cs="B Lotus"/>
          <w:bCs w:val="0"/>
          <w:szCs w:val="28"/>
          <w:rtl/>
          <w:lang w:bidi="ar-SA"/>
        </w:rPr>
        <w:t>)</w:t>
      </w:r>
      <w:bookmarkEnd w:id="122"/>
      <w:bookmarkEnd w:id="123"/>
    </w:p>
    <w:p w:rsidR="00DF5508" w:rsidRPr="009C02EA" w:rsidRDefault="00DF5508" w:rsidP="00EE392F">
      <w:pPr>
        <w:rPr>
          <w:rtl/>
          <w:lang w:bidi="ar-SA"/>
        </w:rPr>
      </w:pPr>
      <w:r w:rsidRPr="009C02EA">
        <w:rPr>
          <w:rtl/>
          <w:lang w:bidi="ar-SA"/>
        </w:rPr>
        <w:t>الله متعال می‌فرماید:</w:t>
      </w:r>
    </w:p>
    <w:p w:rsidR="00DF5508" w:rsidRPr="009C02EA" w:rsidRDefault="00AB1A76" w:rsidP="008070D8">
      <w:pPr>
        <w:pStyle w:val="a0"/>
        <w:ind w:left="386"/>
        <w:rPr>
          <w:rFonts w:ascii="(normal text)" w:hAnsi="(normal text)"/>
          <w:rtl/>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جَا</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ءُو</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بَع</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دِهِم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يَقُولُونَ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رَبَّنَا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غ</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فِر</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وَلِإِخ</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نِنَا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سَبَقُونَا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إِيمَ</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w:t>
      </w:r>
      <w:r w:rsidRPr="009C02EA">
        <w:rPr>
          <w:rFonts w:ascii="KFGQPC Uthman Taha Naskh" w:cs="KFGQPC Uthman Taha Naskh" w:hint="cs"/>
          <w:rtl/>
          <w:lang w:val="en-MY" w:eastAsia="en-MY" w:bidi="ar-SA"/>
        </w:rPr>
        <w:t>﴾</w:t>
      </w:r>
      <w:r w:rsidR="008070D8" w:rsidRPr="009C02EA">
        <w:rPr>
          <w:rFonts w:ascii="KFGQPC Uthman Taha Naskh" w:cs="KFGQPC Uthman Taha Naskh"/>
          <w:lang w:val="en-MY" w:eastAsia="en-MY" w:bidi="ar-SA"/>
        </w:rPr>
        <w:tab/>
      </w:r>
      <w:r w:rsidR="008070D8" w:rsidRPr="009C02EA">
        <w:rPr>
          <w:rStyle w:val="Char9"/>
          <w:rtl/>
        </w:rPr>
        <w:t xml:space="preserve"> [</w:t>
      </w:r>
      <w:r w:rsidR="008070D8" w:rsidRPr="009C02EA">
        <w:rPr>
          <w:rStyle w:val="Char9"/>
          <w:rFonts w:hint="eastAsia"/>
          <w:rtl/>
        </w:rPr>
        <w:t>الحشر</w:t>
      </w:r>
      <w:r w:rsidR="008070D8" w:rsidRPr="009C02EA">
        <w:rPr>
          <w:rStyle w:val="Char9"/>
          <w:rtl/>
        </w:rPr>
        <w:t xml:space="preserve">: </w:t>
      </w:r>
      <w:r w:rsidR="008070D8" w:rsidRPr="009C02EA">
        <w:rPr>
          <w:rStyle w:val="Char9"/>
          <w:rFonts w:hint="cs"/>
          <w:rtl/>
        </w:rPr>
        <w:t>١٠</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Traditional Arabic"/>
          <w:rtl/>
          <w:lang w:bidi="ar-SA"/>
        </w:rPr>
      </w:pPr>
      <w:r w:rsidRPr="009C02EA">
        <w:rPr>
          <w:rtl/>
          <w:lang w:bidi="ar-SA"/>
        </w:rPr>
        <w:t>(و نیز اموال فیء از آنِ) آیندگان ایشان است که می‌گویند: ای پروردگارمان! ما و برادرانمان را که در ایمان بر ما پیشی گرفتند، بیامرز.</w:t>
      </w:r>
    </w:p>
    <w:p w:rsidR="00DF5508" w:rsidRPr="009C02EA" w:rsidRDefault="00DF5508" w:rsidP="00EE392F">
      <w:pPr>
        <w:pStyle w:val="PlainText"/>
        <w:rPr>
          <w:rtl/>
        </w:rPr>
      </w:pPr>
    </w:p>
    <w:p w:rsidR="00DF5508" w:rsidRPr="009C02EA" w:rsidRDefault="00DF5508" w:rsidP="00933ABD">
      <w:pPr>
        <w:spacing w:before="180" w:line="228" w:lineRule="auto"/>
        <w:rPr>
          <w:rtl/>
          <w:lang w:bidi="ar-SA"/>
        </w:rPr>
      </w:pPr>
      <w:r w:rsidRPr="009C02EA">
        <w:rPr>
          <w:rStyle w:val="Char4"/>
          <w:rtl/>
          <w:lang w:bidi="ar-SA"/>
        </w:rPr>
        <w:t>955- وعن عائشة</w:t>
      </w:r>
      <w:r w:rsidRPr="009C02EA">
        <w:rPr>
          <w:rFonts w:cs="(M. Aiyada Ayoub ALKobaisi)"/>
          <w:rtl/>
          <w:lang w:bidi="ar-SA"/>
        </w:rPr>
        <w:t>&amp;</w:t>
      </w:r>
      <w:r w:rsidRPr="009C02EA">
        <w:rPr>
          <w:rStyle w:val="Char4"/>
          <w:rtl/>
          <w:lang w:bidi="ar-SA"/>
        </w:rPr>
        <w:t>: أنَّ رجلاً قَالَ لِلنَّبِيِّ</w:t>
      </w:r>
      <w:r w:rsidRPr="009C02EA">
        <w:rPr>
          <w:rStyle w:val="Char4"/>
          <w:b w:val="0"/>
          <w:bCs w:val="0"/>
          <w:rtl/>
          <w:lang w:bidi="ar-SA"/>
        </w:rPr>
        <w:sym w:font="AGA Arabesque" w:char="F072"/>
      </w:r>
      <w:r w:rsidRPr="009C02EA">
        <w:rPr>
          <w:rStyle w:val="Char4"/>
          <w:rtl/>
          <w:lang w:bidi="ar-SA"/>
        </w:rPr>
        <w:t>: إنَّ أُمِّي افْتُلِتَتْ نَفْسُهَا وَأُرَاهَا لَوْ تَكَلَّمَتْ تَصَدَّقَتْ، فَهَلْ لَهَا أجْرٌ إنْ تَصَدَّقْتُ عَنْهَا؟ قَالَ: «نَعَمْ».</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عایشه</w:t>
      </w:r>
      <w:r w:rsidRPr="009C02EA">
        <w:rPr>
          <w:rFonts w:cs="(M. Aiyada Ayoub ALKobaisi)"/>
          <w:rtl/>
          <w:lang w:bidi="ar-SA"/>
        </w:rPr>
        <w:t>&amp;</w:t>
      </w:r>
      <w:r w:rsidRPr="009C02EA">
        <w:rPr>
          <w:rtl/>
          <w:lang w:bidi="ar-SA"/>
        </w:rPr>
        <w:t xml:space="preserve"> می‌گوید: مردی به پیامبر</w:t>
      </w:r>
      <w:r w:rsidRPr="009C02EA">
        <w:rPr>
          <w:lang w:bidi="ar-SA"/>
        </w:rPr>
        <w:sym w:font="AGA Arabesque" w:char="F072"/>
      </w:r>
      <w:r w:rsidRPr="009C02EA">
        <w:rPr>
          <w:rtl/>
          <w:lang w:bidi="ar-SA"/>
        </w:rPr>
        <w:t xml:space="preserve"> گفت: مادرم به مرگ ناگهانی درگذشت؛ به‌گمانم اگر فرصت حرف زدن پیدا می‌کرد، صدقه می‌داد (یا برای صدقه دادن سفارش می‌نمود). آیا اگر از سوی او صدقه دهم، پاداشی برای او خواهد بود؟ پیامبر</w:t>
      </w:r>
      <w:r w:rsidRPr="009C02EA">
        <w:rPr>
          <w:lang w:bidi="ar-SA"/>
        </w:rPr>
        <w:sym w:font="AGA Arabesque" w:char="F072"/>
      </w:r>
      <w:r w:rsidRPr="009C02EA">
        <w:rPr>
          <w:rtl/>
          <w:lang w:bidi="ar-SA"/>
        </w:rPr>
        <w:t xml:space="preserve"> فرمود: «آری».</w:t>
      </w:r>
    </w:p>
    <w:p w:rsidR="00DF5508" w:rsidRPr="009C02EA" w:rsidRDefault="00DF5508" w:rsidP="00933ABD">
      <w:pPr>
        <w:spacing w:before="240" w:line="228" w:lineRule="auto"/>
        <w:rPr>
          <w:rtl/>
          <w:lang w:bidi="ar-SA"/>
        </w:rPr>
      </w:pPr>
      <w:r w:rsidRPr="009C02EA">
        <w:rPr>
          <w:rStyle w:val="Char4"/>
          <w:rtl/>
          <w:lang w:bidi="ar-SA"/>
        </w:rPr>
        <w:t>956- وعن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«إِذَا مَاتَ </w:t>
      </w:r>
      <w:r w:rsidR="00044A53">
        <w:rPr>
          <w:rStyle w:val="Char4"/>
          <w:rtl/>
          <w:lang w:bidi="ar-SA"/>
        </w:rPr>
        <w:t>الإنسان</w:t>
      </w:r>
      <w:r w:rsidRPr="009C02EA">
        <w:rPr>
          <w:rStyle w:val="Char4"/>
          <w:rtl/>
          <w:lang w:bidi="ar-SA"/>
        </w:rPr>
        <w:t xml:space="preserve"> انْقَطَعَ عَمَلُهُ إِلا مِنْ ثَلاثٍ: صَدَقةٍ جَاريَةٍ، أَوْ عِلْمٍ يُنْتَفَعُ بِهِ، أَوْ وَلَدٍ صَالِحٍ يَدْعُو لَهُ».</w:t>
      </w:r>
      <w:r w:rsidRPr="009C02EA">
        <w:rPr>
          <w:rtl/>
          <w:lang w:bidi="ar-SA"/>
        </w:rPr>
        <w:t xml:space="preserve"> [روايت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2"/>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«هنگامی که انسان می‌میرد، عملش قطع می‌شود؛ مگر در سه مورد: صدقه‌ی جاری، یا علمی که دیگران از آن نفع می‌برند یا فرزند صالحی که برایش دعا می‌کند».</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«ریاض‌الصالحین» می‌گوید: «باب صدقه دادن از سوی میّت و دعا برای او». وی سپس این آیه را ذکر کرده است که الله</w:t>
      </w:r>
      <w:r w:rsidRPr="009C02EA">
        <w:rPr>
          <w:lang w:bidi="ar-SA"/>
        </w:rPr>
        <w:sym w:font="AGA Arabesque" w:char="F055"/>
      </w:r>
      <w:r w:rsidRPr="009C02EA">
        <w:rPr>
          <w:rtl/>
          <w:lang w:bidi="ar-SA"/>
        </w:rPr>
        <w:t xml:space="preserve"> می‌فرماید:</w:t>
      </w:r>
    </w:p>
    <w:p w:rsidR="00C43DDC" w:rsidRDefault="00AB1A76" w:rsidP="008070D8">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جَا</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ءُو</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بَع</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دِهِم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يَقُولُونَ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رَبَّنَا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غ</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فِر</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وَلِإِخ</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نِنَا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سَبَقُونَا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إِيمَ</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وَلَا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تَج</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عَل</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فِي</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قُلُوبِنَا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غِلّ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ءَامَنُواْ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رَبَّنَا</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إِنَّكَ</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رَءُوف</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رَّحِيمٌ</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١٠</w:t>
      </w:r>
      <w:r w:rsidRPr="009C02EA">
        <w:rPr>
          <w:rFonts w:ascii="KFGQPC Uthman Taha Naskh" w:cs="KFGQPC Uthman Taha Naskh" w:hint="cs"/>
          <w:rtl/>
          <w:lang w:val="en-MY" w:eastAsia="en-MY" w:bidi="ar-SA"/>
        </w:rPr>
        <w:t>﴾</w:t>
      </w:r>
      <w:r w:rsidR="008070D8" w:rsidRPr="009C02EA">
        <w:rPr>
          <w:rFonts w:ascii="KFGQPC Uthman Taha Naskh" w:cs="KFGQPC Uthman Taha Naskh"/>
          <w:rtl/>
          <w:lang w:val="en-MY" w:eastAsia="en-MY" w:bidi="ar-SA"/>
        </w:rPr>
        <w:t xml:space="preserve"> </w:t>
      </w:r>
    </w:p>
    <w:p w:rsidR="00DF5508" w:rsidRPr="009C02EA" w:rsidRDefault="00C43DDC" w:rsidP="008070D8">
      <w:pPr>
        <w:pStyle w:val="a0"/>
        <w:ind w:left="386"/>
        <w:rPr>
          <w:rFonts w:ascii="(normal text)" w:hAnsi="(normal text)"/>
          <w:rtl/>
          <w:lang w:bidi="ar-SA"/>
        </w:rPr>
      </w:pPr>
      <w:r>
        <w:rPr>
          <w:rFonts w:ascii="KFGQPC Uthman Taha Naskh" w:cs="KFGQPC Uthman Taha Naskh" w:hint="cs"/>
          <w:rtl/>
          <w:lang w:val="en-MY" w:eastAsia="en-MY" w:bidi="ar-SA"/>
        </w:rPr>
        <w:tab/>
      </w:r>
      <w:r w:rsidR="008070D8" w:rsidRPr="009C02EA">
        <w:rPr>
          <w:rStyle w:val="Char9"/>
          <w:rtl/>
        </w:rPr>
        <w:t>[</w:t>
      </w:r>
      <w:r w:rsidR="008070D8" w:rsidRPr="009C02EA">
        <w:rPr>
          <w:rStyle w:val="Char9"/>
          <w:rFonts w:hint="eastAsia"/>
          <w:rtl/>
        </w:rPr>
        <w:t>الحشر</w:t>
      </w:r>
      <w:r w:rsidR="008070D8" w:rsidRPr="009C02EA">
        <w:rPr>
          <w:rStyle w:val="Char9"/>
          <w:rtl/>
        </w:rPr>
        <w:t xml:space="preserve">: </w:t>
      </w:r>
      <w:r w:rsidR="008070D8" w:rsidRPr="009C02EA">
        <w:rPr>
          <w:rStyle w:val="Char9"/>
          <w:rFonts w:hint="cs"/>
          <w:rtl/>
        </w:rPr>
        <w:t>١٠</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نیز اموال فیء از آنِ) آیندگان ایشان است که می‌گویند: ای پروردگارمان! ما و برادرانمان را که در ایمان بر ما پیشی گرفتند، بیامرز.و در دل‌هایمان هیچ کینه‌ای نسبت به مؤمنان قرار مده؛ ای پروردگارمان! بی‌گمان تو، بخشاینده‌ی مهرورزی.</w:t>
      </w:r>
    </w:p>
    <w:p w:rsidR="00DF5508" w:rsidRPr="009C02EA" w:rsidRDefault="00AB1A76" w:rsidP="008070D8">
      <w:pPr>
        <w:rPr>
          <w:rtl/>
          <w:lang w:bidi="ar-SA"/>
        </w:rPr>
      </w:pPr>
      <w:r w:rsidRPr="00AB1A76">
        <w:rPr>
          <w:rStyle w:val="Char1"/>
          <w:rFonts w:cs="KFGQPC Uthman Taha Naskh"/>
          <w:rtl/>
        </w:rPr>
        <w:t>﴿</w:t>
      </w:r>
      <w:r w:rsidR="008070D8" w:rsidRPr="009C02EA">
        <w:rPr>
          <w:rStyle w:val="Char1"/>
          <w:rFonts w:hint="eastAsia"/>
          <w:rtl/>
        </w:rPr>
        <w:t>وَ</w:t>
      </w:r>
      <w:r w:rsidR="008070D8" w:rsidRPr="009C02EA">
        <w:rPr>
          <w:rStyle w:val="Char1"/>
          <w:rFonts w:hint="cs"/>
          <w:rtl/>
        </w:rPr>
        <w:t>ٱ</w:t>
      </w:r>
      <w:r w:rsidR="008070D8" w:rsidRPr="009C02EA">
        <w:rPr>
          <w:rStyle w:val="Char1"/>
          <w:rFonts w:hint="eastAsia"/>
          <w:rtl/>
        </w:rPr>
        <w:t>لَّذِينَ</w:t>
      </w:r>
      <w:r w:rsidR="008070D8" w:rsidRPr="009C02EA">
        <w:rPr>
          <w:rStyle w:val="Char1"/>
          <w:rtl/>
        </w:rPr>
        <w:t xml:space="preserve"> </w:t>
      </w:r>
      <w:r w:rsidR="008070D8" w:rsidRPr="009C02EA">
        <w:rPr>
          <w:rStyle w:val="Char1"/>
          <w:rFonts w:hint="eastAsia"/>
          <w:rtl/>
        </w:rPr>
        <w:t>جَا</w:t>
      </w:r>
      <w:r w:rsidR="008070D8" w:rsidRPr="009C02EA">
        <w:rPr>
          <w:rStyle w:val="Char1"/>
          <w:rFonts w:hint="cs"/>
          <w:rtl/>
        </w:rPr>
        <w:t>ٓ</w:t>
      </w:r>
      <w:r w:rsidR="008070D8" w:rsidRPr="009C02EA">
        <w:rPr>
          <w:rStyle w:val="Char1"/>
          <w:rFonts w:hint="eastAsia"/>
          <w:rtl/>
        </w:rPr>
        <w:t>ءُو</w:t>
      </w:r>
      <w:r w:rsidR="008070D8" w:rsidRPr="009C02EA">
        <w:rPr>
          <w:rStyle w:val="Char1"/>
          <w:rtl/>
        </w:rPr>
        <w:t xml:space="preserve"> </w:t>
      </w:r>
      <w:r w:rsidR="008070D8" w:rsidRPr="009C02EA">
        <w:rPr>
          <w:rStyle w:val="Char1"/>
          <w:rFonts w:hint="eastAsia"/>
          <w:rtl/>
        </w:rPr>
        <w:t>مِن</w:t>
      </w:r>
      <w:r w:rsidR="008070D8" w:rsidRPr="009C02EA">
        <w:rPr>
          <w:rStyle w:val="Char1"/>
          <w:rFonts w:hint="cs"/>
          <w:rtl/>
        </w:rPr>
        <w:t>ۢ</w:t>
      </w:r>
      <w:r w:rsidR="008070D8" w:rsidRPr="009C02EA">
        <w:rPr>
          <w:rStyle w:val="Char1"/>
          <w:rtl/>
        </w:rPr>
        <w:t xml:space="preserve"> </w:t>
      </w:r>
      <w:r w:rsidR="008070D8" w:rsidRPr="009C02EA">
        <w:rPr>
          <w:rStyle w:val="Char1"/>
          <w:rFonts w:hint="eastAsia"/>
          <w:rtl/>
        </w:rPr>
        <w:t>بَع</w:t>
      </w:r>
      <w:r w:rsidR="008070D8" w:rsidRPr="009C02EA">
        <w:rPr>
          <w:rStyle w:val="Char1"/>
          <w:rFonts w:hint="cs"/>
          <w:rtl/>
        </w:rPr>
        <w:t>ۡ</w:t>
      </w:r>
      <w:r w:rsidR="008070D8" w:rsidRPr="009C02EA">
        <w:rPr>
          <w:rStyle w:val="Char1"/>
          <w:rFonts w:hint="eastAsia"/>
          <w:rtl/>
        </w:rPr>
        <w:t>دِهِم</w:t>
      </w:r>
      <w:r w:rsidR="008070D8" w:rsidRPr="009C02EA">
        <w:rPr>
          <w:rStyle w:val="Char1"/>
          <w:rFonts w:hint="cs"/>
          <w:rtl/>
        </w:rPr>
        <w:t>ۡ</w:t>
      </w:r>
      <w:r w:rsidRPr="00AB1A76">
        <w:rPr>
          <w:rStyle w:val="Char1"/>
          <w:rFonts w:cs="KFGQPC Uthman Taha Naskh"/>
          <w:rtl/>
        </w:rPr>
        <w:t>﴾</w:t>
      </w:r>
      <w:r w:rsidR="00DF5508" w:rsidRPr="009C02EA">
        <w:rPr>
          <w:rtl/>
          <w:lang w:bidi="ar-SA"/>
        </w:rPr>
        <w:t xml:space="preserve"> به کسانی اشاره دارد که پس از دو گروهِ پیش‌گام در اسلام، یعنی پس از مهاجران و انصار</w:t>
      </w:r>
      <w:r w:rsidR="00DF5508" w:rsidRPr="009C02EA">
        <w:rPr>
          <w:rFonts w:cs="(M. Aiyada Ayoub ALKobaisi)"/>
          <w:rtl/>
          <w:lang w:bidi="ar-SA"/>
        </w:rPr>
        <w:t>#</w:t>
      </w:r>
      <w:r w:rsidR="00DF5508" w:rsidRPr="009C02EA">
        <w:rPr>
          <w:rtl/>
          <w:lang w:bidi="ar-SA"/>
        </w:rPr>
        <w:t xml:space="preserve"> می‌آیند. انصار</w:t>
      </w:r>
      <w:r w:rsidR="00DF5508" w:rsidRPr="009C02EA">
        <w:rPr>
          <w:rFonts w:cs="(M. Aiyada Ayoub ALKobaisi)"/>
          <w:rtl/>
          <w:lang w:bidi="ar-SA"/>
        </w:rPr>
        <w:t>#</w:t>
      </w:r>
      <w:r w:rsidR="00DF5508" w:rsidRPr="009C02EA">
        <w:rPr>
          <w:rtl/>
          <w:lang w:bidi="ar-SA"/>
        </w:rPr>
        <w:t xml:space="preserve"> پیش از مهاجران در سرای ایمان، یعنی در مدینه جای گرفتند و راه ایمان را برگزیدند. به‌هر حال این امت، سه دسته‌اند:</w:t>
      </w:r>
    </w:p>
    <w:p w:rsidR="00DF5508" w:rsidRPr="009C02EA" w:rsidRDefault="00DF5508" w:rsidP="00EE392F">
      <w:pPr>
        <w:rPr>
          <w:rtl/>
          <w:lang w:bidi="ar-SA"/>
        </w:rPr>
      </w:pPr>
      <w:r w:rsidRPr="009C02EA">
        <w:rPr>
          <w:rtl/>
          <w:lang w:bidi="ar-SA"/>
        </w:rPr>
        <w:t>مهاجران، انصار، و آیندگان و پیروان ایشان یا کسانی که پس از این‌ها آمده‌اند. الله متعال در دو جای قرآن کریم، این سه دسته را نام برده است؛ یکی، این آیه که می‌فرماید:</w:t>
      </w:r>
    </w:p>
    <w:p w:rsidR="00DF5508" w:rsidRPr="009C02EA" w:rsidRDefault="00AB1A76" w:rsidP="008070D8">
      <w:pPr>
        <w:pStyle w:val="a0"/>
        <w:rPr>
          <w:rtl/>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لسَّ</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بِقُونَ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أَوَّلُونَ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مُهَ</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جِرِينَ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أَنصَارِ</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تَّبَعُوهُم</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بِإِح</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سَ</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رَّضِيَ</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للَّهُ</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عَن</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وَرَضُواْ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عَن</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هُ</w:t>
      </w:r>
      <w:r w:rsidRPr="009C02EA">
        <w:rPr>
          <w:rFonts w:ascii="KFGQPC Uthman Taha Naskh" w:cs="KFGQPC Uthman Taha Naskh" w:hint="cs"/>
          <w:rtl/>
          <w:lang w:val="en-MY" w:eastAsia="en-MY" w:bidi="ar-SA"/>
        </w:rPr>
        <w:t>﴾</w:t>
      </w:r>
      <w:r w:rsidR="008070D8" w:rsidRPr="009C02EA">
        <w:rPr>
          <w:rFonts w:ascii="KFGQPC Uthman Taha Naskh" w:cs="KFGQPC Uthman Taha Naskh"/>
          <w:lang w:val="en-MY" w:eastAsia="en-MY" w:bidi="ar-SA"/>
        </w:rPr>
        <w:tab/>
      </w:r>
      <w:r w:rsidR="008070D8" w:rsidRPr="009C02EA">
        <w:rPr>
          <w:rStyle w:val="Char9"/>
          <w:rtl/>
        </w:rPr>
        <w:t xml:space="preserve"> [</w:t>
      </w:r>
      <w:r w:rsidR="008070D8" w:rsidRPr="009C02EA">
        <w:rPr>
          <w:rStyle w:val="Char9"/>
          <w:rFonts w:hint="eastAsia"/>
          <w:rtl/>
        </w:rPr>
        <w:t>التوبة</w:t>
      </w:r>
      <w:r w:rsidR="008070D8" w:rsidRPr="009C02EA">
        <w:rPr>
          <w:rStyle w:val="Char9"/>
          <w:rtl/>
        </w:rPr>
        <w:t xml:space="preserve">: </w:t>
      </w:r>
      <w:r w:rsidR="008070D8" w:rsidRPr="009C02EA">
        <w:rPr>
          <w:rStyle w:val="Char9"/>
          <w:rFonts w:hint="cs"/>
          <w:rtl/>
        </w:rPr>
        <w:t>١٠٠</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tl/>
          <w:lang w:bidi="ar-SA"/>
        </w:rPr>
        <w:tab/>
        <w:t xml:space="preserve"> </w:t>
      </w:r>
    </w:p>
    <w:p w:rsidR="00DF5508" w:rsidRPr="009C02EA" w:rsidRDefault="00DF5508" w:rsidP="00EE392F">
      <w:pPr>
        <w:pStyle w:val="a1"/>
        <w:rPr>
          <w:rFonts w:ascii="Traditional Arabic"/>
          <w:rtl/>
          <w:lang w:bidi="ar-SA"/>
        </w:rPr>
      </w:pPr>
      <w:r w:rsidRPr="009C02EA">
        <w:rPr>
          <w:rtl/>
          <w:lang w:bidi="ar-SA"/>
        </w:rPr>
        <w:t>الله، از پیشگامان نخستین (اسلام، یعنی از) مهاجران و انصار و از کسانی که به‌نیکی از آنان پیروی نمودند، راضی است. و آنان نیز از الله خشنودند.</w:t>
      </w:r>
    </w:p>
    <w:p w:rsidR="00DF5508" w:rsidRPr="009C02EA" w:rsidRDefault="00DF5508" w:rsidP="00EE392F">
      <w:pPr>
        <w:rPr>
          <w:rtl/>
          <w:lang w:bidi="ar-SA"/>
        </w:rPr>
      </w:pPr>
      <w:r w:rsidRPr="009C02EA">
        <w:rPr>
          <w:rtl/>
          <w:lang w:bidi="ar-SA"/>
        </w:rPr>
        <w:t>و نیز در سوره‌ی «حشر» که می‌فرماید:</w:t>
      </w:r>
    </w:p>
    <w:p w:rsidR="00DF5508" w:rsidRPr="009C02EA" w:rsidRDefault="00AB1A76" w:rsidP="008070D8">
      <w:pPr>
        <w:pStyle w:val="a0"/>
        <w:rPr>
          <w:rtl/>
          <w:lang w:bidi="ar-SA"/>
        </w:rPr>
      </w:pPr>
      <w:r w:rsidRPr="009C02EA">
        <w:rPr>
          <w:rFonts w:ascii="KFGQPC Uthman Taha Naskh" w:cs="KFGQPC Uthman Taha Naskh" w:hint="cs"/>
          <w:rtl/>
          <w:lang w:val="en-MY" w:eastAsia="en-MY" w:bidi="ar-SA"/>
        </w:rPr>
        <w:t>﴿</w:t>
      </w:r>
      <w:r w:rsidR="008070D8" w:rsidRPr="009C02EA">
        <w:rPr>
          <w:rFonts w:ascii="KFGQPC Uthmanic Script HAFS" w:hint="eastAsia"/>
          <w:rtl/>
          <w:lang w:val="en-MY" w:eastAsia="en-MY" w:bidi="ar-SA"/>
        </w:rPr>
        <w:t>لِل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فُقَرَا</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ءِ</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مُهَ</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جِرِينَ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أُخ</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رِجُواْ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دِيَ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رِهِم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وَأَم</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لِهِم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يَب</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تَغُونَ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فَض</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للَّهِ</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وَرِض</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وَيَنصُرُونَ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للَّهَ</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وَرَسُولَهُ</w:t>
      </w:r>
      <w:r w:rsidR="008070D8" w:rsidRPr="009C02EA">
        <w:rPr>
          <w:rFonts w:ascii="KFGQPC Uthmanic Script HAFS" w:hint="cs"/>
          <w:rtl/>
          <w:lang w:val="en-MY" w:eastAsia="en-MY" w:bidi="ar-SA"/>
        </w:rPr>
        <w:t>ۥٓۚ</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أُوْلَ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ئِكَ</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هُمُ</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لصَّ</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دِقُونَ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٨</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تَبَوَّءُو</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لدَّارَ</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إِيمَ</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قَب</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لِهِم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يُحِبُّونَ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هَاجَرَ</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إِلَي</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وَلَا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يَجِدُونَ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فِي</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صُدُورِهِم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حَاجَة</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مِّمَّا</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أُوتُواْ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وَيُؤ</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ثِرُونَ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عَلَى</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أَنفُسِهِم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وَلَو</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كَانَ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خَصَاصَة</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وَمَن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يُوقَ</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شُحَّ</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نَف</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سِهِ</w:t>
      </w:r>
      <w:r w:rsidR="008070D8" w:rsidRPr="009C02EA">
        <w:rPr>
          <w:rFonts w:ascii="KFGQPC Uthmanic Script HAFS" w:hint="cs"/>
          <w:rtl/>
          <w:lang w:val="en-MY" w:eastAsia="en-MY" w:bidi="ar-SA"/>
        </w:rPr>
        <w:t>ۦ</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فَأُوْلَ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ئِكَ</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هُمُ</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مُف</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لِحُونَ</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٩</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جَا</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ءُو</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مِن</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بَع</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دِهِم</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يَقُولُونَ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رَبَّنَا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غ</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فِر</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وَلِإِخ</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وَ</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نِنَا</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سَبَقُونَا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بِ</w:t>
      </w:r>
      <w:r w:rsidR="008070D8" w:rsidRPr="009C02EA">
        <w:rPr>
          <w:rFonts w:ascii="KFGQPC Uthmanic Script HAFS" w:hint="cs"/>
          <w:rtl/>
          <w:lang w:val="en-MY" w:eastAsia="en-MY" w:bidi="ar-SA"/>
        </w:rPr>
        <w:t>ٱ</w:t>
      </w:r>
      <w:r w:rsidR="008070D8" w:rsidRPr="009C02EA">
        <w:rPr>
          <w:rFonts w:ascii="KFGQPC Uthmanic Script HAFS" w:hint="eastAsia"/>
          <w:rtl/>
          <w:lang w:val="en-MY" w:eastAsia="en-MY" w:bidi="ar-SA"/>
        </w:rPr>
        <w:t>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إِيمَ</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وَلَا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تَج</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عَل</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فِي</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قُلُوبِنَا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غِلّ</w:t>
      </w:r>
      <w:r w:rsidR="008070D8" w:rsidRPr="009C02EA">
        <w:rPr>
          <w:rFonts w:ascii="KFGQPC Uthmanic Script HAFS" w:hint="cs"/>
          <w:rtl/>
          <w:lang w:val="en-MY" w:eastAsia="en-MY" w:bidi="ar-SA"/>
        </w:rPr>
        <w:t>ٗ</w:t>
      </w:r>
      <w:r w:rsidR="008070D8" w:rsidRPr="009C02EA">
        <w:rPr>
          <w:rFonts w:ascii="KFGQPC Uthmanic Script HAFS" w:hint="eastAsia"/>
          <w:rtl/>
          <w:lang w:val="en-MY" w:eastAsia="en-MY" w:bidi="ar-SA"/>
        </w:rPr>
        <w:t>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لِّلَّذِينَ</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ءَامَنُواْ</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رَبَّنَا</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إِنَّكَ</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رَءُوف</w:t>
      </w:r>
      <w:r w:rsidR="008070D8" w:rsidRPr="009C02EA">
        <w:rPr>
          <w:rFonts w:ascii="KFGQPC Uthmanic Script HAFS" w:hint="cs"/>
          <w:rtl/>
          <w:lang w:val="en-MY" w:eastAsia="en-MY" w:bidi="ar-SA"/>
        </w:rPr>
        <w:t>ٞ</w:t>
      </w:r>
      <w:r w:rsidR="008070D8" w:rsidRPr="009C02EA">
        <w:rPr>
          <w:rFonts w:ascii="KFGQPC Uthmanic Script HAFS"/>
          <w:rtl/>
          <w:lang w:val="en-MY" w:eastAsia="en-MY" w:bidi="ar-SA"/>
        </w:rPr>
        <w:t xml:space="preserve"> </w:t>
      </w:r>
      <w:r w:rsidR="008070D8" w:rsidRPr="009C02EA">
        <w:rPr>
          <w:rFonts w:ascii="KFGQPC Uthmanic Script HAFS" w:hint="eastAsia"/>
          <w:rtl/>
          <w:lang w:val="en-MY" w:eastAsia="en-MY" w:bidi="ar-SA"/>
        </w:rPr>
        <w:t>رَّحِيمٌ</w:t>
      </w:r>
      <w:r w:rsidR="008070D8" w:rsidRPr="009C02EA">
        <w:rPr>
          <w:rFonts w:ascii="KFGQPC Uthmanic Script HAFS"/>
          <w:rtl/>
          <w:lang w:val="en-MY" w:eastAsia="en-MY" w:bidi="ar-SA"/>
        </w:rPr>
        <w:t xml:space="preserve"> </w:t>
      </w:r>
      <w:r w:rsidR="008070D8" w:rsidRPr="009C02EA">
        <w:rPr>
          <w:rFonts w:ascii="KFGQPC Uthmanic Script HAFS" w:hint="cs"/>
          <w:rtl/>
          <w:lang w:val="en-MY" w:eastAsia="en-MY" w:bidi="ar-SA"/>
        </w:rPr>
        <w:t>١٠</w:t>
      </w:r>
      <w:r w:rsidRPr="009C02EA">
        <w:rPr>
          <w:rFonts w:ascii="KFGQPC Uthman Taha Naskh" w:cs="KFGQPC Uthman Taha Naskh" w:hint="cs"/>
          <w:rtl/>
          <w:lang w:val="en-MY" w:eastAsia="en-MY" w:bidi="ar-SA"/>
        </w:rPr>
        <w:t>﴾</w:t>
      </w:r>
      <w:r w:rsidR="008070D8" w:rsidRPr="009C02EA">
        <w:rPr>
          <w:rFonts w:ascii="KFGQPC Uthman Taha Naskh" w:cs="KFGQPC Uthman Taha Naskh"/>
          <w:rtl/>
          <w:lang w:val="en-MY" w:eastAsia="en-MY" w:bidi="ar-SA"/>
        </w:rPr>
        <w:t xml:space="preserve"> </w:t>
      </w:r>
      <w:r w:rsidR="008070D8" w:rsidRPr="009C02EA">
        <w:rPr>
          <w:rFonts w:ascii="KFGQPC Uthman Taha Naskh" w:cs="KFGQPC Uthman Taha Naskh"/>
          <w:lang w:val="en-MY" w:eastAsia="en-MY" w:bidi="ar-SA"/>
        </w:rPr>
        <w:tab/>
      </w:r>
      <w:r w:rsidR="008070D8" w:rsidRPr="009C02EA">
        <w:rPr>
          <w:rStyle w:val="Char9"/>
          <w:rtl/>
        </w:rPr>
        <w:t>[</w:t>
      </w:r>
      <w:r w:rsidR="008070D8" w:rsidRPr="009C02EA">
        <w:rPr>
          <w:rStyle w:val="Char9"/>
          <w:rFonts w:hint="eastAsia"/>
          <w:rtl/>
        </w:rPr>
        <w:t>الحشر</w:t>
      </w:r>
      <w:r w:rsidR="008070D8" w:rsidRPr="009C02EA">
        <w:rPr>
          <w:rStyle w:val="Char9"/>
          <w:rtl/>
        </w:rPr>
        <w:t xml:space="preserve">: </w:t>
      </w:r>
      <w:r w:rsidR="008070D8" w:rsidRPr="009C02EA">
        <w:rPr>
          <w:rStyle w:val="Char9"/>
          <w:rFonts w:hint="cs"/>
          <w:rtl/>
        </w:rPr>
        <w:t>٨</w:t>
      </w:r>
      <w:r w:rsidR="008070D8" w:rsidRPr="009C02EA">
        <w:rPr>
          <w:rStyle w:val="Char9"/>
          <w:rFonts w:hint="eastAsia"/>
          <w:rtl/>
        </w:rPr>
        <w:t>،</w:t>
      </w:r>
      <w:r w:rsidR="008070D8" w:rsidRPr="009C02EA">
        <w:rPr>
          <w:rStyle w:val="Char9"/>
          <w:rtl/>
        </w:rPr>
        <w:t xml:space="preserve">  </w:t>
      </w:r>
      <w:r w:rsidR="008070D8" w:rsidRPr="009C02EA">
        <w:rPr>
          <w:rStyle w:val="Char9"/>
          <w:rFonts w:hint="cs"/>
          <w:rtl/>
        </w:rPr>
        <w:t>١٠</w:t>
      </w:r>
      <w:r w:rsidR="008070D8" w:rsidRPr="009C02EA">
        <w:rPr>
          <w:rStyle w:val="Char9"/>
          <w:rtl/>
        </w:rPr>
        <w:t>]</w:t>
      </w:r>
      <w:r w:rsidR="008070D8"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بخشی از اموال فی‌ء) از آنِ فقیران مهاجری‌ست که از دیار و اموالشان بیرون رانده شده‌اند؛ فضل (و نعمت الله) و خشنودی او را می‌طلبند و الله و پیامبرش را یاری می‌کنند. ایشان، همان راستگویانند.</w:t>
      </w:r>
      <w:r w:rsidRPr="009C02EA">
        <w:rPr>
          <w:rFonts w:ascii="QCF_P546" w:hAnsi="QCF_P546"/>
          <w:rtl/>
          <w:lang w:bidi="ar-SA"/>
        </w:rPr>
        <w:t xml:space="preserve"> </w:t>
      </w:r>
      <w:r w:rsidRPr="009C02EA">
        <w:rPr>
          <w:rFonts w:ascii="Arial" w:hAnsi="Arial"/>
          <w:lang w:bidi="ar-SA"/>
        </w:rPr>
        <w:t xml:space="preserve"> </w:t>
      </w:r>
      <w:r w:rsidRPr="009C02EA">
        <w:rPr>
          <w:rtl/>
          <w:lang w:bidi="ar-SA"/>
        </w:rPr>
        <w:t>(و هم‌چنین از آن) کسانی (است) که پیش از مهاجران در سرای هجرت جای گرفتند و راه ایمان را برگزیدند؛ کسانی را که به سویشان هجرت کرده‌اند، دوست دارند و در دل‌هایشان دغدغه و نیازی به آن‌چه به مهاجران داده شده است، احساس نمی‌کنند و (آنان را) بر خود ترجیح می‌دهند؛ گرچه خودشان بسیار نیازمند باشند. و کسانی که از آز و بخلِ نفس خویش مصون بمانند، همان رستگارانند.</w:t>
      </w:r>
      <w:r w:rsidRPr="009C02EA">
        <w:rPr>
          <w:rFonts w:ascii="QCF_P547" w:hAnsi="QCF_P547"/>
          <w:rtl/>
          <w:lang w:bidi="ar-SA"/>
        </w:rPr>
        <w:t xml:space="preserve"> </w:t>
      </w:r>
      <w:r w:rsidRPr="009C02EA">
        <w:rPr>
          <w:rFonts w:ascii="Arial" w:hAnsi="Arial"/>
          <w:lang w:bidi="ar-SA"/>
        </w:rPr>
        <w:t xml:space="preserve"> </w:t>
      </w:r>
      <w:r w:rsidRPr="009C02EA">
        <w:rPr>
          <w:rtl/>
          <w:lang w:bidi="ar-SA"/>
        </w:rPr>
        <w:t>و (نیز از آنِ) آیندگان ایشان است که می‌گویند: ای پروردگارمان! ما و برادرانمان را که در ایمان بر ما پیشی گرفتند، بیامرز و در دل‌هایمان هیچ کینه‌ای نسبت به مؤمنان قرار مده؛ ای پروردگارمان! بی‌گمان تو، بخشاینده‌ی مهرورزی.</w:t>
      </w:r>
    </w:p>
    <w:p w:rsidR="00DF5508" w:rsidRPr="009C02EA" w:rsidRDefault="00DF5508" w:rsidP="00EE392F">
      <w:pPr>
        <w:rPr>
          <w:rtl/>
          <w:lang w:bidi="ar-SA"/>
        </w:rPr>
      </w:pPr>
      <w:r w:rsidRPr="009C02EA">
        <w:rPr>
          <w:rtl/>
          <w:lang w:bidi="ar-SA"/>
        </w:rPr>
        <w:t>لذا هرکه را دیدید که به صحابه</w:t>
      </w:r>
      <w:r w:rsidRPr="009C02EA">
        <w:rPr>
          <w:rFonts w:cs="(M. Aiyada Ayoub ALKobaisi)"/>
          <w:rtl/>
          <w:lang w:bidi="ar-SA"/>
        </w:rPr>
        <w:t>#</w:t>
      </w:r>
      <w:r w:rsidRPr="009C02EA">
        <w:rPr>
          <w:rtl/>
          <w:lang w:bidi="ar-SA"/>
        </w:rPr>
        <w:t xml:space="preserve"> محبت دارد و برایشان استغفار و درخواست آمرزش می‌کند، بدانید که چنین شخصی با آن بزرگواران محشور می‌شود؛ و اگر کسی را دیدید که به صحابه</w:t>
      </w:r>
      <w:r w:rsidRPr="009C02EA">
        <w:rPr>
          <w:rFonts w:cs="(M. Aiyada Ayoub ALKobaisi)"/>
          <w:rtl/>
          <w:lang w:bidi="ar-SA"/>
        </w:rPr>
        <w:t>#</w:t>
      </w:r>
      <w:r w:rsidRPr="009C02EA">
        <w:rPr>
          <w:rtl/>
          <w:lang w:bidi="ar-SA"/>
        </w:rPr>
        <w:t xml:space="preserve"> دشنام می‌دهد و به آنان محبت ندارد و برایشان استغفار و درخواست آمرزش نمی‌کند، بدانید که چنین شخصی هیچ بهره‌ای از این امت ندارد و از صحابه</w:t>
      </w:r>
      <w:r w:rsidRPr="009C02EA">
        <w:rPr>
          <w:rFonts w:cs="(M. Aiyada Ayoub ALKobaisi)"/>
          <w:rtl/>
          <w:lang w:bidi="ar-SA"/>
        </w:rPr>
        <w:t>#</w:t>
      </w:r>
      <w:r w:rsidRPr="009C02EA">
        <w:rPr>
          <w:rtl/>
          <w:lang w:bidi="ar-SA"/>
        </w:rPr>
        <w:t xml:space="preserve"> دور است و صحابه نیز از او دورند؛ زیرا اصحاب</w:t>
      </w:r>
      <w:r w:rsidRPr="009C02EA">
        <w:rPr>
          <w:rFonts w:cs="(M. Aiyada Ayoub ALKobaisi)"/>
          <w:rtl/>
          <w:lang w:bidi="ar-SA"/>
        </w:rPr>
        <w:t>#</w:t>
      </w:r>
      <w:r w:rsidRPr="009C02EA">
        <w:rPr>
          <w:rtl/>
          <w:lang w:bidi="ar-SA"/>
        </w:rPr>
        <w:t xml:space="preserve"> در رساندن شریعت، واسطه‌ی میان ما و رسول‌الله</w:t>
      </w:r>
      <w:r w:rsidRPr="009C02EA">
        <w:rPr>
          <w:lang w:bidi="ar-SA"/>
        </w:rPr>
        <w:sym w:font="AGA Arabesque" w:char="F072"/>
      </w:r>
      <w:r w:rsidRPr="009C02EA">
        <w:rPr>
          <w:rtl/>
          <w:lang w:bidi="ar-SA"/>
        </w:rPr>
        <w:t xml:space="preserve"> هستند؛ همان‌گونه که پیامبر</w:t>
      </w:r>
      <w:r w:rsidRPr="009C02EA">
        <w:rPr>
          <w:lang w:bidi="ar-SA"/>
        </w:rPr>
        <w:sym w:font="AGA Arabesque" w:char="F072"/>
      </w:r>
      <w:r w:rsidRPr="009C02EA">
        <w:rPr>
          <w:rtl/>
          <w:lang w:bidi="ar-SA"/>
        </w:rPr>
        <w:t xml:space="preserve"> در این امر، واسطه‌ی میان ما و پروردگارمان است و سخن پروردگارمان را به ما رسانید. از این‌رو اگر کسی از این واسطه‌ها به‌ویژه ابوبکر و عمر</w:t>
      </w:r>
      <w:r w:rsidRPr="009C02EA">
        <w:rPr>
          <w:rFonts w:cs="(M. Aiyada Ayoub ALKobaisi)"/>
          <w:rtl/>
          <w:lang w:bidi="ar-SA"/>
        </w:rPr>
        <w:t>$</w:t>
      </w:r>
      <w:r w:rsidRPr="009C02EA">
        <w:rPr>
          <w:rtl/>
          <w:lang w:bidi="ar-SA"/>
        </w:rPr>
        <w:t xml:space="preserve"> بدگویی کند، گویا از همه‌ی شریعت بد گفته است؛ زیرا آن‌ها به‌طور مطلق برترین و بهترین پیروان پیامبران بودند و هیچ‌یک از پیروان موسی، ابراهیم، عیسی و محمد صلی‌الله علیهم اجمعین از ابوبکر و عمر</w:t>
      </w:r>
      <w:r w:rsidRPr="009C02EA">
        <w:rPr>
          <w:rFonts w:cs="(M. Aiyada Ayoub ALKobaisi)"/>
          <w:rtl/>
          <w:lang w:bidi="ar-SA"/>
        </w:rPr>
        <w:t>$</w:t>
      </w:r>
      <w:r w:rsidRPr="009C02EA">
        <w:rPr>
          <w:rtl/>
          <w:lang w:bidi="ar-SA"/>
        </w:rPr>
        <w:t xml:space="preserve"> برتر نبوده است. لذا کسی به بدگویی از آنان می‌پردازد که ذره‌ای ایمان در دلش وجود ندارد. هم‌چنین کسی که به بدگویی و عیب‌جویی از صحابه</w:t>
      </w:r>
      <w:r w:rsidRPr="009C02EA">
        <w:rPr>
          <w:rFonts w:cs="(M. Aiyada Ayoub ALKobaisi)"/>
          <w:rtl/>
          <w:lang w:bidi="ar-SA"/>
        </w:rPr>
        <w:t>#</w:t>
      </w:r>
      <w:r w:rsidRPr="009C02EA">
        <w:rPr>
          <w:rtl/>
          <w:lang w:bidi="ar-SA"/>
        </w:rPr>
        <w:t xml:space="preserve"> می‌پردازد، در حقیقت بر دینِ الله</w:t>
      </w:r>
      <w:r w:rsidRPr="009C02EA">
        <w:rPr>
          <w:lang w:bidi="ar-SA"/>
        </w:rPr>
        <w:sym w:font="AGA Arabesque" w:char="F055"/>
      </w:r>
      <w:r w:rsidRPr="009C02EA">
        <w:rPr>
          <w:rtl/>
          <w:lang w:bidi="ar-SA"/>
        </w:rPr>
        <w:t xml:space="preserve"> خرده می‌گیرد. از این‌رو الله</w:t>
      </w:r>
      <w:r w:rsidRPr="009C02EA">
        <w:rPr>
          <w:lang w:bidi="ar-SA"/>
        </w:rPr>
        <w:sym w:font="AGA Arabesque" w:char="F055"/>
      </w:r>
      <w:r w:rsidRPr="009C02EA">
        <w:rPr>
          <w:rtl/>
          <w:lang w:bidi="ar-SA"/>
        </w:rPr>
        <w:t xml:space="preserve"> می‌فرماید:</w:t>
      </w:r>
    </w:p>
    <w:p w:rsidR="00DF5508" w:rsidRPr="009C02EA" w:rsidRDefault="00AB1A76" w:rsidP="0004259C">
      <w:pPr>
        <w:pStyle w:val="a0"/>
        <w:ind w:left="386"/>
        <w:rPr>
          <w:rFonts w:ascii="(normal text)" w:hAnsi="(normal text)"/>
          <w:rtl/>
          <w:lang w:bidi="ar-SA"/>
        </w:rPr>
      </w:pPr>
      <w:r w:rsidRPr="009C02EA">
        <w:rPr>
          <w:rFonts w:ascii="KFGQPC Uthman Taha Naskh" w:cs="KFGQPC Uthman Taha Naskh" w:hint="cs"/>
          <w:rtl/>
          <w:lang w:val="en-MY" w:eastAsia="en-MY" w:bidi="ar-SA"/>
        </w:rPr>
        <w:t>﴿</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لَّذِينَ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جَا</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ءُو</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مِن</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بَع</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دِهِم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يَقُولُونَ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رَبَّنَا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غ</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فِر</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لَنَا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وَلِإِخ</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نِنَا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لَّذِينَ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سَبَقُونَا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بِ</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إِيمَ</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نِ</w:t>
      </w:r>
      <w:r w:rsidRPr="009C02EA">
        <w:rPr>
          <w:rFonts w:ascii="KFGQPC Uthman Taha Naskh" w:cs="KFGQPC Uthman Taha Naskh" w:hint="cs"/>
          <w:rtl/>
          <w:lang w:val="en-MY" w:eastAsia="en-MY" w:bidi="ar-SA"/>
        </w:rPr>
        <w:t>﴾</w:t>
      </w:r>
      <w:r w:rsidR="0004259C" w:rsidRPr="009C02EA">
        <w:rPr>
          <w:rFonts w:ascii="KFGQPC Uthman Taha Naskh" w:cs="KFGQPC Uthman Taha Naskh"/>
          <w:rtl/>
          <w:lang w:val="en-MY" w:eastAsia="en-MY" w:bidi="ar-SA"/>
        </w:rPr>
        <w:t xml:space="preserve"> </w:t>
      </w:r>
      <w:r w:rsidR="0004259C" w:rsidRPr="009C02EA">
        <w:rPr>
          <w:rFonts w:ascii="KFGQPC Uthman Taha Naskh" w:cs="KFGQPC Uthman Taha Naskh"/>
          <w:lang w:val="en-MY" w:eastAsia="en-MY" w:bidi="ar-SA"/>
        </w:rPr>
        <w:tab/>
      </w:r>
      <w:r w:rsidR="0004259C" w:rsidRPr="009C02EA">
        <w:rPr>
          <w:rStyle w:val="Char9"/>
          <w:rtl/>
        </w:rPr>
        <w:t>[</w:t>
      </w:r>
      <w:r w:rsidR="0004259C" w:rsidRPr="009C02EA">
        <w:rPr>
          <w:rStyle w:val="Char9"/>
          <w:rFonts w:hint="eastAsia"/>
          <w:rtl/>
        </w:rPr>
        <w:t>الحشر</w:t>
      </w:r>
      <w:r w:rsidR="0004259C" w:rsidRPr="009C02EA">
        <w:rPr>
          <w:rStyle w:val="Char9"/>
          <w:rtl/>
        </w:rPr>
        <w:t xml:space="preserve">: </w:t>
      </w:r>
      <w:r w:rsidR="0004259C" w:rsidRPr="009C02EA">
        <w:rPr>
          <w:rStyle w:val="Char9"/>
          <w:rFonts w:hint="cs"/>
          <w:rtl/>
        </w:rPr>
        <w:t>١٠</w:t>
      </w:r>
      <w:r w:rsidR="0004259C" w:rsidRPr="009C02EA">
        <w:rPr>
          <w:rStyle w:val="Char9"/>
          <w:rtl/>
        </w:rPr>
        <w:t>]</w:t>
      </w:r>
      <w:r w:rsidR="0004259C"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Traditional Arabic"/>
          <w:rtl/>
          <w:lang w:bidi="ar-SA"/>
        </w:rPr>
      </w:pPr>
      <w:r w:rsidRPr="009C02EA">
        <w:rPr>
          <w:rtl/>
          <w:lang w:bidi="ar-SA"/>
        </w:rPr>
        <w:t>... و (نیز از آنِ) آنان‌که پس از ایشان آمدند،(و) می‌گویند: ای پروردگارمان! ما و برادرانمان را که در ایمان بر ما پیشی گرفتند، بیامرز.</w:t>
      </w:r>
    </w:p>
    <w:p w:rsidR="00DF5508" w:rsidRPr="009C02EA" w:rsidRDefault="00DF5508" w:rsidP="00EE392F">
      <w:pPr>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به حدیث عایشه</w:t>
      </w:r>
      <w:r w:rsidRPr="009C02EA">
        <w:rPr>
          <w:rFonts w:cs="(M. Aiyada Ayoub ALKobaisi)"/>
          <w:rtl/>
          <w:lang w:bidi="ar-SA"/>
        </w:rPr>
        <w:t>&amp;</w:t>
      </w:r>
      <w:r w:rsidRPr="009C02EA">
        <w:rPr>
          <w:rtl/>
          <w:lang w:bidi="ar-SA"/>
        </w:rPr>
        <w:t xml:space="preserve"> استدلال کرده است که: مردی به پیامبر</w:t>
      </w:r>
      <w:r w:rsidRPr="009C02EA">
        <w:rPr>
          <w:lang w:bidi="ar-SA"/>
        </w:rPr>
        <w:sym w:font="AGA Arabesque" w:char="F072"/>
      </w:r>
      <w:r w:rsidRPr="009C02EA">
        <w:rPr>
          <w:rtl/>
          <w:lang w:bidi="ar-SA"/>
        </w:rPr>
        <w:t xml:space="preserve"> گفت: مادرم به مرگ ناگهانی درگذشت؛ به‌گمانم اگر فرصت حرف زدن پیدا می‌کرد، صدقه می‌داد (یا برای صدقه دادن سفارش می‌نمود). آیا اگر از سوی او صدقه دهم، پاداشی برای او خواهد بود؟ پیامبر</w:t>
      </w:r>
      <w:r w:rsidRPr="009C02EA">
        <w:rPr>
          <w:lang w:bidi="ar-SA"/>
        </w:rPr>
        <w:sym w:font="AGA Arabesque" w:char="F072"/>
      </w:r>
      <w:r w:rsidRPr="009C02EA">
        <w:rPr>
          <w:rtl/>
          <w:lang w:bidi="ar-SA"/>
        </w:rPr>
        <w:t xml:space="preserve"> فرمود: «آری».</w:t>
      </w:r>
    </w:p>
    <w:p w:rsidR="00DF5508" w:rsidRPr="009C02EA" w:rsidRDefault="00DF5508" w:rsidP="00EE392F">
      <w:pPr>
        <w:rPr>
          <w:rtl/>
          <w:lang w:bidi="ar-SA"/>
        </w:rPr>
      </w:pPr>
      <w:r w:rsidRPr="009C02EA">
        <w:rPr>
          <w:rtl/>
          <w:lang w:bidi="ar-SA"/>
        </w:rPr>
        <w:t>این حدیث، نشان‌گر جواز صدقه دادن از سوی میّت است؛ یعنی وقتی صدقه‌ای می‌دهید، نیت کنید که از جانب پدر یا مادر یا برادر، یا خواهرتان یا از سوی هر مسلمانِ مرده‌ای باشد؛ این کار، به او نفع می‌رساند. به عبارت دیگر: ثوابش به او می‌رسد.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tl/>
          <w:lang w:bidi="ar-SA"/>
        </w:rPr>
        <w:t>و اما دعا برای مرده؛ در حدیث ابوهریره</w:t>
      </w:r>
      <w:r w:rsidRPr="009C02EA">
        <w:rPr>
          <w:lang w:bidi="ar-SA"/>
        </w:rPr>
        <w:sym w:font="AGA Arabesque" w:char="F074"/>
      </w:r>
      <w:r w:rsidRPr="009C02EA">
        <w:rPr>
          <w:rtl/>
          <w:lang w:bidi="ar-SA"/>
        </w:rPr>
        <w:t xml:space="preserve"> آمده است: رسول‌الله</w:t>
      </w:r>
      <w:r w:rsidRPr="009C02EA">
        <w:rPr>
          <w:lang w:bidi="ar-SA"/>
        </w:rPr>
        <w:sym w:font="AGA Arabesque" w:char="F072"/>
      </w:r>
      <w:r w:rsidRPr="009C02EA">
        <w:rPr>
          <w:rtl/>
          <w:lang w:bidi="ar-SA"/>
        </w:rPr>
        <w:t xml:space="preserve"> فرمود: «هنگامی که انسان می‌میرد، عملش قطع می‌شود»؛ زیرا سراي عمل، دنیاست و فرصت عمل، با مرگ انسان پایان می‌یابد و پس از مرگ، نه جای عمل است و نه فرصتِ آن. از این‌رو پیامبر</w:t>
      </w:r>
      <w:r w:rsidRPr="009C02EA">
        <w:rPr>
          <w:lang w:bidi="ar-SA"/>
        </w:rPr>
        <w:sym w:font="AGA Arabesque" w:char="F072"/>
      </w:r>
      <w:r w:rsidRPr="009C02EA">
        <w:rPr>
          <w:rtl/>
          <w:lang w:bidi="ar-SA"/>
        </w:rPr>
        <w:t xml:space="preserve"> فرمود: «هنگامی که انسان می‌میرد، عملش قطع می‌شود؛ مگر در سه مورد: صدقه‌ی جاری، یا علمی که دیگران از آن نفع می‌برند یا فرزند صالحی که برایش دعا می‌کند».</w:t>
      </w:r>
    </w:p>
    <w:p w:rsidR="00DF5508" w:rsidRPr="009C02EA" w:rsidRDefault="00DF5508" w:rsidP="00EE392F">
      <w:pPr>
        <w:rPr>
          <w:rtl/>
          <w:lang w:bidi="ar-SA"/>
        </w:rPr>
      </w:pPr>
      <w:r w:rsidRPr="009C02EA">
        <w:rPr>
          <w:rtl/>
          <w:lang w:bidi="ar-SA"/>
        </w:rPr>
        <w:t>منظور از «صدقه‌ی جاری»، این است که خودِ انسان در حیات خویش، زمین یا هر چیز دیگری را برای فقرا یا کارهای عام‌المنفعه وقف کند. و «علم سودمند»، دانشِ ماندگاری‌ست که پس از انسان می‌ماند و دیگران از آن سود می‌برند. و اما سومین مورد: «فرزند صالحی که برای پدر و مادرش دعا مي‌نمايد»؛ زیرا فرزند ناخلف به پدر و مادرش نیکی نمی‌کند و حتی از دعا کردن برای آن‌ها نیز دریغ می‌ورزد. اما فرزند صالح و شایسته دعایش را از پدر و مادرش دریغ نمی‌دارد و پس از مرگشان برای آنان دعا می‌کند. این‌جاست که به اهمیت توجه به تربیت و پرروشِ نیک فرزندانمان پی می‌بریم. زیرا اگر فرزندانمان را خوب و شایسته تربیت کنیم، هم برای خودشان خوب است و هم برای ما؛ چون برای ما دعا می‌کنند. در میان این سه مورد، از همه برتر، دانشِ سودمند است. برای شما چند مثال می‌زنم:</w:t>
      </w:r>
    </w:p>
    <w:p w:rsidR="00DF5508" w:rsidRPr="009C02EA" w:rsidRDefault="00DF5508" w:rsidP="00EE392F">
      <w:pPr>
        <w:rPr>
          <w:rtl/>
          <w:lang w:bidi="ar-SA"/>
        </w:rPr>
      </w:pPr>
      <w:r w:rsidRPr="009C02EA">
        <w:rPr>
          <w:rtl/>
          <w:lang w:bidi="ar-SA"/>
        </w:rPr>
        <w:t>ابوهریره</w:t>
      </w:r>
      <w:r w:rsidRPr="009C02EA">
        <w:rPr>
          <w:lang w:bidi="ar-SA"/>
        </w:rPr>
        <w:sym w:font="AGA Arabesque" w:char="F074"/>
      </w:r>
      <w:r w:rsidRPr="009C02EA">
        <w:rPr>
          <w:rtl/>
          <w:lang w:bidi="ar-SA"/>
        </w:rPr>
        <w:t xml:space="preserve"> جزو عالم‌ترین اصحاب رسول‌الله</w:t>
      </w:r>
      <w:r w:rsidRPr="009C02EA">
        <w:rPr>
          <w:lang w:bidi="ar-SA"/>
        </w:rPr>
        <w:sym w:font="AGA Arabesque" w:char="F072"/>
      </w:r>
      <w:r w:rsidRPr="009C02EA">
        <w:rPr>
          <w:rtl/>
          <w:lang w:bidi="ar-SA"/>
        </w:rPr>
        <w:t xml:space="preserve"> بود؛ وی، گاه از شدت گرسنگی بر زمین می‌افتاد؛ اما اینک بیش‌ترِ مسلمانان از انبوه روایات و احادیثی که او برای ما نقل کرده است، بهره می‌جویند و این، خود صدقه‌ای جاری برای او در مقایسه با صدقات و کارهای نیکی‌ست که در دوران وی به‌انجام می‌رسید.</w:t>
      </w:r>
    </w:p>
    <w:p w:rsidR="00DF5508" w:rsidRPr="009C02EA" w:rsidRDefault="00DF5508" w:rsidP="00EE392F">
      <w:pPr>
        <w:rPr>
          <w:rtl/>
          <w:lang w:bidi="ar-SA"/>
        </w:rPr>
      </w:pPr>
      <w:r w:rsidRPr="009C02EA">
        <w:rPr>
          <w:rtl/>
          <w:lang w:bidi="ar-SA"/>
        </w:rPr>
        <w:t>امام احمد و ابوالعباس حرانی که اینک از دنیا رفته‌اند، درس‌های ماندگاری برای ما به‌جا گذاشته‌اند؛ زیرا کتاب‌هایشان در اختیار ماست که میراثی گران‌بها به‌شمار می‌آید. آیا از بزرگ‌ترین بازرگان آن دوران این‌همه نفع و فایده‌ی ماندگار تا دورانِ ما، باقی مانده است؟! هرگز؛ لذا از این سه مورد، علم و دانش از همه برتر است؛ زیرا چه‌بسا صدقه‌ی جاری، از میان می‌رود و فرزند صالح نیز می‌میرد؛ اما دانشی که برای مسلمانان سودمند است، تا زمانی که الله</w:t>
      </w:r>
      <w:r w:rsidRPr="009C02EA">
        <w:rPr>
          <w:lang w:bidi="ar-SA"/>
        </w:rPr>
        <w:sym w:font="AGA Arabesque" w:char="F055"/>
      </w:r>
      <w:r w:rsidRPr="009C02EA">
        <w:rPr>
          <w:rtl/>
          <w:lang w:bidi="ar-SA"/>
        </w:rPr>
        <w:t xml:space="preserve"> بخواهد، ماندگار می‌باشد. لذا همان‌گونه که امام احمد فرموده است: مشتاق کسب علم و دانش باشید که هیچ چیزی با آن برابری نمی‌کند؛ البته برای دانشجو و پژوهش‌گری که نیتش درست است. پس در جهت کسب علوم شرعی و علوم مربوط به آن از قبیل زبان و ادبیات عرب و امثال آن بکوشید تا ان‌شاءالله هم خودتان از این علوم بهره ببرید و هم به دیگران نفعی برسانید.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8"/>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24" w:name="_Toc317168463"/>
      <w:bookmarkStart w:id="125" w:name="_Toc322038056"/>
      <w:r w:rsidRPr="009C02EA">
        <w:rPr>
          <w:rtl/>
          <w:lang w:bidi="ar-SA"/>
        </w:rPr>
        <w:t>163- باب: تعریفِ مردم از مرده</w:t>
      </w:r>
      <w:bookmarkEnd w:id="124"/>
      <w:bookmarkEnd w:id="125"/>
    </w:p>
    <w:p w:rsidR="00DF5508" w:rsidRPr="009C02EA" w:rsidRDefault="00DF5508" w:rsidP="00933ABD">
      <w:pPr>
        <w:spacing w:before="180" w:line="228" w:lineRule="auto"/>
        <w:rPr>
          <w:rtl/>
          <w:lang w:bidi="ar-SA"/>
        </w:rPr>
      </w:pPr>
      <w:r w:rsidRPr="009C02EA">
        <w:rPr>
          <w:rStyle w:val="Char4"/>
          <w:rtl/>
          <w:lang w:bidi="ar-SA"/>
        </w:rPr>
        <w:t>957- عن أنسٍ</w:t>
      </w:r>
      <w:r w:rsidRPr="009C02EA">
        <w:rPr>
          <w:rStyle w:val="Char4"/>
          <w:b w:val="0"/>
          <w:bCs w:val="0"/>
          <w:rtl/>
          <w:lang w:bidi="ar-SA"/>
        </w:rPr>
        <w:sym w:font="AGA Arabesque" w:char="F074"/>
      </w:r>
      <w:r w:rsidRPr="009C02EA">
        <w:rPr>
          <w:rStyle w:val="Char4"/>
          <w:rtl/>
          <w:lang w:bidi="ar-SA"/>
        </w:rPr>
        <w:t xml:space="preserve"> قال: مَرُّوا بِجَنَازَةٍ فَأَثْنَوْا عَلَيْهَا خَيْراً فَقَالَ النِّبَيُّ</w:t>
      </w:r>
      <w:r w:rsidRPr="009C02EA">
        <w:rPr>
          <w:rStyle w:val="Char4"/>
          <w:b w:val="0"/>
          <w:bCs w:val="0"/>
          <w:rtl/>
          <w:lang w:bidi="ar-SA"/>
        </w:rPr>
        <w:sym w:font="AGA Arabesque" w:char="F072"/>
      </w:r>
      <w:r w:rsidRPr="009C02EA">
        <w:rPr>
          <w:rStyle w:val="Char4"/>
          <w:rtl/>
          <w:lang w:bidi="ar-SA"/>
        </w:rPr>
        <w:t>: «وَجَبَتْ». ثُمَّ مَرُّوا بِأُخْرَى، فَأثْنَوْا عَلَيْهَا شَرّاً، فَقَالَ النَّبِيُّ</w:t>
      </w:r>
      <w:r w:rsidRPr="009C02EA">
        <w:rPr>
          <w:rStyle w:val="Char4"/>
          <w:b w:val="0"/>
          <w:bCs w:val="0"/>
          <w:rtl/>
          <w:lang w:bidi="ar-SA"/>
        </w:rPr>
        <w:sym w:font="AGA Arabesque" w:char="F072"/>
      </w:r>
      <w:r w:rsidRPr="009C02EA">
        <w:rPr>
          <w:rStyle w:val="Char4"/>
          <w:rtl/>
          <w:lang w:bidi="ar-SA"/>
        </w:rPr>
        <w:t>: «وَجَبَتْ». فَقَالَ عمر بن الخطاب</w:t>
      </w:r>
      <w:r w:rsidRPr="009C02EA">
        <w:rPr>
          <w:rStyle w:val="Char4"/>
          <w:b w:val="0"/>
          <w:bCs w:val="0"/>
          <w:rtl/>
          <w:lang w:bidi="ar-SA"/>
        </w:rPr>
        <w:sym w:font="AGA Arabesque" w:char="F074"/>
      </w:r>
      <w:r w:rsidRPr="009C02EA">
        <w:rPr>
          <w:rStyle w:val="Char4"/>
          <w:rtl/>
          <w:lang w:bidi="ar-SA"/>
        </w:rPr>
        <w:t>: مَا وَجَبَت؟ فَقَالَ: «هَذَا أثْنَيْتُمْ عَلَيْهِ خَيْراً، فَوَجَبتْ لَهُ الجَنَّةُ، وهَذَا أثْنَيْتُمْ عَلَيْهِ شَرّاً، فَوَجَبَتْ لَهُ النَّار، أنْتُمْ شُهَدَاءُ اللهِ في الأَرضِ».</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(صحابه) از کنار جنازه‌ای گذشتند و از او به‌نیکی یاد کردند. پیامبر</w:t>
      </w:r>
      <w:r w:rsidRPr="009C02EA">
        <w:rPr>
          <w:lang w:bidi="ar-SA"/>
        </w:rPr>
        <w:sym w:font="AGA Arabesque" w:char="F072"/>
      </w:r>
      <w:r w:rsidRPr="009C02EA">
        <w:rPr>
          <w:rtl/>
          <w:lang w:bidi="ar-SA"/>
        </w:rPr>
        <w:t xml:space="preserve"> فرمود: «واجب شد». سپس از کنار جنازه‌ی دیگری گذشتند و او را نکوهش کردند. پیامبر</w:t>
      </w:r>
      <w:r w:rsidRPr="009C02EA">
        <w:rPr>
          <w:lang w:bidi="ar-SA"/>
        </w:rPr>
        <w:sym w:font="AGA Arabesque" w:char="F072"/>
      </w:r>
      <w:r w:rsidRPr="009C02EA">
        <w:rPr>
          <w:rtl/>
          <w:lang w:bidi="ar-SA"/>
        </w:rPr>
        <w:t xml:space="preserve"> فرمود: «واجب شد». عمر بن خطاب</w:t>
      </w:r>
      <w:r w:rsidRPr="009C02EA">
        <w:rPr>
          <w:lang w:bidi="ar-SA"/>
        </w:rPr>
        <w:sym w:font="AGA Arabesque" w:char="F074"/>
      </w:r>
      <w:r w:rsidRPr="009C02EA">
        <w:rPr>
          <w:rtl/>
          <w:lang w:bidi="ar-SA"/>
        </w:rPr>
        <w:t xml:space="preserve"> پرسید: چه چیزی واجب شد؟ فرمود: «شخص نخست را ستودید؛ پس بهشت برایش واجب شد و از شخص دوم به‌بدی یاد کردید؛ پس آتش دوزخ بر او واجب گشت. شما، گواهانِ الله در زمین هستید».</w:t>
      </w:r>
    </w:p>
    <w:p w:rsidR="00DF5508" w:rsidRPr="009C02EA" w:rsidRDefault="00DF5508" w:rsidP="00933ABD">
      <w:pPr>
        <w:spacing w:before="180" w:line="228" w:lineRule="auto"/>
        <w:rPr>
          <w:rtl/>
          <w:lang w:bidi="ar-SA"/>
        </w:rPr>
      </w:pPr>
      <w:r w:rsidRPr="009C02EA">
        <w:rPr>
          <w:rStyle w:val="Char4"/>
          <w:rtl/>
          <w:lang w:bidi="ar-SA"/>
        </w:rPr>
        <w:t>958- وعن أَبي الأسْوَدِ قَالَ: قَدِمْتُ المَدِينَةَ، فَجَلَسْتُ إِلَى عُمَرَ بنِ الخَطَّاب</w:t>
      </w:r>
      <w:r w:rsidRPr="009C02EA">
        <w:rPr>
          <w:rStyle w:val="Char4"/>
          <w:b w:val="0"/>
          <w:bCs w:val="0"/>
          <w:rtl/>
          <w:lang w:bidi="ar-SA"/>
        </w:rPr>
        <w:sym w:font="AGA Arabesque" w:char="F074"/>
      </w:r>
      <w:r w:rsidRPr="009C02EA">
        <w:rPr>
          <w:rStyle w:val="Char4"/>
          <w:rtl/>
          <w:lang w:bidi="ar-SA"/>
        </w:rPr>
        <w:t xml:space="preserve"> فَمَرَّتْ بِهمْ جَنَازَةٌ، فَأُثْنِيَ عَلَى صَاحِبِهَا خَيْراً، فَقَالَ عُمَرُ: وَجَبَتْ، ثُمَّ مُرَّ بَأُخْرَى فَأُثْنِيَ عَلَى صَاحِبِهَا خَيْراً، فَقَالَ عُمرُ: وَجَبَتْ، ثُمَّ مُرَّ بِالثَّالِثَةِ، فَأُثْنِيَ عَلَى صَاحِبِهَا شَرّاً، فَقَالَ عُمر: وَجَبَتْ ، قَالَ أَبُو الأسودِ: فقلتُ: وَمَا وَجَبَتْ يَا أمْيرَ المُؤمِنينَ؟ قَالَ: قُلْتُ كما قَالَ النَّبِيُّ</w:t>
      </w:r>
      <w:r w:rsidRPr="009C02EA">
        <w:rPr>
          <w:rStyle w:val="Char4"/>
          <w:b w:val="0"/>
          <w:bCs w:val="0"/>
          <w:rtl/>
          <w:lang w:bidi="ar-SA"/>
        </w:rPr>
        <w:sym w:font="AGA Arabesque" w:char="F072"/>
      </w:r>
      <w:r w:rsidRPr="009C02EA">
        <w:rPr>
          <w:rStyle w:val="Char4"/>
          <w:rtl/>
          <w:lang w:bidi="ar-SA"/>
        </w:rPr>
        <w:t>: «أيُّمَا مُسْلِمٍ شَهِدَ لَهُ أرْبَعَةٌ بِخَيرٍ، أدْخَلَهُ اللهُ الجَنَّةَ». فقُلْنَا: وَثَلاثَةٌ؟ قَالَ: «وَثَلاثَةٌ»؛ فقلنا: وَاثْنَانِ؟ قَالَ: «وَاثْنَانِ». ثُمَّ لَمْ نَسْأَلْهُ عَن الواحِدِ.</w:t>
      </w:r>
      <w:r w:rsidRPr="009C02EA">
        <w:rPr>
          <w:rtl/>
          <w:lang w:bidi="ar-SA"/>
        </w:rPr>
        <w:t xml:space="preserve"> [روايت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5"/>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ابوالاسود می‌گوید: به مدینه آمده و نزد عمر بن خطاب</w:t>
      </w:r>
      <w:r w:rsidRPr="009C02EA">
        <w:rPr>
          <w:lang w:bidi="ar-SA"/>
        </w:rPr>
        <w:sym w:font="AGA Arabesque" w:char="F074"/>
      </w:r>
      <w:r w:rsidRPr="009C02EA">
        <w:rPr>
          <w:rtl/>
          <w:lang w:bidi="ar-SA"/>
        </w:rPr>
        <w:t xml:space="preserve"> نشسته بودم؛ در این میان جنازه‌ای از آن‌جا عبور دادند و از آن به‌نیکی یاد شد. عمر</w:t>
      </w:r>
      <w:r w:rsidRPr="009C02EA">
        <w:rPr>
          <w:lang w:bidi="ar-SA"/>
        </w:rPr>
        <w:sym w:font="AGA Arabesque" w:char="F074"/>
      </w:r>
      <w:r w:rsidRPr="009C02EA">
        <w:rPr>
          <w:rtl/>
          <w:lang w:bidi="ar-SA"/>
        </w:rPr>
        <w:t xml:space="preserve"> فرمود: «واجب شد». سپس جنازه‌ی دیگری از آن‌جا عبور دادند و از او نیز به‌نیکی یاد گردید. عمر</w:t>
      </w:r>
      <w:r w:rsidRPr="009C02EA">
        <w:rPr>
          <w:lang w:bidi="ar-SA"/>
        </w:rPr>
        <w:sym w:font="AGA Arabesque" w:char="F074"/>
      </w:r>
      <w:r w:rsidRPr="009C02EA">
        <w:rPr>
          <w:rtl/>
          <w:lang w:bidi="ar-SA"/>
        </w:rPr>
        <w:t xml:space="preserve"> فرمود: «واجب شد». آن‌گاه جنازه‌ی سومی عبور داده شد و صاحبش را نکوهش کردند. عمر</w:t>
      </w:r>
      <w:r w:rsidRPr="009C02EA">
        <w:rPr>
          <w:lang w:bidi="ar-SA"/>
        </w:rPr>
        <w:sym w:font="AGA Arabesque" w:char="F074"/>
      </w:r>
      <w:r w:rsidRPr="009C02EA">
        <w:rPr>
          <w:rtl/>
          <w:lang w:bidi="ar-SA"/>
        </w:rPr>
        <w:t xml:space="preserve"> فرمود: «واجب شد». ابوالاسود می‌گوید: گفتم: ای امیر مؤمنان! چه چیزی واجب شد؟ پاسخ داد: من، سخن پیامبر</w:t>
      </w:r>
      <w:r w:rsidRPr="009C02EA">
        <w:rPr>
          <w:lang w:bidi="ar-SA"/>
        </w:rPr>
        <w:sym w:font="AGA Arabesque" w:char="F072"/>
      </w:r>
      <w:r w:rsidRPr="009C02EA">
        <w:rPr>
          <w:rtl/>
          <w:lang w:bidi="ar-SA"/>
        </w:rPr>
        <w:t xml:space="preserve"> را بازگو کردم که فرمود: «هر مسلانی که چهار نفر از او به‌نیکی یاد کنند، الله(</w:t>
      </w:r>
      <w:r w:rsidRPr="009C02EA">
        <w:rPr>
          <w:lang w:bidi="ar-SA"/>
        </w:rPr>
        <w:sym w:font="AGA Arabesque" w:char="F055"/>
      </w:r>
      <w:r w:rsidRPr="009C02EA">
        <w:rPr>
          <w:rtl/>
          <w:lang w:bidi="ar-SA"/>
        </w:rPr>
        <w:t>) او را وارد بهشت می‌گرداند». گفتیم: (گواهیِ) سه نفر چه؟ فرمود: «(اگر) سه نفر (هم گواهی دهند، این‌گونه است)». گفتیم: دو نفر چه؟ فرمود: «(اگر) دو نفر (نیز گواهی دهند، این‌گونه است)». و از آن بزرگوار درباره‌ی گواهی یک نفر نپرسیدیم.</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می‌گوید: «باب: تعریف مردم از مرده». یادِ مردم از مرده به دو صورت است: یا از او به‌نیکی یاد می‌کنند و یا به‌بدی. و این، به آن‌چه که درباره‌اش می‌دانند، بستگی دارد.</w:t>
      </w:r>
    </w:p>
    <w:p w:rsidR="00DF5508" w:rsidRPr="009C02EA" w:rsidRDefault="00DF5508" w:rsidP="00EE392F">
      <w:pPr>
        <w:rPr>
          <w:rFonts w:hAnsi="AGA Arabesque"/>
          <w:rtl/>
          <w:lang w:bidi="ar-SA"/>
        </w:rPr>
      </w:pPr>
      <w:r w:rsidRPr="009C02EA">
        <w:rPr>
          <w:rtl/>
          <w:lang w:bidi="ar-SA"/>
        </w:rPr>
        <w:t>سپس مؤلف، حدیث انس</w:t>
      </w:r>
      <w:r w:rsidRPr="009C02EA">
        <w:rPr>
          <w:lang w:bidi="ar-SA"/>
        </w:rPr>
        <w:sym w:font="AGA Arabesque" w:char="F074"/>
      </w:r>
      <w:r w:rsidRPr="009C02EA">
        <w:rPr>
          <w:rtl/>
          <w:lang w:bidi="ar-SA"/>
        </w:rPr>
        <w:t xml:space="preserve"> و نیز ماجرای ابوالاسود با عمر بن خطاب</w:t>
      </w:r>
      <w:r w:rsidRPr="009C02EA">
        <w:rPr>
          <w:lang w:bidi="ar-SA"/>
        </w:rPr>
        <w:sym w:font="AGA Arabesque" w:char="F074"/>
      </w:r>
      <w:r w:rsidRPr="009C02EA">
        <w:rPr>
          <w:rtl/>
          <w:lang w:bidi="ar-SA"/>
        </w:rPr>
        <w:t xml:space="preserve"> را ذکر کرده است. در حدیث انس</w:t>
      </w:r>
      <w:r w:rsidRPr="009C02EA">
        <w:rPr>
          <w:lang w:bidi="ar-SA"/>
        </w:rPr>
        <w:sym w:font="AGA Arabesque" w:char="F074"/>
      </w:r>
      <w:r w:rsidRPr="009C02EA">
        <w:rPr>
          <w:rtl/>
          <w:lang w:bidi="ar-SA"/>
        </w:rPr>
        <w:t xml:space="preserve"> آمده است که پیامبر</w:t>
      </w:r>
      <w:r w:rsidRPr="009C02EA">
        <w:rPr>
          <w:lang w:bidi="ar-SA"/>
        </w:rPr>
        <w:sym w:font="AGA Arabesque" w:char="F072"/>
      </w:r>
      <w:r w:rsidRPr="009C02EA">
        <w:rPr>
          <w:rtl/>
          <w:lang w:bidi="ar-SA"/>
        </w:rPr>
        <w:t xml:space="preserve"> با همراهانش از کنار جنازه‌ای گذشت. اصحاب از او به‌نیکی یاد کردند. پیامبر</w:t>
      </w:r>
      <w:r w:rsidRPr="009C02EA">
        <w:rPr>
          <w:lang w:bidi="ar-SA"/>
        </w:rPr>
        <w:sym w:font="AGA Arabesque" w:char="F072"/>
      </w:r>
      <w:r w:rsidRPr="009C02EA">
        <w:rPr>
          <w:rtl/>
          <w:lang w:bidi="ar-SA"/>
        </w:rPr>
        <w:t xml:space="preserve"> فرمود: «واجب شد». سپس از کنار جنازه‌ی دیگری گذشتند و او را نکوهش کردند. پیامبر</w:t>
      </w:r>
      <w:r w:rsidRPr="009C02EA">
        <w:rPr>
          <w:lang w:bidi="ar-SA"/>
        </w:rPr>
        <w:sym w:font="AGA Arabesque" w:char="F072"/>
      </w:r>
      <w:r w:rsidRPr="009C02EA">
        <w:rPr>
          <w:rtl/>
          <w:lang w:bidi="ar-SA"/>
        </w:rPr>
        <w:t xml:space="preserve"> فرمود: «واجب شد». عمر بن خطاب</w:t>
      </w:r>
      <w:r w:rsidRPr="009C02EA">
        <w:rPr>
          <w:lang w:bidi="ar-SA"/>
        </w:rPr>
        <w:sym w:font="AGA Arabesque" w:char="F074"/>
      </w:r>
      <w:r w:rsidRPr="009C02EA">
        <w:rPr>
          <w:rtl/>
          <w:lang w:bidi="ar-SA"/>
        </w:rPr>
        <w:t xml:space="preserve"> پرسید: ای رسول‌خدا! چه چیزی واجب شد؟ فرمود: « شخص نخست را ستودید؛ پس بهشت برایش واجب شد و از شخص دوم به‌بدی یاد کردید؛ پس آتش دوزخ بر او واجب گشت. شما، گواهانِ الله در زمین هستید». الله بهتر می‌داند؛ ولی گویا شخص دوم از منافقان بوده است. زیرا در دوران پیامبر</w:t>
      </w:r>
      <w:r w:rsidRPr="009C02EA">
        <w:rPr>
          <w:lang w:bidi="ar-SA"/>
        </w:rPr>
        <w:sym w:font="AGA Arabesque" w:char="F072"/>
      </w:r>
      <w:r w:rsidRPr="009C02EA">
        <w:rPr>
          <w:rtl/>
          <w:lang w:bidi="ar-SA"/>
        </w:rPr>
        <w:t xml:space="preserve"> منافقان فراوانی در مدینه وجود داشتند که به‌ظاهر ادعای اسلام می‌کردند، اما در باطن کافر بودند. جایگاه منافقان در پایین‌ترین رده‌ی دوزخ است؛ مگر کسی که توبه کند. به‌هر حال این حدیث بیان‌گر این است که اگر مسلمانان از مرده‌ای به‌نیکی یاد کنند، بدین معناست که او بهشتی‌ست و بهشت بر وی واجب می‌شود. هم‌چنین اگر از مرده‌ای به‌بدی یاد کنند، این نشان می‌دهد که آن شخص دوزخی‌ست و آتش دوزخ بر او واجب می‌گردد. گفتنی‌ست: هیچ تفاوتی در میان گواهی مسلمانان در دوران پیامبر</w:t>
      </w:r>
      <w:r w:rsidRPr="009C02EA">
        <w:rPr>
          <w:lang w:bidi="ar-SA"/>
        </w:rPr>
        <w:sym w:font="AGA Arabesque" w:char="F072"/>
      </w:r>
      <w:r w:rsidRPr="009C02EA">
        <w:rPr>
          <w:rtl/>
          <w:lang w:bidi="ar-SA"/>
        </w:rPr>
        <w:t xml:space="preserve"> و پس از ایشان، وجود ندارد؛ زیرا حدیث ابوالاسود با عمر بن خطاب</w:t>
      </w:r>
      <w:r w:rsidRPr="009C02EA">
        <w:rPr>
          <w:lang w:bidi="ar-SA"/>
        </w:rPr>
        <w:sym w:font="AGA Arabesque" w:char="F074"/>
      </w:r>
      <w:r w:rsidRPr="009C02EA">
        <w:rPr>
          <w:rtl/>
          <w:lang w:bidi="ar-SA"/>
        </w:rPr>
        <w:t xml:space="preserve"> پس از دوران پیامبر</w:t>
      </w:r>
      <w:r w:rsidRPr="009C02EA">
        <w:rPr>
          <w:lang w:bidi="ar-SA"/>
        </w:rPr>
        <w:sym w:font="AGA Arabesque" w:char="F072"/>
      </w:r>
      <w:r w:rsidRPr="009C02EA">
        <w:rPr>
          <w:rtl/>
          <w:lang w:bidi="ar-SA"/>
        </w:rPr>
        <w:t xml:space="preserve"> بوده است. البته ما اهل سنت و جماعت بر این باوریم که درباره‌ی کسی گواهی نمی‌دهیم که او، بهشتی یا دوزخی‌ست؛ مگر برای کسی که پیامبر</w:t>
      </w:r>
      <w:r w:rsidRPr="009C02EA">
        <w:rPr>
          <w:lang w:bidi="ar-SA"/>
        </w:rPr>
        <w:sym w:font="AGA Arabesque" w:char="F072"/>
      </w:r>
      <w:r w:rsidRPr="009C02EA">
        <w:rPr>
          <w:rtl/>
          <w:lang w:bidi="ar-SA"/>
        </w:rPr>
        <w:t xml:space="preserve"> آشکارا درباره‌اش بیان کرده باشد که بهشتی یا دوزخی‌ست. مثلاً برای خلفای چهارگانه، یعنی: ابوبکر، عمر، عثمان و علی</w:t>
      </w:r>
      <w:r w:rsidRPr="009C02EA">
        <w:rPr>
          <w:rFonts w:cs="(M. Aiyada Ayoub ALKobaisi)"/>
          <w:rtl/>
          <w:lang w:bidi="ar-SA"/>
        </w:rPr>
        <w:t>#</w:t>
      </w:r>
      <w:r w:rsidRPr="009C02EA">
        <w:rPr>
          <w:rtl/>
          <w:lang w:bidi="ar-SA"/>
        </w:rPr>
        <w:t xml:space="preserve"> و برای سایر عشره‌ی مبشَّره گواهی داده است که این‌ها بهشتی‌اند؛ همان‌گونه که پیامبر</w:t>
      </w:r>
      <w:r w:rsidRPr="009C02EA">
        <w:rPr>
          <w:lang w:bidi="ar-SA"/>
        </w:rPr>
        <w:sym w:font="AGA Arabesque" w:char="F072"/>
      </w:r>
      <w:r w:rsidRPr="009C02EA">
        <w:rPr>
          <w:rtl/>
          <w:lang w:bidi="ar-SA"/>
        </w:rPr>
        <w:t xml:space="preserve"> فرموده است: </w:t>
      </w:r>
      <w:r w:rsidRPr="009C02EA">
        <w:rPr>
          <w:rStyle w:val="Char3"/>
          <w:rtl/>
          <w:lang w:bidi="ar-SA"/>
        </w:rPr>
        <w:t>«أَبُو بَكْرٍ فِي الْجَنَّةِ، وَعُمَرُ فِي الْجَنَّةِ، وَعُثْمَانُ فِي الْجَنَّةِ، وَعَلِيٌّ فِي الْجَنَّةِ، وَطَلْحَةُ فِي الْجَنَّةِ، وَالزُّبَيْرُ فِي الْجَنَّةِ، وَسَعْدٌ فِي الْجَنَّةِ، وَسَعِيدُ بْنُ زَيْدٍ فِي الْجَنَّةِ، وَعَبْدُ الرَّحْمَنِ بْنُ عَوْفٍ فِي الْجَنَّةِ، وَأَبُو عُبَيْدَةَ بْنُ الْجَرَّاحِ فِي الْجَنَّةِ»</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6"/>
      </w:r>
      <w:r w:rsidR="00F70C43" w:rsidRPr="00F70C43">
        <w:rPr>
          <w:rStyle w:val="FootnoteReference"/>
          <w:rFonts w:cs="B Lotus"/>
          <w:szCs w:val="28"/>
          <w:rtl/>
          <w:lang w:bidi="ar-SA"/>
        </w:rPr>
        <w:t>)</w:t>
      </w:r>
      <w:r w:rsidRPr="009C02EA">
        <w:rPr>
          <w:rtl/>
          <w:lang w:bidi="ar-SA"/>
        </w:rPr>
        <w:t xml:space="preserve"> یعنی: «ابوبکر بهشتی‌ست؛ عمر بهشتی‌ست؛ عثمان بهشتی‌ست؛ علی بهشتی‌ست؛ طلحه بهشتی‌ست؛ زبیر بهشتی‌ست؛ سعد -بن ابی‌وقاص- بهشتی‌ست؛ سعید بن زید بهشتی‌ست؛ عبدالرحمن بن عوف بهشتی‌ست؛ و ابوعبیده بن جرّاح بهشتی‌ست». پیامبر</w:t>
      </w:r>
      <w:r w:rsidRPr="009C02EA">
        <w:rPr>
          <w:lang w:bidi="ar-SA"/>
        </w:rPr>
        <w:sym w:font="AGA Arabesque" w:char="F072"/>
      </w:r>
      <w:r w:rsidRPr="009C02EA">
        <w:rPr>
          <w:rtl/>
          <w:lang w:bidi="ar-SA"/>
        </w:rPr>
        <w:t xml:space="preserve"> همه‌ی این ده نفر را جزو بهشتیان برشمرد. و نیز عکاشه بن محصن</w:t>
      </w:r>
      <w:r w:rsidRPr="009C02EA">
        <w:rPr>
          <w:lang w:bidi="ar-SA"/>
        </w:rPr>
        <w:sym w:font="AGA Arabesque" w:char="F074"/>
      </w:r>
      <w:r w:rsidRPr="009C02EA">
        <w:rPr>
          <w:rtl/>
          <w:lang w:bidi="ar-SA"/>
        </w:rPr>
        <w:t>؛ باری پیامبر</w:t>
      </w:r>
      <w:r w:rsidRPr="009C02EA">
        <w:rPr>
          <w:lang w:bidi="ar-SA"/>
        </w:rPr>
        <w:sym w:font="AGA Arabesque" w:char="F072"/>
      </w:r>
      <w:r w:rsidRPr="009C02EA">
        <w:rPr>
          <w:rtl/>
          <w:lang w:bidi="ar-SA"/>
        </w:rPr>
        <w:t xml:space="preserve"> خبر داد که: «هفتادهزار نفر از این امت بدون حساب و عذاب، وارد بهشت می‌شوند». </w:t>
      </w:r>
      <w:r w:rsidRPr="009C02EA">
        <w:rPr>
          <w:rFonts w:hAnsi="AGA Arabesque"/>
          <w:rtl/>
          <w:lang w:bidi="ar-SA"/>
        </w:rPr>
        <w:t>عكاشه بن محصن</w:t>
      </w:r>
      <w:r w:rsidRPr="009C02EA">
        <w:rPr>
          <w:rFonts w:hAnsi="AGA Arabesque"/>
          <w:lang w:bidi="ar-SA"/>
        </w:rPr>
        <w:sym w:font="AGA Arabesque" w:char="F074"/>
      </w:r>
      <w:r w:rsidRPr="009C02EA">
        <w:rPr>
          <w:rFonts w:hAnsi="AGA Arabesque"/>
          <w:rtl/>
          <w:lang w:bidi="ar-SA"/>
        </w:rPr>
        <w:t xml:space="preserve"> برخاست و گفت: از الله بخواهید که من، جزو آن‌ها باشم. پیامبر</w:t>
      </w:r>
      <w:r w:rsidRPr="009C02EA">
        <w:rPr>
          <w:rFonts w:hAnsi="AGA Arabesque"/>
          <w:lang w:bidi="ar-SA"/>
        </w:rPr>
        <w:sym w:font="AGA Arabesque" w:char="F072"/>
      </w:r>
      <w:r w:rsidRPr="009C02EA">
        <w:rPr>
          <w:rFonts w:hAnsi="AGA Arabesque"/>
          <w:rtl/>
          <w:lang w:bidi="ar-SA"/>
        </w:rPr>
        <w:t xml:space="preserve"> فرمود: «تو، جزو آن‌ها هستی». مردي ديگر برخاست وگفت : «از الله بخواهید که من نیز جزو آن‌ها باشم». فرمود: «عكاشه، در این زمینه بر تو پیشی گرفت».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tl/>
          <w:lang w:bidi="ar-SA"/>
        </w:rPr>
        <w:t>الله متعال می‌فرماید:</w:t>
      </w:r>
    </w:p>
    <w:p w:rsidR="00C43DDC" w:rsidRDefault="00AB1A76" w:rsidP="0004259C">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04259C" w:rsidRPr="009C02EA">
        <w:rPr>
          <w:rFonts w:ascii="KFGQPC Uthmanic Script HAFS" w:hint="eastAsia"/>
          <w:rtl/>
          <w:lang w:val="en-MY" w:eastAsia="en-MY" w:bidi="ar-SA"/>
        </w:rPr>
        <w:t>يَ</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أَيُّهَا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لَّذِينَ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ءَامَنُواْ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تَر</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فَعُو</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أَص</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تَكُم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فَو</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قَ</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صَو</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تِ</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لنَّبِيِّ</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وَلَا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تَج</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هَرُواْ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لَهُ</w:t>
      </w:r>
      <w:r w:rsidR="0004259C" w:rsidRPr="009C02EA">
        <w:rPr>
          <w:rFonts w:ascii="KFGQPC Uthmanic Script HAFS" w:hint="cs"/>
          <w:rtl/>
          <w:lang w:val="en-MY" w:eastAsia="en-MY" w:bidi="ar-SA"/>
        </w:rPr>
        <w:t>ۥ</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بِ</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قَو</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لِ</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كَجَه</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رِ</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بَع</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ضِكُم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لِبَع</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ضٍ</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أَن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تَح</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بَطَ</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أَع</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مَ</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لُكُم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وَأَنتُم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تَش</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عُرُونَ</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٢</w:t>
      </w:r>
      <w:r w:rsidRPr="009C02EA">
        <w:rPr>
          <w:rFonts w:ascii="KFGQPC Uthman Taha Naskh" w:cs="KFGQPC Uthman Taha Naskh" w:hint="cs"/>
          <w:rtl/>
          <w:lang w:val="en-MY" w:eastAsia="en-MY" w:bidi="ar-SA"/>
        </w:rPr>
        <w:t>﴾</w:t>
      </w:r>
      <w:r w:rsidR="0004259C" w:rsidRPr="009C02EA">
        <w:rPr>
          <w:rFonts w:ascii="KFGQPC Uthman Taha Naskh" w:cs="KFGQPC Uthman Taha Naskh"/>
          <w:rtl/>
          <w:lang w:val="en-MY" w:eastAsia="en-MY" w:bidi="ar-SA"/>
        </w:rPr>
        <w:t xml:space="preserve"> </w:t>
      </w:r>
    </w:p>
    <w:p w:rsidR="00DF5508" w:rsidRPr="009C02EA" w:rsidRDefault="00C43DDC" w:rsidP="0004259C">
      <w:pPr>
        <w:pStyle w:val="a0"/>
        <w:ind w:left="386"/>
        <w:rPr>
          <w:rFonts w:ascii="(normal text)" w:hAnsi="(normal text)"/>
          <w:rtl/>
          <w:lang w:bidi="ar-SA"/>
        </w:rPr>
      </w:pPr>
      <w:r>
        <w:rPr>
          <w:rFonts w:ascii="KFGQPC Uthman Taha Naskh" w:cs="KFGQPC Uthman Taha Naskh" w:hint="cs"/>
          <w:rtl/>
          <w:lang w:val="en-MY" w:eastAsia="en-MY" w:bidi="ar-SA"/>
        </w:rPr>
        <w:tab/>
      </w:r>
      <w:r w:rsidR="0004259C" w:rsidRPr="009C02EA">
        <w:rPr>
          <w:rStyle w:val="Char9"/>
          <w:rtl/>
        </w:rPr>
        <w:t>[</w:t>
      </w:r>
      <w:r w:rsidR="0004259C" w:rsidRPr="009C02EA">
        <w:rPr>
          <w:rStyle w:val="Char9"/>
          <w:rFonts w:hint="eastAsia"/>
          <w:rtl/>
        </w:rPr>
        <w:t>الحجرات</w:t>
      </w:r>
      <w:r w:rsidR="0004259C" w:rsidRPr="009C02EA">
        <w:rPr>
          <w:rStyle w:val="Char9"/>
          <w:rtl/>
        </w:rPr>
        <w:t xml:space="preserve">: </w:t>
      </w:r>
      <w:r w:rsidR="0004259C" w:rsidRPr="009C02EA">
        <w:rPr>
          <w:rStyle w:val="Char9"/>
          <w:rFonts w:hint="cs"/>
          <w:rtl/>
        </w:rPr>
        <w:t>٢</w:t>
      </w:r>
      <w:r w:rsidR="0004259C" w:rsidRPr="009C02EA">
        <w:rPr>
          <w:rStyle w:val="Char9"/>
          <w:rtl/>
        </w:rPr>
        <w:t>]</w:t>
      </w:r>
      <w:r w:rsidR="0004259C"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ای مؤمنان! صداهایتان را فراتر از صدای پیامبر نبرید و با او، آن‌گونه سخن نگویید که با یک‌دیگر سخن می‌گویید تا مبادا بی‌آنکه دریابید، اعمالتان نابود شود.</w:t>
      </w:r>
    </w:p>
    <w:p w:rsidR="00DF5508" w:rsidRPr="009C02EA" w:rsidRDefault="00DF5508" w:rsidP="00EE392F">
      <w:pPr>
        <w:rPr>
          <w:rtl/>
          <w:lang w:bidi="ar-SA"/>
        </w:rPr>
      </w:pPr>
      <w:r w:rsidRPr="009C02EA">
        <w:rPr>
          <w:rtl/>
          <w:lang w:bidi="ar-SA"/>
        </w:rPr>
        <w:t>ثابت بن قيس</w:t>
      </w:r>
      <w:r w:rsidRPr="009C02EA">
        <w:rPr>
          <w:lang w:bidi="ar-SA"/>
        </w:rPr>
        <w:sym w:font="AGA Arabesque" w:char="F074"/>
      </w:r>
      <w:r w:rsidRPr="009C02EA">
        <w:rPr>
          <w:rtl/>
          <w:lang w:bidi="ar-SA"/>
        </w:rPr>
        <w:t xml:space="preserve"> كه صدای بلندی داشت، پس از نزول این آیه ترسید و خانه‌نشین شد و از ترس اینکه عملش تباه شود، از خانه بیرون نمی‌آمد. پیامبر</w:t>
      </w:r>
      <w:r w:rsidRPr="009C02EA">
        <w:rPr>
          <w:lang w:bidi="ar-SA"/>
        </w:rPr>
        <w:sym w:font="AGA Arabesque" w:char="F072"/>
      </w:r>
      <w:r w:rsidRPr="009C02EA">
        <w:rPr>
          <w:rtl/>
          <w:lang w:bidi="ar-SA"/>
        </w:rPr>
        <w:t xml:space="preserve"> پس از این‌که متوجه غیبتش شد، کسی را نزدش فرستاد و به او مژده داد که: </w:t>
      </w:r>
      <w:r w:rsidRPr="009C02EA">
        <w:rPr>
          <w:rStyle w:val="Char3"/>
          <w:rtl/>
          <w:lang w:bidi="ar-SA"/>
        </w:rPr>
        <w:t>«بَلْ تَعِيشُ حَمِيدًا، وتُقْتَلُ شَهِيدًا وَتَدْخُلُ الْجَنَّةَ»</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8"/>
      </w:r>
      <w:r w:rsidR="00F70C43" w:rsidRPr="00F70C43">
        <w:rPr>
          <w:rStyle w:val="FootnoteReference"/>
          <w:rFonts w:cs="B Lotus"/>
          <w:szCs w:val="28"/>
          <w:rtl/>
          <w:lang w:bidi="ar-SA"/>
        </w:rPr>
        <w:t>)</w:t>
      </w:r>
      <w:r w:rsidRPr="009C02EA">
        <w:rPr>
          <w:rtl/>
          <w:lang w:bidi="ar-SA"/>
        </w:rPr>
        <w:t xml:space="preserve"> یعنی: «ستوده (و سرافراز) زندگی می‌کنی و به شهادت می‌رسی و وارد بهشت می‌شوی». لذا هرکسی که پیامبر</w:t>
      </w:r>
      <w:r w:rsidRPr="009C02EA">
        <w:rPr>
          <w:lang w:bidi="ar-SA"/>
        </w:rPr>
        <w:sym w:font="AGA Arabesque" w:char="F072"/>
      </w:r>
      <w:r w:rsidRPr="009C02EA">
        <w:rPr>
          <w:rtl/>
          <w:lang w:bidi="ar-SA"/>
        </w:rPr>
        <w:t xml:space="preserve"> به بهشتی بودن وی گواهی داده باشد، ما نیز گواهی می‌دهیم که بهشتی‌ست و هرکه پیامبر</w:t>
      </w:r>
      <w:r w:rsidRPr="009C02EA">
        <w:rPr>
          <w:lang w:bidi="ar-SA"/>
        </w:rPr>
        <w:sym w:font="AGA Arabesque" w:char="F072"/>
      </w:r>
      <w:r w:rsidRPr="009C02EA">
        <w:rPr>
          <w:rtl/>
          <w:lang w:bidi="ar-SA"/>
        </w:rPr>
        <w:t xml:space="preserve"> آشکارا درباره‌اش بیان کرده باشد که دوزخی‌ست، ما هم گواهی می‌دهیم که آن‌شخص دوزخی‌ست. پیامبر</w:t>
      </w:r>
      <w:r w:rsidRPr="009C02EA">
        <w:rPr>
          <w:lang w:bidi="ar-SA"/>
        </w:rPr>
        <w:sym w:font="AGA Arabesque" w:char="F072"/>
      </w:r>
      <w:r w:rsidRPr="009C02EA">
        <w:rPr>
          <w:rtl/>
          <w:lang w:bidi="ar-SA"/>
        </w:rPr>
        <w:t xml:space="preserve"> و هم‌چنین قرآن کریم به دوزخی بودن عده‌ای تصریح کرده‌اند. همان‌گونه که الله متعال درباره‌ی ابولهب که عموی پیامبر</w:t>
      </w:r>
      <w:r w:rsidRPr="009C02EA">
        <w:rPr>
          <w:lang w:bidi="ar-SA"/>
        </w:rPr>
        <w:sym w:font="AGA Arabesque" w:char="F072"/>
      </w:r>
      <w:r w:rsidRPr="009C02EA">
        <w:rPr>
          <w:rtl/>
          <w:lang w:bidi="ar-SA"/>
        </w:rPr>
        <w:t xml:space="preserve"> می‌فرماید:</w:t>
      </w:r>
    </w:p>
    <w:p w:rsidR="00C43DDC" w:rsidRDefault="00AB1A76" w:rsidP="0004259C">
      <w:pPr>
        <w:pStyle w:val="a0"/>
        <w:ind w:left="386"/>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04259C" w:rsidRPr="009C02EA">
        <w:rPr>
          <w:rFonts w:ascii="KFGQPC Uthmanic Script HAFS" w:hint="eastAsia"/>
          <w:rtl/>
          <w:lang w:val="en-MY" w:eastAsia="en-MY" w:bidi="ar-SA"/>
        </w:rPr>
        <w:t>تَبَّت</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يَدَا</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أَبِي</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لَهَب</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وَتَبَّ</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١</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مَا</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أَغ</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نَى</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عَن</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هُ</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مَالُهُ</w:t>
      </w:r>
      <w:r w:rsidR="0004259C" w:rsidRPr="009C02EA">
        <w:rPr>
          <w:rFonts w:ascii="KFGQPC Uthmanic Script HAFS" w:hint="cs"/>
          <w:rtl/>
          <w:lang w:val="en-MY" w:eastAsia="en-MY" w:bidi="ar-SA"/>
        </w:rPr>
        <w:t>ۥ</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وَمَا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كَسَبَ</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٢</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سَيَص</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لَى</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نَار</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ذَاتَ</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لَهَب</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٣</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م</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رَأَتُهُ</w:t>
      </w:r>
      <w:r w:rsidR="0004259C" w:rsidRPr="009C02EA">
        <w:rPr>
          <w:rFonts w:ascii="KFGQPC Uthmanic Script HAFS" w:hint="cs"/>
          <w:rtl/>
          <w:lang w:val="en-MY" w:eastAsia="en-MY" w:bidi="ar-SA"/>
        </w:rPr>
        <w:t>ۥ</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حَمَّالَةَ</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حَطَبِ</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٤</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فِي</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جِيدِهَا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حَب</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مَّسَدِ</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٥</w:t>
      </w:r>
      <w:r w:rsidRPr="009C02EA">
        <w:rPr>
          <w:rFonts w:ascii="KFGQPC Uthman Taha Naskh" w:cs="KFGQPC Uthman Taha Naskh" w:hint="cs"/>
          <w:rtl/>
          <w:lang w:val="en-MY" w:eastAsia="en-MY" w:bidi="ar-SA"/>
        </w:rPr>
        <w:t>﴾</w:t>
      </w:r>
      <w:r w:rsidR="0004259C" w:rsidRPr="009C02EA">
        <w:rPr>
          <w:rFonts w:ascii="KFGQPC Uthman Taha Naskh" w:cs="KFGQPC Uthman Taha Naskh"/>
          <w:rtl/>
          <w:lang w:val="en-MY" w:eastAsia="en-MY" w:bidi="ar-SA"/>
        </w:rPr>
        <w:t xml:space="preserve"> </w:t>
      </w:r>
    </w:p>
    <w:p w:rsidR="00DF5508" w:rsidRPr="009C02EA" w:rsidRDefault="00C43DDC" w:rsidP="0004259C">
      <w:pPr>
        <w:pStyle w:val="a0"/>
        <w:ind w:left="386"/>
        <w:rPr>
          <w:rFonts w:ascii="(normal text)" w:hAnsi="(normal text)"/>
          <w:rtl/>
          <w:lang w:bidi="ar-SA"/>
        </w:rPr>
      </w:pPr>
      <w:r>
        <w:rPr>
          <w:rFonts w:ascii="KFGQPC Uthman Taha Naskh" w:cs="KFGQPC Uthman Taha Naskh" w:hint="cs"/>
          <w:rtl/>
          <w:lang w:val="en-MY" w:eastAsia="en-MY" w:bidi="ar-SA"/>
        </w:rPr>
        <w:tab/>
      </w:r>
      <w:r w:rsidR="0004259C" w:rsidRPr="009C02EA">
        <w:rPr>
          <w:rStyle w:val="Char9"/>
          <w:rtl/>
        </w:rPr>
        <w:t>[</w:t>
      </w:r>
      <w:r w:rsidR="0004259C" w:rsidRPr="009C02EA">
        <w:rPr>
          <w:rStyle w:val="Char9"/>
          <w:rFonts w:hint="eastAsia"/>
          <w:rtl/>
        </w:rPr>
        <w:t>المسد</w:t>
      </w:r>
      <w:r w:rsidR="0004259C" w:rsidRPr="009C02EA">
        <w:rPr>
          <w:rStyle w:val="Char9"/>
          <w:rtl/>
        </w:rPr>
        <w:t xml:space="preserve">: </w:t>
      </w:r>
      <w:r w:rsidR="0004259C" w:rsidRPr="009C02EA">
        <w:rPr>
          <w:rStyle w:val="Char9"/>
          <w:rFonts w:hint="cs"/>
          <w:rtl/>
        </w:rPr>
        <w:t>١</w:t>
      </w:r>
      <w:r w:rsidR="0004259C" w:rsidRPr="009C02EA">
        <w:rPr>
          <w:rStyle w:val="Char9"/>
          <w:rFonts w:hint="eastAsia"/>
          <w:rtl/>
        </w:rPr>
        <w:t>،</w:t>
      </w:r>
      <w:r w:rsidR="0004259C" w:rsidRPr="009C02EA">
        <w:rPr>
          <w:rStyle w:val="Char9"/>
          <w:rtl/>
        </w:rPr>
        <w:t xml:space="preserve">  </w:t>
      </w:r>
      <w:r w:rsidR="0004259C" w:rsidRPr="009C02EA">
        <w:rPr>
          <w:rStyle w:val="Char9"/>
          <w:rFonts w:hint="cs"/>
          <w:rtl/>
        </w:rPr>
        <w:t>٦</w:t>
      </w:r>
      <w:r w:rsidR="0004259C" w:rsidRPr="009C02EA">
        <w:rPr>
          <w:rStyle w:val="Char9"/>
          <w:rtl/>
        </w:rPr>
        <w:t>]</w:t>
      </w:r>
      <w:r w:rsidR="0004259C"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زیان‌کار و شکسته باد دو دست ابولهب و خودش نابود باد. مالش و آنچه به‌دست آورد، سودی به حالش نبخشید. به‌زودی وارد آتش شعله‌وری خواهد شد. و نیز همسرش (که در دشمنی با پیامبر، آتش‌بیار معرکه بود؛ آری، همان) زنِ هیزم‌کش را می‌گویم. در گردنش ریسمانی از لیف خرماست (و در دوزخ زنجیری آتشین بر گردن دارد).</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خبر داد که عمویش ابوطالب در بالاترین قسمت دوزخ به‌سر می‌برد؛ یعنی در عمقِ کمِ آن، اما دو کفش آتشین در پاهای اوست که مغز سرش از آن، به جوش می‌آید.</w:t>
      </w:r>
    </w:p>
    <w:p w:rsidR="00DF5508" w:rsidRPr="009C02EA" w:rsidRDefault="00DF5508" w:rsidP="00EE392F">
      <w:pPr>
        <w:rPr>
          <w:rtl/>
          <w:lang w:bidi="ar-SA"/>
        </w:rPr>
      </w:pPr>
      <w:r w:rsidRPr="009C02EA">
        <w:rPr>
          <w:rtl/>
          <w:lang w:bidi="ar-SA"/>
        </w:rPr>
        <w:t>شخصی نزد پیامبر</w:t>
      </w:r>
      <w:r w:rsidRPr="009C02EA">
        <w:rPr>
          <w:lang w:bidi="ar-SA"/>
        </w:rPr>
        <w:sym w:font="AGA Arabesque" w:char="F072"/>
      </w:r>
      <w:r w:rsidRPr="009C02EA">
        <w:rPr>
          <w:rtl/>
          <w:lang w:bidi="ar-SA"/>
        </w:rPr>
        <w:t xml:space="preserve"> آمد و پرسید: ای رسول‌خدا! پدرم کجاست؟ فرمود: «پدرت در دوزخ است». هم‌چنین پیامبر</w:t>
      </w:r>
      <w:r w:rsidRPr="009C02EA">
        <w:rPr>
          <w:lang w:bidi="ar-SA"/>
        </w:rPr>
        <w:sym w:font="AGA Arabesque" w:char="F072"/>
      </w:r>
      <w:r w:rsidRPr="009C02EA">
        <w:rPr>
          <w:rtl/>
          <w:lang w:bidi="ar-SA"/>
        </w:rPr>
        <w:t xml:space="preserve"> فرمود: «عمرو بن لحی را در دوزخ دیدم که روده‌هایش را به دنبال خویش می‌کشید».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4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rtl/>
          <w:lang w:bidi="ar-SA"/>
        </w:rPr>
        <w:t>علامه ابوالعباس حرانی می‌گوید: درباره‌ی کسی که امت به‌اتفاق از او به‌نیکی یاد کنند، گواهی می‌دهیم که بهشتی‌ست. مانند امام احمد، شافعی، ابوحنیفه، مالک، سفیان ثوری، سفیان بن عیینه و دیگر امامانی که همه‌ی امت از آن‌ها به‌نیکی یاد می‌کنند؛ لذا گواهی می‌دهیم که این‌ها بهشتی‌اند. درباره‌ی شخص شیخ‌الاسلام نیز این‌گونه است؛ زیرا امت به‌طور عموم از او به‌نیکی یاد می‌نمایند؛ مگر عده‌ی اندک و ناچیزی که از روی‌کرد عمومِ مسلمانان کناره گرفته‌اند و هرکس چنین روی‌کردی داشته باشد و از عموم مسلمانان کناره بگیرد، در آتش دوزخ می‌افتد. لذا درباره‌ی شیخ‌الاسلام نیز گواهی می‌دهیم که بهشتی‌ست. و این دیدگاه با حدیث عمر</w:t>
      </w:r>
      <w:r w:rsidRPr="009C02EA">
        <w:rPr>
          <w:lang w:bidi="ar-SA"/>
        </w:rPr>
        <w:sym w:font="AGA Arabesque" w:char="F074"/>
      </w:r>
      <w:r w:rsidRPr="009C02EA">
        <w:rPr>
          <w:rtl/>
          <w:lang w:bidi="ar-SA"/>
        </w:rPr>
        <w:t xml:space="preserve"> که بخاری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آن‌را روایت کرده است، تأیید می‌شود: «هرکس که چهار یا سه یا دو نفر از او به‌نیکی یاد کنند، بهشت بر وی واجب می‌شود». و صحابه</w:t>
      </w:r>
      <w:r w:rsidRPr="009C02EA">
        <w:rPr>
          <w:rFonts w:cs="(M. Aiyada Ayoub ALKobaisi)"/>
          <w:rtl/>
          <w:lang w:bidi="ar-SA"/>
        </w:rPr>
        <w:t>#</w:t>
      </w:r>
      <w:r w:rsidRPr="009C02EA">
        <w:rPr>
          <w:rtl/>
          <w:lang w:bidi="ar-SA"/>
        </w:rPr>
        <w:t xml:space="preserve"> از پیامبر</w:t>
      </w:r>
      <w:r w:rsidRPr="009C02EA">
        <w:rPr>
          <w:lang w:bidi="ar-SA"/>
        </w:rPr>
        <w:sym w:font="AGA Arabesque" w:char="F072"/>
      </w:r>
      <w:r w:rsidRPr="009C02EA">
        <w:rPr>
          <w:rtl/>
          <w:lang w:bidi="ar-SA"/>
        </w:rPr>
        <w:t xml:space="preserve"> درباره‌ی گواهیِ یک نفر سؤال نکردند.</w:t>
      </w:r>
    </w:p>
    <w:p w:rsidR="00DF5508" w:rsidRPr="009C02EA" w:rsidRDefault="00DF5508" w:rsidP="00EE392F">
      <w:pPr>
        <w:rPr>
          <w:rtl/>
          <w:lang w:bidi="ar-SA"/>
        </w:rPr>
      </w:pPr>
      <w:r w:rsidRPr="009C02EA">
        <w:rPr>
          <w:rtl/>
          <w:lang w:bidi="ar-SA"/>
        </w:rPr>
        <w:t>از الله متعال می‌خواهیم که ما را در جرگه‌ی بهشتیان قرار دهد و ما را بر آتش دوزخ حرام بگرداند.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89"/>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26" w:name="_Toc317168464"/>
      <w:bookmarkStart w:id="127" w:name="_Toc322038057"/>
      <w:r w:rsidRPr="009C02EA">
        <w:rPr>
          <w:rtl/>
          <w:lang w:bidi="ar-SA"/>
        </w:rPr>
        <w:t>164- باب: فضیلت کسی که فرزندان کوچکش بمیرند</w:t>
      </w:r>
      <w:bookmarkEnd w:id="126"/>
      <w:bookmarkEnd w:id="127"/>
    </w:p>
    <w:p w:rsidR="00DF5508" w:rsidRPr="009C02EA" w:rsidRDefault="00DF5508" w:rsidP="00933ABD">
      <w:pPr>
        <w:spacing w:before="180" w:line="228" w:lineRule="auto"/>
        <w:rPr>
          <w:rtl/>
          <w:lang w:bidi="ar-SA"/>
        </w:rPr>
      </w:pPr>
      <w:r w:rsidRPr="009C02EA">
        <w:rPr>
          <w:rStyle w:val="Char4"/>
          <w:rtl/>
          <w:lang w:bidi="ar-SA"/>
        </w:rPr>
        <w:t>959- عن أنسٍ</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«مَا مِنْ مُسْلِمٍ يَمُوتُ لَهُ ثَلاَثَةٌ لَمْ يَبْلُغوا الحِنْثَ إِلا أدْخَلَهُ اللهُ الجَنَّةَ بِفَضْلِ رَحْمَتِهِ إيَّاهُمْ».</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 مسلمانی که سه فرزندِ نابالغش بمیرند، به‌قطع الله متعال به لطف رحمت خویش بر فرزندانِ آن‌شخص، او را وارد بهشت می‌گرداند».</w:t>
      </w:r>
    </w:p>
    <w:p w:rsidR="00DF5508" w:rsidRPr="009C02EA" w:rsidRDefault="00DF5508" w:rsidP="00933ABD">
      <w:pPr>
        <w:spacing w:before="180" w:line="228" w:lineRule="auto"/>
        <w:rPr>
          <w:rtl/>
          <w:lang w:bidi="ar-SA"/>
        </w:rPr>
      </w:pPr>
      <w:r w:rsidRPr="009C02EA">
        <w:rPr>
          <w:rStyle w:val="Char4"/>
          <w:rtl/>
          <w:lang w:bidi="ar-SA"/>
        </w:rPr>
        <w:t>960- وعن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«لا يَمُوتُ لأَحَدٍ مِنَ المُسْلِمينَ ثَلاَثَةٌ مِنَ الوَلَدِ لا تَمسُّهُ النَّارُ إِلا تَحِلَّةَ القَسَمِ».</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1"/>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 مسلمانی که سه فرزندش بمیرند، آتش به آن مسلمان نمی‌رسد؛ مگر به‌خاطر تحقق سوگند (پروردگار)».</w:t>
      </w:r>
    </w:p>
    <w:p w:rsidR="00DF5508" w:rsidRPr="009C02EA" w:rsidRDefault="00DF5508" w:rsidP="0004259C">
      <w:pPr>
        <w:rPr>
          <w:rtl/>
          <w:lang w:bidi="ar-SA"/>
        </w:rPr>
      </w:pPr>
      <w:r w:rsidRPr="009C02EA">
        <w:rPr>
          <w:rtl/>
          <w:lang w:bidi="ar-SA"/>
        </w:rPr>
        <w:t xml:space="preserve">[نووی گوید: منظور از تحقق سوگند پروردگار، اشاره‌ای‌ست به این آیه که الله متعال می‌فرماید: </w:t>
      </w:r>
      <w:r w:rsidR="00AB1A76" w:rsidRPr="00AB1A76">
        <w:rPr>
          <w:rStyle w:val="Char1"/>
          <w:rFonts w:cs="KFGQPC Uthman Taha Naskh"/>
          <w:rtl/>
        </w:rPr>
        <w:t>﴿</w:t>
      </w:r>
      <w:r w:rsidR="0004259C" w:rsidRPr="009C02EA">
        <w:rPr>
          <w:rStyle w:val="Char1"/>
          <w:rFonts w:hint="eastAsia"/>
          <w:rtl/>
        </w:rPr>
        <w:t>وَإِن</w:t>
      </w:r>
      <w:r w:rsidR="0004259C" w:rsidRPr="009C02EA">
        <w:rPr>
          <w:rStyle w:val="Char1"/>
          <w:rtl/>
        </w:rPr>
        <w:t xml:space="preserve"> </w:t>
      </w:r>
      <w:r w:rsidR="0004259C" w:rsidRPr="009C02EA">
        <w:rPr>
          <w:rStyle w:val="Char1"/>
          <w:rFonts w:hint="eastAsia"/>
          <w:rtl/>
        </w:rPr>
        <w:t>مِّنكُم</w:t>
      </w:r>
      <w:r w:rsidR="0004259C" w:rsidRPr="009C02EA">
        <w:rPr>
          <w:rStyle w:val="Char1"/>
          <w:rFonts w:hint="cs"/>
          <w:rtl/>
        </w:rPr>
        <w:t>ۡ</w:t>
      </w:r>
      <w:r w:rsidR="0004259C" w:rsidRPr="009C02EA">
        <w:rPr>
          <w:rStyle w:val="Char1"/>
          <w:rtl/>
        </w:rPr>
        <w:t xml:space="preserve"> </w:t>
      </w:r>
      <w:r w:rsidR="0004259C" w:rsidRPr="009C02EA">
        <w:rPr>
          <w:rStyle w:val="Char1"/>
          <w:rFonts w:hint="eastAsia"/>
          <w:rtl/>
        </w:rPr>
        <w:t>إِلَّا</w:t>
      </w:r>
      <w:r w:rsidR="0004259C" w:rsidRPr="009C02EA">
        <w:rPr>
          <w:rStyle w:val="Char1"/>
          <w:rtl/>
        </w:rPr>
        <w:t xml:space="preserve"> </w:t>
      </w:r>
      <w:r w:rsidR="0004259C" w:rsidRPr="009C02EA">
        <w:rPr>
          <w:rStyle w:val="Char1"/>
          <w:rFonts w:hint="eastAsia"/>
          <w:rtl/>
        </w:rPr>
        <w:t>وَارِدُهَا</w:t>
      </w:r>
      <w:r w:rsidR="0004259C" w:rsidRPr="009C02EA">
        <w:rPr>
          <w:rStyle w:val="Char1"/>
          <w:rFonts w:hint="cs"/>
          <w:rtl/>
        </w:rPr>
        <w:t>ۚ</w:t>
      </w:r>
      <w:r w:rsidR="00AB1A76" w:rsidRPr="00AB1A76">
        <w:rPr>
          <w:rStyle w:val="Char1"/>
          <w:rFonts w:cs="KFGQPC Uthman Taha Naskh"/>
          <w:rtl/>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2"/>
      </w:r>
      <w:r w:rsidR="00F70C43" w:rsidRPr="00F70C43">
        <w:rPr>
          <w:rStyle w:val="FootnoteReference"/>
          <w:rFonts w:cs="B Lotus"/>
          <w:szCs w:val="28"/>
          <w:rtl/>
          <w:lang w:bidi="ar-SA"/>
        </w:rPr>
        <w:t>)</w:t>
      </w:r>
      <w:r w:rsidRPr="009C02EA">
        <w:rPr>
          <w:rtl/>
          <w:lang w:bidi="ar-SA"/>
        </w:rPr>
        <w:t xml:space="preserve"> یعنی: «هیچ‌کس از شما نیست؛ مگر آنکه از دوزخ گذر خواهد کرد». و مراد از آن، عبور از </w:t>
      </w:r>
      <w:r w:rsidRPr="009C02EA">
        <w:rPr>
          <w:rFonts w:cs="Times New Roman"/>
          <w:rtl/>
          <w:lang w:bidi="ar-SA"/>
        </w:rPr>
        <w:t>"</w:t>
      </w:r>
      <w:r w:rsidRPr="009C02EA">
        <w:rPr>
          <w:rtl/>
          <w:lang w:bidi="ar-SA"/>
        </w:rPr>
        <w:t>پُل صراط</w:t>
      </w:r>
      <w:r w:rsidRPr="009C02EA">
        <w:rPr>
          <w:rFonts w:cs="Times New Roman"/>
          <w:rtl/>
          <w:lang w:bidi="ar-SA"/>
        </w:rPr>
        <w:t>"</w:t>
      </w:r>
      <w:r w:rsidRPr="009C02EA">
        <w:rPr>
          <w:rtl/>
          <w:lang w:bidi="ar-SA"/>
        </w:rPr>
        <w:t xml:space="preserve"> می‌باشد که بر روی جهنم نصب شده است. الله، ما را از آن مصون بدارد.]</w:t>
      </w:r>
    </w:p>
    <w:p w:rsidR="00DF5508" w:rsidRPr="009C02EA" w:rsidRDefault="00DF5508" w:rsidP="00933ABD">
      <w:pPr>
        <w:spacing w:before="180" w:line="228" w:lineRule="auto"/>
        <w:rPr>
          <w:rtl/>
          <w:lang w:bidi="ar-SA"/>
        </w:rPr>
      </w:pPr>
      <w:r w:rsidRPr="009C02EA">
        <w:rPr>
          <w:rStyle w:val="Char4"/>
          <w:rtl/>
          <w:lang w:bidi="ar-SA"/>
        </w:rPr>
        <w:t>961- وعن أَبي سعيد الخدري</w:t>
      </w:r>
      <w:r w:rsidRPr="009C02EA">
        <w:rPr>
          <w:rStyle w:val="Char4"/>
          <w:b w:val="0"/>
          <w:bCs w:val="0"/>
          <w:rtl/>
          <w:lang w:bidi="ar-SA"/>
        </w:rPr>
        <w:sym w:font="AGA Arabesque" w:char="F074"/>
      </w:r>
      <w:r w:rsidRPr="009C02EA">
        <w:rPr>
          <w:rStyle w:val="Char4"/>
          <w:rtl/>
          <w:lang w:bidi="ar-SA"/>
        </w:rPr>
        <w:t xml:space="preserve"> قَالَ: جَاءتِ امْرأةٌ إِلَى رسول الله</w:t>
      </w:r>
      <w:r w:rsidRPr="009C02EA">
        <w:rPr>
          <w:rStyle w:val="Char4"/>
          <w:b w:val="0"/>
          <w:bCs w:val="0"/>
          <w:rtl/>
          <w:lang w:bidi="ar-SA"/>
        </w:rPr>
        <w:sym w:font="AGA Arabesque" w:char="F072"/>
      </w:r>
      <w:r w:rsidRPr="009C02EA">
        <w:rPr>
          <w:rStyle w:val="Char4"/>
          <w:rtl/>
          <w:lang w:bidi="ar-SA"/>
        </w:rPr>
        <w:t xml:space="preserve"> فَقَالَتْ: يَا رسولَ الله، ذَهبَ الرِّجَالُ بِحَدِيثكَ، فَاجْعَلْ لَنَا مِنْ نَفْسِكَ يَوْماً نَأتِيكَ فِيهِ تُعَلِّمُنَا مِمَّا عَلَّمَكَ اللهُ، قَالَ: «اجْتَمِعْنَ يَوْمَ كَذَا وَكَذَا»؛ فَاجْتَمَعْنَ، فَأَتَاهُنَّ النَّبيُّ</w:t>
      </w:r>
      <w:r w:rsidRPr="009C02EA">
        <w:rPr>
          <w:rStyle w:val="Char4"/>
          <w:b w:val="0"/>
          <w:bCs w:val="0"/>
          <w:rtl/>
          <w:lang w:bidi="ar-SA"/>
        </w:rPr>
        <w:sym w:font="AGA Arabesque" w:char="F072"/>
      </w:r>
      <w:r w:rsidRPr="009C02EA">
        <w:rPr>
          <w:rStyle w:val="Char4"/>
          <w:rtl/>
          <w:lang w:bidi="ar-SA"/>
        </w:rPr>
        <w:t xml:space="preserve"> فَعَلَّمَهُنَّ مِمَّا عَلَّمَهُ اللهُ، ثُمَّ قَالَ: «مَا مِنْكُنَّ مِنِ امْرَأةٍ تُقَدِّمُ ثَلاَثَةً مِنَ الوَلَدِ إِلا كَانُوا لَهَا حِجَاباً مِنَ النَّارِ». فقالتِ امْرَأةٌ: وَاثْنَينِ؟ فَقَالَ رسولُ</w:t>
      </w:r>
      <w:r w:rsidR="001472B2" w:rsidRPr="009C02EA">
        <w:rPr>
          <w:rStyle w:val="Char4"/>
          <w:rFonts w:cs="Times New Roman" w:hint="cs"/>
          <w:rtl/>
          <w:lang w:bidi="ar-SA"/>
        </w:rPr>
        <w:t>‌</w:t>
      </w:r>
      <w:r w:rsidRPr="009C02EA">
        <w:rPr>
          <w:rStyle w:val="Char4"/>
          <w:rtl/>
          <w:lang w:bidi="ar-SA"/>
        </w:rPr>
        <w:t>الله</w:t>
      </w:r>
      <w:r w:rsidRPr="009C02EA">
        <w:rPr>
          <w:rStyle w:val="Char4"/>
          <w:b w:val="0"/>
          <w:bCs w:val="0"/>
          <w:rtl/>
          <w:lang w:bidi="ar-SA"/>
        </w:rPr>
        <w:sym w:font="AGA Arabesque" w:char="F072"/>
      </w:r>
      <w:r w:rsidRPr="009C02EA">
        <w:rPr>
          <w:rStyle w:val="Char4"/>
          <w:rtl/>
          <w:lang w:bidi="ar-SA"/>
        </w:rPr>
        <w:t>: «وَاثْنَيْنِ».</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زنی نزد رسول‌الله</w:t>
      </w:r>
      <w:r w:rsidRPr="009C02EA">
        <w:rPr>
          <w:lang w:bidi="ar-SA"/>
        </w:rPr>
        <w:sym w:font="AGA Arabesque" w:char="F072"/>
      </w:r>
      <w:r w:rsidRPr="009C02EA">
        <w:rPr>
          <w:rtl/>
          <w:lang w:bidi="ar-SA"/>
        </w:rPr>
        <w:t xml:space="preserve"> آمد و عرض کرد: ای رسول‌خدا! مردان به‌تنهایی از سخنان شما بهره بردند؛ پس روزی از - وقت- خود را به ما اختصاص دهید تا نزدتان بیاییم و از آن‌چه که الله به شما آموخته است، به ما آموزش دهید. رسول‌الله</w:t>
      </w:r>
      <w:r w:rsidRPr="009C02EA">
        <w:rPr>
          <w:lang w:bidi="ar-SA"/>
        </w:rPr>
        <w:sym w:font="AGA Arabesque" w:char="F072"/>
      </w:r>
      <w:r w:rsidRPr="009C02EA">
        <w:rPr>
          <w:rtl/>
          <w:lang w:bidi="ar-SA"/>
        </w:rPr>
        <w:t xml:space="preserve"> فرمود: «در فلان و فلان‌روز جمع شوید». آن‌گاه پیامبر</w:t>
      </w:r>
      <w:r w:rsidRPr="009C02EA">
        <w:rPr>
          <w:lang w:bidi="ar-SA"/>
        </w:rPr>
        <w:sym w:font="AGA Arabesque" w:char="F072"/>
      </w:r>
      <w:r w:rsidRPr="009C02EA">
        <w:rPr>
          <w:rtl/>
          <w:lang w:bidi="ar-SA"/>
        </w:rPr>
        <w:t xml:space="preserve"> نزدشان آمد و از آن‌چه که الله به او آموخته است، به آنان آموزش داد. سپس فرمود: «هر زنی از شما که سه فرزندش را از دست بدهد، به‌قطع آن‌ها برای مادرشان مانعی در برابر آتش دوزخ خواهند بود». زنی پرسید: آیا دو فرزند نیز این‌گونه است؟ پیامبر</w:t>
      </w:r>
      <w:r w:rsidRPr="009C02EA">
        <w:rPr>
          <w:lang w:bidi="ar-SA"/>
        </w:rPr>
        <w:sym w:font="AGA Arabesque" w:char="F072"/>
      </w:r>
      <w:r w:rsidRPr="009C02EA">
        <w:rPr>
          <w:rtl/>
          <w:lang w:bidi="ar-SA"/>
        </w:rPr>
        <w:t xml:space="preserve"> فرمود: «(بله؛) دو فرزند نیز همین‌گونه است».</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tl/>
          <w:lang w:bidi="ar-SA"/>
        </w:rPr>
        <w:t xml:space="preserve"> در کتابش «ریاض‌الصالحین» بابی بدین عنوان گشوده است: «فضیلت کسی که فرزندان کوچکش بمیرند»؛ یعنی: کسی که چند فرزند خردسالش را از دست بدهد و به امید دریافت پاداش از الله</w:t>
      </w:r>
      <w:r w:rsidRPr="009C02EA">
        <w:rPr>
          <w:lang w:bidi="ar-SA"/>
        </w:rPr>
        <w:sym w:font="AGA Arabesque" w:char="F055"/>
      </w:r>
      <w:r w:rsidRPr="009C02EA">
        <w:rPr>
          <w:rtl/>
          <w:lang w:bidi="ar-SA"/>
        </w:rPr>
        <w:t xml:space="preserve"> شکیبایی ورزد، فضایلی دارد که در احادیث آمده است. سپس مؤلف احادیث انس، ابوهریره و ابوسعید</w:t>
      </w:r>
      <w:r w:rsidRPr="009C02EA">
        <w:rPr>
          <w:rFonts w:cs="(M. Aiyada Ayoub ALKobaisi)"/>
          <w:rtl/>
          <w:lang w:bidi="ar-SA"/>
        </w:rPr>
        <w:t>#</w:t>
      </w:r>
      <w:r w:rsidRPr="009C02EA">
        <w:rPr>
          <w:rtl/>
          <w:lang w:bidi="ar-SA"/>
        </w:rPr>
        <w:t xml:space="preserve"> را در این‌باره آورده است. احادیثی که نشان می‌دهد: «هر مسلمانی که سه فرزندِ نابالغش بمیرند، به‌قطع الله متعال به لطف رحمت خویش بر فرزندانِ آن‌شخص، او را وارد بهشت م</w:t>
      </w:r>
      <w:r w:rsidR="006B1691" w:rsidRPr="009C02EA">
        <w:rPr>
          <w:rtl/>
          <w:lang w:bidi="ar-SA"/>
        </w:rPr>
        <w:t>ی‌گرداند». از آن جهت به رحمت ال</w:t>
      </w:r>
      <w:r w:rsidRPr="009C02EA">
        <w:rPr>
          <w:rtl/>
          <w:lang w:bidi="ar-SA"/>
        </w:rPr>
        <w:t>هی نسبت به فرزندان خردسال یا نابالغ اشاره کرد که فرزندان نابالغ به‌طور خاص درخورِ رحمت و توجه هستند؛ زیرا فرزندان پس از این‌که بزرگ می‌شوند، استقلال می‌یابند و به‌اندازه‌ی فرزندان نابالغ، به مهر و توجه پدر و مادر نیاز ندارند. لذا پدر و مادر به فرزندان خردسال خویش، بیش‌تر محبت و توجه می‌کنند. لذا هرکس سه فرزند نابالغ از دست دهد و به خاطر الله و امید به پاداش الاهی شکیبایی ورزد، این فرزندان برای او مانعی در برابر آتش دوزخ خواهند بود؛ مگر به‌خاطر تحقق سوگند پروردگار که می‌فرماید:</w:t>
      </w:r>
    </w:p>
    <w:p w:rsidR="00DF5508" w:rsidRPr="009C02EA" w:rsidRDefault="00AB1A76" w:rsidP="0004259C">
      <w:pPr>
        <w:pStyle w:val="a0"/>
        <w:rPr>
          <w:rtl/>
          <w:lang w:bidi="ar-SA"/>
        </w:rPr>
      </w:pPr>
      <w:r w:rsidRPr="009C02EA">
        <w:rPr>
          <w:rFonts w:ascii="KFGQPC Uthman Taha Naskh" w:cs="KFGQPC Uthman Taha Naskh" w:hint="cs"/>
          <w:rtl/>
          <w:lang w:val="en-MY" w:eastAsia="en-MY" w:bidi="ar-SA"/>
        </w:rPr>
        <w:t>﴿</w:t>
      </w:r>
      <w:r w:rsidR="0004259C" w:rsidRPr="009C02EA">
        <w:rPr>
          <w:rFonts w:ascii="KFGQPC Uthmanic Script HAFS" w:hint="eastAsia"/>
          <w:rtl/>
          <w:lang w:val="en-MY" w:eastAsia="en-MY" w:bidi="ar-SA"/>
        </w:rPr>
        <w:t>وَإِن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مِّنكُم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إِلَّا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وَارِدُهَا</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كَانَ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عَلَى</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رَبِّكَ</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حَت</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م</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مَّق</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ضِيّ</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٧١</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ثُمَّ</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نُنَجِّي</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لَّذِينَ</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تَّقَواْ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وَّنَذَرُ</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لظَّ</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لِمِينَ</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فِيهَا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جِثِيّ</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٧٢</w:t>
      </w:r>
      <w:r w:rsidRPr="009C02EA">
        <w:rPr>
          <w:rFonts w:ascii="KFGQPC Uthman Taha Naskh" w:cs="KFGQPC Uthman Taha Naskh" w:hint="cs"/>
          <w:rtl/>
          <w:lang w:val="en-MY" w:eastAsia="en-MY" w:bidi="ar-SA"/>
        </w:rPr>
        <w:t>﴾</w:t>
      </w:r>
      <w:r w:rsidR="0004259C" w:rsidRPr="009C02EA">
        <w:rPr>
          <w:rFonts w:ascii="KFGQPC Uthman Taha Naskh" w:cs="KFGQPC Uthman Taha Naskh"/>
          <w:rtl/>
          <w:lang w:val="en-MY" w:eastAsia="en-MY" w:bidi="ar-SA"/>
        </w:rPr>
        <w:t xml:space="preserve"> </w:t>
      </w:r>
      <w:r w:rsidR="0004259C" w:rsidRPr="009C02EA">
        <w:rPr>
          <w:rFonts w:ascii="KFGQPC Uthman Taha Naskh" w:cs="KFGQPC Uthman Taha Naskh"/>
          <w:lang w:val="en-MY" w:eastAsia="en-MY" w:bidi="ar-SA"/>
        </w:rPr>
        <w:tab/>
      </w:r>
      <w:r w:rsidR="0004259C" w:rsidRPr="009C02EA">
        <w:rPr>
          <w:rStyle w:val="Char9"/>
          <w:rtl/>
        </w:rPr>
        <w:t>[</w:t>
      </w:r>
      <w:r w:rsidR="0004259C" w:rsidRPr="009C02EA">
        <w:rPr>
          <w:rStyle w:val="Char9"/>
          <w:rFonts w:hint="eastAsia"/>
          <w:rtl/>
        </w:rPr>
        <w:t>مريم</w:t>
      </w:r>
      <w:r w:rsidR="0004259C" w:rsidRPr="009C02EA">
        <w:rPr>
          <w:rStyle w:val="Char9"/>
          <w:rtl/>
        </w:rPr>
        <w:t xml:space="preserve">: </w:t>
      </w:r>
      <w:r w:rsidR="0004259C" w:rsidRPr="009C02EA">
        <w:rPr>
          <w:rStyle w:val="Char9"/>
          <w:rFonts w:hint="cs"/>
          <w:rtl/>
        </w:rPr>
        <w:t>٧١</w:t>
      </w:r>
      <w:r w:rsidR="0004259C" w:rsidRPr="009C02EA">
        <w:rPr>
          <w:rStyle w:val="Char9"/>
          <w:rFonts w:hint="eastAsia"/>
          <w:rtl/>
        </w:rPr>
        <w:t>،</w:t>
      </w:r>
      <w:r w:rsidR="0004259C" w:rsidRPr="009C02EA">
        <w:rPr>
          <w:rStyle w:val="Char9"/>
          <w:rtl/>
        </w:rPr>
        <w:t xml:space="preserve">  </w:t>
      </w:r>
      <w:r w:rsidR="0004259C" w:rsidRPr="009C02EA">
        <w:rPr>
          <w:rStyle w:val="Char9"/>
          <w:rFonts w:hint="cs"/>
          <w:rtl/>
        </w:rPr>
        <w:t>٧٢</w:t>
      </w:r>
      <w:r w:rsidR="0004259C" w:rsidRPr="009C02EA">
        <w:rPr>
          <w:rStyle w:val="Char9"/>
          <w:rtl/>
        </w:rPr>
        <w:t>]</w:t>
      </w:r>
      <w:r w:rsidR="0004259C"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 xml:space="preserve">و هیچ‌کس از شما نیست؛ مگر آن‌که بر دوزخ گذر خواهد کرد. این، وعده‌ی قطعی و مقدری‌ست که انجامش با پروردگار توست. آن‌گاه پرهیزکاران را نجات می‌دهیم و ستم‌گران </w:t>
      </w:r>
      <w:r w:rsidR="001472B2" w:rsidRPr="009C02EA">
        <w:rPr>
          <w:rFonts w:hint="cs"/>
          <w:rtl/>
          <w:lang w:bidi="ar-SA"/>
        </w:rPr>
        <w:br/>
      </w:r>
      <w:r w:rsidR="001472B2" w:rsidRPr="009C02EA">
        <w:rPr>
          <w:rFonts w:hint="cs"/>
          <w:sz w:val="2"/>
          <w:szCs w:val="2"/>
          <w:rtl/>
          <w:lang w:bidi="ar-SA"/>
        </w:rPr>
        <w:br/>
      </w:r>
      <w:r w:rsidRPr="009C02EA">
        <w:rPr>
          <w:rtl/>
          <w:lang w:bidi="ar-SA"/>
        </w:rPr>
        <w:t>را که به زانو درآمده‌اند، در دوزخ رها می‌کنیم.</w:t>
      </w:r>
    </w:p>
    <w:p w:rsidR="00DF5508" w:rsidRPr="009C02EA" w:rsidRDefault="00DF5508" w:rsidP="006B1691">
      <w:pPr>
        <w:rPr>
          <w:rtl/>
          <w:lang w:bidi="ar-SA"/>
        </w:rPr>
      </w:pPr>
      <w:r w:rsidRPr="009C02EA">
        <w:rPr>
          <w:rtl/>
          <w:lang w:bidi="ar-SA"/>
        </w:rPr>
        <w:t>در حدیث ابوسعید خدری</w:t>
      </w:r>
      <w:r w:rsidRPr="009C02EA">
        <w:rPr>
          <w:lang w:bidi="ar-SA"/>
        </w:rPr>
        <w:sym w:font="AGA Arabesque" w:char="F074"/>
      </w:r>
      <w:r w:rsidRPr="009C02EA">
        <w:rPr>
          <w:rtl/>
          <w:lang w:bidi="ar-SA"/>
        </w:rPr>
        <w:t xml:space="preserve"> آمده است: پیامبر</w:t>
      </w:r>
      <w:r w:rsidRPr="009C02EA">
        <w:rPr>
          <w:lang w:bidi="ar-SA"/>
        </w:rPr>
        <w:sym w:font="AGA Arabesque" w:char="F072"/>
      </w:r>
      <w:r w:rsidRPr="009C02EA">
        <w:rPr>
          <w:rtl/>
          <w:lang w:bidi="ar-SA"/>
        </w:rPr>
        <w:t xml:space="preserve"> در گردهمایی زنان حضور یافت و به آنان از آن‌چه که الله</w:t>
      </w:r>
      <w:r w:rsidRPr="009C02EA">
        <w:rPr>
          <w:lang w:bidi="ar-SA"/>
        </w:rPr>
        <w:sym w:font="AGA Arabesque" w:char="F055"/>
      </w:r>
      <w:r w:rsidRPr="009C02EA">
        <w:rPr>
          <w:rtl/>
          <w:lang w:bidi="ar-SA"/>
        </w:rPr>
        <w:t xml:space="preserve"> به او آموخته بود، آموزش داد و فرمود: «هر زنی از شما که سه فرزندش را از دست بدهد، به‌قطع آن‌ها برای مادرشان مانعی در برابر آتش دوزخ خواهند بود». زنی پرسید: آیا دو فرزند نیز این‌گونه است؟ پیامبر</w:t>
      </w:r>
      <w:r w:rsidRPr="009C02EA">
        <w:rPr>
          <w:lang w:bidi="ar-SA"/>
        </w:rPr>
        <w:sym w:font="AGA Arabesque" w:char="F072"/>
      </w:r>
      <w:r w:rsidRPr="009C02EA">
        <w:rPr>
          <w:rtl/>
          <w:lang w:bidi="ar-SA"/>
        </w:rPr>
        <w:t xml:space="preserve"> فرمود: «(بله؛) دو فرزند نیز همین‌گونه است». و این هم از لطف و فضلِ الله متعال است که اگر مسلمانی دو فرزندش را از دست بدهد و سپس به امید پاداش ال</w:t>
      </w:r>
      <w:r w:rsidR="006B1691" w:rsidRPr="009C02EA">
        <w:rPr>
          <w:rFonts w:hint="cs"/>
          <w:rtl/>
          <w:lang w:bidi="ar-SA"/>
        </w:rPr>
        <w:t>ه</w:t>
      </w:r>
      <w:r w:rsidRPr="009C02EA">
        <w:rPr>
          <w:rtl/>
          <w:lang w:bidi="ar-SA"/>
        </w:rPr>
        <w:t>ی شکیبایی ورزد، این امر مانعی برای او در برابر آتش دوزخ خواهد بود؛ فرقی نمی‌کند که فرزندانش دختر باشند یا پسر.</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90"/>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28" w:name="_Toc317168465"/>
      <w:bookmarkStart w:id="129" w:name="_Toc322038058"/>
      <w:r w:rsidRPr="009C02EA">
        <w:rPr>
          <w:rtl/>
          <w:lang w:bidi="ar-SA"/>
        </w:rPr>
        <w:t>165- باب: گریه و ترس به‌هنگام عبور از کنار قبور و محل هلاکت ستم‌گران و اظهار عجز و نیاز به الله متعال؛ و زنهار از غفلت از آن</w:t>
      </w:r>
      <w:bookmarkEnd w:id="128"/>
      <w:bookmarkEnd w:id="129"/>
    </w:p>
    <w:p w:rsidR="00DF5508" w:rsidRPr="009C02EA" w:rsidRDefault="00DF5508" w:rsidP="00933ABD">
      <w:pPr>
        <w:spacing w:before="180" w:line="228" w:lineRule="auto"/>
        <w:rPr>
          <w:rtl/>
          <w:lang w:bidi="ar-SA"/>
        </w:rPr>
      </w:pPr>
      <w:r w:rsidRPr="009C02EA">
        <w:rPr>
          <w:rStyle w:val="Char4"/>
          <w:rtl/>
          <w:lang w:bidi="ar-SA"/>
        </w:rPr>
        <w:t>962- عن ابن عمرَ</w:t>
      </w:r>
      <w:r w:rsidRPr="009C02EA">
        <w:rPr>
          <w:rFonts w:cs="(M. Aiyada Ayoub ALKobaisi)"/>
          <w:rtl/>
          <w:lang w:bidi="ar-SA"/>
        </w:rPr>
        <w:t>$</w:t>
      </w:r>
      <w:r w:rsidRPr="009C02EA">
        <w:rPr>
          <w:rStyle w:val="Char4"/>
          <w:rtl/>
          <w:lang w:bidi="ar-SA"/>
        </w:rPr>
        <w:t>: أنَّ رسول الله</w:t>
      </w:r>
      <w:r w:rsidRPr="009C02EA">
        <w:rPr>
          <w:rStyle w:val="Char4"/>
          <w:b w:val="0"/>
          <w:bCs w:val="0"/>
          <w:rtl/>
          <w:lang w:bidi="ar-SA"/>
        </w:rPr>
        <w:sym w:font="AGA Arabesque" w:char="F072"/>
      </w:r>
      <w:r w:rsidRPr="009C02EA">
        <w:rPr>
          <w:rStyle w:val="Char4"/>
          <w:rtl/>
          <w:lang w:bidi="ar-SA"/>
        </w:rPr>
        <w:t xml:space="preserve"> قَالَ لأصْحَابِهِ- يعْني لَمَّا وَصَلُوا الحِجْرَ، دِيَارَ ثَمُودَ-: «لا تَدْخُلُوا عَلَى هَؤُلاَءِ المُعَذَّبِينَ إِلاَّ أنْ تَكُونُوا بَاكِينَ، فَإنْ لَمْ تَكُونُوا بَاكِينَ، فَلا تَدْخُلُوا عَلَيْهِمْ، لا يُصِيبُكُمْ مَا أصَابَهُمْ».</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4"/>
      </w:r>
      <w:r w:rsidR="00F70C43" w:rsidRPr="00F70C43">
        <w:rPr>
          <w:rStyle w:val="FootnoteReference"/>
          <w:rFonts w:cs="B Lotus"/>
          <w:szCs w:val="28"/>
          <w:rtl/>
          <w:lang w:bidi="ar-SA"/>
        </w:rPr>
        <w:t>)</w:t>
      </w:r>
    </w:p>
    <w:p w:rsidR="00DF5508" w:rsidRPr="009C02EA" w:rsidRDefault="00DF5508" w:rsidP="00933ABD">
      <w:pPr>
        <w:pStyle w:val="a3"/>
        <w:rPr>
          <w:rtl/>
          <w:lang w:bidi="ar-SA"/>
        </w:rPr>
      </w:pPr>
      <w:r w:rsidRPr="009C02EA">
        <w:rPr>
          <w:rtl/>
          <w:lang w:bidi="ar-SA"/>
        </w:rPr>
        <w:t>وفي روايةٍ قَالَ: لَمَّا مَرَّ رسولُ الله</w:t>
      </w:r>
      <w:r w:rsidRPr="009C02EA">
        <w:rPr>
          <w:b w:val="0"/>
          <w:bCs w:val="0"/>
          <w:rtl/>
          <w:lang w:bidi="ar-SA"/>
        </w:rPr>
        <w:sym w:font="AGA Arabesque" w:char="F072"/>
      </w:r>
      <w:r w:rsidRPr="009C02EA">
        <w:rPr>
          <w:rtl/>
          <w:lang w:bidi="ar-SA"/>
        </w:rPr>
        <w:t xml:space="preserve"> بِالحِجْرِ، قَالَ: «لا تَدْخُلُوا مَسَاكِنَ الَّذِينَ ظَلَمُوا أنْفُسَهُمْ، أنْ يُصِيبَكُمْ مَا أصَابَهُمْ، إِلاَّ أنْ تَكُونُوا بَاكِينَ»؛ ثُمَّ قَنَّع رسولُ الله</w:t>
      </w:r>
      <w:r w:rsidRPr="009C02EA">
        <w:rPr>
          <w:b w:val="0"/>
          <w:bCs w:val="0"/>
          <w:rtl/>
          <w:lang w:bidi="ar-SA"/>
        </w:rPr>
        <w:sym w:font="AGA Arabesque" w:char="F072"/>
      </w:r>
      <w:r w:rsidRPr="009C02EA">
        <w:rPr>
          <w:rtl/>
          <w:lang w:bidi="ar-SA"/>
        </w:rPr>
        <w:t xml:space="preserve"> رَأسَهُ وأسْرَعَ السَّيْرَ حَتَّى أجَازَ الوَادِي.</w:t>
      </w:r>
    </w:p>
    <w:p w:rsidR="00DF5508" w:rsidRPr="009C02EA" w:rsidRDefault="00DF5508" w:rsidP="00EE392F">
      <w:pPr>
        <w:rPr>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به یارانش- آن‌گاه که به </w:t>
      </w:r>
      <w:r w:rsidRPr="009C02EA">
        <w:rPr>
          <w:rFonts w:cs="Times New Roman"/>
          <w:rtl/>
          <w:lang w:bidi="ar-SA"/>
        </w:rPr>
        <w:t>"</w:t>
      </w:r>
      <w:r w:rsidRPr="009C02EA">
        <w:rPr>
          <w:rtl/>
          <w:lang w:bidi="ar-SA"/>
        </w:rPr>
        <w:t>حجر</w:t>
      </w:r>
      <w:r w:rsidRPr="009C02EA">
        <w:rPr>
          <w:rFonts w:cs="Times New Roman"/>
          <w:rtl/>
          <w:lang w:bidi="ar-SA"/>
        </w:rPr>
        <w:t>"</w:t>
      </w:r>
      <w:r w:rsidRPr="009C02EA">
        <w:rPr>
          <w:rtl/>
          <w:lang w:bidi="ar-SA"/>
        </w:rPr>
        <w:t>، سرزمین قوم ثمود رسیدند- فرمود: «از سرزمین این‌ها که مورد عذاب قرار گرفته‌اند، جز گریه‌کنان عبور نکنید؛ و اگر گریان نبودید، به آن‌جا وارد نشوید. مبادا عذابی که به آنان رسید، به شما نیز برسد».</w:t>
      </w:r>
    </w:p>
    <w:p w:rsidR="00DF5508" w:rsidRPr="009C02EA" w:rsidRDefault="00DF5508" w:rsidP="00EE392F">
      <w:pPr>
        <w:rPr>
          <w:rtl/>
          <w:lang w:bidi="ar-SA"/>
        </w:rPr>
      </w:pPr>
      <w:r w:rsidRPr="009C02EA">
        <w:rPr>
          <w:rtl/>
          <w:lang w:bidi="ar-SA"/>
        </w:rPr>
        <w:t>و در روایتی دیگر، ابن‌‌عمر</w:t>
      </w:r>
      <w:r w:rsidRPr="009C02EA">
        <w:rPr>
          <w:rFonts w:cs="(M. Aiyada Ayoub ALKobaisi)"/>
          <w:rtl/>
          <w:lang w:bidi="ar-SA"/>
        </w:rPr>
        <w:t>$</w:t>
      </w:r>
      <w:r w:rsidRPr="009C02EA">
        <w:rPr>
          <w:rtl/>
          <w:lang w:bidi="ar-SA"/>
        </w:rPr>
        <w:t xml:space="preserve"> گفته است: هنگامی‌که رسول‌الله</w:t>
      </w:r>
      <w:r w:rsidRPr="009C02EA">
        <w:rPr>
          <w:lang w:bidi="ar-SA"/>
        </w:rPr>
        <w:sym w:font="AGA Arabesque" w:char="F072"/>
      </w:r>
      <w:r w:rsidRPr="009C02EA">
        <w:rPr>
          <w:rtl/>
          <w:lang w:bidi="ar-SA"/>
        </w:rPr>
        <w:t xml:space="preserve"> از سرزمین </w:t>
      </w:r>
      <w:r w:rsidRPr="009C02EA">
        <w:rPr>
          <w:rFonts w:cs="Times New Roman"/>
          <w:rtl/>
          <w:lang w:bidi="ar-SA"/>
        </w:rPr>
        <w:t>"</w:t>
      </w:r>
      <w:r w:rsidRPr="009C02EA">
        <w:rPr>
          <w:rtl/>
          <w:lang w:bidi="ar-SA"/>
        </w:rPr>
        <w:t>حجر</w:t>
      </w:r>
      <w:r w:rsidRPr="009C02EA">
        <w:rPr>
          <w:rFonts w:cs="Times New Roman"/>
          <w:rtl/>
          <w:lang w:bidi="ar-SA"/>
        </w:rPr>
        <w:t>"</w:t>
      </w:r>
      <w:r w:rsidRPr="009C02EA">
        <w:rPr>
          <w:rtl/>
          <w:lang w:bidi="ar-SA"/>
        </w:rPr>
        <w:t xml:space="preserve"> گذشت، فرمود: «به سکونت‌گاه‌های کسانی که به خویشتن ستم کردند، جز گریه‌کنان وارد نشوید؛ مبادا آن‌چه به آنان رسید، به شما نیز برسد. سپس رسول‌الله</w:t>
      </w:r>
      <w:r w:rsidRPr="009C02EA">
        <w:rPr>
          <w:lang w:bidi="ar-SA"/>
        </w:rPr>
        <w:sym w:font="AGA Arabesque" w:char="F072"/>
      </w:r>
      <w:r w:rsidRPr="009C02EA">
        <w:rPr>
          <w:rtl/>
          <w:lang w:bidi="ar-SA"/>
        </w:rPr>
        <w:t xml:space="preserve"> سر خویش را پوشاند و به حرکت خود سرعت بخشید تا آن‌که آن وادی را پشت سر نهاد.</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بابی بدین عنوان گشوده است: «گریستن به‌هنگام عبور از کنار قبور و محل هلاکت ستم‌گران و ترس از این‌که عذابی همانند عذاب آنان به انسان برسد». وی سپس حدیث ابن‌عمر</w:t>
      </w:r>
      <w:r w:rsidRPr="009C02EA">
        <w:rPr>
          <w:rFonts w:cs="(M. Aiyada Ayoub ALKobaisi)"/>
          <w:rtl/>
          <w:lang w:bidi="ar-SA"/>
        </w:rPr>
        <w:t>$</w:t>
      </w:r>
      <w:r w:rsidRPr="009C02EA">
        <w:rPr>
          <w:rtl/>
          <w:lang w:bidi="ar-SA"/>
        </w:rPr>
        <w:t xml:space="preserve"> درباره‌ی گذر رسول‌الله</w:t>
      </w:r>
      <w:r w:rsidRPr="009C02EA">
        <w:rPr>
          <w:lang w:bidi="ar-SA"/>
        </w:rPr>
        <w:sym w:font="AGA Arabesque" w:char="F072"/>
      </w:r>
      <w:r w:rsidRPr="009C02EA">
        <w:rPr>
          <w:rtl/>
          <w:lang w:bidi="ar-SA"/>
        </w:rPr>
        <w:t xml:space="preserve"> از حجر، یعنی از سرزمین قوم ثمود را آورده است. قوم ثمود، همان قوم صالح</w:t>
      </w:r>
      <w:r w:rsidRPr="009C02EA">
        <w:rPr>
          <w:lang w:bidi="ar-SA"/>
        </w:rPr>
        <w:sym w:font="AGA Arabesque" w:char="F075"/>
      </w:r>
      <w:r w:rsidRPr="009C02EA">
        <w:rPr>
          <w:rtl/>
          <w:lang w:bidi="ar-SA"/>
        </w:rPr>
        <w:t xml:space="preserve"> بودند؛ الله متعال، صالح</w:t>
      </w:r>
      <w:r w:rsidRPr="009C02EA">
        <w:rPr>
          <w:lang w:bidi="ar-SA"/>
        </w:rPr>
        <w:sym w:font="AGA Arabesque" w:char="F075"/>
      </w:r>
      <w:r w:rsidRPr="009C02EA">
        <w:rPr>
          <w:rtl/>
          <w:lang w:bidi="ar-SA"/>
        </w:rPr>
        <w:t xml:space="preserve"> را به سویشان فرستاد تا آنان را به ایمان به الله فرا بخواند؛ اما آن‌ها کفر ورزیدند و ایمان نیاوردند. صالح</w:t>
      </w:r>
      <w:r w:rsidRPr="009C02EA">
        <w:rPr>
          <w:lang w:bidi="ar-SA"/>
        </w:rPr>
        <w:sym w:font="AGA Arabesque" w:char="F075"/>
      </w:r>
      <w:r w:rsidRPr="009C02EA">
        <w:rPr>
          <w:rtl/>
          <w:lang w:bidi="ar-SA"/>
        </w:rPr>
        <w:t xml:space="preserve"> به آنان فرمود: سه روز فرصت دارید که در خانه‌هایتان از زندگی برخوردار باشید. سپس بانگی شدید و مرگ‌بار، قوم ثمود را فرا گرفت و در خانه‌هایشان از پا درآمدند و نقش زمین شدند. الله متعال، آن‌چنان قدرت و نیرویی به آنان بخشیده بود که به‌سادگی کوه‌ها را می‌تراشیدند و در دلِ کوه‌ها، کاخ‌ها و خانه‌ها‌ی بلند و برافراشته می‌ساختند؛ ولی بدان سبب که ایمان نیاوردند، آنان را با بانگی مرگ‌بار هلاک کرد. پیامبر</w:t>
      </w:r>
      <w:r w:rsidRPr="009C02EA">
        <w:rPr>
          <w:lang w:bidi="ar-SA"/>
        </w:rPr>
        <w:sym w:font="AGA Arabesque" w:char="F072"/>
      </w:r>
      <w:r w:rsidRPr="009C02EA">
        <w:rPr>
          <w:rtl/>
          <w:lang w:bidi="ar-SA"/>
        </w:rPr>
        <w:t xml:space="preserve"> هنگامی‌که رهسپار </w:t>
      </w:r>
      <w:r w:rsidRPr="009C02EA">
        <w:rPr>
          <w:rFonts w:cs="Times New Roman"/>
          <w:rtl/>
          <w:lang w:bidi="ar-SA"/>
        </w:rPr>
        <w:t>"</w:t>
      </w:r>
      <w:r w:rsidRPr="009C02EA">
        <w:rPr>
          <w:rtl/>
          <w:lang w:bidi="ar-SA"/>
        </w:rPr>
        <w:t>تبوک</w:t>
      </w:r>
      <w:r w:rsidRPr="009C02EA">
        <w:rPr>
          <w:rFonts w:cs="Times New Roman"/>
          <w:rtl/>
          <w:lang w:bidi="ar-SA"/>
        </w:rPr>
        <w:t>"</w:t>
      </w:r>
      <w:r w:rsidRPr="009C02EA">
        <w:rPr>
          <w:rtl/>
          <w:lang w:bidi="ar-SA"/>
        </w:rPr>
        <w:t xml:space="preserve"> بود، از این سرزمین گذشت و فرمود: «از سرزمین این‌ها که مورد عذاب قرار گرفته‌اند، جز گریه‌کنان عبور نکنید؛ و اگر گریان نبودید، به آن‌جا وارد نشوید. مبادا عذابی که به آنان رسید، به شما نیز برسد».</w:t>
      </w:r>
    </w:p>
    <w:p w:rsidR="00DF5508" w:rsidRPr="009C02EA" w:rsidRDefault="00DF5508" w:rsidP="00EE392F">
      <w:pPr>
        <w:rPr>
          <w:rtl/>
          <w:lang w:bidi="ar-SA"/>
        </w:rPr>
      </w:pPr>
      <w:r w:rsidRPr="009C02EA">
        <w:rPr>
          <w:rtl/>
          <w:lang w:bidi="ar-SA"/>
        </w:rPr>
        <w:t>لذا رفتن به سرزمین ثمود [و چنین مکان‌هایی] به‌قصد گردش و دیدن خانه‌هایشان جایز نیست؛ زیرا چنین کاری، نافرمانی از رسول‌الله</w:t>
      </w:r>
      <w:r w:rsidRPr="009C02EA">
        <w:rPr>
          <w:lang w:bidi="ar-SA"/>
        </w:rPr>
        <w:sym w:font="AGA Arabesque" w:char="F072"/>
      </w:r>
      <w:r w:rsidRPr="009C02EA">
        <w:rPr>
          <w:rtl/>
          <w:lang w:bidi="ar-SA"/>
        </w:rPr>
        <w:t xml:space="preserve"> به‌شمار می‌آید؛ مگر این‌که کسی گریه‌کنان و برای عبرت گرفتن به چنین مکان‌هایی برود. و اگر گریان نبود، برایش رفتن به آن‌جا جایز نیست؛ زیرا ممکن است به عذابی همانند عذاب آنان گرفتار شود. رسول‌الله</w:t>
      </w:r>
      <w:r w:rsidRPr="009C02EA">
        <w:rPr>
          <w:lang w:bidi="ar-SA"/>
        </w:rPr>
        <w:sym w:font="AGA Arabesque" w:char="F072"/>
      </w:r>
      <w:r w:rsidRPr="009C02EA">
        <w:rPr>
          <w:rtl/>
          <w:lang w:bidi="ar-SA"/>
        </w:rPr>
        <w:t xml:space="preserve"> هنگام عبور از سرزمین </w:t>
      </w:r>
      <w:r w:rsidRPr="009C02EA">
        <w:rPr>
          <w:rFonts w:cs="Times New Roman"/>
          <w:rtl/>
          <w:lang w:bidi="ar-SA"/>
        </w:rPr>
        <w:t>"</w:t>
      </w:r>
      <w:r w:rsidRPr="009C02EA">
        <w:rPr>
          <w:rtl/>
          <w:lang w:bidi="ar-SA"/>
        </w:rPr>
        <w:t>حجر</w:t>
      </w:r>
      <w:r w:rsidRPr="009C02EA">
        <w:rPr>
          <w:rFonts w:cs="Times New Roman"/>
          <w:rtl/>
          <w:lang w:bidi="ar-SA"/>
        </w:rPr>
        <w:t>"</w:t>
      </w:r>
      <w:r w:rsidRPr="009C02EA">
        <w:rPr>
          <w:rtl/>
          <w:lang w:bidi="ar-SA"/>
        </w:rPr>
        <w:t xml:space="preserve"> سر خود را پوشاند و به حرکت خویش سرعت بخشید تا آن‌که این وادی را پشت سر نهاد. این‌جاست که به اشتباهِ آن‌دسته از کسانی که برای گردش و تفریح به سرزمین ثمود و امثال آن می‌روند و چند روزی در ان‌جا اقامت می‌کنند، پی می‌بریم و درمی‌یابیم که این کار، نافرمانی از رسول‌الله</w:t>
      </w:r>
      <w:r w:rsidRPr="009C02EA">
        <w:rPr>
          <w:lang w:bidi="ar-SA"/>
        </w:rPr>
        <w:sym w:font="AGA Arabesque" w:char="F072"/>
      </w:r>
      <w:r w:rsidRPr="009C02EA">
        <w:rPr>
          <w:rtl/>
          <w:lang w:bidi="ar-SA"/>
        </w:rPr>
        <w:t xml:space="preserve"> و بر خلاف سنت و رهنمود آن بزرگوار است. چراکه پیامبر</w:t>
      </w:r>
      <w:r w:rsidRPr="009C02EA">
        <w:rPr>
          <w:lang w:bidi="ar-SA"/>
        </w:rPr>
        <w:sym w:font="AGA Arabesque" w:char="F072"/>
      </w:r>
      <w:r w:rsidRPr="009C02EA">
        <w:rPr>
          <w:rtl/>
          <w:lang w:bidi="ar-SA"/>
        </w:rPr>
        <w:t xml:space="preserve"> به‌هنگام عبور از این سرزمین، سر خویش را پوشاند و با سرعتِ بیش‌تری حرکت کرد تا هرچه زودتر آن‌جا را پشت سر بگذارد؛ هم‌چنین از سکونت و ماندن در سکونت‌گاه‌های کسانی که به خویشتن ستم کردند، برحذر داشت تا مبادا انسان به عذابی چون عذاب آنان گرفتار شود؛ چه به سبب کفر به الله</w:t>
      </w:r>
      <w:r w:rsidRPr="009C02EA">
        <w:rPr>
          <w:lang w:bidi="ar-SA"/>
        </w:rPr>
        <w:sym w:font="AGA Arabesque" w:char="F055"/>
      </w:r>
      <w:r w:rsidRPr="009C02EA">
        <w:rPr>
          <w:rtl/>
          <w:lang w:bidi="ar-SA"/>
        </w:rPr>
        <w:t xml:space="preserve"> و چه به‌خاطر گناهی جز کفر. البته روز رستاخیز که با الله دیدار می‌کند، پاسخ‌گوی اعمالش خواهد بود و الله به بندگانش بیناست.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91"/>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860E88">
      <w:pPr>
        <w:pStyle w:val="a6"/>
        <w:rPr>
          <w:rtl/>
          <w:lang w:bidi="ar-SA"/>
        </w:rPr>
      </w:pPr>
      <w:bookmarkStart w:id="130" w:name="_Toc317168466"/>
      <w:bookmarkStart w:id="131" w:name="_Toc322038059"/>
      <w:r w:rsidRPr="009C02EA">
        <w:rPr>
          <w:rtl/>
          <w:lang w:bidi="ar-SA"/>
        </w:rPr>
        <w:t>7- کتاب: آداب سفر</w:t>
      </w:r>
      <w:bookmarkEnd w:id="130"/>
      <w:bookmarkEnd w:id="131"/>
    </w:p>
    <w:p w:rsidR="00DF5508" w:rsidRPr="009C02EA" w:rsidRDefault="00DF5508" w:rsidP="00EE392F">
      <w:pPr>
        <w:pStyle w:val="a"/>
        <w:rPr>
          <w:rtl/>
          <w:lang w:bidi="ar-SA"/>
        </w:rPr>
      </w:pPr>
      <w:bookmarkStart w:id="132" w:name="_Toc317168467"/>
      <w:bookmarkStart w:id="133" w:name="_Toc322038060"/>
      <w:r w:rsidRPr="009C02EA">
        <w:rPr>
          <w:rtl/>
          <w:lang w:bidi="ar-SA"/>
        </w:rPr>
        <w:t>166- باب: مستحب بودن آغاز سفر در روز پنج‌شنبه و ابتدای روز</w:t>
      </w:r>
      <w:bookmarkEnd w:id="132"/>
      <w:bookmarkEnd w:id="133"/>
    </w:p>
    <w:p w:rsidR="00DF5508" w:rsidRPr="009C02EA" w:rsidRDefault="00DF5508" w:rsidP="00933ABD">
      <w:pPr>
        <w:spacing w:before="180" w:line="228" w:lineRule="auto"/>
        <w:rPr>
          <w:rtl/>
          <w:lang w:bidi="ar-SA"/>
        </w:rPr>
      </w:pPr>
      <w:r w:rsidRPr="009C02EA">
        <w:rPr>
          <w:rStyle w:val="Char4"/>
          <w:rtl/>
          <w:lang w:bidi="ar-SA"/>
        </w:rPr>
        <w:t>963- عن كعب بن مالك</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خَرَجَ في غَزْوَةِ تَبُوكَ يَوْمَ الخَمِيس، وَكَانَ يُحِبُّ أنْ يَخْرُجَ يَوْمَ الْخَميسِ.</w:t>
      </w:r>
      <w:r w:rsidRPr="009C02EA">
        <w:rPr>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5"/>
      </w:r>
      <w:r w:rsidR="00F70C43" w:rsidRPr="00F70C43">
        <w:rPr>
          <w:rStyle w:val="FootnoteReference"/>
          <w:rFonts w:cs="B Lotus"/>
          <w:szCs w:val="28"/>
          <w:rtl/>
          <w:lang w:bidi="ar-SA"/>
        </w:rPr>
        <w:t>)</w:t>
      </w:r>
    </w:p>
    <w:p w:rsidR="00DF5508" w:rsidRPr="009C02EA" w:rsidRDefault="00DF5508" w:rsidP="00933ABD">
      <w:pPr>
        <w:pStyle w:val="a3"/>
        <w:rPr>
          <w:rtl/>
          <w:lang w:bidi="ar-SA"/>
        </w:rPr>
      </w:pPr>
      <w:r w:rsidRPr="009C02EA">
        <w:rPr>
          <w:rtl/>
          <w:lang w:bidi="ar-SA"/>
        </w:rPr>
        <w:t>وفي رواية في الصحيحين: لقَلَّمَا كَانَ رسولُ الله</w:t>
      </w:r>
      <w:r w:rsidRPr="009C02EA">
        <w:rPr>
          <w:b w:val="0"/>
          <w:bCs w:val="0"/>
          <w:rtl/>
          <w:lang w:bidi="ar-SA"/>
        </w:rPr>
        <w:sym w:font="AGA Arabesque" w:char="F072"/>
      </w:r>
      <w:r w:rsidRPr="009C02EA">
        <w:rPr>
          <w:rtl/>
          <w:lang w:bidi="ar-SA"/>
        </w:rPr>
        <w:t xml:space="preserve"> يَخْرُجُ إِلا في يَوْمِ الخَمِيسِ.</w:t>
      </w:r>
    </w:p>
    <w:p w:rsidR="00DF5508" w:rsidRPr="009C02EA" w:rsidRDefault="00DF5508" w:rsidP="00EE392F">
      <w:pPr>
        <w:rPr>
          <w:rtl/>
          <w:lang w:bidi="ar-SA"/>
        </w:rPr>
      </w:pPr>
      <w:r w:rsidRPr="009C02EA">
        <w:rPr>
          <w:b/>
          <w:bCs/>
          <w:rtl/>
          <w:lang w:bidi="ar-SA"/>
        </w:rPr>
        <w:t>ترجمه:</w:t>
      </w:r>
      <w:r w:rsidRPr="009C02EA">
        <w:rPr>
          <w:rtl/>
          <w:lang w:bidi="ar-SA"/>
        </w:rPr>
        <w:t xml:space="preserve"> کعب بن مالک</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روز پنج‌شنبه رهسپار غزوه‌ی</w:t>
      </w:r>
      <w:r w:rsidR="006B1691" w:rsidRPr="009C02EA">
        <w:rPr>
          <w:rFonts w:hint="cs"/>
          <w:rtl/>
          <w:lang w:bidi="ar-SA"/>
        </w:rPr>
        <w:t xml:space="preserve"> تبوك</w:t>
      </w:r>
      <w:r w:rsidRPr="009C02EA">
        <w:rPr>
          <w:rtl/>
          <w:lang w:bidi="ar-SA"/>
        </w:rPr>
        <w:t xml:space="preserve"> شد و دوست داشت که روزهای پنج‌شنبه سفرش را آغاز کند.</w:t>
      </w:r>
    </w:p>
    <w:p w:rsidR="00DF5508" w:rsidRPr="009C02EA" w:rsidRDefault="00DF5508" w:rsidP="00EE392F">
      <w:pPr>
        <w:rPr>
          <w:rtl/>
          <w:lang w:bidi="ar-SA"/>
        </w:rPr>
      </w:pPr>
      <w:r w:rsidRPr="009C02EA">
        <w:rPr>
          <w:rtl/>
          <w:lang w:bidi="ar-SA"/>
        </w:rPr>
        <w:t>در روایتی در «صحیحین» آمده است: کم‌تر پیش می‌آمد که رسول‌الله</w:t>
      </w:r>
      <w:r w:rsidRPr="009C02EA">
        <w:rPr>
          <w:lang w:bidi="ar-SA"/>
        </w:rPr>
        <w:sym w:font="AGA Arabesque" w:char="F072"/>
      </w:r>
      <w:r w:rsidRPr="009C02EA">
        <w:rPr>
          <w:rtl/>
          <w:lang w:bidi="ar-SA"/>
        </w:rPr>
        <w:t xml:space="preserve"> در روزی جز پنج‌شنبه - از خانه- بیرون برود (و سفرش را آغاز کند).</w:t>
      </w:r>
    </w:p>
    <w:p w:rsidR="00DF5508" w:rsidRPr="009C02EA" w:rsidRDefault="00DF5508" w:rsidP="00933ABD">
      <w:pPr>
        <w:spacing w:before="180" w:line="228" w:lineRule="auto"/>
        <w:rPr>
          <w:rtl/>
          <w:lang w:bidi="ar-SA"/>
        </w:rPr>
      </w:pPr>
      <w:r w:rsidRPr="009C02EA">
        <w:rPr>
          <w:rStyle w:val="Char4"/>
          <w:rtl/>
          <w:lang w:bidi="ar-SA"/>
        </w:rPr>
        <w:t>964- وعن صخر بن وَداعَةَ الغامِدِيِّ الصحابيِّ</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w:t>
      </w:r>
      <w:r w:rsidR="00D8298B">
        <w:rPr>
          <w:rStyle w:val="Char4"/>
          <w:rtl/>
          <w:lang w:bidi="ar-SA"/>
        </w:rPr>
        <w:t>الله</w:t>
      </w:r>
      <w:r w:rsidRPr="009C02EA">
        <w:rPr>
          <w:rStyle w:val="Char4"/>
          <w:rtl/>
          <w:lang w:bidi="ar-SA"/>
        </w:rPr>
        <w:t>مَّ بَارِكْ لأُمَّتِي في بُكُورِهَا»؛ وَكَانَ إِذَا بَعَثَ سَرِيَّةً أَوْ جَيْشَاً بَعَثَهُمْ مِنْ أوَّلِ النَّهَارِ. وَكَانَ صَخْرٌ تَاجِراً، وَكَانَ يَبْعَثُ تِجَارَتَهُ أوَّلَ النَّهَار، فَأَثْرَى وَكَثُرَ مَالُهُ.</w:t>
      </w:r>
      <w:r w:rsidRPr="009C02EA">
        <w:rPr>
          <w:rtl/>
          <w:lang w:bidi="ar-SA"/>
        </w:rPr>
        <w:t xml:space="preserve"> </w:t>
      </w:r>
      <w:r w:rsidRPr="009C02EA">
        <w:rPr>
          <w:sz w:val="24"/>
          <w:rtl/>
          <w:lang w:bidi="ar-SA"/>
        </w:rPr>
        <w:t>[روايت ابوداود و ترمذي؛ ترمذی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6"/>
      </w:r>
      <w:r w:rsidR="00F70C43" w:rsidRPr="00F70C43">
        <w:rPr>
          <w:rStyle w:val="FootnoteReference"/>
          <w:rFonts w:cs="B Lotus"/>
          <w:szCs w:val="28"/>
          <w:rtl/>
          <w:lang w:bidi="ar-SA"/>
        </w:rPr>
        <w:t>)</w:t>
      </w:r>
    </w:p>
    <w:p w:rsidR="00DF5508" w:rsidRDefault="00DF5508" w:rsidP="00EE392F">
      <w:pPr>
        <w:rPr>
          <w:rtl/>
          <w:lang w:bidi="ar-SA"/>
        </w:rPr>
      </w:pPr>
      <w:r w:rsidRPr="009C02EA">
        <w:rPr>
          <w:b/>
          <w:bCs/>
          <w:rtl/>
          <w:lang w:bidi="ar-SA"/>
        </w:rPr>
        <w:t>ترجمه:</w:t>
      </w:r>
      <w:r w:rsidRPr="009C02EA">
        <w:rPr>
          <w:rtl/>
          <w:lang w:bidi="ar-SA"/>
        </w:rPr>
        <w:t xml:space="preserve"> صخر بن وداعه‌ی غامدی صحابی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دعا کرد: «یا الله! صبحگاهان را برای امتم خجسته و پربرکت بگردان». و هرگاه پیامبر</w:t>
      </w:r>
      <w:r w:rsidRPr="009C02EA">
        <w:rPr>
          <w:lang w:bidi="ar-SA"/>
        </w:rPr>
        <w:sym w:font="AGA Arabesque" w:char="F072"/>
      </w:r>
      <w:r w:rsidRPr="009C02EA">
        <w:rPr>
          <w:rtl/>
          <w:lang w:bidi="ar-SA"/>
        </w:rPr>
        <w:t xml:space="preserve"> دسته یا لشکری را گسیل می‌کرد، آنان را در آغاز روز می‌فرستاد. صخر</w:t>
      </w:r>
      <w:r w:rsidRPr="009C02EA">
        <w:rPr>
          <w:lang w:bidi="ar-SA"/>
        </w:rPr>
        <w:sym w:font="AGA Arabesque" w:char="F074"/>
      </w:r>
      <w:r w:rsidRPr="009C02EA">
        <w:rPr>
          <w:rtl/>
          <w:lang w:bidi="ar-SA"/>
        </w:rPr>
        <w:t xml:space="preserve"> بازرگان بود و فرستادن کاروان‌های تجاری‌ (و فعالیت‌های)خود را در ابتدای روز انجام می‌داد؛ لذا پس از مدتی ثروتمند شد و اموالش زیاد گردید.</w:t>
      </w:r>
    </w:p>
    <w:p w:rsidR="00C43DDC" w:rsidRPr="009C02EA" w:rsidRDefault="00C43DDC" w:rsidP="00EE392F">
      <w:pPr>
        <w:rPr>
          <w:rtl/>
          <w:lang w:bidi="ar-SA"/>
        </w:rPr>
      </w:pP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6B1691">
      <w:pPr>
        <w:rPr>
          <w:rtl/>
          <w:lang w:bidi="ar-SA"/>
        </w:rPr>
      </w:pPr>
      <w:r w:rsidRPr="009C02EA">
        <w:rPr>
          <w:rtl/>
          <w:lang w:bidi="ar-SA"/>
        </w:rPr>
        <w:t>مؤلف رحمه الله، بخشی به نام آداب سفر گشوده است.</w:t>
      </w:r>
    </w:p>
    <w:p w:rsidR="00DF5508" w:rsidRPr="009C02EA" w:rsidRDefault="00DF5508" w:rsidP="00EE392F">
      <w:pPr>
        <w:rPr>
          <w:rtl/>
          <w:lang w:bidi="ar-SA"/>
        </w:rPr>
      </w:pPr>
      <w:r w:rsidRPr="009C02EA">
        <w:rPr>
          <w:rtl/>
          <w:lang w:bidi="ar-SA"/>
        </w:rPr>
        <w:t>سفر، یعنی ترک وطن و رفتن انسان از محلّ اقامتش به منطقه‌ای دیگر. واژه‌ی سفر در زبان عربی، هم‌خانواده‌ی کلمه‌ی «اِسفار» است که به معنای خروج و ظهور یا نمایان شدن می‌باشد. چنان‌که گفته می‌شود: «أسفر الصبح»؛ یعنی: «صبح روشن شد». بر این اساس علت نام‌گذاریِ سفر به این اسم، این است که سفر، ویژگی‌های انسان را نمایان می‌سازد و در سفر است که مردان، شناخته می‌شوند. چه ‌بسیار کسانی که برای شما نام‌آشنا هستند؛ اما زمانی آنان را به‌خوبی می‌شناسید که با آن‌ها هم‌سفر می‌شوید و در سفر به خلق و خویشان پی می‌برید. عمر بن خطاب</w:t>
      </w:r>
      <w:r w:rsidRPr="009C02EA">
        <w:rPr>
          <w:lang w:bidi="ar-SA"/>
        </w:rPr>
        <w:sym w:font="AGA Arabesque" w:char="F074"/>
      </w:r>
      <w:r w:rsidRPr="009C02EA">
        <w:rPr>
          <w:rtl/>
          <w:lang w:bidi="ar-SA"/>
        </w:rPr>
        <w:t xml:space="preserve"> عادت داشت که وقتی در حضور وی، از شخصی به‌نیکی یاد می‌کردند، می‌پرسید: آیا با او هم‌سفر شده‌اید؟ آیا با او معامله کرده‌اید؟ اگر پاسخ مثبت بود، عمر</w:t>
      </w:r>
      <w:r w:rsidRPr="009C02EA">
        <w:rPr>
          <w:lang w:bidi="ar-SA"/>
        </w:rPr>
        <w:sym w:font="AGA Arabesque" w:char="F074"/>
      </w:r>
      <w:r w:rsidRPr="009C02EA">
        <w:rPr>
          <w:rtl/>
          <w:lang w:bidi="ar-SA"/>
        </w:rPr>
        <w:t xml:space="preserve"> گواهی آن‌ها را درباره‌ی آن‌شخص می‌پذیرفت و گرنه، سخنشان درباره‌ی آن‌شخص، نزد عمر</w:t>
      </w:r>
      <w:r w:rsidRPr="009C02EA">
        <w:rPr>
          <w:lang w:bidi="ar-SA"/>
        </w:rPr>
        <w:sym w:font="AGA Arabesque" w:char="F074"/>
      </w:r>
      <w:r w:rsidRPr="009C02EA">
        <w:rPr>
          <w:rtl/>
          <w:lang w:bidi="ar-SA"/>
        </w:rPr>
        <w:t xml:space="preserve"> بی‌‌اعتبار بود.</w:t>
      </w:r>
    </w:p>
    <w:p w:rsidR="00DF5508" w:rsidRPr="009C02EA" w:rsidRDefault="00DF5508" w:rsidP="00EE392F">
      <w:pPr>
        <w:rPr>
          <w:rtl/>
          <w:lang w:bidi="ar-SA"/>
        </w:rPr>
      </w:pPr>
      <w:r w:rsidRPr="009C02EA">
        <w:rPr>
          <w:rtl/>
          <w:lang w:bidi="ar-SA"/>
        </w:rPr>
        <w:t>شایسته است که انسان، مناسب‌ترین و آسان‌ترین زمان را برای مسافرت انتخاب کند؛ مانند آخر هفته. همان‌گونه که پیامبر</w:t>
      </w:r>
      <w:r w:rsidRPr="009C02EA">
        <w:rPr>
          <w:lang w:bidi="ar-SA"/>
        </w:rPr>
        <w:sym w:font="AGA Arabesque" w:char="F072"/>
      </w:r>
      <w:r w:rsidRPr="009C02EA">
        <w:rPr>
          <w:rtl/>
          <w:lang w:bidi="ar-SA"/>
        </w:rPr>
        <w:t xml:space="preserve"> بیش‌تر سفرهایش ر ا در روز پنج‌شنبه آغاز می‌کرد و گاه در سایر روزها نیز به سفر می‌رفت. چنان‌که آخرین سفرش، یعنی حج وداع را در روز شنبه آغاز فرمود؛ اما عادتش، این بود که معمولاً روزهای پنج‌شنبه برای سفر بیرون می‌رفت؛ به‌ویژه در جنگ‌ها و غزوات. الله بهتر می‌داند؛ اما گویا حکمتش، این بود که روز پنج‌شنبه اعمال انسان را به سوی الله</w:t>
      </w:r>
      <w:r w:rsidRPr="009C02EA">
        <w:rPr>
          <w:lang w:bidi="ar-SA"/>
        </w:rPr>
        <w:sym w:font="AGA Arabesque" w:char="F055"/>
      </w:r>
      <w:r w:rsidRPr="009C02EA">
        <w:rPr>
          <w:rtl/>
          <w:lang w:bidi="ar-SA"/>
        </w:rPr>
        <w:t xml:space="preserve"> بالا می‌برند و به او عرضه می‌‌کنند؛ لذا پیامبر</w:t>
      </w:r>
      <w:r w:rsidRPr="009C02EA">
        <w:rPr>
          <w:lang w:bidi="ar-SA"/>
        </w:rPr>
        <w:sym w:font="AGA Arabesque" w:char="F072"/>
      </w:r>
      <w:r w:rsidRPr="009C02EA">
        <w:rPr>
          <w:rtl/>
          <w:lang w:bidi="ar-SA"/>
        </w:rPr>
        <w:t xml:space="preserve"> دوست داشت که عملش، یعنی خروج در راه الله، در آن‌روز بر الله</w:t>
      </w:r>
      <w:r w:rsidRPr="009C02EA">
        <w:rPr>
          <w:lang w:bidi="ar-SA"/>
        </w:rPr>
        <w:sym w:font="AGA Arabesque" w:char="F055"/>
      </w:r>
      <w:r w:rsidRPr="009C02EA">
        <w:rPr>
          <w:rtl/>
          <w:lang w:bidi="ar-SA"/>
        </w:rPr>
        <w:t xml:space="preserve"> عرضه شود. هم‌چنین دوست داشت که سفرش را در ابتدای روز آغاز کند؛ زیرا گاه، انسان در سفرش غافل‌گیر می‌گردد و اگر در ابتدای روز بیرون آمده باشد، فرصت کافی برای رفع مشکلات فرا رویش دارد؛ به‌ویژه در سفرهای آن دوران که امکانات سفر اندک بود و مردم با اسب و شتر یا حتی با پای پیاده سفر می‌کردند. اما امروزه به‌خاطر فراوانی امکانات از قبیل وجود هواپیما، سفرها منظم و در ساعت‌های مشخصی‌ انجام می‌شود. به‌هر حال اگر امکان آغاز سفر در روز پنج‌شنبه وجود داشت، چه بهتر؛ و گرنه، ایرادی ندارد که انسان در روز یا زمان دیگری، سفرش را آغاز کند.</w:t>
      </w:r>
    </w:p>
    <w:p w:rsidR="00DF5508" w:rsidRPr="009C02EA" w:rsidRDefault="00DF5508" w:rsidP="00EE392F">
      <w:pPr>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 صخر</w:t>
      </w:r>
      <w:r w:rsidRPr="009C02EA">
        <w:rPr>
          <w:lang w:bidi="ar-SA"/>
        </w:rPr>
        <w:sym w:font="AGA Arabesque" w:char="F074"/>
      </w:r>
      <w:r w:rsidRPr="009C02EA">
        <w:rPr>
          <w:rtl/>
          <w:lang w:bidi="ar-SA"/>
        </w:rPr>
        <w:t xml:space="preserve"> را آورده است که پیامبر</w:t>
      </w:r>
      <w:r w:rsidRPr="009C02EA">
        <w:rPr>
          <w:lang w:bidi="ar-SA"/>
        </w:rPr>
        <w:sym w:font="AGA Arabesque" w:char="F072"/>
      </w:r>
      <w:r w:rsidRPr="009C02EA">
        <w:rPr>
          <w:rtl/>
          <w:lang w:bidi="ar-SA"/>
        </w:rPr>
        <w:t xml:space="preserve"> دعا کرد: «یا الله! صبحگاهان را برای امتم خجسته و پربرکت بگردان». بدین‌سان رسول‌الله</w:t>
      </w:r>
      <w:r w:rsidRPr="009C02EA">
        <w:rPr>
          <w:lang w:bidi="ar-SA"/>
        </w:rPr>
        <w:sym w:font="AGA Arabesque" w:char="F072"/>
      </w:r>
      <w:r w:rsidRPr="009C02EA">
        <w:rPr>
          <w:rtl/>
          <w:lang w:bidi="ar-SA"/>
        </w:rPr>
        <w:t xml:space="preserve"> دعا نمود که الله</w:t>
      </w:r>
      <w:r w:rsidRPr="009C02EA">
        <w:rPr>
          <w:lang w:bidi="ar-SA"/>
        </w:rPr>
        <w:sym w:font="AGA Arabesque" w:char="F055"/>
      </w:r>
      <w:r w:rsidRPr="009C02EA">
        <w:rPr>
          <w:rtl/>
          <w:lang w:bidi="ar-SA"/>
        </w:rPr>
        <w:t xml:space="preserve"> آغاز روز را برای امتش پربرکت بگرداند؛ زیرا انسان در ابتدای روز، فرصت بسیاری برای کار کردن دارد و همان‌گونه که الله متعال فرموده است: روز، هنگامِ کار و تلاش برای کسب معاش می‌باشد:</w:t>
      </w:r>
    </w:p>
    <w:p w:rsidR="00DF5508" w:rsidRPr="009C02EA" w:rsidRDefault="00AB1A76" w:rsidP="0004259C">
      <w:pPr>
        <w:pStyle w:val="a0"/>
        <w:rPr>
          <w:rtl/>
          <w:lang w:bidi="ar-SA"/>
        </w:rPr>
      </w:pPr>
      <w:r w:rsidRPr="009C02EA">
        <w:rPr>
          <w:rFonts w:ascii="KFGQPC Uthman Taha Naskh" w:cs="KFGQPC Uthman Taha Naskh" w:hint="cs"/>
          <w:rtl/>
          <w:lang w:val="en-MY" w:eastAsia="en-MY" w:bidi="ar-SA"/>
        </w:rPr>
        <w:t>﴿</w:t>
      </w:r>
      <w:r w:rsidR="0004259C" w:rsidRPr="009C02EA">
        <w:rPr>
          <w:rFonts w:ascii="KFGQPC Uthmanic Script HAFS" w:hint="eastAsia"/>
          <w:rtl/>
          <w:lang w:val="en-MY" w:eastAsia="en-MY" w:bidi="ar-SA"/>
        </w:rPr>
        <w:t>وَجَعَل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نَا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لنَّهَارَ</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مَعَاش</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١١</w:t>
      </w:r>
      <w:r w:rsidRPr="009C02EA">
        <w:rPr>
          <w:rFonts w:ascii="KFGQPC Uthman Taha Naskh" w:cs="KFGQPC Uthman Taha Naskh" w:hint="cs"/>
          <w:rtl/>
          <w:lang w:val="en-MY" w:eastAsia="en-MY" w:bidi="ar-SA"/>
        </w:rPr>
        <w:t>﴾</w:t>
      </w:r>
      <w:r w:rsidR="0004259C" w:rsidRPr="009C02EA">
        <w:rPr>
          <w:rFonts w:ascii="KFGQPC Uthman Taha Naskh" w:cs="KFGQPC Uthman Taha Naskh"/>
          <w:rtl/>
          <w:lang w:val="en-MY" w:eastAsia="en-MY" w:bidi="ar-SA"/>
        </w:rPr>
        <w:t xml:space="preserve"> </w:t>
      </w:r>
      <w:r w:rsidR="0004259C" w:rsidRPr="009C02EA">
        <w:rPr>
          <w:rFonts w:ascii="KFGQPC Uthman Taha Naskh" w:cs="KFGQPC Uthman Taha Naskh"/>
          <w:lang w:val="en-MY" w:eastAsia="en-MY" w:bidi="ar-SA"/>
        </w:rPr>
        <w:tab/>
      </w:r>
      <w:r w:rsidR="0004259C" w:rsidRPr="009C02EA">
        <w:rPr>
          <w:rStyle w:val="Char9"/>
          <w:rtl/>
        </w:rPr>
        <w:t>[</w:t>
      </w:r>
      <w:r w:rsidR="0004259C" w:rsidRPr="009C02EA">
        <w:rPr>
          <w:rStyle w:val="Char9"/>
          <w:rFonts w:hint="eastAsia"/>
          <w:rtl/>
        </w:rPr>
        <w:t>النبا</w:t>
      </w:r>
      <w:r w:rsidR="0004259C" w:rsidRPr="009C02EA">
        <w:rPr>
          <w:rStyle w:val="Char9"/>
          <w:rtl/>
        </w:rPr>
        <w:t xml:space="preserve">: </w:t>
      </w:r>
      <w:r w:rsidR="0004259C" w:rsidRPr="009C02EA">
        <w:rPr>
          <w:rStyle w:val="Char9"/>
          <w:rFonts w:hint="cs"/>
          <w:rtl/>
        </w:rPr>
        <w:t>١١</w:t>
      </w:r>
      <w:r w:rsidR="0004259C" w:rsidRPr="009C02EA">
        <w:rPr>
          <w:rStyle w:val="Char9"/>
          <w:rtl/>
        </w:rPr>
        <w:t>]</w:t>
      </w:r>
      <w:r w:rsidR="0004259C"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روز را هنگام کسب‌ معاش گرداندیم.</w:t>
      </w:r>
    </w:p>
    <w:p w:rsidR="00DF5508" w:rsidRPr="009C02EA" w:rsidRDefault="00DF5508" w:rsidP="00EE392F">
      <w:pPr>
        <w:rPr>
          <w:rtl/>
          <w:lang w:bidi="ar-SA"/>
        </w:rPr>
      </w:pPr>
      <w:r w:rsidRPr="009C02EA">
        <w:rPr>
          <w:rtl/>
          <w:lang w:bidi="ar-SA"/>
        </w:rPr>
        <w:t>لذا همان‌طور که تجربه ثابت کرده است: اگر انسان کار و تلاش خویش را در ابتدای روز آغاز نماید، خیر و برکت فراوانی می‌یابد؛ اما متأسفانه امروزه بسیاری از ما تا دیروقت و حتی تا نزدیک ظهر می‌خوابیم و آغاز روز را که خجسته و پربرکت است، از دست می‌دهیم. توده‌ی مردم می‌گویند: «سردار و فرمانروای روز، آغاز آن است»؛ یعنی: انسان در ابتدای روز وقتش را بهتر مدیریت می‌کند و فرصتِ بیش‌تری برای کار و تلاش دارد. و چه خوب گفته‌اند: «سحرخیز باش تا کامروا باشی»! از این‌رو صخر</w:t>
      </w:r>
      <w:r w:rsidRPr="009C02EA">
        <w:rPr>
          <w:lang w:bidi="ar-SA"/>
        </w:rPr>
        <w:sym w:font="AGA Arabesque" w:char="F074"/>
      </w:r>
      <w:r w:rsidRPr="009C02EA">
        <w:rPr>
          <w:rtl/>
          <w:lang w:bidi="ar-SA"/>
        </w:rPr>
        <w:t xml:space="preserve"> که بازرگان بود، فرستادن کاروان‌های تجاری‌ (و فعالیت‌های) خود را در ابتدای روز انجام می‌داد؛ لذا پس از مدتی ثروتمند شد و اموالش زیاد گردید؛ و این، به‌خاطر عمل به رهنمود پیامبر</w:t>
      </w:r>
      <w:r w:rsidRPr="009C02EA">
        <w:rPr>
          <w:lang w:bidi="ar-SA"/>
        </w:rPr>
        <w:sym w:font="AGA Arabesque" w:char="F072"/>
      </w:r>
      <w:r w:rsidRPr="009C02EA">
        <w:rPr>
          <w:rtl/>
          <w:lang w:bidi="ar-SA"/>
        </w:rPr>
        <w:t xml:space="preserve"> و دعای ایشان بود که فرمود: «یا الله! آغاز روز را برای امتم خجسته و پربرکت بگردان».</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92"/>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C43DDC">
      <w:pPr>
        <w:pStyle w:val="a"/>
        <w:spacing w:after="360"/>
        <w:rPr>
          <w:rtl/>
          <w:lang w:bidi="ar-SA"/>
        </w:rPr>
      </w:pPr>
      <w:bookmarkStart w:id="134" w:name="_Toc317168468"/>
      <w:bookmarkStart w:id="135" w:name="_Toc322038061"/>
      <w:r w:rsidRPr="009C02EA">
        <w:rPr>
          <w:rtl/>
          <w:lang w:bidi="ar-SA"/>
        </w:rPr>
        <w:t>167- باب: استحباب جستجوی هم‌سفر و امیر قرار دادن یکی از خودشان در سفر تا همه از او فرمان ببرند</w:t>
      </w:r>
      <w:bookmarkEnd w:id="134"/>
      <w:bookmarkEnd w:id="135"/>
    </w:p>
    <w:p w:rsidR="00DF5508" w:rsidRPr="009C02EA" w:rsidRDefault="00DF5508" w:rsidP="00933ABD">
      <w:pPr>
        <w:spacing w:before="180" w:line="228" w:lineRule="auto"/>
        <w:rPr>
          <w:rtl/>
          <w:lang w:bidi="ar-SA"/>
        </w:rPr>
      </w:pPr>
      <w:r w:rsidRPr="009C02EA">
        <w:rPr>
          <w:rStyle w:val="Char4"/>
          <w:rtl/>
          <w:lang w:bidi="ar-SA"/>
        </w:rPr>
        <w:t>965- عن ابن عمرَ</w:t>
      </w:r>
      <w:r w:rsidRPr="009C02EA">
        <w:rPr>
          <w:rFonts w:cs="(M. Aiyada Ayoub ALKobaisi)"/>
          <w:rtl/>
          <w:lang w:bidi="ar-SA"/>
        </w:rPr>
        <w:t>$</w:t>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«لَوْ أنَّ النَّاسَ يَعْلَمُونَ مِنَ الوحدَةِ مَا أعْلَمُ، مَا سَارَ رَاكبٌ بِلَيْلٍ وَحْدَهُ».</w:t>
      </w:r>
      <w:r w:rsidRPr="009C02EA">
        <w:rPr>
          <w:rtl/>
          <w:lang w:bidi="ar-SA"/>
        </w:rPr>
        <w:t xml:space="preserve"> [روایت بخاری]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فرمود: «اگر آن‌چه را که من درباره‌ی - خطرات- تنها به سفر رفتن را می‌دانم، مردم نیز می‌دانستند، هیچ‌ سواره‌ای به‌تنهایی در شب به مسافرت نمی‌رفت».</w:t>
      </w:r>
    </w:p>
    <w:p w:rsidR="00DF5508" w:rsidRPr="009C02EA" w:rsidRDefault="00DF5508" w:rsidP="00933ABD">
      <w:pPr>
        <w:spacing w:before="180" w:line="228" w:lineRule="auto"/>
        <w:rPr>
          <w:rtl/>
          <w:lang w:bidi="ar-SA"/>
        </w:rPr>
      </w:pPr>
      <w:r w:rsidRPr="009C02EA">
        <w:rPr>
          <w:rStyle w:val="Char4"/>
          <w:rtl/>
          <w:lang w:bidi="ar-SA"/>
        </w:rPr>
        <w:t>966- وعن عمرِو بن شُعَيْبٍ عن أبيه عن جَدهِ</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«الرَّاكِبُ شَيْطَانٌ، وَالرَّاكِبَانِ شَيْطَانَانِ، وَالثَّلاَثَةُ رَكْبٌ».</w:t>
      </w:r>
      <w:r w:rsidRPr="009C02EA">
        <w:rPr>
          <w:rtl/>
          <w:lang w:bidi="ar-SA"/>
        </w:rPr>
        <w:t xml:space="preserve"> </w:t>
      </w:r>
      <w:r w:rsidRPr="009C02EA">
        <w:rPr>
          <w:sz w:val="24"/>
          <w:rtl/>
          <w:lang w:bidi="ar-SA"/>
        </w:rPr>
        <w:t>[روايت ابوداود و ترمذي و نسائی با اِسنادهای صحیح؛ ترمذی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58"/>
      </w:r>
      <w:r w:rsidR="00F70C43" w:rsidRPr="00F70C43">
        <w:rPr>
          <w:rStyle w:val="FootnoteReference"/>
          <w:rFonts w:cs="B Lotus"/>
          <w:szCs w:val="28"/>
          <w:rtl/>
          <w:lang w:bidi="ar-SA"/>
        </w:rPr>
        <w:t>)</w:t>
      </w:r>
    </w:p>
    <w:p w:rsidR="00DF5508" w:rsidRPr="009C02EA" w:rsidRDefault="00DF5508" w:rsidP="00EE392F">
      <w:pPr>
        <w:rPr>
          <w:rFonts w:ascii="Traditional Arabic" w:cs="Traditional Arabic"/>
          <w:sz w:val="32"/>
          <w:szCs w:val="32"/>
          <w:rtl/>
          <w:lang w:bidi="ar-SA"/>
        </w:rPr>
      </w:pPr>
      <w:r w:rsidRPr="009C02EA">
        <w:rPr>
          <w:b/>
          <w:bCs/>
          <w:rtl/>
          <w:lang w:bidi="ar-SA"/>
        </w:rPr>
        <w:t>ترجمه:</w:t>
      </w:r>
      <w:r w:rsidRPr="009C02EA">
        <w:rPr>
          <w:rtl/>
          <w:lang w:bidi="ar-SA"/>
        </w:rPr>
        <w:t xml:space="preserve"> از عمرو بن شعیب از پدرش از پدربزرگش</w:t>
      </w:r>
      <w:r w:rsidRPr="009C02EA">
        <w:rPr>
          <w:lang w:bidi="ar-SA"/>
        </w:rPr>
        <w:sym w:font="AGA Arabesque" w:char="F074"/>
      </w:r>
      <w:r w:rsidRPr="009C02EA">
        <w:rPr>
          <w:rtl/>
          <w:lang w:bidi="ar-SA"/>
        </w:rPr>
        <w:t xml:space="preserve"> روایت است که رسول‌الله</w:t>
      </w:r>
      <w:r w:rsidRPr="009C02EA">
        <w:rPr>
          <w:lang w:bidi="ar-SA"/>
        </w:rPr>
        <w:sym w:font="AGA Arabesque" w:char="F072"/>
      </w:r>
      <w:r w:rsidRPr="009C02EA">
        <w:rPr>
          <w:rtl/>
          <w:lang w:bidi="ar-SA"/>
        </w:rPr>
        <w:t xml:space="preserve"> فرمود: «یک سواره (یا یک نفر که رهسپار سفر است)، یک شیطان می‌باشد و دو سواره، دو شیطان هستند و سه سواره، یک کاروان به‌شمار می‌آیند».</w:t>
      </w:r>
    </w:p>
    <w:p w:rsidR="00DF5508" w:rsidRPr="00C43DDC" w:rsidRDefault="00DF5508" w:rsidP="00933ABD">
      <w:pPr>
        <w:spacing w:before="180" w:line="228" w:lineRule="auto"/>
        <w:rPr>
          <w:spacing w:val="-6"/>
          <w:rtl/>
          <w:lang w:bidi="ar-SA"/>
        </w:rPr>
      </w:pPr>
      <w:r w:rsidRPr="00C43DDC">
        <w:rPr>
          <w:rStyle w:val="Char4"/>
          <w:spacing w:val="-6"/>
          <w:rtl/>
          <w:lang w:bidi="ar-SA"/>
        </w:rPr>
        <w:t>967- وعن أَبي سعيد وأبي هُريرة</w:t>
      </w:r>
      <w:r w:rsidRPr="00C43DDC">
        <w:rPr>
          <w:rFonts w:cs="(M. Aiyada Ayoub ALKobaisi)"/>
          <w:spacing w:val="-6"/>
          <w:rtl/>
          <w:lang w:bidi="ar-SA"/>
        </w:rPr>
        <w:t>$</w:t>
      </w:r>
      <w:r w:rsidRPr="00C43DDC">
        <w:rPr>
          <w:rStyle w:val="Char4"/>
          <w:spacing w:val="-6"/>
          <w:rtl/>
          <w:lang w:bidi="ar-SA"/>
        </w:rPr>
        <w:t xml:space="preserve"> قالا: قَالَ رسولُ الله</w:t>
      </w:r>
      <w:r w:rsidRPr="00C43DDC">
        <w:rPr>
          <w:rStyle w:val="Char4"/>
          <w:b w:val="0"/>
          <w:bCs w:val="0"/>
          <w:spacing w:val="-6"/>
          <w:rtl/>
          <w:lang w:bidi="ar-SA"/>
        </w:rPr>
        <w:sym w:font="AGA Arabesque" w:char="F072"/>
      </w:r>
      <w:r w:rsidRPr="00C43DDC">
        <w:rPr>
          <w:rStyle w:val="Char4"/>
          <w:spacing w:val="-6"/>
          <w:rtl/>
          <w:lang w:bidi="ar-SA"/>
        </w:rPr>
        <w:t>: «إِذَا خَرَجَ ثَلاَثَةٌ في سَفَرٍ فَليُؤَمِّرُوا أحَدَهُمْ».</w:t>
      </w:r>
      <w:r w:rsidRPr="00C43DDC">
        <w:rPr>
          <w:spacing w:val="-6"/>
          <w:sz w:val="24"/>
          <w:rtl/>
          <w:lang w:bidi="ar-SA"/>
        </w:rPr>
        <w:t xml:space="preserve"> [حدیثی حسن می‌باشد که ابوداود با اِسناد حسن روایت کرده است.]</w:t>
      </w:r>
      <w:r w:rsidR="00F70C43" w:rsidRPr="00C43DDC">
        <w:rPr>
          <w:rStyle w:val="FootnoteReference"/>
          <w:rFonts w:cs="B Lotus"/>
          <w:spacing w:val="-6"/>
          <w:szCs w:val="28"/>
          <w:rtl/>
          <w:lang w:bidi="ar-SA"/>
        </w:rPr>
        <w:t>(</w:t>
      </w:r>
      <w:r w:rsidR="00F70C43" w:rsidRPr="00C43DDC">
        <w:rPr>
          <w:rStyle w:val="FootnoteReference"/>
          <w:rFonts w:cs="B Lotus"/>
          <w:spacing w:val="-6"/>
          <w:szCs w:val="28"/>
          <w:rtl/>
          <w:lang w:bidi="ar-SA"/>
        </w:rPr>
        <w:footnoteReference w:id="459"/>
      </w:r>
      <w:r w:rsidR="00F70C43" w:rsidRPr="00C43DDC">
        <w:rPr>
          <w:rStyle w:val="FootnoteReference"/>
          <w:rFonts w:cs="B Lotus"/>
          <w:spacing w:val="-6"/>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از ابوسعید و ابوهریره</w:t>
      </w:r>
      <w:r w:rsidRPr="009C02EA">
        <w:rPr>
          <w:rFonts w:cs="(M. Aiyada Ayoub ALKobaisi)"/>
          <w:rtl/>
          <w:lang w:bidi="ar-SA"/>
        </w:rPr>
        <w:t>$</w:t>
      </w:r>
      <w:r w:rsidRPr="009C02EA">
        <w:rPr>
          <w:rtl/>
          <w:lang w:bidi="ar-SA"/>
        </w:rPr>
        <w:t xml:space="preserve"> روایت است که رسول‌الله</w:t>
      </w:r>
      <w:r w:rsidRPr="009C02EA">
        <w:rPr>
          <w:lang w:bidi="ar-SA"/>
        </w:rPr>
        <w:sym w:font="AGA Arabesque" w:char="F072"/>
      </w:r>
      <w:r w:rsidRPr="009C02EA">
        <w:rPr>
          <w:rtl/>
          <w:lang w:bidi="ar-SA"/>
        </w:rPr>
        <w:t xml:space="preserve"> فرمود: «هرگاه سه نفر رهسپار سفر می‌شوند، باید یکی از خودشان را امیر قرار دهند».</w:t>
      </w:r>
    </w:p>
    <w:p w:rsidR="00DF5508" w:rsidRPr="009C02EA" w:rsidRDefault="00DF5508" w:rsidP="00933ABD">
      <w:pPr>
        <w:spacing w:before="180" w:line="228" w:lineRule="auto"/>
        <w:rPr>
          <w:rtl/>
          <w:lang w:bidi="ar-SA"/>
        </w:rPr>
      </w:pPr>
      <w:r w:rsidRPr="009C02EA">
        <w:rPr>
          <w:rStyle w:val="Char4"/>
          <w:rtl/>
          <w:lang w:bidi="ar-SA"/>
        </w:rPr>
        <w:t>968- وعن ابن عبّاسٍ</w:t>
      </w:r>
      <w:r w:rsidRPr="009C02EA">
        <w:rPr>
          <w:rFonts w:cs="(M. Aiyada Ayoub ALKobaisi)"/>
          <w:rtl/>
          <w:lang w:bidi="ar-SA"/>
        </w:rPr>
        <w:t>$</w:t>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«خَيْرُ الصَّحَابَةِ أرْبَعَةٌ، وَخَيْرُ السَّرَايَا أرْبَعُمِائَةٍ، وَخَيْرُ الجُيُوشِ أرْبَعَةُ آلاَفٍ، وَلَنْ يُغْلَبَ اثْنَا عَشَرَ ألْفاً مِنْ قِلةٍ».</w:t>
      </w:r>
      <w:r w:rsidRPr="009C02EA">
        <w:rPr>
          <w:rtl/>
          <w:lang w:bidi="ar-SA"/>
        </w:rPr>
        <w:t xml:space="preserve"> </w:t>
      </w:r>
      <w:r w:rsidRPr="009C02EA">
        <w:rPr>
          <w:sz w:val="24"/>
          <w:rtl/>
          <w:lang w:bidi="ar-SA"/>
        </w:rPr>
        <w:t>[روايت ابوداود و ترمذي؛ ترمذی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0"/>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ابن‌عباس</w:t>
      </w:r>
      <w:r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فرمود: «بهترین همراهان، چهار نفر هستند؛ و بهترین دسته(ی نظامی) چهارصد نفرند و بهترین لشکر، چهارهزار نفر. و دوازده‌هزار نفر هرگز به‌خاطر کمیِ تعداد شکست نمی‌خورند».</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بابی بدین عنوان گشوده است: « استحباب جستجوی هم‌سفر و امیر قرار دادن یکی از خودشان در سفر». این باب، حاوی دو مسأله است:</w:t>
      </w:r>
    </w:p>
    <w:p w:rsidR="00DF5508" w:rsidRPr="009C02EA" w:rsidRDefault="00DF5508" w:rsidP="00EE392F">
      <w:pPr>
        <w:rPr>
          <w:rtl/>
          <w:lang w:bidi="ar-SA"/>
        </w:rPr>
      </w:pPr>
      <w:r w:rsidRPr="009C02EA">
        <w:rPr>
          <w:b/>
          <w:bCs/>
          <w:rtl/>
          <w:lang w:bidi="ar-SA"/>
        </w:rPr>
        <w:t>یکم:</w:t>
      </w:r>
      <w:r w:rsidRPr="009C02EA">
        <w:rPr>
          <w:rtl/>
          <w:lang w:bidi="ar-SA"/>
        </w:rPr>
        <w:t xml:space="preserve"> شایسته است که انسان هم‌سفری با خود داشته باشد و تنهایی به مسافرت نرود. از این‌رو پیامبر</w:t>
      </w:r>
      <w:r w:rsidRPr="009C02EA">
        <w:rPr>
          <w:lang w:bidi="ar-SA"/>
        </w:rPr>
        <w:sym w:font="AGA Arabesque" w:char="F072"/>
      </w:r>
      <w:r w:rsidRPr="009C02EA">
        <w:rPr>
          <w:rtl/>
          <w:lang w:bidi="ar-SA"/>
        </w:rPr>
        <w:t xml:space="preserve"> فرموده است: «اگر آن‌چه را که من درباره‌ی - خطرات- تنها به سفر رفتن را می‌دانم، مردم نیز می‌دانستند، هیچ‌ سواره‌ای به‌تنهایی در شب به مسافرت نمی‌رفت». یعنی: شایسته نیست که انسان به‌تنهایی به مسافرت برود؛ زیرا ممکن است بیمار و حتی بی‌هوش شود یا کسی به او حمله کند؛ خلاصه این‌که خطرات سفری که به‌تنهایی صورت می‌گیرد، فراوان است و اگر انسان هم‌سفری داشته باشد، در برابر خطرات سفر به او کمک می‌کند. این، درباره‌ی سفرهایی‌ست که به‌تنهایی انجام می‌شود و مفهوم تنهایی در آن هویداست؛ نه درباره‌ی مسیرها یا سفرهایی که در کم‌تر از هر دقیقه، خودرویی از کنارِ انسان می‌گذرد؛ گرچه انسان در ماشین خودش، تنها باشد. لذا چنین سفری، تنهایی به‌شمار نمی‌آید و ایرادی در آن نیست. اینک مسیرهای سفر از شهری به شهر دیگر و از استانی به سایر استان‌ها با امکانات گوناگون، ایمن شده است و تنهایی به مسافرت رفتن [برای مردان] هیچ اشکالی ندارد.</w:t>
      </w:r>
    </w:p>
    <w:p w:rsidR="00DF5508" w:rsidRPr="009C02EA" w:rsidRDefault="00DF5508" w:rsidP="00EE392F">
      <w:pPr>
        <w:rPr>
          <w:rtl/>
          <w:lang w:bidi="ar-SA"/>
        </w:rPr>
      </w:pPr>
      <w:r w:rsidRPr="009C02EA">
        <w:rPr>
          <w:rtl/>
          <w:lang w:bidi="ar-SA"/>
        </w:rPr>
        <w:t>سپس همان‌گونه که در حدیث عمرو بن شعیب آمده است، پیامبر</w:t>
      </w:r>
      <w:r w:rsidRPr="009C02EA">
        <w:rPr>
          <w:lang w:bidi="ar-SA"/>
        </w:rPr>
        <w:sym w:font="AGA Arabesque" w:char="F072"/>
      </w:r>
      <w:r w:rsidRPr="009C02EA">
        <w:rPr>
          <w:rtl/>
          <w:lang w:bidi="ar-SA"/>
        </w:rPr>
        <w:t xml:space="preserve"> بیان فرمود که: «یک سواره (یا یک نفر که رهسپار سفر است)، یک شیطان می‌باشد و دو سواره، دو شیطان هستند و سه سواره، یک کاروان به‌شمار می‌آیند». یعنی: یک نفر که به سفر می‌رود، یک شیطان است و وقتی نفر دیگری نیز با اوست، دو شیطان به‌شمار می‌آیند؛ اما هنگامی‌که سه نفر با یک‌دیگر هم‌سفرند، گروه و کاروانی مستقل هستند. این حدیث نیز از رفتن به سفر به‌تنهایی و نیز از این‌که فقط دو نفر هم‌سفر باشند، برحذر می‌دارد؛ اما در هم‌سفر بودن سه نفر اشکالی وجود ندارد. البته همان‌گونه که گفتم: این، مربوط به سفرها و مسیرهایی‌ست که در آن‌ها رفت و آمد نیست.</w:t>
      </w:r>
    </w:p>
    <w:p w:rsidR="00DF5508" w:rsidRPr="009C02EA" w:rsidRDefault="00DF5508" w:rsidP="00F84AD3">
      <w:pPr>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 ابوسعید و ابوهریره</w:t>
      </w:r>
      <w:r w:rsidRPr="009C02EA">
        <w:rPr>
          <w:rFonts w:cs="(M. Aiyada Ayoub ALKobaisi)"/>
          <w:rtl/>
          <w:lang w:bidi="ar-SA"/>
        </w:rPr>
        <w:t>$</w:t>
      </w:r>
      <w:r w:rsidRPr="009C02EA">
        <w:rPr>
          <w:rtl/>
          <w:lang w:bidi="ar-SA"/>
        </w:rPr>
        <w:t xml:space="preserve"> را آورده که پیامبر</w:t>
      </w:r>
      <w:r w:rsidRPr="009C02EA">
        <w:rPr>
          <w:lang w:bidi="ar-SA"/>
        </w:rPr>
        <w:sym w:font="AGA Arabesque" w:char="F072"/>
      </w:r>
      <w:r w:rsidRPr="009C02EA">
        <w:rPr>
          <w:rtl/>
          <w:lang w:bidi="ar-SA"/>
        </w:rPr>
        <w:t xml:space="preserve"> به مسافران فرمان داده است که یکی از خودشان را امیر خویش قرار دهند؛ یعنی یک نفر از خودشان را سرگروه یا رییس خویش در سفر معین کنند تا سامان‌دهی به کارهایشان در سفر را عهده‌دار باشد و زمان حرکت، استراحت، غذا خوردن و امثال آن را برای هم‌سفران برنامه‌ریزی و مدیریت کند. زیرا اگر سرگروه یا رییسی نداشته باشند، کارهایشان نابسامان می‌شود و آشفته و سراسیمه می‌گردند. از ظاهر حدیث چنین به‌نظر می‌رسد که اطاعت و فرمان‌برداری از امیر سفر در مسایل مربوط به سفر واجب است؛ اما در رابطه با کارهای فردی که ربطی به سفر ندارد، اطاعت از سرگروه یا امیر سفر واجب نمی‌باشد؛ البته این، بدین معنا نیست که سرگروه، خودکامه یا خودرأی باشد؛ بلکه باید مطابق فرمان و رهنمود ال</w:t>
      </w:r>
      <w:r w:rsidR="00F84AD3" w:rsidRPr="009C02EA">
        <w:rPr>
          <w:rFonts w:hint="cs"/>
          <w:rtl/>
          <w:lang w:bidi="ar-SA"/>
        </w:rPr>
        <w:t>ه</w:t>
      </w:r>
      <w:r w:rsidRPr="009C02EA">
        <w:rPr>
          <w:rtl/>
          <w:lang w:bidi="ar-SA"/>
        </w:rPr>
        <w:t>ی با هم‌سفرانش مشورت کند و درباره‌ی مسایل سفر، نظرهای آنان را نیز جویا شود؛ البته در رابطه با مسایل روشن، نیازی به نظرخواهی و مشورت با هم‌سفران نیست. الله</w:t>
      </w:r>
      <w:r w:rsidRPr="009C02EA">
        <w:rPr>
          <w:lang w:bidi="ar-SA"/>
        </w:rPr>
        <w:sym w:font="AGA Arabesque" w:char="F055"/>
      </w:r>
      <w:r w:rsidRPr="009C02EA">
        <w:rPr>
          <w:rtl/>
          <w:lang w:bidi="ar-SA"/>
        </w:rPr>
        <w:t xml:space="preserve"> می‌فرماید:</w:t>
      </w:r>
    </w:p>
    <w:p w:rsidR="00C43DDC" w:rsidRDefault="00AB1A76" w:rsidP="0004259C">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04259C" w:rsidRPr="009C02EA">
        <w:rPr>
          <w:rFonts w:ascii="KFGQPC Uthmanic Script HAFS" w:hint="eastAsia"/>
          <w:rtl/>
          <w:lang w:val="en-MY" w:eastAsia="en-MY" w:bidi="ar-SA"/>
        </w:rPr>
        <w:t>فَ</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ع</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فُ</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عَن</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هُم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س</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تَغ</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فِر</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لَهُم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وَشَاوِر</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هُم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فِي</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أَم</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رِ</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فَإِذَا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عَزَم</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تَ</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فَتَوَكَّل</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عَلَى</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للَّهِ</w:t>
      </w:r>
      <w:r w:rsidRPr="009C02EA">
        <w:rPr>
          <w:rFonts w:ascii="KFGQPC Uthman Taha Naskh" w:cs="KFGQPC Uthman Taha Naskh" w:hint="cs"/>
          <w:rtl/>
          <w:lang w:val="en-MY" w:eastAsia="en-MY" w:bidi="ar-SA"/>
        </w:rPr>
        <w:t>﴾</w:t>
      </w:r>
    </w:p>
    <w:p w:rsidR="00DF5508" w:rsidRPr="009C02EA" w:rsidRDefault="0004259C" w:rsidP="0004259C">
      <w:pPr>
        <w:pStyle w:val="a0"/>
        <w:rPr>
          <w:rtl/>
          <w:lang w:bidi="ar-SA"/>
        </w:rPr>
      </w:pPr>
      <w:r w:rsidRPr="009C02EA">
        <w:rPr>
          <w:rFonts w:ascii="KFGQPC Uthman Taha Naskh" w:cs="KFGQPC Uthman Taha Naskh"/>
          <w:rtl/>
          <w:lang w:val="en-MY" w:eastAsia="en-MY" w:bidi="ar-SA"/>
        </w:rPr>
        <w:t xml:space="preserve"> </w:t>
      </w:r>
      <w:r w:rsidRPr="009C02EA">
        <w:rPr>
          <w:rFonts w:ascii="KFGQPC Uthman Taha Naskh" w:cs="KFGQPC Uthman Taha Naskh"/>
          <w:lang w:val="en-MY" w:eastAsia="en-MY" w:bidi="ar-SA"/>
        </w:rPr>
        <w:tab/>
      </w:r>
      <w:r w:rsidRPr="009C02EA">
        <w:rPr>
          <w:rStyle w:val="Char9"/>
          <w:rtl/>
        </w:rPr>
        <w:t>[</w:t>
      </w:r>
      <w:r w:rsidR="00044A53">
        <w:rPr>
          <w:rStyle w:val="Char9"/>
          <w:rFonts w:hint="eastAsia"/>
          <w:rtl/>
        </w:rPr>
        <w:t>آل عمران</w:t>
      </w:r>
      <w:r w:rsidRPr="009C02EA">
        <w:rPr>
          <w:rStyle w:val="Char9"/>
          <w:rtl/>
        </w:rPr>
        <w:t xml:space="preserve">: </w:t>
      </w:r>
      <w:r w:rsidRPr="009C02EA">
        <w:rPr>
          <w:rStyle w:val="Char9"/>
          <w:rFonts w:hint="cs"/>
          <w:rtl/>
        </w:rPr>
        <w:t>١٥٩</w:t>
      </w:r>
      <w:r w:rsidRPr="009C02EA">
        <w:rPr>
          <w:rStyle w:val="Char9"/>
          <w:rtl/>
        </w:rPr>
        <w:t>]</w:t>
      </w:r>
      <w:r w:rsidRPr="009C02EA">
        <w:rPr>
          <w:rFonts w:ascii="KFGQPC Uthman Taha Naskh" w:cs="KFGQPC Uthman Taha Naskh"/>
          <w:rtl/>
          <w:lang w:val="en-MY" w:eastAsia="en-MY" w:bidi="ar-SA"/>
        </w:rPr>
        <w:t xml:space="preserve">  </w:t>
      </w:r>
    </w:p>
    <w:p w:rsidR="00DF5508" w:rsidRPr="009C02EA" w:rsidRDefault="00DF5508" w:rsidP="00EE392F">
      <w:pPr>
        <w:pStyle w:val="a1"/>
        <w:rPr>
          <w:rFonts w:hAnsi="AGA Arabesque"/>
          <w:rtl/>
          <w:lang w:bidi="ar-SA"/>
        </w:rPr>
      </w:pPr>
      <w:r w:rsidRPr="009C02EA">
        <w:rPr>
          <w:rtl/>
          <w:lang w:bidi="ar-SA"/>
        </w:rPr>
        <w:t>... پس آنان را ببخش و برایشان آمرزش بخواه و در کارها با آن‌ها مشورت نما و چون تصمیمت را گرفتی، بر الله توکل کن.</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93"/>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36" w:name="_Toc317168469"/>
      <w:bookmarkStart w:id="137" w:name="_Toc322038062"/>
      <w:r w:rsidRPr="009C02EA">
        <w:rPr>
          <w:rtl/>
          <w:lang w:bidi="ar-SA"/>
        </w:rPr>
        <w:t>168- باب: آداب حرکت و توقف، و گذراندن شب و خوابیدن در سفر؛ و استحباب پیمودن مسیر در شب، و ملایمت و خوش‌رفتاری با چارپایان و مراعات حالِ آن‌ها؛ و جواز سوار شدن دو نفر بر چارپای قوی؛ و امر به رعایت حق حیوانات به کسی که در این زمینه کوتاهی کرده است</w:t>
      </w:r>
      <w:bookmarkEnd w:id="136"/>
      <w:bookmarkEnd w:id="137"/>
    </w:p>
    <w:p w:rsidR="00DF5508" w:rsidRPr="00C43DDC" w:rsidRDefault="00DF5508" w:rsidP="00933ABD">
      <w:pPr>
        <w:spacing w:before="180" w:line="228" w:lineRule="auto"/>
        <w:rPr>
          <w:spacing w:val="-4"/>
          <w:rtl/>
          <w:lang w:bidi="ar-SA"/>
        </w:rPr>
      </w:pPr>
      <w:r w:rsidRPr="00C43DDC">
        <w:rPr>
          <w:rStyle w:val="Char4"/>
          <w:spacing w:val="-4"/>
          <w:rtl/>
          <w:lang w:bidi="ar-SA"/>
        </w:rPr>
        <w:t>969- عن أَبي هُريرةَ</w:t>
      </w:r>
      <w:r w:rsidRPr="00C43DDC">
        <w:rPr>
          <w:rStyle w:val="Char4"/>
          <w:b w:val="0"/>
          <w:bCs w:val="0"/>
          <w:spacing w:val="-4"/>
          <w:rtl/>
          <w:lang w:bidi="ar-SA"/>
        </w:rPr>
        <w:sym w:font="AGA Arabesque" w:char="F074"/>
      </w:r>
      <w:r w:rsidRPr="00C43DDC">
        <w:rPr>
          <w:rStyle w:val="Char4"/>
          <w:spacing w:val="-4"/>
          <w:rtl/>
          <w:lang w:bidi="ar-SA"/>
        </w:rPr>
        <w:t xml:space="preserve"> قال: قَالَ رسولُ الله</w:t>
      </w:r>
      <w:r w:rsidRPr="00C43DDC">
        <w:rPr>
          <w:rStyle w:val="Char4"/>
          <w:b w:val="0"/>
          <w:bCs w:val="0"/>
          <w:spacing w:val="-4"/>
          <w:rtl/>
          <w:lang w:bidi="ar-SA"/>
        </w:rPr>
        <w:sym w:font="AGA Arabesque" w:char="F072"/>
      </w:r>
      <w:r w:rsidRPr="00C43DDC">
        <w:rPr>
          <w:rStyle w:val="Char4"/>
          <w:spacing w:val="-4"/>
          <w:rtl/>
          <w:lang w:bidi="ar-SA"/>
        </w:rPr>
        <w:t>: «إِذَا سَافَرْتُمْ فِي الخِصْبِ، فَأعْطُوا الإبلَ حَظَّهَا مِنَ الأَرْضِ، وَإِذَا سَافَرْتُمْ في الجدْبِ، فَأسْرِعُوا عَلَيْهَا السَّيْرَ، وَبَادِرُوا بِهَا نِقْيَهَا، وَإِذَا عَرَّسْتُمْ، فَاجْتَنِبُوا الطَّرِيقَ؛ فَإنَّهَا طُرُقُ الدَّوَابِّ، وَمَأوَى الهَوَامِّ بِاللَّيْلِ».</w:t>
      </w:r>
      <w:r w:rsidRPr="00C43DDC">
        <w:rPr>
          <w:spacing w:val="-4"/>
          <w:rtl/>
          <w:lang w:bidi="ar-SA"/>
        </w:rPr>
        <w:t xml:space="preserve"> [روایت مسلم]</w:t>
      </w:r>
      <w:r w:rsidR="00F70C43" w:rsidRPr="00C43DDC">
        <w:rPr>
          <w:rStyle w:val="FootnoteReference"/>
          <w:rFonts w:cs="B Lotus"/>
          <w:spacing w:val="-4"/>
          <w:szCs w:val="28"/>
          <w:rtl/>
          <w:lang w:bidi="ar-SA"/>
        </w:rPr>
        <w:t>(</w:t>
      </w:r>
      <w:r w:rsidR="00F70C43" w:rsidRPr="00C43DDC">
        <w:rPr>
          <w:rStyle w:val="FootnoteReference"/>
          <w:rFonts w:cs="B Lotus"/>
          <w:spacing w:val="-4"/>
          <w:szCs w:val="28"/>
          <w:rtl/>
          <w:lang w:bidi="ar-SA"/>
        </w:rPr>
        <w:footnoteReference w:id="461"/>
      </w:r>
      <w:r w:rsidR="00F70C43" w:rsidRPr="00C43DDC">
        <w:rPr>
          <w:rStyle w:val="FootnoteReference"/>
          <w:rFonts w:cs="B Lotus"/>
          <w:spacing w:val="-4"/>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در مسیری سرسبز سفر کردید، بهره‌ی شتر را از زمین به او بدهید (و بگذارید تا حیوان در حال حرکت بچرد) و چون در مسیری خشک و بی‌علف سفر کردید، او ‌را تند برانید تا پیش از این‌که مغز استخوان حیوان، یعنی توان و نیرویش از بابت خستگی و رنج راه از میان برود، به مقصد برسید. و اگر شب در جایی توقف کردید، از اتراق کردن در راه بپرهیزید؛ زیرا راه، گذرگاه حیوانات و در شب، محلّ گزندگان و حشرات است».</w:t>
      </w:r>
    </w:p>
    <w:p w:rsidR="00DF5508" w:rsidRPr="009C02EA" w:rsidRDefault="00DF5508" w:rsidP="00933ABD">
      <w:pPr>
        <w:spacing w:before="180" w:line="228" w:lineRule="auto"/>
        <w:rPr>
          <w:rtl/>
          <w:lang w:bidi="ar-SA"/>
        </w:rPr>
      </w:pPr>
      <w:r w:rsidRPr="009C02EA">
        <w:rPr>
          <w:rStyle w:val="Char4"/>
          <w:rtl/>
          <w:lang w:bidi="ar-SA"/>
        </w:rPr>
        <w:t>970- وعن أَبي قتادة</w:t>
      </w:r>
      <w:r w:rsidRPr="009C02EA">
        <w:rPr>
          <w:rStyle w:val="Char4"/>
          <w:b w:val="0"/>
          <w:bCs w:val="0"/>
          <w:rtl/>
          <w:lang w:bidi="ar-SA"/>
        </w:rPr>
        <w:sym w:font="AGA Arabesque" w:char="F074"/>
      </w:r>
      <w:r w:rsidRPr="009C02EA">
        <w:rPr>
          <w:rStyle w:val="Char4"/>
          <w:rtl/>
          <w:lang w:bidi="ar-SA"/>
        </w:rPr>
        <w:t xml:space="preserve"> قال: كَانَ رسولُ الله</w:t>
      </w:r>
      <w:r w:rsidRPr="009C02EA">
        <w:rPr>
          <w:rStyle w:val="Char4"/>
          <w:b w:val="0"/>
          <w:bCs w:val="0"/>
          <w:rtl/>
          <w:lang w:bidi="ar-SA"/>
        </w:rPr>
        <w:sym w:font="AGA Arabesque" w:char="F072"/>
      </w:r>
      <w:r w:rsidRPr="009C02EA">
        <w:rPr>
          <w:rStyle w:val="Char4"/>
          <w:rtl/>
          <w:lang w:bidi="ar-SA"/>
        </w:rPr>
        <w:t xml:space="preserve"> إِذَا كَانَ فِي سَفَرٍ، فَعَرَّسَ بِلَيْلٍ اضْطَجَعَ عَلَى يَمِينهِ، وَإِذَا عَرَّسَ قُبَيلَ الصُّبْحِ نَصَبَ ذِرَاعَهُ، وَوَضَعَ رَأسَهُ عَلَى كَفِّهِ.</w:t>
      </w:r>
      <w:r w:rsidRPr="009C02EA">
        <w:rPr>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2"/>
      </w:r>
      <w:r w:rsidR="00F70C43" w:rsidRPr="00F70C43">
        <w:rPr>
          <w:rStyle w:val="FootnoteReference"/>
          <w:rFonts w:cs="B Lotus"/>
          <w:szCs w:val="28"/>
          <w:rtl/>
          <w:lang w:bidi="ar-SA"/>
        </w:rPr>
        <w:t>)</w:t>
      </w:r>
    </w:p>
    <w:p w:rsidR="00DF5508" w:rsidRPr="00C43DDC" w:rsidRDefault="00DF5508" w:rsidP="00EE392F">
      <w:pPr>
        <w:rPr>
          <w:spacing w:val="-4"/>
          <w:rtl/>
          <w:lang w:bidi="ar-SA"/>
        </w:rPr>
      </w:pPr>
      <w:r w:rsidRPr="00C43DDC">
        <w:rPr>
          <w:b/>
          <w:bCs/>
          <w:spacing w:val="-4"/>
          <w:rtl/>
          <w:lang w:bidi="ar-SA"/>
        </w:rPr>
        <w:t>ترجمه:</w:t>
      </w:r>
      <w:r w:rsidRPr="00C43DDC">
        <w:rPr>
          <w:spacing w:val="-4"/>
          <w:rtl/>
          <w:lang w:bidi="ar-SA"/>
        </w:rPr>
        <w:t xml:space="preserve"> ابوقتاده</w:t>
      </w:r>
      <w:r w:rsidRPr="00C43DDC">
        <w:rPr>
          <w:spacing w:val="-4"/>
          <w:lang w:bidi="ar-SA"/>
        </w:rPr>
        <w:sym w:font="AGA Arabesque" w:char="F074"/>
      </w:r>
      <w:r w:rsidRPr="00C43DDC">
        <w:rPr>
          <w:spacing w:val="-4"/>
          <w:rtl/>
          <w:lang w:bidi="ar-SA"/>
        </w:rPr>
        <w:t xml:space="preserve"> می‌گوید: رسول‌الله</w:t>
      </w:r>
      <w:r w:rsidRPr="00C43DDC">
        <w:rPr>
          <w:spacing w:val="-4"/>
          <w:lang w:bidi="ar-SA"/>
        </w:rPr>
        <w:sym w:font="AGA Arabesque" w:char="F072"/>
      </w:r>
      <w:r w:rsidRPr="00C43DDC">
        <w:rPr>
          <w:spacing w:val="-4"/>
          <w:rtl/>
          <w:lang w:bidi="ar-SA"/>
        </w:rPr>
        <w:t xml:space="preserve"> هنگامی‌که در سفر بود، اگر در شب توقف می‌کرد، بر پهلوی راست خود می‌خوابید؛ اما اگر کمی پیش از صبح توقف می‌نمود، دست خود را از قسمت آرنج بالا می‌گرفت و سرش را بر روی کف دستش می‌گذاشت.</w:t>
      </w:r>
    </w:p>
    <w:p w:rsidR="00DF5508" w:rsidRDefault="00DF5508" w:rsidP="00EE392F">
      <w:pPr>
        <w:rPr>
          <w:rtl/>
          <w:lang w:bidi="ar-SA"/>
        </w:rPr>
      </w:pPr>
      <w:r w:rsidRPr="009C02EA">
        <w:rPr>
          <w:rtl/>
          <w:lang w:bidi="ar-SA"/>
        </w:rPr>
        <w:t>[نووی گوید: علما گفته‌اند: بدان سبب ساعدِ دست خویش را بالا می‌گرفت که در خواب عمیق فرو نرود و نماز صبح فوت نشود یا به‌تأخیر نیفتد.]</w:t>
      </w:r>
    </w:p>
    <w:p w:rsidR="00C43DDC" w:rsidRPr="009C02EA" w:rsidRDefault="00C43DDC" w:rsidP="00EE392F">
      <w:pPr>
        <w:rPr>
          <w:rtl/>
          <w:lang w:bidi="ar-SA"/>
        </w:rPr>
      </w:pP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این باب آداب فراوانی درباره‌ی سفر و خوش‌رفتاری با حیوانات سواری آورده است؛ زیرا کسی که با شتر، یا الاغ، یا اسب و قاطر سفر می‌کند، درباره‌ی آن‌ها مسؤول است و باید مراعاتشان کند. پیامبر</w:t>
      </w:r>
      <w:r w:rsidRPr="009C02EA">
        <w:rPr>
          <w:lang w:bidi="ar-SA"/>
        </w:rPr>
        <w:sym w:font="AGA Arabesque" w:char="F072"/>
      </w:r>
      <w:r w:rsidRPr="009C02EA">
        <w:rPr>
          <w:rtl/>
          <w:lang w:bidi="ar-SA"/>
        </w:rPr>
        <w:t xml:space="preserve"> در حج وداع بر شتر خویش سوار بود و در سربلندی‌ها مقداری افسار را پایین می‌انداخت تا افسار، شتر را اذیت نکند. یکی از آداب سفر، این است که وقتی انسان در ایام یا مسیری سرسبز سفر می‌کند، حیوان را تند نراند و بهره‌ی حیوان از زمین را به او بدهد؛ یعنی: بگذارد تا حیوان بچرد. زیرا وقتی حیوان را آرام براند، حیوان فرصت چریدن در حال حرکت نیز پیدا می‌کند. اما اگر خشک‌سالی بود و گیاهی در زمین وجود نداشت، حیوان را تند برانید؛ زیرا اگر آرام حرکت کنید، مدت سفر طولانی می‌شود و گیاهی هم در زمین نیست که حیوان از آن بچرد؛ در نتیجه توان و نیروی حیوان تحلیل می‌رود. این‌جاست که حکمت و فرزانگی پیامبر</w:t>
      </w:r>
      <w:r w:rsidRPr="009C02EA">
        <w:rPr>
          <w:lang w:bidi="ar-SA"/>
        </w:rPr>
        <w:sym w:font="AGA Arabesque" w:char="F072"/>
      </w:r>
      <w:r w:rsidRPr="009C02EA">
        <w:rPr>
          <w:rtl/>
          <w:lang w:bidi="ar-SA"/>
        </w:rPr>
        <w:t xml:space="preserve"> بیش از پیش نمایان می‌شود و درمی‌یابیم که الله متعال به او بینشی داده بود که هم به مسایل و منافع انسان‌ها اهمیت می‌داد و هم به مصالح حیوانات. از این‌رو مسافران را رعایت این آداب رهنمون شد. هم‌چنین فرمان داد که اگر در سفر برای استراحت توقف کردیم، نباید در راه یا جاده بخوابیم؛ زیرا گذرگاه حیوانات است و مردم در این مسیرها یا جاده‌ها حرکت می‌کنند و ممکن است کسی بی‌خبر سر رسد و برخوردی صورت بگیرد و در جاده بیفتد. هم‌چنین راه‌ها، محل جمع شدن گزندگان است؛ زیرا گاه پس‌مانده‌هایی از خوراکی‌های رهگذران در راه می‌افتد و حشرات و گزندگان فراوانی جمع می‌شنود. از این‌رو پیامبر</w:t>
      </w:r>
      <w:r w:rsidRPr="009C02EA">
        <w:rPr>
          <w:lang w:bidi="ar-SA"/>
        </w:rPr>
        <w:sym w:font="AGA Arabesque" w:char="F072"/>
      </w:r>
      <w:r w:rsidRPr="009C02EA">
        <w:rPr>
          <w:rtl/>
          <w:lang w:bidi="ar-SA"/>
        </w:rPr>
        <w:t xml:space="preserve"> فرمان داد که برای اتراق کردن و خوابیدن، از جاده فاصله بگیریم تا نه برای سایر رهگذران مشکلی ایجاد شود و نه خودمان در معرض اذیت و آزار حشرات و گزندگان قرار بگیریم. به‌ویژه در جاده‌های امروزی که دور شدن از حاشیه‌ی جاده، اهمیت بیش‌تری دارد؛ زیرا اتفاق یک لحظه می‌افتد و ممکن است راننده‌ی خواب‌آلود باشد و با کسانی که در کنار جاده خوابیده‌اند، تصادف کند و بدین ترتیب حادثه‌ی دل‌خراشی روی دهد. لذا از توقف و خوابیدن در کنار جاده‌ها، به‌ویژه در کنار بزرگ‌راه‌ها خودداری کنید و خود و دیگران را در معرض خطر قرار ندهید. این، رهنمود رسول هدایت</w:t>
      </w:r>
      <w:r w:rsidRPr="009C02EA">
        <w:rPr>
          <w:lang w:bidi="ar-SA"/>
        </w:rPr>
        <w:sym w:font="AGA Arabesque" w:char="F072"/>
      </w:r>
      <w:r w:rsidRPr="009C02EA">
        <w:rPr>
          <w:rtl/>
          <w:lang w:bidi="ar-SA"/>
        </w:rPr>
        <w:t xml:space="preserve"> است.</w:t>
      </w:r>
    </w:p>
    <w:p w:rsidR="00DF5508" w:rsidRPr="009C02EA" w:rsidRDefault="00DF5508" w:rsidP="00EE392F">
      <w:pPr>
        <w:rPr>
          <w:rtl/>
          <w:lang w:bidi="ar-SA"/>
        </w:rPr>
      </w:pPr>
      <w:r w:rsidRPr="009C02EA">
        <w:rPr>
          <w:rtl/>
          <w:lang w:bidi="ar-SA"/>
        </w:rPr>
        <w:t>هم‌چنین روش پیامبر</w:t>
      </w:r>
      <w:r w:rsidRPr="009C02EA">
        <w:rPr>
          <w:lang w:bidi="ar-SA"/>
        </w:rPr>
        <w:sym w:font="AGA Arabesque" w:char="F072"/>
      </w:r>
      <w:r w:rsidRPr="009C02EA">
        <w:rPr>
          <w:rtl/>
          <w:lang w:bidi="ar-SA"/>
        </w:rPr>
        <w:t xml:space="preserve"> در سفر این بود که اگر در آغاز شب برای استراحت توقف می‌کرد، بر پهلوی راستش دراز می‌کشید و راحت می‌خوابید؛ اما اگر اندکی پیش از صبح توقف می‌کرد، استراحتی کوتاه می‌‌فرمود و برای این‌که خوابش سنگین نشود و نماز صبح را از دست ندهد یا نمازش به‌تأخیر نیفتد، ساعدِ دست خود را بالا می‌گرفت و سرش را روی کف دستش می‌گذاشت. این، اشاره‌ای‌ست به‌اینکه انسان، هم باید به استراحتش اهمیت دهد و هم عبادت پروردگارش را از یاد نبرد. وقتی انسان در ابتدای شب می‌خوابد، به‌اندازه‌ی کافی استراحت می‌کند و سیرخواب می‌شود و به‌سادگی برای نماز برمی‌خیزد؛ اما کسی که در پایان شب یا دیرهنگام می‌خوابد، نباید با اطمینان یا به‌گونه‌ای بخوابد که در خواب عمیق فرو برود؛ بلکه به پیروی از پیامبر اکرم</w:t>
      </w:r>
      <w:r w:rsidRPr="009C02EA">
        <w:rPr>
          <w:lang w:bidi="ar-SA"/>
        </w:rPr>
        <w:sym w:font="AGA Arabesque" w:char="F072"/>
      </w:r>
      <w:r w:rsidRPr="009C02EA">
        <w:rPr>
          <w:rtl/>
          <w:lang w:bidi="ar-SA"/>
        </w:rPr>
        <w:t xml:space="preserve"> به روشی بخوابد که گویا بیدار است تا خوابش سنگین نشود و نماز صبحش را از دست ندهد. لذا چه خوب است که زنگ هشدارِ ساعت خود را فعال کنیم تا با زنگ ساعت بیدار شویم و نمازمان فوت نشود؛ زیرا رسول‌الله</w:t>
      </w:r>
      <w:r w:rsidRPr="009C02EA">
        <w:rPr>
          <w:lang w:bidi="ar-SA"/>
        </w:rPr>
        <w:sym w:font="AGA Arabesque" w:char="F072"/>
      </w:r>
      <w:r w:rsidRPr="009C02EA">
        <w:rPr>
          <w:rtl/>
          <w:lang w:bidi="ar-SA"/>
        </w:rPr>
        <w:t xml:space="preserve"> از ان جهت ساعدِ دست خود را بالا گرفت که در خواب عمیق فرو نرود و به‌سادگی بیدار شود. لذا استفاده از ساعت زنگ‌دار برای بیدار شدن، خوب و پسندیده است.</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933ABD">
      <w:pPr>
        <w:spacing w:before="180" w:line="228" w:lineRule="auto"/>
        <w:rPr>
          <w:rtl/>
          <w:lang w:bidi="ar-SA"/>
        </w:rPr>
      </w:pPr>
      <w:r w:rsidRPr="009C02EA">
        <w:rPr>
          <w:rStyle w:val="Char4"/>
          <w:rtl/>
          <w:lang w:bidi="ar-SA"/>
        </w:rPr>
        <w:t>971- وعن أنس</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«عَلَيْكُمْ بِالدُّلْجَةِ، فَإنَّ الأرْضَ تُطْوَى بِاللَّيْلِ».</w:t>
      </w:r>
      <w:r w:rsidRPr="009C02EA">
        <w:rPr>
          <w:rtl/>
          <w:lang w:bidi="ar-SA"/>
        </w:rPr>
        <w:t xml:space="preserve"> </w:t>
      </w:r>
      <w:r w:rsidRPr="009C02EA">
        <w:rPr>
          <w:sz w:val="24"/>
          <w:rtl/>
          <w:lang w:bidi="ar-SA"/>
        </w:rPr>
        <w:t>[روايت ابوداود با اِسناد حسن]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«در شب حرکت کنید؛ زیرا زمین در شب در هم‌پیچیده و کوتاه می‌شود».</w:t>
      </w:r>
    </w:p>
    <w:p w:rsidR="00DF5508" w:rsidRPr="009C02EA" w:rsidRDefault="00DF5508" w:rsidP="00933ABD">
      <w:pPr>
        <w:spacing w:before="180" w:line="228" w:lineRule="auto"/>
        <w:rPr>
          <w:rtl/>
          <w:lang w:bidi="ar-SA"/>
        </w:rPr>
      </w:pPr>
      <w:r w:rsidRPr="009C02EA">
        <w:rPr>
          <w:rStyle w:val="Char4"/>
          <w:rtl/>
          <w:lang w:bidi="ar-SA"/>
        </w:rPr>
        <w:t>972- وعن أَبي ثَعْلَبَةَ الخُشَنِيِّ</w:t>
      </w:r>
      <w:r w:rsidRPr="009C02EA">
        <w:rPr>
          <w:rStyle w:val="Char4"/>
          <w:b w:val="0"/>
          <w:bCs w:val="0"/>
          <w:rtl/>
          <w:lang w:bidi="ar-SA"/>
        </w:rPr>
        <w:sym w:font="AGA Arabesque" w:char="F074"/>
      </w:r>
      <w:r w:rsidRPr="009C02EA">
        <w:rPr>
          <w:rStyle w:val="Char4"/>
          <w:rtl/>
          <w:lang w:bidi="ar-SA"/>
        </w:rPr>
        <w:t xml:space="preserve"> قال: كَانَ النَّاسُ إِذَا نَزَلُوا مَنْزِلاً تَفَرَّقُوا في الشِّعَابِ وَالأوْدِيَةِ. فَقَالَ رسولُ الله</w:t>
      </w:r>
      <w:r w:rsidRPr="009C02EA">
        <w:rPr>
          <w:rStyle w:val="Char4"/>
          <w:b w:val="0"/>
          <w:bCs w:val="0"/>
          <w:rtl/>
          <w:lang w:bidi="ar-SA"/>
        </w:rPr>
        <w:sym w:font="AGA Arabesque" w:char="F072"/>
      </w:r>
      <w:r w:rsidRPr="009C02EA">
        <w:rPr>
          <w:rStyle w:val="Char4"/>
          <w:rtl/>
          <w:lang w:bidi="ar-SA"/>
        </w:rPr>
        <w:t>: «إنَّ تَفَرُّقكُمْ فِي هذِهِ الشِّعَابِ وَالأوْدِيَةِ إنَّمَا ذلِكُمْ مِنَ الشَّيْطَانِ». فَلَمْ يَنْزِلُوا بَعْدَ ذَلِكَ مَنْزِلاً إِلا انْضَمَّ بَعْضُهُمْ إِلَى بَعْضٍ.</w:t>
      </w:r>
      <w:r w:rsidRPr="009C02EA">
        <w:rPr>
          <w:rtl/>
          <w:lang w:bidi="ar-SA"/>
        </w:rPr>
        <w:t xml:space="preserve"> </w:t>
      </w:r>
      <w:r w:rsidRPr="009C02EA">
        <w:rPr>
          <w:sz w:val="24"/>
          <w:rtl/>
          <w:lang w:bidi="ar-SA"/>
        </w:rPr>
        <w:t>[روايت ابوداود با اِسناد حسن]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ابوثعلبه‌ی خُشَنی</w:t>
      </w:r>
      <w:r w:rsidRPr="009C02EA">
        <w:rPr>
          <w:lang w:bidi="ar-SA"/>
        </w:rPr>
        <w:sym w:font="AGA Arabesque" w:char="F074"/>
      </w:r>
      <w:r w:rsidRPr="009C02EA">
        <w:rPr>
          <w:rtl/>
          <w:lang w:bidi="ar-SA"/>
        </w:rPr>
        <w:t xml:space="preserve"> می‌گوید: مردم هنگامی که در جایی اتراق می‌کردند، در دره‌ها و گذرگاه‌های کوهستانی پراکنده می‌شدند. لذا رسول‌الله</w:t>
      </w:r>
      <w:r w:rsidRPr="009C02EA">
        <w:rPr>
          <w:lang w:bidi="ar-SA"/>
        </w:rPr>
        <w:sym w:font="AGA Arabesque" w:char="F072"/>
      </w:r>
      <w:r w:rsidRPr="009C02EA">
        <w:rPr>
          <w:rtl/>
          <w:lang w:bidi="ar-SA"/>
        </w:rPr>
        <w:t xml:space="preserve"> فرمود: «پراکنده شدن شما در این کوه‌ها و دره‌ها، نتیجه‌ی وسوسه و فریبِ شیطان است». از آن پس، مردم هرجا که اتراق می‌کردند، کنار یک‌دیگر قرار می‌گرفتند.</w:t>
      </w:r>
    </w:p>
    <w:p w:rsidR="00DF5508" w:rsidRPr="009C02EA" w:rsidRDefault="00DF5508" w:rsidP="0022438A">
      <w:pPr>
        <w:spacing w:before="180" w:line="228" w:lineRule="auto"/>
        <w:rPr>
          <w:rtl/>
          <w:lang w:bidi="ar-SA"/>
        </w:rPr>
      </w:pPr>
      <w:r w:rsidRPr="009C02EA">
        <w:rPr>
          <w:rStyle w:val="Char4"/>
          <w:rtl/>
          <w:lang w:bidi="ar-SA"/>
        </w:rPr>
        <w:t>973- وعن سهل بن عمرو- وقيل: سهل بن الربيع بن عمرو- الأنصاري المعروف بابن الحنظلِيَّة</w:t>
      </w:r>
      <w:r w:rsidRPr="009C02EA">
        <w:rPr>
          <w:rStyle w:val="Char4"/>
          <w:b w:val="0"/>
          <w:bCs w:val="0"/>
          <w:rtl/>
          <w:lang w:bidi="ar-SA"/>
        </w:rPr>
        <w:sym w:font="AGA Arabesque" w:char="F074"/>
      </w:r>
      <w:r w:rsidRPr="009C02EA">
        <w:rPr>
          <w:rStyle w:val="Char4"/>
          <w:rtl/>
          <w:lang w:bidi="ar-SA"/>
        </w:rPr>
        <w:t xml:space="preserve"> وَهُوَ من أهل بيعة الرِّضْوَانِ</w:t>
      </w:r>
      <w:r w:rsidR="0022438A">
        <w:rPr>
          <w:rStyle w:val="Char4"/>
          <w:rFonts w:cs="B Lotus" w:hint="cs"/>
          <w:rtl/>
          <w:lang w:bidi="ar-SA"/>
        </w:rPr>
        <w:t>-</w:t>
      </w:r>
      <w:r w:rsidRPr="009C02EA">
        <w:rPr>
          <w:rStyle w:val="Char4"/>
          <w:rtl/>
          <w:lang w:bidi="ar-SA"/>
        </w:rPr>
        <w:t xml:space="preserve"> قال: مَرَّ رسولُ الله</w:t>
      </w:r>
      <w:r w:rsidRPr="009C02EA">
        <w:rPr>
          <w:rStyle w:val="Char4"/>
          <w:b w:val="0"/>
          <w:bCs w:val="0"/>
          <w:rtl/>
          <w:lang w:bidi="ar-SA"/>
        </w:rPr>
        <w:sym w:font="AGA Arabesque" w:char="F072"/>
      </w:r>
      <w:r w:rsidRPr="009C02EA">
        <w:rPr>
          <w:rStyle w:val="Char4"/>
          <w:rtl/>
          <w:lang w:bidi="ar-SA"/>
        </w:rPr>
        <w:t xml:space="preserve"> بِبَعِيرٍ قَدْ لَحِقَ ظَهْرُهُ بِبَطْنِهِ، فَقَالَ: «اتَّقُوا الله في هذِهِ البَهَائِمِ المُعجَمَةِ، فَارْكَبُوهَا صَالِحَةً، وَكُلُوهَا صَالِحَةً».</w:t>
      </w:r>
      <w:r w:rsidRPr="009C02EA">
        <w:rPr>
          <w:rtl/>
          <w:lang w:bidi="ar-SA"/>
        </w:rPr>
        <w:t xml:space="preserve"> </w:t>
      </w:r>
      <w:r w:rsidRPr="009C02EA">
        <w:rPr>
          <w:sz w:val="24"/>
          <w:rtl/>
          <w:lang w:bidi="ar-SA"/>
        </w:rPr>
        <w:t>[روايت ابوداود با اِسناد حسن]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5"/>
      </w:r>
      <w:r w:rsidR="00F70C43" w:rsidRPr="00F70C43">
        <w:rPr>
          <w:rStyle w:val="FootnoteReference"/>
          <w:rFonts w:cs="B Lotus"/>
          <w:szCs w:val="28"/>
          <w:rtl/>
          <w:lang w:bidi="ar-SA"/>
        </w:rPr>
        <w:t>)</w:t>
      </w:r>
    </w:p>
    <w:p w:rsidR="00DF5508" w:rsidRPr="009C02EA" w:rsidRDefault="00DF5508" w:rsidP="00EE392F">
      <w:pPr>
        <w:rPr>
          <w:rFonts w:ascii="Traditional Arabic" w:cs="Traditional Arabic"/>
          <w:sz w:val="32"/>
          <w:szCs w:val="32"/>
          <w:rtl/>
          <w:lang w:bidi="ar-SA"/>
        </w:rPr>
      </w:pPr>
      <w:r w:rsidRPr="009C02EA">
        <w:rPr>
          <w:b/>
          <w:bCs/>
          <w:rtl/>
          <w:lang w:bidi="ar-SA"/>
        </w:rPr>
        <w:t>ترجمه:</w:t>
      </w:r>
      <w:r w:rsidRPr="009C02EA">
        <w:rPr>
          <w:rtl/>
          <w:lang w:bidi="ar-SA"/>
        </w:rPr>
        <w:t xml:space="preserve"> از سهل بن عمرو- و گفته شده: سهل بن ربیع بن عمرو- انصاری، معروف به ابن‌حنظلیه</w:t>
      </w:r>
      <w:r w:rsidRPr="009C02EA">
        <w:rPr>
          <w:lang w:bidi="ar-SA"/>
        </w:rPr>
        <w:sym w:font="AGA Arabesque" w:char="F074"/>
      </w:r>
      <w:r w:rsidRPr="009C02EA">
        <w:rPr>
          <w:rtl/>
          <w:lang w:bidi="ar-SA"/>
        </w:rPr>
        <w:t xml:space="preserve"> که از اهل بیعت رضوان بود، روایت است: رسول‌الله</w:t>
      </w:r>
      <w:r w:rsidRPr="009C02EA">
        <w:rPr>
          <w:lang w:bidi="ar-SA"/>
        </w:rPr>
        <w:sym w:font="AGA Arabesque" w:char="F072"/>
      </w:r>
      <w:r w:rsidRPr="009C02EA">
        <w:rPr>
          <w:rtl/>
          <w:lang w:bidi="ar-SA"/>
        </w:rPr>
        <w:t xml:space="preserve"> از کنارِ شتری گذشت که شکمش - از فرط لاغری- به پشتش چسبیده بود. رسول‌الله</w:t>
      </w:r>
      <w:r w:rsidRPr="009C02EA">
        <w:rPr>
          <w:lang w:bidi="ar-SA"/>
        </w:rPr>
        <w:sym w:font="AGA Arabesque" w:char="F072"/>
      </w:r>
      <w:r w:rsidRPr="009C02EA">
        <w:rPr>
          <w:rtl/>
          <w:lang w:bidi="ar-SA"/>
        </w:rPr>
        <w:t xml:space="preserve"> فرمود: «درباره‌ی این حیوانات زبان‌بسته، از الله بترسید (و به‌آن‌ها رسیدگی کنید تا) هم خوب سوارشان شوید و هم خوب از آن‌ها تغذیه نمایید».</w:t>
      </w:r>
    </w:p>
    <w:p w:rsidR="00DF5508" w:rsidRPr="009C02EA" w:rsidRDefault="00DF5508" w:rsidP="00933ABD">
      <w:pPr>
        <w:spacing w:before="180" w:line="228" w:lineRule="auto"/>
        <w:rPr>
          <w:rtl/>
          <w:lang w:bidi="ar-SA"/>
        </w:rPr>
      </w:pPr>
      <w:r w:rsidRPr="009C02EA">
        <w:rPr>
          <w:rStyle w:val="Char4"/>
          <w:rtl/>
          <w:lang w:bidi="ar-SA"/>
        </w:rPr>
        <w:t>974- وعن أَبي جعفر عبد الله بن جعفر</w:t>
      </w:r>
      <w:r w:rsidRPr="009C02EA">
        <w:rPr>
          <w:rFonts w:cs="(M. Aiyada Ayoub ALKobaisi)"/>
          <w:rtl/>
          <w:lang w:bidi="ar-SA"/>
        </w:rPr>
        <w:t>$</w:t>
      </w:r>
      <w:r w:rsidRPr="009C02EA">
        <w:rPr>
          <w:rStyle w:val="Char4"/>
          <w:rtl/>
          <w:lang w:bidi="ar-SA"/>
        </w:rPr>
        <w:t xml:space="preserve"> قَالَ: أردفني رسولُ الله</w:t>
      </w:r>
      <w:r w:rsidRPr="009C02EA">
        <w:rPr>
          <w:rStyle w:val="Char4"/>
          <w:b w:val="0"/>
          <w:bCs w:val="0"/>
          <w:rtl/>
          <w:lang w:bidi="ar-SA"/>
        </w:rPr>
        <w:sym w:font="AGA Arabesque" w:char="F072"/>
      </w:r>
      <w:r w:rsidRPr="009C02EA">
        <w:rPr>
          <w:rStyle w:val="Char4"/>
          <w:rtl/>
          <w:lang w:bidi="ar-SA"/>
        </w:rPr>
        <w:t xml:space="preserve"> ذَاتَ يَوْمٍ خَلْفَهُ، وَأسَرَّ إليَّ حَدِيثاً لا أُحَدِّثُ بِهِ أحَداً مِنَ النَّاسِ، وَكَانَ أحَبَّ مَا اسْتَتَرَ بِهِ رسولُ الله</w:t>
      </w:r>
      <w:r w:rsidRPr="009C02EA">
        <w:rPr>
          <w:rStyle w:val="Char4"/>
          <w:b w:val="0"/>
          <w:bCs w:val="0"/>
          <w:rtl/>
          <w:lang w:bidi="ar-SA"/>
        </w:rPr>
        <w:sym w:font="AGA Arabesque" w:char="F072"/>
      </w:r>
      <w:r w:rsidRPr="009C02EA">
        <w:rPr>
          <w:rStyle w:val="Char4"/>
          <w:rtl/>
          <w:lang w:bidi="ar-SA"/>
        </w:rPr>
        <w:t xml:space="preserve"> لِحاجَتِهِ هَدَفٌ أَوْ حَائِشُ نَخْلٍ، يَعنِي: حَائِطَ نَخْلٍ.</w:t>
      </w:r>
      <w:r w:rsidRPr="009C02EA">
        <w:rPr>
          <w:sz w:val="24"/>
          <w:rtl/>
          <w:lang w:bidi="ar-SA"/>
        </w:rPr>
        <w:t xml:space="preserve"> [مسلم، این حدیث را همین‌گونه مختصر روایت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6"/>
      </w:r>
      <w:r w:rsidR="00F70C43" w:rsidRPr="00F70C43">
        <w:rPr>
          <w:rStyle w:val="FootnoteReference"/>
          <w:rFonts w:cs="B Lotus"/>
          <w:szCs w:val="28"/>
          <w:rtl/>
          <w:lang w:bidi="ar-SA"/>
        </w:rPr>
        <w:t>)</w:t>
      </w:r>
    </w:p>
    <w:p w:rsidR="00DF5508" w:rsidRPr="009C02EA" w:rsidRDefault="00DF5508" w:rsidP="00933ABD">
      <w:pPr>
        <w:spacing w:line="228" w:lineRule="auto"/>
        <w:rPr>
          <w:rtl/>
          <w:lang w:bidi="ar-SA"/>
        </w:rPr>
      </w:pPr>
      <w:r w:rsidRPr="009C02EA">
        <w:rPr>
          <w:rStyle w:val="Char4"/>
          <w:rtl/>
          <w:lang w:bidi="ar-SA"/>
        </w:rPr>
        <w:t>وزادَ فِيهِ البَرْقاني بإسناد مسلم - بعد قَوْله: حَائِشُ نَخْلٍ- فَدَخَلَ حَائِطاً لِرَجُلٍ مِنَ الأنْصَارِ، فَإذا فِيهِ جَمَلٌ، فَلَمَّا رَأى رَسولَ الله</w:t>
      </w:r>
      <w:r w:rsidRPr="009C02EA">
        <w:rPr>
          <w:rStyle w:val="Char4"/>
          <w:b w:val="0"/>
          <w:bCs w:val="0"/>
          <w:rtl/>
          <w:lang w:bidi="ar-SA"/>
        </w:rPr>
        <w:sym w:font="AGA Arabesque" w:char="F072"/>
      </w:r>
      <w:r w:rsidRPr="009C02EA">
        <w:rPr>
          <w:rStyle w:val="Char4"/>
          <w:rtl/>
          <w:lang w:bidi="ar-SA"/>
        </w:rPr>
        <w:t xml:space="preserve"> جَرْجَرَ وذَرَفَتْ عَيْنَاهُ، فَأتَاهُ النَّبيُّ</w:t>
      </w:r>
      <w:r w:rsidRPr="009C02EA">
        <w:rPr>
          <w:rStyle w:val="Char4"/>
          <w:b w:val="0"/>
          <w:bCs w:val="0"/>
          <w:rtl/>
          <w:lang w:bidi="ar-SA"/>
        </w:rPr>
        <w:sym w:font="AGA Arabesque" w:char="F072"/>
      </w:r>
      <w:r w:rsidRPr="009C02EA">
        <w:rPr>
          <w:rStyle w:val="Char4"/>
          <w:rtl/>
          <w:lang w:bidi="ar-SA"/>
        </w:rPr>
        <w:t xml:space="preserve"> فَمَسَحَ سَرَاتَهُ - أيْ: سِنَامَهُ- وَذِفْرَاهُ فَسَكَنَ، فَقَالَ: «مَنْ رَبُّ هَذَا الجَمَلِ؟ لِمَنْ هَذَا الجَمَلُ؟» فَجَاءَ فَتَىً مِنَ الأنْصَارِ، فَقَالَ: هَذَا لِي يَا رسولَ الله. فَقَالَ: «أفَلا تَتَّقِي اللّهَ في هذِهِ البَهِيمَةِ الَّتي مَلَّكَكَ اللّهُ إيَّاهَا؟ فَإنَّهُ يَشْكُو إلَيَّ أنَّكَ تُجِيعُهُ وتُدْئِبُهُ».</w:t>
      </w:r>
      <w:r w:rsidRPr="009C02EA">
        <w:rPr>
          <w:sz w:val="24"/>
          <w:rtl/>
          <w:lang w:bidi="ar-SA"/>
        </w:rPr>
        <w:t xml:space="preserve"> [ابوداود، این حدیث را همانند برقانی روایت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7"/>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ابوجعفر، عبدالله بن جعفر</w:t>
      </w:r>
      <w:r w:rsidRPr="009C02EA">
        <w:rPr>
          <w:rFonts w:cs="(M. Aiyada Ayoub ALKobaisi)"/>
          <w:rtl/>
          <w:lang w:bidi="ar-SA"/>
        </w:rPr>
        <w:t>$</w:t>
      </w:r>
      <w:r w:rsidRPr="009C02EA">
        <w:rPr>
          <w:rtl/>
          <w:lang w:bidi="ar-SA"/>
        </w:rPr>
        <w:t xml:space="preserve"> می‌گوید: روزی رسول‌الله</w:t>
      </w:r>
      <w:r w:rsidRPr="009C02EA">
        <w:rPr>
          <w:lang w:bidi="ar-SA"/>
        </w:rPr>
        <w:sym w:font="AGA Arabesque" w:char="F072"/>
      </w:r>
      <w:r w:rsidRPr="009C02EA">
        <w:rPr>
          <w:rtl/>
          <w:lang w:bidi="ar-SA"/>
        </w:rPr>
        <w:t xml:space="preserve"> مرا پشت سر خویش سوار مرکب کرد و سخنی در گوش من گفت که آن‌را برای هیچ‌کس بازگو نمی‌کنم. بهترین چیز نزد پیامبر</w:t>
      </w:r>
      <w:r w:rsidRPr="009C02EA">
        <w:rPr>
          <w:lang w:bidi="ar-SA"/>
        </w:rPr>
        <w:sym w:font="AGA Arabesque" w:char="F072"/>
      </w:r>
      <w:r w:rsidRPr="009C02EA">
        <w:rPr>
          <w:rtl/>
          <w:lang w:bidi="ar-SA"/>
        </w:rPr>
        <w:t xml:space="preserve"> که دوست داشت هنگام قضای حاجت، خود را پشت آن پنهان کند، تپه‌ی خاک و نخلستان بود.</w:t>
      </w:r>
    </w:p>
    <w:p w:rsidR="00DF5508" w:rsidRPr="009C02EA" w:rsidRDefault="00DF5508" w:rsidP="00EE392F">
      <w:pPr>
        <w:rPr>
          <w:rtl/>
          <w:lang w:bidi="ar-SA"/>
        </w:rPr>
      </w:pPr>
      <w:r w:rsidRPr="009C02EA">
        <w:rPr>
          <w:rtl/>
          <w:lang w:bidi="ar-SA"/>
        </w:rPr>
        <w:t>برقانی با اِسناد مسلم، افزون بر این، آورده است: پیامبر</w:t>
      </w:r>
      <w:r w:rsidRPr="009C02EA">
        <w:rPr>
          <w:lang w:bidi="ar-SA"/>
        </w:rPr>
        <w:sym w:font="AGA Arabesque" w:char="F072"/>
      </w:r>
      <w:r w:rsidRPr="009C02EA">
        <w:rPr>
          <w:rtl/>
          <w:lang w:bidi="ar-SA"/>
        </w:rPr>
        <w:t xml:space="preserve"> واردِ باغِ یکی از انصار</w:t>
      </w:r>
      <w:r w:rsidRPr="009C02EA">
        <w:rPr>
          <w:rFonts w:cs="(M. Aiyada Ayoub ALKobaisi)"/>
          <w:rtl/>
          <w:lang w:bidi="ar-SA"/>
        </w:rPr>
        <w:t>#</w:t>
      </w:r>
      <w:r w:rsidRPr="009C02EA">
        <w:rPr>
          <w:rtl/>
          <w:lang w:bidi="ar-SA"/>
        </w:rPr>
        <w:t xml:space="preserve"> شد و آن‌جا شتری دید. شتر همین‌که رسول‌الله</w:t>
      </w:r>
      <w:r w:rsidRPr="009C02EA">
        <w:rPr>
          <w:lang w:bidi="ar-SA"/>
        </w:rPr>
        <w:sym w:font="AGA Arabesque" w:char="F072"/>
      </w:r>
      <w:r w:rsidRPr="009C02EA">
        <w:rPr>
          <w:rtl/>
          <w:lang w:bidi="ar-SA"/>
        </w:rPr>
        <w:t xml:space="preserve"> را دید، صدایی از گلوی خود درآورد و چشمانش پر از اشک شد. پیامبر</w:t>
      </w:r>
      <w:r w:rsidRPr="009C02EA">
        <w:rPr>
          <w:lang w:bidi="ar-SA"/>
        </w:rPr>
        <w:sym w:font="AGA Arabesque" w:char="F072"/>
      </w:r>
      <w:r w:rsidRPr="009C02EA">
        <w:rPr>
          <w:rtl/>
          <w:lang w:bidi="ar-SA"/>
        </w:rPr>
        <w:t xml:space="preserve"> پیشِ شتر آمد و بر سر و گوش و کوهانش دست کشید. آن‌گاه شتر آرام گرفت. سپس پیامبر</w:t>
      </w:r>
      <w:r w:rsidRPr="009C02EA">
        <w:rPr>
          <w:lang w:bidi="ar-SA"/>
        </w:rPr>
        <w:sym w:font="AGA Arabesque" w:char="F072"/>
      </w:r>
      <w:r w:rsidRPr="009C02EA">
        <w:rPr>
          <w:rtl/>
          <w:lang w:bidi="ar-SA"/>
        </w:rPr>
        <w:t xml:space="preserve"> فرمود: «صاحبِ این شتر کیست؟ این شتر، مالِ کیست؟» جوانی از انصار آمد و گفت: ای رسول‌خدا! مال من است. پیامبر</w:t>
      </w:r>
      <w:r w:rsidRPr="009C02EA">
        <w:rPr>
          <w:lang w:bidi="ar-SA"/>
        </w:rPr>
        <w:sym w:font="AGA Arabesque" w:char="F072"/>
      </w:r>
      <w:r w:rsidRPr="009C02EA">
        <w:rPr>
          <w:rtl/>
          <w:lang w:bidi="ar-SA"/>
        </w:rPr>
        <w:t xml:space="preserve"> فرمود: «آیا درباره‌ی این حیوان که الله به تو داده است، از الله نمی‌ترسی؟ این حیوان نزد من شکایت می‌کند که تو، او را گرسنه نگه می‌داری و خسته‌اش می‌کنی (و از او زیاد کار می‌کشی)».</w:t>
      </w:r>
    </w:p>
    <w:p w:rsidR="00DF5508" w:rsidRPr="009C02EA" w:rsidRDefault="00DF5508" w:rsidP="00933ABD">
      <w:pPr>
        <w:spacing w:before="180" w:line="228" w:lineRule="auto"/>
        <w:rPr>
          <w:rtl/>
          <w:lang w:bidi="ar-SA"/>
        </w:rPr>
      </w:pPr>
      <w:r w:rsidRPr="009C02EA">
        <w:rPr>
          <w:rStyle w:val="Char4"/>
          <w:rtl/>
          <w:lang w:bidi="ar-SA"/>
        </w:rPr>
        <w:t>975- وعن أنس</w:t>
      </w:r>
      <w:r w:rsidRPr="009C02EA">
        <w:rPr>
          <w:rStyle w:val="Char4"/>
          <w:b w:val="0"/>
          <w:bCs w:val="0"/>
          <w:rtl/>
          <w:lang w:bidi="ar-SA"/>
        </w:rPr>
        <w:sym w:font="AGA Arabesque" w:char="F074"/>
      </w:r>
      <w:r w:rsidRPr="009C02EA">
        <w:rPr>
          <w:rStyle w:val="Char4"/>
          <w:rtl/>
          <w:lang w:bidi="ar-SA"/>
        </w:rPr>
        <w:t xml:space="preserve"> قال: كُنَّا إِذَا نَزَلْنَا مَنْزِلاً، لا نُسَبِّحُ حَتَّى نَحُلَّ الرِّحَال.</w:t>
      </w:r>
      <w:r w:rsidRPr="009C02EA">
        <w:rPr>
          <w:rtl/>
          <w:lang w:bidi="ar-SA"/>
        </w:rPr>
        <w:t xml:space="preserve"> </w:t>
      </w:r>
      <w:r w:rsidRPr="009C02EA">
        <w:rPr>
          <w:sz w:val="24"/>
          <w:rtl/>
          <w:lang w:bidi="ar-SA"/>
        </w:rPr>
        <w:t>[ابوداود، این روایت را با اِسنادی که مطابق شرط مسلم می‌باشد، روایت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8"/>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وقتی در جایی اتراق می‌کردیم، تا زمانی که بارهای شترها را باز نمی‌کردیم (و پایین نمی‌گذاشتیم)، مشغول نماز نمی‌شدیم.</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Fonts w:ascii="Traditional Arabic"/>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چند حدیث درباره‌ی آداب سفر آورده است؛ از جمله: این حدیث که پیامبر</w:t>
      </w:r>
      <w:r w:rsidRPr="009C02EA">
        <w:rPr>
          <w:lang w:bidi="ar-SA"/>
        </w:rPr>
        <w:sym w:font="AGA Arabesque" w:char="F072"/>
      </w:r>
      <w:r w:rsidRPr="009C02EA">
        <w:rPr>
          <w:rtl/>
          <w:lang w:bidi="ar-SA"/>
        </w:rPr>
        <w:t xml:space="preserve"> امتش را به حرکت کردن در شب رهنمون شد و خبر داد که زمین برای مسافر در شب </w:t>
      </w:r>
      <w:r w:rsidRPr="009C02EA">
        <w:rPr>
          <w:rFonts w:ascii="Traditional Arabic"/>
          <w:rtl/>
          <w:lang w:bidi="ar-SA"/>
        </w:rPr>
        <w:t>در هم‌پیچیده و کوتاه می‌شود. یعنی: مسافر در شب مسافتی را می‌پیماید که در روز نمی‌پیماید؛ زیرا شب، خنک است و این، باعث می‌شود که شتر بانشاط و چالاک باشد و با سرعت بیش‌تری حرکت کند. از این‌رو پیامبر</w:t>
      </w:r>
      <w:r w:rsidRPr="009C02EA">
        <w:rPr>
          <w:rFonts w:ascii="Traditional Arabic"/>
          <w:lang w:bidi="ar-SA"/>
        </w:rPr>
        <w:sym w:font="AGA Arabesque" w:char="F072"/>
      </w:r>
      <w:r w:rsidRPr="009C02EA">
        <w:rPr>
          <w:rFonts w:ascii="Traditional Arabic"/>
          <w:rtl/>
          <w:lang w:bidi="ar-SA"/>
        </w:rPr>
        <w:t xml:space="preserve"> از این موضوع به کوتاه شدن زمین در هم پیچیده شدنِ آن، تعبیر فرمود.</w:t>
      </w:r>
    </w:p>
    <w:p w:rsidR="00DF5508" w:rsidRPr="009C02EA" w:rsidRDefault="00DF5508" w:rsidP="00EE392F">
      <w:pPr>
        <w:rPr>
          <w:rtl/>
          <w:lang w:bidi="ar-SA"/>
        </w:rPr>
      </w:pPr>
      <w:r w:rsidRPr="009C02EA">
        <w:rPr>
          <w:rtl/>
          <w:lang w:bidi="ar-SA"/>
        </w:rPr>
        <w:t>یکی از دیگر از آداب سفر، این است که هم‌سفران هنگامی‌که در جایی اتراق می‌کنند، پراکنده نشوند؛ صحابه</w:t>
      </w:r>
      <w:r w:rsidRPr="009C02EA">
        <w:rPr>
          <w:rFonts w:cs="(M. Aiyada Ayoub ALKobaisi)"/>
          <w:rtl/>
          <w:lang w:bidi="ar-SA"/>
        </w:rPr>
        <w:t>#</w:t>
      </w:r>
      <w:r w:rsidRPr="009C02EA">
        <w:rPr>
          <w:rtl/>
          <w:lang w:bidi="ar-SA"/>
        </w:rPr>
        <w:t xml:space="preserve"> هرگاه در جایی اتراق می‌کردند، در کوه‌ها و دره‌ها متفرق می‌شدند.؛ پیامبر</w:t>
      </w:r>
      <w:r w:rsidRPr="009C02EA">
        <w:rPr>
          <w:lang w:bidi="ar-SA"/>
        </w:rPr>
        <w:sym w:font="AGA Arabesque" w:char="F072"/>
      </w:r>
      <w:r w:rsidRPr="009C02EA">
        <w:rPr>
          <w:rtl/>
          <w:lang w:bidi="ar-SA"/>
        </w:rPr>
        <w:t xml:space="preserve"> فرمود: «پراکنده شدن شما در این کوه‌ها و دره‌ها، نتیجه‌ی وسوسه و فریبِ شیطان است». از آن پس، مردم هرجا که اتراق می‌کردند، کنار یک‌دیگر قرار می‌گرفتند. زیرا در کنارِ هم بودن، مایه‌ی قدرت بود و بهتر می‌توانستند از یک‌دیگر دفاع کنند و اگر دشمن در تاریکیِ شب به آنان حمله‌ور می‌شد، امکان دفاع و رویارویی وجود داشت؛ اما هنگامی‌که پراکنده می‌شدند، توان و نیروی دفاعیِ آنان کاهش می‌یافت و ضعیف می‌شدند.</w:t>
      </w:r>
    </w:p>
    <w:p w:rsidR="00DF5508" w:rsidRPr="009C02EA" w:rsidRDefault="00DF5508" w:rsidP="00EE392F">
      <w:pPr>
        <w:rPr>
          <w:rtl/>
          <w:lang w:bidi="ar-SA"/>
        </w:rPr>
      </w:pPr>
      <w:r w:rsidRPr="009C02EA">
        <w:rPr>
          <w:rtl/>
          <w:lang w:bidi="ar-SA"/>
        </w:rPr>
        <w:t>از دیگر مسایلی که در این باب ذکر شده، سفارش پیامبر</w:t>
      </w:r>
      <w:r w:rsidRPr="009C02EA">
        <w:rPr>
          <w:lang w:bidi="ar-SA"/>
        </w:rPr>
        <w:sym w:font="AGA Arabesque" w:char="F072"/>
      </w:r>
      <w:r w:rsidRPr="009C02EA">
        <w:rPr>
          <w:rtl/>
          <w:lang w:bidi="ar-SA"/>
        </w:rPr>
        <w:t xml:space="preserve"> درباره‌ی چارپایان می‌باشد؛ این‌که بر انسان واجب است که با حیوانات به‌نیکی رفتار کند و بیش از توانشان از آن‌ها کار نکشد و در دادن آب و غذا به آن‌ها کوتاهی نکند.</w:t>
      </w:r>
    </w:p>
    <w:p w:rsidR="00DF5508" w:rsidRPr="009C02EA" w:rsidRDefault="00DF5508" w:rsidP="00EE392F">
      <w:pPr>
        <w:rPr>
          <w:rtl/>
          <w:lang w:bidi="ar-SA"/>
        </w:rPr>
      </w:pPr>
      <w:r w:rsidRPr="009C02EA">
        <w:rPr>
          <w:rtl/>
          <w:lang w:bidi="ar-SA"/>
        </w:rPr>
        <w:t>هم‌چنین تنها یک نفر بر پشت چارپا سوار شود؛ مگر این‌که حیوان، توانایی حمل دو نفر را داشته باشد. ولی اگر ضعیف بود و تواناییِ این کار را نداشت، جایز نیست که بیش از توانش از او کار بگیرند؛ زیرا این حیوانات نیز همانندِ انسان از گوشت و خون و استخوان تشکیل شده‌اند و مانند انسان خسته می‌شوند؛ وقتی انسان کاری انجام دهد که بیش از توانِ اوست یا کاری بر او تحمیل گردد، خسته می‌شود. حیوانات نیز همین‌گونه هستند. از این‌رو پیامبر</w:t>
      </w:r>
      <w:r w:rsidRPr="009C02EA">
        <w:rPr>
          <w:lang w:bidi="ar-SA"/>
        </w:rPr>
        <w:sym w:font="AGA Arabesque" w:char="F072"/>
      </w:r>
      <w:r w:rsidRPr="009C02EA">
        <w:rPr>
          <w:rtl/>
          <w:lang w:bidi="ar-SA"/>
        </w:rPr>
        <w:t xml:space="preserve"> دستور داد که درباره‌ی این حیوانات زبان‌بسته از الله</w:t>
      </w:r>
      <w:r w:rsidRPr="009C02EA">
        <w:rPr>
          <w:lang w:bidi="ar-SA"/>
        </w:rPr>
        <w:sym w:font="AGA Arabesque" w:char="F055"/>
      </w:r>
      <w:r w:rsidRPr="009C02EA">
        <w:rPr>
          <w:rtl/>
          <w:lang w:bidi="ar-SA"/>
        </w:rPr>
        <w:t xml:space="preserve"> بترسیم و در حقشان کوتاهی نکنیم.</w:t>
      </w:r>
    </w:p>
    <w:p w:rsidR="00DF5508" w:rsidRPr="009C02EA" w:rsidRDefault="00DF5508" w:rsidP="00EE392F">
      <w:pPr>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آورده است: بهترین چیز نزد پیامبر</w:t>
      </w:r>
      <w:r w:rsidRPr="009C02EA">
        <w:rPr>
          <w:lang w:bidi="ar-SA"/>
        </w:rPr>
        <w:sym w:font="AGA Arabesque" w:char="F072"/>
      </w:r>
      <w:r w:rsidRPr="009C02EA">
        <w:rPr>
          <w:rtl/>
          <w:lang w:bidi="ar-SA"/>
        </w:rPr>
        <w:t xml:space="preserve"> که </w:t>
      </w:r>
      <w:r w:rsidR="001472B2" w:rsidRPr="009C02EA">
        <w:rPr>
          <w:rFonts w:hint="cs"/>
          <w:rtl/>
          <w:lang w:bidi="ar-SA"/>
        </w:rPr>
        <w:br/>
      </w:r>
      <w:r w:rsidR="001472B2" w:rsidRPr="009C02EA">
        <w:rPr>
          <w:rFonts w:hint="cs"/>
          <w:sz w:val="2"/>
          <w:szCs w:val="2"/>
          <w:rtl/>
          <w:lang w:bidi="ar-SA"/>
        </w:rPr>
        <w:br/>
      </w:r>
      <w:r w:rsidRPr="009C02EA">
        <w:rPr>
          <w:rtl/>
          <w:lang w:bidi="ar-SA"/>
        </w:rPr>
        <w:t>دوست داشت هنگام قضای حاجت، خود را پشت آن پنهان کند، تپه‌ی خاک و نخلستان بود. روزی برای قضای حاجت واردِ باغِ یکی از انصار</w:t>
      </w:r>
      <w:r w:rsidRPr="009C02EA">
        <w:rPr>
          <w:rFonts w:cs="(M. Aiyada Ayoub ALKobaisi)"/>
          <w:rtl/>
          <w:lang w:bidi="ar-SA"/>
        </w:rPr>
        <w:t>#</w:t>
      </w:r>
      <w:r w:rsidRPr="009C02EA">
        <w:rPr>
          <w:rtl/>
          <w:lang w:bidi="ar-SA"/>
        </w:rPr>
        <w:t xml:space="preserve"> شد و آن‌جا شتری دید. شتر همین‌که رسول‌الله</w:t>
      </w:r>
      <w:r w:rsidRPr="009C02EA">
        <w:rPr>
          <w:lang w:bidi="ar-SA"/>
        </w:rPr>
        <w:sym w:font="AGA Arabesque" w:char="F072"/>
      </w:r>
      <w:r w:rsidRPr="009C02EA">
        <w:rPr>
          <w:rtl/>
          <w:lang w:bidi="ar-SA"/>
        </w:rPr>
        <w:t xml:space="preserve"> را دید، صدایی از گلوی خود درآورد و چشمانش پر از اشک شد. پیامبر</w:t>
      </w:r>
      <w:r w:rsidRPr="009C02EA">
        <w:rPr>
          <w:lang w:bidi="ar-SA"/>
        </w:rPr>
        <w:sym w:font="AGA Arabesque" w:char="F072"/>
      </w:r>
      <w:r w:rsidRPr="009C02EA">
        <w:rPr>
          <w:rtl/>
          <w:lang w:bidi="ar-SA"/>
        </w:rPr>
        <w:t xml:space="preserve"> پیشِ شتر آمد و بر سر و گوش و کوهانش دست کشید. آن‌گاه شتر آرام گرفت. سپس پیامبر</w:t>
      </w:r>
      <w:r w:rsidRPr="009C02EA">
        <w:rPr>
          <w:lang w:bidi="ar-SA"/>
        </w:rPr>
        <w:sym w:font="AGA Arabesque" w:char="F072"/>
      </w:r>
      <w:r w:rsidRPr="009C02EA">
        <w:rPr>
          <w:rtl/>
          <w:lang w:bidi="ar-SA"/>
        </w:rPr>
        <w:t xml:space="preserve"> فرمود: «صاحبِ این شتر کیست؟» جوانی از انصار آمد و گفت: ای رسول‌خدا! مال من است. پیامبر</w:t>
      </w:r>
      <w:r w:rsidRPr="009C02EA">
        <w:rPr>
          <w:lang w:bidi="ar-SA"/>
        </w:rPr>
        <w:sym w:font="AGA Arabesque" w:char="F072"/>
      </w:r>
      <w:r w:rsidRPr="009C02EA">
        <w:rPr>
          <w:rtl/>
          <w:lang w:bidi="ar-SA"/>
        </w:rPr>
        <w:t xml:space="preserve"> فرمود: «آیا درباره‌ی این حیوان که الله به تو داده است، از الله نمی‌ترسی؟ این حیوان نزد من شکایت می‌کند که تو، او را گرسنه نگه می‌داری و خسته‌اش می‌کنی (و از او زیاد کار می‌کشی)». این، یکی از معجزه‌های پیامبر</w:t>
      </w:r>
      <w:r w:rsidRPr="009C02EA">
        <w:rPr>
          <w:lang w:bidi="ar-SA"/>
        </w:rPr>
        <w:sym w:font="AGA Arabesque" w:char="F072"/>
      </w:r>
      <w:r w:rsidRPr="009C02EA">
        <w:rPr>
          <w:rtl/>
          <w:lang w:bidi="ar-SA"/>
        </w:rPr>
        <w:t xml:space="preserve"> بود که حیوانات با او سخن می‌گفتند؛ زیرا این، نشانه‌ای از سوی الله</w:t>
      </w:r>
      <w:r w:rsidRPr="009C02EA">
        <w:rPr>
          <w:lang w:bidi="ar-SA"/>
        </w:rPr>
        <w:sym w:font="AGA Arabesque" w:char="F055"/>
      </w:r>
      <w:r w:rsidRPr="009C02EA">
        <w:rPr>
          <w:rtl/>
          <w:lang w:bidi="ar-SA"/>
        </w:rPr>
        <w:t xml:space="preserve"> بود که با آن پیامبرش را تأیید می‌کرد. الله متعال هر پیامبری که می‌فرستاد، معجزه یا معجزاتی به او می‌داد که بیان‌گر نبو</w:t>
      </w:r>
      <w:r w:rsidR="00F84AD3" w:rsidRPr="009C02EA">
        <w:rPr>
          <w:rFonts w:hint="cs"/>
          <w:rtl/>
          <w:lang w:bidi="ar-SA"/>
        </w:rPr>
        <w:t>ت</w:t>
      </w:r>
      <w:r w:rsidRPr="009C02EA">
        <w:rPr>
          <w:rtl/>
          <w:lang w:bidi="ar-SA"/>
        </w:rPr>
        <w:t xml:space="preserve">ش بود تا مردم، او را تکذیب نکنند؛ زیرا اگر کسی، ادعا </w:t>
      </w:r>
      <w:r w:rsidR="00F84AD3" w:rsidRPr="009C02EA">
        <w:rPr>
          <w:rtl/>
          <w:lang w:bidi="ar-SA"/>
        </w:rPr>
        <w:t>می‌کرد که فرستاده و پیام‌آور ال</w:t>
      </w:r>
      <w:r w:rsidRPr="009C02EA">
        <w:rPr>
          <w:rtl/>
          <w:lang w:bidi="ar-SA"/>
        </w:rPr>
        <w:t>هی‌ست و معجزه‌ای با خود نداشت، مردم او را تصدیق نمی‌کردند؛ اما الله متعال به فرستادگانش معجزاتی می‌داد که نشان‌گر صداقتشان بود. البته بزرگ‌ترین معجزاتی که به پیامبران داده شد، معجزات پیامبر اسلام</w:t>
      </w:r>
      <w:r w:rsidRPr="009C02EA">
        <w:rPr>
          <w:lang w:bidi="ar-SA"/>
        </w:rPr>
        <w:sym w:font="AGA Arabesque" w:char="F072"/>
      </w:r>
      <w:r w:rsidRPr="009C02EA">
        <w:rPr>
          <w:rtl/>
          <w:lang w:bidi="ar-SA"/>
        </w:rPr>
        <w:t xml:space="preserve"> بود. ابن‌کثیر</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در </w:t>
      </w:r>
      <w:r w:rsidRPr="009C02EA">
        <w:rPr>
          <w:rStyle w:val="Char3"/>
          <w:rtl/>
          <w:lang w:bidi="ar-SA"/>
        </w:rPr>
        <w:t>«البدایة</w:t>
      </w:r>
      <w:r w:rsidRPr="009C02EA">
        <w:rPr>
          <w:rStyle w:val="Char3"/>
          <w:rFonts w:ascii="mylotus" w:hAnsi="mylotus"/>
          <w:rtl/>
          <w:lang w:bidi="ar-SA"/>
        </w:rPr>
        <w:t xml:space="preserve"> و النهایة</w:t>
      </w:r>
      <w:r w:rsidRPr="009C02EA">
        <w:rPr>
          <w:rStyle w:val="Char3"/>
          <w:rtl/>
          <w:lang w:bidi="ar-SA"/>
        </w:rPr>
        <w:t>»</w:t>
      </w:r>
      <w:r w:rsidRPr="009C02EA">
        <w:rPr>
          <w:rtl/>
          <w:lang w:bidi="ar-SA"/>
        </w:rPr>
        <w:t xml:space="preserve"> آورده است: هر معجزه‌ای که به هریک از پیامبران گذشته داده شده بود، به پیامبر</w:t>
      </w:r>
      <w:r w:rsidRPr="009C02EA">
        <w:rPr>
          <w:lang w:bidi="ar-SA"/>
        </w:rPr>
        <w:sym w:font="AGA Arabesque" w:char="F072"/>
      </w:r>
      <w:r w:rsidRPr="009C02EA">
        <w:rPr>
          <w:rtl/>
          <w:lang w:bidi="ar-SA"/>
        </w:rPr>
        <w:t xml:space="preserve"> نیز همانندِ آن معجزه یا بزرگ‌تر از آن داده شد؛ چه آن معجزه برای شخصِ پیامبر</w:t>
      </w:r>
      <w:r w:rsidRPr="009C02EA">
        <w:rPr>
          <w:lang w:bidi="ar-SA"/>
        </w:rPr>
        <w:sym w:font="AGA Arabesque" w:char="F072"/>
      </w:r>
      <w:r w:rsidRPr="009C02EA">
        <w:rPr>
          <w:rtl/>
          <w:lang w:bidi="ar-SA"/>
        </w:rPr>
        <w:t xml:space="preserve"> بود و چه برای پیروانش. وی سپس نمونه‌های فراوانی از معجزه‌های پیامبر</w:t>
      </w:r>
      <w:r w:rsidRPr="009C02EA">
        <w:rPr>
          <w:lang w:bidi="ar-SA"/>
        </w:rPr>
        <w:sym w:font="AGA Arabesque" w:char="F072"/>
      </w:r>
      <w:r w:rsidRPr="009C02EA">
        <w:rPr>
          <w:rtl/>
          <w:lang w:bidi="ar-SA"/>
        </w:rPr>
        <w:t xml:space="preserve"> را ذکر کرده است. اما به هیچ‌یک از پیامبران گذشته معجزه‌ای چون قرآن که معجزه‌ی پیامبر اسلام</w:t>
      </w:r>
      <w:r w:rsidRPr="009C02EA">
        <w:rPr>
          <w:lang w:bidi="ar-SA"/>
        </w:rPr>
        <w:sym w:font="AGA Arabesque" w:char="F072"/>
      </w:r>
      <w:r w:rsidRPr="009C02EA">
        <w:rPr>
          <w:rtl/>
          <w:lang w:bidi="ar-SA"/>
        </w:rPr>
        <w:t xml:space="preserve"> است، داده نشد؛ از این‌رو پیامبر</w:t>
      </w:r>
      <w:r w:rsidRPr="009C02EA">
        <w:rPr>
          <w:lang w:bidi="ar-SA"/>
        </w:rPr>
        <w:sym w:font="AGA Arabesque" w:char="F072"/>
      </w:r>
      <w:r w:rsidRPr="009C02EA">
        <w:rPr>
          <w:rtl/>
          <w:lang w:bidi="ar-SA"/>
        </w:rPr>
        <w:t xml:space="preserve"> فرمود: </w:t>
      </w:r>
      <w:r w:rsidRPr="009C02EA">
        <w:rPr>
          <w:rStyle w:val="Char3"/>
          <w:rtl/>
          <w:lang w:bidi="ar-SA"/>
        </w:rPr>
        <w:t xml:space="preserve">«وَإِنَّمَا الَّذِي أُوتِيتُ وَحْيٌ أَوْحَاهُ </w:t>
      </w:r>
      <w:r w:rsidR="00D8298B">
        <w:rPr>
          <w:rStyle w:val="Char3"/>
          <w:rtl/>
          <w:lang w:bidi="ar-SA"/>
        </w:rPr>
        <w:t>الله</w:t>
      </w:r>
      <w:r w:rsidRPr="009C02EA">
        <w:rPr>
          <w:rStyle w:val="Char3"/>
          <w:rtl/>
          <w:lang w:bidi="ar-SA"/>
        </w:rPr>
        <w:t xml:space="preserve"> إِلَيَّ، فَأَرْجُو أَنْ أَكُونَ أَكْثَرَهُمْ تَابِعًا يَوْمَ الْقِيَامَةِ»</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69"/>
      </w:r>
      <w:r w:rsidR="00F70C43" w:rsidRPr="00F70C43">
        <w:rPr>
          <w:rStyle w:val="FootnoteReference"/>
          <w:rFonts w:cs="B Lotus"/>
          <w:szCs w:val="28"/>
          <w:rtl/>
          <w:lang w:bidi="ar-SA"/>
        </w:rPr>
        <w:t>)</w:t>
      </w:r>
      <w:r w:rsidRPr="009C02EA">
        <w:rPr>
          <w:rtl/>
          <w:lang w:bidi="ar-SA"/>
        </w:rPr>
        <w:t xml:space="preserve"> یعنی: «آن‌چه به من داده شده، وحیی‌ست که الله به سوی من فرو فرستاده است؛ لذا امیدوارم که روز رستاخیز از سایر پیامبران، پیروان بیش‌تری داشته باشم». زیرا قرآن، وحیی‌ست که هم‌چنان ماندگار می‌باشد و هرچه مردم آن‌را می‌خوانند، بر ایمانشان به الله و فرستاده‌اش افزوده می‌شود؛ چون آیات و نشانه‌های بزرگی در آن است که نشان می‌دهد: رسول‌الله</w:t>
      </w:r>
      <w:r w:rsidRPr="009C02EA">
        <w:rPr>
          <w:lang w:bidi="ar-SA"/>
        </w:rPr>
        <w:sym w:font="AGA Arabesque" w:char="F072"/>
      </w:r>
      <w:r w:rsidRPr="009C02EA">
        <w:rPr>
          <w:rtl/>
          <w:lang w:bidi="ar-SA"/>
        </w:rPr>
        <w:t xml:space="preserve"> به‌راستی فرستاده‌ی الله متعال می‌باشد.</w:t>
      </w:r>
    </w:p>
    <w:p w:rsidR="00DF5508" w:rsidRPr="009C02EA" w:rsidRDefault="00DF5508" w:rsidP="00EE392F">
      <w:pPr>
        <w:jc w:val="center"/>
        <w:rPr>
          <w:rtl/>
          <w:lang w:bidi="ar-SA"/>
        </w:rPr>
        <w:sectPr w:rsidR="00DF5508" w:rsidRPr="009C02EA" w:rsidSect="0036001E">
          <w:headerReference w:type="default" r:id="rId94"/>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38" w:name="_Toc317168470"/>
      <w:bookmarkStart w:id="139" w:name="_Toc322038063"/>
      <w:r w:rsidRPr="009C02EA">
        <w:rPr>
          <w:rtl/>
          <w:lang w:bidi="ar-SA"/>
        </w:rPr>
        <w:t>169- باب: کمک به هم‌سفر</w:t>
      </w:r>
      <w:bookmarkEnd w:id="138"/>
      <w:bookmarkEnd w:id="139"/>
    </w:p>
    <w:p w:rsidR="00DF5508" w:rsidRPr="009C02EA" w:rsidRDefault="00DF5508" w:rsidP="00EE392F">
      <w:pPr>
        <w:autoSpaceDE w:val="0"/>
        <w:autoSpaceDN w:val="0"/>
        <w:adjustRightInd w:val="0"/>
        <w:ind w:firstLine="389"/>
        <w:rPr>
          <w:rtl/>
          <w:lang w:bidi="ar-SA"/>
        </w:rPr>
      </w:pPr>
      <w:r w:rsidRPr="009C02EA">
        <w:rPr>
          <w:rtl/>
          <w:lang w:bidi="ar-SA"/>
        </w:rPr>
        <w:t xml:space="preserve">در این‌باره احادیث فراوانی وجود دارد؛ از جمله: این حدیث که پیش‌تر نیز گذشت: </w:t>
      </w:r>
      <w:r w:rsidRPr="009C02EA">
        <w:rPr>
          <w:rStyle w:val="Char3"/>
          <w:rtl/>
          <w:lang w:bidi="ar-SA"/>
        </w:rPr>
        <w:t>«و</w:t>
      </w:r>
      <w:r w:rsidR="00D8298B">
        <w:rPr>
          <w:rStyle w:val="Char3"/>
          <w:rtl/>
          <w:lang w:bidi="ar-SA"/>
        </w:rPr>
        <w:t>الله</w:t>
      </w:r>
      <w:r w:rsidRPr="009C02EA">
        <w:rPr>
          <w:rStyle w:val="Char3"/>
          <w:rtl/>
          <w:lang w:bidi="ar-SA"/>
        </w:rPr>
        <w:t xml:space="preserve"> فِي عَوْنِ الْعَبْدِ مَا دَامَ الْعَبْدُ فِي عَوْنِ أَخِيهِ»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0"/>
      </w:r>
      <w:r w:rsidR="00F70C43" w:rsidRPr="00F70C43">
        <w:rPr>
          <w:rStyle w:val="FootnoteReference"/>
          <w:rFonts w:cs="B Lotus"/>
          <w:szCs w:val="28"/>
          <w:rtl/>
          <w:lang w:bidi="ar-SA"/>
        </w:rPr>
        <w:t>)</w:t>
      </w:r>
      <w:r w:rsidRPr="009C02EA">
        <w:rPr>
          <w:rtl/>
          <w:lang w:bidi="ar-SA"/>
        </w:rPr>
        <w:t xml:space="preserve"> یعنی: «الله، بنده‌اش را یاری می‌کند، مادامی که بنده در صدد یاری برادرش باشد». و نیز این حدیث [که پیامبر</w:t>
      </w:r>
      <w:r w:rsidRPr="009C02EA">
        <w:rPr>
          <w:lang w:bidi="ar-SA"/>
        </w:rPr>
        <w:sym w:font="AGA Arabesque" w:char="F072"/>
      </w:r>
      <w:r w:rsidRPr="009C02EA">
        <w:rPr>
          <w:rtl/>
          <w:lang w:bidi="ar-SA"/>
        </w:rPr>
        <w:t xml:space="preserve"> فرمود]: «</w:t>
      </w:r>
      <w:r w:rsidRPr="009C02EA">
        <w:rPr>
          <w:rFonts w:ascii="Traditional Arabic" w:hAnsi="Traditional Arabic" w:cs="Traditional Arabic"/>
          <w:sz w:val="32"/>
          <w:szCs w:val="32"/>
          <w:rtl/>
          <w:lang w:bidi="ar-SA"/>
        </w:rPr>
        <w:t>كُلُّ معرُوفٍ صدقَةٌ</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1"/>
      </w:r>
      <w:r w:rsidR="00F70C43" w:rsidRPr="00F70C43">
        <w:rPr>
          <w:rStyle w:val="FootnoteReference"/>
          <w:rFonts w:cs="B Lotus"/>
          <w:szCs w:val="28"/>
          <w:rtl/>
          <w:lang w:bidi="ar-SA"/>
        </w:rPr>
        <w:t>)</w:t>
      </w:r>
      <w:r w:rsidRPr="009C02EA">
        <w:rPr>
          <w:rtl/>
          <w:lang w:bidi="ar-SA"/>
        </w:rPr>
        <w:t xml:space="preserve"> یعنی: «هر کار نیک و پسندیده‌ای، صدقه است». و امثال این دو حدیث.</w:t>
      </w:r>
    </w:p>
    <w:p w:rsidR="00DF5508" w:rsidRPr="009C02EA" w:rsidRDefault="00DF550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976- وعن أَبي سعيد الخدري</w:t>
      </w:r>
      <w:r w:rsidRPr="009C02EA">
        <w:rPr>
          <w:rStyle w:val="Char4"/>
          <w:b w:val="0"/>
          <w:bCs w:val="0"/>
          <w:rtl/>
          <w:lang w:bidi="ar-SA"/>
        </w:rPr>
        <w:sym w:font="AGA Arabesque" w:char="F074"/>
      </w:r>
      <w:r w:rsidRPr="009C02EA">
        <w:rPr>
          <w:rStyle w:val="Char4"/>
          <w:rtl/>
          <w:lang w:bidi="ar-SA"/>
        </w:rPr>
        <w:t xml:space="preserve"> قال: بَيْنَمَا نَحْنُ في سَفَرٍ إذْ جَاءَ رَجُلٌ عَلَى رَاحِلَةٍ لَهُ، فَجَعَلَ يَصْرِفُ بَصَرَهُ يَمِيناً وَشِمَالاً، فَقَالَ رسولُ الله</w:t>
      </w:r>
      <w:r w:rsidRPr="009C02EA">
        <w:rPr>
          <w:rStyle w:val="Char4"/>
          <w:b w:val="0"/>
          <w:bCs w:val="0"/>
          <w:rtl/>
          <w:lang w:bidi="ar-SA"/>
        </w:rPr>
        <w:sym w:font="AGA Arabesque" w:char="F072"/>
      </w:r>
      <w:r w:rsidRPr="009C02EA">
        <w:rPr>
          <w:rStyle w:val="Char4"/>
          <w:rtl/>
          <w:lang w:bidi="ar-SA"/>
        </w:rPr>
        <w:t>: «مَنْ كَانَ مَعَهُ فَضْلُ ظَهْرٍ فَلْيَعُدْ بِهِ عَلَى مَنْ لا ظَهْرَ لَهُ، وَمَنْ كَانَ لَهُ فَضْلُ زَادٍ فَلْيَعُدْ بِهِ عَلَى مَنْ لا زَادَ لَهُ»، فَذَكَرَ مِنْ أصْنَافِ المَالِ مَا ذَكَرَهُ، حَتَّى رَأيْنَا أنَّهُ لا حَقَّ لأَحَدٍ مِنَّا فِي فَضْلٍ.</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2"/>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ابوسعید خدری</w:t>
      </w:r>
      <w:r w:rsidRPr="009C02EA">
        <w:rPr>
          <w:lang w:bidi="ar-SA"/>
        </w:rPr>
        <w:sym w:font="AGA Arabesque" w:char="F074"/>
      </w:r>
      <w:r w:rsidRPr="009C02EA">
        <w:rPr>
          <w:rtl/>
          <w:lang w:bidi="ar-SA"/>
        </w:rPr>
        <w:t xml:space="preserve"> می‌گوید: در سفری- با پیامبر</w:t>
      </w:r>
      <w:r w:rsidRPr="009C02EA">
        <w:rPr>
          <w:lang w:bidi="ar-SA"/>
        </w:rPr>
        <w:sym w:font="AGA Arabesque" w:char="F072"/>
      </w:r>
      <w:r w:rsidRPr="009C02EA">
        <w:rPr>
          <w:rtl/>
          <w:lang w:bidi="ar-SA"/>
        </w:rPr>
        <w:t>- همراه بودیم؛ در این میان، مردی که بر شترش سوار بود، آمد و به چپ و راست نگاه می‌کرد. پیامبر</w:t>
      </w:r>
      <w:r w:rsidRPr="009C02EA">
        <w:rPr>
          <w:lang w:bidi="ar-SA"/>
        </w:rPr>
        <w:sym w:font="AGA Arabesque" w:char="F072"/>
      </w:r>
      <w:r w:rsidRPr="009C02EA">
        <w:rPr>
          <w:rtl/>
          <w:lang w:bidi="ar-SA"/>
        </w:rPr>
        <w:t xml:space="preserve"> - از نگاهش دریافت که محتاج است و- فرمود: «هرکس سواریِ اضافه‌ای دارد، آن را به کسی بدهد که مرکبی ندارد؛ و هرکس، آذوقه (توشه‌ی) اضافی دارد، آن‌را به کسی بدهد که بی‌توشه است». و انواع مال‌ها را ذکر کرد؛ در نتیجه این‌گونه برداشت کردیم که هیچ‌یک از ما حقّی در اموال مازاد بر نیازش ندارد».</w:t>
      </w:r>
    </w:p>
    <w:p w:rsidR="00DF5508" w:rsidRPr="009C02EA" w:rsidRDefault="00DF5508" w:rsidP="00933ABD">
      <w:pPr>
        <w:spacing w:before="180" w:line="228" w:lineRule="auto"/>
        <w:rPr>
          <w:rtl/>
          <w:lang w:bidi="ar-SA"/>
        </w:rPr>
      </w:pPr>
      <w:r w:rsidRPr="009C02EA">
        <w:rPr>
          <w:rStyle w:val="Char4"/>
          <w:rtl/>
          <w:lang w:bidi="ar-SA"/>
        </w:rPr>
        <w:t>977- وعن جابر</w:t>
      </w:r>
      <w:r w:rsidRPr="009C02EA">
        <w:rPr>
          <w:rStyle w:val="Char4"/>
          <w:b w:val="0"/>
          <w:bCs w:val="0"/>
          <w:rtl/>
          <w:lang w:bidi="ar-SA"/>
        </w:rPr>
        <w:sym w:font="AGA Arabesque" w:char="F074"/>
      </w:r>
      <w:r w:rsidRPr="009C02EA">
        <w:rPr>
          <w:rStyle w:val="Char4"/>
          <w:rtl/>
          <w:lang w:bidi="ar-SA"/>
        </w:rPr>
        <w:t xml:space="preserve"> عن رسولِ الله</w:t>
      </w:r>
      <w:r w:rsidRPr="009C02EA">
        <w:rPr>
          <w:rStyle w:val="Char4"/>
          <w:b w:val="0"/>
          <w:bCs w:val="0"/>
          <w:rtl/>
          <w:lang w:bidi="ar-SA"/>
        </w:rPr>
        <w:sym w:font="AGA Arabesque" w:char="F072"/>
      </w:r>
      <w:r w:rsidRPr="009C02EA">
        <w:rPr>
          <w:rStyle w:val="Char4"/>
          <w:rtl/>
          <w:lang w:bidi="ar-SA"/>
        </w:rPr>
        <w:t>: أنَّهُ أرَادَ أنْ يَغْزُوَ، فَقَالَ: «يَا مَعْشَرَ المُهَاجِرِينَ وَالأَنْصَارِ، إنَّ مِنْ إخْوَانِكُمْ قَوْماً لَيْسَ لَهُمْ مَالٌ وَلا عَشِيرةٌ، فَلْيَضُمَّ أحَدكُمْ إِلَيْهِ الرَّجُلَيْنِ والثَّلاَثَةَ»، فَمَا لأَحَدِنَا مِنْ ظَهْرٍ يَحْمِلُهُ إِلا عُقْبةٌ كَعُقْبَةٍ؛ يَعْني أحَدهِمْ، قَالَ: فَضَمَمْتُ إلَيَّ اثْنَيْنِ أَوْ ثَلاَثَةً مَا لِي إِلا عُقْبَةٌ كَعقبةِ أحَدِهِمْ مِنْ جَمَلِي.</w:t>
      </w:r>
      <w:r w:rsidRPr="009C02EA">
        <w:rPr>
          <w:rtl/>
          <w:lang w:bidi="ar-SA"/>
        </w:rPr>
        <w:t xml:space="preserve"> </w:t>
      </w:r>
      <w:r w:rsidRPr="009C02EA">
        <w:rPr>
          <w:sz w:val="24"/>
          <w:rtl/>
          <w:lang w:bidi="ar-SA"/>
        </w:rPr>
        <w:t>[روايت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3"/>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می‌خواست به جهاد برود؛ فرمود: «ای گروه مهاجران و انصار! برخی از برادران شما، مال و خویشاوندی ندارند؛ پس هر یک از شما باید دو یا سه نفر از آن‌ها را با خود، همراه و شریک بگرداند». لذا هریک از ما که حیوان سواری داشت، مثل دیگران فقط دارای یک نوبت برای سوار شدن بود. جابر</w:t>
      </w:r>
      <w:r w:rsidRPr="009C02EA">
        <w:rPr>
          <w:lang w:bidi="ar-SA"/>
        </w:rPr>
        <w:sym w:font="AGA Arabesque" w:char="F074"/>
      </w:r>
      <w:r w:rsidRPr="009C02EA">
        <w:rPr>
          <w:rtl/>
          <w:lang w:bidi="ar-SA"/>
        </w:rPr>
        <w:t xml:space="preserve"> می‌گوید: من، دو یا سه نفر را با خود همراه کردم و مثلِ آن‌ها برای سوار شدن بر شترم، فقط یک نوبت داشتم (و تنها در نوبت خود سوار می‌شدم).</w:t>
      </w:r>
    </w:p>
    <w:p w:rsidR="00DF5508" w:rsidRPr="009C02EA" w:rsidRDefault="00DF5508" w:rsidP="00933ABD">
      <w:pPr>
        <w:spacing w:before="180" w:line="228" w:lineRule="auto"/>
        <w:rPr>
          <w:rtl/>
          <w:lang w:bidi="ar-SA"/>
        </w:rPr>
      </w:pPr>
      <w:r w:rsidRPr="009C02EA">
        <w:rPr>
          <w:rStyle w:val="Char4"/>
          <w:rtl/>
          <w:lang w:bidi="ar-SA"/>
        </w:rPr>
        <w:t>978- وعنه قَالَ: كَانَ رسول الله</w:t>
      </w:r>
      <w:r w:rsidRPr="009C02EA">
        <w:rPr>
          <w:rStyle w:val="Char4"/>
          <w:b w:val="0"/>
          <w:bCs w:val="0"/>
          <w:rtl/>
          <w:lang w:bidi="ar-SA"/>
        </w:rPr>
        <w:sym w:font="AGA Arabesque" w:char="F072"/>
      </w:r>
      <w:r w:rsidRPr="009C02EA">
        <w:rPr>
          <w:rStyle w:val="Char4"/>
          <w:rtl/>
          <w:lang w:bidi="ar-SA"/>
        </w:rPr>
        <w:t xml:space="preserve"> يَتَخَلَّفُ في المَسير، فَيُزْجِي الضَّعِيف، وَيُرْدِفُ وَيَدْعُو لَهُ.</w:t>
      </w:r>
      <w:r w:rsidRPr="009C02EA">
        <w:rPr>
          <w:rtl/>
          <w:lang w:bidi="ar-SA"/>
        </w:rPr>
        <w:t xml:space="preserve"> </w:t>
      </w:r>
      <w:r w:rsidRPr="009C02EA">
        <w:rPr>
          <w:sz w:val="24"/>
          <w:rtl/>
          <w:lang w:bidi="ar-SA"/>
        </w:rPr>
        <w:t>[روايت ابوداود با اِسناد حسن]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در مسیرِ (سفر یا جهاد) گاه به‌عمد عقب‌ می‌ماند و - افرادِ- ناتوان را به پیش می‌راند و(آن‌ها را برای حرکت، کمک و تشویق می‌فرمود و کسی را که سواری نداشت) پشت سر خود سوار می‌کرد و برایش دعا می‌نمود.</w:t>
      </w:r>
    </w:p>
    <w:p w:rsidR="00DF5508" w:rsidRPr="00F70C43" w:rsidRDefault="00DF5508" w:rsidP="00F70C43">
      <w:pPr>
        <w:pStyle w:val="PlainText"/>
        <w:ind w:firstLine="0"/>
        <w:jc w:val="center"/>
        <w:rPr>
          <w:b/>
          <w:bCs/>
          <w:sz w:val="32"/>
          <w:szCs w:val="32"/>
          <w:rtl/>
        </w:rPr>
      </w:pPr>
      <w:r w:rsidRPr="00F70C43">
        <w:rPr>
          <w:b/>
          <w:bCs/>
          <w:sz w:val="32"/>
          <w:szCs w:val="32"/>
          <w:rtl/>
        </w:rPr>
        <w:t>شرح</w:t>
      </w:r>
    </w:p>
    <w:p w:rsidR="00DF5508" w:rsidRPr="009C02EA" w:rsidRDefault="00DF5508" w:rsidP="00EE392F">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بابی درباره‌ی نیکی به‌همسفر و خوش‌رفتاری با او گشوده است.</w:t>
      </w:r>
    </w:p>
    <w:p w:rsidR="00DF5508" w:rsidRPr="009C02EA" w:rsidRDefault="00DF5508" w:rsidP="00EE392F">
      <w:pPr>
        <w:autoSpaceDE w:val="0"/>
        <w:autoSpaceDN w:val="0"/>
        <w:adjustRightInd w:val="0"/>
        <w:rPr>
          <w:rtl/>
          <w:lang w:bidi="ar-SA"/>
        </w:rPr>
      </w:pPr>
      <w:r w:rsidRPr="009C02EA">
        <w:rPr>
          <w:rtl/>
          <w:lang w:bidi="ar-SA"/>
        </w:rPr>
        <w:t>این، یکی از آداب سفر است که انسان به هم‌سفر خویش نیکی کند و با او خوش‌رفتار باشد. 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سه حدیث در این‌باره آورده است؛ از جمله: این حدیث که: پیامبر</w:t>
      </w:r>
      <w:r w:rsidRPr="009C02EA">
        <w:rPr>
          <w:lang w:bidi="ar-SA"/>
        </w:rPr>
        <w:sym w:font="AGA Arabesque" w:char="F072"/>
      </w:r>
      <w:r w:rsidRPr="009C02EA">
        <w:rPr>
          <w:rtl/>
          <w:lang w:bidi="ar-SA"/>
        </w:rPr>
        <w:t xml:space="preserve"> در سفر بود که مردی نزدش آمد و به چپ و راست نگاه می‌کرد. پیامبر</w:t>
      </w:r>
      <w:r w:rsidRPr="009C02EA">
        <w:rPr>
          <w:lang w:bidi="ar-SA"/>
        </w:rPr>
        <w:sym w:font="AGA Arabesque" w:char="F072"/>
      </w:r>
      <w:r w:rsidRPr="009C02EA">
        <w:rPr>
          <w:rtl/>
          <w:lang w:bidi="ar-SA"/>
        </w:rPr>
        <w:t>- از نگاهش دریافت که محتاج است و- فرمود: «هرکس سواریِ اضافه‌ای دارد، آن را به کسی بدهد که مرکبی ندارد؛ و هرکس، آذوقه (توشه‌ی) اضافی دارد، آن‌را به کسی بدهد که بی‌توشه است». و انواع مال‌ها را ذکر فرمود. لذا هر یک از مردم به هم‌سفران خود نگاه می‌کرد و کسی را که سواری نداشت، با خود سوار می‌نمود و او را در توشه‌ی خویش شریک می‌کرد. در حدیث دوم آمده است: پیامبر</w:t>
      </w:r>
      <w:r w:rsidRPr="009C02EA">
        <w:rPr>
          <w:lang w:bidi="ar-SA"/>
        </w:rPr>
        <w:sym w:font="AGA Arabesque" w:char="F072"/>
      </w:r>
      <w:r w:rsidRPr="009C02EA">
        <w:rPr>
          <w:rtl/>
          <w:lang w:bidi="ar-SA"/>
        </w:rPr>
        <w:t xml:space="preserve"> فرمان داد که هر دو یا سه نفر، به‌نوبت سوار یک شتر شوند تا همه در سوار شدن، برابر باشند. در حدیث سوم آمده است که پیامبر</w:t>
      </w:r>
      <w:r w:rsidRPr="009C02EA">
        <w:rPr>
          <w:lang w:bidi="ar-SA"/>
        </w:rPr>
        <w:sym w:font="AGA Arabesque" w:char="F072"/>
      </w:r>
      <w:r w:rsidRPr="009C02EA">
        <w:rPr>
          <w:rtl/>
          <w:lang w:bidi="ar-SA"/>
        </w:rPr>
        <w:t xml:space="preserve"> گاه در انتهای کاروان حرکت می‌کرد و به افراد ضعیف که عقب مانده بودند، کمک می‌نمود و ‌آن‌ها را پیش می‌راند و برایشان دعا می‌کرد. همان‌گونه که در «صحیح مسلم» آمده است: جابر بن عبدالله</w:t>
      </w:r>
      <w:r w:rsidRPr="009C02EA">
        <w:rPr>
          <w:rFonts w:cs="(M. Aiyada Ayoub ALKobaisi)"/>
          <w:rtl/>
          <w:lang w:bidi="ar-SA"/>
        </w:rPr>
        <w:t>$</w:t>
      </w:r>
      <w:r w:rsidRPr="009C02EA">
        <w:rPr>
          <w:rtl/>
          <w:lang w:bidi="ar-SA"/>
        </w:rPr>
        <w:t xml:space="preserve"> در یک سفر بر شتری ضعیف و بی‌رمق سوار بود. پیامبر</w:t>
      </w:r>
      <w:r w:rsidRPr="009C02EA">
        <w:rPr>
          <w:lang w:bidi="ar-SA"/>
        </w:rPr>
        <w:sym w:font="AGA Arabesque" w:char="F072"/>
      </w:r>
      <w:r w:rsidRPr="009C02EA">
        <w:rPr>
          <w:rtl/>
          <w:lang w:bidi="ar-SA"/>
        </w:rPr>
        <w:t xml:space="preserve"> نزد جابر</w:t>
      </w:r>
      <w:r w:rsidRPr="009C02EA">
        <w:rPr>
          <w:lang w:bidi="ar-SA"/>
        </w:rPr>
        <w:sym w:font="AGA Arabesque" w:char="F074"/>
      </w:r>
      <w:r w:rsidRPr="009C02EA">
        <w:rPr>
          <w:rtl/>
          <w:lang w:bidi="ar-SA"/>
        </w:rPr>
        <w:t xml:space="preserve"> رفت و شتر جابر را به‌آرامی زد و برایش دعا نمود؛ در نتیجه شتر جابر هم‌پای دیگران و بلکه سریع‌تر از آن‌ها حرکت می‌کرد. لذا شایسته است که انسان به هم‌سفرانش کمک کند و برای رفع نیازهایشان آستین همت بالا بزند. این، جزو آداب و رهنمودهایی‌ست که در سنت پیامبر</w:t>
      </w:r>
      <w:r w:rsidRPr="009C02EA">
        <w:rPr>
          <w:lang w:bidi="ar-SA"/>
        </w:rPr>
        <w:sym w:font="AGA Arabesque" w:char="F072"/>
      </w:r>
      <w:r w:rsidRPr="009C02EA">
        <w:rPr>
          <w:rtl/>
          <w:lang w:bidi="ar-SA"/>
        </w:rPr>
        <w:t xml:space="preserve"> آمده است.</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headerReference w:type="default" r:id="rId95"/>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40" w:name="_Toc317168471"/>
      <w:bookmarkStart w:id="141" w:name="_Toc322038064"/>
      <w:r w:rsidRPr="009C02EA">
        <w:rPr>
          <w:rtl/>
          <w:lang w:bidi="ar-SA"/>
        </w:rPr>
        <w:t>170- باب: آن‌چه هنگام سوار شدن بر سواری گفته می‌شود</w:t>
      </w:r>
      <w:bookmarkEnd w:id="140"/>
      <w:bookmarkEnd w:id="141"/>
    </w:p>
    <w:p w:rsidR="00DF5508" w:rsidRPr="009C02EA" w:rsidRDefault="00DF5508" w:rsidP="00EE392F">
      <w:pPr>
        <w:autoSpaceDE w:val="0"/>
        <w:autoSpaceDN w:val="0"/>
        <w:adjustRightInd w:val="0"/>
        <w:rPr>
          <w:rtl/>
          <w:lang w:bidi="ar-SA"/>
        </w:rPr>
      </w:pPr>
      <w:r w:rsidRPr="009C02EA">
        <w:rPr>
          <w:rtl/>
          <w:lang w:bidi="ar-SA"/>
        </w:rPr>
        <w:t>الله متعال می‌فرماید:</w:t>
      </w:r>
    </w:p>
    <w:p w:rsidR="0004259C" w:rsidRPr="009C02EA" w:rsidRDefault="00AB1A76" w:rsidP="00EE392F">
      <w:pPr>
        <w:pStyle w:val="a0"/>
        <w:rPr>
          <w:rFonts w:ascii="KFGQPC Uthman Taha Naskh" w:cs="KFGQPC Uthman Taha Naskh"/>
          <w:lang w:val="en-MY" w:eastAsia="en-MY" w:bidi="ar-SA"/>
        </w:rPr>
      </w:pPr>
      <w:r w:rsidRPr="009C02EA">
        <w:rPr>
          <w:rFonts w:ascii="KFGQPC Uthman Taha Naskh" w:cs="KFGQPC Uthman Taha Naskh" w:hint="cs"/>
          <w:rtl/>
          <w:lang w:val="en-MY" w:eastAsia="en-MY" w:bidi="ar-SA"/>
        </w:rPr>
        <w:t>﴿</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لَّذِي</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خَلَقَ</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أَز</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جَ</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كُلَّهَا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وَجَعَلَ</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لَكُم</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مِّنَ</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فُل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كِ</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أَن</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عَ</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مِ</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تَر</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كَبُونَ</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١٢</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لِتَس</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تَوُ</w:t>
      </w:r>
      <w:r w:rsidR="0004259C" w:rsidRPr="009C02EA">
        <w:rPr>
          <w:rFonts w:ascii="KFGQPC Uthmanic Script HAFS" w:hint="cs"/>
          <w:rtl/>
          <w:lang w:val="en-MY" w:eastAsia="en-MY" w:bidi="ar-SA"/>
        </w:rPr>
        <w:t>ۥ</w:t>
      </w:r>
      <w:r w:rsidR="0004259C" w:rsidRPr="009C02EA">
        <w:rPr>
          <w:rFonts w:ascii="KFGQPC Uthmanic Script HAFS" w:hint="eastAsia"/>
          <w:rtl/>
          <w:lang w:val="en-MY" w:eastAsia="en-MY" w:bidi="ar-SA"/>
        </w:rPr>
        <w:t>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عَلَى</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ظُهُورِهِ</w:t>
      </w:r>
      <w:r w:rsidR="0004259C" w:rsidRPr="009C02EA">
        <w:rPr>
          <w:rFonts w:ascii="KFGQPC Uthmanic Script HAFS" w:hint="cs"/>
          <w:rtl/>
          <w:lang w:val="en-MY" w:eastAsia="en-MY" w:bidi="ar-SA"/>
        </w:rPr>
        <w:t>ۦ</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ثُمَّ</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تَذ</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كُرُواْ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نِع</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مَةَ</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رَبِّكُم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إِذَا</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س</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تَوَي</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تُم</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عَلَي</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هِ</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وَتَقُولُواْ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سُب</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حَ</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نَ</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ٱ</w:t>
      </w:r>
      <w:r w:rsidR="0004259C" w:rsidRPr="009C02EA">
        <w:rPr>
          <w:rFonts w:ascii="KFGQPC Uthmanic Script HAFS" w:hint="eastAsia"/>
          <w:rtl/>
          <w:lang w:val="en-MY" w:eastAsia="en-MY" w:bidi="ar-SA"/>
        </w:rPr>
        <w:t>لَّذِي</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سَخَّرَ</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لَنَا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هَ</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ذَا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وَمَا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كُنَّا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لَهُ</w:t>
      </w:r>
      <w:r w:rsidR="0004259C" w:rsidRPr="009C02EA">
        <w:rPr>
          <w:rFonts w:ascii="KFGQPC Uthmanic Script HAFS" w:hint="cs"/>
          <w:rtl/>
          <w:lang w:val="en-MY" w:eastAsia="en-MY" w:bidi="ar-SA"/>
        </w:rPr>
        <w:t>ۥ</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مُق</w:t>
      </w:r>
      <w:r w:rsidR="0004259C" w:rsidRPr="009C02EA">
        <w:rPr>
          <w:rFonts w:ascii="KFGQPC Uthmanic Script HAFS" w:hint="cs"/>
          <w:rtl/>
          <w:lang w:val="en-MY" w:eastAsia="en-MY" w:bidi="ar-SA"/>
        </w:rPr>
        <w:t>ۡ</w:t>
      </w:r>
      <w:r w:rsidR="0004259C" w:rsidRPr="009C02EA">
        <w:rPr>
          <w:rFonts w:ascii="KFGQPC Uthmanic Script HAFS" w:hint="eastAsia"/>
          <w:rtl/>
          <w:lang w:val="en-MY" w:eastAsia="en-MY" w:bidi="ar-SA"/>
        </w:rPr>
        <w:t>رِنِينَ</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١٣</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وَإِنَّا</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إِلَى</w:t>
      </w:r>
      <w:r w:rsidR="0004259C" w:rsidRPr="009C02EA">
        <w:rPr>
          <w:rFonts w:ascii="KFGQPC Uthmanic Script HAFS" w:hint="cs"/>
          <w:rtl/>
          <w:lang w:val="en-MY" w:eastAsia="en-MY" w:bidi="ar-SA"/>
        </w:rPr>
        <w:t>ٰ</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رَبِّنَا</w:t>
      </w:r>
      <w:r w:rsidR="0004259C" w:rsidRPr="009C02EA">
        <w:rPr>
          <w:rFonts w:ascii="KFGQPC Uthmanic Script HAFS"/>
          <w:rtl/>
          <w:lang w:val="en-MY" w:eastAsia="en-MY" w:bidi="ar-SA"/>
        </w:rPr>
        <w:t xml:space="preserve"> </w:t>
      </w:r>
      <w:r w:rsidR="0004259C" w:rsidRPr="009C02EA">
        <w:rPr>
          <w:rFonts w:ascii="KFGQPC Uthmanic Script HAFS" w:hint="eastAsia"/>
          <w:rtl/>
          <w:lang w:val="en-MY" w:eastAsia="en-MY" w:bidi="ar-SA"/>
        </w:rPr>
        <w:t>لَمُنقَلِبُونَ</w:t>
      </w:r>
      <w:r w:rsidR="0004259C" w:rsidRPr="009C02EA">
        <w:rPr>
          <w:rFonts w:ascii="KFGQPC Uthmanic Script HAFS"/>
          <w:rtl/>
          <w:lang w:val="en-MY" w:eastAsia="en-MY" w:bidi="ar-SA"/>
        </w:rPr>
        <w:t xml:space="preserve"> </w:t>
      </w:r>
      <w:r w:rsidR="0004259C" w:rsidRPr="009C02EA">
        <w:rPr>
          <w:rFonts w:ascii="KFGQPC Uthmanic Script HAFS" w:hint="cs"/>
          <w:rtl/>
          <w:lang w:val="en-MY" w:eastAsia="en-MY" w:bidi="ar-SA"/>
        </w:rPr>
        <w:t>١٤</w:t>
      </w:r>
      <w:r w:rsidRPr="009C02EA">
        <w:rPr>
          <w:rFonts w:ascii="KFGQPC Uthman Taha Naskh" w:cs="KFGQPC Uthman Taha Naskh" w:hint="cs"/>
          <w:rtl/>
          <w:lang w:val="en-MY" w:eastAsia="en-MY" w:bidi="ar-SA"/>
        </w:rPr>
        <w:t>﴾</w:t>
      </w:r>
      <w:r w:rsidR="0004259C" w:rsidRPr="009C02EA">
        <w:rPr>
          <w:rFonts w:ascii="KFGQPC Uthman Taha Naskh" w:cs="KFGQPC Uthman Taha Naskh"/>
          <w:rtl/>
          <w:lang w:val="en-MY" w:eastAsia="en-MY" w:bidi="ar-SA"/>
        </w:rPr>
        <w:t xml:space="preserve"> </w:t>
      </w:r>
    </w:p>
    <w:p w:rsidR="00DF5508" w:rsidRPr="009C02EA" w:rsidRDefault="0004259C" w:rsidP="0004259C">
      <w:pPr>
        <w:pStyle w:val="a8"/>
        <w:rPr>
          <w:rtl/>
        </w:rPr>
      </w:pPr>
      <w:r w:rsidRPr="009C02EA">
        <w:rPr>
          <w:lang w:val="en-MY" w:eastAsia="en-MY"/>
        </w:rPr>
        <w:tab/>
      </w:r>
      <w:r w:rsidRPr="009C02EA">
        <w:rPr>
          <w:rtl/>
          <w:lang w:val="en-MY" w:eastAsia="en-MY"/>
        </w:rPr>
        <w:t>[</w:t>
      </w:r>
      <w:r w:rsidRPr="009C02EA">
        <w:rPr>
          <w:rFonts w:hint="eastAsia"/>
          <w:rtl/>
          <w:lang w:val="en-MY" w:eastAsia="en-MY"/>
        </w:rPr>
        <w:t>الزخرف</w:t>
      </w:r>
      <w:r w:rsidRPr="009C02EA">
        <w:rPr>
          <w:rtl/>
          <w:lang w:val="en-MY" w:eastAsia="en-MY"/>
        </w:rPr>
        <w:t xml:space="preserve">: </w:t>
      </w:r>
      <w:r w:rsidRPr="009C02EA">
        <w:rPr>
          <w:rFonts w:hint="cs"/>
          <w:rtl/>
          <w:lang w:val="en-MY" w:eastAsia="en-MY"/>
        </w:rPr>
        <w:t>١٢</w:t>
      </w:r>
      <w:r w:rsidRPr="009C02EA">
        <w:rPr>
          <w:rFonts w:hint="eastAsia"/>
          <w:rtl/>
          <w:lang w:val="en-MY" w:eastAsia="en-MY"/>
        </w:rPr>
        <w:t>،</w:t>
      </w:r>
      <w:r w:rsidRPr="009C02EA">
        <w:rPr>
          <w:rtl/>
          <w:lang w:val="en-MY" w:eastAsia="en-MY"/>
        </w:rPr>
        <w:t xml:space="preserve">  </w:t>
      </w:r>
      <w:r w:rsidRPr="009C02EA">
        <w:rPr>
          <w:rFonts w:hint="cs"/>
          <w:rtl/>
          <w:lang w:val="en-MY" w:eastAsia="en-MY"/>
        </w:rPr>
        <w:t>١٤</w:t>
      </w:r>
      <w:r w:rsidRPr="009C02EA">
        <w:rPr>
          <w:rtl/>
          <w:lang w:val="en-MY" w:eastAsia="en-MY"/>
        </w:rPr>
        <w:t xml:space="preserve">]  </w:t>
      </w:r>
    </w:p>
    <w:p w:rsidR="00DF5508" w:rsidRPr="009C02EA" w:rsidRDefault="00DF5508" w:rsidP="00EE392F">
      <w:pPr>
        <w:pStyle w:val="a1"/>
        <w:rPr>
          <w:rtl/>
          <w:lang w:bidi="ar-SA"/>
        </w:rPr>
      </w:pPr>
      <w:r w:rsidRPr="009C02EA">
        <w:rPr>
          <w:rtl/>
          <w:lang w:bidi="ar-SA"/>
        </w:rPr>
        <w:t>... و برای شما کشتی‌ها و چارپایانی پدید آورده است که (بر آن‌ها) سوار می‌شوید تا بر پشت آن‌ها قرار گیرید و آن‌گاه که بر آن‌ها سوار می‌شوید، نعمت پروردگارتان را یاد کنید و بگویید: ذاتی که این را مسخّرِ ما ساخته، پاک و منزه است؛ و ما، توانایی تسخیر آن را نداشتیم. و بی‌شک به سوی پروردگارمان باز می‌گردیم.</w:t>
      </w:r>
    </w:p>
    <w:p w:rsidR="00DF5508" w:rsidRPr="009C02EA" w:rsidRDefault="00DF5508" w:rsidP="00EE392F">
      <w:pPr>
        <w:autoSpaceDE w:val="0"/>
        <w:autoSpaceDN w:val="0"/>
        <w:adjustRightInd w:val="0"/>
        <w:rPr>
          <w:rtl/>
          <w:lang w:bidi="ar-SA"/>
        </w:rPr>
      </w:pPr>
    </w:p>
    <w:p w:rsidR="00DF5508" w:rsidRPr="009C02EA" w:rsidRDefault="00DF5508" w:rsidP="00C43DDC">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979- وعن ابن عمر</w:t>
      </w:r>
      <w:r w:rsidRPr="009C02EA">
        <w:rPr>
          <w:rFonts w:cs="(M. Aiyada Ayoub ALKobaisi)"/>
          <w:rtl/>
          <w:lang w:bidi="ar-SA"/>
        </w:rPr>
        <w:t>$</w:t>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كَانَ إِذَا اسْتَوَى عَلَى بَعِيرِهِ خَارِجاً إِلَى سَفَرٍ، كَبَّرَ ثَلاثاً، ثُمَّ قَالَ: «</w:t>
      </w:r>
      <w:r w:rsidR="00AB1A76" w:rsidRPr="00AB1A76">
        <w:rPr>
          <w:rStyle w:val="Char4"/>
          <w:b w:val="0"/>
          <w:bCs w:val="0"/>
          <w:szCs w:val="28"/>
          <w:rtl/>
          <w:lang w:bidi="ar-SA"/>
        </w:rPr>
        <w:t>﴿</w:t>
      </w:r>
      <w:r w:rsidR="00C43DDC" w:rsidRPr="00C43DDC">
        <w:rPr>
          <w:rStyle w:val="Char1"/>
          <w:rFonts w:hint="eastAsia"/>
          <w:b/>
          <w:bCs/>
          <w:rtl/>
        </w:rPr>
        <w:t>سُب</w:t>
      </w:r>
      <w:r w:rsidR="00C43DDC" w:rsidRPr="00C43DDC">
        <w:rPr>
          <w:rStyle w:val="Char1"/>
          <w:rFonts w:hint="cs"/>
          <w:b/>
          <w:bCs/>
          <w:rtl/>
        </w:rPr>
        <w:t>ۡ</w:t>
      </w:r>
      <w:r w:rsidR="00C43DDC" w:rsidRPr="00C43DDC">
        <w:rPr>
          <w:rStyle w:val="Char1"/>
          <w:rFonts w:hint="eastAsia"/>
          <w:b/>
          <w:bCs/>
          <w:rtl/>
        </w:rPr>
        <w:t>حَ</w:t>
      </w:r>
      <w:r w:rsidR="00C43DDC" w:rsidRPr="00C43DDC">
        <w:rPr>
          <w:rStyle w:val="Char1"/>
          <w:rFonts w:hint="cs"/>
          <w:b/>
          <w:bCs/>
          <w:rtl/>
        </w:rPr>
        <w:t>ٰ</w:t>
      </w:r>
      <w:r w:rsidR="00C43DDC" w:rsidRPr="00C43DDC">
        <w:rPr>
          <w:rStyle w:val="Char1"/>
          <w:rFonts w:hint="eastAsia"/>
          <w:b/>
          <w:bCs/>
          <w:rtl/>
        </w:rPr>
        <w:t>نَ</w:t>
      </w:r>
      <w:r w:rsidR="00C43DDC" w:rsidRPr="00C43DDC">
        <w:rPr>
          <w:rStyle w:val="Char1"/>
          <w:b/>
          <w:bCs/>
          <w:rtl/>
        </w:rPr>
        <w:t xml:space="preserve"> </w:t>
      </w:r>
      <w:r w:rsidR="00C43DDC" w:rsidRPr="00C43DDC">
        <w:rPr>
          <w:rStyle w:val="Char1"/>
          <w:rFonts w:hint="cs"/>
          <w:b/>
          <w:bCs/>
          <w:rtl/>
        </w:rPr>
        <w:t>ٱ</w:t>
      </w:r>
      <w:r w:rsidR="00C43DDC" w:rsidRPr="00C43DDC">
        <w:rPr>
          <w:rStyle w:val="Char1"/>
          <w:rFonts w:hint="eastAsia"/>
          <w:b/>
          <w:bCs/>
          <w:rtl/>
        </w:rPr>
        <w:t>لَّذِي</w:t>
      </w:r>
      <w:r w:rsidR="00C43DDC" w:rsidRPr="00C43DDC">
        <w:rPr>
          <w:rStyle w:val="Char1"/>
          <w:b/>
          <w:bCs/>
          <w:rtl/>
        </w:rPr>
        <w:t xml:space="preserve"> </w:t>
      </w:r>
      <w:r w:rsidR="00C43DDC" w:rsidRPr="00C43DDC">
        <w:rPr>
          <w:rStyle w:val="Char1"/>
          <w:rFonts w:hint="eastAsia"/>
          <w:b/>
          <w:bCs/>
          <w:rtl/>
        </w:rPr>
        <w:t>سَخَّرَ</w:t>
      </w:r>
      <w:r w:rsidR="00C43DDC" w:rsidRPr="00C43DDC">
        <w:rPr>
          <w:rStyle w:val="Char1"/>
          <w:b/>
          <w:bCs/>
          <w:rtl/>
        </w:rPr>
        <w:t xml:space="preserve"> </w:t>
      </w:r>
      <w:r w:rsidR="00C43DDC" w:rsidRPr="00C43DDC">
        <w:rPr>
          <w:rStyle w:val="Char1"/>
          <w:rFonts w:hint="eastAsia"/>
          <w:b/>
          <w:bCs/>
          <w:rtl/>
        </w:rPr>
        <w:t>لَنَا</w:t>
      </w:r>
      <w:r w:rsidR="00C43DDC" w:rsidRPr="00C43DDC">
        <w:rPr>
          <w:rStyle w:val="Char1"/>
          <w:b/>
          <w:bCs/>
          <w:rtl/>
        </w:rPr>
        <w:t xml:space="preserve"> </w:t>
      </w:r>
      <w:r w:rsidR="00C43DDC" w:rsidRPr="00C43DDC">
        <w:rPr>
          <w:rStyle w:val="Char1"/>
          <w:rFonts w:hint="eastAsia"/>
          <w:b/>
          <w:bCs/>
          <w:rtl/>
        </w:rPr>
        <w:t>هَ</w:t>
      </w:r>
      <w:r w:rsidR="00C43DDC" w:rsidRPr="00C43DDC">
        <w:rPr>
          <w:rStyle w:val="Char1"/>
          <w:rFonts w:hint="cs"/>
          <w:b/>
          <w:bCs/>
          <w:rtl/>
        </w:rPr>
        <w:t>ٰ</w:t>
      </w:r>
      <w:r w:rsidR="00C43DDC" w:rsidRPr="00C43DDC">
        <w:rPr>
          <w:rStyle w:val="Char1"/>
          <w:rFonts w:hint="eastAsia"/>
          <w:b/>
          <w:bCs/>
          <w:rtl/>
        </w:rPr>
        <w:t>ذَا</w:t>
      </w:r>
      <w:r w:rsidR="00C43DDC" w:rsidRPr="00C43DDC">
        <w:rPr>
          <w:rStyle w:val="Char1"/>
          <w:b/>
          <w:bCs/>
          <w:rtl/>
        </w:rPr>
        <w:t xml:space="preserve"> </w:t>
      </w:r>
      <w:r w:rsidR="00C43DDC" w:rsidRPr="00C43DDC">
        <w:rPr>
          <w:rStyle w:val="Char1"/>
          <w:rFonts w:hint="eastAsia"/>
          <w:b/>
          <w:bCs/>
          <w:rtl/>
        </w:rPr>
        <w:t>وَمَا</w:t>
      </w:r>
      <w:r w:rsidR="00C43DDC" w:rsidRPr="00C43DDC">
        <w:rPr>
          <w:rStyle w:val="Char1"/>
          <w:b/>
          <w:bCs/>
          <w:rtl/>
        </w:rPr>
        <w:t xml:space="preserve"> </w:t>
      </w:r>
      <w:r w:rsidR="00C43DDC" w:rsidRPr="00C43DDC">
        <w:rPr>
          <w:rStyle w:val="Char1"/>
          <w:rFonts w:hint="eastAsia"/>
          <w:b/>
          <w:bCs/>
          <w:rtl/>
        </w:rPr>
        <w:t>كُنَّا</w:t>
      </w:r>
      <w:r w:rsidR="00C43DDC" w:rsidRPr="00C43DDC">
        <w:rPr>
          <w:rStyle w:val="Char1"/>
          <w:b/>
          <w:bCs/>
          <w:rtl/>
        </w:rPr>
        <w:t xml:space="preserve"> </w:t>
      </w:r>
      <w:r w:rsidR="00C43DDC" w:rsidRPr="00C43DDC">
        <w:rPr>
          <w:rStyle w:val="Char1"/>
          <w:rFonts w:hint="eastAsia"/>
          <w:b/>
          <w:bCs/>
          <w:rtl/>
        </w:rPr>
        <w:t>لَهُ</w:t>
      </w:r>
      <w:r w:rsidR="00C43DDC" w:rsidRPr="00C43DDC">
        <w:rPr>
          <w:rStyle w:val="Char1"/>
          <w:rFonts w:hint="cs"/>
          <w:b/>
          <w:bCs/>
          <w:rtl/>
        </w:rPr>
        <w:t>ۥ</w:t>
      </w:r>
      <w:r w:rsidR="00C43DDC" w:rsidRPr="00C43DDC">
        <w:rPr>
          <w:rStyle w:val="Char1"/>
          <w:b/>
          <w:bCs/>
          <w:rtl/>
        </w:rPr>
        <w:t xml:space="preserve"> </w:t>
      </w:r>
      <w:r w:rsidR="00C43DDC" w:rsidRPr="00C43DDC">
        <w:rPr>
          <w:rStyle w:val="Char1"/>
          <w:rFonts w:hint="eastAsia"/>
          <w:b/>
          <w:bCs/>
          <w:rtl/>
        </w:rPr>
        <w:t>مُق</w:t>
      </w:r>
      <w:r w:rsidR="00C43DDC" w:rsidRPr="00C43DDC">
        <w:rPr>
          <w:rStyle w:val="Char1"/>
          <w:rFonts w:hint="cs"/>
          <w:b/>
          <w:bCs/>
          <w:rtl/>
        </w:rPr>
        <w:t>ۡ</w:t>
      </w:r>
      <w:r w:rsidR="00C43DDC" w:rsidRPr="00C43DDC">
        <w:rPr>
          <w:rStyle w:val="Char1"/>
          <w:rFonts w:hint="eastAsia"/>
          <w:b/>
          <w:bCs/>
          <w:rtl/>
        </w:rPr>
        <w:t>رِنِينَ</w:t>
      </w:r>
      <w:r w:rsidR="00C43DDC" w:rsidRPr="00C43DDC">
        <w:rPr>
          <w:rStyle w:val="Char1"/>
          <w:b/>
          <w:bCs/>
          <w:rtl/>
        </w:rPr>
        <w:t xml:space="preserve"> </w:t>
      </w:r>
      <w:r w:rsidR="00C43DDC" w:rsidRPr="00C43DDC">
        <w:rPr>
          <w:rStyle w:val="Char1"/>
          <w:rFonts w:hint="cs"/>
          <w:b/>
          <w:bCs/>
          <w:rtl/>
        </w:rPr>
        <w:t>١٣</w:t>
      </w:r>
      <w:r w:rsidR="00C43DDC" w:rsidRPr="00C43DDC">
        <w:rPr>
          <w:rStyle w:val="Char1"/>
          <w:b/>
          <w:bCs/>
          <w:rtl/>
        </w:rPr>
        <w:t xml:space="preserve"> </w:t>
      </w:r>
      <w:r w:rsidR="00C43DDC" w:rsidRPr="00C43DDC">
        <w:rPr>
          <w:rStyle w:val="Char1"/>
          <w:rFonts w:hint="eastAsia"/>
          <w:b/>
          <w:bCs/>
          <w:rtl/>
        </w:rPr>
        <w:t>وَإِنَّا</w:t>
      </w:r>
      <w:r w:rsidR="00C43DDC" w:rsidRPr="00C43DDC">
        <w:rPr>
          <w:rStyle w:val="Char1"/>
          <w:rFonts w:hint="cs"/>
          <w:b/>
          <w:bCs/>
          <w:rtl/>
        </w:rPr>
        <w:t>ٓ</w:t>
      </w:r>
      <w:r w:rsidR="00C43DDC" w:rsidRPr="00C43DDC">
        <w:rPr>
          <w:rStyle w:val="Char1"/>
          <w:b/>
          <w:bCs/>
          <w:rtl/>
        </w:rPr>
        <w:t xml:space="preserve"> </w:t>
      </w:r>
      <w:r w:rsidR="00C43DDC" w:rsidRPr="00C43DDC">
        <w:rPr>
          <w:rStyle w:val="Char1"/>
          <w:rFonts w:hint="eastAsia"/>
          <w:b/>
          <w:bCs/>
          <w:rtl/>
        </w:rPr>
        <w:t>إِلَى</w:t>
      </w:r>
      <w:r w:rsidR="00C43DDC" w:rsidRPr="00C43DDC">
        <w:rPr>
          <w:rStyle w:val="Char1"/>
          <w:rFonts w:hint="cs"/>
          <w:b/>
          <w:bCs/>
          <w:rtl/>
        </w:rPr>
        <w:t>ٰ</w:t>
      </w:r>
      <w:r w:rsidR="00C43DDC" w:rsidRPr="00C43DDC">
        <w:rPr>
          <w:rStyle w:val="Char1"/>
          <w:b/>
          <w:bCs/>
          <w:rtl/>
        </w:rPr>
        <w:t xml:space="preserve"> </w:t>
      </w:r>
      <w:r w:rsidR="00C43DDC" w:rsidRPr="00C43DDC">
        <w:rPr>
          <w:rStyle w:val="Char1"/>
          <w:rFonts w:hint="eastAsia"/>
          <w:b/>
          <w:bCs/>
          <w:rtl/>
        </w:rPr>
        <w:t>رَبِّنَا</w:t>
      </w:r>
      <w:r w:rsidR="00C43DDC" w:rsidRPr="00C43DDC">
        <w:rPr>
          <w:rStyle w:val="Char1"/>
          <w:b/>
          <w:bCs/>
          <w:rtl/>
        </w:rPr>
        <w:t xml:space="preserve"> </w:t>
      </w:r>
      <w:r w:rsidR="00C43DDC" w:rsidRPr="00C43DDC">
        <w:rPr>
          <w:rStyle w:val="Char1"/>
          <w:rFonts w:hint="eastAsia"/>
          <w:b/>
          <w:bCs/>
          <w:rtl/>
        </w:rPr>
        <w:t>لَمُنقَلِبُونَ</w:t>
      </w:r>
      <w:r w:rsidR="00C43DDC" w:rsidRPr="00C43DDC">
        <w:rPr>
          <w:rStyle w:val="Char1"/>
          <w:b/>
          <w:bCs/>
          <w:rtl/>
        </w:rPr>
        <w:t xml:space="preserve"> </w:t>
      </w:r>
      <w:r w:rsidR="00C43DDC" w:rsidRPr="00C43DDC">
        <w:rPr>
          <w:rStyle w:val="Char1"/>
          <w:rFonts w:hint="cs"/>
          <w:b/>
          <w:bCs/>
          <w:rtl/>
        </w:rPr>
        <w:t>١٤</w:t>
      </w:r>
      <w:r w:rsidR="00AB1A76" w:rsidRPr="00AB1A76">
        <w:rPr>
          <w:rStyle w:val="Char4"/>
          <w:b w:val="0"/>
          <w:bCs w:val="0"/>
          <w:szCs w:val="28"/>
          <w:rtl/>
          <w:lang w:bidi="ar-SA"/>
        </w:rPr>
        <w:t>﴾</w:t>
      </w:r>
      <w:r w:rsidRPr="009C02EA">
        <w:rPr>
          <w:rStyle w:val="Char4"/>
          <w:rtl/>
          <w:lang w:bidi="ar-SA"/>
        </w:rPr>
        <w:t xml:space="preserve">؛ اللّهُمَّ إنّا نسألُكَ في سفرِنَا هذا البرَّ والتَّقوى، وَمِنَ العملِ ما ترضى، </w:t>
      </w:r>
      <w:r w:rsidR="00D8298B">
        <w:rPr>
          <w:rStyle w:val="Char4"/>
          <w:rtl/>
          <w:lang w:bidi="ar-SA"/>
        </w:rPr>
        <w:t>الله</w:t>
      </w:r>
      <w:r w:rsidRPr="009C02EA">
        <w:rPr>
          <w:rStyle w:val="Char4"/>
          <w:rtl/>
          <w:lang w:bidi="ar-SA"/>
        </w:rPr>
        <w:t xml:space="preserve">مَّ هَوِّن عَلَيْنَا سَفَرَنَا هَذَا، وَاطْوِ عَنَّا بُعْدَهُ؛ </w:t>
      </w:r>
      <w:r w:rsidR="00D8298B">
        <w:rPr>
          <w:rStyle w:val="Char4"/>
          <w:rtl/>
          <w:lang w:bidi="ar-SA"/>
        </w:rPr>
        <w:t>الله</w:t>
      </w:r>
      <w:r w:rsidRPr="009C02EA">
        <w:rPr>
          <w:rStyle w:val="Char4"/>
          <w:rtl/>
          <w:lang w:bidi="ar-SA"/>
        </w:rPr>
        <w:t xml:space="preserve">مَّ أنْتَ الصَّاحِبُ في السَّفَرِ، والخَلِيفَةُ في الأهْلِ؛ </w:t>
      </w:r>
      <w:r w:rsidR="00D8298B">
        <w:rPr>
          <w:rStyle w:val="Char4"/>
          <w:rtl/>
          <w:lang w:bidi="ar-SA"/>
        </w:rPr>
        <w:t>الله</w:t>
      </w:r>
      <w:r w:rsidRPr="009C02EA">
        <w:rPr>
          <w:rStyle w:val="Char4"/>
          <w:rtl/>
          <w:lang w:bidi="ar-SA"/>
        </w:rPr>
        <w:t>مَّ إنِّي أعُوذُ بِكَ مِنْ وَعْثَاءِ السَّفَرِ، وَكَآبَةِ المَنْظَرِ، وَسُوءِ المُنْقَلَبِ في المالِ وَالأَهْلِ». وَإِذَا رَجَعَ قَالَهُنَّ وَزَادَ فِيهِنَّ: «آيِبُونَ، تَائِبُونَ، عَابِدُونَ، لِرَبِّنَا حَامِدُونَ».</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5"/>
      </w:r>
      <w:r w:rsidR="00F70C43" w:rsidRPr="00F70C43">
        <w:rPr>
          <w:rStyle w:val="FootnoteReference"/>
          <w:rFonts w:cs="B Lotus"/>
          <w:szCs w:val="28"/>
          <w:rtl/>
          <w:lang w:bidi="ar-SA"/>
        </w:rPr>
        <w:t>)</w:t>
      </w:r>
    </w:p>
    <w:p w:rsidR="00DF5508" w:rsidRPr="009C02EA" w:rsidRDefault="00DF5508" w:rsidP="00C43DDC">
      <w:pPr>
        <w:rPr>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هنگامی‌که رهسپار سفری بود و بر پشت شترش قرار می‌گرفت، سه بار تکبیر می‌گفت و سپس این دعا را می‌خواند: </w:t>
      </w:r>
      <w:r w:rsidRPr="009C02EA">
        <w:rPr>
          <w:rStyle w:val="Char3"/>
          <w:rtl/>
          <w:lang w:bidi="ar-SA"/>
        </w:rPr>
        <w:t>«</w:t>
      </w:r>
      <w:r w:rsidR="00AB1A76" w:rsidRPr="00AB1A76">
        <w:rPr>
          <w:rStyle w:val="Char1"/>
          <w:rFonts w:cs="KFGQPC Uthman Taha Naskh"/>
          <w:rtl/>
        </w:rPr>
        <w:t>﴿</w:t>
      </w:r>
      <w:r w:rsidR="00271539" w:rsidRPr="009C02EA">
        <w:rPr>
          <w:rStyle w:val="Char1"/>
          <w:rFonts w:hint="eastAsia"/>
          <w:rtl/>
        </w:rPr>
        <w:t>سُب</w:t>
      </w:r>
      <w:r w:rsidR="00271539" w:rsidRPr="009C02EA">
        <w:rPr>
          <w:rStyle w:val="Char1"/>
          <w:rFonts w:hint="cs"/>
          <w:rtl/>
        </w:rPr>
        <w:t>ۡ</w:t>
      </w:r>
      <w:r w:rsidR="00271539" w:rsidRPr="009C02EA">
        <w:rPr>
          <w:rStyle w:val="Char1"/>
          <w:rFonts w:hint="eastAsia"/>
          <w:rtl/>
        </w:rPr>
        <w:t>حَ</w:t>
      </w:r>
      <w:r w:rsidR="00271539" w:rsidRPr="009C02EA">
        <w:rPr>
          <w:rStyle w:val="Char1"/>
          <w:rFonts w:hint="cs"/>
          <w:rtl/>
        </w:rPr>
        <w:t>ٰ</w:t>
      </w:r>
      <w:r w:rsidR="00271539" w:rsidRPr="009C02EA">
        <w:rPr>
          <w:rStyle w:val="Char1"/>
          <w:rFonts w:hint="eastAsia"/>
          <w:rtl/>
        </w:rPr>
        <w:t>نَ</w:t>
      </w:r>
      <w:r w:rsidR="00271539" w:rsidRPr="009C02EA">
        <w:rPr>
          <w:rStyle w:val="Char1"/>
          <w:rtl/>
        </w:rPr>
        <w:t xml:space="preserve"> </w:t>
      </w:r>
      <w:r w:rsidR="00271539" w:rsidRPr="009C02EA">
        <w:rPr>
          <w:rStyle w:val="Char1"/>
          <w:rFonts w:hint="cs"/>
          <w:rtl/>
        </w:rPr>
        <w:t>ٱ</w:t>
      </w:r>
      <w:r w:rsidR="00271539" w:rsidRPr="009C02EA">
        <w:rPr>
          <w:rStyle w:val="Char1"/>
          <w:rFonts w:hint="eastAsia"/>
          <w:rtl/>
        </w:rPr>
        <w:t>لَّذِي</w:t>
      </w:r>
      <w:r w:rsidR="00271539" w:rsidRPr="009C02EA">
        <w:rPr>
          <w:rStyle w:val="Char1"/>
          <w:rtl/>
        </w:rPr>
        <w:t xml:space="preserve"> </w:t>
      </w:r>
      <w:r w:rsidR="00271539" w:rsidRPr="009C02EA">
        <w:rPr>
          <w:rStyle w:val="Char1"/>
          <w:rFonts w:hint="eastAsia"/>
          <w:rtl/>
        </w:rPr>
        <w:t>سَخَّرَ</w:t>
      </w:r>
      <w:r w:rsidR="00271539" w:rsidRPr="009C02EA">
        <w:rPr>
          <w:rStyle w:val="Char1"/>
          <w:rtl/>
        </w:rPr>
        <w:t xml:space="preserve"> </w:t>
      </w:r>
      <w:r w:rsidR="00271539" w:rsidRPr="009C02EA">
        <w:rPr>
          <w:rStyle w:val="Char1"/>
          <w:rFonts w:hint="eastAsia"/>
          <w:rtl/>
        </w:rPr>
        <w:t>لَنَا</w:t>
      </w:r>
      <w:r w:rsidR="00271539" w:rsidRPr="009C02EA">
        <w:rPr>
          <w:rStyle w:val="Char1"/>
          <w:rtl/>
        </w:rPr>
        <w:t xml:space="preserve"> </w:t>
      </w:r>
      <w:r w:rsidR="00271539" w:rsidRPr="009C02EA">
        <w:rPr>
          <w:rStyle w:val="Char1"/>
          <w:rFonts w:hint="eastAsia"/>
          <w:rtl/>
        </w:rPr>
        <w:t>هَ</w:t>
      </w:r>
      <w:r w:rsidR="00271539" w:rsidRPr="009C02EA">
        <w:rPr>
          <w:rStyle w:val="Char1"/>
          <w:rFonts w:hint="cs"/>
          <w:rtl/>
        </w:rPr>
        <w:t>ٰ</w:t>
      </w:r>
      <w:r w:rsidR="00271539" w:rsidRPr="009C02EA">
        <w:rPr>
          <w:rStyle w:val="Char1"/>
          <w:rFonts w:hint="eastAsia"/>
          <w:rtl/>
        </w:rPr>
        <w:t>ذَا</w:t>
      </w:r>
      <w:r w:rsidR="00271539" w:rsidRPr="009C02EA">
        <w:rPr>
          <w:rStyle w:val="Char1"/>
          <w:rtl/>
        </w:rPr>
        <w:t xml:space="preserve"> </w:t>
      </w:r>
      <w:r w:rsidR="00271539" w:rsidRPr="009C02EA">
        <w:rPr>
          <w:rStyle w:val="Char1"/>
          <w:rFonts w:hint="eastAsia"/>
          <w:rtl/>
        </w:rPr>
        <w:t>وَمَا</w:t>
      </w:r>
      <w:r w:rsidR="00271539" w:rsidRPr="009C02EA">
        <w:rPr>
          <w:rStyle w:val="Char1"/>
          <w:rtl/>
        </w:rPr>
        <w:t xml:space="preserve"> </w:t>
      </w:r>
      <w:r w:rsidR="00271539" w:rsidRPr="009C02EA">
        <w:rPr>
          <w:rStyle w:val="Char1"/>
          <w:rFonts w:hint="eastAsia"/>
          <w:rtl/>
        </w:rPr>
        <w:t>كُنَّا</w:t>
      </w:r>
      <w:r w:rsidR="00271539" w:rsidRPr="009C02EA">
        <w:rPr>
          <w:rStyle w:val="Char1"/>
          <w:rtl/>
        </w:rPr>
        <w:t xml:space="preserve"> </w:t>
      </w:r>
      <w:r w:rsidR="00271539" w:rsidRPr="009C02EA">
        <w:rPr>
          <w:rStyle w:val="Char1"/>
          <w:rFonts w:hint="eastAsia"/>
          <w:rtl/>
        </w:rPr>
        <w:t>لَهُ</w:t>
      </w:r>
      <w:r w:rsidR="00271539" w:rsidRPr="009C02EA">
        <w:rPr>
          <w:rStyle w:val="Char1"/>
          <w:rFonts w:hint="cs"/>
          <w:rtl/>
        </w:rPr>
        <w:t>ۥ</w:t>
      </w:r>
      <w:r w:rsidR="00271539" w:rsidRPr="009C02EA">
        <w:rPr>
          <w:rStyle w:val="Char1"/>
          <w:rtl/>
        </w:rPr>
        <w:t xml:space="preserve"> </w:t>
      </w:r>
      <w:r w:rsidR="00271539" w:rsidRPr="009C02EA">
        <w:rPr>
          <w:rStyle w:val="Char1"/>
          <w:rFonts w:hint="eastAsia"/>
          <w:rtl/>
        </w:rPr>
        <w:t>مُق</w:t>
      </w:r>
      <w:r w:rsidR="00271539" w:rsidRPr="009C02EA">
        <w:rPr>
          <w:rStyle w:val="Char1"/>
          <w:rFonts w:hint="cs"/>
          <w:rtl/>
        </w:rPr>
        <w:t>ۡ</w:t>
      </w:r>
      <w:r w:rsidR="00271539" w:rsidRPr="009C02EA">
        <w:rPr>
          <w:rStyle w:val="Char1"/>
          <w:rFonts w:hint="eastAsia"/>
          <w:rtl/>
        </w:rPr>
        <w:t>رِنِينَ</w:t>
      </w:r>
      <w:r w:rsidR="00271539" w:rsidRPr="009C02EA">
        <w:rPr>
          <w:rStyle w:val="Char1"/>
          <w:rtl/>
        </w:rPr>
        <w:t xml:space="preserve"> </w:t>
      </w:r>
      <w:r w:rsidR="00271539" w:rsidRPr="009C02EA">
        <w:rPr>
          <w:rStyle w:val="Char1"/>
          <w:rFonts w:hint="cs"/>
          <w:rtl/>
        </w:rPr>
        <w:t>١٣</w:t>
      </w:r>
      <w:r w:rsidR="00271539" w:rsidRPr="009C02EA">
        <w:rPr>
          <w:rStyle w:val="Char1"/>
          <w:rtl/>
        </w:rPr>
        <w:t xml:space="preserve"> </w:t>
      </w:r>
      <w:r w:rsidR="00271539" w:rsidRPr="009C02EA">
        <w:rPr>
          <w:rStyle w:val="Char1"/>
          <w:rFonts w:hint="eastAsia"/>
          <w:rtl/>
        </w:rPr>
        <w:t>وَإِنَّا</w:t>
      </w:r>
      <w:r w:rsidR="00271539" w:rsidRPr="009C02EA">
        <w:rPr>
          <w:rStyle w:val="Char1"/>
          <w:rFonts w:hint="cs"/>
          <w:rtl/>
        </w:rPr>
        <w:t>ٓ</w:t>
      </w:r>
      <w:r w:rsidR="00271539" w:rsidRPr="009C02EA">
        <w:rPr>
          <w:rStyle w:val="Char1"/>
          <w:rtl/>
        </w:rPr>
        <w:t xml:space="preserve"> </w:t>
      </w:r>
      <w:r w:rsidR="00271539" w:rsidRPr="009C02EA">
        <w:rPr>
          <w:rStyle w:val="Char1"/>
          <w:rFonts w:hint="eastAsia"/>
          <w:rtl/>
        </w:rPr>
        <w:t>إِلَى</w:t>
      </w:r>
      <w:r w:rsidR="00271539" w:rsidRPr="009C02EA">
        <w:rPr>
          <w:rStyle w:val="Char1"/>
          <w:rFonts w:hint="cs"/>
          <w:rtl/>
        </w:rPr>
        <w:t>ٰ</w:t>
      </w:r>
      <w:r w:rsidR="00271539" w:rsidRPr="009C02EA">
        <w:rPr>
          <w:rStyle w:val="Char1"/>
          <w:rtl/>
        </w:rPr>
        <w:t xml:space="preserve"> </w:t>
      </w:r>
      <w:r w:rsidR="00271539" w:rsidRPr="009C02EA">
        <w:rPr>
          <w:rStyle w:val="Char1"/>
          <w:rFonts w:hint="eastAsia"/>
          <w:rtl/>
        </w:rPr>
        <w:t>رَبِّنَا</w:t>
      </w:r>
      <w:r w:rsidR="00271539" w:rsidRPr="009C02EA">
        <w:rPr>
          <w:rStyle w:val="Char1"/>
          <w:rtl/>
        </w:rPr>
        <w:t xml:space="preserve"> </w:t>
      </w:r>
      <w:r w:rsidR="00271539" w:rsidRPr="009C02EA">
        <w:rPr>
          <w:rStyle w:val="Char1"/>
          <w:rFonts w:hint="eastAsia"/>
          <w:rtl/>
        </w:rPr>
        <w:t>لَمُنقَلِبُونَ</w:t>
      </w:r>
      <w:r w:rsidR="00271539" w:rsidRPr="009C02EA">
        <w:rPr>
          <w:rStyle w:val="Char1"/>
          <w:rtl/>
        </w:rPr>
        <w:t xml:space="preserve"> </w:t>
      </w:r>
      <w:r w:rsidR="00271539" w:rsidRPr="009C02EA">
        <w:rPr>
          <w:rStyle w:val="Char1"/>
          <w:rFonts w:hint="cs"/>
          <w:rtl/>
        </w:rPr>
        <w:t>١٤</w:t>
      </w:r>
      <w:r w:rsidR="00AB1A76" w:rsidRPr="00AB1A76">
        <w:rPr>
          <w:rStyle w:val="Char1"/>
          <w:rFonts w:cs="KFGQPC Uthman Taha Naskh"/>
          <w:rtl/>
        </w:rPr>
        <w:t>﴾</w:t>
      </w:r>
      <w:r w:rsidR="00271539" w:rsidRPr="009C02EA">
        <w:rPr>
          <w:rFonts w:ascii="KFGQPC Uthman Taha Naskh" w:cs="KFGQPC Uthman Taha Naskh"/>
          <w:rtl/>
          <w:lang w:val="en-MY" w:eastAsia="en-MY" w:bidi="ar-SA"/>
        </w:rPr>
        <w:t xml:space="preserve"> </w:t>
      </w:r>
      <w:r w:rsidRPr="009C02EA">
        <w:rPr>
          <w:rStyle w:val="Char3"/>
          <w:rtl/>
          <w:lang w:bidi="ar-SA"/>
        </w:rPr>
        <w:t xml:space="preserve">؛ اللّهُمَّ إنّا نسألُكَ في سفرِنَا هذا البرَّ والتَّقوى، وَمِنَ العملِ ما ترضى، </w:t>
      </w:r>
      <w:r w:rsidR="00D8298B">
        <w:rPr>
          <w:rStyle w:val="Char3"/>
          <w:rtl/>
          <w:lang w:bidi="ar-SA"/>
        </w:rPr>
        <w:t>الله</w:t>
      </w:r>
      <w:r w:rsidRPr="009C02EA">
        <w:rPr>
          <w:rStyle w:val="Char3"/>
          <w:rtl/>
          <w:lang w:bidi="ar-SA"/>
        </w:rPr>
        <w:t xml:space="preserve">مَّ هَوِّن عَلَيْنَا سَفَرَنَا هَذَا، وَاطْوِ عَنَّا بُعْدَهُ؛ </w:t>
      </w:r>
      <w:r w:rsidR="00D8298B">
        <w:rPr>
          <w:rStyle w:val="Char3"/>
          <w:rtl/>
          <w:lang w:bidi="ar-SA"/>
        </w:rPr>
        <w:t>الله</w:t>
      </w:r>
      <w:r w:rsidRPr="009C02EA">
        <w:rPr>
          <w:rStyle w:val="Char3"/>
          <w:rtl/>
          <w:lang w:bidi="ar-SA"/>
        </w:rPr>
        <w:t xml:space="preserve">مَّ أنْتَ الصَّاحِبُ في السَّفَرِ، والخَلِيفَةُ في الأهْلِ؛ </w:t>
      </w:r>
      <w:r w:rsidR="00D8298B">
        <w:rPr>
          <w:rStyle w:val="Char3"/>
          <w:rtl/>
          <w:lang w:bidi="ar-SA"/>
        </w:rPr>
        <w:t>الله</w:t>
      </w:r>
      <w:r w:rsidRPr="009C02EA">
        <w:rPr>
          <w:rStyle w:val="Char3"/>
          <w:rtl/>
          <w:lang w:bidi="ar-SA"/>
        </w:rPr>
        <w:t>مَّ إنِّي أعُوذُ بِكَ مِنْ وَعْثَاءِ السَّفَرِ، وَكَآبَةِ المَنْظَرِ، وَسُوءِ المُنْقَلَبِ في المالِ وَالأَهْلِ»</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6"/>
      </w:r>
      <w:r w:rsidR="00F70C43" w:rsidRPr="00F70C43">
        <w:rPr>
          <w:rStyle w:val="FootnoteReference"/>
          <w:rFonts w:cs="B Lotus"/>
          <w:szCs w:val="28"/>
          <w:rtl/>
          <w:lang w:bidi="ar-SA"/>
        </w:rPr>
        <w:t>)</w:t>
      </w:r>
      <w:r w:rsidRPr="009C02EA">
        <w:rPr>
          <w:rtl/>
          <w:lang w:bidi="ar-SA"/>
        </w:rPr>
        <w:t xml:space="preserve"> و هنگام بازگشت نیز همین دعا را می‌خواند و می‌افزود: </w:t>
      </w:r>
      <w:r w:rsidRPr="009C02EA">
        <w:rPr>
          <w:rStyle w:val="Char3"/>
          <w:rtl/>
          <w:lang w:bidi="ar-SA"/>
        </w:rPr>
        <w:t>«آيِبُونَ، تَائِبُونَ، عَابِدُونَ، لِرَبِّنَا حَامِدُونَ»</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7"/>
      </w:r>
      <w:r w:rsidR="00F70C43" w:rsidRPr="00F70C43">
        <w:rPr>
          <w:rStyle w:val="FootnoteReference"/>
          <w:rFonts w:cs="B Lotus"/>
          <w:szCs w:val="28"/>
          <w:rtl/>
          <w:lang w:bidi="ar-SA"/>
        </w:rPr>
        <w:t>)</w:t>
      </w: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rPr>
          <w:rtl/>
          <w:lang w:bidi="ar-SA"/>
        </w:rPr>
      </w:pPr>
      <w:r w:rsidRPr="009C02EA">
        <w:rPr>
          <w:rtl/>
          <w:lang w:bidi="ar-SA"/>
        </w:rPr>
        <w:t>مؤلف</w:t>
      </w:r>
      <w:r w:rsidRPr="009C02EA">
        <w:rPr>
          <w:rFonts w:cs="CTraditional Arabic"/>
          <w:rtl/>
          <w:lang w:bidi="ar-SA"/>
        </w:rPr>
        <w:t>/</w:t>
      </w:r>
      <w:r w:rsidRPr="009C02EA">
        <w:rPr>
          <w:rtl/>
          <w:lang w:bidi="ar-SA"/>
        </w:rPr>
        <w:t xml:space="preserve"> در باب «آداب سفر» می‌گوید: «آن‌چه مسافر هنگامِ سوار شدن بر سواری می‌گوید»؛ یعنی: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دعای سوار شدن بر سواری را مقیّد به سوار شدن بر مرکب به‌قصد سفر نموده است؛ اما از ظاهرِ آیه‌ی کریمه [در سوره‌ی زخرف] چنین به‌نظر می‌رسد که این حکم، عام است و انسان چه قصد سفر داشته و چه نداشته باشد، همین‌که بر چارپا یا کشتی یا ماشین سوار شد، عبارت مذکور در آیه را می‌خوانَد.</w:t>
      </w:r>
    </w:p>
    <w:p w:rsidR="00DF5508" w:rsidRPr="009C02EA" w:rsidRDefault="00DF5508" w:rsidP="00EE392F">
      <w:pPr>
        <w:autoSpaceDE w:val="0"/>
        <w:autoSpaceDN w:val="0"/>
        <w:adjustRightInd w:val="0"/>
        <w:rPr>
          <w:rtl/>
          <w:lang w:bidi="ar-SA"/>
        </w:rPr>
      </w:pPr>
      <w:r w:rsidRPr="009C02EA">
        <w:rPr>
          <w:rtl/>
          <w:lang w:bidi="ar-SA"/>
        </w:rPr>
        <w:t>آن‌گاه مؤلف، حدیث ابن‌عمر</w:t>
      </w:r>
      <w:r w:rsidRPr="009C02EA">
        <w:rPr>
          <w:rFonts w:cs="(M. Aiyada Ayoub ALKobaisi)"/>
          <w:rtl/>
          <w:lang w:bidi="ar-SA"/>
        </w:rPr>
        <w:t>$</w:t>
      </w:r>
      <w:r w:rsidRPr="009C02EA">
        <w:rPr>
          <w:rtl/>
          <w:lang w:bidi="ar-SA"/>
        </w:rPr>
        <w:t xml:space="preserve"> را آورده است؛ البته پیش از آن، این فرموده‌ی الله</w:t>
      </w:r>
      <w:r w:rsidRPr="009C02EA">
        <w:rPr>
          <w:lang w:bidi="ar-SA"/>
        </w:rPr>
        <w:sym w:font="AGA Arabesque" w:char="F055"/>
      </w:r>
      <w:r w:rsidRPr="009C02EA">
        <w:rPr>
          <w:rtl/>
          <w:lang w:bidi="ar-SA"/>
        </w:rPr>
        <w:t xml:space="preserve"> را ذکر کرده است که می‌فرماید:</w:t>
      </w:r>
    </w:p>
    <w:p w:rsidR="00271539"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271539" w:rsidRPr="009C02EA">
        <w:rPr>
          <w:rFonts w:ascii="KFGQPC Uthmanic Script HAFS" w:hint="eastAsia"/>
          <w:rtl/>
          <w:lang w:val="en-MY" w:eastAsia="en-MY" w:bidi="ar-SA"/>
        </w:rPr>
        <w:t>وَ</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لَّذِي</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خَلَقَ</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ل</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أَز</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وَ</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جَ</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كُلَّهَا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وَجَعَلَ</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لَكُم</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مِّنَ</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ل</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فُل</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كِ</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وَ</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ل</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أَن</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عَ</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مِ</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مَا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تَر</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كَبُونَ</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١٢</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لِتَس</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تَوُ</w:t>
      </w:r>
      <w:r w:rsidR="00271539" w:rsidRPr="009C02EA">
        <w:rPr>
          <w:rFonts w:ascii="KFGQPC Uthmanic Script HAFS" w:hint="cs"/>
          <w:rtl/>
          <w:lang w:val="en-MY" w:eastAsia="en-MY" w:bidi="ar-SA"/>
        </w:rPr>
        <w:t>ۥ</w:t>
      </w:r>
      <w:r w:rsidR="00271539" w:rsidRPr="009C02EA">
        <w:rPr>
          <w:rFonts w:ascii="KFGQPC Uthmanic Script HAFS" w:hint="eastAsia"/>
          <w:rtl/>
          <w:lang w:val="en-MY" w:eastAsia="en-MY" w:bidi="ar-SA"/>
        </w:rPr>
        <w:t>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عَلَى</w:t>
      </w:r>
      <w:r w:rsidR="00271539" w:rsidRPr="009C02EA">
        <w:rPr>
          <w:rFonts w:ascii="KFGQPC Uthmanic Script HAFS" w:hint="cs"/>
          <w:rtl/>
          <w:lang w:val="en-MY" w:eastAsia="en-MY" w:bidi="ar-SA"/>
        </w:rPr>
        <w:t>ٰ</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ظُهُورِهِ</w:t>
      </w:r>
      <w:r w:rsidR="00271539" w:rsidRPr="009C02EA">
        <w:rPr>
          <w:rFonts w:ascii="KFGQPC Uthmanic Script HAFS" w:hint="cs"/>
          <w:rtl/>
          <w:lang w:val="en-MY" w:eastAsia="en-MY" w:bidi="ar-SA"/>
        </w:rPr>
        <w:t>ۦ</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ثُمَّ</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تَذ</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كُرُواْ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نِع</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مَةَ</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رَبِّكُم</w:t>
      </w:r>
      <w:r w:rsidR="00271539" w:rsidRPr="009C02EA">
        <w:rPr>
          <w:rFonts w:ascii="KFGQPC Uthmanic Script HAFS" w:hint="cs"/>
          <w:rtl/>
          <w:lang w:val="en-MY" w:eastAsia="en-MY" w:bidi="ar-SA"/>
        </w:rPr>
        <w:t>ۡ</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إِذَا</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س</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تَوَي</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تُم</w:t>
      </w:r>
      <w:r w:rsidR="00271539" w:rsidRPr="009C02EA">
        <w:rPr>
          <w:rFonts w:ascii="KFGQPC Uthmanic Script HAFS" w:hint="cs"/>
          <w:rtl/>
          <w:lang w:val="en-MY" w:eastAsia="en-MY" w:bidi="ar-SA"/>
        </w:rPr>
        <w:t>ۡ</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عَلَي</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هِ</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وَتَقُولُواْ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سُب</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حَ</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نَ</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لَّذِي</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سَخَّرَ</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لَنَا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هَ</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ذَا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وَمَا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كُنَّا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لَهُ</w:t>
      </w:r>
      <w:r w:rsidR="00271539" w:rsidRPr="009C02EA">
        <w:rPr>
          <w:rFonts w:ascii="KFGQPC Uthmanic Script HAFS" w:hint="cs"/>
          <w:rtl/>
          <w:lang w:val="en-MY" w:eastAsia="en-MY" w:bidi="ar-SA"/>
        </w:rPr>
        <w:t>ۥ</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مُق</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رِنِينَ</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١٣</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وَإِنَّا</w:t>
      </w:r>
      <w:r w:rsidR="00271539" w:rsidRPr="009C02EA">
        <w:rPr>
          <w:rFonts w:ascii="KFGQPC Uthmanic Script HAFS" w:hint="cs"/>
          <w:rtl/>
          <w:lang w:val="en-MY" w:eastAsia="en-MY" w:bidi="ar-SA"/>
        </w:rPr>
        <w:t>ٓ</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إِلَى</w:t>
      </w:r>
      <w:r w:rsidR="00271539" w:rsidRPr="009C02EA">
        <w:rPr>
          <w:rFonts w:ascii="KFGQPC Uthmanic Script HAFS" w:hint="cs"/>
          <w:rtl/>
          <w:lang w:val="en-MY" w:eastAsia="en-MY" w:bidi="ar-SA"/>
        </w:rPr>
        <w:t>ٰ</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رَبِّنَا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لَمُنقَلِبُونَ</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١٤</w:t>
      </w:r>
      <w:r w:rsidRPr="009C02EA">
        <w:rPr>
          <w:rFonts w:ascii="KFGQPC Uthman Taha Naskh" w:cs="KFGQPC Uthman Taha Naskh" w:hint="cs"/>
          <w:rtl/>
          <w:lang w:val="en-MY" w:eastAsia="en-MY" w:bidi="ar-SA"/>
        </w:rPr>
        <w:t>﴾</w:t>
      </w:r>
      <w:r w:rsidR="00271539" w:rsidRPr="009C02EA">
        <w:rPr>
          <w:rFonts w:ascii="KFGQPC Uthman Taha Naskh" w:cs="KFGQPC Uthman Taha Naskh"/>
          <w:rtl/>
          <w:lang w:val="en-MY" w:eastAsia="en-MY" w:bidi="ar-SA"/>
        </w:rPr>
        <w:t xml:space="preserve"> </w:t>
      </w:r>
    </w:p>
    <w:p w:rsidR="00DF5508" w:rsidRPr="009C02EA" w:rsidRDefault="00271539" w:rsidP="00271539">
      <w:pPr>
        <w:pStyle w:val="a8"/>
        <w:rPr>
          <w:rtl/>
        </w:rPr>
      </w:pPr>
      <w:r w:rsidRPr="009C02EA">
        <w:rPr>
          <w:rFonts w:hint="cs"/>
          <w:rtl/>
          <w:lang w:val="en-MY" w:eastAsia="en-MY"/>
        </w:rPr>
        <w:tab/>
      </w:r>
      <w:r w:rsidRPr="009C02EA">
        <w:rPr>
          <w:rtl/>
          <w:lang w:val="en-MY" w:eastAsia="en-MY"/>
        </w:rPr>
        <w:t>[</w:t>
      </w:r>
      <w:r w:rsidRPr="009C02EA">
        <w:rPr>
          <w:rFonts w:hint="eastAsia"/>
          <w:rtl/>
          <w:lang w:val="en-MY" w:eastAsia="en-MY"/>
        </w:rPr>
        <w:t>الزخرف</w:t>
      </w:r>
      <w:r w:rsidRPr="009C02EA">
        <w:rPr>
          <w:rtl/>
          <w:lang w:val="en-MY" w:eastAsia="en-MY"/>
        </w:rPr>
        <w:t xml:space="preserve">: </w:t>
      </w:r>
      <w:r w:rsidRPr="009C02EA">
        <w:rPr>
          <w:rFonts w:hint="cs"/>
          <w:rtl/>
          <w:lang w:val="en-MY" w:eastAsia="en-MY"/>
        </w:rPr>
        <w:t>١٢</w:t>
      </w:r>
      <w:r w:rsidRPr="009C02EA">
        <w:rPr>
          <w:rFonts w:hint="eastAsia"/>
          <w:rtl/>
          <w:lang w:val="en-MY" w:eastAsia="en-MY"/>
        </w:rPr>
        <w:t>،</w:t>
      </w:r>
      <w:r w:rsidRPr="009C02EA">
        <w:rPr>
          <w:rtl/>
          <w:lang w:val="en-MY" w:eastAsia="en-MY"/>
        </w:rPr>
        <w:t xml:space="preserve">  </w:t>
      </w:r>
      <w:r w:rsidRPr="009C02EA">
        <w:rPr>
          <w:rFonts w:hint="cs"/>
          <w:rtl/>
          <w:lang w:val="en-MY" w:eastAsia="en-MY"/>
        </w:rPr>
        <w:t>١٤</w:t>
      </w:r>
      <w:r w:rsidRPr="009C02EA">
        <w:rPr>
          <w:rtl/>
          <w:lang w:val="en-MY" w:eastAsia="en-MY"/>
        </w:rPr>
        <w:t xml:space="preserve">]  </w:t>
      </w:r>
      <w:r w:rsidR="00DF5508" w:rsidRPr="009C02EA">
        <w:rPr>
          <w:rFonts w:ascii="(normal text)" w:hAnsi="(normal text)"/>
          <w:rtl/>
        </w:rPr>
        <w:tab/>
        <w:t xml:space="preserve"> </w:t>
      </w:r>
    </w:p>
    <w:p w:rsidR="00DF5508" w:rsidRPr="009C02EA" w:rsidRDefault="00DF5508" w:rsidP="00EE392F">
      <w:pPr>
        <w:pStyle w:val="a1"/>
        <w:rPr>
          <w:rtl/>
          <w:lang w:bidi="ar-SA"/>
        </w:rPr>
      </w:pPr>
      <w:r w:rsidRPr="009C02EA">
        <w:rPr>
          <w:rtl/>
          <w:lang w:bidi="ar-SA"/>
        </w:rPr>
        <w:t>... و برای شما کشتی‌ها و چارپایانی پدید آورده است که (بر آن‌ها) سوار می‌شوید تا بر پشت آن‌ها قرار گیرید و آن‌گاه که بر آن‌ها سوار می‌شوید، نعمت پروردگارتان را یاد کنید و بگویید: ذاتی که این را مسخّرِ ما ساخته، پاک و منزه است؛ و ما، توانایی تسخیر آن را نداشتیم. و بی‌شک به سوی پروردگارمان باز می‌گردیم.</w:t>
      </w:r>
    </w:p>
    <w:p w:rsidR="00DF5508" w:rsidRPr="009C02EA" w:rsidRDefault="00DF5508" w:rsidP="00EE392F">
      <w:pPr>
        <w:autoSpaceDE w:val="0"/>
        <w:autoSpaceDN w:val="0"/>
        <w:adjustRightInd w:val="0"/>
        <w:rPr>
          <w:rtl/>
          <w:lang w:bidi="ar-SA"/>
        </w:rPr>
      </w:pPr>
      <w:r w:rsidRPr="009C02EA">
        <w:rPr>
          <w:rtl/>
          <w:lang w:bidi="ar-SA"/>
        </w:rPr>
        <w:t>«فُلک» به معنای کشتی‌ست که در زبان عربی به آن «سفینه» می‌گویند و بر سه نوع می‌باشد: دریایی، خشکی، و فضایی؛ نوعِ دریاییِ آن، از دیرزمان، یعنی از دوران نوح</w:t>
      </w:r>
      <w:r w:rsidRPr="009C02EA">
        <w:rPr>
          <w:lang w:bidi="ar-SA"/>
        </w:rPr>
        <w:sym w:font="AGA Arabesque" w:char="F075"/>
      </w:r>
      <w:r w:rsidRPr="009C02EA">
        <w:rPr>
          <w:rtl/>
          <w:lang w:bidi="ar-SA"/>
        </w:rPr>
        <w:t xml:space="preserve"> مورد استفاده‌ی بشر بوده است. همان‌گونه که الله متعال می‌فرماید:</w:t>
      </w:r>
    </w:p>
    <w:p w:rsidR="00DF5508" w:rsidRPr="009C02EA" w:rsidRDefault="00AB1A76" w:rsidP="00271539">
      <w:pPr>
        <w:pStyle w:val="a0"/>
        <w:rPr>
          <w:rtl/>
          <w:lang w:bidi="ar-SA"/>
        </w:rPr>
      </w:pPr>
      <w:r w:rsidRPr="009C02EA">
        <w:rPr>
          <w:rFonts w:ascii="KFGQPC Uthman Taha Naskh" w:cs="KFGQPC Uthman Taha Naskh" w:hint="cs"/>
          <w:rtl/>
          <w:lang w:val="en-MY" w:eastAsia="en-MY" w:bidi="ar-SA"/>
        </w:rPr>
        <w:t>﴿</w:t>
      </w:r>
      <w:r w:rsidR="00271539" w:rsidRPr="009C02EA">
        <w:rPr>
          <w:rFonts w:ascii="KFGQPC Uthmanic Script HAFS" w:hint="eastAsia"/>
          <w:rtl/>
          <w:lang w:val="en-MY" w:eastAsia="en-MY" w:bidi="ar-SA"/>
        </w:rPr>
        <w:t>فَأَو</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حَي</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نَا</w:t>
      </w:r>
      <w:r w:rsidR="00271539" w:rsidRPr="009C02EA">
        <w:rPr>
          <w:rFonts w:ascii="KFGQPC Uthmanic Script HAFS" w:hint="cs"/>
          <w:rtl/>
          <w:lang w:val="en-MY" w:eastAsia="en-MY" w:bidi="ar-SA"/>
        </w:rPr>
        <w:t>ٓ</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إِلَي</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هِ</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أَنِ</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ص</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نَعِ</w:t>
      </w:r>
      <w:r w:rsidR="00271539" w:rsidRPr="009C02EA">
        <w:rPr>
          <w:rFonts w:ascii="KFGQPC Uthmanic Script HAFS"/>
          <w:rtl/>
          <w:lang w:val="en-MY" w:eastAsia="en-MY" w:bidi="ar-SA"/>
        </w:rPr>
        <w:t xml:space="preserve"> </w:t>
      </w:r>
      <w:r w:rsidR="00271539" w:rsidRPr="009C02EA">
        <w:rPr>
          <w:rFonts w:ascii="KFGQPC Uthmanic Script HAFS" w:hint="cs"/>
          <w:rtl/>
          <w:lang w:val="en-MY" w:eastAsia="en-MY" w:bidi="ar-SA"/>
        </w:rPr>
        <w:t>ٱ</w:t>
      </w:r>
      <w:r w:rsidR="00271539" w:rsidRPr="009C02EA">
        <w:rPr>
          <w:rFonts w:ascii="KFGQPC Uthmanic Script HAFS" w:hint="eastAsia"/>
          <w:rtl/>
          <w:lang w:val="en-MY" w:eastAsia="en-MY" w:bidi="ar-SA"/>
        </w:rPr>
        <w:t>ل</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فُل</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كَ</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بِأَع</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يُنِنَا</w:t>
      </w:r>
      <w:r w:rsidR="00271539" w:rsidRPr="009C02EA">
        <w:rPr>
          <w:rFonts w:ascii="KFGQPC Uthmanic Script HAFS"/>
          <w:rtl/>
          <w:lang w:val="en-MY" w:eastAsia="en-MY" w:bidi="ar-SA"/>
        </w:rPr>
        <w:t xml:space="preserve"> </w:t>
      </w:r>
      <w:r w:rsidR="00271539" w:rsidRPr="009C02EA">
        <w:rPr>
          <w:rFonts w:ascii="KFGQPC Uthmanic Script HAFS" w:hint="eastAsia"/>
          <w:rtl/>
          <w:lang w:val="en-MY" w:eastAsia="en-MY" w:bidi="ar-SA"/>
        </w:rPr>
        <w:t>وَوَح</w:t>
      </w:r>
      <w:r w:rsidR="00271539" w:rsidRPr="009C02EA">
        <w:rPr>
          <w:rFonts w:ascii="KFGQPC Uthmanic Script HAFS" w:hint="cs"/>
          <w:rtl/>
          <w:lang w:val="en-MY" w:eastAsia="en-MY" w:bidi="ar-SA"/>
        </w:rPr>
        <w:t>ۡ</w:t>
      </w:r>
      <w:r w:rsidR="00271539" w:rsidRPr="009C02EA">
        <w:rPr>
          <w:rFonts w:ascii="KFGQPC Uthmanic Script HAFS" w:hint="eastAsia"/>
          <w:rtl/>
          <w:lang w:val="en-MY" w:eastAsia="en-MY" w:bidi="ar-SA"/>
        </w:rPr>
        <w:t>يِنَا</w:t>
      </w:r>
      <w:r w:rsidRPr="009C02EA">
        <w:rPr>
          <w:rFonts w:ascii="KFGQPC Uthman Taha Naskh" w:cs="KFGQPC Uthman Taha Naskh" w:hint="cs"/>
          <w:rtl/>
          <w:lang w:val="en-MY" w:eastAsia="en-MY" w:bidi="ar-SA"/>
        </w:rPr>
        <w:t>﴾</w:t>
      </w:r>
      <w:r w:rsidR="00271539" w:rsidRPr="009C02EA">
        <w:rPr>
          <w:rFonts w:ascii="KFGQPC Uthman Taha Naskh" w:cs="KFGQPC Uthman Taha Naskh" w:hint="cs"/>
          <w:rtl/>
          <w:lang w:val="en-MY" w:eastAsia="en-MY" w:bidi="ar-SA"/>
        </w:rPr>
        <w:tab/>
      </w:r>
      <w:r w:rsidR="00271539" w:rsidRPr="009C02EA">
        <w:rPr>
          <w:rStyle w:val="Char9"/>
          <w:rtl/>
        </w:rPr>
        <w:t xml:space="preserve"> [</w:t>
      </w:r>
      <w:r w:rsidR="00271539" w:rsidRPr="009C02EA">
        <w:rPr>
          <w:rStyle w:val="Char9"/>
          <w:rFonts w:hint="eastAsia"/>
          <w:rtl/>
        </w:rPr>
        <w:t>المؤمنون</w:t>
      </w:r>
      <w:r w:rsidR="00271539" w:rsidRPr="009C02EA">
        <w:rPr>
          <w:rStyle w:val="Char9"/>
          <w:rtl/>
        </w:rPr>
        <w:t xml:space="preserve"> : </w:t>
      </w:r>
      <w:r w:rsidR="00271539" w:rsidRPr="009C02EA">
        <w:rPr>
          <w:rStyle w:val="Char9"/>
          <w:rFonts w:hint="cs"/>
          <w:rtl/>
        </w:rPr>
        <w:t>٢٧</w:t>
      </w:r>
      <w:r w:rsidR="00271539" w:rsidRPr="009C02EA">
        <w:rPr>
          <w:rStyle w:val="Char9"/>
          <w:rtl/>
        </w:rPr>
        <w:t>]</w:t>
      </w:r>
      <w:r w:rsidR="00271539"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پس به نوح وحی کردیم که زیر نظر ما و با وحی (و رهنمود) ما کشتی را بساز.</w:t>
      </w:r>
    </w:p>
    <w:p w:rsidR="00DF5508" w:rsidRPr="009C02EA" w:rsidRDefault="00DF5508" w:rsidP="00EE392F">
      <w:pPr>
        <w:autoSpaceDE w:val="0"/>
        <w:autoSpaceDN w:val="0"/>
        <w:adjustRightInd w:val="0"/>
        <w:rPr>
          <w:rtl/>
          <w:lang w:bidi="ar-SA"/>
        </w:rPr>
      </w:pPr>
      <w:r w:rsidRPr="009C02EA">
        <w:rPr>
          <w:rtl/>
          <w:lang w:bidi="ar-SA"/>
        </w:rPr>
        <w:t>و سپس می‌فرماید:</w:t>
      </w:r>
    </w:p>
    <w:p w:rsidR="00DF5508" w:rsidRPr="009C02EA" w:rsidRDefault="00AB1A76" w:rsidP="00AC3159">
      <w:pPr>
        <w:pStyle w:val="a0"/>
        <w:rPr>
          <w:rtl/>
          <w:lang w:bidi="ar-SA"/>
        </w:rPr>
      </w:pPr>
      <w:r w:rsidRPr="009C02EA">
        <w:rPr>
          <w:rFonts w:ascii="KFGQPC Uthman Taha Naskh" w:cs="KFGQPC Uthman Taha Naskh" w:hint="cs"/>
          <w:rtl/>
          <w:lang w:val="en-MY" w:eastAsia="en-MY" w:bidi="ar-SA"/>
        </w:rPr>
        <w:t>﴿</w:t>
      </w:r>
      <w:r w:rsidR="00AC3159" w:rsidRPr="009C02EA">
        <w:rPr>
          <w:rFonts w:ascii="KFGQPC Uthmanic Script HAFS" w:hint="eastAsia"/>
          <w:rtl/>
          <w:lang w:val="en-MY" w:eastAsia="en-MY" w:bidi="ar-SA"/>
        </w:rPr>
        <w:t>وَلَقَد</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تَّرَك</w:t>
      </w:r>
      <w:r w:rsidR="00AC3159" w:rsidRPr="009C02EA">
        <w:rPr>
          <w:rFonts w:ascii="KFGQPC Uthmanic Script HAFS" w:hint="cs"/>
          <w:rtl/>
          <w:lang w:val="en-MY" w:eastAsia="en-MY" w:bidi="ar-SA"/>
        </w:rPr>
        <w:t>ۡ</w:t>
      </w:r>
      <w:r w:rsidR="00AC3159" w:rsidRPr="009C02EA">
        <w:rPr>
          <w:rFonts w:ascii="KFGQPC Uthmanic Script HAFS" w:hint="eastAsia"/>
          <w:rtl/>
          <w:lang w:val="en-MY" w:eastAsia="en-MY" w:bidi="ar-SA"/>
        </w:rPr>
        <w:t>نَ</w:t>
      </w:r>
      <w:r w:rsidR="00AC3159" w:rsidRPr="009C02EA">
        <w:rPr>
          <w:rFonts w:ascii="KFGQPC Uthmanic Script HAFS" w:hint="cs"/>
          <w:rtl/>
          <w:lang w:val="en-MY" w:eastAsia="en-MY" w:bidi="ar-SA"/>
        </w:rPr>
        <w:t>ٰ</w:t>
      </w:r>
      <w:r w:rsidR="00AC3159" w:rsidRPr="009C02EA">
        <w:rPr>
          <w:rFonts w:ascii="KFGQPC Uthmanic Script HAFS" w:hint="eastAsia"/>
          <w:rtl/>
          <w:lang w:val="en-MY" w:eastAsia="en-MY" w:bidi="ar-SA"/>
        </w:rPr>
        <w:t>هَا</w:t>
      </w:r>
      <w:r w:rsidR="00AC3159" w:rsidRPr="009C02EA">
        <w:rPr>
          <w:rFonts w:ascii="KFGQPC Uthmanic Script HAFS" w:hint="cs"/>
          <w:rtl/>
          <w:lang w:val="en-MY" w:eastAsia="en-MY" w:bidi="ar-SA"/>
        </w:rPr>
        <w:t>ٓ</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ءَايَة</w:t>
      </w:r>
      <w:r w:rsidR="00AC3159" w:rsidRPr="009C02EA">
        <w:rPr>
          <w:rFonts w:ascii="KFGQPC Uthmanic Script HAFS" w:hint="cs"/>
          <w:rtl/>
          <w:lang w:val="en-MY" w:eastAsia="en-MY" w:bidi="ar-SA"/>
        </w:rPr>
        <w:t>ٗ</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فَهَل</w:t>
      </w:r>
      <w:r w:rsidR="00AC3159" w:rsidRPr="009C02EA">
        <w:rPr>
          <w:rFonts w:ascii="KFGQPC Uthmanic Script HAFS" w:hint="cs"/>
          <w:rtl/>
          <w:lang w:val="en-MY" w:eastAsia="en-MY" w:bidi="ar-SA"/>
        </w:rPr>
        <w:t>ۡ</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مِن</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مُّدَّكِر</w:t>
      </w:r>
      <w:r w:rsidR="00AC3159" w:rsidRPr="009C02EA">
        <w:rPr>
          <w:rFonts w:ascii="KFGQPC Uthmanic Script HAFS" w:hint="cs"/>
          <w:rtl/>
          <w:lang w:val="en-MY" w:eastAsia="en-MY" w:bidi="ar-SA"/>
        </w:rPr>
        <w:t>ٖ</w:t>
      </w:r>
      <w:r w:rsidR="00AC3159" w:rsidRPr="009C02EA">
        <w:rPr>
          <w:rFonts w:ascii="KFGQPC Uthmanic Script HAFS"/>
          <w:rtl/>
          <w:lang w:val="en-MY" w:eastAsia="en-MY" w:bidi="ar-SA"/>
        </w:rPr>
        <w:t xml:space="preserve"> </w:t>
      </w:r>
      <w:r w:rsidR="00AC3159" w:rsidRPr="009C02EA">
        <w:rPr>
          <w:rFonts w:ascii="KFGQPC Uthmanic Script HAFS" w:hint="cs"/>
          <w:rtl/>
          <w:lang w:val="en-MY" w:eastAsia="en-MY" w:bidi="ar-SA"/>
        </w:rPr>
        <w:t>١٥</w:t>
      </w:r>
      <w:r w:rsidRPr="009C02EA">
        <w:rPr>
          <w:rFonts w:ascii="KFGQPC Uthman Taha Naskh" w:cs="KFGQPC Uthman Taha Naskh" w:hint="cs"/>
          <w:rtl/>
          <w:lang w:val="en-MY" w:eastAsia="en-MY" w:bidi="ar-SA"/>
        </w:rPr>
        <w:t>﴾</w:t>
      </w:r>
      <w:r w:rsidR="00AC3159" w:rsidRPr="009C02EA">
        <w:rPr>
          <w:rFonts w:ascii="KFGQPC Uthman Taha Naskh" w:cs="KFGQPC Uthman Taha Naskh" w:hint="cs"/>
          <w:rtl/>
          <w:lang w:val="en-MY" w:eastAsia="en-MY" w:bidi="ar-SA"/>
        </w:rPr>
        <w:tab/>
      </w:r>
      <w:r w:rsidR="00AC3159" w:rsidRPr="009C02EA">
        <w:rPr>
          <w:rStyle w:val="Char9"/>
          <w:rtl/>
        </w:rPr>
        <w:t xml:space="preserve"> [</w:t>
      </w:r>
      <w:r w:rsidR="00AC3159" w:rsidRPr="009C02EA">
        <w:rPr>
          <w:rStyle w:val="Char9"/>
          <w:rFonts w:hint="eastAsia"/>
          <w:rtl/>
        </w:rPr>
        <w:t>القمر</w:t>
      </w:r>
      <w:r w:rsidR="00AC3159" w:rsidRPr="009C02EA">
        <w:rPr>
          <w:rStyle w:val="Char9"/>
          <w:rtl/>
        </w:rPr>
        <w:t xml:space="preserve">: </w:t>
      </w:r>
      <w:r w:rsidR="00AC3159" w:rsidRPr="009C02EA">
        <w:rPr>
          <w:rStyle w:val="Char9"/>
          <w:rFonts w:hint="cs"/>
          <w:rtl/>
        </w:rPr>
        <w:t>١٥</w:t>
      </w:r>
      <w:r w:rsidR="00AC3159" w:rsidRPr="009C02EA">
        <w:rPr>
          <w:rStyle w:val="Char9"/>
          <w:rtl/>
        </w:rPr>
        <w:t>]</w:t>
      </w:r>
      <w:r w:rsidR="00AC3159"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t xml:space="preserve"> </w:t>
      </w:r>
    </w:p>
    <w:p w:rsidR="00DF5508" w:rsidRPr="009C02EA" w:rsidRDefault="00DF5508" w:rsidP="00EE392F">
      <w:pPr>
        <w:pStyle w:val="a1"/>
        <w:rPr>
          <w:rtl/>
          <w:lang w:bidi="ar-SA"/>
        </w:rPr>
      </w:pPr>
      <w:r w:rsidRPr="009C02EA">
        <w:rPr>
          <w:rtl/>
          <w:lang w:bidi="ar-SA"/>
        </w:rPr>
        <w:t>و آن ‌را (به عنوان) نشانه‌ای بر جای گذاشتیم؛ پس آیا پندپذیری وجود دارد؟</w:t>
      </w:r>
    </w:p>
    <w:p w:rsidR="00DF5508" w:rsidRPr="009C02EA" w:rsidRDefault="00DF5508" w:rsidP="00EE392F">
      <w:pPr>
        <w:autoSpaceDE w:val="0"/>
        <w:autoSpaceDN w:val="0"/>
        <w:adjustRightInd w:val="0"/>
        <w:rPr>
          <w:rtl/>
          <w:lang w:bidi="ar-SA"/>
        </w:rPr>
      </w:pPr>
      <w:r w:rsidRPr="009C02EA">
        <w:rPr>
          <w:rtl/>
          <w:lang w:bidi="ar-SA"/>
        </w:rPr>
        <w:t>اما سفینه‌های خشکی، همین خودروها و ماشین‌هایی‌ست که قرن‌ها پس از ساختنِ کشتی، تولید شد و اینک مورد استفاده‌ی ماست. هواپیماها نیز نمونه‌ای از سفینه‌های فضایی یا کشتی‌های هوایی‌ست که در شمارِ کشتی‌هایی قرار می‌گیرد که الله</w:t>
      </w:r>
      <w:r w:rsidRPr="009C02EA">
        <w:rPr>
          <w:lang w:bidi="ar-SA"/>
        </w:rPr>
        <w:sym w:font="AGA Arabesque" w:char="F055"/>
      </w:r>
      <w:r w:rsidRPr="009C02EA">
        <w:rPr>
          <w:rtl/>
          <w:lang w:bidi="ar-SA"/>
        </w:rPr>
        <w:t xml:space="preserve"> از آن، به‌عنوان «فُلک» و نعمتی از سوی خویش، در سوره‌ی «زخرف» یاد فرموده است. «فُلک» هم‌خانواده‌ی «فَلَک» است و «فَلَک»، یعنی: گردونه، حلقه و دایره‌ی هر چیز. به مدار ستارگان نیز «فَلَک» گویند. لذا وجه نام‌گذاری «فُلک»، این</w:t>
      </w:r>
      <w:r w:rsidR="00F84AD3" w:rsidRPr="009C02EA">
        <w:rPr>
          <w:rtl/>
          <w:lang w:bidi="ar-SA"/>
        </w:rPr>
        <w:t xml:space="preserve"> است که تعدادی از آفریده‌های ال</w:t>
      </w:r>
      <w:r w:rsidRPr="009C02EA">
        <w:rPr>
          <w:rtl/>
          <w:lang w:bidi="ar-SA"/>
        </w:rPr>
        <w:t>هی را در خود گرد می‌آورد.</w:t>
      </w:r>
    </w:p>
    <w:p w:rsidR="00DF5508" w:rsidRPr="009C02EA" w:rsidRDefault="00DF5508" w:rsidP="00AC3159">
      <w:pPr>
        <w:autoSpaceDE w:val="0"/>
        <w:autoSpaceDN w:val="0"/>
        <w:adjustRightInd w:val="0"/>
        <w:rPr>
          <w:rtl/>
          <w:lang w:bidi="ar-SA"/>
        </w:rPr>
      </w:pPr>
      <w:r w:rsidRPr="009C02EA">
        <w:rPr>
          <w:rtl/>
          <w:lang w:bidi="ar-SA"/>
        </w:rPr>
        <w:t xml:space="preserve">و اما منظور از </w:t>
      </w:r>
      <w:r w:rsidR="00AB1A76" w:rsidRPr="00AB1A76">
        <w:rPr>
          <w:rStyle w:val="Char1"/>
          <w:rFonts w:cs="KFGQPC Uthman Taha Naskh"/>
          <w:rtl/>
        </w:rPr>
        <w:t>﴿</w:t>
      </w:r>
      <w:r w:rsidR="00AC3159" w:rsidRPr="009C02EA">
        <w:rPr>
          <w:rStyle w:val="Char1"/>
          <w:rFonts w:hint="eastAsia"/>
          <w:rtl/>
        </w:rPr>
        <w:t>وَ</w:t>
      </w:r>
      <w:r w:rsidR="00AC3159" w:rsidRPr="009C02EA">
        <w:rPr>
          <w:rStyle w:val="Char1"/>
          <w:rFonts w:hint="cs"/>
          <w:rtl/>
        </w:rPr>
        <w:t>ٱ</w:t>
      </w:r>
      <w:r w:rsidR="00AC3159" w:rsidRPr="009C02EA">
        <w:rPr>
          <w:rStyle w:val="Char1"/>
          <w:rFonts w:hint="eastAsia"/>
          <w:rtl/>
        </w:rPr>
        <w:t>ل</w:t>
      </w:r>
      <w:r w:rsidR="00AC3159" w:rsidRPr="009C02EA">
        <w:rPr>
          <w:rStyle w:val="Char1"/>
          <w:rFonts w:hint="cs"/>
          <w:rtl/>
        </w:rPr>
        <w:t>ۡ</w:t>
      </w:r>
      <w:r w:rsidR="00AC3159" w:rsidRPr="009C02EA">
        <w:rPr>
          <w:rStyle w:val="Char1"/>
          <w:rFonts w:hint="eastAsia"/>
          <w:rtl/>
        </w:rPr>
        <w:t>أَن</w:t>
      </w:r>
      <w:r w:rsidR="00AC3159" w:rsidRPr="009C02EA">
        <w:rPr>
          <w:rStyle w:val="Char1"/>
          <w:rFonts w:hint="cs"/>
          <w:rtl/>
        </w:rPr>
        <w:t>ۡ</w:t>
      </w:r>
      <w:r w:rsidR="00AC3159" w:rsidRPr="009C02EA">
        <w:rPr>
          <w:rStyle w:val="Char1"/>
          <w:rFonts w:hint="eastAsia"/>
          <w:rtl/>
        </w:rPr>
        <w:t>عَ</w:t>
      </w:r>
      <w:r w:rsidR="00AC3159" w:rsidRPr="009C02EA">
        <w:rPr>
          <w:rStyle w:val="Char1"/>
          <w:rFonts w:hint="cs"/>
          <w:rtl/>
        </w:rPr>
        <w:t>ٰ</w:t>
      </w:r>
      <w:r w:rsidR="00AC3159" w:rsidRPr="009C02EA">
        <w:rPr>
          <w:rStyle w:val="Char1"/>
          <w:rFonts w:hint="eastAsia"/>
          <w:rtl/>
        </w:rPr>
        <w:t>مِ</w:t>
      </w:r>
      <w:r w:rsidR="00AB1A76" w:rsidRPr="00AB1A76">
        <w:rPr>
          <w:rStyle w:val="Char1"/>
          <w:rFonts w:cs="KFGQPC Uthman Taha Naskh"/>
          <w:rtl/>
        </w:rPr>
        <w:t>﴾</w:t>
      </w:r>
      <w:r w:rsidRPr="009C02EA">
        <w:rPr>
          <w:rtl/>
          <w:lang w:bidi="ar-SA"/>
        </w:rPr>
        <w:t>، چارپایانی‌ چون: شتر، اسب، الاغ و قاطر و امثال آن‌هاست که بر آن‌ها سوار می‌شویم. گفتنی‌ست: علما درباره‌ی جواز سوار شدن بر حیواناتی چون گاو که سوار شدن بر آن‌ها معمول نیست، اختلاف نظر دارند. برخی از علما گفته‌اند: در صورتی که باعث اذیت و آزار حیوان نباشد، جایز است و برخی از علما بر این باورند که جایز نیست؛ بدین دلیل که حیواناتی مانند گاو، برای سوار شدن آفریده نشده‌اند؛ بلکه استفاده‌های دیگری دارند. البته دیدگاه صحیح، این است که سوار شدن بر چنین حیواناتی در صورتی که حیوان در مشقت نیفتد، جایز می‌باشد؛ و گرنه، جایز نیست.</w:t>
      </w:r>
    </w:p>
    <w:p w:rsidR="00DF5508" w:rsidRPr="009C02EA" w:rsidRDefault="00AB1A76" w:rsidP="00AC3159">
      <w:pPr>
        <w:autoSpaceDE w:val="0"/>
        <w:autoSpaceDN w:val="0"/>
        <w:adjustRightInd w:val="0"/>
        <w:rPr>
          <w:rtl/>
          <w:lang w:bidi="ar-SA"/>
        </w:rPr>
      </w:pPr>
      <w:r w:rsidRPr="00AB1A76">
        <w:rPr>
          <w:rFonts w:cs="KFGQPC Uthman Taha Naskh"/>
          <w:rtl/>
          <w:lang w:bidi="ar-SA"/>
        </w:rPr>
        <w:t>﴿</w:t>
      </w:r>
      <w:r w:rsidR="00AC3159" w:rsidRPr="009C02EA">
        <w:rPr>
          <w:rStyle w:val="Char1"/>
          <w:rFonts w:hint="eastAsia"/>
          <w:rtl/>
        </w:rPr>
        <w:t>لِتَس</w:t>
      </w:r>
      <w:r w:rsidR="00AC3159" w:rsidRPr="009C02EA">
        <w:rPr>
          <w:rStyle w:val="Char1"/>
          <w:rFonts w:hint="cs"/>
          <w:rtl/>
        </w:rPr>
        <w:t>ۡ</w:t>
      </w:r>
      <w:r w:rsidR="00AC3159" w:rsidRPr="009C02EA">
        <w:rPr>
          <w:rStyle w:val="Char1"/>
          <w:rFonts w:hint="eastAsia"/>
          <w:rtl/>
        </w:rPr>
        <w:t>تَوُ</w:t>
      </w:r>
      <w:r w:rsidR="00AC3159" w:rsidRPr="009C02EA">
        <w:rPr>
          <w:rStyle w:val="Char1"/>
          <w:rFonts w:hint="cs"/>
          <w:rtl/>
        </w:rPr>
        <w:t>ۥ</w:t>
      </w:r>
      <w:r w:rsidR="00AC3159" w:rsidRPr="009C02EA">
        <w:rPr>
          <w:rStyle w:val="Char1"/>
          <w:rFonts w:hint="eastAsia"/>
          <w:rtl/>
        </w:rPr>
        <w:t>اْ</w:t>
      </w:r>
      <w:r w:rsidR="00AC3159" w:rsidRPr="009C02EA">
        <w:rPr>
          <w:rStyle w:val="Char1"/>
          <w:rtl/>
        </w:rPr>
        <w:t xml:space="preserve"> </w:t>
      </w:r>
      <w:r w:rsidR="00AC3159" w:rsidRPr="009C02EA">
        <w:rPr>
          <w:rStyle w:val="Char1"/>
          <w:rFonts w:hint="eastAsia"/>
          <w:rtl/>
        </w:rPr>
        <w:t>عَلَى</w:t>
      </w:r>
      <w:r w:rsidR="00AC3159" w:rsidRPr="009C02EA">
        <w:rPr>
          <w:rStyle w:val="Char1"/>
          <w:rFonts w:hint="cs"/>
          <w:rtl/>
        </w:rPr>
        <w:t>ٰ</w:t>
      </w:r>
      <w:r w:rsidR="00AC3159" w:rsidRPr="009C02EA">
        <w:rPr>
          <w:rStyle w:val="Char1"/>
          <w:rtl/>
        </w:rPr>
        <w:t xml:space="preserve"> </w:t>
      </w:r>
      <w:r w:rsidR="00AC3159" w:rsidRPr="009C02EA">
        <w:rPr>
          <w:rStyle w:val="Char1"/>
          <w:rFonts w:hint="eastAsia"/>
          <w:rtl/>
        </w:rPr>
        <w:t>ظُهُورِهِ</w:t>
      </w:r>
      <w:r w:rsidR="00AC3159" w:rsidRPr="009C02EA">
        <w:rPr>
          <w:rStyle w:val="Char1"/>
          <w:rFonts w:hint="cs"/>
          <w:rtl/>
        </w:rPr>
        <w:t>ۦ</w:t>
      </w:r>
      <w:r w:rsidRPr="00AB1A76">
        <w:rPr>
          <w:rStyle w:val="Char1"/>
          <w:rFonts w:cs="KFGQPC Uthman Taha Naskh"/>
          <w:rtl/>
        </w:rPr>
        <w:t>﴾</w:t>
      </w:r>
      <w:r w:rsidR="00DF5508" w:rsidRPr="009C02EA">
        <w:rPr>
          <w:rtl/>
          <w:lang w:bidi="ar-SA"/>
        </w:rPr>
        <w:t xml:space="preserve">؛ حرف «لام» در </w:t>
      </w:r>
      <w:r w:rsidRPr="00AB1A76">
        <w:rPr>
          <w:rStyle w:val="Char1"/>
          <w:rFonts w:cs="KFGQPC Uthman Taha Naskh"/>
          <w:rtl/>
        </w:rPr>
        <w:t>﴿</w:t>
      </w:r>
      <w:r w:rsidR="00AC3159" w:rsidRPr="009C02EA">
        <w:rPr>
          <w:rStyle w:val="Char1"/>
          <w:rFonts w:hint="eastAsia"/>
          <w:rtl/>
        </w:rPr>
        <w:t>لِتَس</w:t>
      </w:r>
      <w:r w:rsidR="00AC3159" w:rsidRPr="009C02EA">
        <w:rPr>
          <w:rStyle w:val="Char1"/>
          <w:rFonts w:hint="cs"/>
          <w:rtl/>
        </w:rPr>
        <w:t>ۡ</w:t>
      </w:r>
      <w:r w:rsidR="00AC3159" w:rsidRPr="009C02EA">
        <w:rPr>
          <w:rStyle w:val="Char1"/>
          <w:rFonts w:hint="eastAsia"/>
          <w:rtl/>
        </w:rPr>
        <w:t>تَوُ</w:t>
      </w:r>
      <w:r w:rsidR="00AC3159" w:rsidRPr="009C02EA">
        <w:rPr>
          <w:rStyle w:val="Char1"/>
          <w:rFonts w:hint="cs"/>
          <w:rtl/>
        </w:rPr>
        <w:t>ۥ</w:t>
      </w:r>
      <w:r w:rsidR="00AC3159" w:rsidRPr="009C02EA">
        <w:rPr>
          <w:rStyle w:val="Char1"/>
          <w:rFonts w:hint="eastAsia"/>
          <w:rtl/>
        </w:rPr>
        <w:t>اْ</w:t>
      </w:r>
      <w:r w:rsidRPr="00AB1A76">
        <w:rPr>
          <w:rStyle w:val="Char1"/>
          <w:rFonts w:cs="KFGQPC Uthman Taha Naskh"/>
          <w:rtl/>
        </w:rPr>
        <w:t>﴾</w:t>
      </w:r>
      <w:r w:rsidR="00DF5508" w:rsidRPr="009C02EA">
        <w:rPr>
          <w:rtl/>
          <w:lang w:bidi="ar-SA"/>
        </w:rPr>
        <w:t xml:space="preserve"> یا برای بیان علت است و یا برای بیان نتیجه. لذا مفهوم این عبارت، این است که: «الله، برای شما کشتی‌ها و چارپایانی پدید آورده است که بر آن‌ها سوار می‌شوید تا بر پشت آن‌ها قرار بگیرید». به عبارت دیگر: الله متعال، این سواری‌ها را از اختیار انسان، خارج نکرده است که انسان نتواند بر روی آن‌ها سوار و مستقر شود؛ بلکه انسان برای قرار گرفتن بر روی این‌ها مشکلی ندارد. همان‌گونه که در خودروها، هواپیماها و شتران و چارپایانِ رام و امثالِ آن، این‌گونه است.</w:t>
      </w:r>
      <w:r w:rsidR="00DF5508" w:rsidRPr="009C02EA">
        <w:rPr>
          <w:rStyle w:val="Char1"/>
          <w:rtl/>
        </w:rPr>
        <w:t xml:space="preserve"> </w:t>
      </w:r>
      <w:r w:rsidRPr="00AB1A76">
        <w:rPr>
          <w:rStyle w:val="Char1"/>
          <w:rFonts w:cs="KFGQPC Uthman Taha Naskh"/>
          <w:rtl/>
        </w:rPr>
        <w:t>﴿</w:t>
      </w:r>
      <w:r w:rsidR="00AC3159" w:rsidRPr="009C02EA">
        <w:rPr>
          <w:rStyle w:val="Char1"/>
          <w:rFonts w:hint="eastAsia"/>
          <w:rtl/>
        </w:rPr>
        <w:t>ثُمَّ</w:t>
      </w:r>
      <w:r w:rsidR="00AC3159" w:rsidRPr="009C02EA">
        <w:rPr>
          <w:rStyle w:val="Char1"/>
          <w:rtl/>
        </w:rPr>
        <w:t xml:space="preserve"> </w:t>
      </w:r>
      <w:r w:rsidR="00AC3159" w:rsidRPr="009C02EA">
        <w:rPr>
          <w:rStyle w:val="Char1"/>
          <w:rFonts w:hint="eastAsia"/>
          <w:rtl/>
        </w:rPr>
        <w:t>تَذ</w:t>
      </w:r>
      <w:r w:rsidR="00AC3159" w:rsidRPr="009C02EA">
        <w:rPr>
          <w:rStyle w:val="Char1"/>
          <w:rFonts w:hint="cs"/>
          <w:rtl/>
        </w:rPr>
        <w:t>ۡ</w:t>
      </w:r>
      <w:r w:rsidR="00AC3159" w:rsidRPr="009C02EA">
        <w:rPr>
          <w:rStyle w:val="Char1"/>
          <w:rFonts w:hint="eastAsia"/>
          <w:rtl/>
        </w:rPr>
        <w:t>كُرُواْ</w:t>
      </w:r>
      <w:r w:rsidR="00AC3159" w:rsidRPr="009C02EA">
        <w:rPr>
          <w:rStyle w:val="Char1"/>
          <w:rtl/>
        </w:rPr>
        <w:t xml:space="preserve"> </w:t>
      </w:r>
      <w:r w:rsidR="00AC3159" w:rsidRPr="009C02EA">
        <w:rPr>
          <w:rStyle w:val="Char1"/>
          <w:rFonts w:hint="eastAsia"/>
          <w:rtl/>
        </w:rPr>
        <w:t>نِع</w:t>
      </w:r>
      <w:r w:rsidR="00AC3159" w:rsidRPr="009C02EA">
        <w:rPr>
          <w:rStyle w:val="Char1"/>
          <w:rFonts w:hint="cs"/>
          <w:rtl/>
        </w:rPr>
        <w:t>ۡ</w:t>
      </w:r>
      <w:r w:rsidR="00AC3159" w:rsidRPr="009C02EA">
        <w:rPr>
          <w:rStyle w:val="Char1"/>
          <w:rFonts w:hint="eastAsia"/>
          <w:rtl/>
        </w:rPr>
        <w:t>مَةَ</w:t>
      </w:r>
      <w:r w:rsidR="00AC3159" w:rsidRPr="009C02EA">
        <w:rPr>
          <w:rStyle w:val="Char1"/>
          <w:rtl/>
        </w:rPr>
        <w:t xml:space="preserve"> </w:t>
      </w:r>
      <w:r w:rsidR="00AC3159" w:rsidRPr="009C02EA">
        <w:rPr>
          <w:rStyle w:val="Char1"/>
          <w:rFonts w:hint="eastAsia"/>
          <w:rtl/>
        </w:rPr>
        <w:t>رَبِّكُم</w:t>
      </w:r>
      <w:r w:rsidR="00AC3159" w:rsidRPr="009C02EA">
        <w:rPr>
          <w:rStyle w:val="Char1"/>
          <w:rFonts w:hint="cs"/>
          <w:rtl/>
        </w:rPr>
        <w:t>ۡ</w:t>
      </w:r>
      <w:r w:rsidR="00AC3159" w:rsidRPr="009C02EA">
        <w:rPr>
          <w:rStyle w:val="Char1"/>
          <w:rtl/>
        </w:rPr>
        <w:t xml:space="preserve"> </w:t>
      </w:r>
      <w:r w:rsidR="00AC3159" w:rsidRPr="009C02EA">
        <w:rPr>
          <w:rStyle w:val="Char1"/>
          <w:rFonts w:hint="eastAsia"/>
          <w:rtl/>
        </w:rPr>
        <w:t>إِذَا</w:t>
      </w:r>
      <w:r w:rsidR="00AC3159" w:rsidRPr="009C02EA">
        <w:rPr>
          <w:rStyle w:val="Char1"/>
          <w:rtl/>
        </w:rPr>
        <w:t xml:space="preserve"> </w:t>
      </w:r>
      <w:r w:rsidR="00AC3159" w:rsidRPr="009C02EA">
        <w:rPr>
          <w:rStyle w:val="Char1"/>
          <w:rFonts w:hint="cs"/>
          <w:rtl/>
        </w:rPr>
        <w:t>ٱ</w:t>
      </w:r>
      <w:r w:rsidR="00AC3159" w:rsidRPr="009C02EA">
        <w:rPr>
          <w:rStyle w:val="Char1"/>
          <w:rFonts w:hint="eastAsia"/>
          <w:rtl/>
        </w:rPr>
        <w:t>س</w:t>
      </w:r>
      <w:r w:rsidR="00AC3159" w:rsidRPr="009C02EA">
        <w:rPr>
          <w:rStyle w:val="Char1"/>
          <w:rFonts w:hint="cs"/>
          <w:rtl/>
        </w:rPr>
        <w:t>ۡ</w:t>
      </w:r>
      <w:r w:rsidR="00AC3159" w:rsidRPr="009C02EA">
        <w:rPr>
          <w:rStyle w:val="Char1"/>
          <w:rFonts w:hint="eastAsia"/>
          <w:rtl/>
        </w:rPr>
        <w:t>تَوَي</w:t>
      </w:r>
      <w:r w:rsidR="00AC3159" w:rsidRPr="009C02EA">
        <w:rPr>
          <w:rStyle w:val="Char1"/>
          <w:rFonts w:hint="cs"/>
          <w:rtl/>
        </w:rPr>
        <w:t>ۡ</w:t>
      </w:r>
      <w:r w:rsidR="00AC3159" w:rsidRPr="009C02EA">
        <w:rPr>
          <w:rStyle w:val="Char1"/>
          <w:rFonts w:hint="eastAsia"/>
          <w:rtl/>
        </w:rPr>
        <w:t>تُم</w:t>
      </w:r>
      <w:r w:rsidR="00AC3159" w:rsidRPr="009C02EA">
        <w:rPr>
          <w:rStyle w:val="Char1"/>
          <w:rFonts w:hint="cs"/>
          <w:rtl/>
        </w:rPr>
        <w:t>ۡ</w:t>
      </w:r>
      <w:r w:rsidR="00AC3159" w:rsidRPr="009C02EA">
        <w:rPr>
          <w:rStyle w:val="Char1"/>
          <w:rtl/>
        </w:rPr>
        <w:t xml:space="preserve"> </w:t>
      </w:r>
      <w:r w:rsidR="00AC3159" w:rsidRPr="009C02EA">
        <w:rPr>
          <w:rStyle w:val="Char1"/>
          <w:rFonts w:hint="eastAsia"/>
          <w:rtl/>
        </w:rPr>
        <w:t>عَلَي</w:t>
      </w:r>
      <w:r w:rsidR="00AC3159" w:rsidRPr="009C02EA">
        <w:rPr>
          <w:rStyle w:val="Char1"/>
          <w:rFonts w:hint="cs"/>
          <w:rtl/>
        </w:rPr>
        <w:t>ۡ</w:t>
      </w:r>
      <w:r w:rsidR="00AC3159" w:rsidRPr="009C02EA">
        <w:rPr>
          <w:rStyle w:val="Char1"/>
          <w:rFonts w:hint="eastAsia"/>
          <w:rtl/>
        </w:rPr>
        <w:t>هِ</w:t>
      </w:r>
      <w:r w:rsidRPr="00AB1A76">
        <w:rPr>
          <w:rStyle w:val="Char1"/>
          <w:rFonts w:cs="KFGQPC Uthman Taha Naskh"/>
          <w:rtl/>
        </w:rPr>
        <w:t>﴾</w:t>
      </w:r>
      <w:r w:rsidR="00DF5508" w:rsidRPr="009C02EA">
        <w:rPr>
          <w:rtl/>
          <w:lang w:bidi="ar-SA"/>
        </w:rPr>
        <w:t>؛ یعنی: «تا آن‌گاه که بر آن‌ها سوار می‌شوید، نعمت پروردگارتان را یاد کنید». به عبارتِ دیگر: وقتی</w:t>
      </w:r>
      <w:r w:rsidR="00F84AD3" w:rsidRPr="009C02EA">
        <w:rPr>
          <w:rtl/>
          <w:lang w:bidi="ar-SA"/>
        </w:rPr>
        <w:t xml:space="preserve"> بر آن‌ها سوار می‌شوید، نعمت ال</w:t>
      </w:r>
      <w:r w:rsidR="00DF5508" w:rsidRPr="009C02EA">
        <w:rPr>
          <w:rtl/>
          <w:lang w:bidi="ar-SA"/>
        </w:rPr>
        <w:t xml:space="preserve">هی را به‌یاد آورید که الله لطف کرده و چارپایانی برای سواریِ شما آفریده یا دانشِ ساختن کشتی را به شما آموخته است. </w:t>
      </w:r>
      <w:r w:rsidRPr="00AB1A76">
        <w:rPr>
          <w:rStyle w:val="Char1"/>
          <w:rFonts w:cs="KFGQPC Uthman Taha Naskh"/>
          <w:rtl/>
        </w:rPr>
        <w:t>﴿</w:t>
      </w:r>
      <w:r w:rsidR="00AC3159" w:rsidRPr="009C02EA">
        <w:rPr>
          <w:rStyle w:val="Char1"/>
          <w:rFonts w:hint="eastAsia"/>
          <w:rtl/>
        </w:rPr>
        <w:t>وَتَقُولُواْ</w:t>
      </w:r>
      <w:r w:rsidR="00AC3159" w:rsidRPr="009C02EA">
        <w:rPr>
          <w:rStyle w:val="Char1"/>
          <w:rtl/>
        </w:rPr>
        <w:t xml:space="preserve"> </w:t>
      </w:r>
      <w:r w:rsidR="00AC3159" w:rsidRPr="009C02EA">
        <w:rPr>
          <w:rStyle w:val="Char1"/>
          <w:rFonts w:hint="eastAsia"/>
          <w:rtl/>
        </w:rPr>
        <w:t>سُب</w:t>
      </w:r>
      <w:r w:rsidR="00AC3159" w:rsidRPr="009C02EA">
        <w:rPr>
          <w:rStyle w:val="Char1"/>
          <w:rFonts w:hint="cs"/>
          <w:rtl/>
        </w:rPr>
        <w:t>ۡ</w:t>
      </w:r>
      <w:r w:rsidR="00AC3159" w:rsidRPr="009C02EA">
        <w:rPr>
          <w:rStyle w:val="Char1"/>
          <w:rFonts w:hint="eastAsia"/>
          <w:rtl/>
        </w:rPr>
        <w:t>حَ</w:t>
      </w:r>
      <w:r w:rsidR="00AC3159" w:rsidRPr="009C02EA">
        <w:rPr>
          <w:rStyle w:val="Char1"/>
          <w:rFonts w:hint="cs"/>
          <w:rtl/>
        </w:rPr>
        <w:t>ٰ</w:t>
      </w:r>
      <w:r w:rsidR="00AC3159" w:rsidRPr="009C02EA">
        <w:rPr>
          <w:rStyle w:val="Char1"/>
          <w:rFonts w:hint="eastAsia"/>
          <w:rtl/>
        </w:rPr>
        <w:t>نَ</w:t>
      </w:r>
      <w:r w:rsidR="00AC3159" w:rsidRPr="009C02EA">
        <w:rPr>
          <w:rStyle w:val="Char1"/>
          <w:rtl/>
        </w:rPr>
        <w:t xml:space="preserve"> </w:t>
      </w:r>
      <w:r w:rsidR="00AC3159" w:rsidRPr="009C02EA">
        <w:rPr>
          <w:rStyle w:val="Char1"/>
          <w:rFonts w:hint="cs"/>
          <w:rtl/>
        </w:rPr>
        <w:t>ٱ</w:t>
      </w:r>
      <w:r w:rsidR="00AC3159" w:rsidRPr="009C02EA">
        <w:rPr>
          <w:rStyle w:val="Char1"/>
          <w:rFonts w:hint="eastAsia"/>
          <w:rtl/>
        </w:rPr>
        <w:t>لَّذِي</w:t>
      </w:r>
      <w:r w:rsidR="00AC3159" w:rsidRPr="009C02EA">
        <w:rPr>
          <w:rStyle w:val="Char1"/>
          <w:rtl/>
        </w:rPr>
        <w:t xml:space="preserve"> </w:t>
      </w:r>
      <w:r w:rsidR="00AC3159" w:rsidRPr="009C02EA">
        <w:rPr>
          <w:rStyle w:val="Char1"/>
          <w:rFonts w:hint="eastAsia"/>
          <w:rtl/>
        </w:rPr>
        <w:t>سَخَّرَ</w:t>
      </w:r>
      <w:r w:rsidR="00AC3159" w:rsidRPr="009C02EA">
        <w:rPr>
          <w:rStyle w:val="Char1"/>
          <w:rtl/>
        </w:rPr>
        <w:t xml:space="preserve"> </w:t>
      </w:r>
      <w:r w:rsidR="00AC3159" w:rsidRPr="009C02EA">
        <w:rPr>
          <w:rStyle w:val="Char1"/>
          <w:rFonts w:hint="eastAsia"/>
          <w:rtl/>
        </w:rPr>
        <w:t>لَنَا</w:t>
      </w:r>
      <w:r w:rsidR="00AC3159" w:rsidRPr="009C02EA">
        <w:rPr>
          <w:rStyle w:val="Char1"/>
          <w:rtl/>
        </w:rPr>
        <w:t xml:space="preserve"> </w:t>
      </w:r>
      <w:r w:rsidR="00AC3159" w:rsidRPr="009C02EA">
        <w:rPr>
          <w:rStyle w:val="Char1"/>
          <w:rFonts w:hint="eastAsia"/>
          <w:rtl/>
        </w:rPr>
        <w:t>هَ</w:t>
      </w:r>
      <w:r w:rsidR="00AC3159" w:rsidRPr="009C02EA">
        <w:rPr>
          <w:rStyle w:val="Char1"/>
          <w:rFonts w:hint="cs"/>
          <w:rtl/>
        </w:rPr>
        <w:t>ٰ</w:t>
      </w:r>
      <w:r w:rsidR="00AC3159" w:rsidRPr="009C02EA">
        <w:rPr>
          <w:rStyle w:val="Char1"/>
          <w:rFonts w:hint="eastAsia"/>
          <w:rtl/>
        </w:rPr>
        <w:t>ذَا</w:t>
      </w:r>
      <w:r w:rsidR="00AC3159" w:rsidRPr="009C02EA">
        <w:rPr>
          <w:rStyle w:val="Char1"/>
          <w:rtl/>
        </w:rPr>
        <w:t xml:space="preserve"> </w:t>
      </w:r>
      <w:r w:rsidR="00AC3159" w:rsidRPr="009C02EA">
        <w:rPr>
          <w:rStyle w:val="Char1"/>
          <w:rFonts w:hint="eastAsia"/>
          <w:rtl/>
        </w:rPr>
        <w:t>وَمَا</w:t>
      </w:r>
      <w:r w:rsidR="00AC3159" w:rsidRPr="009C02EA">
        <w:rPr>
          <w:rStyle w:val="Char1"/>
          <w:rtl/>
        </w:rPr>
        <w:t xml:space="preserve"> </w:t>
      </w:r>
      <w:r w:rsidR="00AC3159" w:rsidRPr="009C02EA">
        <w:rPr>
          <w:rStyle w:val="Char1"/>
          <w:rFonts w:hint="eastAsia"/>
          <w:rtl/>
        </w:rPr>
        <w:t>كُنَّا</w:t>
      </w:r>
      <w:r w:rsidR="00AC3159" w:rsidRPr="009C02EA">
        <w:rPr>
          <w:rStyle w:val="Char1"/>
          <w:rtl/>
        </w:rPr>
        <w:t xml:space="preserve"> </w:t>
      </w:r>
      <w:r w:rsidR="00AC3159" w:rsidRPr="009C02EA">
        <w:rPr>
          <w:rStyle w:val="Char1"/>
          <w:rFonts w:hint="eastAsia"/>
          <w:rtl/>
        </w:rPr>
        <w:t>لَهُ</w:t>
      </w:r>
      <w:r w:rsidR="00AC3159" w:rsidRPr="009C02EA">
        <w:rPr>
          <w:rStyle w:val="Char1"/>
          <w:rFonts w:hint="cs"/>
          <w:rtl/>
        </w:rPr>
        <w:t>ۥ</w:t>
      </w:r>
      <w:r w:rsidR="00AC3159" w:rsidRPr="009C02EA">
        <w:rPr>
          <w:rStyle w:val="Char1"/>
          <w:rtl/>
        </w:rPr>
        <w:t xml:space="preserve"> </w:t>
      </w:r>
      <w:r w:rsidR="00AC3159" w:rsidRPr="009C02EA">
        <w:rPr>
          <w:rStyle w:val="Char1"/>
          <w:rFonts w:hint="eastAsia"/>
          <w:rtl/>
        </w:rPr>
        <w:t>مُق</w:t>
      </w:r>
      <w:r w:rsidR="00AC3159" w:rsidRPr="009C02EA">
        <w:rPr>
          <w:rStyle w:val="Char1"/>
          <w:rFonts w:hint="cs"/>
          <w:rtl/>
        </w:rPr>
        <w:t>ۡ</w:t>
      </w:r>
      <w:r w:rsidR="00AC3159" w:rsidRPr="009C02EA">
        <w:rPr>
          <w:rStyle w:val="Char1"/>
          <w:rFonts w:hint="eastAsia"/>
          <w:rtl/>
        </w:rPr>
        <w:t>رِنِينَ</w:t>
      </w:r>
      <w:r w:rsidR="00AC3159" w:rsidRPr="009C02EA">
        <w:rPr>
          <w:rStyle w:val="Char1"/>
          <w:rtl/>
        </w:rPr>
        <w:t xml:space="preserve"> </w:t>
      </w:r>
      <w:r w:rsidR="00AC3159" w:rsidRPr="009C02EA">
        <w:rPr>
          <w:rStyle w:val="Char1"/>
          <w:rFonts w:hint="cs"/>
          <w:rtl/>
        </w:rPr>
        <w:t>١٣</w:t>
      </w:r>
      <w:r w:rsidR="00AC3159" w:rsidRPr="009C02EA">
        <w:rPr>
          <w:rStyle w:val="Char1"/>
          <w:rtl/>
        </w:rPr>
        <w:t xml:space="preserve"> </w:t>
      </w:r>
      <w:r w:rsidR="00AC3159" w:rsidRPr="009C02EA">
        <w:rPr>
          <w:rStyle w:val="Char1"/>
          <w:rFonts w:hint="eastAsia"/>
          <w:rtl/>
        </w:rPr>
        <w:t>وَإِنَّا</w:t>
      </w:r>
      <w:r w:rsidR="00AC3159" w:rsidRPr="009C02EA">
        <w:rPr>
          <w:rStyle w:val="Char1"/>
          <w:rFonts w:hint="cs"/>
          <w:rtl/>
        </w:rPr>
        <w:t>ٓ</w:t>
      </w:r>
      <w:r w:rsidR="00AC3159" w:rsidRPr="009C02EA">
        <w:rPr>
          <w:rStyle w:val="Char1"/>
          <w:rtl/>
        </w:rPr>
        <w:t xml:space="preserve"> </w:t>
      </w:r>
      <w:r w:rsidR="00AC3159" w:rsidRPr="009C02EA">
        <w:rPr>
          <w:rStyle w:val="Char1"/>
          <w:rFonts w:hint="eastAsia"/>
          <w:rtl/>
        </w:rPr>
        <w:t>إِلَى</w:t>
      </w:r>
      <w:r w:rsidR="00AC3159" w:rsidRPr="009C02EA">
        <w:rPr>
          <w:rStyle w:val="Char1"/>
          <w:rFonts w:hint="cs"/>
          <w:rtl/>
        </w:rPr>
        <w:t>ٰ</w:t>
      </w:r>
      <w:r w:rsidR="00AC3159" w:rsidRPr="009C02EA">
        <w:rPr>
          <w:rStyle w:val="Char1"/>
          <w:rtl/>
        </w:rPr>
        <w:t xml:space="preserve"> </w:t>
      </w:r>
      <w:r w:rsidR="00AC3159" w:rsidRPr="009C02EA">
        <w:rPr>
          <w:rStyle w:val="Char1"/>
          <w:rFonts w:hint="eastAsia"/>
          <w:rtl/>
        </w:rPr>
        <w:t>رَبِّنَا</w:t>
      </w:r>
      <w:r w:rsidR="00AC3159" w:rsidRPr="009C02EA">
        <w:rPr>
          <w:rStyle w:val="Char1"/>
          <w:rtl/>
        </w:rPr>
        <w:t xml:space="preserve"> </w:t>
      </w:r>
      <w:r w:rsidR="00AC3159" w:rsidRPr="009C02EA">
        <w:rPr>
          <w:rStyle w:val="Char1"/>
          <w:rFonts w:hint="eastAsia"/>
          <w:rtl/>
        </w:rPr>
        <w:t>لَمُنقَلِبُونَ</w:t>
      </w:r>
      <w:r w:rsidR="00AC3159" w:rsidRPr="009C02EA">
        <w:rPr>
          <w:rStyle w:val="Char1"/>
          <w:rtl/>
        </w:rPr>
        <w:t xml:space="preserve"> </w:t>
      </w:r>
      <w:r w:rsidR="00AC3159" w:rsidRPr="009C02EA">
        <w:rPr>
          <w:rStyle w:val="Char1"/>
          <w:rFonts w:hint="cs"/>
          <w:rtl/>
        </w:rPr>
        <w:t>١٤</w:t>
      </w:r>
      <w:r w:rsidRPr="00AB1A76">
        <w:rPr>
          <w:rStyle w:val="Char1"/>
          <w:rFonts w:cs="KFGQPC Uthman Taha Naskh"/>
          <w:rtl/>
        </w:rPr>
        <w:t>﴾</w:t>
      </w:r>
      <w:r w:rsidR="00DF5508" w:rsidRPr="009C02EA">
        <w:rPr>
          <w:rtl/>
          <w:lang w:bidi="ar-SA"/>
        </w:rPr>
        <w:t>؛ یعنی: «و بگویید: ذاتی که این‌را برای ما مسخّر ساخته، پاک و منزّه است؛ و ما، تواناییِ تسخیر و رام کردنِ آن‌را نداشتیم. و بی‌شک به سوی پروردگارمان باز می‌گردیم». ابتدا چنین به‌نظر می‌رسد که وقتی این‌</w:t>
      </w:r>
      <w:r w:rsidR="00F84AD3" w:rsidRPr="009C02EA">
        <w:rPr>
          <w:rtl/>
          <w:lang w:bidi="ar-SA"/>
        </w:rPr>
        <w:t>ها نعمت‌های ال</w:t>
      </w:r>
      <w:r w:rsidR="00DF5508" w:rsidRPr="009C02EA">
        <w:rPr>
          <w:rtl/>
          <w:lang w:bidi="ar-SA"/>
        </w:rPr>
        <w:t>هی‌ست، پس باید به‌جای تسبیحِ پروردگار، او را حمد و سپاس بگوییم؛ علت و چراییِ تسبیح در این‌جا، برای این است که واژه‌ی «سبحان» برای پاکی و منزه بودنِ الله</w:t>
      </w:r>
      <w:r w:rsidR="00DF5508" w:rsidRPr="009C02EA">
        <w:rPr>
          <w:lang w:bidi="ar-SA"/>
        </w:rPr>
        <w:sym w:font="AGA Arabesque" w:char="F055"/>
      </w:r>
      <w:r w:rsidR="00DF5508" w:rsidRPr="009C02EA">
        <w:rPr>
          <w:rtl/>
          <w:lang w:bidi="ar-SA"/>
        </w:rPr>
        <w:t xml:space="preserve"> از عیب و نیاز دلالت می‌کند و انسان، هنگام سوار شدن بر کشتی‌ها و چارپایان، نیاز خویش به این سواری‌ها را که نعمت‌های الاهی‌ست، بیش از هر زمانی درک می‌کند؛ لذا الله</w:t>
      </w:r>
      <w:r w:rsidR="00DF5508" w:rsidRPr="009C02EA">
        <w:rPr>
          <w:lang w:bidi="ar-SA"/>
        </w:rPr>
        <w:sym w:font="AGA Arabesque" w:char="F055"/>
      </w:r>
      <w:r w:rsidR="00DF5508" w:rsidRPr="009C02EA">
        <w:rPr>
          <w:rtl/>
          <w:lang w:bidi="ar-SA"/>
        </w:rPr>
        <w:t xml:space="preserve"> را که از همه‌ی آفریده‌هایش بی‌نیاز است، به‌پاکی می‌ستاید. یعنی تسبیح در این مقام، مناسب‌تر از گفتنِ الحمدلله می‌باشد؛ اگرچه تحمید، در سنت آمده است؛ ولی ما درباره‌ی این آیه سخن می‌گوییم که </w:t>
      </w:r>
      <w:r w:rsidRPr="00AB1A76">
        <w:rPr>
          <w:rStyle w:val="Char1"/>
          <w:rFonts w:cs="KFGQPC Uthman Taha Naskh"/>
          <w:rtl/>
        </w:rPr>
        <w:t>﴿</w:t>
      </w:r>
      <w:r w:rsidR="00AC3159" w:rsidRPr="009C02EA">
        <w:rPr>
          <w:rStyle w:val="Char1"/>
          <w:rFonts w:hint="eastAsia"/>
          <w:rtl/>
        </w:rPr>
        <w:t>سُب</w:t>
      </w:r>
      <w:r w:rsidR="00AC3159" w:rsidRPr="009C02EA">
        <w:rPr>
          <w:rStyle w:val="Char1"/>
          <w:rFonts w:hint="cs"/>
          <w:rtl/>
        </w:rPr>
        <w:t>ۡ</w:t>
      </w:r>
      <w:r w:rsidR="00AC3159" w:rsidRPr="009C02EA">
        <w:rPr>
          <w:rStyle w:val="Char1"/>
          <w:rFonts w:hint="eastAsia"/>
          <w:rtl/>
        </w:rPr>
        <w:t>حَ</w:t>
      </w:r>
      <w:r w:rsidR="00AC3159" w:rsidRPr="009C02EA">
        <w:rPr>
          <w:rStyle w:val="Char1"/>
          <w:rFonts w:hint="cs"/>
          <w:rtl/>
        </w:rPr>
        <w:t>ٰ</w:t>
      </w:r>
      <w:r w:rsidR="00AC3159" w:rsidRPr="009C02EA">
        <w:rPr>
          <w:rStyle w:val="Char1"/>
          <w:rFonts w:hint="eastAsia"/>
          <w:rtl/>
        </w:rPr>
        <w:t>نَ</w:t>
      </w:r>
      <w:r w:rsidR="00AC3159" w:rsidRPr="009C02EA">
        <w:rPr>
          <w:rStyle w:val="Char1"/>
          <w:rtl/>
        </w:rPr>
        <w:t xml:space="preserve"> </w:t>
      </w:r>
      <w:r w:rsidR="00AC3159" w:rsidRPr="009C02EA">
        <w:rPr>
          <w:rStyle w:val="Char1"/>
          <w:rFonts w:hint="cs"/>
          <w:rtl/>
        </w:rPr>
        <w:t>ٱ</w:t>
      </w:r>
      <w:r w:rsidR="00AC3159" w:rsidRPr="009C02EA">
        <w:rPr>
          <w:rStyle w:val="Char1"/>
          <w:rFonts w:hint="eastAsia"/>
          <w:rtl/>
        </w:rPr>
        <w:t>لَّذِي</w:t>
      </w:r>
      <w:r w:rsidR="00AC3159" w:rsidRPr="009C02EA">
        <w:rPr>
          <w:rStyle w:val="Char1"/>
          <w:rtl/>
        </w:rPr>
        <w:t xml:space="preserve"> </w:t>
      </w:r>
      <w:r w:rsidR="00AC3159" w:rsidRPr="009C02EA">
        <w:rPr>
          <w:rStyle w:val="Char1"/>
          <w:rFonts w:hint="eastAsia"/>
          <w:rtl/>
        </w:rPr>
        <w:t>سَخَّرَ</w:t>
      </w:r>
      <w:r w:rsidR="00AC3159" w:rsidRPr="009C02EA">
        <w:rPr>
          <w:rStyle w:val="Char1"/>
          <w:rtl/>
        </w:rPr>
        <w:t xml:space="preserve"> </w:t>
      </w:r>
      <w:r w:rsidR="00AC3159" w:rsidRPr="009C02EA">
        <w:rPr>
          <w:rStyle w:val="Char1"/>
          <w:rFonts w:hint="eastAsia"/>
          <w:rtl/>
        </w:rPr>
        <w:t>لَنَا</w:t>
      </w:r>
      <w:r w:rsidR="00AC3159" w:rsidRPr="009C02EA">
        <w:rPr>
          <w:rStyle w:val="Char1"/>
          <w:rtl/>
        </w:rPr>
        <w:t xml:space="preserve"> </w:t>
      </w:r>
      <w:r w:rsidR="00AC3159" w:rsidRPr="009C02EA">
        <w:rPr>
          <w:rStyle w:val="Char1"/>
          <w:rFonts w:hint="eastAsia"/>
          <w:rtl/>
        </w:rPr>
        <w:t>هَ</w:t>
      </w:r>
      <w:r w:rsidR="00AC3159" w:rsidRPr="009C02EA">
        <w:rPr>
          <w:rStyle w:val="Char1"/>
          <w:rFonts w:hint="cs"/>
          <w:rtl/>
        </w:rPr>
        <w:t>ٰ</w:t>
      </w:r>
      <w:r w:rsidR="00AC3159" w:rsidRPr="009C02EA">
        <w:rPr>
          <w:rStyle w:val="Char1"/>
          <w:rFonts w:hint="eastAsia"/>
          <w:rtl/>
        </w:rPr>
        <w:t>ذَا</w:t>
      </w:r>
      <w:r w:rsidR="00AC3159" w:rsidRPr="009C02EA">
        <w:rPr>
          <w:rStyle w:val="Char1"/>
          <w:rtl/>
        </w:rPr>
        <w:t xml:space="preserve"> </w:t>
      </w:r>
      <w:r w:rsidR="00AC3159" w:rsidRPr="009C02EA">
        <w:rPr>
          <w:rStyle w:val="Char1"/>
          <w:rFonts w:hint="eastAsia"/>
          <w:rtl/>
        </w:rPr>
        <w:t>وَمَا</w:t>
      </w:r>
      <w:r w:rsidR="00AC3159" w:rsidRPr="009C02EA">
        <w:rPr>
          <w:rStyle w:val="Char1"/>
          <w:rtl/>
        </w:rPr>
        <w:t xml:space="preserve"> </w:t>
      </w:r>
      <w:r w:rsidR="00AC3159" w:rsidRPr="009C02EA">
        <w:rPr>
          <w:rStyle w:val="Char1"/>
          <w:rFonts w:hint="eastAsia"/>
          <w:rtl/>
        </w:rPr>
        <w:t>كُنَّا</w:t>
      </w:r>
      <w:r w:rsidR="00AC3159" w:rsidRPr="009C02EA">
        <w:rPr>
          <w:rStyle w:val="Char1"/>
          <w:rtl/>
        </w:rPr>
        <w:t xml:space="preserve"> </w:t>
      </w:r>
      <w:r w:rsidR="00AC3159" w:rsidRPr="009C02EA">
        <w:rPr>
          <w:rStyle w:val="Char1"/>
          <w:rFonts w:hint="eastAsia"/>
          <w:rtl/>
        </w:rPr>
        <w:t>لَهُ</w:t>
      </w:r>
      <w:r w:rsidR="00AC3159" w:rsidRPr="009C02EA">
        <w:rPr>
          <w:rStyle w:val="Char1"/>
          <w:rFonts w:hint="cs"/>
          <w:rtl/>
        </w:rPr>
        <w:t>ۥ</w:t>
      </w:r>
      <w:r w:rsidR="00AC3159" w:rsidRPr="009C02EA">
        <w:rPr>
          <w:rStyle w:val="Char1"/>
          <w:rtl/>
        </w:rPr>
        <w:t xml:space="preserve"> </w:t>
      </w:r>
      <w:r w:rsidR="00AC3159" w:rsidRPr="009C02EA">
        <w:rPr>
          <w:rStyle w:val="Char1"/>
          <w:rFonts w:hint="eastAsia"/>
          <w:rtl/>
        </w:rPr>
        <w:t>مُق</w:t>
      </w:r>
      <w:r w:rsidR="00AC3159" w:rsidRPr="009C02EA">
        <w:rPr>
          <w:rStyle w:val="Char1"/>
          <w:rFonts w:hint="cs"/>
          <w:rtl/>
        </w:rPr>
        <w:t>ۡ</w:t>
      </w:r>
      <w:r w:rsidR="00AC3159" w:rsidRPr="009C02EA">
        <w:rPr>
          <w:rStyle w:val="Char1"/>
          <w:rFonts w:hint="eastAsia"/>
          <w:rtl/>
        </w:rPr>
        <w:t>رِنِينَ</w:t>
      </w:r>
      <w:r w:rsidR="00AC3159" w:rsidRPr="009C02EA">
        <w:rPr>
          <w:rStyle w:val="Char1"/>
          <w:rtl/>
        </w:rPr>
        <w:t xml:space="preserve"> </w:t>
      </w:r>
      <w:r w:rsidR="00AC3159" w:rsidRPr="009C02EA">
        <w:rPr>
          <w:rStyle w:val="Char1"/>
          <w:rFonts w:hint="cs"/>
          <w:rtl/>
        </w:rPr>
        <w:t>١٣</w:t>
      </w:r>
      <w:r w:rsidRPr="00AB1A76">
        <w:rPr>
          <w:rStyle w:val="Char1"/>
          <w:rFonts w:cs="KFGQPC Uthman Taha Naskh"/>
          <w:rtl/>
        </w:rPr>
        <w:t>﴾</w:t>
      </w:r>
      <w:r w:rsidR="00DF5508" w:rsidRPr="009C02EA">
        <w:rPr>
          <w:rtl/>
          <w:lang w:bidi="ar-SA"/>
        </w:rPr>
        <w:t>؛ یعنی: اگر الله</w:t>
      </w:r>
      <w:r w:rsidR="00DF5508" w:rsidRPr="009C02EA">
        <w:rPr>
          <w:lang w:bidi="ar-SA"/>
        </w:rPr>
        <w:sym w:font="AGA Arabesque" w:char="F055"/>
      </w:r>
      <w:r w:rsidR="00DF5508" w:rsidRPr="009C02EA">
        <w:rPr>
          <w:rtl/>
          <w:lang w:bidi="ar-SA"/>
        </w:rPr>
        <w:t xml:space="preserve"> این‌ها را برای ما رام و مسخّر نمی‌ساخت، ما تواناییِ استفاده از آن‌ها را نداشتیم. همان‌گونه که الله متعال در آیه‌ای دیگر می‌فرماید:</w:t>
      </w:r>
    </w:p>
    <w:p w:rsidR="00DF5508" w:rsidRPr="009C02EA" w:rsidRDefault="00AB1A76" w:rsidP="00AC3159">
      <w:pPr>
        <w:pStyle w:val="a0"/>
        <w:rPr>
          <w:rtl/>
          <w:lang w:bidi="ar-SA"/>
        </w:rPr>
      </w:pPr>
      <w:r w:rsidRPr="009C02EA">
        <w:rPr>
          <w:rFonts w:ascii="KFGQPC Uthman Taha Naskh" w:cs="KFGQPC Uthman Taha Naskh" w:hint="cs"/>
          <w:rtl/>
          <w:lang w:val="en-MY" w:eastAsia="en-MY" w:bidi="ar-SA"/>
        </w:rPr>
        <w:t>﴿</w:t>
      </w:r>
      <w:r w:rsidR="00AC3159" w:rsidRPr="009C02EA">
        <w:rPr>
          <w:rFonts w:ascii="KFGQPC Uthmanic Script HAFS" w:hint="eastAsia"/>
          <w:rtl/>
          <w:lang w:val="en-MY" w:eastAsia="en-MY" w:bidi="ar-SA"/>
        </w:rPr>
        <w:t>وَذَلَّل</w:t>
      </w:r>
      <w:r w:rsidR="00AC3159" w:rsidRPr="009C02EA">
        <w:rPr>
          <w:rFonts w:ascii="KFGQPC Uthmanic Script HAFS" w:hint="cs"/>
          <w:rtl/>
          <w:lang w:val="en-MY" w:eastAsia="en-MY" w:bidi="ar-SA"/>
        </w:rPr>
        <w:t>ۡ</w:t>
      </w:r>
      <w:r w:rsidR="00AC3159" w:rsidRPr="009C02EA">
        <w:rPr>
          <w:rFonts w:ascii="KFGQPC Uthmanic Script HAFS" w:hint="eastAsia"/>
          <w:rtl/>
          <w:lang w:val="en-MY" w:eastAsia="en-MY" w:bidi="ar-SA"/>
        </w:rPr>
        <w:t>نَ</w:t>
      </w:r>
      <w:r w:rsidR="00AC3159" w:rsidRPr="009C02EA">
        <w:rPr>
          <w:rFonts w:ascii="KFGQPC Uthmanic Script HAFS" w:hint="cs"/>
          <w:rtl/>
          <w:lang w:val="en-MY" w:eastAsia="en-MY" w:bidi="ar-SA"/>
        </w:rPr>
        <w:t>ٰ</w:t>
      </w:r>
      <w:r w:rsidR="00AC3159" w:rsidRPr="009C02EA">
        <w:rPr>
          <w:rFonts w:ascii="KFGQPC Uthmanic Script HAFS" w:hint="eastAsia"/>
          <w:rtl/>
          <w:lang w:val="en-MY" w:eastAsia="en-MY" w:bidi="ar-SA"/>
        </w:rPr>
        <w:t>هَا</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لَهُم</w:t>
      </w:r>
      <w:r w:rsidR="00AC3159" w:rsidRPr="009C02EA">
        <w:rPr>
          <w:rFonts w:ascii="KFGQPC Uthmanic Script HAFS" w:hint="cs"/>
          <w:rtl/>
          <w:lang w:val="en-MY" w:eastAsia="en-MY" w:bidi="ar-SA"/>
        </w:rPr>
        <w:t>ۡ</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فَمِن</w:t>
      </w:r>
      <w:r w:rsidR="00AC3159" w:rsidRPr="009C02EA">
        <w:rPr>
          <w:rFonts w:ascii="KFGQPC Uthmanic Script HAFS" w:hint="cs"/>
          <w:rtl/>
          <w:lang w:val="en-MY" w:eastAsia="en-MY" w:bidi="ar-SA"/>
        </w:rPr>
        <w:t>ۡ</w:t>
      </w:r>
      <w:r w:rsidR="00AC3159" w:rsidRPr="009C02EA">
        <w:rPr>
          <w:rFonts w:ascii="KFGQPC Uthmanic Script HAFS" w:hint="eastAsia"/>
          <w:rtl/>
          <w:lang w:val="en-MY" w:eastAsia="en-MY" w:bidi="ar-SA"/>
        </w:rPr>
        <w:t>هَا</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رَكُوبُهُم</w:t>
      </w:r>
      <w:r w:rsidR="00AC3159" w:rsidRPr="009C02EA">
        <w:rPr>
          <w:rFonts w:ascii="KFGQPC Uthmanic Script HAFS" w:hint="cs"/>
          <w:rtl/>
          <w:lang w:val="en-MY" w:eastAsia="en-MY" w:bidi="ar-SA"/>
        </w:rPr>
        <w:t>ۡ</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وَمِن</w:t>
      </w:r>
      <w:r w:rsidR="00AC3159" w:rsidRPr="009C02EA">
        <w:rPr>
          <w:rFonts w:ascii="KFGQPC Uthmanic Script HAFS" w:hint="cs"/>
          <w:rtl/>
          <w:lang w:val="en-MY" w:eastAsia="en-MY" w:bidi="ar-SA"/>
        </w:rPr>
        <w:t>ۡ</w:t>
      </w:r>
      <w:r w:rsidR="00AC3159" w:rsidRPr="009C02EA">
        <w:rPr>
          <w:rFonts w:ascii="KFGQPC Uthmanic Script HAFS" w:hint="eastAsia"/>
          <w:rtl/>
          <w:lang w:val="en-MY" w:eastAsia="en-MY" w:bidi="ar-SA"/>
        </w:rPr>
        <w:t>هَا</w:t>
      </w:r>
      <w:r w:rsidR="00AC3159" w:rsidRPr="009C02EA">
        <w:rPr>
          <w:rFonts w:ascii="KFGQPC Uthmanic Script HAFS"/>
          <w:rtl/>
          <w:lang w:val="en-MY" w:eastAsia="en-MY" w:bidi="ar-SA"/>
        </w:rPr>
        <w:t xml:space="preserve"> </w:t>
      </w:r>
      <w:r w:rsidR="00AC3159" w:rsidRPr="009C02EA">
        <w:rPr>
          <w:rFonts w:ascii="KFGQPC Uthmanic Script HAFS" w:hint="eastAsia"/>
          <w:rtl/>
          <w:lang w:val="en-MY" w:eastAsia="en-MY" w:bidi="ar-SA"/>
        </w:rPr>
        <w:t>يَأ</w:t>
      </w:r>
      <w:r w:rsidR="00AC3159" w:rsidRPr="009C02EA">
        <w:rPr>
          <w:rFonts w:ascii="KFGQPC Uthmanic Script HAFS" w:hint="cs"/>
          <w:rtl/>
          <w:lang w:val="en-MY" w:eastAsia="en-MY" w:bidi="ar-SA"/>
        </w:rPr>
        <w:t>ۡ</w:t>
      </w:r>
      <w:r w:rsidR="00AC3159" w:rsidRPr="009C02EA">
        <w:rPr>
          <w:rFonts w:ascii="KFGQPC Uthmanic Script HAFS" w:hint="eastAsia"/>
          <w:rtl/>
          <w:lang w:val="en-MY" w:eastAsia="en-MY" w:bidi="ar-SA"/>
        </w:rPr>
        <w:t>كُلُونَ</w:t>
      </w:r>
      <w:r w:rsidR="00AC3159" w:rsidRPr="009C02EA">
        <w:rPr>
          <w:rFonts w:ascii="KFGQPC Uthmanic Script HAFS"/>
          <w:rtl/>
          <w:lang w:val="en-MY" w:eastAsia="en-MY" w:bidi="ar-SA"/>
        </w:rPr>
        <w:t xml:space="preserve"> </w:t>
      </w:r>
      <w:r w:rsidR="00AC3159" w:rsidRPr="009C02EA">
        <w:rPr>
          <w:rFonts w:ascii="KFGQPC Uthmanic Script HAFS" w:hint="cs"/>
          <w:rtl/>
          <w:lang w:val="en-MY" w:eastAsia="en-MY" w:bidi="ar-SA"/>
        </w:rPr>
        <w:t>٧٢</w:t>
      </w:r>
      <w:r w:rsidRPr="009C02EA">
        <w:rPr>
          <w:rFonts w:ascii="KFGQPC Uthman Taha Naskh" w:cs="KFGQPC Uthman Taha Naskh" w:hint="cs"/>
          <w:rtl/>
          <w:lang w:val="en-MY" w:eastAsia="en-MY" w:bidi="ar-SA"/>
        </w:rPr>
        <w:t>﴾</w:t>
      </w:r>
      <w:r w:rsidR="00AC3159" w:rsidRPr="009C02EA">
        <w:rPr>
          <w:rFonts w:ascii="KFGQPC Uthman Taha Naskh" w:cs="KFGQPC Uthman Taha Naskh"/>
          <w:rtl/>
          <w:lang w:val="en-MY" w:eastAsia="en-MY" w:bidi="ar-SA"/>
        </w:rPr>
        <w:t xml:space="preserve"> </w:t>
      </w:r>
      <w:r w:rsidR="00AC3159" w:rsidRPr="009C02EA">
        <w:rPr>
          <w:rFonts w:ascii="KFGQPC Uthman Taha Naskh" w:cs="KFGQPC Uthman Taha Naskh" w:hint="cs"/>
          <w:rtl/>
          <w:lang w:val="en-MY" w:eastAsia="en-MY" w:bidi="ar-SA"/>
        </w:rPr>
        <w:tab/>
      </w:r>
      <w:r w:rsidR="00AC3159" w:rsidRPr="009C02EA">
        <w:rPr>
          <w:rStyle w:val="Char9"/>
          <w:rtl/>
        </w:rPr>
        <w:t>[</w:t>
      </w:r>
      <w:r w:rsidR="00AC3159" w:rsidRPr="009C02EA">
        <w:rPr>
          <w:rStyle w:val="Char9"/>
          <w:rFonts w:hint="eastAsia"/>
          <w:rtl/>
        </w:rPr>
        <w:t>يس</w:t>
      </w:r>
      <w:r w:rsidR="00AC3159" w:rsidRPr="009C02EA">
        <w:rPr>
          <w:rStyle w:val="Char9"/>
          <w:rtl/>
        </w:rPr>
        <w:t xml:space="preserve">: </w:t>
      </w:r>
      <w:r w:rsidR="00AC3159" w:rsidRPr="009C02EA">
        <w:rPr>
          <w:rStyle w:val="Char9"/>
          <w:rFonts w:hint="cs"/>
          <w:rtl/>
        </w:rPr>
        <w:t>٧٢</w:t>
      </w:r>
      <w:r w:rsidR="00AC3159" w:rsidRPr="009C02EA">
        <w:rPr>
          <w:rStyle w:val="Char9"/>
          <w:rtl/>
        </w:rPr>
        <w:t>]</w:t>
      </w:r>
      <w:r w:rsidR="00AC3159"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چارپایان را برایشان رام کردیم که برخی از این حیوانات، سواری ایشان است و از برخی دیگر تغذیه می‌کنند.</w:t>
      </w:r>
    </w:p>
    <w:p w:rsidR="00DF5508" w:rsidRPr="009C02EA" w:rsidRDefault="00DF5508" w:rsidP="00EE392F">
      <w:pPr>
        <w:autoSpaceDE w:val="0"/>
        <w:autoSpaceDN w:val="0"/>
        <w:adjustRightInd w:val="0"/>
        <w:rPr>
          <w:rtl/>
          <w:lang w:bidi="ar-SA"/>
        </w:rPr>
      </w:pPr>
      <w:r w:rsidRPr="009C02EA">
        <w:rPr>
          <w:rtl/>
          <w:lang w:bidi="ar-SA"/>
        </w:rPr>
        <w:t>آیا تا کنون فکر کرده‌اید که اگر این حیوانات بزرگ، رام نبودند، نمی‌توانستیم بر آن‌ها سوار شویم؟ آیا به‌راستی توانایی سوار شدن بر آن‌ها را داشتیم؟ پاسخ، روشن است؛ هرگز؛ زیرا حیوانات درنده‌ای وجود دارند که هرچند از چارپایان مورد استفاده‌ی ما کوچک‌ترند، اما نمی‌توانیم بر آن‌ها دست بیابیم؛ ولی الله متعال این چارپایان را به‌گونه‌ای برای ما رام و مسخر گردانیده است که پسربچه‌ای هم می‌تواند افسار یک شتر را بگیرد و آن‌را به هر سو که می‌خواهد، ببرد. این، بدین معناست که الله متعال چارپایان را برای ما رام کرده است.</w:t>
      </w:r>
    </w:p>
    <w:p w:rsidR="00DF5508" w:rsidRPr="009C02EA" w:rsidRDefault="00AB1A76" w:rsidP="001348E6">
      <w:pPr>
        <w:autoSpaceDE w:val="0"/>
        <w:autoSpaceDN w:val="0"/>
        <w:adjustRightInd w:val="0"/>
        <w:rPr>
          <w:rtl/>
          <w:lang w:bidi="ar-SA"/>
        </w:rPr>
      </w:pPr>
      <w:r w:rsidRPr="00AB1A76">
        <w:rPr>
          <w:rStyle w:val="Char1"/>
          <w:rFonts w:cs="KFGQPC Uthman Taha Naskh"/>
          <w:rtl/>
        </w:rPr>
        <w:t>﴿</w:t>
      </w:r>
      <w:r w:rsidR="001348E6" w:rsidRPr="009C02EA">
        <w:rPr>
          <w:rStyle w:val="Char1"/>
          <w:rFonts w:hint="eastAsia"/>
          <w:rtl/>
        </w:rPr>
        <w:t>سُب</w:t>
      </w:r>
      <w:r w:rsidR="001348E6" w:rsidRPr="009C02EA">
        <w:rPr>
          <w:rStyle w:val="Char1"/>
          <w:rFonts w:hint="cs"/>
          <w:rtl/>
        </w:rPr>
        <w:t>ۡ</w:t>
      </w:r>
      <w:r w:rsidR="001348E6" w:rsidRPr="009C02EA">
        <w:rPr>
          <w:rStyle w:val="Char1"/>
          <w:rFonts w:hint="eastAsia"/>
          <w:rtl/>
        </w:rPr>
        <w:t>حَ</w:t>
      </w:r>
      <w:r w:rsidR="001348E6" w:rsidRPr="009C02EA">
        <w:rPr>
          <w:rStyle w:val="Char1"/>
          <w:rFonts w:hint="cs"/>
          <w:rtl/>
        </w:rPr>
        <w:t>ٰ</w:t>
      </w:r>
      <w:r w:rsidR="001348E6" w:rsidRPr="009C02EA">
        <w:rPr>
          <w:rStyle w:val="Char1"/>
          <w:rFonts w:hint="eastAsia"/>
          <w:rtl/>
        </w:rPr>
        <w:t>نَ</w:t>
      </w:r>
      <w:r w:rsidR="001348E6" w:rsidRPr="009C02EA">
        <w:rPr>
          <w:rStyle w:val="Char1"/>
          <w:rtl/>
        </w:rPr>
        <w:t xml:space="preserve"> </w:t>
      </w:r>
      <w:r w:rsidR="001348E6" w:rsidRPr="009C02EA">
        <w:rPr>
          <w:rStyle w:val="Char1"/>
          <w:rFonts w:hint="cs"/>
          <w:rtl/>
        </w:rPr>
        <w:t>ٱ</w:t>
      </w:r>
      <w:r w:rsidR="001348E6" w:rsidRPr="009C02EA">
        <w:rPr>
          <w:rStyle w:val="Char1"/>
          <w:rFonts w:hint="eastAsia"/>
          <w:rtl/>
        </w:rPr>
        <w:t>لَّذِي</w:t>
      </w:r>
      <w:r w:rsidR="001348E6" w:rsidRPr="009C02EA">
        <w:rPr>
          <w:rStyle w:val="Char1"/>
          <w:rtl/>
        </w:rPr>
        <w:t xml:space="preserve"> </w:t>
      </w:r>
      <w:r w:rsidR="001348E6" w:rsidRPr="009C02EA">
        <w:rPr>
          <w:rStyle w:val="Char1"/>
          <w:rFonts w:hint="eastAsia"/>
          <w:rtl/>
        </w:rPr>
        <w:t>سَخَّرَ</w:t>
      </w:r>
      <w:r w:rsidR="001348E6" w:rsidRPr="009C02EA">
        <w:rPr>
          <w:rStyle w:val="Char1"/>
          <w:rtl/>
        </w:rPr>
        <w:t xml:space="preserve"> </w:t>
      </w:r>
      <w:r w:rsidR="001348E6" w:rsidRPr="009C02EA">
        <w:rPr>
          <w:rStyle w:val="Char1"/>
          <w:rFonts w:hint="eastAsia"/>
          <w:rtl/>
        </w:rPr>
        <w:t>لَنَا</w:t>
      </w:r>
      <w:r w:rsidR="001348E6" w:rsidRPr="009C02EA">
        <w:rPr>
          <w:rStyle w:val="Char1"/>
          <w:rtl/>
        </w:rPr>
        <w:t xml:space="preserve"> </w:t>
      </w:r>
      <w:r w:rsidR="001348E6" w:rsidRPr="009C02EA">
        <w:rPr>
          <w:rStyle w:val="Char1"/>
          <w:rFonts w:hint="eastAsia"/>
          <w:rtl/>
        </w:rPr>
        <w:t>هَ</w:t>
      </w:r>
      <w:r w:rsidR="001348E6" w:rsidRPr="009C02EA">
        <w:rPr>
          <w:rStyle w:val="Char1"/>
          <w:rFonts w:hint="cs"/>
          <w:rtl/>
        </w:rPr>
        <w:t>ٰ</w:t>
      </w:r>
      <w:r w:rsidR="001348E6" w:rsidRPr="009C02EA">
        <w:rPr>
          <w:rStyle w:val="Char1"/>
          <w:rFonts w:hint="eastAsia"/>
          <w:rtl/>
        </w:rPr>
        <w:t>ذَا</w:t>
      </w:r>
      <w:r w:rsidR="001348E6" w:rsidRPr="009C02EA">
        <w:rPr>
          <w:rStyle w:val="Char1"/>
          <w:rtl/>
        </w:rPr>
        <w:t xml:space="preserve"> </w:t>
      </w:r>
      <w:r w:rsidR="001348E6" w:rsidRPr="009C02EA">
        <w:rPr>
          <w:rStyle w:val="Char1"/>
          <w:rFonts w:hint="eastAsia"/>
          <w:rtl/>
        </w:rPr>
        <w:t>وَمَا</w:t>
      </w:r>
      <w:r w:rsidR="001348E6" w:rsidRPr="009C02EA">
        <w:rPr>
          <w:rStyle w:val="Char1"/>
          <w:rtl/>
        </w:rPr>
        <w:t xml:space="preserve"> </w:t>
      </w:r>
      <w:r w:rsidR="001348E6" w:rsidRPr="009C02EA">
        <w:rPr>
          <w:rStyle w:val="Char1"/>
          <w:rFonts w:hint="eastAsia"/>
          <w:rtl/>
        </w:rPr>
        <w:t>كُنَّا</w:t>
      </w:r>
      <w:r w:rsidR="001348E6" w:rsidRPr="009C02EA">
        <w:rPr>
          <w:rStyle w:val="Char1"/>
          <w:rtl/>
        </w:rPr>
        <w:t xml:space="preserve"> </w:t>
      </w:r>
      <w:r w:rsidR="001348E6" w:rsidRPr="009C02EA">
        <w:rPr>
          <w:rStyle w:val="Char1"/>
          <w:rFonts w:hint="eastAsia"/>
          <w:rtl/>
        </w:rPr>
        <w:t>لَهُ</w:t>
      </w:r>
      <w:r w:rsidR="001348E6" w:rsidRPr="009C02EA">
        <w:rPr>
          <w:rStyle w:val="Char1"/>
          <w:rFonts w:hint="cs"/>
          <w:rtl/>
        </w:rPr>
        <w:t>ۥ</w:t>
      </w:r>
      <w:r w:rsidR="001348E6" w:rsidRPr="009C02EA">
        <w:rPr>
          <w:rStyle w:val="Char1"/>
          <w:rtl/>
        </w:rPr>
        <w:t xml:space="preserve"> </w:t>
      </w:r>
      <w:r w:rsidR="001348E6" w:rsidRPr="009C02EA">
        <w:rPr>
          <w:rStyle w:val="Char1"/>
          <w:rFonts w:hint="eastAsia"/>
          <w:rtl/>
        </w:rPr>
        <w:t>مُق</w:t>
      </w:r>
      <w:r w:rsidR="001348E6" w:rsidRPr="009C02EA">
        <w:rPr>
          <w:rStyle w:val="Char1"/>
          <w:rFonts w:hint="cs"/>
          <w:rtl/>
        </w:rPr>
        <w:t>ۡ</w:t>
      </w:r>
      <w:r w:rsidR="001348E6" w:rsidRPr="009C02EA">
        <w:rPr>
          <w:rStyle w:val="Char1"/>
          <w:rFonts w:hint="eastAsia"/>
          <w:rtl/>
        </w:rPr>
        <w:t>رِنِينَ</w:t>
      </w:r>
      <w:r w:rsidR="001348E6" w:rsidRPr="009C02EA">
        <w:rPr>
          <w:rStyle w:val="Char1"/>
          <w:rtl/>
        </w:rPr>
        <w:t xml:space="preserve"> </w:t>
      </w:r>
      <w:r w:rsidR="001348E6" w:rsidRPr="009C02EA">
        <w:rPr>
          <w:rStyle w:val="Char1"/>
          <w:rFonts w:hint="cs"/>
          <w:rtl/>
        </w:rPr>
        <w:t>١٣</w:t>
      </w:r>
      <w:r w:rsidR="001348E6" w:rsidRPr="009C02EA">
        <w:rPr>
          <w:rStyle w:val="Char1"/>
          <w:rtl/>
        </w:rPr>
        <w:t xml:space="preserve"> </w:t>
      </w:r>
      <w:r w:rsidR="001348E6" w:rsidRPr="009C02EA">
        <w:rPr>
          <w:rStyle w:val="Char1"/>
          <w:rFonts w:hint="eastAsia"/>
          <w:rtl/>
        </w:rPr>
        <w:t>وَإِنَّا</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إِلَى</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رَبِّنَا</w:t>
      </w:r>
      <w:r w:rsidR="001348E6" w:rsidRPr="009C02EA">
        <w:rPr>
          <w:rStyle w:val="Char1"/>
          <w:rtl/>
        </w:rPr>
        <w:t xml:space="preserve"> </w:t>
      </w:r>
      <w:r w:rsidR="001348E6" w:rsidRPr="009C02EA">
        <w:rPr>
          <w:rStyle w:val="Char1"/>
          <w:rFonts w:hint="eastAsia"/>
          <w:rtl/>
        </w:rPr>
        <w:t>لَمُنقَلِبُونَ</w:t>
      </w:r>
      <w:r w:rsidR="001348E6" w:rsidRPr="009C02EA">
        <w:rPr>
          <w:rStyle w:val="Char1"/>
          <w:rtl/>
        </w:rPr>
        <w:t xml:space="preserve"> </w:t>
      </w:r>
      <w:r w:rsidR="001348E6" w:rsidRPr="009C02EA">
        <w:rPr>
          <w:rStyle w:val="Char1"/>
          <w:rFonts w:hint="cs"/>
          <w:rtl/>
        </w:rPr>
        <w:t>١٤</w:t>
      </w:r>
      <w:r w:rsidRPr="00AB1A76">
        <w:rPr>
          <w:rStyle w:val="Char1"/>
          <w:rFonts w:cs="KFGQPC Uthman Taha Naskh"/>
          <w:rtl/>
        </w:rPr>
        <w:t>﴾</w:t>
      </w:r>
      <w:r w:rsidR="00DF5508" w:rsidRPr="009C02EA">
        <w:rPr>
          <w:rStyle w:val="Char1"/>
          <w:rtl/>
        </w:rPr>
        <w:t xml:space="preserve"> </w:t>
      </w:r>
      <w:r w:rsidR="00DF5508" w:rsidRPr="009C02EA">
        <w:rPr>
          <w:rtl/>
          <w:lang w:bidi="ar-SA"/>
        </w:rPr>
        <w:t>این، جمله‌ی بزرگی‌ست؛ زیرا انسان هنگامی‌که برای مسافرت بر این کشتی یا چارپای رام سوار می‌شود، گویا به‌یاد می‌آورد که این، سفرِ پایانی‌اش از دنیاست؛ یعنی سفرش از دنیا به‌سوی الله</w:t>
      </w:r>
      <w:r w:rsidR="00DF5508" w:rsidRPr="009C02EA">
        <w:rPr>
          <w:lang w:bidi="ar-SA"/>
        </w:rPr>
        <w:sym w:font="AGA Arabesque" w:char="F055"/>
      </w:r>
      <w:r w:rsidR="00DF5508" w:rsidRPr="009C02EA">
        <w:rPr>
          <w:rtl/>
          <w:lang w:bidi="ar-SA"/>
        </w:rPr>
        <w:t xml:space="preserve"> در آن هنگام که می‌میرد و مردم او را بر روی شانه‌هایشان حمل می‌کنند. این‌جاست که می‌گوید: </w:t>
      </w:r>
      <w:r w:rsidRPr="00AB1A76">
        <w:rPr>
          <w:rStyle w:val="Char1"/>
          <w:rFonts w:cs="KFGQPC Uthman Taha Naskh"/>
          <w:rtl/>
        </w:rPr>
        <w:t>﴿</w:t>
      </w:r>
      <w:r w:rsidR="001348E6" w:rsidRPr="009C02EA">
        <w:rPr>
          <w:rStyle w:val="Char1"/>
          <w:rFonts w:hint="eastAsia"/>
          <w:rtl/>
        </w:rPr>
        <w:t>وَإِنَّا</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إِلَى</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رَبِّنَا</w:t>
      </w:r>
      <w:r w:rsidR="001348E6" w:rsidRPr="009C02EA">
        <w:rPr>
          <w:rStyle w:val="Char1"/>
          <w:rtl/>
        </w:rPr>
        <w:t xml:space="preserve"> </w:t>
      </w:r>
      <w:r w:rsidR="001348E6" w:rsidRPr="009C02EA">
        <w:rPr>
          <w:rStyle w:val="Char1"/>
          <w:rFonts w:hint="eastAsia"/>
          <w:rtl/>
        </w:rPr>
        <w:t>لَمُنقَلِبُونَ</w:t>
      </w:r>
      <w:r w:rsidR="001348E6" w:rsidRPr="009C02EA">
        <w:rPr>
          <w:rStyle w:val="Char1"/>
          <w:rtl/>
        </w:rPr>
        <w:t xml:space="preserve"> </w:t>
      </w:r>
      <w:r w:rsidR="001348E6" w:rsidRPr="009C02EA">
        <w:rPr>
          <w:rStyle w:val="Char1"/>
          <w:rFonts w:hint="cs"/>
          <w:rtl/>
        </w:rPr>
        <w:t>١٤</w:t>
      </w:r>
      <w:r w:rsidRPr="00AB1A76">
        <w:rPr>
          <w:rStyle w:val="Char1"/>
          <w:rFonts w:cs="KFGQPC Uthman Taha Naskh"/>
          <w:rtl/>
        </w:rPr>
        <w:t>﴾</w:t>
      </w:r>
      <w:r w:rsidR="00DF5508" w:rsidRPr="009C02EA">
        <w:rPr>
          <w:rtl/>
          <w:lang w:bidi="ar-SA"/>
        </w:rPr>
        <w:t>؛ یعنی: «و به‌یقین که ما به‌سوی پروردگارمان باز می‌گردیم». الله متعال در کتابش می‌فرماید:</w:t>
      </w:r>
    </w:p>
    <w:p w:rsidR="00DF5508" w:rsidRPr="009C02EA" w:rsidRDefault="00AB1A76" w:rsidP="001348E6">
      <w:pPr>
        <w:pStyle w:val="a0"/>
        <w:rPr>
          <w:rFonts w:ascii="(normal text)" w:hAnsi="(normal text)"/>
          <w:rtl/>
          <w:lang w:bidi="ar-SA"/>
        </w:rPr>
      </w:pPr>
      <w:r w:rsidRPr="009C02EA">
        <w:rPr>
          <w:rFonts w:ascii="KFGQPC Uthman Taha Naskh" w:cs="KFGQPC Uthman Taha Naskh" w:hint="cs"/>
          <w:rtl/>
          <w:lang w:val="en-MY" w:eastAsia="en-MY" w:bidi="ar-SA"/>
        </w:rPr>
        <w:t>﴿</w:t>
      </w:r>
      <w:r w:rsidR="001348E6" w:rsidRPr="009C02EA">
        <w:rPr>
          <w:rFonts w:ascii="KFGQPC Uthmanic Script HAFS" w:hint="eastAsia"/>
          <w:rtl/>
          <w:lang w:val="en-MY" w:eastAsia="en-MY" w:bidi="ar-SA"/>
        </w:rPr>
        <w:t>يَ</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أَيُّهَا</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إِنسَ</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نُ</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إِنَّكَ</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كَادِحٌ</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إِلَى</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رَبِّكَ</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كَد</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ح</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فَمُلَ</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قِيهِ</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٦</w:t>
      </w:r>
      <w:r w:rsidRPr="009C02EA">
        <w:rPr>
          <w:rFonts w:ascii="KFGQPC Uthman Taha Naskh" w:cs="KFGQPC Uthman Taha Naskh" w:hint="cs"/>
          <w:rtl/>
          <w:lang w:val="en-MY" w:eastAsia="en-MY" w:bidi="ar-SA"/>
        </w:rPr>
        <w:t>﴾</w:t>
      </w:r>
      <w:r w:rsidR="001348E6" w:rsidRPr="009C02EA">
        <w:rPr>
          <w:rFonts w:ascii="KFGQPC Uthman Taha Naskh" w:cs="KFGQPC Uthman Taha Naskh"/>
          <w:rtl/>
          <w:lang w:val="en-MY" w:eastAsia="en-MY" w:bidi="ar-SA"/>
        </w:rPr>
        <w:t xml:space="preserve"> </w:t>
      </w:r>
      <w:r w:rsidR="001348E6" w:rsidRPr="009C02EA">
        <w:rPr>
          <w:rFonts w:ascii="KFGQPC Uthman Taha Naskh" w:cs="KFGQPC Uthman Taha Naskh" w:hint="cs"/>
          <w:rtl/>
          <w:lang w:val="en-MY" w:eastAsia="en-MY" w:bidi="ar-SA"/>
        </w:rPr>
        <w:tab/>
      </w:r>
      <w:r w:rsidR="001348E6" w:rsidRPr="009C02EA">
        <w:rPr>
          <w:rStyle w:val="Char9"/>
          <w:rtl/>
        </w:rPr>
        <w:t>[</w:t>
      </w:r>
      <w:r w:rsidR="001348E6" w:rsidRPr="009C02EA">
        <w:rPr>
          <w:rStyle w:val="Char9"/>
          <w:rFonts w:hint="eastAsia"/>
          <w:rtl/>
        </w:rPr>
        <w:t>الانشقاق</w:t>
      </w:r>
      <w:r w:rsidR="001348E6" w:rsidRPr="009C02EA">
        <w:rPr>
          <w:rStyle w:val="Char9"/>
          <w:rtl/>
        </w:rPr>
        <w:t xml:space="preserve">: </w:t>
      </w:r>
      <w:r w:rsidR="001348E6" w:rsidRPr="009C02EA">
        <w:rPr>
          <w:rStyle w:val="Char9"/>
          <w:rFonts w:hint="cs"/>
          <w:rtl/>
        </w:rPr>
        <w:t>٦</w:t>
      </w:r>
      <w:r w:rsidR="001348E6" w:rsidRPr="009C02EA">
        <w:rPr>
          <w:rStyle w:val="Char9"/>
          <w:rtl/>
        </w:rPr>
        <w:t>]</w:t>
      </w:r>
      <w:r w:rsidR="001348E6"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ای انسان! به‌یقین که تو تا ملاقات پروردگارت در تلاشی سخت خواهی بود و سپس ملاقاتش خواهی کرد.</w:t>
      </w:r>
    </w:p>
    <w:p w:rsidR="00DF5508" w:rsidRPr="00C43DDC" w:rsidRDefault="00DF5508" w:rsidP="001348E6">
      <w:pPr>
        <w:autoSpaceDE w:val="0"/>
        <w:autoSpaceDN w:val="0"/>
        <w:adjustRightInd w:val="0"/>
        <w:rPr>
          <w:spacing w:val="-2"/>
          <w:rtl/>
          <w:lang w:bidi="ar-SA"/>
        </w:rPr>
      </w:pPr>
      <w:r w:rsidRPr="00C43DDC">
        <w:rPr>
          <w:spacing w:val="-2"/>
          <w:rtl/>
          <w:lang w:bidi="ar-SA"/>
        </w:rPr>
        <w:t>فرمود: «تا ملاقات پروردگارت در تلاشی سخت خواهی بود» و نفرمود: «برای پروردگارت...»؛ یعنی: ای انسان! فرجامِ تو و سرانجام رنج و تلاشت به سوی الله</w:t>
      </w:r>
      <w:r w:rsidRPr="00C43DDC">
        <w:rPr>
          <w:spacing w:val="-2"/>
          <w:lang w:bidi="ar-SA"/>
        </w:rPr>
        <w:sym w:font="AGA Arabesque" w:char="F055"/>
      </w:r>
      <w:r w:rsidRPr="00C43DDC">
        <w:rPr>
          <w:spacing w:val="-2"/>
          <w:rtl/>
          <w:lang w:bidi="ar-SA"/>
        </w:rPr>
        <w:t xml:space="preserve"> می‌باشد:</w:t>
      </w:r>
      <w:r w:rsidRPr="00C43DDC">
        <w:rPr>
          <w:rStyle w:val="Char1"/>
          <w:spacing w:val="-2"/>
          <w:rtl/>
        </w:rPr>
        <w:t xml:space="preserve"> </w:t>
      </w:r>
      <w:r w:rsidR="00AB1A76" w:rsidRPr="00C43DDC">
        <w:rPr>
          <w:rStyle w:val="Char1"/>
          <w:rFonts w:cs="KFGQPC Uthman Taha Naskh"/>
          <w:spacing w:val="-2"/>
          <w:rtl/>
        </w:rPr>
        <w:t>﴿</w:t>
      </w:r>
      <w:r w:rsidR="001348E6" w:rsidRPr="00C43DDC">
        <w:rPr>
          <w:rStyle w:val="Char1"/>
          <w:rFonts w:hint="eastAsia"/>
          <w:spacing w:val="-2"/>
          <w:rtl/>
        </w:rPr>
        <w:t>كَادِحٌ</w:t>
      </w:r>
      <w:r w:rsidR="001348E6" w:rsidRPr="00C43DDC">
        <w:rPr>
          <w:rStyle w:val="Char1"/>
          <w:spacing w:val="-2"/>
          <w:rtl/>
        </w:rPr>
        <w:t xml:space="preserve"> </w:t>
      </w:r>
      <w:r w:rsidR="001348E6" w:rsidRPr="00C43DDC">
        <w:rPr>
          <w:rStyle w:val="Char1"/>
          <w:rFonts w:hint="eastAsia"/>
          <w:spacing w:val="-2"/>
          <w:rtl/>
        </w:rPr>
        <w:t>إِلَى</w:t>
      </w:r>
      <w:r w:rsidR="001348E6" w:rsidRPr="00C43DDC">
        <w:rPr>
          <w:rStyle w:val="Char1"/>
          <w:rFonts w:hint="cs"/>
          <w:spacing w:val="-2"/>
          <w:rtl/>
        </w:rPr>
        <w:t>ٰ</w:t>
      </w:r>
      <w:r w:rsidR="001348E6" w:rsidRPr="00C43DDC">
        <w:rPr>
          <w:rStyle w:val="Char1"/>
          <w:spacing w:val="-2"/>
          <w:rtl/>
        </w:rPr>
        <w:t xml:space="preserve"> </w:t>
      </w:r>
      <w:r w:rsidR="001348E6" w:rsidRPr="00C43DDC">
        <w:rPr>
          <w:rStyle w:val="Char1"/>
          <w:rFonts w:hint="eastAsia"/>
          <w:spacing w:val="-2"/>
          <w:rtl/>
        </w:rPr>
        <w:t>رَبِّكَ</w:t>
      </w:r>
      <w:r w:rsidR="00AB1A76" w:rsidRPr="00C43DDC">
        <w:rPr>
          <w:rStyle w:val="Char1"/>
          <w:rFonts w:cs="KFGQPC Uthman Taha Naskh"/>
          <w:spacing w:val="-2"/>
          <w:rtl/>
        </w:rPr>
        <w:t>﴾</w:t>
      </w:r>
      <w:r w:rsidRPr="00C43DDC">
        <w:rPr>
          <w:spacing w:val="-2"/>
          <w:rtl/>
          <w:lang w:bidi="ar-SA"/>
        </w:rPr>
        <w:t xml:space="preserve">؛ به عبارت دیگر: تو کار می‌کنی و سرانجام با همه‌ی رنج و تلاشت به سوی الله باز می‌گردی </w:t>
      </w:r>
      <w:r w:rsidR="00AB1A76" w:rsidRPr="00C43DDC">
        <w:rPr>
          <w:rStyle w:val="Char1"/>
          <w:rFonts w:cs="KFGQPC Uthman Taha Naskh"/>
          <w:spacing w:val="-2"/>
          <w:rtl/>
        </w:rPr>
        <w:t>﴿</w:t>
      </w:r>
      <w:r w:rsidR="001348E6" w:rsidRPr="00C43DDC">
        <w:rPr>
          <w:rStyle w:val="Char1"/>
          <w:rFonts w:hint="eastAsia"/>
          <w:spacing w:val="-2"/>
          <w:rtl/>
        </w:rPr>
        <w:t>فَمُلَ</w:t>
      </w:r>
      <w:r w:rsidR="001348E6" w:rsidRPr="00C43DDC">
        <w:rPr>
          <w:rStyle w:val="Char1"/>
          <w:rFonts w:hint="cs"/>
          <w:spacing w:val="-2"/>
          <w:rtl/>
        </w:rPr>
        <w:t>ٰ</w:t>
      </w:r>
      <w:r w:rsidR="001348E6" w:rsidRPr="00C43DDC">
        <w:rPr>
          <w:rStyle w:val="Char1"/>
          <w:rFonts w:hint="eastAsia"/>
          <w:spacing w:val="-2"/>
          <w:rtl/>
        </w:rPr>
        <w:t>قِيهِ</w:t>
      </w:r>
      <w:r w:rsidR="00AB1A76" w:rsidRPr="00C43DDC">
        <w:rPr>
          <w:rStyle w:val="Char1"/>
          <w:rFonts w:cs="KFGQPC Uthman Taha Naskh"/>
          <w:spacing w:val="-2"/>
          <w:rtl/>
        </w:rPr>
        <w:t>﴾</w:t>
      </w:r>
      <w:r w:rsidRPr="00C43DDC">
        <w:rPr>
          <w:spacing w:val="-2"/>
          <w:rtl/>
          <w:lang w:bidi="ar-SA"/>
        </w:rPr>
        <w:t xml:space="preserve"> و او را ملاقات می‌کنی. همه‌ی ما با الله</w:t>
      </w:r>
      <w:r w:rsidRPr="00C43DDC">
        <w:rPr>
          <w:spacing w:val="-2"/>
          <w:lang w:bidi="ar-SA"/>
        </w:rPr>
        <w:sym w:font="AGA Arabesque" w:char="F055"/>
      </w:r>
      <w:r w:rsidRPr="00C43DDC">
        <w:rPr>
          <w:spacing w:val="-2"/>
          <w:rtl/>
          <w:lang w:bidi="ar-SA"/>
        </w:rPr>
        <w:t xml:space="preserve"> ملاقات می‌کنیم؛ اما مهم این است که چگونه و در چه وضعیتی؟! لذا مهم نیست که انسان، کجا و چه‌وقت می‌میرد؛ بلکه ممکن است که الله متعال، عمری طولانی به انسان بدهد و یا مرگ انسان در سرزمینی مقدس باشد؛ همان‌گونه که موسی</w:t>
      </w:r>
      <w:r w:rsidRPr="00C43DDC">
        <w:rPr>
          <w:spacing w:val="-2"/>
          <w:lang w:bidi="ar-SA"/>
        </w:rPr>
        <w:sym w:font="AGA Arabesque" w:char="F075"/>
      </w:r>
      <w:r w:rsidRPr="00C43DDC">
        <w:rPr>
          <w:spacing w:val="-2"/>
          <w:rtl/>
          <w:lang w:bidi="ar-SA"/>
        </w:rPr>
        <w:t xml:space="preserve"> در سرزمینی مقدس از دنیا رفت. اما آن‌چه در این میان مهم است، این‌که انسان در چه وضعیتی و با چه اعمالی بمیرد؟ از الله متعال می‌خواهیم که مرگ همه‌ی ما را بر توحید و ایمان قرار دهد. این، مهم است؛ لذا اگر بر خیر و نیکی از دنیا برویم، مهم نیست که این‌جا بمیریم یا آن‌جا یا در سرزمینی مقدس یا سرزمینی دیگر یا در این ماه یا در این روز یا در این وقت؛ هیچ‌یک از این‌ها مهم نیست؛ بلکه مهم، این است که بر خیر و نیکی بمیرید. از این‌رو شایسته است که انسان هنگامی‌که سوار ماشین یا هواپیما می‌شود، همان ذکر و دعایی را بگوید که در حدیث ابن‌عمر</w:t>
      </w:r>
      <w:r w:rsidRPr="00C43DDC">
        <w:rPr>
          <w:rFonts w:cs="(M. Aiyada Ayoub ALKobaisi)"/>
          <w:spacing w:val="-2"/>
          <w:rtl/>
          <w:lang w:bidi="ar-SA"/>
        </w:rPr>
        <w:t>$</w:t>
      </w:r>
      <w:r w:rsidRPr="00C43DDC">
        <w:rPr>
          <w:spacing w:val="-2"/>
          <w:rtl/>
          <w:lang w:bidi="ar-SA"/>
        </w:rPr>
        <w:t xml:space="preserve"> آمده است: سه بار «الله اکبر» بگوید و سپس این دعا را بخواند: </w:t>
      </w:r>
      <w:r w:rsidRPr="00C43DDC">
        <w:rPr>
          <w:rStyle w:val="Char3"/>
          <w:spacing w:val="-2"/>
          <w:rtl/>
          <w:lang w:bidi="ar-SA"/>
        </w:rPr>
        <w:t>«</w:t>
      </w:r>
      <w:r w:rsidR="00AB1A76" w:rsidRPr="00C43DDC">
        <w:rPr>
          <w:rStyle w:val="Char1"/>
          <w:rFonts w:cs="KFGQPC Uthman Taha Naskh"/>
          <w:spacing w:val="-2"/>
          <w:rtl/>
        </w:rPr>
        <w:t>﴿</w:t>
      </w:r>
      <w:r w:rsidR="001348E6" w:rsidRPr="00C43DDC">
        <w:rPr>
          <w:rStyle w:val="Char1"/>
          <w:rFonts w:hint="eastAsia"/>
          <w:spacing w:val="-2"/>
          <w:rtl/>
        </w:rPr>
        <w:t>سُب</w:t>
      </w:r>
      <w:r w:rsidR="001348E6" w:rsidRPr="00C43DDC">
        <w:rPr>
          <w:rStyle w:val="Char1"/>
          <w:rFonts w:hint="cs"/>
          <w:spacing w:val="-2"/>
          <w:rtl/>
        </w:rPr>
        <w:t>ۡ</w:t>
      </w:r>
      <w:r w:rsidR="001348E6" w:rsidRPr="00C43DDC">
        <w:rPr>
          <w:rStyle w:val="Char1"/>
          <w:rFonts w:hint="eastAsia"/>
          <w:spacing w:val="-2"/>
          <w:rtl/>
        </w:rPr>
        <w:t>حَ</w:t>
      </w:r>
      <w:r w:rsidR="001348E6" w:rsidRPr="00C43DDC">
        <w:rPr>
          <w:rStyle w:val="Char1"/>
          <w:rFonts w:hint="cs"/>
          <w:spacing w:val="-2"/>
          <w:rtl/>
        </w:rPr>
        <w:t>ٰ</w:t>
      </w:r>
      <w:r w:rsidR="001348E6" w:rsidRPr="00C43DDC">
        <w:rPr>
          <w:rStyle w:val="Char1"/>
          <w:rFonts w:hint="eastAsia"/>
          <w:spacing w:val="-2"/>
          <w:rtl/>
        </w:rPr>
        <w:t>نَ</w:t>
      </w:r>
      <w:r w:rsidR="001348E6" w:rsidRPr="00C43DDC">
        <w:rPr>
          <w:rStyle w:val="Char1"/>
          <w:spacing w:val="-2"/>
          <w:rtl/>
        </w:rPr>
        <w:t xml:space="preserve"> </w:t>
      </w:r>
      <w:r w:rsidR="001348E6" w:rsidRPr="00C43DDC">
        <w:rPr>
          <w:rStyle w:val="Char1"/>
          <w:rFonts w:hint="cs"/>
          <w:spacing w:val="-2"/>
          <w:rtl/>
        </w:rPr>
        <w:t>ٱ</w:t>
      </w:r>
      <w:r w:rsidR="001348E6" w:rsidRPr="00C43DDC">
        <w:rPr>
          <w:rStyle w:val="Char1"/>
          <w:rFonts w:hint="eastAsia"/>
          <w:spacing w:val="-2"/>
          <w:rtl/>
        </w:rPr>
        <w:t>لَّذِي</w:t>
      </w:r>
      <w:r w:rsidR="001348E6" w:rsidRPr="00C43DDC">
        <w:rPr>
          <w:rStyle w:val="Char1"/>
          <w:spacing w:val="-2"/>
          <w:rtl/>
        </w:rPr>
        <w:t xml:space="preserve"> </w:t>
      </w:r>
      <w:r w:rsidR="001348E6" w:rsidRPr="00C43DDC">
        <w:rPr>
          <w:rStyle w:val="Char1"/>
          <w:rFonts w:hint="eastAsia"/>
          <w:spacing w:val="-2"/>
          <w:rtl/>
        </w:rPr>
        <w:t>سَخَّرَ</w:t>
      </w:r>
      <w:r w:rsidR="001348E6" w:rsidRPr="00C43DDC">
        <w:rPr>
          <w:rStyle w:val="Char1"/>
          <w:spacing w:val="-2"/>
          <w:rtl/>
        </w:rPr>
        <w:t xml:space="preserve"> </w:t>
      </w:r>
      <w:r w:rsidR="001348E6" w:rsidRPr="00C43DDC">
        <w:rPr>
          <w:rStyle w:val="Char1"/>
          <w:rFonts w:hint="eastAsia"/>
          <w:spacing w:val="-2"/>
          <w:rtl/>
        </w:rPr>
        <w:t>لَنَا</w:t>
      </w:r>
      <w:r w:rsidR="001348E6" w:rsidRPr="00C43DDC">
        <w:rPr>
          <w:rStyle w:val="Char1"/>
          <w:spacing w:val="-2"/>
          <w:rtl/>
        </w:rPr>
        <w:t xml:space="preserve"> </w:t>
      </w:r>
      <w:r w:rsidR="001348E6" w:rsidRPr="00C43DDC">
        <w:rPr>
          <w:rStyle w:val="Char1"/>
          <w:rFonts w:hint="eastAsia"/>
          <w:spacing w:val="-2"/>
          <w:rtl/>
        </w:rPr>
        <w:t>هَ</w:t>
      </w:r>
      <w:r w:rsidR="001348E6" w:rsidRPr="00C43DDC">
        <w:rPr>
          <w:rStyle w:val="Char1"/>
          <w:rFonts w:hint="cs"/>
          <w:spacing w:val="-2"/>
          <w:rtl/>
        </w:rPr>
        <w:t>ٰ</w:t>
      </w:r>
      <w:r w:rsidR="001348E6" w:rsidRPr="00C43DDC">
        <w:rPr>
          <w:rStyle w:val="Char1"/>
          <w:rFonts w:hint="eastAsia"/>
          <w:spacing w:val="-2"/>
          <w:rtl/>
        </w:rPr>
        <w:t>ذَا</w:t>
      </w:r>
      <w:r w:rsidR="001348E6" w:rsidRPr="00C43DDC">
        <w:rPr>
          <w:rStyle w:val="Char1"/>
          <w:spacing w:val="-2"/>
          <w:rtl/>
        </w:rPr>
        <w:t xml:space="preserve"> </w:t>
      </w:r>
      <w:r w:rsidR="001348E6" w:rsidRPr="00C43DDC">
        <w:rPr>
          <w:rStyle w:val="Char1"/>
          <w:rFonts w:hint="eastAsia"/>
          <w:spacing w:val="-2"/>
          <w:rtl/>
        </w:rPr>
        <w:t>وَمَا</w:t>
      </w:r>
      <w:r w:rsidR="001348E6" w:rsidRPr="00C43DDC">
        <w:rPr>
          <w:rStyle w:val="Char1"/>
          <w:spacing w:val="-2"/>
          <w:rtl/>
        </w:rPr>
        <w:t xml:space="preserve"> </w:t>
      </w:r>
      <w:r w:rsidR="001348E6" w:rsidRPr="00C43DDC">
        <w:rPr>
          <w:rStyle w:val="Char1"/>
          <w:rFonts w:hint="eastAsia"/>
          <w:spacing w:val="-2"/>
          <w:rtl/>
        </w:rPr>
        <w:t>كُنَّا</w:t>
      </w:r>
      <w:r w:rsidR="001348E6" w:rsidRPr="00C43DDC">
        <w:rPr>
          <w:rStyle w:val="Char1"/>
          <w:spacing w:val="-2"/>
          <w:rtl/>
        </w:rPr>
        <w:t xml:space="preserve"> </w:t>
      </w:r>
      <w:r w:rsidR="001348E6" w:rsidRPr="00C43DDC">
        <w:rPr>
          <w:rStyle w:val="Char1"/>
          <w:rFonts w:hint="eastAsia"/>
          <w:spacing w:val="-2"/>
          <w:rtl/>
        </w:rPr>
        <w:t>لَهُ</w:t>
      </w:r>
      <w:r w:rsidR="001348E6" w:rsidRPr="00C43DDC">
        <w:rPr>
          <w:rStyle w:val="Char1"/>
          <w:rFonts w:hint="cs"/>
          <w:spacing w:val="-2"/>
          <w:rtl/>
        </w:rPr>
        <w:t>ۥ</w:t>
      </w:r>
      <w:r w:rsidR="001348E6" w:rsidRPr="00C43DDC">
        <w:rPr>
          <w:rStyle w:val="Char1"/>
          <w:spacing w:val="-2"/>
          <w:rtl/>
        </w:rPr>
        <w:t xml:space="preserve"> </w:t>
      </w:r>
      <w:r w:rsidR="001348E6" w:rsidRPr="00C43DDC">
        <w:rPr>
          <w:rStyle w:val="Char1"/>
          <w:rFonts w:hint="eastAsia"/>
          <w:spacing w:val="-2"/>
          <w:rtl/>
        </w:rPr>
        <w:t>مُق</w:t>
      </w:r>
      <w:r w:rsidR="001348E6" w:rsidRPr="00C43DDC">
        <w:rPr>
          <w:rStyle w:val="Char1"/>
          <w:rFonts w:hint="cs"/>
          <w:spacing w:val="-2"/>
          <w:rtl/>
        </w:rPr>
        <w:t>ۡ</w:t>
      </w:r>
      <w:r w:rsidR="001348E6" w:rsidRPr="00C43DDC">
        <w:rPr>
          <w:rStyle w:val="Char1"/>
          <w:rFonts w:hint="eastAsia"/>
          <w:spacing w:val="-2"/>
          <w:rtl/>
        </w:rPr>
        <w:t>رِنِينَ</w:t>
      </w:r>
      <w:r w:rsidR="001348E6" w:rsidRPr="00C43DDC">
        <w:rPr>
          <w:rStyle w:val="Char1"/>
          <w:spacing w:val="-2"/>
          <w:rtl/>
        </w:rPr>
        <w:t xml:space="preserve"> </w:t>
      </w:r>
      <w:r w:rsidR="001348E6" w:rsidRPr="00C43DDC">
        <w:rPr>
          <w:rStyle w:val="Char1"/>
          <w:rFonts w:hint="cs"/>
          <w:spacing w:val="-2"/>
          <w:rtl/>
        </w:rPr>
        <w:t>١٣</w:t>
      </w:r>
      <w:r w:rsidR="001348E6" w:rsidRPr="00C43DDC">
        <w:rPr>
          <w:rStyle w:val="Char1"/>
          <w:spacing w:val="-2"/>
          <w:rtl/>
        </w:rPr>
        <w:t xml:space="preserve"> </w:t>
      </w:r>
      <w:r w:rsidR="001348E6" w:rsidRPr="00C43DDC">
        <w:rPr>
          <w:rStyle w:val="Char1"/>
          <w:rFonts w:hint="eastAsia"/>
          <w:spacing w:val="-2"/>
          <w:rtl/>
        </w:rPr>
        <w:t>وَإِنَّا</w:t>
      </w:r>
      <w:r w:rsidR="001348E6" w:rsidRPr="00C43DDC">
        <w:rPr>
          <w:rStyle w:val="Char1"/>
          <w:rFonts w:hint="cs"/>
          <w:spacing w:val="-2"/>
          <w:rtl/>
        </w:rPr>
        <w:t>ٓ</w:t>
      </w:r>
      <w:r w:rsidR="001348E6" w:rsidRPr="00C43DDC">
        <w:rPr>
          <w:rStyle w:val="Char1"/>
          <w:spacing w:val="-2"/>
          <w:rtl/>
        </w:rPr>
        <w:t xml:space="preserve"> </w:t>
      </w:r>
      <w:r w:rsidR="001348E6" w:rsidRPr="00C43DDC">
        <w:rPr>
          <w:rStyle w:val="Char1"/>
          <w:rFonts w:hint="eastAsia"/>
          <w:spacing w:val="-2"/>
          <w:rtl/>
        </w:rPr>
        <w:t>إِلَى</w:t>
      </w:r>
      <w:r w:rsidR="001348E6" w:rsidRPr="00C43DDC">
        <w:rPr>
          <w:rStyle w:val="Char1"/>
          <w:rFonts w:hint="cs"/>
          <w:spacing w:val="-2"/>
          <w:rtl/>
        </w:rPr>
        <w:t>ٰ</w:t>
      </w:r>
      <w:r w:rsidR="001348E6" w:rsidRPr="00C43DDC">
        <w:rPr>
          <w:rStyle w:val="Char1"/>
          <w:spacing w:val="-2"/>
          <w:rtl/>
        </w:rPr>
        <w:t xml:space="preserve"> </w:t>
      </w:r>
      <w:r w:rsidR="001348E6" w:rsidRPr="00C43DDC">
        <w:rPr>
          <w:rStyle w:val="Char1"/>
          <w:rFonts w:hint="eastAsia"/>
          <w:spacing w:val="-2"/>
          <w:rtl/>
        </w:rPr>
        <w:t>رَبِّنَا</w:t>
      </w:r>
      <w:r w:rsidR="001348E6" w:rsidRPr="00C43DDC">
        <w:rPr>
          <w:rStyle w:val="Char1"/>
          <w:spacing w:val="-2"/>
          <w:rtl/>
        </w:rPr>
        <w:t xml:space="preserve"> </w:t>
      </w:r>
      <w:r w:rsidR="001348E6" w:rsidRPr="00C43DDC">
        <w:rPr>
          <w:rStyle w:val="Char1"/>
          <w:rFonts w:hint="eastAsia"/>
          <w:spacing w:val="-2"/>
          <w:rtl/>
        </w:rPr>
        <w:t>لَمُنقَلِبُونَ</w:t>
      </w:r>
      <w:r w:rsidR="001348E6" w:rsidRPr="00C43DDC">
        <w:rPr>
          <w:rStyle w:val="Char1"/>
          <w:spacing w:val="-2"/>
          <w:rtl/>
        </w:rPr>
        <w:t xml:space="preserve"> </w:t>
      </w:r>
      <w:r w:rsidR="001348E6" w:rsidRPr="00C43DDC">
        <w:rPr>
          <w:rStyle w:val="Char1"/>
          <w:rFonts w:hint="cs"/>
          <w:spacing w:val="-2"/>
          <w:rtl/>
        </w:rPr>
        <w:t>١٤</w:t>
      </w:r>
      <w:r w:rsidR="00AB1A76" w:rsidRPr="00C43DDC">
        <w:rPr>
          <w:rStyle w:val="Char1"/>
          <w:rFonts w:cs="KFGQPC Uthman Taha Naskh"/>
          <w:spacing w:val="-2"/>
          <w:rtl/>
        </w:rPr>
        <w:t>﴾</w:t>
      </w:r>
      <w:r w:rsidRPr="00C43DDC">
        <w:rPr>
          <w:rStyle w:val="Char3"/>
          <w:spacing w:val="-2"/>
          <w:rtl/>
          <w:lang w:bidi="ar-SA"/>
        </w:rPr>
        <w:t xml:space="preserve">؛ اللّهُمَّ إنّا نسألُكَ في سفرِنَا هذا البرَّ والتَّقوى، وَمِنَ العملِ ما ترضى، </w:t>
      </w:r>
      <w:r w:rsidR="00D8298B">
        <w:rPr>
          <w:rStyle w:val="Char3"/>
          <w:spacing w:val="-2"/>
          <w:rtl/>
          <w:lang w:bidi="ar-SA"/>
        </w:rPr>
        <w:t>الله</w:t>
      </w:r>
      <w:r w:rsidRPr="00C43DDC">
        <w:rPr>
          <w:rStyle w:val="Char3"/>
          <w:spacing w:val="-2"/>
          <w:rtl/>
          <w:lang w:bidi="ar-SA"/>
        </w:rPr>
        <w:t xml:space="preserve">مَّ هَوِّن عَلَيْنَا سَفَرَنَا هَذَا، وَاطْوِ عَنَّا بُعْدَهُ؛ </w:t>
      </w:r>
      <w:r w:rsidR="00D8298B">
        <w:rPr>
          <w:rStyle w:val="Char3"/>
          <w:spacing w:val="-2"/>
          <w:rtl/>
          <w:lang w:bidi="ar-SA"/>
        </w:rPr>
        <w:t>الله</w:t>
      </w:r>
      <w:r w:rsidRPr="00C43DDC">
        <w:rPr>
          <w:rStyle w:val="Char3"/>
          <w:spacing w:val="-2"/>
          <w:rtl/>
          <w:lang w:bidi="ar-SA"/>
        </w:rPr>
        <w:t xml:space="preserve">مَّ أنْتَ الصَّاحِبُ في السَّفَرِ، والخَلِيفَةُ في الأهْلِ؛ </w:t>
      </w:r>
      <w:r w:rsidR="00D8298B">
        <w:rPr>
          <w:rStyle w:val="Char3"/>
          <w:spacing w:val="-2"/>
          <w:rtl/>
          <w:lang w:bidi="ar-SA"/>
        </w:rPr>
        <w:t>الله</w:t>
      </w:r>
      <w:r w:rsidRPr="00C43DDC">
        <w:rPr>
          <w:rStyle w:val="Char3"/>
          <w:spacing w:val="-2"/>
          <w:rtl/>
          <w:lang w:bidi="ar-SA"/>
        </w:rPr>
        <w:t>مَّ إنِّي أعُوذُ بِكَ مِنْ وَعْثَاءِ السَّفَرِ، وَكَآبَةِ المَنْظَرِ، وَسُوءِ المُنْقَلَبِ في المالِ وَالأَهْلِ»</w:t>
      </w:r>
      <w:r w:rsidRPr="00C43DDC">
        <w:rPr>
          <w:spacing w:val="-2"/>
          <w:rtl/>
          <w:lang w:bidi="ar-SA"/>
        </w:rPr>
        <w:t>.</w:t>
      </w:r>
      <w:r w:rsidR="00F70C43" w:rsidRPr="00C43DDC">
        <w:rPr>
          <w:rStyle w:val="FootnoteReference"/>
          <w:rFonts w:cs="B Lotus"/>
          <w:spacing w:val="-2"/>
          <w:szCs w:val="28"/>
          <w:rtl/>
          <w:lang w:bidi="ar-SA"/>
        </w:rPr>
        <w:t>(</w:t>
      </w:r>
      <w:r w:rsidR="00F70C43" w:rsidRPr="00C43DDC">
        <w:rPr>
          <w:rStyle w:val="FootnoteReference"/>
          <w:rFonts w:cs="B Lotus"/>
          <w:spacing w:val="-2"/>
          <w:szCs w:val="28"/>
          <w:rtl/>
          <w:lang w:bidi="ar-SA"/>
        </w:rPr>
        <w:footnoteReference w:id="478"/>
      </w:r>
      <w:r w:rsidR="00F70C43" w:rsidRPr="00C43DDC">
        <w:rPr>
          <w:rStyle w:val="FootnoteReference"/>
          <w:rFonts w:cs="B Lotus"/>
          <w:spacing w:val="-2"/>
          <w:szCs w:val="28"/>
          <w:rtl/>
          <w:lang w:bidi="ar-SA"/>
        </w:rPr>
        <w:t>)</w:t>
      </w:r>
      <w:r w:rsidRPr="00C43DDC">
        <w:rPr>
          <w:spacing w:val="-2"/>
          <w:rtl/>
          <w:lang w:bidi="ar-SA"/>
        </w:rPr>
        <w:t xml:space="preserve"> دقت کنید؛ در این حدیث عبارتی وجود دارد که نشان‌گر احاطه‌ی الله بر همه چیز است. می‌گوید: </w:t>
      </w:r>
      <w:r w:rsidRPr="00C43DDC">
        <w:rPr>
          <w:rStyle w:val="Char3"/>
          <w:spacing w:val="-2"/>
          <w:rtl/>
          <w:lang w:bidi="ar-SA"/>
        </w:rPr>
        <w:t>«</w:t>
      </w:r>
      <w:r w:rsidR="00D8298B">
        <w:rPr>
          <w:rStyle w:val="Char3"/>
          <w:spacing w:val="-2"/>
          <w:rtl/>
          <w:lang w:bidi="ar-SA"/>
        </w:rPr>
        <w:t>الله</w:t>
      </w:r>
      <w:r w:rsidRPr="00C43DDC">
        <w:rPr>
          <w:rStyle w:val="Char3"/>
          <w:spacing w:val="-2"/>
          <w:rtl/>
          <w:lang w:bidi="ar-SA"/>
        </w:rPr>
        <w:t>مَّ أنْتَ الصَّاحِبُ في السَّفَرِ»</w:t>
      </w:r>
      <w:r w:rsidRPr="00C43DDC">
        <w:rPr>
          <w:spacing w:val="-2"/>
          <w:rtl/>
          <w:lang w:bidi="ar-SA"/>
        </w:rPr>
        <w:t xml:space="preserve">؛ یعنی: یا الله! تو در سفر همراه منی و سفر را بر من آسان می‌گردانی. </w:t>
      </w:r>
      <w:r w:rsidRPr="00C43DDC">
        <w:rPr>
          <w:rStyle w:val="Char3"/>
          <w:spacing w:val="-2"/>
          <w:rtl/>
          <w:lang w:bidi="ar-SA"/>
        </w:rPr>
        <w:t>«والخَلِيفَةُ في الأهْلِ»</w:t>
      </w:r>
      <w:r w:rsidRPr="00C43DDC">
        <w:rPr>
          <w:spacing w:val="-2"/>
          <w:rtl/>
          <w:lang w:bidi="ar-SA"/>
        </w:rPr>
        <w:t>؛ یعنی: تو جانشین من در خانواده‌ام هستی و با عنایت و لطف خویش از آنان نگهداری می‌کنی و به امورشان رسیدگی می‌نمایی. پس الله</w:t>
      </w:r>
      <w:r w:rsidRPr="00C43DDC">
        <w:rPr>
          <w:spacing w:val="-2"/>
          <w:lang w:bidi="ar-SA"/>
        </w:rPr>
        <w:sym w:font="AGA Arabesque" w:char="F059"/>
      </w:r>
      <w:r w:rsidRPr="00C43DDC">
        <w:rPr>
          <w:spacing w:val="-2"/>
          <w:rtl/>
          <w:lang w:bidi="ar-SA"/>
        </w:rPr>
        <w:t xml:space="preserve"> در سفر با انسان است و جانشین او در خانواده‌اش می‌باشد؛ زیرا الله</w:t>
      </w:r>
      <w:r w:rsidRPr="00C43DDC">
        <w:rPr>
          <w:spacing w:val="-2"/>
          <w:lang w:bidi="ar-SA"/>
        </w:rPr>
        <w:sym w:font="AGA Arabesque" w:char="F059"/>
      </w:r>
      <w:r w:rsidRPr="00C43DDC">
        <w:rPr>
          <w:spacing w:val="-2"/>
          <w:rtl/>
          <w:lang w:bidi="ar-SA"/>
        </w:rPr>
        <w:t xml:space="preserve"> بر همه چیز احاطه دارد.</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980- وعن عبد الله بن سَرجِسَ</w:t>
      </w:r>
      <w:r w:rsidRPr="009C02EA">
        <w:rPr>
          <w:rStyle w:val="Char4"/>
          <w:b w:val="0"/>
          <w:bCs w:val="0"/>
          <w:rtl/>
          <w:lang w:bidi="ar-SA"/>
        </w:rPr>
        <w:sym w:font="AGA Arabesque" w:char="F074"/>
      </w:r>
      <w:r w:rsidRPr="009C02EA">
        <w:rPr>
          <w:rStyle w:val="Char4"/>
          <w:rtl/>
          <w:lang w:bidi="ar-SA"/>
        </w:rPr>
        <w:t xml:space="preserve"> قال: كَانَ رسول الله</w:t>
      </w:r>
      <w:r w:rsidRPr="009C02EA">
        <w:rPr>
          <w:rStyle w:val="Char4"/>
          <w:b w:val="0"/>
          <w:bCs w:val="0"/>
          <w:rtl/>
          <w:lang w:bidi="ar-SA"/>
        </w:rPr>
        <w:sym w:font="AGA Arabesque" w:char="F072"/>
      </w:r>
      <w:r w:rsidRPr="009C02EA">
        <w:rPr>
          <w:rStyle w:val="Char4"/>
          <w:rtl/>
          <w:lang w:bidi="ar-SA"/>
        </w:rPr>
        <w:t xml:space="preserve"> إِذَا سَافَرَ يَتَعَوَّذُ مِنْ وَعْثَاءِ السَّفَرِ، وَكَآبَةِ المُنْقَلَبِ، وَالْحَوْرِ بَعْدَ الكَوْنِ، وَدَعْوَةِ المَظْلُومِ، وَسُوءِ المَنْظَرِ في الأَهْلِ وَالمَالِ.</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79"/>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عبدالله بن سَرجِس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هنگامی که به مسافرت می‌رفت، از سختی‌های سفر و از پیش‌آمدها و تغییرات غم‌انگیز و از کاستی (و خواری) پس از فزونی (و ارجمندی)، و نیز از دعای ستم‌دیده و از دیدن مناظر غم‌انگیز (و پیش‌آمدهای ناگوار) در مال و خانواده - به الله- پناه می‌بُرد.</w:t>
      </w:r>
    </w:p>
    <w:p w:rsidR="00DF5508" w:rsidRPr="009C02EA" w:rsidRDefault="00DF5508" w:rsidP="00C43DDC">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981- وعن عَلِي بن ربيعة، قَالَ: شَهِدْتُ عليَّ بْنَ أَبي طالبٍ</w:t>
      </w:r>
      <w:r w:rsidRPr="009C02EA">
        <w:rPr>
          <w:rStyle w:val="Char4"/>
          <w:b w:val="0"/>
          <w:bCs w:val="0"/>
          <w:rtl/>
          <w:lang w:bidi="ar-SA"/>
        </w:rPr>
        <w:sym w:font="AGA Arabesque" w:char="F074"/>
      </w:r>
      <w:r w:rsidRPr="009C02EA">
        <w:rPr>
          <w:rStyle w:val="Char4"/>
          <w:rtl/>
          <w:lang w:bidi="ar-SA"/>
        </w:rPr>
        <w:t xml:space="preserve"> أُتِيَ بِدَابَّةٍ لِيَرْكَبَهَا، فَلَمَّا وَضَعَ رِجْلَهُ في الرِّكَابِ، قَالَ: بِسْمِ اللهِ، فَلَمَّا اسْتَوَى عَلَى ظَهْرِهَا، قَالَ: الحَمْدُ للهِ ثُمَّ قال: </w:t>
      </w:r>
      <w:r w:rsidR="00AB1A76" w:rsidRPr="00AB1A76">
        <w:rPr>
          <w:rStyle w:val="Char4"/>
          <w:b w:val="0"/>
          <w:bCs w:val="0"/>
          <w:szCs w:val="28"/>
          <w:rtl/>
          <w:lang w:bidi="ar-SA"/>
        </w:rPr>
        <w:t>﴿</w:t>
      </w:r>
      <w:r w:rsidR="00C43DDC" w:rsidRPr="00C43DDC">
        <w:rPr>
          <w:rStyle w:val="Char1"/>
          <w:rFonts w:hint="eastAsia"/>
          <w:b/>
          <w:bCs/>
          <w:rtl/>
        </w:rPr>
        <w:t>سُب</w:t>
      </w:r>
      <w:r w:rsidR="00C43DDC" w:rsidRPr="00C43DDC">
        <w:rPr>
          <w:rStyle w:val="Char1"/>
          <w:rFonts w:hint="cs"/>
          <w:b/>
          <w:bCs/>
          <w:rtl/>
        </w:rPr>
        <w:t>ۡ</w:t>
      </w:r>
      <w:r w:rsidR="00C43DDC" w:rsidRPr="00C43DDC">
        <w:rPr>
          <w:rStyle w:val="Char1"/>
          <w:rFonts w:hint="eastAsia"/>
          <w:b/>
          <w:bCs/>
          <w:rtl/>
        </w:rPr>
        <w:t>حَ</w:t>
      </w:r>
      <w:r w:rsidR="00C43DDC" w:rsidRPr="00C43DDC">
        <w:rPr>
          <w:rStyle w:val="Char1"/>
          <w:rFonts w:hint="cs"/>
          <w:b/>
          <w:bCs/>
          <w:rtl/>
        </w:rPr>
        <w:t>ٰ</w:t>
      </w:r>
      <w:r w:rsidR="00C43DDC" w:rsidRPr="00C43DDC">
        <w:rPr>
          <w:rStyle w:val="Char1"/>
          <w:rFonts w:hint="eastAsia"/>
          <w:b/>
          <w:bCs/>
          <w:rtl/>
        </w:rPr>
        <w:t>نَ</w:t>
      </w:r>
      <w:r w:rsidR="00C43DDC" w:rsidRPr="00C43DDC">
        <w:rPr>
          <w:rStyle w:val="Char1"/>
          <w:b/>
          <w:bCs/>
          <w:rtl/>
        </w:rPr>
        <w:t xml:space="preserve"> </w:t>
      </w:r>
      <w:r w:rsidR="00C43DDC" w:rsidRPr="00C43DDC">
        <w:rPr>
          <w:rStyle w:val="Char1"/>
          <w:rFonts w:hint="cs"/>
          <w:b/>
          <w:bCs/>
          <w:rtl/>
        </w:rPr>
        <w:t>ٱ</w:t>
      </w:r>
      <w:r w:rsidR="00C43DDC" w:rsidRPr="00C43DDC">
        <w:rPr>
          <w:rStyle w:val="Char1"/>
          <w:rFonts w:hint="eastAsia"/>
          <w:b/>
          <w:bCs/>
          <w:rtl/>
        </w:rPr>
        <w:t>لَّذِي</w:t>
      </w:r>
      <w:r w:rsidR="00C43DDC" w:rsidRPr="00C43DDC">
        <w:rPr>
          <w:rStyle w:val="Char1"/>
          <w:b/>
          <w:bCs/>
          <w:rtl/>
        </w:rPr>
        <w:t xml:space="preserve"> </w:t>
      </w:r>
      <w:r w:rsidR="00C43DDC" w:rsidRPr="00C43DDC">
        <w:rPr>
          <w:rStyle w:val="Char1"/>
          <w:rFonts w:hint="eastAsia"/>
          <w:b/>
          <w:bCs/>
          <w:rtl/>
        </w:rPr>
        <w:t>سَخَّرَ</w:t>
      </w:r>
      <w:r w:rsidR="00C43DDC" w:rsidRPr="00C43DDC">
        <w:rPr>
          <w:rStyle w:val="Char1"/>
          <w:b/>
          <w:bCs/>
          <w:rtl/>
        </w:rPr>
        <w:t xml:space="preserve"> </w:t>
      </w:r>
      <w:r w:rsidR="00C43DDC" w:rsidRPr="00C43DDC">
        <w:rPr>
          <w:rStyle w:val="Char1"/>
          <w:rFonts w:hint="eastAsia"/>
          <w:b/>
          <w:bCs/>
          <w:rtl/>
        </w:rPr>
        <w:t>لَنَا</w:t>
      </w:r>
      <w:r w:rsidR="00C43DDC" w:rsidRPr="00C43DDC">
        <w:rPr>
          <w:rStyle w:val="Char1"/>
          <w:b/>
          <w:bCs/>
          <w:rtl/>
        </w:rPr>
        <w:t xml:space="preserve"> </w:t>
      </w:r>
      <w:r w:rsidR="00C43DDC" w:rsidRPr="00C43DDC">
        <w:rPr>
          <w:rStyle w:val="Char1"/>
          <w:rFonts w:hint="eastAsia"/>
          <w:b/>
          <w:bCs/>
          <w:rtl/>
        </w:rPr>
        <w:t>هَ</w:t>
      </w:r>
      <w:r w:rsidR="00C43DDC" w:rsidRPr="00C43DDC">
        <w:rPr>
          <w:rStyle w:val="Char1"/>
          <w:rFonts w:hint="cs"/>
          <w:b/>
          <w:bCs/>
          <w:rtl/>
        </w:rPr>
        <w:t>ٰ</w:t>
      </w:r>
      <w:r w:rsidR="00C43DDC" w:rsidRPr="00C43DDC">
        <w:rPr>
          <w:rStyle w:val="Char1"/>
          <w:rFonts w:hint="eastAsia"/>
          <w:b/>
          <w:bCs/>
          <w:rtl/>
        </w:rPr>
        <w:t>ذَا</w:t>
      </w:r>
      <w:r w:rsidR="00C43DDC" w:rsidRPr="00C43DDC">
        <w:rPr>
          <w:rStyle w:val="Char1"/>
          <w:b/>
          <w:bCs/>
          <w:rtl/>
        </w:rPr>
        <w:t xml:space="preserve"> </w:t>
      </w:r>
      <w:r w:rsidR="00C43DDC" w:rsidRPr="00C43DDC">
        <w:rPr>
          <w:rStyle w:val="Char1"/>
          <w:rFonts w:hint="eastAsia"/>
          <w:b/>
          <w:bCs/>
          <w:rtl/>
        </w:rPr>
        <w:t>وَمَا</w:t>
      </w:r>
      <w:r w:rsidR="00C43DDC" w:rsidRPr="00C43DDC">
        <w:rPr>
          <w:rStyle w:val="Char1"/>
          <w:b/>
          <w:bCs/>
          <w:rtl/>
        </w:rPr>
        <w:t xml:space="preserve"> </w:t>
      </w:r>
      <w:r w:rsidR="00C43DDC" w:rsidRPr="00C43DDC">
        <w:rPr>
          <w:rStyle w:val="Char1"/>
          <w:rFonts w:hint="eastAsia"/>
          <w:b/>
          <w:bCs/>
          <w:rtl/>
        </w:rPr>
        <w:t>كُنَّا</w:t>
      </w:r>
      <w:r w:rsidR="00C43DDC" w:rsidRPr="00C43DDC">
        <w:rPr>
          <w:rStyle w:val="Char1"/>
          <w:b/>
          <w:bCs/>
          <w:rtl/>
        </w:rPr>
        <w:t xml:space="preserve"> </w:t>
      </w:r>
      <w:r w:rsidR="00C43DDC" w:rsidRPr="00C43DDC">
        <w:rPr>
          <w:rStyle w:val="Char1"/>
          <w:rFonts w:hint="eastAsia"/>
          <w:b/>
          <w:bCs/>
          <w:rtl/>
        </w:rPr>
        <w:t>لَهُ</w:t>
      </w:r>
      <w:r w:rsidR="00C43DDC" w:rsidRPr="00C43DDC">
        <w:rPr>
          <w:rStyle w:val="Char1"/>
          <w:rFonts w:hint="cs"/>
          <w:b/>
          <w:bCs/>
          <w:rtl/>
        </w:rPr>
        <w:t>ۥ</w:t>
      </w:r>
      <w:r w:rsidR="00C43DDC" w:rsidRPr="00C43DDC">
        <w:rPr>
          <w:rStyle w:val="Char1"/>
          <w:b/>
          <w:bCs/>
          <w:rtl/>
        </w:rPr>
        <w:t xml:space="preserve"> </w:t>
      </w:r>
      <w:r w:rsidR="00C43DDC" w:rsidRPr="00C43DDC">
        <w:rPr>
          <w:rStyle w:val="Char1"/>
          <w:rFonts w:hint="eastAsia"/>
          <w:b/>
          <w:bCs/>
          <w:rtl/>
        </w:rPr>
        <w:t>مُق</w:t>
      </w:r>
      <w:r w:rsidR="00C43DDC" w:rsidRPr="00C43DDC">
        <w:rPr>
          <w:rStyle w:val="Char1"/>
          <w:rFonts w:hint="cs"/>
          <w:b/>
          <w:bCs/>
          <w:rtl/>
        </w:rPr>
        <w:t>ۡ</w:t>
      </w:r>
      <w:r w:rsidR="00C43DDC" w:rsidRPr="00C43DDC">
        <w:rPr>
          <w:rStyle w:val="Char1"/>
          <w:rFonts w:hint="eastAsia"/>
          <w:b/>
          <w:bCs/>
          <w:rtl/>
        </w:rPr>
        <w:t>رِنِينَ</w:t>
      </w:r>
      <w:r w:rsidR="00C43DDC" w:rsidRPr="00C43DDC">
        <w:rPr>
          <w:rStyle w:val="Char1"/>
          <w:b/>
          <w:bCs/>
          <w:rtl/>
        </w:rPr>
        <w:t xml:space="preserve"> </w:t>
      </w:r>
      <w:r w:rsidR="00C43DDC" w:rsidRPr="00C43DDC">
        <w:rPr>
          <w:rStyle w:val="Char1"/>
          <w:rFonts w:hint="cs"/>
          <w:b/>
          <w:bCs/>
          <w:rtl/>
        </w:rPr>
        <w:t>١٣</w:t>
      </w:r>
      <w:r w:rsidR="00C43DDC" w:rsidRPr="00C43DDC">
        <w:rPr>
          <w:rStyle w:val="Char1"/>
          <w:b/>
          <w:bCs/>
          <w:rtl/>
        </w:rPr>
        <w:t xml:space="preserve"> </w:t>
      </w:r>
      <w:r w:rsidR="00C43DDC" w:rsidRPr="00C43DDC">
        <w:rPr>
          <w:rStyle w:val="Char1"/>
          <w:rFonts w:hint="eastAsia"/>
          <w:b/>
          <w:bCs/>
          <w:rtl/>
        </w:rPr>
        <w:t>وَإِنَّا</w:t>
      </w:r>
      <w:r w:rsidR="00C43DDC" w:rsidRPr="00C43DDC">
        <w:rPr>
          <w:rStyle w:val="Char1"/>
          <w:rFonts w:hint="cs"/>
          <w:b/>
          <w:bCs/>
          <w:rtl/>
        </w:rPr>
        <w:t>ٓ</w:t>
      </w:r>
      <w:r w:rsidR="00C43DDC" w:rsidRPr="00C43DDC">
        <w:rPr>
          <w:rStyle w:val="Char1"/>
          <w:b/>
          <w:bCs/>
          <w:rtl/>
        </w:rPr>
        <w:t xml:space="preserve"> </w:t>
      </w:r>
      <w:r w:rsidR="00C43DDC" w:rsidRPr="00C43DDC">
        <w:rPr>
          <w:rStyle w:val="Char1"/>
          <w:rFonts w:hint="eastAsia"/>
          <w:b/>
          <w:bCs/>
          <w:rtl/>
        </w:rPr>
        <w:t>إِلَى</w:t>
      </w:r>
      <w:r w:rsidR="00C43DDC" w:rsidRPr="00C43DDC">
        <w:rPr>
          <w:rStyle w:val="Char1"/>
          <w:rFonts w:hint="cs"/>
          <w:b/>
          <w:bCs/>
          <w:rtl/>
        </w:rPr>
        <w:t>ٰ</w:t>
      </w:r>
      <w:r w:rsidR="00C43DDC" w:rsidRPr="00C43DDC">
        <w:rPr>
          <w:rStyle w:val="Char1"/>
          <w:b/>
          <w:bCs/>
          <w:rtl/>
        </w:rPr>
        <w:t xml:space="preserve"> </w:t>
      </w:r>
      <w:r w:rsidR="00C43DDC" w:rsidRPr="00C43DDC">
        <w:rPr>
          <w:rStyle w:val="Char1"/>
          <w:rFonts w:hint="eastAsia"/>
          <w:b/>
          <w:bCs/>
          <w:rtl/>
        </w:rPr>
        <w:t>رَبِّنَا</w:t>
      </w:r>
      <w:r w:rsidR="00C43DDC" w:rsidRPr="00C43DDC">
        <w:rPr>
          <w:rStyle w:val="Char1"/>
          <w:b/>
          <w:bCs/>
          <w:rtl/>
        </w:rPr>
        <w:t xml:space="preserve"> </w:t>
      </w:r>
      <w:r w:rsidR="00C43DDC" w:rsidRPr="00C43DDC">
        <w:rPr>
          <w:rStyle w:val="Char1"/>
          <w:rFonts w:hint="eastAsia"/>
          <w:b/>
          <w:bCs/>
          <w:rtl/>
        </w:rPr>
        <w:t>لَمُنقَلِبُونَ</w:t>
      </w:r>
      <w:r w:rsidR="00C43DDC" w:rsidRPr="00C43DDC">
        <w:rPr>
          <w:rStyle w:val="Char1"/>
          <w:b/>
          <w:bCs/>
          <w:rtl/>
        </w:rPr>
        <w:t xml:space="preserve"> </w:t>
      </w:r>
      <w:r w:rsidR="00C43DDC" w:rsidRPr="00C43DDC">
        <w:rPr>
          <w:rStyle w:val="Char1"/>
          <w:rFonts w:hint="cs"/>
          <w:b/>
          <w:bCs/>
          <w:rtl/>
        </w:rPr>
        <w:t>١٤</w:t>
      </w:r>
      <w:r w:rsidR="00AB1A76" w:rsidRPr="00AB1A76">
        <w:rPr>
          <w:rStyle w:val="Char4"/>
          <w:b w:val="0"/>
          <w:bCs w:val="0"/>
          <w:szCs w:val="28"/>
          <w:rtl/>
          <w:lang w:bidi="ar-SA"/>
        </w:rPr>
        <w:t>﴾</w:t>
      </w:r>
      <w:r w:rsidRPr="009C02EA">
        <w:rPr>
          <w:rStyle w:val="Char4"/>
          <w:rtl/>
          <w:lang w:bidi="ar-SA"/>
        </w:rPr>
        <w:t xml:space="preserve"> ثُمَّ قَالَ: الحمْدُ للهِ، ثَلاثَ مَرَّاتٍ، ثُمَّ قَالَ: اللهُ أكْبَرُ، ثَلاثَ مَرَّاتٍ، ثُمَّ قَالَ: سُبْحَانَكَ إنّي ظَلَمْتُ نَفْسِي فَاغْفِرْ لِي فَإنَّهُ لا يَغْفِرُ الذُّنُوبَ إِلاَّ أنْتَ، ثُمَّ ضَحِكَ؛ فَقيلَ: يَا أمِيرَ المُؤمِنِينَ، مِنْ أيِّ شَيْءٍ ضَحِكْتَ؟ قَالَ: رَأيتُ النَّبِيَّ</w:t>
      </w:r>
      <w:r w:rsidRPr="009C02EA">
        <w:rPr>
          <w:rStyle w:val="Char4"/>
          <w:b w:val="0"/>
          <w:bCs w:val="0"/>
          <w:rtl/>
          <w:lang w:bidi="ar-SA"/>
        </w:rPr>
        <w:sym w:font="AGA Arabesque" w:char="F072"/>
      </w:r>
      <w:r w:rsidRPr="009C02EA">
        <w:rPr>
          <w:rStyle w:val="Char4"/>
          <w:rtl/>
          <w:lang w:bidi="ar-SA"/>
        </w:rPr>
        <w:t xml:space="preserve"> فَعَلَ كَمَا فَعَلْتُ ثُمَّ ضَحِكَ، فقُلْتُ: يَا رسول اللهِ، مِنْ أيِّ شَيْءٍ ضَحِكْتَ؟ قَالَ: «إنَّ رَبَّكَ يَعْجَبُ مِنْ عَبدِهِ إِذَا قَالَ: اغْفِرْ لِي ذُنُوبِي، يَعْلَمُ أنَّهُ لا يَغْفِرُ الذُّنُوبَ غَيْرِي».</w:t>
      </w:r>
      <w:r w:rsidRPr="009C02EA">
        <w:rPr>
          <w:rFonts w:ascii="Traditional Arabic" w:hAnsi="Traditional Arabic" w:cs="Traditional Arabic"/>
          <w:sz w:val="32"/>
          <w:szCs w:val="32"/>
          <w:rtl/>
          <w:lang w:bidi="ar-SA"/>
        </w:rPr>
        <w:t xml:space="preserve"> </w:t>
      </w:r>
      <w:r w:rsidRPr="009C02EA">
        <w:rPr>
          <w:rFonts w:ascii="Traditional Arabic"/>
          <w:sz w:val="24"/>
          <w:rtl/>
          <w:lang w:bidi="ar-SA"/>
        </w:rPr>
        <w:t>[روايت ابوداود و ترمذي؛ ترمذی گفته است: حدیثی حسن می‌باشد. در برخی از نسخه‌ها آمده است: حدیثی صحیح می‌باشد. این، لفظ ابوداود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0"/>
      </w:r>
      <w:r w:rsidR="00F70C43" w:rsidRPr="00F70C43">
        <w:rPr>
          <w:rStyle w:val="FootnoteReference"/>
          <w:rFonts w:cs="B Lotus"/>
          <w:szCs w:val="28"/>
          <w:rtl/>
          <w:lang w:bidi="ar-SA"/>
        </w:rPr>
        <w:t>)</w:t>
      </w:r>
    </w:p>
    <w:p w:rsidR="00DF5508" w:rsidRPr="009C02EA" w:rsidRDefault="00DF5508" w:rsidP="001348E6">
      <w:pPr>
        <w:autoSpaceDE w:val="0"/>
        <w:autoSpaceDN w:val="0"/>
        <w:adjustRightInd w:val="0"/>
        <w:rPr>
          <w:rtl/>
          <w:lang w:bidi="ar-SA"/>
        </w:rPr>
      </w:pPr>
      <w:r w:rsidRPr="009C02EA">
        <w:rPr>
          <w:b/>
          <w:bCs/>
          <w:rtl/>
          <w:lang w:bidi="ar-SA"/>
        </w:rPr>
        <w:t>ترجمه:</w:t>
      </w:r>
      <w:r w:rsidRPr="009C02EA">
        <w:rPr>
          <w:rtl/>
          <w:lang w:bidi="ar-SA"/>
        </w:rPr>
        <w:t xml:space="preserve"> علی بن ربیعه می‌گوید: دیدم که چارپایی برای علی بن ابی‌طالب</w:t>
      </w:r>
      <w:r w:rsidRPr="009C02EA">
        <w:rPr>
          <w:lang w:bidi="ar-SA"/>
        </w:rPr>
        <w:sym w:font="AGA Arabesque" w:char="F074"/>
      </w:r>
      <w:r w:rsidRPr="009C02EA">
        <w:rPr>
          <w:rtl/>
          <w:lang w:bidi="ar-SA"/>
        </w:rPr>
        <w:t xml:space="preserve"> آوردند تا بر آن سوار شود؛ هنگامی‌که پایش را در رکاب گذاشت، گفت: </w:t>
      </w:r>
      <w:r w:rsidRPr="009C02EA">
        <w:rPr>
          <w:rStyle w:val="Char3"/>
          <w:rtl/>
          <w:lang w:bidi="ar-SA"/>
        </w:rPr>
        <w:t>«بِسْمِ اللهِ»</w:t>
      </w:r>
      <w:r w:rsidRPr="009C02EA">
        <w:rPr>
          <w:rtl/>
          <w:lang w:bidi="ar-SA"/>
        </w:rPr>
        <w:t xml:space="preserve"> و چون بر پشت آن قرار گرفت، گفت: </w:t>
      </w:r>
      <w:r w:rsidRPr="009C02EA">
        <w:rPr>
          <w:rStyle w:val="Char3"/>
          <w:rtl/>
          <w:lang w:bidi="ar-SA"/>
        </w:rPr>
        <w:t>«الحَمْدُ للهِ»</w:t>
      </w:r>
      <w:r w:rsidRPr="009C02EA">
        <w:rPr>
          <w:rtl/>
          <w:lang w:bidi="ar-SA"/>
        </w:rPr>
        <w:t xml:space="preserve"> و سپس افزود: «</w:t>
      </w:r>
      <w:r w:rsidR="00AB1A76" w:rsidRPr="00AB1A76">
        <w:rPr>
          <w:rStyle w:val="Char1"/>
          <w:rFonts w:cs="KFGQPC Uthman Taha Naskh"/>
          <w:rtl/>
        </w:rPr>
        <w:t>﴿</w:t>
      </w:r>
      <w:r w:rsidR="001348E6" w:rsidRPr="009C02EA">
        <w:rPr>
          <w:rStyle w:val="Char1"/>
          <w:rFonts w:hint="eastAsia"/>
          <w:rtl/>
        </w:rPr>
        <w:t>سُب</w:t>
      </w:r>
      <w:r w:rsidR="001348E6" w:rsidRPr="009C02EA">
        <w:rPr>
          <w:rStyle w:val="Char1"/>
          <w:rFonts w:hint="cs"/>
          <w:rtl/>
        </w:rPr>
        <w:t>ۡ</w:t>
      </w:r>
      <w:r w:rsidR="001348E6" w:rsidRPr="009C02EA">
        <w:rPr>
          <w:rStyle w:val="Char1"/>
          <w:rFonts w:hint="eastAsia"/>
          <w:rtl/>
        </w:rPr>
        <w:t>حَ</w:t>
      </w:r>
      <w:r w:rsidR="001348E6" w:rsidRPr="009C02EA">
        <w:rPr>
          <w:rStyle w:val="Char1"/>
          <w:rFonts w:hint="cs"/>
          <w:rtl/>
        </w:rPr>
        <w:t>ٰ</w:t>
      </w:r>
      <w:r w:rsidR="001348E6" w:rsidRPr="009C02EA">
        <w:rPr>
          <w:rStyle w:val="Char1"/>
          <w:rFonts w:hint="eastAsia"/>
          <w:rtl/>
        </w:rPr>
        <w:t>نَ</w:t>
      </w:r>
      <w:r w:rsidR="001348E6" w:rsidRPr="009C02EA">
        <w:rPr>
          <w:rStyle w:val="Char1"/>
          <w:rtl/>
        </w:rPr>
        <w:t xml:space="preserve"> </w:t>
      </w:r>
      <w:r w:rsidR="001348E6" w:rsidRPr="009C02EA">
        <w:rPr>
          <w:rStyle w:val="Char1"/>
          <w:rFonts w:hint="cs"/>
          <w:rtl/>
        </w:rPr>
        <w:t>ٱ</w:t>
      </w:r>
      <w:r w:rsidR="001348E6" w:rsidRPr="009C02EA">
        <w:rPr>
          <w:rStyle w:val="Char1"/>
          <w:rFonts w:hint="eastAsia"/>
          <w:rtl/>
        </w:rPr>
        <w:t>لَّذِي</w:t>
      </w:r>
      <w:r w:rsidR="001348E6" w:rsidRPr="009C02EA">
        <w:rPr>
          <w:rStyle w:val="Char1"/>
          <w:rtl/>
        </w:rPr>
        <w:t xml:space="preserve"> </w:t>
      </w:r>
      <w:r w:rsidR="001348E6" w:rsidRPr="009C02EA">
        <w:rPr>
          <w:rStyle w:val="Char1"/>
          <w:rFonts w:hint="eastAsia"/>
          <w:rtl/>
        </w:rPr>
        <w:t>سَخَّرَ</w:t>
      </w:r>
      <w:r w:rsidR="001348E6" w:rsidRPr="009C02EA">
        <w:rPr>
          <w:rStyle w:val="Char1"/>
          <w:rtl/>
        </w:rPr>
        <w:t xml:space="preserve"> </w:t>
      </w:r>
      <w:r w:rsidR="001348E6" w:rsidRPr="009C02EA">
        <w:rPr>
          <w:rStyle w:val="Char1"/>
          <w:rFonts w:hint="eastAsia"/>
          <w:rtl/>
        </w:rPr>
        <w:t>لَنَا</w:t>
      </w:r>
      <w:r w:rsidR="001348E6" w:rsidRPr="009C02EA">
        <w:rPr>
          <w:rStyle w:val="Char1"/>
          <w:rtl/>
        </w:rPr>
        <w:t xml:space="preserve"> </w:t>
      </w:r>
      <w:r w:rsidR="001348E6" w:rsidRPr="009C02EA">
        <w:rPr>
          <w:rStyle w:val="Char1"/>
          <w:rFonts w:hint="eastAsia"/>
          <w:rtl/>
        </w:rPr>
        <w:t>هَ</w:t>
      </w:r>
      <w:r w:rsidR="001348E6" w:rsidRPr="009C02EA">
        <w:rPr>
          <w:rStyle w:val="Char1"/>
          <w:rFonts w:hint="cs"/>
          <w:rtl/>
        </w:rPr>
        <w:t>ٰ</w:t>
      </w:r>
      <w:r w:rsidR="001348E6" w:rsidRPr="009C02EA">
        <w:rPr>
          <w:rStyle w:val="Char1"/>
          <w:rFonts w:hint="eastAsia"/>
          <w:rtl/>
        </w:rPr>
        <w:t>ذَا</w:t>
      </w:r>
      <w:r w:rsidR="001348E6" w:rsidRPr="009C02EA">
        <w:rPr>
          <w:rStyle w:val="Char1"/>
          <w:rtl/>
        </w:rPr>
        <w:t xml:space="preserve"> </w:t>
      </w:r>
      <w:r w:rsidR="001348E6" w:rsidRPr="009C02EA">
        <w:rPr>
          <w:rStyle w:val="Char1"/>
          <w:rFonts w:hint="eastAsia"/>
          <w:rtl/>
        </w:rPr>
        <w:t>وَمَا</w:t>
      </w:r>
      <w:r w:rsidR="001348E6" w:rsidRPr="009C02EA">
        <w:rPr>
          <w:rStyle w:val="Char1"/>
          <w:rtl/>
        </w:rPr>
        <w:t xml:space="preserve"> </w:t>
      </w:r>
      <w:r w:rsidR="001348E6" w:rsidRPr="009C02EA">
        <w:rPr>
          <w:rStyle w:val="Char1"/>
          <w:rFonts w:hint="eastAsia"/>
          <w:rtl/>
        </w:rPr>
        <w:t>كُنَّا</w:t>
      </w:r>
      <w:r w:rsidR="001348E6" w:rsidRPr="009C02EA">
        <w:rPr>
          <w:rStyle w:val="Char1"/>
          <w:rtl/>
        </w:rPr>
        <w:t xml:space="preserve"> </w:t>
      </w:r>
      <w:r w:rsidR="001348E6" w:rsidRPr="009C02EA">
        <w:rPr>
          <w:rStyle w:val="Char1"/>
          <w:rFonts w:hint="eastAsia"/>
          <w:rtl/>
        </w:rPr>
        <w:t>لَهُ</w:t>
      </w:r>
      <w:r w:rsidR="001348E6" w:rsidRPr="009C02EA">
        <w:rPr>
          <w:rStyle w:val="Char1"/>
          <w:rFonts w:hint="cs"/>
          <w:rtl/>
        </w:rPr>
        <w:t>ۥ</w:t>
      </w:r>
      <w:r w:rsidR="001348E6" w:rsidRPr="009C02EA">
        <w:rPr>
          <w:rStyle w:val="Char1"/>
          <w:rtl/>
        </w:rPr>
        <w:t xml:space="preserve"> </w:t>
      </w:r>
      <w:r w:rsidR="001348E6" w:rsidRPr="009C02EA">
        <w:rPr>
          <w:rStyle w:val="Char1"/>
          <w:rFonts w:hint="eastAsia"/>
          <w:rtl/>
        </w:rPr>
        <w:t>مُق</w:t>
      </w:r>
      <w:r w:rsidR="001348E6" w:rsidRPr="009C02EA">
        <w:rPr>
          <w:rStyle w:val="Char1"/>
          <w:rFonts w:hint="cs"/>
          <w:rtl/>
        </w:rPr>
        <w:t>ۡ</w:t>
      </w:r>
      <w:r w:rsidR="001348E6" w:rsidRPr="009C02EA">
        <w:rPr>
          <w:rStyle w:val="Char1"/>
          <w:rFonts w:hint="eastAsia"/>
          <w:rtl/>
        </w:rPr>
        <w:t>رِنِينَ</w:t>
      </w:r>
      <w:r w:rsidR="001348E6" w:rsidRPr="009C02EA">
        <w:rPr>
          <w:rStyle w:val="Char1"/>
          <w:rtl/>
        </w:rPr>
        <w:t xml:space="preserve"> </w:t>
      </w:r>
      <w:r w:rsidR="001348E6" w:rsidRPr="009C02EA">
        <w:rPr>
          <w:rStyle w:val="Char1"/>
          <w:rFonts w:hint="cs"/>
          <w:rtl/>
        </w:rPr>
        <w:t>١٣</w:t>
      </w:r>
      <w:r w:rsidR="001348E6" w:rsidRPr="009C02EA">
        <w:rPr>
          <w:rStyle w:val="Char1"/>
          <w:rtl/>
        </w:rPr>
        <w:t xml:space="preserve"> </w:t>
      </w:r>
      <w:r w:rsidR="001348E6" w:rsidRPr="009C02EA">
        <w:rPr>
          <w:rStyle w:val="Char1"/>
          <w:rFonts w:hint="eastAsia"/>
          <w:rtl/>
        </w:rPr>
        <w:t>وَإِنَّا</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إِلَى</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رَبِّنَا</w:t>
      </w:r>
      <w:r w:rsidR="001348E6" w:rsidRPr="009C02EA">
        <w:rPr>
          <w:rStyle w:val="Char1"/>
          <w:rtl/>
        </w:rPr>
        <w:t xml:space="preserve"> </w:t>
      </w:r>
      <w:r w:rsidR="001348E6" w:rsidRPr="009C02EA">
        <w:rPr>
          <w:rStyle w:val="Char1"/>
          <w:rFonts w:hint="eastAsia"/>
          <w:rtl/>
        </w:rPr>
        <w:t>لَمُنقَلِبُونَ</w:t>
      </w:r>
      <w:r w:rsidR="001348E6" w:rsidRPr="009C02EA">
        <w:rPr>
          <w:rStyle w:val="Char1"/>
          <w:rtl/>
        </w:rPr>
        <w:t xml:space="preserve"> </w:t>
      </w:r>
      <w:r w:rsidR="001348E6" w:rsidRPr="009C02EA">
        <w:rPr>
          <w:rStyle w:val="Char1"/>
          <w:rFonts w:hint="cs"/>
          <w:rtl/>
        </w:rPr>
        <w:t>١٤</w:t>
      </w:r>
      <w:r w:rsidR="00AB1A76" w:rsidRPr="00AB1A76">
        <w:rPr>
          <w:rStyle w:val="Char1"/>
          <w:rFonts w:cs="KFGQPC Uthman Taha Naskh"/>
          <w:rtl/>
        </w:rPr>
        <w:t>﴾</w:t>
      </w:r>
      <w:r w:rsidRPr="009C02EA">
        <w:rPr>
          <w:rtl/>
          <w:lang w:bidi="ar-SA"/>
        </w:rPr>
        <w:t xml:space="preserve">»؛ سپس سه بار </w:t>
      </w:r>
      <w:r w:rsidRPr="009C02EA">
        <w:rPr>
          <w:rStyle w:val="Char3"/>
          <w:rtl/>
          <w:lang w:bidi="ar-SA"/>
        </w:rPr>
        <w:t>«الحَمْدُ للهِ»</w:t>
      </w:r>
      <w:r w:rsidRPr="009C02EA">
        <w:rPr>
          <w:rtl/>
          <w:lang w:bidi="ar-SA"/>
        </w:rPr>
        <w:t xml:space="preserve"> و سه بار </w:t>
      </w:r>
      <w:r w:rsidRPr="009C02EA">
        <w:rPr>
          <w:rStyle w:val="Char3"/>
          <w:rtl/>
          <w:lang w:bidi="ar-SA"/>
        </w:rPr>
        <w:t>«اللهُ أكْبَرُ»</w:t>
      </w:r>
      <w:r w:rsidRPr="009C02EA">
        <w:rPr>
          <w:rtl/>
          <w:lang w:bidi="ar-SA"/>
        </w:rPr>
        <w:t xml:space="preserve"> گفت و آن‌گاه این دعا را خواند: </w:t>
      </w:r>
      <w:r w:rsidRPr="009C02EA">
        <w:rPr>
          <w:rStyle w:val="Char3"/>
          <w:rtl/>
          <w:lang w:bidi="ar-SA"/>
        </w:rPr>
        <w:t>«سُبْحَانَكَ إنّي ظَلَمْتُ نَفْسِي فَاغْفِرْ لِي فَإنَّهُ لا يَغْفِرُ الذُّنُوبَ إِلاَّ أنْتَ»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1"/>
      </w:r>
      <w:r w:rsidR="00F70C43" w:rsidRPr="00F70C43">
        <w:rPr>
          <w:rStyle w:val="FootnoteReference"/>
          <w:rFonts w:cs="B Lotus"/>
          <w:szCs w:val="28"/>
          <w:rtl/>
          <w:lang w:bidi="ar-SA"/>
        </w:rPr>
        <w:t>)</w:t>
      </w:r>
      <w:r w:rsidRPr="009C02EA">
        <w:rPr>
          <w:rtl/>
          <w:lang w:bidi="ar-SA"/>
        </w:rPr>
        <w:t xml:space="preserve"> و سپس خندید. گفته شد: ای امیر مؤمنان! از چه بابت خندیدی؟ پاسخ داد: پیامبر</w:t>
      </w:r>
      <w:r w:rsidRPr="009C02EA">
        <w:rPr>
          <w:lang w:bidi="ar-SA"/>
        </w:rPr>
        <w:sym w:font="AGA Arabesque" w:char="F072"/>
      </w:r>
      <w:r w:rsidRPr="009C02EA">
        <w:rPr>
          <w:rtl/>
          <w:lang w:bidi="ar-SA"/>
        </w:rPr>
        <w:t xml:space="preserve"> را دیدم که مانندِ من همین کارها را انجام داد و سپس خندید. عرض کرم: ای رسول‌خدا! از چه چیزی خندیدید؟ فرمود: «پروردگارِ پاک تو تعجب می‌کند که بنده‌اش می‌گوید: مرا بیامرز؛ در حالی که خود می‌داند که کسی جز الله، گناهان را نمی‌آمرزد».</w:t>
      </w:r>
    </w:p>
    <w:p w:rsidR="009525B7" w:rsidRPr="009C02EA" w:rsidRDefault="009525B7" w:rsidP="00EE392F">
      <w:pPr>
        <w:autoSpaceDE w:val="0"/>
        <w:autoSpaceDN w:val="0"/>
        <w:adjustRightInd w:val="0"/>
        <w:rPr>
          <w:rtl/>
          <w:lang w:bidi="ar-SA"/>
        </w:rPr>
      </w:pP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rPr>
          <w:rtl/>
          <w:lang w:bidi="ar-SA"/>
        </w:rPr>
      </w:pPr>
      <w:r w:rsidRPr="009C02EA">
        <w:rPr>
          <w:rtl/>
          <w:lang w:bidi="ar-SA"/>
        </w:rPr>
        <w:t>این دو حدیث درباره‌ی دعاها و اذکاری‌ست که در سفر به‌هنگامِ سوار شدن بر سواری گفته می‌شود. پیش‌تر شرح آیه‌ی کریمه بیان شد که الله</w:t>
      </w:r>
      <w:r w:rsidRPr="009C02EA">
        <w:rPr>
          <w:lang w:bidi="ar-SA"/>
        </w:rPr>
        <w:sym w:font="AGA Arabesque" w:char="F055"/>
      </w:r>
      <w:r w:rsidRPr="009C02EA">
        <w:rPr>
          <w:rtl/>
          <w:lang w:bidi="ar-SA"/>
        </w:rPr>
        <w:t xml:space="preserve"> می‌فرماید:</w:t>
      </w:r>
    </w:p>
    <w:p w:rsidR="00DF5508" w:rsidRPr="009C02EA" w:rsidRDefault="00AB1A76" w:rsidP="001348E6">
      <w:pPr>
        <w:pStyle w:val="a0"/>
        <w:rPr>
          <w:rtl/>
          <w:lang w:bidi="ar-SA"/>
        </w:rPr>
      </w:pPr>
      <w:r w:rsidRPr="009C02EA">
        <w:rPr>
          <w:rFonts w:ascii="KFGQPC Uthman Taha Naskh" w:cs="KFGQPC Uthman Taha Naskh" w:hint="cs"/>
          <w:rtl/>
          <w:lang w:val="en-MY" w:eastAsia="en-MY" w:bidi="ar-SA"/>
        </w:rPr>
        <w:t>﴿</w:t>
      </w:r>
      <w:r w:rsidR="001348E6" w:rsidRPr="009C02EA">
        <w:rPr>
          <w:rFonts w:ascii="KFGQPC Uthmanic Script HAFS" w:hint="eastAsia"/>
          <w:rtl/>
          <w:lang w:val="en-MY" w:eastAsia="en-MY" w:bidi="ar-SA"/>
        </w:rPr>
        <w:t>لِتَس</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تَوُ</w:t>
      </w:r>
      <w:r w:rsidR="001348E6" w:rsidRPr="009C02EA">
        <w:rPr>
          <w:rFonts w:ascii="KFGQPC Uthmanic Script HAFS" w:hint="cs"/>
          <w:rtl/>
          <w:lang w:val="en-MY" w:eastAsia="en-MY" w:bidi="ar-SA"/>
        </w:rPr>
        <w:t>ۥ</w:t>
      </w:r>
      <w:r w:rsidR="001348E6" w:rsidRPr="009C02EA">
        <w:rPr>
          <w:rFonts w:ascii="KFGQPC Uthmanic Script HAFS" w:hint="eastAsia"/>
          <w:rtl/>
          <w:lang w:val="en-MY" w:eastAsia="en-MY" w:bidi="ar-SA"/>
        </w:rPr>
        <w:t>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عَلَى</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ظُهُورِهِ</w:t>
      </w:r>
      <w:r w:rsidR="001348E6" w:rsidRPr="009C02EA">
        <w:rPr>
          <w:rFonts w:ascii="KFGQPC Uthmanic Script HAFS" w:hint="cs"/>
          <w:rtl/>
          <w:lang w:val="en-MY" w:eastAsia="en-MY" w:bidi="ar-SA"/>
        </w:rPr>
        <w:t>ۦ</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ثُمَّ</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تَذ</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كُرُواْ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نِع</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مَةَ</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رَبِّكُم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إِذَا</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س</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تَوَي</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عَلَي</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هِ</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وَتَقُولُواْ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سُب</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حَ</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نَ</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لَّذِي</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سَخَّرَ</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لَنَا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هَ</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ذَا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وَمَا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كُنَّا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لَهُ</w:t>
      </w:r>
      <w:r w:rsidR="001348E6" w:rsidRPr="009C02EA">
        <w:rPr>
          <w:rFonts w:ascii="KFGQPC Uthmanic Script HAFS" w:hint="cs"/>
          <w:rtl/>
          <w:lang w:val="en-MY" w:eastAsia="en-MY" w:bidi="ar-SA"/>
        </w:rPr>
        <w:t>ۥ</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مُق</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رِنِينَ</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١٣</w:t>
      </w:r>
      <w:r w:rsidRPr="009C02EA">
        <w:rPr>
          <w:rFonts w:ascii="KFGQPC Uthman Taha Naskh" w:cs="KFGQPC Uthman Taha Naskh" w:hint="cs"/>
          <w:rtl/>
          <w:lang w:val="en-MY" w:eastAsia="en-MY" w:bidi="ar-SA"/>
        </w:rPr>
        <w:t>﴾</w:t>
      </w:r>
      <w:r w:rsidR="001348E6" w:rsidRPr="009C02EA">
        <w:rPr>
          <w:rFonts w:ascii="KFGQPC Uthman Taha Naskh" w:cs="KFGQPC Uthman Taha Naskh" w:hint="cs"/>
          <w:rtl/>
          <w:lang w:val="en-MY" w:eastAsia="en-MY" w:bidi="ar-SA"/>
        </w:rPr>
        <w:tab/>
      </w:r>
      <w:r w:rsidR="001348E6" w:rsidRPr="009C02EA">
        <w:rPr>
          <w:rStyle w:val="Char9"/>
          <w:rtl/>
        </w:rPr>
        <w:t xml:space="preserve"> [</w:t>
      </w:r>
      <w:r w:rsidR="001348E6" w:rsidRPr="009C02EA">
        <w:rPr>
          <w:rStyle w:val="Char9"/>
          <w:rFonts w:hint="eastAsia"/>
          <w:rtl/>
        </w:rPr>
        <w:t>الزخرف</w:t>
      </w:r>
      <w:r w:rsidR="001348E6" w:rsidRPr="009C02EA">
        <w:rPr>
          <w:rStyle w:val="Char9"/>
          <w:rtl/>
        </w:rPr>
        <w:t xml:space="preserve">: </w:t>
      </w:r>
      <w:r w:rsidR="001348E6" w:rsidRPr="009C02EA">
        <w:rPr>
          <w:rStyle w:val="Char9"/>
          <w:rFonts w:hint="cs"/>
          <w:rtl/>
        </w:rPr>
        <w:t>١٣</w:t>
      </w:r>
      <w:r w:rsidR="001348E6"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 تا بر پشت آن‌ها قرار گیرید و آن‌گاه که بر آن‌ها سوار می‌شوید، نعمت پروردگارتان را یاد کنید و بگویید: ذاتی که این را مسخّرِ ما ساخته، پاک و منزه است؛ و ما، توانایی تسخیر آن را نداشتیم. و بی‌شک به سوی پروردگارمان باز می‌گردیم.</w:t>
      </w:r>
    </w:p>
    <w:p w:rsidR="00DF5508" w:rsidRPr="009C02EA" w:rsidRDefault="00DF5508" w:rsidP="001348E6">
      <w:pPr>
        <w:autoSpaceDE w:val="0"/>
        <w:autoSpaceDN w:val="0"/>
        <w:adjustRightInd w:val="0"/>
        <w:rPr>
          <w:rtl/>
          <w:lang w:bidi="ar-SA"/>
        </w:rPr>
      </w:pPr>
      <w:r w:rsidRPr="009C02EA">
        <w:rPr>
          <w:rtl/>
          <w:lang w:bidi="ar-SA"/>
        </w:rPr>
        <w:t>انسان هم‌چنین از سختی‌ها</w:t>
      </w:r>
      <w:r w:rsidR="00F84AD3" w:rsidRPr="009C02EA">
        <w:rPr>
          <w:rFonts w:hint="cs"/>
          <w:rtl/>
          <w:lang w:bidi="ar-SA"/>
        </w:rPr>
        <w:t>ي</w:t>
      </w:r>
      <w:r w:rsidRPr="009C02EA">
        <w:rPr>
          <w:rtl/>
          <w:lang w:bidi="ar-SA"/>
        </w:rPr>
        <w:t xml:space="preserve"> سفر و از دیدن مناظر بد و ناگوار و تغییرات غم‌انگیز و پیش‌آمدهای ناگوار) در مال و خانواده و نیز از دعای ستم‌دیده به الله پناه می‌بَرد و از او درخواست آمرزش ورحمت می‌کند و سه بار </w:t>
      </w:r>
      <w:r w:rsidRPr="009C02EA">
        <w:rPr>
          <w:rStyle w:val="Char3"/>
          <w:rtl/>
          <w:lang w:bidi="ar-SA"/>
        </w:rPr>
        <w:t>«الحمدلله»</w:t>
      </w:r>
      <w:r w:rsidRPr="009C02EA">
        <w:rPr>
          <w:rtl/>
          <w:lang w:bidi="ar-SA"/>
        </w:rPr>
        <w:t xml:space="preserve"> و سه بار </w:t>
      </w:r>
      <w:r w:rsidRPr="009C02EA">
        <w:rPr>
          <w:rStyle w:val="Char3"/>
          <w:rtl/>
          <w:lang w:bidi="ar-SA"/>
        </w:rPr>
        <w:t>«الله اکبر»</w:t>
      </w:r>
      <w:r w:rsidRPr="009C02EA">
        <w:rPr>
          <w:rtl/>
          <w:lang w:bidi="ar-SA"/>
        </w:rPr>
        <w:t xml:space="preserve"> می‌گوید. همه‌ی این‌ها در دعاها و اذکارِ پیامبر</w:t>
      </w:r>
      <w:r w:rsidRPr="009C02EA">
        <w:rPr>
          <w:lang w:bidi="ar-SA"/>
        </w:rPr>
        <w:sym w:font="AGA Arabesque" w:char="F072"/>
      </w:r>
      <w:r w:rsidRPr="009C02EA">
        <w:rPr>
          <w:rtl/>
          <w:lang w:bidi="ar-SA"/>
        </w:rPr>
        <w:t xml:space="preserve"> آمده است؛ لذا اگر همان الفاظ و واژه‌هایی را بگویید که پیامبر</w:t>
      </w:r>
      <w:r w:rsidRPr="009C02EA">
        <w:rPr>
          <w:lang w:bidi="ar-SA"/>
        </w:rPr>
        <w:sym w:font="AGA Arabesque" w:char="F072"/>
      </w:r>
      <w:r w:rsidRPr="009C02EA">
        <w:rPr>
          <w:rtl/>
          <w:lang w:bidi="ar-SA"/>
        </w:rPr>
        <w:t xml:space="preserve"> گفته است، بهتر و برتر می‌باشد؛ وگرنه، همان الفاظ و واژه‌هایی را بگویید که ممکن است؛ در این میان از همه بهتر، آن است که همان عبارتی را بگویید که الله متعال در قرآن کریم فرموده است: </w:t>
      </w:r>
      <w:r w:rsidR="00AB1A76" w:rsidRPr="00AB1A76">
        <w:rPr>
          <w:rStyle w:val="Char1"/>
          <w:rFonts w:cs="KFGQPC Uthman Taha Naskh"/>
          <w:rtl/>
        </w:rPr>
        <w:t>﴿</w:t>
      </w:r>
      <w:r w:rsidR="001348E6" w:rsidRPr="009C02EA">
        <w:rPr>
          <w:rStyle w:val="Char1"/>
          <w:rFonts w:hint="eastAsia"/>
          <w:rtl/>
        </w:rPr>
        <w:t>سُب</w:t>
      </w:r>
      <w:r w:rsidR="001348E6" w:rsidRPr="009C02EA">
        <w:rPr>
          <w:rStyle w:val="Char1"/>
          <w:rFonts w:hint="cs"/>
          <w:rtl/>
        </w:rPr>
        <w:t>ۡ</w:t>
      </w:r>
      <w:r w:rsidR="001348E6" w:rsidRPr="009C02EA">
        <w:rPr>
          <w:rStyle w:val="Char1"/>
          <w:rFonts w:hint="eastAsia"/>
          <w:rtl/>
        </w:rPr>
        <w:t>حَ</w:t>
      </w:r>
      <w:r w:rsidR="001348E6" w:rsidRPr="009C02EA">
        <w:rPr>
          <w:rStyle w:val="Char1"/>
          <w:rFonts w:hint="cs"/>
          <w:rtl/>
        </w:rPr>
        <w:t>ٰ</w:t>
      </w:r>
      <w:r w:rsidR="001348E6" w:rsidRPr="009C02EA">
        <w:rPr>
          <w:rStyle w:val="Char1"/>
          <w:rFonts w:hint="eastAsia"/>
          <w:rtl/>
        </w:rPr>
        <w:t>نَ</w:t>
      </w:r>
      <w:r w:rsidR="001348E6" w:rsidRPr="009C02EA">
        <w:rPr>
          <w:rStyle w:val="Char1"/>
          <w:rtl/>
        </w:rPr>
        <w:t xml:space="preserve"> </w:t>
      </w:r>
      <w:r w:rsidR="001348E6" w:rsidRPr="009C02EA">
        <w:rPr>
          <w:rStyle w:val="Char1"/>
          <w:rFonts w:hint="cs"/>
          <w:rtl/>
        </w:rPr>
        <w:t>ٱ</w:t>
      </w:r>
      <w:r w:rsidR="001348E6" w:rsidRPr="009C02EA">
        <w:rPr>
          <w:rStyle w:val="Char1"/>
          <w:rFonts w:hint="eastAsia"/>
          <w:rtl/>
        </w:rPr>
        <w:t>لَّذِي</w:t>
      </w:r>
      <w:r w:rsidR="001348E6" w:rsidRPr="009C02EA">
        <w:rPr>
          <w:rStyle w:val="Char1"/>
          <w:rtl/>
        </w:rPr>
        <w:t xml:space="preserve"> </w:t>
      </w:r>
      <w:r w:rsidR="001348E6" w:rsidRPr="009C02EA">
        <w:rPr>
          <w:rStyle w:val="Char1"/>
          <w:rFonts w:hint="eastAsia"/>
          <w:rtl/>
        </w:rPr>
        <w:t>سَخَّرَ</w:t>
      </w:r>
      <w:r w:rsidR="001348E6" w:rsidRPr="009C02EA">
        <w:rPr>
          <w:rStyle w:val="Char1"/>
          <w:rtl/>
        </w:rPr>
        <w:t xml:space="preserve"> </w:t>
      </w:r>
      <w:r w:rsidR="001348E6" w:rsidRPr="009C02EA">
        <w:rPr>
          <w:rStyle w:val="Char1"/>
          <w:rFonts w:hint="eastAsia"/>
          <w:rtl/>
        </w:rPr>
        <w:t>لَنَا</w:t>
      </w:r>
      <w:r w:rsidR="001348E6" w:rsidRPr="009C02EA">
        <w:rPr>
          <w:rStyle w:val="Char1"/>
          <w:rtl/>
        </w:rPr>
        <w:t xml:space="preserve"> </w:t>
      </w:r>
      <w:r w:rsidR="001348E6" w:rsidRPr="009C02EA">
        <w:rPr>
          <w:rStyle w:val="Char1"/>
          <w:rFonts w:hint="eastAsia"/>
          <w:rtl/>
        </w:rPr>
        <w:t>هَ</w:t>
      </w:r>
      <w:r w:rsidR="001348E6" w:rsidRPr="009C02EA">
        <w:rPr>
          <w:rStyle w:val="Char1"/>
          <w:rFonts w:hint="cs"/>
          <w:rtl/>
        </w:rPr>
        <w:t>ٰ</w:t>
      </w:r>
      <w:r w:rsidR="001348E6" w:rsidRPr="009C02EA">
        <w:rPr>
          <w:rStyle w:val="Char1"/>
          <w:rFonts w:hint="eastAsia"/>
          <w:rtl/>
        </w:rPr>
        <w:t>ذَا</w:t>
      </w:r>
      <w:r w:rsidR="001348E6" w:rsidRPr="009C02EA">
        <w:rPr>
          <w:rStyle w:val="Char1"/>
          <w:rtl/>
        </w:rPr>
        <w:t xml:space="preserve"> </w:t>
      </w:r>
      <w:r w:rsidR="001348E6" w:rsidRPr="009C02EA">
        <w:rPr>
          <w:rStyle w:val="Char1"/>
          <w:rFonts w:hint="eastAsia"/>
          <w:rtl/>
        </w:rPr>
        <w:t>وَمَا</w:t>
      </w:r>
      <w:r w:rsidR="001348E6" w:rsidRPr="009C02EA">
        <w:rPr>
          <w:rStyle w:val="Char1"/>
          <w:rtl/>
        </w:rPr>
        <w:t xml:space="preserve"> </w:t>
      </w:r>
      <w:r w:rsidR="001348E6" w:rsidRPr="009C02EA">
        <w:rPr>
          <w:rStyle w:val="Char1"/>
          <w:rFonts w:hint="eastAsia"/>
          <w:rtl/>
        </w:rPr>
        <w:t>كُنَّا</w:t>
      </w:r>
      <w:r w:rsidR="001348E6" w:rsidRPr="009C02EA">
        <w:rPr>
          <w:rStyle w:val="Char1"/>
          <w:rtl/>
        </w:rPr>
        <w:t xml:space="preserve"> </w:t>
      </w:r>
      <w:r w:rsidR="001348E6" w:rsidRPr="009C02EA">
        <w:rPr>
          <w:rStyle w:val="Char1"/>
          <w:rFonts w:hint="eastAsia"/>
          <w:rtl/>
        </w:rPr>
        <w:t>لَهُ</w:t>
      </w:r>
      <w:r w:rsidR="001348E6" w:rsidRPr="009C02EA">
        <w:rPr>
          <w:rStyle w:val="Char1"/>
          <w:rFonts w:hint="cs"/>
          <w:rtl/>
        </w:rPr>
        <w:t>ۥ</w:t>
      </w:r>
      <w:r w:rsidR="001348E6" w:rsidRPr="009C02EA">
        <w:rPr>
          <w:rStyle w:val="Char1"/>
          <w:rtl/>
        </w:rPr>
        <w:t xml:space="preserve"> </w:t>
      </w:r>
      <w:r w:rsidR="001348E6" w:rsidRPr="009C02EA">
        <w:rPr>
          <w:rStyle w:val="Char1"/>
          <w:rFonts w:hint="eastAsia"/>
          <w:rtl/>
        </w:rPr>
        <w:t>مُق</w:t>
      </w:r>
      <w:r w:rsidR="001348E6" w:rsidRPr="009C02EA">
        <w:rPr>
          <w:rStyle w:val="Char1"/>
          <w:rFonts w:hint="cs"/>
          <w:rtl/>
        </w:rPr>
        <w:t>ۡ</w:t>
      </w:r>
      <w:r w:rsidR="001348E6" w:rsidRPr="009C02EA">
        <w:rPr>
          <w:rStyle w:val="Char1"/>
          <w:rFonts w:hint="eastAsia"/>
          <w:rtl/>
        </w:rPr>
        <w:t>رِنِينَ</w:t>
      </w:r>
      <w:r w:rsidR="001348E6" w:rsidRPr="009C02EA">
        <w:rPr>
          <w:rStyle w:val="Char1"/>
          <w:rtl/>
        </w:rPr>
        <w:t xml:space="preserve"> </w:t>
      </w:r>
      <w:r w:rsidR="001348E6" w:rsidRPr="009C02EA">
        <w:rPr>
          <w:rStyle w:val="Char1"/>
          <w:rFonts w:hint="cs"/>
          <w:rtl/>
        </w:rPr>
        <w:t>١٣</w:t>
      </w:r>
      <w:r w:rsidR="001348E6" w:rsidRPr="009C02EA">
        <w:rPr>
          <w:rStyle w:val="Char1"/>
          <w:rtl/>
        </w:rPr>
        <w:t xml:space="preserve"> </w:t>
      </w:r>
      <w:r w:rsidR="001348E6" w:rsidRPr="009C02EA">
        <w:rPr>
          <w:rStyle w:val="Char1"/>
          <w:rFonts w:hint="eastAsia"/>
          <w:rtl/>
        </w:rPr>
        <w:t>وَإِنَّا</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إِلَى</w:t>
      </w:r>
      <w:r w:rsidR="001348E6" w:rsidRPr="009C02EA">
        <w:rPr>
          <w:rStyle w:val="Char1"/>
          <w:rFonts w:hint="cs"/>
          <w:rtl/>
        </w:rPr>
        <w:t>ٰ</w:t>
      </w:r>
      <w:r w:rsidR="001348E6" w:rsidRPr="009C02EA">
        <w:rPr>
          <w:rStyle w:val="Char1"/>
          <w:rtl/>
        </w:rPr>
        <w:t xml:space="preserve"> </w:t>
      </w:r>
      <w:r w:rsidR="001348E6" w:rsidRPr="009C02EA">
        <w:rPr>
          <w:rStyle w:val="Char1"/>
          <w:rFonts w:hint="eastAsia"/>
          <w:rtl/>
        </w:rPr>
        <w:t>رَبِّنَا</w:t>
      </w:r>
      <w:r w:rsidR="001348E6" w:rsidRPr="009C02EA">
        <w:rPr>
          <w:rStyle w:val="Char1"/>
          <w:rtl/>
        </w:rPr>
        <w:t xml:space="preserve"> </w:t>
      </w:r>
      <w:r w:rsidR="001348E6" w:rsidRPr="009C02EA">
        <w:rPr>
          <w:rStyle w:val="Char1"/>
          <w:rFonts w:hint="eastAsia"/>
          <w:rtl/>
        </w:rPr>
        <w:t>لَمُنقَلِبُونَ</w:t>
      </w:r>
      <w:r w:rsidR="001348E6" w:rsidRPr="009C02EA">
        <w:rPr>
          <w:rStyle w:val="Char1"/>
          <w:rtl/>
        </w:rPr>
        <w:t xml:space="preserve"> </w:t>
      </w:r>
      <w:r w:rsidR="001348E6" w:rsidRPr="009C02EA">
        <w:rPr>
          <w:rStyle w:val="Char1"/>
          <w:rFonts w:hint="cs"/>
          <w:rtl/>
        </w:rPr>
        <w:t>١٤</w:t>
      </w:r>
      <w:r w:rsidR="00AB1A76" w:rsidRPr="00AB1A76">
        <w:rPr>
          <w:rStyle w:val="Char1"/>
          <w:rFonts w:cs="KFGQPC Uthman Taha Naskh"/>
          <w:rtl/>
        </w:rPr>
        <w:t>﴾</w:t>
      </w:r>
    </w:p>
    <w:p w:rsidR="00DF5508" w:rsidRPr="009C02EA" w:rsidRDefault="00DF5508" w:rsidP="00EE392F">
      <w:pPr>
        <w:autoSpaceDE w:val="0"/>
        <w:autoSpaceDN w:val="0"/>
        <w:adjustRightInd w:val="0"/>
        <w:rPr>
          <w:rtl/>
          <w:lang w:bidi="ar-SA"/>
        </w:rPr>
      </w:pPr>
      <w:r w:rsidRPr="009C02EA">
        <w:rPr>
          <w:rtl/>
          <w:lang w:bidi="ar-SA"/>
        </w:rPr>
        <w:t>در حدیث علی بن ابی‌طالب</w:t>
      </w:r>
      <w:r w:rsidRPr="009C02EA">
        <w:rPr>
          <w:lang w:bidi="ar-SA"/>
        </w:rPr>
        <w:sym w:font="AGA Arabesque" w:char="F074"/>
      </w:r>
      <w:r w:rsidRPr="009C02EA">
        <w:rPr>
          <w:rtl/>
          <w:lang w:bidi="ar-SA"/>
        </w:rPr>
        <w:t xml:space="preserve"> به گستردگی آمرزش و رحمت الله</w:t>
      </w:r>
      <w:r w:rsidRPr="009C02EA">
        <w:rPr>
          <w:lang w:bidi="ar-SA"/>
        </w:rPr>
        <w:sym w:font="AGA Arabesque" w:char="F055"/>
      </w:r>
      <w:r w:rsidRPr="009C02EA">
        <w:rPr>
          <w:rtl/>
          <w:lang w:bidi="ar-SA"/>
        </w:rPr>
        <w:t xml:space="preserve"> تصریح شده و بیان گردیده است که الله متعال از توبه و استغفار بنده‌اش خشنود می‌شود؛ همان‌گونه که پیامبر</w:t>
      </w:r>
      <w:r w:rsidRPr="009C02EA">
        <w:rPr>
          <w:lang w:bidi="ar-SA"/>
        </w:rPr>
        <w:sym w:font="AGA Arabesque" w:char="F072"/>
      </w:r>
      <w:r w:rsidRPr="009C02EA">
        <w:rPr>
          <w:rtl/>
          <w:lang w:bidi="ar-SA"/>
        </w:rPr>
        <w:t xml:space="preserve"> فرموده است: </w:t>
      </w:r>
      <w:r w:rsidRPr="009C02EA">
        <w:rPr>
          <w:rStyle w:val="Char3"/>
          <w:rtl/>
          <w:lang w:bidi="ar-SA"/>
        </w:rPr>
        <w:t>«للَّهُ أَشدُّ فرحاً بِتَوْبةِ عَبْدِهِ مِنْ أَحَدِكُمْ بِرَاحِلَتِهِ...»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2"/>
      </w:r>
      <w:r w:rsidR="00F70C43" w:rsidRPr="00F70C43">
        <w:rPr>
          <w:rStyle w:val="FootnoteReference"/>
          <w:rFonts w:cs="B Lotus"/>
          <w:szCs w:val="28"/>
          <w:rtl/>
          <w:lang w:bidi="ar-SA"/>
        </w:rPr>
        <w:t>)</w:t>
      </w:r>
      <w:r w:rsidRPr="009C02EA">
        <w:rPr>
          <w:rtl/>
          <w:lang w:bidi="ar-SA"/>
        </w:rPr>
        <w:t xml:space="preserve"> </w:t>
      </w:r>
      <w:r w:rsidRPr="009C02EA">
        <w:rPr>
          <w:rFonts w:ascii="Traditional Arabic"/>
          <w:rtl/>
          <w:lang w:bidi="ar-SA"/>
        </w:rPr>
        <w:t>یعنی: «</w:t>
      </w:r>
      <w:r w:rsidRPr="009C02EA">
        <w:rPr>
          <w:rtl/>
          <w:lang w:bidi="ar-SA"/>
        </w:rPr>
        <w:t>الله، از توبه‌ي بنده‌اش بيش‌تر از فردی شادمان مي‌شود كه در بیابانی بر شتر خود سوار است؛ شترش که آب و غذای او را بر پشت دارد، از او می‌رَمَد و فرار می‌کند و او، از- زندگی- و از یافتن شترش ناامید می‌شود؛ لذا زیر سایه‌ی درختی می‌رود و ناامید دراز می‌کشد. در آن حال که به‌کلی ناامید شده، ناگهان شترش را می‌بیند که کنارش ایستاده است. افسار شتر را می‌گیرد و از شدت خوشحالی، به‌اشتباه می‌گوید: خدایا! تو، بنده‌ی منی و من، پروردگار تو هستم». بدین‌سان از فرط خوشحالی اشتباه می‌کند! لذا الله</w:t>
      </w:r>
      <w:r w:rsidRPr="009C02EA">
        <w:rPr>
          <w:lang w:bidi="ar-SA"/>
        </w:rPr>
        <w:sym w:font="AGA Arabesque" w:char="F055"/>
      </w:r>
      <w:r w:rsidRPr="009C02EA">
        <w:rPr>
          <w:rtl/>
          <w:lang w:bidi="ar-SA"/>
        </w:rPr>
        <w:t xml:space="preserve"> از توبه‌ی بنده‌اش خشنود می‌شود؛ پس ای برادر و خواهر مسلمان! بی‌درنگ به سوی الله توبه کنید و از او آمرزش بخواهید و بدانید که هرگاه با راستی و اخلاص از الله متعال آمرزش بخواهید، شما را می‌آمرزد:</w:t>
      </w:r>
    </w:p>
    <w:p w:rsidR="00DF5508" w:rsidRPr="009C02EA" w:rsidRDefault="00AB1A76" w:rsidP="001348E6">
      <w:pPr>
        <w:pStyle w:val="a0"/>
        <w:rPr>
          <w:rtl/>
          <w:lang w:bidi="ar-SA"/>
        </w:rPr>
      </w:pPr>
      <w:r w:rsidRPr="009C02EA">
        <w:rPr>
          <w:rFonts w:ascii="KFGQPC Uthman Taha Naskh" w:cs="KFGQPC Uthman Taha Naskh" w:hint="cs"/>
          <w:rtl/>
          <w:lang w:val="en-MY" w:eastAsia="en-MY" w:bidi="ar-SA"/>
        </w:rPr>
        <w:t>﴿</w:t>
      </w:r>
      <w:r w:rsidR="001348E6" w:rsidRPr="009C02EA">
        <w:rPr>
          <w:rFonts w:ascii="KFGQPC Uthmanic Script HAFS" w:hint="eastAsia"/>
          <w:rtl/>
          <w:lang w:val="en-MY" w:eastAsia="en-MY" w:bidi="ar-SA"/>
        </w:rPr>
        <w:t>وَمَن</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يَع</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مَل</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سُو</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ءًا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أَو</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يَظ</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لِم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نَف</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سَهُ</w:t>
      </w:r>
      <w:r w:rsidR="001348E6" w:rsidRPr="009C02EA">
        <w:rPr>
          <w:rFonts w:ascii="KFGQPC Uthmanic Script HAFS" w:hint="cs"/>
          <w:rtl/>
          <w:lang w:val="en-MY" w:eastAsia="en-MY" w:bidi="ar-SA"/>
        </w:rPr>
        <w:t>ۥ</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ثُمَّ</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يَس</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تَغ</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فِرِ</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للَّهَ</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يَجِدِ</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للَّهَ</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غَفُور</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رَّحِيم</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ا</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١١٠</w:t>
      </w:r>
      <w:r w:rsidRPr="009C02EA">
        <w:rPr>
          <w:rFonts w:ascii="KFGQPC Uthman Taha Naskh" w:cs="KFGQPC Uthman Taha Naskh" w:hint="cs"/>
          <w:rtl/>
          <w:lang w:val="en-MY" w:eastAsia="en-MY" w:bidi="ar-SA"/>
        </w:rPr>
        <w:t>﴾</w:t>
      </w:r>
      <w:r w:rsidR="001348E6" w:rsidRPr="009C02EA">
        <w:rPr>
          <w:rFonts w:ascii="KFGQPC Uthman Taha Naskh" w:cs="KFGQPC Uthman Taha Naskh"/>
          <w:rtl/>
          <w:lang w:val="en-MY" w:eastAsia="en-MY" w:bidi="ar-SA"/>
        </w:rPr>
        <w:t xml:space="preserve"> </w:t>
      </w:r>
      <w:r w:rsidR="001348E6" w:rsidRPr="009C02EA">
        <w:rPr>
          <w:rFonts w:ascii="KFGQPC Uthman Taha Naskh" w:cs="KFGQPC Uthman Taha Naskh" w:hint="cs"/>
          <w:rtl/>
          <w:lang w:val="en-MY" w:eastAsia="en-MY" w:bidi="ar-SA"/>
        </w:rPr>
        <w:tab/>
      </w:r>
      <w:r w:rsidR="001348E6" w:rsidRPr="009C02EA">
        <w:rPr>
          <w:rStyle w:val="Char9"/>
          <w:rtl/>
        </w:rPr>
        <w:t>[</w:t>
      </w:r>
      <w:r w:rsidR="001348E6" w:rsidRPr="009C02EA">
        <w:rPr>
          <w:rStyle w:val="Char9"/>
          <w:rFonts w:hint="eastAsia"/>
          <w:rtl/>
        </w:rPr>
        <w:t>النساء</w:t>
      </w:r>
      <w:r w:rsidR="001348E6" w:rsidRPr="009C02EA">
        <w:rPr>
          <w:rStyle w:val="Char9"/>
          <w:rtl/>
        </w:rPr>
        <w:t xml:space="preserve"> : </w:t>
      </w:r>
      <w:r w:rsidR="001348E6" w:rsidRPr="009C02EA">
        <w:rPr>
          <w:rStyle w:val="Char9"/>
          <w:rFonts w:hint="cs"/>
          <w:rtl/>
        </w:rPr>
        <w:t>١١٠</w:t>
      </w:r>
      <w:r w:rsidR="001348E6"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و هر کس کار بدی انجام دهد یا به خویشتن ستم کند و سپس از الله آمرزش بخواهد، الله را آمرزنده‌ی مهرورز می‌یابد.</w:t>
      </w:r>
    </w:p>
    <w:p w:rsidR="00DF5508" w:rsidRPr="009C02EA" w:rsidRDefault="00DF5508" w:rsidP="00EE392F">
      <w:pPr>
        <w:autoSpaceDE w:val="0"/>
        <w:autoSpaceDN w:val="0"/>
        <w:adjustRightInd w:val="0"/>
        <w:rPr>
          <w:rtl/>
          <w:lang w:bidi="ar-SA"/>
        </w:rPr>
      </w:pPr>
      <w:r w:rsidRPr="009C02EA">
        <w:rPr>
          <w:rtl/>
          <w:lang w:bidi="ar-SA"/>
        </w:rPr>
        <w:t>از الله متعال عاجزانه می‌خواهیم که همه‌ی ما را بیامرزد و بر ما رحم کند؛ به‌یقین او بر هر کاری تواناست.</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headerReference w:type="default" r:id="rId96"/>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42" w:name="_Toc317168472"/>
      <w:bookmarkStart w:id="143" w:name="_Toc322038065"/>
      <w:r w:rsidRPr="009C02EA">
        <w:rPr>
          <w:rtl/>
          <w:lang w:bidi="ar-SA"/>
        </w:rPr>
        <w:t>171- باب: تکبیر گفتن مسافر به‌هنگام بالا رفتن از گردنه‌ها و امثال آن، و تسبیح گفتن وی در هنگامی‌که از دره‌ها و سراشیبی‌ها پایین می‌رود؛ و نهی از بلند کردن صدا در هنگام تکبیر گفتن و امثال آن</w:t>
      </w:r>
      <w:bookmarkEnd w:id="142"/>
      <w:bookmarkEnd w:id="143"/>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982- عن جابرٍ</w:t>
      </w:r>
      <w:r w:rsidRPr="009C02EA">
        <w:rPr>
          <w:rStyle w:val="Char4"/>
          <w:b w:val="0"/>
          <w:bCs w:val="0"/>
          <w:rtl/>
          <w:lang w:bidi="ar-SA"/>
        </w:rPr>
        <w:sym w:font="AGA Arabesque" w:char="F074"/>
      </w:r>
      <w:r w:rsidRPr="009C02EA">
        <w:rPr>
          <w:rStyle w:val="Char4"/>
          <w:rtl/>
          <w:lang w:bidi="ar-SA"/>
        </w:rPr>
        <w:t xml:space="preserve"> قال: كُنَّا إِذَا صَعِدْنَا كَبَّرْنَا، وَإِذَا نَزَلْنَا سَبَّحْنَا.</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3"/>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هرگاه از سربلندی بالا می‌رفتیم، «الله اکبر» می‌گفتیم و چون از سراشیبی پایین می‌رفتیم، «سبحان‌الله» می‌گفتیم.</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983- وعن ابن عمرَ</w:t>
      </w:r>
      <w:r w:rsidRPr="009C02EA">
        <w:rPr>
          <w:rFonts w:cs="(M. Aiyada Ayoub ALKobaisi)"/>
          <w:rtl/>
          <w:lang w:bidi="ar-SA"/>
        </w:rPr>
        <w:t>$</w:t>
      </w:r>
      <w:r w:rsidRPr="009C02EA">
        <w:rPr>
          <w:rStyle w:val="Char4"/>
          <w:rtl/>
          <w:lang w:bidi="ar-SA"/>
        </w:rPr>
        <w:t xml:space="preserve"> قَالَ: كَانَ النَّبيُّ</w:t>
      </w:r>
      <w:r w:rsidRPr="009C02EA">
        <w:rPr>
          <w:rStyle w:val="Char4"/>
          <w:b w:val="0"/>
          <w:bCs w:val="0"/>
          <w:rtl/>
          <w:lang w:bidi="ar-SA"/>
        </w:rPr>
        <w:sym w:font="AGA Arabesque" w:char="F072"/>
      </w:r>
      <w:r w:rsidRPr="009C02EA">
        <w:rPr>
          <w:rStyle w:val="Char4"/>
          <w:rtl/>
          <w:lang w:bidi="ar-SA"/>
        </w:rPr>
        <w:t xml:space="preserve"> وجيُوشُهُ إِذَا عَلَوا الثَّنَايَا كَبَّرُوا، وَإِذَا هَبَطُوا سَبَّحُوا.</w:t>
      </w:r>
      <w:r w:rsidRPr="009C02EA">
        <w:rPr>
          <w:rFonts w:ascii="Traditional Arabic"/>
          <w:rtl/>
          <w:lang w:bidi="ar-SA"/>
        </w:rPr>
        <w:t xml:space="preserve"> [روایت ابوداود با اِسنادِ صحيح]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4"/>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و سپاهیانش هنگام بالا رفتن از سربلندی «الله اکبر» می‌گفتند و هنگامی که از سراشیبی پایین می‌رفتند، «سبحان‌الله» می‌گفتند.</w:t>
      </w: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rPr>
          <w:rtl/>
          <w:lang w:bidi="ar-SA"/>
        </w:rPr>
      </w:pPr>
      <w:r w:rsidRPr="009C02EA">
        <w:rPr>
          <w:rtl/>
          <w:lang w:bidi="ar-SA"/>
        </w:rPr>
        <w:t>این باب که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در ادامه‌ی آداب و دعاهای سفر گشوده است، به این موضوع می‌پردازد که: یکی از آداب سفر، این است که انسان هنگام بالا رفتن از سربلندی یا کوه و گردنه، یا هنگامی‌که هواپیما اوج می‌گیرد، یک یا دو یا سه بار </w:t>
      </w:r>
      <w:r w:rsidRPr="009C02EA">
        <w:rPr>
          <w:rStyle w:val="Char3"/>
          <w:rtl/>
          <w:lang w:bidi="ar-SA"/>
        </w:rPr>
        <w:t>«الله اکبر»</w:t>
      </w:r>
      <w:r w:rsidRPr="009C02EA">
        <w:rPr>
          <w:rtl/>
          <w:lang w:bidi="ar-SA"/>
        </w:rPr>
        <w:t xml:space="preserve"> بگوید؛ و هنگام فرود آمدن، یک یا دو یا سه بار </w:t>
      </w:r>
      <w:r w:rsidRPr="009C02EA">
        <w:rPr>
          <w:rStyle w:val="Char3"/>
          <w:rtl/>
          <w:lang w:bidi="ar-SA"/>
        </w:rPr>
        <w:t>«سبحان</w:t>
      </w:r>
      <w:r w:rsidRPr="009C02EA">
        <w:rPr>
          <w:rStyle w:val="Char3"/>
          <w:rFonts w:cs="Times New Roman"/>
          <w:rtl/>
          <w:lang w:bidi="ar-SA"/>
        </w:rPr>
        <w:t>‌</w:t>
      </w:r>
      <w:r w:rsidRPr="009C02EA">
        <w:rPr>
          <w:rStyle w:val="Char3"/>
          <w:rtl/>
          <w:lang w:bidi="ar-SA"/>
        </w:rPr>
        <w:t>الله»</w:t>
      </w:r>
      <w:r w:rsidRPr="009C02EA">
        <w:rPr>
          <w:rtl/>
          <w:lang w:bidi="ar-SA"/>
        </w:rPr>
        <w:t xml:space="preserve"> بگوید. زیرا انسان در هنگام بالا رفتن، خود را در جایی بلند می‌بیند و ممکن است حالتِ خودبزرگ‌بینی به او دست دهد؛ لذا </w:t>
      </w:r>
      <w:r w:rsidRPr="009C02EA">
        <w:rPr>
          <w:rStyle w:val="Char3"/>
          <w:rtl/>
          <w:lang w:bidi="ar-SA"/>
        </w:rPr>
        <w:t>«الله اکبر»</w:t>
      </w:r>
      <w:r w:rsidRPr="009C02EA">
        <w:rPr>
          <w:rtl/>
          <w:lang w:bidi="ar-SA"/>
        </w:rPr>
        <w:t xml:space="preserve"> می‌گوید و بدین‌سان خویشتن یا نفسِ خویش را در برابر کبری</w:t>
      </w:r>
      <w:r w:rsidR="00F84AD3" w:rsidRPr="009C02EA">
        <w:rPr>
          <w:rtl/>
          <w:lang w:bidi="ar-SA"/>
        </w:rPr>
        <w:t>ایی و عظمت ال</w:t>
      </w:r>
      <w:r w:rsidRPr="009C02EA">
        <w:rPr>
          <w:rtl/>
          <w:lang w:bidi="ar-SA"/>
        </w:rPr>
        <w:t>هی، کوچک می‌شمارد؛ به عبارت دیگر به خود و نفس خویش می‌گوید: ای نفس! هر چه بالا بروی، باز هم الله</w:t>
      </w:r>
      <w:r w:rsidRPr="009C02EA">
        <w:rPr>
          <w:lang w:bidi="ar-SA"/>
        </w:rPr>
        <w:sym w:font="AGA Arabesque" w:char="F055"/>
      </w:r>
      <w:r w:rsidRPr="009C02EA">
        <w:rPr>
          <w:rtl/>
          <w:lang w:bidi="ar-SA"/>
        </w:rPr>
        <w:t xml:space="preserve"> از تو فراتر است. و آن‌گاه که از جایی پایین می‌رود، </w:t>
      </w:r>
      <w:r w:rsidRPr="009C02EA">
        <w:rPr>
          <w:rStyle w:val="Char3"/>
          <w:rtl/>
          <w:lang w:bidi="ar-SA"/>
        </w:rPr>
        <w:t>«سبحان</w:t>
      </w:r>
      <w:r w:rsidRPr="009C02EA">
        <w:rPr>
          <w:rStyle w:val="Char3"/>
          <w:rFonts w:cs="Times New Roman"/>
          <w:rtl/>
          <w:lang w:bidi="ar-SA"/>
        </w:rPr>
        <w:t>‌</w:t>
      </w:r>
      <w:r w:rsidRPr="009C02EA">
        <w:rPr>
          <w:rStyle w:val="Char3"/>
          <w:rFonts w:ascii="mylotus" w:hAnsi="mylotus"/>
          <w:rtl/>
          <w:lang w:bidi="ar-SA"/>
        </w:rPr>
        <w:t>الله»</w:t>
      </w:r>
      <w:r w:rsidRPr="009C02EA">
        <w:rPr>
          <w:rtl/>
          <w:lang w:bidi="ar-SA"/>
        </w:rPr>
        <w:t xml:space="preserve"> می‌گوید؛ زیرا پایین رفتن، تداعی‌گر حقارت و خواری‌ست و الله متعال از هر عیب و نقصی، از جمله: از نزول و پایین آمدنی که در آن نقص و حقارت است، پاک و منزه می‌باشد؛ چراکه او، فراتر از هر چیزی‌ست. اگرچه از رسول‌الله</w:t>
      </w:r>
      <w:r w:rsidRPr="009C02EA">
        <w:rPr>
          <w:lang w:bidi="ar-SA"/>
        </w:rPr>
        <w:sym w:font="AGA Arabesque" w:char="F072"/>
      </w:r>
      <w:r w:rsidRPr="009C02EA">
        <w:rPr>
          <w:rtl/>
          <w:lang w:bidi="ar-SA"/>
        </w:rPr>
        <w:t xml:space="preserve"> ثابت می‌باشد که به نزول یا پایین آمدن الله</w:t>
      </w:r>
      <w:r w:rsidRPr="009C02EA">
        <w:rPr>
          <w:lang w:bidi="ar-SA"/>
        </w:rPr>
        <w:sym w:font="AGA Arabesque" w:char="F055"/>
      </w:r>
      <w:r w:rsidRPr="009C02EA">
        <w:rPr>
          <w:rtl/>
          <w:lang w:bidi="ar-SA"/>
        </w:rPr>
        <w:t xml:space="preserve"> به آسمان دنیا تصریح فرموده است؛ اما این نزول، شایسته‌ی جلال و عظمت اوست و به مفهومِ حقارت و خواری یا عیب و نقص نیست. زیرا هیچ چیزی همانندِ الله متعال نمی‌باشد. به‌هر حال یکی از آداب پسندیده و از رهنمودها و روش‌های پیامبر</w:t>
      </w:r>
      <w:r w:rsidRPr="009C02EA">
        <w:rPr>
          <w:lang w:bidi="ar-SA"/>
        </w:rPr>
        <w:sym w:font="AGA Arabesque" w:char="F072"/>
      </w:r>
      <w:r w:rsidRPr="009C02EA">
        <w:rPr>
          <w:rtl/>
          <w:lang w:bidi="ar-SA"/>
        </w:rPr>
        <w:t xml:space="preserve"> و یارانش، این است که هنگام بالا رفتن از سربلندی و نیز هنگام اوج گرفتن هواپیما </w:t>
      </w:r>
      <w:r w:rsidRPr="009C02EA">
        <w:rPr>
          <w:rStyle w:val="Char3"/>
          <w:rtl/>
          <w:lang w:bidi="ar-SA"/>
        </w:rPr>
        <w:t>«الله اکبر»</w:t>
      </w:r>
      <w:r w:rsidRPr="009C02EA">
        <w:rPr>
          <w:rtl/>
          <w:lang w:bidi="ar-SA"/>
        </w:rPr>
        <w:t xml:space="preserve"> بگویید و آن‌گاه که از سراشیبی پایین می‌روید یا هنگام فرود آمدن هواپیما، </w:t>
      </w:r>
      <w:r w:rsidRPr="009C02EA">
        <w:rPr>
          <w:rStyle w:val="Char3"/>
          <w:rtl/>
          <w:lang w:bidi="ar-SA"/>
        </w:rPr>
        <w:t>«سبحان</w:t>
      </w:r>
      <w:r w:rsidRPr="009C02EA">
        <w:rPr>
          <w:rStyle w:val="Char3"/>
          <w:rFonts w:cs="Times New Roman"/>
          <w:rtl/>
          <w:lang w:bidi="ar-SA"/>
        </w:rPr>
        <w:t>‌</w:t>
      </w:r>
      <w:r w:rsidRPr="009C02EA">
        <w:rPr>
          <w:rStyle w:val="Char3"/>
          <w:rFonts w:ascii="mylotus" w:hAnsi="mylotus"/>
          <w:rtl/>
          <w:lang w:bidi="ar-SA"/>
        </w:rPr>
        <w:t>الله»</w:t>
      </w:r>
      <w:r w:rsidRPr="009C02EA">
        <w:rPr>
          <w:rtl/>
          <w:lang w:bidi="ar-SA"/>
        </w:rPr>
        <w:t xml:space="preserve"> بگویید. گفتنی‌ست: بالا رفتن از سربلندی در زمین با اوج گرفتن در آسمان و نیز پایین رفتن از سراشیبی با فرود آمدن از آسمان، تفاوتی ندارند.</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984- وعنه قَالَ: كَانَ النَّبِيُّ</w:t>
      </w:r>
      <w:r w:rsidRPr="009C02EA">
        <w:rPr>
          <w:rStyle w:val="Char4"/>
          <w:b w:val="0"/>
          <w:bCs w:val="0"/>
          <w:rtl/>
          <w:lang w:bidi="ar-SA"/>
        </w:rPr>
        <w:sym w:font="AGA Arabesque" w:char="F072"/>
      </w:r>
      <w:r w:rsidRPr="009C02EA">
        <w:rPr>
          <w:rStyle w:val="Char4"/>
          <w:rtl/>
          <w:lang w:bidi="ar-SA"/>
        </w:rPr>
        <w:t xml:space="preserve"> إِذَا قَفَلَ مِنَ الحَجِّ أَوْ العُمْرَةِ، كُلَّمَا أوْفَى عَلَى ثَنِيَّةٍ أَوْ فَدْفَدٍ كَبَّرَ ثَلاثَاً، ثُمَّ قَالَ: «لا </w:t>
      </w:r>
      <w:r w:rsidR="00586AEC">
        <w:rPr>
          <w:rStyle w:val="Char4"/>
          <w:rtl/>
          <w:lang w:bidi="ar-SA"/>
        </w:rPr>
        <w:t xml:space="preserve">إله </w:t>
      </w:r>
      <w:r w:rsidRPr="009C02EA">
        <w:rPr>
          <w:rStyle w:val="Char4"/>
          <w:rtl/>
          <w:lang w:bidi="ar-SA"/>
        </w:rPr>
        <w:t xml:space="preserve">إِلا اللهُ وَحْدَهُ لا شَرِيكَ لَهُ، لَهُ المُلْكُ وَلَهُ الحَمْدُ، وَهُوَ عَلَى كُلِّ شَيْءٍ قَدِيرٌ. آيِبُونَ، تَائِبُونَ، عَابِدُونَ، سَاجِدُونَ، لِرَبِّنَا حَامِدُونَ، صَدَقَ اللهُ وَعْدَهُ، وَنَصَرَ عَبْدَهُ، وَهَزَمَ </w:t>
      </w:r>
      <w:r w:rsidR="00044A53">
        <w:rPr>
          <w:rStyle w:val="Char4"/>
          <w:rtl/>
          <w:lang w:bidi="ar-SA"/>
        </w:rPr>
        <w:t>الأحزاب</w:t>
      </w:r>
      <w:r w:rsidRPr="009C02EA">
        <w:rPr>
          <w:rStyle w:val="Char4"/>
          <w:rtl/>
          <w:lang w:bidi="ar-SA"/>
        </w:rPr>
        <w:t xml:space="preserve"> وَحْدَهُ».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5"/>
      </w:r>
      <w:r w:rsidR="00F70C43" w:rsidRPr="00F70C43">
        <w:rPr>
          <w:rStyle w:val="FootnoteReference"/>
          <w:rFonts w:cs="B Lotus"/>
          <w:szCs w:val="28"/>
          <w:rtl/>
          <w:lang w:bidi="ar-SA"/>
        </w:rPr>
        <w:t>)</w:t>
      </w:r>
    </w:p>
    <w:p w:rsidR="00DF5508" w:rsidRPr="009C02EA" w:rsidRDefault="00DF5508" w:rsidP="00933ABD">
      <w:pPr>
        <w:pStyle w:val="a3"/>
        <w:spacing w:before="0"/>
        <w:rPr>
          <w:rtl/>
          <w:lang w:bidi="ar-SA"/>
        </w:rPr>
      </w:pPr>
      <w:r w:rsidRPr="009C02EA">
        <w:rPr>
          <w:rtl/>
          <w:lang w:bidi="ar-SA"/>
        </w:rPr>
        <w:t>وفي رواية لمسلمٍ: إِذَا قَفَلَ مِنَ الجيُوشِ والسَّرَايَا أَو الحَجِّ أَو العُمْرَةِ.</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هنگامی‌که از حج یا عُمره باز می‌گشت، هر بار که از گردنه‌ یا زمین سخت و بلندی بالا می‌رفت، می‌فرمود: </w:t>
      </w:r>
      <w:r w:rsidRPr="009C02EA">
        <w:rPr>
          <w:rStyle w:val="Char3"/>
          <w:rtl/>
          <w:lang w:bidi="ar-SA"/>
        </w:rPr>
        <w:t xml:space="preserve">«لا </w:t>
      </w:r>
      <w:r w:rsidR="00586AEC">
        <w:rPr>
          <w:rStyle w:val="Char3"/>
          <w:rtl/>
          <w:lang w:bidi="ar-SA"/>
        </w:rPr>
        <w:t xml:space="preserve">إله </w:t>
      </w:r>
      <w:r w:rsidRPr="009C02EA">
        <w:rPr>
          <w:rStyle w:val="Char3"/>
          <w:rtl/>
          <w:lang w:bidi="ar-SA"/>
        </w:rPr>
        <w:t xml:space="preserve">إِلا اللهُ وَحْدَهُ لا شَرِيكَ لَهُ، لَهُ المُلْكُ وَلَهُ الحَمْدُ، وَهُوَ عَلَى كُلِّ شَيْءٍ قَدِيرٌ. آيِبُونَ، تَائِبُونَ، عَابِدُونَ، سَاجِدُونَ، لِرَبِّنَا حَامِدُونَ، صَدَقَ اللهُ وَعْدَهُ، وَنَصَرَ عَبْدَهُ، وَهَزَمَ </w:t>
      </w:r>
      <w:r w:rsidR="00044A53">
        <w:rPr>
          <w:rStyle w:val="Char3"/>
          <w:rtl/>
          <w:lang w:bidi="ar-SA"/>
        </w:rPr>
        <w:t>الأحزاب</w:t>
      </w:r>
      <w:r w:rsidRPr="009C02EA">
        <w:rPr>
          <w:rStyle w:val="Char3"/>
          <w:rtl/>
          <w:lang w:bidi="ar-SA"/>
        </w:rPr>
        <w:t xml:space="preserve"> وَحْدَهُ»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6"/>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rtl/>
          <w:lang w:bidi="ar-SA"/>
        </w:rPr>
        <w:t>و در روایت مسلم آمده است: وقتی از میان لشکرها و دسته‌های نظامی- یعنی از جهاد- یا از حج و عمره باز می‌گشت....</w:t>
      </w:r>
    </w:p>
    <w:p w:rsidR="00DF5508" w:rsidRPr="009C02EA" w:rsidRDefault="00DF5508" w:rsidP="00933ABD">
      <w:pPr>
        <w:autoSpaceDE w:val="0"/>
        <w:autoSpaceDN w:val="0"/>
        <w:adjustRightInd w:val="0"/>
        <w:spacing w:before="180" w:line="228" w:lineRule="auto"/>
        <w:rPr>
          <w:rFonts w:ascii="Traditional Arabic"/>
          <w:sz w:val="24"/>
          <w:rtl/>
          <w:lang w:bidi="ar-SA"/>
        </w:rPr>
      </w:pPr>
      <w:r w:rsidRPr="009C02EA">
        <w:rPr>
          <w:rStyle w:val="Char4"/>
          <w:rtl/>
          <w:lang w:bidi="ar-SA"/>
        </w:rPr>
        <w:t>985- وعن أَبي هريرة</w:t>
      </w:r>
      <w:r w:rsidRPr="009C02EA">
        <w:rPr>
          <w:rStyle w:val="Char4"/>
          <w:b w:val="0"/>
          <w:bCs w:val="0"/>
          <w:rtl/>
          <w:lang w:bidi="ar-SA"/>
        </w:rPr>
        <w:sym w:font="AGA Arabesque" w:char="F074"/>
      </w:r>
      <w:r w:rsidRPr="009C02EA">
        <w:rPr>
          <w:rStyle w:val="Char4"/>
          <w:rtl/>
          <w:lang w:bidi="ar-SA"/>
        </w:rPr>
        <w:t xml:space="preserve"> أنَّ رجلاً قَالَ: يَا رسول الله، إنّي أُريدُ أنْ أُسَافِرَ فَأوْصِني، قَالَ: «عَلَيْكَ بِتَقْوَى اللهِ، وَالتَّكْبِيرِ عَلَى كلِّ شَرَفٍ». فَلَمَّا وَلَّى الرَّجُلُ، قَالَ: «</w:t>
      </w:r>
      <w:r w:rsidR="00D8298B">
        <w:rPr>
          <w:rStyle w:val="Char4"/>
          <w:rtl/>
          <w:lang w:bidi="ar-SA"/>
        </w:rPr>
        <w:t>الله</w:t>
      </w:r>
      <w:r w:rsidRPr="009C02EA">
        <w:rPr>
          <w:rStyle w:val="Char4"/>
          <w:rtl/>
          <w:lang w:bidi="ar-SA"/>
        </w:rPr>
        <w:t>مَّ اطْوِ لَهُ البُعْدَ، وَهَوِّنْ عَلَيْهِ السَّفَرَ».</w:t>
      </w:r>
      <w:r w:rsidRPr="009C02EA">
        <w:rPr>
          <w:rFonts w:ascii="Traditional Arabic"/>
          <w:sz w:val="24"/>
          <w:rtl/>
          <w:lang w:bidi="ar-SA"/>
        </w:rPr>
        <w:t xml:space="preserve"> [ترمذي این حدیث را روایت کرده و گفته است: حدیثی حسن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7"/>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rFonts w:ascii="Traditional Arabic"/>
          <w:b/>
          <w:bCs/>
          <w:rtl/>
          <w:lang w:bidi="ar-SA"/>
        </w:rPr>
        <w:t>ترجمه:</w:t>
      </w:r>
      <w:r w:rsidRPr="009C02EA">
        <w:rPr>
          <w:rFonts w:ascii="Traditional Arabic"/>
          <w:rtl/>
          <w:lang w:bidi="ar-SA"/>
        </w:rPr>
        <w:t xml:space="preserve"> </w:t>
      </w:r>
      <w:r w:rsidRPr="009C02EA">
        <w:rPr>
          <w:rtl/>
          <w:lang w:bidi="ar-SA"/>
        </w:rPr>
        <w:t>ابوهريره</w:t>
      </w:r>
      <w:r w:rsidRPr="009C02EA">
        <w:rPr>
          <w:lang w:bidi="ar-SA"/>
        </w:rPr>
        <w:sym w:font="AGA Arabesque" w:char="F074"/>
      </w:r>
      <w:r w:rsidRPr="009C02EA">
        <w:rPr>
          <w:rtl/>
          <w:lang w:bidi="ar-SA"/>
        </w:rPr>
        <w:t xml:space="preserve"> مي‌گوید: مردی عرض کرد: ای رسول‌خدا! می‌خواهم به سفر بروم؛ مرا وصیت </w:t>
      </w:r>
      <w:r w:rsidR="00F84AD3" w:rsidRPr="009C02EA">
        <w:rPr>
          <w:rtl/>
          <w:lang w:bidi="ar-SA"/>
        </w:rPr>
        <w:t>کنید. فرمود: «به رعایت تقوای ال</w:t>
      </w:r>
      <w:r w:rsidRPr="009C02EA">
        <w:rPr>
          <w:rtl/>
          <w:lang w:bidi="ar-SA"/>
        </w:rPr>
        <w:t xml:space="preserve">هی و گفتن </w:t>
      </w:r>
      <w:r w:rsidRPr="009C02EA">
        <w:rPr>
          <w:rStyle w:val="Char3"/>
          <w:rtl/>
          <w:lang w:bidi="ar-SA"/>
        </w:rPr>
        <w:t>"الله</w:t>
      </w:r>
      <w:r w:rsidRPr="009C02EA">
        <w:rPr>
          <w:rStyle w:val="Char3"/>
          <w:rFonts w:cs="Times New Roman"/>
          <w:rtl/>
          <w:lang w:bidi="ar-SA"/>
        </w:rPr>
        <w:t>‌</w:t>
      </w:r>
      <w:r w:rsidRPr="009C02EA">
        <w:rPr>
          <w:rStyle w:val="Char3"/>
          <w:rtl/>
          <w:lang w:bidi="ar-SA"/>
        </w:rPr>
        <w:t>اکبر"</w:t>
      </w:r>
      <w:r w:rsidRPr="009C02EA">
        <w:rPr>
          <w:rtl/>
          <w:lang w:bidi="ar-SA"/>
        </w:rPr>
        <w:t xml:space="preserve"> بر هر بلندی پای‌بند باش». و آن‌گاه که آن مرد روی گرداند و رفت، پیامبر</w:t>
      </w:r>
      <w:r w:rsidRPr="009C02EA">
        <w:rPr>
          <w:lang w:bidi="ar-SA"/>
        </w:rPr>
        <w:sym w:font="AGA Arabesque" w:char="F072"/>
      </w:r>
      <w:r w:rsidRPr="009C02EA">
        <w:rPr>
          <w:rtl/>
          <w:lang w:bidi="ar-SA"/>
        </w:rPr>
        <w:t xml:space="preserve"> دعا کرد: «یا الله! دوریِ مسافت را بر او کوتاه، و سختی سفر را بر او آسان بگردان».</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986- وعن أَبي موسى الأشعريِّ</w:t>
      </w:r>
      <w:r w:rsidRPr="009C02EA">
        <w:rPr>
          <w:rStyle w:val="Char4"/>
          <w:b w:val="0"/>
          <w:bCs w:val="0"/>
          <w:rtl/>
          <w:lang w:bidi="ar-SA"/>
        </w:rPr>
        <w:sym w:font="AGA Arabesque" w:char="F074"/>
      </w:r>
      <w:r w:rsidRPr="009C02EA">
        <w:rPr>
          <w:rStyle w:val="Char4"/>
          <w:rtl/>
          <w:lang w:bidi="ar-SA"/>
        </w:rPr>
        <w:t xml:space="preserve"> قال: كنّا مَعَ النَّبِيِّ</w:t>
      </w:r>
      <w:r w:rsidRPr="009C02EA">
        <w:rPr>
          <w:rStyle w:val="Char4"/>
          <w:b w:val="0"/>
          <w:bCs w:val="0"/>
          <w:rtl/>
          <w:lang w:bidi="ar-SA"/>
        </w:rPr>
        <w:sym w:font="AGA Arabesque" w:char="F072"/>
      </w:r>
      <w:r w:rsidRPr="009C02EA">
        <w:rPr>
          <w:rStyle w:val="Char4"/>
          <w:rtl/>
          <w:lang w:bidi="ar-SA"/>
        </w:rPr>
        <w:t xml:space="preserve"> في سَفَرٍ، فَكُنَّا إِذَا أشْرَفْنَا عَلَى وَادٍ هَلَّلْنَا وَكَبَّرْنَا وَارتَفَعَتْ أصْوَاتُنَا، فَقَالَ النَّبيُّ</w:t>
      </w:r>
      <w:r w:rsidRPr="009C02EA">
        <w:rPr>
          <w:rStyle w:val="Char4"/>
          <w:b w:val="0"/>
          <w:bCs w:val="0"/>
          <w:rtl/>
          <w:lang w:bidi="ar-SA"/>
        </w:rPr>
        <w:sym w:font="AGA Arabesque" w:char="F072"/>
      </w:r>
      <w:r w:rsidRPr="009C02EA">
        <w:rPr>
          <w:rStyle w:val="Char4"/>
          <w:rtl/>
          <w:lang w:bidi="ar-SA"/>
        </w:rPr>
        <w:t>: «يَا أيُّهَا النَّاسُ، ارْبَعُوا عَلَى أنْفُسِكُمْ، فَإنَّكُمْ لا تَدْعُونَ أصَمَّ وَلا غَائِباً، إنَّهُ مَعَكُمْ، إنَّهُ سَمِيعٌ قَرِيبٌ».</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88"/>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ابوموسی اشعری</w:t>
      </w:r>
      <w:r w:rsidRPr="009C02EA">
        <w:rPr>
          <w:lang w:bidi="ar-SA"/>
        </w:rPr>
        <w:sym w:font="AGA Arabesque" w:char="F074"/>
      </w:r>
      <w:r w:rsidRPr="009C02EA">
        <w:rPr>
          <w:rtl/>
          <w:lang w:bidi="ar-SA"/>
        </w:rPr>
        <w:t xml:space="preserve"> می‌گوید: در سفری همراه پیامبر</w:t>
      </w:r>
      <w:r w:rsidRPr="009C02EA">
        <w:rPr>
          <w:lang w:bidi="ar-SA"/>
        </w:rPr>
        <w:sym w:font="AGA Arabesque" w:char="F072"/>
      </w:r>
      <w:r w:rsidRPr="009C02EA">
        <w:rPr>
          <w:rtl/>
          <w:lang w:bidi="ar-SA"/>
        </w:rPr>
        <w:t xml:space="preserve"> بودیم؛ هنگامی‌که از جایی بالا می‌رفتیم،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و </w:t>
      </w:r>
      <w:r w:rsidRPr="009C02EA">
        <w:rPr>
          <w:rStyle w:val="Char3"/>
          <w:rtl/>
          <w:lang w:bidi="ar-SA"/>
        </w:rPr>
        <w:t>«الله</w:t>
      </w:r>
      <w:r w:rsidRPr="009C02EA">
        <w:rPr>
          <w:rStyle w:val="Char3"/>
          <w:rFonts w:cs="Times New Roman"/>
          <w:rtl/>
          <w:lang w:bidi="ar-SA"/>
        </w:rPr>
        <w:t>‌</w:t>
      </w:r>
      <w:r w:rsidRPr="009C02EA">
        <w:rPr>
          <w:rStyle w:val="Char3"/>
          <w:rtl/>
          <w:lang w:bidi="ar-SA"/>
        </w:rPr>
        <w:t>اکبر»</w:t>
      </w:r>
      <w:r w:rsidRPr="009C02EA">
        <w:rPr>
          <w:rtl/>
          <w:lang w:bidi="ar-SA"/>
        </w:rPr>
        <w:t xml:space="preserve"> می‌گفتیم و صدایمان بلند می‌شد. پیامبر</w:t>
      </w:r>
      <w:r w:rsidRPr="009C02EA">
        <w:rPr>
          <w:lang w:bidi="ar-SA"/>
        </w:rPr>
        <w:sym w:font="AGA Arabesque" w:char="F072"/>
      </w:r>
      <w:r w:rsidRPr="009C02EA">
        <w:rPr>
          <w:rtl/>
          <w:lang w:bidi="ar-SA"/>
        </w:rPr>
        <w:t xml:space="preserve"> فرمود: «ای مردم! بر خود رحم کنید (و صدایتان را پایین بیاورید)؛ زیرا شما، شخصِ ناشنوا و غایبی را نمی‌خوانید؛ بلکه الله با شما، و شنوا و نزدیک است».</w:t>
      </w: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ind w:firstLine="389"/>
        <w:rPr>
          <w:rtl/>
          <w:lang w:bidi="ar-SA"/>
        </w:rPr>
      </w:pPr>
      <w:r w:rsidRPr="009C02EA">
        <w:rPr>
          <w:rtl/>
          <w:lang w:bidi="ar-SA"/>
        </w:rPr>
        <w:t xml:space="preserve">پیش‌تر بیان شد که پسندیده است که مسافر هنگام بالا رفتن از جایی، </w:t>
      </w:r>
      <w:r w:rsidRPr="009C02EA">
        <w:rPr>
          <w:rStyle w:val="Char3"/>
          <w:rtl/>
          <w:lang w:bidi="ar-SA"/>
        </w:rPr>
        <w:t>«الله</w:t>
      </w:r>
      <w:r w:rsidRPr="009C02EA">
        <w:rPr>
          <w:rStyle w:val="Char3"/>
          <w:rFonts w:cs="Times New Roman"/>
          <w:rtl/>
          <w:lang w:bidi="ar-SA"/>
        </w:rPr>
        <w:t>‌</w:t>
      </w:r>
      <w:r w:rsidRPr="009C02EA">
        <w:rPr>
          <w:rStyle w:val="Char3"/>
          <w:rtl/>
          <w:lang w:bidi="ar-SA"/>
        </w:rPr>
        <w:t>اکبر»</w:t>
      </w:r>
      <w:r w:rsidRPr="009C02EA">
        <w:rPr>
          <w:rtl/>
          <w:lang w:bidi="ar-SA"/>
        </w:rPr>
        <w:t xml:space="preserve"> بگوید و چون از جایی پایین می‌آید، </w:t>
      </w:r>
      <w:r w:rsidRPr="009C02EA">
        <w:rPr>
          <w:rStyle w:val="Char3"/>
          <w:rtl/>
          <w:lang w:bidi="ar-SA"/>
        </w:rPr>
        <w:t>«سبحان</w:t>
      </w:r>
      <w:r w:rsidRPr="009C02EA">
        <w:rPr>
          <w:rStyle w:val="Char3"/>
          <w:rFonts w:cs="Times New Roman"/>
          <w:rtl/>
          <w:lang w:bidi="ar-SA"/>
        </w:rPr>
        <w:t>‌</w:t>
      </w:r>
      <w:r w:rsidRPr="009C02EA">
        <w:rPr>
          <w:rStyle w:val="Char3"/>
          <w:rFonts w:ascii="mylotus" w:hAnsi="mylotus"/>
          <w:rtl/>
          <w:lang w:bidi="ar-SA"/>
        </w:rPr>
        <w:t>الله»</w:t>
      </w:r>
      <w:r w:rsidRPr="009C02EA">
        <w:rPr>
          <w:rtl/>
          <w:lang w:bidi="ar-SA"/>
        </w:rPr>
        <w:t xml:space="preserve"> بگوید. حکمتِ این کار را نیز بیان کردیم؛ اما شایسته است که انسان برای انجامِ این کار، خودش را در رنج و زحمت نیندازد و صدایش را بیش از اندازه بالا نبرد. چنان‌که در حدیث ابوموسی اشعری</w:t>
      </w:r>
      <w:r w:rsidRPr="009C02EA">
        <w:rPr>
          <w:lang w:bidi="ar-SA"/>
        </w:rPr>
        <w:sym w:font="AGA Arabesque" w:char="F074"/>
      </w:r>
      <w:r w:rsidRPr="009C02EA">
        <w:rPr>
          <w:rtl/>
          <w:lang w:bidi="ar-SA"/>
        </w:rPr>
        <w:t xml:space="preserve"> آمده است که آن‌ها در سفری همراه پیامبر</w:t>
      </w:r>
      <w:r w:rsidRPr="009C02EA">
        <w:rPr>
          <w:lang w:bidi="ar-SA"/>
        </w:rPr>
        <w:sym w:font="AGA Arabesque" w:char="F072"/>
      </w:r>
      <w:r w:rsidRPr="009C02EA">
        <w:rPr>
          <w:rtl/>
          <w:lang w:bidi="ar-SA"/>
        </w:rPr>
        <w:t xml:space="preserve"> بودند و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و </w:t>
      </w:r>
      <w:r w:rsidRPr="009C02EA">
        <w:rPr>
          <w:rStyle w:val="Char3"/>
          <w:rtl/>
          <w:lang w:bidi="ar-SA"/>
        </w:rPr>
        <w:t>«الله</w:t>
      </w:r>
      <w:r w:rsidRPr="009C02EA">
        <w:rPr>
          <w:rStyle w:val="Char3"/>
          <w:rFonts w:cs="Times New Roman"/>
          <w:rtl/>
          <w:lang w:bidi="ar-SA"/>
        </w:rPr>
        <w:t>‌</w:t>
      </w:r>
      <w:r w:rsidRPr="009C02EA">
        <w:rPr>
          <w:rStyle w:val="Char3"/>
          <w:rtl/>
          <w:lang w:bidi="ar-SA"/>
        </w:rPr>
        <w:t>اکبر»</w:t>
      </w:r>
      <w:r w:rsidRPr="009C02EA">
        <w:rPr>
          <w:rtl/>
          <w:lang w:bidi="ar-SA"/>
        </w:rPr>
        <w:t xml:space="preserve"> می‌گفتند و صدایشان را بالا می‌بردند. پیامبر</w:t>
      </w:r>
      <w:r w:rsidRPr="009C02EA">
        <w:rPr>
          <w:lang w:bidi="ar-SA"/>
        </w:rPr>
        <w:sym w:font="AGA Arabesque" w:char="F072"/>
      </w:r>
      <w:r w:rsidRPr="009C02EA">
        <w:rPr>
          <w:rtl/>
          <w:lang w:bidi="ar-SA"/>
        </w:rPr>
        <w:t xml:space="preserve"> فرمود: </w:t>
      </w:r>
      <w:r w:rsidRPr="009C02EA">
        <w:rPr>
          <w:rStyle w:val="Char3"/>
          <w:rtl/>
          <w:lang w:bidi="ar-SA"/>
        </w:rPr>
        <w:t>«يَا أيُّهَا النَّاسُ، ارْبَعُوا عَلَى أنْفُسِكُمْ»</w:t>
      </w:r>
      <w:r w:rsidRPr="009C02EA">
        <w:rPr>
          <w:rtl/>
          <w:lang w:bidi="ar-SA"/>
        </w:rPr>
        <w:t xml:space="preserve">؛ یعنی: ای مردم بر خود آسان بگیرید و خود را با بالا بردن صداهایتان در زحمت نیندازید. «زیرا شما، شخصِ ناشنوا و غایبی را نمی‌خوانید؛ بلکه الله - را می‌خوانید که- با شما، و شنوا و نزدیک است». لذا نیازی ندارد که خودتان را در رنج و زحمت بیندازید و هنگام گفتنِ </w:t>
      </w:r>
      <w:r w:rsidRPr="009C02EA">
        <w:rPr>
          <w:rStyle w:val="Char3"/>
          <w:rtl/>
          <w:lang w:bidi="ar-SA"/>
        </w:rPr>
        <w:t>«</w:t>
      </w:r>
      <w:r w:rsidR="00044A53">
        <w:rPr>
          <w:rStyle w:val="Char3"/>
          <w:rtl/>
          <w:lang w:bidi="ar-SA"/>
        </w:rPr>
        <w:t>لاإله‌إلاالله</w:t>
      </w:r>
      <w:r w:rsidRPr="009C02EA">
        <w:rPr>
          <w:rStyle w:val="Char3"/>
          <w:rFonts w:ascii="mylotus" w:hAnsi="mylotus"/>
          <w:rtl/>
          <w:lang w:bidi="ar-SA"/>
        </w:rPr>
        <w:t>»</w:t>
      </w:r>
      <w:r w:rsidRPr="009C02EA">
        <w:rPr>
          <w:rtl/>
          <w:lang w:bidi="ar-SA"/>
        </w:rPr>
        <w:t xml:space="preserve">، </w:t>
      </w:r>
      <w:r w:rsidRPr="009C02EA">
        <w:rPr>
          <w:rStyle w:val="Char3"/>
          <w:rtl/>
          <w:lang w:bidi="ar-SA"/>
        </w:rPr>
        <w:t>«الله</w:t>
      </w:r>
      <w:r w:rsidRPr="009C02EA">
        <w:rPr>
          <w:rStyle w:val="Char3"/>
          <w:rFonts w:cs="Times New Roman"/>
          <w:rtl/>
          <w:lang w:bidi="ar-SA"/>
        </w:rPr>
        <w:t>‌</w:t>
      </w:r>
      <w:r w:rsidRPr="009C02EA">
        <w:rPr>
          <w:rStyle w:val="Char3"/>
          <w:rtl/>
          <w:lang w:bidi="ar-SA"/>
        </w:rPr>
        <w:t>اکبر»</w:t>
      </w:r>
      <w:r w:rsidRPr="009C02EA">
        <w:rPr>
          <w:rtl/>
          <w:lang w:bidi="ar-SA"/>
        </w:rPr>
        <w:t xml:space="preserve"> و </w:t>
      </w:r>
      <w:r w:rsidRPr="009C02EA">
        <w:rPr>
          <w:rStyle w:val="Char3"/>
          <w:rtl/>
          <w:lang w:bidi="ar-SA"/>
        </w:rPr>
        <w:t>«سبحان</w:t>
      </w:r>
      <w:r w:rsidRPr="009C02EA">
        <w:rPr>
          <w:rStyle w:val="Char3"/>
          <w:rFonts w:cs="Times New Roman"/>
          <w:rtl/>
          <w:lang w:bidi="ar-SA"/>
        </w:rPr>
        <w:t>‌</w:t>
      </w:r>
      <w:r w:rsidRPr="009C02EA">
        <w:rPr>
          <w:rStyle w:val="Char3"/>
          <w:rFonts w:ascii="mylotus" w:hAnsi="mylotus"/>
          <w:rtl/>
          <w:lang w:bidi="ar-SA"/>
        </w:rPr>
        <w:t>الله»</w:t>
      </w:r>
      <w:r w:rsidRPr="009C02EA">
        <w:rPr>
          <w:rtl/>
          <w:lang w:bidi="ar-SA"/>
        </w:rPr>
        <w:t xml:space="preserve"> صداهایتان را بالا ببرید؛ زیرا الله</w:t>
      </w:r>
      <w:r w:rsidRPr="009C02EA">
        <w:rPr>
          <w:lang w:bidi="ar-SA"/>
        </w:rPr>
        <w:sym w:font="AGA Arabesque" w:char="F055"/>
      </w:r>
      <w:r w:rsidRPr="009C02EA">
        <w:rPr>
          <w:rtl/>
          <w:lang w:bidi="ar-SA"/>
        </w:rPr>
        <w:t xml:space="preserve"> می‌بیند و می‌شنود و با این‌که فراتر از آسمان‌هاست، نزدیک است؛ چراکه بر هر چیزی احاطه دارد. ابن‌عباس</w:t>
      </w:r>
      <w:r w:rsidRPr="009C02EA">
        <w:rPr>
          <w:rFonts w:cs="(M. Aiyada Ayoub ALKobaisi)"/>
          <w:rtl/>
          <w:lang w:bidi="ar-SA"/>
        </w:rPr>
        <w:t>$</w:t>
      </w:r>
      <w:r w:rsidRPr="009C02EA">
        <w:rPr>
          <w:rtl/>
          <w:lang w:bidi="ar-SA"/>
        </w:rPr>
        <w:t xml:space="preserve"> می‌گوید: «آسمان‌های هفت‌گانه و زمین‌های هفت‌گانه در دست پروردگار رحمن و گسترده‌مهر، تنها همانند یک دانه خردل (=اسپندان) در دستِ یکی از شماست». آسمان‌ها و زمین با کبریایی و عظمت الاهی مقایسه نمی‌شوند و الله</w:t>
      </w:r>
      <w:r w:rsidRPr="009C02EA">
        <w:rPr>
          <w:lang w:bidi="ar-SA"/>
        </w:rPr>
        <w:sym w:font="AGA Arabesque" w:char="F055"/>
      </w:r>
      <w:r w:rsidRPr="009C02EA">
        <w:rPr>
          <w:rtl/>
          <w:lang w:bidi="ar-SA"/>
        </w:rPr>
        <w:t xml:space="preserve"> به هر چیزی احاطه دارد و فراتر از هر چیزی‌ست. این حدیث بیان‌گر این است که انسان نباید خودش را در عبادت به زحمت بیندازد یا بر خود سخت بگیرد؛ نه در انجام عبادات ونه در مداومت و پای‌بندی بر آن. </w:t>
      </w:r>
      <w:r w:rsidRPr="009C02EA">
        <w:rPr>
          <w:rFonts w:ascii="Traditional Arabic" w:hAnsi="Traditional Arabic"/>
          <w:rtl/>
          <w:lang w:bidi="ar-SA"/>
        </w:rPr>
        <w:t>چنان‌که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اطلاع یافت که عبدالله بن عمرو بن عاص</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به سبب علاقه‌ی فراوانش به عبادت، گفته است: «در تمام عمر خویش هر روز، روزه می‌گیرم و تمام شب‌ها، به نماز و عبادت می‌پردازم».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عبدالله</w:t>
      </w:r>
      <w:r w:rsidRPr="009C02EA">
        <w:rPr>
          <w:rFonts w:ascii="Traditional Arabic" w:hAnsi="Traditional Arabic"/>
          <w:lang w:bidi="ar-SA"/>
        </w:rPr>
        <w:sym w:font="AGA Arabesque" w:char="F074"/>
      </w:r>
      <w:r w:rsidRPr="009C02EA">
        <w:rPr>
          <w:rFonts w:ascii="Traditional Arabic" w:hAnsi="Traditional Arabic"/>
          <w:rtl/>
          <w:lang w:bidi="ar-SA"/>
        </w:rPr>
        <w:t xml:space="preserve"> فرمود: «تو، چنین گفته‌ای؟» عرض کرد: «بله، چنین گفته‌ام».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«تو، توانش را نداری؛ هم روزه بگیر و هم بخور، بخشی از شب بخواب و پاسی از شب برخیز (و عبادت کن) و هر ماه، سه روز، روزه بگیر که پاداش کار نیک، ده برابر است و این سه روز در ماه، مانند تمام عمر است». عبدالله</w:t>
      </w:r>
      <w:r w:rsidRPr="009C02EA">
        <w:rPr>
          <w:rFonts w:ascii="Traditional Arabic" w:hAnsi="Traditional Arabic"/>
          <w:lang w:bidi="ar-SA"/>
        </w:rPr>
        <w:sym w:font="AGA Arabesque" w:char="F074"/>
      </w:r>
      <w:r w:rsidRPr="009C02EA">
        <w:rPr>
          <w:rFonts w:ascii="Traditional Arabic" w:hAnsi="Traditional Arabic"/>
          <w:rtl/>
          <w:lang w:bidi="ar-SA"/>
        </w:rPr>
        <w:t xml:space="preserve"> گفت: «توانایی‌ام، بیش از این است». فرمود: «یک روز، روزه بگیر و دو روز فاصله بینداز». عرض کرد: «طاقت و توان من، بیش از این است».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w:t>
      </w:r>
      <w:r w:rsidRPr="009C02EA">
        <w:rPr>
          <w:rStyle w:val="Char3"/>
          <w:rtl/>
          <w:lang w:bidi="ar-SA"/>
        </w:rPr>
        <w:t>«فَصُم يَوْماً وَأَفْطرْ يوْما، فَذلكَ صِيَام دَاود</w:t>
      </w:r>
      <w:r w:rsidRPr="009C02EA">
        <w:rPr>
          <w:rStyle w:val="Char3"/>
          <w:lang w:bidi="ar-SA"/>
        </w:rPr>
        <w:sym w:font="AGA Arabesque" w:char="F072"/>
      </w:r>
      <w:r w:rsidRPr="009C02EA">
        <w:rPr>
          <w:rStyle w:val="Char3"/>
          <w:rtl/>
          <w:lang w:bidi="ar-SA"/>
        </w:rPr>
        <w:t xml:space="preserve"> وَهُو أَعْدَل الصِّيَامِ»</w:t>
      </w:r>
      <w:r w:rsidRPr="009C02EA">
        <w:rPr>
          <w:rFonts w:ascii="Traditional Arabic" w:hAnsi="Traditional Arabic"/>
          <w:rtl/>
          <w:lang w:bidi="ar-SA"/>
        </w:rPr>
        <w:t>؛</w:t>
      </w:r>
      <w:r w:rsidR="00F70C43" w:rsidRPr="00F70C43">
        <w:rPr>
          <w:rStyle w:val="FootnoteReference"/>
          <w:rFonts w:cs="B Lotus"/>
          <w:sz w:val="28"/>
          <w:szCs w:val="28"/>
          <w:rtl/>
          <w:lang w:bidi="ar-SA"/>
        </w:rPr>
        <w:t>(</w:t>
      </w:r>
      <w:r w:rsidR="00F70C43" w:rsidRPr="00F70C43">
        <w:rPr>
          <w:rStyle w:val="FootnoteReference"/>
          <w:rFonts w:cs="B Lotus"/>
          <w:sz w:val="28"/>
          <w:szCs w:val="28"/>
          <w:rtl/>
          <w:lang w:bidi="ar-SA"/>
        </w:rPr>
        <w:footnoteReference w:id="489"/>
      </w:r>
      <w:r w:rsidR="00F70C43" w:rsidRPr="00F70C43">
        <w:rPr>
          <w:rStyle w:val="FootnoteReference"/>
          <w:rFonts w:cs="B Lotus"/>
          <w:sz w:val="28"/>
          <w:szCs w:val="28"/>
          <w:rtl/>
          <w:lang w:bidi="ar-SA"/>
        </w:rPr>
        <w:t>)</w:t>
      </w:r>
      <w:r w:rsidRPr="009C02EA">
        <w:rPr>
          <w:rFonts w:ascii="Traditional Arabic" w:hAnsi="Traditional Arabic"/>
          <w:rtl/>
          <w:lang w:bidi="ar-SA"/>
        </w:rPr>
        <w:t xml:space="preserve"> یعنی: «یک روز در میان روزه بگیر که این، روزه‌ی داوود</w:t>
      </w:r>
      <w:r w:rsidRPr="009C02EA">
        <w:rPr>
          <w:rFonts w:ascii="Traditional Arabic" w:hAnsi="Traditional Arabic"/>
          <w:lang w:bidi="ar-SA"/>
        </w:rPr>
        <w:sym w:font="AGA Arabesque" w:char="F072"/>
      </w:r>
      <w:r w:rsidRPr="009C02EA">
        <w:rPr>
          <w:rFonts w:ascii="Traditional Arabic" w:hAnsi="Traditional Arabic"/>
          <w:rtl/>
          <w:lang w:bidi="ar-SA"/>
        </w:rPr>
        <w:t xml:space="preserve"> و برترین روزه است».</w:t>
      </w:r>
      <w:r w:rsidRPr="009C02EA">
        <w:rPr>
          <w:rtl/>
          <w:lang w:bidi="ar-SA"/>
        </w:rPr>
        <w:t xml:space="preserve"> زمانی که عبدالله بن عمرو</w:t>
      </w:r>
      <w:r w:rsidRPr="009C02EA">
        <w:rPr>
          <w:lang w:bidi="ar-SA"/>
        </w:rPr>
        <w:sym w:font="AGA Arabesque" w:char="F074"/>
      </w:r>
      <w:r w:rsidRPr="009C02EA">
        <w:rPr>
          <w:rtl/>
          <w:lang w:bidi="ar-SA"/>
        </w:rPr>
        <w:t xml:space="preserve"> بزرگ شد و پا به سن گذاشت، می‌گفت: کاش رخصت رسول‌الله</w:t>
      </w:r>
      <w:r w:rsidRPr="009C02EA">
        <w:rPr>
          <w:lang w:bidi="ar-SA"/>
        </w:rPr>
        <w:sym w:font="AGA Arabesque" w:char="F072"/>
      </w:r>
      <w:r w:rsidRPr="009C02EA">
        <w:rPr>
          <w:rtl/>
          <w:lang w:bidi="ar-SA"/>
        </w:rPr>
        <w:t xml:space="preserve"> را قبول می‌کردم؛ زیرا یک روز در میان روزه گرفتن، برایش دشوار شد. لذا پانزده روزِ پیاپی روزه می‌گرفت و پانزده روز، روزه نمی‌گرفت. یعنی به جای روزه‌ی یک روز در میان، نیمی از هر ماه را روز می‌گرفت.</w:t>
      </w:r>
    </w:p>
    <w:p w:rsidR="00DF5508" w:rsidRPr="009C02EA" w:rsidRDefault="00DF5508" w:rsidP="00EE392F">
      <w:pPr>
        <w:autoSpaceDE w:val="0"/>
        <w:autoSpaceDN w:val="0"/>
        <w:adjustRightInd w:val="0"/>
        <w:rPr>
          <w:rtl/>
          <w:lang w:bidi="ar-SA"/>
        </w:rPr>
      </w:pPr>
      <w:r w:rsidRPr="009C02EA">
        <w:rPr>
          <w:rtl/>
          <w:lang w:bidi="ar-SA"/>
        </w:rPr>
        <w:t>پیامبر</w:t>
      </w:r>
      <w:r w:rsidRPr="009C02EA">
        <w:rPr>
          <w:lang w:bidi="ar-SA"/>
        </w:rPr>
        <w:sym w:font="AGA Arabesque" w:char="F072"/>
      </w:r>
      <w:r w:rsidRPr="009C02EA">
        <w:rPr>
          <w:rtl/>
          <w:lang w:bidi="ar-SA"/>
        </w:rPr>
        <w:t xml:space="preserve"> درباره‌ی قیام شب و عبادت شبانه‌ی عبدالله</w:t>
      </w:r>
      <w:r w:rsidRPr="009C02EA">
        <w:rPr>
          <w:lang w:bidi="ar-SA"/>
        </w:rPr>
        <w:sym w:font="AGA Arabesque" w:char="F074"/>
      </w:r>
      <w:r w:rsidRPr="009C02EA">
        <w:rPr>
          <w:rtl/>
          <w:lang w:bidi="ar-SA"/>
        </w:rPr>
        <w:t xml:space="preserve"> به او فرمود: «محبوب‌ترین نماز شب نزد الله تعالی، نماز داوود</w:t>
      </w:r>
      <w:r w:rsidRPr="009C02EA">
        <w:rPr>
          <w:lang w:bidi="ar-SA"/>
        </w:rPr>
        <w:sym w:font="AGA Arabesque" w:char="F075"/>
      </w:r>
      <w:r w:rsidRPr="009C02EA">
        <w:rPr>
          <w:rtl/>
          <w:lang w:bidi="ar-SA"/>
        </w:rPr>
        <w:t xml:space="preserve"> است که نیمی از شب می‌خوابید و یک‌سوم آن را برای عبادت برمی‌خاست و یک‌ششم دیگر را می‌خوابید».</w:t>
      </w:r>
    </w:p>
    <w:p w:rsidR="00DF5508" w:rsidRPr="009C02EA" w:rsidRDefault="00DF5508" w:rsidP="00EE392F">
      <w:pPr>
        <w:autoSpaceDE w:val="0"/>
        <w:autoSpaceDN w:val="0"/>
        <w:adjustRightInd w:val="0"/>
        <w:rPr>
          <w:rtl/>
          <w:lang w:bidi="ar-SA"/>
        </w:rPr>
      </w:pPr>
      <w:r w:rsidRPr="009C02EA">
        <w:rPr>
          <w:rtl/>
          <w:lang w:bidi="ar-SA"/>
        </w:rPr>
        <w:t>به‌هر حال شایسته نیست که انسان خودش را برای عبادت در زحمت بیندازد؛ بلکه هر زمان که امکانات یا شرایطی آسان برای عبادت فراهم شد، سپاس‌گزار باشد و از فرصت استفاده کند. برخی از مردم در زمستان به‌رغم این‌که به آب گرم دسترسی دارند، با آب سرد وضو می‌گیرند و خود را اذیت می‌کنند؛ در صورتی که الله</w:t>
      </w:r>
      <w:r w:rsidRPr="009C02EA">
        <w:rPr>
          <w:lang w:bidi="ar-SA"/>
        </w:rPr>
        <w:sym w:font="AGA Arabesque" w:char="F055"/>
      </w:r>
      <w:r w:rsidRPr="009C02EA">
        <w:rPr>
          <w:rtl/>
          <w:lang w:bidi="ar-SA"/>
        </w:rPr>
        <w:t xml:space="preserve"> می‌فرماید:</w:t>
      </w:r>
    </w:p>
    <w:p w:rsidR="00DF5508" w:rsidRPr="009C02EA" w:rsidRDefault="001348E6" w:rsidP="001348E6">
      <w:pPr>
        <w:pStyle w:val="a0"/>
        <w:rPr>
          <w:rFonts w:ascii="KFGQPC Uthman Taha Naskh" w:cs="KFGQPC Uthman Taha Naskh"/>
          <w:lang w:val="en-MY" w:eastAsia="en-MY" w:bidi="ar-SA"/>
        </w:rPr>
      </w:pPr>
      <w:r w:rsidRPr="009C02EA">
        <w:rPr>
          <w:rFonts w:ascii="KFGQPC Uthmanic Script HAFS"/>
          <w:rtl/>
          <w:lang w:val="en-MY" w:eastAsia="en-MY" w:bidi="ar-SA"/>
        </w:rPr>
        <w:t xml:space="preserve"> </w:t>
      </w:r>
      <w:r w:rsidRPr="009C02EA">
        <w:rPr>
          <w:rFonts w:ascii="KFGQPC Uthmanic Script HAFS" w:hint="eastAsia"/>
          <w:rtl/>
          <w:lang w:val="en-MY" w:eastAsia="en-MY" w:bidi="ar-SA"/>
        </w:rPr>
        <w:t>مَّا</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يَف</w:t>
      </w:r>
      <w:r w:rsidRPr="009C02EA">
        <w:rPr>
          <w:rFonts w:ascii="KFGQPC Uthmanic Script HAFS" w:hint="cs"/>
          <w:rtl/>
          <w:lang w:val="en-MY" w:eastAsia="en-MY" w:bidi="ar-SA"/>
        </w:rPr>
        <w:t>ۡ</w:t>
      </w:r>
      <w:r w:rsidRPr="009C02EA">
        <w:rPr>
          <w:rFonts w:ascii="KFGQPC Uthmanic Script HAFS" w:hint="eastAsia"/>
          <w:rtl/>
          <w:lang w:val="en-MY" w:eastAsia="en-MY" w:bidi="ar-SA"/>
        </w:rPr>
        <w:t>عَلُ</w:t>
      </w:r>
      <w:r w:rsidRPr="009C02EA">
        <w:rPr>
          <w:rFonts w:ascii="KFGQPC Uthmanic Script HAFS"/>
          <w:rtl/>
          <w:lang w:val="en-MY" w:eastAsia="en-MY" w:bidi="ar-SA"/>
        </w:rPr>
        <w:t xml:space="preserve"> </w:t>
      </w:r>
      <w:r w:rsidRPr="009C02EA">
        <w:rPr>
          <w:rFonts w:ascii="KFGQPC Uthmanic Script HAFS" w:hint="cs"/>
          <w:rtl/>
          <w:lang w:val="en-MY" w:eastAsia="en-MY" w:bidi="ar-SA"/>
        </w:rPr>
        <w:t>ٱ</w:t>
      </w:r>
      <w:r w:rsidRPr="009C02EA">
        <w:rPr>
          <w:rFonts w:ascii="KFGQPC Uthmanic Script HAFS" w:hint="eastAsia"/>
          <w:rtl/>
          <w:lang w:val="en-MY" w:eastAsia="en-MY" w:bidi="ar-SA"/>
        </w:rPr>
        <w:t>للَّهُ</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بِعَذَابِكُم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إِن</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شَكَر</w:t>
      </w:r>
      <w:r w:rsidRPr="009C02EA">
        <w:rPr>
          <w:rFonts w:ascii="KFGQPC Uthmanic Script HAFS" w:hint="cs"/>
          <w:rtl/>
          <w:lang w:val="en-MY" w:eastAsia="en-MY" w:bidi="ar-SA"/>
        </w:rPr>
        <w:t>ۡ</w:t>
      </w:r>
      <w:r w:rsidRPr="009C02EA">
        <w:rPr>
          <w:rFonts w:ascii="KFGQPC Uthmanic Script HAFS" w:hint="eastAsia"/>
          <w:rtl/>
          <w:lang w:val="en-MY" w:eastAsia="en-MY" w:bidi="ar-SA"/>
        </w:rPr>
        <w:t>تُم</w:t>
      </w:r>
      <w:r w:rsidRPr="009C02EA">
        <w:rPr>
          <w:rFonts w:ascii="KFGQPC Uthmanic Script HAFS" w:hint="cs"/>
          <w:rtl/>
          <w:lang w:val="en-MY" w:eastAsia="en-MY" w:bidi="ar-SA"/>
        </w:rPr>
        <w:t>ۡ</w:t>
      </w:r>
      <w:r w:rsidRPr="009C02EA">
        <w:rPr>
          <w:rFonts w:ascii="KFGQPC Uthmanic Script HAFS"/>
          <w:rtl/>
          <w:lang w:val="en-MY" w:eastAsia="en-MY" w:bidi="ar-SA"/>
        </w:rPr>
        <w:t xml:space="preserve"> </w:t>
      </w:r>
      <w:r w:rsidRPr="009C02EA">
        <w:rPr>
          <w:rFonts w:ascii="KFGQPC Uthmanic Script HAFS" w:hint="eastAsia"/>
          <w:rtl/>
          <w:lang w:val="en-MY" w:eastAsia="en-MY" w:bidi="ar-SA"/>
        </w:rPr>
        <w:t>وَءَامَنتُم</w:t>
      </w:r>
      <w:r w:rsidRPr="009C02EA">
        <w:rPr>
          <w:rFonts w:ascii="KFGQPC Uthmanic Script HAFS" w:hint="cs"/>
          <w:rtl/>
          <w:lang w:val="en-MY" w:eastAsia="en-MY" w:bidi="ar-SA"/>
        </w:rPr>
        <w:t>ۡ</w:t>
      </w:r>
      <w:r w:rsidR="00AB1A76" w:rsidRPr="009C02EA">
        <w:rPr>
          <w:rFonts w:ascii="KFGQPC Uthman Taha Naskh" w:cs="KFGQPC Uthman Taha Naskh" w:hint="cs"/>
          <w:rtl/>
          <w:lang w:val="en-MY" w:eastAsia="en-MY" w:bidi="ar-SA"/>
        </w:rPr>
        <w:t>﴾</w:t>
      </w:r>
      <w:r w:rsidRPr="009C02EA">
        <w:rPr>
          <w:rFonts w:ascii="KFGQPC Uthman Taha Naskh" w:cs="KFGQPC Uthman Taha Naskh"/>
          <w:rtl/>
          <w:lang w:val="en-MY" w:eastAsia="en-MY" w:bidi="ar-SA"/>
        </w:rPr>
        <w:t xml:space="preserve"> </w:t>
      </w:r>
      <w:r w:rsidRPr="009C02EA">
        <w:rPr>
          <w:rFonts w:ascii="KFGQPC Uthman Taha Naskh" w:cs="KFGQPC Uthman Taha Naskh" w:hint="cs"/>
          <w:rtl/>
          <w:lang w:val="en-MY" w:eastAsia="en-MY" w:bidi="ar-SA"/>
        </w:rPr>
        <w:tab/>
      </w:r>
      <w:r w:rsidRPr="009C02EA">
        <w:rPr>
          <w:rStyle w:val="Char9"/>
          <w:rtl/>
        </w:rPr>
        <w:t>[</w:t>
      </w:r>
      <w:r w:rsidRPr="009C02EA">
        <w:rPr>
          <w:rStyle w:val="Char9"/>
          <w:rFonts w:hint="eastAsia"/>
          <w:rtl/>
        </w:rPr>
        <w:t>النساء</w:t>
      </w:r>
      <w:r w:rsidRPr="009C02EA">
        <w:rPr>
          <w:rStyle w:val="Char9"/>
          <w:rtl/>
        </w:rPr>
        <w:t xml:space="preserve"> : </w:t>
      </w:r>
      <w:r w:rsidRPr="009C02EA">
        <w:rPr>
          <w:rStyle w:val="Char9"/>
          <w:rFonts w:hint="cs"/>
          <w:rtl/>
        </w:rPr>
        <w:t>١٤٧</w:t>
      </w:r>
      <w:r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Fonts w:ascii="(normal text)" w:hAnsi="(normal text)"/>
          <w:rtl/>
          <w:lang w:bidi="ar-SA"/>
        </w:rPr>
        <w:t xml:space="preserve"> </w:t>
      </w:r>
      <w:r w:rsidRPr="009C02EA">
        <w:rPr>
          <w:rtl/>
          <w:lang w:bidi="ar-SA"/>
        </w:rPr>
        <w:t>اگر سپاس</w:t>
      </w:r>
      <w:r w:rsidRPr="009C02EA">
        <w:rPr>
          <w:rtl/>
          <w:lang w:bidi="ar-SA"/>
        </w:rPr>
        <w:softHyphen/>
        <w:t>گزار باشید و ایمان بیاورید، الله را با عذاب شما کاری نیست.</w:t>
      </w:r>
    </w:p>
    <w:p w:rsidR="00DF5508" w:rsidRPr="009C02EA" w:rsidRDefault="00DF5508" w:rsidP="00EE392F">
      <w:pPr>
        <w:autoSpaceDE w:val="0"/>
        <w:autoSpaceDN w:val="0"/>
        <w:adjustRightInd w:val="0"/>
        <w:rPr>
          <w:rtl/>
          <w:lang w:bidi="ar-SA"/>
        </w:rPr>
      </w:pPr>
      <w:r w:rsidRPr="009C02EA">
        <w:rPr>
          <w:rtl/>
          <w:lang w:bidi="ar-SA"/>
        </w:rPr>
        <w:t>آری؛ هنگامی‌که به آب گرم دسترسی ندارید و با آب سرد وضو می‌گیرد، پاداشی برای شما خواهد بود؛ اما اگر به گمان این‌که ثواب دارد، خود را اذیت کنید و گزینه‌ی سخت را بر گزینه‌ی آسان ترجیح دهید، درست نیست؛ بلکه همان کاری را بکنید که آسان‌تر است. برخی از مردم می‌گویند: «پیاده به حج می‌روم که ثواب بیش‌تری دارد!» چه کسی گفته است که رفتن به حج با پای پیاده از رفتن به حج با ماشین یا هواپیما برتر می‌باشد؟ این، پندار اشتباهی‌ست. از شرایط آسانی که الله متعال برای عبادت فراهم می‌کند، استفاده ببرید. معنا ندارد که انسان با چنین پنداری، به جای استفاده از نعمت برق و قرار گرفتن در جایی مناسب، زیر نورِ ضعیف قرآن بخواند و بگوید: «چون تلاوت قرآن در زیر نور ضعیف سخت‌تر است، پس ثواب بیش‌تری دارد»! این هم اشتباه است. وقتی شرایط آسانی برای عبادت وجود دارد، از آن استفاده نما و در عبادت، کوتاهی نکن؛ اما هنگامی‌که شرایط آسانی فراهم نیست و عبادت با رنج و زحمت است، آن‌وقت هرچه زحمت بیش‌تری متحمل شوید، اجر و پاداش بیش‌تری می‌یابید.</w:t>
      </w:r>
    </w:p>
    <w:p w:rsidR="00DF5508" w:rsidRPr="009C02EA" w:rsidRDefault="00DF5508" w:rsidP="00EE392F">
      <w:pPr>
        <w:autoSpaceDE w:val="0"/>
        <w:autoSpaceDN w:val="0"/>
        <w:adjustRightInd w:val="0"/>
        <w:jc w:val="center"/>
        <w:rPr>
          <w:rtl/>
          <w:lang w:bidi="ar-SA"/>
        </w:rPr>
        <w:sectPr w:rsidR="00DF5508" w:rsidRPr="009C02EA" w:rsidSect="0036001E">
          <w:headerReference w:type="default" r:id="rId97"/>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44" w:name="_Toc317168473"/>
      <w:bookmarkStart w:id="145" w:name="_Toc322038066"/>
      <w:r w:rsidRPr="009C02EA">
        <w:rPr>
          <w:rtl/>
          <w:lang w:bidi="ar-SA"/>
        </w:rPr>
        <w:t>172- باب: مستحب بودن دعا در سفر</w:t>
      </w:r>
      <w:bookmarkEnd w:id="144"/>
      <w:bookmarkEnd w:id="145"/>
    </w:p>
    <w:p w:rsidR="00DF5508" w:rsidRPr="009C02EA" w:rsidRDefault="00DF5508" w:rsidP="00933ABD">
      <w:pPr>
        <w:spacing w:before="180" w:line="228" w:lineRule="auto"/>
        <w:rPr>
          <w:rtl/>
          <w:lang w:bidi="ar-SA"/>
        </w:rPr>
      </w:pPr>
      <w:r w:rsidRPr="009C02EA">
        <w:rPr>
          <w:rStyle w:val="Char4"/>
          <w:rtl/>
          <w:lang w:bidi="ar-SA"/>
        </w:rPr>
        <w:t>987- وعن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«ثلاثُ دَعَوَاتٍ مُسْتَجَابَات لا شَكَّ فِيهِنَّ: دَعْوَةُ المَظْلُومِ، وَدَعْوَةُ المُسَافِرِ، وَدَعْوَةُ الوَالِدِ عَلَى وَلَدِهِ».</w:t>
      </w:r>
      <w:r w:rsidRPr="009C02EA">
        <w:rPr>
          <w:sz w:val="24"/>
          <w:rtl/>
          <w:lang w:bidi="ar-SA"/>
        </w:rPr>
        <w:t xml:space="preserve"> [روایت ابوداود و ترمذي؛ ترمذی، این حدیث را حسن دانسته است. البته در روایت ابوداود، لفظ </w:t>
      </w:r>
      <w:r w:rsidRPr="009C02EA">
        <w:rPr>
          <w:rStyle w:val="Char3"/>
          <w:rtl/>
          <w:lang w:bidi="ar-SA"/>
        </w:rPr>
        <w:t>«عَلَى وَلَدِهِ»</w:t>
      </w:r>
      <w:r w:rsidRPr="009C02EA">
        <w:rPr>
          <w:sz w:val="24"/>
          <w:rtl/>
          <w:lang w:bidi="ar-SA"/>
        </w:rPr>
        <w:t xml:space="preserve"> نیست.]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0"/>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ابوهريره</w:t>
      </w:r>
      <w:r w:rsidRPr="009C02EA">
        <w:rPr>
          <w:lang w:bidi="ar-SA"/>
        </w:rPr>
        <w:sym w:font="AGA Arabesque" w:char="F074"/>
      </w:r>
      <w:r w:rsidRPr="009C02EA">
        <w:rPr>
          <w:rtl/>
          <w:lang w:bidi="ar-SA"/>
        </w:rPr>
        <w:t xml:space="preserve"> مي‌گوید: رسول‌الله</w:t>
      </w:r>
      <w:r w:rsidRPr="009C02EA">
        <w:rPr>
          <w:lang w:bidi="ar-SA"/>
        </w:rPr>
        <w:sym w:font="AGA Arabesque" w:char="F072"/>
      </w:r>
      <w:r w:rsidRPr="009C02EA">
        <w:rPr>
          <w:rtl/>
          <w:lang w:bidi="ar-SA"/>
        </w:rPr>
        <w:t xml:space="preserve"> فرمود: «بی‌گمان سه دعای مستجب وجود دارد که در پذیرفته شدن آن‌ها شکی نیست: دعای ستم‌دیده، دعای مسافر، و دعای پدر [و مادر] بر ضدّ فرزند».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1"/>
      </w:r>
      <w:r w:rsidR="00F70C43" w:rsidRPr="00F70C43">
        <w:rPr>
          <w:rStyle w:val="FootnoteReference"/>
          <w:rFonts w:cs="B Lotus"/>
          <w:szCs w:val="28"/>
          <w:rtl/>
          <w:lang w:bidi="ar-SA"/>
        </w:rPr>
        <w:t>)</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46" w:name="_Toc317168474"/>
      <w:bookmarkStart w:id="147" w:name="_Toc322038067"/>
      <w:r w:rsidRPr="009C02EA">
        <w:rPr>
          <w:rtl/>
          <w:lang w:bidi="ar-SA"/>
        </w:rPr>
        <w:t>173- باب: دعایی که انسان به‌هنگامِ ترسیدن از مردم و غیر آنان می‌گوید</w:t>
      </w:r>
      <w:bookmarkEnd w:id="146"/>
      <w:bookmarkEnd w:id="147"/>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988- عن أَبي موسى الأشعريِّ</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كَانَ إِذَا خَافَ قَوْماً قَالَ: «</w:t>
      </w:r>
      <w:r w:rsidR="00D8298B">
        <w:rPr>
          <w:rStyle w:val="Char4"/>
          <w:rtl/>
          <w:lang w:bidi="ar-SA"/>
        </w:rPr>
        <w:t>الله</w:t>
      </w:r>
      <w:r w:rsidRPr="009C02EA">
        <w:rPr>
          <w:rStyle w:val="Char4"/>
          <w:rtl/>
          <w:lang w:bidi="ar-SA"/>
        </w:rPr>
        <w:t>مَّ إنَّا نَجْعَلُكَ في نُحُورِهِمْ، وَنَعُوذُ بِكَ مِنْ شُرُورِهِمْ».</w:t>
      </w:r>
      <w:r w:rsidRPr="009C02EA">
        <w:rPr>
          <w:rFonts w:ascii="Traditional Arabic"/>
          <w:rtl/>
          <w:lang w:bidi="ar-SA"/>
        </w:rPr>
        <w:t xml:space="preserve"> </w:t>
      </w:r>
      <w:r w:rsidRPr="009C02EA">
        <w:rPr>
          <w:rFonts w:ascii="Traditional Arabic"/>
          <w:sz w:val="24"/>
          <w:rtl/>
          <w:lang w:bidi="ar-SA"/>
        </w:rPr>
        <w:t>[روايت ابوداود و نسائی با اِسناد صحیح]</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2"/>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ابوموسی اشعری</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هنگامی‌که از گروهی بیمناک می‌شد، می‌گفت: </w:t>
      </w:r>
      <w:r w:rsidRPr="009C02EA">
        <w:rPr>
          <w:rStyle w:val="Char3"/>
          <w:rtl/>
          <w:lang w:bidi="ar-SA"/>
        </w:rPr>
        <w:t>«</w:t>
      </w:r>
      <w:r w:rsidR="00D8298B">
        <w:rPr>
          <w:rStyle w:val="Char3"/>
          <w:rtl/>
          <w:lang w:bidi="ar-SA"/>
        </w:rPr>
        <w:t>الله</w:t>
      </w:r>
      <w:r w:rsidRPr="009C02EA">
        <w:rPr>
          <w:rStyle w:val="Char3"/>
          <w:rtl/>
          <w:lang w:bidi="ar-SA"/>
        </w:rPr>
        <w:t>مَّ إنَّا نَجْعَلُكَ في نُحُورِهِمْ، وَنَعُوذُ بِكَ مِنْ شُرُورِهِمْ»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3"/>
      </w:r>
      <w:r w:rsidR="00F70C43" w:rsidRPr="00F70C43">
        <w:rPr>
          <w:rStyle w:val="FootnoteReference"/>
          <w:rFonts w:cs="B Lotus"/>
          <w:szCs w:val="28"/>
          <w:rtl/>
          <w:lang w:bidi="ar-SA"/>
        </w:rPr>
        <w:t>)</w:t>
      </w: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بابی درباره‌ی دعای مسافر گشوده است؛ مسافر به کسی می‌گویند که وطنش را برای مدتی ترک می‌کند و به منطقه‌ای دیگر می‌رود و تا زمانی‌که به سرزمین خود باز گردد، مسافر به‌شمار می‌آید. غالباً دعای مسافر، پذیرفته می‌شود. دعای نیازمند به قبول شدن نزدیک‌تر است؛ زیرا الله متعال دعای درمانده و نیازمند را بیش از دعای دیگران می‌پذیرد. سپس مؤلف حدیثی آورده که بیان‌گر سه دعای مستجاب است که در پذیرفته شدن آن‌ها شکی نیست: دعای ستم‌دیده، دعای مسافر، و دعای پدر. منظور از دعای مظلوم یا ستم‌دیده، این است که شخصی به‌ناحق مال شما را تصاحب کند؛ این، ظلم و ستم است. اگر بر ضدّ چنین شخصی دعا کنید، الله متعال دعایتان را قبول می‌پذیرد؛ حتی اگر به کافری ستم کنید و او بر ضدّ شما دعا نماید، دعایش قبول می‌شود. این، بدین معنا نیست که الله متعال، کافر را دوست دارد؛ بلکه پذیرفته شدن دعای کافرِ مظلوم، به خاطر اهمیت عدالت و بدین معناست که الله، عدل و داد را دوست دارد. لذا مظلوم، هرکه باشد، حقش از ظالم گرفته می‌شود. از این‌رو پیامبر</w:t>
      </w:r>
      <w:r w:rsidRPr="009C02EA">
        <w:rPr>
          <w:lang w:bidi="ar-SA"/>
        </w:rPr>
        <w:sym w:font="AGA Arabesque" w:char="F072"/>
      </w:r>
      <w:r w:rsidRPr="009C02EA">
        <w:rPr>
          <w:rtl/>
          <w:lang w:bidi="ar-SA"/>
        </w:rPr>
        <w:t xml:space="preserve"> هنگامی‌که معاذ</w:t>
      </w:r>
      <w:r w:rsidRPr="009C02EA">
        <w:rPr>
          <w:lang w:bidi="ar-SA"/>
        </w:rPr>
        <w:sym w:font="AGA Arabesque" w:char="F074"/>
      </w:r>
      <w:r w:rsidRPr="009C02EA">
        <w:rPr>
          <w:rtl/>
          <w:lang w:bidi="ar-SA"/>
        </w:rPr>
        <w:t xml:space="preserve"> را به یمن فرستاد، به او فرمود: </w:t>
      </w:r>
      <w:r w:rsidRPr="009C02EA">
        <w:rPr>
          <w:rStyle w:val="Char3"/>
          <w:rtl/>
          <w:lang w:bidi="ar-SA"/>
        </w:rPr>
        <w:t xml:space="preserve">«واتَّقِ دعْوةَ الْمَظْلُومِ فَإِنَّهُ لَيْس بينها وبيْنَ </w:t>
      </w:r>
      <w:r w:rsidR="00D8298B">
        <w:rPr>
          <w:rStyle w:val="Char3"/>
          <w:rtl/>
          <w:lang w:bidi="ar-SA"/>
        </w:rPr>
        <w:t>الله</w:t>
      </w:r>
      <w:r w:rsidRPr="009C02EA">
        <w:rPr>
          <w:rStyle w:val="Char3"/>
          <w:rtl/>
          <w:lang w:bidi="ar-SA"/>
        </w:rPr>
        <w:t xml:space="preserve"> حِجَابٌ»</w:t>
      </w:r>
      <w:r w:rsidRPr="009C02EA">
        <w:rPr>
          <w:rFonts w:ascii="Traditional Arabic"/>
          <w:rtl/>
          <w:lang w:bidi="ar-SA"/>
        </w:rPr>
        <w:t>.</w:t>
      </w:r>
      <w:r w:rsidR="00F70C43" w:rsidRPr="00F70C43">
        <w:rPr>
          <w:rStyle w:val="FootnoteReference"/>
          <w:rFonts w:eastAsia="B Zar" w:cs="B Lotus"/>
          <w:szCs w:val="28"/>
          <w:rtl/>
          <w:lang w:bidi="ar-SA"/>
        </w:rPr>
        <w:t>(</w:t>
      </w:r>
      <w:r w:rsidR="00F70C43" w:rsidRPr="00F70C43">
        <w:rPr>
          <w:rStyle w:val="FootnoteReference"/>
          <w:rFonts w:eastAsia="B Zar" w:cs="B Lotus"/>
          <w:szCs w:val="28"/>
          <w:rtl/>
          <w:lang w:bidi="ar-SA"/>
        </w:rPr>
        <w:footnoteReference w:id="494"/>
      </w:r>
      <w:r w:rsidR="00F70C43" w:rsidRPr="00F70C43">
        <w:rPr>
          <w:rStyle w:val="FootnoteReference"/>
          <w:rFonts w:eastAsia="B Zar" w:cs="B Lotus"/>
          <w:szCs w:val="28"/>
          <w:rtl/>
          <w:lang w:bidi="ar-SA"/>
        </w:rPr>
        <w:t>)</w:t>
      </w:r>
      <w:r w:rsidRPr="009C02EA">
        <w:rPr>
          <w:rFonts w:ascii="Traditional Arabic"/>
          <w:rtl/>
          <w:lang w:bidi="ar-SA"/>
        </w:rPr>
        <w:t xml:space="preserve"> </w:t>
      </w:r>
      <w:r w:rsidRPr="009C02EA">
        <w:rPr>
          <w:rtl/>
          <w:lang w:bidi="ar-SA"/>
        </w:rPr>
        <w:t>یعنی: «و از دعای مظلوم بترس. زیرا هیچ حجابی، میان الله و دعای مظلوم وجود ندارد». لذا دعای ستم‌دیده‌ای که بر ضد ظالم دعا می‌کند، پذیرفته می‌شود؛ البته به‌اندازه‌ی ظلمی که ظالم مرتکب شده یا کم‌تر از آن؛ و اگر مظلوم بیش از حدّ ظلمی که بر او رفته است، برای ظالم بددعایی کند، دعایش پذیرفته نمی‌شود. زیرا از حد گذشته است. این، یک دعای مستجاب.</w:t>
      </w:r>
    </w:p>
    <w:p w:rsidR="00DF5508" w:rsidRPr="009C02EA" w:rsidRDefault="00DF5508" w:rsidP="00EE392F">
      <w:pPr>
        <w:autoSpaceDE w:val="0"/>
        <w:autoSpaceDN w:val="0"/>
        <w:adjustRightInd w:val="0"/>
        <w:rPr>
          <w:rtl/>
          <w:lang w:bidi="ar-SA"/>
        </w:rPr>
      </w:pPr>
      <w:r w:rsidRPr="009C02EA">
        <w:rPr>
          <w:rtl/>
          <w:lang w:bidi="ar-SA"/>
        </w:rPr>
        <w:t>و اما دومین دعای مستجاب: هنگامی‌که مسافر دعا می‌کند و از الله</w:t>
      </w:r>
      <w:r w:rsidRPr="009C02EA">
        <w:rPr>
          <w:lang w:bidi="ar-SA"/>
        </w:rPr>
        <w:sym w:font="AGA Arabesque" w:char="F055"/>
      </w:r>
      <w:r w:rsidRPr="009C02EA">
        <w:rPr>
          <w:rtl/>
          <w:lang w:bidi="ar-SA"/>
        </w:rPr>
        <w:t xml:space="preserve"> می‌خواهد که سفرش را آسان بگرداند یا به او در برابر سختی‌‌های سفر کمک کند، الله متعال دعایش را قبول می‌گرداند. از این‌رو شایسته است که انسان فرصت دعا در سفر را غنیمت شمارد؛ به‌ویژه اگر سفر، سفری عبادی مانند سفر به‌قصد عمره و حج باشد، به پذیرفته شدن نزدیک‌تر است.</w:t>
      </w:r>
    </w:p>
    <w:p w:rsidR="00DF5508" w:rsidRPr="009C02EA" w:rsidRDefault="00DF5508" w:rsidP="00EE392F">
      <w:pPr>
        <w:autoSpaceDE w:val="0"/>
        <w:autoSpaceDN w:val="0"/>
        <w:adjustRightInd w:val="0"/>
        <w:rPr>
          <w:rtl/>
          <w:lang w:bidi="ar-SA"/>
        </w:rPr>
      </w:pPr>
      <w:r w:rsidRPr="009C02EA">
        <w:rPr>
          <w:rtl/>
          <w:lang w:bidi="ar-SA"/>
        </w:rPr>
        <w:t xml:space="preserve">سوم: دعای پدر؛ در برخی از الفاظ حدیث آمده است: </w:t>
      </w:r>
      <w:r w:rsidRPr="009C02EA">
        <w:rPr>
          <w:rStyle w:val="Char3"/>
          <w:rtl/>
          <w:lang w:bidi="ar-SA"/>
        </w:rPr>
        <w:t>«دَعْوَةُ الوَالِدِ عَلَى وَلَدِهِ»</w:t>
      </w:r>
      <w:r w:rsidRPr="009C02EA">
        <w:rPr>
          <w:rtl/>
          <w:lang w:bidi="ar-SA"/>
        </w:rPr>
        <w:t>؛ یعنی: «دعای پدر بر ضد فرزندش». و در برخی از روایت‌ها، دعای پدر به‌صورت مطلق آمده است؛ یعنی دعای پدر در حق فرزند، - چه دعای نیک در حق او باشد و چه بددعایی- پذیرفته می‌شود. اما از ان‌جا که پدر نسبت به فرزندش محبت دارد، غالباً در حقش دعای نیک می‌کند و الله</w:t>
      </w:r>
      <w:r w:rsidRPr="009C02EA">
        <w:rPr>
          <w:lang w:bidi="ar-SA"/>
        </w:rPr>
        <w:sym w:font="AGA Arabesque" w:char="F055"/>
      </w:r>
      <w:r w:rsidRPr="009C02EA">
        <w:rPr>
          <w:rtl/>
          <w:lang w:bidi="ar-SA"/>
        </w:rPr>
        <w:t xml:space="preserve"> به بندگانِ مهربان خویش، رحم می‌فرماید. البته امکان ندارد که پدری جز به‌حق بر ضدّ فرزند خویش دعا نماید؛ یعنی فقط در صورتی برای فرزندش بددعایی می‌کند که فرزندش مستحقّ آن باشد و الله متعال نیز دعای پدر را بر ضد فرزندش می‌پذیرد. در متن حدیث واژه‌ی «والد» آمده است که هم شامل پدر می‌شود و هم شامل مادر.</w:t>
      </w:r>
    </w:p>
    <w:p w:rsidR="00DF5508" w:rsidRPr="009C02EA" w:rsidRDefault="00DF5508" w:rsidP="00EE392F">
      <w:pPr>
        <w:autoSpaceDE w:val="0"/>
        <w:autoSpaceDN w:val="0"/>
        <w:adjustRightInd w:val="0"/>
        <w:rPr>
          <w:rtl/>
          <w:lang w:bidi="ar-SA"/>
        </w:rPr>
      </w:pPr>
      <w:r w:rsidRPr="009C02EA">
        <w:rPr>
          <w:rtl/>
          <w:lang w:bidi="ar-SA"/>
        </w:rPr>
        <w:t>لذا دعای سه نفر قبول می‌گردد: دعای مظلوم، دعای مسافر، و دعای پدر و مادر درباره‌ی فرزند.</w:t>
      </w:r>
    </w:p>
    <w:p w:rsidR="00DF5508" w:rsidRPr="009C02EA" w:rsidRDefault="00DF5508" w:rsidP="00EE392F">
      <w:pPr>
        <w:autoSpaceDE w:val="0"/>
        <w:autoSpaceDN w:val="0"/>
        <w:adjustRightInd w:val="0"/>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 xml:space="preserve">حدیثی ذکر کرده که درباره‌ی دعایی‌ست که انسان هنگام ترسیدن از مردم می‌گوید؛ یعنی وقتی عده‌ای از مردم را دیدید که از آن‌ها می‌ترسید، یا با کسی روبه‌رو شدید که از او بیمناکید، بگویید: </w:t>
      </w:r>
      <w:r w:rsidRPr="009C02EA">
        <w:rPr>
          <w:rStyle w:val="Char3"/>
          <w:rtl/>
          <w:lang w:bidi="ar-SA"/>
        </w:rPr>
        <w:t>«</w:t>
      </w:r>
      <w:r w:rsidR="00D8298B">
        <w:rPr>
          <w:rStyle w:val="Char3"/>
          <w:rtl/>
          <w:lang w:bidi="ar-SA"/>
        </w:rPr>
        <w:t>الله</w:t>
      </w:r>
      <w:r w:rsidRPr="009C02EA">
        <w:rPr>
          <w:rStyle w:val="Char3"/>
          <w:rtl/>
          <w:lang w:bidi="ar-SA"/>
        </w:rPr>
        <w:t>مَّ إنَّا نَجْعَلُكَ في نُحُورِهِمْ، وَنَعُوذُ بِكَ مِنْ شُرُورِهِمْ»</w:t>
      </w:r>
      <w:r w:rsidRPr="009C02EA">
        <w:rPr>
          <w:rtl/>
          <w:lang w:bidi="ar-SA"/>
        </w:rPr>
        <w:t>. اگر این دعا را از روی صدق و اخلاص و با عزم راستین برای پناهنده شدن به الله</w:t>
      </w:r>
      <w:r w:rsidRPr="009C02EA">
        <w:rPr>
          <w:lang w:bidi="ar-SA"/>
        </w:rPr>
        <w:sym w:font="AGA Arabesque" w:char="F055"/>
      </w:r>
      <w:r w:rsidRPr="009C02EA">
        <w:rPr>
          <w:rtl/>
          <w:lang w:bidi="ar-SA"/>
        </w:rPr>
        <w:t xml:space="preserve"> گفته باشید، الله متعال شما را از شرّشان نگه می‌دارد. مفهوم دعا این است که: «یا الله! ما تو را رویاروی این‌ها قرار می‌دهیم»؛ یعنی از تو می‌خواهیم که در برابرِ این‌ها از ما دفاع کنی و ما را از شرشان نگه داری. «و از شرارت‌هایشان به تو پناه می‌آوریم». لذا الله متعال شما را از شرّشان در حفظ و پناهِ خویش قرار می‌دهد. دو عبارت آسان که اگر انسان آن‌ها را با صدق و اخلاص بگوید، الله متعال خواسته‌اش را می‌پذیرد.</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headerReference w:type="default" r:id="rId98"/>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48" w:name="_Toc317168475"/>
      <w:bookmarkStart w:id="149" w:name="_Toc322038068"/>
      <w:r w:rsidRPr="009C02EA">
        <w:rPr>
          <w:rtl/>
          <w:lang w:bidi="ar-SA"/>
        </w:rPr>
        <w:t>174- باب: دعای مسافر، هنگام توقف یا اتراق کردن در جایی</w:t>
      </w:r>
      <w:bookmarkEnd w:id="148"/>
      <w:bookmarkEnd w:id="149"/>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989- عن خولة بنتِ حَكِيمٍ</w:t>
      </w:r>
      <w:r w:rsidRPr="009C02EA">
        <w:rPr>
          <w:rFonts w:cs="(M. Aiyada Ayoub ALKobaisi)"/>
          <w:rtl/>
          <w:lang w:bidi="ar-SA"/>
        </w:rPr>
        <w:t>&amp;</w:t>
      </w:r>
      <w:r w:rsidRPr="009C02EA">
        <w:rPr>
          <w:rStyle w:val="Char4"/>
          <w:rtl/>
          <w:lang w:bidi="ar-SA"/>
        </w:rPr>
        <w:t xml:space="preserve"> قالت: سَمِعْتُ رسولَ الله</w:t>
      </w:r>
      <w:r w:rsidRPr="009C02EA">
        <w:rPr>
          <w:rStyle w:val="Char4"/>
          <w:b w:val="0"/>
          <w:bCs w:val="0"/>
          <w:rtl/>
          <w:lang w:bidi="ar-SA"/>
        </w:rPr>
        <w:sym w:font="AGA Arabesque" w:char="F072"/>
      </w:r>
      <w:r w:rsidRPr="009C02EA">
        <w:rPr>
          <w:rStyle w:val="Char4"/>
          <w:rtl/>
          <w:lang w:bidi="ar-SA"/>
        </w:rPr>
        <w:t xml:space="preserve"> يَقُولُ: «مَنْ نَزَلَ مَنْزِلاً ثُمَّ قَالَ: أَعُوذُ بِكَلِمَاتِ اللهِ التَّامَّاتِ مِنْ شَرِّ مَا خَلَقَ، لَمْ يَضُرَّهُ شَيْءٌ حَتَّى يَرْتَحِلَ مِنْ مَنْزِلِهِ ذَلِكَ».</w:t>
      </w:r>
      <w:r w:rsidRPr="009C02EA">
        <w:rPr>
          <w:rFonts w:ascii="Traditional Arabic"/>
          <w:rtl/>
          <w:lang w:bidi="ar-SA"/>
        </w:rPr>
        <w:t xml:space="preserve"> [روايت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5"/>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خوله بنت حکیم</w:t>
      </w:r>
      <w:r w:rsidRPr="009C02EA">
        <w:rPr>
          <w:rFonts w:cs="(M. Aiyada Ayoub ALKobaisi)"/>
          <w:rtl/>
          <w:lang w:bidi="ar-SA"/>
        </w:rPr>
        <w:t>&amp;</w:t>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«هرکس در جایی اتراق کند و سپس بگوید: </w:t>
      </w:r>
      <w:r w:rsidRPr="009C02EA">
        <w:rPr>
          <w:rStyle w:val="Char3"/>
          <w:rtl/>
          <w:lang w:bidi="ar-SA"/>
        </w:rPr>
        <w:t>"أَعُوذُ بِكَلِمَاتِ اللهِ التَّامَّاتِ مِنْ شَرِّ مَا خَلَقَ"</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6"/>
      </w:r>
      <w:r w:rsidR="00F70C43" w:rsidRPr="00F70C43">
        <w:rPr>
          <w:rStyle w:val="FootnoteReference"/>
          <w:rFonts w:cs="B Lotus"/>
          <w:szCs w:val="28"/>
          <w:rtl/>
          <w:lang w:bidi="ar-SA"/>
        </w:rPr>
        <w:t>)</w:t>
      </w:r>
      <w:r w:rsidRPr="009C02EA">
        <w:rPr>
          <w:rtl/>
          <w:lang w:bidi="ar-SA"/>
        </w:rPr>
        <w:t>، هیچ چیزی به او آسیب نمی‌رساند تا آن‌که از آن‌جا کوچ ‌کند».</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990- وعن ابن عمر</w:t>
      </w:r>
      <w:r w:rsidRPr="009C02EA">
        <w:rPr>
          <w:rFonts w:cs="(M. Aiyada Ayoub ALKobaisi)"/>
          <w:rtl/>
          <w:lang w:bidi="ar-SA"/>
        </w:rPr>
        <w:t>$</w:t>
      </w:r>
      <w:r w:rsidRPr="009C02EA">
        <w:rPr>
          <w:rStyle w:val="Char4"/>
          <w:rtl/>
          <w:lang w:bidi="ar-SA"/>
        </w:rPr>
        <w:t xml:space="preserve"> قَالَ: كَانَ رسول الله</w:t>
      </w:r>
      <w:r w:rsidRPr="009C02EA">
        <w:rPr>
          <w:rStyle w:val="Char4"/>
          <w:b w:val="0"/>
          <w:bCs w:val="0"/>
          <w:rtl/>
          <w:lang w:bidi="ar-SA"/>
        </w:rPr>
        <w:sym w:font="AGA Arabesque" w:char="F072"/>
      </w:r>
      <w:r w:rsidRPr="009C02EA">
        <w:rPr>
          <w:rStyle w:val="Char4"/>
          <w:rtl/>
          <w:lang w:bidi="ar-SA"/>
        </w:rPr>
        <w:t xml:space="preserve"> إِذَا سَافَرَ فَأقْبَلَ اللَّيْلُ، قال: «يَا أرْضُ، رَبِّي وَرَبُّكِ اللهُ، أعُوذُ بِاللهِ مِنْ شَرِّكِ وَشَرِّ مَا فِيكِ، وَشَرِّ مَا خُلِقَ فِيكِ، وَشَرِّ مَا يَدِبُّ عَلَيْكِ، أعُوذُ بالله مِنْ شَرِّ أسَدٍ وَأسْوَدٍ، وَمِنَ الحَيَّةِ وَالعَقْرَبِ، وَمِنْ سَاكِنِ البَلَدِ، وَمِنْ وَالِدٍ وَمَا وَلَدَ».</w:t>
      </w:r>
      <w:r w:rsidRPr="009C02EA">
        <w:rPr>
          <w:rFonts w:ascii="Traditional Arabic" w:cs="Traditional Arabic"/>
          <w:sz w:val="32"/>
          <w:szCs w:val="32"/>
          <w:rtl/>
          <w:lang w:bidi="ar-SA"/>
        </w:rPr>
        <w:t xml:space="preserve"> </w:t>
      </w:r>
      <w:r w:rsidRPr="009C02EA">
        <w:rPr>
          <w:rFonts w:ascii="Traditional Arabic"/>
          <w:rtl/>
          <w:lang w:bidi="ar-SA"/>
        </w:rPr>
        <w:t>[روایت ابوداود]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7"/>
      </w:r>
      <w:r w:rsidR="00F70C43" w:rsidRPr="00F70C43">
        <w:rPr>
          <w:rStyle w:val="FootnoteReference"/>
          <w:rFonts w:cs="B Lotus"/>
          <w:szCs w:val="28"/>
          <w:rtl/>
          <w:lang w:bidi="ar-SA"/>
        </w:rPr>
        <w:t>)</w:t>
      </w:r>
    </w:p>
    <w:p w:rsidR="00DF5508" w:rsidRDefault="00DF5508" w:rsidP="00EE392F">
      <w:pPr>
        <w:autoSpaceDE w:val="0"/>
        <w:autoSpaceDN w:val="0"/>
        <w:adjustRightInd w:val="0"/>
        <w:rPr>
          <w:rStyle w:val="FootnoteReference"/>
          <w:rFonts w:cs="B Lotus"/>
          <w:szCs w:val="28"/>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رسول‌الله</w:t>
      </w:r>
      <w:r w:rsidRPr="009C02EA">
        <w:rPr>
          <w:lang w:bidi="ar-SA"/>
        </w:rPr>
        <w:sym w:font="AGA Arabesque" w:char="F072"/>
      </w:r>
      <w:r w:rsidRPr="009C02EA">
        <w:rPr>
          <w:rtl/>
          <w:lang w:bidi="ar-SA"/>
        </w:rPr>
        <w:t xml:space="preserve"> هنگامی که به مسافرت می‌‌رفت و شب فرا می‌رسید، می‌فرمود: </w:t>
      </w:r>
      <w:r w:rsidRPr="009C02EA">
        <w:rPr>
          <w:rStyle w:val="Char3"/>
          <w:rtl/>
          <w:lang w:bidi="ar-SA"/>
        </w:rPr>
        <w:t>«يَا أرْضُ، رَبِّي وَرَبُّكِ اللهُ، أعُوذُ بِاللهِ مِنْ شَرِّكِ وَشَرِّ مَا فِيكِ، وَشَرِّ مَا خُلِقَ فِيكِ، وَشَرِّ مَا يَدِبُّ عَلَيْكِ، أعُوذُ بالله مِنْ شَرِّ أسَدٍ وَأسْوَدٍ، وَمِنَ الحَيَّةِ وَالعَقْرَبِ، وَمِنْ سَاكِنِ البَلَدِ، وَمِنْ وَالِدٍ وَمَا وَلَدَ»</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8"/>
      </w:r>
      <w:r w:rsidR="00F70C43" w:rsidRPr="00F70C43">
        <w:rPr>
          <w:rStyle w:val="FootnoteReference"/>
          <w:rFonts w:cs="B Lotus"/>
          <w:szCs w:val="28"/>
          <w:rtl/>
          <w:lang w:bidi="ar-SA"/>
        </w:rPr>
        <w:t>)</w:t>
      </w:r>
    </w:p>
    <w:p w:rsidR="00C43DDC" w:rsidRDefault="00C43DDC" w:rsidP="00EE392F">
      <w:pPr>
        <w:autoSpaceDE w:val="0"/>
        <w:autoSpaceDN w:val="0"/>
        <w:adjustRightInd w:val="0"/>
        <w:rPr>
          <w:rStyle w:val="FootnoteReference"/>
          <w:rFonts w:cs="B Lotus"/>
          <w:szCs w:val="28"/>
          <w:rtl/>
          <w:lang w:bidi="ar-SA"/>
        </w:rPr>
      </w:pPr>
    </w:p>
    <w:p w:rsidR="00C43DDC" w:rsidRPr="009C02EA" w:rsidRDefault="00C43DDC" w:rsidP="00EE392F">
      <w:pPr>
        <w:autoSpaceDE w:val="0"/>
        <w:autoSpaceDN w:val="0"/>
        <w:adjustRightInd w:val="0"/>
        <w:rPr>
          <w:rtl/>
          <w:lang w:bidi="ar-SA"/>
        </w:rPr>
      </w:pP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rPr>
          <w:rtl/>
          <w:lang w:bidi="ar-SA"/>
        </w:rPr>
      </w:pPr>
      <w:r w:rsidRPr="009C02EA">
        <w:rPr>
          <w:rtl/>
          <w:lang w:bidi="ar-SA"/>
        </w:rPr>
        <w:t>این دو حدیث درباره‌ی دعاهایی‌ست که مسافر، هنگام توقف یا اتراق کردن در جایی می‌گوید. در حدیث خوله بنت حکیم</w:t>
      </w:r>
      <w:r w:rsidRPr="009C02EA">
        <w:rPr>
          <w:rFonts w:cs="(M. Aiyada Ayoub ALKobaisi)"/>
          <w:rtl/>
          <w:lang w:bidi="ar-SA"/>
        </w:rPr>
        <w:t>&amp;</w:t>
      </w:r>
      <w:r w:rsidRPr="009C02EA">
        <w:rPr>
          <w:rtl/>
          <w:lang w:bidi="ar-SA"/>
        </w:rPr>
        <w:t xml:space="preserve"> آمده است: رسول‌الله</w:t>
      </w:r>
      <w:r w:rsidRPr="009C02EA">
        <w:rPr>
          <w:lang w:bidi="ar-SA"/>
        </w:rPr>
        <w:sym w:font="AGA Arabesque" w:char="F072"/>
      </w:r>
      <w:r w:rsidRPr="009C02EA">
        <w:rPr>
          <w:rtl/>
          <w:lang w:bidi="ar-SA"/>
        </w:rPr>
        <w:t xml:space="preserve"> ‌فرمود: «هرکس در جایی اتراق کند و سپس بگوید: </w:t>
      </w:r>
      <w:r w:rsidRPr="009C02EA">
        <w:rPr>
          <w:rStyle w:val="Char3"/>
          <w:rtl/>
          <w:lang w:bidi="ar-SA"/>
        </w:rPr>
        <w:t>"أَعُوذُ بِكَلِمَاتِ اللهِ التَّامَّاتِ مِنْ شَرِّ مَا خَلَقَ"</w:t>
      </w:r>
      <w:r w:rsidRPr="009C02EA">
        <w:rPr>
          <w:rtl/>
          <w:lang w:bidi="ar-SA"/>
        </w:rPr>
        <w:t>، هیچ چیزی به او آسیب نمی‌رساند تا آن‌که از آن‌جا کوچ کند»؛ یعنی: وقتی این دعا را بگوید، تا زمانی که آن‌جاست، هیچ آسیبی به او نمی‌رسد. کلمات کامل الله، هم شامل کلامِ تکوینی او می‌شود و هم شامل کلام تشریعی‌‌اش؛ الله متعال در این آیه (=آیه‌ی 82 سوره‌ی «یس») به کلام تکوینی خویش اشاره فرموده است:</w:t>
      </w:r>
    </w:p>
    <w:p w:rsidR="00DF5508" w:rsidRPr="009C02EA" w:rsidRDefault="00AB1A76" w:rsidP="001348E6">
      <w:pPr>
        <w:pStyle w:val="a0"/>
        <w:rPr>
          <w:rtl/>
          <w:lang w:bidi="ar-SA"/>
        </w:rPr>
      </w:pPr>
      <w:r w:rsidRPr="009C02EA">
        <w:rPr>
          <w:rFonts w:ascii="KFGQPC Uthman Taha Naskh" w:cs="KFGQPC Uthman Taha Naskh" w:hint="cs"/>
          <w:rtl/>
          <w:lang w:val="en-MY" w:eastAsia="en-MY" w:bidi="ar-SA"/>
        </w:rPr>
        <w:t>﴿</w:t>
      </w:r>
      <w:r w:rsidR="001348E6" w:rsidRPr="009C02EA">
        <w:rPr>
          <w:rFonts w:ascii="KFGQPC Uthmanic Script HAFS" w:hint="eastAsia"/>
          <w:rtl/>
          <w:lang w:val="en-MY" w:eastAsia="en-MY" w:bidi="ar-SA"/>
        </w:rPr>
        <w:t>إِنَّمَا</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أَم</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رُهُ</w:t>
      </w:r>
      <w:r w:rsidR="001348E6" w:rsidRPr="009C02EA">
        <w:rPr>
          <w:rFonts w:ascii="KFGQPC Uthmanic Script HAFS" w:hint="cs"/>
          <w:rtl/>
          <w:lang w:val="en-MY" w:eastAsia="en-MY" w:bidi="ar-SA"/>
        </w:rPr>
        <w:t>ۥٓ</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إِذَا</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أَرَادَ</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شَي</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أَن</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يَقُولَ</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لَهُ</w:t>
      </w:r>
      <w:r w:rsidR="001348E6" w:rsidRPr="009C02EA">
        <w:rPr>
          <w:rFonts w:ascii="KFGQPC Uthmanic Script HAFS" w:hint="cs"/>
          <w:rtl/>
          <w:lang w:val="en-MY" w:eastAsia="en-MY" w:bidi="ar-SA"/>
        </w:rPr>
        <w:t>ۥ</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كُن</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فَيَكُونُ</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٨٢</w:t>
      </w:r>
      <w:r w:rsidRPr="009C02EA">
        <w:rPr>
          <w:rFonts w:ascii="KFGQPC Uthman Taha Naskh" w:cs="KFGQPC Uthman Taha Naskh" w:hint="cs"/>
          <w:rtl/>
          <w:lang w:val="en-MY" w:eastAsia="en-MY" w:bidi="ar-SA"/>
        </w:rPr>
        <w:t>﴾</w:t>
      </w:r>
      <w:r w:rsidR="001348E6" w:rsidRPr="009C02EA">
        <w:rPr>
          <w:rFonts w:ascii="KFGQPC Uthman Taha Naskh" w:cs="KFGQPC Uthman Taha Naskh" w:hint="cs"/>
          <w:rtl/>
          <w:lang w:val="en-MY" w:eastAsia="en-MY" w:bidi="ar-SA"/>
        </w:rPr>
        <w:tab/>
      </w:r>
      <w:r w:rsidR="001348E6" w:rsidRPr="009C02EA">
        <w:rPr>
          <w:rStyle w:val="Char9"/>
          <w:rtl/>
        </w:rPr>
        <w:t xml:space="preserve"> [</w:t>
      </w:r>
      <w:r w:rsidR="001348E6" w:rsidRPr="009C02EA">
        <w:rPr>
          <w:rStyle w:val="Char9"/>
          <w:rFonts w:hint="eastAsia"/>
          <w:rtl/>
        </w:rPr>
        <w:t>يس</w:t>
      </w:r>
      <w:r w:rsidR="001348E6" w:rsidRPr="009C02EA">
        <w:rPr>
          <w:rStyle w:val="Char9"/>
          <w:rtl/>
        </w:rPr>
        <w:t xml:space="preserve">: </w:t>
      </w:r>
      <w:r w:rsidR="001348E6" w:rsidRPr="009C02EA">
        <w:rPr>
          <w:rStyle w:val="Char9"/>
          <w:rFonts w:hint="cs"/>
          <w:rtl/>
        </w:rPr>
        <w:t>٨٢</w:t>
      </w:r>
      <w:r w:rsidR="001348E6" w:rsidRPr="009C02EA">
        <w:rPr>
          <w:rStyle w:val="Char9"/>
          <w:rtl/>
        </w:rPr>
        <w:t>]</w:t>
      </w:r>
      <w:r w:rsidR="001348E6"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شأن او، این است که چون (پیدایش) چیزی را اراده کند، فقط به آن می‌گوید: «موجود شو» و بی‌درنگ موجود می‌شود.</w:t>
      </w:r>
    </w:p>
    <w:p w:rsidR="00DF5508" w:rsidRPr="009C02EA" w:rsidRDefault="00DF5508" w:rsidP="00EE392F">
      <w:pPr>
        <w:autoSpaceDE w:val="0"/>
        <w:autoSpaceDN w:val="0"/>
        <w:adjustRightInd w:val="0"/>
        <w:rPr>
          <w:rtl/>
          <w:lang w:bidi="ar-SA"/>
        </w:rPr>
      </w:pPr>
      <w:r w:rsidRPr="009C02EA">
        <w:rPr>
          <w:rtl/>
          <w:lang w:bidi="ar-SA"/>
        </w:rPr>
        <w:t>لذا وقتی دعای مذکور در حدیث را بگویید، الله متعال با کلامِ تکوینی خویش، آن‌چه را که به شما آسیب می‌رساند، از شما دور می‌کند. کلام شرعی الله متعال نیز از هر بدی و شرّی حفظ می‌کند؛ چه پیش از نزول بلا و چه پس از آن. به‌عنوان مثال: همان‌گونه که از پیامبر اکرم</w:t>
      </w:r>
      <w:r w:rsidRPr="009C02EA">
        <w:rPr>
          <w:lang w:bidi="ar-SA"/>
        </w:rPr>
        <w:sym w:font="AGA Arabesque" w:char="F072"/>
      </w:r>
      <w:r w:rsidRPr="009C02EA">
        <w:rPr>
          <w:rtl/>
          <w:lang w:bidi="ar-SA"/>
        </w:rPr>
        <w:t xml:space="preserve"> ثابت است، خواندن </w:t>
      </w:r>
      <w:r w:rsidRPr="009C02EA">
        <w:rPr>
          <w:rStyle w:val="Char3"/>
          <w:rtl/>
          <w:lang w:bidi="ar-SA"/>
        </w:rPr>
        <w:t>«آیة</w:t>
      </w:r>
      <w:r w:rsidRPr="009C02EA">
        <w:rPr>
          <w:rStyle w:val="Char3"/>
          <w:rFonts w:ascii="Tahoma" w:hAnsi="Tahoma" w:cs="Tahoma"/>
          <w:rtl/>
          <w:lang w:bidi="ar-SA"/>
        </w:rPr>
        <w:t>‌</w:t>
      </w:r>
      <w:r w:rsidRPr="009C02EA">
        <w:rPr>
          <w:rStyle w:val="Char3"/>
          <w:rFonts w:ascii="mylotus" w:hAnsi="mylotus"/>
          <w:rtl/>
          <w:lang w:bidi="ar-SA"/>
        </w:rPr>
        <w:t>الکرسی</w:t>
      </w:r>
      <w:r w:rsidRPr="009C02EA">
        <w:rPr>
          <w:rStyle w:val="Char3"/>
          <w:rtl/>
          <w:lang w:bidi="ar-SA"/>
        </w:rPr>
        <w:t>»</w:t>
      </w:r>
      <w:r w:rsidRPr="009C02EA">
        <w:rPr>
          <w:rtl/>
          <w:lang w:bidi="ar-SA"/>
        </w:rPr>
        <w:t xml:space="preserve"> از نزدیک شدن شیطان به انسان پیش‌گیری می‌کند. در حدیث آمده است: هر کس در شب </w:t>
      </w:r>
      <w:r w:rsidRPr="009C02EA">
        <w:rPr>
          <w:rStyle w:val="Char3"/>
          <w:rtl/>
          <w:lang w:bidi="ar-SA"/>
        </w:rPr>
        <w:t>«آیة</w:t>
      </w:r>
      <w:r w:rsidRPr="009C02EA">
        <w:rPr>
          <w:rStyle w:val="Char3"/>
          <w:rFonts w:ascii="Tahoma" w:hAnsi="Tahoma" w:cs="Tahoma"/>
          <w:rtl/>
          <w:lang w:bidi="ar-SA"/>
        </w:rPr>
        <w:t>‌</w:t>
      </w:r>
      <w:r w:rsidRPr="009C02EA">
        <w:rPr>
          <w:rStyle w:val="Char3"/>
          <w:rFonts w:ascii="mylotus" w:hAnsi="mylotus"/>
          <w:rtl/>
          <w:lang w:bidi="ar-SA"/>
        </w:rPr>
        <w:t>الکرسی</w:t>
      </w:r>
      <w:r w:rsidRPr="009C02EA">
        <w:rPr>
          <w:rStyle w:val="Char3"/>
          <w:rtl/>
          <w:lang w:bidi="ar-SA"/>
        </w:rPr>
        <w:t>»</w:t>
      </w:r>
      <w:r w:rsidRPr="009C02EA">
        <w:rPr>
          <w:rtl/>
          <w:lang w:bidi="ar-SA"/>
        </w:rPr>
        <w:t xml:space="preserve"> را بخواند، نگهبانی از سوی الله متعال بر او گماشته می‌شود و هیچ شیطانی تا صبح، به او نزدیک نمی‌گردد.</w:t>
      </w:r>
    </w:p>
    <w:p w:rsidR="00DF5508" w:rsidRPr="009C02EA" w:rsidRDefault="00DF5508" w:rsidP="00EE392F">
      <w:pPr>
        <w:autoSpaceDE w:val="0"/>
        <w:autoSpaceDN w:val="0"/>
        <w:adjustRightInd w:val="0"/>
        <w:rPr>
          <w:rtl/>
          <w:lang w:bidi="ar-SA"/>
        </w:rPr>
      </w:pPr>
      <w:r w:rsidRPr="009C02EA">
        <w:rPr>
          <w:rtl/>
          <w:lang w:bidi="ar-SA"/>
        </w:rPr>
        <w:t>و اما پس از نزول بلا یا ابتلا به چیزی: از پیامبر</w:t>
      </w:r>
      <w:r w:rsidRPr="009C02EA">
        <w:rPr>
          <w:lang w:bidi="ar-SA"/>
        </w:rPr>
        <w:sym w:font="AGA Arabesque" w:char="F072"/>
      </w:r>
      <w:r w:rsidRPr="009C02EA">
        <w:rPr>
          <w:rtl/>
          <w:lang w:bidi="ar-SA"/>
        </w:rPr>
        <w:t xml:space="preserve"> ثابت است که سوره‌ی «فاتحه» بر هر بیماری که خوانده شود، آن بیمار بهبود می‌یابد. زیرا قرآن، شِفاست:</w:t>
      </w:r>
    </w:p>
    <w:p w:rsidR="00DF5508" w:rsidRPr="009C02EA" w:rsidRDefault="00AB1A76" w:rsidP="001348E6">
      <w:pPr>
        <w:pStyle w:val="a0"/>
        <w:rPr>
          <w:lang w:bidi="ar-SA"/>
        </w:rPr>
      </w:pPr>
      <w:r w:rsidRPr="009C02EA">
        <w:rPr>
          <w:rFonts w:ascii="KFGQPC Uthman Taha Naskh" w:cs="KFGQPC Uthman Taha Naskh" w:hint="cs"/>
          <w:rtl/>
          <w:lang w:val="en-MY" w:eastAsia="en-MY" w:bidi="ar-SA"/>
        </w:rPr>
        <w:t>﴿</w:t>
      </w:r>
      <w:r w:rsidR="001348E6" w:rsidRPr="009C02EA">
        <w:rPr>
          <w:rFonts w:ascii="KFGQPC Uthmanic Script HAFS" w:hint="eastAsia"/>
          <w:rtl/>
          <w:lang w:val="en-MY" w:eastAsia="en-MY" w:bidi="ar-SA"/>
        </w:rPr>
        <w:t>يَ</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أَيُّهَا</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لنَّاسُ</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قَد</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جَا</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ءَت</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كُم</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مَّو</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عِظَة</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مِّن</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رَّبِّكُم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وَشِفَا</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ء</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لِّمَا</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فِي</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لصُّدُورِ</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وَهُد</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ى</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وَرَح</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مَة</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لِّل</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مُؤ</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مِنِينَ</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٥٧</w:t>
      </w:r>
      <w:r w:rsidRPr="009C02EA">
        <w:rPr>
          <w:rFonts w:ascii="KFGQPC Uthman Taha Naskh" w:cs="KFGQPC Uthman Taha Naskh" w:hint="cs"/>
          <w:rtl/>
          <w:lang w:val="en-MY" w:eastAsia="en-MY" w:bidi="ar-SA"/>
        </w:rPr>
        <w:t>﴾</w:t>
      </w:r>
      <w:r w:rsidR="001348E6" w:rsidRPr="009C02EA">
        <w:rPr>
          <w:rFonts w:ascii="KFGQPC Uthman Taha Naskh" w:cs="KFGQPC Uthman Taha Naskh" w:hint="cs"/>
          <w:rtl/>
          <w:lang w:val="en-MY" w:eastAsia="en-MY" w:bidi="ar-SA"/>
        </w:rPr>
        <w:tab/>
      </w:r>
      <w:r w:rsidR="001348E6" w:rsidRPr="009C02EA">
        <w:rPr>
          <w:rStyle w:val="Char9"/>
          <w:rtl/>
        </w:rPr>
        <w:t xml:space="preserve"> [</w:t>
      </w:r>
      <w:r w:rsidR="001348E6" w:rsidRPr="009C02EA">
        <w:rPr>
          <w:rStyle w:val="Char9"/>
          <w:rFonts w:hint="eastAsia"/>
          <w:rtl/>
        </w:rPr>
        <w:t>يونس</w:t>
      </w:r>
      <w:r w:rsidR="001348E6" w:rsidRPr="009C02EA">
        <w:rPr>
          <w:rStyle w:val="Char9"/>
          <w:rtl/>
        </w:rPr>
        <w:t xml:space="preserve"> : </w:t>
      </w:r>
      <w:r w:rsidR="001348E6" w:rsidRPr="009C02EA">
        <w:rPr>
          <w:rStyle w:val="Char9"/>
          <w:rFonts w:hint="cs"/>
          <w:rtl/>
        </w:rPr>
        <w:t>٥٧</w:t>
      </w:r>
      <w:r w:rsidR="001348E6" w:rsidRPr="009C02EA">
        <w:rPr>
          <w:rStyle w:val="Char9"/>
          <w:rtl/>
        </w:rPr>
        <w:t>]</w:t>
      </w:r>
      <w:r w:rsidR="001348E6"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ای مردم! به‌راستی پندی از سوی پروردگارتان آمده که مایه‌ی بهبودی و درمان بیماری‌هایی‌ست که در سینه‌هاست و هدایت و رحمتی برای مومنان است.</w:t>
      </w:r>
    </w:p>
    <w:p w:rsidR="00DF5508" w:rsidRPr="009C02EA" w:rsidRDefault="00DF5508" w:rsidP="00EE392F">
      <w:pPr>
        <w:autoSpaceDE w:val="0"/>
        <w:autoSpaceDN w:val="0"/>
        <w:adjustRightInd w:val="0"/>
        <w:rPr>
          <w:rtl/>
          <w:lang w:bidi="ar-SA"/>
        </w:rPr>
      </w:pPr>
      <w:r w:rsidRPr="009C02EA">
        <w:rPr>
          <w:rtl/>
          <w:lang w:bidi="ar-SA"/>
        </w:rPr>
        <w:t xml:space="preserve">پس ای برادر و خواهر مسلمان! وقتی در جایی فرود می‌آیید و برای استراحت و خوابیدن در مکانی از خشکی یا دریا توقف و اتراق می‌کنید، حتماً این دعا را بخوانید: </w:t>
      </w:r>
      <w:r w:rsidRPr="009C02EA">
        <w:rPr>
          <w:rStyle w:val="Char3"/>
          <w:rtl/>
          <w:lang w:bidi="ar-SA"/>
        </w:rPr>
        <w:t>«أَعُوذُ بِكَلِمَاتِ اللهِ التَّامَّاتِ مِنْ شَرِّ مَا خَلَقَ»</w:t>
      </w:r>
      <w:r w:rsidRPr="009C02EA">
        <w:rPr>
          <w:rtl/>
          <w:lang w:bidi="ar-SA"/>
        </w:rPr>
        <w:t xml:space="preserve"> و تا زمانی که آن‌جا هستید، آسیبی به شما نمی‌رسد.</w:t>
      </w:r>
    </w:p>
    <w:p w:rsidR="00DF5508" w:rsidRPr="009C02EA" w:rsidRDefault="00DF5508" w:rsidP="00EE392F">
      <w:pPr>
        <w:autoSpaceDE w:val="0"/>
        <w:autoSpaceDN w:val="0"/>
        <w:adjustRightInd w:val="0"/>
        <w:jc w:val="center"/>
        <w:rPr>
          <w:rtl/>
          <w:lang w:bidi="ar-SA"/>
        </w:rPr>
        <w:sectPr w:rsidR="00DF5508" w:rsidRPr="009C02EA" w:rsidSect="0036001E">
          <w:headerReference w:type="default" r:id="rId99"/>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50" w:name="_Toc317168476"/>
      <w:bookmarkStart w:id="151" w:name="_Toc322038069"/>
      <w:r w:rsidRPr="009C02EA">
        <w:rPr>
          <w:rtl/>
          <w:lang w:bidi="ar-SA"/>
        </w:rPr>
        <w:t>175- باب: مستحب بودن تعجیل مسافر پس از پایان کارهایش برای بازگشت به نزد خانواده‌اش</w:t>
      </w:r>
      <w:bookmarkEnd w:id="150"/>
      <w:bookmarkEnd w:id="151"/>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991- 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«السَّفَرُ قِطْعَةٌ مِنَ العَذَابِ، يَمْنَعُ أحَدَكُمْ طَعَامَهُ وَشَرابَهُ وَنَوْمَهُ، فَإذَا قَضَى أحَدُكُمْ نَهْمَتَهُ مِنْ سَفَرِهِ، فَلْيُعَجِّلْ إِلَى أهْلِهِ».</w:t>
      </w:r>
      <w:r w:rsidRPr="009C02EA">
        <w:rPr>
          <w:rFonts w:ascii="Traditional Arabic"/>
          <w:rtl/>
          <w:lang w:bidi="ar-SA"/>
        </w:rPr>
        <w:t xml:space="preserve"> [متفق علیه]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499"/>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«سفر، پاره‌ای از عذاب است؛ زیرا انسان را از خوردن و نوشیدن و خوابیدن باز می‌دارد. بنابراین هریک از شما هدفِ خویش از سفر را به‌انجام رساند، هرچه زودتر نزد خانواده‌اش باز گردد».</w:t>
      </w: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ind w:firstLine="0"/>
        <w:rPr>
          <w:rFonts w:hAnsi="Traditional Arabic"/>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ادامه‌ی مسایل مربوط به سفر به این موضوع پرداخته که مستحب است: مسافر پس از پایان کارهایش در سفر، هرچه زودتر نزد خانواده‌اش باز گردد. زیرا مسافر، ناگزیر می‌شود که شهر و خانواده‌ی خود را ترک کند؛ در صورتی که خانواده‌اش نیاز دارند که بالای سرشان باشد، به آن‌ها رسیدگی کند و در جهت تعلیم و تربیت آن‌ها بکوشد و چه‌بسا ممکن است مسایلی پیش آید که ضرورت حضورش در کنار خانواده‌ را موجب گردد. از این‌رو پیامبر</w:t>
      </w:r>
      <w:r w:rsidRPr="009C02EA">
        <w:rPr>
          <w:lang w:bidi="ar-SA"/>
        </w:rPr>
        <w:sym w:font="AGA Arabesque" w:char="F072"/>
      </w:r>
      <w:r w:rsidRPr="009C02EA">
        <w:rPr>
          <w:rtl/>
          <w:lang w:bidi="ar-SA"/>
        </w:rPr>
        <w:t xml:space="preserve"> در حدیثی که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آورده، فرمان داده است که مسافر، پس از به انجام رساندن هدف خویش از سفر، هرچه زودتر نزد خانواده‌اش باز گردد. در این حدیث، پیامبر</w:t>
      </w:r>
      <w:r w:rsidRPr="009C02EA">
        <w:rPr>
          <w:lang w:bidi="ar-SA"/>
        </w:rPr>
        <w:sym w:font="AGA Arabesque" w:char="F072"/>
      </w:r>
      <w:r w:rsidRPr="009C02EA">
        <w:rPr>
          <w:rtl/>
          <w:lang w:bidi="ar-SA"/>
        </w:rPr>
        <w:t xml:space="preserve"> سفر را بخشی از عذاب برشمرد؛ یعنی: سفر، هم عذاب روحی‌ست و هم عذابِ جسمی. به‌ویژه در گذشته که امکانات سفر اندک بود و مسافرت با پای پیاده یا چارپایان انجام می‌شد و در گرمای تابستان و سرمای زمستان، سختی‌های فراوانی به‌همراه داشت. از این‌رو پیامبر</w:t>
      </w:r>
      <w:r w:rsidRPr="009C02EA">
        <w:rPr>
          <w:lang w:bidi="ar-SA"/>
        </w:rPr>
        <w:sym w:font="AGA Arabesque" w:char="F072"/>
      </w:r>
      <w:r w:rsidRPr="009C02EA">
        <w:rPr>
          <w:rtl/>
          <w:lang w:bidi="ar-SA"/>
        </w:rPr>
        <w:t xml:space="preserve"> فرمود: «سفر، پاره‌ای از عذاب است؛ زیرا انسان را از خوردن و نوشیدن و خوابیدن باز می‌دارد». چراکه مسافر مشغله‌ی فکری دارد و نمی‌تواند همانند روزهای عادی، بخورد و بیاشامد یا به‌اندازه‌ی کافی استراحت کند. لذا باید بکوشد تا هرچه زودتر به شهر و دیار خویش باز گردد تا هم فرصت کافی برای استراحت داشته باشد و هم به خانواده‌ی خویش، به‌ویژه مسایلی تربیتی و اموزشی آنان رسیدگی نماید. لذا درمی‌یابیم که ماندن در نزد خانواده از ترکِ آن‌ها و رفتن به سفر، برتر است؛ مگر این‌که ضرورتی وجود داشته باشد؛ زیرا خانواده به او نیاز دارند. </w:t>
      </w:r>
      <w:r w:rsidRPr="009C02EA">
        <w:rPr>
          <w:rFonts w:hAnsi="Traditional Arabic"/>
          <w:rtl/>
          <w:lang w:bidi="ar-SA"/>
        </w:rPr>
        <w:t>چنان‌كه مالک بن حویرث</w:t>
      </w:r>
      <w:r w:rsidRPr="009C02EA">
        <w:rPr>
          <w:rFonts w:hAnsi="Traditional Arabic"/>
          <w:lang w:bidi="ar-SA"/>
        </w:rPr>
        <w:sym w:font="AGA Arabesque" w:char="0074"/>
      </w:r>
      <w:r w:rsidRPr="009C02EA">
        <w:rPr>
          <w:rFonts w:hAnsi="Traditional Arabic"/>
          <w:rtl/>
          <w:lang w:bidi="ar-SA"/>
        </w:rPr>
        <w:t xml:space="preserve"> با بیست تن از جوانان هم‌سن و سالش نزدِ پیامبر</w:t>
      </w:r>
      <w:r w:rsidRPr="009C02EA">
        <w:rPr>
          <w:rFonts w:hAnsi="Traditional Arabic"/>
          <w:lang w:bidi="ar-SA"/>
        </w:rPr>
        <w:sym w:font="AGA Arabesque" w:char="0072"/>
      </w:r>
      <w:r w:rsidRPr="009C02EA">
        <w:rPr>
          <w:rFonts w:hAnsi="Traditional Arabic"/>
          <w:rtl/>
          <w:lang w:bidi="ar-SA"/>
        </w:rPr>
        <w:t xml:space="preserve"> آمدند و بیست شب نزدش ماندند. رسول‌الله</w:t>
      </w:r>
      <w:r w:rsidRPr="009C02EA">
        <w:rPr>
          <w:rFonts w:hAnsi="Traditional Arabic"/>
          <w:lang w:bidi="ar-SA"/>
        </w:rPr>
        <w:sym w:font="AGA Arabesque" w:char="0072"/>
      </w:r>
      <w:r w:rsidRPr="009C02EA">
        <w:rPr>
          <w:rFonts w:hAnsi="Traditional Arabic"/>
          <w:rtl/>
          <w:lang w:bidi="ar-SA"/>
        </w:rPr>
        <w:t xml:space="preserve"> دريافت که آن‌ها مشتاق خانواده‌ي خود شده‌اند؛ از این‌رو به آنان فرمود: </w:t>
      </w:r>
      <w:r w:rsidRPr="009C02EA">
        <w:rPr>
          <w:rStyle w:val="Char3"/>
          <w:rtl/>
          <w:lang w:bidi="ar-SA"/>
        </w:rPr>
        <w:t>«ارْجعُوا إِلى أَهْليكم فَأَقِيمُوا فِيهِم، وَعلِّموهُم وَمُرُوهُم...»</w:t>
      </w:r>
      <w:r w:rsidRPr="009C02EA">
        <w:rPr>
          <w:rFonts w:ascii="Traditional Arabic"/>
          <w:rtl/>
          <w:lang w:bidi="ar-SA"/>
        </w:rPr>
        <w:t>.</w:t>
      </w:r>
      <w:r w:rsidR="00F70C43" w:rsidRPr="00F70C43">
        <w:rPr>
          <w:rStyle w:val="FootnoteReference"/>
          <w:rFonts w:eastAsia="B Zar" w:cs="B Lotus"/>
          <w:szCs w:val="28"/>
          <w:rtl/>
          <w:lang w:bidi="ar-SA"/>
        </w:rPr>
        <w:t>(</w:t>
      </w:r>
      <w:r w:rsidR="00F70C43" w:rsidRPr="00F70C43">
        <w:rPr>
          <w:rStyle w:val="FootnoteReference"/>
          <w:rFonts w:eastAsia="B Zar" w:cs="B Lotus"/>
          <w:szCs w:val="28"/>
          <w:rtl/>
          <w:lang w:bidi="ar-SA"/>
        </w:rPr>
        <w:footnoteReference w:id="500"/>
      </w:r>
      <w:r w:rsidR="00F70C43" w:rsidRPr="00F70C43">
        <w:rPr>
          <w:rStyle w:val="FootnoteReference"/>
          <w:rFonts w:eastAsia="B Zar" w:cs="B Lotus"/>
          <w:szCs w:val="28"/>
          <w:rtl/>
          <w:lang w:bidi="ar-SA"/>
        </w:rPr>
        <w:t>)</w:t>
      </w:r>
      <w:r w:rsidRPr="009C02EA">
        <w:rPr>
          <w:rFonts w:hAnsi="Traditional Arabic"/>
          <w:rtl/>
          <w:lang w:bidi="ar-SA"/>
        </w:rPr>
        <w:t xml:space="preserve"> یعنی: «نزدِ خانواده‌هایتان باز گردید و نزدِ آن‌ها اقامت نمایید و آن‌ها را تعلیم دهید و آن‌ها را - به نماز و سایر احکام اسلام- امر كنيد».</w:t>
      </w:r>
    </w:p>
    <w:p w:rsidR="00DF5508" w:rsidRPr="009C02EA" w:rsidRDefault="00DF5508" w:rsidP="00EE392F">
      <w:pPr>
        <w:autoSpaceDE w:val="0"/>
        <w:autoSpaceDN w:val="0"/>
        <w:adjustRightInd w:val="0"/>
        <w:rPr>
          <w:rtl/>
          <w:lang w:bidi="ar-SA"/>
        </w:rPr>
      </w:pPr>
      <w:r w:rsidRPr="009C02EA">
        <w:rPr>
          <w:rtl/>
          <w:lang w:bidi="ar-SA"/>
        </w:rPr>
        <w:t>لذا شایسته نیست که انسان بیش از حدّ ضرورت، خانواده‌اش را تنها بگذارد و در کنارشان نباشد؛ بلکه به‌اندازه‌ی نیاز بسنده نماید و پس از انجامِ کارهایش هرچه زودتر نزد خانواده‌اش باز گردد.</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headerReference w:type="default" r:id="rId100"/>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52" w:name="_Toc317168477"/>
      <w:bookmarkStart w:id="153" w:name="_Toc322038070"/>
      <w:r w:rsidRPr="009C02EA">
        <w:rPr>
          <w:rtl/>
          <w:lang w:bidi="ar-SA"/>
        </w:rPr>
        <w:t>176- باب: استحباب رفتن به نزد خانواده در روز و کراهتش در شب بدون ضرورت</w:t>
      </w:r>
      <w:bookmarkEnd w:id="152"/>
      <w:bookmarkEnd w:id="153"/>
    </w:p>
    <w:p w:rsidR="00DF5508" w:rsidRPr="009C02EA" w:rsidRDefault="00DF5508" w:rsidP="00933ABD">
      <w:pPr>
        <w:pStyle w:val="a3"/>
        <w:rPr>
          <w:rtl/>
          <w:lang w:bidi="ar-SA"/>
        </w:rPr>
      </w:pPr>
      <w:r w:rsidRPr="009C02EA">
        <w:rPr>
          <w:rtl/>
          <w:lang w:bidi="ar-SA"/>
        </w:rPr>
        <w:t>992- عن جابرٍ</w:t>
      </w:r>
      <w:r w:rsidRPr="009C02EA">
        <w:rPr>
          <w:b w:val="0"/>
          <w:bCs w:val="0"/>
          <w:rtl/>
          <w:lang w:bidi="ar-SA"/>
        </w:rPr>
        <w:sym w:font="AGA Arabesque" w:char="F074"/>
      </w:r>
      <w:r w:rsidRPr="009C02EA">
        <w:rPr>
          <w:rtl/>
          <w:lang w:bidi="ar-SA"/>
        </w:rPr>
        <w:t xml:space="preserve"> أنَّ رسول الله</w:t>
      </w:r>
      <w:r w:rsidRPr="009C02EA">
        <w:rPr>
          <w:b w:val="0"/>
          <w:bCs w:val="0"/>
          <w:rtl/>
          <w:lang w:bidi="ar-SA"/>
        </w:rPr>
        <w:sym w:font="AGA Arabesque" w:char="F072"/>
      </w:r>
      <w:r w:rsidRPr="009C02EA">
        <w:rPr>
          <w:rtl/>
          <w:lang w:bidi="ar-SA"/>
        </w:rPr>
        <w:t xml:space="preserve"> قَالَ: «إِذَا أطال أحَدُكُمُ الغَيْبَةَ فَلا يَطْرُقَنَّ أهْلَهُ لَيْلاً».</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وفي روايةٍ: أنَّ رسول الله</w:t>
      </w:r>
      <w:r w:rsidRPr="009C02EA">
        <w:rPr>
          <w:rStyle w:val="Char4"/>
          <w:b w:val="0"/>
          <w:bCs w:val="0"/>
          <w:rtl/>
          <w:lang w:bidi="ar-SA"/>
        </w:rPr>
        <w:sym w:font="AGA Arabesque" w:char="F072"/>
      </w:r>
      <w:r w:rsidRPr="009C02EA">
        <w:rPr>
          <w:rStyle w:val="Char4"/>
          <w:rtl/>
          <w:lang w:bidi="ar-SA"/>
        </w:rPr>
        <w:t xml:space="preserve"> نَهَى أنْ يَطْرُقَ الرَّجُلُ أهْلَهُ لَيْلاً.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1"/>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جابر</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غیبت هر یک از شما - به سبب سفر- طولانی شد، هرگز در شب‌ - بدون اطلاع قبلی- نزد خانواده‌اش نرود».</w:t>
      </w:r>
    </w:p>
    <w:p w:rsidR="00DF5508" w:rsidRPr="009C02EA" w:rsidRDefault="00DF5508" w:rsidP="00EE392F">
      <w:pPr>
        <w:autoSpaceDE w:val="0"/>
        <w:autoSpaceDN w:val="0"/>
        <w:adjustRightInd w:val="0"/>
        <w:rPr>
          <w:rtl/>
          <w:lang w:bidi="ar-SA"/>
        </w:rPr>
      </w:pPr>
      <w:r w:rsidRPr="009C02EA">
        <w:rPr>
          <w:rtl/>
          <w:lang w:bidi="ar-SA"/>
        </w:rPr>
        <w:t>و در روایتی آمده است: رسول‌الله</w:t>
      </w:r>
      <w:r w:rsidRPr="009C02EA">
        <w:rPr>
          <w:lang w:bidi="ar-SA"/>
        </w:rPr>
        <w:sym w:font="AGA Arabesque" w:char="F072"/>
      </w:r>
      <w:r w:rsidRPr="009C02EA">
        <w:rPr>
          <w:rtl/>
          <w:lang w:bidi="ar-SA"/>
        </w:rPr>
        <w:t xml:space="preserve"> از این‌که کسی (پس از بازگشت از سفرِ طولانی)، در شب نزد خانواده‌اش برود، نهی فرمود.</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993- وعن أنسٍ</w:t>
      </w:r>
      <w:r w:rsidRPr="009C02EA">
        <w:rPr>
          <w:rStyle w:val="Char4"/>
          <w:b w:val="0"/>
          <w:bCs w:val="0"/>
          <w:rtl/>
          <w:lang w:bidi="ar-SA"/>
        </w:rPr>
        <w:sym w:font="AGA Arabesque" w:char="F074"/>
      </w:r>
      <w:r w:rsidRPr="009C02EA">
        <w:rPr>
          <w:rStyle w:val="Char4"/>
          <w:rtl/>
          <w:lang w:bidi="ar-SA"/>
        </w:rPr>
        <w:t xml:space="preserve"> قال: كَانَ رسولُ الله</w:t>
      </w:r>
      <w:r w:rsidRPr="009C02EA">
        <w:rPr>
          <w:rStyle w:val="Char4"/>
          <w:b w:val="0"/>
          <w:bCs w:val="0"/>
          <w:rtl/>
          <w:lang w:bidi="ar-SA"/>
        </w:rPr>
        <w:sym w:font="AGA Arabesque" w:char="F072"/>
      </w:r>
      <w:r w:rsidRPr="009C02EA">
        <w:rPr>
          <w:rStyle w:val="Char4"/>
          <w:rtl/>
          <w:lang w:bidi="ar-SA"/>
        </w:rPr>
        <w:t xml:space="preserve"> لا يَطْرُقُ أهْلَهُ لَيْلاً، وَكَانَ يَأتِيهمْ غُدْوَةً أَوْ عَشِيَّةً.</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2"/>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 پس از بازگشت از سفر- در شب نزد خانواده‌اش نمی‌رفت؛ بلکه صبح یا غروب، نزدشان می‌رفت.</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54" w:name="_Toc317168478"/>
      <w:bookmarkStart w:id="155" w:name="_Toc322038071"/>
      <w:r w:rsidRPr="009C02EA">
        <w:rPr>
          <w:rtl/>
          <w:lang w:bidi="ar-SA"/>
        </w:rPr>
        <w:t>177- باب: دعای مسافر، هنگامی‌که باز می‌گردد و شهر خود را می‌بیند</w:t>
      </w:r>
      <w:bookmarkEnd w:id="154"/>
      <w:bookmarkEnd w:id="155"/>
    </w:p>
    <w:p w:rsidR="00DF5508" w:rsidRPr="009C02EA" w:rsidRDefault="00DF5508" w:rsidP="00EE392F">
      <w:pPr>
        <w:autoSpaceDE w:val="0"/>
        <w:autoSpaceDN w:val="0"/>
        <w:adjustRightInd w:val="0"/>
        <w:rPr>
          <w:rtl/>
          <w:lang w:bidi="ar-SA"/>
        </w:rPr>
      </w:pPr>
      <w:r w:rsidRPr="009C02EA">
        <w:rPr>
          <w:rtl/>
          <w:lang w:bidi="ar-SA"/>
        </w:rPr>
        <w:t>حدیث ابن‌عمر</w:t>
      </w:r>
      <w:r w:rsidRPr="009C02EA">
        <w:rPr>
          <w:rFonts w:cs="(M. Aiyada Ayoub ALKobaisi)"/>
          <w:rtl/>
          <w:lang w:bidi="ar-SA"/>
        </w:rPr>
        <w:t>$</w:t>
      </w:r>
      <w:r w:rsidRPr="009C02EA">
        <w:rPr>
          <w:rtl/>
          <w:lang w:bidi="ar-SA"/>
        </w:rPr>
        <w:t xml:space="preserve"> که پیش از این در باب تکبیر گفتن مسافر به‌هنگام بالا رفتن از بلندی‌ها گذشت، در این باب نیز می‌گنجد.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3"/>
      </w:r>
      <w:r w:rsidR="00F70C43" w:rsidRPr="00F70C43">
        <w:rPr>
          <w:rStyle w:val="FootnoteReference"/>
          <w:rFonts w:cs="B Lotus"/>
          <w:szCs w:val="28"/>
          <w:rtl/>
          <w:lang w:bidi="ar-SA"/>
        </w:rPr>
        <w:t>)</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994- وعن أنس</w:t>
      </w:r>
      <w:r w:rsidRPr="009C02EA">
        <w:rPr>
          <w:rStyle w:val="Char4"/>
          <w:b w:val="0"/>
          <w:bCs w:val="0"/>
          <w:rtl/>
          <w:lang w:bidi="ar-SA"/>
        </w:rPr>
        <w:sym w:font="AGA Arabesque" w:char="F074"/>
      </w:r>
      <w:r w:rsidRPr="009C02EA">
        <w:rPr>
          <w:rStyle w:val="Char4"/>
          <w:rtl/>
          <w:lang w:bidi="ar-SA"/>
        </w:rPr>
        <w:t xml:space="preserve"> قال: أقْبَلْنَا مَعَ النَّبيِّ</w:t>
      </w:r>
      <w:r w:rsidRPr="009C02EA">
        <w:rPr>
          <w:rStyle w:val="Char4"/>
          <w:b w:val="0"/>
          <w:bCs w:val="0"/>
          <w:rtl/>
          <w:lang w:bidi="ar-SA"/>
        </w:rPr>
        <w:sym w:font="AGA Arabesque" w:char="F072"/>
      </w:r>
      <w:r w:rsidRPr="009C02EA">
        <w:rPr>
          <w:rStyle w:val="Char4"/>
          <w:rtl/>
          <w:lang w:bidi="ar-SA"/>
        </w:rPr>
        <w:t xml:space="preserve"> حَتَّى إِذَا كُنَّا بِظَهْرِ الْمَدِينَةِ، قَالَ: «آيِبُونَ، تَائِبُونَ، عَابِدُونَ، لِرَبِّنَا حَامِدُونَ»؛ فَلَمْ يَزَلْ يَقُولُ ذَلِكَ حَتَّى قَدِمْنَا المَدِينَةَ.</w:t>
      </w:r>
      <w:r w:rsidRPr="009C02EA">
        <w:rPr>
          <w:rFonts w:ascii="Traditional Arabic"/>
          <w:rtl/>
          <w:lang w:bidi="ar-SA"/>
        </w:rPr>
        <w:t xml:space="preserve"> [روايت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4"/>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انس</w:t>
      </w:r>
      <w:r w:rsidRPr="009C02EA">
        <w:rPr>
          <w:lang w:bidi="ar-SA"/>
        </w:rPr>
        <w:sym w:font="AGA Arabesque" w:char="F074"/>
      </w:r>
      <w:r w:rsidRPr="009C02EA">
        <w:rPr>
          <w:rtl/>
          <w:lang w:bidi="ar-SA"/>
        </w:rPr>
        <w:t xml:space="preserve"> می‌گوید: با پیامبر</w:t>
      </w:r>
      <w:r w:rsidRPr="009C02EA">
        <w:rPr>
          <w:lang w:bidi="ar-SA"/>
        </w:rPr>
        <w:sym w:font="AGA Arabesque" w:char="F072"/>
      </w:r>
      <w:r w:rsidRPr="009C02EA">
        <w:rPr>
          <w:rtl/>
          <w:lang w:bidi="ar-SA"/>
        </w:rPr>
        <w:t xml:space="preserve"> به مدینه باز می‌گشتیم؛ هنگامی‌که به بالای مدینه رسیدیم- و مدینه نمایان شد- پیامبر</w:t>
      </w:r>
      <w:r w:rsidRPr="009C02EA">
        <w:rPr>
          <w:lang w:bidi="ar-SA"/>
        </w:rPr>
        <w:sym w:font="AGA Arabesque" w:char="F072"/>
      </w:r>
      <w:r w:rsidRPr="009C02EA">
        <w:rPr>
          <w:rtl/>
          <w:lang w:bidi="ar-SA"/>
        </w:rPr>
        <w:t xml:space="preserve"> فرمود: </w:t>
      </w:r>
      <w:r w:rsidRPr="009C02EA">
        <w:rPr>
          <w:rStyle w:val="Char3"/>
          <w:rtl/>
          <w:lang w:bidi="ar-SA"/>
        </w:rPr>
        <w:t>«آيِبُونَ، تَائِبُونَ، عَابِدُونَ، لِرَبِّنَا حَامِدُونَ»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5"/>
      </w:r>
      <w:r w:rsidR="00F70C43" w:rsidRPr="00F70C43">
        <w:rPr>
          <w:rStyle w:val="FootnoteReference"/>
          <w:rFonts w:cs="B Lotus"/>
          <w:szCs w:val="28"/>
          <w:rtl/>
          <w:lang w:bidi="ar-SA"/>
        </w:rPr>
        <w:t>)</w:t>
      </w:r>
      <w:r w:rsidRPr="009C02EA">
        <w:rPr>
          <w:rtl/>
          <w:lang w:bidi="ar-SA"/>
        </w:rPr>
        <w:t xml:space="preserve"> و پیوسته این را می‌گفت تا این‌که وارد مدینه شدیم.</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56" w:name="_Toc317168479"/>
      <w:bookmarkStart w:id="157" w:name="_Toc322038072"/>
      <w:r w:rsidRPr="009C02EA">
        <w:rPr>
          <w:rtl/>
          <w:lang w:bidi="ar-SA"/>
        </w:rPr>
        <w:t>178- باب: استحباب این‌که مسافر هنگام بازگشت از سفر، ابتدا به مسجد محلّ خویش برود و در آن دو رکعت نماز بگزارد</w:t>
      </w:r>
      <w:bookmarkEnd w:id="156"/>
      <w:bookmarkEnd w:id="157"/>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995- عن كعب بن مالِكٍ</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كَانَ إِذَا قَدِمَ مِنْ سَفَرٍ، بَدَأ بِالْمَسْجِدِ فَرَكَعَ فِيهِ رَكْعَتَيْنِ.</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6"/>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کعب بن مالک</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هنگامی‌که از سفری باز می‌گشت، ابتدا به مسجد می‌رفت و در آن دو رکعت نماز می‌خواند.</w:t>
      </w: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autoSpaceDE w:val="0"/>
        <w:autoSpaceDN w:val="0"/>
        <w:adjustRightInd w:val="0"/>
        <w:rPr>
          <w:rtl/>
          <w:lang w:bidi="ar-SA"/>
        </w:rPr>
      </w:pPr>
      <w:r w:rsidRPr="009C02EA">
        <w:rPr>
          <w:rtl/>
          <w:lang w:bidi="ar-SA"/>
        </w:rPr>
        <w:t>دو باب دیگر درباره‌ی آداب سفر را توضیح می‌دهیم:</w:t>
      </w:r>
    </w:p>
    <w:p w:rsidR="00DF5508" w:rsidRPr="009C02EA" w:rsidRDefault="00DF5508" w:rsidP="00EE392F">
      <w:pPr>
        <w:autoSpaceDE w:val="0"/>
        <w:autoSpaceDN w:val="0"/>
        <w:adjustRightInd w:val="0"/>
        <w:rPr>
          <w:rtl/>
          <w:lang w:bidi="ar-SA"/>
        </w:rPr>
      </w:pPr>
      <w:r w:rsidRPr="009C02EA">
        <w:rPr>
          <w:b/>
          <w:bCs/>
          <w:rtl/>
          <w:lang w:bidi="ar-SA"/>
        </w:rPr>
        <w:t>باب نخست،</w:t>
      </w:r>
      <w:r w:rsidRPr="009C02EA">
        <w:rPr>
          <w:rtl/>
          <w:lang w:bidi="ar-SA"/>
        </w:rPr>
        <w:t xml:space="preserve"> به این موضوع می‌پردازد که شایسته است: انسان پس از سفری طولانی‌مدت که خانواده‌اش را ندیده است، در شب به خانه‌اش نرود؛ مگر با اطلاع قبلی یا این‌که ضرورتی وجود داشته باشد؛ مثلاً در سفر اذیت شود یا برایش امکان ماندن تا صبح، وجود نداشته باشد. در چنین شرایطی ایرادی ندارد که شب‌هنگام به خانه برود. هم‌چنین اگر پیش‌تر به خانواده‌اش اطلاع دهد که شب‌هنگام به خانه می‌رسد، ایرادی ندارد که نزدشان برود. اما اگر غیبتش طولانی بوده است، نباید در شب به خانه برود؛ علتش را پیامبر</w:t>
      </w:r>
      <w:r w:rsidRPr="009C02EA">
        <w:rPr>
          <w:lang w:bidi="ar-SA"/>
        </w:rPr>
        <w:sym w:font="AGA Arabesque" w:char="F072"/>
      </w:r>
      <w:r w:rsidRPr="009C02EA">
        <w:rPr>
          <w:rtl/>
          <w:lang w:bidi="ar-SA"/>
        </w:rPr>
        <w:t xml:space="preserve"> بیان نموده و فرموده است: </w:t>
      </w:r>
      <w:r w:rsidRPr="009C02EA">
        <w:rPr>
          <w:rStyle w:val="Char3"/>
          <w:rtl/>
          <w:lang w:bidi="ar-SA"/>
        </w:rPr>
        <w:t>«لِكَيْ تَمْتَشِطَ الشَّعِثَةُ وَتَسْتَحِدَّ الْمُغِيبَةُ»</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7"/>
      </w:r>
      <w:r w:rsidR="00F70C43" w:rsidRPr="00F70C43">
        <w:rPr>
          <w:rStyle w:val="FootnoteReference"/>
          <w:rFonts w:cs="B Lotus"/>
          <w:szCs w:val="28"/>
          <w:rtl/>
          <w:lang w:bidi="ar-SA"/>
        </w:rPr>
        <w:t>)</w:t>
      </w:r>
      <w:r w:rsidRPr="009C02EA">
        <w:rPr>
          <w:rtl/>
          <w:lang w:bidi="ar-SA"/>
        </w:rPr>
        <w:t xml:space="preserve"> یعنی: «...تا زنِ ژولیده‌موی، سرش را شانه بزند و موهای زائد بدنش را برطرف کند». به عبارت دیگر: حکمتش این است که زن، فرصت بیابد که خود را برای شوهرش بیاراید و خویش را تمیز کند. البته این مسأله، مقیّد به این است که سفرِ مرد، طولانی شده باشد؛ اما در سفرهای کوتاه‌مدتی چون سفرهای یک‌روزه یا دو روزه و امثال آن، هر زمانی‌که شخص بخواهد، می‌تواند نزد خانواده‌اش برود. خلاصه ‌این‌که مسافر، پس از بازگشت از سفرهای طولانی‌مدت نباید در شب به خانه برود؛ مگر از روی ضرورت یا با اطلاع قبلی.</w:t>
      </w:r>
    </w:p>
    <w:p w:rsidR="00DF5508" w:rsidRPr="009C02EA" w:rsidRDefault="00DF5508" w:rsidP="00EE392F">
      <w:pPr>
        <w:autoSpaceDE w:val="0"/>
        <w:autoSpaceDN w:val="0"/>
        <w:adjustRightInd w:val="0"/>
        <w:rPr>
          <w:rtl/>
          <w:lang w:bidi="ar-SA"/>
        </w:rPr>
      </w:pPr>
      <w:r w:rsidRPr="009C02EA">
        <w:rPr>
          <w:b/>
          <w:bCs/>
          <w:rtl/>
          <w:lang w:bidi="ar-SA"/>
        </w:rPr>
        <w:t>و اما حدیث دوم،</w:t>
      </w:r>
      <w:r w:rsidRPr="009C02EA">
        <w:rPr>
          <w:rtl/>
          <w:lang w:bidi="ar-SA"/>
        </w:rPr>
        <w:t xml:space="preserve"> به بیان این نکته می‌پردازد که: انسان پس از بازگشت از سفر، پیش از هر کاری و پیش از رفتن به خانه، به مسجد برود و در آن‌جا دو رکعت نماز بخواند؛ زیرا پیامبر</w:t>
      </w:r>
      <w:r w:rsidRPr="009C02EA">
        <w:rPr>
          <w:lang w:bidi="ar-SA"/>
        </w:rPr>
        <w:sym w:font="AGA Arabesque" w:char="F072"/>
      </w:r>
      <w:r w:rsidRPr="009C02EA">
        <w:rPr>
          <w:rtl/>
          <w:lang w:bidi="ar-SA"/>
        </w:rPr>
        <w:t xml:space="preserve"> در گفتار و کردارش، این عمل را برای امتش سنت قرار داده است. پیامبر</w:t>
      </w:r>
      <w:r w:rsidRPr="009C02EA">
        <w:rPr>
          <w:lang w:bidi="ar-SA"/>
        </w:rPr>
        <w:sym w:font="AGA Arabesque" w:char="F072"/>
      </w:r>
      <w:r w:rsidRPr="009C02EA">
        <w:rPr>
          <w:rtl/>
          <w:lang w:bidi="ar-SA"/>
        </w:rPr>
        <w:t xml:space="preserve"> هنگامی‌که از سفری باز می‌گشت، ابتدا به مسجد می‌رفت و دو رکعت نماز می‌خواند. هم‌چنین باری جابر</w:t>
      </w:r>
      <w:r w:rsidRPr="009C02EA">
        <w:rPr>
          <w:lang w:bidi="ar-SA"/>
        </w:rPr>
        <w:sym w:font="AGA Arabesque" w:char="F074"/>
      </w:r>
      <w:r w:rsidRPr="009C02EA">
        <w:rPr>
          <w:rtl/>
          <w:lang w:bidi="ar-SA"/>
        </w:rPr>
        <w:t xml:space="preserve"> هم‌سفر پیامبر</w:t>
      </w:r>
      <w:r w:rsidRPr="009C02EA">
        <w:rPr>
          <w:lang w:bidi="ar-SA"/>
        </w:rPr>
        <w:sym w:font="AGA Arabesque" w:char="F072"/>
      </w:r>
      <w:r w:rsidRPr="009C02EA">
        <w:rPr>
          <w:rtl/>
          <w:lang w:bidi="ar-SA"/>
        </w:rPr>
        <w:t xml:space="preserve"> بود؛ وقتی به مدینه رسیدند، نزد پیامبر</w:t>
      </w:r>
      <w:r w:rsidRPr="009C02EA">
        <w:rPr>
          <w:lang w:bidi="ar-SA"/>
        </w:rPr>
        <w:sym w:font="AGA Arabesque" w:char="F072"/>
      </w:r>
      <w:r w:rsidRPr="009C02EA">
        <w:rPr>
          <w:rtl/>
          <w:lang w:bidi="ar-SA"/>
        </w:rPr>
        <w:t xml:space="preserve"> رفت تا پول شتری را که به آن بزرگوار فروخته بود، بگیرد؛ پیامبر</w:t>
      </w:r>
      <w:r w:rsidRPr="009C02EA">
        <w:rPr>
          <w:lang w:bidi="ar-SA"/>
        </w:rPr>
        <w:sym w:font="AGA Arabesque" w:char="F072"/>
      </w:r>
      <w:r w:rsidRPr="009C02EA">
        <w:rPr>
          <w:rtl/>
          <w:lang w:bidi="ar-SA"/>
        </w:rPr>
        <w:t xml:space="preserve"> از او پرسید: «آیا به مسجد رفته و نماز خوانده‌ای؟» پاسخ داد: خیر. رسول‌الله</w:t>
      </w:r>
      <w:r w:rsidRPr="009C02EA">
        <w:rPr>
          <w:lang w:bidi="ar-SA"/>
        </w:rPr>
        <w:sym w:font="AGA Arabesque" w:char="F072"/>
      </w:r>
      <w:r w:rsidRPr="009C02EA">
        <w:rPr>
          <w:rtl/>
          <w:lang w:bidi="ar-SA"/>
        </w:rPr>
        <w:t xml:space="preserve"> فرمود: </w:t>
      </w:r>
      <w:r w:rsidRPr="009C02EA">
        <w:rPr>
          <w:rStyle w:val="Char3"/>
          <w:rtl/>
          <w:lang w:bidi="ar-SA"/>
        </w:rPr>
        <w:t>«ادْخُلْ الْمَسْجِدَ فَصَلِّ رَكْعَتَيْنِ»</w:t>
      </w:r>
      <w:r w:rsidRPr="009C02EA">
        <w:rPr>
          <w:rtl/>
          <w:lang w:bidi="ar-SA"/>
        </w:rPr>
        <w:t>. یعنی: «وارد مسجد شو و دو رکعت نماز بخوان». این، سنتی‌ست که بسیاری از مردم نسبت به آن بی‌توجه‌اند؛ یا نمی‌دانند و یا به آن اهمیت نمی‌دهند! لذا شایسته است که انسان، این سنت را زنده کند و هنگامی‌که به شهر خود می‌رسد، پیش از رفتن به خانه‌اش، ابتدا به مسجد برود و دو رکعت نماز بخواند.</w:t>
      </w:r>
    </w:p>
    <w:p w:rsidR="00DF5508" w:rsidRPr="009C02EA" w:rsidRDefault="00DF5508" w:rsidP="00D525CC">
      <w:pPr>
        <w:autoSpaceDE w:val="0"/>
        <w:autoSpaceDN w:val="0"/>
        <w:adjustRightInd w:val="0"/>
        <w:ind w:firstLine="0"/>
        <w:jc w:val="center"/>
        <w:rPr>
          <w:rtl/>
          <w:lang w:bidi="ar-SA"/>
        </w:rPr>
      </w:pPr>
      <w:r w:rsidRPr="009C02EA">
        <w:rPr>
          <w:rtl/>
          <w:lang w:bidi="ar-SA"/>
        </w:rPr>
        <w:t>***</w:t>
      </w:r>
    </w:p>
    <w:p w:rsidR="00DF5508" w:rsidRPr="009C02EA" w:rsidRDefault="00DF5508" w:rsidP="00EE392F">
      <w:pPr>
        <w:autoSpaceDE w:val="0"/>
        <w:autoSpaceDN w:val="0"/>
        <w:adjustRightInd w:val="0"/>
        <w:jc w:val="center"/>
        <w:rPr>
          <w:rtl/>
          <w:lang w:bidi="ar-SA"/>
        </w:rPr>
        <w:sectPr w:rsidR="00DF5508" w:rsidRPr="009C02EA" w:rsidSect="0036001E">
          <w:headerReference w:type="default" r:id="rId101"/>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58" w:name="_Toc317168480"/>
      <w:bookmarkStart w:id="159" w:name="_Toc322038073"/>
      <w:r w:rsidRPr="009C02EA">
        <w:rPr>
          <w:rtl/>
          <w:lang w:bidi="ar-SA"/>
        </w:rPr>
        <w:t>179- باب: حرام بودن مسافرت زن به‌تنهایی</w:t>
      </w:r>
      <w:bookmarkEnd w:id="158"/>
      <w:bookmarkEnd w:id="159"/>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996- 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«لا يَحِلُّ لامْرَأَةٍ تُؤْمِنُ بِاللهِ وَالْيَومِ الآخِرِ تُسَافِرُ مَسِيرَةَ يَوْمٍ وَلَيْلَةٍ إِلاَّ مَعَ ذِي مَحْرَمٍ عَلَيْهَا».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8"/>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«برای زنی که به الله و روز واپسین (=رستاخیز) ایمان دارد، روا نیست که مسافت یک شبانه‌روز را بدون محرم به مسافرت برود».</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997- وعن ابن عباس</w:t>
      </w:r>
      <w:r w:rsidRPr="009C02EA">
        <w:rPr>
          <w:rFonts w:cs="(M. Aiyada Ayoub ALKobaisi)"/>
          <w:rtl/>
          <w:lang w:bidi="ar-SA"/>
        </w:rPr>
        <w:t>$</w:t>
      </w:r>
      <w:r w:rsidRPr="009C02EA">
        <w:rPr>
          <w:rStyle w:val="Char4"/>
          <w:rtl/>
          <w:lang w:bidi="ar-SA"/>
        </w:rPr>
        <w:t xml:space="preserve"> أنَّهُ سَمِعَ النَّبِيَّ</w:t>
      </w:r>
      <w:r w:rsidRPr="009C02EA">
        <w:rPr>
          <w:rStyle w:val="Char4"/>
          <w:b w:val="0"/>
          <w:bCs w:val="0"/>
          <w:rtl/>
          <w:lang w:bidi="ar-SA"/>
        </w:rPr>
        <w:sym w:font="AGA Arabesque" w:char="F072"/>
      </w:r>
      <w:r w:rsidRPr="009C02EA">
        <w:rPr>
          <w:rStyle w:val="Char4"/>
          <w:rtl/>
          <w:lang w:bidi="ar-SA"/>
        </w:rPr>
        <w:t xml:space="preserve"> يقول: «لا يَخْلُوَنَّ رَجُلٌ بِامْرَأَةٍ إِلاَّ وَمَعَهَا ذُو مَحْرَمٍ، وَلا تُسَافِرُ المَرْأةُ إِلا مَعَ ذِي مَحْرَمٍ». فَقَالَ لَهُ رَجُلٌ: يَا رسولَ الله، إنَّ امْرَأتِي خَرَجَتْ حَاجَّةً، وَإنِّي اكْتُتِبْتُ في غَزْوَةِ كَذَا وَكَذَا؟ قَالَ: «انْطَلِقْ فَحُجَّ مَعَ امْرَأَتِكَ».</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09"/>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tl/>
          <w:lang w:bidi="ar-SA"/>
        </w:rPr>
      </w:pPr>
      <w:r w:rsidRPr="009C02EA">
        <w:rPr>
          <w:b/>
          <w:bCs/>
          <w:rtl/>
          <w:lang w:bidi="ar-SA"/>
        </w:rPr>
        <w:t>ترجمه:</w:t>
      </w:r>
      <w:r w:rsidRPr="009C02EA">
        <w:rPr>
          <w:rtl/>
          <w:lang w:bidi="ar-SA"/>
        </w:rPr>
        <w:t xml:space="preserve"> ابن‌عباس</w:t>
      </w:r>
      <w:r w:rsidRPr="009C02EA">
        <w:rPr>
          <w:rFonts w:cs="(M. Aiyada Ayoub ALKobaisi)"/>
          <w:rtl/>
          <w:lang w:bidi="ar-SA"/>
        </w:rPr>
        <w:t>$</w:t>
      </w:r>
      <w:r w:rsidRPr="009C02EA">
        <w:rPr>
          <w:rtl/>
          <w:lang w:bidi="ar-SA"/>
        </w:rPr>
        <w:t xml:space="preserve"> می‌گوید: از پیامبر</w:t>
      </w:r>
      <w:r w:rsidRPr="009C02EA">
        <w:rPr>
          <w:lang w:bidi="ar-SA"/>
        </w:rPr>
        <w:sym w:font="AGA Arabesque" w:char="F072"/>
      </w:r>
      <w:r w:rsidRPr="009C02EA">
        <w:rPr>
          <w:rtl/>
          <w:lang w:bidi="ar-SA"/>
        </w:rPr>
        <w:t xml:space="preserve"> شنیدم که ‌فرمود: «هیچ مردی با هیچ زنِ بیگانه‌ای خلوت نکند؛ مگر آن‌که محرمی با زن باشد. و هیچ زنی بدون محرم به سفر نرود». مردی عرض کرد: ای رسول‌خدا! همسرم می‌خواهد به حج برود و نام من برای فلان‌غزوه نوشته شده است؟ پیامبر</w:t>
      </w:r>
      <w:r w:rsidRPr="009C02EA">
        <w:rPr>
          <w:lang w:bidi="ar-SA"/>
        </w:rPr>
        <w:sym w:font="AGA Arabesque" w:char="F072"/>
      </w:r>
      <w:r w:rsidRPr="009C02EA">
        <w:rPr>
          <w:rtl/>
          <w:lang w:bidi="ar-SA"/>
        </w:rPr>
        <w:t xml:space="preserve"> فرمود: «برو و با همسرت حج بگزار».</w:t>
      </w:r>
    </w:p>
    <w:p w:rsidR="00DF5508" w:rsidRPr="00F70C43" w:rsidRDefault="00DF5508" w:rsidP="00F70C43">
      <w:pPr>
        <w:autoSpaceDE w:val="0"/>
        <w:autoSpaceDN w:val="0"/>
        <w:adjustRightInd w:val="0"/>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Fonts w:hAnsi="AGA Arabesque"/>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بابی درباره‌ی حرام بودن مسافرت زن به‌تنهایی، یعنی بدون محرم گشوده است؛ زیرا احساسات و عواطف زن بر عقل و اندیشه‌ی او غالب است و خیلی زود فریب می‌خورد و هر کسی، او را به پَستی و خواری می‌کشاند. زن، فتنه‌ی مردان می‌باشد؛ همان‌گونه که پیامبر</w:t>
      </w:r>
      <w:r w:rsidRPr="009C02EA">
        <w:rPr>
          <w:lang w:bidi="ar-SA"/>
        </w:rPr>
        <w:sym w:font="AGA Arabesque" w:char="F072"/>
      </w:r>
      <w:r w:rsidRPr="009C02EA">
        <w:rPr>
          <w:rtl/>
          <w:lang w:bidi="ar-SA"/>
        </w:rPr>
        <w:t xml:space="preserve"> فرموده است: </w:t>
      </w:r>
      <w:r w:rsidRPr="009C02EA">
        <w:rPr>
          <w:rStyle w:val="Char3"/>
          <w:rtl/>
          <w:lang w:bidi="ar-SA"/>
        </w:rPr>
        <w:t>«فَإِنَّ أَوَّلَ فِتْنةِ بَنِي إسْرَائيلَ كَانَتْ في النسَاء»</w:t>
      </w:r>
      <w:r w:rsidRPr="009C02EA">
        <w:rPr>
          <w:rtl/>
          <w:lang w:bidi="ar-SA"/>
        </w:rPr>
        <w:t>.</w:t>
      </w:r>
      <w:r w:rsidR="00F70C43" w:rsidRPr="00F70C43">
        <w:rPr>
          <w:rStyle w:val="FootnoteReference"/>
          <w:rFonts w:eastAsia="B Zar" w:cs="B Lotus"/>
          <w:szCs w:val="28"/>
          <w:rtl/>
          <w:lang w:bidi="ar-SA"/>
        </w:rPr>
        <w:t>(</w:t>
      </w:r>
      <w:r w:rsidR="00F70C43" w:rsidRPr="00F70C43">
        <w:rPr>
          <w:rStyle w:val="FootnoteReference"/>
          <w:rFonts w:eastAsia="B Zar" w:cs="B Lotus"/>
          <w:szCs w:val="28"/>
          <w:rtl/>
          <w:lang w:bidi="ar-SA"/>
        </w:rPr>
        <w:footnoteReference w:id="510"/>
      </w:r>
      <w:r w:rsidR="00F70C43" w:rsidRPr="00F70C43">
        <w:rPr>
          <w:rStyle w:val="FootnoteReference"/>
          <w:rFonts w:eastAsia="B Zar" w:cs="B Lotus"/>
          <w:szCs w:val="28"/>
          <w:rtl/>
          <w:lang w:bidi="ar-SA"/>
        </w:rPr>
        <w:t>)</w:t>
      </w:r>
      <w:r w:rsidRPr="009C02EA">
        <w:rPr>
          <w:lang w:bidi="ar-SA"/>
        </w:rPr>
        <w:t xml:space="preserve"> </w:t>
      </w:r>
      <w:r w:rsidRPr="009C02EA">
        <w:rPr>
          <w:rtl/>
          <w:lang w:bidi="ar-SA"/>
        </w:rPr>
        <w:t>يعني: «</w:t>
      </w:r>
      <w:r w:rsidRPr="009C02EA">
        <w:rPr>
          <w:rFonts w:ascii="AGA Arabesque" w:eastAsia="MS Mincho" w:hAnsi="Traditional Arabic"/>
          <w:rtl/>
          <w:lang w:bidi="ar-SA"/>
        </w:rPr>
        <w:t>نخستین فتنه‌ (و سرآغازِ انحرافِ) بنی‌اسرائیل، درباره‌ی زنان بود».</w:t>
      </w:r>
      <w:r w:rsidRPr="009C02EA">
        <w:rPr>
          <w:rtl/>
          <w:lang w:bidi="ar-SA"/>
        </w:rPr>
        <w:t xml:space="preserve"> هم‌چنین فرموده است: </w:t>
      </w:r>
      <w:r w:rsidRPr="009C02EA">
        <w:rPr>
          <w:rStyle w:val="Char3"/>
          <w:rtl/>
          <w:lang w:bidi="ar-SA"/>
        </w:rPr>
        <w:t>«مَا تَرَكْتُ بَعْدِي فِتْنَةً أَضَرَّ عَلَى الرِّجَالِ مِنَ النِّسَاءِ»</w:t>
      </w:r>
      <w:r w:rsidRPr="009C02EA">
        <w:rPr>
          <w:rFonts w:hAnsi="AGA Arabesque"/>
          <w:rtl/>
          <w:lang w:bidi="ar-SA"/>
        </w:rPr>
        <w:t>.</w:t>
      </w:r>
      <w:r w:rsidR="00F70C43" w:rsidRPr="00F70C43">
        <w:rPr>
          <w:rStyle w:val="FootnoteReference"/>
          <w:rFonts w:eastAsia="B Zar" w:cs="B Lotus"/>
          <w:szCs w:val="28"/>
          <w:rtl/>
          <w:lang w:bidi="ar-SA"/>
        </w:rPr>
        <w:t>(</w:t>
      </w:r>
      <w:r w:rsidR="00F70C43" w:rsidRPr="00F70C43">
        <w:rPr>
          <w:rStyle w:val="FootnoteReference"/>
          <w:rFonts w:eastAsia="B Zar" w:cs="B Lotus"/>
          <w:szCs w:val="28"/>
          <w:rtl/>
          <w:lang w:bidi="ar-SA"/>
        </w:rPr>
        <w:footnoteReference w:id="511"/>
      </w:r>
      <w:r w:rsidR="00F70C43" w:rsidRPr="00F70C43">
        <w:rPr>
          <w:rStyle w:val="FootnoteReference"/>
          <w:rFonts w:eastAsia="B Zar" w:cs="B Lotus"/>
          <w:szCs w:val="28"/>
          <w:rtl/>
          <w:lang w:bidi="ar-SA"/>
        </w:rPr>
        <w:t>)</w:t>
      </w:r>
      <w:r w:rsidR="00672A24" w:rsidRPr="009C02EA">
        <w:rPr>
          <w:rFonts w:hAnsi="AGA Arabesque"/>
          <w:rtl/>
          <w:lang w:bidi="ar-SA"/>
        </w:rPr>
        <w:t xml:space="preserve"> یعنی: «</w:t>
      </w:r>
      <w:r w:rsidRPr="009C02EA">
        <w:rPr>
          <w:rFonts w:hAnsi="AGA Arabesque"/>
          <w:rtl/>
          <w:lang w:bidi="ar-SA"/>
        </w:rPr>
        <w:t xml:space="preserve">پس از من، زيان‌بارترین فتنه‌ای که برای مردان برجای </w:t>
      </w:r>
      <w:r w:rsidR="00672A24" w:rsidRPr="009C02EA">
        <w:rPr>
          <w:rFonts w:hAnsi="AGA Arabesque" w:hint="cs"/>
          <w:rtl/>
          <w:lang w:bidi="ar-SA"/>
        </w:rPr>
        <w:br/>
      </w:r>
      <w:r w:rsidR="00672A24" w:rsidRPr="009C02EA">
        <w:rPr>
          <w:rFonts w:hAnsi="AGA Arabesque" w:hint="cs"/>
          <w:sz w:val="2"/>
          <w:szCs w:val="2"/>
          <w:rtl/>
          <w:lang w:bidi="ar-SA"/>
        </w:rPr>
        <w:br/>
      </w:r>
      <w:r w:rsidRPr="009C02EA">
        <w:rPr>
          <w:rFonts w:hAnsi="AGA Arabesque"/>
          <w:rtl/>
          <w:lang w:bidi="ar-SA"/>
        </w:rPr>
        <w:t>می‌ماند، فتنه‌ی زنان است». از این‌رو مسافرتِ زن بدون محرم، ممنوع و حرام است.</w:t>
      </w:r>
    </w:p>
    <w:p w:rsidR="00DF5508" w:rsidRPr="009C02EA" w:rsidRDefault="00DF5508" w:rsidP="00EE392F">
      <w:pPr>
        <w:rPr>
          <w:rFonts w:hAnsi="AGA Arabesque"/>
          <w:rtl/>
          <w:lang w:bidi="ar-SA"/>
        </w:rPr>
      </w:pPr>
      <w:r w:rsidRPr="009C02EA">
        <w:rPr>
          <w:rFonts w:hAnsi="AGA Arabesque"/>
          <w:rtl/>
          <w:lang w:bidi="ar-SA"/>
        </w:rPr>
        <w:t>علما اختلاف نظر دارند که اگر سفر، کوتاه باشد، باز هم برای زن ممنوع و نارواست یا خیر؟ برخی از علما مسافرت زن را به‌تنهایی و بدون محرم- حتی اگر سفری کوتاه باشد- به‌طور مطلق ناروا دانسته‌اند و برخی گفته‌اند: از سفر طولانی منع شده است؛ دیدگاه صحیح، این است که هر مسافتی که نزدِ مردم سفر نامیده می‌شود، برای زن جایز نیست که بدون محرم چنین مسافتی را بپیماید؛ چراکه ممکن است آسیبی بببیند یا از او سوءاستفاده شود.</w:t>
      </w:r>
    </w:p>
    <w:p w:rsidR="00DF5508" w:rsidRPr="009C02EA" w:rsidRDefault="00DF5508" w:rsidP="00EE392F">
      <w:pPr>
        <w:rPr>
          <w:rFonts w:hAnsi="AGA Arabesque"/>
          <w:rtl/>
          <w:lang w:bidi="ar-SA"/>
        </w:rPr>
      </w:pPr>
      <w:r w:rsidRPr="009C02EA">
        <w:rPr>
          <w:rFonts w:hAnsi="AGA Arabesque"/>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 xml:space="preserve"> حدیث ابوهریره و ابن‌عباس</w:t>
      </w:r>
      <w:r w:rsidRPr="009C02EA">
        <w:rPr>
          <w:rFonts w:hAnsi="AGA Arabesque" w:cs="(M. Aiyada Ayoub ALKobaisi)"/>
          <w:rtl/>
          <w:lang w:bidi="ar-SA"/>
        </w:rPr>
        <w:t>#</w:t>
      </w:r>
      <w:r w:rsidRPr="009C02EA">
        <w:rPr>
          <w:rFonts w:hAnsi="AGA Arabesque"/>
          <w:rtl/>
          <w:lang w:bidi="ar-SA"/>
        </w:rPr>
        <w:t xml:space="preserve"> را آورده است که بیان‌گر حرام بودن مسافرت زن بدون محرم می‌باشد. از ظاهر حدیث چنین برمی‌آید که این حکم، برای زن جوان و بزرگ‌سال، و زشت و زیبا یکسان است و فرقی نمی‌کند که با زن، زنان دیگری هم باشند یا خیر؛ هم‌چنین تفاوتی ندارد که زن، ایمن باشد یا خیر؛ بلکه حدیث، عام است. لذا به‌فرض این‌که یک سفر زن به‌تنهایی و بدون محرم، به‌سلامت و بدون هیچ مشکلی به‌انجام رسد، اما این‌که دلیل نمی‌شود که همه‌ی سفرهایش، ایمن و بدون مشکل باشد. بنابراین، به‌خاطر اهمیت موضوع، زن به‌شدت از سفر بدون محرم منع شده است. متأسفانه برخی از مردم این دوران، درباره‌ی این مسأله کوتاهی و سستی می‌کنند؛ به‌ویژه اگر سفر زن با هواپیما یا به‌صورت گروهی و با وسایل عمومی انجام شود! این، اشتباه و سستی در اطاعت از الله و پیامبر</w:t>
      </w:r>
      <w:r w:rsidRPr="009C02EA">
        <w:rPr>
          <w:rFonts w:hAnsi="AGA Arabesque"/>
          <w:lang w:bidi="ar-SA"/>
        </w:rPr>
        <w:sym w:font="AGA Arabesque" w:char="F072"/>
      </w:r>
      <w:r w:rsidRPr="009C02EA">
        <w:rPr>
          <w:rFonts w:hAnsi="AGA Arabesque"/>
          <w:rtl/>
          <w:lang w:bidi="ar-SA"/>
        </w:rPr>
        <w:t xml:space="preserve"> است. برای زن جایز نیست که بدون محرم سفر کند؛ حتی با هواپیما؛ اگرچه محرمش او را تا پای هواپیما بدرقه نماید و محرمی دیگر در مقصد، به‌استقبالش بیاید؛ این هم جایز نیست. زیرا به‌فرض این‌که بدرقه و استقبال، ضریب امنیت زن در سفر را بالا می‌برد، اما چه کسی در داخل هواپیما کنار آن زن می‌نشیند؟ زیرا امروزه در سفرهای هوایی، زنان و مردان یک‌جا هستند و چه‌بسا زن و مرد بیگانه‌ای کنارِ هم می‌نشینند. از این‌رو می‌گوییم: سفر زن به‌تنهایی و بدون محرم با هواپیما یا ماشین یا با چارپا یا با پای پیاده، حرام است.</w:t>
      </w:r>
    </w:p>
    <w:p w:rsidR="00DF5508" w:rsidRPr="009C02EA" w:rsidRDefault="00DF5508" w:rsidP="00EE392F">
      <w:pPr>
        <w:rPr>
          <w:rFonts w:hAnsi="AGA Arabesque"/>
          <w:rtl/>
          <w:lang w:bidi="ar-SA"/>
        </w:rPr>
      </w:pPr>
      <w:r w:rsidRPr="009C02EA">
        <w:rPr>
          <w:rFonts w:hAnsi="AGA Arabesque"/>
          <w:b/>
          <w:bCs/>
          <w:rtl/>
          <w:lang w:bidi="ar-SA"/>
        </w:rPr>
        <w:t>محرمِ زن،</w:t>
      </w:r>
      <w:r w:rsidRPr="009C02EA">
        <w:rPr>
          <w:rFonts w:hAnsi="AGA Arabesque"/>
          <w:rtl/>
          <w:lang w:bidi="ar-SA"/>
        </w:rPr>
        <w:t xml:space="preserve"> کسی‌ست که ازدواج با آن زن برای همیشه به‌خاطر نسبت یا به سبب شیرخوارگی یا خویشاوندی سببی، بر وی حرام است؛ الله متعال محارم نسبی و سببی </w:t>
      </w:r>
      <w:r w:rsidR="00672A24" w:rsidRPr="009C02EA">
        <w:rPr>
          <w:rFonts w:hAnsi="AGA Arabesque" w:hint="cs"/>
          <w:rtl/>
          <w:lang w:bidi="ar-SA"/>
        </w:rPr>
        <w:br/>
      </w:r>
      <w:r w:rsidR="00672A24" w:rsidRPr="009C02EA">
        <w:rPr>
          <w:rFonts w:hAnsi="AGA Arabesque" w:hint="cs"/>
          <w:sz w:val="2"/>
          <w:szCs w:val="2"/>
          <w:rtl/>
          <w:lang w:bidi="ar-SA"/>
        </w:rPr>
        <w:br/>
      </w:r>
      <w:r w:rsidRPr="009C02EA">
        <w:rPr>
          <w:rFonts w:hAnsi="AGA Arabesque"/>
          <w:rtl/>
          <w:lang w:bidi="ar-SA"/>
        </w:rPr>
        <w:t>را در قرآن کریم برشمرده و فرموده است:</w:t>
      </w:r>
    </w:p>
    <w:p w:rsidR="00DF5508" w:rsidRPr="009C02EA" w:rsidRDefault="00AB1A76" w:rsidP="001348E6">
      <w:pPr>
        <w:pStyle w:val="a0"/>
        <w:rPr>
          <w:rFonts w:ascii="(normal text)" w:hAnsi="(normal text)"/>
          <w:lang w:bidi="ar-SA"/>
        </w:rPr>
      </w:pPr>
      <w:r w:rsidRPr="009C02EA">
        <w:rPr>
          <w:rFonts w:ascii="KFGQPC Uthman Taha Naskh" w:cs="KFGQPC Uthman Taha Naskh" w:hint="cs"/>
          <w:rtl/>
          <w:lang w:val="en-MY" w:eastAsia="en-MY" w:bidi="ar-SA"/>
        </w:rPr>
        <w:t>﴿</w:t>
      </w:r>
      <w:r w:rsidR="001348E6" w:rsidRPr="009C02EA">
        <w:rPr>
          <w:rFonts w:ascii="KFGQPC Uthmanic Script HAFS" w:hint="eastAsia"/>
          <w:rtl/>
          <w:lang w:val="en-MY" w:eastAsia="en-MY" w:bidi="ar-SA"/>
        </w:rPr>
        <w:t>حُرِّمَت</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عَلَي</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أُمَّهَ</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وَبَنَاتُكُم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وَأَخَوَ</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وَعَمَّ</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وَخَ</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لَ</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تُكُم</w:t>
      </w:r>
      <w:r w:rsidR="001348E6" w:rsidRPr="009C02EA">
        <w:rPr>
          <w:rFonts w:ascii="KFGQPC Uthmanic Script HAFS" w:hint="cs"/>
          <w:rtl/>
          <w:lang w:val="en-MY" w:eastAsia="en-MY" w:bidi="ar-SA"/>
        </w:rPr>
        <w:t>ۡ</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وَبَنَاتُ</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أَخِ</w:t>
      </w:r>
      <w:r w:rsidR="001348E6" w:rsidRPr="009C02EA">
        <w:rPr>
          <w:rFonts w:ascii="KFGQPC Uthmanic Script HAFS"/>
          <w:rtl/>
          <w:lang w:val="en-MY" w:eastAsia="en-MY" w:bidi="ar-SA"/>
        </w:rPr>
        <w:t xml:space="preserve"> </w:t>
      </w:r>
      <w:r w:rsidR="001348E6" w:rsidRPr="009C02EA">
        <w:rPr>
          <w:rFonts w:ascii="KFGQPC Uthmanic Script HAFS" w:hint="eastAsia"/>
          <w:rtl/>
          <w:lang w:val="en-MY" w:eastAsia="en-MY" w:bidi="ar-SA"/>
        </w:rPr>
        <w:t>وَبَنَاتُ</w:t>
      </w:r>
      <w:r w:rsidR="001348E6" w:rsidRPr="009C02EA">
        <w:rPr>
          <w:rFonts w:ascii="KFGQPC Uthmanic Script HAFS"/>
          <w:rtl/>
          <w:lang w:val="en-MY" w:eastAsia="en-MY" w:bidi="ar-SA"/>
        </w:rPr>
        <w:t xml:space="preserve"> </w:t>
      </w:r>
      <w:r w:rsidR="001348E6" w:rsidRPr="009C02EA">
        <w:rPr>
          <w:rFonts w:ascii="KFGQPC Uthmanic Script HAFS" w:hint="cs"/>
          <w:rtl/>
          <w:lang w:val="en-MY" w:eastAsia="en-MY" w:bidi="ar-SA"/>
        </w:rPr>
        <w:t>ٱ</w:t>
      </w:r>
      <w:r w:rsidR="001348E6" w:rsidRPr="009C02EA">
        <w:rPr>
          <w:rFonts w:ascii="KFGQPC Uthmanic Script HAFS" w:hint="eastAsia"/>
          <w:rtl/>
          <w:lang w:val="en-MY" w:eastAsia="en-MY" w:bidi="ar-SA"/>
        </w:rPr>
        <w:t>ل</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أُخ</w:t>
      </w:r>
      <w:r w:rsidR="001348E6" w:rsidRPr="009C02EA">
        <w:rPr>
          <w:rFonts w:ascii="KFGQPC Uthmanic Script HAFS" w:hint="cs"/>
          <w:rtl/>
          <w:lang w:val="en-MY" w:eastAsia="en-MY" w:bidi="ar-SA"/>
        </w:rPr>
        <w:t>ۡ</w:t>
      </w:r>
      <w:r w:rsidR="001348E6" w:rsidRPr="009C02EA">
        <w:rPr>
          <w:rFonts w:ascii="KFGQPC Uthmanic Script HAFS" w:hint="eastAsia"/>
          <w:rtl/>
          <w:lang w:val="en-MY" w:eastAsia="en-MY" w:bidi="ar-SA"/>
        </w:rPr>
        <w:t>تِ</w:t>
      </w:r>
      <w:r w:rsidRPr="009C02EA">
        <w:rPr>
          <w:rFonts w:ascii="KFGQPC Uthman Taha Naskh" w:cs="KFGQPC Uthman Taha Naskh" w:hint="cs"/>
          <w:rtl/>
          <w:lang w:val="en-MY" w:eastAsia="en-MY" w:bidi="ar-SA"/>
        </w:rPr>
        <w:t>﴾</w:t>
      </w:r>
      <w:r w:rsidR="001348E6" w:rsidRPr="009C02EA">
        <w:rPr>
          <w:rFonts w:ascii="KFGQPC Uthman Taha Naskh" w:cs="KFGQPC Uthman Taha Naskh" w:hint="cs"/>
          <w:rtl/>
          <w:lang w:val="en-MY" w:eastAsia="en-MY" w:bidi="ar-SA"/>
        </w:rPr>
        <w:tab/>
      </w:r>
      <w:r w:rsidR="001348E6" w:rsidRPr="009C02EA">
        <w:rPr>
          <w:rStyle w:val="Char9"/>
          <w:rtl/>
        </w:rPr>
        <w:t xml:space="preserve"> [</w:t>
      </w:r>
      <w:r w:rsidR="001348E6" w:rsidRPr="009C02EA">
        <w:rPr>
          <w:rStyle w:val="Char9"/>
          <w:rFonts w:hint="eastAsia"/>
          <w:rtl/>
        </w:rPr>
        <w:t>النساء</w:t>
      </w:r>
      <w:r w:rsidR="001348E6" w:rsidRPr="009C02EA">
        <w:rPr>
          <w:rStyle w:val="Char9"/>
          <w:rtl/>
        </w:rPr>
        <w:t xml:space="preserve"> : </w:t>
      </w:r>
      <w:r w:rsidR="001348E6" w:rsidRPr="009C02EA">
        <w:rPr>
          <w:rStyle w:val="Char9"/>
          <w:rFonts w:hint="cs"/>
          <w:rtl/>
        </w:rPr>
        <w:t>٢٣</w:t>
      </w:r>
      <w:r w:rsidR="001348E6" w:rsidRPr="009C02EA">
        <w:rPr>
          <w:rStyle w:val="Char9"/>
          <w:rtl/>
        </w:rPr>
        <w:t>]</w:t>
      </w:r>
      <w:r w:rsidR="001348E6"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Fonts w:ascii="(normal text)" w:hAnsi="(normal text)"/>
          <w:rtl/>
          <w:lang w:bidi="ar-SA"/>
        </w:rPr>
        <w:t xml:space="preserve"> </w:t>
      </w:r>
      <w:r w:rsidRPr="009C02EA">
        <w:rPr>
          <w:rtl/>
          <w:lang w:bidi="ar-SA"/>
        </w:rPr>
        <w:t>(نکاحِ) مادرانتان، دخترانتان، خواهرانتان، عمه</w:t>
      </w:r>
      <w:r w:rsidRPr="009C02EA">
        <w:rPr>
          <w:rtl/>
          <w:lang w:bidi="ar-SA"/>
        </w:rPr>
        <w:softHyphen/>
        <w:t>هایتان، خاله</w:t>
      </w:r>
      <w:r w:rsidRPr="009C02EA">
        <w:rPr>
          <w:rtl/>
          <w:lang w:bidi="ar-SA"/>
        </w:rPr>
        <w:softHyphen/>
        <w:t>هایتان، دختران برادر و دختران خواهر، بر شما حرام شده است.</w:t>
      </w:r>
    </w:p>
    <w:p w:rsidR="00DF5508" w:rsidRPr="009C02EA" w:rsidRDefault="00DF5508" w:rsidP="00EE392F">
      <w:pPr>
        <w:rPr>
          <w:rtl/>
          <w:lang w:bidi="ar-SA"/>
        </w:rPr>
      </w:pPr>
      <w:r w:rsidRPr="009C02EA">
        <w:rPr>
          <w:rtl/>
          <w:lang w:bidi="ar-SA"/>
        </w:rPr>
        <w:t>این‌ها، هفت محرمِ نسبی هستند. و اما محارمِ رضاعی یا هم‌شیر:</w:t>
      </w:r>
    </w:p>
    <w:p w:rsidR="00663D39" w:rsidRPr="009C02EA" w:rsidRDefault="00AB1A76" w:rsidP="00663D39">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63D39" w:rsidRPr="009C02EA">
        <w:rPr>
          <w:rFonts w:hint="eastAsia"/>
          <w:rtl/>
          <w:lang w:val="en-MY" w:eastAsia="en-MY" w:bidi="ar-SA"/>
        </w:rPr>
        <w:t>وَأُمَّهَ</w:t>
      </w:r>
      <w:r w:rsidR="00663D39" w:rsidRPr="009C02EA">
        <w:rPr>
          <w:rFonts w:hint="cs"/>
          <w:rtl/>
          <w:lang w:val="en-MY" w:eastAsia="en-MY" w:bidi="ar-SA"/>
        </w:rPr>
        <w:t>ٰ</w:t>
      </w:r>
      <w:r w:rsidR="00663D39" w:rsidRPr="009C02EA">
        <w:rPr>
          <w:rFonts w:hint="eastAsia"/>
          <w:rtl/>
          <w:lang w:val="en-MY" w:eastAsia="en-MY" w:bidi="ar-SA"/>
        </w:rPr>
        <w:t>تُكُمُ</w:t>
      </w:r>
      <w:r w:rsidR="00663D39" w:rsidRPr="009C02EA">
        <w:rPr>
          <w:rtl/>
          <w:lang w:val="en-MY" w:eastAsia="en-MY" w:bidi="ar-SA"/>
        </w:rPr>
        <w:t xml:space="preserve"> </w:t>
      </w:r>
      <w:r w:rsidR="00663D39" w:rsidRPr="009C02EA">
        <w:rPr>
          <w:rFonts w:hint="cs"/>
          <w:rtl/>
          <w:lang w:val="en-MY" w:eastAsia="en-MY" w:bidi="ar-SA"/>
        </w:rPr>
        <w:t>ٱ</w:t>
      </w:r>
      <w:r w:rsidR="00663D39" w:rsidRPr="009C02EA">
        <w:rPr>
          <w:rFonts w:hint="eastAsia"/>
          <w:rtl/>
          <w:lang w:val="en-MY" w:eastAsia="en-MY" w:bidi="ar-SA"/>
        </w:rPr>
        <w:t>لَّ</w:t>
      </w:r>
      <w:r w:rsidR="00663D39" w:rsidRPr="009C02EA">
        <w:rPr>
          <w:rFonts w:hint="cs"/>
          <w:rtl/>
          <w:lang w:val="en-MY" w:eastAsia="en-MY" w:bidi="ar-SA"/>
        </w:rPr>
        <w:t>ٰ</w:t>
      </w:r>
      <w:r w:rsidR="00663D39" w:rsidRPr="009C02EA">
        <w:rPr>
          <w:rFonts w:hint="eastAsia"/>
          <w:rtl/>
          <w:lang w:val="en-MY" w:eastAsia="en-MY" w:bidi="ar-SA"/>
        </w:rPr>
        <w:t>تِي</w:t>
      </w:r>
      <w:r w:rsidR="00663D39" w:rsidRPr="009C02EA">
        <w:rPr>
          <w:rFonts w:hint="cs"/>
          <w:rtl/>
          <w:lang w:val="en-MY" w:eastAsia="en-MY" w:bidi="ar-SA"/>
        </w:rPr>
        <w:t>ٓ</w:t>
      </w:r>
      <w:r w:rsidR="00663D39" w:rsidRPr="009C02EA">
        <w:rPr>
          <w:rtl/>
          <w:lang w:val="en-MY" w:eastAsia="en-MY" w:bidi="ar-SA"/>
        </w:rPr>
        <w:t xml:space="preserve"> </w:t>
      </w:r>
      <w:r w:rsidR="00663D39" w:rsidRPr="009C02EA">
        <w:rPr>
          <w:rFonts w:hint="eastAsia"/>
          <w:rtl/>
          <w:lang w:val="en-MY" w:eastAsia="en-MY" w:bidi="ar-SA"/>
        </w:rPr>
        <w:t>أَر</w:t>
      </w:r>
      <w:r w:rsidR="00663D39" w:rsidRPr="009C02EA">
        <w:rPr>
          <w:rFonts w:hint="cs"/>
          <w:rtl/>
          <w:lang w:val="en-MY" w:eastAsia="en-MY" w:bidi="ar-SA"/>
        </w:rPr>
        <w:t>ۡ</w:t>
      </w:r>
      <w:r w:rsidR="00663D39" w:rsidRPr="009C02EA">
        <w:rPr>
          <w:rFonts w:hint="eastAsia"/>
          <w:rtl/>
          <w:lang w:val="en-MY" w:eastAsia="en-MY" w:bidi="ar-SA"/>
        </w:rPr>
        <w:t>ضَع</w:t>
      </w:r>
      <w:r w:rsidR="00663D39" w:rsidRPr="009C02EA">
        <w:rPr>
          <w:rFonts w:hint="cs"/>
          <w:rtl/>
          <w:lang w:val="en-MY" w:eastAsia="en-MY" w:bidi="ar-SA"/>
        </w:rPr>
        <w:t>ۡ</w:t>
      </w:r>
      <w:r w:rsidR="00663D39" w:rsidRPr="009C02EA">
        <w:rPr>
          <w:rFonts w:hint="eastAsia"/>
          <w:rtl/>
          <w:lang w:val="en-MY" w:eastAsia="en-MY" w:bidi="ar-SA"/>
        </w:rPr>
        <w:t>نَكُم</w:t>
      </w:r>
      <w:r w:rsidR="00663D39" w:rsidRPr="009C02EA">
        <w:rPr>
          <w:rFonts w:hint="cs"/>
          <w:rtl/>
          <w:lang w:val="en-MY" w:eastAsia="en-MY" w:bidi="ar-SA"/>
        </w:rPr>
        <w:t>ۡ</w:t>
      </w:r>
      <w:r w:rsidR="00663D39" w:rsidRPr="009C02EA">
        <w:rPr>
          <w:rtl/>
          <w:lang w:val="en-MY" w:eastAsia="en-MY" w:bidi="ar-SA"/>
        </w:rPr>
        <w:t xml:space="preserve"> </w:t>
      </w:r>
      <w:r w:rsidR="00663D39" w:rsidRPr="009C02EA">
        <w:rPr>
          <w:rFonts w:hint="eastAsia"/>
          <w:rtl/>
          <w:lang w:val="en-MY" w:eastAsia="en-MY" w:bidi="ar-SA"/>
        </w:rPr>
        <w:t>وَأَخَوَ</w:t>
      </w:r>
      <w:r w:rsidR="00663D39" w:rsidRPr="009C02EA">
        <w:rPr>
          <w:rFonts w:hint="cs"/>
          <w:rtl/>
          <w:lang w:val="en-MY" w:eastAsia="en-MY" w:bidi="ar-SA"/>
        </w:rPr>
        <w:t>ٰ</w:t>
      </w:r>
      <w:r w:rsidR="00663D39" w:rsidRPr="009C02EA">
        <w:rPr>
          <w:rFonts w:hint="eastAsia"/>
          <w:rtl/>
          <w:lang w:val="en-MY" w:eastAsia="en-MY" w:bidi="ar-SA"/>
        </w:rPr>
        <w:t>تُكُم</w:t>
      </w:r>
      <w:r w:rsidR="00663D39" w:rsidRPr="009C02EA">
        <w:rPr>
          <w:rtl/>
          <w:lang w:val="en-MY" w:eastAsia="en-MY" w:bidi="ar-SA"/>
        </w:rPr>
        <w:t xml:space="preserve"> </w:t>
      </w:r>
      <w:r w:rsidR="00663D39" w:rsidRPr="009C02EA">
        <w:rPr>
          <w:rFonts w:hint="eastAsia"/>
          <w:rtl/>
          <w:lang w:val="en-MY" w:eastAsia="en-MY" w:bidi="ar-SA"/>
        </w:rPr>
        <w:t>مِّنَ</w:t>
      </w:r>
      <w:r w:rsidR="00663D39" w:rsidRPr="009C02EA">
        <w:rPr>
          <w:rtl/>
          <w:lang w:val="en-MY" w:eastAsia="en-MY" w:bidi="ar-SA"/>
        </w:rPr>
        <w:t xml:space="preserve"> </w:t>
      </w:r>
      <w:r w:rsidR="00663D39" w:rsidRPr="009C02EA">
        <w:rPr>
          <w:rFonts w:hint="cs"/>
          <w:rtl/>
          <w:lang w:val="en-MY" w:eastAsia="en-MY" w:bidi="ar-SA"/>
        </w:rPr>
        <w:t>ٱ</w:t>
      </w:r>
      <w:r w:rsidR="00663D39" w:rsidRPr="009C02EA">
        <w:rPr>
          <w:rFonts w:hint="eastAsia"/>
          <w:rtl/>
          <w:lang w:val="en-MY" w:eastAsia="en-MY" w:bidi="ar-SA"/>
        </w:rPr>
        <w:t>لرَّضَ</w:t>
      </w:r>
      <w:r w:rsidR="00663D39" w:rsidRPr="009C02EA">
        <w:rPr>
          <w:rFonts w:hint="cs"/>
          <w:rtl/>
          <w:lang w:val="en-MY" w:eastAsia="en-MY" w:bidi="ar-SA"/>
        </w:rPr>
        <w:t>ٰ</w:t>
      </w:r>
      <w:r w:rsidR="00663D39" w:rsidRPr="009C02EA">
        <w:rPr>
          <w:rFonts w:hint="eastAsia"/>
          <w:rtl/>
          <w:lang w:val="en-MY" w:eastAsia="en-MY" w:bidi="ar-SA"/>
        </w:rPr>
        <w:t>عَةِ</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p>
    <w:p w:rsidR="00DF5508" w:rsidRPr="009C02EA" w:rsidRDefault="00DF5508" w:rsidP="00663D39">
      <w:pPr>
        <w:pStyle w:val="a1"/>
        <w:rPr>
          <w:rtl/>
          <w:lang w:bidi="ar-SA"/>
        </w:rPr>
      </w:pPr>
      <w:r w:rsidRPr="009C02EA">
        <w:rPr>
          <w:rtl/>
          <w:lang w:bidi="ar-SA"/>
        </w:rPr>
        <w:t>و (نکاح) مادران رضاعی که به شما شیر داده</w:t>
      </w:r>
      <w:r w:rsidRPr="009C02EA">
        <w:rPr>
          <w:rtl/>
          <w:lang w:bidi="ar-SA"/>
        </w:rPr>
        <w:softHyphen/>
        <w:t>اند و (نکاح) خواهران رضاعیتان بر شما حرام شده است.</w:t>
      </w:r>
    </w:p>
    <w:p w:rsidR="00DF5508" w:rsidRPr="009C02EA" w:rsidRDefault="00DF5508" w:rsidP="00EE392F">
      <w:pPr>
        <w:rPr>
          <w:rtl/>
          <w:lang w:bidi="ar-SA"/>
        </w:rPr>
      </w:pPr>
      <w:r w:rsidRPr="009C02EA">
        <w:rPr>
          <w:rtl/>
          <w:lang w:bidi="ar-SA"/>
        </w:rPr>
        <w:t>عمه و خاله‌ی رضاعی نیز جزو محارم هستند؛ زیرا پیامبر</w:t>
      </w:r>
      <w:r w:rsidRPr="009C02EA">
        <w:rPr>
          <w:lang w:bidi="ar-SA"/>
        </w:rPr>
        <w:sym w:font="AGA Arabesque" w:char="F072"/>
      </w:r>
      <w:r w:rsidRPr="009C02EA">
        <w:rPr>
          <w:rtl/>
          <w:lang w:bidi="ar-SA"/>
        </w:rPr>
        <w:t xml:space="preserve"> فرموده است: </w:t>
      </w:r>
      <w:r w:rsidRPr="009C02EA">
        <w:rPr>
          <w:rStyle w:val="Char3"/>
          <w:rtl/>
          <w:lang w:bidi="ar-SA"/>
        </w:rPr>
        <w:t>«يَحْرُم مِنْ الرَّضَاع مَا يَحْرُم مِنْ النَّسَب»</w:t>
      </w:r>
      <w:r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2"/>
      </w:r>
      <w:r w:rsidR="00F70C43" w:rsidRPr="00F70C43">
        <w:rPr>
          <w:rStyle w:val="FootnoteReference"/>
          <w:rFonts w:cs="B Lotus"/>
          <w:szCs w:val="28"/>
          <w:rtl/>
          <w:lang w:bidi="ar-SA"/>
        </w:rPr>
        <w:t>)</w:t>
      </w:r>
      <w:r w:rsidRPr="009C02EA">
        <w:rPr>
          <w:rFonts w:hAnsi="AGA Arabesque"/>
          <w:rtl/>
          <w:lang w:bidi="ar-SA"/>
        </w:rPr>
        <w:t xml:space="preserve"> یعنی: «آن‌چه از نَسَب حرام است، از شیر خوردن نیز حرام می‌شود».</w:t>
      </w:r>
    </w:p>
    <w:p w:rsidR="00DF5508" w:rsidRPr="009C02EA" w:rsidRDefault="00DF5508" w:rsidP="00EE392F">
      <w:pPr>
        <w:rPr>
          <w:rtl/>
          <w:lang w:bidi="ar-SA"/>
        </w:rPr>
      </w:pPr>
      <w:r w:rsidRPr="009C02EA">
        <w:rPr>
          <w:rtl/>
          <w:lang w:bidi="ar-SA"/>
        </w:rPr>
        <w:t>و اما کسانی که به‌خاطر خویشاوندیِ سببی، مَحرَم به‌شمار می‌آیند: پدر و پدربزرگِ مادری و پدریِ شوهر؛ و نیز پسرِ شوهر و پسرِ خواهرِ شوهر به پایین؛ از این‌رو مرد می‌تواند زنِ پسر یا زنِ نوه‌ی خود را با خویش به سفر برود؛ زیرا محرم است. هم‌چنین ایرادی ندارد که کسی، همسرِ پدرش را با خود به مسافرت ببرد؛ زیرا محرم یک‌دیگرند. برخی از مردم گمان می‌کنند که اگر کسی، زنی را از مرگ نجات دهد، محرمش به‌شمار می‌آید! این، هیچ اصلی ندارد. مثلاً زنی در حال غرق شدن است؛ مردی می‌آید و او را نجات می‌دهد یا خانه‌ای در آتش می‌سوزد و زنی در آن گرفتار شده است؛ مردی می‌آید و آن زن را نجات می‌دهد؛ برخی از توده‌ی مردم ، این مرد را محرمِ زنی می‌دانند که این مرد، نجاتش داده است! این، درست نیست. محارم نسبی، هفت گروه هستند و محارم رضاعی نیز هفت گروه می‌باشند و چهار گروه به‌خاطر خویشاوندیِ سببی، محرم می‌شوند. ناگفته پیداست که شوهرِ هر زنی، محرمِ اوست.</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EE392F">
      <w:pPr>
        <w:jc w:val="center"/>
        <w:rPr>
          <w:rFonts w:hAnsi="AGA Arabesque"/>
          <w:rtl/>
          <w:lang w:bidi="ar-SA"/>
        </w:rPr>
        <w:sectPr w:rsidR="00DF5508" w:rsidRPr="009C02EA" w:rsidSect="0036001E">
          <w:headerReference w:type="default" r:id="rId102"/>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860E88">
      <w:pPr>
        <w:pStyle w:val="a6"/>
        <w:rPr>
          <w:rtl/>
          <w:lang w:bidi="ar-SA"/>
        </w:rPr>
      </w:pPr>
      <w:bookmarkStart w:id="160" w:name="_Toc317168481"/>
      <w:bookmarkStart w:id="161" w:name="_Toc322038074"/>
      <w:r w:rsidRPr="009C02EA">
        <w:rPr>
          <w:rtl/>
          <w:lang w:bidi="ar-SA"/>
        </w:rPr>
        <w:t>8- کتاب: فضایل</w:t>
      </w:r>
      <w:bookmarkEnd w:id="160"/>
      <w:bookmarkEnd w:id="161"/>
    </w:p>
    <w:p w:rsidR="00DF5508" w:rsidRPr="009C02EA" w:rsidRDefault="00DF5508" w:rsidP="00EE392F">
      <w:pPr>
        <w:pStyle w:val="a"/>
        <w:rPr>
          <w:rtl/>
          <w:lang w:bidi="ar-SA"/>
        </w:rPr>
      </w:pPr>
      <w:bookmarkStart w:id="162" w:name="_Toc317168482"/>
      <w:bookmarkStart w:id="163" w:name="_Toc322038075"/>
      <w:r w:rsidRPr="009C02EA">
        <w:rPr>
          <w:rtl/>
          <w:lang w:bidi="ar-SA"/>
        </w:rPr>
        <w:t>180- باب: فضیلتِ قرائت قرآن</w:t>
      </w:r>
      <w:bookmarkEnd w:id="162"/>
      <w:bookmarkEnd w:id="163"/>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EE392F">
      <w:pPr>
        <w:rPr>
          <w:rFonts w:hAnsi="AGA Arabesque"/>
          <w:rtl/>
          <w:lang w:bidi="ar-SA"/>
        </w:rPr>
      </w:pPr>
      <w:r w:rsidRPr="009C02EA">
        <w:rPr>
          <w:rFonts w:hAnsi="AGA Arabesque"/>
          <w:rtl/>
          <w:lang w:bidi="ar-SA"/>
        </w:rPr>
        <w:t>مؤلف رحمه‌الله‌تعالی می‌گوید: «کتابِ فضایل».</w:t>
      </w:r>
    </w:p>
    <w:p w:rsidR="00DF5508" w:rsidRPr="009C02EA" w:rsidRDefault="00DF5508" w:rsidP="00EE392F">
      <w:pPr>
        <w:rPr>
          <w:rFonts w:hAnsi="AGA Arabesque"/>
          <w:rtl/>
          <w:lang w:bidi="ar-SA"/>
        </w:rPr>
      </w:pPr>
      <w:r w:rsidRPr="009C02EA">
        <w:rPr>
          <w:rFonts w:hAnsi="AGA Arabesque"/>
          <w:b/>
          <w:bCs/>
          <w:rtl/>
          <w:lang w:bidi="ar-SA"/>
        </w:rPr>
        <w:t>فضایل،</w:t>
      </w:r>
      <w:r w:rsidRPr="009C02EA">
        <w:rPr>
          <w:rFonts w:hAnsi="AGA Arabesque"/>
          <w:rtl/>
          <w:lang w:bidi="ar-SA"/>
        </w:rPr>
        <w:t xml:space="preserve"> جمعِ فضیلت است. سپس مؤلف به فضیلتِ کتاب‌الله پرداخته و بابی در فضیلت قرائت قرآن گشوده است. قرآنی که در اختیارِ ماست، کلامِ الله</w:t>
      </w:r>
      <w:r w:rsidRPr="009C02EA">
        <w:rPr>
          <w:rFonts w:hAnsi="AGA Arabesque"/>
          <w:lang w:bidi="ar-SA"/>
        </w:rPr>
        <w:sym w:font="AGA Arabesque" w:char="F055"/>
      </w:r>
      <w:r w:rsidRPr="009C02EA">
        <w:rPr>
          <w:rFonts w:hAnsi="AGA Arabesque"/>
          <w:rtl/>
          <w:lang w:bidi="ar-SA"/>
        </w:rPr>
        <w:t xml:space="preserve"> می‌باشد؛ یعنی الله</w:t>
      </w:r>
      <w:r w:rsidRPr="009C02EA">
        <w:rPr>
          <w:rFonts w:hAnsi="AGA Arabesque"/>
          <w:lang w:bidi="ar-SA"/>
        </w:rPr>
        <w:sym w:font="AGA Arabesque" w:char="F055"/>
      </w:r>
      <w:r w:rsidRPr="009C02EA">
        <w:rPr>
          <w:rFonts w:hAnsi="AGA Arabesque"/>
          <w:rtl/>
          <w:lang w:bidi="ar-SA"/>
        </w:rPr>
        <w:t xml:space="preserve"> به‌راستی و به صورت حقیقی، این واژه‌ها را گفته و جبرئیل</w:t>
      </w:r>
      <w:r w:rsidRPr="009C02EA">
        <w:rPr>
          <w:rFonts w:hAnsi="AGA Arabesque"/>
          <w:lang w:bidi="ar-SA"/>
        </w:rPr>
        <w:sym w:font="AGA Arabesque" w:char="F075"/>
      </w:r>
      <w:r w:rsidRPr="009C02EA">
        <w:rPr>
          <w:rFonts w:hAnsi="AGA Arabesque"/>
          <w:rtl/>
          <w:lang w:bidi="ar-SA"/>
        </w:rPr>
        <w:t xml:space="preserve"> آن‌را شنیده و بر پیامبر</w:t>
      </w:r>
      <w:r w:rsidRPr="009C02EA">
        <w:rPr>
          <w:rFonts w:hAnsi="AGA Arabesque"/>
          <w:lang w:bidi="ar-SA"/>
        </w:rPr>
        <w:sym w:font="AGA Arabesque" w:char="F072"/>
      </w:r>
      <w:r w:rsidRPr="009C02EA">
        <w:rPr>
          <w:rFonts w:hAnsi="AGA Arabesque"/>
          <w:rtl/>
          <w:lang w:bidi="ar-SA"/>
        </w:rPr>
        <w:t xml:space="preserve"> خوانده است. الله متعال می‌فرماید:</w:t>
      </w:r>
    </w:p>
    <w:p w:rsidR="00DF5508" w:rsidRPr="009C02EA" w:rsidRDefault="00AB1A76" w:rsidP="00663D39">
      <w:pPr>
        <w:pStyle w:val="a0"/>
        <w:rPr>
          <w:rtl/>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وَإِنَّهُ</w:t>
      </w:r>
      <w:r w:rsidR="00663D39" w:rsidRPr="009C02EA">
        <w:rPr>
          <w:rFonts w:ascii="KFGQPC Uthmanic Script HAFS" w:hint="cs"/>
          <w:rtl/>
          <w:lang w:val="en-MY" w:eastAsia="en-MY" w:bidi="ar-SA"/>
        </w:rPr>
        <w:t>ۥ</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لَتَنزِيلُ</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رَبِّ</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عَ</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لَمِينَ</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١٩٢</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نَزَلَ</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بِهِ</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لرُّوحُ</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أَمِينُ</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١٩٣</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عَلَى</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قَل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بِكَ</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لِتَكُونَ</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مِنَ</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مُنذِرِينَ</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١٩٤</w:t>
      </w:r>
      <w:r w:rsidRPr="009C02EA">
        <w:rPr>
          <w:rFonts w:ascii="KFGQPC Uthman Taha Naskh" w:cs="KFGQPC Uthman Taha Naskh" w:hint="cs"/>
          <w:rtl/>
          <w:lang w:val="en-MY" w:eastAsia="en-MY" w:bidi="ar-SA"/>
        </w:rPr>
        <w:t>﴾</w:t>
      </w:r>
      <w:r w:rsidR="00663D39" w:rsidRPr="009C02EA">
        <w:rPr>
          <w:rFonts w:ascii="KFGQPC Uthman Taha Naskh" w:cs="KFGQPC Uthman Taha Naskh" w:hint="cs"/>
          <w:rtl/>
          <w:lang w:val="en-MY" w:eastAsia="en-MY" w:bidi="ar-SA"/>
        </w:rPr>
        <w:tab/>
      </w:r>
      <w:r w:rsidR="00663D39" w:rsidRPr="009C02EA">
        <w:rPr>
          <w:rStyle w:val="Char9"/>
          <w:rtl/>
        </w:rPr>
        <w:t xml:space="preserve"> [</w:t>
      </w:r>
      <w:r w:rsidR="00663D39" w:rsidRPr="009C02EA">
        <w:rPr>
          <w:rStyle w:val="Char9"/>
          <w:rFonts w:hint="eastAsia"/>
          <w:rtl/>
        </w:rPr>
        <w:t>الشعراء</w:t>
      </w:r>
      <w:r w:rsidR="00663D39" w:rsidRPr="009C02EA">
        <w:rPr>
          <w:rStyle w:val="Char9"/>
          <w:rtl/>
        </w:rPr>
        <w:t xml:space="preserve"> : </w:t>
      </w:r>
      <w:r w:rsidR="00663D39" w:rsidRPr="009C02EA">
        <w:rPr>
          <w:rStyle w:val="Char9"/>
          <w:rFonts w:hint="cs"/>
          <w:rtl/>
        </w:rPr>
        <w:t>١٩٢</w:t>
      </w:r>
      <w:r w:rsidR="00663D39" w:rsidRPr="009C02EA">
        <w:rPr>
          <w:rStyle w:val="Char9"/>
          <w:rFonts w:hint="eastAsia"/>
          <w:rtl/>
        </w:rPr>
        <w:t>،</w:t>
      </w:r>
      <w:r w:rsidR="00663D39" w:rsidRPr="009C02EA">
        <w:rPr>
          <w:rStyle w:val="Char9"/>
          <w:rtl/>
        </w:rPr>
        <w:t xml:space="preserve">  </w:t>
      </w:r>
      <w:r w:rsidR="00663D39" w:rsidRPr="009C02EA">
        <w:rPr>
          <w:rStyle w:val="Char9"/>
          <w:rFonts w:hint="cs"/>
          <w:rtl/>
        </w:rPr>
        <w:t>١٩٤</w:t>
      </w:r>
      <w:r w:rsidR="00663D39" w:rsidRPr="009C02EA">
        <w:rPr>
          <w:rStyle w:val="Char9"/>
          <w:rtl/>
        </w:rPr>
        <w:t>]</w:t>
      </w:r>
      <w:r w:rsidR="00663D39"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و بى‏ترديد اين قرآن، نازل‌شده‌ی پروردگار جهانيان است که روح‏الامين (=جبرئیل) آن‌را بر قلبت نازل كرد تا از هشداردهندگان باشى.</w:t>
      </w:r>
    </w:p>
    <w:p w:rsidR="00DF5508" w:rsidRPr="009C02EA" w:rsidRDefault="00DF5508" w:rsidP="00F84AD3">
      <w:pPr>
        <w:rPr>
          <w:rFonts w:hAnsi="AGA Arabesque"/>
          <w:rtl/>
          <w:lang w:bidi="ar-SA"/>
        </w:rPr>
      </w:pPr>
      <w:r w:rsidRPr="009C02EA">
        <w:rPr>
          <w:rFonts w:hAnsi="AGA Arabesque"/>
          <w:rtl/>
          <w:lang w:bidi="ar-SA"/>
        </w:rPr>
        <w:t>فرمود: «آن‌را بر ق</w:t>
      </w:r>
      <w:r w:rsidR="00F84AD3" w:rsidRPr="009C02EA">
        <w:rPr>
          <w:rFonts w:hAnsi="AGA Arabesque" w:hint="cs"/>
          <w:rtl/>
          <w:lang w:bidi="ar-SA"/>
        </w:rPr>
        <w:t>لب</w:t>
      </w:r>
      <w:r w:rsidRPr="009C02EA">
        <w:rPr>
          <w:rFonts w:hAnsi="AGA Arabesque"/>
          <w:rtl/>
          <w:lang w:bidi="ar-SA"/>
        </w:rPr>
        <w:t>ت نازل کرد»؛ زیرا قلب، محل شعور و ادراک است. پیامبر</w:t>
      </w:r>
      <w:r w:rsidRPr="009C02EA">
        <w:rPr>
          <w:rFonts w:hAnsi="AGA Arabesque"/>
          <w:lang w:bidi="ar-SA"/>
        </w:rPr>
        <w:sym w:font="AGA Arabesque" w:char="F072"/>
      </w:r>
      <w:r w:rsidRPr="009C02EA">
        <w:rPr>
          <w:rFonts w:hAnsi="AGA Arabesque"/>
          <w:rtl/>
          <w:lang w:bidi="ar-SA"/>
        </w:rPr>
        <w:t xml:space="preserve"> به‌خاطر اشتیاق فراوانی که به قرآن داشت، آیه‌هایی را که بر او نازل می‌شد، هم‌زمان با جبرئیل</w:t>
      </w:r>
      <w:r w:rsidRPr="009C02EA">
        <w:rPr>
          <w:rFonts w:hAnsi="AGA Arabesque"/>
          <w:lang w:bidi="ar-SA"/>
        </w:rPr>
        <w:sym w:font="AGA Arabesque" w:char="F075"/>
      </w:r>
      <w:r w:rsidRPr="009C02EA">
        <w:rPr>
          <w:rFonts w:hAnsi="AGA Arabesque"/>
          <w:rtl/>
          <w:lang w:bidi="ar-SA"/>
        </w:rPr>
        <w:t xml:space="preserve"> تکرار می‌کرد؛ از این‌رو الله متعال به او فرمود:</w:t>
      </w:r>
    </w:p>
    <w:p w:rsidR="00DF5508" w:rsidRPr="009C02EA" w:rsidRDefault="00AB1A76" w:rsidP="00663D39">
      <w:pPr>
        <w:pStyle w:val="a0"/>
        <w:rPr>
          <w:rFonts w:hAnsi="AGA Arabesque"/>
          <w:rtl/>
          <w:lang w:bidi="ar-SA"/>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لَا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تُحَرِّك</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بِهِ</w:t>
      </w:r>
      <w:r w:rsidR="00663D39" w:rsidRPr="009C02EA">
        <w:rPr>
          <w:rFonts w:ascii="KFGQPC Uthmanic Script HAFS" w:hint="cs"/>
          <w:rtl/>
          <w:lang w:val="en-MY" w:eastAsia="en-MY" w:bidi="ar-SA"/>
        </w:rPr>
        <w:t>ۦ</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لِسَانَكَ</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لِتَع</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جَلَ</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بِهِ</w:t>
      </w:r>
      <w:r w:rsidR="00663D39" w:rsidRPr="009C02EA">
        <w:rPr>
          <w:rFonts w:ascii="KFGQPC Uthmanic Script HAFS" w:hint="cs"/>
          <w:rtl/>
          <w:lang w:val="en-MY" w:eastAsia="en-MY" w:bidi="ar-SA"/>
        </w:rPr>
        <w:t>ۦٓ</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١٦</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إِنَّ</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عَلَي</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نَا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جَم</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عَهُ</w:t>
      </w:r>
      <w:r w:rsidR="00663D39" w:rsidRPr="009C02EA">
        <w:rPr>
          <w:rFonts w:ascii="KFGQPC Uthmanic Script HAFS" w:hint="cs"/>
          <w:rtl/>
          <w:lang w:val="en-MY" w:eastAsia="en-MY" w:bidi="ar-SA"/>
        </w:rPr>
        <w:t>ۥ</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وَقُر</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ءَانَهُ</w:t>
      </w:r>
      <w:r w:rsidR="00663D39" w:rsidRPr="009C02EA">
        <w:rPr>
          <w:rFonts w:ascii="KFGQPC Uthmanic Script HAFS" w:hint="cs"/>
          <w:rtl/>
          <w:lang w:val="en-MY" w:eastAsia="en-MY" w:bidi="ar-SA"/>
        </w:rPr>
        <w:t>ۥ</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فَإِذَا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قَرَأ</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نَ</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فَ</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تَّبِع</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قُر</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ءَانَهُ</w:t>
      </w:r>
      <w:r w:rsidR="00663D39" w:rsidRPr="009C02EA">
        <w:rPr>
          <w:rFonts w:ascii="KFGQPC Uthmanic Script HAFS" w:hint="cs"/>
          <w:rtl/>
          <w:lang w:val="en-MY" w:eastAsia="en-MY" w:bidi="ar-SA"/>
        </w:rPr>
        <w:t>ۥ</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١٨</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ثُمَّ</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إِنَّ</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عَلَي</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نَا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بَيَانَهُ</w:t>
      </w:r>
      <w:r w:rsidR="00663D39" w:rsidRPr="009C02EA">
        <w:rPr>
          <w:rFonts w:ascii="KFGQPC Uthmanic Script HAFS" w:hint="cs"/>
          <w:rtl/>
          <w:lang w:val="en-MY" w:eastAsia="en-MY" w:bidi="ar-SA"/>
        </w:rPr>
        <w:t>ۥ</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١٩</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r w:rsidR="00663D39" w:rsidRPr="009C02EA">
        <w:rPr>
          <w:rFonts w:ascii="KFGQPC Uthman Taha Naskh" w:cs="KFGQPC Uthman Taha Naskh" w:hint="cs"/>
          <w:rtl/>
          <w:lang w:val="en-MY" w:eastAsia="en-MY" w:bidi="ar-SA"/>
        </w:rPr>
        <w:tab/>
      </w:r>
      <w:r w:rsidR="00663D39" w:rsidRPr="009C02EA">
        <w:rPr>
          <w:rStyle w:val="Char9"/>
          <w:rtl/>
        </w:rPr>
        <w:t>[</w:t>
      </w:r>
      <w:r w:rsidR="00663D39" w:rsidRPr="009C02EA">
        <w:rPr>
          <w:rStyle w:val="Char9"/>
          <w:rFonts w:hint="eastAsia"/>
          <w:rtl/>
        </w:rPr>
        <w:t>القيامة</w:t>
      </w:r>
      <w:r w:rsidR="00663D39" w:rsidRPr="009C02EA">
        <w:rPr>
          <w:rStyle w:val="Char9"/>
          <w:rtl/>
        </w:rPr>
        <w:t xml:space="preserve">: </w:t>
      </w:r>
      <w:r w:rsidR="00663D39" w:rsidRPr="009C02EA">
        <w:rPr>
          <w:rStyle w:val="Char9"/>
          <w:rFonts w:hint="cs"/>
          <w:rtl/>
        </w:rPr>
        <w:t>١٦</w:t>
      </w:r>
      <w:r w:rsidR="00663D39" w:rsidRPr="009C02EA">
        <w:rPr>
          <w:rStyle w:val="Char9"/>
          <w:rFonts w:hint="eastAsia"/>
          <w:rtl/>
        </w:rPr>
        <w:t>،</w:t>
      </w:r>
      <w:r w:rsidR="00663D39" w:rsidRPr="009C02EA">
        <w:rPr>
          <w:rStyle w:val="Char9"/>
          <w:rtl/>
        </w:rPr>
        <w:t xml:space="preserve">  </w:t>
      </w:r>
      <w:r w:rsidR="00663D39" w:rsidRPr="009C02EA">
        <w:rPr>
          <w:rStyle w:val="Char9"/>
          <w:rFonts w:hint="cs"/>
          <w:rtl/>
        </w:rPr>
        <w:t>١٩</w:t>
      </w:r>
      <w:r w:rsidR="00663D39" w:rsidRPr="009C02EA">
        <w:rPr>
          <w:rStyle w:val="Char9"/>
          <w:rtl/>
        </w:rPr>
        <w:t>]</w:t>
      </w:r>
      <w:r w:rsidR="00663D39"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t xml:space="preserve"> </w:t>
      </w:r>
    </w:p>
    <w:p w:rsidR="00DF5508" w:rsidRPr="009C02EA" w:rsidRDefault="00DF5508" w:rsidP="00EE392F">
      <w:pPr>
        <w:pStyle w:val="a1"/>
        <w:rPr>
          <w:lang w:bidi="ar-SA"/>
        </w:rPr>
      </w:pPr>
      <w:r w:rsidRPr="009C02EA">
        <w:rPr>
          <w:rtl/>
          <w:lang w:bidi="ar-SA"/>
        </w:rPr>
        <w:t>(ای محمد! هنگام نزول قرآن) زبانت را برای تکرار آن، شتاب‌زده حرکت مده. بی‌گمان گردآوری و (آسان کردن) قرائتش با ماست.</w:t>
      </w:r>
      <w:r w:rsidRPr="009C02EA">
        <w:rPr>
          <w:rFonts w:ascii="QCF_P577" w:hAnsi="QCF_P577"/>
          <w:rtl/>
          <w:lang w:bidi="ar-SA"/>
        </w:rPr>
        <w:t xml:space="preserve">  </w:t>
      </w:r>
      <w:r w:rsidRPr="009C02EA">
        <w:rPr>
          <w:rtl/>
          <w:lang w:bidi="ar-SA"/>
        </w:rPr>
        <w:t>پس هنگامی‌که خواندنش را (بر زبان جبرئیل) تمام کردیم، تو خواندنش را دنبال کن.</w:t>
      </w:r>
      <w:r w:rsidRPr="009C02EA">
        <w:rPr>
          <w:rFonts w:ascii="QCF_P577" w:hAnsi="QCF_P577"/>
          <w:rtl/>
          <w:lang w:bidi="ar-SA"/>
        </w:rPr>
        <w:t xml:space="preserve">  </w:t>
      </w:r>
      <w:r w:rsidRPr="009C02EA">
        <w:rPr>
          <w:rtl/>
          <w:lang w:bidi="ar-SA"/>
        </w:rPr>
        <w:t>سپس توضیح و بیان آن با ماست.</w:t>
      </w:r>
    </w:p>
    <w:p w:rsidR="00DF5508" w:rsidRPr="009C02EA" w:rsidRDefault="00DF5508" w:rsidP="00EE392F">
      <w:pPr>
        <w:rPr>
          <w:rFonts w:hAnsi="AGA Arabesque"/>
          <w:rtl/>
          <w:lang w:bidi="ar-SA"/>
        </w:rPr>
      </w:pPr>
      <w:r w:rsidRPr="009C02EA">
        <w:rPr>
          <w:rFonts w:hAnsi="AGA Arabesque"/>
          <w:rtl/>
          <w:lang w:bidi="ar-SA"/>
        </w:rPr>
        <w:t>این قرآن، کلام الله متعال است؛ یعنی سخنی‌ست که الله متعال می‌گوید و هر زمان که می‌خواهد، آن‌را فرو می‌فرستد. همان‌گونه که الله متعال می‌فرماید:</w:t>
      </w:r>
    </w:p>
    <w:p w:rsidR="00DF5508" w:rsidRPr="009C02EA" w:rsidRDefault="00AB1A76" w:rsidP="00663D39">
      <w:pPr>
        <w:pStyle w:val="a0"/>
        <w:rPr>
          <w:rFonts w:hAnsi="AGA Arabesque"/>
          <w:rtl/>
          <w:lang w:bidi="ar-SA"/>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قَد</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سَمِعَ</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للَّهُ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قَو</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لَ</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لَّتِي</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تُجَ</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دِلُكَ</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فِي</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زَو</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جِهَا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وَتَش</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تَكِي</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إِلَى</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للَّهِ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وَ</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للَّهُ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يَس</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مَعُ</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تَحَاوُرَكُمَا</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إِنَّ</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للَّهَ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سَمِيعُ</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بَصِيرٌ</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r w:rsidR="00663D39" w:rsidRPr="009C02EA">
        <w:rPr>
          <w:rFonts w:ascii="KFGQPC Uthman Taha Naskh" w:cs="KFGQPC Uthman Taha Naskh" w:hint="cs"/>
          <w:rtl/>
          <w:lang w:val="en-MY" w:eastAsia="en-MY" w:bidi="ar-SA"/>
        </w:rPr>
        <w:tab/>
      </w:r>
      <w:r w:rsidR="00663D39" w:rsidRPr="009C02EA">
        <w:rPr>
          <w:rStyle w:val="Char9"/>
          <w:rtl/>
        </w:rPr>
        <w:t>[</w:t>
      </w:r>
      <w:r w:rsidR="00663D39" w:rsidRPr="009C02EA">
        <w:rPr>
          <w:rStyle w:val="Char9"/>
          <w:rFonts w:hint="eastAsia"/>
          <w:rtl/>
        </w:rPr>
        <w:t>المجادلة</w:t>
      </w:r>
      <w:r w:rsidR="00663D39" w:rsidRPr="009C02EA">
        <w:rPr>
          <w:rStyle w:val="Char9"/>
          <w:rtl/>
        </w:rPr>
        <w:t xml:space="preserve">: </w:t>
      </w:r>
      <w:r w:rsidR="00663D39" w:rsidRPr="009C02EA">
        <w:rPr>
          <w:rStyle w:val="Char9"/>
          <w:rFonts w:hint="cs"/>
          <w:rtl/>
        </w:rPr>
        <w:t>١</w:t>
      </w:r>
      <w:r w:rsidR="00663D39" w:rsidRPr="009C02EA">
        <w:rPr>
          <w:rStyle w:val="Char9"/>
          <w:rtl/>
        </w:rPr>
        <w:t>]</w:t>
      </w:r>
      <w:r w:rsidR="00663D39"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t xml:space="preserve"> </w:t>
      </w:r>
    </w:p>
    <w:p w:rsidR="00DF5508" w:rsidRPr="009C02EA" w:rsidRDefault="00DF5508" w:rsidP="00EE392F">
      <w:pPr>
        <w:pStyle w:val="a1"/>
        <w:rPr>
          <w:rFonts w:hAnsi="AGA Arabesque"/>
          <w:rtl/>
          <w:lang w:bidi="ar-SA"/>
        </w:rPr>
      </w:pPr>
      <w:r w:rsidRPr="009C02EA">
        <w:rPr>
          <w:rtl/>
          <w:lang w:bidi="ar-SA"/>
        </w:rPr>
        <w:t>به‌راستی الله، سخن زنی را که درباره‌ی شوهرش با تو گفتگو می‌کرد و به الله شکایت می‌نمود، شنید؛ و الله، گفتگویتان را می‌شنید. بی‌گمان الله، شنوای بیناست.</w:t>
      </w:r>
    </w:p>
    <w:p w:rsidR="00DF5508" w:rsidRPr="009C02EA" w:rsidRDefault="00AB1A76" w:rsidP="00663D39">
      <w:pPr>
        <w:rPr>
          <w:rtl/>
          <w:lang w:bidi="ar-SA"/>
        </w:rPr>
      </w:pPr>
      <w:r w:rsidRPr="00AB1A76">
        <w:rPr>
          <w:rStyle w:val="Char1"/>
          <w:rFonts w:cs="KFGQPC Uthman Taha Naskh"/>
          <w:rtl/>
        </w:rPr>
        <w:t>﴿</w:t>
      </w:r>
      <w:r w:rsidR="00663D39" w:rsidRPr="009C02EA">
        <w:rPr>
          <w:rStyle w:val="Char1"/>
          <w:rFonts w:hint="eastAsia"/>
          <w:rtl/>
        </w:rPr>
        <w:t>قَد</w:t>
      </w:r>
      <w:r w:rsidR="00663D39" w:rsidRPr="009C02EA">
        <w:rPr>
          <w:rStyle w:val="Char1"/>
          <w:rFonts w:hint="cs"/>
          <w:rtl/>
        </w:rPr>
        <w:t>ۡ</w:t>
      </w:r>
      <w:r w:rsidR="00663D39" w:rsidRPr="009C02EA">
        <w:rPr>
          <w:rStyle w:val="Char1"/>
          <w:rtl/>
        </w:rPr>
        <w:t xml:space="preserve"> </w:t>
      </w:r>
      <w:r w:rsidR="00663D39" w:rsidRPr="009C02EA">
        <w:rPr>
          <w:rStyle w:val="Char1"/>
          <w:rFonts w:hint="eastAsia"/>
          <w:rtl/>
        </w:rPr>
        <w:t>سَمِعَ</w:t>
      </w:r>
      <w:r w:rsidR="00663D39" w:rsidRPr="009C02EA">
        <w:rPr>
          <w:rStyle w:val="Char1"/>
          <w:rtl/>
        </w:rPr>
        <w:t xml:space="preserve"> </w:t>
      </w:r>
      <w:r w:rsidR="00663D39" w:rsidRPr="009C02EA">
        <w:rPr>
          <w:rStyle w:val="Char1"/>
          <w:rFonts w:hint="cs"/>
          <w:rtl/>
        </w:rPr>
        <w:t>ٱ</w:t>
      </w:r>
      <w:r w:rsidR="00663D39" w:rsidRPr="009C02EA">
        <w:rPr>
          <w:rStyle w:val="Char1"/>
          <w:rFonts w:hint="eastAsia"/>
          <w:rtl/>
        </w:rPr>
        <w:t>للَّهُ</w:t>
      </w:r>
      <w:r w:rsidR="00663D39" w:rsidRPr="009C02EA">
        <w:rPr>
          <w:rStyle w:val="Char1"/>
          <w:rtl/>
        </w:rPr>
        <w:t xml:space="preserve"> </w:t>
      </w:r>
      <w:r w:rsidR="00663D39" w:rsidRPr="009C02EA">
        <w:rPr>
          <w:rStyle w:val="Char1"/>
          <w:rFonts w:hint="eastAsia"/>
          <w:rtl/>
        </w:rPr>
        <w:t>قَو</w:t>
      </w:r>
      <w:r w:rsidR="00663D39" w:rsidRPr="009C02EA">
        <w:rPr>
          <w:rStyle w:val="Char1"/>
          <w:rFonts w:hint="cs"/>
          <w:rtl/>
        </w:rPr>
        <w:t>ۡ</w:t>
      </w:r>
      <w:r w:rsidR="00663D39" w:rsidRPr="009C02EA">
        <w:rPr>
          <w:rStyle w:val="Char1"/>
          <w:rFonts w:hint="eastAsia"/>
          <w:rtl/>
        </w:rPr>
        <w:t>لَ</w:t>
      </w:r>
      <w:r w:rsidR="00663D39" w:rsidRPr="009C02EA">
        <w:rPr>
          <w:rStyle w:val="Char1"/>
          <w:rtl/>
        </w:rPr>
        <w:t xml:space="preserve"> </w:t>
      </w:r>
      <w:r w:rsidR="00663D39" w:rsidRPr="009C02EA">
        <w:rPr>
          <w:rStyle w:val="Char1"/>
          <w:rFonts w:hint="cs"/>
          <w:rtl/>
        </w:rPr>
        <w:t>ٱ</w:t>
      </w:r>
      <w:r w:rsidR="00663D39" w:rsidRPr="009C02EA">
        <w:rPr>
          <w:rStyle w:val="Char1"/>
          <w:rFonts w:hint="eastAsia"/>
          <w:rtl/>
        </w:rPr>
        <w:t>لَّتِي</w:t>
      </w:r>
      <w:r w:rsidR="00663D39" w:rsidRPr="009C02EA">
        <w:rPr>
          <w:rStyle w:val="Char1"/>
          <w:rtl/>
        </w:rPr>
        <w:t xml:space="preserve"> </w:t>
      </w:r>
      <w:r w:rsidR="00663D39" w:rsidRPr="009C02EA">
        <w:rPr>
          <w:rStyle w:val="Char1"/>
          <w:rFonts w:hint="eastAsia"/>
          <w:rtl/>
        </w:rPr>
        <w:t>تُجَ</w:t>
      </w:r>
      <w:r w:rsidR="00663D39" w:rsidRPr="009C02EA">
        <w:rPr>
          <w:rStyle w:val="Char1"/>
          <w:rFonts w:hint="cs"/>
          <w:rtl/>
        </w:rPr>
        <w:t>ٰ</w:t>
      </w:r>
      <w:r w:rsidR="00663D39" w:rsidRPr="009C02EA">
        <w:rPr>
          <w:rStyle w:val="Char1"/>
          <w:rFonts w:hint="eastAsia"/>
          <w:rtl/>
        </w:rPr>
        <w:t>دِلُكَ</w:t>
      </w:r>
      <w:r w:rsidR="00663D39" w:rsidRPr="009C02EA">
        <w:rPr>
          <w:rStyle w:val="Char1"/>
          <w:rtl/>
        </w:rPr>
        <w:t xml:space="preserve"> </w:t>
      </w:r>
      <w:r w:rsidR="00663D39" w:rsidRPr="009C02EA">
        <w:rPr>
          <w:rStyle w:val="Char1"/>
          <w:rFonts w:hint="eastAsia"/>
          <w:rtl/>
        </w:rPr>
        <w:t>فِي</w:t>
      </w:r>
      <w:r w:rsidR="00663D39" w:rsidRPr="009C02EA">
        <w:rPr>
          <w:rStyle w:val="Char1"/>
          <w:rtl/>
        </w:rPr>
        <w:t xml:space="preserve"> </w:t>
      </w:r>
      <w:r w:rsidR="00663D39" w:rsidRPr="009C02EA">
        <w:rPr>
          <w:rStyle w:val="Char1"/>
          <w:rFonts w:hint="eastAsia"/>
          <w:rtl/>
        </w:rPr>
        <w:t>زَو</w:t>
      </w:r>
      <w:r w:rsidR="00663D39" w:rsidRPr="009C02EA">
        <w:rPr>
          <w:rStyle w:val="Char1"/>
          <w:rFonts w:hint="cs"/>
          <w:rtl/>
        </w:rPr>
        <w:t>ۡ</w:t>
      </w:r>
      <w:r w:rsidR="00663D39" w:rsidRPr="009C02EA">
        <w:rPr>
          <w:rStyle w:val="Char1"/>
          <w:rFonts w:hint="eastAsia"/>
          <w:rtl/>
        </w:rPr>
        <w:t>جِهَا</w:t>
      </w:r>
      <w:r w:rsidRPr="00AB1A76">
        <w:rPr>
          <w:rStyle w:val="Char1"/>
          <w:rFonts w:cs="KFGQPC Uthman Taha Naskh"/>
          <w:rtl/>
        </w:rPr>
        <w:t>﴾</w:t>
      </w:r>
      <w:r w:rsidR="00DF5508" w:rsidRPr="009C02EA">
        <w:rPr>
          <w:rtl/>
          <w:lang w:bidi="ar-SA"/>
        </w:rPr>
        <w:t xml:space="preserve">، جمله‌ی ماضی‌ست؛ یعنی از گذشته خبر می‌دهد و بیان می‌دارد که الله، سخنِ آن زن را شنید. به عبارت دیگر: واژه‌ی </w:t>
      </w:r>
      <w:r w:rsidRPr="00AB1A76">
        <w:rPr>
          <w:rStyle w:val="Char1"/>
          <w:rFonts w:cs="KFGQPC Uthman Taha Naskh"/>
          <w:rtl/>
        </w:rPr>
        <w:t>﴿</w:t>
      </w:r>
      <w:r w:rsidR="00663D39" w:rsidRPr="009C02EA">
        <w:rPr>
          <w:rStyle w:val="Char1"/>
          <w:rFonts w:hint="eastAsia"/>
          <w:rtl/>
        </w:rPr>
        <w:t>قَد</w:t>
      </w:r>
      <w:r w:rsidR="00663D39" w:rsidRPr="009C02EA">
        <w:rPr>
          <w:rStyle w:val="Char1"/>
          <w:rFonts w:hint="cs"/>
          <w:rtl/>
        </w:rPr>
        <w:t>ۡ</w:t>
      </w:r>
      <w:r w:rsidR="00663D39" w:rsidRPr="009C02EA">
        <w:rPr>
          <w:rStyle w:val="Char1"/>
          <w:rtl/>
        </w:rPr>
        <w:t xml:space="preserve"> </w:t>
      </w:r>
      <w:r w:rsidR="00663D39" w:rsidRPr="009C02EA">
        <w:rPr>
          <w:rStyle w:val="Char1"/>
          <w:rFonts w:hint="eastAsia"/>
          <w:rtl/>
        </w:rPr>
        <w:t>سَمِعَ</w:t>
      </w:r>
      <w:r w:rsidRPr="00AB1A76">
        <w:rPr>
          <w:rStyle w:val="Char1"/>
          <w:rFonts w:cs="KFGQPC Uthman Taha Naskh"/>
          <w:rtl/>
        </w:rPr>
        <w:t>﴾</w:t>
      </w:r>
      <w:r w:rsidR="00DF5508" w:rsidRPr="009C02EA">
        <w:rPr>
          <w:rtl/>
          <w:lang w:bidi="ar-SA"/>
        </w:rPr>
        <w:t xml:space="preserve"> نشان می‌دهد که ابتدا آن زن، با پیامبر</w:t>
      </w:r>
      <w:r w:rsidR="00DF5508" w:rsidRPr="009C02EA">
        <w:rPr>
          <w:lang w:bidi="ar-SA"/>
        </w:rPr>
        <w:sym w:font="AGA Arabesque" w:char="F072"/>
      </w:r>
      <w:r w:rsidR="00DF5508" w:rsidRPr="009C02EA">
        <w:rPr>
          <w:rtl/>
          <w:lang w:bidi="ar-SA"/>
        </w:rPr>
        <w:t xml:space="preserve"> گفتگو کرده و سپس الله متعال کلام خویش را درباره‌ی وی نازل فرموده است. الله متعال درباره‌ی غزوه‌ی «احد» به پیامبرش می‌فرماید:</w:t>
      </w:r>
    </w:p>
    <w:p w:rsidR="00663D39"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وَإِذ</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غَدَو</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تَ</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مِن</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أَه</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لِكَ</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تُبَوِّئُ</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مُؤ</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مِنِينَ</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مَقَ</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عِدَ</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لِل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قِتَالِ</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وَ</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للَّهُ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سَمِيعٌ</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عَلِيمٌ</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١٢١</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p>
    <w:p w:rsidR="00DF5508" w:rsidRPr="009C02EA" w:rsidRDefault="00663D39" w:rsidP="00663D39">
      <w:pPr>
        <w:pStyle w:val="a8"/>
        <w:rPr>
          <w:rFonts w:ascii="(normal text)" w:hAnsi="(normal text)"/>
        </w:rPr>
      </w:pPr>
      <w:r w:rsidRPr="009C02EA">
        <w:rPr>
          <w:rFonts w:hint="cs"/>
          <w:rtl/>
          <w:lang w:val="en-MY" w:eastAsia="en-MY"/>
        </w:rPr>
        <w:tab/>
      </w:r>
      <w:r w:rsidRPr="009C02EA">
        <w:rPr>
          <w:rtl/>
          <w:lang w:val="en-MY" w:eastAsia="en-MY"/>
        </w:rPr>
        <w:t>[</w:t>
      </w:r>
      <w:r w:rsidR="00044A53">
        <w:rPr>
          <w:rFonts w:hint="eastAsia"/>
          <w:rtl/>
          <w:lang w:val="en-MY" w:eastAsia="en-MY"/>
        </w:rPr>
        <w:t>آل عمران</w:t>
      </w:r>
      <w:r w:rsidRPr="009C02EA">
        <w:rPr>
          <w:rtl/>
          <w:lang w:val="en-MY" w:eastAsia="en-MY"/>
        </w:rPr>
        <w:t xml:space="preserve">: </w:t>
      </w:r>
      <w:r w:rsidRPr="009C02EA">
        <w:rPr>
          <w:rFonts w:hint="cs"/>
          <w:rtl/>
          <w:lang w:val="en-MY" w:eastAsia="en-MY"/>
        </w:rPr>
        <w:t>١٢١</w:t>
      </w:r>
      <w:r w:rsidRPr="009C02EA">
        <w:rPr>
          <w:rtl/>
          <w:lang w:val="en-MY" w:eastAsia="en-MY"/>
        </w:rPr>
        <w:t xml:space="preserve">]  </w:t>
      </w:r>
      <w:r w:rsidR="00DF5508" w:rsidRPr="009C02EA">
        <w:rPr>
          <w:rFonts w:ascii="(normal text)" w:hAnsi="(normal text)"/>
          <w:rtl/>
        </w:rPr>
        <w:tab/>
      </w:r>
    </w:p>
    <w:p w:rsidR="00DF5508" w:rsidRPr="009C02EA" w:rsidRDefault="00DF5508" w:rsidP="00EE392F">
      <w:pPr>
        <w:pStyle w:val="a1"/>
        <w:rPr>
          <w:rFonts w:hAnsi="AGA Arabesque"/>
          <w:rtl/>
          <w:lang w:bidi="ar-SA"/>
        </w:rPr>
      </w:pPr>
      <w:r w:rsidRPr="009C02EA">
        <w:rPr>
          <w:rtl/>
          <w:lang w:bidi="ar-SA"/>
        </w:rPr>
        <w:t>و زمانی (را به یاد آور) که بامدادان (برای جنگ احد) از نزد خانواده</w:t>
      </w:r>
      <w:r w:rsidRPr="009C02EA">
        <w:rPr>
          <w:rFonts w:ascii="Lotus" w:hAnsi="Lotus"/>
          <w:rtl/>
          <w:lang w:bidi="ar-SA"/>
        </w:rPr>
        <w:t>‌</w:t>
      </w:r>
      <w:r w:rsidRPr="009C02EA">
        <w:rPr>
          <w:rtl/>
          <w:lang w:bidi="ar-SA"/>
        </w:rPr>
        <w:t>ات بیرون آمدی و مومنان را برای کارزار در جایگاهشان می</w:t>
      </w:r>
      <w:r w:rsidRPr="009C02EA">
        <w:rPr>
          <w:rFonts w:ascii="Lotus" w:hAnsi="Lotus"/>
          <w:rtl/>
          <w:lang w:bidi="ar-SA"/>
        </w:rPr>
        <w:t>‌</w:t>
      </w:r>
      <w:r w:rsidRPr="009C02EA">
        <w:rPr>
          <w:rtl/>
          <w:lang w:bidi="ar-SA"/>
        </w:rPr>
        <w:t>گماشتی</w:t>
      </w:r>
      <w:r w:rsidRPr="009C02EA">
        <w:rPr>
          <w:rFonts w:hAnsi="AGA Arabesque"/>
          <w:rtl/>
          <w:lang w:bidi="ar-SA"/>
        </w:rPr>
        <w:t>.</w:t>
      </w:r>
    </w:p>
    <w:p w:rsidR="00DF5508" w:rsidRPr="009C02EA" w:rsidRDefault="00DF5508" w:rsidP="00EE392F">
      <w:pPr>
        <w:rPr>
          <w:rFonts w:hAnsi="AGA Arabesque"/>
          <w:rtl/>
          <w:lang w:bidi="ar-SA"/>
        </w:rPr>
      </w:pPr>
      <w:r w:rsidRPr="009C02EA">
        <w:rPr>
          <w:rFonts w:hAnsi="AGA Arabesque"/>
          <w:rtl/>
          <w:lang w:bidi="ar-SA"/>
        </w:rPr>
        <w:t>این آیه نیز ن</w:t>
      </w:r>
      <w:r w:rsidR="00F84AD3" w:rsidRPr="009C02EA">
        <w:rPr>
          <w:rFonts w:hAnsi="AGA Arabesque"/>
          <w:rtl/>
          <w:lang w:bidi="ar-SA"/>
        </w:rPr>
        <w:t>شان می‌دهد که نزولِ این کلام ال</w:t>
      </w:r>
      <w:r w:rsidRPr="009C02EA">
        <w:rPr>
          <w:rFonts w:hAnsi="AGA Arabesque"/>
          <w:rtl/>
          <w:lang w:bidi="ar-SA"/>
        </w:rPr>
        <w:t>هی، پس از آرایش نظامیِ سپاه اسلام در «احد» توسط رسول‌الله</w:t>
      </w:r>
      <w:r w:rsidRPr="009C02EA">
        <w:rPr>
          <w:rFonts w:hAnsi="AGA Arabesque"/>
          <w:lang w:bidi="ar-SA"/>
        </w:rPr>
        <w:sym w:font="AGA Arabesque" w:char="F072"/>
      </w:r>
      <w:r w:rsidRPr="009C02EA">
        <w:rPr>
          <w:rFonts w:hAnsi="AGA Arabesque"/>
          <w:rtl/>
          <w:lang w:bidi="ar-SA"/>
        </w:rPr>
        <w:t xml:space="preserve"> بوده است. لذا الله</w:t>
      </w:r>
      <w:r w:rsidRPr="009C02EA">
        <w:rPr>
          <w:rFonts w:hAnsi="AGA Arabesque"/>
          <w:lang w:bidi="ar-SA"/>
        </w:rPr>
        <w:sym w:font="AGA Arabesque" w:char="F059"/>
      </w:r>
      <w:r w:rsidRPr="009C02EA">
        <w:rPr>
          <w:rFonts w:hAnsi="AGA Arabesque"/>
          <w:rtl/>
          <w:lang w:bidi="ar-SA"/>
        </w:rPr>
        <w:t xml:space="preserve"> سخن می‌گوید؛ هر زمان که بخواهد و هرچه بخواهد و هرگونه که بخواهد، سخن می‌گوید و برای ما روا نیست که بگوییم: کلامِ الله، همانندِ کلامِ ماست؛ یعنی جایز نیست که صدایش را در سخن گفتن همانند صدای خویش بپنداریم؛ هرگز.</w:t>
      </w:r>
    </w:p>
    <w:p w:rsidR="00DF5508" w:rsidRPr="00E86811" w:rsidRDefault="00DF5508" w:rsidP="00EE392F">
      <w:pPr>
        <w:rPr>
          <w:spacing w:val="-6"/>
          <w:rtl/>
          <w:lang w:bidi="ar-SA"/>
        </w:rPr>
      </w:pPr>
      <w:r w:rsidRPr="00E86811">
        <w:rPr>
          <w:spacing w:val="-6"/>
          <w:rtl/>
          <w:lang w:bidi="ar-SA"/>
        </w:rPr>
        <w:t>آری؛ الله متعال با همان حروفی سخن می‌گوید که ما سخن می‌گوییم؛ به عبارت دیگر: قرآنی که در اختیار داریم، مجموعه‌ای از حروفی‌ست که سخنان ما را تشکیل می‌دهد؛ اما هم در معنا و هم در لفظ، کلامِ الله</w:t>
      </w:r>
      <w:r w:rsidRPr="00E86811">
        <w:rPr>
          <w:spacing w:val="-6"/>
          <w:lang w:bidi="ar-SA"/>
        </w:rPr>
        <w:sym w:font="AGA Arabesque" w:char="F055"/>
      </w:r>
      <w:r w:rsidRPr="00E86811">
        <w:rPr>
          <w:spacing w:val="-6"/>
          <w:rtl/>
          <w:lang w:bidi="ar-SA"/>
        </w:rPr>
        <w:t xml:space="preserve"> می‌باشد. این، همان باوری‌ست که از کتاب و سنت و اجماع سلف و امامان اهل سنت برمی‌آید؛ یعنی: قرآن، کلامِ الله</w:t>
      </w:r>
      <w:r w:rsidRPr="00E86811">
        <w:rPr>
          <w:spacing w:val="-6"/>
          <w:lang w:bidi="ar-SA"/>
        </w:rPr>
        <w:sym w:font="AGA Arabesque" w:char="F055"/>
      </w:r>
      <w:r w:rsidRPr="00E86811">
        <w:rPr>
          <w:spacing w:val="-6"/>
          <w:rtl/>
          <w:lang w:bidi="ar-SA"/>
        </w:rPr>
        <w:t xml:space="preserve"> می‌باشد که از نزد او نازل شده و الله متعال، حقیقتاً این واژه‌ها را گفته و جبرئیل</w:t>
      </w:r>
      <w:r w:rsidRPr="00E86811">
        <w:rPr>
          <w:spacing w:val="-6"/>
          <w:lang w:bidi="ar-SA"/>
        </w:rPr>
        <w:sym w:font="AGA Arabesque" w:char="F075"/>
      </w:r>
      <w:r w:rsidRPr="00E86811">
        <w:rPr>
          <w:spacing w:val="-6"/>
          <w:rtl/>
          <w:lang w:bidi="ar-SA"/>
        </w:rPr>
        <w:t xml:space="preserve"> آن‌را از او دریافت کرده و بر قلب پیامبر</w:t>
      </w:r>
      <w:r w:rsidRPr="00E86811">
        <w:rPr>
          <w:spacing w:val="-6"/>
          <w:lang w:bidi="ar-SA"/>
        </w:rPr>
        <w:sym w:font="AGA Arabesque" w:char="F072"/>
      </w:r>
      <w:r w:rsidRPr="00E86811">
        <w:rPr>
          <w:spacing w:val="-6"/>
          <w:rtl/>
          <w:lang w:bidi="ar-SA"/>
        </w:rPr>
        <w:t xml:space="preserve"> فرو فرستاده است. همان‌گونه که الله متعال می‌فرماید:</w:t>
      </w:r>
    </w:p>
    <w:p w:rsidR="00DF5508" w:rsidRPr="009C02EA" w:rsidRDefault="00AB1A76" w:rsidP="00663D39">
      <w:pPr>
        <w:pStyle w:val="a0"/>
        <w:rPr>
          <w:rStyle w:val="Char9"/>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إِنَّهُ</w:t>
      </w:r>
      <w:r w:rsidR="00663D39" w:rsidRPr="009C02EA">
        <w:rPr>
          <w:rFonts w:ascii="KFGQPC Uthmanic Script HAFS" w:hint="cs"/>
          <w:rtl/>
          <w:lang w:val="en-MY" w:eastAsia="en-MY" w:bidi="ar-SA"/>
        </w:rPr>
        <w:t>ۥ</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لَقَو</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لُ</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رَسُول</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كَرِيم</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١٩</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ذِي</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قُوَّةٍ</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عِندَ</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ذِي</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عَر</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شِ</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مَكِين</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٢٠</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مُّطَاع</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ثَمَّ</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أَمِين</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٢١</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r w:rsidR="00663D39" w:rsidRPr="009C02EA">
        <w:rPr>
          <w:rFonts w:ascii="KFGQPC Uthman Taha Naskh" w:cs="KFGQPC Uthman Taha Naskh" w:hint="cs"/>
          <w:rtl/>
          <w:lang w:val="en-MY" w:eastAsia="en-MY" w:bidi="ar-SA"/>
        </w:rPr>
        <w:tab/>
      </w:r>
      <w:r w:rsidR="00663D39" w:rsidRPr="009C02EA">
        <w:rPr>
          <w:rStyle w:val="Char9"/>
          <w:rtl/>
        </w:rPr>
        <w:t>[</w:t>
      </w:r>
      <w:r w:rsidR="00663D39" w:rsidRPr="009C02EA">
        <w:rPr>
          <w:rStyle w:val="Char9"/>
          <w:rFonts w:hint="eastAsia"/>
          <w:rtl/>
        </w:rPr>
        <w:t>التكوير</w:t>
      </w:r>
      <w:r w:rsidR="00663D39" w:rsidRPr="009C02EA">
        <w:rPr>
          <w:rStyle w:val="Char9"/>
          <w:rtl/>
        </w:rPr>
        <w:t xml:space="preserve">: </w:t>
      </w:r>
      <w:r w:rsidR="00663D39" w:rsidRPr="009C02EA">
        <w:rPr>
          <w:rStyle w:val="Char9"/>
          <w:rFonts w:hint="cs"/>
          <w:rtl/>
        </w:rPr>
        <w:t>١٩</w:t>
      </w:r>
      <w:r w:rsidR="00663D39" w:rsidRPr="009C02EA">
        <w:rPr>
          <w:rStyle w:val="Char9"/>
          <w:rFonts w:hint="eastAsia"/>
          <w:rtl/>
        </w:rPr>
        <w:t>،</w:t>
      </w:r>
      <w:r w:rsidR="00663D39" w:rsidRPr="009C02EA">
        <w:rPr>
          <w:rStyle w:val="Char9"/>
          <w:rtl/>
        </w:rPr>
        <w:t xml:space="preserve">  </w:t>
      </w:r>
      <w:r w:rsidR="00663D39" w:rsidRPr="009C02EA">
        <w:rPr>
          <w:rStyle w:val="Char9"/>
          <w:rFonts w:hint="cs"/>
          <w:rtl/>
        </w:rPr>
        <w:t>٢١</w:t>
      </w:r>
      <w:r w:rsidR="00663D39"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به‌یقین قرآن، گفتار (ابلاغ‌شده توسط) فرستاده‌ای بزرگوار(ی به نام جبرئیل) است. (همان فرشته‌ی) نیرومندی که نزد صاحب عرش دارای مقامی والاست. آن‌جا (در ملکوت آسمان‌ها) مورد اطاعت (فرشتگان، و) امین است.</w:t>
      </w:r>
    </w:p>
    <w:p w:rsidR="00DF5508" w:rsidRPr="009C02EA" w:rsidRDefault="00DF5508" w:rsidP="00EE392F">
      <w:pPr>
        <w:rPr>
          <w:rFonts w:hAnsi="AGA Arabesque"/>
          <w:rtl/>
          <w:lang w:bidi="ar-SA"/>
        </w:rPr>
      </w:pPr>
      <w:r w:rsidRPr="009C02EA">
        <w:rPr>
          <w:rFonts w:hAnsi="AGA Arabesque"/>
          <w:rtl/>
          <w:lang w:bidi="ar-SA"/>
        </w:rPr>
        <w:t>فرشته‌ی امین، قرآن را به امینِ انسان‌ها رساند؛ جبرئیل</w:t>
      </w:r>
      <w:r w:rsidRPr="009C02EA">
        <w:rPr>
          <w:rFonts w:hAnsi="AGA Arabesque"/>
          <w:lang w:bidi="ar-SA"/>
        </w:rPr>
        <w:sym w:font="AGA Arabesque" w:char="F075"/>
      </w:r>
      <w:r w:rsidRPr="009C02EA">
        <w:rPr>
          <w:rFonts w:hAnsi="AGA Arabesque"/>
          <w:rtl/>
          <w:lang w:bidi="ar-SA"/>
        </w:rPr>
        <w:t xml:space="preserve"> امین فرشتگان است و محمد</w:t>
      </w:r>
      <w:r w:rsidRPr="009C02EA">
        <w:rPr>
          <w:rFonts w:hAnsi="AGA Arabesque"/>
          <w:lang w:bidi="ar-SA"/>
        </w:rPr>
        <w:sym w:font="AGA Arabesque" w:char="F072"/>
      </w:r>
      <w:r w:rsidRPr="009C02EA">
        <w:rPr>
          <w:rFonts w:hAnsi="AGA Arabesque"/>
          <w:rtl/>
          <w:lang w:bidi="ar-SA"/>
        </w:rPr>
        <w:t xml:space="preserve"> امین ا</w:t>
      </w:r>
      <w:r w:rsidR="00F84AD3" w:rsidRPr="009C02EA">
        <w:rPr>
          <w:rFonts w:hAnsi="AGA Arabesque"/>
          <w:rtl/>
          <w:lang w:bidi="ar-SA"/>
        </w:rPr>
        <w:t>نسان‌ها؛ لذا هر دو امینِ وحی ال</w:t>
      </w:r>
      <w:r w:rsidRPr="009C02EA">
        <w:rPr>
          <w:rFonts w:hAnsi="AGA Arabesque"/>
          <w:rtl/>
          <w:lang w:bidi="ar-SA"/>
        </w:rPr>
        <w:t>هی هستند.</w:t>
      </w:r>
    </w:p>
    <w:p w:rsidR="00DF5508" w:rsidRPr="009C02EA" w:rsidRDefault="00DF5508" w:rsidP="00EE392F">
      <w:pPr>
        <w:rPr>
          <w:rtl/>
          <w:lang w:bidi="ar-SA"/>
        </w:rPr>
      </w:pPr>
      <w:r w:rsidRPr="009C02EA">
        <w:rPr>
          <w:rFonts w:hAnsi="AGA Arabesque"/>
          <w:rtl/>
          <w:lang w:bidi="ar-SA"/>
        </w:rPr>
        <w:t xml:space="preserve">قرآن، فضایل فراوانی دارد که پاره‌ای از آن‌ها فراگیر و شاملِ همه‌ی قرآن است و پاره‌ای از آن‌ها، ویژه‌ی برخی از آیه‌ها و سوره‌ها. مثلاً سوره‌ی فاتحه، «سبع مثانی»‌ست؛ یعنی سوره‌ای که دارای هفت آیه می‌باشد و در نماز تکرار می‌شود. و نیز «ام‌الکتاب» است. </w:t>
      </w:r>
      <w:r w:rsidRPr="009C02EA">
        <w:rPr>
          <w:rStyle w:val="Char3"/>
          <w:rtl/>
          <w:lang w:bidi="ar-SA"/>
        </w:rPr>
        <w:t>«آیة</w:t>
      </w:r>
      <w:r w:rsidRPr="009C02EA">
        <w:rPr>
          <w:rStyle w:val="Char3"/>
          <w:rFonts w:ascii="Tahoma" w:hAnsi="Tahoma" w:cs="Tahoma"/>
          <w:rtl/>
          <w:lang w:bidi="ar-SA"/>
        </w:rPr>
        <w:t>‌</w:t>
      </w:r>
      <w:r w:rsidRPr="009C02EA">
        <w:rPr>
          <w:rStyle w:val="Char3"/>
          <w:rFonts w:ascii="mylotus" w:hAnsi="mylotus"/>
          <w:rtl/>
          <w:lang w:bidi="ar-SA"/>
        </w:rPr>
        <w:t>الکرسی</w:t>
      </w:r>
      <w:r w:rsidRPr="009C02EA">
        <w:rPr>
          <w:rStyle w:val="Char3"/>
          <w:rtl/>
          <w:lang w:bidi="ar-SA"/>
        </w:rPr>
        <w:t>»</w:t>
      </w:r>
      <w:r w:rsidRPr="009C02EA">
        <w:rPr>
          <w:rtl/>
          <w:lang w:bidi="ar-SA"/>
        </w:rPr>
        <w:t>، برترین آیه‌ی قرآن می‌باشد. لذا برخی از آیه‌ها و سوره‌های قرآن، دارای فضایل ویژه‌ای هستند. اگرچه قرآن، به‌طور عموم دارای فضایلی‌ست که شامل همه‌ی آیه‌ها و سوره‌هایش می‌باشد.</w:t>
      </w:r>
    </w:p>
    <w:p w:rsidR="00DF5508" w:rsidRPr="009C02EA" w:rsidRDefault="00DF5508" w:rsidP="00EC2435">
      <w:pPr>
        <w:rPr>
          <w:rFonts w:hAnsi="AGA Arabesque"/>
          <w:rtl/>
          <w:lang w:bidi="ar-SA"/>
        </w:rPr>
      </w:pPr>
      <w:r w:rsidRPr="009C02EA">
        <w:rPr>
          <w:rtl/>
          <w:lang w:bidi="ar-SA"/>
        </w:rPr>
        <w:t>با وجودِ این‌همه فضایل، بر ما واجب است که بی‌نهایت مشتاقِ تلاوتِ کلام‌الله در شب و</w:t>
      </w:r>
      <w:r w:rsidR="00F84AD3" w:rsidRPr="009C02EA">
        <w:rPr>
          <w:rtl/>
          <w:lang w:bidi="ar-SA"/>
        </w:rPr>
        <w:t xml:space="preserve"> روز باشیم؛ زیرا کسی که کلام ال</w:t>
      </w:r>
      <w:r w:rsidRPr="009C02EA">
        <w:rPr>
          <w:rtl/>
          <w:lang w:bidi="ar-SA"/>
        </w:rPr>
        <w:t xml:space="preserve">هی را تلاوت می‌کند، </w:t>
      </w:r>
      <w:r w:rsidRPr="009C02EA">
        <w:rPr>
          <w:rFonts w:hAnsi="AGA Arabesque"/>
          <w:rtl/>
          <w:lang w:bidi="ar-SA"/>
        </w:rPr>
        <w:t xml:space="preserve">در برابر هر حرفی که می‌خواند، ده نیکی برای او ثبت می‌شود؛ یعنی: در تلاوت هر حرفِ قرآن، ده نیکی‌ست. مثلاً در واژه‌ی </w:t>
      </w:r>
      <w:r w:rsidR="00AB1A76" w:rsidRPr="00AB1A76">
        <w:rPr>
          <w:rFonts w:hAnsi="AGA Arabesque" w:cs="KFGQPC Uthman Taha Naskh"/>
          <w:rtl/>
          <w:lang w:bidi="ar-SA"/>
        </w:rPr>
        <w:t>﴿</w:t>
      </w:r>
      <w:r w:rsidR="00EC2435">
        <w:rPr>
          <w:rFonts w:ascii="KFGQPC Uthmanic Script HAFS" w:cs="KFGQPC Uthmanic Script HAFS" w:hint="eastAsia"/>
          <w:color w:val="000000"/>
          <w:sz w:val="29"/>
          <w:szCs w:val="29"/>
          <w:rtl/>
          <w:lang w:bidi="ar-SA"/>
        </w:rPr>
        <w:t>قُل</w:t>
      </w:r>
      <w:r w:rsidR="00EC2435">
        <w:rPr>
          <w:rFonts w:ascii="KFGQPC Uthmanic Script HAFS" w:cs="KFGQPC Uthmanic Script HAFS" w:hint="cs"/>
          <w:color w:val="000000"/>
          <w:sz w:val="29"/>
          <w:szCs w:val="29"/>
          <w:rtl/>
          <w:lang w:bidi="ar-SA"/>
        </w:rPr>
        <w:t>ۡ</w:t>
      </w:r>
      <w:r w:rsidR="00AB1A76" w:rsidRPr="00AB1A76">
        <w:rPr>
          <w:rFonts w:hAnsi="AGA Arabesque" w:cs="KFGQPC Uthman Taha Naskh"/>
          <w:rtl/>
          <w:lang w:bidi="ar-SA"/>
        </w:rPr>
        <w:t>﴾</w:t>
      </w:r>
      <w:r w:rsidRPr="009C02EA">
        <w:rPr>
          <w:rFonts w:hAnsi="AGA Arabesque"/>
          <w:rtl/>
          <w:lang w:bidi="ar-SA"/>
        </w:rPr>
        <w:t xml:space="preserve"> بیست نیکی‌ست؛ زیرا این کلمه، دو حرف دارد: «قاف» و «لام». در واژه‌ی </w:t>
      </w:r>
      <w:r w:rsidR="00AB1A76" w:rsidRPr="00AB1A76">
        <w:rPr>
          <w:rFonts w:hAnsi="AGA Arabesque" w:cs="KFGQPC Uthman Taha Naskh"/>
          <w:rtl/>
          <w:lang w:bidi="ar-SA"/>
        </w:rPr>
        <w:t>﴿</w:t>
      </w:r>
      <w:r w:rsidR="00EC2435">
        <w:rPr>
          <w:rFonts w:ascii="KFGQPC Uthmanic Script HAFS" w:cs="KFGQPC Uthmanic Script HAFS" w:hint="eastAsia"/>
          <w:color w:val="000000"/>
          <w:sz w:val="29"/>
          <w:szCs w:val="29"/>
          <w:rtl/>
          <w:lang w:bidi="ar-SA"/>
        </w:rPr>
        <w:t>أَعُوذُ</w:t>
      </w:r>
      <w:r w:rsidR="00AB1A76" w:rsidRPr="00AB1A76">
        <w:rPr>
          <w:rFonts w:hAnsi="AGA Arabesque" w:cs="KFGQPC Uthman Taha Naskh"/>
          <w:rtl/>
          <w:lang w:bidi="ar-SA"/>
        </w:rPr>
        <w:t>﴾</w:t>
      </w:r>
      <w:r w:rsidRPr="009C02EA">
        <w:rPr>
          <w:rFonts w:hAnsi="AGA Arabesque"/>
          <w:rtl/>
          <w:lang w:bidi="ar-SA"/>
        </w:rPr>
        <w:t xml:space="preserve"> که دارای چهار حرف است، چهل نیکی‌ست. این، پاداش بزرگی‌ست که انسان، تصورش را هم نمی‌کند که در تلاوت این کتاب بزرگ وجود داشته باشد؛ کتابی که تحریف و دگرگونی از هیچ سو به آن راه ندارد:</w:t>
      </w:r>
    </w:p>
    <w:p w:rsidR="00663D39"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لَّا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يَأ</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تِيهِ</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بَ</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طِلُ</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مِن</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بَي</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نِ</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يَدَي</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وَلَا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مِن</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خَل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فِهِ</w:t>
      </w:r>
      <w:r w:rsidR="00663D39" w:rsidRPr="009C02EA">
        <w:rPr>
          <w:rFonts w:ascii="KFGQPC Uthmanic Script HAFS" w:hint="cs"/>
          <w:rtl/>
          <w:lang w:val="en-MY" w:eastAsia="en-MY" w:bidi="ar-SA"/>
        </w:rPr>
        <w:t>ۦۖ</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تَنزِيل</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مِّن</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حَكِيمٍ</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حَمِيد</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٤٢</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p>
    <w:p w:rsidR="00DF5508" w:rsidRPr="009C02EA" w:rsidRDefault="00663D39" w:rsidP="00663D39">
      <w:pPr>
        <w:pStyle w:val="a8"/>
        <w:rPr>
          <w:rFonts w:hAnsi="AGA Arabesque"/>
          <w:rtl/>
        </w:rPr>
      </w:pPr>
      <w:r w:rsidRPr="009C02EA">
        <w:rPr>
          <w:rFonts w:hint="cs"/>
          <w:rtl/>
          <w:lang w:val="en-MY" w:eastAsia="en-MY"/>
        </w:rPr>
        <w:tab/>
      </w:r>
      <w:r w:rsidRPr="009C02EA">
        <w:rPr>
          <w:rtl/>
          <w:lang w:val="en-MY" w:eastAsia="en-MY"/>
        </w:rPr>
        <w:t>[</w:t>
      </w:r>
      <w:r w:rsidRPr="009C02EA">
        <w:rPr>
          <w:rFonts w:hint="eastAsia"/>
          <w:rtl/>
          <w:lang w:val="en-MY" w:eastAsia="en-MY"/>
        </w:rPr>
        <w:t>فصلت</w:t>
      </w:r>
      <w:r w:rsidRPr="009C02EA">
        <w:rPr>
          <w:rtl/>
          <w:lang w:val="en-MY" w:eastAsia="en-MY"/>
        </w:rPr>
        <w:t xml:space="preserve">: </w:t>
      </w:r>
      <w:r w:rsidRPr="009C02EA">
        <w:rPr>
          <w:rFonts w:hint="cs"/>
          <w:rtl/>
          <w:lang w:val="en-MY" w:eastAsia="en-MY"/>
        </w:rPr>
        <w:t>٤٢</w:t>
      </w:r>
      <w:r w:rsidRPr="009C02EA">
        <w:rPr>
          <w:rtl/>
          <w:lang w:val="en-MY" w:eastAsia="en-MY"/>
        </w:rPr>
        <w:t xml:space="preserve">]  </w:t>
      </w:r>
    </w:p>
    <w:p w:rsidR="00DF5508" w:rsidRPr="009C02EA" w:rsidRDefault="00DF5508" w:rsidP="00EE392F">
      <w:pPr>
        <w:pStyle w:val="a1"/>
        <w:rPr>
          <w:rFonts w:hAnsi="AGA Arabesque"/>
          <w:rtl/>
          <w:lang w:bidi="ar-SA"/>
        </w:rPr>
      </w:pPr>
      <w:r w:rsidRPr="009C02EA">
        <w:rPr>
          <w:rtl/>
          <w:lang w:bidi="ar-SA"/>
        </w:rPr>
        <w:t>باطل (=تحریف و دگرگونی) از هیچ سو به آن راه نمی‌یابد؛ از سوی پروردگارِ حکیم و ستوده نازل شده است.</w:t>
      </w:r>
    </w:p>
    <w:p w:rsidR="00DF5508" w:rsidRPr="009C02EA" w:rsidRDefault="00DF5508" w:rsidP="00EE392F">
      <w:pPr>
        <w:rPr>
          <w:rFonts w:hAnsi="AGA Arabesque"/>
          <w:rtl/>
          <w:lang w:bidi="ar-SA"/>
        </w:rPr>
      </w:pPr>
      <w:r w:rsidRPr="009C02EA">
        <w:rPr>
          <w:rFonts w:hAnsi="AGA Arabesque"/>
          <w:rtl/>
          <w:lang w:bidi="ar-SA"/>
        </w:rPr>
        <w:t>شایسته است که انسان، قرآن را با حوصله و بدون شتاب بخواند تا همه‌ی حروف به‌روشنی خوانده شود و هیچ حرفی از قرائت نیفتد. برخی از مردم آن‌قدر تند قرآن می‌خوانند که برخی از حروف تلاوت نمی‌گردد. لذا قرآن را باید آن‌گونه که نازل شده است، به‌روشنی و با ادای همه‌ی حروف بخوانیم؛ البته تجوید مصطلحی برای بهتر کردن صدا که در برخی از کتاب‌های تجوید آمده است، واجب نیست؛ بلکه واجب، این است که هیچ‌یک از حروف از قرائت نیفتد و همه‌ی حروف، واضح و روشن تلاوت گردد. لذا دیدگاهی که رعایتِ تجوید مصطلح را واجب و عدم مراعاتش را گناه می‌پندارد، دیدگاه بسیار ضعیفی‌ست؛ بلکه الحمدلله که شأن قرآن، این است که یکایک حروفش روشن و واضح است و همه‌ی حروفش به‌روشنی تلاوت می‌گردد. بنابراین، مراعات قواعد تجوید واجب نیست و هدف از این قواعد، تنها بهتر کردن صدا در تلاوت قرآن است.</w:t>
      </w:r>
    </w:p>
    <w:p w:rsidR="00DF5508" w:rsidRPr="00EC2435" w:rsidRDefault="00DF5508" w:rsidP="00EE392F">
      <w:pPr>
        <w:rPr>
          <w:spacing w:val="-2"/>
          <w:rtl/>
          <w:lang w:bidi="ar-SA"/>
        </w:rPr>
      </w:pPr>
      <w:r w:rsidRPr="00EC2435">
        <w:rPr>
          <w:spacing w:val="-2"/>
          <w:rtl/>
          <w:lang w:bidi="ar-SA"/>
        </w:rPr>
        <w:t>گفتنی‌ست: قرآن، ابتدا به هفت گویش یا لهجه نازل شد؛ زیرا عرب‌ها، از قبایل گوناگونی بودند که گویش‌های متفاوتی داشتند. می‌دانید که وقتی یک نفر می‌خواهد با لهجه‌ی دیگران صحبت کند، برایش مشکل است؛ لذا الله</w:t>
      </w:r>
      <w:r w:rsidRPr="00EC2435">
        <w:rPr>
          <w:spacing w:val="-2"/>
          <w:lang w:bidi="ar-SA"/>
        </w:rPr>
        <w:sym w:font="AGA Arabesque" w:char="F055"/>
      </w:r>
      <w:r w:rsidRPr="00EC2435">
        <w:rPr>
          <w:spacing w:val="-2"/>
          <w:rtl/>
          <w:lang w:bidi="ar-SA"/>
        </w:rPr>
        <w:t xml:space="preserve"> به لطف خویش قرآن را در هفت گویش فرو فرستاد تا هرکس، آن‌را با لهجه‌ی خویش بخواند؛ این رویه، یعنی قرائت قرآن به گویش‌های هفت‌گانه در دوران پیامبر</w:t>
      </w:r>
      <w:r w:rsidRPr="00EC2435">
        <w:rPr>
          <w:spacing w:val="-2"/>
          <w:lang w:bidi="ar-SA"/>
        </w:rPr>
        <w:sym w:font="AGA Arabesque" w:char="F072"/>
      </w:r>
      <w:r w:rsidRPr="00EC2435">
        <w:rPr>
          <w:spacing w:val="-2"/>
          <w:rtl/>
          <w:lang w:bidi="ar-SA"/>
        </w:rPr>
        <w:t xml:space="preserve"> و نیز در خلافت ابوبکر و عمر</w:t>
      </w:r>
      <w:r w:rsidRPr="00EC2435">
        <w:rPr>
          <w:rFonts w:cs="(M. Aiyada Ayoub ALKobaisi)"/>
          <w:spacing w:val="-2"/>
          <w:rtl/>
          <w:lang w:bidi="ar-SA"/>
        </w:rPr>
        <w:t>$</w:t>
      </w:r>
      <w:r w:rsidRPr="00EC2435">
        <w:rPr>
          <w:spacing w:val="-2"/>
          <w:rtl/>
          <w:lang w:bidi="ar-SA"/>
        </w:rPr>
        <w:t xml:space="preserve"> معمول بود و مردم تا دوران عثمان</w:t>
      </w:r>
      <w:r w:rsidRPr="00EC2435">
        <w:rPr>
          <w:spacing w:val="-2"/>
          <w:lang w:bidi="ar-SA"/>
        </w:rPr>
        <w:sym w:font="AGA Arabesque" w:char="F074"/>
      </w:r>
      <w:r w:rsidRPr="00EC2435">
        <w:rPr>
          <w:spacing w:val="-2"/>
          <w:rtl/>
          <w:lang w:bidi="ar-SA"/>
        </w:rPr>
        <w:t xml:space="preserve"> قرآن را به لهجه‌های خویش می‌خواندند و این، زمینه‌ساز پیدایش اختلاف مردم بر سرِ قرآن کریم بود؛ زیرا با تکامل زبان و غلبه‌ی گویش قریشی بر سایر لهجه‌ها در نتیجه‌ی قریشی بودن همه‌ی خلفا، بیمِ آن </w:t>
      </w:r>
      <w:r w:rsidR="00F84AD3" w:rsidRPr="00EC2435">
        <w:rPr>
          <w:spacing w:val="-2"/>
          <w:rtl/>
          <w:lang w:bidi="ar-SA"/>
        </w:rPr>
        <w:t>می‌رفت که مردم درباره‌ی کلام ال</w:t>
      </w:r>
      <w:r w:rsidRPr="00EC2435">
        <w:rPr>
          <w:spacing w:val="-2"/>
          <w:rtl/>
          <w:lang w:bidi="ar-SA"/>
        </w:rPr>
        <w:t>هی دچار اختلاف شوند؛ عثمان</w:t>
      </w:r>
      <w:r w:rsidRPr="00EC2435">
        <w:rPr>
          <w:spacing w:val="-2"/>
          <w:lang w:bidi="ar-SA"/>
        </w:rPr>
        <w:sym w:font="AGA Arabesque" w:char="F074"/>
      </w:r>
      <w:r w:rsidRPr="00EC2435">
        <w:rPr>
          <w:spacing w:val="-2"/>
          <w:rtl/>
          <w:lang w:bidi="ar-SA"/>
        </w:rPr>
        <w:t xml:space="preserve"> که از این بابت نگران بود، دستور داد که قرآن را به یک گویش که زبان و گویش قریشی گرد آورند. لذا قرآن در یک گویش گردآوری شد؛ یعنی همان گویشی که اینک در اختیار ماست. سپس به دستور عثمان</w:t>
      </w:r>
      <w:r w:rsidRPr="00EC2435">
        <w:rPr>
          <w:spacing w:val="-2"/>
          <w:lang w:bidi="ar-SA"/>
        </w:rPr>
        <w:sym w:font="AGA Arabesque" w:char="F074"/>
      </w:r>
      <w:r w:rsidRPr="00EC2435">
        <w:rPr>
          <w:spacing w:val="-2"/>
          <w:rtl/>
          <w:lang w:bidi="ar-SA"/>
        </w:rPr>
        <w:t xml:space="preserve"> سایر مصحف‌ها را از میان بردند تا زمینه‌ی اختلاف منتفی گردد و مردم در فتنه نیفتند. لذا عثمان</w:t>
      </w:r>
      <w:r w:rsidRPr="00EC2435">
        <w:rPr>
          <w:spacing w:val="-2"/>
          <w:lang w:bidi="ar-SA"/>
        </w:rPr>
        <w:sym w:font="AGA Arabesque" w:char="F074"/>
      </w:r>
      <w:r w:rsidRPr="00EC2435">
        <w:rPr>
          <w:spacing w:val="-2"/>
          <w:rtl/>
          <w:lang w:bidi="ar-SA"/>
        </w:rPr>
        <w:t xml:space="preserve"> کارِ بزرگی انجام داد که مصلحتی بزرگ در آن بود و خود، فضیلتی وصف‌ناپذیر برای امیر مؤمنان، عثمان</w:t>
      </w:r>
      <w:r w:rsidRPr="00EC2435">
        <w:rPr>
          <w:spacing w:val="-2"/>
          <w:lang w:bidi="ar-SA"/>
        </w:rPr>
        <w:sym w:font="AGA Arabesque" w:char="F074"/>
      </w:r>
      <w:r w:rsidRPr="00EC2435">
        <w:rPr>
          <w:spacing w:val="-2"/>
          <w:rtl/>
          <w:lang w:bidi="ar-SA"/>
        </w:rPr>
        <w:t xml:space="preserve"> به‌شمار می‌آید. از الله متعال می‌خواهیم که به او از سوی همه‌ی مسلمانان، پاداش نیک عنایت کند.</w:t>
      </w:r>
    </w:p>
    <w:p w:rsidR="00DF5508" w:rsidRPr="009C02EA" w:rsidRDefault="00DF5508" w:rsidP="00EE392F">
      <w:pPr>
        <w:rPr>
          <w:rFonts w:hAnsi="AGA Arabesque"/>
          <w:rtl/>
          <w:lang w:bidi="ar-SA"/>
        </w:rPr>
      </w:pPr>
      <w:r w:rsidRPr="009C02EA">
        <w:rPr>
          <w:rFonts w:hAnsi="AGA Arabesque"/>
          <w:rtl/>
          <w:lang w:bidi="ar-SA"/>
        </w:rPr>
        <w:t>خودم و شما را به تلاوت کتاب‌الله تشویق می‌کنم. قرآن را ترک نکنید؛ اگرچه همه‌ی قرآن را در یک ماه بخوانید یا در ماه دو یا چهار بار قرآن را ختم کنید و حداکثر در هر ماه، ده بار همه‌ی قرآن را تلاوت نمایید؛ این، بهترین حالت ممکن است که در هر سه روز، یک قرآن ختم کنید؛ و گرنه، در هر هفته یا در هر دو یا سه هفته یک بار همه‌ی قرآن را بخوانید یا حتی در ماهی یک بار. مهم، این است که از قرآن فاصله نگیرید؛ زیرا کلامِ الله</w:t>
      </w:r>
      <w:r w:rsidRPr="009C02EA">
        <w:rPr>
          <w:rFonts w:hAnsi="AGA Arabesque"/>
          <w:lang w:bidi="ar-SA"/>
        </w:rPr>
        <w:sym w:font="AGA Arabesque" w:char="F055"/>
      </w:r>
      <w:r w:rsidRPr="009C02EA">
        <w:rPr>
          <w:rFonts w:hAnsi="AGA Arabesque"/>
          <w:rtl/>
          <w:lang w:bidi="ar-SA"/>
        </w:rPr>
        <w:t xml:space="preserve"> می‌باشد و هرچه بیش‌تر قرآن بخوانید، نورِ قلب و بینش و بصیرتِ علمیِ شما افزایش می‌یابد.</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998- عن أَبي أُمَامَةَ</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«اقْرَؤُوا القُرْآنَ؛ فَإنَّهُ يَأتِي يَوْمَ القِيَامَةِ شَفِيعاً لأَصْحَابِهِ».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3"/>
      </w:r>
      <w:r w:rsidR="00F70C43" w:rsidRPr="00F70C43">
        <w:rPr>
          <w:rStyle w:val="FootnoteReference"/>
          <w:rFonts w:cs="B Lotus"/>
          <w:szCs w:val="28"/>
          <w:rtl/>
          <w:lang w:bidi="ar-SA"/>
        </w:rPr>
        <w:t>)</w:t>
      </w:r>
    </w:p>
    <w:p w:rsidR="00DF5508" w:rsidRPr="009C02EA" w:rsidRDefault="00DF5508" w:rsidP="00EE392F">
      <w:pPr>
        <w:rPr>
          <w:rFonts w:hAnsi="AGA Arabesque"/>
          <w:rtl/>
          <w:lang w:bidi="ar-SA"/>
        </w:rPr>
      </w:pPr>
      <w:r w:rsidRPr="009C02EA">
        <w:rPr>
          <w:rFonts w:hAnsi="AGA Arabesque"/>
          <w:b/>
          <w:bCs/>
          <w:rtl/>
          <w:lang w:bidi="ar-SA"/>
        </w:rPr>
        <w:t>ترجمه:</w:t>
      </w:r>
      <w:r w:rsidRPr="009C02EA">
        <w:rPr>
          <w:rFonts w:hAnsi="AGA Arabesque"/>
          <w:rtl/>
          <w:lang w:bidi="ar-SA"/>
        </w:rPr>
        <w:t xml:space="preserve"> ابوامامه</w:t>
      </w:r>
      <w:r w:rsidRPr="009C02EA">
        <w:rPr>
          <w:rFonts w:hAnsi="AGA Arabesque"/>
          <w:lang w:bidi="ar-SA"/>
        </w:rPr>
        <w:sym w:font="AGA Arabesque" w:char="F074"/>
      </w:r>
      <w:r w:rsidRPr="009C02EA">
        <w:rPr>
          <w:rFonts w:hAnsi="AGA Arabesque"/>
          <w:rtl/>
          <w:lang w:bidi="ar-SA"/>
        </w:rPr>
        <w:t xml:space="preserve"> می‌گوید: از رسول‌الله</w:t>
      </w:r>
      <w:r w:rsidRPr="009C02EA">
        <w:rPr>
          <w:rFonts w:hAnsi="AGA Arabesque"/>
          <w:lang w:bidi="ar-SA"/>
        </w:rPr>
        <w:sym w:font="AGA Arabesque" w:char="F072"/>
      </w:r>
      <w:r w:rsidRPr="009C02EA">
        <w:rPr>
          <w:rFonts w:hAnsi="AGA Arabesque"/>
          <w:rtl/>
          <w:lang w:bidi="ar-SA"/>
        </w:rPr>
        <w:t xml:space="preserve"> شنیدم که می‌فرمود: «قرآن بخوانید؛ زیرا روز رستاخیز برای خوانندگانش شفاعت می‌کند».</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999- وعن النَّوَّاسِ بنِ سَمْعَانَ</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«يُؤْتَى يَوْمَ القِيَامَةِ بِالقُرْآنِ وَأهْلِهِ الَّذينَ كَانُوا يَعْمَلُونَ بِهِ في الدُّنْيَا تَقْدُمُه سورَةُ البَقَرَةِ وَ</w:t>
      </w:r>
      <w:r w:rsidR="00044A53">
        <w:rPr>
          <w:rStyle w:val="Char4"/>
          <w:rtl/>
          <w:lang w:bidi="ar-SA"/>
        </w:rPr>
        <w:t>آل عمران</w:t>
      </w:r>
      <w:r w:rsidRPr="009C02EA">
        <w:rPr>
          <w:rStyle w:val="Char4"/>
          <w:rtl/>
          <w:lang w:bidi="ar-SA"/>
        </w:rPr>
        <w:t>، تُحَاجَّانِ عَنْ صَاحِبِهِمَا».</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4"/>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نوّاس بن سمعان</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«روز قیامت، قرآن و اهلش، آنان‌که در دنیا به قرآن عمل می‌کردند، آورده می‌شوند و سوره‌های </w:t>
      </w:r>
      <w:r w:rsidRPr="009C02EA">
        <w:rPr>
          <w:rFonts w:cs="Times New Roman"/>
          <w:rtl/>
          <w:lang w:bidi="ar-SA"/>
        </w:rPr>
        <w:t>"</w:t>
      </w:r>
      <w:r w:rsidRPr="009C02EA">
        <w:rPr>
          <w:rtl/>
          <w:lang w:bidi="ar-SA"/>
        </w:rPr>
        <w:t>بقره</w:t>
      </w:r>
      <w:r w:rsidRPr="009C02EA">
        <w:rPr>
          <w:rFonts w:cs="Times New Roman"/>
          <w:rtl/>
          <w:lang w:bidi="ar-SA"/>
        </w:rPr>
        <w:t>"</w:t>
      </w:r>
      <w:r w:rsidRPr="009C02EA">
        <w:rPr>
          <w:rtl/>
          <w:lang w:bidi="ar-SA"/>
        </w:rPr>
        <w:t xml:space="preserve"> و </w:t>
      </w:r>
      <w:r w:rsidRPr="009C02EA">
        <w:rPr>
          <w:rFonts w:cs="Times New Roman"/>
          <w:rtl/>
          <w:lang w:bidi="ar-SA"/>
        </w:rPr>
        <w:t>"</w:t>
      </w:r>
      <w:r w:rsidRPr="009C02EA">
        <w:rPr>
          <w:rtl/>
          <w:lang w:bidi="ar-SA"/>
        </w:rPr>
        <w:t>آل‌عمران</w:t>
      </w:r>
      <w:r w:rsidRPr="009C02EA">
        <w:rPr>
          <w:rFonts w:cs="Times New Roman"/>
          <w:rtl/>
          <w:lang w:bidi="ar-SA"/>
        </w:rPr>
        <w:t>"</w:t>
      </w:r>
      <w:r w:rsidRPr="009C02EA">
        <w:rPr>
          <w:rtl/>
          <w:lang w:bidi="ar-SA"/>
        </w:rPr>
        <w:t>، پیشاپیشِ آن قرار دارند و از خوانندگان خویش، دفاع می‌کنند».</w:t>
      </w:r>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EE392F">
      <w:pPr>
        <w:rPr>
          <w:rFonts w:hAnsi="AGA Arabesque"/>
          <w:rtl/>
          <w:lang w:bidi="ar-SA"/>
        </w:rPr>
      </w:pPr>
      <w:r w:rsidRPr="009C02EA">
        <w:rPr>
          <w:rFonts w:hAnsi="AGA Arabesque"/>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در کتابش «ریاض‌الصالحین» در بخشِ فضایل، بابی در فضیلت قرائت قرآن گشوده و حدیثی بدین مضمون آورده است که: ابوامامه</w:t>
      </w:r>
      <w:r w:rsidRPr="009C02EA">
        <w:rPr>
          <w:rFonts w:hAnsi="AGA Arabesque"/>
          <w:lang w:bidi="ar-SA"/>
        </w:rPr>
        <w:sym w:font="AGA Arabesque" w:char="F074"/>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فرمود: «قرآن بخوانید». بدین‌سان پیامبر</w:t>
      </w:r>
      <w:r w:rsidRPr="009C02EA">
        <w:rPr>
          <w:rFonts w:hAnsi="AGA Arabesque"/>
          <w:lang w:bidi="ar-SA"/>
        </w:rPr>
        <w:sym w:font="AGA Arabesque" w:char="F072"/>
      </w:r>
      <w:r w:rsidRPr="009C02EA">
        <w:rPr>
          <w:rFonts w:hAnsi="AGA Arabesque"/>
          <w:rtl/>
          <w:lang w:bidi="ar-SA"/>
        </w:rPr>
        <w:t xml:space="preserve"> بدون هیچ قید و بندی به قرائت قرآن فرمان داد؛ لذا قرائت قرآن در هر زمانی و در هر وضعیتی، مستحب است؛ مگر این‌که در حالِ قضای حاجت باشد. زیرا قرآن، دارای احترام و جایگاه ویژه‌ای‌ست و در چنین حالتی خوانده نمی‌شود. هم‌چنین زمانی که انسان با همسرش نزدیکی می‌کند، نباید قرآن بخواند؛ بلکه در آن هنگام این دعا را بگوید: </w:t>
      </w:r>
      <w:r w:rsidRPr="009C02EA">
        <w:rPr>
          <w:rStyle w:val="Char3"/>
          <w:rtl/>
          <w:lang w:bidi="ar-SA"/>
        </w:rPr>
        <w:t xml:space="preserve">«بسْمِ </w:t>
      </w:r>
      <w:r w:rsidR="00D8298B">
        <w:rPr>
          <w:rStyle w:val="Char3"/>
          <w:rtl/>
          <w:lang w:bidi="ar-SA"/>
        </w:rPr>
        <w:t>الله</w:t>
      </w:r>
      <w:r w:rsidRPr="009C02EA">
        <w:rPr>
          <w:rStyle w:val="Char3"/>
          <w:rtl/>
          <w:lang w:bidi="ar-SA"/>
        </w:rPr>
        <w:t xml:space="preserve"> </w:t>
      </w:r>
      <w:r w:rsidR="00D8298B">
        <w:rPr>
          <w:rStyle w:val="Char3"/>
          <w:rtl/>
          <w:lang w:bidi="ar-SA"/>
        </w:rPr>
        <w:t>الله</w:t>
      </w:r>
      <w:r w:rsidRPr="009C02EA">
        <w:rPr>
          <w:rStyle w:val="Char3"/>
          <w:rtl/>
          <w:lang w:bidi="ar-SA"/>
        </w:rPr>
        <w:t>مَّ جَنِّبْنَا الشَّيْطَانَ وَجَنِّبْ الشَّيْطَانَ مَا رَزَقْتَنَا»</w:t>
      </w:r>
      <w:r w:rsidRPr="009C02EA">
        <w:rPr>
          <w:rFonts w:hAnsi="AGA Arabesque"/>
          <w:rtl/>
          <w:lang w:bidi="ar-SA"/>
        </w:rPr>
        <w:t>؛ یعنی: «به نام الله؛ یا الله! شیطان را از ما و فرزندی که نصیبمان می‌کنی، دور بگردان».</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فرمود: «قرآن بخوانید؛ زیرا روز رستاخیز برای خوانندگانش شفاعت می‌کند». روز قیامت که می‌شود، الله متعال پاداش این قرآن را به صورتی ایستاده قرار می‌دهد که می‌آید و برای خوانندگانش شفاعت می‌کند. کسی که قرآن را به امید اجر و ثواب الاهی بخواند، در برابر هر حرفی که تلاوت می‌کند، ده نیکی برایش ثبت می‌شود.</w:t>
      </w:r>
    </w:p>
    <w:p w:rsidR="00DF5508" w:rsidRPr="009C02EA" w:rsidRDefault="00DF5508" w:rsidP="00EE392F">
      <w:pPr>
        <w:rPr>
          <w:rFonts w:hAnsi="AGA Arabesque"/>
          <w:rtl/>
          <w:lang w:bidi="ar-SA"/>
        </w:rPr>
      </w:pPr>
      <w:r w:rsidRPr="009C02EA">
        <w:rPr>
          <w:rFonts w:hAnsi="AGA Arabesque"/>
          <w:rtl/>
          <w:lang w:bidi="ar-SA"/>
        </w:rPr>
        <w:t>نمونه‌اش، حدیث نواس بن سمعان</w:t>
      </w:r>
      <w:r w:rsidRPr="009C02EA">
        <w:rPr>
          <w:rFonts w:hAnsi="AGA Arabesque"/>
          <w:lang w:bidi="ar-SA"/>
        </w:rPr>
        <w:sym w:font="AGA Arabesque" w:char="F074"/>
      </w:r>
      <w:r w:rsidRPr="009C02EA">
        <w:rPr>
          <w:rFonts w:hAnsi="AGA Arabesque"/>
          <w:rtl/>
          <w:lang w:bidi="ar-SA"/>
        </w:rPr>
        <w:t xml:space="preserve"> می‌باشد که در آن آمده است: پیامبر</w:t>
      </w:r>
      <w:r w:rsidRPr="009C02EA">
        <w:rPr>
          <w:rFonts w:hAnsi="AGA Arabesque"/>
          <w:lang w:bidi="ar-SA"/>
        </w:rPr>
        <w:sym w:font="AGA Arabesque" w:char="F072"/>
      </w:r>
      <w:r w:rsidRPr="009C02EA">
        <w:rPr>
          <w:rFonts w:hAnsi="AGA Arabesque"/>
          <w:rtl/>
          <w:lang w:bidi="ar-SA"/>
        </w:rPr>
        <w:t xml:space="preserve"> فرمود: «روز قیامت، قرآن و اهلش، آنان‌که در دنیا به قرآن عمل می‌کردند، آورده می‌شوند و سوره‌های </w:t>
      </w:r>
      <w:r w:rsidRPr="009C02EA">
        <w:rPr>
          <w:rFonts w:hAnsi="AGA Arabesque" w:cs="Times New Roman"/>
          <w:rtl/>
          <w:lang w:bidi="ar-SA"/>
        </w:rPr>
        <w:t>"</w:t>
      </w:r>
      <w:r w:rsidRPr="009C02EA">
        <w:rPr>
          <w:rFonts w:hAnsi="AGA Arabesque"/>
          <w:rtl/>
          <w:lang w:bidi="ar-SA"/>
        </w:rPr>
        <w:t>بقره</w:t>
      </w:r>
      <w:r w:rsidRPr="009C02EA">
        <w:rPr>
          <w:rFonts w:hAnsi="AGA Arabesque" w:cs="Times New Roman"/>
          <w:rtl/>
          <w:lang w:bidi="ar-SA"/>
        </w:rPr>
        <w:t>"</w:t>
      </w:r>
      <w:r w:rsidRPr="009C02EA">
        <w:rPr>
          <w:rFonts w:hAnsi="AGA Arabesque"/>
          <w:rtl/>
          <w:lang w:bidi="ar-SA"/>
        </w:rPr>
        <w:t xml:space="preserve"> و </w:t>
      </w:r>
      <w:r w:rsidRPr="009C02EA">
        <w:rPr>
          <w:rFonts w:hAnsi="AGA Arabesque" w:cs="Times New Roman"/>
          <w:rtl/>
          <w:lang w:bidi="ar-SA"/>
        </w:rPr>
        <w:t>"</w:t>
      </w:r>
      <w:r w:rsidRPr="009C02EA">
        <w:rPr>
          <w:rFonts w:hAnsi="AGA Arabesque"/>
          <w:rtl/>
          <w:lang w:bidi="ar-SA"/>
        </w:rPr>
        <w:t>آل‌عمران</w:t>
      </w:r>
      <w:r w:rsidRPr="009C02EA">
        <w:rPr>
          <w:rFonts w:hAnsi="AGA Arabesque" w:cs="Times New Roman"/>
          <w:rtl/>
          <w:lang w:bidi="ar-SA"/>
        </w:rPr>
        <w:t>"</w:t>
      </w:r>
      <w:r w:rsidRPr="009C02EA">
        <w:rPr>
          <w:rFonts w:hAnsi="AGA Arabesque"/>
          <w:rtl/>
          <w:lang w:bidi="ar-SA"/>
        </w:rPr>
        <w:t>، پیشاپیشِ آن قرار دارند و از خوانندگان خویش، دفاع می‌کنند». پیامبر</w:t>
      </w:r>
      <w:r w:rsidRPr="009C02EA">
        <w:rPr>
          <w:rFonts w:hAnsi="AGA Arabesque"/>
          <w:lang w:bidi="ar-SA"/>
        </w:rPr>
        <w:sym w:font="AGA Arabesque" w:char="F072"/>
      </w:r>
      <w:r w:rsidRPr="009C02EA">
        <w:rPr>
          <w:rFonts w:hAnsi="AGA Arabesque"/>
          <w:rtl/>
          <w:lang w:bidi="ar-SA"/>
        </w:rPr>
        <w:t xml:space="preserve"> در این حدیث، قرائت قرآن را به عمل مقیّد کرد؛ زیرا خواندگان قرآن دو دسته‌اند: گروهی که به آن عمل نمی‌کنند؛ یعنی: به گزارش‌ها و اخبار قرآن ایمان نمی‌آورند و احکامش را انجام نمی‌دهند. قرآن، حجتی بر ضدّ چنین کسانی‌ست. و گروهی دیگر، به گزارش‌های قرآن ایمان می‌آورند و به احکامش عمل می‌کنند؛ قرآن، حجتی به نفع این‌هاست و روز رستاخیز از این‌ها دفاع و حمایت می‌نماید؛ زیرا پیامبر</w:t>
      </w:r>
      <w:r w:rsidRPr="009C02EA">
        <w:rPr>
          <w:rFonts w:hAnsi="AGA Arabesque"/>
          <w:lang w:bidi="ar-SA"/>
        </w:rPr>
        <w:sym w:font="AGA Arabesque" w:char="F072"/>
      </w:r>
      <w:r w:rsidRPr="009C02EA">
        <w:rPr>
          <w:rFonts w:hAnsi="AGA Arabesque"/>
          <w:rtl/>
          <w:lang w:bidi="ar-SA"/>
        </w:rPr>
        <w:t xml:space="preserve"> فرموده است: </w:t>
      </w:r>
      <w:r w:rsidRPr="009C02EA">
        <w:rPr>
          <w:rStyle w:val="Char3"/>
          <w:rtl/>
          <w:lang w:bidi="ar-SA"/>
        </w:rPr>
        <w:t>«الْقُرْآنُ حُجَّةٌ لَكَ أَوْ عَلَيْك»</w:t>
      </w:r>
      <w:r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5"/>
      </w:r>
      <w:r w:rsidR="00F70C43" w:rsidRPr="00F70C43">
        <w:rPr>
          <w:rStyle w:val="FootnoteReference"/>
          <w:rFonts w:cs="B Lotus"/>
          <w:szCs w:val="28"/>
          <w:rtl/>
          <w:lang w:bidi="ar-SA"/>
        </w:rPr>
        <w:t>)</w:t>
      </w:r>
      <w:r w:rsidRPr="009C02EA">
        <w:rPr>
          <w:rFonts w:hAnsi="AGA Arabesque"/>
          <w:rtl/>
          <w:lang w:bidi="ar-SA"/>
        </w:rPr>
        <w:t xml:space="preserve"> یعنی: «</w:t>
      </w:r>
      <w:r w:rsidRPr="009C02EA">
        <w:rPr>
          <w:rtl/>
          <w:lang w:bidi="ar-SA"/>
        </w:rPr>
        <w:t>قرآن، حجتی به نفع تو يا حجتی بر ضد توست».</w:t>
      </w:r>
    </w:p>
    <w:p w:rsidR="00DF5508" w:rsidRPr="009C02EA" w:rsidRDefault="00DF5508" w:rsidP="00EE392F">
      <w:pPr>
        <w:rPr>
          <w:rFonts w:hAnsi="AGA Arabesque"/>
          <w:rtl/>
          <w:lang w:bidi="ar-SA"/>
        </w:rPr>
      </w:pPr>
      <w:r w:rsidRPr="009C02EA">
        <w:rPr>
          <w:rFonts w:hAnsi="AGA Arabesque"/>
          <w:rtl/>
          <w:lang w:bidi="ar-SA"/>
        </w:rPr>
        <w:t>این‌جاست که درمی‌یابیم مهم‌ترین مسأله درباره‌ی قرآن، عمل به آن است. فرموده‌ی الله متعال، این موضوع را تأیید می‌کند؛ آن‌جا که می‌فرماید:</w:t>
      </w:r>
    </w:p>
    <w:p w:rsidR="00663D39"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كِتَ</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بٌ</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أَنزَل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نَ</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هُ</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إِلَي</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كَ</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مُبَ</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رَك</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لِّيَدَّبَّرُو</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ءَايَ</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تِهِ</w:t>
      </w:r>
      <w:r w:rsidR="00663D39" w:rsidRPr="009C02EA">
        <w:rPr>
          <w:rFonts w:ascii="KFGQPC Uthmanic Script HAFS" w:hint="cs"/>
          <w:rtl/>
          <w:lang w:val="en-MY" w:eastAsia="en-MY" w:bidi="ar-SA"/>
        </w:rPr>
        <w:t>ۦ</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وَلِيَتَذَكَّرَ</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أُوْلُواْ</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أَل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بَ</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بِ</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٢٩</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p>
    <w:p w:rsidR="00DF5508" w:rsidRPr="009C02EA" w:rsidRDefault="00663D39" w:rsidP="00663D39">
      <w:pPr>
        <w:pStyle w:val="a8"/>
        <w:rPr>
          <w:rFonts w:ascii="(normal text)" w:hAnsi="(normal text)"/>
        </w:rPr>
      </w:pPr>
      <w:r w:rsidRPr="009C02EA">
        <w:rPr>
          <w:rFonts w:hint="cs"/>
          <w:rtl/>
          <w:lang w:val="en-MY" w:eastAsia="en-MY"/>
        </w:rPr>
        <w:tab/>
      </w:r>
      <w:r w:rsidRPr="009C02EA">
        <w:rPr>
          <w:rtl/>
          <w:lang w:val="en-MY" w:eastAsia="en-MY"/>
        </w:rPr>
        <w:t>[</w:t>
      </w:r>
      <w:r w:rsidRPr="009C02EA">
        <w:rPr>
          <w:rFonts w:hint="eastAsia"/>
          <w:rtl/>
          <w:lang w:val="en-MY" w:eastAsia="en-MY"/>
        </w:rPr>
        <w:t>ص</w:t>
      </w:r>
      <w:r w:rsidRPr="009C02EA">
        <w:rPr>
          <w:rtl/>
          <w:lang w:val="en-MY" w:eastAsia="en-MY"/>
        </w:rPr>
        <w:t xml:space="preserve"> : </w:t>
      </w:r>
      <w:r w:rsidRPr="009C02EA">
        <w:rPr>
          <w:rFonts w:hint="cs"/>
          <w:rtl/>
          <w:lang w:val="en-MY" w:eastAsia="en-MY"/>
        </w:rPr>
        <w:t>٢٩</w:t>
      </w:r>
      <w:r w:rsidRPr="009C02EA">
        <w:rPr>
          <w:rtl/>
          <w:lang w:val="en-MY" w:eastAsia="en-MY"/>
        </w:rPr>
        <w:t xml:space="preserve">]  </w:t>
      </w:r>
      <w:r w:rsidR="00DF5508" w:rsidRPr="009C02EA">
        <w:rPr>
          <w:rFonts w:ascii="(normal text)" w:hAnsi="(normal text)"/>
          <w:rtl/>
        </w:rPr>
        <w:tab/>
      </w:r>
    </w:p>
    <w:p w:rsidR="00DF5508" w:rsidRPr="009C02EA" w:rsidRDefault="00DF5508" w:rsidP="00EE392F">
      <w:pPr>
        <w:pStyle w:val="a1"/>
        <w:rPr>
          <w:rFonts w:ascii="(normal text)" w:hAnsi="(normal text)"/>
          <w:rtl/>
          <w:lang w:bidi="ar-SA"/>
        </w:rPr>
      </w:pPr>
      <w:r w:rsidRPr="009C02EA">
        <w:rPr>
          <w:rtl/>
          <w:lang w:bidi="ar-SA"/>
        </w:rPr>
        <w:t>(این) کتابی است خجسته و مبارک که آن را به سوی تو نازل کرده‌ایم تا در آیاتش بیندیشند و خردمندان پند بگیرند.</w:t>
      </w:r>
    </w:p>
    <w:p w:rsidR="00DF5508" w:rsidRPr="009C02EA" w:rsidRDefault="00DF5508" w:rsidP="00EE392F">
      <w:pPr>
        <w:rPr>
          <w:rFonts w:hAnsi="AGA Arabesque"/>
          <w:rtl/>
          <w:lang w:bidi="ar-SA"/>
        </w:rPr>
      </w:pPr>
      <w:r w:rsidRPr="009C02EA">
        <w:rPr>
          <w:rFonts w:hAnsi="AGA Arabesque"/>
          <w:rtl/>
          <w:lang w:bidi="ar-SA"/>
        </w:rPr>
        <w:t xml:space="preserve">یعنی: تا در آیاتش بیندیشند و مفاهیمش را دریابند و به آن عمل کنند. الله متعال از آن جهت عمل کردن و پند گرفتن را پس از تدبر و اندیشیدن ذکر فرمود که عمل، </w:t>
      </w:r>
      <w:r w:rsidR="008C5DDA" w:rsidRPr="009C02EA">
        <w:rPr>
          <w:rFonts w:hAnsi="AGA Arabesque" w:hint="cs"/>
          <w:rtl/>
          <w:lang w:bidi="ar-SA"/>
        </w:rPr>
        <w:br/>
      </w:r>
      <w:r w:rsidR="008C5DDA" w:rsidRPr="009C02EA">
        <w:rPr>
          <w:rFonts w:hAnsi="AGA Arabesque" w:hint="cs"/>
          <w:sz w:val="2"/>
          <w:szCs w:val="2"/>
          <w:rtl/>
          <w:lang w:bidi="ar-SA"/>
        </w:rPr>
        <w:br/>
      </w:r>
      <w:r w:rsidRPr="009C02EA">
        <w:rPr>
          <w:rFonts w:hAnsi="AGA Arabesque"/>
          <w:rtl/>
          <w:lang w:bidi="ar-SA"/>
        </w:rPr>
        <w:t>نتیجه‌ی تدبر و اندیشیدن است و امکان ندارد که عملی بدون تدبر باشد؛ چراکه علم، نتیجه‌ی اندیشیدن است و عمل، پیامد و شاخه‌ای از علم. به‌هر حال هدف از نزول قرآن، این است که تلاوت شود و به آن عمل گردد؛ یعنی انسان به اخبار قرآن ایمان بیاورد و به احکامش عمل کند؛ بدین‌سان که به فرمان‌هایش عمل نماید و از آن‌چه که نهی کرده است، بپرهیزد. لذا قرآن در روز قیامت از اهل خود حمایت می‌کند. این حدیث، نشان می‌دهد که ترتیب سوره‌های قرآن، به همان ترتیبی‌ست که در مصحف‌ها وجود دارد؛ یعنی: ابتدا سوره‌ی بقره، و سپس سوره‌های آل‌عمران و نساء. گرچه در حدیث حذیفه بن یمان</w:t>
      </w:r>
      <w:r w:rsidRPr="009C02EA">
        <w:rPr>
          <w:rFonts w:hAnsi="AGA Arabesque"/>
          <w:lang w:bidi="ar-SA"/>
        </w:rPr>
        <w:sym w:font="AGA Arabesque" w:char="F074"/>
      </w:r>
      <w:r w:rsidRPr="009C02EA">
        <w:rPr>
          <w:rFonts w:hAnsi="AGA Arabesque"/>
          <w:rtl/>
          <w:lang w:bidi="ar-SA"/>
        </w:rPr>
        <w:t xml:space="preserve"> آمده است که می‌گوید: با پیامبر</w:t>
      </w:r>
      <w:r w:rsidRPr="009C02EA">
        <w:rPr>
          <w:rFonts w:hAnsi="AGA Arabesque"/>
          <w:lang w:bidi="ar-SA"/>
        </w:rPr>
        <w:sym w:font="AGA Arabesque" w:char="F072"/>
      </w:r>
      <w:r w:rsidRPr="009C02EA">
        <w:rPr>
          <w:rFonts w:hAnsi="AGA Arabesque"/>
          <w:rtl/>
          <w:lang w:bidi="ar-SA"/>
        </w:rPr>
        <w:t xml:space="preserve"> نماز خواندم؛ ایشان، ابتدا سوره‌ی بقره را خواند و سپس سوره‌ی نساء را و آن‌گاه سوره‌‌ی آل‌عمران را. این ترتیب، در نهایت منسوخ شد و ترتیب اخیر جای‌گزین آن گردید؛ یعنی سوره‌ی آل‌عمران، پیش از سوره‌ی نساء قرار گرفت. از این‌رو به‌اجماع صحابه</w:t>
      </w:r>
      <w:r w:rsidRPr="009C02EA">
        <w:rPr>
          <w:rFonts w:hAnsi="AGA Arabesque" w:cs="(M. Aiyada Ayoub ALKobaisi)"/>
          <w:rtl/>
          <w:lang w:bidi="ar-SA"/>
        </w:rPr>
        <w:t>#</w:t>
      </w:r>
      <w:r w:rsidRPr="009C02EA">
        <w:rPr>
          <w:rFonts w:hAnsi="AGA Arabesque"/>
          <w:rtl/>
          <w:lang w:bidi="ar-SA"/>
        </w:rPr>
        <w:t xml:space="preserve"> پس از سوره‌ی بقره، سوره‌ی آل‌عمران قرار دارد و پس از آن، سوره‌ی نساء.</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1000- وعن عثمان بن عفان</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«خَيْرُكُمْ مَنْ تَعَلَّمَ الْقُرْآنَ وَعَلَّمَهُ».</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6"/>
      </w:r>
      <w:r w:rsidR="00F70C43" w:rsidRPr="00F70C43">
        <w:rPr>
          <w:rStyle w:val="FootnoteReference"/>
          <w:rFonts w:cs="B Lotus"/>
          <w:szCs w:val="28"/>
          <w:rtl/>
          <w:lang w:bidi="ar-SA"/>
        </w:rPr>
        <w:t>)</w:t>
      </w:r>
    </w:p>
    <w:p w:rsidR="00DF5508" w:rsidRPr="009C02EA" w:rsidRDefault="00DF5508" w:rsidP="00EE392F">
      <w:pPr>
        <w:rPr>
          <w:rFonts w:hAnsi="AGA Arabesque"/>
          <w:rtl/>
          <w:lang w:bidi="ar-SA"/>
        </w:rPr>
      </w:pPr>
      <w:r w:rsidRPr="009C02EA">
        <w:rPr>
          <w:rFonts w:hAnsi="AGA Arabesque"/>
          <w:b/>
          <w:bCs/>
          <w:rtl/>
          <w:lang w:bidi="ar-SA"/>
        </w:rPr>
        <w:t>ترجمه:</w:t>
      </w:r>
      <w:r w:rsidRPr="009C02EA">
        <w:rPr>
          <w:rFonts w:hAnsi="AGA Arabesque"/>
          <w:rtl/>
          <w:lang w:bidi="ar-SA"/>
        </w:rPr>
        <w:t xml:space="preserve"> عثمان بن عفان</w:t>
      </w:r>
      <w:r w:rsidRPr="009C02EA">
        <w:rPr>
          <w:rFonts w:hAnsi="AGA Arabesque"/>
          <w:lang w:bidi="ar-SA"/>
        </w:rPr>
        <w:sym w:font="AGA Arabesque" w:char="F074"/>
      </w:r>
      <w:r w:rsidRPr="009C02EA">
        <w:rPr>
          <w:rFonts w:hAnsi="AGA Arabesque"/>
          <w:rtl/>
          <w:lang w:bidi="ar-SA"/>
        </w:rPr>
        <w:t xml:space="preserve"> می‌گوید: رسول‌الله</w:t>
      </w:r>
      <w:r w:rsidRPr="009C02EA">
        <w:rPr>
          <w:rFonts w:hAnsi="AGA Arabesque"/>
          <w:lang w:bidi="ar-SA"/>
        </w:rPr>
        <w:sym w:font="AGA Arabesque" w:char="F072"/>
      </w:r>
      <w:r w:rsidRPr="009C02EA">
        <w:rPr>
          <w:rFonts w:hAnsi="AGA Arabesque"/>
          <w:rtl/>
          <w:lang w:bidi="ar-SA"/>
        </w:rPr>
        <w:t xml:space="preserve"> فرمود: «بهترین شما کسی‌ست که قرآن را فرا گیرد و آن‌را به دیگران آموزش دهد».</w:t>
      </w:r>
    </w:p>
    <w:p w:rsidR="00DF5508" w:rsidRPr="00162B51" w:rsidRDefault="00DF5508" w:rsidP="00933ABD">
      <w:pPr>
        <w:spacing w:before="180" w:line="228" w:lineRule="auto"/>
        <w:rPr>
          <w:rFonts w:ascii="Traditional Arabic" w:hAnsi="Traditional Arabic" w:cs="Traditional Arabic"/>
          <w:spacing w:val="-6"/>
          <w:sz w:val="32"/>
          <w:szCs w:val="32"/>
          <w:rtl/>
          <w:lang w:bidi="ar-SA"/>
        </w:rPr>
      </w:pPr>
      <w:r w:rsidRPr="00162B51">
        <w:rPr>
          <w:rStyle w:val="Char4"/>
          <w:spacing w:val="-6"/>
          <w:rtl/>
          <w:lang w:bidi="ar-SA"/>
        </w:rPr>
        <w:t>1001- وعن عائشة</w:t>
      </w:r>
      <w:r w:rsidRPr="00162B51">
        <w:rPr>
          <w:rFonts w:hAnsi="AGA Arabesque" w:cs="(M. Aiyada Ayoub ALKobaisi)"/>
          <w:spacing w:val="-6"/>
          <w:rtl/>
          <w:lang w:bidi="ar-SA"/>
        </w:rPr>
        <w:t>&amp;</w:t>
      </w:r>
      <w:r w:rsidRPr="00162B51">
        <w:rPr>
          <w:rStyle w:val="Char4"/>
          <w:spacing w:val="-6"/>
          <w:rtl/>
          <w:lang w:bidi="ar-SA"/>
        </w:rPr>
        <w:t xml:space="preserve"> قالت: قَالَ رسول الله</w:t>
      </w:r>
      <w:r w:rsidRPr="00162B51">
        <w:rPr>
          <w:rStyle w:val="Char4"/>
          <w:b w:val="0"/>
          <w:bCs w:val="0"/>
          <w:spacing w:val="-6"/>
          <w:rtl/>
          <w:lang w:bidi="ar-SA"/>
        </w:rPr>
        <w:sym w:font="AGA Arabesque" w:char="F072"/>
      </w:r>
      <w:r w:rsidRPr="00162B51">
        <w:rPr>
          <w:rStyle w:val="Char4"/>
          <w:spacing w:val="-6"/>
          <w:rtl/>
          <w:lang w:bidi="ar-SA"/>
        </w:rPr>
        <w:t>: «الَّذِي يَقْرَأُ القُرْآنَ وَهُوَ مَاهِرٌ بِهِ مَعَ السَّفَرَةِ الكِرَامِ البَرَرَةِ، وَالَّذِي يَقْرَأُ الْقُرْآنَ وَيَتَتَعْتَعُ فِيهِ وَهُوَ عَلَيْهِ شَاقٌّ لَهُ أجْرَانِ».</w:t>
      </w:r>
      <w:r w:rsidRPr="00162B51">
        <w:rPr>
          <w:rFonts w:ascii="Traditional Arabic"/>
          <w:spacing w:val="-6"/>
          <w:rtl/>
          <w:lang w:bidi="ar-SA"/>
        </w:rPr>
        <w:t xml:space="preserve"> [متفق عليه]</w:t>
      </w:r>
      <w:r w:rsidR="00F70C43" w:rsidRPr="00162B51">
        <w:rPr>
          <w:rStyle w:val="FootnoteReference"/>
          <w:rFonts w:cs="B Lotus"/>
          <w:spacing w:val="-6"/>
          <w:szCs w:val="28"/>
          <w:rtl/>
          <w:lang w:bidi="ar-SA"/>
        </w:rPr>
        <w:t>(</w:t>
      </w:r>
      <w:r w:rsidR="00F70C43" w:rsidRPr="00162B51">
        <w:rPr>
          <w:rStyle w:val="FootnoteReference"/>
          <w:rFonts w:cs="B Lotus"/>
          <w:spacing w:val="-6"/>
          <w:szCs w:val="28"/>
          <w:rtl/>
          <w:lang w:bidi="ar-SA"/>
        </w:rPr>
        <w:footnoteReference w:id="517"/>
      </w:r>
      <w:r w:rsidR="00F70C43" w:rsidRPr="00162B51">
        <w:rPr>
          <w:rStyle w:val="FootnoteReference"/>
          <w:rFonts w:cs="B Lotus"/>
          <w:spacing w:val="-6"/>
          <w:szCs w:val="28"/>
          <w:rtl/>
          <w:lang w:bidi="ar-SA"/>
        </w:rPr>
        <w:t>)</w:t>
      </w:r>
    </w:p>
    <w:p w:rsidR="00DF5508" w:rsidRDefault="00DF5508" w:rsidP="00EE392F">
      <w:pPr>
        <w:rPr>
          <w:rStyle w:val="FootnoteReference"/>
          <w:rFonts w:cs="B Lotus"/>
          <w:szCs w:val="28"/>
          <w:rtl/>
          <w:lang w:bidi="ar-SA"/>
        </w:rPr>
      </w:pPr>
      <w:r w:rsidRPr="009C02EA">
        <w:rPr>
          <w:rFonts w:hAnsi="AGA Arabesque"/>
          <w:b/>
          <w:bCs/>
          <w:rtl/>
          <w:lang w:bidi="ar-SA"/>
        </w:rPr>
        <w:t>ترجمه:</w:t>
      </w:r>
      <w:r w:rsidRPr="009C02EA">
        <w:rPr>
          <w:rFonts w:hAnsi="AGA Arabesque"/>
          <w:rtl/>
          <w:lang w:bidi="ar-SA"/>
        </w:rPr>
        <w:t xml:space="preserve"> عایشه</w:t>
      </w:r>
      <w:r w:rsidRPr="009C02EA">
        <w:rPr>
          <w:rFonts w:hAnsi="AGA Arabesque" w:cs="(M. Aiyada Ayoub ALKobaisi)"/>
          <w:rtl/>
          <w:lang w:bidi="ar-SA"/>
        </w:rPr>
        <w:t>&amp;</w:t>
      </w:r>
      <w:r w:rsidRPr="009C02EA">
        <w:rPr>
          <w:rFonts w:hAnsi="AGA Arabesque"/>
          <w:rtl/>
          <w:lang w:bidi="ar-SA"/>
        </w:rPr>
        <w:t xml:space="preserve"> می‌گوید: رسول‌الله</w:t>
      </w:r>
      <w:r w:rsidRPr="009C02EA">
        <w:rPr>
          <w:rFonts w:hAnsi="AGA Arabesque"/>
          <w:lang w:bidi="ar-SA"/>
        </w:rPr>
        <w:sym w:font="AGA Arabesque" w:char="F072"/>
      </w:r>
      <w:r w:rsidRPr="009C02EA">
        <w:rPr>
          <w:rFonts w:hAnsi="AGA Arabesque"/>
          <w:rtl/>
          <w:lang w:bidi="ar-SA"/>
        </w:rPr>
        <w:t xml:space="preserve"> فرمود: «کسی که ماهرانه قرآن بخواند، با فرشتگان بزرگوار و نیکوکار خواهد بود و کسی که قرآن را با وقفه و به‌سختی بخواند و تلاوت قرآن برایش دشوار باشد، دو پاداش دارد».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8"/>
      </w:r>
      <w:r w:rsidR="00F70C43" w:rsidRPr="00F70C43">
        <w:rPr>
          <w:rStyle w:val="FootnoteReference"/>
          <w:rFonts w:cs="B Lotus"/>
          <w:szCs w:val="28"/>
          <w:rtl/>
          <w:lang w:bidi="ar-SA"/>
        </w:rPr>
        <w:t>)</w:t>
      </w:r>
    </w:p>
    <w:p w:rsidR="0022438A" w:rsidRDefault="0022438A" w:rsidP="00EE392F">
      <w:pPr>
        <w:rPr>
          <w:rStyle w:val="FootnoteReference"/>
          <w:rFonts w:cs="B Lotus"/>
          <w:szCs w:val="28"/>
          <w:rtl/>
          <w:lang w:bidi="ar-SA"/>
        </w:rPr>
      </w:pPr>
    </w:p>
    <w:p w:rsidR="00EC2435" w:rsidRPr="009C02EA" w:rsidRDefault="00EC2435" w:rsidP="00EE392F">
      <w:pPr>
        <w:rPr>
          <w:rFonts w:hAnsi="AGA Arabesque"/>
          <w:rtl/>
          <w:lang w:bidi="ar-SA"/>
        </w:rPr>
      </w:pPr>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EE392F">
      <w:pPr>
        <w:rPr>
          <w:rFonts w:hAnsi="AGA Arabesque"/>
          <w:rtl/>
          <w:lang w:bidi="ar-SA"/>
        </w:rPr>
      </w:pPr>
      <w:r w:rsidRPr="009C02EA">
        <w:rPr>
          <w:rFonts w:hAnsi="AGA Arabesque"/>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حدیثی از عثمان بن عفان</w:t>
      </w:r>
      <w:r w:rsidRPr="009C02EA">
        <w:rPr>
          <w:rFonts w:hAnsi="AGA Arabesque"/>
          <w:lang w:bidi="ar-SA"/>
        </w:rPr>
        <w:sym w:font="AGA Arabesque" w:char="F074"/>
      </w:r>
      <w:r w:rsidRPr="009C02EA">
        <w:rPr>
          <w:rFonts w:hAnsi="AGA Arabesque"/>
          <w:rtl/>
          <w:lang w:bidi="ar-SA"/>
        </w:rPr>
        <w:t xml:space="preserve"> در باب فضیلت قرآن آورده است که بدین مضمون می‌باشد: عثمان</w:t>
      </w:r>
      <w:r w:rsidRPr="009C02EA">
        <w:rPr>
          <w:rFonts w:hAnsi="AGA Arabesque"/>
          <w:lang w:bidi="ar-SA"/>
        </w:rPr>
        <w:sym w:font="AGA Arabesque" w:char="F074"/>
      </w:r>
      <w:r w:rsidRPr="009C02EA">
        <w:rPr>
          <w:rFonts w:hAnsi="AGA Arabesque"/>
          <w:rtl/>
          <w:lang w:bidi="ar-SA"/>
        </w:rPr>
        <w:t xml:space="preserve"> می‌گوید: رسول‌الله</w:t>
      </w:r>
      <w:r w:rsidRPr="009C02EA">
        <w:rPr>
          <w:rFonts w:hAnsi="AGA Arabesque"/>
          <w:lang w:bidi="ar-SA"/>
        </w:rPr>
        <w:sym w:font="AGA Arabesque" w:char="F072"/>
      </w:r>
      <w:r w:rsidRPr="009C02EA">
        <w:rPr>
          <w:rFonts w:hAnsi="AGA Arabesque"/>
          <w:rtl/>
          <w:lang w:bidi="ar-SA"/>
        </w:rPr>
        <w:t xml:space="preserve"> فرمود: «بهترین شما کسی‌ست که قرآن را فرا گیرد و آن‌را به دیگران آموزش دهد». این، خطاب به همه‌ی امت است؛ لذا بهترین افراد امت، کسانی هستند که دو ویژگی دارند: هم خود قرآن را فرا می‌گیرند و هم آن‌را به دیگران آموزش می‌دهند. تعلم و تعلیم یا فراگیری و آموزش دادن، هم شامل روخوانی قرآن می‌شود و هم شامل مفاهیمِ آن. لذا کسی که روخوانی و حفظ قرآن را به دیگران آموزش می‌دهد، در فضیلت مورد اشاره در این حدیث می‌گنجد؛ کسی که به فراگیریِ روخوانی و حفظ قرآن می‌پردازد نیز از این فضیلت برخوردار است. بنابراین به فضیلت حلقه‌های موجود در مکاتب و مساجد، پی می‌‌بریم. آموزشگاه‌های قرآن یا حلقه‌های آموزش قرآن که در مساجد برپا هستند و به کودکان قرآن را آموزش می‌دهند، اهمیت و فضیلت ویژه‌ای دارند. لذا هر کس در آن‌ها سهمی داشته باشد، اجرش را می‌یابد؛ چه کسی که فرزندانش را برای یادگیری قرآن به این حلقه‌ها و آموزشگاه‌ها می‌فرستد و چه کسی که از این مراکز قرآنی، پشتیبانیِ مالی می‌کند و چه استادی که در این مراکز آموزش می‌دهد؛ همگی در این فضیلت می‌گنجند که پیامبر</w:t>
      </w:r>
      <w:r w:rsidRPr="009C02EA">
        <w:rPr>
          <w:rFonts w:hAnsi="AGA Arabesque"/>
          <w:lang w:bidi="ar-SA"/>
        </w:rPr>
        <w:sym w:font="AGA Arabesque" w:char="F072"/>
      </w:r>
      <w:r w:rsidRPr="009C02EA">
        <w:rPr>
          <w:rFonts w:hAnsi="AGA Arabesque"/>
          <w:rtl/>
          <w:lang w:bidi="ar-SA"/>
        </w:rPr>
        <w:t xml:space="preserve"> فرموده است: «بهترین شما کسی‌ست که قرآن را فرا گیرد و آن‌را به دیگران آموزش دهد».</w:t>
      </w:r>
    </w:p>
    <w:p w:rsidR="00DF5508" w:rsidRPr="009C02EA" w:rsidRDefault="00DF5508" w:rsidP="00EE392F">
      <w:pPr>
        <w:rPr>
          <w:rFonts w:hAnsi="AGA Arabesque"/>
          <w:rtl/>
          <w:lang w:bidi="ar-SA"/>
        </w:rPr>
      </w:pPr>
      <w:r w:rsidRPr="009C02EA">
        <w:rPr>
          <w:rFonts w:hAnsi="AGA Arabesque"/>
          <w:rtl/>
          <w:lang w:bidi="ar-SA"/>
        </w:rPr>
        <w:t>و اما نوع دومِ آموزش قرآن، آموزش مفاهیم قرآن یا آموزش تفسیر است؛ یعنی انسان نزد مردم بنشیند و مفاهیم کلامِ الله</w:t>
      </w:r>
      <w:r w:rsidRPr="009C02EA">
        <w:rPr>
          <w:rFonts w:hAnsi="AGA Arabesque"/>
          <w:lang w:bidi="ar-SA"/>
        </w:rPr>
        <w:sym w:font="AGA Arabesque" w:char="F055"/>
      </w:r>
      <w:r w:rsidRPr="009C02EA">
        <w:rPr>
          <w:rFonts w:hAnsi="AGA Arabesque"/>
          <w:rtl/>
          <w:lang w:bidi="ar-SA"/>
        </w:rPr>
        <w:t xml:space="preserve"> و چگونگی تفسیرِ قرآن را به آن‌ها آموزش دهد. همان‌گونه که می‌دانیم، همه‌ی مفاهیم قرآن، واضح نیست و برخی از آیات قرآن، با یک لفظ تکرار می‌شود؛ مثلِ این آیه که الله</w:t>
      </w:r>
      <w:r w:rsidRPr="009C02EA">
        <w:rPr>
          <w:rFonts w:hAnsi="AGA Arabesque"/>
          <w:lang w:bidi="ar-SA"/>
        </w:rPr>
        <w:sym w:font="AGA Arabesque" w:char="F055"/>
      </w:r>
      <w:r w:rsidRPr="009C02EA">
        <w:rPr>
          <w:rFonts w:hAnsi="AGA Arabesque"/>
          <w:rtl/>
          <w:lang w:bidi="ar-SA"/>
        </w:rPr>
        <w:t xml:space="preserve"> می‌فرماید:</w:t>
      </w:r>
    </w:p>
    <w:p w:rsidR="00663D39" w:rsidRPr="009C02EA" w:rsidRDefault="00AB1A76" w:rsidP="00663D39">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63D39" w:rsidRPr="009C02EA">
        <w:rPr>
          <w:rFonts w:hint="eastAsia"/>
          <w:rtl/>
          <w:lang w:val="en-MY" w:eastAsia="en-MY" w:bidi="ar-SA"/>
        </w:rPr>
        <w:t>يَ</w:t>
      </w:r>
      <w:r w:rsidR="00663D39" w:rsidRPr="009C02EA">
        <w:rPr>
          <w:rFonts w:hint="cs"/>
          <w:rtl/>
          <w:lang w:val="en-MY" w:eastAsia="en-MY" w:bidi="ar-SA"/>
        </w:rPr>
        <w:t>ٰٓ</w:t>
      </w:r>
      <w:r w:rsidR="00663D39" w:rsidRPr="009C02EA">
        <w:rPr>
          <w:rFonts w:hint="eastAsia"/>
          <w:rtl/>
          <w:lang w:val="en-MY" w:eastAsia="en-MY" w:bidi="ar-SA"/>
        </w:rPr>
        <w:t>أَيُّهَا</w:t>
      </w:r>
      <w:r w:rsidR="00663D39" w:rsidRPr="009C02EA">
        <w:rPr>
          <w:rtl/>
          <w:lang w:val="en-MY" w:eastAsia="en-MY" w:bidi="ar-SA"/>
        </w:rPr>
        <w:t xml:space="preserve"> </w:t>
      </w:r>
      <w:r w:rsidR="00663D39" w:rsidRPr="009C02EA">
        <w:rPr>
          <w:rFonts w:hint="cs"/>
          <w:rtl/>
          <w:lang w:val="en-MY" w:eastAsia="en-MY" w:bidi="ar-SA"/>
        </w:rPr>
        <w:t>ٱ</w:t>
      </w:r>
      <w:r w:rsidR="00663D39" w:rsidRPr="009C02EA">
        <w:rPr>
          <w:rFonts w:hint="eastAsia"/>
          <w:rtl/>
          <w:lang w:val="en-MY" w:eastAsia="en-MY" w:bidi="ar-SA"/>
        </w:rPr>
        <w:t>لنَّبِيُّ</w:t>
      </w:r>
      <w:r w:rsidR="00663D39" w:rsidRPr="009C02EA">
        <w:rPr>
          <w:rtl/>
          <w:lang w:val="en-MY" w:eastAsia="en-MY" w:bidi="ar-SA"/>
        </w:rPr>
        <w:t xml:space="preserve"> </w:t>
      </w:r>
      <w:r w:rsidR="00663D39" w:rsidRPr="009C02EA">
        <w:rPr>
          <w:rFonts w:hint="eastAsia"/>
          <w:rtl/>
          <w:lang w:val="en-MY" w:eastAsia="en-MY" w:bidi="ar-SA"/>
        </w:rPr>
        <w:t>جَ</w:t>
      </w:r>
      <w:r w:rsidR="00663D39" w:rsidRPr="009C02EA">
        <w:rPr>
          <w:rFonts w:hint="cs"/>
          <w:rtl/>
          <w:lang w:val="en-MY" w:eastAsia="en-MY" w:bidi="ar-SA"/>
        </w:rPr>
        <w:t>ٰ</w:t>
      </w:r>
      <w:r w:rsidR="00663D39" w:rsidRPr="009C02EA">
        <w:rPr>
          <w:rFonts w:hint="eastAsia"/>
          <w:rtl/>
          <w:lang w:val="en-MY" w:eastAsia="en-MY" w:bidi="ar-SA"/>
        </w:rPr>
        <w:t>هِدِ</w:t>
      </w:r>
      <w:r w:rsidR="00663D39" w:rsidRPr="009C02EA">
        <w:rPr>
          <w:rtl/>
          <w:lang w:val="en-MY" w:eastAsia="en-MY" w:bidi="ar-SA"/>
        </w:rPr>
        <w:t xml:space="preserve"> </w:t>
      </w:r>
      <w:r w:rsidR="00663D39" w:rsidRPr="009C02EA">
        <w:rPr>
          <w:rFonts w:hint="cs"/>
          <w:rtl/>
          <w:lang w:val="en-MY" w:eastAsia="en-MY" w:bidi="ar-SA"/>
        </w:rPr>
        <w:t>ٱ</w:t>
      </w:r>
      <w:r w:rsidR="00663D39" w:rsidRPr="009C02EA">
        <w:rPr>
          <w:rFonts w:hint="eastAsia"/>
          <w:rtl/>
          <w:lang w:val="en-MY" w:eastAsia="en-MY" w:bidi="ar-SA"/>
        </w:rPr>
        <w:t>ل</w:t>
      </w:r>
      <w:r w:rsidR="00663D39" w:rsidRPr="009C02EA">
        <w:rPr>
          <w:rFonts w:hint="cs"/>
          <w:rtl/>
          <w:lang w:val="en-MY" w:eastAsia="en-MY" w:bidi="ar-SA"/>
        </w:rPr>
        <w:t>ۡ</w:t>
      </w:r>
      <w:r w:rsidR="00663D39" w:rsidRPr="009C02EA">
        <w:rPr>
          <w:rFonts w:hint="eastAsia"/>
          <w:rtl/>
          <w:lang w:val="en-MY" w:eastAsia="en-MY" w:bidi="ar-SA"/>
        </w:rPr>
        <w:t>كُفَّارَ</w:t>
      </w:r>
      <w:r w:rsidR="00663D39" w:rsidRPr="009C02EA">
        <w:rPr>
          <w:rtl/>
          <w:lang w:val="en-MY" w:eastAsia="en-MY" w:bidi="ar-SA"/>
        </w:rPr>
        <w:t xml:space="preserve"> </w:t>
      </w:r>
      <w:r w:rsidR="00663D39" w:rsidRPr="009C02EA">
        <w:rPr>
          <w:rFonts w:hint="eastAsia"/>
          <w:rtl/>
          <w:lang w:val="en-MY" w:eastAsia="en-MY" w:bidi="ar-SA"/>
        </w:rPr>
        <w:t>وَ</w:t>
      </w:r>
      <w:r w:rsidR="00663D39" w:rsidRPr="009C02EA">
        <w:rPr>
          <w:rFonts w:hint="cs"/>
          <w:rtl/>
          <w:lang w:val="en-MY" w:eastAsia="en-MY" w:bidi="ar-SA"/>
        </w:rPr>
        <w:t>ٱ</w:t>
      </w:r>
      <w:r w:rsidR="00663D39" w:rsidRPr="009C02EA">
        <w:rPr>
          <w:rFonts w:hint="eastAsia"/>
          <w:rtl/>
          <w:lang w:val="en-MY" w:eastAsia="en-MY" w:bidi="ar-SA"/>
        </w:rPr>
        <w:t>ل</w:t>
      </w:r>
      <w:r w:rsidR="00663D39" w:rsidRPr="009C02EA">
        <w:rPr>
          <w:rFonts w:hint="cs"/>
          <w:rtl/>
          <w:lang w:val="en-MY" w:eastAsia="en-MY" w:bidi="ar-SA"/>
        </w:rPr>
        <w:t>ۡ</w:t>
      </w:r>
      <w:r w:rsidR="00663D39" w:rsidRPr="009C02EA">
        <w:rPr>
          <w:rFonts w:hint="eastAsia"/>
          <w:rtl/>
          <w:lang w:val="en-MY" w:eastAsia="en-MY" w:bidi="ar-SA"/>
        </w:rPr>
        <w:t>مُنَ</w:t>
      </w:r>
      <w:r w:rsidR="00663D39" w:rsidRPr="009C02EA">
        <w:rPr>
          <w:rFonts w:hint="cs"/>
          <w:rtl/>
          <w:lang w:val="en-MY" w:eastAsia="en-MY" w:bidi="ar-SA"/>
        </w:rPr>
        <w:t>ٰ</w:t>
      </w:r>
      <w:r w:rsidR="00663D39" w:rsidRPr="009C02EA">
        <w:rPr>
          <w:rFonts w:hint="eastAsia"/>
          <w:rtl/>
          <w:lang w:val="en-MY" w:eastAsia="en-MY" w:bidi="ar-SA"/>
        </w:rPr>
        <w:t>فِقِينَ</w:t>
      </w:r>
      <w:r w:rsidR="00663D39" w:rsidRPr="009C02EA">
        <w:rPr>
          <w:rtl/>
          <w:lang w:val="en-MY" w:eastAsia="en-MY" w:bidi="ar-SA"/>
        </w:rPr>
        <w:t xml:space="preserve"> </w:t>
      </w:r>
      <w:r w:rsidR="00663D39" w:rsidRPr="009C02EA">
        <w:rPr>
          <w:rFonts w:hint="eastAsia"/>
          <w:rtl/>
          <w:lang w:val="en-MY" w:eastAsia="en-MY" w:bidi="ar-SA"/>
        </w:rPr>
        <w:t>وَ</w:t>
      </w:r>
      <w:r w:rsidR="00663D39" w:rsidRPr="009C02EA">
        <w:rPr>
          <w:rFonts w:hint="cs"/>
          <w:rtl/>
          <w:lang w:val="en-MY" w:eastAsia="en-MY" w:bidi="ar-SA"/>
        </w:rPr>
        <w:t>ٱ</w:t>
      </w:r>
      <w:r w:rsidR="00663D39" w:rsidRPr="009C02EA">
        <w:rPr>
          <w:rFonts w:hint="eastAsia"/>
          <w:rtl/>
          <w:lang w:val="en-MY" w:eastAsia="en-MY" w:bidi="ar-SA"/>
        </w:rPr>
        <w:t>غ</w:t>
      </w:r>
      <w:r w:rsidR="00663D39" w:rsidRPr="009C02EA">
        <w:rPr>
          <w:rFonts w:hint="cs"/>
          <w:rtl/>
          <w:lang w:val="en-MY" w:eastAsia="en-MY" w:bidi="ar-SA"/>
        </w:rPr>
        <w:t>ۡ</w:t>
      </w:r>
      <w:r w:rsidR="00663D39" w:rsidRPr="009C02EA">
        <w:rPr>
          <w:rFonts w:hint="eastAsia"/>
          <w:rtl/>
          <w:lang w:val="en-MY" w:eastAsia="en-MY" w:bidi="ar-SA"/>
        </w:rPr>
        <w:t>لُظ</w:t>
      </w:r>
      <w:r w:rsidR="00663D39" w:rsidRPr="009C02EA">
        <w:rPr>
          <w:rFonts w:hint="cs"/>
          <w:rtl/>
          <w:lang w:val="en-MY" w:eastAsia="en-MY" w:bidi="ar-SA"/>
        </w:rPr>
        <w:t>ۡ</w:t>
      </w:r>
      <w:r w:rsidR="00663D39" w:rsidRPr="009C02EA">
        <w:rPr>
          <w:rtl/>
          <w:lang w:val="en-MY" w:eastAsia="en-MY" w:bidi="ar-SA"/>
        </w:rPr>
        <w:t xml:space="preserve"> </w:t>
      </w:r>
      <w:r w:rsidR="00663D39" w:rsidRPr="009C02EA">
        <w:rPr>
          <w:rFonts w:hint="eastAsia"/>
          <w:rtl/>
          <w:lang w:val="en-MY" w:eastAsia="en-MY" w:bidi="ar-SA"/>
        </w:rPr>
        <w:t>عَلَي</w:t>
      </w:r>
      <w:r w:rsidR="00663D39" w:rsidRPr="009C02EA">
        <w:rPr>
          <w:rFonts w:hint="cs"/>
          <w:rtl/>
          <w:lang w:val="en-MY" w:eastAsia="en-MY" w:bidi="ar-SA"/>
        </w:rPr>
        <w:t>ۡ</w:t>
      </w:r>
      <w:r w:rsidR="00663D39" w:rsidRPr="009C02EA">
        <w:rPr>
          <w:rFonts w:hint="eastAsia"/>
          <w:rtl/>
          <w:lang w:val="en-MY" w:eastAsia="en-MY" w:bidi="ar-SA"/>
        </w:rPr>
        <w:t>هِم</w:t>
      </w:r>
      <w:r w:rsidR="00663D39" w:rsidRPr="009C02EA">
        <w:rPr>
          <w:rFonts w:hint="cs"/>
          <w:rtl/>
          <w:lang w:val="en-MY" w:eastAsia="en-MY" w:bidi="ar-SA"/>
        </w:rPr>
        <w:t>ۡۚ</w:t>
      </w:r>
      <w:r w:rsidR="00663D39" w:rsidRPr="009C02EA">
        <w:rPr>
          <w:rtl/>
          <w:lang w:val="en-MY" w:eastAsia="en-MY" w:bidi="ar-SA"/>
        </w:rPr>
        <w:t xml:space="preserve"> </w:t>
      </w:r>
      <w:r w:rsidR="00663D39" w:rsidRPr="009C02EA">
        <w:rPr>
          <w:rFonts w:hint="eastAsia"/>
          <w:rtl/>
          <w:lang w:val="en-MY" w:eastAsia="en-MY" w:bidi="ar-SA"/>
        </w:rPr>
        <w:t>وَمَأ</w:t>
      </w:r>
      <w:r w:rsidR="00663D39" w:rsidRPr="009C02EA">
        <w:rPr>
          <w:rFonts w:hint="cs"/>
          <w:rtl/>
          <w:lang w:val="en-MY" w:eastAsia="en-MY" w:bidi="ar-SA"/>
        </w:rPr>
        <w:t>ۡ</w:t>
      </w:r>
      <w:r w:rsidR="00663D39" w:rsidRPr="009C02EA">
        <w:rPr>
          <w:rFonts w:hint="eastAsia"/>
          <w:rtl/>
          <w:lang w:val="en-MY" w:eastAsia="en-MY" w:bidi="ar-SA"/>
        </w:rPr>
        <w:t>وَى</w:t>
      </w:r>
      <w:r w:rsidR="00663D39" w:rsidRPr="009C02EA">
        <w:rPr>
          <w:rFonts w:hint="cs"/>
          <w:rtl/>
          <w:lang w:val="en-MY" w:eastAsia="en-MY" w:bidi="ar-SA"/>
        </w:rPr>
        <w:t>ٰ</w:t>
      </w:r>
      <w:r w:rsidR="00663D39" w:rsidRPr="009C02EA">
        <w:rPr>
          <w:rFonts w:hint="eastAsia"/>
          <w:rtl/>
          <w:lang w:val="en-MY" w:eastAsia="en-MY" w:bidi="ar-SA"/>
        </w:rPr>
        <w:t>هُم</w:t>
      </w:r>
      <w:r w:rsidR="00663D39" w:rsidRPr="009C02EA">
        <w:rPr>
          <w:rFonts w:hint="cs"/>
          <w:rtl/>
          <w:lang w:val="en-MY" w:eastAsia="en-MY" w:bidi="ar-SA"/>
        </w:rPr>
        <w:t>ۡ</w:t>
      </w:r>
      <w:r w:rsidR="00663D39" w:rsidRPr="009C02EA">
        <w:rPr>
          <w:rtl/>
          <w:lang w:val="en-MY" w:eastAsia="en-MY" w:bidi="ar-SA"/>
        </w:rPr>
        <w:t xml:space="preserve"> </w:t>
      </w:r>
      <w:r w:rsidR="00663D39" w:rsidRPr="009C02EA">
        <w:rPr>
          <w:rFonts w:hint="eastAsia"/>
          <w:rtl/>
          <w:lang w:val="en-MY" w:eastAsia="en-MY" w:bidi="ar-SA"/>
        </w:rPr>
        <w:t>جَهَنَّمُ</w:t>
      </w:r>
      <w:r w:rsidR="00663D39" w:rsidRPr="009C02EA">
        <w:rPr>
          <w:rFonts w:hint="cs"/>
          <w:rtl/>
          <w:lang w:val="en-MY" w:eastAsia="en-MY" w:bidi="ar-SA"/>
        </w:rPr>
        <w:t>ۖ</w:t>
      </w:r>
      <w:r w:rsidR="00663D39" w:rsidRPr="009C02EA">
        <w:rPr>
          <w:rtl/>
          <w:lang w:val="en-MY" w:eastAsia="en-MY" w:bidi="ar-SA"/>
        </w:rPr>
        <w:t xml:space="preserve"> </w:t>
      </w:r>
      <w:r w:rsidR="00663D39" w:rsidRPr="009C02EA">
        <w:rPr>
          <w:rFonts w:hint="eastAsia"/>
          <w:rtl/>
          <w:lang w:val="en-MY" w:eastAsia="en-MY" w:bidi="ar-SA"/>
        </w:rPr>
        <w:t>وَبِئ</w:t>
      </w:r>
      <w:r w:rsidR="00663D39" w:rsidRPr="009C02EA">
        <w:rPr>
          <w:rFonts w:hint="cs"/>
          <w:rtl/>
          <w:lang w:val="en-MY" w:eastAsia="en-MY" w:bidi="ar-SA"/>
        </w:rPr>
        <w:t>ۡ</w:t>
      </w:r>
      <w:r w:rsidR="00663D39" w:rsidRPr="009C02EA">
        <w:rPr>
          <w:rFonts w:hint="eastAsia"/>
          <w:rtl/>
          <w:lang w:val="en-MY" w:eastAsia="en-MY" w:bidi="ar-SA"/>
        </w:rPr>
        <w:t>سَ</w:t>
      </w:r>
      <w:r w:rsidR="00663D39" w:rsidRPr="009C02EA">
        <w:rPr>
          <w:rtl/>
          <w:lang w:val="en-MY" w:eastAsia="en-MY" w:bidi="ar-SA"/>
        </w:rPr>
        <w:t xml:space="preserve"> </w:t>
      </w:r>
      <w:r w:rsidR="00663D39" w:rsidRPr="009C02EA">
        <w:rPr>
          <w:rFonts w:hint="cs"/>
          <w:rtl/>
          <w:lang w:val="en-MY" w:eastAsia="en-MY" w:bidi="ar-SA"/>
        </w:rPr>
        <w:t>ٱ</w:t>
      </w:r>
      <w:r w:rsidR="00663D39" w:rsidRPr="009C02EA">
        <w:rPr>
          <w:rFonts w:hint="eastAsia"/>
          <w:rtl/>
          <w:lang w:val="en-MY" w:eastAsia="en-MY" w:bidi="ar-SA"/>
        </w:rPr>
        <w:t>ل</w:t>
      </w:r>
      <w:r w:rsidR="00663D39" w:rsidRPr="009C02EA">
        <w:rPr>
          <w:rFonts w:hint="cs"/>
          <w:rtl/>
          <w:lang w:val="en-MY" w:eastAsia="en-MY" w:bidi="ar-SA"/>
        </w:rPr>
        <w:t>ۡ</w:t>
      </w:r>
      <w:r w:rsidR="00663D39" w:rsidRPr="009C02EA">
        <w:rPr>
          <w:rFonts w:hint="eastAsia"/>
          <w:rtl/>
          <w:lang w:val="en-MY" w:eastAsia="en-MY" w:bidi="ar-SA"/>
        </w:rPr>
        <w:t>مَصِيرُ</w:t>
      </w:r>
      <w:r w:rsidR="00663D39" w:rsidRPr="009C02EA">
        <w:rPr>
          <w:rtl/>
          <w:lang w:val="en-MY" w:eastAsia="en-MY" w:bidi="ar-SA"/>
        </w:rPr>
        <w:t xml:space="preserve"> </w:t>
      </w:r>
      <w:r w:rsidR="00663D39" w:rsidRPr="009C02EA">
        <w:rPr>
          <w:rFonts w:hint="cs"/>
          <w:rtl/>
          <w:lang w:val="en-MY" w:eastAsia="en-MY" w:bidi="ar-SA"/>
        </w:rPr>
        <w:t>٧٣</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p>
    <w:p w:rsidR="00DF5508" w:rsidRPr="009C02EA" w:rsidRDefault="00DF5508" w:rsidP="00663D39">
      <w:pPr>
        <w:pStyle w:val="a1"/>
        <w:rPr>
          <w:rFonts w:eastAsia="SimSun"/>
          <w:rtl/>
          <w:lang w:eastAsia="zh-CN" w:bidi="ar-SA"/>
        </w:rPr>
      </w:pPr>
      <w:r w:rsidRPr="009C02EA">
        <w:rPr>
          <w:rFonts w:eastAsia="SimSun"/>
          <w:rtl/>
          <w:lang w:eastAsia="zh-CN" w:bidi="ar-SA"/>
        </w:rPr>
        <w:t>ای پیامبر! با کافران و منافقان جهاد کن و بر آنان سخت بگیر. و جایگاهشان دوزخ است؛ و چه بد جایگاهی است!</w:t>
      </w:r>
    </w:p>
    <w:p w:rsidR="00DF5508" w:rsidRPr="009C02EA" w:rsidRDefault="00DF5508" w:rsidP="00EE392F">
      <w:pPr>
        <w:rPr>
          <w:rFonts w:hAnsi="AGA Arabesque"/>
          <w:rtl/>
          <w:lang w:bidi="ar-SA"/>
        </w:rPr>
      </w:pPr>
      <w:r w:rsidRPr="009C02EA">
        <w:rPr>
          <w:rFonts w:hAnsi="AGA Arabesque"/>
          <w:rtl/>
          <w:lang w:bidi="ar-SA"/>
        </w:rPr>
        <w:t>این آیه با همین الفاظ هم در سوره‌ی «توبه» آمده است و هم در سوره‌ی «تحریم».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19"/>
      </w:r>
      <w:r w:rsidR="00F70C43" w:rsidRPr="00F70C43">
        <w:rPr>
          <w:rStyle w:val="FootnoteReference"/>
          <w:rFonts w:cs="B Lotus"/>
          <w:szCs w:val="28"/>
          <w:rtl/>
          <w:lang w:bidi="ar-SA"/>
        </w:rPr>
        <w:t>)</w:t>
      </w:r>
      <w:r w:rsidRPr="009C02EA">
        <w:rPr>
          <w:rFonts w:hAnsi="AGA Arabesque"/>
          <w:rtl/>
          <w:lang w:bidi="ar-SA"/>
        </w:rPr>
        <w:t xml:space="preserve"> آیات فراوانی از این دست وجود دارد. کسی که به دیگران چگونگی تفسیر قرآن و اصول و قواعد آن‌را آموزش می‌دهد، از فضیلت مورد اشاره در حدیث برخوردار است؛ اما باید دانست که قرآن کریم از لحاظ شرح و تفسیر مانند سایر کتاب‌ها نیست؛ یعنی برای انسان جایز نمی‌باشد که قرآن را مطابق خواسته‌ها و برداشت‌های شخصیِ خویش تفسیر نماید. چنان‌که منحرفانی چون اهل تعطیل</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0"/>
      </w:r>
      <w:r w:rsidR="00F70C43" w:rsidRPr="00F70C43">
        <w:rPr>
          <w:rStyle w:val="FootnoteReference"/>
          <w:rFonts w:cs="B Lotus"/>
          <w:szCs w:val="28"/>
          <w:rtl/>
          <w:lang w:bidi="ar-SA"/>
        </w:rPr>
        <w:t>)</w:t>
      </w:r>
      <w:r w:rsidRPr="009C02EA">
        <w:rPr>
          <w:rFonts w:hAnsi="AGA Arabesque"/>
          <w:rtl/>
          <w:lang w:bidi="ar-SA"/>
        </w:rPr>
        <w:t xml:space="preserve"> و امثالشان آیات الاهی را بر معانی و مفاهیمی غیر از معانی و مفاهیمی حمل می‌کنند که مورد نظر الله</w:t>
      </w:r>
      <w:r w:rsidRPr="009C02EA">
        <w:rPr>
          <w:rFonts w:hAnsi="AGA Arabesque"/>
          <w:lang w:bidi="ar-SA"/>
        </w:rPr>
        <w:sym w:font="AGA Arabesque" w:char="F055"/>
      </w:r>
      <w:r w:rsidRPr="009C02EA">
        <w:rPr>
          <w:rFonts w:hAnsi="AGA Arabesque"/>
          <w:rtl/>
          <w:lang w:bidi="ar-SA"/>
        </w:rPr>
        <w:t xml:space="preserve"> بوده است. به‌عنوان مثال: الله متعال می‌فرماید:</w:t>
      </w:r>
    </w:p>
    <w:p w:rsidR="00DF5508" w:rsidRPr="009C02EA" w:rsidRDefault="00AB1A76" w:rsidP="00663D39">
      <w:pPr>
        <w:pStyle w:val="a0"/>
        <w:rPr>
          <w:rFonts w:hAnsi="AGA Arabesque"/>
          <w:rtl/>
          <w:lang w:bidi="ar-SA"/>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وَجَا</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ءَ</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رَبُّكَ</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وَ</w:t>
      </w:r>
      <w:r w:rsidR="00663D39" w:rsidRPr="009C02EA">
        <w:rPr>
          <w:rFonts w:ascii="KFGQPC Uthmanic Script HAFS" w:hint="cs"/>
          <w:rtl/>
          <w:lang w:val="en-MY" w:eastAsia="en-MY" w:bidi="ar-SA"/>
        </w:rPr>
        <w:t>ٱ</w:t>
      </w:r>
      <w:r w:rsidR="00663D39" w:rsidRPr="009C02EA">
        <w:rPr>
          <w:rFonts w:ascii="KFGQPC Uthmanic Script HAFS" w:hint="eastAsia"/>
          <w:rtl/>
          <w:lang w:val="en-MY" w:eastAsia="en-MY" w:bidi="ar-SA"/>
        </w:rPr>
        <w:t>ل</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مَلَكُ</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صَفّ</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ا</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صَفّ</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ا</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٢٢</w:t>
      </w:r>
      <w:r w:rsidRPr="009C02EA">
        <w:rPr>
          <w:rFonts w:ascii="KFGQPC Uthman Taha Naskh" w:cs="KFGQPC Uthman Taha Naskh" w:hint="cs"/>
          <w:rtl/>
          <w:lang w:val="en-MY" w:eastAsia="en-MY" w:bidi="ar-SA"/>
        </w:rPr>
        <w:t>﴾</w:t>
      </w:r>
      <w:r w:rsidR="00663D39" w:rsidRPr="009C02EA">
        <w:rPr>
          <w:rFonts w:ascii="KFGQPC Uthman Taha Naskh" w:cs="KFGQPC Uthman Taha Naskh" w:hint="cs"/>
          <w:rtl/>
          <w:lang w:val="en-MY" w:eastAsia="en-MY" w:bidi="ar-SA"/>
        </w:rPr>
        <w:tab/>
      </w:r>
      <w:r w:rsidR="00663D39" w:rsidRPr="009C02EA">
        <w:rPr>
          <w:rStyle w:val="Char9"/>
          <w:rtl/>
        </w:rPr>
        <w:t xml:space="preserve"> [</w:t>
      </w:r>
      <w:r w:rsidR="00663D39" w:rsidRPr="009C02EA">
        <w:rPr>
          <w:rStyle w:val="Char9"/>
          <w:rFonts w:hint="eastAsia"/>
          <w:rtl/>
        </w:rPr>
        <w:t>الفجر</w:t>
      </w:r>
      <w:r w:rsidR="00663D39" w:rsidRPr="009C02EA">
        <w:rPr>
          <w:rStyle w:val="Char9"/>
          <w:rtl/>
        </w:rPr>
        <w:t xml:space="preserve">: </w:t>
      </w:r>
      <w:r w:rsidR="00663D39" w:rsidRPr="009C02EA">
        <w:rPr>
          <w:rStyle w:val="Char9"/>
          <w:rFonts w:hint="cs"/>
          <w:rtl/>
        </w:rPr>
        <w:t>٢٢</w:t>
      </w:r>
      <w:r w:rsidR="00663D39" w:rsidRPr="009C02EA">
        <w:rPr>
          <w:rStyle w:val="Char9"/>
          <w:rtl/>
        </w:rPr>
        <w:t xml:space="preserve">]  </w:t>
      </w:r>
      <w:r w:rsidR="00DF5508" w:rsidRPr="009C02EA">
        <w:rPr>
          <w:rStyle w:val="Char9"/>
          <w:rtl/>
        </w:rPr>
        <w:tab/>
      </w:r>
    </w:p>
    <w:p w:rsidR="00DF5508" w:rsidRPr="009C02EA" w:rsidRDefault="00DF5508" w:rsidP="00EE392F">
      <w:pPr>
        <w:pStyle w:val="a1"/>
        <w:rPr>
          <w:rFonts w:hAnsi="AGA Arabesque"/>
          <w:rtl/>
          <w:lang w:bidi="ar-SA"/>
        </w:rPr>
      </w:pPr>
      <w:r w:rsidRPr="009C02EA">
        <w:rPr>
          <w:rtl/>
          <w:lang w:bidi="ar-SA"/>
        </w:rPr>
        <w:t>و پروردگارت بیاید و فرشتگان صف در صف حاضر شوند.</w:t>
      </w:r>
    </w:p>
    <w:p w:rsidR="00DF5508" w:rsidRPr="009C02EA" w:rsidRDefault="00DF5508" w:rsidP="00EE392F">
      <w:pPr>
        <w:rPr>
          <w:rFonts w:hAnsi="AGA Arabesque"/>
          <w:rtl/>
          <w:lang w:bidi="ar-SA"/>
        </w:rPr>
      </w:pPr>
      <w:r w:rsidRPr="009C02EA">
        <w:rPr>
          <w:rFonts w:hAnsi="AGA Arabesque"/>
          <w:rtl/>
          <w:lang w:bidi="ar-SA"/>
        </w:rPr>
        <w:t>الله متعال در این آیه صفتِ آمدن را برای خویش ثاب</w:t>
      </w:r>
      <w:r w:rsidR="00F84AD3" w:rsidRPr="009C02EA">
        <w:rPr>
          <w:rFonts w:hAnsi="AGA Arabesque"/>
          <w:rtl/>
          <w:lang w:bidi="ar-SA"/>
        </w:rPr>
        <w:t>ت کرده است؛ اما آنان‌که صفات ال</w:t>
      </w:r>
      <w:r w:rsidRPr="009C02EA">
        <w:rPr>
          <w:rFonts w:hAnsi="AGA Arabesque"/>
          <w:rtl/>
          <w:lang w:bidi="ar-SA"/>
        </w:rPr>
        <w:t>هی را تأویل یا انکار می‌کنند، می‌گویند: منظور از آمدنِ پروردگار، فرا رسیدن فرمانِ اوست!</w:t>
      </w:r>
    </w:p>
    <w:p w:rsidR="00DF5508" w:rsidRPr="009C02EA" w:rsidRDefault="00DF5508" w:rsidP="00EE392F">
      <w:pPr>
        <w:rPr>
          <w:rFonts w:hAnsi="AGA Arabesque"/>
          <w:rtl/>
          <w:lang w:bidi="ar-SA"/>
        </w:rPr>
      </w:pPr>
      <w:r w:rsidRPr="009C02EA">
        <w:rPr>
          <w:rFonts w:hAnsi="AGA Arabesque"/>
          <w:rtl/>
          <w:lang w:bidi="ar-SA"/>
        </w:rPr>
        <w:t xml:space="preserve">این، حرام است و جایز نمی‌باشد؛ زیرا کسی که قرآن را تفسیر می‌کند، در واقع گواهی می‌دهد که منظور پروردگار از هر آیه‌ای چه بوده است؛ و این، موضوع ساده‌ای نیست؛ بلکه خیلی بزرگ و مهم است. اگر در توضیح سخنِ یکی از علما، چنین‌روی‌کردی داشته باشید و برداشتِ شخصی یا مفهوم مورد نظر خود را به نامِ آن عالِم مطرح کنید، این عمل، خیانت و جُرمی بزرگ به‌شمار می‌آید؛ پس درباره‌ی کلام پروردگار جهانیان چگونه است؟ از این‌رو در حدیث آمده است: </w:t>
      </w:r>
      <w:r w:rsidRPr="009C02EA">
        <w:rPr>
          <w:rStyle w:val="Char3"/>
          <w:rtl/>
          <w:lang w:bidi="ar-SA"/>
        </w:rPr>
        <w:t>«مَن قَالَ فِي الْقُرْآنِ بِرَأْيِهِ فَلْيَتَبَوَّأْ مَقْعَدَهُ مِنَ النَّارِ»</w:t>
      </w:r>
      <w:r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1"/>
      </w:r>
      <w:r w:rsidR="00F70C43" w:rsidRPr="00F70C43">
        <w:rPr>
          <w:rStyle w:val="FootnoteReference"/>
          <w:rFonts w:cs="B Lotus"/>
          <w:szCs w:val="28"/>
          <w:rtl/>
          <w:lang w:bidi="ar-SA"/>
        </w:rPr>
        <w:t>)</w:t>
      </w:r>
      <w:r w:rsidRPr="009C02EA">
        <w:rPr>
          <w:rFonts w:hAnsi="AGA Arabesque"/>
          <w:rtl/>
          <w:lang w:bidi="ar-SA"/>
        </w:rPr>
        <w:t xml:space="preserve"> یعنی: «هرکس درباره‌ی قرآن مطابق برداشت‌های شخصیِ خویش سخن ‌گوید، جایگاه خود در دوزخ را آماده سازد». به عبارت دیگر: رفتنش به دوزخ، قطعی‌ست. لذا بر انسان واجب است که از این‌که بدون علم و دانش آیه‌ای را ترجمه و معنا کند، بپرهیزد؛ اما ایرادی ندارد که یک پژوهش‌گر یا دانشجو، پیشِ یک عالِم یا استاد خویش یا کسی که از او داناتر است، درباره‌ی مفهوم آیه‌ای اظهار نظر نماید؛ زیرا اگر دچار اشتباه شود، استادش او</w:t>
      </w:r>
      <w:r w:rsidR="00F84AD3" w:rsidRPr="009C02EA">
        <w:rPr>
          <w:rFonts w:hAnsi="AGA Arabesque" w:hint="cs"/>
          <w:rtl/>
          <w:lang w:bidi="ar-SA"/>
        </w:rPr>
        <w:t xml:space="preserve"> را</w:t>
      </w:r>
      <w:r w:rsidR="00F84AD3" w:rsidRPr="009C02EA">
        <w:rPr>
          <w:rFonts w:hAnsi="AGA Arabesque" w:hint="cs"/>
          <w:rtl/>
        </w:rPr>
        <w:t>،</w:t>
      </w:r>
      <w:r w:rsidRPr="009C02EA">
        <w:rPr>
          <w:rFonts w:hAnsi="AGA Arabesque"/>
          <w:rtl/>
          <w:lang w:bidi="ar-SA"/>
        </w:rPr>
        <w:t xml:space="preserve"> راهنمایی می‌کند. گاه در امتحانات، از دانشجو می‌خواهند که آیه‌ای را معنا و تفسیر کند؛ ممکن است که دانشجو یا دانش‌آموز در جلسه‌ی امتحان حضور ذهن نداشته باشد؛ آیا چیزی در پاسخ چنین پرسش‌هایی بنویسد یا خیر؟ می‌گوییم: بله؛ زیرا این، امتحان است و به‌فرض این‌که اشتباه کند، کسی هست که اشتباهش را تصحیح نماید یا اشتباهش را به او بگوید. اما به‌طور کلی برای کسی که علم و دانش ندارد و به اصول و ضوابط تفسیر آشنا نمی‌باشد، جایز نیست که قرآن را تفسیر کند یا خودسرانه پیرامون مفاهیم قرآنی سخن بگوید؛ زیرا کلامِ الله</w:t>
      </w:r>
      <w:r w:rsidRPr="009C02EA">
        <w:rPr>
          <w:rFonts w:hAnsi="AGA Arabesque"/>
          <w:lang w:bidi="ar-SA"/>
        </w:rPr>
        <w:sym w:font="AGA Arabesque" w:char="F055"/>
      </w:r>
      <w:r w:rsidRPr="009C02EA">
        <w:rPr>
          <w:rFonts w:hAnsi="AGA Arabesque"/>
          <w:rtl/>
          <w:lang w:bidi="ar-SA"/>
        </w:rPr>
        <w:t xml:space="preserve"> مانند سخنِ دیگران نیست.</w:t>
      </w:r>
    </w:p>
    <w:p w:rsidR="00DF5508" w:rsidRPr="009C02EA" w:rsidRDefault="00DF5508" w:rsidP="00EE392F">
      <w:pPr>
        <w:rPr>
          <w:rFonts w:hAnsi="AGA Arabesque"/>
          <w:rtl/>
          <w:lang w:bidi="ar-SA"/>
        </w:rPr>
      </w:pPr>
      <w:r w:rsidRPr="009C02EA">
        <w:rPr>
          <w:rFonts w:hAnsi="AGA Arabesque"/>
          <w:rtl/>
          <w:lang w:bidi="ar-SA"/>
        </w:rPr>
        <w:t>در حدیث ام‌المؤمنین عایشه‌ی صدیقه</w:t>
      </w:r>
      <w:r w:rsidRPr="009C02EA">
        <w:rPr>
          <w:rFonts w:hAnsi="AGA Arabesque" w:cs="(M. Aiyada Ayoub ALKobaisi)"/>
          <w:rtl/>
          <w:lang w:bidi="ar-SA"/>
        </w:rPr>
        <w:t>&amp;</w:t>
      </w:r>
      <w:r w:rsidRPr="009C02EA">
        <w:rPr>
          <w:rFonts w:hAnsi="AGA Arabesque"/>
          <w:rtl/>
          <w:lang w:bidi="ar-SA"/>
        </w:rPr>
        <w:t xml:space="preserve"> آمده است: پیامبر</w:t>
      </w:r>
      <w:r w:rsidRPr="009C02EA">
        <w:rPr>
          <w:rFonts w:hAnsi="AGA Arabesque"/>
          <w:lang w:bidi="ar-SA"/>
        </w:rPr>
        <w:sym w:font="AGA Arabesque" w:char="F072"/>
      </w:r>
      <w:r w:rsidRPr="009C02EA">
        <w:rPr>
          <w:rFonts w:hAnsi="AGA Arabesque"/>
          <w:rtl/>
          <w:lang w:bidi="ar-SA"/>
        </w:rPr>
        <w:t xml:space="preserve"> فرمود: </w:t>
      </w:r>
      <w:r w:rsidRPr="009C02EA">
        <w:rPr>
          <w:rStyle w:val="Char3"/>
          <w:rtl/>
          <w:lang w:bidi="ar-SA"/>
        </w:rPr>
        <w:t>«الَّذِي يَقْرَأُ القُرْآنَ وَهُوَ مَاهِرٌ بِهِ مَعَ السَّفَرَةِ الكِرَامِ البَرَرَةِ، وَالَّذِي يَقْرَأُ الْقُرْآنَ وَيَتَتَعْتَعُ فِيهِ وَهُوَ عَلَيْهِ شَاقٌّ لَهُ أجْرَانِ»</w:t>
      </w:r>
      <w:r w:rsidRPr="009C02EA">
        <w:rPr>
          <w:rFonts w:ascii="Traditional Arabic"/>
          <w:rtl/>
          <w:lang w:bidi="ar-SA"/>
        </w:rPr>
        <w:t>.</w:t>
      </w:r>
      <w:r w:rsidRPr="009C02EA">
        <w:rPr>
          <w:rFonts w:ascii="Traditional Arabic" w:hAnsi="Traditional Arabic" w:cs="Traditional Arabic"/>
          <w:sz w:val="32"/>
          <w:szCs w:val="32"/>
          <w:rtl/>
          <w:lang w:bidi="ar-SA"/>
        </w:rPr>
        <w:t xml:space="preserve"> </w:t>
      </w:r>
      <w:r w:rsidRPr="009C02EA">
        <w:rPr>
          <w:rFonts w:hAnsi="AGA Arabesque"/>
          <w:rtl/>
          <w:lang w:bidi="ar-SA"/>
        </w:rPr>
        <w:t>یعنی: «کسی که ماهرانه قرآن بخواند، با فرشتگان بزرگوار و نیکوکار خواهد بود و کسی که قرآن را با وقفه و به‌سختی بخواند و تلاوت قرآن برایش دشوار باشد، دو پاداش دارد». الله متعال در قرآن کریم از این فرشتگان یاد کرده و فرموده است:</w:t>
      </w:r>
    </w:p>
    <w:p w:rsidR="00663D39"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663D39" w:rsidRPr="009C02EA">
        <w:rPr>
          <w:rFonts w:ascii="KFGQPC Uthmanic Script HAFS" w:hint="eastAsia"/>
          <w:rtl/>
          <w:lang w:val="en-MY" w:eastAsia="en-MY" w:bidi="ar-SA"/>
        </w:rPr>
        <w:t>فِي</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صُحُف</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مُّكَرَّمَة</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١٣</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مَّر</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فُوعَة</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مُّطَهَّرَةِ</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١٤</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بِأَي</w:t>
      </w:r>
      <w:r w:rsidR="00663D39" w:rsidRPr="009C02EA">
        <w:rPr>
          <w:rFonts w:ascii="KFGQPC Uthmanic Script HAFS" w:hint="cs"/>
          <w:rtl/>
          <w:lang w:val="en-MY" w:eastAsia="en-MY" w:bidi="ar-SA"/>
        </w:rPr>
        <w:t>ۡ</w:t>
      </w:r>
      <w:r w:rsidR="00663D39" w:rsidRPr="009C02EA">
        <w:rPr>
          <w:rFonts w:ascii="KFGQPC Uthmanic Script HAFS" w:hint="eastAsia"/>
          <w:rtl/>
          <w:lang w:val="en-MY" w:eastAsia="en-MY" w:bidi="ar-SA"/>
        </w:rPr>
        <w:t>دِي</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سَفَرَة</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١٥</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كِرَامِ</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eastAsia"/>
          <w:rtl/>
          <w:lang w:val="en-MY" w:eastAsia="en-MY" w:bidi="ar-SA"/>
        </w:rPr>
        <w:t>بَرَرَة</w:t>
      </w:r>
      <w:r w:rsidR="00663D39" w:rsidRPr="009C02EA">
        <w:rPr>
          <w:rFonts w:ascii="KFGQPC Uthmanic Script HAFS" w:hint="cs"/>
          <w:rtl/>
          <w:lang w:val="en-MY" w:eastAsia="en-MY" w:bidi="ar-SA"/>
        </w:rPr>
        <w:t>ٖ</w:t>
      </w:r>
      <w:r w:rsidR="00663D39" w:rsidRPr="009C02EA">
        <w:rPr>
          <w:rFonts w:ascii="KFGQPC Uthmanic Script HAFS"/>
          <w:rtl/>
          <w:lang w:val="en-MY" w:eastAsia="en-MY" w:bidi="ar-SA"/>
        </w:rPr>
        <w:t xml:space="preserve"> </w:t>
      </w:r>
      <w:r w:rsidR="00663D39" w:rsidRPr="009C02EA">
        <w:rPr>
          <w:rFonts w:ascii="KFGQPC Uthmanic Script HAFS" w:hint="cs"/>
          <w:rtl/>
          <w:lang w:val="en-MY" w:eastAsia="en-MY" w:bidi="ar-SA"/>
        </w:rPr>
        <w:t>١٦</w:t>
      </w:r>
      <w:r w:rsidRPr="009C02EA">
        <w:rPr>
          <w:rFonts w:ascii="KFGQPC Uthman Taha Naskh" w:cs="KFGQPC Uthman Taha Naskh" w:hint="cs"/>
          <w:rtl/>
          <w:lang w:val="en-MY" w:eastAsia="en-MY" w:bidi="ar-SA"/>
        </w:rPr>
        <w:t>﴾</w:t>
      </w:r>
      <w:r w:rsidR="00663D39" w:rsidRPr="009C02EA">
        <w:rPr>
          <w:rFonts w:ascii="KFGQPC Uthman Taha Naskh" w:cs="KFGQPC Uthman Taha Naskh"/>
          <w:rtl/>
          <w:lang w:val="en-MY" w:eastAsia="en-MY" w:bidi="ar-SA"/>
        </w:rPr>
        <w:t xml:space="preserve"> </w:t>
      </w:r>
    </w:p>
    <w:p w:rsidR="00DF5508" w:rsidRPr="009C02EA" w:rsidRDefault="00663D39" w:rsidP="00663D39">
      <w:pPr>
        <w:pStyle w:val="a8"/>
        <w:rPr>
          <w:rFonts w:hAnsi="AGA Arabesque"/>
          <w:rtl/>
        </w:rPr>
      </w:pPr>
      <w:r w:rsidRPr="009C02EA">
        <w:rPr>
          <w:rFonts w:hint="cs"/>
          <w:rtl/>
          <w:lang w:val="en-MY" w:eastAsia="en-MY"/>
        </w:rPr>
        <w:tab/>
      </w:r>
      <w:r w:rsidRPr="009C02EA">
        <w:rPr>
          <w:rtl/>
          <w:lang w:val="en-MY" w:eastAsia="en-MY"/>
        </w:rPr>
        <w:t>[</w:t>
      </w:r>
      <w:r w:rsidRPr="009C02EA">
        <w:rPr>
          <w:rFonts w:hint="eastAsia"/>
          <w:rtl/>
          <w:lang w:val="en-MY" w:eastAsia="en-MY"/>
        </w:rPr>
        <w:t>عبس</w:t>
      </w:r>
      <w:r w:rsidRPr="009C02EA">
        <w:rPr>
          <w:rtl/>
          <w:lang w:val="en-MY" w:eastAsia="en-MY"/>
        </w:rPr>
        <w:t xml:space="preserve"> : </w:t>
      </w:r>
      <w:r w:rsidRPr="009C02EA">
        <w:rPr>
          <w:rFonts w:hint="cs"/>
          <w:rtl/>
          <w:lang w:val="en-MY" w:eastAsia="en-MY"/>
        </w:rPr>
        <w:t>١٣</w:t>
      </w:r>
      <w:r w:rsidRPr="009C02EA">
        <w:rPr>
          <w:rFonts w:hint="eastAsia"/>
          <w:rtl/>
          <w:lang w:val="en-MY" w:eastAsia="en-MY"/>
        </w:rPr>
        <w:t>،</w:t>
      </w:r>
      <w:r w:rsidRPr="009C02EA">
        <w:rPr>
          <w:rtl/>
          <w:lang w:val="en-MY" w:eastAsia="en-MY"/>
        </w:rPr>
        <w:t xml:space="preserve">  </w:t>
      </w:r>
      <w:r w:rsidRPr="009C02EA">
        <w:rPr>
          <w:rFonts w:hint="cs"/>
          <w:rtl/>
          <w:lang w:val="en-MY" w:eastAsia="en-MY"/>
        </w:rPr>
        <w:t>١٦</w:t>
      </w:r>
      <w:r w:rsidRPr="009C02EA">
        <w:rPr>
          <w:rtl/>
          <w:lang w:val="en-MY" w:eastAsia="en-MY"/>
        </w:rPr>
        <w:t xml:space="preserve">]  </w:t>
      </w:r>
      <w:r w:rsidR="00DF5508" w:rsidRPr="009C02EA">
        <w:rPr>
          <w:rFonts w:ascii="(normal text)" w:hAnsi="(normal text)"/>
          <w:rtl/>
        </w:rPr>
        <w:tab/>
      </w:r>
    </w:p>
    <w:p w:rsidR="00DF5508" w:rsidRPr="009C02EA" w:rsidRDefault="00DF5508" w:rsidP="00EE392F">
      <w:pPr>
        <w:pStyle w:val="a1"/>
        <w:rPr>
          <w:rFonts w:hAnsi="AGA Arabesque"/>
          <w:rtl/>
          <w:lang w:bidi="ar-SA"/>
        </w:rPr>
      </w:pPr>
      <w:r w:rsidRPr="009C02EA">
        <w:rPr>
          <w:rtl/>
          <w:lang w:bidi="ar-SA"/>
        </w:rPr>
        <w:t>...در الواح و نوشته‌های ارزشمندی (چون لوح محفوظ) ثبت است؛ الواح بلند‌پایه و پاکیزه‌ای که در دست نویسندگانی (از فرشتگان) می‌باشد؛ (فرشتگانِ) گرامی و نیکوکار.</w:t>
      </w:r>
    </w:p>
    <w:p w:rsidR="00DF5508" w:rsidRPr="009C02EA" w:rsidRDefault="00DF5508" w:rsidP="00EE392F">
      <w:pPr>
        <w:rPr>
          <w:rFonts w:hAnsi="AGA Arabesque"/>
          <w:rtl/>
          <w:lang w:bidi="ar-SA"/>
        </w:rPr>
      </w:pPr>
      <w:r w:rsidRPr="009C02EA">
        <w:rPr>
          <w:rFonts w:hAnsi="AGA Arabesque"/>
          <w:rtl/>
          <w:lang w:bidi="ar-SA"/>
        </w:rPr>
        <w:t>لذا کسی که ماهرانه قرآن می‌خواند، با فرشتگان خواهد بود؛ اما کسی که به‌سختی و قرآن می‌خواند یا قرائتش با وقفه و لکنت است، دو پاداش دارد: یکی، پاداشِ قرائت و دیگری، پاداش رنج و مشقتی که متحمل می‌شود. از این‌رو پیامبر</w:t>
      </w:r>
      <w:r w:rsidRPr="009C02EA">
        <w:rPr>
          <w:rFonts w:hAnsi="AGA Arabesque"/>
          <w:lang w:bidi="ar-SA"/>
        </w:rPr>
        <w:sym w:font="AGA Arabesque" w:char="F072"/>
      </w:r>
      <w:r w:rsidRPr="009C02EA">
        <w:rPr>
          <w:rFonts w:hAnsi="AGA Arabesque"/>
          <w:rtl/>
          <w:lang w:bidi="ar-SA"/>
        </w:rPr>
        <w:t xml:space="preserve"> به عایشه</w:t>
      </w:r>
      <w:r w:rsidRPr="009C02EA">
        <w:rPr>
          <w:rFonts w:hAnsi="AGA Arabesque" w:cs="(M. Aiyada Ayoub ALKobaisi)"/>
          <w:rtl/>
          <w:lang w:bidi="ar-SA"/>
        </w:rPr>
        <w:t>&amp;</w:t>
      </w:r>
      <w:r w:rsidRPr="009C02EA">
        <w:rPr>
          <w:rFonts w:hAnsi="AGA Arabesque"/>
          <w:rtl/>
          <w:lang w:bidi="ar-SA"/>
        </w:rPr>
        <w:t xml:space="preserve"> فرمود: </w:t>
      </w:r>
      <w:r w:rsidRPr="009C02EA">
        <w:rPr>
          <w:rStyle w:val="Char3"/>
          <w:rtl/>
          <w:lang w:bidi="ar-SA"/>
        </w:rPr>
        <w:t>«أجْركِ عَلَى قَدْرِ نَصَبِكِ»</w:t>
      </w:r>
      <w:r w:rsidRPr="009C02EA">
        <w:rPr>
          <w:rFonts w:hAnsi="AGA Arabesque"/>
          <w:rtl/>
          <w:lang w:bidi="ar-SA"/>
        </w:rPr>
        <w:t>؛ یعنی: «پاداشت به‌اندازه‌ی رنج و زحمتِ توست». لذا کسی که به‌سختی و با وقفه قرآن می‌خواند، دو پاداش می‌یابد: یکی، پاداش قرائت قرآن و دیگری، پاداش رنج و مشقت. ولی باید دانست که شخص نخست، یعنی کسی که ماهرانه قرآن می‌خواند، از شخص دوم برتر است؛ زیرا شخص نخست، جایگاه والا و بزرگی دارد و کسی که دارای جایگاه والایی‌ست با کسی که هم‌سطح او نیست یا پایین‌تر از اوست، فرق می‌کند. البته ه</w:t>
      </w:r>
      <w:r w:rsidR="00F84AD3" w:rsidRPr="009C02EA">
        <w:rPr>
          <w:rFonts w:hAnsi="AGA Arabesque"/>
          <w:rtl/>
          <w:lang w:bidi="ar-SA"/>
        </w:rPr>
        <w:t>ر دو پاداش می یابند؛ و پاداش ال</w:t>
      </w:r>
      <w:r w:rsidRPr="009C02EA">
        <w:rPr>
          <w:rFonts w:hAnsi="AGA Arabesque"/>
          <w:rtl/>
          <w:lang w:bidi="ar-SA"/>
        </w:rPr>
        <w:t>هی، بی‌نظیر است. اما اجازه دهید مثالی بزنم: شخصی به‌رغم این‌که ثروت چندانی ندارد، اما در میان مردم، دارای آبرو و مقام و جایگاه ویژه‌ای است؛ و شخصی دیگر، ثروت فراوانی دارد، اما اعتبارش و جایگاه شخصِ نخست را ندارد. روشن است که شخص نخست، برتر می‌باشد.</w:t>
      </w:r>
    </w:p>
    <w:p w:rsidR="00DF5508" w:rsidRPr="009C02EA" w:rsidRDefault="00DF5508" w:rsidP="00EE392F">
      <w:pPr>
        <w:rPr>
          <w:rFonts w:hAnsi="AGA Arabesque"/>
          <w:rtl/>
          <w:lang w:bidi="ar-SA"/>
        </w:rPr>
      </w:pPr>
      <w:r w:rsidRPr="009C02EA">
        <w:rPr>
          <w:rFonts w:hAnsi="AGA Arabesque"/>
          <w:rtl/>
          <w:lang w:bidi="ar-SA"/>
        </w:rPr>
        <w:t>خلاصه این‌که کسی که قرآن را ماهرانه می‌خواند با فرشتگان بزرگوار و نیکوکار خواهد بود و کسی که قرآن را با وقفه و به‌سختی، دو پاداش دارد. نتیجه این‌که خواننده‌ی قرآن هرگونه که باشد، به هیچ عنوان زیان نمی‌کند.</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1002- وعن أَبي موسى الأشعري</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«مَثَلُ الْمُؤْمِنِ الَّذِي يَقْرَأُ القُرْآنَ مَثَلُ الأُتْرُجَّةِ: رِيحُهَا طَيِّبٌ وَطَعْمُهَا طَيِّبٌ، وَمَثَلُ الْمُؤْمِنِ الَّذِي لا يَقْرَأُ القُرْآنَ كَمَثَلِ التَّمْرَةِ: لا رِيحَ لَهَا وَطَعْمُهَا حُلْوٌ، وَمَثلُ المُنَافِقِ الَّذِي يقرأ القرآنَ كَمَثلِ الرَّيحانَةِ: ريحُهَا طَيِّبٌ وَطَعْمُهَا مُرٌّ، وَمَثَلُ المُنَافِقِ الَّذِي لا يَقْرَأُ القُرْآنَ كَمَثلِ الحَنْظَلَةِ: لَيْسَ لَهَا رِيحٌ وَطَعْمُهَا مُرٌّ».</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2"/>
      </w:r>
      <w:r w:rsidR="00F70C43" w:rsidRPr="00F70C43">
        <w:rPr>
          <w:rStyle w:val="FootnoteReference"/>
          <w:rFonts w:cs="B Lotus"/>
          <w:szCs w:val="28"/>
          <w:rtl/>
          <w:lang w:bidi="ar-SA"/>
        </w:rPr>
        <w:t>)</w:t>
      </w:r>
    </w:p>
    <w:p w:rsidR="00DF5508" w:rsidRPr="009C02EA" w:rsidRDefault="00DF5508" w:rsidP="00EE392F">
      <w:pPr>
        <w:rPr>
          <w:rFonts w:hAnsi="AGA Arabesque"/>
          <w:rtl/>
          <w:lang w:bidi="ar-SA"/>
        </w:rPr>
      </w:pPr>
      <w:r w:rsidRPr="009C02EA">
        <w:rPr>
          <w:rFonts w:hAnsi="AGA Arabesque"/>
          <w:b/>
          <w:bCs/>
          <w:rtl/>
          <w:lang w:bidi="ar-SA"/>
        </w:rPr>
        <w:t>ترجمه:</w:t>
      </w:r>
      <w:r w:rsidRPr="009C02EA">
        <w:rPr>
          <w:rFonts w:hAnsi="AGA Arabesque"/>
          <w:rtl/>
          <w:lang w:bidi="ar-SA"/>
        </w:rPr>
        <w:t xml:space="preserve"> ابوموسی اشعری</w:t>
      </w:r>
      <w:r w:rsidRPr="009C02EA">
        <w:rPr>
          <w:rFonts w:hAnsi="AGA Arabesque"/>
          <w:lang w:bidi="ar-SA"/>
        </w:rPr>
        <w:sym w:font="AGA Arabesque" w:char="F074"/>
      </w:r>
      <w:r w:rsidRPr="009C02EA">
        <w:rPr>
          <w:rFonts w:hAnsi="AGA Arabesque"/>
          <w:rtl/>
          <w:lang w:bidi="ar-SA"/>
        </w:rPr>
        <w:t xml:space="preserve"> می‌گوید: رسول‌الله</w:t>
      </w:r>
      <w:r w:rsidRPr="009C02EA">
        <w:rPr>
          <w:rFonts w:hAnsi="AGA Arabesque"/>
          <w:lang w:bidi="ar-SA"/>
        </w:rPr>
        <w:sym w:font="AGA Arabesque" w:char="F072"/>
      </w:r>
      <w:r w:rsidRPr="009C02EA">
        <w:rPr>
          <w:rFonts w:hAnsi="AGA Arabesque"/>
          <w:rtl/>
          <w:lang w:bidi="ar-SA"/>
        </w:rPr>
        <w:t xml:space="preserve"> فرمود: «مثال مؤمنی که قرآن می‌خوانَد، مانند ترنجی‌ست که هم بوی خوشی دارد و هم مزه‌ی خوبی؛ و مثال مؤمنی که قرآن نمی‌خواند، مانند خرماست که بو ندارد، اما مزه‌اش شیرین است. و مثال منافقی که قرآن می‌خواند، مانند گل ریحان است که بویش خوش، اما مزه‌اش تلخ است؛ و مثال منافقی که قرآن نمی‌خواند، مانند حنظل (=هندوانه‌ی ابوجهل) است که بو ندارد و مزه‌اش تلخ است».</w:t>
      </w:r>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EE392F">
      <w:pPr>
        <w:rPr>
          <w:rFonts w:hAnsi="AGA Arabesque"/>
          <w:rtl/>
          <w:lang w:bidi="ar-SA"/>
        </w:rPr>
      </w:pPr>
      <w:r w:rsidRPr="009C02EA">
        <w:rPr>
          <w:rFonts w:hAnsi="AGA Arabesque"/>
          <w:rtl/>
          <w:lang w:bidi="ar-SA"/>
        </w:rPr>
        <w:t>این حدیث که مؤلف</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آن‌را در باب فضیلت قرائت قرآن آورده است، به بیان اوضاع و روی‌کرد مردم نسبت به قرآن می پردازد. پیامبر</w:t>
      </w:r>
      <w:r w:rsidRPr="009C02EA">
        <w:rPr>
          <w:rFonts w:hAnsi="AGA Arabesque"/>
          <w:lang w:bidi="ar-SA"/>
        </w:rPr>
        <w:sym w:font="AGA Arabesque" w:char="F072"/>
      </w:r>
      <w:r w:rsidRPr="009C02EA">
        <w:rPr>
          <w:rFonts w:hAnsi="AGA Arabesque"/>
          <w:rtl/>
          <w:lang w:bidi="ar-SA"/>
        </w:rPr>
        <w:t xml:space="preserve"> در این حدیث مثال‌های برای مؤمن و منافق ذکر فرموده است. مؤمن، یا قرآن می‌خواند و یا نمی‌خواند؛ مؤمنی که قرآن می‌خواند، مانند ترنج است که هم بوی خوشی دارد و هم مزه‌ی خوبی. این، مثال مؤمنی‌ست که قرآن می‌خواند؛ زیرا هم نهاد و قلب پاک و خوبی دارد و برای دیگران نیز مفید است و هم‌‌نشینی با او سودمند می‌باشد. همان‌گونه که پیامبر</w:t>
      </w:r>
      <w:r w:rsidRPr="009C02EA">
        <w:rPr>
          <w:rFonts w:hAnsi="AGA Arabesque"/>
          <w:lang w:bidi="ar-SA"/>
        </w:rPr>
        <w:sym w:font="AGA Arabesque" w:char="F072"/>
      </w:r>
      <w:r w:rsidRPr="009C02EA">
        <w:rPr>
          <w:rFonts w:hAnsi="AGA Arabesque"/>
          <w:rtl/>
          <w:lang w:bidi="ar-SA"/>
        </w:rPr>
        <w:t xml:space="preserve"> هم‌نشین نیک را به عطار یا دارنده‌ی مِشک تشبیه کرده و فرموده است: </w:t>
      </w:r>
      <w:r w:rsidRPr="009C02EA">
        <w:rPr>
          <w:rStyle w:val="Char3"/>
          <w:rtl/>
          <w:lang w:bidi="ar-SA"/>
        </w:rPr>
        <w:t>«فَحامِلُ المِسْك، إِمَّا أَنْ يُحْذِيَك، وَإِمَّا أَنْ تَبْتَاعَ مِنْهُ وَإِمَّا أَنْ تَجِدَ مِنْهُ ريحًا طيِّبةً»</w:t>
      </w:r>
      <w:r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3"/>
      </w:r>
      <w:r w:rsidR="00F70C43" w:rsidRPr="00F70C43">
        <w:rPr>
          <w:rStyle w:val="FootnoteReference"/>
          <w:rFonts w:cs="B Lotus"/>
          <w:szCs w:val="28"/>
          <w:rtl/>
          <w:lang w:bidi="ar-SA"/>
        </w:rPr>
        <w:t>)</w:t>
      </w:r>
      <w:r w:rsidRPr="009C02EA">
        <w:rPr>
          <w:rFonts w:hAnsi="AGA Arabesque"/>
          <w:rtl/>
          <w:lang w:bidi="ar-SA"/>
        </w:rPr>
        <w:t xml:space="preserve"> یعنی: «</w:t>
      </w:r>
      <w:r w:rsidRPr="009C02EA">
        <w:rPr>
          <w:rFonts w:ascii="Traditional Arabic"/>
          <w:rtl/>
          <w:lang w:bidi="ar-SA"/>
        </w:rPr>
        <w:t>دارنده‌ی مِشک (= عطار)، یا از مِشك خويش به تو می‌بخشد و یا از او مِشک می‌خَری یا بوی خوشی از او به تو می‌رسد</w:t>
      </w:r>
      <w:r w:rsidRPr="009C02EA">
        <w:rPr>
          <w:rFonts w:hAnsi="AGA Arabesque"/>
          <w:rtl/>
          <w:lang w:bidi="ar-SA"/>
        </w:rPr>
        <w:t>». لذا مؤمنی که قرآن می‌خواند، همه‌ی وجودش خیر و نیکی‌ست؛ هم برای خودش و هم برای دیگران. چنین مؤمنی که به ترنج می‌ماند که هم بوی خوش دارد و هم مزه‌ی خوب. اما مؤمنی که قرآن نمی‌خواند، مانندِ خرماست که مزه‌‌اش شیرین است، اما مانند ترنج بوی خوشی ندارد.؛ بلکه بی‌بوست. پیامبر</w:t>
      </w:r>
      <w:r w:rsidRPr="009C02EA">
        <w:rPr>
          <w:rFonts w:hAnsi="AGA Arabesque"/>
          <w:lang w:bidi="ar-SA"/>
        </w:rPr>
        <w:sym w:font="AGA Arabesque" w:char="F072"/>
      </w:r>
      <w:r w:rsidRPr="009C02EA">
        <w:rPr>
          <w:rFonts w:hAnsi="AGA Arabesque"/>
          <w:rtl/>
          <w:lang w:bidi="ar-SA"/>
        </w:rPr>
        <w:t xml:space="preserve"> از آن جهت چنین مؤمنی را به خرمای بی‌بو تشبیه کرد که همانند ترنج بوی خوشی ندارد؛ و گرنه، هر چیزی بوی خاص خودش را دارد. لذا مؤمنی که قرآن نمی‌خواند مانند خرماست که فقظ مزه‌اش شیرین است و همانند ترنج نیست که هم بوی خوشی دارد و هم مزه‌ی شیرینی. این، مثالِ مؤمنی‌ست که قرآن نمی‌خواند؛ پس مؤمنی که قرآن می‌خواند، از مؤمنی که قرآن نمی‌خواند، برتر است. منظور از این‌که قرآن نمی‌خواند، این است که خواندن قرآن را یاد ندارد و روخوانیِ آن‌را فرا نگرفته است. ولی مثال منافقی که قرآن می‌خواند، هم‌چون گل یحان است که بوی خوشی دارد، اما مزه‌اش تلخ است؛ زیرا نهادِ منافق، پلید است و هیچ خیری در او نیست. منافق، کسی‌ست که اظهار اسلام می‌کند، اما با قلب خود، کافر است. - پناه بر الله.- الله</w:t>
      </w:r>
      <w:r w:rsidRPr="009C02EA">
        <w:rPr>
          <w:rFonts w:hAnsi="AGA Arabesque"/>
          <w:lang w:bidi="ar-SA"/>
        </w:rPr>
        <w:sym w:font="AGA Arabesque" w:char="F055"/>
      </w:r>
      <w:r w:rsidRPr="009C02EA">
        <w:rPr>
          <w:rFonts w:hAnsi="AGA Arabesque"/>
          <w:rtl/>
          <w:lang w:bidi="ar-SA"/>
        </w:rPr>
        <w:t xml:space="preserve"> درباره‌ی منافقان فرموده است:</w:t>
      </w:r>
    </w:p>
    <w:p w:rsidR="00ED63FC"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وَمِنَ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لنَّاسِ</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مَن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يَقُولُ</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ءَامَنَّا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للَّهِ</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وَبِ</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يَو</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مِ</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أ</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خِرِ</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وَمَا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هُم</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بِمُؤ</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مِنِينَ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٨</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يُخَ</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دِعُونَ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للَّهَ</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لَّذِينَ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ءَامَنُواْ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وَمَا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يَخ</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دَعُونَ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إِلَّا</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أَنفُسَهُم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وَمَا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يَش</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عُرُونَ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٩</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فِي</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قُلُوبِهِم</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مَّرَض</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فَزَادَهُمُ</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للَّهُ</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مَرَض</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ا</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وَلَهُم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عَذَابٌ</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أَلِيمُ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بِمَا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كَانُواْ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يَك</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ذِبُونَ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١٠</w:t>
      </w:r>
      <w:r w:rsidRPr="009C02EA">
        <w:rPr>
          <w:rFonts w:ascii="KFGQPC Uthman Taha Naskh" w:cs="KFGQPC Uthman Taha Naskh" w:hint="cs"/>
          <w:rtl/>
          <w:lang w:val="en-MY" w:eastAsia="en-MY" w:bidi="ar-SA"/>
        </w:rPr>
        <w:t>﴾</w:t>
      </w:r>
      <w:r w:rsidR="00ED63FC" w:rsidRPr="009C02EA">
        <w:rPr>
          <w:rFonts w:ascii="KFGQPC Uthman Taha Naskh" w:cs="KFGQPC Uthman Taha Naskh"/>
          <w:rtl/>
          <w:lang w:val="en-MY" w:eastAsia="en-MY" w:bidi="ar-SA"/>
        </w:rPr>
        <w:t xml:space="preserve"> </w:t>
      </w:r>
    </w:p>
    <w:p w:rsidR="00DF5508" w:rsidRPr="009C02EA" w:rsidRDefault="00ED63FC" w:rsidP="00ED63FC">
      <w:pPr>
        <w:pStyle w:val="a8"/>
        <w:rPr>
          <w:rFonts w:ascii="(normal text)" w:hAnsi="(normal text)"/>
          <w:rtl/>
        </w:rPr>
      </w:pPr>
      <w:r w:rsidRPr="009C02EA">
        <w:rPr>
          <w:rFonts w:hint="cs"/>
          <w:rtl/>
          <w:lang w:val="en-MY" w:eastAsia="en-MY"/>
        </w:rPr>
        <w:tab/>
      </w:r>
      <w:r w:rsidRPr="009C02EA">
        <w:rPr>
          <w:rtl/>
          <w:lang w:val="en-MY" w:eastAsia="en-MY"/>
        </w:rPr>
        <w:t>[</w:t>
      </w:r>
      <w:r w:rsidRPr="009C02EA">
        <w:rPr>
          <w:rFonts w:hint="eastAsia"/>
          <w:rtl/>
          <w:lang w:val="en-MY" w:eastAsia="en-MY"/>
        </w:rPr>
        <w:t>البقرة</w:t>
      </w:r>
      <w:r w:rsidRPr="009C02EA">
        <w:rPr>
          <w:rtl/>
          <w:lang w:val="en-MY" w:eastAsia="en-MY"/>
        </w:rPr>
        <w:t xml:space="preserve">: </w:t>
      </w:r>
      <w:r w:rsidRPr="009C02EA">
        <w:rPr>
          <w:rFonts w:hint="cs"/>
          <w:rtl/>
          <w:lang w:val="en-MY" w:eastAsia="en-MY"/>
        </w:rPr>
        <w:t>٨</w:t>
      </w:r>
      <w:r w:rsidRPr="009C02EA">
        <w:rPr>
          <w:rFonts w:hint="eastAsia"/>
          <w:rtl/>
          <w:lang w:val="en-MY" w:eastAsia="en-MY"/>
        </w:rPr>
        <w:t>،</w:t>
      </w:r>
      <w:r w:rsidRPr="009C02EA">
        <w:rPr>
          <w:rtl/>
          <w:lang w:val="en-MY" w:eastAsia="en-MY"/>
        </w:rPr>
        <w:t xml:space="preserve">  </w:t>
      </w:r>
      <w:r w:rsidRPr="009C02EA">
        <w:rPr>
          <w:rFonts w:hint="cs"/>
          <w:rtl/>
          <w:lang w:val="en-MY" w:eastAsia="en-MY"/>
        </w:rPr>
        <w:t>١٠</w:t>
      </w:r>
      <w:r w:rsidRPr="009C02EA">
        <w:rPr>
          <w:rtl/>
          <w:lang w:val="en-MY" w:eastAsia="en-MY"/>
        </w:rPr>
        <w:t xml:space="preserve">]  </w:t>
      </w:r>
      <w:r w:rsidR="00DF5508" w:rsidRPr="009C02EA">
        <w:rPr>
          <w:rFonts w:ascii="(normal text)" w:hAnsi="(normal text)"/>
          <w:rtl/>
        </w:rPr>
        <w:tab/>
      </w:r>
    </w:p>
    <w:p w:rsidR="00DF5508" w:rsidRPr="009C02EA" w:rsidRDefault="00DF5508" w:rsidP="00EE392F">
      <w:pPr>
        <w:pStyle w:val="a1"/>
        <w:rPr>
          <w:rtl/>
          <w:lang w:bidi="ar-SA"/>
        </w:rPr>
      </w:pPr>
      <w:r w:rsidRPr="009C02EA">
        <w:rPr>
          <w:rtl/>
          <w:lang w:bidi="ar-SA"/>
        </w:rPr>
        <w:t>برخی از مردم می</w:t>
      </w:r>
      <w:r w:rsidRPr="009C02EA">
        <w:rPr>
          <w:rtl/>
          <w:lang w:bidi="ar-SA"/>
        </w:rPr>
        <w:softHyphen/>
        <w:t>گویند: ما، به الله و روز رستاخیز ایمان آوردیم، اما مومن نیستند. می</w:t>
      </w:r>
      <w:r w:rsidRPr="009C02EA">
        <w:rPr>
          <w:rtl/>
          <w:lang w:bidi="ar-SA"/>
        </w:rPr>
        <w:softHyphen/>
        <w:t>خواهند الله و مؤمنان را فریب دهند؛ اما بی</w:t>
      </w:r>
      <w:r w:rsidRPr="009C02EA">
        <w:rPr>
          <w:rtl/>
          <w:lang w:bidi="ar-SA"/>
        </w:rPr>
        <w:softHyphen/>
        <w:t>آن‌که درک کنند، کسی جز خود را نمی</w:t>
      </w:r>
      <w:r w:rsidRPr="009C02EA">
        <w:rPr>
          <w:rtl/>
          <w:lang w:bidi="ar-SA"/>
        </w:rPr>
        <w:softHyphen/>
        <w:t>فریبند.در دل‌هایشـان، بیماریِ (نفاق) وجود دارد؛ پس الله، بر بیماریشان افزود و به خاطـر سخنان دروغـی که بر زبان می</w:t>
      </w:r>
      <w:r w:rsidRPr="009C02EA">
        <w:rPr>
          <w:rtl/>
          <w:lang w:bidi="ar-SA"/>
        </w:rPr>
        <w:softHyphen/>
        <w:t>رانند، عذاب دردناکـی (در پیش) دارند.</w:t>
      </w:r>
    </w:p>
    <w:p w:rsidR="00DF5508" w:rsidRPr="009C02EA" w:rsidRDefault="00DF5508" w:rsidP="00EE392F">
      <w:pPr>
        <w:rPr>
          <w:rFonts w:hAnsi="AGA Arabesque"/>
          <w:rtl/>
          <w:lang w:bidi="ar-SA"/>
        </w:rPr>
      </w:pPr>
      <w:r w:rsidRPr="009C02EA">
        <w:rPr>
          <w:rFonts w:hAnsi="AGA Arabesque"/>
          <w:rtl/>
          <w:lang w:bidi="ar-SA"/>
        </w:rPr>
        <w:t>برخی از منافقان قرآن را با ترتیل، و تجوید و صدای خوبی می‌خوانند؛ اما همانندِ خوارج‌اند که پیامبر</w:t>
      </w:r>
      <w:r w:rsidRPr="009C02EA">
        <w:rPr>
          <w:rFonts w:hAnsi="AGA Arabesque"/>
          <w:lang w:bidi="ar-SA"/>
        </w:rPr>
        <w:sym w:font="AGA Arabesque" w:char="F072"/>
      </w:r>
      <w:r w:rsidRPr="009C02EA">
        <w:rPr>
          <w:rFonts w:hAnsi="AGA Arabesque"/>
          <w:rtl/>
          <w:lang w:bidi="ar-SA"/>
        </w:rPr>
        <w:t xml:space="preserve"> درباره‌ی آنان فرموده است: </w:t>
      </w:r>
      <w:r w:rsidRPr="009C02EA">
        <w:rPr>
          <w:rStyle w:val="Char3"/>
          <w:rtl/>
          <w:lang w:bidi="ar-SA"/>
        </w:rPr>
        <w:t>«</w:t>
      </w:r>
      <w:r w:rsidRPr="009C02EA">
        <w:rPr>
          <w:rStyle w:val="Char3"/>
          <w:rFonts w:eastAsia="MS Mincho"/>
          <w:rtl/>
          <w:lang w:bidi="ar-SA"/>
        </w:rPr>
        <w:t xml:space="preserve">يَتْلُونَ كِتَابَ </w:t>
      </w:r>
      <w:r w:rsidR="00D8298B">
        <w:rPr>
          <w:rStyle w:val="Char3"/>
          <w:rFonts w:eastAsia="MS Mincho"/>
          <w:rtl/>
          <w:lang w:bidi="ar-SA"/>
        </w:rPr>
        <w:t>الله</w:t>
      </w:r>
      <w:r w:rsidRPr="009C02EA">
        <w:rPr>
          <w:rStyle w:val="Char3"/>
          <w:rFonts w:eastAsia="MS Mincho"/>
          <w:rtl/>
          <w:lang w:bidi="ar-SA"/>
        </w:rPr>
        <w:t xml:space="preserve"> رَطْبًا لا يُجَاوِزُ حَنَاجِرَهُمْ</w:t>
      </w:r>
      <w:r w:rsidRPr="009C02EA">
        <w:rPr>
          <w:rStyle w:val="Char3"/>
          <w:rtl/>
          <w:lang w:bidi="ar-SA"/>
        </w:rPr>
        <w:t>»</w:t>
      </w:r>
      <w:r w:rsidRPr="009C02EA">
        <w:rPr>
          <w:rFonts w:hAnsi="AGA Arabesque"/>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4"/>
      </w:r>
      <w:r w:rsidR="00F70C43" w:rsidRPr="00F70C43">
        <w:rPr>
          <w:rStyle w:val="FootnoteReference"/>
          <w:rFonts w:cs="B Lotus"/>
          <w:szCs w:val="28"/>
          <w:rtl/>
          <w:lang w:bidi="ar-SA"/>
        </w:rPr>
        <w:t>)</w:t>
      </w:r>
      <w:r w:rsidRPr="009C02EA">
        <w:rPr>
          <w:rFonts w:hAnsi="AGA Arabesque"/>
          <w:rtl/>
          <w:lang w:bidi="ar-SA"/>
        </w:rPr>
        <w:t xml:space="preserve"> یعنی: «کتابِ الله را بسیار خوب تلاوت می‌کنند؛ اما اثرش از حنجره‌هایشان نیز نمی‌گذرد». پناه بر الله.</w:t>
      </w:r>
    </w:p>
    <w:p w:rsidR="00DF5508" w:rsidRPr="00EC2435" w:rsidRDefault="00DF5508" w:rsidP="00EE392F">
      <w:pPr>
        <w:rPr>
          <w:spacing w:val="-2"/>
          <w:rtl/>
          <w:lang w:bidi="ar-SA"/>
        </w:rPr>
      </w:pPr>
      <w:r w:rsidRPr="00EC2435">
        <w:rPr>
          <w:spacing w:val="-2"/>
          <w:rtl/>
          <w:lang w:bidi="ar-SA"/>
        </w:rPr>
        <w:t>رسول‌الله</w:t>
      </w:r>
      <w:r w:rsidRPr="00EC2435">
        <w:rPr>
          <w:spacing w:val="-2"/>
          <w:lang w:bidi="ar-SA"/>
        </w:rPr>
        <w:sym w:font="AGA Arabesque" w:char="F072"/>
      </w:r>
      <w:r w:rsidRPr="00EC2435">
        <w:rPr>
          <w:spacing w:val="-2"/>
          <w:rtl/>
          <w:lang w:bidi="ar-SA"/>
        </w:rPr>
        <w:t xml:space="preserve"> این‌ها را به گل ریحان تشبیه کرد که دارای بوی خوشی هستند. این بوی خوش، همان قرآنی‌ست که با خود دارند؛ اما از آن‌جا که نهادی پلید و هدفی نادرست دارند، در طعم و مزه نیز مانند گل ریحان هستند که تلخ است. پیامبر</w:t>
      </w:r>
      <w:r w:rsidRPr="00EC2435">
        <w:rPr>
          <w:spacing w:val="-2"/>
          <w:lang w:bidi="ar-SA"/>
        </w:rPr>
        <w:sym w:font="AGA Arabesque" w:char="F072"/>
      </w:r>
      <w:r w:rsidRPr="00EC2435">
        <w:rPr>
          <w:spacing w:val="-2"/>
          <w:rtl/>
          <w:lang w:bidi="ar-SA"/>
        </w:rPr>
        <w:t xml:space="preserve"> منافقی را که قرآن نمی‌خواند، به حنظل یا هندوانه‌ی ابوجهل تشبیه کرده است؛ در چنین منافقی که چیزی از قرآن با خود ندارد، هیچ خیری نیست تا مردم از آن نفع ببرند؛ مانند حنظل که تلخ است و بوی خوشی هم ندارد. این‌ها مثال‌هایی از اوضاع و روی‌کرد مردم درباره‌ی قرآن است؛ پس ای خواهر و برادر مسلمان! بکوشید تا جزو مؤمنانی باشید که قرآن را آن‌گونه که باید و شاید، می‌خوانند و به آن عمل می‌کنند تا همانند ترنجِ خوش‌بو و خوش‌مزه باشید. به عبارت دیگر: بکوشید تا با تلاوت قرآن، جزو افراد نیک‌نهاد باشید تا هم خودتان از آن نفع ببرید و هم به دیگران سود برسانید.</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1003- وعن عمر بن الخطاب</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قَالَ: «إنَّ اللهَ يَرْفَعُ بِهَذَا الكِتَابِ أقْوَاماً وَيَضَعُ بِهِ آخرِينَ».</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5"/>
      </w:r>
      <w:r w:rsidR="00F70C43" w:rsidRPr="00F70C43">
        <w:rPr>
          <w:rStyle w:val="FootnoteReference"/>
          <w:rFonts w:cs="B Lotus"/>
          <w:szCs w:val="28"/>
          <w:rtl/>
          <w:lang w:bidi="ar-SA"/>
        </w:rPr>
        <w:t>)</w:t>
      </w:r>
    </w:p>
    <w:p w:rsidR="00DF5508" w:rsidRPr="009C02EA" w:rsidRDefault="00DF5508" w:rsidP="00EE392F">
      <w:pPr>
        <w:rPr>
          <w:rFonts w:hAnsi="AGA Arabesque"/>
          <w:rtl/>
          <w:lang w:bidi="ar-SA"/>
        </w:rPr>
      </w:pPr>
      <w:r w:rsidRPr="009C02EA">
        <w:rPr>
          <w:rFonts w:hAnsi="AGA Arabesque"/>
          <w:b/>
          <w:bCs/>
          <w:rtl/>
          <w:lang w:bidi="ar-SA"/>
        </w:rPr>
        <w:t>ترجمه:</w:t>
      </w:r>
      <w:r w:rsidRPr="009C02EA">
        <w:rPr>
          <w:rFonts w:hAnsi="AGA Arabesque"/>
          <w:rtl/>
          <w:lang w:bidi="ar-SA"/>
        </w:rPr>
        <w:t xml:space="preserve"> عمر بن خطاب</w:t>
      </w:r>
      <w:r w:rsidRPr="009C02EA">
        <w:rPr>
          <w:rFonts w:hAnsi="AGA Arabesque"/>
          <w:lang w:bidi="ar-SA"/>
        </w:rPr>
        <w:sym w:font="AGA Arabesque" w:char="F074"/>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فرمود: «الله با این کتاب (=قرآن)، برخی از مردم را ارجمند می‌گرداند و گروهی دیگر را خوار و زبون می‌کند».</w:t>
      </w:r>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EE392F">
      <w:pPr>
        <w:rPr>
          <w:rFonts w:hAnsi="AGA Arabesque"/>
          <w:rtl/>
          <w:lang w:bidi="ar-SA"/>
        </w:rPr>
      </w:pPr>
      <w:r w:rsidRPr="009C02EA">
        <w:rPr>
          <w:rFonts w:hAnsi="AGA Arabesque"/>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در باب فضیلت قرائت قرآن، حدیثی بدین مضمون آورده است که امیر مؤمنان، عمر بن خطاب</w:t>
      </w:r>
      <w:r w:rsidRPr="009C02EA">
        <w:rPr>
          <w:rFonts w:hAnsi="AGA Arabesque"/>
          <w:lang w:bidi="ar-SA"/>
        </w:rPr>
        <w:sym w:font="AGA Arabesque" w:char="F074"/>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فرمود: «الله با این کتاب (=قرآن)، برخی از مردم را ارجمند می‌گرداند و گروهی دیگر را خوار و زبون می‌کند». این حدیث، بدین معناست که برخی از مردم قرآن می‌خوانند؛ ولی کسانی که الله متعال با این کتاب، آنان را در دنیا و آخرت والامقام و ارجمند می‌گرداند، کیستند؟ و آنان‌که الله با این کتاب، در دنیا و آخرت خوار و زبونشان می‌کند، چه کسانی هستند؟ هرکس به قرآن عمل کند؛ یعنی اخبارش را تصدیق نماید، فرمان‌هایش را انجام دهد، از نواهی‌اش بپرهیزد، رهنمودهایش را در پیش بگیرد و خودش را به اخلاقِ سراسر نیک و ستوده‌ی قرآنی آراسته سازد، الله متعال با این قرآن او را در دنیا و آخرت ارجمند می‌گرداند؛ زیرا قرآن، پایه و اساسِ دانش و سرچشمه‌ی علم و معرفت، و همه‌ی دانش و آگاهی‌ست. الله متعال می‌فرماید:</w:t>
      </w:r>
    </w:p>
    <w:p w:rsidR="00DF5508" w:rsidRPr="009C02EA" w:rsidRDefault="00AB1A76" w:rsidP="00ED63FC">
      <w:pPr>
        <w:pStyle w:val="a0"/>
        <w:rPr>
          <w:rFonts w:hAnsi="AGA Arabesque"/>
          <w:rtl/>
          <w:lang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يَر</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فَعِ</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للَّهُ</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لَّذِينَ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ءَامَنُواْ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مِنكُم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لَّذِينَ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أُوتُواْ</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عِل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مَ</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دَرَجَ</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ت</w:t>
      </w:r>
      <w:r w:rsidR="00ED63F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D63FC" w:rsidRPr="009C02EA">
        <w:rPr>
          <w:rFonts w:ascii="KFGQPC Uthman Taha Naskh" w:cs="KFGQPC Uthman Taha Naskh"/>
          <w:rtl/>
          <w:lang w:val="en-MY" w:eastAsia="en-MY" w:bidi="ar-SA"/>
        </w:rPr>
        <w:t xml:space="preserve"> </w:t>
      </w:r>
      <w:r w:rsidR="00ED63FC" w:rsidRPr="009C02EA">
        <w:rPr>
          <w:rFonts w:ascii="KFGQPC Uthman Taha Naskh" w:cs="KFGQPC Uthman Taha Naskh" w:hint="cs"/>
          <w:rtl/>
          <w:lang w:val="en-MY" w:eastAsia="en-MY" w:bidi="ar-SA"/>
        </w:rPr>
        <w:tab/>
      </w:r>
      <w:r w:rsidR="00ED63FC" w:rsidRPr="009C02EA">
        <w:rPr>
          <w:rStyle w:val="Char9"/>
          <w:rtl/>
        </w:rPr>
        <w:t>[</w:t>
      </w:r>
      <w:r w:rsidR="00ED63FC" w:rsidRPr="009C02EA">
        <w:rPr>
          <w:rStyle w:val="Char9"/>
          <w:rFonts w:hint="eastAsia"/>
          <w:rtl/>
        </w:rPr>
        <w:t>المجادلة</w:t>
      </w:r>
      <w:r w:rsidR="00ED63FC" w:rsidRPr="009C02EA">
        <w:rPr>
          <w:rStyle w:val="Char9"/>
          <w:rtl/>
        </w:rPr>
        <w:t xml:space="preserve">: </w:t>
      </w:r>
      <w:r w:rsidR="00ED63FC" w:rsidRPr="009C02EA">
        <w:rPr>
          <w:rStyle w:val="Char9"/>
          <w:rFonts w:hint="cs"/>
          <w:rtl/>
        </w:rPr>
        <w:t>١١</w:t>
      </w:r>
      <w:r w:rsidR="00ED63FC" w:rsidRPr="009C02EA">
        <w:rPr>
          <w:rStyle w:val="Char9"/>
          <w:rtl/>
        </w:rPr>
        <w:t>]</w:t>
      </w:r>
      <w:r w:rsidR="00ED63FC"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hAnsi="AGA Arabesque"/>
          <w:rtl/>
          <w:lang w:bidi="ar-SA"/>
        </w:rPr>
      </w:pPr>
      <w:r w:rsidRPr="009C02EA">
        <w:rPr>
          <w:rtl/>
          <w:lang w:bidi="ar-SA"/>
        </w:rPr>
        <w:t>الله (جایگاه) مؤمنانتان و کسانی را که علم و دانش یافته‌اند، به درجات بزرگی بالا ببرد.</w:t>
      </w:r>
    </w:p>
    <w:p w:rsidR="00DF5508" w:rsidRPr="009C02EA" w:rsidRDefault="00DF5508" w:rsidP="00EE392F">
      <w:pPr>
        <w:rPr>
          <w:rFonts w:hAnsi="AGA Arabesque"/>
          <w:rtl/>
          <w:lang w:bidi="ar-SA"/>
        </w:rPr>
      </w:pPr>
      <w:r w:rsidRPr="009C02EA">
        <w:rPr>
          <w:rFonts w:hAnsi="AGA Arabesque"/>
          <w:rtl/>
          <w:lang w:bidi="ar-SA"/>
        </w:rPr>
        <w:t>در آخرت نیز الله متعال با این کتاب، مردمانی را در بهشت‌های پرنعمت ارجمند و والامقام می‌گرداند و به خواننده‌ی قرآن گفته می‌شود: «بخوان و شمرده نیکو بخوان و از درجات بهشت بالا برو». و بدین‌سان تا پایان قرائتش در بهشت صعود می‌کند.</w:t>
      </w:r>
    </w:p>
    <w:p w:rsidR="00DF5508" w:rsidRPr="009C02EA" w:rsidRDefault="00DF5508" w:rsidP="00EE392F">
      <w:pPr>
        <w:rPr>
          <w:rFonts w:hAnsi="AGA Arabesque"/>
          <w:rtl/>
          <w:lang w:bidi="ar-SA"/>
        </w:rPr>
      </w:pPr>
      <w:r w:rsidRPr="009C02EA">
        <w:rPr>
          <w:rFonts w:hAnsi="AGA Arabesque"/>
          <w:rtl/>
          <w:lang w:bidi="ar-SA"/>
        </w:rPr>
        <w:t>و اما کسانی که الله متعال با این کتاب، آنان را خوار و زبون می‌گرداند، مردمانی هستند که قرآن می‌خوانند و قرائتشان هم خیلی خوب است، اما از قرآن و فرمان‌هایش سرپیچی می‌کنند. - پناه بر الله- این‌ها اخبارش را تصدیق نکرده، به احکامش عمل نمی‌کنند و در عمل، از آن روی‌گردان هستند و اخبارش را انکار می‌نمایند! وقتی خبری قرآنی همانند داستان‌های پیامبران گذشته یا دیگران، یا خبری درباره‌ی روز رستاخیز یا امثال آن به این‌ها می‌رسد، در آن شک می‌کنند و به آن ایمان نمی‌آورند. بلکه در دل‌هایشان بیماریِ شک و تردید است و گاه، به‌رغم این‌که قرآن می خوانند، شک و تردیدشان به نفاق و انک</w:t>
      </w:r>
      <w:r w:rsidR="00F84AD3" w:rsidRPr="009C02EA">
        <w:rPr>
          <w:rFonts w:hAnsi="AGA Arabesque"/>
          <w:rtl/>
          <w:lang w:bidi="ar-SA"/>
        </w:rPr>
        <w:t>ار می‌انجامد! لذا از احکام ال</w:t>
      </w:r>
      <w:r w:rsidRPr="009C02EA">
        <w:rPr>
          <w:rFonts w:hAnsi="AGA Arabesque"/>
          <w:rtl/>
          <w:lang w:bidi="ar-SA"/>
        </w:rPr>
        <w:t>هی سرپیچی می‌کنند، دستوراتش را انجام نمی‌دهند و از آن‌چه که منع کرده است، باز نمی‌آیند. این‌ها، همان کسانی هستند که الله متعال با این کتاب، آنان را در دنیا و آخرت خوار و زبون می‌گرداند و فرجامشان، خفت و خواری‌ست؛ هرچند ممکن است چند صباحی از دنیا و ظواهر زیبا و فریبنده‌اش برخوردار شوند، اما شکی نیست که سرنوشتی جز زیان و تباهی ندارند. هم‌چنین امکان دارد که مهلت بیابند و دروازه‌های دنیا به رویشان گشوده شود؛ اما هرچه بیش‌تر به دنیا دست می‌یابند، بیش‌تر در تباهی و زیان فرو می‌روند. - پناه بر الله.-</w:t>
      </w:r>
    </w:p>
    <w:p w:rsidR="00DF5508" w:rsidRPr="009C02EA" w:rsidRDefault="00AB1A76" w:rsidP="00ED63FC">
      <w:pPr>
        <w:pStyle w:val="a0"/>
        <w:rPr>
          <w:rFonts w:hAnsi="AGA Arabesque"/>
          <w:rtl/>
          <w:lang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وَيَو</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مَ</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يُع</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رَضُ</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لَّذِينَ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كَفَرُواْ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عَلَى</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لنَّارِ</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أَذ</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هَب</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تُم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طَيِّبَ</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تِكُم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فِي</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حَيَاتِكُمُ</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لدُّن</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يَا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س</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تَم</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تَع</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تُم</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بِهَا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فَ</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يَو</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مَ</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تُج</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زَو</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عَذَابَ</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هُونِ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بِمَا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كُنتُم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تَس</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تَك</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بِرُونَ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فِي</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أَر</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ضِ</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بِغَي</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رِ</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حَقِّ</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وَبِمَا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كُنتُم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تَف</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سُقُونَ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٢٠</w:t>
      </w:r>
      <w:r w:rsidRPr="009C02EA">
        <w:rPr>
          <w:rFonts w:ascii="KFGQPC Uthman Taha Naskh" w:cs="KFGQPC Uthman Taha Naskh" w:hint="cs"/>
          <w:rtl/>
          <w:lang w:val="en-MY" w:eastAsia="en-MY" w:bidi="ar-SA"/>
        </w:rPr>
        <w:t>﴾</w:t>
      </w:r>
      <w:r w:rsidR="00ED63FC" w:rsidRPr="009C02EA">
        <w:rPr>
          <w:rFonts w:ascii="KFGQPC Uthman Taha Naskh" w:cs="KFGQPC Uthman Taha Naskh" w:hint="cs"/>
          <w:rtl/>
          <w:lang w:val="en-MY" w:eastAsia="en-MY" w:bidi="ar-SA"/>
        </w:rPr>
        <w:tab/>
      </w:r>
      <w:r w:rsidR="00ED63FC" w:rsidRPr="009C02EA">
        <w:rPr>
          <w:rStyle w:val="Char9"/>
          <w:rtl/>
        </w:rPr>
        <w:t xml:space="preserve"> [</w:t>
      </w:r>
      <w:r w:rsidR="00ED63FC" w:rsidRPr="009C02EA">
        <w:rPr>
          <w:rStyle w:val="Char9"/>
          <w:rFonts w:hint="eastAsia"/>
          <w:rtl/>
        </w:rPr>
        <w:t>الاحقاف</w:t>
      </w:r>
      <w:r w:rsidR="00ED63FC" w:rsidRPr="009C02EA">
        <w:rPr>
          <w:rStyle w:val="Char9"/>
          <w:rtl/>
        </w:rPr>
        <w:t xml:space="preserve">: </w:t>
      </w:r>
      <w:r w:rsidR="00ED63FC" w:rsidRPr="009C02EA">
        <w:rPr>
          <w:rStyle w:val="Char9"/>
          <w:rFonts w:hint="cs"/>
          <w:rtl/>
        </w:rPr>
        <w:t>٢٠</w:t>
      </w:r>
      <w:r w:rsidR="00ED63FC" w:rsidRPr="009C02EA">
        <w:rPr>
          <w:rStyle w:val="Char9"/>
          <w:rtl/>
        </w:rPr>
        <w:t>]</w:t>
      </w:r>
      <w:r w:rsidR="00ED63FC" w:rsidRPr="009C02EA">
        <w:rPr>
          <w:rFonts w:ascii="KFGQPC Uthman Taha Naskh" w:cs="KFGQPC Uthman Taha Naskh"/>
          <w:rtl/>
          <w:lang w:val="en-MY" w:eastAsia="en-MY" w:bidi="ar-SA"/>
        </w:rPr>
        <w:t xml:space="preserve">  </w:t>
      </w:r>
    </w:p>
    <w:p w:rsidR="00DF5508" w:rsidRPr="009C02EA" w:rsidRDefault="00DF5508" w:rsidP="00EE392F">
      <w:pPr>
        <w:pStyle w:val="a1"/>
        <w:rPr>
          <w:rFonts w:hAnsi="AGA Arabesque"/>
          <w:rtl/>
          <w:lang w:bidi="ar-SA"/>
        </w:rPr>
      </w:pPr>
      <w:r w:rsidRPr="009C02EA">
        <w:rPr>
          <w:rtl/>
          <w:lang w:bidi="ar-SA"/>
        </w:rPr>
        <w:t>و روزی که کافران بر آتش عرضه می‌گردند، (به آنان گفته می‌شود:) آیا (لذتِ) نعمت‌ها را در زندگی دنیوی خویش بردید و از نعمت‌ها بهره‌مند شدید؟ امروز بدان سبب که در زمین به‌ناحق سرکشی می‌کردید و به تبهکاری می‌پرداختید، با عذاب خفت‌بار مجازات می‌شوید.</w:t>
      </w:r>
    </w:p>
    <w:p w:rsidR="00DF5508" w:rsidRPr="009C02EA" w:rsidRDefault="00DF5508" w:rsidP="00EE392F">
      <w:pPr>
        <w:rPr>
          <w:rFonts w:hAnsi="AGA Arabesque"/>
          <w:rtl/>
          <w:lang w:bidi="ar-SA"/>
        </w:rPr>
      </w:pPr>
      <w:r w:rsidRPr="009C02EA">
        <w:rPr>
          <w:rFonts w:hAnsi="AGA Arabesque"/>
          <w:rtl/>
          <w:lang w:bidi="ar-SA"/>
        </w:rPr>
        <w:t>یعنی: گاه الله متعال در دنیا به کافرِ سرکش مهلت می‌دهد و او را از دنیا و لذت‌هایش بهره‌مند می‌سازد؛ اما این مهلت و بهره‌مندی از نعمت‌های دنیا، بر زیان و تباهی‌ِ کافر در آخرت می‌افزاید. - پناه بر الله.- پس به‌هوش باشید و بکوشید که در شمارِ دسته‌ی دوم قرار نگیرید؛ یعنی جزو کسانی نباشید که الله متعال با این کتاب، آنان را خوار و زبون می‌گرداند؛ بلکه جزو دسته‌ی اول باشید که الله متعال با قرآن، آنان را والامقام و ارجمند می‌گرداند. امید است که الله متعال ما را جزو این‌ها قرار دهد.</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1004- وعن ابْنِ عمر</w:t>
      </w:r>
      <w:r w:rsidRPr="009C02EA">
        <w:rPr>
          <w:rFonts w:cs="(M. Aiyada Ayoub ALKobaisi)"/>
          <w:rtl/>
          <w:lang w:bidi="ar-SA"/>
        </w:rPr>
        <w:t>$</w:t>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«لا حَسَد إِلاَّ في اثنَتَين: رَجُلٌ آتَاهُ </w:t>
      </w:r>
      <w:r w:rsidR="00D8298B">
        <w:rPr>
          <w:rStyle w:val="Char4"/>
          <w:rtl/>
          <w:lang w:bidi="ar-SA"/>
        </w:rPr>
        <w:t>الله</w:t>
      </w:r>
      <w:r w:rsidRPr="009C02EA">
        <w:rPr>
          <w:rStyle w:val="Char4"/>
          <w:rtl/>
          <w:lang w:bidi="ar-SA"/>
        </w:rPr>
        <w:t xml:space="preserve"> القُرآن، فهو يَقُومُ بِهِ آنَاءَ اللَّيل وآنَاءَ النَّهار. وَرَجُلٌ آتَاهُ </w:t>
      </w:r>
      <w:r w:rsidR="00D8298B">
        <w:rPr>
          <w:rStyle w:val="Char4"/>
          <w:rtl/>
          <w:lang w:bidi="ar-SA"/>
        </w:rPr>
        <w:t>الله</w:t>
      </w:r>
      <w:r w:rsidRPr="009C02EA">
        <w:rPr>
          <w:rStyle w:val="Char4"/>
          <w:rtl/>
          <w:lang w:bidi="ar-SA"/>
        </w:rPr>
        <w:t xml:space="preserve"> مَالاً، فهوَ يُنْفِقهُ آنَاءَ اللَّيْلِ وآنَاءَ النَّهارِ».</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6"/>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rtl/>
          <w:lang w:bidi="ar-SA"/>
        </w:rPr>
      </w:pPr>
      <w:r w:rsidRPr="009C02EA">
        <w:rPr>
          <w:b/>
          <w:bCs/>
          <w:rtl/>
          <w:lang w:bidi="ar-SA"/>
        </w:rPr>
        <w:t>ترجمه:</w:t>
      </w:r>
      <w:r w:rsidRPr="009C02EA">
        <w:rPr>
          <w:rtl/>
          <w:lang w:bidi="ar-SA"/>
        </w:rPr>
        <w:t xml:space="preserve"> ابن‌عمر</w:t>
      </w:r>
      <w:r w:rsidRPr="009C02EA">
        <w:rPr>
          <w:rFonts w:cs="(M. Aiyada Ayoub ALKobaisi)"/>
          <w:rtl/>
          <w:lang w:bidi="ar-SA"/>
        </w:rPr>
        <w:t>$</w:t>
      </w:r>
      <w:r w:rsidRPr="009C02EA">
        <w:rPr>
          <w:rtl/>
          <w:lang w:bidi="ar-SA"/>
        </w:rPr>
        <w:t xml:space="preserve"> می‌گوید: پیامبر</w:t>
      </w:r>
      <w:r w:rsidRPr="009C02EA">
        <w:rPr>
          <w:lang w:bidi="ar-SA"/>
        </w:rPr>
        <w:sym w:font="AGA Arabesque" w:char="F072"/>
      </w:r>
      <w:r w:rsidRPr="009C02EA">
        <w:rPr>
          <w:rtl/>
          <w:lang w:bidi="ar-SA"/>
        </w:rPr>
        <w:t xml:space="preserve"> فرمود: «</w:t>
      </w:r>
      <w:r w:rsidRPr="009C02EA">
        <w:rPr>
          <w:rFonts w:ascii="Traditional Arabic"/>
          <w:rtl/>
          <w:lang w:bidi="ar-SA"/>
        </w:rPr>
        <w:t>رشک بردن (غبطه خوردن) فقط در دو مورد، درست است: شخصی که الله به او قرآن (و معارف قرآنی) را یاد داده و او در ساعت‌های شب و روز، به آن عمل می‌کند و نیز شخصی که الله به او ثروتي داده است و او در ساعت‌های شب و روز، آن را انفاق می‌کند».</w:t>
      </w:r>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EE392F">
      <w:pPr>
        <w:rPr>
          <w:rFonts w:hAnsi="AGA Arabesque"/>
          <w:rtl/>
          <w:lang w:bidi="ar-SA"/>
        </w:rPr>
      </w:pPr>
      <w:r w:rsidRPr="009C02EA">
        <w:rPr>
          <w:rFonts w:hAnsi="AGA Arabesque"/>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حدیثی بدین مضمون آورده است که ابن‌عمر</w:t>
      </w:r>
      <w:r w:rsidRPr="009C02EA">
        <w:rPr>
          <w:rFonts w:hAnsi="AGA Arabesque" w:cs="(M. Aiyada Ayoub ALKobaisi)"/>
          <w:rtl/>
          <w:lang w:bidi="ar-SA"/>
        </w:rPr>
        <w:t>$</w:t>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فرمود: </w:t>
      </w:r>
      <w:r w:rsidRPr="009C02EA">
        <w:rPr>
          <w:rStyle w:val="Char3"/>
          <w:rtl/>
          <w:lang w:bidi="ar-SA"/>
        </w:rPr>
        <w:t>«لا حَسَد إِلاَّ في اثنَتَين»</w:t>
      </w:r>
      <w:r w:rsidRPr="009C02EA">
        <w:rPr>
          <w:rFonts w:hAnsi="AGA Arabesque"/>
          <w:rtl/>
          <w:lang w:bidi="ar-SA"/>
        </w:rPr>
        <w:t>؛ یعنی: «حسد، فقط در دو مورد درست است...». علما گفته‌اند: منظور از حسد در این‌جا، غبطه خوردن یا رشک بردن است؛ زیرا مردم در امور دینی و دنیوی به یک‌دیگر غبطه می‌خورند؛ مثلاً الله متعال به شخصی مال و ثروت، خانه‌ها و ماشین‌های خوب و فرزندان و خانواده‌ی نیکی عنایت می‌کند؛ دیگری به او رشک می‌برد و می‌گوید: او چه نیک‌بخت است! برخی از مردم از نعمت‌هایی چون سلامتی یا موقعیت و جایگاه اجتماعی برخوردارند؛ به‌گونه‌ای دیگران از آن‌ها حرف‌شنوی دارند و هر کاری که انجام دهند، تأیید می‌گردد یا از آنان پیروی می‌شود؛ لذا دیگران به او رشک می‌برند. اما پیامبر</w:t>
      </w:r>
      <w:r w:rsidRPr="009C02EA">
        <w:rPr>
          <w:rFonts w:hAnsi="AGA Arabesque"/>
          <w:lang w:bidi="ar-SA"/>
        </w:rPr>
        <w:sym w:font="AGA Arabesque" w:char="F072"/>
      </w:r>
      <w:r w:rsidRPr="009C02EA">
        <w:rPr>
          <w:rFonts w:hAnsi="AGA Arabesque"/>
          <w:rtl/>
          <w:lang w:bidi="ar-SA"/>
        </w:rPr>
        <w:t xml:space="preserve"> بیان فرموده است که تنها دو نفر قابل رشک هستند:</w:t>
      </w:r>
    </w:p>
    <w:p w:rsidR="00DF5508" w:rsidRPr="009C02EA" w:rsidRDefault="00DF5508" w:rsidP="00EC2435">
      <w:pPr>
        <w:rPr>
          <w:rFonts w:hAnsi="AGA Arabesque"/>
          <w:rtl/>
          <w:lang w:bidi="ar-SA"/>
        </w:rPr>
      </w:pPr>
      <w:r w:rsidRPr="009C02EA">
        <w:rPr>
          <w:rFonts w:hAnsi="AGA Arabesque"/>
          <w:b/>
          <w:bCs/>
          <w:rtl/>
          <w:lang w:bidi="ar-SA"/>
        </w:rPr>
        <w:t>نخست:</w:t>
      </w:r>
      <w:r w:rsidRPr="009C02EA">
        <w:rPr>
          <w:rFonts w:hAnsi="AGA Arabesque"/>
          <w:rtl/>
          <w:lang w:bidi="ar-SA"/>
        </w:rPr>
        <w:t xml:space="preserve"> </w:t>
      </w:r>
      <w:r w:rsidRPr="009C02EA">
        <w:rPr>
          <w:rFonts w:ascii="Traditional Arabic"/>
          <w:rtl/>
          <w:lang w:bidi="ar-SA"/>
        </w:rPr>
        <w:t>شخصی که الله به او علم و حکمت، یعنی دانش قرآن داده است و او در ساعت‌های شب و روز، به آن عمل می‌کند؛ یعنی حافظ قرآن است، مفاهیمش را در مي‌يابد و پیوسته به آن عمل مي‌نماید. در فرموده‌ی الله</w:t>
      </w:r>
      <w:r w:rsidRPr="009C02EA">
        <w:rPr>
          <w:rFonts w:ascii="Traditional Arabic"/>
          <w:lang w:bidi="ar-SA"/>
        </w:rPr>
        <w:sym w:font="AGA Arabesque" w:char="F055"/>
      </w:r>
      <w:r w:rsidRPr="009C02EA">
        <w:rPr>
          <w:rFonts w:ascii="Traditional Arabic"/>
          <w:rtl/>
          <w:lang w:bidi="ar-SA"/>
        </w:rPr>
        <w:t xml:space="preserve"> درباره‌ی نماز می‌اندیشد که می‌فرماید:</w:t>
      </w:r>
      <w:r w:rsidR="003A2926" w:rsidRPr="009C02EA">
        <w:rPr>
          <w:rFonts w:ascii="Traditional Arabic" w:hint="cs"/>
          <w:rtl/>
          <w:lang w:bidi="ar-SA"/>
        </w:rPr>
        <w:t xml:space="preserve"> </w:t>
      </w:r>
      <w:r w:rsidR="00AB1A76" w:rsidRPr="00AB1A76">
        <w:rPr>
          <w:rFonts w:ascii="Traditional Arabic" w:cs="KFGQPC Uthman Taha Naskh"/>
          <w:rtl/>
          <w:lang w:bidi="ar-SA"/>
        </w:rPr>
        <w:t>﴿</w:t>
      </w:r>
      <w:r w:rsidR="00EC2435">
        <w:rPr>
          <w:rFonts w:ascii="KFGQPC Uthmanic Script HAFS" w:cs="KFGQPC Uthmanic Script HAFS" w:hint="eastAsia"/>
          <w:color w:val="000000"/>
          <w:sz w:val="29"/>
          <w:szCs w:val="29"/>
          <w:rtl/>
          <w:lang w:bidi="ar-SA"/>
        </w:rPr>
        <w:t>أَقِيمُواْ</w:t>
      </w:r>
      <w:r w:rsidR="00EC2435">
        <w:rPr>
          <w:rFonts w:ascii="KFGQPC Uthmanic Script HAFS" w:cs="KFGQPC Uthmanic Script HAFS"/>
          <w:color w:val="000000"/>
          <w:sz w:val="29"/>
          <w:szCs w:val="29"/>
          <w:rtl/>
          <w:lang w:bidi="ar-SA"/>
        </w:rPr>
        <w:t xml:space="preserve"> </w:t>
      </w:r>
      <w:r w:rsidR="00EC2435">
        <w:rPr>
          <w:rFonts w:ascii="KFGQPC Uthmanic Script HAFS" w:cs="KFGQPC Uthmanic Script HAFS" w:hint="cs"/>
          <w:color w:val="000000"/>
          <w:sz w:val="29"/>
          <w:szCs w:val="29"/>
          <w:rtl/>
          <w:lang w:bidi="ar-SA"/>
        </w:rPr>
        <w:t>ٱ</w:t>
      </w:r>
      <w:r w:rsidR="00EC2435">
        <w:rPr>
          <w:rFonts w:ascii="KFGQPC Uthmanic Script HAFS" w:cs="KFGQPC Uthmanic Script HAFS" w:hint="eastAsia"/>
          <w:color w:val="000000"/>
          <w:sz w:val="29"/>
          <w:szCs w:val="29"/>
          <w:rtl/>
          <w:lang w:bidi="ar-SA"/>
        </w:rPr>
        <w:t>لصَّلَو</w:t>
      </w:r>
      <w:r w:rsidR="00EC2435">
        <w:rPr>
          <w:rFonts w:ascii="KFGQPC Uthmanic Script HAFS" w:cs="KFGQPC Uthmanic Script HAFS" w:hint="cs"/>
          <w:color w:val="000000"/>
          <w:sz w:val="29"/>
          <w:szCs w:val="29"/>
          <w:rtl/>
          <w:lang w:bidi="ar-SA"/>
        </w:rPr>
        <w:t>ٰ</w:t>
      </w:r>
      <w:r w:rsidR="00EC2435">
        <w:rPr>
          <w:rFonts w:ascii="KFGQPC Uthmanic Script HAFS" w:cs="KFGQPC Uthmanic Script HAFS" w:hint="eastAsia"/>
          <w:color w:val="000000"/>
          <w:sz w:val="29"/>
          <w:szCs w:val="29"/>
          <w:rtl/>
          <w:lang w:bidi="ar-SA"/>
        </w:rPr>
        <w:t>ةَ</w:t>
      </w:r>
      <w:r w:rsidR="00AB1A76" w:rsidRPr="00AB1A76">
        <w:rPr>
          <w:rFonts w:ascii="Traditional Arabic" w:cs="KFGQPC Uthman Taha Naskh"/>
          <w:rtl/>
          <w:lang w:bidi="ar-SA"/>
        </w:rPr>
        <w:t>﴾</w:t>
      </w:r>
      <w:r w:rsidRPr="009C02EA">
        <w:rPr>
          <w:rFonts w:hAnsi="AGA Arabesque"/>
          <w:rtl/>
          <w:lang w:bidi="ar-SA"/>
        </w:rPr>
        <w:t>؛ یعنی: «و نماز را به جای آورید». لذا نمازش را به‌جا می‌آورد. در این می‌اندیشد که الله متعال درباره‌ی زکات می‌فرماید:</w:t>
      </w:r>
      <w:r w:rsidR="003A2926" w:rsidRPr="009C02EA">
        <w:rPr>
          <w:rFonts w:hAnsi="AGA Arabesque" w:hint="cs"/>
          <w:rtl/>
          <w:lang w:bidi="ar-SA"/>
        </w:rPr>
        <w:t xml:space="preserve"> </w:t>
      </w:r>
      <w:r w:rsidR="00AB1A76" w:rsidRPr="00AB1A76">
        <w:rPr>
          <w:rFonts w:hAnsi="AGA Arabesque" w:cs="KFGQPC Uthman Taha Naskh"/>
          <w:rtl/>
          <w:lang w:bidi="ar-SA"/>
        </w:rPr>
        <w:t>﴿</w:t>
      </w:r>
      <w:r w:rsidR="00EC2435">
        <w:rPr>
          <w:rFonts w:ascii="KFGQPC Uthmanic Script HAFS" w:cs="KFGQPC Uthmanic Script HAFS" w:hint="eastAsia"/>
          <w:color w:val="000000"/>
          <w:sz w:val="29"/>
          <w:szCs w:val="29"/>
          <w:rtl/>
          <w:lang w:bidi="ar-SA"/>
        </w:rPr>
        <w:t>وَءَاتُواْ</w:t>
      </w:r>
      <w:r w:rsidR="00EC2435">
        <w:rPr>
          <w:rFonts w:ascii="KFGQPC Uthmanic Script HAFS" w:cs="KFGQPC Uthmanic Script HAFS"/>
          <w:color w:val="000000"/>
          <w:sz w:val="29"/>
          <w:szCs w:val="29"/>
          <w:rtl/>
          <w:lang w:bidi="ar-SA"/>
        </w:rPr>
        <w:t xml:space="preserve"> </w:t>
      </w:r>
      <w:r w:rsidR="00EC2435">
        <w:rPr>
          <w:rFonts w:ascii="KFGQPC Uthmanic Script HAFS" w:cs="KFGQPC Uthmanic Script HAFS" w:hint="cs"/>
          <w:color w:val="000000"/>
          <w:sz w:val="29"/>
          <w:szCs w:val="29"/>
          <w:rtl/>
          <w:lang w:bidi="ar-SA"/>
        </w:rPr>
        <w:t>ٱ</w:t>
      </w:r>
      <w:r w:rsidR="00EC2435">
        <w:rPr>
          <w:rFonts w:ascii="KFGQPC Uthmanic Script HAFS" w:cs="KFGQPC Uthmanic Script HAFS" w:hint="eastAsia"/>
          <w:color w:val="000000"/>
          <w:sz w:val="29"/>
          <w:szCs w:val="29"/>
          <w:rtl/>
          <w:lang w:bidi="ar-SA"/>
        </w:rPr>
        <w:t>لزَّكَو</w:t>
      </w:r>
      <w:r w:rsidR="00EC2435">
        <w:rPr>
          <w:rFonts w:ascii="KFGQPC Uthmanic Script HAFS" w:cs="KFGQPC Uthmanic Script HAFS" w:hint="cs"/>
          <w:color w:val="000000"/>
          <w:sz w:val="29"/>
          <w:szCs w:val="29"/>
          <w:rtl/>
          <w:lang w:bidi="ar-SA"/>
        </w:rPr>
        <w:t>ٰ</w:t>
      </w:r>
      <w:r w:rsidR="00EC2435">
        <w:rPr>
          <w:rFonts w:ascii="KFGQPC Uthmanic Script HAFS" w:cs="KFGQPC Uthmanic Script HAFS" w:hint="eastAsia"/>
          <w:color w:val="000000"/>
          <w:sz w:val="29"/>
          <w:szCs w:val="29"/>
          <w:rtl/>
          <w:lang w:bidi="ar-SA"/>
        </w:rPr>
        <w:t>ةَ</w:t>
      </w:r>
      <w:r w:rsidR="00AB1A76" w:rsidRPr="00AB1A76">
        <w:rPr>
          <w:rFonts w:hAnsi="AGA Arabesque" w:cs="KFGQPC Uthman Taha Naskh"/>
          <w:rtl/>
          <w:lang w:bidi="ar-SA"/>
        </w:rPr>
        <w:t>﴾</w:t>
      </w:r>
      <w:r w:rsidRPr="009C02EA">
        <w:rPr>
          <w:rFonts w:hAnsi="AGA Arabesque"/>
          <w:rtl/>
          <w:lang w:bidi="ar-SA"/>
        </w:rPr>
        <w:t>؛ یعنی: «و زکات اموالتان را بدهید». از این‌رو زکات اموالش را می‌دهد. به فرمان الله درباره‌ی پدر و مادر می‌اندیشد که فرموده است:</w:t>
      </w:r>
    </w:p>
    <w:p w:rsidR="00DF5508" w:rsidRPr="009C02EA" w:rsidRDefault="00AB1A76" w:rsidP="00ED63FC">
      <w:pPr>
        <w:pStyle w:val="a0"/>
        <w:ind w:left="386"/>
        <w:rPr>
          <w:rFonts w:hAnsi="AGA Arabesque"/>
          <w:rtl/>
          <w:lang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ع</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بُدُواْ</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للَّهَ</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وَلَا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تُش</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رِكُواْ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بِهِ</w:t>
      </w:r>
      <w:r w:rsidR="00ED63FC" w:rsidRPr="009C02EA">
        <w:rPr>
          <w:rFonts w:ascii="KFGQPC Uthmanic Script HAFS" w:hint="cs"/>
          <w:rtl/>
          <w:lang w:val="en-MY" w:eastAsia="en-MY" w:bidi="ar-SA"/>
        </w:rPr>
        <w:t>ۦ</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شَي</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ا</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وَبِ</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لِدَي</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إِح</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سَ</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ن</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ا</w:t>
      </w:r>
      <w:r w:rsidRPr="009C02EA">
        <w:rPr>
          <w:rFonts w:ascii="KFGQPC Uthman Taha Naskh" w:cs="KFGQPC Uthman Taha Naskh" w:hint="cs"/>
          <w:rtl/>
          <w:lang w:val="en-MY" w:eastAsia="en-MY" w:bidi="ar-SA"/>
        </w:rPr>
        <w:t>﴾</w:t>
      </w:r>
      <w:r w:rsidR="00ED63FC" w:rsidRPr="009C02EA">
        <w:rPr>
          <w:rFonts w:ascii="KFGQPC Uthman Taha Naskh" w:cs="KFGQPC Uthman Taha Naskh"/>
          <w:rtl/>
          <w:lang w:val="en-MY" w:eastAsia="en-MY" w:bidi="ar-SA"/>
        </w:rPr>
        <w:t xml:space="preserve"> </w:t>
      </w:r>
      <w:r w:rsidR="00ED63FC" w:rsidRPr="009C02EA">
        <w:rPr>
          <w:rFonts w:ascii="KFGQPC Uthman Taha Naskh" w:cs="KFGQPC Uthman Taha Naskh" w:hint="cs"/>
          <w:rtl/>
          <w:lang w:val="en-MY" w:eastAsia="en-MY" w:bidi="ar-SA"/>
        </w:rPr>
        <w:tab/>
      </w:r>
      <w:r w:rsidR="00ED63FC" w:rsidRPr="009C02EA">
        <w:rPr>
          <w:rStyle w:val="Char9"/>
          <w:rtl/>
        </w:rPr>
        <w:t>[</w:t>
      </w:r>
      <w:r w:rsidR="00ED63FC" w:rsidRPr="009C02EA">
        <w:rPr>
          <w:rStyle w:val="Char9"/>
          <w:rFonts w:hint="eastAsia"/>
          <w:rtl/>
        </w:rPr>
        <w:t>النساء</w:t>
      </w:r>
      <w:r w:rsidR="00ED63FC" w:rsidRPr="009C02EA">
        <w:rPr>
          <w:rStyle w:val="Char9"/>
          <w:rtl/>
        </w:rPr>
        <w:t xml:space="preserve"> : </w:t>
      </w:r>
      <w:r w:rsidR="00ED63FC" w:rsidRPr="009C02EA">
        <w:rPr>
          <w:rStyle w:val="Char9"/>
          <w:rFonts w:hint="cs"/>
          <w:rtl/>
        </w:rPr>
        <w:t>٣٦</w:t>
      </w:r>
      <w:r w:rsidR="00ED63FC" w:rsidRPr="009C02EA">
        <w:rPr>
          <w:rStyle w:val="Char9"/>
          <w:rtl/>
        </w:rPr>
        <w:t xml:space="preserve">]  </w:t>
      </w:r>
      <w:r w:rsidR="00DF5508" w:rsidRPr="009C02EA">
        <w:rPr>
          <w:rStyle w:val="Char9"/>
          <w:rtl/>
        </w:rPr>
        <w:tab/>
      </w:r>
    </w:p>
    <w:p w:rsidR="00DF5508" w:rsidRPr="009C02EA" w:rsidRDefault="00DF5508" w:rsidP="00EE392F">
      <w:pPr>
        <w:pStyle w:val="a1"/>
        <w:rPr>
          <w:rFonts w:hAnsi="AGA Arabesque"/>
          <w:rtl/>
          <w:lang w:bidi="ar-SA"/>
        </w:rPr>
      </w:pPr>
      <w:r w:rsidRPr="009C02EA">
        <w:rPr>
          <w:rtl/>
          <w:lang w:bidi="ar-SA"/>
        </w:rPr>
        <w:t>و الله را پرستش کنید و چیزی را با او شریک نگردانید و به پدر و مادر نیکی نمایید.</w:t>
      </w:r>
    </w:p>
    <w:p w:rsidR="00DF5508" w:rsidRPr="009C02EA" w:rsidRDefault="00DF5508" w:rsidP="00EE392F">
      <w:pPr>
        <w:rPr>
          <w:rFonts w:hAnsi="AGA Arabesque"/>
          <w:rtl/>
          <w:lang w:bidi="ar-SA"/>
        </w:rPr>
      </w:pPr>
      <w:r w:rsidRPr="009C02EA">
        <w:rPr>
          <w:rFonts w:hAnsi="AGA Arabesque"/>
          <w:rtl/>
          <w:lang w:bidi="ar-SA"/>
        </w:rPr>
        <w:t>هم‌چنین در فرمان الله درباره‌ی صله‌ی رحم و مراعات پیوند خویشاوندی می‌اندیشد که فرموده است:</w:t>
      </w:r>
    </w:p>
    <w:p w:rsidR="00DF5508" w:rsidRPr="009C02EA" w:rsidRDefault="00AB1A76" w:rsidP="00ED63FC">
      <w:pPr>
        <w:pStyle w:val="a0"/>
        <w:rPr>
          <w:rtl/>
          <w:lang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لَّذِينَ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يَصِلُونَ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مَا</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أَمَرَ</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للَّهُ</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بِهِ</w:t>
      </w:r>
      <w:r w:rsidR="00ED63FC" w:rsidRPr="009C02EA">
        <w:rPr>
          <w:rFonts w:ascii="KFGQPC Uthmanic Script HAFS" w:hint="cs"/>
          <w:rtl/>
          <w:lang w:val="en-MY" w:eastAsia="en-MY" w:bidi="ar-SA"/>
        </w:rPr>
        <w:t>ۦٓ</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أَن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يُوصَلَ</w:t>
      </w:r>
      <w:r w:rsidRPr="009C02EA">
        <w:rPr>
          <w:rFonts w:ascii="KFGQPC Uthman Taha Naskh" w:cs="KFGQPC Uthman Taha Naskh" w:hint="cs"/>
          <w:rtl/>
          <w:lang w:val="en-MY" w:eastAsia="en-MY" w:bidi="ar-SA"/>
        </w:rPr>
        <w:t>﴾</w:t>
      </w:r>
      <w:r w:rsidR="00ED63FC" w:rsidRPr="009C02EA">
        <w:rPr>
          <w:rFonts w:ascii="KFGQPC Uthman Taha Naskh" w:cs="KFGQPC Uthman Taha Naskh" w:hint="cs"/>
          <w:rtl/>
          <w:lang w:val="en-MY" w:eastAsia="en-MY" w:bidi="ar-SA"/>
        </w:rPr>
        <w:tab/>
      </w:r>
      <w:r w:rsidR="00ED63FC" w:rsidRPr="009C02EA">
        <w:rPr>
          <w:rStyle w:val="Char9"/>
          <w:rtl/>
        </w:rPr>
        <w:t xml:space="preserve"> [</w:t>
      </w:r>
      <w:r w:rsidR="00ED63FC" w:rsidRPr="009C02EA">
        <w:rPr>
          <w:rStyle w:val="Char9"/>
          <w:rFonts w:hint="eastAsia"/>
          <w:rtl/>
        </w:rPr>
        <w:t>الرعد</w:t>
      </w:r>
      <w:r w:rsidR="00ED63FC" w:rsidRPr="009C02EA">
        <w:rPr>
          <w:rStyle w:val="Char9"/>
          <w:rtl/>
        </w:rPr>
        <w:t xml:space="preserve">: </w:t>
      </w:r>
      <w:r w:rsidR="00ED63FC" w:rsidRPr="009C02EA">
        <w:rPr>
          <w:rStyle w:val="Char9"/>
          <w:rFonts w:hint="cs"/>
          <w:rtl/>
        </w:rPr>
        <w:t>٢١</w:t>
      </w:r>
      <w:r w:rsidR="00ED63FC" w:rsidRPr="009C02EA">
        <w:rPr>
          <w:rStyle w:val="Char9"/>
          <w:rtl/>
        </w:rPr>
        <w:t xml:space="preserve">]  </w:t>
      </w:r>
      <w:r w:rsidR="00DF5508" w:rsidRPr="009C02EA">
        <w:rPr>
          <w:rStyle w:val="Char9"/>
          <w:rtl/>
        </w:rPr>
        <w:tab/>
      </w:r>
    </w:p>
    <w:p w:rsidR="00DF5508" w:rsidRPr="009C02EA" w:rsidRDefault="00DF5508" w:rsidP="00EE392F">
      <w:pPr>
        <w:pStyle w:val="a1"/>
        <w:rPr>
          <w:rFonts w:hAnsi="AGA Arabesque"/>
          <w:rtl/>
          <w:lang w:bidi="ar-SA"/>
        </w:rPr>
      </w:pPr>
      <w:r w:rsidRPr="009C02EA">
        <w:rPr>
          <w:rtl/>
          <w:lang w:bidi="ar-SA"/>
        </w:rPr>
        <w:t>و کسانی ‌که پیوندهایی را که الله به برقراری آن دستور داده است، برقرار می‌دارند</w:t>
      </w:r>
      <w:r w:rsidRPr="009C02EA">
        <w:rPr>
          <w:rFonts w:hAnsi="AGA Arabesque"/>
          <w:rtl/>
          <w:lang w:bidi="ar-SA"/>
        </w:rPr>
        <w:t>.</w:t>
      </w:r>
    </w:p>
    <w:p w:rsidR="00DF5508" w:rsidRPr="009C02EA" w:rsidRDefault="00DF5508" w:rsidP="00EE392F">
      <w:pPr>
        <w:rPr>
          <w:rFonts w:hAnsi="AGA Arabesque"/>
          <w:rtl/>
          <w:lang w:bidi="ar-SA"/>
        </w:rPr>
      </w:pPr>
      <w:r w:rsidRPr="009C02EA">
        <w:rPr>
          <w:rFonts w:hAnsi="AGA Arabesque"/>
          <w:rtl/>
          <w:lang w:bidi="ar-SA"/>
        </w:rPr>
        <w:t>لذا پیوند خویشاوندی‌اش را برقرار می‌دارد. الله متعال درباره‌ی نیکی به همسایگان می‌فرماید:</w:t>
      </w:r>
    </w:p>
    <w:p w:rsidR="00DF5508" w:rsidRPr="009C02EA" w:rsidRDefault="00AB1A76" w:rsidP="00ED63FC">
      <w:pPr>
        <w:pStyle w:val="a0"/>
        <w:ind w:left="386"/>
        <w:rPr>
          <w:rFonts w:ascii="(normal text)" w:hAnsi="(normal text)"/>
          <w:rtl/>
          <w:lang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جَارِ</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ذِي</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قُر</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بَى</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جَارِ</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جُنُبِ</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لصَّاحِبِ</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بِ</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جَن</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بِ</w:t>
      </w:r>
      <w:r w:rsidRPr="009C02EA">
        <w:rPr>
          <w:rFonts w:ascii="KFGQPC Uthman Taha Naskh" w:cs="KFGQPC Uthman Taha Naskh" w:hint="cs"/>
          <w:rtl/>
          <w:lang w:val="en-MY" w:eastAsia="en-MY" w:bidi="ar-SA"/>
        </w:rPr>
        <w:t>﴾</w:t>
      </w:r>
      <w:r w:rsidR="00ED63FC" w:rsidRPr="009C02EA">
        <w:rPr>
          <w:rFonts w:ascii="KFGQPC Uthman Taha Naskh" w:cs="KFGQPC Uthman Taha Naskh"/>
          <w:rtl/>
          <w:lang w:val="en-MY" w:eastAsia="en-MY" w:bidi="ar-SA"/>
        </w:rPr>
        <w:t xml:space="preserve"> </w:t>
      </w:r>
      <w:r w:rsidR="00ED63FC" w:rsidRPr="009C02EA">
        <w:rPr>
          <w:rFonts w:ascii="KFGQPC Uthman Taha Naskh" w:cs="KFGQPC Uthman Taha Naskh" w:hint="cs"/>
          <w:rtl/>
          <w:lang w:val="en-MY" w:eastAsia="en-MY" w:bidi="ar-SA"/>
        </w:rPr>
        <w:tab/>
      </w:r>
      <w:r w:rsidR="00ED63FC" w:rsidRPr="009C02EA">
        <w:rPr>
          <w:rStyle w:val="Char9"/>
          <w:rtl/>
        </w:rPr>
        <w:t>[</w:t>
      </w:r>
      <w:r w:rsidR="00ED63FC" w:rsidRPr="009C02EA">
        <w:rPr>
          <w:rStyle w:val="Char9"/>
          <w:rFonts w:hint="eastAsia"/>
          <w:rtl/>
        </w:rPr>
        <w:t>النساء</w:t>
      </w:r>
      <w:r w:rsidR="00ED63FC" w:rsidRPr="009C02EA">
        <w:rPr>
          <w:rStyle w:val="Char9"/>
          <w:rtl/>
        </w:rPr>
        <w:t xml:space="preserve"> : </w:t>
      </w:r>
      <w:r w:rsidR="00ED63FC" w:rsidRPr="009C02EA">
        <w:rPr>
          <w:rStyle w:val="Char9"/>
          <w:rFonts w:hint="cs"/>
          <w:rtl/>
        </w:rPr>
        <w:t>٣٦</w:t>
      </w:r>
      <w:r w:rsidR="00ED63FC" w:rsidRPr="009C02EA">
        <w:rPr>
          <w:rStyle w:val="Char9"/>
          <w:rtl/>
        </w:rPr>
        <w:t>]</w:t>
      </w:r>
      <w:r w:rsidR="00ED63FC"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r w:rsidR="00DF5508" w:rsidRPr="009C02EA">
        <w:rPr>
          <w:rFonts w:hAnsi="AGA Arabesque"/>
          <w:rtl/>
          <w:lang w:bidi="ar-SA"/>
        </w:rPr>
        <w:t xml:space="preserve"> </w:t>
      </w:r>
    </w:p>
    <w:p w:rsidR="00DF5508" w:rsidRPr="009C02EA" w:rsidRDefault="00DF5508" w:rsidP="00EE392F">
      <w:pPr>
        <w:pStyle w:val="a1"/>
        <w:rPr>
          <w:rFonts w:hAnsi="AGA Arabesque"/>
          <w:rtl/>
          <w:lang w:bidi="ar-SA"/>
        </w:rPr>
      </w:pPr>
      <w:r w:rsidRPr="009C02EA">
        <w:rPr>
          <w:rFonts w:ascii="(normal text)" w:hAnsi="(normal text)"/>
          <w:rtl/>
          <w:lang w:bidi="ar-SA"/>
        </w:rPr>
        <w:t xml:space="preserve"> </w:t>
      </w:r>
      <w:r w:rsidRPr="009C02EA">
        <w:rPr>
          <w:rtl/>
          <w:lang w:bidi="ar-SA"/>
        </w:rPr>
        <w:t>و به همسایه‌ای که خویشاوند است و به همسایه‌ی بیگانه، و یار هم‌نشین نیکی کنید.</w:t>
      </w:r>
    </w:p>
    <w:p w:rsidR="00DF5508" w:rsidRPr="009C02EA" w:rsidRDefault="00DF5508" w:rsidP="00EE392F">
      <w:pPr>
        <w:rPr>
          <w:rFonts w:hAnsi="AGA Arabesque"/>
          <w:rtl/>
          <w:lang w:bidi="ar-SA"/>
        </w:rPr>
      </w:pPr>
      <w:r w:rsidRPr="009C02EA">
        <w:rPr>
          <w:rFonts w:hAnsi="AGA Arabesque"/>
          <w:rtl/>
          <w:lang w:bidi="ar-SA"/>
        </w:rPr>
        <w:t>بنابراین، به همسایه‌اش نیکی می‌کند؛ خلاصه این‌که در ساعت‌های شب و روز به قرآن عمل می‌نماید. چنین شخصی، قابل رشک است.</w:t>
      </w:r>
    </w:p>
    <w:p w:rsidR="00DF5508" w:rsidRPr="009C02EA" w:rsidRDefault="00DF5508" w:rsidP="00EE392F">
      <w:pPr>
        <w:autoSpaceDE w:val="0"/>
        <w:autoSpaceDN w:val="0"/>
        <w:adjustRightInd w:val="0"/>
        <w:rPr>
          <w:rFonts w:ascii="Traditional Arabic"/>
          <w:rtl/>
          <w:lang w:bidi="ar-SA"/>
        </w:rPr>
      </w:pPr>
      <w:r w:rsidRPr="009C02EA">
        <w:rPr>
          <w:rFonts w:hAnsi="AGA Arabesque"/>
          <w:b/>
          <w:bCs/>
          <w:rtl/>
          <w:lang w:bidi="ar-SA"/>
        </w:rPr>
        <w:t>دوم:</w:t>
      </w:r>
      <w:r w:rsidRPr="009C02EA">
        <w:rPr>
          <w:rFonts w:ascii="Traditional Arabic"/>
          <w:rtl/>
          <w:lang w:bidi="ar-SA"/>
        </w:rPr>
        <w:t xml:space="preserve"> شخصی که الله به او مال و ثروت داده است و او شب و روز، آن را در راه الله و در راه‌هایی انفاق می‌کند که الله</w:t>
      </w:r>
      <w:r w:rsidRPr="009C02EA">
        <w:rPr>
          <w:rFonts w:ascii="Traditional Arabic"/>
          <w:lang w:bidi="ar-SA"/>
        </w:rPr>
        <w:sym w:font="AGA Arabesque" w:char="F055"/>
      </w:r>
      <w:r w:rsidRPr="009C02EA">
        <w:rPr>
          <w:rFonts w:ascii="Traditional Arabic"/>
          <w:rtl/>
          <w:lang w:bidi="ar-SA"/>
        </w:rPr>
        <w:t xml:space="preserve"> می‌پسندد. مثلاً مسجد می‌سازد، به فقیران صدقه می‌دهد، از مجاهدان پشتیبانیِ مالی می‌نماید و به ورشکستگان کمک می‌کند و کارهای نیک دیگری از این دست انجام می‌دهد. یعنی از هر فرصتی استفاده می‌کند تا با بذل مال و ثروتش به الله</w:t>
      </w:r>
      <w:r w:rsidRPr="009C02EA">
        <w:rPr>
          <w:rFonts w:ascii="Traditional Arabic"/>
          <w:lang w:bidi="ar-SA"/>
        </w:rPr>
        <w:sym w:font="AGA Arabesque" w:char="F055"/>
      </w:r>
      <w:r w:rsidRPr="009C02EA">
        <w:rPr>
          <w:rFonts w:ascii="Traditional Arabic"/>
          <w:rtl/>
          <w:lang w:bidi="ar-SA"/>
        </w:rPr>
        <w:t xml:space="preserve"> نزدیکی بجوید؛ نه آدمِ دست‌بسته و خسیسی‌ست و نه بریز و بپاش می‌کند؛ بلکه برای الله و در راه الله و با استعانت از او انفاق و بدل و بخشش می‌نماید. چنین شخصی نیز قابل رشک است. ولی کسی که الله به او مال و ثروت بخشیده و او آن‌را برای خشنودی الله انفاق نمی‌کند، نه خودش قابل رشک است و نه مال و ثروتی که دارد؛ زیرا اگر این شخص از ثروتش بهره‌ای ببرد، تنها بهره‌ای دنیوی است و در آخرت، هیچ نفعی برایش ندارد و دیگران نیز هیچ خیری از او نمی‌بینند. لذا ثروتمندی قابل رشک است که الله متعال به او ثروت داده و همت خرج کردن در راه‌های درستی را که مایه‌ی خشنودی الله</w:t>
      </w:r>
      <w:r w:rsidRPr="009C02EA">
        <w:rPr>
          <w:rFonts w:ascii="Traditional Arabic"/>
          <w:lang w:bidi="ar-SA"/>
        </w:rPr>
        <w:sym w:font="AGA Arabesque" w:char="F055"/>
      </w:r>
      <w:r w:rsidRPr="009C02EA">
        <w:rPr>
          <w:rFonts w:ascii="Traditional Arabic"/>
          <w:rtl/>
          <w:lang w:bidi="ar-SA"/>
        </w:rPr>
        <w:t xml:space="preserve"> می‌باشد، به او عنایت نموده است. از این حدیث در می‌یابیم که شایسته است: انسان شبانه‌روز برای عمل به قرآن بکوشد و کردارش را بر مبنایی قرآنی استوار سازد و رهنمود قرآن را در پیش بگیرد. هم‌چنین شایسته است که اگر الله</w:t>
      </w:r>
      <w:r w:rsidRPr="009C02EA">
        <w:rPr>
          <w:rFonts w:ascii="Traditional Arabic"/>
          <w:lang w:bidi="ar-SA"/>
        </w:rPr>
        <w:sym w:font="AGA Arabesque" w:char="F055"/>
      </w:r>
      <w:r w:rsidRPr="009C02EA">
        <w:rPr>
          <w:rFonts w:ascii="Traditional Arabic"/>
          <w:rtl/>
          <w:lang w:bidi="ar-SA"/>
        </w:rPr>
        <w:t xml:space="preserve"> به او ثروتی بخشیده، حقش را ادا کند و آن‌را در کارهای خیر صرف نماید.</w:t>
      </w:r>
    </w:p>
    <w:p w:rsidR="00DF5508" w:rsidRPr="009C02EA" w:rsidRDefault="00DF5508" w:rsidP="00D525CC">
      <w:pPr>
        <w:autoSpaceDE w:val="0"/>
        <w:autoSpaceDN w:val="0"/>
        <w:adjustRightInd w:val="0"/>
        <w:ind w:firstLine="0"/>
        <w:jc w:val="center"/>
        <w:rPr>
          <w:rFonts w:ascii="Traditional Arabic"/>
          <w:rtl/>
          <w:lang w:bidi="ar-SA"/>
        </w:rPr>
      </w:pPr>
      <w:r w:rsidRPr="009C02EA">
        <w:rPr>
          <w:rFonts w:ascii="Traditional Arabic"/>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1005- وعن البراءِ بن عازِبٍ</w:t>
      </w:r>
      <w:r w:rsidRPr="009C02EA">
        <w:rPr>
          <w:rFonts w:hAnsi="AGA Arabesque" w:cs="(M. Aiyada Ayoub ALKobaisi)"/>
          <w:rtl/>
          <w:lang w:bidi="ar-SA"/>
        </w:rPr>
        <w:t>$</w:t>
      </w:r>
      <w:r w:rsidRPr="009C02EA">
        <w:rPr>
          <w:rStyle w:val="Char4"/>
          <w:rtl/>
          <w:lang w:bidi="ar-SA"/>
        </w:rPr>
        <w:t xml:space="preserve"> قَالَ: كَانَ رَجُلٌ يَقْرَأُ سُورَةَ الْكَهْفِ، وَعِنْدَهُ فَرَسٌ مَرْبُوطٌ بِشَطَنَيْنِ، فَتَغَشَّتْهُ سَحَابَةٌ فَجَعَلَتْ تَدْنُو، وَجَعَلَ فَرَسُهُ يَنْفِرُ مِنْهَا، فَلَمَّا أصْبَحَ أتَى النَّبِيَّ</w:t>
      </w:r>
      <w:r w:rsidRPr="009C02EA">
        <w:rPr>
          <w:rStyle w:val="Char4"/>
          <w:b w:val="0"/>
          <w:bCs w:val="0"/>
          <w:rtl/>
          <w:lang w:bidi="ar-SA"/>
        </w:rPr>
        <w:sym w:font="AGA Arabesque" w:char="F072"/>
      </w:r>
      <w:r w:rsidRPr="009C02EA">
        <w:rPr>
          <w:rStyle w:val="Char4"/>
          <w:rtl/>
          <w:lang w:bidi="ar-SA"/>
        </w:rPr>
        <w:t xml:space="preserve"> فَذَكَرَ ذَلِكَ لَهُ، فَقَالَ: «تِلْكَ السَّكِينَةُ تَنَزَّلَتْ لِلقُرْآنِ».</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7"/>
      </w:r>
      <w:r w:rsidR="00F70C43" w:rsidRPr="00F70C43">
        <w:rPr>
          <w:rStyle w:val="FootnoteReference"/>
          <w:rFonts w:cs="B Lotus"/>
          <w:szCs w:val="28"/>
          <w:rtl/>
          <w:lang w:bidi="ar-SA"/>
        </w:rPr>
        <w:t>)</w:t>
      </w:r>
    </w:p>
    <w:p w:rsidR="00DF5508" w:rsidRDefault="00DF5508" w:rsidP="00EE392F">
      <w:pPr>
        <w:rPr>
          <w:rFonts w:hAnsi="AGA Arabesque"/>
          <w:rtl/>
          <w:lang w:bidi="ar-SA"/>
        </w:rPr>
      </w:pPr>
      <w:r w:rsidRPr="009C02EA">
        <w:rPr>
          <w:rFonts w:hAnsi="AGA Arabesque"/>
          <w:b/>
          <w:bCs/>
          <w:rtl/>
          <w:lang w:bidi="ar-SA"/>
        </w:rPr>
        <w:t>ترجمه:</w:t>
      </w:r>
      <w:r w:rsidRPr="009C02EA">
        <w:rPr>
          <w:rFonts w:hAnsi="AGA Arabesque"/>
          <w:rtl/>
          <w:lang w:bidi="ar-SA"/>
        </w:rPr>
        <w:t xml:space="preserve"> براء بن عازب</w:t>
      </w:r>
      <w:r w:rsidRPr="009C02EA">
        <w:rPr>
          <w:rFonts w:hAnsi="AGA Arabesque" w:cs="(M. Aiyada Ayoub ALKobaisi)"/>
          <w:rtl/>
          <w:lang w:bidi="ar-SA"/>
        </w:rPr>
        <w:t>$</w:t>
      </w:r>
      <w:r w:rsidRPr="009C02EA">
        <w:rPr>
          <w:rFonts w:hAnsi="AGA Arabesque"/>
          <w:rtl/>
          <w:lang w:bidi="ar-SA"/>
        </w:rPr>
        <w:t xml:space="preserve"> می‌گوید: مردی، سوره‌ی </w:t>
      </w:r>
      <w:r w:rsidRPr="009C02EA">
        <w:rPr>
          <w:rFonts w:hAnsi="AGA Arabesque" w:cs="Times New Roman"/>
          <w:rtl/>
          <w:lang w:bidi="ar-SA"/>
        </w:rPr>
        <w:t>"</w:t>
      </w:r>
      <w:r w:rsidRPr="009C02EA">
        <w:rPr>
          <w:rFonts w:hAnsi="AGA Arabesque"/>
          <w:rtl/>
          <w:lang w:bidi="ar-SA"/>
        </w:rPr>
        <w:t>کهف</w:t>
      </w:r>
      <w:r w:rsidRPr="009C02EA">
        <w:rPr>
          <w:rFonts w:hAnsi="AGA Arabesque" w:cs="Times New Roman"/>
          <w:rtl/>
          <w:lang w:bidi="ar-SA"/>
        </w:rPr>
        <w:t>"</w:t>
      </w:r>
      <w:r w:rsidRPr="009C02EA">
        <w:rPr>
          <w:rFonts w:hAnsi="AGA Arabesque"/>
          <w:rtl/>
          <w:lang w:bidi="ar-SA"/>
        </w:rPr>
        <w:t xml:space="preserve"> را می‌خواند؛ اسبی نیز کنارش بود که با دو ریسمان بسته شده بود. در این اثنا ابری او را پوشاند و نزدیک می‌شد. اسب شروع به دست و پا زدن کرد. صبح که شد، آن مرد نزد پیامبر</w:t>
      </w:r>
      <w:r w:rsidRPr="009C02EA">
        <w:rPr>
          <w:rFonts w:hAnsi="AGA Arabesque"/>
          <w:lang w:bidi="ar-SA"/>
        </w:rPr>
        <w:sym w:font="AGA Arabesque" w:char="F072"/>
      </w:r>
      <w:r w:rsidRPr="009C02EA">
        <w:rPr>
          <w:rFonts w:hAnsi="AGA Arabesque"/>
          <w:rtl/>
          <w:lang w:bidi="ar-SA"/>
        </w:rPr>
        <w:t xml:space="preserve"> آمد و ماجرا را برای آن بزرگوار بازگو نمود. پیامبر</w:t>
      </w:r>
      <w:r w:rsidRPr="009C02EA">
        <w:rPr>
          <w:rFonts w:hAnsi="AGA Arabesque"/>
          <w:lang w:bidi="ar-SA"/>
        </w:rPr>
        <w:sym w:font="AGA Arabesque" w:char="F072"/>
      </w:r>
      <w:r w:rsidRPr="009C02EA">
        <w:rPr>
          <w:rFonts w:hAnsi="AGA Arabesque"/>
          <w:rtl/>
          <w:lang w:bidi="ar-SA"/>
        </w:rPr>
        <w:t xml:space="preserve"> فرمود: «آن، آرامش و رحمتی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8"/>
      </w:r>
      <w:r w:rsidR="00F70C43" w:rsidRPr="00F70C43">
        <w:rPr>
          <w:rStyle w:val="FootnoteReference"/>
          <w:rFonts w:cs="B Lotus"/>
          <w:szCs w:val="28"/>
          <w:rtl/>
          <w:lang w:bidi="ar-SA"/>
        </w:rPr>
        <w:t>)</w:t>
      </w:r>
      <w:r w:rsidRPr="009C02EA">
        <w:rPr>
          <w:rFonts w:hAnsi="AGA Arabesque"/>
          <w:rtl/>
          <w:lang w:bidi="ar-SA"/>
        </w:rPr>
        <w:t>‌ بوده که به‌خاطر قرآن نازل شده است».</w:t>
      </w:r>
    </w:p>
    <w:p w:rsidR="00EC2435" w:rsidRPr="00EC2435" w:rsidRDefault="00EC2435" w:rsidP="00EE392F">
      <w:pPr>
        <w:rPr>
          <w:rFonts w:hAnsi="AGA Arabesque"/>
          <w:sz w:val="36"/>
          <w:szCs w:val="36"/>
          <w:rtl/>
          <w:lang w:bidi="ar-SA"/>
        </w:rPr>
      </w:pPr>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EA3901">
      <w:pPr>
        <w:rPr>
          <w:rFonts w:hAnsi="AGA Arabesque"/>
          <w:rtl/>
          <w:lang w:bidi="ar-SA"/>
        </w:rPr>
      </w:pPr>
      <w:r w:rsidRPr="009C02EA">
        <w:rPr>
          <w:rFonts w:hAnsi="AGA Arabesque"/>
          <w:rtl/>
          <w:lang w:bidi="ar-SA"/>
        </w:rPr>
        <w:t>مؤلف، نووی</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چندین حدیث در باب فضیلت قرآن ذکر کرده است؛ از جمله حدیثی بدین مضمون که براء بن عازب</w:t>
      </w:r>
      <w:r w:rsidRPr="009C02EA">
        <w:rPr>
          <w:rFonts w:hAnsi="AGA Arabesque" w:cs="(M. Aiyada Ayoub ALKobaisi)"/>
          <w:rtl/>
          <w:lang w:bidi="ar-SA"/>
        </w:rPr>
        <w:t>$</w:t>
      </w:r>
      <w:r w:rsidRPr="009C02EA">
        <w:rPr>
          <w:rFonts w:hAnsi="AGA Arabesque"/>
          <w:rtl/>
          <w:lang w:bidi="ar-SA"/>
        </w:rPr>
        <w:t xml:space="preserve"> می‌گوید: «مردی، سوره‌ی </w:t>
      </w:r>
      <w:r w:rsidRPr="009C02EA">
        <w:rPr>
          <w:rFonts w:hAnsi="AGA Arabesque" w:cs="Times New Roman"/>
          <w:rtl/>
          <w:lang w:bidi="ar-SA"/>
        </w:rPr>
        <w:t>"</w:t>
      </w:r>
      <w:r w:rsidRPr="009C02EA">
        <w:rPr>
          <w:rFonts w:hAnsi="AGA Arabesque"/>
          <w:rtl/>
          <w:lang w:bidi="ar-SA"/>
        </w:rPr>
        <w:t>کهف</w:t>
      </w:r>
      <w:r w:rsidRPr="009C02EA">
        <w:rPr>
          <w:rFonts w:hAnsi="AGA Arabesque" w:cs="Times New Roman"/>
          <w:rtl/>
          <w:lang w:bidi="ar-SA"/>
        </w:rPr>
        <w:t>"</w:t>
      </w:r>
      <w:r w:rsidRPr="009C02EA">
        <w:rPr>
          <w:rFonts w:hAnsi="AGA Arabesque"/>
          <w:rtl/>
          <w:lang w:bidi="ar-SA"/>
        </w:rPr>
        <w:t xml:space="preserve"> را می‌خواند». سوره‌ی کهف، همان سوره‌ای‌ست که در میان سوره‌های </w:t>
      </w:r>
      <w:r w:rsidRPr="009C02EA">
        <w:rPr>
          <w:rFonts w:hAnsi="AGA Arabesque" w:cs="Times New Roman"/>
          <w:rtl/>
          <w:lang w:bidi="ar-SA"/>
        </w:rPr>
        <w:t>"</w:t>
      </w:r>
      <w:r w:rsidRPr="009C02EA">
        <w:rPr>
          <w:rFonts w:hAnsi="AGA Arabesque"/>
          <w:rtl/>
          <w:lang w:bidi="ar-SA"/>
        </w:rPr>
        <w:t>اِسراء</w:t>
      </w:r>
      <w:r w:rsidRPr="009C02EA">
        <w:rPr>
          <w:rFonts w:hAnsi="AGA Arabesque" w:cs="Times New Roman"/>
          <w:rtl/>
          <w:lang w:bidi="ar-SA"/>
        </w:rPr>
        <w:t>"</w:t>
      </w:r>
      <w:r w:rsidRPr="009C02EA">
        <w:rPr>
          <w:rFonts w:hAnsi="AGA Arabesque"/>
          <w:rtl/>
          <w:lang w:bidi="ar-SA"/>
        </w:rPr>
        <w:t xml:space="preserve"> و </w:t>
      </w:r>
      <w:r w:rsidRPr="009C02EA">
        <w:rPr>
          <w:rFonts w:hAnsi="AGA Arabesque" w:cs="Times New Roman"/>
          <w:rtl/>
          <w:lang w:bidi="ar-SA"/>
        </w:rPr>
        <w:t>"</w:t>
      </w:r>
      <w:r w:rsidRPr="009C02EA">
        <w:rPr>
          <w:rFonts w:hAnsi="AGA Arabesque"/>
          <w:rtl/>
          <w:lang w:bidi="ar-SA"/>
        </w:rPr>
        <w:t>مریم</w:t>
      </w:r>
      <w:r w:rsidRPr="009C02EA">
        <w:rPr>
          <w:rFonts w:hAnsi="AGA Arabesque" w:cs="Times New Roman"/>
          <w:rtl/>
          <w:lang w:bidi="ar-SA"/>
        </w:rPr>
        <w:t>"</w:t>
      </w:r>
      <w:r w:rsidRPr="009C02EA">
        <w:rPr>
          <w:rFonts w:hAnsi="AGA Arabesque"/>
          <w:rtl/>
          <w:lang w:bidi="ar-SA"/>
        </w:rPr>
        <w:t xml:space="preserve"> قرار دارد. یکی از فضایل این سوره، این است که وقتی انسان در روز جمعه تلاوتش کند، تا جمعه‌ی بعد، برای خواننده‌اش روشنی‌بخش خواهد بود. در این سوره، داستان‌ها و آموزه‌هایی وجود دارد که الله</w:t>
      </w:r>
      <w:r w:rsidRPr="009C02EA">
        <w:rPr>
          <w:rFonts w:hAnsi="AGA Arabesque"/>
          <w:lang w:bidi="ar-SA"/>
        </w:rPr>
        <w:sym w:font="AGA Arabesque" w:char="F055"/>
      </w:r>
      <w:r w:rsidRPr="009C02EA">
        <w:rPr>
          <w:rFonts w:hAnsi="AGA Arabesque"/>
          <w:rtl/>
          <w:lang w:bidi="ar-SA"/>
        </w:rPr>
        <w:t xml:space="preserve"> برای پیامبرش</w:t>
      </w:r>
      <w:r w:rsidRPr="009C02EA">
        <w:rPr>
          <w:rFonts w:hAnsi="AGA Arabesque"/>
          <w:lang w:bidi="ar-SA"/>
        </w:rPr>
        <w:sym w:font="AGA Arabesque" w:char="F072"/>
      </w:r>
      <w:r w:rsidRPr="009C02EA">
        <w:rPr>
          <w:rFonts w:hAnsi="AGA Arabesque"/>
          <w:rtl/>
          <w:lang w:bidi="ar-SA"/>
        </w:rPr>
        <w:t xml:space="preserve"> بیان فرموده است. براء بن عازب</w:t>
      </w:r>
      <w:r w:rsidRPr="009C02EA">
        <w:rPr>
          <w:rFonts w:hAnsi="AGA Arabesque" w:cs="(M. Aiyada Ayoub ALKobaisi)"/>
          <w:rtl/>
          <w:lang w:bidi="ar-SA"/>
        </w:rPr>
        <w:t>$</w:t>
      </w:r>
      <w:r w:rsidRPr="009C02EA">
        <w:rPr>
          <w:rFonts w:hAnsi="AGA Arabesque"/>
          <w:rtl/>
          <w:lang w:bidi="ar-SA"/>
        </w:rPr>
        <w:t xml:space="preserve"> می‌گوید: مردی، این سوره‌ را می‌خواند؛ اسبی نیز کنارش بود که با دو ریسمان بسته شده بود. در این اثنا ابری او را پوشاند و نزدیک می‌شد. اسب شروع به دست و پا زدن کرد و می‌خواست رَم کند. هنگامی‌که آن مرد، ماجرا را برای پیامبر</w:t>
      </w:r>
      <w:r w:rsidRPr="009C02EA">
        <w:rPr>
          <w:rFonts w:hAnsi="AGA Arabesque"/>
          <w:lang w:bidi="ar-SA"/>
        </w:rPr>
        <w:sym w:font="AGA Arabesque" w:char="F072"/>
      </w:r>
      <w:r w:rsidRPr="009C02EA">
        <w:rPr>
          <w:rFonts w:hAnsi="AGA Arabesque"/>
          <w:rtl/>
          <w:lang w:bidi="ar-SA"/>
        </w:rPr>
        <w:t xml:space="preserve"> بازگو نمود، پیامبر</w:t>
      </w:r>
      <w:r w:rsidRPr="009C02EA">
        <w:rPr>
          <w:rFonts w:hAnsi="AGA Arabesque"/>
          <w:lang w:bidi="ar-SA"/>
        </w:rPr>
        <w:sym w:font="AGA Arabesque" w:char="F072"/>
      </w:r>
      <w:r w:rsidRPr="009C02EA">
        <w:rPr>
          <w:rFonts w:hAnsi="AGA Arabesque"/>
          <w:rtl/>
          <w:lang w:bidi="ar-SA"/>
        </w:rPr>
        <w:t xml:space="preserve"> فرمود: «آن، آرامش و رحمتی‌ بوده که به‌خاطر قرآن نازل شده است»؛ زیرا هنگام قرائت قرآن، آرامش و رحمت نازل می‌شود و اگر انسان، با تدبیر و حوصله قرآن بخواند، آرامش نازل می‌گردد و به قلب خواننده‌ی قرآن می‌رسد؛ به عب</w:t>
      </w:r>
      <w:r w:rsidR="00EA3901" w:rsidRPr="009C02EA">
        <w:rPr>
          <w:rFonts w:hAnsi="AGA Arabesque" w:hint="cs"/>
          <w:rtl/>
          <w:lang w:bidi="ar-SA"/>
        </w:rPr>
        <w:t>ار</w:t>
      </w:r>
      <w:r w:rsidRPr="009C02EA">
        <w:rPr>
          <w:rFonts w:hAnsi="AGA Arabesque"/>
          <w:rtl/>
          <w:lang w:bidi="ar-SA"/>
        </w:rPr>
        <w:t>ت دیگر: الله متعال بر قلب خواننده‌ی قرآن، سکون و آرامش فرو می‌فرستد.</w:t>
      </w:r>
    </w:p>
    <w:p w:rsidR="00DF5508" w:rsidRPr="009C02EA" w:rsidRDefault="00DF5508" w:rsidP="00EE392F">
      <w:pPr>
        <w:rPr>
          <w:rFonts w:hAnsi="AGA Arabesque"/>
          <w:rtl/>
          <w:lang w:bidi="ar-SA"/>
        </w:rPr>
      </w:pPr>
      <w:r w:rsidRPr="009C02EA">
        <w:rPr>
          <w:rFonts w:hAnsi="AGA Arabesque"/>
          <w:rtl/>
          <w:lang w:bidi="ar-SA"/>
        </w:rPr>
        <w:t>این ماجرا، یکی از کرامت‌های اولیاست؛ زیرا اولیا، کرامت‌ دارند. گفتنی‌ست: همه‌ی اولیا، کرامت ندارند؛ بلکه الله متعال به برخی از اولیا و دوستانش کرامت می‌بخشد تا آنان را در مسیر حق پایدار بگرداند و تصدیقی بر درستی روشی باشد که در آن قرار دارند. کرامت‌ها، به کارهای خارق‌العاده‌ای گفته می‌شود که الله</w:t>
      </w:r>
      <w:r w:rsidRPr="009C02EA">
        <w:rPr>
          <w:rFonts w:hAnsi="AGA Arabesque"/>
          <w:lang w:bidi="ar-SA"/>
        </w:rPr>
        <w:sym w:font="AGA Arabesque" w:char="F055"/>
      </w:r>
      <w:r w:rsidRPr="009C02EA">
        <w:rPr>
          <w:rFonts w:hAnsi="AGA Arabesque"/>
          <w:rtl/>
          <w:lang w:bidi="ar-SA"/>
        </w:rPr>
        <w:t xml:space="preserve"> بر خلاف روال معمول، به دست برخی از دوستانش به‌انجام می‌رساند تا مایه‌ی پایداریِ آنان و تصدیق و تأییدی بر درستیِ روشِ آن‌ها باشد؛ کرامت هر ولی، معجزه‌ی پیامبری‌ست که آن ولی از او پیروی می‌کند. یعنی کرامات اولیای این امت، در شمارِ معجزه‌های پیامبر</w:t>
      </w:r>
      <w:r w:rsidRPr="009C02EA">
        <w:rPr>
          <w:rFonts w:hAnsi="AGA Arabesque"/>
          <w:lang w:bidi="ar-SA"/>
        </w:rPr>
        <w:sym w:font="AGA Arabesque" w:char="F072"/>
      </w:r>
      <w:r w:rsidRPr="009C02EA">
        <w:rPr>
          <w:rFonts w:hAnsi="AGA Arabesque"/>
          <w:rtl/>
          <w:lang w:bidi="ar-SA"/>
        </w:rPr>
        <w:t xml:space="preserve"> می‌گنجد؛ زیرا در نوعِ خود، بیان‌گر صداقتِ پیامبر</w:t>
      </w:r>
      <w:r w:rsidRPr="009C02EA">
        <w:rPr>
          <w:rFonts w:hAnsi="AGA Arabesque"/>
          <w:lang w:bidi="ar-SA"/>
        </w:rPr>
        <w:sym w:font="AGA Arabesque" w:char="F072"/>
      </w:r>
      <w:r w:rsidRPr="009C02EA">
        <w:rPr>
          <w:rFonts w:hAnsi="AGA Arabesque"/>
          <w:rtl/>
          <w:lang w:bidi="ar-SA"/>
        </w:rPr>
        <w:t xml:space="preserve"> است.</w:t>
      </w:r>
    </w:p>
    <w:p w:rsidR="00DF5508" w:rsidRPr="009C02EA" w:rsidRDefault="00DF5508" w:rsidP="00EE392F">
      <w:pPr>
        <w:rPr>
          <w:rFonts w:hAnsi="AGA Arabesque"/>
          <w:rtl/>
          <w:lang w:bidi="ar-SA"/>
        </w:rPr>
      </w:pPr>
      <w:r w:rsidRPr="009C02EA">
        <w:rPr>
          <w:rFonts w:hAnsi="AGA Arabesque"/>
          <w:rtl/>
          <w:lang w:bidi="ar-SA"/>
        </w:rPr>
        <w:t>علما رحمهم‌الله کارهای خارق‌العاده را در سه دسته تقسیم‌بندی کرده‌اند:</w:t>
      </w:r>
    </w:p>
    <w:p w:rsidR="00DF5508" w:rsidRPr="009C02EA" w:rsidRDefault="00DF5508" w:rsidP="00EE392F">
      <w:pPr>
        <w:numPr>
          <w:ilvl w:val="0"/>
          <w:numId w:val="11"/>
        </w:numPr>
        <w:rPr>
          <w:rFonts w:hAnsi="AGA Arabesque"/>
          <w:lang w:bidi="ar-SA"/>
        </w:rPr>
      </w:pPr>
      <w:r w:rsidRPr="009C02EA">
        <w:rPr>
          <w:rFonts w:hAnsi="AGA Arabesque"/>
          <w:rtl/>
          <w:lang w:bidi="ar-SA"/>
        </w:rPr>
        <w:t>معجزات پیامبران.</w:t>
      </w:r>
    </w:p>
    <w:p w:rsidR="00DF5508" w:rsidRPr="009C02EA" w:rsidRDefault="00DF5508" w:rsidP="00EE392F">
      <w:pPr>
        <w:numPr>
          <w:ilvl w:val="0"/>
          <w:numId w:val="11"/>
        </w:numPr>
        <w:rPr>
          <w:rFonts w:hAnsi="AGA Arabesque"/>
          <w:lang w:bidi="ar-SA"/>
        </w:rPr>
      </w:pPr>
      <w:r w:rsidRPr="009C02EA">
        <w:rPr>
          <w:rFonts w:hAnsi="AGA Arabesque"/>
          <w:rtl/>
          <w:lang w:bidi="ar-SA"/>
        </w:rPr>
        <w:t>کرامات اولیا.</w:t>
      </w:r>
    </w:p>
    <w:p w:rsidR="00DF5508" w:rsidRPr="009C02EA" w:rsidRDefault="00DF5508" w:rsidP="00EE392F">
      <w:pPr>
        <w:numPr>
          <w:ilvl w:val="0"/>
          <w:numId w:val="11"/>
        </w:numPr>
        <w:rPr>
          <w:rFonts w:hAnsi="AGA Arabesque"/>
          <w:lang w:bidi="ar-SA"/>
        </w:rPr>
      </w:pPr>
      <w:r w:rsidRPr="009C02EA">
        <w:rPr>
          <w:rFonts w:hAnsi="AGA Arabesque"/>
          <w:rtl/>
          <w:lang w:bidi="ar-SA"/>
        </w:rPr>
        <w:t>و دسته‌ای از کارهای خارق‌العاده که به‌خواستِ الله</w:t>
      </w:r>
      <w:r w:rsidRPr="009C02EA">
        <w:rPr>
          <w:rFonts w:hAnsi="AGA Arabesque"/>
          <w:lang w:bidi="ar-SA"/>
        </w:rPr>
        <w:sym w:font="AGA Arabesque" w:char="F055"/>
      </w:r>
      <w:r w:rsidRPr="009C02EA">
        <w:rPr>
          <w:rFonts w:hAnsi="AGA Arabesque"/>
          <w:rtl/>
          <w:lang w:bidi="ar-SA"/>
        </w:rPr>
        <w:t xml:space="preserve"> به‌دستِ شیاطین یا دوستان شیطان، انجام می‌شود.</w:t>
      </w:r>
    </w:p>
    <w:p w:rsidR="00DF5508" w:rsidRPr="009C02EA" w:rsidRDefault="00DF5508" w:rsidP="00EE392F">
      <w:pPr>
        <w:rPr>
          <w:rFonts w:hAnsi="AGA Arabesque"/>
          <w:rtl/>
          <w:lang w:bidi="ar-SA"/>
        </w:rPr>
      </w:pPr>
      <w:r w:rsidRPr="009C02EA">
        <w:rPr>
          <w:rFonts w:hAnsi="AGA Arabesque"/>
          <w:rtl/>
          <w:lang w:bidi="ar-SA"/>
        </w:rPr>
        <w:t>لذا امور خارق‌العاده، نشانه‌‌ی راستیِ یک پیامبر یا نشانه‌ای برای شناختن اولیای رحمن و دوستان شیطان است. ناگفته پیداست که پس از وفات پیامبر</w:t>
      </w:r>
      <w:r w:rsidRPr="009C02EA">
        <w:rPr>
          <w:rFonts w:hAnsi="AGA Arabesque"/>
          <w:lang w:bidi="ar-SA"/>
        </w:rPr>
        <w:sym w:font="AGA Arabesque" w:char="F072"/>
      </w:r>
      <w:r w:rsidRPr="009C02EA">
        <w:rPr>
          <w:rFonts w:hAnsi="AGA Arabesque"/>
          <w:rtl/>
          <w:lang w:bidi="ar-SA"/>
        </w:rPr>
        <w:t xml:space="preserve"> وجودِ معجزه، منتفی‌ست؛ زیرا نبوت، پایان یافته است و محمد رسول‌الله</w:t>
      </w:r>
      <w:r w:rsidRPr="009C02EA">
        <w:rPr>
          <w:rFonts w:hAnsi="AGA Arabesque"/>
          <w:lang w:bidi="ar-SA"/>
        </w:rPr>
        <w:sym w:font="AGA Arabesque" w:char="F072"/>
      </w:r>
      <w:r w:rsidRPr="009C02EA">
        <w:rPr>
          <w:rFonts w:hAnsi="AGA Arabesque"/>
          <w:rtl/>
          <w:lang w:bidi="ar-SA"/>
        </w:rPr>
        <w:t xml:space="preserve"> آخرین فرستاده و پیام‌آور الاهی‌ست؛ اما کرامت‌ها و هم‌چنین کارهای خارق‌العاده‌ی شیطانی و سحر و چشم‌بندی و امثال آن، هم‌چنان وجود دارد.</w:t>
      </w:r>
    </w:p>
    <w:p w:rsidR="00DF5508" w:rsidRPr="009C02EA" w:rsidRDefault="00DF5508" w:rsidP="00EE392F">
      <w:pPr>
        <w:rPr>
          <w:rFonts w:hAnsi="AGA Arabesque"/>
          <w:rtl/>
          <w:lang w:bidi="ar-SA"/>
        </w:rPr>
      </w:pPr>
      <w:r w:rsidRPr="009C02EA">
        <w:rPr>
          <w:rFonts w:hAnsi="AGA Arabesque"/>
          <w:rtl/>
          <w:lang w:bidi="ar-SA"/>
        </w:rPr>
        <w:t>نشانه‌ی کرامت، این است که الله متعال آن‌را به‌دست بنده‌ای نیک و شایسته از اولیا و دوستان خویش به‌انجام می‌رساند. قرآن بیان نموده است که دوستان الله، همان مؤمنان پرهیزگارند:</w:t>
      </w:r>
    </w:p>
    <w:p w:rsidR="00DF5508" w:rsidRPr="009C02EA" w:rsidRDefault="00AB1A76" w:rsidP="00ED63FC">
      <w:pPr>
        <w:pStyle w:val="a0"/>
        <w:rPr>
          <w:rtl/>
          <w:lang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أَلَا</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إِنَّ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أَو</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لِيَا</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ءَ</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للَّهِ</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لَا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خَو</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فٌ</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عَلَي</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هِم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وَلَا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هُم</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يَح</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زَنُونَ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٦٢</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ٱ</w:t>
      </w:r>
      <w:r w:rsidR="00ED63FC" w:rsidRPr="009C02EA">
        <w:rPr>
          <w:rFonts w:ascii="KFGQPC Uthmanic Script HAFS" w:hint="eastAsia"/>
          <w:rtl/>
          <w:lang w:val="en-MY" w:eastAsia="en-MY" w:bidi="ar-SA"/>
        </w:rPr>
        <w:t>لَّذِينَ</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ءَامَنُواْ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وَكَانُواْ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يَتَّقُونَ</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٦٣</w:t>
      </w:r>
      <w:r w:rsidRPr="009C02EA">
        <w:rPr>
          <w:rFonts w:ascii="KFGQPC Uthman Taha Naskh" w:cs="KFGQPC Uthman Taha Naskh" w:hint="cs"/>
          <w:rtl/>
          <w:lang w:val="en-MY" w:eastAsia="en-MY" w:bidi="ar-SA"/>
        </w:rPr>
        <w:t>﴾</w:t>
      </w:r>
      <w:r w:rsidR="00ED63FC" w:rsidRPr="009C02EA">
        <w:rPr>
          <w:rFonts w:ascii="KFGQPC Uthman Taha Naskh" w:cs="KFGQPC Uthman Taha Naskh"/>
          <w:rtl/>
          <w:lang w:val="en-MY" w:eastAsia="en-MY" w:bidi="ar-SA"/>
        </w:rPr>
        <w:t xml:space="preserve"> </w:t>
      </w:r>
      <w:r w:rsidR="00ED63FC" w:rsidRPr="009C02EA">
        <w:rPr>
          <w:rFonts w:ascii="KFGQPC Uthman Taha Naskh" w:cs="KFGQPC Uthman Taha Naskh" w:hint="cs"/>
          <w:rtl/>
          <w:lang w:val="en-MY" w:eastAsia="en-MY" w:bidi="ar-SA"/>
        </w:rPr>
        <w:tab/>
      </w:r>
      <w:r w:rsidR="00ED63FC" w:rsidRPr="009C02EA">
        <w:rPr>
          <w:rStyle w:val="Char9"/>
          <w:rtl/>
        </w:rPr>
        <w:t>[</w:t>
      </w:r>
      <w:r w:rsidR="00ED63FC" w:rsidRPr="009C02EA">
        <w:rPr>
          <w:rStyle w:val="Char9"/>
          <w:rFonts w:hint="eastAsia"/>
          <w:rtl/>
        </w:rPr>
        <w:t>يونس</w:t>
      </w:r>
      <w:r w:rsidR="00ED63FC" w:rsidRPr="009C02EA">
        <w:rPr>
          <w:rStyle w:val="Char9"/>
          <w:rtl/>
        </w:rPr>
        <w:t xml:space="preserve"> : </w:t>
      </w:r>
      <w:r w:rsidR="00ED63FC" w:rsidRPr="009C02EA">
        <w:rPr>
          <w:rStyle w:val="Char9"/>
          <w:rFonts w:hint="cs"/>
          <w:rtl/>
        </w:rPr>
        <w:t>٦٢</w:t>
      </w:r>
      <w:r w:rsidR="00ED63FC" w:rsidRPr="009C02EA">
        <w:rPr>
          <w:rStyle w:val="Char9"/>
          <w:rFonts w:hint="eastAsia"/>
          <w:rtl/>
        </w:rPr>
        <w:t>،</w:t>
      </w:r>
      <w:r w:rsidR="00ED63FC" w:rsidRPr="009C02EA">
        <w:rPr>
          <w:rStyle w:val="Char9"/>
          <w:rtl/>
        </w:rPr>
        <w:t xml:space="preserve">  </w:t>
      </w:r>
      <w:r w:rsidR="00ED63FC" w:rsidRPr="009C02EA">
        <w:rPr>
          <w:rStyle w:val="Char9"/>
          <w:rFonts w:hint="cs"/>
          <w:rtl/>
        </w:rPr>
        <w:t>٦٣</w:t>
      </w:r>
      <w:r w:rsidR="00ED63FC" w:rsidRPr="009C02EA">
        <w:rPr>
          <w:rStyle w:val="Char9"/>
          <w:rtl/>
        </w:rPr>
        <w:t>]</w:t>
      </w:r>
      <w:r w:rsidR="00ED63FC"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بدانید که بر دوستان الله هیچ ترس و هراسی نیست و آنان غمگین نمی‌شوند؛ آنان‌که ایمان آوردند و تقوا و پرهیزکاری پیشه می‌کردند.</w:t>
      </w:r>
    </w:p>
    <w:p w:rsidR="00DF5508" w:rsidRPr="009C02EA" w:rsidRDefault="00DF5508" w:rsidP="00EE392F">
      <w:pPr>
        <w:rPr>
          <w:rFonts w:hAnsi="AGA Arabesque"/>
          <w:rtl/>
          <w:lang w:bidi="ar-SA"/>
        </w:rPr>
      </w:pPr>
      <w:r w:rsidRPr="009C02EA">
        <w:rPr>
          <w:rFonts w:hAnsi="AGA Arabesque"/>
          <w:rtl/>
          <w:lang w:bidi="ar-SA"/>
        </w:rPr>
        <w:t>لذا اگر کار خارق‌العاده‌ای به دست بنده‌ای نیک و باایمان و مشهور به تقوا و نیکوکاری به‌انجام رسید، گفته می‌شود که این، کرامت است.</w:t>
      </w:r>
    </w:p>
    <w:p w:rsidR="00DF5508" w:rsidRPr="009C02EA" w:rsidRDefault="00DF5508" w:rsidP="00EE392F">
      <w:pPr>
        <w:rPr>
          <w:rFonts w:hAnsi="AGA Arabesque"/>
          <w:rtl/>
          <w:lang w:bidi="ar-SA"/>
        </w:rPr>
      </w:pPr>
      <w:r w:rsidRPr="009C02EA">
        <w:rPr>
          <w:rFonts w:hAnsi="AGA Arabesque"/>
          <w:rtl/>
          <w:lang w:bidi="ar-SA"/>
        </w:rPr>
        <w:t>و اما نوع سوم از کارهای خارق‌العاده، سحر و کارهای شیطانی‌ست که توسط دوستان شیطان انجام می‌گردد؛ یعنی همان کسانی که ادعای کرامت می‌کنند و خود را اولیا و دوستان خداوند</w:t>
      </w:r>
      <w:r w:rsidRPr="009C02EA">
        <w:rPr>
          <w:rFonts w:hAnsi="AGA Arabesque"/>
          <w:lang w:bidi="ar-SA"/>
        </w:rPr>
        <w:sym w:font="AGA Arabesque" w:char="F055"/>
      </w:r>
      <w:r w:rsidRPr="009C02EA">
        <w:rPr>
          <w:rFonts w:hAnsi="AGA Arabesque"/>
          <w:rtl/>
          <w:lang w:bidi="ar-SA"/>
        </w:rPr>
        <w:t xml:space="preserve"> نشان می‌دهند و عقل و اندیشه‌ی مردم را به بازی می‌گیرند! گاه دیده می‌شود که برخی از این‌ها عمامه‌های بزرگی بر سر می‌گذارند و با لباس‌هایی با آستین‌های گشاد می‌پوشند و ریشِ خود را بلند می‌کنند و پیشانی خود را محکم بر خاک می‌مالند تا اثر سجده بر آن نمایان شود و بدین‌سان خود را در نظر مردم، عابد و زاهد نشان می‌دهند و سپس شیاطین را برای هدف‌های پلید خویش به‌کار می‌گیرند. چنان‌که شتر را برای آن‌ها به‌پهلو یا پشت می‌خوابانند یا آن‌ها را در آسمان حرکت می‌دهند؛ به‌گونه‌ای که در آسمان پرواز می‌کنند! این‌چنین نمونه‌هایی فراوان شنیده‌اید؛ دیرزمانی‌ست که دوستان شیطان، عقل مردم را به‌بازی گرفته‌اند؛ اما باید دانست که هرچند کارهای خارق‌العاده‌ای از آنان سر بزند، اما هیچ‌یک از کارهای خارق‌العاده، کرامتی برای آن‌ها به‌شمار نمی‌آید؛ بلکه در حقیقت، چنین کارهایی مایه‌ی خفت و خواریِ آن‌هاست. از این‌رو از کارهای خارق‌العاده‌ی دوستان شیطان به‌عنوان «اهانت‌های شیاطین» یاد می‌شود. علما، کتاب‌های فراوان و مفیدی درباره‌ی کرامت‌های اولیا و اهانت‌های شیاطین نگاشته‌اند که یکی از بهترین این کتاب‌ها، </w:t>
      </w:r>
      <w:r w:rsidRPr="009C02EA">
        <w:rPr>
          <w:rStyle w:val="Char3"/>
          <w:rtl/>
          <w:lang w:bidi="ar-SA"/>
        </w:rPr>
        <w:t>"الفرقان بین اولیاء الرحمن واولیاء الشیطان"</w:t>
      </w:r>
      <w:r w:rsidRPr="009C02EA">
        <w:rPr>
          <w:rFonts w:hAnsi="AGA Arabesque"/>
          <w:rtl/>
          <w:lang w:bidi="ar-SA"/>
        </w:rPr>
        <w:t xml:space="preserve"> اثر امام ابوالعباس حرانی</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می‌باشد که در آن نمونه‌های فراوانی از کرامت‌های اولیای الله</w:t>
      </w:r>
      <w:r w:rsidRPr="009C02EA">
        <w:rPr>
          <w:rFonts w:hAnsi="AGA Arabesque"/>
          <w:lang w:bidi="ar-SA"/>
        </w:rPr>
        <w:sym w:font="AGA Arabesque" w:char="F055"/>
      </w:r>
      <w:r w:rsidRPr="009C02EA">
        <w:rPr>
          <w:rFonts w:hAnsi="AGA Arabesque"/>
          <w:rtl/>
          <w:lang w:bidi="ar-SA"/>
        </w:rPr>
        <w:t xml:space="preserve"> و اهانت‌های شیاطین ذکر شده است. گفته می‌شود: مسیلمه‌ی کذاب که در یمامه ادعای نبوت کرد، عده‌ای نزدش آمدند و به او گفتند: «چاهی داریم که آبش کم شده است» و از او خواستند که سر چاه برود تا در آن برکت بیفتد و آب کند! این‌ها گمان می‌کردند که این پیامبر دروغین خواهد توانست کاری برایشان بکند؛ همان‌گونه که یکی از معجزه‌های پیامبر صادق و امین، محمد مصطفی</w:t>
      </w:r>
      <w:r w:rsidRPr="009C02EA">
        <w:rPr>
          <w:rFonts w:hAnsi="AGA Arabesque"/>
          <w:lang w:bidi="ar-SA"/>
        </w:rPr>
        <w:sym w:font="AGA Arabesque" w:char="F072"/>
      </w:r>
      <w:r w:rsidRPr="009C02EA">
        <w:rPr>
          <w:rFonts w:hAnsi="AGA Arabesque"/>
          <w:rtl/>
          <w:lang w:bidi="ar-SA"/>
        </w:rPr>
        <w:t xml:space="preserve"> این بود که وقتی نزدش از کمبود آب سخن گفتند، به اذن پروردگار از میان انگشتانش آب جوشید. لذا با همین پندار، نزد مسیلمه‌ی کذاب آمدند؛ او درخواستشان را پذیرفت و سرِ چاه رفت و آب دهانش را در چاه انداخت. پیروان بی‌خردش توقع داشتند که چاه پُر از آب شود؛ اما همان اندک آبی که در چاه بود، گم شد و در زمین فرو رفت و بدین‌سان الله</w:t>
      </w:r>
      <w:r w:rsidRPr="009C02EA">
        <w:rPr>
          <w:rFonts w:hAnsi="AGA Arabesque"/>
          <w:lang w:bidi="ar-SA"/>
        </w:rPr>
        <w:sym w:font="AGA Arabesque" w:char="F055"/>
      </w:r>
      <w:r w:rsidRPr="009C02EA">
        <w:rPr>
          <w:rFonts w:hAnsi="AGA Arabesque"/>
          <w:rtl/>
          <w:lang w:bidi="ar-SA"/>
        </w:rPr>
        <w:t xml:space="preserve"> نشانه‌ی دروغ‌گو بودن آن کذاب را به آنان نشان داد. اگر در چاهی آب دهان بیندازند و پر از آب شود، کاری خارق‌‌العاده به‌شمار می‌آید؛ اما الله متعال آن دروغ‌گو را رسوا کرد.</w:t>
      </w:r>
    </w:p>
    <w:p w:rsidR="00DF5508" w:rsidRPr="009C02EA" w:rsidRDefault="00DF5508" w:rsidP="00EE392F">
      <w:pPr>
        <w:rPr>
          <w:rFonts w:hAnsi="AGA Arabesque"/>
          <w:rtl/>
          <w:lang w:bidi="ar-SA"/>
        </w:rPr>
      </w:pPr>
      <w:r w:rsidRPr="009C02EA">
        <w:rPr>
          <w:rFonts w:hAnsi="AGA Arabesque"/>
          <w:rtl/>
          <w:lang w:bidi="ar-SA"/>
        </w:rPr>
        <w:t>خلاصه این‌که اگر از شخصی که به تقوا و پرهیزگاری مشهور است، کارِ خارق‌العاده‌ای مشاهده کردید، بدانید که از کرامت‌های اولیاست؛ اما اگر آن‌شخص، مؤمن و پرهیزگار نبود، بدانید که آن کار خارق‌العاده، جادو و جنبر و نتیجه‌ی کارها و فریب‌های شیطان، یا نوعی چشم‌بندی‌ست که با آن مردم را می‌فریبند؛ زیرا گاه، سحر و جادو از طریق چشم‌بندی و واقعی نشان دادنِ چیزهای غیرواقعی انجام می‌شود؛ به‌گونه‌ای که یک شیء متحرک را ساکن و بی‌حرکت می‌بینند یا چیزی را که ساکن و بی‌حرکت است، در حالِ حرکت مشاهده می‌کنند. مانندِ جادوگران فرعون که ریسمان‌های عادی را روی زمین انداختند و چشمان مردم را جادو کردند و آن‌جا پُر از مارهای در حالِ حرکت به‌نظر می‌رسید؛ حتی موسی</w:t>
      </w:r>
      <w:r w:rsidRPr="009C02EA">
        <w:rPr>
          <w:rFonts w:hAnsi="AGA Arabesque"/>
          <w:lang w:bidi="ar-SA"/>
        </w:rPr>
        <w:sym w:font="AGA Arabesque" w:char="F075"/>
      </w:r>
      <w:r w:rsidRPr="009C02EA">
        <w:rPr>
          <w:rFonts w:hAnsi="AGA Arabesque"/>
          <w:rtl/>
          <w:lang w:bidi="ar-SA"/>
        </w:rPr>
        <w:t xml:space="preserve"> نیز در درونش احساس ترس کرد. آن‌گاه الله متعال به او وحی نمود که عصایش را روی زمین بیندازد:</w:t>
      </w:r>
    </w:p>
    <w:p w:rsidR="00DF5508" w:rsidRPr="009C02EA" w:rsidRDefault="00AB1A76" w:rsidP="00ED63FC">
      <w:pPr>
        <w:pStyle w:val="a0"/>
        <w:rPr>
          <w:rtl/>
          <w:lang w:bidi="ar-SA"/>
        </w:rPr>
      </w:pPr>
      <w:r w:rsidRPr="009C02EA">
        <w:rPr>
          <w:rFonts w:ascii="KFGQPC Uthman Taha Naskh" w:cs="KFGQPC Uthman Taha Naskh" w:hint="cs"/>
          <w:rtl/>
          <w:lang w:val="en-MY" w:eastAsia="en-MY" w:bidi="ar-SA"/>
        </w:rPr>
        <w:t>﴿</w:t>
      </w:r>
      <w:r w:rsidR="00ED63FC" w:rsidRPr="009C02EA">
        <w:rPr>
          <w:rFonts w:ascii="KFGQPC Uthmanic Script HAFS" w:hint="eastAsia"/>
          <w:rtl/>
          <w:lang w:val="en-MY" w:eastAsia="en-MY" w:bidi="ar-SA"/>
        </w:rPr>
        <w:t>فَأَل</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قَى</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عَصَاهُ</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فَإِذَا</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هِيَ</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ثُع</w:t>
      </w:r>
      <w:r w:rsidR="00ED63FC" w:rsidRPr="009C02EA">
        <w:rPr>
          <w:rFonts w:ascii="KFGQPC Uthmanic Script HAFS" w:hint="cs"/>
          <w:rtl/>
          <w:lang w:val="en-MY" w:eastAsia="en-MY" w:bidi="ar-SA"/>
        </w:rPr>
        <w:t>ۡ</w:t>
      </w:r>
      <w:r w:rsidR="00ED63FC" w:rsidRPr="009C02EA">
        <w:rPr>
          <w:rFonts w:ascii="KFGQPC Uthmanic Script HAFS" w:hint="eastAsia"/>
          <w:rtl/>
          <w:lang w:val="en-MY" w:eastAsia="en-MY" w:bidi="ar-SA"/>
        </w:rPr>
        <w:t>بَان</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eastAsia"/>
          <w:rtl/>
          <w:lang w:val="en-MY" w:eastAsia="en-MY" w:bidi="ar-SA"/>
        </w:rPr>
        <w:t>مُّبِين</w:t>
      </w:r>
      <w:r w:rsidR="00ED63FC" w:rsidRPr="009C02EA">
        <w:rPr>
          <w:rFonts w:ascii="KFGQPC Uthmanic Script HAFS" w:hint="cs"/>
          <w:rtl/>
          <w:lang w:val="en-MY" w:eastAsia="en-MY" w:bidi="ar-SA"/>
        </w:rPr>
        <w:t>ٞ</w:t>
      </w:r>
      <w:r w:rsidR="00ED63FC" w:rsidRPr="009C02EA">
        <w:rPr>
          <w:rFonts w:ascii="KFGQPC Uthmanic Script HAFS"/>
          <w:rtl/>
          <w:lang w:val="en-MY" w:eastAsia="en-MY" w:bidi="ar-SA"/>
        </w:rPr>
        <w:t xml:space="preserve"> </w:t>
      </w:r>
      <w:r w:rsidR="00ED63FC" w:rsidRPr="009C02EA">
        <w:rPr>
          <w:rFonts w:ascii="KFGQPC Uthmanic Script HAFS" w:hint="cs"/>
          <w:rtl/>
          <w:lang w:val="en-MY" w:eastAsia="en-MY" w:bidi="ar-SA"/>
        </w:rPr>
        <w:t>١٠٧</w:t>
      </w:r>
      <w:r w:rsidRPr="009C02EA">
        <w:rPr>
          <w:rFonts w:ascii="KFGQPC Uthman Taha Naskh" w:cs="KFGQPC Uthman Taha Naskh" w:hint="cs"/>
          <w:rtl/>
          <w:lang w:val="en-MY" w:eastAsia="en-MY" w:bidi="ar-SA"/>
        </w:rPr>
        <w:t>﴾</w:t>
      </w:r>
      <w:r w:rsidR="00ED63FC" w:rsidRPr="009C02EA">
        <w:rPr>
          <w:rFonts w:ascii="KFGQPC Uthman Taha Naskh" w:cs="KFGQPC Uthman Taha Naskh" w:hint="cs"/>
          <w:rtl/>
          <w:lang w:val="en-MY" w:eastAsia="en-MY" w:bidi="ar-SA"/>
        </w:rPr>
        <w:tab/>
      </w:r>
      <w:r w:rsidR="00ED63FC" w:rsidRPr="009C02EA">
        <w:rPr>
          <w:rStyle w:val="Char9"/>
          <w:rtl/>
        </w:rPr>
        <w:t xml:space="preserve"> [</w:t>
      </w:r>
      <w:r w:rsidR="00044A53">
        <w:rPr>
          <w:rStyle w:val="Char9"/>
          <w:rFonts w:hint="eastAsia"/>
          <w:rtl/>
        </w:rPr>
        <w:t>الأعراف</w:t>
      </w:r>
      <w:r w:rsidR="00ED63FC" w:rsidRPr="009C02EA">
        <w:rPr>
          <w:rStyle w:val="Char9"/>
          <w:rtl/>
        </w:rPr>
        <w:t xml:space="preserve">: </w:t>
      </w:r>
      <w:r w:rsidR="00ED63FC" w:rsidRPr="009C02EA">
        <w:rPr>
          <w:rStyle w:val="Char9"/>
          <w:rFonts w:hint="cs"/>
          <w:rtl/>
        </w:rPr>
        <w:t>١٠٧</w:t>
      </w:r>
      <w:r w:rsidR="00ED63FC" w:rsidRPr="009C02EA">
        <w:rPr>
          <w:rStyle w:val="Char9"/>
          <w:rtl/>
        </w:rPr>
        <w:t>]</w:t>
      </w:r>
      <w:r w:rsidR="00ED63FC"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Fonts w:eastAsia="SimSun"/>
          <w:rtl/>
          <w:lang w:eastAsia="zh-CN" w:bidi="ar-SA"/>
        </w:rPr>
      </w:pPr>
      <w:r w:rsidRPr="009C02EA">
        <w:rPr>
          <w:rFonts w:eastAsia="SimSun"/>
          <w:rtl/>
          <w:lang w:eastAsia="zh-CN" w:bidi="ar-SA"/>
        </w:rPr>
        <w:t>(موسی) عصایش را انداخت و ناگهان به صورت اژدهای آشکاری درآمد.</w:t>
      </w:r>
    </w:p>
    <w:p w:rsidR="00DF5508" w:rsidRPr="009C02EA" w:rsidRDefault="00DF5508" w:rsidP="00EE392F">
      <w:pPr>
        <w:rPr>
          <w:rtl/>
          <w:lang w:bidi="ar-SA"/>
        </w:rPr>
      </w:pPr>
      <w:r w:rsidRPr="009C02EA">
        <w:rPr>
          <w:rtl/>
          <w:lang w:bidi="ar-SA"/>
        </w:rPr>
        <w:t>عصای موسی</w:t>
      </w:r>
      <w:r w:rsidRPr="009C02EA">
        <w:rPr>
          <w:lang w:bidi="ar-SA"/>
        </w:rPr>
        <w:sym w:font="AGA Arabesque" w:char="F075"/>
      </w:r>
      <w:r w:rsidRPr="009C02EA">
        <w:rPr>
          <w:rtl/>
          <w:lang w:bidi="ar-SA"/>
        </w:rPr>
        <w:t xml:space="preserve"> روی ریسمان‌ها به‌حرکت درآمد و همه را بلعید؛ آن‌گاه به صداقت و راستی موسی</w:t>
      </w:r>
      <w:r w:rsidRPr="009C02EA">
        <w:rPr>
          <w:lang w:bidi="ar-SA"/>
        </w:rPr>
        <w:sym w:font="AGA Arabesque" w:char="F075"/>
      </w:r>
      <w:r w:rsidRPr="009C02EA">
        <w:rPr>
          <w:rtl/>
          <w:lang w:bidi="ar-SA"/>
        </w:rPr>
        <w:t xml:space="preserve"> پی بردند؛ زیرا عصایش همه‌ی جادوها را به‌‌یک‌باره بلعید.</w:t>
      </w:r>
    </w:p>
    <w:p w:rsidR="00DF5508" w:rsidRPr="009C02EA" w:rsidRDefault="00DF5508" w:rsidP="00EE392F">
      <w:pPr>
        <w:rPr>
          <w:rFonts w:hAnsi="AGA Arabesque"/>
          <w:rtl/>
          <w:lang w:bidi="ar-SA"/>
        </w:rPr>
      </w:pPr>
      <w:r w:rsidRPr="009C02EA">
        <w:rPr>
          <w:rFonts w:hAnsi="AGA Arabesque"/>
          <w:rtl/>
          <w:lang w:bidi="ar-SA"/>
        </w:rPr>
        <w:t>در هر حال، سایه‌ای که به صورت ابر بالای سرِ آن صحابی قرار گرفت، کرامتی برای او به‌شمار می‌آید؛ او، مشغول خواندن سوره‌ی کهف بود. این، شهادتی عینی و عملی از سوی الله</w:t>
      </w:r>
      <w:r w:rsidRPr="009C02EA">
        <w:rPr>
          <w:rFonts w:hAnsi="AGA Arabesque"/>
          <w:lang w:bidi="ar-SA"/>
        </w:rPr>
        <w:sym w:font="AGA Arabesque" w:char="F055"/>
      </w:r>
      <w:r w:rsidRPr="009C02EA">
        <w:rPr>
          <w:rFonts w:hAnsi="AGA Arabesque"/>
          <w:rtl/>
          <w:lang w:bidi="ar-SA"/>
        </w:rPr>
        <w:t xml:space="preserve"> می‌باشد که قرآن، حق است و با قرائت قرآن، سکون و آرامش نازل می‌شود.</w:t>
      </w:r>
    </w:p>
    <w:p w:rsidR="00DF5508" w:rsidRPr="009C02EA" w:rsidRDefault="00DF5508" w:rsidP="00EE392F">
      <w:pPr>
        <w:rPr>
          <w:rFonts w:hAnsi="AGA Arabesque"/>
          <w:rtl/>
          <w:lang w:bidi="ar-SA"/>
        </w:rPr>
      </w:pPr>
      <w:r w:rsidRPr="009C02EA">
        <w:rPr>
          <w:rFonts w:hAnsi="AGA Arabesque"/>
          <w:rtl/>
          <w:lang w:bidi="ar-SA"/>
        </w:rPr>
        <w:t>از الله متعال می‌خواهیم که همه‌ی ما را از قرآن بهره‌مند بگرداند و آن‌را حجتی به نفع ما قرار دهد تا ما را به سوی بهشت‌های پرنعمت رهنمون شود.</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1006- وعن ابن مسعودٍ</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«مَنْ قَرَأ حَرْفاً مِنْ كِتَابِ اللهِ فَلَهُ حَسَنَةٌ، وَالحَسَنَةُ بِعَشْرِ أمْثَالِهَا، لا أقول: ألم حَرفٌ، وَلكِنْ: ألِفٌ حَرْفٌ، وَلاَمٌ حَرْفٌ، وَمِيمٌ حَرْفٌ».</w:t>
      </w:r>
      <w:r w:rsidRPr="009C02EA">
        <w:rPr>
          <w:rFonts w:ascii="Traditional Arabic"/>
          <w:sz w:val="24"/>
          <w:rtl/>
          <w:lang w:bidi="ar-SA"/>
        </w:rPr>
        <w:t xml:space="preserve"> [ترمذی این حدیث را روايت كرده و گفته است: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29"/>
      </w:r>
      <w:r w:rsidR="00F70C43" w:rsidRPr="00F70C43">
        <w:rPr>
          <w:rStyle w:val="FootnoteReference"/>
          <w:rFonts w:cs="B Lotus"/>
          <w:szCs w:val="28"/>
          <w:rtl/>
          <w:lang w:bidi="ar-SA"/>
        </w:rPr>
        <w:t>)</w:t>
      </w:r>
    </w:p>
    <w:p w:rsidR="00DF5508" w:rsidRPr="00162B51" w:rsidRDefault="00DF5508" w:rsidP="00EE392F">
      <w:pPr>
        <w:rPr>
          <w:spacing w:val="-4"/>
          <w:rtl/>
          <w:lang w:bidi="ar-SA"/>
        </w:rPr>
      </w:pPr>
      <w:r w:rsidRPr="00162B51">
        <w:rPr>
          <w:b/>
          <w:bCs/>
          <w:spacing w:val="-4"/>
          <w:rtl/>
          <w:lang w:bidi="ar-SA"/>
        </w:rPr>
        <w:t>ترجمه:</w:t>
      </w:r>
      <w:r w:rsidRPr="00162B51">
        <w:rPr>
          <w:spacing w:val="-4"/>
          <w:rtl/>
          <w:lang w:bidi="ar-SA"/>
        </w:rPr>
        <w:t xml:space="preserve"> ابن‌مسعود</w:t>
      </w:r>
      <w:r w:rsidRPr="00162B51">
        <w:rPr>
          <w:spacing w:val="-4"/>
          <w:lang w:bidi="ar-SA"/>
        </w:rPr>
        <w:sym w:font="AGA Arabesque" w:char="F074"/>
      </w:r>
      <w:r w:rsidRPr="00162B51">
        <w:rPr>
          <w:spacing w:val="-4"/>
          <w:rtl/>
          <w:lang w:bidi="ar-SA"/>
        </w:rPr>
        <w:t xml:space="preserve"> می‌گوید: رسول‌الله</w:t>
      </w:r>
      <w:r w:rsidRPr="00162B51">
        <w:rPr>
          <w:spacing w:val="-4"/>
          <w:lang w:bidi="ar-SA"/>
        </w:rPr>
        <w:sym w:font="AGA Arabesque" w:char="F072"/>
      </w:r>
      <w:r w:rsidRPr="00162B51">
        <w:rPr>
          <w:spacing w:val="-4"/>
          <w:rtl/>
          <w:lang w:bidi="ar-SA"/>
        </w:rPr>
        <w:t xml:space="preserve"> فرمود: «هرکس یک حرف از کتابِ الله را بخواند، برای او یک نیکی‌ست و هر نیکی، ده برابرش پاداش دارد؛ نمی‌گویم: </w:t>
      </w:r>
      <w:r w:rsidR="00AB1A76" w:rsidRPr="00162B51">
        <w:rPr>
          <w:rFonts w:cs="KFGQPC Uthman Taha Naskh"/>
          <w:spacing w:val="-4"/>
          <w:rtl/>
          <w:lang w:bidi="ar-SA"/>
        </w:rPr>
        <w:t>﴿</w:t>
      </w:r>
      <w:r w:rsidRPr="00162B51">
        <w:rPr>
          <w:rStyle w:val="Char1"/>
          <w:spacing w:val="-4"/>
          <w:sz w:val="20"/>
          <w:szCs w:val="22"/>
          <w:rtl/>
          <w:lang w:bidi="ar-SA"/>
        </w:rPr>
        <w:sym w:font="HQPB2" w:char="F04F"/>
      </w:r>
      <w:r w:rsidRPr="00162B51">
        <w:rPr>
          <w:rStyle w:val="Char1"/>
          <w:spacing w:val="-4"/>
          <w:sz w:val="20"/>
          <w:szCs w:val="22"/>
          <w:rtl/>
          <w:lang w:bidi="ar-SA"/>
        </w:rPr>
        <w:sym w:font="HQPB5" w:char="F021"/>
      </w:r>
      <w:r w:rsidRPr="00162B51">
        <w:rPr>
          <w:rStyle w:val="Char1"/>
          <w:spacing w:val="-4"/>
          <w:sz w:val="20"/>
          <w:szCs w:val="22"/>
          <w:rtl/>
          <w:lang w:bidi="ar-SA"/>
        </w:rPr>
        <w:sym w:font="HQPB2" w:char="F039"/>
      </w:r>
      <w:r w:rsidRPr="00162B51">
        <w:rPr>
          <w:rStyle w:val="Char1"/>
          <w:spacing w:val="-4"/>
          <w:sz w:val="20"/>
          <w:szCs w:val="22"/>
          <w:rtl/>
          <w:lang w:bidi="ar-SA"/>
        </w:rPr>
        <w:sym w:font="HQPB1" w:char="F023"/>
      </w:r>
      <w:r w:rsidR="00AB1A76" w:rsidRPr="00162B51">
        <w:rPr>
          <w:rFonts w:cs="KFGQPC Uthman Taha Naskh"/>
          <w:spacing w:val="-4"/>
          <w:rtl/>
          <w:lang w:bidi="ar-SA"/>
        </w:rPr>
        <w:t>﴾</w:t>
      </w:r>
      <w:r w:rsidRPr="00162B51">
        <w:rPr>
          <w:spacing w:val="-4"/>
          <w:rtl/>
          <w:lang w:bidi="ar-SA"/>
        </w:rPr>
        <w:t xml:space="preserve"> یک حرف است؛ بلکه «الف» یک حرف، «لام» یک حرف، و «میم» یک حرف است».</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1007- وعن ابن عباسٍ</w:t>
      </w:r>
      <w:r w:rsidRPr="009C02EA">
        <w:rPr>
          <w:rFonts w:ascii="Traditional Arabic" w:hAnsi="Traditional Arabic" w:cs="(M. Aiyada Ayoub ALKobaisi)"/>
          <w:rtl/>
          <w:lang w:bidi="ar-SA"/>
        </w:rPr>
        <w:t>$</w:t>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«إنَّ الَّذِي لَيْسَ في جَوْفِهِ شَيْءٌ مِنَ القُرْآنِ كَالبَيْتِ الخَرِبِ».</w:t>
      </w:r>
      <w:r w:rsidRPr="009C02EA">
        <w:rPr>
          <w:rFonts w:ascii="Traditional Arabic"/>
          <w:sz w:val="24"/>
          <w:rtl/>
          <w:lang w:bidi="ar-SA"/>
        </w:rPr>
        <w:t xml:space="preserve"> [ترمذی این حدیث را روايت كرده و گفته است: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0"/>
      </w:r>
      <w:r w:rsidR="00F70C43" w:rsidRPr="00F70C43">
        <w:rPr>
          <w:rStyle w:val="FootnoteReference"/>
          <w:rFonts w:cs="B Lotus"/>
          <w:szCs w:val="28"/>
          <w:rtl/>
          <w:lang w:bidi="ar-SA"/>
        </w:rPr>
        <w:t>)</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ابن‌عباس</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مي‌گوید: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«کسی که در سینه‌اش چیزی از قرآن نباشد، مانند خانه‌ی ویران است».</w:t>
      </w:r>
    </w:p>
    <w:p w:rsidR="00DF5508" w:rsidRPr="00F70C43" w:rsidRDefault="00DF5508" w:rsidP="00F70C43">
      <w:pPr>
        <w:ind w:firstLine="0"/>
        <w:jc w:val="center"/>
        <w:rPr>
          <w:rFonts w:hAnsi="AGA Arabesque"/>
          <w:b/>
          <w:bCs/>
          <w:sz w:val="32"/>
          <w:szCs w:val="32"/>
          <w:rtl/>
          <w:lang w:bidi="ar-SA"/>
        </w:rPr>
      </w:pPr>
      <w:r w:rsidRPr="00F70C43">
        <w:rPr>
          <w:rFonts w:hAnsi="AGA Arabesque"/>
          <w:b/>
          <w:bCs/>
          <w:sz w:val="32"/>
          <w:szCs w:val="32"/>
          <w:rtl/>
          <w:lang w:bidi="ar-SA"/>
        </w:rPr>
        <w:t>شرح</w:t>
      </w:r>
    </w:p>
    <w:p w:rsidR="00DF5508" w:rsidRPr="009C02EA" w:rsidRDefault="00DF5508" w:rsidP="00A10F28">
      <w:pPr>
        <w:rPr>
          <w:rtl/>
          <w:lang w:bidi="ar-SA"/>
        </w:rPr>
      </w:pPr>
      <w:r w:rsidRPr="009C02EA">
        <w:rPr>
          <w:rtl/>
          <w:lang w:bidi="ar-SA"/>
        </w:rPr>
        <w:t>این دو حدیث درباره‌ی فضیلت قرائت قرآن است؛ در حدیث نخست آمده است که ابن‌مسعود</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«هرکس یک حرف از کتابِ الله را بخواند، برای او یک نیکی‌ست و هر نیکی، ده برابرش پاداش دارد؛ نمی‌گویم: </w:t>
      </w:r>
      <w:r w:rsidR="00AB1A76" w:rsidRPr="00AB1A76">
        <w:rPr>
          <w:rStyle w:val="Char1"/>
          <w:rFonts w:cs="KFGQPC Uthman Taha Naskh"/>
          <w:rtl/>
        </w:rPr>
        <w:t>﴿</w:t>
      </w:r>
      <w:r w:rsidR="00A10F28" w:rsidRPr="009C02EA">
        <w:rPr>
          <w:rStyle w:val="Char1"/>
          <w:rFonts w:hint="eastAsia"/>
          <w:rtl/>
        </w:rPr>
        <w:t>ال</w:t>
      </w:r>
      <w:r w:rsidR="00A10F28" w:rsidRPr="009C02EA">
        <w:rPr>
          <w:rStyle w:val="Char1"/>
          <w:rFonts w:hint="cs"/>
          <w:rtl/>
        </w:rPr>
        <w:t>ٓ</w:t>
      </w:r>
      <w:r w:rsidR="00A10F28" w:rsidRPr="009C02EA">
        <w:rPr>
          <w:rStyle w:val="Char1"/>
          <w:rFonts w:hint="eastAsia"/>
          <w:rtl/>
        </w:rPr>
        <w:t>م</w:t>
      </w:r>
      <w:r w:rsidR="00A10F28" w:rsidRPr="009C02EA">
        <w:rPr>
          <w:rStyle w:val="Char1"/>
          <w:rFonts w:hint="cs"/>
          <w:rtl/>
        </w:rPr>
        <w:t>ٓ</w:t>
      </w:r>
      <w:r w:rsidR="00AB1A76" w:rsidRPr="00AB1A76">
        <w:rPr>
          <w:rStyle w:val="Char1"/>
          <w:rFonts w:cs="KFGQPC Uthman Taha Naskh"/>
          <w:rtl/>
        </w:rPr>
        <w:t>﴾</w:t>
      </w:r>
      <w:r w:rsidRPr="009C02EA">
        <w:rPr>
          <w:rtl/>
          <w:lang w:bidi="ar-SA"/>
        </w:rPr>
        <w:t xml:space="preserve"> یک حرف است؛ بلکه «الف» یک حرف، «لام» یک حرف، و «میم» یک حرف است». با این حساب، در قرائت </w:t>
      </w:r>
      <w:r w:rsidR="00AB1A76" w:rsidRPr="00AB1A76">
        <w:rPr>
          <w:rStyle w:val="Char1"/>
          <w:rFonts w:cs="KFGQPC Uthman Taha Naskh"/>
          <w:rtl/>
        </w:rPr>
        <w:t>﴿</w:t>
      </w:r>
      <w:r w:rsidR="00A10F28" w:rsidRPr="009C02EA">
        <w:rPr>
          <w:rStyle w:val="Char1"/>
          <w:rFonts w:hint="eastAsia"/>
          <w:rtl/>
        </w:rPr>
        <w:t>ال</w:t>
      </w:r>
      <w:r w:rsidR="00A10F28" w:rsidRPr="009C02EA">
        <w:rPr>
          <w:rStyle w:val="Char1"/>
          <w:rFonts w:hint="cs"/>
          <w:rtl/>
        </w:rPr>
        <w:t>ٓ</w:t>
      </w:r>
      <w:r w:rsidR="00A10F28" w:rsidRPr="009C02EA">
        <w:rPr>
          <w:rStyle w:val="Char1"/>
          <w:rFonts w:hint="eastAsia"/>
          <w:rtl/>
        </w:rPr>
        <w:t>م</w:t>
      </w:r>
      <w:r w:rsidR="00A10F28" w:rsidRPr="009C02EA">
        <w:rPr>
          <w:rStyle w:val="Char1"/>
          <w:rFonts w:hint="cs"/>
          <w:rtl/>
        </w:rPr>
        <w:t>ٓ</w:t>
      </w:r>
      <w:r w:rsidR="00AB1A76" w:rsidRPr="00AB1A76">
        <w:rPr>
          <w:rStyle w:val="Char1"/>
          <w:rFonts w:cs="KFGQPC Uthman Taha Naskh"/>
          <w:rtl/>
        </w:rPr>
        <w:t>﴾</w:t>
      </w:r>
      <w:r w:rsidR="00A10F28" w:rsidRPr="009C02EA">
        <w:rPr>
          <w:rtl/>
          <w:lang w:bidi="ar-SA"/>
        </w:rPr>
        <w:t xml:space="preserve"> </w:t>
      </w:r>
      <w:r w:rsidRPr="009C02EA">
        <w:rPr>
          <w:rtl/>
          <w:lang w:bidi="ar-SA"/>
        </w:rPr>
        <w:t>سی نیکی‌ست؛ و همین‌طور سایر کلمات قرآن کریم. یعنی خواندنِ هر حرفی از هر یک از واژه‌های قرآن، ده نیکی دارد. این، نعمتی بزرگ و پاداشی فراوان است؛ لذا شایسته است که انسان هرچه می‌تواند، بیش‌تر قرآن بخواند. لازم نیست که حافظ کلّ قرآن باشید؛ هرچه ممکن است، بخوانید؛ اگرچه فقط سوره‌ی فاتحه و جزءهای 29 و 30 را حفظ باشید. زیرا همه‌ی قرآن، خیر و نیکی‌ست. همان‌گونه که پیامبر</w:t>
      </w:r>
      <w:r w:rsidRPr="009C02EA">
        <w:rPr>
          <w:lang w:bidi="ar-SA"/>
        </w:rPr>
        <w:sym w:font="AGA Arabesque" w:char="F072"/>
      </w:r>
      <w:r w:rsidRPr="009C02EA">
        <w:rPr>
          <w:rtl/>
          <w:lang w:bidi="ar-SA"/>
        </w:rPr>
        <w:t xml:space="preserve"> خبر داده است: کسی که</w:t>
      </w:r>
      <w:r w:rsidRPr="009C02EA">
        <w:rPr>
          <w:rStyle w:val="Char1"/>
          <w:rtl/>
        </w:rPr>
        <w:t xml:space="preserve"> </w:t>
      </w:r>
      <w:r w:rsidR="00AB1A76" w:rsidRPr="00AB1A76">
        <w:rPr>
          <w:rStyle w:val="Char1"/>
          <w:rFonts w:cs="KFGQPC Uthman Taha Naskh"/>
          <w:rtl/>
        </w:rPr>
        <w:t>﴿</w:t>
      </w:r>
      <w:r w:rsidR="00A10F28" w:rsidRPr="009C02EA">
        <w:rPr>
          <w:rStyle w:val="Char1"/>
          <w:rFonts w:hint="eastAsia"/>
          <w:rtl/>
        </w:rPr>
        <w:t>قُل</w:t>
      </w:r>
      <w:r w:rsidR="00A10F28" w:rsidRPr="009C02EA">
        <w:rPr>
          <w:rStyle w:val="Char1"/>
          <w:rFonts w:hint="cs"/>
          <w:rtl/>
        </w:rPr>
        <w:t>ۡ</w:t>
      </w:r>
      <w:r w:rsidR="00A10F28" w:rsidRPr="009C02EA">
        <w:rPr>
          <w:rStyle w:val="Char1"/>
          <w:rtl/>
        </w:rPr>
        <w:t xml:space="preserve"> </w:t>
      </w:r>
      <w:r w:rsidR="00A10F28" w:rsidRPr="009C02EA">
        <w:rPr>
          <w:rStyle w:val="Char1"/>
          <w:rFonts w:hint="eastAsia"/>
          <w:rtl/>
        </w:rPr>
        <w:t>هُوَ</w:t>
      </w:r>
      <w:r w:rsidR="00A10F28" w:rsidRPr="009C02EA">
        <w:rPr>
          <w:rStyle w:val="Char1"/>
          <w:rtl/>
        </w:rPr>
        <w:t xml:space="preserve"> </w:t>
      </w:r>
      <w:r w:rsidR="00A10F28" w:rsidRPr="009C02EA">
        <w:rPr>
          <w:rStyle w:val="Char1"/>
          <w:rFonts w:hint="cs"/>
          <w:rtl/>
        </w:rPr>
        <w:t>ٱ</w:t>
      </w:r>
      <w:r w:rsidR="00A10F28" w:rsidRPr="009C02EA">
        <w:rPr>
          <w:rStyle w:val="Char1"/>
          <w:rFonts w:hint="eastAsia"/>
          <w:rtl/>
        </w:rPr>
        <w:t>للَّهُ</w:t>
      </w:r>
      <w:r w:rsidR="00A10F28" w:rsidRPr="009C02EA">
        <w:rPr>
          <w:rStyle w:val="Char1"/>
          <w:rtl/>
        </w:rPr>
        <w:t xml:space="preserve"> </w:t>
      </w:r>
      <w:r w:rsidR="00A10F28" w:rsidRPr="009C02EA">
        <w:rPr>
          <w:rStyle w:val="Char1"/>
          <w:rFonts w:hint="eastAsia"/>
          <w:rtl/>
        </w:rPr>
        <w:t>أَحَدٌ</w:t>
      </w:r>
      <w:r w:rsidR="00AB1A76" w:rsidRPr="00AB1A76">
        <w:rPr>
          <w:rStyle w:val="Char1"/>
          <w:rFonts w:cs="KFGQPC Uthman Taha Naskh"/>
          <w:rtl/>
        </w:rPr>
        <w:t>﴾</w:t>
      </w:r>
      <w:r w:rsidRPr="009C02EA">
        <w:rPr>
          <w:rtl/>
          <w:lang w:bidi="ar-SA"/>
        </w:rPr>
        <w:t xml:space="preserve"> را بخواند، گویا یک‌سوم قرآن را خوانده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1"/>
      </w:r>
      <w:r w:rsidR="00F70C43" w:rsidRPr="00F70C43">
        <w:rPr>
          <w:rStyle w:val="FootnoteReference"/>
          <w:rFonts w:cs="B Lotus"/>
          <w:szCs w:val="28"/>
          <w:rtl/>
          <w:lang w:bidi="ar-SA"/>
        </w:rPr>
        <w:t>)</w:t>
      </w:r>
    </w:p>
    <w:p w:rsidR="00DF5508" w:rsidRPr="009C02EA" w:rsidRDefault="00DF5508" w:rsidP="00EE392F">
      <w:pPr>
        <w:rPr>
          <w:rFonts w:hAnsi="AGA Arabesque"/>
          <w:rtl/>
          <w:lang w:bidi="ar-SA"/>
        </w:rPr>
      </w:pPr>
      <w:r w:rsidRPr="009C02EA">
        <w:rPr>
          <w:rFonts w:hAnsi="AGA Arabesque"/>
          <w:rtl/>
          <w:lang w:bidi="ar-SA"/>
        </w:rPr>
        <w:t>در دومین حدیثی که مؤلف</w:t>
      </w:r>
      <w:r w:rsidRPr="009C02EA">
        <w:rPr>
          <w:rFonts w:ascii="Traditional Arabic" w:cs="CTraditional Arabic"/>
          <w:rtl/>
          <w:lang w:bidi="ar-SA"/>
        </w:rPr>
        <w:t>/</w:t>
      </w:r>
      <w:r w:rsidRPr="009C02EA">
        <w:rPr>
          <w:rFonts w:ascii="Traditional Arabic"/>
          <w:rtl/>
          <w:lang w:bidi="ar-SA"/>
        </w:rPr>
        <w:t xml:space="preserve"> </w:t>
      </w:r>
      <w:r w:rsidRPr="009C02EA">
        <w:rPr>
          <w:rFonts w:hAnsi="AGA Arabesque"/>
          <w:rtl/>
          <w:lang w:bidi="ar-SA"/>
        </w:rPr>
        <w:t>ذکر کرده، پیامبر</w:t>
      </w:r>
      <w:r w:rsidRPr="009C02EA">
        <w:rPr>
          <w:rFonts w:hAnsi="AGA Arabesque"/>
          <w:lang w:bidi="ar-SA"/>
        </w:rPr>
        <w:sym w:font="AGA Arabesque" w:char="F072"/>
      </w:r>
      <w:r w:rsidRPr="009C02EA">
        <w:rPr>
          <w:rFonts w:hAnsi="AGA Arabesque"/>
          <w:rtl/>
          <w:lang w:bidi="ar-SA"/>
        </w:rPr>
        <w:t xml:space="preserve"> بیان فرموده است که: سینه‌ی خالی از قرآن، مانند خانه‌ی ویران است. یعنی قرآن، به قلب انسان آبادانی و حیات می‌بخشد و آن‌را با نورِ علم و کلام الاهی، نورانی می‌گرداند. وقتی قلب کسی از قرآن تهی باشد، مانند ویرانه‌ای می‌شود که هیچ خیری در آن نیست. این هم هشداری جدّی درباره‌ی دوری از قرآن و نخواندنِ آن است و انسان را به قرائت قرآن، تشویق می‌کند. امید است که الله متعال، ما را جزو کسانی قرار دهد که قرآن را آن‌گونه که باید و شاید، تلاوت می‌کنند.</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1008- وعن عبد اللهِ بن عمرو بن العاص</w:t>
      </w:r>
      <w:r w:rsidRPr="009C02EA">
        <w:rPr>
          <w:rFonts w:hAnsi="AGA Arabesque" w:cs="(M. Aiyada Ayoub ALKobaisi)"/>
          <w:rtl/>
          <w:lang w:bidi="ar-SA"/>
        </w:rPr>
        <w:t>$</w:t>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«يُقَالُ لِصَاحِبِ الْقُرْآنِ: اقْرَأْ وَارْتَقِ وَرَتِّلْ كَمَا كُنْتَ تُرَتِّلُ في الدُّنْيَا، فَإنَّ مَنْزِلَتَكَ عِنْدَ آخِرِ آية تَقْرَؤُهَا».</w:t>
      </w:r>
      <w:r w:rsidRPr="009C02EA">
        <w:rPr>
          <w:rFonts w:ascii="Traditional Arabic"/>
          <w:sz w:val="24"/>
          <w:rtl/>
          <w:lang w:bidi="ar-SA"/>
        </w:rPr>
        <w:t xml:space="preserve"> [روایت ابوداود و ترمذي؛ ترمذی، این حدیث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2"/>
      </w:r>
      <w:r w:rsidR="00F70C43" w:rsidRPr="00F70C43">
        <w:rPr>
          <w:rStyle w:val="FootnoteReference"/>
          <w:rFonts w:cs="B Lotus"/>
          <w:szCs w:val="28"/>
          <w:rtl/>
          <w:lang w:bidi="ar-SA"/>
        </w:rPr>
        <w:t>)</w:t>
      </w:r>
    </w:p>
    <w:p w:rsidR="00DF5508" w:rsidRPr="009C02EA" w:rsidRDefault="00DF5508" w:rsidP="00EE392F">
      <w:pPr>
        <w:rPr>
          <w:rFonts w:hAnsi="AGA Arabesque"/>
          <w:rtl/>
          <w:lang w:bidi="ar-SA"/>
        </w:rPr>
      </w:pPr>
      <w:r w:rsidRPr="009C02EA">
        <w:rPr>
          <w:rFonts w:hAnsi="AGA Arabesque"/>
          <w:b/>
          <w:bCs/>
          <w:rtl/>
          <w:lang w:bidi="ar-SA"/>
        </w:rPr>
        <w:t>ترجمه:</w:t>
      </w:r>
      <w:r w:rsidRPr="009C02EA">
        <w:rPr>
          <w:rFonts w:hAnsi="AGA Arabesque"/>
          <w:rtl/>
          <w:lang w:bidi="ar-SA"/>
        </w:rPr>
        <w:t xml:space="preserve"> عبدالله بن عمرو بن عاص</w:t>
      </w:r>
      <w:r w:rsidRPr="009C02EA">
        <w:rPr>
          <w:rFonts w:hAnsi="AGA Arabesque" w:cs="(M. Aiyada Ayoub ALKobaisi)"/>
          <w:rtl/>
          <w:lang w:bidi="ar-SA"/>
        </w:rPr>
        <w:t>$</w:t>
      </w:r>
      <w:r w:rsidRPr="009C02EA">
        <w:rPr>
          <w:rFonts w:hAnsi="AGA Arabesque"/>
          <w:rtl/>
          <w:lang w:bidi="ar-SA"/>
        </w:rPr>
        <w:t xml:space="preserve"> می‌گوید: پیامبر</w:t>
      </w:r>
      <w:r w:rsidRPr="009C02EA">
        <w:rPr>
          <w:rFonts w:hAnsi="AGA Arabesque"/>
          <w:lang w:bidi="ar-SA"/>
        </w:rPr>
        <w:sym w:font="AGA Arabesque" w:char="F072"/>
      </w:r>
      <w:r w:rsidRPr="009C02EA">
        <w:rPr>
          <w:rFonts w:hAnsi="AGA Arabesque"/>
          <w:rtl/>
          <w:lang w:bidi="ar-SA"/>
        </w:rPr>
        <w:t xml:space="preserve"> فرمود: «به حافظ قرآن</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3"/>
      </w:r>
      <w:r w:rsidR="00F70C43" w:rsidRPr="00F70C43">
        <w:rPr>
          <w:rStyle w:val="FootnoteReference"/>
          <w:rFonts w:cs="B Lotus"/>
          <w:szCs w:val="28"/>
          <w:rtl/>
          <w:lang w:bidi="ar-SA"/>
        </w:rPr>
        <w:t>)</w:t>
      </w:r>
      <w:r w:rsidRPr="009C02EA">
        <w:rPr>
          <w:rFonts w:hAnsi="AGA Arabesque"/>
          <w:rtl/>
          <w:lang w:bidi="ar-SA"/>
        </w:rPr>
        <w:t xml:space="preserve"> (به‌هنگام ورودش به بهشت) گفته می‌شود: قرآن بخوان و - از پله‌های بهشت </w:t>
      </w:r>
      <w:r w:rsidRPr="009C02EA">
        <w:rPr>
          <w:rFonts w:cs="Times New Roman"/>
          <w:rtl/>
          <w:lang w:bidi="ar-SA"/>
        </w:rPr>
        <w:t>–</w:t>
      </w:r>
      <w:r w:rsidRPr="009C02EA">
        <w:rPr>
          <w:rFonts w:hAnsi="AGA Arabesque"/>
          <w:rtl/>
          <w:lang w:bidi="ar-SA"/>
        </w:rPr>
        <w:t xml:space="preserve"> بالا برو و شمرده و با تأنی بخوان؛ همان‌گونه که در دنیا شمرده و با ترتیل می‌خوانی. زیرا جایگاه تو، در آخرین آیه‌ای‌ست که می‌خوانی».</w:t>
      </w:r>
    </w:p>
    <w:p w:rsidR="00DF5508" w:rsidRPr="009C02EA" w:rsidRDefault="00DF5508" w:rsidP="00D525CC">
      <w:pPr>
        <w:ind w:firstLine="0"/>
        <w:jc w:val="center"/>
        <w:rPr>
          <w:rFonts w:hAnsi="AGA Arabesque"/>
          <w:rtl/>
          <w:lang w:bidi="ar-SA"/>
        </w:rPr>
      </w:pPr>
      <w:r w:rsidRPr="009C02EA">
        <w:rPr>
          <w:rFonts w:hAnsi="AGA Arabesque"/>
          <w:rtl/>
          <w:lang w:bidi="ar-SA"/>
        </w:rPr>
        <w:t>***</w:t>
      </w:r>
    </w:p>
    <w:p w:rsidR="00DF5508" w:rsidRPr="009C02EA" w:rsidRDefault="00DF5508" w:rsidP="00EE392F">
      <w:pPr>
        <w:jc w:val="center"/>
        <w:rPr>
          <w:rFonts w:hAnsi="AGA Arabesque"/>
          <w:rtl/>
          <w:lang w:bidi="ar-SA"/>
        </w:rPr>
        <w:sectPr w:rsidR="00DF5508" w:rsidRPr="009C02EA" w:rsidSect="0036001E">
          <w:headerReference w:type="default" r:id="rId103"/>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64" w:name="_Toc317168483"/>
      <w:bookmarkStart w:id="165" w:name="_Toc322038076"/>
      <w:r w:rsidRPr="009C02EA">
        <w:rPr>
          <w:rtl/>
          <w:lang w:bidi="ar-SA"/>
        </w:rPr>
        <w:t>181- باب: امر به حفظ و مواظبت از قرآن (با مداومت بر تلاوتش) و برحذر داشتن از این‌که در معرض فراموشی قرار گیرد</w:t>
      </w:r>
      <w:bookmarkEnd w:id="164"/>
      <w:bookmarkEnd w:id="165"/>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1009- عن أَبي موسى</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«تَعَاهَدُوا هَذَا القُرْآنَ، فَوَالَّذِي نَفْسُ مُحَمَّدٍ بِيَدِهِ لَهُوَ أشَدُّ تَفَلُّتاً مِنَ الإبلِ فِي عُقُلِهَا».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4"/>
      </w:r>
      <w:r w:rsidR="00F70C43" w:rsidRPr="00F70C43">
        <w:rPr>
          <w:rStyle w:val="FootnoteReference"/>
          <w:rFonts w:cs="B Lotus"/>
          <w:szCs w:val="28"/>
          <w:rtl/>
          <w:lang w:bidi="ar-SA"/>
        </w:rPr>
        <w:t>)</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ابوموسي</w:t>
      </w:r>
      <w:r w:rsidRPr="009C02EA">
        <w:rPr>
          <w:rFonts w:ascii="Traditional Arabic" w:hAnsi="Traditional Arabic"/>
          <w:lang w:bidi="ar-SA"/>
        </w:rPr>
        <w:sym w:font="AGA Arabesque" w:char="F074"/>
      </w:r>
      <w:r w:rsidRPr="009C02EA">
        <w:rPr>
          <w:rFonts w:ascii="Traditional Arabic" w:hAnsi="Traditional Arabic"/>
          <w:rtl/>
          <w:lang w:bidi="ar-SA"/>
        </w:rPr>
        <w:t xml:space="preserve"> مي‌گوید: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«در حفظ این قرآن (با مداومت بر تلاوتش) بکوشید؛ زیرا سوگند به ذاتی که جانِ محمد در دستِ اوست، قرآن از شتری که زانویش بسته باشد، فرّارتر است (و از حافظه‌ی انسان می‌گریزد)».</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1010- وعن ابن عمر</w:t>
      </w:r>
      <w:r w:rsidRPr="009C02EA">
        <w:rPr>
          <w:rFonts w:ascii="Traditional Arabic" w:hAnsi="Traditional Arabic" w:cs="(M. Aiyada Ayoub ALKobaisi)"/>
          <w:rtl/>
          <w:lang w:bidi="ar-SA"/>
        </w:rPr>
        <w:t>$</w:t>
      </w:r>
      <w:r w:rsidRPr="009C02EA">
        <w:rPr>
          <w:rStyle w:val="Char4"/>
          <w:rtl/>
          <w:lang w:bidi="ar-SA"/>
        </w:rPr>
        <w:t>: أنَّ رسول الله</w:t>
      </w:r>
      <w:r w:rsidRPr="009C02EA">
        <w:rPr>
          <w:rStyle w:val="Char4"/>
          <w:b w:val="0"/>
          <w:bCs w:val="0"/>
          <w:rtl/>
          <w:lang w:bidi="ar-SA"/>
        </w:rPr>
        <w:sym w:font="AGA Arabesque" w:char="F072"/>
      </w:r>
      <w:r w:rsidRPr="009C02EA">
        <w:rPr>
          <w:rStyle w:val="Char4"/>
          <w:rtl/>
          <w:lang w:bidi="ar-SA"/>
        </w:rPr>
        <w:t xml:space="preserve"> قَالَ: «إنَّمَا مَثَلُ صَاحبِ الْقُرْآنِ كَمَثَلِ الإِبِلِ المُعَقَّلَةِ، إنْ عَاهَدَ عَلَيْهَا أمْسَكَهَا، وَإنْ أطْلَقَهَا ذَهَبَتْ».</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5"/>
      </w:r>
      <w:r w:rsidR="00F70C43" w:rsidRPr="00F70C43">
        <w:rPr>
          <w:rStyle w:val="FootnoteReference"/>
          <w:rFonts w:cs="B Lotus"/>
          <w:szCs w:val="28"/>
          <w:rtl/>
          <w:lang w:bidi="ar-SA"/>
        </w:rPr>
        <w:t>)</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ابن‌عمر</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«همانا مثال حافظ قرآن، مانند صاحب شترِ بسته است که اگر از آن مواظبت کند، می‌تواند آن‌را نگه دارد و اگر رهایش نماید، می‌رود».</w:t>
      </w:r>
    </w:p>
    <w:p w:rsidR="00DF5508" w:rsidRPr="00F70C43" w:rsidRDefault="00DF5508" w:rsidP="00F70C43">
      <w:pPr>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EA3901">
      <w:pPr>
        <w:rPr>
          <w:rFonts w:ascii="Traditional Arabic" w:hAnsi="Traditional Arabic"/>
          <w:rtl/>
          <w:lang w:bidi="ar-SA"/>
        </w:rPr>
      </w:pPr>
      <w:r w:rsidRPr="009C02EA">
        <w:rPr>
          <w:rFonts w:ascii="Traditional Arabic" w:hAnsi="Traditional Arabic"/>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 xml:space="preserve">در کتاب «ریاض‌الصالحین» بابی بدین عنوان گشوده است: </w:t>
      </w:r>
      <w:r w:rsidRPr="009C02EA">
        <w:rPr>
          <w:rFonts w:hAnsi="AGA Arabesque"/>
          <w:rtl/>
          <w:lang w:bidi="ar-SA"/>
        </w:rPr>
        <w:t>«امر به حفظ و مواظبت از قرآن (با مداومت بر تلاوتش) و برحذر داشتن از این‌که در معرض فراموشی قرار گیرد»؛ یعنی: اگر الله متعال بر تو منت نهاد و توفیقت داد که قرآن را حفظ کنی، باید مواظب باشی که آن‌را از یاد نبری؛ زیرا همان‌گونه که پیامبر</w:t>
      </w:r>
      <w:r w:rsidRPr="009C02EA">
        <w:rPr>
          <w:rFonts w:hAnsi="AGA Arabesque"/>
          <w:lang w:bidi="ar-SA"/>
        </w:rPr>
        <w:sym w:font="AGA Arabesque" w:char="F072"/>
      </w:r>
      <w:r w:rsidRPr="009C02EA">
        <w:rPr>
          <w:rFonts w:hAnsi="AGA Arabesque"/>
          <w:rtl/>
          <w:lang w:bidi="ar-SA"/>
        </w:rPr>
        <w:t xml:space="preserve"> فرموده است: قرآنی که انسان به‌خاطر می‌سپارد، مانند شتر، فرّار است. اگر انسان از آن مواظبت کند، می‌ماند و اگر رهایش نماید، می‌رود. در حدیث ابوموسی</w:t>
      </w:r>
      <w:r w:rsidRPr="009C02EA">
        <w:rPr>
          <w:rFonts w:hAnsi="AGA Arabesque"/>
          <w:lang w:bidi="ar-SA"/>
        </w:rPr>
        <w:sym w:font="AGA Arabesque" w:char="F074"/>
      </w:r>
      <w:r w:rsidRPr="009C02EA">
        <w:rPr>
          <w:rFonts w:hAnsi="AGA Arabesque"/>
          <w:rtl/>
          <w:lang w:bidi="ar-SA"/>
        </w:rPr>
        <w:t xml:space="preserve"> آمده است که پیامبر</w:t>
      </w:r>
      <w:r w:rsidRPr="009C02EA">
        <w:rPr>
          <w:rFonts w:hAnsi="AGA Arabesque"/>
          <w:lang w:bidi="ar-SA"/>
        </w:rPr>
        <w:sym w:font="AGA Arabesque" w:char="F072"/>
      </w:r>
      <w:r w:rsidRPr="009C02EA">
        <w:rPr>
          <w:rFonts w:hAnsi="AGA Arabesque"/>
          <w:rtl/>
          <w:lang w:bidi="ar-SA"/>
        </w:rPr>
        <w:t xml:space="preserve"> سوگند خورد و فرمود: «</w:t>
      </w:r>
      <w:r w:rsidRPr="009C02EA">
        <w:rPr>
          <w:rFonts w:ascii="Traditional Arabic" w:hAnsi="Traditional Arabic"/>
          <w:rtl/>
          <w:lang w:bidi="ar-SA"/>
        </w:rPr>
        <w:t>سوگند به ذاتی که جانِ محمد در دستِ اوست، قرآن از شتری که زانویش بسته باشد، فرّارتر است (و از حافظه‌ی انسان می‌گریزد)». لذا شایسته است که روزانه بخش مشخصی از قرآن را تلاوت کنید؛ مثلاً: روزی یک جزء بخوانيد تا در ماه یک‌بار قرآن را ختم کنید. یا روزی دو جزء تا هر پانزده روز، همه‌ی قرآن را بخوانید. و اگر روزی سه جزء بخوانید، در ماه سه بار قرآن را ختم می‌کنید. مدت ختم قرآن، به تعداد جزءهایی بستگی دارد که روزانه می‌خوانید؛ می‌تو</w:t>
      </w:r>
      <w:r w:rsidR="00EA3901" w:rsidRPr="009C02EA">
        <w:rPr>
          <w:rFonts w:ascii="Traditional Arabic" w:hAnsi="Traditional Arabic" w:hint="cs"/>
          <w:rtl/>
          <w:lang w:bidi="ar-SA"/>
        </w:rPr>
        <w:t>ان</w:t>
      </w:r>
      <w:r w:rsidRPr="009C02EA">
        <w:rPr>
          <w:rFonts w:ascii="Traditional Arabic" w:hAnsi="Traditional Arabic"/>
          <w:rtl/>
          <w:lang w:bidi="ar-SA"/>
        </w:rPr>
        <w:t>ید با تلاوت روزانه ده جزء، هر سه روز یک‌بار قرآن را ختم نمایید. لذا بر تلاوت قرآن پای‌بند باشید تا آن‌را فراموش نکنید. در پاره‌ای از احادیث نسبت به فراموش کردن قرآن هشدارهایی آمده است؛ اما این هشدارها درباره‌ی کسی‌ست که در تکرار و تلاوت قرآن کوتاهی می‌کند. لذا بر کسی که به‌اقتضای مسایل طبیعی از قبیل کهنسالی یا از دست دادن حافظه‌اش و امثال آن، قرآن را فراموش می‌کند، گناهی نیست؛ ولی کسی که پس از حفظ قرآن، از آن غفلت می‌کند، گنهکار است و بیمی آن می‌رود که مجازات شود. لذا ای خواهر و برادر مسلمان! اگر به لطف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موفق به حفظ قرآن شدید، همواره آن‌را تکرار و تلاوت نمایید و در عمل به آن کوتاهی نکنید که عمل، ضامن بقا و ماندگاریِ علم است؛ زیرا دانشی که به آن عمل شود، در قلب و در تمام وجود انسان جای می‌گیرد و آن‌گاه ماندگار می‌گردد و از یاد نمی‌رود. ولی اگر مورد بی‌توجهی و غفلت قرار گیرد، فراموش می‌شود. هم‌چنین شایسته است که انسان، با تدبر و شمرده قرآن بخواند و اگر تندخوانیِ قرآن به‌گونه‌ای باشد که برخی از حروف تلفظ نشود، حرام است؛ زیرا عدم تلفظ برخی از حروف، ب</w:t>
      </w:r>
      <w:r w:rsidR="00EA3901" w:rsidRPr="009C02EA">
        <w:rPr>
          <w:rFonts w:ascii="Traditional Arabic" w:hAnsi="Traditional Arabic"/>
          <w:rtl/>
          <w:lang w:bidi="ar-SA"/>
        </w:rPr>
        <w:t>ه معنای ایجاد تغییر در کلام ال</w:t>
      </w:r>
      <w:r w:rsidRPr="009C02EA">
        <w:rPr>
          <w:rFonts w:ascii="Traditional Arabic" w:hAnsi="Traditional Arabic"/>
          <w:rtl/>
          <w:lang w:bidi="ar-SA"/>
        </w:rPr>
        <w:t>هی‌ست. اما اگر تندخوانی، به‌گونه‌ای باشد که همه‌ی حروف تلفظ شود، ایرادی ندارد.</w:t>
      </w:r>
    </w:p>
    <w:p w:rsidR="00DF5508" w:rsidRPr="009C02EA" w:rsidRDefault="00DF5508" w:rsidP="00D525CC">
      <w:pPr>
        <w:ind w:firstLine="0"/>
        <w:jc w:val="center"/>
        <w:rPr>
          <w:rFonts w:ascii="Traditional Arabic" w:hAnsi="Traditional Arabic"/>
          <w:rtl/>
          <w:lang w:bidi="ar-SA"/>
        </w:rPr>
      </w:pPr>
      <w:r w:rsidRPr="009C02EA">
        <w:rPr>
          <w:rFonts w:ascii="Traditional Arabic" w:hAnsi="Traditional Arabic"/>
          <w:rtl/>
          <w:lang w:bidi="ar-SA"/>
        </w:rPr>
        <w:t>***</w:t>
      </w:r>
    </w:p>
    <w:p w:rsidR="00DF5508" w:rsidRPr="009C02EA" w:rsidRDefault="00DF5508" w:rsidP="00EE392F">
      <w:pPr>
        <w:jc w:val="center"/>
        <w:rPr>
          <w:rFonts w:ascii="Traditional Arabic" w:hAnsi="Traditional Arabic"/>
          <w:rtl/>
          <w:lang w:bidi="ar-SA"/>
        </w:rPr>
        <w:sectPr w:rsidR="00DF5508" w:rsidRPr="009C02EA" w:rsidSect="0036001E">
          <w:headerReference w:type="default" r:id="rId104"/>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66" w:name="_Toc317168484"/>
      <w:bookmarkStart w:id="167" w:name="_Toc322038077"/>
      <w:r w:rsidRPr="009C02EA">
        <w:rPr>
          <w:rtl/>
          <w:lang w:bidi="ar-SA"/>
        </w:rPr>
        <w:t>182- باب: استحباب تلاوت قرآن با صدای خوش و درخواست قرائت از افراد خوش‌صدا و گوش دادن به آن</w:t>
      </w:r>
      <w:bookmarkEnd w:id="166"/>
      <w:bookmarkEnd w:id="167"/>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1011- وعن أَبي هريرة</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«مَا أَذِنَ اللهُ لِشَيءٍ مَا أَذِنَ لِنَبِيٍّ حَسَنِ الصَّوْتِ يَتَغَنَّى بِالقُرْآنِ يَجْهَرُ بِهِ».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6"/>
      </w:r>
      <w:r w:rsidR="00F70C43" w:rsidRPr="00F70C43">
        <w:rPr>
          <w:rStyle w:val="FootnoteReference"/>
          <w:rFonts w:cs="B Lotus"/>
          <w:szCs w:val="28"/>
          <w:rtl/>
          <w:lang w:bidi="ar-SA"/>
        </w:rPr>
        <w:t>)</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از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شنیدم که می‌فرمود: «الله آن‌گونه که به صدای خوش و آشکارِ پیامبری خوش‌صدا در هنگام تلاوت قرآن گوش داده، به چیزِ دیگری گوش نداده است».</w:t>
      </w:r>
    </w:p>
    <w:p w:rsidR="00DF5508" w:rsidRPr="009C02EA" w:rsidRDefault="00DF5508" w:rsidP="00933ABD">
      <w:pPr>
        <w:autoSpaceDE w:val="0"/>
        <w:autoSpaceDN w:val="0"/>
        <w:adjustRightInd w:val="0"/>
        <w:spacing w:before="180" w:line="228" w:lineRule="auto"/>
        <w:ind w:firstLine="0"/>
        <w:rPr>
          <w:rFonts w:ascii="Traditional Arabic" w:hAnsi="Traditional Arabic" w:cs="Traditional Arabic"/>
          <w:sz w:val="32"/>
          <w:szCs w:val="32"/>
          <w:rtl/>
          <w:lang w:bidi="ar-SA"/>
        </w:rPr>
      </w:pPr>
      <w:r w:rsidRPr="009C02EA">
        <w:rPr>
          <w:rStyle w:val="Char4"/>
          <w:rtl/>
          <w:lang w:bidi="ar-SA"/>
        </w:rPr>
        <w:t>1012- وعن أَبي موسى الأَشعري</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لَهُ: «لَقدْ أُوتِيتَ مِزْمَاراً مِنْ مَزَامِيرِ آلِ دَاوُدَ».</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7"/>
      </w:r>
      <w:r w:rsidR="00F70C43" w:rsidRPr="00F70C43">
        <w:rPr>
          <w:rStyle w:val="FootnoteReference"/>
          <w:rFonts w:cs="B Lotus"/>
          <w:szCs w:val="28"/>
          <w:rtl/>
          <w:lang w:bidi="ar-SA"/>
        </w:rPr>
        <w:t>)</w:t>
      </w:r>
    </w:p>
    <w:p w:rsidR="00DF5508" w:rsidRPr="009C02EA" w:rsidRDefault="00DF5508" w:rsidP="00933ABD">
      <w:pPr>
        <w:pStyle w:val="a3"/>
        <w:rPr>
          <w:rtl/>
          <w:lang w:bidi="ar-SA"/>
        </w:rPr>
      </w:pPr>
      <w:r w:rsidRPr="009C02EA">
        <w:rPr>
          <w:rtl/>
          <w:lang w:bidi="ar-SA"/>
        </w:rPr>
        <w:t>وفي رواية لمسلمٍ: أنَّ رسول الله</w:t>
      </w:r>
      <w:r w:rsidRPr="009C02EA">
        <w:rPr>
          <w:b w:val="0"/>
          <w:bCs w:val="0"/>
          <w:rtl/>
          <w:lang w:bidi="ar-SA"/>
        </w:rPr>
        <w:sym w:font="AGA Arabesque" w:char="F072"/>
      </w:r>
      <w:r w:rsidRPr="009C02EA">
        <w:rPr>
          <w:rtl/>
          <w:lang w:bidi="ar-SA"/>
        </w:rPr>
        <w:t xml:space="preserve"> قَالَ لَهُ: «لَوْ رَأيْتَنِي وَأنَا أسْتَمِعُ لِقِراءتِكَ الْبَارِحَةَ».</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از ابوموسی اشعری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روایت است که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او فرمود: «به تو صدای خوبی مانند صدای خوشِ آل‌داوود داده شده است».</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و در روایتی از مسلم آمده است: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او فرمود: «اگر دیشب مرا می‌دیدی که به قرائت تو گوش می‌دادم، به‌قطع خوشحال می‌شدی».</w:t>
      </w:r>
    </w:p>
    <w:p w:rsidR="00DF5508" w:rsidRPr="00F70C43" w:rsidRDefault="00DF5508" w:rsidP="00F70C43">
      <w:pPr>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در کتابش «ریاض‌الصالحین» درباره‌ی آداب قرائت، بابی بدین عنوان گشوده است: «استحباب تلاوت قرآن با صدای خوش و درخواست قرائت از افراد خوش‌صدا و گوش دادن به آن»؛ یعنی در این باب به دو مسأله پرداخته است:</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مسأله‌ی نخست:</w:t>
      </w:r>
      <w:r w:rsidRPr="009C02EA">
        <w:rPr>
          <w:rFonts w:ascii="Traditional Arabic" w:hAnsi="Traditional Arabic"/>
          <w:rtl/>
          <w:lang w:bidi="ar-SA"/>
        </w:rPr>
        <w:t xml:space="preserve"> مستحب بودن تلاوت قرآن با صدای خوش. زیبا کردن صدا در هنگان قرائت قرآن بر دو گونه است:</w:t>
      </w:r>
    </w:p>
    <w:p w:rsidR="00DF5508" w:rsidRPr="009C02EA" w:rsidRDefault="00DF5508" w:rsidP="00EE392F">
      <w:pPr>
        <w:numPr>
          <w:ilvl w:val="0"/>
          <w:numId w:val="12"/>
        </w:numPr>
        <w:rPr>
          <w:rFonts w:ascii="Traditional Arabic" w:hAnsi="Traditional Arabic"/>
          <w:lang w:bidi="ar-SA"/>
        </w:rPr>
      </w:pPr>
      <w:r w:rsidRPr="009C02EA">
        <w:rPr>
          <w:rFonts w:ascii="Traditional Arabic" w:hAnsi="Traditional Arabic"/>
          <w:rtl/>
          <w:lang w:bidi="ar-SA"/>
        </w:rPr>
        <w:t>درست و زیبا ادا کردن حروف؛ یعنی ادای هر حرف از مخرجش تا قرائت قرآن، واضح و روشن باشد و هیچ‌یک از حروفش حذف نشود و هیچ نقصی در کلامی که الله متعال بر پیامبرش</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فرو فرستاده است، ایجاد نگردد.</w:t>
      </w:r>
    </w:p>
    <w:p w:rsidR="00DF5508" w:rsidRPr="009C02EA" w:rsidRDefault="00DF5508" w:rsidP="00EE392F">
      <w:pPr>
        <w:numPr>
          <w:ilvl w:val="0"/>
          <w:numId w:val="12"/>
        </w:numPr>
        <w:rPr>
          <w:rFonts w:ascii="Traditional Arabic" w:hAnsi="Traditional Arabic"/>
          <w:lang w:bidi="ar-SA"/>
        </w:rPr>
      </w:pPr>
      <w:r w:rsidRPr="009C02EA">
        <w:rPr>
          <w:rFonts w:ascii="Traditional Arabic" w:hAnsi="Traditional Arabic"/>
          <w:rtl/>
          <w:lang w:bidi="ar-SA"/>
        </w:rPr>
        <w:t>خواندن قرآن با صدایِ خوش.</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هر دو مورد، خوب و پسندیده است؛ اما ادای حروف، باید بدون تکلف باشد و زیاده‌روی و تکلف در ادای حروف، شایسته نیست؛ برخی از قاریان، آن‌قدر تکلف به‌خرج می‌دهند که رنگ چهره‌ی آن‌ها هنگام تلاوت، قرمز می‌شود و در «غُنه» و «ادغام» و امثال آن، خود را بیش از اندازه در رنج و زحمت می‌اندازند. در صورتی که بهترین قرائت، این است که به صورت طبیعی و با ادای واضح و روشن حروف باشد و مبالغه و تکلف در ادای حروف، پسندیده نیست. لذا در می‌یابیم که فراگیری تجوید، واجب نمی‌باشد؛ زیرا به خواندن قرآن با صدای خوش مربوط می‌شود و تلاوت قرآن با صدای خوش، مستحب است، نه واجب.</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8"/>
      </w:r>
      <w:r w:rsidR="00F70C43" w:rsidRPr="00F70C43">
        <w:rPr>
          <w:rStyle w:val="FootnoteReference"/>
          <w:rFonts w:cs="B Lotus"/>
          <w:szCs w:val="28"/>
          <w:rtl/>
          <w:lang w:bidi="ar-SA"/>
        </w:rPr>
        <w:t>)</w:t>
      </w:r>
      <w:r w:rsidRPr="009C02EA">
        <w:rPr>
          <w:rFonts w:ascii="Traditional Arabic" w:hAnsi="Traditional Arabic"/>
          <w:rtl/>
          <w:lang w:bidi="ar-SA"/>
        </w:rPr>
        <w:t xml:space="preserve"> لذا فراگیری تجوید، جزو کارهای مستحب و پسندیده‌ای‌ست که امکان خواندن قرآن با صدای خوش را برای انسان فراهم می‌سازد و زیبا کردن صدا در حین قرائت، سنت است؛ نه واجب.</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و اما زیبا کردن صدا در حین قرائت؛ شاید کسی بگوید: صدای خوش که به اختیار انسان نیست؛ زیرا صدای خوش، خدادادی‌ست و هرکس که الله بر او منت بگذارد و حنجره‌ی قوی و صدای خوبی به او بدهد، خوش‌صداست.</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آری! همین‌گونه است؛ اما این امکان هم وجود دارد که انسان راه‌کارهای زیبا کردن صدا را بیاموزد؛ زیرا صدای خوب، هم خدادادی‌ست و هم امکان فراگیری و کسبِ آن وجود دارد. کسی که همواره سعی کند که با صدای خوب قرآن بخواند، بالاخره صدایش بهتر می‌شود و زیبا خواندن قرآن را فرا می‌گیرد.</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حدیثی بدین مضمون آورده است که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«الله آن‌گونه که به صدای خوش و آشکارِ پیامبری خوش‌صدا در هنگام تلاوت قرآن گوش داده، به چیزِ دیگری گوش نداده است»؛ یعنی: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از میان صداهایی که می‌شنود، به صدایِ پیامبرِ خوش‌صدایی که قرآن را با صدای خوش و آشکار می‌خواند، بیش از سایر صداها توجه و گوش می‌کند. از آن جهت از پیامبرِ خوش‌صدا سخن به میان آورد که پیامبران، برترین افراد بشر و برگزیده‌ترین آفریده‌های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هستند. منظور از صدای آشکار، صدایی‌ست که بلند و مفهوم باشد. لذا کسی که قرآن را با صدای خوب و آشکار می‌خواند،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به او توجه ویژه‌ای می‌فرماید و به او گوش می‌دهد؛ زیرا صدای خوش و درست و زیبا ادا کردن حروف را دوست دارد.</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حدیث ابوموسی اشعری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را ذکر کرده است؛ ابوموسی، همان عبدالله بن قیس</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می‌باشد که یکی از سخنرانانِ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بود. شبی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قرائت ابوموسی</w:t>
      </w:r>
      <w:r w:rsidRPr="009C02EA">
        <w:rPr>
          <w:rFonts w:ascii="Traditional Arabic" w:hAnsi="Traditional Arabic"/>
          <w:lang w:bidi="ar-SA"/>
        </w:rPr>
        <w:sym w:font="AGA Arabesque" w:char="F074"/>
      </w:r>
      <w:r w:rsidRPr="009C02EA">
        <w:rPr>
          <w:rFonts w:ascii="Traditional Arabic" w:hAnsi="Traditional Arabic"/>
          <w:rtl/>
          <w:lang w:bidi="ar-SA"/>
        </w:rPr>
        <w:t xml:space="preserve"> گوش داد و صدایش را پسندید و فرمود: «به تو صدای خوبی مانند صدای خوشِ آل‌داوود داده شده است». در این‌جا منظور از </w:t>
      </w:r>
      <w:r w:rsidRPr="009C02EA">
        <w:rPr>
          <w:rFonts w:ascii="Traditional Arabic" w:hAnsi="Traditional Arabic" w:cs="Times New Roman"/>
          <w:rtl/>
          <w:lang w:bidi="ar-SA"/>
        </w:rPr>
        <w:t>"</w:t>
      </w:r>
      <w:r w:rsidRPr="009C02EA">
        <w:rPr>
          <w:rFonts w:ascii="Traditional Arabic" w:hAnsi="Traditional Arabic"/>
          <w:rtl/>
          <w:lang w:bidi="ar-SA"/>
        </w:rPr>
        <w:t>آل‌داوود</w:t>
      </w:r>
      <w:r w:rsidRPr="009C02EA">
        <w:rPr>
          <w:rFonts w:ascii="Traditional Arabic" w:hAnsi="Traditional Arabic" w:cs="Times New Roman"/>
          <w:rtl/>
          <w:lang w:bidi="ar-SA"/>
        </w:rPr>
        <w:t>"</w:t>
      </w:r>
      <w:r w:rsidRPr="009C02EA">
        <w:rPr>
          <w:rFonts w:ascii="Traditional Arabic" w:hAnsi="Traditional Arabic"/>
          <w:rtl/>
          <w:lang w:bidi="ar-SA"/>
        </w:rPr>
        <w:t xml:space="preserve"> شخصِ داوود</w:t>
      </w:r>
      <w:r w:rsidRPr="009C02EA">
        <w:rPr>
          <w:rFonts w:ascii="Traditional Arabic" w:hAnsi="Traditional Arabic"/>
          <w:lang w:bidi="ar-SA"/>
        </w:rPr>
        <w:sym w:font="AGA Arabesque" w:char="F075"/>
      </w:r>
      <w:r w:rsidRPr="009C02EA">
        <w:rPr>
          <w:rFonts w:ascii="Traditional Arabic" w:hAnsi="Traditional Arabic"/>
          <w:rtl/>
          <w:lang w:bidi="ar-SA"/>
        </w:rPr>
        <w:t xml:space="preserve"> است که صدای زیبا و بلندی داشت. الله متعال می‌فرماید:</w:t>
      </w:r>
    </w:p>
    <w:p w:rsidR="00EC2435" w:rsidRDefault="00AB1A76" w:rsidP="00A10F28">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A10F28" w:rsidRPr="009C02EA">
        <w:rPr>
          <w:rFonts w:ascii="KFGQPC Uthmanic Script HAFS" w:hint="eastAsia"/>
          <w:rtl/>
          <w:lang w:val="en-MY" w:eastAsia="en-MY" w:bidi="ar-SA"/>
        </w:rPr>
        <w:t>وَلَقَد</w:t>
      </w:r>
      <w:r w:rsidR="00A10F28" w:rsidRPr="009C02EA">
        <w:rPr>
          <w:rFonts w:ascii="KFGQPC Uthmanic Script HAFS" w:hint="cs"/>
          <w:rtl/>
          <w:lang w:val="en-MY" w:eastAsia="en-MY" w:bidi="ar-SA"/>
        </w:rPr>
        <w:t>ۡ</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ءَاتَي</w:t>
      </w:r>
      <w:r w:rsidR="00A10F28" w:rsidRPr="009C02EA">
        <w:rPr>
          <w:rFonts w:ascii="KFGQPC Uthmanic Script HAFS" w:hint="cs"/>
          <w:rtl/>
          <w:lang w:val="en-MY" w:eastAsia="en-MY" w:bidi="ar-SA"/>
        </w:rPr>
        <w:t>ۡ</w:t>
      </w:r>
      <w:r w:rsidR="00A10F28" w:rsidRPr="009C02EA">
        <w:rPr>
          <w:rFonts w:ascii="KFGQPC Uthmanic Script HAFS" w:hint="eastAsia"/>
          <w:rtl/>
          <w:lang w:val="en-MY" w:eastAsia="en-MY" w:bidi="ar-SA"/>
        </w:rPr>
        <w:t>نَا</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دَاوُ</w:t>
      </w:r>
      <w:r w:rsidR="00A10F28" w:rsidRPr="009C02EA">
        <w:rPr>
          <w:rFonts w:ascii="KFGQPC Uthmanic Script HAFS" w:hint="cs"/>
          <w:rtl/>
          <w:lang w:val="en-MY" w:eastAsia="en-MY" w:bidi="ar-SA"/>
        </w:rPr>
        <w:t>ۥ</w:t>
      </w:r>
      <w:r w:rsidR="00A10F28" w:rsidRPr="009C02EA">
        <w:rPr>
          <w:rFonts w:ascii="KFGQPC Uthmanic Script HAFS" w:hint="eastAsia"/>
          <w:rtl/>
          <w:lang w:val="en-MY" w:eastAsia="en-MY" w:bidi="ar-SA"/>
        </w:rPr>
        <w:t>دَ</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مِنَّا</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فَض</w:t>
      </w:r>
      <w:r w:rsidR="00A10F28" w:rsidRPr="009C02EA">
        <w:rPr>
          <w:rFonts w:ascii="KFGQPC Uthmanic Script HAFS" w:hint="cs"/>
          <w:rtl/>
          <w:lang w:val="en-MY" w:eastAsia="en-MY" w:bidi="ar-SA"/>
        </w:rPr>
        <w:t>ۡ</w:t>
      </w:r>
      <w:r w:rsidR="00A10F28" w:rsidRPr="009C02EA">
        <w:rPr>
          <w:rFonts w:ascii="KFGQPC Uthmanic Script HAFS" w:hint="eastAsia"/>
          <w:rtl/>
          <w:lang w:val="en-MY" w:eastAsia="en-MY" w:bidi="ar-SA"/>
        </w:rPr>
        <w:t>ل</w:t>
      </w:r>
      <w:r w:rsidR="00A10F28" w:rsidRPr="009C02EA">
        <w:rPr>
          <w:rFonts w:ascii="KFGQPC Uthmanic Script HAFS" w:hint="cs"/>
          <w:rtl/>
          <w:lang w:val="en-MY" w:eastAsia="en-MY" w:bidi="ar-SA"/>
        </w:rPr>
        <w:t>ٗ</w:t>
      </w:r>
      <w:r w:rsidR="00A10F28" w:rsidRPr="009C02EA">
        <w:rPr>
          <w:rFonts w:ascii="KFGQPC Uthmanic Script HAFS" w:hint="eastAsia"/>
          <w:rtl/>
          <w:lang w:val="en-MY" w:eastAsia="en-MY" w:bidi="ar-SA"/>
        </w:rPr>
        <w:t>ا</w:t>
      </w:r>
      <w:r w:rsidR="00A10F28" w:rsidRPr="009C02EA">
        <w:rPr>
          <w:rFonts w:ascii="KFGQPC Uthmanic Script HAFS" w:hint="cs"/>
          <w:rtl/>
          <w:lang w:val="en-MY" w:eastAsia="en-MY" w:bidi="ar-SA"/>
        </w:rPr>
        <w:t>ۖ</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يَ</w:t>
      </w:r>
      <w:r w:rsidR="00A10F28" w:rsidRPr="009C02EA">
        <w:rPr>
          <w:rFonts w:ascii="KFGQPC Uthmanic Script HAFS" w:hint="cs"/>
          <w:rtl/>
          <w:lang w:val="en-MY" w:eastAsia="en-MY" w:bidi="ar-SA"/>
        </w:rPr>
        <w:t>ٰ</w:t>
      </w:r>
      <w:r w:rsidR="00A10F28" w:rsidRPr="009C02EA">
        <w:rPr>
          <w:rFonts w:ascii="KFGQPC Uthmanic Script HAFS" w:hint="eastAsia"/>
          <w:rtl/>
          <w:lang w:val="en-MY" w:eastAsia="en-MY" w:bidi="ar-SA"/>
        </w:rPr>
        <w:t>جِبَالُ</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أَوِّبِي</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مَعَهُ</w:t>
      </w:r>
      <w:r w:rsidR="00A10F28" w:rsidRPr="009C02EA">
        <w:rPr>
          <w:rFonts w:ascii="KFGQPC Uthmanic Script HAFS" w:hint="cs"/>
          <w:rtl/>
          <w:lang w:val="en-MY" w:eastAsia="en-MY" w:bidi="ar-SA"/>
        </w:rPr>
        <w:t>ۥ</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وَ</w:t>
      </w:r>
      <w:r w:rsidR="00A10F28" w:rsidRPr="009C02EA">
        <w:rPr>
          <w:rFonts w:ascii="KFGQPC Uthmanic Script HAFS" w:hint="cs"/>
          <w:rtl/>
          <w:lang w:val="en-MY" w:eastAsia="en-MY" w:bidi="ar-SA"/>
        </w:rPr>
        <w:t>ٱ</w:t>
      </w:r>
      <w:r w:rsidR="00A10F28" w:rsidRPr="009C02EA">
        <w:rPr>
          <w:rFonts w:ascii="KFGQPC Uthmanic Script HAFS" w:hint="eastAsia"/>
          <w:rtl/>
          <w:lang w:val="en-MY" w:eastAsia="en-MY" w:bidi="ar-SA"/>
        </w:rPr>
        <w:t>لطَّي</w:t>
      </w:r>
      <w:r w:rsidR="00A10F28" w:rsidRPr="009C02EA">
        <w:rPr>
          <w:rFonts w:ascii="KFGQPC Uthmanic Script HAFS" w:hint="cs"/>
          <w:rtl/>
          <w:lang w:val="en-MY" w:eastAsia="en-MY" w:bidi="ar-SA"/>
        </w:rPr>
        <w:t>ۡ</w:t>
      </w:r>
      <w:r w:rsidR="00A10F28" w:rsidRPr="009C02EA">
        <w:rPr>
          <w:rFonts w:ascii="KFGQPC Uthmanic Script HAFS" w:hint="eastAsia"/>
          <w:rtl/>
          <w:lang w:val="en-MY" w:eastAsia="en-MY" w:bidi="ar-SA"/>
        </w:rPr>
        <w:t>رَ</w:t>
      </w:r>
      <w:r w:rsidR="00A10F28" w:rsidRPr="009C02EA">
        <w:rPr>
          <w:rFonts w:ascii="KFGQPC Uthmanic Script HAFS" w:hint="cs"/>
          <w:rtl/>
          <w:lang w:val="en-MY" w:eastAsia="en-MY" w:bidi="ar-SA"/>
        </w:rPr>
        <w:t>ۖ</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وَأَلَنَّا</w:t>
      </w:r>
      <w:r w:rsidR="00A10F28" w:rsidRPr="009C02EA">
        <w:rPr>
          <w:rFonts w:ascii="KFGQPC Uthmanic Script HAFS"/>
          <w:rtl/>
          <w:lang w:val="en-MY" w:eastAsia="en-MY" w:bidi="ar-SA"/>
        </w:rPr>
        <w:t xml:space="preserve"> </w:t>
      </w:r>
      <w:r w:rsidR="00A10F28" w:rsidRPr="009C02EA">
        <w:rPr>
          <w:rFonts w:ascii="KFGQPC Uthmanic Script HAFS" w:hint="eastAsia"/>
          <w:rtl/>
          <w:lang w:val="en-MY" w:eastAsia="en-MY" w:bidi="ar-SA"/>
        </w:rPr>
        <w:t>لَهُ</w:t>
      </w:r>
      <w:r w:rsidR="00A10F28" w:rsidRPr="009C02EA">
        <w:rPr>
          <w:rFonts w:ascii="KFGQPC Uthmanic Script HAFS"/>
          <w:rtl/>
          <w:lang w:val="en-MY" w:eastAsia="en-MY" w:bidi="ar-SA"/>
        </w:rPr>
        <w:t xml:space="preserve"> </w:t>
      </w:r>
      <w:r w:rsidR="00A10F28" w:rsidRPr="009C02EA">
        <w:rPr>
          <w:rFonts w:ascii="KFGQPC Uthmanic Script HAFS" w:hint="cs"/>
          <w:rtl/>
          <w:lang w:val="en-MY" w:eastAsia="en-MY" w:bidi="ar-SA"/>
        </w:rPr>
        <w:t>ٱ</w:t>
      </w:r>
      <w:r w:rsidR="00A10F28" w:rsidRPr="009C02EA">
        <w:rPr>
          <w:rFonts w:ascii="KFGQPC Uthmanic Script HAFS" w:hint="eastAsia"/>
          <w:rtl/>
          <w:lang w:val="en-MY" w:eastAsia="en-MY" w:bidi="ar-SA"/>
        </w:rPr>
        <w:t>ل</w:t>
      </w:r>
      <w:r w:rsidR="00A10F28" w:rsidRPr="009C02EA">
        <w:rPr>
          <w:rFonts w:ascii="KFGQPC Uthmanic Script HAFS" w:hint="cs"/>
          <w:rtl/>
          <w:lang w:val="en-MY" w:eastAsia="en-MY" w:bidi="ar-SA"/>
        </w:rPr>
        <w:t>ۡ</w:t>
      </w:r>
      <w:r w:rsidR="00A10F28" w:rsidRPr="009C02EA">
        <w:rPr>
          <w:rFonts w:ascii="KFGQPC Uthmanic Script HAFS" w:hint="eastAsia"/>
          <w:rtl/>
          <w:lang w:val="en-MY" w:eastAsia="en-MY" w:bidi="ar-SA"/>
        </w:rPr>
        <w:t>حَدِيدَ</w:t>
      </w:r>
      <w:r w:rsidR="00A10F28" w:rsidRPr="009C02EA">
        <w:rPr>
          <w:rFonts w:ascii="KFGQPC Uthmanic Script HAFS"/>
          <w:rtl/>
          <w:lang w:val="en-MY" w:eastAsia="en-MY" w:bidi="ar-SA"/>
        </w:rPr>
        <w:t xml:space="preserve"> </w:t>
      </w:r>
      <w:r w:rsidR="00A10F28" w:rsidRPr="009C02EA">
        <w:rPr>
          <w:rFonts w:ascii="KFGQPC Uthmanic Script HAFS" w:hint="cs"/>
          <w:rtl/>
          <w:lang w:val="en-MY" w:eastAsia="en-MY" w:bidi="ar-SA"/>
        </w:rPr>
        <w:t>١٠</w:t>
      </w:r>
      <w:r w:rsidRPr="009C02EA">
        <w:rPr>
          <w:rFonts w:ascii="KFGQPC Uthman Taha Naskh" w:cs="KFGQPC Uthman Taha Naskh" w:hint="cs"/>
          <w:rtl/>
          <w:lang w:val="en-MY" w:eastAsia="en-MY" w:bidi="ar-SA"/>
        </w:rPr>
        <w:t>﴾</w:t>
      </w:r>
      <w:r w:rsidR="00A10F28" w:rsidRPr="009C02EA">
        <w:rPr>
          <w:rFonts w:ascii="KFGQPC Uthman Taha Naskh" w:cs="KFGQPC Uthman Taha Naskh" w:hint="cs"/>
          <w:rtl/>
          <w:lang w:val="en-MY" w:eastAsia="en-MY" w:bidi="ar-SA"/>
        </w:rPr>
        <w:tab/>
      </w:r>
    </w:p>
    <w:p w:rsidR="00DF5508" w:rsidRPr="009C02EA" w:rsidRDefault="00EC2435" w:rsidP="00A10F28">
      <w:pPr>
        <w:pStyle w:val="a0"/>
        <w:rPr>
          <w:rFonts w:ascii="Traditional Arabic" w:hAnsi="Traditional Arabic"/>
          <w:rtl/>
          <w:lang w:bidi="ar-SA"/>
        </w:rPr>
      </w:pPr>
      <w:r>
        <w:rPr>
          <w:rFonts w:ascii="KFGQPC Uthman Taha Naskh" w:cs="KFGQPC Uthman Taha Naskh" w:hint="cs"/>
          <w:rtl/>
          <w:lang w:val="en-MY" w:eastAsia="en-MY" w:bidi="ar-SA"/>
        </w:rPr>
        <w:tab/>
      </w:r>
      <w:r w:rsidR="00A10F28" w:rsidRPr="009C02EA">
        <w:rPr>
          <w:rStyle w:val="Char9"/>
          <w:rtl/>
        </w:rPr>
        <w:t xml:space="preserve"> [</w:t>
      </w:r>
      <w:r w:rsidR="00A10F28" w:rsidRPr="009C02EA">
        <w:rPr>
          <w:rStyle w:val="Char9"/>
          <w:rFonts w:hint="eastAsia"/>
          <w:rtl/>
        </w:rPr>
        <w:t>سبا</w:t>
      </w:r>
      <w:r w:rsidR="00A10F28" w:rsidRPr="009C02EA">
        <w:rPr>
          <w:rStyle w:val="Char9"/>
          <w:rtl/>
        </w:rPr>
        <w:t xml:space="preserve">: </w:t>
      </w:r>
      <w:r w:rsidR="00A10F28" w:rsidRPr="009C02EA">
        <w:rPr>
          <w:rStyle w:val="Char9"/>
          <w:rFonts w:hint="cs"/>
          <w:rtl/>
        </w:rPr>
        <w:t>١٠</w:t>
      </w:r>
      <w:r w:rsidR="00A10F28" w:rsidRPr="009C02EA">
        <w:rPr>
          <w:rStyle w:val="Char9"/>
          <w:rtl/>
        </w:rPr>
        <w:t>]</w:t>
      </w:r>
      <w:r w:rsidR="00A10F28"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Traditional Arabic" w:hAnsi="Traditional Arabic"/>
          <w:rtl/>
          <w:lang w:bidi="ar-SA"/>
        </w:rPr>
      </w:pPr>
      <w:r w:rsidRPr="009C02EA">
        <w:rPr>
          <w:rtl/>
          <w:lang w:bidi="ar-SA"/>
        </w:rPr>
        <w:t>و از نزد خویش به داوود، بزرگی بخشیدیم؛ (و فرمان دادیم:) ای کوه‌ها! با داوود (در ستایش پروردگار) هم‌نوا شوید؛ و پرندگان (را نیز با او هم‌آهنگ کردیم) و آهن را برایش نرم نمودیم.</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سبحان‌الله! داوود</w:t>
      </w:r>
      <w:r w:rsidRPr="009C02EA">
        <w:rPr>
          <w:rFonts w:ascii="Traditional Arabic" w:hAnsi="Traditional Arabic"/>
          <w:lang w:bidi="ar-SA"/>
        </w:rPr>
        <w:sym w:font="AGA Arabesque" w:char="F075"/>
      </w:r>
      <w:r w:rsidRPr="009C02EA">
        <w:rPr>
          <w:rFonts w:ascii="Traditional Arabic" w:hAnsi="Traditional Arabic"/>
          <w:rtl/>
          <w:lang w:bidi="ar-SA"/>
        </w:rPr>
        <w:t xml:space="preserve"> آن‌قدر خوش‌صدا بود که وقتی </w:t>
      </w:r>
      <w:r w:rsidRPr="009C02EA">
        <w:rPr>
          <w:rFonts w:ascii="Traditional Arabic" w:hAnsi="Traditional Arabic" w:cs="Times New Roman"/>
          <w:rtl/>
          <w:lang w:bidi="ar-SA"/>
        </w:rPr>
        <w:t>"</w:t>
      </w:r>
      <w:r w:rsidRPr="009C02EA">
        <w:rPr>
          <w:rFonts w:ascii="Traditional Arabic" w:hAnsi="Traditional Arabic"/>
          <w:rtl/>
          <w:lang w:bidi="ar-SA"/>
        </w:rPr>
        <w:t>زبور</w:t>
      </w:r>
      <w:r w:rsidRPr="009C02EA">
        <w:rPr>
          <w:rFonts w:ascii="Traditional Arabic" w:hAnsi="Traditional Arabic" w:cs="Times New Roman"/>
          <w:rtl/>
          <w:lang w:bidi="ar-SA"/>
        </w:rPr>
        <w:t>"</w:t>
      </w:r>
      <w:r w:rsidRPr="009C02EA">
        <w:rPr>
          <w:rFonts w:ascii="Traditional Arabic" w:hAnsi="Traditional Arabic"/>
          <w:rtl/>
          <w:lang w:bidi="ar-SA"/>
        </w:rPr>
        <w:t xml:space="preserve"> می‌خواند، کوه‌ها و سنگ‌های بی‌جان به سخن و حرکت در می‌آمدند و پرندگان آسمان نیز با او هم‌نوا می‌شدند؛ لذا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ابوموسی</w:t>
      </w:r>
      <w:r w:rsidRPr="009C02EA">
        <w:rPr>
          <w:rFonts w:ascii="Traditional Arabic" w:hAnsi="Traditional Arabic"/>
          <w:lang w:bidi="ar-SA"/>
        </w:rPr>
        <w:sym w:font="AGA Arabesque" w:char="F074"/>
      </w:r>
      <w:r w:rsidRPr="009C02EA">
        <w:rPr>
          <w:rFonts w:ascii="Traditional Arabic" w:hAnsi="Traditional Arabic"/>
          <w:rtl/>
          <w:lang w:bidi="ar-SA"/>
        </w:rPr>
        <w:t xml:space="preserve"> فرمود: «به تو صدای خوبی مانند صدای خوشِ آل‌داوود داده شده است». و افزود: «اگر دیشب مرا می‌دیدی که به قرائت تو گوش می‌دادم، به‌قطع خوشحال می‌شدی». ابوموسی</w:t>
      </w:r>
      <w:r w:rsidRPr="009C02EA">
        <w:rPr>
          <w:rFonts w:ascii="Traditional Arabic" w:hAnsi="Traditional Arabic"/>
          <w:lang w:bidi="ar-SA"/>
        </w:rPr>
        <w:sym w:font="AGA Arabesque" w:char="F074"/>
      </w:r>
      <w:r w:rsidRPr="009C02EA">
        <w:rPr>
          <w:rFonts w:ascii="Traditional Arabic" w:hAnsi="Traditional Arabic"/>
          <w:rtl/>
          <w:lang w:bidi="ar-SA"/>
        </w:rPr>
        <w:t xml:space="preserve"> در پاسخِ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عرض کرد: «ای رسول‌خدا! اگر می‌دانستم که شما به قرائت من گوش می‌دهید، برای شما بهتر و خوش‌صداتر می‌خواندم».</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علما گفته‌اند: این حدیث نشان می‌دهد: ایرادی ندارد که انسان با صدای بهتر و زیباتری قرآن بخواند تا شنونده لذت ببرد؛ و این کار، ریا و خودنمایی به‌شمار نمی‌آید. بلکه انگیزه‌ای‌ست تا دیگران به کلام الاهی گوش بسپارند و از آن بهره ببرند. از این‌رو برخی از مردم همین‌که دلشان می‌گیرد، به قرائت افراد خوش‌صدا گوش می‌دهند؛ و امروزه این امکان برای همگان فراهم است که با وجود نوارهای صوتی و لوح‌های فشرده‌ به قرائت آن‌دسته از قاریانی که زیبا و بی‌تکلف قرآن می‌خوانند، گوش دهند؛ انسان با گوش دادن به قرائت چنین قاریانی احساس خ</w:t>
      </w:r>
      <w:r w:rsidR="00EA3901" w:rsidRPr="009C02EA">
        <w:rPr>
          <w:rFonts w:ascii="Traditional Arabic" w:hAnsi="Traditional Arabic"/>
          <w:rtl/>
          <w:lang w:bidi="ar-SA"/>
        </w:rPr>
        <w:t>ستگی نمی‌کند؛ زیرا اثرِ کلام ال</w:t>
      </w:r>
      <w:r w:rsidRPr="009C02EA">
        <w:rPr>
          <w:rFonts w:ascii="Traditional Arabic" w:hAnsi="Traditional Arabic"/>
          <w:rtl/>
          <w:lang w:bidi="ar-SA"/>
        </w:rPr>
        <w:t>هی، هنگامی‌که از قاریِ خوش‌صدا و بی‌تکلفی شنیده می‌شود، به‌گونه‌ای‌ست که انسان خسته نمی‌شود و با جان و دل، به آن گوش می‌دهد.</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از این دو حدیث چنین برمی‌آید که شایسته است: انسان هرچه می‌تواند قرآن را به بهترین شکل ممکن بخواند؛ هم با صدای خوش و هم با ادای نیک و درست حروف. امید است که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ما را در جرگه‌ی کسانی قرار دهد که هم حروف قرآن را درست ادا می‌کنند و هم حقش را به‌درستی به‌جا می‌آورند تا قرآن، حجتی به نفع ما باشد؛ نه بر ضدّ ما.</w:t>
      </w:r>
    </w:p>
    <w:p w:rsidR="00DF5508" w:rsidRPr="009C02EA" w:rsidRDefault="00DF5508" w:rsidP="00D525CC">
      <w:pPr>
        <w:ind w:firstLine="0"/>
        <w:jc w:val="center"/>
        <w:rPr>
          <w:rFonts w:ascii="Traditional Arabic" w:hAnsi="Traditional Arabic"/>
          <w:rtl/>
          <w:lang w:bidi="ar-SA"/>
        </w:rPr>
      </w:pPr>
      <w:r w:rsidRPr="009C02EA">
        <w:rPr>
          <w:rFonts w:ascii="Traditional Arabic" w:hAnsi="Traditional Arabic"/>
          <w:rtl/>
          <w:lang w:bidi="ar-SA"/>
        </w:rPr>
        <w:t>***</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1013- وعن البَراءِ بنِ عازِبٍ</w:t>
      </w:r>
      <w:r w:rsidRPr="009C02EA">
        <w:rPr>
          <w:rFonts w:ascii="Traditional Arabic" w:hAnsi="Traditional Arabic" w:cs="(M. Aiyada Ayoub ALKobaisi)"/>
          <w:rtl/>
          <w:lang w:bidi="ar-SA"/>
        </w:rPr>
        <w:t>$</w:t>
      </w:r>
      <w:r w:rsidRPr="009C02EA">
        <w:rPr>
          <w:rStyle w:val="Char4"/>
          <w:rtl/>
          <w:lang w:bidi="ar-SA"/>
        </w:rPr>
        <w:t xml:space="preserve"> قَالَ: سَمِعْتُ النَّبِيَّ</w:t>
      </w:r>
      <w:r w:rsidRPr="009C02EA">
        <w:rPr>
          <w:rStyle w:val="Char4"/>
          <w:b w:val="0"/>
          <w:bCs w:val="0"/>
          <w:rtl/>
          <w:lang w:bidi="ar-SA"/>
        </w:rPr>
        <w:sym w:font="AGA Arabesque" w:char="F072"/>
      </w:r>
      <w:r w:rsidRPr="009C02EA">
        <w:rPr>
          <w:rStyle w:val="Char4"/>
          <w:rtl/>
          <w:lang w:bidi="ar-SA"/>
        </w:rPr>
        <w:t xml:space="preserve"> قَرَأَ فِي الْعِشَاءِ بالتِّينِ وَالزَّيْتُونِ، فَمَا سَمِعْتُ أحَداً أحْسَنَ صَوْتاً مِنْهُ.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39"/>
      </w:r>
      <w:r w:rsidR="00F70C43" w:rsidRPr="00F70C43">
        <w:rPr>
          <w:rStyle w:val="FootnoteReference"/>
          <w:rFonts w:cs="B Lotus"/>
          <w:szCs w:val="28"/>
          <w:rtl/>
          <w:lang w:bidi="ar-SA"/>
        </w:rPr>
        <w:t>)</w:t>
      </w:r>
    </w:p>
    <w:p w:rsidR="00DF5508" w:rsidRPr="009C02EA" w:rsidRDefault="00DF5508" w:rsidP="00EC2435">
      <w:pPr>
        <w:rPr>
          <w:rFonts w:ascii="Traditional Arabic" w:hAnsi="Traditional Arabic"/>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براء بن عازب</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می‌گوید: 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شنیدم که در نماز عشا، سوره‌ی</w:t>
      </w:r>
      <w:r w:rsidR="003A2926" w:rsidRPr="009C02EA">
        <w:rPr>
          <w:rFonts w:ascii="Traditional Arabic" w:hAnsi="Traditional Arabic" w:hint="cs"/>
          <w:rtl/>
          <w:lang w:bidi="ar-SA"/>
        </w:rPr>
        <w:t xml:space="preserve"> </w:t>
      </w:r>
      <w:r w:rsidRPr="009C02EA">
        <w:rPr>
          <w:rFonts w:ascii="Traditional Arabic" w:hAnsi="Traditional Arabic"/>
          <w:rtl/>
          <w:lang w:bidi="ar-SA"/>
        </w:rPr>
        <w:t xml:space="preserve"> </w:t>
      </w:r>
      <w:r w:rsidR="00EC2435">
        <w:rPr>
          <w:rFonts w:ascii="KFGQPC Uthman Taha Naskh" w:cs="KFGQPC Uthman Taha Naskh" w:hint="cs"/>
          <w:rtl/>
          <w:lang w:bidi="ar-SA"/>
        </w:rPr>
        <w:t>﴿</w:t>
      </w:r>
      <w:r w:rsidR="00EC2435">
        <w:rPr>
          <w:rFonts w:ascii="KFGQPC Uthmanic Script HAFS" w:cs="KFGQPC Uthmanic Script HAFS" w:hint="eastAsia"/>
          <w:rtl/>
          <w:lang w:bidi="ar-SA"/>
        </w:rPr>
        <w:t>وَ</w:t>
      </w:r>
      <w:r w:rsidR="00EC2435">
        <w:rPr>
          <w:rFonts w:ascii="KFGQPC Uthmanic Script HAFS" w:cs="KFGQPC Uthmanic Script HAFS" w:hint="cs"/>
          <w:rtl/>
          <w:lang w:bidi="ar-SA"/>
        </w:rPr>
        <w:t>ٱ</w:t>
      </w:r>
      <w:r w:rsidR="00EC2435">
        <w:rPr>
          <w:rFonts w:ascii="KFGQPC Uthmanic Script HAFS" w:cs="KFGQPC Uthmanic Script HAFS" w:hint="eastAsia"/>
          <w:rtl/>
          <w:lang w:bidi="ar-SA"/>
        </w:rPr>
        <w:t>لتِّينِ</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وَ</w:t>
      </w:r>
      <w:r w:rsidR="00EC2435">
        <w:rPr>
          <w:rFonts w:ascii="KFGQPC Uthmanic Script HAFS" w:cs="KFGQPC Uthmanic Script HAFS" w:hint="cs"/>
          <w:rtl/>
          <w:lang w:bidi="ar-SA"/>
        </w:rPr>
        <w:t>ٱ</w:t>
      </w:r>
      <w:r w:rsidR="00EC2435">
        <w:rPr>
          <w:rFonts w:ascii="KFGQPC Uthmanic Script HAFS" w:cs="KFGQPC Uthmanic Script HAFS" w:hint="eastAsia"/>
          <w:rtl/>
          <w:lang w:bidi="ar-SA"/>
        </w:rPr>
        <w:t>لزَّي</w:t>
      </w:r>
      <w:r w:rsidR="00EC2435">
        <w:rPr>
          <w:rFonts w:ascii="KFGQPC Uthmanic Script HAFS" w:cs="KFGQPC Uthmanic Script HAFS" w:hint="cs"/>
          <w:rtl/>
          <w:lang w:bidi="ar-SA"/>
        </w:rPr>
        <w:t>ۡ</w:t>
      </w:r>
      <w:r w:rsidR="00EC2435">
        <w:rPr>
          <w:rFonts w:ascii="KFGQPC Uthmanic Script HAFS" w:cs="KFGQPC Uthmanic Script HAFS" w:hint="eastAsia"/>
          <w:rtl/>
          <w:lang w:bidi="ar-SA"/>
        </w:rPr>
        <w:t>تُونِ</w:t>
      </w:r>
      <w:r w:rsidR="00EC2435">
        <w:rPr>
          <w:rFonts w:ascii="KFGQPC Uthman Taha Naskh" w:cs="KFGQPC Uthman Taha Naskh" w:hint="cs"/>
          <w:rtl/>
          <w:lang w:bidi="ar-SA"/>
        </w:rPr>
        <w:t>﴾</w:t>
      </w:r>
      <w:r w:rsidR="00EC2435">
        <w:rPr>
          <w:rFonts w:ascii="KFGQPC Uthman Taha Naskh" w:cs="KFGQPC Uthman Taha Naskh"/>
          <w:rtl/>
          <w:lang w:bidi="ar-SA"/>
        </w:rPr>
        <w:t xml:space="preserve"> </w:t>
      </w:r>
      <w:r w:rsidRPr="009C02EA">
        <w:rPr>
          <w:rFonts w:ascii="Traditional Arabic" w:hAnsi="Traditional Arabic"/>
          <w:rtl/>
          <w:lang w:bidi="ar-SA"/>
        </w:rPr>
        <w:t>را می‌خواند؛ هرگز صدایی بهتر و دل‌نشین‌تر از صدای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نشنیده‌ام.</w:t>
      </w:r>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1014- وعن أَبي لُبَابَةَ بشير بن عبد المنذر</w:t>
      </w:r>
      <w:r w:rsidRPr="009C02EA">
        <w:rPr>
          <w:rStyle w:val="Char4"/>
          <w:b w:val="0"/>
          <w:bCs w:val="0"/>
          <w:rtl/>
          <w:lang w:bidi="ar-SA"/>
        </w:rPr>
        <w:sym w:font="AGA Arabesque" w:char="F074"/>
      </w:r>
      <w:r w:rsidRPr="009C02EA">
        <w:rPr>
          <w:rStyle w:val="Char4"/>
          <w:rtl/>
          <w:lang w:bidi="ar-SA"/>
        </w:rPr>
        <w:t xml:space="preserve"> أنَّ النَّبِيَّ</w:t>
      </w:r>
      <w:r w:rsidRPr="009C02EA">
        <w:rPr>
          <w:rStyle w:val="Char4"/>
          <w:b w:val="0"/>
          <w:bCs w:val="0"/>
          <w:rtl/>
          <w:lang w:bidi="ar-SA"/>
        </w:rPr>
        <w:sym w:font="AGA Arabesque" w:char="F072"/>
      </w:r>
      <w:r w:rsidRPr="009C02EA">
        <w:rPr>
          <w:rStyle w:val="Char4"/>
          <w:rtl/>
          <w:lang w:bidi="ar-SA"/>
        </w:rPr>
        <w:t xml:space="preserve"> قَالَ: «مَنْ لَمْ يَتَغَنَّ بِالقُرْآنِ فَلَيْسَ مِنَّا».</w:t>
      </w:r>
      <w:r w:rsidRPr="009C02EA">
        <w:rPr>
          <w:rFonts w:ascii="Traditional Arabic" w:cs="Traditional Arabic"/>
          <w:sz w:val="32"/>
          <w:szCs w:val="32"/>
          <w:rtl/>
          <w:lang w:bidi="ar-SA"/>
        </w:rPr>
        <w:t xml:space="preserve"> </w:t>
      </w:r>
      <w:r w:rsidRPr="009C02EA">
        <w:rPr>
          <w:rFonts w:ascii="Traditional Arabic"/>
          <w:rtl/>
          <w:lang w:bidi="ar-SA"/>
        </w:rPr>
        <w:t>[روایت ابوداود با اِسنادِ جیّد]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0"/>
      </w:r>
      <w:r w:rsidR="00F70C43" w:rsidRPr="00F70C43">
        <w:rPr>
          <w:rStyle w:val="FootnoteReference"/>
          <w:rFonts w:cs="B Lotus"/>
          <w:szCs w:val="28"/>
          <w:rtl/>
          <w:lang w:bidi="ar-SA"/>
        </w:rPr>
        <w:t>)</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ابولُبابه، بشیر بن عبدالمنذر</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«کسی که قرآن را با صدای خوش نخوانَد، از ما نیست».</w:t>
      </w:r>
    </w:p>
    <w:p w:rsidR="00DF5508" w:rsidRPr="009C02EA" w:rsidRDefault="00DF5508" w:rsidP="00EC2435">
      <w:pPr>
        <w:autoSpaceDE w:val="0"/>
        <w:autoSpaceDN w:val="0"/>
        <w:adjustRightInd w:val="0"/>
        <w:spacing w:before="180" w:line="228" w:lineRule="auto"/>
        <w:rPr>
          <w:rFonts w:ascii="Traditional Arabic" w:cs="Traditional Arabic"/>
          <w:sz w:val="32"/>
          <w:szCs w:val="32"/>
          <w:rtl/>
          <w:lang w:bidi="ar-SA"/>
        </w:rPr>
      </w:pPr>
      <w:r w:rsidRPr="009C02EA">
        <w:rPr>
          <w:rStyle w:val="Char4"/>
          <w:rtl/>
          <w:lang w:bidi="ar-SA"/>
        </w:rPr>
        <w:t>1015- وعَن ابن مَسعود</w:t>
      </w:r>
      <w:r w:rsidRPr="009C02EA">
        <w:rPr>
          <w:rStyle w:val="Char4"/>
          <w:b w:val="0"/>
          <w:bCs w:val="0"/>
          <w:rtl/>
          <w:lang w:bidi="ar-SA"/>
        </w:rPr>
        <w:sym w:font="AGA Arabesque" w:char="F074"/>
      </w:r>
      <w:r w:rsidRPr="009C02EA">
        <w:rPr>
          <w:rStyle w:val="Char4"/>
          <w:rtl/>
          <w:lang w:bidi="ar-SA"/>
        </w:rPr>
        <w:t xml:space="preserve"> قال: قال لِي النَّبيُّ</w:t>
      </w:r>
      <w:r w:rsidRPr="009C02EA">
        <w:rPr>
          <w:rStyle w:val="Char4"/>
          <w:b w:val="0"/>
          <w:bCs w:val="0"/>
          <w:rtl/>
          <w:lang w:bidi="ar-SA"/>
        </w:rPr>
        <w:sym w:font="AGA Arabesque" w:char="F072"/>
      </w:r>
      <w:r w:rsidRPr="009C02EA">
        <w:rPr>
          <w:rStyle w:val="Char4"/>
          <w:rtl/>
          <w:lang w:bidi="ar-SA"/>
        </w:rPr>
        <w:t xml:space="preserve">: «اقْرَأْ عَلَیَّ القُرآنَ». قلت: يا رسُولَ </w:t>
      </w:r>
      <w:r w:rsidR="00D8298B">
        <w:rPr>
          <w:rStyle w:val="Char4"/>
          <w:rtl/>
          <w:lang w:bidi="ar-SA"/>
        </w:rPr>
        <w:t>الله</w:t>
      </w:r>
      <w:r w:rsidRPr="009C02EA">
        <w:rPr>
          <w:rStyle w:val="Char4"/>
          <w:rtl/>
          <w:lang w:bidi="ar-SA"/>
        </w:rPr>
        <w:t xml:space="preserve">، أَقْرَأُ عَلَيْك، وَعَلَيْكَ أُنْزِل؟ قال: «إِنِّي أُحِبُّ أَنْ أَسْمَعَهُ مِنْ غَيْرِي». فقرَأْتُ عليه سورَةَ النِّساء، حتى جِئْتُ إلى هذِهِ الآية: </w:t>
      </w:r>
      <w:r w:rsidR="00EC2435">
        <w:rPr>
          <w:rFonts w:ascii="KFGQPC Uthman Taha Naskh" w:cs="KFGQPC Uthman Taha Naskh" w:hint="cs"/>
          <w:rtl/>
          <w:lang w:bidi="ar-SA"/>
        </w:rPr>
        <w:t>﴿</w:t>
      </w:r>
      <w:r w:rsidR="00EC2435">
        <w:rPr>
          <w:rFonts w:ascii="KFGQPC Uthmanic Script HAFS" w:cs="KFGQPC Uthmanic Script HAFS" w:hint="eastAsia"/>
          <w:rtl/>
          <w:lang w:bidi="ar-SA"/>
        </w:rPr>
        <w:t>فَكَي</w:t>
      </w:r>
      <w:r w:rsidR="00EC2435">
        <w:rPr>
          <w:rFonts w:ascii="KFGQPC Uthmanic Script HAFS" w:cs="KFGQPC Uthmanic Script HAFS" w:hint="cs"/>
          <w:rtl/>
          <w:lang w:bidi="ar-SA"/>
        </w:rPr>
        <w:t>ۡ</w:t>
      </w:r>
      <w:r w:rsidR="00EC2435">
        <w:rPr>
          <w:rFonts w:ascii="KFGQPC Uthmanic Script HAFS" w:cs="KFGQPC Uthmanic Script HAFS" w:hint="eastAsia"/>
          <w:rtl/>
          <w:lang w:bidi="ar-SA"/>
        </w:rPr>
        <w:t>فَ</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إِذَا</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جِئ</w:t>
      </w:r>
      <w:r w:rsidR="00EC2435">
        <w:rPr>
          <w:rFonts w:ascii="KFGQPC Uthmanic Script HAFS" w:cs="KFGQPC Uthmanic Script HAFS" w:hint="cs"/>
          <w:rtl/>
          <w:lang w:bidi="ar-SA"/>
        </w:rPr>
        <w:t>ۡ</w:t>
      </w:r>
      <w:r w:rsidR="00EC2435">
        <w:rPr>
          <w:rFonts w:ascii="KFGQPC Uthmanic Script HAFS" w:cs="KFGQPC Uthmanic Script HAFS" w:hint="eastAsia"/>
          <w:rtl/>
          <w:lang w:bidi="ar-SA"/>
        </w:rPr>
        <w:t>نَا</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مِن</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كُلِّ</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أُمَّةِ</w:t>
      </w:r>
      <w:r w:rsidR="00EC2435">
        <w:rPr>
          <w:rFonts w:ascii="KFGQPC Uthmanic Script HAFS" w:cs="KFGQPC Uthmanic Script HAFS" w:hint="cs"/>
          <w:rtl/>
          <w:lang w:bidi="ar-SA"/>
        </w:rPr>
        <w:t>ۢ</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بِشَهِيد</w:t>
      </w:r>
      <w:r w:rsidR="00EC2435">
        <w:rPr>
          <w:rFonts w:ascii="KFGQPC Uthmanic Script HAFS" w:cs="KFGQPC Uthmanic Script HAFS" w:hint="cs"/>
          <w:rtl/>
          <w:lang w:bidi="ar-SA"/>
        </w:rPr>
        <w:t>ٖ</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وَجِئ</w:t>
      </w:r>
      <w:r w:rsidR="00EC2435">
        <w:rPr>
          <w:rFonts w:ascii="KFGQPC Uthmanic Script HAFS" w:cs="KFGQPC Uthmanic Script HAFS" w:hint="cs"/>
          <w:rtl/>
          <w:lang w:bidi="ar-SA"/>
        </w:rPr>
        <w:t>ۡ</w:t>
      </w:r>
      <w:r w:rsidR="00EC2435">
        <w:rPr>
          <w:rFonts w:ascii="KFGQPC Uthmanic Script HAFS" w:cs="KFGQPC Uthmanic Script HAFS" w:hint="eastAsia"/>
          <w:rtl/>
          <w:lang w:bidi="ar-SA"/>
        </w:rPr>
        <w:t>نَا</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بِكَ</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عَلَى</w:t>
      </w:r>
      <w:r w:rsidR="00EC2435">
        <w:rPr>
          <w:rFonts w:ascii="KFGQPC Uthmanic Script HAFS" w:cs="KFGQPC Uthmanic Script HAFS" w:hint="cs"/>
          <w:rtl/>
          <w:lang w:bidi="ar-SA"/>
        </w:rPr>
        <w:t>ٰ</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هَ</w:t>
      </w:r>
      <w:r w:rsidR="00EC2435">
        <w:rPr>
          <w:rFonts w:ascii="KFGQPC Uthmanic Script HAFS" w:cs="KFGQPC Uthmanic Script HAFS" w:hint="cs"/>
          <w:rtl/>
          <w:lang w:bidi="ar-SA"/>
        </w:rPr>
        <w:t>ٰٓ</w:t>
      </w:r>
      <w:r w:rsidR="00EC2435">
        <w:rPr>
          <w:rFonts w:ascii="KFGQPC Uthmanic Script HAFS" w:cs="KFGQPC Uthmanic Script HAFS" w:hint="eastAsia"/>
          <w:rtl/>
          <w:lang w:bidi="ar-SA"/>
        </w:rPr>
        <w:t>ؤُلَا</w:t>
      </w:r>
      <w:r w:rsidR="00EC2435">
        <w:rPr>
          <w:rFonts w:ascii="KFGQPC Uthmanic Script HAFS" w:cs="KFGQPC Uthmanic Script HAFS" w:hint="cs"/>
          <w:rtl/>
          <w:lang w:bidi="ar-SA"/>
        </w:rPr>
        <w:t>ٓ</w:t>
      </w:r>
      <w:r w:rsidR="00EC2435">
        <w:rPr>
          <w:rFonts w:ascii="KFGQPC Uthmanic Script HAFS" w:cs="KFGQPC Uthmanic Script HAFS" w:hint="eastAsia"/>
          <w:rtl/>
          <w:lang w:bidi="ar-SA"/>
        </w:rPr>
        <w:t>ءِ</w:t>
      </w:r>
      <w:r w:rsidR="00EC2435">
        <w:rPr>
          <w:rFonts w:ascii="KFGQPC Uthmanic Script HAFS" w:cs="KFGQPC Uthmanic Script HAFS"/>
          <w:rtl/>
          <w:lang w:bidi="ar-SA"/>
        </w:rPr>
        <w:t xml:space="preserve"> </w:t>
      </w:r>
      <w:r w:rsidR="00EC2435">
        <w:rPr>
          <w:rFonts w:ascii="KFGQPC Uthmanic Script HAFS" w:cs="KFGQPC Uthmanic Script HAFS" w:hint="eastAsia"/>
          <w:rtl/>
          <w:lang w:bidi="ar-SA"/>
        </w:rPr>
        <w:t>شَهِيد</w:t>
      </w:r>
      <w:r w:rsidR="00EC2435">
        <w:rPr>
          <w:rFonts w:ascii="KFGQPC Uthmanic Script HAFS" w:cs="KFGQPC Uthmanic Script HAFS" w:hint="cs"/>
          <w:rtl/>
          <w:lang w:bidi="ar-SA"/>
        </w:rPr>
        <w:t>ٗ</w:t>
      </w:r>
      <w:r w:rsidR="00EC2435">
        <w:rPr>
          <w:rFonts w:ascii="KFGQPC Uthmanic Script HAFS" w:cs="KFGQPC Uthmanic Script HAFS" w:hint="eastAsia"/>
          <w:rtl/>
          <w:lang w:bidi="ar-SA"/>
        </w:rPr>
        <w:t>ا</w:t>
      </w:r>
      <w:r w:rsidR="00EC2435">
        <w:rPr>
          <w:rFonts w:ascii="KFGQPC Uthmanic Script HAFS" w:cs="KFGQPC Uthmanic Script HAFS"/>
          <w:rtl/>
          <w:lang w:bidi="ar-SA"/>
        </w:rPr>
        <w:t xml:space="preserve"> </w:t>
      </w:r>
      <w:r w:rsidR="00EC2435">
        <w:rPr>
          <w:rFonts w:ascii="KFGQPC Uthmanic Script HAFS" w:cs="KFGQPC Uthmanic Script HAFS" w:hint="cs"/>
          <w:rtl/>
          <w:lang w:bidi="ar-SA"/>
        </w:rPr>
        <w:t>٤١</w:t>
      </w:r>
      <w:r w:rsidR="00EC2435">
        <w:rPr>
          <w:rFonts w:ascii="KFGQPC Uthman Taha Naskh" w:cs="KFGQPC Uthman Taha Naskh" w:hint="cs"/>
          <w:rtl/>
          <w:lang w:bidi="ar-SA"/>
        </w:rPr>
        <w:t>﴾</w:t>
      </w:r>
      <w:r w:rsidRPr="009C02EA">
        <w:rPr>
          <w:rStyle w:val="Char4"/>
          <w:rtl/>
          <w:lang w:bidi="ar-SA"/>
        </w:rPr>
        <w:t xml:space="preserve"> قال: «حَسْبُكَ الآنَ» فَالْتَفَتُّ إِليْهِ فَإِذَا عِيْناهُ تَذْرِفانِ.</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1"/>
      </w:r>
      <w:r w:rsidR="00F70C43" w:rsidRPr="00F70C43">
        <w:rPr>
          <w:rStyle w:val="FootnoteReference"/>
          <w:rFonts w:cs="B Lotus"/>
          <w:szCs w:val="28"/>
          <w:rtl/>
          <w:lang w:bidi="ar-SA"/>
        </w:rPr>
        <w:t>)</w:t>
      </w:r>
    </w:p>
    <w:p w:rsidR="00DF5508" w:rsidRPr="009C02EA" w:rsidRDefault="00DF5508" w:rsidP="00851E82">
      <w:pPr>
        <w:autoSpaceDE w:val="0"/>
        <w:autoSpaceDN w:val="0"/>
        <w:adjustRightInd w:val="0"/>
        <w:rPr>
          <w:rtl/>
          <w:lang w:bidi="ar-SA"/>
        </w:rPr>
      </w:pPr>
      <w:r w:rsidRPr="009C02EA">
        <w:rPr>
          <w:b/>
          <w:bCs/>
          <w:rtl/>
          <w:lang w:bidi="ar-SA"/>
        </w:rPr>
        <w:t>ترجمه:</w:t>
      </w:r>
      <w:r w:rsidRPr="009C02EA">
        <w:rPr>
          <w:rtl/>
          <w:lang w:bidi="ar-SA"/>
        </w:rPr>
        <w:t xml:space="preserve"> ابن‌مسعود</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به من فرمود: «برای من قرآن بخوان». گفتم: ای رسول خدا! من برای شما قرآن بخوانم، در صورتی که قرآن بر شما نازل شده است؟ فرمود: «دوست دارم آن‌را از کسی جز خودم بشنوم». و من، سوره‌ی «نساء» را برای پیامبر</w:t>
      </w:r>
      <w:r w:rsidRPr="009C02EA">
        <w:rPr>
          <w:lang w:bidi="ar-SA"/>
        </w:rPr>
        <w:sym w:font="AGA Arabesque" w:char="F072"/>
      </w:r>
      <w:r w:rsidRPr="009C02EA">
        <w:rPr>
          <w:rtl/>
          <w:lang w:bidi="ar-SA"/>
        </w:rPr>
        <w:t xml:space="preserve"> تلاوت کردم تا این‌که به این آیه رسیدم: </w:t>
      </w:r>
      <w:r w:rsidR="00AB1A76" w:rsidRPr="00AB1A76">
        <w:rPr>
          <w:rFonts w:cs="KFGQPC Uthman Taha Naskh"/>
          <w:rtl/>
          <w:lang w:bidi="ar-SA"/>
        </w:rPr>
        <w:t>﴿</w:t>
      </w:r>
      <w:r w:rsidR="00851E82" w:rsidRPr="009C02EA">
        <w:rPr>
          <w:rStyle w:val="Char1"/>
          <w:rFonts w:hint="eastAsia"/>
          <w:rtl/>
        </w:rPr>
        <w:t>فَكَي</w:t>
      </w:r>
      <w:r w:rsidR="00851E82" w:rsidRPr="009C02EA">
        <w:rPr>
          <w:rStyle w:val="Char1"/>
          <w:rFonts w:hint="cs"/>
          <w:rtl/>
        </w:rPr>
        <w:t>ۡ</w:t>
      </w:r>
      <w:r w:rsidR="00851E82" w:rsidRPr="009C02EA">
        <w:rPr>
          <w:rStyle w:val="Char1"/>
          <w:rFonts w:hint="eastAsia"/>
          <w:rtl/>
        </w:rPr>
        <w:t>فَ</w:t>
      </w:r>
      <w:r w:rsidR="00851E82" w:rsidRPr="009C02EA">
        <w:rPr>
          <w:rStyle w:val="Char1"/>
          <w:rtl/>
        </w:rPr>
        <w:t xml:space="preserve"> </w:t>
      </w:r>
      <w:r w:rsidR="00851E82" w:rsidRPr="009C02EA">
        <w:rPr>
          <w:rStyle w:val="Char1"/>
          <w:rFonts w:hint="eastAsia"/>
          <w:rtl/>
        </w:rPr>
        <w:t>إِذَا</w:t>
      </w:r>
      <w:r w:rsidR="00851E82" w:rsidRPr="009C02EA">
        <w:rPr>
          <w:rStyle w:val="Char1"/>
          <w:rtl/>
        </w:rPr>
        <w:t xml:space="preserve"> </w:t>
      </w:r>
      <w:r w:rsidR="00851E82" w:rsidRPr="009C02EA">
        <w:rPr>
          <w:rStyle w:val="Char1"/>
          <w:rFonts w:hint="eastAsia"/>
          <w:rtl/>
        </w:rPr>
        <w:t>جِئ</w:t>
      </w:r>
      <w:r w:rsidR="00851E82" w:rsidRPr="009C02EA">
        <w:rPr>
          <w:rStyle w:val="Char1"/>
          <w:rFonts w:hint="cs"/>
          <w:rtl/>
        </w:rPr>
        <w:t>ۡ</w:t>
      </w:r>
      <w:r w:rsidR="00851E82" w:rsidRPr="009C02EA">
        <w:rPr>
          <w:rStyle w:val="Char1"/>
          <w:rFonts w:hint="eastAsia"/>
          <w:rtl/>
        </w:rPr>
        <w:t>نَا</w:t>
      </w:r>
      <w:r w:rsidR="00851E82" w:rsidRPr="009C02EA">
        <w:rPr>
          <w:rStyle w:val="Char1"/>
          <w:rtl/>
        </w:rPr>
        <w:t xml:space="preserve"> </w:t>
      </w:r>
      <w:r w:rsidR="00851E82" w:rsidRPr="009C02EA">
        <w:rPr>
          <w:rStyle w:val="Char1"/>
          <w:rFonts w:hint="eastAsia"/>
          <w:rtl/>
        </w:rPr>
        <w:t>مِن</w:t>
      </w:r>
      <w:r w:rsidR="00851E82" w:rsidRPr="009C02EA">
        <w:rPr>
          <w:rStyle w:val="Char1"/>
          <w:rtl/>
        </w:rPr>
        <w:t xml:space="preserve"> </w:t>
      </w:r>
      <w:r w:rsidR="00851E82" w:rsidRPr="009C02EA">
        <w:rPr>
          <w:rStyle w:val="Char1"/>
          <w:rFonts w:hint="eastAsia"/>
          <w:rtl/>
        </w:rPr>
        <w:t>كُلِّ</w:t>
      </w:r>
      <w:r w:rsidR="00851E82" w:rsidRPr="009C02EA">
        <w:rPr>
          <w:rStyle w:val="Char1"/>
          <w:rtl/>
        </w:rPr>
        <w:t xml:space="preserve"> </w:t>
      </w:r>
      <w:r w:rsidR="00851E82" w:rsidRPr="009C02EA">
        <w:rPr>
          <w:rStyle w:val="Char1"/>
          <w:rFonts w:hint="eastAsia"/>
          <w:rtl/>
        </w:rPr>
        <w:t>أُمَّةِ</w:t>
      </w:r>
      <w:r w:rsidR="00851E82" w:rsidRPr="009C02EA">
        <w:rPr>
          <w:rStyle w:val="Char1"/>
          <w:rFonts w:hint="cs"/>
          <w:rtl/>
        </w:rPr>
        <w:t>ۢ</w:t>
      </w:r>
      <w:r w:rsidR="00851E82" w:rsidRPr="009C02EA">
        <w:rPr>
          <w:rStyle w:val="Char1"/>
          <w:rtl/>
        </w:rPr>
        <w:t xml:space="preserve"> </w:t>
      </w:r>
      <w:r w:rsidR="00851E82" w:rsidRPr="009C02EA">
        <w:rPr>
          <w:rStyle w:val="Char1"/>
          <w:rFonts w:hint="eastAsia"/>
          <w:rtl/>
        </w:rPr>
        <w:t>بِشَهِيد</w:t>
      </w:r>
      <w:r w:rsidR="00851E82" w:rsidRPr="009C02EA">
        <w:rPr>
          <w:rStyle w:val="Char1"/>
          <w:rFonts w:hint="cs"/>
          <w:rtl/>
        </w:rPr>
        <w:t>ٖ</w:t>
      </w:r>
      <w:r w:rsidR="00851E82" w:rsidRPr="009C02EA">
        <w:rPr>
          <w:rStyle w:val="Char1"/>
          <w:rtl/>
        </w:rPr>
        <w:t xml:space="preserve"> </w:t>
      </w:r>
      <w:r w:rsidR="00851E82" w:rsidRPr="009C02EA">
        <w:rPr>
          <w:rStyle w:val="Char1"/>
          <w:rFonts w:hint="eastAsia"/>
          <w:rtl/>
        </w:rPr>
        <w:t>وَجِئ</w:t>
      </w:r>
      <w:r w:rsidR="00851E82" w:rsidRPr="009C02EA">
        <w:rPr>
          <w:rStyle w:val="Char1"/>
          <w:rFonts w:hint="cs"/>
          <w:rtl/>
        </w:rPr>
        <w:t>ۡ</w:t>
      </w:r>
      <w:r w:rsidR="00851E82" w:rsidRPr="009C02EA">
        <w:rPr>
          <w:rStyle w:val="Char1"/>
          <w:rFonts w:hint="eastAsia"/>
          <w:rtl/>
        </w:rPr>
        <w:t>نَا</w:t>
      </w:r>
      <w:r w:rsidR="00851E82" w:rsidRPr="009C02EA">
        <w:rPr>
          <w:rStyle w:val="Char1"/>
          <w:rtl/>
        </w:rPr>
        <w:t xml:space="preserve"> </w:t>
      </w:r>
      <w:r w:rsidR="00851E82" w:rsidRPr="009C02EA">
        <w:rPr>
          <w:rStyle w:val="Char1"/>
          <w:rFonts w:hint="eastAsia"/>
          <w:rtl/>
        </w:rPr>
        <w:t>بِكَ</w:t>
      </w:r>
      <w:r w:rsidR="00851E82" w:rsidRPr="009C02EA">
        <w:rPr>
          <w:rStyle w:val="Char1"/>
          <w:rtl/>
        </w:rPr>
        <w:t xml:space="preserve"> </w:t>
      </w:r>
      <w:r w:rsidR="00851E82" w:rsidRPr="009C02EA">
        <w:rPr>
          <w:rStyle w:val="Char1"/>
          <w:rFonts w:hint="eastAsia"/>
          <w:rtl/>
        </w:rPr>
        <w:t>عَلَى</w:t>
      </w:r>
      <w:r w:rsidR="00851E82" w:rsidRPr="009C02EA">
        <w:rPr>
          <w:rStyle w:val="Char1"/>
          <w:rFonts w:hint="cs"/>
          <w:rtl/>
        </w:rPr>
        <w:t>ٰ</w:t>
      </w:r>
      <w:r w:rsidR="00851E82" w:rsidRPr="009C02EA">
        <w:rPr>
          <w:rStyle w:val="Char1"/>
          <w:rtl/>
        </w:rPr>
        <w:t xml:space="preserve"> </w:t>
      </w:r>
      <w:r w:rsidR="00851E82" w:rsidRPr="009C02EA">
        <w:rPr>
          <w:rStyle w:val="Char1"/>
          <w:rFonts w:hint="eastAsia"/>
          <w:rtl/>
        </w:rPr>
        <w:t>هَ</w:t>
      </w:r>
      <w:r w:rsidR="00851E82" w:rsidRPr="009C02EA">
        <w:rPr>
          <w:rStyle w:val="Char1"/>
          <w:rFonts w:hint="cs"/>
          <w:rtl/>
        </w:rPr>
        <w:t>ٰٓ</w:t>
      </w:r>
      <w:r w:rsidR="00851E82" w:rsidRPr="009C02EA">
        <w:rPr>
          <w:rStyle w:val="Char1"/>
          <w:rFonts w:hint="eastAsia"/>
          <w:rtl/>
        </w:rPr>
        <w:t>ؤُلَا</w:t>
      </w:r>
      <w:r w:rsidR="00851E82" w:rsidRPr="009C02EA">
        <w:rPr>
          <w:rStyle w:val="Char1"/>
          <w:rFonts w:hint="cs"/>
          <w:rtl/>
        </w:rPr>
        <w:t>ٓ</w:t>
      </w:r>
      <w:r w:rsidR="00851E82" w:rsidRPr="009C02EA">
        <w:rPr>
          <w:rStyle w:val="Char1"/>
          <w:rFonts w:hint="eastAsia"/>
          <w:rtl/>
        </w:rPr>
        <w:t>ءِ</w:t>
      </w:r>
      <w:r w:rsidR="00851E82" w:rsidRPr="009C02EA">
        <w:rPr>
          <w:rStyle w:val="Char1"/>
          <w:rtl/>
        </w:rPr>
        <w:t xml:space="preserve"> </w:t>
      </w:r>
      <w:r w:rsidR="00851E82" w:rsidRPr="009C02EA">
        <w:rPr>
          <w:rStyle w:val="Char1"/>
          <w:rFonts w:hint="eastAsia"/>
          <w:rtl/>
        </w:rPr>
        <w:t>شَهِيد</w:t>
      </w:r>
      <w:r w:rsidR="00851E82" w:rsidRPr="009C02EA">
        <w:rPr>
          <w:rStyle w:val="Char1"/>
          <w:rFonts w:hint="cs"/>
          <w:rtl/>
        </w:rPr>
        <w:t>ٗ</w:t>
      </w:r>
      <w:r w:rsidR="00851E82" w:rsidRPr="009C02EA">
        <w:rPr>
          <w:rStyle w:val="Char1"/>
          <w:rFonts w:hint="eastAsia"/>
          <w:rtl/>
        </w:rPr>
        <w:t>ا</w:t>
      </w:r>
      <w:r w:rsidR="00AB1A76" w:rsidRPr="00AB1A76">
        <w:rPr>
          <w:rStyle w:val="Char1"/>
          <w:rFonts w:cs="KFGQPC Uthman Taha Naskh"/>
          <w:rtl/>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2"/>
      </w:r>
      <w:r w:rsidR="00F70C43" w:rsidRPr="00F70C43">
        <w:rPr>
          <w:rStyle w:val="FootnoteReference"/>
          <w:rFonts w:cs="B Lotus"/>
          <w:szCs w:val="28"/>
          <w:rtl/>
          <w:lang w:bidi="ar-SA"/>
        </w:rPr>
        <w:t>)</w:t>
      </w:r>
      <w:r w:rsidRPr="009C02EA">
        <w:rPr>
          <w:rtl/>
          <w:lang w:bidi="ar-SA"/>
        </w:rPr>
        <w:t xml:space="preserve"> [«پس چگونه خواهد بود آن‌گاه که از هر امتی گواهی بیاوریم و تو را به عنوان گواهی بر ایشان حاضر نماییم؟»] پیامبر</w:t>
      </w:r>
      <w:r w:rsidRPr="009C02EA">
        <w:rPr>
          <w:lang w:bidi="ar-SA"/>
        </w:rPr>
        <w:sym w:font="AGA Arabesque" w:char="F072"/>
      </w:r>
      <w:r w:rsidRPr="009C02EA">
        <w:rPr>
          <w:rtl/>
          <w:lang w:bidi="ar-SA"/>
        </w:rPr>
        <w:t xml:space="preserve"> فرمود: «کافی‌ست». و چون به ایشان نگاه کردم، دیدم اشک از چشمانش سرازیر است.</w:t>
      </w:r>
    </w:p>
    <w:p w:rsidR="00DF5508" w:rsidRPr="00F70C43" w:rsidRDefault="00DF5508" w:rsidP="00F70C43">
      <w:pPr>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851E82">
      <w:pPr>
        <w:rPr>
          <w:rFonts w:ascii="Traditional Arabic" w:hAnsi="Traditional Arabic"/>
          <w:rtl/>
          <w:lang w:bidi="ar-SA"/>
        </w:rPr>
      </w:pPr>
      <w:r w:rsidRPr="009C02EA">
        <w:rPr>
          <w:rFonts w:ascii="Traditional Arabic" w:hAnsi="Traditional Arabic"/>
          <w:rtl/>
          <w:lang w:bidi="ar-SA"/>
        </w:rPr>
        <w:t>این احادیث درباره‌ی زیبا کردن صدا در هنگام قرائت قرآن می‌باشد؛ به عبارت دیگر باید قرآن را با صدای خوب بخوانیم. براء بن عازب</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می‌گوید: «با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نماز عشا را خواندم؛ آن بزرگوار سوره‌ی </w:t>
      </w:r>
      <w:r w:rsidR="00AB1A76" w:rsidRPr="00AB1A76">
        <w:rPr>
          <w:rStyle w:val="Char1"/>
          <w:rFonts w:cs="KFGQPC Uthman Taha Naskh"/>
          <w:rtl/>
        </w:rPr>
        <w:t>﴿</w:t>
      </w:r>
      <w:r w:rsidR="00851E82" w:rsidRPr="009C02EA">
        <w:rPr>
          <w:rStyle w:val="Char1"/>
          <w:rFonts w:hint="eastAsia"/>
          <w:rtl/>
        </w:rPr>
        <w:t>وَ</w:t>
      </w:r>
      <w:r w:rsidR="00851E82" w:rsidRPr="009C02EA">
        <w:rPr>
          <w:rStyle w:val="Char1"/>
          <w:rFonts w:hint="cs"/>
          <w:rtl/>
        </w:rPr>
        <w:t>ٱ</w:t>
      </w:r>
      <w:r w:rsidR="00851E82" w:rsidRPr="009C02EA">
        <w:rPr>
          <w:rStyle w:val="Char1"/>
          <w:rFonts w:hint="eastAsia"/>
          <w:rtl/>
        </w:rPr>
        <w:t>لتِّينِ</w:t>
      </w:r>
      <w:r w:rsidR="00851E82" w:rsidRPr="009C02EA">
        <w:rPr>
          <w:rStyle w:val="Char1"/>
          <w:rtl/>
        </w:rPr>
        <w:t xml:space="preserve"> </w:t>
      </w:r>
      <w:r w:rsidR="00851E82" w:rsidRPr="009C02EA">
        <w:rPr>
          <w:rStyle w:val="Char1"/>
          <w:rFonts w:hint="eastAsia"/>
          <w:rtl/>
        </w:rPr>
        <w:t>وَ</w:t>
      </w:r>
      <w:r w:rsidR="00851E82" w:rsidRPr="009C02EA">
        <w:rPr>
          <w:rStyle w:val="Char1"/>
          <w:rFonts w:hint="cs"/>
          <w:rtl/>
        </w:rPr>
        <w:t>ٱ</w:t>
      </w:r>
      <w:r w:rsidR="00851E82" w:rsidRPr="009C02EA">
        <w:rPr>
          <w:rStyle w:val="Char1"/>
          <w:rFonts w:hint="eastAsia"/>
          <w:rtl/>
        </w:rPr>
        <w:t>لزَّي</w:t>
      </w:r>
      <w:r w:rsidR="00851E82" w:rsidRPr="009C02EA">
        <w:rPr>
          <w:rStyle w:val="Char1"/>
          <w:rFonts w:hint="cs"/>
          <w:rtl/>
        </w:rPr>
        <w:t>ۡ</w:t>
      </w:r>
      <w:r w:rsidR="00851E82" w:rsidRPr="009C02EA">
        <w:rPr>
          <w:rStyle w:val="Char1"/>
          <w:rFonts w:hint="eastAsia"/>
          <w:rtl/>
        </w:rPr>
        <w:t>تُونِ</w:t>
      </w:r>
      <w:r w:rsidR="00AB1A76" w:rsidRPr="00AB1A76">
        <w:rPr>
          <w:rStyle w:val="Char1"/>
          <w:rFonts w:cs="KFGQPC Uthman Taha Naskh"/>
          <w:rtl/>
        </w:rPr>
        <w:t>﴾</w:t>
      </w:r>
      <w:r w:rsidRPr="009C02EA">
        <w:rPr>
          <w:rFonts w:ascii="Traditional Arabic" w:hAnsi="Traditional Arabic"/>
          <w:rtl/>
          <w:lang w:bidi="ar-SA"/>
        </w:rPr>
        <w:t xml:space="preserve"> را ‌خواند؛ هرگز صدایی بهتر و دل‌نشین‌تر از صدای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نشنیده‌ام». آری!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همه خوش‌صداتر بود؛ او، نخستین و برترین مصداق حدیثی‌ست که پیش‌تر گذشت: «الله آن‌گونه که به صدای خوش و آشکارِ پیامبری خوش‌صدا در هنگام تلاوت قرآن گوش داده، به چیزِ دیگری گوش نداده است». لذا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همه بهتر و زیباتر قرآن می‌خواند و صدای هیچ‌کس به‌اندازه‌ی صدای او، دل‌نشین نبود؛ زیرا قرآن بر آن بزرگوار نازل شد و اخلاق، قرآن بود.</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 xml:space="preserve">این حدیث، نشان‌گرِ این است که خواندن «قصار مفصل» در نماز عشا ایرادی ندارد؛ زیرا سوره‌ی «تین» جزو </w:t>
      </w:r>
      <w:r w:rsidRPr="009C02EA">
        <w:rPr>
          <w:rFonts w:ascii="Traditional Arabic" w:hAnsi="Traditional Arabic" w:cs="Times New Roman"/>
          <w:rtl/>
          <w:lang w:bidi="ar-SA"/>
        </w:rPr>
        <w:t>"</w:t>
      </w:r>
      <w:r w:rsidRPr="009C02EA">
        <w:rPr>
          <w:rFonts w:ascii="Traditional Arabic" w:hAnsi="Traditional Arabic"/>
          <w:rtl/>
          <w:lang w:bidi="ar-SA"/>
        </w:rPr>
        <w:t>قصار مفصل</w:t>
      </w:r>
      <w:r w:rsidRPr="009C02EA">
        <w:rPr>
          <w:rFonts w:ascii="Traditional Arabic" w:hAnsi="Traditional Arabic" w:cs="Times New Roman"/>
          <w:rtl/>
          <w:lang w:bidi="ar-SA"/>
        </w:rPr>
        <w:t>"</w:t>
      </w:r>
      <w:r w:rsidRPr="009C02EA">
        <w:rPr>
          <w:rFonts w:ascii="Traditional Arabic" w:hAnsi="Traditional Arabic"/>
          <w:rtl/>
          <w:lang w:bidi="ar-SA"/>
        </w:rPr>
        <w:t xml:space="preserve"> می‌باشد. اما در نماز عشا بیش‌تر از «وسط مفصل»</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3"/>
      </w:r>
      <w:r w:rsidR="00F70C43" w:rsidRPr="00F70C43">
        <w:rPr>
          <w:rStyle w:val="FootnoteReference"/>
          <w:rFonts w:cs="B Lotus"/>
          <w:szCs w:val="28"/>
          <w:rtl/>
          <w:lang w:bidi="ar-SA"/>
        </w:rPr>
        <w:t>)</w:t>
      </w:r>
      <w:r w:rsidRPr="009C02EA">
        <w:rPr>
          <w:rFonts w:ascii="Traditional Arabic" w:hAnsi="Traditional Arabic"/>
          <w:rtl/>
          <w:lang w:bidi="ar-SA"/>
        </w:rPr>
        <w:t xml:space="preserve"> خوانده می‌شود؛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معاذ بن جبل</w:t>
      </w:r>
      <w:r w:rsidRPr="009C02EA">
        <w:rPr>
          <w:rFonts w:ascii="Traditional Arabic" w:hAnsi="Traditional Arabic"/>
          <w:lang w:bidi="ar-SA"/>
        </w:rPr>
        <w:sym w:font="AGA Arabesque" w:char="F074"/>
      </w:r>
      <w:r w:rsidRPr="009C02EA">
        <w:rPr>
          <w:rFonts w:ascii="Traditional Arabic" w:hAnsi="Traditional Arabic"/>
          <w:rtl/>
          <w:lang w:bidi="ar-SA"/>
        </w:rPr>
        <w:t xml:space="preserve"> فرمان داد که در نماز عشا، سوره‌های «اعلی»، «غاشیه»، «لیل» و «شمس» و امثالِ آن‌ها را بخواند [که جزو «وسط مفصل» هستند]. اما خواندن سوره‌هایی چون «تین» و «زلزله» و دیگر «قصار مفصل» در نماز عشا ایرادی ندارد.</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زیبا خواندن قرآن، یا قرائت قرآن با صدای خوش تشویق نمود و فرمود: «کسی که قرآن را با صدای خوش نخوانَد، از ما نیست».</w:t>
      </w:r>
    </w:p>
    <w:p w:rsidR="00DF5508" w:rsidRPr="009C02EA" w:rsidRDefault="00DF5508" w:rsidP="00EE392F">
      <w:pPr>
        <w:rPr>
          <w:rFonts w:ascii="Traditional Arabic" w:hAnsi="Traditional Arabic"/>
          <w:rtl/>
          <w:lang w:bidi="ar-SA"/>
        </w:rPr>
      </w:pPr>
      <w:r w:rsidRPr="009C02EA">
        <w:rPr>
          <w:rFonts w:ascii="Traditional Arabic" w:hAnsi="Traditional Arabic"/>
          <w:rtl/>
          <w:lang w:bidi="ar-SA"/>
        </w:rPr>
        <w:t xml:space="preserve">متن عربیِ این حدیث، از این قرار است: </w:t>
      </w:r>
      <w:r w:rsidRPr="009C02EA">
        <w:rPr>
          <w:rStyle w:val="Char3"/>
          <w:rtl/>
          <w:lang w:bidi="ar-SA"/>
        </w:rPr>
        <w:t>«مَنْ لَمْ يَتَغَنَّ بِالقُرْآنِ فَلَيْسَ مِنَّا»</w:t>
      </w:r>
      <w:r w:rsidRPr="009C02EA">
        <w:rPr>
          <w:rFonts w:ascii="Traditional Arabic" w:hAnsi="Traditional Arabic"/>
          <w:rtl/>
          <w:lang w:bidi="ar-SA"/>
        </w:rPr>
        <w:t>. علما برای این حدیث، دو معنا ذکر کرده‌اند:</w:t>
      </w:r>
    </w:p>
    <w:p w:rsidR="00DF5508" w:rsidRPr="009C02EA" w:rsidRDefault="00DF5508" w:rsidP="00EE392F">
      <w:pPr>
        <w:rPr>
          <w:rFonts w:ascii="Traditional Arabic" w:hAnsi="Traditional Arabic"/>
          <w:lang w:bidi="ar-SA"/>
        </w:rPr>
      </w:pPr>
      <w:r w:rsidRPr="009C02EA">
        <w:rPr>
          <w:rFonts w:ascii="Traditional Arabic" w:hAnsi="Traditional Arabic"/>
          <w:b/>
          <w:bCs/>
          <w:rtl/>
          <w:lang w:bidi="ar-SA"/>
        </w:rPr>
        <w:t>یکم:</w:t>
      </w:r>
      <w:r w:rsidRPr="009C02EA">
        <w:rPr>
          <w:rFonts w:ascii="Traditional Arabic" w:hAnsi="Traditional Arabic"/>
          <w:rtl/>
          <w:lang w:bidi="ar-SA"/>
        </w:rPr>
        <w:t xml:space="preserve"> </w:t>
      </w:r>
      <w:r w:rsidRPr="009C02EA">
        <w:rPr>
          <w:rStyle w:val="Char3"/>
          <w:rtl/>
          <w:lang w:bidi="ar-SA"/>
        </w:rPr>
        <w:t>«مَنْ لَمْ يَتَغَنَّ بِالقُرْآنِ...»</w:t>
      </w:r>
      <w:r w:rsidRPr="009C02EA">
        <w:rPr>
          <w:rFonts w:ascii="Traditional Arabic" w:hAnsi="Traditional Arabic"/>
          <w:rtl/>
          <w:lang w:bidi="ar-SA"/>
        </w:rPr>
        <w:t>، یعنی: «کسی که با وجود قرآن از غیرِ آن بی‌نیاز نشود و هدایت را در چیزی جز قرآن بجوید، از ما نیست». به عبارت دیگر: الله متعال، کسی را که از غیر قرآن، هدایت بجوید، گمراه می‌گرداند. - پناه بر الله.-</w:t>
      </w:r>
    </w:p>
    <w:p w:rsidR="00DF5508" w:rsidRPr="009C02EA" w:rsidRDefault="00DF5508" w:rsidP="00EE392F">
      <w:pPr>
        <w:rPr>
          <w:rFonts w:ascii="Traditional Arabic" w:hAnsi="Traditional Arabic"/>
          <w:rtl/>
          <w:lang w:bidi="ar-SA"/>
        </w:rPr>
      </w:pPr>
      <w:r w:rsidRPr="009C02EA">
        <w:rPr>
          <w:rFonts w:ascii="Traditional Arabic" w:hAnsi="Traditional Arabic"/>
          <w:b/>
          <w:bCs/>
          <w:rtl/>
          <w:lang w:bidi="ar-SA"/>
        </w:rPr>
        <w:t>دوم:</w:t>
      </w:r>
      <w:r w:rsidRPr="009C02EA">
        <w:rPr>
          <w:rFonts w:ascii="Traditional Arabic" w:hAnsi="Traditional Arabic"/>
          <w:rtl/>
          <w:lang w:bidi="ar-SA"/>
        </w:rPr>
        <w:t xml:space="preserve"> </w:t>
      </w:r>
      <w:r w:rsidRPr="009C02EA">
        <w:rPr>
          <w:rStyle w:val="Char3"/>
          <w:rtl/>
          <w:lang w:bidi="ar-SA"/>
        </w:rPr>
        <w:t>«مَنْ لَمْ يَتَغَنَّ...»</w:t>
      </w:r>
      <w:r w:rsidRPr="009C02EA">
        <w:rPr>
          <w:rFonts w:ascii="Traditional Arabic" w:hAnsi="Traditional Arabic"/>
          <w:rtl/>
          <w:lang w:bidi="ar-SA"/>
        </w:rPr>
        <w:t>، یعنی: «کسی که قرآن را با صدای خوش نخوانَد، از ما نیست». [و این، همان معنایی‌ست که پیش‌تر بیان شد.] لذا شایسته است که انسان، قرآن را با صدای خوش بخواند.</w:t>
      </w:r>
    </w:p>
    <w:p w:rsidR="00DF5508" w:rsidRPr="009C02EA" w:rsidRDefault="00DF5508" w:rsidP="00EE392F">
      <w:pPr>
        <w:autoSpaceDE w:val="0"/>
        <w:autoSpaceDN w:val="0"/>
        <w:adjustRightInd w:val="0"/>
        <w:rPr>
          <w:rtl/>
          <w:lang w:bidi="ar-SA"/>
        </w:rPr>
      </w:pPr>
      <w:r w:rsidRPr="009C02EA">
        <w:rPr>
          <w:rFonts w:ascii="Traditional Arabic" w:hAnsi="Traditional Arabic"/>
          <w:rtl/>
          <w:lang w:bidi="ar-SA"/>
        </w:rPr>
        <w:t>و اما حدیث سوم:</w:t>
      </w:r>
      <w:r w:rsidRPr="009C02EA">
        <w:rPr>
          <w:rtl/>
          <w:lang w:bidi="ar-SA"/>
        </w:rPr>
        <w:t xml:space="preserve"> از ابن‌مسعود</w:t>
      </w:r>
      <w:r w:rsidRPr="009C02EA">
        <w:rPr>
          <w:lang w:bidi="ar-SA"/>
        </w:rPr>
        <w:sym w:font="AGA Arabesque" w:char="F074"/>
      </w:r>
      <w:r w:rsidRPr="009C02EA">
        <w:rPr>
          <w:rtl/>
          <w:lang w:bidi="ar-SA"/>
        </w:rPr>
        <w:t xml:space="preserve"> روایت است که پیامبر</w:t>
      </w:r>
      <w:r w:rsidRPr="009C02EA">
        <w:rPr>
          <w:lang w:bidi="ar-SA"/>
        </w:rPr>
        <w:sym w:font="AGA Arabesque" w:char="F072"/>
      </w:r>
      <w:r w:rsidRPr="009C02EA">
        <w:rPr>
          <w:rtl/>
          <w:lang w:bidi="ar-SA"/>
        </w:rPr>
        <w:t xml:space="preserve"> از او خواستند تا برایشان قرآن بخواند. ابن‌مسعود</w:t>
      </w:r>
      <w:r w:rsidRPr="009C02EA">
        <w:rPr>
          <w:lang w:bidi="ar-SA"/>
        </w:rPr>
        <w:sym w:font="AGA Arabesque" w:char="F074"/>
      </w:r>
      <w:r w:rsidRPr="009C02EA">
        <w:rPr>
          <w:rtl/>
          <w:lang w:bidi="ar-SA"/>
        </w:rPr>
        <w:t xml:space="preserve"> عرض کرد: «ای رسول‌خدا! من، برای شما قرآن بخوانم، حال آن‌که قرآن بر شما نازل شده است؟!» یعنی شما خود، بهتر می‌خوانید و از من داناترید. فرمود: «دوست دارم قرآن را از کسی جز خودم بشنوم». زیرا چه‌بسا انسان هنگام شنیدن قرآن از دیگران، در آن بیش‌تر می‌اندیشد؛ در حالی‌که قاری می‌کوشد تا در قرائت اشتباه نکند؛ لذا شنونده، می‌اندیشد و تدبر می‌کند؛ از این‌رو چه خوب گفته‌اند که: «حکایت قاری، حکایتِ کسی‌ست که شیر می‌دوشد و حکایت شنونده، حکایتِ کسی‌ست که آن شیر را می‌نوشد». خلاصه این‌که پیامبر</w:t>
      </w:r>
      <w:r w:rsidRPr="009C02EA">
        <w:rPr>
          <w:lang w:bidi="ar-SA"/>
        </w:rPr>
        <w:sym w:font="AGA Arabesque" w:char="F072"/>
      </w:r>
      <w:r w:rsidRPr="009C02EA">
        <w:rPr>
          <w:rtl/>
          <w:lang w:bidi="ar-SA"/>
        </w:rPr>
        <w:t xml:space="preserve"> به ابن‌مسعود</w:t>
      </w:r>
      <w:r w:rsidRPr="009C02EA">
        <w:rPr>
          <w:lang w:bidi="ar-SA"/>
        </w:rPr>
        <w:sym w:font="AGA Arabesque" w:char="F074"/>
      </w:r>
      <w:r w:rsidRPr="009C02EA">
        <w:rPr>
          <w:rtl/>
          <w:lang w:bidi="ar-SA"/>
        </w:rPr>
        <w:t xml:space="preserve"> فرمود که برای ایشان قرآن بخواند. ابن‌مسعود</w:t>
      </w:r>
      <w:r w:rsidRPr="009C02EA">
        <w:rPr>
          <w:lang w:bidi="ar-SA"/>
        </w:rPr>
        <w:sym w:font="AGA Arabesque" w:char="F074"/>
      </w:r>
      <w:r w:rsidRPr="009C02EA">
        <w:rPr>
          <w:rtl/>
          <w:lang w:bidi="ar-SA"/>
        </w:rPr>
        <w:t xml:space="preserve"> عرض کرد: «ای رسول‌خدا! من، برای شما قرآن بخوانم، حال آن‌که قرآن بر شما نازل شده است؟!» رسول‌الله</w:t>
      </w:r>
      <w:r w:rsidRPr="009C02EA">
        <w:rPr>
          <w:lang w:bidi="ar-SA"/>
        </w:rPr>
        <w:sym w:font="AGA Arabesque" w:char="F072"/>
      </w:r>
      <w:r w:rsidRPr="009C02EA">
        <w:rPr>
          <w:rtl/>
          <w:lang w:bidi="ar-SA"/>
        </w:rPr>
        <w:t xml:space="preserve"> فرمود: «دوست دارم قرآن را از کسی جز خودم بشنوم». ابن‌مسعود</w:t>
      </w:r>
      <w:r w:rsidRPr="009C02EA">
        <w:rPr>
          <w:lang w:bidi="ar-SA"/>
        </w:rPr>
        <w:sym w:font="AGA Arabesque" w:char="F074"/>
      </w:r>
      <w:r w:rsidRPr="009C02EA">
        <w:rPr>
          <w:rtl/>
          <w:lang w:bidi="ar-SA"/>
        </w:rPr>
        <w:t xml:space="preserve"> سوره‌ی «نساء» را برای پیامبر</w:t>
      </w:r>
      <w:r w:rsidRPr="009C02EA">
        <w:rPr>
          <w:lang w:bidi="ar-SA"/>
        </w:rPr>
        <w:sym w:font="AGA Arabesque" w:char="F072"/>
      </w:r>
      <w:r w:rsidRPr="009C02EA">
        <w:rPr>
          <w:rtl/>
          <w:lang w:bidi="ar-SA"/>
        </w:rPr>
        <w:t xml:space="preserve"> خواند تا این‌که به این آیه‌ رسید که الله متعال می‌فرماید:</w:t>
      </w:r>
    </w:p>
    <w:p w:rsidR="00851E82"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851E82" w:rsidRPr="009C02EA">
        <w:rPr>
          <w:rFonts w:ascii="KFGQPC Uthmanic Script HAFS" w:hint="eastAsia"/>
          <w:rtl/>
          <w:lang w:val="en-MY" w:eastAsia="en-MY" w:bidi="ar-SA"/>
        </w:rPr>
        <w:t>فَكَي</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فَ</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إِذَا</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جِئ</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نَا</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مِن</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كُلِّ</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أُمَّةِ</w:t>
      </w:r>
      <w:r w:rsidR="00851E82" w:rsidRPr="009C02EA">
        <w:rPr>
          <w:rFonts w:ascii="KFGQPC Uthmanic Script HAFS" w:hint="cs"/>
          <w:rtl/>
          <w:lang w:val="en-MY" w:eastAsia="en-MY" w:bidi="ar-SA"/>
        </w:rPr>
        <w:t>ۢ</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بِشَهِيد</w:t>
      </w:r>
      <w:r w:rsidR="00851E82" w:rsidRPr="009C02EA">
        <w:rPr>
          <w:rFonts w:ascii="KFGQPC Uthmanic Script HAFS" w:hint="cs"/>
          <w:rtl/>
          <w:lang w:val="en-MY" w:eastAsia="en-MY" w:bidi="ar-SA"/>
        </w:rPr>
        <w:t>ٖ</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وَجِئ</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نَا</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بِكَ</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عَلَى</w:t>
      </w:r>
      <w:r w:rsidR="00851E82" w:rsidRPr="009C02EA">
        <w:rPr>
          <w:rFonts w:ascii="KFGQPC Uthmanic Script HAFS" w:hint="cs"/>
          <w:rtl/>
          <w:lang w:val="en-MY" w:eastAsia="en-MY" w:bidi="ar-SA"/>
        </w:rPr>
        <w:t>ٰ</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هَ</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ؤُلَا</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ءِ</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شَهِيد</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ا</w:t>
      </w:r>
      <w:r w:rsidR="00851E82" w:rsidRPr="009C02EA">
        <w:rPr>
          <w:rFonts w:ascii="KFGQPC Uthmanic Script HAFS"/>
          <w:rtl/>
          <w:lang w:val="en-MY" w:eastAsia="en-MY" w:bidi="ar-SA"/>
        </w:rPr>
        <w:t xml:space="preserve"> </w:t>
      </w:r>
      <w:r w:rsidR="00851E82" w:rsidRPr="009C02EA">
        <w:rPr>
          <w:rFonts w:ascii="KFGQPC Uthmanic Script HAFS" w:hint="cs"/>
          <w:rtl/>
          <w:lang w:val="en-MY" w:eastAsia="en-MY" w:bidi="ar-SA"/>
        </w:rPr>
        <w:t>٤١</w:t>
      </w:r>
      <w:r w:rsidRPr="009C02EA">
        <w:rPr>
          <w:rFonts w:ascii="KFGQPC Uthman Taha Naskh" w:cs="KFGQPC Uthman Taha Naskh" w:hint="cs"/>
          <w:rtl/>
          <w:lang w:val="en-MY" w:eastAsia="en-MY" w:bidi="ar-SA"/>
        </w:rPr>
        <w:t>﴾</w:t>
      </w:r>
      <w:r w:rsidR="00851E82" w:rsidRPr="009C02EA">
        <w:rPr>
          <w:rFonts w:ascii="KFGQPC Uthman Taha Naskh" w:cs="KFGQPC Uthman Taha Naskh"/>
          <w:rtl/>
          <w:lang w:val="en-MY" w:eastAsia="en-MY" w:bidi="ar-SA"/>
        </w:rPr>
        <w:t xml:space="preserve"> </w:t>
      </w:r>
    </w:p>
    <w:p w:rsidR="00DF5508" w:rsidRPr="009C02EA" w:rsidRDefault="00851E82" w:rsidP="00851E82">
      <w:pPr>
        <w:pStyle w:val="a8"/>
        <w:rPr>
          <w:rFonts w:ascii="(normal text)" w:hAnsi="(normal text)"/>
          <w:rtl/>
        </w:rPr>
      </w:pPr>
      <w:r w:rsidRPr="009C02EA">
        <w:rPr>
          <w:rFonts w:hint="cs"/>
          <w:rtl/>
          <w:lang w:val="en-MY" w:eastAsia="en-MY"/>
        </w:rPr>
        <w:tab/>
      </w:r>
      <w:r w:rsidRPr="009C02EA">
        <w:rPr>
          <w:rtl/>
          <w:lang w:val="en-MY" w:eastAsia="en-MY"/>
        </w:rPr>
        <w:t>[</w:t>
      </w:r>
      <w:r w:rsidRPr="009C02EA">
        <w:rPr>
          <w:rFonts w:hint="eastAsia"/>
          <w:rtl/>
          <w:lang w:val="en-MY" w:eastAsia="en-MY"/>
        </w:rPr>
        <w:t>النساء</w:t>
      </w:r>
      <w:r w:rsidRPr="009C02EA">
        <w:rPr>
          <w:rtl/>
          <w:lang w:val="en-MY" w:eastAsia="en-MY"/>
        </w:rPr>
        <w:t xml:space="preserve"> : </w:t>
      </w:r>
      <w:r w:rsidRPr="009C02EA">
        <w:rPr>
          <w:rFonts w:hint="cs"/>
          <w:rtl/>
          <w:lang w:val="en-MY" w:eastAsia="en-MY"/>
        </w:rPr>
        <w:t>٤١</w:t>
      </w:r>
      <w:r w:rsidRPr="009C02EA">
        <w:rPr>
          <w:rtl/>
          <w:lang w:val="en-MY" w:eastAsia="en-MY"/>
        </w:rPr>
        <w:t xml:space="preserve">]  </w:t>
      </w:r>
    </w:p>
    <w:p w:rsidR="00DF5508" w:rsidRPr="009C02EA" w:rsidRDefault="00DF5508" w:rsidP="00EE392F">
      <w:pPr>
        <w:pStyle w:val="a1"/>
        <w:rPr>
          <w:rtl/>
          <w:lang w:bidi="ar-SA"/>
        </w:rPr>
      </w:pPr>
      <w:r w:rsidRPr="009C02EA">
        <w:rPr>
          <w:rFonts w:ascii="(normal text)" w:hAnsi="(normal text)"/>
          <w:rtl/>
          <w:lang w:bidi="ar-SA"/>
        </w:rPr>
        <w:t xml:space="preserve"> </w:t>
      </w:r>
      <w:r w:rsidRPr="009C02EA">
        <w:rPr>
          <w:rtl/>
          <w:lang w:bidi="ar-SA"/>
        </w:rPr>
        <w:t>پس چگونه خواهد بود آن‌گاه که از هر امتی گواهی بیاوریم و تو را به عنوان گواهی بر ایشان حاضر نماییم.</w:t>
      </w:r>
    </w:p>
    <w:p w:rsidR="00DF5508" w:rsidRPr="009C02EA" w:rsidRDefault="00DF5508" w:rsidP="00EE392F">
      <w:pPr>
        <w:autoSpaceDE w:val="0"/>
        <w:autoSpaceDN w:val="0"/>
        <w:adjustRightInd w:val="0"/>
        <w:rPr>
          <w:rtl/>
          <w:lang w:bidi="ar-SA"/>
        </w:rPr>
      </w:pPr>
      <w:r w:rsidRPr="009C02EA">
        <w:rPr>
          <w:rtl/>
          <w:lang w:bidi="ar-SA"/>
        </w:rPr>
        <w:t>یعنی در آن هنگام، حالِ تو و حالِ آنان چگونه خواهد بود؟ پیامبر</w:t>
      </w:r>
      <w:r w:rsidRPr="009C02EA">
        <w:rPr>
          <w:lang w:bidi="ar-SA"/>
        </w:rPr>
        <w:sym w:font="AGA Arabesque" w:char="F072"/>
      </w:r>
      <w:r w:rsidRPr="009C02EA">
        <w:rPr>
          <w:rtl/>
          <w:lang w:bidi="ar-SA"/>
        </w:rPr>
        <w:t xml:space="preserve"> فرمود: «کافی‌ست». ابن‌مسعود</w:t>
      </w:r>
      <w:r w:rsidRPr="009C02EA">
        <w:rPr>
          <w:lang w:bidi="ar-SA"/>
        </w:rPr>
        <w:sym w:font="AGA Arabesque" w:char="F074"/>
      </w:r>
      <w:r w:rsidRPr="009C02EA">
        <w:rPr>
          <w:rtl/>
          <w:lang w:bidi="ar-SA"/>
        </w:rPr>
        <w:t xml:space="preserve"> می‌گوید: به رسول‌الله</w:t>
      </w:r>
      <w:r w:rsidRPr="009C02EA">
        <w:rPr>
          <w:lang w:bidi="ar-SA"/>
        </w:rPr>
        <w:sym w:font="AGA Arabesque" w:char="F072"/>
      </w:r>
      <w:r w:rsidRPr="009C02EA">
        <w:rPr>
          <w:rtl/>
          <w:lang w:bidi="ar-SA"/>
        </w:rPr>
        <w:t xml:space="preserve"> نگاه کردم و دیدم که اشک از چشمانش سرازیر شده است. گریه‌ی پیامبر</w:t>
      </w:r>
      <w:r w:rsidRPr="009C02EA">
        <w:rPr>
          <w:lang w:bidi="ar-SA"/>
        </w:rPr>
        <w:sym w:font="AGA Arabesque" w:char="F072"/>
      </w:r>
      <w:r w:rsidRPr="009C02EA">
        <w:rPr>
          <w:rtl/>
          <w:lang w:bidi="ar-SA"/>
        </w:rPr>
        <w:t xml:space="preserve"> از آن بود که روز رستاخیز او را به‌عنوان گواه بر امتش به میدان می‌آورند؛ زیرا در آن روز از هر امتی گواهی می</w:t>
      </w:r>
      <w:r w:rsidR="00EA3901" w:rsidRPr="009C02EA">
        <w:rPr>
          <w:rtl/>
          <w:lang w:bidi="ar-SA"/>
        </w:rPr>
        <w:t>‌آورند. پیامبران و فرستادگان ال</w:t>
      </w:r>
      <w:r w:rsidRPr="009C02EA">
        <w:rPr>
          <w:rtl/>
          <w:lang w:bidi="ar-SA"/>
        </w:rPr>
        <w:t>هی علیهم‌السلام در آن‌روز گواه خواهند بود و همین‌طور علما؛ زیرا علما، به‌عنوان حاملان شریعت، واسطه‌ی میان پ</w:t>
      </w:r>
      <w:r w:rsidR="00EA3901" w:rsidRPr="009C02EA">
        <w:rPr>
          <w:rtl/>
          <w:lang w:bidi="ar-SA"/>
        </w:rPr>
        <w:t>یامبران و مردم هستند و شریعت ال</w:t>
      </w:r>
      <w:r w:rsidRPr="009C02EA">
        <w:rPr>
          <w:rtl/>
          <w:lang w:bidi="ar-SA"/>
        </w:rPr>
        <w:t>هی را به مردم می‌رسانند. گواهی علما از دو جهت می‌باشد و در دو رده قرار دارد: رده‌ی بالا و رده‌ی پایین.</w:t>
      </w:r>
    </w:p>
    <w:p w:rsidR="00DF5508" w:rsidRPr="009C02EA" w:rsidRDefault="00DF5508" w:rsidP="00EE392F">
      <w:pPr>
        <w:autoSpaceDE w:val="0"/>
        <w:autoSpaceDN w:val="0"/>
        <w:adjustRightInd w:val="0"/>
        <w:rPr>
          <w:rtl/>
          <w:lang w:bidi="ar-SA"/>
        </w:rPr>
      </w:pPr>
      <w:r w:rsidRPr="009C02EA">
        <w:rPr>
          <w:rtl/>
          <w:lang w:bidi="ar-SA"/>
        </w:rPr>
        <w:t>گواهیِ رده‌ی بالای هر عالِمی، این است که گواهی می‌دهد: این، حکمِ الله متعال می‌باشد. و گواهی رده‌ی پایینش، این</w:t>
      </w:r>
      <w:r w:rsidR="00EA3901" w:rsidRPr="009C02EA">
        <w:rPr>
          <w:rtl/>
          <w:lang w:bidi="ar-SA"/>
        </w:rPr>
        <w:t>‌ است که شهادت می‌دهد: شریعت ال</w:t>
      </w:r>
      <w:r w:rsidRPr="009C02EA">
        <w:rPr>
          <w:rtl/>
          <w:lang w:bidi="ar-SA"/>
        </w:rPr>
        <w:t>هی را به مردم رسانده است؛ زیرا عالِم دین، آیات و احادیث را برای مردم شرح می‌دهد و آن‌ها را راهنمایی می‌کند که چگونه عمل کنند یا چه عملی انجام دهند. لذا علمای دین، از دو جهت شاهد و گواه‌</w:t>
      </w:r>
      <w:r w:rsidR="00EA3901" w:rsidRPr="009C02EA">
        <w:rPr>
          <w:rtl/>
          <w:lang w:bidi="ar-SA"/>
        </w:rPr>
        <w:t>اند: هم از جهت بالا که شریعت ال</w:t>
      </w:r>
      <w:r w:rsidRPr="009C02EA">
        <w:rPr>
          <w:rtl/>
          <w:lang w:bidi="ar-SA"/>
        </w:rPr>
        <w:t xml:space="preserve">هی را تبلیغ می‌کنند و هم از آن جهت که گواهی می‌دهند: بر </w:t>
      </w:r>
      <w:r w:rsidR="00EA3901" w:rsidRPr="009C02EA">
        <w:rPr>
          <w:rtl/>
          <w:lang w:bidi="ar-SA"/>
        </w:rPr>
        <w:t>مردم اتمام حجت نموده و شریعت ال</w:t>
      </w:r>
      <w:r w:rsidRPr="009C02EA">
        <w:rPr>
          <w:rtl/>
          <w:lang w:bidi="ar-SA"/>
        </w:rPr>
        <w:t>هی را به آن‌ها رسانده‌اند.</w:t>
      </w:r>
    </w:p>
    <w:p w:rsidR="00DF5508" w:rsidRPr="009C02EA" w:rsidRDefault="00DF5508" w:rsidP="00EE392F">
      <w:pPr>
        <w:autoSpaceDE w:val="0"/>
        <w:autoSpaceDN w:val="0"/>
        <w:adjustRightInd w:val="0"/>
        <w:rPr>
          <w:rFonts w:ascii="Traditional Arabic" w:hAnsi="Traditional Arabic"/>
          <w:rtl/>
          <w:lang w:bidi="ar-SA"/>
        </w:rPr>
      </w:pPr>
      <w:r w:rsidRPr="009C02EA">
        <w:rPr>
          <w:rtl/>
          <w:lang w:bidi="ar-SA"/>
        </w:rPr>
        <w:t xml:space="preserve"> </w:t>
      </w:r>
      <w:r w:rsidRPr="009C02EA">
        <w:rPr>
          <w:rFonts w:ascii="Traditional Arabic" w:hAnsi="Traditional Arabic"/>
          <w:rtl/>
          <w:lang w:bidi="ar-SA"/>
        </w:rPr>
        <w:t>روز رستاخیز از هر امتی، شاهدی می‌آورند و نخستین کسانی که گواهی م</w:t>
      </w:r>
      <w:r w:rsidR="00EA3901" w:rsidRPr="009C02EA">
        <w:rPr>
          <w:rFonts w:ascii="Traditional Arabic" w:hAnsi="Traditional Arabic"/>
          <w:rtl/>
          <w:lang w:bidi="ar-SA"/>
        </w:rPr>
        <w:t>ی‌دهند، پیامبران و فرستادگان ال</w:t>
      </w:r>
      <w:r w:rsidRPr="009C02EA">
        <w:rPr>
          <w:rFonts w:ascii="Traditional Arabic" w:hAnsi="Traditional Arabic"/>
          <w:rtl/>
          <w:lang w:bidi="ar-SA"/>
        </w:rPr>
        <w:t>هی هستند که می‌گویند: گواهی می‌دهیم که ما، پیام پروردگارمان را به آفریده‌هایش رساندیم. و گواهی که از میان این امت می‌آورند، محمد</w:t>
      </w:r>
      <w:r w:rsidRPr="009C02EA">
        <w:rPr>
          <w:rFonts w:ascii="Traditional Arabic" w:hAnsi="Traditional Arabic"/>
          <w:lang w:bidi="ar-SA"/>
        </w:rPr>
        <w:sym w:font="AGA Arabesque" w:char="F072"/>
      </w:r>
      <w:r w:rsidRPr="009C02EA">
        <w:rPr>
          <w:rFonts w:ascii="Traditional Arabic" w:hAnsi="Traditional Arabic"/>
          <w:rtl/>
          <w:lang w:bidi="ar-SA"/>
        </w:rPr>
        <w:t xml:space="preserve"> است که الله متعال از او گواهی می‌گیرد و آن‌گاه رسول‌الله</w:t>
      </w:r>
      <w:r w:rsidRPr="009C02EA">
        <w:rPr>
          <w:rFonts w:ascii="Traditional Arabic" w:hAnsi="Traditional Arabic"/>
          <w:lang w:bidi="ar-SA"/>
        </w:rPr>
        <w:sym w:font="AGA Arabesque" w:char="F072"/>
      </w:r>
      <w:r w:rsidR="00EA3901" w:rsidRPr="009C02EA">
        <w:rPr>
          <w:rFonts w:ascii="Traditional Arabic" w:hAnsi="Traditional Arabic"/>
          <w:rtl/>
          <w:lang w:bidi="ar-SA"/>
        </w:rPr>
        <w:t xml:space="preserve"> گواهی می‌دهد که پیام ال</w:t>
      </w:r>
      <w:r w:rsidRPr="009C02EA">
        <w:rPr>
          <w:rFonts w:ascii="Traditional Arabic" w:hAnsi="Traditional Arabic"/>
          <w:rtl/>
          <w:lang w:bidi="ar-SA"/>
        </w:rPr>
        <w:t xml:space="preserve">هی را به امتش رسانده است؛ همان‌گونه که آن بزرگوار در دنیا، در بزرگ‌ترین گردهمایی مسلمانانِ آن‌روز، یعنی در عرفه، پس از سخنرانیِ رسا و شیوایی که ایراد فرمود، پرسید: </w:t>
      </w:r>
      <w:r w:rsidRPr="009C02EA">
        <w:rPr>
          <w:rStyle w:val="Char3"/>
          <w:rtl/>
          <w:lang w:bidi="ar-SA"/>
        </w:rPr>
        <w:t>«ألاَ هل بلَّغْت؟»</w:t>
      </w:r>
      <w:r w:rsidRPr="009C02EA">
        <w:rPr>
          <w:rFonts w:ascii="Traditional Arabic" w:hAnsi="Traditional Arabic"/>
          <w:rtl/>
          <w:lang w:bidi="ar-SA"/>
        </w:rPr>
        <w:t xml:space="preserve"> یعنی: «هان! آیا تبلیغ کردم؟» مسلمانان همه یک‌صدا گفتند: آری. آن‌گاه </w:t>
      </w:r>
      <w:r w:rsidRPr="009C02EA">
        <w:rPr>
          <w:rtl/>
          <w:lang w:bidi="ar-SA"/>
        </w:rPr>
        <w:t>پیامبر</w:t>
      </w:r>
      <w:r w:rsidRPr="009C02EA">
        <w:rPr>
          <w:lang w:bidi="ar-SA"/>
        </w:rPr>
        <w:sym w:font="AGA Arabesque" w:char="F072"/>
      </w:r>
      <w:r w:rsidRPr="009C02EA">
        <w:rPr>
          <w:rtl/>
          <w:lang w:bidi="ar-SA"/>
        </w:rPr>
        <w:t xml:space="preserve"> سه مرتبه گفت: «یا الله! شاهد باش».</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4"/>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tl/>
          <w:lang w:bidi="ar-SA"/>
        </w:rPr>
        <w:t>وقتی ابن‌مسعود</w:t>
      </w:r>
      <w:r w:rsidRPr="009C02EA">
        <w:rPr>
          <w:lang w:bidi="ar-SA"/>
        </w:rPr>
        <w:sym w:font="AGA Arabesque" w:char="F074"/>
      </w:r>
      <w:r w:rsidRPr="009C02EA">
        <w:rPr>
          <w:rtl/>
          <w:lang w:bidi="ar-SA"/>
        </w:rPr>
        <w:t xml:space="preserve"> به آیه‌ی 41 سوره‌ی «نساء» رسید، پیامبر</w:t>
      </w:r>
      <w:r w:rsidRPr="009C02EA">
        <w:rPr>
          <w:lang w:bidi="ar-SA"/>
        </w:rPr>
        <w:sym w:font="AGA Arabesque" w:char="F072"/>
      </w:r>
      <w:r w:rsidRPr="009C02EA">
        <w:rPr>
          <w:rFonts w:ascii="Traditional Arabic" w:hAnsi="Traditional Arabic"/>
          <w:rtl/>
          <w:lang w:bidi="ar-SA"/>
        </w:rPr>
        <w:t xml:space="preserve"> گریست و از چشمانش اشک سرازیر شد؛ زیرا آن‌ حالت سخت و دشوار را تجسم کرد. فکرش را بکنید؛ شرایط سخت و دشواری‌ست؛ همه به زانو درآمده‌اند و هر امتی به سوی نامه‌ی اعمالش فرا خوانده می‌شود. لذا در آن هنگامه‌ی سخت و وحشتناک، هر امتی به‌زانو در می‌آید:</w:t>
      </w:r>
    </w:p>
    <w:p w:rsidR="00EC2435" w:rsidRDefault="00AB1A76" w:rsidP="00851E82">
      <w:pPr>
        <w:pStyle w:val="a0"/>
        <w:rPr>
          <w:rFonts w:ascii="KFGQPC Uthman Taha Naskh" w:cs="KFGQPC Uthman Taha Naskh"/>
          <w:rtl/>
          <w:lang w:val="en-MY" w:eastAsia="en-MY" w:bidi="ar-SA"/>
        </w:rPr>
      </w:pPr>
      <w:r w:rsidRPr="00EC2435">
        <w:rPr>
          <w:rFonts w:ascii="KFGQPC Uthman Taha Naskh" w:cs="KFGQPC Uthman Taha Naskh" w:hint="cs"/>
          <w:spacing w:val="-6"/>
          <w:rtl/>
          <w:lang w:val="en-MY" w:eastAsia="en-MY" w:bidi="ar-SA"/>
        </w:rPr>
        <w:t>﴿</w:t>
      </w:r>
      <w:r w:rsidR="00851E82" w:rsidRPr="00EC2435">
        <w:rPr>
          <w:rFonts w:ascii="KFGQPC Uthmanic Script HAFS" w:hint="eastAsia"/>
          <w:spacing w:val="-6"/>
          <w:rtl/>
          <w:lang w:val="en-MY" w:eastAsia="en-MY" w:bidi="ar-SA"/>
        </w:rPr>
        <w:t>وَتَرَى</w:t>
      </w:r>
      <w:r w:rsidR="00851E82" w:rsidRPr="00EC2435">
        <w:rPr>
          <w:rFonts w:ascii="KFGQPC Uthmanic Script HAFS" w:hint="cs"/>
          <w:spacing w:val="-6"/>
          <w:rtl/>
          <w:lang w:val="en-MY" w:eastAsia="en-MY" w:bidi="ar-SA"/>
        </w:rPr>
        <w:t>ٰ</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كُلَّ</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أُمَّة</w:t>
      </w:r>
      <w:r w:rsidR="00851E82" w:rsidRPr="00EC2435">
        <w:rPr>
          <w:rFonts w:ascii="KFGQPC Uthmanic Script HAFS" w:hint="cs"/>
          <w:spacing w:val="-6"/>
          <w:rtl/>
          <w:lang w:val="en-MY" w:eastAsia="en-MY" w:bidi="ar-SA"/>
        </w:rPr>
        <w:t>ٖ</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جَاثِيَة</w:t>
      </w:r>
      <w:r w:rsidR="00851E82" w:rsidRPr="00EC2435">
        <w:rPr>
          <w:rFonts w:ascii="KFGQPC Uthmanic Script HAFS" w:hint="cs"/>
          <w:spacing w:val="-6"/>
          <w:rtl/>
          <w:lang w:val="en-MY" w:eastAsia="en-MY" w:bidi="ar-SA"/>
        </w:rPr>
        <w:t>ٗۚ</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كُلُّ</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أُمَّة</w:t>
      </w:r>
      <w:r w:rsidR="00851E82" w:rsidRPr="00EC2435">
        <w:rPr>
          <w:rFonts w:ascii="KFGQPC Uthmanic Script HAFS" w:hint="cs"/>
          <w:spacing w:val="-6"/>
          <w:rtl/>
          <w:lang w:val="en-MY" w:eastAsia="en-MY" w:bidi="ar-SA"/>
        </w:rPr>
        <w:t>ٖ</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تُد</w:t>
      </w:r>
      <w:r w:rsidR="00851E82" w:rsidRPr="00EC2435">
        <w:rPr>
          <w:rFonts w:ascii="KFGQPC Uthmanic Script HAFS" w:hint="cs"/>
          <w:spacing w:val="-6"/>
          <w:rtl/>
          <w:lang w:val="en-MY" w:eastAsia="en-MY" w:bidi="ar-SA"/>
        </w:rPr>
        <w:t>ۡ</w:t>
      </w:r>
      <w:r w:rsidR="00851E82" w:rsidRPr="00EC2435">
        <w:rPr>
          <w:rFonts w:ascii="KFGQPC Uthmanic Script HAFS" w:hint="eastAsia"/>
          <w:spacing w:val="-6"/>
          <w:rtl/>
          <w:lang w:val="en-MY" w:eastAsia="en-MY" w:bidi="ar-SA"/>
        </w:rPr>
        <w:t>عَى</w:t>
      </w:r>
      <w:r w:rsidR="00851E82" w:rsidRPr="00EC2435">
        <w:rPr>
          <w:rFonts w:ascii="KFGQPC Uthmanic Script HAFS" w:hint="cs"/>
          <w:spacing w:val="-6"/>
          <w:rtl/>
          <w:lang w:val="en-MY" w:eastAsia="en-MY" w:bidi="ar-SA"/>
        </w:rPr>
        <w:t>ٰٓ</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إِلَى</w:t>
      </w:r>
      <w:r w:rsidR="00851E82" w:rsidRPr="00EC2435">
        <w:rPr>
          <w:rFonts w:ascii="KFGQPC Uthmanic Script HAFS" w:hint="cs"/>
          <w:spacing w:val="-6"/>
          <w:rtl/>
          <w:lang w:val="en-MY" w:eastAsia="en-MY" w:bidi="ar-SA"/>
        </w:rPr>
        <w:t>ٰ</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كِتَ</w:t>
      </w:r>
      <w:r w:rsidR="00851E82" w:rsidRPr="00EC2435">
        <w:rPr>
          <w:rFonts w:ascii="KFGQPC Uthmanic Script HAFS" w:hint="cs"/>
          <w:spacing w:val="-6"/>
          <w:rtl/>
          <w:lang w:val="en-MY" w:eastAsia="en-MY" w:bidi="ar-SA"/>
        </w:rPr>
        <w:t>ٰ</w:t>
      </w:r>
      <w:r w:rsidR="00851E82" w:rsidRPr="00EC2435">
        <w:rPr>
          <w:rFonts w:ascii="KFGQPC Uthmanic Script HAFS" w:hint="eastAsia"/>
          <w:spacing w:val="-6"/>
          <w:rtl/>
          <w:lang w:val="en-MY" w:eastAsia="en-MY" w:bidi="ar-SA"/>
        </w:rPr>
        <w:t>بِهَا</w:t>
      </w:r>
      <w:r w:rsidR="00851E82" w:rsidRPr="00EC2435">
        <w:rPr>
          <w:rFonts w:ascii="KFGQPC Uthmanic Script HAFS"/>
          <w:spacing w:val="-6"/>
          <w:rtl/>
          <w:lang w:val="en-MY" w:eastAsia="en-MY" w:bidi="ar-SA"/>
        </w:rPr>
        <w:t xml:space="preserve"> </w:t>
      </w:r>
      <w:r w:rsidR="00851E82" w:rsidRPr="00EC2435">
        <w:rPr>
          <w:rFonts w:ascii="KFGQPC Uthmanic Script HAFS" w:hint="cs"/>
          <w:spacing w:val="-6"/>
          <w:rtl/>
          <w:lang w:val="en-MY" w:eastAsia="en-MY" w:bidi="ar-SA"/>
        </w:rPr>
        <w:t>ٱ</w:t>
      </w:r>
      <w:r w:rsidR="00851E82" w:rsidRPr="00EC2435">
        <w:rPr>
          <w:rFonts w:ascii="KFGQPC Uthmanic Script HAFS" w:hint="eastAsia"/>
          <w:spacing w:val="-6"/>
          <w:rtl/>
          <w:lang w:val="en-MY" w:eastAsia="en-MY" w:bidi="ar-SA"/>
        </w:rPr>
        <w:t>ل</w:t>
      </w:r>
      <w:r w:rsidR="00851E82" w:rsidRPr="00EC2435">
        <w:rPr>
          <w:rFonts w:ascii="KFGQPC Uthmanic Script HAFS" w:hint="cs"/>
          <w:spacing w:val="-6"/>
          <w:rtl/>
          <w:lang w:val="en-MY" w:eastAsia="en-MY" w:bidi="ar-SA"/>
        </w:rPr>
        <w:t>ۡ</w:t>
      </w:r>
      <w:r w:rsidR="00851E82" w:rsidRPr="00EC2435">
        <w:rPr>
          <w:rFonts w:ascii="KFGQPC Uthmanic Script HAFS" w:hint="eastAsia"/>
          <w:spacing w:val="-6"/>
          <w:rtl/>
          <w:lang w:val="en-MY" w:eastAsia="en-MY" w:bidi="ar-SA"/>
        </w:rPr>
        <w:t>يَو</w:t>
      </w:r>
      <w:r w:rsidR="00851E82" w:rsidRPr="00EC2435">
        <w:rPr>
          <w:rFonts w:ascii="KFGQPC Uthmanic Script HAFS" w:hint="cs"/>
          <w:spacing w:val="-6"/>
          <w:rtl/>
          <w:lang w:val="en-MY" w:eastAsia="en-MY" w:bidi="ar-SA"/>
        </w:rPr>
        <w:t>ۡ</w:t>
      </w:r>
      <w:r w:rsidR="00851E82" w:rsidRPr="00EC2435">
        <w:rPr>
          <w:rFonts w:ascii="KFGQPC Uthmanic Script HAFS" w:hint="eastAsia"/>
          <w:spacing w:val="-6"/>
          <w:rtl/>
          <w:lang w:val="en-MY" w:eastAsia="en-MY" w:bidi="ar-SA"/>
        </w:rPr>
        <w:t>مَ</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تُج</w:t>
      </w:r>
      <w:r w:rsidR="00851E82" w:rsidRPr="00EC2435">
        <w:rPr>
          <w:rFonts w:ascii="KFGQPC Uthmanic Script HAFS" w:hint="cs"/>
          <w:spacing w:val="-6"/>
          <w:rtl/>
          <w:lang w:val="en-MY" w:eastAsia="en-MY" w:bidi="ar-SA"/>
        </w:rPr>
        <w:t>ۡ</w:t>
      </w:r>
      <w:r w:rsidR="00851E82" w:rsidRPr="00EC2435">
        <w:rPr>
          <w:rFonts w:ascii="KFGQPC Uthmanic Script HAFS" w:hint="eastAsia"/>
          <w:spacing w:val="-6"/>
          <w:rtl/>
          <w:lang w:val="en-MY" w:eastAsia="en-MY" w:bidi="ar-SA"/>
        </w:rPr>
        <w:t>زَو</w:t>
      </w:r>
      <w:r w:rsidR="00851E82" w:rsidRPr="00EC2435">
        <w:rPr>
          <w:rFonts w:ascii="KFGQPC Uthmanic Script HAFS" w:hint="cs"/>
          <w:spacing w:val="-6"/>
          <w:rtl/>
          <w:lang w:val="en-MY" w:eastAsia="en-MY" w:bidi="ar-SA"/>
        </w:rPr>
        <w:t>ۡ</w:t>
      </w:r>
      <w:r w:rsidR="00851E82" w:rsidRPr="00EC2435">
        <w:rPr>
          <w:rFonts w:ascii="KFGQPC Uthmanic Script HAFS" w:hint="eastAsia"/>
          <w:spacing w:val="-6"/>
          <w:rtl/>
          <w:lang w:val="en-MY" w:eastAsia="en-MY" w:bidi="ar-SA"/>
        </w:rPr>
        <w:t>نَ</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مَا</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كُنتُم</w:t>
      </w:r>
      <w:r w:rsidR="00851E82" w:rsidRPr="00EC2435">
        <w:rPr>
          <w:rFonts w:ascii="KFGQPC Uthmanic Script HAFS" w:hint="cs"/>
          <w:spacing w:val="-6"/>
          <w:rtl/>
          <w:lang w:val="en-MY" w:eastAsia="en-MY" w:bidi="ar-SA"/>
        </w:rPr>
        <w:t>ۡ</w:t>
      </w:r>
      <w:r w:rsidR="00851E82" w:rsidRPr="00EC2435">
        <w:rPr>
          <w:rFonts w:ascii="KFGQPC Uthmanic Script HAFS"/>
          <w:spacing w:val="-6"/>
          <w:rtl/>
          <w:lang w:val="en-MY" w:eastAsia="en-MY" w:bidi="ar-SA"/>
        </w:rPr>
        <w:t xml:space="preserve"> </w:t>
      </w:r>
      <w:r w:rsidR="00851E82" w:rsidRPr="00EC2435">
        <w:rPr>
          <w:rFonts w:ascii="KFGQPC Uthmanic Script HAFS" w:hint="eastAsia"/>
          <w:spacing w:val="-6"/>
          <w:rtl/>
          <w:lang w:val="en-MY" w:eastAsia="en-MY" w:bidi="ar-SA"/>
        </w:rPr>
        <w:t>تَع</w:t>
      </w:r>
      <w:r w:rsidR="00851E82" w:rsidRPr="00EC2435">
        <w:rPr>
          <w:rFonts w:ascii="KFGQPC Uthmanic Script HAFS" w:hint="cs"/>
          <w:spacing w:val="-6"/>
          <w:rtl/>
          <w:lang w:val="en-MY" w:eastAsia="en-MY" w:bidi="ar-SA"/>
        </w:rPr>
        <w:t>ۡ</w:t>
      </w:r>
      <w:r w:rsidR="00851E82" w:rsidRPr="00EC2435">
        <w:rPr>
          <w:rFonts w:ascii="KFGQPC Uthmanic Script HAFS" w:hint="eastAsia"/>
          <w:spacing w:val="-6"/>
          <w:rtl/>
          <w:lang w:val="en-MY" w:eastAsia="en-MY" w:bidi="ar-SA"/>
        </w:rPr>
        <w:t>مَلُونَ</w:t>
      </w:r>
      <w:r w:rsidR="00851E82" w:rsidRPr="00EC2435">
        <w:rPr>
          <w:rFonts w:ascii="KFGQPC Uthmanic Script HAFS"/>
          <w:spacing w:val="-6"/>
          <w:rtl/>
          <w:lang w:val="en-MY" w:eastAsia="en-MY" w:bidi="ar-SA"/>
        </w:rPr>
        <w:t xml:space="preserve"> </w:t>
      </w:r>
      <w:r w:rsidR="00851E82" w:rsidRPr="00EC2435">
        <w:rPr>
          <w:rFonts w:ascii="KFGQPC Uthmanic Script HAFS" w:hint="cs"/>
          <w:spacing w:val="-6"/>
          <w:rtl/>
          <w:lang w:val="en-MY" w:eastAsia="en-MY" w:bidi="ar-SA"/>
        </w:rPr>
        <w:t>٢٨</w:t>
      </w:r>
      <w:r w:rsidRPr="00EC2435">
        <w:rPr>
          <w:rFonts w:ascii="KFGQPC Uthman Taha Naskh" w:cs="KFGQPC Uthman Taha Naskh" w:hint="cs"/>
          <w:spacing w:val="-6"/>
          <w:rtl/>
          <w:lang w:val="en-MY" w:eastAsia="en-MY" w:bidi="ar-SA"/>
        </w:rPr>
        <w:t>﴾</w:t>
      </w:r>
      <w:r w:rsidR="00851E82" w:rsidRPr="009C02EA">
        <w:rPr>
          <w:rFonts w:ascii="KFGQPC Uthman Taha Naskh" w:cs="KFGQPC Uthman Taha Naskh" w:hint="cs"/>
          <w:rtl/>
          <w:lang w:val="en-MY" w:eastAsia="en-MY" w:bidi="ar-SA"/>
        </w:rPr>
        <w:tab/>
      </w:r>
    </w:p>
    <w:p w:rsidR="00DF5508" w:rsidRPr="009C02EA" w:rsidRDefault="00EC2435" w:rsidP="00851E82">
      <w:pPr>
        <w:pStyle w:val="a0"/>
        <w:rPr>
          <w:rFonts w:ascii="(normal text)" w:hAnsi="(normal text)"/>
          <w:rtl/>
          <w:lang w:bidi="ar-SA"/>
        </w:rPr>
      </w:pPr>
      <w:r>
        <w:rPr>
          <w:rFonts w:ascii="KFGQPC Uthman Taha Naskh" w:cs="KFGQPC Uthman Taha Naskh" w:hint="cs"/>
          <w:rtl/>
          <w:lang w:val="en-MY" w:eastAsia="en-MY" w:bidi="ar-SA"/>
        </w:rPr>
        <w:tab/>
      </w:r>
      <w:r w:rsidR="00851E82" w:rsidRPr="009C02EA">
        <w:rPr>
          <w:rStyle w:val="Char9"/>
          <w:rtl/>
        </w:rPr>
        <w:t xml:space="preserve"> [</w:t>
      </w:r>
      <w:r w:rsidR="00851E82" w:rsidRPr="009C02EA">
        <w:rPr>
          <w:rStyle w:val="Char9"/>
          <w:rFonts w:hint="eastAsia"/>
          <w:rtl/>
        </w:rPr>
        <w:t>الجاثية</w:t>
      </w:r>
      <w:r w:rsidR="00851E82" w:rsidRPr="009C02EA">
        <w:rPr>
          <w:rStyle w:val="Char9"/>
          <w:rtl/>
        </w:rPr>
        <w:t xml:space="preserve"> : </w:t>
      </w:r>
      <w:r w:rsidR="00851E82" w:rsidRPr="009C02EA">
        <w:rPr>
          <w:rStyle w:val="Char9"/>
          <w:rFonts w:hint="cs"/>
          <w:rtl/>
        </w:rPr>
        <w:t>٢٨</w:t>
      </w:r>
      <w:r w:rsidR="00851E82" w:rsidRPr="009C02EA">
        <w:rPr>
          <w:rStyle w:val="Char9"/>
          <w:rtl/>
        </w:rPr>
        <w:t>]</w:t>
      </w:r>
      <w:r w:rsidR="00851E82"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و (آن روز) هر امتی را می‌بینی که به زانو درآمده است. هر امتی به سوی نامه‌ی اعمالش فرا خوانده می‌شود؛ (در آن روز می‌گوییم:) امروز سزا و جزای اعمالی را که انجام می‌دادید، می‌بینید.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لذا الله متعال در ادامه‌ی سوره‌ی نساء، پس از آیه‌ای که ابن‌مسعود</w:t>
      </w:r>
      <w:r w:rsidRPr="009C02EA">
        <w:rPr>
          <w:rFonts w:ascii="Traditional Arabic" w:hAnsi="Traditional Arabic"/>
          <w:lang w:bidi="ar-SA"/>
        </w:rPr>
        <w:sym w:font="AGA Arabesque" w:char="F074"/>
      </w:r>
      <w:r w:rsidRPr="009C02EA">
        <w:rPr>
          <w:rFonts w:ascii="Traditional Arabic" w:hAnsi="Traditional Arabic"/>
          <w:rtl/>
          <w:lang w:bidi="ar-SA"/>
        </w:rPr>
        <w:t xml:space="preserve"> خواند و توقف نمود، می‌فرماید:</w:t>
      </w:r>
    </w:p>
    <w:p w:rsidR="00DF5508" w:rsidRPr="009C02EA" w:rsidRDefault="00AB1A76" w:rsidP="00851E82">
      <w:pPr>
        <w:pStyle w:val="a0"/>
        <w:rPr>
          <w:rFonts w:ascii="(normal text)" w:hAnsi="(normal text)"/>
          <w:rtl/>
          <w:lang w:bidi="ar-SA"/>
        </w:rPr>
      </w:pPr>
      <w:r w:rsidRPr="009C02EA">
        <w:rPr>
          <w:rFonts w:ascii="KFGQPC Uthman Taha Naskh" w:cs="KFGQPC Uthman Taha Naskh" w:hint="cs"/>
          <w:rtl/>
          <w:lang w:val="en-MY" w:eastAsia="en-MY" w:bidi="ar-SA"/>
        </w:rPr>
        <w:t>﴿</w:t>
      </w:r>
      <w:r w:rsidR="00851E82" w:rsidRPr="009C02EA">
        <w:rPr>
          <w:rFonts w:ascii="KFGQPC Uthmanic Script HAFS" w:hint="eastAsia"/>
          <w:rtl/>
          <w:lang w:val="en-MY" w:eastAsia="en-MY" w:bidi="ar-SA"/>
        </w:rPr>
        <w:t>يَو</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مَئِذ</w:t>
      </w:r>
      <w:r w:rsidR="00851E82" w:rsidRPr="009C02EA">
        <w:rPr>
          <w:rFonts w:ascii="KFGQPC Uthmanic Script HAFS" w:hint="cs"/>
          <w:rtl/>
          <w:lang w:val="en-MY" w:eastAsia="en-MY" w:bidi="ar-SA"/>
        </w:rPr>
        <w:t>ٖ</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يَوَدُّ</w:t>
      </w:r>
      <w:r w:rsidR="00851E82" w:rsidRPr="009C02EA">
        <w:rPr>
          <w:rFonts w:ascii="KFGQPC Uthmanic Script HAFS"/>
          <w:rtl/>
          <w:lang w:val="en-MY" w:eastAsia="en-MY" w:bidi="ar-SA"/>
        </w:rPr>
        <w:t xml:space="preserve"> </w:t>
      </w:r>
      <w:r w:rsidR="00851E82" w:rsidRPr="009C02EA">
        <w:rPr>
          <w:rFonts w:ascii="KFGQPC Uthmanic Script HAFS" w:hint="cs"/>
          <w:rtl/>
          <w:lang w:val="en-MY" w:eastAsia="en-MY" w:bidi="ar-SA"/>
        </w:rPr>
        <w:t>ٱ</w:t>
      </w:r>
      <w:r w:rsidR="00851E82" w:rsidRPr="009C02EA">
        <w:rPr>
          <w:rFonts w:ascii="KFGQPC Uthmanic Script HAFS" w:hint="eastAsia"/>
          <w:rtl/>
          <w:lang w:val="en-MY" w:eastAsia="en-MY" w:bidi="ar-SA"/>
        </w:rPr>
        <w:t>لَّذِينَ</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كَفَرُواْ</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وَعَصَوُاْ</w:t>
      </w:r>
      <w:r w:rsidR="00851E82" w:rsidRPr="009C02EA">
        <w:rPr>
          <w:rFonts w:ascii="KFGQPC Uthmanic Script HAFS"/>
          <w:rtl/>
          <w:lang w:val="en-MY" w:eastAsia="en-MY" w:bidi="ar-SA"/>
        </w:rPr>
        <w:t xml:space="preserve"> </w:t>
      </w:r>
      <w:r w:rsidR="00851E82" w:rsidRPr="009C02EA">
        <w:rPr>
          <w:rFonts w:ascii="KFGQPC Uthmanic Script HAFS" w:hint="cs"/>
          <w:rtl/>
          <w:lang w:val="en-MY" w:eastAsia="en-MY" w:bidi="ar-SA"/>
        </w:rPr>
        <w:t>ٱ</w:t>
      </w:r>
      <w:r w:rsidR="00851E82" w:rsidRPr="009C02EA">
        <w:rPr>
          <w:rFonts w:ascii="KFGQPC Uthmanic Script HAFS" w:hint="eastAsia"/>
          <w:rtl/>
          <w:lang w:val="en-MY" w:eastAsia="en-MY" w:bidi="ar-SA"/>
        </w:rPr>
        <w:t>لرَّسُولَ</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لَو</w:t>
      </w:r>
      <w:r w:rsidR="00851E82" w:rsidRPr="009C02EA">
        <w:rPr>
          <w:rFonts w:ascii="KFGQPC Uthmanic Script HAFS" w:hint="cs"/>
          <w:rtl/>
          <w:lang w:val="en-MY" w:eastAsia="en-MY" w:bidi="ar-SA"/>
        </w:rPr>
        <w:t>ۡ</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تُسَوَّى</w:t>
      </w:r>
      <w:r w:rsidR="00851E82" w:rsidRPr="009C02EA">
        <w:rPr>
          <w:rFonts w:ascii="KFGQPC Uthmanic Script HAFS" w:hint="cs"/>
          <w:rtl/>
          <w:lang w:val="en-MY" w:eastAsia="en-MY" w:bidi="ar-SA"/>
        </w:rPr>
        <w:t>ٰ</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بِهِمُ</w:t>
      </w:r>
      <w:r w:rsidR="00851E82" w:rsidRPr="009C02EA">
        <w:rPr>
          <w:rFonts w:ascii="KFGQPC Uthmanic Script HAFS"/>
          <w:rtl/>
          <w:lang w:val="en-MY" w:eastAsia="en-MY" w:bidi="ar-SA"/>
        </w:rPr>
        <w:t xml:space="preserve"> </w:t>
      </w:r>
      <w:r w:rsidR="00851E82" w:rsidRPr="009C02EA">
        <w:rPr>
          <w:rFonts w:ascii="KFGQPC Uthmanic Script HAFS" w:hint="cs"/>
          <w:rtl/>
          <w:lang w:val="en-MY" w:eastAsia="en-MY" w:bidi="ar-SA"/>
        </w:rPr>
        <w:t>ٱ</w:t>
      </w:r>
      <w:r w:rsidR="00851E82" w:rsidRPr="009C02EA">
        <w:rPr>
          <w:rFonts w:ascii="KFGQPC Uthmanic Script HAFS" w:hint="eastAsia"/>
          <w:rtl/>
          <w:lang w:val="en-MY" w:eastAsia="en-MY" w:bidi="ar-SA"/>
        </w:rPr>
        <w:t>ل</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أَر</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ضُ</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وَلَا</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يَك</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تُمُونَ</w:t>
      </w:r>
      <w:r w:rsidR="00851E82" w:rsidRPr="009C02EA">
        <w:rPr>
          <w:rFonts w:ascii="KFGQPC Uthmanic Script HAFS"/>
          <w:rtl/>
          <w:lang w:val="en-MY" w:eastAsia="en-MY" w:bidi="ar-SA"/>
        </w:rPr>
        <w:t xml:space="preserve"> </w:t>
      </w:r>
      <w:r w:rsidR="00851E82" w:rsidRPr="009C02EA">
        <w:rPr>
          <w:rFonts w:ascii="KFGQPC Uthmanic Script HAFS" w:hint="cs"/>
          <w:rtl/>
          <w:lang w:val="en-MY" w:eastAsia="en-MY" w:bidi="ar-SA"/>
        </w:rPr>
        <w:t>ٱ</w:t>
      </w:r>
      <w:r w:rsidR="00851E82" w:rsidRPr="009C02EA">
        <w:rPr>
          <w:rFonts w:ascii="KFGQPC Uthmanic Script HAFS" w:hint="eastAsia"/>
          <w:rtl/>
          <w:lang w:val="en-MY" w:eastAsia="en-MY" w:bidi="ar-SA"/>
        </w:rPr>
        <w:t>للَّهَ</w:t>
      </w:r>
      <w:r w:rsidR="00851E82" w:rsidRPr="009C02EA">
        <w:rPr>
          <w:rFonts w:ascii="KFGQPC Uthmanic Script HAFS"/>
          <w:rtl/>
          <w:lang w:val="en-MY" w:eastAsia="en-MY" w:bidi="ar-SA"/>
        </w:rPr>
        <w:t xml:space="preserve"> </w:t>
      </w:r>
      <w:r w:rsidR="00851E82" w:rsidRPr="009C02EA">
        <w:rPr>
          <w:rFonts w:ascii="KFGQPC Uthmanic Script HAFS" w:hint="eastAsia"/>
          <w:rtl/>
          <w:lang w:val="en-MY" w:eastAsia="en-MY" w:bidi="ar-SA"/>
        </w:rPr>
        <w:t>حَدِيث</w:t>
      </w:r>
      <w:r w:rsidR="00851E82" w:rsidRPr="009C02EA">
        <w:rPr>
          <w:rFonts w:ascii="KFGQPC Uthmanic Script HAFS" w:hint="cs"/>
          <w:rtl/>
          <w:lang w:val="en-MY" w:eastAsia="en-MY" w:bidi="ar-SA"/>
        </w:rPr>
        <w:t>ٗ</w:t>
      </w:r>
      <w:r w:rsidR="00851E82" w:rsidRPr="009C02EA">
        <w:rPr>
          <w:rFonts w:ascii="KFGQPC Uthmanic Script HAFS" w:hint="eastAsia"/>
          <w:rtl/>
          <w:lang w:val="en-MY" w:eastAsia="en-MY" w:bidi="ar-SA"/>
        </w:rPr>
        <w:t>ا</w:t>
      </w:r>
      <w:r w:rsidR="00851E82" w:rsidRPr="009C02EA">
        <w:rPr>
          <w:rFonts w:ascii="KFGQPC Uthmanic Script HAFS"/>
          <w:rtl/>
          <w:lang w:val="en-MY" w:eastAsia="en-MY" w:bidi="ar-SA"/>
        </w:rPr>
        <w:t xml:space="preserve"> </w:t>
      </w:r>
      <w:r w:rsidR="00851E82" w:rsidRPr="009C02EA">
        <w:rPr>
          <w:rFonts w:ascii="KFGQPC Uthmanic Script HAFS" w:hint="cs"/>
          <w:rtl/>
          <w:lang w:val="en-MY" w:eastAsia="en-MY" w:bidi="ar-SA"/>
        </w:rPr>
        <w:t>٤٢</w:t>
      </w:r>
      <w:r w:rsidRPr="009C02EA">
        <w:rPr>
          <w:rFonts w:ascii="KFGQPC Uthman Taha Naskh" w:cs="KFGQPC Uthman Taha Naskh" w:hint="cs"/>
          <w:rtl/>
          <w:lang w:val="en-MY" w:eastAsia="en-MY" w:bidi="ar-SA"/>
        </w:rPr>
        <w:t>﴾</w:t>
      </w:r>
      <w:r w:rsidR="00851E82" w:rsidRPr="009C02EA">
        <w:rPr>
          <w:rFonts w:ascii="KFGQPC Uthman Taha Naskh" w:cs="KFGQPC Uthman Taha Naskh"/>
          <w:rtl/>
          <w:lang w:val="en-MY" w:eastAsia="en-MY" w:bidi="ar-SA"/>
        </w:rPr>
        <w:t xml:space="preserve"> </w:t>
      </w:r>
      <w:r w:rsidR="00851E82" w:rsidRPr="009C02EA">
        <w:rPr>
          <w:rFonts w:ascii="KFGQPC Uthman Taha Naskh" w:cs="KFGQPC Uthman Taha Naskh" w:hint="cs"/>
          <w:rtl/>
          <w:lang w:val="en-MY" w:eastAsia="en-MY" w:bidi="ar-SA"/>
        </w:rPr>
        <w:tab/>
      </w:r>
      <w:r w:rsidR="00851E82" w:rsidRPr="009C02EA">
        <w:rPr>
          <w:rStyle w:val="Char9"/>
          <w:rtl/>
        </w:rPr>
        <w:t>[</w:t>
      </w:r>
      <w:r w:rsidR="00851E82" w:rsidRPr="009C02EA">
        <w:rPr>
          <w:rStyle w:val="Char9"/>
          <w:rFonts w:hint="eastAsia"/>
          <w:rtl/>
        </w:rPr>
        <w:t>النساء</w:t>
      </w:r>
      <w:r w:rsidR="00851E82" w:rsidRPr="009C02EA">
        <w:rPr>
          <w:rStyle w:val="Char9"/>
          <w:rtl/>
        </w:rPr>
        <w:t xml:space="preserve"> : </w:t>
      </w:r>
      <w:r w:rsidR="00851E82" w:rsidRPr="009C02EA">
        <w:rPr>
          <w:rStyle w:val="Char9"/>
          <w:rFonts w:hint="cs"/>
          <w:rtl/>
        </w:rPr>
        <w:t>٤٢</w:t>
      </w:r>
      <w:r w:rsidR="00851E82"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Fonts w:ascii="(normal text)" w:hAnsi="(normal text)"/>
          <w:rtl/>
          <w:lang w:bidi="ar-SA"/>
        </w:rPr>
        <w:t xml:space="preserve"> </w:t>
      </w:r>
      <w:r w:rsidRPr="009C02EA">
        <w:rPr>
          <w:rtl/>
          <w:lang w:bidi="ar-SA"/>
        </w:rPr>
        <w:t>در آن روز کسانی که کفر ورزیده و از پیامبر نافرمانی کرده‌اند، آرزو می‌کنند که ای کاش با خاک یکسان می‌شدند؛ و نمی‌توانند هیچ سخنی را از الله پنهان کنند.</w:t>
      </w:r>
    </w:p>
    <w:p w:rsidR="00DF5508" w:rsidRPr="009C02EA" w:rsidRDefault="00DF5508" w:rsidP="00A63A91">
      <w:pPr>
        <w:autoSpaceDE w:val="0"/>
        <w:autoSpaceDN w:val="0"/>
        <w:adjustRightInd w:val="0"/>
        <w:rPr>
          <w:rFonts w:ascii="Traditional Arabic" w:hAnsi="Traditional Arabic"/>
          <w:rtl/>
          <w:lang w:bidi="ar-SA"/>
        </w:rPr>
      </w:pPr>
      <w:r w:rsidRPr="009C02EA">
        <w:rPr>
          <w:rFonts w:ascii="Traditional Arabic" w:hAnsi="Traditional Arabic"/>
          <w:rtl/>
          <w:lang w:bidi="ar-SA"/>
        </w:rPr>
        <w:t>لذا کافران آرزو می‌کنند که ای کاش در زمین می‌ماندند یا خاک می‌شدند؛ ولی این آرزو هیچ نفعی برایشان ندارد و نمی‌توانند چیزی را از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پنهان نمایند؛ از این‌رو الله متعال می‌فرماید:</w:t>
      </w:r>
      <w:r w:rsidRPr="009C02EA">
        <w:rPr>
          <w:rStyle w:val="Char1"/>
          <w:rtl/>
        </w:rPr>
        <w:t xml:space="preserve"> </w:t>
      </w:r>
      <w:r w:rsidR="00AB1A76" w:rsidRPr="00AB1A76">
        <w:rPr>
          <w:rStyle w:val="Char1"/>
          <w:rFonts w:cs="KFGQPC Uthman Taha Naskh"/>
          <w:rtl/>
        </w:rPr>
        <w:t>﴿</w:t>
      </w:r>
      <w:r w:rsidR="00A63A91" w:rsidRPr="009C02EA">
        <w:rPr>
          <w:rStyle w:val="Char1"/>
          <w:rFonts w:hint="eastAsia"/>
          <w:rtl/>
        </w:rPr>
        <w:t>وَلَا</w:t>
      </w:r>
      <w:r w:rsidR="00A63A91" w:rsidRPr="009C02EA">
        <w:rPr>
          <w:rStyle w:val="Char1"/>
          <w:rtl/>
        </w:rPr>
        <w:t xml:space="preserve"> </w:t>
      </w:r>
      <w:r w:rsidR="00A63A91" w:rsidRPr="009C02EA">
        <w:rPr>
          <w:rStyle w:val="Char1"/>
          <w:rFonts w:hint="eastAsia"/>
          <w:rtl/>
        </w:rPr>
        <w:t>يَك</w:t>
      </w:r>
      <w:r w:rsidR="00A63A91" w:rsidRPr="009C02EA">
        <w:rPr>
          <w:rStyle w:val="Char1"/>
          <w:rFonts w:hint="cs"/>
          <w:rtl/>
        </w:rPr>
        <w:t>ۡ</w:t>
      </w:r>
      <w:r w:rsidR="00A63A91" w:rsidRPr="009C02EA">
        <w:rPr>
          <w:rStyle w:val="Char1"/>
          <w:rFonts w:hint="eastAsia"/>
          <w:rtl/>
        </w:rPr>
        <w:t>تُمُونَ</w:t>
      </w:r>
      <w:r w:rsidR="00A63A91" w:rsidRPr="009C02EA">
        <w:rPr>
          <w:rStyle w:val="Char1"/>
          <w:rtl/>
        </w:rPr>
        <w:t xml:space="preserve"> </w:t>
      </w:r>
      <w:r w:rsidR="00A63A91" w:rsidRPr="009C02EA">
        <w:rPr>
          <w:rStyle w:val="Char1"/>
          <w:rFonts w:hint="cs"/>
          <w:rtl/>
        </w:rPr>
        <w:t>ٱ</w:t>
      </w:r>
      <w:r w:rsidR="00A63A91" w:rsidRPr="009C02EA">
        <w:rPr>
          <w:rStyle w:val="Char1"/>
          <w:rFonts w:hint="eastAsia"/>
          <w:rtl/>
        </w:rPr>
        <w:t>للَّهَ</w:t>
      </w:r>
      <w:r w:rsidR="00A63A91" w:rsidRPr="009C02EA">
        <w:rPr>
          <w:rStyle w:val="Char1"/>
          <w:rtl/>
        </w:rPr>
        <w:t xml:space="preserve"> </w:t>
      </w:r>
      <w:r w:rsidR="00A63A91" w:rsidRPr="009C02EA">
        <w:rPr>
          <w:rStyle w:val="Char1"/>
          <w:rFonts w:hint="eastAsia"/>
          <w:rtl/>
        </w:rPr>
        <w:t>حَدِيث</w:t>
      </w:r>
      <w:r w:rsidR="00A63A91" w:rsidRPr="009C02EA">
        <w:rPr>
          <w:rStyle w:val="Char1"/>
          <w:rFonts w:hint="cs"/>
          <w:rtl/>
        </w:rPr>
        <w:t>ٗ</w:t>
      </w:r>
      <w:r w:rsidR="00A63A91" w:rsidRPr="009C02EA">
        <w:rPr>
          <w:rStyle w:val="Char1"/>
          <w:rFonts w:hint="eastAsia"/>
          <w:rtl/>
        </w:rPr>
        <w:t>ا</w:t>
      </w:r>
      <w:r w:rsidR="00AB1A76" w:rsidRPr="00AB1A76">
        <w:rPr>
          <w:rStyle w:val="Char1"/>
          <w:rFonts w:cs="KFGQPC Uthman Taha Naskh"/>
          <w:rtl/>
        </w:rPr>
        <w:t>﴾</w:t>
      </w:r>
      <w:r w:rsidRPr="009C02EA">
        <w:rPr>
          <w:rFonts w:ascii="Traditional Arabic" w:hAnsi="Traditional Arabic"/>
          <w:rtl/>
          <w:lang w:bidi="ar-SA"/>
        </w:rPr>
        <w:t>؛ یعنی: «و نمی‌توانند هیچ سخنی را از الله پنهان کنند».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به‌هر حال جایز است که انسان از شخصی دیگر بخواهد که برایش قرآن بخواند؛ اگرچه آن‌شخص علم و دانش کم‌تری نسبت به درخواست‌کننده داشته باشد. زیرا برخی از مردم، علم و دانش اندکی دارند؛ اما خوش‌صدا هستند. پس ایرادی ندارد که بگویید: فلانی! الله به تو جزای نیک عنایت کند؛ برایم قرآن بخوان. چه برایش تعیین کنید که از کجای قرآن تلاوت کند و چه او را بگذارید تا به انتخاب خودش از هر جای قرآن که می‌خواهد، بخواند و شما به تلاوتش گوش دهید. این حدیث، بیان‌گر برکت قرآن است که هم قاری از آن نفع می‌برد و هم شنونده. شکی نیست که قرآن بزرگ‌ترین، مبارک‌ترین و سودمندترین کتاب است که حفظ و تلاوت و شنیدنِ آن مایه‌ی خشنودی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می‌باشد. امید است که الله متعال همه‌ی ما را در جرگه‌ی اهل قرآن قرار دهد؛ همان کسانی که در ظاهر و باطن به قرآن عمل می‌کنند و بر همین حالت می‌میرند و قرآنی برانگیخته می‌شوند.</w:t>
      </w:r>
    </w:p>
    <w:p w:rsidR="00DF5508" w:rsidRPr="009C02EA" w:rsidRDefault="00DF5508"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DF5508" w:rsidRPr="009C02EA" w:rsidRDefault="00DF5508" w:rsidP="00EE392F">
      <w:pPr>
        <w:autoSpaceDE w:val="0"/>
        <w:autoSpaceDN w:val="0"/>
        <w:adjustRightInd w:val="0"/>
        <w:jc w:val="center"/>
        <w:rPr>
          <w:rFonts w:ascii="Traditional Arabic" w:hAnsi="Traditional Arabic"/>
          <w:rtl/>
          <w:lang w:bidi="ar-SA"/>
        </w:rPr>
        <w:sectPr w:rsidR="00DF5508" w:rsidRPr="009C02EA" w:rsidSect="0036001E">
          <w:headerReference w:type="default" r:id="rId105"/>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68" w:name="_Toc317168485"/>
      <w:bookmarkStart w:id="169" w:name="_Toc322038078"/>
      <w:r w:rsidRPr="009C02EA">
        <w:rPr>
          <w:rtl/>
          <w:lang w:bidi="ar-SA"/>
        </w:rPr>
        <w:t>183- باب: تشویق به قرائت برخی از سوره‌ها و آیه‌های مشخص</w:t>
      </w:r>
      <w:bookmarkEnd w:id="168"/>
      <w:bookmarkEnd w:id="169"/>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1016- عن أَبي سَعِيدٍ رَافِعِ بن الْمُعَلَّى</w:t>
      </w:r>
      <w:r w:rsidRPr="009C02EA">
        <w:rPr>
          <w:rStyle w:val="Char4"/>
          <w:b w:val="0"/>
          <w:bCs w:val="0"/>
          <w:rtl/>
          <w:lang w:bidi="ar-SA"/>
        </w:rPr>
        <w:sym w:font="AGA Arabesque" w:char="F074"/>
      </w:r>
      <w:r w:rsidRPr="009C02EA">
        <w:rPr>
          <w:rStyle w:val="Char4"/>
          <w:rtl/>
          <w:lang w:bidi="ar-SA"/>
        </w:rPr>
        <w:t xml:space="preserve"> قال: قَالَ لي رسولُ اللهِ</w:t>
      </w:r>
      <w:r w:rsidRPr="009C02EA">
        <w:rPr>
          <w:rStyle w:val="Char4"/>
          <w:b w:val="0"/>
          <w:bCs w:val="0"/>
          <w:rtl/>
          <w:lang w:bidi="ar-SA"/>
        </w:rPr>
        <w:sym w:font="AGA Arabesque" w:char="F072"/>
      </w:r>
      <w:r w:rsidRPr="009C02EA">
        <w:rPr>
          <w:rStyle w:val="Char4"/>
          <w:rtl/>
          <w:lang w:bidi="ar-SA"/>
        </w:rPr>
        <w:t xml:space="preserve">: «أَلا أُعَلِّمُكَ أَعْظَمَ سُورَةٍ في القُرْآن قَبْلَ أنْ تَخْرُجَ مِنَ الْمَسْجِدِ؟» فَأخَذَ بِيَدِي، فَلَمَّا أرَدْنَا أنْ نَخْرُجَ، قُلْتُ: يَا رَسُولَ اللهِ، إنَّكَ قُلْتَ: لأُعَلِّمَنَّكَ أعْظَمَ سُورَةٍ في القُرْآنِ؟ قَالَ: </w:t>
      </w:r>
      <w:r w:rsidRPr="009C02EA">
        <w:rPr>
          <w:rStyle w:val="Char4"/>
          <w:rFonts w:eastAsia="MS Mincho"/>
          <w:rtl/>
          <w:lang w:bidi="ar-SA"/>
        </w:rPr>
        <w:t>«</w:t>
      </w:r>
      <w:r w:rsidR="00AB1A76" w:rsidRPr="00AB1A76">
        <w:rPr>
          <w:rStyle w:val="Char4"/>
          <w:rFonts w:eastAsia="MS Mincho"/>
          <w:b w:val="0"/>
          <w:bCs w:val="0"/>
          <w:szCs w:val="28"/>
          <w:rtl/>
          <w:lang w:bidi="ar-SA"/>
        </w:rPr>
        <w:t>﴿</w:t>
      </w:r>
      <w:r w:rsidRPr="009C02EA">
        <w:rPr>
          <w:rStyle w:val="Char4"/>
          <w:rFonts w:eastAsia="MS Mincho"/>
          <w:rtl/>
          <w:lang w:bidi="ar-SA"/>
        </w:rPr>
        <w:t>الْحَمْدُ لِلَّهِ رَبِّ الْعَالَمِينَ</w:t>
      </w:r>
      <w:r w:rsidR="00AB1A76" w:rsidRPr="00AB1A76">
        <w:rPr>
          <w:rStyle w:val="Char4"/>
          <w:rFonts w:eastAsia="MS Mincho"/>
          <w:b w:val="0"/>
          <w:bCs w:val="0"/>
          <w:szCs w:val="28"/>
          <w:rtl/>
          <w:lang w:bidi="ar-SA"/>
        </w:rPr>
        <w:t>﴾</w:t>
      </w:r>
      <w:r w:rsidRPr="009C02EA">
        <w:rPr>
          <w:rStyle w:val="Char4"/>
          <w:rFonts w:eastAsia="MS Mincho"/>
          <w:rtl/>
          <w:lang w:bidi="ar-SA"/>
        </w:rPr>
        <w:t xml:space="preserve">، </w:t>
      </w:r>
      <w:r w:rsidRPr="009C02EA">
        <w:rPr>
          <w:rStyle w:val="Char4"/>
          <w:rtl/>
          <w:lang w:bidi="ar-SA"/>
        </w:rPr>
        <w:t>هِيَ السَّبْعُ المَثَانِي وَالقُرْآنُ العَظِيمُ الَّذِي أُوتِيتُهُ».</w:t>
      </w:r>
      <w:r w:rsidRPr="009C02EA">
        <w:rPr>
          <w:rFonts w:ascii="Traditional Arabic"/>
          <w:rtl/>
          <w:lang w:bidi="ar-SA"/>
        </w:rPr>
        <w:t xml:space="preserve"> [روایت بخاری]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5"/>
      </w:r>
      <w:r w:rsidR="00F70C43" w:rsidRPr="00F70C43">
        <w:rPr>
          <w:rStyle w:val="FootnoteReference"/>
          <w:rFonts w:cs="B Lotus"/>
          <w:szCs w:val="28"/>
          <w:rtl/>
          <w:lang w:bidi="ar-SA"/>
        </w:rPr>
        <w:t>)</w:t>
      </w:r>
    </w:p>
    <w:p w:rsidR="00DF5508" w:rsidRPr="009C02EA" w:rsidRDefault="00DF5508" w:rsidP="00A63A91">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ابوسعید، رافع بن مُعَلاّ</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w:t>
      </w:r>
      <w:r w:rsidRPr="009C02EA">
        <w:rPr>
          <w:rFonts w:ascii="Calibri" w:hAnsi="Calibri"/>
          <w:rtl/>
          <w:lang w:bidi="ar-SA"/>
        </w:rPr>
        <w:t>رسول‌الله</w:t>
      </w:r>
      <w:r w:rsidRPr="009C02EA">
        <w:rPr>
          <w:rFonts w:ascii="Calibri" w:hAnsi="Calibri"/>
          <w:lang w:bidi="ar-SA"/>
        </w:rPr>
        <w:sym w:font="AGA Arabesque" w:char="F072"/>
      </w:r>
      <w:r w:rsidRPr="009C02EA">
        <w:rPr>
          <w:rFonts w:ascii="Calibri" w:hAnsi="Calibri"/>
          <w:rtl/>
          <w:lang w:bidi="ar-SA"/>
        </w:rPr>
        <w:t xml:space="preserve"> به من فرمود: «آیا پیش از آن‌که از مسجد بیرون بروی، بزرگ‌ترین سوره‌ی قرآن را به تو بياموزم؟» و سپس دستم را گرفت؛ هنگامی‌که می‌خواستیم از مسجد بیرون برویم، عرض کردم: ای رسول‌خدا! شما فرمودید که بزرگ‌ترین سوره‌ی قرآن را به تو می‌آموزم؟ فرمود: «</w:t>
      </w:r>
      <w:r w:rsidR="00AB1A76" w:rsidRPr="00AB1A76">
        <w:rPr>
          <w:rStyle w:val="Char1"/>
          <w:rFonts w:eastAsia="MS Mincho" w:cs="KFGQPC Uthman Taha Naskh"/>
          <w:rtl/>
        </w:rPr>
        <w:t>﴿</w:t>
      </w:r>
      <w:r w:rsidR="00A63A91" w:rsidRPr="009C02EA">
        <w:rPr>
          <w:rStyle w:val="Char1"/>
          <w:rFonts w:hint="cs"/>
          <w:rtl/>
        </w:rPr>
        <w:t>ٱ</w:t>
      </w:r>
      <w:r w:rsidR="00A63A91" w:rsidRPr="009C02EA">
        <w:rPr>
          <w:rStyle w:val="Char1"/>
          <w:rFonts w:hint="eastAsia"/>
          <w:rtl/>
        </w:rPr>
        <w:t>ل</w:t>
      </w:r>
      <w:r w:rsidR="00A63A91" w:rsidRPr="009C02EA">
        <w:rPr>
          <w:rStyle w:val="Char1"/>
          <w:rFonts w:hint="cs"/>
          <w:rtl/>
        </w:rPr>
        <w:t>ۡ</w:t>
      </w:r>
      <w:r w:rsidR="00A63A91" w:rsidRPr="009C02EA">
        <w:rPr>
          <w:rStyle w:val="Char1"/>
          <w:rFonts w:hint="eastAsia"/>
          <w:rtl/>
        </w:rPr>
        <w:t>حَم</w:t>
      </w:r>
      <w:r w:rsidR="00A63A91" w:rsidRPr="009C02EA">
        <w:rPr>
          <w:rStyle w:val="Char1"/>
          <w:rFonts w:hint="cs"/>
          <w:rtl/>
        </w:rPr>
        <w:t>ۡ</w:t>
      </w:r>
      <w:r w:rsidR="00A63A91" w:rsidRPr="009C02EA">
        <w:rPr>
          <w:rStyle w:val="Char1"/>
          <w:rFonts w:hint="eastAsia"/>
          <w:rtl/>
        </w:rPr>
        <w:t>دُ</w:t>
      </w:r>
      <w:r w:rsidR="00A63A91" w:rsidRPr="009C02EA">
        <w:rPr>
          <w:rStyle w:val="Char1"/>
          <w:rtl/>
        </w:rPr>
        <w:t xml:space="preserve"> </w:t>
      </w:r>
      <w:r w:rsidR="00A63A91" w:rsidRPr="009C02EA">
        <w:rPr>
          <w:rStyle w:val="Char1"/>
          <w:rFonts w:hint="eastAsia"/>
          <w:rtl/>
        </w:rPr>
        <w:t>لِلَّهِ</w:t>
      </w:r>
      <w:r w:rsidR="00A63A91" w:rsidRPr="009C02EA">
        <w:rPr>
          <w:rStyle w:val="Char1"/>
          <w:rtl/>
        </w:rPr>
        <w:t xml:space="preserve"> </w:t>
      </w:r>
      <w:r w:rsidR="00A63A91" w:rsidRPr="009C02EA">
        <w:rPr>
          <w:rStyle w:val="Char1"/>
          <w:rFonts w:hint="eastAsia"/>
          <w:rtl/>
        </w:rPr>
        <w:t>رَبِّ</w:t>
      </w:r>
      <w:r w:rsidR="00A63A91" w:rsidRPr="009C02EA">
        <w:rPr>
          <w:rStyle w:val="Char1"/>
          <w:rtl/>
        </w:rPr>
        <w:t xml:space="preserve"> </w:t>
      </w:r>
      <w:r w:rsidR="00A63A91" w:rsidRPr="009C02EA">
        <w:rPr>
          <w:rStyle w:val="Char1"/>
          <w:rFonts w:hint="cs"/>
          <w:rtl/>
        </w:rPr>
        <w:t>ٱ</w:t>
      </w:r>
      <w:r w:rsidR="00A63A91" w:rsidRPr="009C02EA">
        <w:rPr>
          <w:rStyle w:val="Char1"/>
          <w:rFonts w:hint="eastAsia"/>
          <w:rtl/>
        </w:rPr>
        <w:t>ل</w:t>
      </w:r>
      <w:r w:rsidR="00A63A91" w:rsidRPr="009C02EA">
        <w:rPr>
          <w:rStyle w:val="Char1"/>
          <w:rFonts w:hint="cs"/>
          <w:rtl/>
        </w:rPr>
        <w:t>ۡ</w:t>
      </w:r>
      <w:r w:rsidR="00A63A91" w:rsidRPr="009C02EA">
        <w:rPr>
          <w:rStyle w:val="Char1"/>
          <w:rFonts w:hint="eastAsia"/>
          <w:rtl/>
        </w:rPr>
        <w:t>عَ</w:t>
      </w:r>
      <w:r w:rsidR="00A63A91" w:rsidRPr="009C02EA">
        <w:rPr>
          <w:rStyle w:val="Char1"/>
          <w:rFonts w:hint="cs"/>
          <w:rtl/>
        </w:rPr>
        <w:t>ٰ</w:t>
      </w:r>
      <w:r w:rsidR="00A63A91" w:rsidRPr="009C02EA">
        <w:rPr>
          <w:rStyle w:val="Char1"/>
          <w:rFonts w:hint="eastAsia"/>
          <w:rtl/>
        </w:rPr>
        <w:t>لَمِينَ</w:t>
      </w:r>
      <w:r w:rsidR="00AB1A76" w:rsidRPr="00AB1A76">
        <w:rPr>
          <w:rStyle w:val="Char1"/>
          <w:rFonts w:eastAsia="MS Mincho" w:cs="KFGQPC Uthman Taha Naskh"/>
          <w:rtl/>
        </w:rPr>
        <w:t>﴾</w:t>
      </w:r>
      <w:r w:rsidRPr="009C02EA">
        <w:rPr>
          <w:rFonts w:ascii="AGA Arabesque" w:eastAsia="MS Mincho" w:hAnsi="AGA Arabesque"/>
          <w:rtl/>
          <w:lang w:bidi="ar-SA"/>
        </w:rPr>
        <w:t>؛ - یعنی همان سوره‌ی «حمد»- که دارای هفت آیه می‌باشد و در هر رکعت نماز تکرار می‌شود [و شاملِ دو بخش ستایش و دعا می‌باشد] و همان قرآنِ بزرگی‌ست که به من داده شده است».</w:t>
      </w:r>
    </w:p>
    <w:p w:rsidR="00DF5508" w:rsidRPr="00F70C43" w:rsidRDefault="00DF5508" w:rsidP="00F70C43">
      <w:pPr>
        <w:autoSpaceDE w:val="0"/>
        <w:autoSpaceDN w:val="0"/>
        <w:adjustRightInd w:val="0"/>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می‌گوید: «باب: تشویق به قرائت برخی از سوره‌ها و آیه‌های مشخص». پیش‌تر به قرائت قرآن به‌طور عموم تشویق شد و این باب به فضایل برخی از سوره‌ها و آیات مشخص می‌پردازد که فضایل ویژه‌ای دارند؛ از جمله: سوره‌ی «فاتحه» که بزرگ‌ترین، یعنی پرفضیلت‌ترین سوره‌ در کتاب‌الله می‌باشد؛ از این‌رو «ام‌القرآن» نیز نامیده می‌شود. چراکه مفاهیم همه‌ی قرآن به این سوره باز می‌گردد و این سوره، اصل و ریشه‌ی همه‌ی مفاهیم قرآنی‌ست. یادآوری می‌شود که در عربی به ریشه و اصل هر چیزی، «اُم» می‌گویند. از این‌رو الله متعال قرائت این سوره را در همه‌ی رکعت‌های نماز، واجب گردانیده است؛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فرموده است: </w:t>
      </w:r>
      <w:r w:rsidRPr="009C02EA">
        <w:rPr>
          <w:rStyle w:val="Char3"/>
          <w:rtl/>
          <w:lang w:bidi="ar-SA"/>
        </w:rPr>
        <w:t>«</w:t>
      </w:r>
      <w:r w:rsidRPr="009C02EA">
        <w:rPr>
          <w:rStyle w:val="Char3"/>
          <w:rFonts w:eastAsia="MS Mincho"/>
          <w:rtl/>
          <w:lang w:bidi="ar-SA"/>
        </w:rPr>
        <w:t xml:space="preserve">لا صَلاةَ لِمَنْ لَمْ يَقْرَأْ </w:t>
      </w:r>
      <w:r w:rsidRPr="009C02EA">
        <w:rPr>
          <w:rStyle w:val="Char3"/>
          <w:rtl/>
          <w:lang w:bidi="ar-SA"/>
        </w:rPr>
        <w:t>بأمِّ القرآن</w:t>
      </w:r>
      <w:r w:rsidRPr="009C02EA">
        <w:rPr>
          <w:rStyle w:val="Char3"/>
          <w:rFonts w:eastAsia="MS Mincho"/>
          <w:rtl/>
          <w:lang w:bidi="ar-SA"/>
        </w:rPr>
        <w:t xml:space="preserve"> أَو بِفَاتِحَةِ الْكِتَابِ</w:t>
      </w:r>
      <w:r w:rsidRPr="009C02EA">
        <w:rPr>
          <w:rStyle w:val="Char3"/>
          <w:rtl/>
          <w:lang w:bidi="ar-SA"/>
        </w:rPr>
        <w:t>»</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6"/>
      </w:r>
      <w:r w:rsidR="00F70C43" w:rsidRPr="00F70C43">
        <w:rPr>
          <w:rStyle w:val="FootnoteReference"/>
          <w:rFonts w:cs="B Lotus"/>
          <w:szCs w:val="28"/>
          <w:rtl/>
          <w:lang w:bidi="ar-SA"/>
        </w:rPr>
        <w:t>)</w:t>
      </w:r>
      <w:r w:rsidRPr="009C02EA">
        <w:rPr>
          <w:rFonts w:ascii="Traditional Arabic" w:hAnsi="Traditional Arabic"/>
          <w:rtl/>
          <w:lang w:bidi="ar-SA"/>
        </w:rPr>
        <w:t xml:space="preserve"> یعنی: «نمازِ کسی که سوره‌ی فاتحه را نخوانَد، صحیح نیست».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این سوره، ویژگی‌های منحصر به فردی دارد؛ از جمله این‌که: اگر انسان آن‌را بر بیمار بخواند، بیمار به اذنِ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شِفا می‌یابد؛ البته به‌شرطی که آن‌را از روی ایمان و باورِ کامل بخواند و بیمار نیز به اثربخش بودن این سوره‌ی بزرگ معتقد باشد؛ یعنی دو شرط دارد:</w:t>
      </w:r>
    </w:p>
    <w:p w:rsidR="00DF5508" w:rsidRPr="009C02EA" w:rsidRDefault="00DF5508" w:rsidP="00EE392F">
      <w:pPr>
        <w:numPr>
          <w:ilvl w:val="0"/>
          <w:numId w:val="13"/>
        </w:numPr>
        <w:autoSpaceDE w:val="0"/>
        <w:autoSpaceDN w:val="0"/>
        <w:adjustRightInd w:val="0"/>
        <w:rPr>
          <w:rFonts w:ascii="Traditional Arabic" w:hAnsi="Traditional Arabic"/>
          <w:lang w:bidi="ar-SA"/>
        </w:rPr>
      </w:pPr>
      <w:r w:rsidRPr="009C02EA">
        <w:rPr>
          <w:rFonts w:ascii="Traditional Arabic" w:hAnsi="Traditional Arabic"/>
          <w:rtl/>
          <w:lang w:bidi="ar-SA"/>
        </w:rPr>
        <w:t>باور و ایمانِ خواننده.</w:t>
      </w:r>
    </w:p>
    <w:p w:rsidR="00DF5508" w:rsidRPr="009C02EA" w:rsidRDefault="00DF5508" w:rsidP="00EE392F">
      <w:pPr>
        <w:numPr>
          <w:ilvl w:val="0"/>
          <w:numId w:val="13"/>
        </w:numPr>
        <w:autoSpaceDE w:val="0"/>
        <w:autoSpaceDN w:val="0"/>
        <w:adjustRightInd w:val="0"/>
        <w:rPr>
          <w:rFonts w:ascii="Traditional Arabic" w:hAnsi="Traditional Arabic"/>
          <w:lang w:bidi="ar-SA"/>
        </w:rPr>
      </w:pPr>
      <w:r w:rsidRPr="009C02EA">
        <w:rPr>
          <w:rFonts w:ascii="Traditional Arabic" w:hAnsi="Traditional Arabic"/>
          <w:rtl/>
          <w:lang w:bidi="ar-SA"/>
        </w:rPr>
        <w:t>و دوم این‌که: آن‌را بر بیمارِ باایمانی بخوانَد که به نفع و فایده‌ی این سوره، ایمان دارد.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دلیلش، این روایت 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عده‌ای از مجاهدان را به مأموریت فرستاد. مجاهدان در اقامت‌گاه یکی از قبایل اردو زدند و از آنان درخواستِ پذیرایی کردند؛ اما آن قوم از ایشان پذیرایی نکردند. به خواستِ الله متعال، عقربی رییس قبیله را نیش زد. رییس قبیله از درد به خود می‌پیچید. یکی از افراد قبیله، پیشنهاد کرد که به اردوگاه این‌دسته از مسلمانان بروند تا یکی از آن‌ها بیاید و چیزی بر رییس قبیله بخواند. وقتی نزد صحابه</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رفتند و موضوع را با آن‌ها در میان گذاشتند، صحابه</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شرط کردند که تنها در برابر دریافت یک گوسفند، خواسته‌ی آنان را می‌پذیرند. آن‌ها نیز قبول کردند؛ لذا یکی از صحابه</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رفت و سوره‌ی «فاتحه» را بر آن شخص خواند. پیش‌تر آن شخص از شدت درد به خود می‌پیچید، اما همین‌که آن صحابی سوره‌ی فاتحه را بر او خواند، مانندِ شتری که زانوبندش را پاره می‌کند و برمی‌خیزد، برخاست؛ گویا هیچ دردی نداشته است. آن‌ها طبق قراری که گذاشته بودند، گوسفندی به صحابه دادند. برخی از صحابه گفتند: می‌ترسیم که این گوسفند، حرام باشد؛ لذا از گوشت این گوسفند نمی‌خوریم تا به مدینه برسیم و این مسأله را 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بپرسیم. وقتی به مدینه رسیدند و ماجرا را برای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بازگو کردند، فرمود: </w:t>
      </w:r>
      <w:r w:rsidRPr="009C02EA">
        <w:rPr>
          <w:rStyle w:val="Char3"/>
          <w:rtl/>
          <w:lang w:bidi="ar-SA"/>
        </w:rPr>
        <w:t>«اقْسِمُوا وَاضْرِبُوا لِي مَعَكُمْ سَهْمًا»</w:t>
      </w:r>
      <w:r w:rsidRPr="009C02EA">
        <w:rPr>
          <w:rFonts w:ascii="Traditional Arabic" w:hAnsi="Traditional Arabic"/>
          <w:rtl/>
          <w:lang w:bidi="ar-SA"/>
        </w:rPr>
        <w:t>؛ یعنی: «آن‌را تقسیم کنید و سهمی هم برای من در نظر بگیرید». این‌را از آن جهت فرمود که با طیب خاطر آن‌را بخورند؛ و گرنه، نیازی نبود 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چنین سخنی بگوید و از آن، بی‌نیاز بود. سپس به کسی که سوره‌ی فاتحه را بر آن شخص خوانده بود، فرمود: </w:t>
      </w:r>
      <w:r w:rsidRPr="009C02EA">
        <w:rPr>
          <w:rStyle w:val="Char3"/>
          <w:rtl/>
          <w:lang w:bidi="ar-SA"/>
        </w:rPr>
        <w:t>«وَمَا يُدْرِيكَ أَنَّهَا رُقْيَةٌ؟»</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7"/>
      </w:r>
      <w:r w:rsidR="00F70C43" w:rsidRPr="00F70C43">
        <w:rPr>
          <w:rStyle w:val="FootnoteReference"/>
          <w:rFonts w:cs="B Lotus"/>
          <w:szCs w:val="28"/>
          <w:rtl/>
          <w:lang w:bidi="ar-SA"/>
        </w:rPr>
        <w:t>)</w:t>
      </w:r>
      <w:r w:rsidRPr="009C02EA">
        <w:rPr>
          <w:rFonts w:ascii="Traditional Arabic" w:hAnsi="Traditional Arabic"/>
          <w:rtl/>
          <w:lang w:bidi="ar-SA"/>
        </w:rPr>
        <w:t xml:space="preserve"> یعنی: «از کجا دانستی که سوره‌ی فاتحه، چنین تأثیری دارد؟» لذا اگر کسی با اعتقاد و ایمان به تأثیر سوره‌ی فاتحه، آن‌را بر بیمارِ مؤمن بخوانَد، به فرمان پروردگار، سودمند خواهد بود؛ چراکه الله متعال آثار و فواید شگفت‌آوری در این سوره نهاده است و این، از فضایل سوره‌ی فاتحه می‌باشد؛ به تعبیر حدیثی که گذشت، سوره‌ی فاتحه بزرگ‌ترین سوره‌ی قرآن است.</w:t>
      </w:r>
    </w:p>
    <w:p w:rsidR="00DF5508" w:rsidRPr="009C02EA" w:rsidRDefault="00DF5508"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DF5508" w:rsidRPr="009C02EA" w:rsidRDefault="00DF5508" w:rsidP="00B17447">
      <w:pPr>
        <w:pStyle w:val="a3"/>
        <w:rPr>
          <w:rtl/>
          <w:lang w:bidi="ar-SA"/>
        </w:rPr>
      </w:pPr>
      <w:r w:rsidRPr="009C02EA">
        <w:rPr>
          <w:rtl/>
          <w:lang w:bidi="ar-SA"/>
        </w:rPr>
        <w:t>1017- وعن أَبي سعيد الخدري</w:t>
      </w:r>
      <w:r w:rsidRPr="009C02EA">
        <w:rPr>
          <w:b w:val="0"/>
          <w:bCs w:val="0"/>
          <w:rtl/>
          <w:lang w:bidi="ar-SA"/>
        </w:rPr>
        <w:sym w:font="AGA Arabesque" w:char="F074"/>
      </w:r>
      <w:r w:rsidRPr="009C02EA">
        <w:rPr>
          <w:rtl/>
          <w:lang w:bidi="ar-SA"/>
        </w:rPr>
        <w:t xml:space="preserve"> أنَّ رسول الله</w:t>
      </w:r>
      <w:r w:rsidRPr="009C02EA">
        <w:rPr>
          <w:b w:val="0"/>
          <w:bCs w:val="0"/>
          <w:rtl/>
          <w:lang w:bidi="ar-SA"/>
        </w:rPr>
        <w:sym w:font="AGA Arabesque" w:char="F072"/>
      </w:r>
      <w:r w:rsidRPr="009C02EA">
        <w:rPr>
          <w:rtl/>
          <w:lang w:bidi="ar-SA"/>
        </w:rPr>
        <w:t xml:space="preserve"> قَالَ في</w:t>
      </w:r>
      <w:r w:rsidRPr="009C02EA">
        <w:rPr>
          <w:rStyle w:val="Char1"/>
          <w:rtl/>
        </w:rPr>
        <w:t xml:space="preserve">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Pr="009C02EA">
        <w:rPr>
          <w:rtl/>
          <w:lang w:bidi="ar-SA"/>
        </w:rPr>
        <w:t>: «وَالَّذِي نَفْسِي بِيَدِهِ إنَّهَا لَتَعْدِلُ ثُلُثَ القُرْآنِ».</w:t>
      </w:r>
    </w:p>
    <w:p w:rsidR="00DF5508" w:rsidRPr="009C02EA" w:rsidRDefault="00DF5508" w:rsidP="00B17447">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وفي روايةٍ: أنَّ رسول الله</w:t>
      </w:r>
      <w:r w:rsidRPr="009C02EA">
        <w:rPr>
          <w:rStyle w:val="Char4"/>
          <w:b w:val="0"/>
          <w:bCs w:val="0"/>
          <w:rtl/>
          <w:lang w:bidi="ar-SA"/>
        </w:rPr>
        <w:sym w:font="AGA Arabesque" w:char="F072"/>
      </w:r>
      <w:r w:rsidRPr="009C02EA">
        <w:rPr>
          <w:rStyle w:val="Char4"/>
          <w:rtl/>
          <w:lang w:bidi="ar-SA"/>
        </w:rPr>
        <w:t xml:space="preserve"> قَالَ لأَصْحَابِهِ: «أَيَعْجِزُ أحَدُكُمْ أنْ يَقْرَأَ بِثُلُثِ القُرْآنِ فِي لَيْلَةٍ». فَشَقَّ ذَلِكَ عَلَيْهِمْ، وَقَالُوا: أيُّنَا يُطِيقُ ذَلِكَ يَا رسولَ الله؟ فَقَالَ: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B17447" w:rsidRPr="009C02EA">
        <w:rPr>
          <w:rStyle w:val="Char1"/>
          <w:rtl/>
        </w:rPr>
        <w:t xml:space="preserve"> </w:t>
      </w:r>
      <w:r w:rsidR="00B17447" w:rsidRPr="009C02EA">
        <w:rPr>
          <w:rStyle w:val="Char1"/>
          <w:rFonts w:hint="cs"/>
          <w:rtl/>
        </w:rPr>
        <w:t>١</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لصَّمَدُ</w:t>
      </w:r>
      <w:r w:rsidR="00B17447" w:rsidRPr="009C02EA">
        <w:rPr>
          <w:rStyle w:val="Char1"/>
          <w:rtl/>
        </w:rPr>
        <w:t xml:space="preserve"> </w:t>
      </w:r>
      <w:r w:rsidR="00B17447" w:rsidRPr="009C02EA">
        <w:rPr>
          <w:rStyle w:val="Char1"/>
          <w:rFonts w:hint="cs"/>
          <w:rtl/>
        </w:rPr>
        <w:t>٢</w:t>
      </w:r>
      <w:r w:rsidR="00AB1A76" w:rsidRPr="00AB1A76">
        <w:rPr>
          <w:rStyle w:val="Char1"/>
          <w:rFonts w:cs="KFGQPC Uthman Taha Naskh"/>
          <w:rtl/>
        </w:rPr>
        <w:t>﴾</w:t>
      </w:r>
      <w:r w:rsidRPr="009C02EA">
        <w:rPr>
          <w:rStyle w:val="Char4"/>
          <w:rtl/>
          <w:lang w:bidi="ar-SA"/>
        </w:rPr>
        <w:t>: ثُلُثُ الْقُرْآنِ».</w:t>
      </w:r>
      <w:r w:rsidRPr="009C02EA">
        <w:rPr>
          <w:rFonts w:ascii="Traditional Arabic"/>
          <w:rtl/>
          <w:lang w:bidi="ar-SA"/>
        </w:rPr>
        <w:t xml:space="preserve"> [روایت بخاری]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8"/>
      </w:r>
      <w:r w:rsidR="00F70C43" w:rsidRPr="00F70C43">
        <w:rPr>
          <w:rStyle w:val="FootnoteReference"/>
          <w:rFonts w:cs="B Lotus"/>
          <w:szCs w:val="28"/>
          <w:rtl/>
          <w:lang w:bidi="ar-SA"/>
        </w:rPr>
        <w:t>)</w:t>
      </w:r>
    </w:p>
    <w:p w:rsidR="00DF5508" w:rsidRPr="009C02EA" w:rsidRDefault="00DF5508" w:rsidP="00B17447">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ابوسعید خدری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درباره‌ی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Pr="009C02EA">
        <w:rPr>
          <w:rFonts w:ascii="Traditional Arabic" w:hAnsi="Traditional Arabic"/>
          <w:rtl/>
          <w:lang w:bidi="ar-SA"/>
        </w:rPr>
        <w:t xml:space="preserve"> فرمود: «سوگند به ذاتی که جانم در دست اوست، این سوره با یک‌سوم قرآن برابری می‌کند».</w:t>
      </w:r>
    </w:p>
    <w:p w:rsidR="00DF5508" w:rsidRPr="009C02EA" w:rsidRDefault="00DF5508" w:rsidP="00B17447">
      <w:pPr>
        <w:autoSpaceDE w:val="0"/>
        <w:autoSpaceDN w:val="0"/>
        <w:adjustRightInd w:val="0"/>
        <w:rPr>
          <w:rFonts w:ascii="Traditional Arabic" w:hAnsi="Traditional Arabic"/>
          <w:rtl/>
          <w:lang w:bidi="ar-SA"/>
        </w:rPr>
      </w:pPr>
      <w:r w:rsidRPr="009C02EA">
        <w:rPr>
          <w:rFonts w:ascii="Traditional Arabic" w:hAnsi="Traditional Arabic"/>
          <w:rtl/>
          <w:lang w:bidi="ar-SA"/>
        </w:rPr>
        <w:t>و در روایتی آمده است: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یارانش فرمود: «آیا هر یک از شما از این‌که یک‌سوم قرآن را در هر شب بخواند، ناتوان است؟» این کار برای آنان دشوار به‌نظر رسید؛ عرض کردند: ای رسول‌خدا! کدام‌یک از ما تواناییِ چنین کاری را دارد؟ فرمود: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B17447" w:rsidRPr="009C02EA">
        <w:rPr>
          <w:rStyle w:val="Char1"/>
          <w:rtl/>
        </w:rPr>
        <w:t xml:space="preserve"> </w:t>
      </w:r>
      <w:r w:rsidR="00B17447" w:rsidRPr="009C02EA">
        <w:rPr>
          <w:rStyle w:val="Char1"/>
          <w:rFonts w:hint="cs"/>
          <w:rtl/>
        </w:rPr>
        <w:t>١</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لصَّمَدُ</w:t>
      </w:r>
      <w:r w:rsidR="00B17447" w:rsidRPr="009C02EA">
        <w:rPr>
          <w:rStyle w:val="Char1"/>
          <w:rtl/>
        </w:rPr>
        <w:t xml:space="preserve"> </w:t>
      </w:r>
      <w:r w:rsidR="00B17447" w:rsidRPr="009C02EA">
        <w:rPr>
          <w:rStyle w:val="Char1"/>
          <w:rFonts w:hint="cs"/>
          <w:rtl/>
        </w:rPr>
        <w:t>٢</w:t>
      </w:r>
      <w:r w:rsidR="00AB1A76" w:rsidRPr="00AB1A76">
        <w:rPr>
          <w:rStyle w:val="Char1"/>
          <w:rFonts w:cs="KFGQPC Uthman Taha Naskh"/>
          <w:rtl/>
        </w:rPr>
        <w:t>﴾</w:t>
      </w:r>
      <w:r w:rsidRPr="009C02EA">
        <w:rPr>
          <w:rFonts w:ascii="Traditional Arabic" w:hAnsi="Traditional Arabic"/>
          <w:rtl/>
          <w:lang w:bidi="ar-SA"/>
        </w:rPr>
        <w:t>، معادلِ یک‌سوم قرآن است».</w:t>
      </w:r>
    </w:p>
    <w:p w:rsidR="00DF5508" w:rsidRPr="009C02EA" w:rsidRDefault="00DF5508" w:rsidP="00EC2435">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 xml:space="preserve">1018- وعنه: أنَّ رَجُلاً سَمِعَ رَجُلاً يَقْرَأُ: </w:t>
      </w:r>
      <w:r w:rsidR="00AB1A76" w:rsidRPr="00AB1A76">
        <w:rPr>
          <w:rStyle w:val="Char4"/>
          <w:b w:val="0"/>
          <w:bCs w:val="0"/>
          <w:szCs w:val="28"/>
          <w:rtl/>
          <w:lang w:bidi="ar-SA"/>
        </w:rPr>
        <w:t>﴿</w:t>
      </w:r>
      <w:r w:rsidR="00EC2435" w:rsidRPr="009C02EA">
        <w:rPr>
          <w:rStyle w:val="Char1"/>
          <w:rFonts w:hint="eastAsia"/>
          <w:rtl/>
        </w:rPr>
        <w:t>قُل</w:t>
      </w:r>
      <w:r w:rsidR="00EC2435" w:rsidRPr="009C02EA">
        <w:rPr>
          <w:rStyle w:val="Char1"/>
          <w:rFonts w:hint="cs"/>
          <w:rtl/>
        </w:rPr>
        <w:t>ۡ</w:t>
      </w:r>
      <w:r w:rsidR="00EC2435" w:rsidRPr="009C02EA">
        <w:rPr>
          <w:rStyle w:val="Char1"/>
          <w:rtl/>
        </w:rPr>
        <w:t xml:space="preserve"> </w:t>
      </w:r>
      <w:r w:rsidR="00EC2435" w:rsidRPr="009C02EA">
        <w:rPr>
          <w:rStyle w:val="Char1"/>
          <w:rFonts w:hint="eastAsia"/>
          <w:rtl/>
        </w:rPr>
        <w:t>هُوَ</w:t>
      </w:r>
      <w:r w:rsidR="00EC2435" w:rsidRPr="009C02EA">
        <w:rPr>
          <w:rStyle w:val="Char1"/>
          <w:rtl/>
        </w:rPr>
        <w:t xml:space="preserve"> </w:t>
      </w:r>
      <w:r w:rsidR="00EC2435" w:rsidRPr="009C02EA">
        <w:rPr>
          <w:rStyle w:val="Char1"/>
          <w:rFonts w:hint="cs"/>
          <w:rtl/>
        </w:rPr>
        <w:t>ٱ</w:t>
      </w:r>
      <w:r w:rsidR="00EC2435" w:rsidRPr="009C02EA">
        <w:rPr>
          <w:rStyle w:val="Char1"/>
          <w:rFonts w:hint="eastAsia"/>
          <w:rtl/>
        </w:rPr>
        <w:t>للَّهُ</w:t>
      </w:r>
      <w:r w:rsidR="00EC2435" w:rsidRPr="009C02EA">
        <w:rPr>
          <w:rStyle w:val="Char1"/>
          <w:rtl/>
        </w:rPr>
        <w:t xml:space="preserve"> </w:t>
      </w:r>
      <w:r w:rsidR="00EC2435" w:rsidRPr="009C02EA">
        <w:rPr>
          <w:rStyle w:val="Char1"/>
          <w:rFonts w:hint="eastAsia"/>
          <w:rtl/>
        </w:rPr>
        <w:t>أَحَدٌ</w:t>
      </w:r>
      <w:r w:rsidR="00AB1A76" w:rsidRPr="00AB1A76">
        <w:rPr>
          <w:rStyle w:val="Char4"/>
          <w:b w:val="0"/>
          <w:bCs w:val="0"/>
          <w:szCs w:val="28"/>
          <w:rtl/>
          <w:lang w:bidi="ar-SA"/>
        </w:rPr>
        <w:t>﴾</w:t>
      </w:r>
      <w:r w:rsidRPr="009C02EA">
        <w:rPr>
          <w:rStyle w:val="Char4"/>
          <w:rtl/>
          <w:lang w:bidi="ar-SA"/>
        </w:rPr>
        <w:t xml:space="preserve"> يُرَدِّدُهَا فَلَمَّا أصْبَحَ جَاءَ إِلَى رَسُولِ الله</w:t>
      </w:r>
      <w:r w:rsidRPr="009C02EA">
        <w:rPr>
          <w:rStyle w:val="Char4"/>
          <w:b w:val="0"/>
          <w:bCs w:val="0"/>
          <w:rtl/>
          <w:lang w:bidi="ar-SA"/>
        </w:rPr>
        <w:sym w:font="AGA Arabesque" w:char="F072"/>
      </w:r>
      <w:r w:rsidRPr="009C02EA">
        <w:rPr>
          <w:rStyle w:val="Char4"/>
          <w:rtl/>
          <w:lang w:bidi="ar-SA"/>
        </w:rPr>
        <w:t xml:space="preserve"> فَذَكَرَ ذَلِكَ لَهُ وَكَانَ الرَّجُلُ يَتَقَالُّهَا، فَقَالَ رسول الله</w:t>
      </w:r>
      <w:r w:rsidRPr="009C02EA">
        <w:rPr>
          <w:rStyle w:val="Char4"/>
          <w:b w:val="0"/>
          <w:bCs w:val="0"/>
          <w:rtl/>
          <w:lang w:bidi="ar-SA"/>
        </w:rPr>
        <w:sym w:font="AGA Arabesque" w:char="F072"/>
      </w:r>
      <w:r w:rsidRPr="009C02EA">
        <w:rPr>
          <w:rStyle w:val="Char4"/>
          <w:rtl/>
          <w:lang w:bidi="ar-SA"/>
        </w:rPr>
        <w:t>: «وَالَّذِي نَفْسِي بِيَدِهِ، إنَّهَا لَتَعْدِلُ ثُلُثَ القُرْآنِ».</w:t>
      </w:r>
      <w:r w:rsidRPr="009C02EA">
        <w:rPr>
          <w:rFonts w:ascii="Traditional Arabic"/>
          <w:rtl/>
          <w:lang w:bidi="ar-SA"/>
        </w:rPr>
        <w:t xml:space="preserve"> [روایت بخاری]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49"/>
      </w:r>
      <w:r w:rsidR="00F70C43" w:rsidRPr="00F70C43">
        <w:rPr>
          <w:rStyle w:val="FootnoteReference"/>
          <w:rFonts w:cs="B Lotus"/>
          <w:szCs w:val="28"/>
          <w:rtl/>
          <w:lang w:bidi="ar-SA"/>
        </w:rPr>
        <w:t>)</w:t>
      </w:r>
    </w:p>
    <w:p w:rsidR="00DF5508" w:rsidRPr="009C02EA" w:rsidRDefault="00DF5508" w:rsidP="00B17447">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ابوسعید خدری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مردی شنید که شخصی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Pr="009C02EA">
        <w:rPr>
          <w:rFonts w:ascii="Traditional Arabic" w:hAnsi="Traditional Arabic"/>
          <w:rtl/>
          <w:lang w:bidi="ar-SA"/>
        </w:rPr>
        <w:t xml:space="preserve"> را می‌خواند و آن‌را تکرار می‌کرد. وقتی صبح شد، آن مرد که این عمل را ناچیز و کم‌ثواب می‌شمرد، نزد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آمد و موضوع را بازگو کرد.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«سوگند به ذاتی که جانم در دست اوست، این سوره برابر با یک‌سوم قرآن است».</w:t>
      </w:r>
    </w:p>
    <w:p w:rsidR="00DF5508" w:rsidRPr="00F70C43" w:rsidRDefault="00DF5508" w:rsidP="00F70C43">
      <w:pPr>
        <w:autoSpaceDE w:val="0"/>
        <w:autoSpaceDN w:val="0"/>
        <w:adjustRightInd w:val="0"/>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B17447">
      <w:pPr>
        <w:autoSpaceDE w:val="0"/>
        <w:autoSpaceDN w:val="0"/>
        <w:adjustRightInd w:val="0"/>
        <w:rPr>
          <w:rFonts w:ascii="Traditional Arabic" w:hAnsi="Traditional Arabic"/>
          <w:rtl/>
          <w:lang w:bidi="ar-SA"/>
        </w:rPr>
      </w:pPr>
      <w:r w:rsidRPr="009C02EA">
        <w:rPr>
          <w:rFonts w:ascii="Traditional Arabic" w:hAnsi="Traditional Arabic"/>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 xml:space="preserve">در باب تشویق به قرائت سوره‌های معینی از قرآن، احادیثی در فضیلت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B17447" w:rsidRPr="009C02EA">
        <w:rPr>
          <w:rStyle w:val="Char1"/>
          <w:rtl/>
        </w:rPr>
        <w:t xml:space="preserve"> </w:t>
      </w:r>
      <w:r w:rsidR="00B17447" w:rsidRPr="009C02EA">
        <w:rPr>
          <w:rStyle w:val="Char1"/>
          <w:rFonts w:hint="cs"/>
          <w:rtl/>
        </w:rPr>
        <w:t>١</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لصَّمَدُ</w:t>
      </w:r>
      <w:r w:rsidR="00B17447" w:rsidRPr="009C02EA">
        <w:rPr>
          <w:rStyle w:val="Char1"/>
          <w:rtl/>
        </w:rPr>
        <w:t xml:space="preserve"> </w:t>
      </w:r>
      <w:r w:rsidR="00B17447" w:rsidRPr="009C02EA">
        <w:rPr>
          <w:rStyle w:val="Char1"/>
          <w:rFonts w:hint="cs"/>
          <w:rtl/>
        </w:rPr>
        <w:t>٢</w:t>
      </w:r>
      <w:r w:rsidR="00AB1A76" w:rsidRPr="00AB1A76">
        <w:rPr>
          <w:rStyle w:val="Char1"/>
          <w:rFonts w:cs="KFGQPC Uthman Taha Naskh"/>
          <w:rtl/>
        </w:rPr>
        <w:t>﴾</w:t>
      </w:r>
      <w:r w:rsidRPr="009C02EA">
        <w:rPr>
          <w:rFonts w:ascii="Traditional Arabic" w:hAnsi="Traditional Arabic"/>
          <w:rtl/>
          <w:lang w:bidi="ar-SA"/>
        </w:rPr>
        <w:t xml:space="preserve"> آورده است. این سوره، سوره‌ی «اخلاص» نامیده می‌شود؛ زیرا الله متعال همه‌ی این سوره را به خود اختصاص داده و در آن، چیزی غیر از اسماء و صفات خویش ذکر نکرده است. به عبارت دیگر: این سوره به‌طور نا</w:t>
      </w:r>
      <w:r w:rsidR="001331C2" w:rsidRPr="009C02EA">
        <w:rPr>
          <w:rFonts w:ascii="Traditional Arabic" w:hAnsi="Traditional Arabic"/>
          <w:rtl/>
          <w:lang w:bidi="ar-SA"/>
        </w:rPr>
        <w:t>ب، تنها در بیان اسماء و صفات ال</w:t>
      </w:r>
      <w:r w:rsidRPr="009C02EA">
        <w:rPr>
          <w:rFonts w:ascii="Traditional Arabic" w:hAnsi="Traditional Arabic"/>
          <w:rtl/>
          <w:lang w:bidi="ar-SA"/>
        </w:rPr>
        <w:t>هی‌ست. هرکس این سوره را بخواند و به مفاهیمِ آن ایمان داشته باشد، از شرک، بدور است و بنده‌ی مخلصِ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به‌شمار می‌آید. همه‌ی این سوره، اسماء و صفاتِ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می‌باشد: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Pr="009C02EA">
        <w:rPr>
          <w:rFonts w:ascii="Traditional Arabic" w:hAnsi="Traditional Arabic"/>
          <w:rtl/>
          <w:lang w:bidi="ar-SA"/>
        </w:rPr>
        <w:t>. گفته می‌شود: مشرکان 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پرسیدند: «نَسَب پروردگار چیست؟» گویا منظورشان این بود که چه کسی فرزندِ اوست؟ - پناه بر الله- یا گویا 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پرسیدند که ماهیت خداوند از چیست؟ از طلا یا نقره؟! لذا الله متعال این سوره را فرو فرستاد.</w:t>
      </w:r>
    </w:p>
    <w:p w:rsidR="00DF5508" w:rsidRPr="009C02EA" w:rsidRDefault="00AB1A76" w:rsidP="00EE392F">
      <w:pPr>
        <w:autoSpaceDE w:val="0"/>
        <w:autoSpaceDN w:val="0"/>
        <w:adjustRightInd w:val="0"/>
        <w:rPr>
          <w:rFonts w:ascii="Traditional Arabic" w:hAnsi="Traditional Arabic"/>
          <w:rtl/>
          <w:lang w:bidi="ar-SA"/>
        </w:rPr>
      </w:pPr>
      <w:r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Pr="00AB1A76">
        <w:rPr>
          <w:rStyle w:val="Char1"/>
          <w:rFonts w:cs="KFGQPC Uthman Taha Naskh"/>
          <w:rtl/>
        </w:rPr>
        <w:t>﴾</w:t>
      </w:r>
      <w:r w:rsidR="00DF5508" w:rsidRPr="009C02EA">
        <w:rPr>
          <w:rFonts w:ascii="Traditional Arabic" w:hAnsi="Traditional Arabic"/>
          <w:rtl/>
          <w:lang w:bidi="ar-SA"/>
        </w:rPr>
        <w:t>؛ «اَحَد»، یعنی یکتا و یگانه؛ یعنی ذاتی که در اسماء و صفاتش یکتاست و هیچ چیز و هیچ‌کس به او نمی‌مانَد. «اَحَد» نامی‌ست که ویژه‌ی الله متعال می‌باشد و بر کسی جز او اطلاق نمی‌شود.</w:t>
      </w:r>
    </w:p>
    <w:p w:rsidR="00DF5508" w:rsidRPr="009C02EA" w:rsidRDefault="00AB1A76" w:rsidP="00B17447">
      <w:pPr>
        <w:autoSpaceDE w:val="0"/>
        <w:autoSpaceDN w:val="0"/>
        <w:adjustRightInd w:val="0"/>
        <w:rPr>
          <w:rtl/>
          <w:lang w:bidi="ar-SA"/>
        </w:rPr>
      </w:pPr>
      <w:r w:rsidRPr="00AB1A76">
        <w:rPr>
          <w:rStyle w:val="Char1"/>
          <w:rFonts w:cs="KFGQPC Uthman Taha Naskh"/>
          <w:rtl/>
        </w:rPr>
        <w:t>﴿</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لصَّمَدُ</w:t>
      </w:r>
      <w:r w:rsidRPr="00AB1A76">
        <w:rPr>
          <w:rStyle w:val="Char1"/>
          <w:rFonts w:cs="KFGQPC Uthman Taha Naskh"/>
          <w:rtl/>
        </w:rPr>
        <w:t>﴾</w:t>
      </w:r>
      <w:r w:rsidR="00DF5508" w:rsidRPr="009C02EA">
        <w:rPr>
          <w:rFonts w:ascii="Traditional Arabic" w:hAnsi="Traditional Arabic"/>
          <w:rtl/>
          <w:lang w:bidi="ar-SA"/>
        </w:rPr>
        <w:t>؛ [</w:t>
      </w:r>
      <w:r w:rsidR="00DF5508" w:rsidRPr="009C02EA">
        <w:rPr>
          <w:rtl/>
          <w:lang w:bidi="ar-SA"/>
        </w:rPr>
        <w:t>الله، یگانه‌سرورِ بی‌نیاز است (که همه‌ی نیازمندان برای رفع نیازشان به سوی او روی می‌آورند).]</w:t>
      </w:r>
    </w:p>
    <w:p w:rsidR="00DF5508" w:rsidRPr="009C02EA" w:rsidRDefault="00DF5508" w:rsidP="00EE392F">
      <w:pPr>
        <w:autoSpaceDE w:val="0"/>
        <w:autoSpaceDN w:val="0"/>
        <w:adjustRightInd w:val="0"/>
        <w:rPr>
          <w:rFonts w:ascii="Traditional Arabic" w:hAnsi="Traditional Arabic"/>
          <w:rtl/>
          <w:lang w:bidi="ar-SA"/>
        </w:rPr>
      </w:pPr>
      <w:r w:rsidRPr="009C02EA">
        <w:rPr>
          <w:rtl/>
          <w:lang w:bidi="ar-SA"/>
        </w:rPr>
        <w:t>مفسران، عبارت‌های گوناگونی درباره‌ی مفاهیمِ «صمد» ذکر کرده‌اند؛ اما کامل‌ترین مفهومش، این است که او در صفاتش کامل می‌باشد و همه‌ی آفریده‌هایش به او نیازمندند؛ او در علم، قدرت، رحمت، حلم و دیگر صفاتش، کامل است و اوست که همه‌ی آفریده‌ها به او نیاز دارند و همگان برای رفع نیازهایشان به سوی او روی می‌آورند؛ حتی مشرکان نیز هنگامی‌که در میان امواج پرتلاطمِ دریا گرفتار می‌شوند، تنها او را می‌خوانند. پس، الله</w:t>
      </w:r>
      <w:r w:rsidRPr="009C02EA">
        <w:rPr>
          <w:lang w:bidi="ar-SA"/>
        </w:rPr>
        <w:sym w:font="AGA Arabesque" w:char="F055"/>
      </w:r>
      <w:r w:rsidRPr="009C02EA">
        <w:rPr>
          <w:rtl/>
          <w:lang w:bidi="ar-SA"/>
        </w:rPr>
        <w:t xml:space="preserve"> مرجع همه‌ی موجودات است؛ ذاتی‌‌ست که در صفاتش کامل می‌باشد و همه آفریده‌هایش به او نیازمندند</w:t>
      </w:r>
      <w:r w:rsidRPr="009C02EA">
        <w:rPr>
          <w:rFonts w:ascii="Traditional Arabic" w:hAnsi="Traditional Arabic"/>
          <w:rtl/>
          <w:lang w:bidi="ar-SA"/>
        </w:rPr>
        <w:t>.</w:t>
      </w:r>
    </w:p>
    <w:p w:rsidR="00DF5508" w:rsidRPr="009C02EA" w:rsidRDefault="00AB1A76" w:rsidP="00B17447">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B17447" w:rsidRPr="009C02EA">
        <w:rPr>
          <w:rFonts w:ascii="KFGQPC Uthmanic Script HAFS" w:hint="eastAsia"/>
          <w:rtl/>
          <w:lang w:val="en-MY" w:eastAsia="en-MY" w:bidi="ar-SA"/>
        </w:rPr>
        <w:t>لَم</w:t>
      </w:r>
      <w:r w:rsidR="00B17447" w:rsidRPr="009C02EA">
        <w:rPr>
          <w:rFonts w:ascii="KFGQPC Uthmanic Script HAFS" w:hint="cs"/>
          <w:rtl/>
          <w:lang w:val="en-MY" w:eastAsia="en-MY" w:bidi="ar-SA"/>
        </w:rPr>
        <w:t>ۡ</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يَلِد</w:t>
      </w:r>
      <w:r w:rsidR="00B17447" w:rsidRPr="009C02EA">
        <w:rPr>
          <w:rFonts w:ascii="KFGQPC Uthmanic Script HAFS" w:hint="cs"/>
          <w:rtl/>
          <w:lang w:val="en-MY" w:eastAsia="en-MY" w:bidi="ar-SA"/>
        </w:rPr>
        <w:t>ۡ</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وَلَم</w:t>
      </w:r>
      <w:r w:rsidR="00B17447" w:rsidRPr="009C02EA">
        <w:rPr>
          <w:rFonts w:ascii="KFGQPC Uthmanic Script HAFS" w:hint="cs"/>
          <w:rtl/>
          <w:lang w:val="en-MY" w:eastAsia="en-MY" w:bidi="ar-SA"/>
        </w:rPr>
        <w:t>ۡ</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يُولَد</w:t>
      </w:r>
      <w:r w:rsidR="00B17447" w:rsidRPr="009C02EA">
        <w:rPr>
          <w:rFonts w:ascii="KFGQPC Uthmanic Script HAFS" w:hint="cs"/>
          <w:rtl/>
          <w:lang w:val="en-MY" w:eastAsia="en-MY" w:bidi="ar-SA"/>
        </w:rPr>
        <w:t>ۡ</w:t>
      </w:r>
      <w:r w:rsidR="00B17447" w:rsidRPr="009C02EA">
        <w:rPr>
          <w:rFonts w:ascii="KFGQPC Uthmanic Script HAFS"/>
          <w:rtl/>
          <w:lang w:val="en-MY" w:eastAsia="en-MY" w:bidi="ar-SA"/>
        </w:rPr>
        <w:t xml:space="preserve"> </w:t>
      </w:r>
      <w:r w:rsidR="00B17447" w:rsidRPr="009C02EA">
        <w:rPr>
          <w:rFonts w:ascii="KFGQPC Uthmanic Script HAFS" w:hint="cs"/>
          <w:rtl/>
          <w:lang w:val="en-MY" w:eastAsia="en-MY" w:bidi="ar-SA"/>
        </w:rPr>
        <w:t>٣</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وَلَم</w:t>
      </w:r>
      <w:r w:rsidR="00B17447" w:rsidRPr="009C02EA">
        <w:rPr>
          <w:rFonts w:ascii="KFGQPC Uthmanic Script HAFS" w:hint="cs"/>
          <w:rtl/>
          <w:lang w:val="en-MY" w:eastAsia="en-MY" w:bidi="ar-SA"/>
        </w:rPr>
        <w:t>ۡ</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يَكُن</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لَّهُ</w:t>
      </w:r>
      <w:r w:rsidR="00B17447" w:rsidRPr="009C02EA">
        <w:rPr>
          <w:rFonts w:ascii="KFGQPC Uthmanic Script HAFS" w:hint="cs"/>
          <w:rtl/>
          <w:lang w:val="en-MY" w:eastAsia="en-MY" w:bidi="ar-SA"/>
        </w:rPr>
        <w:t>ۥ</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كُفُوًا</w:t>
      </w:r>
      <w:r w:rsidR="00B17447" w:rsidRPr="009C02EA">
        <w:rPr>
          <w:rFonts w:ascii="KFGQPC Uthmanic Script HAFS"/>
          <w:rtl/>
          <w:lang w:val="en-MY" w:eastAsia="en-MY" w:bidi="ar-SA"/>
        </w:rPr>
        <w:t xml:space="preserve"> </w:t>
      </w:r>
      <w:r w:rsidR="00B17447" w:rsidRPr="009C02EA">
        <w:rPr>
          <w:rFonts w:ascii="KFGQPC Uthmanic Script HAFS" w:hint="eastAsia"/>
          <w:rtl/>
          <w:lang w:val="en-MY" w:eastAsia="en-MY" w:bidi="ar-SA"/>
        </w:rPr>
        <w:t>أَحَدُ</w:t>
      </w:r>
      <w:r w:rsidR="00B17447" w:rsidRPr="009C02EA">
        <w:rPr>
          <w:rFonts w:ascii="KFGQPC Uthmanic Script HAFS" w:hint="cs"/>
          <w:rtl/>
          <w:lang w:val="en-MY" w:eastAsia="en-MY" w:bidi="ar-SA"/>
        </w:rPr>
        <w:t>ۢ</w:t>
      </w:r>
      <w:r w:rsidR="00B17447" w:rsidRPr="009C02EA">
        <w:rPr>
          <w:rFonts w:ascii="KFGQPC Uthmanic Script HAFS"/>
          <w:rtl/>
          <w:lang w:val="en-MY" w:eastAsia="en-MY" w:bidi="ar-SA"/>
        </w:rPr>
        <w:t xml:space="preserve"> </w:t>
      </w:r>
      <w:r w:rsidR="00B17447" w:rsidRPr="009C02EA">
        <w:rPr>
          <w:rFonts w:ascii="KFGQPC Uthmanic Script HAFS" w:hint="cs"/>
          <w:rtl/>
          <w:lang w:val="en-MY" w:eastAsia="en-MY" w:bidi="ar-SA"/>
        </w:rPr>
        <w:t>٤</w:t>
      </w:r>
      <w:r w:rsidRPr="009C02EA">
        <w:rPr>
          <w:rFonts w:ascii="KFGQPC Uthman Taha Naskh" w:cs="KFGQPC Uthman Taha Naskh" w:hint="cs"/>
          <w:rtl/>
          <w:lang w:val="en-MY" w:eastAsia="en-MY" w:bidi="ar-SA"/>
        </w:rPr>
        <w:t>﴾</w:t>
      </w:r>
      <w:r w:rsidR="00B17447" w:rsidRPr="009C02EA">
        <w:rPr>
          <w:rFonts w:ascii="KFGQPC Uthman Taha Naskh" w:cs="KFGQPC Uthman Taha Naskh"/>
          <w:rtl/>
          <w:lang w:val="en-MY" w:eastAsia="en-MY" w:bidi="ar-SA"/>
        </w:rPr>
        <w:t xml:space="preserve"> </w:t>
      </w:r>
      <w:r w:rsidR="00B17447" w:rsidRPr="009C02EA">
        <w:rPr>
          <w:rFonts w:ascii="KFGQPC Uthman Taha Naskh" w:cs="KFGQPC Uthman Taha Naskh" w:hint="cs"/>
          <w:rtl/>
          <w:lang w:val="en-MY" w:eastAsia="en-MY" w:bidi="ar-SA"/>
        </w:rPr>
        <w:tab/>
      </w:r>
      <w:r w:rsidR="00B17447" w:rsidRPr="009C02EA">
        <w:rPr>
          <w:rStyle w:val="Char9"/>
          <w:rtl/>
        </w:rPr>
        <w:t>[</w:t>
      </w:r>
      <w:r w:rsidR="00B17447" w:rsidRPr="009C02EA">
        <w:rPr>
          <w:rStyle w:val="Char9"/>
          <w:rFonts w:hint="eastAsia"/>
          <w:rtl/>
        </w:rPr>
        <w:t>الاخلاص</w:t>
      </w:r>
      <w:r w:rsidR="00B17447" w:rsidRPr="009C02EA">
        <w:rPr>
          <w:rStyle w:val="Char9"/>
          <w:rtl/>
        </w:rPr>
        <w:t xml:space="preserve">: </w:t>
      </w:r>
      <w:r w:rsidR="00B17447" w:rsidRPr="009C02EA">
        <w:rPr>
          <w:rStyle w:val="Char9"/>
          <w:rFonts w:hint="cs"/>
          <w:rtl/>
        </w:rPr>
        <w:t>٣</w:t>
      </w:r>
      <w:r w:rsidR="00B17447" w:rsidRPr="009C02EA">
        <w:rPr>
          <w:rStyle w:val="Char9"/>
          <w:rFonts w:hint="eastAsia"/>
          <w:rtl/>
        </w:rPr>
        <w:t>،</w:t>
      </w:r>
      <w:r w:rsidR="00B17447" w:rsidRPr="009C02EA">
        <w:rPr>
          <w:rStyle w:val="Char9"/>
          <w:rtl/>
        </w:rPr>
        <w:t xml:space="preserve">  </w:t>
      </w:r>
      <w:r w:rsidR="00B17447" w:rsidRPr="009C02EA">
        <w:rPr>
          <w:rStyle w:val="Char9"/>
          <w:rFonts w:hint="cs"/>
          <w:rtl/>
        </w:rPr>
        <w:t>٥</w:t>
      </w:r>
      <w:r w:rsidR="00B17447" w:rsidRPr="009C02EA">
        <w:rPr>
          <w:rStyle w:val="Char9"/>
          <w:rtl/>
        </w:rPr>
        <w:t xml:space="preserve">]  </w:t>
      </w:r>
      <w:r w:rsidR="00DF5508" w:rsidRPr="009C02EA">
        <w:rPr>
          <w:rStyle w:val="Char9"/>
          <w:rtl/>
        </w:rPr>
        <w:tab/>
      </w:r>
    </w:p>
    <w:p w:rsidR="00DF5508" w:rsidRPr="009C02EA" w:rsidRDefault="00DF5508" w:rsidP="00EE392F">
      <w:pPr>
        <w:pStyle w:val="a1"/>
        <w:rPr>
          <w:rFonts w:ascii="Traditional Arabic" w:hAnsi="Traditional Arabic"/>
          <w:rtl/>
          <w:lang w:bidi="ar-SA"/>
        </w:rPr>
      </w:pPr>
      <w:r w:rsidRPr="009C02EA">
        <w:rPr>
          <w:rtl/>
          <w:lang w:bidi="ar-SA"/>
        </w:rPr>
        <w:t>نه (فرزندی) زاده و نه (خود،) زاده شده است.</w:t>
      </w:r>
      <w:r w:rsidRPr="009C02EA">
        <w:rPr>
          <w:rFonts w:ascii="Traditional Arabic" w:hAnsi="Traditional Arabic"/>
          <w:rtl/>
          <w:lang w:bidi="ar-SA"/>
        </w:rPr>
        <w:t xml:space="preserve"> </w:t>
      </w:r>
      <w:r w:rsidRPr="009C02EA">
        <w:rPr>
          <w:rtl/>
          <w:lang w:bidi="ar-SA"/>
        </w:rPr>
        <w:t>و هیچ‌کس، همسر و همتای او نیست.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الله متعال، هیچ فرزندی ندارد؛ زیرا از همه بی‌نیاز است و نیازی به همسر و فرزند ندارد. همان‌گونه که می‌فرماید:</w:t>
      </w:r>
    </w:p>
    <w:p w:rsidR="00DF5508" w:rsidRPr="009C02EA" w:rsidRDefault="00AB1A76" w:rsidP="001C7575">
      <w:pPr>
        <w:pStyle w:val="a0"/>
        <w:rPr>
          <w:rFonts w:eastAsia="SimSun"/>
          <w:rtl/>
          <w:lang w:eastAsia="zh-CN" w:bidi="ar-SA"/>
        </w:rPr>
      </w:pPr>
      <w:r w:rsidRPr="009C02EA">
        <w:rPr>
          <w:rFonts w:ascii="KFGQPC Uthman Taha Naskh" w:cs="KFGQPC Uthman Taha Naskh" w:hint="cs"/>
          <w:rtl/>
          <w:lang w:val="en-MY" w:eastAsia="en-MY" w:bidi="ar-SA"/>
        </w:rPr>
        <w:t>﴿</w:t>
      </w:r>
      <w:r w:rsidR="001C7575" w:rsidRPr="009C02EA">
        <w:rPr>
          <w:rFonts w:ascii="KFGQPC Uthmanic Script HAFS" w:hint="eastAsia"/>
          <w:rtl/>
          <w:lang w:val="en-MY" w:eastAsia="en-MY" w:bidi="ar-SA"/>
        </w:rPr>
        <w:t>أَنَّى</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يَكُونُ</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لَهُ</w:t>
      </w:r>
      <w:r w:rsidR="001C7575" w:rsidRPr="009C02EA">
        <w:rPr>
          <w:rFonts w:ascii="KFGQPC Uthmanic Script HAFS" w:hint="cs"/>
          <w:rtl/>
          <w:lang w:val="en-MY" w:eastAsia="en-MY" w:bidi="ar-SA"/>
        </w:rPr>
        <w:t>ۥ</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وَلَد</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وَلَم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تَكُن</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لَّهُ</w:t>
      </w:r>
      <w:r w:rsidR="001C7575" w:rsidRPr="009C02EA">
        <w:rPr>
          <w:rFonts w:ascii="KFGQPC Uthmanic Script HAFS" w:hint="cs"/>
          <w:rtl/>
          <w:lang w:val="en-MY" w:eastAsia="en-MY" w:bidi="ar-SA"/>
        </w:rPr>
        <w:t>ۥ</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صَ</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حِبَة</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وَخَلَقَ</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كُلَّ</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شَي</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ء</w:t>
      </w:r>
      <w:r w:rsidR="001C7575"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1C7575" w:rsidRPr="009C02EA">
        <w:rPr>
          <w:rFonts w:ascii="KFGQPC Uthman Taha Naskh" w:cs="KFGQPC Uthman Taha Naskh" w:hint="cs"/>
          <w:rtl/>
          <w:lang w:val="en-MY" w:eastAsia="en-MY" w:bidi="ar-SA"/>
        </w:rPr>
        <w:tab/>
      </w:r>
      <w:r w:rsidR="001C7575" w:rsidRPr="009C02EA">
        <w:rPr>
          <w:rStyle w:val="Char9"/>
          <w:rtl/>
        </w:rPr>
        <w:t xml:space="preserve"> [</w:t>
      </w:r>
      <w:r w:rsidR="00044A53">
        <w:rPr>
          <w:rStyle w:val="Char9"/>
          <w:rFonts w:hint="eastAsia"/>
          <w:rtl/>
        </w:rPr>
        <w:t>الأنعام</w:t>
      </w:r>
      <w:r w:rsidR="001C7575" w:rsidRPr="009C02EA">
        <w:rPr>
          <w:rStyle w:val="Char9"/>
          <w:rtl/>
        </w:rPr>
        <w:t xml:space="preserve">: </w:t>
      </w:r>
      <w:r w:rsidR="001C7575" w:rsidRPr="009C02EA">
        <w:rPr>
          <w:rStyle w:val="Char9"/>
          <w:rFonts w:hint="cs"/>
          <w:rtl/>
        </w:rPr>
        <w:t>١٠١</w:t>
      </w:r>
      <w:r w:rsidR="001C7575" w:rsidRPr="009C02EA">
        <w:rPr>
          <w:rStyle w:val="Char9"/>
          <w:rtl/>
        </w:rPr>
        <w:t>]</w:t>
      </w:r>
      <w:r w:rsidR="001C7575" w:rsidRPr="009C02EA">
        <w:rPr>
          <w:rFonts w:ascii="KFGQPC Uthman Taha Naskh" w:cs="KFGQPC Uthman Taha Naskh"/>
          <w:rtl/>
          <w:lang w:val="en-MY" w:eastAsia="en-MY" w:bidi="ar-SA"/>
        </w:rPr>
        <w:t xml:space="preserve">  </w:t>
      </w:r>
      <w:r w:rsidR="00DF5508" w:rsidRPr="009C02EA">
        <w:rPr>
          <w:rFonts w:eastAsia="SimSun"/>
          <w:rtl/>
          <w:lang w:eastAsia="zh-CN" w:bidi="ar-SA"/>
        </w:rPr>
        <w:tab/>
      </w:r>
    </w:p>
    <w:p w:rsidR="00DF5508" w:rsidRPr="009C02EA" w:rsidRDefault="00DF5508" w:rsidP="00EE392F">
      <w:pPr>
        <w:pStyle w:val="a1"/>
        <w:rPr>
          <w:rFonts w:ascii="Traditional Arabic" w:hAnsi="Traditional Arabic"/>
          <w:rtl/>
          <w:lang w:bidi="ar-SA"/>
        </w:rPr>
      </w:pPr>
      <w:r w:rsidRPr="009C02EA">
        <w:rPr>
          <w:rFonts w:eastAsia="SimSun"/>
          <w:rtl/>
          <w:lang w:eastAsia="zh-CN" w:bidi="ar-SA"/>
        </w:rPr>
        <w:t>چگونه می</w:t>
      </w:r>
      <w:r w:rsidRPr="009C02EA">
        <w:rPr>
          <w:rFonts w:eastAsia="SimSun"/>
          <w:rtl/>
          <w:lang w:eastAsia="zh-CN" w:bidi="ar-SA"/>
        </w:rPr>
        <w:softHyphen/>
      </w:r>
      <w:r w:rsidRPr="009C02EA">
        <w:rPr>
          <w:rFonts w:eastAsia="SimSun"/>
          <w:rtl/>
          <w:lang w:eastAsia="zh-CN" w:bidi="ar-SA"/>
        </w:rPr>
        <w:softHyphen/>
        <w:t>شود فرزندی داشته باشد، حال آنکه همسری ندارد؟</w:t>
      </w:r>
    </w:p>
    <w:p w:rsidR="00DF5508" w:rsidRPr="009C02EA" w:rsidRDefault="00DF5508" w:rsidP="001C7575">
      <w:pPr>
        <w:autoSpaceDE w:val="0"/>
        <w:autoSpaceDN w:val="0"/>
        <w:adjustRightInd w:val="0"/>
        <w:rPr>
          <w:rFonts w:ascii="Traditional Arabic" w:hAnsi="Traditional Arabic"/>
          <w:rtl/>
          <w:lang w:bidi="ar-SA"/>
        </w:rPr>
      </w:pPr>
      <w:r w:rsidRPr="009C02EA">
        <w:rPr>
          <w:rFonts w:ascii="Traditional Arabic" w:hAnsi="Traditional Arabic"/>
          <w:rtl/>
          <w:lang w:bidi="ar-SA"/>
        </w:rPr>
        <w:t xml:space="preserve">این، ردّی آشکار بر ادّعای یهود و نصارا و مشرکان است و نادرستیِ پندارشان را بیان می‌کند؛ یهودیان می‌گویند: «عُزیر، پسر خداست»؛ یعنی خداوندی که آن‌ها به او اعتقاد دارند، فرزندی به نام عزیر زاده است! نصارا می‌گویند: «مسیح، پسر خداست»! و مشرکان می‌گویند: «فرشتگان، دختران خدا هستند»! الله متعال، باطل بودن پندارشان را بیان نمود و فرمود: </w:t>
      </w:r>
      <w:r w:rsidR="00AB1A76" w:rsidRPr="00AB1A76">
        <w:rPr>
          <w:rStyle w:val="Char1"/>
          <w:rFonts w:cs="KFGQPC Uthman Taha Naskh"/>
          <w:rtl/>
        </w:rPr>
        <w:t>﴿</w:t>
      </w:r>
      <w:r w:rsidR="00B17447" w:rsidRPr="009C02EA">
        <w:rPr>
          <w:rStyle w:val="Char1"/>
          <w:rFonts w:hint="eastAsia"/>
          <w:rtl/>
        </w:rPr>
        <w:t>لَم</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يَلِد</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وَلَم</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يُولَد</w:t>
      </w:r>
      <w:r w:rsidR="00B17447" w:rsidRPr="009C02EA">
        <w:rPr>
          <w:rStyle w:val="Char1"/>
          <w:rFonts w:hint="cs"/>
          <w:rtl/>
        </w:rPr>
        <w:t>ۡ</w:t>
      </w:r>
      <w:r w:rsidR="00AB1A76" w:rsidRPr="00AB1A76">
        <w:rPr>
          <w:rStyle w:val="Char1"/>
          <w:rFonts w:cs="KFGQPC Uthman Taha Naskh"/>
          <w:rtl/>
        </w:rPr>
        <w:t>﴾</w:t>
      </w:r>
      <w:r w:rsidRPr="009C02EA">
        <w:rPr>
          <w:rFonts w:ascii="Traditional Arabic" w:hAnsi="Traditional Arabic"/>
          <w:rtl/>
          <w:lang w:bidi="ar-SA"/>
        </w:rPr>
        <w:t>؛ یعنی: «الله، نه زاده و نه خود، زاده شده است». زیرا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اول و ازلی و ابدی‌ست و هیچ چیزی پیش از او نبوده و آن‌چه پدید آورده، پیش‌تر وجود نداشته است.</w:t>
      </w:r>
    </w:p>
    <w:p w:rsidR="00DF5508" w:rsidRPr="009C02EA" w:rsidRDefault="00AB1A76" w:rsidP="001C7575">
      <w:pPr>
        <w:autoSpaceDE w:val="0"/>
        <w:autoSpaceDN w:val="0"/>
        <w:adjustRightInd w:val="0"/>
        <w:rPr>
          <w:rFonts w:ascii="Traditional Arabic" w:hAnsi="Traditional Arabic"/>
          <w:rtl/>
          <w:lang w:bidi="ar-SA"/>
        </w:rPr>
      </w:pPr>
      <w:r w:rsidRPr="00AB1A76">
        <w:rPr>
          <w:rStyle w:val="Char1"/>
          <w:rFonts w:cs="KFGQPC Uthman Taha Naskh"/>
          <w:rtl/>
        </w:rPr>
        <w:t>﴿</w:t>
      </w:r>
      <w:r w:rsidR="001C7575" w:rsidRPr="009C02EA">
        <w:rPr>
          <w:rStyle w:val="Char1"/>
          <w:rFonts w:hint="eastAsia"/>
          <w:rtl/>
        </w:rPr>
        <w:t>وَلَم</w:t>
      </w:r>
      <w:r w:rsidR="001C7575" w:rsidRPr="009C02EA">
        <w:rPr>
          <w:rStyle w:val="Char1"/>
          <w:rFonts w:hint="cs"/>
          <w:rtl/>
        </w:rPr>
        <w:t>ۡ</w:t>
      </w:r>
      <w:r w:rsidR="001C7575" w:rsidRPr="009C02EA">
        <w:rPr>
          <w:rStyle w:val="Char1"/>
          <w:rtl/>
        </w:rPr>
        <w:t xml:space="preserve"> </w:t>
      </w:r>
      <w:r w:rsidR="001C7575" w:rsidRPr="009C02EA">
        <w:rPr>
          <w:rStyle w:val="Char1"/>
          <w:rFonts w:hint="eastAsia"/>
          <w:rtl/>
        </w:rPr>
        <w:t>يَكُن</w:t>
      </w:r>
      <w:r w:rsidR="001C7575" w:rsidRPr="009C02EA">
        <w:rPr>
          <w:rStyle w:val="Char1"/>
          <w:rtl/>
        </w:rPr>
        <w:t xml:space="preserve"> </w:t>
      </w:r>
      <w:r w:rsidR="001C7575" w:rsidRPr="009C02EA">
        <w:rPr>
          <w:rStyle w:val="Char1"/>
          <w:rFonts w:hint="eastAsia"/>
          <w:rtl/>
        </w:rPr>
        <w:t>لَّهُ</w:t>
      </w:r>
      <w:r w:rsidR="001C7575" w:rsidRPr="009C02EA">
        <w:rPr>
          <w:rStyle w:val="Char1"/>
          <w:rFonts w:hint="cs"/>
          <w:rtl/>
        </w:rPr>
        <w:t>ۥ</w:t>
      </w:r>
      <w:r w:rsidR="001C7575" w:rsidRPr="009C02EA">
        <w:rPr>
          <w:rStyle w:val="Char1"/>
          <w:rtl/>
        </w:rPr>
        <w:t xml:space="preserve"> </w:t>
      </w:r>
      <w:r w:rsidR="001C7575" w:rsidRPr="009C02EA">
        <w:rPr>
          <w:rStyle w:val="Char1"/>
          <w:rFonts w:hint="eastAsia"/>
          <w:rtl/>
        </w:rPr>
        <w:t>كُفُوًا</w:t>
      </w:r>
      <w:r w:rsidR="001C7575" w:rsidRPr="009C02EA">
        <w:rPr>
          <w:rStyle w:val="Char1"/>
          <w:rtl/>
        </w:rPr>
        <w:t xml:space="preserve"> </w:t>
      </w:r>
      <w:r w:rsidR="001C7575" w:rsidRPr="009C02EA">
        <w:rPr>
          <w:rStyle w:val="Char1"/>
          <w:rFonts w:hint="eastAsia"/>
          <w:rtl/>
        </w:rPr>
        <w:t>أَحَدُ</w:t>
      </w:r>
      <w:r w:rsidR="001C7575" w:rsidRPr="009C02EA">
        <w:rPr>
          <w:rStyle w:val="Char1"/>
          <w:rFonts w:hint="cs"/>
          <w:rtl/>
        </w:rPr>
        <w:t>ۢ</w:t>
      </w:r>
      <w:r w:rsidRPr="00AB1A76">
        <w:rPr>
          <w:rStyle w:val="Char1"/>
          <w:rFonts w:cs="KFGQPC Uthman Taha Naskh"/>
          <w:rtl/>
        </w:rPr>
        <w:t>﴾</w:t>
      </w:r>
      <w:r w:rsidR="00DF5508" w:rsidRPr="009C02EA">
        <w:rPr>
          <w:rFonts w:ascii="Traditional Arabic" w:hAnsi="Traditional Arabic"/>
          <w:rtl/>
          <w:lang w:bidi="ar-SA"/>
        </w:rPr>
        <w:t>؛ یعنی: «و هیچ‌کس همتای او نیست». الله هیچ شریک، همتا و همانندی ندارد؛ نه در علم و قدرتش و نه در سایر صفاتش. قوم عاد به قدرت و توان خویش می‌بالیدند و می‌گفتند: «چه کسی از ما نیرومندتر است؟»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درباره‌ی آنان می‌فرماید:</w:t>
      </w:r>
    </w:p>
    <w:p w:rsidR="00DF5508" w:rsidRPr="009C02EA" w:rsidRDefault="00AB1A76" w:rsidP="001C7575">
      <w:pPr>
        <w:pStyle w:val="a0"/>
        <w:rPr>
          <w:rtl/>
          <w:lang w:bidi="ar-SA"/>
        </w:rPr>
      </w:pPr>
      <w:r w:rsidRPr="009C02EA">
        <w:rPr>
          <w:rFonts w:ascii="KFGQPC Uthman Taha Naskh" w:cs="KFGQPC Uthman Taha Naskh" w:hint="cs"/>
          <w:rtl/>
          <w:lang w:val="en-MY" w:eastAsia="en-MY" w:bidi="ar-SA"/>
        </w:rPr>
        <w:t>﴿</w:t>
      </w:r>
      <w:r w:rsidR="001C7575" w:rsidRPr="009C02EA">
        <w:rPr>
          <w:rFonts w:ascii="KFGQPC Uthmanic Script HAFS" w:hint="eastAsia"/>
          <w:rtl/>
          <w:lang w:val="en-MY" w:eastAsia="en-MY" w:bidi="ar-SA"/>
        </w:rPr>
        <w:t>فَأَمَّا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عَاد</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فَ</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س</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تَك</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بَرُواْ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فِي</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أَر</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ضِ</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بِغَي</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رِ</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حَقِّ</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وَقَالُواْ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مَن</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أَشَدُّ</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مِنَّا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قُوَّةً</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أَوَ</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لَم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يَرَو</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أَنَّ</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للَّهَ</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لَّذِي</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خَلَقَهُم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هُوَ</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أَشَدُّ</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مِن</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هُم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قُوَّة</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وَكَانُواْ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بِ‍</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َايَ</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تِنَا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يَج</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حَدُونَ</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١٥</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فَأَر</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سَل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نَا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عَلَي</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هِم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رِيح</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صَر</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صَر</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فِي</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أَيَّام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نَّحِسَات</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لِّنُذِيقَهُم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عَذَابَ</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خِز</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يِ</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فِي</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حَيَو</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ةِ</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لدُّن</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يَا</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وَلَعَذَابُ</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أ</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خِرَةِ</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أَخ</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زَى</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وَهُم</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لَا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يُنصَرُونَ</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١٦</w:t>
      </w:r>
      <w:r w:rsidRPr="009C02EA">
        <w:rPr>
          <w:rFonts w:ascii="KFGQPC Uthman Taha Naskh" w:cs="KFGQPC Uthman Taha Naskh" w:hint="cs"/>
          <w:rtl/>
          <w:lang w:val="en-MY" w:eastAsia="en-MY" w:bidi="ar-SA"/>
        </w:rPr>
        <w:t>﴾</w:t>
      </w:r>
      <w:r w:rsidR="001C7575" w:rsidRPr="009C02EA">
        <w:rPr>
          <w:rFonts w:ascii="KFGQPC Uthman Taha Naskh" w:cs="KFGQPC Uthman Taha Naskh" w:hint="cs"/>
          <w:rtl/>
          <w:lang w:val="en-MY" w:eastAsia="en-MY" w:bidi="ar-SA"/>
        </w:rPr>
        <w:tab/>
      </w:r>
      <w:r w:rsidR="001C7575" w:rsidRPr="009C02EA">
        <w:rPr>
          <w:rStyle w:val="Char9"/>
          <w:rtl/>
        </w:rPr>
        <w:t xml:space="preserve"> [</w:t>
      </w:r>
      <w:r w:rsidR="001C7575" w:rsidRPr="009C02EA">
        <w:rPr>
          <w:rStyle w:val="Char9"/>
          <w:rFonts w:hint="eastAsia"/>
          <w:rtl/>
        </w:rPr>
        <w:t>فصلت</w:t>
      </w:r>
      <w:r w:rsidR="001C7575" w:rsidRPr="009C02EA">
        <w:rPr>
          <w:rStyle w:val="Char9"/>
          <w:rtl/>
        </w:rPr>
        <w:t xml:space="preserve">: </w:t>
      </w:r>
      <w:r w:rsidR="001C7575" w:rsidRPr="009C02EA">
        <w:rPr>
          <w:rStyle w:val="Char9"/>
          <w:rFonts w:hint="cs"/>
          <w:rtl/>
        </w:rPr>
        <w:t>١٥</w:t>
      </w:r>
      <w:r w:rsidR="001C7575" w:rsidRPr="009C02EA">
        <w:rPr>
          <w:rStyle w:val="Char9"/>
          <w:rFonts w:hint="eastAsia"/>
          <w:rtl/>
        </w:rPr>
        <w:t>،</w:t>
      </w:r>
      <w:r w:rsidR="001C7575" w:rsidRPr="009C02EA">
        <w:rPr>
          <w:rStyle w:val="Char9"/>
          <w:rtl/>
        </w:rPr>
        <w:t xml:space="preserve">  </w:t>
      </w:r>
      <w:r w:rsidR="001C7575" w:rsidRPr="009C02EA">
        <w:rPr>
          <w:rStyle w:val="Char9"/>
          <w:rFonts w:hint="cs"/>
          <w:rtl/>
        </w:rPr>
        <w:t>١٦</w:t>
      </w:r>
      <w:r w:rsidR="001C7575" w:rsidRPr="009C02EA">
        <w:rPr>
          <w:rStyle w:val="Char9"/>
          <w:rtl/>
        </w:rPr>
        <w:t>]</w:t>
      </w:r>
      <w:r w:rsidR="001C7575"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اما قوم عاد، به‌ناحق در زمین تکبر ورزیدند و گفتند: چه کسی از ما نیرومندتر است؟ آیا توجه نکردند و نیندیشیدند که الله، ذاتی که آن‌ها را آفریده، از آنان نیرومندتر است. آنان همواره آیات ما را انکار می‌کردند.</w:t>
      </w:r>
      <w:r w:rsidRPr="009C02EA">
        <w:rPr>
          <w:rFonts w:ascii="Traditional Arabic" w:hAnsi="Traditional Arabic"/>
          <w:rtl/>
          <w:lang w:bidi="ar-SA"/>
        </w:rPr>
        <w:t xml:space="preserve"> </w:t>
      </w:r>
      <w:r w:rsidRPr="009C02EA">
        <w:rPr>
          <w:rtl/>
          <w:lang w:bidi="ar-SA"/>
        </w:rPr>
        <w:t>پس تندبادی سخت و سرد در روزهایی شوم بر آنان فرستادیم تا عذاب خفت‌بار را در زندگی دنیا به آنان بچشانیم. و به‌طور قطع عذاب آخرت، خفت‌بارتر است؛ و آنان یاری نخواهند شد.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باد، جریانِ هواست؛ الله متعال با مخلوقی چون باد که جزو نرم‌ترین و ملایم‌ترین آفریده‌هاست، مدعیان قدرت را به هلاکت رساند و تندبادی سخت و سرد بر آنان فرستاد.</w:t>
      </w:r>
    </w:p>
    <w:p w:rsidR="00DF5508" w:rsidRPr="009C02EA" w:rsidRDefault="00DF5508" w:rsidP="001C7575">
      <w:pPr>
        <w:autoSpaceDE w:val="0"/>
        <w:autoSpaceDN w:val="0"/>
        <w:adjustRightInd w:val="0"/>
        <w:rPr>
          <w:rFonts w:ascii="Traditional Arabic" w:hAnsi="Traditional Arabic"/>
          <w:rtl/>
          <w:lang w:bidi="ar-SA"/>
        </w:rPr>
      </w:pPr>
      <w:r w:rsidRPr="009C02EA">
        <w:rPr>
          <w:rFonts w:ascii="Traditional Arabic" w:hAnsi="Traditional Arabic"/>
          <w:rtl/>
          <w:lang w:bidi="ar-SA"/>
        </w:rPr>
        <w:t>هیچ‌کس همتای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نیست: </w:t>
      </w:r>
      <w:r w:rsidR="00AB1A76" w:rsidRPr="00AB1A76">
        <w:rPr>
          <w:rStyle w:val="Char1"/>
          <w:rFonts w:cs="KFGQPC Uthman Taha Naskh"/>
          <w:rtl/>
        </w:rPr>
        <w:t>﴿</w:t>
      </w:r>
      <w:r w:rsidR="001C7575" w:rsidRPr="009C02EA">
        <w:rPr>
          <w:rStyle w:val="Char1"/>
          <w:rFonts w:hint="eastAsia"/>
          <w:rtl/>
        </w:rPr>
        <w:t>وَلَم</w:t>
      </w:r>
      <w:r w:rsidR="001C7575" w:rsidRPr="009C02EA">
        <w:rPr>
          <w:rStyle w:val="Char1"/>
          <w:rFonts w:hint="cs"/>
          <w:rtl/>
        </w:rPr>
        <w:t>ۡ</w:t>
      </w:r>
      <w:r w:rsidR="001C7575" w:rsidRPr="009C02EA">
        <w:rPr>
          <w:rStyle w:val="Char1"/>
          <w:rtl/>
        </w:rPr>
        <w:t xml:space="preserve"> </w:t>
      </w:r>
      <w:r w:rsidR="001C7575" w:rsidRPr="009C02EA">
        <w:rPr>
          <w:rStyle w:val="Char1"/>
          <w:rFonts w:hint="eastAsia"/>
          <w:rtl/>
        </w:rPr>
        <w:t>يَكُن</w:t>
      </w:r>
      <w:r w:rsidR="001C7575" w:rsidRPr="009C02EA">
        <w:rPr>
          <w:rStyle w:val="Char1"/>
          <w:rtl/>
        </w:rPr>
        <w:t xml:space="preserve"> </w:t>
      </w:r>
      <w:r w:rsidR="001C7575" w:rsidRPr="009C02EA">
        <w:rPr>
          <w:rStyle w:val="Char1"/>
          <w:rFonts w:hint="eastAsia"/>
          <w:rtl/>
        </w:rPr>
        <w:t>لَّهُ</w:t>
      </w:r>
      <w:r w:rsidR="001C7575" w:rsidRPr="009C02EA">
        <w:rPr>
          <w:rStyle w:val="Char1"/>
          <w:rFonts w:hint="cs"/>
          <w:rtl/>
        </w:rPr>
        <w:t>ۥ</w:t>
      </w:r>
      <w:r w:rsidR="001C7575" w:rsidRPr="009C02EA">
        <w:rPr>
          <w:rStyle w:val="Char1"/>
          <w:rtl/>
        </w:rPr>
        <w:t xml:space="preserve"> </w:t>
      </w:r>
      <w:r w:rsidR="001C7575" w:rsidRPr="009C02EA">
        <w:rPr>
          <w:rStyle w:val="Char1"/>
          <w:rFonts w:hint="eastAsia"/>
          <w:rtl/>
        </w:rPr>
        <w:t>كُفُوًا</w:t>
      </w:r>
      <w:r w:rsidR="001C7575" w:rsidRPr="009C02EA">
        <w:rPr>
          <w:rStyle w:val="Char1"/>
          <w:rtl/>
        </w:rPr>
        <w:t xml:space="preserve"> </w:t>
      </w:r>
      <w:r w:rsidR="001C7575" w:rsidRPr="009C02EA">
        <w:rPr>
          <w:rStyle w:val="Char1"/>
          <w:rFonts w:hint="eastAsia"/>
          <w:rtl/>
        </w:rPr>
        <w:t>أَحَدُ</w:t>
      </w:r>
      <w:r w:rsidR="001C7575" w:rsidRPr="009C02EA">
        <w:rPr>
          <w:rStyle w:val="Char1"/>
          <w:rFonts w:hint="cs"/>
          <w:rtl/>
        </w:rPr>
        <w:t>ۢ</w:t>
      </w:r>
      <w:r w:rsidR="00AB1A76" w:rsidRPr="00AB1A76">
        <w:rPr>
          <w:rStyle w:val="Char1"/>
          <w:rFonts w:cs="KFGQPC Uthman Taha Naskh"/>
          <w:rtl/>
        </w:rPr>
        <w:t>﴾</w:t>
      </w:r>
      <w:r w:rsidRPr="009C02EA">
        <w:rPr>
          <w:rFonts w:ascii="Traditional Arabic" w:hAnsi="Traditional Arabic"/>
          <w:rtl/>
          <w:lang w:bidi="ar-SA"/>
        </w:rPr>
        <w:t xml:space="preserve">. گفتنی‌ست: در واژه‌ی </w:t>
      </w:r>
      <w:r w:rsidR="00AB1A76" w:rsidRPr="00AB1A76">
        <w:rPr>
          <w:rStyle w:val="Char1"/>
          <w:rFonts w:cs="KFGQPC Uthman Taha Naskh"/>
          <w:rtl/>
        </w:rPr>
        <w:t>﴿</w:t>
      </w:r>
      <w:r w:rsidR="001C7575" w:rsidRPr="009C02EA">
        <w:rPr>
          <w:rStyle w:val="Char1"/>
          <w:rFonts w:hint="eastAsia"/>
          <w:rtl/>
        </w:rPr>
        <w:t>كُفُوًا</w:t>
      </w:r>
      <w:r w:rsidR="00AB1A76" w:rsidRPr="00AB1A76">
        <w:rPr>
          <w:rStyle w:val="Char1"/>
          <w:rFonts w:cs="KFGQPC Uthman Taha Naskh"/>
          <w:rtl/>
        </w:rPr>
        <w:t>﴾</w:t>
      </w:r>
      <w:r w:rsidRPr="009C02EA">
        <w:rPr>
          <w:rFonts w:ascii="Traditional Arabic" w:hAnsi="Traditional Arabic"/>
          <w:rtl/>
          <w:lang w:bidi="ar-SA"/>
        </w:rPr>
        <w:t xml:space="preserve"> سه قرائت است:</w:t>
      </w:r>
    </w:p>
    <w:p w:rsidR="00DF5508" w:rsidRPr="009C02EA" w:rsidRDefault="00DF5508" w:rsidP="00EE392F">
      <w:pPr>
        <w:numPr>
          <w:ilvl w:val="0"/>
          <w:numId w:val="14"/>
        </w:numPr>
        <w:autoSpaceDE w:val="0"/>
        <w:autoSpaceDN w:val="0"/>
        <w:adjustRightInd w:val="0"/>
        <w:rPr>
          <w:rFonts w:ascii="Traditional Arabic" w:hAnsi="Traditional Arabic"/>
          <w:lang w:bidi="ar-SA"/>
        </w:rPr>
      </w:pPr>
      <w:r w:rsidRPr="009C02EA">
        <w:rPr>
          <w:rStyle w:val="Char1"/>
          <w:lang w:bidi="ar-SA"/>
        </w:rPr>
        <w:sym w:font="HQPB1" w:char="F023"/>
      </w:r>
      <w:r w:rsidRPr="009C02EA">
        <w:rPr>
          <w:rStyle w:val="Char1"/>
          <w:lang w:bidi="ar-SA"/>
        </w:rPr>
        <w:sym w:font="HQPB4" w:char="F0B7"/>
      </w:r>
      <w:r w:rsidRPr="009C02EA">
        <w:rPr>
          <w:rStyle w:val="Char1"/>
          <w:lang w:bidi="ar-SA"/>
        </w:rPr>
        <w:sym w:font="HQPB2" w:char="F071"/>
      </w:r>
      <w:r w:rsidRPr="009C02EA">
        <w:rPr>
          <w:rStyle w:val="Char1"/>
          <w:lang w:bidi="ar-SA"/>
        </w:rPr>
        <w:sym w:font="HQPB4" w:char="F0E0"/>
      </w:r>
      <w:r w:rsidRPr="009C02EA">
        <w:rPr>
          <w:rStyle w:val="Char1"/>
          <w:lang w:bidi="ar-SA"/>
        </w:rPr>
        <w:sym w:font="HQPB1" w:char="F0FF"/>
      </w:r>
      <w:r w:rsidRPr="009C02EA">
        <w:rPr>
          <w:rStyle w:val="Char1"/>
          <w:lang w:bidi="ar-SA"/>
        </w:rPr>
        <w:sym w:font="HQPB4" w:char="F0E0"/>
      </w:r>
      <w:r w:rsidRPr="009C02EA">
        <w:rPr>
          <w:rStyle w:val="Char1"/>
          <w:lang w:bidi="ar-SA"/>
        </w:rPr>
        <w:sym w:font="HQPB2" w:char="F032"/>
      </w:r>
      <w:r w:rsidRPr="009C02EA">
        <w:rPr>
          <w:rtl/>
          <w:lang w:bidi="ar-SA"/>
        </w:rPr>
        <w:t>؛</w:t>
      </w:r>
      <w:r w:rsidRPr="009C02EA">
        <w:rPr>
          <w:rFonts w:ascii="Traditional Arabic" w:hAnsi="Traditional Arabic"/>
          <w:rtl/>
          <w:lang w:bidi="ar-SA"/>
        </w:rPr>
        <w:t xml:space="preserve"> به ضمّ «فاء». و با سکونِ «فاء» درست نیست.</w:t>
      </w:r>
    </w:p>
    <w:p w:rsidR="00DF5508" w:rsidRPr="009C02EA" w:rsidRDefault="00DF5508" w:rsidP="00EE392F">
      <w:pPr>
        <w:numPr>
          <w:ilvl w:val="0"/>
          <w:numId w:val="14"/>
        </w:numPr>
        <w:autoSpaceDE w:val="0"/>
        <w:autoSpaceDN w:val="0"/>
        <w:adjustRightInd w:val="0"/>
        <w:rPr>
          <w:rFonts w:ascii="Traditional Arabic" w:hAnsi="Traditional Arabic"/>
          <w:lang w:bidi="ar-SA"/>
        </w:rPr>
      </w:pPr>
      <w:r w:rsidRPr="009C02EA">
        <w:rPr>
          <w:rFonts w:ascii="Traditional Arabic" w:hAnsi="Traditional Arabic"/>
          <w:rtl/>
          <w:lang w:bidi="ar-SA"/>
        </w:rPr>
        <w:t xml:space="preserve">با همزه و سکونِ «فاء»؛ یعنی: </w:t>
      </w:r>
      <w:r w:rsidRPr="009C02EA">
        <w:rPr>
          <w:rStyle w:val="Char3"/>
          <w:rtl/>
          <w:lang w:bidi="ar-SA"/>
        </w:rPr>
        <w:t>«کُفْئا»</w:t>
      </w:r>
      <w:r w:rsidRPr="009C02EA">
        <w:rPr>
          <w:rFonts w:ascii="Traditional Arabic" w:hAnsi="Traditional Arabic"/>
          <w:rtl/>
          <w:lang w:bidi="ar-SA"/>
        </w:rPr>
        <w:t>.</w:t>
      </w:r>
    </w:p>
    <w:p w:rsidR="00DF5508" w:rsidRPr="009C02EA" w:rsidRDefault="00DF5508" w:rsidP="00EE392F">
      <w:pPr>
        <w:numPr>
          <w:ilvl w:val="0"/>
          <w:numId w:val="14"/>
        </w:numPr>
        <w:autoSpaceDE w:val="0"/>
        <w:autoSpaceDN w:val="0"/>
        <w:adjustRightInd w:val="0"/>
        <w:rPr>
          <w:rFonts w:ascii="Traditional Arabic" w:hAnsi="Traditional Arabic"/>
          <w:rtl/>
          <w:lang w:bidi="ar-SA"/>
        </w:rPr>
      </w:pPr>
      <w:r w:rsidRPr="009C02EA">
        <w:rPr>
          <w:rFonts w:ascii="Traditional Arabic" w:hAnsi="Traditional Arabic"/>
          <w:rtl/>
          <w:lang w:bidi="ar-SA"/>
        </w:rPr>
        <w:t xml:space="preserve">و نیز با همزه و ضمّ «فاء»؛ یعنی: </w:t>
      </w:r>
      <w:r w:rsidRPr="009C02EA">
        <w:rPr>
          <w:rStyle w:val="Char3"/>
          <w:rtl/>
          <w:lang w:bidi="ar-SA"/>
        </w:rPr>
        <w:t>«کُفُؤًا»</w:t>
      </w:r>
      <w:r w:rsidRPr="009C02EA">
        <w:rPr>
          <w:rFonts w:ascii="Traditional Arabic" w:hAnsi="Traditional Arabic"/>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حرف «فاء» در قرائتی که با «واو» است، مضموم می‌باشد؛ ولی گاه از برخی از قاریان می‌شنویم که حرفِ «فاء» را با سکون می‌خوانند؛ این، اشتباه است. لذا وقتی این واژه را با حرف «واو» می‌خوانید، حرف «فاء» را ضمه دهید.</w:t>
      </w:r>
    </w:p>
    <w:p w:rsidR="00DF5508" w:rsidRPr="009C02EA" w:rsidRDefault="00DF5508" w:rsidP="00B17447">
      <w:pPr>
        <w:autoSpaceDE w:val="0"/>
        <w:autoSpaceDN w:val="0"/>
        <w:adjustRightInd w:val="0"/>
        <w:rPr>
          <w:rFonts w:ascii="Traditional Arabic" w:hAnsi="Traditional Arabic"/>
          <w:rtl/>
          <w:lang w:bidi="ar-SA"/>
        </w:rPr>
      </w:pPr>
      <w:r w:rsidRPr="009C02EA">
        <w:rPr>
          <w:rFonts w:ascii="Traditional Arabic" w:hAnsi="Traditional Arabic"/>
          <w:rtl/>
          <w:lang w:bidi="ar-SA"/>
        </w:rPr>
        <w:t>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سوگند یاد کرد که این سوره، معادل یک‌سوم قرآن است؛ می‌باشد. چنان‌که به یارانش فرمود: «آیا هر یک از شما از این‌که یک‌سوم قرآن را در هر شب بخواند، ناتوان است؟» و سپس بیان نمود که منظورش، سوره‌ی اخلاص است:</w:t>
      </w:r>
      <w:r w:rsidR="00D87831" w:rsidRPr="009C02EA">
        <w:rPr>
          <w:rFonts w:ascii="Traditional Arabic" w:hAnsi="Traditional Arabic"/>
          <w:lang w:bidi="ar-SA"/>
        </w:rPr>
        <w:t xml:space="preserve">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B17447" w:rsidRPr="009C02EA">
        <w:rPr>
          <w:rStyle w:val="Char1"/>
          <w:rtl/>
        </w:rPr>
        <w:t xml:space="preserve"> </w:t>
      </w:r>
      <w:r w:rsidR="00B17447" w:rsidRPr="009C02EA">
        <w:rPr>
          <w:rStyle w:val="Char1"/>
          <w:rFonts w:hint="cs"/>
          <w:rtl/>
        </w:rPr>
        <w:t>١</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لصَّمَدُ</w:t>
      </w:r>
      <w:r w:rsidR="00B17447" w:rsidRPr="009C02EA">
        <w:rPr>
          <w:rStyle w:val="Char1"/>
          <w:rtl/>
        </w:rPr>
        <w:t xml:space="preserve"> </w:t>
      </w:r>
      <w:r w:rsidR="00B17447" w:rsidRPr="009C02EA">
        <w:rPr>
          <w:rStyle w:val="Char1"/>
          <w:rFonts w:hint="cs"/>
          <w:rtl/>
        </w:rPr>
        <w:t>٢</w:t>
      </w:r>
      <w:r w:rsidR="00B17447" w:rsidRPr="009C02EA">
        <w:rPr>
          <w:rStyle w:val="Char1"/>
          <w:rtl/>
        </w:rPr>
        <w:t xml:space="preserve"> </w:t>
      </w:r>
      <w:r w:rsidR="00B17447" w:rsidRPr="009C02EA">
        <w:rPr>
          <w:rStyle w:val="Char1"/>
          <w:rFonts w:hint="eastAsia"/>
          <w:rtl/>
        </w:rPr>
        <w:t>لَم</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يَلِد</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وَلَم</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يُولَد</w:t>
      </w:r>
      <w:r w:rsidR="00B17447" w:rsidRPr="009C02EA">
        <w:rPr>
          <w:rStyle w:val="Char1"/>
          <w:rFonts w:hint="cs"/>
          <w:rtl/>
        </w:rPr>
        <w:t>ۡ</w:t>
      </w:r>
      <w:r w:rsidR="00B17447" w:rsidRPr="009C02EA">
        <w:rPr>
          <w:rStyle w:val="Char1"/>
          <w:rtl/>
        </w:rPr>
        <w:t xml:space="preserve"> </w:t>
      </w:r>
      <w:r w:rsidR="00B17447" w:rsidRPr="009C02EA">
        <w:rPr>
          <w:rStyle w:val="Char1"/>
          <w:rFonts w:hint="cs"/>
          <w:rtl/>
        </w:rPr>
        <w:t>٣</w:t>
      </w:r>
      <w:r w:rsidR="00B17447" w:rsidRPr="009C02EA">
        <w:rPr>
          <w:rStyle w:val="Char1"/>
          <w:rtl/>
        </w:rPr>
        <w:t xml:space="preserve"> </w:t>
      </w:r>
      <w:r w:rsidR="00B17447" w:rsidRPr="009C02EA">
        <w:rPr>
          <w:rStyle w:val="Char1"/>
          <w:rFonts w:hint="eastAsia"/>
          <w:rtl/>
        </w:rPr>
        <w:t>وَلَم</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يَكُن</w:t>
      </w:r>
      <w:r w:rsidR="00B17447" w:rsidRPr="009C02EA">
        <w:rPr>
          <w:rStyle w:val="Char1"/>
          <w:rtl/>
        </w:rPr>
        <w:t xml:space="preserve"> </w:t>
      </w:r>
      <w:r w:rsidR="00B17447" w:rsidRPr="009C02EA">
        <w:rPr>
          <w:rStyle w:val="Char1"/>
          <w:rFonts w:hint="eastAsia"/>
          <w:rtl/>
        </w:rPr>
        <w:t>لَّهُ</w:t>
      </w:r>
      <w:r w:rsidR="00B17447" w:rsidRPr="009C02EA">
        <w:rPr>
          <w:rStyle w:val="Char1"/>
          <w:rFonts w:hint="cs"/>
          <w:rtl/>
        </w:rPr>
        <w:t>ۥ</w:t>
      </w:r>
      <w:r w:rsidR="00B17447" w:rsidRPr="009C02EA">
        <w:rPr>
          <w:rStyle w:val="Char1"/>
          <w:rtl/>
        </w:rPr>
        <w:t xml:space="preserve"> </w:t>
      </w:r>
      <w:r w:rsidR="00B17447" w:rsidRPr="009C02EA">
        <w:rPr>
          <w:rStyle w:val="Char1"/>
          <w:rFonts w:hint="eastAsia"/>
          <w:rtl/>
        </w:rPr>
        <w:t>كُفُوًا</w:t>
      </w:r>
      <w:r w:rsidR="00B17447" w:rsidRPr="009C02EA">
        <w:rPr>
          <w:rStyle w:val="Char1"/>
          <w:rtl/>
        </w:rPr>
        <w:t xml:space="preserve"> </w:t>
      </w:r>
      <w:r w:rsidR="00B17447" w:rsidRPr="009C02EA">
        <w:rPr>
          <w:rStyle w:val="Char1"/>
          <w:rFonts w:hint="eastAsia"/>
          <w:rtl/>
        </w:rPr>
        <w:t>أَحَدُ</w:t>
      </w:r>
      <w:r w:rsidR="00B17447" w:rsidRPr="009C02EA">
        <w:rPr>
          <w:rStyle w:val="Char1"/>
          <w:rFonts w:hint="cs"/>
          <w:rtl/>
        </w:rPr>
        <w:t>ۢ</w:t>
      </w:r>
      <w:r w:rsidR="00B17447" w:rsidRPr="009C02EA">
        <w:rPr>
          <w:rStyle w:val="Char1"/>
          <w:rtl/>
        </w:rPr>
        <w:t xml:space="preserve"> </w:t>
      </w:r>
      <w:r w:rsidR="00B17447" w:rsidRPr="009C02EA">
        <w:rPr>
          <w:rStyle w:val="Char1"/>
          <w:rFonts w:hint="cs"/>
          <w:rtl/>
        </w:rPr>
        <w:t>٤</w:t>
      </w:r>
      <w:r w:rsidR="00AB1A76" w:rsidRPr="00AB1A76">
        <w:rPr>
          <w:rStyle w:val="Char1"/>
          <w:rFonts w:cs="KFGQPC Uthman Taha Naskh"/>
          <w:rtl/>
        </w:rPr>
        <w:t>﴾</w:t>
      </w:r>
      <w:r w:rsidR="00D87831" w:rsidRPr="009C02EA">
        <w:rPr>
          <w:rFonts w:ascii="(normal text)" w:hAnsi="(normal text)"/>
          <w:rtl/>
        </w:rPr>
        <w:t xml:space="preserve"> </w:t>
      </w:r>
      <w:r w:rsidRPr="009C02EA">
        <w:rPr>
          <w:rFonts w:ascii="Traditional Arabic" w:hAnsi="Traditional Arabic"/>
          <w:rtl/>
          <w:lang w:bidi="ar-SA"/>
        </w:rPr>
        <w:t xml:space="preserve">پاداشِ این سوره با ثواب یک‌سوم قرآن برابر است؛ گاه پاداش یک عمل با پاداش یک عمل دیگر برابری می‌کند؛ هرچند اجزای تشکیل‌دهنده‌اش کوچک‌تر از آن باشد. مانند این عبارت: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 وَحْدَهُ لا شَرِيكَ لَهُ، لَهُ المُلْكُ وَلَهُ الحَمْدُ، وَهُوَ عَلَى كُلِّ شَيْءٍ قَدِيرٌ»</w:t>
      </w:r>
      <w:r w:rsidRPr="009C02EA">
        <w:rPr>
          <w:rFonts w:ascii="Traditional Arabic" w:hAnsi="Traditional Arabic"/>
          <w:rtl/>
          <w:lang w:bidi="ar-SA"/>
        </w:rPr>
        <w:t xml:space="preserve"> که هرکس ده بار آن‌را بگوید، مانند کسی‌ست که چهار نفر از فرزندان اسماعیل</w:t>
      </w:r>
      <w:r w:rsidRPr="009C02EA">
        <w:rPr>
          <w:rFonts w:ascii="Traditional Arabic" w:hAnsi="Traditional Arabic"/>
          <w:lang w:bidi="ar-SA"/>
        </w:rPr>
        <w:sym w:font="AGA Arabesque" w:char="F075"/>
      </w:r>
      <w:r w:rsidRPr="009C02EA">
        <w:rPr>
          <w:rFonts w:ascii="Traditional Arabic" w:hAnsi="Traditional Arabic"/>
          <w:rtl/>
          <w:lang w:bidi="ar-SA"/>
        </w:rPr>
        <w:t xml:space="preserve"> را از قید بردگی آزاد کرده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0"/>
      </w:r>
      <w:r w:rsidR="00F70C43" w:rsidRPr="00F70C43">
        <w:rPr>
          <w:rStyle w:val="FootnoteReference"/>
          <w:rFonts w:cs="B Lotus"/>
          <w:szCs w:val="28"/>
          <w:rtl/>
          <w:lang w:bidi="ar-SA"/>
        </w:rPr>
        <w:t>)</w:t>
      </w:r>
      <w:r w:rsidRPr="009C02EA">
        <w:rPr>
          <w:rFonts w:ascii="Traditional Arabic" w:hAnsi="Traditional Arabic"/>
          <w:rtl/>
          <w:lang w:bidi="ar-SA"/>
        </w:rPr>
        <w:t xml:space="preserve"> به‌رغم این‌که گفتن این عبارت برابر با آزاد کردن چهار برده از نسل اسماعیل</w:t>
      </w:r>
      <w:r w:rsidRPr="009C02EA">
        <w:rPr>
          <w:rFonts w:ascii="Traditional Arabic" w:hAnsi="Traditional Arabic"/>
          <w:lang w:bidi="ar-SA"/>
        </w:rPr>
        <w:sym w:font="AGA Arabesque" w:char="F075"/>
      </w:r>
      <w:r w:rsidRPr="009C02EA">
        <w:rPr>
          <w:rFonts w:ascii="Traditional Arabic" w:hAnsi="Traditional Arabic"/>
          <w:rtl/>
          <w:lang w:bidi="ar-SA"/>
        </w:rPr>
        <w:t xml:space="preserve"> است، اما اگر آزاد کردن برده‌ای بر گردنِ کسی باشد، [مثلاً مؤمنی را به‌اشتباه کشته است]، گفتنِ این عبارت کفاره‌ی گناهش به‌شمار نمی‌آید؛ زیرا برابری در ثواب، به معنای برابری در اجزا نیست. بنابراین سوره‌ی اخلاص، در ثواب، معادلِ یک‌سوم قرآن است، نه در اجزا؛ از این‌رو اگر کسی آن‌را سه بار در نماز بخواند، اما سوره‌ی «فاتحه» را نخواند، نمازش درست نیست.</w:t>
      </w:r>
    </w:p>
    <w:p w:rsidR="00DF5508" w:rsidRPr="009C02EA" w:rsidRDefault="00DF5508"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DF5508" w:rsidRPr="009C02EA" w:rsidRDefault="00DF5508" w:rsidP="00B17447">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1019- وعن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في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Pr="009C02EA">
        <w:rPr>
          <w:rStyle w:val="Char4"/>
          <w:rtl/>
          <w:lang w:bidi="ar-SA"/>
        </w:rPr>
        <w:t>: «إنَّهَا تَعْدِلُ ثُلُثَ الْقُرْآنِ».</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1"/>
      </w:r>
      <w:r w:rsidR="00F70C43" w:rsidRPr="00F70C43">
        <w:rPr>
          <w:rStyle w:val="FootnoteReference"/>
          <w:rFonts w:cs="B Lotus"/>
          <w:szCs w:val="28"/>
          <w:rtl/>
          <w:lang w:bidi="ar-SA"/>
        </w:rPr>
        <w:t>)</w:t>
      </w:r>
    </w:p>
    <w:p w:rsidR="00DF5508" w:rsidRPr="009C02EA" w:rsidRDefault="00DF5508" w:rsidP="00B17447">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درباره‌ی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00B17447" w:rsidRPr="009C02EA">
        <w:rPr>
          <w:rFonts w:ascii="Traditional Arabic" w:hAnsi="Traditional Arabic"/>
          <w:rtl/>
          <w:lang w:bidi="ar-SA"/>
        </w:rPr>
        <w:t xml:space="preserve"> </w:t>
      </w:r>
      <w:r w:rsidRPr="009C02EA">
        <w:rPr>
          <w:rFonts w:ascii="Traditional Arabic" w:hAnsi="Traditional Arabic"/>
          <w:rtl/>
          <w:lang w:bidi="ar-SA"/>
        </w:rPr>
        <w:t xml:space="preserve"> فرمود: «این سوره با یک‌سوم قرآن برابری می‌کند».</w:t>
      </w:r>
    </w:p>
    <w:p w:rsidR="00DF5508" w:rsidRPr="009C02EA" w:rsidRDefault="00DF5508" w:rsidP="00B17447">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1020- وعن أنس</w:t>
      </w:r>
      <w:r w:rsidRPr="009C02EA">
        <w:rPr>
          <w:rStyle w:val="Char4"/>
          <w:b w:val="0"/>
          <w:bCs w:val="0"/>
          <w:rtl/>
          <w:lang w:bidi="ar-SA"/>
        </w:rPr>
        <w:sym w:font="AGA Arabesque" w:char="F074"/>
      </w:r>
      <w:r w:rsidRPr="009C02EA">
        <w:rPr>
          <w:rStyle w:val="Char4"/>
          <w:rtl/>
          <w:lang w:bidi="ar-SA"/>
        </w:rPr>
        <w:t xml:space="preserve"> أنَّ رَجُلاً قَالَ: يَا رَسُولَ اللهِ، إنّي أُحِبُّ هذِهِ السُّورَةَ: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00B17447" w:rsidRPr="009C02EA">
        <w:rPr>
          <w:rFonts w:ascii="Traditional Arabic" w:hAnsi="Traditional Arabic"/>
          <w:rtl/>
          <w:lang w:bidi="ar-SA"/>
        </w:rPr>
        <w:t xml:space="preserve"> </w:t>
      </w:r>
      <w:r w:rsidRPr="009C02EA">
        <w:rPr>
          <w:rStyle w:val="Char4"/>
          <w:rtl/>
          <w:lang w:bidi="ar-SA"/>
        </w:rPr>
        <w:t>؛ قَالَ: «إنَّ حُبَّهَا أدْخَلَكَ الجَنَّةَ».</w:t>
      </w:r>
      <w:r w:rsidRPr="009C02EA">
        <w:rPr>
          <w:rFonts w:ascii="Traditional Arabic"/>
          <w:sz w:val="24"/>
          <w:rtl/>
          <w:lang w:bidi="ar-SA"/>
        </w:rPr>
        <w:t xml:space="preserve"> [ترمذی این حدیث را روايت كرده و گفته است: حسن صحیح می‌باشد. بخاري نيز این حدیث را به صورت معلّق در صحیح خود آورده است. ]</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2"/>
      </w:r>
      <w:r w:rsidR="00F70C43" w:rsidRPr="00F70C43">
        <w:rPr>
          <w:rStyle w:val="FootnoteReference"/>
          <w:rFonts w:cs="B Lotus"/>
          <w:szCs w:val="28"/>
          <w:rtl/>
          <w:lang w:bidi="ar-SA"/>
        </w:rPr>
        <w:t>)</w:t>
      </w:r>
    </w:p>
    <w:p w:rsidR="00DF5508" w:rsidRPr="009C02EA" w:rsidRDefault="00DF5508" w:rsidP="00B17447">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انس</w:t>
      </w:r>
      <w:r w:rsidRPr="009C02EA">
        <w:rPr>
          <w:rFonts w:ascii="Traditional Arabic" w:hAnsi="Traditional Arabic"/>
          <w:lang w:bidi="ar-SA"/>
        </w:rPr>
        <w:sym w:font="AGA Arabesque" w:char="F074"/>
      </w:r>
      <w:r w:rsidRPr="009C02EA">
        <w:rPr>
          <w:rFonts w:ascii="Traditional Arabic" w:hAnsi="Traditional Arabic"/>
          <w:rtl/>
          <w:lang w:bidi="ar-SA"/>
        </w:rPr>
        <w:t xml:space="preserve"> مي‌گوید: مردی عرض کرد: ای رسول‌خدا! من، این سوره را دوست دارم: </w:t>
      </w:r>
      <w:r w:rsidR="00AB1A76" w:rsidRPr="00AB1A76">
        <w:rPr>
          <w:rStyle w:val="Char1"/>
          <w:rFonts w:cs="KFGQPC Uthman Taha Naskh"/>
          <w:rtl/>
        </w:rPr>
        <w:t>﴿</w:t>
      </w:r>
      <w:r w:rsidR="00B17447" w:rsidRPr="009C02EA">
        <w:rPr>
          <w:rStyle w:val="Char1"/>
          <w:rFonts w:hint="eastAsia"/>
          <w:rtl/>
        </w:rPr>
        <w:t>قُل</w:t>
      </w:r>
      <w:r w:rsidR="00B17447" w:rsidRPr="009C02EA">
        <w:rPr>
          <w:rStyle w:val="Char1"/>
          <w:rFonts w:hint="cs"/>
          <w:rtl/>
        </w:rPr>
        <w:t>ۡ</w:t>
      </w:r>
      <w:r w:rsidR="00B17447" w:rsidRPr="009C02EA">
        <w:rPr>
          <w:rStyle w:val="Char1"/>
          <w:rtl/>
        </w:rPr>
        <w:t xml:space="preserve"> </w:t>
      </w:r>
      <w:r w:rsidR="00B17447" w:rsidRPr="009C02EA">
        <w:rPr>
          <w:rStyle w:val="Char1"/>
          <w:rFonts w:hint="eastAsia"/>
          <w:rtl/>
        </w:rPr>
        <w:t>هُوَ</w:t>
      </w:r>
      <w:r w:rsidR="00B17447" w:rsidRPr="009C02EA">
        <w:rPr>
          <w:rStyle w:val="Char1"/>
          <w:rtl/>
        </w:rPr>
        <w:t xml:space="preserve"> </w:t>
      </w:r>
      <w:r w:rsidR="00B17447" w:rsidRPr="009C02EA">
        <w:rPr>
          <w:rStyle w:val="Char1"/>
          <w:rFonts w:hint="cs"/>
          <w:rtl/>
        </w:rPr>
        <w:t>ٱ</w:t>
      </w:r>
      <w:r w:rsidR="00B17447" w:rsidRPr="009C02EA">
        <w:rPr>
          <w:rStyle w:val="Char1"/>
          <w:rFonts w:hint="eastAsia"/>
          <w:rtl/>
        </w:rPr>
        <w:t>للَّهُ</w:t>
      </w:r>
      <w:r w:rsidR="00B17447" w:rsidRPr="009C02EA">
        <w:rPr>
          <w:rStyle w:val="Char1"/>
          <w:rtl/>
        </w:rPr>
        <w:t xml:space="preserve"> </w:t>
      </w:r>
      <w:r w:rsidR="00B17447" w:rsidRPr="009C02EA">
        <w:rPr>
          <w:rStyle w:val="Char1"/>
          <w:rFonts w:hint="eastAsia"/>
          <w:rtl/>
        </w:rPr>
        <w:t>أَحَدٌ</w:t>
      </w:r>
      <w:r w:rsidR="00AB1A76" w:rsidRPr="00AB1A76">
        <w:rPr>
          <w:rStyle w:val="Char1"/>
          <w:rFonts w:cs="KFGQPC Uthman Taha Naskh"/>
          <w:rtl/>
        </w:rPr>
        <w:t>﴾</w:t>
      </w:r>
      <w:r w:rsidRPr="009C02EA">
        <w:rPr>
          <w:rFonts w:ascii="Traditional Arabic" w:hAnsi="Traditional Arabic"/>
          <w:rtl/>
          <w:lang w:bidi="ar-SA"/>
        </w:rPr>
        <w:t>.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«محبت این سوره، تو را واردِ بهشت می‌گرداند».</w:t>
      </w:r>
    </w:p>
    <w:p w:rsidR="00DF5508" w:rsidRPr="009C02EA" w:rsidRDefault="00DF5508" w:rsidP="00EC2435">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1021- وعن عقبة بن عامِرٍ</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«ألَمْ تَرَ آيَاتٍ أُنْزِلَتْ هذِهِ اللَّيْلَةَ لَمْ يُرَ مِثْلُهُنَّ قَطُّ؟ </w:t>
      </w:r>
      <w:r w:rsidR="00AB1A76" w:rsidRPr="00AB1A76">
        <w:rPr>
          <w:rStyle w:val="Char1"/>
          <w:rFonts w:cs="KFGQPC Uthman Taha Naskh"/>
          <w:rtl/>
        </w:rPr>
        <w:t>﴿</w:t>
      </w:r>
      <w:r w:rsidR="001C7575" w:rsidRPr="009C02EA">
        <w:rPr>
          <w:rStyle w:val="Char1"/>
          <w:rFonts w:hint="eastAsia"/>
          <w:rtl/>
        </w:rPr>
        <w:t>قُل</w:t>
      </w:r>
      <w:r w:rsidR="001C7575" w:rsidRPr="009C02EA">
        <w:rPr>
          <w:rStyle w:val="Char1"/>
          <w:rFonts w:hint="cs"/>
          <w:rtl/>
        </w:rPr>
        <w:t>ۡ</w:t>
      </w:r>
      <w:r w:rsidR="001C7575" w:rsidRPr="009C02EA">
        <w:rPr>
          <w:rStyle w:val="Char1"/>
          <w:rtl/>
        </w:rPr>
        <w:t xml:space="preserve"> </w:t>
      </w:r>
      <w:r w:rsidR="001C7575" w:rsidRPr="009C02EA">
        <w:rPr>
          <w:rStyle w:val="Char1"/>
          <w:rFonts w:hint="eastAsia"/>
          <w:rtl/>
        </w:rPr>
        <w:t>أَعُوذُ</w:t>
      </w:r>
      <w:r w:rsidR="001C7575" w:rsidRPr="009C02EA">
        <w:rPr>
          <w:rStyle w:val="Char1"/>
          <w:rtl/>
        </w:rPr>
        <w:t xml:space="preserve"> </w:t>
      </w:r>
      <w:r w:rsidR="001C7575" w:rsidRPr="009C02EA">
        <w:rPr>
          <w:rStyle w:val="Char1"/>
          <w:rFonts w:hint="eastAsia"/>
          <w:rtl/>
        </w:rPr>
        <w:t>بِرَبِّ</w:t>
      </w:r>
      <w:r w:rsidR="001C7575" w:rsidRPr="009C02EA">
        <w:rPr>
          <w:rStyle w:val="Char1"/>
          <w:rtl/>
        </w:rPr>
        <w:t xml:space="preserve"> </w:t>
      </w:r>
      <w:r w:rsidR="001C7575" w:rsidRPr="009C02EA">
        <w:rPr>
          <w:rStyle w:val="Char1"/>
          <w:rFonts w:hint="cs"/>
          <w:rtl/>
        </w:rPr>
        <w:t>ٱ</w:t>
      </w:r>
      <w:r w:rsidR="001C7575" w:rsidRPr="009C02EA">
        <w:rPr>
          <w:rStyle w:val="Char1"/>
          <w:rFonts w:hint="eastAsia"/>
          <w:rtl/>
        </w:rPr>
        <w:t>ل</w:t>
      </w:r>
      <w:r w:rsidR="001C7575" w:rsidRPr="009C02EA">
        <w:rPr>
          <w:rStyle w:val="Char1"/>
          <w:rFonts w:hint="cs"/>
          <w:rtl/>
        </w:rPr>
        <w:t>ۡ</w:t>
      </w:r>
      <w:r w:rsidR="001C7575" w:rsidRPr="009C02EA">
        <w:rPr>
          <w:rStyle w:val="Char1"/>
          <w:rFonts w:hint="eastAsia"/>
          <w:rtl/>
        </w:rPr>
        <w:t>فَلَقِ</w:t>
      </w:r>
      <w:r w:rsidR="00AB1A76" w:rsidRPr="00AB1A76">
        <w:rPr>
          <w:rStyle w:val="Char1"/>
          <w:rFonts w:cs="KFGQPC Uthman Taha Naskh"/>
          <w:rtl/>
        </w:rPr>
        <w:t>﴾</w:t>
      </w:r>
      <w:r w:rsidR="001C7575" w:rsidRPr="009C02EA">
        <w:rPr>
          <w:rFonts w:ascii="Traditional Arabic" w:hAnsi="Traditional Arabic"/>
          <w:rtl/>
          <w:lang w:bidi="ar-SA"/>
        </w:rPr>
        <w:t xml:space="preserve"> </w:t>
      </w:r>
      <w:r w:rsidRPr="009C02EA">
        <w:rPr>
          <w:rStyle w:val="Char4"/>
          <w:rtl/>
          <w:lang w:bidi="ar-SA"/>
        </w:rPr>
        <w:t>وَ</w:t>
      </w:r>
      <w:r w:rsidRPr="009C02EA">
        <w:rPr>
          <w:rStyle w:val="Char1"/>
          <w:rtl/>
        </w:rPr>
        <w:t xml:space="preserve"> </w:t>
      </w:r>
      <w:r w:rsidR="00EC2435" w:rsidRPr="00AB1A76">
        <w:rPr>
          <w:rFonts w:ascii="Traditional Arabic" w:hAnsi="Traditional Arabic" w:cs="KFGQPC Uthman Taha Naskh"/>
          <w:rtl/>
          <w:lang w:bidi="ar-SA"/>
        </w:rPr>
        <w:t>﴿</w:t>
      </w:r>
      <w:r w:rsidR="00EC2435" w:rsidRPr="009C02EA">
        <w:rPr>
          <w:rFonts w:ascii="KFGQPC Uthmanic Script HAFS" w:cs="KFGQPC Uthmanic Script HAFS" w:hint="eastAsia"/>
          <w:rtl/>
          <w:lang w:val="en-MY" w:eastAsia="en-MY"/>
        </w:rPr>
        <w:t>قُل</w:t>
      </w:r>
      <w:r w:rsidR="00EC2435" w:rsidRPr="009C02EA">
        <w:rPr>
          <w:rFonts w:ascii="KFGQPC Uthmanic Script HAFS" w:cs="KFGQPC Uthmanic Script HAFS" w:hint="cs"/>
          <w:rtl/>
          <w:lang w:val="en-MY" w:eastAsia="en-MY"/>
        </w:rPr>
        <w:t>ۡ</w:t>
      </w:r>
      <w:r w:rsidR="00EC2435" w:rsidRPr="009C02EA">
        <w:rPr>
          <w:rFonts w:ascii="KFGQPC Uthmanic Script HAFS" w:cs="KFGQPC Uthmanic Script HAFS"/>
          <w:rtl/>
          <w:lang w:val="en-MY" w:eastAsia="en-MY"/>
        </w:rPr>
        <w:t xml:space="preserve"> </w:t>
      </w:r>
      <w:r w:rsidR="00EC2435" w:rsidRPr="009C02EA">
        <w:rPr>
          <w:rFonts w:ascii="KFGQPC Uthmanic Script HAFS" w:cs="KFGQPC Uthmanic Script HAFS" w:hint="eastAsia"/>
          <w:rtl/>
          <w:lang w:val="en-MY" w:eastAsia="en-MY"/>
        </w:rPr>
        <w:t>أَعُوذُ</w:t>
      </w:r>
      <w:r w:rsidR="00EC2435" w:rsidRPr="009C02EA">
        <w:rPr>
          <w:rFonts w:ascii="KFGQPC Uthmanic Script HAFS" w:cs="KFGQPC Uthmanic Script HAFS"/>
          <w:rtl/>
          <w:lang w:val="en-MY" w:eastAsia="en-MY"/>
        </w:rPr>
        <w:t xml:space="preserve"> </w:t>
      </w:r>
      <w:r w:rsidR="00EC2435" w:rsidRPr="009C02EA">
        <w:rPr>
          <w:rFonts w:ascii="KFGQPC Uthmanic Script HAFS" w:cs="KFGQPC Uthmanic Script HAFS" w:hint="eastAsia"/>
          <w:rtl/>
          <w:lang w:val="en-MY" w:eastAsia="en-MY"/>
        </w:rPr>
        <w:t>بِرَبِّ</w:t>
      </w:r>
      <w:r w:rsidR="00EC2435" w:rsidRPr="009C02EA">
        <w:rPr>
          <w:rFonts w:ascii="KFGQPC Uthmanic Script HAFS" w:cs="KFGQPC Uthmanic Script HAFS"/>
          <w:rtl/>
          <w:lang w:val="en-MY" w:eastAsia="en-MY"/>
        </w:rPr>
        <w:t xml:space="preserve"> </w:t>
      </w:r>
      <w:r w:rsidR="00EC2435" w:rsidRPr="009C02EA">
        <w:rPr>
          <w:rFonts w:ascii="KFGQPC Uthmanic Script HAFS" w:cs="KFGQPC Uthmanic Script HAFS" w:hint="cs"/>
          <w:rtl/>
          <w:lang w:val="en-MY" w:eastAsia="en-MY"/>
        </w:rPr>
        <w:t>ٱ</w:t>
      </w:r>
      <w:r w:rsidR="00EC2435" w:rsidRPr="009C02EA">
        <w:rPr>
          <w:rFonts w:ascii="KFGQPC Uthmanic Script HAFS" w:cs="KFGQPC Uthmanic Script HAFS" w:hint="eastAsia"/>
          <w:rtl/>
          <w:lang w:val="en-MY" w:eastAsia="en-MY"/>
        </w:rPr>
        <w:t>لنَّاسِ</w:t>
      </w:r>
      <w:r w:rsidR="00EC2435" w:rsidRPr="00AB1A76">
        <w:rPr>
          <w:rFonts w:ascii="Traditional Arabic" w:hAnsi="Traditional Arabic" w:cs="KFGQPC Uthman Taha Naskh"/>
          <w:rtl/>
          <w:lang w:bidi="ar-SA"/>
        </w:rPr>
        <w:t>﴾</w:t>
      </w:r>
      <w:r w:rsidRPr="009C02EA">
        <w:rPr>
          <w:rStyle w:val="Char4"/>
          <w:rtl/>
          <w:lang w:bidi="ar-SA"/>
        </w:rPr>
        <w:t>».</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3"/>
      </w:r>
      <w:r w:rsidR="00F70C43" w:rsidRPr="00F70C43">
        <w:rPr>
          <w:rStyle w:val="FootnoteReference"/>
          <w:rFonts w:cs="B Lotus"/>
          <w:szCs w:val="28"/>
          <w:rtl/>
          <w:lang w:bidi="ar-SA"/>
        </w:rPr>
        <w:t>)</w:t>
      </w:r>
    </w:p>
    <w:p w:rsidR="00DF5508" w:rsidRPr="009C02EA" w:rsidRDefault="00DF5508" w:rsidP="001C7575">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عقبه بن عامر</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«آیا می‌دانی که امشب آیاتی بر من نازل شد که هرگز همانندِ آن دیده نشده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4"/>
      </w:r>
      <w:r w:rsidR="00F70C43" w:rsidRPr="00F70C43">
        <w:rPr>
          <w:rStyle w:val="FootnoteReference"/>
          <w:rFonts w:cs="B Lotus"/>
          <w:szCs w:val="28"/>
          <w:rtl/>
          <w:lang w:bidi="ar-SA"/>
        </w:rPr>
        <w:t>)</w:t>
      </w:r>
      <w:r w:rsidRPr="009C02EA">
        <w:rPr>
          <w:rFonts w:ascii="Traditional Arabic" w:hAnsi="Traditional Arabic"/>
          <w:rtl/>
          <w:lang w:bidi="ar-SA"/>
        </w:rPr>
        <w:t xml:space="preserve"> </w:t>
      </w:r>
      <w:r w:rsidR="00AB1A76" w:rsidRPr="00AB1A76">
        <w:rPr>
          <w:rStyle w:val="Char1"/>
          <w:rFonts w:cs="KFGQPC Uthman Taha Naskh"/>
          <w:rtl/>
        </w:rPr>
        <w:t>﴿</w:t>
      </w:r>
      <w:r w:rsidR="001C7575" w:rsidRPr="009C02EA">
        <w:rPr>
          <w:rStyle w:val="Char1"/>
          <w:rFonts w:hint="eastAsia"/>
          <w:rtl/>
        </w:rPr>
        <w:t>قُل</w:t>
      </w:r>
      <w:r w:rsidR="001C7575" w:rsidRPr="009C02EA">
        <w:rPr>
          <w:rStyle w:val="Char1"/>
          <w:rFonts w:hint="cs"/>
          <w:rtl/>
        </w:rPr>
        <w:t>ۡ</w:t>
      </w:r>
      <w:r w:rsidR="001C7575" w:rsidRPr="009C02EA">
        <w:rPr>
          <w:rStyle w:val="Char1"/>
          <w:rtl/>
        </w:rPr>
        <w:t xml:space="preserve"> </w:t>
      </w:r>
      <w:r w:rsidR="001C7575" w:rsidRPr="009C02EA">
        <w:rPr>
          <w:rStyle w:val="Char1"/>
          <w:rFonts w:hint="eastAsia"/>
          <w:rtl/>
        </w:rPr>
        <w:t>أَعُوذُ</w:t>
      </w:r>
      <w:r w:rsidR="001C7575" w:rsidRPr="009C02EA">
        <w:rPr>
          <w:rStyle w:val="Char1"/>
          <w:rtl/>
        </w:rPr>
        <w:t xml:space="preserve"> </w:t>
      </w:r>
      <w:r w:rsidR="001C7575" w:rsidRPr="009C02EA">
        <w:rPr>
          <w:rStyle w:val="Char1"/>
          <w:rFonts w:hint="eastAsia"/>
          <w:rtl/>
        </w:rPr>
        <w:t>بِرَبِّ</w:t>
      </w:r>
      <w:r w:rsidR="001C7575" w:rsidRPr="009C02EA">
        <w:rPr>
          <w:rStyle w:val="Char1"/>
          <w:rtl/>
        </w:rPr>
        <w:t xml:space="preserve"> </w:t>
      </w:r>
      <w:r w:rsidR="001C7575" w:rsidRPr="009C02EA">
        <w:rPr>
          <w:rStyle w:val="Char1"/>
          <w:rFonts w:hint="cs"/>
          <w:rtl/>
        </w:rPr>
        <w:t>ٱ</w:t>
      </w:r>
      <w:r w:rsidR="001C7575" w:rsidRPr="009C02EA">
        <w:rPr>
          <w:rStyle w:val="Char1"/>
          <w:rFonts w:hint="eastAsia"/>
          <w:rtl/>
        </w:rPr>
        <w:t>ل</w:t>
      </w:r>
      <w:r w:rsidR="001C7575" w:rsidRPr="009C02EA">
        <w:rPr>
          <w:rStyle w:val="Char1"/>
          <w:rFonts w:hint="cs"/>
          <w:rtl/>
        </w:rPr>
        <w:t>ۡ</w:t>
      </w:r>
      <w:r w:rsidR="001C7575" w:rsidRPr="009C02EA">
        <w:rPr>
          <w:rStyle w:val="Char1"/>
          <w:rFonts w:hint="eastAsia"/>
          <w:rtl/>
        </w:rPr>
        <w:t>فَلَقِ</w:t>
      </w:r>
      <w:r w:rsidR="00AB1A76" w:rsidRPr="00AB1A76">
        <w:rPr>
          <w:rStyle w:val="Char1"/>
          <w:rFonts w:cs="KFGQPC Uthman Taha Naskh"/>
          <w:rtl/>
        </w:rPr>
        <w:t>﴾</w:t>
      </w:r>
      <w:r w:rsidRPr="009C02EA">
        <w:rPr>
          <w:rFonts w:ascii="Traditional Arabic" w:hAnsi="Traditional Arabic"/>
          <w:rtl/>
          <w:lang w:bidi="ar-SA"/>
        </w:rPr>
        <w:t xml:space="preserve"> و </w:t>
      </w:r>
      <w:r w:rsidR="00AB1A76" w:rsidRPr="00AB1A76">
        <w:rPr>
          <w:rFonts w:ascii="Traditional Arabic" w:hAnsi="Traditional Arabic" w:cs="KFGQPC Uthman Taha Naskh"/>
          <w:rtl/>
          <w:lang w:bidi="ar-SA"/>
        </w:rPr>
        <w:t>﴿</w:t>
      </w:r>
      <w:r w:rsidR="001C7575" w:rsidRPr="009C02EA">
        <w:rPr>
          <w:rFonts w:ascii="KFGQPC Uthmanic Script HAFS" w:cs="KFGQPC Uthmanic Script HAFS" w:hint="eastAsia"/>
          <w:rtl/>
          <w:lang w:val="en-MY" w:eastAsia="en-MY"/>
        </w:rPr>
        <w:t>قُل</w:t>
      </w:r>
      <w:r w:rsidR="001C7575" w:rsidRPr="009C02EA">
        <w:rPr>
          <w:rFonts w:ascii="KFGQPC Uthmanic Script HAFS" w:cs="KFGQPC Uthmanic Script HAFS" w:hint="cs"/>
          <w:rtl/>
          <w:lang w:val="en-MY" w:eastAsia="en-MY"/>
        </w:rPr>
        <w:t>ۡ</w:t>
      </w:r>
      <w:r w:rsidR="001C7575" w:rsidRPr="009C02EA">
        <w:rPr>
          <w:rFonts w:ascii="KFGQPC Uthmanic Script HAFS" w:cs="KFGQPC Uthmanic Script HAFS"/>
          <w:rtl/>
          <w:lang w:val="en-MY" w:eastAsia="en-MY"/>
        </w:rPr>
        <w:t xml:space="preserve"> </w:t>
      </w:r>
      <w:r w:rsidR="001C7575" w:rsidRPr="009C02EA">
        <w:rPr>
          <w:rFonts w:ascii="KFGQPC Uthmanic Script HAFS" w:cs="KFGQPC Uthmanic Script HAFS" w:hint="eastAsia"/>
          <w:rtl/>
          <w:lang w:val="en-MY" w:eastAsia="en-MY"/>
        </w:rPr>
        <w:t>أَعُوذُ</w:t>
      </w:r>
      <w:r w:rsidR="001C7575" w:rsidRPr="009C02EA">
        <w:rPr>
          <w:rFonts w:ascii="KFGQPC Uthmanic Script HAFS" w:cs="KFGQPC Uthmanic Script HAFS"/>
          <w:rtl/>
          <w:lang w:val="en-MY" w:eastAsia="en-MY"/>
        </w:rPr>
        <w:t xml:space="preserve"> </w:t>
      </w:r>
      <w:r w:rsidR="001C7575" w:rsidRPr="009C02EA">
        <w:rPr>
          <w:rFonts w:ascii="KFGQPC Uthmanic Script HAFS" w:cs="KFGQPC Uthmanic Script HAFS" w:hint="eastAsia"/>
          <w:rtl/>
          <w:lang w:val="en-MY" w:eastAsia="en-MY"/>
        </w:rPr>
        <w:t>بِرَبِّ</w:t>
      </w:r>
      <w:r w:rsidR="001C7575" w:rsidRPr="009C02EA">
        <w:rPr>
          <w:rFonts w:ascii="KFGQPC Uthmanic Script HAFS" w:cs="KFGQPC Uthmanic Script HAFS"/>
          <w:rtl/>
          <w:lang w:val="en-MY" w:eastAsia="en-MY"/>
        </w:rPr>
        <w:t xml:space="preserve"> </w:t>
      </w:r>
      <w:r w:rsidR="001C7575" w:rsidRPr="009C02EA">
        <w:rPr>
          <w:rFonts w:ascii="KFGQPC Uthmanic Script HAFS" w:cs="KFGQPC Uthmanic Script HAFS" w:hint="cs"/>
          <w:rtl/>
          <w:lang w:val="en-MY" w:eastAsia="en-MY"/>
        </w:rPr>
        <w:t>ٱ</w:t>
      </w:r>
      <w:r w:rsidR="001C7575" w:rsidRPr="009C02EA">
        <w:rPr>
          <w:rFonts w:ascii="KFGQPC Uthmanic Script HAFS" w:cs="KFGQPC Uthmanic Script HAFS" w:hint="eastAsia"/>
          <w:rtl/>
          <w:lang w:val="en-MY" w:eastAsia="en-MY"/>
        </w:rPr>
        <w:t>لنَّاسِ</w:t>
      </w:r>
      <w:r w:rsidR="00AB1A76" w:rsidRPr="00AB1A76">
        <w:rPr>
          <w:rFonts w:ascii="Traditional Arabic" w:hAnsi="Traditional Arabic" w:cs="KFGQPC Uthman Taha Naskh"/>
          <w:rtl/>
          <w:lang w:bidi="ar-SA"/>
        </w:rPr>
        <w:t>﴾</w:t>
      </w:r>
      <w:r w:rsidRPr="009C02EA">
        <w:rPr>
          <w:rFonts w:ascii="Traditional Arabic" w:hAnsi="Traditional Arabic"/>
          <w:rtl/>
          <w:lang w:bidi="ar-SA"/>
        </w:rPr>
        <w:t>».</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1022- وعن أَبي سَعِيدٍ الخُدريِّ</w:t>
      </w:r>
      <w:r w:rsidRPr="009C02EA">
        <w:rPr>
          <w:rStyle w:val="Char4"/>
          <w:b w:val="0"/>
          <w:bCs w:val="0"/>
          <w:rtl/>
          <w:lang w:bidi="ar-SA"/>
        </w:rPr>
        <w:sym w:font="AGA Arabesque" w:char="F074"/>
      </w:r>
      <w:r w:rsidRPr="009C02EA">
        <w:rPr>
          <w:rStyle w:val="Char4"/>
          <w:rtl/>
          <w:lang w:bidi="ar-SA"/>
        </w:rPr>
        <w:t xml:space="preserve"> قال: كَانَ رسولُ الله</w:t>
      </w:r>
      <w:r w:rsidRPr="009C02EA">
        <w:rPr>
          <w:rStyle w:val="Char4"/>
          <w:b w:val="0"/>
          <w:bCs w:val="0"/>
          <w:rtl/>
          <w:lang w:bidi="ar-SA"/>
        </w:rPr>
        <w:sym w:font="AGA Arabesque" w:char="F072"/>
      </w:r>
      <w:r w:rsidRPr="009C02EA">
        <w:rPr>
          <w:rStyle w:val="Char4"/>
          <w:rtl/>
          <w:lang w:bidi="ar-SA"/>
        </w:rPr>
        <w:t xml:space="preserve"> يَتَعَوَّذُ مِنَ الجَانِّ، وَعَيْنِ </w:t>
      </w:r>
      <w:r w:rsidR="00044A53">
        <w:rPr>
          <w:rStyle w:val="Char4"/>
          <w:rtl/>
          <w:lang w:bidi="ar-SA"/>
        </w:rPr>
        <w:t>الإنسان</w:t>
      </w:r>
      <w:r w:rsidRPr="009C02EA">
        <w:rPr>
          <w:rStyle w:val="Char4"/>
          <w:rtl/>
          <w:lang w:bidi="ar-SA"/>
        </w:rPr>
        <w:t>، حَتَّى نَزَلَتْ المُعَوِّذَتَانِ، فَلَمَّا نَزَلَتَا، أخَذَ بِهِمَا وَتَرَكَ مَا سِوَاهُمَا.</w:t>
      </w:r>
      <w:r w:rsidRPr="009C02EA">
        <w:rPr>
          <w:rFonts w:ascii="Traditional Arabic"/>
          <w:sz w:val="24"/>
          <w:rtl/>
          <w:lang w:bidi="ar-SA"/>
        </w:rPr>
        <w:t xml:space="preserve"> [ترمذی این حدیث را روايت كرده و گفته است: حسن صحیح می‌باشد.]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5"/>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ابوسعید خدری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جن و چشم انسان به الله پناه می‌برد تا این‌که مُعَوّذَتین (=سوره‌های «فلق» و «ناس») نازل شد؛ از آن پس،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با تلاوت این دو سوره به الله پناه می‌برد و سایر عبارت‌ها را ترک گفت.</w:t>
      </w:r>
    </w:p>
    <w:p w:rsidR="00DF5508" w:rsidRPr="009C02EA" w:rsidRDefault="00DF5508" w:rsidP="001C7575">
      <w:pPr>
        <w:autoSpaceDE w:val="0"/>
        <w:autoSpaceDN w:val="0"/>
        <w:adjustRightInd w:val="0"/>
        <w:spacing w:before="180" w:line="228" w:lineRule="auto"/>
        <w:rPr>
          <w:rFonts w:ascii="Traditional Arabic"/>
          <w:rtl/>
          <w:lang w:bidi="ar-SA"/>
        </w:rPr>
      </w:pPr>
      <w:r w:rsidRPr="009C02EA">
        <w:rPr>
          <w:rStyle w:val="Char4"/>
          <w:rtl/>
          <w:lang w:bidi="ar-SA"/>
        </w:rPr>
        <w:t>1023- وعن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«مِنَ القُرْآنِ سُورَةٌ ثَلاثُونَ آيَةً شَفَعَتْ لِرَجُلٍ حَتَّى غُفِرَ لَهُ، وَهِيَ: </w:t>
      </w:r>
      <w:r w:rsidR="00AB1A76" w:rsidRPr="00AB1A76">
        <w:rPr>
          <w:rStyle w:val="Char1"/>
          <w:rFonts w:cs="KFGQPC Uthman Taha Naskh"/>
          <w:rtl/>
        </w:rPr>
        <w:t>﴿</w:t>
      </w:r>
      <w:r w:rsidR="001C7575" w:rsidRPr="009C02EA">
        <w:rPr>
          <w:rStyle w:val="Char1"/>
          <w:rFonts w:hint="eastAsia"/>
          <w:rtl/>
        </w:rPr>
        <w:t>تَبَ</w:t>
      </w:r>
      <w:r w:rsidR="001C7575" w:rsidRPr="009C02EA">
        <w:rPr>
          <w:rStyle w:val="Char1"/>
          <w:rFonts w:hint="cs"/>
          <w:rtl/>
        </w:rPr>
        <w:t>ٰ</w:t>
      </w:r>
      <w:r w:rsidR="001C7575" w:rsidRPr="009C02EA">
        <w:rPr>
          <w:rStyle w:val="Char1"/>
          <w:rFonts w:hint="eastAsia"/>
          <w:rtl/>
        </w:rPr>
        <w:t>رَكَ</w:t>
      </w:r>
      <w:r w:rsidR="001C7575" w:rsidRPr="009C02EA">
        <w:rPr>
          <w:rStyle w:val="Char1"/>
          <w:rtl/>
        </w:rPr>
        <w:t xml:space="preserve"> </w:t>
      </w:r>
      <w:r w:rsidR="001C7575" w:rsidRPr="009C02EA">
        <w:rPr>
          <w:rStyle w:val="Char1"/>
          <w:rFonts w:hint="cs"/>
          <w:rtl/>
        </w:rPr>
        <w:t>ٱ</w:t>
      </w:r>
      <w:r w:rsidR="001C7575" w:rsidRPr="009C02EA">
        <w:rPr>
          <w:rStyle w:val="Char1"/>
          <w:rFonts w:hint="eastAsia"/>
          <w:rtl/>
        </w:rPr>
        <w:t>لَّذِي</w:t>
      </w:r>
      <w:r w:rsidR="001C7575" w:rsidRPr="009C02EA">
        <w:rPr>
          <w:rStyle w:val="Char1"/>
          <w:rtl/>
        </w:rPr>
        <w:t xml:space="preserve"> </w:t>
      </w:r>
      <w:r w:rsidR="001C7575" w:rsidRPr="009C02EA">
        <w:rPr>
          <w:rStyle w:val="Char1"/>
          <w:rFonts w:hint="eastAsia"/>
          <w:rtl/>
        </w:rPr>
        <w:t>بِيَدِهِ</w:t>
      </w:r>
      <w:r w:rsidR="001C7575" w:rsidRPr="009C02EA">
        <w:rPr>
          <w:rStyle w:val="Char1"/>
          <w:rtl/>
        </w:rPr>
        <w:t xml:space="preserve"> </w:t>
      </w:r>
      <w:r w:rsidR="001C7575" w:rsidRPr="009C02EA">
        <w:rPr>
          <w:rStyle w:val="Char1"/>
          <w:rFonts w:hint="cs"/>
          <w:rtl/>
        </w:rPr>
        <w:t>ٱ</w:t>
      </w:r>
      <w:r w:rsidR="001C7575" w:rsidRPr="009C02EA">
        <w:rPr>
          <w:rStyle w:val="Char1"/>
          <w:rFonts w:hint="eastAsia"/>
          <w:rtl/>
        </w:rPr>
        <w:t>ل</w:t>
      </w:r>
      <w:r w:rsidR="001C7575" w:rsidRPr="009C02EA">
        <w:rPr>
          <w:rStyle w:val="Char1"/>
          <w:rFonts w:hint="cs"/>
          <w:rtl/>
        </w:rPr>
        <w:t>ۡ</w:t>
      </w:r>
      <w:r w:rsidR="001C7575" w:rsidRPr="009C02EA">
        <w:rPr>
          <w:rStyle w:val="Char1"/>
          <w:rFonts w:hint="eastAsia"/>
          <w:rtl/>
        </w:rPr>
        <w:t>مُل</w:t>
      </w:r>
      <w:r w:rsidR="001C7575" w:rsidRPr="009C02EA">
        <w:rPr>
          <w:rStyle w:val="Char1"/>
          <w:rFonts w:hint="cs"/>
          <w:rtl/>
        </w:rPr>
        <w:t>ۡ</w:t>
      </w:r>
      <w:r w:rsidR="001C7575" w:rsidRPr="009C02EA">
        <w:rPr>
          <w:rStyle w:val="Char1"/>
          <w:rFonts w:hint="eastAsia"/>
          <w:rtl/>
        </w:rPr>
        <w:t>كُ</w:t>
      </w:r>
      <w:r w:rsidR="00AB1A76" w:rsidRPr="00AB1A76">
        <w:rPr>
          <w:rStyle w:val="Char1"/>
          <w:rFonts w:cs="KFGQPC Uthman Taha Naskh"/>
          <w:rtl/>
        </w:rPr>
        <w:t>﴾</w:t>
      </w:r>
      <w:r w:rsidRPr="009C02EA">
        <w:rPr>
          <w:rStyle w:val="Char4"/>
          <w:rtl/>
          <w:lang w:bidi="ar-SA"/>
        </w:rPr>
        <w:t>».</w:t>
      </w:r>
      <w:r w:rsidRPr="009C02EA">
        <w:rPr>
          <w:rFonts w:ascii="Traditional Arabic"/>
          <w:sz w:val="24"/>
          <w:rtl/>
          <w:lang w:bidi="ar-SA"/>
        </w:rPr>
        <w:t xml:space="preserve"> [روایت ابوداود و ترمذي؛ ترمذی، این حدیث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6"/>
      </w:r>
      <w:r w:rsidR="00F70C43" w:rsidRPr="00F70C43">
        <w:rPr>
          <w:rStyle w:val="FootnoteReference"/>
          <w:rFonts w:cs="B Lotus"/>
          <w:szCs w:val="28"/>
          <w:rtl/>
          <w:lang w:bidi="ar-SA"/>
        </w:rPr>
        <w:t>)</w:t>
      </w:r>
    </w:p>
    <w:p w:rsidR="00DF5508" w:rsidRDefault="00DF5508" w:rsidP="001C7575">
      <w:pPr>
        <w:autoSpaceDE w:val="0"/>
        <w:autoSpaceDN w:val="0"/>
        <w:adjustRightInd w:val="0"/>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ابوهريره</w:t>
      </w:r>
      <w:r w:rsidRPr="009C02EA">
        <w:rPr>
          <w:rFonts w:ascii="Traditional Arabic"/>
          <w:lang w:bidi="ar-SA"/>
        </w:rPr>
        <w:sym w:font="AGA Arabesque" w:char="F074"/>
      </w:r>
      <w:r w:rsidRPr="009C02EA">
        <w:rPr>
          <w:rFonts w:ascii="Traditional Arabic"/>
          <w:rtl/>
          <w:lang w:bidi="ar-SA"/>
        </w:rPr>
        <w:t xml:space="preserve"> مي‌گوید: رسول‌الله</w:t>
      </w:r>
      <w:r w:rsidRPr="009C02EA">
        <w:rPr>
          <w:rFonts w:ascii="Traditional Arabic"/>
          <w:lang w:bidi="ar-SA"/>
        </w:rPr>
        <w:sym w:font="AGA Arabesque" w:char="F072"/>
      </w:r>
      <w:r w:rsidRPr="009C02EA">
        <w:rPr>
          <w:rFonts w:ascii="Traditional Arabic"/>
          <w:rtl/>
          <w:lang w:bidi="ar-SA"/>
        </w:rPr>
        <w:t xml:space="preserve"> فرمود: «در قرآن سوره‌ای‌ست که سی آیه دارد و برای شخصی-که آن‌را بخواند- آن‌قدر شفاعت می‌کند تا آمرزیده شود؛ و آن، سوره‌ی</w:t>
      </w:r>
      <w:r w:rsidRPr="009C02EA">
        <w:rPr>
          <w:rStyle w:val="Char1"/>
          <w:rtl/>
        </w:rPr>
        <w:t xml:space="preserve"> </w:t>
      </w:r>
      <w:r w:rsidR="00AB1A76" w:rsidRPr="00AB1A76">
        <w:rPr>
          <w:rStyle w:val="Char1"/>
          <w:rFonts w:cs="KFGQPC Uthman Taha Naskh"/>
          <w:rtl/>
        </w:rPr>
        <w:t>﴿</w:t>
      </w:r>
      <w:r w:rsidR="001C7575" w:rsidRPr="009C02EA">
        <w:rPr>
          <w:rStyle w:val="Char1"/>
          <w:rFonts w:hint="eastAsia"/>
          <w:rtl/>
        </w:rPr>
        <w:t>تَبَ</w:t>
      </w:r>
      <w:r w:rsidR="001C7575" w:rsidRPr="009C02EA">
        <w:rPr>
          <w:rStyle w:val="Char1"/>
          <w:rFonts w:hint="cs"/>
          <w:rtl/>
        </w:rPr>
        <w:t>ٰ</w:t>
      </w:r>
      <w:r w:rsidR="001C7575" w:rsidRPr="009C02EA">
        <w:rPr>
          <w:rStyle w:val="Char1"/>
          <w:rFonts w:hint="eastAsia"/>
          <w:rtl/>
        </w:rPr>
        <w:t>رَكَ</w:t>
      </w:r>
      <w:r w:rsidR="001C7575" w:rsidRPr="009C02EA">
        <w:rPr>
          <w:rStyle w:val="Char1"/>
          <w:rtl/>
        </w:rPr>
        <w:t xml:space="preserve"> </w:t>
      </w:r>
      <w:r w:rsidR="001C7575" w:rsidRPr="009C02EA">
        <w:rPr>
          <w:rStyle w:val="Char1"/>
          <w:rFonts w:hint="cs"/>
          <w:rtl/>
        </w:rPr>
        <w:t>ٱ</w:t>
      </w:r>
      <w:r w:rsidR="001C7575" w:rsidRPr="009C02EA">
        <w:rPr>
          <w:rStyle w:val="Char1"/>
          <w:rFonts w:hint="eastAsia"/>
          <w:rtl/>
        </w:rPr>
        <w:t>لَّذِي</w:t>
      </w:r>
      <w:r w:rsidR="001C7575" w:rsidRPr="009C02EA">
        <w:rPr>
          <w:rStyle w:val="Char1"/>
          <w:rtl/>
        </w:rPr>
        <w:t xml:space="preserve"> </w:t>
      </w:r>
      <w:r w:rsidR="001C7575" w:rsidRPr="009C02EA">
        <w:rPr>
          <w:rStyle w:val="Char1"/>
          <w:rFonts w:hint="eastAsia"/>
          <w:rtl/>
        </w:rPr>
        <w:t>بِيَدِهِ</w:t>
      </w:r>
      <w:r w:rsidR="001C7575" w:rsidRPr="009C02EA">
        <w:rPr>
          <w:rStyle w:val="Char1"/>
          <w:rtl/>
        </w:rPr>
        <w:t xml:space="preserve"> </w:t>
      </w:r>
      <w:r w:rsidR="001C7575" w:rsidRPr="009C02EA">
        <w:rPr>
          <w:rStyle w:val="Char1"/>
          <w:rFonts w:hint="cs"/>
          <w:rtl/>
        </w:rPr>
        <w:t>ٱ</w:t>
      </w:r>
      <w:r w:rsidR="001C7575" w:rsidRPr="009C02EA">
        <w:rPr>
          <w:rStyle w:val="Char1"/>
          <w:rFonts w:hint="eastAsia"/>
          <w:rtl/>
        </w:rPr>
        <w:t>ل</w:t>
      </w:r>
      <w:r w:rsidR="001C7575" w:rsidRPr="009C02EA">
        <w:rPr>
          <w:rStyle w:val="Char1"/>
          <w:rFonts w:hint="cs"/>
          <w:rtl/>
        </w:rPr>
        <w:t>ۡ</w:t>
      </w:r>
      <w:r w:rsidR="001C7575" w:rsidRPr="009C02EA">
        <w:rPr>
          <w:rStyle w:val="Char1"/>
          <w:rFonts w:hint="eastAsia"/>
          <w:rtl/>
        </w:rPr>
        <w:t>مُل</w:t>
      </w:r>
      <w:r w:rsidR="001C7575" w:rsidRPr="009C02EA">
        <w:rPr>
          <w:rStyle w:val="Char1"/>
          <w:rFonts w:hint="cs"/>
          <w:rtl/>
        </w:rPr>
        <w:t>ۡ</w:t>
      </w:r>
      <w:r w:rsidR="001C7575" w:rsidRPr="009C02EA">
        <w:rPr>
          <w:rStyle w:val="Char1"/>
          <w:rFonts w:hint="eastAsia"/>
          <w:rtl/>
        </w:rPr>
        <w:t>كُ</w:t>
      </w:r>
      <w:r w:rsidR="00AB1A76" w:rsidRPr="00AB1A76">
        <w:rPr>
          <w:rStyle w:val="Char1"/>
          <w:rFonts w:cs="KFGQPC Uthman Taha Naskh"/>
          <w:rtl/>
        </w:rPr>
        <w:t>﴾</w:t>
      </w:r>
      <w:r w:rsidRPr="009C02EA">
        <w:rPr>
          <w:rFonts w:ascii="Traditional Arabic"/>
          <w:rtl/>
          <w:lang w:bidi="ar-SA"/>
        </w:rPr>
        <w:t xml:space="preserve"> است».</w:t>
      </w:r>
    </w:p>
    <w:p w:rsidR="00EC2435" w:rsidRDefault="00EC2435" w:rsidP="001C7575">
      <w:pPr>
        <w:autoSpaceDE w:val="0"/>
        <w:autoSpaceDN w:val="0"/>
        <w:adjustRightInd w:val="0"/>
        <w:rPr>
          <w:rFonts w:ascii="Traditional Arabic"/>
          <w:rtl/>
          <w:lang w:bidi="ar-SA"/>
        </w:rPr>
      </w:pPr>
    </w:p>
    <w:p w:rsidR="00EC2435" w:rsidRPr="009C02EA" w:rsidRDefault="00EC2435" w:rsidP="001C7575">
      <w:pPr>
        <w:autoSpaceDE w:val="0"/>
        <w:autoSpaceDN w:val="0"/>
        <w:adjustRightInd w:val="0"/>
        <w:rPr>
          <w:rFonts w:ascii="Traditional Arabic"/>
          <w:rtl/>
          <w:lang w:bidi="ar-SA"/>
        </w:rPr>
      </w:pP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1024- وعن أَبي مسعودٍ البَدْرِيِّ</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قَالَ: «مَنْ قَرَأَ بِالآيَتَيْنِ مِنْ آخِرِ سُورَةِ البَقَرَةِ في لَيْلَةٍ كَفَتَاهُ».</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7"/>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ابومسعود بدری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«هرکس دو آیه‌ی پایانیِ سوره‌ی بقره را در شب بخواند، همین دو آیه برای او بسنده و کافی هستند».</w:t>
      </w:r>
    </w:p>
    <w:p w:rsidR="00DF5508" w:rsidRPr="009C02EA" w:rsidRDefault="00DF5508" w:rsidP="00EE392F">
      <w:pPr>
        <w:rPr>
          <w:rtl/>
          <w:lang w:bidi="ar-SA"/>
        </w:rPr>
      </w:pPr>
      <w:r w:rsidRPr="009C02EA">
        <w:rPr>
          <w:rtl/>
          <w:lang w:bidi="ar-SA"/>
        </w:rPr>
        <w:t>[نووی</w:t>
      </w:r>
      <w:r w:rsidRPr="009C02EA">
        <w:rPr>
          <w:rFonts w:cs="CTraditional Arabic"/>
          <w:rtl/>
          <w:lang w:bidi="ar-SA"/>
        </w:rPr>
        <w:t>/</w:t>
      </w:r>
      <w:r w:rsidRPr="009C02EA">
        <w:rPr>
          <w:rtl/>
          <w:lang w:bidi="ar-SA"/>
        </w:rPr>
        <w:t xml:space="preserve"> گوید: یعنی: در آن شب نگه</w:t>
      </w:r>
      <w:r w:rsidRPr="009C02EA">
        <w:rPr>
          <w:rFonts w:cs="Times New Roman"/>
          <w:rtl/>
          <w:lang w:bidi="ar-SA"/>
        </w:rPr>
        <w:t>‌</w:t>
      </w:r>
      <w:r w:rsidRPr="009C02EA">
        <w:rPr>
          <w:rtl/>
          <w:lang w:bidi="ar-SA"/>
        </w:rPr>
        <w:t>دارِ او از هر امر ناگواری هستند. و نیز گفته شده است: او را از نماز شب بی</w:t>
      </w:r>
      <w:r w:rsidRPr="009C02EA">
        <w:rPr>
          <w:rFonts w:cs="Times New Roman"/>
          <w:rtl/>
          <w:lang w:bidi="ar-SA"/>
        </w:rPr>
        <w:t>‌</w:t>
      </w:r>
      <w:r w:rsidRPr="009C02EA">
        <w:rPr>
          <w:rFonts w:ascii="mylotus" w:hAnsi="mylotus" w:cs="mylotus"/>
          <w:rtl/>
          <w:lang w:bidi="ar-SA"/>
        </w:rPr>
        <w:t xml:space="preserve">نیاز </w:t>
      </w:r>
      <w:r w:rsidRPr="009C02EA">
        <w:rPr>
          <w:rtl/>
          <w:lang w:bidi="ar-SA"/>
        </w:rPr>
        <w:t>می‌کنند.]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8"/>
      </w:r>
      <w:r w:rsidR="00F70C43" w:rsidRPr="00F70C43">
        <w:rPr>
          <w:rStyle w:val="FootnoteReference"/>
          <w:rFonts w:cs="B Lotus"/>
          <w:szCs w:val="28"/>
          <w:rtl/>
          <w:lang w:bidi="ar-SA"/>
        </w:rPr>
        <w:t>)</w:t>
      </w:r>
    </w:p>
    <w:p w:rsidR="00DF5508" w:rsidRPr="00F70C43" w:rsidRDefault="00DF5508" w:rsidP="00F70C43">
      <w:pPr>
        <w:autoSpaceDE w:val="0"/>
        <w:autoSpaceDN w:val="0"/>
        <w:adjustRightInd w:val="0"/>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مؤلف</w:t>
      </w:r>
      <w:r w:rsidRPr="009C02EA">
        <w:rPr>
          <w:rFonts w:ascii="Traditional Arabic" w:hAnsi="Traditional Arabic" w:cs="CTraditional Arabic"/>
          <w:rtl/>
          <w:lang w:bidi="ar-SA"/>
        </w:rPr>
        <w:t>/</w:t>
      </w:r>
      <w:r w:rsidRPr="009C02EA">
        <w:rPr>
          <w:rFonts w:ascii="Traditional Arabic" w:hAnsi="Traditional Arabic"/>
          <w:rtl/>
          <w:lang w:bidi="ar-SA"/>
        </w:rPr>
        <w:t xml:space="preserve"> در باب تشویق به قرائت برخی از سوره‌‌ها و آیات معینی از قرآن کریم، احادیثی در فضیلت سوره‌های «فاتحه» و «اخلاص» ذکر کرده است که پیش‌تر درباره‌اش سخن گفتیم؛ هم‌چنین به فضیلتِ مُعَوّذَتین، یعنی سوره‌های «فلق» و «ناس» پرداخته است. هر کس با تلاوت این دو سوره از روی صدق و ایمان به الله پناه ببرد،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به او پناه می‌دهد. اما سوره‌ی «فلق»؛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می‌فرماید:</w:t>
      </w:r>
    </w:p>
    <w:p w:rsidR="00DF5508" w:rsidRPr="009C02EA" w:rsidRDefault="00AB1A76" w:rsidP="001C7575">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1C7575" w:rsidRPr="009C02EA">
        <w:rPr>
          <w:rFonts w:ascii="KFGQPC Uthmanic Script HAFS" w:hint="eastAsia"/>
          <w:rtl/>
          <w:lang w:val="en-MY" w:eastAsia="en-MY" w:bidi="ar-SA"/>
        </w:rPr>
        <w:t>قُل</w:t>
      </w:r>
      <w:r w:rsidR="001C7575" w:rsidRPr="009C02EA">
        <w:rPr>
          <w:rFonts w:ascii="KFGQPC Uthmanic Script HAFS" w:hint="cs"/>
          <w:rtl/>
          <w:lang w:val="en-MY" w:eastAsia="en-MY" w:bidi="ar-SA"/>
        </w:rPr>
        <w:t>ۡ</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أَعُوذُ</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بِرَبِّ</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فَلَقِ</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١</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مِن</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شَرِّ</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مَا</w:t>
      </w:r>
      <w:r w:rsidR="001C7575" w:rsidRPr="009C02EA">
        <w:rPr>
          <w:rFonts w:ascii="KFGQPC Uthmanic Script HAFS"/>
          <w:rtl/>
          <w:lang w:val="en-MY" w:eastAsia="en-MY" w:bidi="ar-SA"/>
        </w:rPr>
        <w:t xml:space="preserve"> </w:t>
      </w:r>
      <w:r w:rsidR="001C7575" w:rsidRPr="009C02EA">
        <w:rPr>
          <w:rFonts w:ascii="KFGQPC Uthmanic Script HAFS" w:hint="eastAsia"/>
          <w:rtl/>
          <w:lang w:val="en-MY" w:eastAsia="en-MY" w:bidi="ar-SA"/>
        </w:rPr>
        <w:t>خَلَقَ</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٢</w:t>
      </w:r>
      <w:r w:rsidRPr="009C02EA">
        <w:rPr>
          <w:rFonts w:ascii="KFGQPC Uthman Taha Naskh" w:cs="KFGQPC Uthman Taha Naskh" w:hint="cs"/>
          <w:rtl/>
          <w:lang w:val="en-MY" w:eastAsia="en-MY" w:bidi="ar-SA"/>
        </w:rPr>
        <w:t>﴾</w:t>
      </w:r>
      <w:r w:rsidR="001C7575" w:rsidRPr="009C02EA">
        <w:rPr>
          <w:rFonts w:ascii="KFGQPC Uthman Taha Naskh" w:cs="KFGQPC Uthman Taha Naskh"/>
          <w:rtl/>
          <w:lang w:val="en-MY" w:eastAsia="en-MY" w:bidi="ar-SA"/>
        </w:rPr>
        <w:t xml:space="preserve"> </w:t>
      </w:r>
      <w:r w:rsidR="001C7575" w:rsidRPr="009C02EA">
        <w:rPr>
          <w:rFonts w:ascii="KFGQPC Uthman Taha Naskh" w:cs="KFGQPC Uthman Taha Naskh" w:hint="cs"/>
          <w:rtl/>
          <w:lang w:val="en-MY" w:eastAsia="en-MY" w:bidi="ar-SA"/>
        </w:rPr>
        <w:tab/>
      </w:r>
      <w:r w:rsidR="001C7575" w:rsidRPr="009C02EA">
        <w:rPr>
          <w:rStyle w:val="Char9"/>
          <w:rtl/>
        </w:rPr>
        <w:t>[</w:t>
      </w:r>
      <w:r w:rsidR="001C7575" w:rsidRPr="009C02EA">
        <w:rPr>
          <w:rStyle w:val="Char9"/>
          <w:rFonts w:hint="eastAsia"/>
          <w:rtl/>
        </w:rPr>
        <w:t>الفلق</w:t>
      </w:r>
      <w:r w:rsidR="001C7575" w:rsidRPr="009C02EA">
        <w:rPr>
          <w:rStyle w:val="Char9"/>
          <w:rtl/>
        </w:rPr>
        <w:t xml:space="preserve">: </w:t>
      </w:r>
      <w:r w:rsidR="001C7575" w:rsidRPr="009C02EA">
        <w:rPr>
          <w:rStyle w:val="Char9"/>
          <w:rFonts w:hint="cs"/>
          <w:rtl/>
        </w:rPr>
        <w:t>١</w:t>
      </w:r>
      <w:r w:rsidR="001C7575" w:rsidRPr="009C02EA">
        <w:rPr>
          <w:rStyle w:val="Char9"/>
          <w:rFonts w:hint="eastAsia"/>
          <w:rtl/>
        </w:rPr>
        <w:t>،</w:t>
      </w:r>
      <w:r w:rsidR="001C7575" w:rsidRPr="009C02EA">
        <w:rPr>
          <w:rStyle w:val="Char9"/>
          <w:rtl/>
        </w:rPr>
        <w:t xml:space="preserve">  </w:t>
      </w:r>
      <w:r w:rsidR="001C7575" w:rsidRPr="009C02EA">
        <w:rPr>
          <w:rStyle w:val="Char9"/>
          <w:rFonts w:hint="cs"/>
          <w:rtl/>
        </w:rPr>
        <w:t>٢</w:t>
      </w:r>
      <w:r w:rsidR="001C7575" w:rsidRPr="009C02EA">
        <w:rPr>
          <w:rStyle w:val="Char9"/>
          <w:rtl/>
        </w:rPr>
        <w:t xml:space="preserve">]  </w:t>
      </w:r>
      <w:r w:rsidR="00DF5508" w:rsidRPr="009C02EA">
        <w:rPr>
          <w:rStyle w:val="Char9"/>
          <w:rtl/>
        </w:rPr>
        <w:tab/>
      </w:r>
    </w:p>
    <w:p w:rsidR="00DF5508" w:rsidRPr="009C02EA" w:rsidRDefault="00DF5508" w:rsidP="00EE392F">
      <w:pPr>
        <w:pStyle w:val="a1"/>
        <w:rPr>
          <w:rFonts w:ascii="Traditional Arabic" w:hAnsi="Traditional Arabic"/>
          <w:rtl/>
          <w:lang w:bidi="ar-SA"/>
        </w:rPr>
      </w:pPr>
      <w:r w:rsidRPr="009C02EA">
        <w:rPr>
          <w:rtl/>
          <w:lang w:bidi="ar-SA"/>
        </w:rPr>
        <w:t>بگو: به پروردگار سپيده‌دم پناه مى‌برم</w:t>
      </w:r>
      <w:r w:rsidRPr="009C02EA">
        <w:rPr>
          <w:rFonts w:ascii="Traditional Arabic" w:hAnsi="Traditional Arabic"/>
          <w:rtl/>
          <w:lang w:bidi="ar-SA"/>
        </w:rPr>
        <w:t xml:space="preserve">؛ </w:t>
      </w:r>
      <w:r w:rsidRPr="009C02EA">
        <w:rPr>
          <w:rtl/>
          <w:lang w:bidi="ar-SA"/>
        </w:rPr>
        <w:t>از شرّ آن‌چه آفریده است.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«فَلَق»، یعنی سپیده زدن و شکافتن؛ به عبارت دیگر: هم به سپیده‌دم اطلاق می‌شود و هم به شکافِ دانه و هسته. هر دو تعبیر در قرآن کریم آمده است؛ الله</w:t>
      </w:r>
      <w:r w:rsidRPr="009C02EA">
        <w:rPr>
          <w:rFonts w:ascii="Traditional Arabic" w:hAnsi="Traditional Arabic"/>
          <w:lang w:bidi="ar-SA"/>
        </w:rPr>
        <w:sym w:font="AGA Arabesque" w:char="F059"/>
      </w:r>
      <w:r w:rsidRPr="009C02EA">
        <w:rPr>
          <w:rFonts w:ascii="Traditional Arabic" w:hAnsi="Traditional Arabic"/>
          <w:rtl/>
          <w:lang w:bidi="ar-SA"/>
        </w:rPr>
        <w:t xml:space="preserve"> می‌فرماید:</w:t>
      </w:r>
    </w:p>
    <w:p w:rsidR="00DF5508" w:rsidRPr="009C02EA" w:rsidRDefault="00AB1A76" w:rsidP="001C7575">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1C7575" w:rsidRPr="009C02EA">
        <w:rPr>
          <w:rFonts w:ascii="KFGQPC Uthmanic Script HAFS" w:hint="eastAsia"/>
          <w:rtl/>
          <w:lang w:val="en-MY" w:eastAsia="en-MY" w:bidi="ar-SA"/>
        </w:rPr>
        <w:t>فَالِقُ</w:t>
      </w:r>
      <w:r w:rsidR="001C7575" w:rsidRPr="009C02EA">
        <w:rPr>
          <w:rFonts w:ascii="KFGQPC Uthmanic Script HAFS"/>
          <w:rtl/>
          <w:lang w:val="en-MY" w:eastAsia="en-MY" w:bidi="ar-SA"/>
        </w:rPr>
        <w:t xml:space="preserve"> </w:t>
      </w:r>
      <w:r w:rsidR="001C7575" w:rsidRPr="009C02EA">
        <w:rPr>
          <w:rFonts w:ascii="KFGQPC Uthmanic Script HAFS" w:hint="cs"/>
          <w:rtl/>
          <w:lang w:val="en-MY" w:eastAsia="en-MY" w:bidi="ar-SA"/>
        </w:rPr>
        <w:t>ٱ</w:t>
      </w:r>
      <w:r w:rsidR="001C7575" w:rsidRPr="009C02EA">
        <w:rPr>
          <w:rFonts w:ascii="KFGQPC Uthmanic Script HAFS" w:hint="eastAsia"/>
          <w:rtl/>
          <w:lang w:val="en-MY" w:eastAsia="en-MY" w:bidi="ar-SA"/>
        </w:rPr>
        <w:t>ل</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إِص</w:t>
      </w:r>
      <w:r w:rsidR="001C7575" w:rsidRPr="009C02EA">
        <w:rPr>
          <w:rFonts w:ascii="KFGQPC Uthmanic Script HAFS" w:hint="cs"/>
          <w:rtl/>
          <w:lang w:val="en-MY" w:eastAsia="en-MY" w:bidi="ar-SA"/>
        </w:rPr>
        <w:t>ۡ</w:t>
      </w:r>
      <w:r w:rsidR="001C7575" w:rsidRPr="009C02EA">
        <w:rPr>
          <w:rFonts w:ascii="KFGQPC Uthmanic Script HAFS" w:hint="eastAsia"/>
          <w:rtl/>
          <w:lang w:val="en-MY" w:eastAsia="en-MY" w:bidi="ar-SA"/>
        </w:rPr>
        <w:t>بَاحِ</w:t>
      </w:r>
      <w:r w:rsidRPr="009C02EA">
        <w:rPr>
          <w:rFonts w:ascii="KFGQPC Uthman Taha Naskh" w:cs="KFGQPC Uthman Taha Naskh" w:hint="cs"/>
          <w:rtl/>
          <w:lang w:val="en-MY" w:eastAsia="en-MY" w:bidi="ar-SA"/>
        </w:rPr>
        <w:t>﴾</w:t>
      </w:r>
      <w:r w:rsidR="001C7575" w:rsidRPr="009C02EA">
        <w:rPr>
          <w:rFonts w:ascii="KFGQPC Uthman Taha Naskh" w:cs="KFGQPC Uthman Taha Naskh"/>
          <w:rtl/>
          <w:lang w:val="en-MY" w:eastAsia="en-MY" w:bidi="ar-SA"/>
        </w:rPr>
        <w:t xml:space="preserve"> </w:t>
      </w:r>
      <w:r w:rsidR="001C7575" w:rsidRPr="009C02EA">
        <w:rPr>
          <w:rFonts w:ascii="KFGQPC Uthman Taha Naskh" w:cs="KFGQPC Uthman Taha Naskh" w:hint="cs"/>
          <w:rtl/>
          <w:lang w:val="en-MY" w:eastAsia="en-MY" w:bidi="ar-SA"/>
        </w:rPr>
        <w:tab/>
      </w:r>
      <w:r w:rsidR="001C7575" w:rsidRPr="009C02EA">
        <w:rPr>
          <w:rStyle w:val="Char9"/>
          <w:rtl/>
        </w:rPr>
        <w:t>[</w:t>
      </w:r>
      <w:r w:rsidR="00044A53">
        <w:rPr>
          <w:rStyle w:val="Char9"/>
          <w:rFonts w:hint="eastAsia"/>
          <w:rtl/>
        </w:rPr>
        <w:t>الأنعام</w:t>
      </w:r>
      <w:r w:rsidR="001C7575" w:rsidRPr="009C02EA">
        <w:rPr>
          <w:rStyle w:val="Char9"/>
          <w:rtl/>
        </w:rPr>
        <w:t xml:space="preserve">: </w:t>
      </w:r>
      <w:r w:rsidR="001C7575" w:rsidRPr="009C02EA">
        <w:rPr>
          <w:rStyle w:val="Char9"/>
          <w:rFonts w:hint="cs"/>
          <w:rtl/>
        </w:rPr>
        <w:t>٩٦</w:t>
      </w:r>
      <w:r w:rsidR="001C7575"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(الله) شکافنده‌ی سپیده‌دم است.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و می‌فرماید:</w:t>
      </w:r>
    </w:p>
    <w:p w:rsidR="00DF5508" w:rsidRPr="009C02EA" w:rsidRDefault="00AB1A76" w:rsidP="00E07FB6">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E07FB6" w:rsidRPr="009C02EA">
        <w:rPr>
          <w:rFonts w:ascii="KFGQPC Uthmanic Script HAFS" w:hint="eastAsia"/>
          <w:rtl/>
          <w:lang w:val="en-MY" w:eastAsia="en-MY" w:bidi="ar-SA"/>
        </w:rPr>
        <w:t>إِنَّ</w:t>
      </w:r>
      <w:r w:rsidR="00E07FB6" w:rsidRPr="009C02EA">
        <w:rPr>
          <w:rFonts w:ascii="KFGQPC Uthmanic Script HAFS"/>
          <w:rtl/>
          <w:lang w:val="en-MY" w:eastAsia="en-MY" w:bidi="ar-SA"/>
        </w:rPr>
        <w:t xml:space="preserve"> </w:t>
      </w:r>
      <w:r w:rsidR="00E07FB6" w:rsidRPr="009C02EA">
        <w:rPr>
          <w:rFonts w:ascii="KFGQPC Uthmanic Script HAFS" w:hint="cs"/>
          <w:rtl/>
          <w:lang w:val="en-MY" w:eastAsia="en-MY" w:bidi="ar-SA"/>
        </w:rPr>
        <w:t>ٱ</w:t>
      </w:r>
      <w:r w:rsidR="00E07FB6" w:rsidRPr="009C02EA">
        <w:rPr>
          <w:rFonts w:ascii="KFGQPC Uthmanic Script HAFS" w:hint="eastAsia"/>
          <w:rtl/>
          <w:lang w:val="en-MY" w:eastAsia="en-MY" w:bidi="ar-SA"/>
        </w:rPr>
        <w:t>للَّهَ</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فَالِقُ</w:t>
      </w:r>
      <w:r w:rsidR="00E07FB6" w:rsidRPr="009C02EA">
        <w:rPr>
          <w:rFonts w:ascii="KFGQPC Uthmanic Script HAFS"/>
          <w:rtl/>
          <w:lang w:val="en-MY" w:eastAsia="en-MY" w:bidi="ar-SA"/>
        </w:rPr>
        <w:t xml:space="preserve"> </w:t>
      </w:r>
      <w:r w:rsidR="00E07FB6" w:rsidRPr="009C02EA">
        <w:rPr>
          <w:rFonts w:ascii="KFGQPC Uthmanic Script HAFS" w:hint="cs"/>
          <w:rtl/>
          <w:lang w:val="en-MY" w:eastAsia="en-MY" w:bidi="ar-SA"/>
        </w:rPr>
        <w:t>ٱ</w:t>
      </w:r>
      <w:r w:rsidR="00E07FB6" w:rsidRPr="009C02EA">
        <w:rPr>
          <w:rFonts w:ascii="KFGQPC Uthmanic Script HAFS" w:hint="eastAsia"/>
          <w:rtl/>
          <w:lang w:val="en-MY" w:eastAsia="en-MY" w:bidi="ar-SA"/>
        </w:rPr>
        <w:t>ل</w:t>
      </w:r>
      <w:r w:rsidR="00E07FB6" w:rsidRPr="009C02EA">
        <w:rPr>
          <w:rFonts w:ascii="KFGQPC Uthmanic Script HAFS" w:hint="cs"/>
          <w:rtl/>
          <w:lang w:val="en-MY" w:eastAsia="en-MY" w:bidi="ar-SA"/>
        </w:rPr>
        <w:t>ۡ</w:t>
      </w:r>
      <w:r w:rsidR="00E07FB6" w:rsidRPr="009C02EA">
        <w:rPr>
          <w:rFonts w:ascii="KFGQPC Uthmanic Script HAFS" w:hint="eastAsia"/>
          <w:rtl/>
          <w:lang w:val="en-MY" w:eastAsia="en-MY" w:bidi="ar-SA"/>
        </w:rPr>
        <w:t>حَبِّ</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وَ</w:t>
      </w:r>
      <w:r w:rsidR="00E07FB6" w:rsidRPr="009C02EA">
        <w:rPr>
          <w:rFonts w:ascii="KFGQPC Uthmanic Script HAFS" w:hint="cs"/>
          <w:rtl/>
          <w:lang w:val="en-MY" w:eastAsia="en-MY" w:bidi="ar-SA"/>
        </w:rPr>
        <w:t>ٱ</w:t>
      </w:r>
      <w:r w:rsidR="00E07FB6" w:rsidRPr="009C02EA">
        <w:rPr>
          <w:rFonts w:ascii="KFGQPC Uthmanic Script HAFS" w:hint="eastAsia"/>
          <w:rtl/>
          <w:lang w:val="en-MY" w:eastAsia="en-MY" w:bidi="ar-SA"/>
        </w:rPr>
        <w:t>لنَّوَى</w:t>
      </w:r>
      <w:r w:rsidR="00E07FB6"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E07FB6" w:rsidRPr="009C02EA">
        <w:rPr>
          <w:rFonts w:ascii="KFGQPC Uthman Taha Naskh" w:cs="KFGQPC Uthman Taha Naskh"/>
          <w:rtl/>
          <w:lang w:val="en-MY" w:eastAsia="en-MY" w:bidi="ar-SA"/>
        </w:rPr>
        <w:t xml:space="preserve"> </w:t>
      </w:r>
      <w:r w:rsidR="00E07FB6" w:rsidRPr="009C02EA">
        <w:rPr>
          <w:rFonts w:ascii="KFGQPC Uthman Taha Naskh" w:cs="KFGQPC Uthman Taha Naskh" w:hint="cs"/>
          <w:rtl/>
          <w:lang w:val="en-MY" w:eastAsia="en-MY" w:bidi="ar-SA"/>
        </w:rPr>
        <w:tab/>
      </w:r>
      <w:r w:rsidR="00E07FB6" w:rsidRPr="009C02EA">
        <w:rPr>
          <w:rStyle w:val="Char9"/>
          <w:rtl/>
        </w:rPr>
        <w:t>[</w:t>
      </w:r>
      <w:r w:rsidR="00044A53">
        <w:rPr>
          <w:rStyle w:val="Char9"/>
          <w:rFonts w:hint="eastAsia"/>
          <w:rtl/>
        </w:rPr>
        <w:t>الأنعام</w:t>
      </w:r>
      <w:r w:rsidR="00E07FB6" w:rsidRPr="009C02EA">
        <w:rPr>
          <w:rStyle w:val="Char9"/>
          <w:rtl/>
        </w:rPr>
        <w:t xml:space="preserve">: </w:t>
      </w:r>
      <w:r w:rsidR="00E07FB6" w:rsidRPr="009C02EA">
        <w:rPr>
          <w:rStyle w:val="Char9"/>
          <w:rFonts w:hint="cs"/>
          <w:rtl/>
        </w:rPr>
        <w:t>٩٥</w:t>
      </w:r>
      <w:r w:rsidR="00E07FB6" w:rsidRPr="009C02EA">
        <w:rPr>
          <w:rStyle w:val="Char9"/>
          <w:rtl/>
        </w:rPr>
        <w:t>]</w:t>
      </w:r>
      <w:r w:rsidR="00E07FB6" w:rsidRPr="009C02EA">
        <w:rPr>
          <w:rFonts w:ascii="KFGQPC Uthman Taha Naskh" w:cs="KFGQPC Uthman Taha Naskh"/>
          <w:rtl/>
          <w:lang w:val="en-MY" w:eastAsia="en-MY" w:bidi="ar-SA"/>
        </w:rPr>
        <w:t xml:space="preserve">  </w:t>
      </w:r>
    </w:p>
    <w:p w:rsidR="00DF5508" w:rsidRPr="009C02EA" w:rsidRDefault="00DF5508" w:rsidP="00EE392F">
      <w:pPr>
        <w:pStyle w:val="a1"/>
        <w:rPr>
          <w:rFonts w:ascii="Traditional Arabic" w:hAnsi="Traditional Arabic"/>
          <w:rtl/>
          <w:lang w:bidi="ar-SA"/>
        </w:rPr>
      </w:pPr>
      <w:r w:rsidRPr="009C02EA">
        <w:rPr>
          <w:rFonts w:eastAsia="SimSun"/>
          <w:rtl/>
          <w:lang w:eastAsia="zh-CN" w:bidi="ar-SA"/>
        </w:rPr>
        <w:t>الله، دانه و هسته را می</w:t>
      </w:r>
      <w:r w:rsidRPr="009C02EA">
        <w:rPr>
          <w:rFonts w:eastAsia="SimSun"/>
          <w:rtl/>
          <w:lang w:eastAsia="zh-CN" w:bidi="ar-SA"/>
        </w:rPr>
        <w:softHyphen/>
        <w:t>شکافد.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پس،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پروردگار سپیده‌دم است و اوست که دانه‌ها و هسته‌ها را می‌شکافد و کسی جز او تواناییِ انجامِ هیچ‌یک از این کارها را ندارد.</w:t>
      </w:r>
    </w:p>
    <w:p w:rsidR="00DF5508" w:rsidRPr="009C02EA" w:rsidRDefault="00AB1A76" w:rsidP="00E07FB6">
      <w:pPr>
        <w:autoSpaceDE w:val="0"/>
        <w:autoSpaceDN w:val="0"/>
        <w:adjustRightInd w:val="0"/>
        <w:rPr>
          <w:rFonts w:ascii="Traditional Arabic" w:hAnsi="Traditional Arabic"/>
          <w:rtl/>
          <w:lang w:bidi="ar-SA"/>
        </w:rPr>
      </w:pPr>
      <w:r w:rsidRPr="00AB1A76">
        <w:rPr>
          <w:rStyle w:val="Char1"/>
          <w:rFonts w:cs="KFGQPC Uthman Taha Naskh"/>
          <w:rtl/>
        </w:rPr>
        <w:t>﴿</w:t>
      </w:r>
      <w:r w:rsidR="00E07FB6" w:rsidRPr="009C02EA">
        <w:rPr>
          <w:rStyle w:val="Char1"/>
          <w:rFonts w:hint="eastAsia"/>
          <w:rtl/>
        </w:rPr>
        <w:t>مِن</w:t>
      </w:r>
      <w:r w:rsidR="00E07FB6" w:rsidRPr="009C02EA">
        <w:rPr>
          <w:rStyle w:val="Char1"/>
          <w:rtl/>
        </w:rPr>
        <w:t xml:space="preserve"> </w:t>
      </w:r>
      <w:r w:rsidR="00E07FB6" w:rsidRPr="009C02EA">
        <w:rPr>
          <w:rStyle w:val="Char1"/>
          <w:rFonts w:hint="eastAsia"/>
          <w:rtl/>
        </w:rPr>
        <w:t>شَرِّ</w:t>
      </w:r>
      <w:r w:rsidR="00E07FB6" w:rsidRPr="009C02EA">
        <w:rPr>
          <w:rStyle w:val="Char1"/>
          <w:rtl/>
        </w:rPr>
        <w:t xml:space="preserve"> </w:t>
      </w:r>
      <w:r w:rsidR="00E07FB6" w:rsidRPr="009C02EA">
        <w:rPr>
          <w:rStyle w:val="Char1"/>
          <w:rFonts w:hint="eastAsia"/>
          <w:rtl/>
        </w:rPr>
        <w:t>مَا</w:t>
      </w:r>
      <w:r w:rsidR="00E07FB6" w:rsidRPr="009C02EA">
        <w:rPr>
          <w:rStyle w:val="Char1"/>
          <w:rtl/>
        </w:rPr>
        <w:t xml:space="preserve"> </w:t>
      </w:r>
      <w:r w:rsidR="00E07FB6" w:rsidRPr="009C02EA">
        <w:rPr>
          <w:rStyle w:val="Char1"/>
          <w:rFonts w:hint="eastAsia"/>
          <w:rtl/>
        </w:rPr>
        <w:t>خَلَقَ</w:t>
      </w:r>
      <w:r w:rsidRPr="00AB1A76">
        <w:rPr>
          <w:rStyle w:val="Char1"/>
          <w:rFonts w:cs="KFGQPC Uthman Taha Naskh"/>
          <w:rtl/>
        </w:rPr>
        <w:t>﴾</w:t>
      </w:r>
      <w:r w:rsidR="00DF5508" w:rsidRPr="009C02EA">
        <w:rPr>
          <w:rFonts w:ascii="Traditional Arabic" w:hAnsi="Traditional Arabic"/>
          <w:rtl/>
          <w:lang w:bidi="ar-SA"/>
        </w:rPr>
        <w:t>؛ یعنی: از شرّ همه‌ی آفریده‌هایی که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خلق کرده است، به او پناه می‌برم؛ از جمله از نفس خویش. همان‌گونه که در حدیث صحیح آمده است: </w:t>
      </w:r>
      <w:r w:rsidR="00DF5508" w:rsidRPr="009C02EA">
        <w:rPr>
          <w:rStyle w:val="Char3"/>
          <w:rtl/>
          <w:lang w:bidi="ar-SA"/>
        </w:rPr>
        <w:t>«ونَعُوذُ بالله مِنْ شُرُورِ أنفُسِنَا، وَ مِنْ سَيِّئَاتِ أعمَالِنا»</w:t>
      </w:r>
      <w:r w:rsidR="00DF5508"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59"/>
      </w:r>
      <w:r w:rsidR="00F70C43" w:rsidRPr="00F70C43">
        <w:rPr>
          <w:rStyle w:val="FootnoteReference"/>
          <w:rFonts w:cs="B Lotus"/>
          <w:szCs w:val="28"/>
          <w:rtl/>
          <w:lang w:bidi="ar-SA"/>
        </w:rPr>
        <w:t>)</w:t>
      </w:r>
      <w:r w:rsidR="00DF5508" w:rsidRPr="009C02EA">
        <w:rPr>
          <w:rFonts w:ascii="Traditional Arabic" w:hAnsi="Traditional Arabic"/>
          <w:rtl/>
          <w:lang w:bidi="ar-SA"/>
        </w:rPr>
        <w:t xml:space="preserve"> یعنی: «از بدی‌ها و تبهکاری‌های نفس خویش و نیز از کارهای زشتمان به الله پناه می‌بریم»؛ زیرا نفسِ انسان، پیوسته به کارهای بد و ناپسند فرمان می‌دهد. از این‌رو از نفس خویش و</w:t>
      </w:r>
      <w:r w:rsidR="001331C2" w:rsidRPr="009C02EA">
        <w:rPr>
          <w:rFonts w:ascii="Traditional Arabic" w:hAnsi="Traditional Arabic"/>
          <w:rtl/>
          <w:lang w:bidi="ar-SA"/>
        </w:rPr>
        <w:t xml:space="preserve"> نیز از شرّ همه‌ی آفریده‌های ال</w:t>
      </w:r>
      <w:r w:rsidR="00DF5508" w:rsidRPr="009C02EA">
        <w:rPr>
          <w:rFonts w:ascii="Traditional Arabic" w:hAnsi="Traditional Arabic"/>
          <w:rtl/>
          <w:lang w:bidi="ar-SA"/>
        </w:rPr>
        <w:t>هی، از جمله: جن‌ها و انسان‌ها به الله پناه می‌بریم.</w:t>
      </w:r>
    </w:p>
    <w:p w:rsidR="00DF5508" w:rsidRPr="009C02EA" w:rsidRDefault="00AB1A76" w:rsidP="00E07FB6">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E07FB6" w:rsidRPr="009C02EA">
        <w:rPr>
          <w:rFonts w:ascii="KFGQPC Uthmanic Script HAFS" w:hint="eastAsia"/>
          <w:rtl/>
          <w:lang w:val="en-MY" w:eastAsia="en-MY" w:bidi="ar-SA"/>
        </w:rPr>
        <w:t>وَمِن</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شَرِّ</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غَاسِقٍ</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إِذَا</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وَقَبَ</w:t>
      </w:r>
      <w:r w:rsidR="00E07FB6" w:rsidRPr="009C02EA">
        <w:rPr>
          <w:rFonts w:ascii="KFGQPC Uthmanic Script HAFS"/>
          <w:rtl/>
          <w:lang w:val="en-MY" w:eastAsia="en-MY" w:bidi="ar-SA"/>
        </w:rPr>
        <w:t xml:space="preserve"> </w:t>
      </w:r>
      <w:r w:rsidR="00E07FB6" w:rsidRPr="009C02EA">
        <w:rPr>
          <w:rFonts w:ascii="KFGQPC Uthmanic Script HAFS" w:hint="cs"/>
          <w:rtl/>
          <w:lang w:val="en-MY" w:eastAsia="en-MY" w:bidi="ar-SA"/>
        </w:rPr>
        <w:t>٣</w:t>
      </w:r>
      <w:r w:rsidRPr="009C02EA">
        <w:rPr>
          <w:rFonts w:ascii="KFGQPC Uthman Taha Naskh" w:cs="KFGQPC Uthman Taha Naskh" w:hint="cs"/>
          <w:rtl/>
          <w:lang w:val="en-MY" w:eastAsia="en-MY" w:bidi="ar-SA"/>
        </w:rPr>
        <w:t>﴾</w:t>
      </w:r>
      <w:r w:rsidR="00E07FB6" w:rsidRPr="009C02EA">
        <w:rPr>
          <w:rFonts w:ascii="KFGQPC Uthman Taha Naskh" w:cs="KFGQPC Uthman Taha Naskh" w:hint="cs"/>
          <w:rtl/>
          <w:lang w:val="en-MY" w:eastAsia="en-MY" w:bidi="ar-SA"/>
        </w:rPr>
        <w:tab/>
      </w:r>
      <w:r w:rsidR="00E07FB6" w:rsidRPr="009C02EA">
        <w:rPr>
          <w:rStyle w:val="Char9"/>
          <w:rtl/>
        </w:rPr>
        <w:t xml:space="preserve"> [</w:t>
      </w:r>
      <w:r w:rsidR="00E07FB6" w:rsidRPr="009C02EA">
        <w:rPr>
          <w:rStyle w:val="Char9"/>
          <w:rFonts w:hint="eastAsia"/>
          <w:rtl/>
        </w:rPr>
        <w:t>الفلق</w:t>
      </w:r>
      <w:r w:rsidR="00E07FB6" w:rsidRPr="009C02EA">
        <w:rPr>
          <w:rStyle w:val="Char9"/>
          <w:rtl/>
        </w:rPr>
        <w:t xml:space="preserve">: </w:t>
      </w:r>
      <w:r w:rsidR="00E07FB6" w:rsidRPr="009C02EA">
        <w:rPr>
          <w:rStyle w:val="Char9"/>
          <w:rFonts w:hint="cs"/>
          <w:rtl/>
        </w:rPr>
        <w:t>٣</w:t>
      </w:r>
      <w:r w:rsidR="00E07FB6" w:rsidRPr="009C02EA">
        <w:rPr>
          <w:rStyle w:val="Char9"/>
          <w:rtl/>
        </w:rPr>
        <w:t>]</w:t>
      </w:r>
      <w:r w:rsidR="00E07FB6" w:rsidRPr="009C02EA">
        <w:rPr>
          <w:rFonts w:ascii="KFGQPC Uthman Taha Naskh" w:cs="KFGQPC Uthman Taha Naskh"/>
          <w:rtl/>
          <w:lang w:val="en-MY" w:eastAsia="en-MY" w:bidi="ar-SA"/>
        </w:rPr>
        <w:t xml:space="preserve">  </w:t>
      </w:r>
    </w:p>
    <w:p w:rsidR="00DF5508" w:rsidRPr="009C02EA" w:rsidRDefault="00DF5508" w:rsidP="00EE392F">
      <w:pPr>
        <w:pStyle w:val="a1"/>
        <w:rPr>
          <w:rFonts w:ascii="Traditional Arabic" w:hAnsi="Traditional Arabic"/>
          <w:rtl/>
          <w:lang w:bidi="ar-SA"/>
        </w:rPr>
      </w:pPr>
      <w:r w:rsidRPr="009C02EA">
        <w:rPr>
          <w:rtl/>
          <w:lang w:bidi="ar-SA"/>
        </w:rPr>
        <w:t>... و از شر شب تاريك، آن‌گاه كه همه جا را فرا گيرد (به پروردگارِ سپیده‌دم پناه می‌برم).</w:t>
      </w:r>
    </w:p>
    <w:p w:rsidR="00DF5508" w:rsidRPr="009C02EA" w:rsidRDefault="00AB1A76" w:rsidP="00EE392F">
      <w:pPr>
        <w:autoSpaceDE w:val="0"/>
        <w:autoSpaceDN w:val="0"/>
        <w:adjustRightInd w:val="0"/>
        <w:rPr>
          <w:rFonts w:ascii="Traditional Arabic" w:hAnsi="Traditional Arabic"/>
          <w:rtl/>
          <w:lang w:bidi="ar-SA"/>
        </w:rPr>
      </w:pPr>
      <w:r w:rsidRPr="00AB1A76">
        <w:rPr>
          <w:rFonts w:ascii="Traditional Arabic" w:hAnsi="Traditional Arabic" w:cs="KFGQPC Uthman Taha Naskh"/>
          <w:sz w:val="24"/>
          <w:rtl/>
          <w:lang w:bidi="ar-SA"/>
        </w:rPr>
        <w:t>﴿</w:t>
      </w:r>
      <w:r w:rsidR="00DF5508" w:rsidRPr="009C02EA">
        <w:rPr>
          <w:rStyle w:val="Char1"/>
          <w:lang w:bidi="ar-SA"/>
        </w:rPr>
        <w:sym w:font="HQPB2" w:char="F02C"/>
      </w:r>
      <w:r w:rsidR="00DF5508" w:rsidRPr="009C02EA">
        <w:rPr>
          <w:rStyle w:val="Char1"/>
          <w:lang w:bidi="ar-SA"/>
        </w:rPr>
        <w:sym w:font="HQPB4" w:char="F0C5"/>
      </w:r>
      <w:r w:rsidR="00DF5508" w:rsidRPr="009C02EA">
        <w:rPr>
          <w:rStyle w:val="Char1"/>
          <w:lang w:bidi="ar-SA"/>
        </w:rPr>
        <w:sym w:font="HQPB1" w:char="F099"/>
      </w:r>
      <w:r w:rsidR="00DF5508" w:rsidRPr="009C02EA">
        <w:rPr>
          <w:rStyle w:val="Char1"/>
          <w:lang w:bidi="ar-SA"/>
        </w:rPr>
        <w:sym w:font="HQPB1" w:char="F025"/>
      </w:r>
      <w:r w:rsidR="00DF5508" w:rsidRPr="009C02EA">
        <w:rPr>
          <w:rStyle w:val="Char1"/>
          <w:lang w:bidi="ar-SA"/>
        </w:rPr>
        <w:sym w:font="HQPB5" w:char="F079"/>
      </w:r>
      <w:r w:rsidR="00DF5508" w:rsidRPr="009C02EA">
        <w:rPr>
          <w:rStyle w:val="Char1"/>
          <w:lang w:bidi="ar-SA"/>
        </w:rPr>
        <w:sym w:font="HQPB1" w:char="F0F1"/>
      </w:r>
      <w:r w:rsidRPr="00AB1A76">
        <w:rPr>
          <w:rFonts w:ascii="Traditional Arabic" w:hAnsi="Traditional Arabic" w:cs="KFGQPC Uthman Taha Naskh"/>
          <w:sz w:val="24"/>
          <w:rtl/>
          <w:lang w:bidi="ar-SA"/>
        </w:rPr>
        <w:t>﴾</w:t>
      </w:r>
      <w:r w:rsidR="00DF5508" w:rsidRPr="009C02EA">
        <w:rPr>
          <w:rFonts w:ascii="Traditional Arabic" w:hAnsi="Traditional Arabic"/>
          <w:rtl/>
          <w:lang w:bidi="ar-SA"/>
        </w:rPr>
        <w:t>، یعنی: شب تاریک. آن‌گاه که شب فرا می‌رسد و همه جا را فرا می‌گیرد، درندگان و گزندگان در زمین پراکنده می‌شوند؛ از این‌رو از شرّ شبِ تاریک به الله پناه می‌بریم.</w:t>
      </w:r>
    </w:p>
    <w:p w:rsidR="00DF5508" w:rsidRPr="009C02EA" w:rsidRDefault="00AB1A76" w:rsidP="00E07FB6">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E07FB6" w:rsidRPr="009C02EA">
        <w:rPr>
          <w:rFonts w:ascii="KFGQPC Uthmanic Script HAFS" w:hint="eastAsia"/>
          <w:rtl/>
          <w:lang w:val="en-MY" w:eastAsia="en-MY" w:bidi="ar-SA"/>
        </w:rPr>
        <w:t>وَمِن</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شَرِّ</w:t>
      </w:r>
      <w:r w:rsidR="00E07FB6" w:rsidRPr="009C02EA">
        <w:rPr>
          <w:rFonts w:ascii="KFGQPC Uthmanic Script HAFS"/>
          <w:rtl/>
          <w:lang w:val="en-MY" w:eastAsia="en-MY" w:bidi="ar-SA"/>
        </w:rPr>
        <w:t xml:space="preserve"> </w:t>
      </w:r>
      <w:r w:rsidR="00E07FB6" w:rsidRPr="009C02EA">
        <w:rPr>
          <w:rFonts w:ascii="KFGQPC Uthmanic Script HAFS" w:hint="cs"/>
          <w:rtl/>
          <w:lang w:val="en-MY" w:eastAsia="en-MY" w:bidi="ar-SA"/>
        </w:rPr>
        <w:t>ٱ</w:t>
      </w:r>
      <w:r w:rsidR="00E07FB6" w:rsidRPr="009C02EA">
        <w:rPr>
          <w:rFonts w:ascii="KFGQPC Uthmanic Script HAFS" w:hint="eastAsia"/>
          <w:rtl/>
          <w:lang w:val="en-MY" w:eastAsia="en-MY" w:bidi="ar-SA"/>
        </w:rPr>
        <w:t>لنَّفَّ</w:t>
      </w:r>
      <w:r w:rsidR="00E07FB6" w:rsidRPr="009C02EA">
        <w:rPr>
          <w:rFonts w:ascii="KFGQPC Uthmanic Script HAFS" w:hint="cs"/>
          <w:rtl/>
          <w:lang w:val="en-MY" w:eastAsia="en-MY" w:bidi="ar-SA"/>
        </w:rPr>
        <w:t>ٰ</w:t>
      </w:r>
      <w:r w:rsidR="00E07FB6" w:rsidRPr="009C02EA">
        <w:rPr>
          <w:rFonts w:ascii="KFGQPC Uthmanic Script HAFS" w:hint="eastAsia"/>
          <w:rtl/>
          <w:lang w:val="en-MY" w:eastAsia="en-MY" w:bidi="ar-SA"/>
        </w:rPr>
        <w:t>ثَ</w:t>
      </w:r>
      <w:r w:rsidR="00E07FB6" w:rsidRPr="009C02EA">
        <w:rPr>
          <w:rFonts w:ascii="KFGQPC Uthmanic Script HAFS" w:hint="cs"/>
          <w:rtl/>
          <w:lang w:val="en-MY" w:eastAsia="en-MY" w:bidi="ar-SA"/>
        </w:rPr>
        <w:t>ٰ</w:t>
      </w:r>
      <w:r w:rsidR="00E07FB6" w:rsidRPr="009C02EA">
        <w:rPr>
          <w:rFonts w:ascii="KFGQPC Uthmanic Script HAFS" w:hint="eastAsia"/>
          <w:rtl/>
          <w:lang w:val="en-MY" w:eastAsia="en-MY" w:bidi="ar-SA"/>
        </w:rPr>
        <w:t>تِ</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فِي</w:t>
      </w:r>
      <w:r w:rsidR="00E07FB6" w:rsidRPr="009C02EA">
        <w:rPr>
          <w:rFonts w:ascii="KFGQPC Uthmanic Script HAFS"/>
          <w:rtl/>
          <w:lang w:val="en-MY" w:eastAsia="en-MY" w:bidi="ar-SA"/>
        </w:rPr>
        <w:t xml:space="preserve"> </w:t>
      </w:r>
      <w:r w:rsidR="00E07FB6" w:rsidRPr="009C02EA">
        <w:rPr>
          <w:rFonts w:ascii="KFGQPC Uthmanic Script HAFS" w:hint="cs"/>
          <w:rtl/>
          <w:lang w:val="en-MY" w:eastAsia="en-MY" w:bidi="ar-SA"/>
        </w:rPr>
        <w:t>ٱ</w:t>
      </w:r>
      <w:r w:rsidR="00E07FB6" w:rsidRPr="009C02EA">
        <w:rPr>
          <w:rFonts w:ascii="KFGQPC Uthmanic Script HAFS" w:hint="eastAsia"/>
          <w:rtl/>
          <w:lang w:val="en-MY" w:eastAsia="en-MY" w:bidi="ar-SA"/>
        </w:rPr>
        <w:t>ل</w:t>
      </w:r>
      <w:r w:rsidR="00E07FB6" w:rsidRPr="009C02EA">
        <w:rPr>
          <w:rFonts w:ascii="KFGQPC Uthmanic Script HAFS" w:hint="cs"/>
          <w:rtl/>
          <w:lang w:val="en-MY" w:eastAsia="en-MY" w:bidi="ar-SA"/>
        </w:rPr>
        <w:t>ۡ</w:t>
      </w:r>
      <w:r w:rsidR="00E07FB6" w:rsidRPr="009C02EA">
        <w:rPr>
          <w:rFonts w:ascii="KFGQPC Uthmanic Script HAFS" w:hint="eastAsia"/>
          <w:rtl/>
          <w:lang w:val="en-MY" w:eastAsia="en-MY" w:bidi="ar-SA"/>
        </w:rPr>
        <w:t>عُقَدِ</w:t>
      </w:r>
      <w:r w:rsidR="00E07FB6" w:rsidRPr="009C02EA">
        <w:rPr>
          <w:rFonts w:ascii="KFGQPC Uthmanic Script HAFS"/>
          <w:rtl/>
          <w:lang w:val="en-MY" w:eastAsia="en-MY" w:bidi="ar-SA"/>
        </w:rPr>
        <w:t xml:space="preserve"> </w:t>
      </w:r>
      <w:r w:rsidR="00E07FB6" w:rsidRPr="009C02EA">
        <w:rPr>
          <w:rFonts w:ascii="KFGQPC Uthmanic Script HAFS" w:hint="cs"/>
          <w:rtl/>
          <w:lang w:val="en-MY" w:eastAsia="en-MY" w:bidi="ar-SA"/>
        </w:rPr>
        <w:t>٤</w:t>
      </w:r>
      <w:r w:rsidRPr="009C02EA">
        <w:rPr>
          <w:rFonts w:ascii="KFGQPC Uthman Taha Naskh" w:cs="KFGQPC Uthman Taha Naskh" w:hint="cs"/>
          <w:rtl/>
          <w:lang w:val="en-MY" w:eastAsia="en-MY" w:bidi="ar-SA"/>
        </w:rPr>
        <w:t>﴾</w:t>
      </w:r>
      <w:r w:rsidR="00E07FB6" w:rsidRPr="009C02EA">
        <w:rPr>
          <w:rFonts w:ascii="KFGQPC Uthman Taha Naskh" w:cs="KFGQPC Uthman Taha Naskh"/>
          <w:rtl/>
          <w:lang w:val="en-MY" w:eastAsia="en-MY" w:bidi="ar-SA"/>
        </w:rPr>
        <w:t xml:space="preserve"> </w:t>
      </w:r>
      <w:r w:rsidR="00E07FB6" w:rsidRPr="009C02EA">
        <w:rPr>
          <w:rFonts w:ascii="KFGQPC Uthman Taha Naskh" w:cs="KFGQPC Uthman Taha Naskh" w:hint="cs"/>
          <w:rtl/>
          <w:lang w:val="en-MY" w:eastAsia="en-MY" w:bidi="ar-SA"/>
        </w:rPr>
        <w:tab/>
      </w:r>
      <w:r w:rsidR="00E07FB6" w:rsidRPr="009C02EA">
        <w:rPr>
          <w:rStyle w:val="Char9"/>
          <w:rtl/>
        </w:rPr>
        <w:t>[</w:t>
      </w:r>
      <w:r w:rsidR="00E07FB6" w:rsidRPr="009C02EA">
        <w:rPr>
          <w:rStyle w:val="Char9"/>
          <w:rFonts w:hint="eastAsia"/>
          <w:rtl/>
        </w:rPr>
        <w:t>الفلق</w:t>
      </w:r>
      <w:r w:rsidR="00E07FB6" w:rsidRPr="009C02EA">
        <w:rPr>
          <w:rStyle w:val="Char9"/>
          <w:rtl/>
        </w:rPr>
        <w:t xml:space="preserve">: </w:t>
      </w:r>
      <w:r w:rsidR="00E07FB6" w:rsidRPr="009C02EA">
        <w:rPr>
          <w:rStyle w:val="Char9"/>
          <w:rFonts w:hint="cs"/>
          <w:rtl/>
        </w:rPr>
        <w:t>٤</w:t>
      </w:r>
      <w:r w:rsidR="00E07FB6" w:rsidRPr="009C02EA">
        <w:rPr>
          <w:rStyle w:val="Char9"/>
          <w:rtl/>
        </w:rPr>
        <w:t xml:space="preserve">]  </w:t>
      </w:r>
      <w:r w:rsidR="00DF5508" w:rsidRPr="009C02EA">
        <w:rPr>
          <w:rStyle w:val="Char9"/>
          <w:rtl/>
        </w:rPr>
        <w:tab/>
      </w:r>
    </w:p>
    <w:p w:rsidR="00DF5508" w:rsidRPr="009C02EA" w:rsidRDefault="00DF5508" w:rsidP="00EE392F">
      <w:pPr>
        <w:pStyle w:val="a1"/>
        <w:rPr>
          <w:rFonts w:ascii="Traditional Arabic" w:hAnsi="Traditional Arabic"/>
          <w:rtl/>
          <w:lang w:bidi="ar-SA"/>
        </w:rPr>
      </w:pPr>
      <w:r w:rsidRPr="009C02EA">
        <w:rPr>
          <w:rtl/>
          <w:lang w:bidi="ar-SA"/>
        </w:rPr>
        <w:t>... و از شرّ زنان جادوگری که در گره‌ها می‌دمند.</w:t>
      </w:r>
    </w:p>
    <w:p w:rsidR="00DF5508" w:rsidRPr="009C02EA" w:rsidRDefault="00AB1A76" w:rsidP="00E07FB6">
      <w:pPr>
        <w:autoSpaceDE w:val="0"/>
        <w:autoSpaceDN w:val="0"/>
        <w:adjustRightInd w:val="0"/>
        <w:rPr>
          <w:rFonts w:ascii="Traditional Arabic" w:hAnsi="Traditional Arabic"/>
          <w:rtl/>
          <w:lang w:bidi="ar-SA"/>
        </w:rPr>
      </w:pPr>
      <w:r w:rsidRPr="00AB1A76">
        <w:rPr>
          <w:rStyle w:val="Char1"/>
          <w:rFonts w:cs="KFGQPC Uthman Taha Naskh"/>
          <w:rtl/>
        </w:rPr>
        <w:t>﴿</w:t>
      </w:r>
      <w:r w:rsidR="00E07FB6" w:rsidRPr="009C02EA">
        <w:rPr>
          <w:rStyle w:val="Char1"/>
          <w:rFonts w:hint="cs"/>
          <w:rtl/>
        </w:rPr>
        <w:t>ٱ</w:t>
      </w:r>
      <w:r w:rsidR="00E07FB6" w:rsidRPr="009C02EA">
        <w:rPr>
          <w:rStyle w:val="Char1"/>
          <w:rFonts w:hint="eastAsia"/>
          <w:rtl/>
        </w:rPr>
        <w:t>لنَّفَّ</w:t>
      </w:r>
      <w:r w:rsidR="00E07FB6" w:rsidRPr="009C02EA">
        <w:rPr>
          <w:rStyle w:val="Char1"/>
          <w:rFonts w:hint="cs"/>
          <w:rtl/>
        </w:rPr>
        <w:t>ٰ</w:t>
      </w:r>
      <w:r w:rsidR="00E07FB6" w:rsidRPr="009C02EA">
        <w:rPr>
          <w:rStyle w:val="Char1"/>
          <w:rFonts w:hint="eastAsia"/>
          <w:rtl/>
        </w:rPr>
        <w:t>ثَ</w:t>
      </w:r>
      <w:r w:rsidR="00E07FB6" w:rsidRPr="009C02EA">
        <w:rPr>
          <w:rStyle w:val="Char1"/>
          <w:rFonts w:hint="cs"/>
          <w:rtl/>
        </w:rPr>
        <w:t>ٰ</w:t>
      </w:r>
      <w:r w:rsidR="00E07FB6" w:rsidRPr="009C02EA">
        <w:rPr>
          <w:rStyle w:val="Char1"/>
          <w:rFonts w:hint="eastAsia"/>
          <w:rtl/>
        </w:rPr>
        <w:t>تِ</w:t>
      </w:r>
      <w:r w:rsidRPr="00AB1A76">
        <w:rPr>
          <w:rStyle w:val="Char1"/>
          <w:rFonts w:cs="KFGQPC Uthman Taha Naskh"/>
          <w:rtl/>
        </w:rPr>
        <w:t>﴾</w:t>
      </w:r>
      <w:r w:rsidR="00DF5508" w:rsidRPr="009C02EA">
        <w:rPr>
          <w:rFonts w:ascii="Traditional Arabic" w:hAnsi="Traditional Arabic"/>
          <w:rtl/>
          <w:lang w:bidi="ar-SA"/>
        </w:rPr>
        <w:t>، یعنی: نفوسِ جادوگر؛ و این، هم شاملِ مردان جادوگر می‌شود و هم شامل زنان جادوگر؛ اما از آن جهت به زنانِ جادوگر تصریح فرمود که جادوگری [و گرایش به جادو و جنبر] در میان زنان، بیش‌تر است.</w:t>
      </w:r>
    </w:p>
    <w:p w:rsidR="00DF5508" w:rsidRPr="009C02EA" w:rsidRDefault="00AB1A76" w:rsidP="00E07FB6">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E07FB6" w:rsidRPr="009C02EA">
        <w:rPr>
          <w:rFonts w:ascii="KFGQPC Uthmanic Script HAFS" w:hint="eastAsia"/>
          <w:rtl/>
          <w:lang w:val="en-MY" w:eastAsia="en-MY" w:bidi="ar-SA"/>
        </w:rPr>
        <w:t>وَمِن</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شَرِّ</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حَاسِدٍ</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إِذَا</w:t>
      </w:r>
      <w:r w:rsidR="00E07FB6" w:rsidRPr="009C02EA">
        <w:rPr>
          <w:rFonts w:ascii="KFGQPC Uthmanic Script HAFS"/>
          <w:rtl/>
          <w:lang w:val="en-MY" w:eastAsia="en-MY" w:bidi="ar-SA"/>
        </w:rPr>
        <w:t xml:space="preserve"> </w:t>
      </w:r>
      <w:r w:rsidR="00E07FB6" w:rsidRPr="009C02EA">
        <w:rPr>
          <w:rFonts w:ascii="KFGQPC Uthmanic Script HAFS" w:hint="eastAsia"/>
          <w:rtl/>
          <w:lang w:val="en-MY" w:eastAsia="en-MY" w:bidi="ar-SA"/>
        </w:rPr>
        <w:t>حَسَدَ</w:t>
      </w:r>
      <w:r w:rsidR="00E07FB6" w:rsidRPr="009C02EA">
        <w:rPr>
          <w:rFonts w:ascii="KFGQPC Uthmanic Script HAFS"/>
          <w:rtl/>
          <w:lang w:val="en-MY" w:eastAsia="en-MY" w:bidi="ar-SA"/>
        </w:rPr>
        <w:t xml:space="preserve"> </w:t>
      </w:r>
      <w:r w:rsidR="00E07FB6" w:rsidRPr="009C02EA">
        <w:rPr>
          <w:rFonts w:ascii="KFGQPC Uthmanic Script HAFS" w:hint="cs"/>
          <w:rtl/>
          <w:lang w:val="en-MY" w:eastAsia="en-MY" w:bidi="ar-SA"/>
        </w:rPr>
        <w:t>٥</w:t>
      </w:r>
      <w:r w:rsidRPr="009C02EA">
        <w:rPr>
          <w:rFonts w:ascii="KFGQPC Uthman Taha Naskh" w:cs="KFGQPC Uthman Taha Naskh" w:hint="cs"/>
          <w:rtl/>
          <w:lang w:val="en-MY" w:eastAsia="en-MY" w:bidi="ar-SA"/>
        </w:rPr>
        <w:t>﴾</w:t>
      </w:r>
      <w:r w:rsidR="00E07FB6" w:rsidRPr="009C02EA">
        <w:rPr>
          <w:rFonts w:ascii="KFGQPC Uthman Taha Naskh" w:cs="KFGQPC Uthman Taha Naskh" w:hint="cs"/>
          <w:rtl/>
          <w:lang w:val="en-MY" w:eastAsia="en-MY" w:bidi="ar-SA"/>
        </w:rPr>
        <w:tab/>
      </w:r>
      <w:r w:rsidR="00E07FB6" w:rsidRPr="009C02EA">
        <w:rPr>
          <w:rStyle w:val="Char9"/>
          <w:rtl/>
        </w:rPr>
        <w:t xml:space="preserve"> [</w:t>
      </w:r>
      <w:r w:rsidR="00E07FB6" w:rsidRPr="009C02EA">
        <w:rPr>
          <w:rStyle w:val="Char9"/>
          <w:rFonts w:hint="eastAsia"/>
          <w:rtl/>
        </w:rPr>
        <w:t>الفلق</w:t>
      </w:r>
      <w:r w:rsidR="00E07FB6" w:rsidRPr="009C02EA">
        <w:rPr>
          <w:rStyle w:val="Char9"/>
          <w:rtl/>
        </w:rPr>
        <w:t xml:space="preserve">: </w:t>
      </w:r>
      <w:r w:rsidR="00E07FB6" w:rsidRPr="009C02EA">
        <w:rPr>
          <w:rStyle w:val="Char9"/>
          <w:rFonts w:hint="cs"/>
          <w:rtl/>
        </w:rPr>
        <w:t>٥</w:t>
      </w:r>
      <w:r w:rsidR="00E07FB6" w:rsidRPr="009C02EA">
        <w:rPr>
          <w:rStyle w:val="Char9"/>
          <w:rtl/>
        </w:rPr>
        <w:t>]</w:t>
      </w:r>
      <w:r w:rsidR="00E07FB6" w:rsidRPr="009C02EA">
        <w:rPr>
          <w:rFonts w:ascii="KFGQPC Uthman Taha Naskh" w:cs="KFGQPC Uthman Taha Naskh"/>
          <w:rtl/>
          <w:lang w:val="en-MY" w:eastAsia="en-MY" w:bidi="ar-SA"/>
        </w:rPr>
        <w:t xml:space="preserve">  </w:t>
      </w:r>
    </w:p>
    <w:p w:rsidR="00DF5508" w:rsidRPr="009C02EA" w:rsidRDefault="00DF5508" w:rsidP="00EE392F">
      <w:pPr>
        <w:pStyle w:val="a1"/>
        <w:rPr>
          <w:rFonts w:ascii="Traditional Arabic" w:hAnsi="Traditional Arabic"/>
          <w:rtl/>
          <w:lang w:bidi="ar-SA"/>
        </w:rPr>
      </w:pPr>
      <w:r w:rsidRPr="009C02EA">
        <w:rPr>
          <w:rtl/>
          <w:lang w:bidi="ar-SA"/>
        </w:rPr>
        <w:t>و از شر هر حسودی، آن‌گاه که حسادت می‌ورزد.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این‌جا سخن از زخم چشم است؛ یعنی کسی که حسادت می‌ورزد و دوست ندارد که به کسی خیر و نیکی برسد؛ بلکه وقتی الله متعال به کسی مال و ثروت، یا پست و مقام، یا علم و دانش، و زن و فرزند می‌بخشد،‌ حسادتِ حسود از درون پلیدش به‌سان تیر از کمان جدا می‌شود و به آدم برخورد می‌کند. اگرچه رها شدن این تیر هیچ سود و فایده‌ای برای حسود ندارد، اما بیان‌گر درون‌مایه‌ی پلید اوست که خیر و نیکی را برای دیگران نمی‌پسندد و بدین‌سان انسان به زخم چشم متبلا می‌گردد.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فرموده است: </w:t>
      </w:r>
      <w:r w:rsidRPr="009C02EA">
        <w:rPr>
          <w:rStyle w:val="Char3"/>
          <w:rtl/>
          <w:lang w:bidi="ar-SA"/>
        </w:rPr>
        <w:t>«لَوْ سَبَقَ الْقَدَرَ شَيْءٌ لَسَبَقَتْهُ الْعَيْن»</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0"/>
      </w:r>
      <w:r w:rsidR="00F70C43" w:rsidRPr="00F70C43">
        <w:rPr>
          <w:rStyle w:val="FootnoteReference"/>
          <w:rFonts w:cs="B Lotus"/>
          <w:szCs w:val="28"/>
          <w:rtl/>
          <w:lang w:bidi="ar-SA"/>
        </w:rPr>
        <w:t>)</w:t>
      </w:r>
      <w:r w:rsidRPr="009C02EA">
        <w:rPr>
          <w:rFonts w:ascii="Traditional Arabic" w:hAnsi="Traditional Arabic"/>
          <w:rtl/>
          <w:lang w:bidi="ar-SA"/>
        </w:rPr>
        <w:t xml:space="preserve"> یعنی: «اگر چیزی بر تقدیر پیشی می‌گرفت، زخم چشم بود». اما هیچ چیزی بر تقدیر پیشی نمی‌گیرد. لذا زخم چشم، حقیقت دارد و حتی برخی از علما آخرین آیه‌‌ی سوره‌ی «قلم» را به همین معنا دانسته‌اند:</w:t>
      </w:r>
    </w:p>
    <w:p w:rsidR="00DF5508" w:rsidRPr="009C02EA" w:rsidRDefault="00AB1A76" w:rsidP="00AA3B31">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AA3B31" w:rsidRPr="009C02EA">
        <w:rPr>
          <w:rFonts w:ascii="KFGQPC Uthmanic Script HAFS" w:hint="eastAsia"/>
          <w:rtl/>
          <w:lang w:val="en-MY" w:eastAsia="en-MY" w:bidi="ar-SA"/>
        </w:rPr>
        <w:t>وَإِن</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يَكَادُ</w:t>
      </w:r>
      <w:r w:rsidR="00AA3B31" w:rsidRPr="009C02EA">
        <w:rPr>
          <w:rFonts w:ascii="KFGQPC Uthmanic Script HAFS"/>
          <w:rtl/>
          <w:lang w:val="en-MY" w:eastAsia="en-MY" w:bidi="ar-SA"/>
        </w:rPr>
        <w:t xml:space="preserve"> </w:t>
      </w:r>
      <w:r w:rsidR="00AA3B31" w:rsidRPr="009C02EA">
        <w:rPr>
          <w:rFonts w:ascii="KFGQPC Uthmanic Script HAFS" w:hint="cs"/>
          <w:rtl/>
          <w:lang w:val="en-MY" w:eastAsia="en-MY" w:bidi="ar-SA"/>
        </w:rPr>
        <w:t>ٱ</w:t>
      </w:r>
      <w:r w:rsidR="00AA3B31" w:rsidRPr="009C02EA">
        <w:rPr>
          <w:rFonts w:ascii="KFGQPC Uthmanic Script HAFS" w:hint="eastAsia"/>
          <w:rtl/>
          <w:lang w:val="en-MY" w:eastAsia="en-MY" w:bidi="ar-SA"/>
        </w:rPr>
        <w:t>لَّذِينَ</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كَفَرُواْ</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لَيُز</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لِقُونَكَ</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بِأَب</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صَ</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رِهِم</w:t>
      </w:r>
      <w:r w:rsidR="00AA3B31" w:rsidRPr="009C02EA">
        <w:rPr>
          <w:rFonts w:ascii="KFGQPC Uthmanic Script HAFS" w:hint="cs"/>
          <w:rtl/>
          <w:lang w:val="en-MY" w:eastAsia="en-MY" w:bidi="ar-SA"/>
        </w:rPr>
        <w:t>ۡ</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لَمَّا</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سَمِعُواْ</w:t>
      </w:r>
      <w:r w:rsidR="00AA3B31" w:rsidRPr="009C02EA">
        <w:rPr>
          <w:rFonts w:ascii="KFGQPC Uthmanic Script HAFS"/>
          <w:rtl/>
          <w:lang w:val="en-MY" w:eastAsia="en-MY" w:bidi="ar-SA"/>
        </w:rPr>
        <w:t xml:space="preserve"> </w:t>
      </w:r>
      <w:r w:rsidR="00AA3B31" w:rsidRPr="009C02EA">
        <w:rPr>
          <w:rFonts w:ascii="KFGQPC Uthmanic Script HAFS" w:hint="cs"/>
          <w:rtl/>
          <w:lang w:val="en-MY" w:eastAsia="en-MY" w:bidi="ar-SA"/>
        </w:rPr>
        <w:t>ٱ</w:t>
      </w:r>
      <w:r w:rsidR="00AA3B31" w:rsidRPr="009C02EA">
        <w:rPr>
          <w:rFonts w:ascii="KFGQPC Uthmanic Script HAFS" w:hint="eastAsia"/>
          <w:rtl/>
          <w:lang w:val="en-MY" w:eastAsia="en-MY" w:bidi="ar-SA"/>
        </w:rPr>
        <w:t>لذِّك</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رَ</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وَيَقُولُونَ</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إِنَّهُ</w:t>
      </w:r>
      <w:r w:rsidR="00AA3B31" w:rsidRPr="009C02EA">
        <w:rPr>
          <w:rFonts w:ascii="KFGQPC Uthmanic Script HAFS" w:hint="cs"/>
          <w:rtl/>
          <w:lang w:val="en-MY" w:eastAsia="en-MY" w:bidi="ar-SA"/>
        </w:rPr>
        <w:t>ۥ</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لَمَج</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نُون</w:t>
      </w:r>
      <w:r w:rsidR="00AA3B31" w:rsidRPr="009C02EA">
        <w:rPr>
          <w:rFonts w:ascii="KFGQPC Uthmanic Script HAFS" w:hint="cs"/>
          <w:rtl/>
          <w:lang w:val="en-MY" w:eastAsia="en-MY" w:bidi="ar-SA"/>
        </w:rPr>
        <w:t>ٞ</w:t>
      </w:r>
      <w:r w:rsidR="00AA3B31" w:rsidRPr="009C02EA">
        <w:rPr>
          <w:rFonts w:ascii="KFGQPC Uthmanic Script HAFS"/>
          <w:rtl/>
          <w:lang w:val="en-MY" w:eastAsia="en-MY" w:bidi="ar-SA"/>
        </w:rPr>
        <w:t xml:space="preserve"> </w:t>
      </w:r>
      <w:r w:rsidR="00AA3B31" w:rsidRPr="009C02EA">
        <w:rPr>
          <w:rFonts w:ascii="KFGQPC Uthmanic Script HAFS" w:hint="cs"/>
          <w:rtl/>
          <w:lang w:val="en-MY" w:eastAsia="en-MY" w:bidi="ar-SA"/>
        </w:rPr>
        <w:t>٥١</w:t>
      </w:r>
      <w:r w:rsidRPr="009C02EA">
        <w:rPr>
          <w:rFonts w:ascii="KFGQPC Uthman Taha Naskh" w:cs="KFGQPC Uthman Taha Naskh" w:hint="cs"/>
          <w:rtl/>
          <w:lang w:val="en-MY" w:eastAsia="en-MY" w:bidi="ar-SA"/>
        </w:rPr>
        <w:t>﴾</w:t>
      </w:r>
      <w:r w:rsidR="00AA3B31" w:rsidRPr="009C02EA">
        <w:rPr>
          <w:rFonts w:ascii="KFGQPC Uthman Taha Naskh" w:cs="KFGQPC Uthman Taha Naskh"/>
          <w:rtl/>
          <w:lang w:val="en-MY" w:eastAsia="en-MY" w:bidi="ar-SA"/>
        </w:rPr>
        <w:t xml:space="preserve"> </w:t>
      </w:r>
      <w:r w:rsidR="00AA3B31" w:rsidRPr="009C02EA">
        <w:rPr>
          <w:rFonts w:ascii="KFGQPC Uthman Taha Naskh" w:cs="KFGQPC Uthman Taha Naskh" w:hint="cs"/>
          <w:rtl/>
          <w:lang w:val="en-MY" w:eastAsia="en-MY" w:bidi="ar-SA"/>
        </w:rPr>
        <w:tab/>
      </w:r>
      <w:r w:rsidR="00AA3B31" w:rsidRPr="009C02EA">
        <w:rPr>
          <w:rStyle w:val="Char9"/>
          <w:rtl/>
        </w:rPr>
        <w:t>[</w:t>
      </w:r>
      <w:r w:rsidR="00AA3B31" w:rsidRPr="009C02EA">
        <w:rPr>
          <w:rStyle w:val="Char9"/>
          <w:rFonts w:hint="eastAsia"/>
          <w:rtl/>
        </w:rPr>
        <w:t>القلم</w:t>
      </w:r>
      <w:r w:rsidR="00AA3B31" w:rsidRPr="009C02EA">
        <w:rPr>
          <w:rStyle w:val="Char9"/>
          <w:rtl/>
        </w:rPr>
        <w:t xml:space="preserve">: </w:t>
      </w:r>
      <w:r w:rsidR="00AA3B31" w:rsidRPr="009C02EA">
        <w:rPr>
          <w:rStyle w:val="Char9"/>
          <w:rFonts w:hint="cs"/>
          <w:rtl/>
        </w:rPr>
        <w:t>٥١</w:t>
      </w:r>
      <w:r w:rsidR="00AA3B31" w:rsidRPr="009C02EA">
        <w:rPr>
          <w:rStyle w:val="Char9"/>
          <w:rtl/>
        </w:rPr>
        <w:t>]</w:t>
      </w:r>
      <w:r w:rsidR="00AA3B31"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Traditional Arabic" w:hAnsi="Traditional Arabic"/>
          <w:rtl/>
          <w:lang w:bidi="ar-SA"/>
        </w:rPr>
      </w:pPr>
      <w:r w:rsidRPr="009C02EA">
        <w:rPr>
          <w:rtl/>
          <w:lang w:bidi="ar-SA"/>
        </w:rPr>
        <w:t>نزدیک بود کافران، هنگامی‌که آیات قرآن را شنیدند، تو را با چشمانشان بلغزانند (و از میان ببرند) و می‌گویند: بی‌گمان او، دیوانه است.</w:t>
      </w:r>
    </w:p>
    <w:p w:rsidR="00DF5508" w:rsidRPr="009C02EA" w:rsidRDefault="00AB1A76" w:rsidP="00AA3B31">
      <w:pPr>
        <w:autoSpaceDE w:val="0"/>
        <w:autoSpaceDN w:val="0"/>
        <w:adjustRightInd w:val="0"/>
        <w:rPr>
          <w:rFonts w:ascii="Traditional Arabic" w:hAnsi="Traditional Arabic"/>
          <w:rtl/>
          <w:lang w:bidi="ar-SA"/>
        </w:rPr>
      </w:pPr>
      <w:r w:rsidRPr="00AB1A76">
        <w:rPr>
          <w:rStyle w:val="Char1"/>
          <w:rFonts w:cs="KFGQPC Uthman Taha Naskh"/>
          <w:rtl/>
        </w:rPr>
        <w:t>﴿</w:t>
      </w:r>
      <w:r w:rsidR="00AA3B31" w:rsidRPr="009C02EA">
        <w:rPr>
          <w:rStyle w:val="Char1"/>
          <w:rFonts w:hint="eastAsia"/>
          <w:rtl/>
        </w:rPr>
        <w:t>وَمِن</w:t>
      </w:r>
      <w:r w:rsidR="00AA3B31" w:rsidRPr="009C02EA">
        <w:rPr>
          <w:rStyle w:val="Char1"/>
          <w:rtl/>
        </w:rPr>
        <w:t xml:space="preserve"> </w:t>
      </w:r>
      <w:r w:rsidR="00AA3B31" w:rsidRPr="009C02EA">
        <w:rPr>
          <w:rStyle w:val="Char1"/>
          <w:rFonts w:hint="eastAsia"/>
          <w:rtl/>
        </w:rPr>
        <w:t>شَرِّ</w:t>
      </w:r>
      <w:r w:rsidR="00AA3B31" w:rsidRPr="009C02EA">
        <w:rPr>
          <w:rStyle w:val="Char1"/>
          <w:rtl/>
        </w:rPr>
        <w:t xml:space="preserve"> </w:t>
      </w:r>
      <w:r w:rsidR="00AA3B31" w:rsidRPr="009C02EA">
        <w:rPr>
          <w:rStyle w:val="Char1"/>
          <w:rFonts w:hint="eastAsia"/>
          <w:rtl/>
        </w:rPr>
        <w:t>حَاسِدٍ</w:t>
      </w:r>
      <w:r w:rsidR="00AA3B31" w:rsidRPr="009C02EA">
        <w:rPr>
          <w:rStyle w:val="Char1"/>
          <w:rtl/>
        </w:rPr>
        <w:t xml:space="preserve"> </w:t>
      </w:r>
      <w:r w:rsidR="00AA3B31" w:rsidRPr="009C02EA">
        <w:rPr>
          <w:rStyle w:val="Char1"/>
          <w:rFonts w:hint="eastAsia"/>
          <w:rtl/>
        </w:rPr>
        <w:t>إِذَا</w:t>
      </w:r>
      <w:r w:rsidR="00AA3B31" w:rsidRPr="009C02EA">
        <w:rPr>
          <w:rStyle w:val="Char1"/>
          <w:rtl/>
        </w:rPr>
        <w:t xml:space="preserve"> </w:t>
      </w:r>
      <w:r w:rsidR="00AA3B31" w:rsidRPr="009C02EA">
        <w:rPr>
          <w:rStyle w:val="Char1"/>
          <w:rFonts w:hint="eastAsia"/>
          <w:rtl/>
        </w:rPr>
        <w:t>حَسَدَ</w:t>
      </w:r>
      <w:r w:rsidRPr="00AB1A76">
        <w:rPr>
          <w:rStyle w:val="Char1"/>
          <w:rFonts w:cs="KFGQPC Uthman Taha Naskh"/>
          <w:rtl/>
        </w:rPr>
        <w:t>﴾</w:t>
      </w:r>
      <w:r w:rsidR="00DF5508" w:rsidRPr="009C02EA">
        <w:rPr>
          <w:rFonts w:ascii="Traditional Arabic" w:hAnsi="Traditional Arabic"/>
          <w:rtl/>
          <w:lang w:bidi="ar-SA"/>
        </w:rPr>
        <w:t xml:space="preserve">؛ یعنی: «از شرّ حسود، هنگامی‌که حسادت می‌ورزد، به پروردگار سپیده‌دم پناه می‌برم». فرمود: </w:t>
      </w:r>
      <w:r w:rsidRPr="00AB1A76">
        <w:rPr>
          <w:rStyle w:val="Char1"/>
          <w:rFonts w:cs="KFGQPC Uthman Taha Naskh"/>
          <w:rtl/>
        </w:rPr>
        <w:t>﴿</w:t>
      </w:r>
      <w:r w:rsidR="00AA3B31" w:rsidRPr="009C02EA">
        <w:rPr>
          <w:rStyle w:val="Char1"/>
          <w:rFonts w:hint="eastAsia"/>
          <w:rtl/>
        </w:rPr>
        <w:t>إِذَا</w:t>
      </w:r>
      <w:r w:rsidR="00AA3B31" w:rsidRPr="009C02EA">
        <w:rPr>
          <w:rStyle w:val="Char1"/>
          <w:rtl/>
        </w:rPr>
        <w:t xml:space="preserve"> </w:t>
      </w:r>
      <w:r w:rsidR="00AA3B31" w:rsidRPr="009C02EA">
        <w:rPr>
          <w:rStyle w:val="Char1"/>
          <w:rFonts w:hint="eastAsia"/>
          <w:rtl/>
        </w:rPr>
        <w:t>حَسَدَ</w:t>
      </w:r>
      <w:r w:rsidRPr="00AB1A76">
        <w:rPr>
          <w:rStyle w:val="Char1"/>
          <w:rFonts w:cs="KFGQPC Uthman Taha Naskh"/>
          <w:rtl/>
        </w:rPr>
        <w:t>﴾</w:t>
      </w:r>
      <w:r w:rsidR="00DF5508" w:rsidRPr="009C02EA">
        <w:rPr>
          <w:rFonts w:ascii="Traditional Arabic" w:hAnsi="Traditional Arabic"/>
          <w:rtl/>
          <w:lang w:bidi="ar-SA"/>
        </w:rPr>
        <w:t>؛ یعنی: هنگامی‌که حسد می‌روزد؛ زیرا گاه، آدم حسود حسادت نمی‌ورزد؛ اما هنگامی که حسد می‌ورزد، شرّش به دیگران می‌رسد. البته اشاره‌ی آیه‌، هم به حسودی‌ست که زخم چشم می‌زند و هم به حسودی‌ست که زخم چشم نمی‌زند. زیرا برخی از مردم بدون این‌که زخم چشم بزنند، حسودند. - پناه بر الله-</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حسادت، این است</w:t>
      </w:r>
      <w:r w:rsidR="001331C2" w:rsidRPr="009C02EA">
        <w:rPr>
          <w:rFonts w:ascii="Traditional Arabic" w:hAnsi="Traditional Arabic"/>
          <w:rtl/>
          <w:lang w:bidi="ar-SA"/>
        </w:rPr>
        <w:t xml:space="preserve"> که برخورداری دیگران از نعمت ال</w:t>
      </w:r>
      <w:r w:rsidRPr="009C02EA">
        <w:rPr>
          <w:rFonts w:ascii="Traditional Arabic" w:hAnsi="Traditional Arabic"/>
          <w:rtl/>
          <w:lang w:bidi="ar-SA"/>
        </w:rPr>
        <w:t>هی برای کسی ناگوار باشد؛ اگرچه برای آنان آرزوی زوال نعمت نکند و چنان‌چه با آرزوی زوال نعمت از دیگران همراه باشد، بدتر است. پناه بر الله.</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آدم‌های حسود در آتش حسادت خویش می‌سوزند و راه به جایی نمی‌برند؛ یعنی: حسادت، هیچ سودی به حالشان ندارد. همین‌که می‌بینند که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به کسی نعمتی بخشیده است، آتش حسد در دل و وجودشان زبانه می‌کشد و گاه برای فرو نشاندنِ این آتش، در حقِ دیگران ستم روا می‌دارند. به‌عنوان مثال: الله متعال بر کسی منت می‌نهد و به او مال و ثروت می‌دهد؛ او نیز مال و ثروتش را در راه الله انفاق می‌کند؛ اما آدمِ حسود، چشم دیدنِ چنین نعمتی را بر آن بنده ندارد و تمام وجودش در آتش حسد می‌سوزد! همین‌طور الله متعال به کسی علم و دانش می‌بخشد و آن‌شخص در چشمِ مردم، مقبول و گرامی می‌گردد؛ ولی عزتش بر آدمِ حسود، سخت و دشوار است. حسود درباره‌ی سایر نعمت‌ها نیز چنین روی‌کردی دارد؛ غافل از این‌که حسادت، جزو گناهان کبیره می‌باشد و الله متعال، یهودیان را به‌خاطر چنین خصلتی نکوهش کرده و فرموده است:</w:t>
      </w:r>
    </w:p>
    <w:p w:rsidR="00DF5508" w:rsidRPr="009C02EA" w:rsidRDefault="00AB1A76" w:rsidP="00AA3B31">
      <w:pPr>
        <w:pStyle w:val="a0"/>
        <w:rPr>
          <w:rFonts w:ascii="(normal text)" w:hAnsi="(normal text)"/>
          <w:rtl/>
          <w:lang w:bidi="ar-SA"/>
        </w:rPr>
      </w:pPr>
      <w:r w:rsidRPr="009C02EA">
        <w:rPr>
          <w:rFonts w:ascii="KFGQPC Uthman Taha Naskh" w:cs="KFGQPC Uthman Taha Naskh" w:hint="cs"/>
          <w:rtl/>
          <w:lang w:val="en-MY" w:eastAsia="en-MY" w:bidi="ar-SA"/>
        </w:rPr>
        <w:t>﴿</w:t>
      </w:r>
      <w:r w:rsidR="00AA3B31" w:rsidRPr="009C02EA">
        <w:rPr>
          <w:rFonts w:ascii="KFGQPC Uthmanic Script HAFS" w:hint="eastAsia"/>
          <w:rtl/>
          <w:lang w:val="en-MY" w:eastAsia="en-MY" w:bidi="ar-SA"/>
        </w:rPr>
        <w:t>أَم</w:t>
      </w:r>
      <w:r w:rsidR="00AA3B31" w:rsidRPr="009C02EA">
        <w:rPr>
          <w:rFonts w:ascii="KFGQPC Uthmanic Script HAFS" w:hint="cs"/>
          <w:rtl/>
          <w:lang w:val="en-MY" w:eastAsia="en-MY" w:bidi="ar-SA"/>
        </w:rPr>
        <w:t>ۡ</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يَح</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سُدُونَ</w:t>
      </w:r>
      <w:r w:rsidR="00AA3B31" w:rsidRPr="009C02EA">
        <w:rPr>
          <w:rFonts w:ascii="KFGQPC Uthmanic Script HAFS"/>
          <w:rtl/>
          <w:lang w:val="en-MY" w:eastAsia="en-MY" w:bidi="ar-SA"/>
        </w:rPr>
        <w:t xml:space="preserve"> </w:t>
      </w:r>
      <w:r w:rsidR="00AA3B31" w:rsidRPr="009C02EA">
        <w:rPr>
          <w:rFonts w:ascii="KFGQPC Uthmanic Script HAFS" w:hint="cs"/>
          <w:rtl/>
          <w:lang w:val="en-MY" w:eastAsia="en-MY" w:bidi="ar-SA"/>
        </w:rPr>
        <w:t>ٱ</w:t>
      </w:r>
      <w:r w:rsidR="00AA3B31" w:rsidRPr="009C02EA">
        <w:rPr>
          <w:rFonts w:ascii="KFGQPC Uthmanic Script HAFS" w:hint="eastAsia"/>
          <w:rtl/>
          <w:lang w:val="en-MY" w:eastAsia="en-MY" w:bidi="ar-SA"/>
        </w:rPr>
        <w:t>لنَّاسَ</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عَلَى</w:t>
      </w:r>
      <w:r w:rsidR="00AA3B31" w:rsidRPr="009C02EA">
        <w:rPr>
          <w:rFonts w:ascii="KFGQPC Uthmanic Script HAFS" w:hint="cs"/>
          <w:rtl/>
          <w:lang w:val="en-MY" w:eastAsia="en-MY" w:bidi="ar-SA"/>
        </w:rPr>
        <w:t>ٰ</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مَا</w:t>
      </w:r>
      <w:r w:rsidR="00AA3B31" w:rsidRPr="009C02EA">
        <w:rPr>
          <w:rFonts w:ascii="KFGQPC Uthmanic Script HAFS" w:hint="cs"/>
          <w:rtl/>
          <w:lang w:val="en-MY" w:eastAsia="en-MY" w:bidi="ar-SA"/>
        </w:rPr>
        <w:t>ٓ</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ءَاتَى</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هُمُ</w:t>
      </w:r>
      <w:r w:rsidR="00AA3B31" w:rsidRPr="009C02EA">
        <w:rPr>
          <w:rFonts w:ascii="KFGQPC Uthmanic Script HAFS"/>
          <w:rtl/>
          <w:lang w:val="en-MY" w:eastAsia="en-MY" w:bidi="ar-SA"/>
        </w:rPr>
        <w:t xml:space="preserve"> </w:t>
      </w:r>
      <w:r w:rsidR="00AA3B31" w:rsidRPr="009C02EA">
        <w:rPr>
          <w:rFonts w:ascii="KFGQPC Uthmanic Script HAFS" w:hint="cs"/>
          <w:rtl/>
          <w:lang w:val="en-MY" w:eastAsia="en-MY" w:bidi="ar-SA"/>
        </w:rPr>
        <w:t>ٱ</w:t>
      </w:r>
      <w:r w:rsidR="00AA3B31" w:rsidRPr="009C02EA">
        <w:rPr>
          <w:rFonts w:ascii="KFGQPC Uthmanic Script HAFS" w:hint="eastAsia"/>
          <w:rtl/>
          <w:lang w:val="en-MY" w:eastAsia="en-MY" w:bidi="ar-SA"/>
        </w:rPr>
        <w:t>للَّهُ</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مِن</w:t>
      </w:r>
      <w:r w:rsidR="00AA3B31" w:rsidRPr="009C02EA">
        <w:rPr>
          <w:rFonts w:ascii="KFGQPC Uthmanic Script HAFS"/>
          <w:rtl/>
          <w:lang w:val="en-MY" w:eastAsia="en-MY" w:bidi="ar-SA"/>
        </w:rPr>
        <w:t xml:space="preserve"> </w:t>
      </w:r>
      <w:r w:rsidR="00AA3B31" w:rsidRPr="009C02EA">
        <w:rPr>
          <w:rFonts w:ascii="KFGQPC Uthmanic Script HAFS" w:hint="eastAsia"/>
          <w:rtl/>
          <w:lang w:val="en-MY" w:eastAsia="en-MY" w:bidi="ar-SA"/>
        </w:rPr>
        <w:t>فَض</w:t>
      </w:r>
      <w:r w:rsidR="00AA3B31" w:rsidRPr="009C02EA">
        <w:rPr>
          <w:rFonts w:ascii="KFGQPC Uthmanic Script HAFS" w:hint="cs"/>
          <w:rtl/>
          <w:lang w:val="en-MY" w:eastAsia="en-MY" w:bidi="ar-SA"/>
        </w:rPr>
        <w:t>ۡ</w:t>
      </w:r>
      <w:r w:rsidR="00AA3B31" w:rsidRPr="009C02EA">
        <w:rPr>
          <w:rFonts w:ascii="KFGQPC Uthmanic Script HAFS" w:hint="eastAsia"/>
          <w:rtl/>
          <w:lang w:val="en-MY" w:eastAsia="en-MY" w:bidi="ar-SA"/>
        </w:rPr>
        <w:t>لِهِ</w:t>
      </w:r>
      <w:r w:rsidR="00AA3B31" w:rsidRPr="009C02EA">
        <w:rPr>
          <w:rFonts w:ascii="KFGQPC Uthmanic Script HAFS" w:hint="cs"/>
          <w:rtl/>
          <w:lang w:val="en-MY" w:eastAsia="en-MY" w:bidi="ar-SA"/>
        </w:rPr>
        <w:t>ۦ</w:t>
      </w:r>
      <w:r w:rsidRPr="009C02EA">
        <w:rPr>
          <w:rFonts w:ascii="KFGQPC Uthman Taha Naskh" w:cs="KFGQPC Uthman Taha Naskh" w:hint="cs"/>
          <w:rtl/>
          <w:lang w:val="en-MY" w:eastAsia="en-MY" w:bidi="ar-SA"/>
        </w:rPr>
        <w:t>﴾</w:t>
      </w:r>
      <w:r w:rsidR="00AA3B31" w:rsidRPr="009C02EA">
        <w:rPr>
          <w:rFonts w:ascii="KFGQPC Uthman Taha Naskh" w:cs="KFGQPC Uthman Taha Naskh"/>
          <w:rtl/>
          <w:lang w:val="en-MY" w:eastAsia="en-MY" w:bidi="ar-SA"/>
        </w:rPr>
        <w:t xml:space="preserve"> </w:t>
      </w:r>
      <w:r w:rsidR="00AA3B31" w:rsidRPr="009C02EA">
        <w:rPr>
          <w:rFonts w:ascii="KFGQPC Uthman Taha Naskh" w:cs="KFGQPC Uthman Taha Naskh" w:hint="cs"/>
          <w:rtl/>
          <w:lang w:val="en-MY" w:eastAsia="en-MY" w:bidi="ar-SA"/>
        </w:rPr>
        <w:tab/>
      </w:r>
      <w:r w:rsidR="00AA3B31" w:rsidRPr="009C02EA">
        <w:rPr>
          <w:rStyle w:val="Char9"/>
          <w:rtl/>
        </w:rPr>
        <w:t>[</w:t>
      </w:r>
      <w:r w:rsidR="00AA3B31" w:rsidRPr="009C02EA">
        <w:rPr>
          <w:rStyle w:val="Char9"/>
          <w:rFonts w:hint="eastAsia"/>
          <w:rtl/>
        </w:rPr>
        <w:t>النساء</w:t>
      </w:r>
      <w:r w:rsidR="00AA3B31" w:rsidRPr="009C02EA">
        <w:rPr>
          <w:rStyle w:val="Char9"/>
          <w:rtl/>
        </w:rPr>
        <w:t xml:space="preserve"> : </w:t>
      </w:r>
      <w:r w:rsidR="00AA3B31" w:rsidRPr="009C02EA">
        <w:rPr>
          <w:rStyle w:val="Char9"/>
          <w:rFonts w:hint="cs"/>
          <w:rtl/>
        </w:rPr>
        <w:t>٥٤</w:t>
      </w:r>
      <w:r w:rsidR="00AA3B31" w:rsidRPr="009C02EA">
        <w:rPr>
          <w:rStyle w:val="Char9"/>
          <w:rtl/>
        </w:rPr>
        <w:t xml:space="preserve">]  </w:t>
      </w:r>
      <w:r w:rsidR="00DF5508" w:rsidRPr="009C02EA">
        <w:rPr>
          <w:rStyle w:val="Char9"/>
          <w:rtl/>
        </w:rPr>
        <w:tab/>
      </w:r>
    </w:p>
    <w:p w:rsidR="00DF5508" w:rsidRPr="009C02EA" w:rsidRDefault="00DF5508" w:rsidP="00EE392F">
      <w:pPr>
        <w:pStyle w:val="a1"/>
        <w:rPr>
          <w:rFonts w:ascii="Traditional Arabic"/>
          <w:rtl/>
          <w:lang w:bidi="ar-SA"/>
        </w:rPr>
      </w:pPr>
      <w:r w:rsidRPr="009C02EA">
        <w:rPr>
          <w:rFonts w:ascii="(normal text)" w:hAnsi="(normal text)"/>
          <w:rtl/>
          <w:lang w:bidi="ar-SA"/>
        </w:rPr>
        <w:t xml:space="preserve"> </w:t>
      </w:r>
      <w:r w:rsidRPr="009C02EA">
        <w:rPr>
          <w:rtl/>
          <w:lang w:bidi="ar-SA"/>
        </w:rPr>
        <w:t xml:space="preserve">یا به آنان که الله از فضل و </w:t>
      </w:r>
      <w:r w:rsidR="000D3E26">
        <w:rPr>
          <w:rtl/>
          <w:lang w:bidi="ar-SA"/>
        </w:rPr>
        <w:t>كَ</w:t>
      </w:r>
      <w:r w:rsidRPr="009C02EA">
        <w:rPr>
          <w:rtl/>
          <w:lang w:bidi="ar-SA"/>
        </w:rPr>
        <w:t>رَمش به آنان بخشیده است، حسد می‌ورزند؟!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الله متعال از فضل و كَرَم خويش به هركه بخواهد، می‌بخشد؛ لذا حسادت می‌ورزید، هم در حقّ کسی که الله نعمتی به او بخشیده است، گناه می‌کنید و هم در حقّ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مرتکب گناه می‌شوید؛ گویا به زبانِ حال می‌گویید: این شخص، مستحقّ چنین نعمتی نیست و بدین‌سان حسادت می‌ورزید و بر بخششِ خداوندی خرده می‌گیرید. پناه بر الله.</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لذا شایسته است که انسان با تلاوت سوره‌های «فلق» و «ناس» به الله پناه ببرد؛ ترمذی</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حدیثی بدین مضمون آورده است که ابوسعید خدری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جن و چشم انسان به الله پناه می‌برد تا این‌که مُعَوّذَتین (سوره‌های «فلق» و «ناس») نازل شد؛ از آن پس،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با تلاوت این دو سوره به الله پناه می‌برد و سایر عبارت‌ها را ترک گفت.</w:t>
      </w:r>
    </w:p>
    <w:p w:rsidR="00DF5508" w:rsidRPr="009C02EA" w:rsidRDefault="00DF5508"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1025- وعن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«لا تَجْعَلُوا بُيُوتَكُمْ مَقَابِرَ، إنَّ الشَّيْطَانَ يَنْفِرُ مِنَ البَيْتِ الَّذِي تُقْرَأُ فِيهِ سُورَةُ البَقرَةِ».</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1"/>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«خانه‌هایتان را (مانندِ) قبرستان (که در آن نماز و قرآن خوانده نمی‌شود) نگردانید‌؛ بی‌گمان شیطان از خانه‌ای که در آن سوره‌ی </w:t>
      </w:r>
      <w:r w:rsidRPr="009C02EA">
        <w:rPr>
          <w:rFonts w:ascii="Traditional Arabic" w:hAnsi="Traditional Arabic" w:cs="Times New Roman"/>
          <w:rtl/>
          <w:lang w:bidi="ar-SA"/>
        </w:rPr>
        <w:t>"</w:t>
      </w:r>
      <w:r w:rsidRPr="009C02EA">
        <w:rPr>
          <w:rFonts w:ascii="Traditional Arabic" w:hAnsi="Traditional Arabic"/>
          <w:rtl/>
          <w:lang w:bidi="ar-SA"/>
        </w:rPr>
        <w:t>بقره</w:t>
      </w:r>
      <w:r w:rsidRPr="009C02EA">
        <w:rPr>
          <w:rFonts w:ascii="Traditional Arabic" w:hAnsi="Traditional Arabic" w:cs="Times New Roman"/>
          <w:rtl/>
          <w:lang w:bidi="ar-SA"/>
        </w:rPr>
        <w:t>"</w:t>
      </w:r>
      <w:r w:rsidRPr="009C02EA">
        <w:rPr>
          <w:rFonts w:ascii="Traditional Arabic" w:hAnsi="Traditional Arabic"/>
          <w:rtl/>
          <w:lang w:bidi="ar-SA"/>
        </w:rPr>
        <w:t xml:space="preserve"> خوانده می‌شود، می‌گریزد».</w:t>
      </w:r>
    </w:p>
    <w:p w:rsidR="00DF5508" w:rsidRPr="009C02EA" w:rsidRDefault="00DF5508" w:rsidP="00AA3B31">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1026- وعن أُبَيِّ بنِ كَعبٍ</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xml:space="preserve">: «يَا أَبَا الْمُنْذِرِ، أَتَدْري أيُّ آيَةٍ مِنْ كِتَابِ الله مَعَكَ أعْظَمُ»؟ قُلْتُ: </w:t>
      </w:r>
      <w:r w:rsidR="00AB1A76" w:rsidRPr="00AB1A76">
        <w:rPr>
          <w:rStyle w:val="Char1"/>
          <w:rFonts w:cs="KFGQPC Uthman Taha Naskh"/>
          <w:rtl/>
        </w:rPr>
        <w:t>﴿</w:t>
      </w:r>
      <w:r w:rsidR="00AA3B31" w:rsidRPr="009C02EA">
        <w:rPr>
          <w:rStyle w:val="Char1"/>
          <w:rFonts w:hint="cs"/>
          <w:rtl/>
        </w:rPr>
        <w:t>ٱ</w:t>
      </w:r>
      <w:r w:rsidR="00AA3B31" w:rsidRPr="009C02EA">
        <w:rPr>
          <w:rStyle w:val="Char1"/>
          <w:rFonts w:hint="eastAsia"/>
          <w:rtl/>
        </w:rPr>
        <w:t>للَّهُ</w:t>
      </w:r>
      <w:r w:rsidR="00AA3B31" w:rsidRPr="009C02EA">
        <w:rPr>
          <w:rStyle w:val="Char1"/>
          <w:rtl/>
        </w:rPr>
        <w:t xml:space="preserve"> </w:t>
      </w:r>
      <w:r w:rsidR="00AA3B31" w:rsidRPr="009C02EA">
        <w:rPr>
          <w:rStyle w:val="Char1"/>
          <w:rFonts w:hint="eastAsia"/>
          <w:rtl/>
        </w:rPr>
        <w:t>لَا</w:t>
      </w:r>
      <w:r w:rsidR="00AA3B31" w:rsidRPr="009C02EA">
        <w:rPr>
          <w:rStyle w:val="Char1"/>
          <w:rFonts w:hint="cs"/>
          <w:rtl/>
        </w:rPr>
        <w:t>ٓ</w:t>
      </w:r>
      <w:r w:rsidR="00AA3B31" w:rsidRPr="009C02EA">
        <w:rPr>
          <w:rStyle w:val="Char1"/>
          <w:rtl/>
        </w:rPr>
        <w:t xml:space="preserve"> </w:t>
      </w:r>
      <w:r w:rsidR="00AA3B31" w:rsidRPr="009C02EA">
        <w:rPr>
          <w:rStyle w:val="Char1"/>
          <w:rFonts w:hint="eastAsia"/>
          <w:rtl/>
        </w:rPr>
        <w:t>إِلَ</w:t>
      </w:r>
      <w:r w:rsidR="00AA3B31" w:rsidRPr="009C02EA">
        <w:rPr>
          <w:rStyle w:val="Char1"/>
          <w:rFonts w:hint="cs"/>
          <w:rtl/>
        </w:rPr>
        <w:t>ٰ</w:t>
      </w:r>
      <w:r w:rsidR="00AA3B31" w:rsidRPr="009C02EA">
        <w:rPr>
          <w:rStyle w:val="Char1"/>
          <w:rFonts w:hint="eastAsia"/>
          <w:rtl/>
        </w:rPr>
        <w:t>هَ</w:t>
      </w:r>
      <w:r w:rsidR="00AA3B31" w:rsidRPr="009C02EA">
        <w:rPr>
          <w:rStyle w:val="Char1"/>
          <w:rtl/>
        </w:rPr>
        <w:t xml:space="preserve"> </w:t>
      </w:r>
      <w:r w:rsidR="00AA3B31" w:rsidRPr="009C02EA">
        <w:rPr>
          <w:rStyle w:val="Char1"/>
          <w:rFonts w:hint="eastAsia"/>
          <w:rtl/>
        </w:rPr>
        <w:t>إِلَّا</w:t>
      </w:r>
      <w:r w:rsidR="00AA3B31" w:rsidRPr="009C02EA">
        <w:rPr>
          <w:rStyle w:val="Char1"/>
          <w:rtl/>
        </w:rPr>
        <w:t xml:space="preserve"> </w:t>
      </w:r>
      <w:r w:rsidR="00AA3B31" w:rsidRPr="009C02EA">
        <w:rPr>
          <w:rStyle w:val="Char1"/>
          <w:rFonts w:hint="eastAsia"/>
          <w:rtl/>
        </w:rPr>
        <w:t>هُوَ</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حَيُّ</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قَيُّومُ</w:t>
      </w:r>
      <w:r w:rsidR="00AB1A76" w:rsidRPr="00AB1A76">
        <w:rPr>
          <w:rStyle w:val="Char1"/>
          <w:rFonts w:cs="KFGQPC Uthman Taha Naskh"/>
          <w:rtl/>
        </w:rPr>
        <w:t>﴾</w:t>
      </w:r>
      <w:r w:rsidRPr="009C02EA">
        <w:rPr>
          <w:rStyle w:val="Char4"/>
          <w:rtl/>
          <w:lang w:bidi="ar-SA"/>
        </w:rPr>
        <w:t>، فَضَرَبَ فِي صَدْرِي وَقال: «لِيَهْنِكَ العِلْمُ أَبَا الْمُنْذِرِ».</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2"/>
      </w:r>
      <w:r w:rsidR="00F70C43" w:rsidRPr="00F70C43">
        <w:rPr>
          <w:rStyle w:val="FootnoteReference"/>
          <w:rFonts w:cs="B Lotus"/>
          <w:szCs w:val="28"/>
          <w:rtl/>
          <w:lang w:bidi="ar-SA"/>
        </w:rPr>
        <w:t>)</w:t>
      </w:r>
    </w:p>
    <w:p w:rsidR="00DF5508" w:rsidRPr="009C02EA" w:rsidRDefault="00DF5508" w:rsidP="00AA3B31">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اُبَی بن کعب</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«ای ابامنذر! آیا می‌دانی که کدامین آیه از کتاب‌الله که با خود داری، بزرگ‌تر (و برتر) است؟» گفتم: </w:t>
      </w:r>
      <w:r w:rsidR="00AB1A76" w:rsidRPr="00AB1A76">
        <w:rPr>
          <w:rStyle w:val="Char1"/>
          <w:rFonts w:cs="KFGQPC Uthman Taha Naskh"/>
          <w:rtl/>
        </w:rPr>
        <w:t>﴿</w:t>
      </w:r>
      <w:r w:rsidR="00AA3B31" w:rsidRPr="009C02EA">
        <w:rPr>
          <w:rStyle w:val="Char1"/>
          <w:rFonts w:hint="cs"/>
          <w:rtl/>
        </w:rPr>
        <w:t>ٱ</w:t>
      </w:r>
      <w:r w:rsidR="00AA3B31" w:rsidRPr="009C02EA">
        <w:rPr>
          <w:rStyle w:val="Char1"/>
          <w:rFonts w:hint="eastAsia"/>
          <w:rtl/>
        </w:rPr>
        <w:t>للَّهُ</w:t>
      </w:r>
      <w:r w:rsidR="00AA3B31" w:rsidRPr="009C02EA">
        <w:rPr>
          <w:rStyle w:val="Char1"/>
          <w:rtl/>
        </w:rPr>
        <w:t xml:space="preserve"> </w:t>
      </w:r>
      <w:r w:rsidR="00AA3B31" w:rsidRPr="009C02EA">
        <w:rPr>
          <w:rStyle w:val="Char1"/>
          <w:rFonts w:hint="eastAsia"/>
          <w:rtl/>
        </w:rPr>
        <w:t>لَا</w:t>
      </w:r>
      <w:r w:rsidR="00AA3B31" w:rsidRPr="009C02EA">
        <w:rPr>
          <w:rStyle w:val="Char1"/>
          <w:rFonts w:hint="cs"/>
          <w:rtl/>
        </w:rPr>
        <w:t>ٓ</w:t>
      </w:r>
      <w:r w:rsidR="00AA3B31" w:rsidRPr="009C02EA">
        <w:rPr>
          <w:rStyle w:val="Char1"/>
          <w:rtl/>
        </w:rPr>
        <w:t xml:space="preserve"> </w:t>
      </w:r>
      <w:r w:rsidR="00AA3B31" w:rsidRPr="009C02EA">
        <w:rPr>
          <w:rStyle w:val="Char1"/>
          <w:rFonts w:hint="eastAsia"/>
          <w:rtl/>
        </w:rPr>
        <w:t>إِلَ</w:t>
      </w:r>
      <w:r w:rsidR="00AA3B31" w:rsidRPr="009C02EA">
        <w:rPr>
          <w:rStyle w:val="Char1"/>
          <w:rFonts w:hint="cs"/>
          <w:rtl/>
        </w:rPr>
        <w:t>ٰ</w:t>
      </w:r>
      <w:r w:rsidR="00AA3B31" w:rsidRPr="009C02EA">
        <w:rPr>
          <w:rStyle w:val="Char1"/>
          <w:rFonts w:hint="eastAsia"/>
          <w:rtl/>
        </w:rPr>
        <w:t>هَ</w:t>
      </w:r>
      <w:r w:rsidR="00AA3B31" w:rsidRPr="009C02EA">
        <w:rPr>
          <w:rStyle w:val="Char1"/>
          <w:rtl/>
        </w:rPr>
        <w:t xml:space="preserve"> </w:t>
      </w:r>
      <w:r w:rsidR="00AA3B31" w:rsidRPr="009C02EA">
        <w:rPr>
          <w:rStyle w:val="Char1"/>
          <w:rFonts w:hint="eastAsia"/>
          <w:rtl/>
        </w:rPr>
        <w:t>إِلَّا</w:t>
      </w:r>
      <w:r w:rsidR="00AA3B31" w:rsidRPr="009C02EA">
        <w:rPr>
          <w:rStyle w:val="Char1"/>
          <w:rtl/>
        </w:rPr>
        <w:t xml:space="preserve"> </w:t>
      </w:r>
      <w:r w:rsidR="00AA3B31" w:rsidRPr="009C02EA">
        <w:rPr>
          <w:rStyle w:val="Char1"/>
          <w:rFonts w:hint="eastAsia"/>
          <w:rtl/>
        </w:rPr>
        <w:t>هُوَ</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حَيُّ</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قَيُّومُ</w:t>
      </w:r>
      <w:r w:rsidR="00AB1A76" w:rsidRPr="00AB1A76">
        <w:rPr>
          <w:rStyle w:val="Char1"/>
          <w:rFonts w:cs="KFGQPC Uthman Taha Naskh"/>
          <w:rtl/>
        </w:rPr>
        <w:t>﴾</w:t>
      </w:r>
      <w:r w:rsidRPr="009C02EA">
        <w:rPr>
          <w:rFonts w:ascii="Traditional Arabic" w:hAnsi="Traditional Arabic"/>
          <w:rtl/>
          <w:lang w:bidi="ar-SA"/>
        </w:rPr>
        <w:t xml:space="preserve"> [</w:t>
      </w:r>
      <w:r w:rsidRPr="009C02EA">
        <w:rPr>
          <w:rFonts w:cs="B Badr"/>
          <w:rtl/>
          <w:lang w:bidi="ar-SA"/>
        </w:rPr>
        <w:t>آیۀ‌الکرسی</w:t>
      </w:r>
      <w:r w:rsidRPr="009C02EA">
        <w:rPr>
          <w:rFonts w:ascii="Traditional Arabic" w:hAnsi="Traditional Arabic"/>
          <w:rtl/>
          <w:lang w:bidi="ar-SA"/>
        </w:rPr>
        <w:t>].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بر سینه‌ام زد و فرمود: «ای ابامنذر! علم بر تو خجسته و گوارا باد».</w:t>
      </w:r>
    </w:p>
    <w:p w:rsidR="00DF5508" w:rsidRPr="00F70C43" w:rsidRDefault="00DF5508" w:rsidP="00F70C43">
      <w:pPr>
        <w:autoSpaceDE w:val="0"/>
        <w:autoSpaceDN w:val="0"/>
        <w:adjustRightInd w:val="0"/>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این احادیث در فضیلت آیه‌ها و سوره‌های مشخصی از قرآن است؛ از جمله: سوره‌ی بقره.</w:t>
      </w:r>
    </w:p>
    <w:p w:rsidR="00DF5508" w:rsidRPr="009C02EA" w:rsidRDefault="00DF5508" w:rsidP="00F8334B">
      <w:pPr>
        <w:autoSpaceDE w:val="0"/>
        <w:autoSpaceDN w:val="0"/>
        <w:adjustRightInd w:val="0"/>
        <w:rPr>
          <w:rFonts w:ascii="Traditional Arabic" w:hAnsi="Traditional Arabic"/>
          <w:rtl/>
          <w:lang w:bidi="ar-SA"/>
        </w:rPr>
      </w:pPr>
      <w:r w:rsidRPr="009C02EA">
        <w:rPr>
          <w:rFonts w:ascii="Traditional Arabic" w:hAnsi="Traditional Arabic"/>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حدیثی بدین مضمون آورده است که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«خانه‌هایتان را قبرستان نگردانید». علما گفته‌اند: معنایش این است که در خانه‌هایتان نماز بخوانید؛ زیرا خانه‌ای که در آن نماز و قرآن خوانده نمی‌شود، مانند قبرستان است؛ بدین دلیل 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 حدیثی فرموده است: </w:t>
      </w:r>
      <w:r w:rsidRPr="009C02EA">
        <w:rPr>
          <w:rStyle w:val="Char3"/>
          <w:rtl/>
          <w:lang w:bidi="ar-SA"/>
        </w:rPr>
        <w:t>«الأَرْضُ كُلُّهَا مَسْجِدٌ إلا الْمَقْبَرَةَ وَالْحَمَّامَ»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3"/>
      </w:r>
      <w:r w:rsidR="00F70C43" w:rsidRPr="00F70C43">
        <w:rPr>
          <w:rStyle w:val="FootnoteReference"/>
          <w:rFonts w:cs="B Lotus"/>
          <w:szCs w:val="28"/>
          <w:rtl/>
          <w:lang w:bidi="ar-SA"/>
        </w:rPr>
        <w:t>)</w:t>
      </w:r>
      <w:r w:rsidRPr="009C02EA">
        <w:rPr>
          <w:rtl/>
          <w:lang w:bidi="ar-SA"/>
        </w:rPr>
        <w:t xml:space="preserve"> یعنی«همه جای زمین محل نماز است، جز قبرستان و حمام». </w:t>
      </w:r>
      <w:r w:rsidRPr="009C02EA">
        <w:rPr>
          <w:rFonts w:ascii="Traditional Arabic" w:hAnsi="Traditional Arabic"/>
          <w:rtl/>
          <w:lang w:bidi="ar-SA"/>
        </w:rPr>
        <w:t xml:space="preserve">و نیز فرموده است: </w:t>
      </w:r>
      <w:r w:rsidRPr="009C02EA">
        <w:rPr>
          <w:rStyle w:val="Char3"/>
          <w:rtl/>
          <w:lang w:bidi="ar-SA"/>
        </w:rPr>
        <w:t>«لا تُصَلُّوا إِلَى الْقُبُورِ وَلا تَجْلِسُوا عَلَيْهَا»</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4"/>
      </w:r>
      <w:r w:rsidR="00F70C43" w:rsidRPr="00F70C43">
        <w:rPr>
          <w:rStyle w:val="FootnoteReference"/>
          <w:rFonts w:cs="B Lotus"/>
          <w:szCs w:val="28"/>
          <w:rtl/>
          <w:lang w:bidi="ar-SA"/>
        </w:rPr>
        <w:t>)</w:t>
      </w:r>
      <w:r w:rsidRPr="009C02EA">
        <w:rPr>
          <w:rFonts w:ascii="Traditional Arabic" w:hAnsi="Traditional Arabic"/>
          <w:rtl/>
          <w:lang w:bidi="ar-SA"/>
        </w:rPr>
        <w:t xml:space="preserve"> یعنی: «به‌سوی قبرها نماز نخوانید و روی آن‌ها ننشینید». در قبرستان، نه نماز فرض درست است و نه نمازِ نفل؛ هم‌چنین سجده‌ی تلاوت و سجده‌ی شکر و هیچ‌یک از انواع نمازها در قبرستان درست نیست؛ البته یک نماز، یعنی نماز جنازه </w:t>
      </w:r>
      <w:r w:rsidRPr="009C02EA">
        <w:rPr>
          <w:rtl/>
          <w:lang w:bidi="ar-SA"/>
        </w:rPr>
        <w:t>مستثناست و خواندن نماز جنازه در قبرستان، درست می‌باشد</w:t>
      </w:r>
      <w:r w:rsidRPr="009C02EA">
        <w:rPr>
          <w:rFonts w:ascii="Traditional Arabic" w:hAnsi="Traditional Arabic"/>
          <w:rtl/>
          <w:lang w:bidi="ar-SA"/>
        </w:rPr>
        <w:t xml:space="preserve">؛ چه پیش از دفن میّت و چه پس از آن. گفتنی‌ست: نماز خواندن بر جنازه پس از دفنِ آن، نباید در اوقات ممنوع باشد؛ یعنی اگر پس از نماز عصر، برای تشییع جنازه و نماز بر آن به قبرستان رفتید و دیدید که جنازه را به خاک سپرده‌اند، بر آن نماز نخوانید؛ زیرا این امکان برای شما وجود دارد که در وقتی دیگر، مثلاً هنگام چاشت بیایید و بر میّت نماز بخوانید؛ اما اگر زمانی به قبرستان رسیدید که جنازه را در زمین گذاشته و هنوز دفنش نکرده بودند، ایرادی ندارد که بر آن نماز بخوانید؛ هرچند پس از نماز عصر باشد؛ زیرا در این حالت، سببی برای نماز خواندن وجود دارد و خواندن نمازی که دارای سبب است، [مانند نماز جنازه یا </w:t>
      </w:r>
      <w:r w:rsidRPr="009C02EA">
        <w:rPr>
          <w:rFonts w:ascii="Traditional Arabic" w:hAnsi="Traditional Arabic" w:cs="B Badr"/>
          <w:rtl/>
          <w:lang w:bidi="ar-SA"/>
        </w:rPr>
        <w:t>تحیۀ‌المسجد</w:t>
      </w:r>
      <w:r w:rsidRPr="009C02EA">
        <w:rPr>
          <w:rFonts w:ascii="Traditional Arabic" w:hAnsi="Traditional Arabic"/>
          <w:rtl/>
          <w:lang w:bidi="ar-SA"/>
        </w:rPr>
        <w:t>] در اوقات ممنوع، ایرادی ندارد. سپس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«بی‌گمان شیطان از خانه‌ای که در آن سوره‌ی </w:t>
      </w:r>
      <w:r w:rsidRPr="009C02EA">
        <w:rPr>
          <w:rFonts w:ascii="Traditional Arabic" w:hAnsi="Traditional Arabic" w:cs="Times New Roman"/>
          <w:rtl/>
          <w:lang w:bidi="ar-SA"/>
        </w:rPr>
        <w:t>"</w:t>
      </w:r>
      <w:r w:rsidRPr="009C02EA">
        <w:rPr>
          <w:rFonts w:ascii="Traditional Arabic" w:hAnsi="Traditional Arabic"/>
          <w:rtl/>
          <w:lang w:bidi="ar-SA"/>
        </w:rPr>
        <w:t>بقره</w:t>
      </w:r>
      <w:r w:rsidRPr="009C02EA">
        <w:rPr>
          <w:rFonts w:ascii="Traditional Arabic" w:hAnsi="Traditional Arabic" w:cs="Times New Roman"/>
          <w:rtl/>
          <w:lang w:bidi="ar-SA"/>
        </w:rPr>
        <w:t>"</w:t>
      </w:r>
      <w:r w:rsidRPr="009C02EA">
        <w:rPr>
          <w:rFonts w:ascii="Traditional Arabic" w:hAnsi="Traditional Arabic"/>
          <w:rtl/>
          <w:lang w:bidi="ar-SA"/>
        </w:rPr>
        <w:t xml:space="preserve"> خوانده می‌شود، می‌گریزد». یعنی اگر در خانه‌ی خود، سوره‌ی </w:t>
      </w:r>
      <w:r w:rsidRPr="009C02EA">
        <w:rPr>
          <w:rFonts w:ascii="Traditional Arabic" w:hAnsi="Traditional Arabic" w:cs="Times New Roman"/>
          <w:rtl/>
          <w:lang w:bidi="ar-SA"/>
        </w:rPr>
        <w:t>"</w:t>
      </w:r>
      <w:r w:rsidRPr="009C02EA">
        <w:rPr>
          <w:rFonts w:ascii="Traditional Arabic" w:hAnsi="Traditional Arabic"/>
          <w:rtl/>
          <w:lang w:bidi="ar-SA"/>
        </w:rPr>
        <w:t>بقره</w:t>
      </w:r>
      <w:r w:rsidRPr="009C02EA">
        <w:rPr>
          <w:rFonts w:ascii="Traditional Arabic" w:hAnsi="Traditional Arabic" w:cs="Times New Roman"/>
          <w:rtl/>
          <w:lang w:bidi="ar-SA"/>
        </w:rPr>
        <w:t>"</w:t>
      </w:r>
      <w:r w:rsidRPr="009C02EA">
        <w:rPr>
          <w:rFonts w:ascii="Traditional Arabic" w:hAnsi="Traditional Arabic"/>
          <w:rtl/>
          <w:lang w:bidi="ar-SA"/>
        </w:rPr>
        <w:t xml:space="preserve"> را بخوانید، شیطان از خانه‌ی شما فرار می‌کند و به آن نزدیک نمی‌شود؛ زیرا </w:t>
      </w:r>
      <w:r w:rsidRPr="009C02EA">
        <w:rPr>
          <w:rFonts w:cs="B Badr"/>
          <w:rtl/>
          <w:lang w:bidi="ar-SA"/>
        </w:rPr>
        <w:t>آیۀ‌الکرسی</w:t>
      </w:r>
      <w:r w:rsidRPr="009C02EA">
        <w:rPr>
          <w:rFonts w:ascii="Traditional Arabic" w:hAnsi="Traditional Arabic"/>
          <w:rtl/>
          <w:lang w:bidi="ar-SA"/>
        </w:rPr>
        <w:t xml:space="preserve"> در سوره‌ی بقره است که پرفضیلت‌ترین آیه‌ی قرآن می‌باشد؛ همان‌گونه که در حدیث اُبَی بن کعب</w:t>
      </w:r>
      <w:r w:rsidRPr="009C02EA">
        <w:rPr>
          <w:rFonts w:ascii="Traditional Arabic" w:hAnsi="Traditional Arabic"/>
          <w:lang w:bidi="ar-SA"/>
        </w:rPr>
        <w:sym w:font="AGA Arabesque" w:char="F074"/>
      </w:r>
      <w:r w:rsidRPr="009C02EA">
        <w:rPr>
          <w:rFonts w:ascii="Traditional Arabic" w:hAnsi="Traditional Arabic"/>
          <w:rtl/>
          <w:lang w:bidi="ar-SA"/>
        </w:rPr>
        <w:t xml:space="preserve"> آمده است: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او فرمود: «ای ابامنذر! آیا می‌دانی که کدامین آیه از کتاب‌الله که با خود داری، بزرگ‌تر (و برتر) است؟» پاسخ داد: </w:t>
      </w:r>
      <w:r w:rsidR="00AB1A76" w:rsidRPr="00AB1A76">
        <w:rPr>
          <w:rStyle w:val="Char1"/>
          <w:rFonts w:cs="KFGQPC Uthman Taha Naskh"/>
          <w:rtl/>
        </w:rPr>
        <w:t>﴿</w:t>
      </w:r>
      <w:r w:rsidR="00AA3B31" w:rsidRPr="009C02EA">
        <w:rPr>
          <w:rStyle w:val="Char1"/>
          <w:rFonts w:hint="cs"/>
          <w:rtl/>
        </w:rPr>
        <w:t>ٱ</w:t>
      </w:r>
      <w:r w:rsidR="00AA3B31" w:rsidRPr="009C02EA">
        <w:rPr>
          <w:rStyle w:val="Char1"/>
          <w:rFonts w:hint="eastAsia"/>
          <w:rtl/>
        </w:rPr>
        <w:t>للَّهُ</w:t>
      </w:r>
      <w:r w:rsidR="00AA3B31" w:rsidRPr="009C02EA">
        <w:rPr>
          <w:rStyle w:val="Char1"/>
          <w:rtl/>
        </w:rPr>
        <w:t xml:space="preserve"> </w:t>
      </w:r>
      <w:r w:rsidR="00AA3B31" w:rsidRPr="009C02EA">
        <w:rPr>
          <w:rStyle w:val="Char1"/>
          <w:rFonts w:hint="eastAsia"/>
          <w:rtl/>
        </w:rPr>
        <w:t>لَا</w:t>
      </w:r>
      <w:r w:rsidR="00AA3B31" w:rsidRPr="009C02EA">
        <w:rPr>
          <w:rStyle w:val="Char1"/>
          <w:rFonts w:hint="cs"/>
          <w:rtl/>
        </w:rPr>
        <w:t>ٓ</w:t>
      </w:r>
      <w:r w:rsidR="00AA3B31" w:rsidRPr="009C02EA">
        <w:rPr>
          <w:rStyle w:val="Char1"/>
          <w:rtl/>
        </w:rPr>
        <w:t xml:space="preserve"> </w:t>
      </w:r>
      <w:r w:rsidR="00AA3B31" w:rsidRPr="009C02EA">
        <w:rPr>
          <w:rStyle w:val="Char1"/>
          <w:rFonts w:hint="eastAsia"/>
          <w:rtl/>
        </w:rPr>
        <w:t>إِلَ</w:t>
      </w:r>
      <w:r w:rsidR="00AA3B31" w:rsidRPr="009C02EA">
        <w:rPr>
          <w:rStyle w:val="Char1"/>
          <w:rFonts w:hint="cs"/>
          <w:rtl/>
        </w:rPr>
        <w:t>ٰ</w:t>
      </w:r>
      <w:r w:rsidR="00AA3B31" w:rsidRPr="009C02EA">
        <w:rPr>
          <w:rStyle w:val="Char1"/>
          <w:rFonts w:hint="eastAsia"/>
          <w:rtl/>
        </w:rPr>
        <w:t>هَ</w:t>
      </w:r>
      <w:r w:rsidR="00AA3B31" w:rsidRPr="009C02EA">
        <w:rPr>
          <w:rStyle w:val="Char1"/>
          <w:rtl/>
        </w:rPr>
        <w:t xml:space="preserve"> </w:t>
      </w:r>
      <w:r w:rsidR="00AA3B31" w:rsidRPr="009C02EA">
        <w:rPr>
          <w:rStyle w:val="Char1"/>
          <w:rFonts w:hint="eastAsia"/>
          <w:rtl/>
        </w:rPr>
        <w:t>إِلَّا</w:t>
      </w:r>
      <w:r w:rsidR="00AA3B31" w:rsidRPr="009C02EA">
        <w:rPr>
          <w:rStyle w:val="Char1"/>
          <w:rtl/>
        </w:rPr>
        <w:t xml:space="preserve"> </w:t>
      </w:r>
      <w:r w:rsidR="00AA3B31" w:rsidRPr="009C02EA">
        <w:rPr>
          <w:rStyle w:val="Char1"/>
          <w:rFonts w:hint="eastAsia"/>
          <w:rtl/>
        </w:rPr>
        <w:t>هُوَ</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حَيُّ</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قَيُّومُ</w:t>
      </w:r>
      <w:r w:rsidR="00AB1A76" w:rsidRPr="00AB1A76">
        <w:rPr>
          <w:rStyle w:val="Char1"/>
          <w:rFonts w:cs="KFGQPC Uthman Taha Naskh"/>
          <w:rtl/>
        </w:rPr>
        <w:t>﴾</w:t>
      </w:r>
      <w:r w:rsidRPr="009C02EA">
        <w:rPr>
          <w:rFonts w:ascii="Traditional Arabic" w:hAnsi="Traditional Arabic"/>
          <w:rtl/>
          <w:lang w:bidi="ar-SA"/>
        </w:rPr>
        <w:t xml:space="preserve"> </w:t>
      </w:r>
      <w:r w:rsidRPr="009C02EA">
        <w:rPr>
          <w:rFonts w:ascii="Traditional Arabic" w:hAnsi="Traditional Arabic"/>
          <w:sz w:val="24"/>
          <w:rtl/>
          <w:lang w:bidi="ar-SA"/>
        </w:rPr>
        <w:t>[</w:t>
      </w:r>
      <w:r w:rsidRPr="009C02EA">
        <w:rPr>
          <w:rFonts w:cs="B Badr"/>
          <w:sz w:val="24"/>
          <w:szCs w:val="24"/>
          <w:rtl/>
          <w:lang w:bidi="ar-SA"/>
        </w:rPr>
        <w:t>آیۀ‌الکرسی</w:t>
      </w:r>
      <w:r w:rsidRPr="009C02EA">
        <w:rPr>
          <w:rFonts w:ascii="Traditional Arabic" w:hAnsi="Traditional Arabic"/>
          <w:sz w:val="24"/>
          <w:rtl/>
          <w:lang w:bidi="ar-SA"/>
        </w:rPr>
        <w:t xml:space="preserve">]. </w:t>
      </w:r>
      <w:r w:rsidRPr="009C02EA">
        <w:rPr>
          <w:rFonts w:ascii="Traditional Arabic" w:hAnsi="Traditional Arabic"/>
          <w:rtl/>
          <w:lang w:bidi="ar-SA"/>
        </w:rPr>
        <w:t>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بر سینه‌اش زد و فرمود: «ای ابامنذر! علم بر تو خجسته و گوارا باد». بدین‌سان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ابی بن کعب</w:t>
      </w:r>
      <w:r w:rsidRPr="009C02EA">
        <w:rPr>
          <w:rFonts w:ascii="Traditional Arabic" w:hAnsi="Traditional Arabic"/>
          <w:lang w:bidi="ar-SA"/>
        </w:rPr>
        <w:sym w:font="AGA Arabesque" w:char="F074"/>
      </w:r>
      <w:r w:rsidRPr="009C02EA">
        <w:rPr>
          <w:rFonts w:ascii="Traditional Arabic" w:hAnsi="Traditional Arabic"/>
          <w:rtl/>
          <w:lang w:bidi="ar-SA"/>
        </w:rPr>
        <w:t xml:space="preserve"> تبریک گفت که می‌دانست: </w:t>
      </w:r>
      <w:r w:rsidRPr="009C02EA">
        <w:rPr>
          <w:rFonts w:cs="B Badr"/>
          <w:rtl/>
          <w:lang w:bidi="ar-SA"/>
        </w:rPr>
        <w:t>آیۀ‌الکرسی</w:t>
      </w:r>
      <w:r w:rsidRPr="009C02EA">
        <w:rPr>
          <w:rFonts w:ascii="Traditional Arabic" w:hAnsi="Traditional Arabic"/>
          <w:rtl/>
          <w:lang w:bidi="ar-SA"/>
        </w:rPr>
        <w:t xml:space="preserve"> بزرگ‌ترین آیه‌ی قرآن است؛ زیرا این آیه، شامل ده صفت از صفات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می‌باشد.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می‌‌فرماید:</w:t>
      </w:r>
      <w:r w:rsidR="00AA3B31" w:rsidRPr="009C02EA">
        <w:rPr>
          <w:rStyle w:val="Char1"/>
        </w:rPr>
        <w:t xml:space="preserve"> </w:t>
      </w:r>
      <w:r w:rsidR="00AB1A76" w:rsidRPr="00AB1A76">
        <w:rPr>
          <w:rStyle w:val="Char1"/>
          <w:rFonts w:cs="KFGQPC Uthman Taha Naskh"/>
          <w:rtl/>
        </w:rPr>
        <w:t>﴿</w:t>
      </w:r>
      <w:r w:rsidR="00AA3B31" w:rsidRPr="009C02EA">
        <w:rPr>
          <w:rStyle w:val="Char1"/>
          <w:rFonts w:hint="cs"/>
          <w:rtl/>
        </w:rPr>
        <w:t>ٱ</w:t>
      </w:r>
      <w:r w:rsidR="00AA3B31" w:rsidRPr="009C02EA">
        <w:rPr>
          <w:rStyle w:val="Char1"/>
          <w:rFonts w:hint="eastAsia"/>
          <w:rtl/>
        </w:rPr>
        <w:t>للَّهُ</w:t>
      </w:r>
      <w:r w:rsidR="00AA3B31" w:rsidRPr="009C02EA">
        <w:rPr>
          <w:rStyle w:val="Char1"/>
          <w:rtl/>
        </w:rPr>
        <w:t xml:space="preserve"> </w:t>
      </w:r>
      <w:r w:rsidR="00AA3B31" w:rsidRPr="009C02EA">
        <w:rPr>
          <w:rStyle w:val="Char1"/>
          <w:rFonts w:hint="eastAsia"/>
          <w:rtl/>
        </w:rPr>
        <w:t>لَا</w:t>
      </w:r>
      <w:r w:rsidR="00AA3B31" w:rsidRPr="009C02EA">
        <w:rPr>
          <w:rStyle w:val="Char1"/>
          <w:rFonts w:hint="cs"/>
          <w:rtl/>
        </w:rPr>
        <w:t>ٓ</w:t>
      </w:r>
      <w:r w:rsidR="00AA3B31" w:rsidRPr="009C02EA">
        <w:rPr>
          <w:rStyle w:val="Char1"/>
          <w:rtl/>
        </w:rPr>
        <w:t xml:space="preserve"> </w:t>
      </w:r>
      <w:r w:rsidR="00AA3B31" w:rsidRPr="009C02EA">
        <w:rPr>
          <w:rStyle w:val="Char1"/>
          <w:rFonts w:hint="eastAsia"/>
          <w:rtl/>
        </w:rPr>
        <w:t>إِلَ</w:t>
      </w:r>
      <w:r w:rsidR="00AA3B31" w:rsidRPr="009C02EA">
        <w:rPr>
          <w:rStyle w:val="Char1"/>
          <w:rFonts w:hint="cs"/>
          <w:rtl/>
        </w:rPr>
        <w:t>ٰ</w:t>
      </w:r>
      <w:r w:rsidR="00AA3B31" w:rsidRPr="009C02EA">
        <w:rPr>
          <w:rStyle w:val="Char1"/>
          <w:rFonts w:hint="eastAsia"/>
          <w:rtl/>
        </w:rPr>
        <w:t>هَ</w:t>
      </w:r>
      <w:r w:rsidR="00AA3B31" w:rsidRPr="009C02EA">
        <w:rPr>
          <w:rStyle w:val="Char1"/>
          <w:rtl/>
        </w:rPr>
        <w:t xml:space="preserve"> </w:t>
      </w:r>
      <w:r w:rsidR="00AA3B31" w:rsidRPr="009C02EA">
        <w:rPr>
          <w:rStyle w:val="Char1"/>
          <w:rFonts w:hint="eastAsia"/>
          <w:rtl/>
        </w:rPr>
        <w:t>إِلَّا</w:t>
      </w:r>
      <w:r w:rsidR="00AA3B31" w:rsidRPr="009C02EA">
        <w:rPr>
          <w:rStyle w:val="Char1"/>
          <w:rtl/>
        </w:rPr>
        <w:t xml:space="preserve"> </w:t>
      </w:r>
      <w:r w:rsidR="00AA3B31" w:rsidRPr="009C02EA">
        <w:rPr>
          <w:rStyle w:val="Char1"/>
          <w:rFonts w:hint="eastAsia"/>
          <w:rtl/>
        </w:rPr>
        <w:t>هُوَ</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حَيُّ</w:t>
      </w:r>
      <w:r w:rsidR="00AA3B31" w:rsidRPr="009C02EA">
        <w:rPr>
          <w:rStyle w:val="Char1"/>
          <w:rtl/>
        </w:rPr>
        <w:t xml:space="preserve"> </w:t>
      </w:r>
      <w:r w:rsidR="00AA3B31" w:rsidRPr="009C02EA">
        <w:rPr>
          <w:rStyle w:val="Char1"/>
          <w:rFonts w:hint="cs"/>
          <w:rtl/>
        </w:rPr>
        <w:t>ٱ</w:t>
      </w:r>
      <w:r w:rsidR="00AA3B31" w:rsidRPr="009C02EA">
        <w:rPr>
          <w:rStyle w:val="Char1"/>
          <w:rFonts w:hint="eastAsia"/>
          <w:rtl/>
        </w:rPr>
        <w:t>ل</w:t>
      </w:r>
      <w:r w:rsidR="00AA3B31" w:rsidRPr="009C02EA">
        <w:rPr>
          <w:rStyle w:val="Char1"/>
          <w:rFonts w:hint="cs"/>
          <w:rtl/>
        </w:rPr>
        <w:t>ۡ</w:t>
      </w:r>
      <w:r w:rsidR="00AA3B31" w:rsidRPr="009C02EA">
        <w:rPr>
          <w:rStyle w:val="Char1"/>
          <w:rFonts w:hint="eastAsia"/>
          <w:rtl/>
        </w:rPr>
        <w:t>قَيُّومُ</w:t>
      </w:r>
      <w:r w:rsidR="00AB1A76" w:rsidRPr="00AB1A76">
        <w:rPr>
          <w:rStyle w:val="Char1"/>
          <w:rFonts w:cs="KFGQPC Uthman Taha Naskh"/>
          <w:rtl/>
        </w:rPr>
        <w:t>﴾</w:t>
      </w:r>
      <w:r w:rsidRPr="009C02EA">
        <w:rPr>
          <w:rFonts w:ascii="Traditional Arabic" w:hAnsi="Traditional Arabic"/>
          <w:rtl/>
          <w:lang w:bidi="ar-SA"/>
        </w:rPr>
        <w:t>؛ یعنی: «</w:t>
      </w:r>
      <w:r w:rsidRPr="009C02EA">
        <w:rPr>
          <w:rtl/>
          <w:lang w:bidi="ar-SA"/>
        </w:rPr>
        <w:t>الله؛ هیچ معبود برحقی جز او وجود ندارد</w:t>
      </w:r>
      <w:r w:rsidRPr="009C02EA">
        <w:rPr>
          <w:rFonts w:ascii="Traditional Arabic" w:hAnsi="Traditional Arabic"/>
          <w:rtl/>
          <w:lang w:bidi="ar-SA"/>
        </w:rPr>
        <w:t>». این، بیانِ توحیدِ ناب و خالص است که می‌فرماید:</w:t>
      </w:r>
      <w:r w:rsidR="00AA3B31" w:rsidRPr="009C02EA">
        <w:rPr>
          <w:rStyle w:val="Char1"/>
        </w:rPr>
        <w:t xml:space="preserve"> </w:t>
      </w:r>
      <w:r w:rsidR="00AB1A76" w:rsidRPr="00AB1A76">
        <w:rPr>
          <w:rStyle w:val="Char1"/>
          <w:rFonts w:cs="KFGQPC Uthman Taha Naskh"/>
          <w:rtl/>
        </w:rPr>
        <w:t>﴿</w:t>
      </w:r>
      <w:r w:rsidR="00AA3B31" w:rsidRPr="009C02EA">
        <w:rPr>
          <w:rStyle w:val="Char1"/>
          <w:rFonts w:hint="cs"/>
          <w:rtl/>
        </w:rPr>
        <w:t>ٱ</w:t>
      </w:r>
      <w:r w:rsidR="00AA3B31" w:rsidRPr="009C02EA">
        <w:rPr>
          <w:rStyle w:val="Char1"/>
          <w:rFonts w:hint="eastAsia"/>
          <w:rtl/>
        </w:rPr>
        <w:t>للَّهُ</w:t>
      </w:r>
      <w:r w:rsidR="00AA3B31" w:rsidRPr="009C02EA">
        <w:rPr>
          <w:rStyle w:val="Char1"/>
          <w:rtl/>
        </w:rPr>
        <w:t xml:space="preserve"> </w:t>
      </w:r>
      <w:r w:rsidR="00AA3B31" w:rsidRPr="009C02EA">
        <w:rPr>
          <w:rStyle w:val="Char1"/>
          <w:rFonts w:hint="eastAsia"/>
          <w:rtl/>
        </w:rPr>
        <w:t>لَا</w:t>
      </w:r>
      <w:r w:rsidR="00AA3B31" w:rsidRPr="009C02EA">
        <w:rPr>
          <w:rStyle w:val="Char1"/>
          <w:rFonts w:hint="cs"/>
          <w:rtl/>
        </w:rPr>
        <w:t>ٓ</w:t>
      </w:r>
      <w:r w:rsidR="00AA3B31" w:rsidRPr="009C02EA">
        <w:rPr>
          <w:rStyle w:val="Char1"/>
          <w:rtl/>
        </w:rPr>
        <w:t xml:space="preserve"> </w:t>
      </w:r>
      <w:r w:rsidR="00AA3B31" w:rsidRPr="009C02EA">
        <w:rPr>
          <w:rStyle w:val="Char1"/>
          <w:rFonts w:hint="eastAsia"/>
          <w:rtl/>
        </w:rPr>
        <w:t>إِلَ</w:t>
      </w:r>
      <w:r w:rsidR="00AA3B31" w:rsidRPr="009C02EA">
        <w:rPr>
          <w:rStyle w:val="Char1"/>
          <w:rFonts w:hint="cs"/>
          <w:rtl/>
        </w:rPr>
        <w:t>ٰ</w:t>
      </w:r>
      <w:r w:rsidR="00AA3B31" w:rsidRPr="009C02EA">
        <w:rPr>
          <w:rStyle w:val="Char1"/>
          <w:rFonts w:hint="eastAsia"/>
          <w:rtl/>
        </w:rPr>
        <w:t>هَ</w:t>
      </w:r>
      <w:r w:rsidR="00AA3B31" w:rsidRPr="009C02EA">
        <w:rPr>
          <w:rStyle w:val="Char1"/>
          <w:rtl/>
        </w:rPr>
        <w:t xml:space="preserve"> </w:t>
      </w:r>
      <w:r w:rsidR="00AA3B31" w:rsidRPr="009C02EA">
        <w:rPr>
          <w:rStyle w:val="Char1"/>
          <w:rFonts w:hint="eastAsia"/>
          <w:rtl/>
        </w:rPr>
        <w:t>إِلَّا</w:t>
      </w:r>
      <w:r w:rsidR="00AA3B31" w:rsidRPr="009C02EA">
        <w:rPr>
          <w:rStyle w:val="Char1"/>
          <w:rtl/>
        </w:rPr>
        <w:t xml:space="preserve"> </w:t>
      </w:r>
      <w:r w:rsidR="00AA3B31" w:rsidRPr="009C02EA">
        <w:rPr>
          <w:rStyle w:val="Char1"/>
          <w:rFonts w:hint="eastAsia"/>
          <w:rtl/>
        </w:rPr>
        <w:t>هُوَ</w:t>
      </w:r>
      <w:r w:rsidR="00AB1A76" w:rsidRPr="00AB1A76">
        <w:rPr>
          <w:rStyle w:val="Char1"/>
          <w:rFonts w:cs="KFGQPC Uthman Taha Naskh"/>
          <w:rtl/>
        </w:rPr>
        <w:t>﴾</w:t>
      </w:r>
      <w:r w:rsidRPr="009C02EA">
        <w:rPr>
          <w:rFonts w:ascii="Traditional Arabic" w:hAnsi="Traditional Arabic"/>
          <w:rtl/>
          <w:lang w:bidi="ar-SA"/>
        </w:rPr>
        <w:t>. از این عبارت به‌عنوان «کلمه‌ی توحید» یاد می‌شود و بدین معناست که: هیچ معبود برحقی جز الله وجود ندارد و همه‌ی معبودانی که جز الله پرستش می‌شوند، معبودان باطل‌اند؛ یعنی پرستیدن آن‌ها و به‌فریاد خواندنِ آنان، باطل و نادرست است؛ حتی اگر از آنان به‌عنوان معبود یاد شود؛ معبودان باطل، فقط نام‌هایی هستند که مردم نام‌گذاری کرده‌ و آن‌ها را معبود نامیده‌اند؛ در حالی‌که الله هیچ دلیلی بر درستیِ آن‌ها نازل نکرده است.</w:t>
      </w:r>
      <w:r w:rsidR="00D315A2" w:rsidRPr="009C02EA">
        <w:rPr>
          <w:rStyle w:val="Char1"/>
        </w:rPr>
        <w:t xml:space="preserve"> </w:t>
      </w:r>
      <w:r w:rsidR="00AB1A76" w:rsidRPr="00AB1A76">
        <w:rPr>
          <w:rStyle w:val="Char1"/>
          <w:rFonts w:cs="KFGQPC Uthman Taha Naskh"/>
          <w:rtl/>
        </w:rPr>
        <w:t>﴿</w:t>
      </w:r>
      <w:r w:rsidR="00D315A2" w:rsidRPr="009C02EA">
        <w:rPr>
          <w:rStyle w:val="Char1"/>
          <w:rFonts w:hint="cs"/>
          <w:rtl/>
        </w:rPr>
        <w:t>ٱ</w:t>
      </w:r>
      <w:r w:rsidR="00D315A2" w:rsidRPr="009C02EA">
        <w:rPr>
          <w:rStyle w:val="Char1"/>
          <w:rFonts w:hint="eastAsia"/>
          <w:rtl/>
        </w:rPr>
        <w:t>ل</w:t>
      </w:r>
      <w:r w:rsidR="00D315A2" w:rsidRPr="009C02EA">
        <w:rPr>
          <w:rStyle w:val="Char1"/>
          <w:rFonts w:hint="cs"/>
          <w:rtl/>
        </w:rPr>
        <w:t>ۡ</w:t>
      </w:r>
      <w:r w:rsidR="00D315A2" w:rsidRPr="009C02EA">
        <w:rPr>
          <w:rStyle w:val="Char1"/>
          <w:rFonts w:hint="eastAsia"/>
          <w:rtl/>
        </w:rPr>
        <w:t>حَيُّ</w:t>
      </w:r>
      <w:r w:rsidR="00D315A2" w:rsidRPr="009C02EA">
        <w:rPr>
          <w:rStyle w:val="Char1"/>
          <w:rtl/>
        </w:rPr>
        <w:t xml:space="preserve"> </w:t>
      </w:r>
      <w:r w:rsidR="00D315A2" w:rsidRPr="009C02EA">
        <w:rPr>
          <w:rStyle w:val="Char1"/>
          <w:rFonts w:hint="cs"/>
          <w:rtl/>
        </w:rPr>
        <w:t>ٱ</w:t>
      </w:r>
      <w:r w:rsidR="00D315A2" w:rsidRPr="009C02EA">
        <w:rPr>
          <w:rStyle w:val="Char1"/>
          <w:rFonts w:hint="eastAsia"/>
          <w:rtl/>
        </w:rPr>
        <w:t>ل</w:t>
      </w:r>
      <w:r w:rsidR="00D315A2" w:rsidRPr="009C02EA">
        <w:rPr>
          <w:rStyle w:val="Char1"/>
          <w:rFonts w:hint="cs"/>
          <w:rtl/>
        </w:rPr>
        <w:t>ۡ</w:t>
      </w:r>
      <w:r w:rsidR="00D315A2" w:rsidRPr="009C02EA">
        <w:rPr>
          <w:rStyle w:val="Char1"/>
          <w:rFonts w:hint="eastAsia"/>
          <w:rtl/>
        </w:rPr>
        <w:t>قَيُّومُ</w:t>
      </w:r>
      <w:r w:rsidR="00AB1A76" w:rsidRPr="00AB1A76">
        <w:rPr>
          <w:rStyle w:val="Char1"/>
          <w:rFonts w:cs="KFGQPC Uthman Taha Naskh"/>
          <w:rtl/>
        </w:rPr>
        <w:t>﴾</w:t>
      </w:r>
      <w:r w:rsidRPr="009C02EA">
        <w:rPr>
          <w:rFonts w:ascii="Traditional Arabic" w:hAnsi="Traditional Arabic"/>
          <w:rtl/>
          <w:lang w:bidi="ar-SA"/>
        </w:rPr>
        <w:t>؛ یعنی: «</w:t>
      </w:r>
      <w:r w:rsidRPr="009C02EA">
        <w:rPr>
          <w:rtl/>
          <w:lang w:bidi="ar-SA"/>
        </w:rPr>
        <w:t>همیشه‌زنده‌ای که اداره و تدبیر تمام هستی را در دست دارد</w:t>
      </w:r>
      <w:r w:rsidRPr="009C02EA">
        <w:rPr>
          <w:rFonts w:ascii="Traditional Arabic" w:hAnsi="Traditional Arabic"/>
          <w:rtl/>
          <w:lang w:bidi="ar-SA"/>
        </w:rPr>
        <w:t>». به عبارت دیگر: ذاتی‌که در حیات و جاودانگی خویش، کامل است و آغاز و پایانی ندارد؛ بلکه ازلی و ابدی‌ست؛ زیرا او، اول است و هیچ چیزی پیش از نبوده و او، آخِر است و هیچ چیزی، پس از او نیست.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می‌فرماید:</w:t>
      </w:r>
    </w:p>
    <w:p w:rsidR="00DF5508" w:rsidRPr="0022438A" w:rsidRDefault="00AB1A76" w:rsidP="00D315A2">
      <w:pPr>
        <w:pStyle w:val="a0"/>
        <w:rPr>
          <w:rFonts w:ascii="(normal text)" w:hAnsi="(normal text)"/>
          <w:spacing w:val="-4"/>
          <w:rtl/>
          <w:lang w:bidi="ar-SA"/>
        </w:rPr>
      </w:pPr>
      <w:r w:rsidRPr="0022438A">
        <w:rPr>
          <w:rFonts w:ascii="KFGQPC Uthman Taha Naskh" w:cs="KFGQPC Uthman Taha Naskh" w:hint="cs"/>
          <w:spacing w:val="-4"/>
          <w:rtl/>
          <w:lang w:val="en-MY" w:eastAsia="en-MY" w:bidi="ar-SA"/>
        </w:rPr>
        <w:t>﴿</w:t>
      </w:r>
      <w:r w:rsidR="00D315A2" w:rsidRPr="0022438A">
        <w:rPr>
          <w:rFonts w:ascii="KFGQPC Uthmanic Script HAFS" w:hint="eastAsia"/>
          <w:spacing w:val="-4"/>
          <w:rtl/>
          <w:lang w:val="en-MY" w:eastAsia="en-MY" w:bidi="ar-SA"/>
        </w:rPr>
        <w:t>كُلُّ</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مَن</w:t>
      </w:r>
      <w:r w:rsidR="00D315A2" w:rsidRPr="0022438A">
        <w:rPr>
          <w:rFonts w:ascii="KFGQPC Uthmanic Script HAFS" w:hint="cs"/>
          <w:spacing w:val="-4"/>
          <w:rtl/>
          <w:lang w:val="en-MY" w:eastAsia="en-MY" w:bidi="ar-SA"/>
        </w:rPr>
        <w:t>ۡ</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عَلَي</w:t>
      </w:r>
      <w:r w:rsidR="00D315A2" w:rsidRPr="0022438A">
        <w:rPr>
          <w:rFonts w:ascii="KFGQPC Uthmanic Script HAFS" w:hint="cs"/>
          <w:spacing w:val="-4"/>
          <w:rtl/>
          <w:lang w:val="en-MY" w:eastAsia="en-MY" w:bidi="ar-SA"/>
        </w:rPr>
        <w:t>ۡ</w:t>
      </w:r>
      <w:r w:rsidR="00D315A2" w:rsidRPr="0022438A">
        <w:rPr>
          <w:rFonts w:ascii="KFGQPC Uthmanic Script HAFS" w:hint="eastAsia"/>
          <w:spacing w:val="-4"/>
          <w:rtl/>
          <w:lang w:val="en-MY" w:eastAsia="en-MY" w:bidi="ar-SA"/>
        </w:rPr>
        <w:t>هَا</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فَان</w:t>
      </w:r>
      <w:r w:rsidR="00D315A2" w:rsidRPr="0022438A">
        <w:rPr>
          <w:rFonts w:ascii="KFGQPC Uthmanic Script HAFS" w:hint="cs"/>
          <w:spacing w:val="-4"/>
          <w:rtl/>
          <w:lang w:val="en-MY" w:eastAsia="en-MY" w:bidi="ar-SA"/>
        </w:rPr>
        <w:t>ٖ</w:t>
      </w:r>
      <w:r w:rsidR="00D315A2" w:rsidRPr="0022438A">
        <w:rPr>
          <w:rFonts w:ascii="KFGQPC Uthmanic Script HAFS"/>
          <w:spacing w:val="-4"/>
          <w:rtl/>
          <w:lang w:val="en-MY" w:eastAsia="en-MY" w:bidi="ar-SA"/>
        </w:rPr>
        <w:t xml:space="preserve"> </w:t>
      </w:r>
      <w:r w:rsidR="00D315A2" w:rsidRPr="0022438A">
        <w:rPr>
          <w:rFonts w:ascii="KFGQPC Uthmanic Script HAFS" w:hint="cs"/>
          <w:spacing w:val="-4"/>
          <w:rtl/>
          <w:lang w:val="en-MY" w:eastAsia="en-MY" w:bidi="ar-SA"/>
        </w:rPr>
        <w:t>٢٦</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وَيَب</w:t>
      </w:r>
      <w:r w:rsidR="00D315A2" w:rsidRPr="0022438A">
        <w:rPr>
          <w:rFonts w:ascii="KFGQPC Uthmanic Script HAFS" w:hint="cs"/>
          <w:spacing w:val="-4"/>
          <w:rtl/>
          <w:lang w:val="en-MY" w:eastAsia="en-MY" w:bidi="ar-SA"/>
        </w:rPr>
        <w:t>ۡ</w:t>
      </w:r>
      <w:r w:rsidR="00D315A2" w:rsidRPr="0022438A">
        <w:rPr>
          <w:rFonts w:ascii="KFGQPC Uthmanic Script HAFS" w:hint="eastAsia"/>
          <w:spacing w:val="-4"/>
          <w:rtl/>
          <w:lang w:val="en-MY" w:eastAsia="en-MY" w:bidi="ar-SA"/>
        </w:rPr>
        <w:t>قَى</w:t>
      </w:r>
      <w:r w:rsidR="00D315A2" w:rsidRPr="0022438A">
        <w:rPr>
          <w:rFonts w:ascii="KFGQPC Uthmanic Script HAFS" w:hint="cs"/>
          <w:spacing w:val="-4"/>
          <w:rtl/>
          <w:lang w:val="en-MY" w:eastAsia="en-MY" w:bidi="ar-SA"/>
        </w:rPr>
        <w:t>ٰ</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وَج</w:t>
      </w:r>
      <w:r w:rsidR="00D315A2" w:rsidRPr="0022438A">
        <w:rPr>
          <w:rFonts w:ascii="KFGQPC Uthmanic Script HAFS" w:hint="cs"/>
          <w:spacing w:val="-4"/>
          <w:rtl/>
          <w:lang w:val="en-MY" w:eastAsia="en-MY" w:bidi="ar-SA"/>
        </w:rPr>
        <w:t>ۡ</w:t>
      </w:r>
      <w:r w:rsidR="00D315A2" w:rsidRPr="0022438A">
        <w:rPr>
          <w:rFonts w:ascii="KFGQPC Uthmanic Script HAFS" w:hint="eastAsia"/>
          <w:spacing w:val="-4"/>
          <w:rtl/>
          <w:lang w:val="en-MY" w:eastAsia="en-MY" w:bidi="ar-SA"/>
        </w:rPr>
        <w:t>هُ</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رَبِّكَ</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ذُو</w:t>
      </w:r>
      <w:r w:rsidR="00D315A2" w:rsidRPr="0022438A">
        <w:rPr>
          <w:rFonts w:ascii="KFGQPC Uthmanic Script HAFS"/>
          <w:spacing w:val="-4"/>
          <w:rtl/>
          <w:lang w:val="en-MY" w:eastAsia="en-MY" w:bidi="ar-SA"/>
        </w:rPr>
        <w:t xml:space="preserve"> </w:t>
      </w:r>
      <w:r w:rsidR="00D315A2" w:rsidRPr="0022438A">
        <w:rPr>
          <w:rFonts w:ascii="KFGQPC Uthmanic Script HAFS" w:hint="cs"/>
          <w:spacing w:val="-4"/>
          <w:rtl/>
          <w:lang w:val="en-MY" w:eastAsia="en-MY" w:bidi="ar-SA"/>
        </w:rPr>
        <w:t>ٱ</w:t>
      </w:r>
      <w:r w:rsidR="00D315A2" w:rsidRPr="0022438A">
        <w:rPr>
          <w:rFonts w:ascii="KFGQPC Uthmanic Script HAFS" w:hint="eastAsia"/>
          <w:spacing w:val="-4"/>
          <w:rtl/>
          <w:lang w:val="en-MY" w:eastAsia="en-MY" w:bidi="ar-SA"/>
        </w:rPr>
        <w:t>ل</w:t>
      </w:r>
      <w:r w:rsidR="00D315A2" w:rsidRPr="0022438A">
        <w:rPr>
          <w:rFonts w:ascii="KFGQPC Uthmanic Script HAFS" w:hint="cs"/>
          <w:spacing w:val="-4"/>
          <w:rtl/>
          <w:lang w:val="en-MY" w:eastAsia="en-MY" w:bidi="ar-SA"/>
        </w:rPr>
        <w:t>ۡ</w:t>
      </w:r>
      <w:r w:rsidR="00D315A2" w:rsidRPr="0022438A">
        <w:rPr>
          <w:rFonts w:ascii="KFGQPC Uthmanic Script HAFS" w:hint="eastAsia"/>
          <w:spacing w:val="-4"/>
          <w:rtl/>
          <w:lang w:val="en-MY" w:eastAsia="en-MY" w:bidi="ar-SA"/>
        </w:rPr>
        <w:t>جَلَ</w:t>
      </w:r>
      <w:r w:rsidR="00D315A2" w:rsidRPr="0022438A">
        <w:rPr>
          <w:rFonts w:ascii="KFGQPC Uthmanic Script HAFS" w:hint="cs"/>
          <w:spacing w:val="-4"/>
          <w:rtl/>
          <w:lang w:val="en-MY" w:eastAsia="en-MY" w:bidi="ar-SA"/>
        </w:rPr>
        <w:t>ٰ</w:t>
      </w:r>
      <w:r w:rsidR="00D315A2" w:rsidRPr="0022438A">
        <w:rPr>
          <w:rFonts w:ascii="KFGQPC Uthmanic Script HAFS" w:hint="eastAsia"/>
          <w:spacing w:val="-4"/>
          <w:rtl/>
          <w:lang w:val="en-MY" w:eastAsia="en-MY" w:bidi="ar-SA"/>
        </w:rPr>
        <w:t>لِ</w:t>
      </w:r>
      <w:r w:rsidR="00D315A2" w:rsidRPr="0022438A">
        <w:rPr>
          <w:rFonts w:ascii="KFGQPC Uthmanic Script HAFS"/>
          <w:spacing w:val="-4"/>
          <w:rtl/>
          <w:lang w:val="en-MY" w:eastAsia="en-MY" w:bidi="ar-SA"/>
        </w:rPr>
        <w:t xml:space="preserve"> </w:t>
      </w:r>
      <w:r w:rsidR="00D315A2" w:rsidRPr="0022438A">
        <w:rPr>
          <w:rFonts w:ascii="KFGQPC Uthmanic Script HAFS" w:hint="eastAsia"/>
          <w:spacing w:val="-4"/>
          <w:rtl/>
          <w:lang w:val="en-MY" w:eastAsia="en-MY" w:bidi="ar-SA"/>
        </w:rPr>
        <w:t>وَ</w:t>
      </w:r>
      <w:r w:rsidR="00D315A2" w:rsidRPr="0022438A">
        <w:rPr>
          <w:rFonts w:ascii="KFGQPC Uthmanic Script HAFS" w:hint="cs"/>
          <w:spacing w:val="-4"/>
          <w:rtl/>
          <w:lang w:val="en-MY" w:eastAsia="en-MY" w:bidi="ar-SA"/>
        </w:rPr>
        <w:t>ٱ</w:t>
      </w:r>
      <w:r w:rsidR="00D315A2" w:rsidRPr="0022438A">
        <w:rPr>
          <w:rFonts w:ascii="KFGQPC Uthmanic Script HAFS" w:hint="eastAsia"/>
          <w:spacing w:val="-4"/>
          <w:rtl/>
          <w:lang w:val="en-MY" w:eastAsia="en-MY" w:bidi="ar-SA"/>
        </w:rPr>
        <w:t>ل</w:t>
      </w:r>
      <w:r w:rsidR="00D315A2" w:rsidRPr="0022438A">
        <w:rPr>
          <w:rFonts w:ascii="KFGQPC Uthmanic Script HAFS" w:hint="cs"/>
          <w:spacing w:val="-4"/>
          <w:rtl/>
          <w:lang w:val="en-MY" w:eastAsia="en-MY" w:bidi="ar-SA"/>
        </w:rPr>
        <w:t>ۡ</w:t>
      </w:r>
      <w:r w:rsidR="00D315A2" w:rsidRPr="0022438A">
        <w:rPr>
          <w:rFonts w:ascii="KFGQPC Uthmanic Script HAFS" w:hint="eastAsia"/>
          <w:spacing w:val="-4"/>
          <w:rtl/>
          <w:lang w:val="en-MY" w:eastAsia="en-MY" w:bidi="ar-SA"/>
        </w:rPr>
        <w:t>إِك</w:t>
      </w:r>
      <w:r w:rsidR="00D315A2" w:rsidRPr="0022438A">
        <w:rPr>
          <w:rFonts w:ascii="KFGQPC Uthmanic Script HAFS" w:hint="cs"/>
          <w:spacing w:val="-4"/>
          <w:rtl/>
          <w:lang w:val="en-MY" w:eastAsia="en-MY" w:bidi="ar-SA"/>
        </w:rPr>
        <w:t>ۡ</w:t>
      </w:r>
      <w:r w:rsidR="00D315A2" w:rsidRPr="0022438A">
        <w:rPr>
          <w:rFonts w:ascii="KFGQPC Uthmanic Script HAFS" w:hint="eastAsia"/>
          <w:spacing w:val="-4"/>
          <w:rtl/>
          <w:lang w:val="en-MY" w:eastAsia="en-MY" w:bidi="ar-SA"/>
        </w:rPr>
        <w:t>رَامِ</w:t>
      </w:r>
      <w:r w:rsidR="00D315A2" w:rsidRPr="0022438A">
        <w:rPr>
          <w:rFonts w:ascii="KFGQPC Uthmanic Script HAFS"/>
          <w:spacing w:val="-4"/>
          <w:rtl/>
          <w:lang w:val="en-MY" w:eastAsia="en-MY" w:bidi="ar-SA"/>
        </w:rPr>
        <w:t xml:space="preserve"> </w:t>
      </w:r>
      <w:r w:rsidR="00D315A2" w:rsidRPr="0022438A">
        <w:rPr>
          <w:rFonts w:ascii="KFGQPC Uthmanic Script HAFS" w:hint="cs"/>
          <w:spacing w:val="-4"/>
          <w:rtl/>
          <w:lang w:val="en-MY" w:eastAsia="en-MY" w:bidi="ar-SA"/>
        </w:rPr>
        <w:t>٢٧</w:t>
      </w:r>
      <w:r w:rsidRPr="0022438A">
        <w:rPr>
          <w:rFonts w:ascii="KFGQPC Uthman Taha Naskh" w:cs="KFGQPC Uthman Taha Naskh" w:hint="cs"/>
          <w:spacing w:val="-4"/>
          <w:rtl/>
          <w:lang w:val="en-MY" w:eastAsia="en-MY" w:bidi="ar-SA"/>
        </w:rPr>
        <w:t>﴾</w:t>
      </w:r>
      <w:r w:rsidR="00D315A2" w:rsidRPr="0022438A">
        <w:rPr>
          <w:rFonts w:ascii="KFGQPC Uthman Taha Naskh" w:cs="KFGQPC Uthman Taha Naskh"/>
          <w:spacing w:val="-4"/>
          <w:rtl/>
          <w:lang w:val="en-MY" w:eastAsia="en-MY" w:bidi="ar-SA"/>
        </w:rPr>
        <w:t xml:space="preserve"> </w:t>
      </w:r>
      <w:r w:rsidR="00D315A2" w:rsidRPr="0022438A">
        <w:rPr>
          <w:rFonts w:ascii="KFGQPC Uthman Taha Naskh" w:cs="KFGQPC Uthman Taha Naskh" w:hint="cs"/>
          <w:spacing w:val="-4"/>
          <w:rtl/>
          <w:lang w:val="en-MY" w:eastAsia="en-MY" w:bidi="ar-SA"/>
        </w:rPr>
        <w:tab/>
      </w:r>
      <w:r w:rsidR="00D315A2" w:rsidRPr="0022438A">
        <w:rPr>
          <w:rStyle w:val="Char9"/>
          <w:spacing w:val="-4"/>
          <w:rtl/>
        </w:rPr>
        <w:t>[</w:t>
      </w:r>
      <w:r w:rsidR="00D315A2" w:rsidRPr="0022438A">
        <w:rPr>
          <w:rStyle w:val="Char9"/>
          <w:rFonts w:hint="eastAsia"/>
          <w:spacing w:val="-4"/>
          <w:rtl/>
        </w:rPr>
        <w:t>الرحمن</w:t>
      </w:r>
      <w:r w:rsidR="00D315A2" w:rsidRPr="0022438A">
        <w:rPr>
          <w:rStyle w:val="Char9"/>
          <w:spacing w:val="-4"/>
          <w:rtl/>
        </w:rPr>
        <w:t xml:space="preserve">: </w:t>
      </w:r>
      <w:r w:rsidR="00D315A2" w:rsidRPr="0022438A">
        <w:rPr>
          <w:rStyle w:val="Char9"/>
          <w:rFonts w:hint="cs"/>
          <w:spacing w:val="-4"/>
          <w:rtl/>
        </w:rPr>
        <w:t>٢٦</w:t>
      </w:r>
      <w:r w:rsidR="00D315A2" w:rsidRPr="0022438A">
        <w:rPr>
          <w:rStyle w:val="Char9"/>
          <w:rFonts w:hint="eastAsia"/>
          <w:spacing w:val="-4"/>
          <w:rtl/>
        </w:rPr>
        <w:t>،</w:t>
      </w:r>
      <w:r w:rsidR="00D315A2" w:rsidRPr="0022438A">
        <w:rPr>
          <w:rStyle w:val="Char9"/>
          <w:spacing w:val="-4"/>
          <w:rtl/>
        </w:rPr>
        <w:t xml:space="preserve">  </w:t>
      </w:r>
      <w:r w:rsidR="00D315A2" w:rsidRPr="0022438A">
        <w:rPr>
          <w:rStyle w:val="Char9"/>
          <w:rFonts w:hint="cs"/>
          <w:spacing w:val="-4"/>
          <w:rtl/>
        </w:rPr>
        <w:t>٢٧</w:t>
      </w:r>
      <w:r w:rsidR="00D315A2" w:rsidRPr="0022438A">
        <w:rPr>
          <w:rStyle w:val="Char9"/>
          <w:spacing w:val="-4"/>
          <w:rtl/>
        </w:rPr>
        <w:t>]</w:t>
      </w:r>
      <w:r w:rsidR="00D315A2" w:rsidRPr="0022438A">
        <w:rPr>
          <w:rFonts w:ascii="KFGQPC Uthman Taha Naskh" w:cs="KFGQPC Uthman Taha Naskh"/>
          <w:spacing w:val="-4"/>
          <w:rtl/>
          <w:lang w:val="en-MY" w:eastAsia="en-MY" w:bidi="ar-SA"/>
        </w:rPr>
        <w:t xml:space="preserve">  </w:t>
      </w:r>
    </w:p>
    <w:p w:rsidR="00DF5508" w:rsidRPr="009C02EA" w:rsidRDefault="00DF5508" w:rsidP="00EE392F">
      <w:pPr>
        <w:pStyle w:val="a1"/>
        <w:rPr>
          <w:rFonts w:ascii="Traditional Arabic" w:hAnsi="Traditional Arabic"/>
          <w:rtl/>
          <w:lang w:bidi="ar-SA"/>
        </w:rPr>
      </w:pPr>
      <w:r w:rsidRPr="009C02EA">
        <w:rPr>
          <w:rtl/>
          <w:lang w:bidi="ar-SA"/>
        </w:rPr>
        <w:t>همه‌ی کسانی که روی زمین هستند، فناپذیرند و ذات پروردگارت، صاحب شکوه و بخشش، باقی می‌ماند.</w:t>
      </w:r>
    </w:p>
    <w:p w:rsidR="00DF5508" w:rsidRPr="009C02EA" w:rsidRDefault="00DF5508" w:rsidP="00D315A2">
      <w:pPr>
        <w:autoSpaceDE w:val="0"/>
        <w:autoSpaceDN w:val="0"/>
        <w:adjustRightInd w:val="0"/>
        <w:rPr>
          <w:rFonts w:ascii="Traditional Arabic" w:hAnsi="Traditional Arabic"/>
          <w:rtl/>
          <w:lang w:bidi="ar-SA"/>
        </w:rPr>
      </w:pPr>
      <w:r w:rsidRPr="009C02EA">
        <w:rPr>
          <w:rFonts w:ascii="Traditional Arabic" w:hAnsi="Traditional Arabic"/>
          <w:rtl/>
          <w:lang w:bidi="ar-SA"/>
        </w:rPr>
        <w:t xml:space="preserve">برخی از علما گفته‌اند: شایسته است که انسان در پایان آیه‌ی بیست و ششم، </w:t>
      </w:r>
      <w:r w:rsidR="00AB1A76" w:rsidRPr="00AB1A76">
        <w:rPr>
          <w:rStyle w:val="Char1"/>
          <w:rFonts w:cs="KFGQPC Uthman Taha Naskh"/>
          <w:rtl/>
        </w:rPr>
        <w:t>﴿</w:t>
      </w:r>
      <w:r w:rsidR="00D315A2" w:rsidRPr="009C02EA">
        <w:rPr>
          <w:rStyle w:val="Char1"/>
          <w:rFonts w:hint="eastAsia"/>
          <w:rtl/>
        </w:rPr>
        <w:t>كُلُّ</w:t>
      </w:r>
      <w:r w:rsidR="00D315A2" w:rsidRPr="009C02EA">
        <w:rPr>
          <w:rStyle w:val="Char1"/>
          <w:rtl/>
        </w:rPr>
        <w:t xml:space="preserve"> </w:t>
      </w:r>
      <w:r w:rsidR="00D315A2" w:rsidRPr="009C02EA">
        <w:rPr>
          <w:rStyle w:val="Char1"/>
          <w:rFonts w:hint="eastAsia"/>
          <w:rtl/>
        </w:rPr>
        <w:t>مَن</w:t>
      </w:r>
      <w:r w:rsidR="00D315A2" w:rsidRPr="009C02EA">
        <w:rPr>
          <w:rStyle w:val="Char1"/>
          <w:rFonts w:hint="cs"/>
          <w:rtl/>
        </w:rPr>
        <w:t>ۡ</w:t>
      </w:r>
      <w:r w:rsidR="00D315A2" w:rsidRPr="009C02EA">
        <w:rPr>
          <w:rStyle w:val="Char1"/>
          <w:rtl/>
        </w:rPr>
        <w:t xml:space="preserve"> </w:t>
      </w:r>
      <w:r w:rsidR="00D315A2" w:rsidRPr="009C02EA">
        <w:rPr>
          <w:rStyle w:val="Char1"/>
          <w:rFonts w:hint="eastAsia"/>
          <w:rtl/>
        </w:rPr>
        <w:t>عَلَي</w:t>
      </w:r>
      <w:r w:rsidR="00D315A2" w:rsidRPr="009C02EA">
        <w:rPr>
          <w:rStyle w:val="Char1"/>
          <w:rFonts w:hint="cs"/>
          <w:rtl/>
        </w:rPr>
        <w:t>ۡ</w:t>
      </w:r>
      <w:r w:rsidR="00D315A2" w:rsidRPr="009C02EA">
        <w:rPr>
          <w:rStyle w:val="Char1"/>
          <w:rFonts w:hint="eastAsia"/>
          <w:rtl/>
        </w:rPr>
        <w:t>هَا</w:t>
      </w:r>
      <w:r w:rsidR="00D315A2" w:rsidRPr="009C02EA">
        <w:rPr>
          <w:rStyle w:val="Char1"/>
          <w:rtl/>
        </w:rPr>
        <w:t xml:space="preserve"> </w:t>
      </w:r>
      <w:r w:rsidR="00D315A2" w:rsidRPr="009C02EA">
        <w:rPr>
          <w:rStyle w:val="Char1"/>
          <w:rFonts w:hint="eastAsia"/>
          <w:rtl/>
        </w:rPr>
        <w:t>فَان</w:t>
      </w:r>
      <w:r w:rsidR="00D315A2" w:rsidRPr="009C02EA">
        <w:rPr>
          <w:rStyle w:val="Char1"/>
          <w:rFonts w:hint="cs"/>
          <w:rtl/>
        </w:rPr>
        <w:t>ٖ</w:t>
      </w:r>
      <w:r w:rsidR="00AB1A76" w:rsidRPr="00AB1A76">
        <w:rPr>
          <w:rStyle w:val="Char1"/>
          <w:rFonts w:cs="KFGQPC Uthman Taha Naskh"/>
          <w:rtl/>
        </w:rPr>
        <w:t>﴾</w:t>
      </w:r>
      <w:r w:rsidRPr="009C02EA">
        <w:rPr>
          <w:rFonts w:ascii="Traditional Arabic" w:hAnsi="Traditional Arabic"/>
          <w:rtl/>
          <w:lang w:bidi="ar-SA"/>
        </w:rPr>
        <w:t xml:space="preserve"> وقف نکند؛ یعنی پُشت سر هم و بدون وقف بخواند:</w:t>
      </w:r>
      <w:r w:rsidR="00D315A2" w:rsidRPr="009C02EA">
        <w:rPr>
          <w:rFonts w:ascii="Traditional Arabic" w:hAnsi="Traditional Arabic"/>
          <w:rtl/>
          <w:lang w:bidi="ar-SA"/>
        </w:rPr>
        <w:t xml:space="preserve"> </w:t>
      </w:r>
      <w:r w:rsidR="00AB1A76" w:rsidRPr="00AB1A76">
        <w:rPr>
          <w:rStyle w:val="Char1"/>
          <w:rFonts w:cs="KFGQPC Uthman Taha Naskh"/>
          <w:rtl/>
        </w:rPr>
        <w:t>﴿</w:t>
      </w:r>
      <w:r w:rsidR="00D315A2" w:rsidRPr="009C02EA">
        <w:rPr>
          <w:rStyle w:val="Char1"/>
          <w:rFonts w:hint="eastAsia"/>
          <w:rtl/>
        </w:rPr>
        <w:t>كُلُّ</w:t>
      </w:r>
      <w:r w:rsidR="00D315A2" w:rsidRPr="009C02EA">
        <w:rPr>
          <w:rStyle w:val="Char1"/>
          <w:rtl/>
        </w:rPr>
        <w:t xml:space="preserve"> </w:t>
      </w:r>
      <w:r w:rsidR="00D315A2" w:rsidRPr="009C02EA">
        <w:rPr>
          <w:rStyle w:val="Char1"/>
          <w:rFonts w:hint="eastAsia"/>
          <w:rtl/>
        </w:rPr>
        <w:t>مَن</w:t>
      </w:r>
      <w:r w:rsidR="00D315A2" w:rsidRPr="009C02EA">
        <w:rPr>
          <w:rStyle w:val="Char1"/>
          <w:rFonts w:hint="cs"/>
          <w:rtl/>
        </w:rPr>
        <w:t>ۡ</w:t>
      </w:r>
      <w:r w:rsidR="00D315A2" w:rsidRPr="009C02EA">
        <w:rPr>
          <w:rStyle w:val="Char1"/>
          <w:rtl/>
        </w:rPr>
        <w:t xml:space="preserve"> </w:t>
      </w:r>
      <w:r w:rsidR="00D315A2" w:rsidRPr="009C02EA">
        <w:rPr>
          <w:rStyle w:val="Char1"/>
          <w:rFonts w:hint="eastAsia"/>
          <w:rtl/>
        </w:rPr>
        <w:t>عَلَي</w:t>
      </w:r>
      <w:r w:rsidR="00D315A2" w:rsidRPr="009C02EA">
        <w:rPr>
          <w:rStyle w:val="Char1"/>
          <w:rFonts w:hint="cs"/>
          <w:rtl/>
        </w:rPr>
        <w:t>ۡ</w:t>
      </w:r>
      <w:r w:rsidR="00D315A2" w:rsidRPr="009C02EA">
        <w:rPr>
          <w:rStyle w:val="Char1"/>
          <w:rFonts w:hint="eastAsia"/>
          <w:rtl/>
        </w:rPr>
        <w:t>هَا</w:t>
      </w:r>
      <w:r w:rsidR="00D315A2" w:rsidRPr="009C02EA">
        <w:rPr>
          <w:rStyle w:val="Char1"/>
          <w:rtl/>
        </w:rPr>
        <w:t xml:space="preserve"> </w:t>
      </w:r>
      <w:r w:rsidR="00D315A2" w:rsidRPr="009C02EA">
        <w:rPr>
          <w:rStyle w:val="Char1"/>
          <w:rFonts w:hint="eastAsia"/>
          <w:rtl/>
        </w:rPr>
        <w:t>فَان</w:t>
      </w:r>
      <w:r w:rsidR="00D315A2" w:rsidRPr="009C02EA">
        <w:rPr>
          <w:rStyle w:val="Char1"/>
          <w:rFonts w:hint="cs"/>
          <w:rtl/>
        </w:rPr>
        <w:t>ٖ</w:t>
      </w:r>
      <w:r w:rsidR="00D315A2" w:rsidRPr="009C02EA">
        <w:rPr>
          <w:rStyle w:val="Char1"/>
          <w:rtl/>
        </w:rPr>
        <w:t xml:space="preserve"> </w:t>
      </w:r>
      <w:r w:rsidR="00D315A2" w:rsidRPr="009C02EA">
        <w:rPr>
          <w:rStyle w:val="Char1"/>
          <w:rFonts w:hint="cs"/>
          <w:rtl/>
        </w:rPr>
        <w:t>٢٦</w:t>
      </w:r>
      <w:r w:rsidR="00D315A2" w:rsidRPr="009C02EA">
        <w:rPr>
          <w:rStyle w:val="Char1"/>
          <w:rtl/>
        </w:rPr>
        <w:t xml:space="preserve"> </w:t>
      </w:r>
      <w:r w:rsidR="00D315A2" w:rsidRPr="009C02EA">
        <w:rPr>
          <w:rStyle w:val="Char1"/>
          <w:rFonts w:hint="eastAsia"/>
          <w:rtl/>
        </w:rPr>
        <w:t>وَيَب</w:t>
      </w:r>
      <w:r w:rsidR="00D315A2" w:rsidRPr="009C02EA">
        <w:rPr>
          <w:rStyle w:val="Char1"/>
          <w:rFonts w:hint="cs"/>
          <w:rtl/>
        </w:rPr>
        <w:t>ۡ</w:t>
      </w:r>
      <w:r w:rsidR="00D315A2" w:rsidRPr="009C02EA">
        <w:rPr>
          <w:rStyle w:val="Char1"/>
          <w:rFonts w:hint="eastAsia"/>
          <w:rtl/>
        </w:rPr>
        <w:t>قَى</w:t>
      </w:r>
      <w:r w:rsidR="00D315A2" w:rsidRPr="009C02EA">
        <w:rPr>
          <w:rStyle w:val="Char1"/>
          <w:rFonts w:hint="cs"/>
          <w:rtl/>
        </w:rPr>
        <w:t>ٰ</w:t>
      </w:r>
      <w:r w:rsidR="00D315A2" w:rsidRPr="009C02EA">
        <w:rPr>
          <w:rStyle w:val="Char1"/>
          <w:rtl/>
        </w:rPr>
        <w:t xml:space="preserve"> </w:t>
      </w:r>
      <w:r w:rsidR="00D315A2" w:rsidRPr="009C02EA">
        <w:rPr>
          <w:rStyle w:val="Char1"/>
          <w:rFonts w:hint="eastAsia"/>
          <w:rtl/>
        </w:rPr>
        <w:t>وَج</w:t>
      </w:r>
      <w:r w:rsidR="00D315A2" w:rsidRPr="009C02EA">
        <w:rPr>
          <w:rStyle w:val="Char1"/>
          <w:rFonts w:hint="cs"/>
          <w:rtl/>
        </w:rPr>
        <w:t>ۡ</w:t>
      </w:r>
      <w:r w:rsidR="00D315A2" w:rsidRPr="009C02EA">
        <w:rPr>
          <w:rStyle w:val="Char1"/>
          <w:rFonts w:hint="eastAsia"/>
          <w:rtl/>
        </w:rPr>
        <w:t>هُ</w:t>
      </w:r>
      <w:r w:rsidR="00D315A2" w:rsidRPr="009C02EA">
        <w:rPr>
          <w:rStyle w:val="Char1"/>
          <w:rtl/>
        </w:rPr>
        <w:t xml:space="preserve"> </w:t>
      </w:r>
      <w:r w:rsidR="00D315A2" w:rsidRPr="009C02EA">
        <w:rPr>
          <w:rStyle w:val="Char1"/>
          <w:rFonts w:hint="eastAsia"/>
          <w:rtl/>
        </w:rPr>
        <w:t>رَبِّكَ</w:t>
      </w:r>
      <w:r w:rsidR="00D315A2" w:rsidRPr="009C02EA">
        <w:rPr>
          <w:rStyle w:val="Char1"/>
          <w:rtl/>
        </w:rPr>
        <w:t xml:space="preserve"> </w:t>
      </w:r>
      <w:r w:rsidR="00D315A2" w:rsidRPr="009C02EA">
        <w:rPr>
          <w:rStyle w:val="Char1"/>
          <w:rFonts w:hint="eastAsia"/>
          <w:rtl/>
        </w:rPr>
        <w:t>ذُو</w:t>
      </w:r>
      <w:r w:rsidR="00D315A2" w:rsidRPr="009C02EA">
        <w:rPr>
          <w:rStyle w:val="Char1"/>
          <w:rtl/>
        </w:rPr>
        <w:t xml:space="preserve"> </w:t>
      </w:r>
      <w:r w:rsidR="00D315A2" w:rsidRPr="009C02EA">
        <w:rPr>
          <w:rStyle w:val="Char1"/>
          <w:rFonts w:hint="cs"/>
          <w:rtl/>
        </w:rPr>
        <w:t>ٱ</w:t>
      </w:r>
      <w:r w:rsidR="00D315A2" w:rsidRPr="009C02EA">
        <w:rPr>
          <w:rStyle w:val="Char1"/>
          <w:rFonts w:hint="eastAsia"/>
          <w:rtl/>
        </w:rPr>
        <w:t>ل</w:t>
      </w:r>
      <w:r w:rsidR="00D315A2" w:rsidRPr="009C02EA">
        <w:rPr>
          <w:rStyle w:val="Char1"/>
          <w:rFonts w:hint="cs"/>
          <w:rtl/>
        </w:rPr>
        <w:t>ۡ</w:t>
      </w:r>
      <w:r w:rsidR="00D315A2" w:rsidRPr="009C02EA">
        <w:rPr>
          <w:rStyle w:val="Char1"/>
          <w:rFonts w:hint="eastAsia"/>
          <w:rtl/>
        </w:rPr>
        <w:t>جَلَ</w:t>
      </w:r>
      <w:r w:rsidR="00D315A2" w:rsidRPr="009C02EA">
        <w:rPr>
          <w:rStyle w:val="Char1"/>
          <w:rFonts w:hint="cs"/>
          <w:rtl/>
        </w:rPr>
        <w:t>ٰ</w:t>
      </w:r>
      <w:r w:rsidR="00D315A2" w:rsidRPr="009C02EA">
        <w:rPr>
          <w:rStyle w:val="Char1"/>
          <w:rFonts w:hint="eastAsia"/>
          <w:rtl/>
        </w:rPr>
        <w:t>لِ</w:t>
      </w:r>
      <w:r w:rsidR="00D315A2" w:rsidRPr="009C02EA">
        <w:rPr>
          <w:rStyle w:val="Char1"/>
          <w:rtl/>
        </w:rPr>
        <w:t xml:space="preserve"> </w:t>
      </w:r>
      <w:r w:rsidR="00D315A2" w:rsidRPr="009C02EA">
        <w:rPr>
          <w:rStyle w:val="Char1"/>
          <w:rFonts w:hint="eastAsia"/>
          <w:rtl/>
        </w:rPr>
        <w:t>وَ</w:t>
      </w:r>
      <w:r w:rsidR="00D315A2" w:rsidRPr="009C02EA">
        <w:rPr>
          <w:rStyle w:val="Char1"/>
          <w:rFonts w:hint="cs"/>
          <w:rtl/>
        </w:rPr>
        <w:t>ٱ</w:t>
      </w:r>
      <w:r w:rsidR="00D315A2" w:rsidRPr="009C02EA">
        <w:rPr>
          <w:rStyle w:val="Char1"/>
          <w:rFonts w:hint="eastAsia"/>
          <w:rtl/>
        </w:rPr>
        <w:t>ل</w:t>
      </w:r>
      <w:r w:rsidR="00D315A2" w:rsidRPr="009C02EA">
        <w:rPr>
          <w:rStyle w:val="Char1"/>
          <w:rFonts w:hint="cs"/>
          <w:rtl/>
        </w:rPr>
        <w:t>ۡ</w:t>
      </w:r>
      <w:r w:rsidR="00D315A2" w:rsidRPr="009C02EA">
        <w:rPr>
          <w:rStyle w:val="Char1"/>
          <w:rFonts w:hint="eastAsia"/>
          <w:rtl/>
        </w:rPr>
        <w:t>إِك</w:t>
      </w:r>
      <w:r w:rsidR="00D315A2" w:rsidRPr="009C02EA">
        <w:rPr>
          <w:rStyle w:val="Char1"/>
          <w:rFonts w:hint="cs"/>
          <w:rtl/>
        </w:rPr>
        <w:t>ۡ</w:t>
      </w:r>
      <w:r w:rsidR="00D315A2" w:rsidRPr="009C02EA">
        <w:rPr>
          <w:rStyle w:val="Char1"/>
          <w:rFonts w:hint="eastAsia"/>
          <w:rtl/>
        </w:rPr>
        <w:t>رَامِ</w:t>
      </w:r>
      <w:r w:rsidR="00D315A2" w:rsidRPr="009C02EA">
        <w:rPr>
          <w:rStyle w:val="Char1"/>
          <w:rtl/>
        </w:rPr>
        <w:t xml:space="preserve"> </w:t>
      </w:r>
      <w:r w:rsidR="00D315A2" w:rsidRPr="009C02EA">
        <w:rPr>
          <w:rFonts w:ascii="KFGQPC Uthmanic Script HAFS" w:cs="KFGQPC Uthmanic Script HAFS" w:hint="cs"/>
          <w:rtl/>
          <w:lang w:val="en-MY" w:eastAsia="en-MY" w:bidi="ar-SA"/>
        </w:rPr>
        <w:t>٢٧</w:t>
      </w:r>
      <w:r w:rsidR="00AB1A76" w:rsidRPr="00AB1A76">
        <w:rPr>
          <w:rStyle w:val="Char1"/>
          <w:rFonts w:cs="KFGQPC Uthman Taha Naskh"/>
          <w:rtl/>
        </w:rPr>
        <w:t>﴾</w:t>
      </w:r>
      <w:r w:rsidRPr="009C02EA">
        <w:rPr>
          <w:rFonts w:ascii="Traditional Arabic" w:hAnsi="Traditional Arabic"/>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این آیه، بیان‌گر ناقص بودن آفریده‌ها و کمالِ آفریننده است؛ یعنی: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در حیات خویش کامل می‌باشد و به هیچ وجه، دچار هیچ نقصی نمی‌گردد و حیات مخلوقات، ناقص است؛ به خود بنگر که شنوایی‌ات، ناقص است و همه چیز را نمی‌شنوی؛ و همین‌طور بینایی‌ و سلامتی‌ات؛ بیماری‌های که انسان به آن‌ها مبتلا می‌شود، بی‌شمارند. خلاصه این‌که همه‌ی اسباب و عوامل زندگی بشر، ناقص است.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اما پروردگار متعال، ذاتی‌ست که حیاتش کامل می‌باشد. الله متعال «قیّوم» است؛ یعنی: قایم به ذات خویش، و به هیچ چیز و هیچ‌کس نیاز ندارد:</w:t>
      </w:r>
    </w:p>
    <w:p w:rsidR="00DF5508" w:rsidRPr="009C02EA" w:rsidRDefault="00AB1A76" w:rsidP="00D315A2">
      <w:pPr>
        <w:pStyle w:val="a0"/>
        <w:ind w:left="386"/>
        <w:rPr>
          <w:rtl/>
          <w:lang w:bidi="ar-SA"/>
        </w:rPr>
      </w:pPr>
      <w:r w:rsidRPr="009C02EA">
        <w:rPr>
          <w:rFonts w:ascii="KFGQPC Uthman Taha Naskh" w:cs="KFGQPC Uthman Taha Naskh" w:hint="cs"/>
          <w:rtl/>
          <w:lang w:val="en-MY" w:eastAsia="en-MY" w:bidi="ar-SA"/>
        </w:rPr>
        <w:t>﴿</w:t>
      </w:r>
      <w:r w:rsidR="00D315A2" w:rsidRPr="009C02EA">
        <w:rPr>
          <w:rFonts w:ascii="KFGQPC Uthmanic Script HAFS" w:hint="eastAsia"/>
          <w:rtl/>
          <w:lang w:val="en-MY" w:eastAsia="en-MY" w:bidi="ar-SA"/>
        </w:rPr>
        <w:t>وَمَن</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كَفَرَ</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فَإِنَّ</w:t>
      </w:r>
      <w:r w:rsidR="00D315A2" w:rsidRPr="009C02EA">
        <w:rPr>
          <w:rFonts w:ascii="KFGQPC Uthmanic Script HAFS"/>
          <w:rtl/>
          <w:lang w:val="en-MY" w:eastAsia="en-MY" w:bidi="ar-SA"/>
        </w:rPr>
        <w:t xml:space="preserve"> </w:t>
      </w:r>
      <w:r w:rsidR="00D315A2" w:rsidRPr="009C02EA">
        <w:rPr>
          <w:rFonts w:ascii="KFGQPC Uthmanic Script HAFS" w:hint="cs"/>
          <w:rtl/>
          <w:lang w:val="en-MY" w:eastAsia="en-MY" w:bidi="ar-SA"/>
        </w:rPr>
        <w:t>ٱ</w:t>
      </w:r>
      <w:r w:rsidR="00D315A2" w:rsidRPr="009C02EA">
        <w:rPr>
          <w:rFonts w:ascii="KFGQPC Uthmanic Script HAFS" w:hint="eastAsia"/>
          <w:rtl/>
          <w:lang w:val="en-MY" w:eastAsia="en-MY" w:bidi="ar-SA"/>
        </w:rPr>
        <w:t>للَّهَ</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غَنِيٌّ</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عَنِ</w:t>
      </w:r>
      <w:r w:rsidR="00D315A2" w:rsidRPr="009C02EA">
        <w:rPr>
          <w:rFonts w:ascii="KFGQPC Uthmanic Script HAFS"/>
          <w:rtl/>
          <w:lang w:val="en-MY" w:eastAsia="en-MY" w:bidi="ar-SA"/>
        </w:rPr>
        <w:t xml:space="preserve"> </w:t>
      </w:r>
      <w:r w:rsidR="00D315A2" w:rsidRPr="009C02EA">
        <w:rPr>
          <w:rFonts w:ascii="KFGQPC Uthmanic Script HAFS" w:hint="cs"/>
          <w:rtl/>
          <w:lang w:val="en-MY" w:eastAsia="en-MY" w:bidi="ar-SA"/>
        </w:rPr>
        <w:t>ٱ</w:t>
      </w:r>
      <w:r w:rsidR="00D315A2" w:rsidRPr="009C02EA">
        <w:rPr>
          <w:rFonts w:ascii="KFGQPC Uthmanic Script HAFS" w:hint="eastAsia"/>
          <w:rtl/>
          <w:lang w:val="en-MY" w:eastAsia="en-MY" w:bidi="ar-SA"/>
        </w:rPr>
        <w:t>ل</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عَ</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لَمِينَ</w:t>
      </w:r>
      <w:r w:rsidR="00D315A2" w:rsidRPr="009C02EA">
        <w:rPr>
          <w:rFonts w:ascii="KFGQPC Uthmanic Script HAFS"/>
          <w:rtl/>
          <w:lang w:val="en-MY" w:eastAsia="en-MY" w:bidi="ar-SA"/>
        </w:rPr>
        <w:t xml:space="preserve"> </w:t>
      </w:r>
      <w:r w:rsidR="00D315A2" w:rsidRPr="009C02EA">
        <w:rPr>
          <w:rFonts w:ascii="KFGQPC Uthmanic Script HAFS" w:hint="cs"/>
          <w:rtl/>
          <w:lang w:val="en-MY" w:eastAsia="en-MY" w:bidi="ar-SA"/>
        </w:rPr>
        <w:t>٩٧</w:t>
      </w:r>
      <w:r w:rsidRPr="009C02EA">
        <w:rPr>
          <w:rFonts w:ascii="KFGQPC Uthman Taha Naskh" w:cs="KFGQPC Uthman Taha Naskh" w:hint="cs"/>
          <w:rtl/>
          <w:lang w:val="en-MY" w:eastAsia="en-MY" w:bidi="ar-SA"/>
        </w:rPr>
        <w:t>﴾</w:t>
      </w:r>
      <w:r w:rsidR="00D315A2" w:rsidRPr="009C02EA">
        <w:rPr>
          <w:rFonts w:ascii="KFGQPC Uthman Taha Naskh" w:cs="KFGQPC Uthman Taha Naskh"/>
          <w:rtl/>
          <w:lang w:val="en-MY" w:eastAsia="en-MY" w:bidi="ar-SA"/>
        </w:rPr>
        <w:t xml:space="preserve"> </w:t>
      </w:r>
      <w:r w:rsidR="00D315A2" w:rsidRPr="009C02EA">
        <w:rPr>
          <w:rFonts w:ascii="KFGQPC Uthman Taha Naskh" w:cs="KFGQPC Uthman Taha Naskh" w:hint="cs"/>
          <w:rtl/>
          <w:lang w:val="en-MY" w:eastAsia="en-MY" w:bidi="ar-SA"/>
        </w:rPr>
        <w:tab/>
      </w:r>
      <w:r w:rsidR="00D315A2" w:rsidRPr="009C02EA">
        <w:rPr>
          <w:rStyle w:val="Char9"/>
          <w:rtl/>
        </w:rPr>
        <w:t>[</w:t>
      </w:r>
      <w:r w:rsidR="00044A53">
        <w:rPr>
          <w:rStyle w:val="Char9"/>
          <w:rFonts w:hint="eastAsia"/>
          <w:rtl/>
        </w:rPr>
        <w:t>آل عمران</w:t>
      </w:r>
      <w:r w:rsidR="00D315A2" w:rsidRPr="009C02EA">
        <w:rPr>
          <w:rStyle w:val="Char9"/>
          <w:rtl/>
        </w:rPr>
        <w:t xml:space="preserve">: </w:t>
      </w:r>
      <w:r w:rsidR="00D315A2" w:rsidRPr="009C02EA">
        <w:rPr>
          <w:rStyle w:val="Char9"/>
          <w:rFonts w:hint="cs"/>
          <w:rtl/>
        </w:rPr>
        <w:t>٩٧</w:t>
      </w:r>
      <w:r w:rsidR="00D315A2"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و هر کس سر باز زند، بداند که الله از جهانیان بی</w:t>
      </w:r>
      <w:r w:rsidRPr="009C02EA">
        <w:rPr>
          <w:rtl/>
          <w:lang w:bidi="ar-SA"/>
        </w:rPr>
        <w:softHyphen/>
        <w:t xml:space="preserve">نیاز است. </w:t>
      </w:r>
    </w:p>
    <w:p w:rsidR="00AA19AD" w:rsidRDefault="00AA19AD" w:rsidP="00EE392F">
      <w:pPr>
        <w:autoSpaceDE w:val="0"/>
        <w:autoSpaceDN w:val="0"/>
        <w:adjustRightInd w:val="0"/>
        <w:rPr>
          <w:rFonts w:ascii="Traditional Arabic" w:hAnsi="Traditional Arabic"/>
          <w:rtl/>
          <w:lang w:bidi="ar-SA"/>
        </w:rPr>
      </w:pP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و می‌فرماید:</w:t>
      </w:r>
    </w:p>
    <w:p w:rsidR="00DF5508" w:rsidRPr="009C02EA" w:rsidRDefault="00AB1A76" w:rsidP="00D315A2">
      <w:pPr>
        <w:pStyle w:val="a0"/>
        <w:rPr>
          <w:rFonts w:ascii="(normal text)" w:hAnsi="(normal text)"/>
          <w:rtl/>
          <w:lang w:bidi="ar-SA"/>
        </w:rPr>
      </w:pPr>
      <w:r w:rsidRPr="009C02EA">
        <w:rPr>
          <w:rFonts w:ascii="KFGQPC Uthman Taha Naskh" w:cs="KFGQPC Uthman Taha Naskh" w:hint="cs"/>
          <w:rtl/>
          <w:lang w:val="en-MY" w:eastAsia="en-MY" w:bidi="ar-SA"/>
        </w:rPr>
        <w:t>﴿</w:t>
      </w:r>
      <w:r w:rsidR="00D315A2" w:rsidRPr="009C02EA">
        <w:rPr>
          <w:rFonts w:ascii="KFGQPC Uthmanic Script HAFS" w:hint="eastAsia"/>
          <w:rtl/>
          <w:lang w:val="en-MY" w:eastAsia="en-MY" w:bidi="ar-SA"/>
        </w:rPr>
        <w:t>إِن</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تَك</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فُرُواْ</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فَإِنَّ</w:t>
      </w:r>
      <w:r w:rsidR="00D315A2" w:rsidRPr="009C02EA">
        <w:rPr>
          <w:rFonts w:ascii="KFGQPC Uthmanic Script HAFS"/>
          <w:rtl/>
          <w:lang w:val="en-MY" w:eastAsia="en-MY" w:bidi="ar-SA"/>
        </w:rPr>
        <w:t xml:space="preserve"> </w:t>
      </w:r>
      <w:r w:rsidR="00D315A2" w:rsidRPr="009C02EA">
        <w:rPr>
          <w:rFonts w:ascii="KFGQPC Uthmanic Script HAFS" w:hint="cs"/>
          <w:rtl/>
          <w:lang w:val="en-MY" w:eastAsia="en-MY" w:bidi="ar-SA"/>
        </w:rPr>
        <w:t>ٱ</w:t>
      </w:r>
      <w:r w:rsidR="00D315A2" w:rsidRPr="009C02EA">
        <w:rPr>
          <w:rFonts w:ascii="KFGQPC Uthmanic Script HAFS" w:hint="eastAsia"/>
          <w:rtl/>
          <w:lang w:val="en-MY" w:eastAsia="en-MY" w:bidi="ar-SA"/>
        </w:rPr>
        <w:t>للَّهَ</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غَنِيٌّ</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عَنكُم</w:t>
      </w:r>
      <w:r w:rsidR="00D315A2" w:rsidRPr="009C02EA">
        <w:rPr>
          <w:rFonts w:ascii="KFGQPC Uthmanic Script HAFS" w:hint="cs"/>
          <w:rtl/>
          <w:lang w:val="en-MY" w:eastAsia="en-MY" w:bidi="ar-SA"/>
        </w:rPr>
        <w:t>ۡۖ</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وَلَا</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يَر</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ضَى</w:t>
      </w:r>
      <w:r w:rsidR="00D315A2" w:rsidRPr="009C02EA">
        <w:rPr>
          <w:rFonts w:ascii="KFGQPC Uthmanic Script HAFS" w:hint="cs"/>
          <w:rtl/>
          <w:lang w:val="en-MY" w:eastAsia="en-MY" w:bidi="ar-SA"/>
        </w:rPr>
        <w:t>ٰ</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لِعِبَادِهِ</w:t>
      </w:r>
      <w:r w:rsidR="00D315A2" w:rsidRPr="009C02EA">
        <w:rPr>
          <w:rFonts w:ascii="KFGQPC Uthmanic Script HAFS"/>
          <w:rtl/>
          <w:lang w:val="en-MY" w:eastAsia="en-MY" w:bidi="ar-SA"/>
        </w:rPr>
        <w:t xml:space="preserve"> </w:t>
      </w:r>
      <w:r w:rsidR="00D315A2" w:rsidRPr="009C02EA">
        <w:rPr>
          <w:rFonts w:ascii="KFGQPC Uthmanic Script HAFS" w:hint="cs"/>
          <w:rtl/>
          <w:lang w:val="en-MY" w:eastAsia="en-MY" w:bidi="ar-SA"/>
        </w:rPr>
        <w:t>ٱ</w:t>
      </w:r>
      <w:r w:rsidR="00D315A2" w:rsidRPr="009C02EA">
        <w:rPr>
          <w:rFonts w:ascii="KFGQPC Uthmanic Script HAFS" w:hint="eastAsia"/>
          <w:rtl/>
          <w:lang w:val="en-MY" w:eastAsia="en-MY" w:bidi="ar-SA"/>
        </w:rPr>
        <w:t>ل</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كُف</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رَ</w:t>
      </w:r>
      <w:r w:rsidR="00D315A2" w:rsidRPr="009C02EA">
        <w:rPr>
          <w:rFonts w:ascii="KFGQPC Uthmanic Script HAFS" w:hint="cs"/>
          <w:rtl/>
          <w:lang w:val="en-MY" w:eastAsia="en-MY" w:bidi="ar-SA"/>
        </w:rPr>
        <w:t>ۖ</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وَإِن</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تَش</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كُرُواْ</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يَر</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ضَهُ</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لَكُم</w:t>
      </w:r>
      <w:r w:rsidR="00D315A2"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D315A2" w:rsidRPr="009C02EA">
        <w:rPr>
          <w:rFonts w:ascii="KFGQPC Uthman Taha Naskh" w:cs="KFGQPC Uthman Taha Naskh"/>
          <w:rtl/>
          <w:lang w:val="en-MY" w:eastAsia="en-MY" w:bidi="ar-SA"/>
        </w:rPr>
        <w:t xml:space="preserve"> </w:t>
      </w:r>
      <w:r w:rsidR="00D315A2" w:rsidRPr="009C02EA">
        <w:rPr>
          <w:rFonts w:ascii="KFGQPC Uthman Taha Naskh" w:cs="KFGQPC Uthman Taha Naskh" w:hint="cs"/>
          <w:rtl/>
          <w:lang w:val="en-MY" w:eastAsia="en-MY" w:bidi="ar-SA"/>
        </w:rPr>
        <w:tab/>
      </w:r>
      <w:r w:rsidR="00D315A2" w:rsidRPr="009C02EA">
        <w:rPr>
          <w:rStyle w:val="Char9"/>
          <w:rtl/>
        </w:rPr>
        <w:t>[</w:t>
      </w:r>
      <w:r w:rsidR="00D315A2" w:rsidRPr="009C02EA">
        <w:rPr>
          <w:rStyle w:val="Char9"/>
          <w:rFonts w:hint="eastAsia"/>
          <w:rtl/>
        </w:rPr>
        <w:t>الزمر</w:t>
      </w:r>
      <w:r w:rsidR="00D315A2" w:rsidRPr="009C02EA">
        <w:rPr>
          <w:rStyle w:val="Char9"/>
          <w:rtl/>
        </w:rPr>
        <w:t xml:space="preserve">: </w:t>
      </w:r>
      <w:r w:rsidR="00D315A2" w:rsidRPr="009C02EA">
        <w:rPr>
          <w:rStyle w:val="Char9"/>
          <w:rFonts w:hint="cs"/>
          <w:rtl/>
        </w:rPr>
        <w:t>٧</w:t>
      </w:r>
      <w:r w:rsidR="00D315A2" w:rsidRPr="009C02EA">
        <w:rPr>
          <w:rStyle w:val="Char9"/>
          <w:rtl/>
        </w:rPr>
        <w:t>]</w:t>
      </w:r>
      <w:r w:rsidR="00D315A2" w:rsidRPr="009C02EA">
        <w:rPr>
          <w:rFonts w:ascii="KFGQPC Uthman Taha Naskh" w:cs="KFGQPC Uthman Taha Naskh"/>
          <w:rtl/>
          <w:lang w:val="en-MY" w:eastAsia="en-MY" w:bidi="ar-SA"/>
        </w:rPr>
        <w:t xml:space="preserve">  </w:t>
      </w:r>
    </w:p>
    <w:p w:rsidR="00DF5508" w:rsidRPr="009C02EA" w:rsidRDefault="00DF5508" w:rsidP="00EE392F">
      <w:pPr>
        <w:pStyle w:val="a1"/>
        <w:rPr>
          <w:rFonts w:ascii="(normal text)" w:hAnsi="(normal text)"/>
          <w:rtl/>
          <w:lang w:bidi="ar-SA"/>
        </w:rPr>
      </w:pPr>
      <w:r w:rsidRPr="009C02EA">
        <w:rPr>
          <w:rtl/>
          <w:lang w:bidi="ar-SA"/>
        </w:rPr>
        <w:t>اگر کفر بورزید، بی‌گمان الله از شما بی‌نیاز است و کفر و ناسپاسی را برای بندگانش نمی‌پسندد و اگر سپاس‌گزاری کنید، آن را برایتان می‌پسندد.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پس،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بی‌نیاز می‌باشد؛ همان‌گونه که در حدیثی قدسی آمده است که الله</w:t>
      </w:r>
      <w:r w:rsidRPr="009C02EA">
        <w:rPr>
          <w:rFonts w:ascii="Traditional Arabic" w:hAnsi="Traditional Arabic"/>
          <w:lang w:bidi="ar-SA"/>
        </w:rPr>
        <w:sym w:font="AGA Arabesque" w:char="F059"/>
      </w:r>
      <w:r w:rsidRPr="009C02EA">
        <w:rPr>
          <w:rFonts w:ascii="Traditional Arabic" w:hAnsi="Traditional Arabic"/>
          <w:rtl/>
          <w:lang w:bidi="ar-SA"/>
        </w:rPr>
        <w:t xml:space="preserve"> می‌فرماید: </w:t>
      </w:r>
      <w:r w:rsidRPr="009C02EA">
        <w:rPr>
          <w:rStyle w:val="Char3"/>
          <w:rtl/>
          <w:lang w:bidi="ar-SA"/>
        </w:rPr>
        <w:t>«يَا عِبَادِي إِنَّكُمْ لَنْ تَبْلُغُوا ضُرِّي فَتَضُرُّوني، وَلَنْ تَبْلُغُوا نَفْعِي فَتَنْفَعُوني»</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5"/>
      </w:r>
      <w:r w:rsidR="00F70C43" w:rsidRPr="00F70C43">
        <w:rPr>
          <w:rStyle w:val="FootnoteReference"/>
          <w:rFonts w:cs="B Lotus"/>
          <w:szCs w:val="28"/>
          <w:rtl/>
          <w:lang w:bidi="ar-SA"/>
        </w:rPr>
        <w:t>)</w:t>
      </w:r>
      <w:r w:rsidRPr="009C02EA">
        <w:rPr>
          <w:rFonts w:ascii="Traditional Arabic" w:hAnsi="Traditional Arabic"/>
          <w:rtl/>
          <w:lang w:bidi="ar-SA"/>
        </w:rPr>
        <w:t xml:space="preserve"> یعنی: «</w:t>
      </w:r>
      <w:r w:rsidRPr="009C02EA">
        <w:rPr>
          <w:rFonts w:ascii="(normal text)" w:hAnsi="(normal text)"/>
          <w:rtl/>
          <w:lang w:bidi="ar-SA"/>
        </w:rPr>
        <w:t>ای بندگان من! شما هرگز نمی‌توانید نفع و زیانی به من برسانید</w:t>
      </w:r>
      <w:r w:rsidRPr="009C02EA">
        <w:rPr>
          <w:rFonts w:ascii="Traditional Arabic" w:hAnsi="Traditional Arabic"/>
          <w:rtl/>
          <w:lang w:bidi="ar-SA"/>
        </w:rPr>
        <w:t>». پس،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قایم به ذات خویش است و به هیچ‌کس نیاز ندارد؛ زیرا جز او، نیازمند و قایم به دیگران است و تنها اوست که قایم به خود می‌باشد. الله متعال می‌فرماید:</w:t>
      </w:r>
    </w:p>
    <w:p w:rsidR="00DF5508" w:rsidRPr="009C02EA" w:rsidRDefault="00AB1A76" w:rsidP="00D315A2">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D315A2" w:rsidRPr="009C02EA">
        <w:rPr>
          <w:rFonts w:ascii="KFGQPC Uthmanic Script HAFS" w:hint="eastAsia"/>
          <w:rtl/>
          <w:lang w:val="en-MY" w:eastAsia="en-MY" w:bidi="ar-SA"/>
        </w:rPr>
        <w:t>أَفَمَن</w:t>
      </w:r>
      <w:r w:rsidR="00D315A2" w:rsidRPr="009C02EA">
        <w:rPr>
          <w:rFonts w:ascii="KFGQPC Uthmanic Script HAFS" w:hint="cs"/>
          <w:rtl/>
          <w:lang w:val="en-MY" w:eastAsia="en-MY" w:bidi="ar-SA"/>
        </w:rPr>
        <w:t>ۡ</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هُوَ</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قَا</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ئِمٌ</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عَلَى</w:t>
      </w:r>
      <w:r w:rsidR="00D315A2" w:rsidRPr="009C02EA">
        <w:rPr>
          <w:rFonts w:ascii="KFGQPC Uthmanic Script HAFS" w:hint="cs"/>
          <w:rtl/>
          <w:lang w:val="en-MY" w:eastAsia="en-MY" w:bidi="ar-SA"/>
        </w:rPr>
        <w:t>ٰ</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كُلِّ</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نَف</w:t>
      </w:r>
      <w:r w:rsidR="00D315A2" w:rsidRPr="009C02EA">
        <w:rPr>
          <w:rFonts w:ascii="KFGQPC Uthmanic Script HAFS" w:hint="cs"/>
          <w:rtl/>
          <w:lang w:val="en-MY" w:eastAsia="en-MY" w:bidi="ar-SA"/>
        </w:rPr>
        <w:t>ۡ</w:t>
      </w:r>
      <w:r w:rsidR="00D315A2" w:rsidRPr="009C02EA">
        <w:rPr>
          <w:rFonts w:ascii="KFGQPC Uthmanic Script HAFS" w:hint="eastAsia"/>
          <w:rtl/>
          <w:lang w:val="en-MY" w:eastAsia="en-MY" w:bidi="ar-SA"/>
        </w:rPr>
        <w:t>سِ</w:t>
      </w:r>
      <w:r w:rsidR="00D315A2" w:rsidRPr="009C02EA">
        <w:rPr>
          <w:rFonts w:ascii="KFGQPC Uthmanic Script HAFS" w:hint="cs"/>
          <w:rtl/>
          <w:lang w:val="en-MY" w:eastAsia="en-MY" w:bidi="ar-SA"/>
        </w:rPr>
        <w:t>ۢ</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بِمَا</w:t>
      </w:r>
      <w:r w:rsidR="00D315A2" w:rsidRPr="009C02EA">
        <w:rPr>
          <w:rFonts w:ascii="KFGQPC Uthmanic Script HAFS"/>
          <w:rtl/>
          <w:lang w:val="en-MY" w:eastAsia="en-MY" w:bidi="ar-SA"/>
        </w:rPr>
        <w:t xml:space="preserve"> </w:t>
      </w:r>
      <w:r w:rsidR="00D315A2" w:rsidRPr="009C02EA">
        <w:rPr>
          <w:rFonts w:ascii="KFGQPC Uthmanic Script HAFS" w:hint="eastAsia"/>
          <w:rtl/>
          <w:lang w:val="en-MY" w:eastAsia="en-MY" w:bidi="ar-SA"/>
        </w:rPr>
        <w:t>كَسَبَت</w:t>
      </w:r>
      <w:r w:rsidR="00D315A2"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D315A2" w:rsidRPr="009C02EA">
        <w:rPr>
          <w:rFonts w:ascii="KFGQPC Uthman Taha Naskh" w:cs="KFGQPC Uthman Taha Naskh" w:hint="cs"/>
          <w:rtl/>
          <w:lang w:val="en-MY" w:eastAsia="en-MY" w:bidi="ar-SA"/>
        </w:rPr>
        <w:tab/>
      </w:r>
      <w:r w:rsidR="00D315A2" w:rsidRPr="009C02EA">
        <w:rPr>
          <w:rStyle w:val="Char9"/>
          <w:rtl/>
        </w:rPr>
        <w:t xml:space="preserve"> [</w:t>
      </w:r>
      <w:r w:rsidR="00D315A2" w:rsidRPr="009C02EA">
        <w:rPr>
          <w:rStyle w:val="Char9"/>
          <w:rFonts w:hint="eastAsia"/>
          <w:rtl/>
        </w:rPr>
        <w:t>الرعد</w:t>
      </w:r>
      <w:r w:rsidR="00D315A2" w:rsidRPr="009C02EA">
        <w:rPr>
          <w:rStyle w:val="Char9"/>
          <w:rtl/>
        </w:rPr>
        <w:t xml:space="preserve">: </w:t>
      </w:r>
      <w:r w:rsidR="00D315A2" w:rsidRPr="009C02EA">
        <w:rPr>
          <w:rStyle w:val="Char9"/>
          <w:rFonts w:hint="cs"/>
          <w:rtl/>
        </w:rPr>
        <w:t>٣٣</w:t>
      </w:r>
      <w:r w:rsidR="00D315A2"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آیا پروردگاری که مراقب و حساب‌گرِ اعمالِ همه است، (همچون معبودان باطل می‌باشد؟)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یعنی: آیا مانندِ کسانی‌ست که مالکِ هیچ چیزی نیستند. لذا تنها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مراقب و حساب‌گرِ اعمالِ همگان است. پس، «قیّوم» دو معنا دارد: ذاتی که قایم به خویش است؛ و ذاتی که مراقب و تدبیرگر همه‌ی هستی‌ست.</w:t>
      </w:r>
    </w:p>
    <w:p w:rsidR="00DF5508" w:rsidRPr="009C02EA" w:rsidRDefault="00AB1A76" w:rsidP="00F8334B">
      <w:pPr>
        <w:autoSpaceDE w:val="0"/>
        <w:autoSpaceDN w:val="0"/>
        <w:adjustRightInd w:val="0"/>
        <w:rPr>
          <w:rFonts w:ascii="Traditional Arabic" w:hAnsi="Traditional Arabic"/>
          <w:rtl/>
          <w:lang w:bidi="ar-SA"/>
        </w:rPr>
      </w:pPr>
      <w:r w:rsidRPr="00AB1A76">
        <w:rPr>
          <w:rFonts w:ascii="Traditional Arabic" w:hAnsi="Traditional Arabic" w:cs="KFGQPC Uthman Taha Naskh"/>
          <w:rtl/>
          <w:lang w:bidi="ar-SA"/>
        </w:rPr>
        <w:t>﴿</w:t>
      </w:r>
      <w:r w:rsidR="00F8334B" w:rsidRPr="009C02EA">
        <w:rPr>
          <w:rStyle w:val="Char1"/>
          <w:rFonts w:hint="eastAsia"/>
          <w:rtl/>
        </w:rPr>
        <w:t>لَا</w:t>
      </w:r>
      <w:r w:rsidR="00F8334B" w:rsidRPr="009C02EA">
        <w:rPr>
          <w:rStyle w:val="Char1"/>
          <w:rtl/>
        </w:rPr>
        <w:t xml:space="preserve"> </w:t>
      </w:r>
      <w:r w:rsidR="00F8334B" w:rsidRPr="009C02EA">
        <w:rPr>
          <w:rStyle w:val="Char1"/>
          <w:rFonts w:hint="eastAsia"/>
          <w:rtl/>
        </w:rPr>
        <w:t>تَأ</w:t>
      </w:r>
      <w:r w:rsidR="00F8334B" w:rsidRPr="009C02EA">
        <w:rPr>
          <w:rStyle w:val="Char1"/>
          <w:rFonts w:hint="cs"/>
          <w:rtl/>
        </w:rPr>
        <w:t>ۡ</w:t>
      </w:r>
      <w:r w:rsidR="00F8334B" w:rsidRPr="009C02EA">
        <w:rPr>
          <w:rStyle w:val="Char1"/>
          <w:rFonts w:hint="eastAsia"/>
          <w:rtl/>
        </w:rPr>
        <w:t>خُذُهُ</w:t>
      </w:r>
      <w:r w:rsidR="00F8334B" w:rsidRPr="009C02EA">
        <w:rPr>
          <w:rStyle w:val="Char1"/>
          <w:rFonts w:hint="cs"/>
          <w:rtl/>
        </w:rPr>
        <w:t>ۥ</w:t>
      </w:r>
      <w:r w:rsidR="00F8334B" w:rsidRPr="009C02EA">
        <w:rPr>
          <w:rStyle w:val="Char1"/>
          <w:rtl/>
        </w:rPr>
        <w:t xml:space="preserve"> </w:t>
      </w:r>
      <w:r w:rsidR="00F8334B" w:rsidRPr="009C02EA">
        <w:rPr>
          <w:rStyle w:val="Char1"/>
          <w:rFonts w:hint="eastAsia"/>
          <w:rtl/>
        </w:rPr>
        <w:t>سِنَة</w:t>
      </w:r>
      <w:r w:rsidR="00F8334B" w:rsidRPr="009C02EA">
        <w:rPr>
          <w:rStyle w:val="Char1"/>
          <w:rFonts w:hint="cs"/>
          <w:rtl/>
        </w:rPr>
        <w:t>ٞ</w:t>
      </w:r>
      <w:r w:rsidR="00F8334B" w:rsidRPr="009C02EA">
        <w:rPr>
          <w:rStyle w:val="Char1"/>
          <w:rtl/>
        </w:rPr>
        <w:t xml:space="preserve"> </w:t>
      </w:r>
      <w:r w:rsidR="00F8334B" w:rsidRPr="009C02EA">
        <w:rPr>
          <w:rStyle w:val="Char1"/>
          <w:rFonts w:hint="eastAsia"/>
          <w:rtl/>
        </w:rPr>
        <w:t>وَلَا</w:t>
      </w:r>
      <w:r w:rsidR="00F8334B" w:rsidRPr="009C02EA">
        <w:rPr>
          <w:rStyle w:val="Char1"/>
          <w:rtl/>
        </w:rPr>
        <w:t xml:space="preserve"> </w:t>
      </w:r>
      <w:r w:rsidR="00F8334B" w:rsidRPr="009C02EA">
        <w:rPr>
          <w:rStyle w:val="Char1"/>
          <w:rFonts w:hint="eastAsia"/>
          <w:rtl/>
        </w:rPr>
        <w:t>نَو</w:t>
      </w:r>
      <w:r w:rsidR="00F8334B" w:rsidRPr="009C02EA">
        <w:rPr>
          <w:rStyle w:val="Char1"/>
          <w:rFonts w:hint="cs"/>
          <w:rtl/>
        </w:rPr>
        <w:t>ۡ</w:t>
      </w:r>
      <w:r w:rsidR="00F8334B" w:rsidRPr="009C02EA">
        <w:rPr>
          <w:rStyle w:val="Char1"/>
          <w:rFonts w:hint="eastAsia"/>
          <w:rtl/>
        </w:rPr>
        <w:t>م</w:t>
      </w:r>
      <w:r w:rsidR="00F8334B" w:rsidRPr="009C02EA">
        <w:rPr>
          <w:rStyle w:val="Char1"/>
          <w:rFonts w:hint="cs"/>
          <w:rtl/>
        </w:rPr>
        <w:t>ٞ</w:t>
      </w:r>
      <w:r w:rsidRPr="00AB1A76">
        <w:rPr>
          <w:rStyle w:val="Char1"/>
          <w:rFonts w:cs="KFGQPC Uthman Taha Naskh"/>
          <w:rtl/>
        </w:rPr>
        <w:t>﴾</w:t>
      </w:r>
      <w:r w:rsidR="00DF5508" w:rsidRPr="009C02EA">
        <w:rPr>
          <w:rFonts w:ascii="Traditional Arabic" w:hAnsi="Traditional Arabic"/>
          <w:rtl/>
          <w:lang w:bidi="ar-SA"/>
        </w:rPr>
        <w:t>؛ یعنی: «او را هرگز نه چُرت می‌گیرد و نه خواب». می‌دانید که چُرت، مقدمه‌ی خواب است؛ اما الله متعال را نه چرت می‌گیرد و نه خواب. در صورتی که انسان- چه بخواهد و چه نخواهد- می‌خوابد؛ حتی گاه در حال نماز نیز در خواب فرو می‌رود یا در حالی‌که با مردم صحبت می‌کند، چُرت می‌زند. اما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که در حیات و جاودانگی خویش، کامل است، نه چرت می‌زند و نه می‌خوابد. در حدیث صحیح آمده است: </w:t>
      </w:r>
      <w:r w:rsidR="00DF5508" w:rsidRPr="009C02EA">
        <w:rPr>
          <w:rStyle w:val="Char3"/>
          <w:rtl/>
          <w:lang w:bidi="ar-SA"/>
        </w:rPr>
        <w:t xml:space="preserve">«إِنَّ </w:t>
      </w:r>
      <w:r w:rsidR="00D8298B">
        <w:rPr>
          <w:rStyle w:val="Char3"/>
          <w:rtl/>
          <w:lang w:bidi="ar-SA"/>
        </w:rPr>
        <w:t>الله</w:t>
      </w:r>
      <w:r w:rsidR="00DF5508" w:rsidRPr="009C02EA">
        <w:rPr>
          <w:rStyle w:val="Char3"/>
          <w:rtl/>
          <w:lang w:bidi="ar-SA"/>
        </w:rPr>
        <w:t xml:space="preserve"> لا يَنَامُ وَلا يَنْبَغِي لَهُ أَنْ يَنَامَ»</w:t>
      </w:r>
      <w:r w:rsidR="00DF5508"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6"/>
      </w:r>
      <w:r w:rsidR="00F70C43" w:rsidRPr="00F70C43">
        <w:rPr>
          <w:rStyle w:val="FootnoteReference"/>
          <w:rFonts w:cs="B Lotus"/>
          <w:szCs w:val="28"/>
          <w:rtl/>
          <w:lang w:bidi="ar-SA"/>
        </w:rPr>
        <w:t>)</w:t>
      </w:r>
      <w:r w:rsidR="00DF5508" w:rsidRPr="009C02EA">
        <w:rPr>
          <w:rFonts w:ascii="Traditional Arabic" w:hAnsi="Traditional Arabic"/>
          <w:rtl/>
          <w:lang w:bidi="ar-SA"/>
        </w:rPr>
        <w:t xml:space="preserve"> یعنی: «الله نمی‌خوابد و شایسته‌اش نیست که بخوابد». به عبارت دیگر: به‌کلی محال است که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بخوابد؛ زیرا حیاتش کامل می‌باشد و کاملاً بی‌نیاز است و اگر بخوابد، چه کسی امور هستی و آفریده‌ها را تدبیر می‌کند؟ به‌یقین تنها الله اداره و تدبیر امور هستی را در دست دارد؛ لذا نه چُرت می‌زند و نه می‌خوابد.</w:t>
      </w:r>
    </w:p>
    <w:p w:rsidR="00DF5508" w:rsidRPr="009C02EA" w:rsidRDefault="00DF5508"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DF5508" w:rsidRPr="009C02EA" w:rsidRDefault="00DF5508" w:rsidP="00AA19A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1027- وعن أَبي هريرة</w:t>
      </w:r>
      <w:r w:rsidRPr="009C02EA">
        <w:rPr>
          <w:rStyle w:val="Char4"/>
          <w:b w:val="0"/>
          <w:bCs w:val="0"/>
          <w:rtl/>
          <w:lang w:bidi="ar-SA"/>
        </w:rPr>
        <w:sym w:font="AGA Arabesque" w:char="F074"/>
      </w:r>
      <w:r w:rsidRPr="009C02EA">
        <w:rPr>
          <w:rStyle w:val="Char4"/>
          <w:rtl/>
          <w:lang w:bidi="ar-SA"/>
        </w:rPr>
        <w:t xml:space="preserve"> قال: وَكَّلَنِي رسولُ الله</w:t>
      </w:r>
      <w:r w:rsidRPr="009C02EA">
        <w:rPr>
          <w:rStyle w:val="Char4"/>
          <w:b w:val="0"/>
          <w:bCs w:val="0"/>
          <w:rtl/>
          <w:lang w:bidi="ar-SA"/>
        </w:rPr>
        <w:sym w:font="AGA Arabesque" w:char="F072"/>
      </w:r>
      <w:r w:rsidRPr="009C02EA">
        <w:rPr>
          <w:rStyle w:val="Char4"/>
          <w:rtl/>
          <w:lang w:bidi="ar-SA"/>
        </w:rPr>
        <w:t xml:space="preserve"> بِحِفْظِ زَكَاةِ رَمَضَانَ، فَأتَانِي آتٍ فَجَعَلَ يَحْثُو مِنَ الطَّعَام، فَأخَذْتُهُ فقُلتُ: لأَرْفَعَنَّكَ إِلَى رسول الله</w:t>
      </w:r>
      <w:r w:rsidRPr="009C02EA">
        <w:rPr>
          <w:rStyle w:val="Char4"/>
          <w:b w:val="0"/>
          <w:bCs w:val="0"/>
          <w:rtl/>
          <w:lang w:bidi="ar-SA"/>
        </w:rPr>
        <w:sym w:font="AGA Arabesque" w:char="F072"/>
      </w:r>
      <w:r w:rsidRPr="009C02EA">
        <w:rPr>
          <w:rStyle w:val="Char4"/>
          <w:rtl/>
          <w:lang w:bidi="ar-SA"/>
        </w:rPr>
        <w:t xml:space="preserve"> قَالَ: إنِّي مُحْتَاجٌ، وَعَليَّ عِيَالٌ، وَبِي حَاجَةٌ شَدِيدَةٌ، فَخَلَّيْتُ عَنْهُ، فَأصْبَحْتُ، فَقَالَ رسول الله</w:t>
      </w:r>
      <w:r w:rsidRPr="009C02EA">
        <w:rPr>
          <w:rStyle w:val="Char4"/>
          <w:b w:val="0"/>
          <w:bCs w:val="0"/>
          <w:rtl/>
          <w:lang w:bidi="ar-SA"/>
        </w:rPr>
        <w:sym w:font="AGA Arabesque" w:char="F072"/>
      </w:r>
      <w:r w:rsidRPr="009C02EA">
        <w:rPr>
          <w:rStyle w:val="Char4"/>
          <w:rtl/>
          <w:lang w:bidi="ar-SA"/>
        </w:rPr>
        <w:t>: «يَا أَبَا هُريرة، مَا فَعَلَ أَسِيرُكَ البَارِحَةَ؟» قُلْتُ: يَا رسول الله، شَكَا حَاجَةً وَعِيَالاً، فَرحِمْتُهُ فَخَلَّيْتُ سَبيلَهُ. فَقَالَ: «أمَا إنَّهُ قَدْ كَذَبَكَ وَسَيَعُودُ»؛ فَعَرَفْتُ أنَّهُ سَيَعُودُ لقولِ رسول الله</w:t>
      </w:r>
      <w:r w:rsidRPr="009C02EA">
        <w:rPr>
          <w:rStyle w:val="Char4"/>
          <w:b w:val="0"/>
          <w:bCs w:val="0"/>
          <w:rtl/>
          <w:lang w:bidi="ar-SA"/>
        </w:rPr>
        <w:sym w:font="AGA Arabesque" w:char="F072"/>
      </w:r>
      <w:r w:rsidRPr="009C02EA">
        <w:rPr>
          <w:rStyle w:val="Char4"/>
          <w:rtl/>
          <w:lang w:bidi="ar-SA"/>
        </w:rPr>
        <w:t xml:space="preserve"> فَرَصَدْتُهُ، فَجاء يَحْثُو مِنَ الطَّعَامِ، فَقُلتُ: لأَرْفَعَنَّكَ إِلَى رسول الله</w:t>
      </w:r>
      <w:r w:rsidRPr="009C02EA">
        <w:rPr>
          <w:rStyle w:val="Char4"/>
          <w:b w:val="0"/>
          <w:bCs w:val="0"/>
          <w:rtl/>
          <w:lang w:bidi="ar-SA"/>
        </w:rPr>
        <w:sym w:font="AGA Arabesque" w:char="F072"/>
      </w:r>
      <w:r w:rsidRPr="009C02EA">
        <w:rPr>
          <w:rStyle w:val="Char4"/>
          <w:rtl/>
          <w:lang w:bidi="ar-SA"/>
        </w:rPr>
        <w:t xml:space="preserve"> قَالَ: دَعْنِي فَإنِّي مُحْتَاجٌ، وَعَلَيَّ عِيَالٌ لا أعُودُ، فَرحِمْتُهُ فَخَلَّيْتُ سَبيلَهُ، فَأصْبَحْتُ فَقَالَ لي رسول الله</w:t>
      </w:r>
      <w:r w:rsidRPr="009C02EA">
        <w:rPr>
          <w:rStyle w:val="Char4"/>
          <w:b w:val="0"/>
          <w:bCs w:val="0"/>
          <w:rtl/>
          <w:lang w:bidi="ar-SA"/>
        </w:rPr>
        <w:sym w:font="AGA Arabesque" w:char="F072"/>
      </w:r>
      <w:r w:rsidRPr="009C02EA">
        <w:rPr>
          <w:rStyle w:val="Char4"/>
          <w:rtl/>
          <w:lang w:bidi="ar-SA"/>
        </w:rPr>
        <w:t>: «يَا أَبَا هُريرة، مَا فَعَلَ أَسِيرُكَ البَارِحَةَ؟» قُلْتُ: يَا رسول الله، شَكَا حَاجَةً وَعِيَالاً، فَرحِمْتُهُ فَخَلَّيْتُ سَبيلَهُ. فَقَالَ: «إنَّهُ قَدْ كَذَبَكَ وَسَيَعُودُ». فَرَصَدْتُهُ الثَّالثَة، فَجاء يَحْثُو مِنَ الطَّعَامِ فَأخَذْتُهُ، فَقُلتُ: لأَرْفَعَنَّكَ إِلَى رسول الله</w:t>
      </w:r>
      <w:r w:rsidRPr="009C02EA">
        <w:rPr>
          <w:rStyle w:val="Char4"/>
          <w:b w:val="0"/>
          <w:bCs w:val="0"/>
          <w:rtl/>
          <w:lang w:bidi="ar-SA"/>
        </w:rPr>
        <w:sym w:font="AGA Arabesque" w:char="F072"/>
      </w:r>
      <w:r w:rsidRPr="009C02EA">
        <w:rPr>
          <w:rStyle w:val="Char4"/>
          <w:rtl/>
          <w:lang w:bidi="ar-SA"/>
        </w:rPr>
        <w:t xml:space="preserve"> وهذا آخِرُ ثلاثِ مَرَّاتٍ أنَّكَ تَزْعُمُ لا تَعُودُ، ثُمَّ تَعُود! فَقَالَ: دَعْنِي فَإنِّي أُعَلِّمُكَ كَلِمَاتٍ يَنْفَعُكَ اللهُ بِهَا، قُلْتُ: مَا هُنَّ؟ قَالَ: إِذَا أَوَيْتَ إِلَى فِرَاشِكَ فَاقْرَأْ آيَةَ الكُرْسِيِّ، فَإنَّهُ لَنْ يَزَالَ عَلَيْكَ مِنَ الله حَافِظٌ، وَلا يَقْرَبُكَ شَيْطَانٌ حَتَّى تُصْبِحَ، فَخَلَّيْتُ سَبِيلَهُ، فَأصْبَحْتُ، فَقَالَ لي رسولُ الله</w:t>
      </w:r>
      <w:r w:rsidRPr="009C02EA">
        <w:rPr>
          <w:rStyle w:val="Char4"/>
          <w:b w:val="0"/>
          <w:bCs w:val="0"/>
          <w:rtl/>
          <w:lang w:bidi="ar-SA"/>
        </w:rPr>
        <w:sym w:font="AGA Arabesque" w:char="F072"/>
      </w:r>
      <w:r w:rsidRPr="009C02EA">
        <w:rPr>
          <w:rStyle w:val="Char4"/>
          <w:rtl/>
          <w:lang w:bidi="ar-SA"/>
        </w:rPr>
        <w:t xml:space="preserve">: «مَا فَعَلَ أسِيرُكَ البَارِحَةَ؟» قُلْتُ: يَا رسول الله، زَعَمَ أنَّهُ يُعَلِّمُنِي كَلِمَاتٍ يَنْفَعُنِي اللهُ بِهَا، فَخَلَّيْتُ سَبيلَهُ، قَالَ: «مَا هِيَ ؟» قُلْتُ: قَالَ لي: إِذَا أَوَيْتَ إِلَى فِرَاشِكَ فَاقْرَأْ آيَة الكُرْسِيِّ مِنْ أوَّلِهَا حَتَّى تَخْتِمَ الآية: </w:t>
      </w:r>
      <w:r w:rsidR="00AA19AD" w:rsidRPr="00AB1A76">
        <w:rPr>
          <w:rStyle w:val="Char1"/>
          <w:rFonts w:cs="KFGQPC Uthman Taha Naskh"/>
          <w:rtl/>
        </w:rPr>
        <w:t>﴿</w:t>
      </w:r>
      <w:r w:rsidR="00AA19AD" w:rsidRPr="009C02EA">
        <w:rPr>
          <w:rStyle w:val="Char1"/>
          <w:rFonts w:hint="cs"/>
          <w:rtl/>
        </w:rPr>
        <w:t>ٱ</w:t>
      </w:r>
      <w:r w:rsidR="00AA19AD" w:rsidRPr="009C02EA">
        <w:rPr>
          <w:rStyle w:val="Char1"/>
          <w:rFonts w:hint="eastAsia"/>
          <w:rtl/>
        </w:rPr>
        <w:t>للَّهُ</w:t>
      </w:r>
      <w:r w:rsidR="00AA19AD" w:rsidRPr="009C02EA">
        <w:rPr>
          <w:rStyle w:val="Char1"/>
          <w:rtl/>
        </w:rPr>
        <w:t xml:space="preserve"> </w:t>
      </w:r>
      <w:r w:rsidR="00AA19AD" w:rsidRPr="009C02EA">
        <w:rPr>
          <w:rStyle w:val="Char1"/>
          <w:rFonts w:hint="eastAsia"/>
          <w:rtl/>
        </w:rPr>
        <w:t>لَا</w:t>
      </w:r>
      <w:r w:rsidR="00AA19AD" w:rsidRPr="009C02EA">
        <w:rPr>
          <w:rStyle w:val="Char1"/>
          <w:rFonts w:hint="cs"/>
          <w:rtl/>
        </w:rPr>
        <w:t>ٓ</w:t>
      </w:r>
      <w:r w:rsidR="00AA19AD" w:rsidRPr="009C02EA">
        <w:rPr>
          <w:rStyle w:val="Char1"/>
          <w:rtl/>
        </w:rPr>
        <w:t xml:space="preserve"> </w:t>
      </w:r>
      <w:r w:rsidR="00AA19AD" w:rsidRPr="009C02EA">
        <w:rPr>
          <w:rStyle w:val="Char1"/>
          <w:rFonts w:hint="eastAsia"/>
          <w:rtl/>
        </w:rPr>
        <w:t>إِلَ</w:t>
      </w:r>
      <w:r w:rsidR="00AA19AD" w:rsidRPr="009C02EA">
        <w:rPr>
          <w:rStyle w:val="Char1"/>
          <w:rFonts w:hint="cs"/>
          <w:rtl/>
        </w:rPr>
        <w:t>ٰ</w:t>
      </w:r>
      <w:r w:rsidR="00AA19AD" w:rsidRPr="009C02EA">
        <w:rPr>
          <w:rStyle w:val="Char1"/>
          <w:rFonts w:hint="eastAsia"/>
          <w:rtl/>
        </w:rPr>
        <w:t>هَ</w:t>
      </w:r>
      <w:r w:rsidR="00AA19AD" w:rsidRPr="009C02EA">
        <w:rPr>
          <w:rStyle w:val="Char1"/>
          <w:rtl/>
        </w:rPr>
        <w:t xml:space="preserve"> </w:t>
      </w:r>
      <w:r w:rsidR="00AA19AD" w:rsidRPr="009C02EA">
        <w:rPr>
          <w:rStyle w:val="Char1"/>
          <w:rFonts w:hint="eastAsia"/>
          <w:rtl/>
        </w:rPr>
        <w:t>إِلَّا</w:t>
      </w:r>
      <w:r w:rsidR="00AA19AD" w:rsidRPr="009C02EA">
        <w:rPr>
          <w:rStyle w:val="Char1"/>
          <w:rtl/>
        </w:rPr>
        <w:t xml:space="preserve"> </w:t>
      </w:r>
      <w:r w:rsidR="00AA19AD" w:rsidRPr="009C02EA">
        <w:rPr>
          <w:rStyle w:val="Char1"/>
          <w:rFonts w:hint="eastAsia"/>
          <w:rtl/>
        </w:rPr>
        <w:t>هُوَ</w:t>
      </w:r>
      <w:r w:rsidR="00AA19AD" w:rsidRPr="009C02EA">
        <w:rPr>
          <w:rStyle w:val="Char1"/>
          <w:rtl/>
        </w:rPr>
        <w:t xml:space="preserve"> </w:t>
      </w:r>
      <w:r w:rsidR="00AA19AD" w:rsidRPr="009C02EA">
        <w:rPr>
          <w:rStyle w:val="Char1"/>
          <w:rFonts w:hint="cs"/>
          <w:rtl/>
        </w:rPr>
        <w:t>ٱ</w:t>
      </w:r>
      <w:r w:rsidR="00AA19AD" w:rsidRPr="009C02EA">
        <w:rPr>
          <w:rStyle w:val="Char1"/>
          <w:rFonts w:hint="eastAsia"/>
          <w:rtl/>
        </w:rPr>
        <w:t>ل</w:t>
      </w:r>
      <w:r w:rsidR="00AA19AD" w:rsidRPr="009C02EA">
        <w:rPr>
          <w:rStyle w:val="Char1"/>
          <w:rFonts w:hint="cs"/>
          <w:rtl/>
        </w:rPr>
        <w:t>ۡ</w:t>
      </w:r>
      <w:r w:rsidR="00AA19AD" w:rsidRPr="009C02EA">
        <w:rPr>
          <w:rStyle w:val="Char1"/>
          <w:rFonts w:hint="eastAsia"/>
          <w:rtl/>
        </w:rPr>
        <w:t>حَيُّ</w:t>
      </w:r>
      <w:r w:rsidR="00AA19AD" w:rsidRPr="009C02EA">
        <w:rPr>
          <w:rStyle w:val="Char1"/>
          <w:rtl/>
        </w:rPr>
        <w:t xml:space="preserve"> </w:t>
      </w:r>
      <w:r w:rsidR="00AA19AD" w:rsidRPr="009C02EA">
        <w:rPr>
          <w:rStyle w:val="Char1"/>
          <w:rFonts w:hint="cs"/>
          <w:rtl/>
        </w:rPr>
        <w:t>ٱ</w:t>
      </w:r>
      <w:r w:rsidR="00AA19AD" w:rsidRPr="009C02EA">
        <w:rPr>
          <w:rStyle w:val="Char1"/>
          <w:rFonts w:hint="eastAsia"/>
          <w:rtl/>
        </w:rPr>
        <w:t>ل</w:t>
      </w:r>
      <w:r w:rsidR="00AA19AD" w:rsidRPr="009C02EA">
        <w:rPr>
          <w:rStyle w:val="Char1"/>
          <w:rFonts w:hint="cs"/>
          <w:rtl/>
        </w:rPr>
        <w:t>ۡ</w:t>
      </w:r>
      <w:r w:rsidR="00AA19AD" w:rsidRPr="009C02EA">
        <w:rPr>
          <w:rStyle w:val="Char1"/>
          <w:rFonts w:hint="eastAsia"/>
          <w:rtl/>
        </w:rPr>
        <w:t>قَيُّومُ</w:t>
      </w:r>
      <w:r w:rsidR="00AA19AD" w:rsidRPr="00AB1A76">
        <w:rPr>
          <w:rStyle w:val="Char1"/>
          <w:rFonts w:cs="KFGQPC Uthman Taha Naskh"/>
          <w:rtl/>
        </w:rPr>
        <w:t>﴾</w:t>
      </w:r>
      <w:r w:rsidRPr="009C02EA">
        <w:rPr>
          <w:rStyle w:val="Char4"/>
          <w:rtl/>
          <w:lang w:bidi="ar-SA"/>
        </w:rPr>
        <w:t>، وَقَالَ لِي: لا يَزَالُ عَلَيْكَ مِنَ اللهِ حَافِظٌ، وَلَنْ يَقْرَبَكَ شَيْطَانٌ حَتَّى تُصْبِحَ. فَقَالَ النَّبِيُّ</w:t>
      </w:r>
      <w:r w:rsidRPr="009C02EA">
        <w:rPr>
          <w:rStyle w:val="Char4"/>
          <w:b w:val="0"/>
          <w:bCs w:val="0"/>
          <w:rtl/>
          <w:lang w:bidi="ar-SA"/>
        </w:rPr>
        <w:sym w:font="AGA Arabesque" w:char="F072"/>
      </w:r>
      <w:r w:rsidRPr="009C02EA">
        <w:rPr>
          <w:rStyle w:val="Char4"/>
          <w:rtl/>
          <w:lang w:bidi="ar-SA"/>
        </w:rPr>
        <w:t>: «أمَا إنَّهُ قَدْ صَدَقَكَ وَهُوَ كَذُوبٌ، تَعْلَمُ مَنْ تُخَاطِبُ مُنْذُ ثَلاَثٍ يَا أَبَا هُرَيْرَةَ؟» قُلْتُ: لا. قَالَ: «ذَاكَ شَيْطَانٌ».</w:t>
      </w:r>
      <w:r w:rsidRPr="009C02EA">
        <w:rPr>
          <w:rFonts w:ascii="Traditional Arabic"/>
          <w:rtl/>
          <w:lang w:bidi="ar-SA"/>
        </w:rPr>
        <w:t xml:space="preserve"> [روایت بخاري]</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7"/>
      </w:r>
      <w:r w:rsidR="00F70C43" w:rsidRPr="00F70C43">
        <w:rPr>
          <w:rStyle w:val="FootnoteReference"/>
          <w:rFonts w:cs="B Lotus"/>
          <w:szCs w:val="28"/>
          <w:rtl/>
          <w:lang w:bidi="ar-SA"/>
        </w:rPr>
        <w:t>)</w:t>
      </w:r>
    </w:p>
    <w:p w:rsidR="00DF5508" w:rsidRDefault="00DF5508" w:rsidP="00F8334B">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مرا مسؤول نگهبانی از زکات رمضان قرار داد؛ شخصی آمد و مُشت‌مُشت از آن می‌گرفت و می‌بُرد. او را دستگیر کردم و به او گفتم: تو را نزد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می‌برم. گفت: «من، نیازمند و عیال‌وارم و چندین نان‌خور دارم و سخت محتاج و تهی‌دستم». دلم به حالش سوخت و رهایش کردم. صبح که شد، رسول 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«ای ابوهریره! دیشب اسیرت چه کرد؟» گفتم: ای رسول‌خدا! او از تنگ‌دستی و عیال‌واری شکایت داشت؛ لذا دلم به حالش سوخت و آزادش کردم.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«او به تو دروغ گفته است و دوباره خواهد آمد». دریافتم که او بنا بر فرموده‌ی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باز می‌گرد؛ پس در کمینش نشستم. آمد و مُشت‌مُشت از زکات رمضان برمی‌داشت. او را گرفتم و گفتم: تو را نزد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می‌برم. گفت: «من، نیازمند و عیال‌وارم و چندین نان‌خور دارم و سخت محتاج و تهی‌دستم؛ دوباره نمی‌آیم». دلم به حالش سوخت و رهایش کردم. صبح که شد، رسول 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پرسید: «ای ابوهریره! اسیرت، دیشب چه کرد؟» گفتم: ای رسول‌خدا! او از تنگ‌دستی و عیال‌واری می‌نالید؛ لذا دلم به حالش سوخت و آزادش کردم.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«او به تو دروغ گفته است و دوباره خواهد آمد». بارِ سوم نیز در کمینش نشستم. آمد و مُشت‌مُشت از طعام (زکات رمضان) برمی‌داشت. او را گرفتم و گفتم: تو را نزد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می‌برم. این، سومین مرتبه و البته آخرین باری‌ست که ادّعا می‌کنی و قول می‌دهی که برنمی‌گردی، اما برمی‌گردی. گفت: «مرا رها کن؛ کلماتی به تو می‌آموزم که الله با آن به تو نفع می‌رساند». گفتم: این کلمات چیست؟ گفت: «هنگامی‌که به رختخوابت می‌روی، </w:t>
      </w:r>
      <w:r w:rsidRPr="009C02EA">
        <w:rPr>
          <w:rFonts w:cs="Times New Roman"/>
          <w:rtl/>
          <w:lang w:bidi="ar-SA"/>
        </w:rPr>
        <w:t>"</w:t>
      </w:r>
      <w:r w:rsidRPr="009C02EA">
        <w:rPr>
          <w:rFonts w:cs="B Badr"/>
          <w:rtl/>
          <w:lang w:bidi="ar-SA"/>
        </w:rPr>
        <w:t>آیۀ‌الکرسی</w:t>
      </w:r>
      <w:r w:rsidRPr="009C02EA">
        <w:rPr>
          <w:rFonts w:ascii="Traditional Arabic" w:hAnsi="Traditional Arabic" w:cs="Times New Roman"/>
          <w:rtl/>
          <w:lang w:bidi="ar-SA"/>
        </w:rPr>
        <w:t>"</w:t>
      </w:r>
      <w:r w:rsidRPr="009C02EA">
        <w:rPr>
          <w:rFonts w:ascii="Traditional Arabic" w:hAnsi="Traditional Arabic"/>
          <w:rtl/>
          <w:lang w:bidi="ar-SA"/>
        </w:rPr>
        <w:t xml:space="preserve"> را بخوان که در این صورت، محافظی از سوی الله خواهی داشت و هیچ شیطانی تا صبح به تو نزدیک نخواهد شد». لذا آزادش کردم. صبح که شد،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پرسید: «اسیرت، دیشب چه کرد؟» گفتم: ای رسول‌خدا! او کلماتی به من آموزش داد که به‌پندار خودش، الله با آن به من نفع می‌رساند؛ لذا آزادش کردم.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پرسید: «چه کلماتی بود؟» پاسخ دادم: به من گفت: هنگامی‌که به به رختخوابت می‌روی، </w:t>
      </w:r>
      <w:r w:rsidRPr="009C02EA">
        <w:rPr>
          <w:rFonts w:cs="B Badr"/>
          <w:rtl/>
          <w:lang w:bidi="ar-SA"/>
        </w:rPr>
        <w:t>آیۀ‌الکرسی</w:t>
      </w:r>
      <w:r w:rsidRPr="009C02EA">
        <w:rPr>
          <w:rFonts w:ascii="Traditional Arabic" w:hAnsi="Traditional Arabic"/>
          <w:rtl/>
          <w:lang w:bidi="ar-SA"/>
        </w:rPr>
        <w:t>،</w:t>
      </w:r>
      <w:r w:rsidR="00AB1A76" w:rsidRPr="00AB1A76">
        <w:rPr>
          <w:rStyle w:val="Char1"/>
          <w:rFonts w:cs="KFGQPC Uthman Taha Naskh"/>
          <w:rtl/>
        </w:rPr>
        <w:t>﴿</w:t>
      </w:r>
      <w:r w:rsidR="00F8334B" w:rsidRPr="009C02EA">
        <w:rPr>
          <w:rStyle w:val="Char1"/>
          <w:rFonts w:hint="cs"/>
          <w:rtl/>
        </w:rPr>
        <w:t>ٱ</w:t>
      </w:r>
      <w:r w:rsidR="00F8334B" w:rsidRPr="009C02EA">
        <w:rPr>
          <w:rStyle w:val="Char1"/>
          <w:rFonts w:hint="eastAsia"/>
          <w:rtl/>
        </w:rPr>
        <w:t>للَّهُ</w:t>
      </w:r>
      <w:r w:rsidR="00F8334B" w:rsidRPr="009C02EA">
        <w:rPr>
          <w:rStyle w:val="Char1"/>
          <w:rtl/>
        </w:rPr>
        <w:t xml:space="preserve"> </w:t>
      </w:r>
      <w:r w:rsidR="00F8334B" w:rsidRPr="009C02EA">
        <w:rPr>
          <w:rStyle w:val="Char1"/>
          <w:rFonts w:hint="eastAsia"/>
          <w:rtl/>
        </w:rPr>
        <w:t>لَا</w:t>
      </w:r>
      <w:r w:rsidR="00F8334B" w:rsidRPr="009C02EA">
        <w:rPr>
          <w:rStyle w:val="Char1"/>
          <w:rFonts w:hint="cs"/>
          <w:rtl/>
        </w:rPr>
        <w:t>ٓ</w:t>
      </w:r>
      <w:r w:rsidR="00F8334B" w:rsidRPr="009C02EA">
        <w:rPr>
          <w:rStyle w:val="Char1"/>
          <w:rtl/>
        </w:rPr>
        <w:t xml:space="preserve"> </w:t>
      </w:r>
      <w:r w:rsidR="00F8334B" w:rsidRPr="009C02EA">
        <w:rPr>
          <w:rStyle w:val="Char1"/>
          <w:rFonts w:hint="eastAsia"/>
          <w:rtl/>
        </w:rPr>
        <w:t>إِلَ</w:t>
      </w:r>
      <w:r w:rsidR="00F8334B" w:rsidRPr="009C02EA">
        <w:rPr>
          <w:rStyle w:val="Char1"/>
          <w:rFonts w:hint="cs"/>
          <w:rtl/>
        </w:rPr>
        <w:t>ٰ</w:t>
      </w:r>
      <w:r w:rsidR="00F8334B" w:rsidRPr="009C02EA">
        <w:rPr>
          <w:rStyle w:val="Char1"/>
          <w:rFonts w:hint="eastAsia"/>
          <w:rtl/>
        </w:rPr>
        <w:t>هَ</w:t>
      </w:r>
      <w:r w:rsidR="00F8334B" w:rsidRPr="009C02EA">
        <w:rPr>
          <w:rStyle w:val="Char1"/>
          <w:rtl/>
        </w:rPr>
        <w:t xml:space="preserve"> </w:t>
      </w:r>
      <w:r w:rsidR="00F8334B" w:rsidRPr="009C02EA">
        <w:rPr>
          <w:rStyle w:val="Char1"/>
          <w:rFonts w:hint="eastAsia"/>
          <w:rtl/>
        </w:rPr>
        <w:t>إِلَّا</w:t>
      </w:r>
      <w:r w:rsidR="00F8334B" w:rsidRPr="009C02EA">
        <w:rPr>
          <w:rStyle w:val="Char1"/>
          <w:rtl/>
        </w:rPr>
        <w:t xml:space="preserve"> </w:t>
      </w:r>
      <w:r w:rsidR="00F8334B" w:rsidRPr="009C02EA">
        <w:rPr>
          <w:rStyle w:val="Char1"/>
          <w:rFonts w:hint="eastAsia"/>
          <w:rtl/>
        </w:rPr>
        <w:t>هُوَ</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w:t>
      </w:r>
      <w:r w:rsidR="00F8334B" w:rsidRPr="009C02EA">
        <w:rPr>
          <w:rStyle w:val="Char1"/>
          <w:rFonts w:hint="cs"/>
          <w:rtl/>
        </w:rPr>
        <w:t>ۡ</w:t>
      </w:r>
      <w:r w:rsidR="00F8334B" w:rsidRPr="009C02EA">
        <w:rPr>
          <w:rStyle w:val="Char1"/>
          <w:rFonts w:hint="eastAsia"/>
          <w:rtl/>
        </w:rPr>
        <w:t>حَيُّ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w:t>
      </w:r>
      <w:r w:rsidR="00F8334B" w:rsidRPr="009C02EA">
        <w:rPr>
          <w:rStyle w:val="Char1"/>
          <w:rFonts w:hint="cs"/>
          <w:rtl/>
        </w:rPr>
        <w:t>ۡ</w:t>
      </w:r>
      <w:r w:rsidR="00F8334B" w:rsidRPr="009C02EA">
        <w:rPr>
          <w:rStyle w:val="Char1"/>
          <w:rFonts w:hint="eastAsia"/>
          <w:rtl/>
        </w:rPr>
        <w:t>قَيُّومُ</w:t>
      </w:r>
      <w:r w:rsidR="00AB1A76" w:rsidRPr="00AB1A76">
        <w:rPr>
          <w:rStyle w:val="Char1"/>
          <w:rFonts w:cs="KFGQPC Uthman Taha Naskh"/>
          <w:rtl/>
        </w:rPr>
        <w:t>﴾</w:t>
      </w:r>
      <w:r w:rsidRPr="009C02EA">
        <w:rPr>
          <w:rFonts w:ascii="Traditional Arabic" w:hAnsi="Traditional Arabic"/>
          <w:rtl/>
          <w:lang w:bidi="ar-SA"/>
        </w:rPr>
        <w:t xml:space="preserve"> را تا پایانش بخوان که در این صورت، محافظی از سوی الله خواهی داشت و هیچ شیطانی تا صبح به تو نزدیک نخواهد شد».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«او به‌رغم این‌که دروغ‌گوست، به تو راست گفته است؛ ای اباهریره! آیا می‌دانی که در سه شب گذشته با چه کسی صحبت کرده‌ای؟» گفتم: خیر. فرمود: «او، یک شیطان بوده است».</w:t>
      </w:r>
    </w:p>
    <w:p w:rsidR="00AA19AD" w:rsidRPr="009C02EA" w:rsidRDefault="00AA19AD" w:rsidP="00F8334B">
      <w:pPr>
        <w:autoSpaceDE w:val="0"/>
        <w:autoSpaceDN w:val="0"/>
        <w:adjustRightInd w:val="0"/>
        <w:rPr>
          <w:rFonts w:ascii="Traditional Arabic" w:hAnsi="Traditional Arabic"/>
          <w:rtl/>
          <w:lang w:bidi="ar-SA"/>
        </w:rPr>
      </w:pPr>
    </w:p>
    <w:p w:rsidR="00DF5508" w:rsidRPr="00F70C43" w:rsidRDefault="00DF5508" w:rsidP="00F70C43">
      <w:pPr>
        <w:autoSpaceDE w:val="0"/>
        <w:autoSpaceDN w:val="0"/>
        <w:adjustRightInd w:val="0"/>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AA19AD">
      <w:pPr>
        <w:autoSpaceDE w:val="0"/>
        <w:autoSpaceDN w:val="0"/>
        <w:adjustRightInd w:val="0"/>
        <w:rPr>
          <w:rFonts w:ascii="Traditional Arabic" w:hAnsi="Traditional Arabic"/>
          <w:rtl/>
          <w:lang w:bidi="ar-SA"/>
        </w:rPr>
      </w:pPr>
      <w:r w:rsidRPr="009C02EA">
        <w:rPr>
          <w:rFonts w:ascii="Traditional Arabic" w:hAnsi="Traditional Arabic"/>
          <w:rtl/>
          <w:lang w:bidi="ar-SA"/>
        </w:rPr>
        <w:t>این، یک داستانِ پراهمیت و شگفت‌آور است؛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را بر نگهبانی زکات رمضان، یعنی زکات فطر گماشت که یک یا دو یا سه روز پیش از عید، جمع‌آوری می‌شد.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مسؤول نگهبانی از زکات جمع‌آوری‌شده‌ی فطر بود. در یکی از شب‌ها مردی آمد و مُشت‌مُشت از زکات فطر برمی‌داشت.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او را گرفت و گفت: تو را پیشِ رسول‌الله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می‌برم. آن مرد ترسید و گفت: من، عیال‌وار و نیازمندم. لذا دل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به حالش سوخت و او را آزاد کرد. صبح که شد، نزد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رفت؛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او پرسید: «اسیرت دیشب چه</w:t>
      </w:r>
      <w:r w:rsidR="001331C2" w:rsidRPr="009C02EA">
        <w:rPr>
          <w:rFonts w:ascii="Traditional Arabic" w:hAnsi="Traditional Arabic"/>
          <w:rtl/>
          <w:lang w:bidi="ar-SA"/>
        </w:rPr>
        <w:t xml:space="preserve"> کرد؟» این، یکی از نشانه‌های ال</w:t>
      </w:r>
      <w:r w:rsidRPr="009C02EA">
        <w:rPr>
          <w:rFonts w:ascii="Traditional Arabic" w:hAnsi="Traditional Arabic"/>
          <w:rtl/>
          <w:lang w:bidi="ar-SA"/>
        </w:rPr>
        <w:t>هی‌ست؛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آن شب پیش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نبود و از این ماجرا از طریق وحی اطلاع یافت؛ از این‌رو پرسید: «اسیرت دیشب چه کرد؟»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عرض کردم: ای رسول‌خدا! او، عیال‌وار و نیازمند بود؛ لذا دلم به حالش سوخت و رهایش کردم.پیامبر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«او به تو دروغ گفته است و دوباره نیز می‌آید». می‌گوید: «بنا بر فرموده‌ی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می‌دانستم که آن مرد حتماً خواهد آمد». صحابه</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همان‌گونه که به دیده‌های خود اطمینان داشتند، به آن‌چه که از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می‌شنیدند نیز باور داشتند و بلکه بیش‌تر از آن.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«لذا در کمینش نشستم؛ آن مرد آمد و مُشت‌مُشت از زکات فطر برمی‌داشت. به او گفتم: تو را پیش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می‌برم». این‌بار نیز همانند دفعه‌ی قبل، از عیال‌واری و نیاز شدیدش نالید. از این‌رو دلِ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به حالش سوخت؛ اگرچه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او گفته بود که آن مرد دروغ می‌گوید؛ زیرا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از حلم و بردباریِ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آگاه بود و می‌دانست که از این بابت او را سرزنش و توبیخ نخواهد کرد. و همین‌طور هم شد؛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را به‌خاطر آزاد کردن آن دزد سرزنش نکرد؛ اما به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فرمود: «او به تو دروغ گفته است و دوباره نیز می‌آید».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سومین بار به کمین آن مرد نشست تا این‌که آمد و شروع به دزدی از زکات فطر و خوردنِ آن کرد.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«به او گفتم: این‌بار تو را پیش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می‌برم؛ زیرا دو بار قول دادی که برنمی‌گردی؛ اما برگشتی». آن مرد گفت: مرا آزاد کن؛ به تو کلماتی آموزش می‌دهم که الله متعال با آن‌ها به تو نفع می‌رساند.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پرسید: آن کلمات چیست؟ پاسخ داد: «</w:t>
      </w:r>
      <w:r w:rsidRPr="009C02EA">
        <w:rPr>
          <w:rFonts w:cs="B Badr"/>
          <w:rtl/>
          <w:lang w:bidi="ar-SA"/>
        </w:rPr>
        <w:t>آیۀ‌الکرسی</w:t>
      </w:r>
      <w:r w:rsidRPr="009C02EA">
        <w:rPr>
          <w:rFonts w:ascii="Traditional Arabic" w:hAnsi="Traditional Arabic"/>
          <w:rtl/>
          <w:lang w:bidi="ar-SA"/>
        </w:rPr>
        <w:t xml:space="preserve">: </w:t>
      </w:r>
      <w:r w:rsidR="00AB1A76" w:rsidRPr="00AB1A76">
        <w:rPr>
          <w:rStyle w:val="Char1"/>
          <w:rFonts w:cs="KFGQPC Uthman Taha Naskh"/>
          <w:rtl/>
        </w:rPr>
        <w:t>﴿</w:t>
      </w:r>
      <w:r w:rsidR="00F8334B" w:rsidRPr="009C02EA">
        <w:rPr>
          <w:rStyle w:val="Char1"/>
          <w:rFonts w:hint="cs"/>
          <w:rtl/>
        </w:rPr>
        <w:t>ٱ</w:t>
      </w:r>
      <w:r w:rsidR="00F8334B" w:rsidRPr="009C02EA">
        <w:rPr>
          <w:rStyle w:val="Char1"/>
          <w:rFonts w:hint="eastAsia"/>
          <w:rtl/>
        </w:rPr>
        <w:t>للَّهُ</w:t>
      </w:r>
      <w:r w:rsidR="00F8334B" w:rsidRPr="009C02EA">
        <w:rPr>
          <w:rStyle w:val="Char1"/>
          <w:rtl/>
        </w:rPr>
        <w:t xml:space="preserve"> </w:t>
      </w:r>
      <w:r w:rsidR="00F8334B" w:rsidRPr="009C02EA">
        <w:rPr>
          <w:rStyle w:val="Char1"/>
          <w:rFonts w:hint="eastAsia"/>
          <w:rtl/>
        </w:rPr>
        <w:t>لَا</w:t>
      </w:r>
      <w:r w:rsidR="00F8334B" w:rsidRPr="009C02EA">
        <w:rPr>
          <w:rStyle w:val="Char1"/>
          <w:rFonts w:hint="cs"/>
          <w:rtl/>
        </w:rPr>
        <w:t>ٓ</w:t>
      </w:r>
      <w:r w:rsidR="00F8334B" w:rsidRPr="009C02EA">
        <w:rPr>
          <w:rStyle w:val="Char1"/>
          <w:rtl/>
        </w:rPr>
        <w:t xml:space="preserve"> </w:t>
      </w:r>
      <w:r w:rsidR="00F8334B" w:rsidRPr="009C02EA">
        <w:rPr>
          <w:rStyle w:val="Char1"/>
          <w:rFonts w:hint="eastAsia"/>
          <w:rtl/>
        </w:rPr>
        <w:t>إِلَ</w:t>
      </w:r>
      <w:r w:rsidR="00F8334B" w:rsidRPr="009C02EA">
        <w:rPr>
          <w:rStyle w:val="Char1"/>
          <w:rFonts w:hint="cs"/>
          <w:rtl/>
        </w:rPr>
        <w:t>ٰ</w:t>
      </w:r>
      <w:r w:rsidR="00F8334B" w:rsidRPr="009C02EA">
        <w:rPr>
          <w:rStyle w:val="Char1"/>
          <w:rFonts w:hint="eastAsia"/>
          <w:rtl/>
        </w:rPr>
        <w:t>هَ</w:t>
      </w:r>
      <w:r w:rsidR="00F8334B" w:rsidRPr="009C02EA">
        <w:rPr>
          <w:rStyle w:val="Char1"/>
          <w:rtl/>
        </w:rPr>
        <w:t xml:space="preserve"> </w:t>
      </w:r>
      <w:r w:rsidR="00F8334B" w:rsidRPr="009C02EA">
        <w:rPr>
          <w:rStyle w:val="Char1"/>
          <w:rFonts w:hint="eastAsia"/>
          <w:rtl/>
        </w:rPr>
        <w:t>إِلَّا</w:t>
      </w:r>
      <w:r w:rsidR="00F8334B" w:rsidRPr="009C02EA">
        <w:rPr>
          <w:rStyle w:val="Char1"/>
          <w:rtl/>
        </w:rPr>
        <w:t xml:space="preserve"> </w:t>
      </w:r>
      <w:r w:rsidR="00F8334B" w:rsidRPr="009C02EA">
        <w:rPr>
          <w:rStyle w:val="Char1"/>
          <w:rFonts w:hint="eastAsia"/>
          <w:rtl/>
        </w:rPr>
        <w:t>هُوَ</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w:t>
      </w:r>
      <w:r w:rsidR="00F8334B" w:rsidRPr="009C02EA">
        <w:rPr>
          <w:rStyle w:val="Char1"/>
          <w:rFonts w:hint="cs"/>
          <w:rtl/>
        </w:rPr>
        <w:t>ۡ</w:t>
      </w:r>
      <w:r w:rsidR="00F8334B" w:rsidRPr="009C02EA">
        <w:rPr>
          <w:rStyle w:val="Char1"/>
          <w:rFonts w:hint="eastAsia"/>
          <w:rtl/>
        </w:rPr>
        <w:t>حَيُّ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w:t>
      </w:r>
      <w:r w:rsidR="00F8334B" w:rsidRPr="009C02EA">
        <w:rPr>
          <w:rStyle w:val="Char1"/>
          <w:rFonts w:hint="cs"/>
          <w:rtl/>
        </w:rPr>
        <w:t>ۡ</w:t>
      </w:r>
      <w:r w:rsidR="00F8334B" w:rsidRPr="009C02EA">
        <w:rPr>
          <w:rStyle w:val="Char1"/>
          <w:rFonts w:hint="eastAsia"/>
          <w:rtl/>
        </w:rPr>
        <w:t>قَيُّومُ</w:t>
      </w:r>
      <w:r w:rsidR="00AB1A76" w:rsidRPr="00AB1A76">
        <w:rPr>
          <w:rStyle w:val="Char1"/>
          <w:rFonts w:cs="KFGQPC Uthman Taha Naskh"/>
          <w:rtl/>
        </w:rPr>
        <w:t>﴾</w:t>
      </w:r>
      <w:r w:rsidR="00F8334B" w:rsidRPr="009C02EA">
        <w:rPr>
          <w:rStyle w:val="Char1"/>
          <w:rFonts w:hint="cs"/>
          <w:rtl/>
        </w:rPr>
        <w:t xml:space="preserve"> </w:t>
      </w:r>
      <w:r w:rsidRPr="009C02EA">
        <w:rPr>
          <w:rFonts w:ascii="Traditional Arabic" w:hAnsi="Traditional Arabic"/>
          <w:rtl/>
          <w:lang w:bidi="ar-SA"/>
        </w:rPr>
        <w:t>که اگر آن‌را تا پایانش بخوانی، محافظی از سوی الله خواهی داشت و هیچ شیطانی تا صبح به تو نزدیک نخواهد شد». خواندن این کلمات مختصر و کوتاه، انسان را از شرّ شیاطین محافظت می‌کند؛ در صورتی که اگر صد نگهبان هم استخدام کنید، نمی‌توانند از شما در برابر شیاطین محافظت نمایند. اما الله متعال با این عبارات آسان از شما محافظت می‌فرماید صبح که شد،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ماجرا را برای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بازگو نمود.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«آن مرد به‌رغم این‌که دروغ‌گوست، این‌بار به تو راست گفته است؛ ای اباهریره! آیا می‌دانی که در سه شب گذشته با چه کسی صحبت کرده‌ای؟»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پاسخ داد: خیر.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«او، یک شیطان بوده که به صورت یک انسان درآمده است». از این حدیث نکات فراوانی برداشت می‌شود؛ ولی ما به شرح و توضیحِ ادامه‌ی </w:t>
      </w:r>
      <w:r w:rsidRPr="009C02EA">
        <w:rPr>
          <w:rFonts w:cs="B Badr"/>
          <w:rtl/>
          <w:lang w:bidi="ar-SA"/>
        </w:rPr>
        <w:t>آیۀ‌الکرسی</w:t>
      </w:r>
      <w:r w:rsidRPr="009C02EA">
        <w:rPr>
          <w:rFonts w:ascii="Traditional Arabic" w:hAnsi="Traditional Arabic"/>
          <w:rtl/>
          <w:lang w:bidi="ar-SA"/>
        </w:rPr>
        <w:t xml:space="preserve"> می‌پردازیم. به این‌جا رسیدیم که الله متعال می‌فرماید: </w:t>
      </w:r>
      <w:r w:rsidR="00AB1A76" w:rsidRPr="00AB1A76">
        <w:rPr>
          <w:rFonts w:ascii="Traditional Arabic" w:hAnsi="Traditional Arabic" w:cs="KFGQPC Uthman Taha Naskh"/>
          <w:rtl/>
          <w:lang w:bidi="ar-SA"/>
        </w:rPr>
        <w:t>﴿</w:t>
      </w:r>
      <w:r w:rsidR="00F8334B" w:rsidRPr="009C02EA">
        <w:rPr>
          <w:rStyle w:val="Char1"/>
          <w:rFonts w:hint="eastAsia"/>
          <w:rtl/>
        </w:rPr>
        <w:t>لَا</w:t>
      </w:r>
      <w:r w:rsidR="00F8334B" w:rsidRPr="009C02EA">
        <w:rPr>
          <w:rStyle w:val="Char1"/>
          <w:rtl/>
        </w:rPr>
        <w:t xml:space="preserve"> </w:t>
      </w:r>
      <w:r w:rsidR="00F8334B" w:rsidRPr="009C02EA">
        <w:rPr>
          <w:rStyle w:val="Char1"/>
          <w:rFonts w:hint="eastAsia"/>
          <w:rtl/>
        </w:rPr>
        <w:t>تَأ</w:t>
      </w:r>
      <w:r w:rsidR="00F8334B" w:rsidRPr="009C02EA">
        <w:rPr>
          <w:rStyle w:val="Char1"/>
          <w:rFonts w:hint="cs"/>
          <w:rtl/>
        </w:rPr>
        <w:t>ۡ</w:t>
      </w:r>
      <w:r w:rsidR="00F8334B" w:rsidRPr="009C02EA">
        <w:rPr>
          <w:rStyle w:val="Char1"/>
          <w:rFonts w:hint="eastAsia"/>
          <w:rtl/>
        </w:rPr>
        <w:t>خُذُهُ</w:t>
      </w:r>
      <w:r w:rsidR="00F8334B" w:rsidRPr="009C02EA">
        <w:rPr>
          <w:rStyle w:val="Char1"/>
          <w:rFonts w:hint="cs"/>
          <w:rtl/>
        </w:rPr>
        <w:t>ۥ</w:t>
      </w:r>
      <w:r w:rsidR="00F8334B" w:rsidRPr="009C02EA">
        <w:rPr>
          <w:rStyle w:val="Char1"/>
          <w:rtl/>
        </w:rPr>
        <w:t xml:space="preserve"> </w:t>
      </w:r>
      <w:r w:rsidR="00F8334B" w:rsidRPr="009C02EA">
        <w:rPr>
          <w:rStyle w:val="Char1"/>
          <w:rFonts w:hint="eastAsia"/>
          <w:rtl/>
        </w:rPr>
        <w:t>سِنَة</w:t>
      </w:r>
      <w:r w:rsidR="00F8334B" w:rsidRPr="009C02EA">
        <w:rPr>
          <w:rStyle w:val="Char1"/>
          <w:rFonts w:hint="cs"/>
          <w:rtl/>
        </w:rPr>
        <w:t>ٞ</w:t>
      </w:r>
      <w:r w:rsidR="00F8334B" w:rsidRPr="009C02EA">
        <w:rPr>
          <w:rStyle w:val="Char1"/>
          <w:rtl/>
        </w:rPr>
        <w:t xml:space="preserve"> </w:t>
      </w:r>
      <w:r w:rsidR="00F8334B" w:rsidRPr="009C02EA">
        <w:rPr>
          <w:rStyle w:val="Char1"/>
          <w:rFonts w:hint="eastAsia"/>
          <w:rtl/>
        </w:rPr>
        <w:t>وَلَا</w:t>
      </w:r>
      <w:r w:rsidR="00F8334B" w:rsidRPr="009C02EA">
        <w:rPr>
          <w:rStyle w:val="Char1"/>
          <w:rtl/>
        </w:rPr>
        <w:t xml:space="preserve"> </w:t>
      </w:r>
      <w:r w:rsidR="00F8334B" w:rsidRPr="009C02EA">
        <w:rPr>
          <w:rStyle w:val="Char1"/>
          <w:rFonts w:hint="eastAsia"/>
          <w:rtl/>
        </w:rPr>
        <w:t>نَو</w:t>
      </w:r>
      <w:r w:rsidR="00F8334B" w:rsidRPr="009C02EA">
        <w:rPr>
          <w:rStyle w:val="Char1"/>
          <w:rFonts w:hint="cs"/>
          <w:rtl/>
        </w:rPr>
        <w:t>ۡ</w:t>
      </w:r>
      <w:r w:rsidR="00F8334B" w:rsidRPr="009C02EA">
        <w:rPr>
          <w:rStyle w:val="Char1"/>
          <w:rFonts w:hint="eastAsia"/>
          <w:rtl/>
        </w:rPr>
        <w:t>م</w:t>
      </w:r>
      <w:r w:rsidR="00F8334B" w:rsidRPr="009C02EA">
        <w:rPr>
          <w:rStyle w:val="Char1"/>
          <w:rFonts w:hint="cs"/>
          <w:rtl/>
        </w:rPr>
        <w:t>ٞۚ</w:t>
      </w:r>
      <w:r w:rsidR="00F8334B" w:rsidRPr="009C02EA">
        <w:rPr>
          <w:rStyle w:val="Char1"/>
          <w:rtl/>
        </w:rPr>
        <w:t xml:space="preserve"> </w:t>
      </w:r>
      <w:r w:rsidR="00AB1A76" w:rsidRPr="00AB1A76">
        <w:rPr>
          <w:rStyle w:val="Char1"/>
          <w:rFonts w:cs="KFGQPC Uthman Taha Naskh"/>
          <w:rtl/>
        </w:rPr>
        <w:t>﴾</w:t>
      </w:r>
      <w:r w:rsidRPr="009C02EA">
        <w:rPr>
          <w:rFonts w:ascii="Traditional Arabic" w:hAnsi="Traditional Arabic"/>
          <w:rtl/>
          <w:lang w:bidi="ar-SA"/>
        </w:rPr>
        <w:t>؛ یعنی: «او را هرگز نه چُرت می‌گیرد و نه خواب». و سپس می‌فرماید:</w:t>
      </w:r>
      <w:r w:rsidR="000677A5" w:rsidRPr="009C02EA">
        <w:rPr>
          <w:rFonts w:ascii="Traditional Arabic" w:hAnsi="Traditional Arabic" w:hint="cs"/>
          <w:rtl/>
          <w:lang w:bidi="ar-SA"/>
        </w:rPr>
        <w:t xml:space="preserve"> </w:t>
      </w:r>
      <w:r w:rsidR="000677A5" w:rsidRPr="009C02EA">
        <w:rPr>
          <w:rFonts w:ascii="Traditional Arabic" w:hAnsi="Traditional Arabic"/>
          <w:lang w:bidi="ar-SA"/>
        </w:rPr>
        <w:t xml:space="preserve"> </w:t>
      </w:r>
      <w:r w:rsidR="00AB1A76" w:rsidRPr="00AB1A76">
        <w:rPr>
          <w:rStyle w:val="Char1"/>
          <w:rFonts w:cs="KFGQPC Uthman Taha Naskh"/>
          <w:rtl/>
        </w:rPr>
        <w:t>﴿</w:t>
      </w:r>
      <w:r w:rsidR="00F8334B" w:rsidRPr="009C02EA">
        <w:rPr>
          <w:rStyle w:val="Char1"/>
          <w:rFonts w:hint="eastAsia"/>
          <w:rtl/>
        </w:rPr>
        <w:t>لَّهُ</w:t>
      </w:r>
      <w:r w:rsidR="00F8334B" w:rsidRPr="009C02EA">
        <w:rPr>
          <w:rStyle w:val="Char1"/>
          <w:rFonts w:hint="cs"/>
          <w:rtl/>
        </w:rPr>
        <w:t>ۥ</w:t>
      </w:r>
      <w:r w:rsidR="00F8334B" w:rsidRPr="009C02EA">
        <w:rPr>
          <w:rStyle w:val="Char1"/>
          <w:rtl/>
        </w:rPr>
        <w:t xml:space="preserve"> </w:t>
      </w:r>
      <w:r w:rsidR="00F8334B" w:rsidRPr="009C02EA">
        <w:rPr>
          <w:rStyle w:val="Char1"/>
          <w:rFonts w:hint="eastAsia"/>
          <w:rtl/>
        </w:rPr>
        <w:t>مَا</w:t>
      </w:r>
      <w:r w:rsidR="00F8334B" w:rsidRPr="009C02EA">
        <w:rPr>
          <w:rStyle w:val="Char1"/>
          <w:rtl/>
        </w:rPr>
        <w:t xml:space="preserve"> </w:t>
      </w:r>
      <w:r w:rsidR="00F8334B" w:rsidRPr="009C02EA">
        <w:rPr>
          <w:rStyle w:val="Char1"/>
          <w:rFonts w:hint="eastAsia"/>
          <w:rtl/>
        </w:rPr>
        <w:t>فِي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لسَّمَ</w:t>
      </w:r>
      <w:r w:rsidR="00F8334B" w:rsidRPr="009C02EA">
        <w:rPr>
          <w:rStyle w:val="Char1"/>
          <w:rFonts w:hint="cs"/>
          <w:rtl/>
        </w:rPr>
        <w:t>ٰ</w:t>
      </w:r>
      <w:r w:rsidR="00F8334B" w:rsidRPr="009C02EA">
        <w:rPr>
          <w:rStyle w:val="Char1"/>
          <w:rFonts w:hint="eastAsia"/>
          <w:rtl/>
        </w:rPr>
        <w:t>وَ</w:t>
      </w:r>
      <w:r w:rsidR="00F8334B" w:rsidRPr="009C02EA">
        <w:rPr>
          <w:rStyle w:val="Char1"/>
          <w:rFonts w:hint="cs"/>
          <w:rtl/>
        </w:rPr>
        <w:t>ٰ</w:t>
      </w:r>
      <w:r w:rsidR="00F8334B" w:rsidRPr="009C02EA">
        <w:rPr>
          <w:rStyle w:val="Char1"/>
          <w:rFonts w:hint="eastAsia"/>
          <w:rtl/>
        </w:rPr>
        <w:t>تِ</w:t>
      </w:r>
      <w:r w:rsidR="00F8334B" w:rsidRPr="009C02EA">
        <w:rPr>
          <w:rStyle w:val="Char1"/>
          <w:rtl/>
        </w:rPr>
        <w:t xml:space="preserve"> </w:t>
      </w:r>
      <w:r w:rsidR="00F8334B" w:rsidRPr="009C02EA">
        <w:rPr>
          <w:rStyle w:val="Char1"/>
          <w:rFonts w:hint="eastAsia"/>
          <w:rtl/>
        </w:rPr>
        <w:t>وَمَا</w:t>
      </w:r>
      <w:r w:rsidR="00F8334B" w:rsidRPr="009C02EA">
        <w:rPr>
          <w:rStyle w:val="Char1"/>
          <w:rtl/>
        </w:rPr>
        <w:t xml:space="preserve"> </w:t>
      </w:r>
      <w:r w:rsidR="00F8334B" w:rsidRPr="009C02EA">
        <w:rPr>
          <w:rStyle w:val="Char1"/>
          <w:rFonts w:hint="eastAsia"/>
          <w:rtl/>
        </w:rPr>
        <w:t>فِي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w:t>
      </w:r>
      <w:r w:rsidR="00F8334B" w:rsidRPr="009C02EA">
        <w:rPr>
          <w:rStyle w:val="Char1"/>
          <w:rFonts w:hint="cs"/>
          <w:rtl/>
        </w:rPr>
        <w:t>ۡ</w:t>
      </w:r>
      <w:r w:rsidR="00F8334B" w:rsidRPr="009C02EA">
        <w:rPr>
          <w:rStyle w:val="Char1"/>
          <w:rFonts w:hint="eastAsia"/>
          <w:rtl/>
        </w:rPr>
        <w:t>أَر</w:t>
      </w:r>
      <w:r w:rsidR="00F8334B" w:rsidRPr="009C02EA">
        <w:rPr>
          <w:rStyle w:val="Char1"/>
          <w:rFonts w:hint="cs"/>
          <w:rtl/>
        </w:rPr>
        <w:t>ۡ</w:t>
      </w:r>
      <w:r w:rsidR="00F8334B" w:rsidRPr="009C02EA">
        <w:rPr>
          <w:rStyle w:val="Char1"/>
          <w:rFonts w:hint="eastAsia"/>
          <w:rtl/>
        </w:rPr>
        <w:t>ضِ</w:t>
      </w:r>
      <w:r w:rsidR="00F8334B" w:rsidRPr="009C02EA">
        <w:rPr>
          <w:rStyle w:val="Char1"/>
          <w:rFonts w:hint="cs"/>
          <w:rtl/>
        </w:rPr>
        <w:t>ۗ</w:t>
      </w:r>
      <w:r w:rsidR="00AB1A76" w:rsidRPr="00AB1A76">
        <w:rPr>
          <w:rStyle w:val="Char1"/>
          <w:rFonts w:cs="KFGQPC Uthman Taha Naskh"/>
          <w:rtl/>
        </w:rPr>
        <w:t>﴾</w:t>
      </w:r>
      <w:r w:rsidRPr="009C02EA">
        <w:rPr>
          <w:rFonts w:ascii="Traditional Arabic" w:hAnsi="Traditional Arabic"/>
          <w:rtl/>
          <w:lang w:bidi="ar-SA"/>
        </w:rPr>
        <w:t>؛ یعنی: «آن‌چه در آسمان‌ها و زمین است، از آنِ اوست». این جمله، بیان‌گر فراگیر بودن فرمانرواییِ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می‌باشد و نشان می‌دهد  که فرمانروایی و مالکیت و سلطه، تنها از آنِ الله متعال است:</w:t>
      </w:r>
      <w:r w:rsidR="000677A5" w:rsidRPr="009C02EA">
        <w:rPr>
          <w:rFonts w:ascii="Traditional Arabic" w:hAnsi="Traditional Arabic" w:hint="cs"/>
          <w:rtl/>
          <w:lang w:bidi="ar-SA"/>
        </w:rPr>
        <w:t xml:space="preserve"> </w:t>
      </w:r>
      <w:r w:rsidR="00AB1A76" w:rsidRPr="00AB1A76">
        <w:rPr>
          <w:rStyle w:val="Char1"/>
          <w:rFonts w:cs="KFGQPC Uthman Taha Naskh"/>
          <w:rtl/>
        </w:rPr>
        <w:t>﴿</w:t>
      </w:r>
      <w:r w:rsidR="00F8334B" w:rsidRPr="009C02EA">
        <w:rPr>
          <w:rStyle w:val="Char1"/>
          <w:rFonts w:hint="eastAsia"/>
          <w:rtl/>
        </w:rPr>
        <w:t>لَّهُ</w:t>
      </w:r>
      <w:r w:rsidR="00F8334B" w:rsidRPr="009C02EA">
        <w:rPr>
          <w:rStyle w:val="Char1"/>
          <w:rFonts w:hint="cs"/>
          <w:rtl/>
        </w:rPr>
        <w:t>ۥ</w:t>
      </w:r>
      <w:r w:rsidR="00F8334B" w:rsidRPr="009C02EA">
        <w:rPr>
          <w:rStyle w:val="Char1"/>
          <w:rtl/>
        </w:rPr>
        <w:t xml:space="preserve"> </w:t>
      </w:r>
      <w:r w:rsidR="00F8334B" w:rsidRPr="009C02EA">
        <w:rPr>
          <w:rStyle w:val="Char1"/>
          <w:rFonts w:hint="eastAsia"/>
          <w:rtl/>
        </w:rPr>
        <w:t>مَا</w:t>
      </w:r>
      <w:r w:rsidR="00F8334B" w:rsidRPr="009C02EA">
        <w:rPr>
          <w:rStyle w:val="Char1"/>
          <w:rtl/>
        </w:rPr>
        <w:t xml:space="preserve"> </w:t>
      </w:r>
      <w:r w:rsidR="00F8334B" w:rsidRPr="009C02EA">
        <w:rPr>
          <w:rStyle w:val="Char1"/>
          <w:rFonts w:hint="eastAsia"/>
          <w:rtl/>
        </w:rPr>
        <w:t>فِي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لسَّمَ</w:t>
      </w:r>
      <w:r w:rsidR="00F8334B" w:rsidRPr="009C02EA">
        <w:rPr>
          <w:rStyle w:val="Char1"/>
          <w:rFonts w:hint="cs"/>
          <w:rtl/>
        </w:rPr>
        <w:t>ٰ</w:t>
      </w:r>
      <w:r w:rsidR="00F8334B" w:rsidRPr="009C02EA">
        <w:rPr>
          <w:rStyle w:val="Char1"/>
          <w:rFonts w:hint="eastAsia"/>
          <w:rtl/>
        </w:rPr>
        <w:t>وَ</w:t>
      </w:r>
      <w:r w:rsidR="00F8334B" w:rsidRPr="009C02EA">
        <w:rPr>
          <w:rStyle w:val="Char1"/>
          <w:rFonts w:hint="cs"/>
          <w:rtl/>
        </w:rPr>
        <w:t>ٰ</w:t>
      </w:r>
      <w:r w:rsidR="00F8334B" w:rsidRPr="009C02EA">
        <w:rPr>
          <w:rStyle w:val="Char1"/>
          <w:rFonts w:hint="eastAsia"/>
          <w:rtl/>
        </w:rPr>
        <w:t>تِ</w:t>
      </w:r>
      <w:r w:rsidR="00F8334B" w:rsidRPr="009C02EA">
        <w:rPr>
          <w:rStyle w:val="Char1"/>
          <w:rtl/>
        </w:rPr>
        <w:t xml:space="preserve"> </w:t>
      </w:r>
      <w:r w:rsidR="00F8334B" w:rsidRPr="009C02EA">
        <w:rPr>
          <w:rStyle w:val="Char1"/>
          <w:rFonts w:hint="eastAsia"/>
          <w:rtl/>
        </w:rPr>
        <w:t>وَمَا</w:t>
      </w:r>
      <w:r w:rsidR="00F8334B" w:rsidRPr="009C02EA">
        <w:rPr>
          <w:rStyle w:val="Char1"/>
          <w:rtl/>
        </w:rPr>
        <w:t xml:space="preserve"> </w:t>
      </w:r>
      <w:r w:rsidR="00F8334B" w:rsidRPr="009C02EA">
        <w:rPr>
          <w:rStyle w:val="Char1"/>
          <w:rFonts w:hint="eastAsia"/>
          <w:rtl/>
        </w:rPr>
        <w:t>فِي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w:t>
      </w:r>
      <w:r w:rsidR="00F8334B" w:rsidRPr="009C02EA">
        <w:rPr>
          <w:rStyle w:val="Char1"/>
          <w:rFonts w:hint="cs"/>
          <w:rtl/>
        </w:rPr>
        <w:t>ۡ</w:t>
      </w:r>
      <w:r w:rsidR="00F8334B" w:rsidRPr="009C02EA">
        <w:rPr>
          <w:rStyle w:val="Char1"/>
          <w:rFonts w:hint="eastAsia"/>
          <w:rtl/>
        </w:rPr>
        <w:t>أَر</w:t>
      </w:r>
      <w:r w:rsidR="00F8334B" w:rsidRPr="009C02EA">
        <w:rPr>
          <w:rStyle w:val="Char1"/>
          <w:rFonts w:hint="cs"/>
          <w:rtl/>
        </w:rPr>
        <w:t>ۡ</w:t>
      </w:r>
      <w:r w:rsidR="00F8334B" w:rsidRPr="009C02EA">
        <w:rPr>
          <w:rStyle w:val="Char1"/>
          <w:rFonts w:hint="eastAsia"/>
          <w:rtl/>
        </w:rPr>
        <w:t>ضِ</w:t>
      </w:r>
      <w:r w:rsidR="00F8334B" w:rsidRPr="009C02EA">
        <w:rPr>
          <w:rStyle w:val="Char1"/>
          <w:rFonts w:hint="cs"/>
          <w:rtl/>
        </w:rPr>
        <w:t>ۗ</w:t>
      </w:r>
      <w:r w:rsidR="00AB1A76" w:rsidRPr="00AB1A76">
        <w:rPr>
          <w:rStyle w:val="Char1"/>
          <w:rFonts w:cs="KFGQPC Uthman Taha Naskh"/>
          <w:rtl/>
        </w:rPr>
        <w:t>﴾</w:t>
      </w:r>
      <w:r w:rsidRPr="009C02EA">
        <w:rPr>
          <w:rFonts w:ascii="Traditional Arabic" w:hAnsi="Traditional Arabic"/>
          <w:rtl/>
          <w:lang w:bidi="ar-SA"/>
        </w:rPr>
        <w:t>. دلیلِ فراگیر بودنِ مالکیت و فرمانروایی‌اش، این است که واژه‌ی</w:t>
      </w:r>
      <w:r w:rsidR="00AB1A76" w:rsidRPr="00AB1A76">
        <w:rPr>
          <w:rFonts w:ascii="Traditional Arabic" w:hAnsi="Traditional Arabic" w:cs="KFGQPC Uthman Taha Naskh"/>
          <w:rtl/>
          <w:lang w:bidi="ar-SA"/>
        </w:rPr>
        <w:t>﴿</w:t>
      </w:r>
      <w:r w:rsidR="00AA19AD" w:rsidRPr="009C02EA">
        <w:rPr>
          <w:rStyle w:val="Char1"/>
          <w:rFonts w:hint="eastAsia"/>
          <w:rtl/>
        </w:rPr>
        <w:t>مَا</w:t>
      </w:r>
      <w:r w:rsidR="00AB1A76" w:rsidRPr="00AB1A76">
        <w:rPr>
          <w:rFonts w:ascii="Traditional Arabic" w:hAnsi="Traditional Arabic" w:cs="KFGQPC Uthman Taha Naskh"/>
          <w:rtl/>
          <w:lang w:bidi="ar-SA"/>
        </w:rPr>
        <w:t>﴾</w:t>
      </w:r>
      <w:r w:rsidR="000677A5" w:rsidRPr="009C02EA">
        <w:rPr>
          <w:rFonts w:ascii="Traditional Arabic" w:hAnsi="Traditional Arabic"/>
          <w:lang w:bidi="ar-SA"/>
        </w:rPr>
        <w:t xml:space="preserve"> </w:t>
      </w:r>
      <w:r w:rsidRPr="009C02EA">
        <w:rPr>
          <w:rFonts w:ascii="Traditional Arabic" w:hAnsi="Traditional Arabic"/>
          <w:rtl/>
          <w:lang w:bidi="ar-SA"/>
        </w:rPr>
        <w:t xml:space="preserve"> در این آیه، «اسمِ موصول» است و اسم موصول، افاده‌ی عمومیت می‌کند. و دليل یگانگیِ الله در فرمان‌روایی و مالکیت، این است که در این جمله، خبر، مقدم آمده و چون خبر، مقدم گردد، بیان‌گر «حصر» است. لذا هیچ‌کس مالک هیچ چیزی در آسمان‌ها و زمین نیست؛ مگر الله</w:t>
      </w:r>
      <w:r w:rsidRPr="009C02EA">
        <w:rPr>
          <w:rFonts w:ascii="Traditional Arabic" w:hAnsi="Traditional Arabic"/>
          <w:lang w:bidi="ar-SA"/>
        </w:rPr>
        <w:sym w:font="AGA Arabesque" w:char="F055"/>
      </w:r>
      <w:r w:rsidRPr="009C02EA">
        <w:rPr>
          <w:rFonts w:ascii="Traditional Arabic" w:hAnsi="Traditional Arabic"/>
          <w:rtl/>
          <w:lang w:bidi="ar-SA"/>
        </w:rPr>
        <w:t>. لباس و خانه و مستغلاتی که انسان در اختیار دارد، املاکی نیست که انسان هرطور که میلش باشد، در آن‌ها تصرف کند؛ اگر کسی بخواهد لباسش را به آتش بکشد، او را باز می‌دارند یا انجامِ این کار، ممنوع است. لذا آن‌چه در اختیار دارم یا مِلک من به‌شمار می‌آید، این‌گونه نيست كه در آن مطابق ميل خود يا بي‌ضابطه تصرف کنم؛ بلکه باید مطابق شریعت عمل نمایم. از این‌رو برای ما جایز نیست که اموال و دارایی‌های خویش را در چرخه‌های رَبَوی به جریان بیندازیم یا پول خود را با بهره به کسی بدهیم؛ اگرچه طرفِ مقابل، راضی باشد. زیرا ما در رابطه با اموال و دارایی‌های خود آزاد نیستیم و مالکیت ما نسبت به آن‌ها، محدود و مقیّد است و مالکیت کامل و مطلق، مالکیتی‌ست که مالک هرگونه که بخواهد، در آن تصرف نماید و این مالکیت، تنها از آنِ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می‌باشد:</w:t>
      </w:r>
      <w:r w:rsidR="00F8334B" w:rsidRPr="009C02EA">
        <w:rPr>
          <w:rStyle w:val="Char1"/>
        </w:rPr>
        <w:t xml:space="preserve"> </w:t>
      </w:r>
      <w:r w:rsidR="00AB1A76" w:rsidRPr="00AB1A76">
        <w:rPr>
          <w:rStyle w:val="Char1"/>
          <w:rFonts w:cs="KFGQPC Uthman Taha Naskh"/>
          <w:rtl/>
        </w:rPr>
        <w:t>﴿</w:t>
      </w:r>
      <w:r w:rsidR="00F8334B" w:rsidRPr="009C02EA">
        <w:rPr>
          <w:rStyle w:val="Char1"/>
          <w:rFonts w:hint="eastAsia"/>
          <w:rtl/>
        </w:rPr>
        <w:t>لَّهُ</w:t>
      </w:r>
      <w:r w:rsidR="00F8334B" w:rsidRPr="009C02EA">
        <w:rPr>
          <w:rStyle w:val="Char1"/>
          <w:rFonts w:hint="cs"/>
          <w:rtl/>
        </w:rPr>
        <w:t>ۥ</w:t>
      </w:r>
      <w:r w:rsidR="00F8334B" w:rsidRPr="009C02EA">
        <w:rPr>
          <w:rStyle w:val="Char1"/>
          <w:rtl/>
        </w:rPr>
        <w:t xml:space="preserve"> </w:t>
      </w:r>
      <w:r w:rsidR="00F8334B" w:rsidRPr="009C02EA">
        <w:rPr>
          <w:rStyle w:val="Char1"/>
          <w:rFonts w:hint="eastAsia"/>
          <w:rtl/>
        </w:rPr>
        <w:t>مَا</w:t>
      </w:r>
      <w:r w:rsidR="00F8334B" w:rsidRPr="009C02EA">
        <w:rPr>
          <w:rStyle w:val="Char1"/>
          <w:rtl/>
        </w:rPr>
        <w:t xml:space="preserve"> </w:t>
      </w:r>
      <w:r w:rsidR="00F8334B" w:rsidRPr="009C02EA">
        <w:rPr>
          <w:rStyle w:val="Char1"/>
          <w:rFonts w:hint="eastAsia"/>
          <w:rtl/>
        </w:rPr>
        <w:t>فِي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لسَّمَ</w:t>
      </w:r>
      <w:r w:rsidR="00F8334B" w:rsidRPr="009C02EA">
        <w:rPr>
          <w:rStyle w:val="Char1"/>
          <w:rFonts w:hint="cs"/>
          <w:rtl/>
        </w:rPr>
        <w:t>ٰ</w:t>
      </w:r>
      <w:r w:rsidR="00F8334B" w:rsidRPr="009C02EA">
        <w:rPr>
          <w:rStyle w:val="Char1"/>
          <w:rFonts w:hint="eastAsia"/>
          <w:rtl/>
        </w:rPr>
        <w:t>وَ</w:t>
      </w:r>
      <w:r w:rsidR="00F8334B" w:rsidRPr="009C02EA">
        <w:rPr>
          <w:rStyle w:val="Char1"/>
          <w:rFonts w:hint="cs"/>
          <w:rtl/>
        </w:rPr>
        <w:t>ٰ</w:t>
      </w:r>
      <w:r w:rsidR="00F8334B" w:rsidRPr="009C02EA">
        <w:rPr>
          <w:rStyle w:val="Char1"/>
          <w:rFonts w:hint="eastAsia"/>
          <w:rtl/>
        </w:rPr>
        <w:t>تِ</w:t>
      </w:r>
      <w:r w:rsidR="00F8334B" w:rsidRPr="009C02EA">
        <w:rPr>
          <w:rStyle w:val="Char1"/>
          <w:rtl/>
        </w:rPr>
        <w:t xml:space="preserve"> </w:t>
      </w:r>
      <w:r w:rsidR="00F8334B" w:rsidRPr="009C02EA">
        <w:rPr>
          <w:rStyle w:val="Char1"/>
          <w:rFonts w:hint="eastAsia"/>
          <w:rtl/>
        </w:rPr>
        <w:t>وَمَا</w:t>
      </w:r>
      <w:r w:rsidR="00F8334B" w:rsidRPr="009C02EA">
        <w:rPr>
          <w:rStyle w:val="Char1"/>
          <w:rtl/>
        </w:rPr>
        <w:t xml:space="preserve"> </w:t>
      </w:r>
      <w:r w:rsidR="00F8334B" w:rsidRPr="009C02EA">
        <w:rPr>
          <w:rStyle w:val="Char1"/>
          <w:rFonts w:hint="eastAsia"/>
          <w:rtl/>
        </w:rPr>
        <w:t>فِي</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w:t>
      </w:r>
      <w:r w:rsidR="00F8334B" w:rsidRPr="009C02EA">
        <w:rPr>
          <w:rStyle w:val="Char1"/>
          <w:rFonts w:hint="cs"/>
          <w:rtl/>
        </w:rPr>
        <w:t>ۡ</w:t>
      </w:r>
      <w:r w:rsidR="00F8334B" w:rsidRPr="009C02EA">
        <w:rPr>
          <w:rStyle w:val="Char1"/>
          <w:rFonts w:hint="eastAsia"/>
          <w:rtl/>
        </w:rPr>
        <w:t>أَر</w:t>
      </w:r>
      <w:r w:rsidR="00F8334B" w:rsidRPr="009C02EA">
        <w:rPr>
          <w:rStyle w:val="Char1"/>
          <w:rFonts w:hint="cs"/>
          <w:rtl/>
        </w:rPr>
        <w:t>ۡ</w:t>
      </w:r>
      <w:r w:rsidR="00F8334B" w:rsidRPr="009C02EA">
        <w:rPr>
          <w:rStyle w:val="Char1"/>
          <w:rFonts w:hint="eastAsia"/>
          <w:rtl/>
        </w:rPr>
        <w:t>ضِ</w:t>
      </w:r>
      <w:r w:rsidR="00AB1A76" w:rsidRPr="00AB1A76">
        <w:rPr>
          <w:rStyle w:val="Char1"/>
          <w:rFonts w:cs="KFGQPC Uthman Taha Naskh"/>
          <w:rtl/>
        </w:rPr>
        <w:t>﴾</w:t>
      </w:r>
      <w:r w:rsidR="000677A5" w:rsidRPr="009C02EA">
        <w:rPr>
          <w:rFonts w:ascii="Traditional Arabic" w:hAnsi="Traditional Arabic"/>
          <w:rtl/>
          <w:lang w:bidi="ar-SA"/>
        </w:rPr>
        <w:t xml:space="preserve"> </w:t>
      </w:r>
      <w:r w:rsidRPr="009C02EA">
        <w:rPr>
          <w:rFonts w:ascii="Traditional Arabic" w:hAnsi="Traditional Arabic"/>
          <w:rtl/>
          <w:lang w:bidi="ar-SA"/>
        </w:rPr>
        <w:t>؛ یعنی: «آن‌چه در آسمان‌ها و زمین است، از آنِ اوست».</w:t>
      </w:r>
    </w:p>
    <w:p w:rsidR="00DF5508" w:rsidRPr="009C02EA" w:rsidRDefault="00AB1A76" w:rsidP="00F8334B">
      <w:pPr>
        <w:autoSpaceDE w:val="0"/>
        <w:autoSpaceDN w:val="0"/>
        <w:adjustRightInd w:val="0"/>
        <w:rPr>
          <w:rFonts w:ascii="Traditional Arabic" w:hAnsi="Traditional Arabic"/>
          <w:rtl/>
          <w:lang w:bidi="ar-SA"/>
        </w:rPr>
      </w:pPr>
      <w:r w:rsidRPr="00AB1A76">
        <w:rPr>
          <w:rStyle w:val="Char1"/>
          <w:rFonts w:cs="KFGQPC Uthman Taha Naskh"/>
          <w:rtl/>
        </w:rPr>
        <w:t>﴿</w:t>
      </w:r>
      <w:r w:rsidR="00F8334B" w:rsidRPr="009C02EA">
        <w:rPr>
          <w:rStyle w:val="Char1"/>
          <w:rFonts w:hint="eastAsia"/>
          <w:rtl/>
        </w:rPr>
        <w:t>مَن</w:t>
      </w:r>
      <w:r w:rsidR="00F8334B" w:rsidRPr="009C02EA">
        <w:rPr>
          <w:rStyle w:val="Char1"/>
          <w:rtl/>
        </w:rPr>
        <w:t xml:space="preserve"> </w:t>
      </w:r>
      <w:r w:rsidR="00F8334B" w:rsidRPr="009C02EA">
        <w:rPr>
          <w:rStyle w:val="Char1"/>
          <w:rFonts w:hint="eastAsia"/>
          <w:rtl/>
        </w:rPr>
        <w:t>ذَا</w:t>
      </w:r>
      <w:r w:rsidR="00F8334B" w:rsidRPr="009C02EA">
        <w:rPr>
          <w:rStyle w:val="Char1"/>
          <w:rtl/>
        </w:rPr>
        <w:t xml:space="preserve"> </w:t>
      </w:r>
      <w:r w:rsidR="00F8334B" w:rsidRPr="009C02EA">
        <w:rPr>
          <w:rStyle w:val="Char1"/>
          <w:rFonts w:hint="cs"/>
          <w:rtl/>
        </w:rPr>
        <w:t>ٱ</w:t>
      </w:r>
      <w:r w:rsidR="00F8334B" w:rsidRPr="009C02EA">
        <w:rPr>
          <w:rStyle w:val="Char1"/>
          <w:rFonts w:hint="eastAsia"/>
          <w:rtl/>
        </w:rPr>
        <w:t>لَّذِي</w:t>
      </w:r>
      <w:r w:rsidR="00F8334B" w:rsidRPr="009C02EA">
        <w:rPr>
          <w:rStyle w:val="Char1"/>
          <w:rtl/>
        </w:rPr>
        <w:t xml:space="preserve"> </w:t>
      </w:r>
      <w:r w:rsidR="00F8334B" w:rsidRPr="009C02EA">
        <w:rPr>
          <w:rStyle w:val="Char1"/>
          <w:rFonts w:hint="eastAsia"/>
          <w:rtl/>
        </w:rPr>
        <w:t>يَش</w:t>
      </w:r>
      <w:r w:rsidR="00F8334B" w:rsidRPr="009C02EA">
        <w:rPr>
          <w:rStyle w:val="Char1"/>
          <w:rFonts w:hint="cs"/>
          <w:rtl/>
        </w:rPr>
        <w:t>ۡ</w:t>
      </w:r>
      <w:r w:rsidR="00F8334B" w:rsidRPr="009C02EA">
        <w:rPr>
          <w:rStyle w:val="Char1"/>
          <w:rFonts w:hint="eastAsia"/>
          <w:rtl/>
        </w:rPr>
        <w:t>فَعُ</w:t>
      </w:r>
      <w:r w:rsidR="00F8334B" w:rsidRPr="009C02EA">
        <w:rPr>
          <w:rStyle w:val="Char1"/>
          <w:rtl/>
        </w:rPr>
        <w:t xml:space="preserve"> </w:t>
      </w:r>
      <w:r w:rsidR="00F8334B" w:rsidRPr="009C02EA">
        <w:rPr>
          <w:rStyle w:val="Char1"/>
          <w:rFonts w:hint="eastAsia"/>
          <w:rtl/>
        </w:rPr>
        <w:t>عِندَهُ</w:t>
      </w:r>
      <w:r w:rsidR="00F8334B" w:rsidRPr="009C02EA">
        <w:rPr>
          <w:rStyle w:val="Char1"/>
          <w:rFonts w:hint="cs"/>
          <w:rtl/>
        </w:rPr>
        <w:t>ۥٓ</w:t>
      </w:r>
      <w:r w:rsidR="00F8334B" w:rsidRPr="009C02EA">
        <w:rPr>
          <w:rStyle w:val="Char1"/>
          <w:rtl/>
        </w:rPr>
        <w:t xml:space="preserve"> </w:t>
      </w:r>
      <w:r w:rsidR="00F8334B" w:rsidRPr="009C02EA">
        <w:rPr>
          <w:rStyle w:val="Char1"/>
          <w:rFonts w:hint="eastAsia"/>
          <w:rtl/>
        </w:rPr>
        <w:t>إِلَّا</w:t>
      </w:r>
      <w:r w:rsidR="00F8334B" w:rsidRPr="009C02EA">
        <w:rPr>
          <w:rStyle w:val="Char1"/>
          <w:rtl/>
        </w:rPr>
        <w:t xml:space="preserve"> </w:t>
      </w:r>
      <w:r w:rsidR="00F8334B" w:rsidRPr="009C02EA">
        <w:rPr>
          <w:rStyle w:val="Char1"/>
          <w:rFonts w:hint="eastAsia"/>
          <w:rtl/>
        </w:rPr>
        <w:t>بِإِذ</w:t>
      </w:r>
      <w:r w:rsidR="00F8334B" w:rsidRPr="009C02EA">
        <w:rPr>
          <w:rStyle w:val="Char1"/>
          <w:rFonts w:hint="cs"/>
          <w:rtl/>
        </w:rPr>
        <w:t>ۡ</w:t>
      </w:r>
      <w:r w:rsidR="00F8334B" w:rsidRPr="009C02EA">
        <w:rPr>
          <w:rStyle w:val="Char1"/>
          <w:rFonts w:hint="eastAsia"/>
          <w:rtl/>
        </w:rPr>
        <w:t>نِهِ</w:t>
      </w:r>
      <w:r w:rsidR="0022438A">
        <w:rPr>
          <w:rStyle w:val="Char1"/>
          <w:rFonts w:hint="cs"/>
          <w:rtl/>
        </w:rPr>
        <w:t>ۦ</w:t>
      </w:r>
      <w:r w:rsidRPr="00AB1A76">
        <w:rPr>
          <w:rStyle w:val="Char1"/>
          <w:rFonts w:cs="KFGQPC Uthman Taha Naskh"/>
          <w:rtl/>
        </w:rPr>
        <w:t>﴾</w:t>
      </w:r>
      <w:r w:rsidR="00DF5508" w:rsidRPr="009C02EA">
        <w:rPr>
          <w:rFonts w:ascii="Traditional Arabic" w:hAnsi="Traditional Arabic"/>
          <w:rtl/>
          <w:lang w:bidi="ar-SA"/>
        </w:rPr>
        <w:t>؛ این، استفهامِ انکاری‌ست؛ یعنی: «هیچ‌کس نمی‌تواند نزدش شفاعت کند؛ مگر به اذنش». شفاعت، یعنی میانجی‌گری و سفارش برای کسی به‌قصد جلب منفعت برای او یا دفع ضرر و زیان از وی. روشن است که فرمانروایان دنیا، هر شأن و عظمتی که داشته باشند، نزدشان بدون اجازه‌ی آنان شفاعت می‌شود؛ چه‌بسا همسر و فرزندِ یک پادشاه قدرتمند، بدون این‌که از او اجازه بگیرند، شفاعت و سفارش می‌کنند؛ اما هیچ‌کس نزدِ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جز به اجازه و اذن او نمی‌تواند شفاعت کند؛ حتی گرامی‌ترین بندگانش تنها زمانی شفاعت می‌کنند که الله</w:t>
      </w:r>
      <w:r w:rsidR="00DF5508" w:rsidRPr="009C02EA">
        <w:rPr>
          <w:rFonts w:ascii="Traditional Arabic" w:hAnsi="Traditional Arabic"/>
          <w:lang w:bidi="ar-SA"/>
        </w:rPr>
        <w:sym w:font="AGA Arabesque" w:char="F059"/>
      </w:r>
      <w:r w:rsidR="00DF5508" w:rsidRPr="009C02EA">
        <w:rPr>
          <w:rFonts w:ascii="Traditional Arabic" w:hAnsi="Traditional Arabic"/>
          <w:rtl/>
          <w:lang w:bidi="ar-SA"/>
        </w:rPr>
        <w:t>، خود اجازه فرماید و این</w:t>
      </w:r>
      <w:r w:rsidR="001331C2" w:rsidRPr="009C02EA">
        <w:rPr>
          <w:rFonts w:ascii="Traditional Arabic" w:hAnsi="Traditional Arabic"/>
          <w:rtl/>
          <w:lang w:bidi="ar-SA"/>
        </w:rPr>
        <w:t>، بیان‌گر کمال قدرت و غلبه‌ی ال</w:t>
      </w:r>
      <w:r w:rsidR="00DF5508" w:rsidRPr="009C02EA">
        <w:rPr>
          <w:rFonts w:ascii="Traditional Arabic" w:hAnsi="Traditional Arabic"/>
          <w:rtl/>
          <w:lang w:bidi="ar-SA"/>
        </w:rPr>
        <w:t>هی‌ست و این، از کمالِ قدرت و فرمانرواییِ اوست که هیچ‌کس یارای سخن گفتن در نزدِ الله متعال را ندارد و نمی‌تواند شفاعت کند؛ مگر با اجازه و فرمانش. گرامی‌ترین آدمی‌زاده در نزد الله متعال کیست؟ آری؛ محمد مصطفی</w:t>
      </w:r>
      <w:r w:rsidR="00DF5508" w:rsidRPr="009C02EA">
        <w:rPr>
          <w:rFonts w:ascii="Traditional Arabic" w:hAnsi="Traditional Arabic"/>
          <w:lang w:bidi="ar-SA"/>
        </w:rPr>
        <w:sym w:font="AGA Arabesque" w:char="F072"/>
      </w:r>
      <w:r w:rsidR="00DF5508" w:rsidRPr="009C02EA">
        <w:rPr>
          <w:rFonts w:ascii="Traditional Arabic" w:hAnsi="Traditional Arabic"/>
          <w:rtl/>
          <w:lang w:bidi="ar-SA"/>
        </w:rPr>
        <w:t>. امکان ندارد که او نیز روز رستاخیز بدون اجازه و فرمانِ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برای کسی شفاعت کند و تنها زمانی شفاعت می‌کند که الله متعال به او اجازه‌ی شفاعت می‌دهد؛ سپس به سجده می‌افتد و سجده‌ای طولانی می‌کند؛ به خواستِ الله متعال، عباراتی برای حمد و ثنای</w:t>
      </w:r>
      <w:r w:rsidR="001331C2" w:rsidRPr="009C02EA">
        <w:rPr>
          <w:rFonts w:ascii="Traditional Arabic" w:hAnsi="Traditional Arabic"/>
          <w:rtl/>
          <w:lang w:bidi="ar-SA"/>
        </w:rPr>
        <w:t xml:space="preserve"> ال</w:t>
      </w:r>
      <w:r w:rsidR="00DF5508" w:rsidRPr="009C02EA">
        <w:rPr>
          <w:rFonts w:ascii="Traditional Arabic" w:hAnsi="Traditional Arabic"/>
          <w:rtl/>
          <w:lang w:bidi="ar-SA"/>
        </w:rPr>
        <w:t>هی بر زبان محمد</w:t>
      </w:r>
      <w:r w:rsidR="00DF5508" w:rsidRPr="009C02EA">
        <w:rPr>
          <w:rFonts w:ascii="Traditional Arabic" w:hAnsi="Traditional Arabic"/>
          <w:lang w:bidi="ar-SA"/>
        </w:rPr>
        <w:sym w:font="AGA Arabesque" w:char="F072"/>
      </w:r>
      <w:r w:rsidR="00DF5508" w:rsidRPr="009C02EA">
        <w:rPr>
          <w:rFonts w:ascii="Traditional Arabic" w:hAnsi="Traditional Arabic"/>
          <w:rtl/>
          <w:lang w:bidi="ar-SA"/>
        </w:rPr>
        <w:t xml:space="preserve"> جاری می‌شود که پیش‌تر سابقه نداشته است. و آن‌گاه رسول‌الله</w:t>
      </w:r>
      <w:r w:rsidR="00DF5508" w:rsidRPr="009C02EA">
        <w:rPr>
          <w:rFonts w:ascii="Traditional Arabic" w:hAnsi="Traditional Arabic"/>
          <w:lang w:bidi="ar-SA"/>
        </w:rPr>
        <w:sym w:font="AGA Arabesque" w:char="F072"/>
      </w:r>
      <w:r w:rsidR="00DF5508" w:rsidRPr="009C02EA">
        <w:rPr>
          <w:rFonts w:ascii="Traditional Arabic" w:hAnsi="Traditional Arabic"/>
          <w:rtl/>
          <w:lang w:bidi="ar-SA"/>
        </w:rPr>
        <w:t xml:space="preserve"> پس از سجده‌ای طولانی و حمد و ثنایی بی‌سابقه، شفاعت می‌کند. لذا وضعیتِ کسانی که در مقام و جایگاهی پایین‌تر از مقام رسول‌الله</w:t>
      </w:r>
      <w:r w:rsidR="00DF5508" w:rsidRPr="009C02EA">
        <w:rPr>
          <w:rFonts w:ascii="Traditional Arabic" w:hAnsi="Traditional Arabic"/>
          <w:lang w:bidi="ar-SA"/>
        </w:rPr>
        <w:sym w:font="AGA Arabesque" w:char="F072"/>
      </w:r>
      <w:r w:rsidR="00DF5508" w:rsidRPr="009C02EA">
        <w:rPr>
          <w:rFonts w:ascii="Traditional Arabic" w:hAnsi="Traditional Arabic"/>
          <w:rtl/>
          <w:lang w:bidi="ar-SA"/>
        </w:rPr>
        <w:t xml:space="preserve"> قرار دارند، روشن است. پس، هیچ‌کس نمی‌تواند در نزدِ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که مالکیت و فرمانرواییِ مطلق از آنِ اوست، شفاعت کند؛ مگر به اجازه و فرمانش. </w:t>
      </w:r>
      <w:r w:rsidRPr="00AB1A76">
        <w:rPr>
          <w:rStyle w:val="Char1"/>
          <w:rFonts w:cs="KFGQPC Uthman Taha Naskh"/>
          <w:rtl/>
        </w:rPr>
        <w:t>﴿</w:t>
      </w:r>
      <w:r w:rsidR="00F8334B" w:rsidRPr="009C02EA">
        <w:rPr>
          <w:rStyle w:val="Char1"/>
          <w:rFonts w:hint="eastAsia"/>
          <w:rtl/>
        </w:rPr>
        <w:t>يَع</w:t>
      </w:r>
      <w:r w:rsidR="00F8334B" w:rsidRPr="009C02EA">
        <w:rPr>
          <w:rStyle w:val="Char1"/>
          <w:rFonts w:hint="cs"/>
          <w:rtl/>
        </w:rPr>
        <w:t>ۡ</w:t>
      </w:r>
      <w:r w:rsidR="00F8334B" w:rsidRPr="009C02EA">
        <w:rPr>
          <w:rStyle w:val="Char1"/>
          <w:rFonts w:hint="eastAsia"/>
          <w:rtl/>
        </w:rPr>
        <w:t>لَمُ</w:t>
      </w:r>
      <w:r w:rsidR="00F8334B" w:rsidRPr="009C02EA">
        <w:rPr>
          <w:rStyle w:val="Char1"/>
          <w:rtl/>
        </w:rPr>
        <w:t xml:space="preserve"> </w:t>
      </w:r>
      <w:r w:rsidR="00F8334B" w:rsidRPr="009C02EA">
        <w:rPr>
          <w:rStyle w:val="Char1"/>
          <w:rFonts w:hint="eastAsia"/>
          <w:rtl/>
        </w:rPr>
        <w:t>مَا</w:t>
      </w:r>
      <w:r w:rsidR="00F8334B" w:rsidRPr="009C02EA">
        <w:rPr>
          <w:rStyle w:val="Char1"/>
          <w:rtl/>
        </w:rPr>
        <w:t xml:space="preserve"> </w:t>
      </w:r>
      <w:r w:rsidR="00F8334B" w:rsidRPr="009C02EA">
        <w:rPr>
          <w:rStyle w:val="Char1"/>
          <w:rFonts w:hint="eastAsia"/>
          <w:rtl/>
        </w:rPr>
        <w:t>بَي</w:t>
      </w:r>
      <w:r w:rsidR="00F8334B" w:rsidRPr="009C02EA">
        <w:rPr>
          <w:rStyle w:val="Char1"/>
          <w:rFonts w:hint="cs"/>
          <w:rtl/>
        </w:rPr>
        <w:t>ۡ</w:t>
      </w:r>
      <w:r w:rsidR="00F8334B" w:rsidRPr="009C02EA">
        <w:rPr>
          <w:rStyle w:val="Char1"/>
          <w:rFonts w:hint="eastAsia"/>
          <w:rtl/>
        </w:rPr>
        <w:t>نَ</w:t>
      </w:r>
      <w:r w:rsidR="00F8334B" w:rsidRPr="009C02EA">
        <w:rPr>
          <w:rStyle w:val="Char1"/>
          <w:rtl/>
        </w:rPr>
        <w:t xml:space="preserve"> </w:t>
      </w:r>
      <w:r w:rsidR="00F8334B" w:rsidRPr="009C02EA">
        <w:rPr>
          <w:rStyle w:val="Char1"/>
          <w:rFonts w:hint="eastAsia"/>
          <w:rtl/>
        </w:rPr>
        <w:t>أَي</w:t>
      </w:r>
      <w:r w:rsidR="00F8334B" w:rsidRPr="009C02EA">
        <w:rPr>
          <w:rStyle w:val="Char1"/>
          <w:rFonts w:hint="cs"/>
          <w:rtl/>
        </w:rPr>
        <w:t>ۡ</w:t>
      </w:r>
      <w:r w:rsidR="00F8334B" w:rsidRPr="009C02EA">
        <w:rPr>
          <w:rStyle w:val="Char1"/>
          <w:rFonts w:hint="eastAsia"/>
          <w:rtl/>
        </w:rPr>
        <w:t>دِيهِم</w:t>
      </w:r>
      <w:r w:rsidR="00F8334B" w:rsidRPr="009C02EA">
        <w:rPr>
          <w:rStyle w:val="Char1"/>
          <w:rFonts w:hint="cs"/>
          <w:rtl/>
        </w:rPr>
        <w:t>ۡ</w:t>
      </w:r>
      <w:r w:rsidR="00F8334B" w:rsidRPr="009C02EA">
        <w:rPr>
          <w:rStyle w:val="Char1"/>
          <w:rtl/>
        </w:rPr>
        <w:t xml:space="preserve"> </w:t>
      </w:r>
      <w:r w:rsidR="00F8334B" w:rsidRPr="009C02EA">
        <w:rPr>
          <w:rStyle w:val="Char1"/>
          <w:rFonts w:hint="eastAsia"/>
          <w:rtl/>
        </w:rPr>
        <w:t>وَمَا</w:t>
      </w:r>
      <w:r w:rsidR="00F8334B" w:rsidRPr="009C02EA">
        <w:rPr>
          <w:rStyle w:val="Char1"/>
          <w:rtl/>
        </w:rPr>
        <w:t xml:space="preserve"> </w:t>
      </w:r>
      <w:r w:rsidR="00F8334B" w:rsidRPr="009C02EA">
        <w:rPr>
          <w:rStyle w:val="Char1"/>
          <w:rFonts w:hint="eastAsia"/>
          <w:rtl/>
        </w:rPr>
        <w:t>خَل</w:t>
      </w:r>
      <w:r w:rsidR="00F8334B" w:rsidRPr="009C02EA">
        <w:rPr>
          <w:rStyle w:val="Char1"/>
          <w:rFonts w:hint="cs"/>
          <w:rtl/>
        </w:rPr>
        <w:t>ۡ</w:t>
      </w:r>
      <w:r w:rsidR="00F8334B" w:rsidRPr="009C02EA">
        <w:rPr>
          <w:rStyle w:val="Char1"/>
          <w:rFonts w:hint="eastAsia"/>
          <w:rtl/>
        </w:rPr>
        <w:t>فَهُم</w:t>
      </w:r>
      <w:r w:rsidR="0022438A">
        <w:rPr>
          <w:rStyle w:val="Char1"/>
          <w:rFonts w:hint="cs"/>
          <w:rtl/>
        </w:rPr>
        <w:t>ۡ</w:t>
      </w:r>
      <w:r w:rsidRPr="00AB1A76">
        <w:rPr>
          <w:rStyle w:val="Char1"/>
          <w:rFonts w:cs="KFGQPC Uthman Taha Naskh"/>
          <w:rtl/>
        </w:rPr>
        <w:t>﴾</w:t>
      </w:r>
      <w:r w:rsidR="00DF5508" w:rsidRPr="009C02EA">
        <w:rPr>
          <w:rFonts w:ascii="Traditional Arabic" w:hAnsi="Traditional Arabic"/>
          <w:rtl/>
          <w:lang w:bidi="ar-SA"/>
        </w:rPr>
        <w:t>؛ یعنی: «الله متعال گذشته، حال و آینده‌ی آنان را می‌دا</w:t>
      </w:r>
      <w:r w:rsidR="001331C2" w:rsidRPr="009C02EA">
        <w:rPr>
          <w:rFonts w:ascii="Traditional Arabic" w:hAnsi="Traditional Arabic"/>
          <w:rtl/>
          <w:lang w:bidi="ar-SA"/>
        </w:rPr>
        <w:t>ند». این، بیان‌گر کمالِ علمِ ال</w:t>
      </w:r>
      <w:r w:rsidR="00DF5508" w:rsidRPr="009C02EA">
        <w:rPr>
          <w:rFonts w:ascii="Traditional Arabic" w:hAnsi="Traditional Arabic"/>
          <w:rtl/>
          <w:lang w:bidi="ar-SA"/>
        </w:rPr>
        <w:t>هی‌ست و نشان می‌دهد که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بر همه چیز احاطه دارد؛ هم بر گذشته و هم بر حال و آینده. </w:t>
      </w:r>
      <w:r w:rsidRPr="00AB1A76">
        <w:rPr>
          <w:rStyle w:val="Char1"/>
          <w:rFonts w:cs="KFGQPC Uthman Taha Naskh"/>
          <w:rtl/>
        </w:rPr>
        <w:t>﴿</w:t>
      </w:r>
      <w:r w:rsidR="00F8334B" w:rsidRPr="009C02EA">
        <w:rPr>
          <w:rStyle w:val="Char1"/>
          <w:rFonts w:hint="eastAsia"/>
          <w:rtl/>
        </w:rPr>
        <w:t>مَا</w:t>
      </w:r>
      <w:r w:rsidR="00F8334B" w:rsidRPr="009C02EA">
        <w:rPr>
          <w:rStyle w:val="Char1"/>
          <w:rtl/>
        </w:rPr>
        <w:t xml:space="preserve"> </w:t>
      </w:r>
      <w:r w:rsidR="00F8334B" w:rsidRPr="009C02EA">
        <w:rPr>
          <w:rStyle w:val="Char1"/>
          <w:rFonts w:hint="eastAsia"/>
          <w:rtl/>
        </w:rPr>
        <w:t>بَي</w:t>
      </w:r>
      <w:r w:rsidR="00F8334B" w:rsidRPr="009C02EA">
        <w:rPr>
          <w:rStyle w:val="Char1"/>
          <w:rFonts w:hint="cs"/>
          <w:rtl/>
        </w:rPr>
        <w:t>ۡ</w:t>
      </w:r>
      <w:r w:rsidR="00F8334B" w:rsidRPr="009C02EA">
        <w:rPr>
          <w:rStyle w:val="Char1"/>
          <w:rFonts w:hint="eastAsia"/>
          <w:rtl/>
        </w:rPr>
        <w:t>نَ</w:t>
      </w:r>
      <w:r w:rsidR="00F8334B" w:rsidRPr="009C02EA">
        <w:rPr>
          <w:rStyle w:val="Char1"/>
          <w:rtl/>
        </w:rPr>
        <w:t xml:space="preserve"> </w:t>
      </w:r>
      <w:r w:rsidR="00F8334B" w:rsidRPr="009C02EA">
        <w:rPr>
          <w:rStyle w:val="Char1"/>
          <w:rFonts w:hint="eastAsia"/>
          <w:rtl/>
        </w:rPr>
        <w:t>أَي</w:t>
      </w:r>
      <w:r w:rsidR="00F8334B" w:rsidRPr="009C02EA">
        <w:rPr>
          <w:rStyle w:val="Char1"/>
          <w:rFonts w:hint="cs"/>
          <w:rtl/>
        </w:rPr>
        <w:t>ۡ</w:t>
      </w:r>
      <w:r w:rsidR="00F8334B" w:rsidRPr="009C02EA">
        <w:rPr>
          <w:rStyle w:val="Char1"/>
          <w:rFonts w:hint="eastAsia"/>
          <w:rtl/>
        </w:rPr>
        <w:t>دِيهِم</w:t>
      </w:r>
      <w:r w:rsidR="00F8334B" w:rsidRPr="009C02EA">
        <w:rPr>
          <w:rStyle w:val="Char1"/>
          <w:rFonts w:hint="cs"/>
          <w:rtl/>
        </w:rPr>
        <w:t>ۡ</w:t>
      </w:r>
      <w:r w:rsidRPr="00AB1A76">
        <w:rPr>
          <w:rStyle w:val="Char1"/>
          <w:rFonts w:cs="KFGQPC Uthman Taha Naskh"/>
          <w:rtl/>
        </w:rPr>
        <w:t>﴾</w:t>
      </w:r>
      <w:r w:rsidR="00DF5508" w:rsidRPr="009C02EA">
        <w:rPr>
          <w:rFonts w:ascii="Traditional Arabic" w:hAnsi="Traditional Arabic"/>
          <w:rtl/>
          <w:lang w:bidi="ar-SA"/>
        </w:rPr>
        <w:t xml:space="preserve"> به همه‌ی امور آینده اشاره دارد و </w:t>
      </w:r>
      <w:r w:rsidRPr="00AB1A76">
        <w:rPr>
          <w:rStyle w:val="Char1"/>
          <w:rFonts w:cs="KFGQPC Uthman Taha Naskh"/>
          <w:rtl/>
        </w:rPr>
        <w:t>﴿</w:t>
      </w:r>
      <w:r w:rsidR="00F8334B" w:rsidRPr="009C02EA">
        <w:rPr>
          <w:rStyle w:val="Char1"/>
          <w:rFonts w:hint="eastAsia"/>
          <w:rtl/>
        </w:rPr>
        <w:t>وَمَا</w:t>
      </w:r>
      <w:r w:rsidR="00F8334B" w:rsidRPr="009C02EA">
        <w:rPr>
          <w:rStyle w:val="Char1"/>
          <w:rtl/>
        </w:rPr>
        <w:t xml:space="preserve"> </w:t>
      </w:r>
      <w:r w:rsidR="00F8334B" w:rsidRPr="009C02EA">
        <w:rPr>
          <w:rStyle w:val="Char1"/>
          <w:rFonts w:hint="eastAsia"/>
          <w:rtl/>
        </w:rPr>
        <w:t>خَل</w:t>
      </w:r>
      <w:r w:rsidR="00F8334B" w:rsidRPr="009C02EA">
        <w:rPr>
          <w:rStyle w:val="Char1"/>
          <w:rFonts w:hint="cs"/>
          <w:rtl/>
        </w:rPr>
        <w:t>ۡ</w:t>
      </w:r>
      <w:r w:rsidR="00F8334B" w:rsidRPr="009C02EA">
        <w:rPr>
          <w:rStyle w:val="Char1"/>
          <w:rFonts w:hint="eastAsia"/>
          <w:rtl/>
        </w:rPr>
        <w:t>فَهُم</w:t>
      </w:r>
      <w:r w:rsidR="0022438A">
        <w:rPr>
          <w:rStyle w:val="Char1"/>
          <w:rFonts w:hint="cs"/>
          <w:rtl/>
        </w:rPr>
        <w:t>ۡ</w:t>
      </w:r>
      <w:r w:rsidRPr="00AB1A76">
        <w:rPr>
          <w:rStyle w:val="Char1"/>
          <w:rFonts w:cs="KFGQPC Uthman Taha Naskh"/>
          <w:rtl/>
        </w:rPr>
        <w:t>﴾</w:t>
      </w:r>
      <w:r w:rsidR="00DF5508" w:rsidRPr="009C02EA">
        <w:rPr>
          <w:rFonts w:ascii="Traditional Arabic" w:hAnsi="Traditional Arabic"/>
          <w:rtl/>
          <w:lang w:bidi="ar-SA"/>
        </w:rPr>
        <w:t xml:space="preserve"> شاملِ همه‌ی امور گذشته می‌شود. لذا آن‌چه پیش رویِ انسان‌هاست، حتی یک لحظه بعد نیز در مفهوم</w:t>
      </w:r>
      <w:r w:rsidR="00F8334B" w:rsidRPr="009C02EA">
        <w:rPr>
          <w:rFonts w:ascii="Traditional Arabic" w:hAnsi="Traditional Arabic" w:hint="cs"/>
          <w:rtl/>
          <w:lang w:bidi="ar-SA"/>
        </w:rPr>
        <w:t xml:space="preserve"> </w:t>
      </w:r>
      <w:r w:rsidRPr="00AB1A76">
        <w:rPr>
          <w:rStyle w:val="Char1"/>
          <w:rFonts w:cs="KFGQPC Uthman Taha Naskh"/>
          <w:rtl/>
        </w:rPr>
        <w:t>﴿</w:t>
      </w:r>
      <w:r w:rsidR="00F8334B" w:rsidRPr="009C02EA">
        <w:rPr>
          <w:rStyle w:val="Char1"/>
          <w:rFonts w:hint="eastAsia"/>
          <w:rtl/>
        </w:rPr>
        <w:t>مَا</w:t>
      </w:r>
      <w:r w:rsidR="00F8334B" w:rsidRPr="009C02EA">
        <w:rPr>
          <w:rStyle w:val="Char1"/>
          <w:rtl/>
        </w:rPr>
        <w:t xml:space="preserve"> </w:t>
      </w:r>
      <w:r w:rsidR="00F8334B" w:rsidRPr="009C02EA">
        <w:rPr>
          <w:rStyle w:val="Char1"/>
          <w:rFonts w:hint="eastAsia"/>
          <w:rtl/>
        </w:rPr>
        <w:t>بَي</w:t>
      </w:r>
      <w:r w:rsidR="00F8334B" w:rsidRPr="009C02EA">
        <w:rPr>
          <w:rStyle w:val="Char1"/>
          <w:rFonts w:hint="cs"/>
          <w:rtl/>
        </w:rPr>
        <w:t>ۡ</w:t>
      </w:r>
      <w:r w:rsidR="00F8334B" w:rsidRPr="009C02EA">
        <w:rPr>
          <w:rStyle w:val="Char1"/>
          <w:rFonts w:hint="eastAsia"/>
          <w:rtl/>
        </w:rPr>
        <w:t>نَ</w:t>
      </w:r>
      <w:r w:rsidR="00F8334B" w:rsidRPr="009C02EA">
        <w:rPr>
          <w:rStyle w:val="Char1"/>
          <w:rtl/>
        </w:rPr>
        <w:t xml:space="preserve"> </w:t>
      </w:r>
      <w:r w:rsidR="00F8334B" w:rsidRPr="009C02EA">
        <w:rPr>
          <w:rStyle w:val="Char1"/>
          <w:rFonts w:hint="eastAsia"/>
          <w:rtl/>
        </w:rPr>
        <w:t>أَي</w:t>
      </w:r>
      <w:r w:rsidR="00F8334B" w:rsidRPr="009C02EA">
        <w:rPr>
          <w:rStyle w:val="Char1"/>
          <w:rFonts w:hint="cs"/>
          <w:rtl/>
        </w:rPr>
        <w:t>ۡ</w:t>
      </w:r>
      <w:r w:rsidR="00F8334B" w:rsidRPr="009C02EA">
        <w:rPr>
          <w:rStyle w:val="Char1"/>
          <w:rFonts w:hint="eastAsia"/>
          <w:rtl/>
        </w:rPr>
        <w:t>دِيهِم</w:t>
      </w:r>
      <w:r w:rsidR="00F8334B" w:rsidRPr="009C02EA">
        <w:rPr>
          <w:rStyle w:val="Char1"/>
          <w:rFonts w:hint="cs"/>
          <w:rtl/>
        </w:rPr>
        <w:t>ۡ</w:t>
      </w:r>
      <w:r w:rsidRPr="00AB1A76">
        <w:rPr>
          <w:rStyle w:val="Char1"/>
          <w:rFonts w:cs="KFGQPC Uthman Taha Naskh"/>
          <w:rtl/>
        </w:rPr>
        <w:t>﴾</w:t>
      </w:r>
      <w:r w:rsidR="00F8334B" w:rsidRPr="009C02EA">
        <w:rPr>
          <w:rFonts w:ascii="Traditional Arabic" w:hAnsi="Traditional Arabic"/>
          <w:rtl/>
          <w:lang w:bidi="ar-SA"/>
        </w:rPr>
        <w:t xml:space="preserve"> </w:t>
      </w:r>
      <w:r w:rsidR="00DF5508" w:rsidRPr="009C02EA">
        <w:rPr>
          <w:rFonts w:ascii="Traditional Arabic" w:hAnsi="Traditional Arabic"/>
          <w:rtl/>
          <w:lang w:bidi="ar-SA"/>
        </w:rPr>
        <w:t xml:space="preserve"> می‌گنجد و آن‌چه پشت سر نهاده‌اند</w:t>
      </w:r>
      <w:r w:rsidR="00F8334B" w:rsidRPr="009C02EA">
        <w:rPr>
          <w:rFonts w:ascii="Traditional Arabic" w:hAnsi="Traditional Arabic"/>
          <w:rtl/>
          <w:lang w:bidi="ar-SA"/>
        </w:rPr>
        <w:t xml:space="preserve">، حتی یک لحظه قبل نیز در مفهومِ </w:t>
      </w:r>
      <w:r w:rsidRPr="00AB1A76">
        <w:rPr>
          <w:rStyle w:val="Char1"/>
          <w:rFonts w:cs="KFGQPC Uthman Taha Naskh"/>
          <w:rtl/>
        </w:rPr>
        <w:t>﴿</w:t>
      </w:r>
      <w:r w:rsidR="00F8334B" w:rsidRPr="009C02EA">
        <w:rPr>
          <w:rStyle w:val="Char1"/>
          <w:rFonts w:hint="eastAsia"/>
          <w:rtl/>
        </w:rPr>
        <w:t>وَمَا</w:t>
      </w:r>
      <w:r w:rsidR="00F8334B" w:rsidRPr="009C02EA">
        <w:rPr>
          <w:rStyle w:val="Char1"/>
          <w:rtl/>
        </w:rPr>
        <w:t xml:space="preserve"> </w:t>
      </w:r>
      <w:r w:rsidR="00F8334B" w:rsidRPr="009C02EA">
        <w:rPr>
          <w:rStyle w:val="Char1"/>
          <w:rFonts w:hint="eastAsia"/>
          <w:rtl/>
        </w:rPr>
        <w:t>خَل</w:t>
      </w:r>
      <w:r w:rsidR="00F8334B" w:rsidRPr="009C02EA">
        <w:rPr>
          <w:rStyle w:val="Char1"/>
          <w:rFonts w:hint="cs"/>
          <w:rtl/>
        </w:rPr>
        <w:t>ۡ</w:t>
      </w:r>
      <w:r w:rsidR="00F8334B" w:rsidRPr="009C02EA">
        <w:rPr>
          <w:rStyle w:val="Char1"/>
          <w:rFonts w:hint="eastAsia"/>
          <w:rtl/>
        </w:rPr>
        <w:t>فَهُم</w:t>
      </w:r>
      <w:r w:rsidR="00F8334B" w:rsidRPr="009C02EA">
        <w:rPr>
          <w:rStyle w:val="Char1"/>
          <w:rFonts w:hint="cs"/>
          <w:rtl/>
        </w:rPr>
        <w:t>ۡۖ</w:t>
      </w:r>
      <w:r w:rsidRPr="00AB1A76">
        <w:rPr>
          <w:rStyle w:val="Char1"/>
          <w:rFonts w:cs="KFGQPC Uthman Taha Naskh"/>
          <w:rtl/>
        </w:rPr>
        <w:t>﴾</w:t>
      </w:r>
      <w:r w:rsidR="00F8334B" w:rsidRPr="009C02EA">
        <w:rPr>
          <w:rStyle w:val="Char1"/>
          <w:rFonts w:hint="cs"/>
          <w:rtl/>
        </w:rPr>
        <w:t xml:space="preserve"> </w:t>
      </w:r>
      <w:r w:rsidR="00DF5508" w:rsidRPr="009C02EA">
        <w:rPr>
          <w:rFonts w:ascii="Traditional Arabic" w:hAnsi="Traditional Arabic"/>
          <w:rtl/>
          <w:lang w:bidi="ar-SA"/>
        </w:rPr>
        <w:t>قرار دارد. مثلاً سخنی که یک لحظه قبل گفتیم، جزوِ گذشته‌ی ماست و آن‌چه اینک می‌گوییم یا آن‌چه پس از این خواهیم گفت، بر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پوشیده نیست؛ زیرا او گذشته، حال و آینده‌ی ما را می‌داند و این، بیان‌گر کمالِ علمِ اوست. علم و دانشِ دیگران، ناقص است؛ از دو جهت: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b/>
          <w:bCs/>
          <w:rtl/>
          <w:lang w:bidi="ar-SA"/>
        </w:rPr>
        <w:t>یکم:</w:t>
      </w:r>
      <w:r w:rsidRPr="009C02EA">
        <w:rPr>
          <w:rFonts w:ascii="Traditional Arabic" w:hAnsi="Traditional Arabic"/>
          <w:rtl/>
          <w:lang w:bidi="ar-SA"/>
        </w:rPr>
        <w:t xml:space="preserve"> ما بسیاری از مسایل را نمی‌دانیم و در گذر زمان به دانستنی‌های جدیدی دست می‌یابیم.</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دوم:</w:t>
      </w:r>
      <w:r w:rsidRPr="009C02EA">
        <w:rPr>
          <w:rFonts w:ascii="Traditional Arabic" w:hAnsi="Traditional Arabic"/>
          <w:rtl/>
          <w:lang w:bidi="ar-SA"/>
        </w:rPr>
        <w:t xml:space="preserve"> وقتی به دانشی دست می‌یابیم یا درباره‌ی چیزی دانشی کسب می‌کنیم، از آفتِ فراموشی مصون نیست</w:t>
      </w:r>
      <w:r w:rsidR="001331C2" w:rsidRPr="009C02EA">
        <w:rPr>
          <w:rFonts w:ascii="Traditional Arabic" w:hAnsi="Traditional Arabic"/>
          <w:rtl/>
          <w:lang w:bidi="ar-SA"/>
        </w:rPr>
        <w:t>يم؛ اما علم ال</w:t>
      </w:r>
      <w:r w:rsidRPr="009C02EA">
        <w:rPr>
          <w:rFonts w:ascii="Traditional Arabic" w:hAnsi="Traditional Arabic"/>
          <w:rtl/>
          <w:lang w:bidi="ar-SA"/>
        </w:rPr>
        <w:t>هی، از هر دو جهت کامل می‌باشد؛ یعنی نه فراموشی به آن راه دارد و نه معیوب به این است که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پیش‌تر از آن بی‌اطلاع بوده باشد. همان‌گونه که در پرسش و پاسخی که میان فرعون و موسی</w:t>
      </w:r>
      <w:r w:rsidRPr="009C02EA">
        <w:rPr>
          <w:rFonts w:ascii="Traditional Arabic" w:hAnsi="Traditional Arabic"/>
          <w:lang w:bidi="ar-SA"/>
        </w:rPr>
        <w:sym w:font="AGA Arabesque" w:char="F075"/>
      </w:r>
      <w:r w:rsidRPr="009C02EA">
        <w:rPr>
          <w:rFonts w:ascii="Traditional Arabic" w:hAnsi="Traditional Arabic"/>
          <w:rtl/>
          <w:lang w:bidi="ar-SA"/>
        </w:rPr>
        <w:t xml:space="preserve"> گذشت، آمده است:</w:t>
      </w:r>
    </w:p>
    <w:p w:rsidR="00495C5A" w:rsidRPr="00AA19AD" w:rsidRDefault="00AB1A76" w:rsidP="00495C5A">
      <w:pPr>
        <w:pStyle w:val="a1"/>
        <w:rPr>
          <w:rFonts w:ascii="KFGQPC Uthman Taha Naskh" w:cs="KFGQPC Uthman Taha Naskh"/>
          <w:sz w:val="24"/>
          <w:szCs w:val="28"/>
          <w:rtl/>
          <w:lang w:val="en-MY" w:eastAsia="en-MY" w:bidi="ar-SA"/>
        </w:rPr>
      </w:pPr>
      <w:r w:rsidRPr="00AA19AD">
        <w:rPr>
          <w:rFonts w:ascii="KFGQPC Uthman Taha Naskh" w:cs="KFGQPC Uthman Taha Naskh" w:hint="cs"/>
          <w:sz w:val="24"/>
          <w:szCs w:val="28"/>
          <w:rtl/>
          <w:lang w:val="en-MY" w:eastAsia="en-MY" w:bidi="ar-SA"/>
        </w:rPr>
        <w:t>﴿</w:t>
      </w:r>
      <w:r w:rsidR="00495C5A" w:rsidRPr="00AA19AD">
        <w:rPr>
          <w:rFonts w:ascii="KFGQPC Uthmanic Script HAFS" w:cs="KFGQPC Uthmanic Script HAFS" w:hint="eastAsia"/>
          <w:sz w:val="24"/>
          <w:szCs w:val="28"/>
          <w:rtl/>
          <w:lang w:val="en-MY" w:eastAsia="en-MY" w:bidi="ar-SA"/>
        </w:rPr>
        <w:t>قَالَ</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فَمَا</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بَالُ</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cs"/>
          <w:sz w:val="24"/>
          <w:szCs w:val="28"/>
          <w:rtl/>
          <w:lang w:val="en-MY" w:eastAsia="en-MY" w:bidi="ar-SA"/>
        </w:rPr>
        <w:t>ٱ</w:t>
      </w:r>
      <w:r w:rsidR="00495C5A" w:rsidRPr="00AA19AD">
        <w:rPr>
          <w:rFonts w:ascii="KFGQPC Uthmanic Script HAFS" w:cs="KFGQPC Uthmanic Script HAFS" w:hint="eastAsia"/>
          <w:sz w:val="24"/>
          <w:szCs w:val="28"/>
          <w:rtl/>
          <w:lang w:val="en-MY" w:eastAsia="en-MY" w:bidi="ar-SA"/>
        </w:rPr>
        <w:t>ل</w:t>
      </w:r>
      <w:r w:rsidR="00495C5A" w:rsidRPr="00AA19AD">
        <w:rPr>
          <w:rFonts w:ascii="KFGQPC Uthmanic Script HAFS" w:cs="KFGQPC Uthmanic Script HAFS" w:hint="cs"/>
          <w:sz w:val="24"/>
          <w:szCs w:val="28"/>
          <w:rtl/>
          <w:lang w:val="en-MY" w:eastAsia="en-MY" w:bidi="ar-SA"/>
        </w:rPr>
        <w:t>ۡ</w:t>
      </w:r>
      <w:r w:rsidR="00495C5A" w:rsidRPr="00AA19AD">
        <w:rPr>
          <w:rFonts w:ascii="KFGQPC Uthmanic Script HAFS" w:cs="KFGQPC Uthmanic Script HAFS" w:hint="eastAsia"/>
          <w:sz w:val="24"/>
          <w:szCs w:val="28"/>
          <w:rtl/>
          <w:lang w:val="en-MY" w:eastAsia="en-MY" w:bidi="ar-SA"/>
        </w:rPr>
        <w:t>قُرُونِ</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cs"/>
          <w:sz w:val="24"/>
          <w:szCs w:val="28"/>
          <w:rtl/>
          <w:lang w:val="en-MY" w:eastAsia="en-MY" w:bidi="ar-SA"/>
        </w:rPr>
        <w:t>ٱ</w:t>
      </w:r>
      <w:r w:rsidR="00495C5A" w:rsidRPr="00AA19AD">
        <w:rPr>
          <w:rFonts w:ascii="KFGQPC Uthmanic Script HAFS" w:cs="KFGQPC Uthmanic Script HAFS" w:hint="eastAsia"/>
          <w:sz w:val="24"/>
          <w:szCs w:val="28"/>
          <w:rtl/>
          <w:lang w:val="en-MY" w:eastAsia="en-MY" w:bidi="ar-SA"/>
        </w:rPr>
        <w:t>ل</w:t>
      </w:r>
      <w:r w:rsidR="00495C5A" w:rsidRPr="00AA19AD">
        <w:rPr>
          <w:rFonts w:ascii="KFGQPC Uthmanic Script HAFS" w:cs="KFGQPC Uthmanic Script HAFS" w:hint="cs"/>
          <w:sz w:val="24"/>
          <w:szCs w:val="28"/>
          <w:rtl/>
          <w:lang w:val="en-MY" w:eastAsia="en-MY" w:bidi="ar-SA"/>
        </w:rPr>
        <w:t>ۡ</w:t>
      </w:r>
      <w:r w:rsidR="00495C5A" w:rsidRPr="00AA19AD">
        <w:rPr>
          <w:rFonts w:ascii="KFGQPC Uthmanic Script HAFS" w:cs="KFGQPC Uthmanic Script HAFS" w:hint="eastAsia"/>
          <w:sz w:val="24"/>
          <w:szCs w:val="28"/>
          <w:rtl/>
          <w:lang w:val="en-MY" w:eastAsia="en-MY" w:bidi="ar-SA"/>
        </w:rPr>
        <w:t>أُولَى</w:t>
      </w:r>
      <w:r w:rsidR="00495C5A" w:rsidRPr="00AA19AD">
        <w:rPr>
          <w:rFonts w:ascii="KFGQPC Uthmanic Script HAFS" w:cs="KFGQPC Uthmanic Script HAFS" w:hint="cs"/>
          <w:sz w:val="24"/>
          <w:szCs w:val="28"/>
          <w:rtl/>
          <w:lang w:val="en-MY" w:eastAsia="en-MY" w:bidi="ar-SA"/>
        </w:rPr>
        <w:t>ٰ</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cs"/>
          <w:sz w:val="24"/>
          <w:szCs w:val="28"/>
          <w:rtl/>
          <w:lang w:val="en-MY" w:eastAsia="en-MY" w:bidi="ar-SA"/>
        </w:rPr>
        <w:t>٥١</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قَالَ</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عِل</w:t>
      </w:r>
      <w:r w:rsidR="00495C5A" w:rsidRPr="00AA19AD">
        <w:rPr>
          <w:rFonts w:ascii="KFGQPC Uthmanic Script HAFS" w:cs="KFGQPC Uthmanic Script HAFS" w:hint="cs"/>
          <w:sz w:val="24"/>
          <w:szCs w:val="28"/>
          <w:rtl/>
          <w:lang w:val="en-MY" w:eastAsia="en-MY" w:bidi="ar-SA"/>
        </w:rPr>
        <w:t>ۡ</w:t>
      </w:r>
      <w:r w:rsidR="00495C5A" w:rsidRPr="00AA19AD">
        <w:rPr>
          <w:rFonts w:ascii="KFGQPC Uthmanic Script HAFS" w:cs="KFGQPC Uthmanic Script HAFS" w:hint="eastAsia"/>
          <w:sz w:val="24"/>
          <w:szCs w:val="28"/>
          <w:rtl/>
          <w:lang w:val="en-MY" w:eastAsia="en-MY" w:bidi="ar-SA"/>
        </w:rPr>
        <w:t>مُهَا</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عِندَ</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رَبِّي</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فِي</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كِتَ</w:t>
      </w:r>
      <w:r w:rsidR="00495C5A" w:rsidRPr="00AA19AD">
        <w:rPr>
          <w:rFonts w:ascii="KFGQPC Uthmanic Script HAFS" w:cs="KFGQPC Uthmanic Script HAFS" w:hint="cs"/>
          <w:sz w:val="24"/>
          <w:szCs w:val="28"/>
          <w:rtl/>
          <w:lang w:val="en-MY" w:eastAsia="en-MY" w:bidi="ar-SA"/>
        </w:rPr>
        <w:t>ٰ</w:t>
      </w:r>
      <w:r w:rsidR="00495C5A" w:rsidRPr="00AA19AD">
        <w:rPr>
          <w:rFonts w:ascii="KFGQPC Uthmanic Script HAFS" w:cs="KFGQPC Uthmanic Script HAFS" w:hint="eastAsia"/>
          <w:sz w:val="24"/>
          <w:szCs w:val="28"/>
          <w:rtl/>
          <w:lang w:val="en-MY" w:eastAsia="en-MY" w:bidi="ar-SA"/>
        </w:rPr>
        <w:t>ب</w:t>
      </w:r>
      <w:r w:rsidR="00495C5A" w:rsidRPr="00AA19AD">
        <w:rPr>
          <w:rFonts w:ascii="KFGQPC Uthmanic Script HAFS" w:cs="KFGQPC Uthmanic Script HAFS" w:hint="cs"/>
          <w:sz w:val="24"/>
          <w:szCs w:val="28"/>
          <w:rtl/>
          <w:lang w:val="en-MY" w:eastAsia="en-MY" w:bidi="ar-SA"/>
        </w:rPr>
        <w:t>ٖۖ</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لَّا</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يَضِلُّ</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رَبِّي</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وَلَا</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eastAsia"/>
          <w:sz w:val="24"/>
          <w:szCs w:val="28"/>
          <w:rtl/>
          <w:lang w:val="en-MY" w:eastAsia="en-MY" w:bidi="ar-SA"/>
        </w:rPr>
        <w:t>يَنسَى</w:t>
      </w:r>
      <w:r w:rsidR="00495C5A" w:rsidRPr="00AA19AD">
        <w:rPr>
          <w:rFonts w:ascii="KFGQPC Uthmanic Script HAFS" w:cs="KFGQPC Uthmanic Script HAFS"/>
          <w:sz w:val="24"/>
          <w:szCs w:val="28"/>
          <w:rtl/>
          <w:lang w:val="en-MY" w:eastAsia="en-MY" w:bidi="ar-SA"/>
        </w:rPr>
        <w:t xml:space="preserve"> </w:t>
      </w:r>
      <w:r w:rsidR="00495C5A" w:rsidRPr="00AA19AD">
        <w:rPr>
          <w:rFonts w:ascii="KFGQPC Uthmanic Script HAFS" w:cs="KFGQPC Uthmanic Script HAFS" w:hint="cs"/>
          <w:sz w:val="24"/>
          <w:szCs w:val="28"/>
          <w:rtl/>
          <w:lang w:val="en-MY" w:eastAsia="en-MY" w:bidi="ar-SA"/>
        </w:rPr>
        <w:t>٥٢</w:t>
      </w:r>
      <w:r w:rsidRPr="00AA19AD">
        <w:rPr>
          <w:rFonts w:ascii="KFGQPC Uthman Taha Naskh" w:cs="KFGQPC Uthman Taha Naskh" w:hint="cs"/>
          <w:sz w:val="24"/>
          <w:szCs w:val="28"/>
          <w:rtl/>
          <w:lang w:val="en-MY" w:eastAsia="en-MY" w:bidi="ar-SA"/>
        </w:rPr>
        <w:t>﴾</w:t>
      </w:r>
    </w:p>
    <w:p w:rsidR="00DF5508" w:rsidRPr="009C02EA" w:rsidRDefault="00495C5A" w:rsidP="00495C5A">
      <w:pPr>
        <w:pStyle w:val="a1"/>
        <w:rPr>
          <w:rtl/>
          <w:lang w:bidi="ar-SA"/>
        </w:rPr>
      </w:pPr>
      <w:r w:rsidRPr="009C02EA">
        <w:rPr>
          <w:rFonts w:ascii="KFGQPC Uthman Taha Naskh" w:cs="KFGQPC Uthman Taha Naskh"/>
          <w:rtl/>
          <w:lang w:val="en-MY" w:eastAsia="en-MY" w:bidi="ar-SA"/>
        </w:rPr>
        <w:t xml:space="preserve"> </w:t>
      </w:r>
      <w:r w:rsidR="00DF5508" w:rsidRPr="009C02EA">
        <w:rPr>
          <w:rtl/>
          <w:lang w:bidi="ar-SA"/>
        </w:rPr>
        <w:t>(فرعون) پرسید: پس حال امت‌های پیشین چگونه است؟ (موسی</w:t>
      </w:r>
      <w:r w:rsidR="00DF5508" w:rsidRPr="009C02EA">
        <w:rPr>
          <w:lang w:bidi="ar-SA"/>
        </w:rPr>
        <w:sym w:font="AGA Arabesque" w:char="F075"/>
      </w:r>
      <w:r w:rsidR="00DF5508" w:rsidRPr="009C02EA">
        <w:rPr>
          <w:rtl/>
          <w:lang w:bidi="ar-SA"/>
        </w:rPr>
        <w:t>) پاسخ داد: علمش در کتابی نزد پروردگار من است؛ پروردگارم اشتباه نمی‌کند و از یاد نمی‌برد.</w:t>
      </w:r>
    </w:p>
    <w:p w:rsidR="00DF5508" w:rsidRPr="009C02EA" w:rsidRDefault="00AB1A76" w:rsidP="00495C5A">
      <w:pPr>
        <w:autoSpaceDE w:val="0"/>
        <w:autoSpaceDN w:val="0"/>
        <w:adjustRightInd w:val="0"/>
        <w:rPr>
          <w:rFonts w:ascii="Traditional Arabic" w:hAnsi="Traditional Arabic"/>
          <w:rtl/>
          <w:lang w:bidi="ar-SA"/>
        </w:rPr>
      </w:pPr>
      <w:r w:rsidRPr="00AB1A76">
        <w:rPr>
          <w:rStyle w:val="Char1"/>
          <w:rFonts w:cs="KFGQPC Uthman Taha Naskh"/>
          <w:rtl/>
        </w:rPr>
        <w:t>﴿</w:t>
      </w:r>
      <w:r w:rsidR="00495C5A" w:rsidRPr="009C02EA">
        <w:rPr>
          <w:rStyle w:val="Char1"/>
          <w:rFonts w:hint="eastAsia"/>
          <w:rtl/>
        </w:rPr>
        <w:t>لَّا</w:t>
      </w:r>
      <w:r w:rsidR="00495C5A" w:rsidRPr="009C02EA">
        <w:rPr>
          <w:rStyle w:val="Char1"/>
          <w:rtl/>
        </w:rPr>
        <w:t xml:space="preserve"> </w:t>
      </w:r>
      <w:r w:rsidR="00495C5A" w:rsidRPr="009C02EA">
        <w:rPr>
          <w:rStyle w:val="Char1"/>
          <w:rFonts w:hint="eastAsia"/>
          <w:rtl/>
        </w:rPr>
        <w:t>يَضِلُّ</w:t>
      </w:r>
      <w:r w:rsidRPr="00AB1A76">
        <w:rPr>
          <w:rStyle w:val="Char1"/>
          <w:rFonts w:cs="KFGQPC Uthman Taha Naskh"/>
          <w:rtl/>
        </w:rPr>
        <w:t>﴾</w:t>
      </w:r>
      <w:r w:rsidR="00DF5508" w:rsidRPr="009C02EA">
        <w:rPr>
          <w:rFonts w:ascii="Traditional Arabic" w:hAnsi="Traditional Arabic"/>
          <w:rtl/>
          <w:lang w:bidi="ar-SA"/>
        </w:rPr>
        <w:t xml:space="preserve">؛ یعنی: اشتباه نمی‌کند؛ به عبارت دیگر: از عیبِ جهل و بی‌اطلاعی، پاک و منزّه است. </w:t>
      </w:r>
      <w:r w:rsidRPr="00AB1A76">
        <w:rPr>
          <w:rStyle w:val="Char1"/>
          <w:rFonts w:cs="KFGQPC Uthman Taha Naskh"/>
          <w:rtl/>
        </w:rPr>
        <w:t>﴿</w:t>
      </w:r>
      <w:r w:rsidR="00495C5A" w:rsidRPr="009C02EA">
        <w:rPr>
          <w:rStyle w:val="Char1"/>
          <w:rFonts w:hint="eastAsia"/>
          <w:rtl/>
        </w:rPr>
        <w:t>وَلَا</w:t>
      </w:r>
      <w:r w:rsidR="00495C5A" w:rsidRPr="009C02EA">
        <w:rPr>
          <w:rStyle w:val="Char1"/>
          <w:rtl/>
        </w:rPr>
        <w:t xml:space="preserve"> </w:t>
      </w:r>
      <w:r w:rsidR="00495C5A" w:rsidRPr="009C02EA">
        <w:rPr>
          <w:rStyle w:val="Char1"/>
          <w:rFonts w:hint="eastAsia"/>
          <w:rtl/>
        </w:rPr>
        <w:t>يَنسَى</w:t>
      </w:r>
      <w:r w:rsidRPr="00AB1A76">
        <w:rPr>
          <w:rStyle w:val="Char1"/>
          <w:rFonts w:cs="KFGQPC Uthman Taha Naskh"/>
          <w:rtl/>
        </w:rPr>
        <w:t>﴾</w:t>
      </w:r>
      <w:r w:rsidR="00DF5508" w:rsidRPr="009C02EA">
        <w:rPr>
          <w:rFonts w:ascii="Traditional Arabic" w:hAnsi="Traditional Arabic"/>
          <w:rtl/>
          <w:lang w:bidi="ar-SA"/>
        </w:rPr>
        <w:t>؛ یعن</w:t>
      </w:r>
      <w:r w:rsidR="001331C2" w:rsidRPr="009C02EA">
        <w:rPr>
          <w:rFonts w:ascii="Traditional Arabic" w:hAnsi="Traditional Arabic"/>
          <w:rtl/>
          <w:lang w:bidi="ar-SA"/>
        </w:rPr>
        <w:t>ی: و فراموش نمی‌کند. لذا علم ال</w:t>
      </w:r>
      <w:r w:rsidR="00DF5508" w:rsidRPr="009C02EA">
        <w:rPr>
          <w:rFonts w:ascii="Traditional Arabic" w:hAnsi="Traditional Arabic"/>
          <w:rtl/>
          <w:lang w:bidi="ar-SA"/>
        </w:rPr>
        <w:t xml:space="preserve">هی از دو عیبِ یادشده، پاک و منزه می‌باشد؛ اما دانشِ ما، محدود و محصور به دو نقص می‌باشد: نقصِ پیشین یا قبلی که همان جهل یا بی‌اطلاعی‌ست؛ یعنی پیش از آن‌که پیرامون مسأله‌ای به دانشی دست بیابیم، نسبت به آن بی‌اطلاعیم. و دوم، نقصِ الحاقی یا آفتی که پس از دست‌یابی به علم و دانش، آن را در برمی‌گیرد که همان نسیان </w:t>
      </w:r>
      <w:r w:rsidR="001331C2" w:rsidRPr="009C02EA">
        <w:rPr>
          <w:rFonts w:ascii="Traditional Arabic" w:hAnsi="Traditional Arabic"/>
          <w:rtl/>
          <w:lang w:bidi="ar-SA"/>
        </w:rPr>
        <w:t>و فراموشی‌ست. اما علم و دانش ال</w:t>
      </w:r>
      <w:r w:rsidR="00DF5508" w:rsidRPr="009C02EA">
        <w:rPr>
          <w:rFonts w:ascii="Traditional Arabic" w:hAnsi="Traditional Arabic"/>
          <w:rtl/>
          <w:lang w:bidi="ar-SA"/>
        </w:rPr>
        <w:t>هی از همه‌ی این عیب‌ها، پاک است.</w:t>
      </w:r>
    </w:p>
    <w:p w:rsidR="00DF5508" w:rsidRPr="009C02EA" w:rsidRDefault="00DF5508"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AA19AD" w:rsidRDefault="00AA19AD" w:rsidP="00EE392F">
      <w:pPr>
        <w:autoSpaceDE w:val="0"/>
        <w:autoSpaceDN w:val="0"/>
        <w:adjustRightInd w:val="0"/>
        <w:rPr>
          <w:rFonts w:ascii="Traditional Arabic" w:hAnsi="Traditional Arabic"/>
          <w:rtl/>
          <w:lang w:bidi="ar-SA"/>
        </w:rPr>
      </w:pP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[تکرار و شرحِ حدیثِ شماره‌ی 1026:]</w:t>
      </w:r>
    </w:p>
    <w:p w:rsidR="00DF5508" w:rsidRPr="009C02EA" w:rsidRDefault="00DF5508" w:rsidP="00495C5A">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1026- وعن أُبَيِّ بنِ كَعبٍ</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xml:space="preserve">: «يَا أَبَا الْمُنْذِرِ، أَتَدْري أيُّ آيَةٍ مِنْ كِتَابِ الله مَعَكَ أعْظَمُ»؟ قُلْتُ: </w:t>
      </w:r>
      <w:r w:rsidR="00AB1A76" w:rsidRPr="00AB1A76">
        <w:rPr>
          <w:rStyle w:val="Char1"/>
          <w:rFonts w:cs="KFGQPC Uthman Taha Naskh"/>
          <w:rtl/>
        </w:rPr>
        <w:t>﴿</w:t>
      </w:r>
      <w:r w:rsidR="00495C5A" w:rsidRPr="009C02EA">
        <w:rPr>
          <w:rStyle w:val="Char1"/>
          <w:rFonts w:hint="cs"/>
          <w:rtl/>
        </w:rPr>
        <w:t>ٱ</w:t>
      </w:r>
      <w:r w:rsidR="00495C5A" w:rsidRPr="009C02EA">
        <w:rPr>
          <w:rStyle w:val="Char1"/>
          <w:rFonts w:hint="eastAsia"/>
          <w:rtl/>
        </w:rPr>
        <w:t>للَّهُ</w:t>
      </w:r>
      <w:r w:rsidR="00495C5A" w:rsidRPr="009C02EA">
        <w:rPr>
          <w:rStyle w:val="Char1"/>
          <w:rtl/>
        </w:rPr>
        <w:t xml:space="preserve"> </w:t>
      </w:r>
      <w:r w:rsidR="00495C5A" w:rsidRPr="009C02EA">
        <w:rPr>
          <w:rStyle w:val="Char1"/>
          <w:rFonts w:hint="eastAsia"/>
          <w:rtl/>
        </w:rPr>
        <w:t>لَا</w:t>
      </w:r>
      <w:r w:rsidR="00495C5A" w:rsidRPr="009C02EA">
        <w:rPr>
          <w:rStyle w:val="Char1"/>
          <w:rFonts w:hint="cs"/>
          <w:rtl/>
        </w:rPr>
        <w:t>ٓ</w:t>
      </w:r>
      <w:r w:rsidR="00495C5A" w:rsidRPr="009C02EA">
        <w:rPr>
          <w:rStyle w:val="Char1"/>
          <w:rtl/>
        </w:rPr>
        <w:t xml:space="preserve"> </w:t>
      </w:r>
      <w:r w:rsidR="00495C5A" w:rsidRPr="009C02EA">
        <w:rPr>
          <w:rStyle w:val="Char1"/>
          <w:rFonts w:hint="eastAsia"/>
          <w:rtl/>
        </w:rPr>
        <w:t>إِلَ</w:t>
      </w:r>
      <w:r w:rsidR="00495C5A" w:rsidRPr="009C02EA">
        <w:rPr>
          <w:rStyle w:val="Char1"/>
          <w:rFonts w:hint="cs"/>
          <w:rtl/>
        </w:rPr>
        <w:t>ٰ</w:t>
      </w:r>
      <w:r w:rsidR="00495C5A" w:rsidRPr="009C02EA">
        <w:rPr>
          <w:rStyle w:val="Char1"/>
          <w:rFonts w:hint="eastAsia"/>
          <w:rtl/>
        </w:rPr>
        <w:t>هَ</w:t>
      </w:r>
      <w:r w:rsidR="00495C5A" w:rsidRPr="009C02EA">
        <w:rPr>
          <w:rStyle w:val="Char1"/>
          <w:rtl/>
        </w:rPr>
        <w:t xml:space="preserve"> </w:t>
      </w:r>
      <w:r w:rsidR="00495C5A" w:rsidRPr="009C02EA">
        <w:rPr>
          <w:rStyle w:val="Char1"/>
          <w:rFonts w:hint="eastAsia"/>
          <w:rtl/>
        </w:rPr>
        <w:t>إِلَّا</w:t>
      </w:r>
      <w:r w:rsidR="00495C5A" w:rsidRPr="009C02EA">
        <w:rPr>
          <w:rStyle w:val="Char1"/>
          <w:rtl/>
        </w:rPr>
        <w:t xml:space="preserve"> </w:t>
      </w:r>
      <w:r w:rsidR="00495C5A" w:rsidRPr="009C02EA">
        <w:rPr>
          <w:rStyle w:val="Char1"/>
          <w:rFonts w:hint="eastAsia"/>
          <w:rtl/>
        </w:rPr>
        <w:t>هُوَ</w:t>
      </w:r>
      <w:r w:rsidR="00495C5A" w:rsidRPr="009C02EA">
        <w:rPr>
          <w:rStyle w:val="Char1"/>
          <w:rtl/>
        </w:rPr>
        <w:t xml:space="preserve"> </w:t>
      </w:r>
      <w:r w:rsidR="00495C5A" w:rsidRPr="009C02EA">
        <w:rPr>
          <w:rStyle w:val="Char1"/>
          <w:rFonts w:hint="cs"/>
          <w:rtl/>
        </w:rPr>
        <w:t>ٱ</w:t>
      </w:r>
      <w:r w:rsidR="00495C5A" w:rsidRPr="009C02EA">
        <w:rPr>
          <w:rStyle w:val="Char1"/>
          <w:rFonts w:hint="eastAsia"/>
          <w:rtl/>
        </w:rPr>
        <w:t>ل</w:t>
      </w:r>
      <w:r w:rsidR="00495C5A" w:rsidRPr="009C02EA">
        <w:rPr>
          <w:rStyle w:val="Char1"/>
          <w:rFonts w:hint="cs"/>
          <w:rtl/>
        </w:rPr>
        <w:t>ۡ</w:t>
      </w:r>
      <w:r w:rsidR="00495C5A" w:rsidRPr="009C02EA">
        <w:rPr>
          <w:rStyle w:val="Char1"/>
          <w:rFonts w:hint="eastAsia"/>
          <w:rtl/>
        </w:rPr>
        <w:t>حَيُّ</w:t>
      </w:r>
      <w:r w:rsidR="00495C5A" w:rsidRPr="009C02EA">
        <w:rPr>
          <w:rStyle w:val="Char1"/>
          <w:rtl/>
        </w:rPr>
        <w:t xml:space="preserve"> </w:t>
      </w:r>
      <w:r w:rsidR="00495C5A" w:rsidRPr="009C02EA">
        <w:rPr>
          <w:rStyle w:val="Char1"/>
          <w:rFonts w:hint="cs"/>
          <w:rtl/>
        </w:rPr>
        <w:t>ٱ</w:t>
      </w:r>
      <w:r w:rsidR="00495C5A" w:rsidRPr="009C02EA">
        <w:rPr>
          <w:rStyle w:val="Char1"/>
          <w:rFonts w:hint="eastAsia"/>
          <w:rtl/>
        </w:rPr>
        <w:t>ل</w:t>
      </w:r>
      <w:r w:rsidR="00495C5A" w:rsidRPr="009C02EA">
        <w:rPr>
          <w:rStyle w:val="Char1"/>
          <w:rFonts w:hint="cs"/>
          <w:rtl/>
        </w:rPr>
        <w:t>ۡ</w:t>
      </w:r>
      <w:r w:rsidR="00495C5A" w:rsidRPr="009C02EA">
        <w:rPr>
          <w:rStyle w:val="Char1"/>
          <w:rFonts w:hint="eastAsia"/>
          <w:rtl/>
        </w:rPr>
        <w:t>قَيُّومُ</w:t>
      </w:r>
      <w:r w:rsidR="00495C5A" w:rsidRPr="009C02EA">
        <w:rPr>
          <w:rStyle w:val="Char1"/>
          <w:rFonts w:hint="cs"/>
          <w:rtl/>
        </w:rPr>
        <w:t>ۚ</w:t>
      </w:r>
      <w:r w:rsidR="00AB1A76" w:rsidRPr="00AB1A76">
        <w:rPr>
          <w:rStyle w:val="Char1"/>
          <w:rFonts w:cs="KFGQPC Uthman Taha Naskh"/>
          <w:rtl/>
        </w:rPr>
        <w:t>﴾</w:t>
      </w:r>
      <w:r w:rsidRPr="009C02EA">
        <w:rPr>
          <w:rStyle w:val="Char4"/>
          <w:rtl/>
          <w:lang w:bidi="ar-SA"/>
        </w:rPr>
        <w:t>، فَضَرَبَ فِي صَدْرِي وَقال: «لِيَهْنِكَ العِلْمُ أَبَا الْمُنْذِرِ».</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68"/>
      </w:r>
      <w:r w:rsidR="00F70C43" w:rsidRPr="00F70C43">
        <w:rPr>
          <w:rStyle w:val="FootnoteReference"/>
          <w:rFonts w:cs="B Lotus"/>
          <w:szCs w:val="28"/>
          <w:rtl/>
          <w:lang w:bidi="ar-SA"/>
        </w:rPr>
        <w:t>)</w:t>
      </w:r>
    </w:p>
    <w:p w:rsidR="00DF5508" w:rsidRPr="009C02EA" w:rsidRDefault="00DF5508" w:rsidP="00495C5A">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اُبَی بن کعب</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«ای ابامنذر! آیا می‌دانی که کدامین آیه از کتاب‌الله که با خود داری، بزرگ‌تر (و برتر) است؟» گفتم: </w:t>
      </w:r>
      <w:r w:rsidR="00AB1A76" w:rsidRPr="00AB1A76">
        <w:rPr>
          <w:rStyle w:val="Char1"/>
          <w:rFonts w:cs="KFGQPC Uthman Taha Naskh"/>
          <w:rtl/>
        </w:rPr>
        <w:t>﴿</w:t>
      </w:r>
      <w:r w:rsidR="00495C5A" w:rsidRPr="009C02EA">
        <w:rPr>
          <w:rStyle w:val="Char1"/>
          <w:rFonts w:hint="cs"/>
          <w:rtl/>
        </w:rPr>
        <w:t>ٱ</w:t>
      </w:r>
      <w:r w:rsidR="00495C5A" w:rsidRPr="009C02EA">
        <w:rPr>
          <w:rStyle w:val="Char1"/>
          <w:rFonts w:hint="eastAsia"/>
          <w:rtl/>
        </w:rPr>
        <w:t>للَّهُ</w:t>
      </w:r>
      <w:r w:rsidR="00495C5A" w:rsidRPr="009C02EA">
        <w:rPr>
          <w:rStyle w:val="Char1"/>
          <w:rtl/>
        </w:rPr>
        <w:t xml:space="preserve"> </w:t>
      </w:r>
      <w:r w:rsidR="00495C5A" w:rsidRPr="009C02EA">
        <w:rPr>
          <w:rStyle w:val="Char1"/>
          <w:rFonts w:hint="eastAsia"/>
          <w:rtl/>
        </w:rPr>
        <w:t>لَا</w:t>
      </w:r>
      <w:r w:rsidR="00495C5A" w:rsidRPr="009C02EA">
        <w:rPr>
          <w:rStyle w:val="Char1"/>
          <w:rFonts w:hint="cs"/>
          <w:rtl/>
        </w:rPr>
        <w:t>ٓ</w:t>
      </w:r>
      <w:r w:rsidR="00495C5A" w:rsidRPr="009C02EA">
        <w:rPr>
          <w:rStyle w:val="Char1"/>
          <w:rtl/>
        </w:rPr>
        <w:t xml:space="preserve"> </w:t>
      </w:r>
      <w:r w:rsidR="00495C5A" w:rsidRPr="009C02EA">
        <w:rPr>
          <w:rStyle w:val="Char1"/>
          <w:rFonts w:hint="eastAsia"/>
          <w:rtl/>
        </w:rPr>
        <w:t>إِلَ</w:t>
      </w:r>
      <w:r w:rsidR="00495C5A" w:rsidRPr="009C02EA">
        <w:rPr>
          <w:rStyle w:val="Char1"/>
          <w:rFonts w:hint="cs"/>
          <w:rtl/>
        </w:rPr>
        <w:t>ٰ</w:t>
      </w:r>
      <w:r w:rsidR="00495C5A" w:rsidRPr="009C02EA">
        <w:rPr>
          <w:rStyle w:val="Char1"/>
          <w:rFonts w:hint="eastAsia"/>
          <w:rtl/>
        </w:rPr>
        <w:t>هَ</w:t>
      </w:r>
      <w:r w:rsidR="00495C5A" w:rsidRPr="009C02EA">
        <w:rPr>
          <w:rStyle w:val="Char1"/>
          <w:rtl/>
        </w:rPr>
        <w:t xml:space="preserve"> </w:t>
      </w:r>
      <w:r w:rsidR="00495C5A" w:rsidRPr="009C02EA">
        <w:rPr>
          <w:rStyle w:val="Char1"/>
          <w:rFonts w:hint="eastAsia"/>
          <w:rtl/>
        </w:rPr>
        <w:t>إِلَّا</w:t>
      </w:r>
      <w:r w:rsidR="00495C5A" w:rsidRPr="009C02EA">
        <w:rPr>
          <w:rStyle w:val="Char1"/>
          <w:rtl/>
        </w:rPr>
        <w:t xml:space="preserve"> </w:t>
      </w:r>
      <w:r w:rsidR="00495C5A" w:rsidRPr="009C02EA">
        <w:rPr>
          <w:rStyle w:val="Char1"/>
          <w:rFonts w:hint="eastAsia"/>
          <w:rtl/>
        </w:rPr>
        <w:t>هُوَ</w:t>
      </w:r>
      <w:r w:rsidR="00495C5A" w:rsidRPr="009C02EA">
        <w:rPr>
          <w:rStyle w:val="Char1"/>
          <w:rtl/>
        </w:rPr>
        <w:t xml:space="preserve"> </w:t>
      </w:r>
      <w:r w:rsidR="00495C5A" w:rsidRPr="009C02EA">
        <w:rPr>
          <w:rStyle w:val="Char1"/>
          <w:rFonts w:hint="cs"/>
          <w:rtl/>
        </w:rPr>
        <w:t>ٱ</w:t>
      </w:r>
      <w:r w:rsidR="00495C5A" w:rsidRPr="009C02EA">
        <w:rPr>
          <w:rStyle w:val="Char1"/>
          <w:rFonts w:hint="eastAsia"/>
          <w:rtl/>
        </w:rPr>
        <w:t>ل</w:t>
      </w:r>
      <w:r w:rsidR="00495C5A" w:rsidRPr="009C02EA">
        <w:rPr>
          <w:rStyle w:val="Char1"/>
          <w:rFonts w:hint="cs"/>
          <w:rtl/>
        </w:rPr>
        <w:t>ۡ</w:t>
      </w:r>
      <w:r w:rsidR="00495C5A" w:rsidRPr="009C02EA">
        <w:rPr>
          <w:rStyle w:val="Char1"/>
          <w:rFonts w:hint="eastAsia"/>
          <w:rtl/>
        </w:rPr>
        <w:t>حَيُّ</w:t>
      </w:r>
      <w:r w:rsidR="00495C5A" w:rsidRPr="009C02EA">
        <w:rPr>
          <w:rStyle w:val="Char1"/>
          <w:rtl/>
        </w:rPr>
        <w:t xml:space="preserve"> </w:t>
      </w:r>
      <w:r w:rsidR="00495C5A" w:rsidRPr="009C02EA">
        <w:rPr>
          <w:rStyle w:val="Char1"/>
          <w:rFonts w:hint="cs"/>
          <w:rtl/>
        </w:rPr>
        <w:t>ٱ</w:t>
      </w:r>
      <w:r w:rsidR="00495C5A" w:rsidRPr="009C02EA">
        <w:rPr>
          <w:rStyle w:val="Char1"/>
          <w:rFonts w:hint="eastAsia"/>
          <w:rtl/>
        </w:rPr>
        <w:t>ل</w:t>
      </w:r>
      <w:r w:rsidR="00495C5A" w:rsidRPr="009C02EA">
        <w:rPr>
          <w:rStyle w:val="Char1"/>
          <w:rFonts w:hint="cs"/>
          <w:rtl/>
        </w:rPr>
        <w:t>ۡ</w:t>
      </w:r>
      <w:r w:rsidR="00495C5A" w:rsidRPr="009C02EA">
        <w:rPr>
          <w:rStyle w:val="Char1"/>
          <w:rFonts w:hint="eastAsia"/>
          <w:rtl/>
        </w:rPr>
        <w:t>قَيُّومُ</w:t>
      </w:r>
      <w:r w:rsidR="00495C5A" w:rsidRPr="009C02EA">
        <w:rPr>
          <w:rStyle w:val="Char1"/>
          <w:rFonts w:hint="cs"/>
          <w:rtl/>
        </w:rPr>
        <w:t>ۚ</w:t>
      </w:r>
      <w:r w:rsidR="00AB1A76" w:rsidRPr="00AB1A76">
        <w:rPr>
          <w:rStyle w:val="Char1"/>
          <w:rFonts w:cs="KFGQPC Uthman Taha Naskh"/>
          <w:rtl/>
        </w:rPr>
        <w:t>﴾</w:t>
      </w:r>
      <w:r w:rsidRPr="009C02EA">
        <w:rPr>
          <w:rFonts w:ascii="Traditional Arabic" w:hAnsi="Traditional Arabic"/>
          <w:rtl/>
          <w:lang w:bidi="ar-SA"/>
        </w:rPr>
        <w:t xml:space="preserve"> [</w:t>
      </w:r>
      <w:r w:rsidRPr="009C02EA">
        <w:rPr>
          <w:rFonts w:cs="B Badr"/>
          <w:rtl/>
          <w:lang w:bidi="ar-SA"/>
        </w:rPr>
        <w:t>آیۀ‌الکرسی</w:t>
      </w:r>
      <w:r w:rsidRPr="009C02EA">
        <w:rPr>
          <w:rFonts w:ascii="Traditional Arabic" w:hAnsi="Traditional Arabic"/>
          <w:rtl/>
          <w:lang w:bidi="ar-SA"/>
        </w:rPr>
        <w:t>].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بر سینه‌ام زد و فرمود: «ای ابامنذر! علم بر تو خجسته و گوارا باد».</w:t>
      </w:r>
    </w:p>
    <w:p w:rsidR="00DF5508" w:rsidRPr="00F70C43" w:rsidRDefault="00DF5508" w:rsidP="00F70C43">
      <w:pPr>
        <w:autoSpaceDE w:val="0"/>
        <w:autoSpaceDN w:val="0"/>
        <w:adjustRightInd w:val="0"/>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EE392F">
      <w:pPr>
        <w:autoSpaceDE w:val="0"/>
        <w:autoSpaceDN w:val="0"/>
        <w:adjustRightInd w:val="0"/>
        <w:rPr>
          <w:rtl/>
          <w:lang w:bidi="ar-SA"/>
        </w:rPr>
      </w:pPr>
      <w:r w:rsidRPr="009C02EA">
        <w:rPr>
          <w:rFonts w:ascii="Traditional Arabic" w:hAnsi="Traditional Arabic"/>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 xml:space="preserve">در کتابش «ریاض‌الصالحین» بابی در فضیلت سوره‌ها و آیه‌های مشخصی از قرآن گشوده و این حدیث را در فضیلت </w:t>
      </w:r>
      <w:r w:rsidRPr="009C02EA">
        <w:rPr>
          <w:rtl/>
          <w:lang w:bidi="ar-SA"/>
        </w:rPr>
        <w:t>«</w:t>
      </w:r>
      <w:r w:rsidRPr="009C02EA">
        <w:rPr>
          <w:rFonts w:cs="B Badr"/>
          <w:rtl/>
          <w:lang w:bidi="ar-SA"/>
        </w:rPr>
        <w:t>آیۀ‌الکرسی</w:t>
      </w:r>
      <w:r w:rsidRPr="009C02EA">
        <w:rPr>
          <w:rtl/>
          <w:lang w:bidi="ar-SA"/>
        </w:rPr>
        <w:t>» آورده است که این آیه، بزرگ‌ترین آیه‌ در کتاب‌الله می‌باشد. پیش‌ از این، بیش‌ترِ این آیه را توضیح دادیم و به این‌جا رسیدیم که الله</w:t>
      </w:r>
      <w:r w:rsidRPr="009C02EA">
        <w:rPr>
          <w:lang w:bidi="ar-SA"/>
        </w:rPr>
        <w:sym w:font="AGA Arabesque" w:char="F055"/>
      </w:r>
      <w:r w:rsidRPr="009C02EA">
        <w:rPr>
          <w:rtl/>
          <w:lang w:bidi="ar-SA"/>
        </w:rPr>
        <w:t xml:space="preserve"> می‌فرماید:</w:t>
      </w:r>
    </w:p>
    <w:p w:rsidR="00DF5508" w:rsidRPr="009C02EA" w:rsidRDefault="00AB1A76" w:rsidP="00495C5A">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495C5A" w:rsidRPr="009C02EA">
        <w:rPr>
          <w:rFonts w:ascii="KFGQPC Uthmanic Script HAFS" w:hint="eastAsia"/>
          <w:rtl/>
          <w:lang w:val="en-MY" w:eastAsia="en-MY" w:bidi="ar-SA"/>
        </w:rPr>
        <w:t>مَن</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ذَا</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ٱ</w:t>
      </w:r>
      <w:r w:rsidR="00495C5A" w:rsidRPr="009C02EA">
        <w:rPr>
          <w:rFonts w:ascii="KFGQPC Uthmanic Script HAFS" w:hint="eastAsia"/>
          <w:rtl/>
          <w:lang w:val="en-MY" w:eastAsia="en-MY" w:bidi="ar-SA"/>
        </w:rPr>
        <w:t>لَّذِي</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يَش</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فَعُ</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عِندَهُ</w:t>
      </w:r>
      <w:r w:rsidR="00495C5A" w:rsidRPr="009C02EA">
        <w:rPr>
          <w:rFonts w:ascii="KFGQPC Uthmanic Script HAFS" w:hint="cs"/>
          <w:rtl/>
          <w:lang w:val="en-MY" w:eastAsia="en-MY" w:bidi="ar-SA"/>
        </w:rPr>
        <w:t>ۥٓ</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إِلَّا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بِإِذ</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نِهِ</w:t>
      </w:r>
      <w:r w:rsidR="00495C5A" w:rsidRPr="009C02EA">
        <w:rPr>
          <w:rFonts w:ascii="KFGQPC Uthmanic Script HAFS" w:hint="cs"/>
          <w:rtl/>
          <w:lang w:val="en-MY" w:eastAsia="en-MY" w:bidi="ar-SA"/>
        </w:rPr>
        <w:t>ۦۚ</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يَع</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لَمُ</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بَي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نَ</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أَي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دِيهِم</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وَمَا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خَل</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فَهُم</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وَلَا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يُحِيطُونَ</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بِشَي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ء</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مِّن</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عِل</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مِهِ</w:t>
      </w:r>
      <w:r w:rsidR="00495C5A" w:rsidRPr="009C02EA">
        <w:rPr>
          <w:rFonts w:ascii="KFGQPC Uthmanic Script HAFS" w:hint="cs"/>
          <w:rtl/>
          <w:lang w:val="en-MY" w:eastAsia="en-MY" w:bidi="ar-SA"/>
        </w:rPr>
        <w:t>ۦٓ</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إِلَّا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بِمَا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شَا</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ءَ</w:t>
      </w:r>
      <w:r w:rsidRPr="009C02EA">
        <w:rPr>
          <w:rFonts w:ascii="KFGQPC Uthman Taha Naskh" w:cs="KFGQPC Uthman Taha Naskh" w:hint="cs"/>
          <w:rtl/>
          <w:lang w:val="en-MY" w:eastAsia="en-MY" w:bidi="ar-SA"/>
        </w:rPr>
        <w:t>﴾</w:t>
      </w:r>
      <w:r w:rsidR="00495C5A" w:rsidRPr="009C02EA">
        <w:rPr>
          <w:rFonts w:ascii="KFGQPC Uthman Taha Naskh" w:cs="KFGQPC Uthman Taha Naskh" w:hint="cs"/>
          <w:rtl/>
          <w:lang w:val="en-MY" w:eastAsia="en-MY" w:bidi="ar-SA"/>
        </w:rPr>
        <w:tab/>
      </w:r>
      <w:r w:rsidR="00495C5A" w:rsidRPr="009C02EA">
        <w:rPr>
          <w:rStyle w:val="Char9"/>
          <w:rtl/>
        </w:rPr>
        <w:t xml:space="preserve"> [</w:t>
      </w:r>
      <w:r w:rsidR="00495C5A" w:rsidRPr="009C02EA">
        <w:rPr>
          <w:rStyle w:val="Char9"/>
          <w:rFonts w:hint="eastAsia"/>
          <w:rtl/>
        </w:rPr>
        <w:t>البقرة</w:t>
      </w:r>
      <w:r w:rsidR="00495C5A" w:rsidRPr="009C02EA">
        <w:rPr>
          <w:rStyle w:val="Char9"/>
          <w:rtl/>
        </w:rPr>
        <w:t xml:space="preserve">: </w:t>
      </w:r>
      <w:r w:rsidR="00495C5A" w:rsidRPr="009C02EA">
        <w:rPr>
          <w:rStyle w:val="Char9"/>
          <w:rFonts w:hint="cs"/>
          <w:rtl/>
        </w:rPr>
        <w:t>٢٥٥</w:t>
      </w:r>
      <w:r w:rsidR="00495C5A" w:rsidRPr="009C02EA">
        <w:rPr>
          <w:rStyle w:val="Char9"/>
          <w:rtl/>
        </w:rPr>
        <w:t>]</w:t>
      </w:r>
      <w:r w:rsidR="00495C5A" w:rsidRPr="009C02EA">
        <w:rPr>
          <w:rFonts w:ascii="KFGQPC Uthman Taha Naskh" w:cs="KFGQPC Uthman Taha Naskh"/>
          <w:rtl/>
          <w:lang w:val="en-MY" w:eastAsia="en-MY" w:bidi="ar-SA"/>
        </w:rPr>
        <w:t xml:space="preserve">  </w:t>
      </w:r>
      <w:r w:rsidR="00DF5508" w:rsidRPr="009C02EA">
        <w:rPr>
          <w:rFonts w:ascii="Traditional Arabic" w:hAnsi="Traditional Arabic"/>
          <w:rtl/>
          <w:lang w:bidi="ar-SA"/>
        </w:rPr>
        <w:tab/>
      </w:r>
    </w:p>
    <w:p w:rsidR="00DF5508" w:rsidRPr="009C02EA" w:rsidRDefault="00DF5508" w:rsidP="00EE392F">
      <w:pPr>
        <w:pStyle w:val="a1"/>
        <w:rPr>
          <w:rFonts w:ascii="Traditional Arabic" w:hAnsi="Traditional Arabic"/>
          <w:rtl/>
          <w:lang w:bidi="ar-SA"/>
        </w:rPr>
      </w:pPr>
      <w:r w:rsidRPr="009C02EA">
        <w:rPr>
          <w:rtl/>
          <w:lang w:bidi="ar-SA"/>
        </w:rPr>
        <w:t>هیچ‌کس نمی</w:t>
      </w:r>
      <w:r w:rsidRPr="009C02EA">
        <w:rPr>
          <w:rtl/>
          <w:lang w:bidi="ar-SA"/>
        </w:rPr>
        <w:softHyphen/>
        <w:t>تواند نزدش شفاعت کند، مگر به اِذنش. آن‌چه در آسمان</w:t>
      </w:r>
      <w:r w:rsidRPr="009C02EA">
        <w:rPr>
          <w:rtl/>
          <w:lang w:bidi="ar-SA"/>
        </w:rPr>
        <w:softHyphen/>
        <w:t>ها و زمین است، از آنِ اوست. گذشته، حال و آینده</w:t>
      </w:r>
      <w:r w:rsidRPr="009C02EA">
        <w:rPr>
          <w:rtl/>
          <w:lang w:bidi="ar-SA"/>
        </w:rPr>
        <w:softHyphen/>
        <w:t>ی آنان را می</w:t>
      </w:r>
      <w:r w:rsidRPr="009C02EA">
        <w:rPr>
          <w:rtl/>
          <w:lang w:bidi="ar-SA"/>
        </w:rPr>
        <w:softHyphen/>
        <w:t>داند و به هیچ چیزی از علم الاهی (اعم از علم ذات و صفاتش) آگاهی نمی</w:t>
      </w:r>
      <w:r w:rsidRPr="009C02EA">
        <w:rPr>
          <w:rtl/>
          <w:lang w:bidi="ar-SA"/>
        </w:rPr>
        <w:softHyphen/>
        <w:t>یابند، مگر به آن‌چه که خود خواسته است.</w:t>
      </w:r>
    </w:p>
    <w:p w:rsidR="00DF5508" w:rsidRPr="009C02EA" w:rsidRDefault="00DF5508" w:rsidP="00495C5A">
      <w:pPr>
        <w:autoSpaceDE w:val="0"/>
        <w:autoSpaceDN w:val="0"/>
        <w:adjustRightInd w:val="0"/>
        <w:rPr>
          <w:rFonts w:ascii="Traditional Arabic" w:hAnsi="Traditional Arabic"/>
          <w:rtl/>
          <w:lang w:bidi="ar-SA"/>
        </w:rPr>
      </w:pPr>
      <w:r w:rsidRPr="009C02EA">
        <w:rPr>
          <w:rFonts w:ascii="Traditional Arabic" w:hAnsi="Traditional Arabic"/>
          <w:rtl/>
          <w:lang w:bidi="ar-SA"/>
        </w:rPr>
        <w:t xml:space="preserve">می‌فرماید: </w:t>
      </w:r>
      <w:r w:rsidR="00AB1A76" w:rsidRPr="00AB1A76">
        <w:rPr>
          <w:rStyle w:val="Char1"/>
          <w:rFonts w:cs="KFGQPC Uthman Taha Naskh"/>
          <w:rtl/>
        </w:rPr>
        <w:t>﴿</w:t>
      </w:r>
      <w:r w:rsidR="00495C5A" w:rsidRPr="009C02EA">
        <w:rPr>
          <w:rStyle w:val="Char1"/>
          <w:rFonts w:hint="eastAsia"/>
          <w:rtl/>
        </w:rPr>
        <w:t>وَلَا</w:t>
      </w:r>
      <w:r w:rsidR="00495C5A" w:rsidRPr="009C02EA">
        <w:rPr>
          <w:rStyle w:val="Char1"/>
          <w:rtl/>
        </w:rPr>
        <w:t xml:space="preserve"> </w:t>
      </w:r>
      <w:r w:rsidR="00495C5A" w:rsidRPr="009C02EA">
        <w:rPr>
          <w:rStyle w:val="Char1"/>
          <w:rFonts w:hint="eastAsia"/>
          <w:rtl/>
        </w:rPr>
        <w:t>يُحِيطُونَ</w:t>
      </w:r>
      <w:r w:rsidR="00495C5A" w:rsidRPr="009C02EA">
        <w:rPr>
          <w:rStyle w:val="Char1"/>
          <w:rtl/>
        </w:rPr>
        <w:t xml:space="preserve"> </w:t>
      </w:r>
      <w:r w:rsidR="00495C5A" w:rsidRPr="009C02EA">
        <w:rPr>
          <w:rStyle w:val="Char1"/>
          <w:rFonts w:hint="eastAsia"/>
          <w:rtl/>
        </w:rPr>
        <w:t>بِشَي</w:t>
      </w:r>
      <w:r w:rsidR="00495C5A" w:rsidRPr="009C02EA">
        <w:rPr>
          <w:rStyle w:val="Char1"/>
          <w:rFonts w:hint="cs"/>
          <w:rtl/>
        </w:rPr>
        <w:t>ۡ</w:t>
      </w:r>
      <w:r w:rsidR="00495C5A" w:rsidRPr="009C02EA">
        <w:rPr>
          <w:rStyle w:val="Char1"/>
          <w:rFonts w:hint="eastAsia"/>
          <w:rtl/>
        </w:rPr>
        <w:t>ء</w:t>
      </w:r>
      <w:r w:rsidR="00495C5A" w:rsidRPr="009C02EA">
        <w:rPr>
          <w:rStyle w:val="Char1"/>
          <w:rFonts w:hint="cs"/>
          <w:rtl/>
        </w:rPr>
        <w:t>ٖ</w:t>
      </w:r>
      <w:r w:rsidR="00495C5A" w:rsidRPr="009C02EA">
        <w:rPr>
          <w:rStyle w:val="Char1"/>
          <w:rtl/>
        </w:rPr>
        <w:t xml:space="preserve"> </w:t>
      </w:r>
      <w:r w:rsidR="00495C5A" w:rsidRPr="009C02EA">
        <w:rPr>
          <w:rStyle w:val="Char1"/>
          <w:rFonts w:hint="eastAsia"/>
          <w:rtl/>
        </w:rPr>
        <w:t>مِّن</w:t>
      </w:r>
      <w:r w:rsidR="00495C5A" w:rsidRPr="009C02EA">
        <w:rPr>
          <w:rStyle w:val="Char1"/>
          <w:rFonts w:hint="cs"/>
          <w:rtl/>
        </w:rPr>
        <w:t>ۡ</w:t>
      </w:r>
      <w:r w:rsidR="00495C5A" w:rsidRPr="009C02EA">
        <w:rPr>
          <w:rStyle w:val="Char1"/>
          <w:rtl/>
        </w:rPr>
        <w:t xml:space="preserve"> </w:t>
      </w:r>
      <w:r w:rsidR="00495C5A" w:rsidRPr="009C02EA">
        <w:rPr>
          <w:rStyle w:val="Char1"/>
          <w:rFonts w:hint="eastAsia"/>
          <w:rtl/>
        </w:rPr>
        <w:t>عِل</w:t>
      </w:r>
      <w:r w:rsidR="00495C5A" w:rsidRPr="009C02EA">
        <w:rPr>
          <w:rStyle w:val="Char1"/>
          <w:rFonts w:hint="cs"/>
          <w:rtl/>
        </w:rPr>
        <w:t>ۡ</w:t>
      </w:r>
      <w:r w:rsidR="00495C5A" w:rsidRPr="009C02EA">
        <w:rPr>
          <w:rStyle w:val="Char1"/>
          <w:rFonts w:hint="eastAsia"/>
          <w:rtl/>
        </w:rPr>
        <w:t>مِهِ</w:t>
      </w:r>
      <w:r w:rsidR="00495C5A" w:rsidRPr="009C02EA">
        <w:rPr>
          <w:rStyle w:val="Char1"/>
          <w:rFonts w:hint="cs"/>
          <w:rtl/>
        </w:rPr>
        <w:t>ۦٓ</w:t>
      </w:r>
      <w:r w:rsidR="00495C5A" w:rsidRPr="009C02EA">
        <w:rPr>
          <w:rStyle w:val="Char1"/>
          <w:rtl/>
        </w:rPr>
        <w:t xml:space="preserve"> </w:t>
      </w:r>
      <w:r w:rsidR="00495C5A" w:rsidRPr="009C02EA">
        <w:rPr>
          <w:rStyle w:val="Char1"/>
          <w:rFonts w:hint="eastAsia"/>
          <w:rtl/>
        </w:rPr>
        <w:t>إِلَّا</w:t>
      </w:r>
      <w:r w:rsidR="00495C5A" w:rsidRPr="009C02EA">
        <w:rPr>
          <w:rStyle w:val="Char1"/>
          <w:rtl/>
        </w:rPr>
        <w:t xml:space="preserve"> </w:t>
      </w:r>
      <w:r w:rsidR="00495C5A" w:rsidRPr="009C02EA">
        <w:rPr>
          <w:rStyle w:val="Char1"/>
          <w:rFonts w:hint="eastAsia"/>
          <w:rtl/>
        </w:rPr>
        <w:t>بِمَا</w:t>
      </w:r>
      <w:r w:rsidR="00495C5A" w:rsidRPr="009C02EA">
        <w:rPr>
          <w:rStyle w:val="Char1"/>
          <w:rtl/>
        </w:rPr>
        <w:t xml:space="preserve"> </w:t>
      </w:r>
      <w:r w:rsidR="00495C5A" w:rsidRPr="009C02EA">
        <w:rPr>
          <w:rStyle w:val="Char1"/>
          <w:rFonts w:hint="eastAsia"/>
          <w:rtl/>
        </w:rPr>
        <w:t>شَا</w:t>
      </w:r>
      <w:r w:rsidR="00495C5A" w:rsidRPr="009C02EA">
        <w:rPr>
          <w:rStyle w:val="Char1"/>
          <w:rFonts w:hint="cs"/>
          <w:rtl/>
        </w:rPr>
        <w:t>ٓ</w:t>
      </w:r>
      <w:r w:rsidR="00495C5A" w:rsidRPr="009C02EA">
        <w:rPr>
          <w:rStyle w:val="Char1"/>
          <w:rFonts w:hint="eastAsia"/>
          <w:rtl/>
        </w:rPr>
        <w:t>ءَ</w:t>
      </w:r>
      <w:r w:rsidR="00AB1A76" w:rsidRPr="00AB1A76">
        <w:rPr>
          <w:rStyle w:val="Char1"/>
          <w:rFonts w:cs="KFGQPC Uthman Taha Naskh"/>
          <w:rtl/>
        </w:rPr>
        <w:t>﴾</w:t>
      </w:r>
      <w:r w:rsidR="001331C2" w:rsidRPr="009C02EA">
        <w:rPr>
          <w:rFonts w:ascii="Traditional Arabic" w:hAnsi="Traditional Arabic"/>
          <w:rtl/>
          <w:lang w:bidi="ar-SA"/>
        </w:rPr>
        <w:t>؛ یعنی: «آفریده‌های ال</w:t>
      </w:r>
      <w:r w:rsidRPr="009C02EA">
        <w:rPr>
          <w:rFonts w:ascii="Traditional Arabic" w:hAnsi="Traditional Arabic"/>
          <w:rtl/>
          <w:lang w:bidi="ar-SA"/>
        </w:rPr>
        <w:t>هی به چیزی از علمِ او آگاهی نمی‌یابند، مگر به آن‌چه که خود خواسته است». علم در این‌جا به معنای دانستنی‌هاست؛ به عبارت دیگر: ما به هیچ چیزی از آن‌چه که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می‌داند، آگاهی نمی‌یابیم؛ مگر آن‌چه خود خواسته است. همان‌گونه که می‌فرماید:</w:t>
      </w:r>
    </w:p>
    <w:p w:rsidR="00DF5508" w:rsidRPr="009C02EA" w:rsidRDefault="00AB1A76" w:rsidP="00495C5A">
      <w:pPr>
        <w:pStyle w:val="a0"/>
        <w:rPr>
          <w:rFonts w:ascii="(normal text)" w:hAnsi="(normal text)"/>
          <w:rtl/>
          <w:lang w:bidi="ar-SA"/>
        </w:rPr>
      </w:pPr>
      <w:r w:rsidRPr="009C02EA">
        <w:rPr>
          <w:rFonts w:ascii="KFGQPC Uthman Taha Naskh" w:cs="KFGQPC Uthman Taha Naskh" w:hint="cs"/>
          <w:rtl/>
          <w:lang w:val="en-MY" w:eastAsia="en-MY" w:bidi="ar-SA"/>
        </w:rPr>
        <w:t>﴿</w:t>
      </w:r>
      <w:r w:rsidR="00495C5A" w:rsidRPr="009C02EA">
        <w:rPr>
          <w:rFonts w:ascii="KFGQPC Uthmanic Script HAFS" w:hint="eastAsia"/>
          <w:rtl/>
          <w:lang w:val="en-MY" w:eastAsia="en-MY" w:bidi="ar-SA"/>
        </w:rPr>
        <w:t>عَ</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لِمُ</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ٱ</w:t>
      </w:r>
      <w:r w:rsidR="00495C5A" w:rsidRPr="009C02EA">
        <w:rPr>
          <w:rFonts w:ascii="KFGQPC Uthmanic Script HAFS" w:hint="eastAsia"/>
          <w:rtl/>
          <w:lang w:val="en-MY" w:eastAsia="en-MY" w:bidi="ar-SA"/>
        </w:rPr>
        <w:t>ل</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غَي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بِ</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فَلَا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يُظ</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هِرُ</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عَلَى</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غَي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بِهِ</w:t>
      </w:r>
      <w:r w:rsidR="00495C5A" w:rsidRPr="009C02EA">
        <w:rPr>
          <w:rFonts w:ascii="KFGQPC Uthmanic Script HAFS" w:hint="cs"/>
          <w:rtl/>
          <w:lang w:val="en-MY" w:eastAsia="en-MY" w:bidi="ar-SA"/>
        </w:rPr>
        <w:t>ۦٓ</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أَحَدًا</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٢٦</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إِلَّا</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مَنِ</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ٱ</w:t>
      </w:r>
      <w:r w:rsidR="00495C5A" w:rsidRPr="009C02EA">
        <w:rPr>
          <w:rFonts w:ascii="KFGQPC Uthmanic Script HAFS" w:hint="eastAsia"/>
          <w:rtl/>
          <w:lang w:val="en-MY" w:eastAsia="en-MY" w:bidi="ar-SA"/>
        </w:rPr>
        <w:t>ر</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تَضَى</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مِن</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رَّسُول</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فَإِنَّهُ</w:t>
      </w:r>
      <w:r w:rsidR="00495C5A" w:rsidRPr="009C02EA">
        <w:rPr>
          <w:rFonts w:ascii="KFGQPC Uthmanic Script HAFS" w:hint="cs"/>
          <w:rtl/>
          <w:lang w:val="en-MY" w:eastAsia="en-MY" w:bidi="ar-SA"/>
        </w:rPr>
        <w:t>ۥ</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يَس</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لُكُ</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مِن</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بَي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نِ</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يَدَي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هِ</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وَمِن</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خَل</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فِهِ</w:t>
      </w:r>
      <w:r w:rsidR="00495C5A" w:rsidRPr="009C02EA">
        <w:rPr>
          <w:rFonts w:ascii="KFGQPC Uthmanic Script HAFS" w:hint="cs"/>
          <w:rtl/>
          <w:lang w:val="en-MY" w:eastAsia="en-MY" w:bidi="ar-SA"/>
        </w:rPr>
        <w:t>ۦ</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رَصَد</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ا</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٢٧</w:t>
      </w:r>
      <w:r w:rsidRPr="009C02EA">
        <w:rPr>
          <w:rFonts w:ascii="KFGQPC Uthman Taha Naskh" w:cs="KFGQPC Uthman Taha Naskh" w:hint="cs"/>
          <w:rtl/>
          <w:lang w:val="en-MY" w:eastAsia="en-MY" w:bidi="ar-SA"/>
        </w:rPr>
        <w:t>﴾</w:t>
      </w:r>
      <w:r w:rsidR="00495C5A" w:rsidRPr="009C02EA">
        <w:rPr>
          <w:rFonts w:ascii="KFGQPC Uthman Taha Naskh" w:cs="KFGQPC Uthman Taha Naskh"/>
          <w:rtl/>
          <w:lang w:val="en-MY" w:eastAsia="en-MY" w:bidi="ar-SA"/>
        </w:rPr>
        <w:t xml:space="preserve"> </w:t>
      </w:r>
      <w:r w:rsidR="00495C5A" w:rsidRPr="009C02EA">
        <w:rPr>
          <w:rFonts w:ascii="KFGQPC Uthman Taha Naskh" w:cs="KFGQPC Uthman Taha Naskh" w:hint="cs"/>
          <w:rtl/>
          <w:lang w:val="en-MY" w:eastAsia="en-MY" w:bidi="ar-SA"/>
        </w:rPr>
        <w:tab/>
      </w:r>
      <w:r w:rsidR="00495C5A" w:rsidRPr="009C02EA">
        <w:rPr>
          <w:rStyle w:val="Char9"/>
          <w:rtl/>
        </w:rPr>
        <w:t>[</w:t>
      </w:r>
      <w:r w:rsidR="00495C5A" w:rsidRPr="009C02EA">
        <w:rPr>
          <w:rStyle w:val="Char9"/>
          <w:rFonts w:hint="eastAsia"/>
          <w:rtl/>
        </w:rPr>
        <w:t>الجن</w:t>
      </w:r>
      <w:r w:rsidR="00495C5A" w:rsidRPr="009C02EA">
        <w:rPr>
          <w:rStyle w:val="Char9"/>
          <w:rtl/>
        </w:rPr>
        <w:t xml:space="preserve">: </w:t>
      </w:r>
      <w:r w:rsidR="00495C5A" w:rsidRPr="009C02EA">
        <w:rPr>
          <w:rStyle w:val="Char9"/>
          <w:rFonts w:hint="cs"/>
          <w:rtl/>
        </w:rPr>
        <w:t>٢٦</w:t>
      </w:r>
      <w:r w:rsidR="00495C5A" w:rsidRPr="009C02EA">
        <w:rPr>
          <w:rStyle w:val="Char9"/>
          <w:rFonts w:hint="eastAsia"/>
          <w:rtl/>
        </w:rPr>
        <w:t>،</w:t>
      </w:r>
      <w:r w:rsidR="00495C5A" w:rsidRPr="009C02EA">
        <w:rPr>
          <w:rStyle w:val="Char9"/>
          <w:rtl/>
        </w:rPr>
        <w:t xml:space="preserve">  </w:t>
      </w:r>
      <w:r w:rsidR="00495C5A" w:rsidRPr="009C02EA">
        <w:rPr>
          <w:rStyle w:val="Char9"/>
          <w:rFonts w:hint="cs"/>
          <w:rtl/>
        </w:rPr>
        <w:t>٢٧</w:t>
      </w:r>
      <w:r w:rsidR="00495C5A" w:rsidRPr="009C02EA">
        <w:rPr>
          <w:rStyle w:val="Char9"/>
          <w:rtl/>
        </w:rPr>
        <w:t>]</w:t>
      </w:r>
      <w:r w:rsidR="00495C5A"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AGA Arabesque" w:eastAsia="MS Mincho" w:hAnsi="Traditional Arabic"/>
          <w:smallCaps/>
          <w:rtl/>
          <w:lang w:bidi="ar-SA"/>
        </w:rPr>
      </w:pPr>
      <w:r w:rsidRPr="009C02EA">
        <w:rPr>
          <w:rtl/>
          <w:lang w:bidi="ar-SA"/>
        </w:rPr>
        <w:t>دانای نهان است و هیچ‌کس را بر غیب خود آگاه نمی‌کند؛ مگر کسی را که به پیامبری برگزیند (آن‌هم به عنوان معجزه)، و نگهبانانی پیش رو و پشت سرش گسیل می‌دارد.</w:t>
      </w:r>
    </w:p>
    <w:p w:rsidR="00DF5508" w:rsidRPr="009C02EA" w:rsidRDefault="001331C2" w:rsidP="000F15B9">
      <w:pPr>
        <w:autoSpaceDE w:val="0"/>
        <w:autoSpaceDN w:val="0"/>
        <w:adjustRightInd w:val="0"/>
        <w:rPr>
          <w:rFonts w:ascii="Traditional Arabic" w:hAnsi="Traditional Arabic"/>
          <w:rtl/>
          <w:lang w:bidi="ar-SA"/>
        </w:rPr>
      </w:pPr>
      <w:r w:rsidRPr="009C02EA">
        <w:rPr>
          <w:rFonts w:ascii="Traditional Arabic" w:hAnsi="Traditional Arabic"/>
          <w:rtl/>
          <w:lang w:bidi="ar-SA"/>
        </w:rPr>
        <w:t>هم‌چنین به هیچ چیزی از علم ال</w:t>
      </w:r>
      <w:r w:rsidR="00DF5508" w:rsidRPr="009C02EA">
        <w:rPr>
          <w:rFonts w:ascii="Traditional Arabic" w:hAnsi="Traditional Arabic"/>
          <w:rtl/>
          <w:lang w:bidi="ar-SA"/>
        </w:rPr>
        <w:t>هی، اعم از علم ذات و صفاتش آگاهی نمی‌یابیم؛ یعنی: از آن‌چه که به ذات و صفات و نام‌های الله متعال مربوط می‌شود، تنها همان‌قدر می‌دانیم که خود به ما خبر داده است. از این‌رو علما گفته‌اند: نام‌ها و صفاتِ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توقیفی‌ست؛ بدین مع</w:t>
      </w:r>
      <w:r w:rsidRPr="009C02EA">
        <w:rPr>
          <w:rFonts w:ascii="Traditional Arabic" w:hAnsi="Traditional Arabic"/>
          <w:rtl/>
          <w:lang w:bidi="ar-SA"/>
        </w:rPr>
        <w:t>نا که درباره‌ی نام‌ها و صفات ال</w:t>
      </w:r>
      <w:r w:rsidR="00DF5508" w:rsidRPr="009C02EA">
        <w:rPr>
          <w:rFonts w:ascii="Traditional Arabic" w:hAnsi="Traditional Arabic"/>
          <w:rtl/>
          <w:lang w:bidi="ar-SA"/>
        </w:rPr>
        <w:t>هی، به آن‌چه که در کتاب و سنت صحیح، ثابت یا نفی شده است، بسنده می‌نماییم و خودسرانه و از پیشِ خود، اظهارِ نظر نمی‌کنیم؛ زیرا ما از ذات، نام‌ها و صفات پروردگارمان، تنها همان چیزی را می‌دانیم که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به ما آموخته است. این جمله، بیان‌گر نیازمندیِ انسان به علم و دانش الله</w:t>
      </w:r>
      <w:r w:rsidR="00DF5508" w:rsidRPr="009C02EA">
        <w:rPr>
          <w:rFonts w:ascii="Traditional Arabic" w:hAnsi="Traditional Arabic"/>
          <w:lang w:bidi="ar-SA"/>
        </w:rPr>
        <w:sym w:font="AGA Arabesque" w:char="F055"/>
      </w:r>
      <w:r w:rsidR="00DF5508" w:rsidRPr="009C02EA">
        <w:rPr>
          <w:rFonts w:ascii="Traditional Arabic" w:hAnsi="Traditional Arabic"/>
          <w:rtl/>
          <w:lang w:bidi="ar-SA"/>
        </w:rPr>
        <w:t xml:space="preserve"> می‌باشد؛ پس، شایسته است که انسان، از الله متعال بخواهد تا او را از دانشی که به نفع دنیا و آخرتِ اوست، بهره‌مند سازد.</w:t>
      </w:r>
      <w:r w:rsidR="00E023A4" w:rsidRPr="009C02EA">
        <w:rPr>
          <w:rFonts w:ascii="Traditional Arabic" w:hAnsi="Traditional Arabic" w:hint="cs"/>
          <w:rtl/>
          <w:lang w:bidi="ar-SA"/>
        </w:rPr>
        <w:t xml:space="preserve"> </w:t>
      </w:r>
      <w:r w:rsidR="00AB1A76" w:rsidRPr="00AB1A76">
        <w:rPr>
          <w:rStyle w:val="Char1"/>
          <w:rFonts w:cs="KFGQPC Uthman Taha Naskh"/>
          <w:rtl/>
        </w:rPr>
        <w:t>﴿</w:t>
      </w:r>
      <w:r w:rsidR="00495C5A" w:rsidRPr="009C02EA">
        <w:rPr>
          <w:rStyle w:val="Char1"/>
          <w:rFonts w:hint="eastAsia"/>
          <w:rtl/>
        </w:rPr>
        <w:t>وَسِعَ</w:t>
      </w:r>
      <w:r w:rsidR="00495C5A" w:rsidRPr="009C02EA">
        <w:rPr>
          <w:rStyle w:val="Char1"/>
          <w:rtl/>
        </w:rPr>
        <w:t xml:space="preserve"> </w:t>
      </w:r>
      <w:r w:rsidR="00495C5A" w:rsidRPr="009C02EA">
        <w:rPr>
          <w:rStyle w:val="Char1"/>
          <w:rFonts w:hint="eastAsia"/>
          <w:rtl/>
        </w:rPr>
        <w:t>كُر</w:t>
      </w:r>
      <w:r w:rsidR="00495C5A" w:rsidRPr="009C02EA">
        <w:rPr>
          <w:rStyle w:val="Char1"/>
          <w:rFonts w:hint="cs"/>
          <w:rtl/>
        </w:rPr>
        <w:t>ۡ</w:t>
      </w:r>
      <w:r w:rsidR="00495C5A" w:rsidRPr="009C02EA">
        <w:rPr>
          <w:rStyle w:val="Char1"/>
          <w:rFonts w:hint="eastAsia"/>
          <w:rtl/>
        </w:rPr>
        <w:t>سِيُّهُ</w:t>
      </w:r>
      <w:r w:rsidR="00495C5A" w:rsidRPr="009C02EA">
        <w:rPr>
          <w:rStyle w:val="Char1"/>
          <w:rtl/>
        </w:rPr>
        <w:t xml:space="preserve"> </w:t>
      </w:r>
      <w:r w:rsidR="00495C5A" w:rsidRPr="009C02EA">
        <w:rPr>
          <w:rStyle w:val="Char1"/>
          <w:rFonts w:hint="cs"/>
          <w:rtl/>
        </w:rPr>
        <w:t>ٱ</w:t>
      </w:r>
      <w:r w:rsidR="00495C5A" w:rsidRPr="009C02EA">
        <w:rPr>
          <w:rStyle w:val="Char1"/>
          <w:rFonts w:hint="eastAsia"/>
          <w:rtl/>
        </w:rPr>
        <w:t>لسَّمَ</w:t>
      </w:r>
      <w:r w:rsidR="00495C5A" w:rsidRPr="009C02EA">
        <w:rPr>
          <w:rStyle w:val="Char1"/>
          <w:rFonts w:hint="cs"/>
          <w:rtl/>
        </w:rPr>
        <w:t>ٰ</w:t>
      </w:r>
      <w:r w:rsidR="00495C5A" w:rsidRPr="009C02EA">
        <w:rPr>
          <w:rStyle w:val="Char1"/>
          <w:rFonts w:hint="eastAsia"/>
          <w:rtl/>
        </w:rPr>
        <w:t>وَ</w:t>
      </w:r>
      <w:r w:rsidR="00495C5A" w:rsidRPr="009C02EA">
        <w:rPr>
          <w:rStyle w:val="Char1"/>
          <w:rFonts w:hint="cs"/>
          <w:rtl/>
        </w:rPr>
        <w:t>ٰ</w:t>
      </w:r>
      <w:r w:rsidR="00495C5A" w:rsidRPr="009C02EA">
        <w:rPr>
          <w:rStyle w:val="Char1"/>
          <w:rFonts w:hint="eastAsia"/>
          <w:rtl/>
        </w:rPr>
        <w:t>تِ</w:t>
      </w:r>
      <w:r w:rsidR="00495C5A" w:rsidRPr="009C02EA">
        <w:rPr>
          <w:rStyle w:val="Char1"/>
          <w:rtl/>
        </w:rPr>
        <w:t xml:space="preserve"> </w:t>
      </w:r>
      <w:r w:rsidR="00495C5A" w:rsidRPr="009C02EA">
        <w:rPr>
          <w:rStyle w:val="Char1"/>
          <w:rFonts w:hint="eastAsia"/>
          <w:rtl/>
        </w:rPr>
        <w:t>وَ</w:t>
      </w:r>
      <w:r w:rsidR="00495C5A" w:rsidRPr="009C02EA">
        <w:rPr>
          <w:rStyle w:val="Char1"/>
          <w:rFonts w:hint="cs"/>
          <w:rtl/>
        </w:rPr>
        <w:t>ٱ</w:t>
      </w:r>
      <w:r w:rsidR="00495C5A" w:rsidRPr="009C02EA">
        <w:rPr>
          <w:rStyle w:val="Char1"/>
          <w:rFonts w:hint="eastAsia"/>
          <w:rtl/>
        </w:rPr>
        <w:t>ل</w:t>
      </w:r>
      <w:r w:rsidR="00495C5A" w:rsidRPr="009C02EA">
        <w:rPr>
          <w:rStyle w:val="Char1"/>
          <w:rFonts w:hint="cs"/>
          <w:rtl/>
        </w:rPr>
        <w:t>ۡ</w:t>
      </w:r>
      <w:r w:rsidR="00495C5A" w:rsidRPr="009C02EA">
        <w:rPr>
          <w:rStyle w:val="Char1"/>
          <w:rFonts w:hint="eastAsia"/>
          <w:rtl/>
        </w:rPr>
        <w:t>أَر</w:t>
      </w:r>
      <w:r w:rsidR="00495C5A" w:rsidRPr="009C02EA">
        <w:rPr>
          <w:rStyle w:val="Char1"/>
          <w:rFonts w:hint="cs"/>
          <w:rtl/>
        </w:rPr>
        <w:t>ۡ</w:t>
      </w:r>
      <w:r w:rsidR="00495C5A" w:rsidRPr="009C02EA">
        <w:rPr>
          <w:rStyle w:val="Char1"/>
          <w:rFonts w:hint="eastAsia"/>
          <w:rtl/>
        </w:rPr>
        <w:t>ضَ</w:t>
      </w:r>
      <w:r w:rsidR="00495C5A" w:rsidRPr="009C02EA">
        <w:rPr>
          <w:rStyle w:val="Char1"/>
          <w:rFonts w:hint="cs"/>
          <w:rtl/>
        </w:rPr>
        <w:t>ۖ</w:t>
      </w:r>
      <w:r w:rsidR="00AB1A76" w:rsidRPr="00AB1A76">
        <w:rPr>
          <w:rFonts w:ascii="Traditional Arabic" w:hAnsi="Traditional Arabic" w:cs="KFGQPC Uthman Taha Naskh"/>
          <w:rtl/>
          <w:lang w:bidi="ar-SA"/>
        </w:rPr>
        <w:t>﴾</w:t>
      </w:r>
      <w:r w:rsidR="00DF5508" w:rsidRPr="009C02EA">
        <w:rPr>
          <w:rFonts w:ascii="Traditional Arabic" w:hAnsi="Traditional Arabic"/>
          <w:rtl/>
          <w:lang w:bidi="ar-SA"/>
        </w:rPr>
        <w:t>؛ یعنی: «</w:t>
      </w:r>
      <w:r w:rsidR="00DF5508" w:rsidRPr="009C02EA">
        <w:rPr>
          <w:rtl/>
          <w:lang w:bidi="ar-SA"/>
        </w:rPr>
        <w:t>کُرسی پروردگار، آسمان</w:t>
      </w:r>
      <w:r w:rsidR="00DF5508" w:rsidRPr="009C02EA">
        <w:rPr>
          <w:rtl/>
          <w:lang w:bidi="ar-SA"/>
        </w:rPr>
        <w:softHyphen/>
        <w:t>ها و زمین را در برگرفته است</w:t>
      </w:r>
      <w:r w:rsidR="00DF5508" w:rsidRPr="009C02EA">
        <w:rPr>
          <w:rFonts w:ascii="Traditional Arabic" w:hAnsi="Traditional Arabic"/>
          <w:rtl/>
          <w:lang w:bidi="ar-SA"/>
        </w:rPr>
        <w:t xml:space="preserve">». </w:t>
      </w:r>
      <w:r w:rsidR="00DF5508" w:rsidRPr="009C02EA">
        <w:rPr>
          <w:rtl/>
          <w:lang w:bidi="ar-SA"/>
        </w:rPr>
        <w:t>ابن‌عباس</w:t>
      </w:r>
      <w:r w:rsidR="00DF5508" w:rsidRPr="009C02EA">
        <w:rPr>
          <w:rFonts w:cs="(M. Aiyada Ayoub ALKobaisi)"/>
          <w:rtl/>
          <w:lang w:bidi="ar-SA"/>
        </w:rPr>
        <w:t>$</w:t>
      </w:r>
      <w:r w:rsidR="00DF5508" w:rsidRPr="009C02EA">
        <w:rPr>
          <w:rtl/>
          <w:lang w:bidi="ar-SA"/>
        </w:rPr>
        <w:t xml:space="preserve"> می‌گوید: قدمین (دو پای) پروردگار رحمان</w:t>
      </w:r>
      <w:r w:rsidR="00DF5508" w:rsidRPr="009C02EA">
        <w:rPr>
          <w:lang w:bidi="ar-SA"/>
        </w:rPr>
        <w:sym w:font="AGA Arabesque" w:char="F055"/>
      </w:r>
      <w:r w:rsidR="00DF5508" w:rsidRPr="009C02EA">
        <w:rPr>
          <w:rtl/>
          <w:lang w:bidi="ar-SA"/>
        </w:rPr>
        <w:t xml:space="preserve"> بر «کرسی» قرار دارد و کرسی، پایین‌تر از «عرش» است. عرش از کرسی خیلی بزرگ‌تر می‌باشد؛ چنان‌که در حدیث آمده است: </w:t>
      </w:r>
      <w:r w:rsidR="00DF5508" w:rsidRPr="009C02EA">
        <w:rPr>
          <w:rStyle w:val="Char3"/>
          <w:rtl/>
          <w:lang w:bidi="ar-SA"/>
        </w:rPr>
        <w:t xml:space="preserve">«مَا السَّمَواتُ السَّبع والأرضين السَّبع فِي الکرسيِّ إلاَّ </w:t>
      </w:r>
      <w:r w:rsidR="000D3E26">
        <w:rPr>
          <w:rStyle w:val="Char3"/>
          <w:rtl/>
          <w:lang w:bidi="ar-SA"/>
        </w:rPr>
        <w:t>كَ</w:t>
      </w:r>
      <w:r w:rsidR="00DF5508" w:rsidRPr="009C02EA">
        <w:rPr>
          <w:rStyle w:val="Char3"/>
          <w:rtl/>
          <w:lang w:bidi="ar-SA"/>
        </w:rPr>
        <w:t>حَلقةٍ أُلقِيَت في فلاةٍ من الأرضِ وإنَّ فضلَ العرش علی الکرسيِّ کفَضلِ الفلاةِ علی هذه الحَلَقةِ»</w:t>
      </w:r>
      <w:r w:rsidR="00DF5508" w:rsidRPr="009C02EA">
        <w:rPr>
          <w:rtl/>
          <w:lang w:bidi="ar-SA"/>
        </w:rPr>
        <w:t>.</w:t>
      </w:r>
      <w:r w:rsidR="00F70C43" w:rsidRPr="00F70C43">
        <w:rPr>
          <w:rStyle w:val="FootnoteReference"/>
          <w:rFonts w:cs="B Lotus"/>
          <w:smallCaps/>
          <w:szCs w:val="28"/>
          <w:rtl/>
          <w:lang w:bidi="ar-SA"/>
        </w:rPr>
        <w:t>(</w:t>
      </w:r>
      <w:r w:rsidR="00F70C43" w:rsidRPr="00F70C43">
        <w:rPr>
          <w:rStyle w:val="FootnoteReference"/>
          <w:rFonts w:cs="B Lotus"/>
          <w:smallCaps/>
          <w:szCs w:val="28"/>
          <w:rtl/>
          <w:lang w:bidi="ar-SA"/>
        </w:rPr>
        <w:footnoteReference w:id="569"/>
      </w:r>
      <w:r w:rsidR="00F70C43" w:rsidRPr="00F70C43">
        <w:rPr>
          <w:rStyle w:val="FootnoteReference"/>
          <w:rFonts w:cs="B Lotus"/>
          <w:smallCaps/>
          <w:szCs w:val="28"/>
          <w:rtl/>
          <w:lang w:bidi="ar-SA"/>
        </w:rPr>
        <w:t>)</w:t>
      </w:r>
      <w:r w:rsidR="00DF5508" w:rsidRPr="009C02EA">
        <w:rPr>
          <w:rtl/>
          <w:lang w:bidi="ar-SA"/>
        </w:rPr>
        <w:t xml:space="preserve"> یعنی: «هفت آسمان و هفت زمین به نسبت کرسی، مانند حلقه‌ای هستند که در زمین پهناوری افتاده است و بزرگی عرش نسبت به کرسی، مانند بزرگی زمین پهناور به این حلقه می‌باشد».</w:t>
      </w:r>
      <w:r w:rsidR="00DF5508" w:rsidRPr="009C02EA">
        <w:rPr>
          <w:rFonts w:ascii="Traditional Arabic" w:hAnsi="Traditional Arabic"/>
          <w:rtl/>
          <w:lang w:bidi="ar-SA"/>
        </w:rPr>
        <w:t xml:space="preserve"> </w:t>
      </w:r>
      <w:r w:rsidR="00DF5508" w:rsidRPr="009C02EA">
        <w:rPr>
          <w:rtl/>
          <w:lang w:bidi="ar-SA"/>
        </w:rPr>
        <w:t>عرش، خیلی بزرگ‌تر از کرسی‌ست و به‌یقین آفریننده‌ی عرش، از همه بزرگ‌تر است؛ وقتی کرسی که از عرش کوچک‌تر است، همه‌ی آسمان‌ها و زمین را در بر گرفت</w:t>
      </w:r>
      <w:r w:rsidRPr="009C02EA">
        <w:rPr>
          <w:rtl/>
          <w:lang w:bidi="ar-SA"/>
        </w:rPr>
        <w:t>ه، پس عرش ال</w:t>
      </w:r>
      <w:r w:rsidR="00DF5508" w:rsidRPr="009C02EA">
        <w:rPr>
          <w:rtl/>
          <w:lang w:bidi="ar-SA"/>
        </w:rPr>
        <w:t xml:space="preserve">هی چه‌قدر بزرگ است! </w:t>
      </w:r>
      <w:r w:rsidR="00DF5508" w:rsidRPr="009C02EA">
        <w:rPr>
          <w:rFonts w:ascii="Traditional Arabic" w:hAnsi="Traditional Arabic"/>
          <w:rtl/>
          <w:lang w:bidi="ar-SA"/>
        </w:rPr>
        <w:t>پروردگار که از همه چیز بزرگ‌تر می‌باشد، از نگهداری آسمان‌ها و زمین خسته نمی‌شود:</w:t>
      </w:r>
      <w:r w:rsidR="00DF5508" w:rsidRPr="009C02EA">
        <w:rPr>
          <w:rStyle w:val="Char1"/>
          <w:rtl/>
        </w:rPr>
        <w:t xml:space="preserve"> </w:t>
      </w:r>
      <w:r w:rsidR="00AB1A76" w:rsidRPr="00AB1A76">
        <w:rPr>
          <w:rStyle w:val="Char1"/>
          <w:rFonts w:cs="KFGQPC Uthman Taha Naskh"/>
          <w:rtl/>
        </w:rPr>
        <w:t>﴿</w:t>
      </w:r>
      <w:r w:rsidR="00495C5A" w:rsidRPr="009C02EA">
        <w:rPr>
          <w:rStyle w:val="Char1"/>
          <w:rFonts w:hint="eastAsia"/>
          <w:rtl/>
        </w:rPr>
        <w:t>وَلَا</w:t>
      </w:r>
      <w:r w:rsidR="00495C5A" w:rsidRPr="009C02EA">
        <w:rPr>
          <w:rStyle w:val="Char1"/>
          <w:rtl/>
        </w:rPr>
        <w:t xml:space="preserve"> </w:t>
      </w:r>
      <w:r w:rsidR="00495C5A" w:rsidRPr="009C02EA">
        <w:rPr>
          <w:rStyle w:val="Char1"/>
          <w:rFonts w:hint="eastAsia"/>
          <w:rtl/>
        </w:rPr>
        <w:t>يَ‍</w:t>
      </w:r>
      <w:r w:rsidR="00495C5A" w:rsidRPr="009C02EA">
        <w:rPr>
          <w:rStyle w:val="Char1"/>
          <w:rFonts w:hint="cs"/>
          <w:rtl/>
        </w:rPr>
        <w:t>ٔ</w:t>
      </w:r>
      <w:r w:rsidR="00495C5A" w:rsidRPr="009C02EA">
        <w:rPr>
          <w:rStyle w:val="Char1"/>
          <w:rFonts w:hint="eastAsia"/>
          <w:rtl/>
        </w:rPr>
        <w:t>ُودُهُ</w:t>
      </w:r>
      <w:r w:rsidR="00495C5A" w:rsidRPr="009C02EA">
        <w:rPr>
          <w:rStyle w:val="Char1"/>
          <w:rFonts w:hint="cs"/>
          <w:rtl/>
        </w:rPr>
        <w:t>ۥ</w:t>
      </w:r>
      <w:r w:rsidR="00495C5A" w:rsidRPr="009C02EA">
        <w:rPr>
          <w:rStyle w:val="Char1"/>
          <w:rtl/>
        </w:rPr>
        <w:t xml:space="preserve"> </w:t>
      </w:r>
      <w:r w:rsidR="00495C5A" w:rsidRPr="009C02EA">
        <w:rPr>
          <w:rStyle w:val="Char1"/>
          <w:rFonts w:hint="eastAsia"/>
          <w:rtl/>
        </w:rPr>
        <w:t>حِف</w:t>
      </w:r>
      <w:r w:rsidR="00495C5A" w:rsidRPr="009C02EA">
        <w:rPr>
          <w:rStyle w:val="Char1"/>
          <w:rFonts w:hint="cs"/>
          <w:rtl/>
        </w:rPr>
        <w:t>ۡ</w:t>
      </w:r>
      <w:r w:rsidR="00495C5A" w:rsidRPr="009C02EA">
        <w:rPr>
          <w:rStyle w:val="Char1"/>
          <w:rFonts w:hint="eastAsia"/>
          <w:rtl/>
        </w:rPr>
        <w:t>ظُهُمَا</w:t>
      </w:r>
      <w:r w:rsidR="00495C5A" w:rsidRPr="009C02EA">
        <w:rPr>
          <w:rStyle w:val="Char1"/>
          <w:rFonts w:hint="cs"/>
          <w:rtl/>
        </w:rPr>
        <w:t>ۚ</w:t>
      </w:r>
      <w:r w:rsidR="00AB1A76" w:rsidRPr="00AB1A76">
        <w:rPr>
          <w:rStyle w:val="Char1"/>
          <w:rFonts w:cs="KFGQPC Uthman Taha Naskh"/>
          <w:rtl/>
        </w:rPr>
        <w:t>﴾</w:t>
      </w:r>
      <w:r w:rsidR="00DF5508" w:rsidRPr="009C02EA">
        <w:rPr>
          <w:rFonts w:ascii="Traditional Arabic" w:hAnsi="Traditional Arabic"/>
          <w:rtl/>
          <w:lang w:bidi="ar-SA"/>
        </w:rPr>
        <w:t>؛ یعنی: «</w:t>
      </w:r>
      <w:r w:rsidR="00DF5508" w:rsidRPr="009C02EA">
        <w:rPr>
          <w:rtl/>
          <w:lang w:bidi="ar-SA"/>
        </w:rPr>
        <w:t>و حفظ و نگهداریِ آن‌ها برای الله دشوار نیست</w:t>
      </w:r>
      <w:r w:rsidR="00DF5508" w:rsidRPr="009C02EA">
        <w:rPr>
          <w:rFonts w:ascii="Traditional Arabic" w:hAnsi="Traditional Arabic"/>
          <w:rtl/>
          <w:lang w:bidi="ar-SA"/>
        </w:rPr>
        <w:t>». به عبارت: حفظ و نگهداریِ آسمان‌ها و زمین با همه‌ی گستردگی و وسعتی که دارند، و نیز نگهداریِ موجوداتی که در آن‌هاست، الله را درمانده نمی‌کند؛ چراکه الله متعال فراتر از هر چیزی‌ست و هیچ چیزی بر او پنهان نمی‌ماند و اوست که موجودات آسمان‌ها و زمین را نگه می‌دارد:</w:t>
      </w:r>
    </w:p>
    <w:p w:rsidR="00DF5508" w:rsidRPr="009C02EA" w:rsidRDefault="00AB1A76" w:rsidP="00495C5A">
      <w:pPr>
        <w:pStyle w:val="a0"/>
        <w:rPr>
          <w:rtl/>
          <w:lang w:bidi="ar-SA"/>
        </w:rPr>
      </w:pPr>
      <w:r w:rsidRPr="009C02EA">
        <w:rPr>
          <w:rFonts w:ascii="KFGQPC Uthman Taha Naskh" w:cs="KFGQPC Uthman Taha Naskh" w:hint="cs"/>
          <w:rtl/>
          <w:lang w:val="en-MY" w:eastAsia="en-MY" w:bidi="ar-SA"/>
        </w:rPr>
        <w:t>﴿</w:t>
      </w:r>
      <w:r w:rsidR="00495C5A" w:rsidRPr="009C02EA">
        <w:rPr>
          <w:rFonts w:ascii="KFGQPC Uthmanic Script HAFS" w:hint="eastAsia"/>
          <w:rtl/>
          <w:lang w:val="en-MY" w:eastAsia="en-MY" w:bidi="ar-SA"/>
        </w:rPr>
        <w:t>لَهُ</w:t>
      </w:r>
      <w:r w:rsidR="00495C5A" w:rsidRPr="009C02EA">
        <w:rPr>
          <w:rFonts w:ascii="KFGQPC Uthmanic Script HAFS" w:hint="cs"/>
          <w:rtl/>
          <w:lang w:val="en-MY" w:eastAsia="en-MY" w:bidi="ar-SA"/>
        </w:rPr>
        <w:t>ۥ</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مُعَقِّبَ</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ت</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مِّن</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بَي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نِ</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يَدَي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هِ</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وَمِن</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خَل</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فِهِ</w:t>
      </w:r>
      <w:r w:rsidR="00495C5A" w:rsidRPr="009C02EA">
        <w:rPr>
          <w:rFonts w:ascii="KFGQPC Uthmanic Script HAFS" w:hint="cs"/>
          <w:rtl/>
          <w:lang w:val="en-MY" w:eastAsia="en-MY" w:bidi="ar-SA"/>
        </w:rPr>
        <w:t>ۦ</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يَح</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فَظُونَهُ</w:t>
      </w:r>
      <w:r w:rsidR="00495C5A" w:rsidRPr="009C02EA">
        <w:rPr>
          <w:rFonts w:ascii="KFGQPC Uthmanic Script HAFS" w:hint="cs"/>
          <w:rtl/>
          <w:lang w:val="en-MY" w:eastAsia="en-MY" w:bidi="ar-SA"/>
        </w:rPr>
        <w:t>ۥ</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مِن</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أَم</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رِ</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ٱ</w:t>
      </w:r>
      <w:r w:rsidR="00495C5A" w:rsidRPr="009C02EA">
        <w:rPr>
          <w:rFonts w:ascii="KFGQPC Uthmanic Script HAFS" w:hint="eastAsia"/>
          <w:rtl/>
          <w:lang w:val="en-MY" w:eastAsia="en-MY" w:bidi="ar-SA"/>
        </w:rPr>
        <w:t>للَّهِ</w:t>
      </w:r>
      <w:r w:rsidRPr="009C02EA">
        <w:rPr>
          <w:rFonts w:ascii="KFGQPC Uthman Taha Naskh" w:cs="KFGQPC Uthman Taha Naskh" w:hint="cs"/>
          <w:rtl/>
          <w:lang w:val="en-MY" w:eastAsia="en-MY" w:bidi="ar-SA"/>
        </w:rPr>
        <w:t>﴾</w:t>
      </w:r>
      <w:r w:rsidR="00495C5A" w:rsidRPr="009C02EA">
        <w:rPr>
          <w:rFonts w:ascii="KFGQPC Uthman Taha Naskh" w:cs="KFGQPC Uthman Taha Naskh"/>
          <w:rtl/>
          <w:lang w:val="en-MY" w:eastAsia="en-MY" w:bidi="ar-SA"/>
        </w:rPr>
        <w:t xml:space="preserve"> </w:t>
      </w:r>
      <w:r w:rsidR="00495C5A" w:rsidRPr="009C02EA">
        <w:rPr>
          <w:rStyle w:val="Char9"/>
          <w:rFonts w:hint="cs"/>
          <w:rtl/>
        </w:rPr>
        <w:tab/>
      </w:r>
      <w:r w:rsidR="00495C5A" w:rsidRPr="009C02EA">
        <w:rPr>
          <w:rStyle w:val="Char9"/>
          <w:rtl/>
        </w:rPr>
        <w:t>[</w:t>
      </w:r>
      <w:r w:rsidR="00495C5A" w:rsidRPr="009C02EA">
        <w:rPr>
          <w:rStyle w:val="Char9"/>
          <w:rFonts w:hint="eastAsia"/>
          <w:rtl/>
        </w:rPr>
        <w:t>الرعد</w:t>
      </w:r>
      <w:r w:rsidR="00495C5A" w:rsidRPr="009C02EA">
        <w:rPr>
          <w:rStyle w:val="Char9"/>
          <w:rtl/>
        </w:rPr>
        <w:t xml:space="preserve">: </w:t>
      </w:r>
      <w:r w:rsidR="00495C5A" w:rsidRPr="009C02EA">
        <w:rPr>
          <w:rStyle w:val="Char9"/>
          <w:rFonts w:hint="cs"/>
          <w:rtl/>
        </w:rPr>
        <w:t>١١</w:t>
      </w:r>
      <w:r w:rsidR="00495C5A" w:rsidRPr="009C02EA">
        <w:rPr>
          <w:rStyle w:val="Char9"/>
          <w:rtl/>
        </w:rPr>
        <w:t>]</w:t>
      </w:r>
      <w:r w:rsidR="00495C5A" w:rsidRPr="009C02EA">
        <w:rPr>
          <w:rFonts w:ascii="KFGQPC Uthman Taha Naskh" w:cs="KFGQPC Uthman Taha Naskh"/>
          <w:rtl/>
          <w:lang w:val="en-MY" w:eastAsia="en-MY" w:bidi="ar-SA"/>
        </w:rPr>
        <w:t xml:space="preserve">  </w:t>
      </w:r>
    </w:p>
    <w:p w:rsidR="00DF5508" w:rsidRPr="00AA19AD" w:rsidRDefault="00DF5508" w:rsidP="00EE392F">
      <w:pPr>
        <w:pStyle w:val="a1"/>
        <w:rPr>
          <w:spacing w:val="-2"/>
          <w:rtl/>
          <w:lang w:bidi="ar-SA"/>
        </w:rPr>
      </w:pPr>
      <w:r w:rsidRPr="00AA19AD">
        <w:rPr>
          <w:spacing w:val="-2"/>
          <w:rtl/>
          <w:lang w:bidi="ar-SA"/>
        </w:rPr>
        <w:t>انسان فرشتگانِ نگهبانی دارد که پیاپی او را به امر الله از پیش رو و پشت سر حفاظت می‌کنند.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و می‌فرماید:</w:t>
      </w:r>
    </w:p>
    <w:p w:rsidR="00DF5508" w:rsidRPr="009C02EA" w:rsidRDefault="00AB1A76" w:rsidP="00495C5A">
      <w:pPr>
        <w:pStyle w:val="a0"/>
        <w:rPr>
          <w:rtl/>
          <w:lang w:bidi="ar-SA"/>
        </w:rPr>
      </w:pPr>
      <w:r w:rsidRPr="009C02EA">
        <w:rPr>
          <w:rFonts w:ascii="KFGQPC Uthman Taha Naskh" w:cs="KFGQPC Uthman Taha Naskh" w:hint="cs"/>
          <w:rtl/>
          <w:lang w:val="en-MY" w:eastAsia="en-MY" w:bidi="ar-SA"/>
        </w:rPr>
        <w:t>﴿</w:t>
      </w:r>
      <w:r w:rsidR="00495C5A" w:rsidRPr="009C02EA">
        <w:rPr>
          <w:rFonts w:ascii="KFGQPC Uthmanic Script HAFS" w:hint="eastAsia"/>
          <w:rtl/>
          <w:lang w:val="en-MY" w:eastAsia="en-MY" w:bidi="ar-SA"/>
        </w:rPr>
        <w:t>فَ</w:t>
      </w:r>
      <w:r w:rsidR="00495C5A" w:rsidRPr="009C02EA">
        <w:rPr>
          <w:rFonts w:ascii="KFGQPC Uthmanic Script HAFS" w:hint="cs"/>
          <w:rtl/>
          <w:lang w:val="en-MY" w:eastAsia="en-MY" w:bidi="ar-SA"/>
        </w:rPr>
        <w:t>ٱ</w:t>
      </w:r>
      <w:r w:rsidR="00495C5A" w:rsidRPr="009C02EA">
        <w:rPr>
          <w:rFonts w:ascii="KFGQPC Uthmanic Script HAFS" w:hint="eastAsia"/>
          <w:rtl/>
          <w:lang w:val="en-MY" w:eastAsia="en-MY" w:bidi="ar-SA"/>
        </w:rPr>
        <w:t>للَّهُ</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خَي</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رٌ</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حَ</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فِظ</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ا</w:t>
      </w:r>
      <w:r w:rsidR="00495C5A" w:rsidRPr="009C02EA">
        <w:rPr>
          <w:rFonts w:ascii="KFGQPC Uthmanic Script HAFS" w:hint="cs"/>
          <w:rtl/>
          <w:lang w:val="en-MY" w:eastAsia="en-MY" w:bidi="ar-SA"/>
        </w:rPr>
        <w:t>ۖ</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وَهُوَ</w:t>
      </w:r>
      <w:r w:rsidR="00495C5A" w:rsidRPr="009C02EA">
        <w:rPr>
          <w:rFonts w:ascii="KFGQPC Uthmanic Script HAFS"/>
          <w:rtl/>
          <w:lang w:val="en-MY" w:eastAsia="en-MY" w:bidi="ar-SA"/>
        </w:rPr>
        <w:t xml:space="preserve"> </w:t>
      </w:r>
      <w:r w:rsidR="00495C5A" w:rsidRPr="009C02EA">
        <w:rPr>
          <w:rFonts w:ascii="KFGQPC Uthmanic Script HAFS" w:hint="eastAsia"/>
          <w:rtl/>
          <w:lang w:val="en-MY" w:eastAsia="en-MY" w:bidi="ar-SA"/>
        </w:rPr>
        <w:t>أَر</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حَمُ</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ٱ</w:t>
      </w:r>
      <w:r w:rsidR="00495C5A" w:rsidRPr="009C02EA">
        <w:rPr>
          <w:rFonts w:ascii="KFGQPC Uthmanic Script HAFS" w:hint="eastAsia"/>
          <w:rtl/>
          <w:lang w:val="en-MY" w:eastAsia="en-MY" w:bidi="ar-SA"/>
        </w:rPr>
        <w:t>لرَّ</w:t>
      </w:r>
      <w:r w:rsidR="00495C5A" w:rsidRPr="009C02EA">
        <w:rPr>
          <w:rFonts w:ascii="KFGQPC Uthmanic Script HAFS" w:hint="cs"/>
          <w:rtl/>
          <w:lang w:val="en-MY" w:eastAsia="en-MY" w:bidi="ar-SA"/>
        </w:rPr>
        <w:t>ٰ</w:t>
      </w:r>
      <w:r w:rsidR="00495C5A" w:rsidRPr="009C02EA">
        <w:rPr>
          <w:rFonts w:ascii="KFGQPC Uthmanic Script HAFS" w:hint="eastAsia"/>
          <w:rtl/>
          <w:lang w:val="en-MY" w:eastAsia="en-MY" w:bidi="ar-SA"/>
        </w:rPr>
        <w:t>حِمِينَ</w:t>
      </w:r>
      <w:r w:rsidR="00495C5A" w:rsidRPr="009C02EA">
        <w:rPr>
          <w:rFonts w:ascii="KFGQPC Uthmanic Script HAFS"/>
          <w:rtl/>
          <w:lang w:val="en-MY" w:eastAsia="en-MY" w:bidi="ar-SA"/>
        </w:rPr>
        <w:t xml:space="preserve"> </w:t>
      </w:r>
      <w:r w:rsidR="00495C5A" w:rsidRPr="009C02EA">
        <w:rPr>
          <w:rFonts w:ascii="KFGQPC Uthmanic Script HAFS" w:hint="cs"/>
          <w:rtl/>
          <w:lang w:val="en-MY" w:eastAsia="en-MY" w:bidi="ar-SA"/>
        </w:rPr>
        <w:t>٦٤</w:t>
      </w:r>
      <w:r w:rsidRPr="009C02EA">
        <w:rPr>
          <w:rFonts w:ascii="KFGQPC Uthman Taha Naskh" w:cs="KFGQPC Uthman Taha Naskh" w:hint="cs"/>
          <w:rtl/>
          <w:lang w:val="en-MY" w:eastAsia="en-MY" w:bidi="ar-SA"/>
        </w:rPr>
        <w:t>﴾</w:t>
      </w:r>
      <w:r w:rsidR="00495C5A" w:rsidRPr="009C02EA">
        <w:rPr>
          <w:rFonts w:ascii="KFGQPC Uthman Taha Naskh" w:cs="KFGQPC Uthman Taha Naskh" w:hint="cs"/>
          <w:rtl/>
          <w:lang w:val="en-MY" w:eastAsia="en-MY" w:bidi="ar-SA"/>
        </w:rPr>
        <w:tab/>
      </w:r>
      <w:r w:rsidR="00495C5A" w:rsidRPr="009C02EA">
        <w:rPr>
          <w:rStyle w:val="Char9"/>
          <w:rtl/>
        </w:rPr>
        <w:t xml:space="preserve"> [</w:t>
      </w:r>
      <w:r w:rsidR="00495C5A" w:rsidRPr="009C02EA">
        <w:rPr>
          <w:rStyle w:val="Char9"/>
          <w:rFonts w:hint="eastAsia"/>
          <w:rtl/>
        </w:rPr>
        <w:t>يوسف</w:t>
      </w:r>
      <w:r w:rsidR="00495C5A" w:rsidRPr="009C02EA">
        <w:rPr>
          <w:rStyle w:val="Char9"/>
          <w:rtl/>
        </w:rPr>
        <w:t xml:space="preserve">: </w:t>
      </w:r>
      <w:r w:rsidR="00495C5A" w:rsidRPr="009C02EA">
        <w:rPr>
          <w:rStyle w:val="Char9"/>
          <w:rFonts w:hint="cs"/>
          <w:rtl/>
        </w:rPr>
        <w:t>٦٣</w:t>
      </w:r>
      <w:r w:rsidR="00495C5A" w:rsidRPr="009C02EA">
        <w:rPr>
          <w:rStyle w:val="Char9"/>
          <w:rtl/>
        </w:rPr>
        <w:t>]</w:t>
      </w:r>
      <w:r w:rsidR="00495C5A"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Fonts w:ascii="Traditional Arabic" w:hAnsi="Traditional Arabic"/>
          <w:rtl/>
          <w:lang w:bidi="ar-SA"/>
        </w:rPr>
      </w:pPr>
      <w:r w:rsidRPr="009C02EA">
        <w:rPr>
          <w:rtl/>
          <w:lang w:bidi="ar-SA"/>
        </w:rPr>
        <w:t>الله بهترین نگهدارنده است و او مهربان‌ترین مهربانان می‌باشد.</w:t>
      </w:r>
    </w:p>
    <w:p w:rsidR="00DF5508" w:rsidRPr="009C02EA" w:rsidRDefault="00DF5508" w:rsidP="000F15B9">
      <w:pPr>
        <w:autoSpaceDE w:val="0"/>
        <w:autoSpaceDN w:val="0"/>
        <w:adjustRightInd w:val="0"/>
        <w:rPr>
          <w:rFonts w:ascii="Traditional Arabic" w:hAnsi="Traditional Arabic"/>
          <w:rtl/>
          <w:lang w:bidi="ar-SA"/>
        </w:rPr>
      </w:pPr>
      <w:r w:rsidRPr="009C02EA">
        <w:rPr>
          <w:rFonts w:ascii="Traditional Arabic" w:hAnsi="Traditional Arabic"/>
          <w:rtl/>
          <w:lang w:bidi="ar-SA"/>
        </w:rPr>
        <w:t>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با علوّ ذات و صفاتش، فراتر از هر چیزی‌ست و حفظ و نگهداریِ آن‌چه در آسمان‌ها و زمین است، بر او دشوار نیست.</w:t>
      </w:r>
      <w:r w:rsidR="00FF339C" w:rsidRPr="009C02EA">
        <w:rPr>
          <w:rStyle w:val="Char1"/>
        </w:rPr>
        <w:t xml:space="preserve"> </w:t>
      </w:r>
      <w:r w:rsidR="00AB1A76" w:rsidRPr="00AB1A76">
        <w:rPr>
          <w:rStyle w:val="Char1"/>
          <w:rFonts w:cs="KFGQPC Uthman Taha Naskh"/>
          <w:rtl/>
        </w:rPr>
        <w:t>﴿</w:t>
      </w:r>
      <w:r w:rsidR="000F15B9" w:rsidRPr="009C02EA">
        <w:rPr>
          <w:rStyle w:val="Char1"/>
          <w:rFonts w:hint="eastAsia"/>
          <w:rtl/>
        </w:rPr>
        <w:t>وَهُوَ</w:t>
      </w:r>
      <w:r w:rsidR="000F15B9" w:rsidRPr="009C02EA">
        <w:rPr>
          <w:rStyle w:val="Char1"/>
          <w:rtl/>
        </w:rPr>
        <w:t xml:space="preserve"> </w:t>
      </w:r>
      <w:r w:rsidR="000F15B9" w:rsidRPr="009C02EA">
        <w:rPr>
          <w:rStyle w:val="Char1"/>
          <w:rFonts w:hint="cs"/>
          <w:rtl/>
        </w:rPr>
        <w:t>ٱ</w:t>
      </w:r>
      <w:r w:rsidR="000F15B9" w:rsidRPr="009C02EA">
        <w:rPr>
          <w:rStyle w:val="Char1"/>
          <w:rFonts w:hint="eastAsia"/>
          <w:rtl/>
        </w:rPr>
        <w:t>ل</w:t>
      </w:r>
      <w:r w:rsidR="000F15B9" w:rsidRPr="009C02EA">
        <w:rPr>
          <w:rStyle w:val="Char1"/>
          <w:rFonts w:hint="cs"/>
          <w:rtl/>
        </w:rPr>
        <w:t>ۡ</w:t>
      </w:r>
      <w:r w:rsidR="000F15B9" w:rsidRPr="009C02EA">
        <w:rPr>
          <w:rStyle w:val="Char1"/>
          <w:rFonts w:hint="eastAsia"/>
          <w:rtl/>
        </w:rPr>
        <w:t>عَلِيُّ</w:t>
      </w:r>
      <w:r w:rsidR="000F15B9" w:rsidRPr="009C02EA">
        <w:rPr>
          <w:rStyle w:val="Char1"/>
          <w:rtl/>
        </w:rPr>
        <w:t xml:space="preserve"> </w:t>
      </w:r>
      <w:r w:rsidR="000F15B9" w:rsidRPr="009C02EA">
        <w:rPr>
          <w:rStyle w:val="Char1"/>
          <w:rFonts w:hint="cs"/>
          <w:rtl/>
        </w:rPr>
        <w:t>ٱ</w:t>
      </w:r>
      <w:r w:rsidR="000F15B9" w:rsidRPr="009C02EA">
        <w:rPr>
          <w:rStyle w:val="Char1"/>
          <w:rFonts w:hint="eastAsia"/>
          <w:rtl/>
        </w:rPr>
        <w:t>ل</w:t>
      </w:r>
      <w:r w:rsidR="000F15B9" w:rsidRPr="009C02EA">
        <w:rPr>
          <w:rStyle w:val="Char1"/>
          <w:rFonts w:hint="cs"/>
          <w:rtl/>
        </w:rPr>
        <w:t>ۡ</w:t>
      </w:r>
      <w:r w:rsidR="000F15B9" w:rsidRPr="009C02EA">
        <w:rPr>
          <w:rStyle w:val="Char1"/>
          <w:rFonts w:hint="eastAsia"/>
          <w:rtl/>
        </w:rPr>
        <w:t>عَظِيمُ</w:t>
      </w:r>
      <w:r w:rsidR="00AB1A76" w:rsidRPr="00AB1A76">
        <w:rPr>
          <w:rStyle w:val="Char1"/>
          <w:rFonts w:cs="KFGQPC Uthman Taha Naskh"/>
          <w:rtl/>
        </w:rPr>
        <w:t>﴾</w:t>
      </w:r>
      <w:r w:rsidRPr="009C02EA">
        <w:rPr>
          <w:rFonts w:ascii="Traditional Arabic" w:hAnsi="Traditional Arabic"/>
          <w:rtl/>
          <w:lang w:bidi="ar-SA"/>
        </w:rPr>
        <w:t>؛ یعنی: «و او، بلندمرتبه و بزرگ است». بلندمرتبه، یعنی فراتر از هر چیزی‌ست؛ و بزرگ، بدین معناست که دارای عظمت، کبریایی، عزت، جلال و چیرگی‌ست.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برخی از علما، علو را بر دو نوع دانسته‌اند: علوّ ذات، یعنی الله متعال فراتر از هر چیزی‌ست. و علوّ صفات؛ یعنی: صفاتش فراتر از هر چیزی‌ست. با مفاهیم اندکی که درباره‌ی این آیه‌ی بزرگ ذکر شد، روشن گردید که این آیه، بزرگ‌ترین و پراهمیت‌ترین آیه‌ در کتاب‌الله می‌باشد.</w:t>
      </w:r>
    </w:p>
    <w:p w:rsidR="00DF5508" w:rsidRPr="00AA19AD" w:rsidRDefault="00DF5508" w:rsidP="00EE392F">
      <w:pPr>
        <w:autoSpaceDE w:val="0"/>
        <w:autoSpaceDN w:val="0"/>
        <w:adjustRightInd w:val="0"/>
        <w:rPr>
          <w:rFonts w:ascii="Traditional Arabic" w:hAnsi="Traditional Arabic"/>
          <w:spacing w:val="-6"/>
          <w:rtl/>
          <w:lang w:bidi="ar-SA"/>
        </w:rPr>
      </w:pPr>
      <w:r w:rsidRPr="00AA19AD">
        <w:rPr>
          <w:rFonts w:ascii="Traditional Arabic" w:hAnsi="Traditional Arabic"/>
          <w:spacing w:val="-6"/>
          <w:rtl/>
          <w:lang w:bidi="ar-SA"/>
        </w:rPr>
        <w:t>داستانی که ابوهریره</w:t>
      </w:r>
      <w:r w:rsidRPr="00AA19AD">
        <w:rPr>
          <w:rFonts w:ascii="Traditional Arabic" w:hAnsi="Traditional Arabic"/>
          <w:spacing w:val="-6"/>
          <w:lang w:bidi="ar-SA"/>
        </w:rPr>
        <w:sym w:font="AGA Arabesque" w:char="F074"/>
      </w:r>
      <w:r w:rsidRPr="00AA19AD">
        <w:rPr>
          <w:rFonts w:ascii="Traditional Arabic" w:hAnsi="Traditional Arabic"/>
          <w:spacing w:val="-6"/>
          <w:rtl/>
          <w:lang w:bidi="ar-SA"/>
        </w:rPr>
        <w:t xml:space="preserve"> ذکر کرده است، حاوی نکات ارزشمندی‌ست؛ پیامبر</w:t>
      </w:r>
      <w:r w:rsidRPr="00AA19AD">
        <w:rPr>
          <w:rFonts w:ascii="Traditional Arabic" w:hAnsi="Traditional Arabic"/>
          <w:spacing w:val="-6"/>
          <w:lang w:bidi="ar-SA"/>
        </w:rPr>
        <w:sym w:font="AGA Arabesque" w:char="F072"/>
      </w:r>
      <w:r w:rsidRPr="00AA19AD">
        <w:rPr>
          <w:rFonts w:ascii="Traditional Arabic" w:hAnsi="Traditional Arabic"/>
          <w:spacing w:val="-6"/>
          <w:rtl/>
          <w:lang w:bidi="ar-SA"/>
        </w:rPr>
        <w:t xml:space="preserve"> ابوهریره</w:t>
      </w:r>
      <w:r w:rsidRPr="00AA19AD">
        <w:rPr>
          <w:rFonts w:ascii="Traditional Arabic" w:hAnsi="Traditional Arabic"/>
          <w:spacing w:val="-6"/>
          <w:lang w:bidi="ar-SA"/>
        </w:rPr>
        <w:sym w:font="AGA Arabesque" w:char="F074"/>
      </w:r>
      <w:r w:rsidRPr="00AA19AD">
        <w:rPr>
          <w:rFonts w:ascii="Traditional Arabic" w:hAnsi="Traditional Arabic"/>
          <w:spacing w:val="-6"/>
          <w:rtl/>
          <w:lang w:bidi="ar-SA"/>
        </w:rPr>
        <w:t xml:space="preserve"> را مسؤول نگهبانی از زکات فطر قرار داد. زکات فطر، همان خوراک یا طعامی‌ست که در پایان رمضان، یک یا دو یا سه روز پیش از عید فطر جمع‌آوری می‌شود.</w:t>
      </w:r>
    </w:p>
    <w:p w:rsidR="00DF5508" w:rsidRPr="00AA19AD" w:rsidRDefault="00DF5508" w:rsidP="00AA19AD">
      <w:pPr>
        <w:autoSpaceDE w:val="0"/>
        <w:autoSpaceDN w:val="0"/>
        <w:adjustRightInd w:val="0"/>
        <w:rPr>
          <w:rFonts w:ascii="Traditional Arabic" w:hAnsi="Traditional Arabic"/>
          <w:spacing w:val="-2"/>
          <w:rtl/>
          <w:lang w:bidi="ar-SA"/>
        </w:rPr>
      </w:pPr>
      <w:r w:rsidRPr="00AA19AD">
        <w:rPr>
          <w:rFonts w:ascii="Traditional Arabic" w:hAnsi="Traditional Arabic"/>
          <w:spacing w:val="-2"/>
          <w:rtl/>
          <w:lang w:bidi="ar-SA"/>
        </w:rPr>
        <w:t>این صدقه یا زکات، حتماً باید از نوعِ خوراک یا طعام باشد؛ یعنی از چیزی که مردم می‌خورند؛ مانندِ خرما، گندم، برنج و امثالِ آن. و اخراج زکات فطر از غیرخوراکی، درست نیست؛ یعنی اگر انسان به جای یک صاع گندم، پنج یا شش دست لباس به فقرا بدهد، زکات فطرش را نداده است.</w:t>
      </w:r>
      <w:r w:rsidR="00F70C43" w:rsidRPr="00AA19AD">
        <w:rPr>
          <w:rStyle w:val="FootnoteReference"/>
          <w:rFonts w:cs="B Lotus"/>
          <w:spacing w:val="-2"/>
          <w:szCs w:val="28"/>
          <w:rtl/>
          <w:lang w:bidi="ar-SA"/>
        </w:rPr>
        <w:t>(</w:t>
      </w:r>
      <w:r w:rsidR="00F70C43" w:rsidRPr="00AA19AD">
        <w:rPr>
          <w:rStyle w:val="FootnoteReference"/>
          <w:rFonts w:cs="B Lotus"/>
          <w:spacing w:val="-2"/>
          <w:szCs w:val="28"/>
          <w:rtl/>
          <w:lang w:bidi="ar-SA"/>
        </w:rPr>
        <w:footnoteReference w:id="570"/>
      </w:r>
      <w:r w:rsidR="00F70C43" w:rsidRPr="00AA19AD">
        <w:rPr>
          <w:rStyle w:val="FootnoteReference"/>
          <w:rFonts w:cs="B Lotus"/>
          <w:spacing w:val="-2"/>
          <w:szCs w:val="28"/>
          <w:rtl/>
          <w:lang w:bidi="ar-SA"/>
        </w:rPr>
        <w:t>)</w:t>
      </w:r>
      <w:r w:rsidRPr="00AA19AD">
        <w:rPr>
          <w:rFonts w:ascii="Traditional Arabic" w:hAnsi="Traditional Arabic"/>
          <w:spacing w:val="-2"/>
          <w:rtl/>
          <w:lang w:bidi="ar-SA"/>
        </w:rPr>
        <w:t xml:space="preserve"> پیامبر</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را به نگهبانی از </w:t>
      </w:r>
      <w:r w:rsidR="00AA19AD" w:rsidRPr="00AA19AD">
        <w:rPr>
          <w:rFonts w:ascii="Traditional Arabic" w:hAnsi="Traditional Arabic"/>
          <w:spacing w:val="-2"/>
          <w:sz w:val="2"/>
          <w:szCs w:val="2"/>
          <w:rtl/>
          <w:lang w:bidi="ar-SA"/>
        </w:rPr>
        <w:br/>
      </w:r>
      <w:r w:rsidRPr="00AA19AD">
        <w:rPr>
          <w:rFonts w:ascii="Traditional Arabic" w:hAnsi="Traditional Arabic"/>
          <w:spacing w:val="-2"/>
          <w:rtl/>
          <w:lang w:bidi="ar-SA"/>
        </w:rPr>
        <w:t>زکات فطر گماشت؛ در یکی از شب‌ها شخصی در شکل و قیافه‌ی یک انسان آمد و بدون اجازه‌ی نگهبان که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بود، مُشت‌مُشت از زکات فطر برداشت.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او را دستگیر کرد و گفت: تو را پیش رسول‌الله</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می‌برم. آن‌شخص که خیلی ترسیده بود، ادعا کرد که مردی، عیال‌وار و تهی‌دست است. لذا دلِ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به حالش سوخت و او را آزاد نمود. پیامبر</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از طریق وحی از این ماجرا اطلاع یافت و به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فرمود: «اسیرت دیشب چه کرد؟» یعنی: همان شخصی که دیشب گرفتی.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پاسخ داد: ای رسول‌خدا! او مدعی بود که شخصی فقیر و عیال‌وار است؛ لذا دلم به حالش سوخت و آزادش کردم. پیامبر</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فرمود: «او به تو دروغ گفته است و دوباره می‌آید».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می‌گوید: بنا بر فرموده‌ی رسول‌الله</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می‌دانستم که این شخص دوباره نیز می‌آید؛ از این‌رو به کمینش نشستم تا این‌که در شب دوم آمد و همان ماجرای شب نخست تکرار شد و همان عذر و بهانه‌ای را آورد که پیش‌تر آورده بود. این‌بار نیز دل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به حالش سوخت و رهایش کرد. پیامبر</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که از ماجرا باخبر شد، به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فرمود: «او به تو دروغ گفته است و باز خواهد گشت». همین‌طور هم شد و چون آن‌شخص برای سومین بار به دزدی آمد،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او را گرفت و گفت: تو را پیشِ رسول‌الله</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می‌برم. آن شخص گفت: من به تو کلماتی آموزش می‌دهم که الله متعال با آن‌ها به تو نفع می‌رساند.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پرسید: آن کلمات چیست؟ پاسخ داد: </w:t>
      </w:r>
      <w:r w:rsidRPr="00AA19AD">
        <w:rPr>
          <w:rFonts w:cs="B Badr"/>
          <w:spacing w:val="-2"/>
          <w:rtl/>
          <w:lang w:bidi="ar-SA"/>
        </w:rPr>
        <w:t>آیۀ‌الکرسی</w:t>
      </w:r>
      <w:r w:rsidRPr="00AA19AD">
        <w:rPr>
          <w:rFonts w:ascii="Traditional Arabic" w:hAnsi="Traditional Arabic"/>
          <w:spacing w:val="-2"/>
          <w:rtl/>
          <w:lang w:bidi="ar-SA"/>
        </w:rPr>
        <w:t xml:space="preserve">: </w:t>
      </w:r>
      <w:r w:rsidR="00AB1A76" w:rsidRPr="00AA19AD">
        <w:rPr>
          <w:rStyle w:val="Char1"/>
          <w:rFonts w:cs="KFGQPC Uthman Taha Naskh"/>
          <w:spacing w:val="-2"/>
          <w:rtl/>
        </w:rPr>
        <w:t>﴿</w:t>
      </w:r>
      <w:r w:rsidR="000F15B9" w:rsidRPr="00AA19AD">
        <w:rPr>
          <w:rStyle w:val="Char1"/>
          <w:rFonts w:hint="cs"/>
          <w:spacing w:val="-2"/>
          <w:rtl/>
        </w:rPr>
        <w:t>ٱ</w:t>
      </w:r>
      <w:r w:rsidR="000F15B9" w:rsidRPr="00AA19AD">
        <w:rPr>
          <w:rStyle w:val="Char1"/>
          <w:rFonts w:hint="eastAsia"/>
          <w:spacing w:val="-2"/>
          <w:rtl/>
        </w:rPr>
        <w:t>للَّهُ</w:t>
      </w:r>
      <w:r w:rsidR="000F15B9" w:rsidRPr="00AA19AD">
        <w:rPr>
          <w:rStyle w:val="Char1"/>
          <w:spacing w:val="-2"/>
          <w:rtl/>
        </w:rPr>
        <w:t xml:space="preserve"> </w:t>
      </w:r>
      <w:r w:rsidR="000F15B9" w:rsidRPr="00AA19AD">
        <w:rPr>
          <w:rStyle w:val="Char1"/>
          <w:rFonts w:hint="eastAsia"/>
          <w:spacing w:val="-2"/>
          <w:rtl/>
        </w:rPr>
        <w:t>لَا</w:t>
      </w:r>
      <w:r w:rsidR="000F15B9" w:rsidRPr="00AA19AD">
        <w:rPr>
          <w:rStyle w:val="Char1"/>
          <w:rFonts w:hint="cs"/>
          <w:spacing w:val="-2"/>
          <w:rtl/>
        </w:rPr>
        <w:t>ٓ</w:t>
      </w:r>
      <w:r w:rsidR="000F15B9" w:rsidRPr="00AA19AD">
        <w:rPr>
          <w:rStyle w:val="Char1"/>
          <w:spacing w:val="-2"/>
          <w:rtl/>
        </w:rPr>
        <w:t xml:space="preserve"> </w:t>
      </w:r>
      <w:r w:rsidR="000F15B9" w:rsidRPr="00AA19AD">
        <w:rPr>
          <w:rStyle w:val="Char1"/>
          <w:rFonts w:hint="eastAsia"/>
          <w:spacing w:val="-2"/>
          <w:rtl/>
        </w:rPr>
        <w:t>إِلَ</w:t>
      </w:r>
      <w:r w:rsidR="000F15B9" w:rsidRPr="00AA19AD">
        <w:rPr>
          <w:rStyle w:val="Char1"/>
          <w:rFonts w:hint="cs"/>
          <w:spacing w:val="-2"/>
          <w:rtl/>
        </w:rPr>
        <w:t>ٰ</w:t>
      </w:r>
      <w:r w:rsidR="000F15B9" w:rsidRPr="00AA19AD">
        <w:rPr>
          <w:rStyle w:val="Char1"/>
          <w:rFonts w:hint="eastAsia"/>
          <w:spacing w:val="-2"/>
          <w:rtl/>
        </w:rPr>
        <w:t>هَ</w:t>
      </w:r>
      <w:r w:rsidR="000F15B9" w:rsidRPr="00AA19AD">
        <w:rPr>
          <w:rStyle w:val="Char1"/>
          <w:spacing w:val="-2"/>
          <w:rtl/>
        </w:rPr>
        <w:t xml:space="preserve"> </w:t>
      </w:r>
      <w:r w:rsidR="000F15B9" w:rsidRPr="00AA19AD">
        <w:rPr>
          <w:rStyle w:val="Char1"/>
          <w:rFonts w:hint="eastAsia"/>
          <w:spacing w:val="-2"/>
          <w:rtl/>
        </w:rPr>
        <w:t>إِلَّا</w:t>
      </w:r>
      <w:r w:rsidR="000F15B9" w:rsidRPr="00AA19AD">
        <w:rPr>
          <w:rStyle w:val="Char1"/>
          <w:spacing w:val="-2"/>
          <w:rtl/>
        </w:rPr>
        <w:t xml:space="preserve"> </w:t>
      </w:r>
      <w:r w:rsidR="000F15B9" w:rsidRPr="00AA19AD">
        <w:rPr>
          <w:rStyle w:val="Char1"/>
          <w:rFonts w:hint="eastAsia"/>
          <w:spacing w:val="-2"/>
          <w:rtl/>
        </w:rPr>
        <w:t>هُوَ</w:t>
      </w:r>
      <w:r w:rsidR="000F15B9" w:rsidRPr="00AA19AD">
        <w:rPr>
          <w:rStyle w:val="Char1"/>
          <w:spacing w:val="-2"/>
          <w:rtl/>
        </w:rPr>
        <w:t xml:space="preserve"> </w:t>
      </w:r>
      <w:r w:rsidR="000F15B9" w:rsidRPr="00AA19AD">
        <w:rPr>
          <w:rStyle w:val="Char1"/>
          <w:rFonts w:hint="cs"/>
          <w:spacing w:val="-2"/>
          <w:rtl/>
        </w:rPr>
        <w:t>ٱ</w:t>
      </w:r>
      <w:r w:rsidR="000F15B9" w:rsidRPr="00AA19AD">
        <w:rPr>
          <w:rStyle w:val="Char1"/>
          <w:rFonts w:hint="eastAsia"/>
          <w:spacing w:val="-2"/>
          <w:rtl/>
        </w:rPr>
        <w:t>ل</w:t>
      </w:r>
      <w:r w:rsidR="000F15B9" w:rsidRPr="00AA19AD">
        <w:rPr>
          <w:rStyle w:val="Char1"/>
          <w:rFonts w:hint="cs"/>
          <w:spacing w:val="-2"/>
          <w:rtl/>
        </w:rPr>
        <w:t>ۡ</w:t>
      </w:r>
      <w:r w:rsidR="000F15B9" w:rsidRPr="00AA19AD">
        <w:rPr>
          <w:rStyle w:val="Char1"/>
          <w:rFonts w:hint="eastAsia"/>
          <w:spacing w:val="-2"/>
          <w:rtl/>
        </w:rPr>
        <w:t>حَيُّ</w:t>
      </w:r>
      <w:r w:rsidR="000F15B9" w:rsidRPr="00AA19AD">
        <w:rPr>
          <w:rStyle w:val="Char1"/>
          <w:spacing w:val="-2"/>
          <w:rtl/>
        </w:rPr>
        <w:t xml:space="preserve"> </w:t>
      </w:r>
      <w:r w:rsidR="000F15B9" w:rsidRPr="00AA19AD">
        <w:rPr>
          <w:rStyle w:val="Char1"/>
          <w:rFonts w:hint="cs"/>
          <w:spacing w:val="-2"/>
          <w:rtl/>
        </w:rPr>
        <w:t>ٱ</w:t>
      </w:r>
      <w:r w:rsidR="000F15B9" w:rsidRPr="00AA19AD">
        <w:rPr>
          <w:rStyle w:val="Char1"/>
          <w:rFonts w:hint="eastAsia"/>
          <w:spacing w:val="-2"/>
          <w:rtl/>
        </w:rPr>
        <w:t>ل</w:t>
      </w:r>
      <w:r w:rsidR="000F15B9" w:rsidRPr="00AA19AD">
        <w:rPr>
          <w:rStyle w:val="Char1"/>
          <w:rFonts w:hint="cs"/>
          <w:spacing w:val="-2"/>
          <w:rtl/>
        </w:rPr>
        <w:t>ۡ</w:t>
      </w:r>
      <w:r w:rsidR="000F15B9" w:rsidRPr="00AA19AD">
        <w:rPr>
          <w:rStyle w:val="Char1"/>
          <w:rFonts w:hint="eastAsia"/>
          <w:spacing w:val="-2"/>
          <w:rtl/>
        </w:rPr>
        <w:t>قَيُّومُ</w:t>
      </w:r>
      <w:r w:rsidR="00AB1A76" w:rsidRPr="00AA19AD">
        <w:rPr>
          <w:rStyle w:val="Char1"/>
          <w:rFonts w:cs="KFGQPC Uthman Taha Naskh"/>
          <w:spacing w:val="-2"/>
          <w:rtl/>
        </w:rPr>
        <w:t>﴾</w:t>
      </w:r>
      <w:r w:rsidRPr="00AA19AD">
        <w:rPr>
          <w:rFonts w:ascii="Traditional Arabic" w:hAnsi="Traditional Arabic"/>
          <w:spacing w:val="-2"/>
          <w:rtl/>
          <w:lang w:bidi="ar-SA"/>
        </w:rPr>
        <w:t xml:space="preserve"> که اگر آن‌را تا پایانش بخوانی، محافظی از سوی الله خواهی داشت و هیچ شیطانی تا صبح به تو نزدیک نخواهد شد. پیامبر</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به ابوهریره</w:t>
      </w:r>
      <w:r w:rsidRPr="00AA19AD">
        <w:rPr>
          <w:rFonts w:ascii="Traditional Arabic" w:hAnsi="Traditional Arabic"/>
          <w:spacing w:val="-2"/>
          <w:lang w:bidi="ar-SA"/>
        </w:rPr>
        <w:sym w:font="AGA Arabesque" w:char="F074"/>
      </w:r>
      <w:r w:rsidRPr="00AA19AD">
        <w:rPr>
          <w:rFonts w:ascii="Traditional Arabic" w:hAnsi="Traditional Arabic"/>
          <w:spacing w:val="-2"/>
          <w:rtl/>
          <w:lang w:bidi="ar-SA"/>
        </w:rPr>
        <w:t xml:space="preserve"> فرمود: «او با این‌که دروغ‌گو و فریب‌کار می‌باشد، این‌بار به تو را ست گفته است»؛ اگرچه پیش‌تر به پدرمان، آدم</w:t>
      </w:r>
      <w:r w:rsidRPr="00AA19AD">
        <w:rPr>
          <w:rFonts w:ascii="Traditional Arabic" w:hAnsi="Traditional Arabic"/>
          <w:spacing w:val="-2"/>
          <w:lang w:bidi="ar-SA"/>
        </w:rPr>
        <w:sym w:font="AGA Arabesque" w:char="F075"/>
      </w:r>
      <w:r w:rsidRPr="00AA19AD">
        <w:rPr>
          <w:rFonts w:ascii="Traditional Arabic" w:hAnsi="Traditional Arabic"/>
          <w:spacing w:val="-2"/>
          <w:rtl/>
          <w:lang w:bidi="ar-SA"/>
        </w:rPr>
        <w:t xml:space="preserve"> که در بهشت بود، دروغ گفت؛ همان‌گونه که الله</w:t>
      </w:r>
      <w:r w:rsidRPr="00AA19AD">
        <w:rPr>
          <w:rFonts w:ascii="Traditional Arabic" w:hAnsi="Traditional Arabic"/>
          <w:spacing w:val="-2"/>
          <w:lang w:bidi="ar-SA"/>
        </w:rPr>
        <w:sym w:font="AGA Arabesque" w:char="F055"/>
      </w:r>
      <w:r w:rsidRPr="00AA19AD">
        <w:rPr>
          <w:rFonts w:ascii="Traditional Arabic" w:hAnsi="Traditional Arabic"/>
          <w:spacing w:val="-2"/>
          <w:rtl/>
          <w:lang w:bidi="ar-SA"/>
        </w:rPr>
        <w:t xml:space="preserve"> می‌فرماید:</w:t>
      </w:r>
    </w:p>
    <w:p w:rsidR="00DF5508" w:rsidRPr="009C02EA" w:rsidRDefault="00AB1A76" w:rsidP="000F15B9">
      <w:pPr>
        <w:pStyle w:val="a0"/>
        <w:rPr>
          <w:rtl/>
          <w:lang w:bidi="ar-SA"/>
        </w:rPr>
      </w:pPr>
      <w:r w:rsidRPr="009C02EA">
        <w:rPr>
          <w:rFonts w:ascii="KFGQPC Uthman Taha Naskh" w:cs="KFGQPC Uthman Taha Naskh" w:hint="cs"/>
          <w:rtl/>
          <w:lang w:val="en-MY" w:eastAsia="en-MY" w:bidi="ar-SA"/>
        </w:rPr>
        <w:t>﴿</w:t>
      </w:r>
      <w:r w:rsidR="000F15B9" w:rsidRPr="009C02EA">
        <w:rPr>
          <w:rFonts w:ascii="KFGQPC Uthmanic Script HAFS" w:hint="eastAsia"/>
          <w:rtl/>
          <w:lang w:val="en-MY" w:eastAsia="en-MY" w:bidi="ar-SA"/>
        </w:rPr>
        <w:t>قَالَ</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يَ</w:t>
      </w:r>
      <w:r w:rsidR="000F15B9" w:rsidRPr="009C02EA">
        <w:rPr>
          <w:rFonts w:ascii="KFGQPC Uthmanic Script HAFS" w:hint="cs"/>
          <w:rtl/>
          <w:lang w:val="en-MY" w:eastAsia="en-MY" w:bidi="ar-SA"/>
        </w:rPr>
        <w:t>ٰٓ</w:t>
      </w:r>
      <w:r w:rsidR="000F15B9" w:rsidRPr="009C02EA">
        <w:rPr>
          <w:rFonts w:ascii="KFGQPC Uthmanic Script HAFS" w:hint="eastAsia"/>
          <w:rtl/>
          <w:lang w:val="en-MY" w:eastAsia="en-MY" w:bidi="ar-SA"/>
        </w:rPr>
        <w:t>ـ</w:t>
      </w:r>
      <w:r w:rsidR="000F15B9" w:rsidRPr="009C02EA">
        <w:rPr>
          <w:rFonts w:ascii="KFGQPC Uthmanic Script HAFS" w:hint="cs"/>
          <w:rtl/>
          <w:lang w:val="en-MY" w:eastAsia="en-MY" w:bidi="ar-SA"/>
        </w:rPr>
        <w:t>ٔ</w:t>
      </w:r>
      <w:r w:rsidR="000F15B9" w:rsidRPr="009C02EA">
        <w:rPr>
          <w:rFonts w:ascii="KFGQPC Uthmanic Script HAFS" w:hint="eastAsia"/>
          <w:rtl/>
          <w:lang w:val="en-MY" w:eastAsia="en-MY" w:bidi="ar-SA"/>
        </w:rPr>
        <w:t>َادَمُ</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هَل</w:t>
      </w:r>
      <w:r w:rsidR="000F15B9" w:rsidRPr="009C02EA">
        <w:rPr>
          <w:rFonts w:ascii="KFGQPC Uthmanic Script HAFS" w:hint="cs"/>
          <w:rtl/>
          <w:lang w:val="en-MY" w:eastAsia="en-MY" w:bidi="ar-SA"/>
        </w:rPr>
        <w:t>ۡ</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أَدُلُّكَ</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عَلَى</w:t>
      </w:r>
      <w:r w:rsidR="000F15B9" w:rsidRPr="009C02EA">
        <w:rPr>
          <w:rFonts w:ascii="KFGQPC Uthmanic Script HAFS" w:hint="cs"/>
          <w:rtl/>
          <w:lang w:val="en-MY" w:eastAsia="en-MY" w:bidi="ar-SA"/>
        </w:rPr>
        <w:t>ٰ</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شَجَرَةِ</w:t>
      </w:r>
      <w:r w:rsidR="000F15B9" w:rsidRPr="009C02EA">
        <w:rPr>
          <w:rFonts w:ascii="KFGQPC Uthmanic Script HAFS"/>
          <w:rtl/>
          <w:lang w:val="en-MY" w:eastAsia="en-MY" w:bidi="ar-SA"/>
        </w:rPr>
        <w:t xml:space="preserve"> </w:t>
      </w:r>
      <w:r w:rsidR="000F15B9" w:rsidRPr="009C02EA">
        <w:rPr>
          <w:rFonts w:ascii="KFGQPC Uthmanic Script HAFS" w:hint="cs"/>
          <w:rtl/>
          <w:lang w:val="en-MY" w:eastAsia="en-MY" w:bidi="ar-SA"/>
        </w:rPr>
        <w:t>ٱ</w:t>
      </w:r>
      <w:r w:rsidR="000F15B9" w:rsidRPr="009C02EA">
        <w:rPr>
          <w:rFonts w:ascii="KFGQPC Uthmanic Script HAFS" w:hint="eastAsia"/>
          <w:rtl/>
          <w:lang w:val="en-MY" w:eastAsia="en-MY" w:bidi="ar-SA"/>
        </w:rPr>
        <w:t>ل</w:t>
      </w:r>
      <w:r w:rsidR="000F15B9" w:rsidRPr="009C02EA">
        <w:rPr>
          <w:rFonts w:ascii="KFGQPC Uthmanic Script HAFS" w:hint="cs"/>
          <w:rtl/>
          <w:lang w:val="en-MY" w:eastAsia="en-MY" w:bidi="ar-SA"/>
        </w:rPr>
        <w:t>ۡ</w:t>
      </w:r>
      <w:r w:rsidR="000F15B9" w:rsidRPr="009C02EA">
        <w:rPr>
          <w:rFonts w:ascii="KFGQPC Uthmanic Script HAFS" w:hint="eastAsia"/>
          <w:rtl/>
          <w:lang w:val="en-MY" w:eastAsia="en-MY" w:bidi="ar-SA"/>
        </w:rPr>
        <w:t>خُل</w:t>
      </w:r>
      <w:r w:rsidR="000F15B9" w:rsidRPr="009C02EA">
        <w:rPr>
          <w:rFonts w:ascii="KFGQPC Uthmanic Script HAFS" w:hint="cs"/>
          <w:rtl/>
          <w:lang w:val="en-MY" w:eastAsia="en-MY" w:bidi="ar-SA"/>
        </w:rPr>
        <w:t>ۡ</w:t>
      </w:r>
      <w:r w:rsidR="000F15B9" w:rsidRPr="009C02EA">
        <w:rPr>
          <w:rFonts w:ascii="KFGQPC Uthmanic Script HAFS" w:hint="eastAsia"/>
          <w:rtl/>
          <w:lang w:val="en-MY" w:eastAsia="en-MY" w:bidi="ar-SA"/>
        </w:rPr>
        <w:t>دِ</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وَمُل</w:t>
      </w:r>
      <w:r w:rsidR="000F15B9" w:rsidRPr="009C02EA">
        <w:rPr>
          <w:rFonts w:ascii="KFGQPC Uthmanic Script HAFS" w:hint="cs"/>
          <w:rtl/>
          <w:lang w:val="en-MY" w:eastAsia="en-MY" w:bidi="ar-SA"/>
        </w:rPr>
        <w:t>ۡ</w:t>
      </w:r>
      <w:r w:rsidR="000F15B9" w:rsidRPr="009C02EA">
        <w:rPr>
          <w:rFonts w:ascii="KFGQPC Uthmanic Script HAFS" w:hint="eastAsia"/>
          <w:rtl/>
          <w:lang w:val="en-MY" w:eastAsia="en-MY" w:bidi="ar-SA"/>
        </w:rPr>
        <w:t>ك</w:t>
      </w:r>
      <w:r w:rsidR="000F15B9" w:rsidRPr="009C02EA">
        <w:rPr>
          <w:rFonts w:ascii="KFGQPC Uthmanic Script HAFS" w:hint="cs"/>
          <w:rtl/>
          <w:lang w:val="en-MY" w:eastAsia="en-MY" w:bidi="ar-SA"/>
        </w:rPr>
        <w:t>ٖ</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لَّا</w:t>
      </w:r>
      <w:r w:rsidR="000F15B9" w:rsidRPr="009C02EA">
        <w:rPr>
          <w:rFonts w:ascii="KFGQPC Uthmanic Script HAFS"/>
          <w:rtl/>
          <w:lang w:val="en-MY" w:eastAsia="en-MY" w:bidi="ar-SA"/>
        </w:rPr>
        <w:t xml:space="preserve"> </w:t>
      </w:r>
      <w:r w:rsidR="000F15B9" w:rsidRPr="009C02EA">
        <w:rPr>
          <w:rFonts w:ascii="KFGQPC Uthmanic Script HAFS" w:hint="eastAsia"/>
          <w:rtl/>
          <w:lang w:val="en-MY" w:eastAsia="en-MY" w:bidi="ar-SA"/>
        </w:rPr>
        <w:t>يَب</w:t>
      </w:r>
      <w:r w:rsidR="000F15B9" w:rsidRPr="009C02EA">
        <w:rPr>
          <w:rFonts w:ascii="KFGQPC Uthmanic Script HAFS" w:hint="cs"/>
          <w:rtl/>
          <w:lang w:val="en-MY" w:eastAsia="en-MY" w:bidi="ar-SA"/>
        </w:rPr>
        <w:t>ۡ</w:t>
      </w:r>
      <w:r w:rsidR="000F15B9" w:rsidRPr="009C02EA">
        <w:rPr>
          <w:rFonts w:ascii="KFGQPC Uthmanic Script HAFS" w:hint="eastAsia"/>
          <w:rtl/>
          <w:lang w:val="en-MY" w:eastAsia="en-MY" w:bidi="ar-SA"/>
        </w:rPr>
        <w:t>لَى</w:t>
      </w:r>
      <w:r w:rsidR="000F15B9" w:rsidRPr="009C02EA">
        <w:rPr>
          <w:rFonts w:ascii="KFGQPC Uthmanic Script HAFS" w:hint="cs"/>
          <w:rtl/>
          <w:lang w:val="en-MY" w:eastAsia="en-MY" w:bidi="ar-SA"/>
        </w:rPr>
        <w:t>ٰ</w:t>
      </w:r>
      <w:r w:rsidR="000F15B9" w:rsidRPr="009C02EA">
        <w:rPr>
          <w:rFonts w:ascii="KFGQPC Uthmanic Script HAFS"/>
          <w:rtl/>
          <w:lang w:val="en-MY" w:eastAsia="en-MY" w:bidi="ar-SA"/>
        </w:rPr>
        <w:t xml:space="preserve"> </w:t>
      </w:r>
      <w:r w:rsidR="000F15B9" w:rsidRPr="009C02EA">
        <w:rPr>
          <w:rFonts w:ascii="KFGQPC Uthmanic Script HAFS" w:hint="cs"/>
          <w:rtl/>
          <w:lang w:val="en-MY" w:eastAsia="en-MY" w:bidi="ar-SA"/>
        </w:rPr>
        <w:t>١٢٠</w:t>
      </w:r>
      <w:r w:rsidRPr="009C02EA">
        <w:rPr>
          <w:rFonts w:ascii="KFGQPC Uthman Taha Naskh" w:cs="KFGQPC Uthman Taha Naskh" w:hint="cs"/>
          <w:rtl/>
          <w:lang w:val="en-MY" w:eastAsia="en-MY" w:bidi="ar-SA"/>
        </w:rPr>
        <w:t>﴾</w:t>
      </w:r>
      <w:r w:rsidR="000F15B9" w:rsidRPr="009C02EA">
        <w:rPr>
          <w:rFonts w:ascii="KFGQPC Uthman Taha Naskh" w:cs="KFGQPC Uthman Taha Naskh"/>
          <w:rtl/>
          <w:lang w:val="en-MY" w:eastAsia="en-MY" w:bidi="ar-SA"/>
        </w:rPr>
        <w:t xml:space="preserve"> </w:t>
      </w:r>
      <w:r w:rsidR="000F15B9" w:rsidRPr="009C02EA">
        <w:rPr>
          <w:rFonts w:ascii="KFGQPC Uthman Taha Naskh" w:cs="KFGQPC Uthman Taha Naskh" w:hint="cs"/>
          <w:rtl/>
          <w:lang w:val="en-MY" w:eastAsia="en-MY" w:bidi="ar-SA"/>
        </w:rPr>
        <w:tab/>
      </w:r>
      <w:r w:rsidR="000F15B9" w:rsidRPr="009C02EA">
        <w:rPr>
          <w:rStyle w:val="Char9"/>
          <w:rtl/>
        </w:rPr>
        <w:t>[</w:t>
      </w:r>
      <w:r w:rsidR="000F15B9" w:rsidRPr="009C02EA">
        <w:rPr>
          <w:rStyle w:val="Char9"/>
          <w:rFonts w:hint="eastAsia"/>
          <w:rtl/>
        </w:rPr>
        <w:t>طه</w:t>
      </w:r>
      <w:r w:rsidR="000F15B9" w:rsidRPr="009C02EA">
        <w:rPr>
          <w:rStyle w:val="Char9"/>
          <w:rtl/>
        </w:rPr>
        <w:t xml:space="preserve">: </w:t>
      </w:r>
      <w:r w:rsidR="000F15B9" w:rsidRPr="009C02EA">
        <w:rPr>
          <w:rStyle w:val="Char9"/>
          <w:rFonts w:hint="cs"/>
          <w:rtl/>
        </w:rPr>
        <w:t>١٢٠</w:t>
      </w:r>
      <w:r w:rsidR="000F15B9" w:rsidRPr="009C02EA">
        <w:rPr>
          <w:rStyle w:val="Char9"/>
          <w:rtl/>
        </w:rPr>
        <w:t>]</w:t>
      </w:r>
      <w:r w:rsidR="000F15B9" w:rsidRPr="009C02EA">
        <w:rPr>
          <w:rFonts w:ascii="KFGQPC Uthman Taha Naskh" w:cs="KFGQPC Uthman Taha Naskh"/>
          <w:rtl/>
          <w:lang w:val="en-MY" w:eastAsia="en-MY" w:bidi="ar-SA"/>
        </w:rPr>
        <w:t xml:space="preserve">  </w:t>
      </w:r>
      <w:r w:rsidR="00DF5508" w:rsidRPr="009C02EA">
        <w:rPr>
          <w:rtl/>
          <w:lang w:bidi="ar-SA"/>
        </w:rPr>
        <w:tab/>
      </w:r>
    </w:p>
    <w:p w:rsidR="00DF5508" w:rsidRPr="00AA19AD" w:rsidRDefault="00DF5508" w:rsidP="00EE392F">
      <w:pPr>
        <w:pStyle w:val="a1"/>
        <w:rPr>
          <w:spacing w:val="-4"/>
          <w:rtl/>
          <w:lang w:bidi="ar-SA"/>
        </w:rPr>
      </w:pPr>
      <w:r w:rsidRPr="00AA19AD">
        <w:rPr>
          <w:spacing w:val="-4"/>
          <w:rtl/>
          <w:lang w:bidi="ar-SA"/>
        </w:rPr>
        <w:t>(شیطان) گفت: ای آدم! آیا تو را به درخت جاودانگی و پادشاهی پایدار و بی‌زوال راهنمایی نکنم؟</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الله متعال به آدم و حواء فرموده بود:</w:t>
      </w:r>
    </w:p>
    <w:p w:rsidR="00DF5508" w:rsidRPr="009C02EA" w:rsidRDefault="00AB1A76" w:rsidP="00804CC4">
      <w:pPr>
        <w:pStyle w:val="a0"/>
        <w:rPr>
          <w:rFonts w:ascii="(normal text)" w:hAnsi="(normal text)"/>
          <w:rtl/>
          <w:lang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وَكُلَا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مِن</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هَا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رَغَدًا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حَي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ثُ</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شِئ</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تُمَا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تَق</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رَبَا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هَ</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ذِهِ</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٣٥</w:t>
      </w:r>
      <w:r w:rsidRPr="009C02EA">
        <w:rPr>
          <w:rFonts w:ascii="KFGQPC Uthman Taha Naskh" w:cs="KFGQPC Uthman Taha Naskh" w:hint="cs"/>
          <w:rtl/>
          <w:lang w:val="en-MY" w:eastAsia="en-MY" w:bidi="ar-SA"/>
        </w:rPr>
        <w:t>﴾</w:t>
      </w:r>
      <w:r w:rsidR="00804CC4" w:rsidRPr="009C02EA">
        <w:rPr>
          <w:rFonts w:ascii="KFGQPC Uthman Taha Naskh" w:cs="KFGQPC Uthman Taha Naskh"/>
          <w:rtl/>
          <w:lang w:val="en-MY" w:eastAsia="en-MY" w:bidi="ar-SA"/>
        </w:rPr>
        <w:t xml:space="preserve"> </w:t>
      </w:r>
      <w:r w:rsidR="00804CC4" w:rsidRPr="009C02EA">
        <w:rPr>
          <w:rFonts w:ascii="KFGQPC Uthman Taha Naskh" w:cs="KFGQPC Uthman Taha Naskh" w:hint="cs"/>
          <w:rtl/>
          <w:lang w:val="en-MY" w:eastAsia="en-MY" w:bidi="ar-SA"/>
        </w:rPr>
        <w:tab/>
      </w:r>
      <w:r w:rsidR="00804CC4" w:rsidRPr="009C02EA">
        <w:rPr>
          <w:rStyle w:val="Char9"/>
          <w:rtl/>
        </w:rPr>
        <w:t>[</w:t>
      </w:r>
      <w:r w:rsidR="00804CC4" w:rsidRPr="009C02EA">
        <w:rPr>
          <w:rStyle w:val="Char9"/>
          <w:rFonts w:hint="eastAsia"/>
          <w:rtl/>
        </w:rPr>
        <w:t>البقرة</w:t>
      </w:r>
      <w:r w:rsidR="00804CC4" w:rsidRPr="009C02EA">
        <w:rPr>
          <w:rStyle w:val="Char9"/>
          <w:rtl/>
        </w:rPr>
        <w:t xml:space="preserve">: </w:t>
      </w:r>
      <w:r w:rsidR="00804CC4" w:rsidRPr="009C02EA">
        <w:rPr>
          <w:rStyle w:val="Char9"/>
          <w:rFonts w:hint="cs"/>
          <w:rtl/>
        </w:rPr>
        <w:t>٣٥</w:t>
      </w:r>
      <w:r w:rsidR="00804CC4" w:rsidRPr="009C02EA">
        <w:rPr>
          <w:rStyle w:val="Char9"/>
          <w:rtl/>
        </w:rPr>
        <w:t xml:space="preserve">]  </w:t>
      </w:r>
      <w:r w:rsidR="00DF5508" w:rsidRPr="009C02EA">
        <w:rPr>
          <w:rStyle w:val="Char9"/>
          <w:rtl/>
        </w:rPr>
        <w:tab/>
      </w:r>
    </w:p>
    <w:p w:rsidR="00DF5508" w:rsidRPr="009C02EA" w:rsidRDefault="00DF5508" w:rsidP="00EE392F">
      <w:pPr>
        <w:pStyle w:val="a1"/>
        <w:rPr>
          <w:rFonts w:ascii="Traditional Arabic" w:hAnsi="Traditional Arabic"/>
          <w:rtl/>
          <w:lang w:bidi="ar-SA"/>
        </w:rPr>
      </w:pPr>
      <w:r w:rsidRPr="009C02EA">
        <w:rPr>
          <w:rtl/>
          <w:lang w:bidi="ar-SA"/>
        </w:rPr>
        <w:t>و از نعمت</w:t>
      </w:r>
      <w:r w:rsidRPr="009C02EA">
        <w:rPr>
          <w:rtl/>
          <w:lang w:bidi="ar-SA"/>
        </w:rPr>
        <w:softHyphen/>
        <w:t>های بهشت هر چه می</w:t>
      </w:r>
      <w:r w:rsidRPr="009C02EA">
        <w:rPr>
          <w:rtl/>
          <w:lang w:bidi="ar-SA"/>
        </w:rPr>
        <w:softHyphen/>
        <w:t>خواهید، بخورید؛ اما به این درخت نزدیک نشوید</w:t>
      </w:r>
      <w:r w:rsidRPr="009C02EA">
        <w:rPr>
          <w:rFonts w:ascii="Traditional Arabic" w:hAnsi="Traditional Arabic"/>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اما شیطان به سراغ آدم و حواء آمد و آنان را فریفت و برایشان سوگند یاد کرد که خیرخواهشان است؛ در صورتی که دروغ‌گو و فریب‌کار بود. به‌هر حال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نیز تأیید فرمود که هرکس </w:t>
      </w:r>
      <w:r w:rsidRPr="009C02EA">
        <w:rPr>
          <w:rFonts w:cs="B Badr"/>
          <w:rtl/>
          <w:lang w:bidi="ar-SA"/>
        </w:rPr>
        <w:t>آیۀ‌الکرسی</w:t>
      </w:r>
      <w:r w:rsidRPr="009C02EA">
        <w:rPr>
          <w:rFonts w:ascii="Traditional Arabic" w:hAnsi="Traditional Arabic"/>
          <w:rtl/>
          <w:lang w:bidi="ar-SA"/>
        </w:rPr>
        <w:t xml:space="preserve"> ‌را بخواند، محافظی از سوی الله خواهد داشت و هیچ شیطانی تا صبح به او نزدیک نخواهد شد.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و اما نکات و آموزه‌هایی که در این داستان است: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1- مردم می‌توانند صدقه یا زکات فطر خود را به حاکم یا نماینده‌ی وی بدهند؛ هم‌چنین اشکالی ندارد که انسان زکاتش را به کمیته‌ای بدهد که برای جمع‌آوری زکات تشکیل شده است.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2- وکیل می‌تواند با موافقت موکّل خویش در حوزه‌ی وکالت خود تصرف کند؛ یعنی آن‌گونه که می‌خواهد، عمل نماید. زیرا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همین کار را کرد و به آن مرد یا به آن‌شخص، از طعامی که به‌عنوان زکات فطر جمع‌آوری شده بود، بخشید. گفتم: « به آن مرد یا به آن‌شخص»؛ زیرا این واژه‌ها درباره‌ی جن‌ها نیز به‌کار می‌رود؛ همان‌گونه که الله متعال می‌فرماید:</w:t>
      </w:r>
    </w:p>
    <w:p w:rsidR="00804CC4"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وَأَنَّهُ</w:t>
      </w:r>
      <w:r w:rsidR="00804CC4" w:rsidRPr="009C02EA">
        <w:rPr>
          <w:rFonts w:ascii="KFGQPC Uthmanic Script HAFS" w:hint="cs"/>
          <w:rtl/>
          <w:lang w:val="en-MY" w:eastAsia="en-MY" w:bidi="ar-SA"/>
        </w:rPr>
        <w:t>ۥ</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كَانَ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رِجَال</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إِنسِ</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يَعُوذُونَ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بِرِجَال</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جِنِّ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فَزَادُوهُم</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رَهَق</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٦</w:t>
      </w:r>
      <w:r w:rsidRPr="009C02EA">
        <w:rPr>
          <w:rFonts w:ascii="KFGQPC Uthman Taha Naskh" w:cs="KFGQPC Uthman Taha Naskh" w:hint="cs"/>
          <w:rtl/>
          <w:lang w:val="en-MY" w:eastAsia="en-MY" w:bidi="ar-SA"/>
        </w:rPr>
        <w:t>﴾</w:t>
      </w:r>
      <w:r w:rsidR="00804CC4" w:rsidRPr="009C02EA">
        <w:rPr>
          <w:rFonts w:ascii="KFGQPC Uthman Taha Naskh" w:cs="KFGQPC Uthman Taha Naskh"/>
          <w:rtl/>
          <w:lang w:val="en-MY" w:eastAsia="en-MY" w:bidi="ar-SA"/>
        </w:rPr>
        <w:t xml:space="preserve"> </w:t>
      </w:r>
    </w:p>
    <w:p w:rsidR="00DF5508" w:rsidRPr="009C02EA" w:rsidRDefault="00804CC4" w:rsidP="00804CC4">
      <w:pPr>
        <w:pStyle w:val="a8"/>
        <w:rPr>
          <w:rFonts w:ascii="Traditional Arabic" w:hAnsi="Traditional Arabic"/>
          <w:rtl/>
        </w:rPr>
      </w:pPr>
      <w:r w:rsidRPr="009C02EA">
        <w:rPr>
          <w:rFonts w:hint="cs"/>
          <w:rtl/>
          <w:lang w:val="en-MY" w:eastAsia="en-MY"/>
        </w:rPr>
        <w:tab/>
      </w:r>
      <w:r w:rsidRPr="009C02EA">
        <w:rPr>
          <w:rtl/>
          <w:lang w:val="en-MY" w:eastAsia="en-MY"/>
        </w:rPr>
        <w:t>[</w:t>
      </w:r>
      <w:r w:rsidRPr="009C02EA">
        <w:rPr>
          <w:rFonts w:hint="eastAsia"/>
          <w:rtl/>
          <w:lang w:val="en-MY" w:eastAsia="en-MY"/>
        </w:rPr>
        <w:t>الجن</w:t>
      </w:r>
      <w:r w:rsidRPr="009C02EA">
        <w:rPr>
          <w:rtl/>
          <w:lang w:val="en-MY" w:eastAsia="en-MY"/>
        </w:rPr>
        <w:t xml:space="preserve">: </w:t>
      </w:r>
      <w:r w:rsidRPr="009C02EA">
        <w:rPr>
          <w:rFonts w:hint="cs"/>
          <w:rtl/>
          <w:lang w:val="en-MY" w:eastAsia="en-MY"/>
        </w:rPr>
        <w:t>٦</w:t>
      </w:r>
      <w:r w:rsidRPr="009C02EA">
        <w:rPr>
          <w:rtl/>
          <w:lang w:val="en-MY" w:eastAsia="en-MY"/>
        </w:rPr>
        <w:t xml:space="preserve">]  </w:t>
      </w:r>
      <w:r w:rsidR="00DF5508" w:rsidRPr="009C02EA">
        <w:rPr>
          <w:rFonts w:ascii="(normal text)" w:hAnsi="(normal text)"/>
          <w:rtl/>
        </w:rPr>
        <w:tab/>
      </w:r>
    </w:p>
    <w:p w:rsidR="00DF5508" w:rsidRPr="009C02EA" w:rsidRDefault="00DF5508" w:rsidP="00EE392F">
      <w:pPr>
        <w:pStyle w:val="a1"/>
        <w:rPr>
          <w:rFonts w:ascii="Traditional Arabic" w:hAnsi="Traditional Arabic"/>
          <w:rtl/>
          <w:lang w:bidi="ar-SA"/>
        </w:rPr>
      </w:pPr>
      <w:r w:rsidRPr="009C02EA">
        <w:rPr>
          <w:rtl/>
          <w:lang w:bidi="ar-SA"/>
        </w:rPr>
        <w:t>و (می‌دیدیم که) برخی از انسان‌ها به مردانی از جن پناه می‌بردند و بدین‌سان بر سرکشی آنان افزودند.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3- گاه شیطان، خودش را به شکل و قیافه‌ی انسان‌ها درمی‌آورد و گاه به صورت سگ، نمایان می‌شود؛ همان‌گونه 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فرموده است: </w:t>
      </w:r>
      <w:r w:rsidRPr="009C02EA">
        <w:rPr>
          <w:rStyle w:val="Char3"/>
          <w:rtl/>
          <w:lang w:bidi="ar-SA"/>
        </w:rPr>
        <w:t>«الْكَلْبُ الأَسْوَدُ شَيْطَانٌ»</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1"/>
      </w:r>
      <w:r w:rsidR="00F70C43" w:rsidRPr="00F70C43">
        <w:rPr>
          <w:rStyle w:val="FootnoteReference"/>
          <w:rFonts w:cs="B Lotus"/>
          <w:szCs w:val="28"/>
          <w:rtl/>
          <w:lang w:bidi="ar-SA"/>
        </w:rPr>
        <w:t>)</w:t>
      </w:r>
      <w:r w:rsidRPr="009C02EA">
        <w:rPr>
          <w:rFonts w:ascii="Traditional Arabic" w:hAnsi="Traditional Arabic"/>
          <w:rtl/>
          <w:lang w:bidi="ar-SA"/>
        </w:rPr>
        <w:t xml:space="preserve"> یعنی: «سگ سیاه، شیطان است». برخی از علما گفته‌اند: این حدیث بدین معناست که شیطان خودش را همانند سگِ سیاه می‌گرداند و در شکل و قیافه‌ی سگ سیاه نمایان می‌شود. البته معنای صحیح این حدیث، این است که سگ سیاه، بدترین نوع سگ‌هاست که زیانش فراوان و نفعش، اندک می‌باشد. شیطان‌ها خود را به شکل حیوانات گوناگونی چون گربه و مار نیز درمی‌آورند؛ در حدیثی صحیح آمده است: جوانی از انصار</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ازدواج کرد؛ هنگامی‌که به خانه‌اش آمد، همسرش را جلوی درب خانه دید. علتش را پرسید. همسرش گفت: بیا و ببین که ماری در رختخواب است. آن جوان نیزه‌ای به مار زد و او را کشت؛ اما بلافاصله خود نیز از پا درآمد و مُرد؛ به‌گونه‌ای که معلوم نشد: مار زودتر مُرد یا آن جوان. زیرا آن مار، جنی بود که خودش را بدین شکل درآورده بود و هنگامی‌که آن مرد او را کشت، نزدیکان جن نیز آن مرد را کشتند. از این‌رو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کشتن مارهایی که در خانه‌ها دیده می‌شوند، نهی فرمود. لذا جایز نیست که انسان، ماری را که در خانه‌اش می‌بیند، بکشد؛ البته در سه روز با او اتمام حجت کند و اعلام نماید که از حضورش در خانه‌ی خویش راضی نیست؛ به او بگوید: در خانه‌ام ننشین و از خانه‌ام برو که نشستن در خانه‌ام را بر تو حرام دارم. اگر پس از سه بار اتمام حجت باز آمد، او را بکشید؛ زیرا اگر جن بود، پس از سه بار هشدار باز نمی‌آمد. لذا جن و ذی‌شعور نبوده که باز هم به خانه‌ی شما آمده است. ناگفته نماند 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کشتن دو گونه از این حیوانات را- اگرچه در خانه باشند- مستثنا فرموده است: یکی، مار دُم‌کوتاه و خطرناکِ افعی، و دیگری، ماری که دو خط سفید بر روی پشتش دارد. لذا این دو نوع مار بدون هشدار قبلی، کشته می‌شوند؛ حتی در خانه‌ها. زیرا به فرموده‌ی پیامبر</w:t>
      </w:r>
      <w:r w:rsidRPr="009C02EA">
        <w:rPr>
          <w:rFonts w:ascii="Traditional Arabic" w:hAnsi="Traditional Arabic"/>
          <w:lang w:bidi="ar-SA"/>
        </w:rPr>
        <w:sym w:font="AGA Arabesque" w:char="F072"/>
      </w:r>
      <w:r w:rsidRPr="009C02EA">
        <w:rPr>
          <w:rFonts w:ascii="Traditional Arabic" w:hAnsi="Traditional Arabic"/>
          <w:rtl/>
          <w:lang w:bidi="ar-SA"/>
        </w:rPr>
        <w:t>: از بس زشت‌اند، چشم‌ها را می‌ربایند و باعث سقط جنین زن باردار می‌شوند.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2"/>
      </w:r>
      <w:r w:rsidR="00F70C43" w:rsidRPr="00F70C43">
        <w:rPr>
          <w:rStyle w:val="FootnoteReference"/>
          <w:rFonts w:cs="B Lotus"/>
          <w:szCs w:val="28"/>
          <w:rtl/>
          <w:lang w:bidi="ar-SA"/>
        </w:rPr>
        <w:t>)</w:t>
      </w:r>
      <w:r w:rsidRPr="009C02EA">
        <w:rPr>
          <w:rFonts w:ascii="Traditional Arabic" w:hAnsi="Traditional Arabic"/>
          <w:rtl/>
          <w:lang w:bidi="ar-SA"/>
        </w:rPr>
        <w:t xml:space="preserve"> از این‌رو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کشتن این دو گونه‌ی مار در خانه‌ها بدون هشدار قبلی دستور داد. شاهد موضوع این است که شیطان‌ها و جن‌ها خود را به شکل و قیافه‌ای غیر از شکل و قیافه‌ای اصلی خویش در می‌آورند.</w:t>
      </w:r>
    </w:p>
    <w:p w:rsidR="00DF5508" w:rsidRPr="009C02EA" w:rsidRDefault="00DF5508" w:rsidP="00EE392F">
      <w:pPr>
        <w:autoSpaceDE w:val="0"/>
        <w:autoSpaceDN w:val="0"/>
        <w:adjustRightInd w:val="0"/>
        <w:rPr>
          <w:rFonts w:ascii="Traditional Arabic" w:hAnsi="Traditional Arabic"/>
          <w:lang w:bidi="ar-SA"/>
        </w:rPr>
      </w:pPr>
      <w:r w:rsidRPr="009C02EA">
        <w:rPr>
          <w:rFonts w:ascii="Traditional Arabic" w:hAnsi="Traditional Arabic"/>
          <w:rtl/>
          <w:lang w:bidi="ar-SA"/>
        </w:rPr>
        <w:t>4- اگر زکات فطر را به حاکم یا نماینده‌ی وی می‌دهند، جایز است که آن‌را بیش از دو روز قبل از عید ادا کنند؛ اما بر حاکم یا کارگزارش واجب است که زکات فطر را در زمان مخصوصش بدهد.</w:t>
      </w:r>
    </w:p>
    <w:p w:rsidR="00DF5508" w:rsidRPr="009C02EA" w:rsidRDefault="00DF5508" w:rsidP="00EE392F">
      <w:pPr>
        <w:autoSpaceDE w:val="0"/>
        <w:autoSpaceDN w:val="0"/>
        <w:adjustRightInd w:val="0"/>
        <w:rPr>
          <w:rFonts w:ascii="Traditional Arabic" w:hAnsi="Traditional Arabic"/>
          <w:lang w:bidi="ar-SA"/>
        </w:rPr>
      </w:pPr>
      <w:r w:rsidRPr="009C02EA">
        <w:rPr>
          <w:rFonts w:ascii="Traditional Arabic" w:hAnsi="Traditional Arabic"/>
          <w:rtl/>
          <w:lang w:bidi="ar-SA"/>
        </w:rPr>
        <w:t>5- این حدیث، بیان‌گر یکی از معجزه‌های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است که از طریق وحی، از ماجرایی که میان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و آن مرد گذشت، اطلاع یافت.</w:t>
      </w:r>
    </w:p>
    <w:p w:rsidR="00DF5508" w:rsidRPr="009C02EA" w:rsidRDefault="00DF5508" w:rsidP="00804CC4">
      <w:pPr>
        <w:autoSpaceDE w:val="0"/>
        <w:autoSpaceDN w:val="0"/>
        <w:adjustRightInd w:val="0"/>
        <w:rPr>
          <w:rFonts w:ascii="Traditional Arabic" w:hAnsi="Traditional Arabic"/>
          <w:rtl/>
          <w:lang w:bidi="ar-SA"/>
        </w:rPr>
      </w:pPr>
      <w:r w:rsidRPr="009C02EA">
        <w:rPr>
          <w:rFonts w:ascii="Traditional Arabic" w:hAnsi="Traditional Arabic"/>
          <w:rtl/>
          <w:lang w:bidi="ar-SA"/>
        </w:rPr>
        <w:t xml:space="preserve">6- شایسته است که انسان هنگامی‌که به رختخوابش می‌رود، </w:t>
      </w:r>
      <w:r w:rsidRPr="009C02EA">
        <w:rPr>
          <w:rFonts w:cs="B Badr"/>
          <w:rtl/>
          <w:lang w:bidi="ar-SA"/>
        </w:rPr>
        <w:t>آیۀ‌الکرسی</w:t>
      </w:r>
      <w:r w:rsidRPr="009C02EA">
        <w:rPr>
          <w:rFonts w:ascii="Traditional Arabic" w:hAnsi="Traditional Arabic"/>
          <w:rtl/>
          <w:lang w:bidi="ar-SA"/>
        </w:rPr>
        <w:t xml:space="preserve"> را تا پایانش، یعنی تا </w:t>
      </w:r>
      <w:r w:rsidR="000F15B9" w:rsidRPr="009C02EA">
        <w:rPr>
          <w:rStyle w:val="Char1"/>
        </w:rPr>
        <w:t xml:space="preserve"> </w:t>
      </w:r>
      <w:r w:rsidR="00AB1A76" w:rsidRPr="00AB1A76">
        <w:rPr>
          <w:rStyle w:val="Char1"/>
          <w:rFonts w:cs="KFGQPC Uthman Taha Naskh"/>
          <w:rtl/>
        </w:rPr>
        <w:t>﴿</w:t>
      </w:r>
      <w:r w:rsidR="000F15B9" w:rsidRPr="009C02EA">
        <w:rPr>
          <w:rStyle w:val="Char1"/>
          <w:rFonts w:hint="eastAsia"/>
          <w:rtl/>
        </w:rPr>
        <w:t>وَهُوَ</w:t>
      </w:r>
      <w:r w:rsidR="000F15B9" w:rsidRPr="009C02EA">
        <w:rPr>
          <w:rStyle w:val="Char1"/>
          <w:rtl/>
        </w:rPr>
        <w:t xml:space="preserve"> </w:t>
      </w:r>
      <w:r w:rsidR="000F15B9" w:rsidRPr="009C02EA">
        <w:rPr>
          <w:rStyle w:val="Char1"/>
          <w:rFonts w:hint="cs"/>
          <w:rtl/>
        </w:rPr>
        <w:t>ٱ</w:t>
      </w:r>
      <w:r w:rsidR="000F15B9" w:rsidRPr="009C02EA">
        <w:rPr>
          <w:rStyle w:val="Char1"/>
          <w:rFonts w:hint="eastAsia"/>
          <w:rtl/>
        </w:rPr>
        <w:t>ل</w:t>
      </w:r>
      <w:r w:rsidR="000F15B9" w:rsidRPr="009C02EA">
        <w:rPr>
          <w:rStyle w:val="Char1"/>
          <w:rFonts w:hint="cs"/>
          <w:rtl/>
        </w:rPr>
        <w:t>ۡ</w:t>
      </w:r>
      <w:r w:rsidR="000F15B9" w:rsidRPr="009C02EA">
        <w:rPr>
          <w:rStyle w:val="Char1"/>
          <w:rFonts w:hint="eastAsia"/>
          <w:rtl/>
        </w:rPr>
        <w:t>عَلِيُّ</w:t>
      </w:r>
      <w:r w:rsidR="000F15B9" w:rsidRPr="009C02EA">
        <w:rPr>
          <w:rStyle w:val="Char1"/>
          <w:rtl/>
        </w:rPr>
        <w:t xml:space="preserve"> </w:t>
      </w:r>
      <w:r w:rsidR="000F15B9" w:rsidRPr="009C02EA">
        <w:rPr>
          <w:rStyle w:val="Char1"/>
          <w:rFonts w:hint="cs"/>
          <w:rtl/>
        </w:rPr>
        <w:t>ٱ</w:t>
      </w:r>
      <w:r w:rsidR="000F15B9" w:rsidRPr="009C02EA">
        <w:rPr>
          <w:rStyle w:val="Char1"/>
          <w:rFonts w:hint="eastAsia"/>
          <w:rtl/>
        </w:rPr>
        <w:t>ل</w:t>
      </w:r>
      <w:r w:rsidR="000F15B9" w:rsidRPr="009C02EA">
        <w:rPr>
          <w:rStyle w:val="Char1"/>
          <w:rFonts w:hint="cs"/>
          <w:rtl/>
        </w:rPr>
        <w:t>ۡ</w:t>
      </w:r>
      <w:r w:rsidR="000F15B9" w:rsidRPr="009C02EA">
        <w:rPr>
          <w:rStyle w:val="Char1"/>
          <w:rFonts w:hint="eastAsia"/>
          <w:rtl/>
        </w:rPr>
        <w:t>عَظِيمُ</w:t>
      </w:r>
      <w:r w:rsidR="00AB1A76" w:rsidRPr="00AB1A76">
        <w:rPr>
          <w:rStyle w:val="Char1"/>
          <w:rFonts w:cs="KFGQPC Uthman Taha Naskh"/>
          <w:rtl/>
        </w:rPr>
        <w:t>﴾</w:t>
      </w:r>
      <w:r w:rsidRPr="009C02EA">
        <w:rPr>
          <w:rFonts w:ascii="Traditional Arabic" w:hAnsi="Traditional Arabic"/>
          <w:rtl/>
          <w:lang w:bidi="ar-SA"/>
        </w:rPr>
        <w:t xml:space="preserve"> بخواند. گفتنی‌ست:</w:t>
      </w:r>
      <w:r w:rsidR="00FF339C" w:rsidRPr="009C02EA">
        <w:rPr>
          <w:rFonts w:ascii="Traditional Arabic" w:hAnsi="Traditional Arabic"/>
          <w:lang w:bidi="ar-SA"/>
        </w:rPr>
        <w:t xml:space="preserve"> </w:t>
      </w:r>
      <w:r w:rsidR="00AB1A76" w:rsidRPr="00AB1A76">
        <w:rPr>
          <w:rStyle w:val="Char1"/>
          <w:rFonts w:cs="KFGQPC Uthman Taha Naskh"/>
          <w:rtl/>
        </w:rPr>
        <w:t>﴿</w:t>
      </w:r>
      <w:r w:rsidR="00804CC4" w:rsidRPr="009C02EA">
        <w:rPr>
          <w:rStyle w:val="Char1"/>
          <w:rFonts w:hint="eastAsia"/>
          <w:rtl/>
        </w:rPr>
        <w:t>لَا</w:t>
      </w:r>
      <w:r w:rsidR="00804CC4" w:rsidRPr="009C02EA">
        <w:rPr>
          <w:rStyle w:val="Char1"/>
          <w:rFonts w:hint="cs"/>
          <w:rtl/>
        </w:rPr>
        <w:t>ٓ</w:t>
      </w:r>
      <w:r w:rsidR="00804CC4" w:rsidRPr="009C02EA">
        <w:rPr>
          <w:rStyle w:val="Char1"/>
          <w:rtl/>
        </w:rPr>
        <w:t xml:space="preserve"> </w:t>
      </w:r>
      <w:r w:rsidR="00804CC4" w:rsidRPr="009C02EA">
        <w:rPr>
          <w:rStyle w:val="Char1"/>
          <w:rFonts w:hint="eastAsia"/>
          <w:rtl/>
        </w:rPr>
        <w:t>إِك</w:t>
      </w:r>
      <w:r w:rsidR="00804CC4" w:rsidRPr="009C02EA">
        <w:rPr>
          <w:rStyle w:val="Char1"/>
          <w:rFonts w:hint="cs"/>
          <w:rtl/>
        </w:rPr>
        <w:t>ۡ</w:t>
      </w:r>
      <w:r w:rsidR="00804CC4" w:rsidRPr="009C02EA">
        <w:rPr>
          <w:rStyle w:val="Char1"/>
          <w:rFonts w:hint="eastAsia"/>
          <w:rtl/>
        </w:rPr>
        <w:t>رَاهَ</w:t>
      </w:r>
      <w:r w:rsidR="00804CC4" w:rsidRPr="009C02EA">
        <w:rPr>
          <w:rStyle w:val="Char1"/>
          <w:rtl/>
        </w:rPr>
        <w:t xml:space="preserve"> </w:t>
      </w:r>
      <w:r w:rsidR="00804CC4" w:rsidRPr="009C02EA">
        <w:rPr>
          <w:rStyle w:val="Char1"/>
          <w:rFonts w:hint="eastAsia"/>
          <w:rtl/>
        </w:rPr>
        <w:t>فِي</w:t>
      </w:r>
      <w:r w:rsidR="00804CC4" w:rsidRPr="009C02EA">
        <w:rPr>
          <w:rStyle w:val="Char1"/>
          <w:rtl/>
        </w:rPr>
        <w:t xml:space="preserve"> </w:t>
      </w:r>
      <w:r w:rsidR="00804CC4" w:rsidRPr="009C02EA">
        <w:rPr>
          <w:rStyle w:val="Char1"/>
          <w:rFonts w:hint="cs"/>
          <w:rtl/>
        </w:rPr>
        <w:t>ٱ</w:t>
      </w:r>
      <w:r w:rsidR="00804CC4" w:rsidRPr="009C02EA">
        <w:rPr>
          <w:rStyle w:val="Char1"/>
          <w:rFonts w:hint="eastAsia"/>
          <w:rtl/>
        </w:rPr>
        <w:t>لدِّينِ</w:t>
      </w:r>
      <w:r w:rsidR="00804CC4" w:rsidRPr="009C02EA">
        <w:rPr>
          <w:rStyle w:val="Char1"/>
          <w:rFonts w:hint="cs"/>
          <w:rtl/>
        </w:rPr>
        <w:t>ۖ</w:t>
      </w:r>
      <w:r w:rsidR="00804CC4" w:rsidRPr="009C02EA">
        <w:rPr>
          <w:rStyle w:val="Char1"/>
          <w:rtl/>
        </w:rPr>
        <w:t xml:space="preserve"> </w:t>
      </w:r>
      <w:r w:rsidR="00AB1A76" w:rsidRPr="00AB1A76">
        <w:rPr>
          <w:rStyle w:val="Char1"/>
          <w:rFonts w:cs="KFGQPC Uthman Taha Naskh"/>
          <w:rtl/>
        </w:rPr>
        <w:t>﴾</w:t>
      </w:r>
      <w:r w:rsidRPr="009C02EA">
        <w:rPr>
          <w:rFonts w:ascii="Traditional Arabic" w:hAnsi="Traditional Arabic"/>
          <w:rtl/>
          <w:lang w:bidi="ar-SA"/>
        </w:rPr>
        <w:t xml:space="preserve"> جزو </w:t>
      </w:r>
      <w:r w:rsidRPr="009C02EA">
        <w:rPr>
          <w:rFonts w:cs="B Badr"/>
          <w:rtl/>
          <w:lang w:bidi="ar-SA"/>
        </w:rPr>
        <w:t>آیۀ‌الکرسی</w:t>
      </w:r>
      <w:r w:rsidRPr="009C02EA">
        <w:rPr>
          <w:rFonts w:ascii="Traditional Arabic" w:hAnsi="Traditional Arabic"/>
          <w:rtl/>
          <w:lang w:bidi="ar-SA"/>
        </w:rPr>
        <w:t xml:space="preserve"> نیست؛ بلکه آیه‌ی پس از </w:t>
      </w:r>
      <w:r w:rsidRPr="009C02EA">
        <w:rPr>
          <w:rFonts w:cs="B Badr"/>
          <w:rtl/>
          <w:lang w:bidi="ar-SA"/>
        </w:rPr>
        <w:t>آیۀ‌الکرسی‌</w:t>
      </w:r>
      <w:r w:rsidRPr="009C02EA">
        <w:rPr>
          <w:rFonts w:ascii="Traditional Arabic" w:hAnsi="Traditional Arabic"/>
          <w:rtl/>
          <w:lang w:bidi="ar-SA"/>
        </w:rPr>
        <w:t xml:space="preserve">ست. اگر هنگامی‌که به رختخواب می‌روید، این آیه را بخوانید، شیطان تا صبح به شما نزدیک نمی‌شود و محافظی از سوی الله خواهید داشت. پدربزرگ مؤذن مسجدمان برایم تعریف ‌کرد که هر شب </w:t>
      </w:r>
      <w:r w:rsidRPr="009C02EA">
        <w:rPr>
          <w:rFonts w:cs="B Badr"/>
          <w:rtl/>
          <w:lang w:bidi="ar-SA"/>
        </w:rPr>
        <w:t>آیۀ‌الکرسی</w:t>
      </w:r>
      <w:r w:rsidRPr="009C02EA">
        <w:rPr>
          <w:rFonts w:ascii="Traditional Arabic" w:hAnsi="Traditional Arabic"/>
          <w:rtl/>
          <w:lang w:bidi="ar-SA"/>
        </w:rPr>
        <w:t xml:space="preserve"> را می‌خواندم؛ اما یک شب فراموش کردم که آن‌را بخوانم. همان شب عقرب مرا نیش زد. زیرا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بیان فرموده است که هرکس، هر شب </w:t>
      </w:r>
      <w:r w:rsidRPr="009C02EA">
        <w:rPr>
          <w:rFonts w:cs="B Badr"/>
          <w:rtl/>
          <w:lang w:bidi="ar-SA"/>
        </w:rPr>
        <w:t>آیۀ‌الکرسی</w:t>
      </w:r>
      <w:r w:rsidRPr="009C02EA">
        <w:rPr>
          <w:rFonts w:ascii="Traditional Arabic" w:hAnsi="Traditional Arabic"/>
          <w:rtl/>
          <w:lang w:bidi="ar-SA"/>
        </w:rPr>
        <w:t xml:space="preserve"> را بخواند، محافظی از سوی الله خواهد داشت؛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3"/>
      </w:r>
      <w:r w:rsidR="00F70C43" w:rsidRPr="00F70C43">
        <w:rPr>
          <w:rStyle w:val="FootnoteReference"/>
          <w:rFonts w:cs="B Lotus"/>
          <w:szCs w:val="28"/>
          <w:rtl/>
          <w:lang w:bidi="ar-SA"/>
        </w:rPr>
        <w:t>)</w:t>
      </w:r>
      <w:r w:rsidRPr="009C02EA">
        <w:rPr>
          <w:rFonts w:ascii="Traditional Arabic" w:hAnsi="Traditional Arabic"/>
          <w:rtl/>
          <w:lang w:bidi="ar-SA"/>
        </w:rPr>
        <w:t xml:space="preserve"> اما پدربزرگ این مرد، فراموش کرد که </w:t>
      </w:r>
      <w:r w:rsidRPr="009C02EA">
        <w:rPr>
          <w:rFonts w:cs="B Badr"/>
          <w:rtl/>
          <w:lang w:bidi="ar-SA"/>
        </w:rPr>
        <w:t>آیۀ‌الکرسی</w:t>
      </w:r>
      <w:r w:rsidRPr="009C02EA">
        <w:rPr>
          <w:rFonts w:ascii="Traditional Arabic" w:hAnsi="Traditional Arabic"/>
          <w:rtl/>
          <w:lang w:bidi="ar-SA"/>
        </w:rPr>
        <w:t xml:space="preserve"> ‌را بخواند؛ لذا آن شب محافظی نداشت و عقرب، او را گزید. پس هر شب، مشتاقانه </w:t>
      </w:r>
      <w:r w:rsidRPr="009C02EA">
        <w:rPr>
          <w:rFonts w:cs="B Badr"/>
          <w:rtl/>
          <w:lang w:bidi="ar-SA"/>
        </w:rPr>
        <w:t>آیۀ‌الکرسی</w:t>
      </w:r>
      <w:r w:rsidRPr="009C02EA">
        <w:rPr>
          <w:rFonts w:ascii="Traditional Arabic" w:hAnsi="Traditional Arabic"/>
          <w:rtl/>
          <w:lang w:bidi="ar-SA"/>
        </w:rPr>
        <w:t xml:space="preserve"> را بخوانید؛ به‌ویژه هنگامی که به رختخواب می‌روید.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7- انسان باید حق‌پذیر باشد؛ حتی اگر یک شیطان یا یک مشرک یا یک یهودی یا نصرانی، حق را بگوید. زیرا الله متعال حقیقت را از مشرکان پذیرفت و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نیز حق را از یک یهودی قبول کرد و همان‌گونه که در این حدیث آمده است: سخن شیطان درباره‌ی </w:t>
      </w:r>
      <w:r w:rsidRPr="009C02EA">
        <w:rPr>
          <w:rFonts w:cs="B Badr"/>
          <w:rtl/>
          <w:lang w:bidi="ar-SA"/>
        </w:rPr>
        <w:t>آیۀ‌الکرسی</w:t>
      </w:r>
      <w:r w:rsidRPr="009C02EA">
        <w:rPr>
          <w:rFonts w:ascii="Traditional Arabic" w:hAnsi="Traditional Arabic"/>
          <w:rtl/>
          <w:lang w:bidi="ar-SA"/>
        </w:rPr>
        <w:t xml:space="preserve"> را تأیید فرمود. و اما حقیقتی که الله از مشرکان پذیرفت؛ الله متعال می‌فرماید:</w:t>
      </w:r>
    </w:p>
    <w:p w:rsidR="00DF5508" w:rsidRPr="009C02EA" w:rsidRDefault="00AB1A76" w:rsidP="00804CC4">
      <w:pPr>
        <w:pStyle w:val="a0"/>
        <w:rPr>
          <w:rtl/>
          <w:lang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وَإِذَا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فَعَلُواْ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حِشَة</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قَالُواْ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وَجَد</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هَا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ءَابَا</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ءَنَا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للَّهُ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أَمَرَنَا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بِهَا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قُل</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إِنَّ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للَّهَ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يَأ</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مُرُ</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فَح</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شَا</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ءِ</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أَتَقُولُونَ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عَلَى</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للَّهِ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تَع</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لَمُونَ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٢٨</w:t>
      </w:r>
      <w:r w:rsidRPr="009C02EA">
        <w:rPr>
          <w:rFonts w:ascii="KFGQPC Uthman Taha Naskh" w:cs="KFGQPC Uthman Taha Naskh" w:hint="cs"/>
          <w:rtl/>
          <w:lang w:val="en-MY" w:eastAsia="en-MY" w:bidi="ar-SA"/>
        </w:rPr>
        <w:t>﴾</w:t>
      </w:r>
      <w:r w:rsidR="00804CC4" w:rsidRPr="009C02EA">
        <w:rPr>
          <w:rFonts w:ascii="KFGQPC Uthman Taha Naskh" w:cs="KFGQPC Uthman Taha Naskh" w:hint="cs"/>
          <w:rtl/>
          <w:lang w:val="en-MY" w:eastAsia="en-MY" w:bidi="ar-SA"/>
        </w:rPr>
        <w:tab/>
      </w:r>
      <w:r w:rsidR="00804CC4" w:rsidRPr="009C02EA">
        <w:rPr>
          <w:rStyle w:val="Char9"/>
          <w:rtl/>
        </w:rPr>
        <w:t xml:space="preserve"> [</w:t>
      </w:r>
      <w:r w:rsidR="00044A53">
        <w:rPr>
          <w:rStyle w:val="Char9"/>
          <w:rFonts w:hint="eastAsia"/>
          <w:rtl/>
        </w:rPr>
        <w:t>الأعراف</w:t>
      </w:r>
      <w:r w:rsidR="00804CC4" w:rsidRPr="009C02EA">
        <w:rPr>
          <w:rStyle w:val="Char9"/>
          <w:rtl/>
        </w:rPr>
        <w:t xml:space="preserve">: </w:t>
      </w:r>
      <w:r w:rsidR="00804CC4" w:rsidRPr="009C02EA">
        <w:rPr>
          <w:rStyle w:val="Char9"/>
          <w:rFonts w:hint="cs"/>
          <w:rtl/>
        </w:rPr>
        <w:t>٢٨</w:t>
      </w:r>
      <w:r w:rsidR="00804CC4" w:rsidRPr="009C02EA">
        <w:rPr>
          <w:rStyle w:val="Char9"/>
          <w:rtl/>
        </w:rPr>
        <w:t>]</w:t>
      </w:r>
      <w:r w:rsidR="00804CC4"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Fonts w:ascii="Traditional Arabic" w:hAnsi="Traditional Arabic"/>
          <w:rtl/>
          <w:lang w:bidi="ar-SA"/>
        </w:rPr>
      </w:pPr>
      <w:r w:rsidRPr="009C02EA">
        <w:rPr>
          <w:rtl/>
          <w:lang w:bidi="ar-SA"/>
        </w:rPr>
        <w:t>و چون کار زشتی انجام دهند، می</w:t>
      </w:r>
      <w:r w:rsidRPr="009C02EA">
        <w:rPr>
          <w:rtl/>
          <w:lang w:bidi="ar-SA"/>
        </w:rPr>
        <w:softHyphen/>
        <w:t>گویند: پدرانمان را بر این کار یافته</w:t>
      </w:r>
      <w:r w:rsidRPr="009C02EA">
        <w:rPr>
          <w:rtl/>
          <w:lang w:bidi="ar-SA"/>
        </w:rPr>
        <w:softHyphen/>
        <w:t>ایم و الله، ما را به انجام آن دستور داده است. بگو: الله به کار زشت فرمان نمی‌دهد؛ بگو: آیا چیزی را به الله نسبت می</w:t>
      </w:r>
      <w:r w:rsidRPr="009C02EA">
        <w:rPr>
          <w:rtl/>
          <w:lang w:bidi="ar-SA"/>
        </w:rPr>
        <w:softHyphen/>
        <w:t>دهید که نمی</w:t>
      </w:r>
      <w:r w:rsidRPr="009C02EA">
        <w:rPr>
          <w:rtl/>
          <w:lang w:bidi="ar-SA"/>
        </w:rPr>
        <w:softHyphen/>
        <w:t>دانید؟</w:t>
      </w:r>
    </w:p>
    <w:p w:rsidR="00DF5508" w:rsidRPr="009C02EA" w:rsidRDefault="00DF5508" w:rsidP="00804CC4">
      <w:pPr>
        <w:autoSpaceDE w:val="0"/>
        <w:autoSpaceDN w:val="0"/>
        <w:adjustRightInd w:val="0"/>
        <w:rPr>
          <w:rFonts w:ascii="Traditional Arabic" w:hAnsi="Traditional Arabic"/>
          <w:rtl/>
          <w:lang w:bidi="ar-SA"/>
        </w:rPr>
      </w:pPr>
      <w:r w:rsidRPr="009C02EA">
        <w:rPr>
          <w:rFonts w:ascii="Traditional Arabic" w:hAnsi="Traditional Arabic"/>
          <w:rtl/>
          <w:lang w:bidi="ar-SA"/>
        </w:rPr>
        <w:t>دو علت برای ارتکاب کار زشت، مطرح کردند: یکی این‌که پدرانشان را بر آن کار یافته‌اند؛ و دیگری، این‌که الله، آنان را به این کار دستور داده است. الله متعال می‌فرماید:</w:t>
      </w:r>
      <w:r w:rsidRPr="009C02EA">
        <w:rPr>
          <w:rStyle w:val="Char1"/>
          <w:rtl/>
        </w:rPr>
        <w:t xml:space="preserve"> </w:t>
      </w:r>
      <w:r w:rsidR="00AB1A76" w:rsidRPr="00AB1A76">
        <w:rPr>
          <w:rStyle w:val="Char1"/>
          <w:rFonts w:cs="KFGQPC Uthman Taha Naskh"/>
          <w:rtl/>
        </w:rPr>
        <w:t>﴿</w:t>
      </w:r>
      <w:r w:rsidR="00804CC4" w:rsidRPr="009C02EA">
        <w:rPr>
          <w:rStyle w:val="Char1"/>
          <w:rFonts w:hint="eastAsia"/>
          <w:rtl/>
        </w:rPr>
        <w:t>قُل</w:t>
      </w:r>
      <w:r w:rsidR="00804CC4" w:rsidRPr="009C02EA">
        <w:rPr>
          <w:rStyle w:val="Char1"/>
          <w:rFonts w:hint="cs"/>
          <w:rtl/>
        </w:rPr>
        <w:t>ۡ</w:t>
      </w:r>
      <w:r w:rsidR="00804CC4" w:rsidRPr="009C02EA">
        <w:rPr>
          <w:rStyle w:val="Char1"/>
          <w:rtl/>
        </w:rPr>
        <w:t xml:space="preserve"> </w:t>
      </w:r>
      <w:r w:rsidR="00804CC4" w:rsidRPr="009C02EA">
        <w:rPr>
          <w:rStyle w:val="Char1"/>
          <w:rFonts w:hint="eastAsia"/>
          <w:rtl/>
        </w:rPr>
        <w:t>إِنَّ</w:t>
      </w:r>
      <w:r w:rsidR="00804CC4" w:rsidRPr="009C02EA">
        <w:rPr>
          <w:rStyle w:val="Char1"/>
          <w:rtl/>
        </w:rPr>
        <w:t xml:space="preserve"> </w:t>
      </w:r>
      <w:r w:rsidR="00804CC4" w:rsidRPr="009C02EA">
        <w:rPr>
          <w:rStyle w:val="Char1"/>
          <w:rFonts w:hint="cs"/>
          <w:rtl/>
        </w:rPr>
        <w:t>ٱ</w:t>
      </w:r>
      <w:r w:rsidR="00804CC4" w:rsidRPr="009C02EA">
        <w:rPr>
          <w:rStyle w:val="Char1"/>
          <w:rFonts w:hint="eastAsia"/>
          <w:rtl/>
        </w:rPr>
        <w:t>للَّهَ</w:t>
      </w:r>
      <w:r w:rsidR="00804CC4" w:rsidRPr="009C02EA">
        <w:rPr>
          <w:rStyle w:val="Char1"/>
          <w:rtl/>
        </w:rPr>
        <w:t xml:space="preserve"> </w:t>
      </w:r>
      <w:r w:rsidR="00804CC4" w:rsidRPr="009C02EA">
        <w:rPr>
          <w:rStyle w:val="Char1"/>
          <w:rFonts w:hint="eastAsia"/>
          <w:rtl/>
        </w:rPr>
        <w:t>لَا</w:t>
      </w:r>
      <w:r w:rsidR="00804CC4" w:rsidRPr="009C02EA">
        <w:rPr>
          <w:rStyle w:val="Char1"/>
          <w:rtl/>
        </w:rPr>
        <w:t xml:space="preserve"> </w:t>
      </w:r>
      <w:r w:rsidR="00804CC4" w:rsidRPr="009C02EA">
        <w:rPr>
          <w:rStyle w:val="Char1"/>
          <w:rFonts w:hint="eastAsia"/>
          <w:rtl/>
        </w:rPr>
        <w:t>يَأ</w:t>
      </w:r>
      <w:r w:rsidR="00804CC4" w:rsidRPr="009C02EA">
        <w:rPr>
          <w:rStyle w:val="Char1"/>
          <w:rFonts w:hint="cs"/>
          <w:rtl/>
        </w:rPr>
        <w:t>ۡ</w:t>
      </w:r>
      <w:r w:rsidR="00804CC4" w:rsidRPr="009C02EA">
        <w:rPr>
          <w:rStyle w:val="Char1"/>
          <w:rFonts w:hint="eastAsia"/>
          <w:rtl/>
        </w:rPr>
        <w:t>مُرُ</w:t>
      </w:r>
      <w:r w:rsidR="00804CC4" w:rsidRPr="009C02EA">
        <w:rPr>
          <w:rStyle w:val="Char1"/>
          <w:rtl/>
        </w:rPr>
        <w:t xml:space="preserve"> </w:t>
      </w:r>
      <w:r w:rsidR="00804CC4" w:rsidRPr="009C02EA">
        <w:rPr>
          <w:rStyle w:val="Char1"/>
          <w:rFonts w:hint="eastAsia"/>
          <w:rtl/>
        </w:rPr>
        <w:t>بِ</w:t>
      </w:r>
      <w:r w:rsidR="00804CC4" w:rsidRPr="009C02EA">
        <w:rPr>
          <w:rStyle w:val="Char1"/>
          <w:rFonts w:hint="cs"/>
          <w:rtl/>
        </w:rPr>
        <w:t>ٱ</w:t>
      </w:r>
      <w:r w:rsidR="00804CC4" w:rsidRPr="009C02EA">
        <w:rPr>
          <w:rStyle w:val="Char1"/>
          <w:rFonts w:hint="eastAsia"/>
          <w:rtl/>
        </w:rPr>
        <w:t>ل</w:t>
      </w:r>
      <w:r w:rsidR="00804CC4" w:rsidRPr="009C02EA">
        <w:rPr>
          <w:rStyle w:val="Char1"/>
          <w:rFonts w:hint="cs"/>
          <w:rtl/>
        </w:rPr>
        <w:t>ۡ</w:t>
      </w:r>
      <w:r w:rsidR="00804CC4" w:rsidRPr="009C02EA">
        <w:rPr>
          <w:rStyle w:val="Char1"/>
          <w:rFonts w:hint="eastAsia"/>
          <w:rtl/>
        </w:rPr>
        <w:t>فَح</w:t>
      </w:r>
      <w:r w:rsidR="00804CC4" w:rsidRPr="009C02EA">
        <w:rPr>
          <w:rStyle w:val="Char1"/>
          <w:rFonts w:hint="cs"/>
          <w:rtl/>
        </w:rPr>
        <w:t>ۡ</w:t>
      </w:r>
      <w:r w:rsidR="00804CC4" w:rsidRPr="009C02EA">
        <w:rPr>
          <w:rStyle w:val="Char1"/>
          <w:rFonts w:hint="eastAsia"/>
          <w:rtl/>
        </w:rPr>
        <w:t>شَا</w:t>
      </w:r>
      <w:r w:rsidR="00804CC4" w:rsidRPr="009C02EA">
        <w:rPr>
          <w:rStyle w:val="Char1"/>
          <w:rFonts w:hint="cs"/>
          <w:rtl/>
        </w:rPr>
        <w:t>ٓ</w:t>
      </w:r>
      <w:r w:rsidR="00804CC4" w:rsidRPr="009C02EA">
        <w:rPr>
          <w:rStyle w:val="Char1"/>
          <w:rFonts w:hint="eastAsia"/>
          <w:rtl/>
        </w:rPr>
        <w:t>ءِ</w:t>
      </w:r>
      <w:r w:rsidR="00AB1A76" w:rsidRPr="00AB1A76">
        <w:rPr>
          <w:rStyle w:val="Char1"/>
          <w:rFonts w:cs="KFGQPC Uthman Taha Naskh"/>
          <w:rtl/>
        </w:rPr>
        <w:t>﴾</w:t>
      </w:r>
      <w:r w:rsidRPr="009C02EA">
        <w:rPr>
          <w:rFonts w:ascii="Traditional Arabic" w:hAnsi="Traditional Arabic"/>
          <w:rtl/>
          <w:lang w:bidi="ar-SA"/>
        </w:rPr>
        <w:t>؛ یعنی: «بگو: به‌یقین که الله به کار زشت فرمان نمی‌دهد». اما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درباره‌ی این سخنشان که گفتند: «پدرانمان را بر این کار یافته‌ایم»، سکوت فرمود؛ زیرا آن‌ها در این‌باره درست می‌گفتند و پدرانشان را بر آن کار زشت یافته بودند؛ اما الله متعال آنان را به آن کار فرمان نداده بود.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و اما حق‌پذیریِ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از یک یهودی:</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یکی از علمای یهود نزد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آمد و گفت: ما در تورات خوانده‌ایم که الله متعال، آسمان‌ها را بر یک انگشت، و زمین‌ها را بر یک انگشت، و درختان را بر یک انگشت، و آب و خاک را بر یک انگشت، و دیگر آفریده‌ها را بر یک انگشت قرار می‌دهد؛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 تأیید این سخن خندید؛ به‌گونه‌ای که دندان‌های پیشینش نمایان شد و آن‌گاه این آیه را تلاوت کرد:</w:t>
      </w:r>
    </w:p>
    <w:p w:rsidR="00DF5508" w:rsidRPr="009C02EA" w:rsidRDefault="00AB1A76" w:rsidP="00804CC4">
      <w:pPr>
        <w:pStyle w:val="a0"/>
        <w:rPr>
          <w:rFonts w:ascii="Traditional Arabic" w:hAnsi="Traditional Arabic"/>
          <w:rtl/>
          <w:lang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وَمَا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قَدَرُواْ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للَّهَ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حَقَّ</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قَد</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رِهِ</w:t>
      </w:r>
      <w:r w:rsidR="00804CC4" w:rsidRPr="009C02EA">
        <w:rPr>
          <w:rFonts w:ascii="KFGQPC Uthmanic Script HAFS" w:hint="cs"/>
          <w:rtl/>
          <w:lang w:val="en-MY" w:eastAsia="en-MY" w:bidi="ar-SA"/>
        </w:rPr>
        <w:t>ۦ</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أَر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ضُ</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جَمِيع</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قَب</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ضَتُهُ</w:t>
      </w:r>
      <w:r w:rsidR="00804CC4" w:rsidRPr="009C02EA">
        <w:rPr>
          <w:rFonts w:ascii="KFGQPC Uthmanic Script HAFS" w:hint="cs"/>
          <w:rtl/>
          <w:lang w:val="en-MY" w:eastAsia="en-MY" w:bidi="ar-SA"/>
        </w:rPr>
        <w:t>ۥ</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قِيَ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مَةِ</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لسَّمَ</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مَط</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وِيَّ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بِيَمِينِهِ</w:t>
      </w:r>
      <w:r w:rsidR="00804CC4" w:rsidRPr="009C02EA">
        <w:rPr>
          <w:rFonts w:ascii="KFGQPC Uthmanic Script HAFS" w:hint="cs"/>
          <w:rtl/>
          <w:lang w:val="en-MY" w:eastAsia="en-MY" w:bidi="ar-SA"/>
        </w:rPr>
        <w:t>ۦۚ</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سُب</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حَ</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نَهُ</w:t>
      </w:r>
      <w:r w:rsidR="00804CC4" w:rsidRPr="009C02EA">
        <w:rPr>
          <w:rFonts w:ascii="KFGQPC Uthmanic Script HAFS" w:hint="cs"/>
          <w:rtl/>
          <w:lang w:val="en-MY" w:eastAsia="en-MY" w:bidi="ar-SA"/>
        </w:rPr>
        <w:t>ۥ</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وَتَعَ</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لَى</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عَمَّا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يُش</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رِكُونَ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٦٧</w:t>
      </w:r>
      <w:r w:rsidRPr="009C02EA">
        <w:rPr>
          <w:rFonts w:ascii="KFGQPC Uthman Taha Naskh" w:cs="KFGQPC Uthman Taha Naskh" w:hint="cs"/>
          <w:rtl/>
          <w:lang w:val="en-MY" w:eastAsia="en-MY" w:bidi="ar-SA"/>
        </w:rPr>
        <w:t>﴾</w:t>
      </w:r>
      <w:r w:rsidR="00804CC4" w:rsidRPr="009C02EA">
        <w:rPr>
          <w:rFonts w:ascii="KFGQPC Uthman Taha Naskh" w:cs="KFGQPC Uthman Taha Naskh" w:hint="cs"/>
          <w:rtl/>
          <w:lang w:val="en-MY" w:eastAsia="en-MY" w:bidi="ar-SA"/>
        </w:rPr>
        <w:tab/>
      </w:r>
      <w:r w:rsidR="00804CC4" w:rsidRPr="009C02EA">
        <w:rPr>
          <w:rStyle w:val="Char9"/>
          <w:rtl/>
        </w:rPr>
        <w:t xml:space="preserve"> [</w:t>
      </w:r>
      <w:r w:rsidR="00804CC4" w:rsidRPr="009C02EA">
        <w:rPr>
          <w:rStyle w:val="Char9"/>
          <w:rFonts w:hint="eastAsia"/>
          <w:rtl/>
        </w:rPr>
        <w:t>الزمر</w:t>
      </w:r>
      <w:r w:rsidR="00804CC4" w:rsidRPr="009C02EA">
        <w:rPr>
          <w:rStyle w:val="Char9"/>
          <w:rtl/>
        </w:rPr>
        <w:t xml:space="preserve">: </w:t>
      </w:r>
      <w:r w:rsidR="00804CC4" w:rsidRPr="009C02EA">
        <w:rPr>
          <w:rStyle w:val="Char9"/>
          <w:rFonts w:hint="cs"/>
          <w:rtl/>
        </w:rPr>
        <w:t>٦٧</w:t>
      </w:r>
      <w:r w:rsidR="00804CC4" w:rsidRPr="009C02EA">
        <w:rPr>
          <w:rStyle w:val="Char9"/>
          <w:rtl/>
        </w:rPr>
        <w:t>]</w:t>
      </w:r>
      <w:r w:rsidR="00804CC4"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Fonts w:ascii="Traditional Arabic" w:hAnsi="Traditional Arabic"/>
          <w:rtl/>
          <w:lang w:bidi="ar-SA"/>
        </w:rPr>
      </w:pPr>
      <w:r w:rsidRPr="009C02EA">
        <w:rPr>
          <w:rtl/>
          <w:lang w:bidi="ar-SA"/>
        </w:rPr>
        <w:t>و (مشرکان که در عبادت، به الله شرک ورزیدند) الله را آن‌گونه که حقّ شناخت اوست، نشناختند؛ و روز رستاخیز همه‌ی زمین در مشت او قرار دارد و آسمان‌ها با دست راستش در هم پیچیده می‌شود. او از آن‌چه شریکش می‌سازند، پاک و منزه است.</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هم‌چنین حقیقتی را که شیطان درباره‌ی </w:t>
      </w:r>
      <w:r w:rsidRPr="009C02EA">
        <w:rPr>
          <w:rFonts w:cs="B Badr"/>
          <w:rtl/>
          <w:lang w:bidi="ar-SA"/>
        </w:rPr>
        <w:t>آیۀ‌الکرسی</w:t>
      </w:r>
      <w:r w:rsidRPr="009C02EA">
        <w:rPr>
          <w:rFonts w:ascii="Traditional Arabic" w:hAnsi="Traditional Arabic"/>
          <w:rtl/>
          <w:lang w:bidi="ar-SA"/>
        </w:rPr>
        <w:t xml:space="preserve"> بیان نمود، تأیید فرمود. لذا حق و حقیقت را از زبان هرکس که باشد، بپذیرید و سخن باطل و نادرست را از هیچ‌کس قبول نکنید؛ هرکه باشد.</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از این‌رو یکی از حکمت‌ها و سخنان حکمت‌آمیز علما این است که: مردمان، با حقیقت شناخته می‌شوند و حقیقت با مردمان شناخته نمی‌شود. یعنی: هیچ‌کس را ملاک پذیرش حق قرار مده. اگرچه علما به گفتن حقیقت، نزدیک‌ترند؛ اما گاه خطا می‌کنند و گاه درست می‌گویند و این‌گونه نیست که همه‌ی سخنانشان، درست باشد.</w:t>
      </w:r>
    </w:p>
    <w:p w:rsidR="00DF5508" w:rsidRPr="009C02EA" w:rsidRDefault="00DF5508" w:rsidP="00D525CC">
      <w:pPr>
        <w:autoSpaceDE w:val="0"/>
        <w:autoSpaceDN w:val="0"/>
        <w:adjustRightInd w:val="0"/>
        <w:ind w:firstLine="0"/>
        <w:jc w:val="center"/>
        <w:rPr>
          <w:rFonts w:ascii="Traditional Arabic" w:hAnsi="Traditional Arabic"/>
          <w:rtl/>
          <w:lang w:bidi="ar-SA"/>
        </w:rPr>
      </w:pPr>
      <w:r w:rsidRPr="009C02EA">
        <w:rPr>
          <w:rFonts w:ascii="Traditional Arabic" w:hAnsi="Traditional Arabic"/>
          <w:rtl/>
          <w:lang w:bidi="ar-SA"/>
        </w:rPr>
        <w:t>***</w:t>
      </w:r>
    </w:p>
    <w:p w:rsidR="00AA19AD" w:rsidRDefault="00AA19AD" w:rsidP="00AA19AD">
      <w:pPr>
        <w:rPr>
          <w:rtl/>
          <w:lang w:bidi="ar-SA"/>
        </w:rPr>
      </w:pPr>
    </w:p>
    <w:p w:rsidR="00AA19AD" w:rsidRDefault="00AA19AD" w:rsidP="00AA19AD">
      <w:pPr>
        <w:rPr>
          <w:rtl/>
          <w:lang w:bidi="ar-SA"/>
        </w:rPr>
      </w:pPr>
    </w:p>
    <w:p w:rsidR="00AA19AD" w:rsidRDefault="00AA19AD" w:rsidP="00AA19AD">
      <w:pPr>
        <w:rPr>
          <w:rtl/>
          <w:lang w:bidi="ar-SA"/>
        </w:rPr>
      </w:pPr>
    </w:p>
    <w:p w:rsidR="00DF5508" w:rsidRPr="009C02EA" w:rsidRDefault="00DF5508" w:rsidP="00933ABD">
      <w:pPr>
        <w:pStyle w:val="a3"/>
        <w:rPr>
          <w:rtl/>
          <w:lang w:bidi="ar-SA"/>
        </w:rPr>
      </w:pPr>
      <w:r w:rsidRPr="009C02EA">
        <w:rPr>
          <w:rtl/>
          <w:lang w:bidi="ar-SA"/>
        </w:rPr>
        <w:t>1028- وعن أَبي الدرداءِ</w:t>
      </w:r>
      <w:r w:rsidRPr="009C02EA">
        <w:rPr>
          <w:b w:val="0"/>
          <w:bCs w:val="0"/>
          <w:rtl/>
          <w:lang w:bidi="ar-SA"/>
        </w:rPr>
        <w:sym w:font="AGA Arabesque" w:char="F074"/>
      </w:r>
      <w:r w:rsidRPr="009C02EA">
        <w:rPr>
          <w:rtl/>
          <w:lang w:bidi="ar-SA"/>
        </w:rPr>
        <w:t xml:space="preserve"> أنَّ رسول الله</w:t>
      </w:r>
      <w:r w:rsidRPr="009C02EA">
        <w:rPr>
          <w:b w:val="0"/>
          <w:bCs w:val="0"/>
          <w:rtl/>
          <w:lang w:bidi="ar-SA"/>
        </w:rPr>
        <w:sym w:font="AGA Arabesque" w:char="F072"/>
      </w:r>
      <w:r w:rsidRPr="009C02EA">
        <w:rPr>
          <w:rtl/>
          <w:lang w:bidi="ar-SA"/>
        </w:rPr>
        <w:t xml:space="preserve"> قَالَ: «مَنْ حَفِظَ عَشْرَ آيَاتٍ مِنْ أَوَّلِ سُورَةِ الكَهْفِ، عُصِمَ مِنَ الدَّجَّالِ».</w:t>
      </w:r>
    </w:p>
    <w:p w:rsidR="00DF5508" w:rsidRPr="009C02EA" w:rsidRDefault="00DF5508" w:rsidP="00933ABD">
      <w:pPr>
        <w:autoSpaceDE w:val="0"/>
        <w:autoSpaceDN w:val="0"/>
        <w:adjustRightInd w:val="0"/>
        <w:spacing w:line="228" w:lineRule="auto"/>
        <w:rPr>
          <w:rFonts w:ascii="Traditional Arabic" w:hAnsi="Traditional Arabic" w:cs="Traditional Arabic"/>
          <w:sz w:val="32"/>
          <w:szCs w:val="32"/>
          <w:rtl/>
          <w:lang w:bidi="ar-SA"/>
        </w:rPr>
      </w:pPr>
      <w:r w:rsidRPr="009C02EA">
        <w:rPr>
          <w:rStyle w:val="Char4"/>
          <w:rtl/>
          <w:lang w:bidi="ar-SA"/>
        </w:rPr>
        <w:t>وفي رواية: «مِنْ آخِرِ سُورَةِ الكَهْفِ».</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4"/>
      </w:r>
      <w:r w:rsidR="00F70C43" w:rsidRPr="00F70C43">
        <w:rPr>
          <w:rStyle w:val="FootnoteReference"/>
          <w:rFonts w:cs="B Lotus"/>
          <w:szCs w:val="28"/>
          <w:rtl/>
          <w:lang w:bidi="ar-SA"/>
        </w:rPr>
        <w:t>)</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ابودرداء</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w:t>
      </w:r>
      <w:r w:rsidRPr="009C02EA">
        <w:rPr>
          <w:rtl/>
          <w:lang w:bidi="ar-SA"/>
        </w:rPr>
        <w:t xml:space="preserve">«کسی که ده آیه از ابتدای سوره‌ی </w:t>
      </w:r>
      <w:r w:rsidRPr="009C02EA">
        <w:rPr>
          <w:rFonts w:cs="Times New Roman"/>
          <w:rtl/>
          <w:lang w:bidi="ar-SA"/>
        </w:rPr>
        <w:t>"</w:t>
      </w:r>
      <w:r w:rsidRPr="009C02EA">
        <w:rPr>
          <w:rtl/>
          <w:lang w:bidi="ar-SA"/>
        </w:rPr>
        <w:t>کهف</w:t>
      </w:r>
      <w:r w:rsidRPr="009C02EA">
        <w:rPr>
          <w:rFonts w:cs="Times New Roman"/>
          <w:rtl/>
          <w:lang w:bidi="ar-SA"/>
        </w:rPr>
        <w:t>"</w:t>
      </w:r>
      <w:r w:rsidRPr="009C02EA">
        <w:rPr>
          <w:rtl/>
          <w:lang w:bidi="ar-SA"/>
        </w:rPr>
        <w:t xml:space="preserve"> را حفظ کند، از فتنه‌ی </w:t>
      </w:r>
      <w:r w:rsidRPr="009C02EA">
        <w:rPr>
          <w:rFonts w:cs="Times New Roman"/>
          <w:rtl/>
          <w:lang w:bidi="ar-SA"/>
        </w:rPr>
        <w:t>"</w:t>
      </w:r>
      <w:r w:rsidRPr="009C02EA">
        <w:rPr>
          <w:rtl/>
          <w:lang w:bidi="ar-SA"/>
        </w:rPr>
        <w:t>دجال</w:t>
      </w:r>
      <w:r w:rsidRPr="009C02EA">
        <w:rPr>
          <w:rFonts w:cs="Times New Roman"/>
          <w:rtl/>
          <w:lang w:bidi="ar-SA"/>
        </w:rPr>
        <w:t>"</w:t>
      </w:r>
      <w:r w:rsidRPr="009C02EA">
        <w:rPr>
          <w:rtl/>
          <w:lang w:bidi="ar-SA"/>
        </w:rPr>
        <w:t xml:space="preserve"> درامان می‌ماند». و در روایت دیگری آمده است: «کسی که ده آیه‌ی پایانی سوره‌ی کهف را حفظ کند...».</w:t>
      </w:r>
    </w:p>
    <w:p w:rsidR="00DF5508" w:rsidRPr="009C02EA" w:rsidRDefault="00DF5508"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1029- وعن ابنِ عَبَّاسٍ</w:t>
      </w:r>
      <w:r w:rsidRPr="009C02EA">
        <w:rPr>
          <w:rFonts w:ascii="Traditional Arabic" w:hAnsi="Traditional Arabic" w:cs="(M. Aiyada Ayoub ALKobaisi)"/>
          <w:rtl/>
          <w:lang w:bidi="ar-SA"/>
        </w:rPr>
        <w:t>$</w:t>
      </w:r>
      <w:r w:rsidRPr="009C02EA">
        <w:rPr>
          <w:rStyle w:val="Char4"/>
          <w:rtl/>
          <w:lang w:bidi="ar-SA"/>
        </w:rPr>
        <w:t xml:space="preserve"> قال: بَيْنَمَا جِبْريلُ</w:t>
      </w:r>
      <w:r w:rsidRPr="009C02EA">
        <w:rPr>
          <w:rStyle w:val="Char4"/>
          <w:b w:val="0"/>
          <w:bCs w:val="0"/>
          <w:lang w:bidi="ar-SA"/>
        </w:rPr>
        <w:sym w:font="AGA Arabesque" w:char="F075"/>
      </w:r>
      <w:r w:rsidRPr="009C02EA">
        <w:rPr>
          <w:rStyle w:val="Char4"/>
          <w:rtl/>
          <w:lang w:bidi="ar-SA"/>
        </w:rPr>
        <w:t xml:space="preserve"> قَاعِدٌ عِنْدَ النَّبِيِّ</w:t>
      </w:r>
      <w:r w:rsidRPr="009C02EA">
        <w:rPr>
          <w:rStyle w:val="Char4"/>
          <w:b w:val="0"/>
          <w:bCs w:val="0"/>
          <w:rtl/>
          <w:lang w:bidi="ar-SA"/>
        </w:rPr>
        <w:sym w:font="AGA Arabesque" w:char="F072"/>
      </w:r>
      <w:r w:rsidRPr="009C02EA">
        <w:rPr>
          <w:rStyle w:val="Char4"/>
          <w:rtl/>
          <w:lang w:bidi="ar-SA"/>
        </w:rPr>
        <w:t xml:space="preserve"> سَمِعَ نَقيضاً مِنْ فَوقِهِ، فَرَفَعَ رَأسَهُ، فَقَالَ: هَذَا بَابٌ مِنَ السَّمَاءِ فُتِحَ اليَوْمَ وَلَمْ يُفْتَحْ قَطٌّ إِلاَّ اليَوْمَ، فنَزلَ منهُ مَلكٌ، فقالَ: هذا مَلكٌ نَزلَ إلى الأرضِ لم ينْزلْ قطّ إلاَّ اليومَ فَسَلَّمَ وقال: أبْشِرْ بِنُورَيْنِ أُوتِيتَهُمَا لَمْ يُؤتَهُمَا نَبيٌّ قَبْلَكَ: فَاتِحَةُ الكِتَابِ، وَخَواتِيمُ سُورَةِ البَقَرَةِ، لَنْ تَقْرَأَ بِحَرْفٍ مِنْهَا إِلا أُعْطِيتَه.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5"/>
      </w:r>
      <w:r w:rsidR="00F70C43" w:rsidRPr="00F70C43">
        <w:rPr>
          <w:rStyle w:val="FootnoteReference"/>
          <w:rFonts w:cs="B Lotus"/>
          <w:szCs w:val="28"/>
          <w:rtl/>
          <w:lang w:bidi="ar-SA"/>
        </w:rPr>
        <w:t>)</w:t>
      </w:r>
    </w:p>
    <w:p w:rsidR="00DF5508" w:rsidRPr="00AA19AD" w:rsidRDefault="00DF5508" w:rsidP="00EE392F">
      <w:pPr>
        <w:autoSpaceDE w:val="0"/>
        <w:autoSpaceDN w:val="0"/>
        <w:adjustRightInd w:val="0"/>
        <w:rPr>
          <w:rFonts w:ascii="Traditional Arabic" w:hAnsi="Traditional Arabic"/>
          <w:spacing w:val="-2"/>
          <w:rtl/>
          <w:lang w:bidi="ar-SA"/>
        </w:rPr>
      </w:pPr>
      <w:r w:rsidRPr="00AA19AD">
        <w:rPr>
          <w:rFonts w:ascii="Traditional Arabic" w:hAnsi="Traditional Arabic"/>
          <w:b/>
          <w:bCs/>
          <w:spacing w:val="-2"/>
          <w:rtl/>
          <w:lang w:bidi="ar-SA"/>
        </w:rPr>
        <w:t>ترجمه:</w:t>
      </w:r>
      <w:r w:rsidRPr="00AA19AD">
        <w:rPr>
          <w:rFonts w:ascii="Traditional Arabic" w:hAnsi="Traditional Arabic"/>
          <w:spacing w:val="-2"/>
          <w:rtl/>
          <w:lang w:bidi="ar-SA"/>
        </w:rPr>
        <w:t xml:space="preserve"> ابن‌عباس</w:t>
      </w:r>
      <w:r w:rsidRPr="00AA19AD">
        <w:rPr>
          <w:rFonts w:ascii="Traditional Arabic" w:hAnsi="Traditional Arabic" w:cs="(M. Aiyada Ayoub ALKobaisi)"/>
          <w:spacing w:val="-2"/>
          <w:rtl/>
          <w:lang w:bidi="ar-SA"/>
        </w:rPr>
        <w:t>$</w:t>
      </w:r>
      <w:r w:rsidRPr="00AA19AD">
        <w:rPr>
          <w:rFonts w:ascii="Traditional Arabic" w:hAnsi="Traditional Arabic"/>
          <w:spacing w:val="-2"/>
          <w:rtl/>
          <w:lang w:bidi="ar-SA"/>
        </w:rPr>
        <w:t xml:space="preserve"> می‌گوید: جبرئیل</w:t>
      </w:r>
      <w:r w:rsidRPr="00AA19AD">
        <w:rPr>
          <w:rFonts w:ascii="Traditional Arabic" w:hAnsi="Traditional Arabic"/>
          <w:spacing w:val="-2"/>
          <w:lang w:bidi="ar-SA"/>
        </w:rPr>
        <w:sym w:font="AGA Arabesque" w:char="F075"/>
      </w:r>
      <w:r w:rsidRPr="00AA19AD">
        <w:rPr>
          <w:rFonts w:ascii="Traditional Arabic" w:hAnsi="Traditional Arabic"/>
          <w:spacing w:val="-2"/>
          <w:rtl/>
          <w:lang w:bidi="ar-SA"/>
        </w:rPr>
        <w:t xml:space="preserve"> نزد پیامبر</w:t>
      </w:r>
      <w:r w:rsidRPr="00AA19AD">
        <w:rPr>
          <w:rFonts w:ascii="Traditional Arabic" w:hAnsi="Traditional Arabic"/>
          <w:spacing w:val="-2"/>
          <w:lang w:bidi="ar-SA"/>
        </w:rPr>
        <w:sym w:font="AGA Arabesque" w:char="F072"/>
      </w:r>
      <w:r w:rsidRPr="00AA19AD">
        <w:rPr>
          <w:rFonts w:ascii="Traditional Arabic" w:hAnsi="Traditional Arabic"/>
          <w:spacing w:val="-2"/>
          <w:rtl/>
          <w:lang w:bidi="ar-SA"/>
        </w:rPr>
        <w:t xml:space="preserve"> نشسته بود که ناگهان صدایی از بالای سرش شنید؛ سرش را بالا گرفت و گفت: «این، (صدای) دروازه‌ای از آسمان است که امروز باز شد و جز امروز هرگز گشوده نشده است؛ و فرشته‌ای از آن پایین آمد»؛ آن‌گاه گفت: «این، فرشته‌ای‌ست که به زمین فرود آمده و جز امروز پایین نیامده است». پس سلام کرد و گفت: «تو را به دو نور مژده باد که به تو داده شده است و پیش از تو به هیچ پیامبری داده نشد: </w:t>
      </w:r>
      <w:r w:rsidRPr="00AA19AD">
        <w:rPr>
          <w:rFonts w:ascii="Traditional Arabic" w:hAnsi="Traditional Arabic" w:cs="B Badr"/>
          <w:spacing w:val="-2"/>
          <w:rtl/>
          <w:lang w:bidi="ar-SA"/>
        </w:rPr>
        <w:t>فاتحۀ‌الکتاب</w:t>
      </w:r>
      <w:r w:rsidRPr="00AA19AD">
        <w:rPr>
          <w:rFonts w:ascii="Traditional Arabic" w:hAnsi="Traditional Arabic"/>
          <w:spacing w:val="-2"/>
          <w:rtl/>
          <w:lang w:bidi="ar-SA"/>
        </w:rPr>
        <w:t xml:space="preserve"> و آیات پایانیِ سوره‌ی بقره؛ هر حرفی از آن‌را بخوانی، درخواست‌هایی را که در آن آمده است، به تو داده می‌شود».</w:t>
      </w:r>
    </w:p>
    <w:p w:rsidR="00DF5508" w:rsidRPr="00F70C43" w:rsidRDefault="00DF5508" w:rsidP="00F70C43">
      <w:pPr>
        <w:autoSpaceDE w:val="0"/>
        <w:autoSpaceDN w:val="0"/>
        <w:adjustRightInd w:val="0"/>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DF5508" w:rsidRPr="009C02EA" w:rsidRDefault="00DF5508" w:rsidP="00EE392F">
      <w:pPr>
        <w:autoSpaceDE w:val="0"/>
        <w:autoSpaceDN w:val="0"/>
        <w:adjustRightInd w:val="0"/>
        <w:rPr>
          <w:rFonts w:ascii="Traditional Arabic" w:hAnsi="Traditional Arabic"/>
          <w:rtl/>
          <w:lang w:bidi="ar-SA"/>
        </w:rPr>
      </w:pPr>
      <w:r w:rsidRPr="009C02EA">
        <w:rPr>
          <w:rFonts w:ascii="Traditional Arabic" w:hAnsi="Traditional Arabic"/>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 xml:space="preserve">در ادامه‌ی احادیثی که در فضیلت آیات و سوره‌های مشخصی از قرآن ذکر کرده، احادیثی درباره‌ی سوره‌ی کهف و نیز </w:t>
      </w:r>
      <w:r w:rsidRPr="009C02EA">
        <w:rPr>
          <w:rFonts w:ascii="Traditional Arabic" w:hAnsi="Traditional Arabic" w:cs="B Badr"/>
          <w:rtl/>
          <w:lang w:bidi="ar-SA"/>
        </w:rPr>
        <w:t>فاتحۀ‌الکتاب</w:t>
      </w:r>
      <w:r w:rsidRPr="009C02EA">
        <w:rPr>
          <w:rFonts w:ascii="Traditional Arabic" w:hAnsi="Traditional Arabic"/>
          <w:rtl/>
          <w:lang w:bidi="ar-SA"/>
        </w:rPr>
        <w:t xml:space="preserve"> و آیات پایانیِ سوره‌ی بقره آورده است.</w:t>
      </w:r>
    </w:p>
    <w:p w:rsidR="00DF5508" w:rsidRPr="009C02EA" w:rsidRDefault="00DF5508" w:rsidP="00EE392F">
      <w:pPr>
        <w:rPr>
          <w:rtl/>
          <w:lang w:bidi="ar-SA"/>
        </w:rPr>
      </w:pPr>
      <w:r w:rsidRPr="009C02EA">
        <w:rPr>
          <w:rFonts w:ascii="Traditional Arabic" w:hAnsi="Traditional Arabic"/>
          <w:rtl/>
          <w:lang w:bidi="ar-SA"/>
        </w:rPr>
        <w:t>در حدیث نخست آمده است: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w:t>
      </w:r>
      <w:r w:rsidRPr="009C02EA">
        <w:rPr>
          <w:rtl/>
          <w:lang w:bidi="ar-SA"/>
        </w:rPr>
        <w:t xml:space="preserve">«کسی که ده آیه از ابتدای سوره‌ی </w:t>
      </w:r>
      <w:r w:rsidRPr="009C02EA">
        <w:rPr>
          <w:rFonts w:cs="Times New Roman"/>
          <w:rtl/>
          <w:lang w:bidi="ar-SA"/>
        </w:rPr>
        <w:t>"</w:t>
      </w:r>
      <w:r w:rsidRPr="009C02EA">
        <w:rPr>
          <w:rtl/>
          <w:lang w:bidi="ar-SA"/>
        </w:rPr>
        <w:t>کهف</w:t>
      </w:r>
      <w:r w:rsidRPr="009C02EA">
        <w:rPr>
          <w:rFonts w:cs="Times New Roman"/>
          <w:rtl/>
          <w:lang w:bidi="ar-SA"/>
        </w:rPr>
        <w:t>"</w:t>
      </w:r>
      <w:r w:rsidRPr="009C02EA">
        <w:rPr>
          <w:rtl/>
          <w:lang w:bidi="ar-SA"/>
        </w:rPr>
        <w:t xml:space="preserve"> یا از پایانِ آن‌را حفظ کند، از فتنه‌ی </w:t>
      </w:r>
      <w:r w:rsidRPr="009C02EA">
        <w:rPr>
          <w:rFonts w:cs="Times New Roman"/>
          <w:rtl/>
          <w:lang w:bidi="ar-SA"/>
        </w:rPr>
        <w:t>"</w:t>
      </w:r>
      <w:r w:rsidRPr="009C02EA">
        <w:rPr>
          <w:rtl/>
          <w:lang w:bidi="ar-SA"/>
        </w:rPr>
        <w:t>دجال</w:t>
      </w:r>
      <w:r w:rsidRPr="009C02EA">
        <w:rPr>
          <w:rFonts w:cs="Times New Roman"/>
          <w:rtl/>
          <w:lang w:bidi="ar-SA"/>
        </w:rPr>
        <w:t>"</w:t>
      </w:r>
      <w:r w:rsidRPr="009C02EA">
        <w:rPr>
          <w:rtl/>
          <w:lang w:bidi="ar-SA"/>
        </w:rPr>
        <w:t xml:space="preserve"> درامان می‌ماند».</w:t>
      </w:r>
      <w:r w:rsidRPr="009C02EA">
        <w:rPr>
          <w:rFonts w:ascii="Traditional Arabic" w:hAnsi="Traditional Arabic"/>
          <w:rtl/>
          <w:lang w:bidi="ar-SA"/>
        </w:rPr>
        <w:t xml:space="preserve"> </w:t>
      </w:r>
      <w:r w:rsidRPr="009C02EA">
        <w:rPr>
          <w:rtl/>
          <w:lang w:bidi="ar-SA"/>
        </w:rPr>
        <w:t>دجال، کافری‌ست که در آخر زمان و زمانی که دنیا رو به پایان است، ظهور خواهد کرد؛ ابتدا ادعای نبوت و سپس ادعای خدایی می‌کند! فتنه‌ی دجال، بزرگ‌ترین فتنه‌ی روی زمین از زمان آفرینش آدم</w:t>
      </w:r>
      <w:r w:rsidRPr="009C02EA">
        <w:rPr>
          <w:lang w:bidi="ar-SA"/>
        </w:rPr>
        <w:sym w:font="AGA Arabesque" w:char="F075"/>
      </w:r>
      <w:r w:rsidRPr="009C02EA">
        <w:rPr>
          <w:rtl/>
          <w:lang w:bidi="ar-SA"/>
        </w:rPr>
        <w:t xml:space="preserve"> تا برپا شدن رستاخیز می‌باشد. در حدیثی بدین مضمون آمده است که پیامبر</w:t>
      </w:r>
      <w:r w:rsidRPr="009C02EA">
        <w:rPr>
          <w:lang w:bidi="ar-SA"/>
        </w:rPr>
        <w:sym w:font="AGA Arabesque" w:char="F072"/>
      </w:r>
      <w:r w:rsidRPr="009C02EA">
        <w:rPr>
          <w:rtl/>
          <w:lang w:bidi="ar-SA"/>
        </w:rPr>
        <w:t xml:space="preserve"> فرمود: اگر دجال در زمان من ظهور کند، تک و تنها در برابر او می‌ایستم و گمراهی و ضلالت او را برملا می‌سازم. در ادامه‌ی این حدیث آمده است: </w:t>
      </w:r>
      <w:r w:rsidRPr="009C02EA">
        <w:rPr>
          <w:rStyle w:val="Char3"/>
          <w:rtl/>
          <w:lang w:bidi="ar-SA"/>
        </w:rPr>
        <w:t>«وَإنْ يَخْرجْ وَلَسْتُ فِيكُم، فكلُّ امريءٍ حَجيجُ نَفْسِه، و</w:t>
      </w:r>
      <w:r w:rsidR="00D8298B">
        <w:rPr>
          <w:rStyle w:val="Char3"/>
          <w:rtl/>
          <w:lang w:bidi="ar-SA"/>
        </w:rPr>
        <w:t>الله</w:t>
      </w:r>
      <w:r w:rsidRPr="009C02EA">
        <w:rPr>
          <w:rStyle w:val="Char3"/>
          <w:rtl/>
          <w:lang w:bidi="ar-SA"/>
        </w:rPr>
        <w:t xml:space="preserve"> خَليفَتي عَلى كُلِّ مُسْلِمٍ»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6"/>
      </w:r>
      <w:r w:rsidR="00F70C43" w:rsidRPr="00F70C43">
        <w:rPr>
          <w:rStyle w:val="FootnoteReference"/>
          <w:rFonts w:cs="B Lotus"/>
          <w:szCs w:val="28"/>
          <w:rtl/>
          <w:lang w:bidi="ar-SA"/>
        </w:rPr>
        <w:t>)</w:t>
      </w:r>
      <w:r w:rsidRPr="009C02EA">
        <w:rPr>
          <w:rtl/>
          <w:lang w:bidi="ar-SA"/>
        </w:rPr>
        <w:t xml:space="preserve"> یعنی: «اگر دجال، زمانی ظهور کند که من در میان شما نیستم، هرکس، خود مدافعِ خویش خواهد بود؛ و الله به جای من، از هر مسلمانی دفاع خواهد کرد». بدین‌سان رسول‌الله</w:t>
      </w:r>
      <w:r w:rsidRPr="009C02EA">
        <w:rPr>
          <w:lang w:bidi="ar-SA"/>
        </w:rPr>
        <w:sym w:font="AGA Arabesque" w:char="F072"/>
      </w:r>
      <w:r w:rsidRPr="009C02EA">
        <w:rPr>
          <w:rtl/>
          <w:lang w:bidi="ar-SA"/>
        </w:rPr>
        <w:t xml:space="preserve"> دفاع از امت را در برابر دجال، به الله</w:t>
      </w:r>
      <w:r w:rsidRPr="009C02EA">
        <w:rPr>
          <w:lang w:bidi="ar-SA"/>
        </w:rPr>
        <w:sym w:font="AGA Arabesque" w:char="F055"/>
      </w:r>
      <w:r w:rsidRPr="009C02EA">
        <w:rPr>
          <w:rtl/>
          <w:lang w:bidi="ar-SA"/>
        </w:rPr>
        <w:t xml:space="preserve"> واگذار نمود.</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نسبت به فتنه‌ی دجال، هشدار داده است؛ هم‌چنین هر پیامبری نسبت به آن هشدار می‌داد تا مردم از این خطر بزرگ، غافل نشوند. اگرچه دجال در آخر زمان ظهور می‌کند؛ اما این هشدارها بدین‌خاطر بود که مردم، همواره به‌هوش باشند؛ زیرا فتنه‌ی دجال، آزمون و بلای بسیار بزرگی‌ست و تنها کسی از آن نجات می‌یابد که الله</w:t>
      </w:r>
      <w:r w:rsidRPr="009C02EA">
        <w:rPr>
          <w:lang w:bidi="ar-SA"/>
        </w:rPr>
        <w:sym w:font="AGA Arabesque" w:char="F055"/>
      </w:r>
      <w:r w:rsidRPr="009C02EA">
        <w:rPr>
          <w:rtl/>
          <w:lang w:bidi="ar-SA"/>
        </w:rPr>
        <w:t xml:space="preserve"> او را از شرّ دجال برهاند. الله متعال کارهای خارق‌العاده‌ای به دست دجال به‌انجام می‌رساند و توانایی‌هایی به او می‌دهد که آزمونی برای مردم است؛ لذا دجال، مردم را به اطاعت و عبادت خویش دستور می‌دهد و به آن‌ها می‌گوید: من، پروردگار شما هستم. اگر بخواهید این را برای شما ثابت می‌کنم. سپس نزد مردمانی می‌آید که سرزمینشان خشک و بی‌گیاه است و دام‌هایشان ضعیف و لاغرند؛ آن‌گاه آنان را به پیروی از خویش فرا می‌خواند و فریبشان می‌دهد؛ بدین‌سان که به آسمان دستور می‌دهد تا ببارد و به فرمانش از آسمان، باران می‌بارد و دستور می‌دهد که زمین، بروید؛ و همین‌طور هم می‌شود. سپس دام‌هایشان به‌طرز بی‌سابقه‌ای فربه و پُرشیر می‌گردند. سپس نزد مردمان دیگری می‌رود و آنان را نیز به سوی خویش فرا می‌خواند؛ اما آن‌ها نمی‌پذیرند؛ لذا سرزمینشان بی‌آب و خشک می‌گردد. آیا فتنه‌ای بزرگ‌تر از این سراغ دارید؟ به‌ویژه در بیابان و برای کوچ‌نشینان که آب و مراتع اهمیت ویژه‌ای دارد! در نتیجه مردمان فراوانی از او پیروی می‌کنند. بوستان و آتشی با اوست؛ هرکس که از وی پیروی کند، او را وارد بهشت خویش می‌گرداند و هرکس از او سرپیچی نماید، او را در آتش یا دوزخ خویش می‌افکند! بوستان یا بهشتی که با خود دارد، در حقیقت، دوزخ است؛ و برعکس، آتشی که با اوست، بهشت است. اما مردم، فقط ظاهر را می‌بینند؛ مگر کسانی که الله، آن‌ها را در حفظ و پناه خویش قرار دهد. ناگفته نماند که دجال، نشانه‌هایی دارد که بیان‌گر کِذبِ اوست:</w:t>
      </w:r>
    </w:p>
    <w:p w:rsidR="00DF5508" w:rsidRPr="009C02EA" w:rsidRDefault="00DF5508" w:rsidP="00EE392F">
      <w:pPr>
        <w:rPr>
          <w:rtl/>
          <w:lang w:bidi="ar-SA"/>
        </w:rPr>
      </w:pPr>
      <w:r w:rsidRPr="009C02EA">
        <w:rPr>
          <w:rtl/>
          <w:lang w:bidi="ar-SA"/>
        </w:rPr>
        <w:t>پیامبر</w:t>
      </w:r>
      <w:r w:rsidRPr="009C02EA">
        <w:rPr>
          <w:lang w:bidi="ar-SA"/>
        </w:rPr>
        <w:sym w:font="AGA Arabesque" w:char="F072"/>
      </w:r>
      <w:r w:rsidRPr="009C02EA">
        <w:rPr>
          <w:rtl/>
          <w:lang w:bidi="ar-SA"/>
        </w:rPr>
        <w:t xml:space="preserve"> به ما خبر داده که میان دو چشمش، نوشته شده است: «کافر»؛ (ک، ف، ر) و هر مؤمنی می‌تواند آن‌را بخواند؛ چه باسواد باشد و چه بی‌سواد. زیرا این نوشته، یک نوشته‌ی عادی نیست؛ اما هیچ منافقی نمی‌تواند آن‌را بخواند؛ اگرچه باسواد باشد. انسان در قبر نیز این‌گونه است؛ اگر مؤمن باشد، پاسخ درست می‌دهد و می‌گوید: پروردگارم، الله؛ دینم، اسلام و پیامبرم، محمد</w:t>
      </w:r>
      <w:r w:rsidRPr="009C02EA">
        <w:rPr>
          <w:lang w:bidi="ar-SA"/>
        </w:rPr>
        <w:sym w:font="AGA Arabesque" w:char="F072"/>
      </w:r>
      <w:r w:rsidRPr="009C02EA">
        <w:rPr>
          <w:rtl/>
          <w:lang w:bidi="ar-SA"/>
        </w:rPr>
        <w:t xml:space="preserve"> است؛ ولی منافق- هرچند باسواد باشد- نمی‌تواند پاسخ دهد. پیامبر</w:t>
      </w:r>
      <w:r w:rsidRPr="009C02EA">
        <w:rPr>
          <w:lang w:bidi="ar-SA"/>
        </w:rPr>
        <w:sym w:font="AGA Arabesque" w:char="F072"/>
      </w:r>
      <w:r w:rsidRPr="009C02EA">
        <w:rPr>
          <w:rtl/>
          <w:lang w:bidi="ar-SA"/>
        </w:rPr>
        <w:t xml:space="preserve"> یکی دیگر از نشانه‌های دجال را برای ما بیان نموده و فرموده است: او، لوچ و نابیناست و فقط یک چشم دارد؛ حال آن‌که پروردگار متعال، نابینا نیست و از هر عیب و نقصی، پاک و منزّه می‌باشد و هیچ نقصی در صفات او وجود ندارد. ولی چشمِ راست دجال، کور است و مانند دانه‌ی انگور، برآمده می‌باشد. این، علامت واضح و روشنی‌ست که همه، آن را می‌بینند. دجال با آن فتنه‌ی بزرگش، تنها چهل روز در زمین می‌ماند. روز اول، برابر با یک سال یا دوازده ماه است؛ و روز دوم، با یک ماه یا سی روز برابری می‌کند، و روز سوم، برابر با یک هفته می‌باشد و سایر روزهایش، همانند روزهای عادی‌ست. سپس الله</w:t>
      </w:r>
      <w:r w:rsidRPr="009C02EA">
        <w:rPr>
          <w:lang w:bidi="ar-SA"/>
        </w:rPr>
        <w:sym w:font="AGA Arabesque" w:char="F055"/>
      </w:r>
      <w:r w:rsidRPr="009C02EA">
        <w:rPr>
          <w:rtl/>
          <w:lang w:bidi="ar-SA"/>
        </w:rPr>
        <w:t xml:space="preserve"> عیسی بن مریم</w:t>
      </w:r>
      <w:r w:rsidRPr="009C02EA">
        <w:rPr>
          <w:lang w:bidi="ar-SA"/>
        </w:rPr>
        <w:sym w:font="AGA Arabesque" w:char="F075"/>
      </w:r>
      <w:r w:rsidRPr="009C02EA">
        <w:rPr>
          <w:rtl/>
          <w:lang w:bidi="ar-SA"/>
        </w:rPr>
        <w:t xml:space="preserve"> را به زمین می‌فرستد تا رویاروی دجال بایستد و بدین ترتیب عیسی</w:t>
      </w:r>
      <w:r w:rsidRPr="009C02EA">
        <w:rPr>
          <w:lang w:bidi="ar-SA"/>
        </w:rPr>
        <w:sym w:font="AGA Arabesque" w:char="F075"/>
      </w:r>
      <w:r w:rsidRPr="009C02EA">
        <w:rPr>
          <w:rtl/>
          <w:lang w:bidi="ar-SA"/>
        </w:rPr>
        <w:t xml:space="preserve"> از آسمان، پایین می‌آید و همان‌طور که در برخی از احادیث آمده است، در ناحیه‌ای از فلسطین، با او می‌جنگد و او را شکست می‌دهد و می‌کُشد. فتنه‌ی دجال، به‌اندازه‌ا‌ی بزرگ و خطرناک می‌باشد که پیامبر</w:t>
      </w:r>
      <w:r w:rsidRPr="009C02EA">
        <w:rPr>
          <w:lang w:bidi="ar-SA"/>
        </w:rPr>
        <w:sym w:font="AGA Arabesque" w:char="F072"/>
      </w:r>
      <w:r w:rsidRPr="009C02EA">
        <w:rPr>
          <w:rtl/>
          <w:lang w:bidi="ar-SA"/>
        </w:rPr>
        <w:t xml:space="preserve"> به ما دستور داده است تا در هر نمازی، در تشهد، از فتنه‌اش به الله پناه ببریم و بگوییم: </w:t>
      </w:r>
      <w:r w:rsidRPr="009C02EA">
        <w:rPr>
          <w:rStyle w:val="Char3"/>
          <w:rtl/>
          <w:lang w:bidi="ar-SA"/>
        </w:rPr>
        <w:t>«</w:t>
      </w:r>
      <w:r w:rsidR="00D8298B">
        <w:rPr>
          <w:rStyle w:val="Char3"/>
          <w:rFonts w:eastAsia="MS Mincho"/>
          <w:rtl/>
          <w:lang w:bidi="ar-SA"/>
        </w:rPr>
        <w:t>الله</w:t>
      </w:r>
      <w:r w:rsidRPr="009C02EA">
        <w:rPr>
          <w:rStyle w:val="Char3"/>
          <w:rFonts w:eastAsia="MS Mincho"/>
          <w:rtl/>
          <w:lang w:bidi="ar-SA"/>
        </w:rPr>
        <w:t>مَّ إِنِّي أَعُوذُ بِكَ مِنْ عَذَابِ جَهَنَّمَ وَمِنْ عَذَابِ الْقَبْرِ، وَمِنْ فِتْنَةِ الْمَحْيَا وَالْمَمَاتِ، وَمِنْ فِتْنَةِ الْمَسِيحِ الدَّجَّالِ</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7"/>
      </w:r>
      <w:r w:rsidR="00F70C43" w:rsidRPr="00F70C43">
        <w:rPr>
          <w:rStyle w:val="FootnoteReference"/>
          <w:rFonts w:cs="B Lotus"/>
          <w:szCs w:val="28"/>
          <w:rtl/>
          <w:lang w:bidi="ar-SA"/>
        </w:rPr>
        <w:t>)</w:t>
      </w:r>
      <w:r w:rsidRPr="009C02EA">
        <w:rPr>
          <w:rtl/>
          <w:lang w:bidi="ar-SA"/>
        </w:rPr>
        <w:t xml:space="preserve"> یعنی: «یا الله! از عذاب دوزخ، عذاب قبر، از فتنه‌ی زندگی و مرگ، و از فتنه‌ی دجال به تو پناه می‌برم». زیرا فتنه‌اش بزرگ و خطرناک می‌باشد؛ پس شایسته است که با قلبی صادق، از فتنه‌ی مسیح دجال، به الله</w:t>
      </w:r>
      <w:r w:rsidRPr="009C02EA">
        <w:rPr>
          <w:lang w:bidi="ar-SA"/>
        </w:rPr>
        <w:sym w:font="AGA Arabesque" w:char="F055"/>
      </w:r>
      <w:r w:rsidRPr="009C02EA">
        <w:rPr>
          <w:rtl/>
          <w:lang w:bidi="ar-SA"/>
        </w:rPr>
        <w:t xml:space="preserve"> پناه بریم؛ یکی از اسباب و عوامل نجات از فتنه‌ی دجال، حفظ کردن ده آیه از ابتدای سوره‌ی کهف یا ده آیه‌ی پایانیِ آن است؛ یعنی اگر کسی، این آیات را حفظ کند و آن‌ها را بر دجال بخواند، از شرّش درامان می‌ماند.</w:t>
      </w:r>
    </w:p>
    <w:p w:rsidR="00DF5508" w:rsidRPr="009C02EA" w:rsidRDefault="00DF5508" w:rsidP="00EE392F">
      <w:pPr>
        <w:rPr>
          <w:rtl/>
          <w:lang w:bidi="ar-SA"/>
        </w:rPr>
      </w:pPr>
      <w:r w:rsidRPr="009C02EA">
        <w:rPr>
          <w:rtl/>
          <w:lang w:bidi="ar-SA"/>
        </w:rPr>
        <w:t>از دیگر سوره‌ها و آیات مشخصی که دارای فضایل ویژه هستند، می‌توان به سوره‌ی فاتحه و دو آیه‌ی پایانیِ سوره‌ی بقره اشاره کرد؛ هر مؤمنی که سوره‌ی فاتحه و دو آیه‌ی پایانیِ سوره‌‌ی بقره را بخواند، الله متعال درخواست‌هایی را که در این آیات آمده است، می‌پذیرد و این خواسته‌ها را برآورده می‌سازد؛ در سوره‌ی فاتحه می‌خوانیم:</w:t>
      </w:r>
    </w:p>
    <w:p w:rsidR="00DF5508" w:rsidRPr="009C02EA" w:rsidRDefault="00AB1A76" w:rsidP="00804CC4">
      <w:pPr>
        <w:pStyle w:val="a0"/>
        <w:rPr>
          <w:rFonts w:ascii="(normal text)" w:hAnsi="(normal text)"/>
          <w:rtl/>
          <w:lang w:bidi="ar-SA"/>
        </w:rPr>
      </w:pPr>
      <w:r w:rsidRPr="009C02EA">
        <w:rPr>
          <w:rFonts w:ascii="KFGQPC Uthman Taha Naskh" w:cs="KFGQPC Uthman Taha Naskh" w:hint="cs"/>
          <w:rtl/>
          <w:lang w:val="en-MY" w:eastAsia="en-MY" w:bidi="ar-SA"/>
        </w:rPr>
        <w:t>﴿</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ه</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دِنَا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لصِّرَ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طَ</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مُس</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تَقِيمَ</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٦</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صِرَ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طَ</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لَّذِينَ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أَن</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عَم</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هِم</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غَي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رِ</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مَغ</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ضُوبِ</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هِم</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وَلَا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لضَّا</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لِّينَ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٧</w:t>
      </w:r>
      <w:r w:rsidRPr="009C02EA">
        <w:rPr>
          <w:rFonts w:ascii="KFGQPC Uthman Taha Naskh" w:cs="KFGQPC Uthman Taha Naskh" w:hint="cs"/>
          <w:rtl/>
          <w:lang w:val="en-MY" w:eastAsia="en-MY" w:bidi="ar-SA"/>
        </w:rPr>
        <w:t>﴾</w:t>
      </w:r>
      <w:r w:rsidR="00804CC4" w:rsidRPr="009C02EA">
        <w:rPr>
          <w:rFonts w:ascii="KFGQPC Uthman Taha Naskh" w:cs="KFGQPC Uthman Taha Naskh"/>
          <w:rtl/>
          <w:lang w:val="en-MY" w:eastAsia="en-MY" w:bidi="ar-SA"/>
        </w:rPr>
        <w:t xml:space="preserve"> </w:t>
      </w:r>
      <w:r w:rsidR="00804CC4" w:rsidRPr="009C02EA">
        <w:rPr>
          <w:rFonts w:ascii="KFGQPC Uthman Taha Naskh" w:cs="KFGQPC Uthman Taha Naskh" w:hint="cs"/>
          <w:rtl/>
          <w:lang w:val="en-MY" w:eastAsia="en-MY" w:bidi="ar-SA"/>
        </w:rPr>
        <w:tab/>
      </w:r>
      <w:r w:rsidR="00804CC4" w:rsidRPr="009C02EA">
        <w:rPr>
          <w:rStyle w:val="Char9"/>
          <w:rtl/>
        </w:rPr>
        <w:t>[</w:t>
      </w:r>
      <w:r w:rsidR="00804CC4" w:rsidRPr="009C02EA">
        <w:rPr>
          <w:rStyle w:val="Char9"/>
          <w:rFonts w:hint="eastAsia"/>
          <w:rtl/>
        </w:rPr>
        <w:t>الفاتحة</w:t>
      </w:r>
      <w:r w:rsidR="00804CC4" w:rsidRPr="009C02EA">
        <w:rPr>
          <w:rStyle w:val="Char9"/>
          <w:rtl/>
        </w:rPr>
        <w:t xml:space="preserve">: </w:t>
      </w:r>
      <w:r w:rsidR="00804CC4" w:rsidRPr="009C02EA">
        <w:rPr>
          <w:rStyle w:val="Char9"/>
          <w:rFonts w:hint="cs"/>
          <w:rtl/>
        </w:rPr>
        <w:t>٦</w:t>
      </w:r>
      <w:r w:rsidR="00804CC4" w:rsidRPr="009C02EA">
        <w:rPr>
          <w:rStyle w:val="Char9"/>
          <w:rFonts w:hint="eastAsia"/>
          <w:rtl/>
        </w:rPr>
        <w:t>،</w:t>
      </w:r>
      <w:r w:rsidR="00804CC4" w:rsidRPr="009C02EA">
        <w:rPr>
          <w:rStyle w:val="Char9"/>
          <w:rtl/>
        </w:rPr>
        <w:t xml:space="preserve">  </w:t>
      </w:r>
      <w:r w:rsidR="00804CC4" w:rsidRPr="009C02EA">
        <w:rPr>
          <w:rStyle w:val="Char9"/>
          <w:rFonts w:hint="cs"/>
          <w:rtl/>
        </w:rPr>
        <w:t>٧</w:t>
      </w:r>
      <w:r w:rsidR="00804CC4" w:rsidRPr="009C02EA">
        <w:rPr>
          <w:rStyle w:val="Char9"/>
          <w:rtl/>
        </w:rPr>
        <w:t>]</w:t>
      </w:r>
      <w:r w:rsidR="00804CC4" w:rsidRPr="009C02EA">
        <w:rPr>
          <w:rFonts w:ascii="KFGQPC Uthman Taha Naskh" w:cs="KFGQPC Uthman Taha Naskh"/>
          <w:rtl/>
          <w:lang w:val="en-MY" w:eastAsia="en-MY" w:bidi="ar-SA"/>
        </w:rPr>
        <w:t xml:space="preserve">  </w:t>
      </w:r>
      <w:r w:rsidR="00DF5508" w:rsidRPr="009C02EA">
        <w:rPr>
          <w:rFonts w:ascii="(normal text)" w:hAnsi="(normal text)"/>
          <w:rtl/>
          <w:lang w:bidi="ar-SA"/>
        </w:rPr>
        <w:tab/>
      </w:r>
    </w:p>
    <w:p w:rsidR="00DF5508" w:rsidRPr="009C02EA" w:rsidRDefault="00DF5508" w:rsidP="00EE392F">
      <w:pPr>
        <w:pStyle w:val="a1"/>
        <w:rPr>
          <w:rtl/>
          <w:lang w:bidi="ar-SA"/>
        </w:rPr>
      </w:pPr>
      <w:r w:rsidRPr="009C02EA">
        <w:rPr>
          <w:rtl/>
          <w:lang w:bidi="ar-SA"/>
        </w:rPr>
        <w:t>ما را به راه راست، هدایت فرما؛ راه کسانی که به آنان نعمت داده</w:t>
      </w:r>
      <w:r w:rsidRPr="009C02EA">
        <w:rPr>
          <w:rtl/>
          <w:lang w:bidi="ar-SA"/>
        </w:rPr>
        <w:softHyphen/>
        <w:t>ای؛ نه راه کسانی که بر آنان خشم گرفته</w:t>
      </w:r>
      <w:r w:rsidRPr="009C02EA">
        <w:rPr>
          <w:rtl/>
          <w:lang w:bidi="ar-SA"/>
        </w:rPr>
        <w:softHyphen/>
        <w:t>ای و نه (راه) گمراهان.</w:t>
      </w:r>
    </w:p>
    <w:p w:rsidR="00DF5508" w:rsidRPr="009C02EA" w:rsidRDefault="00DF5508" w:rsidP="00EE392F">
      <w:pPr>
        <w:rPr>
          <w:rtl/>
          <w:lang w:bidi="ar-SA"/>
        </w:rPr>
      </w:pPr>
      <w:r w:rsidRPr="009C02EA">
        <w:rPr>
          <w:rtl/>
          <w:lang w:bidi="ar-SA"/>
        </w:rPr>
        <w:t xml:space="preserve">هنگامی‌که مسلمان، این آیات را در نمازش می‌خوانَد، الله متعال می‌فرماید: </w:t>
      </w:r>
      <w:r w:rsidRPr="009C02EA">
        <w:rPr>
          <w:rStyle w:val="Char3"/>
          <w:rtl/>
          <w:lang w:bidi="ar-SA"/>
        </w:rPr>
        <w:t>«هَذَا لِعَبْدِي وَلِعَبْدِي مَا سَأَلَ»</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8"/>
      </w:r>
      <w:r w:rsidR="00F70C43" w:rsidRPr="00F70C43">
        <w:rPr>
          <w:rStyle w:val="FootnoteReference"/>
          <w:rFonts w:cs="B Lotus"/>
          <w:szCs w:val="28"/>
          <w:rtl/>
          <w:lang w:bidi="ar-SA"/>
        </w:rPr>
        <w:t>)</w:t>
      </w:r>
      <w:r w:rsidRPr="009C02EA">
        <w:rPr>
          <w:rtl/>
          <w:lang w:bidi="ar-SA"/>
        </w:rPr>
        <w:t xml:space="preserve"> یعنی: «این، درخواست بنده‌ی من است و من، خواسته‌اش را برآورده می‌سازم».</w:t>
      </w:r>
    </w:p>
    <w:p w:rsidR="00DF5508" w:rsidRPr="009C02EA" w:rsidRDefault="00DF5508" w:rsidP="00EE392F">
      <w:pPr>
        <w:rPr>
          <w:rtl/>
          <w:lang w:bidi="ar-SA"/>
        </w:rPr>
      </w:pPr>
      <w:r w:rsidRPr="009C02EA">
        <w:rPr>
          <w:rtl/>
          <w:lang w:bidi="ar-SA"/>
        </w:rPr>
        <w:t>و اما آیه‌ی پایانیِ سوره‌ی بقره:</w:t>
      </w:r>
    </w:p>
    <w:p w:rsidR="00DF5508" w:rsidRPr="009C02EA" w:rsidRDefault="00AB1A76" w:rsidP="00804CC4">
      <w:pPr>
        <w:pStyle w:val="a0"/>
        <w:rPr>
          <w:rFonts w:ascii="(normal text)" w:hAnsi="(normal text)"/>
          <w:rtl/>
          <w:lang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يُكَلِّفُ</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للَّهُ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نَف</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سًا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إِلَّا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وُس</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عَهَا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لَهَا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كَسَبَت</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وَعَلَي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هَا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ك</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تَسَبَت</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رَبَّنَا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تُؤَاخِذ</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إِن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نَّسِينَا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أَو</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أَخ</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طَأ</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رَبَّنَا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تَح</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مِل</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إِص</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كَمَا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حَمَل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تَهُ</w:t>
      </w:r>
      <w:r w:rsidR="00804CC4" w:rsidRPr="009C02EA">
        <w:rPr>
          <w:rFonts w:ascii="KFGQPC Uthmanic Script HAFS" w:hint="cs"/>
          <w:rtl/>
          <w:lang w:val="en-MY" w:eastAsia="en-MY" w:bidi="ar-SA"/>
        </w:rPr>
        <w:t>ۥ</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عَلَى</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لَّذِينَ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قَب</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لِنَا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رَبَّنَا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تُحَمِّل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طَاقَةَ</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بِهِ</w:t>
      </w:r>
      <w:r w:rsidR="00804CC4" w:rsidRPr="009C02EA">
        <w:rPr>
          <w:rFonts w:ascii="KFGQPC Uthmanic Script HAFS" w:hint="cs"/>
          <w:rtl/>
          <w:lang w:val="en-MY" w:eastAsia="en-MY" w:bidi="ar-SA"/>
        </w:rPr>
        <w:t>ۦۖ</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ع</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فُ</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غ</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فِر</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حَم</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أَنتَ</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لَى</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نصُر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عَلَى</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قَو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كَ</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فِرِينَ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٢٨٦</w:t>
      </w:r>
      <w:r w:rsidRPr="009C02EA">
        <w:rPr>
          <w:rFonts w:ascii="KFGQPC Uthman Taha Naskh" w:cs="KFGQPC Uthman Taha Naskh" w:hint="cs"/>
          <w:rtl/>
          <w:lang w:val="en-MY" w:eastAsia="en-MY" w:bidi="ar-SA"/>
        </w:rPr>
        <w:t>﴾</w:t>
      </w:r>
      <w:r w:rsidR="00804CC4" w:rsidRPr="009C02EA">
        <w:rPr>
          <w:rFonts w:ascii="KFGQPC Uthman Taha Naskh" w:cs="KFGQPC Uthman Taha Naskh"/>
          <w:rtl/>
          <w:lang w:val="en-MY" w:eastAsia="en-MY" w:bidi="ar-SA"/>
        </w:rPr>
        <w:t xml:space="preserve"> </w:t>
      </w:r>
      <w:r w:rsidR="00804CC4" w:rsidRPr="009C02EA">
        <w:rPr>
          <w:rFonts w:ascii="KFGQPC Uthman Taha Naskh" w:cs="KFGQPC Uthman Taha Naskh" w:hint="cs"/>
          <w:rtl/>
          <w:lang w:val="en-MY" w:eastAsia="en-MY" w:bidi="ar-SA"/>
        </w:rPr>
        <w:tab/>
      </w:r>
      <w:r w:rsidR="00804CC4" w:rsidRPr="009C02EA">
        <w:rPr>
          <w:rStyle w:val="Char9"/>
          <w:rtl/>
        </w:rPr>
        <w:t>[</w:t>
      </w:r>
      <w:r w:rsidR="00804CC4" w:rsidRPr="009C02EA">
        <w:rPr>
          <w:rStyle w:val="Char9"/>
          <w:rFonts w:hint="eastAsia"/>
          <w:rtl/>
        </w:rPr>
        <w:t>البقرة</w:t>
      </w:r>
      <w:r w:rsidR="00804CC4" w:rsidRPr="009C02EA">
        <w:rPr>
          <w:rStyle w:val="Char9"/>
          <w:rtl/>
        </w:rPr>
        <w:t xml:space="preserve">: </w:t>
      </w:r>
      <w:r w:rsidR="00804CC4" w:rsidRPr="009C02EA">
        <w:rPr>
          <w:rStyle w:val="Char9"/>
          <w:rFonts w:hint="cs"/>
          <w:rtl/>
        </w:rPr>
        <w:t>٢٨٦</w:t>
      </w:r>
      <w:r w:rsidR="00804CC4" w:rsidRPr="009C02EA">
        <w:rPr>
          <w:rStyle w:val="Char9"/>
          <w:rtl/>
        </w:rPr>
        <w:t>]</w:t>
      </w:r>
      <w:r w:rsidR="00804CC4"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الله، هیچ‌کس را جز به اندازه</w:t>
      </w:r>
      <w:r w:rsidRPr="009C02EA">
        <w:rPr>
          <w:rtl/>
          <w:lang w:bidi="ar-SA"/>
        </w:rPr>
        <w:softHyphen/>
        <w:t>ی توانش تکلیف نمی</w:t>
      </w:r>
      <w:r w:rsidRPr="009C02EA">
        <w:rPr>
          <w:rtl/>
          <w:lang w:bidi="ar-SA"/>
        </w:rPr>
        <w:softHyphen/>
        <w:t>دهد. هر عمل نیکی که انسان انجام دهد، به نفع اوست و هر عمل بدی که مرتکب شود، به ضررش می</w:t>
      </w:r>
      <w:r w:rsidRPr="009C02EA">
        <w:rPr>
          <w:rtl/>
          <w:lang w:bidi="ar-SA"/>
        </w:rPr>
        <w:softHyphen/>
        <w:t>باشد. پروردگارا! اگر فراموش کردیم یا به خطا رفتیم، ما را مؤاخذه مکن. پروردگارا! بر ما آن‌چنان تکالیف دشواری قرار نده که بر امت</w:t>
      </w:r>
      <w:r w:rsidRPr="009C02EA">
        <w:rPr>
          <w:rtl/>
          <w:lang w:bidi="ar-SA"/>
        </w:rPr>
        <w:softHyphen/>
        <w:t>های پیش از ما نهادی. پروردگارا! تکالیف و مصایبی که طاقتش را نداریم، بر دوشمان قرار مده و از ما در گذر و ما را ببخش و بر ما رحم بفرما. تو، یار و یاورمان هستی؛ پس ما را بر کافران پیروز بگردان.</w:t>
      </w:r>
    </w:p>
    <w:p w:rsidR="00DF5508" w:rsidRPr="009C02EA" w:rsidRDefault="00DF5508" w:rsidP="00EE392F">
      <w:pPr>
        <w:rPr>
          <w:rtl/>
          <w:lang w:bidi="ar-SA"/>
        </w:rPr>
      </w:pPr>
      <w:r w:rsidRPr="009C02EA">
        <w:rPr>
          <w:rtl/>
          <w:lang w:bidi="ar-SA"/>
        </w:rPr>
        <w:t>در این آیه، هفت جمله‌ی دعایی آمده است که هر مؤمنی این آیه را بخواند، الله متعال خواسته‌های مذکور در این آیه را برایش برآورده می‌سازد و خواسته‌هایش را می‌پذیرد. این، امتیاز و فضیلتی بزرگی‌ست. از الله متعال می‌خواهیم که از همه‌ی ما درگذرد و ما را بر کافران، پیروز بگرداند.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106"/>
          <w:footnotePr>
            <w:numRestart w:val="eachPage"/>
          </w:footnotePr>
          <w:pgSz w:w="11906" w:h="16838" w:code="9"/>
          <w:pgMar w:top="737" w:right="2381" w:bottom="3969" w:left="2381" w:header="737" w:footer="3969" w:gutter="0"/>
          <w:cols w:space="720"/>
          <w:titlePg/>
          <w:bidi/>
          <w:rtlGutter/>
          <w:docGrid w:linePitch="360"/>
        </w:sectPr>
      </w:pPr>
    </w:p>
    <w:p w:rsidR="00DF5508" w:rsidRPr="009C02EA" w:rsidRDefault="00DF5508" w:rsidP="00EE392F">
      <w:pPr>
        <w:pStyle w:val="a"/>
        <w:rPr>
          <w:rtl/>
          <w:lang w:bidi="ar-SA"/>
        </w:rPr>
      </w:pPr>
      <w:bookmarkStart w:id="170" w:name="_Toc317168486"/>
      <w:bookmarkStart w:id="171" w:name="_Toc322038079"/>
      <w:r w:rsidRPr="009C02EA">
        <w:rPr>
          <w:rtl/>
          <w:lang w:bidi="ar-SA"/>
        </w:rPr>
        <w:t>184- باب: مستحب بودن جمع شدن برای تلاوت قرآن</w:t>
      </w:r>
      <w:bookmarkEnd w:id="170"/>
      <w:bookmarkEnd w:id="171"/>
    </w:p>
    <w:p w:rsidR="00DF5508" w:rsidRPr="009C02EA" w:rsidRDefault="00DF5508" w:rsidP="00933ABD">
      <w:pPr>
        <w:spacing w:before="180" w:line="228" w:lineRule="auto"/>
        <w:rPr>
          <w:rFonts w:ascii="Traditional Arabic" w:hAnsi="Traditional Arabic" w:cs="Traditional Arabic"/>
          <w:sz w:val="32"/>
          <w:szCs w:val="32"/>
          <w:rtl/>
          <w:lang w:bidi="ar-SA"/>
        </w:rPr>
      </w:pPr>
      <w:r w:rsidRPr="009C02EA">
        <w:rPr>
          <w:rStyle w:val="Char4"/>
          <w:rtl/>
          <w:lang w:bidi="ar-SA"/>
        </w:rPr>
        <w:t>1030- وعن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«وَمَا اجْتَمَعَ قَوْمٌ فِي بَيْتٍ مِنْ بُيُوتِ اللهِ يَتلُونَ كِتَابَ اللهِ، وَيَتَدَارَسُونَهُ بَيْنَهُمْ، إِلاَّ نَزَلَتْ عَلَيْهِمُ السَّكِينَةُ وَغَشِيتْهُمُ الرَّحْمَةُ، وَحَفَّتْهُمُ المَلاَئِكَةُ، وَذَكَرَهُمُ اللهُ فِيمَنْ عِنْدَهُ».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79"/>
      </w:r>
      <w:r w:rsidR="00F70C43" w:rsidRPr="00F70C43">
        <w:rPr>
          <w:rStyle w:val="FootnoteReference"/>
          <w:rFonts w:cs="B Lotus"/>
          <w:szCs w:val="28"/>
          <w:rtl/>
          <w:lang w:bidi="ar-SA"/>
        </w:rPr>
        <w:t>)</w:t>
      </w:r>
    </w:p>
    <w:p w:rsidR="00DF5508" w:rsidRPr="009C02EA" w:rsidRDefault="00DF5508" w:rsidP="00EE392F">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عده‌ای در خانه‌ای از خانه‌های الله (مساجد) گرد هم آیند تا کتاب‌الله را تلاوت کنند و آن‌را با همدیگر بخوانند، به‌قطع بر آنان سکون و آرامش نازل می‌شود و رحمت آن‌ها را می‌پوشاند و فرشتگان پیرامون این‌ها جمع می‌شوند و الله آنان را در جمع کسانی که نزد او هستند، یاد می‌کند».</w:t>
      </w:r>
    </w:p>
    <w:p w:rsidR="00DF5508" w:rsidRPr="00F70C43" w:rsidRDefault="00DF5508" w:rsidP="00F70C43">
      <w:pPr>
        <w:ind w:firstLine="0"/>
        <w:jc w:val="center"/>
        <w:rPr>
          <w:b/>
          <w:bCs/>
          <w:sz w:val="32"/>
          <w:szCs w:val="32"/>
          <w:rtl/>
          <w:lang w:bidi="ar-SA"/>
        </w:rPr>
      </w:pPr>
      <w:r w:rsidRPr="00F70C43">
        <w:rPr>
          <w:b/>
          <w:bCs/>
          <w:sz w:val="32"/>
          <w:szCs w:val="32"/>
          <w:rtl/>
          <w:lang w:bidi="ar-SA"/>
        </w:rPr>
        <w:t>شرح</w:t>
      </w:r>
    </w:p>
    <w:p w:rsidR="00DF5508" w:rsidRPr="009C02EA" w:rsidRDefault="00DF5508" w:rsidP="00EE392F">
      <w:pPr>
        <w:rPr>
          <w:rtl/>
          <w:lang w:bidi="ar-SA"/>
        </w:rPr>
      </w:pPr>
      <w:r w:rsidRPr="009C02EA">
        <w:rPr>
          <w:rtl/>
          <w:lang w:bidi="ar-SA"/>
        </w:rPr>
        <w:t>مؤلف،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می‌گوید: «باب: مستحب بودن جمع شدن برای تلاوت قرآن». منظورش استحباب جمع شدن مردم برای خواندن قرآن است؛ همان‌گونه که امروزه در جلسات و حلقه‌های حفظ قرآن در مساجد، رایج است؛ چنین جلساتی که برای آموزش و فراگیری قرآن برپا می‌شود، از آن دست کارهایی‌ست که پیامبر</w:t>
      </w:r>
      <w:r w:rsidRPr="009C02EA">
        <w:rPr>
          <w:lang w:bidi="ar-SA"/>
        </w:rPr>
        <w:sym w:font="AGA Arabesque" w:char="F072"/>
      </w:r>
      <w:r w:rsidRPr="009C02EA">
        <w:rPr>
          <w:rtl/>
          <w:lang w:bidi="ar-SA"/>
        </w:rPr>
        <w:t xml:space="preserve"> به‌انجام آن تشویق کرده است؛ از جمله در حدیث ابوهریره</w:t>
      </w:r>
      <w:r w:rsidRPr="009C02EA">
        <w:rPr>
          <w:lang w:bidi="ar-SA"/>
        </w:rPr>
        <w:sym w:font="AGA Arabesque" w:char="F074"/>
      </w:r>
      <w:r w:rsidRPr="009C02EA">
        <w:rPr>
          <w:rtl/>
          <w:lang w:bidi="ar-SA"/>
        </w:rPr>
        <w:t xml:space="preserve"> که می‌گوید: رسول‌الله</w:t>
      </w:r>
      <w:r w:rsidRPr="009C02EA">
        <w:rPr>
          <w:lang w:bidi="ar-SA"/>
        </w:rPr>
        <w:sym w:font="AGA Arabesque" w:char="F072"/>
      </w:r>
      <w:r w:rsidRPr="009C02EA">
        <w:rPr>
          <w:rtl/>
          <w:lang w:bidi="ar-SA"/>
        </w:rPr>
        <w:t xml:space="preserve"> فرمود: «هرگاه عده‌ای در خانه‌ای از خانه‌های الله (مساجد) گرد هم آیند تا کتاب‌الله را تلاوت کنند و آن‌را با همدیگر بخوانند، به‌قطع بر آنان سکو</w:t>
      </w:r>
      <w:r w:rsidR="0044216B" w:rsidRPr="009C02EA">
        <w:rPr>
          <w:rtl/>
          <w:lang w:bidi="ar-SA"/>
        </w:rPr>
        <w:t>ن و آرامش نازل می‌شود و رحمت ال</w:t>
      </w:r>
      <w:r w:rsidRPr="009C02EA">
        <w:rPr>
          <w:rtl/>
          <w:lang w:bidi="ar-SA"/>
        </w:rPr>
        <w:t>هی آن‌ها را می‌پوشاند و فرشتگان پیرامون این‌ها جمع می‌شوند و الله آنان را در جمع کسانی که نزد او هستند، یاد می‌کند». در این حدیث به چهار فضیلت این اجتماع یا گردهمایی اشاره شده است. منظور از خانه‌های الله، مساجد می‌باشد؛ الله متعال می‌فرماید:</w:t>
      </w:r>
    </w:p>
    <w:p w:rsidR="00FF339C" w:rsidRPr="009C02EA" w:rsidRDefault="00FF339C" w:rsidP="00EE392F">
      <w:pPr>
        <w:rPr>
          <w:rtl/>
          <w:lang w:bidi="ar-SA"/>
        </w:rPr>
      </w:pPr>
    </w:p>
    <w:p w:rsidR="00DF5508" w:rsidRPr="009C02EA" w:rsidRDefault="00AB1A76" w:rsidP="00804CC4">
      <w:pPr>
        <w:pStyle w:val="a0"/>
        <w:rPr>
          <w:rtl/>
          <w:lang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فِي</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بُيُوتٍ</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أَذِنَ</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للَّهُ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فَعَ</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وَيُذ</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كَرَ</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فِيهَا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س</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مُهُ</w:t>
      </w:r>
      <w:r w:rsidR="00804CC4" w:rsidRPr="009C02EA">
        <w:rPr>
          <w:rFonts w:ascii="KFGQPC Uthmanic Script HAFS" w:hint="cs"/>
          <w:rtl/>
          <w:lang w:val="en-MY" w:eastAsia="en-MY" w:bidi="ar-SA"/>
        </w:rPr>
        <w:t>ۥ</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يُسَبِّحُ</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لَهُ</w:t>
      </w:r>
      <w:r w:rsidR="00804CC4" w:rsidRPr="009C02EA">
        <w:rPr>
          <w:rFonts w:ascii="KFGQPC Uthmanic Script HAFS" w:hint="cs"/>
          <w:rtl/>
          <w:lang w:val="en-MY" w:eastAsia="en-MY" w:bidi="ar-SA"/>
        </w:rPr>
        <w:t>ۥ</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فِيهَا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غُدُوِّ</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أ</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صَالِ</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٣٦</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رِجَال</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هِيهِم</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تِجَ</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رَة</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بَي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عٌ</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ذِك</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رِ</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للَّهِ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وَإِقَامِ</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لصَّلَو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ةِ</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وَإِيتَا</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ءِ</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لزَّكَو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ةِ</w:t>
      </w:r>
      <w:r w:rsidRPr="009C02EA">
        <w:rPr>
          <w:rFonts w:ascii="KFGQPC Uthman Taha Naskh" w:cs="KFGQPC Uthman Taha Naskh" w:hint="cs"/>
          <w:rtl/>
          <w:lang w:val="en-MY" w:eastAsia="en-MY" w:bidi="ar-SA"/>
        </w:rPr>
        <w:t>﴾</w:t>
      </w:r>
      <w:r w:rsidR="00804CC4" w:rsidRPr="009C02EA">
        <w:rPr>
          <w:rFonts w:ascii="KFGQPC Uthman Taha Naskh" w:cs="KFGQPC Uthman Taha Naskh"/>
          <w:rtl/>
          <w:lang w:val="en-MY" w:eastAsia="en-MY" w:bidi="ar-SA"/>
        </w:rPr>
        <w:t xml:space="preserve"> </w:t>
      </w:r>
      <w:r w:rsidR="00804CC4" w:rsidRPr="009C02EA">
        <w:rPr>
          <w:rFonts w:ascii="KFGQPC Uthman Taha Naskh" w:cs="KFGQPC Uthman Taha Naskh" w:hint="cs"/>
          <w:rtl/>
          <w:lang w:val="en-MY" w:eastAsia="en-MY" w:bidi="ar-SA"/>
        </w:rPr>
        <w:tab/>
      </w:r>
      <w:r w:rsidR="00804CC4" w:rsidRPr="009C02EA">
        <w:rPr>
          <w:rStyle w:val="Char9"/>
          <w:rtl/>
        </w:rPr>
        <w:t>[</w:t>
      </w:r>
      <w:r w:rsidR="00804CC4" w:rsidRPr="009C02EA">
        <w:rPr>
          <w:rStyle w:val="Char9"/>
          <w:rFonts w:hint="eastAsia"/>
          <w:rtl/>
        </w:rPr>
        <w:t>النور</w:t>
      </w:r>
      <w:r w:rsidR="00804CC4" w:rsidRPr="009C02EA">
        <w:rPr>
          <w:rStyle w:val="Char9"/>
          <w:rtl/>
        </w:rPr>
        <w:t xml:space="preserve"> : </w:t>
      </w:r>
      <w:r w:rsidR="00804CC4" w:rsidRPr="009C02EA">
        <w:rPr>
          <w:rStyle w:val="Char9"/>
          <w:rFonts w:hint="cs"/>
          <w:rtl/>
        </w:rPr>
        <w:t>٣٦</w:t>
      </w:r>
      <w:r w:rsidR="00804CC4" w:rsidRPr="009C02EA">
        <w:rPr>
          <w:rStyle w:val="Char9"/>
          <w:rFonts w:hint="eastAsia"/>
          <w:rtl/>
        </w:rPr>
        <w:t>،</w:t>
      </w:r>
      <w:r w:rsidR="00804CC4" w:rsidRPr="009C02EA">
        <w:rPr>
          <w:rStyle w:val="Char9"/>
          <w:rtl/>
        </w:rPr>
        <w:t xml:space="preserve">  </w:t>
      </w:r>
      <w:r w:rsidR="00804CC4" w:rsidRPr="009C02EA">
        <w:rPr>
          <w:rStyle w:val="Char9"/>
          <w:rFonts w:hint="cs"/>
          <w:rtl/>
        </w:rPr>
        <w:t>٣٧</w:t>
      </w:r>
      <w:r w:rsidR="00804CC4" w:rsidRPr="009C02EA">
        <w:rPr>
          <w:rStyle w:val="Char9"/>
          <w:rtl/>
        </w:rPr>
        <w:t>]</w:t>
      </w:r>
      <w:r w:rsidR="00804CC4" w:rsidRPr="009C02EA">
        <w:rPr>
          <w:rFonts w:ascii="KFGQPC Uthman Taha Naskh" w:cs="KFGQPC Uthman Taha Naskh"/>
          <w:rtl/>
          <w:lang w:val="en-MY" w:eastAsia="en-MY" w:bidi="ar-SA"/>
        </w:rPr>
        <w:t xml:space="preserve">  </w:t>
      </w:r>
      <w:r w:rsidR="00DF5508" w:rsidRPr="009C02EA">
        <w:rPr>
          <w:rtl/>
          <w:lang w:bidi="ar-SA"/>
        </w:rPr>
        <w:tab/>
      </w:r>
    </w:p>
    <w:p w:rsidR="00DF5508" w:rsidRPr="009C02EA" w:rsidRDefault="00DF5508" w:rsidP="00EE392F">
      <w:pPr>
        <w:pStyle w:val="a1"/>
        <w:rPr>
          <w:rtl/>
          <w:lang w:bidi="ar-SA"/>
        </w:rPr>
      </w:pPr>
      <w:r w:rsidRPr="009C02EA">
        <w:rPr>
          <w:rtl/>
          <w:lang w:bidi="ar-SA"/>
        </w:rPr>
        <w:t>(این چراغ و نورش) در خانه‌هایی(ست) که الله اجازه داده ارج داده شوند و نامش در آن‌ها، بامداد و شامگاه یاد گردد. مردانی که تجارت و داد و ستد، آنان را از یاد الله و برپا داشتن نماز و دادن زکات باز نمی‌دارد.</w:t>
      </w:r>
    </w:p>
    <w:p w:rsidR="00DF5508" w:rsidRPr="009C02EA" w:rsidRDefault="00DF5508" w:rsidP="00EE392F">
      <w:pPr>
        <w:rPr>
          <w:rtl/>
          <w:lang w:bidi="ar-SA"/>
        </w:rPr>
      </w:pPr>
      <w:r w:rsidRPr="009C02EA">
        <w:rPr>
          <w:rtl/>
          <w:lang w:bidi="ar-SA"/>
        </w:rPr>
        <w:t>الله متعال، این مکان‌ها را برای بزرگ‌داشتِ آن‌ها در کنار نام خویش ذکر فرموده است؛ زیرا این اماکن، محلِ یادِ الله و تلاوت کتابش و جای نزدیکی جستن به او با نماز است؛ و گرنه، الله</w:t>
      </w:r>
      <w:r w:rsidRPr="009C02EA">
        <w:rPr>
          <w:lang w:bidi="ar-SA"/>
        </w:rPr>
        <w:sym w:font="AGA Arabesque" w:char="F055"/>
      </w:r>
      <w:r w:rsidRPr="009C02EA">
        <w:rPr>
          <w:rtl/>
          <w:lang w:bidi="ar-SA"/>
        </w:rPr>
        <w:t xml:space="preserve"> بالای عرش خود فراتر از آسمان‌هاست و در هیچ‌یک از آفریده‌هایش جای نمی‌گیرد و هیچ‌یک از آفریده‌هایش نیز در او حلول نمی‌کند.</w:t>
      </w:r>
    </w:p>
    <w:p w:rsidR="00DF5508" w:rsidRPr="009C02EA" w:rsidRDefault="00DF5508" w:rsidP="00EE392F">
      <w:pPr>
        <w:rPr>
          <w:rtl/>
          <w:lang w:bidi="ar-SA"/>
        </w:rPr>
      </w:pPr>
      <w:r w:rsidRPr="009C02EA">
        <w:rPr>
          <w:rtl/>
          <w:lang w:bidi="ar-SA"/>
        </w:rPr>
        <w:t>علما رحمهم‌الله گفته‌اند: آن‌چه به اسم جلاله‌ی الله مضاف می‌گردد، بر دو گونه است:</w:t>
      </w:r>
    </w:p>
    <w:p w:rsidR="00DF5508" w:rsidRPr="009C02EA" w:rsidRDefault="00DF5508" w:rsidP="00EE392F">
      <w:pPr>
        <w:rPr>
          <w:rtl/>
          <w:lang w:bidi="ar-SA"/>
        </w:rPr>
      </w:pPr>
      <w:r w:rsidRPr="009C02EA">
        <w:rPr>
          <w:b/>
          <w:bCs/>
          <w:rtl/>
          <w:lang w:bidi="ar-SA"/>
        </w:rPr>
        <w:t>یکم:</w:t>
      </w:r>
      <w:r w:rsidRPr="009C02EA">
        <w:rPr>
          <w:rtl/>
          <w:lang w:bidi="ar-SA"/>
        </w:rPr>
        <w:t xml:space="preserve"> آن‌چه که تنها به‌عنوان صفت و با ذکرِ موصوف، یعنی در کنار نامِ جلاله‌ی الله می‌آید و جدا از نامِ او نیست؛ چنین صفتی، جزو صفات الله</w:t>
      </w:r>
      <w:r w:rsidRPr="009C02EA">
        <w:rPr>
          <w:lang w:bidi="ar-SA"/>
        </w:rPr>
        <w:sym w:font="AGA Arabesque" w:char="F055"/>
      </w:r>
      <w:r w:rsidRPr="009C02EA">
        <w:rPr>
          <w:rtl/>
          <w:lang w:bidi="ar-SA"/>
        </w:rPr>
        <w:t xml:space="preserve"> می‌باشد؛ مانند: عزتِ الله، قدرتِ الله، کلامِ الله، سمع (شنواییِ) الله و بصر (بیناییِ) الله.</w:t>
      </w:r>
    </w:p>
    <w:p w:rsidR="00DF5508" w:rsidRPr="009C02EA" w:rsidRDefault="00DF5508" w:rsidP="00AA19AD">
      <w:pPr>
        <w:rPr>
          <w:rtl/>
          <w:lang w:bidi="ar-SA"/>
        </w:rPr>
      </w:pPr>
      <w:r w:rsidRPr="009C02EA">
        <w:rPr>
          <w:b/>
          <w:bCs/>
          <w:rtl/>
          <w:lang w:bidi="ar-SA"/>
        </w:rPr>
        <w:t>دوم:</w:t>
      </w:r>
      <w:r w:rsidRPr="009C02EA">
        <w:rPr>
          <w:rtl/>
          <w:lang w:bidi="ar-SA"/>
        </w:rPr>
        <w:t xml:space="preserve"> آن‌چه که جدا و مستقل از نامِ الله</w:t>
      </w:r>
      <w:r w:rsidRPr="009C02EA">
        <w:rPr>
          <w:lang w:bidi="ar-SA"/>
        </w:rPr>
        <w:sym w:font="AGA Arabesque" w:char="F055"/>
      </w:r>
      <w:r w:rsidRPr="009C02EA">
        <w:rPr>
          <w:rtl/>
          <w:lang w:bidi="ar-SA"/>
        </w:rPr>
        <w:t xml:space="preserve"> می‌باشد؛ لذا مخلوق </w:t>
      </w:r>
      <w:r w:rsidR="0044216B" w:rsidRPr="009C02EA">
        <w:rPr>
          <w:rtl/>
          <w:lang w:bidi="ar-SA"/>
        </w:rPr>
        <w:t>است و جزو صفات ال</w:t>
      </w:r>
      <w:r w:rsidRPr="009C02EA">
        <w:rPr>
          <w:rtl/>
          <w:lang w:bidi="ar-SA"/>
        </w:rPr>
        <w:t>هی به‌شمار نمی‌آید و تنها برای بزرگ‌داشتِ آن، به نامِ الله</w:t>
      </w:r>
      <w:r w:rsidRPr="009C02EA">
        <w:rPr>
          <w:lang w:bidi="ar-SA"/>
        </w:rPr>
        <w:sym w:font="AGA Arabesque" w:char="F055"/>
      </w:r>
      <w:r w:rsidRPr="009C02EA">
        <w:rPr>
          <w:rtl/>
          <w:lang w:bidi="ar-SA"/>
        </w:rPr>
        <w:t xml:space="preserve"> اضافه می‌گردد یا در کنارِ نامش ذکر می‌شود؛ مانند: «</w:t>
      </w:r>
      <w:r w:rsidR="00AA19AD">
        <w:rPr>
          <w:rFonts w:ascii="KFGQPC Uthmanic Script HAFS" w:cs="KFGQPC Uthmanic Script HAFS" w:hint="eastAsia"/>
          <w:color w:val="000000"/>
          <w:sz w:val="29"/>
          <w:szCs w:val="29"/>
          <w:rtl/>
          <w:lang w:bidi="ar-SA"/>
        </w:rPr>
        <w:t>مَسَ</w:t>
      </w:r>
      <w:r w:rsidR="00AA19AD">
        <w:rPr>
          <w:rFonts w:ascii="KFGQPC Uthmanic Script HAFS" w:cs="KFGQPC Uthmanic Script HAFS" w:hint="cs"/>
          <w:color w:val="000000"/>
          <w:sz w:val="29"/>
          <w:szCs w:val="29"/>
          <w:rtl/>
          <w:lang w:bidi="ar-SA"/>
        </w:rPr>
        <w:t>ٰ</w:t>
      </w:r>
      <w:r w:rsidR="00AA19AD">
        <w:rPr>
          <w:rFonts w:ascii="KFGQPC Uthmanic Script HAFS" w:cs="KFGQPC Uthmanic Script HAFS" w:hint="eastAsia"/>
          <w:color w:val="000000"/>
          <w:sz w:val="29"/>
          <w:szCs w:val="29"/>
          <w:rtl/>
          <w:lang w:bidi="ar-SA"/>
        </w:rPr>
        <w:t>جِدَ</w:t>
      </w:r>
      <w:r w:rsidR="00AA19AD">
        <w:rPr>
          <w:rFonts w:ascii="KFGQPC Uthmanic Script HAFS" w:cs="KFGQPC Uthmanic Script HAFS"/>
          <w:color w:val="000000"/>
          <w:sz w:val="29"/>
          <w:szCs w:val="29"/>
          <w:rtl/>
          <w:lang w:bidi="ar-SA"/>
        </w:rPr>
        <w:t xml:space="preserve"> </w:t>
      </w:r>
      <w:r w:rsidR="00AA19AD">
        <w:rPr>
          <w:rFonts w:ascii="KFGQPC Uthmanic Script HAFS" w:cs="KFGQPC Uthmanic Script HAFS" w:hint="cs"/>
          <w:color w:val="000000"/>
          <w:sz w:val="29"/>
          <w:szCs w:val="29"/>
          <w:rtl/>
          <w:lang w:bidi="ar-SA"/>
        </w:rPr>
        <w:t>ٱ</w:t>
      </w:r>
      <w:r w:rsidR="00AA19AD">
        <w:rPr>
          <w:rFonts w:ascii="KFGQPC Uthmanic Script HAFS" w:cs="KFGQPC Uthmanic Script HAFS" w:hint="eastAsia"/>
          <w:color w:val="000000"/>
          <w:sz w:val="29"/>
          <w:szCs w:val="29"/>
          <w:rtl/>
          <w:lang w:bidi="ar-SA"/>
        </w:rPr>
        <w:t>للَّهِ</w:t>
      </w:r>
      <w:r w:rsidRPr="009C02EA">
        <w:rPr>
          <w:rtl/>
          <w:lang w:bidi="ar-SA"/>
        </w:rPr>
        <w:t xml:space="preserve">»، </w:t>
      </w:r>
      <w:r w:rsidRPr="009C02EA">
        <w:rPr>
          <w:rStyle w:val="Char3"/>
          <w:rtl/>
          <w:lang w:bidi="ar-SA"/>
        </w:rPr>
        <w:t>«بُيُوتِ الله»</w:t>
      </w:r>
      <w:r w:rsidRPr="009C02EA">
        <w:rPr>
          <w:rtl/>
          <w:lang w:bidi="ar-SA"/>
        </w:rPr>
        <w:t>، و «</w:t>
      </w:r>
      <w:r w:rsidR="00AA19AD">
        <w:rPr>
          <w:rFonts w:ascii="KFGQPC Uthmanic Script HAFS" w:cs="KFGQPC Uthmanic Script HAFS" w:hint="eastAsia"/>
          <w:color w:val="000000"/>
          <w:sz w:val="29"/>
          <w:szCs w:val="29"/>
          <w:rtl/>
          <w:lang w:bidi="ar-SA"/>
        </w:rPr>
        <w:t>نَاقَةُ</w:t>
      </w:r>
      <w:r w:rsidR="00AA19AD">
        <w:rPr>
          <w:rFonts w:ascii="KFGQPC Uthmanic Script HAFS" w:cs="KFGQPC Uthmanic Script HAFS"/>
          <w:color w:val="000000"/>
          <w:sz w:val="29"/>
          <w:szCs w:val="29"/>
          <w:rtl/>
          <w:lang w:bidi="ar-SA"/>
        </w:rPr>
        <w:t xml:space="preserve"> </w:t>
      </w:r>
      <w:r w:rsidR="00AA19AD">
        <w:rPr>
          <w:rFonts w:ascii="KFGQPC Uthmanic Script HAFS" w:cs="KFGQPC Uthmanic Script HAFS" w:hint="cs"/>
          <w:color w:val="000000"/>
          <w:sz w:val="29"/>
          <w:szCs w:val="29"/>
          <w:rtl/>
          <w:lang w:bidi="ar-SA"/>
        </w:rPr>
        <w:t>ٱ</w:t>
      </w:r>
      <w:r w:rsidR="00AA19AD">
        <w:rPr>
          <w:rFonts w:ascii="KFGQPC Uthmanic Script HAFS" w:cs="KFGQPC Uthmanic Script HAFS" w:hint="eastAsia"/>
          <w:color w:val="000000"/>
          <w:sz w:val="29"/>
          <w:szCs w:val="29"/>
          <w:rtl/>
          <w:lang w:bidi="ar-SA"/>
        </w:rPr>
        <w:t>للَّهِ</w:t>
      </w:r>
      <w:r w:rsidR="0044216B" w:rsidRPr="009C02EA">
        <w:rPr>
          <w:rtl/>
          <w:lang w:bidi="ar-SA"/>
        </w:rPr>
        <w:t>»؛ و نیز مانندِ این فرموده‌ی ال</w:t>
      </w:r>
      <w:r w:rsidRPr="009C02EA">
        <w:rPr>
          <w:rtl/>
          <w:lang w:bidi="ar-SA"/>
        </w:rPr>
        <w:t>هی درباره‌ی آدم</w:t>
      </w:r>
      <w:r w:rsidRPr="009C02EA">
        <w:rPr>
          <w:lang w:bidi="ar-SA"/>
        </w:rPr>
        <w:sym w:font="AGA Arabesque" w:char="F075"/>
      </w:r>
      <w:r w:rsidRPr="009C02EA">
        <w:rPr>
          <w:rtl/>
          <w:lang w:bidi="ar-SA"/>
        </w:rPr>
        <w:t xml:space="preserve"> که می‌فرماید:</w:t>
      </w:r>
    </w:p>
    <w:p w:rsidR="00DF5508" w:rsidRPr="009C02EA" w:rsidRDefault="00AB1A76" w:rsidP="00804CC4">
      <w:pPr>
        <w:pStyle w:val="a0"/>
        <w:rPr>
          <w:rtl/>
          <w:lang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وَنَفَخ</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فِيهِ</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رُّوحِي</w:t>
      </w:r>
      <w:r w:rsidRPr="009C02EA">
        <w:rPr>
          <w:rFonts w:ascii="KFGQPC Uthman Taha Naskh" w:cs="KFGQPC Uthman Taha Naskh" w:hint="cs"/>
          <w:rtl/>
          <w:lang w:val="en-MY" w:eastAsia="en-MY" w:bidi="ar-SA"/>
        </w:rPr>
        <w:t>﴾</w:t>
      </w:r>
      <w:r w:rsidR="00804CC4" w:rsidRPr="009C02EA">
        <w:rPr>
          <w:rFonts w:ascii="KFGQPC Uthman Taha Naskh" w:cs="KFGQPC Uthman Taha Naskh" w:hint="cs"/>
          <w:rtl/>
          <w:lang w:val="en-MY" w:eastAsia="en-MY" w:bidi="ar-SA"/>
        </w:rPr>
        <w:tab/>
      </w:r>
      <w:r w:rsidR="00804CC4" w:rsidRPr="009C02EA">
        <w:rPr>
          <w:rStyle w:val="Char9"/>
          <w:rtl/>
        </w:rPr>
        <w:t xml:space="preserve"> [</w:t>
      </w:r>
      <w:r w:rsidR="00804CC4" w:rsidRPr="009C02EA">
        <w:rPr>
          <w:rStyle w:val="Char9"/>
          <w:rFonts w:hint="eastAsia"/>
          <w:rtl/>
        </w:rPr>
        <w:t>الحجر</w:t>
      </w:r>
      <w:r w:rsidR="00804CC4" w:rsidRPr="009C02EA">
        <w:rPr>
          <w:rStyle w:val="Char9"/>
          <w:rtl/>
        </w:rPr>
        <w:t xml:space="preserve">: </w:t>
      </w:r>
      <w:r w:rsidR="00804CC4" w:rsidRPr="009C02EA">
        <w:rPr>
          <w:rStyle w:val="Char9"/>
          <w:rFonts w:hint="cs"/>
          <w:rtl/>
        </w:rPr>
        <w:t>٢٩</w:t>
      </w:r>
      <w:r w:rsidR="00804CC4"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و از روح خود در او دمیدم.</w:t>
      </w:r>
    </w:p>
    <w:p w:rsidR="00DF5508" w:rsidRPr="009C02EA" w:rsidRDefault="00DF5508" w:rsidP="00EE392F">
      <w:pPr>
        <w:rPr>
          <w:rtl/>
          <w:lang w:bidi="ar-SA"/>
        </w:rPr>
      </w:pPr>
      <w:r w:rsidRPr="009C02EA">
        <w:rPr>
          <w:rtl/>
          <w:lang w:bidi="ar-SA"/>
        </w:rPr>
        <w:t>یعنی: «از روحی که خود آفریدم، در او دمیدم». قرآن، همین تعبیر را درباره‌ی عیسی بن مریم</w:t>
      </w:r>
      <w:r w:rsidRPr="009C02EA">
        <w:rPr>
          <w:lang w:bidi="ar-SA"/>
        </w:rPr>
        <w:sym w:font="AGA Arabesque" w:char="F075"/>
      </w:r>
      <w:r w:rsidRPr="009C02EA">
        <w:rPr>
          <w:rtl/>
          <w:lang w:bidi="ar-SA"/>
        </w:rPr>
        <w:t xml:space="preserve"> نیز بیان کرده است</w:t>
      </w:r>
      <w:r w:rsidR="0044216B" w:rsidRPr="009C02EA">
        <w:rPr>
          <w:rtl/>
          <w:lang w:bidi="ar-SA"/>
        </w:rPr>
        <w:t>. لذا روح، یکی از آفریده‌های ال</w:t>
      </w:r>
      <w:r w:rsidRPr="009C02EA">
        <w:rPr>
          <w:rtl/>
          <w:lang w:bidi="ar-SA"/>
        </w:rPr>
        <w:t>هی‌ست که از ذات الله</w:t>
      </w:r>
      <w:r w:rsidRPr="009C02EA">
        <w:rPr>
          <w:lang w:bidi="ar-SA"/>
        </w:rPr>
        <w:sym w:font="AGA Arabesque" w:char="F055"/>
      </w:r>
      <w:r w:rsidRPr="009C02EA">
        <w:rPr>
          <w:rtl/>
          <w:lang w:bidi="ar-SA"/>
        </w:rPr>
        <w:t xml:space="preserve"> جدا می‌باشد و فقط برای گرامی‌داشتِ آن، در کنار نام الله متعال ذکر شده است.</w:t>
      </w:r>
    </w:p>
    <w:p w:rsidR="00DF5508" w:rsidRPr="009C02EA" w:rsidRDefault="00DF5508" w:rsidP="00EE392F">
      <w:pPr>
        <w:rPr>
          <w:rtl/>
          <w:lang w:bidi="ar-SA"/>
        </w:rPr>
      </w:pPr>
      <w:r w:rsidRPr="009C02EA">
        <w:rPr>
          <w:rtl/>
          <w:lang w:bidi="ar-SA"/>
        </w:rPr>
        <w:t>رسول‌الله</w:t>
      </w:r>
      <w:r w:rsidRPr="009C02EA">
        <w:rPr>
          <w:lang w:bidi="ar-SA"/>
        </w:rPr>
        <w:sym w:font="AGA Arabesque" w:char="F072"/>
      </w:r>
      <w:r w:rsidRPr="009C02EA">
        <w:rPr>
          <w:rtl/>
          <w:lang w:bidi="ar-SA"/>
        </w:rPr>
        <w:t xml:space="preserve"> فرمود: «کتاب‌الله را تلاوت می‌کنند». تلاوت کتاب‌الله بر سه گونه است:</w:t>
      </w:r>
    </w:p>
    <w:p w:rsidR="00DF5508" w:rsidRPr="009C02EA" w:rsidRDefault="00DF5508" w:rsidP="00EE392F">
      <w:pPr>
        <w:numPr>
          <w:ilvl w:val="0"/>
          <w:numId w:val="15"/>
        </w:numPr>
        <w:rPr>
          <w:lang w:bidi="ar-SA"/>
        </w:rPr>
      </w:pPr>
      <w:r w:rsidRPr="009C02EA">
        <w:rPr>
          <w:rtl/>
          <w:lang w:bidi="ar-SA"/>
        </w:rPr>
        <w:t>تلاوت لفظی یا روخوانی قرآن.</w:t>
      </w:r>
    </w:p>
    <w:p w:rsidR="00DF5508" w:rsidRPr="009C02EA" w:rsidRDefault="00DF5508" w:rsidP="00EE392F">
      <w:pPr>
        <w:numPr>
          <w:ilvl w:val="0"/>
          <w:numId w:val="15"/>
        </w:numPr>
        <w:rPr>
          <w:lang w:bidi="ar-SA"/>
        </w:rPr>
      </w:pPr>
      <w:r w:rsidRPr="009C02EA">
        <w:rPr>
          <w:rtl/>
          <w:lang w:bidi="ar-SA"/>
        </w:rPr>
        <w:t>تلاوت معنوی یا فراگیری و درک مفاهیم قرآن.</w:t>
      </w:r>
    </w:p>
    <w:p w:rsidR="00DF5508" w:rsidRPr="009C02EA" w:rsidRDefault="00DF5508" w:rsidP="00EE392F">
      <w:pPr>
        <w:numPr>
          <w:ilvl w:val="0"/>
          <w:numId w:val="15"/>
        </w:numPr>
        <w:rPr>
          <w:lang w:bidi="ar-SA"/>
        </w:rPr>
      </w:pPr>
      <w:r w:rsidRPr="009C02EA">
        <w:rPr>
          <w:rtl/>
          <w:lang w:bidi="ar-SA"/>
        </w:rPr>
        <w:t>تلاوت عملی یا عمل به قرآن.</w:t>
      </w:r>
    </w:p>
    <w:p w:rsidR="00DF5508" w:rsidRPr="009C02EA" w:rsidRDefault="00DF5508" w:rsidP="00EE392F">
      <w:pPr>
        <w:rPr>
          <w:rtl/>
          <w:lang w:bidi="ar-SA"/>
        </w:rPr>
      </w:pPr>
      <w:r w:rsidRPr="009C02EA">
        <w:rPr>
          <w:rtl/>
          <w:lang w:bidi="ar-SA"/>
        </w:rPr>
        <w:t>روخوانی قرآن به صورت دسته‌جمعی، شناخته‌شده است؛ بدین‌سان که هر کسی بخشی از قرآن را می‌خواند و معمولاً به دو روش انجام می‌شود:</w:t>
      </w:r>
    </w:p>
    <w:p w:rsidR="00DF5508" w:rsidRPr="009C02EA" w:rsidRDefault="00DF5508" w:rsidP="00EE392F">
      <w:pPr>
        <w:numPr>
          <w:ilvl w:val="0"/>
          <w:numId w:val="16"/>
        </w:numPr>
        <w:rPr>
          <w:lang w:bidi="ar-SA"/>
        </w:rPr>
      </w:pPr>
      <w:r w:rsidRPr="009C02EA">
        <w:rPr>
          <w:rtl/>
          <w:lang w:bidi="ar-SA"/>
        </w:rPr>
        <w:t>یک نفر، یک یا دو صفحه از روی قرآن می‌خواند و دیگران خط می‌برند و سپس همان بخشی را که شخص اول خوانده است، تلاوت می‌کنند؛ این روش، بیش‌تر در آموزش روخوانی قرآن معمول است.</w:t>
      </w:r>
    </w:p>
    <w:p w:rsidR="00DF5508" w:rsidRPr="009C02EA" w:rsidRDefault="00DF5508" w:rsidP="00EE392F">
      <w:pPr>
        <w:numPr>
          <w:ilvl w:val="0"/>
          <w:numId w:val="16"/>
        </w:numPr>
        <w:rPr>
          <w:lang w:bidi="ar-SA"/>
        </w:rPr>
      </w:pPr>
      <w:r w:rsidRPr="009C02EA">
        <w:rPr>
          <w:rtl/>
          <w:lang w:bidi="ar-SA"/>
        </w:rPr>
        <w:t>شخصی، یک یا دو صفحه را می‌خواند و سپس نفر دوم، ادامه‌ی آن‌را تلاوت می‌کند و به همین ترتیب دیگران، صفحات بعدی را ادامه می‌دهند.</w:t>
      </w:r>
    </w:p>
    <w:p w:rsidR="00DF5508" w:rsidRPr="009C02EA" w:rsidRDefault="00DF5508" w:rsidP="00EE392F">
      <w:pPr>
        <w:rPr>
          <w:rtl/>
          <w:lang w:bidi="ar-SA"/>
        </w:rPr>
      </w:pPr>
      <w:r w:rsidRPr="009C02EA">
        <w:rPr>
          <w:rtl/>
          <w:lang w:bidi="ar-SA"/>
        </w:rPr>
        <w:t>شاید این پرسش مطرح شود که در این روش، ثواب تلاوت همه‌ی صفحات به حاضران نمی‌رسد؛ زیرا وقتی کسی، بخشی از قرآن را می‌خواند، سایر حاضران تلاوتش را ادامه می‌دهند و قسمتی را که آن‌شخص خوانده است، تلاوت نمی‌کنند.</w:t>
      </w:r>
    </w:p>
    <w:p w:rsidR="00DF5508" w:rsidRPr="009C02EA" w:rsidRDefault="00DF5508" w:rsidP="00EE392F">
      <w:pPr>
        <w:rPr>
          <w:rtl/>
          <w:lang w:bidi="ar-SA"/>
        </w:rPr>
      </w:pPr>
      <w:r w:rsidRPr="009C02EA">
        <w:rPr>
          <w:rtl/>
          <w:lang w:bidi="ar-SA"/>
        </w:rPr>
        <w:t>می‌گوییم: این‌گونه نیست؛ بلکه ثوابش به همه‌ی حاضران می‌رسد و پاداش شنونده، مانند ثواب کسی‌ست که تلاوت می‌کند. بدین دلیل که الله متعال در سوره‌ی «یونس» می‌فرماید:</w:t>
      </w:r>
    </w:p>
    <w:p w:rsidR="00DF5508" w:rsidRPr="009C02EA" w:rsidRDefault="00AB1A76" w:rsidP="00804CC4">
      <w:pPr>
        <w:pStyle w:val="a0"/>
        <w:rPr>
          <w:rtl/>
          <w:lang w:bidi="ar-SA"/>
        </w:rPr>
      </w:pPr>
      <w:r w:rsidRPr="009C02EA">
        <w:rPr>
          <w:rFonts w:ascii="KFGQPC Uthman Taha Naskh" w:cs="KFGQPC Uthman Taha Naskh" w:hint="cs"/>
          <w:rtl/>
          <w:lang w:val="en-MY" w:eastAsia="en-MY" w:bidi="ar-SA"/>
        </w:rPr>
        <w:t>﴿</w:t>
      </w:r>
      <w:r w:rsidR="00804CC4" w:rsidRPr="009C02EA">
        <w:rPr>
          <w:rFonts w:ascii="KFGQPC Uthmanic Script HAFS" w:hint="eastAsia"/>
          <w:rtl/>
          <w:lang w:val="en-MY" w:eastAsia="en-MY" w:bidi="ar-SA"/>
        </w:rPr>
        <w:t>وَقَالَ</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مُوسَى</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رَبَّنَا</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إِنَّكَ</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ءَاتَي</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تَ</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فِر</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عَو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وَمَلَأَهُ</w:t>
      </w:r>
      <w:r w:rsidR="00804CC4" w:rsidRPr="009C02EA">
        <w:rPr>
          <w:rFonts w:ascii="KFGQPC Uthmanic Script HAFS" w:hint="cs"/>
          <w:rtl/>
          <w:lang w:val="en-MY" w:eastAsia="en-MY" w:bidi="ar-SA"/>
        </w:rPr>
        <w:t>ۥ</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زِينَة</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وَأَم</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فِي</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حَيَو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ةِ</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لدُّن</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يَا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رَبَّنَا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لِيُضِلُّواْ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عَن</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سَبِيلِكَ</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رَبَّنَا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ط</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مِس</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عَلَى</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أَم</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لِهِم</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وَ</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ش</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دُد</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عَلَى</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قُلُوبِهِم</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فَلَا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يُؤ</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مِنُواْ</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حَتَّى</w:t>
      </w:r>
      <w:r w:rsidR="00804CC4" w:rsidRPr="009C02EA">
        <w:rPr>
          <w:rFonts w:ascii="KFGQPC Uthmanic Script HAFS" w:hint="cs"/>
          <w:rtl/>
          <w:lang w:val="en-MY" w:eastAsia="en-MY" w:bidi="ar-SA"/>
        </w:rPr>
        <w:t>ٰ</w:t>
      </w:r>
      <w:r w:rsidR="00804CC4" w:rsidRPr="009C02EA">
        <w:rPr>
          <w:rFonts w:ascii="KFGQPC Uthmanic Script HAFS"/>
          <w:rtl/>
          <w:lang w:val="en-MY" w:eastAsia="en-MY" w:bidi="ar-SA"/>
        </w:rPr>
        <w:t xml:space="preserve"> </w:t>
      </w:r>
      <w:r w:rsidR="00804CC4" w:rsidRPr="009C02EA">
        <w:rPr>
          <w:rFonts w:ascii="KFGQPC Uthmanic Script HAFS" w:hint="eastAsia"/>
          <w:rtl/>
          <w:lang w:val="en-MY" w:eastAsia="en-MY" w:bidi="ar-SA"/>
        </w:rPr>
        <w:t>يَرَوُاْ</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عَذَابَ</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ٱ</w:t>
      </w:r>
      <w:r w:rsidR="00804CC4" w:rsidRPr="009C02EA">
        <w:rPr>
          <w:rFonts w:ascii="KFGQPC Uthmanic Script HAFS" w:hint="eastAsia"/>
          <w:rtl/>
          <w:lang w:val="en-MY" w:eastAsia="en-MY" w:bidi="ar-SA"/>
        </w:rPr>
        <w:t>ل</w:t>
      </w:r>
      <w:r w:rsidR="00804CC4" w:rsidRPr="009C02EA">
        <w:rPr>
          <w:rFonts w:ascii="KFGQPC Uthmanic Script HAFS" w:hint="cs"/>
          <w:rtl/>
          <w:lang w:val="en-MY" w:eastAsia="en-MY" w:bidi="ar-SA"/>
        </w:rPr>
        <w:t>ۡ</w:t>
      </w:r>
      <w:r w:rsidR="00804CC4" w:rsidRPr="009C02EA">
        <w:rPr>
          <w:rFonts w:ascii="KFGQPC Uthmanic Script HAFS" w:hint="eastAsia"/>
          <w:rtl/>
          <w:lang w:val="en-MY" w:eastAsia="en-MY" w:bidi="ar-SA"/>
        </w:rPr>
        <w:t>أَلِيمَ</w:t>
      </w:r>
      <w:r w:rsidR="00804CC4" w:rsidRPr="009C02EA">
        <w:rPr>
          <w:rFonts w:ascii="KFGQPC Uthmanic Script HAFS"/>
          <w:rtl/>
          <w:lang w:val="en-MY" w:eastAsia="en-MY" w:bidi="ar-SA"/>
        </w:rPr>
        <w:t xml:space="preserve"> </w:t>
      </w:r>
      <w:r w:rsidR="00804CC4" w:rsidRPr="009C02EA">
        <w:rPr>
          <w:rFonts w:ascii="KFGQPC Uthmanic Script HAFS" w:hint="cs"/>
          <w:rtl/>
          <w:lang w:val="en-MY" w:eastAsia="en-MY" w:bidi="ar-SA"/>
        </w:rPr>
        <w:t>٨٨</w:t>
      </w:r>
      <w:r w:rsidRPr="009C02EA">
        <w:rPr>
          <w:rFonts w:ascii="KFGQPC Uthman Taha Naskh" w:cs="KFGQPC Uthman Taha Naskh" w:hint="cs"/>
          <w:rtl/>
          <w:lang w:val="en-MY" w:eastAsia="en-MY" w:bidi="ar-SA"/>
        </w:rPr>
        <w:t>﴾</w:t>
      </w:r>
      <w:r w:rsidR="00804CC4" w:rsidRPr="009C02EA">
        <w:rPr>
          <w:rFonts w:ascii="KFGQPC Uthman Taha Naskh" w:cs="KFGQPC Uthman Taha Naskh" w:hint="cs"/>
          <w:rtl/>
          <w:lang w:val="en-MY" w:eastAsia="en-MY" w:bidi="ar-SA"/>
        </w:rPr>
        <w:tab/>
      </w:r>
      <w:r w:rsidR="00804CC4" w:rsidRPr="009C02EA">
        <w:rPr>
          <w:rStyle w:val="Char9"/>
          <w:rtl/>
        </w:rPr>
        <w:t xml:space="preserve"> [</w:t>
      </w:r>
      <w:r w:rsidR="00804CC4" w:rsidRPr="009C02EA">
        <w:rPr>
          <w:rStyle w:val="Char9"/>
          <w:rFonts w:hint="eastAsia"/>
          <w:rtl/>
        </w:rPr>
        <w:t>يونس</w:t>
      </w:r>
      <w:r w:rsidR="00804CC4" w:rsidRPr="009C02EA">
        <w:rPr>
          <w:rStyle w:val="Char9"/>
          <w:rtl/>
        </w:rPr>
        <w:t xml:space="preserve"> : </w:t>
      </w:r>
      <w:r w:rsidR="00804CC4" w:rsidRPr="009C02EA">
        <w:rPr>
          <w:rStyle w:val="Char9"/>
          <w:rFonts w:hint="cs"/>
          <w:rtl/>
        </w:rPr>
        <w:t>٨٨</w:t>
      </w:r>
      <w:r w:rsidR="00804CC4" w:rsidRPr="009C02EA">
        <w:rPr>
          <w:rStyle w:val="Char9"/>
          <w:rtl/>
        </w:rPr>
        <w:t>]</w:t>
      </w:r>
      <w:r w:rsidR="00804CC4"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و موسی گفت: ای پروردگارمان! تو به فرعون و سران قومش در زندگی دنیا زیورآلات و اموال فراوانی داده‌ای تا بندگانت را از راه تو گمراه نمایند؛ ای پروردگارمان! اموالشان را نابود و دل‌هایشان را سخت بگردان که ایمان نیاورند تا آنکه عذاب دردناک را ببینند.</w:t>
      </w:r>
    </w:p>
    <w:p w:rsidR="00DF5508" w:rsidRPr="009C02EA" w:rsidRDefault="00DF5508" w:rsidP="00EE392F">
      <w:pPr>
        <w:rPr>
          <w:rtl/>
          <w:lang w:bidi="ar-SA"/>
        </w:rPr>
      </w:pPr>
      <w:r w:rsidRPr="009C02EA">
        <w:rPr>
          <w:rtl/>
          <w:lang w:bidi="ar-SA"/>
        </w:rPr>
        <w:t>همان‌گونه که در ابتدای این آیه امده است، دعاکننده، موسی</w:t>
      </w:r>
      <w:r w:rsidRPr="009C02EA">
        <w:rPr>
          <w:lang w:bidi="ar-SA"/>
        </w:rPr>
        <w:sym w:font="AGA Arabesque" w:char="F075"/>
      </w:r>
      <w:r w:rsidRPr="009C02EA">
        <w:rPr>
          <w:rtl/>
          <w:lang w:bidi="ar-SA"/>
        </w:rPr>
        <w:t xml:space="preserve"> بود؛ اما الله متعال می‌فرماید:</w:t>
      </w:r>
    </w:p>
    <w:p w:rsidR="00DF5508" w:rsidRPr="009C02EA" w:rsidRDefault="00AB1A76" w:rsidP="00991900">
      <w:pPr>
        <w:pStyle w:val="a0"/>
        <w:rPr>
          <w:lang w:bidi="ar-SA"/>
        </w:rPr>
      </w:pPr>
      <w:r w:rsidRPr="009C02EA">
        <w:rPr>
          <w:rFonts w:ascii="KFGQPC Uthman Taha Naskh" w:cs="KFGQPC Uthman Taha Naskh" w:hint="cs"/>
          <w:rtl/>
          <w:lang w:val="en-MY" w:eastAsia="en-MY" w:bidi="ar-SA"/>
        </w:rPr>
        <w:t>﴿</w:t>
      </w:r>
      <w:r w:rsidR="00991900" w:rsidRPr="009C02EA">
        <w:rPr>
          <w:rFonts w:ascii="KFGQPC Uthmanic Script HAFS" w:hint="eastAsia"/>
          <w:rtl/>
          <w:lang w:val="en-MY" w:eastAsia="en-MY" w:bidi="ar-SA"/>
        </w:rPr>
        <w:t>قَالَ</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قَد</w:t>
      </w:r>
      <w:r w:rsidR="00991900" w:rsidRPr="009C02EA">
        <w:rPr>
          <w:rFonts w:ascii="KFGQPC Uthmanic Script HAFS" w:hint="cs"/>
          <w:rtl/>
          <w:lang w:val="en-MY" w:eastAsia="en-MY" w:bidi="ar-SA"/>
        </w:rPr>
        <w:t>ۡ</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أُجِيبَت</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دَّع</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وَتُكُمَا</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فَ</w:t>
      </w:r>
      <w:r w:rsidR="00991900" w:rsidRPr="009C02EA">
        <w:rPr>
          <w:rFonts w:ascii="KFGQPC Uthmanic Script HAFS" w:hint="cs"/>
          <w:rtl/>
          <w:lang w:val="en-MY" w:eastAsia="en-MY" w:bidi="ar-SA"/>
        </w:rPr>
        <w:t>ٱ</w:t>
      </w:r>
      <w:r w:rsidR="00991900" w:rsidRPr="009C02EA">
        <w:rPr>
          <w:rFonts w:ascii="KFGQPC Uthmanic Script HAFS" w:hint="eastAsia"/>
          <w:rtl/>
          <w:lang w:val="en-MY" w:eastAsia="en-MY" w:bidi="ar-SA"/>
        </w:rPr>
        <w:t>س</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تَقِيمَا</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وَلَا</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تَتَّبِعَا</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نِّ</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سَبِيلَ</w:t>
      </w:r>
      <w:r w:rsidR="00991900" w:rsidRPr="009C02EA">
        <w:rPr>
          <w:rFonts w:ascii="KFGQPC Uthmanic Script HAFS"/>
          <w:rtl/>
          <w:lang w:val="en-MY" w:eastAsia="en-MY" w:bidi="ar-SA"/>
        </w:rPr>
        <w:t xml:space="preserve"> </w:t>
      </w:r>
      <w:r w:rsidR="00991900" w:rsidRPr="009C02EA">
        <w:rPr>
          <w:rFonts w:ascii="KFGQPC Uthmanic Script HAFS" w:hint="cs"/>
          <w:rtl/>
          <w:lang w:val="en-MY" w:eastAsia="en-MY" w:bidi="ar-SA"/>
        </w:rPr>
        <w:t>ٱ</w:t>
      </w:r>
      <w:r w:rsidR="00991900" w:rsidRPr="009C02EA">
        <w:rPr>
          <w:rFonts w:ascii="KFGQPC Uthmanic Script HAFS" w:hint="eastAsia"/>
          <w:rtl/>
          <w:lang w:val="en-MY" w:eastAsia="en-MY" w:bidi="ar-SA"/>
        </w:rPr>
        <w:t>لَّذِينَ</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لَا</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يَع</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لَمُونَ</w:t>
      </w:r>
      <w:r w:rsidR="00991900" w:rsidRPr="009C02EA">
        <w:rPr>
          <w:rFonts w:ascii="KFGQPC Uthmanic Script HAFS"/>
          <w:rtl/>
          <w:lang w:val="en-MY" w:eastAsia="en-MY" w:bidi="ar-SA"/>
        </w:rPr>
        <w:t xml:space="preserve"> </w:t>
      </w:r>
      <w:r w:rsidR="00991900" w:rsidRPr="009C02EA">
        <w:rPr>
          <w:rFonts w:ascii="KFGQPC Uthmanic Script HAFS" w:hint="cs"/>
          <w:rtl/>
          <w:lang w:val="en-MY" w:eastAsia="en-MY" w:bidi="ar-SA"/>
        </w:rPr>
        <w:t>٨٩</w:t>
      </w:r>
      <w:r w:rsidRPr="009C02EA">
        <w:rPr>
          <w:rFonts w:ascii="KFGQPC Uthman Taha Naskh" w:cs="KFGQPC Uthman Taha Naskh" w:hint="cs"/>
          <w:rtl/>
          <w:lang w:val="en-MY" w:eastAsia="en-MY" w:bidi="ar-SA"/>
        </w:rPr>
        <w:t>﴾</w:t>
      </w:r>
      <w:r w:rsidR="00991900" w:rsidRPr="009C02EA">
        <w:rPr>
          <w:rFonts w:ascii="KFGQPC Uthman Taha Naskh" w:cs="KFGQPC Uthman Taha Naskh"/>
          <w:rtl/>
          <w:lang w:val="en-MY" w:eastAsia="en-MY" w:bidi="ar-SA"/>
        </w:rPr>
        <w:t xml:space="preserve"> </w:t>
      </w:r>
      <w:r w:rsidR="00991900" w:rsidRPr="009C02EA">
        <w:rPr>
          <w:rStyle w:val="Char9"/>
          <w:rFonts w:hint="cs"/>
          <w:rtl/>
        </w:rPr>
        <w:tab/>
      </w:r>
      <w:r w:rsidR="00991900" w:rsidRPr="009C02EA">
        <w:rPr>
          <w:rStyle w:val="Char9"/>
          <w:rtl/>
        </w:rPr>
        <w:t>[</w:t>
      </w:r>
      <w:r w:rsidR="00991900" w:rsidRPr="009C02EA">
        <w:rPr>
          <w:rStyle w:val="Char9"/>
          <w:rFonts w:hint="eastAsia"/>
          <w:rtl/>
        </w:rPr>
        <w:t>يونس</w:t>
      </w:r>
      <w:r w:rsidR="00991900" w:rsidRPr="009C02EA">
        <w:rPr>
          <w:rStyle w:val="Char9"/>
          <w:rtl/>
        </w:rPr>
        <w:t xml:space="preserve"> : </w:t>
      </w:r>
      <w:r w:rsidR="00991900" w:rsidRPr="009C02EA">
        <w:rPr>
          <w:rStyle w:val="Char9"/>
          <w:rFonts w:hint="cs"/>
          <w:rtl/>
        </w:rPr>
        <w:t>٨٩</w:t>
      </w:r>
      <w:r w:rsidR="00991900" w:rsidRPr="009C02EA">
        <w:rPr>
          <w:rStyle w:val="Char9"/>
          <w:rtl/>
        </w:rPr>
        <w:t xml:space="preserve">]  </w:t>
      </w:r>
      <w:r w:rsidR="00DF5508" w:rsidRPr="009C02EA">
        <w:rPr>
          <w:rStyle w:val="Char9"/>
          <w:rtl/>
        </w:rPr>
        <w:tab/>
      </w:r>
    </w:p>
    <w:p w:rsidR="00DF5508" w:rsidRPr="009C02EA" w:rsidRDefault="00DF5508" w:rsidP="00EE392F">
      <w:pPr>
        <w:pStyle w:val="a1"/>
        <w:rPr>
          <w:rtl/>
          <w:lang w:bidi="ar-SA"/>
        </w:rPr>
      </w:pPr>
      <w:r w:rsidRPr="009C02EA">
        <w:rPr>
          <w:rtl/>
          <w:lang w:bidi="ar-SA"/>
        </w:rPr>
        <w:t>(پروردگار) فرمود: دعای شما دو نفر پذیرفته شد؛ پس استقامت ورزید و به هیچ عنوان از راه و روش کسانی که نمی‌دانند، پیروی نکنید.</w:t>
      </w:r>
    </w:p>
    <w:p w:rsidR="00DF5508" w:rsidRPr="009C02EA" w:rsidRDefault="00DF5508" w:rsidP="00EE392F">
      <w:pPr>
        <w:rPr>
          <w:rtl/>
          <w:lang w:bidi="ar-SA"/>
        </w:rPr>
      </w:pPr>
      <w:r w:rsidRPr="009C02EA">
        <w:rPr>
          <w:rtl/>
          <w:lang w:bidi="ar-SA"/>
        </w:rPr>
        <w:t>علما گفته‌اند: هارون</w:t>
      </w:r>
      <w:r w:rsidRPr="009C02EA">
        <w:rPr>
          <w:lang w:bidi="ar-SA"/>
        </w:rPr>
        <w:sym w:font="AGA Arabesque" w:char="F075"/>
      </w:r>
      <w:r w:rsidRPr="009C02EA">
        <w:rPr>
          <w:rtl/>
          <w:lang w:bidi="ar-SA"/>
        </w:rPr>
        <w:t xml:space="preserve"> دعای برادرش، موسی</w:t>
      </w:r>
      <w:r w:rsidRPr="009C02EA">
        <w:rPr>
          <w:lang w:bidi="ar-SA"/>
        </w:rPr>
        <w:sym w:font="AGA Arabesque" w:char="F075"/>
      </w:r>
      <w:r w:rsidRPr="009C02EA">
        <w:rPr>
          <w:rtl/>
          <w:lang w:bidi="ar-SA"/>
        </w:rPr>
        <w:t xml:space="preserve"> را می‌شنید و بر دعایش «آمین» می‌گفت؛ پس گویا هر دو دعا کردند و دعایشان پذیرفته شد. لذا کسی که به تلاوتِ قاری گوش می‌دهد، مانند کسی‌ست که تلاوت می‌کند.</w:t>
      </w:r>
    </w:p>
    <w:p w:rsidR="00DF5508" w:rsidRPr="009C02EA" w:rsidRDefault="00DF5508" w:rsidP="00EE392F">
      <w:pPr>
        <w:rPr>
          <w:rtl/>
          <w:lang w:bidi="ar-SA"/>
        </w:rPr>
      </w:pPr>
      <w:r w:rsidRPr="009C02EA">
        <w:rPr>
          <w:rtl/>
          <w:lang w:bidi="ar-SA"/>
        </w:rPr>
        <w:t xml:space="preserve"> و اما تلاوت معنوی یا فراگیریِ مفاهیم قرآن بدین صورت است که عده‌ای جمع می‌شود و با هم قرآن می‌خوانند و مفاهیمش را با یک‌دیگر مرور می‌کنند یا استادی، مفاهیم قرآنی را برایشان شرح می‌دهد. </w:t>
      </w:r>
      <w:r w:rsidRPr="009C02EA">
        <w:rPr>
          <w:rStyle w:val="Char3"/>
          <w:rtl/>
          <w:lang w:bidi="ar-SA"/>
        </w:rPr>
        <w:t>«يَتَدَارَسُونَهُ بَيْنَهُمْ»</w:t>
      </w:r>
      <w:r w:rsidRPr="009C02EA">
        <w:rPr>
          <w:rtl/>
          <w:lang w:bidi="ar-SA"/>
        </w:rPr>
        <w:t xml:space="preserve"> که در حدیث ابوهریره</w:t>
      </w:r>
      <w:r w:rsidRPr="009C02EA">
        <w:rPr>
          <w:lang w:bidi="ar-SA"/>
        </w:rPr>
        <w:sym w:font="AGA Arabesque" w:char="F074"/>
      </w:r>
      <w:r w:rsidRPr="009C02EA">
        <w:rPr>
          <w:rtl/>
          <w:lang w:bidi="ar-SA"/>
        </w:rPr>
        <w:t xml:space="preserve"> آمده است، به همین نکته اشاره دارد. سلف صالح، هنگام تلاوت قرآن عجله نمی‌کردند و بیش از ده آیه نمی‌خواندند تا آن‌که معانی و مفاهیمش را درمی‌یافتند و به آموزه‌های آن پی می‌بردند و به آن عمل می‌کردند.</w:t>
      </w:r>
    </w:p>
    <w:p w:rsidR="00DF5508" w:rsidRPr="009C02EA" w:rsidRDefault="00DF5508" w:rsidP="00EE392F">
      <w:pPr>
        <w:rPr>
          <w:rtl/>
          <w:lang w:bidi="ar-SA"/>
        </w:rPr>
      </w:pPr>
      <w:r w:rsidRPr="009C02EA">
        <w:rPr>
          <w:rtl/>
          <w:lang w:bidi="ar-SA"/>
        </w:rPr>
        <w:t>و اما سومین نوع تلاوت، یعنی تلاوتِ عملی یا عمل به قرآن، مهم‌ترین و بزرگ‌ترین هدف قرآن کریم است؛ همان‌گونه که الله متعال می‌فرماید:</w:t>
      </w:r>
    </w:p>
    <w:p w:rsidR="00991900" w:rsidRPr="009C02EA" w:rsidRDefault="00AB1A76" w:rsidP="00EE392F">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991900" w:rsidRPr="009C02EA">
        <w:rPr>
          <w:rFonts w:ascii="KFGQPC Uthmanic Script HAFS" w:hint="eastAsia"/>
          <w:rtl/>
          <w:lang w:val="en-MY" w:eastAsia="en-MY" w:bidi="ar-SA"/>
        </w:rPr>
        <w:t>كِتَ</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بٌ</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أَنزَل</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نَ</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هُ</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إِلَي</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كَ</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مُبَ</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رَك</w:t>
      </w:r>
      <w:r w:rsidR="00991900" w:rsidRPr="009C02EA">
        <w:rPr>
          <w:rFonts w:ascii="KFGQPC Uthmanic Script HAFS" w:hint="cs"/>
          <w:rtl/>
          <w:lang w:val="en-MY" w:eastAsia="en-MY" w:bidi="ar-SA"/>
        </w:rPr>
        <w:t>ٞ</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لِّيَدَّبَّرُو</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اْ</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ءَايَ</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تِهِ</w:t>
      </w:r>
      <w:r w:rsidR="00991900" w:rsidRPr="009C02EA">
        <w:rPr>
          <w:rFonts w:ascii="KFGQPC Uthmanic Script HAFS" w:hint="cs"/>
          <w:rtl/>
          <w:lang w:val="en-MY" w:eastAsia="en-MY" w:bidi="ar-SA"/>
        </w:rPr>
        <w:t>ۦ</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وَلِيَتَذَكَّرَ</w:t>
      </w:r>
      <w:r w:rsidR="00991900" w:rsidRPr="009C02EA">
        <w:rPr>
          <w:rFonts w:ascii="KFGQPC Uthmanic Script HAFS"/>
          <w:rtl/>
          <w:lang w:val="en-MY" w:eastAsia="en-MY" w:bidi="ar-SA"/>
        </w:rPr>
        <w:t xml:space="preserve"> </w:t>
      </w:r>
      <w:r w:rsidR="00991900" w:rsidRPr="009C02EA">
        <w:rPr>
          <w:rFonts w:ascii="KFGQPC Uthmanic Script HAFS" w:hint="eastAsia"/>
          <w:rtl/>
          <w:lang w:val="en-MY" w:eastAsia="en-MY" w:bidi="ar-SA"/>
        </w:rPr>
        <w:t>أُوْلُواْ</w:t>
      </w:r>
      <w:r w:rsidR="00991900" w:rsidRPr="009C02EA">
        <w:rPr>
          <w:rFonts w:ascii="KFGQPC Uthmanic Script HAFS"/>
          <w:rtl/>
          <w:lang w:val="en-MY" w:eastAsia="en-MY" w:bidi="ar-SA"/>
        </w:rPr>
        <w:t xml:space="preserve"> </w:t>
      </w:r>
      <w:r w:rsidR="00991900" w:rsidRPr="009C02EA">
        <w:rPr>
          <w:rFonts w:ascii="KFGQPC Uthmanic Script HAFS" w:hint="cs"/>
          <w:rtl/>
          <w:lang w:val="en-MY" w:eastAsia="en-MY" w:bidi="ar-SA"/>
        </w:rPr>
        <w:t>ٱ</w:t>
      </w:r>
      <w:r w:rsidR="00991900" w:rsidRPr="009C02EA">
        <w:rPr>
          <w:rFonts w:ascii="KFGQPC Uthmanic Script HAFS" w:hint="eastAsia"/>
          <w:rtl/>
          <w:lang w:val="en-MY" w:eastAsia="en-MY" w:bidi="ar-SA"/>
        </w:rPr>
        <w:t>ل</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أَل</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بَ</w:t>
      </w:r>
      <w:r w:rsidR="00991900" w:rsidRPr="009C02EA">
        <w:rPr>
          <w:rFonts w:ascii="KFGQPC Uthmanic Script HAFS" w:hint="cs"/>
          <w:rtl/>
          <w:lang w:val="en-MY" w:eastAsia="en-MY" w:bidi="ar-SA"/>
        </w:rPr>
        <w:t>ٰ</w:t>
      </w:r>
      <w:r w:rsidR="00991900" w:rsidRPr="009C02EA">
        <w:rPr>
          <w:rFonts w:ascii="KFGQPC Uthmanic Script HAFS" w:hint="eastAsia"/>
          <w:rtl/>
          <w:lang w:val="en-MY" w:eastAsia="en-MY" w:bidi="ar-SA"/>
        </w:rPr>
        <w:t>بِ</w:t>
      </w:r>
      <w:r w:rsidR="00991900" w:rsidRPr="009C02EA">
        <w:rPr>
          <w:rFonts w:ascii="KFGQPC Uthmanic Script HAFS"/>
          <w:rtl/>
          <w:lang w:val="en-MY" w:eastAsia="en-MY" w:bidi="ar-SA"/>
        </w:rPr>
        <w:t xml:space="preserve"> </w:t>
      </w:r>
      <w:r w:rsidR="00991900" w:rsidRPr="009C02EA">
        <w:rPr>
          <w:rFonts w:ascii="KFGQPC Uthmanic Script HAFS" w:hint="cs"/>
          <w:rtl/>
          <w:lang w:val="en-MY" w:eastAsia="en-MY" w:bidi="ar-SA"/>
        </w:rPr>
        <w:t>٢٩</w:t>
      </w:r>
      <w:r w:rsidRPr="009C02EA">
        <w:rPr>
          <w:rFonts w:ascii="KFGQPC Uthman Taha Naskh" w:cs="KFGQPC Uthman Taha Naskh" w:hint="cs"/>
          <w:rtl/>
          <w:lang w:val="en-MY" w:eastAsia="en-MY" w:bidi="ar-SA"/>
        </w:rPr>
        <w:t>﴾</w:t>
      </w:r>
      <w:r w:rsidR="00991900" w:rsidRPr="009C02EA">
        <w:rPr>
          <w:rFonts w:ascii="KFGQPC Uthman Taha Naskh" w:cs="KFGQPC Uthman Taha Naskh"/>
          <w:rtl/>
          <w:lang w:val="en-MY" w:eastAsia="en-MY" w:bidi="ar-SA"/>
        </w:rPr>
        <w:t xml:space="preserve"> </w:t>
      </w:r>
    </w:p>
    <w:p w:rsidR="00DF5508" w:rsidRPr="009C02EA" w:rsidRDefault="00991900" w:rsidP="00991900">
      <w:pPr>
        <w:pStyle w:val="a8"/>
        <w:rPr>
          <w:rFonts w:ascii="(normal text)" w:hAnsi="(normal text)"/>
        </w:rPr>
      </w:pPr>
      <w:r w:rsidRPr="009C02EA">
        <w:rPr>
          <w:rFonts w:hint="cs"/>
          <w:rtl/>
          <w:lang w:val="en-MY" w:eastAsia="en-MY"/>
        </w:rPr>
        <w:tab/>
      </w:r>
      <w:r w:rsidRPr="009C02EA">
        <w:rPr>
          <w:rtl/>
          <w:lang w:val="en-MY" w:eastAsia="en-MY"/>
        </w:rPr>
        <w:t>[</w:t>
      </w:r>
      <w:r w:rsidRPr="009C02EA">
        <w:rPr>
          <w:rFonts w:hint="eastAsia"/>
          <w:rtl/>
          <w:lang w:val="en-MY" w:eastAsia="en-MY"/>
        </w:rPr>
        <w:t>ص</w:t>
      </w:r>
      <w:r w:rsidRPr="009C02EA">
        <w:rPr>
          <w:rtl/>
          <w:lang w:val="en-MY" w:eastAsia="en-MY"/>
        </w:rPr>
        <w:t xml:space="preserve"> : </w:t>
      </w:r>
      <w:r w:rsidRPr="009C02EA">
        <w:rPr>
          <w:rFonts w:hint="cs"/>
          <w:rtl/>
          <w:lang w:val="en-MY" w:eastAsia="en-MY"/>
        </w:rPr>
        <w:t>٢٩</w:t>
      </w:r>
      <w:r w:rsidRPr="009C02EA">
        <w:rPr>
          <w:rtl/>
          <w:lang w:val="en-MY" w:eastAsia="en-MY"/>
        </w:rPr>
        <w:t xml:space="preserve">]  </w:t>
      </w:r>
      <w:r w:rsidR="00DF5508" w:rsidRPr="009C02EA">
        <w:rPr>
          <w:rFonts w:ascii="(normal text)" w:hAnsi="(normal text)"/>
          <w:rtl/>
        </w:rPr>
        <w:tab/>
      </w:r>
    </w:p>
    <w:p w:rsidR="00DF5508" w:rsidRPr="009C02EA" w:rsidRDefault="00DF5508" w:rsidP="00EE392F">
      <w:pPr>
        <w:pStyle w:val="a1"/>
        <w:rPr>
          <w:rFonts w:ascii="(normal text)" w:hAnsi="(normal text)"/>
          <w:rtl/>
          <w:lang w:bidi="ar-SA"/>
        </w:rPr>
      </w:pPr>
      <w:r w:rsidRPr="009C02EA">
        <w:rPr>
          <w:rtl/>
          <w:lang w:bidi="ar-SA"/>
        </w:rPr>
        <w:t>(این) کتابی است خجسته و مبارک که آن را به سوی تو نازل کرده‌ایم تا در آیاتش بیندیشند و خردمندان پند بگیرند.</w:t>
      </w:r>
    </w:p>
    <w:p w:rsidR="00DF5508" w:rsidRPr="009C02EA" w:rsidRDefault="00DF5508" w:rsidP="00EE392F">
      <w:pPr>
        <w:rPr>
          <w:rtl/>
          <w:lang w:bidi="ar-SA"/>
        </w:rPr>
      </w:pPr>
      <w:r w:rsidRPr="009C02EA">
        <w:rPr>
          <w:rFonts w:hAnsi="AGA Arabesque"/>
          <w:rtl/>
          <w:lang w:bidi="ar-SA"/>
        </w:rPr>
        <w:t>یعنی: تا در آیاتش بیندیشند و مفاهیمش را دریابند و به آن‌چه در قرآن کریم آمده است، عمل کنند؛ بدین‌سان که به اخبار قرآن ایمان بیاورند و به احکامش عمل نمایند؛ یعنی از دستوراتش فرمان ببرند و از آن‌چه که نهی کرده است، بپرهیزند. این، یعنی تلاوتِ عملیِ کتاب‌الله. رسول‌الله</w:t>
      </w:r>
      <w:r w:rsidRPr="009C02EA">
        <w:rPr>
          <w:rFonts w:hAnsi="AGA Arabesque"/>
          <w:lang w:bidi="ar-SA"/>
        </w:rPr>
        <w:sym w:font="AGA Arabesque" w:char="F072"/>
      </w:r>
      <w:r w:rsidRPr="009C02EA">
        <w:rPr>
          <w:rFonts w:hAnsi="AGA Arabesque"/>
          <w:rtl/>
          <w:lang w:bidi="ar-SA"/>
        </w:rPr>
        <w:t xml:space="preserve"> فرمود: </w:t>
      </w:r>
      <w:r w:rsidRPr="009C02EA">
        <w:rPr>
          <w:rStyle w:val="Char3"/>
          <w:rtl/>
          <w:lang w:bidi="ar-SA"/>
        </w:rPr>
        <w:t>«نَزَلَتْ عَلَيْهِمُ السَّكِينَةُ»</w:t>
      </w:r>
      <w:r w:rsidRPr="009C02EA">
        <w:rPr>
          <w:rtl/>
          <w:lang w:bidi="ar-SA"/>
        </w:rPr>
        <w:t>؛ یعنی: «بر آنان سکینه نازل می‌شود». سکینه، سکون و آرامشی‌ست که الله متعال در قلبِ انسان می‌اندازد و بدین‌ ترتیب قلب انسان، آرامش می‌یابد و از اضطراب و پریشانی رها می‌شود و تردید و بی‌قراری‌اش برطرف می‌گردد و آن‌گاه به قضا و قَد</w:t>
      </w:r>
      <w:r w:rsidR="0044216B" w:rsidRPr="009C02EA">
        <w:rPr>
          <w:rtl/>
          <w:lang w:bidi="ar-SA"/>
        </w:rPr>
        <w:t>َر ال</w:t>
      </w:r>
      <w:r w:rsidRPr="009C02EA">
        <w:rPr>
          <w:rtl/>
          <w:lang w:bidi="ar-SA"/>
        </w:rPr>
        <w:t xml:space="preserve">هی راضی و خرسند می‌شود؛ در نتیجه اگر زیان و آسیبی به او برسد، شکیبایی می‌ورزد و به </w:t>
      </w:r>
      <w:r w:rsidR="0044216B" w:rsidRPr="009C02EA">
        <w:rPr>
          <w:rtl/>
          <w:lang w:bidi="ar-SA"/>
        </w:rPr>
        <w:t>پاداش ال</w:t>
      </w:r>
      <w:r w:rsidRPr="009C02EA">
        <w:rPr>
          <w:rtl/>
          <w:lang w:bidi="ar-SA"/>
        </w:rPr>
        <w:t>هی امیدوار است؛ و اگر خوشی یا نعمتی به او برسد، شکرگزارِ خداست و الله را بر آن نعمت می‌ستاید. خلاصه این‌که در همه حال، آرام و راضی‌ست. به‌راستی که سکون و آرامش، نعمت بسیار بزرگی‌ست. از الله متعال می‌خواهیم که بر دل‌هایمان سکون و آرامش را نازل بفرماید. الله متعال فرموده است:</w:t>
      </w:r>
    </w:p>
    <w:p w:rsidR="00DF5508" w:rsidRPr="009C02EA" w:rsidRDefault="00AB1A76" w:rsidP="00FE1197">
      <w:pPr>
        <w:pStyle w:val="a0"/>
        <w:rPr>
          <w:rtl/>
          <w:lang w:bidi="ar-SA"/>
        </w:rPr>
      </w:pPr>
      <w:r w:rsidRPr="009C02EA">
        <w:rPr>
          <w:rFonts w:ascii="KFGQPC Uthman Taha Naskh" w:cs="KFGQPC Uthman Taha Naskh" w:hint="cs"/>
          <w:rtl/>
          <w:lang w:val="en-MY" w:eastAsia="en-MY" w:bidi="ar-SA"/>
        </w:rPr>
        <w:t>﴿</w:t>
      </w:r>
      <w:r w:rsidR="00FE1197" w:rsidRPr="009C02EA">
        <w:rPr>
          <w:rFonts w:ascii="KFGQPC Uthmanic Script HAFS" w:hint="eastAsia"/>
          <w:rtl/>
          <w:lang w:val="en-MY" w:eastAsia="en-MY" w:bidi="ar-SA"/>
        </w:rPr>
        <w:t>هُوَ</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لَّذِي</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أَنزَلَ</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لسَّكِينَةَ</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فِي</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قُلُوبِ</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مُؤ</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مِنِينَ</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لِيَز</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دَادُو</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إِيمَ</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ن</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مَّعَ</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إِيمَ</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نِهِم</w:t>
      </w:r>
      <w:r w:rsidR="00FE1197"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FE1197" w:rsidRPr="009C02EA">
        <w:rPr>
          <w:rFonts w:ascii="KFGQPC Uthman Taha Naskh" w:cs="KFGQPC Uthman Taha Naskh"/>
          <w:rtl/>
          <w:lang w:val="en-MY" w:eastAsia="en-MY" w:bidi="ar-SA"/>
        </w:rPr>
        <w:t xml:space="preserve"> </w:t>
      </w:r>
      <w:r w:rsidR="00FE1197" w:rsidRPr="009C02EA">
        <w:rPr>
          <w:rFonts w:ascii="KFGQPC Uthman Taha Naskh" w:cs="KFGQPC Uthman Taha Naskh" w:hint="cs"/>
          <w:rtl/>
          <w:lang w:val="en-MY" w:eastAsia="en-MY" w:bidi="ar-SA"/>
        </w:rPr>
        <w:tab/>
      </w:r>
      <w:r w:rsidR="00FE1197" w:rsidRPr="009C02EA">
        <w:rPr>
          <w:rStyle w:val="Char9"/>
          <w:rtl/>
        </w:rPr>
        <w:t>[</w:t>
      </w:r>
      <w:r w:rsidR="00FE1197" w:rsidRPr="009C02EA">
        <w:rPr>
          <w:rStyle w:val="Char9"/>
          <w:rFonts w:hint="eastAsia"/>
          <w:rtl/>
        </w:rPr>
        <w:t>الفتح</w:t>
      </w:r>
      <w:r w:rsidR="00FE1197" w:rsidRPr="009C02EA">
        <w:rPr>
          <w:rStyle w:val="Char9"/>
          <w:rtl/>
        </w:rPr>
        <w:t xml:space="preserve">: </w:t>
      </w:r>
      <w:r w:rsidR="00FE1197" w:rsidRPr="009C02EA">
        <w:rPr>
          <w:rStyle w:val="Char9"/>
          <w:rFonts w:hint="cs"/>
          <w:rtl/>
        </w:rPr>
        <w:t>٤</w:t>
      </w:r>
      <w:r w:rsidR="00FE1197" w:rsidRPr="009C02EA">
        <w:rPr>
          <w:rStyle w:val="Char9"/>
          <w:rtl/>
        </w:rPr>
        <w:t>]</w:t>
      </w:r>
      <w:r w:rsidR="00FE1197" w:rsidRPr="009C02EA">
        <w:rPr>
          <w:rFonts w:ascii="KFGQPC Uthman Taha Naskh" w:cs="KFGQPC Uthman Taha Naskh"/>
          <w:rtl/>
          <w:lang w:val="en-MY" w:eastAsia="en-MY" w:bidi="ar-SA"/>
        </w:rPr>
        <w:t xml:space="preserve">  </w:t>
      </w:r>
    </w:p>
    <w:p w:rsidR="00DF5508" w:rsidRPr="009C02EA" w:rsidRDefault="00DF5508" w:rsidP="00EE392F">
      <w:pPr>
        <w:pStyle w:val="a1"/>
        <w:rPr>
          <w:rtl/>
          <w:lang w:bidi="ar-SA"/>
        </w:rPr>
      </w:pPr>
      <w:r w:rsidRPr="009C02EA">
        <w:rPr>
          <w:rtl/>
          <w:lang w:bidi="ar-SA"/>
        </w:rPr>
        <w:t>او، ذاتی‌ست که در دل مؤمنان، آرامش نازل کرد تا ایمانی بر ایمانشان بیفزاید.</w:t>
      </w:r>
    </w:p>
    <w:p w:rsidR="00DF5508" w:rsidRPr="009C02EA" w:rsidRDefault="00DF5508" w:rsidP="00EE392F">
      <w:pPr>
        <w:rPr>
          <w:rtl/>
          <w:lang w:bidi="ar-SA"/>
        </w:rPr>
      </w:pPr>
      <w:r w:rsidRPr="009C02EA">
        <w:rPr>
          <w:rtl/>
          <w:lang w:bidi="ar-SA"/>
        </w:rPr>
        <w:t xml:space="preserve">لذا سکینه و آرامش، یکی از اسباب افزایش ایمان است. </w:t>
      </w:r>
      <w:r w:rsidRPr="009C02EA">
        <w:rPr>
          <w:rStyle w:val="Char3"/>
          <w:rtl/>
          <w:lang w:bidi="ar-SA"/>
        </w:rPr>
        <w:t>«وَغَشِيتْهُمُ الرَّحْمَةُ»</w:t>
      </w:r>
      <w:r w:rsidR="0044216B" w:rsidRPr="009C02EA">
        <w:rPr>
          <w:rtl/>
          <w:lang w:bidi="ar-SA"/>
        </w:rPr>
        <w:t>؛ یعنی: «و رحمت ال</w:t>
      </w:r>
      <w:r w:rsidRPr="009C02EA">
        <w:rPr>
          <w:rtl/>
          <w:lang w:bidi="ar-SA"/>
        </w:rPr>
        <w:t>هی آنان را می‌پوشاند» یا آنان را در بر</w:t>
      </w:r>
      <w:r w:rsidR="0044216B" w:rsidRPr="009C02EA">
        <w:rPr>
          <w:rtl/>
          <w:lang w:bidi="ar-SA"/>
        </w:rPr>
        <w:t>می‌گیرد. به عبارت دیگر: رحمت ال</w:t>
      </w:r>
      <w:r w:rsidRPr="009C02EA">
        <w:rPr>
          <w:rtl/>
          <w:lang w:bidi="ar-SA"/>
        </w:rPr>
        <w:t xml:space="preserve">هی برای آنان به منزله‌ی پوششی‌ست که همه‌ی نیازمندی‌هایشان را در برمی‌گیرد. </w:t>
      </w:r>
      <w:r w:rsidRPr="009C02EA">
        <w:rPr>
          <w:rStyle w:val="Char3"/>
          <w:rtl/>
          <w:lang w:bidi="ar-SA"/>
        </w:rPr>
        <w:t>«وَحَفَّتْهُمُ المَلاَئِكَةُ»</w:t>
      </w:r>
      <w:r w:rsidRPr="009C02EA">
        <w:rPr>
          <w:rtl/>
          <w:lang w:bidi="ar-SA"/>
        </w:rPr>
        <w:t xml:space="preserve">؛ یعنی: «و فرشتگان، پیرامونشان جمع می‌شوند» تا به تلاوت قرآن گوش دهند و گواه و شاهد این عمل نیکشان باشند. </w:t>
      </w:r>
      <w:r w:rsidRPr="009C02EA">
        <w:rPr>
          <w:rStyle w:val="Char3"/>
          <w:rtl/>
          <w:lang w:bidi="ar-SA"/>
        </w:rPr>
        <w:t>«وَذَكَرَهُمُ اللهُ فِيمَنْ عِنْدَهُ»</w:t>
      </w:r>
      <w:r w:rsidRPr="009C02EA">
        <w:rPr>
          <w:rtl/>
          <w:lang w:bidi="ar-SA"/>
        </w:rPr>
        <w:t xml:space="preserve">؛ یعنی: «و الله آنان را در جمع کسانی که نزد او هستند، یاد می‌کند». آری؛ الله متعال، آن‌را در ملأ اعلی و در جمع فرشتگان والامقام یاد می‌فرماید؛ همان‌گونه که در حدیث قدسی آمده است: </w:t>
      </w:r>
      <w:r w:rsidRPr="009C02EA">
        <w:rPr>
          <w:rStyle w:val="Char3"/>
          <w:rtl/>
          <w:lang w:bidi="ar-SA"/>
        </w:rPr>
        <w:t>«وَإِنْ ذَكَرَنِى فِى مَلأٍ ذَكَرْتُهُ فِى مَلأٍ خَيْرٍ مِنْهُمْ»</w:t>
      </w:r>
      <w:r w:rsidRPr="009C02EA">
        <w:rPr>
          <w:rtl/>
          <w:lang w:bidi="ar-SA"/>
        </w:rPr>
        <w:t>؛ یعنی: «و اگر مرا در جمعی یاد کند، او را در جمعی بهتر از آنان یاد می‌کنم». لذا این حدیث، بیان‌گر فضیلت جمع شدن برای تلاوت کتاب‌الله می‌باشد.</w:t>
      </w:r>
    </w:p>
    <w:p w:rsidR="00DF5508" w:rsidRPr="009C02EA" w:rsidRDefault="00DF5508" w:rsidP="00D525CC">
      <w:pPr>
        <w:ind w:firstLine="0"/>
        <w:jc w:val="center"/>
        <w:rPr>
          <w:rtl/>
          <w:lang w:bidi="ar-SA"/>
        </w:rPr>
      </w:pPr>
      <w:r w:rsidRPr="009C02EA">
        <w:rPr>
          <w:rtl/>
          <w:lang w:bidi="ar-SA"/>
        </w:rPr>
        <w:t>***</w:t>
      </w:r>
    </w:p>
    <w:p w:rsidR="00DF5508" w:rsidRPr="009C02EA" w:rsidRDefault="00DF5508" w:rsidP="00EE392F">
      <w:pPr>
        <w:jc w:val="center"/>
        <w:rPr>
          <w:rtl/>
          <w:lang w:bidi="ar-SA"/>
        </w:rPr>
        <w:sectPr w:rsidR="00DF5508" w:rsidRPr="009C02EA" w:rsidSect="0036001E">
          <w:headerReference w:type="default" r:id="rId107"/>
          <w:footnotePr>
            <w:numRestart w:val="eachPage"/>
          </w:footnotePr>
          <w:pgSz w:w="11906" w:h="16838" w:code="9"/>
          <w:pgMar w:top="737" w:right="2381" w:bottom="3969" w:left="2381" w:header="737" w:footer="3969" w:gutter="0"/>
          <w:cols w:space="720"/>
          <w:titlePg/>
          <w:bidi/>
          <w:rtlGutter/>
          <w:docGrid w:linePitch="360"/>
        </w:sectPr>
      </w:pPr>
    </w:p>
    <w:p w:rsidR="00CB42EA" w:rsidRPr="009C02EA" w:rsidRDefault="00CB42EA" w:rsidP="00706DDE">
      <w:pPr>
        <w:pStyle w:val="a"/>
        <w:rPr>
          <w:rtl/>
          <w:lang w:bidi="ar-SA"/>
        </w:rPr>
      </w:pPr>
      <w:bookmarkStart w:id="172" w:name="_Toc319492824"/>
      <w:bookmarkStart w:id="173" w:name="_Toc322038080"/>
      <w:r w:rsidRPr="009C02EA">
        <w:rPr>
          <w:rtl/>
          <w:lang w:bidi="ar-SA"/>
        </w:rPr>
        <w:t>185- باب: فضیلت وضو</w:t>
      </w:r>
      <w:bookmarkEnd w:id="172"/>
      <w:bookmarkEnd w:id="173"/>
    </w:p>
    <w:p w:rsidR="00CB42EA" w:rsidRPr="009C02EA" w:rsidRDefault="00CB42EA" w:rsidP="00706DDE">
      <w:pPr>
        <w:rPr>
          <w:rtl/>
          <w:lang w:bidi="ar-SA"/>
        </w:rPr>
      </w:pPr>
      <w:r w:rsidRPr="009C02EA">
        <w:rPr>
          <w:rtl/>
          <w:lang w:bidi="ar-SA"/>
        </w:rPr>
        <w:t>الله متعال می‌فرماید:</w:t>
      </w:r>
    </w:p>
    <w:p w:rsidR="00CB42EA" w:rsidRPr="009C02EA" w:rsidRDefault="00AB1A76" w:rsidP="00FE1197">
      <w:pPr>
        <w:pStyle w:val="a0"/>
        <w:rPr>
          <w:rtl/>
          <w:lang w:bidi="ar-SA"/>
        </w:rPr>
      </w:pPr>
      <w:r w:rsidRPr="009C02EA">
        <w:rPr>
          <w:rFonts w:ascii="KFGQPC Uthman Taha Naskh" w:cs="KFGQPC Uthman Taha Naskh" w:hint="cs"/>
          <w:rtl/>
          <w:lang w:val="en-MY" w:eastAsia="en-MY" w:bidi="ar-SA"/>
        </w:rPr>
        <w:t>﴿</w:t>
      </w:r>
      <w:r w:rsidR="00FE1197" w:rsidRPr="009C02EA">
        <w:rPr>
          <w:rFonts w:ascii="KFGQPC Uthmanic Script HAFS" w:hint="eastAsia"/>
          <w:rtl/>
          <w:lang w:val="en-MY" w:eastAsia="en-MY" w:bidi="ar-SA"/>
        </w:rPr>
        <w:t>يَ</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أَيُّهَا</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لَّذِينَ</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ءَامَنُو</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إِذَا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قُم</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تُم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إِلَى</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لصَّلَو</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ةِ</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فَ</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غ</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سِلُواْ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وُجُوهَكُم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وَأَي</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دِيَكُم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إِلَى</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مَرَافِقِ</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م</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سَحُواْ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بِرُءُوسِكُم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وَأَر</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جُلَكُم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إِلَى</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كَع</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بَي</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نِ</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وَإِن</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كُنتُم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جُنُب</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فَ</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طَّهَّرُواْ</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وَإِن</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كُنتُم</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مَّر</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ضَى</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أَو</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عَلَى</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سَفَرٍ</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أَو</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جَا</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ءَ</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أَحَد</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مِّنكُم</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مِّنَ</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غَا</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ئِطِ</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أَو</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لَ</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مَس</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تُمُ</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لنِّسَا</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ءَ</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فَلَم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تَجِدُواْ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مَا</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ء</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فَتَيَمَّمُواْ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صَعِيد</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طَيِّب</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فَ</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م</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سَحُواْ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بِوُجُوهِكُم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وَأَي</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دِيكُم</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مِّن</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هُ</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مَا</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يُرِيدُ</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ٱ</w:t>
      </w:r>
      <w:r w:rsidR="00FE1197" w:rsidRPr="009C02EA">
        <w:rPr>
          <w:rFonts w:ascii="KFGQPC Uthmanic Script HAFS" w:hint="eastAsia"/>
          <w:rtl/>
          <w:lang w:val="en-MY" w:eastAsia="en-MY" w:bidi="ar-SA"/>
        </w:rPr>
        <w:t>للَّهُ</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لِيَج</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عَلَ</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عَلَي</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كُم</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مِّن</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حَرَج</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وَلَ</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كِن</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يُرِيدُ</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لِيُطَهِّرَكُم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وَلِيُتِمَّ</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نِع</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مَتَهُ</w:t>
      </w:r>
      <w:r w:rsidR="00FE1197" w:rsidRPr="009C02EA">
        <w:rPr>
          <w:rFonts w:ascii="KFGQPC Uthmanic Script HAFS" w:hint="cs"/>
          <w:rtl/>
          <w:lang w:val="en-MY" w:eastAsia="en-MY" w:bidi="ar-SA"/>
        </w:rPr>
        <w:t>ۥ</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عَلَي</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لَعَلَّكُم</w:t>
      </w:r>
      <w:r w:rsidR="00FE1197" w:rsidRPr="009C02EA">
        <w:rPr>
          <w:rFonts w:ascii="KFGQPC Uthmanic Script HAFS" w:hint="cs"/>
          <w:rtl/>
          <w:lang w:val="en-MY" w:eastAsia="en-MY" w:bidi="ar-SA"/>
        </w:rPr>
        <w:t>ۡ</w:t>
      </w:r>
      <w:r w:rsidR="00FE1197" w:rsidRPr="009C02EA">
        <w:rPr>
          <w:rFonts w:ascii="KFGQPC Uthmanic Script HAFS"/>
          <w:rtl/>
          <w:lang w:val="en-MY" w:eastAsia="en-MY" w:bidi="ar-SA"/>
        </w:rPr>
        <w:t xml:space="preserve"> </w:t>
      </w:r>
      <w:r w:rsidR="00FE1197" w:rsidRPr="009C02EA">
        <w:rPr>
          <w:rFonts w:ascii="KFGQPC Uthmanic Script HAFS" w:hint="eastAsia"/>
          <w:rtl/>
          <w:lang w:val="en-MY" w:eastAsia="en-MY" w:bidi="ar-SA"/>
        </w:rPr>
        <w:t>تَش</w:t>
      </w:r>
      <w:r w:rsidR="00FE1197" w:rsidRPr="009C02EA">
        <w:rPr>
          <w:rFonts w:ascii="KFGQPC Uthmanic Script HAFS" w:hint="cs"/>
          <w:rtl/>
          <w:lang w:val="en-MY" w:eastAsia="en-MY" w:bidi="ar-SA"/>
        </w:rPr>
        <w:t>ۡ</w:t>
      </w:r>
      <w:r w:rsidR="00FE1197" w:rsidRPr="009C02EA">
        <w:rPr>
          <w:rFonts w:ascii="KFGQPC Uthmanic Script HAFS" w:hint="eastAsia"/>
          <w:rtl/>
          <w:lang w:val="en-MY" w:eastAsia="en-MY" w:bidi="ar-SA"/>
        </w:rPr>
        <w:t>كُرُونَ</w:t>
      </w:r>
      <w:r w:rsidR="00FE1197" w:rsidRPr="009C02EA">
        <w:rPr>
          <w:rFonts w:ascii="KFGQPC Uthmanic Script HAFS"/>
          <w:rtl/>
          <w:lang w:val="en-MY" w:eastAsia="en-MY" w:bidi="ar-SA"/>
        </w:rPr>
        <w:t xml:space="preserve"> </w:t>
      </w:r>
      <w:r w:rsidR="00FE1197" w:rsidRPr="009C02EA">
        <w:rPr>
          <w:rFonts w:ascii="KFGQPC Uthmanic Script HAFS" w:hint="cs"/>
          <w:rtl/>
          <w:lang w:val="en-MY" w:eastAsia="en-MY" w:bidi="ar-SA"/>
        </w:rPr>
        <w:t>٦</w:t>
      </w:r>
      <w:r w:rsidRPr="009C02EA">
        <w:rPr>
          <w:rFonts w:ascii="KFGQPC Uthman Taha Naskh" w:cs="KFGQPC Uthman Taha Naskh" w:hint="cs"/>
          <w:rtl/>
          <w:lang w:val="en-MY" w:eastAsia="en-MY" w:bidi="ar-SA"/>
        </w:rPr>
        <w:t>﴾</w:t>
      </w:r>
      <w:r w:rsidR="00FE1197" w:rsidRPr="009C02EA">
        <w:rPr>
          <w:rFonts w:ascii="KFGQPC Uthman Taha Naskh" w:cs="KFGQPC Uthman Taha Naskh" w:hint="cs"/>
          <w:rtl/>
          <w:lang w:val="en-MY" w:eastAsia="en-MY" w:bidi="ar-SA"/>
        </w:rPr>
        <w:tab/>
      </w:r>
      <w:r w:rsidR="00FE1197" w:rsidRPr="009C02EA">
        <w:rPr>
          <w:rStyle w:val="Char9"/>
          <w:rtl/>
        </w:rPr>
        <w:t xml:space="preserve"> [</w:t>
      </w:r>
      <w:r w:rsidR="00FE1197" w:rsidRPr="009C02EA">
        <w:rPr>
          <w:rStyle w:val="Char9"/>
          <w:rFonts w:hint="eastAsia"/>
          <w:rtl/>
        </w:rPr>
        <w:t>المائ‍دة</w:t>
      </w:r>
      <w:r w:rsidR="00FE1197" w:rsidRPr="009C02EA">
        <w:rPr>
          <w:rStyle w:val="Char9"/>
          <w:rtl/>
        </w:rPr>
        <w:t xml:space="preserve">: </w:t>
      </w:r>
      <w:r w:rsidR="00FE1197" w:rsidRPr="009C02EA">
        <w:rPr>
          <w:rStyle w:val="Char9"/>
          <w:rFonts w:hint="cs"/>
          <w:rtl/>
        </w:rPr>
        <w:t>٦</w:t>
      </w:r>
      <w:r w:rsidR="00FE1197" w:rsidRPr="009C02EA">
        <w:rPr>
          <w:rStyle w:val="Char9"/>
          <w:rtl/>
        </w:rPr>
        <w:t>]</w:t>
      </w:r>
      <w:r w:rsidR="00FE1197" w:rsidRPr="009C02EA">
        <w:rPr>
          <w:rFonts w:ascii="KFGQPC Uthman Taha Naskh" w:cs="KFGQPC Uthman Taha Naskh"/>
          <w:rtl/>
          <w:lang w:val="en-MY" w:eastAsia="en-MY" w:bidi="ar-SA"/>
        </w:rPr>
        <w:t xml:space="preserve">  </w:t>
      </w:r>
      <w:r w:rsidR="00CB42EA" w:rsidRPr="009C02EA">
        <w:rPr>
          <w:rFonts w:hint="cs"/>
          <w:rtl/>
          <w:lang w:bidi="ar-SA"/>
        </w:rPr>
        <w:tab/>
      </w:r>
    </w:p>
    <w:p w:rsidR="00CB42EA" w:rsidRPr="009C02EA" w:rsidRDefault="00AA19AD" w:rsidP="00AA19AD">
      <w:pPr>
        <w:pStyle w:val="a1"/>
        <w:rPr>
          <w:rtl/>
          <w:lang w:bidi="ar-SA"/>
        </w:rPr>
      </w:pPr>
      <w:r w:rsidRPr="00AA19AD">
        <w:rPr>
          <w:rFonts w:hint="cs"/>
          <w:rtl/>
          <w:lang w:bidi="ar-SA"/>
        </w:rPr>
        <w:t>(</w:t>
      </w:r>
      <w:r w:rsidR="00CB42EA" w:rsidRPr="009C02EA">
        <w:rPr>
          <w:rtl/>
          <w:lang w:bidi="ar-SA"/>
        </w:rPr>
        <w:t>ای مؤمنان! هنگامی که قصدِ نماز می</w:t>
      </w:r>
      <w:r w:rsidR="00CB42EA" w:rsidRPr="009C02EA">
        <w:rPr>
          <w:rtl/>
          <w:lang w:bidi="ar-SA"/>
        </w:rPr>
        <w:softHyphen/>
        <w:t>کنید، صورتتان را بشویید...</w:t>
      </w:r>
      <w:r w:rsidRPr="00AA19AD">
        <w:rPr>
          <w:rFonts w:hint="cs"/>
          <w:rtl/>
          <w:lang w:bidi="ar-SA"/>
        </w:rPr>
        <w:t>)</w:t>
      </w:r>
      <w:r w:rsidR="00CB42EA" w:rsidRPr="009C02EA">
        <w:rPr>
          <w:rtl/>
          <w:lang w:bidi="ar-SA"/>
        </w:rPr>
        <w:t xml:space="preserve"> تا آن‌جا که می‌فرماید: </w:t>
      </w:r>
      <w:r w:rsidRPr="00AA19AD">
        <w:rPr>
          <w:rFonts w:hint="cs"/>
          <w:rtl/>
          <w:lang w:bidi="ar-SA"/>
        </w:rPr>
        <w:t>(</w:t>
      </w:r>
      <w:r w:rsidR="00CB42EA" w:rsidRPr="009C02EA">
        <w:rPr>
          <w:rtl/>
          <w:lang w:bidi="ar-SA"/>
        </w:rPr>
        <w:t>الله نمی</w:t>
      </w:r>
      <w:r w:rsidR="00CB42EA" w:rsidRPr="009C02EA">
        <w:rPr>
          <w:rtl/>
          <w:lang w:bidi="ar-SA"/>
        </w:rPr>
        <w:softHyphen/>
        <w:t>خواهد حکم دشواری بر شما قرار دهد؛ بلکه می</w:t>
      </w:r>
      <w:r w:rsidR="00CB42EA" w:rsidRPr="009C02EA">
        <w:rPr>
          <w:rtl/>
          <w:lang w:bidi="ar-SA"/>
        </w:rPr>
        <w:softHyphen/>
        <w:t>خواهد شما را پاک بدارد و نعمتش را بر شما تمام کند؛ باشد که سپاس</w:t>
      </w:r>
      <w:r w:rsidR="00CB42EA" w:rsidRPr="009C02EA">
        <w:rPr>
          <w:rtl/>
          <w:lang w:bidi="ar-SA"/>
        </w:rPr>
        <w:softHyphen/>
        <w:t>گزاری نمایید.</w:t>
      </w:r>
      <w:r w:rsidRPr="00AA19AD">
        <w:rPr>
          <w:rFonts w:hint="cs"/>
          <w:rtl/>
          <w:lang w:bidi="ar-SA"/>
        </w:rPr>
        <w:t>)</w:t>
      </w:r>
    </w:p>
    <w:p w:rsidR="00CB42EA" w:rsidRPr="00F70C43" w:rsidRDefault="00CB42EA" w:rsidP="00F70C43">
      <w:pPr>
        <w:ind w:firstLine="0"/>
        <w:jc w:val="center"/>
        <w:rPr>
          <w:b/>
          <w:bCs/>
          <w:sz w:val="32"/>
          <w:szCs w:val="32"/>
          <w:rtl/>
          <w:lang w:bidi="ar-SA"/>
        </w:rPr>
      </w:pPr>
      <w:r w:rsidRPr="00F70C43">
        <w:rPr>
          <w:b/>
          <w:bCs/>
          <w:sz w:val="32"/>
          <w:szCs w:val="32"/>
          <w:rtl/>
          <w:lang w:bidi="ar-SA"/>
        </w:rPr>
        <w:t>شرح</w:t>
      </w:r>
    </w:p>
    <w:p w:rsidR="00CB42EA" w:rsidRPr="009C02EA" w:rsidRDefault="00CB42EA" w:rsidP="00706DDE">
      <w:pPr>
        <w:rPr>
          <w:rtl/>
          <w:lang w:bidi="ar-SA"/>
        </w:rPr>
      </w:pPr>
      <w:r w:rsidRPr="009C02EA">
        <w:rPr>
          <w:rtl/>
          <w:lang w:bidi="ar-SA"/>
        </w:rPr>
        <w:t>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می‌گوید: «باب: فضیلت وضو».</w:t>
      </w:r>
    </w:p>
    <w:p w:rsidR="00CB42EA" w:rsidRPr="009C02EA" w:rsidRDefault="00CB42EA" w:rsidP="00706DDE">
      <w:pPr>
        <w:rPr>
          <w:rtl/>
          <w:lang w:bidi="ar-SA"/>
        </w:rPr>
      </w:pPr>
      <w:r w:rsidRPr="009C02EA">
        <w:rPr>
          <w:rtl/>
          <w:lang w:bidi="ar-SA"/>
        </w:rPr>
        <w:t xml:space="preserve">واژه‌ی «وضوء» در زبان عربی برگرفته از واژه‌ی </w:t>
      </w:r>
      <w:r w:rsidRPr="009C02EA">
        <w:rPr>
          <w:rStyle w:val="Char3"/>
          <w:rtl/>
          <w:lang w:bidi="ar-SA"/>
        </w:rPr>
        <w:t>«وضاءة»</w:t>
      </w:r>
      <w:r w:rsidRPr="009C02EA">
        <w:rPr>
          <w:rtl/>
          <w:lang w:bidi="ar-SA"/>
        </w:rPr>
        <w:t xml:space="preserve"> می‌باشد که به معنای زیبایی و پاکیزگی‌ست. اما در اصطلاح شریعت به پاک کردن اعضای چهارگانه به روشی معین اطلاق می‌گردد.</w:t>
      </w:r>
    </w:p>
    <w:p w:rsidR="00CB42EA" w:rsidRPr="009C02EA" w:rsidRDefault="00CB42EA" w:rsidP="00AA19AD">
      <w:pPr>
        <w:rPr>
          <w:rtl/>
          <w:lang w:bidi="ar-SA"/>
        </w:rPr>
      </w:pPr>
      <w:r w:rsidRPr="009C02EA">
        <w:rPr>
          <w:rtl/>
          <w:lang w:bidi="ar-SA"/>
        </w:rPr>
        <w:t xml:space="preserve">اندام چهارگانه‌ی وضو عبارتند از: صورت، دو دوست، سر، و دو پا. </w:t>
      </w:r>
      <w:r w:rsidR="0044216B" w:rsidRPr="009C02EA">
        <w:rPr>
          <w:rtl/>
          <w:lang w:bidi="ar-SA"/>
        </w:rPr>
        <w:t>وضو، یکی از الطاف و نعمت‌های ال</w:t>
      </w:r>
      <w:r w:rsidRPr="009C02EA">
        <w:rPr>
          <w:rtl/>
          <w:lang w:bidi="ar-SA"/>
        </w:rPr>
        <w:t>هی بر این امت است؛ چراکه الله متعال، این امت را به وضو گرفتن دستور داده و پاداش فراوانی برای انجام این عمل در نظر گرفته است که ان‌شاءالله در این باب به این فضایل خواهیم پرداخت. الله متعال می‌فرماید:</w:t>
      </w:r>
      <w:r w:rsidRPr="009C02EA">
        <w:rPr>
          <w:rStyle w:val="Char1"/>
          <w:rtl/>
        </w:rPr>
        <w:t xml:space="preserve"> </w:t>
      </w:r>
      <w:r w:rsidR="00AB1A76" w:rsidRPr="00AB1A76">
        <w:rPr>
          <w:rStyle w:val="Char1"/>
          <w:rFonts w:cs="KFGQPC Uthman Taha Naskh"/>
          <w:rtl/>
        </w:rPr>
        <w:t>﴿</w:t>
      </w:r>
      <w:r w:rsidR="00FE1197" w:rsidRPr="009C02EA">
        <w:rPr>
          <w:rStyle w:val="Char1"/>
          <w:rFonts w:hint="eastAsia"/>
          <w:rtl/>
        </w:rPr>
        <w:t>يَ</w:t>
      </w:r>
      <w:r w:rsidR="00FE1197" w:rsidRPr="009C02EA">
        <w:rPr>
          <w:rStyle w:val="Char1"/>
          <w:rFonts w:hint="cs"/>
          <w:rtl/>
        </w:rPr>
        <w:t>ٰٓ</w:t>
      </w:r>
      <w:r w:rsidR="00FE1197" w:rsidRPr="009C02EA">
        <w:rPr>
          <w:rStyle w:val="Char1"/>
          <w:rFonts w:hint="eastAsia"/>
          <w:rtl/>
        </w:rPr>
        <w:t>أَيُّهَا</w:t>
      </w:r>
      <w:r w:rsidR="00FE1197" w:rsidRPr="009C02EA">
        <w:rPr>
          <w:rStyle w:val="Char1"/>
          <w:rtl/>
        </w:rPr>
        <w:t xml:space="preserve"> </w:t>
      </w:r>
      <w:r w:rsidR="00FE1197" w:rsidRPr="009C02EA">
        <w:rPr>
          <w:rStyle w:val="Char1"/>
          <w:rFonts w:hint="cs"/>
          <w:rtl/>
        </w:rPr>
        <w:t>ٱ</w:t>
      </w:r>
      <w:r w:rsidR="00FE1197" w:rsidRPr="009C02EA">
        <w:rPr>
          <w:rStyle w:val="Char1"/>
          <w:rFonts w:hint="eastAsia"/>
          <w:rtl/>
        </w:rPr>
        <w:t>لَّذِينَ</w:t>
      </w:r>
      <w:r w:rsidR="00FE1197" w:rsidRPr="009C02EA">
        <w:rPr>
          <w:rStyle w:val="Char1"/>
          <w:rtl/>
        </w:rPr>
        <w:t xml:space="preserve"> </w:t>
      </w:r>
      <w:r w:rsidR="00FE1197" w:rsidRPr="009C02EA">
        <w:rPr>
          <w:rStyle w:val="Char1"/>
          <w:rFonts w:hint="eastAsia"/>
          <w:rtl/>
        </w:rPr>
        <w:t>ءَامَنُو</w:t>
      </w:r>
      <w:r w:rsidR="00FE1197" w:rsidRPr="009C02EA">
        <w:rPr>
          <w:rStyle w:val="Char1"/>
          <w:rFonts w:hint="cs"/>
          <w:rtl/>
        </w:rPr>
        <w:t>ٓ</w:t>
      </w:r>
      <w:r w:rsidR="00FE1197" w:rsidRPr="009C02EA">
        <w:rPr>
          <w:rStyle w:val="Char1"/>
          <w:rFonts w:hint="eastAsia"/>
          <w:rtl/>
        </w:rPr>
        <w:t>اْ</w:t>
      </w:r>
      <w:r w:rsidR="00FE1197" w:rsidRPr="009C02EA">
        <w:rPr>
          <w:rStyle w:val="Char1"/>
          <w:rtl/>
        </w:rPr>
        <w:t xml:space="preserve"> </w:t>
      </w:r>
      <w:r w:rsidR="00FE1197" w:rsidRPr="009C02EA">
        <w:rPr>
          <w:rStyle w:val="Char1"/>
          <w:rFonts w:hint="eastAsia"/>
          <w:rtl/>
        </w:rPr>
        <w:t>إِذَا</w:t>
      </w:r>
      <w:r w:rsidR="00FE1197" w:rsidRPr="009C02EA">
        <w:rPr>
          <w:rStyle w:val="Char1"/>
          <w:rtl/>
        </w:rPr>
        <w:t xml:space="preserve"> </w:t>
      </w:r>
      <w:r w:rsidR="00FE1197" w:rsidRPr="009C02EA">
        <w:rPr>
          <w:rStyle w:val="Char1"/>
          <w:rFonts w:hint="eastAsia"/>
          <w:rtl/>
        </w:rPr>
        <w:t>قُم</w:t>
      </w:r>
      <w:r w:rsidR="00FE1197" w:rsidRPr="009C02EA">
        <w:rPr>
          <w:rStyle w:val="Char1"/>
          <w:rFonts w:hint="cs"/>
          <w:rtl/>
        </w:rPr>
        <w:t>ۡ</w:t>
      </w:r>
      <w:r w:rsidR="00FE1197" w:rsidRPr="009C02EA">
        <w:rPr>
          <w:rStyle w:val="Char1"/>
          <w:rFonts w:hint="eastAsia"/>
          <w:rtl/>
        </w:rPr>
        <w:t>تُم</w:t>
      </w:r>
      <w:r w:rsidR="00FE1197" w:rsidRPr="009C02EA">
        <w:rPr>
          <w:rStyle w:val="Char1"/>
          <w:rFonts w:hint="cs"/>
          <w:rtl/>
        </w:rPr>
        <w:t>ۡ</w:t>
      </w:r>
      <w:r w:rsidR="00FE1197" w:rsidRPr="009C02EA">
        <w:rPr>
          <w:rStyle w:val="Char1"/>
          <w:rtl/>
        </w:rPr>
        <w:t xml:space="preserve"> </w:t>
      </w:r>
      <w:r w:rsidR="00FE1197" w:rsidRPr="009C02EA">
        <w:rPr>
          <w:rStyle w:val="Char1"/>
          <w:rFonts w:hint="eastAsia"/>
          <w:rtl/>
        </w:rPr>
        <w:t>إِلَى</w:t>
      </w:r>
      <w:r w:rsidR="00FE1197" w:rsidRPr="009C02EA">
        <w:rPr>
          <w:rStyle w:val="Char1"/>
          <w:rtl/>
        </w:rPr>
        <w:t xml:space="preserve"> </w:t>
      </w:r>
      <w:r w:rsidR="00FE1197" w:rsidRPr="009C02EA">
        <w:rPr>
          <w:rStyle w:val="Char1"/>
          <w:rFonts w:hint="cs"/>
          <w:rtl/>
        </w:rPr>
        <w:t>ٱ</w:t>
      </w:r>
      <w:r w:rsidR="00FE1197" w:rsidRPr="009C02EA">
        <w:rPr>
          <w:rStyle w:val="Char1"/>
          <w:rFonts w:hint="eastAsia"/>
          <w:rtl/>
        </w:rPr>
        <w:t>لصَّلَو</w:t>
      </w:r>
      <w:r w:rsidR="00FE1197" w:rsidRPr="009C02EA">
        <w:rPr>
          <w:rStyle w:val="Char1"/>
          <w:rFonts w:hint="cs"/>
          <w:rtl/>
        </w:rPr>
        <w:t>ٰ</w:t>
      </w:r>
      <w:r w:rsidR="00FE1197" w:rsidRPr="009C02EA">
        <w:rPr>
          <w:rStyle w:val="Char1"/>
          <w:rFonts w:hint="eastAsia"/>
          <w:rtl/>
        </w:rPr>
        <w:t>ةِ</w:t>
      </w:r>
      <w:r w:rsidR="00AB1A76" w:rsidRPr="00AB1A76">
        <w:rPr>
          <w:rStyle w:val="Char1"/>
          <w:rFonts w:cs="KFGQPC Uthman Taha Naskh"/>
          <w:rtl/>
        </w:rPr>
        <w:t>﴾</w:t>
      </w:r>
      <w:r w:rsidRPr="009C02EA">
        <w:rPr>
          <w:rtl/>
          <w:lang w:bidi="ar-SA"/>
        </w:rPr>
        <w:t>؛ یعنی: «ای مؤمنان! هنگامی‌که قصد نماز می‌کنید...». وقتی الله متعال می‌فرماید:</w:t>
      </w:r>
      <w:r w:rsidR="00FE1197" w:rsidRPr="009C02EA">
        <w:rPr>
          <w:rStyle w:val="Char1"/>
          <w:rtl/>
        </w:rPr>
        <w:t xml:space="preserve"> </w:t>
      </w:r>
      <w:r w:rsidR="00AB1A76" w:rsidRPr="00AB1A76">
        <w:rPr>
          <w:rStyle w:val="Char1"/>
          <w:rFonts w:cs="KFGQPC Uthman Taha Naskh"/>
          <w:rtl/>
        </w:rPr>
        <w:t>﴿</w:t>
      </w:r>
      <w:r w:rsidR="00FE1197" w:rsidRPr="009C02EA">
        <w:rPr>
          <w:rStyle w:val="Char1"/>
          <w:rFonts w:hint="eastAsia"/>
          <w:rtl/>
        </w:rPr>
        <w:t>يَ</w:t>
      </w:r>
      <w:r w:rsidR="00FE1197" w:rsidRPr="009C02EA">
        <w:rPr>
          <w:rStyle w:val="Char1"/>
          <w:rFonts w:hint="cs"/>
          <w:rtl/>
        </w:rPr>
        <w:t>ٰٓ</w:t>
      </w:r>
      <w:r w:rsidR="00FE1197" w:rsidRPr="009C02EA">
        <w:rPr>
          <w:rStyle w:val="Char1"/>
          <w:rFonts w:hint="eastAsia"/>
          <w:rtl/>
        </w:rPr>
        <w:t>أَيُّهَا</w:t>
      </w:r>
      <w:r w:rsidR="00FE1197" w:rsidRPr="009C02EA">
        <w:rPr>
          <w:rStyle w:val="Char1"/>
          <w:rtl/>
        </w:rPr>
        <w:t xml:space="preserve"> </w:t>
      </w:r>
      <w:r w:rsidR="00FE1197" w:rsidRPr="009C02EA">
        <w:rPr>
          <w:rStyle w:val="Char1"/>
          <w:rFonts w:hint="cs"/>
          <w:rtl/>
        </w:rPr>
        <w:t>ٱ</w:t>
      </w:r>
      <w:r w:rsidR="00FE1197" w:rsidRPr="009C02EA">
        <w:rPr>
          <w:rStyle w:val="Char1"/>
          <w:rFonts w:hint="eastAsia"/>
          <w:rtl/>
        </w:rPr>
        <w:t>لَّذِينَ</w:t>
      </w:r>
      <w:r w:rsidR="00FE1197" w:rsidRPr="009C02EA">
        <w:rPr>
          <w:rStyle w:val="Char1"/>
          <w:rtl/>
        </w:rPr>
        <w:t xml:space="preserve"> </w:t>
      </w:r>
      <w:r w:rsidR="00FE1197" w:rsidRPr="009C02EA">
        <w:rPr>
          <w:rStyle w:val="Char1"/>
          <w:rFonts w:hint="eastAsia"/>
          <w:rtl/>
        </w:rPr>
        <w:t>ءَامَنُو</w:t>
      </w:r>
      <w:r w:rsidR="00FE1197" w:rsidRPr="009C02EA">
        <w:rPr>
          <w:rStyle w:val="Char1"/>
          <w:rFonts w:hint="cs"/>
          <w:rtl/>
        </w:rPr>
        <w:t>ٓ</w:t>
      </w:r>
      <w:r w:rsidR="00FE1197" w:rsidRPr="009C02EA">
        <w:rPr>
          <w:rStyle w:val="Char1"/>
          <w:rFonts w:hint="eastAsia"/>
          <w:rtl/>
        </w:rPr>
        <w:t>اْ</w:t>
      </w:r>
      <w:r w:rsidR="00AB1A76" w:rsidRPr="00AB1A76">
        <w:rPr>
          <w:rStyle w:val="Char1"/>
          <w:rFonts w:cs="KFGQPC Uthman Taha Naskh"/>
          <w:rtl/>
        </w:rPr>
        <w:t>﴾</w:t>
      </w:r>
      <w:r w:rsidRPr="009C02EA">
        <w:rPr>
          <w:rtl/>
          <w:lang w:bidi="ar-SA"/>
        </w:rPr>
        <w:t xml:space="preserve"> و با ندای «ای مؤمنان»، ما را مورد خطاب قرار می‌دهد، شایسته است که خوب دقت کنیم و به ندایش گوش بسپاریم؛ زیرا یا ما را به انجامِ کار نیکی فرمان می‌دهد و یا ما را از کارِ زشتی باز می‌دارد و یا خبرِ راستینی به ما می‌رساند که برایمان سودمند است. </w:t>
      </w:r>
      <w:r w:rsidR="00AB1A76" w:rsidRPr="00AB1A76">
        <w:rPr>
          <w:rStyle w:val="Char1"/>
          <w:rFonts w:cs="KFGQPC Uthman Taha Naskh"/>
          <w:rtl/>
        </w:rPr>
        <w:t>﴿</w:t>
      </w:r>
      <w:r w:rsidR="00FE1197" w:rsidRPr="009C02EA">
        <w:rPr>
          <w:rStyle w:val="Char1"/>
          <w:rFonts w:hint="eastAsia"/>
          <w:rtl/>
        </w:rPr>
        <w:t>إِذَا</w:t>
      </w:r>
      <w:r w:rsidR="00FE1197" w:rsidRPr="009C02EA">
        <w:rPr>
          <w:rStyle w:val="Char1"/>
          <w:rtl/>
        </w:rPr>
        <w:t xml:space="preserve"> </w:t>
      </w:r>
      <w:r w:rsidR="00FE1197" w:rsidRPr="009C02EA">
        <w:rPr>
          <w:rStyle w:val="Char1"/>
          <w:rFonts w:hint="eastAsia"/>
          <w:rtl/>
        </w:rPr>
        <w:t>قُم</w:t>
      </w:r>
      <w:r w:rsidR="00FE1197" w:rsidRPr="009C02EA">
        <w:rPr>
          <w:rStyle w:val="Char1"/>
          <w:rFonts w:hint="cs"/>
          <w:rtl/>
        </w:rPr>
        <w:t>ۡ</w:t>
      </w:r>
      <w:r w:rsidR="00FE1197" w:rsidRPr="009C02EA">
        <w:rPr>
          <w:rStyle w:val="Char1"/>
          <w:rFonts w:hint="eastAsia"/>
          <w:rtl/>
        </w:rPr>
        <w:t>تُم</w:t>
      </w:r>
      <w:r w:rsidR="00FE1197" w:rsidRPr="009C02EA">
        <w:rPr>
          <w:rStyle w:val="Char1"/>
          <w:rFonts w:hint="cs"/>
          <w:rtl/>
        </w:rPr>
        <w:t>ۡ</w:t>
      </w:r>
      <w:r w:rsidR="00FE1197" w:rsidRPr="009C02EA">
        <w:rPr>
          <w:rStyle w:val="Char1"/>
          <w:rtl/>
        </w:rPr>
        <w:t xml:space="preserve"> </w:t>
      </w:r>
      <w:r w:rsidR="00FE1197" w:rsidRPr="009C02EA">
        <w:rPr>
          <w:rStyle w:val="Char1"/>
          <w:rFonts w:hint="eastAsia"/>
          <w:rtl/>
        </w:rPr>
        <w:t>إِلَى</w:t>
      </w:r>
      <w:r w:rsidR="00FE1197" w:rsidRPr="009C02EA">
        <w:rPr>
          <w:rStyle w:val="Char1"/>
          <w:rtl/>
        </w:rPr>
        <w:t xml:space="preserve"> </w:t>
      </w:r>
      <w:r w:rsidR="00FE1197" w:rsidRPr="009C02EA">
        <w:rPr>
          <w:rStyle w:val="Char1"/>
          <w:rFonts w:hint="cs"/>
          <w:rtl/>
        </w:rPr>
        <w:t>ٱ</w:t>
      </w:r>
      <w:r w:rsidR="00FE1197" w:rsidRPr="009C02EA">
        <w:rPr>
          <w:rStyle w:val="Char1"/>
          <w:rFonts w:hint="eastAsia"/>
          <w:rtl/>
        </w:rPr>
        <w:t>لصَّلَو</w:t>
      </w:r>
      <w:r w:rsidR="00FE1197" w:rsidRPr="009C02EA">
        <w:rPr>
          <w:rStyle w:val="Char1"/>
          <w:rFonts w:hint="cs"/>
          <w:rtl/>
        </w:rPr>
        <w:t>ٰ</w:t>
      </w:r>
      <w:r w:rsidR="00FE1197" w:rsidRPr="009C02EA">
        <w:rPr>
          <w:rStyle w:val="Char1"/>
          <w:rFonts w:hint="eastAsia"/>
          <w:rtl/>
        </w:rPr>
        <w:t>ةِ</w:t>
      </w:r>
      <w:r w:rsidR="00AB1A76" w:rsidRPr="00AB1A76">
        <w:rPr>
          <w:rStyle w:val="Char1"/>
          <w:rFonts w:cs="KFGQPC Uthman Taha Naskh"/>
          <w:rtl/>
        </w:rPr>
        <w:t>﴾</w:t>
      </w:r>
      <w:r w:rsidRPr="009C02EA">
        <w:rPr>
          <w:rtl/>
          <w:lang w:bidi="ar-SA"/>
        </w:rPr>
        <w:t>: «هنگامی‌که به نماز برمی‌خیزید...»؛ یعنی: هنگامی‌که قصد نماز فرض یا نفل می‌کنید....</w:t>
      </w:r>
      <w:r w:rsidRPr="009C02EA">
        <w:rPr>
          <w:rStyle w:val="Char1"/>
          <w:rtl/>
        </w:rPr>
        <w:t xml:space="preserve"> </w:t>
      </w:r>
      <w:r w:rsidR="00AB1A76" w:rsidRPr="00AB1A76">
        <w:rPr>
          <w:rStyle w:val="Char1"/>
          <w:rFonts w:cs="KFGQPC Uthman Taha Naskh"/>
          <w:rtl/>
        </w:rPr>
        <w:t>﴿</w:t>
      </w:r>
      <w:r w:rsidR="00FE1197" w:rsidRPr="009C02EA">
        <w:rPr>
          <w:rStyle w:val="Char1"/>
          <w:rFonts w:hint="eastAsia"/>
          <w:rtl/>
        </w:rPr>
        <w:t>فَ</w:t>
      </w:r>
      <w:r w:rsidR="00FE1197" w:rsidRPr="009C02EA">
        <w:rPr>
          <w:rStyle w:val="Char1"/>
          <w:rFonts w:hint="cs"/>
          <w:rtl/>
        </w:rPr>
        <w:t>ٱ</w:t>
      </w:r>
      <w:r w:rsidR="00FE1197" w:rsidRPr="009C02EA">
        <w:rPr>
          <w:rStyle w:val="Char1"/>
          <w:rFonts w:hint="eastAsia"/>
          <w:rtl/>
        </w:rPr>
        <w:t>غ</w:t>
      </w:r>
      <w:r w:rsidR="00FE1197" w:rsidRPr="009C02EA">
        <w:rPr>
          <w:rStyle w:val="Char1"/>
          <w:rFonts w:hint="cs"/>
          <w:rtl/>
        </w:rPr>
        <w:t>ۡ</w:t>
      </w:r>
      <w:r w:rsidR="00FE1197" w:rsidRPr="009C02EA">
        <w:rPr>
          <w:rStyle w:val="Char1"/>
          <w:rFonts w:hint="eastAsia"/>
          <w:rtl/>
        </w:rPr>
        <w:t>سِلُواْ</w:t>
      </w:r>
      <w:r w:rsidR="00FE1197" w:rsidRPr="009C02EA">
        <w:rPr>
          <w:rStyle w:val="Char1"/>
          <w:rtl/>
        </w:rPr>
        <w:t xml:space="preserve"> </w:t>
      </w:r>
      <w:r w:rsidR="00FE1197" w:rsidRPr="009C02EA">
        <w:rPr>
          <w:rStyle w:val="Char1"/>
          <w:rFonts w:hint="eastAsia"/>
          <w:rtl/>
        </w:rPr>
        <w:t>وُجُوهَكُم</w:t>
      </w:r>
      <w:r w:rsidR="00FE1197" w:rsidRPr="009C02EA">
        <w:rPr>
          <w:rStyle w:val="Char1"/>
          <w:rFonts w:hint="cs"/>
          <w:rtl/>
        </w:rPr>
        <w:t>ۡ</w:t>
      </w:r>
      <w:r w:rsidR="00FE1197" w:rsidRPr="009C02EA">
        <w:rPr>
          <w:rStyle w:val="Char1"/>
          <w:rtl/>
        </w:rPr>
        <w:t xml:space="preserve"> </w:t>
      </w:r>
      <w:r w:rsidR="00FE1197" w:rsidRPr="009C02EA">
        <w:rPr>
          <w:rStyle w:val="Char1"/>
          <w:rFonts w:hint="eastAsia"/>
          <w:rtl/>
        </w:rPr>
        <w:t>وَأَي</w:t>
      </w:r>
      <w:r w:rsidR="00FE1197" w:rsidRPr="009C02EA">
        <w:rPr>
          <w:rStyle w:val="Char1"/>
          <w:rFonts w:hint="cs"/>
          <w:rtl/>
        </w:rPr>
        <w:t>ۡ</w:t>
      </w:r>
      <w:r w:rsidR="00FE1197" w:rsidRPr="009C02EA">
        <w:rPr>
          <w:rStyle w:val="Char1"/>
          <w:rFonts w:hint="eastAsia"/>
          <w:rtl/>
        </w:rPr>
        <w:t>دِيَكُم</w:t>
      </w:r>
      <w:r w:rsidR="00FE1197" w:rsidRPr="009C02EA">
        <w:rPr>
          <w:rStyle w:val="Char1"/>
          <w:rFonts w:hint="cs"/>
          <w:rtl/>
        </w:rPr>
        <w:t>ۡ</w:t>
      </w:r>
      <w:r w:rsidR="00FE1197" w:rsidRPr="009C02EA">
        <w:rPr>
          <w:rStyle w:val="Char1"/>
          <w:rtl/>
        </w:rPr>
        <w:t xml:space="preserve"> </w:t>
      </w:r>
      <w:r w:rsidR="00FE1197" w:rsidRPr="009C02EA">
        <w:rPr>
          <w:rStyle w:val="Char1"/>
          <w:rFonts w:hint="eastAsia"/>
          <w:rtl/>
        </w:rPr>
        <w:t>إِلَى</w:t>
      </w:r>
      <w:r w:rsidR="00FE1197" w:rsidRPr="009C02EA">
        <w:rPr>
          <w:rStyle w:val="Char1"/>
          <w:rtl/>
        </w:rPr>
        <w:t xml:space="preserve"> </w:t>
      </w:r>
      <w:r w:rsidR="00FE1197" w:rsidRPr="009C02EA">
        <w:rPr>
          <w:rStyle w:val="Char1"/>
          <w:rFonts w:hint="cs"/>
          <w:rtl/>
        </w:rPr>
        <w:t>ٱ</w:t>
      </w:r>
      <w:r w:rsidR="00FE1197" w:rsidRPr="009C02EA">
        <w:rPr>
          <w:rStyle w:val="Char1"/>
          <w:rFonts w:hint="eastAsia"/>
          <w:rtl/>
        </w:rPr>
        <w:t>ل</w:t>
      </w:r>
      <w:r w:rsidR="00FE1197" w:rsidRPr="009C02EA">
        <w:rPr>
          <w:rStyle w:val="Char1"/>
          <w:rFonts w:hint="cs"/>
          <w:rtl/>
        </w:rPr>
        <w:t>ۡ</w:t>
      </w:r>
      <w:r w:rsidR="00FE1197" w:rsidRPr="009C02EA">
        <w:rPr>
          <w:rStyle w:val="Char1"/>
          <w:rFonts w:hint="eastAsia"/>
          <w:rtl/>
        </w:rPr>
        <w:t>مَرَافِقِ</w:t>
      </w:r>
      <w:r w:rsidR="00AB1A76" w:rsidRPr="00AB1A76">
        <w:rPr>
          <w:rStyle w:val="Char1"/>
          <w:rFonts w:cs="KFGQPC Uthman Taha Naskh"/>
          <w:rtl/>
        </w:rPr>
        <w:t>﴾</w:t>
      </w:r>
      <w:r w:rsidRPr="009C02EA">
        <w:rPr>
          <w:rtl/>
          <w:lang w:bidi="ar-SA"/>
        </w:rPr>
        <w:t>: «صورت و دستانتان را تا آرنج بشویید». الله متعال شستن کفّین را ذکر نفرمود؛ زیرا شستن کفین سنت است، نه واجب. و اما عَرض صورت از یک گوش تا گوش دیگر است و طولِ آن، از خَم پیشانی یا رستنگاه مو تا زیرِ چانه می‌باشد و شستن صورت، شامل قرقره کردن یا گرداندن آب در دهان و کشیدنِ آب در بینی نیز می‌شود.</w:t>
      </w:r>
      <w:r w:rsidR="00FE1197" w:rsidRPr="009C02EA">
        <w:rPr>
          <w:rStyle w:val="Char1"/>
          <w:rtl/>
        </w:rPr>
        <w:t xml:space="preserve"> </w:t>
      </w:r>
      <w:r w:rsidR="00AB1A76" w:rsidRPr="00AB1A76">
        <w:rPr>
          <w:rStyle w:val="Char1"/>
          <w:rFonts w:cs="KFGQPC Uthman Taha Naskh"/>
          <w:rtl/>
        </w:rPr>
        <w:t>﴿</w:t>
      </w:r>
      <w:r w:rsidR="00FE1197" w:rsidRPr="009C02EA">
        <w:rPr>
          <w:rStyle w:val="Char1"/>
          <w:rFonts w:hint="eastAsia"/>
          <w:rtl/>
        </w:rPr>
        <w:t>وَأَي</w:t>
      </w:r>
      <w:r w:rsidR="00FE1197" w:rsidRPr="009C02EA">
        <w:rPr>
          <w:rStyle w:val="Char1"/>
          <w:rFonts w:hint="cs"/>
          <w:rtl/>
        </w:rPr>
        <w:t>ۡ</w:t>
      </w:r>
      <w:r w:rsidR="00FE1197" w:rsidRPr="009C02EA">
        <w:rPr>
          <w:rStyle w:val="Char1"/>
          <w:rFonts w:hint="eastAsia"/>
          <w:rtl/>
        </w:rPr>
        <w:t>دِيَكُم</w:t>
      </w:r>
      <w:r w:rsidR="00FE1197" w:rsidRPr="009C02EA">
        <w:rPr>
          <w:rStyle w:val="Char1"/>
          <w:rFonts w:hint="cs"/>
          <w:rtl/>
        </w:rPr>
        <w:t>ۡ</w:t>
      </w:r>
      <w:r w:rsidR="00FE1197" w:rsidRPr="009C02EA">
        <w:rPr>
          <w:rStyle w:val="Char1"/>
          <w:rtl/>
        </w:rPr>
        <w:t xml:space="preserve"> </w:t>
      </w:r>
      <w:r w:rsidR="00FE1197" w:rsidRPr="009C02EA">
        <w:rPr>
          <w:rStyle w:val="Char1"/>
          <w:rFonts w:hint="eastAsia"/>
          <w:rtl/>
        </w:rPr>
        <w:t>إِلَى</w:t>
      </w:r>
      <w:r w:rsidR="00FE1197" w:rsidRPr="009C02EA">
        <w:rPr>
          <w:rStyle w:val="Char1"/>
          <w:rtl/>
        </w:rPr>
        <w:t xml:space="preserve"> </w:t>
      </w:r>
      <w:r w:rsidR="00FE1197" w:rsidRPr="009C02EA">
        <w:rPr>
          <w:rStyle w:val="Char1"/>
          <w:rFonts w:hint="cs"/>
          <w:rtl/>
        </w:rPr>
        <w:t>ٱ</w:t>
      </w:r>
      <w:r w:rsidR="00FE1197" w:rsidRPr="009C02EA">
        <w:rPr>
          <w:rStyle w:val="Char1"/>
          <w:rFonts w:hint="eastAsia"/>
          <w:rtl/>
        </w:rPr>
        <w:t>ل</w:t>
      </w:r>
      <w:r w:rsidR="00FE1197" w:rsidRPr="009C02EA">
        <w:rPr>
          <w:rStyle w:val="Char1"/>
          <w:rFonts w:hint="cs"/>
          <w:rtl/>
        </w:rPr>
        <w:t>ۡ</w:t>
      </w:r>
      <w:r w:rsidR="00FE1197" w:rsidRPr="009C02EA">
        <w:rPr>
          <w:rStyle w:val="Char1"/>
          <w:rFonts w:hint="eastAsia"/>
          <w:rtl/>
        </w:rPr>
        <w:t>مَرَافِقِ</w:t>
      </w:r>
      <w:r w:rsidR="00AB1A76" w:rsidRPr="00AB1A76">
        <w:rPr>
          <w:rStyle w:val="Char1"/>
          <w:rFonts w:cs="KFGQPC Uthman Taha Naskh"/>
          <w:rtl/>
        </w:rPr>
        <w:t>﴾</w:t>
      </w:r>
      <w:r w:rsidRPr="009C02EA">
        <w:rPr>
          <w:rtl/>
          <w:lang w:bidi="ar-SA"/>
        </w:rPr>
        <w:t>: «و دستانتان را تا آرنج بشویید». آرنج، مفصلی‌ست که میان ساعد و بازو قرار دارد و باید شسته شود؛ زیرا پیامبر</w:t>
      </w:r>
      <w:r w:rsidRPr="009C02EA">
        <w:rPr>
          <w:lang w:bidi="ar-SA"/>
        </w:rPr>
        <w:sym w:font="AGA Arabesque" w:char="F072"/>
      </w:r>
      <w:r w:rsidRPr="009C02EA">
        <w:rPr>
          <w:rtl/>
          <w:lang w:bidi="ar-SA"/>
        </w:rPr>
        <w:t xml:space="preserve"> هنگامِ شستن دستانش، ساعد و آرنجش را نیز می‌شست.</w:t>
      </w:r>
      <w:r w:rsidRPr="009C02EA">
        <w:rPr>
          <w:rStyle w:val="Char1"/>
          <w:rFonts w:hint="cs"/>
          <w:rtl/>
        </w:rPr>
        <w:t xml:space="preserve"> </w:t>
      </w:r>
      <w:r w:rsidR="00AB1A76" w:rsidRPr="00AB1A76">
        <w:rPr>
          <w:rStyle w:val="Char1"/>
          <w:rFonts w:cs="KFGQPC Uthman Taha Naskh"/>
          <w:rtl/>
        </w:rPr>
        <w:t>﴿</w:t>
      </w:r>
      <w:r w:rsidR="00FE1197" w:rsidRPr="009C02EA">
        <w:rPr>
          <w:rStyle w:val="Char1"/>
          <w:rFonts w:hint="eastAsia"/>
          <w:rtl/>
        </w:rPr>
        <w:t>وَ</w:t>
      </w:r>
      <w:r w:rsidR="00FE1197" w:rsidRPr="009C02EA">
        <w:rPr>
          <w:rStyle w:val="Char1"/>
          <w:rFonts w:hint="cs"/>
          <w:rtl/>
        </w:rPr>
        <w:t>ٱ</w:t>
      </w:r>
      <w:r w:rsidR="00FE1197" w:rsidRPr="009C02EA">
        <w:rPr>
          <w:rStyle w:val="Char1"/>
          <w:rFonts w:hint="eastAsia"/>
          <w:rtl/>
        </w:rPr>
        <w:t>م</w:t>
      </w:r>
      <w:r w:rsidR="00FE1197" w:rsidRPr="009C02EA">
        <w:rPr>
          <w:rStyle w:val="Char1"/>
          <w:rFonts w:hint="cs"/>
          <w:rtl/>
        </w:rPr>
        <w:t>ۡ</w:t>
      </w:r>
      <w:r w:rsidR="00FE1197" w:rsidRPr="009C02EA">
        <w:rPr>
          <w:rStyle w:val="Char1"/>
          <w:rFonts w:hint="eastAsia"/>
          <w:rtl/>
        </w:rPr>
        <w:t>سَحُواْ</w:t>
      </w:r>
      <w:r w:rsidR="00FE1197" w:rsidRPr="009C02EA">
        <w:rPr>
          <w:rStyle w:val="Char1"/>
          <w:rtl/>
        </w:rPr>
        <w:t xml:space="preserve"> </w:t>
      </w:r>
      <w:r w:rsidR="00FE1197" w:rsidRPr="009C02EA">
        <w:rPr>
          <w:rStyle w:val="Char1"/>
          <w:rFonts w:hint="eastAsia"/>
          <w:rtl/>
        </w:rPr>
        <w:t>بِرُءُوسِكُم</w:t>
      </w:r>
      <w:r w:rsidR="00FE1197" w:rsidRPr="009C02EA">
        <w:rPr>
          <w:rStyle w:val="Char1"/>
          <w:rFonts w:hint="cs"/>
          <w:rtl/>
        </w:rPr>
        <w:t>ۡ</w:t>
      </w:r>
      <w:r w:rsidR="00AB1A76" w:rsidRPr="00AB1A76">
        <w:rPr>
          <w:rStyle w:val="Char1"/>
          <w:rFonts w:cs="KFGQPC Uthman Taha Naskh"/>
          <w:rtl/>
        </w:rPr>
        <w:t>﴾</w:t>
      </w:r>
      <w:r w:rsidRPr="009C02EA">
        <w:rPr>
          <w:rtl/>
          <w:lang w:bidi="ar-SA"/>
        </w:rPr>
        <w:t>: «و سرِتان را مسح کنید». این، لطف و رحمتِ الله</w:t>
      </w:r>
      <w:r w:rsidRPr="009C02EA">
        <w:rPr>
          <w:lang w:bidi="ar-SA"/>
        </w:rPr>
        <w:sym w:font="AGA Arabesque" w:char="F055"/>
      </w:r>
      <w:r w:rsidRPr="009C02EA">
        <w:rPr>
          <w:rtl/>
          <w:lang w:bidi="ar-SA"/>
        </w:rPr>
        <w:t xml:space="preserve"> می‌باشد که به مسح کردن سَر دستور داد، نه شستن آن؛ زیرا سر مو دارد و شستنِ آن، برای مردم دشوار است و روی بدن و لباس انسان آب می‌ریزد و این دشواری در سرمای زمستان دوچندا</w:t>
      </w:r>
      <w:r w:rsidR="0044216B" w:rsidRPr="009C02EA">
        <w:rPr>
          <w:rtl/>
          <w:lang w:bidi="ar-SA"/>
        </w:rPr>
        <w:t>ن می‌شود. لذا از لطف و رحمتِ ال</w:t>
      </w:r>
      <w:r w:rsidRPr="009C02EA">
        <w:rPr>
          <w:rtl/>
          <w:lang w:bidi="ar-SA"/>
        </w:rPr>
        <w:t>هی‌ست که سر را مسح می‌کنیم و نمی‌شوییم. گفتنی‌ست: گوش‌ها نیز جز سر هستند؛ زیرا پیامبر</w:t>
      </w:r>
      <w:r w:rsidRPr="009C02EA">
        <w:rPr>
          <w:lang w:bidi="ar-SA"/>
        </w:rPr>
        <w:sym w:font="AGA Arabesque" w:char="F072"/>
      </w:r>
      <w:r w:rsidRPr="009C02EA">
        <w:rPr>
          <w:rtl/>
          <w:lang w:bidi="ar-SA"/>
        </w:rPr>
        <w:t xml:space="preserve"> گوش‌هایش را مسح می‌کشید. </w:t>
      </w:r>
      <w:r w:rsidR="00AB1A76" w:rsidRPr="00AB1A76">
        <w:rPr>
          <w:rStyle w:val="Char1"/>
          <w:rFonts w:cs="KFGQPC Uthman Taha Naskh"/>
          <w:rtl/>
        </w:rPr>
        <w:t>﴿</w:t>
      </w:r>
      <w:r w:rsidR="00FE1197" w:rsidRPr="009C02EA">
        <w:rPr>
          <w:rStyle w:val="Char1"/>
          <w:rFonts w:hint="eastAsia"/>
          <w:rtl/>
        </w:rPr>
        <w:t>وَأَر</w:t>
      </w:r>
      <w:r w:rsidR="00FE1197" w:rsidRPr="009C02EA">
        <w:rPr>
          <w:rStyle w:val="Char1"/>
          <w:rFonts w:hint="cs"/>
          <w:rtl/>
        </w:rPr>
        <w:t>ۡ</w:t>
      </w:r>
      <w:r w:rsidR="00FE1197" w:rsidRPr="009C02EA">
        <w:rPr>
          <w:rStyle w:val="Char1"/>
          <w:rFonts w:hint="eastAsia"/>
          <w:rtl/>
        </w:rPr>
        <w:t>جُلَكُم</w:t>
      </w:r>
      <w:r w:rsidR="00FE1197" w:rsidRPr="009C02EA">
        <w:rPr>
          <w:rStyle w:val="Char1"/>
          <w:rFonts w:hint="cs"/>
          <w:rtl/>
        </w:rPr>
        <w:t>ۡ</w:t>
      </w:r>
      <w:r w:rsidR="00FE1197" w:rsidRPr="009C02EA">
        <w:rPr>
          <w:rStyle w:val="Char1"/>
          <w:rtl/>
        </w:rPr>
        <w:t xml:space="preserve"> </w:t>
      </w:r>
      <w:r w:rsidR="00FE1197" w:rsidRPr="009C02EA">
        <w:rPr>
          <w:rStyle w:val="Char1"/>
          <w:rFonts w:hint="eastAsia"/>
          <w:rtl/>
        </w:rPr>
        <w:t>إِلَى</w:t>
      </w:r>
      <w:r w:rsidR="00FE1197" w:rsidRPr="009C02EA">
        <w:rPr>
          <w:rStyle w:val="Char1"/>
          <w:rtl/>
        </w:rPr>
        <w:t xml:space="preserve"> </w:t>
      </w:r>
      <w:r w:rsidR="00FE1197" w:rsidRPr="009C02EA">
        <w:rPr>
          <w:rStyle w:val="Char1"/>
          <w:rFonts w:hint="cs"/>
          <w:rtl/>
        </w:rPr>
        <w:t>ٱ</w:t>
      </w:r>
      <w:r w:rsidR="00FE1197" w:rsidRPr="009C02EA">
        <w:rPr>
          <w:rStyle w:val="Char1"/>
          <w:rFonts w:hint="eastAsia"/>
          <w:rtl/>
        </w:rPr>
        <w:t>ل</w:t>
      </w:r>
      <w:r w:rsidR="00FE1197" w:rsidRPr="009C02EA">
        <w:rPr>
          <w:rStyle w:val="Char1"/>
          <w:rFonts w:hint="cs"/>
          <w:rtl/>
        </w:rPr>
        <w:t>ۡ</w:t>
      </w:r>
      <w:r w:rsidR="00FE1197" w:rsidRPr="009C02EA">
        <w:rPr>
          <w:rStyle w:val="Char1"/>
          <w:rFonts w:hint="eastAsia"/>
          <w:rtl/>
        </w:rPr>
        <w:t>كَع</w:t>
      </w:r>
      <w:r w:rsidR="00FE1197" w:rsidRPr="009C02EA">
        <w:rPr>
          <w:rStyle w:val="Char1"/>
          <w:rFonts w:hint="cs"/>
          <w:rtl/>
        </w:rPr>
        <w:t>ۡ</w:t>
      </w:r>
      <w:r w:rsidR="00FE1197" w:rsidRPr="009C02EA">
        <w:rPr>
          <w:rStyle w:val="Char1"/>
          <w:rFonts w:hint="eastAsia"/>
          <w:rtl/>
        </w:rPr>
        <w:t>بَي</w:t>
      </w:r>
      <w:r w:rsidR="00FE1197" w:rsidRPr="009C02EA">
        <w:rPr>
          <w:rStyle w:val="Char1"/>
          <w:rFonts w:hint="cs"/>
          <w:rtl/>
        </w:rPr>
        <w:t>ۡ</w:t>
      </w:r>
      <w:r w:rsidR="00FE1197" w:rsidRPr="009C02EA">
        <w:rPr>
          <w:rStyle w:val="Char1"/>
          <w:rFonts w:hint="eastAsia"/>
          <w:rtl/>
        </w:rPr>
        <w:t>نِ</w:t>
      </w:r>
      <w:r w:rsidR="00AB1A76" w:rsidRPr="00AB1A76">
        <w:rPr>
          <w:rStyle w:val="Char1"/>
          <w:rFonts w:cs="KFGQPC Uthman Taha Naskh"/>
          <w:rtl/>
        </w:rPr>
        <w:t>﴾</w:t>
      </w:r>
      <w:r w:rsidRPr="009C02EA">
        <w:rPr>
          <w:rtl/>
          <w:lang w:bidi="ar-SA"/>
        </w:rPr>
        <w:t>: «و پاهایتان را تا دو قوزک بشویید». قوزک‌ها، همان دو استخوان برآمده‌ی دو طرف پا هستند که پایین‌تر از ساق قرار دارند و باید شسته شوند. این‌ها، اندام چهارگانه‌ی وضوست. سپس الله</w:t>
      </w:r>
      <w:r w:rsidRPr="009C02EA">
        <w:rPr>
          <w:lang w:bidi="ar-SA"/>
        </w:rPr>
        <w:sym w:font="AGA Arabesque" w:char="F055"/>
      </w:r>
      <w:r w:rsidRPr="009C02EA">
        <w:rPr>
          <w:rtl/>
          <w:lang w:bidi="ar-SA"/>
        </w:rPr>
        <w:t xml:space="preserve"> می‌فرماید: </w:t>
      </w:r>
      <w:r w:rsidR="00AB1A76" w:rsidRPr="00AB1A76">
        <w:rPr>
          <w:rStyle w:val="Char1"/>
          <w:rFonts w:cs="KFGQPC Uthman Taha Naskh"/>
          <w:rtl/>
        </w:rPr>
        <w:t>﴿</w:t>
      </w:r>
      <w:r w:rsidR="00FE1197" w:rsidRPr="009C02EA">
        <w:rPr>
          <w:rStyle w:val="Char1"/>
          <w:rFonts w:hint="eastAsia"/>
          <w:rtl/>
        </w:rPr>
        <w:t>وَإِن</w:t>
      </w:r>
      <w:r w:rsidR="00FE1197" w:rsidRPr="009C02EA">
        <w:rPr>
          <w:rStyle w:val="Char1"/>
          <w:rtl/>
        </w:rPr>
        <w:t xml:space="preserve"> </w:t>
      </w:r>
      <w:r w:rsidR="00FE1197" w:rsidRPr="009C02EA">
        <w:rPr>
          <w:rStyle w:val="Char1"/>
          <w:rFonts w:hint="eastAsia"/>
          <w:rtl/>
        </w:rPr>
        <w:t>كُنتُم</w:t>
      </w:r>
      <w:r w:rsidR="00FE1197" w:rsidRPr="009C02EA">
        <w:rPr>
          <w:rStyle w:val="Char1"/>
          <w:rFonts w:hint="cs"/>
          <w:rtl/>
        </w:rPr>
        <w:t>ۡ</w:t>
      </w:r>
      <w:r w:rsidR="00FE1197" w:rsidRPr="009C02EA">
        <w:rPr>
          <w:rStyle w:val="Char1"/>
          <w:rtl/>
        </w:rPr>
        <w:t xml:space="preserve"> </w:t>
      </w:r>
      <w:r w:rsidR="00FE1197" w:rsidRPr="009C02EA">
        <w:rPr>
          <w:rStyle w:val="Char1"/>
          <w:rFonts w:hint="eastAsia"/>
          <w:rtl/>
        </w:rPr>
        <w:t>جُنُب</w:t>
      </w:r>
      <w:r w:rsidR="00FE1197" w:rsidRPr="009C02EA">
        <w:rPr>
          <w:rStyle w:val="Char1"/>
          <w:rFonts w:hint="cs"/>
          <w:rtl/>
        </w:rPr>
        <w:t>ٗ</w:t>
      </w:r>
      <w:r w:rsidR="00FE1197" w:rsidRPr="009C02EA">
        <w:rPr>
          <w:rStyle w:val="Char1"/>
          <w:rFonts w:hint="eastAsia"/>
          <w:rtl/>
        </w:rPr>
        <w:t>ا</w:t>
      </w:r>
      <w:r w:rsidR="00FE1197" w:rsidRPr="009C02EA">
        <w:rPr>
          <w:rStyle w:val="Char1"/>
          <w:rtl/>
        </w:rPr>
        <w:t xml:space="preserve"> </w:t>
      </w:r>
      <w:r w:rsidR="00FE1197" w:rsidRPr="009C02EA">
        <w:rPr>
          <w:rStyle w:val="Char1"/>
          <w:rFonts w:hint="eastAsia"/>
          <w:rtl/>
        </w:rPr>
        <w:t>فَ</w:t>
      </w:r>
      <w:r w:rsidR="00FE1197" w:rsidRPr="009C02EA">
        <w:rPr>
          <w:rStyle w:val="Char1"/>
          <w:rFonts w:hint="cs"/>
          <w:rtl/>
        </w:rPr>
        <w:t>ٱ</w:t>
      </w:r>
      <w:r w:rsidR="00FE1197" w:rsidRPr="009C02EA">
        <w:rPr>
          <w:rStyle w:val="Char1"/>
          <w:rFonts w:hint="eastAsia"/>
          <w:rtl/>
        </w:rPr>
        <w:t>طَّهَّرُواْ</w:t>
      </w:r>
      <w:r w:rsidR="00AB1A76" w:rsidRPr="00AB1A76">
        <w:rPr>
          <w:rStyle w:val="Char1"/>
          <w:rFonts w:cs="KFGQPC Uthman Taha Naskh"/>
          <w:rtl/>
        </w:rPr>
        <w:t>﴾</w:t>
      </w:r>
      <w:r w:rsidRPr="009C02EA">
        <w:rPr>
          <w:rtl/>
          <w:lang w:bidi="ar-SA"/>
        </w:rPr>
        <w:t>؛ یعنی: «و اگر جُنُب بودید، غسل نمایید».</w:t>
      </w:r>
      <w:r w:rsidRPr="009C02EA">
        <w:rPr>
          <w:rStyle w:val="Char1"/>
          <w:rtl/>
        </w:rPr>
        <w:t xml:space="preserve"> </w:t>
      </w:r>
      <w:r w:rsidR="00AB1A76" w:rsidRPr="00AB1A76">
        <w:rPr>
          <w:rStyle w:val="Char1"/>
          <w:rFonts w:cs="KFGQPC Uthman Taha Naskh"/>
          <w:rtl/>
        </w:rPr>
        <w:t>﴿</w:t>
      </w:r>
      <w:r w:rsidR="00FE1197" w:rsidRPr="009C02EA">
        <w:rPr>
          <w:rStyle w:val="Char1"/>
          <w:rFonts w:hint="eastAsia"/>
          <w:rtl/>
        </w:rPr>
        <w:t>فَ</w:t>
      </w:r>
      <w:r w:rsidR="00FE1197" w:rsidRPr="009C02EA">
        <w:rPr>
          <w:rStyle w:val="Char1"/>
          <w:rFonts w:hint="cs"/>
          <w:rtl/>
        </w:rPr>
        <w:t>ٱ</w:t>
      </w:r>
      <w:r w:rsidR="00FE1197" w:rsidRPr="009C02EA">
        <w:rPr>
          <w:rStyle w:val="Char1"/>
          <w:rFonts w:hint="eastAsia"/>
          <w:rtl/>
        </w:rPr>
        <w:t>طَّهَّرُواْ</w:t>
      </w:r>
      <w:r w:rsidR="00AB1A76" w:rsidRPr="00AB1A76">
        <w:rPr>
          <w:rStyle w:val="Char1"/>
          <w:rFonts w:cs="KFGQPC Uthman Taha Naskh"/>
          <w:rtl/>
        </w:rPr>
        <w:t>﴾</w:t>
      </w:r>
      <w:r w:rsidRPr="009C02EA">
        <w:rPr>
          <w:rtl/>
          <w:lang w:bidi="ar-SA"/>
        </w:rPr>
        <w:t xml:space="preserve"> در این‌جا به غسل کردن اشاره دارد؛ همان‌گونه که در آیه‌ی 43 سوره‌ی «نساء» می‌فرماید:</w:t>
      </w:r>
      <w:r w:rsidRPr="009C02EA">
        <w:rPr>
          <w:rFonts w:hint="cs"/>
          <w:rtl/>
          <w:lang w:bidi="ar-SA"/>
        </w:rPr>
        <w:t xml:space="preserve">  </w:t>
      </w:r>
      <w:r w:rsidRPr="009C02EA">
        <w:rPr>
          <w:rtl/>
          <w:lang w:bidi="ar-SA"/>
        </w:rPr>
        <w:t xml:space="preserve"> </w:t>
      </w:r>
      <w:r w:rsidR="00AB1A76" w:rsidRPr="00AB1A76">
        <w:rPr>
          <w:rFonts w:cs="KFGQPC Uthman Taha Naskh"/>
          <w:rtl/>
          <w:lang w:bidi="ar-SA"/>
        </w:rPr>
        <w:t>﴿</w:t>
      </w:r>
      <w:r w:rsidR="00AA19AD">
        <w:rPr>
          <w:rFonts w:ascii="KFGQPC Uthmanic Script HAFS" w:cs="KFGQPC Uthmanic Script HAFS" w:hint="eastAsia"/>
          <w:color w:val="000000"/>
          <w:sz w:val="29"/>
          <w:szCs w:val="29"/>
          <w:rtl/>
          <w:lang w:bidi="ar-SA"/>
        </w:rPr>
        <w:t>حَتَّى</w:t>
      </w:r>
      <w:r w:rsidR="00AA19AD">
        <w:rPr>
          <w:rFonts w:ascii="KFGQPC Uthmanic Script HAFS" w:cs="KFGQPC Uthmanic Script HAFS" w:hint="cs"/>
          <w:color w:val="000000"/>
          <w:sz w:val="29"/>
          <w:szCs w:val="29"/>
          <w:rtl/>
          <w:lang w:bidi="ar-SA"/>
        </w:rPr>
        <w:t>ٰ</w:t>
      </w:r>
      <w:r w:rsidR="00AA19AD">
        <w:rPr>
          <w:rFonts w:ascii="KFGQPC Uthmanic Script HAFS" w:cs="KFGQPC Uthmanic Script HAFS"/>
          <w:color w:val="000000"/>
          <w:sz w:val="29"/>
          <w:szCs w:val="29"/>
          <w:rtl/>
          <w:lang w:bidi="ar-SA"/>
        </w:rPr>
        <w:t xml:space="preserve"> </w:t>
      </w:r>
      <w:r w:rsidR="00AA19AD">
        <w:rPr>
          <w:rFonts w:ascii="KFGQPC Uthmanic Script HAFS" w:cs="KFGQPC Uthmanic Script HAFS" w:hint="eastAsia"/>
          <w:color w:val="000000"/>
          <w:sz w:val="29"/>
          <w:szCs w:val="29"/>
          <w:rtl/>
          <w:lang w:bidi="ar-SA"/>
        </w:rPr>
        <w:t>تَغ</w:t>
      </w:r>
      <w:r w:rsidR="00AA19AD">
        <w:rPr>
          <w:rFonts w:ascii="KFGQPC Uthmanic Script HAFS" w:cs="KFGQPC Uthmanic Script HAFS" w:hint="cs"/>
          <w:color w:val="000000"/>
          <w:sz w:val="29"/>
          <w:szCs w:val="29"/>
          <w:rtl/>
          <w:lang w:bidi="ar-SA"/>
        </w:rPr>
        <w:t>ۡ</w:t>
      </w:r>
      <w:r w:rsidR="00AA19AD">
        <w:rPr>
          <w:rFonts w:ascii="KFGQPC Uthmanic Script HAFS" w:cs="KFGQPC Uthmanic Script HAFS" w:hint="eastAsia"/>
          <w:color w:val="000000"/>
          <w:sz w:val="29"/>
          <w:szCs w:val="29"/>
          <w:rtl/>
          <w:lang w:bidi="ar-SA"/>
        </w:rPr>
        <w:t>تَسِلُواْ</w:t>
      </w:r>
      <w:r w:rsidR="00AB1A76" w:rsidRPr="00AB1A76">
        <w:rPr>
          <w:rFonts w:cs="KFGQPC Uthman Taha Naskh"/>
          <w:rtl/>
          <w:lang w:bidi="ar-SA"/>
        </w:rPr>
        <w:t>﴾</w:t>
      </w:r>
      <w:r w:rsidRPr="009C02EA">
        <w:rPr>
          <w:rtl/>
          <w:lang w:bidi="ar-SA"/>
        </w:rPr>
        <w:t>؛ یعنی: «و در حالِ جنابت نیز به نماز نزدیک نشوید تا آن‌که غسل نمایید». لذا بر جُنُب، واجب است که همه‌ی بدنش را بشوید که شاملِ گرداندن آب در دهان و بینی هم می‌شود؛ به عبارت دیگر: مضمضه یا قرقره کردن و نیز اشتنشاق یا کشیدن آب در بینی، هم در وضو واجب است و هم در غسل.</w:t>
      </w:r>
    </w:p>
    <w:p w:rsidR="00CB42EA" w:rsidRPr="009C02EA" w:rsidRDefault="00CB42EA" w:rsidP="00706DDE">
      <w:pPr>
        <w:rPr>
          <w:rtl/>
          <w:lang w:bidi="ar-SA"/>
        </w:rPr>
      </w:pPr>
      <w:r w:rsidRPr="009C02EA">
        <w:rPr>
          <w:rtl/>
          <w:lang w:bidi="ar-SA"/>
        </w:rPr>
        <w:t>جُنُب، یعنی ناپاک، و به کسی می‌گویند که در حالِ جنابت به‌سر می‌برد؛ جنابت، یعنی انزال منی با شهوت یا هم‌بستری؛ اگرچه بدون انزال باشد. لذا اگر کسی با همسرش نزدیکی کرد، چه انزال صورت بگیرد و چه نگیرد، غسل بر او واجب است. هم‌چنین اگر انزال صورت بگیرد، چه نزدیکی کند و چه نکند، باز هم غسل بر او واجب می‌شود؛ حتی اگر انزال، نتیجه‌ی فکر کردن باشد. الله متعال می‌فرماید:</w:t>
      </w:r>
    </w:p>
    <w:p w:rsidR="00CB42EA" w:rsidRPr="009C02EA" w:rsidRDefault="00AB1A76" w:rsidP="00A74D1C">
      <w:pPr>
        <w:pStyle w:val="a0"/>
        <w:rPr>
          <w:rtl/>
          <w:lang w:bidi="ar-SA"/>
        </w:rPr>
      </w:pPr>
      <w:r w:rsidRPr="009C02EA">
        <w:rPr>
          <w:rFonts w:ascii="KFGQPC Uthman Taha Naskh" w:cs="KFGQPC Uthman Taha Naskh" w:hint="cs"/>
          <w:rtl/>
          <w:lang w:val="en-MY" w:eastAsia="en-MY" w:bidi="ar-SA"/>
        </w:rPr>
        <w:t>﴿</w:t>
      </w:r>
      <w:r w:rsidR="00A74D1C" w:rsidRPr="009C02EA">
        <w:rPr>
          <w:rFonts w:ascii="KFGQPC Uthmanic Script HAFS" w:hint="eastAsia"/>
          <w:rtl/>
          <w:lang w:val="en-MY" w:eastAsia="en-MY" w:bidi="ar-SA"/>
        </w:rPr>
        <w:t>وَإِن</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كُنتُم</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مَّر</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ضَى</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أَو</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عَلَى</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سَفَرٍ</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أَو</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جَا</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ءَ</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أَحَد</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مِّنكُم</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مِّنَ</w:t>
      </w:r>
      <w:r w:rsidR="00A74D1C" w:rsidRPr="009C02EA">
        <w:rPr>
          <w:rFonts w:ascii="KFGQPC Uthmanic Script HAFS"/>
          <w:rtl/>
          <w:lang w:val="en-MY" w:eastAsia="en-MY" w:bidi="ar-SA"/>
        </w:rPr>
        <w:t xml:space="preserve"> </w:t>
      </w:r>
      <w:r w:rsidR="00A74D1C" w:rsidRPr="009C02EA">
        <w:rPr>
          <w:rFonts w:ascii="KFGQPC Uthmanic Script HAFS" w:hint="cs"/>
          <w:rtl/>
          <w:lang w:val="en-MY" w:eastAsia="en-MY" w:bidi="ar-SA"/>
        </w:rPr>
        <w:t>ٱ</w:t>
      </w:r>
      <w:r w:rsidR="00A74D1C" w:rsidRPr="009C02EA">
        <w:rPr>
          <w:rFonts w:ascii="KFGQPC Uthmanic Script HAFS" w:hint="eastAsia"/>
          <w:rtl/>
          <w:lang w:val="en-MY" w:eastAsia="en-MY" w:bidi="ar-SA"/>
        </w:rPr>
        <w:t>ل</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غَا</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ئِطِ</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أَو</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لَ</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مَس</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تُمُ</w:t>
      </w:r>
      <w:r w:rsidR="00A74D1C" w:rsidRPr="009C02EA">
        <w:rPr>
          <w:rFonts w:ascii="KFGQPC Uthmanic Script HAFS"/>
          <w:rtl/>
          <w:lang w:val="en-MY" w:eastAsia="en-MY" w:bidi="ar-SA"/>
        </w:rPr>
        <w:t xml:space="preserve"> </w:t>
      </w:r>
      <w:r w:rsidR="00A74D1C" w:rsidRPr="009C02EA">
        <w:rPr>
          <w:rFonts w:ascii="KFGQPC Uthmanic Script HAFS" w:hint="cs"/>
          <w:rtl/>
          <w:lang w:val="en-MY" w:eastAsia="en-MY" w:bidi="ar-SA"/>
        </w:rPr>
        <w:t>ٱ</w:t>
      </w:r>
      <w:r w:rsidR="00A74D1C" w:rsidRPr="009C02EA">
        <w:rPr>
          <w:rFonts w:ascii="KFGQPC Uthmanic Script HAFS" w:hint="eastAsia"/>
          <w:rtl/>
          <w:lang w:val="en-MY" w:eastAsia="en-MY" w:bidi="ar-SA"/>
        </w:rPr>
        <w:t>لنِّسَا</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ءَ</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فَلَم</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تَجِدُواْ</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مَا</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ء</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فَتَيَمَّمُواْ</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صَعِيد</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ا</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طَيِّب</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ا</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فَ</w:t>
      </w:r>
      <w:r w:rsidR="00A74D1C" w:rsidRPr="009C02EA">
        <w:rPr>
          <w:rFonts w:ascii="KFGQPC Uthmanic Script HAFS" w:hint="cs"/>
          <w:rtl/>
          <w:lang w:val="en-MY" w:eastAsia="en-MY" w:bidi="ar-SA"/>
        </w:rPr>
        <w:t>ٱ</w:t>
      </w:r>
      <w:r w:rsidR="00A74D1C" w:rsidRPr="009C02EA">
        <w:rPr>
          <w:rFonts w:ascii="KFGQPC Uthmanic Script HAFS" w:hint="eastAsia"/>
          <w:rtl/>
          <w:lang w:val="en-MY" w:eastAsia="en-MY" w:bidi="ar-SA"/>
        </w:rPr>
        <w:t>م</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سَحُواْ</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بِوُجُوهِكُم</w:t>
      </w:r>
      <w:r w:rsidR="00A74D1C" w:rsidRPr="009C02EA">
        <w:rPr>
          <w:rFonts w:ascii="KFGQPC Uthmanic Script HAFS" w:hint="cs"/>
          <w:rtl/>
          <w:lang w:val="en-MY" w:eastAsia="en-MY" w:bidi="ar-SA"/>
        </w:rPr>
        <w:t>ۡ</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وَأَي</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دِيكُم</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مِّن</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هُ</w:t>
      </w:r>
      <w:r w:rsidRPr="009C02EA">
        <w:rPr>
          <w:rFonts w:ascii="KFGQPC Uthman Taha Naskh" w:cs="KFGQPC Uthman Taha Naskh" w:hint="cs"/>
          <w:rtl/>
          <w:lang w:val="en-MY" w:eastAsia="en-MY" w:bidi="ar-SA"/>
        </w:rPr>
        <w:t>﴾</w:t>
      </w:r>
      <w:r w:rsidR="00A74D1C" w:rsidRPr="009C02EA">
        <w:rPr>
          <w:rFonts w:ascii="KFGQPC Uthman Taha Naskh" w:cs="KFGQPC Uthman Taha Naskh"/>
          <w:rtl/>
          <w:lang w:val="en-MY" w:eastAsia="en-MY" w:bidi="ar-SA"/>
        </w:rPr>
        <w:t xml:space="preserve"> </w:t>
      </w:r>
      <w:r w:rsidR="00A74D1C" w:rsidRPr="009C02EA">
        <w:rPr>
          <w:rFonts w:ascii="KFGQPC Uthman Taha Naskh" w:cs="KFGQPC Uthman Taha Naskh" w:hint="cs"/>
          <w:rtl/>
          <w:lang w:val="en-MY" w:eastAsia="en-MY" w:bidi="ar-SA"/>
        </w:rPr>
        <w:tab/>
      </w:r>
      <w:r w:rsidR="00A74D1C" w:rsidRPr="009C02EA">
        <w:rPr>
          <w:rStyle w:val="Char9"/>
          <w:rtl/>
        </w:rPr>
        <w:t>[</w:t>
      </w:r>
      <w:r w:rsidR="00A74D1C" w:rsidRPr="009C02EA">
        <w:rPr>
          <w:rStyle w:val="Char9"/>
          <w:rFonts w:hint="eastAsia"/>
          <w:rtl/>
        </w:rPr>
        <w:t>المائ‍دة</w:t>
      </w:r>
      <w:r w:rsidR="00A74D1C" w:rsidRPr="009C02EA">
        <w:rPr>
          <w:rStyle w:val="Char9"/>
          <w:rtl/>
        </w:rPr>
        <w:t xml:space="preserve">: </w:t>
      </w:r>
      <w:r w:rsidR="00A74D1C" w:rsidRPr="009C02EA">
        <w:rPr>
          <w:rStyle w:val="Char9"/>
          <w:rFonts w:hint="cs"/>
          <w:rtl/>
        </w:rPr>
        <w:t>٦</w:t>
      </w:r>
      <w:r w:rsidR="00A74D1C" w:rsidRPr="009C02EA">
        <w:rPr>
          <w:rStyle w:val="Char9"/>
          <w:rtl/>
        </w:rPr>
        <w:t>]</w:t>
      </w:r>
      <w:r w:rsidR="00A74D1C" w:rsidRPr="009C02EA">
        <w:rPr>
          <w:rFonts w:ascii="KFGQPC Uthman Taha Naskh" w:cs="KFGQPC Uthman Taha Naskh"/>
          <w:rtl/>
          <w:lang w:val="en-MY" w:eastAsia="en-MY" w:bidi="ar-SA"/>
        </w:rPr>
        <w:t xml:space="preserve">  </w:t>
      </w:r>
      <w:r w:rsidR="00CB42EA" w:rsidRPr="009C02EA">
        <w:rPr>
          <w:rtl/>
          <w:lang w:bidi="ar-SA"/>
        </w:rPr>
        <w:t xml:space="preserve"> </w:t>
      </w:r>
    </w:p>
    <w:p w:rsidR="00CB42EA" w:rsidRPr="009C02EA" w:rsidRDefault="00CB42EA" w:rsidP="00706DDE">
      <w:pPr>
        <w:pStyle w:val="a1"/>
        <w:rPr>
          <w:rtl/>
          <w:lang w:bidi="ar-SA"/>
        </w:rPr>
      </w:pPr>
      <w:r w:rsidRPr="009C02EA">
        <w:rPr>
          <w:rtl/>
          <w:lang w:bidi="ar-SA"/>
        </w:rPr>
        <w:t xml:space="preserve">و اگر بیمار یا مسافر بودید یا قضای حاجت کردید یا با زنان آمیزش نمودید و آبی نیافتید، با خاک پاک تیمم کنید؛ بدین ترتیب که صورت و دستانتان را مسح نمایید. </w:t>
      </w:r>
    </w:p>
    <w:p w:rsidR="00CB42EA" w:rsidRPr="009C02EA" w:rsidRDefault="00CB42EA" w:rsidP="00706DDE">
      <w:pPr>
        <w:rPr>
          <w:rtl/>
          <w:lang w:bidi="ar-SA"/>
        </w:rPr>
      </w:pPr>
      <w:r w:rsidRPr="009C02EA">
        <w:rPr>
          <w:rtl/>
          <w:lang w:bidi="ar-SA"/>
        </w:rPr>
        <w:t>یعنی در شرایطی که وضو یا غسل بر انسان واجب است و انسان، به آب دسترسی ندارد یا بیمار است و استعمالِ آب برایش زیان‌بار می‌باشد، باید تیمم کند؛ بدین‌ترتیب که دو کف دستش را بر زمین بزند و صورت و کفین خود را مسح نماید. الله متعال در ادامه‌ی این آیه می‌فرماید:</w:t>
      </w:r>
    </w:p>
    <w:p w:rsidR="00A74D1C" w:rsidRPr="009C02EA" w:rsidRDefault="00AB1A76" w:rsidP="00A74D1C">
      <w:r w:rsidRPr="00AB1A76">
        <w:rPr>
          <w:rStyle w:val="Char1"/>
          <w:rFonts w:cs="KFGQPC Uthman Taha Naskh"/>
          <w:rtl/>
        </w:rPr>
        <w:t>﴿</w:t>
      </w:r>
      <w:r w:rsidR="00A74D1C" w:rsidRPr="009C02EA">
        <w:rPr>
          <w:rStyle w:val="Char1"/>
          <w:rFonts w:hint="eastAsia"/>
          <w:rtl/>
        </w:rPr>
        <w:t>مَا</w:t>
      </w:r>
      <w:r w:rsidR="00A74D1C" w:rsidRPr="009C02EA">
        <w:rPr>
          <w:rStyle w:val="Char1"/>
          <w:rtl/>
        </w:rPr>
        <w:t xml:space="preserve"> </w:t>
      </w:r>
      <w:r w:rsidR="00A74D1C" w:rsidRPr="009C02EA">
        <w:rPr>
          <w:rStyle w:val="Char1"/>
          <w:rFonts w:hint="eastAsia"/>
          <w:rtl/>
        </w:rPr>
        <w:t>يُرِيدُ</w:t>
      </w:r>
      <w:r w:rsidR="00A74D1C" w:rsidRPr="009C02EA">
        <w:rPr>
          <w:rStyle w:val="Char1"/>
          <w:rtl/>
        </w:rPr>
        <w:t xml:space="preserve"> </w:t>
      </w:r>
      <w:r w:rsidR="00A74D1C" w:rsidRPr="009C02EA">
        <w:rPr>
          <w:rStyle w:val="Char1"/>
          <w:rFonts w:hint="cs"/>
          <w:rtl/>
        </w:rPr>
        <w:t>ٱ</w:t>
      </w:r>
      <w:r w:rsidR="00A74D1C" w:rsidRPr="009C02EA">
        <w:rPr>
          <w:rStyle w:val="Char1"/>
          <w:rFonts w:hint="eastAsia"/>
          <w:rtl/>
        </w:rPr>
        <w:t>للَّهُ</w:t>
      </w:r>
      <w:r w:rsidR="00A74D1C" w:rsidRPr="009C02EA">
        <w:rPr>
          <w:rStyle w:val="Char1"/>
          <w:rtl/>
        </w:rPr>
        <w:t xml:space="preserve"> </w:t>
      </w:r>
      <w:r w:rsidR="00A74D1C" w:rsidRPr="009C02EA">
        <w:rPr>
          <w:rStyle w:val="Char1"/>
          <w:rFonts w:hint="eastAsia"/>
          <w:rtl/>
        </w:rPr>
        <w:t>لِيَج</w:t>
      </w:r>
      <w:r w:rsidR="00A74D1C" w:rsidRPr="009C02EA">
        <w:rPr>
          <w:rStyle w:val="Char1"/>
          <w:rFonts w:hint="cs"/>
          <w:rtl/>
        </w:rPr>
        <w:t>ۡ</w:t>
      </w:r>
      <w:r w:rsidR="00A74D1C" w:rsidRPr="009C02EA">
        <w:rPr>
          <w:rStyle w:val="Char1"/>
          <w:rFonts w:hint="eastAsia"/>
          <w:rtl/>
        </w:rPr>
        <w:t>عَلَ</w:t>
      </w:r>
      <w:r w:rsidR="00A74D1C" w:rsidRPr="009C02EA">
        <w:rPr>
          <w:rStyle w:val="Char1"/>
          <w:rtl/>
        </w:rPr>
        <w:t xml:space="preserve"> </w:t>
      </w:r>
      <w:r w:rsidR="00A74D1C" w:rsidRPr="009C02EA">
        <w:rPr>
          <w:rStyle w:val="Char1"/>
          <w:rFonts w:hint="eastAsia"/>
          <w:rtl/>
        </w:rPr>
        <w:t>عَلَي</w:t>
      </w:r>
      <w:r w:rsidR="00A74D1C" w:rsidRPr="009C02EA">
        <w:rPr>
          <w:rStyle w:val="Char1"/>
          <w:rFonts w:hint="cs"/>
          <w:rtl/>
        </w:rPr>
        <w:t>ۡ</w:t>
      </w:r>
      <w:r w:rsidR="00A74D1C" w:rsidRPr="009C02EA">
        <w:rPr>
          <w:rStyle w:val="Char1"/>
          <w:rFonts w:hint="eastAsia"/>
          <w:rtl/>
        </w:rPr>
        <w:t>كُم</w:t>
      </w:r>
      <w:r w:rsidR="00A74D1C" w:rsidRPr="009C02EA">
        <w:rPr>
          <w:rStyle w:val="Char1"/>
          <w:rtl/>
        </w:rPr>
        <w:t xml:space="preserve"> </w:t>
      </w:r>
      <w:r w:rsidR="00A74D1C" w:rsidRPr="009C02EA">
        <w:rPr>
          <w:rStyle w:val="Char1"/>
          <w:rFonts w:hint="eastAsia"/>
          <w:rtl/>
        </w:rPr>
        <w:t>مِّن</w:t>
      </w:r>
      <w:r w:rsidR="00A74D1C" w:rsidRPr="009C02EA">
        <w:rPr>
          <w:rStyle w:val="Char1"/>
          <w:rFonts w:hint="cs"/>
          <w:rtl/>
        </w:rPr>
        <w:t>ۡ</w:t>
      </w:r>
      <w:r w:rsidR="00A74D1C" w:rsidRPr="009C02EA">
        <w:rPr>
          <w:rStyle w:val="Char1"/>
          <w:rtl/>
        </w:rPr>
        <w:t xml:space="preserve"> </w:t>
      </w:r>
      <w:r w:rsidR="00A74D1C" w:rsidRPr="009C02EA">
        <w:rPr>
          <w:rStyle w:val="Char1"/>
          <w:rFonts w:hint="eastAsia"/>
          <w:rtl/>
        </w:rPr>
        <w:t>حَرَج</w:t>
      </w:r>
      <w:r w:rsidR="00A74D1C" w:rsidRPr="009C02EA">
        <w:rPr>
          <w:rStyle w:val="Char1"/>
          <w:rFonts w:hint="cs"/>
          <w:rtl/>
        </w:rPr>
        <w:t>ٖ</w:t>
      </w:r>
      <w:r w:rsidRPr="00AB1A76">
        <w:rPr>
          <w:rStyle w:val="Char1"/>
          <w:rFonts w:cs="KFGQPC Uthman Taha Naskh"/>
          <w:rtl/>
        </w:rPr>
        <w:t>﴾</w:t>
      </w:r>
      <w:r w:rsidR="00A74D1C" w:rsidRPr="009C02EA">
        <w:rPr>
          <w:rFonts w:ascii="KFGQPC Uthmanic Script HAFS" w:cs="KFGQPC Uthmanic Script HAFS"/>
          <w:rtl/>
          <w:lang w:val="en-MY" w:eastAsia="en-MY"/>
        </w:rPr>
        <w:t xml:space="preserve"> </w:t>
      </w:r>
    </w:p>
    <w:p w:rsidR="00CB42EA" w:rsidRPr="009C02EA" w:rsidRDefault="00A74D1C" w:rsidP="00AA19AD">
      <w:pPr>
        <w:pStyle w:val="a1"/>
        <w:rPr>
          <w:rtl/>
          <w:lang w:bidi="ar-SA"/>
        </w:rPr>
      </w:pPr>
      <w:r w:rsidRPr="009C02EA">
        <w:rPr>
          <w:rStyle w:val="Char1"/>
        </w:rPr>
        <w:t xml:space="preserve"> </w:t>
      </w:r>
      <w:r w:rsidR="00CB42EA" w:rsidRPr="009C02EA">
        <w:rPr>
          <w:rtl/>
          <w:lang w:bidi="ar-SA"/>
        </w:rPr>
        <w:t>الله نمی</w:t>
      </w:r>
      <w:r w:rsidR="00CB42EA" w:rsidRPr="009C02EA">
        <w:rPr>
          <w:rtl/>
          <w:lang w:bidi="ar-SA"/>
        </w:rPr>
        <w:softHyphen/>
        <w:t>خواهد حکم دشواری بر شما قرار دهد</w:t>
      </w:r>
    </w:p>
    <w:p w:rsidR="00CB42EA" w:rsidRPr="009C02EA" w:rsidRDefault="00CB42EA" w:rsidP="00E10CBE">
      <w:pPr>
        <w:rPr>
          <w:rtl/>
          <w:lang w:bidi="ar-SA"/>
        </w:rPr>
      </w:pPr>
      <w:r w:rsidRPr="009C02EA">
        <w:rPr>
          <w:rtl/>
          <w:lang w:bidi="ar-SA"/>
        </w:rPr>
        <w:t xml:space="preserve">یعنی: الله متعال با نزول این احکام، خواهان این نیست که ما را در تنگنا قرار دهد یا بر ما سخت بگیرد؛ بلکه او نسبت به ما از خودمان و از فرزندان و مادرانمان مهربان‌تر است. زیرا ما را از خودکشی منع نموده و فرموده است: </w:t>
      </w:r>
      <w:r w:rsidR="00AB1A76" w:rsidRPr="00AB1A76">
        <w:rPr>
          <w:rStyle w:val="Char1"/>
          <w:rFonts w:cs="KFGQPC Uthman Taha Naskh"/>
          <w:rtl/>
        </w:rPr>
        <w:t>﴿</w:t>
      </w:r>
      <w:r w:rsidR="00A74D1C" w:rsidRPr="009C02EA">
        <w:rPr>
          <w:rStyle w:val="Char1"/>
          <w:rFonts w:hint="eastAsia"/>
          <w:rtl/>
        </w:rPr>
        <w:t>وَلَا</w:t>
      </w:r>
      <w:r w:rsidR="00A74D1C" w:rsidRPr="009C02EA">
        <w:rPr>
          <w:rStyle w:val="Char1"/>
          <w:rtl/>
        </w:rPr>
        <w:t xml:space="preserve"> </w:t>
      </w:r>
      <w:r w:rsidR="00A74D1C" w:rsidRPr="009C02EA">
        <w:rPr>
          <w:rStyle w:val="Char1"/>
          <w:rFonts w:hint="eastAsia"/>
          <w:rtl/>
        </w:rPr>
        <w:t>تَق</w:t>
      </w:r>
      <w:r w:rsidR="00A74D1C" w:rsidRPr="009C02EA">
        <w:rPr>
          <w:rStyle w:val="Char1"/>
          <w:rFonts w:hint="cs"/>
          <w:rtl/>
        </w:rPr>
        <w:t>ۡ</w:t>
      </w:r>
      <w:r w:rsidR="00A74D1C" w:rsidRPr="009C02EA">
        <w:rPr>
          <w:rStyle w:val="Char1"/>
          <w:rFonts w:hint="eastAsia"/>
          <w:rtl/>
        </w:rPr>
        <w:t>تُلُو</w:t>
      </w:r>
      <w:r w:rsidR="00A74D1C" w:rsidRPr="009C02EA">
        <w:rPr>
          <w:rStyle w:val="Char1"/>
          <w:rFonts w:hint="cs"/>
          <w:rtl/>
        </w:rPr>
        <w:t>ٓ</w:t>
      </w:r>
      <w:r w:rsidR="00A74D1C" w:rsidRPr="009C02EA">
        <w:rPr>
          <w:rStyle w:val="Char1"/>
          <w:rFonts w:hint="eastAsia"/>
          <w:rtl/>
        </w:rPr>
        <w:t>اْ</w:t>
      </w:r>
      <w:r w:rsidR="00A74D1C" w:rsidRPr="009C02EA">
        <w:rPr>
          <w:rStyle w:val="Char1"/>
          <w:rtl/>
        </w:rPr>
        <w:t xml:space="preserve"> </w:t>
      </w:r>
      <w:r w:rsidR="00A74D1C" w:rsidRPr="009C02EA">
        <w:rPr>
          <w:rStyle w:val="Char1"/>
          <w:rFonts w:hint="eastAsia"/>
          <w:rtl/>
        </w:rPr>
        <w:t>أَنفُسَكُم</w:t>
      </w:r>
      <w:r w:rsidR="00E10CBE">
        <w:rPr>
          <w:rStyle w:val="Char1"/>
          <w:rFonts w:hint="cs"/>
          <w:rtl/>
        </w:rPr>
        <w:t>ۡ</w:t>
      </w:r>
      <w:r w:rsidR="00AB1A76" w:rsidRPr="00AB1A76">
        <w:rPr>
          <w:rStyle w:val="Char1"/>
          <w:rFonts w:cs="KFGQPC Uthman Taha Naskh"/>
          <w:rtl/>
        </w:rPr>
        <w:t>﴾</w:t>
      </w:r>
      <w:r w:rsidRPr="009C02EA">
        <w:rPr>
          <w:rtl/>
          <w:lang w:bidi="ar-SA"/>
        </w:rPr>
        <w:t>: «و خویشتن را نکشید»؛ یعنی خودکشی نکنید. لذا الله متعال با نزول این احکام، خواهان سخت‌گیری بر ما نیست؛ بلکه می‌خواهد ما را پاک بگرداند. همان‌گونه که می‌فرماید:</w:t>
      </w:r>
      <w:r w:rsidRPr="009C02EA">
        <w:rPr>
          <w:rFonts w:hint="cs"/>
          <w:rtl/>
          <w:lang w:bidi="ar-SA"/>
        </w:rPr>
        <w:t xml:space="preserve"> </w:t>
      </w:r>
      <w:r w:rsidR="00AB1A76" w:rsidRPr="00AB1A76">
        <w:rPr>
          <w:rStyle w:val="Char1"/>
          <w:rFonts w:cs="KFGQPC Uthman Taha Naskh"/>
          <w:rtl/>
        </w:rPr>
        <w:t>﴿</w:t>
      </w:r>
      <w:r w:rsidR="00A74D1C" w:rsidRPr="009C02EA">
        <w:rPr>
          <w:rStyle w:val="Char1"/>
          <w:rFonts w:hint="eastAsia"/>
          <w:rtl/>
        </w:rPr>
        <w:t>وَلَ</w:t>
      </w:r>
      <w:r w:rsidR="00A74D1C" w:rsidRPr="009C02EA">
        <w:rPr>
          <w:rStyle w:val="Char1"/>
          <w:rFonts w:hint="cs"/>
          <w:rtl/>
        </w:rPr>
        <w:t>ٰ</w:t>
      </w:r>
      <w:r w:rsidR="00A74D1C" w:rsidRPr="009C02EA">
        <w:rPr>
          <w:rStyle w:val="Char1"/>
          <w:rFonts w:hint="eastAsia"/>
          <w:rtl/>
        </w:rPr>
        <w:t>كِن</w:t>
      </w:r>
      <w:r w:rsidR="00A74D1C" w:rsidRPr="009C02EA">
        <w:rPr>
          <w:rStyle w:val="Char1"/>
          <w:rtl/>
        </w:rPr>
        <w:t xml:space="preserve"> </w:t>
      </w:r>
      <w:r w:rsidR="00A74D1C" w:rsidRPr="009C02EA">
        <w:rPr>
          <w:rStyle w:val="Char1"/>
          <w:rFonts w:hint="eastAsia"/>
          <w:rtl/>
        </w:rPr>
        <w:t>يُرِيدُ</w:t>
      </w:r>
      <w:r w:rsidR="00A74D1C" w:rsidRPr="009C02EA">
        <w:rPr>
          <w:rStyle w:val="Char1"/>
          <w:rtl/>
        </w:rPr>
        <w:t xml:space="preserve"> </w:t>
      </w:r>
      <w:r w:rsidR="00A74D1C" w:rsidRPr="009C02EA">
        <w:rPr>
          <w:rStyle w:val="Char1"/>
          <w:rFonts w:hint="eastAsia"/>
          <w:rtl/>
        </w:rPr>
        <w:t>لِيُطَهِّرَكُم</w:t>
      </w:r>
      <w:r w:rsidR="00A74D1C" w:rsidRPr="009C02EA">
        <w:rPr>
          <w:rStyle w:val="Char1"/>
          <w:rFonts w:hint="cs"/>
          <w:rtl/>
        </w:rPr>
        <w:t>ۡ</w:t>
      </w:r>
      <w:r w:rsidR="00AB1A76" w:rsidRPr="00AB1A76">
        <w:rPr>
          <w:rStyle w:val="Char1"/>
          <w:rFonts w:cs="KFGQPC Uthman Taha Naskh"/>
          <w:rtl/>
        </w:rPr>
        <w:t>﴾</w:t>
      </w:r>
      <w:r w:rsidRPr="009C02EA">
        <w:rPr>
          <w:rtl/>
          <w:lang w:bidi="ar-SA"/>
        </w:rPr>
        <w:t xml:space="preserve">: «بلکه می‌خواهد شما را پاک بدارد». این، چیزی‌ست که الله متعال با احکام وضو و غسل می‌خواهد که ظاهرِ ما را با آب، و باطنِ ما را با توحید، پاک بگرداند. از این‌رو سنت است که در پایان وضو، این دعا را بخوانید: </w:t>
      </w:r>
      <w:r w:rsidRPr="009C02EA">
        <w:rPr>
          <w:rStyle w:val="Char3"/>
          <w:rtl/>
          <w:lang w:bidi="ar-SA"/>
        </w:rPr>
        <w:t>«أشهَدُ أن لا إله إلا الله وحدَهُ لا شري</w:t>
      </w:r>
      <w:r w:rsidR="000D3E26">
        <w:rPr>
          <w:rStyle w:val="Char3"/>
          <w:rtl/>
          <w:lang w:bidi="ar-SA"/>
        </w:rPr>
        <w:t>كَ</w:t>
      </w:r>
      <w:r w:rsidRPr="009C02EA">
        <w:rPr>
          <w:rStyle w:val="Char3"/>
          <w:rtl/>
          <w:lang w:bidi="ar-SA"/>
        </w:rPr>
        <w:t xml:space="preserve"> لَهُ وأشهَدُ أنَّ محمّدًا عَبدُهُ ورَسُولُهُ، </w:t>
      </w:r>
      <w:r w:rsidR="00D8298B">
        <w:rPr>
          <w:rStyle w:val="Char3"/>
          <w:rtl/>
          <w:lang w:bidi="ar-SA"/>
        </w:rPr>
        <w:t>الله</w:t>
      </w:r>
      <w:r w:rsidRPr="009C02EA">
        <w:rPr>
          <w:rStyle w:val="Char3"/>
          <w:rtl/>
          <w:lang w:bidi="ar-SA"/>
        </w:rPr>
        <w:t>مَّ اجعَلنِی مِنَ التَّوَّابِينَ واجعَلنِی مِنَ المُتَطَهِّرِينَ»</w:t>
      </w:r>
      <w:r w:rsidRPr="009C02EA">
        <w:rPr>
          <w:rtl/>
          <w:lang w:bidi="ar-SA"/>
        </w:rPr>
        <w:t>.</w:t>
      </w:r>
      <w:r w:rsidRPr="009C02EA">
        <w:rPr>
          <w:rStyle w:val="Char1"/>
          <w:rtl/>
        </w:rPr>
        <w:t xml:space="preserve"> </w:t>
      </w:r>
      <w:r w:rsidR="00AB1A76" w:rsidRPr="00AB1A76">
        <w:rPr>
          <w:rStyle w:val="Char1"/>
          <w:rFonts w:cs="KFGQPC Uthman Taha Naskh"/>
          <w:rtl/>
        </w:rPr>
        <w:t>﴿</w:t>
      </w:r>
      <w:r w:rsidR="00A74D1C" w:rsidRPr="009C02EA">
        <w:rPr>
          <w:rStyle w:val="Char1"/>
          <w:rFonts w:hint="eastAsia"/>
          <w:rtl/>
        </w:rPr>
        <w:t>وَلِيُتِمَّ</w:t>
      </w:r>
      <w:r w:rsidR="00A74D1C" w:rsidRPr="009C02EA">
        <w:rPr>
          <w:rStyle w:val="Char1"/>
          <w:rtl/>
        </w:rPr>
        <w:t xml:space="preserve"> </w:t>
      </w:r>
      <w:r w:rsidR="00A74D1C" w:rsidRPr="009C02EA">
        <w:rPr>
          <w:rStyle w:val="Char1"/>
          <w:rFonts w:hint="eastAsia"/>
          <w:rtl/>
        </w:rPr>
        <w:t>نِع</w:t>
      </w:r>
      <w:r w:rsidR="00A74D1C" w:rsidRPr="009C02EA">
        <w:rPr>
          <w:rStyle w:val="Char1"/>
          <w:rFonts w:hint="cs"/>
          <w:rtl/>
        </w:rPr>
        <w:t>ۡ</w:t>
      </w:r>
      <w:r w:rsidR="00A74D1C" w:rsidRPr="009C02EA">
        <w:rPr>
          <w:rStyle w:val="Char1"/>
          <w:rFonts w:hint="eastAsia"/>
          <w:rtl/>
        </w:rPr>
        <w:t>مَتَهُ</w:t>
      </w:r>
      <w:r w:rsidR="00A74D1C" w:rsidRPr="009C02EA">
        <w:rPr>
          <w:rStyle w:val="Char1"/>
          <w:rFonts w:hint="cs"/>
          <w:rtl/>
        </w:rPr>
        <w:t>ۥ</w:t>
      </w:r>
      <w:r w:rsidR="00A74D1C" w:rsidRPr="009C02EA">
        <w:rPr>
          <w:rStyle w:val="Char1"/>
          <w:rtl/>
        </w:rPr>
        <w:t xml:space="preserve"> </w:t>
      </w:r>
      <w:r w:rsidR="00A74D1C" w:rsidRPr="009C02EA">
        <w:rPr>
          <w:rStyle w:val="Char1"/>
          <w:rFonts w:hint="eastAsia"/>
          <w:rtl/>
        </w:rPr>
        <w:t>عَلَي</w:t>
      </w:r>
      <w:r w:rsidR="00A74D1C" w:rsidRPr="009C02EA">
        <w:rPr>
          <w:rStyle w:val="Char1"/>
          <w:rFonts w:hint="cs"/>
          <w:rtl/>
        </w:rPr>
        <w:t>ۡ</w:t>
      </w:r>
      <w:r w:rsidR="00A74D1C" w:rsidRPr="009C02EA">
        <w:rPr>
          <w:rStyle w:val="Char1"/>
          <w:rFonts w:hint="eastAsia"/>
          <w:rtl/>
        </w:rPr>
        <w:t>كُم</w:t>
      </w:r>
      <w:r w:rsidR="00A74D1C" w:rsidRPr="009C02EA">
        <w:rPr>
          <w:rStyle w:val="Char1"/>
          <w:rFonts w:hint="cs"/>
          <w:rtl/>
        </w:rPr>
        <w:t>ۡ</w:t>
      </w:r>
      <w:r w:rsidR="00AB1A76" w:rsidRPr="00AB1A76">
        <w:rPr>
          <w:rStyle w:val="Char1"/>
          <w:rFonts w:cs="KFGQPC Uthman Taha Naskh"/>
          <w:rtl/>
        </w:rPr>
        <w:t>﴾</w:t>
      </w:r>
      <w:r w:rsidRPr="009C02EA">
        <w:rPr>
          <w:rtl/>
          <w:lang w:bidi="ar-SA"/>
        </w:rPr>
        <w:t xml:space="preserve">: «تا نعمتش را بر شما تمام کند». بدین‌سان که وضو، کفاره‌ی گناهان و مایه‌ی رفع درجات است؛ زیرا هر کس وضوی کاملی بگیرد و سپس دعای مذکور را بخواند، هشت دروازه‌ی بهشت برایش گشوده می‌شود تا از هر کدام که می‌خواهد، وارد بهشت گردد: </w:t>
      </w:r>
      <w:r w:rsidRPr="009C02EA">
        <w:rPr>
          <w:rStyle w:val="Char3"/>
          <w:rtl/>
          <w:lang w:bidi="ar-SA"/>
        </w:rPr>
        <w:t>«فُتِحَتْ لَهُ أَبْوَابُ الْجَنَّةِ الثَّمَانِيَةُ يَدْخُلُ مِنْ أَيِّهَا شَاءَ»</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0"/>
      </w:r>
      <w:r w:rsidR="00F70C43" w:rsidRPr="00F70C43">
        <w:rPr>
          <w:rStyle w:val="FootnoteReference"/>
          <w:rFonts w:cs="B Lotus"/>
          <w:szCs w:val="28"/>
          <w:rtl/>
          <w:lang w:bidi="ar-SA"/>
        </w:rPr>
        <w:t>)</w:t>
      </w:r>
      <w:r w:rsidRPr="009C02EA">
        <w:rPr>
          <w:rtl/>
          <w:lang w:bidi="ar-SA"/>
        </w:rPr>
        <w:t xml:space="preserve"> می‌فرماید: </w:t>
      </w:r>
      <w:r w:rsidR="00AB1A76" w:rsidRPr="00AB1A76">
        <w:rPr>
          <w:rStyle w:val="Char1"/>
          <w:rFonts w:cs="KFGQPC Uthman Taha Naskh"/>
          <w:rtl/>
        </w:rPr>
        <w:t>﴿</w:t>
      </w:r>
      <w:r w:rsidR="00A74D1C" w:rsidRPr="009C02EA">
        <w:rPr>
          <w:rStyle w:val="Char1"/>
          <w:rFonts w:hint="eastAsia"/>
          <w:rtl/>
        </w:rPr>
        <w:t>لَعَلَّكُم</w:t>
      </w:r>
      <w:r w:rsidR="00A74D1C" w:rsidRPr="009C02EA">
        <w:rPr>
          <w:rStyle w:val="Char1"/>
          <w:rFonts w:hint="cs"/>
          <w:rtl/>
        </w:rPr>
        <w:t>ۡ</w:t>
      </w:r>
      <w:r w:rsidR="00A74D1C" w:rsidRPr="009C02EA">
        <w:rPr>
          <w:rStyle w:val="Char1"/>
          <w:rtl/>
        </w:rPr>
        <w:t xml:space="preserve"> </w:t>
      </w:r>
      <w:r w:rsidR="00A74D1C" w:rsidRPr="009C02EA">
        <w:rPr>
          <w:rStyle w:val="Char1"/>
          <w:rFonts w:hint="eastAsia"/>
          <w:rtl/>
        </w:rPr>
        <w:t>تَش</w:t>
      </w:r>
      <w:r w:rsidR="00A74D1C" w:rsidRPr="009C02EA">
        <w:rPr>
          <w:rStyle w:val="Char1"/>
          <w:rFonts w:hint="cs"/>
          <w:rtl/>
        </w:rPr>
        <w:t>ۡ</w:t>
      </w:r>
      <w:r w:rsidR="00A74D1C" w:rsidRPr="009C02EA">
        <w:rPr>
          <w:rStyle w:val="Char1"/>
          <w:rFonts w:hint="eastAsia"/>
          <w:rtl/>
        </w:rPr>
        <w:t>كُرُونَ</w:t>
      </w:r>
      <w:r w:rsidR="00AB1A76" w:rsidRPr="00AB1A76">
        <w:rPr>
          <w:rStyle w:val="Char1"/>
          <w:rFonts w:cs="KFGQPC Uthman Taha Naskh"/>
          <w:rtl/>
        </w:rPr>
        <w:t>﴾</w:t>
      </w:r>
      <w:r w:rsidRPr="009C02EA">
        <w:rPr>
          <w:rtl/>
          <w:lang w:bidi="ar-SA"/>
        </w:rPr>
        <w:t>: «باشد که سپاس‌گزاری کنید». یعنی: برای این‌که شکر و سپاسِ الله</w:t>
      </w:r>
      <w:r w:rsidRPr="009C02EA">
        <w:rPr>
          <w:lang w:bidi="ar-SA"/>
        </w:rPr>
        <w:sym w:font="AGA Arabesque" w:char="F055"/>
      </w:r>
      <w:r w:rsidRPr="009C02EA">
        <w:rPr>
          <w:rtl/>
          <w:lang w:bidi="ar-SA"/>
        </w:rPr>
        <w:t xml:space="preserve"> را به‌جای آورید؛ لذا بر انسان </w:t>
      </w:r>
      <w:r w:rsidR="0044216B" w:rsidRPr="009C02EA">
        <w:rPr>
          <w:rtl/>
          <w:lang w:bidi="ar-SA"/>
        </w:rPr>
        <w:t>واجب است که شکرگزار نعمت‌های ال</w:t>
      </w:r>
      <w:r w:rsidRPr="009C02EA">
        <w:rPr>
          <w:rtl/>
          <w:lang w:bidi="ar-SA"/>
        </w:rPr>
        <w:t>هی باشد. زیرا نعمت‌های الاهی، فراوان و بی‌شمار است و نمی‌توان آن‌ها را به شمارش درآورد؛ به‌ویژه نعمت‌های دینی که سعادت دنیا و آخرت به آن‌ها بستگی دارد.</w:t>
      </w:r>
    </w:p>
    <w:p w:rsidR="00CB42EA" w:rsidRPr="009C02EA" w:rsidRDefault="00CB42EA" w:rsidP="00706DDE">
      <w:pPr>
        <w:rPr>
          <w:rtl/>
          <w:lang w:bidi="ar-SA"/>
        </w:rPr>
      </w:pPr>
      <w:r w:rsidRPr="009C02EA">
        <w:rPr>
          <w:rtl/>
          <w:lang w:bidi="ar-SA"/>
        </w:rPr>
        <w:t>شکر یا سپاس‌گزاری، همان اطاعت و فرمان‌برداری از الله متعال است؛ بدین ترتیب که انسان با زبان، و ب</w:t>
      </w:r>
      <w:r w:rsidR="0044216B" w:rsidRPr="009C02EA">
        <w:rPr>
          <w:rtl/>
          <w:lang w:bidi="ar-SA"/>
        </w:rPr>
        <w:t>ا اندام و قلب خویش فرمان‌های ال</w:t>
      </w:r>
      <w:r w:rsidRPr="009C02EA">
        <w:rPr>
          <w:rtl/>
          <w:lang w:bidi="ar-SA"/>
        </w:rPr>
        <w:t>هی را انجام دهد و از آن‌چه که نهی فرموده است، دوری نماید. از الله متعال می‌خواهیم که به همه‌ی ما توفیق شکر و سپاس نعمت‌هایش را عنایت بفرماید و توفیقمان دهد که او را به‌نیکی عبادت کنیم؛ به‌یقین او بر هر چیزی تواناست.</w:t>
      </w:r>
    </w:p>
    <w:p w:rsidR="00CB42EA" w:rsidRPr="009C02EA" w:rsidRDefault="00CB42EA" w:rsidP="00706DDE">
      <w:pPr>
        <w:ind w:firstLine="0"/>
        <w:jc w:val="center"/>
        <w:rPr>
          <w:rtl/>
          <w:lang w:bidi="ar-SA"/>
        </w:rPr>
      </w:pPr>
      <w:r w:rsidRPr="009C02EA">
        <w:rPr>
          <w:rtl/>
          <w:lang w:bidi="ar-SA"/>
        </w:rPr>
        <w:t>***</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1031- وعن أَبي هريرة</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«إنَّ أُمَّتِي يُدْعَوْنَ يَوْمَ القِيَامَةِ غُرَّاً مُحَجَّلينَ مِنْ آثَارِ الوُضُوءِ، فَمَنِ اسْتَطَاعَ مِنْكُمْ أنْ يُطِيلَ غُرَّتَهُ فَلْيَفْعَلْ».</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1"/>
      </w:r>
      <w:r w:rsidR="00F70C43" w:rsidRPr="00F70C43">
        <w:rPr>
          <w:rStyle w:val="FootnoteReference"/>
          <w:rFonts w:cs="B Lotus"/>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«امت من روز رستاخیز در حالی فرا خوانده می‌شوند که پیشانی و اندام وضویشان سفید و نورانی‌ست»؛ لذا هرکس که می‌خواهد این سفیدی و درخشش را بیش‌تر نماید، پس همین کار را بکند.</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1032- وعنه قَالَ: سَمِعْتُ خَلِيلِي</w:t>
      </w:r>
      <w:r w:rsidRPr="009C02EA">
        <w:rPr>
          <w:rStyle w:val="Char4"/>
          <w:b w:val="0"/>
          <w:bCs w:val="0"/>
          <w:rtl/>
          <w:lang w:bidi="ar-SA"/>
        </w:rPr>
        <w:sym w:font="AGA Arabesque" w:char="F072"/>
      </w:r>
      <w:r w:rsidRPr="009C02EA">
        <w:rPr>
          <w:rStyle w:val="Char4"/>
          <w:rtl/>
          <w:lang w:bidi="ar-SA"/>
        </w:rPr>
        <w:t xml:space="preserve"> يَقُولُ: «تَبْلُغُ الحِلْيَةُ مِنَ المُؤمِنِ حَيْثُ يَبْلُغُ الوُضُوءُ».</w:t>
      </w:r>
      <w:r w:rsidRPr="009C02EA">
        <w:rPr>
          <w:rFonts w:ascii="Traditional Arabic"/>
          <w:sz w:val="24"/>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2"/>
      </w:r>
      <w:r w:rsidR="00F70C43" w:rsidRPr="00F70C43">
        <w:rPr>
          <w:rStyle w:val="FootnoteReference"/>
          <w:rFonts w:cs="B Lotus"/>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از دوست و یار محبوب خویش</w:t>
      </w:r>
      <w:r w:rsidRPr="009C02EA">
        <w:rPr>
          <w:lang w:bidi="ar-SA"/>
        </w:rPr>
        <w:sym w:font="AGA Arabesque" w:char="F072"/>
      </w:r>
      <w:r w:rsidRPr="009C02EA">
        <w:rPr>
          <w:rtl/>
          <w:lang w:bidi="ar-SA"/>
        </w:rPr>
        <w:t xml:space="preserve"> شنیدم که می‌فرمود: «زیورِ (بهشتیِ) مؤمن تا جایی‌ست که آب وضویش به آن‌جا می‌رسد».</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1033- وعن عثمانَ بْنِ عفّان</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«مَنْ تَوَضَّأ فَأَحْسَنَ الوُضُوءَ، خَرَجَتْ خَطَايَاهُ مِنْ جَسَدِهِ حَتَّى تَخْرُج مِنْ تَحْتِ أَظْفَارِهِ».</w:t>
      </w:r>
      <w:r w:rsidRPr="009C02EA">
        <w:rPr>
          <w:rFonts w:ascii="Traditional Arabic"/>
          <w:sz w:val="24"/>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3"/>
      </w:r>
      <w:r w:rsidR="00F70C43" w:rsidRPr="00F70C43">
        <w:rPr>
          <w:rStyle w:val="FootnoteReference"/>
          <w:rFonts w:cs="B Lotus"/>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عثمان بن عفان</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«هرکس وضو بگیرد و آن‌را کامل و نیکو بگرداند، گناهانش از بدن وی، حتی از زیر ناخن‌هایش بیرون می‌ریزد».</w:t>
      </w:r>
    </w:p>
    <w:p w:rsidR="00CB42EA" w:rsidRPr="00F70C43" w:rsidRDefault="00CB42EA" w:rsidP="00F70C43">
      <w:pPr>
        <w:ind w:firstLine="0"/>
        <w:jc w:val="center"/>
        <w:rPr>
          <w:b/>
          <w:bCs/>
          <w:sz w:val="32"/>
          <w:szCs w:val="32"/>
          <w:rtl/>
          <w:lang w:bidi="ar-SA"/>
        </w:rPr>
      </w:pPr>
      <w:r w:rsidRPr="00F70C43">
        <w:rPr>
          <w:b/>
          <w:bCs/>
          <w:sz w:val="32"/>
          <w:szCs w:val="32"/>
          <w:rtl/>
          <w:lang w:bidi="ar-SA"/>
        </w:rPr>
        <w:t>شرح</w:t>
      </w:r>
    </w:p>
    <w:p w:rsidR="00CB42EA" w:rsidRPr="009C02EA" w:rsidRDefault="00CB42EA" w:rsidP="00706DDE">
      <w:pPr>
        <w:rPr>
          <w:rtl/>
          <w:lang w:bidi="ar-SA"/>
        </w:rPr>
      </w:pPr>
      <w:r w:rsidRPr="009C02EA">
        <w:rPr>
          <w:rtl/>
          <w:lang w:bidi="ar-SA"/>
        </w:rPr>
        <w:t>این‌ها، بخشی از احادیثی‌ست که نووی</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فضیلت وضو آورده است. ابتدا حدیثی بدین مضمون که ابوهریره</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«امت من روز رستاخیز در حالی فرا خوانده می‌شوند که پیشانی و اندام وضویشان سفید و نورانی‌ست»؛ لذا هرکس که می‌خواهد این سفیدی و درخشش را بیش‌تر نماید، پس همین کار را بکند». یعنی: پیشانی و اندام وضوی این امت در روز رستاخیز نورانی‌ست و می‌درخشد. این، ویژه‌ی امت محمد</w:t>
      </w:r>
      <w:r w:rsidRPr="009C02EA">
        <w:rPr>
          <w:lang w:bidi="ar-SA"/>
        </w:rPr>
        <w:sym w:font="AGA Arabesque" w:char="F072"/>
      </w:r>
      <w:r w:rsidRPr="009C02EA">
        <w:rPr>
          <w:rtl/>
          <w:lang w:bidi="ar-SA"/>
        </w:rPr>
        <w:t xml:space="preserve"> است. </w:t>
      </w:r>
      <w:r w:rsidRPr="009C02EA">
        <w:rPr>
          <w:rFonts w:cs="Times New Roman"/>
          <w:rtl/>
          <w:lang w:bidi="ar-SA"/>
        </w:rPr>
        <w:t>–</w:t>
      </w:r>
      <w:r w:rsidRPr="009C02EA">
        <w:rPr>
          <w:rtl/>
          <w:lang w:bidi="ar-SA"/>
        </w:rPr>
        <w:t>الحمدلله- همان‌گونه که پیامبر</w:t>
      </w:r>
      <w:r w:rsidRPr="009C02EA">
        <w:rPr>
          <w:lang w:bidi="ar-SA"/>
        </w:rPr>
        <w:sym w:font="AGA Arabesque" w:char="F072"/>
      </w:r>
      <w:r w:rsidRPr="009C02EA">
        <w:rPr>
          <w:rtl/>
          <w:lang w:bidi="ar-SA"/>
        </w:rPr>
        <w:t xml:space="preserve"> فرموده است: </w:t>
      </w:r>
      <w:r w:rsidRPr="009C02EA">
        <w:rPr>
          <w:rStyle w:val="Char3"/>
          <w:rtl/>
          <w:lang w:bidi="ar-SA"/>
        </w:rPr>
        <w:t>«لَكُمْ سِيمَا لَيْسَتْ لِأَحَدٍ مِنْ الْأُمَم»</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4"/>
      </w:r>
      <w:r w:rsidR="00F70C43" w:rsidRPr="00F70C43">
        <w:rPr>
          <w:rStyle w:val="FootnoteReference"/>
          <w:rFonts w:cs="B Lotus"/>
          <w:szCs w:val="28"/>
          <w:rtl/>
          <w:lang w:bidi="ar-SA"/>
        </w:rPr>
        <w:t>)</w:t>
      </w:r>
      <w:r w:rsidRPr="009C02EA">
        <w:rPr>
          <w:rtl/>
          <w:lang w:bidi="ar-SA"/>
        </w:rPr>
        <w:t xml:space="preserve"> یعنی: «شما نشانه‌ای - در روز رستاخیز- دارید که هیچ‌یک از امت‌های دیگر ندارند». نشانه‌ای که روز رستاخیز امت محمد</w:t>
      </w:r>
      <w:r w:rsidRPr="009C02EA">
        <w:rPr>
          <w:lang w:bidi="ar-SA"/>
        </w:rPr>
        <w:sym w:font="AGA Arabesque" w:char="F072"/>
      </w:r>
      <w:r w:rsidRPr="009C02EA">
        <w:rPr>
          <w:rtl/>
          <w:lang w:bidi="ar-SA"/>
        </w:rPr>
        <w:t xml:space="preserve"> را متمایز می‌گرداند. این، بیان‌گر فضیلت وضوست و نشان می‌دهد که اندام وضو روز قیامت، سفید و نورانی می‌شود. در این حدیث آمده است: «هرکس که می‌خواهد این سفیدی و درخشش را بیش‌تر نماید، پس همین کار را بکند». این جمله، سخن پیامبر</w:t>
      </w:r>
      <w:r w:rsidRPr="009C02EA">
        <w:rPr>
          <w:lang w:bidi="ar-SA"/>
        </w:rPr>
        <w:sym w:font="AGA Arabesque" w:char="F072"/>
      </w:r>
      <w:r w:rsidRPr="009C02EA">
        <w:rPr>
          <w:rtl/>
          <w:lang w:bidi="ar-SA"/>
        </w:rPr>
        <w:t xml:space="preserve"> نیست؛ بلکه سخن ابوهریره</w:t>
      </w:r>
      <w:r w:rsidRPr="009C02EA">
        <w:rPr>
          <w:lang w:bidi="ar-SA"/>
        </w:rPr>
        <w:sym w:font="AGA Arabesque" w:char="F074"/>
      </w:r>
      <w:r w:rsidRPr="009C02EA">
        <w:rPr>
          <w:rtl/>
          <w:lang w:bidi="ar-SA"/>
        </w:rPr>
        <w:t xml:space="preserve"> می‌باشد و از جهت حکم شرعی، درست به‌نظر نمی‌رسد؛.زیرا از ظاهرش چنین برمی‌آید که انسان صورتش را بلندتر یا طولانی‌تر بگرداند؛ حال آن‌که صورت انسان از دو طرف به گوش‌ها محدود است و از طول به خَم پیشانی و زیر چانه. لذا در می‌یابیم که این سخن، گفتار ابوهریره</w:t>
      </w:r>
      <w:r w:rsidRPr="009C02EA">
        <w:rPr>
          <w:lang w:bidi="ar-SA"/>
        </w:rPr>
        <w:sym w:font="AGA Arabesque" w:char="F074"/>
      </w:r>
      <w:r w:rsidRPr="009C02EA">
        <w:rPr>
          <w:rtl/>
          <w:lang w:bidi="ar-SA"/>
        </w:rPr>
        <w:t xml:space="preserve"> می‌باشد که ان را از روی اجتهاد و به‌عنوان نظر شخصی خویش گفته است. همان‌گونه که ابن‌قیم</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«نونیه» به همین نکته اشاره کرده است:</w:t>
      </w:r>
    </w:p>
    <w:p w:rsidR="00CB42EA" w:rsidRPr="009C02EA" w:rsidRDefault="00CB42EA" w:rsidP="00E10CBE">
      <w:pPr>
        <w:pStyle w:val="a2"/>
        <w:ind w:firstLine="0"/>
        <w:jc w:val="center"/>
        <w:rPr>
          <w:rFonts w:ascii="Traditional Arabic" w:hAnsi="Traditional Arabic"/>
          <w:rtl/>
          <w:lang w:bidi="ar-SA"/>
        </w:rPr>
      </w:pPr>
      <w:r w:rsidRPr="009C02EA">
        <w:rPr>
          <w:rtl/>
          <w:lang w:bidi="ar-SA"/>
        </w:rPr>
        <w:t>وأبوهریرة</w:t>
      </w:r>
      <w:r w:rsidRPr="009C02EA">
        <w:rPr>
          <w:rFonts w:ascii="mylotus" w:hAnsi="mylotus"/>
          <w:rtl/>
          <w:lang w:bidi="ar-SA"/>
        </w:rPr>
        <w:t xml:space="preserve"> قال ذا م</w:t>
      </w:r>
      <w:r w:rsidR="00E10CBE">
        <w:rPr>
          <w:rFonts w:ascii="mylotus" w:hAnsi="mylotus" w:hint="cs"/>
          <w:rtl/>
          <w:lang w:bidi="ar-SA"/>
        </w:rPr>
        <w:t>ـ</w:t>
      </w:r>
      <w:r w:rsidRPr="009C02EA">
        <w:rPr>
          <w:rFonts w:ascii="mylotus" w:hAnsi="mylotus"/>
          <w:rtl/>
          <w:lang w:bidi="ar-SA"/>
        </w:rPr>
        <w:t>ن کیس</w:t>
      </w:r>
      <w:r w:rsidR="00E10CBE">
        <w:rPr>
          <w:rFonts w:ascii="mylotus" w:hAnsi="mylotus" w:hint="cs"/>
          <w:rtl/>
          <w:lang w:bidi="ar-SA"/>
        </w:rPr>
        <w:t>ــ</w:t>
      </w:r>
      <w:r w:rsidRPr="009C02EA">
        <w:rPr>
          <w:rFonts w:ascii="mylotus" w:hAnsi="mylotus"/>
          <w:rtl/>
          <w:lang w:bidi="ar-SA"/>
        </w:rPr>
        <w:t>ه</w:t>
      </w:r>
      <w:r w:rsidRPr="009C02EA">
        <w:rPr>
          <w:rtl/>
          <w:lang w:bidi="ar-SA"/>
        </w:rPr>
        <w:t xml:space="preserve"> </w:t>
      </w:r>
      <w:r w:rsidRPr="009C02EA">
        <w:rPr>
          <w:rtl/>
          <w:lang w:bidi="ar-SA"/>
        </w:rPr>
        <w:tab/>
      </w:r>
      <w:r w:rsidRPr="009C02EA">
        <w:rPr>
          <w:rtl/>
          <w:lang w:bidi="ar-SA"/>
        </w:rPr>
        <w:tab/>
      </w:r>
      <w:r w:rsidRPr="009C02EA">
        <w:rPr>
          <w:rFonts w:ascii="Traditional Arabic" w:hAnsi="Traditional Arabic"/>
          <w:rtl/>
          <w:lang w:bidi="ar-SA"/>
        </w:rPr>
        <w:t>فغدا يميزه أولو العـرفـان</w:t>
      </w:r>
    </w:p>
    <w:p w:rsidR="00CB42EA" w:rsidRPr="009C02EA" w:rsidRDefault="00CB42EA" w:rsidP="00E10CBE">
      <w:pPr>
        <w:pStyle w:val="a2"/>
        <w:ind w:firstLine="0"/>
        <w:jc w:val="center"/>
        <w:rPr>
          <w:rtl/>
          <w:lang w:bidi="ar-SA"/>
        </w:rPr>
      </w:pPr>
      <w:r w:rsidRPr="009C02EA">
        <w:rPr>
          <w:rFonts w:ascii="Traditional Arabic" w:hAnsi="Traditional Arabic"/>
          <w:rtl/>
          <w:lang w:bidi="ar-SA"/>
        </w:rPr>
        <w:t>وإطالة الغرات ليس بمم</w:t>
      </w:r>
      <w:r w:rsidR="00E10CBE">
        <w:rPr>
          <w:rFonts w:ascii="Traditional Arabic" w:hAnsi="Traditional Arabic" w:hint="cs"/>
          <w:rtl/>
          <w:lang w:bidi="ar-SA"/>
        </w:rPr>
        <w:t>ـ</w:t>
      </w:r>
      <w:r w:rsidRPr="009C02EA">
        <w:rPr>
          <w:rFonts w:ascii="Traditional Arabic" w:hAnsi="Traditional Arabic"/>
          <w:rtl/>
          <w:lang w:bidi="ar-SA"/>
        </w:rPr>
        <w:t xml:space="preserve">كن </w:t>
      </w:r>
      <w:r w:rsidRPr="009C02EA">
        <w:rPr>
          <w:rFonts w:ascii="Traditional Arabic" w:hAnsi="Traditional Arabic"/>
          <w:rtl/>
          <w:lang w:bidi="ar-SA"/>
        </w:rPr>
        <w:tab/>
      </w:r>
      <w:r w:rsidR="00E10CBE">
        <w:rPr>
          <w:rFonts w:ascii="Traditional Arabic" w:hAnsi="Traditional Arabic" w:hint="cs"/>
          <w:rtl/>
          <w:lang w:bidi="ar-SA"/>
        </w:rPr>
        <w:tab/>
      </w:r>
      <w:r w:rsidRPr="009C02EA">
        <w:rPr>
          <w:rFonts w:ascii="Traditional Arabic" w:hAnsi="Traditional Arabic"/>
          <w:rtl/>
          <w:lang w:bidi="ar-SA"/>
        </w:rPr>
        <w:t>أيضا وهذا واضـح التبيان</w:t>
      </w:r>
    </w:p>
    <w:p w:rsidR="00CB42EA" w:rsidRPr="009C02EA" w:rsidRDefault="00CB42EA" w:rsidP="00706DDE">
      <w:pPr>
        <w:rPr>
          <w:rtl/>
          <w:lang w:bidi="ar-SA"/>
        </w:rPr>
      </w:pPr>
      <w:r w:rsidRPr="009C02EA">
        <w:rPr>
          <w:rtl/>
          <w:lang w:bidi="ar-SA"/>
        </w:rPr>
        <w:t>«ابوهریره</w:t>
      </w:r>
      <w:r w:rsidRPr="009C02EA">
        <w:rPr>
          <w:lang w:bidi="ar-SA"/>
        </w:rPr>
        <w:sym w:font="AGA Arabesque" w:char="F074"/>
      </w:r>
      <w:r w:rsidRPr="009C02EA">
        <w:rPr>
          <w:rtl/>
          <w:lang w:bidi="ar-SA"/>
        </w:rPr>
        <w:t xml:space="preserve"> این را از اندیشه‌ی خویش گفته است که صاحب‌نظران آن‌را تشخیص می‌دهند؛ روشن است که طولانی کردنِ سفیدی و درخششِ چهره، ممکن نیست».</w:t>
      </w:r>
    </w:p>
    <w:p w:rsidR="00CB42EA" w:rsidRPr="009C02EA" w:rsidRDefault="00CB42EA" w:rsidP="00706DDE">
      <w:pPr>
        <w:rPr>
          <w:rtl/>
          <w:lang w:bidi="ar-SA"/>
        </w:rPr>
      </w:pPr>
      <w:r w:rsidRPr="009C02EA">
        <w:rPr>
          <w:rtl/>
          <w:lang w:bidi="ar-SA"/>
        </w:rPr>
        <w:t>به‌هر حال الله متعال شستن وضو و دست‌ها تا آرنج و نیز شستن پاها تا دو قوزک را بر ما فرض نموده است؛ یعنی: انتهای هر یک از اندام وضو مشخص می‌باشد و همین افتخار کافی‌ست که مسلمانان در روز رستاخیز در حالی به میدان بیایند که بدن‌هایشان از آثار وضو می‌درخشد. این حدیث، بیان‌گر فضیلت وضوست و برانگیخته شدن در روز رستاخیز را نیز ثابت می‌کند و نشان می‌دهد که آن روز همه‌ی امت‌ها به سوی نامه‌ی اعمال خویش یا کتابشان فرا خوانده می‌شوند و بازخواست می‌گردند که آیا کتابشان را تصدیق کرده‌اند یا خیر؟</w:t>
      </w:r>
    </w:p>
    <w:p w:rsidR="00CB42EA" w:rsidRPr="009C02EA" w:rsidRDefault="00CB42EA" w:rsidP="00706DDE">
      <w:pPr>
        <w:rPr>
          <w:rtl/>
          <w:lang w:bidi="ar-SA"/>
        </w:rPr>
      </w:pPr>
      <w:r w:rsidRPr="009C02EA">
        <w:rPr>
          <w:rtl/>
          <w:lang w:bidi="ar-SA"/>
        </w:rPr>
        <w:t>دومین حدیث نیز از ابوهریره</w:t>
      </w:r>
      <w:r w:rsidRPr="009C02EA">
        <w:rPr>
          <w:lang w:bidi="ar-SA"/>
        </w:rPr>
        <w:sym w:font="AGA Arabesque" w:char="F074"/>
      </w:r>
      <w:r w:rsidRPr="009C02EA">
        <w:rPr>
          <w:rtl/>
          <w:lang w:bidi="ar-SA"/>
        </w:rPr>
        <w:t xml:space="preserve"> می‌باشد؛ بدین مضمون که ابوهریره</w:t>
      </w:r>
      <w:r w:rsidRPr="009C02EA">
        <w:rPr>
          <w:lang w:bidi="ar-SA"/>
        </w:rPr>
        <w:sym w:font="AGA Arabesque" w:char="F074"/>
      </w:r>
      <w:r w:rsidRPr="009C02EA">
        <w:rPr>
          <w:rtl/>
          <w:lang w:bidi="ar-SA"/>
        </w:rPr>
        <w:t xml:space="preserve"> می‌گوید: از دوست و یار محبوب خویش</w:t>
      </w:r>
      <w:r w:rsidRPr="009C02EA">
        <w:rPr>
          <w:lang w:bidi="ar-SA"/>
        </w:rPr>
        <w:sym w:font="AGA Arabesque" w:char="F072"/>
      </w:r>
      <w:r w:rsidRPr="009C02EA">
        <w:rPr>
          <w:rtl/>
          <w:lang w:bidi="ar-SA"/>
        </w:rPr>
        <w:t xml:space="preserve"> شنیدم که می‌فرمود: «زیورِ مؤمن (در روز رستاخیز) تا جایی‌ست که آب وضویش به آن‌جا می‌رسد». منظور از زیور، دست‌بندهایی از سیم و زر و مروارید است که در آخرت، مردان و زنان مؤمن با آن‌ آراسته می‌گردند؛ همان‌گونه که الله متعال می‌فرماید:</w:t>
      </w:r>
    </w:p>
    <w:p w:rsidR="00CB42EA" w:rsidRPr="009C02EA" w:rsidRDefault="00AB1A76" w:rsidP="00A74D1C">
      <w:pPr>
        <w:pStyle w:val="a0"/>
        <w:rPr>
          <w:rtl/>
          <w:lang w:bidi="ar-SA"/>
        </w:rPr>
      </w:pPr>
      <w:r w:rsidRPr="009C02EA">
        <w:rPr>
          <w:rFonts w:ascii="KFGQPC Uthman Taha Naskh" w:cs="KFGQPC Uthman Taha Naskh" w:hint="cs"/>
          <w:rtl/>
          <w:lang w:val="en-MY" w:eastAsia="en-MY" w:bidi="ar-SA"/>
        </w:rPr>
        <w:t>﴿</w:t>
      </w:r>
      <w:r w:rsidR="00A74D1C" w:rsidRPr="009C02EA">
        <w:rPr>
          <w:rFonts w:ascii="KFGQPC Uthmanic Script HAFS" w:hint="eastAsia"/>
          <w:rtl/>
          <w:lang w:val="en-MY" w:eastAsia="en-MY" w:bidi="ar-SA"/>
        </w:rPr>
        <w:t>وَحُلُّو</w:t>
      </w:r>
      <w:r w:rsidR="00A74D1C" w:rsidRPr="009C02EA">
        <w:rPr>
          <w:rFonts w:ascii="KFGQPC Uthmanic Script HAFS" w:hint="cs"/>
          <w:rtl/>
          <w:lang w:val="en-MY" w:eastAsia="en-MY" w:bidi="ar-SA"/>
        </w:rPr>
        <w:t>ٓ</w:t>
      </w:r>
      <w:r w:rsidR="00A74D1C" w:rsidRPr="009C02EA">
        <w:rPr>
          <w:rFonts w:ascii="KFGQPC Uthmanic Script HAFS" w:hint="eastAsia"/>
          <w:rtl/>
          <w:lang w:val="en-MY" w:eastAsia="en-MY" w:bidi="ar-SA"/>
        </w:rPr>
        <w:t>اْ</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أَسَاوِرَ</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مِن</w:t>
      </w:r>
      <w:r w:rsidR="00A74D1C" w:rsidRPr="009C02EA">
        <w:rPr>
          <w:rFonts w:ascii="KFGQPC Uthmanic Script HAFS"/>
          <w:rtl/>
          <w:lang w:val="en-MY" w:eastAsia="en-MY" w:bidi="ar-SA"/>
        </w:rPr>
        <w:t xml:space="preserve"> </w:t>
      </w:r>
      <w:r w:rsidR="00A74D1C" w:rsidRPr="009C02EA">
        <w:rPr>
          <w:rFonts w:ascii="KFGQPC Uthmanic Script HAFS" w:hint="eastAsia"/>
          <w:rtl/>
          <w:lang w:val="en-MY" w:eastAsia="en-MY" w:bidi="ar-SA"/>
        </w:rPr>
        <w:t>فِضَّة</w:t>
      </w:r>
      <w:r w:rsidR="00A74D1C"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A74D1C" w:rsidRPr="009C02EA">
        <w:rPr>
          <w:rFonts w:ascii="KFGQPC Uthman Taha Naskh" w:cs="KFGQPC Uthman Taha Naskh"/>
          <w:rtl/>
          <w:lang w:val="en-MY" w:eastAsia="en-MY" w:bidi="ar-SA"/>
        </w:rPr>
        <w:t xml:space="preserve"> </w:t>
      </w:r>
      <w:r w:rsidR="00A74D1C" w:rsidRPr="009C02EA">
        <w:rPr>
          <w:rFonts w:ascii="KFGQPC Uthman Taha Naskh" w:cs="KFGQPC Uthman Taha Naskh" w:hint="cs"/>
          <w:rtl/>
          <w:lang w:val="en-MY" w:eastAsia="en-MY" w:bidi="ar-SA"/>
        </w:rPr>
        <w:tab/>
      </w:r>
      <w:r w:rsidR="00A74D1C" w:rsidRPr="009C02EA">
        <w:rPr>
          <w:rStyle w:val="Char9"/>
          <w:rtl/>
        </w:rPr>
        <w:t>[</w:t>
      </w:r>
      <w:r w:rsidR="00044A53">
        <w:rPr>
          <w:rStyle w:val="Char9"/>
          <w:rFonts w:hint="eastAsia"/>
          <w:rtl/>
        </w:rPr>
        <w:t>الإنسان</w:t>
      </w:r>
      <w:r w:rsidR="00A74D1C" w:rsidRPr="009C02EA">
        <w:rPr>
          <w:rStyle w:val="Char9"/>
          <w:rtl/>
        </w:rPr>
        <w:t xml:space="preserve">: </w:t>
      </w:r>
      <w:r w:rsidR="00A74D1C" w:rsidRPr="009C02EA">
        <w:rPr>
          <w:rStyle w:val="Char9"/>
          <w:rFonts w:hint="cs"/>
          <w:rtl/>
        </w:rPr>
        <w:t>٢١</w:t>
      </w:r>
      <w:r w:rsidR="00A74D1C" w:rsidRPr="009C02EA">
        <w:rPr>
          <w:rStyle w:val="Char9"/>
          <w:rtl/>
        </w:rPr>
        <w:t xml:space="preserve">]  </w:t>
      </w:r>
      <w:r w:rsidR="00CB42EA" w:rsidRPr="009C02EA">
        <w:rPr>
          <w:rStyle w:val="Char9"/>
        </w:rPr>
        <w:tab/>
      </w:r>
    </w:p>
    <w:p w:rsidR="00CB42EA" w:rsidRPr="009C02EA" w:rsidRDefault="00CB42EA" w:rsidP="00706DDE">
      <w:pPr>
        <w:pStyle w:val="a1"/>
        <w:rPr>
          <w:rtl/>
          <w:lang w:bidi="ar-SA"/>
        </w:rPr>
      </w:pPr>
      <w:r w:rsidRPr="009C02EA">
        <w:rPr>
          <w:rtl/>
          <w:lang w:bidi="ar-SA"/>
        </w:rPr>
        <w:t>و به دستبندهای سیمین آراسته می‌شوند</w:t>
      </w:r>
    </w:p>
    <w:p w:rsidR="00CB42EA" w:rsidRPr="009C02EA" w:rsidRDefault="00CB42EA" w:rsidP="00706DDE">
      <w:pPr>
        <w:rPr>
          <w:rtl/>
          <w:lang w:bidi="ar-SA"/>
        </w:rPr>
      </w:pPr>
      <w:r w:rsidRPr="009C02EA">
        <w:rPr>
          <w:rtl/>
          <w:lang w:bidi="ar-SA"/>
        </w:rPr>
        <w:t>و می‌فرماید:</w:t>
      </w:r>
    </w:p>
    <w:p w:rsidR="007E708F" w:rsidRPr="009C02EA" w:rsidRDefault="00A74D1C" w:rsidP="00E10CBE">
      <w:pPr>
        <w:pStyle w:val="a1"/>
        <w:spacing w:after="0"/>
        <w:rPr>
          <w:rFonts w:ascii="KFGQPC Uthman Taha Naskh" w:cs="KFGQPC Uthman Taha Naskh"/>
          <w:rtl/>
          <w:lang w:val="en-MY" w:eastAsia="en-MY" w:bidi="ar-SA"/>
        </w:rPr>
      </w:pPr>
      <w:r w:rsidRPr="00E10CBE">
        <w:rPr>
          <w:rStyle w:val="Char1"/>
          <w:rFonts w:ascii="Tahoma" w:hAnsi="Tahoma" w:cs="KFGQPC Uthman Taha Naskh" w:hint="cs"/>
          <w:rtl/>
        </w:rPr>
        <w:t>﴿</w:t>
      </w:r>
      <w:r w:rsidRPr="009C02EA">
        <w:rPr>
          <w:rStyle w:val="Char1"/>
          <w:rFonts w:hint="eastAsia"/>
          <w:rtl/>
        </w:rPr>
        <w:t>يُحَلَّو</w:t>
      </w:r>
      <w:r w:rsidRPr="009C02EA">
        <w:rPr>
          <w:rStyle w:val="Char1"/>
          <w:rFonts w:hint="cs"/>
          <w:rtl/>
        </w:rPr>
        <w:t>ۡ</w:t>
      </w:r>
      <w:r w:rsidRPr="009C02EA">
        <w:rPr>
          <w:rStyle w:val="Char1"/>
          <w:rFonts w:hint="eastAsia"/>
          <w:rtl/>
        </w:rPr>
        <w:t>نَ</w:t>
      </w:r>
      <w:r w:rsidRPr="009C02EA">
        <w:rPr>
          <w:rStyle w:val="Char1"/>
          <w:rtl/>
        </w:rPr>
        <w:t xml:space="preserve"> </w:t>
      </w:r>
      <w:r w:rsidRPr="009C02EA">
        <w:rPr>
          <w:rStyle w:val="Char1"/>
          <w:rFonts w:hint="eastAsia"/>
          <w:rtl/>
        </w:rPr>
        <w:t>فِيهَا</w:t>
      </w:r>
      <w:r w:rsidRPr="009C02EA">
        <w:rPr>
          <w:rStyle w:val="Char1"/>
          <w:rtl/>
        </w:rPr>
        <w:t xml:space="preserve"> </w:t>
      </w:r>
      <w:r w:rsidRPr="009C02EA">
        <w:rPr>
          <w:rStyle w:val="Char1"/>
          <w:rFonts w:hint="eastAsia"/>
          <w:rtl/>
        </w:rPr>
        <w:t>مِن</w:t>
      </w:r>
      <w:r w:rsidRPr="009C02EA">
        <w:rPr>
          <w:rStyle w:val="Char1"/>
          <w:rFonts w:hint="cs"/>
          <w:rtl/>
        </w:rPr>
        <w:t>ۡ</w:t>
      </w:r>
      <w:r w:rsidRPr="009C02EA">
        <w:rPr>
          <w:rStyle w:val="Char1"/>
          <w:rtl/>
        </w:rPr>
        <w:t xml:space="preserve"> </w:t>
      </w:r>
      <w:r w:rsidRPr="009C02EA">
        <w:rPr>
          <w:rStyle w:val="Char1"/>
          <w:rFonts w:hint="eastAsia"/>
          <w:rtl/>
        </w:rPr>
        <w:t>أَسَاوِرَ</w:t>
      </w:r>
      <w:r w:rsidRPr="009C02EA">
        <w:rPr>
          <w:rStyle w:val="Char1"/>
          <w:rtl/>
        </w:rPr>
        <w:t xml:space="preserve"> </w:t>
      </w:r>
      <w:r w:rsidRPr="009C02EA">
        <w:rPr>
          <w:rStyle w:val="Char1"/>
          <w:rFonts w:hint="eastAsia"/>
          <w:rtl/>
        </w:rPr>
        <w:t>مِن</w:t>
      </w:r>
      <w:r w:rsidRPr="009C02EA">
        <w:rPr>
          <w:rStyle w:val="Char1"/>
          <w:rtl/>
        </w:rPr>
        <w:t xml:space="preserve"> </w:t>
      </w:r>
      <w:r w:rsidRPr="009C02EA">
        <w:rPr>
          <w:rStyle w:val="Char1"/>
          <w:rFonts w:hint="eastAsia"/>
          <w:rtl/>
        </w:rPr>
        <w:t>ذَهَب</w:t>
      </w:r>
      <w:r w:rsidRPr="009C02EA">
        <w:rPr>
          <w:rStyle w:val="Char1"/>
          <w:rFonts w:hint="cs"/>
          <w:rtl/>
        </w:rPr>
        <w:t>ٖ</w:t>
      </w:r>
      <w:r w:rsidRPr="009C02EA">
        <w:rPr>
          <w:rStyle w:val="Char1"/>
          <w:rtl/>
        </w:rPr>
        <w:t xml:space="preserve"> </w:t>
      </w:r>
      <w:r w:rsidRPr="009C02EA">
        <w:rPr>
          <w:rStyle w:val="Char1"/>
          <w:rFonts w:hint="eastAsia"/>
          <w:rtl/>
        </w:rPr>
        <w:t>وَلُؤ</w:t>
      </w:r>
      <w:r w:rsidRPr="009C02EA">
        <w:rPr>
          <w:rStyle w:val="Char1"/>
          <w:rFonts w:hint="cs"/>
          <w:rtl/>
        </w:rPr>
        <w:t>ۡ</w:t>
      </w:r>
      <w:r w:rsidRPr="009C02EA">
        <w:rPr>
          <w:rStyle w:val="Char1"/>
          <w:rFonts w:hint="eastAsia"/>
          <w:rtl/>
        </w:rPr>
        <w:t>لُؤ</w:t>
      </w:r>
      <w:r w:rsidRPr="009C02EA">
        <w:rPr>
          <w:rStyle w:val="Char1"/>
          <w:rFonts w:hint="cs"/>
          <w:rtl/>
        </w:rPr>
        <w:t>ٗ</w:t>
      </w:r>
      <w:r w:rsidRPr="009C02EA">
        <w:rPr>
          <w:rStyle w:val="Char1"/>
          <w:rFonts w:hint="eastAsia"/>
          <w:rtl/>
        </w:rPr>
        <w:t>ا</w:t>
      </w:r>
      <w:r w:rsidRPr="009C02EA">
        <w:rPr>
          <w:rStyle w:val="Char1"/>
          <w:rFonts w:hint="cs"/>
          <w:rtl/>
        </w:rPr>
        <w:t>ۖ</w:t>
      </w:r>
      <w:r w:rsidRPr="009C02EA">
        <w:rPr>
          <w:rStyle w:val="Char1"/>
          <w:rtl/>
        </w:rPr>
        <w:t xml:space="preserve"> </w:t>
      </w:r>
      <w:r w:rsidRPr="009C02EA">
        <w:rPr>
          <w:rStyle w:val="Char1"/>
          <w:rFonts w:hint="eastAsia"/>
          <w:rtl/>
        </w:rPr>
        <w:t>وَلِبَاسُهُم</w:t>
      </w:r>
      <w:r w:rsidRPr="009C02EA">
        <w:rPr>
          <w:rStyle w:val="Char1"/>
          <w:rFonts w:hint="cs"/>
          <w:rtl/>
        </w:rPr>
        <w:t>ۡ</w:t>
      </w:r>
      <w:r w:rsidRPr="009C02EA">
        <w:rPr>
          <w:rStyle w:val="Char1"/>
          <w:rtl/>
        </w:rPr>
        <w:t xml:space="preserve"> </w:t>
      </w:r>
      <w:r w:rsidRPr="009C02EA">
        <w:rPr>
          <w:rStyle w:val="Char1"/>
          <w:rFonts w:hint="eastAsia"/>
          <w:rtl/>
        </w:rPr>
        <w:t>فِيهَا</w:t>
      </w:r>
      <w:r w:rsidRPr="009C02EA">
        <w:rPr>
          <w:rStyle w:val="Char1"/>
          <w:rtl/>
        </w:rPr>
        <w:t xml:space="preserve"> </w:t>
      </w:r>
      <w:r w:rsidRPr="009C02EA">
        <w:rPr>
          <w:rStyle w:val="Char1"/>
          <w:rFonts w:hint="eastAsia"/>
          <w:rtl/>
        </w:rPr>
        <w:t>حَرِير</w:t>
      </w:r>
      <w:r w:rsidRPr="009C02EA">
        <w:rPr>
          <w:rStyle w:val="Char1"/>
          <w:rFonts w:hint="cs"/>
          <w:rtl/>
        </w:rPr>
        <w:t>ٞ</w:t>
      </w:r>
      <w:r w:rsidRPr="009C02EA">
        <w:rPr>
          <w:rStyle w:val="Char1"/>
          <w:rtl/>
        </w:rPr>
        <w:t xml:space="preserve"> </w:t>
      </w:r>
      <w:r w:rsidRPr="009C02EA">
        <w:rPr>
          <w:rStyle w:val="Char1"/>
          <w:rFonts w:hint="cs"/>
          <w:rtl/>
        </w:rPr>
        <w:t>٢٣</w:t>
      </w:r>
      <w:r w:rsidRPr="00E10CBE">
        <w:rPr>
          <w:rStyle w:val="Char1"/>
          <w:rFonts w:ascii="Tahoma" w:hAnsi="Tahoma" w:cs="KFGQPC Uthman Taha Naskh" w:hint="cs"/>
          <w:rtl/>
        </w:rPr>
        <w:t>﴾</w:t>
      </w:r>
      <w:r w:rsidRPr="009C02EA">
        <w:rPr>
          <w:rFonts w:ascii="KFGQPC Uthman Taha Naskh" w:cs="KFGQPC Uthman Taha Naskh"/>
          <w:rtl/>
          <w:lang w:val="en-MY" w:eastAsia="en-MY" w:bidi="ar-SA"/>
        </w:rPr>
        <w:t xml:space="preserve"> </w:t>
      </w:r>
      <w:r w:rsidR="007E708F" w:rsidRPr="009C02EA">
        <w:rPr>
          <w:rFonts w:ascii="KFGQPC Uthman Taha Naskh" w:cs="KFGQPC Uthman Taha Naskh" w:hint="cs"/>
          <w:rtl/>
          <w:lang w:val="en-MY" w:eastAsia="en-MY" w:bidi="ar-SA"/>
        </w:rPr>
        <w:tab/>
      </w:r>
      <w:r w:rsidRPr="009C02EA">
        <w:rPr>
          <w:rStyle w:val="Char9"/>
          <w:rtl/>
        </w:rPr>
        <w:t>[</w:t>
      </w:r>
      <w:r w:rsidRPr="009C02EA">
        <w:rPr>
          <w:rStyle w:val="Char9"/>
          <w:rFonts w:hint="eastAsia"/>
          <w:rtl/>
        </w:rPr>
        <w:t>الحج</w:t>
      </w:r>
      <w:r w:rsidRPr="009C02EA">
        <w:rPr>
          <w:rStyle w:val="Char9"/>
          <w:rtl/>
        </w:rPr>
        <w:t xml:space="preserve"> : </w:t>
      </w:r>
      <w:r w:rsidRPr="009C02EA">
        <w:rPr>
          <w:rStyle w:val="Char9"/>
          <w:rFonts w:hint="cs"/>
          <w:rtl/>
        </w:rPr>
        <w:t>٢٣</w:t>
      </w:r>
      <w:r w:rsidRPr="009C02EA">
        <w:rPr>
          <w:rStyle w:val="Char9"/>
          <w:rtl/>
        </w:rPr>
        <w:t>]</w:t>
      </w:r>
      <w:r w:rsidRPr="009C02EA">
        <w:rPr>
          <w:rFonts w:ascii="KFGQPC Uthman Taha Naskh" w:cs="KFGQPC Uthman Taha Naskh"/>
          <w:rtl/>
          <w:lang w:val="en-MY" w:eastAsia="en-MY" w:bidi="ar-SA"/>
        </w:rPr>
        <w:t xml:space="preserve">  </w:t>
      </w:r>
    </w:p>
    <w:p w:rsidR="00CB42EA" w:rsidRPr="009C02EA" w:rsidRDefault="00CB42EA" w:rsidP="007E708F">
      <w:pPr>
        <w:pStyle w:val="a1"/>
        <w:rPr>
          <w:rtl/>
          <w:lang w:bidi="ar-SA"/>
        </w:rPr>
      </w:pPr>
      <w:r w:rsidRPr="009C02EA">
        <w:rPr>
          <w:rtl/>
          <w:lang w:bidi="ar-SA"/>
        </w:rPr>
        <w:t>و در بهشت با دستبندهایی از طلا و مروارید آراسته می‌شوند.</w:t>
      </w:r>
    </w:p>
    <w:p w:rsidR="00CB42EA" w:rsidRPr="009C02EA" w:rsidRDefault="00CB42EA" w:rsidP="00706DDE">
      <w:pPr>
        <w:rPr>
          <w:rtl/>
          <w:lang w:bidi="ar-SA"/>
        </w:rPr>
      </w:pPr>
      <w:r w:rsidRPr="009C02EA">
        <w:rPr>
          <w:rtl/>
          <w:lang w:bidi="ar-SA"/>
        </w:rPr>
        <w:t>این‌ها، انواع زیورآلاتی‌ست که در بهشت مردان و زنان مؤمن می‌دهند. بی‌شک که دست‌بندهای سیمین، زرین و مرواریدها و گوهرهای بهشتی به‌گونه‌ای‌ست که بر جمال و زیباییِ اهل بهشت می‌افزاید و آن‌گاه که در کنار هم چیده شوند، زیبایی و جمالی دوچندان دارند.</w:t>
      </w:r>
    </w:p>
    <w:p w:rsidR="00CB42EA" w:rsidRPr="009C02EA" w:rsidRDefault="00CB42EA" w:rsidP="00706DDE">
      <w:pPr>
        <w:rPr>
          <w:rtl/>
          <w:lang w:bidi="ar-SA"/>
        </w:rPr>
      </w:pPr>
      <w:r w:rsidRPr="009C02EA">
        <w:rPr>
          <w:rtl/>
          <w:lang w:bidi="ar-SA"/>
        </w:rPr>
        <w:t>آری! روز قیامت اندامِ وضوی هر مؤمنی آراسته به زیورآلاتی از طلا، نقره و مروارید است که درخشش و جمالی خیره‌کننده دارد. این، بیان‌گر فضیلت وضوست. امید است که الله متعال ما در جرگه‌ی نیکوکاران و بهشتیان قرار دهد.</w:t>
      </w:r>
    </w:p>
    <w:p w:rsidR="00CB42EA" w:rsidRPr="009C02EA" w:rsidRDefault="00CB42EA" w:rsidP="00706DDE">
      <w:pPr>
        <w:rPr>
          <w:rtl/>
          <w:lang w:bidi="ar-SA"/>
        </w:rPr>
      </w:pPr>
      <w:r w:rsidRPr="009C02EA">
        <w:rPr>
          <w:rtl/>
          <w:lang w:bidi="ar-SA"/>
        </w:rPr>
        <w:t>و حدیث سوم، حدیثی‌ست بدین مضمون که عثمان بن عفان</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«هرکس وضو بگیرد و آن‌را کامل و نیکو بگرداند، گناهانش از بدن وی، حتی از زیر ناخن‌هایش بیرون می‌ریزد».</w:t>
      </w:r>
    </w:p>
    <w:p w:rsidR="00CB42EA" w:rsidRPr="009C02EA" w:rsidRDefault="00CB42EA" w:rsidP="00706DDE">
      <w:pPr>
        <w:rPr>
          <w:rtl/>
          <w:lang w:bidi="ar-SA"/>
        </w:rPr>
      </w:pPr>
      <w:r w:rsidRPr="009C02EA">
        <w:rPr>
          <w:rtl/>
          <w:lang w:bidi="ar-SA"/>
        </w:rPr>
        <w:t>لذا وضو، کفاره‌ی گناهان است؛ به‌گونه‌ای که فروریختن گناهان انسان از جایی بس کوچک، یعنی از زیر ناخن‌هایش را در پی دارد. این احادیث و امثال آن، نشان می‌دهد که وضو، یکی از برترین عبادت‌هاست؛ لذا شایسته است که انسان با وضو گرفتن، قصد تقرب و نزدیکی جستن به الله</w:t>
      </w:r>
      <w:r w:rsidRPr="009C02EA">
        <w:rPr>
          <w:lang w:bidi="ar-SA"/>
        </w:rPr>
        <w:sym w:font="AGA Arabesque" w:char="F055"/>
      </w:r>
      <w:r w:rsidRPr="009C02EA">
        <w:rPr>
          <w:rtl/>
          <w:lang w:bidi="ar-SA"/>
        </w:rPr>
        <w:t xml:space="preserve"> را داشته باشد؛ یعنی با حضور دل و با این احساس وضو بگیرد که فرمانِ الله</w:t>
      </w:r>
      <w:r w:rsidRPr="009C02EA">
        <w:rPr>
          <w:lang w:bidi="ar-SA"/>
        </w:rPr>
        <w:sym w:font="AGA Arabesque" w:char="F055"/>
      </w:r>
      <w:r w:rsidRPr="009C02EA">
        <w:rPr>
          <w:rtl/>
          <w:lang w:bidi="ar-SA"/>
        </w:rPr>
        <w:t xml:space="preserve"> را انجام می‌دهد؛ همین فرمان که الله متعال می‌فرماید:</w:t>
      </w:r>
    </w:p>
    <w:p w:rsidR="00CB42EA" w:rsidRPr="009C02EA" w:rsidRDefault="00AB1A76" w:rsidP="007E708F">
      <w:pPr>
        <w:pStyle w:val="a0"/>
        <w:rPr>
          <w:rtl/>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يَ</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أَيُّهَا</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لَّذِينَ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ءَامَنُو</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إِذَا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قُم</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تُم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إِلَى</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لصَّلَو</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ةِ</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فَ</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غ</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سِلُواْ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وُجُوهَكُم</w:t>
      </w:r>
      <w:r w:rsidR="007E708F"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7E708F" w:rsidRPr="009C02EA">
        <w:rPr>
          <w:rFonts w:ascii="KFGQPC Uthman Taha Naskh" w:cs="KFGQPC Uthman Taha Naskh" w:hint="cs"/>
          <w:rtl/>
          <w:lang w:val="en-MY" w:eastAsia="en-MY" w:bidi="ar-SA"/>
        </w:rPr>
        <w:tab/>
      </w:r>
      <w:r w:rsidR="007E708F" w:rsidRPr="009C02EA">
        <w:rPr>
          <w:rStyle w:val="Char9"/>
          <w:rtl/>
        </w:rPr>
        <w:t xml:space="preserve"> [</w:t>
      </w:r>
      <w:r w:rsidR="007E708F" w:rsidRPr="009C02EA">
        <w:rPr>
          <w:rStyle w:val="Char9"/>
          <w:rFonts w:hint="eastAsia"/>
          <w:rtl/>
        </w:rPr>
        <w:t>المائ‍دة</w:t>
      </w:r>
      <w:r w:rsidR="007E708F" w:rsidRPr="009C02EA">
        <w:rPr>
          <w:rStyle w:val="Char9"/>
          <w:rtl/>
        </w:rPr>
        <w:t xml:space="preserve">: </w:t>
      </w:r>
      <w:r w:rsidR="007E708F" w:rsidRPr="009C02EA">
        <w:rPr>
          <w:rStyle w:val="Char9"/>
          <w:rFonts w:hint="cs"/>
          <w:rtl/>
        </w:rPr>
        <w:t>٦</w:t>
      </w:r>
      <w:r w:rsidR="007E708F" w:rsidRPr="009C02EA">
        <w:rPr>
          <w:rStyle w:val="Char9"/>
          <w:rtl/>
        </w:rPr>
        <w:t xml:space="preserve">]  </w:t>
      </w:r>
      <w:r w:rsidR="00CB42EA" w:rsidRPr="009C02EA">
        <w:rPr>
          <w:rStyle w:val="Char9"/>
          <w:rtl/>
        </w:rPr>
        <w:tab/>
      </w:r>
    </w:p>
    <w:p w:rsidR="00CB42EA" w:rsidRPr="009C02EA" w:rsidRDefault="00CB42EA" w:rsidP="00706DDE">
      <w:pPr>
        <w:pStyle w:val="a1"/>
        <w:rPr>
          <w:rtl/>
          <w:lang w:bidi="ar-SA"/>
        </w:rPr>
      </w:pPr>
      <w:r w:rsidRPr="009C02EA">
        <w:rPr>
          <w:rtl/>
          <w:lang w:bidi="ar-SA"/>
        </w:rPr>
        <w:t>ای مؤمنان! هنگامی که قصدِ نماز می</w:t>
      </w:r>
      <w:r w:rsidRPr="009C02EA">
        <w:rPr>
          <w:rtl/>
          <w:lang w:bidi="ar-SA"/>
        </w:rPr>
        <w:softHyphen/>
        <w:t>کنید، صورتتان را بشویید</w:t>
      </w:r>
    </w:p>
    <w:p w:rsidR="00CB42EA" w:rsidRPr="009C02EA" w:rsidRDefault="00CB42EA" w:rsidP="00706DDE">
      <w:pPr>
        <w:rPr>
          <w:rtl/>
          <w:lang w:bidi="ar-SA"/>
        </w:rPr>
      </w:pPr>
      <w:r w:rsidRPr="009C02EA">
        <w:rPr>
          <w:rtl/>
          <w:lang w:bidi="ar-SA"/>
        </w:rPr>
        <w:t>هم‌چنین با این احساس وضو بگیرد که با انجامِ این عمل، از رسول‌الله</w:t>
      </w:r>
      <w:r w:rsidRPr="009C02EA">
        <w:rPr>
          <w:lang w:bidi="ar-SA"/>
        </w:rPr>
        <w:sym w:font="AGA Arabesque" w:char="F072"/>
      </w:r>
      <w:r w:rsidRPr="009C02EA">
        <w:rPr>
          <w:rtl/>
          <w:lang w:bidi="ar-SA"/>
        </w:rPr>
        <w:t xml:space="preserve"> پیروی می‌کند و نیز به‌یاد داشته باشد که قصدش از انجام</w:t>
      </w:r>
      <w:r w:rsidR="0044216B" w:rsidRPr="009C02EA">
        <w:rPr>
          <w:rtl/>
          <w:lang w:bidi="ar-SA"/>
        </w:rPr>
        <w:t xml:space="preserve"> این عمل، برخورداری از پاداش ال</w:t>
      </w:r>
      <w:r w:rsidRPr="009C02EA">
        <w:rPr>
          <w:rtl/>
          <w:lang w:bidi="ar-SA"/>
        </w:rPr>
        <w:t>هی‌ست و در برابر این کار نیک، پاداش خواهد یافت؛ در نتیجه وضوی درست و کاملی می‌گیرد.</w:t>
      </w:r>
    </w:p>
    <w:p w:rsidR="00CB42EA" w:rsidRPr="009C02EA" w:rsidRDefault="00CB42EA" w:rsidP="00706DDE">
      <w:pPr>
        <w:ind w:firstLine="0"/>
        <w:jc w:val="center"/>
        <w:rPr>
          <w:rtl/>
          <w:lang w:bidi="ar-SA"/>
        </w:rPr>
      </w:pPr>
      <w:r w:rsidRPr="009C02EA">
        <w:rPr>
          <w:rtl/>
          <w:lang w:bidi="ar-SA"/>
        </w:rPr>
        <w:t>***</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1034- وعنه قَالَ: رَأيتُ رسولَ الله</w:t>
      </w:r>
      <w:r w:rsidRPr="009C02EA">
        <w:rPr>
          <w:rStyle w:val="Char4"/>
          <w:b w:val="0"/>
          <w:bCs w:val="0"/>
          <w:rtl/>
          <w:lang w:bidi="ar-SA"/>
        </w:rPr>
        <w:sym w:font="AGA Arabesque" w:char="F072"/>
      </w:r>
      <w:r w:rsidRPr="009C02EA">
        <w:rPr>
          <w:rStyle w:val="Char4"/>
          <w:rtl/>
          <w:lang w:bidi="ar-SA"/>
        </w:rPr>
        <w:t xml:space="preserve"> تَوَضَّأَ مِثْلَ وُضُوئِي هَذَا، ثُمَّ قَالَ: «مَنْ تَوَضَّأ هكَذَا، غُفِرَ لَهُ مَا تَقَدَّمَ مِنْ ذَنْبِهِ، وَكَانَتْ صَلاَتُهُ وَمَشْيُهُ إِلَى المَسْجدِ نَافِلَةً».</w:t>
      </w:r>
      <w:r w:rsidRPr="009C02EA">
        <w:rPr>
          <w:rFonts w:ascii="Traditional Arabic"/>
          <w:sz w:val="24"/>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5"/>
      </w:r>
      <w:r w:rsidR="00F70C43" w:rsidRPr="00F70C43">
        <w:rPr>
          <w:rStyle w:val="FootnoteReference"/>
          <w:rFonts w:cs="B Lotus"/>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عثمان بن عفان</w:t>
      </w:r>
      <w:r w:rsidRPr="009C02EA">
        <w:rPr>
          <w:lang w:bidi="ar-SA"/>
        </w:rPr>
        <w:sym w:font="AGA Arabesque" w:char="F074"/>
      </w:r>
      <w:r w:rsidRPr="009C02EA">
        <w:rPr>
          <w:rtl/>
          <w:lang w:bidi="ar-SA"/>
        </w:rPr>
        <w:t xml:space="preserve"> می‌گوید: رسول الله</w:t>
      </w:r>
      <w:r w:rsidRPr="009C02EA">
        <w:rPr>
          <w:lang w:bidi="ar-SA"/>
        </w:rPr>
        <w:sym w:font="AGA Arabesque" w:char="F072"/>
      </w:r>
      <w:r w:rsidRPr="009C02EA">
        <w:rPr>
          <w:rtl/>
          <w:lang w:bidi="ar-SA"/>
        </w:rPr>
        <w:t xml:space="preserve"> را دیدم که مانندِ این وضو من، وضو گرفت و سپس فرمود: «هرکس این‌چنین وضو بگیرد، گناهان گذشته‌اش آمرزیده می‌شود و نماز و رفتنش به سوی مسجد، نیکی و پاداشی افزون بر آمرزش گناهانش به‌شمار می‌آید».</w:t>
      </w:r>
    </w:p>
    <w:p w:rsidR="00CB42EA" w:rsidRPr="009C02EA" w:rsidRDefault="00CB42EA" w:rsidP="00933ABD">
      <w:pPr>
        <w:autoSpaceDE w:val="0"/>
        <w:autoSpaceDN w:val="0"/>
        <w:adjustRightInd w:val="0"/>
        <w:spacing w:before="180" w:line="228" w:lineRule="auto"/>
        <w:ind w:firstLine="391"/>
        <w:rPr>
          <w:rFonts w:ascii="Traditional Arabic" w:cs="B Badr"/>
          <w:rtl/>
          <w:lang w:bidi="ar-SA"/>
        </w:rPr>
      </w:pPr>
      <w:r w:rsidRPr="009C02EA">
        <w:rPr>
          <w:rStyle w:val="Char4"/>
          <w:rtl/>
          <w:lang w:bidi="ar-SA"/>
        </w:rPr>
        <w:t>1035- وعن أَبي هريرة</w:t>
      </w:r>
      <w:r w:rsidRPr="009C02EA">
        <w:rPr>
          <w:rStyle w:val="Char4"/>
          <w:b w:val="0"/>
          <w:bCs w:val="0"/>
          <w:rtl/>
          <w:lang w:bidi="ar-SA"/>
        </w:rPr>
        <w:sym w:font="AGA Arabesque" w:char="F074"/>
      </w:r>
      <w:r w:rsidRPr="009C02EA">
        <w:rPr>
          <w:rStyle w:val="Char4"/>
          <w:rtl/>
          <w:lang w:bidi="ar-SA"/>
        </w:rPr>
        <w:t xml:space="preserve"> أنَّ رسولَ </w:t>
      </w:r>
      <w:r w:rsidR="00D8298B">
        <w:rPr>
          <w:rStyle w:val="Char4"/>
          <w:rtl/>
          <w:lang w:bidi="ar-SA"/>
        </w:rPr>
        <w:t>الله</w:t>
      </w:r>
      <w:r w:rsidRPr="009C02EA">
        <w:rPr>
          <w:rStyle w:val="Char4"/>
          <w:b w:val="0"/>
          <w:bCs w:val="0"/>
          <w:rtl/>
          <w:lang w:bidi="ar-SA"/>
        </w:rPr>
        <w:sym w:font="AGA Arabesque" w:char="F072"/>
      </w:r>
      <w:r w:rsidRPr="009C02EA">
        <w:rPr>
          <w:rStyle w:val="Char4"/>
          <w:rtl/>
          <w:lang w:bidi="ar-SA"/>
        </w:rPr>
        <w:t xml:space="preserve"> قال: «إذَا تَوضَّأَ الْعبْدُ الْمُسْلِم، أو الْمُؤْمِنُ فغَسلَ وجْهَهُ خرج مِنْ وَجْهِهِ كُلُّ خطِيئةٍ نظر إِلَيْهَا بعينهِ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6"/>
      </w:r>
      <w:r w:rsidR="00F70C43" w:rsidRPr="00F70C43">
        <w:rPr>
          <w:rStyle w:val="FootnoteReference"/>
          <w:rFonts w:cs="B Lotus"/>
          <w:szCs w:val="28"/>
          <w:rtl/>
          <w:lang w:bidi="ar-SA"/>
        </w:rPr>
        <w:t>)</w:t>
      </w:r>
    </w:p>
    <w:p w:rsidR="00CB42EA" w:rsidRPr="009C02EA" w:rsidRDefault="00CB42EA" w:rsidP="00706DDE">
      <w:pPr>
        <w:ind w:firstLine="389"/>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بنده‌ی مسلمان یا مؤمن، وضو می‌گیرد و صورتش را می‌شوید، هر گناهی که با نگاهِ چشمانش به حرام مرتکب شده است، با آب یا با آخرین قطره‌ی آن از چهره‌اش می‌ریزد. و آن‌گاه که دستانش را می‌شوید، هر گناهی که با دستانش انجام داده است، با آب یا آخرین قطره‌ی آن، از دستانش خارج می‌گردد و هنگامی که پاهایش را می‌شوید، هر گناهی که با پاهایش به سوی آن قدم برداشته، با آب یا آخرین قطره‌‌ی آن، از پاهایش محو می‌شود تا این‌که آن شخص از گناهان، پاک می‌گردد».</w:t>
      </w:r>
    </w:p>
    <w:p w:rsidR="00CB42EA" w:rsidRPr="00F70C43" w:rsidRDefault="00CB42EA" w:rsidP="00F70C43">
      <w:pPr>
        <w:ind w:firstLine="0"/>
        <w:jc w:val="center"/>
        <w:rPr>
          <w:b/>
          <w:bCs/>
          <w:sz w:val="32"/>
          <w:szCs w:val="32"/>
          <w:rtl/>
          <w:lang w:bidi="ar-SA"/>
        </w:rPr>
      </w:pPr>
      <w:r w:rsidRPr="00F70C43">
        <w:rPr>
          <w:b/>
          <w:bCs/>
          <w:sz w:val="32"/>
          <w:szCs w:val="32"/>
          <w:rtl/>
          <w:lang w:bidi="ar-SA"/>
        </w:rPr>
        <w:t>شرح</w:t>
      </w:r>
    </w:p>
    <w:p w:rsidR="00CB42EA" w:rsidRPr="009C02EA" w:rsidRDefault="00CB42EA" w:rsidP="00706DDE">
      <w:pPr>
        <w:rPr>
          <w:rtl/>
          <w:lang w:bidi="ar-SA"/>
        </w:rPr>
      </w:pPr>
      <w:r w:rsidRPr="009C02EA">
        <w:rPr>
          <w:rtl/>
          <w:lang w:bidi="ar-SA"/>
        </w:rPr>
        <w:t>مؤلف این احادیث را در فضیلت وضو ذکر کرده است؛ از جمله: حدیث عثمان بن عفان</w:t>
      </w:r>
      <w:r w:rsidRPr="009C02EA">
        <w:rPr>
          <w:lang w:bidi="ar-SA"/>
        </w:rPr>
        <w:sym w:font="AGA Arabesque" w:char="F074"/>
      </w:r>
      <w:r w:rsidRPr="009C02EA">
        <w:rPr>
          <w:rtl/>
          <w:lang w:bidi="ar-SA"/>
        </w:rPr>
        <w:t xml:space="preserve"> که آن بزرگوار وضو گرفت؛ بدین‌سان که دو دستش را تا مچ سه بار شست و سپس سه بار قرقره و سه بار استنشاق کرد و آن‌گاه صورتش را سه بار شست؛ سپس سه بار دستانش را تا آرنج شست و آن‌گاه با دو دوستش سرِ خود را مسح کرد؛ بدین ترتیب که دستانش را روی سر به عقب کشید و سپس برگرداند و گوش‌هایش را مسح کشید و سپس پاهایش را سه پار تا قوزک شست و گفت: رسول‌الله</w:t>
      </w:r>
      <w:r w:rsidRPr="009C02EA">
        <w:rPr>
          <w:lang w:bidi="ar-SA"/>
        </w:rPr>
        <w:sym w:font="AGA Arabesque" w:char="F072"/>
      </w:r>
      <w:r w:rsidRPr="009C02EA">
        <w:rPr>
          <w:rtl/>
          <w:lang w:bidi="ar-SA"/>
        </w:rPr>
        <w:t xml:space="preserve"> فرمود: </w:t>
      </w:r>
      <w:r w:rsidRPr="009C02EA">
        <w:rPr>
          <w:rStyle w:val="Char3"/>
          <w:rtl/>
          <w:lang w:bidi="ar-SA"/>
        </w:rPr>
        <w:t>«</w:t>
      </w:r>
      <w:r w:rsidRPr="009C02EA">
        <w:rPr>
          <w:rStyle w:val="Char3"/>
          <w:rFonts w:eastAsia="MS Mincho"/>
          <w:rtl/>
          <w:lang w:bidi="ar-SA"/>
        </w:rPr>
        <w:t>مَنْ تَوَضَّأَ نَحْوَ وُضُوئِي هَذَا ثُمَّ صَلَّى رَكْعَتَيْنِ لا يُحَدِّث فِيهِمَا نَفْسَهُ غُفِرَ لَهُ مَا تَقَدَّمَ مِنْ ذَنْبِهِ</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7"/>
      </w:r>
      <w:r w:rsidR="00F70C43" w:rsidRPr="00F70C43">
        <w:rPr>
          <w:rStyle w:val="FootnoteReference"/>
          <w:rFonts w:cs="B Lotus"/>
          <w:szCs w:val="28"/>
          <w:rtl/>
          <w:lang w:bidi="ar-SA"/>
        </w:rPr>
        <w:t>)</w:t>
      </w:r>
      <w:r w:rsidRPr="009C02EA">
        <w:rPr>
          <w:rtl/>
          <w:lang w:bidi="ar-SA"/>
        </w:rPr>
        <w:t xml:space="preserve"> یعنی: «هرکس مانندِ این وضوی من وضو بگیرد و - تا آن‌جا که در اختیارِ اوست- وسوسه و ریا به خود راه ندهد، گناهان گذشته‌اش آمرزیده می‌شود». عملِ بسیار ساده‌ای‌ست؛ اما انسان این عمل را انجام می‌دهد و گناهان گذشته‌اش مغفرت می‌گردد. الحمدلله.</w:t>
      </w:r>
    </w:p>
    <w:p w:rsidR="00CB42EA" w:rsidRPr="009C02EA" w:rsidRDefault="00CB42EA" w:rsidP="00706DDE">
      <w:pPr>
        <w:rPr>
          <w:rtl/>
          <w:lang w:bidi="ar-SA"/>
        </w:rPr>
      </w:pPr>
      <w:r w:rsidRPr="009C02EA">
        <w:rPr>
          <w:rtl/>
          <w:lang w:bidi="ar-SA"/>
        </w:rPr>
        <w:t>علما از این حدیث چنین برداشت کرده‌اند که مستحب است: انسان پس از وضوی کامل دو رکعت نماز بخواند که اصطلاحاً سنت وضو نامیده می‌شود؛ فرقی نمی‌کند که چه زمانی باشد: صبح باشد یا بعد از ظهر، روز باشد یا شب، بعد از نماز صبح باشد یا پس از نماز عصر؛ فرقی نمی‌کند؛ زیرا این نماز، دارای سبب است و ممنوعیت زمانی ندارد. در حدیث عثمان</w:t>
      </w:r>
      <w:r w:rsidRPr="009C02EA">
        <w:rPr>
          <w:lang w:bidi="ar-SA"/>
        </w:rPr>
        <w:sym w:font="AGA Arabesque" w:char="F074"/>
      </w:r>
      <w:r w:rsidRPr="009C02EA">
        <w:rPr>
          <w:rtl/>
          <w:lang w:bidi="ar-SA"/>
        </w:rPr>
        <w:t xml:space="preserve"> آمده است: </w:t>
      </w:r>
      <w:r w:rsidRPr="009C02EA">
        <w:rPr>
          <w:rStyle w:val="Char3"/>
          <w:rtl/>
          <w:lang w:bidi="ar-SA"/>
        </w:rPr>
        <w:t>وَكَانَتْ صَلاَتُهُ وَمَشْيُهُ إِلَى المَسْجدِ نَافِلَةً</w:t>
      </w:r>
      <w:r w:rsidRPr="009C02EA">
        <w:rPr>
          <w:rtl/>
          <w:lang w:bidi="ar-SA"/>
        </w:rPr>
        <w:t>». یعنی: «و نماز و رفتنش به سوی مسجد، نیکی و پاداشی افزون بر آمرزش گناهانش به‌شمار می‌آید». نافله در این‌جا بدین معنا نیست که نمازش، نماز نفل محسوب می‌شود؛ زیرا چه‌بسا نمازی که می‌خواند، نماز فرض باشد. لذا نافله، در این‌جا چیزی افزون بر آمرزش گناهان اوست. زیرا معنای لغوی «نفل»، افزونی و زیادت است و به عمل افزون بر واجب، نفل گفته می‌شود. همان‌گونه که الله متعال می‌فرماید:</w:t>
      </w:r>
    </w:p>
    <w:p w:rsidR="00CB42EA" w:rsidRPr="009C02EA" w:rsidRDefault="00AB1A76" w:rsidP="007E708F">
      <w:pPr>
        <w:pStyle w:val="a0"/>
        <w:ind w:left="386"/>
        <w:rPr>
          <w:rtl/>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وَمِنَ</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لَّي</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لِ</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فَتَهَجَّد</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بِهِ</w:t>
      </w:r>
      <w:r w:rsidR="007E708F" w:rsidRPr="009C02EA">
        <w:rPr>
          <w:rFonts w:ascii="KFGQPC Uthmanic Script HAFS" w:hint="cs"/>
          <w:rtl/>
          <w:lang w:val="en-MY" w:eastAsia="en-MY" w:bidi="ar-SA"/>
        </w:rPr>
        <w:t>ۦ</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نَافِلَة</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لَّكَ</w:t>
      </w:r>
      <w:r w:rsidRPr="009C02EA">
        <w:rPr>
          <w:rFonts w:ascii="KFGQPC Uthman Taha Naskh" w:cs="KFGQPC Uthman Taha Naskh" w:hint="cs"/>
          <w:rtl/>
          <w:lang w:val="en-MY" w:eastAsia="en-MY" w:bidi="ar-SA"/>
        </w:rPr>
        <w:t>﴾</w:t>
      </w:r>
      <w:r w:rsidR="007E708F" w:rsidRPr="009C02EA">
        <w:rPr>
          <w:rFonts w:ascii="KFGQPC Uthman Taha Naskh" w:cs="KFGQPC Uthman Taha Naskh"/>
          <w:rtl/>
          <w:lang w:val="en-MY" w:eastAsia="en-MY" w:bidi="ar-SA"/>
        </w:rPr>
        <w:t xml:space="preserve"> </w:t>
      </w:r>
      <w:r w:rsidR="007E708F" w:rsidRPr="009C02EA">
        <w:rPr>
          <w:rFonts w:ascii="KFGQPC Uthman Taha Naskh" w:cs="KFGQPC Uthman Taha Naskh" w:hint="cs"/>
          <w:rtl/>
          <w:lang w:val="en-MY" w:eastAsia="en-MY" w:bidi="ar-SA"/>
        </w:rPr>
        <w:tab/>
      </w:r>
      <w:r w:rsidR="007E708F" w:rsidRPr="009C02EA">
        <w:rPr>
          <w:rStyle w:val="Char9"/>
          <w:rtl/>
        </w:rPr>
        <w:t>[</w:t>
      </w:r>
      <w:r w:rsidR="00044A53">
        <w:rPr>
          <w:rStyle w:val="Char9"/>
          <w:rFonts w:hint="eastAsia"/>
          <w:rtl/>
        </w:rPr>
        <w:t>الإسراء</w:t>
      </w:r>
      <w:r w:rsidR="007E708F" w:rsidRPr="009C02EA">
        <w:rPr>
          <w:rStyle w:val="Char9"/>
          <w:rtl/>
        </w:rPr>
        <w:t xml:space="preserve">: </w:t>
      </w:r>
      <w:r w:rsidR="007E708F" w:rsidRPr="009C02EA">
        <w:rPr>
          <w:rStyle w:val="Char9"/>
          <w:rFonts w:hint="cs"/>
          <w:rtl/>
        </w:rPr>
        <w:t>٧٩</w:t>
      </w:r>
      <w:r w:rsidR="007E708F" w:rsidRPr="009C02EA">
        <w:rPr>
          <w:rStyle w:val="Char9"/>
          <w:rtl/>
        </w:rPr>
        <w:t xml:space="preserve">]  </w:t>
      </w:r>
      <w:r w:rsidR="007E708F" w:rsidRPr="009C02EA">
        <w:rPr>
          <w:rStyle w:val="Char9"/>
          <w:rtl/>
        </w:rPr>
        <w:tab/>
      </w:r>
      <w:r w:rsidR="007E708F" w:rsidRPr="009C02EA">
        <w:rPr>
          <w:rtl/>
          <w:lang w:bidi="ar-SA"/>
        </w:rPr>
        <w:t xml:space="preserve"> </w:t>
      </w:r>
    </w:p>
    <w:p w:rsidR="00CB42EA" w:rsidRPr="009C02EA" w:rsidRDefault="00CB42EA" w:rsidP="00706DDE">
      <w:pPr>
        <w:pStyle w:val="a1"/>
        <w:rPr>
          <w:rtl/>
          <w:lang w:bidi="ar-SA"/>
        </w:rPr>
      </w:pPr>
      <w:r w:rsidRPr="009C02EA">
        <w:rPr>
          <w:rtl/>
          <w:lang w:bidi="ar-SA"/>
        </w:rPr>
        <w:t>و پاسی از شب را برای نماز و تلاوت قرآن بیدار باش که عمل زیاده بر واجب، ویژه‌ی توست.</w:t>
      </w:r>
    </w:p>
    <w:p w:rsidR="00CB42EA" w:rsidRPr="009C02EA" w:rsidRDefault="00CB42EA" w:rsidP="00706DDE">
      <w:pPr>
        <w:ind w:firstLine="389"/>
        <w:rPr>
          <w:rtl/>
          <w:lang w:bidi="ar-SA"/>
        </w:rPr>
      </w:pPr>
      <w:r w:rsidRPr="009C02EA">
        <w:rPr>
          <w:rtl/>
          <w:lang w:bidi="ar-SA"/>
        </w:rPr>
        <w:t>سپس 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آورده است که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«هرگاه بنده‌ی مسلمان یا مؤمن، وضو می‌گیرد و صورتش را می‌شوید، هر گناهی که با نگاهِ چشمانش به حرام مرتکب شده است، با آب یا با آخرین قطره‌ی آن از چهره‌اش می‌ریزد». راوی شک کرده است که فرمود: «با آب» یا «با آخرین قطره‌ی آب».</w:t>
      </w:r>
    </w:p>
    <w:p w:rsidR="00CB42EA" w:rsidRPr="009C02EA" w:rsidRDefault="00CB42EA" w:rsidP="0044216B">
      <w:pPr>
        <w:ind w:firstLine="389"/>
        <w:rPr>
          <w:rtl/>
          <w:lang w:bidi="ar-SA"/>
        </w:rPr>
      </w:pPr>
      <w:r w:rsidRPr="009C02EA">
        <w:rPr>
          <w:rtl/>
          <w:lang w:bidi="ar-SA"/>
        </w:rPr>
        <w:t xml:space="preserve"> در ادامه‌ی این حدیث آمده است: «و آن‌گاه که دستانش را می‌شوید، هر گناهی که با دستانش انجام داده است، با آب یا آخرین قطره‌ی آن، از دستانش خارج می‌گردد و هنگامی که پاهایش را می‌شوید، هر گناهی که با پاهایش به سوی آن قدم برداشته، با آب یا آخرین قطره‌‌ی آن، از پاهایش محو می‌شود تا این‌که آن شخص از گناهان، پاک می‌گردد».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8"/>
      </w:r>
      <w:r w:rsidR="00F70C43" w:rsidRPr="00F70C43">
        <w:rPr>
          <w:rStyle w:val="FootnoteReference"/>
          <w:rFonts w:cs="B Lotus"/>
          <w:szCs w:val="28"/>
          <w:rtl/>
          <w:lang w:bidi="ar-SA"/>
        </w:rPr>
        <w:t>)</w:t>
      </w:r>
      <w:r w:rsidRPr="009C02EA">
        <w:rPr>
          <w:rtl/>
          <w:lang w:bidi="ar-SA"/>
        </w:rPr>
        <w:t xml:space="preserve"> این هم نشان‌گر فضیلت وضوست؛ اما به‌راستی چه کسی هنگام وضو گرفتن، این فضیلت را به‌یاد دارد و یا چه کسی با چنین احساسی وضو می‌گیرد؟ شاید این پرسش مطرح شود که آیا اگر کسی، با استحضار این فضیلت و با بدونِ چنین درک و احساسی وضو بگیرد، از این پاداش برخوردار می‌شود یا خیر؟ ظاهراً چنین است که وضویش چه با استحضار این فضیلت باشد و چه بدون استحضار و یادآوریِ آن، باز هم ثواب و فضیلت خود را دارد؛ اما بدون شک اگر وضو گرفتن با استحضار و با چنین درک و احساسی </w:t>
      </w:r>
      <w:r w:rsidR="0044216B" w:rsidRPr="009C02EA">
        <w:rPr>
          <w:rFonts w:hint="cs"/>
          <w:rtl/>
          <w:lang w:bidi="ar-SA"/>
        </w:rPr>
        <w:t>همراه</w:t>
      </w:r>
      <w:r w:rsidRPr="009C02EA">
        <w:rPr>
          <w:rtl/>
          <w:lang w:bidi="ar-SA"/>
        </w:rPr>
        <w:t xml:space="preserve"> باشد، کامل‌تر و بهتر است؛ زیرا اگر هنگام وضو گرفتن، این پاداش را به‌خا</w:t>
      </w:r>
      <w:r w:rsidR="0044216B" w:rsidRPr="009C02EA">
        <w:rPr>
          <w:rtl/>
          <w:lang w:bidi="ar-SA"/>
        </w:rPr>
        <w:t>طر داشته باشد، به اجر و ثواب ال</w:t>
      </w:r>
      <w:r w:rsidRPr="009C02EA">
        <w:rPr>
          <w:rtl/>
          <w:lang w:bidi="ar-SA"/>
        </w:rPr>
        <w:t>هی بیش‌تر امیدوار می‌گردد و یقین می‌کند که الله</w:t>
      </w:r>
      <w:r w:rsidRPr="009C02EA">
        <w:rPr>
          <w:lang w:bidi="ar-SA"/>
        </w:rPr>
        <w:sym w:font="AGA Arabesque" w:char="F055"/>
      </w:r>
      <w:r w:rsidRPr="009C02EA">
        <w:rPr>
          <w:rtl/>
          <w:lang w:bidi="ar-SA"/>
        </w:rPr>
        <w:t xml:space="preserve"> چنین پاداشی به او خواهد داد؛ بر عکسِ کسی که از این فضیلت غافل است. اما امیدواریم که الله متعال این پاداش را برای کسی که صرفاً به‌خاطر انجام تکلیف، وضو می‌گیرد نیز منظور بفرماید.</w:t>
      </w:r>
    </w:p>
    <w:p w:rsidR="00CB42EA" w:rsidRPr="009C02EA" w:rsidRDefault="00CB42EA" w:rsidP="00706DDE">
      <w:pPr>
        <w:ind w:firstLine="0"/>
        <w:jc w:val="center"/>
        <w:rPr>
          <w:rtl/>
          <w:lang w:bidi="ar-SA"/>
        </w:rPr>
      </w:pPr>
      <w:r w:rsidRPr="009C02EA">
        <w:rPr>
          <w:rtl/>
          <w:lang w:bidi="ar-SA"/>
        </w:rPr>
        <w:t>***</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1036- وعنه : أنَّ رسول الله</w:t>
      </w:r>
      <w:r w:rsidRPr="009C02EA">
        <w:rPr>
          <w:rStyle w:val="Char4"/>
          <w:b w:val="0"/>
          <w:bCs w:val="0"/>
          <w:rtl/>
          <w:lang w:bidi="ar-SA"/>
        </w:rPr>
        <w:sym w:font="AGA Arabesque" w:char="F072"/>
      </w:r>
      <w:r w:rsidRPr="009C02EA">
        <w:rPr>
          <w:rStyle w:val="Char4"/>
          <w:rtl/>
          <w:lang w:bidi="ar-SA"/>
        </w:rPr>
        <w:t xml:space="preserve"> أتى المقبرة، فَقَالَ: «السَّلاَمُ عَلَيْكُمْ دَارَ قَومٍ مُؤْمِنِينَ، وَإنَّا إنْ شَاءَ اللهُ بِكُمْ لاَحِقُونَ، وَدِدْتُ أنَّا قَدْ رَأَيْنَا إخْوانَنَا». قالوا: أوَلَسْنَا إخْوَانَكَ يَا رسول الله؟ قَالَ: «أنْتُمْ أصْحَابِي، وَإخْوَانُنَا الَّذِينَ لَمْ يَأتُوا بَعْدُ». قالوا: كَيْفَ تَعْرِفُ مَنْ لَمْ يَأتِ بَعْدُ مِنْ أُمَّتِكَ يَا رَسولَ الله؟ فَقَالَ: «أرَأيْتَ لَوْ أنَّ رَجُلاً لَهُ خَيلٌ غُرٌّ مُحَجَّلَةٌ بَيْنَ ظَهْرَيْ خَيْلٍ دُهْمٍ بُهْمٍ، ألا يَعْرِفُ خَيْلَهُ؟» قالوا: بَلَى يَا رسول الله، قَالَ: «فإنَّهُمْ يَأتُونَ غُرّاً مُحَجَّلينَ مِنَ الوُضُوءِ، وأنَا فَرَطُهُمْ عَلَى الحَوْضِ». </w:t>
      </w:r>
      <w:r w:rsidRPr="009C02EA">
        <w:rPr>
          <w:rFonts w:ascii="Traditional Arabic"/>
          <w:rtl/>
          <w:lang w:bidi="ar-SA"/>
        </w:rPr>
        <w:t>[روایت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89"/>
      </w:r>
      <w:r w:rsidR="00F70C43" w:rsidRPr="00F70C43">
        <w:rPr>
          <w:rStyle w:val="FootnoteReference"/>
          <w:rFonts w:cs="B Lotus"/>
          <w:szCs w:val="28"/>
          <w:rtl/>
          <w:lang w:bidi="ar-SA"/>
        </w:rPr>
        <w:t>)</w:t>
      </w:r>
    </w:p>
    <w:p w:rsidR="00CB42EA" w:rsidRPr="00E10CBE" w:rsidRDefault="00CB42EA" w:rsidP="00706DDE">
      <w:pPr>
        <w:rPr>
          <w:rFonts w:cs="Times New Roman"/>
          <w:spacing w:val="-2"/>
          <w:rtl/>
          <w:lang w:bidi="ar-SA"/>
        </w:rPr>
      </w:pPr>
      <w:r w:rsidRPr="00E10CBE">
        <w:rPr>
          <w:b/>
          <w:bCs/>
          <w:spacing w:val="-2"/>
          <w:rtl/>
          <w:lang w:bidi="ar-SA"/>
        </w:rPr>
        <w:t>ترجمه:</w:t>
      </w:r>
      <w:r w:rsidRPr="00E10CBE">
        <w:rPr>
          <w:spacing w:val="-2"/>
          <w:rtl/>
          <w:lang w:bidi="ar-SA"/>
        </w:rPr>
        <w:t xml:space="preserve"> ابوهریره</w:t>
      </w:r>
      <w:r w:rsidRPr="00E10CBE">
        <w:rPr>
          <w:spacing w:val="-2"/>
          <w:lang w:bidi="ar-SA"/>
        </w:rPr>
        <w:sym w:font="AGA Arabesque" w:char="F074"/>
      </w:r>
      <w:r w:rsidRPr="00E10CBE">
        <w:rPr>
          <w:spacing w:val="-2"/>
          <w:rtl/>
          <w:lang w:bidi="ar-SA"/>
        </w:rPr>
        <w:t xml:space="preserve"> می‌گوید: رسول‌الله</w:t>
      </w:r>
      <w:r w:rsidRPr="00E10CBE">
        <w:rPr>
          <w:spacing w:val="-2"/>
          <w:lang w:bidi="ar-SA"/>
        </w:rPr>
        <w:sym w:font="AGA Arabesque" w:char="F072"/>
      </w:r>
      <w:r w:rsidRPr="00E10CBE">
        <w:rPr>
          <w:spacing w:val="-2"/>
          <w:rtl/>
          <w:lang w:bidi="ar-SA"/>
        </w:rPr>
        <w:t xml:space="preserve"> به قبرستان رفت و فرمود: «سلام بر شما ای مؤمنان ساکن در این سرا! و ما هر زمان که الله بخواهد، به شما خواهیم پیوست. دوست داشتم برادران خود را می‌دیدیم». اصحاب</w:t>
      </w:r>
      <w:r w:rsidRPr="00E10CBE">
        <w:rPr>
          <w:rFonts w:cs="(M. Aiyada Ayoub ALKobaisi)"/>
          <w:spacing w:val="-2"/>
          <w:rtl/>
          <w:lang w:bidi="ar-SA"/>
        </w:rPr>
        <w:t>#</w:t>
      </w:r>
      <w:r w:rsidRPr="00E10CBE">
        <w:rPr>
          <w:spacing w:val="-2"/>
          <w:rtl/>
          <w:lang w:bidi="ar-SA"/>
        </w:rPr>
        <w:t xml:space="preserve"> عرض کردند: «ای رسول‌خدا! آیا مگر ما برادران شما نیستیم؟» فرمود: «شما دوستان و یاران من هستید؛ و برادران ما، کسانی هستند که هنوز نیامده‌اند». گفتند: ای رسول‌خدا! چگونه آن‌دسته از امت خویش را که هنوز نیامده‌اند، می‌شناسی؟ فرمود: «به من بگویید: اگر اسب‌های یک مرد با پیشانی و دست و پای سفید در میان گله‌ای سیاه و هم‌رنگ باشند، آیا آن مرد اسبان خود را نمی‌شناسد؟» گفتند: بله، ای رسول‌خدا! فرمود: «آن‌ها با سیما و اندامی سفید و نورانی در اثر وضو می‌آیند و من، پیشاپیش آنان سرِ حوض کوثر ایستاده‌ام».</w:t>
      </w:r>
    </w:p>
    <w:p w:rsidR="00CB42EA" w:rsidRPr="00F70C43" w:rsidRDefault="00CB42EA" w:rsidP="00F70C43">
      <w:pPr>
        <w:ind w:firstLine="0"/>
        <w:jc w:val="center"/>
        <w:rPr>
          <w:b/>
          <w:bCs/>
          <w:sz w:val="32"/>
          <w:szCs w:val="32"/>
          <w:rtl/>
          <w:lang w:bidi="ar-SA"/>
        </w:rPr>
      </w:pPr>
      <w:r w:rsidRPr="00F70C43">
        <w:rPr>
          <w:b/>
          <w:bCs/>
          <w:sz w:val="32"/>
          <w:szCs w:val="32"/>
          <w:rtl/>
          <w:lang w:bidi="ar-SA"/>
        </w:rPr>
        <w:t>شرح</w:t>
      </w:r>
    </w:p>
    <w:p w:rsidR="00CB42EA" w:rsidRPr="009C02EA" w:rsidRDefault="00CB42EA" w:rsidP="00706DDE">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حدیثی بدین مضمون آورده است که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به قبرستان رفت و فرمود: </w:t>
      </w:r>
      <w:r w:rsidRPr="009C02EA">
        <w:rPr>
          <w:rStyle w:val="Char3"/>
          <w:rtl/>
          <w:lang w:bidi="ar-SA"/>
        </w:rPr>
        <w:t>«السَّلاَمُ عَلَيْكُمْ دَارَ قَومٍ مُؤْمِنِينَ، وَإنَّا إنْ شَاءَ اللهُ بِكُمْ لاَحِقُونَ»</w:t>
      </w:r>
      <w:r w:rsidRPr="009C02EA">
        <w:rPr>
          <w:rtl/>
          <w:lang w:bidi="ar-SA"/>
        </w:rPr>
        <w:t>؛ یعنی: «سلام بر شما ای مؤمنان ساکن در این سرا! و ما هر زمان که الله بخواهد، به شما خواهیم پیوست».</w:t>
      </w:r>
    </w:p>
    <w:p w:rsidR="00CB42EA" w:rsidRPr="009C02EA" w:rsidRDefault="00CB42EA" w:rsidP="00706DDE">
      <w:pPr>
        <w:rPr>
          <w:rtl/>
          <w:lang w:bidi="ar-SA"/>
        </w:rPr>
      </w:pPr>
      <w:r w:rsidRPr="009C02EA">
        <w:rPr>
          <w:rtl/>
          <w:lang w:bidi="ar-SA"/>
        </w:rPr>
        <w:t>پیامبر</w:t>
      </w:r>
      <w:r w:rsidRPr="009C02EA">
        <w:rPr>
          <w:lang w:bidi="ar-SA"/>
        </w:rPr>
        <w:sym w:font="AGA Arabesque" w:char="F072"/>
      </w:r>
      <w:r w:rsidRPr="009C02EA">
        <w:rPr>
          <w:rtl/>
          <w:lang w:bidi="ar-SA"/>
        </w:rPr>
        <w:t xml:space="preserve"> ابتدا از رفتن به قبرستان منع نمود؛ زیرا مردم تازه‌مسلمان بودند و هنوز وابستگی‌هایی به قبور داشتند و بیمِ آن می‌رفت که به شرک و فتنه‌ی قبور دچار شوند. اما هنگامی‌که ایمان در دل‌هایشان نهادینه شد، رسول‌الله</w:t>
      </w:r>
      <w:r w:rsidRPr="009C02EA">
        <w:rPr>
          <w:lang w:bidi="ar-SA"/>
        </w:rPr>
        <w:sym w:font="AGA Arabesque" w:char="F072"/>
      </w:r>
      <w:r w:rsidRPr="009C02EA">
        <w:rPr>
          <w:rtl/>
          <w:lang w:bidi="ar-SA"/>
        </w:rPr>
        <w:t xml:space="preserve"> آنان را به زیارت قبور دستور داد و فرمود: </w:t>
      </w:r>
      <w:r w:rsidRPr="009C02EA">
        <w:rPr>
          <w:rStyle w:val="Char3"/>
          <w:rtl/>
          <w:lang w:bidi="ar-SA"/>
        </w:rPr>
        <w:t>«كُنْتُ نَهَيْتُكُمْ عَنْ زِيارَة القُبُورِ فَزُورُوهُا؛ فَإِنَّهَا تُذَكِّرُنَا بِالآخِرَةِ»</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90"/>
      </w:r>
      <w:r w:rsidR="00F70C43" w:rsidRPr="00F70C43">
        <w:rPr>
          <w:rStyle w:val="FootnoteReference"/>
          <w:rFonts w:cs="B Lotus"/>
          <w:szCs w:val="28"/>
          <w:rtl/>
          <w:lang w:bidi="ar-SA"/>
        </w:rPr>
        <w:t>)</w:t>
      </w:r>
      <w:r w:rsidRPr="009C02EA">
        <w:rPr>
          <w:rtl/>
          <w:lang w:bidi="ar-SA"/>
        </w:rPr>
        <w:t xml:space="preserve"> یعنی: «پیش‌تر شما را از زیارت قبور، نهی می‌کردم؛ اما اینک به زیارت قبور- یعنی به قبرستان- بروید؛ زیرا رفتن به قبرستان، ما را به یادِ آخرت می‌اندازد». و در روایتی آمده است: </w:t>
      </w:r>
      <w:r w:rsidRPr="009C02EA">
        <w:rPr>
          <w:rStyle w:val="Char3"/>
          <w:rtl/>
          <w:lang w:bidi="ar-SA"/>
        </w:rPr>
        <w:t>«تُذَكِّرُ الآخِرَةَ»</w:t>
      </w:r>
      <w:r w:rsidRPr="009C02EA">
        <w:rPr>
          <w:rtl/>
          <w:lang w:bidi="ar-SA"/>
        </w:rPr>
        <w:t>؛ یعنی: «زیارت قبور، یادآورِ آخرت است». بدین‌سان پیامبر</w:t>
      </w:r>
      <w:r w:rsidRPr="009C02EA">
        <w:rPr>
          <w:lang w:bidi="ar-SA"/>
        </w:rPr>
        <w:sym w:font="AGA Arabesque" w:char="F072"/>
      </w:r>
      <w:r w:rsidRPr="009C02EA">
        <w:rPr>
          <w:rtl/>
          <w:lang w:bidi="ar-SA"/>
        </w:rPr>
        <w:t xml:space="preserve"> امتش را به رفتن به قبرستان دستور داد و حکمتش را بیان نمود؛ انسانی که بر روی زمین راه می‌رود، با رفتن به قبرستان به‌یاد می‌آورد که سرانجام، درون این خاک می‌رود؛ اما نمی‌داند که آن‌روز چه زمانی فرا می‌رسد؟ چه‌بسا انسان، بامدادِ یک روز روی زمین است و شامگاه همان روز، زیرِ خروارها خاک؛ و یا شامگاه را روی زمین سپری می‌کند و فردایش در شکم خاک قرار می‌گیرد! لذا رفتن به قبرستان انسان را به یادِ آخرت می‌اندازد. هنگامی‌که انسان به قبرستان می‌رود، به پدر، عمو، همسر یا برادرش می‌اندیشد که دیروز با او هم‌سفره بودند و با او بر سر یک سفره می‌خوردند و می‌آشامیدند؛ با او می‌خندیدند و با او در ناز و نعمت بودند؛ اما اینک در قبرهایشان در گرو اعمال خویش هستند. و بدین ترتیب سال گذشته را به‌یاد می‌آورد که در چنین وقتی با هم، و خوش و خرم بودند و از دنیا لذت می‌بردند و خوش می‌گذراندند؛ اما اینک آن‌ها رفته‌اند و دنیا را ترک گفته‌اند و در گرو کردار خویش هستند؛ هرکس هر کاری که انجام دهد، آن‌را می‌بیند؛ چه خوب باشد و چه بد. لذا رفتن به قبرستان، یادآورِ آخرت است؛ پس گهگاهی به قبرستان بروید و به این‌ها بنگرید که در سینه‌ی خاک خفته‌اند و تنها الله</w:t>
      </w:r>
      <w:r w:rsidRPr="009C02EA">
        <w:rPr>
          <w:lang w:bidi="ar-SA"/>
        </w:rPr>
        <w:sym w:font="AGA Arabesque" w:char="F055"/>
      </w:r>
      <w:r w:rsidRPr="009C02EA">
        <w:rPr>
          <w:rtl/>
          <w:lang w:bidi="ar-SA"/>
        </w:rPr>
        <w:t xml:space="preserve"> تعدادشان را می‌داند؛ گویا همین دیروز با ما بودند و اینک در درون زمین هستند! یا الله! امروز و فرداست که هریک از ما در کنار این‌ها بخوابیم و خروارها خاک روی ما بریزند. لذا به فرموده‌ی رسول‌الله</w:t>
      </w:r>
      <w:r w:rsidRPr="009C02EA">
        <w:rPr>
          <w:lang w:bidi="ar-SA"/>
        </w:rPr>
        <w:sym w:font="AGA Arabesque" w:char="F072"/>
      </w:r>
      <w:r w:rsidRPr="009C02EA">
        <w:rPr>
          <w:rtl/>
          <w:lang w:bidi="ar-SA"/>
        </w:rPr>
        <w:t>: رفتن به قبرستان یادآورِ آخرت است. از این‌رو رسول‌الله</w:t>
      </w:r>
      <w:r w:rsidRPr="009C02EA">
        <w:rPr>
          <w:lang w:bidi="ar-SA"/>
        </w:rPr>
        <w:sym w:font="AGA Arabesque" w:char="F072"/>
      </w:r>
      <w:r w:rsidRPr="009C02EA">
        <w:rPr>
          <w:rtl/>
          <w:lang w:bidi="ar-SA"/>
        </w:rPr>
        <w:t xml:space="preserve"> گهگاهی به قبرستان بقیع می‌رفت و به اهل بقیع سلام می‌گفت و برایشان دعا می‌کرد: </w:t>
      </w:r>
      <w:r w:rsidRPr="009C02EA">
        <w:rPr>
          <w:rStyle w:val="Char3"/>
          <w:rtl/>
          <w:lang w:bidi="ar-SA"/>
        </w:rPr>
        <w:t>«السَّلاَمُ عَلَيْكُمْ دَارَ قَومٍ مُؤْمِنِينَ»</w:t>
      </w:r>
      <w:r w:rsidRPr="009C02EA">
        <w:rPr>
          <w:rtl/>
          <w:lang w:bidi="ar-SA"/>
        </w:rPr>
        <w:t>؛ یعنی: «سلام بر شما ای مؤمنان ساکن در این سرا!» الله بهتر می‌داند؛ اما چنین به‌نظر می‌رسد که پیامبر</w:t>
      </w:r>
      <w:r w:rsidRPr="009C02EA">
        <w:rPr>
          <w:lang w:bidi="ar-SA"/>
        </w:rPr>
        <w:sym w:font="AGA Arabesque" w:char="F072"/>
      </w:r>
      <w:r w:rsidRPr="009C02EA">
        <w:rPr>
          <w:rtl/>
          <w:lang w:bidi="ar-SA"/>
        </w:rPr>
        <w:t xml:space="preserve"> به آنان سلام می‌گفت و آنان نیز می‌شنیدند؛ زیرا مورد خطاب قرار دادن کسی که نمی‌شنود، بی‌مورد است؛ اما آن‌ها نمی‌توانند جواب دهند. زیرا در قبرهایشان هستند. می‌فرمود: </w:t>
      </w:r>
      <w:r w:rsidRPr="009C02EA">
        <w:rPr>
          <w:rStyle w:val="Char3"/>
          <w:rtl/>
          <w:lang w:bidi="ar-SA"/>
        </w:rPr>
        <w:t>«السَّلاَمُ عَلَيْكُمْ دَارَ قَومٍ مُؤْمِنِينَ، وَإنَّا إنْ شَاءَ اللهُ بِكُمْ لاَحِقُونَ»</w:t>
      </w:r>
      <w:r w:rsidRPr="009C02EA">
        <w:rPr>
          <w:rtl/>
          <w:lang w:bidi="ar-SA"/>
        </w:rPr>
        <w:t>؛ یعنی: «سلام بر شما ای مؤمنان ساکن در این سرا! و ما هر زمان که الله بخواهد، به شما خواهیم پیوست». آری؛ پیامبر</w:t>
      </w:r>
      <w:r w:rsidRPr="009C02EA">
        <w:rPr>
          <w:lang w:bidi="ar-SA"/>
        </w:rPr>
        <w:sym w:font="AGA Arabesque" w:char="F072"/>
      </w:r>
      <w:r w:rsidRPr="009C02EA">
        <w:rPr>
          <w:rtl/>
          <w:lang w:bidi="ar-SA"/>
        </w:rPr>
        <w:t xml:space="preserve"> درست فرمود؛ هر زنده‌ای می‌میرد و به مردگان می‌پیوندد. لذا می‌فرمود: </w:t>
      </w:r>
      <w:r w:rsidRPr="009C02EA">
        <w:rPr>
          <w:rStyle w:val="Char3"/>
          <w:rtl/>
          <w:lang w:bidi="ar-SA"/>
        </w:rPr>
        <w:t>«وَإنَّا إنْ شَاءَ اللهُ بِكُمْ لاَحِقُونَ»</w:t>
      </w:r>
      <w:r w:rsidRPr="009C02EA">
        <w:rPr>
          <w:rtl/>
          <w:lang w:bidi="ar-SA"/>
        </w:rPr>
        <w:t xml:space="preserve">؛ یعنی: «و ان‌شاءالله ما به شما می‌پیوندیم». اما چرا می‌فرمود: </w:t>
      </w:r>
      <w:r w:rsidRPr="009C02EA">
        <w:rPr>
          <w:rStyle w:val="Char3"/>
          <w:rtl/>
          <w:lang w:bidi="ar-SA"/>
        </w:rPr>
        <w:t>«ان</w:t>
      </w:r>
      <w:r w:rsidRPr="009C02EA">
        <w:rPr>
          <w:rStyle w:val="Char3"/>
          <w:rFonts w:cs="Times New Roman"/>
          <w:rtl/>
          <w:lang w:bidi="ar-SA"/>
        </w:rPr>
        <w:t>‌</w:t>
      </w:r>
      <w:r w:rsidRPr="009C02EA">
        <w:rPr>
          <w:rStyle w:val="Char3"/>
          <w:rFonts w:ascii="mylotus" w:hAnsi="mylotus"/>
          <w:rtl/>
          <w:lang w:bidi="ar-SA"/>
        </w:rPr>
        <w:t>شاءالله»</w:t>
      </w:r>
      <w:r w:rsidRPr="009C02EA">
        <w:rPr>
          <w:rtl/>
          <w:lang w:bidi="ar-SA"/>
        </w:rPr>
        <w:t xml:space="preserve">؛ در صورتی که مردن و پیوستن به مردگان، امری قطعی‌ست؟! علما رحمهم‌الله در این‌باره دیدگاه‌های گوناگونی دارند؛ اما دیدگاه صحیح، این است که هیچ اشکالی در گفتن </w:t>
      </w:r>
      <w:r w:rsidRPr="009C02EA">
        <w:rPr>
          <w:rStyle w:val="Char3"/>
          <w:rtl/>
          <w:lang w:bidi="ar-SA"/>
        </w:rPr>
        <w:t>«ان</w:t>
      </w:r>
      <w:r w:rsidRPr="009C02EA">
        <w:rPr>
          <w:rStyle w:val="Char3"/>
          <w:rFonts w:cs="Times New Roman"/>
          <w:rtl/>
          <w:lang w:bidi="ar-SA"/>
        </w:rPr>
        <w:t>‌</w:t>
      </w:r>
      <w:r w:rsidRPr="009C02EA">
        <w:rPr>
          <w:rStyle w:val="Char3"/>
          <w:rFonts w:ascii="mylotus" w:hAnsi="mylotus"/>
          <w:rtl/>
          <w:lang w:bidi="ar-SA"/>
        </w:rPr>
        <w:t>شاءالله»</w:t>
      </w:r>
      <w:r w:rsidRPr="009C02EA">
        <w:rPr>
          <w:rtl/>
          <w:lang w:bidi="ar-SA"/>
        </w:rPr>
        <w:t xml:space="preserve"> یا گفتن این عبارت به‌صورت معلّق وجود ندارد؛ زیرا گفتن </w:t>
      </w:r>
      <w:r w:rsidRPr="009C02EA">
        <w:rPr>
          <w:rStyle w:val="Char3"/>
          <w:rtl/>
          <w:lang w:bidi="ar-SA"/>
        </w:rPr>
        <w:t>«ان</w:t>
      </w:r>
      <w:r w:rsidRPr="009C02EA">
        <w:rPr>
          <w:rStyle w:val="Char3"/>
          <w:rFonts w:cs="Times New Roman"/>
          <w:rtl/>
          <w:lang w:bidi="ar-SA"/>
        </w:rPr>
        <w:t>‌</w:t>
      </w:r>
      <w:r w:rsidRPr="009C02EA">
        <w:rPr>
          <w:rStyle w:val="Char3"/>
          <w:rFonts w:ascii="mylotus" w:hAnsi="mylotus"/>
          <w:rtl/>
          <w:lang w:bidi="ar-SA"/>
        </w:rPr>
        <w:t>شاءالله</w:t>
      </w:r>
      <w:r w:rsidRPr="009C02EA">
        <w:rPr>
          <w:rStyle w:val="Char3"/>
          <w:rtl/>
          <w:lang w:bidi="ar-SA"/>
        </w:rPr>
        <w:t>»</w:t>
      </w:r>
      <w:r w:rsidRPr="009C02EA">
        <w:rPr>
          <w:rtl/>
          <w:lang w:bidi="ar-SA"/>
        </w:rPr>
        <w:t xml:space="preserve"> در این‌جا به معنای نقضِ این واقعیت نیست؛ بلکه به معنای موکو</w:t>
      </w:r>
      <w:r w:rsidR="0044216B" w:rsidRPr="009C02EA">
        <w:rPr>
          <w:rtl/>
          <w:lang w:bidi="ar-SA"/>
        </w:rPr>
        <w:t>ل کردن مُردن به اراده و مشیت ال</w:t>
      </w:r>
      <w:r w:rsidRPr="009C02EA">
        <w:rPr>
          <w:rtl/>
          <w:lang w:bidi="ar-SA"/>
        </w:rPr>
        <w:t>هی‌ست. به عبارت دیگر: معنایش، این است که ما به خواست و اراده‌ی الله</w:t>
      </w:r>
      <w:r w:rsidRPr="009C02EA">
        <w:rPr>
          <w:lang w:bidi="ar-SA"/>
        </w:rPr>
        <w:sym w:font="AGA Arabesque" w:char="F055"/>
      </w:r>
      <w:r w:rsidRPr="009C02EA">
        <w:rPr>
          <w:rtl/>
          <w:lang w:bidi="ar-SA"/>
        </w:rPr>
        <w:t>، یعنی هر زمان که الله بخواهد، به شما می‌پیوندیم؛ زیرا خواست، خواستِ اوست و اوست که هرچه بخواهد، اراده می‌کند و فرمان می‌دهد؛ آری! الله</w:t>
      </w:r>
      <w:r w:rsidRPr="009C02EA">
        <w:rPr>
          <w:lang w:bidi="ar-SA"/>
        </w:rPr>
        <w:sym w:font="AGA Arabesque" w:char="F055"/>
      </w:r>
      <w:r w:rsidRPr="009C02EA">
        <w:rPr>
          <w:rtl/>
          <w:lang w:bidi="ar-SA"/>
        </w:rPr>
        <w:t xml:space="preserve"> هرچه بخواهد و درباره‌ی هرکس که بخواهد، تدبیر می‌کند. آیا مگر الله</w:t>
      </w:r>
      <w:r w:rsidRPr="009C02EA">
        <w:rPr>
          <w:lang w:bidi="ar-SA"/>
        </w:rPr>
        <w:sym w:font="AGA Arabesque" w:char="F055"/>
      </w:r>
      <w:r w:rsidRPr="009C02EA">
        <w:rPr>
          <w:rtl/>
          <w:lang w:bidi="ar-SA"/>
        </w:rPr>
        <w:t xml:space="preserve"> نفرموده است:</w:t>
      </w:r>
    </w:p>
    <w:p w:rsidR="00CB42EA" w:rsidRPr="009C02EA" w:rsidRDefault="00AB1A76" w:rsidP="007E708F">
      <w:pPr>
        <w:pStyle w:val="a0"/>
        <w:rPr>
          <w:rtl/>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لَّقَد</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صَدَقَ</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للَّهُ</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رَسُولَهُ</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لرُّء</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يَا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بِ</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حَقِّ</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لَتَد</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خُلُنَّ</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مَس</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جِدَ</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حَرَامَ</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شَا</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ءَ</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للَّهُ</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ءَامِنِينَ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مُحَلِّقِينَ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رُءُوسَكُم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وَمُقَصِّرِينَ</w:t>
      </w:r>
      <w:r w:rsidRPr="009C02EA">
        <w:rPr>
          <w:rFonts w:ascii="KFGQPC Uthman Taha Naskh" w:cs="KFGQPC Uthman Taha Naskh" w:hint="cs"/>
          <w:rtl/>
          <w:lang w:val="en-MY" w:eastAsia="en-MY" w:bidi="ar-SA"/>
        </w:rPr>
        <w:t>﴾</w:t>
      </w:r>
      <w:r w:rsidR="007E708F" w:rsidRPr="009C02EA">
        <w:rPr>
          <w:rFonts w:ascii="KFGQPC Uthman Taha Naskh" w:cs="KFGQPC Uthman Taha Naskh"/>
          <w:rtl/>
          <w:lang w:val="en-MY" w:eastAsia="en-MY" w:bidi="ar-SA"/>
        </w:rPr>
        <w:t xml:space="preserve"> </w:t>
      </w:r>
      <w:r w:rsidR="007E708F" w:rsidRPr="009C02EA">
        <w:rPr>
          <w:rFonts w:ascii="KFGQPC Uthman Taha Naskh" w:cs="KFGQPC Uthman Taha Naskh" w:hint="cs"/>
          <w:rtl/>
          <w:lang w:val="en-MY" w:eastAsia="en-MY" w:bidi="ar-SA"/>
        </w:rPr>
        <w:tab/>
      </w:r>
      <w:r w:rsidR="007E708F" w:rsidRPr="009C02EA">
        <w:rPr>
          <w:rStyle w:val="Char9"/>
          <w:rtl/>
        </w:rPr>
        <w:t>[</w:t>
      </w:r>
      <w:r w:rsidR="007E708F" w:rsidRPr="009C02EA">
        <w:rPr>
          <w:rStyle w:val="Char9"/>
          <w:rFonts w:hint="eastAsia"/>
          <w:rtl/>
        </w:rPr>
        <w:t>الفتح</w:t>
      </w:r>
      <w:r w:rsidR="007E708F" w:rsidRPr="009C02EA">
        <w:rPr>
          <w:rStyle w:val="Char9"/>
          <w:rtl/>
        </w:rPr>
        <w:t xml:space="preserve">: </w:t>
      </w:r>
      <w:r w:rsidR="007E708F" w:rsidRPr="009C02EA">
        <w:rPr>
          <w:rStyle w:val="Char9"/>
          <w:rFonts w:hint="cs"/>
          <w:rtl/>
        </w:rPr>
        <w:t>٢٧</w:t>
      </w:r>
      <w:r w:rsidR="007E708F" w:rsidRPr="009C02EA">
        <w:rPr>
          <w:rStyle w:val="Char9"/>
          <w:rtl/>
        </w:rPr>
        <w:t>]</w:t>
      </w:r>
      <w:r w:rsidR="007E708F" w:rsidRPr="009C02EA">
        <w:rPr>
          <w:rFonts w:ascii="KFGQPC Uthman Taha Naskh" w:cs="KFGQPC Uthman Taha Naskh"/>
          <w:rtl/>
          <w:lang w:val="en-MY" w:eastAsia="en-MY" w:bidi="ar-SA"/>
        </w:rPr>
        <w:t xml:space="preserve">  </w:t>
      </w:r>
    </w:p>
    <w:p w:rsidR="00CB42EA" w:rsidRPr="009C02EA" w:rsidRDefault="00CB42EA" w:rsidP="00706DDE">
      <w:pPr>
        <w:pStyle w:val="a1"/>
        <w:rPr>
          <w:rtl/>
          <w:lang w:bidi="ar-SA"/>
        </w:rPr>
      </w:pPr>
      <w:r w:rsidRPr="009C02EA">
        <w:rPr>
          <w:rtl/>
          <w:lang w:bidi="ar-SA"/>
        </w:rPr>
        <w:t>به‌راستی الله، رؤیای پیامبرش را تحقق بخشید که ان‌شاء‌الله ایمن و در حالی که موی سرتان را تراشیده و کوتاه کرده‌اید، وارد مسجدالحرام خواهید شد.</w:t>
      </w:r>
    </w:p>
    <w:p w:rsidR="00CB42EA" w:rsidRPr="009C02EA" w:rsidRDefault="00CB42EA" w:rsidP="00706DDE">
      <w:pPr>
        <w:rPr>
          <w:rtl/>
          <w:lang w:bidi="ar-SA"/>
        </w:rPr>
      </w:pPr>
      <w:r w:rsidRPr="009C02EA">
        <w:rPr>
          <w:rtl/>
          <w:lang w:bidi="ar-SA"/>
        </w:rPr>
        <w:t>یعنی الله متعال ورود اصحاب</w:t>
      </w:r>
      <w:r w:rsidRPr="009C02EA">
        <w:rPr>
          <w:rFonts w:cs="(M. Aiyada Ayoub ALKobaisi)"/>
          <w:rtl/>
          <w:lang w:bidi="ar-SA"/>
        </w:rPr>
        <w:t>#</w:t>
      </w:r>
      <w:r w:rsidRPr="009C02EA">
        <w:rPr>
          <w:rtl/>
          <w:lang w:bidi="ar-SA"/>
        </w:rPr>
        <w:t xml:space="preserve"> به مسجدالحرام را با قید </w:t>
      </w:r>
      <w:r w:rsidRPr="009C02EA">
        <w:rPr>
          <w:rStyle w:val="Char3"/>
          <w:rtl/>
          <w:lang w:bidi="ar-SA"/>
        </w:rPr>
        <w:t>«ان</w:t>
      </w:r>
      <w:r w:rsidRPr="009C02EA">
        <w:rPr>
          <w:rStyle w:val="Char3"/>
          <w:rFonts w:cs="Times New Roman"/>
          <w:rtl/>
          <w:lang w:bidi="ar-SA"/>
        </w:rPr>
        <w:t>‌</w:t>
      </w:r>
      <w:r w:rsidRPr="009C02EA">
        <w:rPr>
          <w:rStyle w:val="Char3"/>
          <w:rFonts w:ascii="mylotus" w:hAnsi="mylotus"/>
          <w:rtl/>
          <w:lang w:bidi="ar-SA"/>
        </w:rPr>
        <w:t>شاءالله»</w:t>
      </w:r>
      <w:r w:rsidRPr="009C02EA">
        <w:rPr>
          <w:rtl/>
          <w:lang w:bidi="ar-SA"/>
        </w:rPr>
        <w:t xml:space="preserve"> ذکر فرمود؛ اگرچه بر ورودشان به مسجدالحرام، با قسم و «لام» و «نون» تأکید نمود و بدین‌سان روشن گردید که ورودشان به مسجدالحرام قطعی‌ست. از این‌رو آن‌گاه که در صلح حدیبیه قرار شد که رسول‌الله</w:t>
      </w:r>
      <w:r w:rsidRPr="009C02EA">
        <w:rPr>
          <w:lang w:bidi="ar-SA"/>
        </w:rPr>
        <w:sym w:font="AGA Arabesque" w:char="F072"/>
      </w:r>
      <w:r w:rsidRPr="009C02EA">
        <w:rPr>
          <w:rtl/>
          <w:lang w:bidi="ar-SA"/>
        </w:rPr>
        <w:t xml:space="preserve"> و یارانش بازگردند، عمر</w:t>
      </w:r>
      <w:r w:rsidRPr="009C02EA">
        <w:rPr>
          <w:lang w:bidi="ar-SA"/>
        </w:rPr>
        <w:sym w:font="AGA Arabesque" w:char="F074"/>
      </w:r>
      <w:r w:rsidRPr="009C02EA">
        <w:rPr>
          <w:rtl/>
          <w:lang w:bidi="ar-SA"/>
        </w:rPr>
        <w:t xml:space="preserve"> به پیامبر</w:t>
      </w:r>
      <w:r w:rsidRPr="009C02EA">
        <w:rPr>
          <w:lang w:bidi="ar-SA"/>
        </w:rPr>
        <w:sym w:font="AGA Arabesque" w:char="F072"/>
      </w:r>
      <w:r w:rsidRPr="009C02EA">
        <w:rPr>
          <w:rtl/>
          <w:lang w:bidi="ar-SA"/>
        </w:rPr>
        <w:t xml:space="preserve"> عرض کرد: آیا مگر شما نفرمودید که وارد مسجدالحرام می‌شویم و کعبه را طواف می‌کنیم؟ رسول‌الله</w:t>
      </w:r>
      <w:r w:rsidRPr="009C02EA">
        <w:rPr>
          <w:lang w:bidi="ar-SA"/>
        </w:rPr>
        <w:sym w:font="AGA Arabesque" w:char="F072"/>
      </w:r>
      <w:r w:rsidRPr="009C02EA">
        <w:rPr>
          <w:rtl/>
          <w:lang w:bidi="ar-SA"/>
        </w:rPr>
        <w:t xml:space="preserve"> فرمود: آری؛ اما آیا مشخص کردم که همین امسال این کار را می‌کنیم؟ لذا مطمئن باش که به مسجدالحرام می‌روی و خانه‌ی کعبه را طواف می‌کنی. لذا گفتنِ </w:t>
      </w:r>
      <w:r w:rsidRPr="009C02EA">
        <w:rPr>
          <w:rStyle w:val="Char3"/>
          <w:rtl/>
          <w:lang w:bidi="ar-SA"/>
        </w:rPr>
        <w:t>«ان</w:t>
      </w:r>
      <w:r w:rsidRPr="009C02EA">
        <w:rPr>
          <w:rStyle w:val="Char3"/>
          <w:rFonts w:cs="Times New Roman"/>
          <w:rtl/>
          <w:lang w:bidi="ar-SA"/>
        </w:rPr>
        <w:t>‌</w:t>
      </w:r>
      <w:r w:rsidRPr="009C02EA">
        <w:rPr>
          <w:rStyle w:val="Char3"/>
          <w:rFonts w:ascii="mylotus" w:hAnsi="mylotus"/>
          <w:rtl/>
          <w:lang w:bidi="ar-SA"/>
        </w:rPr>
        <w:t>شاءالله»</w:t>
      </w:r>
      <w:r w:rsidRPr="009C02EA">
        <w:rPr>
          <w:rtl/>
          <w:lang w:bidi="ar-SA"/>
        </w:rPr>
        <w:t xml:space="preserve"> در دعای زیارت قبور، بدین معنا نیست که در پیوستن به مردگان شک و تردید وجود دارد؛ بلکه بدین معناست که پیوستنِ ما به شما در اختیار خودمان نیست و به اراده و مشیت الله</w:t>
      </w:r>
      <w:r w:rsidRPr="009C02EA">
        <w:rPr>
          <w:lang w:bidi="ar-SA"/>
        </w:rPr>
        <w:sym w:font="AGA Arabesque" w:char="F055"/>
      </w:r>
      <w:r w:rsidRPr="009C02EA">
        <w:rPr>
          <w:rtl/>
          <w:lang w:bidi="ar-SA"/>
        </w:rPr>
        <w:t xml:space="preserve"> بستگی دارد؛ یعنی هر زمان که الله بخواهد، به شما می‌پیوندیم. سپس رسول‌الله</w:t>
      </w:r>
      <w:r w:rsidRPr="009C02EA">
        <w:rPr>
          <w:lang w:bidi="ar-SA"/>
        </w:rPr>
        <w:sym w:font="AGA Arabesque" w:char="F072"/>
      </w:r>
      <w:r w:rsidRPr="009C02EA">
        <w:rPr>
          <w:rtl/>
          <w:lang w:bidi="ar-SA"/>
        </w:rPr>
        <w:t xml:space="preserve"> فرمود: «دوست داشتم برادران خود را می‌دیدیم». سبحان‌الله! رسول‌الله</w:t>
      </w:r>
      <w:r w:rsidRPr="009C02EA">
        <w:rPr>
          <w:lang w:bidi="ar-SA"/>
        </w:rPr>
        <w:sym w:font="AGA Arabesque" w:char="F072"/>
      </w:r>
      <w:r w:rsidRPr="009C02EA">
        <w:rPr>
          <w:rtl/>
          <w:lang w:bidi="ar-SA"/>
        </w:rPr>
        <w:t xml:space="preserve"> آرزو کرد که برادران خویش را ببیند؛ امید است که الله</w:t>
      </w:r>
      <w:r w:rsidRPr="009C02EA">
        <w:rPr>
          <w:lang w:bidi="ar-SA"/>
        </w:rPr>
        <w:sym w:font="AGA Arabesque" w:char="F055"/>
      </w:r>
      <w:r w:rsidRPr="009C02EA">
        <w:rPr>
          <w:rtl/>
          <w:lang w:bidi="ar-SA"/>
        </w:rPr>
        <w:t xml:space="preserve"> همه‌ی ما را در جرگه‌ی این‌ها قرار دهد. اصحاب</w:t>
      </w:r>
      <w:r w:rsidRPr="009C02EA">
        <w:rPr>
          <w:rFonts w:cs="(M. Aiyada Ayoub ALKobaisi)"/>
          <w:rtl/>
          <w:lang w:bidi="ar-SA"/>
        </w:rPr>
        <w:t>#</w:t>
      </w:r>
      <w:r w:rsidRPr="009C02EA">
        <w:rPr>
          <w:rtl/>
          <w:lang w:bidi="ar-SA"/>
        </w:rPr>
        <w:t xml:space="preserve"> عرض کردند: «ای رسول‌خدا! آیا مگر ما برادران شما نیستیم؟» فرمود: «شما یاران و دوستان من هستید»؛ دوست، هم برادرِ انسان است و هم چیزی فراتر از آن. و برادر، برادر است و بس. فرمود: «شما یاران من هستید». یعنی: به من نزدیک‌ترید. لذا صحابه</w:t>
      </w:r>
      <w:r w:rsidRPr="009C02EA">
        <w:rPr>
          <w:rFonts w:cs="(M. Aiyada Ayoub ALKobaisi)"/>
          <w:rtl/>
          <w:lang w:bidi="ar-SA"/>
        </w:rPr>
        <w:t>#</w:t>
      </w:r>
      <w:r w:rsidRPr="009C02EA">
        <w:rPr>
          <w:rtl/>
          <w:lang w:bidi="ar-SA"/>
        </w:rPr>
        <w:t xml:space="preserve"> هم دوستان رسول‌الله</w:t>
      </w:r>
      <w:r w:rsidRPr="009C02EA">
        <w:rPr>
          <w:lang w:bidi="ar-SA"/>
        </w:rPr>
        <w:sym w:font="AGA Arabesque" w:char="F072"/>
      </w:r>
      <w:r w:rsidRPr="009C02EA">
        <w:rPr>
          <w:rtl/>
          <w:lang w:bidi="ar-SA"/>
        </w:rPr>
        <w:t xml:space="preserve"> بودند و هم برادران آن بزرگوار؛ و نسل‌های پس از صحابه</w:t>
      </w:r>
      <w:r w:rsidRPr="009C02EA">
        <w:rPr>
          <w:rFonts w:cs="(M. Aiyada Ayoub ALKobaisi)"/>
          <w:rtl/>
          <w:lang w:bidi="ar-SA"/>
        </w:rPr>
        <w:t>#</w:t>
      </w:r>
      <w:r w:rsidRPr="009C02EA">
        <w:rPr>
          <w:rtl/>
          <w:lang w:bidi="ar-SA"/>
        </w:rPr>
        <w:t>، فقط دوستانِ پیامبر</w:t>
      </w:r>
      <w:r w:rsidRPr="009C02EA">
        <w:rPr>
          <w:lang w:bidi="ar-SA"/>
        </w:rPr>
        <w:sym w:font="AGA Arabesque" w:char="F072"/>
      </w:r>
      <w:r w:rsidRPr="009C02EA">
        <w:rPr>
          <w:rtl/>
          <w:lang w:bidi="ar-SA"/>
        </w:rPr>
        <w:t xml:space="preserve"> هستند و یاران او به‌شمار نمی‌آیند.</w:t>
      </w:r>
    </w:p>
    <w:p w:rsidR="00CB42EA" w:rsidRPr="009C02EA" w:rsidRDefault="00CB42EA" w:rsidP="00706DDE">
      <w:pPr>
        <w:rPr>
          <w:rtl/>
          <w:lang w:bidi="ar-SA"/>
        </w:rPr>
      </w:pPr>
      <w:r w:rsidRPr="009C02EA">
        <w:rPr>
          <w:rtl/>
          <w:lang w:bidi="ar-SA"/>
        </w:rPr>
        <w:t>فرمود: «دوست داشتم برادران خود را می‌دیدیم». اصحاب</w:t>
      </w:r>
      <w:r w:rsidRPr="009C02EA">
        <w:rPr>
          <w:rFonts w:cs="(M. Aiyada Ayoub ALKobaisi)"/>
          <w:rtl/>
          <w:lang w:bidi="ar-SA"/>
        </w:rPr>
        <w:t>#</w:t>
      </w:r>
      <w:r w:rsidRPr="009C02EA">
        <w:rPr>
          <w:rtl/>
          <w:lang w:bidi="ar-SA"/>
        </w:rPr>
        <w:t xml:space="preserve"> عرض کردند: «ای رسول‌خدا! آیا مگر ما برادران شما نیستیم؟» پاسخ داد: «شما یاران و دوستان من هستید؛ و برادران ما، کسانی هستند که هنوز نیامده‌اند». یعنی کسانی که مرا ندیده‌اند، اما به من ایمان می‌آورند. یا الله! همه‌ی حمد و ستایش ویژه‌ی توست؛ یا الله! ما را بر توحید و ایمان ثابت‌قدم بگردان. ایشان به رسول‌الله</w:t>
      </w:r>
      <w:r w:rsidRPr="009C02EA">
        <w:rPr>
          <w:lang w:bidi="ar-SA"/>
        </w:rPr>
        <w:sym w:font="AGA Arabesque" w:char="F072"/>
      </w:r>
      <w:r w:rsidRPr="009C02EA">
        <w:rPr>
          <w:rtl/>
          <w:lang w:bidi="ar-SA"/>
        </w:rPr>
        <w:t xml:space="preserve"> ایمان می‌آورند و با این‌که آن بزرگوار را ندیده‌اند، باور دارند که به‌راستی فرستاده‌ی الله متعال است؛ باورشان به رسول‌الله</w:t>
      </w:r>
      <w:r w:rsidRPr="009C02EA">
        <w:rPr>
          <w:lang w:bidi="ar-SA"/>
        </w:rPr>
        <w:sym w:font="AGA Arabesque" w:char="F072"/>
      </w:r>
      <w:r w:rsidRPr="009C02EA">
        <w:rPr>
          <w:rtl/>
          <w:lang w:bidi="ar-SA"/>
        </w:rPr>
        <w:t xml:space="preserve"> به‌گونه‌ای‌ست که گویا او را دیده‌اند. گفتند: ای رسول‌خدا! چگونه این‌ها را که هنوز نیامده‌اند، می‌شناسی؟ رسول‌الله</w:t>
      </w:r>
      <w:r w:rsidRPr="009C02EA">
        <w:rPr>
          <w:lang w:bidi="ar-SA"/>
        </w:rPr>
        <w:sym w:font="AGA Arabesque" w:char="F072"/>
      </w:r>
      <w:r w:rsidRPr="009C02EA">
        <w:rPr>
          <w:rtl/>
          <w:lang w:bidi="ar-SA"/>
        </w:rPr>
        <w:t xml:space="preserve"> در پاسخشان، مردی را مثال زد که اسبانی با پیشانی و دست و پای سفید دارد و گله‌اش با گله‌ای سیاه و هم‌رنگ آمیخته می‌شوند؛ سپس پرسید: «آیا آن مرد اسبان خود را نمی‌شناسد؟» گفتند: بله، ای رسول‌خدا! فرمود: «امت من با سیما و اندامی سفید و نورانی می‌آیند»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91"/>
      </w:r>
      <w:r w:rsidR="00F70C43" w:rsidRPr="00F70C43">
        <w:rPr>
          <w:rStyle w:val="FootnoteReference"/>
          <w:rFonts w:cs="B Lotus"/>
          <w:szCs w:val="28"/>
          <w:rtl/>
          <w:lang w:bidi="ar-SA"/>
        </w:rPr>
        <w:t>)</w:t>
      </w:r>
      <w:r w:rsidRPr="009C02EA">
        <w:rPr>
          <w:rtl/>
          <w:lang w:bidi="ar-SA"/>
        </w:rPr>
        <w:t xml:space="preserve"> که اثرِ وضوست. این هم فضیلت وضو را می‌رساند و نشان می‌دهد که این امت، روز قیامت با چهره‌های نورانی و دست‌ها و پاهایی سفید و درخشان که اثر وضوست، به میدان حشر می‌آیند و مردم در آن روز بزرگ آنان را می‌شناسند و بدین‌سان امت این پیامبر بزرگوار</w:t>
      </w:r>
      <w:r w:rsidRPr="009C02EA">
        <w:rPr>
          <w:lang w:bidi="ar-SA"/>
        </w:rPr>
        <w:sym w:font="AGA Arabesque" w:char="F072"/>
      </w:r>
      <w:r w:rsidRPr="009C02EA">
        <w:rPr>
          <w:rtl/>
          <w:lang w:bidi="ar-SA"/>
        </w:rPr>
        <w:t xml:space="preserve"> با این نشانه‌ی انحصاری شناخته می‌شوند. از الله متعال می‌خواهم که به لطف و بزرگواری خویش همه‌ی ما را در چنین سیمایی محشور بفرماید و در ظاهر و باطن، ما را جزو امت محمد</w:t>
      </w:r>
      <w:r w:rsidRPr="009C02EA">
        <w:rPr>
          <w:lang w:bidi="ar-SA"/>
        </w:rPr>
        <w:sym w:font="AGA Arabesque" w:char="F072"/>
      </w:r>
      <w:r w:rsidRPr="009C02EA">
        <w:rPr>
          <w:rtl/>
          <w:lang w:bidi="ar-SA"/>
        </w:rPr>
        <w:t xml:space="preserve"> بگرداند؛ به‌یقین که الله بر هر کاری تواناست.</w:t>
      </w:r>
    </w:p>
    <w:p w:rsidR="00CB42EA" w:rsidRPr="009C02EA" w:rsidRDefault="00CB42EA" w:rsidP="00706DDE">
      <w:pPr>
        <w:ind w:firstLine="0"/>
        <w:jc w:val="center"/>
        <w:rPr>
          <w:rtl/>
          <w:lang w:bidi="ar-SA"/>
        </w:rPr>
      </w:pPr>
      <w:r w:rsidRPr="009C02EA">
        <w:rPr>
          <w:rtl/>
          <w:lang w:bidi="ar-SA"/>
        </w:rPr>
        <w:t>***</w:t>
      </w:r>
    </w:p>
    <w:p w:rsidR="00CB42EA" w:rsidRPr="00E10CBE" w:rsidRDefault="00CB42EA" w:rsidP="00933ABD">
      <w:pPr>
        <w:autoSpaceDE w:val="0"/>
        <w:autoSpaceDN w:val="0"/>
        <w:adjustRightInd w:val="0"/>
        <w:spacing w:before="180" w:line="228" w:lineRule="auto"/>
        <w:ind w:firstLine="391"/>
        <w:rPr>
          <w:rFonts w:ascii="Traditional Arabic" w:cs="B Badr"/>
          <w:spacing w:val="-2"/>
          <w:rtl/>
          <w:lang w:bidi="ar-SA"/>
        </w:rPr>
      </w:pPr>
      <w:r w:rsidRPr="00E10CBE">
        <w:rPr>
          <w:rStyle w:val="Char4"/>
          <w:spacing w:val="-2"/>
          <w:rtl/>
          <w:lang w:bidi="ar-SA"/>
        </w:rPr>
        <w:t xml:space="preserve">1037- وعنه أنَّ رسولُ </w:t>
      </w:r>
      <w:r w:rsidR="00D8298B">
        <w:rPr>
          <w:rStyle w:val="Char4"/>
          <w:spacing w:val="-2"/>
          <w:rtl/>
          <w:lang w:bidi="ar-SA"/>
        </w:rPr>
        <w:t>الله</w:t>
      </w:r>
      <w:r w:rsidRPr="00E10CBE">
        <w:rPr>
          <w:rStyle w:val="Char4"/>
          <w:b w:val="0"/>
          <w:bCs w:val="0"/>
          <w:spacing w:val="-2"/>
          <w:rtl/>
          <w:lang w:bidi="ar-SA"/>
        </w:rPr>
        <w:sym w:font="AGA Arabesque" w:char="F072"/>
      </w:r>
      <w:r w:rsidRPr="00E10CBE">
        <w:rPr>
          <w:rStyle w:val="Char4"/>
          <w:spacing w:val="-2"/>
          <w:rtl/>
          <w:lang w:bidi="ar-SA"/>
        </w:rPr>
        <w:t xml:space="preserve"> قَالَ: «ألا أدلُّكَم على ما يَمْحُو </w:t>
      </w:r>
      <w:r w:rsidR="00D8298B">
        <w:rPr>
          <w:rStyle w:val="Char4"/>
          <w:spacing w:val="-2"/>
          <w:rtl/>
          <w:lang w:bidi="ar-SA"/>
        </w:rPr>
        <w:t>الله</w:t>
      </w:r>
      <w:r w:rsidRPr="00E10CBE">
        <w:rPr>
          <w:rStyle w:val="Char4"/>
          <w:spacing w:val="-2"/>
          <w:rtl/>
          <w:lang w:bidi="ar-SA"/>
        </w:rPr>
        <w:t xml:space="preserve"> بِهِ الْخَطايا، ويرْفَعُ بِهِ الدَّرجات؟» قالوا: بلى يا رسُولَ </w:t>
      </w:r>
      <w:r w:rsidR="00D8298B">
        <w:rPr>
          <w:rStyle w:val="Char4"/>
          <w:spacing w:val="-2"/>
          <w:rtl/>
          <w:lang w:bidi="ar-SA"/>
        </w:rPr>
        <w:t>الله</w:t>
      </w:r>
      <w:r w:rsidRPr="00E10CBE">
        <w:rPr>
          <w:rStyle w:val="Char4"/>
          <w:spacing w:val="-2"/>
          <w:rtl/>
          <w:lang w:bidi="ar-SA"/>
        </w:rPr>
        <w:t>، قال: «إسباغ الْوُضوءِ على الْمَكَارِهِ وكَثْرةُ الْخُطَا إِلَى الْمسَاجِد، وانْتِظَارُ الصَّلاةِ بعْدِ الصَّلاةِ، فَذلِكُمُ الرّبَاطُ فَذلِكُمُ الرّبَاطُ».</w:t>
      </w:r>
      <w:r w:rsidRPr="00E10CBE">
        <w:rPr>
          <w:rFonts w:ascii="Traditional Arabic" w:hAnsi="Traditional Arabic" w:cs="Traditional Arabic"/>
          <w:spacing w:val="-2"/>
          <w:sz w:val="32"/>
          <w:szCs w:val="32"/>
          <w:rtl/>
          <w:lang w:bidi="ar-SA"/>
        </w:rPr>
        <w:t xml:space="preserve"> </w:t>
      </w:r>
      <w:r w:rsidRPr="00E10CBE">
        <w:rPr>
          <w:rFonts w:ascii="Traditional Arabic"/>
          <w:spacing w:val="-2"/>
          <w:rtl/>
          <w:lang w:bidi="ar-SA"/>
        </w:rPr>
        <w:t>[روایت مسلم]</w:t>
      </w:r>
      <w:r w:rsidR="00F70C43" w:rsidRPr="00E10CBE">
        <w:rPr>
          <w:rStyle w:val="FootnoteReference"/>
          <w:rFonts w:cs="B Lotus"/>
          <w:spacing w:val="-2"/>
          <w:szCs w:val="28"/>
          <w:rtl/>
          <w:lang w:bidi="ar-SA"/>
        </w:rPr>
        <w:t>(</w:t>
      </w:r>
      <w:r w:rsidR="00F70C43" w:rsidRPr="00E10CBE">
        <w:rPr>
          <w:rStyle w:val="FootnoteReference"/>
          <w:rFonts w:cs="B Lotus"/>
          <w:spacing w:val="-2"/>
          <w:szCs w:val="28"/>
          <w:rtl/>
          <w:lang w:bidi="ar-SA"/>
        </w:rPr>
        <w:footnoteReference w:id="592"/>
      </w:r>
      <w:r w:rsidR="00F70C43" w:rsidRPr="00E10CBE">
        <w:rPr>
          <w:rStyle w:val="FootnoteReference"/>
          <w:rFonts w:cs="B Lotus"/>
          <w:spacing w:val="-2"/>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«آیا شما را به کاری راهنمایی کنم که الله با آن، گناهان را محو می‌کند و درجات شما را بالا می‌برد؟» گفتند: بله، ای رسول خدا! فرمود: «تکمیل وضو در سختی‌ها و گام‌های زیاد به سوی مساجد و پس از هر نمازی به انتظار نماز بودن؛ چنین اعمالی، مانند جهاد در راه الله، ارزشمند و پرفضیلت است؛ چنین اعمالی، مانند جهاد در راه الله، ارزشمند و پرفضیلت است».</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1038- وعن أَبي مالك الأشعري</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«الطُّهُورُ شَطْرُ الإيمَانِ».</w:t>
      </w:r>
      <w:r w:rsidRPr="009C02EA">
        <w:rPr>
          <w:rFonts w:ascii="Traditional Arabic" w:hAnsi="Traditional Arabic" w:cs="Traditional Arabic"/>
          <w:sz w:val="24"/>
          <w:szCs w:val="24"/>
          <w:rtl/>
          <w:lang w:bidi="ar-SA"/>
        </w:rPr>
        <w:t xml:space="preserve"> </w:t>
      </w:r>
      <w:r w:rsidRPr="009C02EA">
        <w:rPr>
          <w:rFonts w:ascii="Traditional Arabic"/>
          <w:sz w:val="24"/>
          <w:rtl/>
          <w:lang w:bidi="ar-SA"/>
        </w:rPr>
        <w:t>[روایت مسلم؛ این حدیث پیش‌تر به صورت مفصل در باب صبر گذشت.]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93"/>
      </w:r>
      <w:r w:rsidR="00F70C43" w:rsidRPr="00F70C43">
        <w:rPr>
          <w:rStyle w:val="FootnoteReference"/>
          <w:rFonts w:cs="B Lotus"/>
          <w:szCs w:val="28"/>
          <w:rtl/>
          <w:lang w:bidi="ar-SA"/>
        </w:rPr>
        <w:t>)</w:t>
      </w:r>
    </w:p>
    <w:p w:rsidR="00CB42EA" w:rsidRPr="00E10CBE" w:rsidRDefault="00CB42EA" w:rsidP="00706DDE">
      <w:pPr>
        <w:rPr>
          <w:rtl/>
          <w:lang w:bidi="ar-SA"/>
        </w:rPr>
      </w:pPr>
      <w:r w:rsidRPr="00E10CBE">
        <w:rPr>
          <w:b/>
          <w:bCs/>
          <w:rtl/>
          <w:lang w:bidi="ar-SA"/>
        </w:rPr>
        <w:t>ترجمه:</w:t>
      </w:r>
      <w:r w:rsidRPr="00E10CBE">
        <w:rPr>
          <w:rtl/>
          <w:lang w:bidi="ar-SA"/>
        </w:rPr>
        <w:t xml:space="preserve"> ابومالک اشعری</w:t>
      </w:r>
      <w:r w:rsidRPr="00E10CBE">
        <w:rPr>
          <w:lang w:bidi="ar-SA"/>
        </w:rPr>
        <w:sym w:font="AGA Arabesque" w:char="F074"/>
      </w:r>
      <w:r w:rsidRPr="00E10CBE">
        <w:rPr>
          <w:rtl/>
          <w:lang w:bidi="ar-SA"/>
        </w:rPr>
        <w:t xml:space="preserve"> می‌گوید: رسول‌الله</w:t>
      </w:r>
      <w:r w:rsidRPr="00E10CBE">
        <w:rPr>
          <w:lang w:bidi="ar-SA"/>
        </w:rPr>
        <w:sym w:font="AGA Arabesque" w:char="F072"/>
      </w:r>
      <w:r w:rsidRPr="00E10CBE">
        <w:rPr>
          <w:rtl/>
          <w:lang w:bidi="ar-SA"/>
        </w:rPr>
        <w:t xml:space="preserve"> فرمود: «پاكيزگي، نصف ايمان است».</w:t>
      </w:r>
    </w:p>
    <w:p w:rsidR="00CB42EA" w:rsidRPr="009C02EA" w:rsidRDefault="00CB42EA" w:rsidP="00706DDE">
      <w:pPr>
        <w:rPr>
          <w:rFonts w:ascii="Traditional Arabic" w:hAnsi="Traditional Arabic" w:cs="Traditional Arabic"/>
          <w:sz w:val="32"/>
          <w:szCs w:val="32"/>
          <w:rtl/>
          <w:lang w:bidi="ar-SA"/>
        </w:rPr>
      </w:pPr>
      <w:r w:rsidRPr="009C02EA">
        <w:rPr>
          <w:rtl/>
          <w:lang w:bidi="ar-SA"/>
        </w:rPr>
        <w:t>[نووی: و در همین باب می‌توان به حدیث عمرو بن عبسه</w:t>
      </w:r>
      <w:r w:rsidRPr="009C02EA">
        <w:rPr>
          <w:lang w:bidi="ar-SA"/>
        </w:rPr>
        <w:sym w:font="AGA Arabesque" w:char="F074"/>
      </w:r>
      <w:r w:rsidRPr="009C02EA">
        <w:rPr>
          <w:rtl/>
          <w:lang w:bidi="ar-SA"/>
        </w:rPr>
        <w:t xml:space="preserve"> اشاره کرد که پیش‌تر در پایانِ باب امیدِ به رحمت پروردگار گذشت که حدیثی بزرگ است و مواردی از خیر و نیکی را در خود دارد.]</w:t>
      </w:r>
    </w:p>
    <w:p w:rsidR="00CB42EA" w:rsidRPr="00E10CBE" w:rsidRDefault="00CB42EA" w:rsidP="00933ABD">
      <w:pPr>
        <w:spacing w:before="180" w:line="228" w:lineRule="auto"/>
        <w:rPr>
          <w:rFonts w:ascii="Traditional Arabic" w:hAnsi="Traditional Arabic" w:cs="Traditional Arabic"/>
          <w:spacing w:val="-2"/>
          <w:sz w:val="32"/>
          <w:szCs w:val="32"/>
          <w:rtl/>
          <w:lang w:bidi="ar-SA"/>
        </w:rPr>
      </w:pPr>
      <w:r w:rsidRPr="00E10CBE">
        <w:rPr>
          <w:rStyle w:val="Char4"/>
          <w:spacing w:val="-2"/>
          <w:rtl/>
          <w:lang w:bidi="ar-SA"/>
        </w:rPr>
        <w:t>1039- وَعَنْ عُمَرَ بْنِ الخَطّابِ</w:t>
      </w:r>
      <w:r w:rsidRPr="00E10CBE">
        <w:rPr>
          <w:rStyle w:val="Char4"/>
          <w:b w:val="0"/>
          <w:bCs w:val="0"/>
          <w:spacing w:val="-2"/>
          <w:rtl/>
          <w:lang w:bidi="ar-SA"/>
        </w:rPr>
        <w:sym w:font="AGA Arabesque" w:char="F074"/>
      </w:r>
      <w:r w:rsidRPr="00E10CBE">
        <w:rPr>
          <w:rStyle w:val="Char4"/>
          <w:spacing w:val="-2"/>
          <w:rtl/>
          <w:lang w:bidi="ar-SA"/>
        </w:rPr>
        <w:t xml:space="preserve"> عَنِ النَّبِيِّ</w:t>
      </w:r>
      <w:r w:rsidRPr="00E10CBE">
        <w:rPr>
          <w:rStyle w:val="Char4"/>
          <w:b w:val="0"/>
          <w:bCs w:val="0"/>
          <w:spacing w:val="-2"/>
          <w:rtl/>
          <w:lang w:bidi="ar-SA"/>
        </w:rPr>
        <w:sym w:font="AGA Arabesque" w:char="F072"/>
      </w:r>
      <w:r w:rsidRPr="00E10CBE">
        <w:rPr>
          <w:rStyle w:val="Char4"/>
          <w:spacing w:val="-2"/>
          <w:rtl/>
          <w:lang w:bidi="ar-SA"/>
        </w:rPr>
        <w:t xml:space="preserve"> قَالَ: «مَا مِنْكُمْ مِنْ أحَدٍ يَتَوَضَّأُ فَيُبْلغُ - أَوْ فَيُسْبِغُ- الوُضُوءَ، ثُمَّ يَقُولُ: أشهَدُ أنْ لا </w:t>
      </w:r>
      <w:r w:rsidR="00586AEC">
        <w:rPr>
          <w:rStyle w:val="Char4"/>
          <w:spacing w:val="-2"/>
          <w:rtl/>
          <w:lang w:bidi="ar-SA"/>
        </w:rPr>
        <w:t xml:space="preserve">إله </w:t>
      </w:r>
      <w:r w:rsidRPr="00E10CBE">
        <w:rPr>
          <w:rStyle w:val="Char4"/>
          <w:spacing w:val="-2"/>
          <w:rtl/>
          <w:lang w:bidi="ar-SA"/>
        </w:rPr>
        <w:t>إِلا اللهُ وَحْدَهُ لا شَرِيكَ لَهُ، وَأشْهَدُ أنَّ مُحَمَّداً عَبْدُهُ وَرَسُولُهُ؛ إِلاَّ فُتِحَتْ لَهُ أَبْوَابُ الجَنَّةِ الثَّمَانِيَةُ يَدْخُلُ مِنْ أَيِّهَا شَاءَ».</w:t>
      </w:r>
      <w:r w:rsidRPr="00E10CBE">
        <w:rPr>
          <w:rFonts w:ascii="Traditional Arabic" w:hAnsi="Traditional Arabic" w:cs="Traditional Arabic"/>
          <w:spacing w:val="-2"/>
          <w:sz w:val="32"/>
          <w:szCs w:val="32"/>
          <w:rtl/>
          <w:lang w:bidi="ar-SA"/>
        </w:rPr>
        <w:t xml:space="preserve"> </w:t>
      </w:r>
      <w:r w:rsidRPr="00E10CBE">
        <w:rPr>
          <w:rFonts w:ascii="Traditional Arabic"/>
          <w:spacing w:val="-2"/>
          <w:rtl/>
          <w:lang w:bidi="ar-SA"/>
        </w:rPr>
        <w:t>[روایت مسلم]</w:t>
      </w:r>
      <w:r w:rsidR="00F70C43" w:rsidRPr="00E10CBE">
        <w:rPr>
          <w:rStyle w:val="FootnoteReference"/>
          <w:rFonts w:cs="B Lotus"/>
          <w:spacing w:val="-2"/>
          <w:szCs w:val="28"/>
          <w:rtl/>
          <w:lang w:bidi="ar-SA"/>
        </w:rPr>
        <w:t>(</w:t>
      </w:r>
      <w:r w:rsidR="00F70C43" w:rsidRPr="00E10CBE">
        <w:rPr>
          <w:rStyle w:val="FootnoteReference"/>
          <w:rFonts w:cs="B Lotus"/>
          <w:spacing w:val="-2"/>
          <w:szCs w:val="28"/>
          <w:rtl/>
          <w:lang w:bidi="ar-SA"/>
        </w:rPr>
        <w:footnoteReference w:id="594"/>
      </w:r>
      <w:r w:rsidR="00F70C43" w:rsidRPr="00E10CBE">
        <w:rPr>
          <w:rStyle w:val="FootnoteReference"/>
          <w:rFonts w:cs="B Lotus"/>
          <w:spacing w:val="-2"/>
          <w:szCs w:val="28"/>
          <w:rtl/>
          <w:lang w:bidi="ar-SA"/>
        </w:rPr>
        <w:t>)</w:t>
      </w:r>
    </w:p>
    <w:p w:rsidR="00CB42EA" w:rsidRPr="009C02EA" w:rsidRDefault="00CB42EA" w:rsidP="00933ABD">
      <w:pPr>
        <w:pStyle w:val="a3"/>
        <w:spacing w:before="0"/>
        <w:rPr>
          <w:rtl/>
          <w:lang w:bidi="ar-SA"/>
        </w:rPr>
      </w:pPr>
      <w:r w:rsidRPr="009C02EA">
        <w:rPr>
          <w:rtl/>
          <w:lang w:bidi="ar-SA"/>
        </w:rPr>
        <w:t>وزاد الترمذي: «</w:t>
      </w:r>
      <w:r w:rsidR="00D8298B">
        <w:rPr>
          <w:rtl/>
          <w:lang w:bidi="ar-SA"/>
        </w:rPr>
        <w:t>الله</w:t>
      </w:r>
      <w:r w:rsidRPr="009C02EA">
        <w:rPr>
          <w:rtl/>
          <w:lang w:bidi="ar-SA"/>
        </w:rPr>
        <w:t>مَّ اجْعَلْنِي مِنَ التَّوَّابِينَ، وَاجْعَلْنِي مِنَ المُتَطَهِّرِينَ».</w:t>
      </w:r>
      <w:r w:rsidR="00F70C43" w:rsidRPr="00F70C43">
        <w:rPr>
          <w:rStyle w:val="FootnoteReference"/>
          <w:rFonts w:cs="B Lotus"/>
          <w:bCs w:val="0"/>
          <w:szCs w:val="28"/>
          <w:rtl/>
          <w:lang w:bidi="ar-SA"/>
        </w:rPr>
        <w:t>(</w:t>
      </w:r>
      <w:r w:rsidR="00F70C43" w:rsidRPr="00F70C43">
        <w:rPr>
          <w:rStyle w:val="FootnoteReference"/>
          <w:rFonts w:cs="B Lotus"/>
          <w:bCs w:val="0"/>
          <w:szCs w:val="28"/>
          <w:rtl/>
          <w:lang w:bidi="ar-SA"/>
        </w:rPr>
        <w:footnoteReference w:id="595"/>
      </w:r>
      <w:r w:rsidR="00F70C43" w:rsidRPr="00F70C43">
        <w:rPr>
          <w:rStyle w:val="FootnoteReference"/>
          <w:rFonts w:cs="B Lotus"/>
          <w:bCs w:val="0"/>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عمر بن خطاب</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«هرکس از شما وضو بگیرد و وضویش را درست و کامل بگرداند، آن‌گاه بگوید: </w:t>
      </w:r>
      <w:r w:rsidRPr="009C02EA">
        <w:rPr>
          <w:rStyle w:val="Char3"/>
          <w:rtl/>
          <w:lang w:bidi="ar-SA"/>
        </w:rPr>
        <w:t xml:space="preserve">"أشهَدُ أنْ لا </w:t>
      </w:r>
      <w:r w:rsidR="00586AEC">
        <w:rPr>
          <w:rStyle w:val="Char3"/>
          <w:rtl/>
          <w:lang w:bidi="ar-SA"/>
        </w:rPr>
        <w:t xml:space="preserve">إله </w:t>
      </w:r>
      <w:r w:rsidRPr="009C02EA">
        <w:rPr>
          <w:rStyle w:val="Char3"/>
          <w:rtl/>
          <w:lang w:bidi="ar-SA"/>
        </w:rPr>
        <w:t>إِلا اللهُ وَحْدَهُ لا شَرِيكَ لَهُ، وَأشْهَدُ أنَّ مُحَمَّداً عَبْدُهُ وَرَسُولُهُ"</w:t>
      </w:r>
      <w:r w:rsidRPr="009C02EA">
        <w:rPr>
          <w:rtl/>
          <w:lang w:bidi="ar-SA"/>
        </w:rPr>
        <w:t xml:space="preserve"> درهای هشت‌گانه‌ی بهشت به روی او گشوده می‌شود تا از هر کدام که می‌خواهد، وارد بهشت گردد».</w:t>
      </w:r>
    </w:p>
    <w:p w:rsidR="00CB42EA" w:rsidRPr="009C02EA" w:rsidRDefault="00CB42EA" w:rsidP="00706DDE">
      <w:pPr>
        <w:rPr>
          <w:rtl/>
          <w:lang w:bidi="ar-SA"/>
        </w:rPr>
      </w:pPr>
      <w:r w:rsidRPr="009C02EA">
        <w:rPr>
          <w:rtl/>
          <w:lang w:bidi="ar-SA"/>
        </w:rPr>
        <w:t xml:space="preserve">ترمذی، افزون بر این الفاظ آورده است: </w:t>
      </w:r>
      <w:r w:rsidRPr="009C02EA">
        <w:rPr>
          <w:rStyle w:val="Char3"/>
          <w:rtl/>
          <w:lang w:bidi="ar-SA"/>
        </w:rPr>
        <w:t>«</w:t>
      </w:r>
      <w:r w:rsidR="00D8298B">
        <w:rPr>
          <w:rStyle w:val="Char3"/>
          <w:rtl/>
          <w:lang w:bidi="ar-SA"/>
        </w:rPr>
        <w:t>الله</w:t>
      </w:r>
      <w:r w:rsidRPr="009C02EA">
        <w:rPr>
          <w:rStyle w:val="Char3"/>
          <w:rtl/>
          <w:lang w:bidi="ar-SA"/>
        </w:rPr>
        <w:t>مَّ اجْعَلْنِي مِنَ التَّوَّابِينَ، وَاجْعَلْنِي مِنَ المُتَطَهِّرِينَ»</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96"/>
      </w:r>
      <w:r w:rsidR="00F70C43" w:rsidRPr="00F70C43">
        <w:rPr>
          <w:rStyle w:val="FootnoteReference"/>
          <w:rFonts w:cs="B Lotus"/>
          <w:szCs w:val="28"/>
          <w:rtl/>
          <w:lang w:bidi="ar-SA"/>
        </w:rPr>
        <w:t>)</w:t>
      </w:r>
    </w:p>
    <w:p w:rsidR="00CB42EA" w:rsidRPr="00F70C43" w:rsidRDefault="00CB42EA" w:rsidP="00F70C43">
      <w:pPr>
        <w:ind w:firstLine="0"/>
        <w:jc w:val="center"/>
        <w:rPr>
          <w:b/>
          <w:bCs/>
          <w:sz w:val="32"/>
          <w:szCs w:val="32"/>
          <w:rtl/>
          <w:lang w:bidi="ar-SA"/>
        </w:rPr>
      </w:pPr>
      <w:r w:rsidRPr="00F70C43">
        <w:rPr>
          <w:b/>
          <w:bCs/>
          <w:sz w:val="32"/>
          <w:szCs w:val="32"/>
          <w:rtl/>
          <w:lang w:bidi="ar-SA"/>
        </w:rPr>
        <w:t>شرح</w:t>
      </w:r>
    </w:p>
    <w:p w:rsidR="00CB42EA" w:rsidRPr="009C02EA" w:rsidRDefault="00CB42EA" w:rsidP="00706DDE">
      <w:pPr>
        <w:rPr>
          <w:rFonts w:ascii="Traditional Arabic"/>
          <w:rtl/>
          <w:lang w:bidi="ar-SA"/>
        </w:rPr>
      </w:pPr>
      <w:r w:rsidRPr="009C02EA">
        <w:rPr>
          <w:rtl/>
          <w:lang w:bidi="ar-SA"/>
        </w:rPr>
        <w:t>این احادیث در بیان فضیلت وضوست؛ پیش‌تر نیز حدیثی در این‌باره گذشت که ما، در شرح آن به موضوع زیارت قبور پرداختیم و یادآور شدیم که رفتن به قبرستان، انسان را به یاد آخرت می‌اندازد. گفتنی‌ست: زیارت قبور یا رفتن به قبرستان، برای زنان جایز نیست؛ زیرا پیامبر</w:t>
      </w:r>
      <w:r w:rsidRPr="009C02EA">
        <w:rPr>
          <w:lang w:bidi="ar-SA"/>
        </w:rPr>
        <w:sym w:font="AGA Arabesque" w:char="F072"/>
      </w:r>
      <w:r w:rsidRPr="009C02EA">
        <w:rPr>
          <w:rtl/>
          <w:lang w:bidi="ar-SA"/>
        </w:rPr>
        <w:t xml:space="preserve"> زنانی را که به زیارت قبور می‌روند، نفرین کرده است؛ زيرا </w:t>
      </w: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زنانی را که به قبرستان می‌روند و نیز کسانی را که قبرها را سجده‌گاه و محل عبادت قرار می‌دهند، نفرین کرده و بر آنان‌که روی قبرها، چراغ روشن می‌کنند، لعنت فرستاده است. علتش، این است که زن تحت تأثیر احساسات خویش قرار دارد و نمی‌تواند عواطفش را آن‌گونه که باید کنترل کند؛ از این‌رو ممکن است شیون و زاری کند یا به سر و صورتش بزند و یا فریاد و فغان سر دهد. علت دیگرش، این است که معمولاً قبرستان‌ها خالی‌ست؛ لذا بیمِ آن می‌رود که افرادِ فرصت‌طلب و سبک‌سر به دنبال زنی که به قبرستان می‌رود، به راه بیفتند و این، زمینه‌ساز فتنه و فساد اخلاقی‌ست. از این‌رو پیامبر</w:t>
      </w:r>
      <w:r w:rsidRPr="009C02EA">
        <w:rPr>
          <w:rFonts w:ascii="Traditional Arabic"/>
          <w:lang w:bidi="ar-SA"/>
        </w:rPr>
        <w:sym w:font="AGA Arabesque" w:char="F072"/>
      </w:r>
      <w:r w:rsidRPr="009C02EA">
        <w:rPr>
          <w:rFonts w:ascii="Traditional Arabic"/>
          <w:rtl/>
          <w:lang w:bidi="ar-SA"/>
        </w:rPr>
        <w:t xml:space="preserve"> زنانی را که به قبرستان می‌روند، نفرین کرده است. قابل یادآوری‌ست که اگر گذرِ زن به‌طور اتفاقی، نه به‌قصدِ زیارت، به قبرستان بیفتد، ایرادی ندارد که همانند مردان، بایستد و بر اهل قبرستان سلام کند و دعا نماید. یعنی: عبور اتفاقیِ زن از قبرستان، هنگامی‌که از روی قصد نیست، با رفتن وی از روی قصد به قبرستان فرق می‌کند. هم‌چنین باید دانست که مردگان خفته در قبر، هرچه هم نیکوکار و پرهیزگار بوده‌اند، برای خودشان نیز مالک هیچ نفع و زیانی نیستند و هیچ کاری از آنان ساخته نیست؛ تا چه رسد به این‌که به دیگران نفع یا زیانی برسانند؛ از این‌رو برای آنان دعا می‌‌کنیم؛ نه این‌که آنان را به‌فریاد بخوانیم. همان‌گونه که پیش‌تر گذشت، پیامبر</w:t>
      </w:r>
      <w:r w:rsidRPr="009C02EA">
        <w:rPr>
          <w:rFonts w:ascii="Traditional Arabic"/>
          <w:lang w:bidi="ar-SA"/>
        </w:rPr>
        <w:sym w:font="AGA Arabesque" w:char="F072"/>
      </w:r>
      <w:r w:rsidRPr="009C02EA">
        <w:rPr>
          <w:rFonts w:ascii="Traditional Arabic"/>
          <w:rtl/>
          <w:lang w:bidi="ar-SA"/>
        </w:rPr>
        <w:t xml:space="preserve"> برایشان دعا کرد؛ پس، مردگان نه در موقعیتی هستند که از آنان دعا بخواهیم و نه وضعیتی دارند که به‌فریاد خوانده شوند؛ زیرا هیچ نفعی نمی‌رسانند و هیچ کاری از آنان ساخته نیست. الله متعال می‌فرماید:</w:t>
      </w:r>
    </w:p>
    <w:p w:rsidR="00CB42EA" w:rsidRPr="009C02EA" w:rsidRDefault="00AB1A76" w:rsidP="007E708F">
      <w:pPr>
        <w:pStyle w:val="a0"/>
        <w:rPr>
          <w:rFonts w:ascii="Traditional Arabic"/>
          <w:rtl/>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وَمَن</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أَضَلُّ</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مِمَّن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يَد</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عُواْ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دُونِ</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للَّهِ</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يَس</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تَجِيبُ</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لَهُ</w:t>
      </w:r>
      <w:r w:rsidR="007E708F" w:rsidRPr="009C02EA">
        <w:rPr>
          <w:rFonts w:ascii="KFGQPC Uthmanic Script HAFS" w:hint="cs"/>
          <w:rtl/>
          <w:lang w:val="en-MY" w:eastAsia="en-MY" w:bidi="ar-SA"/>
        </w:rPr>
        <w:t>ۥٓ</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إِلَى</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يَو</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قِيَ</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مَةِ</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وَهُم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عَن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دُعَا</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ئِهِم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غَ</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فِلُونَ</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٥</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وَإِذَا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حُشِرَ</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لنَّاسُ</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كَانُواْ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لَهُم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أَع</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دَا</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ء</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وَكَانُواْ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بِعِبَادَتِهِم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كَ</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فِرِينَ</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٦</w:t>
      </w:r>
      <w:r w:rsidRPr="009C02EA">
        <w:rPr>
          <w:rFonts w:ascii="KFGQPC Uthman Taha Naskh" w:cs="KFGQPC Uthman Taha Naskh" w:hint="cs"/>
          <w:rtl/>
          <w:lang w:val="en-MY" w:eastAsia="en-MY" w:bidi="ar-SA"/>
        </w:rPr>
        <w:t>﴾</w:t>
      </w:r>
      <w:r w:rsidR="007E708F" w:rsidRPr="009C02EA">
        <w:rPr>
          <w:rFonts w:ascii="KFGQPC Uthman Taha Naskh" w:cs="KFGQPC Uthman Taha Naskh"/>
          <w:rtl/>
          <w:lang w:val="en-MY" w:eastAsia="en-MY" w:bidi="ar-SA"/>
        </w:rPr>
        <w:t xml:space="preserve"> </w:t>
      </w:r>
      <w:r w:rsidR="007E708F" w:rsidRPr="009C02EA">
        <w:rPr>
          <w:rFonts w:ascii="KFGQPC Uthman Taha Naskh" w:cs="KFGQPC Uthman Taha Naskh" w:hint="cs"/>
          <w:rtl/>
          <w:lang w:val="en-MY" w:eastAsia="en-MY" w:bidi="ar-SA"/>
        </w:rPr>
        <w:tab/>
      </w:r>
      <w:r w:rsidR="007E708F" w:rsidRPr="009C02EA">
        <w:rPr>
          <w:rStyle w:val="Char9"/>
          <w:rtl/>
        </w:rPr>
        <w:t>[</w:t>
      </w:r>
      <w:r w:rsidR="007E708F" w:rsidRPr="009C02EA">
        <w:rPr>
          <w:rStyle w:val="Char9"/>
          <w:rFonts w:hint="eastAsia"/>
          <w:rtl/>
        </w:rPr>
        <w:t>الاحقاف</w:t>
      </w:r>
      <w:r w:rsidR="007E708F" w:rsidRPr="009C02EA">
        <w:rPr>
          <w:rStyle w:val="Char9"/>
          <w:rtl/>
        </w:rPr>
        <w:t xml:space="preserve">: </w:t>
      </w:r>
      <w:r w:rsidR="007E708F" w:rsidRPr="009C02EA">
        <w:rPr>
          <w:rStyle w:val="Char9"/>
          <w:rFonts w:hint="cs"/>
          <w:rtl/>
        </w:rPr>
        <w:t>٥</w:t>
      </w:r>
      <w:r w:rsidR="007E708F" w:rsidRPr="009C02EA">
        <w:rPr>
          <w:rStyle w:val="Char9"/>
          <w:rFonts w:hint="eastAsia"/>
          <w:rtl/>
        </w:rPr>
        <w:t>،</w:t>
      </w:r>
      <w:r w:rsidR="007E708F" w:rsidRPr="009C02EA">
        <w:rPr>
          <w:rStyle w:val="Char9"/>
          <w:rtl/>
        </w:rPr>
        <w:t xml:space="preserve">  </w:t>
      </w:r>
      <w:r w:rsidR="007E708F" w:rsidRPr="009C02EA">
        <w:rPr>
          <w:rStyle w:val="Char9"/>
          <w:rFonts w:hint="cs"/>
          <w:rtl/>
        </w:rPr>
        <w:t>٦</w:t>
      </w:r>
      <w:r w:rsidR="007E708F" w:rsidRPr="009C02EA">
        <w:rPr>
          <w:rStyle w:val="Char9"/>
          <w:rtl/>
        </w:rPr>
        <w:t>]</w:t>
      </w:r>
      <w:r w:rsidR="007E708F" w:rsidRPr="009C02EA">
        <w:rPr>
          <w:rFonts w:ascii="KFGQPC Uthman Taha Naskh" w:cs="KFGQPC Uthman Taha Naskh"/>
          <w:rtl/>
          <w:lang w:val="en-MY" w:eastAsia="en-MY" w:bidi="ar-SA"/>
        </w:rPr>
        <w:t xml:space="preserve">  </w:t>
      </w:r>
    </w:p>
    <w:p w:rsidR="00CB42EA" w:rsidRPr="009C02EA" w:rsidRDefault="00CB42EA" w:rsidP="00706DDE">
      <w:pPr>
        <w:pStyle w:val="a1"/>
        <w:rPr>
          <w:rtl/>
          <w:lang w:bidi="ar-SA"/>
        </w:rPr>
      </w:pPr>
      <w:r w:rsidRPr="009C02EA">
        <w:rPr>
          <w:rtl/>
          <w:lang w:bidi="ar-SA"/>
        </w:rPr>
        <w:t>و هیچ‌کس گمراه‌تر از کسی نیست که کسانی جز الله را به‌فریاد می‌خواند که تا روز قیامت نیز درخواستش را پاسخ نمی‌گویند و آنان (=معبودان باطل) از دعا و درخواست ایشان بی‌خبرند. و هنگامی که مردم برانگیخته می‌شوند، معبودان باطل، دشمن ایشان خواهند بود و منکِر عبادت این‌ها خواهند گشت.</w:t>
      </w:r>
    </w:p>
    <w:p w:rsidR="00CB42EA" w:rsidRPr="009C02EA" w:rsidRDefault="00CB42EA" w:rsidP="00706DDE">
      <w:pPr>
        <w:pStyle w:val="PlainText"/>
        <w:rPr>
          <w:rFonts w:ascii="Traditional Arabic"/>
          <w:rtl/>
        </w:rPr>
      </w:pPr>
      <w:r w:rsidRPr="009C02EA">
        <w:rPr>
          <w:rFonts w:ascii="Traditional Arabic"/>
          <w:rtl/>
        </w:rPr>
        <w:t>و می‌فرماید:</w:t>
      </w:r>
    </w:p>
    <w:p w:rsidR="00CB42EA" w:rsidRPr="009C02EA" w:rsidRDefault="00AB1A76" w:rsidP="007E708F">
      <w:pPr>
        <w:pStyle w:val="a0"/>
        <w:rPr>
          <w:rFonts w:ascii="Traditional Arabic"/>
          <w:rtl/>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وَ</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لَّذِينَ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تَد</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عُونَ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دُونِهِ</w:t>
      </w:r>
      <w:r w:rsidR="007E708F" w:rsidRPr="009C02EA">
        <w:rPr>
          <w:rFonts w:ascii="KFGQPC Uthmanic Script HAFS" w:hint="cs"/>
          <w:rtl/>
          <w:lang w:val="en-MY" w:eastAsia="en-MY" w:bidi="ar-SA"/>
        </w:rPr>
        <w:t>ۦ</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يَم</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لِكُونَ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قِط</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مِيرٍ</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١٣</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تَد</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عُوهُم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يَس</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مَعُواْ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دُعَا</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ءَكُم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وَلَو</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سَمِعُواْ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مَا</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س</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تَجَابُواْ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لَكُم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وَيَو</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قِيَ</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مَةِ</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يَك</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فُرُونَ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بِشِر</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كِكُم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وَلَا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يُنَبِّئُكَ</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مِث</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لُ</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خَبِير</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١٤</w:t>
      </w:r>
      <w:r w:rsidRPr="009C02EA">
        <w:rPr>
          <w:rFonts w:ascii="KFGQPC Uthman Taha Naskh" w:cs="KFGQPC Uthman Taha Naskh" w:hint="cs"/>
          <w:rtl/>
          <w:lang w:val="en-MY" w:eastAsia="en-MY" w:bidi="ar-SA"/>
        </w:rPr>
        <w:t>﴾</w:t>
      </w:r>
      <w:r w:rsidR="007E708F" w:rsidRPr="009C02EA">
        <w:rPr>
          <w:rFonts w:ascii="KFGQPC Uthman Taha Naskh" w:cs="KFGQPC Uthman Taha Naskh" w:hint="cs"/>
          <w:rtl/>
          <w:lang w:val="en-MY" w:eastAsia="en-MY" w:bidi="ar-SA"/>
        </w:rPr>
        <w:tab/>
      </w:r>
      <w:r w:rsidR="007E708F" w:rsidRPr="009C02EA">
        <w:rPr>
          <w:rStyle w:val="Char9"/>
          <w:rtl/>
        </w:rPr>
        <w:t xml:space="preserve"> [</w:t>
      </w:r>
      <w:r w:rsidR="007E708F" w:rsidRPr="009C02EA">
        <w:rPr>
          <w:rStyle w:val="Char9"/>
          <w:rFonts w:hint="eastAsia"/>
          <w:rtl/>
        </w:rPr>
        <w:t>فاطر</w:t>
      </w:r>
      <w:r w:rsidR="007E708F" w:rsidRPr="009C02EA">
        <w:rPr>
          <w:rStyle w:val="Char9"/>
          <w:rtl/>
        </w:rPr>
        <w:t xml:space="preserve">: </w:t>
      </w:r>
      <w:r w:rsidR="007E708F" w:rsidRPr="009C02EA">
        <w:rPr>
          <w:rStyle w:val="Char9"/>
          <w:rFonts w:hint="cs"/>
          <w:rtl/>
        </w:rPr>
        <w:t>١٣</w:t>
      </w:r>
      <w:r w:rsidR="007E708F" w:rsidRPr="009C02EA">
        <w:rPr>
          <w:rStyle w:val="Char9"/>
          <w:rFonts w:hint="eastAsia"/>
          <w:rtl/>
        </w:rPr>
        <w:t>،</w:t>
      </w:r>
      <w:r w:rsidR="007E708F" w:rsidRPr="009C02EA">
        <w:rPr>
          <w:rStyle w:val="Char9"/>
          <w:rtl/>
        </w:rPr>
        <w:t xml:space="preserve">  </w:t>
      </w:r>
      <w:r w:rsidR="007E708F" w:rsidRPr="009C02EA">
        <w:rPr>
          <w:rStyle w:val="Char9"/>
          <w:rFonts w:hint="cs"/>
          <w:rtl/>
        </w:rPr>
        <w:t>١٤</w:t>
      </w:r>
      <w:r w:rsidR="007E708F" w:rsidRPr="009C02EA">
        <w:rPr>
          <w:rStyle w:val="Char9"/>
          <w:rtl/>
        </w:rPr>
        <w:t>]</w:t>
      </w:r>
      <w:r w:rsidR="007E708F" w:rsidRPr="009C02EA">
        <w:rPr>
          <w:rFonts w:ascii="KFGQPC Uthman Taha Naskh" w:cs="KFGQPC Uthman Taha Naskh"/>
          <w:rtl/>
          <w:lang w:val="en-MY" w:eastAsia="en-MY" w:bidi="ar-SA"/>
        </w:rPr>
        <w:t xml:space="preserve">  </w:t>
      </w:r>
      <w:r w:rsidR="00CB42EA" w:rsidRPr="009C02EA">
        <w:rPr>
          <w:rFonts w:ascii="(normal text)" w:hAnsi="(normal text)"/>
          <w:rtl/>
          <w:lang w:bidi="ar-SA"/>
        </w:rPr>
        <w:tab/>
      </w:r>
    </w:p>
    <w:p w:rsidR="00CB42EA" w:rsidRPr="009C02EA" w:rsidRDefault="00CB42EA" w:rsidP="00706DDE">
      <w:pPr>
        <w:pStyle w:val="a1"/>
        <w:rPr>
          <w:rtl/>
          <w:lang w:bidi="ar-SA"/>
        </w:rPr>
      </w:pPr>
      <w:r w:rsidRPr="009C02EA">
        <w:rPr>
          <w:rtl/>
          <w:lang w:bidi="ar-SA"/>
        </w:rPr>
        <w:t>و آنان‌که جز الله (به فریاد) می‌خوانید، مالک پوست نازک هسته‌ی خرما نیز نیستند. اگر آنان را بخوانید، دعا و خواسته‌ی شما را نمی‌شنوند و اگر بشنوند، پاسختان را نمی‌دهند و روز قیامت شرک شما را انکار می‌کنند و هیچ‌کس مانند پروردگار دانا، تو را (از حقایق و فرجام امور) باخبر نمی‌سازد.</w:t>
      </w:r>
    </w:p>
    <w:p w:rsidR="00CB42EA" w:rsidRPr="009C02EA" w:rsidRDefault="00CB42EA" w:rsidP="00706DDE">
      <w:pPr>
        <w:rPr>
          <w:rtl/>
          <w:lang w:bidi="ar-SA"/>
        </w:rPr>
      </w:pPr>
      <w:r w:rsidRPr="009C02EA">
        <w:rPr>
          <w:rFonts w:ascii="Traditional Arabic"/>
          <w:rtl/>
          <w:lang w:bidi="ar-SA"/>
        </w:rPr>
        <w:t>و اینک به حدیثِ دیگری می‌پردازیم که مؤلف</w:t>
      </w:r>
      <w:r w:rsidRPr="009C02EA">
        <w:rPr>
          <w:rFonts w:ascii="Traditional Arabic" w:cs="CTraditional Arabic"/>
          <w:rtl/>
          <w:lang w:bidi="ar-SA"/>
        </w:rPr>
        <w:t>/</w:t>
      </w:r>
      <w:r w:rsidRPr="009C02EA">
        <w:rPr>
          <w:rFonts w:ascii="Traditional Arabic"/>
          <w:rtl/>
          <w:lang w:bidi="ar-SA"/>
        </w:rPr>
        <w:t xml:space="preserve"> در این باب آورده است؛ ابوهریره</w:t>
      </w:r>
      <w:r w:rsidRPr="009C02EA">
        <w:rPr>
          <w:rFonts w:ascii="Traditional Arabic"/>
          <w:lang w:bidi="ar-SA"/>
        </w:rPr>
        <w:sym w:font="AGA Arabesque" w:char="F074"/>
      </w:r>
      <w:r w:rsidRPr="009C02EA">
        <w:rPr>
          <w:rFonts w:asci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w:t>
      </w:r>
      <w:r w:rsidRPr="009C02EA">
        <w:rPr>
          <w:rtl/>
          <w:lang w:bidi="ar-SA"/>
        </w:rPr>
        <w:t>فرمود: «آیا شما را به کاری راهنمایی کنم که الله با آن، گناهان را محو می‌کند و درجات شما را بالا می‌برد؟» گفتند: بله، ای رسول خدا! فرمود: «تکمیل وضو در سختی‌ها و گام‌های زیاد به سوی مساجد و پس از هر نمازی به انتظار نماز بودن؛ چنین اعمالی، مانند جهاد در راه الله، ارزشمند و پرفضیلت است؛ چنین اعمالی، مانند جهاد در راه الله، ارزشمند و پرفضیلت است».</w:t>
      </w:r>
    </w:p>
    <w:p w:rsidR="00CB42EA" w:rsidRPr="009C02EA" w:rsidRDefault="00CB42EA" w:rsidP="00706DDE">
      <w:pPr>
        <w:rPr>
          <w:rtl/>
          <w:lang w:bidi="ar-SA"/>
        </w:rPr>
      </w:pPr>
      <w:r w:rsidRPr="009C02EA">
        <w:rPr>
          <w:rtl/>
          <w:lang w:bidi="ar-SA"/>
        </w:rPr>
        <w:t>منظور از کامل کردن وضو در سختی‌ها، این است که انسان به دلیل سرمای هوا و در نتیجه سرد بودن آب، یا به علت دسترسی دشوار به آب در اثر بارش شدید باران، و یا به هر دلیلِ دیگری، برای وضو گرفتن متحمل سختی می‌شود؛ اما به‌رغم این شرایط سخت، وضوی کاملی می‌گیرد. البته تحمل سختی برای وضو گرفتن، با زیان‌بار بودن آب برای انسان، فرق می‌کند؛ یعنی اگر استعمال آب برای کسی مضر باشد، باید تیمم بگیرد. خلاصه این‌که تحمل سختی برای وضو گرفتن، محو شدن گناهان و رفع درجات را در پی دارد؛ اما این، بدین معنا نیست که انسان، خودش را به‌عمد در مشقت بیندارد و با وجودِ آبِ گرم، با آبِ سرد وضو بگیرد و بگوید: من، با آب سرد وضو می‌گیرم تا اجر و ثواب بیش‌تری به من برسد! چنین کاری، پایه‌ی شرعی ندارد؛ زیرا الله متعال می‌فرماید:</w:t>
      </w:r>
    </w:p>
    <w:p w:rsidR="00CB42EA" w:rsidRPr="009C02EA" w:rsidRDefault="00AB1A76" w:rsidP="007E708F">
      <w:pPr>
        <w:pStyle w:val="a0"/>
        <w:ind w:left="386"/>
        <w:rPr>
          <w:rFonts w:ascii="(normal text)" w:hAnsi="(normal text)"/>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مَّا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يَف</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عَلُ</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للَّهُ</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بِعَذَابِكُم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شَكَر</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تُم</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وَءَامَنتُم</w:t>
      </w:r>
      <w:r w:rsidR="007E708F" w:rsidRPr="009C02EA">
        <w:rPr>
          <w:rFonts w:ascii="KFGQPC Uthmanic Script HAFS" w:hint="cs"/>
          <w:rtl/>
          <w:lang w:val="en-MY" w:eastAsia="en-MY" w:bidi="ar-SA"/>
        </w:rPr>
        <w:t>ۡ</w:t>
      </w:r>
      <w:r w:rsidRPr="009C02EA">
        <w:rPr>
          <w:rFonts w:ascii="KFGQPC Uthman Taha Naskh" w:cs="KFGQPC Uthman Taha Naskh" w:hint="cs"/>
          <w:rtl/>
          <w:lang w:val="en-MY" w:eastAsia="en-MY" w:bidi="ar-SA"/>
        </w:rPr>
        <w:t>﴾</w:t>
      </w:r>
      <w:r w:rsidR="007E708F" w:rsidRPr="009C02EA">
        <w:rPr>
          <w:rFonts w:ascii="KFGQPC Uthman Taha Naskh" w:cs="KFGQPC Uthman Taha Naskh"/>
          <w:rtl/>
          <w:lang w:val="en-MY" w:eastAsia="en-MY" w:bidi="ar-SA"/>
        </w:rPr>
        <w:t xml:space="preserve"> </w:t>
      </w:r>
      <w:r w:rsidR="007E708F" w:rsidRPr="009C02EA">
        <w:rPr>
          <w:rFonts w:ascii="KFGQPC Uthman Taha Naskh" w:cs="KFGQPC Uthman Taha Naskh" w:hint="cs"/>
          <w:rtl/>
          <w:lang w:val="en-MY" w:eastAsia="en-MY" w:bidi="ar-SA"/>
        </w:rPr>
        <w:tab/>
      </w:r>
      <w:r w:rsidR="007E708F" w:rsidRPr="009C02EA">
        <w:rPr>
          <w:rStyle w:val="Char9"/>
          <w:rtl/>
        </w:rPr>
        <w:t>[</w:t>
      </w:r>
      <w:r w:rsidR="007E708F" w:rsidRPr="009C02EA">
        <w:rPr>
          <w:rStyle w:val="Char9"/>
          <w:rFonts w:hint="eastAsia"/>
          <w:rtl/>
        </w:rPr>
        <w:t>النساء</w:t>
      </w:r>
      <w:r w:rsidR="007E708F" w:rsidRPr="009C02EA">
        <w:rPr>
          <w:rStyle w:val="Char9"/>
          <w:rtl/>
        </w:rPr>
        <w:t xml:space="preserve"> : </w:t>
      </w:r>
      <w:r w:rsidR="007E708F" w:rsidRPr="009C02EA">
        <w:rPr>
          <w:rStyle w:val="Char9"/>
          <w:rFonts w:hint="cs"/>
          <w:rtl/>
        </w:rPr>
        <w:t>١٤٧</w:t>
      </w:r>
      <w:r w:rsidR="007E708F" w:rsidRPr="009C02EA">
        <w:rPr>
          <w:rStyle w:val="Char9"/>
          <w:rtl/>
        </w:rPr>
        <w:t xml:space="preserve">]  </w:t>
      </w:r>
      <w:r w:rsidR="00CB42EA" w:rsidRPr="009C02EA">
        <w:rPr>
          <w:rStyle w:val="Char9"/>
          <w:rtl/>
        </w:rPr>
        <w:tab/>
      </w:r>
      <w:r w:rsidR="00CB42EA" w:rsidRPr="009C02EA">
        <w:rPr>
          <w:rtl/>
          <w:lang w:bidi="ar-SA"/>
        </w:rPr>
        <w:t xml:space="preserve"> </w:t>
      </w:r>
    </w:p>
    <w:p w:rsidR="00CB42EA" w:rsidRPr="009C02EA" w:rsidRDefault="00CB42EA" w:rsidP="00706DDE">
      <w:pPr>
        <w:pStyle w:val="a1"/>
        <w:rPr>
          <w:rtl/>
          <w:lang w:bidi="ar-SA"/>
        </w:rPr>
      </w:pPr>
      <w:r w:rsidRPr="009C02EA">
        <w:rPr>
          <w:rFonts w:ascii="(normal text)" w:hAnsi="(normal text)"/>
          <w:rtl/>
          <w:lang w:bidi="ar-SA"/>
        </w:rPr>
        <w:t xml:space="preserve"> </w:t>
      </w:r>
      <w:r w:rsidRPr="009C02EA">
        <w:rPr>
          <w:rtl/>
          <w:lang w:bidi="ar-SA"/>
        </w:rPr>
        <w:t>اگر سپاس</w:t>
      </w:r>
      <w:r w:rsidRPr="009C02EA">
        <w:rPr>
          <w:rtl/>
          <w:lang w:bidi="ar-SA"/>
        </w:rPr>
        <w:softHyphen/>
        <w:t>گزار باشید و ایمان بیاورید، الله را با عذاب شما کاری نیست.</w:t>
      </w:r>
    </w:p>
    <w:p w:rsidR="00CB42EA" w:rsidRPr="009C02EA" w:rsidRDefault="00CB42EA" w:rsidP="00706DDE">
      <w:pPr>
        <w:rPr>
          <w:rtl/>
          <w:lang w:bidi="ar-SA"/>
        </w:rPr>
      </w:pPr>
      <w:r w:rsidRPr="009C02EA">
        <w:rPr>
          <w:rtl/>
          <w:lang w:bidi="ar-SA"/>
        </w:rPr>
        <w:t>پیامبر</w:t>
      </w:r>
      <w:r w:rsidRPr="009C02EA">
        <w:rPr>
          <w:lang w:bidi="ar-SA"/>
        </w:rPr>
        <w:sym w:font="AGA Arabesque" w:char="F072"/>
      </w:r>
      <w:r w:rsidRPr="009C02EA">
        <w:rPr>
          <w:rtl/>
          <w:lang w:bidi="ar-SA"/>
        </w:rPr>
        <w:t xml:space="preserve"> شخصی را دید که زیر آفتاب ایستاده بود؛ علتش را پرسید. گفتند: این مرد نذر کرده است که زیر آفتاب بایستد و به سایه نرود. پیامبر</w:t>
      </w:r>
      <w:r w:rsidRPr="009C02EA">
        <w:rPr>
          <w:lang w:bidi="ar-SA"/>
        </w:rPr>
        <w:sym w:font="AGA Arabesque" w:char="F072"/>
      </w:r>
      <w:r w:rsidRPr="009C02EA">
        <w:rPr>
          <w:rtl/>
          <w:lang w:bidi="ar-SA"/>
        </w:rPr>
        <w:t xml:space="preserve"> آن‌مرد را از این کار باز داشت و دستور داد که به سایه برود. لذا برای انسان شایسته نیست که خودش را اذیت کند و فرمان هم نیافته است که چنین روی‌کردی داشته باشد؛ بلکه آسان‌ترین روشِ عبادت، برتر است؛ البته اگر برای عبادتی چاره‌ای جز تحمل مشقت نباشد، در این صورت، به‌خاطر تحمل سختی و مشقت نیز پاداش می‌یابد؛ زیرا به اختیارِ خودش نیست و چاره‌ی دیگری ندارد.</w:t>
      </w:r>
    </w:p>
    <w:p w:rsidR="00CB42EA" w:rsidRPr="00E10CBE" w:rsidRDefault="00CB42EA" w:rsidP="00706DDE">
      <w:pPr>
        <w:rPr>
          <w:rFonts w:ascii="Traditional Arabic"/>
          <w:spacing w:val="-2"/>
          <w:rtl/>
          <w:lang w:bidi="ar-SA"/>
        </w:rPr>
      </w:pPr>
      <w:r w:rsidRPr="00E10CBE">
        <w:rPr>
          <w:rFonts w:ascii="Traditional Arabic"/>
          <w:spacing w:val="-2"/>
          <w:rtl/>
          <w:lang w:bidi="ar-SA"/>
        </w:rPr>
        <w:t xml:space="preserve">همان‌گونه که در حدیث آمده است، </w:t>
      </w:r>
      <w:r w:rsidRPr="00E10CBE">
        <w:rPr>
          <w:spacing w:val="-2"/>
          <w:rtl/>
          <w:lang w:bidi="ar-SA"/>
        </w:rPr>
        <w:t>گام‌های فراوان به سوی مساجد نيز سبب محو گناهان و رفع درجات است. این، نشان می‌دهد که محل نماز جماعت، مساجد است؛ نه خانه‌ها. لذا کسی که گام‌هایش به سوی مسجد، فراوان باشد، الله متعال گناهانش را از او می‌زداید و درجاتش را بالا می‌بَرَد. در حدیثی آمده است: «هرگاه یکی از شما، وضوی درست و کاملی بگیرد و به مسجد برود و قصدی جز نماز نداشته و انگیزه‌ای جز نماز، بلندش نکرده باشد، تا زمانی که وارد مسجد گردد، با هر قدمی که برمی‌دارد، یک درجه بر درجاتش افزود می‌شود، و یکی از گناهاش کم می‌گردد. و هنگامی که وارد مسجد شود، مادامی که در انتظار نماز نشسته، گویا در حالِ نماز است. و فرشتگان برای کسی که در جای نمازش نشسته تا مادامی که بی‌وضو یا باعث آزار کسی نشده است، دعا می‌کنند و می‌گویند: یا الله! بر او رحم فرما و او را بیامرز؛ یا الله! توبه‌ی او را بپذیر».</w:t>
      </w:r>
      <w:r w:rsidR="00F70C43" w:rsidRPr="00E10CBE">
        <w:rPr>
          <w:rStyle w:val="FootnoteReference"/>
          <w:rFonts w:cs="B Lotus"/>
          <w:spacing w:val="-2"/>
          <w:szCs w:val="28"/>
          <w:rtl/>
          <w:lang w:bidi="ar-SA"/>
        </w:rPr>
        <w:t>(</w:t>
      </w:r>
      <w:r w:rsidR="00F70C43" w:rsidRPr="00E10CBE">
        <w:rPr>
          <w:rStyle w:val="FootnoteReference"/>
          <w:rFonts w:cs="B Lotus"/>
          <w:spacing w:val="-2"/>
          <w:szCs w:val="28"/>
          <w:rtl/>
          <w:lang w:bidi="ar-SA"/>
        </w:rPr>
        <w:footnoteReference w:id="597"/>
      </w:r>
      <w:r w:rsidR="00F70C43" w:rsidRPr="00E10CBE">
        <w:rPr>
          <w:rStyle w:val="FootnoteReference"/>
          <w:rFonts w:cs="B Lotus"/>
          <w:spacing w:val="-2"/>
          <w:szCs w:val="28"/>
          <w:rtl/>
          <w:lang w:bidi="ar-SA"/>
        </w:rPr>
        <w:t>)</w:t>
      </w:r>
      <w:r w:rsidRPr="00E10CBE">
        <w:rPr>
          <w:rFonts w:ascii="Traditional Arabic"/>
          <w:spacing w:val="-2"/>
          <w:rtl/>
          <w:lang w:bidi="ar-SA"/>
        </w:rPr>
        <w:t xml:space="preserve"> «فراوانیِ گام‌ها به سوی مسجد» بدین معناست که انسان همواره به مسجد برود؛ اگرچه با مسجد فاصله داشته باشد و معنایش این نیست که انسان به‌قصد مسیر طولانی‌تر را برای رفتن به مسجد انتخاب کند یا این‌که گام‌هایش را کوتاه‌تر از حدّ عادی بردارد. بلکه باید به روش عادی خویش گام بردارد و راه طولانی‌تر را انتخاب نکند؛ به‌‌عنوان مثال: اگر دو مسیر برای رفتن به مسجد، پیشِ روی شماست که یکی کوتاه و دیگری، طولانی‌تر است، مسیر کوتاه‌تر را انتخاب کنید. ولی اگر مسجد، دور باشد و راه و چاره‌‌ی دیگری نباشد، روشن است که فراوانیِ گام‌ها به‌سوی مسجد، سبب زدوده شدن گناهان و بالا رفتن درجات است.</w:t>
      </w:r>
    </w:p>
    <w:p w:rsidR="00CB42EA" w:rsidRPr="009C02EA" w:rsidRDefault="00CB42EA" w:rsidP="00706DDE">
      <w:pPr>
        <w:rPr>
          <w:rtl/>
          <w:lang w:bidi="ar-SA"/>
        </w:rPr>
      </w:pPr>
      <w:r w:rsidRPr="009C02EA">
        <w:rPr>
          <w:rFonts w:ascii="Traditional Arabic"/>
          <w:rtl/>
          <w:lang w:bidi="ar-SA"/>
        </w:rPr>
        <w:t>«</w:t>
      </w:r>
      <w:r w:rsidRPr="009C02EA">
        <w:rPr>
          <w:rtl/>
          <w:lang w:bidi="ar-SA"/>
        </w:rPr>
        <w:t>پس از هر نمازی به انتظار نماز بودن»، بدین معناست که وقتی از یک نماز فازغ شدید، منتظر و مشتاقِ نمازِ بعدی باشید؛ بدین‌سان قلبمان به مسجد، وابسته است و همواره به مسجد، تعلقِ خاطر داریم. این هم بخشش گناهان و رفع درجات را در پی دارد. رسول‌الله</w:t>
      </w:r>
      <w:r w:rsidRPr="009C02EA">
        <w:rPr>
          <w:lang w:bidi="ar-SA"/>
        </w:rPr>
        <w:sym w:font="AGA Arabesque" w:char="F072"/>
      </w:r>
      <w:r w:rsidRPr="009C02EA">
        <w:rPr>
          <w:rtl/>
          <w:lang w:bidi="ar-SA"/>
        </w:rPr>
        <w:t xml:space="preserve"> فرمود: </w:t>
      </w:r>
      <w:r w:rsidRPr="009C02EA">
        <w:rPr>
          <w:rStyle w:val="Char3"/>
          <w:rtl/>
          <w:lang w:bidi="ar-SA"/>
        </w:rPr>
        <w:t>«فَذلِكُمُ الرّبَاطُ فَذلِكُمُ الرّبَاطُ»</w:t>
      </w:r>
      <w:r w:rsidRPr="009C02EA">
        <w:rPr>
          <w:rFonts w:ascii="Traditional Arabic"/>
          <w:rtl/>
          <w:lang w:bidi="ar-SA"/>
        </w:rPr>
        <w:t xml:space="preserve">؛ </w:t>
      </w:r>
      <w:r w:rsidRPr="009C02EA">
        <w:rPr>
          <w:rtl/>
          <w:lang w:bidi="ar-SA"/>
        </w:rPr>
        <w:t>واژه‌ی رباط در اصل به جهاد کردن و جنگیدن با دشمن و آماده کردن ساز و برگ جنگی و بستن تجهیزات نظامی اطلاق می‌شود و جزو برترین اعمال نیک به‌شمار می‌رود. لذا مفهوم حدیث از این قرار است که تکمیل وضو و رعایت پاکی و طهارت، و نیز ادای نماز، همانند جهاد در راه الله متعال، ارزشمند و پرفضیلت است.</w:t>
      </w:r>
    </w:p>
    <w:p w:rsidR="00CB42EA" w:rsidRPr="009C02EA" w:rsidRDefault="00CB42EA" w:rsidP="00706DDE">
      <w:pPr>
        <w:rPr>
          <w:rtl/>
          <w:lang w:bidi="ar-SA"/>
        </w:rPr>
      </w:pPr>
      <w:r w:rsidRPr="009C02EA">
        <w:rPr>
          <w:rtl/>
          <w:lang w:bidi="ar-SA"/>
        </w:rPr>
        <w:t>هم‌چنین گفته‌اند که واژه‌ی «رباط» در این‌جا، اسمی‌ست به معنای وسیله یا ابزار بستن؛ همین‌طور تکمیل وضو و نماز نیز انسان را از انجام گناه و معصیت بازمی‌دارد.</w:t>
      </w:r>
    </w:p>
    <w:p w:rsidR="00CB42EA" w:rsidRPr="009C02EA" w:rsidRDefault="00CB42EA" w:rsidP="00706DDE">
      <w:pPr>
        <w:pStyle w:val="PlainText"/>
        <w:rPr>
          <w:rFonts w:ascii="Traditional Arabic"/>
          <w:rtl/>
        </w:rPr>
      </w:pPr>
      <w:r w:rsidRPr="009C02EA">
        <w:rPr>
          <w:rFonts w:ascii="Traditional Arabic"/>
          <w:rtl/>
        </w:rPr>
        <w:t>«رباط» هم‌خانواده‌ی واژه‌ی «مرابطه» است که به مفهوم آمادگی برای کارهای نیک و مداومت و پای‌بندی بر آن می‌باشد؛ همان‌گونه که الله</w:t>
      </w:r>
      <w:r w:rsidRPr="009C02EA">
        <w:rPr>
          <w:rFonts w:ascii="Traditional Arabic"/>
        </w:rPr>
        <w:sym w:font="AGA Arabesque" w:char="F055"/>
      </w:r>
      <w:r w:rsidRPr="009C02EA">
        <w:rPr>
          <w:rFonts w:ascii="Traditional Arabic"/>
          <w:rtl/>
        </w:rPr>
        <w:t xml:space="preserve"> می‌فرماید:</w:t>
      </w:r>
    </w:p>
    <w:p w:rsidR="00E10CBE" w:rsidRDefault="00AB1A76" w:rsidP="007E708F">
      <w:pPr>
        <w:pStyle w:val="a0"/>
        <w:rPr>
          <w:rStyle w:val="Char9"/>
          <w:rtl/>
        </w:rPr>
      </w:pPr>
      <w:r w:rsidRPr="00E10CBE">
        <w:rPr>
          <w:rFonts w:ascii="KFGQPC Uthman Taha Naskh" w:cs="KFGQPC Uthman Taha Naskh" w:hint="cs"/>
          <w:spacing w:val="-4"/>
          <w:rtl/>
          <w:lang w:val="en-MY" w:eastAsia="en-MY" w:bidi="ar-SA"/>
        </w:rPr>
        <w:t>﴿</w:t>
      </w:r>
      <w:r w:rsidR="007E708F" w:rsidRPr="00E10CBE">
        <w:rPr>
          <w:rFonts w:ascii="KFGQPC Uthmanic Script HAFS" w:hint="eastAsia"/>
          <w:spacing w:val="-4"/>
          <w:rtl/>
          <w:lang w:val="en-MY" w:eastAsia="en-MY" w:bidi="ar-SA"/>
        </w:rPr>
        <w:t>يَ</w:t>
      </w:r>
      <w:r w:rsidR="007E708F" w:rsidRPr="00E10CBE">
        <w:rPr>
          <w:rFonts w:ascii="KFGQPC Uthmanic Script HAFS" w:hint="cs"/>
          <w:spacing w:val="-4"/>
          <w:rtl/>
          <w:lang w:val="en-MY" w:eastAsia="en-MY" w:bidi="ar-SA"/>
        </w:rPr>
        <w:t>ٰٓ</w:t>
      </w:r>
      <w:r w:rsidR="007E708F" w:rsidRPr="00E10CBE">
        <w:rPr>
          <w:rFonts w:ascii="KFGQPC Uthmanic Script HAFS" w:hint="eastAsia"/>
          <w:spacing w:val="-4"/>
          <w:rtl/>
          <w:lang w:val="en-MY" w:eastAsia="en-MY" w:bidi="ar-SA"/>
        </w:rPr>
        <w:t>أَيُّهَا</w:t>
      </w:r>
      <w:r w:rsidR="007E708F" w:rsidRPr="00E10CBE">
        <w:rPr>
          <w:rFonts w:ascii="KFGQPC Uthmanic Script HAFS"/>
          <w:spacing w:val="-4"/>
          <w:rtl/>
          <w:lang w:val="en-MY" w:eastAsia="en-MY" w:bidi="ar-SA"/>
        </w:rPr>
        <w:t xml:space="preserve"> </w:t>
      </w:r>
      <w:r w:rsidR="007E708F" w:rsidRPr="00E10CBE">
        <w:rPr>
          <w:rFonts w:ascii="KFGQPC Uthmanic Script HAFS" w:hint="cs"/>
          <w:spacing w:val="-4"/>
          <w:rtl/>
          <w:lang w:val="en-MY" w:eastAsia="en-MY" w:bidi="ar-SA"/>
        </w:rPr>
        <w:t>ٱ</w:t>
      </w:r>
      <w:r w:rsidR="007E708F" w:rsidRPr="00E10CBE">
        <w:rPr>
          <w:rFonts w:ascii="KFGQPC Uthmanic Script HAFS" w:hint="eastAsia"/>
          <w:spacing w:val="-4"/>
          <w:rtl/>
          <w:lang w:val="en-MY" w:eastAsia="en-MY" w:bidi="ar-SA"/>
        </w:rPr>
        <w:t>لَّذِينَ</w:t>
      </w:r>
      <w:r w:rsidR="007E708F" w:rsidRPr="00E10CBE">
        <w:rPr>
          <w:rFonts w:ascii="KFGQPC Uthmanic Script HAFS"/>
          <w:spacing w:val="-4"/>
          <w:rtl/>
          <w:lang w:val="en-MY" w:eastAsia="en-MY" w:bidi="ar-SA"/>
        </w:rPr>
        <w:t xml:space="preserve"> </w:t>
      </w:r>
      <w:r w:rsidR="007E708F" w:rsidRPr="00E10CBE">
        <w:rPr>
          <w:rFonts w:ascii="KFGQPC Uthmanic Script HAFS" w:hint="eastAsia"/>
          <w:spacing w:val="-4"/>
          <w:rtl/>
          <w:lang w:val="en-MY" w:eastAsia="en-MY" w:bidi="ar-SA"/>
        </w:rPr>
        <w:t>ءَامَنُواْ</w:t>
      </w:r>
      <w:r w:rsidR="007E708F" w:rsidRPr="00E10CBE">
        <w:rPr>
          <w:rFonts w:ascii="KFGQPC Uthmanic Script HAFS"/>
          <w:spacing w:val="-4"/>
          <w:rtl/>
          <w:lang w:val="en-MY" w:eastAsia="en-MY" w:bidi="ar-SA"/>
        </w:rPr>
        <w:t xml:space="preserve"> </w:t>
      </w:r>
      <w:r w:rsidR="007E708F" w:rsidRPr="00E10CBE">
        <w:rPr>
          <w:rFonts w:ascii="KFGQPC Uthmanic Script HAFS" w:hint="cs"/>
          <w:spacing w:val="-4"/>
          <w:rtl/>
          <w:lang w:val="en-MY" w:eastAsia="en-MY" w:bidi="ar-SA"/>
        </w:rPr>
        <w:t>ٱ</w:t>
      </w:r>
      <w:r w:rsidR="007E708F" w:rsidRPr="00E10CBE">
        <w:rPr>
          <w:rFonts w:ascii="KFGQPC Uthmanic Script HAFS" w:hint="eastAsia"/>
          <w:spacing w:val="-4"/>
          <w:rtl/>
          <w:lang w:val="en-MY" w:eastAsia="en-MY" w:bidi="ar-SA"/>
        </w:rPr>
        <w:t>ص</w:t>
      </w:r>
      <w:r w:rsidR="007E708F" w:rsidRPr="00E10CBE">
        <w:rPr>
          <w:rFonts w:ascii="KFGQPC Uthmanic Script HAFS" w:hint="cs"/>
          <w:spacing w:val="-4"/>
          <w:rtl/>
          <w:lang w:val="en-MY" w:eastAsia="en-MY" w:bidi="ar-SA"/>
        </w:rPr>
        <w:t>ۡ</w:t>
      </w:r>
      <w:r w:rsidR="007E708F" w:rsidRPr="00E10CBE">
        <w:rPr>
          <w:rFonts w:ascii="KFGQPC Uthmanic Script HAFS" w:hint="eastAsia"/>
          <w:spacing w:val="-4"/>
          <w:rtl/>
          <w:lang w:val="en-MY" w:eastAsia="en-MY" w:bidi="ar-SA"/>
        </w:rPr>
        <w:t>بِرُواْ</w:t>
      </w:r>
      <w:r w:rsidR="007E708F" w:rsidRPr="00E10CBE">
        <w:rPr>
          <w:rFonts w:ascii="KFGQPC Uthmanic Script HAFS"/>
          <w:spacing w:val="-4"/>
          <w:rtl/>
          <w:lang w:val="en-MY" w:eastAsia="en-MY" w:bidi="ar-SA"/>
        </w:rPr>
        <w:t xml:space="preserve"> </w:t>
      </w:r>
      <w:r w:rsidR="007E708F" w:rsidRPr="00E10CBE">
        <w:rPr>
          <w:rFonts w:ascii="KFGQPC Uthmanic Script HAFS" w:hint="eastAsia"/>
          <w:spacing w:val="-4"/>
          <w:rtl/>
          <w:lang w:val="en-MY" w:eastAsia="en-MY" w:bidi="ar-SA"/>
        </w:rPr>
        <w:t>وَصَابِرُواْ</w:t>
      </w:r>
      <w:r w:rsidR="007E708F" w:rsidRPr="00E10CBE">
        <w:rPr>
          <w:rFonts w:ascii="KFGQPC Uthmanic Script HAFS"/>
          <w:spacing w:val="-4"/>
          <w:rtl/>
          <w:lang w:val="en-MY" w:eastAsia="en-MY" w:bidi="ar-SA"/>
        </w:rPr>
        <w:t xml:space="preserve"> </w:t>
      </w:r>
      <w:r w:rsidR="007E708F" w:rsidRPr="00E10CBE">
        <w:rPr>
          <w:rFonts w:ascii="KFGQPC Uthmanic Script HAFS" w:hint="eastAsia"/>
          <w:spacing w:val="-4"/>
          <w:rtl/>
          <w:lang w:val="en-MY" w:eastAsia="en-MY" w:bidi="ar-SA"/>
        </w:rPr>
        <w:t>وَرَابِطُواْ</w:t>
      </w:r>
      <w:r w:rsidR="007E708F" w:rsidRPr="00E10CBE">
        <w:rPr>
          <w:rFonts w:ascii="KFGQPC Uthmanic Script HAFS"/>
          <w:spacing w:val="-4"/>
          <w:rtl/>
          <w:lang w:val="en-MY" w:eastAsia="en-MY" w:bidi="ar-SA"/>
        </w:rPr>
        <w:t xml:space="preserve"> </w:t>
      </w:r>
      <w:r w:rsidR="007E708F" w:rsidRPr="00E10CBE">
        <w:rPr>
          <w:rFonts w:ascii="KFGQPC Uthmanic Script HAFS" w:hint="eastAsia"/>
          <w:spacing w:val="-4"/>
          <w:rtl/>
          <w:lang w:val="en-MY" w:eastAsia="en-MY" w:bidi="ar-SA"/>
        </w:rPr>
        <w:t>وَ</w:t>
      </w:r>
      <w:r w:rsidR="007E708F" w:rsidRPr="00E10CBE">
        <w:rPr>
          <w:rFonts w:ascii="KFGQPC Uthmanic Script HAFS" w:hint="cs"/>
          <w:spacing w:val="-4"/>
          <w:rtl/>
          <w:lang w:val="en-MY" w:eastAsia="en-MY" w:bidi="ar-SA"/>
        </w:rPr>
        <w:t>ٱ</w:t>
      </w:r>
      <w:r w:rsidR="007E708F" w:rsidRPr="00E10CBE">
        <w:rPr>
          <w:rFonts w:ascii="KFGQPC Uthmanic Script HAFS" w:hint="eastAsia"/>
          <w:spacing w:val="-4"/>
          <w:rtl/>
          <w:lang w:val="en-MY" w:eastAsia="en-MY" w:bidi="ar-SA"/>
        </w:rPr>
        <w:t>تَّقُواْ</w:t>
      </w:r>
      <w:r w:rsidR="007E708F" w:rsidRPr="00E10CBE">
        <w:rPr>
          <w:rFonts w:ascii="KFGQPC Uthmanic Script HAFS"/>
          <w:spacing w:val="-4"/>
          <w:rtl/>
          <w:lang w:val="en-MY" w:eastAsia="en-MY" w:bidi="ar-SA"/>
        </w:rPr>
        <w:t xml:space="preserve"> </w:t>
      </w:r>
      <w:r w:rsidR="007E708F" w:rsidRPr="00E10CBE">
        <w:rPr>
          <w:rFonts w:ascii="KFGQPC Uthmanic Script HAFS" w:hint="cs"/>
          <w:spacing w:val="-4"/>
          <w:rtl/>
          <w:lang w:val="en-MY" w:eastAsia="en-MY" w:bidi="ar-SA"/>
        </w:rPr>
        <w:t>ٱ</w:t>
      </w:r>
      <w:r w:rsidR="007E708F" w:rsidRPr="00E10CBE">
        <w:rPr>
          <w:rFonts w:ascii="KFGQPC Uthmanic Script HAFS" w:hint="eastAsia"/>
          <w:spacing w:val="-4"/>
          <w:rtl/>
          <w:lang w:val="en-MY" w:eastAsia="en-MY" w:bidi="ar-SA"/>
        </w:rPr>
        <w:t>للَّهَ</w:t>
      </w:r>
      <w:r w:rsidR="007E708F" w:rsidRPr="00E10CBE">
        <w:rPr>
          <w:rFonts w:ascii="KFGQPC Uthmanic Script HAFS"/>
          <w:spacing w:val="-4"/>
          <w:rtl/>
          <w:lang w:val="en-MY" w:eastAsia="en-MY" w:bidi="ar-SA"/>
        </w:rPr>
        <w:t xml:space="preserve"> </w:t>
      </w:r>
      <w:r w:rsidR="007E708F" w:rsidRPr="00E10CBE">
        <w:rPr>
          <w:rFonts w:ascii="KFGQPC Uthmanic Script HAFS" w:hint="eastAsia"/>
          <w:spacing w:val="-4"/>
          <w:rtl/>
          <w:lang w:val="en-MY" w:eastAsia="en-MY" w:bidi="ar-SA"/>
        </w:rPr>
        <w:t>لَعَلَّكُم</w:t>
      </w:r>
      <w:r w:rsidR="007E708F" w:rsidRPr="00E10CBE">
        <w:rPr>
          <w:rFonts w:ascii="KFGQPC Uthmanic Script HAFS" w:hint="cs"/>
          <w:spacing w:val="-4"/>
          <w:rtl/>
          <w:lang w:val="en-MY" w:eastAsia="en-MY" w:bidi="ar-SA"/>
        </w:rPr>
        <w:t>ۡ</w:t>
      </w:r>
      <w:r w:rsidR="007E708F" w:rsidRPr="00E10CBE">
        <w:rPr>
          <w:rFonts w:ascii="KFGQPC Uthmanic Script HAFS"/>
          <w:spacing w:val="-4"/>
          <w:rtl/>
          <w:lang w:val="en-MY" w:eastAsia="en-MY" w:bidi="ar-SA"/>
        </w:rPr>
        <w:t xml:space="preserve"> </w:t>
      </w:r>
      <w:r w:rsidR="007E708F" w:rsidRPr="00E10CBE">
        <w:rPr>
          <w:rFonts w:ascii="KFGQPC Uthmanic Script HAFS" w:hint="eastAsia"/>
          <w:spacing w:val="-4"/>
          <w:rtl/>
          <w:lang w:val="en-MY" w:eastAsia="en-MY" w:bidi="ar-SA"/>
        </w:rPr>
        <w:t>تُف</w:t>
      </w:r>
      <w:r w:rsidR="007E708F" w:rsidRPr="00E10CBE">
        <w:rPr>
          <w:rFonts w:ascii="KFGQPC Uthmanic Script HAFS" w:hint="cs"/>
          <w:spacing w:val="-4"/>
          <w:rtl/>
          <w:lang w:val="en-MY" w:eastAsia="en-MY" w:bidi="ar-SA"/>
        </w:rPr>
        <w:t>ۡ</w:t>
      </w:r>
      <w:r w:rsidR="007E708F" w:rsidRPr="00E10CBE">
        <w:rPr>
          <w:rFonts w:ascii="KFGQPC Uthmanic Script HAFS" w:hint="eastAsia"/>
          <w:spacing w:val="-4"/>
          <w:rtl/>
          <w:lang w:val="en-MY" w:eastAsia="en-MY" w:bidi="ar-SA"/>
        </w:rPr>
        <w:t>لِحُونَ</w:t>
      </w:r>
      <w:r w:rsidR="007E708F" w:rsidRPr="00E10CBE">
        <w:rPr>
          <w:rFonts w:ascii="KFGQPC Uthmanic Script HAFS"/>
          <w:spacing w:val="-4"/>
          <w:rtl/>
          <w:lang w:val="en-MY" w:eastAsia="en-MY" w:bidi="ar-SA"/>
        </w:rPr>
        <w:t xml:space="preserve"> </w:t>
      </w:r>
      <w:r w:rsidR="007E708F" w:rsidRPr="00E10CBE">
        <w:rPr>
          <w:rFonts w:ascii="KFGQPC Uthmanic Script HAFS" w:hint="cs"/>
          <w:spacing w:val="-4"/>
          <w:rtl/>
          <w:lang w:val="en-MY" w:eastAsia="en-MY" w:bidi="ar-SA"/>
        </w:rPr>
        <w:t>٢٠٠</w:t>
      </w:r>
      <w:r w:rsidRPr="00E10CBE">
        <w:rPr>
          <w:rFonts w:ascii="KFGQPC Uthman Taha Naskh" w:cs="KFGQPC Uthman Taha Naskh" w:hint="cs"/>
          <w:spacing w:val="-4"/>
          <w:rtl/>
          <w:lang w:val="en-MY" w:eastAsia="en-MY" w:bidi="ar-SA"/>
        </w:rPr>
        <w:t>﴾</w:t>
      </w:r>
      <w:r w:rsidR="007E708F" w:rsidRPr="009C02EA">
        <w:rPr>
          <w:rFonts w:ascii="KFGQPC Uthman Taha Naskh" w:cs="KFGQPC Uthman Taha Naskh" w:hint="cs"/>
          <w:rtl/>
          <w:lang w:val="en-MY" w:eastAsia="en-MY" w:bidi="ar-SA"/>
        </w:rPr>
        <w:tab/>
      </w:r>
      <w:r w:rsidR="007E708F" w:rsidRPr="009C02EA">
        <w:rPr>
          <w:rStyle w:val="Char9"/>
          <w:rtl/>
        </w:rPr>
        <w:t xml:space="preserve"> </w:t>
      </w:r>
    </w:p>
    <w:p w:rsidR="00CB42EA" w:rsidRPr="009C02EA" w:rsidRDefault="00E10CBE" w:rsidP="007E708F">
      <w:pPr>
        <w:pStyle w:val="a0"/>
        <w:rPr>
          <w:rFonts w:ascii="(normal text)" w:hAnsi="(normal text)"/>
          <w:rtl/>
          <w:lang w:bidi="ar-SA"/>
        </w:rPr>
      </w:pPr>
      <w:r>
        <w:rPr>
          <w:rStyle w:val="Char9"/>
          <w:rFonts w:hint="cs"/>
          <w:rtl/>
        </w:rPr>
        <w:tab/>
      </w:r>
      <w:r w:rsidR="007E708F" w:rsidRPr="009C02EA">
        <w:rPr>
          <w:rStyle w:val="Char9"/>
          <w:rtl/>
        </w:rPr>
        <w:t>[</w:t>
      </w:r>
      <w:r w:rsidR="00044A53">
        <w:rPr>
          <w:rStyle w:val="Char9"/>
          <w:rFonts w:hint="eastAsia"/>
          <w:rtl/>
        </w:rPr>
        <w:t>آل عمران</w:t>
      </w:r>
      <w:r w:rsidR="007E708F" w:rsidRPr="009C02EA">
        <w:rPr>
          <w:rStyle w:val="Char9"/>
          <w:rtl/>
        </w:rPr>
        <w:t xml:space="preserve">: </w:t>
      </w:r>
      <w:r w:rsidR="007E708F" w:rsidRPr="009C02EA">
        <w:rPr>
          <w:rStyle w:val="Char9"/>
          <w:rFonts w:hint="cs"/>
          <w:rtl/>
        </w:rPr>
        <w:t>٢٠٠</w:t>
      </w:r>
      <w:r w:rsidR="007E708F" w:rsidRPr="009C02EA">
        <w:rPr>
          <w:rStyle w:val="Char9"/>
          <w:rtl/>
        </w:rPr>
        <w:t xml:space="preserve">]  </w:t>
      </w:r>
      <w:r w:rsidR="00CB42EA" w:rsidRPr="009C02EA">
        <w:rPr>
          <w:rStyle w:val="Char9"/>
          <w:rtl/>
        </w:rPr>
        <w:tab/>
      </w:r>
    </w:p>
    <w:p w:rsidR="00CB42EA" w:rsidRPr="009C02EA" w:rsidRDefault="00CB42EA" w:rsidP="00706DDE">
      <w:pPr>
        <w:pStyle w:val="a1"/>
        <w:rPr>
          <w:rtl/>
          <w:lang w:bidi="ar-SA"/>
        </w:rPr>
      </w:pPr>
      <w:r w:rsidRPr="009C02EA">
        <w:rPr>
          <w:rFonts w:ascii="(normal text)" w:hAnsi="(normal text)"/>
          <w:rtl/>
          <w:lang w:bidi="ar-SA"/>
        </w:rPr>
        <w:t xml:space="preserve"> </w:t>
      </w:r>
      <w:r w:rsidRPr="009C02EA">
        <w:rPr>
          <w:rtl/>
          <w:lang w:bidi="ar-SA"/>
        </w:rPr>
        <w:t>ای مؤمنان! شکیبایی کنید و پایداری نمایید و برای جهاد (و دیگری کارهای نیک) آماده باشید و تقوای الله پیشه سازید؛ باشد که رستگار شوید.</w:t>
      </w:r>
    </w:p>
    <w:p w:rsidR="00CB42EA" w:rsidRPr="009C02EA" w:rsidRDefault="00CB42EA" w:rsidP="00706DDE">
      <w:pPr>
        <w:rPr>
          <w:rtl/>
          <w:lang w:bidi="ar-SA"/>
        </w:rPr>
      </w:pPr>
      <w:r w:rsidRPr="009C02EA">
        <w:rPr>
          <w:rtl/>
          <w:lang w:bidi="ar-SA"/>
        </w:rPr>
        <w:t>سپس مؤلف حدیثِ ابومالک اشعری</w:t>
      </w:r>
      <w:r w:rsidRPr="009C02EA">
        <w:rPr>
          <w:lang w:bidi="ar-SA"/>
        </w:rPr>
        <w:sym w:font="AGA Arabesque" w:char="F074"/>
      </w:r>
      <w:r w:rsidRPr="009C02EA">
        <w:rPr>
          <w:rtl/>
          <w:lang w:bidi="ar-SA"/>
        </w:rPr>
        <w:t xml:space="preserve"> را نقل کرده است که پیامبر</w:t>
      </w:r>
      <w:r w:rsidRPr="009C02EA">
        <w:rPr>
          <w:lang w:bidi="ar-SA"/>
        </w:rPr>
        <w:sym w:font="AGA Arabesque" w:char="F072"/>
      </w:r>
      <w:r w:rsidRPr="009C02EA">
        <w:rPr>
          <w:rtl/>
          <w:lang w:bidi="ar-SA"/>
        </w:rPr>
        <w:t xml:space="preserve"> فرمود: </w:t>
      </w:r>
      <w:r w:rsidRPr="009C02EA">
        <w:rPr>
          <w:rStyle w:val="Char3"/>
          <w:rtl/>
          <w:lang w:bidi="ar-SA"/>
        </w:rPr>
        <w:t>«الطُّهُورُ شَطْرُ الإيمَانِ»</w:t>
      </w:r>
      <w:r w:rsidRPr="009C02EA">
        <w:rPr>
          <w:rtl/>
          <w:lang w:bidi="ar-SA"/>
        </w:rPr>
        <w:t xml:space="preserve">؛ یعنی: «پاکیزگی، نصف ایمان است». واژه‌ی </w:t>
      </w:r>
      <w:r w:rsidRPr="009C02EA">
        <w:rPr>
          <w:rStyle w:val="Char3"/>
          <w:rtl/>
          <w:lang w:bidi="ar-SA"/>
        </w:rPr>
        <w:t>«طُّهُورُ»</w:t>
      </w:r>
      <w:r w:rsidRPr="009C02EA">
        <w:rPr>
          <w:rtl/>
          <w:lang w:bidi="ar-SA"/>
        </w:rPr>
        <w:t xml:space="preserve"> یا پاکیزگی، شاملِ طهارت با آب، و تیمم و نیز پاکیِ قلب از شرک و شک، و کینه و بدخواهی نسبت به مسلمانان و هم‌چنین شاملِ پاکی از دیگر چیزهایی‌ست که پاک شدن از آن‌ها می‌باشد. لذا هم طهارت و پاکیِ ظاهری را در برمی‌گیرد و هم طهارت و پاکی معنوی یا باطنی را. لذا طهارت و پاکیزگی، نصف ایمان است و نیمه‌ی دیگر ایمان، آراسته شدن به اخلاق نیکو و کارهای شایسته می‌باشد؛ زیرا کمالِ هر چیزی به این است که ابتدا از هرگونه آلودگی و شائبه‌ای پاک شود و سپس با فضایل و ارزش‌ها تکمیل گردد؛ به عبارت دیگر: کمالِ هر چیزی، دو نیمه دارد: یک نیمه‌اش پاک شدن از رذایل و آلودگی‌هاست و نیمه‌ی دیگرش، آراستگی به فضایل و ارزش‌ها. از این‌رو پیامبر</w:t>
      </w:r>
      <w:r w:rsidRPr="009C02EA">
        <w:rPr>
          <w:lang w:bidi="ar-SA"/>
        </w:rPr>
        <w:sym w:font="AGA Arabesque" w:char="F072"/>
      </w:r>
      <w:r w:rsidRPr="009C02EA">
        <w:rPr>
          <w:rtl/>
          <w:lang w:bidi="ar-SA"/>
        </w:rPr>
        <w:t xml:space="preserve"> فرمود: «پاکیزگی، نصف ایمان است» و نیمه‌ی دیگر را باید با فضایل و ارزش‌ها، یعنی با آراسته شدن به اخلاق نیکو و کارهای شایسته تکمیل کرد.</w:t>
      </w:r>
    </w:p>
    <w:p w:rsidR="00CB42EA" w:rsidRPr="009C02EA" w:rsidRDefault="00CB42EA" w:rsidP="00706DDE">
      <w:pPr>
        <w:rPr>
          <w:rFonts w:ascii="Traditional Arabic"/>
          <w:rtl/>
          <w:lang w:bidi="ar-SA"/>
        </w:rPr>
      </w:pPr>
      <w:r w:rsidRPr="009C02EA">
        <w:rPr>
          <w:rFonts w:ascii="Traditional Arabic"/>
          <w:rtl/>
          <w:lang w:bidi="ar-SA"/>
        </w:rPr>
        <w:t>سپس مؤلف</w:t>
      </w:r>
      <w:r w:rsidRPr="009C02EA">
        <w:rPr>
          <w:rFonts w:ascii="Traditional Arabic" w:cs="CTraditional Arabic"/>
          <w:rtl/>
          <w:lang w:bidi="ar-SA"/>
        </w:rPr>
        <w:t>/</w:t>
      </w:r>
      <w:r w:rsidRPr="009C02EA">
        <w:rPr>
          <w:rFonts w:ascii="Traditional Arabic"/>
          <w:rtl/>
          <w:lang w:bidi="ar-SA"/>
        </w:rPr>
        <w:t xml:space="preserve"> این باب را با حدیثی از عمر بن خطاب</w:t>
      </w:r>
      <w:r w:rsidRPr="009C02EA">
        <w:rPr>
          <w:rFonts w:ascii="Traditional Arabic"/>
          <w:lang w:bidi="ar-SA"/>
        </w:rPr>
        <w:sym w:font="AGA Arabesque" w:char="F074"/>
      </w:r>
      <w:r w:rsidRPr="009C02EA">
        <w:rPr>
          <w:rFonts w:ascii="Traditional Arabic"/>
          <w:rtl/>
          <w:lang w:bidi="ar-SA"/>
        </w:rPr>
        <w:t xml:space="preserve"> به پایان رسانده است؛ حدیثی بدین مضمون که </w:t>
      </w:r>
      <w:r w:rsidRPr="009C02EA">
        <w:rPr>
          <w:rtl/>
          <w:lang w:bidi="ar-SA"/>
        </w:rPr>
        <w:t>عمر بن خطاب</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«هرکس از شما وضو بگیرد و وضویش را کامل بگرداند، آن‌گاه بگوید: </w:t>
      </w:r>
      <w:r w:rsidRPr="009C02EA">
        <w:rPr>
          <w:rStyle w:val="Char3"/>
          <w:rtl/>
          <w:lang w:bidi="ar-SA"/>
        </w:rPr>
        <w:t xml:space="preserve">"أشهَدُ أنْ لا </w:t>
      </w:r>
      <w:r w:rsidR="00586AEC">
        <w:rPr>
          <w:rStyle w:val="Char3"/>
          <w:rtl/>
          <w:lang w:bidi="ar-SA"/>
        </w:rPr>
        <w:t xml:space="preserve">إله </w:t>
      </w:r>
      <w:r w:rsidRPr="009C02EA">
        <w:rPr>
          <w:rStyle w:val="Char3"/>
          <w:rtl/>
          <w:lang w:bidi="ar-SA"/>
        </w:rPr>
        <w:t>إِلا اللهُ وَحْدَهُ لا شَرِيكَ لَهُ، وَأشْهَدُ أنَّ مُحَمَّداً عَبْدُهُ وَرَسُولُهُ"</w:t>
      </w:r>
      <w:r w:rsidRPr="009C02EA">
        <w:rPr>
          <w:rtl/>
          <w:lang w:bidi="ar-SA"/>
        </w:rPr>
        <w:t xml:space="preserve"> درهای هشت‌گانه‌ی بهشت به روی او گشوده می‌شود تا از هر کدام که می‌خواهد، وارد بهشت گردد». ترمذی، افزون بر این الفاظ آورده است: </w:t>
      </w:r>
      <w:r w:rsidRPr="009C02EA">
        <w:rPr>
          <w:rStyle w:val="Char3"/>
          <w:rtl/>
          <w:lang w:bidi="ar-SA"/>
        </w:rPr>
        <w:t>«</w:t>
      </w:r>
      <w:r w:rsidR="00D8298B">
        <w:rPr>
          <w:rStyle w:val="Char3"/>
          <w:rtl/>
          <w:lang w:bidi="ar-SA"/>
        </w:rPr>
        <w:t>الله</w:t>
      </w:r>
      <w:r w:rsidRPr="009C02EA">
        <w:rPr>
          <w:rStyle w:val="Char3"/>
          <w:rtl/>
          <w:lang w:bidi="ar-SA"/>
        </w:rPr>
        <w:t>مَّ اجْعَلْنِي مِنَ التَّوَّابِينَ، وَاجْعَلْنِي مِنَ المُتَطَهِّرِينَ»</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98"/>
      </w:r>
      <w:r w:rsidR="00F70C43" w:rsidRPr="00F70C43">
        <w:rPr>
          <w:rStyle w:val="FootnoteReference"/>
          <w:rFonts w:cs="B Lotus"/>
          <w:szCs w:val="28"/>
          <w:rtl/>
          <w:lang w:bidi="ar-SA"/>
        </w:rPr>
        <w:t>)</w:t>
      </w:r>
      <w:r w:rsidRPr="009C02EA">
        <w:rPr>
          <w:rFonts w:ascii="Traditional Arabic"/>
          <w:rtl/>
          <w:lang w:bidi="ar-SA"/>
        </w:rPr>
        <w:t xml:space="preserve"> اين‌ها، بخشی از احادیثی‌ست که بیان‌گر فضیلت وضو می‌باشد و مؤلف</w:t>
      </w:r>
      <w:r w:rsidRPr="009C02EA">
        <w:rPr>
          <w:rFonts w:ascii="Traditional Arabic" w:cs="CTraditional Arabic"/>
          <w:rtl/>
          <w:lang w:bidi="ar-SA"/>
        </w:rPr>
        <w:t>/</w:t>
      </w:r>
      <w:r w:rsidRPr="009C02EA">
        <w:rPr>
          <w:rFonts w:ascii="Traditional Arabic"/>
          <w:rtl/>
          <w:lang w:bidi="ar-SA"/>
        </w:rPr>
        <w:t xml:space="preserve"> همه‌ی روایت‌های موجود در این‌باره را نیاورده است؛ اما اگر فقط یک حدیث در فضیلتِ وضو وجود داشت، باز هم به‌تنهایی بیان‌گر اهمیت این عملِ نیک بود. الله متعال به همگان توفیق‌هایی بدهد که خیر و صلاح دنیا و آخرتشان در آن است.</w:t>
      </w:r>
    </w:p>
    <w:p w:rsidR="00CB42EA" w:rsidRPr="009C02EA" w:rsidRDefault="00CB42EA" w:rsidP="00706DDE">
      <w:pPr>
        <w:ind w:firstLine="0"/>
        <w:jc w:val="center"/>
        <w:rPr>
          <w:rFonts w:ascii="Traditional Arabic"/>
          <w:rtl/>
          <w:lang w:bidi="ar-SA"/>
        </w:rPr>
      </w:pPr>
      <w:r w:rsidRPr="009C02EA">
        <w:rPr>
          <w:rFonts w:ascii="Traditional Arabic"/>
          <w:rtl/>
          <w:lang w:bidi="ar-SA"/>
        </w:rPr>
        <w:t>***</w:t>
      </w:r>
    </w:p>
    <w:p w:rsidR="00CB42EA" w:rsidRPr="009C02EA" w:rsidRDefault="00CB42EA" w:rsidP="00706DDE">
      <w:pPr>
        <w:jc w:val="center"/>
        <w:rPr>
          <w:rFonts w:ascii="Traditional Arabic"/>
          <w:rtl/>
          <w:lang w:bidi="ar-SA"/>
        </w:rPr>
        <w:sectPr w:rsidR="00CB42EA" w:rsidRPr="009C02EA" w:rsidSect="0036001E">
          <w:headerReference w:type="default" r:id="rId108"/>
          <w:footnotePr>
            <w:numRestart w:val="eachPage"/>
          </w:footnotePr>
          <w:pgSz w:w="11906" w:h="16838" w:code="9"/>
          <w:pgMar w:top="737" w:right="2381" w:bottom="3969" w:left="2381" w:header="737" w:footer="3969" w:gutter="0"/>
          <w:cols w:space="720"/>
          <w:titlePg/>
          <w:bidi/>
          <w:rtlGutter/>
          <w:docGrid w:linePitch="360"/>
        </w:sectPr>
      </w:pPr>
    </w:p>
    <w:p w:rsidR="00CB42EA" w:rsidRPr="009C02EA" w:rsidRDefault="00CB42EA" w:rsidP="00706DDE">
      <w:pPr>
        <w:pStyle w:val="a"/>
        <w:rPr>
          <w:rtl/>
          <w:lang w:bidi="ar-SA"/>
        </w:rPr>
      </w:pPr>
      <w:bookmarkStart w:id="174" w:name="_Toc319492825"/>
      <w:bookmarkStart w:id="175" w:name="_Toc322038081"/>
      <w:r w:rsidRPr="009C02EA">
        <w:rPr>
          <w:rtl/>
          <w:lang w:bidi="ar-SA"/>
        </w:rPr>
        <w:t>186- باب: فضیلت اذان</w:t>
      </w:r>
      <w:bookmarkEnd w:id="174"/>
      <w:bookmarkEnd w:id="175"/>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1040- عن أَبي هريرة</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«لَوْ يَعْلَمُ النَّاسُ مَا في النِّدَاءِ والصَّفِ الأَوَّلِ، ثُمَّ لَمْ يَجِدُوا إِلا أنْ يَسْتَهِمُوا عَلَيْهِ لاسْتَهَمُوا عَلَيْهِ، ولو يَعْلَمُونَ مَا فِي التَّهْجِيرِ لاسْتَبَقُوا إِلَيْهِ، وَلَوْ يَعْلَمُونَ مَا فِي العَتَمَةِ وَالصُّبْحِ لأَتَوْهُمَا وَلَوْ حَبْواً».</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599"/>
      </w:r>
      <w:r w:rsidR="00F70C43" w:rsidRPr="00F70C43">
        <w:rPr>
          <w:rStyle w:val="FootnoteReference"/>
          <w:rFonts w:cs="B Lotus"/>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ابوهریره</w:t>
      </w:r>
      <w:r w:rsidRPr="009C02EA">
        <w:rPr>
          <w:lang w:bidi="ar-SA"/>
        </w:rPr>
        <w:sym w:font="AGA Arabesque" w:char="F074"/>
      </w:r>
      <w:r w:rsidRPr="009C02EA">
        <w:rPr>
          <w:rtl/>
          <w:lang w:bidi="ar-SA"/>
        </w:rPr>
        <w:t xml:space="preserve"> می‌گوید: رسول‌الله</w:t>
      </w:r>
      <w:r w:rsidRPr="009C02EA">
        <w:rPr>
          <w:lang w:bidi="ar-SA"/>
        </w:rPr>
        <w:sym w:font="AGA Arabesque" w:char="F072"/>
      </w:r>
      <w:r w:rsidRPr="009C02EA">
        <w:rPr>
          <w:rtl/>
          <w:lang w:bidi="ar-SA"/>
        </w:rPr>
        <w:t xml:space="preserve"> فرمود: «اگر مردم از فضیلت اذان و صف اول آگاه بودند و برای دست‌یابی به آن چاره‌ای جز قرعه‌کشی نداشتند، به‌قطع قرعه‌کشی می‌کردند. و اگر می‌دانستند که زود رفتن به نماز چه فضیلتی دارد، حتماً به سوی آن بر یک‌دیگر سبقت می‌جستند. و اگر می‌دانستند که چه پاداش بزرگی در نمازهای عشا و صبح نهفته است، بر روی زمین می‌خزیدند و در این دو نماز، شرکت می‌کردند».</w:t>
      </w:r>
    </w:p>
    <w:p w:rsidR="00CB42EA" w:rsidRPr="00F70C43" w:rsidRDefault="00CB42EA" w:rsidP="00F70C43">
      <w:pPr>
        <w:ind w:firstLine="0"/>
        <w:jc w:val="center"/>
        <w:rPr>
          <w:b/>
          <w:bCs/>
          <w:sz w:val="32"/>
          <w:szCs w:val="32"/>
          <w:rtl/>
          <w:lang w:bidi="ar-SA"/>
        </w:rPr>
      </w:pPr>
      <w:r w:rsidRPr="00F70C43">
        <w:rPr>
          <w:b/>
          <w:bCs/>
          <w:sz w:val="32"/>
          <w:szCs w:val="32"/>
          <w:rtl/>
          <w:lang w:bidi="ar-SA"/>
        </w:rPr>
        <w:t>شرح</w:t>
      </w:r>
    </w:p>
    <w:p w:rsidR="00CB42EA" w:rsidRPr="009C02EA" w:rsidRDefault="00CB42EA" w:rsidP="00706DDE">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در کتابش «ریاض‌الصالحین» بابی در فضیلت اذان گشوده است.</w:t>
      </w:r>
    </w:p>
    <w:p w:rsidR="00CB42EA" w:rsidRPr="009C02EA" w:rsidRDefault="00CB42EA" w:rsidP="00706DDE">
      <w:pPr>
        <w:rPr>
          <w:rtl/>
          <w:lang w:bidi="ar-SA"/>
        </w:rPr>
      </w:pPr>
      <w:r w:rsidRPr="009C02EA">
        <w:rPr>
          <w:rtl/>
          <w:lang w:bidi="ar-SA"/>
        </w:rPr>
        <w:t>اذان، اعلام نماز است که اگر در ابتدای وقت نماز باشد، از فرا رسیدن وقتِ آن خبر می‌دهد و اگر با تأخیر باشد، فراخوانِ نماز است؛ یعنی انسان با عباراتی که می‌دانید، بانگ سر می‌دهد و اعلام می‌کند که وقتِ نماز فرا رسیده است؛ البته در تابستان نماز ظهر را به‌تأخیر می‌اندازند تا هوا خنک‌تر شود؛ لذا دیرتر اذان می‌دهند. هم‌چنین اگر نماز عشا را به‌تأخیر بیندازند، در اذان عشا نیز تأخیر می‌کنند. اما به‌طور کلی همین‌که وقت نماز فرا می‌رسد، اذان می‌گویند؛ زیرا پیامبر</w:t>
      </w:r>
      <w:r w:rsidRPr="009C02EA">
        <w:rPr>
          <w:lang w:bidi="ar-SA"/>
        </w:rPr>
        <w:sym w:font="AGA Arabesque" w:char="F072"/>
      </w:r>
      <w:r w:rsidRPr="009C02EA">
        <w:rPr>
          <w:rtl/>
          <w:lang w:bidi="ar-SA"/>
        </w:rPr>
        <w:t xml:space="preserve"> فرموده است: </w:t>
      </w:r>
      <w:r w:rsidRPr="009C02EA">
        <w:rPr>
          <w:rStyle w:val="Char3"/>
          <w:rtl/>
          <w:lang w:bidi="ar-SA"/>
        </w:rPr>
        <w:t>«</w:t>
      </w:r>
      <w:r w:rsidRPr="009C02EA">
        <w:rPr>
          <w:rStyle w:val="Char3"/>
          <w:rFonts w:eastAsia="MS Mincho"/>
          <w:rtl/>
          <w:lang w:bidi="ar-SA"/>
        </w:rPr>
        <w:t>فَإِذَا حَضَرَتِ الصَّلاةُ فَلْيُؤَذِّنْ لَكُمْ أَحَدُكُمْ</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0"/>
      </w:r>
      <w:r w:rsidR="00F70C43" w:rsidRPr="00F70C43">
        <w:rPr>
          <w:rStyle w:val="FootnoteReference"/>
          <w:rFonts w:cs="B Lotus"/>
          <w:szCs w:val="28"/>
          <w:rtl/>
          <w:lang w:bidi="ar-SA"/>
        </w:rPr>
        <w:t>)</w:t>
      </w:r>
      <w:r w:rsidRPr="009C02EA">
        <w:rPr>
          <w:rtl/>
          <w:lang w:bidi="ar-SA"/>
        </w:rPr>
        <w:t xml:space="preserve"> یعنی: «هرگاه وقتِ نماز فرا رسید، یکی از شما اذان بگوید».</w:t>
      </w:r>
    </w:p>
    <w:p w:rsidR="00CB42EA" w:rsidRPr="009C02EA" w:rsidRDefault="00CB42EA" w:rsidP="00706DDE">
      <w:pPr>
        <w:rPr>
          <w:rFonts w:hAnsi="Traditional Arabic"/>
          <w:rtl/>
          <w:lang w:bidi="ar-SA"/>
        </w:rPr>
      </w:pPr>
      <w:r w:rsidRPr="009C02EA">
        <w:rPr>
          <w:rtl/>
          <w:lang w:bidi="ar-SA"/>
        </w:rPr>
        <w:t>اذانِ مشروع، همان بانگی‌ست که برای نمازهای پنج‌گانه سر می‌دهند و در سال دوم هجری واجب گردید؛ یعنی اذان، دو سال پس از هجرت پیامبر</w:t>
      </w:r>
      <w:r w:rsidRPr="009C02EA">
        <w:rPr>
          <w:lang w:bidi="ar-SA"/>
        </w:rPr>
        <w:sym w:font="AGA Arabesque" w:char="F072"/>
      </w:r>
      <w:r w:rsidRPr="009C02EA">
        <w:rPr>
          <w:rtl/>
          <w:lang w:bidi="ar-SA"/>
        </w:rPr>
        <w:t xml:space="preserve"> به مدینه واجب شد. جریان از این قرار بود که صحابه</w:t>
      </w:r>
      <w:r w:rsidRPr="009C02EA">
        <w:rPr>
          <w:rFonts w:cs="(M. Aiyada Ayoub ALKobaisi)"/>
          <w:rtl/>
          <w:lang w:bidi="ar-SA"/>
        </w:rPr>
        <w:t>#</w:t>
      </w:r>
      <w:r w:rsidRPr="009C02EA">
        <w:rPr>
          <w:rtl/>
          <w:lang w:bidi="ar-SA"/>
        </w:rPr>
        <w:t xml:space="preserve"> هنگامِ مشورت و رایزنی بر سرِ نحوه‌ی اعلام وقت نماز، دیدگاه‌های گوناگونی داشتند. نظرِ برخی از آنان این بود که هرگاه وقت نماز فرا می‌رسد، آتش بزرگی روشن کنند تا مردم آن‌را ببینند و متوجه وقت نماز شوند. عده‌ای می‌گفتند: با زنگِ بزرگی فرا رسیدن وقت نماز را اعلام کنیم؛ مانند نصارا که مراسم دینی خود را با ناقوس اعلام می‌کنند. برخی هم پیشنهاد کردند که مانند یهودیان، از شیپور استفاده کنیم؛ اما پیامبر</w:t>
      </w:r>
      <w:r w:rsidRPr="009C02EA">
        <w:rPr>
          <w:lang w:bidi="ar-SA"/>
        </w:rPr>
        <w:sym w:font="AGA Arabesque" w:char="F072"/>
      </w:r>
      <w:r w:rsidRPr="009C02EA">
        <w:rPr>
          <w:rtl/>
          <w:lang w:bidi="ar-SA"/>
        </w:rPr>
        <w:t xml:space="preserve"> هیچ‌یک از این پیشنهادها را نپسندید. یکی از اصحاب</w:t>
      </w:r>
      <w:r w:rsidRPr="009C02EA">
        <w:rPr>
          <w:rFonts w:cs="(M. Aiyada Ayoub ALKobaisi)"/>
          <w:rtl/>
          <w:lang w:bidi="ar-SA"/>
        </w:rPr>
        <w:t>#</w:t>
      </w:r>
      <w:r w:rsidRPr="009C02EA">
        <w:rPr>
          <w:rtl/>
          <w:lang w:bidi="ar-SA"/>
        </w:rPr>
        <w:t xml:space="preserve"> به نامِ عبدالله بن زید انصاری</w:t>
      </w:r>
      <w:r w:rsidRPr="009C02EA">
        <w:rPr>
          <w:lang w:bidi="ar-SA"/>
        </w:rPr>
        <w:sym w:font="AGA Arabesque" w:char="F074"/>
      </w:r>
      <w:r w:rsidRPr="009C02EA">
        <w:rPr>
          <w:rtl/>
          <w:lang w:bidi="ar-SA"/>
        </w:rPr>
        <w:t xml:space="preserve"> مردی را در خواب دید که ناقوسی در دست داشت؛ به او گفت: آیا این ناقوس، فروشی‌ست؟ آن مرد پرسید: می‌خواهی با آن چه‌کار کنی؟ عبدالله</w:t>
      </w:r>
      <w:r w:rsidRPr="009C02EA">
        <w:rPr>
          <w:lang w:bidi="ar-SA"/>
        </w:rPr>
        <w:sym w:font="AGA Arabesque" w:char="F074"/>
      </w:r>
      <w:r w:rsidRPr="009C02EA">
        <w:rPr>
          <w:rtl/>
          <w:lang w:bidi="ar-SA"/>
        </w:rPr>
        <w:t xml:space="preserve"> پاسخ داد: می‌خواهم با آن، وقتِ نماز را اعلام کنم. آن مرد گفت: آیا می‌خواهی روش بهتری به تو نشان دهم؟ عبدالله</w:t>
      </w:r>
      <w:r w:rsidRPr="009C02EA">
        <w:rPr>
          <w:lang w:bidi="ar-SA"/>
        </w:rPr>
        <w:sym w:font="AGA Arabesque" w:char="F074"/>
      </w:r>
      <w:r w:rsidRPr="009C02EA">
        <w:rPr>
          <w:rtl/>
          <w:lang w:bidi="ar-SA"/>
        </w:rPr>
        <w:t xml:space="preserve"> گفت: آری. آن‌گاه آن مرد نحوه‌ی اذان و اقامه را به عبدالله</w:t>
      </w:r>
      <w:r w:rsidRPr="009C02EA">
        <w:rPr>
          <w:lang w:bidi="ar-SA"/>
        </w:rPr>
        <w:sym w:font="AGA Arabesque" w:char="F074"/>
      </w:r>
      <w:r w:rsidRPr="009C02EA">
        <w:rPr>
          <w:rtl/>
          <w:lang w:bidi="ar-SA"/>
        </w:rPr>
        <w:t xml:space="preserve"> آموزش داد. صبح که شد، عبدالله</w:t>
      </w:r>
      <w:r w:rsidRPr="009C02EA">
        <w:rPr>
          <w:lang w:bidi="ar-SA"/>
        </w:rPr>
        <w:sym w:font="AGA Arabesque" w:char="F074"/>
      </w:r>
      <w:r w:rsidRPr="009C02EA">
        <w:rPr>
          <w:rtl/>
          <w:lang w:bidi="ar-SA"/>
        </w:rPr>
        <w:t xml:space="preserve"> نزد پیامبر</w:t>
      </w:r>
      <w:r w:rsidRPr="009C02EA">
        <w:rPr>
          <w:lang w:bidi="ar-SA"/>
        </w:rPr>
        <w:sym w:font="AGA Arabesque" w:char="F072"/>
      </w:r>
      <w:r w:rsidRPr="009C02EA">
        <w:rPr>
          <w:rtl/>
          <w:lang w:bidi="ar-SA"/>
        </w:rPr>
        <w:t xml:space="preserve"> آمد و خوابش را برای آن بزرگوار تعریف کرد. پیامبر</w:t>
      </w:r>
      <w:r w:rsidRPr="009C02EA">
        <w:rPr>
          <w:lang w:bidi="ar-SA"/>
        </w:rPr>
        <w:sym w:font="AGA Arabesque" w:char="F072"/>
      </w:r>
      <w:r w:rsidRPr="009C02EA">
        <w:rPr>
          <w:rtl/>
          <w:lang w:bidi="ar-SA"/>
        </w:rPr>
        <w:t xml:space="preserve"> فرمود: «این، خواب راستینی‌ست؛ آن‌را به بلال آموزش بده». و بدین ترتیب بلال</w:t>
      </w:r>
      <w:r w:rsidRPr="009C02EA">
        <w:rPr>
          <w:lang w:bidi="ar-SA"/>
        </w:rPr>
        <w:sym w:font="AGA Arabesque" w:char="F074"/>
      </w:r>
      <w:r w:rsidRPr="009C02EA">
        <w:rPr>
          <w:rtl/>
          <w:lang w:bidi="ar-SA"/>
        </w:rPr>
        <w:t xml:space="preserve"> به‌عنوان مؤذن پیامبر</w:t>
      </w:r>
      <w:r w:rsidRPr="009C02EA">
        <w:rPr>
          <w:lang w:bidi="ar-SA"/>
        </w:rPr>
        <w:sym w:font="AGA Arabesque" w:char="F072"/>
      </w:r>
      <w:r w:rsidRPr="009C02EA">
        <w:rPr>
          <w:rtl/>
          <w:lang w:bidi="ar-SA"/>
        </w:rPr>
        <w:t xml:space="preserve"> تعیین گردید و اذان گفت. در زمان عثمان بن عفان</w:t>
      </w:r>
      <w:r w:rsidRPr="009C02EA">
        <w:rPr>
          <w:lang w:bidi="ar-SA"/>
        </w:rPr>
        <w:sym w:font="AGA Arabesque" w:char="F074"/>
      </w:r>
      <w:r w:rsidRPr="009C02EA">
        <w:rPr>
          <w:rtl/>
          <w:lang w:bidi="ar-SA"/>
        </w:rPr>
        <w:t xml:space="preserve"> که جمعیت مسلمانان به‌طور چشم‌گیری افزایش یافت، پیش از اذان دوم که هم‌زمان با آمدنِ امام بود، اذان نخست نیز معین گردید و بدین‌ترتیب در جمعه، دو بار اذان می‌گویند: یکی اذان نخست که اعلام دخول وقت است تا مردم برای نماز آماده شوند؛ و دیگری، اذان دوم که هم‌زمان با آمدن امام می‌باشد. پیامبر</w:t>
      </w:r>
      <w:r w:rsidRPr="009C02EA">
        <w:rPr>
          <w:lang w:bidi="ar-SA"/>
        </w:rPr>
        <w:sym w:font="AGA Arabesque" w:char="F072"/>
      </w:r>
      <w:r w:rsidRPr="009C02EA">
        <w:rPr>
          <w:rtl/>
          <w:lang w:bidi="ar-SA"/>
        </w:rPr>
        <w:t xml:space="preserve"> در رمضان به بلال</w:t>
      </w:r>
      <w:r w:rsidRPr="009C02EA">
        <w:rPr>
          <w:lang w:bidi="ar-SA"/>
        </w:rPr>
        <w:sym w:font="AGA Arabesque" w:char="F074"/>
      </w:r>
      <w:r w:rsidRPr="009C02EA">
        <w:rPr>
          <w:rtl/>
          <w:lang w:bidi="ar-SA"/>
        </w:rPr>
        <w:t xml:space="preserve"> دستور داد که در پایان شب، برای اعلام وقت سحر، اذان بگوید و فرمود: </w:t>
      </w:r>
      <w:r w:rsidRPr="009C02EA">
        <w:rPr>
          <w:rStyle w:val="Char3"/>
          <w:rtl/>
          <w:lang w:bidi="ar-SA"/>
        </w:rPr>
        <w:t>«إِنَّ بِلالاً يُؤَذِّنُ بِلَيْلٍ لِيُوقِظَ نَائِمَكُمْ وَيَرْجِعَ قَائِمُكُمْ فَكُلُوا وَاشْرَبُوا حَتَّى يُؤَذِّنَ اِبْنُ أُمّ مَكْتُوم؛ فَإنَّهُ لا يُؤَذِّنُ حتّی يطلع الفجرُ»</w:t>
      </w:r>
      <w:r w:rsidRPr="009C02EA">
        <w:rPr>
          <w:rFonts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1"/>
      </w:r>
      <w:r w:rsidR="00F70C43" w:rsidRPr="00F70C43">
        <w:rPr>
          <w:rStyle w:val="FootnoteReference"/>
          <w:rFonts w:cs="B Lotus"/>
          <w:szCs w:val="28"/>
          <w:rtl/>
          <w:lang w:bidi="ar-SA"/>
        </w:rPr>
        <w:t>)</w:t>
      </w:r>
      <w:r w:rsidRPr="009C02EA">
        <w:rPr>
          <w:rFonts w:hAnsi="Traditional Arabic"/>
          <w:rtl/>
          <w:lang w:bidi="ar-SA"/>
        </w:rPr>
        <w:t xml:space="preserve"> یعنی: «بلال، زمانی اذان می‌دهد که هنوز شب است تا کسی که خوابیده بیدار شود و کسی که بیدار است، سحری بخورد؛ لذا - پس از اذان بلال- بخورید و بیاشامید تا این‌که عبدالله بن ام‌مکتوم اذان بگوید؛ زیرا او زمانی اذان می‌دهد که فجر طلوع می‌کند». بدین‌سان پیامبر</w:t>
      </w:r>
      <w:r w:rsidRPr="009C02EA">
        <w:rPr>
          <w:rFonts w:hAnsi="Traditional Arabic"/>
          <w:lang w:bidi="ar-SA"/>
        </w:rPr>
        <w:sym w:font="AGA Arabesque" w:char="F072"/>
      </w:r>
      <w:r w:rsidRPr="009C02EA">
        <w:rPr>
          <w:rFonts w:hAnsi="Traditional Arabic"/>
          <w:rtl/>
          <w:lang w:bidi="ar-SA"/>
        </w:rPr>
        <w:t xml:space="preserve"> بیان فرمود که اذانِ پایانِ شب که مردم آن‌را اذان اول می‌نامند، برای طلوع فجر و نماز صبح نیست؛ بلكه براي اعلام وقتِ سحر مي‌باشد. زیرا اذان صبح، پس از دخول وقت است؛ اما اذان اول جمعه، سنت عثمان</w:t>
      </w:r>
      <w:r w:rsidRPr="009C02EA">
        <w:rPr>
          <w:rFonts w:hAnsi="Traditional Arabic"/>
          <w:lang w:bidi="ar-SA"/>
        </w:rPr>
        <w:sym w:font="AGA Arabesque" w:char="F074"/>
      </w:r>
      <w:r w:rsidRPr="009C02EA">
        <w:rPr>
          <w:rFonts w:hAnsi="Traditional Arabic"/>
          <w:rtl/>
          <w:lang w:bidi="ar-SA"/>
        </w:rPr>
        <w:t xml:space="preserve"> می‌باشد که یکی از خلفای راشدین</w:t>
      </w:r>
      <w:r w:rsidRPr="009C02EA">
        <w:rPr>
          <w:rFonts w:hAnsi="Traditional Arabic" w:cs="(M. Aiyada Ayoub ALKobaisi)"/>
          <w:rtl/>
          <w:lang w:bidi="ar-SA"/>
        </w:rPr>
        <w:t>#</w:t>
      </w:r>
      <w:r w:rsidRPr="009C02EA">
        <w:rPr>
          <w:rFonts w:hAnsi="Traditional Arabic"/>
          <w:rtl/>
          <w:lang w:bidi="ar-SA"/>
        </w:rPr>
        <w:t xml:space="preserve"> به‌شمار می‌آید و پیامبر</w:t>
      </w:r>
      <w:r w:rsidRPr="009C02EA">
        <w:rPr>
          <w:rFonts w:hAnsi="Traditional Arabic"/>
          <w:lang w:bidi="ar-SA"/>
        </w:rPr>
        <w:sym w:font="AGA Arabesque" w:char="F072"/>
      </w:r>
      <w:r w:rsidRPr="009C02EA">
        <w:rPr>
          <w:rFonts w:hAnsi="Traditional Arabic"/>
          <w:rtl/>
          <w:lang w:bidi="ar-SA"/>
        </w:rPr>
        <w:t xml:space="preserve"> به پیروی از سنت خلفای راشدین دستور داده است. برخی از کسانی که ادّعای سنّی بودن دارند، می‌گویند: اذان اول جمعه، برای ما قابل قبول نیست؛ زیرا بدعت می‌باشد و در زمان پیامبر</w:t>
      </w:r>
      <w:r w:rsidRPr="009C02EA">
        <w:rPr>
          <w:rFonts w:hAnsi="Traditional Arabic"/>
          <w:lang w:bidi="ar-SA"/>
        </w:rPr>
        <w:sym w:font="AGA Arabesque" w:char="F072"/>
      </w:r>
      <w:r w:rsidRPr="009C02EA">
        <w:rPr>
          <w:rFonts w:hAnsi="Traditional Arabic"/>
          <w:rtl/>
          <w:lang w:bidi="ar-SA"/>
        </w:rPr>
        <w:t xml:space="preserve"> نبوده است! این افراد بی‌آن‌که درک کنند، با گفتن چنین سخنی، در حقیقت بر پیامبر</w:t>
      </w:r>
      <w:r w:rsidRPr="009C02EA">
        <w:rPr>
          <w:rFonts w:hAnsi="Traditional Arabic"/>
          <w:lang w:bidi="ar-SA"/>
        </w:rPr>
        <w:sym w:font="AGA Arabesque" w:char="F072"/>
      </w:r>
      <w:r w:rsidRPr="009C02EA">
        <w:rPr>
          <w:rFonts w:hAnsi="Traditional Arabic"/>
          <w:rtl/>
          <w:lang w:bidi="ar-SA"/>
        </w:rPr>
        <w:t xml:space="preserve"> و خلفای راشدین و دیگر اصحاب</w:t>
      </w:r>
      <w:r w:rsidRPr="009C02EA">
        <w:rPr>
          <w:rFonts w:hAnsi="Traditional Arabic" w:cs="(M. Aiyada Ayoub ALKobaisi)"/>
          <w:rtl/>
          <w:lang w:bidi="ar-SA"/>
        </w:rPr>
        <w:t>#</w:t>
      </w:r>
      <w:r w:rsidRPr="009C02EA">
        <w:rPr>
          <w:rFonts w:hAnsi="Traditional Arabic"/>
          <w:rtl/>
          <w:lang w:bidi="ar-SA"/>
        </w:rPr>
        <w:t xml:space="preserve"> خرده می‌گیرند. سخن این افراد، از آن جهت بدگویی از پیامبر اعظم</w:t>
      </w:r>
      <w:r w:rsidRPr="009C02EA">
        <w:rPr>
          <w:rFonts w:hAnsi="Traditional Arabic"/>
          <w:lang w:bidi="ar-SA"/>
        </w:rPr>
        <w:sym w:font="AGA Arabesque" w:char="F072"/>
      </w:r>
      <w:r w:rsidRPr="009C02EA">
        <w:rPr>
          <w:rFonts w:hAnsi="Traditional Arabic"/>
          <w:rtl/>
          <w:lang w:bidi="ar-SA"/>
        </w:rPr>
        <w:t xml:space="preserve"> می‌باشد که آن بزرگوار فرموده است: </w:t>
      </w:r>
      <w:r w:rsidRPr="009C02EA">
        <w:rPr>
          <w:rStyle w:val="Char3"/>
          <w:rtl/>
          <w:lang w:bidi="ar-SA"/>
        </w:rPr>
        <w:t>«عَلَيْكُمْ بسُنَّتي وَسُنَّةِ الْخُلُفَاءِ الرَّاشِدِينَ الْمَهْدِيِّين مِنْ بَعْدِي»</w:t>
      </w:r>
      <w:r w:rsidRPr="009C02EA">
        <w:rPr>
          <w:rFonts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2"/>
      </w:r>
      <w:r w:rsidR="00F70C43" w:rsidRPr="00F70C43">
        <w:rPr>
          <w:rStyle w:val="FootnoteReference"/>
          <w:rFonts w:cs="B Lotus"/>
          <w:szCs w:val="28"/>
          <w:rtl/>
          <w:lang w:bidi="ar-SA"/>
        </w:rPr>
        <w:t>)</w:t>
      </w:r>
      <w:r w:rsidRPr="009C02EA">
        <w:rPr>
          <w:rFonts w:hAnsi="Traditional Arabic"/>
          <w:rtl/>
          <w:lang w:bidi="ar-SA"/>
        </w:rPr>
        <w:t xml:space="preserve"> یعنی: «</w:t>
      </w:r>
      <w:r w:rsidRPr="009C02EA">
        <w:rPr>
          <w:rtl/>
          <w:lang w:bidi="ar-SA"/>
        </w:rPr>
        <w:t>سنت من و سنت خلفای راشد و هدایت‌یافته‌ی پس از مرا بر خود لازم بگیرید». و به‌اجماع مسلمانان، عثمان</w:t>
      </w:r>
      <w:r w:rsidRPr="009C02EA">
        <w:rPr>
          <w:lang w:bidi="ar-SA"/>
        </w:rPr>
        <w:sym w:font="AGA Arabesque" w:char="F074"/>
      </w:r>
      <w:r w:rsidRPr="009C02EA">
        <w:rPr>
          <w:rtl/>
          <w:lang w:bidi="ar-SA"/>
        </w:rPr>
        <w:t xml:space="preserve"> جزو خلفای راشدین است؛ لذا عیب‌جویی از او، به معنای خرده‌گیری بر همه‌ی خلفای راشدین</w:t>
      </w:r>
      <w:r w:rsidRPr="009C02EA">
        <w:rPr>
          <w:rFonts w:cs="(M. Aiyada Ayoub ALKobaisi)"/>
          <w:rtl/>
          <w:lang w:bidi="ar-SA"/>
        </w:rPr>
        <w:t>#</w:t>
      </w:r>
      <w:r w:rsidRPr="009C02EA">
        <w:rPr>
          <w:rtl/>
          <w:lang w:bidi="ar-SA"/>
        </w:rPr>
        <w:t xml:space="preserve"> می‌باشد و هرکس که از یکی از خلفای راشدین بدگویی</w:t>
      </w:r>
      <w:r w:rsidRPr="009C02EA">
        <w:rPr>
          <w:rFonts w:hAnsi="Traditional Arabic"/>
          <w:rtl/>
          <w:lang w:bidi="ar-SA"/>
        </w:rPr>
        <w:t xml:space="preserve"> نماید، گویا از همه‌ی آن‌ها بدگویی کرده است؛ همان‌گو</w:t>
      </w:r>
      <w:r w:rsidR="0044216B" w:rsidRPr="009C02EA">
        <w:rPr>
          <w:rFonts w:hAnsi="Traditional Arabic"/>
          <w:rtl/>
          <w:lang w:bidi="ar-SA"/>
        </w:rPr>
        <w:t>نه که تکذیب یکی از فرستادگان ال</w:t>
      </w:r>
      <w:r w:rsidRPr="009C02EA">
        <w:rPr>
          <w:rFonts w:hAnsi="Traditional Arabic"/>
          <w:rtl/>
          <w:lang w:bidi="ar-SA"/>
        </w:rPr>
        <w:t>هی، انکارِ همه‌ی پیامبران به‌شمار می‌آید. سخن این افراد، از آن جهت بدگویی از صحابه</w:t>
      </w:r>
      <w:r w:rsidRPr="009C02EA">
        <w:rPr>
          <w:rFonts w:hAnsi="Traditional Arabic" w:cs="(M. Aiyada Ayoub ALKobaisi)"/>
          <w:rtl/>
          <w:lang w:bidi="ar-SA"/>
        </w:rPr>
        <w:t>#</w:t>
      </w:r>
      <w:r w:rsidRPr="009C02EA">
        <w:rPr>
          <w:rFonts w:hAnsi="Traditional Arabic"/>
          <w:rtl/>
          <w:lang w:bidi="ar-SA"/>
        </w:rPr>
        <w:t xml:space="preserve"> می‌باشد که آنان، این کارِ عثمان</w:t>
      </w:r>
      <w:r w:rsidRPr="009C02EA">
        <w:rPr>
          <w:rFonts w:hAnsi="Traditional Arabic"/>
          <w:lang w:bidi="ar-SA"/>
        </w:rPr>
        <w:sym w:font="AGA Arabesque" w:char="F074"/>
      </w:r>
      <w:r w:rsidRPr="009C02EA">
        <w:rPr>
          <w:rFonts w:hAnsi="Traditional Arabic"/>
          <w:rtl/>
          <w:lang w:bidi="ar-SA"/>
        </w:rPr>
        <w:t xml:space="preserve"> را رد نکردند؛ در صورتی‌که صحابه</w:t>
      </w:r>
      <w:r w:rsidRPr="009C02EA">
        <w:rPr>
          <w:rFonts w:hAnsi="Traditional Arabic" w:cs="(M. Aiyada Ayoub ALKobaisi)"/>
          <w:rtl/>
          <w:lang w:bidi="ar-SA"/>
        </w:rPr>
        <w:t>#</w:t>
      </w:r>
      <w:r w:rsidRPr="009C02EA">
        <w:rPr>
          <w:rFonts w:hAnsi="Traditional Arabic"/>
          <w:rtl/>
          <w:lang w:bidi="ar-SA"/>
        </w:rPr>
        <w:t xml:space="preserve"> در برابر خطای هیچ‌کس سکوت نمی‌کردند. همان‌گونه که دیدگاه عثمان</w:t>
      </w:r>
      <w:r w:rsidRPr="009C02EA">
        <w:rPr>
          <w:rFonts w:hAnsi="Traditional Arabic"/>
          <w:lang w:bidi="ar-SA"/>
        </w:rPr>
        <w:sym w:font="AGA Arabesque" w:char="F074"/>
      </w:r>
      <w:r w:rsidRPr="009C02EA">
        <w:rPr>
          <w:rFonts w:hAnsi="Traditional Arabic"/>
          <w:rtl/>
          <w:lang w:bidi="ar-SA"/>
        </w:rPr>
        <w:t xml:space="preserve"> درباره‌ی اتمام حج در «منا» را نپذیرفتند؛ اما همین‌ها در برابر عثمان</w:t>
      </w:r>
      <w:r w:rsidRPr="009C02EA">
        <w:rPr>
          <w:rFonts w:hAnsi="Traditional Arabic"/>
          <w:lang w:bidi="ar-SA"/>
        </w:rPr>
        <w:sym w:font="AGA Arabesque" w:char="F074"/>
      </w:r>
      <w:r w:rsidRPr="009C02EA">
        <w:rPr>
          <w:rFonts w:hAnsi="Traditional Arabic"/>
          <w:rtl/>
          <w:lang w:bidi="ar-SA"/>
        </w:rPr>
        <w:t xml:space="preserve"> اذان اول جمعه را رد نکردند. پس آیا کسانی که قیافه‌ی افراد دانا را به خود می‌گیرند و اذان اول جمعه را بدعت می‌</w:t>
      </w:r>
      <w:r w:rsidR="0044216B" w:rsidRPr="009C02EA">
        <w:rPr>
          <w:rFonts w:hAnsi="Traditional Arabic"/>
          <w:rtl/>
          <w:lang w:bidi="ar-SA"/>
        </w:rPr>
        <w:t>پندارند، شریعت ال</w:t>
      </w:r>
      <w:r w:rsidRPr="009C02EA">
        <w:rPr>
          <w:rFonts w:hAnsi="Traditional Arabic"/>
          <w:rtl/>
          <w:lang w:bidi="ar-SA"/>
        </w:rPr>
        <w:t>هی و مصالحِ آن‌را بهتر از صحابه</w:t>
      </w:r>
      <w:r w:rsidRPr="009C02EA">
        <w:rPr>
          <w:rFonts w:hAnsi="Traditional Arabic" w:cs="(M. Aiyada Ayoub ALKobaisi)"/>
          <w:rtl/>
          <w:lang w:bidi="ar-SA"/>
        </w:rPr>
        <w:t>#</w:t>
      </w:r>
      <w:r w:rsidRPr="009C02EA">
        <w:rPr>
          <w:rFonts w:hAnsi="Traditional Arabic"/>
          <w:rtl/>
          <w:lang w:bidi="ar-SA"/>
        </w:rPr>
        <w:t xml:space="preserve"> درک می‌کنند و علم و دانش بیش‌تری دارند؟! رسول‌الله</w:t>
      </w:r>
      <w:r w:rsidRPr="009C02EA">
        <w:rPr>
          <w:rFonts w:hAnsi="Traditional Arabic"/>
          <w:lang w:bidi="ar-SA"/>
        </w:rPr>
        <w:sym w:font="AGA Arabesque" w:char="F072"/>
      </w:r>
      <w:r w:rsidRPr="009C02EA">
        <w:rPr>
          <w:rFonts w:hAnsi="Traditional Arabic"/>
          <w:rtl/>
          <w:lang w:bidi="ar-SA"/>
        </w:rPr>
        <w:t xml:space="preserve"> راست و درست فرموده است که: «نسل‌های آخر این امت، نخستین نسل‌های این امت را لعن و نفرین می‌کنند».</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3"/>
      </w:r>
      <w:r w:rsidR="00F70C43" w:rsidRPr="00F70C43">
        <w:rPr>
          <w:rStyle w:val="FootnoteReference"/>
          <w:rFonts w:cs="B Lotus"/>
          <w:szCs w:val="28"/>
          <w:rtl/>
          <w:lang w:bidi="ar-SA"/>
        </w:rPr>
        <w:t>)</w:t>
      </w:r>
      <w:r w:rsidRPr="009C02EA">
        <w:rPr>
          <w:rFonts w:hAnsi="Traditional Arabic"/>
          <w:rtl/>
          <w:lang w:bidi="ar-SA"/>
        </w:rPr>
        <w:t xml:space="preserve"> پناه بر الله؛ شگفتا از کسانی که از صحابه</w:t>
      </w:r>
      <w:r w:rsidRPr="009C02EA">
        <w:rPr>
          <w:rFonts w:hAnsi="Traditional Arabic" w:cs="(M. Aiyada Ayoub ALKobaisi)"/>
          <w:rtl/>
          <w:lang w:bidi="ar-SA"/>
        </w:rPr>
        <w:t>#</w:t>
      </w:r>
      <w:r w:rsidRPr="009C02EA">
        <w:rPr>
          <w:rFonts w:hAnsi="Traditional Arabic"/>
          <w:rtl/>
          <w:lang w:bidi="ar-SA"/>
        </w:rPr>
        <w:t xml:space="preserve"> بدگویی می‌کنند! لذا اذان اول جمعه بنا بر اشاره‌ی پیامبر هدایت، محمد مصطفی</w:t>
      </w:r>
      <w:r w:rsidRPr="009C02EA">
        <w:rPr>
          <w:rFonts w:hAnsi="Traditional Arabic"/>
          <w:lang w:bidi="ar-SA"/>
        </w:rPr>
        <w:sym w:font="AGA Arabesque" w:char="F072"/>
      </w:r>
      <w:r w:rsidRPr="009C02EA">
        <w:rPr>
          <w:rFonts w:hAnsi="Traditional Arabic"/>
          <w:rtl/>
          <w:lang w:bidi="ar-SA"/>
        </w:rPr>
        <w:t xml:space="preserve"> و نیز بدین دلیل که سنت امیر مؤمنان، عثمان بن عفان</w:t>
      </w:r>
      <w:r w:rsidRPr="009C02EA">
        <w:rPr>
          <w:rFonts w:hAnsi="Traditional Arabic"/>
          <w:lang w:bidi="ar-SA"/>
        </w:rPr>
        <w:sym w:font="AGA Arabesque" w:char="F074"/>
      </w:r>
      <w:r w:rsidRPr="009C02EA">
        <w:rPr>
          <w:rFonts w:hAnsi="Traditional Arabic"/>
          <w:rtl/>
          <w:lang w:bidi="ar-SA"/>
        </w:rPr>
        <w:t xml:space="preserve"> می‌باشد، و نیز بنا بر اجماع سکوتیِ صحابه</w:t>
      </w:r>
      <w:r w:rsidRPr="009C02EA">
        <w:rPr>
          <w:rFonts w:hAnsi="Traditional Arabic" w:cs="(M. Aiyada Ayoub ALKobaisi)"/>
          <w:rtl/>
          <w:lang w:bidi="ar-SA"/>
        </w:rPr>
        <w:t>#</w:t>
      </w:r>
      <w:r w:rsidRPr="009C02EA">
        <w:rPr>
          <w:rFonts w:hAnsi="Traditional Arabic"/>
          <w:rtl/>
          <w:lang w:bidi="ar-SA"/>
        </w:rPr>
        <w:t>، اذانی شرعی‌ست و هیچ‌کس نمی‌تواند در این‌باره اشکال‌تراشی کند. الله متعال، زبانِ کسانی را که بر خلفای راشدین و صحابه</w:t>
      </w:r>
      <w:r w:rsidRPr="009C02EA">
        <w:rPr>
          <w:rFonts w:hAnsi="Traditional Arabic" w:cs="(M. Aiyada Ayoub ALKobaisi)"/>
          <w:rtl/>
          <w:lang w:bidi="ar-SA"/>
        </w:rPr>
        <w:t>#</w:t>
      </w:r>
      <w:r w:rsidRPr="009C02EA">
        <w:rPr>
          <w:rFonts w:hAnsi="Traditional Arabic"/>
          <w:rtl/>
          <w:lang w:bidi="ar-SA"/>
        </w:rPr>
        <w:t xml:space="preserve"> خرده می‌گیرند، از بدگویی به این بزرگواران قطع کند.</w:t>
      </w:r>
    </w:p>
    <w:p w:rsidR="00CB42EA" w:rsidRPr="009C02EA" w:rsidRDefault="00CB42EA" w:rsidP="00706DDE">
      <w:pPr>
        <w:rPr>
          <w:rFonts w:hAnsi="Traditional Arabic"/>
          <w:rtl/>
          <w:lang w:bidi="ar-SA"/>
        </w:rPr>
      </w:pPr>
      <w:r w:rsidRPr="009C02EA">
        <w:rPr>
          <w:rFonts w:hAnsi="Traditional Arabic"/>
          <w:rtl/>
          <w:lang w:bidi="ar-SA"/>
        </w:rPr>
        <w:t>ممکن است کسی بپرسد: نماز جمعه که در زمان پیامبر</w:t>
      </w:r>
      <w:r w:rsidRPr="009C02EA">
        <w:rPr>
          <w:rFonts w:hAnsi="Traditional Arabic"/>
          <w:lang w:bidi="ar-SA"/>
        </w:rPr>
        <w:sym w:font="AGA Arabesque" w:char="F072"/>
      </w:r>
      <w:r w:rsidRPr="009C02EA">
        <w:rPr>
          <w:rFonts w:hAnsi="Traditional Arabic"/>
          <w:rtl/>
          <w:lang w:bidi="ar-SA"/>
        </w:rPr>
        <w:t xml:space="preserve"> وجود داشت؛ پس چرا شخص رسول‌الله</w:t>
      </w:r>
      <w:r w:rsidRPr="009C02EA">
        <w:rPr>
          <w:rFonts w:hAnsi="Traditional Arabic"/>
          <w:lang w:bidi="ar-SA"/>
        </w:rPr>
        <w:sym w:font="AGA Arabesque" w:char="F072"/>
      </w:r>
      <w:r w:rsidRPr="009C02EA">
        <w:rPr>
          <w:rFonts w:hAnsi="Traditional Arabic"/>
          <w:rtl/>
          <w:lang w:bidi="ar-SA"/>
        </w:rPr>
        <w:t xml:space="preserve"> اذان اول را بنا نفرمود و در یک حم صریح درباره‌اش چیزی نگفت؟</w:t>
      </w:r>
    </w:p>
    <w:p w:rsidR="00CB42EA" w:rsidRPr="009C02EA" w:rsidRDefault="00CB42EA" w:rsidP="00706DDE">
      <w:pPr>
        <w:rPr>
          <w:rtl/>
          <w:lang w:bidi="ar-SA"/>
        </w:rPr>
      </w:pPr>
      <w:r w:rsidRPr="009C02EA">
        <w:rPr>
          <w:rFonts w:hAnsi="Traditional Arabic"/>
          <w:rtl/>
          <w:lang w:bidi="ar-SA"/>
        </w:rPr>
        <w:t xml:space="preserve">پاسخ: سببش این بود که شمار مسلمانان مدینه در دوران عثمان </w:t>
      </w:r>
      <w:r w:rsidRPr="009C02EA">
        <w:rPr>
          <w:rFonts w:hAnsi="Traditional Arabic"/>
          <w:lang w:bidi="ar-SA"/>
        </w:rPr>
        <w:sym w:font="AGA Arabesque" w:char="F074"/>
      </w:r>
      <w:r w:rsidRPr="009C02EA">
        <w:rPr>
          <w:rFonts w:hAnsi="Traditional Arabic"/>
          <w:rtl/>
          <w:lang w:bidi="ar-SA"/>
        </w:rPr>
        <w:t xml:space="preserve"> افزایش چشم‌گیری پیدا کرد و مدینه گسترش یافت؛ لذا ضرورت ایجاب می‌کرد که پیش از اذان دوم که هم‌زمان با آمدن امام بود، اذان دیگری هم بدهند تا مردم متوجه شوند و زودتر به مسجد بیایند. البته کاری که عثمان</w:t>
      </w:r>
      <w:r w:rsidRPr="009C02EA">
        <w:rPr>
          <w:rFonts w:hAnsi="Traditional Arabic"/>
          <w:lang w:bidi="ar-SA"/>
        </w:rPr>
        <w:sym w:font="AGA Arabesque" w:char="F074"/>
      </w:r>
      <w:r w:rsidRPr="009C02EA">
        <w:rPr>
          <w:rFonts w:hAnsi="Traditional Arabic"/>
          <w:rtl/>
          <w:lang w:bidi="ar-SA"/>
        </w:rPr>
        <w:t xml:space="preserve"> کرد، بی‌پایه نبود؛ زیرا رسول</w:t>
      </w:r>
      <w:r w:rsidRPr="009C02EA">
        <w:rPr>
          <w:rtl/>
          <w:lang w:bidi="ar-SA"/>
        </w:rPr>
        <w:t>‌الله</w:t>
      </w:r>
      <w:r w:rsidRPr="009C02EA">
        <w:rPr>
          <w:lang w:bidi="ar-SA"/>
        </w:rPr>
        <w:sym w:font="AGA Arabesque" w:char="F072"/>
      </w:r>
      <w:r w:rsidRPr="009C02EA">
        <w:rPr>
          <w:rtl/>
          <w:lang w:bidi="ar-SA"/>
        </w:rPr>
        <w:t xml:space="preserve"> به بلال</w:t>
      </w:r>
      <w:r w:rsidRPr="009C02EA">
        <w:rPr>
          <w:lang w:bidi="ar-SA"/>
        </w:rPr>
        <w:sym w:font="AGA Arabesque" w:char="F074"/>
      </w:r>
      <w:r w:rsidRPr="009C02EA">
        <w:rPr>
          <w:rtl/>
          <w:lang w:bidi="ar-SA"/>
        </w:rPr>
        <w:t xml:space="preserve"> دستور داد که در پایان شب اذان بگوید؛ اذانی که پیش از دخول وقت صبح بود تا کسی که خوابیده است، بیدار شود و آن‌که به نماز ایستاده، سَحَری بخورد. یعنی: این، مصلحت و هدفی شرعی بود؛ درست مانندِ اذان اول جمعه که در شرعی بودنِ آن هیچ اشکالی وجود ندارد. بنابراین نماز اول جمعه، بدین دلیل که سنت خلفای راشدین</w:t>
      </w:r>
      <w:r w:rsidRPr="009C02EA">
        <w:rPr>
          <w:rFonts w:cs="(M. Aiyada Ayoub ALKobaisi)"/>
          <w:rtl/>
          <w:lang w:bidi="ar-SA"/>
        </w:rPr>
        <w:t>#</w:t>
      </w:r>
      <w:r w:rsidRPr="009C02EA">
        <w:rPr>
          <w:rtl/>
          <w:lang w:bidi="ar-SA"/>
        </w:rPr>
        <w:t xml:space="preserve"> می‌باشد و به دلیلِ اشاره‌ی پیامبر</w:t>
      </w:r>
      <w:r w:rsidRPr="009C02EA">
        <w:rPr>
          <w:lang w:bidi="ar-SA"/>
        </w:rPr>
        <w:sym w:font="AGA Arabesque" w:char="F072"/>
      </w:r>
      <w:r w:rsidRPr="009C02EA">
        <w:rPr>
          <w:rtl/>
          <w:lang w:bidi="ar-SA"/>
        </w:rPr>
        <w:t xml:space="preserve"> و نیز به‌اجماع آن‌دسته از صحابه</w:t>
      </w:r>
      <w:r w:rsidRPr="009C02EA">
        <w:rPr>
          <w:rFonts w:cs="(M. Aiyada Ayoub ALKobaisi)"/>
          <w:rtl/>
          <w:lang w:bidi="ar-SA"/>
        </w:rPr>
        <w:t>#</w:t>
      </w:r>
      <w:r w:rsidRPr="009C02EA">
        <w:rPr>
          <w:rtl/>
          <w:lang w:bidi="ar-SA"/>
        </w:rPr>
        <w:t xml:space="preserve"> که در آن زمان زنده بودند، اذانی کاملاً شرعی‌ست و اذانِ پایان شب در رمضان نیز بنا بر سخن صریح رسول‌الله</w:t>
      </w:r>
      <w:r w:rsidRPr="009C02EA">
        <w:rPr>
          <w:lang w:bidi="ar-SA"/>
        </w:rPr>
        <w:sym w:font="AGA Arabesque" w:char="F072"/>
      </w:r>
      <w:r w:rsidRPr="009C02EA">
        <w:rPr>
          <w:rtl/>
          <w:lang w:bidi="ar-SA"/>
        </w:rPr>
        <w:t xml:space="preserve"> مشروع می‌باشد؛ اما آیا در غیر رمضان نیز درست و شرعی‌ست؟ می‌گوییم: با قیاس بر عملِ عثمان</w:t>
      </w:r>
      <w:r w:rsidRPr="009C02EA">
        <w:rPr>
          <w:lang w:bidi="ar-SA"/>
        </w:rPr>
        <w:sym w:font="AGA Arabesque" w:char="F074"/>
      </w:r>
      <w:r w:rsidRPr="009C02EA">
        <w:rPr>
          <w:rtl/>
          <w:lang w:bidi="ar-SA"/>
        </w:rPr>
        <w:t xml:space="preserve"> به این نتیجه می‌رسیم که اشکالی بر اذان پایان شب در غیر رمضان وارد نیست.</w:t>
      </w:r>
    </w:p>
    <w:p w:rsidR="00CB42EA" w:rsidRPr="009C02EA" w:rsidRDefault="00CB42EA" w:rsidP="00706DDE">
      <w:pPr>
        <w:rPr>
          <w:rtl/>
          <w:lang w:bidi="ar-SA"/>
        </w:rPr>
      </w:pPr>
      <w:r w:rsidRPr="009C02EA">
        <w:rPr>
          <w:rtl/>
          <w:lang w:bidi="ar-SA"/>
        </w:rPr>
        <w:t xml:space="preserve">اینک به موضوعی در همین‌باره می‌پردازیم که حایز اهمیت است؛ برخی از متأخران گمان می‌کنند که گفتن: </w:t>
      </w:r>
      <w:r w:rsidRPr="009C02EA">
        <w:rPr>
          <w:rStyle w:val="Char3"/>
          <w:rtl/>
          <w:lang w:bidi="ar-SA"/>
        </w:rPr>
        <w:t>«الصَّلا</w:t>
      </w:r>
      <w:r w:rsidRPr="009C02EA">
        <w:rPr>
          <w:rStyle w:val="Char3"/>
          <w:rFonts w:ascii="mylotus" w:hAnsi="mylotus"/>
          <w:rtl/>
          <w:lang w:bidi="ar-SA"/>
        </w:rPr>
        <w:t>ة خَیرٌ مِنَ النّو</w:t>
      </w:r>
      <w:r w:rsidRPr="009C02EA">
        <w:rPr>
          <w:rStyle w:val="Char3"/>
          <w:rtl/>
          <w:lang w:bidi="ar-SA"/>
        </w:rPr>
        <w:t>ْمِ»</w:t>
      </w:r>
      <w:r w:rsidRPr="009C02EA">
        <w:rPr>
          <w:rtl/>
          <w:lang w:bidi="ar-SA"/>
        </w:rPr>
        <w:t xml:space="preserve"> در اذان اولِ پیش از صبح، درست است. این‌ پندار، اشتباه بسیار بزرگی‌ست؛ زیرا پیامبر</w:t>
      </w:r>
      <w:r w:rsidRPr="009C02EA">
        <w:rPr>
          <w:lang w:bidi="ar-SA"/>
        </w:rPr>
        <w:sym w:font="AGA Arabesque" w:char="F072"/>
      </w:r>
      <w:r w:rsidRPr="009C02EA">
        <w:rPr>
          <w:rtl/>
          <w:lang w:bidi="ar-SA"/>
        </w:rPr>
        <w:t xml:space="preserve"> به بلال</w:t>
      </w:r>
      <w:r w:rsidRPr="009C02EA">
        <w:rPr>
          <w:lang w:bidi="ar-SA"/>
        </w:rPr>
        <w:sym w:font="AGA Arabesque" w:char="F074"/>
      </w:r>
      <w:r w:rsidRPr="009C02EA">
        <w:rPr>
          <w:rtl/>
          <w:lang w:bidi="ar-SA"/>
        </w:rPr>
        <w:t xml:space="preserve"> دستور داد که این عبارت را در اذان صبح بگوید. چنان‌که فرمود: </w:t>
      </w:r>
      <w:r w:rsidRPr="009C02EA">
        <w:rPr>
          <w:rStyle w:val="Char3"/>
          <w:rtl/>
          <w:lang w:bidi="ar-SA"/>
        </w:rPr>
        <w:t>«وَإِذَا أَذَّنْتَ بِالأوَّلِ مِنَ الصُّبْحِ فَقُلْ: الصَّلاةُ خَيْرٌ مِنَ النّوْمِ، الصَّلاةُ خَيْرٌ مِنَ النَّوْمِ»</w:t>
      </w:r>
      <w:r w:rsidRPr="009C02EA">
        <w:rPr>
          <w:rtl/>
          <w:lang w:bidi="ar-SA"/>
        </w:rPr>
        <w:t xml:space="preserve">؛ یعنی: «در اذان اول صبح دو بار بگو: </w:t>
      </w:r>
      <w:r w:rsidRPr="009C02EA">
        <w:rPr>
          <w:rStyle w:val="Char3"/>
          <w:rtl/>
          <w:lang w:bidi="ar-SA"/>
        </w:rPr>
        <w:t>الصَّلاةُ خَيْرٌ مِنَ النَّوْمِ</w:t>
      </w:r>
      <w:r w:rsidRPr="009C02EA">
        <w:rPr>
          <w:rtl/>
          <w:lang w:bidi="ar-SA"/>
        </w:rPr>
        <w:t>». اذان صبح را از آن جهت اذان اول صبح نامید که به اقامه‌ نیز اذان گفته می‌شود و اقامه، اذان دوم است؛ لذا این عبارت را فقط در اذان صبح می‌گوییم، نه در اقامه‌ی صبح. اما برخی از متأخران از این موضوع غافل مانده‌اند؛ در صورتی‌که پیامبر</w:t>
      </w:r>
      <w:r w:rsidRPr="009C02EA">
        <w:rPr>
          <w:lang w:bidi="ar-SA"/>
        </w:rPr>
        <w:sym w:font="AGA Arabesque" w:char="F072"/>
      </w:r>
      <w:r w:rsidRPr="009C02EA">
        <w:rPr>
          <w:rtl/>
          <w:lang w:bidi="ar-SA"/>
        </w:rPr>
        <w:t xml:space="preserve"> فرموده است: </w:t>
      </w:r>
      <w:r w:rsidRPr="009C02EA">
        <w:rPr>
          <w:rStyle w:val="Char3"/>
          <w:rtl/>
          <w:lang w:bidi="ar-SA"/>
        </w:rPr>
        <w:t>«</w:t>
      </w:r>
      <w:r w:rsidRPr="009C02EA">
        <w:rPr>
          <w:rStyle w:val="Char3"/>
          <w:rFonts w:eastAsia="MS Mincho"/>
          <w:rtl/>
          <w:lang w:bidi="ar-SA"/>
        </w:rPr>
        <w:t>بَيْنَ كُلِّ أَذَانَيْنِ صَلاةٌ</w:t>
      </w:r>
      <w:r w:rsidRPr="009C02EA">
        <w:rPr>
          <w:rStyle w:val="Char3"/>
          <w:rtl/>
          <w:lang w:bidi="ar-SA"/>
        </w:rPr>
        <w:t>»</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4"/>
      </w:r>
      <w:r w:rsidR="00F70C43" w:rsidRPr="00F70C43">
        <w:rPr>
          <w:rStyle w:val="FootnoteReference"/>
          <w:rFonts w:cs="B Lotus"/>
          <w:szCs w:val="28"/>
          <w:rtl/>
          <w:lang w:bidi="ar-SA"/>
        </w:rPr>
        <w:t>)</w:t>
      </w:r>
      <w:r w:rsidRPr="009C02EA">
        <w:rPr>
          <w:rtl/>
          <w:lang w:bidi="ar-SA"/>
        </w:rPr>
        <w:t>: «میان هر دو اذان، یعنی در بین هر اذان و اقامه‌ای، نمازی وجود دارد». در صحیح امام مسلم</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آمده است که ام‌المؤمنین عایشه</w:t>
      </w:r>
      <w:r w:rsidRPr="009C02EA">
        <w:rPr>
          <w:rFonts w:cs="(M. Aiyada Ayoub ALKobaisi)"/>
          <w:rtl/>
          <w:lang w:bidi="ar-SA"/>
        </w:rPr>
        <w:t>&amp;</w:t>
      </w:r>
      <w:r w:rsidRPr="009C02EA">
        <w:rPr>
          <w:rtl/>
          <w:lang w:bidi="ar-SA"/>
        </w:rPr>
        <w:t xml:space="preserve"> می‌گوید: وقتی اذان اول صبح داده می‌شد، پیامبر</w:t>
      </w:r>
      <w:r w:rsidRPr="009C02EA">
        <w:rPr>
          <w:lang w:bidi="ar-SA"/>
        </w:rPr>
        <w:sym w:font="AGA Arabesque" w:char="F072"/>
      </w:r>
      <w:r w:rsidRPr="009C02EA">
        <w:rPr>
          <w:rtl/>
          <w:lang w:bidi="ar-SA"/>
        </w:rPr>
        <w:t xml:space="preserve"> برمی‌خاست تا مؤذن بیاید و اذان دوم، یعنی اقامه‌ی نماز را بگوید. در این حدیث تصریح شده است که اذان اول صبح، همان اذانی‌ست که پس از دخول وقت داده می‌شود و اذان پایان شب، یعنی اذان سحر، اذان صبح نیست؛ بلکه برای این است که آنان‌که خوابیده‌اند، بیدار شوند و آنان‌که بیدارند و به نماز ایستاده‌اند، سحری بخورند.</w:t>
      </w:r>
    </w:p>
    <w:p w:rsidR="00CB42EA" w:rsidRPr="009C02EA" w:rsidRDefault="00CB42EA" w:rsidP="00706DDE">
      <w:pPr>
        <w:rPr>
          <w:rtl/>
          <w:lang w:bidi="ar-SA"/>
        </w:rPr>
      </w:pPr>
      <w:r w:rsidRPr="009C02EA">
        <w:rPr>
          <w:rtl/>
          <w:lang w:bidi="ar-SA"/>
        </w:rPr>
        <w:t>خلاصه این‌که اذان جزو برترین کارهاست و از امامت و پیش‌نمازی نیز برتر می‌باشد. زیرا مؤذن، شبانه‌روزی پنج بار و گاه بیش از این، بانگ عظمت و بزرگیِ الله</w:t>
      </w:r>
      <w:r w:rsidRPr="009C02EA">
        <w:rPr>
          <w:lang w:bidi="ar-SA"/>
        </w:rPr>
        <w:sym w:font="AGA Arabesque" w:char="F055"/>
      </w:r>
      <w:r w:rsidRPr="009C02EA">
        <w:rPr>
          <w:rtl/>
          <w:lang w:bidi="ar-SA"/>
        </w:rPr>
        <w:t xml:space="preserve"> و توحیدش را سر می‌دهد و رسالت پیامبر</w:t>
      </w:r>
      <w:r w:rsidRPr="009C02EA">
        <w:rPr>
          <w:lang w:bidi="ar-SA"/>
        </w:rPr>
        <w:sym w:font="AGA Arabesque" w:char="F072"/>
      </w:r>
      <w:r w:rsidRPr="009C02EA">
        <w:rPr>
          <w:rtl/>
          <w:lang w:bidi="ar-SA"/>
        </w:rPr>
        <w:t xml:space="preserve"> را با صدای بلند و رسا اعلام می‌کند و مردم را به نماز و رستگاری فرا می‌خواند؛ ولی این فضیلت برای امام یا پیش‌نماز جماعت، حاصل نمی‌شود. هر درخت و سنگ و کلوخی که صدای مؤذن را می‌شنود، روز قیامت به نفعش گواهی می‌دهد؛ از این‌رو جایگاه اذان فراتر از جایگاه امامت است.</w:t>
      </w:r>
    </w:p>
    <w:p w:rsidR="00CB42EA" w:rsidRPr="009C02EA" w:rsidRDefault="00CB42EA" w:rsidP="0044216B">
      <w:pPr>
        <w:rPr>
          <w:rtl/>
          <w:lang w:bidi="ar-SA"/>
        </w:rPr>
      </w:pPr>
      <w:r w:rsidRPr="009C02EA">
        <w:rPr>
          <w:rtl/>
          <w:lang w:bidi="ar-SA"/>
        </w:rPr>
        <w:t>شاید این پرسش مطرح شود که اگر این گونه است، پس چرا خود رسول الله</w:t>
      </w:r>
      <w:r w:rsidRPr="009C02EA">
        <w:rPr>
          <w:lang w:bidi="ar-SA"/>
        </w:rPr>
        <w:sym w:font="AGA Arabesque" w:char="F072"/>
      </w:r>
      <w:r w:rsidRPr="009C02EA">
        <w:rPr>
          <w:rtl/>
          <w:lang w:bidi="ar-SA"/>
        </w:rPr>
        <w:t xml:space="preserve"> و نیز خلفای راشدین</w:t>
      </w:r>
      <w:r w:rsidRPr="009C02EA">
        <w:rPr>
          <w:rFonts w:cs="(M. Aiyada Ayoub ALKobaisi)"/>
          <w:rtl/>
          <w:lang w:bidi="ar-SA"/>
        </w:rPr>
        <w:t>#</w:t>
      </w:r>
      <w:r w:rsidRPr="009C02EA">
        <w:rPr>
          <w:rtl/>
          <w:lang w:bidi="ar-SA"/>
        </w:rPr>
        <w:t xml:space="preserve"> اذان نمی‌گفتند؟ پاسخ علما این است که: پیامبر</w:t>
      </w:r>
      <w:r w:rsidRPr="009C02EA">
        <w:rPr>
          <w:lang w:bidi="ar-SA"/>
        </w:rPr>
        <w:sym w:font="AGA Arabesque" w:char="F072"/>
      </w:r>
      <w:r w:rsidRPr="009C02EA">
        <w:rPr>
          <w:rtl/>
          <w:lang w:bidi="ar-SA"/>
        </w:rPr>
        <w:t xml:space="preserve"> و خلفای راشدین</w:t>
      </w:r>
      <w:r w:rsidRPr="009C02EA">
        <w:rPr>
          <w:rFonts w:cs="(M. Aiyada Ayoub ALKobaisi)"/>
          <w:rtl/>
          <w:lang w:bidi="ar-SA"/>
        </w:rPr>
        <w:t>#</w:t>
      </w:r>
      <w:r w:rsidRPr="009C02EA">
        <w:rPr>
          <w:rtl/>
          <w:lang w:bidi="ar-SA"/>
        </w:rPr>
        <w:t xml:space="preserve"> مشغول رسیدگی به کارهای مردم بودند و چون فرصتِ این کار را نداشتند، کسی را به‌عنوان مؤذن تعیین می‌کردند. گفتنی‌ست که آن زمان مانند دوران ما نبود که مؤذن، وقت اذان و نماز را از روی ساعت تشخیص دهد؛ بلکه مؤذن در آن دوران ناگزیر بود که خورشید و حرکت سایه را زیر نظر بگیرد تا وقت نماز ظهر و نماز عصر را تشخیص دهد؛ هم‌چنین برای تشخیص وقت مغرب و عشا، غروب خورشید و شَفَق را زیر نظر می‌گرفتند و باید طلوع سپیده‌دم را نیز پی‌گیری می‌کردند تا وقت صبح را تشخیص دهند؛ لذا اذان در آن دوران، دشواری‌های خاص خودش را داشت و وقت‌گیر بود. از این‌رو رسول‌الله</w:t>
      </w:r>
      <w:r w:rsidRPr="009C02EA">
        <w:rPr>
          <w:lang w:bidi="ar-SA"/>
        </w:rPr>
        <w:sym w:font="AGA Arabesque" w:char="F072"/>
      </w:r>
      <w:r w:rsidRPr="009C02EA">
        <w:rPr>
          <w:rtl/>
          <w:lang w:bidi="ar-SA"/>
        </w:rPr>
        <w:t xml:space="preserve"> و خلفای راشدین</w:t>
      </w:r>
      <w:r w:rsidRPr="009C02EA">
        <w:rPr>
          <w:rFonts w:cs="(M. Aiyada Ayoub ALKobaisi)"/>
          <w:rtl/>
          <w:lang w:bidi="ar-SA"/>
        </w:rPr>
        <w:t>#</w:t>
      </w:r>
      <w:r w:rsidRPr="009C02EA">
        <w:rPr>
          <w:rtl/>
          <w:lang w:bidi="ar-SA"/>
        </w:rPr>
        <w:t>، خود مسؤولیت اذان را بر عهده نمی‌گرفتند؛ نه این‌که فضیلتِ اذان از امامت کم‌تر باشد؛ بلکه بدان سبب که آنان مشغول کارهایی بودند که آنان را از اذان باز می‌داشت. پیامبر</w:t>
      </w:r>
      <w:r w:rsidRPr="009C02EA">
        <w:rPr>
          <w:lang w:bidi="ar-SA"/>
        </w:rPr>
        <w:sym w:font="AGA Arabesque" w:char="F072"/>
      </w:r>
      <w:r w:rsidRPr="009C02EA">
        <w:rPr>
          <w:rtl/>
          <w:lang w:bidi="ar-SA"/>
        </w:rPr>
        <w:t xml:space="preserve"> فضیلت اذان را این‌گونه بیان فرمود که: «اگر مردم از فضیلت و پاداش اذان آگاه بودند و چاره‌ای جز قرعه‌کشی نداشتند، به‌قطع قرعه‌کشی می‌کردند». سبحان الله! یعنی قرعه‌کشی می‌کردند که چه کسی اذان بگوید. اما متأسفانه امروزه مردم، از این کارِ پرفضیلت شانه خالی می‌کنند و آن‌را به یک‌دیگر حواله می‌دهند؛ یکی می‌گوید: تو اذان بده و دیگری، می‌گوید: خودت اذان بگو! لذا شایسته است که وقتی در سفر هستید، بکوشید که مؤذن، شما باشید. در مسافرت‌های گروهی، چه سفر تفریحی باشد و چه سایر سفرها، یک نفر امیر یا سرپرست سفر است. لذا اگر امیرِ سفر، کسی را به‌عنوان مؤذن تعیین کرد، برای کسی دیگر روا نیست که جلو برود و اذان بگوید؛ زیرا مؤذن، مشخص و تعیین‌شده است. هم‌چنین اگر سرپرست سفر، مسؤولیت امامت و پیش‌نمازی را به کسی واگذار کرد، آن‌شخص امام است و برای کسی دیگر جایز نیست که جلو برود و امامت دهد؛ زیرا پیامبر</w:t>
      </w:r>
      <w:r w:rsidRPr="009C02EA">
        <w:rPr>
          <w:lang w:bidi="ar-SA"/>
        </w:rPr>
        <w:sym w:font="AGA Arabesque" w:char="F072"/>
      </w:r>
      <w:r w:rsidRPr="009C02EA">
        <w:rPr>
          <w:rtl/>
          <w:lang w:bidi="ar-SA"/>
        </w:rPr>
        <w:t xml:space="preserve"> فرموده است: </w:t>
      </w:r>
      <w:r w:rsidRPr="009C02EA">
        <w:rPr>
          <w:rStyle w:val="Char3"/>
          <w:rtl/>
          <w:lang w:bidi="ar-SA"/>
        </w:rPr>
        <w:t>«وَلا يَؤُمَّنَّ الرَّجُلُ الرَّجُلَ في سُلْطَانِه»</w:t>
      </w:r>
      <w:r w:rsidRPr="009C02EA">
        <w:rPr>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5"/>
      </w:r>
      <w:r w:rsidR="00F70C43" w:rsidRPr="00F70C43">
        <w:rPr>
          <w:rStyle w:val="FootnoteReference"/>
          <w:rFonts w:cs="B Lotus"/>
          <w:szCs w:val="28"/>
          <w:rtl/>
          <w:lang w:bidi="ar-SA"/>
        </w:rPr>
        <w:t>)</w:t>
      </w:r>
      <w:r w:rsidRPr="009C02EA">
        <w:rPr>
          <w:rtl/>
          <w:lang w:bidi="ar-SA"/>
        </w:rPr>
        <w:t xml:space="preserve"> یعنی: «و هیچ‌کس در محدوده‌ی تحت اختیارِ شخصی دیگر، برای او امامت ندهد»؛ مگر به اجازه‌ی او.</w:t>
      </w:r>
    </w:p>
    <w:p w:rsidR="00CB42EA" w:rsidRPr="009C02EA" w:rsidRDefault="00CB42EA" w:rsidP="00706DDE">
      <w:pPr>
        <w:ind w:firstLine="0"/>
        <w:jc w:val="center"/>
        <w:rPr>
          <w:rtl/>
          <w:lang w:bidi="ar-SA"/>
        </w:rPr>
      </w:pPr>
      <w:r w:rsidRPr="009C02EA">
        <w:rPr>
          <w:rtl/>
          <w:lang w:bidi="ar-SA"/>
        </w:rPr>
        <w:t>***</w:t>
      </w:r>
    </w:p>
    <w:p w:rsidR="00CB42EA" w:rsidRPr="009C02EA" w:rsidRDefault="00CB42EA" w:rsidP="00933ABD">
      <w:pPr>
        <w:autoSpaceDE w:val="0"/>
        <w:autoSpaceDN w:val="0"/>
        <w:adjustRightInd w:val="0"/>
        <w:spacing w:before="180" w:line="228" w:lineRule="auto"/>
        <w:rPr>
          <w:rFonts w:ascii="Traditional Arabic" w:hAnsi="Traditional Arabic" w:cs="Traditional Arabic"/>
          <w:sz w:val="32"/>
          <w:szCs w:val="32"/>
          <w:rtl/>
          <w:lang w:bidi="ar-SA"/>
        </w:rPr>
      </w:pPr>
      <w:r w:rsidRPr="009C02EA">
        <w:rPr>
          <w:rStyle w:val="Char4"/>
          <w:rtl/>
          <w:lang w:bidi="ar-SA"/>
        </w:rPr>
        <w:t>1041- وعن معاويةَ</w:t>
      </w:r>
      <w:r w:rsidRPr="009C02EA">
        <w:rPr>
          <w:rStyle w:val="Char4"/>
          <w:b w:val="0"/>
          <w:bCs w:val="0"/>
          <w:rtl/>
          <w:lang w:bidi="ar-SA"/>
        </w:rPr>
        <w:sym w:font="AGA Arabesque" w:char="F074"/>
      </w:r>
      <w:r w:rsidRPr="009C02EA">
        <w:rPr>
          <w:rStyle w:val="Char4"/>
          <w:rtl/>
          <w:lang w:bidi="ar-SA"/>
        </w:rPr>
        <w:t xml:space="preserve"> قال: سَمِعْتُ رسول الله</w:t>
      </w:r>
      <w:r w:rsidRPr="009C02EA">
        <w:rPr>
          <w:rStyle w:val="Char4"/>
          <w:b w:val="0"/>
          <w:bCs w:val="0"/>
          <w:rtl/>
          <w:lang w:bidi="ar-SA"/>
        </w:rPr>
        <w:sym w:font="AGA Arabesque" w:char="F072"/>
      </w:r>
      <w:r w:rsidRPr="009C02EA">
        <w:rPr>
          <w:rStyle w:val="Char4"/>
          <w:rtl/>
          <w:lang w:bidi="ar-SA"/>
        </w:rPr>
        <w:t xml:space="preserve"> يَقُولُ: «المُؤَذِّنُونَ أطْوَلُ النَّاسِ أعْناقاً يَوْمَ القِيَامَةِ».</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6"/>
      </w:r>
      <w:r w:rsidR="00F70C43" w:rsidRPr="00F70C43">
        <w:rPr>
          <w:rStyle w:val="FootnoteReference"/>
          <w:rFonts w:cs="B Lotus"/>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معاویه</w:t>
      </w:r>
      <w:r w:rsidRPr="009C02EA">
        <w:rPr>
          <w:lang w:bidi="ar-SA"/>
        </w:rPr>
        <w:sym w:font="AGA Arabesque" w:char="F074"/>
      </w:r>
      <w:r w:rsidRPr="009C02EA">
        <w:rPr>
          <w:rtl/>
          <w:lang w:bidi="ar-SA"/>
        </w:rPr>
        <w:t xml:space="preserve"> می‌گوید: از رسول‌الله</w:t>
      </w:r>
      <w:r w:rsidRPr="009C02EA">
        <w:rPr>
          <w:lang w:bidi="ar-SA"/>
        </w:rPr>
        <w:sym w:font="AGA Arabesque" w:char="F072"/>
      </w:r>
      <w:r w:rsidRPr="009C02EA">
        <w:rPr>
          <w:rtl/>
          <w:lang w:bidi="ar-SA"/>
        </w:rPr>
        <w:t xml:space="preserve"> شنیدم که می‌فرمود: «گردنِ مؤذن‌ها در روز رستاخیز از گردنِ همه‌ی مردم بلندتر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7"/>
      </w:r>
      <w:r w:rsidR="00F70C43" w:rsidRPr="00F70C43">
        <w:rPr>
          <w:rStyle w:val="FootnoteReference"/>
          <w:rFonts w:cs="B Lotus"/>
          <w:szCs w:val="28"/>
          <w:rtl/>
          <w:lang w:bidi="ar-SA"/>
        </w:rPr>
        <w:t>)</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1042- وعن عبدِ الله بن عبدِ الرَّحْمنِ بن أَبي صَعصعة: أنَّ أَبَا سَعيدٍ الخدريَّ</w:t>
      </w:r>
      <w:r w:rsidRPr="009C02EA">
        <w:rPr>
          <w:rStyle w:val="Char4"/>
          <w:b w:val="0"/>
          <w:bCs w:val="0"/>
          <w:rtl/>
          <w:lang w:bidi="ar-SA"/>
        </w:rPr>
        <w:sym w:font="AGA Arabesque" w:char="F074"/>
      </w:r>
      <w:r w:rsidRPr="009C02EA">
        <w:rPr>
          <w:rStyle w:val="Char4"/>
          <w:rtl/>
          <w:lang w:bidi="ar-SA"/>
        </w:rPr>
        <w:t xml:space="preserve"> قَالَ لَهُ: «إنِّي أرَاكَ تُحِبُّ الغَنَمَ وَالبَادِيَةَ، فَإذَا كُنْتَ في غَنَمِك - أَوْ بَادِيتِكَ - فَأذَّنْتَ للصَّلاَةِ، فَارْفَعْ صَوْتَكَ بِالنِّدَاءِ، فَإنَّهُ لا يَسْمَعُ مَدَى صَوْتِ المُؤذِّنِ جِنٌّ، وَلا إنْسٌ، وَلا شَيْءٌ، إِلا شَهِدَ لَهُ يَومَ القِيَامَةِ». قَالَ أَبُو سَعيدٍ</w:t>
      </w:r>
      <w:r w:rsidRPr="009C02EA">
        <w:rPr>
          <w:rStyle w:val="Char4"/>
          <w:b w:val="0"/>
          <w:bCs w:val="0"/>
          <w:rtl/>
          <w:lang w:bidi="ar-SA"/>
        </w:rPr>
        <w:sym w:font="AGA Arabesque" w:char="F074"/>
      </w:r>
      <w:r w:rsidRPr="009C02EA">
        <w:rPr>
          <w:rStyle w:val="Char4"/>
          <w:rtl/>
          <w:lang w:bidi="ar-SA"/>
        </w:rPr>
        <w:t>: سَمِعْتُهُ مِنْ رَسولِ الله</w:t>
      </w:r>
      <w:r w:rsidRPr="009C02EA">
        <w:rPr>
          <w:rStyle w:val="Char4"/>
          <w:b w:val="0"/>
          <w:bCs w:val="0"/>
          <w:rtl/>
          <w:lang w:bidi="ar-SA"/>
        </w:rPr>
        <w:sym w:font="AGA Arabesque" w:char="F072"/>
      </w:r>
      <w:r w:rsidRPr="009C02EA">
        <w:rPr>
          <w:rStyle w:val="Char4"/>
          <w:rtl/>
          <w:lang w:bidi="ar-SA"/>
        </w:rPr>
        <w:t>.</w:t>
      </w:r>
      <w:r w:rsidRPr="009C02EA">
        <w:rPr>
          <w:rFonts w:ascii="Traditional Arabic"/>
          <w:rtl/>
          <w:lang w:bidi="ar-SA"/>
        </w:rPr>
        <w:t xml:space="preserve"> [روایت بخاری]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8"/>
      </w:r>
      <w:r w:rsidR="00F70C43" w:rsidRPr="00F70C43">
        <w:rPr>
          <w:rStyle w:val="FootnoteReference"/>
          <w:rFonts w:cs="B Lotus"/>
          <w:szCs w:val="28"/>
          <w:rtl/>
          <w:lang w:bidi="ar-SA"/>
        </w:rPr>
        <w:t>)</w:t>
      </w:r>
    </w:p>
    <w:p w:rsidR="00CB42EA" w:rsidRPr="009C02EA" w:rsidRDefault="00CB42EA" w:rsidP="00706DDE">
      <w:pPr>
        <w:rPr>
          <w:rtl/>
          <w:lang w:bidi="ar-SA"/>
        </w:rPr>
      </w:pPr>
      <w:r w:rsidRPr="009C02EA">
        <w:rPr>
          <w:b/>
          <w:bCs/>
          <w:rtl/>
          <w:lang w:bidi="ar-SA"/>
        </w:rPr>
        <w:t>ترجمه:</w:t>
      </w:r>
      <w:r w:rsidRPr="009C02EA">
        <w:rPr>
          <w:rtl/>
          <w:lang w:bidi="ar-SA"/>
        </w:rPr>
        <w:t xml:space="preserve"> از عبدالله بن عبدالرحمن بن ابی‌صعصعه روایت است که ابوسعید خدری</w:t>
      </w:r>
      <w:r w:rsidRPr="009C02EA">
        <w:rPr>
          <w:lang w:bidi="ar-SA"/>
        </w:rPr>
        <w:sym w:font="AGA Arabesque" w:char="F074"/>
      </w:r>
      <w:r w:rsidRPr="009C02EA">
        <w:rPr>
          <w:rtl/>
          <w:lang w:bidi="ar-SA"/>
        </w:rPr>
        <w:t xml:space="preserve"> به او فرمود: «می‌بینم که تو به گوسفند و بیابان علاقه داری؛ لذا هنگامی‌که در میان گوسفندانت - یا در بیابان- بودی و برای نماز، اذان گفتی، صدایت را بلند کن. زیرا هر جن یا انسان یا هر چیز دیگری که صدای مؤذن را می‌شنود، روز رستاخیز به نفع او گواهی می‌دهد». ابوسعید</w:t>
      </w:r>
      <w:r w:rsidRPr="009C02EA">
        <w:rPr>
          <w:lang w:bidi="ar-SA"/>
        </w:rPr>
        <w:sym w:font="AGA Arabesque" w:char="F074"/>
      </w:r>
      <w:r w:rsidRPr="009C02EA">
        <w:rPr>
          <w:rtl/>
          <w:lang w:bidi="ar-SA"/>
        </w:rPr>
        <w:t xml:space="preserve"> فرمود: «این را از رسول‌الله</w:t>
      </w:r>
      <w:r w:rsidRPr="009C02EA">
        <w:rPr>
          <w:lang w:bidi="ar-SA"/>
        </w:rPr>
        <w:sym w:font="AGA Arabesque" w:char="F072"/>
      </w:r>
      <w:r w:rsidRPr="009C02EA">
        <w:rPr>
          <w:rtl/>
          <w:lang w:bidi="ar-SA"/>
        </w:rPr>
        <w:t xml:space="preserve"> شنیدم».</w:t>
      </w:r>
    </w:p>
    <w:p w:rsidR="00CB42EA" w:rsidRPr="00F70C43" w:rsidRDefault="00CB42EA" w:rsidP="00F70C43">
      <w:pPr>
        <w:ind w:firstLine="0"/>
        <w:jc w:val="center"/>
        <w:rPr>
          <w:b/>
          <w:bCs/>
          <w:sz w:val="32"/>
          <w:szCs w:val="32"/>
          <w:rtl/>
          <w:lang w:bidi="ar-SA"/>
        </w:rPr>
      </w:pPr>
      <w:r w:rsidRPr="00F70C43">
        <w:rPr>
          <w:b/>
          <w:bCs/>
          <w:sz w:val="32"/>
          <w:szCs w:val="32"/>
          <w:rtl/>
          <w:lang w:bidi="ar-SA"/>
        </w:rPr>
        <w:t>شرح</w:t>
      </w:r>
    </w:p>
    <w:p w:rsidR="00CB42EA" w:rsidRPr="009C02EA" w:rsidRDefault="00CB42EA" w:rsidP="00706DDE">
      <w:pPr>
        <w:rPr>
          <w:rtl/>
          <w:lang w:bidi="ar-SA"/>
        </w:rPr>
      </w:pPr>
      <w:r w:rsidRPr="009C02EA">
        <w:rPr>
          <w:rtl/>
          <w:lang w:bidi="ar-SA"/>
        </w:rPr>
        <w:t>مؤلف</w:t>
      </w:r>
      <w:r w:rsidRPr="009C02EA">
        <w:rPr>
          <w:rFonts w:ascii="Traditional Arabic" w:cs="CTraditional Arabic"/>
          <w:rtl/>
          <w:lang w:bidi="ar-SA"/>
        </w:rPr>
        <w:t>/</w:t>
      </w:r>
      <w:r w:rsidRPr="009C02EA">
        <w:rPr>
          <w:rFonts w:ascii="Traditional Arabic"/>
          <w:rtl/>
          <w:lang w:bidi="ar-SA"/>
        </w:rPr>
        <w:t xml:space="preserve"> </w:t>
      </w:r>
      <w:r w:rsidRPr="009C02EA">
        <w:rPr>
          <w:rtl/>
          <w:lang w:bidi="ar-SA"/>
        </w:rPr>
        <w:t>این دو حدیث را در باب فضیلت اذان آورده است.</w:t>
      </w:r>
    </w:p>
    <w:p w:rsidR="00CB42EA" w:rsidRPr="009C02EA" w:rsidRDefault="00CB42EA" w:rsidP="00706DDE">
      <w:pPr>
        <w:rPr>
          <w:rtl/>
          <w:lang w:bidi="ar-SA"/>
        </w:rPr>
      </w:pPr>
      <w:r w:rsidRPr="009C02EA">
        <w:rPr>
          <w:rtl/>
          <w:lang w:bidi="ar-SA"/>
        </w:rPr>
        <w:t>معاویه</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«گردنِ مؤذن‌ها در روز رستاخیز از گردنِ همه‌ی مردم بلندتر است». هنگامی که مردم برانگیخته می‌شوند، مؤذنان امیتازی ویژه و انحصاری دارند که دیگران ندارند؛ این‌که گردنشان از گردن همه‌ی مردم بلندتر است تا فضیلت و مقام والایشان برای همه نمایان شود؛ زیرا مؤذن‌ها اذان می‌گویند و با صدای بلند و رسا، بر فرازِ مکانی بلند یا از گل‌دسته‌های مساجد، بانگ تکبیر و توحید الله</w:t>
      </w:r>
      <w:r w:rsidRPr="009C02EA">
        <w:rPr>
          <w:lang w:bidi="ar-SA"/>
        </w:rPr>
        <w:sym w:font="AGA Arabesque" w:char="F055"/>
      </w:r>
      <w:r w:rsidRPr="009C02EA">
        <w:rPr>
          <w:rtl/>
          <w:lang w:bidi="ar-SA"/>
        </w:rPr>
        <w:t xml:space="preserve"> و نیز ندای رسالت پیامبر</w:t>
      </w:r>
      <w:r w:rsidRPr="009C02EA">
        <w:rPr>
          <w:lang w:bidi="ar-SA"/>
        </w:rPr>
        <w:sym w:font="AGA Arabesque" w:char="F072"/>
      </w:r>
      <w:r w:rsidRPr="009C02EA">
        <w:rPr>
          <w:rtl/>
          <w:lang w:bidi="ar-SA"/>
        </w:rPr>
        <w:t xml:space="preserve"> را سر می‌دهند و به‌سوی نماز و رستگاری فرا می‌خوانند؛ لذا پاداششان از جنس عملی‌ست که انجام می‌دهند؛ از این‌رو در نتیجه‌ی بلند شدن گردن‌هایشان در روز رستاخیز، سربلند و سرافراز می‌شوند. پس، شایسته است که انسان هنگامی‌‌‌که با دوستانش به تفریح یا مسافرت می‌رود، بکوشد که برای اذان گفتن پیش‌دستی کند. پیش‌تر حدیثی بدین مضمون گذشت که پیامبر</w:t>
      </w:r>
      <w:r w:rsidRPr="009C02EA">
        <w:rPr>
          <w:lang w:bidi="ar-SA"/>
        </w:rPr>
        <w:sym w:font="AGA Arabesque" w:char="F072"/>
      </w:r>
      <w:r w:rsidRPr="009C02EA">
        <w:rPr>
          <w:rtl/>
          <w:lang w:bidi="ar-SA"/>
        </w:rPr>
        <w:t xml:space="preserve"> فرمود: «اگر مردم از فضیلت اذان و صف اول آگاه بودند و برای دست‌یابی به آن چاره‌ای جز قرعه‌کشی نداشتند، به‌قطع قرعه‌کشی می‌کردند». در فضیلت اذان حدیث دیگری نیز گذشت؛ بدین‌ مضمون که ابوسعید خدری</w:t>
      </w:r>
      <w:r w:rsidRPr="009C02EA">
        <w:rPr>
          <w:lang w:bidi="ar-SA"/>
        </w:rPr>
        <w:sym w:font="AGA Arabesque" w:char="F074"/>
      </w:r>
      <w:r w:rsidRPr="009C02EA">
        <w:rPr>
          <w:rtl/>
          <w:lang w:bidi="ar-SA"/>
        </w:rPr>
        <w:t xml:space="preserve"> می‌گوید: پیامبر</w:t>
      </w:r>
      <w:r w:rsidRPr="009C02EA">
        <w:rPr>
          <w:lang w:bidi="ar-SA"/>
        </w:rPr>
        <w:sym w:font="AGA Arabesque" w:char="F072"/>
      </w:r>
      <w:r w:rsidRPr="009C02EA">
        <w:rPr>
          <w:rtl/>
          <w:lang w:bidi="ar-SA"/>
        </w:rPr>
        <w:t xml:space="preserve"> فرمود: «هر جن یا انسان یا هر چیز دیگری که صدای مؤذن را می‌شنود، روز رستاخیز به نفع او گواهی می‌دهد». این هم یکی دیگر از فضایل اذان است که روز رستاخیز برای بیان فضیلت و پاداش مؤذن به نفعش گواهی می‌دهند که در شمار مؤذن‌ها بوده است.</w:t>
      </w:r>
    </w:p>
    <w:p w:rsidR="00CB42EA" w:rsidRPr="009C02EA" w:rsidRDefault="00CB42EA" w:rsidP="00706DDE">
      <w:pPr>
        <w:rPr>
          <w:rtl/>
          <w:lang w:bidi="ar-SA"/>
        </w:rPr>
      </w:pPr>
      <w:r w:rsidRPr="009C02EA">
        <w:rPr>
          <w:rtl/>
          <w:lang w:bidi="ar-SA"/>
        </w:rPr>
        <w:t>خلاصه اینکه اذان فضیلت بزرگی دارد؛ لذا شایسته است که انسان برای کسب این فضیلت بکوشد؛ مگر این‌که مؤذن، مشخص و معین باشد که در این‌صورت برای هیچ‌کس جایز نیست که بدون اجازه‌ی مؤذن اصلی اذان بگوید. یعنی شایسته نیست که انسان پیش از مؤذن به مسجد برود تا در اذان پیش‌دستی نماید و قبل از مؤذن مسجد اذان بگوید؛ این، تجاوز به حقّ مؤذن است. زیرا پیامبر</w:t>
      </w:r>
      <w:r w:rsidRPr="009C02EA">
        <w:rPr>
          <w:lang w:bidi="ar-SA"/>
        </w:rPr>
        <w:sym w:font="AGA Arabesque" w:char="F072"/>
      </w:r>
      <w:r w:rsidRPr="009C02EA">
        <w:rPr>
          <w:rtl/>
          <w:lang w:bidi="ar-SA"/>
        </w:rPr>
        <w:t xml:space="preserve"> فرموده است: </w:t>
      </w:r>
      <w:r w:rsidRPr="009C02EA">
        <w:rPr>
          <w:rStyle w:val="Char3"/>
          <w:rtl/>
          <w:lang w:bidi="ar-SA"/>
        </w:rPr>
        <w:t>«وَلا يَؤُمَّنَّ الرَّجُلُ الرَّجُلَ في سُلْطَانِه»</w:t>
      </w:r>
      <w:r w:rsidRPr="009C02EA">
        <w:rPr>
          <w:rtl/>
          <w:lang w:bidi="ar-SA"/>
        </w:rPr>
        <w:t>؛ یعنی: «و هیچ‌کس در محدوده‌ی تحت اختیارِ شخصی دیگر، برای او امامت ندهد»؛ مگر به اجازه‌ی او.</w:t>
      </w:r>
    </w:p>
    <w:p w:rsidR="00CB42EA" w:rsidRPr="009C02EA" w:rsidRDefault="00CB42EA" w:rsidP="00706DDE">
      <w:pPr>
        <w:ind w:firstLine="0"/>
        <w:jc w:val="center"/>
        <w:rPr>
          <w:rtl/>
          <w:lang w:bidi="ar-SA"/>
        </w:rPr>
      </w:pPr>
      <w:r w:rsidRPr="009C02EA">
        <w:rPr>
          <w:rtl/>
          <w:lang w:bidi="ar-SA"/>
        </w:rPr>
        <w:t>***</w:t>
      </w:r>
    </w:p>
    <w:p w:rsidR="00CB42EA" w:rsidRPr="009C02EA" w:rsidRDefault="00CB42EA" w:rsidP="00933ABD">
      <w:pPr>
        <w:spacing w:before="180" w:line="228" w:lineRule="auto"/>
        <w:rPr>
          <w:rFonts w:ascii="Traditional Arabic"/>
          <w:rtl/>
          <w:lang w:bidi="ar-SA"/>
        </w:rPr>
      </w:pPr>
      <w:r w:rsidRPr="009C02EA">
        <w:rPr>
          <w:rStyle w:val="Char4"/>
          <w:rtl/>
          <w:lang w:bidi="ar-SA"/>
        </w:rPr>
        <w:t>1043- وعن أَبي هريرة</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«إِذَا نُودِيَ بالصَّلاَةِ، أدْبَرَ الشَّيْطَانُ، وَلَهُ ضُرَاطٌ حَتَّى لا يَسْمَعَ التَّأذِينَ، فَإذَا قُضِيَ النِّدَاءُ أقْبَلَ، حَتَّى إِذَا ثُوِّبَ للصَّلاةِ أدْبَرَ، حَتَّى إِذَا قُضِيَ التَّثْوِيبُ أقْبَلَ، حَتَّى يَخْطِرَ بَيْنَ المَرْءِ وَنَفْسِهِ، يَقُولُ: اذْكُرْ كَذَا واذْكُرْ كَذَا - لِمَا لَمْ يَكُنْ يَذْكُر مِنْ قَبْلُ - حَتَّى يَظَلَّ الرَّجُلُ مَا يَدْرِي كَمْ صَلَّى».</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09"/>
      </w:r>
      <w:r w:rsidR="00F70C43" w:rsidRPr="00F70C43">
        <w:rPr>
          <w:rStyle w:val="FootnoteReference"/>
          <w:rFonts w:cs="B Lotus"/>
          <w:szCs w:val="28"/>
          <w:rtl/>
          <w:lang w:bidi="ar-SA"/>
        </w:rPr>
        <w:t>)</w:t>
      </w:r>
    </w:p>
    <w:p w:rsidR="00CB42EA" w:rsidRPr="009C02EA" w:rsidRDefault="00CB42EA" w:rsidP="00706DDE">
      <w:pPr>
        <w:rPr>
          <w:rFonts w:ascii="Traditional Arabic"/>
          <w:rtl/>
          <w:lang w:bidi="ar-SA"/>
        </w:rPr>
      </w:pPr>
      <w:r w:rsidRPr="009C02EA">
        <w:rPr>
          <w:rFonts w:ascii="Traditional Arabic"/>
          <w:b/>
          <w:bCs/>
          <w:rtl/>
          <w:lang w:bidi="ar-SA"/>
        </w:rPr>
        <w:t>ترجمه:</w:t>
      </w:r>
      <w:r w:rsidRPr="009C02EA">
        <w:rPr>
          <w:rFonts w:ascii="Traditional Arabic"/>
          <w:rtl/>
          <w:lang w:bidi="ar-SA"/>
        </w:rPr>
        <w:t xml:space="preserve"> ابوهریره</w:t>
      </w:r>
      <w:r w:rsidRPr="009C02EA">
        <w:rPr>
          <w:rFonts w:ascii="Traditional Arabic"/>
          <w:lang w:bidi="ar-SA"/>
        </w:rPr>
        <w:sym w:font="AGA Arabesque" w:char="F074"/>
      </w:r>
      <w:r w:rsidRPr="009C02EA">
        <w:rPr>
          <w:rFonts w:ascii="Traditional Arabic"/>
          <w:rtl/>
          <w:lang w:bidi="ar-SA"/>
        </w:rPr>
        <w:t xml:space="preserve"> می‌گوید: رسول‌الله</w:t>
      </w:r>
      <w:r w:rsidRPr="009C02EA">
        <w:rPr>
          <w:rFonts w:ascii="Traditional Arabic"/>
          <w:lang w:bidi="ar-SA"/>
        </w:rPr>
        <w:sym w:font="AGA Arabesque" w:char="F072"/>
      </w:r>
      <w:r w:rsidRPr="009C02EA">
        <w:rPr>
          <w:rFonts w:ascii="Traditional Arabic"/>
          <w:rtl/>
          <w:lang w:bidi="ar-SA"/>
        </w:rPr>
        <w:t xml:space="preserve"> فرمود: «وقتی بانگ نماز بلند می‌گردد، شیطان - بی‌قرار شده- در حالی که از او باد بیرون می‌شود، می‌گریزد تا صدای اذان را نشنود؛ و آن‌گاه که اذان به پایان می‌رسد، باز می‌گردد و چون برای نماز اقامه می‌گویند، فرار می‌کند. هنگامی‌که اقامه تمام می‌شود، شیطان باز می‌آید تا نمازگزار را وسوسه کند؛ به او می‌گوید: فلان موضوع و فلان مسأله را به‌یاد آور و نمازگزار را به یادِ چیزهایی می‌اندازد که پیش‌تر در یادش نبود تا این‌که نمازگزار نمی‌داند که چند رکعت خوانده است».</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1044- وعن عبدِ الله بن عمرو بن العاص</w:t>
      </w:r>
      <w:r w:rsidRPr="009C02EA">
        <w:rPr>
          <w:rFonts w:ascii="Traditional Arabic" w:hAnsi="Traditional Arabic" w:cs="(M. Aiyada Ayoub ALKobaisi)"/>
          <w:rtl/>
          <w:lang w:bidi="ar-SA"/>
        </w:rPr>
        <w:t>$</w:t>
      </w:r>
      <w:r w:rsidRPr="009C02EA">
        <w:rPr>
          <w:rStyle w:val="Char4"/>
          <w:rtl/>
          <w:lang w:bidi="ar-SA"/>
        </w:rPr>
        <w:t>: أَنَّهُ سَمِعَ رسولَ الله</w:t>
      </w:r>
      <w:r w:rsidRPr="009C02EA">
        <w:rPr>
          <w:rStyle w:val="Char4"/>
          <w:b w:val="0"/>
          <w:bCs w:val="0"/>
          <w:rtl/>
          <w:lang w:bidi="ar-SA"/>
        </w:rPr>
        <w:sym w:font="AGA Arabesque" w:char="F072"/>
      </w:r>
      <w:r w:rsidRPr="009C02EA">
        <w:rPr>
          <w:rStyle w:val="Char4"/>
          <w:rtl/>
          <w:lang w:bidi="ar-SA"/>
        </w:rPr>
        <w:t xml:space="preserve"> يَقُولُ: «إِذَا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0"/>
      </w:r>
      <w:r w:rsidR="00F70C43" w:rsidRPr="00F70C43">
        <w:rPr>
          <w:rStyle w:val="FootnoteReference"/>
          <w:rFonts w:cs="B Lotus"/>
          <w:szCs w:val="28"/>
          <w:rtl/>
          <w:lang w:bidi="ar-SA"/>
        </w:rPr>
        <w:t>)</w:t>
      </w:r>
    </w:p>
    <w:p w:rsidR="00CB42EA" w:rsidRPr="009C02EA" w:rsidRDefault="00CB42EA" w:rsidP="00706DDE">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از عبدالله بن عمرو بن عاص</w:t>
      </w:r>
      <w:r w:rsidRPr="009C02EA">
        <w:rPr>
          <w:rFonts w:ascii="Traditional Arabic" w:hAnsi="Traditional Arabic" w:cs="(M. Aiyada Ayoub ALKobaisi)"/>
          <w:rtl/>
          <w:lang w:bidi="ar-SA"/>
        </w:rPr>
        <w:t>$</w:t>
      </w:r>
      <w:r w:rsidRPr="009C02EA">
        <w:rPr>
          <w:rFonts w:ascii="Traditional Arabic" w:hAnsi="Traditional Arabic"/>
          <w:rtl/>
          <w:lang w:bidi="ar-SA"/>
        </w:rPr>
        <w:t xml:space="preserve"> روایت است که وی از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شنید که می‌فرمود: «هنگامی‌که صدای اذان را شنیدید، کلماتی را که مؤذن می‌گوید، تکرار کنید و آن‌گاه بر من درود و صلوات بفرستید؛ زیرا هرکس یک درود بر من بفرستد، الله متعال در برابرش ده درود بر او می‌فرستد و سپس برای من </w:t>
      </w:r>
      <w:r w:rsidRPr="009C02EA">
        <w:rPr>
          <w:rFonts w:ascii="Traditional Arabic" w:hAnsi="Traditional Arabic" w:cs="Times New Roman"/>
          <w:rtl/>
          <w:lang w:bidi="ar-SA"/>
        </w:rPr>
        <w:t>"</w:t>
      </w:r>
      <w:r w:rsidRPr="009C02EA">
        <w:rPr>
          <w:rFonts w:ascii="Traditional Arabic" w:hAnsi="Traditional Arabic"/>
          <w:rtl/>
          <w:lang w:bidi="ar-SA"/>
        </w:rPr>
        <w:t>وسیله</w:t>
      </w:r>
      <w:r w:rsidRPr="009C02EA">
        <w:rPr>
          <w:rFonts w:ascii="Traditional Arabic" w:hAnsi="Traditional Arabic" w:cs="Times New Roman"/>
          <w:rtl/>
          <w:lang w:bidi="ar-SA"/>
        </w:rPr>
        <w:t>"</w:t>
      </w:r>
      <w:r w:rsidRPr="009C02EA">
        <w:rPr>
          <w:rFonts w:ascii="Traditional Arabic" w:hAnsi="Traditional Arabic"/>
          <w:rtl/>
          <w:lang w:bidi="ar-SA"/>
        </w:rPr>
        <w:t xml:space="preserve"> را درخواست کنید که جایگاهی والا در بهشت است و تنها به یکی از بندگان الله، اختصاص دارد و امیدوارم که من، آن بنده باشم. هرکس، وسیله را برای من درخواست کند، شفاعتِ - من- برایش واجب می‌شود».</w:t>
      </w:r>
    </w:p>
    <w:p w:rsidR="00CB42EA" w:rsidRPr="00F70C43" w:rsidRDefault="00CB42EA" w:rsidP="00F70C43">
      <w:pPr>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CB42EA" w:rsidRPr="009C02EA" w:rsidRDefault="00CB42EA" w:rsidP="00706DDE">
      <w:pPr>
        <w:rPr>
          <w:rFonts w:ascii="Traditional Arabic"/>
          <w:rtl/>
          <w:lang w:bidi="ar-SA"/>
        </w:rPr>
      </w:pPr>
      <w:r w:rsidRPr="009C02EA">
        <w:rPr>
          <w:rFonts w:ascii="Traditional Arabic" w:hAnsi="Traditional Arabic"/>
          <w:rtl/>
          <w:lang w:bidi="ar-SA"/>
        </w:rPr>
        <w:t>این احادیث نیز در فضیلت اذان است؛ از جمله حدیثی بدین مضمون که ابوهریره</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پیامبر</w:t>
      </w:r>
      <w:r w:rsidRPr="009C02EA">
        <w:rPr>
          <w:rFonts w:ascii="Traditional Arabic"/>
          <w:lang w:bidi="ar-SA"/>
        </w:rPr>
        <w:sym w:font="AGA Arabesque" w:char="F072"/>
      </w:r>
      <w:r w:rsidRPr="009C02EA">
        <w:rPr>
          <w:rFonts w:ascii="Traditional Arabic"/>
          <w:rtl/>
          <w:lang w:bidi="ar-SA"/>
        </w:rPr>
        <w:t xml:space="preserve"> فرمود: وقتی مؤذن اذان می‌گوید، شیطان که تحمل شنیدنش را ندارد، بی‌قرار می‌گردد و در حالی که از او باد بیرون می‌شود، می‌گریزد تا صدای اذان را نشنود. و همین، معنای فرموده‌ی الله متعال است که می‌فرماید:</w:t>
      </w:r>
    </w:p>
    <w:p w:rsidR="00CB42EA" w:rsidRPr="009C02EA" w:rsidRDefault="00AB1A76" w:rsidP="007E708F">
      <w:pPr>
        <w:pStyle w:val="a0"/>
        <w:rPr>
          <w:rFonts w:ascii="Traditional Arabic"/>
          <w:rtl/>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مِن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شَرِّ</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وَس</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وَاسِ</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خَنَّاسِ</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٤</w:t>
      </w:r>
      <w:r w:rsidRPr="009C02EA">
        <w:rPr>
          <w:rFonts w:ascii="KFGQPC Uthman Taha Naskh" w:cs="KFGQPC Uthman Taha Naskh" w:hint="cs"/>
          <w:rtl/>
          <w:lang w:val="en-MY" w:eastAsia="en-MY" w:bidi="ar-SA"/>
        </w:rPr>
        <w:t>﴾</w:t>
      </w:r>
      <w:r w:rsidR="007E708F" w:rsidRPr="009C02EA">
        <w:rPr>
          <w:rFonts w:ascii="KFGQPC Uthman Taha Naskh" w:cs="KFGQPC Uthman Taha Naskh" w:hint="cs"/>
          <w:rtl/>
          <w:lang w:val="en-MY" w:eastAsia="en-MY" w:bidi="ar-SA"/>
        </w:rPr>
        <w:tab/>
      </w:r>
      <w:r w:rsidR="007E708F" w:rsidRPr="009C02EA">
        <w:rPr>
          <w:rStyle w:val="Char9"/>
          <w:rtl/>
        </w:rPr>
        <w:t xml:space="preserve"> [</w:t>
      </w:r>
      <w:r w:rsidR="007E708F" w:rsidRPr="009C02EA">
        <w:rPr>
          <w:rStyle w:val="Char9"/>
          <w:rFonts w:hint="eastAsia"/>
          <w:rtl/>
        </w:rPr>
        <w:t>الناس</w:t>
      </w:r>
      <w:r w:rsidR="007E708F" w:rsidRPr="009C02EA">
        <w:rPr>
          <w:rStyle w:val="Char9"/>
          <w:rtl/>
        </w:rPr>
        <w:t xml:space="preserve">: </w:t>
      </w:r>
      <w:r w:rsidR="007E708F" w:rsidRPr="009C02EA">
        <w:rPr>
          <w:rStyle w:val="Char9"/>
          <w:rFonts w:hint="cs"/>
          <w:rtl/>
        </w:rPr>
        <w:t>٤</w:t>
      </w:r>
      <w:r w:rsidR="007E708F" w:rsidRPr="009C02EA">
        <w:rPr>
          <w:rStyle w:val="Char9"/>
          <w:rtl/>
        </w:rPr>
        <w:t>]</w:t>
      </w:r>
      <w:r w:rsidR="007E708F" w:rsidRPr="009C02EA">
        <w:rPr>
          <w:rFonts w:ascii="KFGQPC Uthman Taha Naskh" w:cs="KFGQPC Uthman Taha Naskh"/>
          <w:rtl/>
          <w:lang w:val="en-MY" w:eastAsia="en-MY" w:bidi="ar-SA"/>
        </w:rPr>
        <w:t xml:space="preserve">  </w:t>
      </w:r>
      <w:r w:rsidR="00CB42EA" w:rsidRPr="009C02EA">
        <w:rPr>
          <w:rFonts w:ascii="(normal text)" w:hAnsi="(normal text)"/>
          <w:rtl/>
          <w:lang w:bidi="ar-SA"/>
        </w:rPr>
        <w:tab/>
      </w:r>
    </w:p>
    <w:p w:rsidR="00CB42EA" w:rsidRPr="009C02EA" w:rsidRDefault="00CB42EA" w:rsidP="00706DDE">
      <w:pPr>
        <w:pStyle w:val="a1"/>
        <w:rPr>
          <w:rFonts w:ascii="Traditional Arabic"/>
          <w:rtl/>
          <w:lang w:bidi="ar-SA"/>
        </w:rPr>
      </w:pPr>
      <w:r w:rsidRPr="009C02EA">
        <w:rPr>
          <w:rtl/>
          <w:lang w:bidi="ar-SA"/>
        </w:rPr>
        <w:t>از شرّ (شیطانِ) وسوسه‌گر و کمین‌گرفته که (چون انسان، الله را یاد نماید، دیگر توان وسوسه ندارد و) عقب‌نشینی می‌کند.</w:t>
      </w:r>
    </w:p>
    <w:p w:rsidR="00CB42EA" w:rsidRPr="009C02EA" w:rsidRDefault="00CB42EA" w:rsidP="00706DDE">
      <w:pPr>
        <w:rPr>
          <w:rFonts w:ascii="Traditional Arabic"/>
          <w:rtl/>
          <w:lang w:bidi="ar-SA"/>
        </w:rPr>
      </w:pPr>
      <w:r w:rsidRPr="009C02EA">
        <w:rPr>
          <w:rFonts w:ascii="Traditional Arabic"/>
          <w:rtl/>
          <w:lang w:bidi="ar-SA"/>
        </w:rPr>
        <w:t>آری؛ هنگامی‌که انسان، الله را یاد می‌کند، شیطان توان وسوسه ندارد؛ لذا پنهان می‌شود یا عقب‌نشینی می‌کند و می‌گریزد. زیرا بیش‌ترین چیزی که برای شیطان ناگوار است، عبادت الله</w:t>
      </w:r>
      <w:r w:rsidRPr="009C02EA">
        <w:rPr>
          <w:rFonts w:ascii="Traditional Arabic"/>
          <w:lang w:bidi="ar-SA"/>
        </w:rPr>
        <w:sym w:font="AGA Arabesque" w:char="F055"/>
      </w:r>
      <w:r w:rsidRPr="009C02EA">
        <w:rPr>
          <w:rFonts w:ascii="Traditional Arabic"/>
          <w:rtl/>
          <w:lang w:bidi="ar-SA"/>
        </w:rPr>
        <w:t xml:space="preserve"> می‌باشد و بیش‌ترین کینه و دشمنی را با کسانی دارد که الله را عبادت می‌کنند. از سوی دیگر بیش از همه چیز، شرک به الله و معاصی را دوست دارد؛ زیرا شیطان به کارهای زشت و ناپسند فرا می‌خواند. همان‌گونه که الله متعال می‌فرماید:</w:t>
      </w:r>
    </w:p>
    <w:p w:rsidR="007E708F" w:rsidRPr="00E10CBE" w:rsidRDefault="00AB1A76" w:rsidP="007E708F">
      <w:pPr>
        <w:pStyle w:val="a1"/>
        <w:rPr>
          <w:rFonts w:ascii="KFGQPC Uthman Taha Naskh" w:cs="KFGQPC Uthman Taha Naskh"/>
          <w:sz w:val="24"/>
          <w:szCs w:val="28"/>
          <w:rtl/>
          <w:lang w:val="en-MY" w:eastAsia="en-MY" w:bidi="ar-SA"/>
        </w:rPr>
      </w:pPr>
      <w:r w:rsidRPr="00E10CBE">
        <w:rPr>
          <w:rFonts w:ascii="KFGQPC Uthman Taha Naskh" w:cs="KFGQPC Uthman Taha Naskh" w:hint="cs"/>
          <w:sz w:val="24"/>
          <w:szCs w:val="28"/>
          <w:rtl/>
          <w:lang w:val="en-MY" w:eastAsia="en-MY" w:bidi="ar-SA"/>
        </w:rPr>
        <w:t>﴿</w:t>
      </w:r>
      <w:r w:rsidR="007E708F" w:rsidRPr="00E10CBE">
        <w:rPr>
          <w:rFonts w:ascii="KFGQPC Uthmanic Script HAFS" w:cs="KFGQPC Uthmanic Script HAFS" w:hint="cs"/>
          <w:sz w:val="24"/>
          <w:szCs w:val="28"/>
          <w:rtl/>
          <w:lang w:val="en-MY" w:eastAsia="en-MY" w:bidi="ar-SA"/>
        </w:rPr>
        <w:t>ٱ</w:t>
      </w:r>
      <w:r w:rsidR="007E708F" w:rsidRPr="00E10CBE">
        <w:rPr>
          <w:rFonts w:ascii="KFGQPC Uthmanic Script HAFS" w:cs="KFGQPC Uthmanic Script HAFS" w:hint="eastAsia"/>
          <w:sz w:val="24"/>
          <w:szCs w:val="28"/>
          <w:rtl/>
          <w:lang w:val="en-MY" w:eastAsia="en-MY" w:bidi="ar-SA"/>
        </w:rPr>
        <w:t>لشَّي</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طَ</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نُ</w:t>
      </w:r>
      <w:r w:rsidR="007E708F" w:rsidRPr="00E10CBE">
        <w:rPr>
          <w:rFonts w:ascii="KFGQPC Uthmanic Script HAFS" w:cs="KFGQPC Uthmanic Script HAFS"/>
          <w:sz w:val="24"/>
          <w:szCs w:val="28"/>
          <w:rtl/>
          <w:lang w:val="en-MY" w:eastAsia="en-MY" w:bidi="ar-SA"/>
        </w:rPr>
        <w:t xml:space="preserve"> </w:t>
      </w:r>
      <w:r w:rsidR="007E708F" w:rsidRPr="00E10CBE">
        <w:rPr>
          <w:rFonts w:ascii="KFGQPC Uthmanic Script HAFS" w:cs="KFGQPC Uthmanic Script HAFS" w:hint="eastAsia"/>
          <w:sz w:val="24"/>
          <w:szCs w:val="28"/>
          <w:rtl/>
          <w:lang w:val="en-MY" w:eastAsia="en-MY" w:bidi="ar-SA"/>
        </w:rPr>
        <w:t>يَعِدُكُمُ</w:t>
      </w:r>
      <w:r w:rsidR="007E708F" w:rsidRPr="00E10CBE">
        <w:rPr>
          <w:rFonts w:ascii="KFGQPC Uthmanic Script HAFS" w:cs="KFGQPC Uthmanic Script HAFS"/>
          <w:sz w:val="24"/>
          <w:szCs w:val="28"/>
          <w:rtl/>
          <w:lang w:val="en-MY" w:eastAsia="en-MY" w:bidi="ar-SA"/>
        </w:rPr>
        <w:t xml:space="preserve"> </w:t>
      </w:r>
      <w:r w:rsidR="007E708F" w:rsidRPr="00E10CBE">
        <w:rPr>
          <w:rFonts w:ascii="KFGQPC Uthmanic Script HAFS" w:cs="KFGQPC Uthmanic Script HAFS" w:hint="cs"/>
          <w:sz w:val="24"/>
          <w:szCs w:val="28"/>
          <w:rtl/>
          <w:lang w:val="en-MY" w:eastAsia="en-MY" w:bidi="ar-SA"/>
        </w:rPr>
        <w:t>ٱ</w:t>
      </w:r>
      <w:r w:rsidR="007E708F" w:rsidRPr="00E10CBE">
        <w:rPr>
          <w:rFonts w:ascii="KFGQPC Uthmanic Script HAFS" w:cs="KFGQPC Uthmanic Script HAFS" w:hint="eastAsia"/>
          <w:sz w:val="24"/>
          <w:szCs w:val="28"/>
          <w:rtl/>
          <w:lang w:val="en-MY" w:eastAsia="en-MY" w:bidi="ar-SA"/>
        </w:rPr>
        <w:t>ل</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فَق</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رَ</w:t>
      </w:r>
      <w:r w:rsidR="007E708F" w:rsidRPr="00E10CBE">
        <w:rPr>
          <w:rFonts w:ascii="KFGQPC Uthmanic Script HAFS" w:cs="KFGQPC Uthmanic Script HAFS"/>
          <w:sz w:val="24"/>
          <w:szCs w:val="28"/>
          <w:rtl/>
          <w:lang w:val="en-MY" w:eastAsia="en-MY" w:bidi="ar-SA"/>
        </w:rPr>
        <w:t xml:space="preserve"> </w:t>
      </w:r>
      <w:r w:rsidR="007E708F" w:rsidRPr="00E10CBE">
        <w:rPr>
          <w:rFonts w:ascii="KFGQPC Uthmanic Script HAFS" w:cs="KFGQPC Uthmanic Script HAFS" w:hint="eastAsia"/>
          <w:sz w:val="24"/>
          <w:szCs w:val="28"/>
          <w:rtl/>
          <w:lang w:val="en-MY" w:eastAsia="en-MY" w:bidi="ar-SA"/>
        </w:rPr>
        <w:t>وَيَأ</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مُرُكُم</w:t>
      </w:r>
      <w:r w:rsidR="007E708F" w:rsidRPr="00E10CBE">
        <w:rPr>
          <w:rFonts w:ascii="KFGQPC Uthmanic Script HAFS" w:cs="KFGQPC Uthmanic Script HAFS"/>
          <w:sz w:val="24"/>
          <w:szCs w:val="28"/>
          <w:rtl/>
          <w:lang w:val="en-MY" w:eastAsia="en-MY" w:bidi="ar-SA"/>
        </w:rPr>
        <w:t xml:space="preserve"> </w:t>
      </w:r>
      <w:r w:rsidR="007E708F" w:rsidRPr="00E10CBE">
        <w:rPr>
          <w:rFonts w:ascii="KFGQPC Uthmanic Script HAFS" w:cs="KFGQPC Uthmanic Script HAFS" w:hint="eastAsia"/>
          <w:sz w:val="24"/>
          <w:szCs w:val="28"/>
          <w:rtl/>
          <w:lang w:val="en-MY" w:eastAsia="en-MY" w:bidi="ar-SA"/>
        </w:rPr>
        <w:t>بِ</w:t>
      </w:r>
      <w:r w:rsidR="007E708F" w:rsidRPr="00E10CBE">
        <w:rPr>
          <w:rFonts w:ascii="KFGQPC Uthmanic Script HAFS" w:cs="KFGQPC Uthmanic Script HAFS" w:hint="cs"/>
          <w:sz w:val="24"/>
          <w:szCs w:val="28"/>
          <w:rtl/>
          <w:lang w:val="en-MY" w:eastAsia="en-MY" w:bidi="ar-SA"/>
        </w:rPr>
        <w:t>ٱ</w:t>
      </w:r>
      <w:r w:rsidR="007E708F" w:rsidRPr="00E10CBE">
        <w:rPr>
          <w:rFonts w:ascii="KFGQPC Uthmanic Script HAFS" w:cs="KFGQPC Uthmanic Script HAFS" w:hint="eastAsia"/>
          <w:sz w:val="24"/>
          <w:szCs w:val="28"/>
          <w:rtl/>
          <w:lang w:val="en-MY" w:eastAsia="en-MY" w:bidi="ar-SA"/>
        </w:rPr>
        <w:t>ل</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فَح</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شَا</w:t>
      </w:r>
      <w:r w:rsidR="007E708F" w:rsidRPr="00E10CBE">
        <w:rPr>
          <w:rFonts w:ascii="KFGQPC Uthmanic Script HAFS" w:cs="KFGQPC Uthmanic Script HAFS" w:hint="cs"/>
          <w:sz w:val="24"/>
          <w:szCs w:val="28"/>
          <w:rtl/>
          <w:lang w:val="en-MY" w:eastAsia="en-MY" w:bidi="ar-SA"/>
        </w:rPr>
        <w:t>ٓ</w:t>
      </w:r>
      <w:r w:rsidR="007E708F" w:rsidRPr="00E10CBE">
        <w:rPr>
          <w:rFonts w:ascii="KFGQPC Uthmanic Script HAFS" w:cs="KFGQPC Uthmanic Script HAFS" w:hint="eastAsia"/>
          <w:sz w:val="24"/>
          <w:szCs w:val="28"/>
          <w:rtl/>
          <w:lang w:val="en-MY" w:eastAsia="en-MY" w:bidi="ar-SA"/>
        </w:rPr>
        <w:t>ءِ</w:t>
      </w:r>
      <w:r w:rsidRPr="00E10CBE">
        <w:rPr>
          <w:rFonts w:ascii="KFGQPC Uthman Taha Naskh" w:cs="KFGQPC Uthman Taha Naskh" w:hint="cs"/>
          <w:sz w:val="24"/>
          <w:szCs w:val="28"/>
          <w:rtl/>
          <w:lang w:val="en-MY" w:eastAsia="en-MY" w:bidi="ar-SA"/>
        </w:rPr>
        <w:t>﴾</w:t>
      </w:r>
      <w:r w:rsidR="007E708F" w:rsidRPr="00E10CBE">
        <w:rPr>
          <w:rFonts w:ascii="KFGQPC Uthman Taha Naskh" w:cs="KFGQPC Uthman Taha Naskh"/>
          <w:sz w:val="24"/>
          <w:szCs w:val="28"/>
          <w:rtl/>
          <w:lang w:val="en-MY" w:eastAsia="en-MY" w:bidi="ar-SA"/>
        </w:rPr>
        <w:t xml:space="preserve"> </w:t>
      </w:r>
    </w:p>
    <w:p w:rsidR="00CB42EA" w:rsidRPr="009C02EA" w:rsidRDefault="00CB42EA" w:rsidP="00706DDE">
      <w:pPr>
        <w:pStyle w:val="a1"/>
        <w:rPr>
          <w:rFonts w:ascii="Traditional Arabic"/>
          <w:rtl/>
          <w:lang w:bidi="ar-SA"/>
        </w:rPr>
      </w:pPr>
      <w:r w:rsidRPr="009C02EA">
        <w:rPr>
          <w:rtl/>
          <w:lang w:bidi="ar-SA"/>
        </w:rPr>
        <w:t>شیطان، شما را از فقر و تنگدستی می</w:t>
      </w:r>
      <w:r w:rsidRPr="009C02EA">
        <w:rPr>
          <w:rtl/>
          <w:lang w:bidi="ar-SA"/>
        </w:rPr>
        <w:softHyphen/>
        <w:t>ترساند و شما را به کارهای زشت و ناپسند می‌کشاند</w:t>
      </w:r>
      <w:r w:rsidRPr="009C02EA">
        <w:rPr>
          <w:rFonts w:ascii="Traditional Arabic"/>
          <w:rtl/>
          <w:lang w:bidi="ar-SA"/>
        </w:rPr>
        <w:t>.</w:t>
      </w:r>
    </w:p>
    <w:p w:rsidR="00CB42EA" w:rsidRPr="009C02EA" w:rsidRDefault="00CB42EA" w:rsidP="00706DDE">
      <w:pPr>
        <w:rPr>
          <w:rFonts w:ascii="Traditional Arabic"/>
          <w:rtl/>
          <w:lang w:bidi="ar-SA"/>
        </w:rPr>
      </w:pPr>
      <w:r w:rsidRPr="009C02EA">
        <w:rPr>
          <w:rFonts w:ascii="Traditional Arabic"/>
          <w:rtl/>
          <w:lang w:bidi="ar-SA"/>
        </w:rPr>
        <w:t>لذا شیطان دوست دارد که مردم به‌سوی کارهایی بروند که الله متعال به انجامش دستور نداده است؛ و از سوی دیگر برایش ناگوار می‌باشد که مردم به انجام کارهایی بپردازند که الله متعال دستور داده است؛ از این‌رو هنگامی که مؤذن اذان می‌گوید، شیطان عقب‌نشینی می‌کند و آن‌قدر دور می‌شود که صدای اذان را نشنود و آن‌گاه که اذان به پایان می‌رسد، باز می‌گردد تا انسان‌ها را وسوسه کند. و چون برای نماز اقامه می‌گویند، فرار می‌کند؛ هنگامی‌که اقامه تمام می‌شود، شیطان باز می‌آید تا نمازگزار را وسوسه کند؛ به او می‌گوید: فلان موضوع و فلان مسأله را به‌یاد آور و نمازگزار را به یادِ چیزهایی می‌اندازد که پیش‌تر در یادش نبود.</w:t>
      </w:r>
    </w:p>
    <w:p w:rsidR="00CB42EA" w:rsidRPr="009C02EA" w:rsidRDefault="00CB42EA" w:rsidP="00706DDE">
      <w:pPr>
        <w:rPr>
          <w:rFonts w:ascii="Traditional Arabic"/>
          <w:rtl/>
          <w:lang w:bidi="ar-SA"/>
        </w:rPr>
      </w:pPr>
      <w:r w:rsidRPr="009C02EA">
        <w:rPr>
          <w:rFonts w:ascii="Traditional Arabic"/>
          <w:rtl/>
          <w:lang w:bidi="ar-SA"/>
        </w:rPr>
        <w:t>واقعیت نیز همین را نشان می‌دهد: گاه انسان چیزی یا موضوعی را فراموش می‌کند؛ اما همین‌که وارد نماز می‌شود، شیطان همه چیز را به یادش می‌آورد. گفته می‌شود: شخصی نزد امام ابوحنیفه</w:t>
      </w:r>
      <w:r w:rsidRPr="009C02EA">
        <w:rPr>
          <w:rFonts w:ascii="Traditional Arabic" w:cs="CTraditional Arabic"/>
          <w:rtl/>
          <w:lang w:bidi="ar-SA"/>
        </w:rPr>
        <w:t>/</w:t>
      </w:r>
      <w:r w:rsidRPr="009C02EA">
        <w:rPr>
          <w:rFonts w:ascii="Traditional Arabic"/>
          <w:rtl/>
          <w:lang w:bidi="ar-SA"/>
        </w:rPr>
        <w:t xml:space="preserve"> آمد و گفت: چیزی را جایی گذاشته و فراموش کرده‌ام که آن‌را کجا گذاشته‌ام. امام فرمود: برو وضو بگیر و دو رکعت نماز بخوان؛ حتماً به یادت خواهد آمد که آن‌را کجا گذاشته‌ای. آن مرد وضو گرفت و همین‌که وارد نماز شد، به‌یادش آمد که آن چیز را کجا گذاشته است. این، واقعیتی‌ست که تجربه ثابت کرده است؛ رسول‌الله</w:t>
      </w:r>
      <w:r w:rsidRPr="009C02EA">
        <w:rPr>
          <w:rFonts w:ascii="Traditional Arabic"/>
          <w:lang w:bidi="ar-SA"/>
        </w:rPr>
        <w:sym w:font="AGA Arabesque" w:char="F072"/>
      </w:r>
      <w:r w:rsidRPr="009C02EA">
        <w:rPr>
          <w:rFonts w:ascii="Traditional Arabic"/>
          <w:rtl/>
          <w:lang w:bidi="ar-SA"/>
        </w:rPr>
        <w:t xml:space="preserve"> راست فرمود.</w:t>
      </w:r>
    </w:p>
    <w:p w:rsidR="00CB42EA" w:rsidRPr="009C02EA" w:rsidRDefault="00CB42EA" w:rsidP="00706DDE">
      <w:pPr>
        <w:rPr>
          <w:rFonts w:ascii="Traditional Arabic"/>
          <w:rtl/>
          <w:lang w:bidi="ar-SA"/>
        </w:rPr>
      </w:pPr>
      <w:r w:rsidRPr="009C02EA">
        <w:rPr>
          <w:rFonts w:ascii="Traditional Arabic"/>
          <w:rtl/>
          <w:lang w:bidi="ar-SA"/>
        </w:rPr>
        <w:t>پیامبر</w:t>
      </w:r>
      <w:r w:rsidRPr="009C02EA">
        <w:rPr>
          <w:rFonts w:ascii="Traditional Arabic"/>
          <w:lang w:bidi="ar-SA"/>
        </w:rPr>
        <w:sym w:font="AGA Arabesque" w:char="F072"/>
      </w:r>
      <w:r w:rsidRPr="009C02EA">
        <w:rPr>
          <w:rFonts w:ascii="Traditional Arabic"/>
          <w:rtl/>
          <w:lang w:bidi="ar-SA"/>
        </w:rPr>
        <w:t xml:space="preserve"> در این حدیث به نکته‌ی مهمی اشاره کرد که بیان‌گر فضیلت وضوست؛ یعنی: اذان، شیطان را می‌راند و او را دور و گریزان می‌گرداند. از این‌رو برخی از علما گفته‌اند: مستحب است که در گوش نوزاد، اذان بگویند تا شیطان را از او دور کنند. برخی دیگر از علما گفته‌اند: در گوش نوزاد اذان می‌گویند تا نخستین چیزی که در دنیا می‌شنود، نام و یادِ الله</w:t>
      </w:r>
      <w:r w:rsidRPr="009C02EA">
        <w:rPr>
          <w:rFonts w:ascii="Traditional Arabic"/>
          <w:lang w:bidi="ar-SA"/>
        </w:rPr>
        <w:sym w:font="AGA Arabesque" w:char="F055"/>
      </w:r>
      <w:r w:rsidRPr="009C02EA">
        <w:rPr>
          <w:rFonts w:ascii="Traditional Arabic"/>
          <w:rtl/>
          <w:lang w:bidi="ar-SA"/>
        </w:rPr>
        <w:t xml:space="preserve"> باشد. در هر حال، اذان، شیطان را دور می‌گرداند؛ اما آیا اگر انسان غیر از وقت اذان، اذان بگوید، باز هم شیطان دور می‌شود؟ الله داناتر است؛ اما ذکرِ الله</w:t>
      </w:r>
      <w:r w:rsidRPr="009C02EA">
        <w:rPr>
          <w:rFonts w:ascii="Traditional Arabic"/>
          <w:lang w:bidi="ar-SA"/>
        </w:rPr>
        <w:sym w:font="AGA Arabesque" w:char="F055"/>
      </w:r>
      <w:r w:rsidRPr="009C02EA">
        <w:rPr>
          <w:rFonts w:ascii="Traditional Arabic"/>
          <w:rtl/>
          <w:lang w:bidi="ar-SA"/>
        </w:rPr>
        <w:t xml:space="preserve"> به‌طور کلی شیطان را دور می‌گرداند؛ زیرا « </w:t>
      </w:r>
      <w:r w:rsidRPr="009C02EA">
        <w:rPr>
          <w:rFonts w:cs="B Mitra"/>
          <w:sz w:val="24"/>
          <w:szCs w:val="24"/>
          <w:lang w:bidi="ar-SA"/>
        </w:rPr>
        <w:sym w:font="HQPB1" w:char="F0A8"/>
      </w:r>
      <w:r w:rsidRPr="009C02EA">
        <w:rPr>
          <w:rFonts w:cs="B Mitra"/>
          <w:sz w:val="24"/>
          <w:szCs w:val="24"/>
          <w:lang w:bidi="ar-SA"/>
        </w:rPr>
        <w:sym w:font="HQPB1" w:char="F024"/>
      </w:r>
      <w:r w:rsidRPr="009C02EA">
        <w:rPr>
          <w:rFonts w:cs="B Mitra"/>
          <w:sz w:val="24"/>
          <w:szCs w:val="24"/>
          <w:lang w:bidi="ar-SA"/>
        </w:rPr>
        <w:sym w:font="HQPB4" w:char="F0A8"/>
      </w:r>
      <w:r w:rsidRPr="009C02EA">
        <w:rPr>
          <w:rFonts w:cs="B Mitra"/>
          <w:sz w:val="24"/>
          <w:szCs w:val="24"/>
          <w:lang w:bidi="ar-SA"/>
        </w:rPr>
        <w:sym w:font="HQPB2" w:char="F059"/>
      </w:r>
      <w:r w:rsidRPr="009C02EA">
        <w:rPr>
          <w:rFonts w:cs="B Mitra"/>
          <w:sz w:val="24"/>
          <w:szCs w:val="24"/>
          <w:lang w:bidi="ar-SA"/>
        </w:rPr>
        <w:sym w:font="HQPB5" w:char="F073"/>
      </w:r>
      <w:r w:rsidRPr="009C02EA">
        <w:rPr>
          <w:rFonts w:cs="B Mitra"/>
          <w:sz w:val="24"/>
          <w:szCs w:val="24"/>
          <w:lang w:bidi="ar-SA"/>
        </w:rPr>
        <w:sym w:font="HQPB1" w:char="F083"/>
      </w:r>
      <w:r w:rsidRPr="009C02EA">
        <w:rPr>
          <w:rFonts w:ascii="Traditional Arabic"/>
          <w:rtl/>
          <w:lang w:bidi="ar-SA"/>
        </w:rPr>
        <w:t>» یعنی کسی که چون الله</w:t>
      </w:r>
      <w:r w:rsidRPr="009C02EA">
        <w:rPr>
          <w:rFonts w:ascii="Traditional Arabic"/>
          <w:lang w:bidi="ar-SA"/>
        </w:rPr>
        <w:sym w:font="AGA Arabesque" w:char="F055"/>
      </w:r>
      <w:r w:rsidRPr="009C02EA">
        <w:rPr>
          <w:rFonts w:ascii="Traditional Arabic"/>
          <w:rtl/>
          <w:lang w:bidi="ar-SA"/>
        </w:rPr>
        <w:t xml:space="preserve"> یاد می‌شود، عقب‌نشینی می‌کند یا روی می‌گرداند و دور می‌گردد.</w:t>
      </w:r>
    </w:p>
    <w:p w:rsidR="00CB42EA" w:rsidRPr="009C02EA" w:rsidRDefault="00CB42EA" w:rsidP="00706DDE">
      <w:pPr>
        <w:rPr>
          <w:rFonts w:ascii="Traditional Arabic"/>
          <w:rtl/>
          <w:lang w:bidi="ar-SA"/>
        </w:rPr>
      </w:pPr>
      <w:r w:rsidRPr="009C02EA">
        <w:rPr>
          <w:rFonts w:ascii="Traditional Arabic"/>
          <w:rtl/>
          <w:lang w:bidi="ar-SA"/>
        </w:rPr>
        <w:t>در حدیث دوم پیامبر</w:t>
      </w:r>
      <w:r w:rsidRPr="009C02EA">
        <w:rPr>
          <w:rFonts w:ascii="Traditional Arabic"/>
          <w:lang w:bidi="ar-SA"/>
        </w:rPr>
        <w:sym w:font="AGA Arabesque" w:char="F072"/>
      </w:r>
      <w:r w:rsidRPr="009C02EA">
        <w:rPr>
          <w:rFonts w:ascii="Traditional Arabic"/>
          <w:rtl/>
          <w:lang w:bidi="ar-SA"/>
        </w:rPr>
        <w:t xml:space="preserve"> دستور داده است که وقتی صدای اذان را می‌شنویم، کلماتی را که مؤذن می‌گوید، تکرار کنیم؛ لذا وقتی مؤذن می‌گوید: </w:t>
      </w:r>
      <w:r w:rsidRPr="009C02EA">
        <w:rPr>
          <w:rStyle w:val="Char3"/>
          <w:rtl/>
          <w:lang w:bidi="ar-SA"/>
        </w:rPr>
        <w:t>«اللهُ اکبر»</w:t>
      </w:r>
      <w:r w:rsidRPr="009C02EA">
        <w:rPr>
          <w:rFonts w:ascii="Traditional Arabic"/>
          <w:rtl/>
          <w:lang w:bidi="ar-SA"/>
        </w:rPr>
        <w:t xml:space="preserve">، ما نیز می‌گوییم: </w:t>
      </w:r>
      <w:r w:rsidRPr="009C02EA">
        <w:rPr>
          <w:rStyle w:val="Char3"/>
          <w:rtl/>
          <w:lang w:bidi="ar-SA"/>
        </w:rPr>
        <w:t>«اللهُ اکبر»</w:t>
      </w:r>
      <w:r w:rsidRPr="009C02EA">
        <w:rPr>
          <w:rFonts w:ascii="Traditional Arabic"/>
          <w:rtl/>
          <w:lang w:bidi="ar-SA"/>
        </w:rPr>
        <w:t xml:space="preserve">. و آن‌گاه که می‌گوید: </w:t>
      </w:r>
      <w:r w:rsidRPr="009C02EA">
        <w:rPr>
          <w:rStyle w:val="Char3"/>
          <w:rtl/>
          <w:lang w:bidi="ar-SA"/>
        </w:rPr>
        <w:t xml:space="preserve">«أَشْهَدُ أنْ لا </w:t>
      </w:r>
      <w:r w:rsidR="00586AEC">
        <w:rPr>
          <w:rStyle w:val="Char3"/>
          <w:rtl/>
          <w:lang w:bidi="ar-SA"/>
        </w:rPr>
        <w:t xml:space="preserve">إله </w:t>
      </w:r>
      <w:r w:rsidRPr="009C02EA">
        <w:rPr>
          <w:rStyle w:val="Char3"/>
          <w:rtl/>
          <w:lang w:bidi="ar-SA"/>
        </w:rPr>
        <w:t>إِلا اللهُ»</w:t>
      </w:r>
      <w:r w:rsidRPr="009C02EA">
        <w:rPr>
          <w:rFonts w:ascii="Traditional Arabic"/>
          <w:rtl/>
          <w:lang w:bidi="ar-SA"/>
        </w:rPr>
        <w:t xml:space="preserve">، می‌گوییم: </w:t>
      </w:r>
      <w:r w:rsidRPr="009C02EA">
        <w:rPr>
          <w:rStyle w:val="Char3"/>
          <w:rtl/>
          <w:lang w:bidi="ar-SA"/>
        </w:rPr>
        <w:t xml:space="preserve">«أَشْهَدُ أنْ لا </w:t>
      </w:r>
      <w:r w:rsidR="00586AEC">
        <w:rPr>
          <w:rStyle w:val="Char3"/>
          <w:rtl/>
          <w:lang w:bidi="ar-SA"/>
        </w:rPr>
        <w:t xml:space="preserve">إله </w:t>
      </w:r>
      <w:r w:rsidRPr="009C02EA">
        <w:rPr>
          <w:rStyle w:val="Char3"/>
          <w:rtl/>
          <w:lang w:bidi="ar-SA"/>
        </w:rPr>
        <w:t>إِلا اللهُ»</w:t>
      </w:r>
      <w:r w:rsidRPr="009C02EA">
        <w:rPr>
          <w:rFonts w:ascii="Traditional Arabic"/>
          <w:rtl/>
          <w:lang w:bidi="ar-SA"/>
        </w:rPr>
        <w:t xml:space="preserve">. و هنگامی‌که مؤذن می‌گوید: </w:t>
      </w:r>
      <w:r w:rsidRPr="009C02EA">
        <w:rPr>
          <w:rStyle w:val="Char3"/>
          <w:rtl/>
          <w:lang w:bidi="ar-SA"/>
        </w:rPr>
        <w:t>«أَشْهَدُ أَنَّ مُحَمَّدًا رَسُولُ اللهِ»</w:t>
      </w:r>
      <w:r w:rsidRPr="009C02EA">
        <w:rPr>
          <w:rFonts w:ascii="Traditional Arabic" w:hAnsi="Traditional Arabic" w:cs="Traditional Arabic"/>
          <w:b/>
          <w:bCs/>
          <w:rtl/>
          <w:lang w:bidi="ar-SA"/>
        </w:rPr>
        <w:t xml:space="preserve">، </w:t>
      </w:r>
      <w:r w:rsidRPr="009C02EA">
        <w:rPr>
          <w:rFonts w:ascii="Traditional Arabic" w:hAnsi="Traditional Arabic"/>
          <w:rtl/>
          <w:lang w:bidi="ar-SA"/>
        </w:rPr>
        <w:t>می‌گوییم:</w:t>
      </w:r>
      <w:r w:rsidRPr="009C02EA">
        <w:rPr>
          <w:rFonts w:ascii="Traditional Arabic" w:hAnsi="Traditional Arabic" w:cs="Traditional Arabic"/>
          <w:b/>
          <w:bCs/>
          <w:rtl/>
          <w:lang w:bidi="ar-SA"/>
        </w:rPr>
        <w:t xml:space="preserve"> </w:t>
      </w:r>
      <w:r w:rsidRPr="009C02EA">
        <w:rPr>
          <w:rStyle w:val="Char3"/>
          <w:rtl/>
          <w:lang w:bidi="ar-SA"/>
        </w:rPr>
        <w:t>«أَشْهَدُ أَنَّ مُحَمَّدًا رَسُولُ اللهِ»</w:t>
      </w:r>
      <w:r w:rsidRPr="009C02EA">
        <w:rPr>
          <w:rFonts w:ascii="Traditional Arabic"/>
          <w:rtl/>
          <w:lang w:bidi="ar-SA"/>
        </w:rPr>
        <w:t xml:space="preserve">. هنگامی‌که مؤذن عبارت‌های </w:t>
      </w:r>
      <w:r w:rsidRPr="009C02EA">
        <w:rPr>
          <w:rStyle w:val="Char3"/>
          <w:rtl/>
          <w:lang w:bidi="ar-SA"/>
        </w:rPr>
        <w:t>«حَىَّ عَلى الصَّلاة»</w:t>
      </w:r>
      <w:r w:rsidRPr="009C02EA">
        <w:rPr>
          <w:rFonts w:ascii="Traditional Arabic"/>
          <w:rtl/>
          <w:lang w:bidi="ar-SA"/>
        </w:rPr>
        <w:t xml:space="preserve"> و </w:t>
      </w:r>
      <w:r w:rsidRPr="009C02EA">
        <w:rPr>
          <w:rStyle w:val="Char3"/>
          <w:rtl/>
          <w:lang w:bidi="ar-SA"/>
        </w:rPr>
        <w:t>«حَىَّ عَلى الفَلاح»</w:t>
      </w:r>
      <w:r w:rsidRPr="009C02EA">
        <w:rPr>
          <w:rFonts w:ascii="Traditional Arabic"/>
          <w:rtl/>
          <w:lang w:bidi="ar-SA"/>
        </w:rPr>
        <w:t xml:space="preserve"> را می‌گوید، ما عبارت استعانت را می‌گوییم؛ یعنی می‌گوییم: </w:t>
      </w:r>
      <w:r w:rsidRPr="009C02EA">
        <w:rPr>
          <w:rStyle w:val="Char3"/>
          <w:rtl/>
          <w:lang w:bidi="ar-SA"/>
        </w:rPr>
        <w:t>«لا حَوْلَ وَلا قُوَّةَ إِلا بِاللّهِ»</w:t>
      </w:r>
      <w:r w:rsidRPr="009C02EA">
        <w:rPr>
          <w:rFonts w:ascii="Traditional Arabic"/>
          <w:rtl/>
          <w:lang w:bidi="ar-SA"/>
        </w:rPr>
        <w:t>؛ زیرا ما دعوت‌شدگانیم و مؤذن، دعوت‌گر است</w:t>
      </w:r>
      <w:r w:rsidRPr="009C02EA">
        <w:rPr>
          <w:rFonts w:ascii="Traditional Arabic" w:hAnsi="Traditional Arabic" w:cs="Traditional Arabic"/>
          <w:b/>
          <w:bCs/>
          <w:rtl/>
          <w:lang w:bidi="ar-SA"/>
        </w:rPr>
        <w:t>.</w:t>
      </w:r>
      <w:r w:rsidRPr="009C02EA">
        <w:rPr>
          <w:rFonts w:ascii="Traditional Arabic" w:hAnsi="Traditional Arabic"/>
          <w:rtl/>
          <w:lang w:bidi="ar-SA"/>
        </w:rPr>
        <w:t xml:space="preserve"> از این‌رو درست نیست که پس از مؤذن که ما را به‌سوی نماز و رستگاری فرا می‌خواند، </w:t>
      </w:r>
      <w:r w:rsidRPr="009C02EA">
        <w:rPr>
          <w:rStyle w:val="Char3"/>
          <w:rtl/>
          <w:lang w:bidi="ar-SA"/>
        </w:rPr>
        <w:t>«حَىَّ عَلى الصَّلاة»</w:t>
      </w:r>
      <w:r w:rsidRPr="009C02EA">
        <w:rPr>
          <w:rFonts w:ascii="Traditional Arabic"/>
          <w:rtl/>
          <w:lang w:bidi="ar-SA"/>
        </w:rPr>
        <w:t xml:space="preserve"> و </w:t>
      </w:r>
      <w:r w:rsidRPr="009C02EA">
        <w:rPr>
          <w:rStyle w:val="Char3"/>
          <w:rtl/>
          <w:lang w:bidi="ar-SA"/>
        </w:rPr>
        <w:t>«حَىَّ عَلى الفَلاح»</w:t>
      </w:r>
      <w:r w:rsidRPr="009C02EA">
        <w:rPr>
          <w:rFonts w:ascii="Traditional Arabic"/>
          <w:rtl/>
          <w:lang w:bidi="ar-SA"/>
        </w:rPr>
        <w:t xml:space="preserve"> بگوییم؛ بلکه برای شتافتن به‌سوی نماز و رستگاری، از الله متعال کمک و استعانت می‌جوییم. این‌جاست که می‌گویم: </w:t>
      </w:r>
      <w:r w:rsidRPr="009C02EA">
        <w:rPr>
          <w:rStyle w:val="Char3"/>
          <w:rtl/>
          <w:lang w:bidi="ar-SA"/>
        </w:rPr>
        <w:t>«لا حَوْلَ وَلا قُوَّةَ إِلا بِاللّهِ»</w:t>
      </w:r>
      <w:r w:rsidRPr="009C02EA">
        <w:rPr>
          <w:rFonts w:ascii="Traditional Arabic"/>
          <w:rtl/>
          <w:lang w:bidi="ar-SA"/>
        </w:rPr>
        <w:t>، کلمه‌ی استعانت و کمک خواستن از الله متعال است و انسان برای کارهایش یا اصلاحِ آن‌ها با گفتن این عبارت، از الله</w:t>
      </w:r>
      <w:r w:rsidRPr="009C02EA">
        <w:rPr>
          <w:rFonts w:ascii="Traditional Arabic"/>
          <w:lang w:bidi="ar-SA"/>
        </w:rPr>
        <w:sym w:font="AGA Arabesque" w:char="F055"/>
      </w:r>
      <w:r w:rsidRPr="009C02EA">
        <w:rPr>
          <w:rFonts w:ascii="Traditional Arabic"/>
          <w:rtl/>
          <w:lang w:bidi="ar-SA"/>
        </w:rPr>
        <w:t xml:space="preserve"> کمک می‌گیرد. همان‌گونه که الله متعال در مثالی که درباره‌ی دو باغ‌دار بیان می‌کند، از زبانِ یکی از آن‌ها که مؤمن و نیکوکار است، می‌فرماید:</w:t>
      </w:r>
    </w:p>
    <w:p w:rsidR="00CB42EA" w:rsidRPr="009C02EA" w:rsidRDefault="00AB1A76" w:rsidP="007E708F">
      <w:pPr>
        <w:pStyle w:val="a0"/>
        <w:rPr>
          <w:rtl/>
          <w:lang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وَلَو</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لَا</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إِذ</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دَخَل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تَ</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جَنَّتَكَ</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قُل</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تَ</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شَا</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ءَ</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للَّهُ</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قُوَّةَ</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إِلَّا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بِ</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للَّهِ</w:t>
      </w:r>
      <w:r w:rsidRPr="009C02EA">
        <w:rPr>
          <w:rFonts w:ascii="KFGQPC Uthman Taha Naskh" w:cs="KFGQPC Uthman Taha Naskh" w:hint="cs"/>
          <w:rtl/>
          <w:lang w:val="en-MY" w:eastAsia="en-MY" w:bidi="ar-SA"/>
        </w:rPr>
        <w:t>﴾</w:t>
      </w:r>
      <w:r w:rsidR="007E708F" w:rsidRPr="009C02EA">
        <w:rPr>
          <w:rFonts w:ascii="KFGQPC Uthman Taha Naskh" w:cs="KFGQPC Uthman Taha Naskh" w:hint="cs"/>
          <w:rtl/>
          <w:lang w:val="en-MY" w:eastAsia="en-MY" w:bidi="ar-SA"/>
        </w:rPr>
        <w:tab/>
      </w:r>
      <w:r w:rsidR="007E708F" w:rsidRPr="009C02EA">
        <w:rPr>
          <w:rStyle w:val="Char9"/>
          <w:rtl/>
        </w:rPr>
        <w:t xml:space="preserve"> [</w:t>
      </w:r>
      <w:r w:rsidR="007E708F" w:rsidRPr="009C02EA">
        <w:rPr>
          <w:rStyle w:val="Char9"/>
          <w:rFonts w:hint="eastAsia"/>
          <w:rtl/>
        </w:rPr>
        <w:t>الكهف</w:t>
      </w:r>
      <w:r w:rsidR="007E708F" w:rsidRPr="009C02EA">
        <w:rPr>
          <w:rStyle w:val="Char9"/>
          <w:rtl/>
        </w:rPr>
        <w:t xml:space="preserve">: </w:t>
      </w:r>
      <w:r w:rsidR="007E708F" w:rsidRPr="009C02EA">
        <w:rPr>
          <w:rStyle w:val="Char9"/>
          <w:rFonts w:hint="cs"/>
          <w:rtl/>
        </w:rPr>
        <w:t>٣٩</w:t>
      </w:r>
      <w:r w:rsidR="007E708F" w:rsidRPr="009C02EA">
        <w:rPr>
          <w:rStyle w:val="Char9"/>
          <w:rtl/>
        </w:rPr>
        <w:t>]</w:t>
      </w:r>
      <w:r w:rsidR="007E708F" w:rsidRPr="009C02EA">
        <w:rPr>
          <w:rFonts w:ascii="KFGQPC Uthman Taha Naskh" w:cs="KFGQPC Uthman Taha Naskh"/>
          <w:rtl/>
          <w:lang w:val="en-MY" w:eastAsia="en-MY" w:bidi="ar-SA"/>
        </w:rPr>
        <w:t xml:space="preserve">  </w:t>
      </w:r>
    </w:p>
    <w:p w:rsidR="00CB42EA" w:rsidRPr="009C02EA" w:rsidRDefault="00CB42EA" w:rsidP="00706DDE">
      <w:pPr>
        <w:pStyle w:val="a1"/>
        <w:rPr>
          <w:rFonts w:ascii="Traditional Arabic"/>
          <w:rtl/>
          <w:lang w:bidi="ar-SA"/>
        </w:rPr>
      </w:pPr>
      <w:r w:rsidRPr="009C02EA">
        <w:rPr>
          <w:rtl/>
          <w:lang w:bidi="ar-SA"/>
        </w:rPr>
        <w:t>(باغ‌دار مؤمن به آن یکی که ایمان نداشت، گفت:) چرا آن</w:t>
      </w:r>
      <w:r w:rsidRPr="009C02EA">
        <w:rPr>
          <w:rtl/>
          <w:lang w:bidi="ar-SA"/>
        </w:rPr>
        <w:softHyphen/>
        <w:t>گاه که وارد باغت شدی، نگفتی: «آنچه الله بخواهد، (همان می</w:t>
      </w:r>
      <w:r w:rsidRPr="009C02EA">
        <w:rPr>
          <w:rtl/>
          <w:lang w:bidi="ar-SA"/>
        </w:rPr>
        <w:softHyphen/>
        <w:t>شود)؛ هیچ توان و قدرتی جز به خواست الله نیست»؟</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یعنی: به او گفت: اگر این را می‌گفتی و چنین باوری داشتی، برایت بهتر بود و باغت از میان نمی‌رفت. لذا این عبارت، عبارتِ بسیار بزرگ و ارزشمندی‌ست؛ هم‌چنان‌که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عبدالله بن قیس که همان ابوموسی اشعری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می‌باشد، فرمود: </w:t>
      </w:r>
      <w:r w:rsidRPr="009C02EA">
        <w:rPr>
          <w:rStyle w:val="Char3"/>
          <w:rtl/>
          <w:lang w:bidi="ar-SA"/>
        </w:rPr>
        <w:t>«أَلاَّ أَدُلُّكَ عَلَى كَنْزٍ مِنْ كُنُوزِ الجَنةِ؟»</w:t>
      </w:r>
      <w:r w:rsidRPr="009C02EA">
        <w:rPr>
          <w:rFonts w:ascii="Traditional Arabic" w:hAnsi="Traditional Arabic"/>
          <w:rtl/>
          <w:lang w:bidi="ar-SA"/>
        </w:rPr>
        <w:t xml:space="preserve">؛ یعنی: «آیا گنجی از گنج‌های بهشت را به تو نشان بدهم؟» عرض کرد: بله، ای رسول‌خدا! فرمود: </w:t>
      </w:r>
      <w:r w:rsidRPr="009C02EA">
        <w:rPr>
          <w:rStyle w:val="Char3"/>
          <w:rtl/>
          <w:lang w:bidi="ar-SA"/>
        </w:rPr>
        <w:t>«لا حَوْلَ وَلا قُوَّةَ إِلا بِاللّهِ»</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1"/>
      </w:r>
      <w:r w:rsidR="00F70C43" w:rsidRPr="00F70C43">
        <w:rPr>
          <w:rStyle w:val="FootnoteReference"/>
          <w:rFonts w:cs="B Lotus"/>
          <w:szCs w:val="28"/>
          <w:rtl/>
          <w:lang w:bidi="ar-SA"/>
        </w:rPr>
        <w:t>)</w:t>
      </w:r>
      <w:r w:rsidRPr="009C02EA">
        <w:rPr>
          <w:rFonts w:ascii="Traditional Arabic" w:hAnsi="Traditional Arabic"/>
          <w:rtl/>
          <w:lang w:bidi="ar-SA"/>
        </w:rPr>
        <w:t xml:space="preserve"> </w:t>
      </w:r>
      <w:r w:rsidRPr="009C02EA">
        <w:rPr>
          <w:rFonts w:ascii="Traditional Arabic"/>
          <w:rtl/>
          <w:lang w:bidi="ar-SA"/>
        </w:rPr>
        <w:t xml:space="preserve">پس هنگامی‌که مؤذن عبارت‌های </w:t>
      </w:r>
      <w:r w:rsidRPr="009C02EA">
        <w:rPr>
          <w:rStyle w:val="Char3"/>
          <w:rtl/>
          <w:lang w:bidi="ar-SA"/>
        </w:rPr>
        <w:t>«حَىَّ عَلى الصَّلاة»</w:t>
      </w:r>
      <w:r w:rsidRPr="009C02EA">
        <w:rPr>
          <w:rFonts w:ascii="Traditional Arabic"/>
          <w:rtl/>
          <w:lang w:bidi="ar-SA"/>
        </w:rPr>
        <w:t xml:space="preserve"> و </w:t>
      </w:r>
      <w:r w:rsidRPr="009C02EA">
        <w:rPr>
          <w:rStyle w:val="Char3"/>
          <w:rtl/>
          <w:lang w:bidi="ar-SA"/>
        </w:rPr>
        <w:t>«حَىَّ عَلى الفَلاح»</w:t>
      </w:r>
      <w:r w:rsidRPr="009C02EA">
        <w:rPr>
          <w:rFonts w:ascii="Traditional Arabic"/>
          <w:rtl/>
          <w:lang w:bidi="ar-SA"/>
        </w:rPr>
        <w:t xml:space="preserve"> را می‌گوید، ما </w:t>
      </w:r>
      <w:r w:rsidRPr="009C02EA">
        <w:rPr>
          <w:rStyle w:val="Char3"/>
          <w:rtl/>
          <w:lang w:bidi="ar-SA"/>
        </w:rPr>
        <w:t>«لا حَوْلَ وَلا قُوَّةَ إِلا بِاللّهِ»</w:t>
      </w:r>
      <w:r w:rsidRPr="009C02EA">
        <w:rPr>
          <w:rFonts w:ascii="Traditional Arabic"/>
          <w:rtl/>
          <w:lang w:bidi="ar-SA"/>
        </w:rPr>
        <w:t xml:space="preserve"> می‌گوییم</w:t>
      </w:r>
      <w:r w:rsidRPr="009C02EA">
        <w:rPr>
          <w:rFonts w:ascii="Traditional Arabic" w:hAnsi="Traditional Arabic"/>
          <w:rtl/>
          <w:lang w:bidi="ar-SA"/>
        </w:rPr>
        <w:t xml:space="preserve"> و آن‌گاه که در اذان صبح </w:t>
      </w:r>
      <w:r w:rsidRPr="009C02EA">
        <w:rPr>
          <w:rStyle w:val="Char3"/>
          <w:rtl/>
          <w:lang w:bidi="ar-SA"/>
        </w:rPr>
        <w:t>«الصَّلاةُ خَيْرٌ مِنَ النَّوْمِ»</w:t>
      </w:r>
      <w:r w:rsidRPr="009C02EA">
        <w:rPr>
          <w:rFonts w:ascii="Traditional Arabic" w:hAnsi="Traditional Arabic"/>
          <w:rtl/>
          <w:lang w:bidi="ar-SA"/>
        </w:rPr>
        <w:t xml:space="preserve"> را می‌گوید، ما نیز همین عبارت را تکرار می‌کنیم و می‌گوییم: </w:t>
      </w:r>
      <w:r w:rsidRPr="009C02EA">
        <w:rPr>
          <w:rStyle w:val="Char3"/>
          <w:rtl/>
          <w:lang w:bidi="ar-SA"/>
        </w:rPr>
        <w:t>«الصَّلاةُ خَيْرٌ مِنَ النَّوْمِ»</w:t>
      </w:r>
      <w:r w:rsidRPr="009C02EA">
        <w:rPr>
          <w:rFonts w:ascii="Traditional Arabic" w:hAnsi="Traditional Arabic"/>
          <w:rtl/>
          <w:lang w:bidi="ar-SA"/>
        </w:rPr>
        <w:t xml:space="preserve">. و چون </w:t>
      </w:r>
      <w:r w:rsidRPr="009C02EA">
        <w:rPr>
          <w:rStyle w:val="Char3"/>
          <w:rtl/>
          <w:lang w:bidi="ar-SA"/>
        </w:rPr>
        <w:t>«الله اکبر»</w:t>
      </w:r>
      <w:r w:rsidRPr="009C02EA">
        <w:rPr>
          <w:rFonts w:ascii="Traditional Arabic" w:hAnsi="Traditional Arabic"/>
          <w:rtl/>
          <w:lang w:bidi="ar-SA"/>
        </w:rPr>
        <w:t xml:space="preserve"> می‌گوید، عبارت تکبیر را تکرار می‌نماییم و وقتی </w:t>
      </w:r>
      <w:r w:rsidRPr="009C02EA">
        <w:rPr>
          <w:rStyle w:val="Char3"/>
          <w:rtl/>
          <w:lang w:bidi="ar-SA"/>
        </w:rPr>
        <w:t xml:space="preserve">«لا </w:t>
      </w:r>
      <w:r w:rsidR="00586AEC">
        <w:rPr>
          <w:rStyle w:val="Char3"/>
          <w:rtl/>
          <w:lang w:bidi="ar-SA"/>
        </w:rPr>
        <w:t xml:space="preserve">إله </w:t>
      </w:r>
      <w:r w:rsidRPr="009C02EA">
        <w:rPr>
          <w:rStyle w:val="Char3"/>
          <w:rtl/>
          <w:lang w:bidi="ar-SA"/>
        </w:rPr>
        <w:t>إِلا اللهُ»</w:t>
      </w:r>
      <w:r w:rsidRPr="009C02EA">
        <w:rPr>
          <w:rFonts w:ascii="Traditional Arabic" w:hAnsi="Traditional Arabic"/>
          <w:rtl/>
          <w:lang w:bidi="ar-SA"/>
        </w:rPr>
        <w:t xml:space="preserve"> می‌گوید، ما نیز پس از او، کلمه‌ی توحید را می‌گوییم؛ سپس بر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درود و صلوات می‌فرستیم؛ می‌گوییم: </w:t>
      </w:r>
      <w:r w:rsidRPr="009C02EA">
        <w:rPr>
          <w:rStyle w:val="Char3"/>
          <w:rtl/>
          <w:lang w:bidi="ar-SA"/>
        </w:rPr>
        <w:t>«اللّهُمَّ صَلِّ عَلَی مُحَمَّدٍ...»</w:t>
      </w:r>
      <w:r w:rsidRPr="009C02EA">
        <w:rPr>
          <w:rFonts w:ascii="Traditional Arabic" w:hAnsi="Traditional Arabic"/>
          <w:rtl/>
          <w:lang w:bidi="ar-SA"/>
        </w:rPr>
        <w:t>؛ زیرا کسی که یک درود بر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بفرستد،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در برابرش ده درود بر او می‌فرستد. و آن‌گاه از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برای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w:t>
      </w:r>
      <w:r w:rsidRPr="009C02EA">
        <w:rPr>
          <w:rFonts w:ascii="Traditional Arabic" w:hAnsi="Traditional Arabic" w:cs="Times New Roman"/>
          <w:rtl/>
          <w:lang w:bidi="ar-SA"/>
        </w:rPr>
        <w:t>"</w:t>
      </w:r>
      <w:r w:rsidRPr="009C02EA">
        <w:rPr>
          <w:rFonts w:ascii="Traditional Arabic" w:hAnsi="Traditional Arabic"/>
          <w:rtl/>
          <w:lang w:bidi="ar-SA"/>
        </w:rPr>
        <w:t>وسیله</w:t>
      </w:r>
      <w:r w:rsidRPr="009C02EA">
        <w:rPr>
          <w:rFonts w:ascii="Traditional Arabic" w:hAnsi="Traditional Arabic" w:cs="Times New Roman"/>
          <w:rtl/>
          <w:lang w:bidi="ar-SA"/>
        </w:rPr>
        <w:t>"</w:t>
      </w:r>
      <w:r w:rsidRPr="009C02EA">
        <w:rPr>
          <w:rFonts w:ascii="Traditional Arabic" w:hAnsi="Traditional Arabic"/>
          <w:rtl/>
          <w:lang w:bidi="ar-SA"/>
        </w:rPr>
        <w:t xml:space="preserve"> را درخواست می‌کنیم و می‌گوییم: </w:t>
      </w:r>
      <w:r w:rsidRPr="009C02EA">
        <w:rPr>
          <w:rStyle w:val="Char3"/>
          <w:rtl/>
          <w:lang w:bidi="ar-SA"/>
        </w:rPr>
        <w:t>«</w:t>
      </w:r>
      <w:r w:rsidR="00D8298B">
        <w:rPr>
          <w:rStyle w:val="Char3"/>
          <w:rtl/>
          <w:lang w:bidi="ar-SA"/>
        </w:rPr>
        <w:t>الله</w:t>
      </w:r>
      <w:r w:rsidRPr="009C02EA">
        <w:rPr>
          <w:rStyle w:val="Char3"/>
          <w:rtl/>
          <w:lang w:bidi="ar-SA"/>
        </w:rPr>
        <w:t>مَّ رَبَّ هَذِهِ الدَّعْوَةِ التَّامَّةِ وَالصَّلاَةِ الْقَائِمَةِ آتِ مُحَمَّدًا الْوَسِيلَةَ وَالْفَضِيلَةَ وَابْعَثْهُ مَقَامًا مَحْمُودًا الَّذِى وَعَدْتَهُ»</w:t>
      </w:r>
      <w:r w:rsidRPr="009C02EA">
        <w:rPr>
          <w:rFonts w:ascii="Traditional Arabic" w:hAns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2"/>
      </w:r>
      <w:r w:rsidR="00F70C43" w:rsidRPr="00F70C43">
        <w:rPr>
          <w:rStyle w:val="FootnoteReference"/>
          <w:rFonts w:cs="B Lotus"/>
          <w:szCs w:val="28"/>
          <w:rtl/>
          <w:lang w:bidi="ar-SA"/>
        </w:rPr>
        <w:t>)</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وقتی بر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درود بفرستیم و </w:t>
      </w:r>
      <w:r w:rsidRPr="009C02EA">
        <w:rPr>
          <w:rFonts w:ascii="Traditional Arabic" w:hAnsi="Traditional Arabic" w:cs="Times New Roman"/>
          <w:rtl/>
          <w:lang w:bidi="ar-SA"/>
        </w:rPr>
        <w:t>"</w:t>
      </w:r>
      <w:r w:rsidRPr="009C02EA">
        <w:rPr>
          <w:rFonts w:ascii="Traditional Arabic" w:hAnsi="Traditional Arabic"/>
          <w:rtl/>
          <w:lang w:bidi="ar-SA"/>
        </w:rPr>
        <w:t>وسیله</w:t>
      </w:r>
      <w:r w:rsidRPr="009C02EA">
        <w:rPr>
          <w:rFonts w:ascii="Traditional Arabic" w:hAnsi="Traditional Arabic" w:cs="Times New Roman"/>
          <w:rtl/>
          <w:lang w:bidi="ar-SA"/>
        </w:rPr>
        <w:t>"</w:t>
      </w:r>
      <w:r w:rsidRPr="009C02EA">
        <w:rPr>
          <w:rFonts w:ascii="Traditional Arabic" w:hAnsi="Traditional Arabic"/>
          <w:rtl/>
          <w:lang w:bidi="ar-SA"/>
        </w:rPr>
        <w:t xml:space="preserve"> را برایش درخواست کنیم، شفاعت آن بزرگوار بر ما واجب می‌شود. وسیله، درجه و مقامی والا در بهشت است؛ والاترین مقامی که در بهشت وجود دارد و تنها شایسته‌ی یکی از بندگان الاهی‌ست.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«امیدوارم که من، آن بنده باشم». و ان‌شاءالله که این امید، تحقق خواهد یافت؛ زیرا می‌دانیم که محمد مصطفی</w:t>
      </w:r>
      <w:r w:rsidRPr="009C02EA">
        <w:rPr>
          <w:rFonts w:ascii="Traditional Arabic" w:hAnsi="Traditional Arabic"/>
          <w:lang w:bidi="ar-SA"/>
        </w:rPr>
        <w:sym w:font="AGA Arabesque" w:char="F072"/>
      </w:r>
      <w:r w:rsidRPr="009C02EA">
        <w:rPr>
          <w:rFonts w:ascii="Traditional Arabic" w:hAnsi="Traditional Arabic"/>
          <w:rtl/>
          <w:lang w:bidi="ar-SA"/>
        </w:rPr>
        <w:t xml:space="preserve"> برترین آفریده و بنده‌ی الله متعال است و این امت نیز پس از هر اذانی دعا می‌کنند و از الله متعال می‌خواهند که این مقام را به محمد</w:t>
      </w:r>
      <w:r w:rsidRPr="009C02EA">
        <w:rPr>
          <w:rFonts w:ascii="Traditional Arabic" w:hAnsi="Traditional Arabic"/>
          <w:lang w:bidi="ar-SA"/>
        </w:rPr>
        <w:sym w:font="AGA Arabesque" w:char="F072"/>
      </w:r>
      <w:r w:rsidRPr="009C02EA">
        <w:rPr>
          <w:rFonts w:ascii="Traditional Arabic" w:hAnsi="Traditional Arabic"/>
          <w:rtl/>
          <w:lang w:bidi="ar-SA"/>
        </w:rPr>
        <w:t xml:space="preserve"> عنایت بفرماید؛ و دعا در میان اذان و اقامه، رد نمی‌شود. همه‌ی امت می‌گویند: </w:t>
      </w:r>
      <w:r w:rsidRPr="009C02EA">
        <w:rPr>
          <w:rStyle w:val="Char3"/>
          <w:rtl/>
          <w:lang w:bidi="ar-SA"/>
        </w:rPr>
        <w:t>«آتِ مُحَمَّدًا الْوَسِيلَةَ»</w:t>
      </w:r>
      <w:r w:rsidRPr="009C02EA">
        <w:rPr>
          <w:rFonts w:ascii="Traditional Arabic" w:hAnsi="Traditional Arabic"/>
          <w:rtl/>
          <w:lang w:bidi="ar-SA"/>
        </w:rPr>
        <w:t>: «پروردگارا! به محمد، مقامِ وسیله را عنایت بفرما». و امت محمد، شایسته‌‌ی این هستند که وقتی دعا کنند، این مقام به پیامبرشان داده شود و الله متعال دعایشان را بپذیرد. از این‌رو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«امیدوارم که من، آن بنده باشم». لذا شایسته است که وقتی صدای اذان را می‌شنویم، کلماتی را که مؤذن می‌گوید، تکرار کنیم؛ حتی اگر مشغول تلاوت قرآن هستیم، تلاوت را قطع نماییم و جواب مؤذن را بگوییم و سپس به تلاوت خویش ادامه دهیم. علما اختلاف نظر دارند که آیا کسی که در حالِ نماز است، پاسخ اذان را بدهد یا خیر؟ ابوالعباس حرانی</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می‌گوید: آری؛ حتی اگر در حالِ نماز هستید، جواب اذان را بدهید. زیرا اذان، ذکری‌ست که نماز را باطل نمی‌کند و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فرموده است: </w:t>
      </w:r>
      <w:r w:rsidRPr="009C02EA">
        <w:rPr>
          <w:rStyle w:val="Char3"/>
          <w:rtl/>
          <w:lang w:bidi="ar-SA"/>
        </w:rPr>
        <w:t>«إِذَا سَمِعْتُمُ الْمُؤَذِّنَ فَقُولُوا مِثْلَ مَا يَقُولُ»</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3"/>
      </w:r>
      <w:r w:rsidR="00F70C43" w:rsidRPr="00F70C43">
        <w:rPr>
          <w:rStyle w:val="FootnoteReference"/>
          <w:rFonts w:cs="B Lotus"/>
          <w:szCs w:val="28"/>
          <w:rtl/>
          <w:lang w:bidi="ar-SA"/>
        </w:rPr>
        <w:t>)</w:t>
      </w:r>
      <w:r w:rsidRPr="009C02EA">
        <w:rPr>
          <w:rFonts w:ascii="Traditional Arabic"/>
          <w:rtl/>
          <w:lang w:bidi="ar-SA"/>
        </w:rPr>
        <w:t xml:space="preserve"> يعني: </w:t>
      </w:r>
      <w:r w:rsidRPr="009C02EA">
        <w:rPr>
          <w:rFonts w:ascii="Traditional Arabic" w:hAnsi="Traditional Arabic"/>
          <w:rtl/>
          <w:lang w:bidi="ar-SA"/>
        </w:rPr>
        <w:t>«هنگامی‌که صدای اذان را شنیدید، کلماتی را که مؤذن می‌گوید، تکرار کنید». و این حکم، هیچ مستثنایی ندارد؛ اما بیش‌تر علما بر این باورند که در حال نماز، پاسخ مؤذن را ندهید؛ زیرا نماز، اذکار و اوراد ویژه‌ای دارد و اذان نیز طولانی‌ست و انسان را از نماز به خود مشغول می‌سازد؛ لذا چون مشغول نماز بوده‌اید، پس از پایان نماز، عبارات اذان را تکرار کنید. هم‌چنین هنگامی که در حالِ قضای حاجت هستید، نباید پاسخ مؤذن را بگویید؛ زیرا عبارات اذان، ذکر است و دستشویی جای مناسبی برای ذکر نیست؛ اما پس از این‌که بیرون آمدید، کلمات اذان را تکرار کنید. البته برخی از علما گفته‌اند که در چنین حالتی می‌توان با قلب خویش جواب اذان را داد؛ اما این دیگاه، جای تأمل دارد؛ زیرا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«کلماتی را که مؤذن می‌گوید، بگویید». و دنبال کردن واژه‌های اذان با قلب، مانند گفتن یا بر زبان آوردن آن‌ها نیست. هم‌چنین اگر صدای چند مؤذن را شنیدید، آیا باید پاسخ همه را بدهید؟ می‌گوییم: اگر اذانِ همه‌ی آن‌ها هم‌زمان بود، یعنی به‌گونه‌ای بود که پیش از پایان نخستین اذان، اذان دوم شروع شد، جواب اذان نخست را بدهید و به اذان دوم مشغول نشوید؛ ولی اگر اذان دوم را پس از پایان اذان نخست شنیدید، جواب اذان دوم را نیز بدهید.زیرا این، خوب است و به‌طور کلی در فرموده‌ی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می‌گنجد که فرمود: «هنگامی‌که صدای اذان را شنیدید، کلماتی را که مؤذن می‌گوید، تکرار کنید». البته علما رحمهم‌الله این را مقید به این دانسته‌اند که انسان نماز نخوانده باشد؛ اما اگر اذان دیگری بشنود و او نماز خوانده باشد، ضرورتی ندارد که جواب این اذان را بدهد؛ زیرا این اذان، فراخوانی برای وی به‌شمار نمی‌آید. چراکه وی آن‌چه را که بر او فرض بوده، به جای آورده است. البته این دیدگاه نیز جای بحث و تأمل دارد؛ زیرا بر خلافِ فرموده‌ی عام و فراگیرِ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است که فرمود: «هنگامِ شنیدن صدای اذان، کلماتی را که مؤذن می‌گوید، تکرار کنید». در پاسخِ این‌که گفته‌اند: «این اذان، فراخوانی برای وی به‌شمار نمی‌آید»، می‌گوییم: آری؛ اینک این‌گونه است؛ اما در مجموع که هر اذانی برای هر مسلمانی، فراخوانی به‌سوی نماز و رستگاری‌ست؛ لذا مشکلی نیست. این‌جاست که می‌گوییم: حتی اگر نماز خوانده بودید، باز هم جواب اذان را بدهید؛ نه تنها ضرری ندارد، بلکه کار نیکی کرده‌اید.</w:t>
      </w:r>
    </w:p>
    <w:p w:rsidR="00CB42EA" w:rsidRPr="009C02EA" w:rsidRDefault="00CB42EA" w:rsidP="00706DDE">
      <w:pPr>
        <w:ind w:firstLine="0"/>
        <w:jc w:val="center"/>
        <w:rPr>
          <w:rFonts w:ascii="Traditional Arabic" w:hAnsi="Traditional Arabic"/>
          <w:rtl/>
          <w:lang w:bidi="ar-SA"/>
        </w:rPr>
      </w:pPr>
      <w:r w:rsidRPr="009C02EA">
        <w:rPr>
          <w:rFonts w:ascii="Traditional Arabic" w:hAnsi="Traditional Arabic"/>
          <w:rtl/>
          <w:lang w:bidi="ar-SA"/>
        </w:rPr>
        <w:t>***</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1045- وعن أَبي سعيد الخدري</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«إِذَا سَمِعْتُمُ النِّدَاءَ، فَقُولُوا كَمَا يَقُولُ المُؤذِّنُ».</w:t>
      </w:r>
      <w:r w:rsidRPr="009C02EA">
        <w:rPr>
          <w:rFonts w:ascii="Traditional Arabic"/>
          <w:rtl/>
          <w:lang w:bidi="ar-SA"/>
        </w:rPr>
        <w:t xml:space="preserve"> [متفق عليه]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4"/>
      </w:r>
      <w:r w:rsidR="00F70C43" w:rsidRPr="00F70C43">
        <w:rPr>
          <w:rStyle w:val="FootnoteReference"/>
          <w:rFonts w:cs="B Lotus"/>
          <w:szCs w:val="28"/>
          <w:rtl/>
          <w:lang w:bidi="ar-SA"/>
        </w:rPr>
        <w:t>)</w:t>
      </w:r>
    </w:p>
    <w:p w:rsidR="00CB42EA" w:rsidRPr="009C02EA" w:rsidRDefault="00CB42EA" w:rsidP="00706DDE">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ابوسعید خدری</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«هنگامی که صدای اذان را شنیدید، کلماتی را که مؤذن می‌گوید، تکرار کنید».</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1046- وعن جابرٍ</w:t>
      </w:r>
      <w:r w:rsidRPr="009C02EA">
        <w:rPr>
          <w:rStyle w:val="Char4"/>
          <w:b w:val="0"/>
          <w:bCs w:val="0"/>
          <w:rtl/>
          <w:lang w:bidi="ar-SA"/>
        </w:rPr>
        <w:sym w:font="AGA Arabesque" w:char="F074"/>
      </w:r>
      <w:r w:rsidRPr="009C02EA">
        <w:rPr>
          <w:rStyle w:val="Char4"/>
          <w:rtl/>
          <w:lang w:bidi="ar-SA"/>
        </w:rPr>
        <w:t xml:space="preserve"> أنَّ رسول الله</w:t>
      </w:r>
      <w:r w:rsidRPr="009C02EA">
        <w:rPr>
          <w:rStyle w:val="Char4"/>
          <w:b w:val="0"/>
          <w:bCs w:val="0"/>
          <w:rtl/>
          <w:lang w:bidi="ar-SA"/>
        </w:rPr>
        <w:sym w:font="AGA Arabesque" w:char="F072"/>
      </w:r>
      <w:r w:rsidRPr="009C02EA">
        <w:rPr>
          <w:rStyle w:val="Char4"/>
          <w:rtl/>
          <w:lang w:bidi="ar-SA"/>
        </w:rPr>
        <w:t xml:space="preserve"> قَالَ: «مَنْ قَالَ حِيْنَ يَسْمَعُ النِّدَاءَ: </w:t>
      </w:r>
      <w:r w:rsidR="00D8298B">
        <w:rPr>
          <w:rStyle w:val="Char4"/>
          <w:rtl/>
          <w:lang w:bidi="ar-SA"/>
        </w:rPr>
        <w:t>الله</w:t>
      </w:r>
      <w:r w:rsidRPr="009C02EA">
        <w:rPr>
          <w:rStyle w:val="Char4"/>
          <w:rtl/>
          <w:lang w:bidi="ar-SA"/>
        </w:rPr>
        <w:t>مَّ رَبَّ هذِهِ الدَّعْوَةِ التَّامَّةِ، وَالصَّلاَةِ القَائِمَةِ، آتِ مُحَمَّداً الوَسِيلَةَ، وَالفَضِيلَةَ، وَابْعَثْهُ مَقَامَاً مَحْمُوداً الَّذِي وَعَدْتَهُ، حَلَّتْ لَهُ شَفَاعَتي يَوْمَ القِيَامَةِ».</w:t>
      </w:r>
      <w:r w:rsidRPr="009C02EA">
        <w:rPr>
          <w:rFonts w:ascii="Traditional Arabic"/>
          <w:rtl/>
          <w:lang w:bidi="ar-SA"/>
        </w:rPr>
        <w:t xml:space="preserve"> [روایت بخاری]</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5"/>
      </w:r>
      <w:r w:rsidR="00F70C43" w:rsidRPr="00F70C43">
        <w:rPr>
          <w:rStyle w:val="FootnoteReference"/>
          <w:rFonts w:cs="B Lotus"/>
          <w:szCs w:val="28"/>
          <w:rtl/>
          <w:lang w:bidi="ar-SA"/>
        </w:rPr>
        <w:t>)</w:t>
      </w:r>
    </w:p>
    <w:p w:rsidR="00CB42EA" w:rsidRPr="009C02EA" w:rsidRDefault="00CB42EA" w:rsidP="00706DDE">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جابر</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«هرکس هنگام شنیدن صدای اذان، بگوید: </w:t>
      </w:r>
      <w:r w:rsidRPr="009C02EA">
        <w:rPr>
          <w:rStyle w:val="Char3"/>
          <w:rtl/>
          <w:lang w:bidi="ar-SA"/>
        </w:rPr>
        <w:t>"</w:t>
      </w:r>
      <w:r w:rsidR="00D8298B">
        <w:rPr>
          <w:rStyle w:val="Char3"/>
          <w:rtl/>
          <w:lang w:bidi="ar-SA"/>
        </w:rPr>
        <w:t>الله</w:t>
      </w:r>
      <w:r w:rsidRPr="009C02EA">
        <w:rPr>
          <w:rStyle w:val="Char3"/>
          <w:rtl/>
          <w:lang w:bidi="ar-SA"/>
        </w:rPr>
        <w:t>مَّ رَبَّ هذِهِ الدَّعْوَةِ التَّامَّةِ، وَالصَّلاَةِ القَائِمَةِ، آتِ مُحَمَّداً الوَسِيلَةَ، وَالفَضِيلَةَ، وَابْعَثْهُ مَقَامَاً مَحْمُوداً الَّذِي وَعَدْتَهُ"</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6"/>
      </w:r>
      <w:r w:rsidR="00F70C43" w:rsidRPr="00F70C43">
        <w:rPr>
          <w:rStyle w:val="FootnoteReference"/>
          <w:rFonts w:cs="B Lotus"/>
          <w:szCs w:val="28"/>
          <w:rtl/>
          <w:lang w:bidi="ar-SA"/>
        </w:rPr>
        <w:t>)</w:t>
      </w:r>
      <w:r w:rsidRPr="009C02EA">
        <w:rPr>
          <w:rFonts w:ascii="Traditional Arabic" w:hAnsi="Traditional Arabic"/>
          <w:rtl/>
          <w:lang w:bidi="ar-SA"/>
        </w:rPr>
        <w:t xml:space="preserve"> روز رستاخیز از شفاعت من بهره‌مند می‌شود».</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1047- وعن سعدِ بن أَبي وقَّاصٍ</w:t>
      </w:r>
      <w:r w:rsidRPr="009C02EA">
        <w:rPr>
          <w:rStyle w:val="Char4"/>
          <w:b w:val="0"/>
          <w:bCs w:val="0"/>
          <w:rtl/>
          <w:lang w:bidi="ar-SA"/>
        </w:rPr>
        <w:sym w:font="AGA Arabesque" w:char="F074"/>
      </w:r>
      <w:r w:rsidRPr="009C02EA">
        <w:rPr>
          <w:rStyle w:val="Char4"/>
          <w:rtl/>
          <w:lang w:bidi="ar-SA"/>
        </w:rPr>
        <w:t xml:space="preserve"> عَنِ النَّبِيِّ</w:t>
      </w:r>
      <w:r w:rsidRPr="009C02EA">
        <w:rPr>
          <w:rStyle w:val="Char4"/>
          <w:b w:val="0"/>
          <w:bCs w:val="0"/>
          <w:rtl/>
          <w:lang w:bidi="ar-SA"/>
        </w:rPr>
        <w:sym w:font="AGA Arabesque" w:char="F072"/>
      </w:r>
      <w:r w:rsidRPr="009C02EA">
        <w:rPr>
          <w:rStyle w:val="Char4"/>
          <w:rtl/>
          <w:lang w:bidi="ar-SA"/>
        </w:rPr>
        <w:t xml:space="preserve"> أنَّهُ قَالَ: «مَنْ قَالَ حِيْنَ يَسْمَعُ المُؤَذِّنَ: أشْهَدُ أنْ لا إلَه إِلا اللهُ وَحْدَهُ لا شَرِيكَ لَهُ، وَأنَّ مُحَمَّداً عَبْدُهُ وَرَسُولُهُ، رَضِيتُ بِاللهِ رَبّاً، وَبِمُحَمَّدٍ رَسُولاً، وَبِالإسْلامِ دِيناً، غُفِرَ لَهُ ذَنْبُهُ».</w:t>
      </w:r>
      <w:r w:rsidRPr="009C02EA">
        <w:rPr>
          <w:rFonts w:ascii="Traditional Arabic"/>
          <w:rtl/>
          <w:lang w:bidi="ar-SA"/>
        </w:rPr>
        <w:t xml:space="preserve"> [روایت مسلم]</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7"/>
      </w:r>
      <w:r w:rsidR="00F70C43" w:rsidRPr="00F70C43">
        <w:rPr>
          <w:rStyle w:val="FootnoteReference"/>
          <w:rFonts w:cs="B Lotus"/>
          <w:szCs w:val="28"/>
          <w:rtl/>
          <w:lang w:bidi="ar-SA"/>
        </w:rPr>
        <w:t>)</w:t>
      </w:r>
    </w:p>
    <w:p w:rsidR="00CB42EA" w:rsidRPr="009C02EA" w:rsidRDefault="00CB42EA" w:rsidP="00706DDE">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سعد بن ابی‌وقاص</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«هرکس هنگام شنیدن صدای اذان، بگوید: </w:t>
      </w:r>
      <w:r w:rsidRPr="009C02EA">
        <w:rPr>
          <w:rStyle w:val="Char3"/>
          <w:rtl/>
          <w:lang w:bidi="ar-SA"/>
        </w:rPr>
        <w:t>"أشْهَدُ أنْ لا إلَه إِلا اللهُ وَحْدَهُ لا شَرِيكَ لَهُ، وَأنَّ مُحَمَّداً عَبْدُهُ وَرَسُولُهُ، رَضِيتُ بِاللهِ رَبّاً، وَبِمُحَمَّدٍ رَسُولاً، وَبِالإسْلامِ دِيناً"</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8"/>
      </w:r>
      <w:r w:rsidR="00F70C43" w:rsidRPr="00F70C43">
        <w:rPr>
          <w:rStyle w:val="FootnoteReference"/>
          <w:rFonts w:cs="B Lotus"/>
          <w:szCs w:val="28"/>
          <w:rtl/>
          <w:lang w:bidi="ar-SA"/>
        </w:rPr>
        <w:t>)</w:t>
      </w:r>
      <w:r w:rsidRPr="009C02EA">
        <w:rPr>
          <w:rFonts w:ascii="Traditional Arabic" w:hAnsi="Traditional Arabic"/>
          <w:rtl/>
          <w:lang w:bidi="ar-SA"/>
        </w:rPr>
        <w:t xml:space="preserve"> گناهش آمرزیده می‌شود».</w:t>
      </w:r>
    </w:p>
    <w:p w:rsidR="00CB42EA" w:rsidRPr="009C02EA" w:rsidRDefault="00CB42EA" w:rsidP="00933ABD">
      <w:pPr>
        <w:spacing w:before="180" w:line="228" w:lineRule="auto"/>
        <w:rPr>
          <w:rFonts w:ascii="Traditional Arabic" w:hAnsi="Traditional Arabic" w:cs="Traditional Arabic"/>
          <w:sz w:val="32"/>
          <w:szCs w:val="32"/>
          <w:rtl/>
          <w:lang w:bidi="ar-SA"/>
        </w:rPr>
      </w:pPr>
      <w:r w:rsidRPr="009C02EA">
        <w:rPr>
          <w:rStyle w:val="Char4"/>
          <w:rtl/>
          <w:lang w:bidi="ar-SA"/>
        </w:rPr>
        <w:t>1048- وعن أنسٍ</w:t>
      </w:r>
      <w:r w:rsidRPr="009C02EA">
        <w:rPr>
          <w:rStyle w:val="Char4"/>
          <w:b w:val="0"/>
          <w:bCs w:val="0"/>
          <w:rtl/>
          <w:lang w:bidi="ar-SA"/>
        </w:rPr>
        <w:sym w:font="AGA Arabesque" w:char="F074"/>
      </w:r>
      <w:r w:rsidRPr="009C02EA">
        <w:rPr>
          <w:rStyle w:val="Char4"/>
          <w:rtl/>
          <w:lang w:bidi="ar-SA"/>
        </w:rPr>
        <w:t xml:space="preserve"> قال: قَالَ رسول الله</w:t>
      </w:r>
      <w:r w:rsidRPr="009C02EA">
        <w:rPr>
          <w:rStyle w:val="Char4"/>
          <w:b w:val="0"/>
          <w:bCs w:val="0"/>
          <w:rtl/>
          <w:lang w:bidi="ar-SA"/>
        </w:rPr>
        <w:sym w:font="AGA Arabesque" w:char="F072"/>
      </w:r>
      <w:r w:rsidRPr="009C02EA">
        <w:rPr>
          <w:rStyle w:val="Char4"/>
          <w:rtl/>
          <w:lang w:bidi="ar-SA"/>
        </w:rPr>
        <w:t>: «الدُّعَاءُ لا يُرَدُّ بَيْنَ الأَذَانِ وَالإقَامَةِ».</w:t>
      </w:r>
      <w:r w:rsidRPr="009C02EA">
        <w:rPr>
          <w:rFonts w:ascii="Traditional Arabic"/>
          <w:sz w:val="24"/>
          <w:rtl/>
          <w:lang w:bidi="ar-SA"/>
        </w:rPr>
        <w:t xml:space="preserve"> [روایت ابوداود و ترمذي؛ ترمذی، این حدیث را حسن دانسته است.]</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19"/>
      </w:r>
      <w:r w:rsidR="00F70C43" w:rsidRPr="00F70C43">
        <w:rPr>
          <w:rStyle w:val="FootnoteReference"/>
          <w:rFonts w:cs="B Lotus"/>
          <w:szCs w:val="28"/>
          <w:rtl/>
          <w:lang w:bidi="ar-SA"/>
        </w:rPr>
        <w:t>)</w:t>
      </w:r>
    </w:p>
    <w:p w:rsidR="00CB42EA" w:rsidRPr="009C02EA" w:rsidRDefault="00CB42EA" w:rsidP="00706DDE">
      <w:pPr>
        <w:rPr>
          <w:rFonts w:ascii="Traditional Arabic" w:hAnsi="Traditional Arabic"/>
          <w:rtl/>
          <w:lang w:bidi="ar-SA"/>
        </w:rPr>
      </w:pPr>
      <w:r w:rsidRPr="009C02EA">
        <w:rPr>
          <w:rFonts w:ascii="Traditional Arabic" w:hAnsi="Traditional Arabic"/>
          <w:b/>
          <w:bCs/>
          <w:rtl/>
          <w:lang w:bidi="ar-SA"/>
        </w:rPr>
        <w:t>ترجمه:</w:t>
      </w:r>
      <w:r w:rsidRPr="009C02EA">
        <w:rPr>
          <w:rFonts w:ascii="Traditional Arabic" w:hAnsi="Traditional Arabic"/>
          <w:rtl/>
          <w:lang w:bidi="ar-SA"/>
        </w:rPr>
        <w:t xml:space="preserve"> انس</w:t>
      </w:r>
      <w:r w:rsidRPr="009C02EA">
        <w:rPr>
          <w:rFonts w:ascii="Traditional Arabic" w:hAnsi="Traditional Arabic"/>
          <w:lang w:bidi="ar-SA"/>
        </w:rPr>
        <w:sym w:font="AGA Arabesque" w:char="F074"/>
      </w:r>
      <w:r w:rsidRPr="009C02EA">
        <w:rPr>
          <w:rFonts w:ascii="Traditional Arabic" w:hAnsi="Traditional Arabic"/>
          <w:rtl/>
          <w:lang w:bidi="ar-SA"/>
        </w:rPr>
        <w:t xml:space="preserve"> می‌گوید: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«دعا در میان اذان و اقامه رد نمی‌شود».</w:t>
      </w:r>
    </w:p>
    <w:p w:rsidR="00CB42EA" w:rsidRPr="00F70C43" w:rsidRDefault="00CB42EA" w:rsidP="00F70C43">
      <w:pPr>
        <w:ind w:firstLine="0"/>
        <w:jc w:val="center"/>
        <w:rPr>
          <w:rFonts w:ascii="Traditional Arabic" w:hAnsi="Traditional Arabic"/>
          <w:b/>
          <w:bCs/>
          <w:sz w:val="32"/>
          <w:szCs w:val="32"/>
          <w:rtl/>
          <w:lang w:bidi="ar-SA"/>
        </w:rPr>
      </w:pPr>
      <w:r w:rsidRPr="00F70C43">
        <w:rPr>
          <w:rFonts w:ascii="Traditional Arabic" w:hAnsi="Traditional Arabic"/>
          <w:b/>
          <w:bCs/>
          <w:sz w:val="32"/>
          <w:szCs w:val="32"/>
          <w:rtl/>
          <w:lang w:bidi="ar-SA"/>
        </w:rPr>
        <w:t>شرح</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این‌ها، باقی‌مانده‌ی احادیثی‌ست که نووی</w:t>
      </w:r>
      <w:r w:rsidRPr="009C02EA">
        <w:rPr>
          <w:rFonts w:ascii="Traditional Arabic" w:cs="CTraditional Arabic"/>
          <w:rtl/>
          <w:lang w:bidi="ar-SA"/>
        </w:rPr>
        <w:t>/</w:t>
      </w:r>
      <w:r w:rsidRPr="009C02EA">
        <w:rPr>
          <w:rFonts w:ascii="Traditional Arabic"/>
          <w:rtl/>
          <w:lang w:bidi="ar-SA"/>
        </w:rPr>
        <w:t xml:space="preserve"> </w:t>
      </w:r>
      <w:r w:rsidRPr="009C02EA">
        <w:rPr>
          <w:rFonts w:ascii="Traditional Arabic" w:hAnsi="Traditional Arabic"/>
          <w:rtl/>
          <w:lang w:bidi="ar-SA"/>
        </w:rPr>
        <w:t>در ادامه‌ی باب فضیلت اذان آورده است؛ از جمله: این حدیث که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فرمود: </w:t>
      </w:r>
      <w:r w:rsidRPr="009C02EA">
        <w:rPr>
          <w:rStyle w:val="Char3"/>
          <w:rtl/>
          <w:lang w:bidi="ar-SA"/>
        </w:rPr>
        <w:t>«إِذَا سَمِعْتُمُ النِّدَاءَ، فَقُولُوا كَمَا يَقُولُ المُؤذِّنُ»</w:t>
      </w:r>
      <w:r w:rsidRPr="009C02EA">
        <w:rPr>
          <w:rFonts w:ascii="Traditional Arabic"/>
          <w:rtl/>
          <w:lang w:bidi="ar-SA"/>
        </w:rPr>
        <w:t>.</w:t>
      </w:r>
      <w:r w:rsidR="00F70C43" w:rsidRPr="00F70C43">
        <w:rPr>
          <w:rStyle w:val="FootnoteReference"/>
          <w:rFonts w:cs="B Lotus"/>
          <w:szCs w:val="28"/>
          <w:rtl/>
          <w:lang w:bidi="ar-SA"/>
        </w:rPr>
        <w:t>(</w:t>
      </w:r>
      <w:r w:rsidR="00F70C43" w:rsidRPr="00F70C43">
        <w:rPr>
          <w:rStyle w:val="FootnoteReference"/>
          <w:rFonts w:cs="B Lotus"/>
          <w:szCs w:val="28"/>
          <w:rtl/>
          <w:lang w:bidi="ar-SA"/>
        </w:rPr>
        <w:footnoteReference w:id="620"/>
      </w:r>
      <w:r w:rsidR="00F70C43" w:rsidRPr="00F70C43">
        <w:rPr>
          <w:rStyle w:val="FootnoteReference"/>
          <w:rFonts w:cs="B Lotus"/>
          <w:szCs w:val="28"/>
          <w:rtl/>
          <w:lang w:bidi="ar-SA"/>
        </w:rPr>
        <w:t>)</w:t>
      </w:r>
      <w:r w:rsidRPr="009C02EA">
        <w:rPr>
          <w:rFonts w:ascii="Traditional Arabic" w:hAnsi="Traditional Arabic"/>
          <w:rtl/>
          <w:lang w:bidi="ar-SA"/>
        </w:rPr>
        <w:t xml:space="preserve"> یعنی: «هنگامی که صدای اذان را شنیدید، کلماتی را که مؤذن می‌گوید، تکرار کنید». و نیز این حدیث که بیان‌گر دعای پایان اذان است: </w:t>
      </w:r>
      <w:r w:rsidRPr="009C02EA">
        <w:rPr>
          <w:rStyle w:val="Char3"/>
          <w:rtl/>
          <w:lang w:bidi="ar-SA"/>
        </w:rPr>
        <w:t>«</w:t>
      </w:r>
      <w:r w:rsidR="00D8298B">
        <w:rPr>
          <w:rStyle w:val="Char3"/>
          <w:rtl/>
          <w:lang w:bidi="ar-SA"/>
        </w:rPr>
        <w:t>الله</w:t>
      </w:r>
      <w:r w:rsidRPr="009C02EA">
        <w:rPr>
          <w:rStyle w:val="Char3"/>
          <w:rtl/>
          <w:lang w:bidi="ar-SA"/>
        </w:rPr>
        <w:t>مَّ رَبَّ هذِهِ الدَّعْوَةِ التَّامَّةِ، وَالصَّلاَةِ القَائِمَةِ، آتِ مُحَمَّداً الوَسِيلَةَ، وَالفَضِيلَةَ، وَابْعَثْهُ مَقَامَاً مَحْمُوداً الَّذِي وَعَدْتَهُ»</w:t>
      </w:r>
      <w:r w:rsidRPr="009C02EA">
        <w:rPr>
          <w:rFonts w:ascii="Traditional Arabic" w:hAnsi="Traditional Arabic"/>
          <w:rtl/>
          <w:lang w:bidi="ar-SA"/>
        </w:rPr>
        <w:t xml:space="preserve"> و هم‌چنین این دعا: </w:t>
      </w:r>
      <w:r w:rsidRPr="009C02EA">
        <w:rPr>
          <w:rStyle w:val="Char3"/>
          <w:rtl/>
          <w:lang w:bidi="ar-SA"/>
        </w:rPr>
        <w:t>«أشْهَدُ أنْ لا إلَه إِلا اللهُ وَحْدَهُ لا شَرِيكَ لَهُ، وَأنَّ مُحَمَّداً عَبْدُهُ وَرَسُولُهُ، رَضِيتُ بِاللهِ رَبّاً، وَبِمُحَمَّدٍ رَسُولاً، وَبِالإسْلامِ دِيناً»</w:t>
      </w:r>
      <w:r w:rsidRPr="009C02EA">
        <w:rPr>
          <w:rFonts w:ascii="Traditional Arabic" w:hAnsi="Traditional Arabic"/>
          <w:rtl/>
          <w:lang w:bidi="ar-SA"/>
        </w:rPr>
        <w:t>.</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 xml:space="preserve">و نیز خواندن این دعا هنگام شنیدن اذان: </w:t>
      </w:r>
      <w:r w:rsidRPr="009C02EA">
        <w:rPr>
          <w:rStyle w:val="Char3"/>
          <w:rtl/>
          <w:lang w:bidi="ar-SA"/>
        </w:rPr>
        <w:t>«أشْهَدُ أنْ لا إلَه إِلا اللهُ وَحْدَهُ لا شَرِيكَ لَهُ، وَأنَّ مُحَمَّداً عَبْدُهُ وَرَسُولُهُ، رَضِيتُ بِاللهِ رَبّاً، وَبِمُحَمَّدٍ رَسُولاً، وَبِالإسْلامِ دِيناً»</w:t>
      </w:r>
      <w:r w:rsidRPr="009C02EA">
        <w:rPr>
          <w:rFonts w:ascii="Traditional Arabic" w:hAnsi="Traditional Arabic"/>
          <w:rtl/>
          <w:lang w:bidi="ar-SA"/>
        </w:rPr>
        <w:t>؛ و همین‌طور این حدیث که: «دعا در میان اذان و اقامه رد نمی‌شود».</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پیش‌تر درباره‌ی حدیث نخست، سخن گفتیم.</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و اما حدیث دوم: «هرکس هنگام شنیدن صدای اذان»، یعنی همان‌گونه که در حدیثی پیشین ذکر شد، پس از پایان اذان بر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درود بفرستد و سپس «بگوید: </w:t>
      </w:r>
      <w:r w:rsidRPr="009C02EA">
        <w:rPr>
          <w:rStyle w:val="Char3"/>
          <w:rtl/>
          <w:lang w:bidi="ar-SA"/>
        </w:rPr>
        <w:t>"</w:t>
      </w:r>
      <w:r w:rsidR="00D8298B">
        <w:rPr>
          <w:rStyle w:val="Char3"/>
          <w:rtl/>
          <w:lang w:bidi="ar-SA"/>
        </w:rPr>
        <w:t>الله</w:t>
      </w:r>
      <w:r w:rsidRPr="009C02EA">
        <w:rPr>
          <w:rStyle w:val="Char3"/>
          <w:rtl/>
          <w:lang w:bidi="ar-SA"/>
        </w:rPr>
        <w:t>مَّ رَبَّ هذِهِ الدَّعْوَةِ التَّامَّةِ، وَالصَّلاَةِ القَائِمَةِ، آتِ مُحَمَّداً الوَسِيلَةَ، وَالفَضِيلَةَ، وَابْعَثْهُ مَقَامَاً مَحْمُوداً الَّذِي وَعَدْتَهُ"</w:t>
      </w:r>
      <w:r w:rsidRPr="009C02EA">
        <w:rPr>
          <w:rFonts w:ascii="Traditional Arabic" w:hAnsi="Traditional Arabic"/>
          <w:rtl/>
          <w:lang w:bidi="ar-SA"/>
        </w:rPr>
        <w:t xml:space="preserve"> روز رستاخیز از شفاعت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بهره‌مند می‌شود».</w:t>
      </w:r>
    </w:p>
    <w:p w:rsidR="00CB42EA" w:rsidRPr="009C02EA" w:rsidRDefault="00CB42EA" w:rsidP="00706DDE">
      <w:pPr>
        <w:rPr>
          <w:rFonts w:ascii="Traditional Arabic" w:hAnsi="Traditional Arabic"/>
          <w:rtl/>
          <w:lang w:bidi="ar-SA"/>
        </w:rPr>
      </w:pPr>
      <w:r w:rsidRPr="009C02EA">
        <w:rPr>
          <w:rStyle w:val="Char3"/>
          <w:rtl/>
          <w:lang w:bidi="ar-SA"/>
        </w:rPr>
        <w:t>«الدَّعْوَةِ التَّامَّةِ»</w:t>
      </w:r>
      <w:r w:rsidRPr="009C02EA">
        <w:rPr>
          <w:rFonts w:ascii="Traditional Arabic" w:hAnsi="Traditional Arabic"/>
          <w:rtl/>
          <w:lang w:bidi="ar-SA"/>
        </w:rPr>
        <w:t xml:space="preserve">، یعنی: «دعوت یا فراخوانِ کامل»؛ زیرا اذان، فراخوانی به‌سوی نماز و رستگاری‌ست و از کامل‌ترین دعوت‌ها به‌شمار می‌آید. </w:t>
      </w:r>
      <w:r w:rsidRPr="009C02EA">
        <w:rPr>
          <w:rStyle w:val="Char3"/>
          <w:rtl/>
          <w:lang w:bidi="ar-SA"/>
        </w:rPr>
        <w:t>«وَالصَّلاَةِ القَائِمَةِ»</w:t>
      </w:r>
      <w:r w:rsidRPr="009C02EA">
        <w:rPr>
          <w:rFonts w:ascii="Traditional Arabic" w:hAnsi="Traditional Arabic"/>
          <w:rtl/>
          <w:lang w:bidi="ar-SA"/>
        </w:rPr>
        <w:t>، یعنی: «نمازی که اینک برپا می‌شود»؛ زیرا اذان، اعلامِ دخول وقت نماز است.</w:t>
      </w:r>
    </w:p>
    <w:p w:rsidR="00CB42EA" w:rsidRPr="009C02EA" w:rsidRDefault="00CB42EA" w:rsidP="00706DDE">
      <w:pPr>
        <w:rPr>
          <w:rFonts w:ascii="Traditional Arabic" w:hAnsi="Traditional Arabic"/>
          <w:rtl/>
          <w:lang w:bidi="ar-SA"/>
        </w:rPr>
      </w:pPr>
      <w:r w:rsidRPr="009C02EA">
        <w:rPr>
          <w:rStyle w:val="Char3"/>
          <w:rtl/>
          <w:lang w:bidi="ar-SA"/>
        </w:rPr>
        <w:t>«آتِ مُحَمَّداً الوَسِيلَةَ، وَالفَضِيلَةَ»</w:t>
      </w:r>
      <w:r w:rsidRPr="009C02EA">
        <w:rPr>
          <w:rFonts w:ascii="Traditional Arabic" w:hAnsi="Traditional Arabic"/>
          <w:rtl/>
          <w:lang w:bidi="ar-SA"/>
        </w:rPr>
        <w:t>؛ یعنی: «</w:t>
      </w:r>
      <w:r w:rsidRPr="009C02EA">
        <w:rPr>
          <w:rtl/>
          <w:lang w:bidi="ar-SA"/>
        </w:rPr>
        <w:t>به محمد، وسیله (=جایگاه ویژه‌ای در بهشت) و فضیلت و امتیاز خاص عنایت بفرما</w:t>
      </w:r>
      <w:r w:rsidRPr="009C02EA">
        <w:rPr>
          <w:rFonts w:ascii="Traditional Arabic" w:hAnsi="Traditional Arabic"/>
          <w:rtl/>
          <w:lang w:bidi="ar-SA"/>
        </w:rPr>
        <w:t xml:space="preserve">». </w:t>
      </w:r>
      <w:r w:rsidRPr="009C02EA">
        <w:rPr>
          <w:rFonts w:ascii="Traditional Arabic" w:hAnsi="Traditional Arabic" w:cs="Times New Roman"/>
          <w:rtl/>
          <w:lang w:bidi="ar-SA"/>
        </w:rPr>
        <w:t>"</w:t>
      </w:r>
      <w:r w:rsidRPr="009C02EA">
        <w:rPr>
          <w:rFonts w:ascii="Traditional Arabic" w:hAnsi="Traditional Arabic"/>
          <w:rtl/>
          <w:lang w:bidi="ar-SA"/>
        </w:rPr>
        <w:t>وسیله</w:t>
      </w:r>
      <w:r w:rsidRPr="009C02EA">
        <w:rPr>
          <w:rFonts w:ascii="Traditional Arabic" w:hAnsi="Traditional Arabic" w:cs="Times New Roman"/>
          <w:rtl/>
          <w:lang w:bidi="ar-SA"/>
        </w:rPr>
        <w:t>"</w:t>
      </w:r>
      <w:r w:rsidRPr="009C02EA">
        <w:rPr>
          <w:rFonts w:ascii="Traditional Arabic" w:hAnsi="Traditional Arabic"/>
          <w:rtl/>
          <w:lang w:bidi="ar-SA"/>
        </w:rPr>
        <w:t xml:space="preserve"> بالاترین درجه‌ی بهشت است که به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اختصاص دارد. </w:t>
      </w:r>
      <w:r w:rsidRPr="009C02EA">
        <w:rPr>
          <w:rStyle w:val="Char3"/>
          <w:rtl/>
          <w:lang w:bidi="ar-SA"/>
        </w:rPr>
        <w:t>«وَالفَضِيلَةَ»</w:t>
      </w:r>
      <w:r w:rsidRPr="009C02EA">
        <w:rPr>
          <w:rFonts w:ascii="Traditional Arabic" w:hAnsi="Traditional Arabic"/>
          <w:rtl/>
          <w:lang w:bidi="ar-SA"/>
        </w:rPr>
        <w:t>، یعنی: امتیاز و رتبه‌ی بالا که برای پیامبر</w:t>
      </w:r>
      <w:r w:rsidRPr="009C02EA">
        <w:rPr>
          <w:rFonts w:ascii="Traditional Arabic" w:hAnsi="Traditional Arabic"/>
          <w:lang w:bidi="ar-SA"/>
        </w:rPr>
        <w:sym w:font="AGA Arabesque" w:char="F072"/>
      </w:r>
      <w:r w:rsidRPr="009C02EA">
        <w:rPr>
          <w:rFonts w:ascii="Traditional Arabic" w:hAnsi="Traditional Arabic"/>
          <w:rtl/>
          <w:lang w:bidi="ar-SA"/>
        </w:rPr>
        <w:t xml:space="preserve"> تحقق یافت.</w:t>
      </w:r>
    </w:p>
    <w:p w:rsidR="00CB42EA" w:rsidRPr="009C02EA" w:rsidRDefault="00CB42EA" w:rsidP="00706DDE">
      <w:pPr>
        <w:rPr>
          <w:rFonts w:ascii="Traditional Arabic" w:hAnsi="Traditional Arabic"/>
          <w:rtl/>
          <w:lang w:bidi="ar-SA"/>
        </w:rPr>
      </w:pPr>
      <w:r w:rsidRPr="009C02EA">
        <w:rPr>
          <w:rStyle w:val="Char3"/>
          <w:rtl/>
          <w:lang w:bidi="ar-SA"/>
        </w:rPr>
        <w:t>«وَابْعَثْهُ مَقَامَاً مَحْمُوداً الَّذِي وَعَدْتَهُ»</w:t>
      </w:r>
      <w:r w:rsidRPr="009C02EA">
        <w:rPr>
          <w:rFonts w:ascii="Traditional Arabic" w:hAnsi="Traditional Arabic"/>
          <w:rtl/>
          <w:lang w:bidi="ar-SA"/>
        </w:rPr>
        <w:t xml:space="preserve">؛ یعنی: </w:t>
      </w:r>
      <w:r w:rsidRPr="009C02EA">
        <w:rPr>
          <w:rtl/>
          <w:lang w:bidi="ar-SA"/>
        </w:rPr>
        <w:t>«و آن‌گونه که وعده فرموده‌ای، او را به جایگاهِ ویژه و شایسته‌ی شفاعت برسان</w:t>
      </w:r>
      <w:r w:rsidRPr="009C02EA">
        <w:rPr>
          <w:rFonts w:ascii="Traditional Arabic" w:hAnsi="Traditional Arabic"/>
          <w:rtl/>
          <w:lang w:bidi="ar-SA"/>
        </w:rPr>
        <w:t>». اشاره‌ای‌ست به این وعده‌ی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که به پیامبرش فرموده است:</w:t>
      </w:r>
    </w:p>
    <w:p w:rsidR="007E708F" w:rsidRPr="009C02EA" w:rsidRDefault="00AB1A76" w:rsidP="00706DDE">
      <w:pPr>
        <w:pStyle w:val="a0"/>
        <w:rPr>
          <w:rFonts w:ascii="KFGQPC Uthman Taha Naskh" w:cs="KFGQPC Uthman Taha Naskh"/>
          <w:rtl/>
          <w:lang w:val="en-MY" w:eastAsia="en-MY" w:bidi="ar-SA"/>
        </w:rPr>
      </w:pPr>
      <w:r w:rsidRPr="009C02EA">
        <w:rPr>
          <w:rFonts w:ascii="KFGQPC Uthman Taha Naskh" w:cs="KFGQPC Uthman Taha Naskh" w:hint="cs"/>
          <w:rtl/>
          <w:lang w:val="en-MY" w:eastAsia="en-MY" w:bidi="ar-SA"/>
        </w:rPr>
        <w:t>﴿</w:t>
      </w:r>
      <w:r w:rsidR="007E708F" w:rsidRPr="009C02EA">
        <w:rPr>
          <w:rFonts w:ascii="KFGQPC Uthmanic Script HAFS" w:hint="eastAsia"/>
          <w:rtl/>
          <w:lang w:val="en-MY" w:eastAsia="en-MY" w:bidi="ar-SA"/>
        </w:rPr>
        <w:t>وَمِنَ</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ٱ</w:t>
      </w:r>
      <w:r w:rsidR="007E708F" w:rsidRPr="009C02EA">
        <w:rPr>
          <w:rFonts w:ascii="KFGQPC Uthmanic Script HAFS" w:hint="eastAsia"/>
          <w:rtl/>
          <w:lang w:val="en-MY" w:eastAsia="en-MY" w:bidi="ar-SA"/>
        </w:rPr>
        <w:t>لَّي</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لِ</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فَتَهَجَّد</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بِهِ</w:t>
      </w:r>
      <w:r w:rsidR="007E708F" w:rsidRPr="009C02EA">
        <w:rPr>
          <w:rFonts w:ascii="KFGQPC Uthmanic Script HAFS" w:hint="cs"/>
          <w:rtl/>
          <w:lang w:val="en-MY" w:eastAsia="en-MY" w:bidi="ar-SA"/>
        </w:rPr>
        <w:t>ۦ</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نَافِلَة</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لَّكَ</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عَسَى</w:t>
      </w:r>
      <w:r w:rsidR="007E708F" w:rsidRPr="009C02EA">
        <w:rPr>
          <w:rFonts w:ascii="KFGQPC Uthmanic Script HAFS" w:hint="cs"/>
          <w:rtl/>
          <w:lang w:val="en-MY" w:eastAsia="en-MY" w:bidi="ar-SA"/>
        </w:rPr>
        <w:t>ٰٓ</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أَن</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يَب</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عَثَكَ</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رَبُّكَ</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مَقَام</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ا</w:t>
      </w:r>
      <w:r w:rsidR="007E708F" w:rsidRPr="009C02EA">
        <w:rPr>
          <w:rFonts w:ascii="KFGQPC Uthmanic Script HAFS"/>
          <w:rtl/>
          <w:lang w:val="en-MY" w:eastAsia="en-MY" w:bidi="ar-SA"/>
        </w:rPr>
        <w:t xml:space="preserve"> </w:t>
      </w:r>
      <w:r w:rsidR="007E708F" w:rsidRPr="009C02EA">
        <w:rPr>
          <w:rFonts w:ascii="KFGQPC Uthmanic Script HAFS" w:hint="eastAsia"/>
          <w:rtl/>
          <w:lang w:val="en-MY" w:eastAsia="en-MY" w:bidi="ar-SA"/>
        </w:rPr>
        <w:t>مَّح</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مُود</w:t>
      </w:r>
      <w:r w:rsidR="007E708F" w:rsidRPr="009C02EA">
        <w:rPr>
          <w:rFonts w:ascii="KFGQPC Uthmanic Script HAFS" w:hint="cs"/>
          <w:rtl/>
          <w:lang w:val="en-MY" w:eastAsia="en-MY" w:bidi="ar-SA"/>
        </w:rPr>
        <w:t>ٗ</w:t>
      </w:r>
      <w:r w:rsidR="007E708F" w:rsidRPr="009C02EA">
        <w:rPr>
          <w:rFonts w:ascii="KFGQPC Uthmanic Script HAFS" w:hint="eastAsia"/>
          <w:rtl/>
          <w:lang w:val="en-MY" w:eastAsia="en-MY" w:bidi="ar-SA"/>
        </w:rPr>
        <w:t>ا</w:t>
      </w:r>
      <w:r w:rsidR="007E708F" w:rsidRPr="009C02EA">
        <w:rPr>
          <w:rFonts w:ascii="KFGQPC Uthmanic Script HAFS"/>
          <w:rtl/>
          <w:lang w:val="en-MY" w:eastAsia="en-MY" w:bidi="ar-SA"/>
        </w:rPr>
        <w:t xml:space="preserve"> </w:t>
      </w:r>
      <w:r w:rsidR="007E708F" w:rsidRPr="009C02EA">
        <w:rPr>
          <w:rFonts w:ascii="KFGQPC Uthmanic Script HAFS" w:hint="cs"/>
          <w:rtl/>
          <w:lang w:val="en-MY" w:eastAsia="en-MY" w:bidi="ar-SA"/>
        </w:rPr>
        <w:t>٧٩</w:t>
      </w:r>
      <w:r w:rsidRPr="009C02EA">
        <w:rPr>
          <w:rFonts w:ascii="KFGQPC Uthman Taha Naskh" w:cs="KFGQPC Uthman Taha Naskh" w:hint="cs"/>
          <w:rtl/>
          <w:lang w:val="en-MY" w:eastAsia="en-MY" w:bidi="ar-SA"/>
        </w:rPr>
        <w:t>﴾</w:t>
      </w:r>
      <w:r w:rsidR="007E708F" w:rsidRPr="009C02EA">
        <w:rPr>
          <w:rFonts w:ascii="KFGQPC Uthman Taha Naskh" w:cs="KFGQPC Uthman Taha Naskh"/>
          <w:rtl/>
          <w:lang w:val="en-MY" w:eastAsia="en-MY" w:bidi="ar-SA"/>
        </w:rPr>
        <w:t xml:space="preserve"> </w:t>
      </w:r>
    </w:p>
    <w:p w:rsidR="00CB42EA" w:rsidRPr="009C02EA" w:rsidRDefault="007E708F" w:rsidP="007E708F">
      <w:pPr>
        <w:pStyle w:val="a8"/>
        <w:rPr>
          <w:rtl/>
        </w:rPr>
      </w:pPr>
      <w:r w:rsidRPr="009C02EA">
        <w:rPr>
          <w:rFonts w:hint="cs"/>
          <w:rtl/>
          <w:lang w:val="en-MY" w:eastAsia="en-MY"/>
        </w:rPr>
        <w:tab/>
      </w:r>
      <w:r w:rsidRPr="009C02EA">
        <w:rPr>
          <w:rtl/>
          <w:lang w:val="en-MY" w:eastAsia="en-MY"/>
        </w:rPr>
        <w:t>[</w:t>
      </w:r>
      <w:r w:rsidR="00044A53">
        <w:rPr>
          <w:rFonts w:hint="eastAsia"/>
          <w:rtl/>
          <w:lang w:val="en-MY" w:eastAsia="en-MY"/>
        </w:rPr>
        <w:t>الإسراء</w:t>
      </w:r>
      <w:r w:rsidRPr="009C02EA">
        <w:rPr>
          <w:rtl/>
          <w:lang w:val="en-MY" w:eastAsia="en-MY"/>
        </w:rPr>
        <w:t xml:space="preserve">: </w:t>
      </w:r>
      <w:r w:rsidRPr="009C02EA">
        <w:rPr>
          <w:rFonts w:hint="cs"/>
          <w:rtl/>
          <w:lang w:val="en-MY" w:eastAsia="en-MY"/>
        </w:rPr>
        <w:t>٧٩</w:t>
      </w:r>
      <w:r w:rsidRPr="009C02EA">
        <w:rPr>
          <w:rtl/>
          <w:lang w:val="en-MY" w:eastAsia="en-MY"/>
        </w:rPr>
        <w:t xml:space="preserve">]  </w:t>
      </w:r>
    </w:p>
    <w:p w:rsidR="00CB42EA" w:rsidRPr="009C02EA" w:rsidRDefault="00CB42EA" w:rsidP="00706DDE">
      <w:pPr>
        <w:pStyle w:val="a1"/>
        <w:rPr>
          <w:rtl/>
          <w:lang w:bidi="ar-SA"/>
        </w:rPr>
      </w:pPr>
      <w:r w:rsidRPr="009C02EA">
        <w:rPr>
          <w:rtl/>
          <w:lang w:bidi="ar-SA"/>
        </w:rPr>
        <w:t>و پاسی از شب را برای نماز و تلاوت قرآن بیدار باش که عمل زیاده بر واجب، ویژه‌ی توست؛ باشد که پروردگارت تو را به جایگاهی ویژه و شایسته‌ برساند.</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این جایگاه ویژه و ستوده، همان مقام شفاعت بزرگ است؛ مردم در روز رستاخیز که به‌اندازه‌ی پنجاه هزار سال است، پس از بانگی بزرگ، به‌یک‌باره در میدانی بزرگ جمع می‌گردند؛ در حالی‌که لُخت و پابرهنه‌اند و چشمانشان به بالا دوخته می‌شود و هیچ کاری از آنان ساخته نیست و مالکِ هیچ نفع و ضرری برای خویشتن نیستند؛ در آن‌هنگام هر کسی از برادر، پدر و مادر و نیز از همسر و فرزندانش فرار می‌کند و خورشید به‌فاصله‌ی یک میل بالای سرِشان قرار می‌گیرد. آن‌جا هیچ پستی و بلندی و ساختمانی‌ نیست که انسان زیر سایه‌اش برود. بدین‌سان مردم در آن‌روز به سختی‌های وصف‌ناپذیری دچار می‌شوند که آنان را بر آن می‌دارد تا در پیِ کسی برآیند که برایشان نزد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شفاعت کند. لذا به‌ترتیب نزد آدم، نوح، ابراهیم و سپس نزد موسی و عیسی می‌روند تا این‌که به این پیامبر بزرگوار</w:t>
      </w:r>
      <w:r w:rsidRPr="009C02EA">
        <w:rPr>
          <w:rFonts w:ascii="Traditional Arabic" w:hAnsi="Traditional Arabic"/>
          <w:lang w:bidi="ar-SA"/>
        </w:rPr>
        <w:sym w:font="AGA Arabesque" w:char="F072"/>
      </w:r>
      <w:r w:rsidRPr="009C02EA">
        <w:rPr>
          <w:rFonts w:ascii="Traditional Arabic" w:hAnsi="Traditional Arabic"/>
          <w:rtl/>
          <w:lang w:bidi="ar-SA"/>
        </w:rPr>
        <w:t xml:space="preserve"> می‌رسند. در آن هنگام محمد مصطفی</w:t>
      </w:r>
      <w:r w:rsidRPr="009C02EA">
        <w:rPr>
          <w:rFonts w:ascii="Traditional Arabic" w:hAnsi="Traditional Arabic"/>
          <w:lang w:bidi="ar-SA"/>
        </w:rPr>
        <w:sym w:font="AGA Arabesque" w:char="F072"/>
      </w:r>
      <w:r w:rsidRPr="009C02EA">
        <w:rPr>
          <w:rFonts w:ascii="Traditional Arabic" w:hAnsi="Traditional Arabic"/>
          <w:rtl/>
          <w:lang w:bidi="ar-SA"/>
        </w:rPr>
        <w:t xml:space="preserve"> به اجازه‌ی پروردگار برمی‌خیزد و شفاعت می‌کند. در همین مقام است که همگان، او را می‌ستایند و بدین‌سان رسول‌الله</w:t>
      </w:r>
      <w:r w:rsidRPr="009C02EA">
        <w:rPr>
          <w:rFonts w:ascii="Traditional Arabic" w:hAnsi="Traditional Arabic"/>
          <w:lang w:bidi="ar-SA"/>
        </w:rPr>
        <w:sym w:font="AGA Arabesque" w:char="F072"/>
      </w:r>
      <w:r w:rsidRPr="009C02EA">
        <w:rPr>
          <w:rFonts w:ascii="Traditional Arabic" w:hAnsi="Traditional Arabic"/>
          <w:rtl/>
          <w:lang w:bidi="ar-SA"/>
        </w:rPr>
        <w:t xml:space="preserve"> در مقام والا و ستوده‌ای که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به او وعده فرموده است، می‌ایستد و شفاعت می‌کند.</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 xml:space="preserve">در روایت بخاری رحمه‌الله، دعای پس از اذان با این عبارت پایان می‌یابد که می‌گوییم: </w:t>
      </w:r>
      <w:r w:rsidRPr="009C02EA">
        <w:rPr>
          <w:rStyle w:val="Char3"/>
          <w:rtl/>
          <w:lang w:bidi="ar-SA"/>
        </w:rPr>
        <w:t>«وَابْعَثْهُ مَقَامَاً مَحْمُوداً الَّذِي وَعَدْتَهُ»</w:t>
      </w:r>
      <w:r w:rsidRPr="009C02EA">
        <w:rPr>
          <w:rFonts w:ascii="Traditional Arabic" w:hAnsi="Traditional Arabic"/>
          <w:rtl/>
          <w:lang w:bidi="ar-SA"/>
        </w:rPr>
        <w:t xml:space="preserve">؛ اما گفتنی‌ست که افزدون عبارتِ </w:t>
      </w:r>
      <w:r w:rsidRPr="009C02EA">
        <w:rPr>
          <w:rStyle w:val="Char3"/>
          <w:rtl/>
          <w:lang w:bidi="ar-SA"/>
        </w:rPr>
        <w:t>«إِنَّكَ لاَ تُخْلِفُ الْمِيعَادَ»</w:t>
      </w:r>
      <w:r w:rsidRPr="009C02EA">
        <w:rPr>
          <w:rFonts w:ascii="Traditional Arabic" w:hAnsi="Traditional Arabic"/>
          <w:rtl/>
          <w:lang w:bidi="ar-SA"/>
        </w:rPr>
        <w:t>، ایرادی ندارد. زیرا هم صحیح است و هم دعای مؤمنان می‌باشد:</w:t>
      </w:r>
    </w:p>
    <w:p w:rsidR="00CB42EA" w:rsidRPr="009C02EA" w:rsidRDefault="00AB1A76" w:rsidP="003474C9">
      <w:pPr>
        <w:pStyle w:val="a0"/>
        <w:rPr>
          <w:rFonts w:ascii="(normal text)" w:hAnsi="(normal text)"/>
          <w:rtl/>
          <w:lang w:bidi="ar-SA"/>
        </w:rPr>
      </w:pPr>
      <w:r w:rsidRPr="00E10CBE">
        <w:rPr>
          <w:rFonts w:ascii="KFGQPC Uthman Taha Naskh" w:cs="KFGQPC Uthman Taha Naskh" w:hint="cs"/>
          <w:rtl/>
          <w:lang w:val="en-MY" w:eastAsia="en-MY" w:bidi="ar-SA"/>
        </w:rPr>
        <w:t>﴿</w:t>
      </w:r>
      <w:r w:rsidR="003474C9" w:rsidRPr="00E10CBE">
        <w:rPr>
          <w:rFonts w:ascii="KFGQPC Uthmanic Script HAFS" w:hint="eastAsia"/>
          <w:rtl/>
          <w:lang w:val="en-MY" w:eastAsia="en-MY" w:bidi="ar-SA"/>
        </w:rPr>
        <w:t>رَبَّنَا</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وَءَاتِنَا</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مَا</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وَعَدتَّنَا</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عَلَى</w:t>
      </w:r>
      <w:r w:rsidR="003474C9" w:rsidRPr="00E10CBE">
        <w:rPr>
          <w:rFonts w:ascii="KFGQPC Uthmanic Script HAFS" w:hint="cs"/>
          <w:rtl/>
          <w:lang w:val="en-MY" w:eastAsia="en-MY" w:bidi="ar-SA"/>
        </w:rPr>
        <w:t>ٰ</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رُسُلِكَ</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وَلَا</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تُخ</w:t>
      </w:r>
      <w:r w:rsidR="003474C9" w:rsidRPr="00E10CBE">
        <w:rPr>
          <w:rFonts w:ascii="KFGQPC Uthmanic Script HAFS" w:hint="cs"/>
          <w:rtl/>
          <w:lang w:val="en-MY" w:eastAsia="en-MY" w:bidi="ar-SA"/>
        </w:rPr>
        <w:t>ۡ</w:t>
      </w:r>
      <w:r w:rsidR="003474C9" w:rsidRPr="00E10CBE">
        <w:rPr>
          <w:rFonts w:ascii="KFGQPC Uthmanic Script HAFS" w:hint="eastAsia"/>
          <w:rtl/>
          <w:lang w:val="en-MY" w:eastAsia="en-MY" w:bidi="ar-SA"/>
        </w:rPr>
        <w:t>زِنَا</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يَو</w:t>
      </w:r>
      <w:r w:rsidR="003474C9" w:rsidRPr="00E10CBE">
        <w:rPr>
          <w:rFonts w:ascii="KFGQPC Uthmanic Script HAFS" w:hint="cs"/>
          <w:rtl/>
          <w:lang w:val="en-MY" w:eastAsia="en-MY" w:bidi="ar-SA"/>
        </w:rPr>
        <w:t>ۡ</w:t>
      </w:r>
      <w:r w:rsidR="003474C9" w:rsidRPr="00E10CBE">
        <w:rPr>
          <w:rFonts w:ascii="KFGQPC Uthmanic Script HAFS" w:hint="eastAsia"/>
          <w:rtl/>
          <w:lang w:val="en-MY" w:eastAsia="en-MY" w:bidi="ar-SA"/>
        </w:rPr>
        <w:t>مَ</w:t>
      </w:r>
      <w:r w:rsidR="003474C9" w:rsidRPr="00E10CBE">
        <w:rPr>
          <w:rFonts w:ascii="KFGQPC Uthmanic Script HAFS"/>
          <w:rtl/>
          <w:lang w:val="en-MY" w:eastAsia="en-MY" w:bidi="ar-SA"/>
        </w:rPr>
        <w:t xml:space="preserve"> </w:t>
      </w:r>
      <w:r w:rsidR="003474C9" w:rsidRPr="00E10CBE">
        <w:rPr>
          <w:rFonts w:ascii="KFGQPC Uthmanic Script HAFS" w:hint="cs"/>
          <w:rtl/>
          <w:lang w:val="en-MY" w:eastAsia="en-MY" w:bidi="ar-SA"/>
        </w:rPr>
        <w:t>ٱ</w:t>
      </w:r>
      <w:r w:rsidR="003474C9" w:rsidRPr="00E10CBE">
        <w:rPr>
          <w:rFonts w:ascii="KFGQPC Uthmanic Script HAFS" w:hint="eastAsia"/>
          <w:rtl/>
          <w:lang w:val="en-MY" w:eastAsia="en-MY" w:bidi="ar-SA"/>
        </w:rPr>
        <w:t>ل</w:t>
      </w:r>
      <w:r w:rsidR="003474C9" w:rsidRPr="00E10CBE">
        <w:rPr>
          <w:rFonts w:ascii="KFGQPC Uthmanic Script HAFS" w:hint="cs"/>
          <w:rtl/>
          <w:lang w:val="en-MY" w:eastAsia="en-MY" w:bidi="ar-SA"/>
        </w:rPr>
        <w:t>ۡ</w:t>
      </w:r>
      <w:r w:rsidR="003474C9" w:rsidRPr="00E10CBE">
        <w:rPr>
          <w:rFonts w:ascii="KFGQPC Uthmanic Script HAFS" w:hint="eastAsia"/>
          <w:rtl/>
          <w:lang w:val="en-MY" w:eastAsia="en-MY" w:bidi="ar-SA"/>
        </w:rPr>
        <w:t>قِيَ</w:t>
      </w:r>
      <w:r w:rsidR="003474C9" w:rsidRPr="00E10CBE">
        <w:rPr>
          <w:rFonts w:ascii="KFGQPC Uthmanic Script HAFS" w:hint="cs"/>
          <w:rtl/>
          <w:lang w:val="en-MY" w:eastAsia="en-MY" w:bidi="ar-SA"/>
        </w:rPr>
        <w:t>ٰ</w:t>
      </w:r>
      <w:r w:rsidR="003474C9" w:rsidRPr="00E10CBE">
        <w:rPr>
          <w:rFonts w:ascii="KFGQPC Uthmanic Script HAFS" w:hint="eastAsia"/>
          <w:rtl/>
          <w:lang w:val="en-MY" w:eastAsia="en-MY" w:bidi="ar-SA"/>
        </w:rPr>
        <w:t>مَةِ</w:t>
      </w:r>
      <w:r w:rsidR="003474C9" w:rsidRPr="00E10CBE">
        <w:rPr>
          <w:rFonts w:ascii="KFGQPC Uthmanic Script HAFS" w:hint="cs"/>
          <w:rtl/>
          <w:lang w:val="en-MY" w:eastAsia="en-MY" w:bidi="ar-SA"/>
        </w:rPr>
        <w:t>ۖ</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إِنَّكَ</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لَا</w:t>
      </w:r>
      <w:r w:rsidR="003474C9" w:rsidRPr="00E10CBE">
        <w:rPr>
          <w:rFonts w:ascii="KFGQPC Uthmanic Script HAFS"/>
          <w:rtl/>
          <w:lang w:val="en-MY" w:eastAsia="en-MY" w:bidi="ar-SA"/>
        </w:rPr>
        <w:t xml:space="preserve"> </w:t>
      </w:r>
      <w:r w:rsidR="003474C9" w:rsidRPr="00E10CBE">
        <w:rPr>
          <w:rFonts w:ascii="KFGQPC Uthmanic Script HAFS" w:hint="eastAsia"/>
          <w:rtl/>
          <w:lang w:val="en-MY" w:eastAsia="en-MY" w:bidi="ar-SA"/>
        </w:rPr>
        <w:t>تُخ</w:t>
      </w:r>
      <w:r w:rsidR="003474C9" w:rsidRPr="00E10CBE">
        <w:rPr>
          <w:rFonts w:ascii="KFGQPC Uthmanic Script HAFS" w:hint="cs"/>
          <w:rtl/>
          <w:lang w:val="en-MY" w:eastAsia="en-MY" w:bidi="ar-SA"/>
        </w:rPr>
        <w:t>ۡ</w:t>
      </w:r>
      <w:r w:rsidR="003474C9" w:rsidRPr="00E10CBE">
        <w:rPr>
          <w:rFonts w:ascii="KFGQPC Uthmanic Script HAFS" w:hint="eastAsia"/>
          <w:rtl/>
          <w:lang w:val="en-MY" w:eastAsia="en-MY" w:bidi="ar-SA"/>
        </w:rPr>
        <w:t>لِفُ</w:t>
      </w:r>
      <w:r w:rsidR="003474C9" w:rsidRPr="00E10CBE">
        <w:rPr>
          <w:rFonts w:ascii="KFGQPC Uthmanic Script HAFS"/>
          <w:rtl/>
          <w:lang w:val="en-MY" w:eastAsia="en-MY" w:bidi="ar-SA"/>
        </w:rPr>
        <w:t xml:space="preserve"> </w:t>
      </w:r>
      <w:r w:rsidR="003474C9" w:rsidRPr="00E10CBE">
        <w:rPr>
          <w:rFonts w:ascii="KFGQPC Uthmanic Script HAFS" w:hint="cs"/>
          <w:rtl/>
          <w:lang w:val="en-MY" w:eastAsia="en-MY" w:bidi="ar-SA"/>
        </w:rPr>
        <w:t>ٱ</w:t>
      </w:r>
      <w:r w:rsidR="003474C9" w:rsidRPr="00E10CBE">
        <w:rPr>
          <w:rFonts w:ascii="KFGQPC Uthmanic Script HAFS" w:hint="eastAsia"/>
          <w:rtl/>
          <w:lang w:val="en-MY" w:eastAsia="en-MY" w:bidi="ar-SA"/>
        </w:rPr>
        <w:t>ل</w:t>
      </w:r>
      <w:r w:rsidR="003474C9" w:rsidRPr="00E10CBE">
        <w:rPr>
          <w:rFonts w:ascii="KFGQPC Uthmanic Script HAFS" w:hint="cs"/>
          <w:rtl/>
          <w:lang w:val="en-MY" w:eastAsia="en-MY" w:bidi="ar-SA"/>
        </w:rPr>
        <w:t>ۡ</w:t>
      </w:r>
      <w:r w:rsidR="003474C9" w:rsidRPr="00E10CBE">
        <w:rPr>
          <w:rFonts w:ascii="KFGQPC Uthmanic Script HAFS" w:hint="eastAsia"/>
          <w:rtl/>
          <w:lang w:val="en-MY" w:eastAsia="en-MY" w:bidi="ar-SA"/>
        </w:rPr>
        <w:t>مِيعَادَ</w:t>
      </w:r>
      <w:r w:rsidR="003474C9" w:rsidRPr="00E10CBE">
        <w:rPr>
          <w:rFonts w:ascii="KFGQPC Uthmanic Script HAFS"/>
          <w:rtl/>
          <w:lang w:val="en-MY" w:eastAsia="en-MY" w:bidi="ar-SA"/>
        </w:rPr>
        <w:t xml:space="preserve"> </w:t>
      </w:r>
      <w:r w:rsidR="003474C9" w:rsidRPr="00E10CBE">
        <w:rPr>
          <w:rFonts w:ascii="KFGQPC Uthmanic Script HAFS" w:hint="cs"/>
          <w:rtl/>
          <w:lang w:val="en-MY" w:eastAsia="en-MY" w:bidi="ar-SA"/>
        </w:rPr>
        <w:t>١٩٤</w:t>
      </w:r>
      <w:r w:rsidRPr="00E10CBE">
        <w:rPr>
          <w:rFonts w:ascii="KFGQPC Uthman Taha Naskh" w:cs="KFGQPC Uthman Taha Naskh" w:hint="cs"/>
          <w:rtl/>
          <w:lang w:val="en-MY" w:eastAsia="en-MY" w:bidi="ar-SA"/>
        </w:rPr>
        <w:t>﴾</w:t>
      </w:r>
      <w:r w:rsidR="003474C9" w:rsidRPr="009C02EA">
        <w:rPr>
          <w:rFonts w:ascii="KFGQPC Uthman Taha Naskh" w:cs="KFGQPC Uthman Taha Naskh" w:hint="cs"/>
          <w:rtl/>
          <w:lang w:val="en-MY" w:eastAsia="en-MY" w:bidi="ar-SA"/>
        </w:rPr>
        <w:tab/>
      </w:r>
      <w:r w:rsidR="003474C9" w:rsidRPr="009C02EA">
        <w:rPr>
          <w:rStyle w:val="Char9"/>
          <w:rtl/>
        </w:rPr>
        <w:t xml:space="preserve"> [</w:t>
      </w:r>
      <w:r w:rsidR="00044A53">
        <w:rPr>
          <w:rStyle w:val="Char9"/>
          <w:rFonts w:hint="eastAsia"/>
          <w:rtl/>
        </w:rPr>
        <w:t>آل عمران</w:t>
      </w:r>
      <w:r w:rsidR="003474C9" w:rsidRPr="009C02EA">
        <w:rPr>
          <w:rStyle w:val="Char9"/>
          <w:rtl/>
        </w:rPr>
        <w:t xml:space="preserve">: </w:t>
      </w:r>
      <w:r w:rsidR="003474C9" w:rsidRPr="009C02EA">
        <w:rPr>
          <w:rStyle w:val="Char9"/>
          <w:rFonts w:hint="cs"/>
          <w:rtl/>
        </w:rPr>
        <w:t>١٩٤</w:t>
      </w:r>
      <w:r w:rsidR="003474C9" w:rsidRPr="009C02EA">
        <w:rPr>
          <w:rStyle w:val="Char9"/>
          <w:rtl/>
        </w:rPr>
        <w:t>]</w:t>
      </w:r>
      <w:r w:rsidR="003474C9" w:rsidRPr="009C02EA">
        <w:rPr>
          <w:rFonts w:ascii="KFGQPC Uthman Taha Naskh" w:cs="KFGQPC Uthman Taha Naskh"/>
          <w:rtl/>
          <w:lang w:val="en-MY" w:eastAsia="en-MY" w:bidi="ar-SA"/>
        </w:rPr>
        <w:t xml:space="preserve">  </w:t>
      </w:r>
    </w:p>
    <w:p w:rsidR="00CB42EA" w:rsidRPr="009C02EA" w:rsidRDefault="00CB42EA" w:rsidP="00706DDE">
      <w:pPr>
        <w:pStyle w:val="a1"/>
        <w:rPr>
          <w:rFonts w:ascii="Traditional Arabic" w:hAnsi="Traditional Arabic"/>
          <w:rtl/>
          <w:lang w:bidi="ar-SA"/>
        </w:rPr>
      </w:pPr>
      <w:r w:rsidRPr="009C02EA">
        <w:rPr>
          <w:rtl/>
          <w:lang w:bidi="ar-SA"/>
        </w:rPr>
        <w:t>ای پروردگار ما! آن‌چه را به زبان پیامبرانت به ما وعده داده</w:t>
      </w:r>
      <w:r w:rsidRPr="009C02EA">
        <w:rPr>
          <w:rFonts w:ascii="Lotus" w:hAnsi="Lotus"/>
          <w:rtl/>
          <w:lang w:bidi="ar-SA"/>
        </w:rPr>
        <w:t>‌</w:t>
      </w:r>
      <w:r w:rsidRPr="009C02EA">
        <w:rPr>
          <w:rtl/>
          <w:lang w:bidi="ar-SA"/>
        </w:rPr>
        <w:t>ای، به ما عطا فرما و روز رستاخیز رسوایمان مگردان. بی</w:t>
      </w:r>
      <w:r w:rsidRPr="009C02EA">
        <w:rPr>
          <w:rFonts w:ascii="Lotus" w:hAnsi="Lotus"/>
          <w:rtl/>
          <w:lang w:bidi="ar-SA"/>
        </w:rPr>
        <w:t>‌</w:t>
      </w:r>
      <w:r w:rsidRPr="009C02EA">
        <w:rPr>
          <w:rtl/>
          <w:lang w:bidi="ar-SA"/>
        </w:rPr>
        <w:t>گمان تو خُلف وعده نمی</w:t>
      </w:r>
      <w:r w:rsidRPr="009C02EA">
        <w:rPr>
          <w:rFonts w:ascii="Lotus" w:hAnsi="Lotus"/>
          <w:rtl/>
          <w:lang w:bidi="ar-SA"/>
        </w:rPr>
        <w:t>‌</w:t>
      </w:r>
      <w:r w:rsidRPr="009C02EA">
        <w:rPr>
          <w:rtl/>
          <w:lang w:bidi="ar-SA"/>
        </w:rPr>
        <w:t>کنی.</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آری؛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به‌خاطرِ کمالِ صداقتش و نیز به‌خاطرِ کمال قدرتش خُلف وعده نمی‌کند.؛ زیرا پیمان‌شکنی و خُلف وعده، برآمده از دو چیز است: یا وعده‌دهنده، دروغ‌گوست؛ و یا وعده‌دهنده از انجامِ پیمانش ناتوان است. اما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به‌طور مطلق از همه راستگوتر و تواناتر می‌باشد و به پیامبرش وعده فرموده است:</w:t>
      </w:r>
    </w:p>
    <w:p w:rsidR="00CB42EA" w:rsidRPr="009C02EA" w:rsidRDefault="00AB1A76" w:rsidP="00BF5D75">
      <w:pPr>
        <w:pStyle w:val="a0"/>
        <w:rPr>
          <w:rtl/>
          <w:lang w:bidi="ar-SA"/>
        </w:rPr>
      </w:pPr>
      <w:r w:rsidRPr="009C02EA">
        <w:rPr>
          <w:rFonts w:ascii="KFGQPC Uthman Taha Naskh" w:cs="KFGQPC Uthman Taha Naskh" w:hint="cs"/>
          <w:rtl/>
          <w:lang w:val="en-MY" w:eastAsia="en-MY" w:bidi="ar-SA"/>
        </w:rPr>
        <w:t>﴿</w:t>
      </w:r>
      <w:r w:rsidR="00BF5D75" w:rsidRPr="009C02EA">
        <w:rPr>
          <w:rFonts w:ascii="KFGQPC Uthmanic Script HAFS" w:hint="eastAsia"/>
          <w:rtl/>
          <w:lang w:val="en-MY" w:eastAsia="en-MY" w:bidi="ar-SA"/>
        </w:rPr>
        <w:t>عَسَى</w:t>
      </w:r>
      <w:r w:rsidR="00BF5D75" w:rsidRPr="009C02EA">
        <w:rPr>
          <w:rFonts w:ascii="KFGQPC Uthmanic Script HAFS" w:hint="cs"/>
          <w:rtl/>
          <w:lang w:val="en-MY" w:eastAsia="en-MY" w:bidi="ar-SA"/>
        </w:rPr>
        <w:t>ٰٓ</w:t>
      </w:r>
      <w:r w:rsidR="00BF5D75" w:rsidRPr="009C02EA">
        <w:rPr>
          <w:rFonts w:ascii="KFGQPC Uthmanic Script HAFS"/>
          <w:rtl/>
          <w:lang w:val="en-MY" w:eastAsia="en-MY" w:bidi="ar-SA"/>
        </w:rPr>
        <w:t xml:space="preserve"> </w:t>
      </w:r>
      <w:r w:rsidR="00BF5D75" w:rsidRPr="009C02EA">
        <w:rPr>
          <w:rFonts w:ascii="KFGQPC Uthmanic Script HAFS" w:hint="eastAsia"/>
          <w:rtl/>
          <w:lang w:val="en-MY" w:eastAsia="en-MY" w:bidi="ar-SA"/>
        </w:rPr>
        <w:t>أَن</w:t>
      </w:r>
      <w:r w:rsidR="00BF5D75" w:rsidRPr="009C02EA">
        <w:rPr>
          <w:rFonts w:ascii="KFGQPC Uthmanic Script HAFS"/>
          <w:rtl/>
          <w:lang w:val="en-MY" w:eastAsia="en-MY" w:bidi="ar-SA"/>
        </w:rPr>
        <w:t xml:space="preserve"> </w:t>
      </w:r>
      <w:r w:rsidR="00BF5D75" w:rsidRPr="009C02EA">
        <w:rPr>
          <w:rFonts w:ascii="KFGQPC Uthmanic Script HAFS" w:hint="eastAsia"/>
          <w:rtl/>
          <w:lang w:val="en-MY" w:eastAsia="en-MY" w:bidi="ar-SA"/>
        </w:rPr>
        <w:t>يَب</w:t>
      </w:r>
      <w:r w:rsidR="00BF5D75" w:rsidRPr="009C02EA">
        <w:rPr>
          <w:rFonts w:ascii="KFGQPC Uthmanic Script HAFS" w:hint="cs"/>
          <w:rtl/>
          <w:lang w:val="en-MY" w:eastAsia="en-MY" w:bidi="ar-SA"/>
        </w:rPr>
        <w:t>ۡ</w:t>
      </w:r>
      <w:r w:rsidR="00BF5D75" w:rsidRPr="009C02EA">
        <w:rPr>
          <w:rFonts w:ascii="KFGQPC Uthmanic Script HAFS" w:hint="eastAsia"/>
          <w:rtl/>
          <w:lang w:val="en-MY" w:eastAsia="en-MY" w:bidi="ar-SA"/>
        </w:rPr>
        <w:t>عَثَكَ</w:t>
      </w:r>
      <w:r w:rsidR="00BF5D75" w:rsidRPr="009C02EA">
        <w:rPr>
          <w:rFonts w:ascii="KFGQPC Uthmanic Script HAFS"/>
          <w:rtl/>
          <w:lang w:val="en-MY" w:eastAsia="en-MY" w:bidi="ar-SA"/>
        </w:rPr>
        <w:t xml:space="preserve"> </w:t>
      </w:r>
      <w:r w:rsidR="00BF5D75" w:rsidRPr="009C02EA">
        <w:rPr>
          <w:rFonts w:ascii="KFGQPC Uthmanic Script HAFS" w:hint="eastAsia"/>
          <w:rtl/>
          <w:lang w:val="en-MY" w:eastAsia="en-MY" w:bidi="ar-SA"/>
        </w:rPr>
        <w:t>رَبُّكَ</w:t>
      </w:r>
      <w:r w:rsidR="00BF5D75" w:rsidRPr="009C02EA">
        <w:rPr>
          <w:rFonts w:ascii="KFGQPC Uthmanic Script HAFS"/>
          <w:rtl/>
          <w:lang w:val="en-MY" w:eastAsia="en-MY" w:bidi="ar-SA"/>
        </w:rPr>
        <w:t xml:space="preserve"> </w:t>
      </w:r>
      <w:r w:rsidR="00BF5D75" w:rsidRPr="009C02EA">
        <w:rPr>
          <w:rFonts w:ascii="KFGQPC Uthmanic Script HAFS" w:hint="eastAsia"/>
          <w:rtl/>
          <w:lang w:val="en-MY" w:eastAsia="en-MY" w:bidi="ar-SA"/>
        </w:rPr>
        <w:t>مَقَام</w:t>
      </w:r>
      <w:r w:rsidR="00BF5D75" w:rsidRPr="009C02EA">
        <w:rPr>
          <w:rFonts w:ascii="KFGQPC Uthmanic Script HAFS" w:hint="cs"/>
          <w:rtl/>
          <w:lang w:val="en-MY" w:eastAsia="en-MY" w:bidi="ar-SA"/>
        </w:rPr>
        <w:t>ٗ</w:t>
      </w:r>
      <w:r w:rsidR="00BF5D75" w:rsidRPr="009C02EA">
        <w:rPr>
          <w:rFonts w:ascii="KFGQPC Uthmanic Script HAFS" w:hint="eastAsia"/>
          <w:rtl/>
          <w:lang w:val="en-MY" w:eastAsia="en-MY" w:bidi="ar-SA"/>
        </w:rPr>
        <w:t>ا</w:t>
      </w:r>
      <w:r w:rsidR="00BF5D75" w:rsidRPr="009C02EA">
        <w:rPr>
          <w:rFonts w:ascii="KFGQPC Uthmanic Script HAFS"/>
          <w:rtl/>
          <w:lang w:val="en-MY" w:eastAsia="en-MY" w:bidi="ar-SA"/>
        </w:rPr>
        <w:t xml:space="preserve"> </w:t>
      </w:r>
      <w:r w:rsidR="00BF5D75" w:rsidRPr="009C02EA">
        <w:rPr>
          <w:rFonts w:ascii="KFGQPC Uthmanic Script HAFS" w:hint="eastAsia"/>
          <w:rtl/>
          <w:lang w:val="en-MY" w:eastAsia="en-MY" w:bidi="ar-SA"/>
        </w:rPr>
        <w:t>مَّح</w:t>
      </w:r>
      <w:r w:rsidR="00BF5D75" w:rsidRPr="009C02EA">
        <w:rPr>
          <w:rFonts w:ascii="KFGQPC Uthmanic Script HAFS" w:hint="cs"/>
          <w:rtl/>
          <w:lang w:val="en-MY" w:eastAsia="en-MY" w:bidi="ar-SA"/>
        </w:rPr>
        <w:t>ۡ</w:t>
      </w:r>
      <w:r w:rsidR="00BF5D75" w:rsidRPr="009C02EA">
        <w:rPr>
          <w:rFonts w:ascii="KFGQPC Uthmanic Script HAFS" w:hint="eastAsia"/>
          <w:rtl/>
          <w:lang w:val="en-MY" w:eastAsia="en-MY" w:bidi="ar-SA"/>
        </w:rPr>
        <w:t>مُود</w:t>
      </w:r>
      <w:r w:rsidR="00BF5D75" w:rsidRPr="009C02EA">
        <w:rPr>
          <w:rFonts w:ascii="KFGQPC Uthmanic Script HAFS" w:hint="cs"/>
          <w:rtl/>
          <w:lang w:val="en-MY" w:eastAsia="en-MY" w:bidi="ar-SA"/>
        </w:rPr>
        <w:t>ٗ</w:t>
      </w:r>
      <w:r w:rsidR="00BF5D75" w:rsidRPr="009C02EA">
        <w:rPr>
          <w:rFonts w:ascii="KFGQPC Uthmanic Script HAFS" w:hint="eastAsia"/>
          <w:rtl/>
          <w:lang w:val="en-MY" w:eastAsia="en-MY" w:bidi="ar-SA"/>
        </w:rPr>
        <w:t>ا</w:t>
      </w:r>
      <w:r w:rsidR="00BF5D75" w:rsidRPr="009C02EA">
        <w:rPr>
          <w:rFonts w:ascii="KFGQPC Uthmanic Script HAFS"/>
          <w:rtl/>
          <w:lang w:val="en-MY" w:eastAsia="en-MY" w:bidi="ar-SA"/>
        </w:rPr>
        <w:t xml:space="preserve"> </w:t>
      </w:r>
      <w:r w:rsidR="00BF5D75" w:rsidRPr="009C02EA">
        <w:rPr>
          <w:rFonts w:ascii="KFGQPC Uthmanic Script HAFS" w:hint="cs"/>
          <w:rtl/>
          <w:lang w:val="en-MY" w:eastAsia="en-MY" w:bidi="ar-SA"/>
        </w:rPr>
        <w:t>٧٩</w:t>
      </w:r>
      <w:r w:rsidRPr="009C02EA">
        <w:rPr>
          <w:rFonts w:ascii="KFGQPC Uthman Taha Naskh" w:cs="KFGQPC Uthman Taha Naskh" w:hint="cs"/>
          <w:rtl/>
          <w:lang w:val="en-MY" w:eastAsia="en-MY" w:bidi="ar-SA"/>
        </w:rPr>
        <w:t>﴾</w:t>
      </w:r>
      <w:r w:rsidR="00BF5D75" w:rsidRPr="009C02EA">
        <w:rPr>
          <w:rFonts w:ascii="KFGQPC Uthman Taha Naskh" w:cs="KFGQPC Uthman Taha Naskh"/>
          <w:rtl/>
          <w:lang w:val="en-MY" w:eastAsia="en-MY" w:bidi="ar-SA"/>
        </w:rPr>
        <w:t xml:space="preserve"> </w:t>
      </w:r>
      <w:r w:rsidR="00BF5D75" w:rsidRPr="009C02EA">
        <w:rPr>
          <w:rFonts w:ascii="KFGQPC Uthman Taha Naskh" w:cs="KFGQPC Uthman Taha Naskh" w:hint="cs"/>
          <w:rtl/>
          <w:lang w:val="en-MY" w:eastAsia="en-MY" w:bidi="ar-SA"/>
        </w:rPr>
        <w:tab/>
      </w:r>
      <w:r w:rsidR="00BF5D75" w:rsidRPr="009C02EA">
        <w:rPr>
          <w:rStyle w:val="Char9"/>
          <w:rtl/>
        </w:rPr>
        <w:t>[</w:t>
      </w:r>
      <w:r w:rsidR="00044A53">
        <w:rPr>
          <w:rStyle w:val="Char9"/>
          <w:rFonts w:hint="eastAsia"/>
          <w:rtl/>
        </w:rPr>
        <w:t>الإسراء</w:t>
      </w:r>
      <w:r w:rsidR="00BF5D75" w:rsidRPr="009C02EA">
        <w:rPr>
          <w:rStyle w:val="Char9"/>
          <w:rtl/>
        </w:rPr>
        <w:t xml:space="preserve">: </w:t>
      </w:r>
      <w:r w:rsidR="00BF5D75" w:rsidRPr="009C02EA">
        <w:rPr>
          <w:rStyle w:val="Char9"/>
          <w:rFonts w:hint="cs"/>
          <w:rtl/>
        </w:rPr>
        <w:t>٧٩</w:t>
      </w:r>
      <w:r w:rsidR="00BF5D75" w:rsidRPr="009C02EA">
        <w:rPr>
          <w:rStyle w:val="Char9"/>
          <w:rtl/>
        </w:rPr>
        <w:t>]</w:t>
      </w:r>
      <w:r w:rsidR="00BF5D75" w:rsidRPr="009C02EA">
        <w:rPr>
          <w:rFonts w:ascii="KFGQPC Uthman Taha Naskh" w:cs="KFGQPC Uthman Taha Naskh"/>
          <w:rtl/>
          <w:lang w:val="en-MY" w:eastAsia="en-MY" w:bidi="ar-SA"/>
        </w:rPr>
        <w:t xml:space="preserve">  </w:t>
      </w:r>
      <w:r w:rsidR="00CB42EA" w:rsidRPr="009C02EA">
        <w:rPr>
          <w:rtl/>
          <w:lang w:bidi="ar-SA"/>
        </w:rPr>
        <w:tab/>
      </w:r>
    </w:p>
    <w:p w:rsidR="00CB42EA" w:rsidRPr="009C02EA" w:rsidRDefault="00CB42EA" w:rsidP="00706DDE">
      <w:pPr>
        <w:pStyle w:val="a1"/>
        <w:rPr>
          <w:rtl/>
          <w:lang w:bidi="ar-SA"/>
        </w:rPr>
      </w:pPr>
      <w:r w:rsidRPr="009C02EA">
        <w:rPr>
          <w:rtl/>
          <w:lang w:bidi="ar-SA"/>
        </w:rPr>
        <w:t>باشد که پروردگارت تو را به جایگاهی ویژه و شایسته‌ برساند.</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الله متعال در وعده‌اش راست‌گو، و در انجامِ آن، تواناست.</w:t>
      </w:r>
    </w:p>
    <w:p w:rsidR="00CB42EA" w:rsidRPr="009C02EA" w:rsidRDefault="00CB42EA" w:rsidP="00706DDE">
      <w:pPr>
        <w:rPr>
          <w:rFonts w:ascii="Traditional Arabic" w:hAnsi="Traditional Arabic"/>
          <w:rtl/>
          <w:lang w:bidi="ar-SA"/>
        </w:rPr>
      </w:pPr>
      <w:r w:rsidRPr="009C02EA">
        <w:rPr>
          <w:rFonts w:ascii="Traditional Arabic" w:hAnsi="Traditional Arabic"/>
          <w:rtl/>
          <w:lang w:bidi="ar-SA"/>
        </w:rPr>
        <w:t>بنا بر حدیث سعد بن ابی‌وقاص</w:t>
      </w:r>
      <w:r w:rsidRPr="009C02EA">
        <w:rPr>
          <w:rFonts w:ascii="Traditional Arabic" w:hAnsi="Traditional Arabic"/>
          <w:lang w:bidi="ar-SA"/>
        </w:rPr>
        <w:sym w:font="AGA Arabesque" w:char="F074"/>
      </w:r>
      <w:r w:rsidRPr="009C02EA">
        <w:rPr>
          <w:rFonts w:ascii="Traditional Arabic" w:hAnsi="Traditional Arabic"/>
          <w:rtl/>
          <w:lang w:bidi="ar-SA"/>
        </w:rPr>
        <w:t xml:space="preserve"> هنگامی‌که مؤذن شهادتین را بانگ می‌زند، می‌گوییم: </w:t>
      </w:r>
      <w:r w:rsidRPr="009C02EA">
        <w:rPr>
          <w:rStyle w:val="Char3"/>
          <w:rtl/>
          <w:lang w:bidi="ar-SA"/>
        </w:rPr>
        <w:t>«أشْهَدُ أنْ لا إلَه إِلا اللهُ وَحْدَهُ لا شَرِيكَ لَهُ، وَأنَّ مُحَمَّداً عَبْدُهُ وَرَسُولُهُ، رَضِيتُ بِاللهِ رَبّاً، وَبِمُحَمَّدٍ رَسُولاً، وَبِالإسْلامِ دِيناً»</w:t>
      </w:r>
      <w:r w:rsidRPr="009C02EA">
        <w:rPr>
          <w:rFonts w:ascii="Traditional Arabic" w:hAnsi="Traditional Arabic"/>
          <w:rtl/>
          <w:lang w:bidi="ar-SA"/>
        </w:rPr>
        <w:t>.</w:t>
      </w:r>
    </w:p>
    <w:p w:rsidR="00CB42EA" w:rsidRDefault="00CB42EA" w:rsidP="00706DDE">
      <w:pPr>
        <w:rPr>
          <w:rFonts w:ascii="Traditional Arabic" w:hAnsi="Traditional Arabic"/>
          <w:rtl/>
        </w:rPr>
      </w:pPr>
      <w:r w:rsidRPr="009C02EA">
        <w:rPr>
          <w:rFonts w:ascii="Traditional Arabic" w:hAnsi="Traditional Arabic"/>
          <w:rtl/>
          <w:lang w:bidi="ar-SA"/>
        </w:rPr>
        <w:t>و آخِرین حدیث، به دعا کردن در میان اذان و اقامه تشویق می‌کند؛ زیرا دعا در میان اذان و اقامه، پذیرفته می‌شود. پس شایسته است که این فرصت را غنیمت بدانیم تا الله</w:t>
      </w:r>
      <w:r w:rsidRPr="009C02EA">
        <w:rPr>
          <w:rFonts w:ascii="Traditional Arabic" w:hAnsi="Traditional Arabic"/>
          <w:lang w:bidi="ar-SA"/>
        </w:rPr>
        <w:sym w:font="AGA Arabesque" w:char="F055"/>
      </w:r>
      <w:r w:rsidRPr="009C02EA">
        <w:rPr>
          <w:rFonts w:ascii="Traditional Arabic" w:hAnsi="Traditional Arabic"/>
          <w:rtl/>
          <w:lang w:bidi="ar-SA"/>
        </w:rPr>
        <w:t xml:space="preserve"> دعایمان را قبول کند.</w:t>
      </w:r>
    </w:p>
    <w:p w:rsidR="004C6C46" w:rsidRDefault="004C6C46" w:rsidP="00706DDE">
      <w:pPr>
        <w:rPr>
          <w:rFonts w:ascii="Traditional Arabic" w:hAnsi="Traditional Arabic"/>
          <w:rtl/>
        </w:rPr>
      </w:pPr>
    </w:p>
    <w:p w:rsidR="004C6C46" w:rsidRPr="003168C8" w:rsidRDefault="004C6C46" w:rsidP="004C6C46">
      <w:pPr>
        <w:ind w:firstLine="0"/>
        <w:jc w:val="center"/>
        <w:rPr>
          <w:rFonts w:cs="B Mitra"/>
          <w:b/>
          <w:bCs/>
          <w:rtl/>
          <w:lang w:bidi="ar-SA"/>
        </w:rPr>
      </w:pPr>
      <w:r w:rsidRPr="003168C8">
        <w:rPr>
          <w:rFonts w:cs="B Mitra"/>
          <w:b/>
          <w:bCs/>
          <w:rtl/>
          <w:lang w:bidi="ar-SA"/>
        </w:rPr>
        <w:t>نظارت علم</w:t>
      </w:r>
      <w:r w:rsidRPr="003168C8">
        <w:rPr>
          <w:rFonts w:cs="B Mitra" w:hint="cs"/>
          <w:b/>
          <w:bCs/>
          <w:rtl/>
          <w:lang w:bidi="ar-SA"/>
        </w:rPr>
        <w:t>ی</w:t>
      </w:r>
      <w:r w:rsidRPr="003168C8">
        <w:rPr>
          <w:rFonts w:cs="B Mitra" w:hint="cs"/>
          <w:b/>
          <w:bCs/>
          <w:rtl/>
        </w:rPr>
        <w:t>، فنی</w:t>
      </w:r>
      <w:r w:rsidRPr="003168C8">
        <w:rPr>
          <w:rFonts w:cs="B Mitra"/>
          <w:b/>
          <w:bCs/>
          <w:rtl/>
          <w:lang w:bidi="ar-SA"/>
        </w:rPr>
        <w:t xml:space="preserve"> و ناشر:</w:t>
      </w:r>
    </w:p>
    <w:p w:rsidR="004C6C46" w:rsidRPr="003168C8" w:rsidRDefault="004C6C46" w:rsidP="004C6C46">
      <w:pPr>
        <w:ind w:firstLine="0"/>
        <w:jc w:val="center"/>
        <w:rPr>
          <w:rFonts w:cs="B Kourosh"/>
          <w:sz w:val="34"/>
          <w:szCs w:val="34"/>
          <w:rtl/>
          <w:lang w:bidi="ar-SA"/>
        </w:rPr>
      </w:pPr>
      <w:r w:rsidRPr="003168C8">
        <w:rPr>
          <w:rFonts w:cs="B Kourosh"/>
          <w:sz w:val="34"/>
          <w:szCs w:val="34"/>
          <w:rtl/>
          <w:lang w:bidi="ar-SA"/>
        </w:rPr>
        <w:t>گروه علم</w:t>
      </w:r>
      <w:r w:rsidRPr="003168C8">
        <w:rPr>
          <w:rFonts w:cs="B Kourosh" w:hint="cs"/>
          <w:sz w:val="34"/>
          <w:szCs w:val="34"/>
          <w:rtl/>
          <w:lang w:bidi="ar-SA"/>
        </w:rPr>
        <w:t>ی</w:t>
      </w:r>
      <w:r w:rsidRPr="003168C8">
        <w:rPr>
          <w:rFonts w:cs="B Kourosh"/>
          <w:sz w:val="34"/>
          <w:szCs w:val="34"/>
          <w:rtl/>
          <w:lang w:bidi="ar-SA"/>
        </w:rPr>
        <w:t xml:space="preserve"> فرهنگ</w:t>
      </w:r>
      <w:r w:rsidRPr="003168C8">
        <w:rPr>
          <w:rFonts w:cs="B Kourosh" w:hint="cs"/>
          <w:sz w:val="34"/>
          <w:szCs w:val="34"/>
          <w:rtl/>
          <w:lang w:bidi="ar-SA"/>
        </w:rPr>
        <w:t>ی</w:t>
      </w:r>
      <w:r w:rsidRPr="003168C8">
        <w:rPr>
          <w:rFonts w:cs="B Kourosh"/>
          <w:sz w:val="34"/>
          <w:szCs w:val="34"/>
          <w:rtl/>
          <w:lang w:bidi="ar-SA"/>
        </w:rPr>
        <w:t xml:space="preserve"> مجموعه موحد</w:t>
      </w:r>
      <w:r w:rsidRPr="003168C8">
        <w:rPr>
          <w:rFonts w:cs="B Kourosh" w:hint="cs"/>
          <w:sz w:val="34"/>
          <w:szCs w:val="34"/>
          <w:rtl/>
          <w:lang w:bidi="ar-SA"/>
        </w:rPr>
        <w:t>ی</w:t>
      </w:r>
      <w:r w:rsidRPr="003168C8">
        <w:rPr>
          <w:rFonts w:cs="B Kourosh" w:hint="eastAsia"/>
          <w:sz w:val="34"/>
          <w:szCs w:val="34"/>
          <w:rtl/>
          <w:lang w:bidi="ar-SA"/>
        </w:rPr>
        <w:t>ن</w:t>
      </w:r>
    </w:p>
    <w:p w:rsidR="004C6C46" w:rsidRDefault="004C6C46" w:rsidP="004C6C46">
      <w:pPr>
        <w:ind w:firstLine="0"/>
        <w:jc w:val="center"/>
        <w:rPr>
          <w:rFonts w:ascii="Traditional Arabic" w:hAnsi="Traditional Arabic"/>
          <w:rtl/>
        </w:rPr>
      </w:pPr>
      <w:r w:rsidRPr="003168C8">
        <w:rPr>
          <w:rFonts w:cs="B Kourosh"/>
          <w:sz w:val="24"/>
          <w:szCs w:val="24"/>
          <w:lang w:bidi="ar-SA"/>
        </w:rPr>
        <w:t>www.mowahedin.com</w:t>
      </w:r>
    </w:p>
    <w:p w:rsidR="004C6C46" w:rsidRPr="009C02EA" w:rsidRDefault="004C6C46" w:rsidP="00706DDE">
      <w:pPr>
        <w:rPr>
          <w:rFonts w:ascii="Traditional Arabic" w:hAnsi="Traditional Arabic"/>
          <w:rtl/>
        </w:rPr>
      </w:pPr>
    </w:p>
    <w:p w:rsidR="00CB42EA" w:rsidRPr="009C02EA" w:rsidRDefault="00CB42EA" w:rsidP="00706DDE">
      <w:pPr>
        <w:ind w:firstLine="0"/>
        <w:jc w:val="center"/>
        <w:rPr>
          <w:rFonts w:ascii="Traditional Arabic" w:hAnsi="Traditional Arabic"/>
          <w:rtl/>
          <w:lang w:bidi="ar-SA"/>
        </w:rPr>
      </w:pPr>
      <w:r w:rsidRPr="009C02EA">
        <w:rPr>
          <w:rFonts w:ascii="Traditional Arabic" w:hAnsi="Traditional Arabic"/>
          <w:rtl/>
          <w:lang w:bidi="ar-SA"/>
        </w:rPr>
        <w:t>***</w:t>
      </w:r>
    </w:p>
    <w:p w:rsidR="00CB42EA" w:rsidRPr="009C02EA" w:rsidRDefault="00CB42EA" w:rsidP="00706DDE">
      <w:pPr>
        <w:jc w:val="center"/>
        <w:rPr>
          <w:rFonts w:ascii="Traditional Arabic" w:hAnsi="Traditional Arabic"/>
          <w:rtl/>
          <w:lang w:bidi="ar-SA"/>
        </w:rPr>
        <w:sectPr w:rsidR="00CB42EA" w:rsidRPr="009C02EA" w:rsidSect="0036001E">
          <w:headerReference w:type="default" r:id="rId109"/>
          <w:footnotePr>
            <w:numRestart w:val="eachPage"/>
          </w:footnotePr>
          <w:pgSz w:w="11906" w:h="16838" w:code="9"/>
          <w:pgMar w:top="737" w:right="2381" w:bottom="3969" w:left="2381" w:header="737" w:footer="3969" w:gutter="0"/>
          <w:cols w:space="720"/>
          <w:titlePg/>
          <w:bidi/>
          <w:rtlGutter/>
          <w:docGrid w:linePitch="360"/>
        </w:sectPr>
      </w:pPr>
    </w:p>
    <w:p w:rsidR="00CB42EA" w:rsidRPr="009C02EA" w:rsidRDefault="00CB42EA" w:rsidP="00706DDE">
      <w:pPr>
        <w:pStyle w:val="a"/>
        <w:rPr>
          <w:rFonts w:ascii="Traditional Arabic"/>
          <w:rtl/>
          <w:lang w:bidi="ar-SA"/>
        </w:rPr>
      </w:pPr>
    </w:p>
    <w:p w:rsidR="00DF5508" w:rsidRPr="009C02EA" w:rsidRDefault="00DF5508" w:rsidP="00BB388D">
      <w:pPr>
        <w:rPr>
          <w:rFonts w:ascii="Traditional Arabic"/>
          <w:rtl/>
          <w:lang w:bidi="ar-SA"/>
        </w:rPr>
      </w:pPr>
    </w:p>
    <w:p w:rsidR="00DF5508" w:rsidRPr="009C02EA" w:rsidRDefault="00DF5508" w:rsidP="00BB388D">
      <w:pPr>
        <w:rPr>
          <w:rFonts w:ascii="Traditional Arabic"/>
          <w:rtl/>
          <w:lang w:bidi="ar-SA"/>
        </w:rPr>
      </w:pPr>
    </w:p>
    <w:p w:rsidR="00DF5508" w:rsidRPr="009C02EA" w:rsidRDefault="00DF5508" w:rsidP="00BB388D">
      <w:pPr>
        <w:rPr>
          <w:rFonts w:ascii="Traditional Arabic"/>
          <w:rtl/>
          <w:lang w:bidi="ar-SA"/>
        </w:rPr>
      </w:pPr>
    </w:p>
    <w:p w:rsidR="00DF5508" w:rsidRPr="009C02EA" w:rsidRDefault="00DF5508" w:rsidP="00BB388D">
      <w:pPr>
        <w:rPr>
          <w:rFonts w:ascii="Traditional Arabic"/>
          <w:rtl/>
          <w:lang w:bidi="ar-SA"/>
        </w:rPr>
      </w:pPr>
    </w:p>
    <w:p w:rsidR="00DF5508" w:rsidRPr="009C02EA" w:rsidRDefault="00DF5508" w:rsidP="00BB388D">
      <w:pPr>
        <w:rPr>
          <w:rFonts w:ascii="Traditional Arabic"/>
          <w:rtl/>
          <w:lang w:bidi="ar-SA"/>
        </w:rPr>
      </w:pPr>
    </w:p>
    <w:p w:rsidR="00DF5508" w:rsidRPr="009C02EA" w:rsidRDefault="00DF5508" w:rsidP="00BB388D">
      <w:pPr>
        <w:rPr>
          <w:rFonts w:ascii="Traditional Arabic"/>
          <w:rtl/>
          <w:lang w:bidi="ar-SA"/>
        </w:rPr>
      </w:pPr>
    </w:p>
    <w:sectPr w:rsidR="00DF5508" w:rsidRPr="009C02EA" w:rsidSect="0036001E">
      <w:footnotePr>
        <w:numRestart w:val="eachPage"/>
      </w:footnotePr>
      <w:type w:val="oddPage"/>
      <w:pgSz w:w="11906" w:h="16838" w:code="9"/>
      <w:pgMar w:top="737" w:right="2381" w:bottom="3969" w:left="2381" w:header="737" w:footer="3969"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8E4" w:rsidRDefault="00FB68E4" w:rsidP="009E08FA">
      <w:r>
        <w:separator/>
      </w:r>
    </w:p>
  </w:endnote>
  <w:endnote w:type="continuationSeparator" w:id="0">
    <w:p w:rsidR="00FB68E4" w:rsidRDefault="00FB68E4" w:rsidP="009E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Badr">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Yagut">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Kourosh">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Nazli">
    <w:panose1 w:val="02000506000000020002"/>
    <w:charset w:val="00"/>
    <w:family w:val="auto"/>
    <w:pitch w:val="variable"/>
    <w:sig w:usb0="00002003" w:usb1="00000000" w:usb2="00000000" w:usb3="00000000" w:csb0="0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M. Aiyada Ayoub ALKobaisi)">
    <w:panose1 w:val="000000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QCF_P546">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8E4" w:rsidRDefault="00FB68E4" w:rsidP="004D745D">
      <w:pPr>
        <w:ind w:firstLine="0"/>
      </w:pPr>
      <w:r>
        <w:separator/>
      </w:r>
    </w:p>
  </w:footnote>
  <w:footnote w:type="continuationSeparator" w:id="0">
    <w:p w:rsidR="00FB68E4" w:rsidRDefault="00FB68E4" w:rsidP="004D745D">
      <w:pPr>
        <w:ind w:firstLine="0"/>
      </w:pPr>
      <w:r>
        <w:continuationSeparator/>
      </w:r>
    </w:p>
  </w:footnote>
  <w:footnote w:id="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(662، 7146)؛ و صحیح مسلم، ش: 1652.</w:t>
      </w:r>
    </w:p>
  </w:footnote>
  <w:footnote w:id="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(1473، 7164)؛ و مسلم، ش: 1045.</w:t>
      </w:r>
    </w:p>
  </w:footnote>
  <w:footnote w:id="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1826.</w:t>
      </w:r>
    </w:p>
  </w:footnote>
  <w:footnote w:id="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1825.</w:t>
      </w:r>
    </w:p>
  </w:footnote>
  <w:footnote w:id="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7148.</w:t>
      </w:r>
    </w:p>
  </w:footnote>
  <w:footnote w:id="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7198.</w:t>
      </w:r>
    </w:p>
  </w:footnote>
  <w:footnote w:id="7">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الجامع، ش: 302؛ و صحیح أبی داود از آلبانی</w:t>
      </w:r>
      <w:r w:rsidRPr="00707E7D">
        <w:rPr>
          <w:rFonts w:cs="CTraditional Arabic" w:hint="cs"/>
          <w:sz w:val="24"/>
          <w:szCs w:val="24"/>
          <w:rtl/>
          <w:lang w:bidi="fa-IR"/>
        </w:rPr>
        <w:t>/</w:t>
      </w:r>
      <w:r w:rsidRPr="00707E7D">
        <w:rPr>
          <w:rFonts w:cs="B Badr" w:hint="cs"/>
          <w:sz w:val="24"/>
          <w:szCs w:val="24"/>
          <w:rtl/>
        </w:rPr>
        <w:t>، ش: 2544.</w:t>
      </w:r>
    </w:p>
  </w:footnote>
  <w:footnote w:id="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مسلم، ش: 532. [</w:t>
      </w:r>
      <w:r w:rsidRPr="00707E7D">
        <w:rPr>
          <w:rFonts w:cs="B Badr" w:hint="cs"/>
          <w:sz w:val="24"/>
          <w:szCs w:val="24"/>
          <w:rtl/>
          <w:lang w:bidi="fa-IR"/>
        </w:rPr>
        <w:t xml:space="preserve">ر.ک: </w:t>
      </w:r>
      <w:r w:rsidRPr="00707E7D">
        <w:rPr>
          <w:rFonts w:cs="B Badr"/>
          <w:sz w:val="24"/>
          <w:szCs w:val="24"/>
          <w:rtl/>
        </w:rPr>
        <w:t>بخاري، كتاب فضائل الصحابة، شماره‌ي3654</w:t>
      </w:r>
      <w:r w:rsidRPr="00707E7D">
        <w:rPr>
          <w:rFonts w:cs="B Badr" w:hint="cs"/>
          <w:sz w:val="24"/>
          <w:szCs w:val="24"/>
          <w:rtl/>
        </w:rPr>
        <w:t>. (مترجم)]</w:t>
      </w:r>
    </w:p>
  </w:footnote>
  <w:footnote w:id="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بخاری، ش: (3662، 4358)؛ و مسلم، ش: 2384.</w:t>
      </w:r>
    </w:p>
  </w:footnote>
  <w:footnote w:id="1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 xml:space="preserve">صحیح الجامع، ش: 3545؛ السلسلۀ الصحیحۀ، ش: 927؛ </w:t>
      </w:r>
      <w:r w:rsidRPr="00707E7D">
        <w:rPr>
          <w:rFonts w:cs="B Badr" w:hint="cs"/>
          <w:sz w:val="24"/>
          <w:szCs w:val="24"/>
          <w:rtl/>
          <w:lang w:bidi="fa-IR"/>
        </w:rPr>
        <w:t>آلبانی در مشکاۀ المصابیح، ش: 5019 این حدیث را حسن دانسته است. ر.ک: حدیث شماره‌ی 371، همین کتاب.</w:t>
      </w:r>
    </w:p>
  </w:footnote>
  <w:footnote w:id="1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(2104، 5534)؛ و صحیح مسلم، ش: 2628. [ر.ک: حدیث شماره‌ی 367]</w:t>
      </w:r>
    </w:p>
  </w:footnote>
  <w:footnote w:id="1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7149؛ و صحیح مسلم، ش: 1733.</w:t>
      </w:r>
    </w:p>
  </w:footnote>
  <w:footnote w:id="13">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سنن النسائی، ش: 672؛ و أبو داود، ش: 531؛ آلبانی</w:t>
      </w:r>
      <w:r w:rsidRPr="00707E7D">
        <w:rPr>
          <w:rFonts w:cs="CTraditional Arabic" w:hint="cs"/>
          <w:color w:val="000000"/>
          <w:sz w:val="24"/>
          <w:szCs w:val="24"/>
          <w:rtl/>
        </w:rPr>
        <w:t>/</w:t>
      </w:r>
      <w:r w:rsidRPr="00707E7D">
        <w:rPr>
          <w:rFonts w:cs="B Badr" w:hint="cs"/>
          <w:sz w:val="24"/>
          <w:szCs w:val="24"/>
          <w:rtl/>
        </w:rPr>
        <w:t xml:space="preserve"> </w:t>
      </w:r>
      <w:r w:rsidRPr="00707E7D">
        <w:rPr>
          <w:rFonts w:cs="B Badr" w:hint="eastAsia"/>
          <w:sz w:val="24"/>
          <w:szCs w:val="24"/>
          <w:rtl/>
        </w:rPr>
        <w:t>در إرواء الغلی</w:t>
      </w:r>
      <w:r w:rsidRPr="00707E7D">
        <w:rPr>
          <w:rFonts w:cs="B Badr" w:hint="cs"/>
          <w:sz w:val="24"/>
          <w:szCs w:val="24"/>
          <w:rtl/>
        </w:rPr>
        <w:t>ل، ش: 1492 این حدیث را صحیح دانسته است.</w:t>
      </w:r>
    </w:p>
  </w:footnote>
  <w:footnote w:id="1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24؛ و صحیح مسلم، ش: 36.</w:t>
      </w:r>
    </w:p>
  </w:footnote>
  <w:footnote w:id="1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6117؛ و صحیح مسلم، ش: 37.</w:t>
      </w:r>
    </w:p>
  </w:footnote>
  <w:footnote w:id="1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ر.ک: حدیث شماره‌ی 127.</w:t>
      </w:r>
    </w:p>
  </w:footnote>
  <w:footnote w:id="1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3484، 6120.</w:t>
      </w:r>
    </w:p>
  </w:footnote>
  <w:footnote w:id="1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35؛ و صحیح بخاری، ش: 9. [این حدیث پیش‌تر به‌شماره‌ی 127 ذکر شد. (مترجم)]</w:t>
      </w:r>
    </w:p>
  </w:footnote>
  <w:footnote w:id="1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(935، 5295)؛ و مسلم، ش: (757، 852).</w:t>
      </w:r>
    </w:p>
  </w:footnote>
  <w:footnote w:id="2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(2736، 7392)؛ و مسلم، ش: 2677.</w:t>
      </w:r>
    </w:p>
  </w:footnote>
  <w:footnote w:id="2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است؛ روایت: ابوداود (3116)؛ احمد در مسندش (5/233، 247) به‌نقل از معاذ</w:t>
      </w:r>
      <w:r w:rsidRPr="00707E7D">
        <w:rPr>
          <w:rFonts w:cs="B Badr" w:hint="cs"/>
          <w:sz w:val="24"/>
          <w:szCs w:val="24"/>
        </w:rPr>
        <w:sym w:font="AGA Arabesque" w:char="F074"/>
      </w:r>
      <w:r w:rsidRPr="00707E7D">
        <w:rPr>
          <w:rFonts w:cs="B Badr" w:hint="cs"/>
          <w:sz w:val="24"/>
          <w:szCs w:val="24"/>
          <w:rtl/>
        </w:rPr>
        <w:t>.</w:t>
      </w:r>
    </w:p>
  </w:footnote>
  <w:footnote w:id="22">
    <w:p w:rsidR="00E179E7" w:rsidRPr="00707E7D" w:rsidRDefault="00E179E7" w:rsidP="00430298">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8. [ر.ک: حدیث شماره‌ی 61. (مترجم)]</w:t>
      </w:r>
    </w:p>
  </w:footnote>
  <w:footnote w:id="2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(3562، 6102)؛ و صحیح مسلم، ش: 2320.</w:t>
      </w:r>
    </w:p>
  </w:footnote>
  <w:footnote w:id="2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مسلم، ش: 332.</w:t>
      </w:r>
    </w:p>
  </w:footnote>
  <w:footnote w:id="2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روایت ابوداود، ش: 4428؛ اصل این روایت در صحیحین نیز آمده است.</w:t>
      </w:r>
    </w:p>
  </w:footnote>
  <w:footnote w:id="2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(130، 282، 3328، 6091، 6121)؛ و مسلم، ش: 313.</w:t>
      </w:r>
    </w:p>
  </w:footnote>
  <w:footnote w:id="2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3484، 6120.</w:t>
      </w:r>
    </w:p>
  </w:footnote>
  <w:footnote w:id="2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1437.</w:t>
      </w:r>
    </w:p>
  </w:footnote>
  <w:footnote w:id="2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4005.</w:t>
      </w:r>
    </w:p>
  </w:footnote>
  <w:footnote w:id="3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(3624، 6285، 6286)؛ و صحیح مسلم، ش: 2450.</w:t>
      </w:r>
    </w:p>
  </w:footnote>
  <w:footnote w:id="3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6289؛ و صحیح مسلم، ش: 2482.</w:t>
      </w:r>
    </w:p>
  </w:footnote>
  <w:footnote w:id="3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33؛ و صحیح مسلم، ش: 59. [این حدیث، پیش‌تر به‌شماره‌ی 204 ذکر شد. (مترجم)]</w:t>
      </w:r>
    </w:p>
  </w:footnote>
  <w:footnote w:id="3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34؛ و صحیح مسلم، ش: 58.</w:t>
      </w:r>
    </w:p>
  </w:footnote>
  <w:footnote w:id="3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2296؛ و صحیح مسلم، ش: 2314.</w:t>
      </w:r>
    </w:p>
  </w:footnote>
  <w:footnote w:id="35">
    <w:p w:rsidR="00E179E7" w:rsidRPr="00707E7D" w:rsidRDefault="00E179E7" w:rsidP="00430298">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4550، 6676) و مسلم، ش: (110، 138).</w:t>
      </w:r>
    </w:p>
  </w:footnote>
  <w:footnote w:id="3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1152؛ و صحیح مسلم، ش: 1159.  [این حدیث پیش‌تر به شماره‌ی 158 ذکر شد. (مترجم)]</w:t>
      </w:r>
    </w:p>
  </w:footnote>
  <w:footnote w:id="3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6502،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3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سوره‌ی آل‌عمران: 167.</w:t>
      </w:r>
    </w:p>
  </w:footnote>
  <w:footnote w:id="3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(6023، 6539)؛ و صحیح مسلم، ش: 1016.  [بخش نخست این حدیث پیش‌تر ذکر شد؛ ر.ک: شماره‌های 143 و 551. (مترجم)]</w:t>
      </w:r>
    </w:p>
  </w:footnote>
  <w:footnote w:id="4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2989؛ و صحیح مسلم، ش: 1009. [این، بخشی از حدیثی‌ست که به‌طور کامل به‌شماره‌ی 124 ذکر شد. (مترجم)]</w:t>
      </w:r>
    </w:p>
  </w:footnote>
  <w:footnote w:id="4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2626.  [این حدیث، پیش</w:t>
      </w:r>
      <w:r w:rsidRPr="00707E7D">
        <w:rPr>
          <w:rFonts w:cs="B Badr" w:hint="eastAsia"/>
          <w:sz w:val="24"/>
          <w:szCs w:val="24"/>
          <w:rtl/>
          <w:lang w:bidi="fa-IR"/>
        </w:rPr>
        <w:t>‌</w:t>
      </w:r>
      <w:r w:rsidRPr="00707E7D">
        <w:rPr>
          <w:rFonts w:cs="B Badr" w:hint="cs"/>
          <w:sz w:val="24"/>
          <w:szCs w:val="24"/>
          <w:rtl/>
          <w:lang w:bidi="fa-IR"/>
        </w:rPr>
        <w:t>تر به شماره</w:t>
      </w:r>
      <w:r w:rsidRPr="00707E7D">
        <w:rPr>
          <w:rFonts w:cs="B Badr" w:hint="eastAsia"/>
          <w:sz w:val="24"/>
          <w:szCs w:val="24"/>
          <w:rtl/>
          <w:lang w:bidi="fa-IR"/>
        </w:rPr>
        <w:t>‌</w:t>
      </w:r>
      <w:r w:rsidRPr="00707E7D">
        <w:rPr>
          <w:rFonts w:cs="B Badr" w:hint="cs"/>
          <w:sz w:val="24"/>
          <w:szCs w:val="24"/>
          <w:rtl/>
          <w:lang w:bidi="fa-IR"/>
        </w:rPr>
        <w:t>ی 123 ذکر شد. (مترجم)].</w:t>
      </w:r>
    </w:p>
  </w:footnote>
  <w:footnote w:id="4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w:t>
      </w:r>
      <w:r w:rsidRPr="00707E7D">
        <w:rPr>
          <w:rFonts w:cs="B Badr" w:hint="cs"/>
          <w:sz w:val="24"/>
          <w:szCs w:val="24"/>
          <w:rtl/>
          <w:lang w:bidi="fa-IR"/>
        </w:rPr>
        <w:t>صحیح مسلم، ش: 2553؛ ر.ک: حدیث شماره‌ی 595. (مترجم)]</w:t>
      </w:r>
    </w:p>
  </w:footnote>
  <w:footnote w:id="4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تخریج این حدیث، در شرح حدیث شماره‌ی 62 آمده است. [مترجم]</w:t>
      </w:r>
    </w:p>
  </w:footnote>
  <w:footnote w:id="4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95.</w:t>
      </w:r>
    </w:p>
  </w:footnote>
  <w:footnote w:id="45">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أبی داود، از آلبانی</w:t>
      </w:r>
      <w:r w:rsidRPr="00707E7D">
        <w:rPr>
          <w:rFonts w:cs="CTraditional Arabic" w:hint="cs"/>
          <w:sz w:val="24"/>
          <w:szCs w:val="24"/>
          <w:rtl/>
          <w:lang w:bidi="fa-IR"/>
        </w:rPr>
        <w:t>/</w:t>
      </w:r>
      <w:r w:rsidRPr="00707E7D">
        <w:rPr>
          <w:rFonts w:cs="B Badr" w:hint="cs"/>
          <w:sz w:val="24"/>
          <w:szCs w:val="24"/>
          <w:rtl/>
        </w:rPr>
        <w:t>، ش: 4051.</w:t>
      </w:r>
    </w:p>
  </w:footnote>
  <w:footnote w:id="4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121؛ و صحیح مسلم، ش: 65.</w:t>
      </w:r>
    </w:p>
  </w:footnote>
  <w:footnote w:id="4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(48، 6044، 7076)؛ و مسلم، ش: 64.</w:t>
      </w:r>
    </w:p>
  </w:footnote>
  <w:footnote w:id="4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68؛ و صحیح مسلم، ش: 2821.</w:t>
      </w:r>
    </w:p>
  </w:footnote>
  <w:footnote w:id="4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869.</w:t>
      </w:r>
    </w:p>
  </w:footnote>
  <w:footnote w:id="5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537.</w:t>
      </w:r>
    </w:p>
  </w:footnote>
  <w:footnote w:id="5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مترجم.</w:t>
      </w:r>
    </w:p>
  </w:footnote>
  <w:footnote w:id="52">
    <w:p w:rsidR="00E179E7" w:rsidRPr="00707E7D" w:rsidRDefault="00E179E7" w:rsidP="000414FE">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السلسلۀ الصحیحۀ، آلبانی</w:t>
      </w:r>
      <w:r w:rsidRPr="00707E7D">
        <w:rPr>
          <w:rFonts w:cs="CTraditional Arabic" w:hint="cs"/>
          <w:sz w:val="24"/>
          <w:szCs w:val="24"/>
          <w:rtl/>
          <w:lang w:bidi="fa-IR"/>
        </w:rPr>
        <w:t>/</w:t>
      </w:r>
      <w:r w:rsidRPr="00707E7D">
        <w:rPr>
          <w:rFonts w:cs="B Badr" w:hint="cs"/>
          <w:sz w:val="24"/>
          <w:szCs w:val="24"/>
          <w:rtl/>
        </w:rPr>
        <w:t>، ش: 937؛ صحیح الجامع، ش: 2549؛ و إرواءالغلیل، ش: 2455. ر.ک: حدیث شماره‌ی 161.</w:t>
      </w:r>
    </w:p>
  </w:footnote>
  <w:footnote w:id="5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(90، 702، 704)؛ و صحیح مسلم، ش: 466.</w:t>
      </w:r>
    </w:p>
  </w:footnote>
  <w:footnote w:id="5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7190.</w:t>
      </w:r>
    </w:p>
  </w:footnote>
  <w:footnote w:id="55">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ابن‌ماجه، ش: 639؛ آلبانی</w:t>
      </w:r>
      <w:r w:rsidRPr="00707E7D">
        <w:rPr>
          <w:rFonts w:cs="CTraditional Arabic" w:hint="cs"/>
          <w:color w:val="000000"/>
          <w:sz w:val="24"/>
          <w:szCs w:val="24"/>
          <w:rtl/>
        </w:rPr>
        <w:t>/</w:t>
      </w:r>
      <w:r w:rsidRPr="00707E7D">
        <w:rPr>
          <w:rFonts w:cs="B Badr" w:hint="cs"/>
          <w:sz w:val="24"/>
          <w:szCs w:val="24"/>
          <w:rtl/>
        </w:rPr>
        <w:t xml:space="preserve"> </w:t>
      </w:r>
      <w:r w:rsidRPr="00707E7D">
        <w:rPr>
          <w:rFonts w:cs="B Badr" w:hint="cs"/>
          <w:sz w:val="24"/>
          <w:szCs w:val="24"/>
          <w:rtl/>
          <w:lang w:bidi="fa-IR"/>
        </w:rPr>
        <w:t>در آداب الزفاف (31)، و إرواء الغلیل (2006) و المشکاۀ (551) این حدیث را صحیح دانسته است.</w:t>
      </w:r>
    </w:p>
  </w:footnote>
  <w:footnote w:id="56">
    <w:p w:rsidR="00E179E7" w:rsidRPr="00707E7D" w:rsidRDefault="00E179E7" w:rsidP="00430298">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 xml:space="preserve">مترجم گوید: </w:t>
      </w:r>
      <w:r w:rsidRPr="00707E7D">
        <w:rPr>
          <w:rFonts w:cs="B Badr" w:hint="cs"/>
          <w:sz w:val="24"/>
          <w:szCs w:val="24"/>
          <w:rtl/>
          <w:lang w:bidi="fa-IR"/>
        </w:rPr>
        <w:t>اشاره‌ای</w:t>
      </w:r>
      <w:r w:rsidRPr="00707E7D">
        <w:rPr>
          <w:rFonts w:cs="B Badr" w:hint="cs"/>
          <w:sz w:val="24"/>
          <w:szCs w:val="24"/>
          <w:cs/>
          <w:lang w:bidi="fa-IR"/>
        </w:rPr>
        <w:t>‎</w:t>
      </w:r>
      <w:r w:rsidRPr="00707E7D">
        <w:rPr>
          <w:rFonts w:cs="B Badr" w:hint="cs"/>
          <w:sz w:val="24"/>
          <w:szCs w:val="24"/>
          <w:rtl/>
          <w:lang w:bidi="fa-IR"/>
        </w:rPr>
        <w:t>ست به آیه‌ی 10 سوره‌ی دخان که الله</w:t>
      </w:r>
      <w:r w:rsidRPr="00707E7D">
        <w:rPr>
          <w:rFonts w:cs="B Badr" w:hint="cs"/>
          <w:sz w:val="24"/>
          <w:szCs w:val="24"/>
          <w:lang w:bidi="fa-IR"/>
        </w:rPr>
        <w:sym w:font="AGA Arabesque" w:char="F055"/>
      </w:r>
      <w:r w:rsidRPr="00707E7D">
        <w:rPr>
          <w:rFonts w:cs="B Badr" w:hint="cs"/>
          <w:sz w:val="24"/>
          <w:szCs w:val="24"/>
          <w:rtl/>
          <w:lang w:bidi="fa-IR"/>
        </w:rPr>
        <w:t xml:space="preserve"> می‌فرماید:</w:t>
      </w:r>
    </w:p>
    <w:p w:rsidR="00E179E7" w:rsidRPr="00707E7D" w:rsidRDefault="006A7A4A" w:rsidP="006A7A4A">
      <w:pPr>
        <w:pStyle w:val="FootnoteText"/>
        <w:ind w:firstLine="0"/>
        <w:rPr>
          <w:rFonts w:ascii="(normal text)" w:hAnsi="(normal text)" w:cs="B Mitra"/>
          <w:rtl/>
        </w:rPr>
      </w:pPr>
      <w:r>
        <w:rPr>
          <w:rFonts w:ascii="KFGQPC Uthman Taha Naskh" w:cs="KFGQPC Uthman Taha Naskh" w:hint="cs"/>
          <w:sz w:val="24"/>
          <w:szCs w:val="24"/>
          <w:rtl/>
        </w:rPr>
        <w:t>﴿</w:t>
      </w:r>
      <w:r>
        <w:rPr>
          <w:rFonts w:ascii="KFGQPC Uthmanic Script HAFS" w:cs="KFGQPC Uthmanic Script HAFS" w:hint="eastAsia"/>
          <w:sz w:val="24"/>
          <w:szCs w:val="24"/>
          <w:rtl/>
        </w:rPr>
        <w:t>فَ</w:t>
      </w:r>
      <w:r>
        <w:rPr>
          <w:rFonts w:ascii="KFGQPC Uthmanic Script HAFS" w:cs="KFGQPC Uthmanic Script HAFS" w:hint="cs"/>
          <w:sz w:val="24"/>
          <w:szCs w:val="24"/>
          <w:rtl/>
        </w:rPr>
        <w:t>ٱ</w:t>
      </w:r>
      <w:r>
        <w:rPr>
          <w:rFonts w:ascii="KFGQPC Uthmanic Script HAFS" w:cs="KFGQPC Uthmanic Script HAFS" w:hint="eastAsia"/>
          <w:sz w:val="24"/>
          <w:szCs w:val="24"/>
          <w:rtl/>
        </w:rPr>
        <w:t>ر</w:t>
      </w:r>
      <w:r>
        <w:rPr>
          <w:rFonts w:ascii="KFGQPC Uthmanic Script HAFS" w:cs="KFGQPC Uthmanic Script HAFS" w:hint="cs"/>
          <w:sz w:val="24"/>
          <w:szCs w:val="24"/>
          <w:rtl/>
        </w:rPr>
        <w:t>ۡ</w:t>
      </w:r>
      <w:r>
        <w:rPr>
          <w:rFonts w:ascii="KFGQPC Uthmanic Script HAFS" w:cs="KFGQPC Uthmanic Script HAFS" w:hint="eastAsia"/>
          <w:sz w:val="24"/>
          <w:szCs w:val="24"/>
          <w:rtl/>
        </w:rPr>
        <w:t>تَقِب</w:t>
      </w:r>
      <w:r>
        <w:rPr>
          <w:rFonts w:ascii="KFGQPC Uthmanic Script HAFS" w:cs="KFGQPC Uthmanic Script HAFS" w:hint="cs"/>
          <w:sz w:val="24"/>
          <w:szCs w:val="24"/>
          <w:rtl/>
        </w:rPr>
        <w:t>ۡ</w:t>
      </w:r>
      <w:r>
        <w:rPr>
          <w:rFonts w:ascii="KFGQPC Uthmanic Script HAFS" w:cs="KFGQPC Uthmanic Script HAFS"/>
          <w:sz w:val="24"/>
          <w:szCs w:val="24"/>
          <w:rtl/>
        </w:rPr>
        <w:t xml:space="preserve"> </w:t>
      </w:r>
      <w:r>
        <w:rPr>
          <w:rFonts w:ascii="KFGQPC Uthmanic Script HAFS" w:cs="KFGQPC Uthmanic Script HAFS" w:hint="eastAsia"/>
          <w:sz w:val="24"/>
          <w:szCs w:val="24"/>
          <w:rtl/>
        </w:rPr>
        <w:t>يَو</w:t>
      </w:r>
      <w:r>
        <w:rPr>
          <w:rFonts w:ascii="KFGQPC Uthmanic Script HAFS" w:cs="KFGQPC Uthmanic Script HAFS" w:hint="cs"/>
          <w:sz w:val="24"/>
          <w:szCs w:val="24"/>
          <w:rtl/>
        </w:rPr>
        <w:t>ۡ</w:t>
      </w:r>
      <w:r>
        <w:rPr>
          <w:rFonts w:ascii="KFGQPC Uthmanic Script HAFS" w:cs="KFGQPC Uthmanic Script HAFS" w:hint="eastAsia"/>
          <w:sz w:val="24"/>
          <w:szCs w:val="24"/>
          <w:rtl/>
        </w:rPr>
        <w:t>مَ</w:t>
      </w:r>
      <w:r>
        <w:rPr>
          <w:rFonts w:ascii="KFGQPC Uthmanic Script HAFS" w:cs="KFGQPC Uthmanic Script HAFS"/>
          <w:sz w:val="24"/>
          <w:szCs w:val="24"/>
          <w:rtl/>
        </w:rPr>
        <w:t xml:space="preserve"> </w:t>
      </w:r>
      <w:r>
        <w:rPr>
          <w:rFonts w:ascii="KFGQPC Uthmanic Script HAFS" w:cs="KFGQPC Uthmanic Script HAFS" w:hint="eastAsia"/>
          <w:sz w:val="24"/>
          <w:szCs w:val="24"/>
          <w:rtl/>
        </w:rPr>
        <w:t>تَأ</w:t>
      </w:r>
      <w:r>
        <w:rPr>
          <w:rFonts w:ascii="KFGQPC Uthmanic Script HAFS" w:cs="KFGQPC Uthmanic Script HAFS" w:hint="cs"/>
          <w:sz w:val="24"/>
          <w:szCs w:val="24"/>
          <w:rtl/>
        </w:rPr>
        <w:t>ۡ</w:t>
      </w:r>
      <w:r>
        <w:rPr>
          <w:rFonts w:ascii="KFGQPC Uthmanic Script HAFS" w:cs="KFGQPC Uthmanic Script HAFS" w:hint="eastAsia"/>
          <w:sz w:val="24"/>
          <w:szCs w:val="24"/>
          <w:rtl/>
        </w:rPr>
        <w:t>تِي</w:t>
      </w:r>
      <w:r>
        <w:rPr>
          <w:rFonts w:ascii="KFGQPC Uthmanic Script HAFS" w:cs="KFGQPC Uthmanic Script HAFS"/>
          <w:sz w:val="24"/>
          <w:szCs w:val="24"/>
          <w:rtl/>
        </w:rPr>
        <w:t xml:space="preserve"> </w:t>
      </w:r>
      <w:r>
        <w:rPr>
          <w:rFonts w:ascii="KFGQPC Uthmanic Script HAFS" w:cs="KFGQPC Uthmanic Script HAFS" w:hint="cs"/>
          <w:sz w:val="24"/>
          <w:szCs w:val="24"/>
          <w:rtl/>
        </w:rPr>
        <w:t>ٱ</w:t>
      </w:r>
      <w:r>
        <w:rPr>
          <w:rFonts w:ascii="KFGQPC Uthmanic Script HAFS" w:cs="KFGQPC Uthmanic Script HAFS" w:hint="eastAsia"/>
          <w:sz w:val="24"/>
          <w:szCs w:val="24"/>
          <w:rtl/>
        </w:rPr>
        <w:t>لسَّمَا</w:t>
      </w:r>
      <w:r>
        <w:rPr>
          <w:rFonts w:ascii="KFGQPC Uthmanic Script HAFS" w:cs="KFGQPC Uthmanic Script HAFS" w:hint="cs"/>
          <w:sz w:val="24"/>
          <w:szCs w:val="24"/>
          <w:rtl/>
        </w:rPr>
        <w:t>ٓ</w:t>
      </w:r>
      <w:r>
        <w:rPr>
          <w:rFonts w:ascii="KFGQPC Uthmanic Script HAFS" w:cs="KFGQPC Uthmanic Script HAFS" w:hint="eastAsia"/>
          <w:sz w:val="24"/>
          <w:szCs w:val="24"/>
          <w:rtl/>
        </w:rPr>
        <w:t>ءُ</w:t>
      </w:r>
      <w:r>
        <w:rPr>
          <w:rFonts w:ascii="KFGQPC Uthmanic Script HAFS" w:cs="KFGQPC Uthmanic Script HAFS"/>
          <w:sz w:val="24"/>
          <w:szCs w:val="24"/>
          <w:rtl/>
        </w:rPr>
        <w:t xml:space="preserve"> </w:t>
      </w:r>
      <w:r>
        <w:rPr>
          <w:rFonts w:ascii="KFGQPC Uthmanic Script HAFS" w:cs="KFGQPC Uthmanic Script HAFS" w:hint="eastAsia"/>
          <w:sz w:val="24"/>
          <w:szCs w:val="24"/>
          <w:rtl/>
        </w:rPr>
        <w:t>بِدُخَان</w:t>
      </w:r>
      <w:r>
        <w:rPr>
          <w:rFonts w:ascii="KFGQPC Uthmanic Script HAFS" w:cs="KFGQPC Uthmanic Script HAFS" w:hint="cs"/>
          <w:sz w:val="24"/>
          <w:szCs w:val="24"/>
          <w:rtl/>
        </w:rPr>
        <w:t>ٖ</w:t>
      </w:r>
      <w:r>
        <w:rPr>
          <w:rFonts w:ascii="KFGQPC Uthmanic Script HAFS" w:cs="KFGQPC Uthmanic Script HAFS"/>
          <w:sz w:val="24"/>
          <w:szCs w:val="24"/>
          <w:rtl/>
        </w:rPr>
        <w:t xml:space="preserve"> </w:t>
      </w:r>
      <w:r>
        <w:rPr>
          <w:rFonts w:ascii="KFGQPC Uthmanic Script HAFS" w:cs="KFGQPC Uthmanic Script HAFS" w:hint="eastAsia"/>
          <w:sz w:val="24"/>
          <w:szCs w:val="24"/>
          <w:rtl/>
        </w:rPr>
        <w:t>مُّبِين</w:t>
      </w:r>
      <w:r>
        <w:rPr>
          <w:rFonts w:ascii="KFGQPC Uthmanic Script HAFS" w:cs="KFGQPC Uthmanic Script HAFS" w:hint="cs"/>
          <w:sz w:val="24"/>
          <w:szCs w:val="24"/>
          <w:rtl/>
        </w:rPr>
        <w:t>ٖ</w:t>
      </w:r>
      <w:r>
        <w:rPr>
          <w:rFonts w:ascii="KFGQPC Uthman Taha Naskh" w:cs="KFGQPC Uthman Taha Naskh" w:hint="cs"/>
          <w:sz w:val="24"/>
          <w:szCs w:val="24"/>
          <w:rtl/>
        </w:rPr>
        <w:t>﴾</w:t>
      </w:r>
      <w:r>
        <w:rPr>
          <w:rFonts w:ascii="KFGQPC Uthman Taha Naskh" w:cs="KFGQPC Uthman Taha Naskh"/>
          <w:sz w:val="24"/>
          <w:szCs w:val="24"/>
          <w:rtl/>
        </w:rPr>
        <w:t xml:space="preserve"> </w:t>
      </w:r>
    </w:p>
    <w:p w:rsidR="00E179E7" w:rsidRPr="00707E7D" w:rsidRDefault="00E179E7" w:rsidP="00430298">
      <w:pPr>
        <w:pStyle w:val="FootnoteText"/>
        <w:ind w:firstLine="0"/>
        <w:rPr>
          <w:lang w:bidi="fa-IR"/>
        </w:rPr>
      </w:pPr>
      <w:r w:rsidRPr="00707E7D">
        <w:rPr>
          <w:rFonts w:cs="B Mitra" w:hint="cs"/>
          <w:color w:val="000000"/>
          <w:rtl/>
          <w:lang w:bidi="fa-IR"/>
        </w:rPr>
        <w:t>پس منتظر روزی باش که آسمان، دودی آشکار بیاورد.</w:t>
      </w:r>
    </w:p>
  </w:footnote>
  <w:footnote w:id="5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(1355، 3055، 6173، 6618)؛ و مسلم، ش: (2924، 2931).</w:t>
      </w:r>
    </w:p>
  </w:footnote>
  <w:footnote w:id="5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4828؛ و صحیح مسلم، ش: 899.</w:t>
      </w:r>
    </w:p>
  </w:footnote>
  <w:footnote w:id="5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(636، 908)؛ و صحیح مسلم، ش: 602.</w:t>
      </w:r>
    </w:p>
  </w:footnote>
  <w:footnote w:id="6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(1544، 1671)؛ و صحیح مسلم، ش: 1282.</w:t>
      </w:r>
    </w:p>
  </w:footnote>
  <w:footnote w:id="6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52؛ و صحیح مسلم، ش: 1599.</w:t>
      </w:r>
    </w:p>
  </w:footnote>
  <w:footnote w:id="6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حدیث شماره</w:t>
      </w:r>
      <w:r w:rsidRPr="00707E7D">
        <w:rPr>
          <w:rFonts w:cs="B Badr" w:hint="eastAsia"/>
          <w:sz w:val="24"/>
          <w:szCs w:val="24"/>
          <w:rtl/>
          <w:lang w:bidi="fa-IR"/>
        </w:rPr>
        <w:t>‌</w:t>
      </w:r>
      <w:r w:rsidRPr="00707E7D">
        <w:rPr>
          <w:rFonts w:cs="B Badr" w:hint="cs"/>
          <w:sz w:val="24"/>
          <w:szCs w:val="24"/>
          <w:rtl/>
          <w:lang w:bidi="fa-IR"/>
        </w:rPr>
        <w:t>ی 11. [مترجم]</w:t>
      </w:r>
    </w:p>
  </w:footnote>
  <w:footnote w:id="6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 xml:space="preserve">یعنی نمازهای صبح، مغرب و عشاء که امام قرائت نماز را آشکار (با صدای بلند) می‌خوانَد. </w:t>
      </w:r>
    </w:p>
  </w:footnote>
  <w:footnote w:id="6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بخاری، ش: (405، 413، 417، 531، 1214)؛ و مسلم، ش: 551.</w:t>
      </w:r>
    </w:p>
  </w:footnote>
  <w:footnote w:id="6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ابوداود،به‌شماره‌ی 1332 روایتش کرده و آلبانی آن را صحیح دانسته است.</w:t>
      </w:r>
    </w:p>
  </w:footnote>
  <w:footnote w:id="66">
    <w:p w:rsidR="00E179E7" w:rsidRPr="00707E7D" w:rsidRDefault="00E179E7" w:rsidP="00430298">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بخاری، ش: 580؛ و مسلم، ش: 607</w:t>
      </w:r>
      <w:r w:rsidRPr="00707E7D">
        <w:rPr>
          <w:rFonts w:ascii="Calibri" w:hAnsi="Calibri" w:cs="B Badr" w:hint="cs"/>
          <w:sz w:val="24"/>
          <w:szCs w:val="24"/>
          <w:rtl/>
          <w:lang w:bidi="fa-IR"/>
        </w:rPr>
        <w:t>.</w:t>
      </w:r>
    </w:p>
  </w:footnote>
  <w:footnote w:id="6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6018؛ و صحیح مسلم، ش:47. این حدیث پیش‌تر به‌شماره‌ی 313 ذکر شد.</w:t>
      </w:r>
    </w:p>
  </w:footnote>
  <w:footnote w:id="68">
    <w:p w:rsidR="00E179E7" w:rsidRPr="00707E7D" w:rsidRDefault="00E179E7" w:rsidP="00430298">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6019؛ و صحیح مسلم، ش: 48؛ این حدیث پیش‌تر به‌شماره‌ی 314 ذکر شد. روایت مسلم، در صحیح مسلم، به‌شماره‌ی 1726 آمده است.</w:t>
      </w:r>
    </w:p>
  </w:footnote>
  <w:footnote w:id="69">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روایت احمد (1/307)؛ آلبانی</w:t>
      </w:r>
      <w:r w:rsidRPr="00707E7D">
        <w:rPr>
          <w:rFonts w:cs="CTraditional Arabic" w:hint="cs"/>
          <w:color w:val="000000"/>
          <w:sz w:val="24"/>
          <w:szCs w:val="24"/>
          <w:rtl/>
        </w:rPr>
        <w:t>/</w:t>
      </w:r>
      <w:r w:rsidRPr="00707E7D">
        <w:rPr>
          <w:rFonts w:cs="B Badr" w:hint="cs"/>
          <w:sz w:val="24"/>
          <w:szCs w:val="24"/>
          <w:rtl/>
        </w:rPr>
        <w:t xml:space="preserve"> در صحیح الجامع، ش: 6806، این حدیث را صحیح دانسته است.</w:t>
      </w:r>
    </w:p>
  </w:footnote>
  <w:footnote w:id="7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(1729، 3819)؛ و صحیح مسلم، ش: 2433.</w:t>
      </w:r>
    </w:p>
  </w:footnote>
  <w:footnote w:id="7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3674؛ و صحیح مسلم، ش: 2403.</w:t>
      </w:r>
    </w:p>
  </w:footnote>
  <w:footnote w:id="7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(3005، 4406، 4407، 6944) و صحیح مسلم (5050، 5051، 5052)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7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بخاری، این حدیث را در صحیح خود، در کتاب فضائل الصحابه</w:t>
      </w:r>
      <w:r w:rsidRPr="00707E7D">
        <w:rPr>
          <w:rFonts w:cs="B Badr" w:hint="cs"/>
          <w:sz w:val="24"/>
          <w:szCs w:val="24"/>
        </w:rPr>
        <w:sym w:font="AGA Arabesque" w:char="F079"/>
      </w:r>
      <w:r w:rsidRPr="00707E7D">
        <w:rPr>
          <w:rFonts w:cs="B Badr" w:hint="cs"/>
          <w:sz w:val="24"/>
          <w:szCs w:val="24"/>
          <w:rtl/>
        </w:rPr>
        <w:t xml:space="preserve"> از انس بن مالک</w:t>
      </w:r>
      <w:r w:rsidRPr="00707E7D">
        <w:rPr>
          <w:rFonts w:cs="B Badr" w:hint="cs"/>
          <w:sz w:val="24"/>
          <w:szCs w:val="24"/>
        </w:rPr>
        <w:sym w:font="AGA Arabesque" w:char="F074"/>
      </w:r>
      <w:r w:rsidRPr="00707E7D">
        <w:rPr>
          <w:rFonts w:cs="B Badr" w:hint="cs"/>
          <w:sz w:val="24"/>
          <w:szCs w:val="24"/>
          <w:rtl/>
        </w:rPr>
        <w:t xml:space="preserve"> آورده است. [مترجم]</w:t>
      </w:r>
    </w:p>
  </w:footnote>
  <w:footnote w:id="7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31. [بخشی از این حدیث پیش‌تر به‌شماره‌ی 429 آمده است. (مترجم)]</w:t>
      </w:r>
    </w:p>
  </w:footnote>
  <w:footnote w:id="7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132.</w:t>
      </w:r>
    </w:p>
  </w:footnote>
  <w:footnote w:id="7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121.</w:t>
      </w:r>
    </w:p>
  </w:footnote>
  <w:footnote w:id="7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این‌، اشاره‌ای</w:t>
      </w:r>
      <w:r w:rsidRPr="00707E7D">
        <w:rPr>
          <w:rFonts w:cs="B Badr" w:hint="cs"/>
          <w:sz w:val="24"/>
          <w:szCs w:val="24"/>
          <w:cs/>
        </w:rPr>
        <w:t>‎</w:t>
      </w:r>
      <w:r w:rsidRPr="00707E7D">
        <w:rPr>
          <w:rFonts w:cs="B Badr" w:hint="cs"/>
          <w:sz w:val="24"/>
          <w:szCs w:val="24"/>
          <w:rtl/>
        </w:rPr>
        <w:t>ست به این‌که برافروختن آتش در تشییع جنازه، درست نیست؛ چنان‌که در حدیثی تصریح شده که این عمل، از عادت‌های دوران جاهلیت می‌باشد و از آن نهی شده است. [مترجم]</w:t>
      </w:r>
    </w:p>
  </w:footnote>
  <w:footnote w:id="78">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مسلم، ش: 1350؛ [بخاری</w:t>
      </w:r>
      <w:r w:rsidRPr="00707E7D">
        <w:rPr>
          <w:rFonts w:cs="CTraditional Arabic" w:hint="cs"/>
          <w:color w:val="000000"/>
          <w:sz w:val="24"/>
          <w:szCs w:val="24"/>
          <w:rtl/>
        </w:rPr>
        <w:t>/</w:t>
      </w:r>
      <w:r w:rsidRPr="00707E7D">
        <w:rPr>
          <w:rFonts w:cs="B Badr" w:hint="cs"/>
          <w:sz w:val="24"/>
          <w:szCs w:val="24"/>
          <w:rtl/>
        </w:rPr>
        <w:t xml:space="preserve"> </w:t>
      </w:r>
      <w:r w:rsidRPr="00707E7D">
        <w:rPr>
          <w:rFonts w:cs="B Badr" w:hint="cs"/>
          <w:sz w:val="24"/>
          <w:szCs w:val="24"/>
          <w:rtl/>
          <w:lang w:bidi="fa-IR"/>
        </w:rPr>
        <w:t>نیز این حدیث را به‌شماره‌ی 1521 آورده است. (مترجم)]</w:t>
      </w:r>
    </w:p>
  </w:footnote>
  <w:footnote w:id="7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(1316، 1380).</w:t>
      </w:r>
    </w:p>
  </w:footnote>
  <w:footnote w:id="80">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روایت ابوداود، ش: 3221؛ آلبانی</w:t>
      </w:r>
      <w:r w:rsidRPr="00707E7D">
        <w:rPr>
          <w:rFonts w:cs="CTraditional Arabic" w:hint="cs"/>
          <w:color w:val="000000"/>
          <w:sz w:val="24"/>
          <w:szCs w:val="24"/>
          <w:rtl/>
        </w:rPr>
        <w:t>/</w:t>
      </w:r>
      <w:r w:rsidRPr="00707E7D">
        <w:rPr>
          <w:rFonts w:cs="B Badr" w:hint="cs"/>
          <w:sz w:val="24"/>
          <w:szCs w:val="24"/>
          <w:rtl/>
        </w:rPr>
        <w:t xml:space="preserve"> </w:t>
      </w:r>
      <w:r w:rsidRPr="00707E7D">
        <w:rPr>
          <w:rFonts w:cs="B Badr" w:hint="cs"/>
          <w:sz w:val="24"/>
          <w:szCs w:val="24"/>
          <w:rtl/>
          <w:lang w:bidi="fa-IR"/>
        </w:rPr>
        <w:t>در أحکام الجنائز، این حدیث را صحیح دانسته است.</w:t>
      </w:r>
    </w:p>
  </w:footnote>
  <w:footnote w:id="8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2408. [ر.ک: حدیث شماره‌ی 350. (مترجم)]</w:t>
      </w:r>
    </w:p>
  </w:footnote>
  <w:footnote w:id="8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صحیح مسلم، ش: 1731.</w:t>
      </w:r>
    </w:p>
  </w:footnote>
  <w:footnote w:id="8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مسلم، ش: 983.</w:t>
      </w:r>
    </w:p>
  </w:footnote>
  <w:footnote w:id="8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(628، 631)؛ و صحیح مسلم، ش: 674.</w:t>
      </w:r>
    </w:p>
  </w:footnote>
  <w:footnote w:id="85">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روایت نسائی، ش: (633، 647)؛ و ابوداود، ش: (500، 504)؛ ابن‌ماجه، ش: 716؛ آلبانی</w:t>
      </w:r>
      <w:r w:rsidRPr="00707E7D">
        <w:rPr>
          <w:rFonts w:cs="CTraditional Arabic" w:hint="cs"/>
          <w:color w:val="000000"/>
          <w:sz w:val="24"/>
          <w:szCs w:val="24"/>
          <w:rtl/>
        </w:rPr>
        <w:t>/</w:t>
      </w:r>
      <w:r w:rsidRPr="00707E7D">
        <w:rPr>
          <w:rFonts w:cs="B Badr" w:hint="cs"/>
          <w:sz w:val="24"/>
          <w:szCs w:val="24"/>
          <w:rtl/>
        </w:rPr>
        <w:t xml:space="preserve"> این حدیث را در </w:t>
      </w:r>
      <w:r w:rsidRPr="00707E7D">
        <w:rPr>
          <w:rFonts w:cs="B Badr" w:hint="cs"/>
          <w:sz w:val="24"/>
          <w:szCs w:val="24"/>
          <w:rtl/>
          <w:lang w:bidi="fa-IR"/>
        </w:rPr>
        <w:t>صحیح ابی‌داود، و مشکاۀ المصابیح، ش: 644، صحیح دانسته است.</w:t>
      </w:r>
    </w:p>
  </w:footnote>
  <w:footnote w:id="8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نسائی، ش: 850.</w:t>
      </w:r>
    </w:p>
  </w:footnote>
  <w:footnote w:id="8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مسلم، ش: 673. [ر.ک: حدیث شماره‌ی 352. (مترجم)]</w:t>
      </w:r>
    </w:p>
  </w:footnote>
  <w:footnote w:id="8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(6251، 6667)؛ و مسلم، ش: 397.</w:t>
      </w:r>
    </w:p>
  </w:footnote>
  <w:footnote w:id="8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544.</w:t>
      </w:r>
    </w:p>
  </w:footnote>
  <w:footnote w:id="90">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w:t>
      </w:r>
      <w:r w:rsidRPr="00707E7D">
        <w:rPr>
          <w:rFonts w:cs="B Badr" w:hint="cs"/>
          <w:sz w:val="24"/>
          <w:szCs w:val="24"/>
          <w:rtl/>
          <w:lang w:bidi="fa-IR"/>
        </w:rPr>
        <w:t xml:space="preserve"> است؛ ضعیف ابی‌داود، آلبانی</w:t>
      </w:r>
      <w:r w:rsidRPr="00707E7D">
        <w:rPr>
          <w:rFonts w:cs="CTraditional Arabic" w:hint="cs"/>
          <w:sz w:val="24"/>
          <w:szCs w:val="24"/>
          <w:rtl/>
          <w:lang w:bidi="fa-IR"/>
        </w:rPr>
        <w:t>/</w:t>
      </w:r>
      <w:r w:rsidRPr="00707E7D">
        <w:rPr>
          <w:rFonts w:cs="B Badr" w:hint="cs"/>
          <w:sz w:val="24"/>
          <w:szCs w:val="24"/>
          <w:rtl/>
          <w:lang w:bidi="fa-IR"/>
        </w:rPr>
        <w:t>، ش: 322. این حدیث پیش‌تر به‌شماره‌ی 378 گذشت.</w:t>
      </w:r>
    </w:p>
  </w:footnote>
  <w:footnote w:id="91">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السلسلۀ الصحیحۀ، ش: 14 و صحیح الترمذی، آلبانی</w:t>
      </w:r>
      <w:r w:rsidRPr="00707E7D">
        <w:rPr>
          <w:rFonts w:cs="CTraditional Arabic" w:hint="cs"/>
          <w:sz w:val="24"/>
          <w:szCs w:val="24"/>
          <w:rtl/>
          <w:lang w:bidi="fa-IR"/>
        </w:rPr>
        <w:t>/</w:t>
      </w:r>
      <w:r w:rsidRPr="00707E7D">
        <w:rPr>
          <w:rFonts w:cs="B Badr" w:hint="cs"/>
          <w:sz w:val="24"/>
          <w:szCs w:val="24"/>
          <w:rtl/>
          <w:lang w:bidi="fa-IR"/>
        </w:rPr>
        <w:t>، ش: 2738.</w:t>
      </w:r>
    </w:p>
  </w:footnote>
  <w:footnote w:id="92">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السلسلۀ الصحیحۀ، ش: 15 و صحیح الترمذی، آلبانی</w:t>
      </w:r>
      <w:r w:rsidRPr="00707E7D">
        <w:rPr>
          <w:rFonts w:cs="CTraditional Arabic" w:hint="cs"/>
          <w:sz w:val="24"/>
          <w:szCs w:val="24"/>
          <w:rtl/>
          <w:lang w:bidi="fa-IR"/>
        </w:rPr>
        <w:t>/</w:t>
      </w:r>
      <w:r w:rsidRPr="00707E7D">
        <w:rPr>
          <w:rFonts w:cs="B Badr" w:hint="cs"/>
          <w:sz w:val="24"/>
          <w:szCs w:val="24"/>
          <w:rtl/>
          <w:lang w:bidi="fa-IR"/>
        </w:rPr>
        <w:t>، ش: 2266.</w:t>
      </w:r>
    </w:p>
  </w:footnote>
  <w:footnote w:id="93">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3579؛ صحیح الترمذی، آلبانی</w:t>
      </w:r>
      <w:r w:rsidRPr="00707E7D">
        <w:rPr>
          <w:rFonts w:cs="CTraditional Arabic" w:hint="cs"/>
          <w:sz w:val="24"/>
          <w:szCs w:val="24"/>
          <w:rtl/>
          <w:lang w:bidi="fa-IR"/>
        </w:rPr>
        <w:t>/</w:t>
      </w:r>
      <w:r w:rsidRPr="00707E7D">
        <w:rPr>
          <w:rFonts w:cs="B Badr" w:hint="cs"/>
          <w:sz w:val="24"/>
          <w:szCs w:val="24"/>
          <w:rtl/>
          <w:lang w:bidi="fa-IR"/>
        </w:rPr>
        <w:t>، ش: 2739.</w:t>
      </w:r>
    </w:p>
  </w:footnote>
  <w:footnote w:id="9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(1166، 6382).</w:t>
      </w:r>
    </w:p>
  </w:footnote>
  <w:footnote w:id="9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986.</w:t>
      </w:r>
    </w:p>
  </w:footnote>
  <w:footnote w:id="9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1533؛ و صحیح مسلم، ش: 1257.</w:t>
      </w:r>
    </w:p>
  </w:footnote>
  <w:footnote w:id="97">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بخاری، ش: (167، 1254، 1255، 1256)؛ و مسلم، ش: 939 به‌نقل از ام‌عطیه</w:t>
      </w:r>
      <w:r w:rsidRPr="00707E7D">
        <w:rPr>
          <w:rFonts w:cs="(M. Aiyada Ayoub ALKobaisi)" w:hint="cs"/>
          <w:color w:val="000000"/>
          <w:sz w:val="24"/>
          <w:szCs w:val="24"/>
          <w:rtl/>
        </w:rPr>
        <w:t>&amp;</w:t>
      </w:r>
      <w:r w:rsidRPr="00707E7D">
        <w:rPr>
          <w:rFonts w:cs="B Badr" w:hint="cs"/>
          <w:sz w:val="24"/>
          <w:szCs w:val="24"/>
          <w:rtl/>
        </w:rPr>
        <w:t>.</w:t>
      </w:r>
    </w:p>
  </w:footnote>
  <w:footnote w:id="9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مسلم، ش: 2020 به نقل از ابن‌عمرو.</w:t>
      </w:r>
    </w:p>
  </w:footnote>
  <w:footnote w:id="9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168؛ و صحیح مسلم، ش: 268.</w:t>
      </w:r>
    </w:p>
  </w:footnote>
  <w:footnote w:id="100">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eastAsia"/>
          <w:sz w:val="24"/>
          <w:szCs w:val="24"/>
          <w:rtl/>
          <w:lang w:bidi="fa-IR"/>
        </w:rPr>
        <w:t>، ش: 26.</w:t>
      </w:r>
    </w:p>
  </w:footnote>
  <w:footnote w:id="10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1255؛ و صحیح مسلم، ش: 939.</w:t>
      </w:r>
    </w:p>
  </w:footnote>
  <w:footnote w:id="10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5856؛ و صحیح مسلم، ش: 2097.</w:t>
      </w:r>
    </w:p>
  </w:footnote>
  <w:footnote w:id="103">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cs"/>
          <w:sz w:val="24"/>
          <w:szCs w:val="24"/>
          <w:rtl/>
          <w:lang w:bidi="fa-IR"/>
        </w:rPr>
        <w:t>، ش: 25.</w:t>
      </w:r>
    </w:p>
  </w:footnote>
  <w:footnote w:id="104">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787؛ و صحیح أبی داود، آلبانی</w:t>
      </w:r>
      <w:r w:rsidRPr="00707E7D">
        <w:rPr>
          <w:rFonts w:cs="CTraditional Arabic" w:hint="cs"/>
          <w:sz w:val="24"/>
          <w:szCs w:val="24"/>
          <w:rtl/>
          <w:lang w:bidi="fa-IR"/>
        </w:rPr>
        <w:t>/</w:t>
      </w:r>
      <w:r w:rsidRPr="00707E7D">
        <w:rPr>
          <w:rFonts w:cs="B Badr" w:hint="cs"/>
          <w:sz w:val="24"/>
          <w:szCs w:val="24"/>
          <w:rtl/>
          <w:lang w:bidi="fa-IR"/>
        </w:rPr>
        <w:t>، ش: 3488.</w:t>
      </w:r>
    </w:p>
  </w:footnote>
  <w:footnote w:id="10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(170، 171) به‌صورت مختصر؛ و صحیح مسلم، ش: 1305.</w:t>
      </w:r>
    </w:p>
  </w:footnote>
  <w:footnote w:id="106">
    <w:p w:rsidR="00E179E7" w:rsidRPr="00707E7D" w:rsidRDefault="00E179E7" w:rsidP="00430298">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گفتنی</w:t>
      </w:r>
      <w:r w:rsidRPr="00707E7D">
        <w:rPr>
          <w:rFonts w:cs="B Badr" w:hint="cs"/>
          <w:sz w:val="24"/>
          <w:szCs w:val="24"/>
          <w:cs/>
        </w:rPr>
        <w:t>‎</w:t>
      </w:r>
      <w:r w:rsidRPr="00707E7D">
        <w:rPr>
          <w:rFonts w:cs="B Badr" w:hint="cs"/>
          <w:sz w:val="24"/>
          <w:szCs w:val="24"/>
          <w:rtl/>
        </w:rPr>
        <w:t>ست: کسی سراغ ندارد که چیزی از آثار رسول‌الله</w:t>
      </w:r>
      <w:r w:rsidRPr="00707E7D">
        <w:rPr>
          <w:rFonts w:cs="B Badr" w:hint="cs"/>
          <w:sz w:val="24"/>
          <w:szCs w:val="24"/>
        </w:rPr>
        <w:sym w:font="AGA Arabesque" w:char="F072"/>
      </w:r>
      <w:r w:rsidRPr="00707E7D">
        <w:rPr>
          <w:rFonts w:cs="B Badr" w:hint="cs"/>
          <w:sz w:val="24"/>
          <w:szCs w:val="24"/>
          <w:rtl/>
        </w:rPr>
        <w:t xml:space="preserve"> مانده باشد و این، از حکمت الاهی‌ست تا زمینه‌ی شرک، مرتفع گردد. ر.ک: «التوسل، انواعه واحکامه» از علامه آلبانی</w:t>
      </w:r>
      <w:r w:rsidRPr="00707E7D">
        <w:rPr>
          <w:rFonts w:cs="CTraditional Arabic" w:hint="cs"/>
          <w:color w:val="000000"/>
          <w:rtl/>
        </w:rPr>
        <w:t>/</w:t>
      </w:r>
      <w:r w:rsidRPr="00707E7D">
        <w:rPr>
          <w:rFonts w:hint="cs"/>
          <w:rtl/>
        </w:rPr>
        <w:t xml:space="preserve"> </w:t>
      </w:r>
      <w:r w:rsidRPr="00707E7D">
        <w:rPr>
          <w:rFonts w:cs="B Badr" w:hint="cs"/>
          <w:sz w:val="24"/>
          <w:szCs w:val="24"/>
          <w:rtl/>
        </w:rPr>
        <w:t>که در این موضوع، بی</w:t>
      </w:r>
      <w:r w:rsidRPr="00707E7D">
        <w:rPr>
          <w:rFonts w:cs="B Badr" w:hint="eastAsia"/>
          <w:sz w:val="24"/>
          <w:szCs w:val="24"/>
          <w:rtl/>
        </w:rPr>
        <w:t>‌</w:t>
      </w:r>
      <w:r w:rsidRPr="00707E7D">
        <w:rPr>
          <w:rFonts w:cs="B Badr" w:hint="cs"/>
          <w:sz w:val="24"/>
          <w:szCs w:val="24"/>
          <w:rtl/>
        </w:rPr>
        <w:t>نظیر است.</w:t>
      </w:r>
    </w:p>
  </w:footnote>
  <w:footnote w:id="10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5376؛ و صحیح مسلم، ش: 2022؛ [ر.ک: حدیث شماره‌ی 304. (مترجم)]</w:t>
      </w:r>
    </w:p>
  </w:footnote>
  <w:footnote w:id="108">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380؛ إرواء الغلیل، ش: 1965؛ و صحیح أبی داود، آلبانی</w:t>
      </w:r>
      <w:r w:rsidRPr="00707E7D">
        <w:rPr>
          <w:rFonts w:cs="CTraditional Arabic" w:hint="cs"/>
          <w:sz w:val="24"/>
          <w:szCs w:val="24"/>
          <w:rtl/>
          <w:lang w:bidi="fa-IR"/>
        </w:rPr>
        <w:t>/</w:t>
      </w:r>
      <w:r w:rsidRPr="00707E7D">
        <w:rPr>
          <w:rFonts w:cs="B Badr" w:hint="cs"/>
          <w:sz w:val="24"/>
          <w:szCs w:val="24"/>
          <w:rtl/>
          <w:lang w:bidi="fa-IR"/>
        </w:rPr>
        <w:t>، ش: 3202.</w:t>
      </w:r>
    </w:p>
  </w:footnote>
  <w:footnote w:id="109">
    <w:p w:rsidR="00E179E7" w:rsidRPr="00707E7D" w:rsidRDefault="00E179E7" w:rsidP="000414F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حسن</w:t>
      </w:r>
      <w:r w:rsidRPr="00707E7D">
        <w:rPr>
          <w:rFonts w:cs="B Badr" w:hint="cs"/>
          <w:sz w:val="24"/>
          <w:szCs w:val="24"/>
          <w:rtl/>
          <w:lang w:bidi="fa-IR"/>
        </w:rPr>
        <w:t xml:space="preserve"> است؛ ر.ک: صحیح الجامع، ش: 5868، آلبانی</w:t>
      </w:r>
      <w:r w:rsidRPr="00707E7D">
        <w:rPr>
          <w:rFonts w:cs="CTraditional Arabic" w:hint="cs"/>
          <w:sz w:val="24"/>
          <w:szCs w:val="24"/>
          <w:rtl/>
          <w:lang w:bidi="fa-IR"/>
        </w:rPr>
        <w:t>/</w:t>
      </w:r>
      <w:r w:rsidRPr="00707E7D">
        <w:rPr>
          <w:rFonts w:cs="B Badr" w:hint="cs"/>
          <w:sz w:val="24"/>
          <w:szCs w:val="24"/>
          <w:rtl/>
          <w:lang w:bidi="fa-IR"/>
        </w:rPr>
        <w:t>.</w:t>
      </w:r>
    </w:p>
  </w:footnote>
  <w:footnote w:id="110">
    <w:p w:rsidR="00E179E7" w:rsidRPr="00707E7D" w:rsidRDefault="00E179E7" w:rsidP="00430298">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2018.</w:t>
      </w:r>
    </w:p>
  </w:footnote>
  <w:footnote w:id="11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b/>
          <w:bCs/>
          <w:sz w:val="24"/>
          <w:szCs w:val="24"/>
          <w:rtl/>
        </w:rPr>
        <w:t xml:space="preserve"> </w:t>
      </w:r>
      <w:r w:rsidRPr="00707E7D">
        <w:rPr>
          <w:rFonts w:cs="B Badr" w:hint="cs"/>
          <w:b/>
          <w:bCs/>
          <w:sz w:val="24"/>
          <w:szCs w:val="24"/>
          <w:rtl/>
          <w:lang w:bidi="fa-IR"/>
        </w:rPr>
        <w:t>اِسنادش، ضعیف است؛</w:t>
      </w:r>
      <w:r w:rsidRPr="00707E7D">
        <w:rPr>
          <w:rFonts w:cs="B Badr" w:hint="cs"/>
          <w:sz w:val="24"/>
          <w:szCs w:val="24"/>
          <w:rtl/>
          <w:lang w:bidi="fa-IR"/>
        </w:rPr>
        <w:t xml:space="preserve"> روایت ابوداود، ش: 5096؛ طبرانی در مسند الشامیین (2/447)؛ و الکبیر (3/296) از طریق محمد بن اسماعیل بن عیاش از پدرش از ضمضم از شریح از ابومالک به صورت مرفوع؛ ابوحاتم گوید: همان‌گونه که در الجرح و التعدیل (7/189) آمده است: «از پدرش حدیث نشنید؛ اما او را وادار کردند که از او حدیث بگوید و او نیز گفت».. ابن ابی‌حاتم در المراسیل از پدرش نقل کرده است: «شریح، از ابومالک اشعری ارسال می‌کند». یعنی روایتش از وی، مرسَل است. و در ضمضم نیز ضعف وجود دارد.</w:t>
      </w:r>
    </w:p>
  </w:footnote>
  <w:footnote w:id="11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2017.</w:t>
      </w:r>
    </w:p>
  </w:footnote>
  <w:footnote w:id="113">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ضعیف أبی داود، آلبانی</w:t>
      </w:r>
      <w:r w:rsidRPr="00707E7D">
        <w:rPr>
          <w:rFonts w:cs="CTraditional Arabic" w:hint="cs"/>
          <w:sz w:val="24"/>
          <w:szCs w:val="24"/>
          <w:rtl/>
          <w:lang w:bidi="fa-IR"/>
        </w:rPr>
        <w:t>/</w:t>
      </w:r>
      <w:r w:rsidRPr="00707E7D">
        <w:rPr>
          <w:rFonts w:cs="B Badr" w:hint="cs"/>
          <w:sz w:val="24"/>
          <w:szCs w:val="24"/>
          <w:rtl/>
          <w:lang w:bidi="fa-IR"/>
        </w:rPr>
        <w:t>، ش: 806.</w:t>
      </w:r>
    </w:p>
  </w:footnote>
  <w:footnote w:id="114">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الترمذی، آلبانی</w:t>
      </w:r>
      <w:r w:rsidRPr="00707E7D">
        <w:rPr>
          <w:rFonts w:cs="CTraditional Arabic" w:hint="cs"/>
          <w:sz w:val="24"/>
          <w:szCs w:val="24"/>
          <w:rtl/>
          <w:lang w:bidi="fa-IR"/>
        </w:rPr>
        <w:t>/</w:t>
      </w:r>
      <w:r w:rsidRPr="00707E7D">
        <w:rPr>
          <w:rFonts w:cs="B Badr" w:hint="cs"/>
          <w:sz w:val="24"/>
          <w:szCs w:val="24"/>
          <w:rtl/>
          <w:lang w:bidi="fa-IR"/>
        </w:rPr>
        <w:t>، ش: 1514.</w:t>
      </w:r>
    </w:p>
  </w:footnote>
  <w:footnote w:id="11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5458.</w:t>
      </w:r>
    </w:p>
  </w:footnote>
  <w:footnote w:id="11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یعنی هرچه او را سپاس بگوییم، باز هم نمی‌توانیم حقّ شکر و سپاسِ نعمت‌هایش را به‌جای آوریم. یا هیچ‌کس جز او ما را بسنده نیست و تنها الله، برای ما کافی</w:t>
      </w:r>
      <w:r w:rsidRPr="00707E7D">
        <w:rPr>
          <w:rFonts w:cs="B Badr" w:hint="eastAsia"/>
          <w:sz w:val="24"/>
          <w:szCs w:val="24"/>
          <w:rtl/>
          <w:lang w:bidi="fa-IR"/>
        </w:rPr>
        <w:t>‌</w:t>
      </w:r>
      <w:r w:rsidRPr="00707E7D">
        <w:rPr>
          <w:rFonts w:cs="B Badr" w:hint="cs"/>
          <w:sz w:val="24"/>
          <w:szCs w:val="24"/>
          <w:rtl/>
          <w:lang w:bidi="fa-IR"/>
        </w:rPr>
        <w:t>ست و او، به ما روزی می‌دهد. [مترجم]</w:t>
      </w:r>
    </w:p>
  </w:footnote>
  <w:footnote w:id="117">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6068؛ إرواء الغلیل، ش: 1989؛ و صحیح أبی داود، آلبانی</w:t>
      </w:r>
      <w:r w:rsidRPr="00707E7D">
        <w:rPr>
          <w:rFonts w:cs="CTraditional Arabic" w:hint="cs"/>
          <w:sz w:val="24"/>
          <w:szCs w:val="24"/>
          <w:rtl/>
          <w:lang w:bidi="fa-IR"/>
        </w:rPr>
        <w:t>/</w:t>
      </w:r>
      <w:r w:rsidRPr="00707E7D">
        <w:rPr>
          <w:rFonts w:cs="B Badr" w:hint="cs"/>
          <w:sz w:val="24"/>
          <w:szCs w:val="24"/>
          <w:rtl/>
          <w:lang w:bidi="fa-IR"/>
        </w:rPr>
        <w:t>، ش: 1514.</w:t>
      </w:r>
    </w:p>
  </w:footnote>
  <w:footnote w:id="11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5409؛ و صحیح مسلم، ش: 2064.</w:t>
      </w:r>
    </w:p>
  </w:footnote>
  <w:footnote w:id="11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2052.</w:t>
      </w:r>
    </w:p>
  </w:footnote>
  <w:footnote w:id="12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1431.</w:t>
      </w:r>
    </w:p>
  </w:footnote>
  <w:footnote w:id="12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2081؛ و صحیح مسلم، ش: 2036.</w:t>
      </w:r>
    </w:p>
  </w:footnote>
  <w:footnote w:id="12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5376؛ و صحیح مسلم، ش: 2022. این حدیث پیش‌تر ذکر شد؛ نگا: ش: 304 و 732.</w:t>
      </w:r>
    </w:p>
  </w:footnote>
  <w:footnote w:id="12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2021. [این حدیث پیش‌تر به‌شماره‌ی 163 و 618 ذکر شد.]</w:t>
      </w:r>
    </w:p>
  </w:footnote>
  <w:footnote w:id="124">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مسلم، ش: 1528 به‌نقل از ام‌المؤمنین ام‌سلمه</w:t>
      </w:r>
      <w:r w:rsidRPr="00707E7D">
        <w:rPr>
          <w:rFonts w:cs="(M. Aiyada Ayoub ALKobaisi)" w:hint="cs"/>
          <w:color w:val="000000"/>
          <w:sz w:val="24"/>
          <w:szCs w:val="24"/>
          <w:rtl/>
        </w:rPr>
        <w:t>&amp;</w:t>
      </w:r>
      <w:r w:rsidRPr="00707E7D">
        <w:rPr>
          <w:rFonts w:cs="B Badr" w:hint="cs"/>
          <w:sz w:val="24"/>
          <w:szCs w:val="24"/>
          <w:rtl/>
          <w:lang w:bidi="fa-IR"/>
        </w:rPr>
        <w:t>.</w:t>
      </w:r>
    </w:p>
  </w:footnote>
  <w:footnote w:id="125">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3202 به</w:t>
      </w:r>
      <w:r w:rsidRPr="00707E7D">
        <w:rPr>
          <w:rFonts w:cs="B Badr" w:hint="eastAsia"/>
          <w:sz w:val="24"/>
          <w:szCs w:val="24"/>
          <w:rtl/>
          <w:lang w:bidi="fa-IR"/>
        </w:rPr>
        <w:t>‌</w:t>
      </w:r>
      <w:r w:rsidRPr="00707E7D">
        <w:rPr>
          <w:rFonts w:cs="B Badr" w:hint="cs"/>
          <w:sz w:val="24"/>
          <w:szCs w:val="24"/>
          <w:rtl/>
          <w:lang w:bidi="fa-IR"/>
        </w:rPr>
        <w:t>نقل از عبدالله بن عمرو</w:t>
      </w:r>
      <w:r w:rsidRPr="00707E7D">
        <w:rPr>
          <w:rFonts w:cs="(M. Aiyada Ayoub ALKobaisi)" w:hint="cs"/>
          <w:sz w:val="24"/>
          <w:szCs w:val="24"/>
          <w:rtl/>
          <w:lang w:bidi="fa-IR"/>
        </w:rPr>
        <w:t>$</w:t>
      </w:r>
      <w:r w:rsidRPr="00707E7D">
        <w:rPr>
          <w:rFonts w:hint="cs"/>
          <w:sz w:val="24"/>
          <w:szCs w:val="28"/>
          <w:rtl/>
          <w:lang w:bidi="fa-IR"/>
        </w:rPr>
        <w:t>.</w:t>
      </w:r>
    </w:p>
  </w:footnote>
  <w:footnote w:id="12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5446؛ و صحیح مسلم، ش: 2045.</w:t>
      </w:r>
    </w:p>
  </w:footnote>
  <w:footnote w:id="127">
    <w:p w:rsidR="00E179E7" w:rsidRPr="00707E7D" w:rsidRDefault="00E179E7" w:rsidP="000414F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cs"/>
          <w:sz w:val="24"/>
          <w:szCs w:val="24"/>
          <w:rtl/>
          <w:lang w:bidi="fa-IR"/>
        </w:rPr>
        <w:t>، ش: 3199.</w:t>
      </w:r>
    </w:p>
  </w:footnote>
  <w:footnote w:id="128">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cs"/>
          <w:sz w:val="24"/>
          <w:szCs w:val="24"/>
          <w:rtl/>
          <w:lang w:bidi="fa-IR"/>
        </w:rPr>
        <w:t>، ش: 3206.</w:t>
      </w:r>
    </w:p>
  </w:footnote>
  <w:footnote w:id="12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4833؛ و السلسلۀ الصحیحۀ، ش: 2105؛ و صحیح أبی داود، ش: 3207.</w:t>
      </w:r>
    </w:p>
  </w:footnote>
  <w:footnote w:id="13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حدیث شماره‌ی 120. [مترجم]</w:t>
      </w:r>
    </w:p>
  </w:footnote>
  <w:footnote w:id="13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حدیث شماره‌ی 521. [مترجم]</w:t>
      </w:r>
    </w:p>
  </w:footnote>
  <w:footnote w:id="13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حدیث شماره‌ی 507. [مترجم]</w:t>
      </w:r>
    </w:p>
  </w:footnote>
  <w:footnote w:id="13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5398.</w:t>
      </w:r>
    </w:p>
  </w:footnote>
  <w:footnote w:id="13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2044.</w:t>
      </w:r>
    </w:p>
  </w:footnote>
  <w:footnote w:id="13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چمباتمه زدن، بدین معناست که انسان، ساق‌ها و زانوان خود را در بغل بگیرد و روی نشیمنگاه خود بنشیند. [مترجم]</w:t>
      </w:r>
    </w:p>
  </w:footnote>
  <w:footnote w:id="13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5456؛ و صحیح مسلم، ش: 2031.</w:t>
      </w:r>
    </w:p>
  </w:footnote>
  <w:footnote w:id="13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2032.</w:t>
      </w:r>
    </w:p>
  </w:footnote>
  <w:footnote w:id="13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2033. [ر.ک: حدیث شماره</w:t>
      </w:r>
      <w:r w:rsidRPr="00707E7D">
        <w:rPr>
          <w:rFonts w:cs="B Badr" w:hint="eastAsia"/>
          <w:sz w:val="24"/>
          <w:szCs w:val="24"/>
          <w:rtl/>
        </w:rPr>
        <w:t>‌</w:t>
      </w:r>
      <w:r w:rsidRPr="00707E7D">
        <w:rPr>
          <w:rFonts w:cs="B Badr" w:hint="cs"/>
          <w:sz w:val="24"/>
          <w:szCs w:val="24"/>
          <w:rtl/>
        </w:rPr>
        <w:t>ی 168. (مترجم)]</w:t>
      </w:r>
    </w:p>
  </w:footnote>
  <w:footnote w:id="13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2033. [ر.ک: حدیث شماره</w:t>
      </w:r>
      <w:r w:rsidRPr="00707E7D">
        <w:rPr>
          <w:rFonts w:cs="B Badr" w:hint="eastAsia"/>
          <w:sz w:val="24"/>
          <w:szCs w:val="24"/>
          <w:rtl/>
        </w:rPr>
        <w:t>‌</w:t>
      </w:r>
      <w:r w:rsidRPr="00707E7D">
        <w:rPr>
          <w:rFonts w:cs="B Badr" w:hint="cs"/>
          <w:sz w:val="24"/>
          <w:szCs w:val="24"/>
          <w:rtl/>
        </w:rPr>
        <w:t>ی 168. (مترجم)]</w:t>
      </w:r>
    </w:p>
  </w:footnote>
  <w:footnote w:id="14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2033. [ر.ک: حدیث شماره</w:t>
      </w:r>
      <w:r w:rsidRPr="00707E7D">
        <w:rPr>
          <w:rFonts w:cs="B Badr" w:hint="eastAsia"/>
          <w:sz w:val="24"/>
          <w:szCs w:val="24"/>
          <w:rtl/>
        </w:rPr>
        <w:t>‌</w:t>
      </w:r>
      <w:r w:rsidRPr="00707E7D">
        <w:rPr>
          <w:rFonts w:cs="B Badr" w:hint="cs"/>
          <w:sz w:val="24"/>
          <w:szCs w:val="24"/>
          <w:rtl/>
        </w:rPr>
        <w:t>ی 168. (مترجم)]</w:t>
      </w:r>
    </w:p>
  </w:footnote>
  <w:footnote w:id="14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 xml:space="preserve">صحیح مسلم، ش: 2034. </w:t>
      </w:r>
    </w:p>
  </w:footnote>
  <w:footnote w:id="14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5457.</w:t>
      </w:r>
    </w:p>
  </w:footnote>
  <w:footnote w:id="14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5392؛ و صحیح مسلم، ش: 2058.  [این حدیث، پیش‌تر به‌شماره‌ی 570 ذکر شد. (مترجم)]</w:t>
      </w:r>
    </w:p>
  </w:footnote>
  <w:footnote w:id="14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2059. [این حدیث، پیش‌تر به‌شماره‌ی 570 ذکر شد. (مترجم)]</w:t>
      </w:r>
    </w:p>
  </w:footnote>
  <w:footnote w:id="14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1469.</w:t>
      </w:r>
    </w:p>
  </w:footnote>
  <w:footnote w:id="14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5631؛ و صحیح مسلم، ش: 2028.</w:t>
      </w:r>
    </w:p>
  </w:footnote>
  <w:footnote w:id="147">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w:t>
      </w:r>
      <w:r w:rsidRPr="00707E7D">
        <w:rPr>
          <w:rFonts w:cs="B Badr" w:hint="cs"/>
          <w:sz w:val="24"/>
          <w:szCs w:val="24"/>
          <w:rtl/>
          <w:lang w:bidi="fa-IR"/>
        </w:rPr>
        <w:t xml:space="preserve"> است؛ ضعیف الجامع، ش: 6233؛ و ضعیف الترمذی، آلبانی</w:t>
      </w:r>
      <w:r w:rsidRPr="00707E7D">
        <w:rPr>
          <w:rFonts w:cs="CTraditional Arabic" w:hint="cs"/>
          <w:sz w:val="24"/>
          <w:szCs w:val="24"/>
          <w:rtl/>
          <w:lang w:bidi="fa-IR"/>
        </w:rPr>
        <w:t>/</w:t>
      </w:r>
      <w:r w:rsidRPr="00707E7D">
        <w:rPr>
          <w:rFonts w:cs="B Badr" w:hint="cs"/>
          <w:sz w:val="24"/>
          <w:szCs w:val="24"/>
          <w:rtl/>
          <w:lang w:bidi="fa-IR"/>
        </w:rPr>
        <w:t>، ش: 319.</w:t>
      </w:r>
    </w:p>
  </w:footnote>
  <w:footnote w:id="14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5630؛ و صحیح مسلم، ش: 267.</w:t>
      </w:r>
    </w:p>
  </w:footnote>
  <w:footnote w:id="14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(2352، 5619)؛ و صحیح مسلم، ش: 2029.</w:t>
      </w:r>
    </w:p>
  </w:footnote>
  <w:footnote w:id="15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2351؛ و صحیح مسلم، ش:2030. این حدیث پیش‌تر پیش‌تر به‌شماره‌ی 574 ذکر شد.</w:t>
      </w:r>
    </w:p>
  </w:footnote>
  <w:footnote w:id="15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بخاری، ش: 2571؛ و مسلم، ش: 2029 به‌نقل از انس</w:t>
      </w:r>
      <w:r w:rsidRPr="00707E7D">
        <w:rPr>
          <w:rFonts w:cs="B Badr" w:hint="cs"/>
          <w:sz w:val="24"/>
          <w:szCs w:val="24"/>
        </w:rPr>
        <w:sym w:font="AGA Arabesque" w:char="F074"/>
      </w:r>
      <w:r w:rsidRPr="00707E7D">
        <w:rPr>
          <w:rFonts w:cs="B Badr" w:hint="cs"/>
          <w:sz w:val="24"/>
          <w:szCs w:val="24"/>
          <w:rtl/>
        </w:rPr>
        <w:t>.</w:t>
      </w:r>
    </w:p>
  </w:footnote>
  <w:footnote w:id="15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5625؛ و صحیح مسلم، ش: 2023.</w:t>
      </w:r>
    </w:p>
  </w:footnote>
  <w:footnote w:id="15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5628؛ مسلم، این حدیث را روایت نکرده است.</w:t>
      </w:r>
    </w:p>
  </w:footnote>
  <w:footnote w:id="154">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الترمذی، آلبانی</w:t>
      </w:r>
      <w:r w:rsidRPr="00707E7D">
        <w:rPr>
          <w:rFonts w:cs="CTraditional Arabic" w:hint="cs"/>
          <w:sz w:val="24"/>
          <w:szCs w:val="24"/>
          <w:rtl/>
          <w:lang w:bidi="fa-IR"/>
        </w:rPr>
        <w:t>/</w:t>
      </w:r>
      <w:r w:rsidRPr="00707E7D">
        <w:rPr>
          <w:rFonts w:cs="B Badr" w:hint="cs"/>
          <w:sz w:val="24"/>
          <w:szCs w:val="24"/>
          <w:rtl/>
        </w:rPr>
        <w:t>، ش: 1542.</w:t>
      </w:r>
    </w:p>
  </w:footnote>
  <w:footnote w:id="155">
    <w:p w:rsidR="00E179E7" w:rsidRPr="006508D2" w:rsidRDefault="00E179E7" w:rsidP="000414FE">
      <w:pPr>
        <w:pStyle w:val="FootnoteText"/>
        <w:ind w:firstLine="0"/>
        <w:rPr>
          <w:spacing w:val="-2"/>
          <w:lang w:bidi="fa-IR"/>
        </w:rPr>
      </w:pPr>
      <w:r w:rsidRPr="00F70C43">
        <w:rPr>
          <w:rStyle w:val="FootnoteReference"/>
          <w:rFonts w:cs="B Lotus"/>
          <w:spacing w:val="-2"/>
          <w:vertAlign w:val="baseline"/>
          <w:rtl/>
        </w:rPr>
        <w:t>(</w:t>
      </w:r>
      <w:r w:rsidRPr="00F70C43">
        <w:rPr>
          <w:rStyle w:val="FootnoteReference"/>
          <w:rFonts w:cs="B Lotus"/>
          <w:spacing w:val="-2"/>
          <w:vertAlign w:val="baseline"/>
          <w:rtl/>
        </w:rPr>
        <w:footnoteRef/>
      </w:r>
      <w:r>
        <w:rPr>
          <w:rStyle w:val="FootnoteReference"/>
          <w:rFonts w:cs="B Lotus"/>
          <w:spacing w:val="-2"/>
          <w:vertAlign w:val="baseline"/>
          <w:rtl/>
        </w:rPr>
        <w:t>)</w:t>
      </w:r>
      <w:r w:rsidRPr="006508D2">
        <w:rPr>
          <w:spacing w:val="-2"/>
          <w:rtl/>
        </w:rPr>
        <w:t xml:space="preserve"> </w:t>
      </w:r>
      <w:r w:rsidRPr="006508D2">
        <w:rPr>
          <w:rFonts w:cs="B Badr" w:hint="cs"/>
          <w:spacing w:val="-2"/>
          <w:sz w:val="24"/>
          <w:szCs w:val="24"/>
          <w:rtl/>
        </w:rPr>
        <w:t>کسی سراغ ندارد که چیزی از آثار رسول‌الله</w:t>
      </w:r>
      <w:r w:rsidRPr="006508D2">
        <w:rPr>
          <w:rFonts w:cs="B Badr" w:hint="cs"/>
          <w:spacing w:val="-2"/>
          <w:sz w:val="24"/>
          <w:szCs w:val="24"/>
        </w:rPr>
        <w:sym w:font="AGA Arabesque" w:char="F072"/>
      </w:r>
      <w:r w:rsidRPr="006508D2">
        <w:rPr>
          <w:rFonts w:cs="B Badr" w:hint="cs"/>
          <w:spacing w:val="-2"/>
          <w:sz w:val="24"/>
          <w:szCs w:val="24"/>
          <w:rtl/>
        </w:rPr>
        <w:t xml:space="preserve"> مانده باشد و این، از حکمت الاهی‌ست تا زمینه‌ی شرک، مرتفع گردد. ر.ک: «التوسل، انواعه واحکامه» از علامه آلبانی</w:t>
      </w:r>
      <w:r w:rsidRPr="006508D2">
        <w:rPr>
          <w:rFonts w:cs="CTraditional Arabic" w:hint="cs"/>
          <w:color w:val="000000"/>
          <w:spacing w:val="-2"/>
          <w:rtl/>
        </w:rPr>
        <w:t>/</w:t>
      </w:r>
      <w:r w:rsidRPr="006508D2">
        <w:rPr>
          <w:rFonts w:hint="cs"/>
          <w:spacing w:val="-2"/>
          <w:rtl/>
        </w:rPr>
        <w:t xml:space="preserve"> </w:t>
      </w:r>
      <w:r w:rsidRPr="006508D2">
        <w:rPr>
          <w:rFonts w:cs="B Badr" w:hint="cs"/>
          <w:spacing w:val="-2"/>
          <w:sz w:val="24"/>
          <w:szCs w:val="24"/>
          <w:rtl/>
        </w:rPr>
        <w:t>که در این موضوع، بی</w:t>
      </w:r>
      <w:r w:rsidRPr="006508D2">
        <w:rPr>
          <w:rFonts w:cs="B Badr" w:hint="eastAsia"/>
          <w:spacing w:val="-2"/>
          <w:sz w:val="24"/>
          <w:szCs w:val="24"/>
          <w:rtl/>
        </w:rPr>
        <w:t>‌</w:t>
      </w:r>
      <w:r w:rsidRPr="006508D2">
        <w:rPr>
          <w:rFonts w:cs="B Badr" w:hint="cs"/>
          <w:spacing w:val="-2"/>
          <w:sz w:val="24"/>
          <w:szCs w:val="24"/>
          <w:rtl/>
        </w:rPr>
        <w:t>نظیر است.</w:t>
      </w:r>
    </w:p>
  </w:footnote>
  <w:footnote w:id="156">
    <w:p w:rsidR="00E179E7" w:rsidRPr="0046263B" w:rsidRDefault="00E179E7" w:rsidP="000414FE">
      <w:pPr>
        <w:pStyle w:val="FootnoteText"/>
        <w:ind w:firstLine="0"/>
        <w:rPr>
          <w:rFonts w:cs="B Badr"/>
          <w:spacing w:val="-2"/>
          <w:sz w:val="24"/>
          <w:szCs w:val="24"/>
          <w:lang w:bidi="fa-IR"/>
        </w:rPr>
      </w:pPr>
      <w:r w:rsidRPr="0046263B">
        <w:rPr>
          <w:rStyle w:val="FootnoteReference"/>
          <w:rFonts w:cs="B Lotus"/>
          <w:spacing w:val="-2"/>
          <w:vertAlign w:val="baseline"/>
          <w:rtl/>
        </w:rPr>
        <w:t>(</w:t>
      </w:r>
      <w:r w:rsidRPr="0046263B">
        <w:rPr>
          <w:rStyle w:val="FootnoteReference"/>
          <w:rFonts w:cs="B Lotus"/>
          <w:spacing w:val="-2"/>
          <w:vertAlign w:val="baseline"/>
          <w:rtl/>
        </w:rPr>
        <w:footnoteRef/>
      </w:r>
      <w:r w:rsidRPr="0046263B">
        <w:rPr>
          <w:rStyle w:val="FootnoteReference"/>
          <w:rFonts w:cs="B Lotus"/>
          <w:spacing w:val="-2"/>
          <w:vertAlign w:val="baseline"/>
          <w:rtl/>
        </w:rPr>
        <w:t>)</w:t>
      </w:r>
      <w:r w:rsidRPr="0046263B">
        <w:rPr>
          <w:rFonts w:cs="B Badr"/>
          <w:spacing w:val="-2"/>
          <w:sz w:val="24"/>
          <w:szCs w:val="24"/>
          <w:rtl/>
        </w:rPr>
        <w:t xml:space="preserve"> </w:t>
      </w:r>
      <w:r w:rsidRPr="0046263B">
        <w:rPr>
          <w:rFonts w:cs="B Badr" w:hint="cs"/>
          <w:spacing w:val="-2"/>
          <w:sz w:val="24"/>
          <w:szCs w:val="24"/>
          <w:rtl/>
        </w:rPr>
        <w:t>صحیح الجامع، ش: 6912؛ السلسلۀ الصحیحۀ، ش: 385؛ و صحیح الترمذی، آلبانی</w:t>
      </w:r>
      <w:r w:rsidRPr="0046263B">
        <w:rPr>
          <w:rFonts w:cs="CTraditional Arabic" w:hint="cs"/>
          <w:spacing w:val="-2"/>
          <w:sz w:val="24"/>
          <w:szCs w:val="24"/>
          <w:rtl/>
          <w:lang w:bidi="fa-IR"/>
        </w:rPr>
        <w:t>/</w:t>
      </w:r>
      <w:r w:rsidRPr="0046263B">
        <w:rPr>
          <w:rFonts w:cs="B Badr" w:hint="cs"/>
          <w:spacing w:val="-2"/>
          <w:sz w:val="24"/>
          <w:szCs w:val="24"/>
          <w:rtl/>
        </w:rPr>
        <w:t>، ش: 1538.</w:t>
      </w:r>
    </w:p>
  </w:footnote>
  <w:footnote w:id="157">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الجامع، ش: 6820؛ إرواءالغلیل، ش: 2037؛ و صحیح الترمذی، آلبانی</w:t>
      </w:r>
      <w:r w:rsidRPr="00707E7D">
        <w:rPr>
          <w:rFonts w:cs="CTraditional Arabic" w:hint="cs"/>
          <w:sz w:val="24"/>
          <w:szCs w:val="24"/>
          <w:rtl/>
          <w:lang w:bidi="fa-IR"/>
        </w:rPr>
        <w:t>/</w:t>
      </w:r>
      <w:r w:rsidRPr="00707E7D">
        <w:rPr>
          <w:rFonts w:cs="B Badr" w:hint="cs"/>
          <w:sz w:val="24"/>
          <w:szCs w:val="24"/>
          <w:rtl/>
        </w:rPr>
        <w:t>، ش: 1539.</w:t>
      </w:r>
    </w:p>
  </w:footnote>
  <w:footnote w:id="15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اِسنادش ضعیف است؛</w:t>
      </w:r>
      <w:r w:rsidRPr="00707E7D">
        <w:rPr>
          <w:rFonts w:cs="B Badr" w:hint="cs"/>
          <w:sz w:val="24"/>
          <w:szCs w:val="24"/>
          <w:rtl/>
          <w:lang w:bidi="fa-IR"/>
        </w:rPr>
        <w:t xml:space="preserve"> روایت: طبرانی در الکبیر (2/155) از طریق سفیان بن عیینه از فطر از ابوالطفیل از ابوذر به صورت مرفوع؛ دارقطنی در العلل (6/290) گفته است: «و غیر از  ابن‌عیینه، این روایت را از فطر از منذر ثوری از ابوذر، به صورت مرسَل نقل کرده‌اند و همین، صحیح است». شاهدِ این معنا، روایت شافعی در مسند اوست که اِسنادش ضعیف می‌باشد.</w:t>
      </w:r>
    </w:p>
  </w:footnote>
  <w:footnote w:id="15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حدیث شماره‌ی 768.</w:t>
      </w:r>
    </w:p>
  </w:footnote>
  <w:footnote w:id="16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1637؛ و صحیح مسلم، ش: 2027.</w:t>
      </w:r>
    </w:p>
  </w:footnote>
  <w:footnote w:id="16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 xml:space="preserve">صحیح </w:t>
      </w:r>
      <w:r w:rsidRPr="00707E7D">
        <w:rPr>
          <w:rFonts w:cs="B Badr" w:hint="cs"/>
          <w:sz w:val="24"/>
          <w:szCs w:val="24"/>
          <w:rtl/>
          <w:lang w:bidi="fa-IR"/>
        </w:rPr>
        <w:t>بخاری، ش: 5615.</w:t>
      </w:r>
    </w:p>
  </w:footnote>
  <w:footnote w:id="162">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الترمذی، آلبانی</w:t>
      </w:r>
      <w:r w:rsidRPr="00707E7D">
        <w:rPr>
          <w:rFonts w:ascii="Traditional Arabic" w:cs="CTraditional Arabic" w:hint="cs"/>
          <w:color w:val="000000"/>
          <w:sz w:val="24"/>
          <w:szCs w:val="24"/>
          <w:rtl/>
        </w:rPr>
        <w:t>/</w:t>
      </w:r>
      <w:r w:rsidRPr="00707E7D">
        <w:rPr>
          <w:rFonts w:cs="B Badr" w:hint="cs"/>
          <w:sz w:val="24"/>
          <w:szCs w:val="24"/>
          <w:rtl/>
          <w:lang w:bidi="fa-IR"/>
        </w:rPr>
        <w:t>، ش: 1533.</w:t>
      </w:r>
    </w:p>
  </w:footnote>
  <w:footnote w:id="163">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الترمذی، آلبانی</w:t>
      </w:r>
      <w:r w:rsidRPr="00707E7D">
        <w:rPr>
          <w:rFonts w:ascii="Traditional Arabic" w:cs="CTraditional Arabic" w:hint="cs"/>
          <w:color w:val="000000"/>
          <w:sz w:val="24"/>
          <w:szCs w:val="24"/>
          <w:rtl/>
        </w:rPr>
        <w:t>/</w:t>
      </w:r>
      <w:r w:rsidRPr="00707E7D">
        <w:rPr>
          <w:rFonts w:cs="B Badr" w:hint="cs"/>
          <w:sz w:val="24"/>
          <w:szCs w:val="24"/>
          <w:rtl/>
          <w:lang w:bidi="fa-IR"/>
        </w:rPr>
        <w:t>، ش: 1535.</w:t>
      </w:r>
    </w:p>
  </w:footnote>
  <w:footnote w:id="16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2024.</w:t>
      </w:r>
    </w:p>
  </w:footnote>
  <w:footnote w:id="165">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2026؛ علامه آلبانی</w:t>
      </w:r>
      <w:r w:rsidRPr="00707E7D">
        <w:rPr>
          <w:rFonts w:cs="CTraditional Arabic" w:hint="cs"/>
          <w:color w:val="000000"/>
          <w:sz w:val="24"/>
          <w:szCs w:val="24"/>
          <w:rtl/>
        </w:rPr>
        <w:t>/</w:t>
      </w:r>
      <w:r w:rsidRPr="00707E7D">
        <w:rPr>
          <w:rFonts w:cs="B Badr" w:hint="cs"/>
          <w:sz w:val="24"/>
          <w:szCs w:val="24"/>
          <w:rtl/>
        </w:rPr>
        <w:t xml:space="preserve"> </w:t>
      </w:r>
      <w:r w:rsidRPr="00707E7D">
        <w:rPr>
          <w:rFonts w:cs="B Badr" w:hint="cs"/>
          <w:sz w:val="24"/>
          <w:szCs w:val="24"/>
          <w:rtl/>
          <w:lang w:bidi="fa-IR"/>
        </w:rPr>
        <w:t xml:space="preserve">می‌گوید: </w:t>
      </w:r>
      <w:r w:rsidRPr="00707E7D">
        <w:rPr>
          <w:rFonts w:cs="B Badr" w:hint="cs"/>
          <w:b/>
          <w:bCs/>
          <w:sz w:val="24"/>
          <w:szCs w:val="24"/>
          <w:rtl/>
          <w:lang w:bidi="fa-IR"/>
        </w:rPr>
        <w:t>با این لفظ، من</w:t>
      </w:r>
      <w:r w:rsidR="000D3E26">
        <w:rPr>
          <w:rFonts w:cs="B Badr" w:hint="cs"/>
          <w:b/>
          <w:bCs/>
          <w:sz w:val="24"/>
          <w:szCs w:val="24"/>
          <w:rtl/>
          <w:lang w:bidi="fa-IR"/>
        </w:rPr>
        <w:t>كَ</w:t>
      </w:r>
      <w:r w:rsidRPr="00707E7D">
        <w:rPr>
          <w:rFonts w:cs="B Badr" w:hint="cs"/>
          <w:b/>
          <w:bCs/>
          <w:sz w:val="24"/>
          <w:szCs w:val="24"/>
          <w:rtl/>
          <w:lang w:bidi="fa-IR"/>
        </w:rPr>
        <w:t>ر است</w:t>
      </w:r>
      <w:r w:rsidRPr="00707E7D">
        <w:rPr>
          <w:rFonts w:cs="B Badr" w:hint="cs"/>
          <w:sz w:val="24"/>
          <w:szCs w:val="24"/>
          <w:rtl/>
          <w:lang w:bidi="fa-IR"/>
        </w:rPr>
        <w:t>. سپس می‌افزاید: در چند روایت از چند صحابه، از نوشیدن آب در حالتِ ایستاده منع شده است؛ از جمله در روایتی از ابوهریره</w:t>
      </w:r>
      <w:r w:rsidRPr="00707E7D">
        <w:rPr>
          <w:rFonts w:cs="B Badr" w:hint="cs"/>
          <w:sz w:val="24"/>
          <w:szCs w:val="24"/>
          <w:lang w:bidi="fa-IR"/>
        </w:rPr>
        <w:sym w:font="AGA Arabesque" w:char="F074"/>
      </w:r>
      <w:r w:rsidRPr="00707E7D">
        <w:rPr>
          <w:rFonts w:cs="B Badr" w:hint="cs"/>
          <w:sz w:val="24"/>
          <w:szCs w:val="24"/>
          <w:rtl/>
          <w:lang w:bidi="fa-IR"/>
        </w:rPr>
        <w:t>، ولی با لفظی دیگر که در آن، به انگشت زدن و بالا آوردن امر شده است؛ اما ذکری از نسیان و فراموشی نیست. و وجه منکر بودنش، همین است؛ وگرنه، سایر حدیث، محفوظ می‌باشد. از این‌رو آن را در السلسلۀ الصحیحۀ، ش: 177 آورده‌ام.</w:t>
      </w:r>
    </w:p>
  </w:footnote>
  <w:footnote w:id="166">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صحیح است؛</w:t>
      </w:r>
      <w:r w:rsidRPr="00707E7D">
        <w:rPr>
          <w:rFonts w:cs="B Badr" w:hint="cs"/>
          <w:sz w:val="24"/>
          <w:szCs w:val="24"/>
          <w:rtl/>
          <w:lang w:bidi="fa-IR"/>
        </w:rPr>
        <w:t xml:space="preserve"> صحیح الجامع، آلبانی</w:t>
      </w:r>
      <w:r w:rsidRPr="00707E7D">
        <w:rPr>
          <w:rFonts w:cs="CTraditional Arabic" w:hint="cs"/>
          <w:sz w:val="24"/>
          <w:szCs w:val="24"/>
          <w:rtl/>
          <w:lang w:bidi="fa-IR"/>
        </w:rPr>
        <w:t>/</w:t>
      </w:r>
      <w:r w:rsidRPr="00707E7D">
        <w:rPr>
          <w:rFonts w:cs="B Badr" w:hint="cs"/>
          <w:sz w:val="24"/>
          <w:szCs w:val="24"/>
          <w:rtl/>
          <w:lang w:bidi="fa-IR"/>
        </w:rPr>
        <w:t>، ش: 2435.</w:t>
      </w:r>
    </w:p>
  </w:footnote>
  <w:footnote w:id="16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صحیح لشواهده؛</w:t>
      </w:r>
      <w:r w:rsidRPr="00707E7D">
        <w:rPr>
          <w:rFonts w:cs="B Badr" w:hint="cs"/>
          <w:sz w:val="24"/>
          <w:szCs w:val="24"/>
          <w:rtl/>
          <w:lang w:bidi="fa-IR"/>
        </w:rPr>
        <w:t xml:space="preserve"> صحیح الجامع، ش: 5502. حافظ، طرق و شواهد این روایت را به‌طور خاص ذکر کرده است.</w:t>
      </w:r>
    </w:p>
  </w:footnote>
  <w:footnote w:id="16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 ش: (444، 1167) و مسلم، ش: 714 به‌نقل از ابوقتاده</w:t>
      </w:r>
      <w:r w:rsidRPr="00707E7D">
        <w:rPr>
          <w:rFonts w:cs="B Badr" w:hint="cs"/>
          <w:sz w:val="24"/>
          <w:szCs w:val="24"/>
          <w:lang w:bidi="fa-IR"/>
        </w:rPr>
        <w:sym w:font="AGA Arabesque" w:char="F074"/>
      </w:r>
      <w:r w:rsidRPr="00707E7D">
        <w:rPr>
          <w:rFonts w:cs="B Badr" w:hint="cs"/>
          <w:sz w:val="24"/>
          <w:szCs w:val="24"/>
          <w:rtl/>
          <w:lang w:bidi="fa-IR"/>
        </w:rPr>
        <w:t>.</w:t>
      </w:r>
    </w:p>
  </w:footnote>
  <w:footnote w:id="169">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الجامع، ش: 3588؛ صحیح الترمذی، ش: آلبانی</w:t>
      </w:r>
      <w:r w:rsidRPr="00707E7D">
        <w:rPr>
          <w:rFonts w:cs="CTraditional Arabic" w:hint="cs"/>
          <w:sz w:val="24"/>
          <w:szCs w:val="24"/>
          <w:rtl/>
          <w:lang w:bidi="fa-IR"/>
        </w:rPr>
        <w:t>/</w:t>
      </w:r>
      <w:r w:rsidRPr="00707E7D">
        <w:rPr>
          <w:rFonts w:cs="B Badr" w:hint="cs"/>
          <w:sz w:val="24"/>
          <w:szCs w:val="24"/>
          <w:rtl/>
        </w:rPr>
        <w:t>، ش: 1544؛ این حدیث به‌صورت طولانی در صحیح مسلم، ش: 681 آمده است.</w:t>
      </w:r>
    </w:p>
  </w:footnote>
  <w:footnote w:id="17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6018؛ و صحیح مسلم، ش:47.</w:t>
      </w:r>
    </w:p>
  </w:footnote>
  <w:footnote w:id="17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(195، 3574)؛ صحیح مسلم، ش: 2279؛ روایت دیگر در صحیح بخاری، ش: 200 و صحیح مسلم، ش: 2279 آمده است.</w:t>
      </w:r>
    </w:p>
  </w:footnote>
  <w:footnote w:id="17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197.</w:t>
      </w:r>
    </w:p>
  </w:footnote>
  <w:footnote w:id="17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(5613، 5621).</w:t>
      </w:r>
    </w:p>
  </w:footnote>
  <w:footnote w:id="17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(5632، 5831)؛ و صحیح مسلم، ش: 2067.</w:t>
      </w:r>
    </w:p>
  </w:footnote>
  <w:footnote w:id="17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5634؛ و صحیح مسلم، ش: 2065.</w:t>
      </w:r>
    </w:p>
  </w:footnote>
  <w:footnote w:id="176">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الجامع، ش: 1236؛ صحیح أبی داود، آلبانی</w:t>
      </w:r>
      <w:r w:rsidRPr="00707E7D">
        <w:rPr>
          <w:rFonts w:cs="CTraditional Arabic" w:hint="cs"/>
          <w:sz w:val="24"/>
          <w:szCs w:val="24"/>
          <w:rtl/>
          <w:lang w:bidi="fa-IR"/>
        </w:rPr>
        <w:t>/</w:t>
      </w:r>
      <w:r w:rsidRPr="00707E7D">
        <w:rPr>
          <w:rFonts w:cs="B Badr" w:hint="cs"/>
          <w:sz w:val="24"/>
          <w:szCs w:val="24"/>
          <w:rtl/>
        </w:rPr>
        <w:t>، ش: 3426.</w:t>
      </w:r>
    </w:p>
  </w:footnote>
  <w:footnote w:id="177">
    <w:p w:rsidR="00E179E7" w:rsidRPr="00707E7D" w:rsidRDefault="00E179E7" w:rsidP="000414F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النسائی، آلبانی</w:t>
      </w:r>
      <w:r w:rsidRPr="00707E7D">
        <w:rPr>
          <w:rFonts w:cs="CTraditional Arabic" w:hint="cs"/>
          <w:sz w:val="24"/>
          <w:szCs w:val="24"/>
          <w:rtl/>
          <w:lang w:bidi="fa-IR"/>
        </w:rPr>
        <w:t>/</w:t>
      </w:r>
      <w:r w:rsidRPr="00707E7D">
        <w:rPr>
          <w:rFonts w:cs="B Badr" w:hint="cs"/>
          <w:sz w:val="24"/>
          <w:szCs w:val="24"/>
          <w:rtl/>
        </w:rPr>
        <w:t>، ش:4915.</w:t>
      </w:r>
    </w:p>
  </w:footnote>
  <w:footnote w:id="17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3551؛ و صحیح مسلم، ش: 2337؛ صحیح الجامع، ش: 1235.</w:t>
      </w:r>
    </w:p>
  </w:footnote>
  <w:footnote w:id="179">
    <w:p w:rsidR="00E179E7" w:rsidRPr="00707E7D" w:rsidRDefault="00E179E7" w:rsidP="00430298">
      <w:pPr>
        <w:pStyle w:val="FootnoteText"/>
        <w:ind w:firstLine="0"/>
        <w:rPr>
          <w:rFonts w:cs="B Bad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(187، 633)؛ و صحیح مسلم، ش: 503.</w:t>
      </w:r>
    </w:p>
  </w:footnote>
  <w:footnote w:id="180">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أبی داود، آلبانی</w:t>
      </w:r>
      <w:r w:rsidRPr="00707E7D">
        <w:rPr>
          <w:rFonts w:cs="CTraditional Arabic" w:hint="cs"/>
          <w:sz w:val="24"/>
          <w:szCs w:val="24"/>
          <w:rtl/>
          <w:lang w:bidi="fa-IR"/>
        </w:rPr>
        <w:t>/</w:t>
      </w:r>
      <w:r w:rsidRPr="00707E7D">
        <w:rPr>
          <w:rFonts w:cs="B Badr" w:hint="cs"/>
          <w:sz w:val="24"/>
          <w:szCs w:val="24"/>
          <w:rtl/>
        </w:rPr>
        <w:t>، ش: 3430.</w:t>
      </w:r>
    </w:p>
  </w:footnote>
  <w:footnote w:id="181">
    <w:p w:rsidR="00E179E7" w:rsidRPr="00707E7D" w:rsidRDefault="00E179E7" w:rsidP="00430298">
      <w:pPr>
        <w:pStyle w:val="FootnoteText"/>
        <w:ind w:firstLine="0"/>
        <w:rPr>
          <w:rFonts w:cs="B Bad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1358.</w:t>
      </w:r>
    </w:p>
  </w:footnote>
  <w:footnote w:id="182">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این، اجتهاد و دیدگاه فقهی شارح</w:t>
      </w:r>
      <w:r w:rsidRPr="00707E7D">
        <w:rPr>
          <w:rFonts w:cs="CTraditional Arabic" w:hint="cs"/>
          <w:sz w:val="24"/>
          <w:szCs w:val="24"/>
          <w:rtl/>
          <w:lang w:bidi="fa-IR"/>
        </w:rPr>
        <w:t>/</w:t>
      </w:r>
      <w:r w:rsidRPr="00707E7D">
        <w:rPr>
          <w:rFonts w:cs="B Badr" w:hint="cs"/>
          <w:sz w:val="24"/>
          <w:szCs w:val="24"/>
          <w:rtl/>
        </w:rPr>
        <w:t xml:space="preserve"> </w:t>
      </w:r>
      <w:r w:rsidRPr="00707E7D">
        <w:rPr>
          <w:rFonts w:cs="B Badr" w:hint="cs"/>
          <w:sz w:val="24"/>
          <w:szCs w:val="24"/>
          <w:rtl/>
          <w:lang w:bidi="fa-IR"/>
        </w:rPr>
        <w:t>می‌باشد؛ و گرنه افضل، همان عملی‌ست که پیامبر</w:t>
      </w:r>
      <w:r w:rsidRPr="00707E7D">
        <w:rPr>
          <w:rFonts w:cs="B Badr" w:hint="cs"/>
          <w:sz w:val="24"/>
          <w:szCs w:val="24"/>
          <w:lang w:bidi="fa-IR"/>
        </w:rPr>
        <w:sym w:font="AGA Arabesque" w:char="F072"/>
      </w:r>
      <w:r w:rsidRPr="00707E7D">
        <w:rPr>
          <w:rFonts w:cs="B Badr" w:hint="cs"/>
          <w:sz w:val="24"/>
          <w:szCs w:val="24"/>
          <w:rtl/>
          <w:lang w:bidi="fa-IR"/>
        </w:rPr>
        <w:t xml:space="preserve"> انجام داده است. [مترجم]</w:t>
      </w:r>
    </w:p>
  </w:footnote>
  <w:footnote w:id="18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1359.</w:t>
      </w:r>
    </w:p>
  </w:footnote>
  <w:footnote w:id="18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1264؛ و صحیح مسلم، ش: 941.</w:t>
      </w:r>
    </w:p>
  </w:footnote>
  <w:footnote w:id="18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2081.</w:t>
      </w:r>
    </w:p>
  </w:footnote>
  <w:footnote w:id="186">
    <w:p w:rsidR="00E179E7" w:rsidRPr="00707E7D" w:rsidRDefault="00E179E7" w:rsidP="00430298">
      <w:pPr>
        <w:pStyle w:val="FootnoteText"/>
        <w:ind w:firstLine="0"/>
        <w:rPr>
          <w:rFonts w:cs="B Bad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5799؛ و صحیح مسلم، ش: 274.</w:t>
      </w:r>
    </w:p>
  </w:footnote>
  <w:footnote w:id="187">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4625؛ و صحیح أبی داود، آلبانی</w:t>
      </w:r>
      <w:r w:rsidRPr="00707E7D">
        <w:rPr>
          <w:rFonts w:cs="CTraditional Arabic" w:hint="cs"/>
          <w:sz w:val="24"/>
          <w:szCs w:val="24"/>
          <w:rtl/>
          <w:lang w:bidi="fa-IR"/>
        </w:rPr>
        <w:t>/</w:t>
      </w:r>
      <w:r w:rsidRPr="00707E7D">
        <w:rPr>
          <w:rFonts w:cs="B Badr" w:hint="cs"/>
          <w:sz w:val="24"/>
          <w:szCs w:val="24"/>
          <w:rtl/>
          <w:lang w:bidi="fa-IR"/>
        </w:rPr>
        <w:t>، ش: 3396.</w:t>
      </w:r>
    </w:p>
  </w:footnote>
  <w:footnote w:id="18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ضعیف است؛ ر.ک: السلسلۀ الضعیفۀ، ش: 2458؛ ضعیف أبی‌داود، ش:1700؛ و مختصر الشمائل، ش:47؛ همه‌ی این کتاب‌ها از آلبانی‌ست. این حدیث پیش‌تر به‌شماره‌ی 524 گذشت.</w:t>
      </w:r>
    </w:p>
  </w:footnote>
  <w:footnote w:id="18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(3665، 5784)؛ و صحیح مسلم، ش: 2085.</w:t>
      </w:r>
    </w:p>
  </w:footnote>
  <w:footnote w:id="19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5788؛ و صحیح مسلم، ش: 2087. [این حدیث پیش‌تر به‌شماره‌ی 621 گذشت. (مترجم)]</w:t>
      </w:r>
    </w:p>
  </w:footnote>
  <w:footnote w:id="19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5787.</w:t>
      </w:r>
    </w:p>
  </w:footnote>
  <w:footnote w:id="19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اسبال ازار، یعنی بلند بودن شلوار به‌گونه‌ای که دو قوزک پا را بپوشاند.</w:t>
      </w:r>
    </w:p>
  </w:footnote>
  <w:footnote w:id="193">
    <w:p w:rsidR="00E179E7" w:rsidRPr="00707E7D" w:rsidRDefault="00E179E7" w:rsidP="00430298">
      <w:pPr>
        <w:pStyle w:val="FootnoteText"/>
        <w:ind w:firstLine="0"/>
        <w:rPr>
          <w:rFonts w:cs="B Bad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106.</w:t>
      </w:r>
    </w:p>
  </w:footnote>
  <w:footnote w:id="194">
    <w:p w:rsidR="00E179E7" w:rsidRPr="00707E7D" w:rsidRDefault="00E179E7" w:rsidP="000414F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الجامع، ش: 2770؛ و صحیح أبی داود، آلبانی</w:t>
      </w:r>
      <w:r w:rsidRPr="00707E7D">
        <w:rPr>
          <w:rFonts w:cs="CTraditional Arabic" w:hint="cs"/>
          <w:sz w:val="24"/>
          <w:szCs w:val="24"/>
          <w:rtl/>
          <w:lang w:bidi="fa-IR"/>
        </w:rPr>
        <w:t>/</w:t>
      </w:r>
      <w:r w:rsidRPr="00707E7D">
        <w:rPr>
          <w:rFonts w:cs="B Badr" w:hint="cs"/>
          <w:sz w:val="24"/>
          <w:szCs w:val="24"/>
          <w:rtl/>
        </w:rPr>
        <w:t>، ش: 3450.</w:t>
      </w:r>
    </w:p>
  </w:footnote>
  <w:footnote w:id="195">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استفاده از لُنگ برای پوشش، هم‌چنان در پاره‌ای از مناطق جنوب ایران مرسوم است. [مترجم]</w:t>
      </w:r>
    </w:p>
  </w:footnote>
  <w:footnote w:id="196">
    <w:p w:rsidR="00E179E7" w:rsidRPr="00707E7D" w:rsidRDefault="00E179E7" w:rsidP="00430298">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w:t>
      </w:r>
      <w:r w:rsidRPr="00707E7D">
        <w:rPr>
          <w:rFonts w:cs="B Badr" w:hint="cs"/>
          <w:sz w:val="24"/>
          <w:szCs w:val="24"/>
          <w:rtl/>
          <w:lang w:bidi="fa-IR"/>
        </w:rPr>
        <w:t>صحیح بخاری، ش: (60، 96، 163)؛ و مسلم، ش: 241 به‌نقل از عبدالله بن عمرو</w:t>
      </w:r>
      <w:r w:rsidRPr="00707E7D">
        <w:rPr>
          <w:rFonts w:cs="(M. Aiyada Ayoub ALKobaisi)" w:hint="cs"/>
          <w:sz w:val="24"/>
          <w:szCs w:val="24"/>
          <w:rtl/>
          <w:lang w:bidi="fa-IR"/>
        </w:rPr>
        <w:t>$</w:t>
      </w:r>
      <w:r w:rsidRPr="00707E7D">
        <w:rPr>
          <w:rFonts w:cs="B Badr" w:hint="cs"/>
          <w:sz w:val="24"/>
          <w:szCs w:val="24"/>
          <w:rtl/>
          <w:lang w:bidi="fa-IR"/>
        </w:rPr>
        <w:t>. این حدیث شواهد دیگری نیز در «صحیحین» دارد.</w:t>
      </w:r>
    </w:p>
  </w:footnote>
  <w:footnote w:id="197">
    <w:p w:rsidR="00E179E7" w:rsidRPr="0046263B" w:rsidRDefault="00E179E7" w:rsidP="00430298">
      <w:pPr>
        <w:pStyle w:val="FootnoteText"/>
        <w:ind w:firstLine="0"/>
        <w:rPr>
          <w:rFonts w:cs="B Badr"/>
          <w:spacing w:val="-2"/>
          <w:sz w:val="24"/>
          <w:szCs w:val="24"/>
          <w:lang w:bidi="fa-IR"/>
        </w:rPr>
      </w:pPr>
      <w:r w:rsidRPr="0046263B">
        <w:rPr>
          <w:rStyle w:val="FootnoteReference"/>
          <w:rFonts w:cs="B Lotus"/>
          <w:spacing w:val="-2"/>
          <w:vertAlign w:val="baseline"/>
          <w:rtl/>
        </w:rPr>
        <w:t>(</w:t>
      </w:r>
      <w:r w:rsidRPr="0046263B">
        <w:rPr>
          <w:rStyle w:val="FootnoteReference"/>
          <w:rFonts w:cs="B Lotus"/>
          <w:spacing w:val="-2"/>
          <w:vertAlign w:val="baseline"/>
          <w:rtl/>
        </w:rPr>
        <w:footnoteRef/>
      </w:r>
      <w:r w:rsidRPr="0046263B">
        <w:rPr>
          <w:rStyle w:val="FootnoteReference"/>
          <w:rFonts w:cs="B Lotus"/>
          <w:spacing w:val="-2"/>
          <w:vertAlign w:val="baseline"/>
          <w:rtl/>
        </w:rPr>
        <w:t>)</w:t>
      </w:r>
      <w:r w:rsidRPr="0046263B">
        <w:rPr>
          <w:rFonts w:cs="B Badr"/>
          <w:spacing w:val="-2"/>
          <w:sz w:val="24"/>
          <w:szCs w:val="24"/>
          <w:rtl/>
        </w:rPr>
        <w:t xml:space="preserve"> </w:t>
      </w:r>
      <w:r w:rsidRPr="0046263B">
        <w:rPr>
          <w:rFonts w:cs="B Badr" w:hint="cs"/>
          <w:spacing w:val="-2"/>
          <w:sz w:val="24"/>
          <w:szCs w:val="24"/>
          <w:rtl/>
          <w:lang w:bidi="fa-IR"/>
        </w:rPr>
        <w:t>صحیح الجامع، ش: 7402؛ السلسلۀ الصحیحۀ، ش: 1403؛ صحیح أبی داود، آلبانی</w:t>
      </w:r>
      <w:r w:rsidRPr="0046263B">
        <w:rPr>
          <w:rFonts w:cs="CTraditional Arabic" w:hint="cs"/>
          <w:color w:val="000000"/>
          <w:spacing w:val="-2"/>
          <w:sz w:val="24"/>
          <w:szCs w:val="24"/>
          <w:rtl/>
        </w:rPr>
        <w:t>/</w:t>
      </w:r>
      <w:r w:rsidRPr="0046263B">
        <w:rPr>
          <w:rFonts w:cs="B Badr" w:hint="cs"/>
          <w:spacing w:val="-2"/>
          <w:sz w:val="24"/>
          <w:szCs w:val="24"/>
          <w:rtl/>
          <w:lang w:bidi="fa-IR"/>
        </w:rPr>
        <w:t>، ش: 3442.</w:t>
      </w:r>
    </w:p>
  </w:footnote>
  <w:footnote w:id="19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w:t>
      </w:r>
      <w:r w:rsidRPr="00707E7D">
        <w:rPr>
          <w:rFonts w:cs="B Badr" w:hint="cs"/>
          <w:sz w:val="24"/>
          <w:szCs w:val="24"/>
          <w:rtl/>
          <w:lang w:bidi="fa-IR"/>
        </w:rPr>
        <w:t>صحیح مسلم، ش: 479.</w:t>
      </w:r>
    </w:p>
  </w:footnote>
  <w:footnote w:id="199">
    <w:p w:rsidR="00E179E7" w:rsidRPr="00707E7D" w:rsidRDefault="00E179E7" w:rsidP="00430298">
      <w:pPr>
        <w:pStyle w:val="FootnoteText"/>
        <w:ind w:firstLine="0"/>
        <w:rPr>
          <w:rFonts w:cs="B Badr"/>
          <w:b/>
          <w:bCs/>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 xml:space="preserve">ضعیف است؛ </w:t>
      </w:r>
      <w:r w:rsidRPr="00707E7D">
        <w:rPr>
          <w:rFonts w:cs="B Badr" w:hint="cs"/>
          <w:sz w:val="24"/>
          <w:szCs w:val="24"/>
          <w:rtl/>
          <w:lang w:bidi="fa-IR"/>
        </w:rPr>
        <w:t>روایت ابن‌حبان، (866، 894)، و ابویعلی در مسندش (3404) و بیهقی در شعب الایمان (2/41) از طریق قطن بن نسیر از جعفر بن سلیمان از ثابت از انس بن مالک</w:t>
      </w:r>
      <w:r w:rsidRPr="00707E7D">
        <w:rPr>
          <w:rFonts w:cs="B Badr" w:hint="cs"/>
          <w:sz w:val="24"/>
          <w:szCs w:val="24"/>
          <w:lang w:bidi="fa-IR"/>
        </w:rPr>
        <w:sym w:font="AGA Arabesque" w:char="F074"/>
      </w:r>
      <w:r w:rsidRPr="00707E7D">
        <w:rPr>
          <w:rFonts w:cs="B Badr" w:hint="cs"/>
          <w:sz w:val="24"/>
          <w:szCs w:val="24"/>
          <w:rtl/>
          <w:lang w:bidi="fa-IR"/>
        </w:rPr>
        <w:t xml:space="preserve"> به صورت مرفوع؛ بیهقی گوید: قطن بن نسیر به‌صورت مسند و جز او، به صورت مرسَل روایت کرده‌اند. و نیز روایت: ابن‌عدی در الکامل (6/52). ابن‌المدینی در علل خود، ص72 می‌گوید: «جعفر، به‌کثرت از ثابت روایت کرده و روایت‌های مرسَلش فراوان است و بسیاری از آن‌ها، من</w:t>
      </w:r>
      <w:r w:rsidR="000D3E26">
        <w:rPr>
          <w:rFonts w:cs="B Badr" w:hint="cs"/>
          <w:sz w:val="24"/>
          <w:szCs w:val="24"/>
          <w:rtl/>
          <w:lang w:bidi="fa-IR"/>
        </w:rPr>
        <w:t>كَ</w:t>
      </w:r>
      <w:r w:rsidRPr="00707E7D">
        <w:rPr>
          <w:rFonts w:cs="B Badr" w:hint="cs"/>
          <w:sz w:val="24"/>
          <w:szCs w:val="24"/>
          <w:rtl/>
          <w:lang w:bidi="fa-IR"/>
        </w:rPr>
        <w:t>ر می‌باشد». علامه آلبانی</w:t>
      </w:r>
      <w:r w:rsidRPr="00707E7D">
        <w:rPr>
          <w:rFonts w:cs="CTraditional Arabic" w:hint="cs"/>
          <w:color w:val="000000"/>
          <w:sz w:val="24"/>
          <w:szCs w:val="24"/>
          <w:rtl/>
        </w:rPr>
        <w:t>/</w:t>
      </w:r>
      <w:r w:rsidRPr="00707E7D">
        <w:rPr>
          <w:rFonts w:cs="B Badr" w:hint="cs"/>
          <w:sz w:val="24"/>
          <w:szCs w:val="24"/>
          <w:rtl/>
        </w:rPr>
        <w:t xml:space="preserve"> </w:t>
      </w:r>
      <w:r w:rsidRPr="00707E7D">
        <w:rPr>
          <w:rFonts w:cs="B Badr" w:hint="cs"/>
          <w:sz w:val="24"/>
          <w:szCs w:val="24"/>
          <w:rtl/>
          <w:lang w:bidi="fa-IR"/>
        </w:rPr>
        <w:t>در السلسلۀ الضعیفۀ (1362) این حدیث را ضعیف دانسته است.</w:t>
      </w:r>
    </w:p>
  </w:footnote>
  <w:footnote w:id="200">
    <w:p w:rsidR="00E179E7" w:rsidRPr="00707E7D" w:rsidRDefault="00E179E7" w:rsidP="00430298">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w:t>
      </w:r>
      <w:r w:rsidRPr="00707E7D">
        <w:rPr>
          <w:rFonts w:cs="B Badr" w:hint="cs"/>
          <w:sz w:val="24"/>
          <w:szCs w:val="24"/>
          <w:rtl/>
          <w:lang w:bidi="fa-IR"/>
        </w:rPr>
        <w:t>صحیح بخاری، ش: (2442، 6951)؛ و صحیح مسلم، ش: 2580. [این حدیث پیش‌تر به‌شماره‌ی 238 گذشت. (مترجم)]</w:t>
      </w:r>
    </w:p>
  </w:footnote>
  <w:footnote w:id="201">
    <w:p w:rsidR="00E179E7" w:rsidRPr="00707E7D" w:rsidRDefault="00E179E7" w:rsidP="00430298">
      <w:pPr>
        <w:pStyle w:val="FootnoteText"/>
        <w:ind w:firstLine="0"/>
        <w:rPr>
          <w:sz w:val="24"/>
          <w:szCs w:val="28"/>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(2566، 6017)؛ و صحیح مسلم، ش: 1030. ر.ک: همین کتاب، حدیث شماره‌ی:126.</w:t>
      </w:r>
    </w:p>
  </w:footnote>
  <w:footnote w:id="20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w:t>
      </w:r>
      <w:r w:rsidRPr="00707E7D">
        <w:rPr>
          <w:rFonts w:cs="B Badr" w:hint="cs"/>
          <w:sz w:val="24"/>
          <w:szCs w:val="24"/>
          <w:rtl/>
          <w:lang w:bidi="fa-IR"/>
        </w:rPr>
        <w:t xml:space="preserve"> است؛ ضعیف أبی داود، آلبانی</w:t>
      </w:r>
      <w:r w:rsidRPr="00707E7D">
        <w:rPr>
          <w:rFonts w:cs="CTraditional Arabic" w:hint="cs"/>
          <w:color w:val="000000"/>
          <w:sz w:val="24"/>
          <w:szCs w:val="24"/>
          <w:rtl/>
        </w:rPr>
        <w:t>/</w:t>
      </w:r>
      <w:r w:rsidRPr="00707E7D">
        <w:rPr>
          <w:rFonts w:cs="B Badr" w:hint="cs"/>
          <w:sz w:val="24"/>
          <w:szCs w:val="24"/>
          <w:rtl/>
          <w:lang w:bidi="fa-IR"/>
        </w:rPr>
        <w:t>، ش: 884.</w:t>
      </w:r>
    </w:p>
  </w:footnote>
  <w:footnote w:id="20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w:t>
      </w:r>
      <w:r w:rsidRPr="00707E7D">
        <w:rPr>
          <w:rFonts w:cs="B Badr" w:hint="cs"/>
          <w:sz w:val="24"/>
          <w:szCs w:val="24"/>
          <w:rtl/>
          <w:lang w:bidi="fa-IR"/>
        </w:rPr>
        <w:t xml:space="preserve"> است؛ ضعیف أبی داود، آلبانی</w:t>
      </w:r>
      <w:r w:rsidRPr="00707E7D">
        <w:rPr>
          <w:rFonts w:cs="CTraditional Arabic" w:hint="cs"/>
          <w:color w:val="000000"/>
          <w:sz w:val="24"/>
          <w:szCs w:val="24"/>
          <w:rtl/>
        </w:rPr>
        <w:t>/</w:t>
      </w:r>
      <w:r w:rsidRPr="00707E7D">
        <w:rPr>
          <w:rFonts w:cs="B Badr" w:hint="cs"/>
          <w:sz w:val="24"/>
          <w:szCs w:val="24"/>
          <w:rtl/>
          <w:lang w:bidi="fa-IR"/>
        </w:rPr>
        <w:t>، ش: 885.</w:t>
      </w:r>
    </w:p>
  </w:footnote>
  <w:footnote w:id="20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صحیح است؛</w:t>
      </w:r>
      <w:r w:rsidRPr="00707E7D">
        <w:rPr>
          <w:rFonts w:cs="B Badr" w:hint="cs"/>
          <w:sz w:val="24"/>
          <w:szCs w:val="24"/>
          <w:rtl/>
          <w:lang w:bidi="fa-IR"/>
        </w:rPr>
        <w:t xml:space="preserve"> علامه آلبانی</w:t>
      </w:r>
      <w:r w:rsidRPr="00707E7D">
        <w:rPr>
          <w:rFonts w:cs="CTraditional Arabic" w:hint="cs"/>
          <w:color w:val="000000"/>
          <w:sz w:val="24"/>
          <w:szCs w:val="24"/>
          <w:rtl/>
        </w:rPr>
        <w:t>/</w:t>
      </w:r>
      <w:r w:rsidRPr="00707E7D">
        <w:rPr>
          <w:rFonts w:cs="B Badr" w:hint="cs"/>
          <w:sz w:val="24"/>
          <w:szCs w:val="24"/>
          <w:rtl/>
        </w:rPr>
        <w:t xml:space="preserve"> </w:t>
      </w:r>
      <w:r w:rsidRPr="00707E7D">
        <w:rPr>
          <w:rFonts w:cs="B Badr" w:hint="cs"/>
          <w:sz w:val="24"/>
          <w:szCs w:val="24"/>
          <w:rtl/>
          <w:lang w:bidi="fa-IR"/>
        </w:rPr>
        <w:t>این حدیث را در کتاب «حجاب المرأۀ المسلمۀ»، ص 104، و در إرواءالغلیل، ش: 1269 صحیح دانسته است.</w:t>
      </w:r>
    </w:p>
  </w:footnote>
  <w:footnote w:id="20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(893، 5188، 5200، 7138)؛ و صحیح مسلم، ش: 1829 به‌نقل از ابن‌عمر</w:t>
      </w:r>
      <w:r w:rsidRPr="00707E7D">
        <w:rPr>
          <w:rFonts w:cs="(M. Aiyada Ayoub ALKobaisi)" w:hint="cs"/>
          <w:sz w:val="24"/>
          <w:szCs w:val="24"/>
          <w:rtl/>
          <w:lang w:bidi="fa-IR"/>
        </w:rPr>
        <w:t>$</w:t>
      </w:r>
      <w:r w:rsidRPr="00707E7D">
        <w:rPr>
          <w:rFonts w:cs="B Badr" w:hint="cs"/>
          <w:sz w:val="24"/>
          <w:szCs w:val="24"/>
          <w:rtl/>
          <w:lang w:bidi="fa-IR"/>
        </w:rPr>
        <w:t>. [ر.ک: حدیث شماره‌ی 288 همین کتاب. (مترجم)]</w:t>
      </w:r>
    </w:p>
  </w:footnote>
  <w:footnote w:id="20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91 به‌نقل از عبدالله بن مسعود</w:t>
      </w:r>
      <w:r w:rsidRPr="00707E7D">
        <w:rPr>
          <w:rFonts w:cs="B Badr" w:hint="cs"/>
          <w:sz w:val="24"/>
          <w:szCs w:val="24"/>
          <w:lang w:bidi="fa-IR"/>
        </w:rPr>
        <w:sym w:font="AGA Arabesque" w:char="F074"/>
      </w:r>
      <w:r w:rsidRPr="00707E7D">
        <w:rPr>
          <w:rFonts w:cs="B Badr" w:hint="cs"/>
          <w:sz w:val="24"/>
          <w:szCs w:val="24"/>
          <w:rtl/>
          <w:lang w:bidi="fa-IR"/>
        </w:rPr>
        <w:t>. [ر.ک: حدیث شماره‌ی 617. (مترجم)]</w:t>
      </w:r>
    </w:p>
  </w:footnote>
  <w:footnote w:id="207">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cs"/>
          <w:sz w:val="24"/>
          <w:szCs w:val="24"/>
          <w:rtl/>
          <w:lang w:bidi="fa-IR"/>
        </w:rPr>
        <w:t>، ش: 3449.</w:t>
      </w:r>
    </w:p>
  </w:footnote>
  <w:footnote w:id="20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2086.</w:t>
      </w:r>
    </w:p>
  </w:footnote>
  <w:footnote w:id="209">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6187؛ غایۀ المرام، ش: 90؛ و صحیح أبی داود، آلبانی</w:t>
      </w:r>
      <w:r w:rsidRPr="00707E7D">
        <w:rPr>
          <w:rFonts w:cs="CTraditional Arabic" w:hint="cs"/>
          <w:sz w:val="24"/>
          <w:szCs w:val="24"/>
          <w:rtl/>
          <w:lang w:bidi="fa-IR"/>
        </w:rPr>
        <w:t>/</w:t>
      </w:r>
      <w:r w:rsidRPr="00707E7D">
        <w:rPr>
          <w:rFonts w:cs="B Badr" w:hint="cs"/>
          <w:sz w:val="24"/>
          <w:szCs w:val="24"/>
          <w:rtl/>
          <w:lang w:bidi="fa-IR"/>
        </w:rPr>
        <w:t>، ش: 3467.</w:t>
      </w:r>
    </w:p>
  </w:footnote>
  <w:footnote w:id="210">
    <w:p w:rsidR="00E179E7" w:rsidRPr="0046263B" w:rsidRDefault="00E179E7" w:rsidP="00430298">
      <w:pPr>
        <w:pStyle w:val="FootnoteText"/>
        <w:ind w:firstLine="0"/>
        <w:rPr>
          <w:rFonts w:cs="B Badr"/>
          <w:spacing w:val="-2"/>
          <w:sz w:val="24"/>
          <w:szCs w:val="24"/>
          <w:lang w:bidi="fa-IR"/>
        </w:rPr>
      </w:pPr>
      <w:r w:rsidRPr="0046263B">
        <w:rPr>
          <w:rStyle w:val="FootnoteReference"/>
          <w:rFonts w:cs="B Lotus"/>
          <w:spacing w:val="-2"/>
          <w:vertAlign w:val="baseline"/>
          <w:rtl/>
        </w:rPr>
        <w:t>(</w:t>
      </w:r>
      <w:r w:rsidRPr="0046263B">
        <w:rPr>
          <w:rStyle w:val="FootnoteReference"/>
          <w:rFonts w:cs="B Lotus"/>
          <w:spacing w:val="-2"/>
          <w:vertAlign w:val="baseline"/>
          <w:rtl/>
        </w:rPr>
        <w:footnoteRef/>
      </w:r>
      <w:r w:rsidRPr="0046263B">
        <w:rPr>
          <w:rStyle w:val="FootnoteReference"/>
          <w:rFonts w:cs="B Lotus"/>
          <w:spacing w:val="-2"/>
          <w:vertAlign w:val="baseline"/>
          <w:rtl/>
        </w:rPr>
        <w:t>)</w:t>
      </w:r>
      <w:r w:rsidRPr="0046263B">
        <w:rPr>
          <w:rFonts w:cs="B Badr"/>
          <w:spacing w:val="-2"/>
          <w:sz w:val="24"/>
          <w:szCs w:val="24"/>
          <w:rtl/>
        </w:rPr>
        <w:t xml:space="preserve"> </w:t>
      </w:r>
      <w:r w:rsidRPr="0046263B">
        <w:rPr>
          <w:rFonts w:cs="B Badr" w:hint="cs"/>
          <w:spacing w:val="-2"/>
          <w:sz w:val="24"/>
          <w:szCs w:val="24"/>
          <w:rtl/>
          <w:lang w:bidi="fa-IR"/>
        </w:rPr>
        <w:t>آلبانی</w:t>
      </w:r>
      <w:r w:rsidRPr="0046263B">
        <w:rPr>
          <w:rFonts w:cs="CTraditional Arabic" w:hint="cs"/>
          <w:spacing w:val="-2"/>
          <w:sz w:val="24"/>
          <w:szCs w:val="24"/>
          <w:rtl/>
          <w:lang w:bidi="fa-IR"/>
        </w:rPr>
        <w:t>/</w:t>
      </w:r>
      <w:r w:rsidRPr="0046263B">
        <w:rPr>
          <w:rFonts w:cs="B Badr" w:hint="cs"/>
          <w:spacing w:val="-2"/>
          <w:sz w:val="24"/>
          <w:szCs w:val="24"/>
          <w:rtl/>
        </w:rPr>
        <w:t xml:space="preserve"> </w:t>
      </w:r>
      <w:r w:rsidRPr="0046263B">
        <w:rPr>
          <w:rFonts w:cs="B Badr" w:hint="cs"/>
          <w:spacing w:val="-2"/>
          <w:sz w:val="24"/>
          <w:szCs w:val="24"/>
          <w:rtl/>
          <w:lang w:bidi="fa-IR"/>
        </w:rPr>
        <w:t>با نگاهی دیگر و متفاوت از دیدگاه شارح</w:t>
      </w:r>
      <w:r w:rsidRPr="0046263B">
        <w:rPr>
          <w:rFonts w:cs="CTraditional Arabic" w:hint="cs"/>
          <w:spacing w:val="-2"/>
          <w:sz w:val="24"/>
          <w:szCs w:val="24"/>
          <w:rtl/>
          <w:lang w:bidi="fa-IR"/>
        </w:rPr>
        <w:t>/</w:t>
      </w:r>
      <w:r w:rsidRPr="0046263B">
        <w:rPr>
          <w:rFonts w:cs="B Badr" w:hint="cs"/>
          <w:spacing w:val="-2"/>
          <w:sz w:val="24"/>
          <w:szCs w:val="24"/>
          <w:rtl/>
          <w:lang w:bidi="fa-IR"/>
        </w:rPr>
        <w:t>، کتابی مفید در این موضوع دارد که مطالعه‌ی آن به دانش‌پژوهان و اهل تحقیق، پیشنهاد می‌شود. کتابِ : «</w:t>
      </w:r>
      <w:r w:rsidRPr="0046263B">
        <w:rPr>
          <w:rFonts w:cs="B Badr"/>
          <w:b/>
          <w:bCs/>
          <w:spacing w:val="-2"/>
          <w:sz w:val="24"/>
          <w:szCs w:val="24"/>
          <w:rtl/>
          <w:lang w:bidi="fa-IR"/>
        </w:rPr>
        <w:t>الرد المفحم</w:t>
      </w:r>
      <w:r w:rsidRPr="0046263B">
        <w:rPr>
          <w:rFonts w:cs="B Badr"/>
          <w:spacing w:val="-2"/>
          <w:sz w:val="24"/>
          <w:szCs w:val="24"/>
          <w:rtl/>
          <w:lang w:bidi="fa-IR"/>
        </w:rPr>
        <w:t xml:space="preserve"> على من خالف العلماء وتشدد وتعصب وألزم المرأة أن تستر وجهها وكفيها وأوجب ولم يقنع بقولهم : إنه سنة ومستحبة</w:t>
      </w:r>
      <w:r w:rsidRPr="0046263B">
        <w:rPr>
          <w:rFonts w:cs="B Badr" w:hint="cs"/>
          <w:spacing w:val="-2"/>
          <w:sz w:val="24"/>
          <w:szCs w:val="24"/>
          <w:rtl/>
          <w:lang w:bidi="fa-IR"/>
        </w:rPr>
        <w:t>». [مترجم]</w:t>
      </w:r>
    </w:p>
  </w:footnote>
  <w:footnote w:id="21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6145؛ السلسلۀ الصحیحۀ، ش: 718؛ و صحیح الترمذی، آلبانی</w:t>
      </w:r>
      <w:r w:rsidRPr="00707E7D">
        <w:rPr>
          <w:rFonts w:cs="CTraditional Arabic" w:hint="cs"/>
          <w:sz w:val="24"/>
          <w:szCs w:val="24"/>
          <w:rtl/>
          <w:lang w:bidi="fa-IR"/>
        </w:rPr>
        <w:t>/</w:t>
      </w:r>
      <w:r w:rsidRPr="00707E7D">
        <w:rPr>
          <w:rFonts w:cs="B Badr" w:hint="cs"/>
          <w:sz w:val="24"/>
          <w:szCs w:val="24"/>
          <w:rtl/>
          <w:lang w:bidi="fa-IR"/>
        </w:rPr>
        <w:t>، ش: 2017.</w:t>
      </w:r>
    </w:p>
  </w:footnote>
  <w:footnote w:id="21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1887؛ غایۀ المرام، ش: 75؛ و صحیح أبی داود، آلبانی</w:t>
      </w:r>
      <w:r w:rsidRPr="00707E7D">
        <w:rPr>
          <w:rFonts w:cs="CTraditional Arabic" w:hint="cs"/>
          <w:sz w:val="24"/>
          <w:szCs w:val="24"/>
          <w:rtl/>
          <w:lang w:bidi="fa-IR"/>
        </w:rPr>
        <w:t>/</w:t>
      </w:r>
      <w:r w:rsidRPr="00707E7D">
        <w:rPr>
          <w:rFonts w:cs="B Badr" w:hint="cs"/>
          <w:sz w:val="24"/>
          <w:szCs w:val="24"/>
          <w:rtl/>
          <w:lang w:bidi="fa-IR"/>
        </w:rPr>
        <w:t>، ش: 2260.</w:t>
      </w:r>
    </w:p>
  </w:footnote>
  <w:footnote w:id="213">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5834؛ و صحیح مسلم، ش: 2069.</w:t>
      </w:r>
    </w:p>
  </w:footnote>
  <w:footnote w:id="21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یعنی در آخرت از لباس ابریشمی محروم خواهد بود. [مترجم]</w:t>
      </w:r>
    </w:p>
  </w:footnote>
  <w:footnote w:id="21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5835؛ و صحیح مسلم، ش: 2068.</w:t>
      </w:r>
    </w:p>
  </w:footnote>
  <w:footnote w:id="21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5832؛ و صحیح مسلم، ش: 2073.</w:t>
      </w:r>
    </w:p>
  </w:footnote>
  <w:footnote w:id="217">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2274؛ إرواء الغلیل، ش: 277؛ و صحیح أبی داود، آلبانی</w:t>
      </w:r>
      <w:r w:rsidRPr="00707E7D">
        <w:rPr>
          <w:rFonts w:cs="CTraditional Arabic" w:hint="cs"/>
          <w:sz w:val="24"/>
          <w:szCs w:val="24"/>
          <w:rtl/>
          <w:lang w:bidi="fa-IR"/>
        </w:rPr>
        <w:t>/</w:t>
      </w:r>
      <w:r w:rsidRPr="00707E7D">
        <w:rPr>
          <w:rFonts w:cs="B Badr" w:hint="cs"/>
          <w:sz w:val="24"/>
          <w:szCs w:val="24"/>
          <w:rtl/>
          <w:lang w:bidi="fa-IR"/>
        </w:rPr>
        <w:t>، ش: 3422.</w:t>
      </w:r>
    </w:p>
  </w:footnote>
  <w:footnote w:id="21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3137؛ غایۀ المرام، ش: 77؛ آداب الزفاف، ص150؛ و صحیح الترمذی، آلبانی</w:t>
      </w:r>
      <w:r w:rsidRPr="00707E7D">
        <w:rPr>
          <w:rFonts w:cs="CTraditional Arabic" w:hint="cs"/>
          <w:sz w:val="24"/>
          <w:szCs w:val="24"/>
          <w:rtl/>
          <w:lang w:bidi="fa-IR"/>
        </w:rPr>
        <w:t>/</w:t>
      </w:r>
      <w:r w:rsidRPr="00707E7D">
        <w:rPr>
          <w:rFonts w:cs="B Badr" w:hint="cs"/>
          <w:sz w:val="24"/>
          <w:szCs w:val="24"/>
          <w:rtl/>
          <w:lang w:bidi="fa-IR"/>
        </w:rPr>
        <w:t>، ش: 1404.</w:t>
      </w:r>
    </w:p>
  </w:footnote>
  <w:footnote w:id="219">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5837؛ پیش‌تر روایتی به همین مضمون به‌شماره‌ی 781 از حذیفه</w:t>
      </w:r>
      <w:r w:rsidRPr="00707E7D">
        <w:rPr>
          <w:rFonts w:cs="B Badr" w:hint="cs"/>
          <w:sz w:val="24"/>
          <w:szCs w:val="24"/>
          <w:lang w:bidi="fa-IR"/>
        </w:rPr>
        <w:sym w:font="AGA Arabesque" w:char="F074"/>
      </w:r>
      <w:r w:rsidRPr="00707E7D">
        <w:rPr>
          <w:rFonts w:cs="B Badr" w:hint="cs"/>
          <w:sz w:val="24"/>
          <w:szCs w:val="24"/>
          <w:rtl/>
          <w:lang w:bidi="fa-IR"/>
        </w:rPr>
        <w:t xml:space="preserve"> ذکر شد که در صحیحین آمده است.</w:t>
      </w:r>
    </w:p>
  </w:footnote>
  <w:footnote w:id="22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5839؛ و صحیح مسلم، ش: 2076.</w:t>
      </w:r>
    </w:p>
  </w:footnote>
  <w:footnote w:id="22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7283؛ و صحیح أبی داود، آلبانی</w:t>
      </w:r>
      <w:r w:rsidRPr="00707E7D">
        <w:rPr>
          <w:rFonts w:cs="CTraditional Arabic" w:hint="cs"/>
          <w:sz w:val="24"/>
          <w:szCs w:val="24"/>
          <w:rtl/>
          <w:lang w:bidi="fa-IR"/>
        </w:rPr>
        <w:t>/</w:t>
      </w:r>
      <w:r w:rsidRPr="00707E7D">
        <w:rPr>
          <w:rFonts w:cs="B Badr" w:hint="cs"/>
          <w:sz w:val="24"/>
          <w:szCs w:val="24"/>
          <w:rtl/>
          <w:lang w:bidi="fa-IR"/>
        </w:rPr>
        <w:t>، ش: 3477.</w:t>
      </w:r>
    </w:p>
  </w:footnote>
  <w:footnote w:id="222">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6953؛ السلسلۀ الصحیحۀ، ش: 1011؛ و صحیح أبی داود، آلبانی</w:t>
      </w:r>
      <w:r w:rsidRPr="00707E7D">
        <w:rPr>
          <w:rFonts w:cs="CTraditional Arabic" w:hint="cs"/>
          <w:sz w:val="24"/>
          <w:szCs w:val="24"/>
          <w:rtl/>
          <w:lang w:bidi="fa-IR"/>
        </w:rPr>
        <w:t>/</w:t>
      </w:r>
      <w:r w:rsidRPr="00707E7D">
        <w:rPr>
          <w:rFonts w:cs="B Badr" w:hint="cs"/>
          <w:sz w:val="24"/>
          <w:szCs w:val="24"/>
          <w:rtl/>
          <w:lang w:bidi="fa-IR"/>
        </w:rPr>
        <w:t>، ش: 3480.</w:t>
      </w:r>
    </w:p>
  </w:footnote>
  <w:footnote w:id="22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4664؛ و صحیح أبی داود، آلبانی</w:t>
      </w:r>
      <w:r w:rsidRPr="00707E7D">
        <w:rPr>
          <w:rFonts w:cs="CTraditional Arabic" w:hint="cs"/>
          <w:sz w:val="24"/>
          <w:szCs w:val="24"/>
          <w:rtl/>
          <w:lang w:bidi="fa-IR"/>
        </w:rPr>
        <w:t>/</w:t>
      </w:r>
      <w:r w:rsidRPr="00707E7D">
        <w:rPr>
          <w:rFonts w:cs="B Badr" w:hint="cs"/>
          <w:sz w:val="24"/>
          <w:szCs w:val="24"/>
          <w:rtl/>
          <w:lang w:bidi="fa-IR"/>
        </w:rPr>
        <w:t>، ش: 3393.</w:t>
      </w:r>
    </w:p>
  </w:footnote>
  <w:footnote w:id="22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پیش‌تر تخریج این دو حدیث بیان شد.</w:t>
      </w:r>
    </w:p>
  </w:footnote>
  <w:footnote w:id="22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6315. [این حدیث پیش‌تر به‌شماره‌ی 81 ذکر شد. (مترجم)]</w:t>
      </w:r>
    </w:p>
  </w:footnote>
  <w:footnote w:id="22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247؛ و صحیح مسلم، ش: 2710. [ر.ک: همین کتاب، ج1، حدیث شماره‌ی 81 . (مترجم)]</w:t>
      </w:r>
    </w:p>
  </w:footnote>
  <w:footnote w:id="22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6310؛ و صحیح مسلم، ش: 736.</w:t>
      </w:r>
    </w:p>
  </w:footnote>
  <w:footnote w:id="22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6314.</w:t>
      </w:r>
    </w:p>
  </w:footnote>
  <w:footnote w:id="22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«یا الله! به نام تو می‌میرم- می‌خوابم- و به نامِ تو زنده - بیدار- می‌شوم».</w:t>
      </w:r>
    </w:p>
  </w:footnote>
  <w:footnote w:id="230">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«همه‌ی حمد و ستایش ویژه‌ی الله می‌باشد؛ ذاتی که ما را پس از آن‌که میراند، زنده کرد و بازگشت، به سوی اوست».</w:t>
      </w:r>
    </w:p>
  </w:footnote>
  <w:footnote w:id="23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ضعیف أبی داود، آلبانی</w:t>
      </w:r>
      <w:r w:rsidRPr="00707E7D">
        <w:rPr>
          <w:rFonts w:cs="CTraditional Arabic" w:hint="cs"/>
          <w:sz w:val="24"/>
          <w:szCs w:val="24"/>
          <w:rtl/>
          <w:lang w:bidi="fa-IR"/>
        </w:rPr>
        <w:t>/</w:t>
      </w:r>
      <w:r w:rsidRPr="00707E7D">
        <w:rPr>
          <w:rFonts w:cs="B Badr" w:hint="cs"/>
          <w:sz w:val="24"/>
          <w:szCs w:val="24"/>
          <w:rtl/>
          <w:lang w:bidi="fa-IR"/>
        </w:rPr>
        <w:t>، ش: 1069.</w:t>
      </w:r>
    </w:p>
  </w:footnote>
  <w:footnote w:id="23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6477؛ السلسلۀ الصحیحۀ، ش: 78؛ و صحیح أبی داود، آلبانی</w:t>
      </w:r>
      <w:r w:rsidRPr="00707E7D">
        <w:rPr>
          <w:rFonts w:cs="CTraditional Arabic" w:hint="cs"/>
          <w:sz w:val="24"/>
          <w:szCs w:val="24"/>
          <w:rtl/>
          <w:lang w:bidi="fa-IR"/>
        </w:rPr>
        <w:t>/</w:t>
      </w:r>
      <w:r w:rsidRPr="00707E7D">
        <w:rPr>
          <w:rFonts w:cs="B Badr" w:hint="cs"/>
          <w:sz w:val="24"/>
          <w:szCs w:val="24"/>
          <w:rtl/>
          <w:lang w:bidi="fa-IR"/>
        </w:rPr>
        <w:t>، ش: 4065.</w:t>
      </w:r>
    </w:p>
  </w:footnote>
  <w:footnote w:id="233">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475؛ و صحیح مسلم، ش: 2100.</w:t>
      </w:r>
    </w:p>
  </w:footnote>
  <w:footnote w:id="234">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الجامع، ش: 4747؛ صحیح أبی داود، آلبانی</w:t>
      </w:r>
      <w:r w:rsidRPr="00707E7D">
        <w:rPr>
          <w:rFonts w:cs="CTraditional Arabic" w:hint="cs"/>
          <w:sz w:val="24"/>
          <w:szCs w:val="24"/>
          <w:rtl/>
          <w:lang w:bidi="fa-IR"/>
        </w:rPr>
        <w:t>/</w:t>
      </w:r>
      <w:r w:rsidRPr="00707E7D">
        <w:rPr>
          <w:rFonts w:cs="B Badr" w:hint="cs"/>
          <w:sz w:val="24"/>
          <w:szCs w:val="24"/>
          <w:rtl/>
        </w:rPr>
        <w:t>، ش: 4060؛ و مسلم، ش: 670.</w:t>
      </w:r>
    </w:p>
  </w:footnote>
  <w:footnote w:id="23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6272.</w:t>
      </w:r>
    </w:p>
  </w:footnote>
  <w:footnote w:id="236">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000D3E26">
        <w:rPr>
          <w:rFonts w:cs="B Badr" w:hint="cs"/>
          <w:sz w:val="24"/>
          <w:szCs w:val="24"/>
          <w:rtl/>
        </w:rPr>
        <w:t>صحیح أبی داود، آلبا</w:t>
      </w:r>
      <w:r w:rsidRPr="00707E7D">
        <w:rPr>
          <w:rFonts w:cs="B Badr" w:hint="cs"/>
          <w:sz w:val="24"/>
          <w:szCs w:val="24"/>
          <w:rtl/>
        </w:rPr>
        <w:t>نی</w:t>
      </w:r>
      <w:r w:rsidRPr="00707E7D">
        <w:rPr>
          <w:rFonts w:cs="CTraditional Arabic" w:hint="cs"/>
          <w:sz w:val="24"/>
          <w:szCs w:val="24"/>
          <w:rtl/>
          <w:lang w:bidi="fa-IR"/>
        </w:rPr>
        <w:t>/</w:t>
      </w:r>
      <w:r w:rsidRPr="00707E7D">
        <w:rPr>
          <w:rFonts w:cs="B Badr" w:hint="cs"/>
          <w:sz w:val="24"/>
          <w:szCs w:val="24"/>
          <w:rtl/>
        </w:rPr>
        <w:t>، ش: 4057.</w:t>
      </w:r>
    </w:p>
  </w:footnote>
  <w:footnote w:id="23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أبی داود، آلبانی</w:t>
      </w:r>
      <w:r w:rsidRPr="00707E7D">
        <w:rPr>
          <w:rFonts w:cs="CTraditional Arabic" w:hint="cs"/>
          <w:sz w:val="24"/>
          <w:szCs w:val="24"/>
          <w:rtl/>
          <w:lang w:bidi="fa-IR"/>
        </w:rPr>
        <w:t>/</w:t>
      </w:r>
      <w:r w:rsidRPr="00707E7D">
        <w:rPr>
          <w:rFonts w:cs="B Badr" w:hint="cs"/>
          <w:sz w:val="24"/>
          <w:szCs w:val="24"/>
          <w:rtl/>
        </w:rPr>
        <w:t>، ش: 4058.</w:t>
      </w:r>
    </w:p>
  </w:footnote>
  <w:footnote w:id="23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6270؛ و صحیح مسلم، ش: 2177.</w:t>
      </w:r>
    </w:p>
  </w:footnote>
  <w:footnote w:id="23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2179.</w:t>
      </w:r>
    </w:p>
  </w:footnote>
  <w:footnote w:id="24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اِسنادش ضعیف است؛</w:t>
      </w:r>
      <w:r w:rsidRPr="00707E7D">
        <w:rPr>
          <w:rFonts w:cs="B Badr" w:hint="cs"/>
          <w:sz w:val="24"/>
          <w:szCs w:val="24"/>
          <w:rtl/>
          <w:lang w:bidi="fa-IR"/>
        </w:rPr>
        <w:t xml:space="preserve"> روایت: طبرانی در الکبیر (2/155) از طریق سفیان بن عیینه از فطر از ابوالطفیل از ابوذر به صورت مرفوع؛ دارقطنی در العلل (6/290) گفته است: «و غیر از  ابن‌عیینه، این روایت را از فطر از منذر ثوری از ابوذر، به صورت مرسَل نقل کرده‌اند و همین، صحیح است». شاهدِ این معنا، روایت شافعی در مسند اوست که اِسنادش ضعیف می‌باشد.</w:t>
      </w:r>
    </w:p>
  </w:footnote>
  <w:footnote w:id="241">
    <w:p w:rsidR="00E179E7" w:rsidRPr="00707E7D" w:rsidRDefault="00E179E7" w:rsidP="00430298">
      <w:pPr>
        <w:pStyle w:val="FootnoteText"/>
        <w:ind w:firstLine="0"/>
        <w:rPr>
          <w:sz w:val="24"/>
          <w:szCs w:val="28"/>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432، 122؛ ر.ک: حدیث شماره‌ی 353و 354. [مترجم]</w:t>
      </w:r>
    </w:p>
  </w:footnote>
  <w:footnote w:id="24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cs"/>
          <w:sz w:val="24"/>
          <w:szCs w:val="24"/>
          <w:rtl/>
          <w:lang w:bidi="fa-IR"/>
        </w:rPr>
        <w:t>، ش: 4040.</w:t>
      </w:r>
    </w:p>
  </w:footnote>
  <w:footnote w:id="24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883.</w:t>
      </w:r>
    </w:p>
  </w:footnote>
  <w:footnote w:id="244">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(811، 830، 831، 846، 2471)؛ و مسلم، ش: 1397، 1400)</w:t>
      </w:r>
    </w:p>
  </w:footnote>
  <w:footnote w:id="24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7656؛ و صحیح أبی داود، آلبانی</w:t>
      </w:r>
      <w:r w:rsidRPr="00707E7D">
        <w:rPr>
          <w:rFonts w:cs="CTraditional Arabic" w:hint="cs"/>
          <w:sz w:val="24"/>
          <w:szCs w:val="24"/>
          <w:rtl/>
          <w:lang w:bidi="fa-IR"/>
        </w:rPr>
        <w:t>/</w:t>
      </w:r>
      <w:r w:rsidRPr="00707E7D">
        <w:rPr>
          <w:rFonts w:cs="B Badr" w:hint="cs"/>
          <w:sz w:val="24"/>
          <w:szCs w:val="24"/>
          <w:rtl/>
          <w:lang w:bidi="fa-IR"/>
        </w:rPr>
        <w:t>، ش: 4055.</w:t>
      </w:r>
    </w:p>
  </w:footnote>
  <w:footnote w:id="246">
    <w:p w:rsidR="00E179E7" w:rsidRPr="00707E7D" w:rsidRDefault="00E179E7" w:rsidP="00430298">
      <w:pPr>
        <w:pStyle w:val="FootnoteText"/>
        <w:ind w:firstLine="0"/>
        <w:rPr>
          <w:rFonts w:cs="B Badr"/>
          <w:sz w:val="24"/>
          <w:szCs w:val="24"/>
          <w:lang w:bidi="fa-IR"/>
        </w:rPr>
      </w:pPr>
      <w:r w:rsidRPr="00707E7D">
        <w:rPr>
          <w:rFonts w:cs="B Badr" w:hint="cs"/>
          <w:sz w:val="24"/>
          <w:szCs w:val="24"/>
          <w:rtl/>
        </w:rPr>
        <w:t xml:space="preserve">(834): </w:t>
      </w:r>
      <w:r w:rsidRPr="00707E7D">
        <w:rPr>
          <w:rFonts w:cs="B Badr" w:hint="cs"/>
          <w:b/>
          <w:bCs/>
          <w:sz w:val="24"/>
          <w:szCs w:val="24"/>
          <w:rtl/>
        </w:rPr>
        <w:t>ضعیف است؛</w:t>
      </w:r>
      <w:r w:rsidRPr="00707E7D">
        <w:rPr>
          <w:rFonts w:cs="B Badr" w:hint="cs"/>
          <w:sz w:val="24"/>
          <w:szCs w:val="24"/>
          <w:rtl/>
        </w:rPr>
        <w:t xml:space="preserve"> ضعیف الجامع، ش: 4694؛ السلسلۀ الضعیفۀ، آلبانی</w:t>
      </w:r>
      <w:r w:rsidRPr="00707E7D">
        <w:rPr>
          <w:rFonts w:cs="CTraditional Arabic" w:hint="cs"/>
          <w:sz w:val="24"/>
          <w:szCs w:val="24"/>
          <w:rtl/>
          <w:lang w:bidi="fa-IR"/>
        </w:rPr>
        <w:t>/</w:t>
      </w:r>
      <w:r w:rsidRPr="00707E7D">
        <w:rPr>
          <w:rFonts w:cs="B Badr" w:hint="cs"/>
          <w:sz w:val="24"/>
          <w:szCs w:val="24"/>
          <w:rtl/>
        </w:rPr>
        <w:t>، ش: 638.</w:t>
      </w:r>
    </w:p>
  </w:footnote>
  <w:footnote w:id="24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3285؛ السلسلۀ الصحیحۀ، ش: 832؛ و صحیح أبی داود، آلبانی</w:t>
      </w:r>
      <w:r w:rsidRPr="00707E7D">
        <w:rPr>
          <w:rFonts w:cs="CTraditional Arabic" w:hint="cs"/>
          <w:sz w:val="24"/>
          <w:szCs w:val="24"/>
          <w:rtl/>
          <w:lang w:bidi="fa-IR"/>
        </w:rPr>
        <w:t>/</w:t>
      </w:r>
      <w:r w:rsidRPr="00707E7D">
        <w:rPr>
          <w:rFonts w:cs="B Badr" w:hint="cs"/>
          <w:sz w:val="24"/>
          <w:szCs w:val="24"/>
          <w:rtl/>
          <w:lang w:bidi="fa-IR"/>
        </w:rPr>
        <w:t>، ش: 4035.</w:t>
      </w:r>
    </w:p>
  </w:footnote>
  <w:footnote w:id="248">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الجامع، ش: 619؛ ر.ک: السلسلۀ الصحیحۀ (ح67-81)؛ و صحیح الترمذی، آلبانی</w:t>
      </w:r>
      <w:r w:rsidRPr="00707E7D">
        <w:rPr>
          <w:rFonts w:cs="CTraditional Arabic" w:hint="cs"/>
          <w:sz w:val="24"/>
          <w:szCs w:val="24"/>
          <w:rtl/>
          <w:lang w:bidi="fa-IR"/>
        </w:rPr>
        <w:t>/</w:t>
      </w:r>
      <w:r w:rsidRPr="00707E7D">
        <w:rPr>
          <w:rFonts w:cs="B Badr" w:hint="cs"/>
          <w:sz w:val="24"/>
          <w:szCs w:val="24"/>
          <w:rtl/>
        </w:rPr>
        <w:t>، ش: 2730.</w:t>
      </w:r>
    </w:p>
  </w:footnote>
  <w:footnote w:id="249">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cs"/>
          <w:sz w:val="24"/>
          <w:szCs w:val="24"/>
          <w:rtl/>
          <w:lang w:bidi="fa-IR"/>
        </w:rPr>
        <w:t>، ش: 4068.</w:t>
      </w:r>
    </w:p>
  </w:footnote>
  <w:footnote w:id="25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الترمذی، آلبانی</w:t>
      </w:r>
      <w:r w:rsidRPr="00707E7D">
        <w:rPr>
          <w:rFonts w:cs="CTraditional Arabic" w:hint="cs"/>
          <w:sz w:val="24"/>
          <w:szCs w:val="24"/>
          <w:rtl/>
          <w:lang w:bidi="fa-IR"/>
        </w:rPr>
        <w:t>/</w:t>
      </w:r>
      <w:r w:rsidRPr="00707E7D">
        <w:rPr>
          <w:rFonts w:cs="B Badr" w:hint="cs"/>
          <w:sz w:val="24"/>
          <w:szCs w:val="24"/>
          <w:rtl/>
          <w:lang w:bidi="fa-IR"/>
        </w:rPr>
        <w:t>، ش: 2783.</w:t>
      </w:r>
    </w:p>
  </w:footnote>
  <w:footnote w:id="251">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در چندین مورد، از جمله: (1395، 1458، 1496، 4347)؛ و صحیح مسلم، ش: 19. [ر.ک: حدیث شماره‌ی 213. (مترجم)]</w:t>
      </w:r>
    </w:p>
  </w:footnote>
  <w:footnote w:id="252">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آلبانی</w:t>
      </w:r>
      <w:r w:rsidRPr="00707E7D">
        <w:rPr>
          <w:rFonts w:cs="CTraditional Arabic" w:hint="cs"/>
          <w:sz w:val="24"/>
          <w:szCs w:val="24"/>
          <w:rtl/>
          <w:lang w:bidi="fa-IR"/>
        </w:rPr>
        <w:t>/</w:t>
      </w:r>
      <w:r w:rsidRPr="00707E7D">
        <w:rPr>
          <w:rFonts w:cs="B Badr" w:hint="cs"/>
          <w:sz w:val="24"/>
          <w:szCs w:val="24"/>
          <w:rtl/>
          <w:lang w:bidi="fa-IR"/>
        </w:rPr>
        <w:t>، ش: 4064.</w:t>
      </w:r>
    </w:p>
  </w:footnote>
  <w:footnote w:id="253">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الترمذی، آلبانی</w:t>
      </w:r>
      <w:r w:rsidRPr="00707E7D">
        <w:rPr>
          <w:rFonts w:cs="CTraditional Arabic" w:hint="cs"/>
          <w:sz w:val="24"/>
          <w:szCs w:val="24"/>
          <w:rtl/>
          <w:lang w:bidi="fa-IR"/>
        </w:rPr>
        <w:t>/</w:t>
      </w:r>
      <w:r w:rsidRPr="00707E7D">
        <w:rPr>
          <w:rFonts w:cs="B Badr" w:hint="cs"/>
          <w:sz w:val="24"/>
          <w:szCs w:val="24"/>
          <w:rtl/>
        </w:rPr>
        <w:t>، ش: 2691.</w:t>
      </w:r>
    </w:p>
  </w:footnote>
  <w:footnote w:id="254">
    <w:p w:rsidR="00E179E7" w:rsidRPr="00707E7D" w:rsidRDefault="00E179E7" w:rsidP="00430298">
      <w:pPr>
        <w:pStyle w:val="FootnoteText"/>
        <w:ind w:firstLine="0"/>
        <w:rPr>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6477؛ السلسلۀ الصحیحۀ، ش: 78؛ و صحیح أبی داود، آلبانی</w:t>
      </w:r>
      <w:r w:rsidRPr="00707E7D">
        <w:rPr>
          <w:rFonts w:cs="CTraditional Arabic" w:hint="cs"/>
          <w:sz w:val="24"/>
          <w:szCs w:val="24"/>
          <w:rtl/>
          <w:lang w:bidi="fa-IR"/>
        </w:rPr>
        <w:t>/</w:t>
      </w:r>
      <w:r w:rsidRPr="00707E7D">
        <w:rPr>
          <w:rFonts w:cs="B Badr" w:hint="cs"/>
          <w:sz w:val="24"/>
          <w:szCs w:val="24"/>
          <w:rtl/>
          <w:lang w:bidi="fa-IR"/>
        </w:rPr>
        <w:t>، ش: 4065. [پیش‌تر به‌شماره‌ی 823 گذشت.]</w:t>
      </w:r>
    </w:p>
  </w:footnote>
  <w:footnote w:id="255">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6990.</w:t>
      </w:r>
    </w:p>
  </w:footnote>
  <w:footnote w:id="256">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7017؛ و صحیح مسلم، ش: 2263.</w:t>
      </w:r>
    </w:p>
  </w:footnote>
  <w:footnote w:id="257">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6993؛ و صحیح مسلم، ش: (2266، 2267).</w:t>
      </w:r>
    </w:p>
  </w:footnote>
  <w:footnote w:id="258">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6985؛ و صحیح مسلم، ش: 2262.</w:t>
      </w:r>
    </w:p>
  </w:footnote>
  <w:footnote w:id="259">
    <w:p w:rsidR="00E179E7" w:rsidRPr="00707E7D" w:rsidRDefault="00E179E7" w:rsidP="00430298">
      <w:pPr>
        <w:pStyle w:val="PlainText"/>
        <w:ind w:firstLine="0"/>
        <w:jc w:val="lowKashida"/>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hAnsi="AGA Arabesque" w:cs="B Badr" w:hint="cs"/>
          <w:b/>
          <w:bCs/>
          <w:sz w:val="24"/>
          <w:szCs w:val="24"/>
          <w:rtl/>
        </w:rPr>
        <w:t>ترجمه‌ی دعا:</w:t>
      </w:r>
      <w:r w:rsidRPr="00707E7D">
        <w:rPr>
          <w:rFonts w:hAnsi="AGA Arabesque" w:cs="B Badr" w:hint="cs"/>
          <w:sz w:val="24"/>
          <w:szCs w:val="24"/>
          <w:rtl/>
        </w:rPr>
        <w:t xml:space="preserve"> «یا الله! به نام تو پهلويم را بر زمين گذاشتم و به كمك تو آن را بلند مي‌كنم. اگر جانِ مرا گرفتی، آن را بیامرز و بر آن، رحم بفرما. و اگر جانم را به کالبدم برگرداندی، آن را با آن‌چه که بندگان نيكوكارت را حفاظت  مي‌نمايي، حفاظت كن».</w:t>
      </w:r>
    </w:p>
  </w:footnote>
  <w:footnote w:id="260">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(6986، 7044)؛ و صحیح مسلم، ش: 2261.</w:t>
      </w:r>
    </w:p>
  </w:footnote>
  <w:footnote w:id="261">
    <w:p w:rsidR="00E179E7" w:rsidRPr="00707E7D" w:rsidRDefault="00E179E7" w:rsidP="00430298">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2262.</w:t>
      </w:r>
    </w:p>
  </w:footnote>
  <w:footnote w:id="262">
    <w:p w:rsidR="00E179E7" w:rsidRPr="00707E7D" w:rsidRDefault="00E179E7" w:rsidP="00430298">
      <w:pPr>
        <w:pStyle w:val="FootnoteText"/>
        <w:ind w:firstLine="0"/>
        <w:rPr>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3509</w:t>
      </w:r>
      <w:r w:rsidRPr="00707E7D">
        <w:rPr>
          <w:rFonts w:hint="cs"/>
          <w:rtl/>
          <w:lang w:bidi="fa-IR"/>
        </w:rPr>
        <w:t>.</w:t>
      </w:r>
    </w:p>
  </w:footnote>
  <w:footnote w:id="26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(831، 6130، 6328)؛ و مسلم، ش: 402 به‌روایت: عبدالله بن مسعود</w:t>
      </w:r>
      <w:r w:rsidRPr="00707E7D">
        <w:rPr>
          <w:rFonts w:cs="B Badr" w:hint="cs"/>
          <w:sz w:val="24"/>
          <w:szCs w:val="24"/>
          <w:lang w:bidi="fa-IR"/>
        </w:rPr>
        <w:sym w:font="AGA Arabesque" w:char="F074"/>
      </w:r>
      <w:r w:rsidRPr="00707E7D">
        <w:rPr>
          <w:rFonts w:cs="B Badr" w:hint="cs"/>
          <w:sz w:val="24"/>
          <w:szCs w:val="24"/>
          <w:rtl/>
          <w:lang w:bidi="fa-IR"/>
        </w:rPr>
        <w:t>.</w:t>
      </w:r>
    </w:p>
  </w:footnote>
  <w:footnote w:id="26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ر.ک: حدیث شماره‌ی 383 همین کتاب. [مترجم].</w:t>
      </w:r>
    </w:p>
  </w:footnote>
  <w:footnote w:id="26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اشاره‌ای است به این حدیث که رسول‌الله</w:t>
      </w:r>
      <w:r w:rsidRPr="00707E7D">
        <w:rPr>
          <w:rFonts w:cs="B Badr" w:hint="cs"/>
          <w:sz w:val="24"/>
          <w:szCs w:val="24"/>
        </w:rPr>
        <w:sym w:font="AGA Arabesque" w:char="F072"/>
      </w:r>
      <w:r w:rsidRPr="00707E7D">
        <w:rPr>
          <w:rFonts w:cs="B Badr" w:hint="cs"/>
          <w:sz w:val="24"/>
          <w:szCs w:val="24"/>
          <w:rtl/>
        </w:rPr>
        <w:t xml:space="preserve"> فرموده است: </w:t>
      </w:r>
      <w:r w:rsidRPr="00707E7D">
        <w:rPr>
          <w:rFonts w:cs="B Badr" w:hint="cs"/>
          <w:sz w:val="24"/>
          <w:szCs w:val="24"/>
          <w:rtl/>
          <w:lang w:bidi="fa-IR"/>
        </w:rPr>
        <w:t>«</w:t>
      </w:r>
      <w:r w:rsidRPr="008E17E2">
        <w:rPr>
          <w:rFonts w:ascii="Traditional Arabic" w:hAnsi="Traditional Arabic" w:cs="KFGQPC Uthman Taha Naskh"/>
          <w:b/>
          <w:bCs/>
          <w:sz w:val="23"/>
          <w:szCs w:val="23"/>
          <w:rtl/>
        </w:rPr>
        <w:t>الْمُؤْمِنُ لِلْمُؤْمِنِ كَالْبُنْيَانِ يَشُدُّ بَعْضُهُ بَعْضًا</w:t>
      </w:r>
      <w:r w:rsidRPr="00707E7D">
        <w:rPr>
          <w:rFonts w:cs="B Badr" w:hint="cs"/>
          <w:sz w:val="24"/>
          <w:szCs w:val="24"/>
          <w:rtl/>
          <w:lang w:bidi="fa-IR"/>
        </w:rPr>
        <w:t>». [</w:t>
      </w:r>
      <w:r w:rsidRPr="00707E7D">
        <w:rPr>
          <w:rFonts w:cs="B Badr" w:hint="cs"/>
          <w:sz w:val="24"/>
          <w:szCs w:val="24"/>
          <w:rtl/>
        </w:rPr>
        <w:t>صحیح بخاری، ش: (481، 2446، 6027)] مترجم.</w:t>
      </w:r>
    </w:p>
  </w:footnote>
  <w:footnote w:id="266">
    <w:p w:rsidR="00E179E7" w:rsidRPr="00707E7D" w:rsidRDefault="00E179E7" w:rsidP="00EE392F">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6928؛ و مسلم، ش: 2164.</w:t>
      </w:r>
    </w:p>
  </w:footnote>
  <w:footnote w:id="26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 و صحیح مسلم، ش: 39. [این حدیث، پیش‌تر به‌شماره‌ی 555 گذشت. (مترجم)]</w:t>
      </w:r>
    </w:p>
  </w:footnote>
  <w:footnote w:id="26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6502،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269">
    <w:p w:rsidR="00E179E7" w:rsidRPr="00707E7D" w:rsidRDefault="00E179E7" w:rsidP="00EE392F">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ش:2167 به‌نقل از ابوهریره</w:t>
      </w:r>
      <w:r w:rsidRPr="00707E7D">
        <w:rPr>
          <w:rFonts w:cs="B Badr" w:hint="cs"/>
          <w:sz w:val="24"/>
          <w:szCs w:val="24"/>
        </w:rPr>
        <w:sym w:font="AGA Arabesque" w:char="F074"/>
      </w:r>
      <w:r w:rsidRPr="00707E7D">
        <w:rPr>
          <w:rFonts w:cs="B Badr" w:hint="cs"/>
          <w:sz w:val="24"/>
          <w:szCs w:val="24"/>
          <w:rtl/>
        </w:rPr>
        <w:t>.</w:t>
      </w:r>
    </w:p>
  </w:footnote>
  <w:footnote w:id="27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ش6077؛ و صحیح مسلم، ش: 2560 به‌نقل از ابوایوب انصاری</w:t>
      </w:r>
      <w:r w:rsidRPr="00707E7D">
        <w:rPr>
          <w:rFonts w:cs="B Badr" w:hint="cs"/>
          <w:sz w:val="24"/>
          <w:szCs w:val="24"/>
        </w:rPr>
        <w:sym w:font="AGA Arabesque" w:char="F074"/>
      </w:r>
      <w:r w:rsidRPr="00707E7D">
        <w:rPr>
          <w:rFonts w:cs="B Badr" w:hint="cs"/>
          <w:sz w:val="24"/>
          <w:szCs w:val="24"/>
          <w:rtl/>
        </w:rPr>
        <w:t>.</w:t>
      </w:r>
    </w:p>
  </w:footnote>
  <w:footnote w:id="27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(3326، 6227)؛ و صحیح مسلم، ش: 2841.</w:t>
      </w:r>
    </w:p>
  </w:footnote>
  <w:footnote w:id="27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(1239، 6222)؛ و صحیح مسلم، ش: 2066. [این حدیث پیش‌تر به‌شماره‌ی 244 ذکر شد. (مترجم)]</w:t>
      </w:r>
    </w:p>
  </w:footnote>
  <w:footnote w:id="27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54. . [این حدیث پیش‌تر به‌شماره‌ی 383 ذکر شد. (مترجم)]</w:t>
      </w:r>
    </w:p>
  </w:footnote>
  <w:footnote w:id="274">
    <w:p w:rsidR="00E179E7" w:rsidRPr="008E17E2" w:rsidRDefault="00E179E7" w:rsidP="00EE392F">
      <w:pPr>
        <w:pStyle w:val="FootnoteText"/>
        <w:ind w:firstLine="0"/>
        <w:rPr>
          <w:rFonts w:cs="B Badr"/>
          <w:spacing w:val="-2"/>
          <w:sz w:val="24"/>
          <w:szCs w:val="24"/>
          <w:lang w:bidi="fa-IR"/>
        </w:rPr>
      </w:pPr>
      <w:r w:rsidRPr="008E17E2">
        <w:rPr>
          <w:rStyle w:val="FootnoteReference"/>
          <w:rFonts w:cs="B Lotus"/>
          <w:spacing w:val="-2"/>
          <w:vertAlign w:val="baseline"/>
          <w:rtl/>
        </w:rPr>
        <w:t>(</w:t>
      </w:r>
      <w:r w:rsidRPr="008E17E2">
        <w:rPr>
          <w:rStyle w:val="FootnoteReference"/>
          <w:rFonts w:cs="B Lotus"/>
          <w:spacing w:val="-2"/>
          <w:vertAlign w:val="baseline"/>
          <w:rtl/>
        </w:rPr>
        <w:footnoteRef/>
      </w:r>
      <w:r w:rsidRPr="008E17E2">
        <w:rPr>
          <w:rStyle w:val="FootnoteReference"/>
          <w:rFonts w:cs="B Lotus"/>
          <w:spacing w:val="-2"/>
          <w:vertAlign w:val="baseline"/>
          <w:rtl/>
        </w:rPr>
        <w:t>)</w:t>
      </w:r>
      <w:r w:rsidRPr="008E17E2">
        <w:rPr>
          <w:rFonts w:cs="B Badr"/>
          <w:spacing w:val="-2"/>
          <w:sz w:val="24"/>
          <w:szCs w:val="24"/>
          <w:rtl/>
        </w:rPr>
        <w:t xml:space="preserve"> </w:t>
      </w:r>
      <w:r w:rsidRPr="008E17E2">
        <w:rPr>
          <w:rFonts w:cs="B Badr" w:hint="cs"/>
          <w:spacing w:val="-2"/>
          <w:sz w:val="24"/>
          <w:szCs w:val="24"/>
          <w:rtl/>
          <w:lang w:bidi="fa-IR"/>
        </w:rPr>
        <w:t>صحیح الجامع، ش: 7865؛ السلسلۀ الصحیحۀ، ش: 569؛ و صحیح الترمذی، از آلبانی</w:t>
      </w:r>
      <w:r w:rsidRPr="008E17E2">
        <w:rPr>
          <w:rFonts w:ascii="Traditional Arabic" w:cs="CTraditional Arabic" w:hint="cs"/>
          <w:color w:val="000000"/>
          <w:spacing w:val="-2"/>
          <w:sz w:val="24"/>
          <w:szCs w:val="24"/>
          <w:rtl/>
        </w:rPr>
        <w:t>/</w:t>
      </w:r>
      <w:r w:rsidRPr="008E17E2">
        <w:rPr>
          <w:rFonts w:cs="B Badr" w:hint="cs"/>
          <w:spacing w:val="-2"/>
          <w:sz w:val="24"/>
          <w:szCs w:val="24"/>
          <w:rtl/>
          <w:lang w:bidi="fa-IR"/>
        </w:rPr>
        <w:t xml:space="preserve"> ش: 2019.</w:t>
      </w:r>
    </w:p>
  </w:footnote>
  <w:footnote w:id="27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 xml:space="preserve">یعنی </w:t>
      </w:r>
      <w:r w:rsidRPr="00707E7D">
        <w:rPr>
          <w:rFonts w:ascii="Calibri" w:hAnsi="Calibri" w:cs="B Badr" w:hint="cs"/>
          <w:color w:val="000000"/>
          <w:sz w:val="24"/>
          <w:szCs w:val="24"/>
          <w:rtl/>
        </w:rPr>
        <w:t>بدون هیچ رنجی، با سلام و استقبالِ گرمِ فرشتگان، وارد بهشت شوید. (مترجم)</w:t>
      </w:r>
    </w:p>
  </w:footnote>
  <w:footnote w:id="27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الأدب المفرد،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770.</w:t>
      </w:r>
    </w:p>
  </w:footnote>
  <w:footnote w:id="27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1325؛ و مسلم، ش: 945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27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4327.</w:t>
      </w:r>
    </w:p>
  </w:footnote>
  <w:footnote w:id="27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(3217، 3768)؛ و صحیح مسلم، ش: 2447.</w:t>
      </w:r>
    </w:p>
  </w:footnote>
  <w:footnote w:id="28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(94، 95).</w:t>
      </w:r>
    </w:p>
  </w:footnote>
  <w:footnote w:id="28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منظور، حدیثی</w:t>
      </w:r>
      <w:r w:rsidRPr="00707E7D">
        <w:rPr>
          <w:rFonts w:cs="B Badr" w:hint="eastAsia"/>
          <w:sz w:val="24"/>
          <w:szCs w:val="24"/>
          <w:rtl/>
        </w:rPr>
        <w:t>‌</w:t>
      </w:r>
      <w:r w:rsidRPr="00707E7D">
        <w:rPr>
          <w:rFonts w:cs="B Badr" w:hint="cs"/>
          <w:sz w:val="24"/>
          <w:szCs w:val="24"/>
          <w:rtl/>
        </w:rPr>
        <w:t>ست که در آن، پیامبر</w:t>
      </w:r>
      <w:r w:rsidRPr="00707E7D">
        <w:rPr>
          <w:rFonts w:cs="B Badr" w:hint="cs"/>
          <w:sz w:val="24"/>
          <w:szCs w:val="24"/>
        </w:rPr>
        <w:sym w:font="AGA Arabesque" w:char="F072"/>
      </w:r>
      <w:r w:rsidRPr="00707E7D">
        <w:rPr>
          <w:rFonts w:cs="B Badr" w:hint="cs"/>
          <w:sz w:val="24"/>
          <w:szCs w:val="24"/>
          <w:rtl/>
        </w:rPr>
        <w:t xml:space="preserve"> روش درستِ نماز را به شخصی که بَد نماز می‌خواند، آموزش داد. (مترجم)</w:t>
      </w:r>
    </w:p>
  </w:footnote>
  <w:footnote w:id="28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2055.</w:t>
      </w:r>
    </w:p>
  </w:footnote>
  <w:footnote w:id="28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4336.</w:t>
      </w:r>
    </w:p>
  </w:footnote>
  <w:footnote w:id="28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2011؛ و 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4328.</w:t>
      </w:r>
    </w:p>
  </w:footnote>
  <w:footnote w:id="28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یعنی در سلام کردن، پیش‌دستی کند. (مترجم)</w:t>
      </w:r>
    </w:p>
  </w:footnote>
  <w:footnote w:id="28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السلسلۀ الصحیحۀ، ش: 1403؛ این حدیث پیش‌تر به‌شماره‌ی 800 گذشت.</w:t>
      </w:r>
    </w:p>
  </w:footnote>
  <w:footnote w:id="28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6231؛ و صحیح مسلم، ش: 2160.</w:t>
      </w:r>
    </w:p>
  </w:footnote>
  <w:footnote w:id="28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2011؛ و 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4328. این حدیث، پیش‌تر به‌شماره‌ی 860 گذشت.</w:t>
      </w:r>
    </w:p>
  </w:footnote>
  <w:footnote w:id="28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یعنی در سلام کردن به دیگران، پیش‌دستی کند. (مترجم)</w:t>
      </w:r>
    </w:p>
  </w:footnote>
  <w:footnote w:id="29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757؛ و صحیح مسلم، ش: 397.</w:t>
      </w:r>
    </w:p>
  </w:footnote>
  <w:footnote w:id="29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789؛ السلسلۀ الصحیحۀ، ش: 186؛ و 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4332.</w:t>
      </w:r>
    </w:p>
  </w:footnote>
  <w:footnote w:id="29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w:t>
      </w:r>
      <w:r w:rsidRPr="00707E7D">
        <w:rPr>
          <w:rFonts w:cs="B Badr" w:hint="cs"/>
          <w:sz w:val="24"/>
          <w:szCs w:val="24"/>
          <w:rtl/>
          <w:lang w:bidi="fa-IR"/>
        </w:rPr>
        <w:t xml:space="preserve"> است؛ ر.ک: ضعیف الجامع، ش: 6389؛ و ضعیف الترمذی،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509.</w:t>
      </w:r>
    </w:p>
  </w:footnote>
  <w:footnote w:id="29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(757، 793، 6251، 6667)؛ و مسلم، ش: 397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29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6247؛ و صحیح مسلم، ش: 2168.</w:t>
      </w:r>
    </w:p>
  </w:footnote>
  <w:footnote w:id="29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(5403، 6248).</w:t>
      </w:r>
    </w:p>
  </w:footnote>
  <w:footnote w:id="29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357؛ و صحیح مسلم، ش: 336.</w:t>
      </w:r>
    </w:p>
  </w:footnote>
  <w:footnote w:id="29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4336. این حدیث، پیش</w:t>
      </w:r>
      <w:r w:rsidRPr="00707E7D">
        <w:rPr>
          <w:rFonts w:cs="B Badr" w:hint="eastAsia"/>
          <w:sz w:val="24"/>
          <w:szCs w:val="24"/>
          <w:rtl/>
          <w:lang w:bidi="fa-IR"/>
        </w:rPr>
        <w:t>‌</w:t>
      </w:r>
      <w:r w:rsidRPr="00707E7D">
        <w:rPr>
          <w:rFonts w:cs="B Badr" w:hint="cs"/>
          <w:sz w:val="24"/>
          <w:szCs w:val="24"/>
          <w:rtl/>
          <w:lang w:bidi="fa-IR"/>
        </w:rPr>
        <w:t>تر به‌شماره‌ی 859 گذشت.</w:t>
      </w:r>
    </w:p>
  </w:footnote>
  <w:footnote w:id="29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2588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299">
    <w:p w:rsidR="00E179E7" w:rsidRPr="00707E7D" w:rsidRDefault="00E179E7" w:rsidP="00EE392F">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ش:2167.</w:t>
      </w:r>
    </w:p>
  </w:footnote>
  <w:footnote w:id="30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6258؛ و صحیح مسلم، ش: 2163.</w:t>
      </w:r>
    </w:p>
  </w:footnote>
  <w:footnote w:id="30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یعنی نگویید: «وعلیکم السلام». زیرا آن‌ها معمولا می‌گویند: السام علیکم که به معنای مرگ بر شماست. (مترجم).</w:t>
      </w:r>
    </w:p>
  </w:footnote>
  <w:footnote w:id="30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(5663، 6254)؛ و صحیح مسلم، ش: 1798.</w:t>
      </w:r>
    </w:p>
  </w:footnote>
  <w:footnote w:id="303">
    <w:p w:rsidR="00E179E7" w:rsidRPr="00707E7D" w:rsidRDefault="00E179E7" w:rsidP="00EE392F">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1767 به‌نقل از جابر بن عبدالله.</w:t>
      </w:r>
    </w:p>
  </w:footnote>
  <w:footnote w:id="304">
    <w:p w:rsidR="00E179E7" w:rsidRPr="008E17E2" w:rsidRDefault="00E179E7" w:rsidP="00EE392F">
      <w:pPr>
        <w:pStyle w:val="FootnoteText"/>
        <w:ind w:firstLine="0"/>
        <w:rPr>
          <w:rFonts w:cs="B Badr"/>
          <w:spacing w:val="-4"/>
          <w:sz w:val="24"/>
          <w:szCs w:val="24"/>
        </w:rPr>
      </w:pPr>
      <w:r w:rsidRPr="008E17E2">
        <w:rPr>
          <w:rStyle w:val="FootnoteReference"/>
          <w:rFonts w:cs="B Lotus"/>
          <w:spacing w:val="-4"/>
          <w:vertAlign w:val="baseline"/>
          <w:rtl/>
        </w:rPr>
        <w:t>(</w:t>
      </w:r>
      <w:r w:rsidRPr="008E17E2">
        <w:rPr>
          <w:rStyle w:val="FootnoteReference"/>
          <w:rFonts w:cs="B Lotus"/>
          <w:spacing w:val="-4"/>
          <w:vertAlign w:val="baseline"/>
          <w:rtl/>
        </w:rPr>
        <w:footnoteRef/>
      </w:r>
      <w:r w:rsidRPr="008E17E2">
        <w:rPr>
          <w:rStyle w:val="FootnoteReference"/>
          <w:rFonts w:cs="B Lotus"/>
          <w:spacing w:val="-4"/>
          <w:vertAlign w:val="baseline"/>
          <w:rtl/>
        </w:rPr>
        <w:t>)</w:t>
      </w:r>
      <w:r w:rsidRPr="008E17E2">
        <w:rPr>
          <w:rFonts w:cs="B Badr"/>
          <w:spacing w:val="-4"/>
          <w:sz w:val="24"/>
          <w:szCs w:val="24"/>
          <w:rtl/>
        </w:rPr>
        <w:t xml:space="preserve"> </w:t>
      </w:r>
      <w:r w:rsidRPr="008E17E2">
        <w:rPr>
          <w:rFonts w:cs="B Badr" w:hint="cs"/>
          <w:spacing w:val="-4"/>
          <w:sz w:val="24"/>
          <w:szCs w:val="24"/>
          <w:rtl/>
        </w:rPr>
        <w:t>ابن‌ابی‌عاصم در الآحاد والمثانی (234) به روایت ابوعبیده؛ فاکهی در أخبار مکۀ (1749)، و بزار در مسندش (230) و خطیب در الفصل للوصل المدرج (2/810) به روایت عمر و مسلم</w:t>
      </w:r>
      <w:r w:rsidRPr="008E17E2">
        <w:rPr>
          <w:rFonts w:ascii="Traditional Arabic" w:cs="CTraditional Arabic" w:hint="cs"/>
          <w:color w:val="000000"/>
          <w:spacing w:val="-4"/>
          <w:sz w:val="24"/>
          <w:szCs w:val="24"/>
          <w:rtl/>
        </w:rPr>
        <w:t>/</w:t>
      </w:r>
      <w:r w:rsidRPr="008E17E2">
        <w:rPr>
          <w:rFonts w:ascii="Traditional Arabic" w:hint="cs"/>
          <w:color w:val="000000"/>
          <w:spacing w:val="-4"/>
          <w:sz w:val="24"/>
          <w:szCs w:val="24"/>
          <w:rtl/>
        </w:rPr>
        <w:t xml:space="preserve"> </w:t>
      </w:r>
      <w:r w:rsidRPr="008E17E2">
        <w:rPr>
          <w:rFonts w:cs="B Badr" w:hint="cs"/>
          <w:spacing w:val="-4"/>
          <w:sz w:val="24"/>
          <w:szCs w:val="24"/>
          <w:rtl/>
        </w:rPr>
        <w:t>به‌شماره‌ی 1767 بدین الفاظ روایت کرده است: «لأخرجنّ الیهود والنصاری من جزیرۀ العرب حتی لا أدع إلا مسلما».</w:t>
      </w:r>
    </w:p>
  </w:footnote>
  <w:footnote w:id="305">
    <w:p w:rsidR="00E179E7" w:rsidRPr="00707E7D" w:rsidRDefault="00E179E7" w:rsidP="00EE392F">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(3053، 3168، 4431) و مسلم، ش: 1637.</w:t>
      </w:r>
    </w:p>
  </w:footnote>
  <w:footnote w:id="30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400؛ السلسلۀ الصحیحۀ، ش: 183؛ و 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4340.</w:t>
      </w:r>
    </w:p>
  </w:footnote>
  <w:footnote w:id="30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6245؛ و صحیح مسلم، ش: 2153.</w:t>
      </w:r>
    </w:p>
  </w:footnote>
  <w:footnote w:id="30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یعنی برای ورود به جایی باید سه بار اجازه خواست. (مترجم)</w:t>
      </w:r>
    </w:p>
  </w:footnote>
  <w:footnote w:id="30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(6242، 6901)؛ و صحیح مسلم، ش: 2156.</w:t>
      </w:r>
    </w:p>
  </w:footnote>
  <w:footnote w:id="310">
    <w:p w:rsidR="00E179E7" w:rsidRPr="00B44BD5" w:rsidRDefault="00E179E7" w:rsidP="00EE392F">
      <w:pPr>
        <w:pStyle w:val="FootnoteText"/>
        <w:ind w:firstLine="0"/>
        <w:rPr>
          <w:rFonts w:cs="B Badr"/>
          <w:spacing w:val="-4"/>
          <w:sz w:val="24"/>
          <w:szCs w:val="24"/>
          <w:lang w:bidi="fa-IR"/>
        </w:rPr>
      </w:pPr>
      <w:r w:rsidRPr="00B44BD5">
        <w:rPr>
          <w:rStyle w:val="FootnoteReference"/>
          <w:rFonts w:cs="B Lotus"/>
          <w:spacing w:val="-4"/>
          <w:vertAlign w:val="baseline"/>
          <w:rtl/>
        </w:rPr>
        <w:t>(</w:t>
      </w:r>
      <w:r w:rsidRPr="00B44BD5">
        <w:rPr>
          <w:rStyle w:val="FootnoteReference"/>
          <w:rFonts w:cs="B Lotus"/>
          <w:spacing w:val="-4"/>
          <w:vertAlign w:val="baseline"/>
          <w:rtl/>
        </w:rPr>
        <w:footnoteRef/>
      </w:r>
      <w:r w:rsidRPr="00B44BD5">
        <w:rPr>
          <w:rStyle w:val="FootnoteReference"/>
          <w:rFonts w:cs="B Lotus"/>
          <w:spacing w:val="-4"/>
          <w:vertAlign w:val="baseline"/>
          <w:rtl/>
        </w:rPr>
        <w:t>)</w:t>
      </w:r>
      <w:r w:rsidRPr="00B44BD5">
        <w:rPr>
          <w:rFonts w:cs="B Badr"/>
          <w:spacing w:val="-4"/>
          <w:sz w:val="24"/>
          <w:szCs w:val="24"/>
          <w:rtl/>
        </w:rPr>
        <w:t xml:space="preserve"> </w:t>
      </w:r>
      <w:r w:rsidRPr="00B44BD5">
        <w:rPr>
          <w:rFonts w:cs="B Badr" w:hint="cs"/>
          <w:spacing w:val="-4"/>
          <w:sz w:val="24"/>
          <w:szCs w:val="24"/>
          <w:rtl/>
          <w:lang w:bidi="fa-IR"/>
        </w:rPr>
        <w:t>صحیح الجامع، ش: 234؛ السلسلۀ الصحیحۀ، ش: 1170؛ و صحیح أبی داود، از آلبانی</w:t>
      </w:r>
      <w:r w:rsidRPr="00B44BD5">
        <w:rPr>
          <w:rFonts w:ascii="Traditional Arabic" w:cs="CTraditional Arabic" w:hint="cs"/>
          <w:color w:val="000000"/>
          <w:spacing w:val="-4"/>
          <w:sz w:val="24"/>
          <w:szCs w:val="24"/>
          <w:rtl/>
        </w:rPr>
        <w:t>/</w:t>
      </w:r>
      <w:r w:rsidRPr="00B44BD5">
        <w:rPr>
          <w:rFonts w:cs="B Badr" w:hint="cs"/>
          <w:spacing w:val="-4"/>
          <w:sz w:val="24"/>
          <w:szCs w:val="24"/>
          <w:rtl/>
          <w:lang w:bidi="fa-IR"/>
        </w:rPr>
        <w:t xml:space="preserve"> ش: 4312.</w:t>
      </w:r>
    </w:p>
  </w:footnote>
  <w:footnote w:id="31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ش: 4311.</w:t>
      </w:r>
    </w:p>
  </w:footnote>
  <w:footnote w:id="31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(3207، 3887)؛ و صحیح مسلم، ش: 162.</w:t>
      </w:r>
    </w:p>
  </w:footnote>
  <w:footnote w:id="31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6443؛ و صحیح مسلم، ش: 94.</w:t>
      </w:r>
    </w:p>
  </w:footnote>
  <w:footnote w:id="31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357؛ و صحیح مسلم، ش: 336؛ این حدیث پیش‌تر به‌شماره‌ی 869 گذشت.</w:t>
      </w:r>
    </w:p>
  </w:footnote>
  <w:footnote w:id="31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6250؛ و صحیح مسلم، ش: 2155.</w:t>
      </w:r>
    </w:p>
  </w:footnote>
  <w:footnote w:id="31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6223.</w:t>
      </w:r>
    </w:p>
  </w:footnote>
  <w:footnote w:id="31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6224.</w:t>
      </w:r>
    </w:p>
  </w:footnote>
  <w:footnote w:id="31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2992.</w:t>
      </w:r>
    </w:p>
  </w:footnote>
  <w:footnote w:id="31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6225؛ و صحیح مسلم، ش: 2991.</w:t>
      </w:r>
    </w:p>
  </w:footnote>
  <w:footnote w:id="32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4816.</w:t>
      </w:r>
    </w:p>
  </w:footnote>
  <w:footnote w:id="32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4755؛ و 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4207. [راوی در بین «</w:t>
      </w:r>
      <w:r w:rsidRPr="00707E7D">
        <w:rPr>
          <w:rFonts w:ascii="Traditional Arabic" w:cs="B Badr" w:hint="eastAsia"/>
          <w:color w:val="000000"/>
          <w:sz w:val="24"/>
          <w:szCs w:val="24"/>
          <w:rtl/>
        </w:rPr>
        <w:t>خَفَضَ</w:t>
      </w:r>
      <w:r w:rsidRPr="00707E7D">
        <w:rPr>
          <w:rFonts w:cs="B Badr" w:hint="cs"/>
          <w:sz w:val="24"/>
          <w:szCs w:val="24"/>
          <w:rtl/>
          <w:lang w:bidi="fa-IR"/>
        </w:rPr>
        <w:t>» و «</w:t>
      </w:r>
      <w:r w:rsidRPr="00707E7D">
        <w:rPr>
          <w:rFonts w:ascii="Traditional Arabic" w:cs="B Badr" w:hint="eastAsia"/>
          <w:color w:val="000000"/>
          <w:sz w:val="24"/>
          <w:szCs w:val="24"/>
          <w:rtl/>
        </w:rPr>
        <w:t>غَضَّ</w:t>
      </w:r>
      <w:r w:rsidRPr="00707E7D">
        <w:rPr>
          <w:rFonts w:cs="B Badr" w:hint="cs"/>
          <w:sz w:val="24"/>
          <w:szCs w:val="24"/>
          <w:rtl/>
          <w:lang w:bidi="fa-IR"/>
        </w:rPr>
        <w:t xml:space="preserve"> » شک کرده است.]</w:t>
      </w:r>
    </w:p>
  </w:footnote>
  <w:footnote w:id="32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lang w:bidi="fa-IR"/>
        </w:rPr>
        <w:t xml:space="preserve"> 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4213.</w:t>
      </w:r>
    </w:p>
  </w:footnote>
  <w:footnote w:id="32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یعنی: الله بر شما رحم کند.</w:t>
      </w:r>
    </w:p>
  </w:footnote>
  <w:footnote w:id="32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یعنی: الله، شما را هدایت کند و احوالتان را اصلاح بگرداند.</w:t>
      </w:r>
    </w:p>
  </w:footnote>
  <w:footnote w:id="32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2995.</w:t>
      </w:r>
    </w:p>
  </w:footnote>
  <w:footnote w:id="32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6263.</w:t>
      </w:r>
    </w:p>
  </w:footnote>
  <w:footnote w:id="327">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4344؛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گوید: «</w:t>
      </w:r>
      <w:r w:rsidRPr="00707E7D">
        <w:rPr>
          <w:rFonts w:ascii="Traditional Arabic" w:cs="B Badr" w:hint="eastAsia"/>
          <w:color w:val="000000"/>
          <w:sz w:val="24"/>
          <w:szCs w:val="24"/>
          <w:rtl/>
        </w:rPr>
        <w:t>وَهُمْ</w:t>
      </w:r>
      <w:r w:rsidRPr="00707E7D">
        <w:rPr>
          <w:rFonts w:ascii="Traditional Arabic" w:cs="B Badr"/>
          <w:color w:val="000000"/>
          <w:sz w:val="24"/>
          <w:szCs w:val="24"/>
          <w:rtl/>
        </w:rPr>
        <w:t xml:space="preserve"> </w:t>
      </w:r>
      <w:r w:rsidRPr="00707E7D">
        <w:rPr>
          <w:rFonts w:ascii="Traditional Arabic" w:cs="B Badr" w:hint="eastAsia"/>
          <w:color w:val="000000"/>
          <w:sz w:val="24"/>
          <w:szCs w:val="24"/>
          <w:rtl/>
        </w:rPr>
        <w:t>أولُ</w:t>
      </w:r>
      <w:r w:rsidRPr="00707E7D">
        <w:rPr>
          <w:rFonts w:ascii="Traditional Arabic" w:cs="B Badr"/>
          <w:color w:val="000000"/>
          <w:sz w:val="24"/>
          <w:szCs w:val="24"/>
          <w:rtl/>
        </w:rPr>
        <w:t xml:space="preserve"> </w:t>
      </w:r>
      <w:r w:rsidRPr="00707E7D">
        <w:rPr>
          <w:rFonts w:ascii="Traditional Arabic" w:cs="B Badr" w:hint="eastAsia"/>
          <w:color w:val="000000"/>
          <w:sz w:val="24"/>
          <w:szCs w:val="24"/>
          <w:rtl/>
        </w:rPr>
        <w:t>مَنْ</w:t>
      </w:r>
      <w:r w:rsidRPr="00707E7D">
        <w:rPr>
          <w:rFonts w:ascii="Traditional Arabic" w:cs="B Badr"/>
          <w:color w:val="000000"/>
          <w:sz w:val="24"/>
          <w:szCs w:val="24"/>
          <w:rtl/>
        </w:rPr>
        <w:t xml:space="preserve"> </w:t>
      </w:r>
      <w:r w:rsidRPr="00707E7D">
        <w:rPr>
          <w:rFonts w:ascii="Traditional Arabic" w:cs="B Badr" w:hint="eastAsia"/>
          <w:color w:val="000000"/>
          <w:sz w:val="24"/>
          <w:szCs w:val="24"/>
          <w:rtl/>
        </w:rPr>
        <w:t>جَاءَ</w:t>
      </w:r>
      <w:r w:rsidRPr="00707E7D">
        <w:rPr>
          <w:rFonts w:ascii="Traditional Arabic" w:cs="B Badr"/>
          <w:color w:val="000000"/>
          <w:sz w:val="24"/>
          <w:szCs w:val="24"/>
          <w:rtl/>
        </w:rPr>
        <w:t xml:space="preserve"> </w:t>
      </w:r>
      <w:r w:rsidRPr="00707E7D">
        <w:rPr>
          <w:rFonts w:ascii="Traditional Arabic" w:cs="B Badr" w:hint="eastAsia"/>
          <w:color w:val="000000"/>
          <w:sz w:val="24"/>
          <w:szCs w:val="24"/>
          <w:rtl/>
        </w:rPr>
        <w:t>بالمُصَافَحَة</w:t>
      </w:r>
      <w:r w:rsidRPr="00707E7D">
        <w:rPr>
          <w:rFonts w:cs="B Badr" w:hint="cs"/>
          <w:sz w:val="24"/>
          <w:szCs w:val="24"/>
          <w:rtl/>
          <w:lang w:bidi="fa-IR"/>
        </w:rPr>
        <w:t xml:space="preserve"> »، سخن انس</w:t>
      </w:r>
      <w:r w:rsidRPr="00707E7D">
        <w:rPr>
          <w:rFonts w:cs="B Badr" w:hint="cs"/>
          <w:sz w:val="24"/>
          <w:szCs w:val="24"/>
          <w:lang w:bidi="fa-IR"/>
        </w:rPr>
        <w:sym w:font="AGA Arabesque" w:char="F074"/>
      </w:r>
      <w:r w:rsidRPr="00707E7D">
        <w:rPr>
          <w:rFonts w:cs="B Badr" w:hint="cs"/>
          <w:sz w:val="24"/>
          <w:szCs w:val="24"/>
          <w:rtl/>
          <w:lang w:bidi="fa-IR"/>
        </w:rPr>
        <w:t xml:space="preserve"> می‌باشد  که در حدیث گنجانده شده است.</w:t>
      </w:r>
    </w:p>
  </w:footnote>
  <w:footnote w:id="32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(5777، 5778)؛ السلسلۀالصحیحۀ، ش: 525؛ و 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4343.</w:t>
      </w:r>
    </w:p>
  </w:footnote>
  <w:footnote w:id="32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الترمذی،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2195.</w:t>
      </w:r>
    </w:p>
  </w:footnote>
  <w:footnote w:id="33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ر.ک: ضعیف الترمذی،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517.</w:t>
      </w:r>
    </w:p>
  </w:footnote>
  <w:footnote w:id="331">
    <w:p w:rsidR="00E179E7" w:rsidRPr="00707E7D" w:rsidRDefault="00E179E7" w:rsidP="00EE392F">
      <w:pPr>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ascii="Traditional Arabic" w:cs="B Badr" w:hint="cs"/>
          <w:sz w:val="24"/>
          <w:szCs w:val="24"/>
          <w:rtl/>
        </w:rPr>
        <w:t xml:space="preserve"> منظور از نُه نشانه‌ی آشکار، نشانه‌های نُه‌گانه‌ای‌ست که الله متعال به موسی داد؛ این نشانه‌ها، عبارت بودند از: عصا، دست (ید بیضاء)، خشک‌سالی‌های پیاپی، کاهش محصولات، توفان، هجوم ملخ، شپش و قورباغه، و خون‌آلود شدنِ آب‌های بنی‌اسرائیل. [مترجم]</w:t>
      </w:r>
    </w:p>
  </w:footnote>
  <w:footnote w:id="33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ر.ک: ضعیف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1117؛ و ضعیف الترمذی، ش: 517.</w:t>
      </w:r>
    </w:p>
  </w:footnote>
  <w:footnote w:id="33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ر.ک: ضعیف الترمذی،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516.</w:t>
      </w:r>
    </w:p>
  </w:footnote>
  <w:footnote w:id="33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2626.  [این حدیث، پیش</w:t>
      </w:r>
      <w:r w:rsidRPr="00707E7D">
        <w:rPr>
          <w:rFonts w:cs="B Badr" w:hint="eastAsia"/>
          <w:sz w:val="24"/>
          <w:szCs w:val="24"/>
          <w:rtl/>
          <w:lang w:bidi="fa-IR"/>
        </w:rPr>
        <w:t>‌</w:t>
      </w:r>
      <w:r w:rsidRPr="00707E7D">
        <w:rPr>
          <w:rFonts w:cs="B Badr" w:hint="cs"/>
          <w:sz w:val="24"/>
          <w:szCs w:val="24"/>
          <w:rtl/>
          <w:lang w:bidi="fa-IR"/>
        </w:rPr>
        <w:t>تر به شماره</w:t>
      </w:r>
      <w:r w:rsidRPr="00707E7D">
        <w:rPr>
          <w:rFonts w:cs="B Badr" w:hint="eastAsia"/>
          <w:sz w:val="24"/>
          <w:szCs w:val="24"/>
          <w:rtl/>
          <w:lang w:bidi="fa-IR"/>
        </w:rPr>
        <w:t>‌</w:t>
      </w:r>
      <w:r w:rsidRPr="00707E7D">
        <w:rPr>
          <w:rFonts w:cs="B Badr" w:hint="cs"/>
          <w:sz w:val="24"/>
          <w:szCs w:val="24"/>
          <w:rtl/>
          <w:lang w:bidi="fa-IR"/>
        </w:rPr>
        <w:t>ی 123 و 700 ذکر شد. (مترجم)].</w:t>
      </w:r>
    </w:p>
  </w:footnote>
  <w:footnote w:id="33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5997؛ و صحیح مسلم، ش: 2318. [این حدیث، پیش‌تر به‌شماره‌ی 230 ذکر شد. (مترجم)]</w:t>
      </w:r>
    </w:p>
  </w:footnote>
  <w:footnote w:id="33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حسن است؛</w:t>
      </w:r>
      <w:r w:rsidRPr="00707E7D">
        <w:rPr>
          <w:rFonts w:cs="B Badr" w:hint="cs"/>
          <w:sz w:val="24"/>
          <w:szCs w:val="24"/>
          <w:rtl/>
        </w:rPr>
        <w:t xml:space="preserve"> روایت: ترمذی (3768)؛ نسائی در الکبری (5/50)؛ احمد در مسند خود (3/3، 62، 64، 83) و در فضائل الصحابۀ (1368، 1384) به‌نقل از ابوسعید خدری</w:t>
      </w:r>
      <w:r w:rsidRPr="00707E7D">
        <w:rPr>
          <w:rFonts w:cs="B Badr" w:hint="cs"/>
          <w:sz w:val="24"/>
          <w:szCs w:val="24"/>
        </w:rPr>
        <w:sym w:font="AGA Arabesque" w:char="F074"/>
      </w:r>
      <w:r w:rsidRPr="00707E7D">
        <w:rPr>
          <w:rFonts w:cs="B Badr" w:hint="cs"/>
          <w:sz w:val="24"/>
          <w:szCs w:val="24"/>
          <w:rtl/>
        </w:rPr>
        <w:t>؛ این حدیث شواهد دیگری هم دارد که علامه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rPr>
        <w:t>در السلسلۀ الصحیحۀ (796، 797) ذکر کرده و در صحیح ابن‌ماجه (96)، و صحیح الترمذی (2965) و صحیح الجامع (3180) آن‌را حسن دانسته است.</w:t>
      </w:r>
    </w:p>
  </w:footnote>
  <w:footnote w:id="33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2704، 3629، 3746، 7109) به‌نقل از ابی‌بکره</w:t>
      </w:r>
      <w:r w:rsidRPr="00707E7D">
        <w:rPr>
          <w:rFonts w:cs="B Badr" w:hint="cs"/>
          <w:sz w:val="24"/>
          <w:szCs w:val="24"/>
        </w:rPr>
        <w:sym w:font="AGA Arabesque" w:char="F074"/>
      </w:r>
      <w:r w:rsidRPr="00707E7D">
        <w:rPr>
          <w:rFonts w:cs="B Badr" w:hint="cs"/>
          <w:sz w:val="24"/>
          <w:szCs w:val="24"/>
          <w:rtl/>
        </w:rPr>
        <w:t>.</w:t>
      </w:r>
    </w:p>
  </w:footnote>
  <w:footnote w:id="33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آن گونه که در حدیث شماره‌ی 128 همین کتاب آمده است، این ماجرا درباره‌ی یک مرد روی داده و شارح محترم آن را درباره‌ی یک زنِ زناکار ذکر کرده است. (مترجم)</w:t>
      </w:r>
    </w:p>
  </w:footnote>
  <w:footnote w:id="33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سوره‌ی تغابن، آیه‌ی 15. ترجمه: «</w:t>
      </w:r>
      <w:r w:rsidRPr="00707E7D">
        <w:rPr>
          <w:rFonts w:cs="B Badr" w:hint="cs"/>
          <w:sz w:val="24"/>
          <w:szCs w:val="24"/>
          <w:rtl/>
          <w:lang w:bidi="fa-IR"/>
        </w:rPr>
        <w:t xml:space="preserve"> اموال و فرزندانتان، فقط مایه‌ی آزمایش (شما) هستند».</w:t>
      </w:r>
    </w:p>
  </w:footnote>
  <w:footnote w:id="34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(1239، 6222)؛ و صحیح مسلم، ش: 2066. [این حدیث پیش‌تر به‌شماره‌ی 244 و 851 ذکر شد. (مترجم)]</w:t>
      </w:r>
    </w:p>
  </w:footnote>
  <w:footnote w:id="34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2738؛ و صحیح مسلم، ش: 1627 به‌نقل از ابن‌عمر</w:t>
      </w:r>
      <w:r w:rsidRPr="00707E7D">
        <w:rPr>
          <w:rFonts w:cs="CTraditional Arabic" w:hint="cs"/>
          <w:sz w:val="24"/>
          <w:szCs w:val="24"/>
          <w:rtl/>
          <w:lang w:bidi="fa-IR"/>
        </w:rPr>
        <w:t>م</w:t>
      </w:r>
      <w:r w:rsidRPr="00707E7D">
        <w:rPr>
          <w:rFonts w:cs="B Badr" w:hint="cs"/>
          <w:sz w:val="24"/>
          <w:szCs w:val="24"/>
          <w:rtl/>
          <w:lang w:bidi="fa-IR"/>
        </w:rPr>
        <w:t>.</w:t>
      </w:r>
    </w:p>
  </w:footnote>
  <w:footnote w:id="34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1240؛ و صحیح مسلم، ش: 2162. [این حدیث پیش‌تر به‌شماره‌ی 243 ذکر شد. (مترجم)]</w:t>
      </w:r>
    </w:p>
  </w:footnote>
  <w:footnote w:id="34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2569.</w:t>
      </w:r>
    </w:p>
  </w:footnote>
  <w:footnote w:id="34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6502 به‌نقل از ابوهریره</w:t>
      </w:r>
      <w:r w:rsidRPr="00707E7D">
        <w:rPr>
          <w:rFonts w:cs="B Badr" w:hint="cs"/>
          <w:sz w:val="24"/>
          <w:szCs w:val="24"/>
        </w:rPr>
        <w:sym w:font="AGA Arabesque" w:char="F074"/>
      </w:r>
      <w:r w:rsidRPr="00707E7D">
        <w:rPr>
          <w:rFonts w:cs="B Badr" w:hint="cs"/>
          <w:sz w:val="24"/>
          <w:szCs w:val="24"/>
          <w:rtl/>
        </w:rPr>
        <w:t>.</w:t>
      </w:r>
    </w:p>
  </w:footnote>
  <w:footnote w:id="34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(3046، 5649).</w:t>
      </w:r>
    </w:p>
  </w:footnote>
  <w:footnote w:id="34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2568.</w:t>
      </w:r>
    </w:p>
  </w:footnote>
  <w:footnote w:id="347">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5767.</w:t>
      </w:r>
    </w:p>
  </w:footnote>
  <w:footnote w:id="34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1356.</w:t>
      </w:r>
    </w:p>
  </w:footnote>
  <w:footnote w:id="349">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در جند مورد، از جمله: (2942، 4210) و صحیح مسلم، ش: 2406</w:t>
      </w:r>
    </w:p>
  </w:footnote>
  <w:footnote w:id="35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5745؛ و صحیح مسلم، ش: 2194.</w:t>
      </w:r>
    </w:p>
  </w:footnote>
  <w:footnote w:id="35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5743؛ و صحیح مسلم، ش: 1291.</w:t>
      </w:r>
    </w:p>
  </w:footnote>
  <w:footnote w:id="352">
    <w:p w:rsidR="00E179E7" w:rsidRPr="00B44BD5" w:rsidRDefault="00E179E7" w:rsidP="00EE392F">
      <w:pPr>
        <w:pStyle w:val="FootnoteText"/>
        <w:ind w:firstLine="0"/>
        <w:rPr>
          <w:rFonts w:cs="B Badr"/>
          <w:spacing w:val="-2"/>
          <w:sz w:val="24"/>
          <w:szCs w:val="24"/>
          <w:lang w:bidi="fa-IR"/>
        </w:rPr>
      </w:pPr>
      <w:r w:rsidRPr="00B44BD5">
        <w:rPr>
          <w:rStyle w:val="FootnoteReference"/>
          <w:rFonts w:cs="B Lotus"/>
          <w:spacing w:val="-2"/>
          <w:vertAlign w:val="baseline"/>
          <w:rtl/>
        </w:rPr>
        <w:t>(</w:t>
      </w:r>
      <w:r w:rsidRPr="00B44BD5">
        <w:rPr>
          <w:rStyle w:val="FootnoteReference"/>
          <w:rFonts w:cs="B Lotus"/>
          <w:spacing w:val="-2"/>
          <w:vertAlign w:val="baseline"/>
          <w:rtl/>
        </w:rPr>
        <w:footnoteRef/>
      </w:r>
      <w:r w:rsidRPr="00B44BD5">
        <w:rPr>
          <w:rStyle w:val="FootnoteReference"/>
          <w:rFonts w:cs="B Lotus"/>
          <w:spacing w:val="-2"/>
          <w:vertAlign w:val="baseline"/>
          <w:rtl/>
        </w:rPr>
        <w:t>)</w:t>
      </w:r>
      <w:r w:rsidRPr="00B44BD5">
        <w:rPr>
          <w:rFonts w:cs="B Badr"/>
          <w:spacing w:val="-2"/>
          <w:sz w:val="24"/>
          <w:szCs w:val="24"/>
          <w:rtl/>
        </w:rPr>
        <w:t xml:space="preserve"> </w:t>
      </w:r>
      <w:r w:rsidRPr="00B44BD5">
        <w:rPr>
          <w:rFonts w:cs="B Badr" w:hint="cs"/>
          <w:b/>
          <w:bCs/>
          <w:spacing w:val="-2"/>
          <w:sz w:val="24"/>
          <w:szCs w:val="24"/>
          <w:rtl/>
          <w:lang w:bidi="fa-IR"/>
        </w:rPr>
        <w:t>ترجمه‌ی دعا:</w:t>
      </w:r>
      <w:r w:rsidRPr="00B44BD5">
        <w:rPr>
          <w:rFonts w:cs="B Badr" w:hint="cs"/>
          <w:spacing w:val="-2"/>
          <w:sz w:val="24"/>
          <w:szCs w:val="24"/>
          <w:rtl/>
          <w:lang w:bidi="fa-IR"/>
        </w:rPr>
        <w:t xml:space="preserve"> </w:t>
      </w:r>
      <w:r w:rsidRPr="00B44BD5">
        <w:rPr>
          <w:rFonts w:cs="B Badr" w:hint="cs"/>
          <w:spacing w:val="-2"/>
          <w:sz w:val="24"/>
          <w:szCs w:val="24"/>
          <w:rtl/>
        </w:rPr>
        <w:t>«اي پروردگار مردم! بيماري‌اش را برطرف کن و آن‌چنان بهبودی و شفايي عنايت بفرما كه هيچ‌ بيماري‌اي باقي نگذارد. چرا كه تو، شفادهنده‌ای و هيچ شفايي، جز شفاي تو وجود ندارد».</w:t>
      </w:r>
    </w:p>
  </w:footnote>
  <w:footnote w:id="35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552 به‌نقل از: حذیفه بن یمان</w:t>
      </w:r>
      <w:r w:rsidRPr="00707E7D">
        <w:rPr>
          <w:rFonts w:cs="B Badr" w:hint="cs"/>
          <w:sz w:val="24"/>
          <w:szCs w:val="24"/>
          <w:lang w:bidi="fa-IR"/>
        </w:rPr>
        <w:sym w:font="AGA Arabesque" w:char="F074"/>
      </w:r>
      <w:r w:rsidRPr="00707E7D">
        <w:rPr>
          <w:rFonts w:cs="B Badr" w:hint="cs"/>
          <w:sz w:val="24"/>
          <w:szCs w:val="24"/>
          <w:rtl/>
          <w:lang w:bidi="fa-IR"/>
        </w:rPr>
        <w:t>.</w:t>
      </w:r>
    </w:p>
  </w:footnote>
  <w:footnote w:id="35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صحیح است؛</w:t>
      </w:r>
      <w:r w:rsidRPr="00707E7D">
        <w:rPr>
          <w:rFonts w:cs="B Badr" w:hint="cs"/>
          <w:sz w:val="24"/>
          <w:szCs w:val="24"/>
          <w:rtl/>
          <w:lang w:bidi="fa-IR"/>
        </w:rPr>
        <w:t xml:space="preserve"> ر.ک: صحیح الجامع، ش: 1762.</w:t>
      </w:r>
    </w:p>
  </w:footnote>
  <w:footnote w:id="35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5678 به‌نقل از ابوهریره</w:t>
      </w:r>
      <w:r w:rsidRPr="00707E7D">
        <w:rPr>
          <w:rFonts w:cs="B Badr" w:hint="cs"/>
          <w:sz w:val="24"/>
          <w:szCs w:val="24"/>
          <w:lang w:bidi="fa-IR"/>
        </w:rPr>
        <w:sym w:font="AGA Arabesque" w:char="F074"/>
      </w:r>
      <w:r w:rsidRPr="00707E7D">
        <w:rPr>
          <w:rFonts w:cs="B Badr" w:hint="cs"/>
          <w:sz w:val="24"/>
          <w:szCs w:val="24"/>
          <w:rtl/>
          <w:lang w:bidi="fa-IR"/>
        </w:rPr>
        <w:t xml:space="preserve"> با این لفظ: «</w:t>
      </w:r>
      <w:r w:rsidRPr="00B44BD5">
        <w:rPr>
          <w:rFonts w:ascii="Traditional Arabic" w:cs="KFGQPC Uthman Taha Naskh" w:hint="eastAsia"/>
          <w:sz w:val="23"/>
          <w:szCs w:val="23"/>
          <w:rtl/>
        </w:rPr>
        <w:t>مَا</w:t>
      </w:r>
      <w:r w:rsidRPr="00B44BD5">
        <w:rPr>
          <w:rFonts w:ascii="Traditional Arabic" w:cs="KFGQPC Uthman Taha Naskh"/>
          <w:sz w:val="23"/>
          <w:szCs w:val="23"/>
          <w:rtl/>
        </w:rPr>
        <w:t xml:space="preserve"> </w:t>
      </w:r>
      <w:r w:rsidRPr="00B44BD5">
        <w:rPr>
          <w:rFonts w:ascii="Traditional Arabic" w:cs="KFGQPC Uthman Taha Naskh" w:hint="eastAsia"/>
          <w:sz w:val="23"/>
          <w:szCs w:val="23"/>
          <w:rtl/>
        </w:rPr>
        <w:t>أَنْزَلَ</w:t>
      </w:r>
      <w:r w:rsidRPr="00B44BD5">
        <w:rPr>
          <w:rFonts w:ascii="Traditional Arabic" w:cs="KFGQPC Uthman Taha Naskh"/>
          <w:sz w:val="23"/>
          <w:szCs w:val="23"/>
          <w:rtl/>
        </w:rPr>
        <w:t xml:space="preserve"> </w:t>
      </w:r>
      <w:r w:rsidRPr="00B44BD5">
        <w:rPr>
          <w:rFonts w:ascii="Traditional Arabic" w:cs="KFGQPC Uthman Taha Naskh" w:hint="eastAsia"/>
          <w:sz w:val="23"/>
          <w:szCs w:val="23"/>
          <w:rtl/>
        </w:rPr>
        <w:t>اللَّهُ</w:t>
      </w:r>
      <w:r w:rsidRPr="00B44BD5">
        <w:rPr>
          <w:rFonts w:ascii="Traditional Arabic" w:cs="KFGQPC Uthman Taha Naskh"/>
          <w:sz w:val="23"/>
          <w:szCs w:val="23"/>
          <w:rtl/>
        </w:rPr>
        <w:t xml:space="preserve"> </w:t>
      </w:r>
      <w:r w:rsidRPr="00B44BD5">
        <w:rPr>
          <w:rFonts w:ascii="Traditional Arabic" w:cs="KFGQPC Uthman Taha Naskh" w:hint="eastAsia"/>
          <w:sz w:val="23"/>
          <w:szCs w:val="23"/>
          <w:rtl/>
        </w:rPr>
        <w:t>دَاءً</w:t>
      </w:r>
      <w:r w:rsidRPr="00B44BD5">
        <w:rPr>
          <w:rFonts w:ascii="Traditional Arabic" w:cs="KFGQPC Uthman Taha Naskh"/>
          <w:sz w:val="23"/>
          <w:szCs w:val="23"/>
          <w:rtl/>
        </w:rPr>
        <w:t xml:space="preserve"> </w:t>
      </w:r>
      <w:r w:rsidRPr="00B44BD5">
        <w:rPr>
          <w:rFonts w:ascii="Traditional Arabic" w:cs="KFGQPC Uthman Taha Naskh" w:hint="eastAsia"/>
          <w:sz w:val="23"/>
          <w:szCs w:val="23"/>
          <w:rtl/>
        </w:rPr>
        <w:t>إلا</w:t>
      </w:r>
      <w:r w:rsidRPr="00B44BD5">
        <w:rPr>
          <w:rFonts w:ascii="Traditional Arabic" w:cs="KFGQPC Uthman Taha Naskh" w:hint="cs"/>
          <w:sz w:val="23"/>
          <w:szCs w:val="23"/>
          <w:rtl/>
        </w:rPr>
        <w:t>َّ</w:t>
      </w:r>
      <w:r w:rsidRPr="00B44BD5">
        <w:rPr>
          <w:rFonts w:ascii="Traditional Arabic" w:cs="KFGQPC Uthman Taha Naskh"/>
          <w:sz w:val="23"/>
          <w:szCs w:val="23"/>
          <w:rtl/>
        </w:rPr>
        <w:t xml:space="preserve"> </w:t>
      </w:r>
      <w:r w:rsidRPr="00B44BD5">
        <w:rPr>
          <w:rFonts w:ascii="Traditional Arabic" w:cs="KFGQPC Uthman Taha Naskh" w:hint="eastAsia"/>
          <w:sz w:val="23"/>
          <w:szCs w:val="23"/>
          <w:rtl/>
        </w:rPr>
        <w:t>أَنْزَلَ</w:t>
      </w:r>
      <w:r w:rsidRPr="00B44BD5">
        <w:rPr>
          <w:rFonts w:ascii="Traditional Arabic" w:cs="KFGQPC Uthman Taha Naskh"/>
          <w:sz w:val="23"/>
          <w:szCs w:val="23"/>
          <w:rtl/>
        </w:rPr>
        <w:t xml:space="preserve"> </w:t>
      </w:r>
      <w:r w:rsidRPr="00B44BD5">
        <w:rPr>
          <w:rFonts w:ascii="Traditional Arabic" w:cs="KFGQPC Uthman Taha Naskh" w:hint="eastAsia"/>
          <w:sz w:val="23"/>
          <w:szCs w:val="23"/>
          <w:rtl/>
        </w:rPr>
        <w:t>لَهُ</w:t>
      </w:r>
      <w:r w:rsidRPr="00B44BD5">
        <w:rPr>
          <w:rFonts w:ascii="Traditional Arabic" w:cs="KFGQPC Uthman Taha Naskh"/>
          <w:sz w:val="23"/>
          <w:szCs w:val="23"/>
          <w:rtl/>
        </w:rPr>
        <w:t xml:space="preserve"> </w:t>
      </w:r>
      <w:r w:rsidRPr="00B44BD5">
        <w:rPr>
          <w:rFonts w:ascii="Traditional Arabic" w:cs="KFGQPC Uthman Taha Naskh" w:hint="eastAsia"/>
          <w:sz w:val="23"/>
          <w:szCs w:val="23"/>
          <w:rtl/>
        </w:rPr>
        <w:t>دَوَاءً</w:t>
      </w:r>
      <w:r w:rsidRPr="00707E7D">
        <w:rPr>
          <w:rFonts w:cs="B Badr" w:hint="cs"/>
          <w:sz w:val="24"/>
          <w:szCs w:val="24"/>
          <w:rtl/>
          <w:lang w:bidi="fa-IR"/>
        </w:rPr>
        <w:t>».</w:t>
      </w:r>
    </w:p>
  </w:footnote>
  <w:footnote w:id="35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5742.</w:t>
      </w:r>
    </w:p>
  </w:footnote>
  <w:footnote w:id="35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w:t>
      </w:r>
      <w:r w:rsidRPr="00707E7D">
        <w:rPr>
          <w:rFonts w:cs="B Badr" w:hint="cs"/>
          <w:sz w:val="24"/>
          <w:szCs w:val="24"/>
          <w:rtl/>
        </w:rPr>
        <w:t>«اي پروردگار مردم! و ای از میان‌برنده‌ی بیماری! - این بنده را-  شِفا ده که تو شِفادهنده‌ای و هیچ شفادهنده‌ای جز تو وجود ندارد؛ آن‌چنان بهبودی و شفايي عنايت بفرما كه هيچ‌ بيماري‌اي باقي نگذارد».</w:t>
      </w:r>
    </w:p>
  </w:footnote>
  <w:footnote w:id="35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1296؛ و صحیح مسلم، ش: 1628.</w:t>
      </w:r>
    </w:p>
  </w:footnote>
  <w:footnote w:id="35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2202.</w:t>
      </w:r>
    </w:p>
  </w:footnote>
  <w:footnote w:id="360">
    <w:p w:rsidR="00E179E7" w:rsidRPr="00B44BD5" w:rsidRDefault="00E179E7" w:rsidP="00EE392F">
      <w:pPr>
        <w:pStyle w:val="FootnoteText"/>
        <w:ind w:firstLine="0"/>
        <w:rPr>
          <w:rFonts w:cs="B Badr"/>
          <w:spacing w:val="-6"/>
          <w:sz w:val="24"/>
          <w:szCs w:val="24"/>
          <w:lang w:bidi="fa-IR"/>
        </w:rPr>
      </w:pPr>
      <w:r w:rsidRPr="00B44BD5">
        <w:rPr>
          <w:rStyle w:val="FootnoteReference"/>
          <w:rFonts w:cs="B Lotus"/>
          <w:spacing w:val="-6"/>
          <w:vertAlign w:val="baseline"/>
          <w:rtl/>
        </w:rPr>
        <w:t>(</w:t>
      </w:r>
      <w:r w:rsidRPr="00B44BD5">
        <w:rPr>
          <w:rStyle w:val="FootnoteReference"/>
          <w:rFonts w:cs="B Lotus"/>
          <w:spacing w:val="-6"/>
          <w:vertAlign w:val="baseline"/>
          <w:rtl/>
        </w:rPr>
        <w:footnoteRef/>
      </w:r>
      <w:r w:rsidRPr="00B44BD5">
        <w:rPr>
          <w:rStyle w:val="FootnoteReference"/>
          <w:rFonts w:cs="B Lotus"/>
          <w:spacing w:val="-6"/>
          <w:vertAlign w:val="baseline"/>
          <w:rtl/>
        </w:rPr>
        <w:t>)</w:t>
      </w:r>
      <w:r w:rsidRPr="00B44BD5">
        <w:rPr>
          <w:rFonts w:cs="B Badr"/>
          <w:spacing w:val="-6"/>
          <w:sz w:val="24"/>
          <w:szCs w:val="24"/>
          <w:rtl/>
        </w:rPr>
        <w:t xml:space="preserve"> </w:t>
      </w:r>
      <w:r w:rsidRPr="00B44BD5">
        <w:rPr>
          <w:rFonts w:cs="B Badr" w:hint="cs"/>
          <w:b/>
          <w:bCs/>
          <w:spacing w:val="-6"/>
          <w:sz w:val="24"/>
          <w:szCs w:val="24"/>
          <w:rtl/>
          <w:lang w:bidi="fa-IR"/>
        </w:rPr>
        <w:t>ترجمه‌ی دعا:</w:t>
      </w:r>
      <w:r w:rsidRPr="00B44BD5">
        <w:rPr>
          <w:rFonts w:cs="B Badr" w:hint="cs"/>
          <w:spacing w:val="-6"/>
          <w:sz w:val="24"/>
          <w:szCs w:val="24"/>
          <w:rtl/>
          <w:lang w:bidi="fa-IR"/>
        </w:rPr>
        <w:t xml:space="preserve"> </w:t>
      </w:r>
      <w:r w:rsidRPr="00B44BD5">
        <w:rPr>
          <w:rFonts w:cs="B Badr" w:hint="cs"/>
          <w:spacing w:val="-6"/>
          <w:sz w:val="24"/>
          <w:szCs w:val="24"/>
          <w:rtl/>
        </w:rPr>
        <w:t>«از دردی که احساس می‌کنم و از شرّ چیزی که می‌ترسم، به عزت و قدرتِ الله پناه می‌برم».</w:t>
      </w:r>
    </w:p>
  </w:footnote>
  <w:footnote w:id="36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6388.</w:t>
      </w:r>
    </w:p>
  </w:footnote>
  <w:footnote w:id="36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w:t>
      </w:r>
      <w:r w:rsidRPr="00707E7D">
        <w:rPr>
          <w:rFonts w:cs="B Badr" w:hint="cs"/>
          <w:sz w:val="24"/>
          <w:szCs w:val="24"/>
          <w:rtl/>
        </w:rPr>
        <w:t>«از اللهِ بزرگ، پروردگارِ عرشِ بزرگ، می‌خواهم که تو را شِفا دهد».</w:t>
      </w:r>
    </w:p>
  </w:footnote>
  <w:footnote w:id="36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(3616، 5656).</w:t>
      </w:r>
    </w:p>
  </w:footnote>
  <w:footnote w:id="36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(6339، 7477)؛ و مسلم، ش: 2679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36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2186.</w:t>
      </w:r>
    </w:p>
  </w:footnote>
  <w:footnote w:id="36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w:t>
      </w:r>
      <w:r w:rsidRPr="00707E7D">
        <w:rPr>
          <w:rFonts w:cs="B Badr" w:hint="cs"/>
          <w:sz w:val="24"/>
          <w:szCs w:val="24"/>
          <w:rtl/>
          <w:lang w:bidi="fa-IR"/>
        </w:rPr>
        <w:t xml:space="preserve"> «به نامِ الله بر تو دعای شفا می‌خوانم (و از او می‌خواهم) که تو را از آن‌چه که تو را می‌آزارد و از هر شخص یا چشمِ حسودی در پناه خویش قرار دهد؛ الله، تو را شِفا بخشد که به نامِ او، برای تو دعایِ شِفا و بهبودی می‌کنم».</w:t>
      </w:r>
    </w:p>
  </w:footnote>
  <w:footnote w:id="36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از آلبانی رحمه الله، ش: 317.</w:t>
      </w:r>
    </w:p>
  </w:footnote>
  <w:footnote w:id="368">
    <w:p w:rsidR="00E179E7" w:rsidRPr="00707E7D" w:rsidRDefault="00E179E7" w:rsidP="00EE392F">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 xml:space="preserve">ترجمه: </w:t>
      </w:r>
      <w:r w:rsidRPr="00707E7D">
        <w:rPr>
          <w:rFonts w:cs="B Badr" w:hint="cs"/>
          <w:sz w:val="24"/>
          <w:szCs w:val="24"/>
          <w:rtl/>
        </w:rPr>
        <w:t>معبود راستینی جز الله نیست و الله از هرچیز و هرکس، بزرگ‌تر است.</w:t>
      </w:r>
    </w:p>
  </w:footnote>
  <w:footnote w:id="369">
    <w:p w:rsidR="00E179E7" w:rsidRPr="00707E7D" w:rsidRDefault="00E179E7" w:rsidP="00EE392F">
      <w:pPr>
        <w:pStyle w:val="FootnoteText"/>
        <w:ind w:firstLine="0"/>
        <w:rPr>
          <w:rFonts w:cs="B Badr"/>
          <w:b/>
          <w:bCs/>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 xml:space="preserve">ترجمه: </w:t>
      </w:r>
      <w:r w:rsidRPr="00707E7D">
        <w:rPr>
          <w:rFonts w:cs="B Badr" w:hint="cs"/>
          <w:sz w:val="24"/>
          <w:szCs w:val="24"/>
          <w:rtl/>
        </w:rPr>
        <w:t>معبود راستینی جز الله نیست و او یکتاست و شریکی ندارد.</w:t>
      </w:r>
    </w:p>
  </w:footnote>
  <w:footnote w:id="37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ترجمه:</w:t>
      </w:r>
      <w:r w:rsidRPr="00707E7D">
        <w:rPr>
          <w:rFonts w:cs="B Badr" w:hint="cs"/>
          <w:sz w:val="24"/>
          <w:szCs w:val="24"/>
          <w:rtl/>
        </w:rPr>
        <w:t xml:space="preserve"> معبود راستینی جز الله وجود ندارد؛ فرمانروایی و ستایش، از آنِ اوست.</w:t>
      </w:r>
    </w:p>
  </w:footnote>
  <w:footnote w:id="37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ترجمه:</w:t>
      </w:r>
      <w:r w:rsidRPr="00707E7D">
        <w:rPr>
          <w:rFonts w:cs="B Badr" w:hint="cs"/>
          <w:sz w:val="24"/>
          <w:szCs w:val="24"/>
          <w:rtl/>
        </w:rPr>
        <w:t xml:space="preserve"> معبود راستینی جز الله نیست؛ هیچ بازدارنده‌ای (از گناه) و هیچ نیرویی (برای اطاعت) جز به خواست و توفیقِ الله وجود ندارد.</w:t>
      </w:r>
    </w:p>
  </w:footnote>
  <w:footnote w:id="37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(4447، 6266).</w:t>
      </w:r>
    </w:p>
  </w:footnote>
  <w:footnote w:id="37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(3706، 4416)؛ و صحیح مسلم، ش: 2404 به‌نقل از سعد بن ابی‌وقاص</w:t>
      </w:r>
      <w:r w:rsidRPr="00707E7D">
        <w:rPr>
          <w:rFonts w:cs="B Badr" w:hint="cs"/>
          <w:sz w:val="24"/>
          <w:szCs w:val="24"/>
          <w:lang w:bidi="fa-IR"/>
        </w:rPr>
        <w:sym w:font="AGA Arabesque" w:char="F074"/>
      </w:r>
      <w:r w:rsidRPr="00707E7D">
        <w:rPr>
          <w:rFonts w:cs="B Badr" w:hint="cs"/>
          <w:sz w:val="24"/>
          <w:szCs w:val="24"/>
          <w:rtl/>
          <w:lang w:bidi="fa-IR"/>
        </w:rPr>
        <w:t>.</w:t>
      </w:r>
    </w:p>
  </w:footnote>
  <w:footnote w:id="37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4450؛ و صحیح مسلم، ش: 2444.</w:t>
      </w:r>
    </w:p>
  </w:footnote>
  <w:footnote w:id="37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ر.ک: ضعیف الجامع،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1176؛ آلبانی، این حدیث را در مشکاۀ نیز به‌شماره‌ی 1564 ضعیف دانسته است.</w:t>
      </w:r>
    </w:p>
  </w:footnote>
  <w:footnote w:id="37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1696.</w:t>
      </w:r>
    </w:p>
  </w:footnote>
  <w:footnote w:id="37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(5648، 5667)؛ و صحیح مسلم، ش: 2571.</w:t>
      </w:r>
    </w:p>
  </w:footnote>
  <w:footnote w:id="378">
    <w:p w:rsidR="00E179E7" w:rsidRPr="00707E7D" w:rsidRDefault="00E179E7" w:rsidP="00EE392F">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یعنی: شدتِ بیماری‌ام، دو برابرِ شدت بیماریِ هر یک از شماست.</w:t>
      </w:r>
    </w:p>
  </w:footnote>
  <w:footnote w:id="379">
    <w:p w:rsidR="00E179E7" w:rsidRPr="00B44BD5" w:rsidRDefault="00E179E7" w:rsidP="00EE392F">
      <w:pPr>
        <w:pStyle w:val="FootnoteText"/>
        <w:ind w:firstLine="0"/>
        <w:rPr>
          <w:rFonts w:cs="B Badr"/>
          <w:spacing w:val="-2"/>
          <w:sz w:val="24"/>
          <w:szCs w:val="24"/>
        </w:rPr>
      </w:pPr>
      <w:r w:rsidRPr="00B44BD5">
        <w:rPr>
          <w:rStyle w:val="FootnoteReference"/>
          <w:rFonts w:cs="B Lotus"/>
          <w:spacing w:val="-2"/>
          <w:vertAlign w:val="baseline"/>
          <w:rtl/>
        </w:rPr>
        <w:t>(</w:t>
      </w:r>
      <w:r w:rsidRPr="00B44BD5">
        <w:rPr>
          <w:rStyle w:val="FootnoteReference"/>
          <w:rFonts w:cs="B Lotus"/>
          <w:spacing w:val="-2"/>
          <w:vertAlign w:val="baseline"/>
          <w:rtl/>
        </w:rPr>
        <w:footnoteRef/>
      </w:r>
      <w:r w:rsidRPr="00B44BD5">
        <w:rPr>
          <w:rStyle w:val="FootnoteReference"/>
          <w:rFonts w:cs="B Lotus"/>
          <w:spacing w:val="-2"/>
          <w:vertAlign w:val="baseline"/>
          <w:rtl/>
        </w:rPr>
        <w:t>)</w:t>
      </w:r>
      <w:r w:rsidRPr="00B44BD5">
        <w:rPr>
          <w:rFonts w:cs="B Badr"/>
          <w:spacing w:val="-2"/>
          <w:sz w:val="24"/>
          <w:szCs w:val="24"/>
          <w:rtl/>
        </w:rPr>
        <w:t xml:space="preserve"> </w:t>
      </w:r>
      <w:r w:rsidRPr="00B44BD5">
        <w:rPr>
          <w:rFonts w:cs="B Badr" w:hint="cs"/>
          <w:spacing w:val="-2"/>
          <w:sz w:val="24"/>
          <w:szCs w:val="24"/>
          <w:rtl/>
        </w:rPr>
        <w:t>صحیح بخاری، ش: 1296؛ و صحیح مسلم، ش:1628. [این حدیث، پیش</w:t>
      </w:r>
      <w:r w:rsidRPr="00B44BD5">
        <w:rPr>
          <w:rFonts w:cs="B Badr" w:hint="eastAsia"/>
          <w:spacing w:val="-2"/>
          <w:sz w:val="24"/>
          <w:szCs w:val="24"/>
          <w:rtl/>
        </w:rPr>
        <w:t>‌</w:t>
      </w:r>
      <w:r w:rsidRPr="00B44BD5">
        <w:rPr>
          <w:rFonts w:cs="B Badr" w:hint="cs"/>
          <w:spacing w:val="-2"/>
          <w:sz w:val="24"/>
          <w:szCs w:val="24"/>
          <w:rtl/>
        </w:rPr>
        <w:t>تر به</w:t>
      </w:r>
      <w:r w:rsidRPr="00B44BD5">
        <w:rPr>
          <w:rFonts w:cs="B Badr" w:hint="eastAsia"/>
          <w:spacing w:val="-2"/>
          <w:sz w:val="24"/>
          <w:szCs w:val="24"/>
          <w:rtl/>
        </w:rPr>
        <w:t>‌</w:t>
      </w:r>
      <w:r w:rsidRPr="00B44BD5">
        <w:rPr>
          <w:rFonts w:cs="B Badr" w:hint="cs"/>
          <w:spacing w:val="-2"/>
          <w:sz w:val="24"/>
          <w:szCs w:val="24"/>
          <w:rtl/>
        </w:rPr>
        <w:t>شماره</w:t>
      </w:r>
      <w:r w:rsidRPr="00B44BD5">
        <w:rPr>
          <w:rFonts w:cs="B Badr" w:hint="eastAsia"/>
          <w:spacing w:val="-2"/>
          <w:sz w:val="24"/>
          <w:szCs w:val="24"/>
          <w:rtl/>
        </w:rPr>
        <w:t>‌</w:t>
      </w:r>
      <w:r w:rsidRPr="00B44BD5">
        <w:rPr>
          <w:rFonts w:cs="B Badr" w:hint="cs"/>
          <w:spacing w:val="-2"/>
          <w:sz w:val="24"/>
          <w:szCs w:val="24"/>
          <w:rtl/>
        </w:rPr>
        <w:t>ی 7 ذکر شد.]</w:t>
      </w:r>
    </w:p>
  </w:footnote>
  <w:footnote w:id="38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5661؛ و روایت مسلم، به‌شماره‌ی: 2387.</w:t>
      </w:r>
    </w:p>
  </w:footnote>
  <w:footnote w:id="38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این، ترکیبی از دو حدیث است که شارح</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rPr>
        <w:t>در قالبِ یک روایت آورده است: «</w:t>
      </w:r>
      <w:r w:rsidRPr="00707E7D">
        <w:rPr>
          <w:rFonts w:hAnsi="AGA Arabesque" w:cs="B Badr" w:hint="cs"/>
          <w:sz w:val="24"/>
          <w:szCs w:val="24"/>
          <w:rtl/>
        </w:rPr>
        <w:t>أَستأني بِهِم</w:t>
      </w:r>
      <w:r w:rsidRPr="00707E7D">
        <w:rPr>
          <w:rFonts w:cs="B Badr" w:hint="cs"/>
          <w:sz w:val="24"/>
          <w:szCs w:val="24"/>
          <w:rtl/>
        </w:rPr>
        <w:t>»، روایتِ احمد در مسندش (1/258) و نسائی در الکبری (6/380) به‌نقل از ابن‌عباس</w:t>
      </w:r>
      <w:r w:rsidRPr="00707E7D">
        <w:rPr>
          <w:rFonts w:cs="(M. Aiyada Ayoub ALKobaisi)" w:hint="cs"/>
          <w:sz w:val="24"/>
          <w:szCs w:val="24"/>
          <w:rtl/>
        </w:rPr>
        <w:t>$</w:t>
      </w:r>
      <w:r w:rsidRPr="00707E7D">
        <w:rPr>
          <w:rFonts w:cs="B Badr" w:hint="cs"/>
          <w:sz w:val="24"/>
          <w:szCs w:val="24"/>
          <w:rtl/>
        </w:rPr>
        <w:t xml:space="preserve"> می‌باشد و بخشِ دوم، روایتِ </w:t>
      </w:r>
      <w:r w:rsidRPr="00707E7D">
        <w:rPr>
          <w:rFonts w:cs="B Badr" w:hint="cs"/>
          <w:sz w:val="24"/>
          <w:szCs w:val="24"/>
          <w:rtl/>
          <w:lang w:bidi="fa-IR"/>
        </w:rPr>
        <w:t>بخاری، ش: 3231 و مسلم، ش: 1795 به‌نقل از عایشه</w:t>
      </w:r>
      <w:r w:rsidRPr="00707E7D">
        <w:rPr>
          <w:rFonts w:cs="(M. Aiyada Ayoub ALKobaisi)" w:hint="cs"/>
          <w:sz w:val="24"/>
          <w:szCs w:val="24"/>
          <w:rtl/>
          <w:lang w:bidi="fa-IR"/>
        </w:rPr>
        <w:t>&amp;</w:t>
      </w:r>
      <w:r w:rsidRPr="00707E7D">
        <w:rPr>
          <w:rFonts w:cs="B Badr" w:hint="cs"/>
          <w:sz w:val="24"/>
          <w:szCs w:val="24"/>
          <w:rtl/>
          <w:lang w:bidi="fa-IR"/>
        </w:rPr>
        <w:t xml:space="preserve"> است.</w:t>
      </w:r>
    </w:p>
  </w:footnote>
  <w:footnote w:id="38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1629.</w:t>
      </w:r>
    </w:p>
  </w:footnote>
  <w:footnote w:id="38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6479.</w:t>
      </w:r>
    </w:p>
  </w:footnote>
  <w:footnote w:id="38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916 به‌نقل از ابوسعید خدری</w:t>
      </w:r>
      <w:r w:rsidRPr="00707E7D">
        <w:rPr>
          <w:rFonts w:cs="B Badr" w:hint="cs"/>
          <w:sz w:val="24"/>
          <w:szCs w:val="24"/>
          <w:lang w:bidi="fa-IR"/>
        </w:rPr>
        <w:sym w:font="AGA Arabesque" w:char="F074"/>
      </w:r>
      <w:r w:rsidRPr="00707E7D">
        <w:rPr>
          <w:rFonts w:cs="B Badr" w:hint="cs"/>
          <w:sz w:val="24"/>
          <w:szCs w:val="24"/>
          <w:rtl/>
          <w:lang w:bidi="fa-IR"/>
        </w:rPr>
        <w:t>؛ و نیز روایت مسلم، ش: 917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38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(3884، 4772، 6681) به‌نقل از مسیب بن حزن</w:t>
      </w:r>
      <w:r w:rsidRPr="00707E7D">
        <w:rPr>
          <w:rFonts w:cs="B Badr" w:hint="cs"/>
          <w:sz w:val="24"/>
          <w:szCs w:val="24"/>
          <w:lang w:bidi="fa-IR"/>
        </w:rPr>
        <w:sym w:font="AGA Arabesque" w:char="F074"/>
      </w:r>
      <w:r w:rsidRPr="00707E7D">
        <w:rPr>
          <w:rFonts w:cs="B Badr" w:hint="cs"/>
          <w:sz w:val="24"/>
          <w:szCs w:val="24"/>
          <w:rtl/>
          <w:lang w:bidi="fa-IR"/>
        </w:rPr>
        <w:t>.</w:t>
      </w:r>
    </w:p>
  </w:footnote>
  <w:footnote w:id="38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 xml:space="preserve">آن دو </w:t>
      </w:r>
      <w:r w:rsidRPr="00707E7D">
        <w:rPr>
          <w:rFonts w:cs="B Badr" w:hint="cs"/>
          <w:sz w:val="24"/>
          <w:szCs w:val="24"/>
          <w:rtl/>
          <w:lang w:bidi="fa-IR"/>
        </w:rPr>
        <w:t>هم‌نشین، ابوجهل و عبدالله بن ابی‌امیه بودند. (مترجم).</w:t>
      </w:r>
    </w:p>
  </w:footnote>
  <w:footnote w:id="38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(3885، 6564) و مسلم، ش: 210 به‌نقل از ابوسعید خدری</w:t>
      </w:r>
      <w:r w:rsidRPr="00707E7D">
        <w:rPr>
          <w:rFonts w:cs="B Badr" w:hint="cs"/>
          <w:sz w:val="24"/>
          <w:szCs w:val="24"/>
          <w:lang w:bidi="fa-IR"/>
        </w:rPr>
        <w:sym w:font="AGA Arabesque" w:char="F074"/>
      </w:r>
      <w:r w:rsidRPr="00707E7D">
        <w:rPr>
          <w:rFonts w:cs="B Badr" w:hint="cs"/>
          <w:sz w:val="24"/>
          <w:szCs w:val="24"/>
          <w:rtl/>
          <w:lang w:bidi="fa-IR"/>
        </w:rPr>
        <w:t>.</w:t>
      </w:r>
    </w:p>
  </w:footnote>
  <w:footnote w:id="38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(3883، 6208) و مسلم، ش:209 به‌نقل از عباس بن عبدالمطلب</w:t>
      </w:r>
      <w:r w:rsidRPr="00707E7D">
        <w:rPr>
          <w:rFonts w:cs="B Badr" w:hint="cs"/>
          <w:sz w:val="24"/>
          <w:szCs w:val="24"/>
        </w:rPr>
        <w:sym w:font="AGA Arabesque" w:char="F074"/>
      </w:r>
      <w:r w:rsidRPr="00707E7D">
        <w:rPr>
          <w:rFonts w:cs="B Badr" w:hint="cs"/>
          <w:sz w:val="24"/>
          <w:szCs w:val="24"/>
          <w:rtl/>
        </w:rPr>
        <w:t>.</w:t>
      </w:r>
    </w:p>
  </w:footnote>
  <w:footnote w:id="389">
    <w:p w:rsidR="00E179E7" w:rsidRPr="00707E7D" w:rsidRDefault="00E179E7" w:rsidP="00EE392F">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ش2699 به‌نقل از ابوهریره</w:t>
      </w:r>
      <w:r w:rsidRPr="00707E7D">
        <w:rPr>
          <w:rFonts w:cs="B Badr" w:hint="cs"/>
          <w:sz w:val="24"/>
          <w:szCs w:val="24"/>
        </w:rPr>
        <w:sym w:font="AGA Arabesque" w:char="F074"/>
      </w:r>
      <w:r w:rsidRPr="00707E7D">
        <w:rPr>
          <w:rFonts w:cs="B Badr" w:hint="cs"/>
          <w:sz w:val="24"/>
          <w:szCs w:val="24"/>
          <w:rtl/>
        </w:rPr>
        <w:t>.</w:t>
      </w:r>
    </w:p>
  </w:footnote>
  <w:footnote w:id="390">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916.</w:t>
      </w:r>
    </w:p>
  </w:footnote>
  <w:footnote w:id="39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920.</w:t>
      </w:r>
    </w:p>
  </w:footnote>
  <w:footnote w:id="392">
    <w:p w:rsidR="00E179E7" w:rsidRPr="00707E7D" w:rsidRDefault="00E179E7" w:rsidP="00EE392F">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مسلم، ش: 918 به‌نقل از ام‌المؤمنین ام‌سلمه</w:t>
      </w:r>
      <w:r w:rsidRPr="00707E7D">
        <w:rPr>
          <w:rFonts w:cs="(M. Aiyada Ayoub ALKobaisi)" w:hint="cs"/>
          <w:sz w:val="24"/>
          <w:szCs w:val="24"/>
          <w:rtl/>
          <w:lang w:bidi="fa-IR"/>
        </w:rPr>
        <w:t>&amp;</w:t>
      </w:r>
      <w:r w:rsidRPr="00707E7D">
        <w:rPr>
          <w:rFonts w:cs="B Badr" w:hint="cs"/>
          <w:sz w:val="24"/>
          <w:szCs w:val="24"/>
          <w:rtl/>
          <w:lang w:bidi="fa-IR"/>
        </w:rPr>
        <w:t>.</w:t>
      </w:r>
    </w:p>
  </w:footnote>
  <w:footnote w:id="39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919.</w:t>
      </w:r>
    </w:p>
  </w:footnote>
  <w:footnote w:id="39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«یا الله! من و او را بیامرز و جای‌گزین خوبی به جای او به من عطا فرما».</w:t>
      </w:r>
    </w:p>
  </w:footnote>
  <w:footnote w:id="39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918.</w:t>
      </w:r>
    </w:p>
  </w:footnote>
  <w:footnote w:id="396">
    <w:p w:rsidR="00E179E7" w:rsidRPr="00707E7D" w:rsidRDefault="00E179E7" w:rsidP="00EE392F">
      <w:pPr>
        <w:ind w:firstLine="0"/>
        <w:rPr>
          <w:rFonts w:cs="B Badr"/>
          <w:b/>
          <w:bCs/>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 xml:space="preserve">ترجمه‌ی دعا: </w:t>
      </w:r>
      <w:r w:rsidRPr="00707E7D">
        <w:rPr>
          <w:rFonts w:cs="B Badr" w:hint="cs"/>
          <w:sz w:val="24"/>
          <w:szCs w:val="24"/>
          <w:rtl/>
        </w:rPr>
        <w:t>«ما، از آنِ الله هستیم و به سوی او بازمی‌گردیم؛ یا الله! به‌خاطرِ مصیبتم، به من پاداش بده و جای‌گزینی بهتر از آن، به من عنایت کن».</w:t>
      </w:r>
    </w:p>
  </w:footnote>
  <w:footnote w:id="39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السلسلۀ الصحیحۀ،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1408.</w:t>
      </w:r>
    </w:p>
  </w:footnote>
  <w:footnote w:id="398">
    <w:p w:rsidR="00E179E7" w:rsidRPr="00707E7D" w:rsidRDefault="00E179E7" w:rsidP="00B60E45">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 xml:space="preserve">یعنی الحمدلله و </w:t>
      </w:r>
      <w:r w:rsidR="00B60E45" w:rsidRPr="00AB1A76">
        <w:rPr>
          <w:rFonts w:cs="KFGQPC Uthman Taha Naskh"/>
          <w:rtl/>
        </w:rPr>
        <w:t>﴿</w:t>
      </w:r>
      <w:r w:rsidR="00B60E45">
        <w:rPr>
          <w:rFonts w:ascii="KFGQPC Uthmanic Script HAFS" w:cs="KFGQPC Uthmanic Script HAFS" w:hint="eastAsia"/>
          <w:rtl/>
        </w:rPr>
        <w:t>إِنَّا</w:t>
      </w:r>
      <w:r w:rsidR="00B60E45">
        <w:rPr>
          <w:rFonts w:ascii="KFGQPC Uthmanic Script HAFS" w:cs="KFGQPC Uthmanic Script HAFS"/>
          <w:rtl/>
        </w:rPr>
        <w:t xml:space="preserve"> </w:t>
      </w:r>
      <w:r w:rsidR="00B60E45">
        <w:rPr>
          <w:rFonts w:ascii="KFGQPC Uthmanic Script HAFS" w:cs="KFGQPC Uthmanic Script HAFS" w:hint="eastAsia"/>
          <w:rtl/>
        </w:rPr>
        <w:t>لِلَّهِ</w:t>
      </w:r>
      <w:r w:rsidR="00B60E45">
        <w:rPr>
          <w:rFonts w:ascii="KFGQPC Uthmanic Script HAFS" w:cs="KFGQPC Uthmanic Script HAFS"/>
          <w:rtl/>
        </w:rPr>
        <w:t xml:space="preserve"> </w:t>
      </w:r>
      <w:r w:rsidR="00B60E45">
        <w:rPr>
          <w:rFonts w:ascii="KFGQPC Uthmanic Script HAFS" w:cs="KFGQPC Uthmanic Script HAFS" w:hint="eastAsia"/>
          <w:rtl/>
        </w:rPr>
        <w:t>وَإِنَّا</w:t>
      </w:r>
      <w:r w:rsidR="00B60E45">
        <w:rPr>
          <w:rFonts w:ascii="KFGQPC Uthmanic Script HAFS" w:cs="KFGQPC Uthmanic Script HAFS" w:hint="cs"/>
          <w:rtl/>
        </w:rPr>
        <w:t>ٓ</w:t>
      </w:r>
      <w:r w:rsidR="00B60E45">
        <w:rPr>
          <w:rFonts w:ascii="KFGQPC Uthmanic Script HAFS" w:cs="KFGQPC Uthmanic Script HAFS"/>
          <w:rtl/>
        </w:rPr>
        <w:t xml:space="preserve"> </w:t>
      </w:r>
      <w:r w:rsidR="00B60E45">
        <w:rPr>
          <w:rFonts w:ascii="KFGQPC Uthmanic Script HAFS" w:cs="KFGQPC Uthmanic Script HAFS" w:hint="eastAsia"/>
          <w:rtl/>
        </w:rPr>
        <w:t>إِلَي</w:t>
      </w:r>
      <w:r w:rsidR="00B60E45">
        <w:rPr>
          <w:rFonts w:ascii="KFGQPC Uthmanic Script HAFS" w:cs="KFGQPC Uthmanic Script HAFS" w:hint="cs"/>
          <w:rtl/>
        </w:rPr>
        <w:t>ۡ</w:t>
      </w:r>
      <w:r w:rsidR="00B60E45">
        <w:rPr>
          <w:rFonts w:ascii="KFGQPC Uthmanic Script HAFS" w:cs="KFGQPC Uthmanic Script HAFS" w:hint="eastAsia"/>
          <w:rtl/>
        </w:rPr>
        <w:t>هِ</w:t>
      </w:r>
      <w:r w:rsidR="00B60E45">
        <w:rPr>
          <w:rFonts w:ascii="KFGQPC Uthmanic Script HAFS" w:cs="KFGQPC Uthmanic Script HAFS"/>
          <w:rtl/>
        </w:rPr>
        <w:t xml:space="preserve"> </w:t>
      </w:r>
      <w:r w:rsidR="00B60E45">
        <w:rPr>
          <w:rFonts w:ascii="KFGQPC Uthmanic Script HAFS" w:cs="KFGQPC Uthmanic Script HAFS" w:hint="eastAsia"/>
          <w:rtl/>
        </w:rPr>
        <w:t>رَ</w:t>
      </w:r>
      <w:r w:rsidR="00B60E45">
        <w:rPr>
          <w:rFonts w:ascii="KFGQPC Uthmanic Script HAFS" w:cs="KFGQPC Uthmanic Script HAFS" w:hint="cs"/>
          <w:rtl/>
        </w:rPr>
        <w:t>ٰ</w:t>
      </w:r>
      <w:r w:rsidR="00B60E45">
        <w:rPr>
          <w:rFonts w:ascii="KFGQPC Uthmanic Script HAFS" w:cs="KFGQPC Uthmanic Script HAFS" w:hint="eastAsia"/>
          <w:rtl/>
        </w:rPr>
        <w:t>جِعُونَ</w:t>
      </w:r>
      <w:r w:rsidR="00B60E45">
        <w:rPr>
          <w:rFonts w:ascii="KFGQPC Uthman Taha Naskh" w:cs="KFGQPC Uthman Taha Naskh" w:hint="cs"/>
          <w:rtl/>
        </w:rPr>
        <w:t>﴾</w:t>
      </w:r>
      <w:r w:rsidR="00B60E45" w:rsidRPr="009C02EA">
        <w:rPr>
          <w:rtl/>
        </w:rPr>
        <w:t xml:space="preserve"> </w:t>
      </w:r>
      <w:r w:rsidRPr="00707E7D">
        <w:rPr>
          <w:rFonts w:cs="B Badr" w:hint="cs"/>
          <w:sz w:val="24"/>
          <w:szCs w:val="24"/>
          <w:rtl/>
        </w:rPr>
        <w:t>گفت.</w:t>
      </w:r>
    </w:p>
  </w:footnote>
  <w:footnote w:id="399">
    <w:p w:rsidR="00E179E7" w:rsidRPr="00707E7D" w:rsidRDefault="00E179E7" w:rsidP="00EE392F">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6424. [این حدیث پیش‌تر به‌شماره‌ی 33 ذکر شد. (مترجم)]</w:t>
      </w:r>
    </w:p>
  </w:footnote>
  <w:footnote w:id="40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(1284، 7377)؛ و صحیح مسلم، ش: 923.</w:t>
      </w:r>
    </w:p>
  </w:footnote>
  <w:footnote w:id="401">
    <w:p w:rsidR="00E179E7" w:rsidRPr="00707E7D" w:rsidRDefault="00E179E7" w:rsidP="00EE392F">
      <w:pPr>
        <w:ind w:firstLine="0"/>
        <w:rPr>
          <w:rFonts w:cs="B Badr"/>
          <w:b/>
          <w:bCs/>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 xml:space="preserve">ترجمه‌ی دعا: </w:t>
      </w:r>
      <w:r w:rsidRPr="00707E7D">
        <w:rPr>
          <w:rFonts w:cs="B Badr" w:hint="cs"/>
          <w:sz w:val="24"/>
          <w:szCs w:val="24"/>
          <w:rtl/>
        </w:rPr>
        <w:t>«ما، از آنِ الله هستیم و به سوی او بازمی‌گردیم؛ یا الله! به‌خاطرِ مصیبتم، به من پاداش بده و جای‌گزینی بهتر از آن، به من عنایت کن».</w:t>
      </w:r>
    </w:p>
  </w:footnote>
  <w:footnote w:id="402">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حمد و ستایش در همه حال، ویژه‌ی الله متعال است.</w:t>
      </w:r>
    </w:p>
  </w:footnote>
  <w:footnote w:id="40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صحیح است؛</w:t>
      </w:r>
      <w:r w:rsidRPr="00707E7D">
        <w:rPr>
          <w:rFonts w:cs="B Badr" w:hint="cs"/>
          <w:sz w:val="24"/>
          <w:szCs w:val="24"/>
          <w:rtl/>
          <w:lang w:bidi="fa-IR"/>
        </w:rPr>
        <w:t xml:space="preserve"> ر.ک: صحیح الجامع،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4640.</w:t>
      </w:r>
    </w:p>
  </w:footnote>
  <w:footnote w:id="40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1304؛ و صحیح مسلم، ش: 924.</w:t>
      </w:r>
    </w:p>
  </w:footnote>
  <w:footnote w:id="405">
    <w:p w:rsidR="00E179E7" w:rsidRPr="00B60E45" w:rsidRDefault="00E179E7" w:rsidP="00EE392F">
      <w:pPr>
        <w:pStyle w:val="FootnoteText"/>
        <w:ind w:firstLine="0"/>
        <w:rPr>
          <w:rFonts w:cs="B Badr"/>
          <w:spacing w:val="-2"/>
          <w:sz w:val="24"/>
          <w:szCs w:val="24"/>
          <w:lang w:bidi="fa-IR"/>
        </w:rPr>
      </w:pPr>
      <w:r w:rsidRPr="00B60E45">
        <w:rPr>
          <w:rStyle w:val="FootnoteReference"/>
          <w:rFonts w:cs="B Lotus"/>
          <w:spacing w:val="-2"/>
          <w:vertAlign w:val="baseline"/>
          <w:rtl/>
        </w:rPr>
        <w:t>(</w:t>
      </w:r>
      <w:r w:rsidRPr="00B60E45">
        <w:rPr>
          <w:rStyle w:val="FootnoteReference"/>
          <w:rFonts w:cs="B Lotus"/>
          <w:spacing w:val="-2"/>
          <w:vertAlign w:val="baseline"/>
          <w:rtl/>
        </w:rPr>
        <w:footnoteRef/>
      </w:r>
      <w:r w:rsidRPr="00B60E45">
        <w:rPr>
          <w:rStyle w:val="FootnoteReference"/>
          <w:rFonts w:cs="B Lotus"/>
          <w:spacing w:val="-2"/>
          <w:vertAlign w:val="baseline"/>
          <w:rtl/>
        </w:rPr>
        <w:t>)</w:t>
      </w:r>
      <w:r w:rsidRPr="00B60E45">
        <w:rPr>
          <w:rFonts w:cs="B Badr"/>
          <w:spacing w:val="-2"/>
          <w:sz w:val="24"/>
          <w:szCs w:val="24"/>
          <w:rtl/>
        </w:rPr>
        <w:t xml:space="preserve"> </w:t>
      </w:r>
      <w:r w:rsidRPr="00B60E45">
        <w:rPr>
          <w:rFonts w:cs="B Badr" w:hint="cs"/>
          <w:b/>
          <w:bCs/>
          <w:spacing w:val="-2"/>
          <w:sz w:val="24"/>
          <w:szCs w:val="24"/>
          <w:rtl/>
          <w:lang w:bidi="fa-IR"/>
        </w:rPr>
        <w:t>ضعیف است؛</w:t>
      </w:r>
      <w:r w:rsidRPr="00B60E45">
        <w:rPr>
          <w:rFonts w:cs="B Badr" w:hint="cs"/>
          <w:spacing w:val="-2"/>
          <w:sz w:val="24"/>
          <w:szCs w:val="24"/>
          <w:rtl/>
          <w:lang w:bidi="fa-IR"/>
        </w:rPr>
        <w:t xml:space="preserve"> ر.ک: إرواء الغلیل، ش: 769؛ ضعیف الجامع، ش: 4690؛ و ضعیف أبی داود، ش: 685.</w:t>
      </w:r>
    </w:p>
  </w:footnote>
  <w:footnote w:id="40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7377؛ و صحیح مسلم، ش: 923.</w:t>
      </w:r>
    </w:p>
  </w:footnote>
  <w:footnote w:id="40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1303؛ و صحیح مسلم، ش: 2315.</w:t>
      </w:r>
    </w:p>
  </w:footnote>
  <w:footnote w:id="408">
    <w:p w:rsidR="00E179E7" w:rsidRPr="00707E7D" w:rsidRDefault="00E179E7" w:rsidP="00EE392F">
      <w:pPr>
        <w:pStyle w:val="FootnoteText"/>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(2442، 6951)؛ و صحیح مسلم، ش: 2580 به‌نقل ازعبدالله بن‌عمر</w:t>
      </w:r>
      <w:r w:rsidRPr="00707E7D">
        <w:rPr>
          <w:rFonts w:cs="(M. Aiyada Ayoub ALKobaisi)" w:hint="cs"/>
          <w:sz w:val="24"/>
          <w:szCs w:val="24"/>
          <w:rtl/>
        </w:rPr>
        <w:t>$</w:t>
      </w:r>
      <w:r w:rsidRPr="00707E7D">
        <w:rPr>
          <w:rFonts w:cs="B Badr" w:hint="cs"/>
          <w:sz w:val="24"/>
          <w:szCs w:val="24"/>
          <w:rtl/>
        </w:rPr>
        <w:t>.</w:t>
      </w:r>
    </w:p>
  </w:footnote>
  <w:footnote w:id="409">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آلبانی این حدیث را در احکام الجنائز، ص: 69 صحیح دانسته و ذیل حدیث شماره‌ی 2353 در السلسلۀ الصحیحۀ به آن اشاره کرده است.</w:t>
      </w:r>
    </w:p>
  </w:footnote>
  <w:footnote w:id="410">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1325؛ و صحیح مسلم، ش: 945.</w:t>
      </w:r>
    </w:p>
  </w:footnote>
  <w:footnote w:id="41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47.</w:t>
      </w:r>
    </w:p>
  </w:footnote>
  <w:footnote w:id="41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1278؛ و صحیح مسلم، ش: 938.</w:t>
      </w:r>
    </w:p>
  </w:footnote>
  <w:footnote w:id="41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1325؛ و مسلم، ش: 945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41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 xml:space="preserve">صحیح است؛ </w:t>
      </w:r>
      <w:r w:rsidRPr="00707E7D">
        <w:rPr>
          <w:rFonts w:cs="B Badr" w:hint="cs"/>
          <w:sz w:val="24"/>
          <w:szCs w:val="24"/>
          <w:rtl/>
          <w:lang w:bidi="fa-IR"/>
        </w:rPr>
        <w:t>البته بدون لفظ «سرج» یا روشن کردن چراغ‌ بر روی قبرها؛ نگا: الإرواء (762)؛ السلسلۀ الضعیفۀ (225)؛ ضعیف الجامع (4691)؛ و ضعیف الترمذی (51).</w:t>
      </w:r>
    </w:p>
  </w:footnote>
  <w:footnote w:id="41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947.</w:t>
      </w:r>
    </w:p>
  </w:footnote>
  <w:footnote w:id="41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948.</w:t>
      </w:r>
    </w:p>
  </w:footnote>
  <w:footnote w:id="41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ر.ک: ضعیف الجامع،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5087.</w:t>
      </w:r>
    </w:p>
  </w:footnote>
  <w:footnote w:id="41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«یا الله! ما را از پاداشِ - نماز خواندن بر- او محروم نکن و پس از او گمراهمان مگردان؛ و ما و او را بیامرز».</w:t>
      </w:r>
    </w:p>
  </w:footnote>
  <w:footnote w:id="41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963.</w:t>
      </w:r>
    </w:p>
  </w:footnote>
  <w:footnote w:id="42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«یا الله! او را بیامرز و بر او رحم بفرما؛ او را ببخش و از او درگذر و در پذیرایی از او از -</w:t>
      </w:r>
      <w:r w:rsidRPr="00707E7D">
        <w:rPr>
          <w:rFonts w:ascii="Times New Roman" w:hAnsi="Times New Roman" w:cs="B Badr" w:hint="cs"/>
          <w:sz w:val="24"/>
          <w:szCs w:val="24"/>
          <w:rtl/>
          <w:lang w:bidi="fa-IR"/>
        </w:rPr>
        <w:t xml:space="preserve"> </w:t>
      </w:r>
      <w:r w:rsidRPr="00707E7D">
        <w:rPr>
          <w:rFonts w:cs="B Badr" w:hint="cs"/>
          <w:sz w:val="24"/>
          <w:szCs w:val="24"/>
          <w:rtl/>
          <w:lang w:bidi="fa-IR"/>
        </w:rPr>
        <w:t>در آن سرا- گرامی‌اش بدار و قبرش را فراخ بگردان و - گناهانِ- او را با آب و یخ و تگرگ بشوی و او را از گناهان، چنان پاک ساز که پارچه‌ی سفید را از چرک پاک می‌کنی و سرایی بهتر از این این سرا و خانواده‌ای بهتر از این خانواده و همسری بهتر از همسر دنیا به او عنایت بفرما؛ او را واردِ بهشت بگردان و از عذاب قبر و آتش دوزخ، پناهش بده».</w:t>
      </w:r>
    </w:p>
  </w:footnote>
  <w:footnote w:id="42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این دعا به‌صورتِ کامل در صفحات بعد، ذکر می‌شود. (مترجم)</w:t>
      </w:r>
    </w:p>
  </w:footnote>
  <w:footnote w:id="42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این لفظ، روایت بخاری است؛ ر.ک: صحیح بخاری، ش: (3370، 4797، 6357) و نیز روایت مسلم، ش: 406 بدونِ لفظ «ابراهیم»؛ بلکه فقط با لفظ «آل ابراهیم».</w:t>
      </w:r>
    </w:p>
  </w:footnote>
  <w:footnote w:id="423">
    <w:p w:rsidR="00E179E7" w:rsidRPr="00C43DDC" w:rsidRDefault="00E179E7" w:rsidP="00EE392F">
      <w:pPr>
        <w:pStyle w:val="FootnoteText"/>
        <w:ind w:firstLine="0"/>
        <w:rPr>
          <w:rFonts w:cs="B Badr"/>
          <w:spacing w:val="-4"/>
          <w:sz w:val="24"/>
          <w:szCs w:val="24"/>
          <w:lang w:bidi="fa-IR"/>
        </w:rPr>
      </w:pPr>
      <w:r w:rsidRPr="00C43DDC">
        <w:rPr>
          <w:rStyle w:val="FootnoteReference"/>
          <w:rFonts w:cs="B Lotus"/>
          <w:spacing w:val="-4"/>
          <w:vertAlign w:val="baseline"/>
          <w:rtl/>
        </w:rPr>
        <w:t>(</w:t>
      </w:r>
      <w:r w:rsidRPr="00C43DDC">
        <w:rPr>
          <w:rStyle w:val="FootnoteReference"/>
          <w:rFonts w:cs="B Lotus"/>
          <w:spacing w:val="-4"/>
          <w:vertAlign w:val="baseline"/>
          <w:rtl/>
        </w:rPr>
        <w:footnoteRef/>
      </w:r>
      <w:r w:rsidRPr="00C43DDC">
        <w:rPr>
          <w:rStyle w:val="FootnoteReference"/>
          <w:rFonts w:cs="B Lotus"/>
          <w:spacing w:val="-4"/>
          <w:vertAlign w:val="baseline"/>
          <w:rtl/>
        </w:rPr>
        <w:t>)</w:t>
      </w:r>
      <w:r w:rsidRPr="00C43DDC">
        <w:rPr>
          <w:rFonts w:cs="B Badr"/>
          <w:spacing w:val="-4"/>
          <w:sz w:val="24"/>
          <w:szCs w:val="24"/>
          <w:rtl/>
        </w:rPr>
        <w:t xml:space="preserve"> </w:t>
      </w:r>
      <w:r w:rsidRPr="00C43DDC">
        <w:rPr>
          <w:rFonts w:cs="B Badr" w:hint="cs"/>
          <w:spacing w:val="-4"/>
          <w:sz w:val="24"/>
          <w:szCs w:val="24"/>
          <w:rtl/>
          <w:lang w:bidi="fa-IR"/>
        </w:rPr>
        <w:t>آلبانی در احکام جنایز، ص: 124 و در مشکاۀ، به شماره‌ی: 1675 این حدیث را صحیح دانسته و گفته است: «برخی از محدثان، این حدیث را مرسل دانسته‌اند؛ اما علتی که برای ارسال ذکر کرده</w:t>
      </w:r>
      <w:r w:rsidRPr="00C43DDC">
        <w:rPr>
          <w:rFonts w:cs="B Badr" w:hint="eastAsia"/>
          <w:spacing w:val="-4"/>
          <w:sz w:val="24"/>
          <w:szCs w:val="24"/>
          <w:rtl/>
          <w:lang w:bidi="fa-IR"/>
        </w:rPr>
        <w:t>‌</w:t>
      </w:r>
      <w:r w:rsidRPr="00C43DDC">
        <w:rPr>
          <w:rFonts w:cs="B Badr" w:hint="cs"/>
          <w:spacing w:val="-4"/>
          <w:sz w:val="24"/>
          <w:szCs w:val="24"/>
          <w:rtl/>
          <w:lang w:bidi="fa-IR"/>
        </w:rPr>
        <w:t>اند، وارد نیست».</w:t>
      </w:r>
    </w:p>
  </w:footnote>
  <w:footnote w:id="42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«یا الله! زنده و مرده، و کوچک و بزرگ، و مرد و زن، و حاضر و غایبِ ما را بیامرز؛ یا الله! هرکه از ما را زنده نگاه داشتی، بر اسلام زنده‌اش بدار و هرکه از ما را می‌میرانی، او را بر ایمان بمیران. یا الله! ما را از پاداشِ - نماز خواندن بر- او (یا از اجر شکیبایی بر فراقش) محروم نکن و ما را پس از او، گمراه مگردان».</w:t>
      </w:r>
    </w:p>
  </w:footnote>
  <w:footnote w:id="42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669؛ إرواء الغلیل، ش: 732؛ احکام جنایز، ص: 123 از آلبانی رحمه‌الله.</w:t>
      </w:r>
    </w:p>
  </w:footnote>
  <w:footnote w:id="42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ر.ک: ضعیف أبی داود،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703.</w:t>
      </w:r>
    </w:p>
  </w:footnote>
  <w:footnote w:id="42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«یا الله! تو پروردگارِ اویی و تو، او را آفریده‌ای و تو، او را به سوی اسلام هدایت کردی و تو، روحش را گرفتی و تو به نهان و آشکار وی داناتری؛ ما به‌عنوانِ شفاعت‌گرانش نزدت آمده</w:t>
      </w:r>
      <w:r w:rsidRPr="00707E7D">
        <w:rPr>
          <w:rFonts w:cs="B Badr" w:hint="eastAsia"/>
          <w:sz w:val="24"/>
          <w:szCs w:val="24"/>
          <w:rtl/>
          <w:lang w:bidi="fa-IR"/>
        </w:rPr>
        <w:t>‌</w:t>
      </w:r>
      <w:r w:rsidRPr="00707E7D">
        <w:rPr>
          <w:rFonts w:cs="B Badr" w:hint="cs"/>
          <w:sz w:val="24"/>
          <w:szCs w:val="24"/>
          <w:rtl/>
          <w:lang w:bidi="fa-IR"/>
        </w:rPr>
        <w:t>ایم؛ پس او را بیامرز».</w:t>
      </w:r>
    </w:p>
  </w:footnote>
  <w:footnote w:id="42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w:t>
      </w:r>
      <w:r w:rsidRPr="00707E7D">
        <w:rPr>
          <w:rFonts w:cs="B Badr" w:hint="cs"/>
          <w:sz w:val="24"/>
          <w:szCs w:val="24"/>
          <w:rtl/>
          <w:lang w:bidi="fa-IR"/>
        </w:rPr>
        <w:t xml:space="preserve"> أبی داود، از آلبانی </w:t>
      </w:r>
      <w:r w:rsidRPr="00707E7D">
        <w:rPr>
          <w:rFonts w:ascii="Traditional Arabic" w:cs="CTraditional Arabic" w:hint="cs"/>
          <w:color w:val="000000"/>
          <w:sz w:val="24"/>
          <w:szCs w:val="24"/>
          <w:rtl/>
        </w:rPr>
        <w:t>/</w:t>
      </w:r>
      <w:r w:rsidRPr="00707E7D">
        <w:rPr>
          <w:rFonts w:cs="B Badr" w:hint="cs"/>
          <w:sz w:val="24"/>
          <w:szCs w:val="24"/>
          <w:rtl/>
          <w:lang w:bidi="fa-IR"/>
        </w:rPr>
        <w:t xml:space="preserve"> ش: 2742.</w:t>
      </w:r>
    </w:p>
  </w:footnote>
  <w:footnote w:id="42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«یا الله! فلان پسر فلان در پناه و در سایه‌ی پیمان و امانِ توست؛ پس، او را از عذاب قبر و عذاب آتش (دوزخ)، محافظت بفرما؛ تو، به پیمانِ خویش وفادار، و شایسته‌ی حمد و ستایشی؛ پس او را بیامرز و بر او رحم فرما که به‌راستی تو، آمرزنده‌ی مهرورزی».</w:t>
      </w:r>
    </w:p>
  </w:footnote>
  <w:footnote w:id="43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 xml:space="preserve">صحیح ابن ماجه، از آلبانی </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 xml:space="preserve"> ش: 1220؛ نگا: احکام جنایز.</w:t>
      </w:r>
    </w:p>
  </w:footnote>
  <w:footnote w:id="43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1315؛ و صحیح مسلم، ش: 944.</w:t>
      </w:r>
    </w:p>
  </w:footnote>
  <w:footnote w:id="432">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1314.</w:t>
      </w:r>
    </w:p>
  </w:footnote>
  <w:footnote w:id="433">
    <w:p w:rsidR="00E179E7" w:rsidRPr="00707E7D" w:rsidRDefault="00E179E7" w:rsidP="00EE392F">
      <w:pPr>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بدی</w:t>
      </w:r>
      <w:r w:rsidRPr="00707E7D">
        <w:rPr>
          <w:rFonts w:cs="B Badr" w:hint="cs"/>
          <w:sz w:val="24"/>
          <w:szCs w:val="24"/>
          <w:rtl/>
        </w:rPr>
        <w:softHyphen/>
        <w:t>ها و شرارت</w:t>
      </w:r>
      <w:r w:rsidRPr="00707E7D">
        <w:rPr>
          <w:rFonts w:cs="B Badr" w:hint="cs"/>
          <w:sz w:val="24"/>
          <w:szCs w:val="24"/>
          <w:rtl/>
        </w:rPr>
        <w:softHyphen/>
        <w:t>هایی که در دنیا می</w:t>
      </w:r>
      <w:r w:rsidRPr="00707E7D">
        <w:rPr>
          <w:rFonts w:cs="B Badr" w:hint="cs"/>
          <w:sz w:val="24"/>
          <w:szCs w:val="24"/>
          <w:rtl/>
        </w:rPr>
        <w:softHyphen/>
        <w:t>بینیم، بدین معنا نیست که در کارهای خداوند نیز، شر و بدی وجود دارد. باید به تفاوت فعل با مفعول توجه کنیم و بدانیم که آفرینش بدی، به معنای انجام دادن بدی نیست. زیرا شر، به کسی نسبت داده می</w:t>
      </w:r>
      <w:r w:rsidRPr="00707E7D">
        <w:rPr>
          <w:rFonts w:cs="B Badr" w:hint="cs"/>
          <w:sz w:val="24"/>
          <w:szCs w:val="24"/>
          <w:rtl/>
        </w:rPr>
        <w:softHyphen/>
        <w:t>شود که مرتکب بدی می</w:t>
      </w:r>
      <w:r w:rsidRPr="00707E7D">
        <w:rPr>
          <w:rFonts w:cs="B Badr" w:hint="eastAsia"/>
          <w:sz w:val="24"/>
          <w:szCs w:val="24"/>
          <w:rtl/>
        </w:rPr>
        <w:t>‌گردد</w:t>
      </w:r>
      <w:r w:rsidRPr="00707E7D">
        <w:rPr>
          <w:rFonts w:cs="B Badr" w:hint="cs"/>
          <w:sz w:val="24"/>
          <w:szCs w:val="24"/>
          <w:rtl/>
        </w:rPr>
        <w:t>، نه به کسی که بدی را به عنوان یک آزمون، آفریده است. بنابراین به هیچ عنوان نمی</w:t>
      </w:r>
      <w:r w:rsidRPr="00707E7D">
        <w:rPr>
          <w:rFonts w:cs="B Badr" w:hint="cs"/>
          <w:sz w:val="24"/>
          <w:szCs w:val="24"/>
          <w:rtl/>
        </w:rPr>
        <w:softHyphen/>
        <w:t>توانیم بدی یا شری را جزو صفات خداوند</w:t>
      </w:r>
      <w:r w:rsidRPr="00707E7D">
        <w:rPr>
          <w:rFonts w:cs="B Badr" w:hint="cs"/>
          <w:sz w:val="24"/>
          <w:szCs w:val="24"/>
        </w:rPr>
        <w:sym w:font="AGA Arabesque" w:char="F055"/>
      </w:r>
      <w:r w:rsidRPr="00707E7D">
        <w:rPr>
          <w:rFonts w:cs="B Badr" w:hint="cs"/>
          <w:sz w:val="24"/>
          <w:szCs w:val="24"/>
          <w:rtl/>
        </w:rPr>
        <w:t xml:space="preserve"> محسوب کنیم؛ چراکه الله متعال، هما‌ن</w:t>
      </w:r>
      <w:r w:rsidRPr="00707E7D">
        <w:rPr>
          <w:rFonts w:cs="B Badr" w:hint="eastAsia"/>
          <w:sz w:val="24"/>
          <w:szCs w:val="24"/>
          <w:rtl/>
        </w:rPr>
        <w:t>‌</w:t>
      </w:r>
      <w:r w:rsidRPr="00707E7D">
        <w:rPr>
          <w:rFonts w:cs="B Badr" w:hint="cs"/>
          <w:sz w:val="24"/>
          <w:szCs w:val="24"/>
          <w:rtl/>
        </w:rPr>
        <w:t>طور که در ذات و صفاتش، از هر عیبی پاک و منزه است، در اقوال و افعالش نیز، از هر نقصی پاک می‌باشد. [مترجم].</w:t>
      </w:r>
    </w:p>
  </w:footnote>
  <w:footnote w:id="43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 xml:space="preserve">صحیح الجامع، از آلبانی </w:t>
      </w:r>
      <w:r w:rsidRPr="00707E7D">
        <w:rPr>
          <w:rFonts w:ascii="Traditional Arabic" w:cs="CTraditional Arabic" w:hint="cs"/>
          <w:color w:val="000000"/>
          <w:sz w:val="24"/>
          <w:szCs w:val="24"/>
          <w:rtl/>
        </w:rPr>
        <w:t>/</w:t>
      </w:r>
      <w:r w:rsidRPr="00707E7D">
        <w:rPr>
          <w:rFonts w:cs="B Badr" w:hint="cs"/>
          <w:sz w:val="24"/>
          <w:szCs w:val="24"/>
          <w:rtl/>
          <w:lang w:bidi="fa-IR"/>
        </w:rPr>
        <w:t xml:space="preserve"> ش: 6779؛ وی در مشکاۀ المصابیح، ش: 2915 نیز این حدیث را صحیح دانسته است.</w:t>
      </w:r>
    </w:p>
  </w:footnote>
  <w:footnote w:id="43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ضعیف است؛</w:t>
      </w:r>
      <w:r w:rsidRPr="00707E7D">
        <w:rPr>
          <w:rFonts w:cs="B Badr" w:hint="cs"/>
          <w:sz w:val="24"/>
          <w:szCs w:val="24"/>
          <w:rtl/>
          <w:lang w:bidi="fa-IR"/>
        </w:rPr>
        <w:t xml:space="preserve"> ر.ک: ضعیف الجامع، ش: 2099؛ السلسلۀ الضعیفۀ، از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ش: 3232. وی در مشکاۀ المصابیح، ش: 1625 نیز این حدیث را ضعیف دانسته است.</w:t>
      </w:r>
    </w:p>
  </w:footnote>
  <w:footnote w:id="43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(1362، 4945)؛ و صحیح مسلم، ش: 2467.</w:t>
      </w:r>
    </w:p>
  </w:footnote>
  <w:footnote w:id="437">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945؛ احکام جنایز، از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 xml:space="preserve"> ص:155؛ وی، در المشکاۀ، ش: 133 نیز این حدیث را صحیح دانسته است.</w:t>
      </w:r>
    </w:p>
  </w:footnote>
  <w:footnote w:id="43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121.</w:t>
      </w:r>
    </w:p>
  </w:footnote>
  <w:footnote w:id="43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مقدمه‌ی همین کتاب پیرامونِ این موضوع، یعنی درباره‌ی انتساب این سخن به امام شافعی</w:t>
      </w:r>
      <w:r w:rsidRPr="00707E7D">
        <w:rPr>
          <w:rFonts w:ascii="Traditional Arabic" w:cs="CTraditional Arabic" w:hint="cs"/>
          <w:color w:val="000000"/>
          <w:sz w:val="24"/>
          <w:szCs w:val="24"/>
          <w:rtl/>
        </w:rPr>
        <w:t>/</w:t>
      </w:r>
      <w:r w:rsidRPr="00707E7D">
        <w:rPr>
          <w:rFonts w:cs="B Badr" w:hint="cs"/>
          <w:sz w:val="24"/>
          <w:szCs w:val="24"/>
          <w:rtl/>
          <w:lang w:bidi="fa-IR"/>
        </w:rPr>
        <w:t xml:space="preserve"> مفصل سخن گفته است.</w:t>
      </w:r>
    </w:p>
  </w:footnote>
  <w:footnote w:id="440">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مقدمه‌ی این کتاب، این موضوع را مورد نقد و بررسی قرار داده است. [مترجم]</w:t>
      </w:r>
    </w:p>
  </w:footnote>
  <w:footnote w:id="44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1388؛ و صحیح مسلم، ش: 1004.</w:t>
      </w:r>
    </w:p>
  </w:footnote>
  <w:footnote w:id="442">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1631.</w:t>
      </w:r>
    </w:p>
  </w:footnote>
  <w:footnote w:id="44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همان‌گونه که پیش‌تر گذشت، این موضوع جای بحث و تأمل دارد و علامه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مقدمه‌ی همین کتاب به نقد و بررسی این دیدگاه پرداخته است. [مترجم]</w:t>
      </w:r>
    </w:p>
  </w:footnote>
  <w:footnote w:id="44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1367؛ و صحیح مسلم، ش: 949.</w:t>
      </w:r>
    </w:p>
  </w:footnote>
  <w:footnote w:id="44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1368.</w:t>
      </w:r>
    </w:p>
  </w:footnote>
  <w:footnote w:id="44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صحیح است؛</w:t>
      </w:r>
      <w:r w:rsidRPr="00707E7D">
        <w:rPr>
          <w:rFonts w:cs="B Badr" w:hint="cs"/>
          <w:sz w:val="24"/>
          <w:szCs w:val="24"/>
          <w:rtl/>
          <w:lang w:bidi="fa-IR"/>
        </w:rPr>
        <w:t xml:space="preserve"> ر.ک: صحیح الترمذی، ش: 2946؛ و المشکاۀ، ش: (6110، 6111)؛ و تخریج العقیدۀ الطحاویۀ (728) از علامه آلبانی</w:t>
      </w:r>
      <w:r w:rsidRPr="00707E7D">
        <w:rPr>
          <w:rFonts w:ascii="Traditional Arabic" w:cs="CTraditional Arabic" w:hint="cs"/>
          <w:color w:val="000000"/>
          <w:sz w:val="24"/>
          <w:szCs w:val="24"/>
          <w:rtl/>
        </w:rPr>
        <w:t>/</w:t>
      </w:r>
      <w:r w:rsidRPr="00707E7D">
        <w:rPr>
          <w:rFonts w:cs="B Badr" w:hint="cs"/>
          <w:sz w:val="24"/>
          <w:szCs w:val="24"/>
          <w:rtl/>
          <w:lang w:bidi="fa-IR"/>
        </w:rPr>
        <w:t>.</w:t>
      </w:r>
    </w:p>
  </w:footnote>
  <w:footnote w:id="447">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اين ح</w:t>
      </w:r>
      <w:r w:rsidRPr="00707E7D">
        <w:rPr>
          <w:rFonts w:ascii="Calibri" w:hAnsi="Calibri" w:cs="B Badr" w:hint="cs"/>
          <w:sz w:val="24"/>
          <w:szCs w:val="24"/>
          <w:rtl/>
          <w:lang w:bidi="fa-IR"/>
        </w:rPr>
        <w:t>دیث و تخریج آن، پیش‌تر به‌شماره‌ی 75 گذشت.</w:t>
      </w:r>
    </w:p>
  </w:footnote>
  <w:footnote w:id="44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روایت: حاکم در المستدرک (3/261)؛ و رویانی (1002)؛ و ابن ابی‌عاصم در الآحاد والمثانی (3399) و الجهاد (225)؛ و طبرانی در الکبیر (2/70)؛ و اصبهانی در دلائل النبوۀ (309)، از طریق عبدالرحمن بن یزید بن جابر از عطاء خراسانی از دختر ثابت بن قیس به‌صورت مرفوع. این، اِسنادی ضعیف است؛ زیرا عطاء به‌رغم این‌که صدوق (راستگو) بود، - در نقل روایت- به‌کثرت اشتباه می‌کرد؛ هم‌چنین شرحِ حالی از دختر ثابت نیافتم. البته همانند این را معمر در الجامع (11/239) به‌نقل از زهری به‌صورت مرسل از ثابت آورده است. در این روایت، زهری، محل اختلاف است؛ و نیز روایت: طبرانی در الکبیر (2/66) و الاوسط (1/18) از طریق اوزاعی از زهری از محمد بن ثابت انصاری از پدرش ثابت بن قیس به‌صورت مرفوع؛ حافظ در التهذیب (5/56) در شرح حال محمد بن ثابت می‌گوید: «چنین به‌نظر می‌رسد که روایت محمد بن ثابت از پدرش و نیز از سالم، مرسل باشد؛ زیرا ان‌دو در جنگ یمامه کشته شدند و او (=محمد بن ثابت) خردسال بود؛ مگر اینکه در همان زمان، یعنی در دوران طفولیتش چیزی از پدرش شنیده و حفظ کرده باشد... هم‌چنین سماع زهری از وی (=محمد بن ثابت) درست نیست و به‌ثبوت نرسیده است». و نیز روایت: رویانی (1001)، و طبرانی در الکبیر (2/67) و ابن مبارک در الجهاد (123) از طریق زهری از اسماعیل بن محمد بن ثابت از ثابت به‌صورت مرفوع. این، روایت مالک و یونس بن یزید از زهری است؛ البته صالیح بن ابی‌الخضر و ابراهیم بن سعد در این روایت با مالک و یونس بن یزید اختلاف کرده و آن‌را از طریق زهری از اسماعیل از پدرش از ثابت به‌صورت مرفوع روایت نموده‌اند. ابوحاتم در العلل (2/236) می‌گوید: «صالح در آن دچار اشتباه شده است؛ بلکه این روایت از زهری از اسماعیل بن محمد بن ثابت اویسی‌ست».</w:t>
      </w:r>
    </w:p>
  </w:footnote>
  <w:footnote w:id="449">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 xml:space="preserve">همان‌گونه که در روایت بخاری آمده است، عمرو بن لحی نخستین کسی بود که حیوانات را به‌نامِ وقف برای بت‌ها، بدون استفاده رها ‌کرد. ر.ک: صحیح بخاری، ش: (1212، 3524). [مترجم] </w:t>
      </w:r>
    </w:p>
  </w:footnote>
  <w:footnote w:id="450">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(138، 1248).</w:t>
      </w:r>
    </w:p>
  </w:footnote>
  <w:footnote w:id="45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(102، 1251)؛ صحیح مسلم، ش: 2632.</w:t>
      </w:r>
    </w:p>
  </w:footnote>
  <w:footnote w:id="45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 xml:space="preserve">سوره‌ي </w:t>
      </w:r>
      <w:r w:rsidRPr="00707E7D">
        <w:rPr>
          <w:rFonts w:cs="B Badr" w:hint="cs"/>
          <w:sz w:val="24"/>
          <w:szCs w:val="24"/>
          <w:rtl/>
          <w:lang w:bidi="fa-IR"/>
        </w:rPr>
        <w:t>مریم، آیه‌ی71</w:t>
      </w:r>
    </w:p>
  </w:footnote>
  <w:footnote w:id="45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101؛ صحیح مسلم، ش: 2634.</w:t>
      </w:r>
    </w:p>
  </w:footnote>
  <w:footnote w:id="45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(433، 4419، 4420)؛ و صحیح مسلم، ش: 2980.</w:t>
      </w:r>
    </w:p>
  </w:footnote>
  <w:footnote w:id="45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2949.</w:t>
      </w:r>
    </w:p>
  </w:footnote>
  <w:footnote w:id="456">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صحيح الجامع</w:t>
      </w:r>
      <w:r w:rsidRPr="00707E7D">
        <w:rPr>
          <w:rFonts w:ascii="Calibri" w:hAnsi="Calibri" w:cs="B Badr" w:hint="cs"/>
          <w:sz w:val="24"/>
          <w:szCs w:val="24"/>
          <w:rtl/>
          <w:lang w:bidi="fa-IR"/>
        </w:rPr>
        <w:t>،</w:t>
      </w:r>
      <w:r w:rsidRPr="00707E7D">
        <w:rPr>
          <w:rFonts w:cs="B Badr" w:hint="cs"/>
          <w:sz w:val="24"/>
          <w:szCs w:val="24"/>
          <w:rtl/>
        </w:rPr>
        <w:t xml:space="preserve"> ش: 1300</w:t>
      </w:r>
      <w:r w:rsidRPr="00707E7D">
        <w:rPr>
          <w:rFonts w:ascii="Calibri" w:hAnsi="Calibri" w:cs="B Badr" w:hint="cs"/>
          <w:sz w:val="24"/>
          <w:szCs w:val="24"/>
          <w:rtl/>
          <w:lang w:bidi="fa-IR"/>
        </w:rPr>
        <w:t>؛</w:t>
      </w:r>
      <w:r w:rsidRPr="00707E7D">
        <w:rPr>
          <w:rFonts w:cs="B Badr" w:hint="cs"/>
          <w:sz w:val="24"/>
          <w:szCs w:val="24"/>
          <w:rtl/>
        </w:rPr>
        <w:t xml:space="preserve"> و صحيح ابن‌ماجه</w:t>
      </w:r>
      <w:r w:rsidRPr="00707E7D">
        <w:rPr>
          <w:rFonts w:ascii="Calibri" w:hAnsi="Calibri" w:cs="B Badr" w:hint="cs"/>
          <w:sz w:val="24"/>
          <w:szCs w:val="24"/>
          <w:rtl/>
          <w:lang w:bidi="fa-IR"/>
        </w:rPr>
        <w:t>، از</w:t>
      </w:r>
      <w:r w:rsidRPr="00707E7D">
        <w:rPr>
          <w:rFonts w:cs="B Badr" w:hint="cs"/>
          <w:sz w:val="24"/>
          <w:szCs w:val="24"/>
          <w:rtl/>
        </w:rPr>
        <w:t xml:space="preserve"> </w:t>
      </w:r>
      <w:r w:rsidRPr="00707E7D">
        <w:rPr>
          <w:rFonts w:ascii="Calibri" w:hAnsi="Calibri" w:cs="B Badr" w:hint="cs"/>
          <w:sz w:val="24"/>
          <w:szCs w:val="24"/>
          <w:rtl/>
          <w:lang w:bidi="fa-IR"/>
        </w:rPr>
        <w:t>آ</w:t>
      </w:r>
      <w:r w:rsidRPr="00707E7D">
        <w:rPr>
          <w:rFonts w:cs="B Badr" w:hint="cs"/>
          <w:sz w:val="24"/>
          <w:szCs w:val="24"/>
          <w:rtl/>
        </w:rPr>
        <w:t>لباني</w:t>
      </w:r>
      <w:r w:rsidRPr="00707E7D">
        <w:rPr>
          <w:rFonts w:ascii="Traditional Arabic" w:cs="CTraditional Arabic" w:hint="cs"/>
          <w:color w:val="000000"/>
          <w:sz w:val="24"/>
          <w:szCs w:val="24"/>
          <w:rtl/>
        </w:rPr>
        <w:t>/</w:t>
      </w:r>
      <w:r w:rsidRPr="00707E7D">
        <w:rPr>
          <w:rFonts w:cs="B Badr" w:hint="cs"/>
          <w:sz w:val="24"/>
          <w:szCs w:val="24"/>
          <w:rtl/>
        </w:rPr>
        <w:t xml:space="preserve"> ش: 1818</w:t>
      </w:r>
      <w:r w:rsidRPr="00707E7D">
        <w:rPr>
          <w:rFonts w:ascii="Calibri" w:hAnsi="Calibri" w:cs="B Badr" w:hint="cs"/>
          <w:sz w:val="24"/>
          <w:szCs w:val="24"/>
          <w:rtl/>
          <w:lang w:bidi="fa-IR"/>
        </w:rPr>
        <w:t>.</w:t>
      </w:r>
    </w:p>
  </w:footnote>
  <w:footnote w:id="457">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2998.</w:t>
      </w:r>
    </w:p>
  </w:footnote>
  <w:footnote w:id="458">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صحيح الجامع</w:t>
      </w:r>
      <w:r w:rsidRPr="00707E7D">
        <w:rPr>
          <w:rFonts w:ascii="Calibri" w:hAnsi="Calibri" w:cs="B Badr" w:hint="cs"/>
          <w:sz w:val="24"/>
          <w:szCs w:val="24"/>
          <w:rtl/>
          <w:lang w:bidi="fa-IR"/>
        </w:rPr>
        <w:t>،</w:t>
      </w:r>
      <w:r w:rsidRPr="00707E7D">
        <w:rPr>
          <w:rFonts w:cs="B Badr" w:hint="cs"/>
          <w:sz w:val="24"/>
          <w:szCs w:val="24"/>
          <w:rtl/>
        </w:rPr>
        <w:t xml:space="preserve"> ش: 3524</w:t>
      </w:r>
      <w:r w:rsidRPr="00707E7D">
        <w:rPr>
          <w:rFonts w:ascii="Calibri" w:hAnsi="Calibri" w:cs="B Badr" w:hint="cs"/>
          <w:sz w:val="24"/>
          <w:szCs w:val="24"/>
          <w:rtl/>
          <w:lang w:bidi="fa-IR"/>
        </w:rPr>
        <w:t>؛</w:t>
      </w:r>
      <w:r w:rsidRPr="00707E7D">
        <w:rPr>
          <w:rFonts w:cs="B Badr" w:hint="cs"/>
          <w:sz w:val="24"/>
          <w:szCs w:val="24"/>
          <w:rtl/>
        </w:rPr>
        <w:t xml:space="preserve"> </w:t>
      </w:r>
      <w:r w:rsidRPr="00707E7D">
        <w:rPr>
          <w:rFonts w:ascii="Calibri" w:hAnsi="Calibri" w:cs="B Badr" w:hint="cs"/>
          <w:sz w:val="24"/>
          <w:szCs w:val="24"/>
          <w:rtl/>
          <w:lang w:bidi="fa-IR"/>
        </w:rPr>
        <w:t>السلسلۀ الصحیحۀ، از آلبانی</w:t>
      </w:r>
      <w:r w:rsidRPr="00707E7D">
        <w:rPr>
          <w:rFonts w:ascii="Traditional Arabic" w:cs="CTraditional Arabic" w:hint="cs"/>
          <w:color w:val="000000"/>
          <w:sz w:val="24"/>
          <w:szCs w:val="24"/>
          <w:rtl/>
        </w:rPr>
        <w:t>/</w:t>
      </w:r>
      <w:r w:rsidRPr="00707E7D">
        <w:rPr>
          <w:rFonts w:ascii="Calibri" w:hAnsi="Calibri" w:cs="B Badr" w:hint="cs"/>
          <w:sz w:val="24"/>
          <w:szCs w:val="24"/>
          <w:rtl/>
          <w:lang w:bidi="fa-IR"/>
        </w:rPr>
        <w:t xml:space="preserve"> ش: 62؛ آلبانی</w:t>
      </w:r>
      <w:r w:rsidRPr="00707E7D">
        <w:rPr>
          <w:rFonts w:ascii="Traditional Arabic" w:cs="CTraditional Arabic" w:hint="cs"/>
          <w:color w:val="000000"/>
          <w:sz w:val="24"/>
          <w:szCs w:val="24"/>
          <w:rtl/>
        </w:rPr>
        <w:t>/</w:t>
      </w:r>
      <w:r w:rsidRPr="00707E7D">
        <w:rPr>
          <w:rFonts w:ascii="Calibri" w:hAnsi="Calibri" w:cs="B Badr" w:hint="cs"/>
          <w:sz w:val="24"/>
          <w:szCs w:val="24"/>
          <w:rtl/>
          <w:lang w:bidi="fa-IR"/>
        </w:rPr>
        <w:t xml:space="preserve"> گوید: طبری گفته است: «این، رهنمود و هشداری بازدارنده برای کسی‌ست که از تنهایی می‌ترسد؛ و گرنه، تنها به مسافرت رفتن، حرام نیست. کسی که به تنهایی به بیابان می‌رود یا شب را در خانه به‌تنهایی می‌گذراند، هر آن ممکن است که بترسد؛ به‌ویژه اگر قلبی ضعیف و اندیشه‌ای سست داشته باشد. البته مردم در این‌باره گوناگون‌اند؛ لذا </w:t>
      </w:r>
      <w:r w:rsidRPr="00707E7D">
        <w:rPr>
          <w:rFonts w:ascii="Calibri" w:hAnsi="Calibri" w:cs="B Badr" w:hint="eastAsia"/>
          <w:sz w:val="24"/>
          <w:szCs w:val="24"/>
          <w:rtl/>
          <w:lang w:bidi="fa-IR"/>
        </w:rPr>
        <w:t>این هشدار بازدارنده</w:t>
      </w:r>
      <w:r w:rsidRPr="00707E7D">
        <w:rPr>
          <w:rFonts w:ascii="Calibri" w:hAnsi="Calibri" w:cs="B Badr" w:hint="cs"/>
          <w:sz w:val="24"/>
          <w:szCs w:val="24"/>
          <w:rtl/>
          <w:lang w:bidi="fa-IR"/>
        </w:rPr>
        <w:t>، به‌خاطر بازداشتن از خطرات احتمالیِ تنهایی‌ست و نشان می‌دهد که تنها به مسافرات رفتن و به‌کلی، تنهایی، کراهت دارد و کراهت درباره‌ی دو نفر که با هم هستند، از یکی بودن و تنهایی، کم‌تر است».</w:t>
      </w:r>
    </w:p>
  </w:footnote>
  <w:footnote w:id="459">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صحيح الجامع</w:t>
      </w:r>
      <w:r w:rsidRPr="00707E7D">
        <w:rPr>
          <w:rFonts w:ascii="Calibri" w:hAnsi="Calibri" w:cs="B Badr" w:hint="cs"/>
          <w:sz w:val="24"/>
          <w:szCs w:val="24"/>
          <w:rtl/>
          <w:lang w:bidi="fa-IR"/>
        </w:rPr>
        <w:t>،</w:t>
      </w:r>
      <w:r w:rsidRPr="00707E7D">
        <w:rPr>
          <w:rFonts w:cs="B Badr" w:hint="cs"/>
          <w:sz w:val="24"/>
          <w:szCs w:val="24"/>
          <w:rtl/>
        </w:rPr>
        <w:t xml:space="preserve"> ش: 500</w:t>
      </w:r>
      <w:r w:rsidRPr="00707E7D">
        <w:rPr>
          <w:rFonts w:ascii="Calibri" w:hAnsi="Calibri" w:cs="B Badr" w:hint="cs"/>
          <w:sz w:val="24"/>
          <w:szCs w:val="24"/>
          <w:rtl/>
          <w:lang w:bidi="fa-IR"/>
        </w:rPr>
        <w:t>؛</w:t>
      </w:r>
      <w:r w:rsidRPr="00707E7D">
        <w:rPr>
          <w:rFonts w:cs="B Badr" w:hint="cs"/>
          <w:sz w:val="24"/>
          <w:szCs w:val="24"/>
          <w:rtl/>
        </w:rPr>
        <w:t xml:space="preserve"> </w:t>
      </w:r>
      <w:r w:rsidRPr="00707E7D">
        <w:rPr>
          <w:rFonts w:ascii="Calibri" w:hAnsi="Calibri" w:cs="B Badr" w:hint="cs"/>
          <w:sz w:val="24"/>
          <w:szCs w:val="24"/>
          <w:rtl/>
          <w:lang w:bidi="fa-IR"/>
        </w:rPr>
        <w:t>السلسلۀ الصحیحۀ، از آلبانی</w:t>
      </w:r>
      <w:r w:rsidRPr="00707E7D">
        <w:rPr>
          <w:rFonts w:ascii="Traditional Arabic" w:cs="CTraditional Arabic" w:hint="cs"/>
          <w:color w:val="000000"/>
          <w:sz w:val="24"/>
          <w:szCs w:val="24"/>
          <w:rtl/>
        </w:rPr>
        <w:t>/</w:t>
      </w:r>
      <w:r w:rsidRPr="00707E7D">
        <w:rPr>
          <w:rFonts w:ascii="Calibri" w:hAnsi="Calibri" w:cs="B Badr" w:hint="cs"/>
          <w:sz w:val="24"/>
          <w:szCs w:val="24"/>
          <w:rtl/>
          <w:lang w:bidi="fa-IR"/>
        </w:rPr>
        <w:t xml:space="preserve"> ش: 1322؛ آلبانی، این حدیث را در مشکاۀ المصابیح، ش: 3911، حسن دانسته است.</w:t>
      </w:r>
    </w:p>
  </w:footnote>
  <w:footnote w:id="460">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صحيح الجامع</w:t>
      </w:r>
      <w:r w:rsidRPr="00707E7D">
        <w:rPr>
          <w:rFonts w:ascii="Calibri" w:hAnsi="Calibri" w:cs="B Badr" w:hint="cs"/>
          <w:sz w:val="24"/>
          <w:szCs w:val="24"/>
          <w:rtl/>
          <w:lang w:bidi="fa-IR"/>
        </w:rPr>
        <w:t>،</w:t>
      </w:r>
      <w:r w:rsidRPr="00707E7D">
        <w:rPr>
          <w:rFonts w:cs="B Badr" w:hint="cs"/>
          <w:sz w:val="24"/>
          <w:szCs w:val="24"/>
          <w:rtl/>
        </w:rPr>
        <w:t xml:space="preserve"> ش: 3278</w:t>
      </w:r>
      <w:r w:rsidRPr="00707E7D">
        <w:rPr>
          <w:rFonts w:ascii="Calibri" w:hAnsi="Calibri" w:cs="B Badr" w:hint="cs"/>
          <w:sz w:val="24"/>
          <w:szCs w:val="24"/>
          <w:rtl/>
          <w:lang w:bidi="fa-IR"/>
        </w:rPr>
        <w:t>؛</w:t>
      </w:r>
      <w:r w:rsidRPr="00707E7D">
        <w:rPr>
          <w:rFonts w:cs="B Badr" w:hint="cs"/>
          <w:sz w:val="24"/>
          <w:szCs w:val="24"/>
          <w:rtl/>
        </w:rPr>
        <w:t xml:space="preserve"> و </w:t>
      </w:r>
      <w:r w:rsidRPr="00707E7D">
        <w:rPr>
          <w:rFonts w:ascii="Calibri" w:hAnsi="Calibri" w:cs="B Badr" w:hint="cs"/>
          <w:sz w:val="24"/>
          <w:szCs w:val="24"/>
          <w:rtl/>
          <w:lang w:bidi="fa-IR"/>
        </w:rPr>
        <w:t>السلسلۀ الصحیحۀ، از آلبانی</w:t>
      </w:r>
      <w:r w:rsidRPr="00707E7D">
        <w:rPr>
          <w:rFonts w:ascii="Traditional Arabic" w:cs="CTraditional Arabic" w:hint="cs"/>
          <w:color w:val="000000"/>
          <w:sz w:val="24"/>
          <w:szCs w:val="24"/>
          <w:rtl/>
        </w:rPr>
        <w:t>/</w:t>
      </w:r>
      <w:r w:rsidRPr="00707E7D">
        <w:rPr>
          <w:rFonts w:ascii="Calibri" w:hAnsi="Calibri" w:cs="B Badr" w:hint="cs"/>
          <w:sz w:val="24"/>
          <w:szCs w:val="24"/>
          <w:rtl/>
          <w:lang w:bidi="fa-IR"/>
        </w:rPr>
        <w:t xml:space="preserve"> ش: 986.</w:t>
      </w:r>
    </w:p>
  </w:footnote>
  <w:footnote w:id="46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1926.</w:t>
      </w:r>
    </w:p>
  </w:footnote>
  <w:footnote w:id="462">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683.</w:t>
      </w:r>
    </w:p>
  </w:footnote>
  <w:footnote w:id="46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4064؛ السلسلۀ الصحیحۀ، ش: 681؛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مشکاۀ المصابیح، ذیل حدیث شماره‌ی 3009، گفته است: «اِسنادش "جید" می‌باشد».</w:t>
      </w:r>
    </w:p>
  </w:footnote>
  <w:footnote w:id="46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2288.</w:t>
      </w:r>
    </w:p>
  </w:footnote>
  <w:footnote w:id="46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104؛ السلسلۀ الصحیحۀ، ش: 33؛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مشکاۀ المصابیح، ش: 3370، این حدیث را صحیح دانسته است.</w:t>
      </w:r>
    </w:p>
  </w:footnote>
  <w:footnote w:id="46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(342، 2429).</w:t>
      </w:r>
    </w:p>
  </w:footnote>
  <w:footnote w:id="467">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2549.</w:t>
      </w:r>
    </w:p>
  </w:footnote>
  <w:footnote w:id="46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المشکاۀ، ش: 3917، این حدیث را صحیح دانسته است.</w:t>
      </w:r>
    </w:p>
  </w:footnote>
  <w:footnote w:id="46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4981، 7274) و مسلم، ش: 152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470">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ش2699 به‌نقل از ابوهریره</w:t>
      </w:r>
      <w:r w:rsidRPr="00707E7D">
        <w:rPr>
          <w:rFonts w:cs="B Badr" w:hint="cs"/>
          <w:sz w:val="24"/>
          <w:szCs w:val="24"/>
        </w:rPr>
        <w:sym w:font="AGA Arabesque" w:char="F074"/>
      </w:r>
      <w:r w:rsidRPr="00707E7D">
        <w:rPr>
          <w:rFonts w:cs="B Badr" w:hint="cs"/>
          <w:sz w:val="24"/>
          <w:szCs w:val="24"/>
          <w:rtl/>
        </w:rPr>
        <w:t>. همان‌</w:t>
      </w:r>
      <w:r w:rsidRPr="00707E7D">
        <w:rPr>
          <w:rFonts w:ascii="Calibri" w:hAnsi="Calibri" w:cs="B Badr" w:hint="cs"/>
          <w:sz w:val="24"/>
          <w:szCs w:val="24"/>
          <w:rtl/>
          <w:lang w:bidi="fa-IR"/>
        </w:rPr>
        <w:t>گ</w:t>
      </w:r>
      <w:r w:rsidRPr="00707E7D">
        <w:rPr>
          <w:rFonts w:cs="B Badr" w:hint="cs"/>
          <w:sz w:val="24"/>
          <w:szCs w:val="24"/>
          <w:rtl/>
        </w:rPr>
        <w:t>ونه كه نووي</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rPr>
        <w:t>يا</w:t>
      </w:r>
      <w:r w:rsidRPr="00707E7D">
        <w:rPr>
          <w:rFonts w:ascii="Calibri" w:hAnsi="Calibri" w:cs="B Badr" w:hint="cs"/>
          <w:sz w:val="24"/>
          <w:szCs w:val="24"/>
          <w:rtl/>
          <w:lang w:bidi="fa-IR"/>
        </w:rPr>
        <w:t>دآور شده است، این حدیث پیش‌تر به‌شماره‌ی 250 گذشت. (مترجم).</w:t>
      </w:r>
    </w:p>
  </w:footnote>
  <w:footnote w:id="471">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6021 به‌نقل ا</w:t>
      </w:r>
      <w:r w:rsidRPr="00707E7D">
        <w:rPr>
          <w:rFonts w:ascii="Calibri" w:hAnsi="Calibri" w:cs="B Badr" w:hint="cs"/>
          <w:sz w:val="24"/>
          <w:szCs w:val="24"/>
          <w:rtl/>
          <w:lang w:bidi="fa-IR"/>
        </w:rPr>
        <w:t>ز جابر</w:t>
      </w:r>
      <w:r w:rsidRPr="00707E7D">
        <w:rPr>
          <w:rFonts w:ascii="Calibri" w:hAnsi="Calibri" w:cs="B Badr" w:hint="cs"/>
          <w:sz w:val="24"/>
          <w:szCs w:val="24"/>
          <w:lang w:bidi="fa-IR"/>
        </w:rPr>
        <w:sym w:font="AGA Arabesque" w:char="F074"/>
      </w:r>
      <w:r w:rsidRPr="00707E7D">
        <w:rPr>
          <w:rFonts w:cs="B Badr" w:hint="cs"/>
          <w:sz w:val="24"/>
          <w:szCs w:val="24"/>
          <w:rtl/>
        </w:rPr>
        <w:t xml:space="preserve"> و صحیح مسلم، ش: 1005 به‌نقل ا</w:t>
      </w:r>
      <w:r w:rsidRPr="00707E7D">
        <w:rPr>
          <w:rFonts w:ascii="Calibri" w:hAnsi="Calibri" w:cs="B Badr" w:hint="cs"/>
          <w:sz w:val="24"/>
          <w:szCs w:val="24"/>
          <w:rtl/>
          <w:lang w:bidi="fa-IR"/>
        </w:rPr>
        <w:t>ز حذیفه</w:t>
      </w:r>
      <w:r w:rsidRPr="00707E7D">
        <w:rPr>
          <w:rFonts w:ascii="Calibri" w:hAnsi="Calibri" w:cs="B Badr" w:hint="cs"/>
          <w:sz w:val="24"/>
          <w:szCs w:val="24"/>
          <w:lang w:bidi="fa-IR"/>
        </w:rPr>
        <w:sym w:font="AGA Arabesque" w:char="F074"/>
      </w:r>
      <w:r w:rsidRPr="00707E7D">
        <w:rPr>
          <w:rFonts w:ascii="Calibri" w:hAnsi="Calibri" w:cs="B Badr" w:hint="cs"/>
          <w:sz w:val="24"/>
          <w:szCs w:val="24"/>
          <w:rtl/>
          <w:lang w:bidi="fa-IR"/>
        </w:rPr>
        <w:t>. این حدیث نیز پیش‌تر به‌شماره‌ی 136 آمده است. (مترجم).</w:t>
      </w:r>
    </w:p>
  </w:footnote>
  <w:footnote w:id="472">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1728. [این حدیث پیش‌تر به‌شماره‌ی 571 آمده است. (مترجم)]</w:t>
      </w:r>
    </w:p>
  </w:footnote>
  <w:footnote w:id="473">
    <w:p w:rsidR="00E179E7" w:rsidRPr="00C43DDC" w:rsidRDefault="00E179E7" w:rsidP="00EE392F">
      <w:pPr>
        <w:pStyle w:val="FootnoteText"/>
        <w:ind w:firstLine="0"/>
        <w:rPr>
          <w:rFonts w:cs="B Badr"/>
          <w:spacing w:val="-4"/>
          <w:sz w:val="24"/>
          <w:szCs w:val="24"/>
          <w:rtl/>
          <w:lang w:bidi="fa-IR"/>
        </w:rPr>
      </w:pPr>
      <w:r w:rsidRPr="00C43DDC">
        <w:rPr>
          <w:rStyle w:val="FootnoteReference"/>
          <w:rFonts w:cs="B Lotus"/>
          <w:spacing w:val="-4"/>
          <w:vertAlign w:val="baseline"/>
          <w:rtl/>
        </w:rPr>
        <w:t>(</w:t>
      </w:r>
      <w:r w:rsidRPr="00C43DDC">
        <w:rPr>
          <w:rStyle w:val="FootnoteReference"/>
          <w:rFonts w:cs="B Lotus"/>
          <w:spacing w:val="-4"/>
          <w:vertAlign w:val="baseline"/>
          <w:rtl/>
        </w:rPr>
        <w:footnoteRef/>
      </w:r>
      <w:r w:rsidRPr="00C43DDC">
        <w:rPr>
          <w:rStyle w:val="FootnoteReference"/>
          <w:rFonts w:cs="B Lotus"/>
          <w:spacing w:val="-4"/>
          <w:vertAlign w:val="baseline"/>
          <w:rtl/>
        </w:rPr>
        <w:t>)</w:t>
      </w:r>
      <w:r w:rsidRPr="00C43DDC">
        <w:rPr>
          <w:rFonts w:cs="B Badr"/>
          <w:spacing w:val="-4"/>
          <w:sz w:val="24"/>
          <w:szCs w:val="24"/>
          <w:rtl/>
        </w:rPr>
        <w:t xml:space="preserve"> </w:t>
      </w:r>
      <w:r w:rsidRPr="00C43DDC">
        <w:rPr>
          <w:rFonts w:cs="B Badr" w:hint="cs"/>
          <w:spacing w:val="-4"/>
          <w:sz w:val="24"/>
          <w:szCs w:val="24"/>
          <w:rtl/>
          <w:lang w:bidi="fa-IR"/>
        </w:rPr>
        <w:t>صحیح الجامع، ش: 7979؛ السلسۀ الصحیحۀ، ش: 309؛ و صحیح أبی داود، از آلبانی</w:t>
      </w:r>
      <w:r w:rsidRPr="00C43DDC">
        <w:rPr>
          <w:rFonts w:ascii="Traditional Arabic" w:cs="CTraditional Arabic" w:hint="cs"/>
          <w:color w:val="000000"/>
          <w:spacing w:val="-4"/>
          <w:sz w:val="24"/>
          <w:szCs w:val="24"/>
          <w:rtl/>
        </w:rPr>
        <w:t>/</w:t>
      </w:r>
      <w:r w:rsidRPr="00C43DDC">
        <w:rPr>
          <w:rFonts w:cs="B Badr" w:hint="cs"/>
          <w:spacing w:val="-4"/>
          <w:sz w:val="24"/>
          <w:szCs w:val="24"/>
          <w:rtl/>
          <w:lang w:bidi="fa-IR"/>
        </w:rPr>
        <w:t xml:space="preserve"> ش: 2209.</w:t>
      </w:r>
    </w:p>
  </w:footnote>
  <w:footnote w:id="474">
    <w:p w:rsidR="00E179E7" w:rsidRPr="00C43DDC" w:rsidRDefault="00E179E7" w:rsidP="00EE392F">
      <w:pPr>
        <w:pStyle w:val="FootnoteText"/>
        <w:ind w:firstLine="0"/>
        <w:rPr>
          <w:rFonts w:cs="B Badr"/>
          <w:spacing w:val="-4"/>
          <w:sz w:val="24"/>
          <w:szCs w:val="24"/>
          <w:rtl/>
          <w:lang w:bidi="fa-IR"/>
        </w:rPr>
      </w:pPr>
      <w:r w:rsidRPr="00C43DDC">
        <w:rPr>
          <w:rStyle w:val="FootnoteReference"/>
          <w:rFonts w:cs="B Lotus"/>
          <w:spacing w:val="-4"/>
          <w:vertAlign w:val="baseline"/>
          <w:rtl/>
        </w:rPr>
        <w:t>(</w:t>
      </w:r>
      <w:r w:rsidRPr="00C43DDC">
        <w:rPr>
          <w:rStyle w:val="FootnoteReference"/>
          <w:rFonts w:cs="B Lotus"/>
          <w:spacing w:val="-4"/>
          <w:vertAlign w:val="baseline"/>
          <w:rtl/>
        </w:rPr>
        <w:footnoteRef/>
      </w:r>
      <w:r w:rsidRPr="00C43DDC">
        <w:rPr>
          <w:rStyle w:val="FootnoteReference"/>
          <w:rFonts w:cs="B Lotus"/>
          <w:spacing w:val="-4"/>
          <w:vertAlign w:val="baseline"/>
          <w:rtl/>
        </w:rPr>
        <w:t>)</w:t>
      </w:r>
      <w:r w:rsidRPr="00C43DDC">
        <w:rPr>
          <w:rFonts w:cs="B Badr"/>
          <w:spacing w:val="-4"/>
          <w:sz w:val="24"/>
          <w:szCs w:val="24"/>
          <w:rtl/>
        </w:rPr>
        <w:t xml:space="preserve"> </w:t>
      </w:r>
      <w:r w:rsidRPr="00C43DDC">
        <w:rPr>
          <w:rFonts w:cs="B Badr" w:hint="cs"/>
          <w:spacing w:val="-4"/>
          <w:sz w:val="24"/>
          <w:szCs w:val="24"/>
          <w:rtl/>
          <w:lang w:bidi="fa-IR"/>
        </w:rPr>
        <w:t>صحیح الجامع، ش: 4901؛ السلسۀ الصحیحۀ، ش: 2120؛ و صحیح أبی داود، از آلبانی</w:t>
      </w:r>
      <w:r w:rsidRPr="00C43DDC">
        <w:rPr>
          <w:rFonts w:ascii="Traditional Arabic" w:cs="CTraditional Arabic" w:hint="cs"/>
          <w:color w:val="000000"/>
          <w:spacing w:val="-4"/>
          <w:sz w:val="24"/>
          <w:szCs w:val="24"/>
          <w:rtl/>
        </w:rPr>
        <w:t>/</w:t>
      </w:r>
      <w:r w:rsidRPr="00C43DDC">
        <w:rPr>
          <w:rFonts w:cs="B Badr" w:hint="cs"/>
          <w:spacing w:val="-4"/>
          <w:sz w:val="24"/>
          <w:szCs w:val="24"/>
          <w:rtl/>
          <w:lang w:bidi="fa-IR"/>
        </w:rPr>
        <w:t xml:space="preserve"> ش: 2298.</w:t>
      </w:r>
    </w:p>
  </w:footnote>
  <w:footnote w:id="47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1342.</w:t>
      </w:r>
    </w:p>
  </w:footnote>
  <w:footnote w:id="476">
    <w:p w:rsidR="00E179E7" w:rsidRPr="00707E7D" w:rsidRDefault="00E179E7" w:rsidP="00EE392F">
      <w:pPr>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ترجمه‌ی دعا:</w:t>
      </w:r>
      <w:r w:rsidRPr="00707E7D">
        <w:rPr>
          <w:rFonts w:cs="B Badr" w:hint="cs"/>
          <w:sz w:val="24"/>
          <w:szCs w:val="24"/>
          <w:rtl/>
        </w:rPr>
        <w:t xml:space="preserve"> «ذاتی که این را مسخّرِ ما ساخته، پاک و منزه است؛ و ما، توانایی تسخیر آن را نداشتیم. و بی‌شک به سوی پروردگارمان باز می‌گردیم. یا الله! ما در این سفر از تو نیکی و پرهیزگاری و عملی که می‌پسندی، درخواست می‌کنیم. یا الله! این سفر را بر ما آسان بگردان و دوریِ راه را برای ما کوتاه بفرما. یا الله! تو همراه و یاورم در سفر، و جانشینم در خانواده‌ام هستی. یا الله! از سختی</w:t>
      </w:r>
      <w:r w:rsidRPr="00707E7D">
        <w:rPr>
          <w:rFonts w:cs="B Badr" w:hint="eastAsia"/>
          <w:sz w:val="24"/>
          <w:szCs w:val="24"/>
          <w:rtl/>
        </w:rPr>
        <w:t>‌های</w:t>
      </w:r>
      <w:r w:rsidRPr="00707E7D">
        <w:rPr>
          <w:rFonts w:cs="B Badr" w:hint="cs"/>
          <w:sz w:val="24"/>
          <w:szCs w:val="24"/>
          <w:rtl/>
        </w:rPr>
        <w:t xml:space="preserve"> سفر و دیدن مناظر غم‌انگیز و پیش</w:t>
      </w:r>
      <w:r w:rsidRPr="00707E7D">
        <w:rPr>
          <w:rFonts w:cs="B Badr" w:hint="eastAsia"/>
          <w:sz w:val="24"/>
          <w:szCs w:val="24"/>
          <w:rtl/>
        </w:rPr>
        <w:t>‌</w:t>
      </w:r>
      <w:r w:rsidRPr="00707E7D">
        <w:rPr>
          <w:rFonts w:cs="B Badr" w:hint="cs"/>
          <w:sz w:val="24"/>
          <w:szCs w:val="24"/>
          <w:rtl/>
        </w:rPr>
        <w:t>آمدهای ناگوار در مال و خانواده به تو پناه می‌آورم».</w:t>
      </w:r>
    </w:p>
  </w:footnote>
  <w:footnote w:id="47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w:t>
      </w:r>
      <w:r w:rsidRPr="00707E7D">
        <w:rPr>
          <w:rFonts w:cs="B Badr" w:hint="cs"/>
          <w:sz w:val="24"/>
          <w:szCs w:val="24"/>
          <w:rtl/>
          <w:lang w:bidi="fa-IR"/>
        </w:rPr>
        <w:t xml:space="preserve"> «...ما باز می‌گردیم و توبه‌کنندگان، عبادت‌گزاران و ستایش‌گران پروردگارمان هستیم».</w:t>
      </w:r>
    </w:p>
  </w:footnote>
  <w:footnote w:id="478">
    <w:p w:rsidR="00E179E7" w:rsidRPr="00707E7D" w:rsidRDefault="00E179E7" w:rsidP="00EE392F">
      <w:pPr>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ترجمه‌ی دعا، پیش‌تر آمده است. (مترجم)</w:t>
      </w:r>
    </w:p>
  </w:footnote>
  <w:footnote w:id="479">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1343. [نووی گوید: مسلم با لفظ «</w:t>
      </w:r>
      <w:r w:rsidRPr="00C43DDC">
        <w:rPr>
          <w:rFonts w:ascii="Traditional Arabic" w:hAnsi="Traditional Arabic" w:cs="KFGQPC Uthman Taha Naskh" w:hint="cs"/>
          <w:b/>
          <w:bCs/>
          <w:color w:val="000000"/>
          <w:sz w:val="23"/>
          <w:szCs w:val="23"/>
          <w:rtl/>
          <w:lang w:bidi="fa-IR"/>
        </w:rPr>
        <w:t>ا</w:t>
      </w:r>
      <w:r w:rsidRPr="00C43DDC">
        <w:rPr>
          <w:rFonts w:ascii="Traditional Arabic" w:hAnsi="Traditional Arabic" w:cs="KFGQPC Uthman Taha Naskh"/>
          <w:b/>
          <w:bCs/>
          <w:color w:val="000000"/>
          <w:sz w:val="23"/>
          <w:szCs w:val="23"/>
          <w:rtl/>
        </w:rPr>
        <w:t>لحَوْر بَعْدَ الكَوْنِ</w:t>
      </w:r>
      <w:r w:rsidRPr="00707E7D">
        <w:rPr>
          <w:rFonts w:cs="B Badr" w:hint="cs"/>
          <w:sz w:val="24"/>
          <w:szCs w:val="24"/>
          <w:rtl/>
          <w:lang w:bidi="fa-IR"/>
        </w:rPr>
        <w:t>» روایت کرده است؛ ترمذی و نسائی نیز این حدیث را روایت کرده‌اند. ترمذی گفته است: با لفظ «</w:t>
      </w:r>
      <w:r w:rsidRPr="00C43DDC">
        <w:rPr>
          <w:rFonts w:ascii="Traditional Arabic" w:hAnsi="Traditional Arabic" w:cs="KFGQPC Uthman Taha Naskh"/>
          <w:b/>
          <w:bCs/>
          <w:color w:val="000000"/>
          <w:sz w:val="23"/>
          <w:szCs w:val="23"/>
          <w:rtl/>
        </w:rPr>
        <w:t>الكوْرُ</w:t>
      </w:r>
      <w:r w:rsidRPr="00707E7D">
        <w:rPr>
          <w:rFonts w:cs="B Badr" w:hint="cs"/>
          <w:sz w:val="24"/>
          <w:szCs w:val="24"/>
          <w:rtl/>
          <w:lang w:bidi="fa-IR"/>
        </w:rPr>
        <w:t xml:space="preserve">»، یعنی با حرف «راء» نیز روایت شده است و هر یک از دو روایت، معنایی دارد. علما گفته‌اند: هر دو واژه </w:t>
      </w:r>
      <w:r w:rsidRPr="00707E7D">
        <w:rPr>
          <w:rFonts w:ascii="Times New Roman" w:hAnsi="Times New Roman" w:cs="Times New Roman" w:hint="cs"/>
          <w:sz w:val="24"/>
          <w:szCs w:val="24"/>
          <w:rtl/>
          <w:lang w:bidi="fa-IR"/>
        </w:rPr>
        <w:t>–</w:t>
      </w:r>
      <w:r w:rsidRPr="00707E7D">
        <w:rPr>
          <w:rFonts w:cs="B Badr" w:hint="cs"/>
          <w:sz w:val="24"/>
          <w:szCs w:val="24"/>
          <w:rtl/>
          <w:lang w:bidi="fa-IR"/>
        </w:rPr>
        <w:t xml:space="preserve"> با «نون» و «راء»- به معنای بازگشت از پایداری یا فزونی به سوی سستی و کاستی‌ست. هم‌چنین گفته‌اند: روایتی که با حرف «راء» آمده است، برگرفته از «</w:t>
      </w:r>
      <w:r w:rsidRPr="00C43DDC">
        <w:rPr>
          <w:rFonts w:ascii="Traditional Arabic" w:hAnsi="Traditional Arabic" w:cs="KFGQPC Uthman Taha Naskh"/>
          <w:b/>
          <w:bCs/>
          <w:color w:val="000000"/>
          <w:sz w:val="23"/>
          <w:szCs w:val="23"/>
          <w:rtl/>
        </w:rPr>
        <w:t>تَكْوِيرِ العِمَامَة</w:t>
      </w:r>
      <w:r w:rsidRPr="00707E7D">
        <w:rPr>
          <w:rFonts w:cs="B Badr" w:hint="cs"/>
          <w:sz w:val="24"/>
          <w:szCs w:val="24"/>
          <w:rtl/>
          <w:lang w:bidi="fa-IR"/>
        </w:rPr>
        <w:t>» می‌باشد که به معنی پیچاندن و جمع کردنِ عمامه است؛ اما روایتی که با لفظ «</w:t>
      </w:r>
      <w:r w:rsidRPr="00C43DDC">
        <w:rPr>
          <w:rFonts w:ascii="Traditional Arabic" w:hAnsi="Traditional Arabic" w:cs="KFGQPC Uthman Taha Naskh"/>
          <w:b/>
          <w:bCs/>
          <w:color w:val="000000"/>
          <w:sz w:val="23"/>
          <w:szCs w:val="23"/>
          <w:rtl/>
        </w:rPr>
        <w:t>الكَوْنِ</w:t>
      </w:r>
      <w:r w:rsidRPr="00707E7D">
        <w:rPr>
          <w:rFonts w:cs="B Badr" w:hint="cs"/>
          <w:sz w:val="24"/>
          <w:szCs w:val="24"/>
          <w:rtl/>
          <w:lang w:bidi="fa-IR"/>
        </w:rPr>
        <w:t>» آمده، مصدرِ «</w:t>
      </w:r>
      <w:r w:rsidRPr="00C43DDC">
        <w:rPr>
          <w:rFonts w:ascii="Traditional Arabic" w:hAnsi="Traditional Arabic" w:cs="KFGQPC Uthman Taha Naskh"/>
          <w:b/>
          <w:bCs/>
          <w:color w:val="000000"/>
          <w:sz w:val="23"/>
          <w:szCs w:val="23"/>
          <w:rtl/>
        </w:rPr>
        <w:t>كَانَ يَكُونُ</w:t>
      </w:r>
      <w:r w:rsidRPr="00707E7D">
        <w:rPr>
          <w:rFonts w:cs="B Badr" w:hint="cs"/>
          <w:sz w:val="24"/>
          <w:szCs w:val="24"/>
          <w:rtl/>
          <w:lang w:bidi="fa-IR"/>
        </w:rPr>
        <w:t>» است که به مفهوم پیدایش و استقرار می‌باشد.]</w:t>
      </w:r>
    </w:p>
  </w:footnote>
  <w:footnote w:id="480">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ascii="Calibri" w:hAnsi="Calibri" w:cs="B Badr" w:hint="cs"/>
          <w:sz w:val="24"/>
          <w:szCs w:val="24"/>
          <w:rtl/>
          <w:lang w:bidi="fa-IR"/>
        </w:rPr>
        <w:t>السلسلۀ الصحیحۀ، از آلبانی</w:t>
      </w:r>
      <w:r w:rsidRPr="00707E7D">
        <w:rPr>
          <w:rFonts w:ascii="Traditional Arabic" w:cs="CTraditional Arabic" w:hint="cs"/>
          <w:color w:val="000000"/>
          <w:sz w:val="24"/>
          <w:szCs w:val="24"/>
          <w:rtl/>
        </w:rPr>
        <w:t>/</w:t>
      </w:r>
      <w:r w:rsidRPr="00707E7D">
        <w:rPr>
          <w:rFonts w:ascii="Calibri" w:hAnsi="Calibri" w:cs="B Badr" w:hint="cs"/>
          <w:sz w:val="24"/>
          <w:szCs w:val="24"/>
          <w:rtl/>
          <w:lang w:bidi="fa-IR"/>
        </w:rPr>
        <w:t xml:space="preserve"> ش: 1653.</w:t>
      </w:r>
    </w:p>
  </w:footnote>
  <w:footnote w:id="48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یا الله! تو پاک و منزهی؛ پس مرا بیامرز که به‌یقین کسی جز تو گناهان را نمی‌آمرزد».</w:t>
      </w:r>
    </w:p>
  </w:footnote>
  <w:footnote w:id="482">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صحیح است؛</w:t>
      </w:r>
      <w:r w:rsidRPr="00707E7D">
        <w:rPr>
          <w:rFonts w:cs="B Badr" w:hint="cs"/>
          <w:sz w:val="24"/>
          <w:szCs w:val="24"/>
          <w:rtl/>
          <w:lang w:bidi="fa-IR"/>
        </w:rPr>
        <w:t xml:space="preserve"> این حدیث را مسلم با همین لفظ به صورتی طولانی به‌شماره‌ی 2744 از ابن‌مسعود</w:t>
      </w:r>
      <w:r w:rsidRPr="00707E7D">
        <w:rPr>
          <w:rFonts w:cs="B Badr" w:hint="cs"/>
          <w:sz w:val="24"/>
          <w:szCs w:val="24"/>
          <w:lang w:bidi="fa-IR"/>
        </w:rPr>
        <w:sym w:font="AGA Arabesque" w:char="F074"/>
      </w:r>
      <w:r w:rsidRPr="00707E7D">
        <w:rPr>
          <w:rFonts w:cs="B Badr" w:hint="cs"/>
          <w:sz w:val="24"/>
          <w:szCs w:val="24"/>
          <w:rtl/>
          <w:lang w:bidi="fa-IR"/>
        </w:rPr>
        <w:t xml:space="preserve"> و به صورتی مختصر به‌شماره‌ی 2747روایت کرده است؛ بخاری نیز این حدیث را به‌شماره‌ی 6309 از انس بن مالک</w:t>
      </w:r>
      <w:r w:rsidRPr="00707E7D">
        <w:rPr>
          <w:rFonts w:cs="B Badr" w:hint="cs"/>
          <w:sz w:val="24"/>
          <w:szCs w:val="24"/>
          <w:lang w:bidi="fa-IR"/>
        </w:rPr>
        <w:sym w:font="AGA Arabesque" w:char="F074"/>
      </w:r>
      <w:r w:rsidRPr="00707E7D">
        <w:rPr>
          <w:rFonts w:cs="B Badr" w:hint="cs"/>
          <w:sz w:val="24"/>
          <w:szCs w:val="24"/>
          <w:rtl/>
          <w:lang w:bidi="fa-IR"/>
        </w:rPr>
        <w:t xml:space="preserve"> روایت نموده است؛ این حدیث با روایت‌های دیگری در صحیح بخاری وجود دارد.</w:t>
      </w:r>
    </w:p>
  </w:footnote>
  <w:footnote w:id="48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2993.</w:t>
      </w:r>
    </w:p>
  </w:footnote>
  <w:footnote w:id="48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أبی داود،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264.</w:t>
      </w:r>
    </w:p>
  </w:footnote>
  <w:footnote w:id="48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(1797، 2995)؛ و صحیح مسلم، ش: 1344.</w:t>
      </w:r>
    </w:p>
  </w:footnote>
  <w:footnote w:id="48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«هیچ معبود راستینی جز اللهِ یکتا و بی‌شریک وجود ندارد؛ فرمان</w:t>
      </w:r>
      <w:r w:rsidRPr="00707E7D">
        <w:rPr>
          <w:rFonts w:cs="B Badr" w:hint="eastAsia"/>
          <w:sz w:val="24"/>
          <w:szCs w:val="24"/>
          <w:rtl/>
          <w:lang w:bidi="fa-IR"/>
        </w:rPr>
        <w:t>‌</w:t>
      </w:r>
      <w:r w:rsidRPr="00707E7D">
        <w:rPr>
          <w:rFonts w:cs="B Badr" w:hint="cs"/>
          <w:sz w:val="24"/>
          <w:szCs w:val="24"/>
          <w:rtl/>
          <w:lang w:bidi="fa-IR"/>
        </w:rPr>
        <w:t>روایی و حمد و ستایش ویژه‌ی اوست و بر هر چیزی تواناست. ما باز می‌گردیم و توبه‌کنندگان، عبادت‌گزاران و ستایش‌گران پروردگارمان هستیم. الله به وعده</w:t>
      </w:r>
      <w:r w:rsidRPr="00707E7D">
        <w:rPr>
          <w:rFonts w:cs="B Badr" w:hint="eastAsia"/>
          <w:sz w:val="24"/>
          <w:szCs w:val="24"/>
          <w:rtl/>
          <w:lang w:bidi="fa-IR"/>
        </w:rPr>
        <w:t>‌</w:t>
      </w:r>
      <w:r w:rsidRPr="00707E7D">
        <w:rPr>
          <w:rFonts w:cs="B Badr" w:hint="cs"/>
          <w:sz w:val="24"/>
          <w:szCs w:val="24"/>
          <w:rtl/>
          <w:lang w:bidi="fa-IR"/>
        </w:rPr>
        <w:t>اش وفا کرد و به بنده‌اش یاری رساند و به‌تنهایی همه‌ی گروه‌ها(ی کفر) را شکست داد».</w:t>
      </w:r>
    </w:p>
  </w:footnote>
  <w:footnote w:id="48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السلسلۀ الصحیحۀ،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1730.</w:t>
      </w:r>
    </w:p>
  </w:footnote>
  <w:footnote w:id="48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(2992، 6384)؛ و صحیح مسلم، ش: 2704.</w:t>
      </w:r>
    </w:p>
  </w:footnote>
  <w:footnote w:id="489">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(1974، 1979</w:t>
      </w:r>
      <w:r w:rsidRPr="00707E7D">
        <w:rPr>
          <w:rFonts w:ascii="Calibri" w:hAnsi="Calibri" w:cs="B Badr" w:hint="cs"/>
          <w:sz w:val="24"/>
          <w:szCs w:val="24"/>
          <w:rtl/>
          <w:lang w:bidi="fa-IR"/>
        </w:rPr>
        <w:t>، 1980، 3419، 5052، 6227)</w:t>
      </w:r>
      <w:r w:rsidRPr="00707E7D">
        <w:rPr>
          <w:rFonts w:cs="B Badr" w:hint="cs"/>
          <w:sz w:val="24"/>
          <w:szCs w:val="24"/>
          <w:rtl/>
        </w:rPr>
        <w:t>)؛ و صحیح مسلم، ش: (1159</w:t>
      </w:r>
      <w:r w:rsidRPr="00707E7D">
        <w:rPr>
          <w:rFonts w:ascii="Calibri" w:hAnsi="Calibri" w:cs="B Badr" w:hint="cs"/>
          <w:sz w:val="24"/>
          <w:szCs w:val="24"/>
          <w:rtl/>
          <w:lang w:bidi="fa-IR"/>
        </w:rPr>
        <w:t>،</w:t>
      </w:r>
      <w:r w:rsidRPr="00707E7D">
        <w:rPr>
          <w:rFonts w:cs="B Badr" w:hint="cs"/>
          <w:sz w:val="24"/>
          <w:szCs w:val="24"/>
          <w:rtl/>
        </w:rPr>
        <w:t xml:space="preserve"> 1162) به‌نقل ا</w:t>
      </w:r>
      <w:r w:rsidRPr="00707E7D">
        <w:rPr>
          <w:rFonts w:ascii="Calibri" w:hAnsi="Calibri" w:cs="B Badr" w:hint="cs"/>
          <w:sz w:val="24"/>
          <w:szCs w:val="24"/>
          <w:rtl/>
          <w:lang w:bidi="fa-IR"/>
        </w:rPr>
        <w:t>ز</w:t>
      </w:r>
      <w:r w:rsidRPr="00707E7D">
        <w:rPr>
          <w:rFonts w:cs="B Badr" w:hint="cs"/>
          <w:sz w:val="24"/>
          <w:szCs w:val="24"/>
          <w:rtl/>
        </w:rPr>
        <w:t xml:space="preserve"> عب</w:t>
      </w:r>
      <w:r w:rsidRPr="00707E7D">
        <w:rPr>
          <w:rFonts w:ascii="Calibri" w:hAnsi="Calibri" w:cs="B Badr" w:hint="cs"/>
          <w:sz w:val="24"/>
          <w:szCs w:val="24"/>
          <w:rtl/>
          <w:lang w:bidi="fa-IR"/>
        </w:rPr>
        <w:t>د</w:t>
      </w:r>
      <w:r w:rsidRPr="00707E7D">
        <w:rPr>
          <w:rFonts w:cs="B Badr" w:hint="cs"/>
          <w:sz w:val="24"/>
          <w:szCs w:val="24"/>
          <w:rtl/>
        </w:rPr>
        <w:t>الله بن عمرو بن عاص</w:t>
      </w:r>
      <w:r w:rsidRPr="00707E7D">
        <w:rPr>
          <w:rFonts w:cs="(M. Aiyada Ayoub ALKobaisi)" w:hint="cs"/>
          <w:sz w:val="24"/>
          <w:szCs w:val="24"/>
          <w:rtl/>
        </w:rPr>
        <w:t>$</w:t>
      </w:r>
      <w:r w:rsidRPr="00707E7D">
        <w:rPr>
          <w:rFonts w:ascii="Calibri" w:hAnsi="Calibri" w:cs="B Badr" w:hint="cs"/>
          <w:sz w:val="24"/>
          <w:szCs w:val="24"/>
          <w:rtl/>
          <w:lang w:bidi="fa-IR"/>
        </w:rPr>
        <w:t>. [این حدیث، پیش‌تر به‌شماره‌ی 154 آمده است. (مترجم)]</w:t>
      </w:r>
    </w:p>
  </w:footnote>
  <w:footnote w:id="49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3031؛ السلسلۀ الصحیحۀ، از آلبانی، ش: 596؛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این حدیث را در صحیح ابن‌ماجۀ، ش: 3115 حسن داسته است.</w:t>
      </w:r>
    </w:p>
  </w:footnote>
  <w:footnote w:id="491">
    <w:p w:rsidR="00E179E7" w:rsidRPr="00707E7D" w:rsidRDefault="00E179E7" w:rsidP="00EE392F">
      <w:pPr>
        <w:autoSpaceDE w:val="0"/>
        <w:autoSpaceDN w:val="0"/>
        <w:adjustRightInd w:val="0"/>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البته در روایت ابوداود، دعای پدر به‌صورت مطلق آمده است؛ یعنی دعای پدر در حق فرزند، - چه دعای نیک در حق او باشد و چه بددعایی- پذیرفته می‌شود. (مترجم)</w:t>
      </w:r>
    </w:p>
  </w:footnote>
  <w:footnote w:id="492">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صحيح الجامع</w:t>
      </w:r>
      <w:r w:rsidRPr="00707E7D">
        <w:rPr>
          <w:rFonts w:ascii="Calibri" w:hAnsi="Calibri" w:cs="B Badr" w:hint="cs"/>
          <w:sz w:val="24"/>
          <w:szCs w:val="24"/>
          <w:rtl/>
          <w:lang w:bidi="fa-IR"/>
        </w:rPr>
        <w:t>،</w:t>
      </w:r>
      <w:r w:rsidRPr="00707E7D">
        <w:rPr>
          <w:rFonts w:cs="B Badr" w:hint="cs"/>
          <w:sz w:val="24"/>
          <w:szCs w:val="24"/>
          <w:rtl/>
        </w:rPr>
        <w:t xml:space="preserve"> ش: 4706</w:t>
      </w:r>
      <w:r w:rsidRPr="00707E7D">
        <w:rPr>
          <w:rFonts w:ascii="Calibri" w:hAnsi="Calibri" w:cs="B Badr" w:hint="cs"/>
          <w:sz w:val="24"/>
          <w:szCs w:val="24"/>
          <w:rtl/>
          <w:lang w:bidi="fa-IR"/>
        </w:rPr>
        <w:t>؛</w:t>
      </w:r>
      <w:r w:rsidRPr="00707E7D">
        <w:rPr>
          <w:rFonts w:cs="B Badr" w:hint="cs"/>
          <w:sz w:val="24"/>
          <w:szCs w:val="24"/>
          <w:rtl/>
        </w:rPr>
        <w:t xml:space="preserve"> </w:t>
      </w:r>
      <w:r w:rsidRPr="00707E7D">
        <w:rPr>
          <w:rFonts w:ascii="Calibri" w:hAnsi="Calibri" w:cs="B Badr" w:hint="cs"/>
          <w:sz w:val="24"/>
          <w:szCs w:val="24"/>
          <w:rtl/>
          <w:lang w:bidi="fa-IR"/>
        </w:rPr>
        <w:t>و صحیح أبی داود، از آلبانی</w:t>
      </w:r>
      <w:r w:rsidRPr="00707E7D">
        <w:rPr>
          <w:rFonts w:ascii="Traditional Arabic" w:cs="CTraditional Arabic" w:hint="cs"/>
          <w:color w:val="000000"/>
          <w:sz w:val="24"/>
          <w:szCs w:val="24"/>
          <w:rtl/>
        </w:rPr>
        <w:t>/</w:t>
      </w:r>
      <w:r w:rsidRPr="00707E7D">
        <w:rPr>
          <w:rFonts w:ascii="Calibri" w:hAnsi="Calibri" w:cs="B Badr" w:hint="cs"/>
          <w:sz w:val="24"/>
          <w:szCs w:val="24"/>
          <w:rtl/>
          <w:lang w:bidi="fa-IR"/>
        </w:rPr>
        <w:t xml:space="preserve"> ش: 1360.</w:t>
      </w:r>
    </w:p>
  </w:footnote>
  <w:footnote w:id="49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«یا الله! ما، تو را در برابرِ آنان قرار می‌دهیم از شرارت‌هایشان به تو پناه می‌آوریم».</w:t>
      </w:r>
    </w:p>
  </w:footnote>
  <w:footnote w:id="49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تخريج اين ح</w:t>
      </w:r>
      <w:r w:rsidRPr="00707E7D">
        <w:rPr>
          <w:rFonts w:ascii="Calibri" w:hAnsi="Calibri" w:cs="B Badr" w:hint="cs"/>
          <w:sz w:val="24"/>
          <w:szCs w:val="24"/>
          <w:rtl/>
          <w:lang w:bidi="fa-IR"/>
        </w:rPr>
        <w:t xml:space="preserve">دیث پیش‌تر گذشت. [ر.ک: </w:t>
      </w:r>
      <w:r w:rsidRPr="00707E7D">
        <w:rPr>
          <w:rFonts w:cs="B Badr" w:hint="cs"/>
          <w:sz w:val="24"/>
          <w:szCs w:val="24"/>
          <w:rtl/>
          <w:lang w:bidi="fa-IR"/>
        </w:rPr>
        <w:t>حدیث ‌شماره‌ی 213. (مترجم)]</w:t>
      </w:r>
    </w:p>
  </w:footnote>
  <w:footnote w:id="49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lang w:bidi="fa-IR"/>
        </w:rPr>
        <w:t>صحیح مسلم، ش: 2708.</w:t>
      </w:r>
    </w:p>
  </w:footnote>
  <w:footnote w:id="49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ترجمه‌ی دعا:</w:t>
      </w:r>
      <w:r w:rsidRPr="00707E7D">
        <w:rPr>
          <w:rFonts w:cs="B Badr" w:hint="cs"/>
          <w:sz w:val="24"/>
          <w:szCs w:val="24"/>
          <w:rtl/>
          <w:lang w:bidi="fa-IR"/>
        </w:rPr>
        <w:t xml:space="preserve"> «پناه می‌برم به کلام کامل و صفاتِ بی‌عیب الله، از شر آن‌چه آفریده است». این، یکی از احادیثی‌ست که از آن صفت کلام برای الله متعال ثابت می‌شود. البته شارح</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شرح این حدیث، مفاهیم و مصادیق کلمات کامل الاهی را توضیح داده است. (مترجم)</w:t>
      </w:r>
    </w:p>
  </w:footnote>
  <w:footnote w:id="49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ضعيف است؛</w:t>
      </w:r>
      <w:r w:rsidRPr="00707E7D">
        <w:rPr>
          <w:rFonts w:cs="B Badr" w:hint="cs"/>
          <w:sz w:val="24"/>
          <w:szCs w:val="24"/>
          <w:rtl/>
          <w:lang w:bidi="fa-IR"/>
        </w:rPr>
        <w:t xml:space="preserve">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در الکلم الطیب، ص: 64، این حدیث را ضعیف دانسته است.</w:t>
      </w:r>
    </w:p>
  </w:footnote>
  <w:footnote w:id="498">
    <w:p w:rsidR="00E179E7" w:rsidRPr="00C43DDC" w:rsidRDefault="00E179E7" w:rsidP="00EE392F">
      <w:pPr>
        <w:pStyle w:val="FootnoteText"/>
        <w:ind w:firstLine="0"/>
        <w:rPr>
          <w:rFonts w:cs="B Badr"/>
          <w:spacing w:val="-2"/>
          <w:sz w:val="24"/>
          <w:szCs w:val="24"/>
        </w:rPr>
      </w:pPr>
      <w:r w:rsidRPr="00C43DDC">
        <w:rPr>
          <w:rStyle w:val="FootnoteReference"/>
          <w:rFonts w:cs="B Lotus"/>
          <w:spacing w:val="-2"/>
          <w:vertAlign w:val="baseline"/>
          <w:rtl/>
        </w:rPr>
        <w:t>(</w:t>
      </w:r>
      <w:r w:rsidRPr="00C43DDC">
        <w:rPr>
          <w:rStyle w:val="FootnoteReference"/>
          <w:rFonts w:cs="B Lotus"/>
          <w:spacing w:val="-2"/>
          <w:vertAlign w:val="baseline"/>
          <w:rtl/>
        </w:rPr>
        <w:footnoteRef/>
      </w:r>
      <w:r w:rsidRPr="00C43DDC">
        <w:rPr>
          <w:rStyle w:val="FootnoteReference"/>
          <w:rFonts w:cs="B Lotus"/>
          <w:spacing w:val="-2"/>
          <w:vertAlign w:val="baseline"/>
          <w:rtl/>
        </w:rPr>
        <w:t>)</w:t>
      </w:r>
      <w:r w:rsidRPr="00C43DDC">
        <w:rPr>
          <w:rFonts w:cs="B Badr"/>
          <w:spacing w:val="-2"/>
          <w:sz w:val="24"/>
          <w:szCs w:val="24"/>
          <w:rtl/>
        </w:rPr>
        <w:t xml:space="preserve"> </w:t>
      </w:r>
      <w:r w:rsidRPr="00C43DDC">
        <w:rPr>
          <w:rFonts w:cs="B Badr" w:hint="cs"/>
          <w:b/>
          <w:bCs/>
          <w:spacing w:val="-2"/>
          <w:sz w:val="24"/>
          <w:szCs w:val="24"/>
          <w:rtl/>
          <w:lang w:bidi="fa-IR"/>
        </w:rPr>
        <w:t>ترجمه‌:</w:t>
      </w:r>
      <w:r w:rsidRPr="00C43DDC">
        <w:rPr>
          <w:rFonts w:cs="B Badr" w:hint="cs"/>
          <w:spacing w:val="-2"/>
          <w:sz w:val="24"/>
          <w:szCs w:val="24"/>
          <w:rtl/>
          <w:lang w:bidi="fa-IR"/>
        </w:rPr>
        <w:t xml:space="preserve"> </w:t>
      </w:r>
      <w:r w:rsidRPr="00C43DDC">
        <w:rPr>
          <w:rFonts w:cs="B Badr" w:hint="eastAsia"/>
          <w:spacing w:val="-2"/>
          <w:sz w:val="24"/>
          <w:szCs w:val="24"/>
          <w:rtl/>
        </w:rPr>
        <w:t xml:space="preserve">«ای زمین! </w:t>
      </w:r>
      <w:r w:rsidRPr="00C43DDC">
        <w:rPr>
          <w:rFonts w:cs="B Badr" w:hint="cs"/>
          <w:spacing w:val="-2"/>
          <w:sz w:val="24"/>
          <w:szCs w:val="24"/>
          <w:rtl/>
        </w:rPr>
        <w:t>پروردگار من و تو، الله است؛ از شرّ تو و از شرّ آن‌چه در توست، و از شرّ آن‌چه در تو آفریده شده است، و از شر آن‌چه بر روی تو می‌جنبد، به الله پناه می‌برم؛ از شرّ شیر و انسان ستمکار، و از مار و عقرب و جن‌های ساکن در این سرزمین و از شیطان و تبارش به الله پناه می‌برم».</w:t>
      </w:r>
    </w:p>
  </w:footnote>
  <w:footnote w:id="49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1804؛ و صحیح مسلم، ش: 1927.</w:t>
      </w:r>
    </w:p>
  </w:footnote>
  <w:footnote w:id="50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w:t>
      </w:r>
      <w:r w:rsidRPr="00707E7D">
        <w:rPr>
          <w:rFonts w:cs="B Badr" w:hint="cs"/>
          <w:sz w:val="24"/>
          <w:szCs w:val="24"/>
          <w:rtl/>
          <w:lang w:bidi="fa-IR"/>
        </w:rPr>
        <w:t>این حدیث پیش‌تر به‌شماره‌ی 717 آمده است. (مترجم)</w:t>
      </w:r>
    </w:p>
  </w:footnote>
  <w:footnote w:id="50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(1801، 5244)؛ و صحیح مسلم، ش: 715.</w:t>
      </w:r>
    </w:p>
  </w:footnote>
  <w:footnote w:id="50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1800؛ و صحیح مسلم، ش: 1928.</w:t>
      </w:r>
    </w:p>
  </w:footnote>
  <w:footnote w:id="50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حدیث شماره‌ی 983. (مترجم)</w:t>
      </w:r>
    </w:p>
  </w:footnote>
  <w:footnote w:id="50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1345.</w:t>
      </w:r>
    </w:p>
  </w:footnote>
  <w:footnote w:id="505">
    <w:p w:rsidR="00E179E7" w:rsidRPr="00707E7D" w:rsidRDefault="00E179E7" w:rsidP="00EE392F">
      <w:pPr>
        <w:autoSpaceDE w:val="0"/>
        <w:autoSpaceDN w:val="0"/>
        <w:adjustRightInd w:val="0"/>
        <w:ind w:firstLine="0"/>
        <w:rPr>
          <w:rFonts w:cs="B Badr"/>
          <w:sz w:val="24"/>
          <w:szCs w:val="24"/>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ترجمه:</w:t>
      </w:r>
      <w:r w:rsidRPr="00707E7D">
        <w:rPr>
          <w:rFonts w:cs="B Badr" w:hint="cs"/>
          <w:sz w:val="24"/>
          <w:szCs w:val="24"/>
          <w:rtl/>
        </w:rPr>
        <w:t xml:space="preserve"> ما باز می‌گردیم و توبه‌کنندگان، عبادت‌گزاران و ستایش‌گران پروردگارمان هستیم.</w:t>
      </w:r>
    </w:p>
  </w:footnote>
  <w:footnote w:id="50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(3088، 4677)؛ و صحیح مسلم، ش: 2769.</w:t>
      </w:r>
    </w:p>
  </w:footnote>
  <w:footnote w:id="50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5246؛ و صحیح مسلم، ش: 5073. (مترجم)</w:t>
      </w:r>
    </w:p>
  </w:footnote>
  <w:footnote w:id="50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1088؛ و صحیح مسلم، ش: 1339.</w:t>
      </w:r>
    </w:p>
  </w:footnote>
  <w:footnote w:id="50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3006؛ و صحیح مسلم، ش: 1341.</w:t>
      </w:r>
    </w:p>
  </w:footnote>
  <w:footnote w:id="51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w:t>
      </w:r>
      <w:r w:rsidRPr="00707E7D">
        <w:rPr>
          <w:rFonts w:cs="B Badr" w:hint="cs"/>
          <w:sz w:val="24"/>
          <w:szCs w:val="24"/>
          <w:rtl/>
          <w:lang w:bidi="fa-IR"/>
        </w:rPr>
        <w:t>صحیح مسلم، ش: 2742.</w:t>
      </w:r>
    </w:p>
  </w:footnote>
  <w:footnote w:id="511">
    <w:p w:rsidR="00E179E7" w:rsidRPr="00707E7D" w:rsidRDefault="00E179E7" w:rsidP="00EE392F">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rPr>
        <w:t xml:space="preserve"> صحیح بخاری، ش: 5096؛ و صحیح مسلم، ش: 2741.</w:t>
      </w:r>
    </w:p>
  </w:footnote>
  <w:footnote w:id="512">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صحيح بخاري</w:t>
      </w:r>
      <w:r w:rsidRPr="00707E7D">
        <w:rPr>
          <w:rFonts w:ascii="Calibri" w:hAnsi="Calibri" w:cs="B Badr" w:hint="cs"/>
          <w:sz w:val="24"/>
          <w:szCs w:val="24"/>
          <w:rtl/>
          <w:lang w:bidi="fa-IR"/>
        </w:rPr>
        <w:t>، ش: 2645، به‌نقل از ابن‌عباس</w:t>
      </w:r>
      <w:r w:rsidRPr="00707E7D">
        <w:rPr>
          <w:rFonts w:ascii="Calibri" w:hAnsi="Calibri" w:cs="CTraditional Arabic" w:hint="cs"/>
          <w:sz w:val="24"/>
          <w:szCs w:val="24"/>
          <w:rtl/>
          <w:lang w:bidi="fa-IR"/>
        </w:rPr>
        <w:t>م</w:t>
      </w:r>
      <w:r w:rsidRPr="00707E7D">
        <w:rPr>
          <w:rFonts w:ascii="Calibri" w:hAnsi="Calibri" w:cs="B Badr" w:hint="cs"/>
          <w:sz w:val="24"/>
          <w:szCs w:val="24"/>
          <w:rtl/>
          <w:lang w:bidi="fa-IR"/>
        </w:rPr>
        <w:t>.</w:t>
      </w:r>
    </w:p>
  </w:footnote>
  <w:footnote w:id="51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804.</w:t>
      </w:r>
    </w:p>
  </w:footnote>
  <w:footnote w:id="51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805.</w:t>
      </w:r>
    </w:p>
  </w:footnote>
  <w:footnote w:id="51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بخشی از حدیثی‌ست که پیش‌تر به‌شماره‌ی 26 گذشت.</w:t>
      </w:r>
    </w:p>
  </w:footnote>
  <w:footnote w:id="51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5027.</w:t>
      </w:r>
    </w:p>
  </w:footnote>
  <w:footnote w:id="51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4937؛ و صحیح مسلم، ش: 798.</w:t>
      </w:r>
    </w:p>
  </w:footnote>
  <w:footnote w:id="51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ابن‌کثیر</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گوید: فرشتگان، بزرگ</w:t>
      </w:r>
      <w:r w:rsidRPr="00707E7D">
        <w:rPr>
          <w:rFonts w:cs="B Badr" w:hint="eastAsia"/>
          <w:sz w:val="24"/>
          <w:szCs w:val="24"/>
          <w:rtl/>
          <w:lang w:bidi="fa-IR"/>
        </w:rPr>
        <w:t xml:space="preserve">‌منش و نیک‌رفتارند و اخلاق و کردار پاک و نیکی دارند. </w:t>
      </w:r>
      <w:r w:rsidRPr="00707E7D">
        <w:rPr>
          <w:rFonts w:cs="B Badr" w:hint="cs"/>
          <w:sz w:val="24"/>
          <w:szCs w:val="24"/>
          <w:rtl/>
          <w:lang w:bidi="fa-IR"/>
        </w:rPr>
        <w:t>همراه بودن حافظ قرآن با فرشتگان وحی که حاملان پیام‌های الاهی هستند، اشاره‌ای‌ست به این‌که خواننده و حافظ قرآن نیز باید راست‌گفتار و درست‌کردار باشد. [مترجم]</w:t>
      </w:r>
    </w:p>
  </w:footnote>
  <w:footnote w:id="51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آیه‌ی 73 سوره‌ی توبه؛ و آیه‌ی 9 سوره‌ی تحریم. (مترجم)</w:t>
      </w:r>
    </w:p>
  </w:footnote>
  <w:footnote w:id="520">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منظور از اهل تعطیل، کسانی هستند که صفات الاهی را انکار می‌کنند و الله</w:t>
      </w:r>
      <w:r w:rsidRPr="00707E7D">
        <w:rPr>
          <w:rFonts w:cs="B Badr" w:hint="cs"/>
          <w:sz w:val="24"/>
          <w:szCs w:val="24"/>
          <w:lang w:bidi="fa-IR"/>
        </w:rPr>
        <w:sym w:font="AGA Arabesque" w:char="F055"/>
      </w:r>
      <w:r w:rsidRPr="00707E7D">
        <w:rPr>
          <w:rFonts w:cs="B Badr" w:hint="cs"/>
          <w:sz w:val="24"/>
          <w:szCs w:val="24"/>
          <w:rtl/>
          <w:lang w:bidi="fa-IR"/>
        </w:rPr>
        <w:t xml:space="preserve"> را از هر صفتی مبرا می‌دانند! در برابر این‌ها اهل تشبیه قرار دارند که صفات الله</w:t>
      </w:r>
      <w:r w:rsidRPr="00707E7D">
        <w:rPr>
          <w:rFonts w:cs="B Badr" w:hint="cs"/>
          <w:sz w:val="24"/>
          <w:szCs w:val="24"/>
          <w:lang w:bidi="fa-IR"/>
        </w:rPr>
        <w:sym w:font="AGA Arabesque" w:char="F055"/>
      </w:r>
      <w:r w:rsidRPr="00707E7D">
        <w:rPr>
          <w:rFonts w:cs="B Badr" w:hint="cs"/>
          <w:sz w:val="24"/>
          <w:szCs w:val="24"/>
          <w:rtl/>
          <w:lang w:bidi="fa-IR"/>
        </w:rPr>
        <w:t xml:space="preserve"> را همانند صفات مخلوق می‌پندارند. اما در این میان، اهل حق، صفاتی را که الله</w:t>
      </w:r>
      <w:r w:rsidRPr="00707E7D">
        <w:rPr>
          <w:rFonts w:cs="B Badr" w:hint="cs"/>
          <w:sz w:val="24"/>
          <w:szCs w:val="24"/>
          <w:lang w:bidi="fa-IR"/>
        </w:rPr>
        <w:sym w:font="AGA Arabesque" w:char="F055"/>
      </w:r>
      <w:r w:rsidRPr="00707E7D">
        <w:rPr>
          <w:rFonts w:cs="B Badr" w:hint="cs"/>
          <w:sz w:val="24"/>
          <w:szCs w:val="24"/>
          <w:rtl/>
          <w:lang w:bidi="fa-IR"/>
        </w:rPr>
        <w:t xml:space="preserve"> در قرآن کریم یا در سنت پیامبرش</w:t>
      </w:r>
      <w:r w:rsidRPr="00707E7D">
        <w:rPr>
          <w:rFonts w:cs="B Badr" w:hint="cs"/>
          <w:sz w:val="24"/>
          <w:szCs w:val="24"/>
          <w:lang w:bidi="fa-IR"/>
        </w:rPr>
        <w:sym w:font="AGA Arabesque" w:char="F072"/>
      </w:r>
      <w:r w:rsidRPr="00707E7D">
        <w:rPr>
          <w:rFonts w:cs="B Badr" w:hint="cs"/>
          <w:sz w:val="24"/>
          <w:szCs w:val="24"/>
          <w:rtl/>
          <w:lang w:bidi="fa-IR"/>
        </w:rPr>
        <w:t xml:space="preserve"> برای خویش ثابت دانسته است، می‌پذیرند و از هرگونه تشبیه و تأویل و تعطیل یا انکار صفات الاهی می‌پرهیزند. (مترجم)</w:t>
      </w:r>
    </w:p>
  </w:footnote>
  <w:footnote w:id="52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رفعش، ضعیف می‌باشد و راجح، موقوف بودن آن است. روایت: ترمذی (2950)؛ و احمد در مسندش (1/233،269)؛ و نسائی در الکبری (5/31)؛ [و ابوعمر] دانی در السنن (1/201)؛ و ابن‌حزم در الإحکام (6/210)، چاپ: دارالحدیث، از طریق سفیان ثوری از عبدالاعلی از سعید بن جبیر از ابن‌عباس</w:t>
      </w:r>
      <w:r w:rsidRPr="00707E7D">
        <w:rPr>
          <w:rFonts w:cs="CTraditional Arabic" w:hint="cs"/>
          <w:sz w:val="24"/>
          <w:szCs w:val="24"/>
          <w:rtl/>
          <w:lang w:bidi="fa-IR"/>
        </w:rPr>
        <w:t>م</w:t>
      </w:r>
      <w:r w:rsidRPr="00707E7D">
        <w:rPr>
          <w:rFonts w:cs="B Badr" w:hint="cs"/>
          <w:sz w:val="24"/>
          <w:szCs w:val="24"/>
          <w:rtl/>
          <w:lang w:bidi="fa-IR"/>
        </w:rPr>
        <w:t xml:space="preserve"> به‌صورت مرفوع. گفتنی‌ست: عبدالاعلی، همان ابن‌عامر ثعلبی‌ست که قوی نیست و ابوزرعه درباره‌اش گفته است: در حدیث، ضعیف است و گاه، حدیث را مرفوع بیان می‌دارد و گاه، موقوف». ابن‌ابی‌شیبه نیز (6/136) این حدیث را از وکیع از ابن‌عامر به صورت موقوف آورده است. و آن‌چه به‌درستی حفظ و ثبت شده، این است که این روایت، موقوف می‌باشد.</w:t>
      </w:r>
    </w:p>
  </w:footnote>
  <w:footnote w:id="52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5427؛ و صحیح مسلم، ش: 797.</w:t>
      </w:r>
    </w:p>
  </w:footnote>
  <w:footnote w:id="52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این حدیث پیش‌تر به‌شماره‌ی 367 آمده است. (مترجم)</w:t>
      </w:r>
    </w:p>
  </w:footnote>
  <w:footnote w:id="52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(3344، 4351، 5058، 6931، 7432)؛ و مسلم، ش: 1064 به‌نقل از ابوسعید خدری</w:t>
      </w:r>
      <w:r w:rsidRPr="00707E7D">
        <w:rPr>
          <w:rFonts w:cs="B Badr" w:hint="cs"/>
          <w:sz w:val="24"/>
          <w:szCs w:val="24"/>
          <w:lang w:bidi="fa-IR"/>
        </w:rPr>
        <w:sym w:font="AGA Arabesque" w:char="F074"/>
      </w:r>
      <w:r w:rsidRPr="00707E7D">
        <w:rPr>
          <w:rFonts w:cs="B Badr" w:hint="cs"/>
          <w:sz w:val="24"/>
          <w:szCs w:val="24"/>
          <w:rtl/>
          <w:lang w:bidi="fa-IR"/>
        </w:rPr>
        <w:t xml:space="preserve"> و نیز روایت: بخاری، ش: (3611، 5057، 6930)؛ و مسلم، ش: 1066 به‌نقل از علی بن‌ ابی</w:t>
      </w:r>
      <w:r w:rsidRPr="00707E7D">
        <w:rPr>
          <w:rFonts w:cs="B Badr" w:hint="eastAsia"/>
          <w:sz w:val="24"/>
          <w:szCs w:val="24"/>
          <w:rtl/>
          <w:lang w:bidi="fa-IR"/>
        </w:rPr>
        <w:t>‌طالب</w:t>
      </w:r>
      <w:r w:rsidRPr="00707E7D">
        <w:rPr>
          <w:rFonts w:cs="B Badr" w:hint="eastAsia"/>
          <w:sz w:val="24"/>
          <w:szCs w:val="24"/>
          <w:lang w:bidi="fa-IR"/>
        </w:rPr>
        <w:sym w:font="AGA Arabesque" w:char="F074"/>
      </w:r>
      <w:r w:rsidRPr="00707E7D">
        <w:rPr>
          <w:rFonts w:cs="B Badr" w:hint="cs"/>
          <w:sz w:val="24"/>
          <w:szCs w:val="24"/>
          <w:rtl/>
          <w:lang w:bidi="fa-IR"/>
        </w:rPr>
        <w:t xml:space="preserve"> با الفاظ متفاوت.</w:t>
      </w:r>
    </w:p>
  </w:footnote>
  <w:footnote w:id="52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817.</w:t>
      </w:r>
    </w:p>
  </w:footnote>
  <w:footnote w:id="52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5025؛ و صحیح مسلم، ش: 815. [این حدیث پیش‌تر به‌شماره‌ی 577 آمده است. (مترجم)]</w:t>
      </w:r>
    </w:p>
  </w:footnote>
  <w:footnote w:id="527">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5011؛ و صحیح مسلم، ش: 795.</w:t>
      </w:r>
    </w:p>
  </w:footnote>
  <w:footnote w:id="52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نووی</w:t>
      </w:r>
      <w:r w:rsidRPr="00707E7D">
        <w:rPr>
          <w:rFonts w:ascii="Traditional Arabic" w:cs="CTraditional Arabic" w:hint="cs"/>
          <w:color w:val="000000"/>
          <w:sz w:val="24"/>
          <w:szCs w:val="24"/>
          <w:rtl/>
        </w:rPr>
        <w:t>/</w:t>
      </w:r>
      <w:r w:rsidRPr="00707E7D">
        <w:rPr>
          <w:rFonts w:ascii="Traditional Arabic" w:cs="B Badr" w:hint="cs"/>
          <w:color w:val="000000"/>
          <w:sz w:val="24"/>
          <w:szCs w:val="24"/>
          <w:rtl/>
        </w:rPr>
        <w:t xml:space="preserve"> </w:t>
      </w:r>
      <w:r w:rsidRPr="00707E7D">
        <w:rPr>
          <w:rFonts w:cs="B Badr" w:hint="cs"/>
          <w:sz w:val="24"/>
          <w:szCs w:val="24"/>
          <w:rtl/>
          <w:lang w:bidi="fa-IR"/>
        </w:rPr>
        <w:t>گوید: سکینه، یکی از آفریده‌های الاهی‌ست که در آن آرامش و رحمت است و با فرشتگان، نازل می‌گردد. [مترجم]</w:t>
      </w:r>
    </w:p>
  </w:footnote>
  <w:footnote w:id="52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6469؛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در مشکاۀ المصابیح، ش: 2137، این حدیث را صحیح دانسته است.</w:t>
      </w:r>
    </w:p>
  </w:footnote>
  <w:footnote w:id="53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lang w:bidi="fa-IR"/>
        </w:rPr>
        <w:t xml:space="preserve">ضعیف است؛ </w:t>
      </w:r>
      <w:r w:rsidRPr="00707E7D">
        <w:rPr>
          <w:rFonts w:cs="B Badr" w:hint="cs"/>
          <w:sz w:val="24"/>
          <w:szCs w:val="24"/>
          <w:rtl/>
          <w:lang w:bidi="fa-IR"/>
        </w:rPr>
        <w:t>ر.ک: ضعیف الترمذی، ش: 557؛</w:t>
      </w:r>
      <w:r w:rsidRPr="00707E7D">
        <w:rPr>
          <w:rFonts w:cs="B Badr" w:hint="cs"/>
          <w:b/>
          <w:bCs/>
          <w:sz w:val="24"/>
          <w:szCs w:val="24"/>
          <w:rtl/>
          <w:lang w:bidi="fa-IR"/>
        </w:rPr>
        <w:t xml:space="preserve"> </w:t>
      </w:r>
      <w:r w:rsidRPr="00707E7D">
        <w:rPr>
          <w:rFonts w:cs="B Badr" w:hint="cs"/>
          <w:sz w:val="24"/>
          <w:szCs w:val="24"/>
          <w:rtl/>
          <w:lang w:bidi="fa-IR"/>
        </w:rPr>
        <w:t>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در مشکاۀ المصابیح، ش: 2135، این حدیث را ضعیف دانسته است.</w:t>
      </w:r>
    </w:p>
  </w:footnote>
  <w:footnote w:id="531">
    <w:p w:rsidR="00E179E7" w:rsidRPr="00707E7D" w:rsidRDefault="00E179E7" w:rsidP="00EE392F">
      <w:pPr>
        <w:pStyle w:val="FootnoteText"/>
        <w:ind w:firstLine="0"/>
        <w:rP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sz w:val="24"/>
          <w:szCs w:val="24"/>
          <w:rtl/>
        </w:rPr>
        <w:t xml:space="preserve"> </w:t>
      </w:r>
      <w:r w:rsidRPr="00707E7D">
        <w:rPr>
          <w:rFonts w:hint="cs"/>
          <w:sz w:val="24"/>
          <w:szCs w:val="24"/>
          <w:rtl/>
          <w:lang w:bidi="fa-IR"/>
        </w:rPr>
        <w:t>صحیح بخاری، ش: (5014، 5015، 6643، 7374) به‌نقل از ابوسعید</w:t>
      </w:r>
      <w:r w:rsidRPr="00707E7D">
        <w:rPr>
          <w:rFonts w:hint="cs"/>
          <w:sz w:val="24"/>
          <w:szCs w:val="24"/>
          <w:lang w:bidi="fa-IR"/>
        </w:rPr>
        <w:sym w:font="AGA Arabesque" w:char="F074"/>
      </w:r>
      <w:r w:rsidRPr="00707E7D">
        <w:rPr>
          <w:rFonts w:hint="cs"/>
          <w:sz w:val="24"/>
          <w:szCs w:val="24"/>
          <w:rtl/>
          <w:lang w:bidi="fa-IR"/>
        </w:rPr>
        <w:t>؛ و روایت مسلم، ش: 811 به‌نقل از ابوالدرداء</w:t>
      </w:r>
      <w:r w:rsidRPr="00707E7D">
        <w:rPr>
          <w:rFonts w:hint="cs"/>
          <w:sz w:val="24"/>
          <w:szCs w:val="24"/>
          <w:lang w:bidi="fa-IR"/>
        </w:rPr>
        <w:sym w:font="AGA Arabesque" w:char="F074"/>
      </w:r>
      <w:r w:rsidRPr="00707E7D">
        <w:rPr>
          <w:rFonts w:hint="cs"/>
          <w:sz w:val="24"/>
          <w:szCs w:val="24"/>
          <w:rtl/>
          <w:lang w:bidi="fa-IR"/>
        </w:rPr>
        <w:t>؛ و نیز روایت مسلم، ش: 812 به‌نقل از ابوهریره</w:t>
      </w:r>
      <w:r w:rsidRPr="00707E7D">
        <w:rPr>
          <w:rFonts w:hint="cs"/>
          <w:sz w:val="24"/>
          <w:szCs w:val="24"/>
          <w:lang w:bidi="fa-IR"/>
        </w:rPr>
        <w:sym w:font="AGA Arabesque" w:char="F074"/>
      </w:r>
      <w:r w:rsidRPr="00707E7D">
        <w:rPr>
          <w:rFonts w:hint="cs"/>
          <w:sz w:val="24"/>
          <w:szCs w:val="24"/>
          <w:rtl/>
          <w:lang w:bidi="fa-IR"/>
        </w:rPr>
        <w:t>.</w:t>
      </w:r>
    </w:p>
  </w:footnote>
  <w:footnote w:id="53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8122؛ و صحیح أبی داود، ش: 1317؛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در مشکاۀ المصابیح، ش: 2134، این حدیث حسن دانسته است.</w:t>
      </w:r>
    </w:p>
  </w:footnote>
  <w:footnote w:id="533">
    <w:p w:rsidR="00E179E7" w:rsidRPr="00707E7D" w:rsidRDefault="00E179E7" w:rsidP="00EE392F">
      <w:pPr>
        <w:pStyle w:val="FootnoteText"/>
        <w:ind w:firstLine="0"/>
        <w:rP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sz w:val="24"/>
          <w:szCs w:val="24"/>
          <w:rtl/>
        </w:rPr>
        <w:t xml:space="preserve"> </w:t>
      </w:r>
      <w:r w:rsidRPr="00707E7D">
        <w:rPr>
          <w:rFonts w:hint="cs"/>
          <w:sz w:val="24"/>
          <w:szCs w:val="24"/>
          <w:rtl/>
          <w:lang w:bidi="fa-IR"/>
        </w:rPr>
        <w:t>منظور از حافظ قرآن، کسی‌ست که ضمن حفظ قرآن، آن‌را با تدبر می‌خواند و به آن عمل می‌کند؛ و جایگاهش در بهشت، به‌اندازه‌ی آیاتی که حفظ دارد و به آن عمل کرده است، والا خواهد بود. [مترجم]</w:t>
      </w:r>
    </w:p>
  </w:footnote>
  <w:footnote w:id="53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(5033)؛ و صحیح مسلم، ش: 791.</w:t>
      </w:r>
    </w:p>
  </w:footnote>
  <w:footnote w:id="53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(5031)؛ و صحیح مسلم، ش: 789.</w:t>
      </w:r>
    </w:p>
  </w:footnote>
  <w:footnote w:id="53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7544؛ و صحیح مسلم، ش: 789.</w:t>
      </w:r>
    </w:p>
  </w:footnote>
  <w:footnote w:id="53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5048؛ و صحیح مسلم، ش: 793.</w:t>
      </w:r>
    </w:p>
  </w:footnote>
  <w:footnote w:id="538">
    <w:p w:rsidR="00E179E7" w:rsidRPr="00707E7D" w:rsidRDefault="00E179E7" w:rsidP="00EE392F">
      <w:pPr>
        <w:pStyle w:val="FootnoteText"/>
        <w:ind w:firstLine="0"/>
        <w:rP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sz w:val="24"/>
          <w:szCs w:val="24"/>
          <w:rtl/>
        </w:rPr>
        <w:t xml:space="preserve"> </w:t>
      </w:r>
      <w:r w:rsidRPr="00707E7D">
        <w:rPr>
          <w:rFonts w:hint="cs"/>
          <w:sz w:val="24"/>
          <w:szCs w:val="24"/>
          <w:rtl/>
          <w:lang w:bidi="fa-IR"/>
        </w:rPr>
        <w:t>ناگفته نماند که شارح</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hint="cs"/>
          <w:sz w:val="24"/>
          <w:szCs w:val="24"/>
          <w:rtl/>
          <w:lang w:bidi="fa-IR"/>
        </w:rPr>
        <w:t>حکم فراگیری تجوید را برای کسانی بیان می‌دارد که زبانشان عربی‌ست؛ لذا ضرورت فراگیری مخارج حروف برای غیرعرب‌ها بر خواننده‌ی گرامی پوشیده نیست. زیرا عرب‌ها به‌طور طبیعی مخارج حروف را رعایت می‌کنند. [مترجم]</w:t>
      </w:r>
    </w:p>
  </w:footnote>
  <w:footnote w:id="539">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7547؛ و صحیح مسلم، ش: 464.</w:t>
      </w:r>
    </w:p>
  </w:footnote>
  <w:footnote w:id="540">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5442؛ و صحیح أبی داود، از 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 ش: (1321، 1323). بخاری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cs="B Badr" w:hint="cs"/>
          <w:sz w:val="24"/>
          <w:szCs w:val="24"/>
          <w:rtl/>
          <w:lang w:bidi="fa-IR"/>
        </w:rPr>
        <w:t>نیز این حدیث را به‌شماره‌ی7546 به‌نقل از ابوهریره</w:t>
      </w:r>
      <w:r w:rsidRPr="00707E7D">
        <w:rPr>
          <w:rFonts w:cs="B Badr" w:hint="cs"/>
          <w:sz w:val="24"/>
          <w:szCs w:val="24"/>
          <w:lang w:bidi="fa-IR"/>
        </w:rPr>
        <w:sym w:font="AGA Arabesque" w:char="F074"/>
      </w:r>
      <w:r w:rsidRPr="00707E7D">
        <w:rPr>
          <w:rFonts w:cs="B Badr" w:hint="cs"/>
          <w:sz w:val="24"/>
          <w:szCs w:val="24"/>
          <w:rtl/>
          <w:lang w:bidi="fa-IR"/>
        </w:rPr>
        <w:t xml:space="preserve"> آورده است.</w:t>
      </w:r>
    </w:p>
  </w:footnote>
  <w:footnote w:id="54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(4582</w:t>
      </w:r>
      <w:r w:rsidRPr="00707E7D">
        <w:rPr>
          <w:rFonts w:ascii="Calibri" w:hAnsi="Calibri" w:cs="B Badr" w:hint="cs"/>
          <w:sz w:val="24"/>
          <w:szCs w:val="24"/>
          <w:rtl/>
        </w:rPr>
        <w:t>، 5056)</w:t>
      </w:r>
      <w:r w:rsidRPr="00707E7D">
        <w:rPr>
          <w:rFonts w:cs="B Badr" w:hint="cs"/>
          <w:sz w:val="24"/>
          <w:szCs w:val="24"/>
          <w:rtl/>
        </w:rPr>
        <w:t>؛ و صحیح مسلم، ش: 800. [این حدیث پیش‌تر به‌شماره‌ی 451 آمده است. (مترجم)]</w:t>
      </w:r>
    </w:p>
  </w:footnote>
  <w:footnote w:id="54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نساء:41.</w:t>
      </w:r>
    </w:p>
  </w:footnote>
  <w:footnote w:id="543">
    <w:p w:rsidR="00E179E7" w:rsidRPr="00707E7D" w:rsidRDefault="00E179E7" w:rsidP="00EE392F">
      <w:pPr>
        <w:pStyle w:val="FootnoteText"/>
        <w:ind w:firstLine="0"/>
        <w:rP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sz w:val="24"/>
          <w:szCs w:val="24"/>
          <w:rtl/>
        </w:rPr>
        <w:t xml:space="preserve"> </w:t>
      </w:r>
      <w:r w:rsidRPr="00707E7D">
        <w:rPr>
          <w:rFonts w:hint="cs"/>
          <w:sz w:val="24"/>
          <w:szCs w:val="24"/>
          <w:rtl/>
          <w:lang w:bidi="fa-IR"/>
        </w:rPr>
        <w:t>سوره‌های مفصل، از سوره‌ی «حجرات» تا پایان قرآن است؛ با این توضیح که: «طوال مفصل» از سوره</w:t>
      </w:r>
      <w:r w:rsidRPr="00707E7D">
        <w:rPr>
          <w:rFonts w:hint="eastAsia"/>
          <w:sz w:val="24"/>
          <w:szCs w:val="24"/>
          <w:rtl/>
          <w:lang w:bidi="fa-IR"/>
        </w:rPr>
        <w:t>‌ی</w:t>
      </w:r>
      <w:r w:rsidRPr="00707E7D">
        <w:rPr>
          <w:rFonts w:hint="cs"/>
          <w:sz w:val="24"/>
          <w:szCs w:val="24"/>
          <w:rtl/>
          <w:lang w:bidi="fa-IR"/>
        </w:rPr>
        <w:t xml:space="preserve"> «حجرات» تا پایانِ سوره‌ی «نبأ» می‌باشد و «وسط مفصل» از سوره‌ی «عبس» تا پایانِ سوره‌ی «لیل». </w:t>
      </w:r>
      <w:r w:rsidRPr="00707E7D">
        <w:rPr>
          <w:rFonts w:hint="cs"/>
          <w:sz w:val="24"/>
          <w:szCs w:val="24"/>
          <w:rtl/>
        </w:rPr>
        <w:t xml:space="preserve">و </w:t>
      </w:r>
      <w:r w:rsidRPr="00707E7D">
        <w:rPr>
          <w:rFonts w:ascii="Calibri" w:hAnsi="Calibri" w:hint="cs"/>
          <w:sz w:val="24"/>
          <w:szCs w:val="24"/>
          <w:rtl/>
          <w:lang w:bidi="fa-IR"/>
        </w:rPr>
        <w:t>«</w:t>
      </w:r>
      <w:r w:rsidRPr="00707E7D">
        <w:rPr>
          <w:rFonts w:hint="cs"/>
          <w:sz w:val="24"/>
          <w:szCs w:val="24"/>
          <w:rtl/>
        </w:rPr>
        <w:t>قصار مفصل</w:t>
      </w:r>
      <w:r w:rsidRPr="00707E7D">
        <w:rPr>
          <w:rFonts w:ascii="Calibri" w:hAnsi="Calibri" w:hint="cs"/>
          <w:sz w:val="24"/>
          <w:szCs w:val="24"/>
          <w:rtl/>
          <w:lang w:bidi="fa-IR"/>
        </w:rPr>
        <w:t xml:space="preserve">» </w:t>
      </w:r>
      <w:r w:rsidRPr="00707E7D">
        <w:rPr>
          <w:rFonts w:hint="cs"/>
          <w:sz w:val="24"/>
          <w:szCs w:val="24"/>
          <w:rtl/>
          <w:lang w:bidi="fa-IR"/>
        </w:rPr>
        <w:t>از دیدگاه شافعی‌ها، حنبلی‌ها و مالکی‌ها، از سوره‌ی «ضحی» تا پایان قرآن است و نزد حنفی‌ها، از سوره‌ی «بینه» تا پایان قرآن. ناگفته نماند که درباره‌ی آغاز هر یک از این‌بخش‌بندی‌ها، اختلاف نظرهایی در میان علما و مذاهب فقهی وجود دارد؛ چنان‌که درباره‌ی نخستین سوره‌</w:t>
      </w:r>
      <w:r w:rsidRPr="00707E7D">
        <w:rPr>
          <w:rFonts w:hint="eastAsia"/>
          <w:sz w:val="24"/>
          <w:szCs w:val="24"/>
          <w:rtl/>
          <w:lang w:bidi="fa-IR"/>
        </w:rPr>
        <w:t xml:space="preserve">‌ی طوال مفصل دوازده دیدگاه وجود دارد که </w:t>
      </w:r>
      <w:r w:rsidRPr="00707E7D">
        <w:rPr>
          <w:rFonts w:hint="cs"/>
          <w:sz w:val="24"/>
          <w:szCs w:val="24"/>
          <w:rtl/>
          <w:lang w:bidi="fa-IR"/>
        </w:rPr>
        <w:t xml:space="preserve">بنده به مشهورترین دیدگاه در این‌باره اشاره کردم. گفتنی‌ست: واژه‌ی «مفصل»، یعنی: «جداشده، تفکیک‌شده، دارای چندین بخش و...». این سوره‌ها را از آن جهت، </w:t>
      </w:r>
      <w:r w:rsidRPr="00707E7D">
        <w:rPr>
          <w:rFonts w:cs="Times New Roman" w:hint="cs"/>
          <w:sz w:val="24"/>
          <w:szCs w:val="24"/>
          <w:rtl/>
          <w:lang w:bidi="fa-IR"/>
        </w:rPr>
        <w:t>"</w:t>
      </w:r>
      <w:r w:rsidRPr="00707E7D">
        <w:rPr>
          <w:rFonts w:hint="cs"/>
          <w:sz w:val="24"/>
          <w:szCs w:val="24"/>
          <w:rtl/>
          <w:lang w:bidi="fa-IR"/>
        </w:rPr>
        <w:t>مفصل</w:t>
      </w:r>
      <w:r w:rsidRPr="00707E7D">
        <w:rPr>
          <w:rFonts w:cs="Times New Roman" w:hint="cs"/>
          <w:sz w:val="24"/>
          <w:szCs w:val="24"/>
          <w:rtl/>
          <w:lang w:bidi="fa-IR"/>
        </w:rPr>
        <w:t>"</w:t>
      </w:r>
      <w:r w:rsidRPr="00707E7D">
        <w:rPr>
          <w:rFonts w:hint="cs"/>
          <w:sz w:val="24"/>
          <w:szCs w:val="24"/>
          <w:rtl/>
          <w:lang w:bidi="fa-IR"/>
        </w:rPr>
        <w:t xml:space="preserve"> می‌گویند که آیات نسبتاً کوتاهی دارند و نیز با کثرت بسمله در ابتدای هر یک از آن‌ها، از یکدیگر جدا می‌شوند. [مترجم]</w:t>
      </w:r>
    </w:p>
  </w:footnote>
  <w:footnote w:id="544">
    <w:p w:rsidR="00E179E7" w:rsidRPr="00707E7D" w:rsidRDefault="00E179E7" w:rsidP="00EE392F">
      <w:pPr>
        <w:pStyle w:val="FootnoteText"/>
        <w:ind w:firstLine="0"/>
        <w:rP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sz w:val="24"/>
          <w:szCs w:val="24"/>
          <w:rtl/>
        </w:rPr>
        <w:t xml:space="preserve"> </w:t>
      </w:r>
      <w:r w:rsidRPr="00707E7D">
        <w:rPr>
          <w:rFonts w:hint="cs"/>
          <w:sz w:val="24"/>
          <w:szCs w:val="24"/>
          <w:rtl/>
          <w:lang w:bidi="fa-IR"/>
        </w:rPr>
        <w:t>تخریج این حدیث که در صحیحین آمده است، پیش‌تر گذشت. [ر.ک: حدیث شماره‌ی 210. (مترجم)]</w:t>
      </w:r>
    </w:p>
  </w:footnote>
  <w:footnote w:id="54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(4474، 5006).</w:t>
      </w:r>
    </w:p>
  </w:footnote>
  <w:footnote w:id="546">
    <w:p w:rsidR="00E179E7" w:rsidRPr="00707E7D" w:rsidRDefault="00E179E7" w:rsidP="00EE392F">
      <w:pPr>
        <w:pStyle w:val="FootnoteText"/>
        <w:ind w:firstLine="0"/>
        <w:rP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sz w:val="24"/>
          <w:szCs w:val="24"/>
          <w:rtl/>
        </w:rPr>
        <w:t xml:space="preserve"> </w:t>
      </w:r>
      <w:r w:rsidRPr="00707E7D">
        <w:rPr>
          <w:rFonts w:hint="cs"/>
          <w:sz w:val="24"/>
          <w:szCs w:val="24"/>
          <w:rtl/>
          <w:lang w:bidi="fa-IR"/>
        </w:rPr>
        <w:t>صحیح بخاری، ش: 756؛ و مسلم، ش: 394 به‌نقل از عباده بن صامت</w:t>
      </w:r>
      <w:r w:rsidRPr="00707E7D">
        <w:rPr>
          <w:rFonts w:hint="cs"/>
          <w:sz w:val="24"/>
          <w:szCs w:val="24"/>
          <w:lang w:bidi="fa-IR"/>
        </w:rPr>
        <w:sym w:font="AGA Arabesque" w:char="F074"/>
      </w:r>
      <w:r w:rsidRPr="00707E7D">
        <w:rPr>
          <w:rFonts w:hint="cs"/>
          <w:sz w:val="24"/>
          <w:szCs w:val="24"/>
          <w:rtl/>
          <w:lang w:bidi="fa-IR"/>
        </w:rPr>
        <w:t>.</w:t>
      </w:r>
    </w:p>
  </w:footnote>
  <w:footnote w:id="547">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صحیح بخاری، ش: 2276. [مترجم]</w:t>
      </w:r>
    </w:p>
  </w:footnote>
  <w:footnote w:id="54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5015.</w:t>
      </w:r>
    </w:p>
  </w:footnote>
  <w:footnote w:id="549">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5013.</w:t>
      </w:r>
    </w:p>
  </w:footnote>
  <w:footnote w:id="550">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2693 به‌نقل از ابوایوب انصاری</w:t>
      </w:r>
      <w:r w:rsidRPr="00707E7D">
        <w:rPr>
          <w:rFonts w:cs="B Badr" w:hint="cs"/>
          <w:sz w:val="24"/>
          <w:szCs w:val="24"/>
          <w:lang w:bidi="fa-IR"/>
        </w:rPr>
        <w:sym w:font="AGA Arabesque" w:char="F074"/>
      </w:r>
      <w:r w:rsidRPr="00707E7D">
        <w:rPr>
          <w:rFonts w:cs="B Badr" w:hint="cs"/>
          <w:sz w:val="24"/>
          <w:szCs w:val="24"/>
          <w:rtl/>
          <w:lang w:bidi="fa-IR"/>
        </w:rPr>
        <w:t>. [و نیز روایت بخاری، ش: 6404 به‌نقل از ابوایوب انصاری و ابن‌مسعود</w:t>
      </w:r>
      <w:r w:rsidRPr="00707E7D">
        <w:rPr>
          <w:rFonts w:cs="(M. Aiyada Ayoub ALKobaisi)" w:hint="cs"/>
          <w:sz w:val="24"/>
          <w:szCs w:val="24"/>
          <w:rtl/>
          <w:lang w:bidi="fa-IR"/>
        </w:rPr>
        <w:t>$</w:t>
      </w:r>
      <w:r w:rsidRPr="00707E7D">
        <w:rPr>
          <w:rFonts w:cs="B Badr" w:hint="cs"/>
          <w:sz w:val="24"/>
          <w:szCs w:val="24"/>
          <w:rtl/>
          <w:lang w:bidi="fa-IR"/>
        </w:rPr>
        <w:t>. (مترجم)]</w:t>
      </w:r>
    </w:p>
  </w:footnote>
  <w:footnote w:id="55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812.</w:t>
      </w:r>
    </w:p>
  </w:footnote>
  <w:footnote w:id="55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بخاری</w:t>
      </w:r>
      <w:r w:rsidRPr="00707E7D">
        <w:rPr>
          <w:rFonts w:ascii="Traditional Arabic" w:cs="CTraditional Arabic" w:hint="cs"/>
          <w:color w:val="000000"/>
          <w:sz w:val="24"/>
          <w:szCs w:val="24"/>
          <w:rtl/>
        </w:rPr>
        <w:t>/</w:t>
      </w:r>
      <w:r w:rsidRPr="00707E7D">
        <w:rPr>
          <w:rFonts w:ascii="Traditional Arabic" w:cs="B Badr" w:hint="cs"/>
          <w:color w:val="000000"/>
          <w:sz w:val="24"/>
          <w:szCs w:val="24"/>
          <w:rtl/>
        </w:rPr>
        <w:t xml:space="preserve"> </w:t>
      </w:r>
      <w:r w:rsidRPr="00707E7D">
        <w:rPr>
          <w:rFonts w:cs="B Badr" w:hint="cs"/>
          <w:sz w:val="24"/>
          <w:szCs w:val="24"/>
          <w:rtl/>
          <w:lang w:bidi="fa-IR"/>
        </w:rPr>
        <w:t>این حدیث را تعلیقاً به‌شماره‌ی 774 ذکر کرده است.</w:t>
      </w:r>
    </w:p>
  </w:footnote>
  <w:footnote w:id="553">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814.</w:t>
      </w:r>
    </w:p>
  </w:footnote>
  <w:footnote w:id="554">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یعنی در زمینه‌ی پناه بردن به الله، بی‌نظیرند.  [مترجم]</w:t>
      </w:r>
    </w:p>
  </w:footnote>
  <w:footnote w:id="555">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4902؛ و صحیح ابن ماجه،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2830.</w:t>
      </w:r>
    </w:p>
  </w:footnote>
  <w:footnote w:id="55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الجامع، ش: (2091، 2092)؛ صحیح أبی داود، ش: 1265؛ و صحیح ابن ماجه، از آلبانی</w:t>
      </w:r>
      <w:r w:rsidRPr="00707E7D">
        <w:rPr>
          <w:rFonts w:ascii="Traditional Arabic" w:cs="CTraditional Arabic" w:hint="cs"/>
          <w:color w:val="000000"/>
          <w:sz w:val="24"/>
          <w:szCs w:val="24"/>
          <w:rtl/>
        </w:rPr>
        <w:t>/</w:t>
      </w:r>
      <w:r w:rsidRPr="00707E7D">
        <w:rPr>
          <w:rFonts w:cs="B Badr" w:hint="cs"/>
          <w:sz w:val="24"/>
          <w:szCs w:val="24"/>
          <w:rtl/>
          <w:lang w:bidi="fa-IR"/>
        </w:rPr>
        <w:t xml:space="preserve"> ش: 3053. [نووی: در روایت ابوداود، به جای «</w:t>
      </w:r>
      <w:r w:rsidRPr="00707E7D">
        <w:rPr>
          <w:rFonts w:ascii="Traditional Arabic" w:hAnsi="Traditional Arabic" w:cs="Traditional Arabic"/>
          <w:color w:val="000000"/>
          <w:sz w:val="24"/>
          <w:szCs w:val="24"/>
          <w:rtl/>
        </w:rPr>
        <w:t>شَفَعَتْ</w:t>
      </w:r>
      <w:r w:rsidRPr="00707E7D">
        <w:rPr>
          <w:rFonts w:cs="B Badr" w:hint="cs"/>
          <w:sz w:val="24"/>
          <w:szCs w:val="24"/>
          <w:rtl/>
          <w:lang w:bidi="fa-IR"/>
        </w:rPr>
        <w:t>»، «</w:t>
      </w:r>
      <w:r w:rsidRPr="00707E7D">
        <w:rPr>
          <w:rFonts w:ascii="Traditional Arabic" w:hAnsi="Traditional Arabic" w:cs="Traditional Arabic"/>
          <w:color w:val="000000"/>
          <w:sz w:val="24"/>
          <w:szCs w:val="24"/>
          <w:rtl/>
        </w:rPr>
        <w:t>تَشْفَعُ</w:t>
      </w:r>
      <w:r w:rsidRPr="00707E7D">
        <w:rPr>
          <w:rFonts w:cs="B Badr" w:hint="cs"/>
          <w:sz w:val="24"/>
          <w:szCs w:val="24"/>
          <w:rtl/>
          <w:lang w:bidi="fa-IR"/>
        </w:rPr>
        <w:t>» آمده است.]</w:t>
      </w:r>
    </w:p>
  </w:footnote>
  <w:footnote w:id="55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(4408، 5009)؛ و صحیح مسلم، ش: 808.</w:t>
      </w:r>
    </w:p>
  </w:footnote>
  <w:footnote w:id="55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حافظ</w:t>
      </w:r>
      <w:r w:rsidRPr="00707E7D">
        <w:rPr>
          <w:rFonts w:cs="CTraditional Arabic" w:hint="cs"/>
          <w:sz w:val="24"/>
          <w:szCs w:val="24"/>
          <w:rtl/>
          <w:lang w:bidi="fa-IR"/>
        </w:rPr>
        <w:t>/</w:t>
      </w:r>
      <w:r w:rsidRPr="00707E7D">
        <w:rPr>
          <w:rFonts w:cs="B Badr" w:hint="cs"/>
          <w:sz w:val="24"/>
          <w:szCs w:val="24"/>
          <w:rtl/>
          <w:lang w:bidi="fa-IR"/>
        </w:rPr>
        <w:t xml:space="preserve"> گفته است: این دو آیه برای او در زمینه‌ی اعتقاد و عمل، کافی‌ هستند؛ زیرا به‌صورت اجمالی به ایمان و عمل اشاره دارند. حافظ در «فتح‌الباری» ج9، ص: 69 می</w:t>
      </w:r>
      <w:r w:rsidRPr="00707E7D">
        <w:rPr>
          <w:rFonts w:cs="B Badr" w:hint="eastAsia"/>
          <w:sz w:val="24"/>
          <w:szCs w:val="24"/>
          <w:rtl/>
          <w:lang w:bidi="fa-IR"/>
        </w:rPr>
        <w:t xml:space="preserve">‌گوید: </w:t>
      </w:r>
      <w:r w:rsidRPr="00707E7D">
        <w:rPr>
          <w:rFonts w:cs="B Badr" w:hint="cs"/>
          <w:sz w:val="24"/>
          <w:szCs w:val="24"/>
          <w:rtl/>
          <w:lang w:bidi="fa-IR"/>
        </w:rPr>
        <w:t>در روایتی از ابومسعود</w:t>
      </w:r>
      <w:r w:rsidRPr="00707E7D">
        <w:rPr>
          <w:rFonts w:cs="B Badr" w:hint="cs"/>
          <w:sz w:val="24"/>
          <w:szCs w:val="24"/>
          <w:lang w:bidi="fa-IR"/>
        </w:rPr>
        <w:sym w:font="AGA Arabesque" w:char="F074"/>
      </w:r>
      <w:r w:rsidRPr="00707E7D">
        <w:rPr>
          <w:rFonts w:cs="B Badr" w:hint="cs"/>
          <w:sz w:val="24"/>
          <w:szCs w:val="24"/>
          <w:rtl/>
          <w:lang w:bidi="fa-IR"/>
        </w:rPr>
        <w:t xml:space="preserve"> تصریح شده است که: «</w:t>
      </w:r>
      <w:r w:rsidRPr="00EC2435">
        <w:rPr>
          <w:rFonts w:ascii="Traditional Arabic" w:hAnsi="Traditional Arabic" w:cs="KFGQPC Uthman Taha Naskh"/>
          <w:sz w:val="23"/>
          <w:szCs w:val="23"/>
          <w:rtl/>
        </w:rPr>
        <w:t>مَنْ قَرَأَ خَاتِمَة الْبَقَرَة أَجْزَأَتْ عَنْهُ قِيَام لَيْلَة</w:t>
      </w:r>
      <w:r w:rsidRPr="00707E7D">
        <w:rPr>
          <w:rFonts w:cs="B Badr" w:hint="cs"/>
          <w:sz w:val="24"/>
          <w:szCs w:val="24"/>
          <w:rtl/>
          <w:lang w:bidi="fa-IR"/>
        </w:rPr>
        <w:t>»؛ یعنی: خواندن پایان بقره، به جای قیام شب کفایت می‌کند. دیدگاه دیگری هم وجود دارد که می‌گوید: خواندن این آیات، شیطان را فراری می‌دهد؛ چنان‌که حافظ</w:t>
      </w:r>
      <w:r w:rsidRPr="00707E7D">
        <w:rPr>
          <w:rFonts w:cs="B Badr" w:hint="cs"/>
          <w:sz w:val="24"/>
          <w:szCs w:val="24"/>
          <w:lang w:bidi="fa-IR"/>
        </w:rPr>
        <w:sym w:font="AGA Arabesque" w:char="F074"/>
      </w:r>
      <w:r w:rsidRPr="00707E7D">
        <w:rPr>
          <w:rFonts w:cs="B Badr" w:hint="cs"/>
          <w:sz w:val="24"/>
          <w:szCs w:val="24"/>
          <w:rtl/>
          <w:lang w:bidi="fa-IR"/>
        </w:rPr>
        <w:t xml:space="preserve"> در تأیید این دیدگاه، به حدیثی اشاره نموده که حاکم نیشابوری آن‌را روایت کرده و صحیح دانسته است: «</w:t>
      </w:r>
      <w:r w:rsidRPr="00707E7D">
        <w:rPr>
          <w:rFonts w:ascii="Traditional Arabic" w:hAnsi="Traditional Arabic" w:cs="B Badr" w:hint="cs"/>
          <w:color w:val="000000"/>
          <w:sz w:val="24"/>
          <w:szCs w:val="24"/>
          <w:rtl/>
          <w:lang w:bidi="fa-IR"/>
        </w:rPr>
        <w:t>...</w:t>
      </w:r>
      <w:r w:rsidRPr="00EC2435">
        <w:rPr>
          <w:rFonts w:ascii="Traditional Arabic" w:hAnsi="Traditional Arabic" w:cs="KFGQPC Uthman Taha Naskh"/>
          <w:color w:val="000000"/>
          <w:sz w:val="23"/>
          <w:szCs w:val="23"/>
          <w:rtl/>
        </w:rPr>
        <w:t>لا يُقْرَآنِ فِي دَار فَيَقْرَبهَا الشَّيْطَان ثَلَاث لَيَالٍ</w:t>
      </w:r>
      <w:r w:rsidRPr="00707E7D">
        <w:rPr>
          <w:rFonts w:cs="B Badr" w:hint="cs"/>
          <w:sz w:val="24"/>
          <w:szCs w:val="24"/>
          <w:rtl/>
          <w:lang w:bidi="fa-IR"/>
        </w:rPr>
        <w:t>»؛ یعنی: شیطان سه شب به خانه‌ای که این دو آیه در آن خوانده شود، نزدیک نمی‌گردد. حدیث ابوهریره</w:t>
      </w:r>
      <w:r w:rsidRPr="00707E7D">
        <w:rPr>
          <w:rFonts w:cs="B Badr" w:hint="cs"/>
          <w:sz w:val="24"/>
          <w:szCs w:val="24"/>
          <w:lang w:bidi="fa-IR"/>
        </w:rPr>
        <w:sym w:font="AGA Arabesque" w:char="F074"/>
      </w:r>
      <w:r w:rsidRPr="00707E7D">
        <w:rPr>
          <w:rFonts w:cs="B Badr" w:hint="cs"/>
          <w:sz w:val="24"/>
          <w:szCs w:val="24"/>
          <w:rtl/>
          <w:lang w:bidi="fa-IR"/>
        </w:rPr>
        <w:t xml:space="preserve"> در همین کتاب به‌شماره‌ی 1025 نیز مؤیِّد این موضوع است. لذا سایر روایت‌ها، مفهوم حدیث ابومسعود بدری</w:t>
      </w:r>
      <w:r w:rsidRPr="00707E7D">
        <w:rPr>
          <w:rFonts w:cs="B Badr" w:hint="cs"/>
          <w:sz w:val="24"/>
          <w:szCs w:val="24"/>
          <w:lang w:bidi="fa-IR"/>
        </w:rPr>
        <w:sym w:font="AGA Arabesque" w:char="F074"/>
      </w:r>
      <w:r w:rsidRPr="00707E7D">
        <w:rPr>
          <w:rFonts w:cs="B Badr" w:hint="cs"/>
          <w:sz w:val="24"/>
          <w:szCs w:val="24"/>
          <w:rtl/>
          <w:lang w:bidi="fa-IR"/>
        </w:rPr>
        <w:t xml:space="preserve"> را روشن می‌سازند؛ به عبارت دیگر: احادیثی در تأیید همه‌ی این دیدگاه‌ها وجود دارد. و همگی بیان‌گر فضیلت این دو آیه است. [مترجم]</w:t>
      </w:r>
    </w:p>
  </w:footnote>
  <w:footnote w:id="55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بخشی از خطبه‌ی حاجت می‌باشد که آلبانی</w:t>
      </w:r>
      <w:r w:rsidRPr="00707E7D">
        <w:rPr>
          <w:rFonts w:ascii="Traditional Arabic" w:cs="CTraditional Arabic" w:hint="cs"/>
          <w:color w:val="000000"/>
          <w:sz w:val="24"/>
          <w:szCs w:val="24"/>
          <w:rtl/>
        </w:rPr>
        <w:t>/</w:t>
      </w:r>
      <w:r w:rsidRPr="00707E7D">
        <w:rPr>
          <w:rFonts w:ascii="Traditional Arabic" w:cs="B Badr" w:hint="cs"/>
          <w:color w:val="000000"/>
          <w:sz w:val="24"/>
          <w:szCs w:val="24"/>
          <w:rtl/>
        </w:rPr>
        <w:t xml:space="preserve"> </w:t>
      </w:r>
      <w:r w:rsidRPr="00707E7D">
        <w:rPr>
          <w:rFonts w:cs="B Badr" w:hint="cs"/>
          <w:sz w:val="24"/>
          <w:szCs w:val="24"/>
          <w:rtl/>
          <w:lang w:bidi="fa-IR"/>
        </w:rPr>
        <w:t>در پژوهه‌ای مستقل،  طُرُق و روایت‌هایش را جمع‌آوری کرده است.</w:t>
      </w:r>
    </w:p>
  </w:footnote>
  <w:footnote w:id="560">
    <w:p w:rsidR="00E179E7" w:rsidRPr="00EC2435" w:rsidRDefault="00E179E7" w:rsidP="00EE392F">
      <w:pPr>
        <w:pStyle w:val="FootnoteText"/>
        <w:ind w:firstLine="0"/>
        <w:rPr>
          <w:rFonts w:cs="B Badr"/>
          <w:spacing w:val="-2"/>
          <w:sz w:val="24"/>
          <w:szCs w:val="24"/>
          <w:lang w:bidi="fa-IR"/>
        </w:rPr>
      </w:pPr>
      <w:r w:rsidRPr="00EC2435">
        <w:rPr>
          <w:rStyle w:val="FootnoteReference"/>
          <w:rFonts w:cs="B Lotus"/>
          <w:spacing w:val="-2"/>
          <w:vertAlign w:val="baseline"/>
          <w:rtl/>
        </w:rPr>
        <w:t>(</w:t>
      </w:r>
      <w:r w:rsidRPr="00EC2435">
        <w:rPr>
          <w:rStyle w:val="FootnoteReference"/>
          <w:rFonts w:cs="B Lotus"/>
          <w:spacing w:val="-2"/>
          <w:vertAlign w:val="baseline"/>
          <w:rtl/>
        </w:rPr>
        <w:footnoteRef/>
      </w:r>
      <w:r w:rsidRPr="00EC2435">
        <w:rPr>
          <w:rStyle w:val="FootnoteReference"/>
          <w:rFonts w:cs="B Lotus"/>
          <w:spacing w:val="-2"/>
          <w:vertAlign w:val="baseline"/>
          <w:rtl/>
        </w:rPr>
        <w:t>)</w:t>
      </w:r>
      <w:r w:rsidRPr="00EC2435">
        <w:rPr>
          <w:rFonts w:cs="B Badr"/>
          <w:spacing w:val="-2"/>
          <w:sz w:val="24"/>
          <w:szCs w:val="24"/>
          <w:rtl/>
        </w:rPr>
        <w:t xml:space="preserve"> </w:t>
      </w:r>
      <w:r w:rsidRPr="00EC2435">
        <w:rPr>
          <w:rFonts w:cs="B Badr" w:hint="cs"/>
          <w:b/>
          <w:bCs/>
          <w:spacing w:val="-2"/>
          <w:sz w:val="24"/>
          <w:szCs w:val="24"/>
          <w:rtl/>
          <w:lang w:bidi="fa-IR"/>
        </w:rPr>
        <w:t>صحیح است؛</w:t>
      </w:r>
      <w:r w:rsidRPr="00EC2435">
        <w:rPr>
          <w:rFonts w:cs="B Badr" w:hint="cs"/>
          <w:spacing w:val="-2"/>
          <w:sz w:val="24"/>
          <w:szCs w:val="24"/>
          <w:rtl/>
          <w:lang w:bidi="fa-IR"/>
        </w:rPr>
        <w:t xml:space="preserve"> آلبانی</w:t>
      </w:r>
      <w:r w:rsidRPr="00EC2435">
        <w:rPr>
          <w:rFonts w:ascii="Traditional Arabic" w:cs="CTraditional Arabic" w:hint="cs"/>
          <w:color w:val="000000"/>
          <w:spacing w:val="-2"/>
          <w:sz w:val="24"/>
          <w:szCs w:val="24"/>
          <w:rtl/>
        </w:rPr>
        <w:t>/</w:t>
      </w:r>
      <w:r w:rsidRPr="00EC2435">
        <w:rPr>
          <w:rFonts w:ascii="Traditional Arabic" w:cs="B Badr" w:hint="cs"/>
          <w:color w:val="000000"/>
          <w:spacing w:val="-2"/>
          <w:sz w:val="24"/>
          <w:szCs w:val="24"/>
          <w:rtl/>
        </w:rPr>
        <w:t xml:space="preserve"> </w:t>
      </w:r>
      <w:r w:rsidRPr="00EC2435">
        <w:rPr>
          <w:rFonts w:cs="B Badr" w:hint="cs"/>
          <w:spacing w:val="-2"/>
          <w:sz w:val="24"/>
          <w:szCs w:val="24"/>
          <w:rtl/>
          <w:lang w:bidi="fa-IR"/>
        </w:rPr>
        <w:t>در المشکاۀ، ش: 4560، و در تخریج الکلم الطیب (246) و السلسلۀ الصحیحۀ، ش: 1252 و الظلال (310)، و صحیح ابن ماجه، ش: 2829 این حدیث را صحیح دانسته است.</w:t>
      </w:r>
    </w:p>
  </w:footnote>
  <w:footnote w:id="561">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780.</w:t>
      </w:r>
    </w:p>
  </w:footnote>
  <w:footnote w:id="56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810.</w:t>
      </w:r>
    </w:p>
  </w:footnote>
  <w:footnote w:id="563">
    <w:p w:rsidR="00E179E7" w:rsidRPr="00707E7D" w:rsidRDefault="00E179E7" w:rsidP="00EE392F">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b/>
          <w:bCs/>
          <w:sz w:val="24"/>
          <w:szCs w:val="24"/>
          <w:rtl/>
        </w:rPr>
        <w:t>صحیح است؛</w:t>
      </w:r>
      <w:r w:rsidRPr="00707E7D">
        <w:rPr>
          <w:rFonts w:cs="B Badr" w:hint="cs"/>
          <w:sz w:val="24"/>
          <w:szCs w:val="24"/>
          <w:rtl/>
        </w:rPr>
        <w:t xml:space="preserve"> علامه </w:t>
      </w:r>
      <w:r w:rsidRPr="00707E7D">
        <w:rPr>
          <w:rFonts w:ascii="Calibri" w:hAnsi="Calibri" w:cs="B Badr" w:hint="cs"/>
          <w:sz w:val="24"/>
          <w:szCs w:val="24"/>
          <w:rtl/>
          <w:lang w:bidi="fa-IR"/>
        </w:rPr>
        <w:t>آلبانی</w:t>
      </w:r>
      <w:r w:rsidRPr="00707E7D">
        <w:rPr>
          <w:rFonts w:ascii="Traditional Arabic" w:cs="CTraditional Arabic" w:hint="cs"/>
          <w:color w:val="000000"/>
          <w:sz w:val="24"/>
          <w:szCs w:val="24"/>
          <w:rtl/>
        </w:rPr>
        <w:t>/</w:t>
      </w:r>
      <w:r w:rsidRPr="00707E7D">
        <w:rPr>
          <w:rFonts w:ascii="Traditional Arabic" w:hint="cs"/>
          <w:color w:val="000000"/>
          <w:sz w:val="24"/>
          <w:szCs w:val="24"/>
          <w:rtl/>
        </w:rPr>
        <w:t xml:space="preserve"> </w:t>
      </w:r>
      <w:r w:rsidRPr="00707E7D">
        <w:rPr>
          <w:rFonts w:ascii="Calibri" w:hAnsi="Calibri" w:cs="B Badr" w:hint="cs"/>
          <w:sz w:val="24"/>
          <w:szCs w:val="24"/>
          <w:rtl/>
          <w:lang w:bidi="fa-IR"/>
        </w:rPr>
        <w:t>در صحیح أبی داود، ش: 463 این حدیث را صحیح دانسته است.</w:t>
      </w:r>
    </w:p>
  </w:footnote>
  <w:footnote w:id="56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972 به‌نقل از ابومرثد غنوی</w:t>
      </w:r>
      <w:r w:rsidRPr="00707E7D">
        <w:rPr>
          <w:rFonts w:cs="B Badr" w:hint="cs"/>
          <w:sz w:val="24"/>
          <w:szCs w:val="24"/>
          <w:lang w:bidi="fa-IR"/>
        </w:rPr>
        <w:sym w:font="AGA Arabesque" w:char="F074"/>
      </w:r>
      <w:r w:rsidRPr="00707E7D">
        <w:rPr>
          <w:rFonts w:cs="B Badr" w:hint="cs"/>
          <w:sz w:val="24"/>
          <w:szCs w:val="24"/>
          <w:rtl/>
          <w:lang w:bidi="fa-IR"/>
        </w:rPr>
        <w:t>.</w:t>
      </w:r>
    </w:p>
  </w:footnote>
  <w:footnote w:id="56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ر.ک: حدیث شماره‌ی 113. [مترجم]</w:t>
      </w:r>
    </w:p>
  </w:footnote>
  <w:footnote w:id="566">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179 به‌نقل از ابوموسی</w:t>
      </w:r>
      <w:r w:rsidRPr="00707E7D">
        <w:rPr>
          <w:rFonts w:cs="B Badr" w:hint="cs"/>
          <w:sz w:val="24"/>
          <w:szCs w:val="24"/>
          <w:lang w:bidi="fa-IR"/>
        </w:rPr>
        <w:sym w:font="AGA Arabesque" w:char="F074"/>
      </w:r>
      <w:r w:rsidRPr="00707E7D">
        <w:rPr>
          <w:rFonts w:cs="B Badr" w:hint="cs"/>
          <w:sz w:val="24"/>
          <w:szCs w:val="24"/>
          <w:rtl/>
          <w:lang w:bidi="fa-IR"/>
        </w:rPr>
        <w:t>.</w:t>
      </w:r>
    </w:p>
  </w:footnote>
  <w:footnote w:id="56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بخاری، ش: 2311.</w:t>
      </w:r>
    </w:p>
  </w:footnote>
  <w:footnote w:id="568">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810.</w:t>
      </w:r>
    </w:p>
  </w:footnote>
  <w:footnote w:id="569">
    <w:p w:rsidR="00E179E7" w:rsidRPr="00707E7D" w:rsidRDefault="00E179E7" w:rsidP="00EE392F">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آلبانی</w:t>
      </w:r>
      <w:r w:rsidRPr="00707E7D">
        <w:rPr>
          <w:rFonts w:ascii="Traditional Arabic" w:cs="CTraditional Arabic" w:hint="cs"/>
          <w:color w:val="000000"/>
          <w:sz w:val="24"/>
          <w:szCs w:val="24"/>
          <w:rtl/>
        </w:rPr>
        <w:t>/</w:t>
      </w:r>
      <w:r w:rsidRPr="00707E7D">
        <w:rPr>
          <w:rFonts w:ascii="Traditional Arabic" w:cs="B Badr" w:hint="cs"/>
          <w:color w:val="000000"/>
          <w:sz w:val="24"/>
          <w:szCs w:val="24"/>
          <w:rtl/>
        </w:rPr>
        <w:t xml:space="preserve"> </w:t>
      </w:r>
      <w:r w:rsidRPr="00707E7D">
        <w:rPr>
          <w:rFonts w:cs="B Badr" w:hint="cs"/>
          <w:sz w:val="24"/>
          <w:szCs w:val="24"/>
          <w:rtl/>
        </w:rPr>
        <w:t>این حدیث را با توجه به شواهدی که دارد، صحیح دانسته است.</w:t>
      </w:r>
    </w:p>
  </w:footnote>
  <w:footnote w:id="570">
    <w:p w:rsidR="00E179E7" w:rsidRPr="00AA19AD" w:rsidRDefault="00E179E7" w:rsidP="00EE392F">
      <w:pPr>
        <w:pStyle w:val="FootnoteText"/>
        <w:ind w:firstLine="0"/>
        <w:rPr>
          <w:rFonts w:cs="B Badr"/>
          <w:spacing w:val="-4"/>
          <w:sz w:val="24"/>
          <w:szCs w:val="24"/>
          <w:lang w:bidi="fa-IR"/>
        </w:rPr>
      </w:pPr>
      <w:r w:rsidRPr="00AA19AD">
        <w:rPr>
          <w:rStyle w:val="FootnoteReference"/>
          <w:rFonts w:cs="B Lotus"/>
          <w:spacing w:val="-4"/>
          <w:vertAlign w:val="baseline"/>
          <w:rtl/>
        </w:rPr>
        <w:t>(</w:t>
      </w:r>
      <w:r w:rsidRPr="00AA19AD">
        <w:rPr>
          <w:rStyle w:val="FootnoteReference"/>
          <w:rFonts w:cs="B Lotus"/>
          <w:spacing w:val="-4"/>
          <w:vertAlign w:val="baseline"/>
          <w:rtl/>
        </w:rPr>
        <w:footnoteRef/>
      </w:r>
      <w:r w:rsidRPr="00AA19AD">
        <w:rPr>
          <w:rStyle w:val="FootnoteReference"/>
          <w:rFonts w:cs="B Lotus"/>
          <w:spacing w:val="-4"/>
          <w:vertAlign w:val="baseline"/>
          <w:rtl/>
        </w:rPr>
        <w:t>)</w:t>
      </w:r>
      <w:r w:rsidRPr="00AA19AD">
        <w:rPr>
          <w:rFonts w:cs="B Badr"/>
          <w:spacing w:val="-4"/>
          <w:sz w:val="24"/>
          <w:szCs w:val="24"/>
          <w:rtl/>
        </w:rPr>
        <w:t xml:space="preserve"> </w:t>
      </w:r>
      <w:r w:rsidRPr="00AA19AD">
        <w:rPr>
          <w:rFonts w:cs="B Badr" w:hint="cs"/>
          <w:spacing w:val="-4"/>
          <w:sz w:val="24"/>
          <w:szCs w:val="24"/>
          <w:rtl/>
        </w:rPr>
        <w:t>بنا بر قول راجح، پول نقد نیز جای‌گزین زکات فطر نمی‌باشد؛ زیرا با وجودی که در دوران پیامبر</w:t>
      </w:r>
      <w:r w:rsidRPr="00AA19AD">
        <w:rPr>
          <w:rFonts w:cs="B Badr" w:hint="cs"/>
          <w:spacing w:val="-4"/>
          <w:sz w:val="24"/>
          <w:szCs w:val="24"/>
          <w:rtl/>
        </w:rPr>
        <w:sym w:font="AGA Arabesque" w:char="F072"/>
      </w:r>
      <w:r w:rsidRPr="00AA19AD">
        <w:rPr>
          <w:rFonts w:cs="B Badr" w:hint="cs"/>
          <w:spacing w:val="-4"/>
          <w:sz w:val="24"/>
          <w:szCs w:val="24"/>
          <w:rtl/>
        </w:rPr>
        <w:t xml:space="preserve"> پول نقد رواج داشت، در حدیث به اخراج زکات فطر از خوراکی‌ها تصریح شده است. والله اعلم. [مترجم]</w:t>
      </w:r>
    </w:p>
  </w:footnote>
  <w:footnote w:id="571">
    <w:p w:rsidR="00E179E7" w:rsidRPr="00707E7D" w:rsidRDefault="00E179E7" w:rsidP="00EE392F">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510 به‌نقل از ابوذر</w:t>
      </w:r>
      <w:r w:rsidRPr="00707E7D">
        <w:rPr>
          <w:rFonts w:cs="B Badr" w:hint="cs"/>
          <w:sz w:val="24"/>
          <w:szCs w:val="24"/>
          <w:rtl/>
        </w:rPr>
        <w:sym w:font="AGA Arabesque" w:char="F074"/>
      </w:r>
      <w:r w:rsidRPr="00707E7D">
        <w:rPr>
          <w:rFonts w:cs="B Badr" w:hint="cs"/>
          <w:sz w:val="24"/>
          <w:szCs w:val="24"/>
          <w:rtl/>
        </w:rPr>
        <w:t>.</w:t>
      </w:r>
    </w:p>
  </w:footnote>
  <w:footnote w:id="572">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ر.ک: صحیح مسلم، ش: 2233 به‌نقل از ابولبابه‌ی انصاری</w:t>
      </w:r>
      <w:r w:rsidRPr="00707E7D">
        <w:rPr>
          <w:rFonts w:cs="B Badr" w:hint="cs"/>
          <w:sz w:val="24"/>
          <w:szCs w:val="24"/>
          <w:rtl/>
        </w:rPr>
        <w:sym w:font="AGA Arabesque" w:char="F074"/>
      </w:r>
      <w:r w:rsidRPr="00707E7D">
        <w:rPr>
          <w:rFonts w:cs="B Badr" w:hint="cs"/>
          <w:sz w:val="24"/>
          <w:szCs w:val="24"/>
          <w:rtl/>
        </w:rPr>
        <w:t>.</w:t>
      </w:r>
    </w:p>
  </w:footnote>
  <w:footnote w:id="573">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بخاری، ش: 3275 به‌نقل از ابوسعید خدری</w:t>
      </w:r>
      <w:r w:rsidRPr="00707E7D">
        <w:rPr>
          <w:rFonts w:cs="B Badr" w:hint="cs"/>
          <w:sz w:val="24"/>
          <w:szCs w:val="24"/>
          <w:rtl/>
        </w:rPr>
        <w:sym w:font="AGA Arabesque" w:char="F074"/>
      </w:r>
      <w:r w:rsidRPr="00707E7D">
        <w:rPr>
          <w:rFonts w:cs="B Badr" w:hint="cs"/>
          <w:sz w:val="24"/>
          <w:szCs w:val="24"/>
          <w:rtl/>
        </w:rPr>
        <w:t xml:space="preserve"> و نیز روایت بخاری، ش: 5010 به‌نقل از ابوهریره</w:t>
      </w:r>
      <w:r w:rsidRPr="00707E7D">
        <w:rPr>
          <w:rFonts w:cs="B Badr" w:hint="cs"/>
          <w:sz w:val="24"/>
          <w:szCs w:val="24"/>
          <w:rtl/>
        </w:rPr>
        <w:sym w:font="AGA Arabesque" w:char="F074"/>
      </w:r>
      <w:r w:rsidRPr="00707E7D">
        <w:rPr>
          <w:rFonts w:cs="B Badr" w:hint="cs"/>
          <w:sz w:val="24"/>
          <w:szCs w:val="24"/>
          <w:rtl/>
        </w:rPr>
        <w:t>.</w:t>
      </w:r>
    </w:p>
  </w:footnote>
  <w:footnote w:id="574">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809؛ آلبانی</w:t>
      </w:r>
      <w:r w:rsidRPr="00707E7D">
        <w:rPr>
          <w:rFonts w:ascii="Traditional Arabic" w:cs="CTraditional Arabic" w:hint="cs"/>
          <w:color w:val="000000"/>
          <w:sz w:val="24"/>
          <w:szCs w:val="24"/>
          <w:rtl/>
        </w:rPr>
        <w:t>/</w:t>
      </w:r>
      <w:r w:rsidRPr="00707E7D">
        <w:rPr>
          <w:rFonts w:ascii="Traditional Arabic" w:cs="B Badr" w:hint="cs"/>
          <w:color w:val="000000"/>
          <w:sz w:val="24"/>
          <w:szCs w:val="24"/>
          <w:rtl/>
        </w:rPr>
        <w:t xml:space="preserve"> </w:t>
      </w:r>
      <w:r w:rsidRPr="00707E7D">
        <w:rPr>
          <w:rFonts w:cs="B Badr" w:hint="cs"/>
          <w:sz w:val="24"/>
          <w:szCs w:val="24"/>
          <w:rtl/>
          <w:lang w:bidi="fa-IR"/>
        </w:rPr>
        <w:t>در مقدمه‌ی این کتاب درباره‌ی این روایت سخن گفته است.</w:t>
      </w:r>
    </w:p>
  </w:footnote>
  <w:footnote w:id="575">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806.</w:t>
      </w:r>
    </w:p>
  </w:footnote>
  <w:footnote w:id="576">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5228 به‌نقل از نواس بن سمعان</w:t>
      </w:r>
      <w:r w:rsidRPr="00707E7D">
        <w:rPr>
          <w:rFonts w:cs="B Badr" w:hint="cs"/>
          <w:sz w:val="24"/>
          <w:szCs w:val="24"/>
          <w:rtl/>
        </w:rPr>
        <w:sym w:font="AGA Arabesque" w:char="F074"/>
      </w:r>
      <w:r w:rsidRPr="00707E7D">
        <w:rPr>
          <w:rFonts w:cs="B Badr" w:hint="cs"/>
          <w:sz w:val="24"/>
          <w:szCs w:val="24"/>
          <w:rtl/>
        </w:rPr>
        <w:t>.</w:t>
      </w:r>
    </w:p>
  </w:footnote>
  <w:footnote w:id="577">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hint="cs"/>
          <w:sz w:val="24"/>
          <w:szCs w:val="24"/>
          <w:rtl/>
          <w:lang w:bidi="fa-IR"/>
        </w:rPr>
        <w:t>صحیح مسلم، ش: 588 به‌نقل از ابوهریره</w:t>
      </w:r>
      <w:r w:rsidRPr="00707E7D">
        <w:rPr>
          <w:rFonts w:cs="B Badr" w:hint="cs"/>
          <w:sz w:val="24"/>
          <w:szCs w:val="24"/>
          <w:lang w:bidi="fa-IR"/>
        </w:rPr>
        <w:sym w:font="AGA Arabesque" w:char="F074"/>
      </w:r>
      <w:r w:rsidRPr="00707E7D">
        <w:rPr>
          <w:rFonts w:cs="B Badr" w:hint="cs"/>
          <w:sz w:val="24"/>
          <w:szCs w:val="24"/>
          <w:rtl/>
          <w:lang w:bidi="fa-IR"/>
        </w:rPr>
        <w:t>.</w:t>
      </w:r>
    </w:p>
  </w:footnote>
  <w:footnote w:id="578">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rPr>
        <w:t>صحیح مسلم، ش: 598.</w:t>
      </w:r>
      <w:r w:rsidRPr="00707E7D">
        <w:rPr>
          <w:rFonts w:cs="B Badr" w:hint="cs"/>
          <w:sz w:val="24"/>
          <w:szCs w:val="24"/>
          <w:rtl/>
          <w:lang w:bidi="fa-IR"/>
        </w:rPr>
        <w:t xml:space="preserve"> [مترجم]</w:t>
      </w:r>
    </w:p>
  </w:footnote>
  <w:footnote w:id="579">
    <w:p w:rsidR="00E179E7" w:rsidRPr="00707E7D" w:rsidRDefault="00E179E7" w:rsidP="00EE392F">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707E7D">
        <w:rPr>
          <w:rFonts w:cs="B Badr"/>
          <w:sz w:val="24"/>
          <w:szCs w:val="24"/>
          <w:rtl/>
        </w:rPr>
        <w:t xml:space="preserve"> </w:t>
      </w:r>
      <w:r w:rsidRPr="00707E7D">
        <w:rPr>
          <w:rFonts w:cs="B Badr" w:hint="cs"/>
          <w:sz w:val="24"/>
          <w:szCs w:val="24"/>
          <w:rtl/>
          <w:lang w:bidi="fa-IR"/>
        </w:rPr>
        <w:t>صحیح مسلم، ش: 2699. [روایت کامل این حدیث پیش‌تر به شماره‌ی 250 آمده است. (مترجم)]</w:t>
      </w:r>
    </w:p>
  </w:footnote>
  <w:footnote w:id="580">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روایت مسلم، ش: 234؛ گفتنی‌ست: در روایت مسلم، «</w:t>
      </w:r>
      <w:r w:rsidRPr="00E10CBE">
        <w:rPr>
          <w:rFonts w:ascii="Traditional Arabic" w:hAnsi="Traditional Arabic" w:cs="KFGQPC Uthman Taha Naskh"/>
          <w:sz w:val="23"/>
          <w:szCs w:val="23"/>
          <w:rtl/>
        </w:rPr>
        <w:t>اللَّهمَّ اجعَلنِی مِنَ التَّوَّابِینَ واجعَلنِی مِنَ المُتَطَهِّرِینَ</w:t>
      </w:r>
      <w:r w:rsidRPr="005015F3">
        <w:rPr>
          <w:rFonts w:cs="B Badr" w:hint="cs"/>
          <w:sz w:val="24"/>
          <w:szCs w:val="24"/>
          <w:rtl/>
          <w:lang w:bidi="fa-IR"/>
        </w:rPr>
        <w:t>» نیامده است؛ اما این الفاظ در روایت ترمذی و دیگران وجود دارد و علامه آلبانی</w:t>
      </w:r>
      <w:r w:rsidRPr="005015F3">
        <w:rPr>
          <w:rFonts w:ascii="Traditional Arabic" w:cs="CTraditional Arabic" w:hint="cs"/>
          <w:color w:val="000000"/>
          <w:sz w:val="24"/>
          <w:szCs w:val="24"/>
          <w:rtl/>
        </w:rPr>
        <w:t>/</w:t>
      </w:r>
      <w:r w:rsidRPr="005015F3">
        <w:rPr>
          <w:rFonts w:ascii="Traditional Arabic" w:cs="B Badr" w:hint="cs"/>
          <w:color w:val="000000"/>
          <w:sz w:val="24"/>
          <w:szCs w:val="24"/>
          <w:rtl/>
        </w:rPr>
        <w:t xml:space="preserve"> </w:t>
      </w:r>
      <w:r w:rsidRPr="005015F3">
        <w:rPr>
          <w:rFonts w:cs="B Badr" w:hint="cs"/>
          <w:sz w:val="24"/>
          <w:szCs w:val="24"/>
          <w:rtl/>
        </w:rPr>
        <w:t>این الفاظ را در صحیح الجامع، ش: 6167 ثابت وصحیح دانسته است.</w:t>
      </w:r>
    </w:p>
  </w:footnote>
  <w:footnote w:id="581">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بخاری، ش: 136؛ و صحیح مسلم، ش: 246.</w:t>
      </w:r>
    </w:p>
  </w:footnote>
  <w:footnote w:id="582">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مسلم، ش: 250.</w:t>
      </w:r>
    </w:p>
  </w:footnote>
  <w:footnote w:id="583">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مسلم، ش: 245.</w:t>
      </w:r>
    </w:p>
  </w:footnote>
  <w:footnote w:id="584">
    <w:p w:rsidR="00E179E7" w:rsidRPr="005015F3" w:rsidRDefault="00E179E7" w:rsidP="00706DDE">
      <w:pPr>
        <w:pStyle w:val="FootnoteText"/>
        <w:ind w:firstLine="0"/>
        <w:rP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sz w:val="24"/>
          <w:szCs w:val="24"/>
          <w:rtl/>
        </w:rPr>
        <w:t xml:space="preserve"> </w:t>
      </w:r>
      <w:r w:rsidRPr="005015F3">
        <w:rPr>
          <w:rFonts w:hint="cs"/>
          <w:sz w:val="24"/>
          <w:szCs w:val="24"/>
          <w:rtl/>
        </w:rPr>
        <w:t>صحیح مسلم، ش: 2471 به‌نقل از ابوهریره</w:t>
      </w:r>
      <w:r w:rsidRPr="005015F3">
        <w:rPr>
          <w:rFonts w:hint="cs"/>
          <w:sz w:val="24"/>
          <w:szCs w:val="24"/>
          <w:rtl/>
        </w:rPr>
        <w:sym w:font="AGA Arabesque" w:char="F074"/>
      </w:r>
      <w:r w:rsidRPr="005015F3">
        <w:rPr>
          <w:rFonts w:hint="cs"/>
          <w:sz w:val="24"/>
          <w:szCs w:val="24"/>
          <w:rtl/>
        </w:rPr>
        <w:t>.</w:t>
      </w:r>
    </w:p>
  </w:footnote>
  <w:footnote w:id="585">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مسلم، ش: 229.</w:t>
      </w:r>
    </w:p>
  </w:footnote>
  <w:footnote w:id="586">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 244. [این حدیث، پیش‌تر به‌شماره‌ی 131 آمده است. (مترجم)]</w:t>
      </w:r>
    </w:p>
  </w:footnote>
  <w:footnote w:id="587">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نگا: صحیح بخاری، ش: 159. [مترجم]</w:t>
      </w:r>
    </w:p>
  </w:footnote>
  <w:footnote w:id="588">
    <w:p w:rsidR="00E179E7" w:rsidRPr="005015F3" w:rsidRDefault="00E179E7" w:rsidP="00E10CBE">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گفتنی‌ست: منظور از آمرزش گناهان، بخشیده شدن گناهان صغیره است؛ نه کبیره. به دلیل حدیثی که مسلم، به‌شماره‌ی 233 روایت کرده که رسول</w:t>
      </w:r>
      <w:r w:rsidRPr="005015F3">
        <w:rPr>
          <w:rFonts w:cs="B Badr" w:hint="eastAsia"/>
          <w:sz w:val="24"/>
          <w:szCs w:val="24"/>
          <w:rtl/>
        </w:rPr>
        <w:t>‌</w:t>
      </w:r>
      <w:r w:rsidRPr="005015F3">
        <w:rPr>
          <w:rFonts w:cs="B Badr" w:hint="cs"/>
          <w:sz w:val="24"/>
          <w:szCs w:val="24"/>
          <w:rtl/>
        </w:rPr>
        <w:t>الله</w:t>
      </w:r>
      <w:r w:rsidRPr="005015F3">
        <w:rPr>
          <w:rFonts w:cs="B Badr" w:hint="cs"/>
          <w:sz w:val="24"/>
          <w:szCs w:val="24"/>
          <w:rtl/>
        </w:rPr>
        <w:sym w:font="AGA Arabesque" w:char="F072"/>
      </w:r>
      <w:r w:rsidRPr="005015F3">
        <w:rPr>
          <w:rFonts w:cs="B Badr" w:hint="cs"/>
          <w:sz w:val="24"/>
          <w:szCs w:val="24"/>
          <w:rtl/>
        </w:rPr>
        <w:t xml:space="preserve"> فرموده است: «</w:t>
      </w:r>
      <w:r w:rsidRPr="00E10CBE">
        <w:rPr>
          <w:rFonts w:ascii="Traditional Arabic" w:hAnsi="Traditional Arabic" w:cs="KFGQPC Uthman Taha Naskh"/>
          <w:sz w:val="23"/>
          <w:szCs w:val="23"/>
          <w:rtl/>
        </w:rPr>
        <w:t xml:space="preserve">الصَّلَوَاتُ الْخَمْسُ وَالْجُمْعَةُ إِلَى الْجُمْعَةِ وَرَمَضَانُ إِلَى رَمَضَانَ </w:t>
      </w:r>
      <w:r w:rsidR="000D3E26">
        <w:rPr>
          <w:rFonts w:ascii="Traditional Arabic" w:hAnsi="Traditional Arabic" w:cs="KFGQPC Uthman Taha Naskh"/>
          <w:sz w:val="23"/>
          <w:szCs w:val="23"/>
          <w:rtl/>
        </w:rPr>
        <w:t>كَ</w:t>
      </w:r>
      <w:r w:rsidRPr="00E10CBE">
        <w:rPr>
          <w:rFonts w:ascii="Traditional Arabic" w:hAnsi="Traditional Arabic" w:cs="KFGQPC Uthman Taha Naskh"/>
          <w:sz w:val="23"/>
          <w:szCs w:val="23"/>
          <w:rtl/>
        </w:rPr>
        <w:t>فَّار</w:t>
      </w:r>
      <w:r w:rsidR="00E10CBE">
        <w:rPr>
          <w:rFonts w:ascii="Traditional Arabic" w:hAnsi="Traditional Arabic" w:cs="KFGQPC Uthman Taha Naskh" w:hint="cs"/>
          <w:sz w:val="23"/>
          <w:szCs w:val="23"/>
          <w:rtl/>
        </w:rPr>
        <w:t>ة</w:t>
      </w:r>
      <w:r w:rsidRPr="00E10CBE">
        <w:rPr>
          <w:rFonts w:ascii="Traditional Arabic" w:hAnsi="Traditional Arabic" w:cs="KFGQPC Uthman Taha Naskh" w:hint="cs"/>
          <w:sz w:val="23"/>
          <w:szCs w:val="23"/>
          <w:rtl/>
        </w:rPr>
        <w:t>ٌ</w:t>
      </w:r>
      <w:r w:rsidRPr="00E10CBE">
        <w:rPr>
          <w:rFonts w:ascii="Traditional Arabic" w:hAnsi="Traditional Arabic" w:cs="KFGQPC Uthman Taha Naskh"/>
          <w:sz w:val="23"/>
          <w:szCs w:val="23"/>
          <w:rtl/>
        </w:rPr>
        <w:t xml:space="preserve"> </w:t>
      </w:r>
      <w:r w:rsidRPr="00E10CBE">
        <w:rPr>
          <w:rFonts w:ascii="Traditional Arabic" w:hAnsi="Traditional Arabic" w:cs="KFGQPC Uthman Taha Naskh" w:hint="cs"/>
          <w:sz w:val="23"/>
          <w:szCs w:val="23"/>
          <w:rtl/>
        </w:rPr>
        <w:t>لِمَا</w:t>
      </w:r>
      <w:r w:rsidRPr="00E10CBE">
        <w:rPr>
          <w:rFonts w:ascii="Traditional Arabic" w:hAnsi="Traditional Arabic" w:cs="KFGQPC Uthman Taha Naskh"/>
          <w:sz w:val="23"/>
          <w:szCs w:val="23"/>
          <w:rtl/>
        </w:rPr>
        <w:t xml:space="preserve"> </w:t>
      </w:r>
      <w:r w:rsidRPr="00E10CBE">
        <w:rPr>
          <w:rFonts w:ascii="Traditional Arabic" w:hAnsi="Traditional Arabic" w:cs="KFGQPC Uthman Taha Naskh" w:hint="cs"/>
          <w:sz w:val="23"/>
          <w:szCs w:val="23"/>
          <w:rtl/>
        </w:rPr>
        <w:t>بَيْنَهُنَّ</w:t>
      </w:r>
      <w:r w:rsidRPr="00E10CBE">
        <w:rPr>
          <w:rFonts w:ascii="Traditional Arabic" w:hAnsi="Traditional Arabic" w:cs="KFGQPC Uthman Taha Naskh"/>
          <w:sz w:val="23"/>
          <w:szCs w:val="23"/>
          <w:rtl/>
        </w:rPr>
        <w:t xml:space="preserve"> </w:t>
      </w:r>
      <w:r w:rsidRPr="00E10CBE">
        <w:rPr>
          <w:rFonts w:ascii="Traditional Arabic" w:hAnsi="Traditional Arabic" w:cs="KFGQPC Uthman Taha Naskh" w:hint="cs"/>
          <w:sz w:val="23"/>
          <w:szCs w:val="23"/>
          <w:rtl/>
        </w:rPr>
        <w:t>مَا</w:t>
      </w:r>
      <w:r w:rsidRPr="00E10CBE">
        <w:rPr>
          <w:rFonts w:ascii="Traditional Arabic" w:hAnsi="Traditional Arabic" w:cs="KFGQPC Uthman Taha Naskh"/>
          <w:sz w:val="23"/>
          <w:szCs w:val="23"/>
          <w:rtl/>
        </w:rPr>
        <w:t xml:space="preserve"> </w:t>
      </w:r>
      <w:r w:rsidRPr="00E10CBE">
        <w:rPr>
          <w:rFonts w:ascii="Traditional Arabic" w:hAnsi="Traditional Arabic" w:cs="KFGQPC Uthman Taha Naskh" w:hint="cs"/>
          <w:sz w:val="23"/>
          <w:szCs w:val="23"/>
          <w:rtl/>
        </w:rPr>
        <w:t>اجْتُنِبَتِ</w:t>
      </w:r>
      <w:r w:rsidRPr="00E10CBE">
        <w:rPr>
          <w:rFonts w:ascii="Traditional Arabic" w:hAnsi="Traditional Arabic" w:cs="KFGQPC Uthman Taha Naskh"/>
          <w:sz w:val="23"/>
          <w:szCs w:val="23"/>
          <w:rtl/>
        </w:rPr>
        <w:t xml:space="preserve"> </w:t>
      </w:r>
      <w:r w:rsidRPr="00E10CBE">
        <w:rPr>
          <w:rFonts w:ascii="Traditional Arabic" w:hAnsi="Traditional Arabic" w:cs="KFGQPC Uthman Taha Naskh" w:hint="cs"/>
          <w:sz w:val="23"/>
          <w:szCs w:val="23"/>
          <w:rtl/>
        </w:rPr>
        <w:t>الْكَ</w:t>
      </w:r>
      <w:r w:rsidRPr="00E10CBE">
        <w:rPr>
          <w:rFonts w:ascii="Traditional Arabic" w:hAnsi="Traditional Arabic" w:cs="KFGQPC Uthman Taha Naskh"/>
          <w:sz w:val="23"/>
          <w:szCs w:val="23"/>
          <w:rtl/>
        </w:rPr>
        <w:t>بَائِر</w:t>
      </w:r>
      <w:r w:rsidRPr="005015F3">
        <w:rPr>
          <w:rFonts w:cs="B Badr" w:hint="cs"/>
          <w:sz w:val="24"/>
          <w:szCs w:val="24"/>
          <w:rtl/>
        </w:rPr>
        <w:t>». یعنی: «نمازهای پنج‌گانه و نماز جمعه تا جمعه‌ی دیگر و نیز رمضان تا رمضان بعدی، هر یک کفاره‌ی گناهانی‌ست که در میان آن‌ها انجام می‌شود؛ البته غیر از گناهان بزرگ که باید از آن‌ها پرهیز شو</w:t>
      </w:r>
      <w:r w:rsidRPr="005015F3">
        <w:rPr>
          <w:rFonts w:ascii="Calibri" w:hAnsi="Calibri" w:cs="B Badr" w:hint="cs"/>
          <w:sz w:val="24"/>
          <w:szCs w:val="24"/>
          <w:rtl/>
        </w:rPr>
        <w:t>د</w:t>
      </w:r>
      <w:r w:rsidRPr="005015F3">
        <w:rPr>
          <w:rFonts w:cs="B Badr" w:hint="cs"/>
          <w:sz w:val="24"/>
          <w:szCs w:val="24"/>
          <w:rtl/>
        </w:rPr>
        <w:t xml:space="preserve">». </w:t>
      </w:r>
      <w:r w:rsidRPr="005015F3">
        <w:rPr>
          <w:rFonts w:ascii="Calibri" w:hAnsi="Calibri" w:cs="B Badr" w:hint="cs"/>
          <w:sz w:val="24"/>
          <w:szCs w:val="24"/>
          <w:rtl/>
        </w:rPr>
        <w:t>[</w:t>
      </w:r>
      <w:r w:rsidRPr="005015F3">
        <w:rPr>
          <w:rFonts w:cs="B Badr" w:hint="cs"/>
          <w:sz w:val="24"/>
          <w:szCs w:val="24"/>
          <w:rtl/>
        </w:rPr>
        <w:t>مترجم</w:t>
      </w:r>
      <w:r w:rsidRPr="005015F3">
        <w:rPr>
          <w:rFonts w:ascii="Calibri" w:hAnsi="Calibri" w:cs="B Badr" w:hint="cs"/>
          <w:sz w:val="24"/>
          <w:szCs w:val="24"/>
          <w:rtl/>
        </w:rPr>
        <w:t>]</w:t>
      </w:r>
    </w:p>
  </w:footnote>
  <w:footnote w:id="589">
    <w:p w:rsidR="00E179E7" w:rsidRPr="005015F3" w:rsidRDefault="00E179E7" w:rsidP="00706DDE">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ش:249.</w:t>
      </w:r>
    </w:p>
  </w:footnote>
  <w:footnote w:id="590">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 (977، 1977) به نقل از بریده بن حصیب</w:t>
      </w:r>
      <w:r w:rsidRPr="005015F3">
        <w:rPr>
          <w:rFonts w:cs="B Badr" w:hint="cs"/>
          <w:sz w:val="24"/>
          <w:szCs w:val="24"/>
          <w:rtl/>
        </w:rPr>
        <w:sym w:font="AGA Arabesque" w:char="F074"/>
      </w:r>
      <w:r w:rsidRPr="005015F3">
        <w:rPr>
          <w:rFonts w:cs="B Badr" w:hint="cs"/>
          <w:sz w:val="24"/>
          <w:szCs w:val="24"/>
          <w:rtl/>
        </w:rPr>
        <w:t>. [این حدیث پیش‌تر به‌شماره‌ی 586 آمده است. (مترجم)]</w:t>
      </w:r>
    </w:p>
  </w:footnote>
  <w:footnote w:id="591">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ر.ک: صحیح بخاری، ش: 136؛ و مسلم، ش: (247، 249) به‌نقل از ابوهریره</w:t>
      </w:r>
      <w:r w:rsidRPr="005015F3">
        <w:rPr>
          <w:rFonts w:cs="B Badr" w:hint="cs"/>
          <w:sz w:val="24"/>
          <w:szCs w:val="24"/>
          <w:rtl/>
        </w:rPr>
        <w:sym w:font="AGA Arabesque" w:char="F074"/>
      </w:r>
      <w:r w:rsidRPr="005015F3">
        <w:rPr>
          <w:rFonts w:cs="B Badr" w:hint="cs"/>
          <w:sz w:val="24"/>
          <w:szCs w:val="24"/>
          <w:rtl/>
        </w:rPr>
        <w:t xml:space="preserve"> و نیز صحیح مسلم، ش: 248 به‌نقل از حذیفه</w:t>
      </w:r>
      <w:r w:rsidRPr="005015F3">
        <w:rPr>
          <w:rFonts w:cs="B Badr" w:hint="cs"/>
          <w:sz w:val="24"/>
          <w:szCs w:val="24"/>
          <w:rtl/>
        </w:rPr>
        <w:sym w:font="AGA Arabesque" w:char="F074"/>
      </w:r>
      <w:r w:rsidRPr="005015F3">
        <w:rPr>
          <w:rFonts w:cs="B Badr" w:hint="cs"/>
          <w:sz w:val="24"/>
          <w:szCs w:val="24"/>
          <w:rtl/>
        </w:rPr>
        <w:t>.</w:t>
      </w:r>
    </w:p>
  </w:footnote>
  <w:footnote w:id="592">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 251. [این حدیث پیش‌تر به‌شماره‌ی 133 آمده است. (مترجم)]</w:t>
      </w:r>
    </w:p>
  </w:footnote>
  <w:footnote w:id="593">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 223. [نگا: حدیث شماره‌ی 26. (مترجم)]</w:t>
      </w:r>
    </w:p>
  </w:footnote>
  <w:footnote w:id="594">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 251.</w:t>
      </w:r>
    </w:p>
  </w:footnote>
  <w:footnote w:id="595">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نگا: صحیح الترمذی، از آلبانی</w:t>
      </w:r>
      <w:r w:rsidRPr="005015F3">
        <w:rPr>
          <w:rFonts w:ascii="Traditional Arabic" w:cs="CTraditional Arabic" w:hint="cs"/>
          <w:color w:val="000000"/>
          <w:sz w:val="24"/>
          <w:szCs w:val="24"/>
          <w:rtl/>
        </w:rPr>
        <w:t>/</w:t>
      </w:r>
      <w:r w:rsidRPr="005015F3">
        <w:rPr>
          <w:rFonts w:cs="B Badr" w:hint="cs"/>
          <w:sz w:val="24"/>
          <w:szCs w:val="24"/>
          <w:rtl/>
          <w:lang w:bidi="fa-IR"/>
        </w:rPr>
        <w:t xml:space="preserve"> ش: 48.</w:t>
      </w:r>
    </w:p>
  </w:footnote>
  <w:footnote w:id="596">
    <w:p w:rsidR="00E179E7" w:rsidRPr="00E10CBE" w:rsidRDefault="00E179E7" w:rsidP="00706DDE">
      <w:pPr>
        <w:pStyle w:val="FootnoteText"/>
        <w:ind w:firstLine="0"/>
        <w:rPr>
          <w:rFonts w:cs="B Badr"/>
          <w:spacing w:val="-2"/>
          <w:sz w:val="24"/>
          <w:szCs w:val="24"/>
          <w:rtl/>
          <w:lang w:bidi="fa-IR"/>
        </w:rPr>
      </w:pPr>
      <w:r w:rsidRPr="00E10CBE">
        <w:rPr>
          <w:rStyle w:val="FootnoteReference"/>
          <w:rFonts w:cs="B Lotus"/>
          <w:spacing w:val="-2"/>
          <w:vertAlign w:val="baseline"/>
          <w:rtl/>
        </w:rPr>
        <w:t>(</w:t>
      </w:r>
      <w:r w:rsidRPr="00E10CBE">
        <w:rPr>
          <w:rStyle w:val="FootnoteReference"/>
          <w:rFonts w:cs="B Lotus"/>
          <w:spacing w:val="-2"/>
          <w:vertAlign w:val="baseline"/>
          <w:rtl/>
        </w:rPr>
        <w:footnoteRef/>
      </w:r>
      <w:r w:rsidRPr="00E10CBE">
        <w:rPr>
          <w:rStyle w:val="FootnoteReference"/>
          <w:rFonts w:cs="B Lotus"/>
          <w:spacing w:val="-2"/>
          <w:vertAlign w:val="baseline"/>
          <w:rtl/>
        </w:rPr>
        <w:t>)</w:t>
      </w:r>
      <w:r w:rsidRPr="00E10CBE">
        <w:rPr>
          <w:rFonts w:cs="B Badr"/>
          <w:spacing w:val="-2"/>
          <w:sz w:val="24"/>
          <w:szCs w:val="24"/>
          <w:rtl/>
        </w:rPr>
        <w:t xml:space="preserve"> </w:t>
      </w:r>
      <w:r w:rsidRPr="00E10CBE">
        <w:rPr>
          <w:rFonts w:cs="B Badr" w:hint="cs"/>
          <w:b/>
          <w:bCs/>
          <w:spacing w:val="-2"/>
          <w:sz w:val="24"/>
          <w:szCs w:val="24"/>
          <w:rtl/>
          <w:lang w:bidi="fa-IR"/>
        </w:rPr>
        <w:t>ترجمه‌ی دعا:</w:t>
      </w:r>
      <w:r w:rsidRPr="00E10CBE">
        <w:rPr>
          <w:rFonts w:cs="B Badr" w:hint="cs"/>
          <w:spacing w:val="-2"/>
          <w:sz w:val="24"/>
          <w:szCs w:val="24"/>
          <w:rtl/>
          <w:lang w:bidi="fa-IR"/>
        </w:rPr>
        <w:t xml:space="preserve"> «شهادت می‌دهم که معبود راستینی جز الله که یکتا و بی‌شریک است، وجود ندارد و گواهی می‌دهم که محمد، بنده و فرستاده‌ی اوست؛ یا الله! مرا در شمارِ توبه‌کنندگان و پکیزگان قرار بده».</w:t>
      </w:r>
    </w:p>
  </w:footnote>
  <w:footnote w:id="597">
    <w:p w:rsidR="00E179E7" w:rsidRPr="005015F3" w:rsidRDefault="00E179E7" w:rsidP="00706DDE">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مفهوم ح</w:t>
      </w:r>
      <w:r w:rsidRPr="005015F3">
        <w:rPr>
          <w:rFonts w:ascii="Calibri" w:hAnsi="Calibri" w:cs="B Badr" w:hint="cs"/>
          <w:sz w:val="24"/>
          <w:szCs w:val="24"/>
          <w:rtl/>
        </w:rPr>
        <w:t>دیثی‌ست که پیش‌تر به‌شماره‌ی 11 گذشت. [مترجم]</w:t>
      </w:r>
    </w:p>
  </w:footnote>
  <w:footnote w:id="598">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ترجمه‌ی دعا، پیش‌تر ذکر شد.</w:t>
      </w:r>
    </w:p>
  </w:footnote>
  <w:footnote w:id="599">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بخاری، ش: 615؛ و صحیح مسلم، ش: 437.</w:t>
      </w:r>
    </w:p>
  </w:footnote>
  <w:footnote w:id="600">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بخاری، ش: (628، 631، 685، 6008، 7246)؛ و مسلم، ش: 674 به‌نقل از: مالک بن حویرث</w:t>
      </w:r>
      <w:r w:rsidRPr="005015F3">
        <w:rPr>
          <w:rFonts w:cs="B Badr" w:hint="cs"/>
          <w:sz w:val="24"/>
          <w:szCs w:val="24"/>
          <w:rtl/>
        </w:rPr>
        <w:sym w:font="AGA Arabesque" w:char="F074"/>
      </w:r>
      <w:r w:rsidRPr="005015F3">
        <w:rPr>
          <w:rFonts w:cs="B Badr" w:hint="cs"/>
          <w:sz w:val="24"/>
          <w:szCs w:val="24"/>
          <w:rtl/>
        </w:rPr>
        <w:t>.</w:t>
      </w:r>
    </w:p>
  </w:footnote>
  <w:footnote w:id="601">
    <w:p w:rsidR="00E179E7" w:rsidRPr="005015F3" w:rsidRDefault="00E179E7" w:rsidP="00706DDE">
      <w:pPr>
        <w:pStyle w:val="FootnoteText"/>
        <w:ind w:firstLine="0"/>
        <w:rPr>
          <w:rFonts w:ascii="Calibri" w:hAnsi="Calibri"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b/>
          <w:bCs/>
          <w:sz w:val="24"/>
          <w:szCs w:val="24"/>
          <w:rtl/>
        </w:rPr>
        <w:t>صحيح است</w:t>
      </w:r>
      <w:r w:rsidRPr="005015F3">
        <w:rPr>
          <w:rFonts w:ascii="Calibri" w:hAnsi="Calibri" w:cs="B Badr" w:hint="cs"/>
          <w:b/>
          <w:bCs/>
          <w:sz w:val="24"/>
          <w:szCs w:val="24"/>
          <w:rtl/>
          <w:lang w:bidi="fa-IR"/>
        </w:rPr>
        <w:t>؛</w:t>
      </w:r>
      <w:r w:rsidRPr="005015F3">
        <w:rPr>
          <w:rFonts w:ascii="Calibri" w:hAnsi="Calibri" w:cs="B Badr" w:hint="cs"/>
          <w:sz w:val="24"/>
          <w:szCs w:val="24"/>
          <w:rtl/>
          <w:lang w:bidi="fa-IR"/>
        </w:rPr>
        <w:t xml:space="preserve"> صحیح الجامع، ش: 2040.</w:t>
      </w:r>
    </w:p>
  </w:footnote>
  <w:footnote w:id="602">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بخاری، ش: (617، 623، 1919، 2656)؛ و مسلم، ش: 1092 به‌نقل از ابن‌عمر</w:t>
      </w:r>
      <w:r w:rsidRPr="005015F3">
        <w:rPr>
          <w:rFonts w:cs="(M. Aiyada Ayoub ALKobaisi)" w:hint="cs"/>
          <w:sz w:val="24"/>
          <w:szCs w:val="24"/>
          <w:rtl/>
          <w:lang w:bidi="fa-IR"/>
        </w:rPr>
        <w:t>$</w:t>
      </w:r>
      <w:r w:rsidRPr="005015F3">
        <w:rPr>
          <w:rFonts w:cs="B Badr" w:hint="cs"/>
          <w:sz w:val="24"/>
          <w:szCs w:val="24"/>
          <w:rtl/>
          <w:lang w:bidi="fa-IR"/>
        </w:rPr>
        <w:t>.</w:t>
      </w:r>
    </w:p>
  </w:footnote>
  <w:footnote w:id="603">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b/>
          <w:bCs/>
          <w:sz w:val="24"/>
          <w:szCs w:val="24"/>
          <w:rtl/>
          <w:lang w:bidi="fa-IR"/>
        </w:rPr>
        <w:t>صحیح است؛</w:t>
      </w:r>
      <w:r w:rsidRPr="005015F3">
        <w:rPr>
          <w:rFonts w:cs="B Badr" w:hint="cs"/>
          <w:sz w:val="24"/>
          <w:szCs w:val="24"/>
          <w:rtl/>
          <w:lang w:bidi="fa-IR"/>
        </w:rPr>
        <w:t xml:space="preserve"> علامه آلبانی</w:t>
      </w:r>
      <w:r w:rsidRPr="005015F3">
        <w:rPr>
          <w:rFonts w:ascii="Traditional Arabic" w:cs="CTraditional Arabic" w:hint="cs"/>
          <w:color w:val="000000"/>
          <w:sz w:val="24"/>
          <w:szCs w:val="24"/>
          <w:rtl/>
        </w:rPr>
        <w:t>/</w:t>
      </w:r>
      <w:r w:rsidRPr="005015F3">
        <w:rPr>
          <w:rFonts w:ascii="Traditional Arabic" w:cs="B Badr" w:hint="cs"/>
          <w:color w:val="000000"/>
          <w:sz w:val="24"/>
          <w:szCs w:val="24"/>
          <w:rtl/>
        </w:rPr>
        <w:t xml:space="preserve"> </w:t>
      </w:r>
      <w:r w:rsidRPr="005015F3">
        <w:rPr>
          <w:rFonts w:cs="B Badr" w:hint="cs"/>
          <w:sz w:val="24"/>
          <w:szCs w:val="24"/>
          <w:rtl/>
        </w:rPr>
        <w:t>در چندین جا این حدیث را صحیح دانسته است؛ از جمله: إرواء الغلیل، ش: 2455؛ مشکاۀ المصابیح، ش: 165؛ الظلال، و التراویح، ص:6؛ و در صحیح ابن ماجه، ش: (40، 41)؛ و السلسلۀ الصحیحۀ، ش: 937.</w:t>
      </w:r>
    </w:p>
  </w:footnote>
  <w:footnote w:id="604">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بخاری، ش: (624، 627)؛ و صحیح مسلم، ش: 838 به‌نقل از عبدالله بن مغفل</w:t>
      </w:r>
      <w:r w:rsidRPr="005015F3">
        <w:rPr>
          <w:rFonts w:cs="B Badr" w:hint="cs"/>
          <w:sz w:val="24"/>
          <w:szCs w:val="24"/>
          <w:rtl/>
        </w:rPr>
        <w:sym w:font="AGA Arabesque" w:char="F074"/>
      </w:r>
      <w:r w:rsidRPr="005015F3">
        <w:rPr>
          <w:rFonts w:cs="B Badr" w:hint="cs"/>
          <w:sz w:val="24"/>
          <w:szCs w:val="24"/>
          <w:rtl/>
        </w:rPr>
        <w:t>.</w:t>
      </w:r>
    </w:p>
  </w:footnote>
  <w:footnote w:id="605">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 673، به‌نقل از ابن‌مسعود</w:t>
      </w:r>
      <w:r w:rsidRPr="005015F3">
        <w:rPr>
          <w:rFonts w:cs="B Badr" w:hint="cs"/>
          <w:sz w:val="24"/>
          <w:szCs w:val="24"/>
          <w:rtl/>
        </w:rPr>
        <w:sym w:font="AGA Arabesque" w:char="F074"/>
      </w:r>
      <w:r w:rsidRPr="005015F3">
        <w:rPr>
          <w:rFonts w:cs="B Badr" w:hint="cs"/>
          <w:sz w:val="24"/>
          <w:szCs w:val="24"/>
          <w:rtl/>
        </w:rPr>
        <w:t>.</w:t>
      </w:r>
    </w:p>
  </w:footnote>
  <w:footnote w:id="606">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مسلم، ش: 387.</w:t>
      </w:r>
    </w:p>
  </w:footnote>
  <w:footnote w:id="607">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نضر بن شمیل می‌گوید: «در آن‌روز سخت هنگامی که مردم در عرق فرو می‌روند، گردن مؤذن‌ها بلند می‌شود تا در عرق فرو نرود و این سختی به آنان نرسد»؛ هم‌چنین عرب‌ها، این تعبیر را درباره‌ی افراد سرافراز و سرآمد به‌کار می‌برند؛ لذا معنایش، این می‌شود که: مؤذن‌ها، سربلندترین مردم در روز رستاخیز هستند. [مترجم]</w:t>
      </w:r>
    </w:p>
  </w:footnote>
  <w:footnote w:id="608">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بخاری، ش: 609.</w:t>
      </w:r>
    </w:p>
  </w:footnote>
  <w:footnote w:id="609">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بخاری، ش: 608؛ و صحیح مسلم، ش: 389.</w:t>
      </w:r>
    </w:p>
  </w:footnote>
  <w:footnote w:id="610">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مسلم، ش: 384.</w:t>
      </w:r>
    </w:p>
  </w:footnote>
  <w:footnote w:id="611">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بخاری، ش: (4205، 6384، 7386)؛ و مسلم، ش: 2704 به‌نقل از ابوموسی اشعری</w:t>
      </w:r>
      <w:r w:rsidRPr="005015F3">
        <w:rPr>
          <w:rFonts w:cs="B Badr" w:hint="cs"/>
          <w:sz w:val="24"/>
          <w:szCs w:val="24"/>
          <w:rtl/>
        </w:rPr>
        <w:sym w:font="AGA Arabesque" w:char="F074"/>
      </w:r>
      <w:r w:rsidRPr="005015F3">
        <w:rPr>
          <w:rFonts w:cs="B Badr" w:hint="cs"/>
          <w:sz w:val="24"/>
          <w:szCs w:val="24"/>
          <w:rtl/>
        </w:rPr>
        <w:t>.</w:t>
      </w:r>
    </w:p>
  </w:footnote>
  <w:footnote w:id="612">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 xml:space="preserve">نگا: صحیح بخاری، ش: 614؛ </w:t>
      </w:r>
      <w:r w:rsidRPr="005015F3">
        <w:rPr>
          <w:rFonts w:cs="B Badr" w:hint="cs"/>
          <w:b/>
          <w:bCs/>
          <w:sz w:val="24"/>
          <w:szCs w:val="24"/>
          <w:rtl/>
          <w:lang w:bidi="fa-IR"/>
        </w:rPr>
        <w:t>ترجمه‌ی دعا:</w:t>
      </w:r>
      <w:r w:rsidRPr="005015F3">
        <w:rPr>
          <w:rFonts w:cs="B Badr" w:hint="cs"/>
          <w:sz w:val="24"/>
          <w:szCs w:val="24"/>
          <w:rtl/>
          <w:lang w:bidi="fa-IR"/>
        </w:rPr>
        <w:t xml:space="preserve"> «یا الله! ای پروردگار این فراخوان کامل و نمازی که اینک برپا می‌شود! به محمد، وسیله (=جایگاه ویژه‌ای در بهشت) و فضیلت و امتیاز خاص عنایت بفرما و آن‌گونه که وعده فرموده‌ای، او را به جایگاهِ ویژه و شایسته‌ی شفاعت برسان». [مترجم]</w:t>
      </w:r>
    </w:p>
  </w:footnote>
  <w:footnote w:id="613">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مسلم، ش: 384 به‌نقل از عبدالله بن عمرو</w:t>
      </w:r>
      <w:r w:rsidRPr="005015F3">
        <w:rPr>
          <w:rFonts w:cs="(M. Aiyada Ayoub ALKobaisi)" w:hint="cs"/>
          <w:sz w:val="24"/>
          <w:szCs w:val="24"/>
          <w:rtl/>
          <w:lang w:bidi="fa-IR"/>
        </w:rPr>
        <w:t>$</w:t>
      </w:r>
      <w:r w:rsidRPr="005015F3">
        <w:rPr>
          <w:rFonts w:cs="B Badr" w:hint="cs"/>
          <w:sz w:val="24"/>
          <w:szCs w:val="24"/>
          <w:rtl/>
          <w:lang w:bidi="fa-IR"/>
        </w:rPr>
        <w:t>.</w:t>
      </w:r>
    </w:p>
  </w:footnote>
  <w:footnote w:id="614">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بخاری، ش: 611؛ و صحیح مسلم، ش: 383.</w:t>
      </w:r>
    </w:p>
  </w:footnote>
  <w:footnote w:id="615">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بخاری، ش: 614.</w:t>
      </w:r>
    </w:p>
  </w:footnote>
  <w:footnote w:id="616">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ترجمه‌ی دعا پیش‌تر ذکر شد.</w:t>
      </w:r>
    </w:p>
  </w:footnote>
  <w:footnote w:id="617">
    <w:p w:rsidR="00E179E7" w:rsidRPr="005015F3" w:rsidRDefault="00E179E7" w:rsidP="00706DDE">
      <w:pPr>
        <w:pStyle w:val="FootnoteText"/>
        <w:ind w:firstLine="0"/>
        <w:rPr>
          <w:rFonts w:cs="B Badr"/>
          <w:sz w:val="24"/>
          <w:szCs w:val="24"/>
          <w:rtl/>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rPr>
        <w:t>صحیح مسلم، ش:386.</w:t>
      </w:r>
    </w:p>
  </w:footnote>
  <w:footnote w:id="618">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b/>
          <w:bCs/>
          <w:sz w:val="24"/>
          <w:szCs w:val="24"/>
          <w:rtl/>
          <w:lang w:bidi="fa-IR"/>
        </w:rPr>
        <w:t>ترجمه‌ی دعا:</w:t>
      </w:r>
      <w:r w:rsidRPr="005015F3">
        <w:rPr>
          <w:rFonts w:cs="B Badr" w:hint="cs"/>
          <w:sz w:val="24"/>
          <w:szCs w:val="24"/>
          <w:rtl/>
          <w:lang w:bidi="fa-IR"/>
        </w:rPr>
        <w:t xml:space="preserve"> «گواهی می‌دهم که معبود راستینی جز الله که یکتا و بی‌شریک است، وجود دارد و شهادت می‌دهم که محمدف بنده و فرستاده‌ی اوست؛ به الله به‌عنوان پروردگار، به محمد به‌عنوان فرستاده‌ی الله، و به اسلام به‌عنوان دین، راضی و خرسندم».</w:t>
      </w:r>
    </w:p>
  </w:footnote>
  <w:footnote w:id="619">
    <w:p w:rsidR="00E179E7" w:rsidRPr="005015F3" w:rsidRDefault="00E179E7" w:rsidP="00706DDE">
      <w:pPr>
        <w:pStyle w:val="FootnoteText"/>
        <w:ind w:firstLine="0"/>
        <w:rPr>
          <w:rFonts w:cs="B Badr"/>
          <w:sz w:val="24"/>
          <w:szCs w:val="24"/>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صحیح الجامع، ش: 3408؛ و إرواء الغلیل، ش: 224 از آلبانی رحمه‌الله.</w:t>
      </w:r>
    </w:p>
  </w:footnote>
  <w:footnote w:id="620">
    <w:p w:rsidR="00E179E7" w:rsidRPr="005015F3" w:rsidRDefault="00E179E7" w:rsidP="00706DDE">
      <w:pPr>
        <w:pStyle w:val="FootnoteText"/>
        <w:ind w:firstLine="0"/>
        <w:rPr>
          <w:rFonts w:cs="B Badr"/>
          <w:sz w:val="24"/>
          <w:szCs w:val="24"/>
          <w:rtl/>
          <w:lang w:bidi="fa-IR"/>
        </w:rPr>
      </w:pPr>
      <w:r w:rsidRPr="00F70C43">
        <w:rPr>
          <w:rStyle w:val="FootnoteReference"/>
          <w:rFonts w:cs="B Lotus"/>
          <w:vertAlign w:val="baseline"/>
          <w:rtl/>
        </w:rPr>
        <w:t>(</w:t>
      </w:r>
      <w:r w:rsidRPr="00F70C43">
        <w:rPr>
          <w:rStyle w:val="FootnoteReference"/>
          <w:rFonts w:cs="B Lotus"/>
          <w:vertAlign w:val="baseline"/>
          <w:rtl/>
        </w:rPr>
        <w:footnoteRef/>
      </w:r>
      <w:r>
        <w:rPr>
          <w:rStyle w:val="FootnoteReference"/>
          <w:rFonts w:cs="B Lotus"/>
          <w:vertAlign w:val="baseline"/>
          <w:rtl/>
        </w:rPr>
        <w:t>)</w:t>
      </w:r>
      <w:r w:rsidRPr="005015F3">
        <w:rPr>
          <w:rFonts w:cs="B Badr"/>
          <w:sz w:val="24"/>
          <w:szCs w:val="24"/>
          <w:rtl/>
        </w:rPr>
        <w:t xml:space="preserve"> </w:t>
      </w:r>
      <w:r w:rsidRPr="005015F3">
        <w:rPr>
          <w:rFonts w:cs="B Badr" w:hint="cs"/>
          <w:sz w:val="24"/>
          <w:szCs w:val="24"/>
          <w:rtl/>
          <w:lang w:bidi="fa-IR"/>
        </w:rPr>
        <w:t>تخریج این حدیث پیش‌تر گذشت.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87B2B" w:rsidRDefault="005E2D1F" w:rsidP="00DC1D14">
    <w:pPr>
      <w:tabs>
        <w:tab w:val="center" w:pos="4320"/>
        <w:tab w:val="right" w:pos="6860"/>
      </w:tabs>
      <w:spacing w:after="180"/>
      <w:ind w:left="284" w:right="284" w:firstLine="0"/>
      <w:jc w:val="left"/>
    </w:pPr>
    <w:r>
      <w:rPr>
        <w:rFonts w:eastAsia="SimSun" w:cs="B Zar"/>
        <w:b/>
        <w:bCs/>
        <w:noProof/>
        <w:sz w:val="22"/>
        <w:szCs w:val="22"/>
        <w:lang w:bidi="ar-SA"/>
      </w:rPr>
      <mc:AlternateContent>
        <mc:Choice Requires="wps">
          <w:drawing>
            <wp:anchor distT="0" distB="0" distL="114300" distR="114300" simplePos="0" relativeHeight="251608576" behindDoc="0" locked="0" layoutInCell="1" allowOverlap="1" wp14:anchorId="200F9F60" wp14:editId="1261F1A1">
              <wp:simplePos x="0" y="0"/>
              <wp:positionH relativeFrom="column">
                <wp:posOffset>0</wp:posOffset>
              </wp:positionH>
              <wp:positionV relativeFrom="paragraph">
                <wp:posOffset>276860</wp:posOffset>
              </wp:positionV>
              <wp:extent cx="4535805" cy="0"/>
              <wp:effectExtent l="28575" t="29210" r="26670" b="27940"/>
              <wp:wrapNone/>
              <wp:docPr id="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6F+QdKAIAAEUEAAAOAAAAAAAAAAAAAAAAAC4CAABkcnMvZTJvRG9j&#10;LnhtbFBLAQItABQABgAIAAAAIQAiV6mH2wAAAAYBAAAPAAAAAAAAAAAAAAAAAIIEAABkcnMvZG93&#10;bnJldi54bWxQSwUGAAAAAAQABADzAAAAigUAAAAA&#10;" strokeweight="4pt">
              <v:stroke linestyle="thickThin"/>
            </v:line>
          </w:pict>
        </mc:Fallback>
      </mc:AlternateContent>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3168C8">
      <w:rPr>
        <w:rFonts w:eastAsia="SimSun" w:cs="B Zar"/>
        <w:noProof/>
        <w:rtl/>
        <w:lang w:bidi="ar-SA"/>
      </w:rPr>
      <w:t>2</w:t>
    </w:r>
    <w:r w:rsidR="00E179E7" w:rsidRPr="00DC1D14">
      <w:rPr>
        <w:rFonts w:eastAsia="SimSun" w:cs="B Zar"/>
        <w:rtl/>
        <w:lang w:bidi="ar-SA"/>
      </w:rPr>
      <w:fldChar w:fldCharType="end"/>
    </w:r>
    <w:r w:rsidR="00E179E7" w:rsidRPr="00DC1D14">
      <w:rPr>
        <w:rFonts w:eastAsia="SimSun" w:cs="B Zar" w:hint="cs"/>
        <w:rtl/>
        <w:lang w:bidi="ar-SA"/>
      </w:rPr>
      <w:tab/>
    </w:r>
    <w:r w:rsidR="00E179E7" w:rsidRPr="00DC1D14">
      <w:rPr>
        <w:rFonts w:eastAsia="SimSun" w:cs="B Zar" w:hint="cs"/>
        <w:rtl/>
        <w:lang w:bidi="ar-SA"/>
      </w:rPr>
      <w:tab/>
    </w:r>
    <w:r w:rsidR="00E179E7" w:rsidRPr="00D87B2B">
      <w:rPr>
        <w:rFonts w:eastAsia="SimSun" w:cs="B Zar" w:hint="cs"/>
        <w:b/>
        <w:bCs/>
        <w:noProof/>
        <w:sz w:val="22"/>
        <w:szCs w:val="22"/>
        <w:rtl/>
      </w:rPr>
      <w:t xml:space="preserve"> </w:t>
    </w:r>
    <w:r w:rsidR="00E179E7" w:rsidRPr="00DC1D14">
      <w:rPr>
        <w:rFonts w:ascii="Times New Roman Bold" w:eastAsia="SimSun" w:hAnsi="Times New Roman Bold" w:hint="cs"/>
        <w:b/>
        <w:bCs/>
        <w:noProof/>
        <w:sz w:val="26"/>
        <w:szCs w:val="26"/>
        <w:rtl/>
      </w:rPr>
      <w:t>شرح ریاض‌الصالحین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3328" behindDoc="0" locked="0" layoutInCell="1" allowOverlap="1" wp14:anchorId="354DF957" wp14:editId="0B633F46">
              <wp:simplePos x="0" y="0"/>
              <wp:positionH relativeFrom="column">
                <wp:posOffset>0</wp:posOffset>
              </wp:positionH>
              <wp:positionV relativeFrom="paragraph">
                <wp:posOffset>276860</wp:posOffset>
              </wp:positionV>
              <wp:extent cx="4535805" cy="0"/>
              <wp:effectExtent l="28575" t="29210" r="26670" b="27940"/>
              <wp:wrapNone/>
              <wp:docPr id="89"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wUKAIAAEc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VJowU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امر به پا</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بند</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بر عادت‌ها و کارها</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ن</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ک</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55</w:t>
    </w:r>
    <w:r w:rsidR="00590ED7" w:rsidRPr="00DC1D14">
      <w:rPr>
        <w:rFonts w:eastAsia="SimSun" w:cs="B Zar"/>
        <w:rtl/>
        <w:lang w:bidi="ar-S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4352" behindDoc="0" locked="0" layoutInCell="1" allowOverlap="1" wp14:anchorId="797F0A89" wp14:editId="19C42D1F">
              <wp:simplePos x="0" y="0"/>
              <wp:positionH relativeFrom="column">
                <wp:posOffset>0</wp:posOffset>
              </wp:positionH>
              <wp:positionV relativeFrom="paragraph">
                <wp:posOffset>276860</wp:posOffset>
              </wp:positionV>
              <wp:extent cx="4535805" cy="0"/>
              <wp:effectExtent l="28575" t="29210" r="26670" b="27940"/>
              <wp:wrapNone/>
              <wp:docPr id="8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r/JwIAAEc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0omv8nAgAARwQAAA4AAAAAAAAAAAAAAAAALgIAAGRycy9lMm9Eb2Mu&#10;eG1sUEsBAi0AFAAGAAgAAAAhACJXqYfbAAAABgEAAA8AAAAAAAAAAAAAAAAAgQQAAGRycy9kb3du&#10;cmV2LnhtbFBLBQYAAAAABAAEAPMAAACJBQ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خوش‌زبان</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و خوش‌رو</w:t>
    </w:r>
    <w:r w:rsidR="00590ED7" w:rsidRPr="00590ED7">
      <w:rPr>
        <w:rFonts w:ascii="Times New Roman Bold" w:eastAsia="SimSun" w:hAnsi="Times New Roman Bold" w:hint="cs"/>
        <w:b/>
        <w:bCs/>
        <w:noProof/>
        <w:sz w:val="26"/>
        <w:szCs w:val="26"/>
        <w:rtl/>
        <w:lang w:bidi="ar-SA"/>
      </w:rPr>
      <w:t>یی</w:t>
    </w:r>
    <w:r w:rsidR="00590ED7" w:rsidRPr="00590ED7">
      <w:rPr>
        <w:rFonts w:ascii="Times New Roman Bold" w:eastAsia="SimSun" w:hAnsi="Times New Roman Bold"/>
        <w:b/>
        <w:bCs/>
        <w:noProof/>
        <w:sz w:val="26"/>
        <w:szCs w:val="26"/>
        <w:rtl/>
        <w:lang w:bidi="ar-SA"/>
      </w:rPr>
      <w:t xml:space="preserve"> در برخورد با د</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گران</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57</w:t>
    </w:r>
    <w:r w:rsidR="00590ED7" w:rsidRPr="00DC1D14">
      <w:rPr>
        <w:rFonts w:eastAsia="SimSun" w:cs="B Zar"/>
        <w:rtl/>
        <w:lang w:bidi="ar-SA"/>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5376" behindDoc="0" locked="0" layoutInCell="1" allowOverlap="1" wp14:anchorId="1603C1C6" wp14:editId="292D95A8">
              <wp:simplePos x="0" y="0"/>
              <wp:positionH relativeFrom="column">
                <wp:posOffset>0</wp:posOffset>
              </wp:positionH>
              <wp:positionV relativeFrom="paragraph">
                <wp:posOffset>276860</wp:posOffset>
              </wp:positionV>
              <wp:extent cx="4535805" cy="0"/>
              <wp:effectExtent l="28575" t="29210" r="26670" b="27940"/>
              <wp:wrapNone/>
              <wp:docPr id="87"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bzKAIAAEc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0/6bz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استحباب واضح سخن گفتن</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61</w:t>
    </w:r>
    <w:r w:rsidR="00590ED7" w:rsidRPr="00DC1D14">
      <w:rPr>
        <w:rFonts w:eastAsia="SimSun" w:cs="B Zar"/>
        <w:rtl/>
        <w:lang w:bidi="ar-SA"/>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6400" behindDoc="0" locked="0" layoutInCell="1" allowOverlap="1" wp14:anchorId="54D327DF" wp14:editId="43AD67AF">
              <wp:simplePos x="0" y="0"/>
              <wp:positionH relativeFrom="column">
                <wp:posOffset>0</wp:posOffset>
              </wp:positionH>
              <wp:positionV relativeFrom="paragraph">
                <wp:posOffset>276860</wp:posOffset>
              </wp:positionV>
              <wp:extent cx="4535805" cy="0"/>
              <wp:effectExtent l="28575" t="29210" r="26670" b="27940"/>
              <wp:wrapNone/>
              <wp:docPr id="86"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oM1JwIAAEc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lygzUnAgAARwQAAA4AAAAAAAAAAAAAAAAALgIAAGRycy9lMm9Eb2Mu&#10;eG1sUEsBAi0AFAAGAAgAAAAhACJXqYfbAAAABgEAAA8AAAAAAAAAAAAAAAAAgQQAAGRycy9kb3du&#10;cmV2LnhtbFBLBQYAAAAABAAEAPMAAACJBQ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اهم</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ت</w:t>
    </w:r>
    <w:r w:rsidR="00590ED7" w:rsidRPr="00590ED7">
      <w:rPr>
        <w:rFonts w:ascii="Times New Roman Bold" w:eastAsia="SimSun" w:hAnsi="Times New Roman Bold"/>
        <w:b/>
        <w:bCs/>
        <w:noProof/>
        <w:sz w:val="26"/>
        <w:szCs w:val="26"/>
        <w:rtl/>
        <w:lang w:bidi="ar-SA"/>
      </w:rPr>
      <w:t xml:space="preserve"> توجه و گوش دادنِ همنش</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ن</w:t>
    </w:r>
    <w:r w:rsidR="00590ED7" w:rsidRPr="00590ED7">
      <w:rPr>
        <w:rFonts w:ascii="Times New Roman Bold" w:eastAsia="SimSun" w:hAnsi="Times New Roman Bold"/>
        <w:b/>
        <w:bCs/>
        <w:noProof/>
        <w:sz w:val="26"/>
        <w:szCs w:val="26"/>
        <w:rtl/>
        <w:lang w:bidi="ar-SA"/>
      </w:rPr>
      <w:t xml:space="preserve"> به سخنانِ درست همنش</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نش</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63</w:t>
    </w:r>
    <w:r w:rsidR="00590ED7" w:rsidRPr="00DC1D14">
      <w:rPr>
        <w:rFonts w:eastAsia="SimSun" w:cs="B Zar"/>
        <w:rtl/>
        <w:lang w:bidi="ar-SA"/>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7424" behindDoc="0" locked="0" layoutInCell="1" allowOverlap="1" wp14:anchorId="6E6F7DF6" wp14:editId="46403AF5">
              <wp:simplePos x="0" y="0"/>
              <wp:positionH relativeFrom="column">
                <wp:posOffset>0</wp:posOffset>
              </wp:positionH>
              <wp:positionV relativeFrom="paragraph">
                <wp:posOffset>276860</wp:posOffset>
              </wp:positionV>
              <wp:extent cx="4535805" cy="0"/>
              <wp:effectExtent l="28575" t="29210" r="26670" b="27940"/>
              <wp:wrapNone/>
              <wp:docPr id="85"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JJwIAAEc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Bphr4knAgAARwQAAA4AAAAAAAAAAAAAAAAALgIAAGRycy9lMm9Eb2Mu&#10;eG1sUEsBAi0AFAAGAAgAAAAhACJXqYfbAAAABgEAAA8AAAAAAAAAAAAAAAAAgQQAAGRycy9kb3du&#10;cmV2LnhtbFBLBQYAAAAABAAEAPMAAACJBQ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موعظه و م</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انه‌رو</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در آن</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79</w:t>
    </w:r>
    <w:r w:rsidR="00590ED7" w:rsidRPr="00DC1D14">
      <w:rPr>
        <w:rFonts w:eastAsia="SimSun" w:cs="B Zar"/>
        <w:rtl/>
        <w:lang w:bidi="ar-SA"/>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8448" behindDoc="0" locked="0" layoutInCell="1" allowOverlap="1" wp14:anchorId="292294C2" wp14:editId="2EB1A275">
              <wp:simplePos x="0" y="0"/>
              <wp:positionH relativeFrom="column">
                <wp:posOffset>0</wp:posOffset>
              </wp:positionH>
              <wp:positionV relativeFrom="paragraph">
                <wp:posOffset>276860</wp:posOffset>
              </wp:positionV>
              <wp:extent cx="4535805" cy="0"/>
              <wp:effectExtent l="28575" t="29210" r="26670" b="27940"/>
              <wp:wrapNone/>
              <wp:docPr id="84"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Iad44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متانت و آرامش</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83</w:t>
    </w:r>
    <w:r w:rsidR="00590ED7" w:rsidRPr="00DC1D14">
      <w:rPr>
        <w:rFonts w:eastAsia="SimSun" w:cs="B Zar"/>
        <w:rtl/>
        <w:lang w:bidi="ar-SA"/>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9472" behindDoc="0" locked="0" layoutInCell="1" allowOverlap="1" wp14:anchorId="6FB21D05" wp14:editId="1F1043B3">
              <wp:simplePos x="0" y="0"/>
              <wp:positionH relativeFrom="column">
                <wp:posOffset>0</wp:posOffset>
              </wp:positionH>
              <wp:positionV relativeFrom="paragraph">
                <wp:posOffset>276860</wp:posOffset>
              </wp:positionV>
              <wp:extent cx="4535805" cy="0"/>
              <wp:effectExtent l="28575" t="29210" r="26670" b="27940"/>
              <wp:wrapNone/>
              <wp:docPr id="8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JdKAIAAEc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ACxNJd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تشو</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ق</w:t>
    </w:r>
    <w:r w:rsidR="00590ED7" w:rsidRPr="00590ED7">
      <w:rPr>
        <w:rFonts w:ascii="Times New Roman Bold" w:eastAsia="SimSun" w:hAnsi="Times New Roman Bold"/>
        <w:b/>
        <w:bCs/>
        <w:noProof/>
        <w:sz w:val="26"/>
        <w:szCs w:val="26"/>
        <w:rtl/>
        <w:lang w:bidi="ar-SA"/>
      </w:rPr>
      <w:t xml:space="preserve"> به آرامش و وقار به هنگام رفتن به سو</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نماز</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89</w:t>
    </w:r>
    <w:r w:rsidR="00590ED7" w:rsidRPr="00DC1D14">
      <w:rPr>
        <w:rFonts w:eastAsia="SimSun" w:cs="B Zar"/>
        <w:rtl/>
        <w:lang w:bidi="ar-SA"/>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0496" behindDoc="0" locked="0" layoutInCell="1" allowOverlap="1" wp14:anchorId="4E01FFAB" wp14:editId="3DBA3490">
              <wp:simplePos x="0" y="0"/>
              <wp:positionH relativeFrom="column">
                <wp:posOffset>0</wp:posOffset>
              </wp:positionH>
              <wp:positionV relativeFrom="paragraph">
                <wp:posOffset>276860</wp:posOffset>
              </wp:positionV>
              <wp:extent cx="4535805" cy="0"/>
              <wp:effectExtent l="28575" t="29210" r="26670" b="27940"/>
              <wp:wrapNone/>
              <wp:docPr id="82"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EyKAIAAEc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AzoKEy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مهمان‌نواز</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و احترامِ مهمان</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99</w:t>
    </w:r>
    <w:r w:rsidR="00590ED7" w:rsidRPr="00DC1D14">
      <w:rPr>
        <w:rFonts w:eastAsia="SimSun" w:cs="B Zar"/>
        <w:rtl/>
        <w:lang w:bidi="ar-SA"/>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1520" behindDoc="0" locked="0" layoutInCell="1" allowOverlap="1" wp14:anchorId="2B7F524E" wp14:editId="4E853395">
              <wp:simplePos x="0" y="0"/>
              <wp:positionH relativeFrom="column">
                <wp:posOffset>0</wp:posOffset>
              </wp:positionH>
              <wp:positionV relativeFrom="paragraph">
                <wp:posOffset>276860</wp:posOffset>
              </wp:positionV>
              <wp:extent cx="4535805" cy="0"/>
              <wp:effectExtent l="28575" t="29210" r="26670" b="27940"/>
              <wp:wrapNone/>
              <wp:docPr id="8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ULONjikCAABHBAAADgAAAAAAAAAAAAAAAAAuAgAAZHJzL2Uyb0Rv&#10;Yy54bWxQSwECLQAUAAYACAAAACEAIleph9sAAAAGAQAADwAAAAAAAAAAAAAAAACDBAAAZHJzL2Rv&#10;d25yZXYueG1sUEsFBgAAAAAEAAQA8wAAAIsFA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مستحب بودن مژده دادن به خ</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ر</w:t>
    </w:r>
    <w:r w:rsidR="00590ED7" w:rsidRPr="00590ED7">
      <w:rPr>
        <w:rFonts w:ascii="Times New Roman Bold" w:eastAsia="SimSun" w:hAnsi="Times New Roman Bold"/>
        <w:b/>
        <w:bCs/>
        <w:noProof/>
        <w:sz w:val="26"/>
        <w:szCs w:val="26"/>
        <w:rtl/>
        <w:lang w:bidi="ar-SA"/>
      </w:rPr>
      <w:t xml:space="preserve"> و ن</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ک</w:t>
    </w:r>
    <w:r w:rsidR="00590ED7" w:rsidRPr="00590ED7">
      <w:rPr>
        <w:rFonts w:ascii="Times New Roman Bold" w:eastAsia="SimSun" w:hAnsi="Times New Roman Bold" w:hint="cs"/>
        <w:b/>
        <w:bCs/>
        <w:noProof/>
        <w:sz w:val="26"/>
        <w:szCs w:val="26"/>
        <w:rtl/>
        <w:lang w:bidi="ar-SA"/>
      </w:rPr>
      <w:t>ی</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123</w:t>
    </w:r>
    <w:r w:rsidR="00590ED7" w:rsidRPr="00DC1D14">
      <w:rPr>
        <w:rFonts w:eastAsia="SimSun" w:cs="B Zar"/>
        <w:rtl/>
        <w:lang w:bidi="ar-SA"/>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2544" behindDoc="0" locked="0" layoutInCell="1" allowOverlap="1" wp14:anchorId="6718AC46" wp14:editId="3895EEC5">
              <wp:simplePos x="0" y="0"/>
              <wp:positionH relativeFrom="column">
                <wp:posOffset>0</wp:posOffset>
              </wp:positionH>
              <wp:positionV relativeFrom="paragraph">
                <wp:posOffset>276860</wp:posOffset>
              </wp:positionV>
              <wp:extent cx="4535805" cy="0"/>
              <wp:effectExtent l="28575" t="29210" r="26670" b="27940"/>
              <wp:wrapNone/>
              <wp:docPr id="80"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0+qEgnAgAARwQAAA4AAAAAAAAAAAAAAAAALgIAAGRycy9lMm9Eb2Mu&#10;eG1sUEsBAi0AFAAGAAgAAAAhACJXqYfbAAAABgEAAA8AAAAAAAAAAAAAAAAAgQQAAGRycy9kb3du&#10;cmV2LnhtbFBLBQYAAAAABAAEAPMAAACJBQ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خداحافظ</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با دوست و سفارش او به تقوا در هنگام</w:t>
    </w:r>
    <w:r w:rsidR="00590ED7">
      <w:rPr>
        <w:rFonts w:ascii="Times New Roman Bold" w:eastAsia="SimSun" w:hAnsi="Times New Roman Bold" w:hint="cs"/>
        <w:b/>
        <w:bCs/>
        <w:noProof/>
        <w:sz w:val="26"/>
        <w:szCs w:val="26"/>
        <w:rtl/>
        <w:lang w:bidi="ar-SA"/>
      </w:rPr>
      <w:t xml:space="preserve"> سفر</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137</w:t>
    </w:r>
    <w:r w:rsidR="00590ED7" w:rsidRPr="00DC1D14">
      <w:rPr>
        <w:rFonts w:eastAsia="SimSun" w:cs="B Zar"/>
        <w:rtl/>
        <w:lang w:bidi="ar-S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8C8" w:rsidRPr="00D87B2B" w:rsidRDefault="003168C8" w:rsidP="00DC1D14">
    <w:pPr>
      <w:tabs>
        <w:tab w:val="center" w:pos="4320"/>
        <w:tab w:val="right" w:pos="6860"/>
      </w:tabs>
      <w:spacing w:after="180"/>
      <w:ind w:left="284" w:right="284" w:firstLine="0"/>
      <w:jc w:val="left"/>
    </w:pPr>
    <w:r>
      <w:rPr>
        <w:rFonts w:eastAsia="SimSun" w:cs="B Zar"/>
        <w:b/>
        <w:bCs/>
        <w:noProof/>
        <w:sz w:val="22"/>
        <w:szCs w:val="22"/>
        <w:lang w:bidi="ar-SA"/>
      </w:rPr>
      <mc:AlternateContent>
        <mc:Choice Requires="wps">
          <w:drawing>
            <wp:anchor distT="0" distB="0" distL="114300" distR="114300" simplePos="0" relativeHeight="251708928" behindDoc="0" locked="0" layoutInCell="1" allowOverlap="1" wp14:anchorId="0F9A2C29" wp14:editId="289CE71B">
              <wp:simplePos x="0" y="0"/>
              <wp:positionH relativeFrom="column">
                <wp:posOffset>0</wp:posOffset>
              </wp:positionH>
              <wp:positionV relativeFrom="paragraph">
                <wp:posOffset>276860</wp:posOffset>
              </wp:positionV>
              <wp:extent cx="4535805" cy="0"/>
              <wp:effectExtent l="28575" t="29210" r="26670" b="27940"/>
              <wp:wrapNone/>
              <wp:docPr id="1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6x9z7KAIAAEYEAAAOAAAAAAAAAAAAAAAAAC4CAABkcnMvZTJvRG9j&#10;LnhtbFBLAQItABQABgAIAAAAIQAiV6mH2wAAAAYBAAAPAAAAAAAAAAAAAAAAAIIEAABkcnMvZG93&#10;bnJldi54bWxQSwUGAAAAAAQABADzAAAAigUAAAAA&#10;" strokeweight="4pt">
              <v:stroke linestyle="thickThin"/>
            </v:line>
          </w:pict>
        </mc:Fallback>
      </mc:AlternateContent>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911D40">
      <w:rPr>
        <w:rFonts w:eastAsia="SimSun" w:cs="B Zar"/>
        <w:noProof/>
        <w:rtl/>
        <w:lang w:bidi="ar-SA"/>
      </w:rPr>
      <w:t>12</w:t>
    </w:r>
    <w:r w:rsidRPr="00DC1D14">
      <w:rPr>
        <w:rFonts w:eastAsia="SimSun" w:cs="B Zar"/>
        <w:rtl/>
        <w:lang w:bidi="ar-SA"/>
      </w:rPr>
      <w:fldChar w:fldCharType="end"/>
    </w:r>
    <w:r w:rsidRPr="00DC1D14">
      <w:rPr>
        <w:rFonts w:eastAsia="SimSun" w:cs="B Zar" w:hint="cs"/>
        <w:rtl/>
        <w:lang w:bidi="ar-SA"/>
      </w:rPr>
      <w:tab/>
    </w:r>
    <w:r w:rsidRPr="00DC1D14">
      <w:rPr>
        <w:rFonts w:eastAsia="SimSun" w:cs="B Zar" w:hint="cs"/>
        <w:rtl/>
        <w:lang w:bidi="ar-SA"/>
      </w:rPr>
      <w:tab/>
    </w:r>
    <w:r w:rsidRPr="00D87B2B">
      <w:rPr>
        <w:rFonts w:eastAsia="SimSun" w:cs="B Zar" w:hint="cs"/>
        <w:b/>
        <w:bCs/>
        <w:noProof/>
        <w:sz w:val="22"/>
        <w:szCs w:val="22"/>
        <w:rtl/>
      </w:rPr>
      <w:t xml:space="preserve"> </w:t>
    </w:r>
    <w:r w:rsidRPr="00DC1D14">
      <w:rPr>
        <w:rFonts w:ascii="Times New Roman Bold" w:eastAsia="SimSun" w:hAnsi="Times New Roman Bold" w:hint="cs"/>
        <w:b/>
        <w:bCs/>
        <w:noProof/>
        <w:sz w:val="26"/>
        <w:szCs w:val="26"/>
        <w:rtl/>
      </w:rPr>
      <w:t>شرح ریاض‌الصالحین</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3568" behindDoc="0" locked="0" layoutInCell="1" allowOverlap="1" wp14:anchorId="6AF5C046" wp14:editId="70DE2CEC">
              <wp:simplePos x="0" y="0"/>
              <wp:positionH relativeFrom="column">
                <wp:posOffset>0</wp:posOffset>
              </wp:positionH>
              <wp:positionV relativeFrom="paragraph">
                <wp:posOffset>276860</wp:posOffset>
              </wp:positionV>
              <wp:extent cx="4535805" cy="0"/>
              <wp:effectExtent l="28575" t="29210" r="26670" b="27940"/>
              <wp:wrapNone/>
              <wp:docPr id="79"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S8zcG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استخاره (طلب خ</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ر</w:t>
    </w:r>
    <w:r w:rsidR="00590ED7" w:rsidRPr="00590ED7">
      <w:rPr>
        <w:rFonts w:ascii="Times New Roman Bold" w:eastAsia="SimSun" w:hAnsi="Times New Roman Bold"/>
        <w:b/>
        <w:bCs/>
        <w:noProof/>
        <w:sz w:val="26"/>
        <w:szCs w:val="26"/>
        <w:rtl/>
        <w:lang w:bidi="ar-SA"/>
      </w:rPr>
      <w:t>) و مشورت</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141</w:t>
    </w:r>
    <w:r w:rsidR="00590ED7" w:rsidRPr="00DC1D14">
      <w:rPr>
        <w:rFonts w:eastAsia="SimSun" w:cs="B Zar"/>
        <w:rtl/>
        <w:lang w:bidi="ar-SA"/>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pacing w:val="-4"/>
        <w:sz w:val="26"/>
        <w:szCs w:val="26"/>
        <w:lang w:bidi="ar-SA"/>
      </w:rPr>
      <mc:AlternateContent>
        <mc:Choice Requires="wps">
          <w:drawing>
            <wp:anchor distT="0" distB="0" distL="114300" distR="114300" simplePos="0" relativeHeight="251694592" behindDoc="0" locked="0" layoutInCell="1" allowOverlap="1" wp14:anchorId="166E3E5E" wp14:editId="1E5B4D87">
              <wp:simplePos x="0" y="0"/>
              <wp:positionH relativeFrom="column">
                <wp:posOffset>0</wp:posOffset>
              </wp:positionH>
              <wp:positionV relativeFrom="paragraph">
                <wp:posOffset>276860</wp:posOffset>
              </wp:positionV>
              <wp:extent cx="4535805" cy="0"/>
              <wp:effectExtent l="28575" t="29210" r="26670" b="27940"/>
              <wp:wrapNone/>
              <wp:docPr id="7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Gr9Ie0nAgAARwQAAA4AAAAAAAAAAAAAAAAALgIAAGRycy9lMm9Eb2Mu&#10;eG1sUEsBAi0AFAAGAAgAAAAhACJXqYfbAAAABgEAAA8AAAAAAAAAAAAAAAAAgQQAAGRycy9kb3du&#10;cmV2LnhtbFBLBQYAAAAABAAEAPMAAACJBQAAAAA=&#10;" strokeweight="4pt">
              <v:stroke linestyle="thickThin"/>
            </v:line>
          </w:pict>
        </mc:Fallback>
      </mc:AlternateContent>
    </w:r>
    <w:r w:rsidR="006C6F02" w:rsidRPr="006C6F02">
      <w:rPr>
        <w:rFonts w:ascii="Times New Roman Bold" w:eastAsia="SimSun" w:hAnsi="Times New Roman Bold"/>
        <w:b/>
        <w:bCs/>
        <w:noProof/>
        <w:spacing w:val="-4"/>
        <w:sz w:val="26"/>
        <w:szCs w:val="26"/>
        <w:rtl/>
        <w:lang w:bidi="ar-SA"/>
      </w:rPr>
      <w:t>باب: مستحب بودن رفتن به نماز ع</w:t>
    </w:r>
    <w:r w:rsidR="006C6F02" w:rsidRPr="006C6F02">
      <w:rPr>
        <w:rFonts w:ascii="Times New Roman Bold" w:eastAsia="SimSun" w:hAnsi="Times New Roman Bold" w:hint="cs"/>
        <w:b/>
        <w:bCs/>
        <w:noProof/>
        <w:spacing w:val="-4"/>
        <w:sz w:val="26"/>
        <w:szCs w:val="26"/>
        <w:rtl/>
        <w:lang w:bidi="ar-SA"/>
      </w:rPr>
      <w:t>ی</w:t>
    </w:r>
    <w:r w:rsidR="006C6F02" w:rsidRPr="006C6F02">
      <w:rPr>
        <w:rFonts w:ascii="Times New Roman Bold" w:eastAsia="SimSun" w:hAnsi="Times New Roman Bold" w:hint="eastAsia"/>
        <w:b/>
        <w:bCs/>
        <w:noProof/>
        <w:spacing w:val="-4"/>
        <w:sz w:val="26"/>
        <w:szCs w:val="26"/>
        <w:rtl/>
        <w:lang w:bidi="ar-SA"/>
      </w:rPr>
      <w:t>د</w:t>
    </w:r>
    <w:r w:rsidR="006C6F02" w:rsidRPr="006C6F02">
      <w:rPr>
        <w:rFonts w:ascii="Times New Roman Bold" w:eastAsia="SimSun" w:hAnsi="Times New Roman Bold"/>
        <w:b/>
        <w:bCs/>
        <w:noProof/>
        <w:spacing w:val="-4"/>
        <w:sz w:val="26"/>
        <w:szCs w:val="26"/>
        <w:rtl/>
        <w:lang w:bidi="ar-SA"/>
      </w:rPr>
      <w:t xml:space="preserve"> و</w:t>
    </w:r>
    <w:r w:rsidR="006C6F02" w:rsidRPr="006C6F02">
      <w:rPr>
        <w:rFonts w:ascii="Times New Roman Bold" w:eastAsia="SimSun" w:hAnsi="Times New Roman Bold" w:hint="cs"/>
        <w:b/>
        <w:bCs/>
        <w:noProof/>
        <w:spacing w:val="-4"/>
        <w:sz w:val="26"/>
        <w:szCs w:val="26"/>
        <w:rtl/>
        <w:lang w:bidi="ar-SA"/>
      </w:rPr>
      <w:t>... از راهی و بازگشت از راهی دیگر</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145</w:t>
    </w:r>
    <w:r w:rsidR="006C6F02" w:rsidRPr="00DC1D14">
      <w:rPr>
        <w:rFonts w:eastAsia="SimSun" w:cs="B Zar"/>
        <w:rtl/>
        <w:lang w:bidi="ar-SA"/>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5616" behindDoc="0" locked="0" layoutInCell="1" allowOverlap="1" wp14:anchorId="2FBA026B" wp14:editId="0DFB9C90">
              <wp:simplePos x="0" y="0"/>
              <wp:positionH relativeFrom="column">
                <wp:posOffset>0</wp:posOffset>
              </wp:positionH>
              <wp:positionV relativeFrom="paragraph">
                <wp:posOffset>276860</wp:posOffset>
              </wp:positionV>
              <wp:extent cx="4535805" cy="0"/>
              <wp:effectExtent l="28575" t="29210" r="26670" b="27940"/>
              <wp:wrapNone/>
              <wp:docPr id="77"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AzKh3hKAIAAEcEAAAOAAAAAAAAAAAAAAAAAC4CAABkcnMvZTJvRG9j&#10;LnhtbFBLAQItABQABgAIAAAAIQAiV6mH2wAAAAYBAAAPAAAAAAAAAAAAAAAAAIIEAABkcnMvZG93&#10;bnJldi54bWxQSwUGAAAAAAQABADzAAAAigUAAAAA&#10;" strokeweight="4pt">
              <v:stroke linestyle="thickThin"/>
            </v:line>
          </w:pict>
        </mc:Fallback>
      </mc:AlternateContent>
    </w:r>
    <w:r w:rsidR="006C6F02" w:rsidRPr="006C6F02">
      <w:rPr>
        <w:rFonts w:ascii="Times New Roman Bold" w:eastAsia="SimSun" w:hAnsi="Times New Roman Bold"/>
        <w:b/>
        <w:bCs/>
        <w:noProof/>
        <w:sz w:val="26"/>
        <w:szCs w:val="26"/>
        <w:rtl/>
        <w:lang w:bidi="ar-SA"/>
      </w:rPr>
      <w:t>باب: استحبابِ مقدم قرار دادن راست در همه‌</w:t>
    </w:r>
    <w:r w:rsidR="006C6F02" w:rsidRPr="006C6F02">
      <w:rPr>
        <w:rFonts w:ascii="Times New Roman Bold" w:eastAsia="SimSun" w:hAnsi="Times New Roman Bold" w:hint="cs"/>
        <w:b/>
        <w:bCs/>
        <w:noProof/>
        <w:sz w:val="26"/>
        <w:szCs w:val="26"/>
        <w:rtl/>
        <w:lang w:bidi="ar-SA"/>
      </w:rPr>
      <w:t>ی</w:t>
    </w:r>
    <w:r w:rsidR="006C6F02" w:rsidRPr="006C6F02">
      <w:rPr>
        <w:rFonts w:ascii="Times New Roman Bold" w:eastAsia="SimSun" w:hAnsi="Times New Roman Bold"/>
        <w:b/>
        <w:bCs/>
        <w:noProof/>
        <w:sz w:val="26"/>
        <w:szCs w:val="26"/>
        <w:rtl/>
        <w:lang w:bidi="ar-SA"/>
      </w:rPr>
      <w:t xml:space="preserve"> کارها</w:t>
    </w:r>
    <w:r w:rsidR="006C6F02" w:rsidRPr="006C6F02">
      <w:rPr>
        <w:rFonts w:ascii="Times New Roman Bold" w:eastAsia="SimSun" w:hAnsi="Times New Roman Bold" w:hint="cs"/>
        <w:b/>
        <w:bCs/>
        <w:noProof/>
        <w:sz w:val="26"/>
        <w:szCs w:val="26"/>
        <w:rtl/>
        <w:lang w:bidi="ar-SA"/>
      </w:rPr>
      <w:t>ی</w:t>
    </w:r>
    <w:r w:rsidR="006C6F02" w:rsidRPr="006C6F02">
      <w:rPr>
        <w:rFonts w:ascii="Times New Roman Bold" w:eastAsia="SimSun" w:hAnsi="Times New Roman Bold"/>
        <w:b/>
        <w:bCs/>
        <w:noProof/>
        <w:sz w:val="26"/>
        <w:szCs w:val="26"/>
        <w:rtl/>
        <w:lang w:bidi="ar-SA"/>
      </w:rPr>
      <w:t xml:space="preserve"> محترم</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159</w:t>
    </w:r>
    <w:r w:rsidR="006C6F02" w:rsidRPr="00DC1D14">
      <w:rPr>
        <w:rFonts w:eastAsia="SimSun" w:cs="B Zar"/>
        <w:rtl/>
        <w:lang w:bidi="ar-SA"/>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6640" behindDoc="0" locked="0" layoutInCell="1" allowOverlap="1" wp14:anchorId="08B2040D" wp14:editId="305221FE">
              <wp:simplePos x="0" y="0"/>
              <wp:positionH relativeFrom="column">
                <wp:posOffset>0</wp:posOffset>
              </wp:positionH>
              <wp:positionV relativeFrom="paragraph">
                <wp:posOffset>276860</wp:posOffset>
              </wp:positionV>
              <wp:extent cx="4535805" cy="0"/>
              <wp:effectExtent l="28575" t="29210" r="26670" b="27940"/>
              <wp:wrapNone/>
              <wp:docPr id="76"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nKAIAAEc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pzgnKAIAAEcEAAAOAAAAAAAAAAAAAAAAAC4CAABkcnMvZTJvRG9j&#10;LnhtbFBLAQItABQABgAIAAAAIQAiV6mH2wAAAAYBAAAPAAAAAAAAAAAAAAAAAIIEAABkcnMvZG93&#10;bnJldi54bWxQSwUGAAAAAAQABADzAAAAigUAAAAA&#10;" strokeweight="4pt">
              <v:stroke linestyle="thickThin"/>
            </v:line>
          </w:pict>
        </mc:Fallback>
      </mc:AlternateContent>
    </w:r>
    <w:r w:rsidR="006C6F02" w:rsidRPr="006C6F02">
      <w:rPr>
        <w:rFonts w:ascii="Times New Roman Bold" w:eastAsia="SimSun" w:hAnsi="Times New Roman Bold"/>
        <w:b/>
        <w:bCs/>
        <w:noProof/>
        <w:sz w:val="26"/>
        <w:szCs w:val="26"/>
        <w:rtl/>
        <w:lang w:bidi="ar-SA"/>
      </w:rPr>
      <w:t>باب: گفتنِ «بسم‌الله» در ابتدا</w:t>
    </w:r>
    <w:r w:rsidR="006C6F02" w:rsidRPr="006C6F02">
      <w:rPr>
        <w:rFonts w:ascii="Times New Roman Bold" w:eastAsia="SimSun" w:hAnsi="Times New Roman Bold" w:hint="cs"/>
        <w:b/>
        <w:bCs/>
        <w:noProof/>
        <w:sz w:val="26"/>
        <w:szCs w:val="26"/>
        <w:rtl/>
        <w:lang w:bidi="ar-SA"/>
      </w:rPr>
      <w:t>ی</w:t>
    </w:r>
    <w:r w:rsidR="006C6F02" w:rsidRPr="006C6F02">
      <w:rPr>
        <w:rFonts w:ascii="Times New Roman Bold" w:eastAsia="SimSun" w:hAnsi="Times New Roman Bold"/>
        <w:b/>
        <w:bCs/>
        <w:noProof/>
        <w:sz w:val="26"/>
        <w:szCs w:val="26"/>
        <w:rtl/>
        <w:lang w:bidi="ar-SA"/>
      </w:rPr>
      <w:t xml:space="preserve"> غذا و «الحمدلله» در پا</w:t>
    </w:r>
    <w:r w:rsidR="006C6F02" w:rsidRPr="006C6F02">
      <w:rPr>
        <w:rFonts w:ascii="Times New Roman Bold" w:eastAsia="SimSun" w:hAnsi="Times New Roman Bold" w:hint="cs"/>
        <w:b/>
        <w:bCs/>
        <w:noProof/>
        <w:sz w:val="26"/>
        <w:szCs w:val="26"/>
        <w:rtl/>
        <w:lang w:bidi="ar-SA"/>
      </w:rPr>
      <w:t>ی</w:t>
    </w:r>
    <w:r w:rsidR="006C6F02" w:rsidRPr="006C6F02">
      <w:rPr>
        <w:rFonts w:ascii="Times New Roman Bold" w:eastAsia="SimSun" w:hAnsi="Times New Roman Bold" w:hint="eastAsia"/>
        <w:b/>
        <w:bCs/>
        <w:noProof/>
        <w:sz w:val="26"/>
        <w:szCs w:val="26"/>
        <w:rtl/>
        <w:lang w:bidi="ar-SA"/>
      </w:rPr>
      <w:t>انِ</w:t>
    </w:r>
    <w:r w:rsidR="006C6F02" w:rsidRPr="006C6F02">
      <w:rPr>
        <w:rFonts w:ascii="Times New Roman Bold" w:eastAsia="SimSun" w:hAnsi="Times New Roman Bold"/>
        <w:b/>
        <w:bCs/>
        <w:noProof/>
        <w:sz w:val="26"/>
        <w:szCs w:val="26"/>
        <w:rtl/>
        <w:lang w:bidi="ar-SA"/>
      </w:rPr>
      <w:t xml:space="preserve"> آن</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169</w:t>
    </w:r>
    <w:r w:rsidR="006C6F02" w:rsidRPr="00DC1D14">
      <w:rPr>
        <w:rFonts w:eastAsia="SimSun" w:cs="B Zar"/>
        <w:rtl/>
        <w:lang w:bidi="ar-SA"/>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780233">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0624" behindDoc="0" locked="0" layoutInCell="1" allowOverlap="1" wp14:anchorId="59EEDABF" wp14:editId="3B4ACA8C">
              <wp:simplePos x="0" y="0"/>
              <wp:positionH relativeFrom="column">
                <wp:posOffset>0</wp:posOffset>
              </wp:positionH>
              <wp:positionV relativeFrom="paragraph">
                <wp:posOffset>276860</wp:posOffset>
              </wp:positionV>
              <wp:extent cx="4535805" cy="0"/>
              <wp:effectExtent l="28575" t="29210" r="26670" b="27940"/>
              <wp:wrapNone/>
              <wp:docPr id="7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DYJQIAAEU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mjoDYJQIAAEUEAAAOAAAAAAAAAAAAAAAAAC4CAABkcnMvZTJvRG9jLnht&#10;bFBLAQItABQABgAIAAAAIQAiV6mH2wAAAAYBAAAPAAAAAAAAAAAAAAAAAH8EAABkcnMvZG93bnJl&#10;di54bWxQSwUGAAAAAAQABADzAAAAhwUAAAAA&#10;" strokeweight="4pt">
              <v:stroke linestyle="thickThin"/>
            </v:line>
          </w:pict>
        </mc:Fallback>
      </mc:AlternateContent>
    </w:r>
    <w:r w:rsidR="00E179E7">
      <w:rPr>
        <w:rFonts w:ascii="Times New Roman Bold" w:eastAsia="SimSun" w:hAnsi="Times New Roman Bold" w:hint="cs"/>
        <w:b/>
        <w:bCs/>
        <w:noProof/>
        <w:sz w:val="26"/>
        <w:szCs w:val="26"/>
        <w:rtl/>
      </w:rPr>
      <w:t>باب: ایرادگرفتن از غذا درست نیست؛ بلکه تعریف از غذا مستحب است</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6C6F02">
      <w:rPr>
        <w:rFonts w:eastAsia="SimSun" w:cs="B Zar"/>
        <w:noProof/>
        <w:rtl/>
        <w:lang w:bidi="ar-SA"/>
      </w:rPr>
      <w:t>181</w:t>
    </w:r>
    <w:r w:rsidR="00E179E7" w:rsidRPr="00DC1D14">
      <w:rPr>
        <w:rFonts w:eastAsia="SimSun" w:cs="B Zar"/>
        <w:rtl/>
        <w:lang w:bidi="ar-SA"/>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7664" behindDoc="0" locked="0" layoutInCell="1" allowOverlap="1" wp14:anchorId="3F492BAF" wp14:editId="751DB5B5">
              <wp:simplePos x="0" y="0"/>
              <wp:positionH relativeFrom="column">
                <wp:posOffset>0</wp:posOffset>
              </wp:positionH>
              <wp:positionV relativeFrom="paragraph">
                <wp:posOffset>276860</wp:posOffset>
              </wp:positionV>
              <wp:extent cx="4535805" cy="0"/>
              <wp:effectExtent l="28575" t="29210" r="26670" b="27940"/>
              <wp:wrapNone/>
              <wp:docPr id="74"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H2oDbKAIAAEcEAAAOAAAAAAAAAAAAAAAAAC4CAABkcnMvZTJvRG9j&#10;LnhtbFBLAQItABQABgAIAAAAIQAiV6mH2wAAAAYBAAAPAAAAAAAAAAAAAAAAAIIEAABkcnMvZG93&#10;bnJldi54bWxQSwUGAAAAAAQABADzAAAAigU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روزه‌دار</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b/>
        <w:bCs/>
        <w:noProof/>
        <w:sz w:val="26"/>
        <w:szCs w:val="26"/>
        <w:rtl/>
      </w:rPr>
      <w:t xml:space="preserve"> که از او پذ</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را</w:t>
    </w:r>
    <w:r w:rsidR="006C6F02" w:rsidRPr="006C6F02">
      <w:rPr>
        <w:rFonts w:ascii="Times New Roman Bold" w:eastAsia="SimSun" w:hAnsi="Times New Roman Bold" w:hint="cs"/>
        <w:b/>
        <w:bCs/>
        <w:noProof/>
        <w:sz w:val="26"/>
        <w:szCs w:val="26"/>
        <w:rtl/>
      </w:rPr>
      <w:t>یی</w:t>
    </w:r>
    <w:r w:rsidR="006C6F02" w:rsidRPr="006C6F02">
      <w:rPr>
        <w:rFonts w:ascii="Times New Roman Bold" w:eastAsia="SimSun" w:hAnsi="Times New Roman Bold"/>
        <w:b/>
        <w:bCs/>
        <w:noProof/>
        <w:sz w:val="26"/>
        <w:szCs w:val="26"/>
        <w:rtl/>
      </w:rPr>
      <w:t xml:space="preserve"> کنند و حاضر به افطار نباشد، چه کند؟</w:t>
    </w:r>
    <w:r w:rsidR="006C6F02" w:rsidRPr="00DC1D14">
      <w:rPr>
        <w:rFonts w:eastAsia="SimSun" w:cs="B Zar"/>
        <w:rtl/>
        <w:lang w:bidi="ar-SA"/>
      </w:rPr>
      <w:t xml:space="preserve"> </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22438A">
      <w:rPr>
        <w:rFonts w:eastAsia="SimSun" w:cs="B Zar"/>
        <w:noProof/>
        <w:rtl/>
        <w:lang w:bidi="ar-SA"/>
      </w:rPr>
      <w:t>181</w:t>
    </w:r>
    <w:r w:rsidR="006C6F02" w:rsidRPr="00DC1D14">
      <w:rPr>
        <w:rFonts w:eastAsia="SimSun" w:cs="B Zar"/>
        <w:rtl/>
        <w:lang w:bidi="ar-SA"/>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8688" behindDoc="0" locked="0" layoutInCell="1" allowOverlap="1" wp14:anchorId="0FD0D87E" wp14:editId="5A0E174A">
              <wp:simplePos x="0" y="0"/>
              <wp:positionH relativeFrom="column">
                <wp:posOffset>0</wp:posOffset>
              </wp:positionH>
              <wp:positionV relativeFrom="paragraph">
                <wp:posOffset>276860</wp:posOffset>
              </wp:positionV>
              <wp:extent cx="4535805" cy="0"/>
              <wp:effectExtent l="28575" t="29210" r="26670" b="27940"/>
              <wp:wrapNone/>
              <wp:docPr id="73"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kyKAIAAEc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IsPkyKAIAAEcEAAAOAAAAAAAAAAAAAAAAAC4CAABkcnMvZTJvRG9j&#10;LnhtbFBLAQItABQABgAIAAAAIQAiV6mH2wAAAAYBAAAPAAAAAAAAAAAAAAAAAIIEAABkcnMvZG93&#10;bnJldi54bWxQSwUGAAAAAAQABADzAAAAigU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مهمان</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b/>
        <w:bCs/>
        <w:noProof/>
        <w:sz w:val="26"/>
        <w:szCs w:val="26"/>
        <w:rtl/>
      </w:rPr>
      <w:t xml:space="preserve"> که شخصِ د</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گر</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b/>
        <w:bCs/>
        <w:noProof/>
        <w:sz w:val="26"/>
        <w:szCs w:val="26"/>
        <w:rtl/>
      </w:rPr>
      <w:t xml:space="preserve"> ن</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ز</w:t>
    </w:r>
    <w:r w:rsidR="006C6F02" w:rsidRPr="006C6F02">
      <w:rPr>
        <w:rFonts w:ascii="Times New Roman Bold" w:eastAsia="SimSun" w:hAnsi="Times New Roman Bold"/>
        <w:b/>
        <w:bCs/>
        <w:noProof/>
        <w:sz w:val="26"/>
        <w:szCs w:val="26"/>
        <w:rtl/>
      </w:rPr>
      <w:t xml:space="preserve"> با او همراه م</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شود،</w:t>
    </w:r>
    <w:r w:rsidR="006C6F02" w:rsidRPr="006C6F02">
      <w:rPr>
        <w:rFonts w:ascii="Times New Roman Bold" w:eastAsia="SimSun" w:hAnsi="Times New Roman Bold"/>
        <w:b/>
        <w:bCs/>
        <w:noProof/>
        <w:sz w:val="26"/>
        <w:szCs w:val="26"/>
        <w:rtl/>
      </w:rPr>
      <w:t xml:space="preserve"> چه کند؟</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22438A">
      <w:rPr>
        <w:rFonts w:eastAsia="SimSun" w:cs="B Zar"/>
        <w:noProof/>
        <w:rtl/>
        <w:lang w:bidi="ar-SA"/>
      </w:rPr>
      <w:t>183</w:t>
    </w:r>
    <w:r w:rsidR="006C6F02" w:rsidRPr="00DC1D14">
      <w:rPr>
        <w:rFonts w:eastAsia="SimSun" w:cs="B Zar"/>
        <w:rtl/>
        <w:lang w:bidi="ar-SA"/>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99712" behindDoc="0" locked="0" layoutInCell="1" allowOverlap="1" wp14:anchorId="69A05097" wp14:editId="4640A179">
              <wp:simplePos x="0" y="0"/>
              <wp:positionH relativeFrom="column">
                <wp:posOffset>0</wp:posOffset>
              </wp:positionH>
              <wp:positionV relativeFrom="paragraph">
                <wp:posOffset>276860</wp:posOffset>
              </wp:positionV>
              <wp:extent cx="4535805" cy="0"/>
              <wp:effectExtent l="28575" t="29210" r="26670" b="27940"/>
              <wp:wrapNone/>
              <wp:docPr id="72"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ff/0PKAIAAEcEAAAOAAAAAAAAAAAAAAAAAC4CAABkcnMvZTJvRG9j&#10;LnhtbFBLAQItABQABgAIAAAAIQAiV6mH2wAAAAYBAAAPAAAAAAAAAAAAAAAAAIIEAABkcnMvZG93&#10;bnJldi54bWxQSwUGAAAAAAQABADzAAAAigU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غذا خوردن از جلو</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b/>
        <w:bCs/>
        <w:noProof/>
        <w:sz w:val="26"/>
        <w:szCs w:val="26"/>
        <w:rtl/>
      </w:rPr>
      <w:t xml:space="preserve"> خود</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181</w:t>
    </w:r>
    <w:r w:rsidR="006C6F02" w:rsidRPr="00DC1D14">
      <w:rPr>
        <w:rFonts w:eastAsia="SimSun" w:cs="B Zar"/>
        <w:rtl/>
        <w:lang w:bidi="ar-SA"/>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824373">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1648" behindDoc="0" locked="0" layoutInCell="1" allowOverlap="1" wp14:anchorId="387F7906" wp14:editId="0D529B66">
              <wp:simplePos x="0" y="0"/>
              <wp:positionH relativeFrom="column">
                <wp:posOffset>0</wp:posOffset>
              </wp:positionH>
              <wp:positionV relativeFrom="paragraph">
                <wp:posOffset>276860</wp:posOffset>
              </wp:positionV>
              <wp:extent cx="4535805" cy="0"/>
              <wp:effectExtent l="28575" t="29210" r="26670" b="27940"/>
              <wp:wrapNone/>
              <wp:docPr id="7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4JgIAAEU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vp3D+CYCAABF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کسی که می‌خورد و سیر نمی‌شود؛ چه بگوید و چه انجام بدهد؟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22438A">
      <w:rPr>
        <w:rFonts w:eastAsia="SimSun" w:cs="B Zar"/>
        <w:noProof/>
        <w:rtl/>
        <w:lang w:bidi="ar-SA"/>
      </w:rPr>
      <w:t>193</w:t>
    </w:r>
    <w:r w:rsidR="00E179E7" w:rsidRPr="00DC1D14">
      <w:rPr>
        <w:rFonts w:eastAsia="SimSun" w:cs="B Zar"/>
        <w:rtl/>
        <w:lang w:bidi="ar-SA"/>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00736" behindDoc="0" locked="0" layoutInCell="1" allowOverlap="1" wp14:anchorId="35203EB8" wp14:editId="3112E832">
              <wp:simplePos x="0" y="0"/>
              <wp:positionH relativeFrom="column">
                <wp:posOffset>0</wp:posOffset>
              </wp:positionH>
              <wp:positionV relativeFrom="paragraph">
                <wp:posOffset>276860</wp:posOffset>
              </wp:positionV>
              <wp:extent cx="4535805" cy="0"/>
              <wp:effectExtent l="28575" t="29210" r="26670" b="27940"/>
              <wp:wrapNone/>
              <wp:docPr id="70"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oRFGRKAIAAEcEAAAOAAAAAAAAAAAAAAAAAC4CAABkcnMvZTJvRG9j&#10;LnhtbFBLAQItABQABgAIAAAAIQAiV6mH2wAAAAYBAAAPAAAAAAAAAAAAAAAAAIIEAABkcnMvZG93&#10;bnJldi54bWxQSwUGAAAAAAQABADzAAAAigU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امر به خوردن از کنارِ ظرف و نه</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b/>
        <w:bCs/>
        <w:noProof/>
        <w:sz w:val="26"/>
        <w:szCs w:val="26"/>
        <w:rtl/>
      </w:rPr>
      <w:t xml:space="preserve"> از خوردن از وسطِ آن</w:t>
    </w:r>
    <w:r w:rsidR="006C6F02" w:rsidRPr="00DC1D14">
      <w:rPr>
        <w:rFonts w:eastAsia="SimSun" w:cs="B Zar"/>
        <w:rtl/>
        <w:lang w:bidi="ar-SA"/>
      </w:rPr>
      <w:t xml:space="preserve"> </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187</w:t>
    </w:r>
    <w:r w:rsidR="006C6F02" w:rsidRPr="00DC1D14">
      <w:rPr>
        <w:rFonts w:eastAsia="SimSun" w:cs="B Zar"/>
        <w:rtl/>
        <w:lang w:bidi="ar-S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8C8" w:rsidRPr="00DC1D14" w:rsidRDefault="003168C8" w:rsidP="00DC1D14">
    <w:pPr>
      <w:tabs>
        <w:tab w:val="center" w:pos="4320"/>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10976" behindDoc="0" locked="0" layoutInCell="1" allowOverlap="1" wp14:anchorId="265AB1DB" wp14:editId="0065D722">
              <wp:simplePos x="0" y="0"/>
              <wp:positionH relativeFrom="column">
                <wp:posOffset>0</wp:posOffset>
              </wp:positionH>
              <wp:positionV relativeFrom="paragraph">
                <wp:posOffset>276860</wp:posOffset>
              </wp:positionV>
              <wp:extent cx="4535805" cy="0"/>
              <wp:effectExtent l="28575" t="29210" r="26670" b="27940"/>
              <wp:wrapNone/>
              <wp:docPr id="10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UeCJgIAAEY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F2FHgiYCAABGBAAADgAAAAAAAAAAAAAAAAAuAgAAZHJzL2Uyb0RvYy54&#10;bWxQSwECLQAUAAYACAAAACEAIleph9sAAAAGAQAADwAAAAAAAAAAAAAAAACABAAAZHJzL2Rvd25y&#10;ZXYueG1sUEsFBgAAAAAEAAQA8wAAAIgFAAAAAA==&#10;" strokeweight="4pt">
              <v:stroke linestyle="thickThin"/>
            </v:line>
          </w:pict>
        </mc:Fallback>
      </mc:AlternateContent>
    </w:r>
    <w:r>
      <w:rPr>
        <w:rFonts w:ascii="Times New Roman Bold" w:eastAsia="SimSun" w:hAnsi="Times New Roman Bold" w:hint="cs"/>
        <w:b/>
        <w:bCs/>
        <w:noProof/>
        <w:sz w:val="26"/>
        <w:szCs w:val="26"/>
        <w:rtl/>
      </w:rPr>
      <w:t>فهرست مطالب</w:t>
    </w:r>
    <w:r w:rsidRPr="00DC1D14">
      <w:rPr>
        <w:rFonts w:eastAsia="SimSun" w:cs="B Zar"/>
        <w:rtl/>
        <w:lang w:bidi="ar-SA"/>
      </w:rPr>
      <w:t xml:space="preserve"> </w:t>
    </w:r>
    <w:r w:rsidRPr="00DC1D14">
      <w:rPr>
        <w:rFonts w:eastAsia="SimSun" w:cs="B Zar" w:hint="cs"/>
        <w:rtl/>
        <w:lang w:bidi="ar-SA"/>
      </w:rPr>
      <w:tab/>
    </w:r>
    <w:r w:rsidRPr="00DC1D14">
      <w:rPr>
        <w:rFonts w:eastAsia="SimSun" w:cs="B Zar" w:hint="cs"/>
        <w:rtl/>
        <w:lang w:bidi="ar-SA"/>
      </w:rPr>
      <w:tab/>
    </w:r>
    <w:r w:rsidRPr="00DC1D14">
      <w:rPr>
        <w:rFonts w:eastAsia="SimSun" w:cs="B Zar"/>
        <w:rtl/>
        <w:lang w:bidi="ar-SA"/>
      </w:rPr>
      <w:fldChar w:fldCharType="begin"/>
    </w:r>
    <w:r w:rsidRPr="00DC1D14">
      <w:rPr>
        <w:rFonts w:eastAsia="SimSun" w:cs="B Zar"/>
        <w:lang w:bidi="ar-SA"/>
      </w:rPr>
      <w:instrText xml:space="preserve">PAGE  </w:instrText>
    </w:r>
    <w:r w:rsidRPr="00DC1D14">
      <w:rPr>
        <w:rFonts w:eastAsia="SimSun" w:cs="B Zar"/>
        <w:rtl/>
        <w:lang w:bidi="ar-SA"/>
      </w:rPr>
      <w:fldChar w:fldCharType="separate"/>
    </w:r>
    <w:r w:rsidR="00911D40">
      <w:rPr>
        <w:rFonts w:eastAsia="SimSun" w:cs="B Zar"/>
        <w:noProof/>
        <w:rtl/>
        <w:lang w:bidi="ar-SA"/>
      </w:rPr>
      <w:t>7</w:t>
    </w:r>
    <w:r w:rsidRPr="00DC1D14">
      <w:rPr>
        <w:rFonts w:eastAsia="SimSun" w:cs="B Zar"/>
        <w:rtl/>
        <w:lang w:bidi="ar-SA"/>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824373">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2672" behindDoc="0" locked="0" layoutInCell="1" allowOverlap="1" wp14:anchorId="3D62875A" wp14:editId="07EF6296">
              <wp:simplePos x="0" y="0"/>
              <wp:positionH relativeFrom="column">
                <wp:posOffset>0</wp:posOffset>
              </wp:positionH>
              <wp:positionV relativeFrom="paragraph">
                <wp:posOffset>276860</wp:posOffset>
              </wp:positionV>
              <wp:extent cx="4535805" cy="0"/>
              <wp:effectExtent l="28575" t="29210" r="26670" b="27940"/>
              <wp:wrapNone/>
              <wp:docPr id="6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7COJgIAAEU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KWewjiYCAABF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ناپسندبودن خوردن در حالِ تکیه‌زدن بر پهلو</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189</w:t>
    </w:r>
    <w:r w:rsidR="00E179E7" w:rsidRPr="00DC1D14">
      <w:rPr>
        <w:rFonts w:eastAsia="SimSun" w:cs="B Zar"/>
        <w:rtl/>
        <w:lang w:bidi="ar-SA"/>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01760" behindDoc="0" locked="0" layoutInCell="1" allowOverlap="1" wp14:anchorId="05A5D4A2" wp14:editId="45DB10E9">
              <wp:simplePos x="0" y="0"/>
              <wp:positionH relativeFrom="column">
                <wp:posOffset>0</wp:posOffset>
              </wp:positionH>
              <wp:positionV relativeFrom="paragraph">
                <wp:posOffset>276860</wp:posOffset>
              </wp:positionV>
              <wp:extent cx="4535805" cy="0"/>
              <wp:effectExtent l="28575" t="29210" r="26670" b="27940"/>
              <wp:wrapNone/>
              <wp:docPr id="6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4vLTeCkCAABHBAAADgAAAAAAAAAAAAAAAAAuAgAAZHJzL2Uyb0Rv&#10;Yy54bWxQSwECLQAUAAYACAAAACEAIleph9sAAAAGAQAADwAAAAAAAAAAAAAAAACDBAAAZHJzL2Rv&#10;d25yZXYueG1sUEsFBgAAAAAEAAQA8wAAAIsFA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مستحب بودن خوردن با سه انگشت و ن</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ز</w:t>
    </w:r>
    <w:r w:rsidR="006C6F02" w:rsidRPr="006C6F02">
      <w:rPr>
        <w:rFonts w:ascii="Times New Roman Bold" w:eastAsia="SimSun" w:hAnsi="Times New Roman Bold"/>
        <w:b/>
        <w:bCs/>
        <w:noProof/>
        <w:sz w:val="26"/>
        <w:szCs w:val="26"/>
        <w:rtl/>
      </w:rPr>
      <w:t xml:space="preserve"> ل</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س</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دنِ</w:t>
    </w:r>
    <w:r w:rsidR="006C6F02" w:rsidRPr="006C6F02">
      <w:rPr>
        <w:rFonts w:ascii="Times New Roman Bold" w:eastAsia="SimSun" w:hAnsi="Times New Roman Bold"/>
        <w:b/>
        <w:bCs/>
        <w:noProof/>
        <w:sz w:val="26"/>
        <w:szCs w:val="26"/>
        <w:rtl/>
      </w:rPr>
      <w:t xml:space="preserve"> انگشتان</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191</w:t>
    </w:r>
    <w:r w:rsidR="006C6F02" w:rsidRPr="00DC1D14">
      <w:rPr>
        <w:rFonts w:eastAsia="SimSun" w:cs="B Zar"/>
        <w:rtl/>
        <w:lang w:bidi="ar-SA"/>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02784" behindDoc="0" locked="0" layoutInCell="1" allowOverlap="1" wp14:anchorId="00248E1E" wp14:editId="156CD5B7">
              <wp:simplePos x="0" y="0"/>
              <wp:positionH relativeFrom="column">
                <wp:posOffset>0</wp:posOffset>
              </wp:positionH>
              <wp:positionV relativeFrom="paragraph">
                <wp:posOffset>276860</wp:posOffset>
              </wp:positionV>
              <wp:extent cx="4535805" cy="0"/>
              <wp:effectExtent l="28575" t="29210" r="26670" b="27940"/>
              <wp:wrapNone/>
              <wp:docPr id="6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86PJwIAAEc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CFnzo8nAgAARwQAAA4AAAAAAAAAAAAAAAAALgIAAGRycy9lMm9Eb2Mu&#10;eG1sUEsBAi0AFAAGAAgAAAAhACJXqYfbAAAABgEAAA8AAAAAAAAAAAAAAAAAgQQAAGRycy9kb3du&#10;cmV2LnhtbFBLBQYAAAAABAAEAPMAAACJBQ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غذا خوردن به صورت دسته‌جمع</w:t>
    </w:r>
    <w:r w:rsidR="006C6F02" w:rsidRPr="006C6F02">
      <w:rPr>
        <w:rFonts w:ascii="Times New Roman Bold" w:eastAsia="SimSun" w:hAnsi="Times New Roman Bold" w:hint="cs"/>
        <w:b/>
        <w:bCs/>
        <w:noProof/>
        <w:sz w:val="26"/>
        <w:szCs w:val="26"/>
        <w:rtl/>
      </w:rPr>
      <w:t>ی</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195</w:t>
    </w:r>
    <w:r w:rsidR="006C6F02" w:rsidRPr="00DC1D14">
      <w:rPr>
        <w:rFonts w:eastAsia="SimSun" w:cs="B Zar"/>
        <w:rtl/>
        <w:lang w:bidi="ar-SA"/>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03808" behindDoc="0" locked="0" layoutInCell="1" allowOverlap="1" wp14:anchorId="0B4F8588" wp14:editId="04C26F29">
              <wp:simplePos x="0" y="0"/>
              <wp:positionH relativeFrom="column">
                <wp:posOffset>0</wp:posOffset>
              </wp:positionH>
              <wp:positionV relativeFrom="paragraph">
                <wp:posOffset>276860</wp:posOffset>
              </wp:positionV>
              <wp:extent cx="4535805" cy="0"/>
              <wp:effectExtent l="28575" t="29210" r="26670" b="27940"/>
              <wp:wrapNone/>
              <wp:docPr id="6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MqyJwIAAEc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aoyrInAgAARwQAAA4AAAAAAAAAAAAAAAAALgIAAGRycy9lMm9Eb2Mu&#10;eG1sUEsBAi0AFAAGAAgAAAAhACJXqYfbAAAABgEAAA8AAAAAAAAAAAAAAAAAgQQAAGRycy9kb3du&#10;cmV2LnhtbFBLBQYAAAAABAAEAPMAAACJBQ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روش نوش</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دن</w:t>
    </w:r>
    <w:r w:rsidR="006C6F02" w:rsidRPr="006C6F02">
      <w:rPr>
        <w:rFonts w:ascii="Times New Roman Bold" w:eastAsia="SimSun" w:hAnsi="Times New Roman Bold"/>
        <w:b/>
        <w:bCs/>
        <w:noProof/>
        <w:sz w:val="26"/>
        <w:szCs w:val="26"/>
        <w:rtl/>
      </w:rPr>
      <w:t xml:space="preserve"> و مستحب بودن سه بار تنفس در ب</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رون</w:t>
    </w:r>
    <w:r w:rsidR="006C6F02" w:rsidRPr="006C6F02">
      <w:rPr>
        <w:rFonts w:ascii="Times New Roman Bold" w:eastAsia="SimSun" w:hAnsi="Times New Roman Bold"/>
        <w:b/>
        <w:bCs/>
        <w:noProof/>
        <w:sz w:val="26"/>
        <w:szCs w:val="26"/>
        <w:rtl/>
      </w:rPr>
      <w:t xml:space="preserve"> ظرف</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201</w:t>
    </w:r>
    <w:r w:rsidR="006C6F02" w:rsidRPr="00DC1D14">
      <w:rPr>
        <w:rFonts w:eastAsia="SimSun" w:cs="B Zar"/>
        <w:rtl/>
        <w:lang w:bidi="ar-SA"/>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04832" behindDoc="0" locked="0" layoutInCell="1" allowOverlap="1" wp14:anchorId="322F18C5" wp14:editId="53D6154A">
              <wp:simplePos x="0" y="0"/>
              <wp:positionH relativeFrom="column">
                <wp:posOffset>0</wp:posOffset>
              </wp:positionH>
              <wp:positionV relativeFrom="paragraph">
                <wp:posOffset>276860</wp:posOffset>
              </wp:positionV>
              <wp:extent cx="4535805" cy="0"/>
              <wp:effectExtent l="28575" t="29210" r="26670" b="27940"/>
              <wp:wrapNone/>
              <wp:docPr id="6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vTYJwIAAEc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Pp69NgnAgAARwQAAA4AAAAAAAAAAAAAAAAALgIAAGRycy9lMm9Eb2Mu&#10;eG1sUEsBAi0AFAAGAAgAAAAhACJXqYfbAAAABgEAAA8AAAAAAAAAAAAAAAAAgQQAAGRycy9kb3du&#10;cmV2LnhtbFBLBQYAAAAABAAEAPMAAACJBQ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ناپسند بودن نوش</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دن</w:t>
    </w:r>
    <w:r w:rsidR="006C6F02" w:rsidRPr="006C6F02">
      <w:rPr>
        <w:rFonts w:ascii="Times New Roman Bold" w:eastAsia="SimSun" w:hAnsi="Times New Roman Bold"/>
        <w:b/>
        <w:bCs/>
        <w:noProof/>
        <w:sz w:val="26"/>
        <w:szCs w:val="26"/>
        <w:rtl/>
      </w:rPr>
      <w:t xml:space="preserve"> از دهانه‌</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b/>
        <w:bCs/>
        <w:noProof/>
        <w:sz w:val="26"/>
        <w:szCs w:val="26"/>
        <w:rtl/>
      </w:rPr>
      <w:t xml:space="preserve"> مشک</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203</w:t>
    </w:r>
    <w:r w:rsidR="006C6F02" w:rsidRPr="00DC1D14">
      <w:rPr>
        <w:rFonts w:eastAsia="SimSun" w:cs="B Zar"/>
        <w:rtl/>
        <w:lang w:bidi="ar-SA"/>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05856" behindDoc="0" locked="0" layoutInCell="1" allowOverlap="1" wp14:anchorId="56FB8E20" wp14:editId="0B883E17">
              <wp:simplePos x="0" y="0"/>
              <wp:positionH relativeFrom="column">
                <wp:posOffset>0</wp:posOffset>
              </wp:positionH>
              <wp:positionV relativeFrom="paragraph">
                <wp:posOffset>276860</wp:posOffset>
              </wp:positionV>
              <wp:extent cx="4535805" cy="0"/>
              <wp:effectExtent l="28575" t="29210" r="26670" b="27940"/>
              <wp:wrapNone/>
              <wp:docPr id="6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fDlJwIAAEc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218OUnAgAARwQAAA4AAAAAAAAAAAAAAAAALgIAAGRycy9lMm9Eb2Mu&#10;eG1sUEsBAi0AFAAGAAgAAAAhACJXqYfbAAAABgEAAA8AAAAAAAAAAAAAAAAAgQQAAGRycy9kb3du&#10;cmV2LnhtbFBLBQYAAAAABAAEAPMAAACJBQ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ناپسند بودن دم</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دن</w:t>
    </w:r>
    <w:r w:rsidR="006C6F02" w:rsidRPr="006C6F02">
      <w:rPr>
        <w:rFonts w:ascii="Times New Roman Bold" w:eastAsia="SimSun" w:hAnsi="Times New Roman Bold"/>
        <w:b/>
        <w:bCs/>
        <w:noProof/>
        <w:sz w:val="26"/>
        <w:szCs w:val="26"/>
        <w:rtl/>
      </w:rPr>
      <w:t xml:space="preserve"> در نوش</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دن</w:t>
    </w:r>
    <w:r w:rsidR="006C6F02" w:rsidRPr="006C6F02">
      <w:rPr>
        <w:rFonts w:ascii="Times New Roman Bold" w:eastAsia="SimSun" w:hAnsi="Times New Roman Bold" w:hint="cs"/>
        <w:b/>
        <w:bCs/>
        <w:noProof/>
        <w:sz w:val="26"/>
        <w:szCs w:val="26"/>
        <w:rtl/>
      </w:rPr>
      <w:t>ی</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205</w:t>
    </w:r>
    <w:r w:rsidR="006C6F02" w:rsidRPr="00DC1D14">
      <w:rPr>
        <w:rFonts w:eastAsia="SimSun" w:cs="B Zar"/>
        <w:rtl/>
        <w:lang w:bidi="ar-SA"/>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02" w:rsidRPr="00DC1D14" w:rsidRDefault="005E2D1F" w:rsidP="006C6F02">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706880" behindDoc="0" locked="0" layoutInCell="1" allowOverlap="1" wp14:anchorId="04C2B161" wp14:editId="3C1B927B">
              <wp:simplePos x="0" y="0"/>
              <wp:positionH relativeFrom="column">
                <wp:posOffset>0</wp:posOffset>
              </wp:positionH>
              <wp:positionV relativeFrom="paragraph">
                <wp:posOffset>276860</wp:posOffset>
              </wp:positionV>
              <wp:extent cx="4535805" cy="0"/>
              <wp:effectExtent l="28575" t="29210" r="26670" b="27940"/>
              <wp:wrapNone/>
              <wp:docPr id="6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17JwIAAEc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1a3XsnAgAARwQAAA4AAAAAAAAAAAAAAAAALgIAAGRycy9lMm9Eb2Mu&#10;eG1sUEsBAi0AFAAGAAgAAAAhACJXqYfbAAAABgEAAA8AAAAAAAAAAAAAAAAAgQQAAGRycy9kb3du&#10;cmV2LnhtbFBLBQYAAAAABAAEAPMAAACJBQAAAAA=&#10;" strokeweight="4pt">
              <v:stroke linestyle="thickThin"/>
            </v:line>
          </w:pict>
        </mc:Fallback>
      </mc:AlternateContent>
    </w:r>
    <w:r w:rsidR="006C6F02">
      <w:rPr>
        <w:rFonts w:ascii="Times New Roman Bold" w:eastAsia="SimSun" w:hAnsi="Times New Roman Bold" w:hint="cs"/>
        <w:b/>
        <w:bCs/>
        <w:noProof/>
        <w:sz w:val="26"/>
        <w:szCs w:val="26"/>
        <w:rtl/>
      </w:rPr>
      <w:t xml:space="preserve">باب: </w:t>
    </w:r>
    <w:r w:rsidR="006C6F02" w:rsidRPr="006C6F02">
      <w:rPr>
        <w:rFonts w:ascii="Times New Roman Bold" w:eastAsia="SimSun" w:hAnsi="Times New Roman Bold"/>
        <w:b/>
        <w:bCs/>
        <w:noProof/>
        <w:sz w:val="26"/>
        <w:szCs w:val="26"/>
        <w:rtl/>
      </w:rPr>
      <w:t>جا</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ز</w:t>
    </w:r>
    <w:r w:rsidR="006C6F02" w:rsidRPr="006C6F02">
      <w:rPr>
        <w:rFonts w:ascii="Times New Roman Bold" w:eastAsia="SimSun" w:hAnsi="Times New Roman Bold"/>
        <w:b/>
        <w:bCs/>
        <w:noProof/>
        <w:sz w:val="26"/>
        <w:szCs w:val="26"/>
        <w:rtl/>
      </w:rPr>
      <w:t xml:space="preserve"> بودن نوش</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دن</w:t>
    </w:r>
    <w:r w:rsidR="006C6F02" w:rsidRPr="006C6F02">
      <w:rPr>
        <w:rFonts w:ascii="Times New Roman Bold" w:eastAsia="SimSun" w:hAnsi="Times New Roman Bold"/>
        <w:b/>
        <w:bCs/>
        <w:noProof/>
        <w:sz w:val="26"/>
        <w:szCs w:val="26"/>
        <w:rtl/>
      </w:rPr>
      <w:t xml:space="preserve"> در حالت ا</w:t>
    </w:r>
    <w:r w:rsidR="006C6F02" w:rsidRPr="006C6F02">
      <w:rPr>
        <w:rFonts w:ascii="Times New Roman Bold" w:eastAsia="SimSun" w:hAnsi="Times New Roman Bold" w:hint="cs"/>
        <w:b/>
        <w:bCs/>
        <w:noProof/>
        <w:sz w:val="26"/>
        <w:szCs w:val="26"/>
        <w:rtl/>
      </w:rPr>
      <w:t>ی</w:t>
    </w:r>
    <w:r w:rsidR="006C6F02" w:rsidRPr="006C6F02">
      <w:rPr>
        <w:rFonts w:ascii="Times New Roman Bold" w:eastAsia="SimSun" w:hAnsi="Times New Roman Bold" w:hint="eastAsia"/>
        <w:b/>
        <w:bCs/>
        <w:noProof/>
        <w:sz w:val="26"/>
        <w:szCs w:val="26"/>
        <w:rtl/>
      </w:rPr>
      <w:t>ستاده</w:t>
    </w:r>
    <w:r w:rsidR="006C6F02" w:rsidRPr="00DC1D14">
      <w:rPr>
        <w:rFonts w:eastAsia="SimSun" w:cs="B Zar" w:hint="cs"/>
        <w:rtl/>
        <w:lang w:bidi="ar-SA"/>
      </w:rPr>
      <w:tab/>
    </w:r>
    <w:r w:rsidR="006C6F02" w:rsidRPr="00DC1D14">
      <w:rPr>
        <w:rFonts w:eastAsia="SimSun" w:cs="B Zar" w:hint="cs"/>
        <w:rtl/>
        <w:lang w:bidi="ar-SA"/>
      </w:rPr>
      <w:tab/>
    </w:r>
    <w:r w:rsidR="006C6F02" w:rsidRPr="00DC1D14">
      <w:rPr>
        <w:rFonts w:eastAsia="SimSun" w:cs="B Zar"/>
        <w:rtl/>
        <w:lang w:bidi="ar-SA"/>
      </w:rPr>
      <w:fldChar w:fldCharType="begin"/>
    </w:r>
    <w:r w:rsidR="006C6F02" w:rsidRPr="00DC1D14">
      <w:rPr>
        <w:rFonts w:eastAsia="SimSun" w:cs="B Zar"/>
        <w:lang w:bidi="ar-SA"/>
      </w:rPr>
      <w:instrText xml:space="preserve">PAGE  </w:instrText>
    </w:r>
    <w:r w:rsidR="006C6F02" w:rsidRPr="00DC1D14">
      <w:rPr>
        <w:rFonts w:eastAsia="SimSun" w:cs="B Zar"/>
        <w:rtl/>
        <w:lang w:bidi="ar-SA"/>
      </w:rPr>
      <w:fldChar w:fldCharType="separate"/>
    </w:r>
    <w:r w:rsidR="007A7D19">
      <w:rPr>
        <w:rFonts w:eastAsia="SimSun" w:cs="B Zar"/>
        <w:noProof/>
        <w:rtl/>
        <w:lang w:bidi="ar-SA"/>
      </w:rPr>
      <w:t>213</w:t>
    </w:r>
    <w:r w:rsidR="006C6F02" w:rsidRPr="00DC1D14">
      <w:rPr>
        <w:rFonts w:eastAsia="SimSun" w:cs="B Zar"/>
        <w:rtl/>
        <w:lang w:bidi="ar-SA"/>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5E484C">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3696" behindDoc="0" locked="0" layoutInCell="1" allowOverlap="1" wp14:anchorId="08CF5406" wp14:editId="14D72DC5">
              <wp:simplePos x="0" y="0"/>
              <wp:positionH relativeFrom="column">
                <wp:posOffset>0</wp:posOffset>
              </wp:positionH>
              <wp:positionV relativeFrom="paragraph">
                <wp:posOffset>276860</wp:posOffset>
              </wp:positionV>
              <wp:extent cx="4535805" cy="0"/>
              <wp:effectExtent l="28575" t="29210" r="26670" b="27940"/>
              <wp:wrapNone/>
              <wp:docPr id="6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7qJgIAAEU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oVR+6iYCAABF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مستحب است که ساقی (آب‌دهنده)، پس از همه آب بنوشد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215</w:t>
    </w:r>
    <w:r w:rsidR="00E179E7" w:rsidRPr="00DC1D14">
      <w:rPr>
        <w:rFonts w:eastAsia="SimSun" w:cs="B Zar"/>
        <w:rtl/>
        <w:lang w:bidi="ar-SA"/>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CD27F8">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5744" behindDoc="0" locked="0" layoutInCell="1" allowOverlap="1" wp14:anchorId="1E038BE7" wp14:editId="091ACC47">
              <wp:simplePos x="0" y="0"/>
              <wp:positionH relativeFrom="column">
                <wp:posOffset>0</wp:posOffset>
              </wp:positionH>
              <wp:positionV relativeFrom="paragraph">
                <wp:posOffset>276860</wp:posOffset>
              </wp:positionV>
              <wp:extent cx="4535805" cy="0"/>
              <wp:effectExtent l="28575" t="29210" r="26670" b="27940"/>
              <wp:wrapNone/>
              <wp:docPr id="6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Gv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TDCNF&#10;WujRk1AcTcahNp1xBbgs1caG7OhJvZgnTV8dUnrZELXnkeP2bCAuCxHJm5CwcQZe2HVfNAMfcvA6&#10;FupU2xbVUpjPITCAQzHQKXbmfOsMP3lE4TCfjCezdIIRvd4lpAgQIdBY5z9x3aJglFgC/QhIjk/O&#10;B0q/XIK70mshZWy8VKgr8SSdpaAN2hoogwchvG6bvp1OS8GCewh0dr9bSouOJIgpfjFjuLl3s/qg&#10;WIRvOGGr3vZEyIsNdKQKeJAcEOyti1q+P6QPq9lqlg/y0XQ1yNOqGnxcL/PBdJ19mFTj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FUwa8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noProof/>
        <w:sz w:val="26"/>
        <w:szCs w:val="26"/>
        <w:rtl/>
      </w:rPr>
      <w:t>باب: جایزبودن نوشیدن از همه‌ی ظروف پاک جز طلا و نقره، و جواز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219</w:t>
    </w:r>
    <w:r w:rsidR="00E179E7" w:rsidRPr="00DC1D14">
      <w:rPr>
        <w:rFonts w:eastAsia="SimSun" w:cs="B Zar"/>
        <w:rtl/>
        <w:lang w:bidi="ar-SA"/>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CD27F8">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6768" behindDoc="0" locked="0" layoutInCell="1" allowOverlap="1" wp14:anchorId="641B6B79" wp14:editId="0AF6FD31">
              <wp:simplePos x="0" y="0"/>
              <wp:positionH relativeFrom="column">
                <wp:posOffset>0</wp:posOffset>
              </wp:positionH>
              <wp:positionV relativeFrom="paragraph">
                <wp:posOffset>276860</wp:posOffset>
              </wp:positionV>
              <wp:extent cx="4535805" cy="0"/>
              <wp:effectExtent l="28575" t="29210" r="26670" b="27940"/>
              <wp:wrapNone/>
              <wp:docPr id="6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SUgmTy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مستحب‌بودن لباس سفید، و جواز پوشیدن لباس سرخ، سبز، زرد...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233</w:t>
    </w:r>
    <w:r w:rsidR="00E179E7" w:rsidRPr="00DC1D14">
      <w:rPr>
        <w:rFonts w:eastAsia="SimSun" w:cs="B Zar"/>
        <w:rtl/>
        <w:lang w:bidi="ar-SA"/>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F70C43">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4720" behindDoc="0" locked="0" layoutInCell="1" allowOverlap="1" wp14:anchorId="5DFAEC25" wp14:editId="7E423B81">
              <wp:simplePos x="0" y="0"/>
              <wp:positionH relativeFrom="column">
                <wp:posOffset>0</wp:posOffset>
              </wp:positionH>
              <wp:positionV relativeFrom="paragraph">
                <wp:posOffset>276860</wp:posOffset>
              </wp:positionV>
              <wp:extent cx="4535805" cy="0"/>
              <wp:effectExtent l="28575" t="29210" r="26670" b="27940"/>
              <wp:wrapNone/>
              <wp:docPr id="9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lVJg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zMUaK&#10;tNCjJ6E4Go9CbTrjCnBZqo0N2dGTejFPmr46pPSyIWrPI8ft2UBcFiKSNyFh4wy8sOu+aAY+5OB1&#10;LNSpti2qpTCfQ2AAh2KgU+zM+dYZfvKIwmE+fhhPU2BIr3cJKQJECDTW+U9ctygYJZZAPwKS45Pz&#10;gdIvl+Cu9FpIGRsvFepKPE6nKWiDtgbK4EEIr9umb6fTUrDgHgKd3e+W0qIjCWKKX8wYbu7drD4o&#10;FuEbTtiqtz0R8mIDHakCHiQHBHvropbvs3S2mq6m+SAfTVaDPK2qwcf1Mh9M1tmHcfVQ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sXYZVSYCAABGBAAADgAAAAAAAAAAAAAAAAAuAgAAZHJzL2Uyb0RvYy54&#10;bWxQSwECLQAUAAYACAAAACEAIleph9sAAAAGAQAADwAAAAAAAAAAAAAAAACABAAAZHJzL2Rvd25y&#10;ZXYueG1sUEsFBgAAAAAEAAQA8wAAAIgFAAAAAA==&#10;" strokeweight="4pt">
              <v:stroke linestyle="thickThin"/>
            </v:line>
          </w:pict>
        </mc:Fallback>
      </mc:AlternateContent>
    </w:r>
    <w:r w:rsidR="00E179E7" w:rsidRPr="00F70C43">
      <w:rPr>
        <w:rtl/>
      </w:rPr>
      <w:t xml:space="preserve"> </w:t>
    </w:r>
    <w:r w:rsidR="00E179E7" w:rsidRPr="00F70C43">
      <w:rPr>
        <w:rFonts w:ascii="Times New Roman Bold" w:eastAsia="SimSun" w:hAnsi="Times New Roman Bold"/>
        <w:b/>
        <w:bCs/>
        <w:noProof/>
        <w:sz w:val="26"/>
        <w:szCs w:val="26"/>
        <w:rtl/>
        <w:lang w:bidi="ar-SA"/>
      </w:rPr>
      <w:t>باب: نه</w:t>
    </w:r>
    <w:r w:rsidR="00E179E7" w:rsidRPr="00F70C43">
      <w:rPr>
        <w:rFonts w:ascii="Times New Roman Bold" w:eastAsia="SimSun" w:hAnsi="Times New Roman Bold" w:hint="cs"/>
        <w:b/>
        <w:bCs/>
        <w:noProof/>
        <w:sz w:val="26"/>
        <w:szCs w:val="26"/>
        <w:rtl/>
        <w:lang w:bidi="ar-SA"/>
      </w:rPr>
      <w:t>ی</w:t>
    </w:r>
    <w:r w:rsidR="00E179E7" w:rsidRPr="00F70C43">
      <w:rPr>
        <w:rFonts w:ascii="Times New Roman Bold" w:eastAsia="SimSun" w:hAnsi="Times New Roman Bold"/>
        <w:b/>
        <w:bCs/>
        <w:noProof/>
        <w:sz w:val="26"/>
        <w:szCs w:val="26"/>
        <w:rtl/>
        <w:lang w:bidi="ar-SA"/>
      </w:rPr>
      <w:t xml:space="preserve"> از درخواست امارت </w:t>
    </w:r>
    <w:r w:rsidR="00E179E7">
      <w:rPr>
        <w:rFonts w:ascii="Times New Roman Bold" w:eastAsia="SimSun" w:hAnsi="Times New Roman Bold" w:hint="cs"/>
        <w:b/>
        <w:bCs/>
        <w:noProof/>
        <w:sz w:val="26"/>
        <w:szCs w:val="26"/>
        <w:rtl/>
      </w:rPr>
      <w:t>و...</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11</w:t>
    </w:r>
    <w:r w:rsidR="00E179E7" w:rsidRPr="00DC1D14">
      <w:rPr>
        <w:rFonts w:eastAsia="SimSun" w:cs="B Zar"/>
        <w:rtl/>
        <w:lang w:bidi="ar-SA"/>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CD27F8">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7792" behindDoc="0" locked="0" layoutInCell="1" allowOverlap="1" wp14:anchorId="405BFA6C" wp14:editId="23A2CEDD">
              <wp:simplePos x="0" y="0"/>
              <wp:positionH relativeFrom="column">
                <wp:posOffset>0</wp:posOffset>
              </wp:positionH>
              <wp:positionV relativeFrom="paragraph">
                <wp:posOffset>276860</wp:posOffset>
              </wp:positionV>
              <wp:extent cx="4535805" cy="0"/>
              <wp:effectExtent l="28575" t="29210" r="26670" b="27940"/>
              <wp:wrapNone/>
              <wp:docPr id="5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FPK144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noProof/>
        <w:sz w:val="26"/>
        <w:szCs w:val="26"/>
        <w:rtl/>
      </w:rPr>
      <w:t>باب: اندازه‌ی طول پیراهن، آستین، شلوار و دنباله‌ی عمامه؛ و بلندکردن...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261</w:t>
    </w:r>
    <w:r w:rsidR="00E179E7" w:rsidRPr="00DC1D14">
      <w:rPr>
        <w:rFonts w:eastAsia="SimSun" w:cs="B Zar"/>
        <w:rtl/>
        <w:lang w:bidi="ar-SA"/>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CD27F8">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8816" behindDoc="0" locked="0" layoutInCell="1" allowOverlap="1" wp14:anchorId="37E6AEA8" wp14:editId="27C7299E">
              <wp:simplePos x="0" y="0"/>
              <wp:positionH relativeFrom="column">
                <wp:posOffset>0</wp:posOffset>
              </wp:positionH>
              <wp:positionV relativeFrom="paragraph">
                <wp:posOffset>276860</wp:posOffset>
              </wp:positionV>
              <wp:extent cx="4535805" cy="0"/>
              <wp:effectExtent l="28575" t="29210" r="26670" b="27940"/>
              <wp:wrapNone/>
              <wp:docPr id="5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lUDQy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مستحب‌بودن اعتدال در نوع لباسی که انسان می‌پوشد و این که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265</w:t>
    </w:r>
    <w:r w:rsidR="00E179E7" w:rsidRPr="00DC1D14">
      <w:rPr>
        <w:rFonts w:eastAsia="SimSun" w:cs="B Zar"/>
        <w:rtl/>
        <w:lang w:bidi="ar-SA"/>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0A307B">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19840" behindDoc="0" locked="0" layoutInCell="1" allowOverlap="1" wp14:anchorId="1E9449EC" wp14:editId="39E4AD10">
              <wp:simplePos x="0" y="0"/>
              <wp:positionH relativeFrom="column">
                <wp:posOffset>0</wp:posOffset>
              </wp:positionH>
              <wp:positionV relativeFrom="paragraph">
                <wp:posOffset>276860</wp:posOffset>
              </wp:positionV>
              <wp:extent cx="4535805" cy="0"/>
              <wp:effectExtent l="28575" t="29210" r="26670" b="27940"/>
              <wp:wrapNone/>
              <wp:docPr id="57"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Z2lgIy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حرام‌بودن لباس حریر (ابریشم) برای مردان و جواز پوشیدن آن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269</w:t>
    </w:r>
    <w:r w:rsidR="00E179E7" w:rsidRPr="00DC1D14">
      <w:rPr>
        <w:rFonts w:eastAsia="SimSun" w:cs="B Zar"/>
        <w:rtl/>
        <w:lang w:bidi="ar-SA"/>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0A307B">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0864" behindDoc="0" locked="0" layoutInCell="1" allowOverlap="1" wp14:anchorId="14D01FD9" wp14:editId="0F6283EE">
              <wp:simplePos x="0" y="0"/>
              <wp:positionH relativeFrom="column">
                <wp:posOffset>0</wp:posOffset>
              </wp:positionH>
              <wp:positionV relativeFrom="paragraph">
                <wp:posOffset>276860</wp:posOffset>
              </wp:positionV>
              <wp:extent cx="4535805" cy="0"/>
              <wp:effectExtent l="28575" t="29210" r="26670" b="27940"/>
              <wp:wrapNone/>
              <wp:docPr id="56"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xXPgmS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مستحب‌بودن آغازکردن از سمت راست در لباس‌پوشیدن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275</w:t>
    </w:r>
    <w:r w:rsidR="00E179E7" w:rsidRPr="00DC1D14">
      <w:rPr>
        <w:rFonts w:eastAsia="SimSun" w:cs="B Zar"/>
        <w:rtl/>
        <w:lang w:bidi="ar-SA"/>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0A307B">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1888" behindDoc="0" locked="0" layoutInCell="1" allowOverlap="1" wp14:anchorId="516BE87F" wp14:editId="33C34254">
              <wp:simplePos x="0" y="0"/>
              <wp:positionH relativeFrom="column">
                <wp:posOffset>0</wp:posOffset>
              </wp:positionH>
              <wp:positionV relativeFrom="paragraph">
                <wp:posOffset>276860</wp:posOffset>
              </wp:positionV>
              <wp:extent cx="4535805" cy="0"/>
              <wp:effectExtent l="28575" t="29210" r="26670" b="27940"/>
              <wp:wrapNone/>
              <wp:docPr id="55"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lffOS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دعای پیش از خوابیدن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287</w:t>
    </w:r>
    <w:r w:rsidR="00E179E7" w:rsidRPr="00DC1D14">
      <w:rPr>
        <w:rFonts w:eastAsia="SimSun" w:cs="B Zar"/>
        <w:rtl/>
        <w:lang w:bidi="ar-SA"/>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0A307B">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2912" behindDoc="0" locked="0" layoutInCell="1" allowOverlap="1" wp14:anchorId="64D46376" wp14:editId="42F882A1">
              <wp:simplePos x="0" y="0"/>
              <wp:positionH relativeFrom="column">
                <wp:posOffset>0</wp:posOffset>
              </wp:positionH>
              <wp:positionV relativeFrom="paragraph">
                <wp:posOffset>276860</wp:posOffset>
              </wp:positionV>
              <wp:extent cx="4535805" cy="0"/>
              <wp:effectExtent l="28575" t="29210" r="26670" b="27940"/>
              <wp:wrapNone/>
              <wp:docPr id="5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G96fE0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noProof/>
        <w:sz w:val="26"/>
        <w:szCs w:val="26"/>
        <w:rtl/>
      </w:rPr>
      <w:t>باب: جواز خوابیدن بر پُشت و گذاشتن یک پا روی پای دیگر، در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289</w:t>
    </w:r>
    <w:r w:rsidR="00E179E7" w:rsidRPr="00DC1D14">
      <w:rPr>
        <w:rFonts w:eastAsia="SimSun" w:cs="B Zar"/>
        <w:rtl/>
        <w:lang w:bidi="ar-SA"/>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0A307B">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3936" behindDoc="0" locked="0" layoutInCell="1" allowOverlap="1" wp14:anchorId="52B82F62" wp14:editId="7EFE94B8">
              <wp:simplePos x="0" y="0"/>
              <wp:positionH relativeFrom="column">
                <wp:posOffset>0</wp:posOffset>
              </wp:positionH>
              <wp:positionV relativeFrom="paragraph">
                <wp:posOffset>276860</wp:posOffset>
              </wp:positionV>
              <wp:extent cx="4535805" cy="0"/>
              <wp:effectExtent l="28575" t="29210" r="26670" b="27940"/>
              <wp:wrapNone/>
              <wp:docPr id="5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D1q6cbKAIAAEYEAAAOAAAAAAAAAAAAAAAAAC4CAABkcnMvZTJvRG9j&#10;LnhtbFBLAQItABQABgAIAAAAIQAiV6mH2wAAAAYBAAAPAAAAAAAAAAAAAAAAAIIEAABkcnMvZG93&#10;bnJldi54bWxQSwUGAAAAAAQABADzAAAAigUAAAAA&#10;" strokeweight="4pt">
              <v:stroke linestyle="thickThin"/>
            </v:line>
          </w:pict>
        </mc:Fallback>
      </mc:AlternateContent>
    </w:r>
    <w:r w:rsidR="00E179E7">
      <w:rPr>
        <w:rFonts w:ascii="Times New Roman Bold" w:eastAsia="SimSun" w:hAnsi="Times New Roman Bold" w:hint="cs"/>
        <w:b/>
        <w:bCs/>
        <w:noProof/>
        <w:sz w:val="26"/>
        <w:szCs w:val="26"/>
        <w:rtl/>
      </w:rPr>
      <w:t>باب: آداب مجلس و هم‌نشین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7A7D19">
      <w:rPr>
        <w:rFonts w:eastAsia="SimSun" w:cs="B Zar"/>
        <w:noProof/>
        <w:rtl/>
        <w:lang w:bidi="ar-SA"/>
      </w:rPr>
      <w:t>307</w:t>
    </w:r>
    <w:r w:rsidR="00E179E7" w:rsidRPr="00DC1D14">
      <w:rPr>
        <w:rFonts w:eastAsia="SimSun" w:cs="B Zar"/>
        <w:rtl/>
        <w:lang w:bidi="ar-SA"/>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0A307B">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4960" behindDoc="0" locked="0" layoutInCell="1" allowOverlap="1" wp14:anchorId="079C5A0C" wp14:editId="143733F0">
              <wp:simplePos x="0" y="0"/>
              <wp:positionH relativeFrom="column">
                <wp:posOffset>0</wp:posOffset>
              </wp:positionH>
              <wp:positionV relativeFrom="paragraph">
                <wp:posOffset>276860</wp:posOffset>
              </wp:positionV>
              <wp:extent cx="4535805" cy="0"/>
              <wp:effectExtent l="28575" t="29210" r="26670" b="27940"/>
              <wp:wrapNone/>
              <wp:docPr id="5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yDRz1i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noProof/>
        <w:sz w:val="26"/>
        <w:szCs w:val="26"/>
        <w:rtl/>
      </w:rPr>
      <w:t>باب: خواب و مسایل مربوط به آن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315</w:t>
    </w:r>
    <w:r w:rsidR="00E179E7" w:rsidRPr="00DC1D14">
      <w:rPr>
        <w:rFonts w:eastAsia="SimSun" w:cs="B Zar"/>
        <w:rtl/>
        <w:lang w:bidi="ar-SA"/>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151"/>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5200" behindDoc="0" locked="0" layoutInCell="1" allowOverlap="1" wp14:anchorId="24D02CCB" wp14:editId="615340D6">
              <wp:simplePos x="0" y="0"/>
              <wp:positionH relativeFrom="column">
                <wp:posOffset>0</wp:posOffset>
              </wp:positionH>
              <wp:positionV relativeFrom="paragraph">
                <wp:posOffset>276860</wp:posOffset>
              </wp:positionV>
              <wp:extent cx="4535805" cy="0"/>
              <wp:effectExtent l="28575" t="29210" r="26670" b="27940"/>
              <wp:wrapNone/>
              <wp:docPr id="5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ld3e1S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فضیلت سلام و دستور به ترویج و آشکارساختنِ آن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333</w:t>
    </w:r>
    <w:r w:rsidR="00E179E7" w:rsidRPr="00DC1D14">
      <w:rPr>
        <w:rFonts w:eastAsia="SimSun" w:cs="B Zar"/>
        <w:rtl/>
        <w:lang w:bidi="ar-SA"/>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151"/>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6224" behindDoc="0" locked="0" layoutInCell="1" allowOverlap="1" wp14:anchorId="51EB2A75" wp14:editId="45C8A6BE">
              <wp:simplePos x="0" y="0"/>
              <wp:positionH relativeFrom="column">
                <wp:posOffset>0</wp:posOffset>
              </wp:positionH>
              <wp:positionV relativeFrom="paragraph">
                <wp:posOffset>276860</wp:posOffset>
              </wp:positionV>
              <wp:extent cx="4535805" cy="0"/>
              <wp:effectExtent l="28575" t="29210" r="26670" b="27940"/>
              <wp:wrapNone/>
              <wp:docPr id="5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" strokeweight="4pt">
              <v:stroke linestyle="thickThin"/>
            </v:line>
          </w:pict>
        </mc:Fallback>
      </mc:AlternateContent>
    </w:r>
    <w:r w:rsidR="00E179E7">
      <w:rPr>
        <w:rFonts w:ascii="Times New Roman Bold" w:eastAsia="SimSun" w:hAnsi="Times New Roman Bold" w:hint="cs"/>
        <w:b/>
        <w:bCs/>
        <w:sz w:val="26"/>
        <w:szCs w:val="26"/>
        <w:rtl/>
      </w:rPr>
      <w:t>باب: چگونگی سلام</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341</w:t>
    </w:r>
    <w:r w:rsidR="00E179E7" w:rsidRPr="00DC1D14">
      <w:rPr>
        <w:rFonts w:eastAsia="SimSun" w:cs="B Zar"/>
        <w:rtl/>
        <w:lang w:bidi="ar-SA"/>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8208" behindDoc="0" locked="0" layoutInCell="1" allowOverlap="1" wp14:anchorId="4DF1B9F3" wp14:editId="4D77834E">
              <wp:simplePos x="0" y="0"/>
              <wp:positionH relativeFrom="column">
                <wp:posOffset>0</wp:posOffset>
              </wp:positionH>
              <wp:positionV relativeFrom="paragraph">
                <wp:posOffset>276860</wp:posOffset>
              </wp:positionV>
              <wp:extent cx="4535805" cy="0"/>
              <wp:effectExtent l="28575" t="29210" r="26670" b="27940"/>
              <wp:wrapNone/>
              <wp:docPr id="9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s3dJwIAAEc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Mjyzd0nAgAARwQAAA4AAAAAAAAAAAAAAAAALgIAAGRycy9lMm9Eb2Mu&#10;eG1sUEsBAi0AFAAGAAgAAAAhACJXqYfbAAAABgEAAA8AAAAAAAAAAAAAAAAAgQQAAGRycy9kb3du&#10;cmV2LnhtbFBLBQYAAAAABAAEAPMAAACJBQAAAAA=&#10;" strokeweight="4pt">
              <v:stroke linestyle="thickThin"/>
            </v:line>
          </w:pict>
        </mc:Fallback>
      </mc:AlternateContent>
    </w:r>
    <w:r w:rsidR="00590ED7" w:rsidRPr="00F70C43">
      <w:rPr>
        <w:rtl/>
      </w:rPr>
      <w:t xml:space="preserve"> </w:t>
    </w:r>
    <w:r w:rsidR="00590ED7" w:rsidRPr="00590ED7">
      <w:rPr>
        <w:rFonts w:ascii="Times New Roman Bold" w:eastAsia="SimSun" w:hAnsi="Times New Roman Bold"/>
        <w:b/>
        <w:bCs/>
        <w:noProof/>
        <w:sz w:val="26"/>
        <w:szCs w:val="26"/>
        <w:rtl/>
        <w:lang w:bidi="ar-SA"/>
      </w:rPr>
      <w:t>باب: تشو</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ق</w:t>
    </w:r>
    <w:r w:rsidR="00590ED7" w:rsidRPr="00590ED7">
      <w:rPr>
        <w:rFonts w:ascii="Times New Roman Bold" w:eastAsia="SimSun" w:hAnsi="Times New Roman Bold"/>
        <w:b/>
        <w:bCs/>
        <w:noProof/>
        <w:sz w:val="26"/>
        <w:szCs w:val="26"/>
        <w:rtl/>
        <w:lang w:bidi="ar-SA"/>
      </w:rPr>
      <w:t xml:space="preserve"> حاکم و سا</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ر</w:t>
    </w:r>
    <w:r w:rsidR="00590ED7" w:rsidRPr="00590ED7">
      <w:rPr>
        <w:rFonts w:ascii="Times New Roman Bold" w:eastAsia="SimSun" w:hAnsi="Times New Roman Bold"/>
        <w:b/>
        <w:bCs/>
        <w:noProof/>
        <w:sz w:val="26"/>
        <w:szCs w:val="26"/>
        <w:rtl/>
        <w:lang w:bidi="ar-SA"/>
      </w:rPr>
      <w:t xml:space="preserve"> مد</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ران</w:t>
    </w:r>
    <w:r w:rsidR="00590ED7" w:rsidRPr="00590ED7">
      <w:rPr>
        <w:rFonts w:ascii="Times New Roman Bold" w:eastAsia="SimSun" w:hAnsi="Times New Roman Bold"/>
        <w:b/>
        <w:bCs/>
        <w:noProof/>
        <w:sz w:val="26"/>
        <w:szCs w:val="26"/>
        <w:rtl/>
        <w:lang w:bidi="ar-SA"/>
      </w:rPr>
      <w:t xml:space="preserve"> به انتخاب وز</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ران</w:t>
    </w:r>
    <w:r w:rsidR="00590ED7" w:rsidRPr="00590ED7">
      <w:rPr>
        <w:rFonts w:ascii="Times New Roman Bold" w:eastAsia="SimSun" w:hAnsi="Times New Roman Bold"/>
        <w:b/>
        <w:bCs/>
        <w:noProof/>
        <w:sz w:val="26"/>
        <w:szCs w:val="26"/>
        <w:rtl/>
        <w:lang w:bidi="ar-SA"/>
      </w:rPr>
      <w:t xml:space="preserve"> و مشاوران شا</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سته</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19</w:t>
    </w:r>
    <w:r w:rsidR="00590ED7" w:rsidRPr="00DC1D14">
      <w:rPr>
        <w:rFonts w:eastAsia="SimSun" w:cs="B Zar"/>
        <w:rtl/>
        <w:lang w:bidi="ar-SA"/>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5984" behindDoc="0" locked="0" layoutInCell="1" allowOverlap="1" wp14:anchorId="3DB19181" wp14:editId="6027CA78">
              <wp:simplePos x="0" y="0"/>
              <wp:positionH relativeFrom="column">
                <wp:posOffset>0</wp:posOffset>
              </wp:positionH>
              <wp:positionV relativeFrom="paragraph">
                <wp:posOffset>276860</wp:posOffset>
              </wp:positionV>
              <wp:extent cx="4535805" cy="0"/>
              <wp:effectExtent l="28575" t="29210" r="26670" b="27940"/>
              <wp:wrapNone/>
              <wp:docPr id="4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LW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T5DCNF&#10;WujRk1AcTcahNp1xBbgs1caG7OhJvZgnTV8dUnrZELXnkeP2bCAuCxHJm5CwcQZe2HVfNAMfcvA6&#10;FupU2xbVUpjPITCAQzHQKXbmfOsMP3lE4TAfP4yn6Rgjer1LSBEgQqCxzn/iukXBKLEE+hGQHJ+c&#10;D5R+uQR3pddCyth4qVBX4nE6TUEbtDVQBg9CeN02fTudloIF9xDo7H63lBYdSRBT/GLGcHPvZvVB&#10;sQjfcMJWve2JkBcb6EgV8CA5INhbF7V8n6Wz1XQ1zQf5aLIa5GlVDT6ul/lgss4+jK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1SctY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آداب سلام</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E179E7">
      <w:rPr>
        <w:rFonts w:eastAsia="SimSun" w:cs="B Zar"/>
        <w:noProof/>
        <w:rtl/>
        <w:lang w:bidi="ar-SA"/>
      </w:rPr>
      <w:t>351</w:t>
    </w:r>
    <w:r w:rsidR="00E179E7" w:rsidRPr="00DC1D14">
      <w:rPr>
        <w:rFonts w:eastAsia="SimSun" w:cs="B Zar"/>
        <w:rtl/>
        <w:lang w:bidi="ar-SA"/>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7248" behindDoc="0" locked="0" layoutInCell="1" allowOverlap="1" wp14:anchorId="718F37CE" wp14:editId="1E5CCE5A">
              <wp:simplePos x="0" y="0"/>
              <wp:positionH relativeFrom="column">
                <wp:posOffset>0</wp:posOffset>
              </wp:positionH>
              <wp:positionV relativeFrom="paragraph">
                <wp:posOffset>276860</wp:posOffset>
              </wp:positionV>
              <wp:extent cx="4535805" cy="0"/>
              <wp:effectExtent l="28575" t="29210" r="26670" b="27940"/>
              <wp:wrapNone/>
              <wp:docPr id="48"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YTJg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GC2Ey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مستحب‌بودن سلام‌کردن به هنگامِ ورود به خانه‌ی خویش</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347</w:t>
    </w:r>
    <w:r w:rsidR="00E179E7" w:rsidRPr="00DC1D14">
      <w:rPr>
        <w:rFonts w:eastAsia="SimSun" w:cs="B Zar"/>
        <w:rtl/>
        <w:lang w:bidi="ar-SA"/>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8272" behindDoc="0" locked="0" layoutInCell="1" allowOverlap="1" wp14:anchorId="6965178D" wp14:editId="664579A7">
              <wp:simplePos x="0" y="0"/>
              <wp:positionH relativeFrom="column">
                <wp:posOffset>0</wp:posOffset>
              </wp:positionH>
              <wp:positionV relativeFrom="paragraph">
                <wp:posOffset>276860</wp:posOffset>
              </wp:positionV>
              <wp:extent cx="4535805" cy="0"/>
              <wp:effectExtent l="28575" t="29210" r="26670" b="27940"/>
              <wp:wrapNone/>
              <wp:docPr id="4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GVc1XM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سلام‌گفتنِ مرد به همسر و دیگر زنانِ محرمش و نیز زنان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351</w:t>
    </w:r>
    <w:r w:rsidR="00E179E7" w:rsidRPr="00DC1D14">
      <w:rPr>
        <w:rFonts w:eastAsia="SimSun" w:cs="B Zar"/>
        <w:rtl/>
        <w:lang w:bidi="ar-SA"/>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9296" behindDoc="0" locked="0" layoutInCell="1" allowOverlap="1" wp14:anchorId="1258D80F" wp14:editId="75656980">
              <wp:simplePos x="0" y="0"/>
              <wp:positionH relativeFrom="column">
                <wp:posOffset>0</wp:posOffset>
              </wp:positionH>
              <wp:positionV relativeFrom="paragraph">
                <wp:posOffset>276860</wp:posOffset>
              </wp:positionV>
              <wp:extent cx="4535805" cy="0"/>
              <wp:effectExtent l="28575" t="29210" r="26670" b="27940"/>
              <wp:wrapNone/>
              <wp:docPr id="4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XJ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MdGVck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حرام‌بودن نخست سلام گفتنِ به کافران و چگونگی جواب‌دادن...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359</w:t>
    </w:r>
    <w:r w:rsidR="00E179E7" w:rsidRPr="00DC1D14">
      <w:rPr>
        <w:rFonts w:eastAsia="SimSun" w:cs="B Zar"/>
        <w:rtl/>
        <w:lang w:bidi="ar-SA"/>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7008" behindDoc="0" locked="0" layoutInCell="1" allowOverlap="1" wp14:anchorId="4E8D3A3A" wp14:editId="1AFF9E1C">
              <wp:simplePos x="0" y="0"/>
              <wp:positionH relativeFrom="column">
                <wp:posOffset>0</wp:posOffset>
              </wp:positionH>
              <wp:positionV relativeFrom="paragraph">
                <wp:posOffset>276860</wp:posOffset>
              </wp:positionV>
              <wp:extent cx="4535805" cy="0"/>
              <wp:effectExtent l="28575" t="29210" r="26670" b="27940"/>
              <wp:wrapNone/>
              <wp:docPr id="4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Q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cKmfkC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مستحب بودن سلام به هنگام برخاستن از مجلس و ترک هم‌نشین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361</w:t>
    </w:r>
    <w:r w:rsidR="00E179E7" w:rsidRPr="00DC1D14">
      <w:rPr>
        <w:rFonts w:eastAsia="SimSun" w:cs="B Zar"/>
        <w:rtl/>
        <w:lang w:bidi="ar-SA"/>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0320" behindDoc="0" locked="0" layoutInCell="1" allowOverlap="1" wp14:anchorId="5B61663F" wp14:editId="429C6311">
              <wp:simplePos x="0" y="0"/>
              <wp:positionH relativeFrom="column">
                <wp:posOffset>0</wp:posOffset>
              </wp:positionH>
              <wp:positionV relativeFrom="paragraph">
                <wp:posOffset>276860</wp:posOffset>
              </wp:positionV>
              <wp:extent cx="4535805" cy="0"/>
              <wp:effectExtent l="28575" t="29210" r="26670" b="27940"/>
              <wp:wrapNone/>
              <wp:docPr id="44"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8iJw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nzHCNF&#10;WujRs1AcPc5CbTrjCnBZqo0N2dGTejHPmr46pPSyIWrPI8ft2UBcFiKSNyFh4wy8sOs+awY+5OB1&#10;LNSpti2qpTCfQmAAh2KgU+zM+dYZfvKIwmE+fhhP0zFG9HqXkCJAhEBjnf/IdYuCUWIJ9CMgOT47&#10;Hyj9cgnuSq+FlLHxUqGuxON0moI2aGugDB6E8Lpt+nY6LQUL7iHQ2f1uKS06kiCm+MWM4ebezeqD&#10;YhG+4YStetsTIS820JEq4EFyQLC3Lmr5Pktnq+lqmg/y0WQ1yNOqGnxYL/PBZJ09jq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F4eDyI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اجازه‌خواستن و آداب آن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365</w:t>
    </w:r>
    <w:r w:rsidR="00E179E7" w:rsidRPr="00DC1D14">
      <w:rPr>
        <w:rFonts w:eastAsia="SimSun" w:cs="B Zar"/>
        <w:rtl/>
        <w:lang w:bidi="ar-SA"/>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8032" behindDoc="0" locked="0" layoutInCell="1" allowOverlap="1" wp14:anchorId="04915766" wp14:editId="56D29DD3">
              <wp:simplePos x="0" y="0"/>
              <wp:positionH relativeFrom="column">
                <wp:posOffset>0</wp:posOffset>
              </wp:positionH>
              <wp:positionV relativeFrom="paragraph">
                <wp:posOffset>276860</wp:posOffset>
              </wp:positionV>
              <wp:extent cx="4535805" cy="0"/>
              <wp:effectExtent l="28575" t="29210" r="26670" b="27940"/>
              <wp:wrapNone/>
              <wp:docPr id="4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GN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zMUaK&#10;tNCjZ6E4mj6E2nTGFeCyVBsbsqMn9WKeNX11SOllQ9SeR47bs4G4LEQkb0LCxhl4Ydd91gx8yMHr&#10;WKhTbVtUS2E+hcAADsVAp9iZ860z/OQRhcN8Mp7M0glG9HqXkCJAhEBjnf/IdYuCUWIJ9CMgOT47&#10;Hyj9cgnuSq+FlLHxUqGuxJN0loI2aGugDB6E8Lpt+nY6LQUL7iHQ2f1uKS06kiCm+MWM4ebezeqD&#10;YhG+4YStetsTIS820JEq4EFyQLC3Lmr5/pg+rmarWT7IR9PVIE+ravBhvcwH03X2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AEIY0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سنت است که وقتی از اجازه‌گیرنده بپرسند: «کیستی»، بگوید: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22438A">
      <w:rPr>
        <w:rFonts w:eastAsia="SimSun" w:cs="B Zar"/>
        <w:noProof/>
        <w:rtl/>
        <w:lang w:bidi="ar-SA"/>
      </w:rPr>
      <w:t>383</w:t>
    </w:r>
    <w:r w:rsidR="00E179E7" w:rsidRPr="00DC1D14">
      <w:rPr>
        <w:rFonts w:eastAsia="SimSun" w:cs="B Zar"/>
        <w:rtl/>
        <w:lang w:bidi="ar-SA"/>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1344" behindDoc="0" locked="0" layoutInCell="1" allowOverlap="1" wp14:anchorId="68FD8336" wp14:editId="609FAD78">
              <wp:simplePos x="0" y="0"/>
              <wp:positionH relativeFrom="column">
                <wp:posOffset>0</wp:posOffset>
              </wp:positionH>
              <wp:positionV relativeFrom="paragraph">
                <wp:posOffset>276860</wp:posOffset>
              </wp:positionV>
              <wp:extent cx="4535805" cy="0"/>
              <wp:effectExtent l="28575" t="29210" r="26670" b="27940"/>
              <wp:wrapNone/>
              <wp:docPr id="4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AdJw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CZIB0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مستحب‌بودن دعا برای کسی که هنگامِ عطسه‌زدن «الحمدلله»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375</w:t>
    </w:r>
    <w:r w:rsidR="00E179E7" w:rsidRPr="00DC1D14">
      <w:rPr>
        <w:rFonts w:eastAsia="SimSun" w:cs="B Zar"/>
        <w:rtl/>
        <w:lang w:bidi="ar-SA"/>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2368" behindDoc="0" locked="0" layoutInCell="1" allowOverlap="1" wp14:anchorId="68CEC249" wp14:editId="5F0067B9">
              <wp:simplePos x="0" y="0"/>
              <wp:positionH relativeFrom="column">
                <wp:posOffset>0</wp:posOffset>
              </wp:positionH>
              <wp:positionV relativeFrom="paragraph">
                <wp:posOffset>276860</wp:posOffset>
              </wp:positionV>
              <wp:extent cx="4535805" cy="0"/>
              <wp:effectExtent l="28575" t="29210" r="26670" b="27940"/>
              <wp:wrapNone/>
              <wp:docPr id="4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c70fvSkCAABGBAAADgAAAAAAAAAAAAAAAAAuAgAAZHJzL2Uyb0Rv&#10;Yy54bWxQSwECLQAUAAYACAAAACEAIleph9sAAAAGAQAADwAAAAAAAAAAAAAAAACDBAAAZHJzL2Rv&#10;d25yZXYueG1sUEsFBgAAAAAEAAQA8wAAAIsFAAAAAA==&#10;" strokeweight="4pt">
              <v:stroke linestyle="thickThin"/>
            </v:line>
          </w:pict>
        </mc:Fallback>
      </mc:AlternateContent>
    </w:r>
    <w:r w:rsidR="00E179E7">
      <w:rPr>
        <w:rFonts w:ascii="Times New Roman Bold" w:eastAsia="SimSun" w:hAnsi="Times New Roman Bold" w:hint="cs"/>
        <w:b/>
        <w:bCs/>
        <w:sz w:val="26"/>
        <w:szCs w:val="26"/>
        <w:rtl/>
      </w:rPr>
      <w:t>باب: مستحب‌بودن دست دادن و گشاده‌رویی در هنگامِ دیدار، و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387</w:t>
    </w:r>
    <w:r w:rsidR="00E179E7" w:rsidRPr="00DC1D14">
      <w:rPr>
        <w:rFonts w:eastAsia="SimSun" w:cs="B Zar"/>
        <w:rtl/>
        <w:lang w:bidi="ar-SA"/>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3392" behindDoc="0" locked="0" layoutInCell="1" allowOverlap="1" wp14:anchorId="2D98120E" wp14:editId="3DF96180">
              <wp:simplePos x="0" y="0"/>
              <wp:positionH relativeFrom="column">
                <wp:posOffset>0</wp:posOffset>
              </wp:positionH>
              <wp:positionV relativeFrom="paragraph">
                <wp:posOffset>276860</wp:posOffset>
              </wp:positionV>
              <wp:extent cx="4535805" cy="0"/>
              <wp:effectExtent l="28575" t="29210" r="26670" b="27940"/>
              <wp:wrapNone/>
              <wp:docPr id="4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iLLcC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امر به عیادت بیمار و تشیع جنازه</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401</w:t>
    </w:r>
    <w:r w:rsidR="00E179E7" w:rsidRPr="00DC1D14">
      <w:rPr>
        <w:rFonts w:eastAsia="SimSun" w:cs="B Zar"/>
        <w:rtl/>
        <w:lang w:bidi="ar-SA"/>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9232" behindDoc="0" locked="0" layoutInCell="1" allowOverlap="1" wp14:anchorId="7CF533FB" wp14:editId="65D80C8F">
              <wp:simplePos x="0" y="0"/>
              <wp:positionH relativeFrom="column">
                <wp:posOffset>0</wp:posOffset>
              </wp:positionH>
              <wp:positionV relativeFrom="paragraph">
                <wp:posOffset>276860</wp:posOffset>
              </wp:positionV>
              <wp:extent cx="4535805" cy="0"/>
              <wp:effectExtent l="28575" t="29210" r="26670" b="27940"/>
              <wp:wrapNone/>
              <wp:docPr id="93"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8G4KAIAAEc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CX8G4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tl/>
      </w:rPr>
      <w:t xml:space="preserve"> </w:t>
    </w:r>
    <w:r w:rsidR="00590ED7" w:rsidRPr="00590ED7">
      <w:rPr>
        <w:rFonts w:ascii="Times New Roman Bold" w:eastAsia="SimSun" w:hAnsi="Times New Roman Bold"/>
        <w:b/>
        <w:bCs/>
        <w:noProof/>
        <w:sz w:val="26"/>
        <w:szCs w:val="26"/>
        <w:rtl/>
        <w:lang w:bidi="ar-SA"/>
      </w:rPr>
      <w:t>باب: نه</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از واگذار</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ر</w:t>
    </w:r>
    <w:r w:rsidR="00590ED7" w:rsidRPr="00590ED7">
      <w:rPr>
        <w:rFonts w:ascii="Times New Roman Bold" w:eastAsia="SimSun" w:hAnsi="Times New Roman Bold" w:hint="cs"/>
        <w:b/>
        <w:bCs/>
        <w:noProof/>
        <w:sz w:val="26"/>
        <w:szCs w:val="26"/>
        <w:rtl/>
        <w:lang w:bidi="ar-SA"/>
      </w:rPr>
      <w:t>ی</w:t>
    </w:r>
    <w:r w:rsidR="00590ED7">
      <w:rPr>
        <w:rFonts w:ascii="Times New Roman Bold" w:eastAsia="SimSun" w:hAnsi="Times New Roman Bold" w:hint="eastAsia"/>
        <w:b/>
        <w:bCs/>
        <w:noProof/>
        <w:sz w:val="26"/>
        <w:szCs w:val="26"/>
        <w:rtl/>
        <w:lang w:bidi="ar-SA"/>
      </w:rPr>
      <w:t>است</w:t>
    </w:r>
    <w:r w:rsidR="00590ED7">
      <w:rPr>
        <w:rFonts w:ascii="Times New Roman Bold" w:eastAsia="SimSun" w:hAnsi="Times New Roman Bold"/>
        <w:b/>
        <w:bCs/>
        <w:noProof/>
        <w:sz w:val="26"/>
        <w:szCs w:val="26"/>
        <w:lang w:bidi="ar-SA"/>
      </w:rPr>
      <w:t xml:space="preserve"> </w:t>
    </w:r>
    <w:r w:rsidR="00590ED7" w:rsidRPr="00590ED7">
      <w:rPr>
        <w:rFonts w:ascii="Times New Roman Bold" w:eastAsia="SimSun" w:hAnsi="Times New Roman Bold"/>
        <w:b/>
        <w:bCs/>
        <w:noProof/>
        <w:sz w:val="26"/>
        <w:szCs w:val="26"/>
        <w:rtl/>
        <w:lang w:bidi="ar-SA"/>
      </w:rPr>
      <w:t>به کسان</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که خود، خواهان </w:t>
    </w:r>
    <w:r w:rsidR="00590ED7">
      <w:rPr>
        <w:rFonts w:ascii="Times New Roman Bold" w:eastAsia="SimSun" w:hAnsi="Times New Roman Bold" w:hint="cs"/>
        <w:b/>
        <w:bCs/>
        <w:noProof/>
        <w:sz w:val="26"/>
        <w:szCs w:val="26"/>
        <w:rtl/>
      </w:rPr>
      <w:t>آنند</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23</w:t>
    </w:r>
    <w:r w:rsidR="00590ED7" w:rsidRPr="00DC1D14">
      <w:rPr>
        <w:rFonts w:eastAsia="SimSun" w:cs="B Zar"/>
        <w:rtl/>
        <w:lang w:bidi="ar-SA"/>
      </w:rPr>
      <w:fldChar w:fldCharType="end"/>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4416" behindDoc="0" locked="0" layoutInCell="1" allowOverlap="1" wp14:anchorId="231E511B" wp14:editId="5D1A37F9">
              <wp:simplePos x="0" y="0"/>
              <wp:positionH relativeFrom="column">
                <wp:posOffset>0</wp:posOffset>
              </wp:positionH>
              <wp:positionV relativeFrom="paragraph">
                <wp:posOffset>276860</wp:posOffset>
              </wp:positionV>
              <wp:extent cx="4535805" cy="0"/>
              <wp:effectExtent l="28575" t="29210" r="26670" b="27940"/>
              <wp:wrapNone/>
              <wp:docPr id="39"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hpo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U4wU&#10;aaFHa6E4mgxDbTrjCnBZqI0N2dGTejFrTV8dUnrRELXnkeP2bCAuCxHJm5CwcQZe2HVfNAMfcvA6&#10;FupU2xbVUpjPITCAQzHQKXbmfO8MP3lE4TAfDUeTdIQRvd0lpAgQIdBY5z9x3aJglFgC/QhIjmvn&#10;A6VfLsFd6ZWQMjZeKtSVeJROUtAGbQ2UwYMQXrfNtZ1OS8GCewh0dr9bSIuOJIgpfjFjuHl0s/qg&#10;WIRvOGHLq+2JkBcb6EgV8CA5IHi1Lmr5Pk2ny8lykvfywXjZy9Oq6n1cLfLeeJV9GF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0eGmg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آنچه با آن برای بیمار دعا می‌شود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411</w:t>
    </w:r>
    <w:r w:rsidR="00E179E7" w:rsidRPr="00DC1D14">
      <w:rPr>
        <w:rFonts w:eastAsia="SimSun" w:cs="B Zar"/>
        <w:rtl/>
        <w:lang w:bidi="ar-SA"/>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29056" behindDoc="0" locked="0" layoutInCell="1" allowOverlap="1" wp14:anchorId="51E22A04" wp14:editId="6C72BE22">
              <wp:simplePos x="0" y="0"/>
              <wp:positionH relativeFrom="column">
                <wp:posOffset>0</wp:posOffset>
              </wp:positionH>
              <wp:positionV relativeFrom="paragraph">
                <wp:posOffset>276860</wp:posOffset>
              </wp:positionV>
              <wp:extent cx="4535805" cy="0"/>
              <wp:effectExtent l="28575" t="29210" r="26670" b="27940"/>
              <wp:wrapNone/>
              <wp:docPr id="3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PJgIAAEY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4gZPjy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مستحب‌بودنِ احوال‌پرسیِ بیمار از خانواده‌ی وی</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22438A">
      <w:rPr>
        <w:rFonts w:eastAsia="SimSun" w:cs="B Zar"/>
        <w:noProof/>
        <w:rtl/>
        <w:lang w:bidi="ar-SA"/>
      </w:rPr>
      <w:t>431</w:t>
    </w:r>
    <w:r w:rsidR="00E179E7" w:rsidRPr="00DC1D14">
      <w:rPr>
        <w:rFonts w:eastAsia="SimSun" w:cs="B Zar"/>
        <w:rtl/>
        <w:lang w:bidi="ar-SA"/>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5440" behindDoc="0" locked="0" layoutInCell="1" allowOverlap="1" wp14:anchorId="08F500A9" wp14:editId="3A2712DC">
              <wp:simplePos x="0" y="0"/>
              <wp:positionH relativeFrom="column">
                <wp:posOffset>0</wp:posOffset>
              </wp:positionH>
              <wp:positionV relativeFrom="paragraph">
                <wp:posOffset>276860</wp:posOffset>
              </wp:positionV>
              <wp:extent cx="4535805" cy="0"/>
              <wp:effectExtent l="28575" t="29210" r="26670" b="27940"/>
              <wp:wrapNone/>
              <wp:docPr id="3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6V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HDxgp&#10;0kKPnoXiaJaH2nTGFeCyVBsbsqMn9WKeNX11SOllQ9SeR47bs4G4LEQkb0LCxhl4Ydd91gx8yMHr&#10;WKhTbVtUS2E+hcAADsVAp9iZ860z/OQRhcN8Mp7M0glG9HqXkCJAhEBjnf/IdYuCUWIJ9CMgOT47&#10;Hyj9cgnuSq+FlLHxUqGuxJN0loI2aGugDB6E8Lpt+nY6LQUL7iHQ2f1uKS06kiCm+MWM4ebezeqD&#10;YhG+4YStetsTIS820JEq4EFyQLC3Lmr5/pg+rmarWT7IR9PVIE+ravBhvcwH03X2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HGfDpU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آنچه که شخص در هنگامِ ناامیدی از زندگی می‌گوید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417</w:t>
    </w:r>
    <w:r w:rsidR="00E179E7" w:rsidRPr="00DC1D14">
      <w:rPr>
        <w:rFonts w:eastAsia="SimSun" w:cs="B Zar"/>
        <w:rtl/>
        <w:lang w:bidi="ar-SA"/>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6464" behindDoc="0" locked="0" layoutInCell="1" allowOverlap="1" wp14:anchorId="080B55FF" wp14:editId="35EEC379">
              <wp:simplePos x="0" y="0"/>
              <wp:positionH relativeFrom="column">
                <wp:posOffset>0</wp:posOffset>
              </wp:positionH>
              <wp:positionV relativeFrom="paragraph">
                <wp:posOffset>276860</wp:posOffset>
              </wp:positionV>
              <wp:extent cx="4535805" cy="0"/>
              <wp:effectExtent l="28575" t="29210" r="26670" b="27940"/>
              <wp:wrapNone/>
              <wp:docPr id="3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uj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KUaK&#10;tNCjJ6E4mk1CbTrjCnBZqo0N2dGTejFPmr46pPSyIWrPI8ft2UBcFiKSNyFh4wy8sOu+aAY+5OB1&#10;LNSpti2qpTCfQ2AAh2KgU+zM+dYZfvKIwmE+GU9m6QQjer1LSBEgQqCxzn/iukXBKLEE+hGQHJ+c&#10;D5R+uQR3pddCyth4qVBX4kk6S0EbtDVQBg9CeN02fTudloIF9xDo7H63lBYdSRBT/GLGcHPvZvVB&#10;sQjfcMJWve2JkBcb6EgV8CA5INhbF7V8f0gfVrPVLB/ko+lqkKdVNfi4XuaD6Tr7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ZC+6M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مستحب‌بودنِ سفارش به خانواده و خدمت‌کنندگان بیمار، به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419</w:t>
    </w:r>
    <w:r w:rsidR="00E179E7" w:rsidRPr="00DC1D14">
      <w:rPr>
        <w:rFonts w:eastAsia="SimSun" w:cs="B Zar"/>
        <w:rtl/>
        <w:lang w:bidi="ar-SA"/>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7488" behindDoc="0" locked="0" layoutInCell="1" allowOverlap="1" wp14:anchorId="23CDB666" wp14:editId="25DB3ECC">
              <wp:simplePos x="0" y="0"/>
              <wp:positionH relativeFrom="column">
                <wp:posOffset>0</wp:posOffset>
              </wp:positionH>
              <wp:positionV relativeFrom="paragraph">
                <wp:posOffset>276860</wp:posOffset>
              </wp:positionV>
              <wp:extent cx="4535805" cy="0"/>
              <wp:effectExtent l="28575" t="29210" r="26670" b="27940"/>
              <wp:wrapNone/>
              <wp:docPr id="3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4Jg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TjCUaK&#10;tNCjJ6E4mk1DbTrjCnBZqo0N2dGTejFPmr46pPSyIWrPI8ft2UBcFiKSNyFh4wy8sOu+aAY+5OB1&#10;LNSpti2qpTCfQ2AAh2KgU+zM+dYZfvKIwmE+GU9mKTCk17uEFAEiBBrr/CeuWxSMEkugHwHJ8cn5&#10;QOmXS3BXei2kjI2XCnUlnqSzFLRBWwNl8CCE123Tt9NpKVhwD4HO7ndLadGRBDHFL2YMN/duVh8U&#10;i/ANJ2zV254IebGBjlQBD5IDgr11Ucv3h/RhNVvN8kE+mq4GeVpVg4/rZT6YrrMPk2pc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yTl+C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جایزبودن این که بیمار بگوید: «من بیمارم» یا «سخت بیمارم»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425</w:t>
    </w:r>
    <w:r w:rsidR="00E179E7" w:rsidRPr="00DC1D14">
      <w:rPr>
        <w:rFonts w:eastAsia="SimSun" w:cs="B Zar"/>
        <w:rtl/>
        <w:lang w:bidi="ar-SA"/>
      </w:rPr>
      <w:fldChar w:fldCharType="end"/>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8512" behindDoc="0" locked="0" layoutInCell="1" allowOverlap="1" wp14:anchorId="6704E67B" wp14:editId="420AFCBC">
              <wp:simplePos x="0" y="0"/>
              <wp:positionH relativeFrom="column">
                <wp:posOffset>0</wp:posOffset>
              </wp:positionH>
              <wp:positionV relativeFrom="paragraph">
                <wp:posOffset>276860</wp:posOffset>
              </wp:positionV>
              <wp:extent cx="4535805" cy="0"/>
              <wp:effectExtent l="28575" t="29210" r="26670" b="27940"/>
              <wp:wrapNone/>
              <wp:docPr id="34"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DOJw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Jj5EM4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تلقین «</w:t>
    </w:r>
    <w:r w:rsidR="00044A53">
      <w:rPr>
        <w:rFonts w:ascii="Times New Roman Bold" w:eastAsia="SimSun" w:hAnsi="Times New Roman Bold" w:hint="cs"/>
        <w:b/>
        <w:bCs/>
        <w:sz w:val="26"/>
        <w:szCs w:val="26"/>
        <w:rtl/>
      </w:rPr>
      <w:t>لاإله‌إلاالله</w:t>
    </w:r>
    <w:r w:rsidR="00E179E7">
      <w:rPr>
        <w:rFonts w:ascii="Times New Roman Bold" w:eastAsia="SimSun" w:hAnsi="Times New Roman Bold" w:hint="cs"/>
        <w:b/>
        <w:bCs/>
        <w:sz w:val="26"/>
        <w:szCs w:val="26"/>
        <w:rtl/>
      </w:rPr>
      <w:t>» به محتضر</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429</w:t>
    </w:r>
    <w:r w:rsidR="00E179E7" w:rsidRPr="00DC1D14">
      <w:rPr>
        <w:rFonts w:eastAsia="SimSun" w:cs="B Zar"/>
        <w:rtl/>
        <w:lang w:bidi="ar-SA"/>
      </w:rPr>
      <w:fldChar w:fldCharType="end"/>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49536" behindDoc="0" locked="0" layoutInCell="1" allowOverlap="1" wp14:anchorId="3A8EA265" wp14:editId="0CF8DE54">
              <wp:simplePos x="0" y="0"/>
              <wp:positionH relativeFrom="column">
                <wp:posOffset>0</wp:posOffset>
              </wp:positionH>
              <wp:positionV relativeFrom="paragraph">
                <wp:posOffset>276860</wp:posOffset>
              </wp:positionV>
              <wp:extent cx="4535805" cy="0"/>
              <wp:effectExtent l="28575" t="29210" r="26670" b="27940"/>
              <wp:wrapNone/>
              <wp:docPr id="33"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fvvhQ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آنچه به هنگام برهم نهادن چشمانِ مُرده باید گفت</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433</w:t>
    </w:r>
    <w:r w:rsidR="00E179E7" w:rsidRPr="00DC1D14">
      <w:rPr>
        <w:rFonts w:eastAsia="SimSun" w:cs="B Zar"/>
        <w:rtl/>
        <w:lang w:bidi="ar-SA"/>
      </w:rPr>
      <w:fldChar w:fldCharType="end"/>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0560" behindDoc="0" locked="0" layoutInCell="1" allowOverlap="1" wp14:anchorId="4275E3A1" wp14:editId="3FAA6A49">
              <wp:simplePos x="0" y="0"/>
              <wp:positionH relativeFrom="column">
                <wp:posOffset>0</wp:posOffset>
              </wp:positionH>
              <wp:positionV relativeFrom="paragraph">
                <wp:posOffset>276860</wp:posOffset>
              </wp:positionV>
              <wp:extent cx="4535805" cy="0"/>
              <wp:effectExtent l="28575" t="29210" r="26670" b="27940"/>
              <wp:wrapNone/>
              <wp:docPr id="3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siJw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KAySyI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آنچه نزدِ جنازه گفته می‌شود و آنچه وابستگان مُرده می‌گویند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437</w:t>
    </w:r>
    <w:r w:rsidR="00E179E7" w:rsidRPr="00DC1D14">
      <w:rPr>
        <w:rFonts w:eastAsia="SimSun" w:cs="B Zar"/>
        <w:rtl/>
        <w:lang w:bidi="ar-SA"/>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1584" behindDoc="0" locked="0" layoutInCell="1" allowOverlap="1" wp14:anchorId="07BC4159" wp14:editId="5C23AA1A">
              <wp:simplePos x="0" y="0"/>
              <wp:positionH relativeFrom="column">
                <wp:posOffset>0</wp:posOffset>
              </wp:positionH>
              <wp:positionV relativeFrom="paragraph">
                <wp:posOffset>276860</wp:posOffset>
              </wp:positionV>
              <wp:extent cx="4535805" cy="0"/>
              <wp:effectExtent l="28575" t="29210" r="26670" b="27940"/>
              <wp:wrapNone/>
              <wp:docPr id="3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1vQPQKAIAAEYEAAAOAAAAAAAAAAAAAAAAAC4CAABkcnMvZTJvRG9j&#10;LnhtbFBLAQItABQABgAIAAAAIQAiV6mH2wAAAAYBAAAPAAAAAAAAAAAAAAAAAIIEAABkcnMvZG93&#10;bnJldi54bWxQSwUGAAAAAAQABADzAAAAigUAAAAA&#10;" strokeweight="4pt">
              <v:stroke linestyle="thickThin"/>
            </v:line>
          </w:pict>
        </mc:Fallback>
      </mc:AlternateContent>
    </w:r>
    <w:r w:rsidR="00E179E7">
      <w:rPr>
        <w:rFonts w:ascii="Times New Roman Bold" w:eastAsia="SimSun" w:hAnsi="Times New Roman Bold" w:hint="cs"/>
        <w:b/>
        <w:bCs/>
        <w:sz w:val="26"/>
        <w:szCs w:val="26"/>
        <w:rtl/>
      </w:rPr>
      <w:t>باب: جواز گریستن بر مُرده بدونِ مرثیه‌خوانی و نوحه‌گری یا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443</w:t>
    </w:r>
    <w:r w:rsidR="00E179E7" w:rsidRPr="00DC1D14">
      <w:rPr>
        <w:rFonts w:eastAsia="SimSun" w:cs="B Zar"/>
        <w:rtl/>
        <w:lang w:bidi="ar-SA"/>
      </w:rPr>
      <w:fldChar w:fldCharType="end"/>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0080" behindDoc="0" locked="0" layoutInCell="1" allowOverlap="1" wp14:anchorId="5F419F2E" wp14:editId="73848B96">
              <wp:simplePos x="0" y="0"/>
              <wp:positionH relativeFrom="column">
                <wp:posOffset>0</wp:posOffset>
              </wp:positionH>
              <wp:positionV relativeFrom="paragraph">
                <wp:posOffset>276860</wp:posOffset>
              </wp:positionV>
              <wp:extent cx="4535805" cy="0"/>
              <wp:effectExtent l="28575" t="29210" r="26670" b="27940"/>
              <wp:wrapNone/>
              <wp:docPr id="3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PEpnxC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خودداری از بازگوکردن عیوبی که در مرده دیده می‌شود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445</w:t>
    </w:r>
    <w:r w:rsidR="00E179E7" w:rsidRPr="00DC1D14">
      <w:rPr>
        <w:rFonts w:eastAsia="SimSun" w:cs="B Zar"/>
        <w:rtl/>
        <w:lang w:bidi="ar-S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0256" behindDoc="0" locked="0" layoutInCell="1" allowOverlap="1" wp14:anchorId="2C66A4D7" wp14:editId="78CE8C3E">
              <wp:simplePos x="0" y="0"/>
              <wp:positionH relativeFrom="column">
                <wp:posOffset>0</wp:posOffset>
              </wp:positionH>
              <wp:positionV relativeFrom="paragraph">
                <wp:posOffset>276860</wp:posOffset>
              </wp:positionV>
              <wp:extent cx="4535805" cy="0"/>
              <wp:effectExtent l="28575" t="29210" r="26670" b="27940"/>
              <wp:wrapNone/>
              <wp:docPr id="92"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JPHKAIAAEc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CrYJPHKAIAAEcEAAAOAAAAAAAAAAAAAAAAAC4CAABkcnMvZTJvRG9j&#10;LnhtbFBLAQItABQABgAIAAAAIQAiV6mH2wAAAAYBAAAPAAAAAAAAAAAAAAAAAIIEAABkcnMvZG93&#10;bnJldi54bWxQSwUGAAAAAAQABADzAAAAigU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ح</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ا</w:t>
    </w:r>
    <w:r w:rsidR="00590ED7" w:rsidRPr="00590ED7">
      <w:rPr>
        <w:rFonts w:ascii="Times New Roman Bold" w:eastAsia="SimSun" w:hAnsi="Times New Roman Bold"/>
        <w:b/>
        <w:bCs/>
        <w:noProof/>
        <w:sz w:val="26"/>
        <w:szCs w:val="26"/>
        <w:rtl/>
        <w:lang w:bidi="ar-SA"/>
      </w:rPr>
      <w:t xml:space="preserve"> و فض</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لت</w:t>
    </w:r>
    <w:r w:rsidR="00590ED7" w:rsidRPr="00590ED7">
      <w:rPr>
        <w:rFonts w:ascii="Times New Roman Bold" w:eastAsia="SimSun" w:hAnsi="Times New Roman Bold"/>
        <w:b/>
        <w:bCs/>
        <w:noProof/>
        <w:sz w:val="26"/>
        <w:szCs w:val="26"/>
        <w:rtl/>
        <w:lang w:bidi="ar-SA"/>
      </w:rPr>
      <w:t xml:space="preserve"> آن، و تشو</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ق</w:t>
    </w:r>
    <w:r w:rsidR="00590ED7" w:rsidRPr="00590ED7">
      <w:rPr>
        <w:rFonts w:ascii="Times New Roman Bold" w:eastAsia="SimSun" w:hAnsi="Times New Roman Bold"/>
        <w:b/>
        <w:bCs/>
        <w:noProof/>
        <w:sz w:val="26"/>
        <w:szCs w:val="26"/>
        <w:rtl/>
        <w:lang w:bidi="ar-SA"/>
      </w:rPr>
      <w:t xml:space="preserve"> به آراسته شدن به شرم و آزرم</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33</w:t>
    </w:r>
    <w:r w:rsidR="00590ED7" w:rsidRPr="00DC1D14">
      <w:rPr>
        <w:rFonts w:eastAsia="SimSun" w:cs="B Zar"/>
        <w:rtl/>
        <w:lang w:bidi="ar-SA"/>
      </w:rPr>
      <w:fldChar w:fldCharType="end"/>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2608" behindDoc="0" locked="0" layoutInCell="1" allowOverlap="1" wp14:anchorId="3EEBFE91" wp14:editId="7E91CAED">
              <wp:simplePos x="0" y="0"/>
              <wp:positionH relativeFrom="column">
                <wp:posOffset>0</wp:posOffset>
              </wp:positionH>
              <wp:positionV relativeFrom="paragraph">
                <wp:posOffset>276860</wp:posOffset>
              </wp:positionV>
              <wp:extent cx="4535805" cy="0"/>
              <wp:effectExtent l="28575" t="29210" r="26670" b="27940"/>
              <wp:wrapNone/>
              <wp:docPr id="2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xn7/bKAIAAEYEAAAOAAAAAAAAAAAAAAAAAC4CAABkcnMvZTJvRG9j&#10;LnhtbFBLAQItABQABgAIAAAAIQAiV6mH2wAAAAYBAAAPAAAAAAAAAAAAAAAAAIIEAABkcnMvZG93&#10;bnJldi54bWxQSwUGAAAAAAQABADzAAAAigUAAAAA&#10;" strokeweight="4pt">
              <v:stroke linestyle="thickThin"/>
            </v:line>
          </w:pict>
        </mc:Fallback>
      </mc:AlternateContent>
    </w:r>
    <w:r w:rsidR="00E179E7">
      <w:rPr>
        <w:rFonts w:ascii="Times New Roman Bold" w:eastAsia="SimSun" w:hAnsi="Times New Roman Bold" w:hint="cs"/>
        <w:b/>
        <w:bCs/>
        <w:sz w:val="26"/>
        <w:szCs w:val="26"/>
        <w:rtl/>
      </w:rPr>
      <w:t>باب: نماز بر مرده و تشییع جنازه‌ی او و حضور در خاک‌سپاریِ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449</w:t>
    </w:r>
    <w:r w:rsidR="00E179E7" w:rsidRPr="00DC1D14">
      <w:rPr>
        <w:rFonts w:eastAsia="SimSun" w:cs="B Zar"/>
        <w:rtl/>
        <w:lang w:bidi="ar-SA"/>
      </w:rPr>
      <w:fldChar w:fldCharType="end"/>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3632" behindDoc="0" locked="0" layoutInCell="1" allowOverlap="1" wp14:anchorId="3A22E687" wp14:editId="67F28941">
              <wp:simplePos x="0" y="0"/>
              <wp:positionH relativeFrom="column">
                <wp:posOffset>0</wp:posOffset>
              </wp:positionH>
              <wp:positionV relativeFrom="paragraph">
                <wp:posOffset>276860</wp:posOffset>
              </wp:positionV>
              <wp:extent cx="4535805" cy="0"/>
              <wp:effectExtent l="28575" t="29210" r="26670" b="27940"/>
              <wp:wrapNone/>
              <wp:docPr id="2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sW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TABrFi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مستحب‌بودن کثرت تعداد نمازگزاران بر جنازه و صف‌بستن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451</w:t>
    </w:r>
    <w:r w:rsidR="00E179E7" w:rsidRPr="00DC1D14">
      <w:rPr>
        <w:rFonts w:eastAsia="SimSun" w:cs="B Zar"/>
        <w:rtl/>
        <w:lang w:bidi="ar-SA"/>
      </w:rPr>
      <w:fldChar w:fldCharType="end"/>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4656" behindDoc="0" locked="0" layoutInCell="1" allowOverlap="1" wp14:anchorId="5E887600" wp14:editId="3423D3B7">
              <wp:simplePos x="0" y="0"/>
              <wp:positionH relativeFrom="column">
                <wp:posOffset>0</wp:posOffset>
              </wp:positionH>
              <wp:positionV relativeFrom="paragraph">
                <wp:posOffset>276860</wp:posOffset>
              </wp:positionV>
              <wp:extent cx="4535805" cy="0"/>
              <wp:effectExtent l="28575" t="29210" r="26670" b="27940"/>
              <wp:wrapNone/>
              <wp:docPr id="2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U8CHY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آنچه در نماز جنازه خوانده می‌شود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461</w:t>
    </w:r>
    <w:r w:rsidR="00E179E7" w:rsidRPr="00DC1D14">
      <w:rPr>
        <w:rFonts w:eastAsia="SimSun" w:cs="B Zar"/>
        <w:rtl/>
        <w:lang w:bidi="ar-SA"/>
      </w:rPr>
      <w:fldChar w:fldCharType="end"/>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5680" behindDoc="0" locked="0" layoutInCell="1" allowOverlap="1" wp14:anchorId="5D7DD4AB" wp14:editId="3F547F02">
              <wp:simplePos x="0" y="0"/>
              <wp:positionH relativeFrom="column">
                <wp:posOffset>0</wp:posOffset>
              </wp:positionH>
              <wp:positionV relativeFrom="paragraph">
                <wp:posOffset>276860</wp:posOffset>
              </wp:positionV>
              <wp:extent cx="4535805" cy="0"/>
              <wp:effectExtent l="28575" t="29210" r="26670" b="27940"/>
              <wp:wrapNone/>
              <wp:docPr id="2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W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CUaK&#10;tNCjJ6E4muWhNp1xBbgs1caG7OhJvZgnTV8dUnrZELXnkeP2bCAuCxHJm5CwcQZe2HVfNAMfcvA6&#10;FupU2xbVUpjPITCAQzHQKXbmfOsMP3lE4TAfP4yn6Rgjer1LSBEgQqCxzn/iukXBKLEE+hGQHJ+c&#10;D5R+uQR3pddCyth4qVBX4nE6TUEbtDVQBg9CeN02fTudloIF9xDo7H63lBYdSRBT/GLGcHPvZvVB&#10;sQjfcMJWve2JkBcb6EgV8CA5INhbF7V8n6Wz1XQ1zQf5aLIa5GlVDT6ul/lgss4+jK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0g75Y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تعجیل در آماده‌کردن، بردن و به خاک‌سپاردنِ جنازه</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465</w:t>
    </w:r>
    <w:r w:rsidR="00E179E7" w:rsidRPr="00DC1D14">
      <w:rPr>
        <w:rFonts w:eastAsia="SimSun" w:cs="B Zar"/>
        <w:rtl/>
        <w:lang w:bidi="ar-SA"/>
      </w:rPr>
      <w:fldChar w:fldCharType="end"/>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6704" behindDoc="0" locked="0" layoutInCell="1" allowOverlap="1" wp14:anchorId="2799563B" wp14:editId="408DDB7E">
              <wp:simplePos x="0" y="0"/>
              <wp:positionH relativeFrom="column">
                <wp:posOffset>0</wp:posOffset>
              </wp:positionH>
              <wp:positionV relativeFrom="paragraph">
                <wp:posOffset>276860</wp:posOffset>
              </wp:positionV>
              <wp:extent cx="4535805" cy="0"/>
              <wp:effectExtent l="28575" t="29210" r="26670" b="27940"/>
              <wp:wrapNone/>
              <wp:docPr id="2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2Jg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fgTQNi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تعجیل در پرداخت بدهی‌های مرده و شتافتن به آماده‌کردن او؛...</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469</w:t>
    </w:r>
    <w:r w:rsidR="00E179E7" w:rsidRPr="00DC1D14">
      <w:rPr>
        <w:rFonts w:eastAsia="SimSun" w:cs="B Zar"/>
        <w:rtl/>
        <w:lang w:bidi="ar-SA"/>
      </w:rPr>
      <w:fldChar w:fldCharType="end"/>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7728" behindDoc="0" locked="0" layoutInCell="1" allowOverlap="1" wp14:anchorId="1D2A443F" wp14:editId="7988E5B2">
              <wp:simplePos x="0" y="0"/>
              <wp:positionH relativeFrom="column">
                <wp:posOffset>0</wp:posOffset>
              </wp:positionH>
              <wp:positionV relativeFrom="paragraph">
                <wp:posOffset>276860</wp:posOffset>
              </wp:positionV>
              <wp:extent cx="4535805" cy="0"/>
              <wp:effectExtent l="28575" t="29210" r="26670" b="27940"/>
              <wp:wrapNone/>
              <wp:docPr id="2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T7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HCNF&#10;WujRk1AczSahNp1xBbgs1caG7OhJvZgnTV8dUnrZELXnkeP2bCAuCxHJm5CwcQZe2HVfNAMfcvA6&#10;FupU2xbVUpjPITCAQzHQKXbmfOsMP3lE4TAfP4yn6Rgjer1LSBEgQqCxzn/iukXBKLEE+hGQHJ+c&#10;D5R+uQR3pddCyth4qVBX4nE6TUEbtDVQBg9CeN02fTudloIF9xDo7H63lBYdSRBT/GLGcHPvZvVB&#10;sQjfcMJWve2JkBcb6EgV8CA5INhbF7V8n6Wz1XQ1zQf5aLIa5GlVDT6ul/lgss4+jK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ObBPs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اندرزدادن مردم بر سر قبر (به هنگام خاکسپاریِ مرده)</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475</w:t>
    </w:r>
    <w:r w:rsidR="00E179E7" w:rsidRPr="00DC1D14">
      <w:rPr>
        <w:rFonts w:eastAsia="SimSun" w:cs="B Zar"/>
        <w:rtl/>
        <w:lang w:bidi="ar-SA"/>
      </w:rPr>
      <w:fldChar w:fldCharType="end"/>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1104" behindDoc="0" locked="0" layoutInCell="1" allowOverlap="1" wp14:anchorId="13E0E271" wp14:editId="355BB76F">
              <wp:simplePos x="0" y="0"/>
              <wp:positionH relativeFrom="column">
                <wp:posOffset>0</wp:posOffset>
              </wp:positionH>
              <wp:positionV relativeFrom="paragraph">
                <wp:posOffset>276860</wp:posOffset>
              </wp:positionV>
              <wp:extent cx="4535805" cy="0"/>
              <wp:effectExtent l="28575" t="29210" r="26670" b="27940"/>
              <wp:wrapNone/>
              <wp:docPr id="2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7t2KAIAAEY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Azq7t2KAIAAEYEAAAOAAAAAAAAAAAAAAAAAC4CAABkcnMvZTJvRG9j&#10;LnhtbFBLAQItABQABgAIAAAAIQAiV6mH2wAAAAYBAAAPAAAAAAAAAAAAAAAAAIIEAABkcnMvZG93&#10;bnJldi54bWxQSwUGAAAAAAQABADzAAAAigUAAAAA&#10;" strokeweight="4pt">
              <v:stroke linestyle="thickThin"/>
            </v:line>
          </w:pict>
        </mc:Fallback>
      </mc:AlternateContent>
    </w:r>
    <w:r w:rsidR="00E179E7">
      <w:rPr>
        <w:rFonts w:ascii="Times New Roman Bold" w:eastAsia="SimSun" w:hAnsi="Times New Roman Bold" w:hint="cs"/>
        <w:b/>
        <w:bCs/>
        <w:sz w:val="26"/>
        <w:szCs w:val="26"/>
        <w:rtl/>
      </w:rPr>
      <w:t>باب: دعا برای مرده پس از دفن او و نشستن در کنار قبرش برای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477</w:t>
    </w:r>
    <w:r w:rsidR="00E179E7" w:rsidRPr="00DC1D14">
      <w:rPr>
        <w:rFonts w:eastAsia="SimSun" w:cs="B Zar"/>
        <w:rtl/>
        <w:lang w:bidi="ar-SA"/>
      </w:rPr>
      <w:fldChar w:fldCharType="end"/>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8752" behindDoc="0" locked="0" layoutInCell="1" allowOverlap="1" wp14:anchorId="1A98E183" wp14:editId="76101D4D">
              <wp:simplePos x="0" y="0"/>
              <wp:positionH relativeFrom="column">
                <wp:posOffset>0</wp:posOffset>
              </wp:positionH>
              <wp:positionV relativeFrom="paragraph">
                <wp:posOffset>276860</wp:posOffset>
              </wp:positionV>
              <wp:extent cx="4535805" cy="0"/>
              <wp:effectExtent l="28575" t="29210" r="26670" b="27940"/>
              <wp:wrapNone/>
              <wp:docPr id="2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rmJwIAAEY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DM2uuY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صدقه‌دادن از سوی میت و دعا برای او</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481</w:t>
    </w:r>
    <w:r w:rsidR="00E179E7" w:rsidRPr="00DC1D14">
      <w:rPr>
        <w:rFonts w:eastAsia="SimSun" w:cs="B Zar"/>
        <w:rtl/>
        <w:lang w:bidi="ar-SA"/>
      </w:rPr>
      <w:fldChar w:fldCharType="end"/>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59776" behindDoc="0" locked="0" layoutInCell="1" allowOverlap="1" wp14:anchorId="63411472" wp14:editId="52BA54D2">
              <wp:simplePos x="0" y="0"/>
              <wp:positionH relativeFrom="column">
                <wp:posOffset>0</wp:posOffset>
              </wp:positionH>
              <wp:positionV relativeFrom="paragraph">
                <wp:posOffset>276860</wp:posOffset>
              </wp:positionV>
              <wp:extent cx="4535805" cy="0"/>
              <wp:effectExtent l="28575" t="29210" r="26670" b="27940"/>
              <wp:wrapNone/>
              <wp:docPr id="2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XV8Mo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تعریفِ مردم از مرده</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487</w:t>
    </w:r>
    <w:r w:rsidR="00E179E7" w:rsidRPr="00DC1D14">
      <w:rPr>
        <w:rFonts w:eastAsia="SimSun" w:cs="B Zar"/>
        <w:rtl/>
        <w:lang w:bidi="ar-SA"/>
      </w:rPr>
      <w:fldChar w:fldCharType="end"/>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0800" behindDoc="0" locked="0" layoutInCell="1" allowOverlap="1" wp14:anchorId="5154DC59" wp14:editId="3F9616ED">
              <wp:simplePos x="0" y="0"/>
              <wp:positionH relativeFrom="column">
                <wp:posOffset>0</wp:posOffset>
              </wp:positionH>
              <wp:positionV relativeFrom="paragraph">
                <wp:posOffset>276860</wp:posOffset>
              </wp:positionV>
              <wp:extent cx="4535805" cy="0"/>
              <wp:effectExtent l="28575" t="29210" r="26670" b="27940"/>
              <wp:wrapNone/>
              <wp:docPr id="2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4ggF/C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فضیلت کسی که فرزندان کوچکش بمیرند</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489</w:t>
    </w:r>
    <w:r w:rsidR="00E179E7" w:rsidRPr="00DC1D14">
      <w:rPr>
        <w:rFonts w:eastAsia="SimSun" w:cs="B Zar"/>
        <w:rtl/>
        <w:lang w:bidi="ar-SA"/>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1280" behindDoc="0" locked="0" layoutInCell="1" allowOverlap="1" wp14:anchorId="26E712F2" wp14:editId="09CEA176">
              <wp:simplePos x="0" y="0"/>
              <wp:positionH relativeFrom="column">
                <wp:posOffset>0</wp:posOffset>
              </wp:positionH>
              <wp:positionV relativeFrom="paragraph">
                <wp:posOffset>276860</wp:posOffset>
              </wp:positionV>
              <wp:extent cx="4535805" cy="0"/>
              <wp:effectExtent l="28575" t="29210" r="26670" b="27940"/>
              <wp:wrapNone/>
              <wp:docPr id="91"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yHO/eykCAABHBAAADgAAAAAAAAAAAAAAAAAuAgAAZHJzL2Uyb0Rv&#10;Yy54bWxQSwECLQAUAAYACAAAACEAIleph9sAAAAGAQAADwAAAAAAAAAAAAAAAACDBAAAZHJzL2Rv&#10;d25yZXYueG1sUEsFBgAAAAAEAAQA8wAAAIsFA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رازدار</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و حفظ اسرار د</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گران</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41</w:t>
    </w:r>
    <w:r w:rsidR="00590ED7" w:rsidRPr="00DC1D14">
      <w:rPr>
        <w:rFonts w:eastAsia="SimSun" w:cs="B Zar"/>
        <w:rtl/>
        <w:lang w:bidi="ar-SA"/>
      </w:rPr>
      <w:fldChar w:fldCharType="end"/>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1824" behindDoc="0" locked="0" layoutInCell="1" allowOverlap="1" wp14:anchorId="7BFA5EB5" wp14:editId="4F103313">
              <wp:simplePos x="0" y="0"/>
              <wp:positionH relativeFrom="column">
                <wp:posOffset>0</wp:posOffset>
              </wp:positionH>
              <wp:positionV relativeFrom="paragraph">
                <wp:posOffset>276860</wp:posOffset>
              </wp:positionV>
              <wp:extent cx="4535805" cy="0"/>
              <wp:effectExtent l="28575" t="29210" r="26670" b="27940"/>
              <wp:wrapNone/>
              <wp:docPr id="1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CqC6fsnAgAARw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گریه و ترس به هنگام عبور از کنار قبور و محل هلاکت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22438A">
      <w:rPr>
        <w:rFonts w:eastAsia="SimSun" w:cs="B Zar"/>
        <w:noProof/>
        <w:rtl/>
        <w:lang w:bidi="ar-SA"/>
      </w:rPr>
      <w:t>513</w:t>
    </w:r>
    <w:r w:rsidR="00E179E7" w:rsidRPr="00DC1D14">
      <w:rPr>
        <w:rFonts w:eastAsia="SimSun" w:cs="B Zar"/>
        <w:rtl/>
        <w:lang w:bidi="ar-SA"/>
      </w:rPr>
      <w:fldChar w:fldCharType="end"/>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2848" behindDoc="0" locked="0" layoutInCell="1" allowOverlap="1" wp14:anchorId="3B843A57" wp14:editId="5ABEFEA9">
              <wp:simplePos x="0" y="0"/>
              <wp:positionH relativeFrom="column">
                <wp:posOffset>0</wp:posOffset>
              </wp:positionH>
              <wp:positionV relativeFrom="paragraph">
                <wp:posOffset>276860</wp:posOffset>
              </wp:positionV>
              <wp:extent cx="4535805" cy="0"/>
              <wp:effectExtent l="28575" t="29210" r="26670" b="27940"/>
              <wp:wrapNone/>
              <wp:docPr id="1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" strokeweight="4pt">
              <v:stroke linestyle="thickThin"/>
            </v:line>
          </w:pict>
        </mc:Fallback>
      </mc:AlternateContent>
    </w:r>
    <w:r w:rsidR="00E179E7">
      <w:rPr>
        <w:rFonts w:ascii="Times New Roman Bold" w:eastAsia="SimSun" w:hAnsi="Times New Roman Bold" w:hint="cs"/>
        <w:b/>
        <w:bCs/>
        <w:sz w:val="26"/>
        <w:szCs w:val="26"/>
        <w:rtl/>
      </w:rPr>
      <w:t xml:space="preserve">باب: مستحب‌بودن آغاز سفر در روز پنج‌شنبه و ابتدای روز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495</w:t>
    </w:r>
    <w:r w:rsidR="00E179E7" w:rsidRPr="00DC1D14">
      <w:rPr>
        <w:rFonts w:eastAsia="SimSun" w:cs="B Zar"/>
        <w:rtl/>
        <w:lang w:bidi="ar-SA"/>
      </w:rPr>
      <w:fldChar w:fldCharType="end"/>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3872" behindDoc="0" locked="0" layoutInCell="1" allowOverlap="1" wp14:anchorId="6C3C782D" wp14:editId="66DB4DEE">
              <wp:simplePos x="0" y="0"/>
              <wp:positionH relativeFrom="column">
                <wp:posOffset>0</wp:posOffset>
              </wp:positionH>
              <wp:positionV relativeFrom="paragraph">
                <wp:posOffset>276860</wp:posOffset>
              </wp:positionV>
              <wp:extent cx="4535805" cy="0"/>
              <wp:effectExtent l="28575" t="29210" r="26670" b="27940"/>
              <wp:wrapNone/>
              <wp:docPr id="1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xJwIAAEc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L7Y8DEnAgAARw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 xml:space="preserve">باب: استحباب جستجوی هم‌سفر و امیر قراردادن یکی از خودشان...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497</w:t>
    </w:r>
    <w:r w:rsidR="00E179E7" w:rsidRPr="00DC1D14">
      <w:rPr>
        <w:rFonts w:eastAsia="SimSun" w:cs="B Zar"/>
        <w:rtl/>
        <w:lang w:bidi="ar-SA"/>
      </w:rPr>
      <w:fldChar w:fldCharType="end"/>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4896" behindDoc="0" locked="0" layoutInCell="1" allowOverlap="1" wp14:anchorId="06499FC5" wp14:editId="51830927">
              <wp:simplePos x="0" y="0"/>
              <wp:positionH relativeFrom="column">
                <wp:posOffset>0</wp:posOffset>
              </wp:positionH>
              <wp:positionV relativeFrom="paragraph">
                <wp:posOffset>276860</wp:posOffset>
              </wp:positionV>
              <wp:extent cx="4535805" cy="0"/>
              <wp:effectExtent l="28575" t="29210" r="26670" b="27940"/>
              <wp:wrapNone/>
              <wp:docPr id="1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MJwIAAEc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kX9AwnAgAARw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 xml:space="preserve">باب: آداب حرکت و توقف، و گذراندن شب و خوابیدن در ...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505</w:t>
    </w:r>
    <w:r w:rsidR="00E179E7" w:rsidRPr="00DC1D14">
      <w:rPr>
        <w:rFonts w:eastAsia="SimSun" w:cs="B Zar"/>
        <w:rtl/>
        <w:lang w:bidi="ar-SA"/>
      </w:rPr>
      <w:fldChar w:fldCharType="end"/>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5920" behindDoc="0" locked="0" layoutInCell="1" allowOverlap="1" wp14:anchorId="2B030D0A" wp14:editId="2F17F361">
              <wp:simplePos x="0" y="0"/>
              <wp:positionH relativeFrom="column">
                <wp:posOffset>0</wp:posOffset>
              </wp:positionH>
              <wp:positionV relativeFrom="paragraph">
                <wp:posOffset>276860</wp:posOffset>
              </wp:positionV>
              <wp:extent cx="4535805" cy="0"/>
              <wp:effectExtent l="28575" t="29210" r="26670" b="27940"/>
              <wp:wrapNone/>
              <wp:docPr id="1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pmJgIAAEc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ZcXKZiYCAABH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 xml:space="preserve">باب: کمک به هم‌سفر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507</w:t>
    </w:r>
    <w:r w:rsidR="00E179E7" w:rsidRPr="00DC1D14">
      <w:rPr>
        <w:rFonts w:eastAsia="SimSun" w:cs="B Zar"/>
        <w:rtl/>
        <w:lang w:bidi="ar-SA"/>
      </w:rPr>
      <w:fldChar w:fldCharType="end"/>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6944" behindDoc="0" locked="0" layoutInCell="1" allowOverlap="1" wp14:anchorId="44E0934D" wp14:editId="767FBA40">
              <wp:simplePos x="0" y="0"/>
              <wp:positionH relativeFrom="column">
                <wp:posOffset>0</wp:posOffset>
              </wp:positionH>
              <wp:positionV relativeFrom="paragraph">
                <wp:posOffset>276860</wp:posOffset>
              </wp:positionV>
              <wp:extent cx="4535805" cy="0"/>
              <wp:effectExtent l="28575" t="29210" r="26670" b="27940"/>
              <wp:wrapNone/>
              <wp:docPr id="1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5bJgIAAEc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MgrOWyYCAABH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 xml:space="preserve">باب: آنچه هنگام سوارشدن بر سواری گفته می‌شود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517</w:t>
    </w:r>
    <w:r w:rsidR="00E179E7" w:rsidRPr="00DC1D14">
      <w:rPr>
        <w:rFonts w:eastAsia="SimSun" w:cs="B Zar"/>
        <w:rtl/>
        <w:lang w:bidi="ar-SA"/>
      </w:rPr>
      <w:fldChar w:fldCharType="end"/>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7968" behindDoc="0" locked="0" layoutInCell="1" allowOverlap="1" wp14:anchorId="1D191BD1" wp14:editId="674CF06C">
              <wp:simplePos x="0" y="0"/>
              <wp:positionH relativeFrom="column">
                <wp:posOffset>0</wp:posOffset>
              </wp:positionH>
              <wp:positionV relativeFrom="paragraph">
                <wp:posOffset>276860</wp:posOffset>
              </wp:positionV>
              <wp:extent cx="4535805" cy="0"/>
              <wp:effectExtent l="28575" t="29210" r="26670" b="27940"/>
              <wp:wrapNone/>
              <wp:docPr id="1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OLl48UnAgAARw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 xml:space="preserve">باب: تکبیرگفتن مسافر به هنگام بالارفتن از گردنه‌ها و امثال آن، ...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521</w:t>
    </w:r>
    <w:r w:rsidR="00E179E7" w:rsidRPr="00DC1D14">
      <w:rPr>
        <w:rFonts w:eastAsia="SimSun" w:cs="B Zar"/>
        <w:rtl/>
        <w:lang w:bidi="ar-SA"/>
      </w:rPr>
      <w:fldChar w:fldCharType="end"/>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68992" behindDoc="0" locked="0" layoutInCell="1" allowOverlap="1" wp14:anchorId="0DB054BA" wp14:editId="40AF0FDA">
              <wp:simplePos x="0" y="0"/>
              <wp:positionH relativeFrom="column">
                <wp:posOffset>0</wp:posOffset>
              </wp:positionH>
              <wp:positionV relativeFrom="paragraph">
                <wp:posOffset>276860</wp:posOffset>
              </wp:positionV>
              <wp:extent cx="4535805" cy="0"/>
              <wp:effectExtent l="28575" t="29210" r="26670" b="27940"/>
              <wp:wrapNone/>
              <wp:docPr id="1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uf4JwIAAEc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LUq5/gnAgAARw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 xml:space="preserve">باب: دعایی که انسان به هنگامِ ترسیدن از مردم و غیر آنان می‌گوید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525</w:t>
    </w:r>
    <w:r w:rsidR="00E179E7" w:rsidRPr="00DC1D14">
      <w:rPr>
        <w:rFonts w:eastAsia="SimSun" w:cs="B Zar"/>
        <w:rtl/>
        <w:lang w:bidi="ar-SA"/>
      </w:rPr>
      <w:fldChar w:fldCharType="end"/>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0016" behindDoc="0" locked="0" layoutInCell="1" allowOverlap="1" wp14:anchorId="17000573" wp14:editId="76DDCBCA">
              <wp:simplePos x="0" y="0"/>
              <wp:positionH relativeFrom="column">
                <wp:posOffset>0</wp:posOffset>
              </wp:positionH>
              <wp:positionV relativeFrom="paragraph">
                <wp:posOffset>276860</wp:posOffset>
              </wp:positionV>
              <wp:extent cx="4535805" cy="0"/>
              <wp:effectExtent l="28575" t="29210" r="26670" b="27940"/>
              <wp:wrapNone/>
              <wp:docPr id="11"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7IJwIAAEcEAAAOAAAAZHJzL2Uyb0RvYy54bWysU8GO2jAQvVfqP1i+QxI2U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NP+vsgnAgAARw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دعای مسافر، هنگام توقف یا اتراق‌کردن در جایی</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529</w:t>
    </w:r>
    <w:r w:rsidR="00E179E7" w:rsidRPr="00DC1D14">
      <w:rPr>
        <w:rFonts w:eastAsia="SimSun" w:cs="B Zar"/>
        <w:rtl/>
        <w:lang w:bidi="ar-SA"/>
      </w:rPr>
      <w:fldChar w:fldCharType="end"/>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2128" behindDoc="0" locked="0" layoutInCell="1" allowOverlap="1" wp14:anchorId="35DFFB5F" wp14:editId="6CBB3012">
              <wp:simplePos x="0" y="0"/>
              <wp:positionH relativeFrom="column">
                <wp:posOffset>0</wp:posOffset>
              </wp:positionH>
              <wp:positionV relativeFrom="paragraph">
                <wp:posOffset>276860</wp:posOffset>
              </wp:positionV>
              <wp:extent cx="4535805" cy="0"/>
              <wp:effectExtent l="28575" t="29210" r="26670" b="27940"/>
              <wp:wrapNone/>
              <wp:docPr id="1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" strokeweight="4pt">
              <v:stroke linestyle="thickThin"/>
            </v:line>
          </w:pict>
        </mc:Fallback>
      </mc:AlternateContent>
    </w:r>
    <w:r w:rsidR="00E179E7">
      <w:rPr>
        <w:rFonts w:ascii="Times New Roman Bold" w:eastAsia="SimSun" w:hAnsi="Times New Roman Bold" w:hint="cs"/>
        <w:b/>
        <w:bCs/>
        <w:sz w:val="26"/>
        <w:szCs w:val="26"/>
        <w:rtl/>
      </w:rPr>
      <w:t>باب: مستحب‌بودن تعجیل مسافر پس از پایان کارهایش برای بازگشت...</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531</w:t>
    </w:r>
    <w:r w:rsidR="00E179E7" w:rsidRPr="00DC1D14">
      <w:rPr>
        <w:rFonts w:eastAsia="SimSun" w:cs="B Zar"/>
        <w:rtl/>
        <w:lang w:bidi="ar-S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ED7" w:rsidRPr="00DC1D14" w:rsidRDefault="005E2D1F" w:rsidP="00590ED7">
    <w:pPr>
      <w:tabs>
        <w:tab w:val="center" w:pos="6577"/>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82304" behindDoc="0" locked="0" layoutInCell="1" allowOverlap="1" wp14:anchorId="5714F3A6" wp14:editId="59D40198">
              <wp:simplePos x="0" y="0"/>
              <wp:positionH relativeFrom="column">
                <wp:posOffset>0</wp:posOffset>
              </wp:positionH>
              <wp:positionV relativeFrom="paragraph">
                <wp:posOffset>276860</wp:posOffset>
              </wp:positionV>
              <wp:extent cx="4535805" cy="0"/>
              <wp:effectExtent l="28575" t="29210" r="26670" b="27940"/>
              <wp:wrapNone/>
              <wp:docPr id="90"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AX+mr0nAgAARwQAAA4AAAAAAAAAAAAAAAAALgIAAGRycy9lMm9Eb2Mu&#10;eG1sUEsBAi0AFAAGAAgAAAAhACJXqYfbAAAABgEAAA8AAAAAAAAAAAAAAAAAgQQAAGRycy9kb3du&#10;cmV2LnhtbFBLBQYAAAAABAAEAPMAAACJBQAAAAA=&#10;" strokeweight="4pt">
              <v:stroke linestyle="thickThin"/>
            </v:line>
          </w:pict>
        </mc:Fallback>
      </mc:AlternateContent>
    </w:r>
    <w:r w:rsidR="00590ED7" w:rsidRPr="00590ED7">
      <w:rPr>
        <w:rFonts w:ascii="Times New Roman Bold" w:eastAsia="SimSun" w:hAnsi="Times New Roman Bold"/>
        <w:b/>
        <w:bCs/>
        <w:noProof/>
        <w:sz w:val="26"/>
        <w:szCs w:val="26"/>
        <w:rtl/>
        <w:lang w:bidi="ar-SA"/>
      </w:rPr>
      <w:t>باب: وفا</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به عهد و پا</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بند</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b/>
        <w:bCs/>
        <w:noProof/>
        <w:sz w:val="26"/>
        <w:szCs w:val="26"/>
        <w:rtl/>
        <w:lang w:bidi="ar-SA"/>
      </w:rPr>
      <w:t xml:space="preserve"> به عهد و پ</w:t>
    </w:r>
    <w:r w:rsidR="00590ED7" w:rsidRPr="00590ED7">
      <w:rPr>
        <w:rFonts w:ascii="Times New Roman Bold" w:eastAsia="SimSun" w:hAnsi="Times New Roman Bold" w:hint="cs"/>
        <w:b/>
        <w:bCs/>
        <w:noProof/>
        <w:sz w:val="26"/>
        <w:szCs w:val="26"/>
        <w:rtl/>
        <w:lang w:bidi="ar-SA"/>
      </w:rPr>
      <w:t>ی</w:t>
    </w:r>
    <w:r w:rsidR="00590ED7" w:rsidRPr="00590ED7">
      <w:rPr>
        <w:rFonts w:ascii="Times New Roman Bold" w:eastAsia="SimSun" w:hAnsi="Times New Roman Bold" w:hint="eastAsia"/>
        <w:b/>
        <w:bCs/>
        <w:noProof/>
        <w:sz w:val="26"/>
        <w:szCs w:val="26"/>
        <w:rtl/>
        <w:lang w:bidi="ar-SA"/>
      </w:rPr>
      <w:t>مان</w:t>
    </w:r>
    <w:r w:rsidR="00590ED7" w:rsidRPr="00DC1D14">
      <w:rPr>
        <w:rFonts w:eastAsia="SimSun" w:cs="B Zar" w:hint="cs"/>
        <w:rtl/>
        <w:lang w:bidi="ar-SA"/>
      </w:rPr>
      <w:tab/>
    </w:r>
    <w:r w:rsidR="00590ED7" w:rsidRPr="00DC1D14">
      <w:rPr>
        <w:rFonts w:eastAsia="SimSun" w:cs="B Zar" w:hint="cs"/>
        <w:rtl/>
        <w:lang w:bidi="ar-SA"/>
      </w:rPr>
      <w:tab/>
    </w:r>
    <w:r w:rsidR="00590ED7" w:rsidRPr="00DC1D14">
      <w:rPr>
        <w:rFonts w:eastAsia="SimSun" w:cs="B Zar"/>
        <w:rtl/>
        <w:lang w:bidi="ar-SA"/>
      </w:rPr>
      <w:fldChar w:fldCharType="begin"/>
    </w:r>
    <w:r w:rsidR="00590ED7" w:rsidRPr="00DC1D14">
      <w:rPr>
        <w:rFonts w:eastAsia="SimSun" w:cs="B Zar"/>
        <w:lang w:bidi="ar-SA"/>
      </w:rPr>
      <w:instrText xml:space="preserve">PAGE  </w:instrText>
    </w:r>
    <w:r w:rsidR="00590ED7" w:rsidRPr="00DC1D14">
      <w:rPr>
        <w:rFonts w:eastAsia="SimSun" w:cs="B Zar"/>
        <w:rtl/>
        <w:lang w:bidi="ar-SA"/>
      </w:rPr>
      <w:fldChar w:fldCharType="separate"/>
    </w:r>
    <w:r w:rsidR="007A7D19">
      <w:rPr>
        <w:rFonts w:eastAsia="SimSun" w:cs="B Zar"/>
        <w:noProof/>
        <w:rtl/>
        <w:lang w:bidi="ar-SA"/>
      </w:rPr>
      <w:t>51</w:t>
    </w:r>
    <w:r w:rsidR="00590ED7" w:rsidRPr="00DC1D14">
      <w:rPr>
        <w:rFonts w:eastAsia="SimSun" w:cs="B Zar"/>
        <w:rtl/>
        <w:lang w:bidi="ar-SA"/>
      </w:rPr>
      <w:fldChar w:fldCharType="end"/>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3152" behindDoc="0" locked="0" layoutInCell="1" allowOverlap="1" wp14:anchorId="64300418" wp14:editId="2119F997">
              <wp:simplePos x="0" y="0"/>
              <wp:positionH relativeFrom="column">
                <wp:posOffset>0</wp:posOffset>
              </wp:positionH>
              <wp:positionV relativeFrom="paragraph">
                <wp:posOffset>276860</wp:posOffset>
              </wp:positionV>
              <wp:extent cx="4535805" cy="0"/>
              <wp:effectExtent l="28575" t="29210" r="26670" b="27940"/>
              <wp:wrapNone/>
              <wp:docPr id="9"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7LxiKiYCAABF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استحباب این که مسافر هنگام بازگشت از سفر، ابتدا به مسجد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535</w:t>
    </w:r>
    <w:r w:rsidR="00E179E7" w:rsidRPr="00DC1D14">
      <w:rPr>
        <w:rFonts w:eastAsia="SimSun" w:cs="B Zar"/>
        <w:rtl/>
        <w:lang w:bidi="ar-SA"/>
      </w:rPr>
      <w:fldChar w:fldCharType="end"/>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1040" behindDoc="0" locked="0" layoutInCell="1" allowOverlap="1" wp14:anchorId="7C88ECC5" wp14:editId="2BF03662">
              <wp:simplePos x="0" y="0"/>
              <wp:positionH relativeFrom="column">
                <wp:posOffset>0</wp:posOffset>
              </wp:positionH>
              <wp:positionV relativeFrom="paragraph">
                <wp:posOffset>276860</wp:posOffset>
              </wp:positionV>
              <wp:extent cx="4535805" cy="0"/>
              <wp:effectExtent l="28575" t="29210" r="26670" b="27940"/>
              <wp:wrapNone/>
              <wp:docPr id="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hxGUri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حرام‌بودن مسافرت زن به تنهایی</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537</w:t>
    </w:r>
    <w:r w:rsidR="00E179E7" w:rsidRPr="00DC1D14">
      <w:rPr>
        <w:rFonts w:eastAsia="SimSun" w:cs="B Zar"/>
        <w:rtl/>
        <w:lang w:bidi="ar-SA"/>
      </w:rPr>
      <w:fldChar w:fldCharType="end"/>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2064" behindDoc="0" locked="0" layoutInCell="1" allowOverlap="1" wp14:anchorId="396307F9" wp14:editId="2735A20B">
              <wp:simplePos x="0" y="0"/>
              <wp:positionH relativeFrom="column">
                <wp:posOffset>0</wp:posOffset>
              </wp:positionH>
              <wp:positionV relativeFrom="paragraph">
                <wp:posOffset>276860</wp:posOffset>
              </wp:positionV>
              <wp:extent cx="4535805" cy="0"/>
              <wp:effectExtent l="28575" t="29210" r="26670" b="27940"/>
              <wp:wrapNone/>
              <wp:docPr id="7"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Lht3/A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فضیلت قرائتِ قرآن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561</w:t>
    </w:r>
    <w:r w:rsidR="00E179E7" w:rsidRPr="00DC1D14">
      <w:rPr>
        <w:rFonts w:eastAsia="SimSun" w:cs="B Zar"/>
        <w:rtl/>
        <w:lang w:bidi="ar-SA"/>
      </w:rPr>
      <w:fldChar w:fldCharType="end"/>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34176" behindDoc="0" locked="0" layoutInCell="1" allowOverlap="1" wp14:anchorId="4F963784" wp14:editId="50DCB3A5">
              <wp:simplePos x="0" y="0"/>
              <wp:positionH relativeFrom="column">
                <wp:posOffset>0</wp:posOffset>
              </wp:positionH>
              <wp:positionV relativeFrom="paragraph">
                <wp:posOffset>276860</wp:posOffset>
              </wp:positionV>
              <wp:extent cx="4535805" cy="0"/>
              <wp:effectExtent l="28575" t="29210" r="26670" b="27940"/>
              <wp:wrapNone/>
              <wp:docPr id="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5YABSiYCAABF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امر به حفظ و مواظبت از قرآن (با مداومت بر تلاوتش) و...</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22438A">
      <w:rPr>
        <w:rFonts w:eastAsia="SimSun" w:cs="B Zar"/>
        <w:noProof/>
        <w:rtl/>
        <w:lang w:bidi="ar-SA"/>
      </w:rPr>
      <w:t>589</w:t>
    </w:r>
    <w:r w:rsidR="00E179E7" w:rsidRPr="00DC1D14">
      <w:rPr>
        <w:rFonts w:eastAsia="SimSun" w:cs="B Zar"/>
        <w:rtl/>
        <w:lang w:bidi="ar-SA"/>
      </w:rPr>
      <w:fldChar w:fldCharType="end"/>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3088" behindDoc="0" locked="0" layoutInCell="1" allowOverlap="1" wp14:anchorId="3DE4A1F9" wp14:editId="0726AFEB">
              <wp:simplePos x="0" y="0"/>
              <wp:positionH relativeFrom="column">
                <wp:posOffset>0</wp:posOffset>
              </wp:positionH>
              <wp:positionV relativeFrom="paragraph">
                <wp:posOffset>276860</wp:posOffset>
              </wp:positionV>
              <wp:extent cx="4535805" cy="0"/>
              <wp:effectExtent l="28575" t="29210" r="26670" b="27940"/>
              <wp:wrapNone/>
              <wp:docPr id="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MEQZww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استحباب تلاوت قرآن با صدای خوش و درخواست قرائت ...</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573</w:t>
    </w:r>
    <w:r w:rsidR="00E179E7" w:rsidRPr="00DC1D14">
      <w:rPr>
        <w:rFonts w:eastAsia="SimSun" w:cs="B Zar"/>
        <w:rtl/>
        <w:lang w:bidi="ar-SA"/>
      </w:rPr>
      <w:fldChar w:fldCharType="end"/>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4112" behindDoc="0" locked="0" layoutInCell="1" allowOverlap="1" wp14:anchorId="72377168" wp14:editId="540694F9">
              <wp:simplePos x="0" y="0"/>
              <wp:positionH relativeFrom="column">
                <wp:posOffset>0</wp:posOffset>
              </wp:positionH>
              <wp:positionV relativeFrom="paragraph">
                <wp:posOffset>276860</wp:posOffset>
              </wp:positionV>
              <wp:extent cx="4535805" cy="0"/>
              <wp:effectExtent l="28575" t="29210" r="26670" b="27940"/>
              <wp:wrapNone/>
              <wp:docPr id="4"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LK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DJ1Cyi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تشویق به قرائت برخی از سوره‌ها و آیه‌های مشخص</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607</w:t>
    </w:r>
    <w:r w:rsidR="00E179E7" w:rsidRPr="00DC1D14">
      <w:rPr>
        <w:rFonts w:eastAsia="SimSun" w:cs="B Zar"/>
        <w:rtl/>
        <w:lang w:bidi="ar-SA"/>
      </w:rPr>
      <w:fldChar w:fldCharType="end"/>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EE392F">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5136" behindDoc="0" locked="0" layoutInCell="1" allowOverlap="1" wp14:anchorId="1B8DE768" wp14:editId="2DF3372E">
              <wp:simplePos x="0" y="0"/>
              <wp:positionH relativeFrom="column">
                <wp:posOffset>0</wp:posOffset>
              </wp:positionH>
              <wp:positionV relativeFrom="paragraph">
                <wp:posOffset>276860</wp:posOffset>
              </wp:positionV>
              <wp:extent cx="4535805" cy="0"/>
              <wp:effectExtent l="28575" t="29210" r="26670" b="27940"/>
              <wp:wrapNone/>
              <wp:docPr id="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" strokeweight="4pt">
              <v:stroke linestyle="thickThin"/>
            </v:line>
          </w:pict>
        </mc:Fallback>
      </mc:AlternateContent>
    </w:r>
    <w:r w:rsidR="00E179E7">
      <w:rPr>
        <w:rFonts w:ascii="Times New Roman Bold" w:eastAsia="SimSun" w:hAnsi="Times New Roman Bold" w:hint="cs"/>
        <w:b/>
        <w:bCs/>
        <w:sz w:val="26"/>
        <w:szCs w:val="26"/>
        <w:rtl/>
      </w:rPr>
      <w:t>باب: مستحب‌بودن جمع‌شدن برای تلاوت قرآن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613</w:t>
    </w:r>
    <w:r w:rsidR="00E179E7" w:rsidRPr="00DC1D14">
      <w:rPr>
        <w:rFonts w:eastAsia="SimSun" w:cs="B Zar"/>
        <w:rtl/>
        <w:lang w:bidi="ar-SA"/>
      </w:rPr>
      <w:fldChar w:fldCharType="end"/>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706DDE">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6160" behindDoc="0" locked="0" layoutInCell="1" allowOverlap="1" wp14:anchorId="6698B49A" wp14:editId="0B55706F">
              <wp:simplePos x="0" y="0"/>
              <wp:positionH relativeFrom="column">
                <wp:posOffset>0</wp:posOffset>
              </wp:positionH>
              <wp:positionV relativeFrom="paragraph">
                <wp:posOffset>276860</wp:posOffset>
              </wp:positionV>
              <wp:extent cx="4535805" cy="0"/>
              <wp:effectExtent l="28575" t="29210" r="26670" b="27940"/>
              <wp:wrapNone/>
              <wp:docPr id="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ZHx5vy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فضیلت وضو</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633</w:t>
    </w:r>
    <w:r w:rsidR="00E179E7" w:rsidRPr="00DC1D14">
      <w:rPr>
        <w:rFonts w:eastAsia="SimSun" w:cs="B Zar"/>
        <w:rtl/>
        <w:lang w:bidi="ar-SA"/>
      </w:rPr>
      <w:fldChar w:fldCharType="end"/>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9E7" w:rsidRPr="00DC1D14" w:rsidRDefault="005E2D1F" w:rsidP="00706DDE">
    <w:pPr>
      <w:tabs>
        <w:tab w:val="center" w:pos="6293"/>
        <w:tab w:val="right" w:pos="6860"/>
      </w:tabs>
      <w:spacing w:after="180"/>
      <w:ind w:left="284" w:right="284" w:firstLine="0"/>
      <w:jc w:val="left"/>
      <w:rPr>
        <w:rFonts w:cs="B Zar"/>
      </w:rPr>
    </w:pPr>
    <w:r>
      <w:rPr>
        <w:rFonts w:ascii="Times New Roman Bold" w:eastAsia="SimSun" w:hAnsi="Times New Roman Bold"/>
        <w:b/>
        <w:bCs/>
        <w:noProof/>
        <w:sz w:val="26"/>
        <w:szCs w:val="26"/>
        <w:lang w:bidi="ar-SA"/>
      </w:rPr>
      <mc:AlternateContent>
        <mc:Choice Requires="wps">
          <w:drawing>
            <wp:anchor distT="0" distB="0" distL="114300" distR="114300" simplePos="0" relativeHeight="251677184" behindDoc="0" locked="0" layoutInCell="1" allowOverlap="1">
              <wp:simplePos x="0" y="0"/>
              <wp:positionH relativeFrom="column">
                <wp:posOffset>0</wp:posOffset>
              </wp:positionH>
              <wp:positionV relativeFrom="paragraph">
                <wp:posOffset>276860</wp:posOffset>
              </wp:positionV>
              <wp:extent cx="4535805" cy="0"/>
              <wp:effectExtent l="28575" t="29210" r="26670" b="27940"/>
              <wp:wrapNone/>
              <wp:docPr id="1"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35805"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57.1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" strokeweight="4pt">
              <v:stroke linestyle="thickThin"/>
            </v:line>
          </w:pict>
        </mc:Fallback>
      </mc:AlternateContent>
    </w:r>
    <w:r w:rsidR="00E179E7">
      <w:rPr>
        <w:rFonts w:ascii="Times New Roman Bold" w:eastAsia="SimSun" w:hAnsi="Times New Roman Bold" w:hint="cs"/>
        <w:b/>
        <w:bCs/>
        <w:sz w:val="26"/>
        <w:szCs w:val="26"/>
        <w:rtl/>
      </w:rPr>
      <w:t>باب: فضیلت اذان</w:t>
    </w:r>
    <w:r w:rsidR="00E179E7" w:rsidRPr="00DC1D14">
      <w:rPr>
        <w:rFonts w:eastAsia="SimSun" w:cs="B Zar"/>
        <w:rtl/>
        <w:lang w:bidi="ar-SA"/>
      </w:rPr>
      <w:t xml:space="preserve"> </w:t>
    </w:r>
    <w:r w:rsidR="00E179E7" w:rsidRPr="00DC1D14">
      <w:rPr>
        <w:rFonts w:eastAsia="SimSun" w:cs="B Zar" w:hint="cs"/>
        <w:rtl/>
        <w:lang w:bidi="ar-SA"/>
      </w:rPr>
      <w:tab/>
    </w:r>
    <w:r w:rsidR="00E179E7" w:rsidRPr="00DC1D14">
      <w:rPr>
        <w:rFonts w:eastAsia="SimSun" w:cs="B Zar" w:hint="cs"/>
        <w:rtl/>
        <w:lang w:bidi="ar-SA"/>
      </w:rPr>
      <w:tab/>
    </w:r>
    <w:r w:rsidR="00E179E7" w:rsidRPr="00DC1D14">
      <w:rPr>
        <w:rFonts w:eastAsia="SimSun" w:cs="B Zar"/>
        <w:rtl/>
        <w:lang w:bidi="ar-SA"/>
      </w:rPr>
      <w:fldChar w:fldCharType="begin"/>
    </w:r>
    <w:r w:rsidR="00E179E7" w:rsidRPr="00DC1D14">
      <w:rPr>
        <w:rFonts w:eastAsia="SimSun" w:cs="B Zar"/>
        <w:lang w:bidi="ar-SA"/>
      </w:rPr>
      <w:instrText xml:space="preserve">PAGE  </w:instrText>
    </w:r>
    <w:r w:rsidR="00E179E7" w:rsidRPr="00DC1D14">
      <w:rPr>
        <w:rFonts w:eastAsia="SimSun" w:cs="B Zar"/>
        <w:rtl/>
        <w:lang w:bidi="ar-SA"/>
      </w:rPr>
      <w:fldChar w:fldCharType="separate"/>
    </w:r>
    <w:r w:rsidR="00911D40">
      <w:rPr>
        <w:rFonts w:eastAsia="SimSun" w:cs="B Zar"/>
        <w:noProof/>
        <w:rtl/>
        <w:lang w:bidi="ar-SA"/>
      </w:rPr>
      <w:t>649</w:t>
    </w:r>
    <w:r w:rsidR="00E179E7" w:rsidRPr="00DC1D14">
      <w:rPr>
        <w:rFonts w:eastAsia="SimSun" w:cs="B Zar"/>
        <w:rtl/>
        <w:lang w:bidi="ar-S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38E"/>
    <w:multiLevelType w:val="hybridMultilevel"/>
    <w:tmpl w:val="ED081036"/>
    <w:lvl w:ilvl="0" w:tplc="F5EE6BF4">
      <w:start w:val="1"/>
      <w:numFmt w:val="decimal"/>
      <w:lvlText w:val="%1-"/>
      <w:lvlJc w:val="left"/>
      <w:pPr>
        <w:ind w:left="1106" w:hanging="360"/>
      </w:pPr>
      <w:rPr>
        <w:rFonts w:ascii="Times New Roman" w:hAnsi="Times New Roman" w:cs="B Mitra" w:hint="default"/>
        <w:sz w:val="24"/>
      </w:r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1">
    <w:nsid w:val="039C2EFE"/>
    <w:multiLevelType w:val="hybridMultilevel"/>
    <w:tmpl w:val="7AD824C8"/>
    <w:lvl w:ilvl="0" w:tplc="F5E0571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
    <w:nsid w:val="084F625A"/>
    <w:multiLevelType w:val="hybridMultilevel"/>
    <w:tmpl w:val="CA0229D2"/>
    <w:lvl w:ilvl="0" w:tplc="316663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
    <w:nsid w:val="0B6D1254"/>
    <w:multiLevelType w:val="hybridMultilevel"/>
    <w:tmpl w:val="CF8008B0"/>
    <w:lvl w:ilvl="0" w:tplc="9EEE7A3C">
      <w:start w:val="1"/>
      <w:numFmt w:val="decimal"/>
      <w:lvlText w:val="%1-"/>
      <w:lvlJc w:val="left"/>
      <w:pPr>
        <w:ind w:left="746" w:hanging="360"/>
      </w:pPr>
      <w:rPr>
        <w:rFonts w:asci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
    <w:nsid w:val="10635DFD"/>
    <w:multiLevelType w:val="hybridMultilevel"/>
    <w:tmpl w:val="3E4E7F9A"/>
    <w:lvl w:ilvl="0" w:tplc="2DEC314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5">
    <w:nsid w:val="11407BF2"/>
    <w:multiLevelType w:val="hybridMultilevel"/>
    <w:tmpl w:val="C1046CA2"/>
    <w:lvl w:ilvl="0" w:tplc="41D87F5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6">
    <w:nsid w:val="1183707E"/>
    <w:multiLevelType w:val="hybridMultilevel"/>
    <w:tmpl w:val="2DDA6908"/>
    <w:lvl w:ilvl="0" w:tplc="46A464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7">
    <w:nsid w:val="12946050"/>
    <w:multiLevelType w:val="hybridMultilevel"/>
    <w:tmpl w:val="51FA7ACE"/>
    <w:lvl w:ilvl="0" w:tplc="FE4437A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8">
    <w:nsid w:val="136B35D4"/>
    <w:multiLevelType w:val="hybridMultilevel"/>
    <w:tmpl w:val="0AF2426E"/>
    <w:lvl w:ilvl="0" w:tplc="4F8E63A4">
      <w:start w:val="1"/>
      <w:numFmt w:val="decimal"/>
      <w:lvlText w:val="%1-"/>
      <w:lvlJc w:val="left"/>
      <w:pPr>
        <w:ind w:left="746" w:hanging="360"/>
      </w:pPr>
      <w:rPr>
        <w:rFonts w:ascii="Times New Roman" w:hAnsi="Times New Roman" w:cs="B Lotus" w:hint="default"/>
        <w:sz w:val="28"/>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9">
    <w:nsid w:val="15A22EFD"/>
    <w:multiLevelType w:val="hybridMultilevel"/>
    <w:tmpl w:val="FF46CC60"/>
    <w:lvl w:ilvl="0" w:tplc="06949BC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0">
    <w:nsid w:val="194D615D"/>
    <w:multiLevelType w:val="hybridMultilevel"/>
    <w:tmpl w:val="C1403E44"/>
    <w:lvl w:ilvl="0" w:tplc="9E50E61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1">
    <w:nsid w:val="19870828"/>
    <w:multiLevelType w:val="hybridMultilevel"/>
    <w:tmpl w:val="96C6B6D0"/>
    <w:lvl w:ilvl="0" w:tplc="6F16192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2">
    <w:nsid w:val="1DAA4AF9"/>
    <w:multiLevelType w:val="hybridMultilevel"/>
    <w:tmpl w:val="0824B1BA"/>
    <w:lvl w:ilvl="0" w:tplc="CDC0BB3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3">
    <w:nsid w:val="20E53BBF"/>
    <w:multiLevelType w:val="hybridMultilevel"/>
    <w:tmpl w:val="48CE5BD0"/>
    <w:lvl w:ilvl="0" w:tplc="FA82F4D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4">
    <w:nsid w:val="25060302"/>
    <w:multiLevelType w:val="hybridMultilevel"/>
    <w:tmpl w:val="9C12F036"/>
    <w:lvl w:ilvl="0" w:tplc="64547E6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5">
    <w:nsid w:val="26361248"/>
    <w:multiLevelType w:val="hybridMultilevel"/>
    <w:tmpl w:val="7EA0684C"/>
    <w:lvl w:ilvl="0" w:tplc="4F968CA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6">
    <w:nsid w:val="289E735E"/>
    <w:multiLevelType w:val="hybridMultilevel"/>
    <w:tmpl w:val="91BA34B6"/>
    <w:lvl w:ilvl="0" w:tplc="6238782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7">
    <w:nsid w:val="29F71520"/>
    <w:multiLevelType w:val="hybridMultilevel"/>
    <w:tmpl w:val="2DBA842E"/>
    <w:lvl w:ilvl="0" w:tplc="6C92A53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8">
    <w:nsid w:val="2F382CFA"/>
    <w:multiLevelType w:val="hybridMultilevel"/>
    <w:tmpl w:val="80966456"/>
    <w:lvl w:ilvl="0" w:tplc="16E8221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9">
    <w:nsid w:val="30852979"/>
    <w:multiLevelType w:val="hybridMultilevel"/>
    <w:tmpl w:val="63705F4C"/>
    <w:lvl w:ilvl="0" w:tplc="9426F59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0">
    <w:nsid w:val="316640E8"/>
    <w:multiLevelType w:val="hybridMultilevel"/>
    <w:tmpl w:val="E69685BC"/>
    <w:lvl w:ilvl="0" w:tplc="872E8D86">
      <w:start w:val="1"/>
      <w:numFmt w:val="decimal"/>
      <w:lvlText w:val="%1-"/>
      <w:lvlJc w:val="left"/>
      <w:pPr>
        <w:ind w:left="1046" w:hanging="660"/>
      </w:pPr>
      <w:rPr>
        <w:rFonts w:ascii="Traditional Arabic" w:hAnsi="Traditional Arabic"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1">
    <w:nsid w:val="342B11D7"/>
    <w:multiLevelType w:val="hybridMultilevel"/>
    <w:tmpl w:val="E680535A"/>
    <w:lvl w:ilvl="0" w:tplc="1BE2005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3D162B7D"/>
    <w:multiLevelType w:val="hybridMultilevel"/>
    <w:tmpl w:val="2EAE1222"/>
    <w:lvl w:ilvl="0" w:tplc="0234F12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3">
    <w:nsid w:val="3D4D7E58"/>
    <w:multiLevelType w:val="hybridMultilevel"/>
    <w:tmpl w:val="CC8E21D8"/>
    <w:lvl w:ilvl="0" w:tplc="AAE23DAE">
      <w:start w:val="1"/>
      <w:numFmt w:val="decimal"/>
      <w:lvlText w:val="%1-"/>
      <w:lvlJc w:val="left"/>
      <w:pPr>
        <w:ind w:left="746" w:hanging="360"/>
      </w:pPr>
      <w:rPr>
        <w:rFonts w:ascii="Times New Roman" w:hint="default"/>
        <w:color w:val="auto"/>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3E5F7335"/>
    <w:multiLevelType w:val="hybridMultilevel"/>
    <w:tmpl w:val="C02AA3BA"/>
    <w:lvl w:ilvl="0" w:tplc="3570565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5">
    <w:nsid w:val="446D4B34"/>
    <w:multiLevelType w:val="hybridMultilevel"/>
    <w:tmpl w:val="6EC63696"/>
    <w:lvl w:ilvl="0" w:tplc="4B84572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6">
    <w:nsid w:val="455628BB"/>
    <w:multiLevelType w:val="hybridMultilevel"/>
    <w:tmpl w:val="625021FA"/>
    <w:lvl w:ilvl="0" w:tplc="662408F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nsid w:val="4AA71C0B"/>
    <w:multiLevelType w:val="hybridMultilevel"/>
    <w:tmpl w:val="33BAE26A"/>
    <w:lvl w:ilvl="0" w:tplc="09E2867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8">
    <w:nsid w:val="4E915B67"/>
    <w:multiLevelType w:val="hybridMultilevel"/>
    <w:tmpl w:val="8F204B30"/>
    <w:lvl w:ilvl="0" w:tplc="1114939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9">
    <w:nsid w:val="4ECE0C2A"/>
    <w:multiLevelType w:val="hybridMultilevel"/>
    <w:tmpl w:val="D84ED0EC"/>
    <w:lvl w:ilvl="0" w:tplc="755E03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0">
    <w:nsid w:val="5092407E"/>
    <w:multiLevelType w:val="hybridMultilevel"/>
    <w:tmpl w:val="6064712C"/>
    <w:lvl w:ilvl="0" w:tplc="E136785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1">
    <w:nsid w:val="55A729D7"/>
    <w:multiLevelType w:val="hybridMultilevel"/>
    <w:tmpl w:val="11C8684C"/>
    <w:lvl w:ilvl="0" w:tplc="9F4A54A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2">
    <w:nsid w:val="56FF2E67"/>
    <w:multiLevelType w:val="hybridMultilevel"/>
    <w:tmpl w:val="F12A7226"/>
    <w:lvl w:ilvl="0" w:tplc="B6EE5D20">
      <w:start w:val="1"/>
      <w:numFmt w:val="bullet"/>
      <w:lvlText w:val=""/>
      <w:lvlJc w:val="left"/>
      <w:pPr>
        <w:ind w:left="746" w:hanging="360"/>
      </w:pPr>
      <w:rPr>
        <w:rFonts w:ascii="Symbol" w:eastAsia="Times New Roman" w:hAnsi="Symbol"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3">
    <w:nsid w:val="5A7328C9"/>
    <w:multiLevelType w:val="hybridMultilevel"/>
    <w:tmpl w:val="C5725BFE"/>
    <w:lvl w:ilvl="0" w:tplc="2FE48E3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4">
    <w:nsid w:val="5CD365C2"/>
    <w:multiLevelType w:val="hybridMultilevel"/>
    <w:tmpl w:val="560EABFE"/>
    <w:lvl w:ilvl="0" w:tplc="9516DC0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5">
    <w:nsid w:val="5E117258"/>
    <w:multiLevelType w:val="hybridMultilevel"/>
    <w:tmpl w:val="3D4E404A"/>
    <w:lvl w:ilvl="0" w:tplc="FBFCB56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6">
    <w:nsid w:val="623E42A7"/>
    <w:multiLevelType w:val="hybridMultilevel"/>
    <w:tmpl w:val="62E21210"/>
    <w:lvl w:ilvl="0" w:tplc="CEECBED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7">
    <w:nsid w:val="631B4F0A"/>
    <w:multiLevelType w:val="hybridMultilevel"/>
    <w:tmpl w:val="7CB6D594"/>
    <w:lvl w:ilvl="0" w:tplc="C706BCD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6386599F"/>
    <w:multiLevelType w:val="hybridMultilevel"/>
    <w:tmpl w:val="F864B9BC"/>
    <w:lvl w:ilvl="0" w:tplc="F5EAC110">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9">
    <w:nsid w:val="65052D36"/>
    <w:multiLevelType w:val="hybridMultilevel"/>
    <w:tmpl w:val="516E4B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986E4A"/>
    <w:multiLevelType w:val="hybridMultilevel"/>
    <w:tmpl w:val="E362D364"/>
    <w:lvl w:ilvl="0" w:tplc="20BE77CA">
      <w:start w:val="1"/>
      <w:numFmt w:val="decimal"/>
      <w:lvlText w:val="%1-"/>
      <w:lvlJc w:val="left"/>
      <w:pPr>
        <w:ind w:left="746" w:hanging="360"/>
      </w:pPr>
      <w:rPr>
        <w:rFonts w:ascii="Times New Roman" w:hAnsi="Times New Roman" w:cs="B Lotus" w:hint="default"/>
        <w:sz w:val="28"/>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1">
    <w:nsid w:val="712B53F9"/>
    <w:multiLevelType w:val="hybridMultilevel"/>
    <w:tmpl w:val="A7E694B0"/>
    <w:lvl w:ilvl="0" w:tplc="690437F2">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2">
    <w:nsid w:val="716B5941"/>
    <w:multiLevelType w:val="hybridMultilevel"/>
    <w:tmpl w:val="080E837C"/>
    <w:lvl w:ilvl="0" w:tplc="B220FF2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3">
    <w:nsid w:val="72336C11"/>
    <w:multiLevelType w:val="hybridMultilevel"/>
    <w:tmpl w:val="ABD81AC6"/>
    <w:lvl w:ilvl="0" w:tplc="749AC2E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4">
    <w:nsid w:val="72B60F71"/>
    <w:multiLevelType w:val="hybridMultilevel"/>
    <w:tmpl w:val="4E78E650"/>
    <w:lvl w:ilvl="0" w:tplc="B746663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5">
    <w:nsid w:val="77095DDA"/>
    <w:multiLevelType w:val="hybridMultilevel"/>
    <w:tmpl w:val="A538CBCC"/>
    <w:lvl w:ilvl="0" w:tplc="685A9FCA">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6">
    <w:nsid w:val="77750505"/>
    <w:multiLevelType w:val="hybridMultilevel"/>
    <w:tmpl w:val="63FC58D0"/>
    <w:lvl w:ilvl="0" w:tplc="4F004BE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7">
    <w:nsid w:val="7D341278"/>
    <w:multiLevelType w:val="hybridMultilevel"/>
    <w:tmpl w:val="C9B01918"/>
    <w:lvl w:ilvl="0" w:tplc="2BAA6DF4">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48">
    <w:nsid w:val="7D556BB4"/>
    <w:multiLevelType w:val="hybridMultilevel"/>
    <w:tmpl w:val="0E52DF98"/>
    <w:lvl w:ilvl="0" w:tplc="B664CB90">
      <w:numFmt w:val="bullet"/>
      <w:lvlText w:val=""/>
      <w:lvlJc w:val="left"/>
      <w:pPr>
        <w:ind w:left="746" w:hanging="360"/>
      </w:pPr>
      <w:rPr>
        <w:rFonts w:ascii="Symbol" w:eastAsia="Times New Roman" w:hAnsi="Symbol" w:cs="B Lotus"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9">
    <w:nsid w:val="7E293824"/>
    <w:multiLevelType w:val="hybridMultilevel"/>
    <w:tmpl w:val="F2F2B6B8"/>
    <w:lvl w:ilvl="0" w:tplc="3E9E9BD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num w:numId="1">
    <w:abstractNumId w:val="48"/>
  </w:num>
  <w:num w:numId="2">
    <w:abstractNumId w:val="31"/>
  </w:num>
  <w:num w:numId="3">
    <w:abstractNumId w:val="14"/>
  </w:num>
  <w:num w:numId="4">
    <w:abstractNumId w:val="28"/>
  </w:num>
  <w:num w:numId="5">
    <w:abstractNumId w:val="49"/>
  </w:num>
  <w:num w:numId="6">
    <w:abstractNumId w:val="33"/>
  </w:num>
  <w:num w:numId="7">
    <w:abstractNumId w:val="47"/>
  </w:num>
  <w:num w:numId="8">
    <w:abstractNumId w:val="10"/>
  </w:num>
  <w:num w:numId="9">
    <w:abstractNumId w:val="1"/>
  </w:num>
  <w:num w:numId="10">
    <w:abstractNumId w:val="3"/>
  </w:num>
  <w:num w:numId="11">
    <w:abstractNumId w:val="41"/>
  </w:num>
  <w:num w:numId="12">
    <w:abstractNumId w:val="15"/>
  </w:num>
  <w:num w:numId="13">
    <w:abstractNumId w:val="18"/>
  </w:num>
  <w:num w:numId="14">
    <w:abstractNumId w:val="17"/>
  </w:num>
  <w:num w:numId="15">
    <w:abstractNumId w:val="43"/>
  </w:num>
  <w:num w:numId="16">
    <w:abstractNumId w:val="24"/>
  </w:num>
  <w:num w:numId="17">
    <w:abstractNumId w:val="42"/>
  </w:num>
  <w:num w:numId="18">
    <w:abstractNumId w:val="45"/>
  </w:num>
  <w:num w:numId="19">
    <w:abstractNumId w:val="0"/>
  </w:num>
  <w:num w:numId="20">
    <w:abstractNumId w:val="5"/>
  </w:num>
  <w:num w:numId="21">
    <w:abstractNumId w:val="4"/>
  </w:num>
  <w:num w:numId="22">
    <w:abstractNumId w:val="27"/>
  </w:num>
  <w:num w:numId="23">
    <w:abstractNumId w:val="22"/>
  </w:num>
  <w:num w:numId="24">
    <w:abstractNumId w:val="38"/>
  </w:num>
  <w:num w:numId="25">
    <w:abstractNumId w:val="44"/>
  </w:num>
  <w:num w:numId="26">
    <w:abstractNumId w:val="25"/>
  </w:num>
  <w:num w:numId="27">
    <w:abstractNumId w:val="20"/>
  </w:num>
  <w:num w:numId="28">
    <w:abstractNumId w:val="46"/>
  </w:num>
  <w:num w:numId="29">
    <w:abstractNumId w:val="34"/>
  </w:num>
  <w:num w:numId="30">
    <w:abstractNumId w:val="8"/>
  </w:num>
  <w:num w:numId="31">
    <w:abstractNumId w:val="40"/>
  </w:num>
  <w:num w:numId="32">
    <w:abstractNumId w:val="7"/>
  </w:num>
  <w:num w:numId="33">
    <w:abstractNumId w:val="32"/>
  </w:num>
  <w:num w:numId="34">
    <w:abstractNumId w:val="23"/>
  </w:num>
  <w:num w:numId="35">
    <w:abstractNumId w:val="30"/>
  </w:num>
  <w:num w:numId="36">
    <w:abstractNumId w:val="9"/>
  </w:num>
  <w:num w:numId="37">
    <w:abstractNumId w:val="12"/>
  </w:num>
  <w:num w:numId="38">
    <w:abstractNumId w:val="26"/>
  </w:num>
  <w:num w:numId="39">
    <w:abstractNumId w:val="16"/>
  </w:num>
  <w:num w:numId="40">
    <w:abstractNumId w:val="2"/>
  </w:num>
  <w:num w:numId="41">
    <w:abstractNumId w:val="36"/>
  </w:num>
  <w:num w:numId="42">
    <w:abstractNumId w:val="21"/>
  </w:num>
  <w:num w:numId="43">
    <w:abstractNumId w:val="13"/>
  </w:num>
  <w:num w:numId="44">
    <w:abstractNumId w:val="29"/>
  </w:num>
  <w:num w:numId="45">
    <w:abstractNumId w:val="35"/>
  </w:num>
  <w:num w:numId="46">
    <w:abstractNumId w:val="11"/>
  </w:num>
  <w:num w:numId="47">
    <w:abstractNumId w:val="6"/>
  </w:num>
  <w:num w:numId="48">
    <w:abstractNumId w:val="19"/>
  </w:num>
  <w:num w:numId="49">
    <w:abstractNumId w:val="37"/>
  </w:num>
  <w:num w:numId="50">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100000" w:hash="MLLKzzd8lzn/42gCCEHkkA6LJ/U=" w:salt="dVscFgz0vho4qURcjCqDSA=="/>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506"/>
    <w:rsid w:val="000000F8"/>
    <w:rsid w:val="000002D7"/>
    <w:rsid w:val="0000034A"/>
    <w:rsid w:val="00000437"/>
    <w:rsid w:val="000004E1"/>
    <w:rsid w:val="00000626"/>
    <w:rsid w:val="000009F0"/>
    <w:rsid w:val="00000B6E"/>
    <w:rsid w:val="000010E0"/>
    <w:rsid w:val="000011A2"/>
    <w:rsid w:val="000012BC"/>
    <w:rsid w:val="000012FB"/>
    <w:rsid w:val="00001341"/>
    <w:rsid w:val="0000157A"/>
    <w:rsid w:val="0000182E"/>
    <w:rsid w:val="00001BC8"/>
    <w:rsid w:val="00001EE6"/>
    <w:rsid w:val="000020E2"/>
    <w:rsid w:val="000023C5"/>
    <w:rsid w:val="00002582"/>
    <w:rsid w:val="00002A26"/>
    <w:rsid w:val="00002AAF"/>
    <w:rsid w:val="00002E8E"/>
    <w:rsid w:val="00002F73"/>
    <w:rsid w:val="00003AD9"/>
    <w:rsid w:val="00003C36"/>
    <w:rsid w:val="0000418A"/>
    <w:rsid w:val="00004992"/>
    <w:rsid w:val="000049CF"/>
    <w:rsid w:val="000051F4"/>
    <w:rsid w:val="000052B8"/>
    <w:rsid w:val="000052D9"/>
    <w:rsid w:val="00005739"/>
    <w:rsid w:val="00005742"/>
    <w:rsid w:val="000057EB"/>
    <w:rsid w:val="000058D1"/>
    <w:rsid w:val="000058F5"/>
    <w:rsid w:val="00005AE8"/>
    <w:rsid w:val="00005C65"/>
    <w:rsid w:val="00006000"/>
    <w:rsid w:val="00006192"/>
    <w:rsid w:val="0000628E"/>
    <w:rsid w:val="000062D5"/>
    <w:rsid w:val="00006315"/>
    <w:rsid w:val="000063E4"/>
    <w:rsid w:val="0000641E"/>
    <w:rsid w:val="00006C1C"/>
    <w:rsid w:val="0000722F"/>
    <w:rsid w:val="0000771A"/>
    <w:rsid w:val="00007742"/>
    <w:rsid w:val="000078F4"/>
    <w:rsid w:val="00007A67"/>
    <w:rsid w:val="00007AF7"/>
    <w:rsid w:val="00007C42"/>
    <w:rsid w:val="00007CD5"/>
    <w:rsid w:val="0001004E"/>
    <w:rsid w:val="00010124"/>
    <w:rsid w:val="00010194"/>
    <w:rsid w:val="000106AD"/>
    <w:rsid w:val="0001093A"/>
    <w:rsid w:val="00010F53"/>
    <w:rsid w:val="000110BD"/>
    <w:rsid w:val="00011260"/>
    <w:rsid w:val="00011421"/>
    <w:rsid w:val="00011593"/>
    <w:rsid w:val="0001168F"/>
    <w:rsid w:val="000127B1"/>
    <w:rsid w:val="000128FF"/>
    <w:rsid w:val="00012A15"/>
    <w:rsid w:val="00012C87"/>
    <w:rsid w:val="00012D8E"/>
    <w:rsid w:val="00012E30"/>
    <w:rsid w:val="00012EB1"/>
    <w:rsid w:val="00013186"/>
    <w:rsid w:val="0001323E"/>
    <w:rsid w:val="00013511"/>
    <w:rsid w:val="0001358C"/>
    <w:rsid w:val="000135F7"/>
    <w:rsid w:val="0001394A"/>
    <w:rsid w:val="0001395D"/>
    <w:rsid w:val="00013A13"/>
    <w:rsid w:val="00013C53"/>
    <w:rsid w:val="00013D00"/>
    <w:rsid w:val="00013E41"/>
    <w:rsid w:val="00014290"/>
    <w:rsid w:val="000144EC"/>
    <w:rsid w:val="000146F5"/>
    <w:rsid w:val="000148AC"/>
    <w:rsid w:val="00015104"/>
    <w:rsid w:val="000152C7"/>
    <w:rsid w:val="00015428"/>
    <w:rsid w:val="000156C5"/>
    <w:rsid w:val="000157BE"/>
    <w:rsid w:val="00015AD6"/>
    <w:rsid w:val="00015E25"/>
    <w:rsid w:val="0001615C"/>
    <w:rsid w:val="00016A8F"/>
    <w:rsid w:val="00016CF9"/>
    <w:rsid w:val="00016E27"/>
    <w:rsid w:val="00016E36"/>
    <w:rsid w:val="0001762C"/>
    <w:rsid w:val="00017B16"/>
    <w:rsid w:val="00020305"/>
    <w:rsid w:val="0002036D"/>
    <w:rsid w:val="00020684"/>
    <w:rsid w:val="00020AB5"/>
    <w:rsid w:val="0002111D"/>
    <w:rsid w:val="00021388"/>
    <w:rsid w:val="00021600"/>
    <w:rsid w:val="0002170D"/>
    <w:rsid w:val="00021C37"/>
    <w:rsid w:val="0002204B"/>
    <w:rsid w:val="000220FA"/>
    <w:rsid w:val="00022178"/>
    <w:rsid w:val="00022390"/>
    <w:rsid w:val="00022698"/>
    <w:rsid w:val="0002279B"/>
    <w:rsid w:val="00022814"/>
    <w:rsid w:val="00022C91"/>
    <w:rsid w:val="00022CCD"/>
    <w:rsid w:val="00022E16"/>
    <w:rsid w:val="00022E4B"/>
    <w:rsid w:val="00023044"/>
    <w:rsid w:val="000230C2"/>
    <w:rsid w:val="000232C0"/>
    <w:rsid w:val="00023511"/>
    <w:rsid w:val="00023BCB"/>
    <w:rsid w:val="00023E58"/>
    <w:rsid w:val="000241CB"/>
    <w:rsid w:val="00024564"/>
    <w:rsid w:val="00024A41"/>
    <w:rsid w:val="00024B26"/>
    <w:rsid w:val="00024BB5"/>
    <w:rsid w:val="00024CAB"/>
    <w:rsid w:val="00024DFD"/>
    <w:rsid w:val="00025049"/>
    <w:rsid w:val="00025118"/>
    <w:rsid w:val="0002516C"/>
    <w:rsid w:val="0002539E"/>
    <w:rsid w:val="00025409"/>
    <w:rsid w:val="00025AFF"/>
    <w:rsid w:val="00025C2F"/>
    <w:rsid w:val="00025DD7"/>
    <w:rsid w:val="00025E73"/>
    <w:rsid w:val="000264E1"/>
    <w:rsid w:val="00026614"/>
    <w:rsid w:val="000266DF"/>
    <w:rsid w:val="000269D9"/>
    <w:rsid w:val="00026AE2"/>
    <w:rsid w:val="00026C30"/>
    <w:rsid w:val="00026E2D"/>
    <w:rsid w:val="00026EE9"/>
    <w:rsid w:val="00026F83"/>
    <w:rsid w:val="0002707E"/>
    <w:rsid w:val="00027290"/>
    <w:rsid w:val="000273BF"/>
    <w:rsid w:val="0002771D"/>
    <w:rsid w:val="000279E1"/>
    <w:rsid w:val="00030459"/>
    <w:rsid w:val="0003083E"/>
    <w:rsid w:val="00030A29"/>
    <w:rsid w:val="0003103B"/>
    <w:rsid w:val="000312F2"/>
    <w:rsid w:val="00031468"/>
    <w:rsid w:val="00031AB9"/>
    <w:rsid w:val="00031BB1"/>
    <w:rsid w:val="00031C0D"/>
    <w:rsid w:val="00031FB8"/>
    <w:rsid w:val="00031FF4"/>
    <w:rsid w:val="0003215E"/>
    <w:rsid w:val="0003218A"/>
    <w:rsid w:val="000321D1"/>
    <w:rsid w:val="0003238B"/>
    <w:rsid w:val="0003299E"/>
    <w:rsid w:val="00032C06"/>
    <w:rsid w:val="00032CCA"/>
    <w:rsid w:val="0003374C"/>
    <w:rsid w:val="00033A53"/>
    <w:rsid w:val="00033D50"/>
    <w:rsid w:val="00033DC7"/>
    <w:rsid w:val="0003432E"/>
    <w:rsid w:val="00034D8C"/>
    <w:rsid w:val="00034F1F"/>
    <w:rsid w:val="00035186"/>
    <w:rsid w:val="0003523A"/>
    <w:rsid w:val="00035268"/>
    <w:rsid w:val="0003532E"/>
    <w:rsid w:val="000353A5"/>
    <w:rsid w:val="00035920"/>
    <w:rsid w:val="00035AF2"/>
    <w:rsid w:val="00035EC4"/>
    <w:rsid w:val="00036020"/>
    <w:rsid w:val="000361D1"/>
    <w:rsid w:val="000362A4"/>
    <w:rsid w:val="0003638F"/>
    <w:rsid w:val="000365EA"/>
    <w:rsid w:val="0003666B"/>
    <w:rsid w:val="0003682E"/>
    <w:rsid w:val="000368CB"/>
    <w:rsid w:val="00036AB9"/>
    <w:rsid w:val="00036C5C"/>
    <w:rsid w:val="00036D99"/>
    <w:rsid w:val="00036F12"/>
    <w:rsid w:val="0003720A"/>
    <w:rsid w:val="00037750"/>
    <w:rsid w:val="00037883"/>
    <w:rsid w:val="00037C89"/>
    <w:rsid w:val="00037FC0"/>
    <w:rsid w:val="00040496"/>
    <w:rsid w:val="0004055B"/>
    <w:rsid w:val="000405A6"/>
    <w:rsid w:val="00040739"/>
    <w:rsid w:val="000409B6"/>
    <w:rsid w:val="00040EA6"/>
    <w:rsid w:val="000414FE"/>
    <w:rsid w:val="00041795"/>
    <w:rsid w:val="00041AE7"/>
    <w:rsid w:val="00041BA3"/>
    <w:rsid w:val="00041F1A"/>
    <w:rsid w:val="00042082"/>
    <w:rsid w:val="000422DA"/>
    <w:rsid w:val="000424E5"/>
    <w:rsid w:val="0004259C"/>
    <w:rsid w:val="00042680"/>
    <w:rsid w:val="00042849"/>
    <w:rsid w:val="00042AD1"/>
    <w:rsid w:val="00042B6E"/>
    <w:rsid w:val="00042FCC"/>
    <w:rsid w:val="00043400"/>
    <w:rsid w:val="00043553"/>
    <w:rsid w:val="000437AB"/>
    <w:rsid w:val="0004383C"/>
    <w:rsid w:val="00043F3C"/>
    <w:rsid w:val="00043FCE"/>
    <w:rsid w:val="00044686"/>
    <w:rsid w:val="000447C4"/>
    <w:rsid w:val="00044835"/>
    <w:rsid w:val="000448F3"/>
    <w:rsid w:val="00044A53"/>
    <w:rsid w:val="00044FF1"/>
    <w:rsid w:val="00045046"/>
    <w:rsid w:val="0004558C"/>
    <w:rsid w:val="000455AB"/>
    <w:rsid w:val="000456DD"/>
    <w:rsid w:val="00045CA6"/>
    <w:rsid w:val="0004651C"/>
    <w:rsid w:val="00046B0B"/>
    <w:rsid w:val="00046E32"/>
    <w:rsid w:val="00046EAF"/>
    <w:rsid w:val="00046FDA"/>
    <w:rsid w:val="00047099"/>
    <w:rsid w:val="00047717"/>
    <w:rsid w:val="00047AD4"/>
    <w:rsid w:val="00047BD0"/>
    <w:rsid w:val="00047CD0"/>
    <w:rsid w:val="00047DD6"/>
    <w:rsid w:val="00047E9E"/>
    <w:rsid w:val="00047F23"/>
    <w:rsid w:val="00047FD0"/>
    <w:rsid w:val="00050005"/>
    <w:rsid w:val="00050035"/>
    <w:rsid w:val="000503E9"/>
    <w:rsid w:val="000505FF"/>
    <w:rsid w:val="000506E9"/>
    <w:rsid w:val="000507F2"/>
    <w:rsid w:val="00050C40"/>
    <w:rsid w:val="00050CF4"/>
    <w:rsid w:val="00051857"/>
    <w:rsid w:val="0005197F"/>
    <w:rsid w:val="00051B46"/>
    <w:rsid w:val="00051C3E"/>
    <w:rsid w:val="00052050"/>
    <w:rsid w:val="00052504"/>
    <w:rsid w:val="00052B4E"/>
    <w:rsid w:val="000533AE"/>
    <w:rsid w:val="00053781"/>
    <w:rsid w:val="00053A21"/>
    <w:rsid w:val="00053A99"/>
    <w:rsid w:val="00054352"/>
    <w:rsid w:val="000547EE"/>
    <w:rsid w:val="00054C93"/>
    <w:rsid w:val="000551C1"/>
    <w:rsid w:val="000554A7"/>
    <w:rsid w:val="000560B9"/>
    <w:rsid w:val="00056365"/>
    <w:rsid w:val="00056479"/>
    <w:rsid w:val="00056489"/>
    <w:rsid w:val="0005657F"/>
    <w:rsid w:val="0005679E"/>
    <w:rsid w:val="000567F5"/>
    <w:rsid w:val="00056959"/>
    <w:rsid w:val="00056973"/>
    <w:rsid w:val="000569DA"/>
    <w:rsid w:val="00056E0B"/>
    <w:rsid w:val="00056FC2"/>
    <w:rsid w:val="00057377"/>
    <w:rsid w:val="00057381"/>
    <w:rsid w:val="000579A6"/>
    <w:rsid w:val="000579C1"/>
    <w:rsid w:val="00057AB5"/>
    <w:rsid w:val="00057CD1"/>
    <w:rsid w:val="00057E16"/>
    <w:rsid w:val="00057E99"/>
    <w:rsid w:val="00057FBD"/>
    <w:rsid w:val="00060133"/>
    <w:rsid w:val="0006035B"/>
    <w:rsid w:val="000606EE"/>
    <w:rsid w:val="00060756"/>
    <w:rsid w:val="00060A56"/>
    <w:rsid w:val="00060B0C"/>
    <w:rsid w:val="00060D07"/>
    <w:rsid w:val="00060EBC"/>
    <w:rsid w:val="00061256"/>
    <w:rsid w:val="00061266"/>
    <w:rsid w:val="0006129C"/>
    <w:rsid w:val="000615D4"/>
    <w:rsid w:val="00061710"/>
    <w:rsid w:val="0006174A"/>
    <w:rsid w:val="000617A4"/>
    <w:rsid w:val="00061AB8"/>
    <w:rsid w:val="00061AF1"/>
    <w:rsid w:val="00061BB0"/>
    <w:rsid w:val="00061D21"/>
    <w:rsid w:val="00061D46"/>
    <w:rsid w:val="00062612"/>
    <w:rsid w:val="0006282F"/>
    <w:rsid w:val="00062C9F"/>
    <w:rsid w:val="00062E92"/>
    <w:rsid w:val="00062E99"/>
    <w:rsid w:val="000632E1"/>
    <w:rsid w:val="00063844"/>
    <w:rsid w:val="00063BD8"/>
    <w:rsid w:val="00063FCC"/>
    <w:rsid w:val="00064299"/>
    <w:rsid w:val="00064438"/>
    <w:rsid w:val="00064D28"/>
    <w:rsid w:val="00064F75"/>
    <w:rsid w:val="00064FF1"/>
    <w:rsid w:val="000657D2"/>
    <w:rsid w:val="00065A6E"/>
    <w:rsid w:val="00065E7F"/>
    <w:rsid w:val="000666E1"/>
    <w:rsid w:val="00066745"/>
    <w:rsid w:val="0006689B"/>
    <w:rsid w:val="00066FDA"/>
    <w:rsid w:val="000670B2"/>
    <w:rsid w:val="000670E3"/>
    <w:rsid w:val="00067450"/>
    <w:rsid w:val="000677A5"/>
    <w:rsid w:val="00070526"/>
    <w:rsid w:val="00070A47"/>
    <w:rsid w:val="00070B2C"/>
    <w:rsid w:val="00071012"/>
    <w:rsid w:val="0007139F"/>
    <w:rsid w:val="000717D8"/>
    <w:rsid w:val="000719C3"/>
    <w:rsid w:val="00071F23"/>
    <w:rsid w:val="0007256F"/>
    <w:rsid w:val="000726E0"/>
    <w:rsid w:val="00072A6D"/>
    <w:rsid w:val="00072BF5"/>
    <w:rsid w:val="00072CC6"/>
    <w:rsid w:val="0007303A"/>
    <w:rsid w:val="000732EE"/>
    <w:rsid w:val="0007358E"/>
    <w:rsid w:val="00073882"/>
    <w:rsid w:val="00073D85"/>
    <w:rsid w:val="00073DB9"/>
    <w:rsid w:val="00073E49"/>
    <w:rsid w:val="00074138"/>
    <w:rsid w:val="00074145"/>
    <w:rsid w:val="000741E9"/>
    <w:rsid w:val="000749FF"/>
    <w:rsid w:val="00074A3E"/>
    <w:rsid w:val="00074A73"/>
    <w:rsid w:val="00074C88"/>
    <w:rsid w:val="00074CA8"/>
    <w:rsid w:val="00074E0D"/>
    <w:rsid w:val="00074E53"/>
    <w:rsid w:val="00074F7B"/>
    <w:rsid w:val="0007512F"/>
    <w:rsid w:val="00075446"/>
    <w:rsid w:val="000754A8"/>
    <w:rsid w:val="00075688"/>
    <w:rsid w:val="000757CE"/>
    <w:rsid w:val="0007594F"/>
    <w:rsid w:val="00076440"/>
    <w:rsid w:val="000764EB"/>
    <w:rsid w:val="00076746"/>
    <w:rsid w:val="00076CE5"/>
    <w:rsid w:val="00076F0C"/>
    <w:rsid w:val="00077335"/>
    <w:rsid w:val="00077410"/>
    <w:rsid w:val="00077485"/>
    <w:rsid w:val="000775ED"/>
    <w:rsid w:val="00077667"/>
    <w:rsid w:val="0007771C"/>
    <w:rsid w:val="00077A9F"/>
    <w:rsid w:val="00077C0F"/>
    <w:rsid w:val="00077D2B"/>
    <w:rsid w:val="000800CC"/>
    <w:rsid w:val="0008056A"/>
    <w:rsid w:val="00080D9E"/>
    <w:rsid w:val="00080ED9"/>
    <w:rsid w:val="00081025"/>
    <w:rsid w:val="00081140"/>
    <w:rsid w:val="00081492"/>
    <w:rsid w:val="00081C81"/>
    <w:rsid w:val="00081E71"/>
    <w:rsid w:val="00082294"/>
    <w:rsid w:val="0008285F"/>
    <w:rsid w:val="00082886"/>
    <w:rsid w:val="00082B0E"/>
    <w:rsid w:val="00083475"/>
    <w:rsid w:val="000834D1"/>
    <w:rsid w:val="000835A1"/>
    <w:rsid w:val="000836C8"/>
    <w:rsid w:val="00083807"/>
    <w:rsid w:val="00083930"/>
    <w:rsid w:val="0008397E"/>
    <w:rsid w:val="00084157"/>
    <w:rsid w:val="000844DA"/>
    <w:rsid w:val="000846AF"/>
    <w:rsid w:val="000847D4"/>
    <w:rsid w:val="0008499D"/>
    <w:rsid w:val="00084B03"/>
    <w:rsid w:val="00084B2D"/>
    <w:rsid w:val="00084F99"/>
    <w:rsid w:val="00085121"/>
    <w:rsid w:val="00085A7F"/>
    <w:rsid w:val="00085D76"/>
    <w:rsid w:val="00085F73"/>
    <w:rsid w:val="00086446"/>
    <w:rsid w:val="00086688"/>
    <w:rsid w:val="00086776"/>
    <w:rsid w:val="00086B3F"/>
    <w:rsid w:val="00086BC9"/>
    <w:rsid w:val="00086C9F"/>
    <w:rsid w:val="00086D1E"/>
    <w:rsid w:val="00086E43"/>
    <w:rsid w:val="00086EE4"/>
    <w:rsid w:val="00087098"/>
    <w:rsid w:val="000870F4"/>
    <w:rsid w:val="0008710B"/>
    <w:rsid w:val="000872A4"/>
    <w:rsid w:val="000872D6"/>
    <w:rsid w:val="00087624"/>
    <w:rsid w:val="000877FA"/>
    <w:rsid w:val="000879B6"/>
    <w:rsid w:val="000900ED"/>
    <w:rsid w:val="000904F6"/>
    <w:rsid w:val="000905D1"/>
    <w:rsid w:val="0009095C"/>
    <w:rsid w:val="000909D4"/>
    <w:rsid w:val="00090AEB"/>
    <w:rsid w:val="00091158"/>
    <w:rsid w:val="000916B6"/>
    <w:rsid w:val="000917F2"/>
    <w:rsid w:val="00091BAD"/>
    <w:rsid w:val="00091D33"/>
    <w:rsid w:val="00091DB8"/>
    <w:rsid w:val="0009237B"/>
    <w:rsid w:val="000923B7"/>
    <w:rsid w:val="000927BB"/>
    <w:rsid w:val="000929AC"/>
    <w:rsid w:val="00092CC0"/>
    <w:rsid w:val="00092EB3"/>
    <w:rsid w:val="000930E7"/>
    <w:rsid w:val="000934C2"/>
    <w:rsid w:val="00093EDF"/>
    <w:rsid w:val="00093FB9"/>
    <w:rsid w:val="00094179"/>
    <w:rsid w:val="00094695"/>
    <w:rsid w:val="000948F0"/>
    <w:rsid w:val="00094925"/>
    <w:rsid w:val="00094A39"/>
    <w:rsid w:val="00094E33"/>
    <w:rsid w:val="0009539D"/>
    <w:rsid w:val="0009571C"/>
    <w:rsid w:val="0009604E"/>
    <w:rsid w:val="000964B7"/>
    <w:rsid w:val="0009666D"/>
    <w:rsid w:val="00096C77"/>
    <w:rsid w:val="00097738"/>
    <w:rsid w:val="000979FE"/>
    <w:rsid w:val="00097A42"/>
    <w:rsid w:val="00097C2B"/>
    <w:rsid w:val="00097DB5"/>
    <w:rsid w:val="000A02FE"/>
    <w:rsid w:val="000A034E"/>
    <w:rsid w:val="000A07BC"/>
    <w:rsid w:val="000A07C0"/>
    <w:rsid w:val="000A09D9"/>
    <w:rsid w:val="000A0A3D"/>
    <w:rsid w:val="000A0D34"/>
    <w:rsid w:val="000A0E6E"/>
    <w:rsid w:val="000A0F75"/>
    <w:rsid w:val="000A1242"/>
    <w:rsid w:val="000A1325"/>
    <w:rsid w:val="000A13C4"/>
    <w:rsid w:val="000A150D"/>
    <w:rsid w:val="000A17F9"/>
    <w:rsid w:val="000A190A"/>
    <w:rsid w:val="000A1AF4"/>
    <w:rsid w:val="000A1D9D"/>
    <w:rsid w:val="000A1F0C"/>
    <w:rsid w:val="000A1FB6"/>
    <w:rsid w:val="000A22F5"/>
    <w:rsid w:val="000A231D"/>
    <w:rsid w:val="000A2516"/>
    <w:rsid w:val="000A286C"/>
    <w:rsid w:val="000A2883"/>
    <w:rsid w:val="000A2D00"/>
    <w:rsid w:val="000A307B"/>
    <w:rsid w:val="000A3374"/>
    <w:rsid w:val="000A341B"/>
    <w:rsid w:val="000A34F0"/>
    <w:rsid w:val="000A36D8"/>
    <w:rsid w:val="000A3AE6"/>
    <w:rsid w:val="000A41C3"/>
    <w:rsid w:val="000A43BC"/>
    <w:rsid w:val="000A4571"/>
    <w:rsid w:val="000A4846"/>
    <w:rsid w:val="000A4D82"/>
    <w:rsid w:val="000A52C5"/>
    <w:rsid w:val="000A52DA"/>
    <w:rsid w:val="000A581C"/>
    <w:rsid w:val="000A5A2A"/>
    <w:rsid w:val="000A5CA9"/>
    <w:rsid w:val="000A5CC2"/>
    <w:rsid w:val="000A5D99"/>
    <w:rsid w:val="000A6240"/>
    <w:rsid w:val="000A6B46"/>
    <w:rsid w:val="000A6BB8"/>
    <w:rsid w:val="000A7293"/>
    <w:rsid w:val="000A74D4"/>
    <w:rsid w:val="000A7602"/>
    <w:rsid w:val="000A7617"/>
    <w:rsid w:val="000A782C"/>
    <w:rsid w:val="000A7831"/>
    <w:rsid w:val="000A7C43"/>
    <w:rsid w:val="000A7C61"/>
    <w:rsid w:val="000A7D5E"/>
    <w:rsid w:val="000B015A"/>
    <w:rsid w:val="000B0275"/>
    <w:rsid w:val="000B031B"/>
    <w:rsid w:val="000B045B"/>
    <w:rsid w:val="000B049F"/>
    <w:rsid w:val="000B0BE0"/>
    <w:rsid w:val="000B0CDC"/>
    <w:rsid w:val="000B0DDE"/>
    <w:rsid w:val="000B2558"/>
    <w:rsid w:val="000B266B"/>
    <w:rsid w:val="000B2A66"/>
    <w:rsid w:val="000B2B16"/>
    <w:rsid w:val="000B2D64"/>
    <w:rsid w:val="000B2D73"/>
    <w:rsid w:val="000B35CC"/>
    <w:rsid w:val="000B3800"/>
    <w:rsid w:val="000B39F4"/>
    <w:rsid w:val="000B3D23"/>
    <w:rsid w:val="000B3FCA"/>
    <w:rsid w:val="000B40A1"/>
    <w:rsid w:val="000B4956"/>
    <w:rsid w:val="000B495F"/>
    <w:rsid w:val="000B5856"/>
    <w:rsid w:val="000B5F1C"/>
    <w:rsid w:val="000B65E4"/>
    <w:rsid w:val="000B6EA0"/>
    <w:rsid w:val="000B7378"/>
    <w:rsid w:val="000B771E"/>
    <w:rsid w:val="000B7D1E"/>
    <w:rsid w:val="000B7D9C"/>
    <w:rsid w:val="000B7E1F"/>
    <w:rsid w:val="000C01E4"/>
    <w:rsid w:val="000C04B1"/>
    <w:rsid w:val="000C0513"/>
    <w:rsid w:val="000C0C00"/>
    <w:rsid w:val="000C0CB7"/>
    <w:rsid w:val="000C0FC1"/>
    <w:rsid w:val="000C122C"/>
    <w:rsid w:val="000C1251"/>
    <w:rsid w:val="000C17D5"/>
    <w:rsid w:val="000C1AFE"/>
    <w:rsid w:val="000C1C08"/>
    <w:rsid w:val="000C1F76"/>
    <w:rsid w:val="000C1F95"/>
    <w:rsid w:val="000C23BF"/>
    <w:rsid w:val="000C2B5A"/>
    <w:rsid w:val="000C2F27"/>
    <w:rsid w:val="000C2F59"/>
    <w:rsid w:val="000C3401"/>
    <w:rsid w:val="000C362C"/>
    <w:rsid w:val="000C36E4"/>
    <w:rsid w:val="000C391A"/>
    <w:rsid w:val="000C3BE9"/>
    <w:rsid w:val="000C3C19"/>
    <w:rsid w:val="000C3ED3"/>
    <w:rsid w:val="000C3EDC"/>
    <w:rsid w:val="000C3F30"/>
    <w:rsid w:val="000C41BA"/>
    <w:rsid w:val="000C42C3"/>
    <w:rsid w:val="000C4413"/>
    <w:rsid w:val="000C4415"/>
    <w:rsid w:val="000C469E"/>
    <w:rsid w:val="000C4771"/>
    <w:rsid w:val="000C5473"/>
    <w:rsid w:val="000C5ABB"/>
    <w:rsid w:val="000C5B2C"/>
    <w:rsid w:val="000C5C75"/>
    <w:rsid w:val="000C5DC6"/>
    <w:rsid w:val="000C5F84"/>
    <w:rsid w:val="000C5FA7"/>
    <w:rsid w:val="000C6240"/>
    <w:rsid w:val="000C6342"/>
    <w:rsid w:val="000C6C2B"/>
    <w:rsid w:val="000C6D75"/>
    <w:rsid w:val="000C6E02"/>
    <w:rsid w:val="000C72A7"/>
    <w:rsid w:val="000C76F4"/>
    <w:rsid w:val="000C79B5"/>
    <w:rsid w:val="000C7A07"/>
    <w:rsid w:val="000C7FC2"/>
    <w:rsid w:val="000D0202"/>
    <w:rsid w:val="000D03CF"/>
    <w:rsid w:val="000D0456"/>
    <w:rsid w:val="000D05D4"/>
    <w:rsid w:val="000D0889"/>
    <w:rsid w:val="000D0C39"/>
    <w:rsid w:val="000D0C91"/>
    <w:rsid w:val="000D1530"/>
    <w:rsid w:val="000D1B34"/>
    <w:rsid w:val="000D1CCB"/>
    <w:rsid w:val="000D1D60"/>
    <w:rsid w:val="000D22F7"/>
    <w:rsid w:val="000D25D3"/>
    <w:rsid w:val="000D2637"/>
    <w:rsid w:val="000D282F"/>
    <w:rsid w:val="000D28D5"/>
    <w:rsid w:val="000D31FC"/>
    <w:rsid w:val="000D3341"/>
    <w:rsid w:val="000D3757"/>
    <w:rsid w:val="000D3AEF"/>
    <w:rsid w:val="000D3E26"/>
    <w:rsid w:val="000D40BC"/>
    <w:rsid w:val="000D4797"/>
    <w:rsid w:val="000D47D1"/>
    <w:rsid w:val="000D4877"/>
    <w:rsid w:val="000D4962"/>
    <w:rsid w:val="000D4A25"/>
    <w:rsid w:val="000D4BEB"/>
    <w:rsid w:val="000D4E7E"/>
    <w:rsid w:val="000D4E94"/>
    <w:rsid w:val="000D51FE"/>
    <w:rsid w:val="000D547B"/>
    <w:rsid w:val="000D56B2"/>
    <w:rsid w:val="000D5779"/>
    <w:rsid w:val="000D5885"/>
    <w:rsid w:val="000D5BD7"/>
    <w:rsid w:val="000D5C2E"/>
    <w:rsid w:val="000D651B"/>
    <w:rsid w:val="000D69C6"/>
    <w:rsid w:val="000D6A17"/>
    <w:rsid w:val="000D6C22"/>
    <w:rsid w:val="000D728D"/>
    <w:rsid w:val="000D72BF"/>
    <w:rsid w:val="000D7A12"/>
    <w:rsid w:val="000D7AEE"/>
    <w:rsid w:val="000D7DB6"/>
    <w:rsid w:val="000D7E41"/>
    <w:rsid w:val="000D7E4B"/>
    <w:rsid w:val="000D7FE6"/>
    <w:rsid w:val="000E021A"/>
    <w:rsid w:val="000E0502"/>
    <w:rsid w:val="000E0567"/>
    <w:rsid w:val="000E060C"/>
    <w:rsid w:val="000E069E"/>
    <w:rsid w:val="000E0C04"/>
    <w:rsid w:val="000E0D9B"/>
    <w:rsid w:val="000E0EA0"/>
    <w:rsid w:val="000E11AA"/>
    <w:rsid w:val="000E14C8"/>
    <w:rsid w:val="000E171C"/>
    <w:rsid w:val="000E1D3B"/>
    <w:rsid w:val="000E1D6A"/>
    <w:rsid w:val="000E1E38"/>
    <w:rsid w:val="000E22A2"/>
    <w:rsid w:val="000E2453"/>
    <w:rsid w:val="000E25C0"/>
    <w:rsid w:val="000E335D"/>
    <w:rsid w:val="000E341A"/>
    <w:rsid w:val="000E38F2"/>
    <w:rsid w:val="000E3A82"/>
    <w:rsid w:val="000E3AAF"/>
    <w:rsid w:val="000E3D72"/>
    <w:rsid w:val="000E3DF2"/>
    <w:rsid w:val="000E3FEF"/>
    <w:rsid w:val="000E435D"/>
    <w:rsid w:val="000E4800"/>
    <w:rsid w:val="000E4935"/>
    <w:rsid w:val="000E4DB7"/>
    <w:rsid w:val="000E4FE6"/>
    <w:rsid w:val="000E50AC"/>
    <w:rsid w:val="000E523E"/>
    <w:rsid w:val="000E546D"/>
    <w:rsid w:val="000E61FD"/>
    <w:rsid w:val="000E6C37"/>
    <w:rsid w:val="000E6D8A"/>
    <w:rsid w:val="000E74B2"/>
    <w:rsid w:val="000E7527"/>
    <w:rsid w:val="000E78B2"/>
    <w:rsid w:val="000E7A1D"/>
    <w:rsid w:val="000E7D4F"/>
    <w:rsid w:val="000E7F7C"/>
    <w:rsid w:val="000F0408"/>
    <w:rsid w:val="000F04BA"/>
    <w:rsid w:val="000F04F4"/>
    <w:rsid w:val="000F09ED"/>
    <w:rsid w:val="000F0C78"/>
    <w:rsid w:val="000F0D33"/>
    <w:rsid w:val="000F15B9"/>
    <w:rsid w:val="000F181E"/>
    <w:rsid w:val="000F1FE8"/>
    <w:rsid w:val="000F211D"/>
    <w:rsid w:val="000F2289"/>
    <w:rsid w:val="000F2766"/>
    <w:rsid w:val="000F277A"/>
    <w:rsid w:val="000F2AFA"/>
    <w:rsid w:val="000F2BB6"/>
    <w:rsid w:val="000F2E58"/>
    <w:rsid w:val="000F2E66"/>
    <w:rsid w:val="000F2FBA"/>
    <w:rsid w:val="000F3484"/>
    <w:rsid w:val="000F3568"/>
    <w:rsid w:val="000F3625"/>
    <w:rsid w:val="000F3839"/>
    <w:rsid w:val="000F3BFA"/>
    <w:rsid w:val="000F3EA8"/>
    <w:rsid w:val="000F3F1E"/>
    <w:rsid w:val="000F3FC4"/>
    <w:rsid w:val="000F4021"/>
    <w:rsid w:val="000F45EC"/>
    <w:rsid w:val="000F4A4E"/>
    <w:rsid w:val="000F4AE4"/>
    <w:rsid w:val="000F4E16"/>
    <w:rsid w:val="000F5339"/>
    <w:rsid w:val="000F5A27"/>
    <w:rsid w:val="000F5BAD"/>
    <w:rsid w:val="000F5C61"/>
    <w:rsid w:val="000F5E1F"/>
    <w:rsid w:val="000F619B"/>
    <w:rsid w:val="000F62D7"/>
    <w:rsid w:val="000F63A5"/>
    <w:rsid w:val="000F6458"/>
    <w:rsid w:val="000F68A6"/>
    <w:rsid w:val="000F6B3F"/>
    <w:rsid w:val="000F6D29"/>
    <w:rsid w:val="000F6FE0"/>
    <w:rsid w:val="000F712C"/>
    <w:rsid w:val="000F7727"/>
    <w:rsid w:val="000F7871"/>
    <w:rsid w:val="000F78C9"/>
    <w:rsid w:val="000F7A90"/>
    <w:rsid w:val="000F7B01"/>
    <w:rsid w:val="000F7E46"/>
    <w:rsid w:val="000F7EF6"/>
    <w:rsid w:val="001004F6"/>
    <w:rsid w:val="00100FDE"/>
    <w:rsid w:val="00101057"/>
    <w:rsid w:val="00101221"/>
    <w:rsid w:val="00101307"/>
    <w:rsid w:val="00101408"/>
    <w:rsid w:val="00101457"/>
    <w:rsid w:val="001015B4"/>
    <w:rsid w:val="00101875"/>
    <w:rsid w:val="001019BF"/>
    <w:rsid w:val="00101AEA"/>
    <w:rsid w:val="00101DCD"/>
    <w:rsid w:val="00101EBF"/>
    <w:rsid w:val="00101FA5"/>
    <w:rsid w:val="00102018"/>
    <w:rsid w:val="0010202E"/>
    <w:rsid w:val="00103207"/>
    <w:rsid w:val="00103266"/>
    <w:rsid w:val="001032C8"/>
    <w:rsid w:val="00103397"/>
    <w:rsid w:val="00103F46"/>
    <w:rsid w:val="00104292"/>
    <w:rsid w:val="001049F9"/>
    <w:rsid w:val="001068B6"/>
    <w:rsid w:val="00106964"/>
    <w:rsid w:val="0010698E"/>
    <w:rsid w:val="00106CC3"/>
    <w:rsid w:val="00106DA5"/>
    <w:rsid w:val="0010764F"/>
    <w:rsid w:val="00107FCA"/>
    <w:rsid w:val="001101B9"/>
    <w:rsid w:val="001104AD"/>
    <w:rsid w:val="00110B24"/>
    <w:rsid w:val="00110E4A"/>
    <w:rsid w:val="0011177E"/>
    <w:rsid w:val="0011189D"/>
    <w:rsid w:val="00111F74"/>
    <w:rsid w:val="0011218B"/>
    <w:rsid w:val="001125B4"/>
    <w:rsid w:val="00112799"/>
    <w:rsid w:val="001128D8"/>
    <w:rsid w:val="00112965"/>
    <w:rsid w:val="001129EE"/>
    <w:rsid w:val="00112AE3"/>
    <w:rsid w:val="00112B72"/>
    <w:rsid w:val="00112D50"/>
    <w:rsid w:val="00112F6C"/>
    <w:rsid w:val="00113338"/>
    <w:rsid w:val="00113520"/>
    <w:rsid w:val="0011365E"/>
    <w:rsid w:val="0011381B"/>
    <w:rsid w:val="001138EB"/>
    <w:rsid w:val="00113D01"/>
    <w:rsid w:val="00113D1C"/>
    <w:rsid w:val="0011412C"/>
    <w:rsid w:val="00114197"/>
    <w:rsid w:val="001143F2"/>
    <w:rsid w:val="0011446A"/>
    <w:rsid w:val="00114482"/>
    <w:rsid w:val="00114985"/>
    <w:rsid w:val="00114ABF"/>
    <w:rsid w:val="00114C99"/>
    <w:rsid w:val="00115641"/>
    <w:rsid w:val="0011588C"/>
    <w:rsid w:val="00115E9F"/>
    <w:rsid w:val="001161F0"/>
    <w:rsid w:val="00116863"/>
    <w:rsid w:val="001169D6"/>
    <w:rsid w:val="00116C2B"/>
    <w:rsid w:val="00116DAF"/>
    <w:rsid w:val="00117197"/>
    <w:rsid w:val="0011767E"/>
    <w:rsid w:val="00117861"/>
    <w:rsid w:val="00117F4B"/>
    <w:rsid w:val="00120154"/>
    <w:rsid w:val="001202E8"/>
    <w:rsid w:val="00120969"/>
    <w:rsid w:val="00120D36"/>
    <w:rsid w:val="00120F49"/>
    <w:rsid w:val="001212AB"/>
    <w:rsid w:val="00121368"/>
    <w:rsid w:val="00121499"/>
    <w:rsid w:val="001219E5"/>
    <w:rsid w:val="00121DF9"/>
    <w:rsid w:val="00121EB1"/>
    <w:rsid w:val="00122099"/>
    <w:rsid w:val="001222E9"/>
    <w:rsid w:val="0012250C"/>
    <w:rsid w:val="00122579"/>
    <w:rsid w:val="00122667"/>
    <w:rsid w:val="0012274B"/>
    <w:rsid w:val="00122BFD"/>
    <w:rsid w:val="00122C9D"/>
    <w:rsid w:val="00123642"/>
    <w:rsid w:val="00123658"/>
    <w:rsid w:val="001238D9"/>
    <w:rsid w:val="00123946"/>
    <w:rsid w:val="00123AD5"/>
    <w:rsid w:val="00123BBE"/>
    <w:rsid w:val="00124056"/>
    <w:rsid w:val="00124506"/>
    <w:rsid w:val="00124ABB"/>
    <w:rsid w:val="00124AE8"/>
    <w:rsid w:val="00124B40"/>
    <w:rsid w:val="00124F5F"/>
    <w:rsid w:val="00124F8C"/>
    <w:rsid w:val="00125504"/>
    <w:rsid w:val="001256F4"/>
    <w:rsid w:val="00125718"/>
    <w:rsid w:val="001257E7"/>
    <w:rsid w:val="001262E8"/>
    <w:rsid w:val="0012644A"/>
    <w:rsid w:val="00126670"/>
    <w:rsid w:val="0012690E"/>
    <w:rsid w:val="00126A5E"/>
    <w:rsid w:val="00126B23"/>
    <w:rsid w:val="00126E9F"/>
    <w:rsid w:val="0012700A"/>
    <w:rsid w:val="00127334"/>
    <w:rsid w:val="001274E8"/>
    <w:rsid w:val="0012755D"/>
    <w:rsid w:val="001277E4"/>
    <w:rsid w:val="001277FE"/>
    <w:rsid w:val="001279C3"/>
    <w:rsid w:val="00127C7F"/>
    <w:rsid w:val="00127ED2"/>
    <w:rsid w:val="00130028"/>
    <w:rsid w:val="0013036A"/>
    <w:rsid w:val="00130749"/>
    <w:rsid w:val="0013082F"/>
    <w:rsid w:val="00130857"/>
    <w:rsid w:val="00130B7A"/>
    <w:rsid w:val="00130FBE"/>
    <w:rsid w:val="001311B9"/>
    <w:rsid w:val="00131355"/>
    <w:rsid w:val="00131495"/>
    <w:rsid w:val="00131DB5"/>
    <w:rsid w:val="00131DE6"/>
    <w:rsid w:val="0013219D"/>
    <w:rsid w:val="0013291A"/>
    <w:rsid w:val="0013299D"/>
    <w:rsid w:val="00132CD6"/>
    <w:rsid w:val="0013300A"/>
    <w:rsid w:val="001331C2"/>
    <w:rsid w:val="00133384"/>
    <w:rsid w:val="001338A3"/>
    <w:rsid w:val="0013395B"/>
    <w:rsid w:val="0013401B"/>
    <w:rsid w:val="001340F8"/>
    <w:rsid w:val="001346CE"/>
    <w:rsid w:val="001348E6"/>
    <w:rsid w:val="001349BB"/>
    <w:rsid w:val="00134D8C"/>
    <w:rsid w:val="00135BB4"/>
    <w:rsid w:val="00136847"/>
    <w:rsid w:val="00136A43"/>
    <w:rsid w:val="00136A53"/>
    <w:rsid w:val="00136C4C"/>
    <w:rsid w:val="00136EDA"/>
    <w:rsid w:val="00136EEB"/>
    <w:rsid w:val="00137577"/>
    <w:rsid w:val="0013786F"/>
    <w:rsid w:val="00137D13"/>
    <w:rsid w:val="00137EEA"/>
    <w:rsid w:val="001400A8"/>
    <w:rsid w:val="001401EB"/>
    <w:rsid w:val="0014020B"/>
    <w:rsid w:val="00140637"/>
    <w:rsid w:val="001409D4"/>
    <w:rsid w:val="00140C20"/>
    <w:rsid w:val="00140DD5"/>
    <w:rsid w:val="00141306"/>
    <w:rsid w:val="0014135A"/>
    <w:rsid w:val="00141699"/>
    <w:rsid w:val="00141725"/>
    <w:rsid w:val="001417A2"/>
    <w:rsid w:val="00141B1C"/>
    <w:rsid w:val="00142627"/>
    <w:rsid w:val="00142677"/>
    <w:rsid w:val="00142772"/>
    <w:rsid w:val="00142803"/>
    <w:rsid w:val="00142AE4"/>
    <w:rsid w:val="00142DEF"/>
    <w:rsid w:val="00142E6D"/>
    <w:rsid w:val="0014343D"/>
    <w:rsid w:val="001435AB"/>
    <w:rsid w:val="00143A08"/>
    <w:rsid w:val="00143AF6"/>
    <w:rsid w:val="00143E0C"/>
    <w:rsid w:val="001442AE"/>
    <w:rsid w:val="00144634"/>
    <w:rsid w:val="00144703"/>
    <w:rsid w:val="00144857"/>
    <w:rsid w:val="00144896"/>
    <w:rsid w:val="001448EB"/>
    <w:rsid w:val="00144A62"/>
    <w:rsid w:val="00144A8D"/>
    <w:rsid w:val="00144C2E"/>
    <w:rsid w:val="00144D04"/>
    <w:rsid w:val="00144FC3"/>
    <w:rsid w:val="00145080"/>
    <w:rsid w:val="0014554C"/>
    <w:rsid w:val="0014588F"/>
    <w:rsid w:val="00145BBF"/>
    <w:rsid w:val="00145E0D"/>
    <w:rsid w:val="0014660E"/>
    <w:rsid w:val="00146762"/>
    <w:rsid w:val="0014679A"/>
    <w:rsid w:val="001468C6"/>
    <w:rsid w:val="00146940"/>
    <w:rsid w:val="00146B47"/>
    <w:rsid w:val="00146FC8"/>
    <w:rsid w:val="00147176"/>
    <w:rsid w:val="001472B2"/>
    <w:rsid w:val="001474D2"/>
    <w:rsid w:val="00147A54"/>
    <w:rsid w:val="00150167"/>
    <w:rsid w:val="001501CB"/>
    <w:rsid w:val="001506A9"/>
    <w:rsid w:val="00150AB3"/>
    <w:rsid w:val="00150B98"/>
    <w:rsid w:val="00150DB5"/>
    <w:rsid w:val="00150E82"/>
    <w:rsid w:val="001514D0"/>
    <w:rsid w:val="0015152F"/>
    <w:rsid w:val="001515FD"/>
    <w:rsid w:val="00151641"/>
    <w:rsid w:val="001517A4"/>
    <w:rsid w:val="0015193E"/>
    <w:rsid w:val="00151E05"/>
    <w:rsid w:val="001521A6"/>
    <w:rsid w:val="0015244B"/>
    <w:rsid w:val="00152812"/>
    <w:rsid w:val="00152C77"/>
    <w:rsid w:val="00152D04"/>
    <w:rsid w:val="00153198"/>
    <w:rsid w:val="0015338E"/>
    <w:rsid w:val="00153450"/>
    <w:rsid w:val="0015386C"/>
    <w:rsid w:val="00153C88"/>
    <w:rsid w:val="00153CA7"/>
    <w:rsid w:val="00153EBA"/>
    <w:rsid w:val="00154492"/>
    <w:rsid w:val="001545BA"/>
    <w:rsid w:val="00154800"/>
    <w:rsid w:val="00154B25"/>
    <w:rsid w:val="00154EE2"/>
    <w:rsid w:val="0015512A"/>
    <w:rsid w:val="0015520F"/>
    <w:rsid w:val="00155258"/>
    <w:rsid w:val="0015555D"/>
    <w:rsid w:val="00155794"/>
    <w:rsid w:val="00155A82"/>
    <w:rsid w:val="00155E77"/>
    <w:rsid w:val="0015614D"/>
    <w:rsid w:val="0015617B"/>
    <w:rsid w:val="00156696"/>
    <w:rsid w:val="001568C6"/>
    <w:rsid w:val="00156F47"/>
    <w:rsid w:val="001574A7"/>
    <w:rsid w:val="00157568"/>
    <w:rsid w:val="001575D2"/>
    <w:rsid w:val="00157679"/>
    <w:rsid w:val="00157914"/>
    <w:rsid w:val="00157F77"/>
    <w:rsid w:val="0016082E"/>
    <w:rsid w:val="00160870"/>
    <w:rsid w:val="00160E28"/>
    <w:rsid w:val="00160E60"/>
    <w:rsid w:val="00160E8E"/>
    <w:rsid w:val="0016110A"/>
    <w:rsid w:val="00161322"/>
    <w:rsid w:val="0016161B"/>
    <w:rsid w:val="00161A84"/>
    <w:rsid w:val="00161F99"/>
    <w:rsid w:val="00161FC5"/>
    <w:rsid w:val="00162118"/>
    <w:rsid w:val="0016244D"/>
    <w:rsid w:val="00162852"/>
    <w:rsid w:val="001629CA"/>
    <w:rsid w:val="00162B51"/>
    <w:rsid w:val="00162C4D"/>
    <w:rsid w:val="00162D78"/>
    <w:rsid w:val="00162EB8"/>
    <w:rsid w:val="001630C1"/>
    <w:rsid w:val="0016342D"/>
    <w:rsid w:val="001639CA"/>
    <w:rsid w:val="00163A1C"/>
    <w:rsid w:val="00163D6F"/>
    <w:rsid w:val="0016419F"/>
    <w:rsid w:val="00164518"/>
    <w:rsid w:val="001645F5"/>
    <w:rsid w:val="00164680"/>
    <w:rsid w:val="00164749"/>
    <w:rsid w:val="001647EB"/>
    <w:rsid w:val="001648FA"/>
    <w:rsid w:val="00164BB6"/>
    <w:rsid w:val="00164F7D"/>
    <w:rsid w:val="00165794"/>
    <w:rsid w:val="00165926"/>
    <w:rsid w:val="00165CF3"/>
    <w:rsid w:val="00165DE4"/>
    <w:rsid w:val="00165ED8"/>
    <w:rsid w:val="00165F15"/>
    <w:rsid w:val="00165F28"/>
    <w:rsid w:val="00166004"/>
    <w:rsid w:val="0016606D"/>
    <w:rsid w:val="001662D2"/>
    <w:rsid w:val="00166403"/>
    <w:rsid w:val="00166685"/>
    <w:rsid w:val="00166B73"/>
    <w:rsid w:val="00166DD9"/>
    <w:rsid w:val="00167225"/>
    <w:rsid w:val="001675FB"/>
    <w:rsid w:val="00167650"/>
    <w:rsid w:val="00167D1D"/>
    <w:rsid w:val="00167D4E"/>
    <w:rsid w:val="00170368"/>
    <w:rsid w:val="00170B20"/>
    <w:rsid w:val="00170B84"/>
    <w:rsid w:val="00170C56"/>
    <w:rsid w:val="00170D0E"/>
    <w:rsid w:val="00170F17"/>
    <w:rsid w:val="00171ABC"/>
    <w:rsid w:val="00171AE4"/>
    <w:rsid w:val="00171C7C"/>
    <w:rsid w:val="00171ED3"/>
    <w:rsid w:val="00171FD1"/>
    <w:rsid w:val="00171FDF"/>
    <w:rsid w:val="00172043"/>
    <w:rsid w:val="001720EF"/>
    <w:rsid w:val="001724CA"/>
    <w:rsid w:val="001724F3"/>
    <w:rsid w:val="001730BA"/>
    <w:rsid w:val="0017314A"/>
    <w:rsid w:val="001732C1"/>
    <w:rsid w:val="00173308"/>
    <w:rsid w:val="00173A6A"/>
    <w:rsid w:val="00173A7A"/>
    <w:rsid w:val="00173B94"/>
    <w:rsid w:val="00173D9B"/>
    <w:rsid w:val="00173FFB"/>
    <w:rsid w:val="0017431E"/>
    <w:rsid w:val="001743E6"/>
    <w:rsid w:val="00174671"/>
    <w:rsid w:val="00174858"/>
    <w:rsid w:val="00174876"/>
    <w:rsid w:val="00174C4E"/>
    <w:rsid w:val="00174F0D"/>
    <w:rsid w:val="00175404"/>
    <w:rsid w:val="00175A1F"/>
    <w:rsid w:val="0017622F"/>
    <w:rsid w:val="0017688C"/>
    <w:rsid w:val="00176982"/>
    <w:rsid w:val="00176A70"/>
    <w:rsid w:val="00176D91"/>
    <w:rsid w:val="00176DA7"/>
    <w:rsid w:val="00176E2F"/>
    <w:rsid w:val="001770FE"/>
    <w:rsid w:val="0017721F"/>
    <w:rsid w:val="00177254"/>
    <w:rsid w:val="00177AFE"/>
    <w:rsid w:val="00177CB6"/>
    <w:rsid w:val="00177FAB"/>
    <w:rsid w:val="00180296"/>
    <w:rsid w:val="0018070B"/>
    <w:rsid w:val="00180772"/>
    <w:rsid w:val="0018153D"/>
    <w:rsid w:val="00181677"/>
    <w:rsid w:val="001817C6"/>
    <w:rsid w:val="0018199F"/>
    <w:rsid w:val="00181DAF"/>
    <w:rsid w:val="00182AB7"/>
    <w:rsid w:val="00182DBE"/>
    <w:rsid w:val="00182F09"/>
    <w:rsid w:val="00183093"/>
    <w:rsid w:val="0018333B"/>
    <w:rsid w:val="00183352"/>
    <w:rsid w:val="001836B1"/>
    <w:rsid w:val="0018370A"/>
    <w:rsid w:val="0018391C"/>
    <w:rsid w:val="00183C7C"/>
    <w:rsid w:val="00183D64"/>
    <w:rsid w:val="001841A6"/>
    <w:rsid w:val="00184396"/>
    <w:rsid w:val="001843B9"/>
    <w:rsid w:val="00184CAC"/>
    <w:rsid w:val="00184D05"/>
    <w:rsid w:val="00184E76"/>
    <w:rsid w:val="00184F81"/>
    <w:rsid w:val="00185235"/>
    <w:rsid w:val="00185568"/>
    <w:rsid w:val="0018586A"/>
    <w:rsid w:val="00185EAA"/>
    <w:rsid w:val="00186554"/>
    <w:rsid w:val="00186877"/>
    <w:rsid w:val="00186924"/>
    <w:rsid w:val="001869AB"/>
    <w:rsid w:val="00186F43"/>
    <w:rsid w:val="00186F5A"/>
    <w:rsid w:val="00186FE0"/>
    <w:rsid w:val="001871D0"/>
    <w:rsid w:val="00187282"/>
    <w:rsid w:val="00187DCC"/>
    <w:rsid w:val="00187E6D"/>
    <w:rsid w:val="001901AD"/>
    <w:rsid w:val="001907CE"/>
    <w:rsid w:val="00190AB8"/>
    <w:rsid w:val="00190CF3"/>
    <w:rsid w:val="00190E5B"/>
    <w:rsid w:val="001917F3"/>
    <w:rsid w:val="0019196F"/>
    <w:rsid w:val="00191D05"/>
    <w:rsid w:val="00191F18"/>
    <w:rsid w:val="0019206E"/>
    <w:rsid w:val="001921A1"/>
    <w:rsid w:val="0019223A"/>
    <w:rsid w:val="00192432"/>
    <w:rsid w:val="0019262D"/>
    <w:rsid w:val="001928FF"/>
    <w:rsid w:val="00192CDA"/>
    <w:rsid w:val="0019310A"/>
    <w:rsid w:val="0019332C"/>
    <w:rsid w:val="001934BF"/>
    <w:rsid w:val="00193894"/>
    <w:rsid w:val="00193B1D"/>
    <w:rsid w:val="0019416D"/>
    <w:rsid w:val="001942A9"/>
    <w:rsid w:val="001942B1"/>
    <w:rsid w:val="00194888"/>
    <w:rsid w:val="00194EA2"/>
    <w:rsid w:val="00194F35"/>
    <w:rsid w:val="00195184"/>
    <w:rsid w:val="00195344"/>
    <w:rsid w:val="00195749"/>
    <w:rsid w:val="0019576C"/>
    <w:rsid w:val="00195D5C"/>
    <w:rsid w:val="0019605C"/>
    <w:rsid w:val="00196307"/>
    <w:rsid w:val="00196454"/>
    <w:rsid w:val="001965E2"/>
    <w:rsid w:val="001967D2"/>
    <w:rsid w:val="00196BB4"/>
    <w:rsid w:val="00196D68"/>
    <w:rsid w:val="00196F7D"/>
    <w:rsid w:val="00196FF5"/>
    <w:rsid w:val="0019701F"/>
    <w:rsid w:val="0019711C"/>
    <w:rsid w:val="0019723A"/>
    <w:rsid w:val="0019728C"/>
    <w:rsid w:val="001973CB"/>
    <w:rsid w:val="001976F6"/>
    <w:rsid w:val="001979A9"/>
    <w:rsid w:val="00197A3D"/>
    <w:rsid w:val="00197ADC"/>
    <w:rsid w:val="00197C71"/>
    <w:rsid w:val="001A0492"/>
    <w:rsid w:val="001A056F"/>
    <w:rsid w:val="001A0849"/>
    <w:rsid w:val="001A0A22"/>
    <w:rsid w:val="001A0D4B"/>
    <w:rsid w:val="001A0D96"/>
    <w:rsid w:val="001A0E95"/>
    <w:rsid w:val="001A0F64"/>
    <w:rsid w:val="001A1190"/>
    <w:rsid w:val="001A124D"/>
    <w:rsid w:val="001A15C1"/>
    <w:rsid w:val="001A16A7"/>
    <w:rsid w:val="001A17EF"/>
    <w:rsid w:val="001A1DB4"/>
    <w:rsid w:val="001A2204"/>
    <w:rsid w:val="001A22E2"/>
    <w:rsid w:val="001A2A33"/>
    <w:rsid w:val="001A2FBA"/>
    <w:rsid w:val="001A33E5"/>
    <w:rsid w:val="001A425A"/>
    <w:rsid w:val="001A4891"/>
    <w:rsid w:val="001A4E14"/>
    <w:rsid w:val="001A4E8E"/>
    <w:rsid w:val="001A4EDC"/>
    <w:rsid w:val="001A4EE7"/>
    <w:rsid w:val="001A52BC"/>
    <w:rsid w:val="001A5323"/>
    <w:rsid w:val="001A569E"/>
    <w:rsid w:val="001A56FC"/>
    <w:rsid w:val="001A588D"/>
    <w:rsid w:val="001A5BD4"/>
    <w:rsid w:val="001A5C92"/>
    <w:rsid w:val="001A5F38"/>
    <w:rsid w:val="001A60C9"/>
    <w:rsid w:val="001A6495"/>
    <w:rsid w:val="001A654F"/>
    <w:rsid w:val="001A6558"/>
    <w:rsid w:val="001A657F"/>
    <w:rsid w:val="001A659A"/>
    <w:rsid w:val="001A6AAE"/>
    <w:rsid w:val="001A6D32"/>
    <w:rsid w:val="001A70C0"/>
    <w:rsid w:val="001A714B"/>
    <w:rsid w:val="001A775F"/>
    <w:rsid w:val="001A77A9"/>
    <w:rsid w:val="001A7D7F"/>
    <w:rsid w:val="001A7DC0"/>
    <w:rsid w:val="001B0083"/>
    <w:rsid w:val="001B0133"/>
    <w:rsid w:val="001B022C"/>
    <w:rsid w:val="001B0435"/>
    <w:rsid w:val="001B0690"/>
    <w:rsid w:val="001B069D"/>
    <w:rsid w:val="001B084C"/>
    <w:rsid w:val="001B0903"/>
    <w:rsid w:val="001B0BDF"/>
    <w:rsid w:val="001B0E8A"/>
    <w:rsid w:val="001B1114"/>
    <w:rsid w:val="001B149A"/>
    <w:rsid w:val="001B1511"/>
    <w:rsid w:val="001B15BB"/>
    <w:rsid w:val="001B192A"/>
    <w:rsid w:val="001B1AF7"/>
    <w:rsid w:val="001B1D6E"/>
    <w:rsid w:val="001B27C5"/>
    <w:rsid w:val="001B2CB1"/>
    <w:rsid w:val="001B2F64"/>
    <w:rsid w:val="001B3256"/>
    <w:rsid w:val="001B325C"/>
    <w:rsid w:val="001B3330"/>
    <w:rsid w:val="001B33AA"/>
    <w:rsid w:val="001B3595"/>
    <w:rsid w:val="001B35CC"/>
    <w:rsid w:val="001B36F2"/>
    <w:rsid w:val="001B37CA"/>
    <w:rsid w:val="001B3ADD"/>
    <w:rsid w:val="001B3C2A"/>
    <w:rsid w:val="001B4003"/>
    <w:rsid w:val="001B41D5"/>
    <w:rsid w:val="001B4482"/>
    <w:rsid w:val="001B4FC8"/>
    <w:rsid w:val="001B4FC9"/>
    <w:rsid w:val="001B57E8"/>
    <w:rsid w:val="001B5B8C"/>
    <w:rsid w:val="001B6277"/>
    <w:rsid w:val="001B663D"/>
    <w:rsid w:val="001B6A33"/>
    <w:rsid w:val="001B727D"/>
    <w:rsid w:val="001B730E"/>
    <w:rsid w:val="001B74DC"/>
    <w:rsid w:val="001B7667"/>
    <w:rsid w:val="001B786E"/>
    <w:rsid w:val="001B7BAC"/>
    <w:rsid w:val="001B7C82"/>
    <w:rsid w:val="001C0099"/>
    <w:rsid w:val="001C0123"/>
    <w:rsid w:val="001C0326"/>
    <w:rsid w:val="001C03C2"/>
    <w:rsid w:val="001C0648"/>
    <w:rsid w:val="001C07AB"/>
    <w:rsid w:val="001C096B"/>
    <w:rsid w:val="001C0BB5"/>
    <w:rsid w:val="001C0CAA"/>
    <w:rsid w:val="001C0F95"/>
    <w:rsid w:val="001C155B"/>
    <w:rsid w:val="001C1B61"/>
    <w:rsid w:val="001C1E22"/>
    <w:rsid w:val="001C1F3E"/>
    <w:rsid w:val="001C20B8"/>
    <w:rsid w:val="001C23A7"/>
    <w:rsid w:val="001C24DD"/>
    <w:rsid w:val="001C26A5"/>
    <w:rsid w:val="001C2EB0"/>
    <w:rsid w:val="001C2ED9"/>
    <w:rsid w:val="001C3079"/>
    <w:rsid w:val="001C32A5"/>
    <w:rsid w:val="001C32B3"/>
    <w:rsid w:val="001C3D21"/>
    <w:rsid w:val="001C3EAC"/>
    <w:rsid w:val="001C41B9"/>
    <w:rsid w:val="001C41C4"/>
    <w:rsid w:val="001C5187"/>
    <w:rsid w:val="001C5197"/>
    <w:rsid w:val="001C5DCA"/>
    <w:rsid w:val="001C6862"/>
    <w:rsid w:val="001C6AA1"/>
    <w:rsid w:val="001C6B78"/>
    <w:rsid w:val="001C6FD8"/>
    <w:rsid w:val="001C70F1"/>
    <w:rsid w:val="001C72FB"/>
    <w:rsid w:val="001C7575"/>
    <w:rsid w:val="001C75E7"/>
    <w:rsid w:val="001C7E4A"/>
    <w:rsid w:val="001C7ECD"/>
    <w:rsid w:val="001C7F75"/>
    <w:rsid w:val="001D0413"/>
    <w:rsid w:val="001D04F0"/>
    <w:rsid w:val="001D08AA"/>
    <w:rsid w:val="001D09E9"/>
    <w:rsid w:val="001D0B34"/>
    <w:rsid w:val="001D0CD6"/>
    <w:rsid w:val="001D0DE1"/>
    <w:rsid w:val="001D0EF0"/>
    <w:rsid w:val="001D12E6"/>
    <w:rsid w:val="001D1C5F"/>
    <w:rsid w:val="001D24A6"/>
    <w:rsid w:val="001D2912"/>
    <w:rsid w:val="001D3382"/>
    <w:rsid w:val="001D346A"/>
    <w:rsid w:val="001D3736"/>
    <w:rsid w:val="001D3B18"/>
    <w:rsid w:val="001D4167"/>
    <w:rsid w:val="001D416C"/>
    <w:rsid w:val="001D41D7"/>
    <w:rsid w:val="001D44E7"/>
    <w:rsid w:val="001D4724"/>
    <w:rsid w:val="001D48D0"/>
    <w:rsid w:val="001D49E9"/>
    <w:rsid w:val="001D4A44"/>
    <w:rsid w:val="001D4ABC"/>
    <w:rsid w:val="001D4ECC"/>
    <w:rsid w:val="001D4F1E"/>
    <w:rsid w:val="001D4F28"/>
    <w:rsid w:val="001D52A8"/>
    <w:rsid w:val="001D52F6"/>
    <w:rsid w:val="001D53B9"/>
    <w:rsid w:val="001D54FC"/>
    <w:rsid w:val="001D5659"/>
    <w:rsid w:val="001D5C92"/>
    <w:rsid w:val="001D5E2E"/>
    <w:rsid w:val="001D5E35"/>
    <w:rsid w:val="001D5EFC"/>
    <w:rsid w:val="001D6171"/>
    <w:rsid w:val="001D6303"/>
    <w:rsid w:val="001D64C2"/>
    <w:rsid w:val="001D6873"/>
    <w:rsid w:val="001D6924"/>
    <w:rsid w:val="001D6933"/>
    <w:rsid w:val="001D6992"/>
    <w:rsid w:val="001D6A35"/>
    <w:rsid w:val="001D6A55"/>
    <w:rsid w:val="001D71D9"/>
    <w:rsid w:val="001D72CD"/>
    <w:rsid w:val="001D78A1"/>
    <w:rsid w:val="001D7C73"/>
    <w:rsid w:val="001D7C93"/>
    <w:rsid w:val="001D7CCF"/>
    <w:rsid w:val="001D7DDE"/>
    <w:rsid w:val="001E0007"/>
    <w:rsid w:val="001E043B"/>
    <w:rsid w:val="001E065D"/>
    <w:rsid w:val="001E082B"/>
    <w:rsid w:val="001E0931"/>
    <w:rsid w:val="001E10B9"/>
    <w:rsid w:val="001E1427"/>
    <w:rsid w:val="001E153A"/>
    <w:rsid w:val="001E1605"/>
    <w:rsid w:val="001E169E"/>
    <w:rsid w:val="001E1D14"/>
    <w:rsid w:val="001E1F30"/>
    <w:rsid w:val="001E21CD"/>
    <w:rsid w:val="001E28B4"/>
    <w:rsid w:val="001E3117"/>
    <w:rsid w:val="001E3232"/>
    <w:rsid w:val="001E328A"/>
    <w:rsid w:val="001E36D9"/>
    <w:rsid w:val="001E3C93"/>
    <w:rsid w:val="001E3C99"/>
    <w:rsid w:val="001E3D21"/>
    <w:rsid w:val="001E40AE"/>
    <w:rsid w:val="001E4888"/>
    <w:rsid w:val="001E48E6"/>
    <w:rsid w:val="001E4EDB"/>
    <w:rsid w:val="001E5173"/>
    <w:rsid w:val="001E52F4"/>
    <w:rsid w:val="001E5460"/>
    <w:rsid w:val="001E546A"/>
    <w:rsid w:val="001E55C3"/>
    <w:rsid w:val="001E58C6"/>
    <w:rsid w:val="001E61A8"/>
    <w:rsid w:val="001E6D07"/>
    <w:rsid w:val="001E6D2A"/>
    <w:rsid w:val="001E6E9F"/>
    <w:rsid w:val="001E6FD9"/>
    <w:rsid w:val="001E6FDE"/>
    <w:rsid w:val="001E717B"/>
    <w:rsid w:val="001E727A"/>
    <w:rsid w:val="001E764C"/>
    <w:rsid w:val="001E7759"/>
    <w:rsid w:val="001E7941"/>
    <w:rsid w:val="001E79B5"/>
    <w:rsid w:val="001E7A14"/>
    <w:rsid w:val="001E7A18"/>
    <w:rsid w:val="001F016C"/>
    <w:rsid w:val="001F01DE"/>
    <w:rsid w:val="001F04C8"/>
    <w:rsid w:val="001F059D"/>
    <w:rsid w:val="001F05D0"/>
    <w:rsid w:val="001F0694"/>
    <w:rsid w:val="001F07AB"/>
    <w:rsid w:val="001F0F93"/>
    <w:rsid w:val="001F11F3"/>
    <w:rsid w:val="001F1CA0"/>
    <w:rsid w:val="001F20DD"/>
    <w:rsid w:val="001F273F"/>
    <w:rsid w:val="001F296D"/>
    <w:rsid w:val="001F2DD1"/>
    <w:rsid w:val="001F2FC0"/>
    <w:rsid w:val="001F3285"/>
    <w:rsid w:val="001F392E"/>
    <w:rsid w:val="001F3B1C"/>
    <w:rsid w:val="001F3BFF"/>
    <w:rsid w:val="001F3EF3"/>
    <w:rsid w:val="001F4027"/>
    <w:rsid w:val="001F4243"/>
    <w:rsid w:val="001F429C"/>
    <w:rsid w:val="001F4813"/>
    <w:rsid w:val="001F4BB1"/>
    <w:rsid w:val="001F4E4E"/>
    <w:rsid w:val="001F5098"/>
    <w:rsid w:val="001F5165"/>
    <w:rsid w:val="001F52EA"/>
    <w:rsid w:val="001F53DC"/>
    <w:rsid w:val="001F5637"/>
    <w:rsid w:val="001F566D"/>
    <w:rsid w:val="001F5A4F"/>
    <w:rsid w:val="001F6121"/>
    <w:rsid w:val="001F6185"/>
    <w:rsid w:val="001F6315"/>
    <w:rsid w:val="001F63D0"/>
    <w:rsid w:val="001F63F3"/>
    <w:rsid w:val="001F6DC0"/>
    <w:rsid w:val="001F6E76"/>
    <w:rsid w:val="001F7182"/>
    <w:rsid w:val="001F737F"/>
    <w:rsid w:val="001F74E6"/>
    <w:rsid w:val="001F7AB0"/>
    <w:rsid w:val="002002E3"/>
    <w:rsid w:val="00200322"/>
    <w:rsid w:val="00200366"/>
    <w:rsid w:val="0020057D"/>
    <w:rsid w:val="002008B5"/>
    <w:rsid w:val="00200F64"/>
    <w:rsid w:val="002011F3"/>
    <w:rsid w:val="0020179A"/>
    <w:rsid w:val="00201808"/>
    <w:rsid w:val="00201F5B"/>
    <w:rsid w:val="00201FBE"/>
    <w:rsid w:val="00202098"/>
    <w:rsid w:val="002021F6"/>
    <w:rsid w:val="002025AA"/>
    <w:rsid w:val="00202660"/>
    <w:rsid w:val="002026C1"/>
    <w:rsid w:val="0020273F"/>
    <w:rsid w:val="0020282D"/>
    <w:rsid w:val="00202911"/>
    <w:rsid w:val="00202954"/>
    <w:rsid w:val="0020295C"/>
    <w:rsid w:val="00202B00"/>
    <w:rsid w:val="00202B12"/>
    <w:rsid w:val="00202DFA"/>
    <w:rsid w:val="00202F14"/>
    <w:rsid w:val="0020323F"/>
    <w:rsid w:val="002034AB"/>
    <w:rsid w:val="002036F3"/>
    <w:rsid w:val="00203768"/>
    <w:rsid w:val="0020397E"/>
    <w:rsid w:val="00203AFD"/>
    <w:rsid w:val="00203B81"/>
    <w:rsid w:val="00203BA3"/>
    <w:rsid w:val="00203E7F"/>
    <w:rsid w:val="00204123"/>
    <w:rsid w:val="0020414D"/>
    <w:rsid w:val="002042C8"/>
    <w:rsid w:val="002046C5"/>
    <w:rsid w:val="002047F3"/>
    <w:rsid w:val="0020485A"/>
    <w:rsid w:val="00204A5C"/>
    <w:rsid w:val="00204DD5"/>
    <w:rsid w:val="00204E23"/>
    <w:rsid w:val="00204F93"/>
    <w:rsid w:val="002051F3"/>
    <w:rsid w:val="0020525C"/>
    <w:rsid w:val="00205339"/>
    <w:rsid w:val="002053B2"/>
    <w:rsid w:val="00205410"/>
    <w:rsid w:val="002054B8"/>
    <w:rsid w:val="0020560E"/>
    <w:rsid w:val="002058B1"/>
    <w:rsid w:val="00205EF1"/>
    <w:rsid w:val="002061AD"/>
    <w:rsid w:val="00206618"/>
    <w:rsid w:val="00206BB3"/>
    <w:rsid w:val="00207125"/>
    <w:rsid w:val="00207367"/>
    <w:rsid w:val="00210432"/>
    <w:rsid w:val="002107E2"/>
    <w:rsid w:val="00210BAD"/>
    <w:rsid w:val="00210D83"/>
    <w:rsid w:val="00210DF6"/>
    <w:rsid w:val="00210E73"/>
    <w:rsid w:val="002110DB"/>
    <w:rsid w:val="00211310"/>
    <w:rsid w:val="00211928"/>
    <w:rsid w:val="002119F9"/>
    <w:rsid w:val="00211B06"/>
    <w:rsid w:val="00211CAA"/>
    <w:rsid w:val="0021213A"/>
    <w:rsid w:val="00212464"/>
    <w:rsid w:val="002125A5"/>
    <w:rsid w:val="00212605"/>
    <w:rsid w:val="00212843"/>
    <w:rsid w:val="002129D5"/>
    <w:rsid w:val="00212D31"/>
    <w:rsid w:val="002130C8"/>
    <w:rsid w:val="002130D7"/>
    <w:rsid w:val="00213374"/>
    <w:rsid w:val="002133EE"/>
    <w:rsid w:val="0021371B"/>
    <w:rsid w:val="00213723"/>
    <w:rsid w:val="0021415E"/>
    <w:rsid w:val="002143F9"/>
    <w:rsid w:val="002145CF"/>
    <w:rsid w:val="00214711"/>
    <w:rsid w:val="0021482F"/>
    <w:rsid w:val="0021524E"/>
    <w:rsid w:val="0021540F"/>
    <w:rsid w:val="00215436"/>
    <w:rsid w:val="00215978"/>
    <w:rsid w:val="00215BF2"/>
    <w:rsid w:val="00215E89"/>
    <w:rsid w:val="00215EF0"/>
    <w:rsid w:val="0021609A"/>
    <w:rsid w:val="002164A5"/>
    <w:rsid w:val="00216787"/>
    <w:rsid w:val="002167C8"/>
    <w:rsid w:val="00216A2C"/>
    <w:rsid w:val="00216BC1"/>
    <w:rsid w:val="00216DC5"/>
    <w:rsid w:val="00216EA9"/>
    <w:rsid w:val="00216FDE"/>
    <w:rsid w:val="00217086"/>
    <w:rsid w:val="00217243"/>
    <w:rsid w:val="00217645"/>
    <w:rsid w:val="00217798"/>
    <w:rsid w:val="002178CA"/>
    <w:rsid w:val="00217909"/>
    <w:rsid w:val="00217A92"/>
    <w:rsid w:val="00217B88"/>
    <w:rsid w:val="00217C37"/>
    <w:rsid w:val="00217D7F"/>
    <w:rsid w:val="002205C5"/>
    <w:rsid w:val="00220603"/>
    <w:rsid w:val="0022160A"/>
    <w:rsid w:val="002219D9"/>
    <w:rsid w:val="00221AC1"/>
    <w:rsid w:val="00221AD2"/>
    <w:rsid w:val="00221DA1"/>
    <w:rsid w:val="00222493"/>
    <w:rsid w:val="002233F8"/>
    <w:rsid w:val="0022359D"/>
    <w:rsid w:val="00223705"/>
    <w:rsid w:val="002237E0"/>
    <w:rsid w:val="002239B1"/>
    <w:rsid w:val="00223C10"/>
    <w:rsid w:val="00223D1D"/>
    <w:rsid w:val="00223DAD"/>
    <w:rsid w:val="00223E00"/>
    <w:rsid w:val="002240B9"/>
    <w:rsid w:val="0022431B"/>
    <w:rsid w:val="0022438A"/>
    <w:rsid w:val="00225028"/>
    <w:rsid w:val="002257CE"/>
    <w:rsid w:val="002259BB"/>
    <w:rsid w:val="00225B2E"/>
    <w:rsid w:val="00225CA7"/>
    <w:rsid w:val="00225F2A"/>
    <w:rsid w:val="00225F5D"/>
    <w:rsid w:val="0022626D"/>
    <w:rsid w:val="002266A5"/>
    <w:rsid w:val="00226AF3"/>
    <w:rsid w:val="00226BA0"/>
    <w:rsid w:val="00226C09"/>
    <w:rsid w:val="00226D0B"/>
    <w:rsid w:val="00226D26"/>
    <w:rsid w:val="00226E86"/>
    <w:rsid w:val="00226F01"/>
    <w:rsid w:val="002273EB"/>
    <w:rsid w:val="002277EC"/>
    <w:rsid w:val="0022795B"/>
    <w:rsid w:val="00227DDA"/>
    <w:rsid w:val="0023062A"/>
    <w:rsid w:val="002306BC"/>
    <w:rsid w:val="00230A5B"/>
    <w:rsid w:val="00230E6A"/>
    <w:rsid w:val="002311AE"/>
    <w:rsid w:val="0023141B"/>
    <w:rsid w:val="002315E6"/>
    <w:rsid w:val="002315ED"/>
    <w:rsid w:val="00231725"/>
    <w:rsid w:val="00231A61"/>
    <w:rsid w:val="00231BC6"/>
    <w:rsid w:val="00231CDE"/>
    <w:rsid w:val="002321A9"/>
    <w:rsid w:val="002321FD"/>
    <w:rsid w:val="00232619"/>
    <w:rsid w:val="0023266E"/>
    <w:rsid w:val="00232747"/>
    <w:rsid w:val="00232D1F"/>
    <w:rsid w:val="00232E32"/>
    <w:rsid w:val="00232E72"/>
    <w:rsid w:val="002330AB"/>
    <w:rsid w:val="00233285"/>
    <w:rsid w:val="0023398F"/>
    <w:rsid w:val="00233AF2"/>
    <w:rsid w:val="00233C08"/>
    <w:rsid w:val="00233E40"/>
    <w:rsid w:val="00234865"/>
    <w:rsid w:val="002352FE"/>
    <w:rsid w:val="00235739"/>
    <w:rsid w:val="00235807"/>
    <w:rsid w:val="00235B2B"/>
    <w:rsid w:val="00235CA8"/>
    <w:rsid w:val="00235D77"/>
    <w:rsid w:val="00236196"/>
    <w:rsid w:val="00236921"/>
    <w:rsid w:val="00236F5A"/>
    <w:rsid w:val="0023735E"/>
    <w:rsid w:val="00237975"/>
    <w:rsid w:val="00237B2B"/>
    <w:rsid w:val="00240130"/>
    <w:rsid w:val="00240316"/>
    <w:rsid w:val="00240344"/>
    <w:rsid w:val="002404B8"/>
    <w:rsid w:val="00240546"/>
    <w:rsid w:val="002405A9"/>
    <w:rsid w:val="002407E1"/>
    <w:rsid w:val="002408AE"/>
    <w:rsid w:val="00240FE9"/>
    <w:rsid w:val="00241127"/>
    <w:rsid w:val="00241193"/>
    <w:rsid w:val="002413AD"/>
    <w:rsid w:val="00241489"/>
    <w:rsid w:val="002419E0"/>
    <w:rsid w:val="00241A5C"/>
    <w:rsid w:val="00241CB4"/>
    <w:rsid w:val="00241CBB"/>
    <w:rsid w:val="00241DF6"/>
    <w:rsid w:val="00241F10"/>
    <w:rsid w:val="00242234"/>
    <w:rsid w:val="00242294"/>
    <w:rsid w:val="00242A29"/>
    <w:rsid w:val="00242A99"/>
    <w:rsid w:val="00242A9C"/>
    <w:rsid w:val="0024321F"/>
    <w:rsid w:val="0024369E"/>
    <w:rsid w:val="00243812"/>
    <w:rsid w:val="00243944"/>
    <w:rsid w:val="00243C11"/>
    <w:rsid w:val="00243CE1"/>
    <w:rsid w:val="00243F2C"/>
    <w:rsid w:val="00243FBA"/>
    <w:rsid w:val="00243FE1"/>
    <w:rsid w:val="0024401A"/>
    <w:rsid w:val="002440DC"/>
    <w:rsid w:val="00244810"/>
    <w:rsid w:val="00244846"/>
    <w:rsid w:val="002449B7"/>
    <w:rsid w:val="00244B4F"/>
    <w:rsid w:val="00244BEC"/>
    <w:rsid w:val="00244C16"/>
    <w:rsid w:val="00244C72"/>
    <w:rsid w:val="002452C0"/>
    <w:rsid w:val="0024531A"/>
    <w:rsid w:val="002455C9"/>
    <w:rsid w:val="0024570C"/>
    <w:rsid w:val="0024571F"/>
    <w:rsid w:val="0024599E"/>
    <w:rsid w:val="00245BA5"/>
    <w:rsid w:val="0024601C"/>
    <w:rsid w:val="00246258"/>
    <w:rsid w:val="00246393"/>
    <w:rsid w:val="00246997"/>
    <w:rsid w:val="00247241"/>
    <w:rsid w:val="002475CA"/>
    <w:rsid w:val="00247AA4"/>
    <w:rsid w:val="00247FB7"/>
    <w:rsid w:val="00247FCA"/>
    <w:rsid w:val="002502EC"/>
    <w:rsid w:val="00250312"/>
    <w:rsid w:val="002506B9"/>
    <w:rsid w:val="00250781"/>
    <w:rsid w:val="00250784"/>
    <w:rsid w:val="002508C6"/>
    <w:rsid w:val="00250B9F"/>
    <w:rsid w:val="00250DD4"/>
    <w:rsid w:val="00250DE8"/>
    <w:rsid w:val="002510B4"/>
    <w:rsid w:val="002512A1"/>
    <w:rsid w:val="0025134A"/>
    <w:rsid w:val="002513B1"/>
    <w:rsid w:val="00251641"/>
    <w:rsid w:val="002518EE"/>
    <w:rsid w:val="0025193D"/>
    <w:rsid w:val="00251F0D"/>
    <w:rsid w:val="0025204B"/>
    <w:rsid w:val="00252299"/>
    <w:rsid w:val="002525B3"/>
    <w:rsid w:val="002525DE"/>
    <w:rsid w:val="00252A18"/>
    <w:rsid w:val="00252B6F"/>
    <w:rsid w:val="00253191"/>
    <w:rsid w:val="002538C2"/>
    <w:rsid w:val="00254413"/>
    <w:rsid w:val="0025480C"/>
    <w:rsid w:val="002549B8"/>
    <w:rsid w:val="002549E5"/>
    <w:rsid w:val="00254C25"/>
    <w:rsid w:val="00254EEA"/>
    <w:rsid w:val="00254F04"/>
    <w:rsid w:val="0025500A"/>
    <w:rsid w:val="00255BB4"/>
    <w:rsid w:val="00255C58"/>
    <w:rsid w:val="00255C73"/>
    <w:rsid w:val="002562F9"/>
    <w:rsid w:val="00256978"/>
    <w:rsid w:val="00256C2D"/>
    <w:rsid w:val="00257350"/>
    <w:rsid w:val="00257635"/>
    <w:rsid w:val="002577FB"/>
    <w:rsid w:val="00257AEC"/>
    <w:rsid w:val="00257D76"/>
    <w:rsid w:val="002601BB"/>
    <w:rsid w:val="00260207"/>
    <w:rsid w:val="00260269"/>
    <w:rsid w:val="0026065D"/>
    <w:rsid w:val="002609F9"/>
    <w:rsid w:val="00260CF4"/>
    <w:rsid w:val="00260FDA"/>
    <w:rsid w:val="00261ABB"/>
    <w:rsid w:val="00261CEE"/>
    <w:rsid w:val="00261D8A"/>
    <w:rsid w:val="00261E51"/>
    <w:rsid w:val="002621E8"/>
    <w:rsid w:val="0026224F"/>
    <w:rsid w:val="0026243F"/>
    <w:rsid w:val="00262468"/>
    <w:rsid w:val="0026265A"/>
    <w:rsid w:val="002627CE"/>
    <w:rsid w:val="00262A81"/>
    <w:rsid w:val="00262FC5"/>
    <w:rsid w:val="0026311D"/>
    <w:rsid w:val="002634B8"/>
    <w:rsid w:val="00263E32"/>
    <w:rsid w:val="00263EAC"/>
    <w:rsid w:val="00263F11"/>
    <w:rsid w:val="002643E4"/>
    <w:rsid w:val="00264484"/>
    <w:rsid w:val="002644D0"/>
    <w:rsid w:val="002644EA"/>
    <w:rsid w:val="00264B98"/>
    <w:rsid w:val="00264C77"/>
    <w:rsid w:val="00264CFA"/>
    <w:rsid w:val="00265204"/>
    <w:rsid w:val="00265223"/>
    <w:rsid w:val="002654E3"/>
    <w:rsid w:val="00265BD7"/>
    <w:rsid w:val="00265C45"/>
    <w:rsid w:val="00265E8A"/>
    <w:rsid w:val="00265FBA"/>
    <w:rsid w:val="00266310"/>
    <w:rsid w:val="0026640A"/>
    <w:rsid w:val="00266649"/>
    <w:rsid w:val="00266672"/>
    <w:rsid w:val="0026684D"/>
    <w:rsid w:val="00266BEF"/>
    <w:rsid w:val="00266F15"/>
    <w:rsid w:val="0026701C"/>
    <w:rsid w:val="00267302"/>
    <w:rsid w:val="0026730B"/>
    <w:rsid w:val="00267B35"/>
    <w:rsid w:val="00267BFF"/>
    <w:rsid w:val="00267FF8"/>
    <w:rsid w:val="00270002"/>
    <w:rsid w:val="002703AF"/>
    <w:rsid w:val="00270AD6"/>
    <w:rsid w:val="00270B4A"/>
    <w:rsid w:val="00270EE1"/>
    <w:rsid w:val="00270F90"/>
    <w:rsid w:val="0027113A"/>
    <w:rsid w:val="002713C3"/>
    <w:rsid w:val="00271539"/>
    <w:rsid w:val="00271885"/>
    <w:rsid w:val="00271D6B"/>
    <w:rsid w:val="002728B2"/>
    <w:rsid w:val="00272B7F"/>
    <w:rsid w:val="00272B93"/>
    <w:rsid w:val="00272CB8"/>
    <w:rsid w:val="00273797"/>
    <w:rsid w:val="00273833"/>
    <w:rsid w:val="00273996"/>
    <w:rsid w:val="00273E02"/>
    <w:rsid w:val="002740DE"/>
    <w:rsid w:val="00274140"/>
    <w:rsid w:val="002741DA"/>
    <w:rsid w:val="002743B3"/>
    <w:rsid w:val="002744B4"/>
    <w:rsid w:val="0027463D"/>
    <w:rsid w:val="00274A87"/>
    <w:rsid w:val="00274AA9"/>
    <w:rsid w:val="00274B52"/>
    <w:rsid w:val="00274DAC"/>
    <w:rsid w:val="00274DEA"/>
    <w:rsid w:val="00274E4C"/>
    <w:rsid w:val="00274ED1"/>
    <w:rsid w:val="00274FF1"/>
    <w:rsid w:val="00275363"/>
    <w:rsid w:val="002754B2"/>
    <w:rsid w:val="002754E3"/>
    <w:rsid w:val="00276285"/>
    <w:rsid w:val="0027639B"/>
    <w:rsid w:val="0027663D"/>
    <w:rsid w:val="00276AF9"/>
    <w:rsid w:val="00276C87"/>
    <w:rsid w:val="00276D1A"/>
    <w:rsid w:val="00276E07"/>
    <w:rsid w:val="00277058"/>
    <w:rsid w:val="00277268"/>
    <w:rsid w:val="00277A35"/>
    <w:rsid w:val="00277A8A"/>
    <w:rsid w:val="00280007"/>
    <w:rsid w:val="00280400"/>
    <w:rsid w:val="0028071D"/>
    <w:rsid w:val="00280985"/>
    <w:rsid w:val="00280CA4"/>
    <w:rsid w:val="00280CCA"/>
    <w:rsid w:val="00280EC6"/>
    <w:rsid w:val="00280F02"/>
    <w:rsid w:val="00280F12"/>
    <w:rsid w:val="00280F2A"/>
    <w:rsid w:val="00281A53"/>
    <w:rsid w:val="002820BB"/>
    <w:rsid w:val="00282237"/>
    <w:rsid w:val="00282692"/>
    <w:rsid w:val="00282773"/>
    <w:rsid w:val="002829FE"/>
    <w:rsid w:val="00282A74"/>
    <w:rsid w:val="00282C66"/>
    <w:rsid w:val="00282C6E"/>
    <w:rsid w:val="00282CB6"/>
    <w:rsid w:val="00282CD8"/>
    <w:rsid w:val="00283012"/>
    <w:rsid w:val="00283500"/>
    <w:rsid w:val="00283AB3"/>
    <w:rsid w:val="0028407B"/>
    <w:rsid w:val="002845FC"/>
    <w:rsid w:val="0028460C"/>
    <w:rsid w:val="00284B86"/>
    <w:rsid w:val="00284C48"/>
    <w:rsid w:val="00284D36"/>
    <w:rsid w:val="00284E4D"/>
    <w:rsid w:val="00284EEE"/>
    <w:rsid w:val="00285461"/>
    <w:rsid w:val="00285864"/>
    <w:rsid w:val="00285BE6"/>
    <w:rsid w:val="00285BFE"/>
    <w:rsid w:val="00285EE4"/>
    <w:rsid w:val="002864A5"/>
    <w:rsid w:val="00286551"/>
    <w:rsid w:val="00286557"/>
    <w:rsid w:val="00286737"/>
    <w:rsid w:val="00286803"/>
    <w:rsid w:val="00286B36"/>
    <w:rsid w:val="00286D76"/>
    <w:rsid w:val="002872C1"/>
    <w:rsid w:val="00287329"/>
    <w:rsid w:val="002879CE"/>
    <w:rsid w:val="00287CD9"/>
    <w:rsid w:val="00287DDE"/>
    <w:rsid w:val="0029047A"/>
    <w:rsid w:val="00290486"/>
    <w:rsid w:val="00290517"/>
    <w:rsid w:val="00290954"/>
    <w:rsid w:val="00290CA6"/>
    <w:rsid w:val="00290CB4"/>
    <w:rsid w:val="00290D54"/>
    <w:rsid w:val="00290E1A"/>
    <w:rsid w:val="00290E39"/>
    <w:rsid w:val="002912C4"/>
    <w:rsid w:val="002912D4"/>
    <w:rsid w:val="002913D1"/>
    <w:rsid w:val="00291BFD"/>
    <w:rsid w:val="00291DBD"/>
    <w:rsid w:val="00291EE8"/>
    <w:rsid w:val="00291F41"/>
    <w:rsid w:val="0029231B"/>
    <w:rsid w:val="00292342"/>
    <w:rsid w:val="002924DE"/>
    <w:rsid w:val="002927E2"/>
    <w:rsid w:val="00292992"/>
    <w:rsid w:val="002929D8"/>
    <w:rsid w:val="00292BAF"/>
    <w:rsid w:val="00292C37"/>
    <w:rsid w:val="0029315F"/>
    <w:rsid w:val="0029320E"/>
    <w:rsid w:val="00293257"/>
    <w:rsid w:val="00293F24"/>
    <w:rsid w:val="002941E2"/>
    <w:rsid w:val="002945E0"/>
    <w:rsid w:val="002945EE"/>
    <w:rsid w:val="00294728"/>
    <w:rsid w:val="00294CD0"/>
    <w:rsid w:val="00294EA8"/>
    <w:rsid w:val="00294F54"/>
    <w:rsid w:val="002950AF"/>
    <w:rsid w:val="00295157"/>
    <w:rsid w:val="0029529F"/>
    <w:rsid w:val="00295929"/>
    <w:rsid w:val="00295A36"/>
    <w:rsid w:val="00295A9A"/>
    <w:rsid w:val="00295C67"/>
    <w:rsid w:val="00295ED4"/>
    <w:rsid w:val="00296569"/>
    <w:rsid w:val="0029658B"/>
    <w:rsid w:val="0029658E"/>
    <w:rsid w:val="002965CD"/>
    <w:rsid w:val="00296665"/>
    <w:rsid w:val="00296D9B"/>
    <w:rsid w:val="00296DD8"/>
    <w:rsid w:val="00296E67"/>
    <w:rsid w:val="0029705A"/>
    <w:rsid w:val="002970E0"/>
    <w:rsid w:val="0029722F"/>
    <w:rsid w:val="00297718"/>
    <w:rsid w:val="00297A75"/>
    <w:rsid w:val="00297E4F"/>
    <w:rsid w:val="00297F23"/>
    <w:rsid w:val="002A00BD"/>
    <w:rsid w:val="002A0231"/>
    <w:rsid w:val="002A034B"/>
    <w:rsid w:val="002A04C8"/>
    <w:rsid w:val="002A0666"/>
    <w:rsid w:val="002A0677"/>
    <w:rsid w:val="002A075C"/>
    <w:rsid w:val="002A08CC"/>
    <w:rsid w:val="002A0D46"/>
    <w:rsid w:val="002A0F31"/>
    <w:rsid w:val="002A1070"/>
    <w:rsid w:val="002A1778"/>
    <w:rsid w:val="002A1B07"/>
    <w:rsid w:val="002A1C2E"/>
    <w:rsid w:val="002A1E3A"/>
    <w:rsid w:val="002A24C5"/>
    <w:rsid w:val="002A25D2"/>
    <w:rsid w:val="002A28E2"/>
    <w:rsid w:val="002A2AA0"/>
    <w:rsid w:val="002A3054"/>
    <w:rsid w:val="002A31F2"/>
    <w:rsid w:val="002A336E"/>
    <w:rsid w:val="002A34E9"/>
    <w:rsid w:val="002A34F2"/>
    <w:rsid w:val="002A3B5A"/>
    <w:rsid w:val="002A4058"/>
    <w:rsid w:val="002A4299"/>
    <w:rsid w:val="002A42E0"/>
    <w:rsid w:val="002A4362"/>
    <w:rsid w:val="002A4372"/>
    <w:rsid w:val="002A45BA"/>
    <w:rsid w:val="002A4A4C"/>
    <w:rsid w:val="002A4A83"/>
    <w:rsid w:val="002A4BE5"/>
    <w:rsid w:val="002A4C54"/>
    <w:rsid w:val="002A4FD2"/>
    <w:rsid w:val="002A5195"/>
    <w:rsid w:val="002A5603"/>
    <w:rsid w:val="002A5627"/>
    <w:rsid w:val="002A5958"/>
    <w:rsid w:val="002A5A37"/>
    <w:rsid w:val="002A5A4D"/>
    <w:rsid w:val="002A5CFB"/>
    <w:rsid w:val="002A5D49"/>
    <w:rsid w:val="002A5F45"/>
    <w:rsid w:val="002A5FDD"/>
    <w:rsid w:val="002A63DB"/>
    <w:rsid w:val="002A693F"/>
    <w:rsid w:val="002A6AFA"/>
    <w:rsid w:val="002A6B57"/>
    <w:rsid w:val="002A6FAA"/>
    <w:rsid w:val="002A71C9"/>
    <w:rsid w:val="002A7782"/>
    <w:rsid w:val="002A7C4B"/>
    <w:rsid w:val="002B005E"/>
    <w:rsid w:val="002B0584"/>
    <w:rsid w:val="002B077B"/>
    <w:rsid w:val="002B09AA"/>
    <w:rsid w:val="002B0A84"/>
    <w:rsid w:val="002B0AA1"/>
    <w:rsid w:val="002B0B42"/>
    <w:rsid w:val="002B0BCA"/>
    <w:rsid w:val="002B0D2A"/>
    <w:rsid w:val="002B0E35"/>
    <w:rsid w:val="002B1228"/>
    <w:rsid w:val="002B183B"/>
    <w:rsid w:val="002B1D6F"/>
    <w:rsid w:val="002B1E90"/>
    <w:rsid w:val="002B1F57"/>
    <w:rsid w:val="002B1F94"/>
    <w:rsid w:val="002B23B0"/>
    <w:rsid w:val="002B26BC"/>
    <w:rsid w:val="002B291D"/>
    <w:rsid w:val="002B29BC"/>
    <w:rsid w:val="002B2ABC"/>
    <w:rsid w:val="002B2F4C"/>
    <w:rsid w:val="002B3337"/>
    <w:rsid w:val="002B33FE"/>
    <w:rsid w:val="002B3529"/>
    <w:rsid w:val="002B35A9"/>
    <w:rsid w:val="002B386C"/>
    <w:rsid w:val="002B3B48"/>
    <w:rsid w:val="002B3C47"/>
    <w:rsid w:val="002B4800"/>
    <w:rsid w:val="002B50E6"/>
    <w:rsid w:val="002B5205"/>
    <w:rsid w:val="002B546C"/>
    <w:rsid w:val="002B55E9"/>
    <w:rsid w:val="002B563B"/>
    <w:rsid w:val="002B5D57"/>
    <w:rsid w:val="002B6357"/>
    <w:rsid w:val="002B64D3"/>
    <w:rsid w:val="002B67BE"/>
    <w:rsid w:val="002B69B4"/>
    <w:rsid w:val="002B6A03"/>
    <w:rsid w:val="002B6A18"/>
    <w:rsid w:val="002B75DD"/>
    <w:rsid w:val="002B77B2"/>
    <w:rsid w:val="002B77E6"/>
    <w:rsid w:val="002B7C33"/>
    <w:rsid w:val="002C0309"/>
    <w:rsid w:val="002C03B9"/>
    <w:rsid w:val="002C05EA"/>
    <w:rsid w:val="002C105D"/>
    <w:rsid w:val="002C118D"/>
    <w:rsid w:val="002C1317"/>
    <w:rsid w:val="002C1851"/>
    <w:rsid w:val="002C1877"/>
    <w:rsid w:val="002C19B2"/>
    <w:rsid w:val="002C1B5B"/>
    <w:rsid w:val="002C1B9B"/>
    <w:rsid w:val="002C1BF5"/>
    <w:rsid w:val="002C1CA8"/>
    <w:rsid w:val="002C1CD9"/>
    <w:rsid w:val="002C217F"/>
    <w:rsid w:val="002C21AB"/>
    <w:rsid w:val="002C21B8"/>
    <w:rsid w:val="002C21BB"/>
    <w:rsid w:val="002C2259"/>
    <w:rsid w:val="002C24A0"/>
    <w:rsid w:val="002C25BD"/>
    <w:rsid w:val="002C280C"/>
    <w:rsid w:val="002C2975"/>
    <w:rsid w:val="002C2CB0"/>
    <w:rsid w:val="002C300B"/>
    <w:rsid w:val="002C31B4"/>
    <w:rsid w:val="002C3B95"/>
    <w:rsid w:val="002C3D4D"/>
    <w:rsid w:val="002C4083"/>
    <w:rsid w:val="002C442A"/>
    <w:rsid w:val="002C44D8"/>
    <w:rsid w:val="002C48C0"/>
    <w:rsid w:val="002C4CAC"/>
    <w:rsid w:val="002C4D64"/>
    <w:rsid w:val="002C4E16"/>
    <w:rsid w:val="002C569C"/>
    <w:rsid w:val="002C5DE7"/>
    <w:rsid w:val="002C60E5"/>
    <w:rsid w:val="002C60ED"/>
    <w:rsid w:val="002C6879"/>
    <w:rsid w:val="002C6972"/>
    <w:rsid w:val="002C6B0B"/>
    <w:rsid w:val="002C6B7A"/>
    <w:rsid w:val="002C758C"/>
    <w:rsid w:val="002C75BA"/>
    <w:rsid w:val="002C75DA"/>
    <w:rsid w:val="002C78BC"/>
    <w:rsid w:val="002C7EFF"/>
    <w:rsid w:val="002C7F45"/>
    <w:rsid w:val="002D0543"/>
    <w:rsid w:val="002D0967"/>
    <w:rsid w:val="002D09FF"/>
    <w:rsid w:val="002D0ED3"/>
    <w:rsid w:val="002D0F3A"/>
    <w:rsid w:val="002D11E1"/>
    <w:rsid w:val="002D15FE"/>
    <w:rsid w:val="002D1726"/>
    <w:rsid w:val="002D1775"/>
    <w:rsid w:val="002D1DE9"/>
    <w:rsid w:val="002D1E9D"/>
    <w:rsid w:val="002D2133"/>
    <w:rsid w:val="002D2279"/>
    <w:rsid w:val="002D2707"/>
    <w:rsid w:val="002D2ADC"/>
    <w:rsid w:val="002D2D35"/>
    <w:rsid w:val="002D3281"/>
    <w:rsid w:val="002D35B5"/>
    <w:rsid w:val="002D38CD"/>
    <w:rsid w:val="002D3A5B"/>
    <w:rsid w:val="002D3AFE"/>
    <w:rsid w:val="002D3C54"/>
    <w:rsid w:val="002D3C7B"/>
    <w:rsid w:val="002D3CF2"/>
    <w:rsid w:val="002D3DDD"/>
    <w:rsid w:val="002D3FAB"/>
    <w:rsid w:val="002D40BC"/>
    <w:rsid w:val="002D4512"/>
    <w:rsid w:val="002D460B"/>
    <w:rsid w:val="002D4685"/>
    <w:rsid w:val="002D47DD"/>
    <w:rsid w:val="002D4A94"/>
    <w:rsid w:val="002D4B89"/>
    <w:rsid w:val="002D5001"/>
    <w:rsid w:val="002D503B"/>
    <w:rsid w:val="002D5298"/>
    <w:rsid w:val="002D539F"/>
    <w:rsid w:val="002D54CE"/>
    <w:rsid w:val="002D5845"/>
    <w:rsid w:val="002D5894"/>
    <w:rsid w:val="002D5B23"/>
    <w:rsid w:val="002D5DCA"/>
    <w:rsid w:val="002D5E56"/>
    <w:rsid w:val="002D5E67"/>
    <w:rsid w:val="002D5E8E"/>
    <w:rsid w:val="002D6512"/>
    <w:rsid w:val="002D65D6"/>
    <w:rsid w:val="002D695D"/>
    <w:rsid w:val="002D6A76"/>
    <w:rsid w:val="002D6D79"/>
    <w:rsid w:val="002D6EDC"/>
    <w:rsid w:val="002D7078"/>
    <w:rsid w:val="002D712C"/>
    <w:rsid w:val="002D73C1"/>
    <w:rsid w:val="002D7462"/>
    <w:rsid w:val="002D75FD"/>
    <w:rsid w:val="002D798B"/>
    <w:rsid w:val="002D7C0F"/>
    <w:rsid w:val="002D7F25"/>
    <w:rsid w:val="002E026C"/>
    <w:rsid w:val="002E02C7"/>
    <w:rsid w:val="002E0866"/>
    <w:rsid w:val="002E09D8"/>
    <w:rsid w:val="002E10B2"/>
    <w:rsid w:val="002E125D"/>
    <w:rsid w:val="002E1811"/>
    <w:rsid w:val="002E1E6F"/>
    <w:rsid w:val="002E2353"/>
    <w:rsid w:val="002E23E8"/>
    <w:rsid w:val="002E24D7"/>
    <w:rsid w:val="002E255D"/>
    <w:rsid w:val="002E25ED"/>
    <w:rsid w:val="002E29F5"/>
    <w:rsid w:val="002E2CE9"/>
    <w:rsid w:val="002E2F54"/>
    <w:rsid w:val="002E308E"/>
    <w:rsid w:val="002E3178"/>
    <w:rsid w:val="002E350A"/>
    <w:rsid w:val="002E3519"/>
    <w:rsid w:val="002E389E"/>
    <w:rsid w:val="002E3A57"/>
    <w:rsid w:val="002E3B41"/>
    <w:rsid w:val="002E3B44"/>
    <w:rsid w:val="002E3C19"/>
    <w:rsid w:val="002E3C26"/>
    <w:rsid w:val="002E3D73"/>
    <w:rsid w:val="002E407F"/>
    <w:rsid w:val="002E4124"/>
    <w:rsid w:val="002E419C"/>
    <w:rsid w:val="002E420D"/>
    <w:rsid w:val="002E478A"/>
    <w:rsid w:val="002E4AE5"/>
    <w:rsid w:val="002E4B39"/>
    <w:rsid w:val="002E4F9C"/>
    <w:rsid w:val="002E5174"/>
    <w:rsid w:val="002E5247"/>
    <w:rsid w:val="002E5288"/>
    <w:rsid w:val="002E5748"/>
    <w:rsid w:val="002E5E19"/>
    <w:rsid w:val="002E5EB1"/>
    <w:rsid w:val="002E60EA"/>
    <w:rsid w:val="002E6995"/>
    <w:rsid w:val="002E6DC8"/>
    <w:rsid w:val="002E6F59"/>
    <w:rsid w:val="002E72C7"/>
    <w:rsid w:val="002E78C5"/>
    <w:rsid w:val="002E7E8E"/>
    <w:rsid w:val="002E7EDC"/>
    <w:rsid w:val="002F009A"/>
    <w:rsid w:val="002F01CF"/>
    <w:rsid w:val="002F09AE"/>
    <w:rsid w:val="002F0A2A"/>
    <w:rsid w:val="002F0F82"/>
    <w:rsid w:val="002F1340"/>
    <w:rsid w:val="002F1524"/>
    <w:rsid w:val="002F17D4"/>
    <w:rsid w:val="002F25CA"/>
    <w:rsid w:val="002F2606"/>
    <w:rsid w:val="002F2AA1"/>
    <w:rsid w:val="002F2C0B"/>
    <w:rsid w:val="002F2D84"/>
    <w:rsid w:val="002F3065"/>
    <w:rsid w:val="002F3345"/>
    <w:rsid w:val="002F368E"/>
    <w:rsid w:val="002F378B"/>
    <w:rsid w:val="002F3832"/>
    <w:rsid w:val="002F4005"/>
    <w:rsid w:val="002F423C"/>
    <w:rsid w:val="002F499A"/>
    <w:rsid w:val="002F49A9"/>
    <w:rsid w:val="002F4D17"/>
    <w:rsid w:val="002F4D29"/>
    <w:rsid w:val="002F4DF2"/>
    <w:rsid w:val="002F4E01"/>
    <w:rsid w:val="002F51C0"/>
    <w:rsid w:val="002F5306"/>
    <w:rsid w:val="002F598B"/>
    <w:rsid w:val="002F5B4F"/>
    <w:rsid w:val="002F5BA1"/>
    <w:rsid w:val="002F5D3D"/>
    <w:rsid w:val="002F6343"/>
    <w:rsid w:val="002F682E"/>
    <w:rsid w:val="002F6D2F"/>
    <w:rsid w:val="002F739B"/>
    <w:rsid w:val="002F7654"/>
    <w:rsid w:val="002F7A6B"/>
    <w:rsid w:val="002F7B5A"/>
    <w:rsid w:val="002F7B8F"/>
    <w:rsid w:val="002F7C67"/>
    <w:rsid w:val="0030064D"/>
    <w:rsid w:val="003008D3"/>
    <w:rsid w:val="00300F73"/>
    <w:rsid w:val="0030113F"/>
    <w:rsid w:val="00301553"/>
    <w:rsid w:val="00301E28"/>
    <w:rsid w:val="00301EE5"/>
    <w:rsid w:val="00301F4E"/>
    <w:rsid w:val="00301F67"/>
    <w:rsid w:val="00302111"/>
    <w:rsid w:val="00302451"/>
    <w:rsid w:val="003026EE"/>
    <w:rsid w:val="0030274E"/>
    <w:rsid w:val="00302AB2"/>
    <w:rsid w:val="00302F23"/>
    <w:rsid w:val="00303609"/>
    <w:rsid w:val="00303894"/>
    <w:rsid w:val="0030392A"/>
    <w:rsid w:val="00303D8A"/>
    <w:rsid w:val="00303F29"/>
    <w:rsid w:val="0030485B"/>
    <w:rsid w:val="00304B3D"/>
    <w:rsid w:val="00304E93"/>
    <w:rsid w:val="00305144"/>
    <w:rsid w:val="00305554"/>
    <w:rsid w:val="0030558A"/>
    <w:rsid w:val="003059FF"/>
    <w:rsid w:val="00305BD5"/>
    <w:rsid w:val="00305C45"/>
    <w:rsid w:val="00305EE3"/>
    <w:rsid w:val="003060FF"/>
    <w:rsid w:val="003062E3"/>
    <w:rsid w:val="003067EF"/>
    <w:rsid w:val="003068EB"/>
    <w:rsid w:val="003072EF"/>
    <w:rsid w:val="0030756E"/>
    <w:rsid w:val="00307C6F"/>
    <w:rsid w:val="00307CAB"/>
    <w:rsid w:val="00307D6F"/>
    <w:rsid w:val="00307DDA"/>
    <w:rsid w:val="003101CB"/>
    <w:rsid w:val="0031028D"/>
    <w:rsid w:val="003102F5"/>
    <w:rsid w:val="003103C1"/>
    <w:rsid w:val="00310542"/>
    <w:rsid w:val="00310543"/>
    <w:rsid w:val="003105DB"/>
    <w:rsid w:val="00310646"/>
    <w:rsid w:val="003106CF"/>
    <w:rsid w:val="00310C57"/>
    <w:rsid w:val="00310CB1"/>
    <w:rsid w:val="00311008"/>
    <w:rsid w:val="003112A9"/>
    <w:rsid w:val="003112E4"/>
    <w:rsid w:val="003113FA"/>
    <w:rsid w:val="0031153D"/>
    <w:rsid w:val="0031169E"/>
    <w:rsid w:val="003116CA"/>
    <w:rsid w:val="00311800"/>
    <w:rsid w:val="00311BB1"/>
    <w:rsid w:val="00311DD8"/>
    <w:rsid w:val="00311E0A"/>
    <w:rsid w:val="00311E8C"/>
    <w:rsid w:val="00312603"/>
    <w:rsid w:val="003128EA"/>
    <w:rsid w:val="00312CFF"/>
    <w:rsid w:val="00313298"/>
    <w:rsid w:val="00313E98"/>
    <w:rsid w:val="00314226"/>
    <w:rsid w:val="00314328"/>
    <w:rsid w:val="003145FD"/>
    <w:rsid w:val="00314826"/>
    <w:rsid w:val="0031489B"/>
    <w:rsid w:val="00314ABC"/>
    <w:rsid w:val="00314DDE"/>
    <w:rsid w:val="00315191"/>
    <w:rsid w:val="00315E5D"/>
    <w:rsid w:val="00315EA3"/>
    <w:rsid w:val="0031606F"/>
    <w:rsid w:val="00316653"/>
    <w:rsid w:val="00316737"/>
    <w:rsid w:val="00316867"/>
    <w:rsid w:val="003168C8"/>
    <w:rsid w:val="00316E2D"/>
    <w:rsid w:val="00317F88"/>
    <w:rsid w:val="003201E2"/>
    <w:rsid w:val="00320734"/>
    <w:rsid w:val="00320895"/>
    <w:rsid w:val="00320896"/>
    <w:rsid w:val="00320A1D"/>
    <w:rsid w:val="00320B7F"/>
    <w:rsid w:val="00320B8B"/>
    <w:rsid w:val="00320DD8"/>
    <w:rsid w:val="00320E3F"/>
    <w:rsid w:val="00321155"/>
    <w:rsid w:val="00321326"/>
    <w:rsid w:val="0032141C"/>
    <w:rsid w:val="003216D2"/>
    <w:rsid w:val="00321721"/>
    <w:rsid w:val="00321823"/>
    <w:rsid w:val="00321B0E"/>
    <w:rsid w:val="00321BF4"/>
    <w:rsid w:val="00321C87"/>
    <w:rsid w:val="00321CF6"/>
    <w:rsid w:val="00321DD5"/>
    <w:rsid w:val="0032201B"/>
    <w:rsid w:val="003221CA"/>
    <w:rsid w:val="0032221C"/>
    <w:rsid w:val="003223AD"/>
    <w:rsid w:val="003227B5"/>
    <w:rsid w:val="00322915"/>
    <w:rsid w:val="00323255"/>
    <w:rsid w:val="00323348"/>
    <w:rsid w:val="003233D1"/>
    <w:rsid w:val="00323AEA"/>
    <w:rsid w:val="00323BC4"/>
    <w:rsid w:val="00323DCE"/>
    <w:rsid w:val="00323E02"/>
    <w:rsid w:val="003241F2"/>
    <w:rsid w:val="00324267"/>
    <w:rsid w:val="00324666"/>
    <w:rsid w:val="003247A6"/>
    <w:rsid w:val="00324871"/>
    <w:rsid w:val="003249D4"/>
    <w:rsid w:val="00324B6E"/>
    <w:rsid w:val="00324C1A"/>
    <w:rsid w:val="00324C5C"/>
    <w:rsid w:val="00324DCA"/>
    <w:rsid w:val="00324DEB"/>
    <w:rsid w:val="003251CF"/>
    <w:rsid w:val="00325366"/>
    <w:rsid w:val="00325F6C"/>
    <w:rsid w:val="003260C0"/>
    <w:rsid w:val="00326109"/>
    <w:rsid w:val="003261AF"/>
    <w:rsid w:val="00326339"/>
    <w:rsid w:val="00326424"/>
    <w:rsid w:val="00326629"/>
    <w:rsid w:val="003268CE"/>
    <w:rsid w:val="00326D33"/>
    <w:rsid w:val="00326D7D"/>
    <w:rsid w:val="00326F40"/>
    <w:rsid w:val="00327885"/>
    <w:rsid w:val="003279B5"/>
    <w:rsid w:val="00327D66"/>
    <w:rsid w:val="0033032D"/>
    <w:rsid w:val="00330333"/>
    <w:rsid w:val="003304E9"/>
    <w:rsid w:val="0033098B"/>
    <w:rsid w:val="003309B8"/>
    <w:rsid w:val="003309F2"/>
    <w:rsid w:val="00330D10"/>
    <w:rsid w:val="00331492"/>
    <w:rsid w:val="0033174B"/>
    <w:rsid w:val="003317BA"/>
    <w:rsid w:val="003318CB"/>
    <w:rsid w:val="00331966"/>
    <w:rsid w:val="00331CF3"/>
    <w:rsid w:val="00331DF8"/>
    <w:rsid w:val="00332158"/>
    <w:rsid w:val="00332581"/>
    <w:rsid w:val="003327B8"/>
    <w:rsid w:val="00332879"/>
    <w:rsid w:val="00332913"/>
    <w:rsid w:val="00332CE1"/>
    <w:rsid w:val="00332EE0"/>
    <w:rsid w:val="00333114"/>
    <w:rsid w:val="003333BB"/>
    <w:rsid w:val="003333FE"/>
    <w:rsid w:val="00333448"/>
    <w:rsid w:val="0033348E"/>
    <w:rsid w:val="00333CFF"/>
    <w:rsid w:val="003342FE"/>
    <w:rsid w:val="0033434D"/>
    <w:rsid w:val="003348D3"/>
    <w:rsid w:val="003354CE"/>
    <w:rsid w:val="0033557D"/>
    <w:rsid w:val="003356AA"/>
    <w:rsid w:val="003356F8"/>
    <w:rsid w:val="0033576A"/>
    <w:rsid w:val="00335816"/>
    <w:rsid w:val="00335B17"/>
    <w:rsid w:val="00335CBD"/>
    <w:rsid w:val="00335D92"/>
    <w:rsid w:val="00335E88"/>
    <w:rsid w:val="003365AC"/>
    <w:rsid w:val="003366DF"/>
    <w:rsid w:val="00336A44"/>
    <w:rsid w:val="00336AA9"/>
    <w:rsid w:val="00336D49"/>
    <w:rsid w:val="0033700E"/>
    <w:rsid w:val="0033763F"/>
    <w:rsid w:val="00337CCC"/>
    <w:rsid w:val="003400A6"/>
    <w:rsid w:val="003400FA"/>
    <w:rsid w:val="003402F3"/>
    <w:rsid w:val="00340570"/>
    <w:rsid w:val="0034068A"/>
    <w:rsid w:val="00340D3F"/>
    <w:rsid w:val="00341272"/>
    <w:rsid w:val="003414C7"/>
    <w:rsid w:val="003417F2"/>
    <w:rsid w:val="00341957"/>
    <w:rsid w:val="00341A86"/>
    <w:rsid w:val="00341B6C"/>
    <w:rsid w:val="00341BB9"/>
    <w:rsid w:val="00341FBC"/>
    <w:rsid w:val="00342154"/>
    <w:rsid w:val="003424E4"/>
    <w:rsid w:val="003427EE"/>
    <w:rsid w:val="00342937"/>
    <w:rsid w:val="00342B80"/>
    <w:rsid w:val="00342B9C"/>
    <w:rsid w:val="00343116"/>
    <w:rsid w:val="003432B6"/>
    <w:rsid w:val="003433E3"/>
    <w:rsid w:val="00343D67"/>
    <w:rsid w:val="00343F49"/>
    <w:rsid w:val="003441FB"/>
    <w:rsid w:val="00344382"/>
    <w:rsid w:val="003443AD"/>
    <w:rsid w:val="003445D0"/>
    <w:rsid w:val="003448DE"/>
    <w:rsid w:val="003449CE"/>
    <w:rsid w:val="00344DAD"/>
    <w:rsid w:val="00344EFA"/>
    <w:rsid w:val="003452CE"/>
    <w:rsid w:val="003453D2"/>
    <w:rsid w:val="00345410"/>
    <w:rsid w:val="00345448"/>
    <w:rsid w:val="0034547D"/>
    <w:rsid w:val="00345520"/>
    <w:rsid w:val="00345526"/>
    <w:rsid w:val="003456E0"/>
    <w:rsid w:val="003457DE"/>
    <w:rsid w:val="00345953"/>
    <w:rsid w:val="00345A0C"/>
    <w:rsid w:val="00345B6B"/>
    <w:rsid w:val="00345DFC"/>
    <w:rsid w:val="00346EA0"/>
    <w:rsid w:val="00346FCC"/>
    <w:rsid w:val="0034716C"/>
    <w:rsid w:val="00347292"/>
    <w:rsid w:val="003474A4"/>
    <w:rsid w:val="003474C9"/>
    <w:rsid w:val="00347A1A"/>
    <w:rsid w:val="00347BD7"/>
    <w:rsid w:val="00350357"/>
    <w:rsid w:val="00350584"/>
    <w:rsid w:val="00350832"/>
    <w:rsid w:val="00350A1D"/>
    <w:rsid w:val="0035110D"/>
    <w:rsid w:val="0035116F"/>
    <w:rsid w:val="00351654"/>
    <w:rsid w:val="003516B3"/>
    <w:rsid w:val="00351807"/>
    <w:rsid w:val="00351AAB"/>
    <w:rsid w:val="003526E3"/>
    <w:rsid w:val="0035287F"/>
    <w:rsid w:val="003528D1"/>
    <w:rsid w:val="0035296E"/>
    <w:rsid w:val="00352ADD"/>
    <w:rsid w:val="00352C32"/>
    <w:rsid w:val="00352F33"/>
    <w:rsid w:val="003537E8"/>
    <w:rsid w:val="003539FE"/>
    <w:rsid w:val="00353EC7"/>
    <w:rsid w:val="00353EE0"/>
    <w:rsid w:val="00354C89"/>
    <w:rsid w:val="00354D00"/>
    <w:rsid w:val="00354E3B"/>
    <w:rsid w:val="00354EBC"/>
    <w:rsid w:val="00354FC4"/>
    <w:rsid w:val="003555B3"/>
    <w:rsid w:val="0035561B"/>
    <w:rsid w:val="00355694"/>
    <w:rsid w:val="003558C8"/>
    <w:rsid w:val="00355AD8"/>
    <w:rsid w:val="00355C9D"/>
    <w:rsid w:val="00355DA0"/>
    <w:rsid w:val="00355ED5"/>
    <w:rsid w:val="00356670"/>
    <w:rsid w:val="00356877"/>
    <w:rsid w:val="00356AD7"/>
    <w:rsid w:val="0035712F"/>
    <w:rsid w:val="0035748C"/>
    <w:rsid w:val="003574F9"/>
    <w:rsid w:val="003576CA"/>
    <w:rsid w:val="00357718"/>
    <w:rsid w:val="003578BD"/>
    <w:rsid w:val="00357C4E"/>
    <w:rsid w:val="00357CCC"/>
    <w:rsid w:val="00357EB4"/>
    <w:rsid w:val="00357FE2"/>
    <w:rsid w:val="0036001E"/>
    <w:rsid w:val="00360053"/>
    <w:rsid w:val="003600A8"/>
    <w:rsid w:val="00360461"/>
    <w:rsid w:val="003607E8"/>
    <w:rsid w:val="003608DB"/>
    <w:rsid w:val="00360CB1"/>
    <w:rsid w:val="00360DDF"/>
    <w:rsid w:val="00361012"/>
    <w:rsid w:val="0036123D"/>
    <w:rsid w:val="00361888"/>
    <w:rsid w:val="00361ABC"/>
    <w:rsid w:val="00361B13"/>
    <w:rsid w:val="00361B80"/>
    <w:rsid w:val="00361CAA"/>
    <w:rsid w:val="00361CDD"/>
    <w:rsid w:val="00361D31"/>
    <w:rsid w:val="00361E22"/>
    <w:rsid w:val="00361E51"/>
    <w:rsid w:val="00362023"/>
    <w:rsid w:val="003621F5"/>
    <w:rsid w:val="00362361"/>
    <w:rsid w:val="0036247E"/>
    <w:rsid w:val="003626DD"/>
    <w:rsid w:val="003627A8"/>
    <w:rsid w:val="003627B4"/>
    <w:rsid w:val="003629C0"/>
    <w:rsid w:val="00362D4B"/>
    <w:rsid w:val="00362DD6"/>
    <w:rsid w:val="00362DDF"/>
    <w:rsid w:val="003631F3"/>
    <w:rsid w:val="003634DB"/>
    <w:rsid w:val="00363540"/>
    <w:rsid w:val="00363773"/>
    <w:rsid w:val="00363C3B"/>
    <w:rsid w:val="003643F6"/>
    <w:rsid w:val="0036446A"/>
    <w:rsid w:val="00364540"/>
    <w:rsid w:val="00364605"/>
    <w:rsid w:val="00364901"/>
    <w:rsid w:val="00364AAA"/>
    <w:rsid w:val="00364B34"/>
    <w:rsid w:val="00364D82"/>
    <w:rsid w:val="0036517D"/>
    <w:rsid w:val="00365643"/>
    <w:rsid w:val="00365991"/>
    <w:rsid w:val="00365C7A"/>
    <w:rsid w:val="00366581"/>
    <w:rsid w:val="00366DD6"/>
    <w:rsid w:val="00367035"/>
    <w:rsid w:val="0036733E"/>
    <w:rsid w:val="00367360"/>
    <w:rsid w:val="0036742A"/>
    <w:rsid w:val="003674C3"/>
    <w:rsid w:val="00367506"/>
    <w:rsid w:val="003676F4"/>
    <w:rsid w:val="0036797B"/>
    <w:rsid w:val="00367A71"/>
    <w:rsid w:val="00367D65"/>
    <w:rsid w:val="003705E0"/>
    <w:rsid w:val="00370A9E"/>
    <w:rsid w:val="00370E05"/>
    <w:rsid w:val="003710C6"/>
    <w:rsid w:val="00371266"/>
    <w:rsid w:val="00371400"/>
    <w:rsid w:val="003714D5"/>
    <w:rsid w:val="00372502"/>
    <w:rsid w:val="0037253C"/>
    <w:rsid w:val="00372A51"/>
    <w:rsid w:val="00372B28"/>
    <w:rsid w:val="00372D3E"/>
    <w:rsid w:val="00372F0D"/>
    <w:rsid w:val="00373328"/>
    <w:rsid w:val="003733D9"/>
    <w:rsid w:val="00373635"/>
    <w:rsid w:val="00373789"/>
    <w:rsid w:val="003737F5"/>
    <w:rsid w:val="00373A58"/>
    <w:rsid w:val="00373BF8"/>
    <w:rsid w:val="00374248"/>
    <w:rsid w:val="00374870"/>
    <w:rsid w:val="00374908"/>
    <w:rsid w:val="003749E4"/>
    <w:rsid w:val="00374B7A"/>
    <w:rsid w:val="00374C97"/>
    <w:rsid w:val="00374DF2"/>
    <w:rsid w:val="00374E10"/>
    <w:rsid w:val="0037514A"/>
    <w:rsid w:val="0037528A"/>
    <w:rsid w:val="00375300"/>
    <w:rsid w:val="0037581F"/>
    <w:rsid w:val="0037596C"/>
    <w:rsid w:val="003759E8"/>
    <w:rsid w:val="00375CDA"/>
    <w:rsid w:val="00375D65"/>
    <w:rsid w:val="00375D76"/>
    <w:rsid w:val="00376613"/>
    <w:rsid w:val="0037693A"/>
    <w:rsid w:val="003769B6"/>
    <w:rsid w:val="00377173"/>
    <w:rsid w:val="00377224"/>
    <w:rsid w:val="0037722A"/>
    <w:rsid w:val="00377A3D"/>
    <w:rsid w:val="0038017A"/>
    <w:rsid w:val="0038060D"/>
    <w:rsid w:val="00380680"/>
    <w:rsid w:val="00380682"/>
    <w:rsid w:val="003808FD"/>
    <w:rsid w:val="00380BBB"/>
    <w:rsid w:val="00380BE7"/>
    <w:rsid w:val="00381231"/>
    <w:rsid w:val="003813BF"/>
    <w:rsid w:val="003819D9"/>
    <w:rsid w:val="00381F7A"/>
    <w:rsid w:val="00382203"/>
    <w:rsid w:val="00382516"/>
    <w:rsid w:val="00382631"/>
    <w:rsid w:val="003826EC"/>
    <w:rsid w:val="003826FE"/>
    <w:rsid w:val="00382763"/>
    <w:rsid w:val="003827BB"/>
    <w:rsid w:val="00382BD4"/>
    <w:rsid w:val="00382C22"/>
    <w:rsid w:val="00382CCC"/>
    <w:rsid w:val="00382FC4"/>
    <w:rsid w:val="00383C78"/>
    <w:rsid w:val="0038419B"/>
    <w:rsid w:val="00385158"/>
    <w:rsid w:val="00385AF6"/>
    <w:rsid w:val="00385F0D"/>
    <w:rsid w:val="003861BC"/>
    <w:rsid w:val="0038633B"/>
    <w:rsid w:val="00386718"/>
    <w:rsid w:val="00386883"/>
    <w:rsid w:val="00386897"/>
    <w:rsid w:val="00386900"/>
    <w:rsid w:val="00387382"/>
    <w:rsid w:val="003873E2"/>
    <w:rsid w:val="003876E1"/>
    <w:rsid w:val="00387B20"/>
    <w:rsid w:val="00387F08"/>
    <w:rsid w:val="003909C9"/>
    <w:rsid w:val="00390A2F"/>
    <w:rsid w:val="00390C44"/>
    <w:rsid w:val="00390E03"/>
    <w:rsid w:val="00391213"/>
    <w:rsid w:val="0039121E"/>
    <w:rsid w:val="0039152B"/>
    <w:rsid w:val="00391776"/>
    <w:rsid w:val="003918FE"/>
    <w:rsid w:val="00391929"/>
    <w:rsid w:val="00392258"/>
    <w:rsid w:val="00392490"/>
    <w:rsid w:val="0039291F"/>
    <w:rsid w:val="00393114"/>
    <w:rsid w:val="003933A4"/>
    <w:rsid w:val="0039397F"/>
    <w:rsid w:val="00393BE3"/>
    <w:rsid w:val="00394151"/>
    <w:rsid w:val="0039463A"/>
    <w:rsid w:val="0039497D"/>
    <w:rsid w:val="00394A01"/>
    <w:rsid w:val="00394A76"/>
    <w:rsid w:val="00395071"/>
    <w:rsid w:val="00395334"/>
    <w:rsid w:val="0039538B"/>
    <w:rsid w:val="00395398"/>
    <w:rsid w:val="00395A38"/>
    <w:rsid w:val="00395A86"/>
    <w:rsid w:val="00395B53"/>
    <w:rsid w:val="00395CE4"/>
    <w:rsid w:val="00396897"/>
    <w:rsid w:val="00396AC9"/>
    <w:rsid w:val="00396B3B"/>
    <w:rsid w:val="00396CA1"/>
    <w:rsid w:val="003971AF"/>
    <w:rsid w:val="003971B6"/>
    <w:rsid w:val="00397BEC"/>
    <w:rsid w:val="003A04AB"/>
    <w:rsid w:val="003A0BD4"/>
    <w:rsid w:val="003A1136"/>
    <w:rsid w:val="003A13A5"/>
    <w:rsid w:val="003A13CC"/>
    <w:rsid w:val="003A14CC"/>
    <w:rsid w:val="003A15AE"/>
    <w:rsid w:val="003A1750"/>
    <w:rsid w:val="003A1822"/>
    <w:rsid w:val="003A1EE6"/>
    <w:rsid w:val="003A2128"/>
    <w:rsid w:val="003A2195"/>
    <w:rsid w:val="003A291A"/>
    <w:rsid w:val="003A2926"/>
    <w:rsid w:val="003A2C61"/>
    <w:rsid w:val="003A2E1E"/>
    <w:rsid w:val="003A3456"/>
    <w:rsid w:val="003A37CC"/>
    <w:rsid w:val="003A3B9F"/>
    <w:rsid w:val="003A403B"/>
    <w:rsid w:val="003A427C"/>
    <w:rsid w:val="003A4835"/>
    <w:rsid w:val="003A487A"/>
    <w:rsid w:val="003A48F7"/>
    <w:rsid w:val="003A49E7"/>
    <w:rsid w:val="003A4D1F"/>
    <w:rsid w:val="003A4E30"/>
    <w:rsid w:val="003A4EE0"/>
    <w:rsid w:val="003A5407"/>
    <w:rsid w:val="003A540C"/>
    <w:rsid w:val="003A5753"/>
    <w:rsid w:val="003A59E4"/>
    <w:rsid w:val="003A5B74"/>
    <w:rsid w:val="003A5CAF"/>
    <w:rsid w:val="003A5ED6"/>
    <w:rsid w:val="003A655A"/>
    <w:rsid w:val="003A665C"/>
    <w:rsid w:val="003A6911"/>
    <w:rsid w:val="003A6974"/>
    <w:rsid w:val="003A6A31"/>
    <w:rsid w:val="003A6AF5"/>
    <w:rsid w:val="003A6C1D"/>
    <w:rsid w:val="003A6C28"/>
    <w:rsid w:val="003A6C7D"/>
    <w:rsid w:val="003A6DC3"/>
    <w:rsid w:val="003A6DD7"/>
    <w:rsid w:val="003A71C1"/>
    <w:rsid w:val="003A74A8"/>
    <w:rsid w:val="003A74C7"/>
    <w:rsid w:val="003A7878"/>
    <w:rsid w:val="003A7F85"/>
    <w:rsid w:val="003A7FC2"/>
    <w:rsid w:val="003B03F7"/>
    <w:rsid w:val="003B043E"/>
    <w:rsid w:val="003B08B6"/>
    <w:rsid w:val="003B08EB"/>
    <w:rsid w:val="003B119F"/>
    <w:rsid w:val="003B17F5"/>
    <w:rsid w:val="003B1B29"/>
    <w:rsid w:val="003B1C2C"/>
    <w:rsid w:val="003B1DF8"/>
    <w:rsid w:val="003B2074"/>
    <w:rsid w:val="003B209C"/>
    <w:rsid w:val="003B250B"/>
    <w:rsid w:val="003B27EF"/>
    <w:rsid w:val="003B2814"/>
    <w:rsid w:val="003B2E58"/>
    <w:rsid w:val="003B3046"/>
    <w:rsid w:val="003B35E5"/>
    <w:rsid w:val="003B388F"/>
    <w:rsid w:val="003B3B26"/>
    <w:rsid w:val="003B3B4C"/>
    <w:rsid w:val="003B3B75"/>
    <w:rsid w:val="003B3CEC"/>
    <w:rsid w:val="003B4389"/>
    <w:rsid w:val="003B46D1"/>
    <w:rsid w:val="003B4821"/>
    <w:rsid w:val="003B4908"/>
    <w:rsid w:val="003B4A61"/>
    <w:rsid w:val="003B4B42"/>
    <w:rsid w:val="003B4BBD"/>
    <w:rsid w:val="003B5400"/>
    <w:rsid w:val="003B5652"/>
    <w:rsid w:val="003B5751"/>
    <w:rsid w:val="003B5A25"/>
    <w:rsid w:val="003B5D7B"/>
    <w:rsid w:val="003B5F92"/>
    <w:rsid w:val="003B69A9"/>
    <w:rsid w:val="003B7024"/>
    <w:rsid w:val="003B710D"/>
    <w:rsid w:val="003B712F"/>
    <w:rsid w:val="003B7596"/>
    <w:rsid w:val="003B7843"/>
    <w:rsid w:val="003B7C2B"/>
    <w:rsid w:val="003B7F04"/>
    <w:rsid w:val="003B7FF0"/>
    <w:rsid w:val="003C013F"/>
    <w:rsid w:val="003C01D4"/>
    <w:rsid w:val="003C043C"/>
    <w:rsid w:val="003C044A"/>
    <w:rsid w:val="003C0B13"/>
    <w:rsid w:val="003C0BD2"/>
    <w:rsid w:val="003C1225"/>
    <w:rsid w:val="003C14B6"/>
    <w:rsid w:val="003C1756"/>
    <w:rsid w:val="003C1C0C"/>
    <w:rsid w:val="003C1D9F"/>
    <w:rsid w:val="003C1F89"/>
    <w:rsid w:val="003C1FAE"/>
    <w:rsid w:val="003C203B"/>
    <w:rsid w:val="003C2248"/>
    <w:rsid w:val="003C23E8"/>
    <w:rsid w:val="003C23F8"/>
    <w:rsid w:val="003C26B3"/>
    <w:rsid w:val="003C2715"/>
    <w:rsid w:val="003C273D"/>
    <w:rsid w:val="003C2743"/>
    <w:rsid w:val="003C276B"/>
    <w:rsid w:val="003C27F3"/>
    <w:rsid w:val="003C28D6"/>
    <w:rsid w:val="003C298F"/>
    <w:rsid w:val="003C2ADB"/>
    <w:rsid w:val="003C2AED"/>
    <w:rsid w:val="003C2B1E"/>
    <w:rsid w:val="003C30A3"/>
    <w:rsid w:val="003C3620"/>
    <w:rsid w:val="003C3765"/>
    <w:rsid w:val="003C377B"/>
    <w:rsid w:val="003C37B0"/>
    <w:rsid w:val="003C3B2C"/>
    <w:rsid w:val="003C3F24"/>
    <w:rsid w:val="003C3FEC"/>
    <w:rsid w:val="003C41C5"/>
    <w:rsid w:val="003C44E3"/>
    <w:rsid w:val="003C4951"/>
    <w:rsid w:val="003C49E0"/>
    <w:rsid w:val="003C4D2A"/>
    <w:rsid w:val="003C5348"/>
    <w:rsid w:val="003C5543"/>
    <w:rsid w:val="003C59F4"/>
    <w:rsid w:val="003C619A"/>
    <w:rsid w:val="003C623B"/>
    <w:rsid w:val="003C63AD"/>
    <w:rsid w:val="003C679D"/>
    <w:rsid w:val="003C6AB6"/>
    <w:rsid w:val="003C6D1B"/>
    <w:rsid w:val="003C7141"/>
    <w:rsid w:val="003C717B"/>
    <w:rsid w:val="003C73E6"/>
    <w:rsid w:val="003C75DF"/>
    <w:rsid w:val="003C78B1"/>
    <w:rsid w:val="003C7C72"/>
    <w:rsid w:val="003C7D5D"/>
    <w:rsid w:val="003D05E6"/>
    <w:rsid w:val="003D06BE"/>
    <w:rsid w:val="003D08BB"/>
    <w:rsid w:val="003D09E7"/>
    <w:rsid w:val="003D0A45"/>
    <w:rsid w:val="003D0B6A"/>
    <w:rsid w:val="003D0C6A"/>
    <w:rsid w:val="003D0F46"/>
    <w:rsid w:val="003D1037"/>
    <w:rsid w:val="003D12A5"/>
    <w:rsid w:val="003D1439"/>
    <w:rsid w:val="003D1887"/>
    <w:rsid w:val="003D19FE"/>
    <w:rsid w:val="003D1E7E"/>
    <w:rsid w:val="003D1EDD"/>
    <w:rsid w:val="003D2018"/>
    <w:rsid w:val="003D238A"/>
    <w:rsid w:val="003D2968"/>
    <w:rsid w:val="003D296D"/>
    <w:rsid w:val="003D2ADA"/>
    <w:rsid w:val="003D2B55"/>
    <w:rsid w:val="003D2DDE"/>
    <w:rsid w:val="003D3577"/>
    <w:rsid w:val="003D3631"/>
    <w:rsid w:val="003D36A6"/>
    <w:rsid w:val="003D3B7E"/>
    <w:rsid w:val="003D40CE"/>
    <w:rsid w:val="003D46E5"/>
    <w:rsid w:val="003D4710"/>
    <w:rsid w:val="003D4847"/>
    <w:rsid w:val="003D4853"/>
    <w:rsid w:val="003D49B7"/>
    <w:rsid w:val="003D4B6B"/>
    <w:rsid w:val="003D4C06"/>
    <w:rsid w:val="003D4C0C"/>
    <w:rsid w:val="003D4E42"/>
    <w:rsid w:val="003D4E44"/>
    <w:rsid w:val="003D5483"/>
    <w:rsid w:val="003D55CF"/>
    <w:rsid w:val="003D588E"/>
    <w:rsid w:val="003D5B75"/>
    <w:rsid w:val="003D5DCC"/>
    <w:rsid w:val="003D5EA4"/>
    <w:rsid w:val="003D5FDE"/>
    <w:rsid w:val="003D6221"/>
    <w:rsid w:val="003D6A12"/>
    <w:rsid w:val="003D6ED4"/>
    <w:rsid w:val="003D6EFB"/>
    <w:rsid w:val="003D7363"/>
    <w:rsid w:val="003D73FA"/>
    <w:rsid w:val="003D7404"/>
    <w:rsid w:val="003D74AE"/>
    <w:rsid w:val="003D74EC"/>
    <w:rsid w:val="003D77EF"/>
    <w:rsid w:val="003D7A0A"/>
    <w:rsid w:val="003D7AB7"/>
    <w:rsid w:val="003D7E4F"/>
    <w:rsid w:val="003E00D8"/>
    <w:rsid w:val="003E0197"/>
    <w:rsid w:val="003E1298"/>
    <w:rsid w:val="003E191A"/>
    <w:rsid w:val="003E1B98"/>
    <w:rsid w:val="003E1CA9"/>
    <w:rsid w:val="003E1F25"/>
    <w:rsid w:val="003E20D9"/>
    <w:rsid w:val="003E2385"/>
    <w:rsid w:val="003E24DB"/>
    <w:rsid w:val="003E2834"/>
    <w:rsid w:val="003E285E"/>
    <w:rsid w:val="003E28B1"/>
    <w:rsid w:val="003E2995"/>
    <w:rsid w:val="003E2BE1"/>
    <w:rsid w:val="003E2C3F"/>
    <w:rsid w:val="003E2D50"/>
    <w:rsid w:val="003E3188"/>
    <w:rsid w:val="003E3210"/>
    <w:rsid w:val="003E36E3"/>
    <w:rsid w:val="003E3908"/>
    <w:rsid w:val="003E396D"/>
    <w:rsid w:val="003E3AC8"/>
    <w:rsid w:val="003E3B64"/>
    <w:rsid w:val="003E3BD6"/>
    <w:rsid w:val="003E3BEC"/>
    <w:rsid w:val="003E3D21"/>
    <w:rsid w:val="003E3FD8"/>
    <w:rsid w:val="003E417F"/>
    <w:rsid w:val="003E4367"/>
    <w:rsid w:val="003E47F7"/>
    <w:rsid w:val="003E48BC"/>
    <w:rsid w:val="003E4990"/>
    <w:rsid w:val="003E49D8"/>
    <w:rsid w:val="003E4BA5"/>
    <w:rsid w:val="003E4D8E"/>
    <w:rsid w:val="003E4F49"/>
    <w:rsid w:val="003E52C9"/>
    <w:rsid w:val="003E52FC"/>
    <w:rsid w:val="003E5342"/>
    <w:rsid w:val="003E55E4"/>
    <w:rsid w:val="003E5CF4"/>
    <w:rsid w:val="003E5F18"/>
    <w:rsid w:val="003E5FD8"/>
    <w:rsid w:val="003E6110"/>
    <w:rsid w:val="003E62D0"/>
    <w:rsid w:val="003E64A4"/>
    <w:rsid w:val="003E6858"/>
    <w:rsid w:val="003E70D5"/>
    <w:rsid w:val="003E73D3"/>
    <w:rsid w:val="003F04C9"/>
    <w:rsid w:val="003F0771"/>
    <w:rsid w:val="003F07EB"/>
    <w:rsid w:val="003F0C24"/>
    <w:rsid w:val="003F0C5E"/>
    <w:rsid w:val="003F0D58"/>
    <w:rsid w:val="003F15C2"/>
    <w:rsid w:val="003F1671"/>
    <w:rsid w:val="003F171F"/>
    <w:rsid w:val="003F185E"/>
    <w:rsid w:val="003F19D0"/>
    <w:rsid w:val="003F1A84"/>
    <w:rsid w:val="003F1F69"/>
    <w:rsid w:val="003F2394"/>
    <w:rsid w:val="003F3018"/>
    <w:rsid w:val="003F3179"/>
    <w:rsid w:val="003F31DA"/>
    <w:rsid w:val="003F3252"/>
    <w:rsid w:val="003F325E"/>
    <w:rsid w:val="003F37F2"/>
    <w:rsid w:val="003F3D87"/>
    <w:rsid w:val="003F3DBA"/>
    <w:rsid w:val="003F4074"/>
    <w:rsid w:val="003F42B8"/>
    <w:rsid w:val="003F47AD"/>
    <w:rsid w:val="003F480B"/>
    <w:rsid w:val="003F48D9"/>
    <w:rsid w:val="003F4926"/>
    <w:rsid w:val="003F49A3"/>
    <w:rsid w:val="003F4A4C"/>
    <w:rsid w:val="003F4B2E"/>
    <w:rsid w:val="003F4CD4"/>
    <w:rsid w:val="003F4E82"/>
    <w:rsid w:val="003F4FDB"/>
    <w:rsid w:val="003F4FE8"/>
    <w:rsid w:val="003F5276"/>
    <w:rsid w:val="003F52DE"/>
    <w:rsid w:val="003F561B"/>
    <w:rsid w:val="003F59D5"/>
    <w:rsid w:val="003F5B57"/>
    <w:rsid w:val="003F5B72"/>
    <w:rsid w:val="003F5C13"/>
    <w:rsid w:val="003F5ECB"/>
    <w:rsid w:val="003F5F81"/>
    <w:rsid w:val="003F5FFC"/>
    <w:rsid w:val="003F647F"/>
    <w:rsid w:val="003F66C4"/>
    <w:rsid w:val="003F689C"/>
    <w:rsid w:val="003F6D72"/>
    <w:rsid w:val="003F6EDE"/>
    <w:rsid w:val="003F72A6"/>
    <w:rsid w:val="003F7408"/>
    <w:rsid w:val="003F74D1"/>
    <w:rsid w:val="003F7A3F"/>
    <w:rsid w:val="003F7E64"/>
    <w:rsid w:val="00400017"/>
    <w:rsid w:val="00400060"/>
    <w:rsid w:val="004003CD"/>
    <w:rsid w:val="004004DE"/>
    <w:rsid w:val="00400567"/>
    <w:rsid w:val="004005EB"/>
    <w:rsid w:val="004008C4"/>
    <w:rsid w:val="00400A24"/>
    <w:rsid w:val="00400B00"/>
    <w:rsid w:val="00400F72"/>
    <w:rsid w:val="00401276"/>
    <w:rsid w:val="00401497"/>
    <w:rsid w:val="00402251"/>
    <w:rsid w:val="004023BE"/>
    <w:rsid w:val="004024CD"/>
    <w:rsid w:val="0040283F"/>
    <w:rsid w:val="00402EAC"/>
    <w:rsid w:val="00403164"/>
    <w:rsid w:val="0040343F"/>
    <w:rsid w:val="004034AE"/>
    <w:rsid w:val="00403915"/>
    <w:rsid w:val="00403C74"/>
    <w:rsid w:val="00403D3B"/>
    <w:rsid w:val="00404818"/>
    <w:rsid w:val="00404A3E"/>
    <w:rsid w:val="00404F60"/>
    <w:rsid w:val="00405557"/>
    <w:rsid w:val="00405703"/>
    <w:rsid w:val="004057E2"/>
    <w:rsid w:val="00405A53"/>
    <w:rsid w:val="004060CD"/>
    <w:rsid w:val="0040670D"/>
    <w:rsid w:val="00406845"/>
    <w:rsid w:val="00406C4A"/>
    <w:rsid w:val="00406E50"/>
    <w:rsid w:val="00406E6D"/>
    <w:rsid w:val="00406EAB"/>
    <w:rsid w:val="00407241"/>
    <w:rsid w:val="0040730D"/>
    <w:rsid w:val="0040794A"/>
    <w:rsid w:val="00410144"/>
    <w:rsid w:val="00410355"/>
    <w:rsid w:val="00410A76"/>
    <w:rsid w:val="00410C0B"/>
    <w:rsid w:val="00410FF2"/>
    <w:rsid w:val="0041103E"/>
    <w:rsid w:val="004113BB"/>
    <w:rsid w:val="0041156D"/>
    <w:rsid w:val="0041159F"/>
    <w:rsid w:val="004117DB"/>
    <w:rsid w:val="00411D96"/>
    <w:rsid w:val="00411FB3"/>
    <w:rsid w:val="00411FDE"/>
    <w:rsid w:val="0041210B"/>
    <w:rsid w:val="00412601"/>
    <w:rsid w:val="00412602"/>
    <w:rsid w:val="00412749"/>
    <w:rsid w:val="0041287B"/>
    <w:rsid w:val="00412E5A"/>
    <w:rsid w:val="00412F4D"/>
    <w:rsid w:val="004131E7"/>
    <w:rsid w:val="0041375B"/>
    <w:rsid w:val="004137F8"/>
    <w:rsid w:val="00413C71"/>
    <w:rsid w:val="00414848"/>
    <w:rsid w:val="00414B87"/>
    <w:rsid w:val="00414E05"/>
    <w:rsid w:val="00415553"/>
    <w:rsid w:val="00415787"/>
    <w:rsid w:val="00415D09"/>
    <w:rsid w:val="004160E4"/>
    <w:rsid w:val="00416315"/>
    <w:rsid w:val="00416526"/>
    <w:rsid w:val="00416742"/>
    <w:rsid w:val="004167AE"/>
    <w:rsid w:val="00416B18"/>
    <w:rsid w:val="00416F28"/>
    <w:rsid w:val="00416F9C"/>
    <w:rsid w:val="004171B9"/>
    <w:rsid w:val="004172EB"/>
    <w:rsid w:val="004176F6"/>
    <w:rsid w:val="00417AC3"/>
    <w:rsid w:val="00417ACE"/>
    <w:rsid w:val="00417D14"/>
    <w:rsid w:val="00420384"/>
    <w:rsid w:val="004204F7"/>
    <w:rsid w:val="00420DCC"/>
    <w:rsid w:val="00421196"/>
    <w:rsid w:val="0042123A"/>
    <w:rsid w:val="0042146E"/>
    <w:rsid w:val="004214D6"/>
    <w:rsid w:val="00421522"/>
    <w:rsid w:val="00421761"/>
    <w:rsid w:val="00421878"/>
    <w:rsid w:val="00421964"/>
    <w:rsid w:val="00421ECF"/>
    <w:rsid w:val="00422337"/>
    <w:rsid w:val="00422B2E"/>
    <w:rsid w:val="00422B84"/>
    <w:rsid w:val="00422C3F"/>
    <w:rsid w:val="00422DF2"/>
    <w:rsid w:val="00423126"/>
    <w:rsid w:val="004231DF"/>
    <w:rsid w:val="00423349"/>
    <w:rsid w:val="00423733"/>
    <w:rsid w:val="004237D5"/>
    <w:rsid w:val="00423BC4"/>
    <w:rsid w:val="00423CF2"/>
    <w:rsid w:val="00423DA8"/>
    <w:rsid w:val="00423E68"/>
    <w:rsid w:val="004241D3"/>
    <w:rsid w:val="004243C8"/>
    <w:rsid w:val="0042441B"/>
    <w:rsid w:val="004245C1"/>
    <w:rsid w:val="00424721"/>
    <w:rsid w:val="0042490B"/>
    <w:rsid w:val="00424993"/>
    <w:rsid w:val="00424ECF"/>
    <w:rsid w:val="00424F36"/>
    <w:rsid w:val="00424F9D"/>
    <w:rsid w:val="00425418"/>
    <w:rsid w:val="00425673"/>
    <w:rsid w:val="00425A88"/>
    <w:rsid w:val="00425D86"/>
    <w:rsid w:val="004269CA"/>
    <w:rsid w:val="00427118"/>
    <w:rsid w:val="004271B1"/>
    <w:rsid w:val="00427466"/>
    <w:rsid w:val="004275F5"/>
    <w:rsid w:val="004278A3"/>
    <w:rsid w:val="00427B01"/>
    <w:rsid w:val="00427BA3"/>
    <w:rsid w:val="00427DD2"/>
    <w:rsid w:val="00430298"/>
    <w:rsid w:val="00430417"/>
    <w:rsid w:val="0043059B"/>
    <w:rsid w:val="00430896"/>
    <w:rsid w:val="004309FD"/>
    <w:rsid w:val="00430A9D"/>
    <w:rsid w:val="00430D25"/>
    <w:rsid w:val="00431185"/>
    <w:rsid w:val="004311D2"/>
    <w:rsid w:val="0043140C"/>
    <w:rsid w:val="00431413"/>
    <w:rsid w:val="004315BB"/>
    <w:rsid w:val="00431676"/>
    <w:rsid w:val="0043179B"/>
    <w:rsid w:val="004317B9"/>
    <w:rsid w:val="0043198A"/>
    <w:rsid w:val="00431BBF"/>
    <w:rsid w:val="00431CD1"/>
    <w:rsid w:val="00431FB5"/>
    <w:rsid w:val="00432705"/>
    <w:rsid w:val="004329D9"/>
    <w:rsid w:val="00432B29"/>
    <w:rsid w:val="00432F6B"/>
    <w:rsid w:val="004333D6"/>
    <w:rsid w:val="004333DF"/>
    <w:rsid w:val="00433505"/>
    <w:rsid w:val="00433539"/>
    <w:rsid w:val="00433575"/>
    <w:rsid w:val="004337EA"/>
    <w:rsid w:val="00433C56"/>
    <w:rsid w:val="00433FED"/>
    <w:rsid w:val="00434280"/>
    <w:rsid w:val="00434589"/>
    <w:rsid w:val="00434DAC"/>
    <w:rsid w:val="00435055"/>
    <w:rsid w:val="00435507"/>
    <w:rsid w:val="004355E0"/>
    <w:rsid w:val="00435916"/>
    <w:rsid w:val="004359BE"/>
    <w:rsid w:val="00435CA3"/>
    <w:rsid w:val="00435D05"/>
    <w:rsid w:val="00435D86"/>
    <w:rsid w:val="00435EA9"/>
    <w:rsid w:val="00435F8C"/>
    <w:rsid w:val="0043636E"/>
    <w:rsid w:val="00436515"/>
    <w:rsid w:val="004367D1"/>
    <w:rsid w:val="00436B19"/>
    <w:rsid w:val="00436F79"/>
    <w:rsid w:val="00436FE5"/>
    <w:rsid w:val="00437178"/>
    <w:rsid w:val="00437244"/>
    <w:rsid w:val="004373B0"/>
    <w:rsid w:val="0043745A"/>
    <w:rsid w:val="004376DC"/>
    <w:rsid w:val="004377AE"/>
    <w:rsid w:val="00437919"/>
    <w:rsid w:val="00437A36"/>
    <w:rsid w:val="00437B40"/>
    <w:rsid w:val="00437D46"/>
    <w:rsid w:val="0044012B"/>
    <w:rsid w:val="0044013A"/>
    <w:rsid w:val="004402EB"/>
    <w:rsid w:val="00440374"/>
    <w:rsid w:val="00440665"/>
    <w:rsid w:val="004406E8"/>
    <w:rsid w:val="00440739"/>
    <w:rsid w:val="0044090E"/>
    <w:rsid w:val="004409E5"/>
    <w:rsid w:val="00440ED0"/>
    <w:rsid w:val="00440FA5"/>
    <w:rsid w:val="004412E7"/>
    <w:rsid w:val="004414FB"/>
    <w:rsid w:val="0044196C"/>
    <w:rsid w:val="004419AE"/>
    <w:rsid w:val="004419ED"/>
    <w:rsid w:val="00441A92"/>
    <w:rsid w:val="00441C06"/>
    <w:rsid w:val="00441D8F"/>
    <w:rsid w:val="0044216B"/>
    <w:rsid w:val="0044233D"/>
    <w:rsid w:val="00442604"/>
    <w:rsid w:val="0044271B"/>
    <w:rsid w:val="004428B1"/>
    <w:rsid w:val="00442A3A"/>
    <w:rsid w:val="00442F6A"/>
    <w:rsid w:val="00443263"/>
    <w:rsid w:val="00443392"/>
    <w:rsid w:val="0044381F"/>
    <w:rsid w:val="00443B2D"/>
    <w:rsid w:val="00443F0E"/>
    <w:rsid w:val="00444369"/>
    <w:rsid w:val="004449CF"/>
    <w:rsid w:val="00444AC9"/>
    <w:rsid w:val="00444B72"/>
    <w:rsid w:val="004456DF"/>
    <w:rsid w:val="004456EA"/>
    <w:rsid w:val="00445775"/>
    <w:rsid w:val="004458D7"/>
    <w:rsid w:val="00445932"/>
    <w:rsid w:val="00445D55"/>
    <w:rsid w:val="00445DF2"/>
    <w:rsid w:val="004463C0"/>
    <w:rsid w:val="00446C1C"/>
    <w:rsid w:val="00446EED"/>
    <w:rsid w:val="00447406"/>
    <w:rsid w:val="0044760C"/>
    <w:rsid w:val="004477AB"/>
    <w:rsid w:val="00447823"/>
    <w:rsid w:val="00447899"/>
    <w:rsid w:val="004478D5"/>
    <w:rsid w:val="004479BD"/>
    <w:rsid w:val="004479F6"/>
    <w:rsid w:val="00447B3A"/>
    <w:rsid w:val="00447DF5"/>
    <w:rsid w:val="00447E5B"/>
    <w:rsid w:val="00450104"/>
    <w:rsid w:val="0045011D"/>
    <w:rsid w:val="004502DE"/>
    <w:rsid w:val="004503F3"/>
    <w:rsid w:val="00450430"/>
    <w:rsid w:val="00450441"/>
    <w:rsid w:val="0045045F"/>
    <w:rsid w:val="0045075B"/>
    <w:rsid w:val="00450B78"/>
    <w:rsid w:val="004517D5"/>
    <w:rsid w:val="004518E7"/>
    <w:rsid w:val="00451A9A"/>
    <w:rsid w:val="00451CB3"/>
    <w:rsid w:val="00451F9C"/>
    <w:rsid w:val="0045211B"/>
    <w:rsid w:val="00452127"/>
    <w:rsid w:val="004521EF"/>
    <w:rsid w:val="0045269F"/>
    <w:rsid w:val="00452DFB"/>
    <w:rsid w:val="00452E3A"/>
    <w:rsid w:val="00452EB9"/>
    <w:rsid w:val="00452FCC"/>
    <w:rsid w:val="0045322C"/>
    <w:rsid w:val="004534A6"/>
    <w:rsid w:val="0045363F"/>
    <w:rsid w:val="004537ED"/>
    <w:rsid w:val="00453BD1"/>
    <w:rsid w:val="00453C12"/>
    <w:rsid w:val="00453DE6"/>
    <w:rsid w:val="004541C6"/>
    <w:rsid w:val="00454646"/>
    <w:rsid w:val="00454C20"/>
    <w:rsid w:val="00454F3F"/>
    <w:rsid w:val="00454F8F"/>
    <w:rsid w:val="004550FA"/>
    <w:rsid w:val="004550FF"/>
    <w:rsid w:val="00455467"/>
    <w:rsid w:val="00455494"/>
    <w:rsid w:val="0045558F"/>
    <w:rsid w:val="004555E1"/>
    <w:rsid w:val="00455B66"/>
    <w:rsid w:val="00455EE0"/>
    <w:rsid w:val="00455F2A"/>
    <w:rsid w:val="00456155"/>
    <w:rsid w:val="00456258"/>
    <w:rsid w:val="00456795"/>
    <w:rsid w:val="00456951"/>
    <w:rsid w:val="00456987"/>
    <w:rsid w:val="00456C18"/>
    <w:rsid w:val="0045701D"/>
    <w:rsid w:val="004573C7"/>
    <w:rsid w:val="0045769A"/>
    <w:rsid w:val="004579F5"/>
    <w:rsid w:val="00457B75"/>
    <w:rsid w:val="00460010"/>
    <w:rsid w:val="0046040F"/>
    <w:rsid w:val="0046065D"/>
    <w:rsid w:val="0046075D"/>
    <w:rsid w:val="004607DE"/>
    <w:rsid w:val="00460976"/>
    <w:rsid w:val="00460DEF"/>
    <w:rsid w:val="004617A7"/>
    <w:rsid w:val="004617EA"/>
    <w:rsid w:val="00461AA7"/>
    <w:rsid w:val="00461F81"/>
    <w:rsid w:val="0046263B"/>
    <w:rsid w:val="00462AFD"/>
    <w:rsid w:val="00462B79"/>
    <w:rsid w:val="00462C9F"/>
    <w:rsid w:val="00462E11"/>
    <w:rsid w:val="00462EE9"/>
    <w:rsid w:val="00463168"/>
    <w:rsid w:val="00463452"/>
    <w:rsid w:val="0046349E"/>
    <w:rsid w:val="00463571"/>
    <w:rsid w:val="00463718"/>
    <w:rsid w:val="00463950"/>
    <w:rsid w:val="00463975"/>
    <w:rsid w:val="00463B70"/>
    <w:rsid w:val="00464276"/>
    <w:rsid w:val="004643CC"/>
    <w:rsid w:val="00464657"/>
    <w:rsid w:val="00464729"/>
    <w:rsid w:val="00464AAC"/>
    <w:rsid w:val="00464B93"/>
    <w:rsid w:val="00464D42"/>
    <w:rsid w:val="00464D8B"/>
    <w:rsid w:val="00465169"/>
    <w:rsid w:val="00465268"/>
    <w:rsid w:val="004653BC"/>
    <w:rsid w:val="004654DB"/>
    <w:rsid w:val="0046579A"/>
    <w:rsid w:val="00465938"/>
    <w:rsid w:val="00465F47"/>
    <w:rsid w:val="004661DE"/>
    <w:rsid w:val="00466232"/>
    <w:rsid w:val="0046632C"/>
    <w:rsid w:val="004663C2"/>
    <w:rsid w:val="00466531"/>
    <w:rsid w:val="004667B8"/>
    <w:rsid w:val="00466EB0"/>
    <w:rsid w:val="004675E2"/>
    <w:rsid w:val="0046764F"/>
    <w:rsid w:val="00467820"/>
    <w:rsid w:val="00467C2A"/>
    <w:rsid w:val="00467D2A"/>
    <w:rsid w:val="00467FF7"/>
    <w:rsid w:val="00470451"/>
    <w:rsid w:val="00470485"/>
    <w:rsid w:val="004705C7"/>
    <w:rsid w:val="004707DA"/>
    <w:rsid w:val="00470D7B"/>
    <w:rsid w:val="004711A7"/>
    <w:rsid w:val="00471387"/>
    <w:rsid w:val="0047147F"/>
    <w:rsid w:val="004717F4"/>
    <w:rsid w:val="004719FF"/>
    <w:rsid w:val="00471B25"/>
    <w:rsid w:val="00471B37"/>
    <w:rsid w:val="00472022"/>
    <w:rsid w:val="004723A1"/>
    <w:rsid w:val="00472458"/>
    <w:rsid w:val="00472541"/>
    <w:rsid w:val="00472BBF"/>
    <w:rsid w:val="00472CE3"/>
    <w:rsid w:val="00472D21"/>
    <w:rsid w:val="00472DF5"/>
    <w:rsid w:val="00473469"/>
    <w:rsid w:val="00473C0B"/>
    <w:rsid w:val="00473C2E"/>
    <w:rsid w:val="00473CBA"/>
    <w:rsid w:val="004741AB"/>
    <w:rsid w:val="004742C2"/>
    <w:rsid w:val="00474597"/>
    <w:rsid w:val="004747CD"/>
    <w:rsid w:val="00474882"/>
    <w:rsid w:val="00474B06"/>
    <w:rsid w:val="00474B7B"/>
    <w:rsid w:val="00474B96"/>
    <w:rsid w:val="00475074"/>
    <w:rsid w:val="00475138"/>
    <w:rsid w:val="00475283"/>
    <w:rsid w:val="00475438"/>
    <w:rsid w:val="004757B3"/>
    <w:rsid w:val="00475B6F"/>
    <w:rsid w:val="0047674B"/>
    <w:rsid w:val="00476965"/>
    <w:rsid w:val="0047696B"/>
    <w:rsid w:val="00476AE7"/>
    <w:rsid w:val="00476AED"/>
    <w:rsid w:val="00476CF4"/>
    <w:rsid w:val="00476E74"/>
    <w:rsid w:val="00477042"/>
    <w:rsid w:val="00477393"/>
    <w:rsid w:val="0047777D"/>
    <w:rsid w:val="00477B29"/>
    <w:rsid w:val="00477CB6"/>
    <w:rsid w:val="00480174"/>
    <w:rsid w:val="004801A1"/>
    <w:rsid w:val="0048026A"/>
    <w:rsid w:val="0048026F"/>
    <w:rsid w:val="004804C2"/>
    <w:rsid w:val="004806CD"/>
    <w:rsid w:val="00480B1A"/>
    <w:rsid w:val="0048172F"/>
    <w:rsid w:val="00481944"/>
    <w:rsid w:val="00481BA0"/>
    <w:rsid w:val="00481CB9"/>
    <w:rsid w:val="004820C2"/>
    <w:rsid w:val="0048232F"/>
    <w:rsid w:val="004829AC"/>
    <w:rsid w:val="00482C28"/>
    <w:rsid w:val="00482F82"/>
    <w:rsid w:val="0048323B"/>
    <w:rsid w:val="0048368E"/>
    <w:rsid w:val="00483888"/>
    <w:rsid w:val="004838F3"/>
    <w:rsid w:val="00483C0D"/>
    <w:rsid w:val="00484047"/>
    <w:rsid w:val="004841EB"/>
    <w:rsid w:val="00484265"/>
    <w:rsid w:val="0048459D"/>
    <w:rsid w:val="004846A6"/>
    <w:rsid w:val="00484B68"/>
    <w:rsid w:val="00484FDE"/>
    <w:rsid w:val="00485194"/>
    <w:rsid w:val="004855AA"/>
    <w:rsid w:val="0048567A"/>
    <w:rsid w:val="004857CB"/>
    <w:rsid w:val="00485A37"/>
    <w:rsid w:val="00485A70"/>
    <w:rsid w:val="00485A8C"/>
    <w:rsid w:val="00485E16"/>
    <w:rsid w:val="00485E37"/>
    <w:rsid w:val="00486698"/>
    <w:rsid w:val="00486AC1"/>
    <w:rsid w:val="00486C96"/>
    <w:rsid w:val="004875FA"/>
    <w:rsid w:val="004877CB"/>
    <w:rsid w:val="00487B35"/>
    <w:rsid w:val="00487BF4"/>
    <w:rsid w:val="00487D09"/>
    <w:rsid w:val="00487D84"/>
    <w:rsid w:val="00490129"/>
    <w:rsid w:val="004902BF"/>
    <w:rsid w:val="00490618"/>
    <w:rsid w:val="0049079C"/>
    <w:rsid w:val="00490CD6"/>
    <w:rsid w:val="00491950"/>
    <w:rsid w:val="00491E1D"/>
    <w:rsid w:val="00491E68"/>
    <w:rsid w:val="00491F36"/>
    <w:rsid w:val="00492436"/>
    <w:rsid w:val="0049259D"/>
    <w:rsid w:val="00492A13"/>
    <w:rsid w:val="00492A20"/>
    <w:rsid w:val="00492A26"/>
    <w:rsid w:val="00492B26"/>
    <w:rsid w:val="004930B1"/>
    <w:rsid w:val="00493193"/>
    <w:rsid w:val="004931A4"/>
    <w:rsid w:val="004932F1"/>
    <w:rsid w:val="0049350E"/>
    <w:rsid w:val="0049379B"/>
    <w:rsid w:val="00493A5B"/>
    <w:rsid w:val="00493B7A"/>
    <w:rsid w:val="00494082"/>
    <w:rsid w:val="00494135"/>
    <w:rsid w:val="004942CF"/>
    <w:rsid w:val="004943FF"/>
    <w:rsid w:val="00494884"/>
    <w:rsid w:val="004948EC"/>
    <w:rsid w:val="004949C0"/>
    <w:rsid w:val="00494A9A"/>
    <w:rsid w:val="004951F1"/>
    <w:rsid w:val="004953C8"/>
    <w:rsid w:val="00495575"/>
    <w:rsid w:val="00495599"/>
    <w:rsid w:val="004958C4"/>
    <w:rsid w:val="00495999"/>
    <w:rsid w:val="00495C5A"/>
    <w:rsid w:val="00495D41"/>
    <w:rsid w:val="00495F20"/>
    <w:rsid w:val="00496327"/>
    <w:rsid w:val="00496427"/>
    <w:rsid w:val="00496B8F"/>
    <w:rsid w:val="00497286"/>
    <w:rsid w:val="0049737C"/>
    <w:rsid w:val="004978F0"/>
    <w:rsid w:val="00497C7D"/>
    <w:rsid w:val="00497E1F"/>
    <w:rsid w:val="00497F1E"/>
    <w:rsid w:val="004A0139"/>
    <w:rsid w:val="004A0197"/>
    <w:rsid w:val="004A01BF"/>
    <w:rsid w:val="004A03A4"/>
    <w:rsid w:val="004A08B2"/>
    <w:rsid w:val="004A094A"/>
    <w:rsid w:val="004A0C22"/>
    <w:rsid w:val="004A0DA4"/>
    <w:rsid w:val="004A108A"/>
    <w:rsid w:val="004A13B5"/>
    <w:rsid w:val="004A163F"/>
    <w:rsid w:val="004A16BA"/>
    <w:rsid w:val="004A1C05"/>
    <w:rsid w:val="004A1E6F"/>
    <w:rsid w:val="004A27EE"/>
    <w:rsid w:val="004A287F"/>
    <w:rsid w:val="004A2A42"/>
    <w:rsid w:val="004A2C7F"/>
    <w:rsid w:val="004A3170"/>
    <w:rsid w:val="004A34C6"/>
    <w:rsid w:val="004A34D1"/>
    <w:rsid w:val="004A378E"/>
    <w:rsid w:val="004A3D6B"/>
    <w:rsid w:val="004A3F78"/>
    <w:rsid w:val="004A4203"/>
    <w:rsid w:val="004A4597"/>
    <w:rsid w:val="004A4B93"/>
    <w:rsid w:val="004A4CA1"/>
    <w:rsid w:val="004A5433"/>
    <w:rsid w:val="004A58A7"/>
    <w:rsid w:val="004A5A24"/>
    <w:rsid w:val="004A5B2F"/>
    <w:rsid w:val="004A5B46"/>
    <w:rsid w:val="004A5F9C"/>
    <w:rsid w:val="004A62EA"/>
    <w:rsid w:val="004A6630"/>
    <w:rsid w:val="004A66A1"/>
    <w:rsid w:val="004A6C2D"/>
    <w:rsid w:val="004A6E77"/>
    <w:rsid w:val="004A6EAB"/>
    <w:rsid w:val="004A70F9"/>
    <w:rsid w:val="004A73D8"/>
    <w:rsid w:val="004A740B"/>
    <w:rsid w:val="004A775B"/>
    <w:rsid w:val="004A788C"/>
    <w:rsid w:val="004A7A43"/>
    <w:rsid w:val="004B00F1"/>
    <w:rsid w:val="004B019B"/>
    <w:rsid w:val="004B01DF"/>
    <w:rsid w:val="004B039E"/>
    <w:rsid w:val="004B05CC"/>
    <w:rsid w:val="004B0F72"/>
    <w:rsid w:val="004B1006"/>
    <w:rsid w:val="004B1223"/>
    <w:rsid w:val="004B12E9"/>
    <w:rsid w:val="004B15EB"/>
    <w:rsid w:val="004B163C"/>
    <w:rsid w:val="004B16EA"/>
    <w:rsid w:val="004B192F"/>
    <w:rsid w:val="004B1A10"/>
    <w:rsid w:val="004B1E7A"/>
    <w:rsid w:val="004B1E9B"/>
    <w:rsid w:val="004B2071"/>
    <w:rsid w:val="004B2679"/>
    <w:rsid w:val="004B2A1A"/>
    <w:rsid w:val="004B2B09"/>
    <w:rsid w:val="004B2C54"/>
    <w:rsid w:val="004B2D23"/>
    <w:rsid w:val="004B3478"/>
    <w:rsid w:val="004B36CA"/>
    <w:rsid w:val="004B3730"/>
    <w:rsid w:val="004B3C2E"/>
    <w:rsid w:val="004B3DD2"/>
    <w:rsid w:val="004B3F90"/>
    <w:rsid w:val="004B41C1"/>
    <w:rsid w:val="004B4446"/>
    <w:rsid w:val="004B48C3"/>
    <w:rsid w:val="004B4C13"/>
    <w:rsid w:val="004B4EB5"/>
    <w:rsid w:val="004B4ECE"/>
    <w:rsid w:val="004B4F1C"/>
    <w:rsid w:val="004B5918"/>
    <w:rsid w:val="004B5956"/>
    <w:rsid w:val="004B598F"/>
    <w:rsid w:val="004B5CA2"/>
    <w:rsid w:val="004B5D9D"/>
    <w:rsid w:val="004B611E"/>
    <w:rsid w:val="004B61D0"/>
    <w:rsid w:val="004B627C"/>
    <w:rsid w:val="004B6285"/>
    <w:rsid w:val="004B674D"/>
    <w:rsid w:val="004B685A"/>
    <w:rsid w:val="004B6FAF"/>
    <w:rsid w:val="004B72F9"/>
    <w:rsid w:val="004B76AD"/>
    <w:rsid w:val="004C011C"/>
    <w:rsid w:val="004C021B"/>
    <w:rsid w:val="004C0950"/>
    <w:rsid w:val="004C142F"/>
    <w:rsid w:val="004C169D"/>
    <w:rsid w:val="004C18B7"/>
    <w:rsid w:val="004C19EF"/>
    <w:rsid w:val="004C1C3E"/>
    <w:rsid w:val="004C256C"/>
    <w:rsid w:val="004C283A"/>
    <w:rsid w:val="004C2AA9"/>
    <w:rsid w:val="004C30F7"/>
    <w:rsid w:val="004C3268"/>
    <w:rsid w:val="004C3374"/>
    <w:rsid w:val="004C33D3"/>
    <w:rsid w:val="004C3A2C"/>
    <w:rsid w:val="004C3BB0"/>
    <w:rsid w:val="004C3FB8"/>
    <w:rsid w:val="004C4255"/>
    <w:rsid w:val="004C46B8"/>
    <w:rsid w:val="004C4C8B"/>
    <w:rsid w:val="004C4F0C"/>
    <w:rsid w:val="004C51CE"/>
    <w:rsid w:val="004C5216"/>
    <w:rsid w:val="004C577C"/>
    <w:rsid w:val="004C57C8"/>
    <w:rsid w:val="004C5FA0"/>
    <w:rsid w:val="004C6507"/>
    <w:rsid w:val="004C66C4"/>
    <w:rsid w:val="004C6846"/>
    <w:rsid w:val="004C6C46"/>
    <w:rsid w:val="004C70A0"/>
    <w:rsid w:val="004C71C6"/>
    <w:rsid w:val="004C723E"/>
    <w:rsid w:val="004C745E"/>
    <w:rsid w:val="004C7567"/>
    <w:rsid w:val="004C7B0E"/>
    <w:rsid w:val="004C7D54"/>
    <w:rsid w:val="004C7D94"/>
    <w:rsid w:val="004C7F3C"/>
    <w:rsid w:val="004D05C7"/>
    <w:rsid w:val="004D07A0"/>
    <w:rsid w:val="004D0C24"/>
    <w:rsid w:val="004D11C3"/>
    <w:rsid w:val="004D13EC"/>
    <w:rsid w:val="004D1526"/>
    <w:rsid w:val="004D175A"/>
    <w:rsid w:val="004D189A"/>
    <w:rsid w:val="004D1D09"/>
    <w:rsid w:val="004D1F7A"/>
    <w:rsid w:val="004D2193"/>
    <w:rsid w:val="004D2274"/>
    <w:rsid w:val="004D22E1"/>
    <w:rsid w:val="004D2774"/>
    <w:rsid w:val="004D30A8"/>
    <w:rsid w:val="004D3394"/>
    <w:rsid w:val="004D33B4"/>
    <w:rsid w:val="004D35AB"/>
    <w:rsid w:val="004D3825"/>
    <w:rsid w:val="004D3860"/>
    <w:rsid w:val="004D3D15"/>
    <w:rsid w:val="004D3EB9"/>
    <w:rsid w:val="004D3F31"/>
    <w:rsid w:val="004D4022"/>
    <w:rsid w:val="004D41E3"/>
    <w:rsid w:val="004D41F5"/>
    <w:rsid w:val="004D4438"/>
    <w:rsid w:val="004D45BC"/>
    <w:rsid w:val="004D487F"/>
    <w:rsid w:val="004D4C87"/>
    <w:rsid w:val="004D4DF7"/>
    <w:rsid w:val="004D4E24"/>
    <w:rsid w:val="004D525D"/>
    <w:rsid w:val="004D5580"/>
    <w:rsid w:val="004D58AB"/>
    <w:rsid w:val="004D6030"/>
    <w:rsid w:val="004D6255"/>
    <w:rsid w:val="004D62C0"/>
    <w:rsid w:val="004D6559"/>
    <w:rsid w:val="004D68F2"/>
    <w:rsid w:val="004D6B4E"/>
    <w:rsid w:val="004D6B73"/>
    <w:rsid w:val="004D6BD2"/>
    <w:rsid w:val="004D6C07"/>
    <w:rsid w:val="004D6C43"/>
    <w:rsid w:val="004D6EDF"/>
    <w:rsid w:val="004D7064"/>
    <w:rsid w:val="004D70F0"/>
    <w:rsid w:val="004D71E2"/>
    <w:rsid w:val="004D7410"/>
    <w:rsid w:val="004D745D"/>
    <w:rsid w:val="004D7790"/>
    <w:rsid w:val="004D77F1"/>
    <w:rsid w:val="004E01AA"/>
    <w:rsid w:val="004E01FE"/>
    <w:rsid w:val="004E03FC"/>
    <w:rsid w:val="004E0A70"/>
    <w:rsid w:val="004E0EE8"/>
    <w:rsid w:val="004E139C"/>
    <w:rsid w:val="004E13CA"/>
    <w:rsid w:val="004E1430"/>
    <w:rsid w:val="004E15EF"/>
    <w:rsid w:val="004E1850"/>
    <w:rsid w:val="004E1B3B"/>
    <w:rsid w:val="004E1FC3"/>
    <w:rsid w:val="004E2085"/>
    <w:rsid w:val="004E21D0"/>
    <w:rsid w:val="004E2250"/>
    <w:rsid w:val="004E2431"/>
    <w:rsid w:val="004E2514"/>
    <w:rsid w:val="004E278A"/>
    <w:rsid w:val="004E32F2"/>
    <w:rsid w:val="004E3437"/>
    <w:rsid w:val="004E35EF"/>
    <w:rsid w:val="004E3807"/>
    <w:rsid w:val="004E3888"/>
    <w:rsid w:val="004E392D"/>
    <w:rsid w:val="004E3B61"/>
    <w:rsid w:val="004E3E0E"/>
    <w:rsid w:val="004E40F6"/>
    <w:rsid w:val="004E434B"/>
    <w:rsid w:val="004E4709"/>
    <w:rsid w:val="004E4982"/>
    <w:rsid w:val="004E4AF8"/>
    <w:rsid w:val="004E4D55"/>
    <w:rsid w:val="004E4DAB"/>
    <w:rsid w:val="004E5122"/>
    <w:rsid w:val="004E57A1"/>
    <w:rsid w:val="004E57AF"/>
    <w:rsid w:val="004E68B4"/>
    <w:rsid w:val="004E691F"/>
    <w:rsid w:val="004E6A24"/>
    <w:rsid w:val="004E6B9E"/>
    <w:rsid w:val="004E6D30"/>
    <w:rsid w:val="004E7400"/>
    <w:rsid w:val="004E7813"/>
    <w:rsid w:val="004E78D1"/>
    <w:rsid w:val="004E7931"/>
    <w:rsid w:val="004E7A00"/>
    <w:rsid w:val="004E7BAB"/>
    <w:rsid w:val="004E7CFE"/>
    <w:rsid w:val="004E7EE1"/>
    <w:rsid w:val="004F0523"/>
    <w:rsid w:val="004F05E7"/>
    <w:rsid w:val="004F0708"/>
    <w:rsid w:val="004F0810"/>
    <w:rsid w:val="004F0840"/>
    <w:rsid w:val="004F0987"/>
    <w:rsid w:val="004F0AFE"/>
    <w:rsid w:val="004F0BD3"/>
    <w:rsid w:val="004F12C1"/>
    <w:rsid w:val="004F17EF"/>
    <w:rsid w:val="004F19E8"/>
    <w:rsid w:val="004F1A2F"/>
    <w:rsid w:val="004F1B32"/>
    <w:rsid w:val="004F1CEE"/>
    <w:rsid w:val="004F223B"/>
    <w:rsid w:val="004F237E"/>
    <w:rsid w:val="004F24E5"/>
    <w:rsid w:val="004F271B"/>
    <w:rsid w:val="004F27AD"/>
    <w:rsid w:val="004F27DD"/>
    <w:rsid w:val="004F2C4C"/>
    <w:rsid w:val="004F2C96"/>
    <w:rsid w:val="004F307F"/>
    <w:rsid w:val="004F30F2"/>
    <w:rsid w:val="004F347B"/>
    <w:rsid w:val="004F3553"/>
    <w:rsid w:val="004F3A05"/>
    <w:rsid w:val="004F3A07"/>
    <w:rsid w:val="004F3B45"/>
    <w:rsid w:val="004F3CF2"/>
    <w:rsid w:val="004F3EF4"/>
    <w:rsid w:val="004F413C"/>
    <w:rsid w:val="004F4638"/>
    <w:rsid w:val="004F4AE3"/>
    <w:rsid w:val="004F4C67"/>
    <w:rsid w:val="004F500A"/>
    <w:rsid w:val="004F5234"/>
    <w:rsid w:val="004F52F4"/>
    <w:rsid w:val="004F56D4"/>
    <w:rsid w:val="004F58BF"/>
    <w:rsid w:val="004F5ADD"/>
    <w:rsid w:val="004F5BAF"/>
    <w:rsid w:val="004F5FD7"/>
    <w:rsid w:val="004F617A"/>
    <w:rsid w:val="004F66B7"/>
    <w:rsid w:val="004F681A"/>
    <w:rsid w:val="004F6C54"/>
    <w:rsid w:val="004F6EB1"/>
    <w:rsid w:val="004F6FA6"/>
    <w:rsid w:val="004F7009"/>
    <w:rsid w:val="004F7037"/>
    <w:rsid w:val="004F7052"/>
    <w:rsid w:val="004F72F4"/>
    <w:rsid w:val="004F7BBC"/>
    <w:rsid w:val="004F7FE0"/>
    <w:rsid w:val="00500040"/>
    <w:rsid w:val="0050044F"/>
    <w:rsid w:val="00500695"/>
    <w:rsid w:val="0050072E"/>
    <w:rsid w:val="0050096E"/>
    <w:rsid w:val="00500DAE"/>
    <w:rsid w:val="00500F42"/>
    <w:rsid w:val="0050109E"/>
    <w:rsid w:val="005010C7"/>
    <w:rsid w:val="005014E7"/>
    <w:rsid w:val="00501546"/>
    <w:rsid w:val="005015D2"/>
    <w:rsid w:val="0050177D"/>
    <w:rsid w:val="00501FF6"/>
    <w:rsid w:val="005021A3"/>
    <w:rsid w:val="0050242D"/>
    <w:rsid w:val="00502A5C"/>
    <w:rsid w:val="00502B10"/>
    <w:rsid w:val="00502E38"/>
    <w:rsid w:val="00502EDE"/>
    <w:rsid w:val="00502EFC"/>
    <w:rsid w:val="00502F56"/>
    <w:rsid w:val="0050331B"/>
    <w:rsid w:val="00503402"/>
    <w:rsid w:val="0050349A"/>
    <w:rsid w:val="00503779"/>
    <w:rsid w:val="00503789"/>
    <w:rsid w:val="005039A9"/>
    <w:rsid w:val="00503A78"/>
    <w:rsid w:val="00503A92"/>
    <w:rsid w:val="00503B73"/>
    <w:rsid w:val="00503D79"/>
    <w:rsid w:val="005049A9"/>
    <w:rsid w:val="00504E99"/>
    <w:rsid w:val="00504EBC"/>
    <w:rsid w:val="00504F8F"/>
    <w:rsid w:val="005058B3"/>
    <w:rsid w:val="00505921"/>
    <w:rsid w:val="00505A12"/>
    <w:rsid w:val="00505A6F"/>
    <w:rsid w:val="00505AA8"/>
    <w:rsid w:val="00505B7D"/>
    <w:rsid w:val="00505CEE"/>
    <w:rsid w:val="00505FD0"/>
    <w:rsid w:val="00506166"/>
    <w:rsid w:val="00506920"/>
    <w:rsid w:val="00506B94"/>
    <w:rsid w:val="00506D1C"/>
    <w:rsid w:val="00506E1B"/>
    <w:rsid w:val="00506F9E"/>
    <w:rsid w:val="0050709B"/>
    <w:rsid w:val="005078E8"/>
    <w:rsid w:val="00507B8E"/>
    <w:rsid w:val="00507C95"/>
    <w:rsid w:val="00507C97"/>
    <w:rsid w:val="00507E91"/>
    <w:rsid w:val="00510137"/>
    <w:rsid w:val="0051033A"/>
    <w:rsid w:val="00510900"/>
    <w:rsid w:val="00510926"/>
    <w:rsid w:val="005109DE"/>
    <w:rsid w:val="00510E27"/>
    <w:rsid w:val="00510E74"/>
    <w:rsid w:val="005111AB"/>
    <w:rsid w:val="005112CF"/>
    <w:rsid w:val="00511358"/>
    <w:rsid w:val="0051209D"/>
    <w:rsid w:val="0051220A"/>
    <w:rsid w:val="00512300"/>
    <w:rsid w:val="005125C6"/>
    <w:rsid w:val="00512713"/>
    <w:rsid w:val="00512863"/>
    <w:rsid w:val="00512B49"/>
    <w:rsid w:val="00512BE6"/>
    <w:rsid w:val="00513266"/>
    <w:rsid w:val="0051329B"/>
    <w:rsid w:val="005136BF"/>
    <w:rsid w:val="005137F1"/>
    <w:rsid w:val="005138F9"/>
    <w:rsid w:val="005139F7"/>
    <w:rsid w:val="00513AD6"/>
    <w:rsid w:val="00513D75"/>
    <w:rsid w:val="0051408D"/>
    <w:rsid w:val="00514557"/>
    <w:rsid w:val="00514685"/>
    <w:rsid w:val="00514930"/>
    <w:rsid w:val="00514DB6"/>
    <w:rsid w:val="00514EB6"/>
    <w:rsid w:val="00514FB7"/>
    <w:rsid w:val="00515C73"/>
    <w:rsid w:val="00515EA5"/>
    <w:rsid w:val="005160A0"/>
    <w:rsid w:val="005161FE"/>
    <w:rsid w:val="00516289"/>
    <w:rsid w:val="005163CA"/>
    <w:rsid w:val="00516724"/>
    <w:rsid w:val="00516B87"/>
    <w:rsid w:val="00516D43"/>
    <w:rsid w:val="00516DF8"/>
    <w:rsid w:val="00517131"/>
    <w:rsid w:val="0051725F"/>
    <w:rsid w:val="005176A2"/>
    <w:rsid w:val="0051780B"/>
    <w:rsid w:val="00517D4E"/>
    <w:rsid w:val="0052018F"/>
    <w:rsid w:val="0052022D"/>
    <w:rsid w:val="00520538"/>
    <w:rsid w:val="005206EB"/>
    <w:rsid w:val="0052092C"/>
    <w:rsid w:val="0052097E"/>
    <w:rsid w:val="00520C9E"/>
    <w:rsid w:val="00521572"/>
    <w:rsid w:val="00521679"/>
    <w:rsid w:val="00521BE9"/>
    <w:rsid w:val="00521EA5"/>
    <w:rsid w:val="00521ECA"/>
    <w:rsid w:val="00522975"/>
    <w:rsid w:val="00522B40"/>
    <w:rsid w:val="00522F10"/>
    <w:rsid w:val="00522F23"/>
    <w:rsid w:val="005230A3"/>
    <w:rsid w:val="00523553"/>
    <w:rsid w:val="00523DBF"/>
    <w:rsid w:val="00523E30"/>
    <w:rsid w:val="00523FE5"/>
    <w:rsid w:val="00524005"/>
    <w:rsid w:val="0052461A"/>
    <w:rsid w:val="005247BA"/>
    <w:rsid w:val="00524899"/>
    <w:rsid w:val="005249B2"/>
    <w:rsid w:val="00524B58"/>
    <w:rsid w:val="00524C06"/>
    <w:rsid w:val="005254BD"/>
    <w:rsid w:val="005256B3"/>
    <w:rsid w:val="00525A51"/>
    <w:rsid w:val="00525A87"/>
    <w:rsid w:val="005261BD"/>
    <w:rsid w:val="00526228"/>
    <w:rsid w:val="005268E0"/>
    <w:rsid w:val="00527041"/>
    <w:rsid w:val="005272F7"/>
    <w:rsid w:val="00527585"/>
    <w:rsid w:val="005275D0"/>
    <w:rsid w:val="00527830"/>
    <w:rsid w:val="00527B1E"/>
    <w:rsid w:val="00527F53"/>
    <w:rsid w:val="0053008A"/>
    <w:rsid w:val="00530447"/>
    <w:rsid w:val="0053071F"/>
    <w:rsid w:val="00530885"/>
    <w:rsid w:val="00530B97"/>
    <w:rsid w:val="00530C51"/>
    <w:rsid w:val="00530E2E"/>
    <w:rsid w:val="00530E30"/>
    <w:rsid w:val="00530ECB"/>
    <w:rsid w:val="00530ED5"/>
    <w:rsid w:val="00531948"/>
    <w:rsid w:val="00531A6B"/>
    <w:rsid w:val="00532110"/>
    <w:rsid w:val="00532671"/>
    <w:rsid w:val="00532941"/>
    <w:rsid w:val="00532B8C"/>
    <w:rsid w:val="00532F65"/>
    <w:rsid w:val="0053314F"/>
    <w:rsid w:val="005331C8"/>
    <w:rsid w:val="005331FF"/>
    <w:rsid w:val="00533319"/>
    <w:rsid w:val="00533B67"/>
    <w:rsid w:val="00533D13"/>
    <w:rsid w:val="00534089"/>
    <w:rsid w:val="005342E8"/>
    <w:rsid w:val="00534C05"/>
    <w:rsid w:val="00534D05"/>
    <w:rsid w:val="005350E2"/>
    <w:rsid w:val="005354CC"/>
    <w:rsid w:val="0053593E"/>
    <w:rsid w:val="00535A6D"/>
    <w:rsid w:val="00535B77"/>
    <w:rsid w:val="00535C0B"/>
    <w:rsid w:val="00535D1B"/>
    <w:rsid w:val="00535D7F"/>
    <w:rsid w:val="00535DB5"/>
    <w:rsid w:val="00535F2E"/>
    <w:rsid w:val="00535FD6"/>
    <w:rsid w:val="00536210"/>
    <w:rsid w:val="00536C9A"/>
    <w:rsid w:val="00536D49"/>
    <w:rsid w:val="00536EA2"/>
    <w:rsid w:val="005371CB"/>
    <w:rsid w:val="00537E31"/>
    <w:rsid w:val="00537F8D"/>
    <w:rsid w:val="005400F0"/>
    <w:rsid w:val="00540153"/>
    <w:rsid w:val="0054025D"/>
    <w:rsid w:val="005403E1"/>
    <w:rsid w:val="005404EC"/>
    <w:rsid w:val="00540882"/>
    <w:rsid w:val="00540A75"/>
    <w:rsid w:val="00540D2E"/>
    <w:rsid w:val="00540D4D"/>
    <w:rsid w:val="00541133"/>
    <w:rsid w:val="00541235"/>
    <w:rsid w:val="005413F3"/>
    <w:rsid w:val="00541640"/>
    <w:rsid w:val="00541739"/>
    <w:rsid w:val="00541AD3"/>
    <w:rsid w:val="00541C90"/>
    <w:rsid w:val="00541E6B"/>
    <w:rsid w:val="00541F86"/>
    <w:rsid w:val="005426AA"/>
    <w:rsid w:val="00542C19"/>
    <w:rsid w:val="00542E77"/>
    <w:rsid w:val="00542FC2"/>
    <w:rsid w:val="00543095"/>
    <w:rsid w:val="0054313D"/>
    <w:rsid w:val="005431B8"/>
    <w:rsid w:val="0054397B"/>
    <w:rsid w:val="005439A9"/>
    <w:rsid w:val="00543FA3"/>
    <w:rsid w:val="0054494A"/>
    <w:rsid w:val="00544966"/>
    <w:rsid w:val="00544A8F"/>
    <w:rsid w:val="00544B63"/>
    <w:rsid w:val="0054537E"/>
    <w:rsid w:val="00545A0A"/>
    <w:rsid w:val="00545A6A"/>
    <w:rsid w:val="00545C62"/>
    <w:rsid w:val="00545F5E"/>
    <w:rsid w:val="00546333"/>
    <w:rsid w:val="005463C2"/>
    <w:rsid w:val="005465B7"/>
    <w:rsid w:val="005466C1"/>
    <w:rsid w:val="00546E1F"/>
    <w:rsid w:val="00546E82"/>
    <w:rsid w:val="00546F2E"/>
    <w:rsid w:val="00547073"/>
    <w:rsid w:val="0054708D"/>
    <w:rsid w:val="00547275"/>
    <w:rsid w:val="005472E8"/>
    <w:rsid w:val="005474DD"/>
    <w:rsid w:val="005477D2"/>
    <w:rsid w:val="00547AF2"/>
    <w:rsid w:val="00547B11"/>
    <w:rsid w:val="005503FB"/>
    <w:rsid w:val="00550977"/>
    <w:rsid w:val="00550E04"/>
    <w:rsid w:val="00551089"/>
    <w:rsid w:val="005515B2"/>
    <w:rsid w:val="00551878"/>
    <w:rsid w:val="00551C5F"/>
    <w:rsid w:val="00551E06"/>
    <w:rsid w:val="00552012"/>
    <w:rsid w:val="00552077"/>
    <w:rsid w:val="00552558"/>
    <w:rsid w:val="00552A28"/>
    <w:rsid w:val="005531B9"/>
    <w:rsid w:val="00553257"/>
    <w:rsid w:val="0055331F"/>
    <w:rsid w:val="0055356B"/>
    <w:rsid w:val="005537AE"/>
    <w:rsid w:val="0055387A"/>
    <w:rsid w:val="00553A41"/>
    <w:rsid w:val="00553CF4"/>
    <w:rsid w:val="00553F4C"/>
    <w:rsid w:val="0055415D"/>
    <w:rsid w:val="005544A9"/>
    <w:rsid w:val="005546A3"/>
    <w:rsid w:val="005547D2"/>
    <w:rsid w:val="00554AC9"/>
    <w:rsid w:val="00554CD1"/>
    <w:rsid w:val="0055538F"/>
    <w:rsid w:val="0055541C"/>
    <w:rsid w:val="005558E2"/>
    <w:rsid w:val="00555DB3"/>
    <w:rsid w:val="0055612B"/>
    <w:rsid w:val="00556150"/>
    <w:rsid w:val="0055615B"/>
    <w:rsid w:val="00556834"/>
    <w:rsid w:val="00556BCA"/>
    <w:rsid w:val="00556CF7"/>
    <w:rsid w:val="0055705C"/>
    <w:rsid w:val="0055707C"/>
    <w:rsid w:val="005571DC"/>
    <w:rsid w:val="005571E4"/>
    <w:rsid w:val="00557439"/>
    <w:rsid w:val="00557931"/>
    <w:rsid w:val="00557A34"/>
    <w:rsid w:val="00560124"/>
    <w:rsid w:val="005605ED"/>
    <w:rsid w:val="00560787"/>
    <w:rsid w:val="00560D85"/>
    <w:rsid w:val="005613EE"/>
    <w:rsid w:val="005619AC"/>
    <w:rsid w:val="00561B7E"/>
    <w:rsid w:val="00561FBE"/>
    <w:rsid w:val="00562206"/>
    <w:rsid w:val="00562389"/>
    <w:rsid w:val="005623DF"/>
    <w:rsid w:val="00562819"/>
    <w:rsid w:val="005629BB"/>
    <w:rsid w:val="00563125"/>
    <w:rsid w:val="005632EB"/>
    <w:rsid w:val="00563498"/>
    <w:rsid w:val="00563565"/>
    <w:rsid w:val="00563E54"/>
    <w:rsid w:val="00564B7E"/>
    <w:rsid w:val="00564D65"/>
    <w:rsid w:val="00565045"/>
    <w:rsid w:val="00565072"/>
    <w:rsid w:val="005656C7"/>
    <w:rsid w:val="005656FA"/>
    <w:rsid w:val="005659BF"/>
    <w:rsid w:val="00565B47"/>
    <w:rsid w:val="00565CCC"/>
    <w:rsid w:val="0056619E"/>
    <w:rsid w:val="005664EA"/>
    <w:rsid w:val="00566C33"/>
    <w:rsid w:val="00566F0A"/>
    <w:rsid w:val="00567290"/>
    <w:rsid w:val="0056768E"/>
    <w:rsid w:val="0056778A"/>
    <w:rsid w:val="0056799C"/>
    <w:rsid w:val="00567D9A"/>
    <w:rsid w:val="00567DCD"/>
    <w:rsid w:val="00567EF0"/>
    <w:rsid w:val="00567F25"/>
    <w:rsid w:val="00567FD3"/>
    <w:rsid w:val="00570121"/>
    <w:rsid w:val="005701C7"/>
    <w:rsid w:val="005701D5"/>
    <w:rsid w:val="0057030B"/>
    <w:rsid w:val="00570368"/>
    <w:rsid w:val="00570546"/>
    <w:rsid w:val="00570670"/>
    <w:rsid w:val="005709C7"/>
    <w:rsid w:val="00570EA4"/>
    <w:rsid w:val="00570FF3"/>
    <w:rsid w:val="005712AE"/>
    <w:rsid w:val="005714C3"/>
    <w:rsid w:val="0057154D"/>
    <w:rsid w:val="00571658"/>
    <w:rsid w:val="0057172D"/>
    <w:rsid w:val="0057174D"/>
    <w:rsid w:val="005718BD"/>
    <w:rsid w:val="005718EF"/>
    <w:rsid w:val="00571CC4"/>
    <w:rsid w:val="005722B6"/>
    <w:rsid w:val="00572406"/>
    <w:rsid w:val="00572465"/>
    <w:rsid w:val="005726C1"/>
    <w:rsid w:val="005727DC"/>
    <w:rsid w:val="00572BF1"/>
    <w:rsid w:val="00572E0E"/>
    <w:rsid w:val="00572FAF"/>
    <w:rsid w:val="0057309D"/>
    <w:rsid w:val="005731AC"/>
    <w:rsid w:val="0057323C"/>
    <w:rsid w:val="00573453"/>
    <w:rsid w:val="00573B54"/>
    <w:rsid w:val="00573B55"/>
    <w:rsid w:val="00573FB9"/>
    <w:rsid w:val="00573FF2"/>
    <w:rsid w:val="005742FD"/>
    <w:rsid w:val="00574468"/>
    <w:rsid w:val="005745EC"/>
    <w:rsid w:val="005749DB"/>
    <w:rsid w:val="00574C79"/>
    <w:rsid w:val="00574E96"/>
    <w:rsid w:val="00574EEA"/>
    <w:rsid w:val="005752A9"/>
    <w:rsid w:val="00575655"/>
    <w:rsid w:val="005756C2"/>
    <w:rsid w:val="005756E7"/>
    <w:rsid w:val="00575AEC"/>
    <w:rsid w:val="00575F43"/>
    <w:rsid w:val="0057635C"/>
    <w:rsid w:val="005763AE"/>
    <w:rsid w:val="005769A3"/>
    <w:rsid w:val="00576AFC"/>
    <w:rsid w:val="00576B47"/>
    <w:rsid w:val="00576C96"/>
    <w:rsid w:val="00576CAB"/>
    <w:rsid w:val="005773AE"/>
    <w:rsid w:val="00577901"/>
    <w:rsid w:val="00577C80"/>
    <w:rsid w:val="00577D60"/>
    <w:rsid w:val="00577EC2"/>
    <w:rsid w:val="00577F70"/>
    <w:rsid w:val="005801F0"/>
    <w:rsid w:val="0058051C"/>
    <w:rsid w:val="00581BF9"/>
    <w:rsid w:val="00581C61"/>
    <w:rsid w:val="00582158"/>
    <w:rsid w:val="0058221D"/>
    <w:rsid w:val="005822CF"/>
    <w:rsid w:val="00582927"/>
    <w:rsid w:val="005829BD"/>
    <w:rsid w:val="00582C01"/>
    <w:rsid w:val="005830A5"/>
    <w:rsid w:val="005831F5"/>
    <w:rsid w:val="00583BD8"/>
    <w:rsid w:val="0058400A"/>
    <w:rsid w:val="00584534"/>
    <w:rsid w:val="005845B2"/>
    <w:rsid w:val="005846C5"/>
    <w:rsid w:val="00584907"/>
    <w:rsid w:val="00584CB2"/>
    <w:rsid w:val="00584F3F"/>
    <w:rsid w:val="00585283"/>
    <w:rsid w:val="00585321"/>
    <w:rsid w:val="005855EF"/>
    <w:rsid w:val="00585639"/>
    <w:rsid w:val="00585B4D"/>
    <w:rsid w:val="00585E9C"/>
    <w:rsid w:val="00585F15"/>
    <w:rsid w:val="00585FA9"/>
    <w:rsid w:val="0058631C"/>
    <w:rsid w:val="0058666A"/>
    <w:rsid w:val="0058671B"/>
    <w:rsid w:val="00586737"/>
    <w:rsid w:val="00586AEC"/>
    <w:rsid w:val="005870FE"/>
    <w:rsid w:val="005872AB"/>
    <w:rsid w:val="005872B8"/>
    <w:rsid w:val="005874B3"/>
    <w:rsid w:val="00587652"/>
    <w:rsid w:val="005876D1"/>
    <w:rsid w:val="00587786"/>
    <w:rsid w:val="0058788B"/>
    <w:rsid w:val="005879A7"/>
    <w:rsid w:val="00587CD8"/>
    <w:rsid w:val="00587E38"/>
    <w:rsid w:val="00587F4F"/>
    <w:rsid w:val="0059085C"/>
    <w:rsid w:val="00590943"/>
    <w:rsid w:val="005909C1"/>
    <w:rsid w:val="005909D3"/>
    <w:rsid w:val="00590B11"/>
    <w:rsid w:val="00590E0B"/>
    <w:rsid w:val="00590ED7"/>
    <w:rsid w:val="0059154B"/>
    <w:rsid w:val="0059174E"/>
    <w:rsid w:val="00591896"/>
    <w:rsid w:val="005918AF"/>
    <w:rsid w:val="00591E52"/>
    <w:rsid w:val="00591F32"/>
    <w:rsid w:val="005920C0"/>
    <w:rsid w:val="005922AB"/>
    <w:rsid w:val="005922CD"/>
    <w:rsid w:val="0059290D"/>
    <w:rsid w:val="00592AF1"/>
    <w:rsid w:val="00592B3F"/>
    <w:rsid w:val="00592C51"/>
    <w:rsid w:val="00592DF0"/>
    <w:rsid w:val="0059351B"/>
    <w:rsid w:val="005935AE"/>
    <w:rsid w:val="00593807"/>
    <w:rsid w:val="00593A4E"/>
    <w:rsid w:val="00594143"/>
    <w:rsid w:val="00594176"/>
    <w:rsid w:val="0059445E"/>
    <w:rsid w:val="00594515"/>
    <w:rsid w:val="0059470D"/>
    <w:rsid w:val="00594823"/>
    <w:rsid w:val="0059489D"/>
    <w:rsid w:val="00594A12"/>
    <w:rsid w:val="00594C55"/>
    <w:rsid w:val="00594D0D"/>
    <w:rsid w:val="005950EA"/>
    <w:rsid w:val="005954C5"/>
    <w:rsid w:val="00595DE2"/>
    <w:rsid w:val="00595F16"/>
    <w:rsid w:val="005960D2"/>
    <w:rsid w:val="005967CD"/>
    <w:rsid w:val="00596915"/>
    <w:rsid w:val="00596B3E"/>
    <w:rsid w:val="00596F12"/>
    <w:rsid w:val="0059703C"/>
    <w:rsid w:val="00597087"/>
    <w:rsid w:val="0059745F"/>
    <w:rsid w:val="00597507"/>
    <w:rsid w:val="0059762A"/>
    <w:rsid w:val="005978C6"/>
    <w:rsid w:val="00597B4F"/>
    <w:rsid w:val="005A0344"/>
    <w:rsid w:val="005A03B9"/>
    <w:rsid w:val="005A046A"/>
    <w:rsid w:val="005A04DC"/>
    <w:rsid w:val="005A071F"/>
    <w:rsid w:val="005A0ACA"/>
    <w:rsid w:val="005A0D1A"/>
    <w:rsid w:val="005A0D53"/>
    <w:rsid w:val="005A0DC7"/>
    <w:rsid w:val="005A0DE1"/>
    <w:rsid w:val="005A171F"/>
    <w:rsid w:val="005A1816"/>
    <w:rsid w:val="005A1831"/>
    <w:rsid w:val="005A18D6"/>
    <w:rsid w:val="005A18F8"/>
    <w:rsid w:val="005A1BD4"/>
    <w:rsid w:val="005A1E91"/>
    <w:rsid w:val="005A2294"/>
    <w:rsid w:val="005A2528"/>
    <w:rsid w:val="005A271C"/>
    <w:rsid w:val="005A2844"/>
    <w:rsid w:val="005A2C26"/>
    <w:rsid w:val="005A2D07"/>
    <w:rsid w:val="005A2FAF"/>
    <w:rsid w:val="005A3B61"/>
    <w:rsid w:val="005A3BBC"/>
    <w:rsid w:val="005A459D"/>
    <w:rsid w:val="005A45C3"/>
    <w:rsid w:val="005A475D"/>
    <w:rsid w:val="005A50CB"/>
    <w:rsid w:val="005A559B"/>
    <w:rsid w:val="005A5A34"/>
    <w:rsid w:val="005A5EA8"/>
    <w:rsid w:val="005A605D"/>
    <w:rsid w:val="005A60E8"/>
    <w:rsid w:val="005A61CB"/>
    <w:rsid w:val="005A6255"/>
    <w:rsid w:val="005A67D4"/>
    <w:rsid w:val="005A6A08"/>
    <w:rsid w:val="005A6D0B"/>
    <w:rsid w:val="005A7193"/>
    <w:rsid w:val="005A7252"/>
    <w:rsid w:val="005A73BE"/>
    <w:rsid w:val="005A742C"/>
    <w:rsid w:val="005A792B"/>
    <w:rsid w:val="005A7CBA"/>
    <w:rsid w:val="005A7E5F"/>
    <w:rsid w:val="005A7ED5"/>
    <w:rsid w:val="005A7ED6"/>
    <w:rsid w:val="005A7FC7"/>
    <w:rsid w:val="005B0949"/>
    <w:rsid w:val="005B0B31"/>
    <w:rsid w:val="005B0C95"/>
    <w:rsid w:val="005B133A"/>
    <w:rsid w:val="005B1DE4"/>
    <w:rsid w:val="005B1F6B"/>
    <w:rsid w:val="005B1F8F"/>
    <w:rsid w:val="005B20FE"/>
    <w:rsid w:val="005B2327"/>
    <w:rsid w:val="005B250D"/>
    <w:rsid w:val="005B2859"/>
    <w:rsid w:val="005B2897"/>
    <w:rsid w:val="005B2B79"/>
    <w:rsid w:val="005B2DBF"/>
    <w:rsid w:val="005B3050"/>
    <w:rsid w:val="005B31B7"/>
    <w:rsid w:val="005B3A4C"/>
    <w:rsid w:val="005B3AA9"/>
    <w:rsid w:val="005B3AB4"/>
    <w:rsid w:val="005B3EF5"/>
    <w:rsid w:val="005B4035"/>
    <w:rsid w:val="005B4259"/>
    <w:rsid w:val="005B4526"/>
    <w:rsid w:val="005B4867"/>
    <w:rsid w:val="005B4DA1"/>
    <w:rsid w:val="005B5017"/>
    <w:rsid w:val="005B525C"/>
    <w:rsid w:val="005B526B"/>
    <w:rsid w:val="005B5558"/>
    <w:rsid w:val="005B58C3"/>
    <w:rsid w:val="005B5E12"/>
    <w:rsid w:val="005B6260"/>
    <w:rsid w:val="005B6744"/>
    <w:rsid w:val="005B6A8D"/>
    <w:rsid w:val="005B6C8E"/>
    <w:rsid w:val="005B6CC1"/>
    <w:rsid w:val="005B70B5"/>
    <w:rsid w:val="005B734E"/>
    <w:rsid w:val="005B76E2"/>
    <w:rsid w:val="005B7A95"/>
    <w:rsid w:val="005B7CAE"/>
    <w:rsid w:val="005B7CF4"/>
    <w:rsid w:val="005B7E8E"/>
    <w:rsid w:val="005C000E"/>
    <w:rsid w:val="005C0766"/>
    <w:rsid w:val="005C0876"/>
    <w:rsid w:val="005C0D0F"/>
    <w:rsid w:val="005C0EC2"/>
    <w:rsid w:val="005C117C"/>
    <w:rsid w:val="005C1231"/>
    <w:rsid w:val="005C124B"/>
    <w:rsid w:val="005C176D"/>
    <w:rsid w:val="005C191A"/>
    <w:rsid w:val="005C1A1A"/>
    <w:rsid w:val="005C210F"/>
    <w:rsid w:val="005C2139"/>
    <w:rsid w:val="005C23EF"/>
    <w:rsid w:val="005C25D3"/>
    <w:rsid w:val="005C274D"/>
    <w:rsid w:val="005C286D"/>
    <w:rsid w:val="005C2A68"/>
    <w:rsid w:val="005C2C52"/>
    <w:rsid w:val="005C2F49"/>
    <w:rsid w:val="005C2FAD"/>
    <w:rsid w:val="005C2FCF"/>
    <w:rsid w:val="005C33FE"/>
    <w:rsid w:val="005C3561"/>
    <w:rsid w:val="005C3A1A"/>
    <w:rsid w:val="005C3A8F"/>
    <w:rsid w:val="005C3ABF"/>
    <w:rsid w:val="005C42FB"/>
    <w:rsid w:val="005C466F"/>
    <w:rsid w:val="005C46A6"/>
    <w:rsid w:val="005C4702"/>
    <w:rsid w:val="005C4A77"/>
    <w:rsid w:val="005C5058"/>
    <w:rsid w:val="005C5268"/>
    <w:rsid w:val="005C5AB9"/>
    <w:rsid w:val="005C5B61"/>
    <w:rsid w:val="005C5BB4"/>
    <w:rsid w:val="005C5DC3"/>
    <w:rsid w:val="005C5F7A"/>
    <w:rsid w:val="005C5F96"/>
    <w:rsid w:val="005C6109"/>
    <w:rsid w:val="005C628E"/>
    <w:rsid w:val="005C6448"/>
    <w:rsid w:val="005C64B5"/>
    <w:rsid w:val="005C64DA"/>
    <w:rsid w:val="005C6832"/>
    <w:rsid w:val="005C6A8A"/>
    <w:rsid w:val="005C6C3A"/>
    <w:rsid w:val="005C7233"/>
    <w:rsid w:val="005C739A"/>
    <w:rsid w:val="005C73A7"/>
    <w:rsid w:val="005C7DCE"/>
    <w:rsid w:val="005C7EDE"/>
    <w:rsid w:val="005D02EC"/>
    <w:rsid w:val="005D09BC"/>
    <w:rsid w:val="005D10A0"/>
    <w:rsid w:val="005D11A9"/>
    <w:rsid w:val="005D1377"/>
    <w:rsid w:val="005D1461"/>
    <w:rsid w:val="005D168B"/>
    <w:rsid w:val="005D1742"/>
    <w:rsid w:val="005D1A2E"/>
    <w:rsid w:val="005D1AF9"/>
    <w:rsid w:val="005D1F9C"/>
    <w:rsid w:val="005D236A"/>
    <w:rsid w:val="005D2434"/>
    <w:rsid w:val="005D25F3"/>
    <w:rsid w:val="005D28BD"/>
    <w:rsid w:val="005D2C3E"/>
    <w:rsid w:val="005D2C91"/>
    <w:rsid w:val="005D2E08"/>
    <w:rsid w:val="005D35DA"/>
    <w:rsid w:val="005D3F1B"/>
    <w:rsid w:val="005D3F2B"/>
    <w:rsid w:val="005D418C"/>
    <w:rsid w:val="005D4531"/>
    <w:rsid w:val="005D45FA"/>
    <w:rsid w:val="005D499D"/>
    <w:rsid w:val="005D4A43"/>
    <w:rsid w:val="005D4F23"/>
    <w:rsid w:val="005D51BD"/>
    <w:rsid w:val="005D5205"/>
    <w:rsid w:val="005D532D"/>
    <w:rsid w:val="005D5394"/>
    <w:rsid w:val="005D54D2"/>
    <w:rsid w:val="005D5563"/>
    <w:rsid w:val="005D5584"/>
    <w:rsid w:val="005D5A7F"/>
    <w:rsid w:val="005D5B05"/>
    <w:rsid w:val="005D5D37"/>
    <w:rsid w:val="005D60BC"/>
    <w:rsid w:val="005D6142"/>
    <w:rsid w:val="005D61B8"/>
    <w:rsid w:val="005D62A3"/>
    <w:rsid w:val="005D62EA"/>
    <w:rsid w:val="005D6C5D"/>
    <w:rsid w:val="005D6C90"/>
    <w:rsid w:val="005D6F37"/>
    <w:rsid w:val="005D6F6C"/>
    <w:rsid w:val="005D716C"/>
    <w:rsid w:val="005D71D9"/>
    <w:rsid w:val="005D73F5"/>
    <w:rsid w:val="005D78B8"/>
    <w:rsid w:val="005D7948"/>
    <w:rsid w:val="005D79B2"/>
    <w:rsid w:val="005E03E6"/>
    <w:rsid w:val="005E04BE"/>
    <w:rsid w:val="005E07F5"/>
    <w:rsid w:val="005E08CE"/>
    <w:rsid w:val="005E0A34"/>
    <w:rsid w:val="005E0B74"/>
    <w:rsid w:val="005E0D0E"/>
    <w:rsid w:val="005E0D17"/>
    <w:rsid w:val="005E0F5F"/>
    <w:rsid w:val="005E1187"/>
    <w:rsid w:val="005E170C"/>
    <w:rsid w:val="005E1733"/>
    <w:rsid w:val="005E178D"/>
    <w:rsid w:val="005E1808"/>
    <w:rsid w:val="005E1DA8"/>
    <w:rsid w:val="005E2028"/>
    <w:rsid w:val="005E22CF"/>
    <w:rsid w:val="005E2560"/>
    <w:rsid w:val="005E29AD"/>
    <w:rsid w:val="005E2B89"/>
    <w:rsid w:val="005E2D1F"/>
    <w:rsid w:val="005E3007"/>
    <w:rsid w:val="005E31FE"/>
    <w:rsid w:val="005E3228"/>
    <w:rsid w:val="005E340E"/>
    <w:rsid w:val="005E38E8"/>
    <w:rsid w:val="005E3E0A"/>
    <w:rsid w:val="005E46DD"/>
    <w:rsid w:val="005E4720"/>
    <w:rsid w:val="005E484C"/>
    <w:rsid w:val="005E4889"/>
    <w:rsid w:val="005E48CF"/>
    <w:rsid w:val="005E49C3"/>
    <w:rsid w:val="005E4ABE"/>
    <w:rsid w:val="005E4BB8"/>
    <w:rsid w:val="005E4F65"/>
    <w:rsid w:val="005E510F"/>
    <w:rsid w:val="005E54A3"/>
    <w:rsid w:val="005E5A3A"/>
    <w:rsid w:val="005E635B"/>
    <w:rsid w:val="005E641A"/>
    <w:rsid w:val="005E6670"/>
    <w:rsid w:val="005E712D"/>
    <w:rsid w:val="005E73AB"/>
    <w:rsid w:val="005E756B"/>
    <w:rsid w:val="005E76F1"/>
    <w:rsid w:val="005E7B78"/>
    <w:rsid w:val="005F0241"/>
    <w:rsid w:val="005F0665"/>
    <w:rsid w:val="005F0DE5"/>
    <w:rsid w:val="005F11A3"/>
    <w:rsid w:val="005F1206"/>
    <w:rsid w:val="005F19AC"/>
    <w:rsid w:val="005F1C3C"/>
    <w:rsid w:val="005F1F2E"/>
    <w:rsid w:val="005F21F1"/>
    <w:rsid w:val="005F2364"/>
    <w:rsid w:val="005F2492"/>
    <w:rsid w:val="005F2A59"/>
    <w:rsid w:val="005F2E04"/>
    <w:rsid w:val="005F2F85"/>
    <w:rsid w:val="005F3215"/>
    <w:rsid w:val="005F32CC"/>
    <w:rsid w:val="005F38A2"/>
    <w:rsid w:val="005F3A5F"/>
    <w:rsid w:val="005F3FF4"/>
    <w:rsid w:val="005F4176"/>
    <w:rsid w:val="005F4D75"/>
    <w:rsid w:val="005F4E7B"/>
    <w:rsid w:val="005F4EE4"/>
    <w:rsid w:val="005F5124"/>
    <w:rsid w:val="005F5529"/>
    <w:rsid w:val="005F56F5"/>
    <w:rsid w:val="005F6132"/>
    <w:rsid w:val="005F6536"/>
    <w:rsid w:val="005F67A7"/>
    <w:rsid w:val="005F6866"/>
    <w:rsid w:val="005F7055"/>
    <w:rsid w:val="005F793E"/>
    <w:rsid w:val="005F7983"/>
    <w:rsid w:val="005F7A99"/>
    <w:rsid w:val="005F7AD0"/>
    <w:rsid w:val="006001DD"/>
    <w:rsid w:val="006003B7"/>
    <w:rsid w:val="006006E3"/>
    <w:rsid w:val="0060070A"/>
    <w:rsid w:val="0060076F"/>
    <w:rsid w:val="00600788"/>
    <w:rsid w:val="00600D9E"/>
    <w:rsid w:val="00601150"/>
    <w:rsid w:val="00601B4B"/>
    <w:rsid w:val="00601B96"/>
    <w:rsid w:val="00601DA9"/>
    <w:rsid w:val="00601EBB"/>
    <w:rsid w:val="00601F58"/>
    <w:rsid w:val="00602216"/>
    <w:rsid w:val="0060247F"/>
    <w:rsid w:val="006026DA"/>
    <w:rsid w:val="006030FE"/>
    <w:rsid w:val="00603B5F"/>
    <w:rsid w:val="00603C61"/>
    <w:rsid w:val="00603C69"/>
    <w:rsid w:val="006040C6"/>
    <w:rsid w:val="00604420"/>
    <w:rsid w:val="0060492F"/>
    <w:rsid w:val="00604944"/>
    <w:rsid w:val="00604DCE"/>
    <w:rsid w:val="006051B6"/>
    <w:rsid w:val="006051F6"/>
    <w:rsid w:val="006054CF"/>
    <w:rsid w:val="006058C8"/>
    <w:rsid w:val="00605960"/>
    <w:rsid w:val="00605BDC"/>
    <w:rsid w:val="00605D11"/>
    <w:rsid w:val="00605F16"/>
    <w:rsid w:val="0060602B"/>
    <w:rsid w:val="00606454"/>
    <w:rsid w:val="006065E8"/>
    <w:rsid w:val="0060664F"/>
    <w:rsid w:val="006067DF"/>
    <w:rsid w:val="0060685A"/>
    <w:rsid w:val="0060697F"/>
    <w:rsid w:val="00606E11"/>
    <w:rsid w:val="00606EDC"/>
    <w:rsid w:val="00607040"/>
    <w:rsid w:val="00607159"/>
    <w:rsid w:val="006071AA"/>
    <w:rsid w:val="00607324"/>
    <w:rsid w:val="00607AE4"/>
    <w:rsid w:val="00607C91"/>
    <w:rsid w:val="00607EE9"/>
    <w:rsid w:val="00607F9A"/>
    <w:rsid w:val="00610004"/>
    <w:rsid w:val="00610091"/>
    <w:rsid w:val="00610235"/>
    <w:rsid w:val="00610975"/>
    <w:rsid w:val="00610B1F"/>
    <w:rsid w:val="00610D84"/>
    <w:rsid w:val="00610E41"/>
    <w:rsid w:val="0061109C"/>
    <w:rsid w:val="00611330"/>
    <w:rsid w:val="0061137C"/>
    <w:rsid w:val="00611463"/>
    <w:rsid w:val="00611592"/>
    <w:rsid w:val="00611610"/>
    <w:rsid w:val="0061163C"/>
    <w:rsid w:val="006116A4"/>
    <w:rsid w:val="006118F5"/>
    <w:rsid w:val="00611D48"/>
    <w:rsid w:val="00612083"/>
    <w:rsid w:val="0061209E"/>
    <w:rsid w:val="006122D6"/>
    <w:rsid w:val="006122E4"/>
    <w:rsid w:val="00612745"/>
    <w:rsid w:val="00612D18"/>
    <w:rsid w:val="00612DA2"/>
    <w:rsid w:val="00612F28"/>
    <w:rsid w:val="00613142"/>
    <w:rsid w:val="0061340A"/>
    <w:rsid w:val="00613726"/>
    <w:rsid w:val="006138BD"/>
    <w:rsid w:val="00613F2C"/>
    <w:rsid w:val="00613F6A"/>
    <w:rsid w:val="00614A67"/>
    <w:rsid w:val="00614E6B"/>
    <w:rsid w:val="00614EB6"/>
    <w:rsid w:val="006154B5"/>
    <w:rsid w:val="0061575A"/>
    <w:rsid w:val="006158BF"/>
    <w:rsid w:val="00615A01"/>
    <w:rsid w:val="00615D14"/>
    <w:rsid w:val="00615EB9"/>
    <w:rsid w:val="00616188"/>
    <w:rsid w:val="006168CD"/>
    <w:rsid w:val="00616C0D"/>
    <w:rsid w:val="006173A1"/>
    <w:rsid w:val="0061754B"/>
    <w:rsid w:val="006177B7"/>
    <w:rsid w:val="006178A1"/>
    <w:rsid w:val="00617F28"/>
    <w:rsid w:val="0062007E"/>
    <w:rsid w:val="0062017B"/>
    <w:rsid w:val="0062038D"/>
    <w:rsid w:val="006203A4"/>
    <w:rsid w:val="0062044D"/>
    <w:rsid w:val="0062057A"/>
    <w:rsid w:val="00620F75"/>
    <w:rsid w:val="00621061"/>
    <w:rsid w:val="006210D5"/>
    <w:rsid w:val="006216E4"/>
    <w:rsid w:val="00621BAD"/>
    <w:rsid w:val="00622424"/>
    <w:rsid w:val="0062243A"/>
    <w:rsid w:val="0062296D"/>
    <w:rsid w:val="00622993"/>
    <w:rsid w:val="00622ABB"/>
    <w:rsid w:val="00622B0E"/>
    <w:rsid w:val="00622EA7"/>
    <w:rsid w:val="00623142"/>
    <w:rsid w:val="00623167"/>
    <w:rsid w:val="00623533"/>
    <w:rsid w:val="00623568"/>
    <w:rsid w:val="0062379A"/>
    <w:rsid w:val="006237AD"/>
    <w:rsid w:val="006237E9"/>
    <w:rsid w:val="00623AE0"/>
    <w:rsid w:val="00623AEB"/>
    <w:rsid w:val="00623DB7"/>
    <w:rsid w:val="00623FED"/>
    <w:rsid w:val="006242F7"/>
    <w:rsid w:val="00624A5D"/>
    <w:rsid w:val="00624EC5"/>
    <w:rsid w:val="00624EFF"/>
    <w:rsid w:val="00625062"/>
    <w:rsid w:val="0062519C"/>
    <w:rsid w:val="00625280"/>
    <w:rsid w:val="006256C1"/>
    <w:rsid w:val="006258DE"/>
    <w:rsid w:val="006258FB"/>
    <w:rsid w:val="00625E07"/>
    <w:rsid w:val="00626428"/>
    <w:rsid w:val="006266F3"/>
    <w:rsid w:val="00626A8A"/>
    <w:rsid w:val="00626C7A"/>
    <w:rsid w:val="00627131"/>
    <w:rsid w:val="006271B3"/>
    <w:rsid w:val="006272F1"/>
    <w:rsid w:val="00627363"/>
    <w:rsid w:val="006276DB"/>
    <w:rsid w:val="00627BC9"/>
    <w:rsid w:val="00627C7F"/>
    <w:rsid w:val="00627F81"/>
    <w:rsid w:val="006300E3"/>
    <w:rsid w:val="00630137"/>
    <w:rsid w:val="006302C9"/>
    <w:rsid w:val="0063069C"/>
    <w:rsid w:val="006306FA"/>
    <w:rsid w:val="00630965"/>
    <w:rsid w:val="00630B2C"/>
    <w:rsid w:val="0063108B"/>
    <w:rsid w:val="00631189"/>
    <w:rsid w:val="0063174B"/>
    <w:rsid w:val="00631A80"/>
    <w:rsid w:val="00631AF8"/>
    <w:rsid w:val="00631B09"/>
    <w:rsid w:val="00631D8E"/>
    <w:rsid w:val="00631FEA"/>
    <w:rsid w:val="0063251C"/>
    <w:rsid w:val="00632550"/>
    <w:rsid w:val="006328CA"/>
    <w:rsid w:val="00632A78"/>
    <w:rsid w:val="00632C76"/>
    <w:rsid w:val="00632F0C"/>
    <w:rsid w:val="0063300F"/>
    <w:rsid w:val="0063304A"/>
    <w:rsid w:val="00633347"/>
    <w:rsid w:val="006335A6"/>
    <w:rsid w:val="00633C12"/>
    <w:rsid w:val="00633F05"/>
    <w:rsid w:val="00633FD0"/>
    <w:rsid w:val="00633FFA"/>
    <w:rsid w:val="0063409D"/>
    <w:rsid w:val="006340CB"/>
    <w:rsid w:val="006341C9"/>
    <w:rsid w:val="006343D4"/>
    <w:rsid w:val="00634574"/>
    <w:rsid w:val="00634871"/>
    <w:rsid w:val="00634B0A"/>
    <w:rsid w:val="00634C78"/>
    <w:rsid w:val="00634E76"/>
    <w:rsid w:val="00635020"/>
    <w:rsid w:val="00635346"/>
    <w:rsid w:val="006357BF"/>
    <w:rsid w:val="006358D3"/>
    <w:rsid w:val="00635C46"/>
    <w:rsid w:val="00635C6C"/>
    <w:rsid w:val="00635DF7"/>
    <w:rsid w:val="00636180"/>
    <w:rsid w:val="006361F2"/>
    <w:rsid w:val="00636483"/>
    <w:rsid w:val="00636818"/>
    <w:rsid w:val="00636888"/>
    <w:rsid w:val="00636A8D"/>
    <w:rsid w:val="00636F3A"/>
    <w:rsid w:val="00637313"/>
    <w:rsid w:val="006373AF"/>
    <w:rsid w:val="00637577"/>
    <w:rsid w:val="006377D3"/>
    <w:rsid w:val="006377E2"/>
    <w:rsid w:val="006379CD"/>
    <w:rsid w:val="00637BD1"/>
    <w:rsid w:val="006405CE"/>
    <w:rsid w:val="00640918"/>
    <w:rsid w:val="00640D5B"/>
    <w:rsid w:val="00640F04"/>
    <w:rsid w:val="00641111"/>
    <w:rsid w:val="00641800"/>
    <w:rsid w:val="00641903"/>
    <w:rsid w:val="0064205D"/>
    <w:rsid w:val="006425D7"/>
    <w:rsid w:val="006428A7"/>
    <w:rsid w:val="00642F14"/>
    <w:rsid w:val="00643131"/>
    <w:rsid w:val="00643794"/>
    <w:rsid w:val="006437BA"/>
    <w:rsid w:val="00643A9D"/>
    <w:rsid w:val="00643AE7"/>
    <w:rsid w:val="00643CEF"/>
    <w:rsid w:val="00643D66"/>
    <w:rsid w:val="006441AE"/>
    <w:rsid w:val="0064450C"/>
    <w:rsid w:val="006449C4"/>
    <w:rsid w:val="006449E5"/>
    <w:rsid w:val="00644F68"/>
    <w:rsid w:val="006450E0"/>
    <w:rsid w:val="00645171"/>
    <w:rsid w:val="00645295"/>
    <w:rsid w:val="006452F9"/>
    <w:rsid w:val="0064545F"/>
    <w:rsid w:val="0064551D"/>
    <w:rsid w:val="0064584F"/>
    <w:rsid w:val="00645895"/>
    <w:rsid w:val="0064611D"/>
    <w:rsid w:val="0064622C"/>
    <w:rsid w:val="006463A2"/>
    <w:rsid w:val="00646707"/>
    <w:rsid w:val="0064681E"/>
    <w:rsid w:val="00646973"/>
    <w:rsid w:val="00646AD0"/>
    <w:rsid w:val="00646AD1"/>
    <w:rsid w:val="00646CD2"/>
    <w:rsid w:val="00646E4E"/>
    <w:rsid w:val="00646E5C"/>
    <w:rsid w:val="00647002"/>
    <w:rsid w:val="0064710B"/>
    <w:rsid w:val="00647111"/>
    <w:rsid w:val="0064762E"/>
    <w:rsid w:val="00647809"/>
    <w:rsid w:val="006478BC"/>
    <w:rsid w:val="00647A31"/>
    <w:rsid w:val="00647DB6"/>
    <w:rsid w:val="006500F2"/>
    <w:rsid w:val="006504AE"/>
    <w:rsid w:val="006504D1"/>
    <w:rsid w:val="0065057E"/>
    <w:rsid w:val="006506A1"/>
    <w:rsid w:val="00650715"/>
    <w:rsid w:val="00650741"/>
    <w:rsid w:val="00650781"/>
    <w:rsid w:val="006508A0"/>
    <w:rsid w:val="006508D2"/>
    <w:rsid w:val="0065098B"/>
    <w:rsid w:val="00650A34"/>
    <w:rsid w:val="00650BB9"/>
    <w:rsid w:val="00650F45"/>
    <w:rsid w:val="0065174F"/>
    <w:rsid w:val="00651BA8"/>
    <w:rsid w:val="00651EB7"/>
    <w:rsid w:val="006526C9"/>
    <w:rsid w:val="006527B2"/>
    <w:rsid w:val="0065285F"/>
    <w:rsid w:val="00652879"/>
    <w:rsid w:val="00652E25"/>
    <w:rsid w:val="0065302D"/>
    <w:rsid w:val="0065307B"/>
    <w:rsid w:val="0065319F"/>
    <w:rsid w:val="00653349"/>
    <w:rsid w:val="0065355F"/>
    <w:rsid w:val="00653D7E"/>
    <w:rsid w:val="00653EF0"/>
    <w:rsid w:val="00653FA8"/>
    <w:rsid w:val="006540BE"/>
    <w:rsid w:val="00654221"/>
    <w:rsid w:val="00654527"/>
    <w:rsid w:val="006546FE"/>
    <w:rsid w:val="006549D3"/>
    <w:rsid w:val="00654A1A"/>
    <w:rsid w:val="00654B1F"/>
    <w:rsid w:val="00654CD0"/>
    <w:rsid w:val="00654D9F"/>
    <w:rsid w:val="00654F43"/>
    <w:rsid w:val="006550DA"/>
    <w:rsid w:val="006553C7"/>
    <w:rsid w:val="006556A7"/>
    <w:rsid w:val="00655873"/>
    <w:rsid w:val="0065597E"/>
    <w:rsid w:val="00655E75"/>
    <w:rsid w:val="006562F0"/>
    <w:rsid w:val="006563BA"/>
    <w:rsid w:val="00656400"/>
    <w:rsid w:val="006565E5"/>
    <w:rsid w:val="00656603"/>
    <w:rsid w:val="00656A9D"/>
    <w:rsid w:val="00656AE3"/>
    <w:rsid w:val="00656E26"/>
    <w:rsid w:val="006570E4"/>
    <w:rsid w:val="00657A58"/>
    <w:rsid w:val="00657BBA"/>
    <w:rsid w:val="00657BE5"/>
    <w:rsid w:val="00660450"/>
    <w:rsid w:val="0066066D"/>
    <w:rsid w:val="0066075C"/>
    <w:rsid w:val="00660DA7"/>
    <w:rsid w:val="00660DBC"/>
    <w:rsid w:val="006610AD"/>
    <w:rsid w:val="006615D3"/>
    <w:rsid w:val="00661763"/>
    <w:rsid w:val="00661FDA"/>
    <w:rsid w:val="006620B0"/>
    <w:rsid w:val="00662156"/>
    <w:rsid w:val="0066250D"/>
    <w:rsid w:val="006628BE"/>
    <w:rsid w:val="006629AF"/>
    <w:rsid w:val="00662F52"/>
    <w:rsid w:val="0066308C"/>
    <w:rsid w:val="006630CC"/>
    <w:rsid w:val="006631AD"/>
    <w:rsid w:val="006631BB"/>
    <w:rsid w:val="00663230"/>
    <w:rsid w:val="006636B6"/>
    <w:rsid w:val="00663BB8"/>
    <w:rsid w:val="00663C6B"/>
    <w:rsid w:val="00663D39"/>
    <w:rsid w:val="00663F79"/>
    <w:rsid w:val="006642AF"/>
    <w:rsid w:val="006648D6"/>
    <w:rsid w:val="00664A1A"/>
    <w:rsid w:val="00664BC0"/>
    <w:rsid w:val="0066503C"/>
    <w:rsid w:val="00665D9E"/>
    <w:rsid w:val="00666145"/>
    <w:rsid w:val="006662A0"/>
    <w:rsid w:val="0066637B"/>
    <w:rsid w:val="00666845"/>
    <w:rsid w:val="00666BEC"/>
    <w:rsid w:val="00667036"/>
    <w:rsid w:val="00667091"/>
    <w:rsid w:val="00667299"/>
    <w:rsid w:val="006674D3"/>
    <w:rsid w:val="00667647"/>
    <w:rsid w:val="00667C09"/>
    <w:rsid w:val="0067018D"/>
    <w:rsid w:val="006701B8"/>
    <w:rsid w:val="006708BB"/>
    <w:rsid w:val="0067097E"/>
    <w:rsid w:val="00670C3C"/>
    <w:rsid w:val="00671226"/>
    <w:rsid w:val="006718E8"/>
    <w:rsid w:val="00671AB0"/>
    <w:rsid w:val="00671B2F"/>
    <w:rsid w:val="0067214B"/>
    <w:rsid w:val="00672563"/>
    <w:rsid w:val="006725B9"/>
    <w:rsid w:val="006729F3"/>
    <w:rsid w:val="00672A24"/>
    <w:rsid w:val="0067309E"/>
    <w:rsid w:val="00673336"/>
    <w:rsid w:val="0067387A"/>
    <w:rsid w:val="00673C13"/>
    <w:rsid w:val="00673C95"/>
    <w:rsid w:val="00673F3D"/>
    <w:rsid w:val="006740AB"/>
    <w:rsid w:val="00674196"/>
    <w:rsid w:val="00674328"/>
    <w:rsid w:val="006743C8"/>
    <w:rsid w:val="00674505"/>
    <w:rsid w:val="00674726"/>
    <w:rsid w:val="00674799"/>
    <w:rsid w:val="00674BB5"/>
    <w:rsid w:val="00674E10"/>
    <w:rsid w:val="006750F0"/>
    <w:rsid w:val="006751E3"/>
    <w:rsid w:val="0067523D"/>
    <w:rsid w:val="00675259"/>
    <w:rsid w:val="006754AE"/>
    <w:rsid w:val="00675825"/>
    <w:rsid w:val="00675C59"/>
    <w:rsid w:val="0067639F"/>
    <w:rsid w:val="006763FD"/>
    <w:rsid w:val="0067665D"/>
    <w:rsid w:val="00676817"/>
    <w:rsid w:val="0067685F"/>
    <w:rsid w:val="00676916"/>
    <w:rsid w:val="0067720D"/>
    <w:rsid w:val="00677404"/>
    <w:rsid w:val="00677499"/>
    <w:rsid w:val="006774C3"/>
    <w:rsid w:val="006774E1"/>
    <w:rsid w:val="006777D3"/>
    <w:rsid w:val="00677B6A"/>
    <w:rsid w:val="00677F96"/>
    <w:rsid w:val="006800CF"/>
    <w:rsid w:val="0068013A"/>
    <w:rsid w:val="006803F1"/>
    <w:rsid w:val="006806A6"/>
    <w:rsid w:val="00680805"/>
    <w:rsid w:val="006808B8"/>
    <w:rsid w:val="00680925"/>
    <w:rsid w:val="00680A30"/>
    <w:rsid w:val="00680D46"/>
    <w:rsid w:val="00680E62"/>
    <w:rsid w:val="00680FC8"/>
    <w:rsid w:val="006812D5"/>
    <w:rsid w:val="006814F3"/>
    <w:rsid w:val="0068172B"/>
    <w:rsid w:val="006817D7"/>
    <w:rsid w:val="00681978"/>
    <w:rsid w:val="00681A9B"/>
    <w:rsid w:val="00681C8E"/>
    <w:rsid w:val="00681E08"/>
    <w:rsid w:val="006822CF"/>
    <w:rsid w:val="006824BD"/>
    <w:rsid w:val="006825FF"/>
    <w:rsid w:val="006829EB"/>
    <w:rsid w:val="00682A4F"/>
    <w:rsid w:val="00682D3B"/>
    <w:rsid w:val="00683363"/>
    <w:rsid w:val="00683369"/>
    <w:rsid w:val="00683813"/>
    <w:rsid w:val="006838EF"/>
    <w:rsid w:val="006839ED"/>
    <w:rsid w:val="00683C17"/>
    <w:rsid w:val="00683FED"/>
    <w:rsid w:val="0068446D"/>
    <w:rsid w:val="00684789"/>
    <w:rsid w:val="00684C87"/>
    <w:rsid w:val="00685143"/>
    <w:rsid w:val="006852BC"/>
    <w:rsid w:val="00685831"/>
    <w:rsid w:val="006860BD"/>
    <w:rsid w:val="006867AE"/>
    <w:rsid w:val="0068725E"/>
    <w:rsid w:val="00687F64"/>
    <w:rsid w:val="00690791"/>
    <w:rsid w:val="00690812"/>
    <w:rsid w:val="006913A7"/>
    <w:rsid w:val="006915B9"/>
    <w:rsid w:val="00691622"/>
    <w:rsid w:val="00691726"/>
    <w:rsid w:val="00691767"/>
    <w:rsid w:val="00692664"/>
    <w:rsid w:val="00692992"/>
    <w:rsid w:val="006929BE"/>
    <w:rsid w:val="00692B11"/>
    <w:rsid w:val="006933FD"/>
    <w:rsid w:val="00693579"/>
    <w:rsid w:val="00693683"/>
    <w:rsid w:val="006937D1"/>
    <w:rsid w:val="00693A06"/>
    <w:rsid w:val="00693D82"/>
    <w:rsid w:val="00694010"/>
    <w:rsid w:val="00694241"/>
    <w:rsid w:val="006944B7"/>
    <w:rsid w:val="006945F4"/>
    <w:rsid w:val="0069493D"/>
    <w:rsid w:val="00694AD0"/>
    <w:rsid w:val="006950BF"/>
    <w:rsid w:val="00695121"/>
    <w:rsid w:val="00695131"/>
    <w:rsid w:val="006953E2"/>
    <w:rsid w:val="00695424"/>
    <w:rsid w:val="006955D3"/>
    <w:rsid w:val="00695A48"/>
    <w:rsid w:val="00695AEA"/>
    <w:rsid w:val="006963D1"/>
    <w:rsid w:val="006965A0"/>
    <w:rsid w:val="006965D5"/>
    <w:rsid w:val="0069690A"/>
    <w:rsid w:val="00696D6E"/>
    <w:rsid w:val="00696E4E"/>
    <w:rsid w:val="006970F5"/>
    <w:rsid w:val="00697154"/>
    <w:rsid w:val="00697242"/>
    <w:rsid w:val="006973B8"/>
    <w:rsid w:val="0069743A"/>
    <w:rsid w:val="0069766D"/>
    <w:rsid w:val="0069768C"/>
    <w:rsid w:val="00697729"/>
    <w:rsid w:val="00697766"/>
    <w:rsid w:val="0069787E"/>
    <w:rsid w:val="00697B84"/>
    <w:rsid w:val="00697F7A"/>
    <w:rsid w:val="006A01D4"/>
    <w:rsid w:val="006A03CB"/>
    <w:rsid w:val="006A0484"/>
    <w:rsid w:val="006A04A3"/>
    <w:rsid w:val="006A0932"/>
    <w:rsid w:val="006A0989"/>
    <w:rsid w:val="006A0B8B"/>
    <w:rsid w:val="006A0ECB"/>
    <w:rsid w:val="006A0F17"/>
    <w:rsid w:val="006A0FA4"/>
    <w:rsid w:val="006A1274"/>
    <w:rsid w:val="006A1370"/>
    <w:rsid w:val="006A1CB6"/>
    <w:rsid w:val="006A1CBA"/>
    <w:rsid w:val="006A1E73"/>
    <w:rsid w:val="006A1E9D"/>
    <w:rsid w:val="006A20B7"/>
    <w:rsid w:val="006A221D"/>
    <w:rsid w:val="006A2314"/>
    <w:rsid w:val="006A233A"/>
    <w:rsid w:val="006A2464"/>
    <w:rsid w:val="006A2771"/>
    <w:rsid w:val="006A27B3"/>
    <w:rsid w:val="006A289B"/>
    <w:rsid w:val="006A2B24"/>
    <w:rsid w:val="006A2F6F"/>
    <w:rsid w:val="006A32B6"/>
    <w:rsid w:val="006A32D3"/>
    <w:rsid w:val="006A35E2"/>
    <w:rsid w:val="006A381A"/>
    <w:rsid w:val="006A38D7"/>
    <w:rsid w:val="006A3C27"/>
    <w:rsid w:val="006A3EA9"/>
    <w:rsid w:val="006A3F26"/>
    <w:rsid w:val="006A455D"/>
    <w:rsid w:val="006A4F0A"/>
    <w:rsid w:val="006A4FF9"/>
    <w:rsid w:val="006A5244"/>
    <w:rsid w:val="006A5778"/>
    <w:rsid w:val="006A590F"/>
    <w:rsid w:val="006A5A32"/>
    <w:rsid w:val="006A5A6F"/>
    <w:rsid w:val="006A5C58"/>
    <w:rsid w:val="006A5F7E"/>
    <w:rsid w:val="006A6041"/>
    <w:rsid w:val="006A617F"/>
    <w:rsid w:val="006A65C7"/>
    <w:rsid w:val="006A672E"/>
    <w:rsid w:val="006A6C2A"/>
    <w:rsid w:val="006A6CA8"/>
    <w:rsid w:val="006A71F6"/>
    <w:rsid w:val="006A7352"/>
    <w:rsid w:val="006A741D"/>
    <w:rsid w:val="006A76C7"/>
    <w:rsid w:val="006A7A4A"/>
    <w:rsid w:val="006A7A9A"/>
    <w:rsid w:val="006A7ABC"/>
    <w:rsid w:val="006A7CCE"/>
    <w:rsid w:val="006A7F63"/>
    <w:rsid w:val="006A7F65"/>
    <w:rsid w:val="006B0132"/>
    <w:rsid w:val="006B0249"/>
    <w:rsid w:val="006B061B"/>
    <w:rsid w:val="006B0690"/>
    <w:rsid w:val="006B0807"/>
    <w:rsid w:val="006B0F3A"/>
    <w:rsid w:val="006B163C"/>
    <w:rsid w:val="006B1691"/>
    <w:rsid w:val="006B1ACB"/>
    <w:rsid w:val="006B1AD4"/>
    <w:rsid w:val="006B1BDB"/>
    <w:rsid w:val="006B1CA9"/>
    <w:rsid w:val="006B2046"/>
    <w:rsid w:val="006B20B8"/>
    <w:rsid w:val="006B23C4"/>
    <w:rsid w:val="006B25CE"/>
    <w:rsid w:val="006B27DD"/>
    <w:rsid w:val="006B2875"/>
    <w:rsid w:val="006B2B53"/>
    <w:rsid w:val="006B2C9D"/>
    <w:rsid w:val="006B2CC1"/>
    <w:rsid w:val="006B2EDE"/>
    <w:rsid w:val="006B3221"/>
    <w:rsid w:val="006B3244"/>
    <w:rsid w:val="006B3268"/>
    <w:rsid w:val="006B327C"/>
    <w:rsid w:val="006B3644"/>
    <w:rsid w:val="006B3917"/>
    <w:rsid w:val="006B4172"/>
    <w:rsid w:val="006B44AB"/>
    <w:rsid w:val="006B4517"/>
    <w:rsid w:val="006B4564"/>
    <w:rsid w:val="006B457E"/>
    <w:rsid w:val="006B4589"/>
    <w:rsid w:val="006B4723"/>
    <w:rsid w:val="006B4786"/>
    <w:rsid w:val="006B48DC"/>
    <w:rsid w:val="006B498B"/>
    <w:rsid w:val="006B4B36"/>
    <w:rsid w:val="006B4C84"/>
    <w:rsid w:val="006B4D2A"/>
    <w:rsid w:val="006B52CF"/>
    <w:rsid w:val="006B53CB"/>
    <w:rsid w:val="006B5479"/>
    <w:rsid w:val="006B55AF"/>
    <w:rsid w:val="006B566E"/>
    <w:rsid w:val="006B578A"/>
    <w:rsid w:val="006B5859"/>
    <w:rsid w:val="006B58E0"/>
    <w:rsid w:val="006B593B"/>
    <w:rsid w:val="006B5AA8"/>
    <w:rsid w:val="006B5B85"/>
    <w:rsid w:val="006B5F51"/>
    <w:rsid w:val="006B6098"/>
    <w:rsid w:val="006B60E5"/>
    <w:rsid w:val="006B6518"/>
    <w:rsid w:val="006B6BF6"/>
    <w:rsid w:val="006B6CCB"/>
    <w:rsid w:val="006B6F93"/>
    <w:rsid w:val="006B7385"/>
    <w:rsid w:val="006B73F6"/>
    <w:rsid w:val="006B7471"/>
    <w:rsid w:val="006B787E"/>
    <w:rsid w:val="006B78A1"/>
    <w:rsid w:val="006B7DC0"/>
    <w:rsid w:val="006B7DD2"/>
    <w:rsid w:val="006B7E1A"/>
    <w:rsid w:val="006B7F15"/>
    <w:rsid w:val="006C019C"/>
    <w:rsid w:val="006C0832"/>
    <w:rsid w:val="006C0DE6"/>
    <w:rsid w:val="006C11AC"/>
    <w:rsid w:val="006C13FF"/>
    <w:rsid w:val="006C1772"/>
    <w:rsid w:val="006C1E85"/>
    <w:rsid w:val="006C1FE0"/>
    <w:rsid w:val="006C2298"/>
    <w:rsid w:val="006C22DB"/>
    <w:rsid w:val="006C27E6"/>
    <w:rsid w:val="006C29B2"/>
    <w:rsid w:val="006C29B4"/>
    <w:rsid w:val="006C2B02"/>
    <w:rsid w:val="006C2E17"/>
    <w:rsid w:val="006C31B1"/>
    <w:rsid w:val="006C3853"/>
    <w:rsid w:val="006C3961"/>
    <w:rsid w:val="006C3CD6"/>
    <w:rsid w:val="006C3F2A"/>
    <w:rsid w:val="006C3FF2"/>
    <w:rsid w:val="006C453A"/>
    <w:rsid w:val="006C4547"/>
    <w:rsid w:val="006C4647"/>
    <w:rsid w:val="006C47E3"/>
    <w:rsid w:val="006C4AA9"/>
    <w:rsid w:val="006C4B6E"/>
    <w:rsid w:val="006C5759"/>
    <w:rsid w:val="006C5966"/>
    <w:rsid w:val="006C597B"/>
    <w:rsid w:val="006C5994"/>
    <w:rsid w:val="006C5AE7"/>
    <w:rsid w:val="006C5CC7"/>
    <w:rsid w:val="006C6098"/>
    <w:rsid w:val="006C6725"/>
    <w:rsid w:val="006C6890"/>
    <w:rsid w:val="006C68D2"/>
    <w:rsid w:val="006C6E24"/>
    <w:rsid w:val="006C6F02"/>
    <w:rsid w:val="006C6FFF"/>
    <w:rsid w:val="006C742A"/>
    <w:rsid w:val="006C77A5"/>
    <w:rsid w:val="006C785C"/>
    <w:rsid w:val="006C7C46"/>
    <w:rsid w:val="006D021F"/>
    <w:rsid w:val="006D092D"/>
    <w:rsid w:val="006D0B5C"/>
    <w:rsid w:val="006D0CF3"/>
    <w:rsid w:val="006D0EEA"/>
    <w:rsid w:val="006D1252"/>
    <w:rsid w:val="006D1709"/>
    <w:rsid w:val="006D1744"/>
    <w:rsid w:val="006D1780"/>
    <w:rsid w:val="006D17A9"/>
    <w:rsid w:val="006D1F7C"/>
    <w:rsid w:val="006D2067"/>
    <w:rsid w:val="006D20CE"/>
    <w:rsid w:val="006D2460"/>
    <w:rsid w:val="006D24A4"/>
    <w:rsid w:val="006D29AF"/>
    <w:rsid w:val="006D2C22"/>
    <w:rsid w:val="006D2D27"/>
    <w:rsid w:val="006D2D55"/>
    <w:rsid w:val="006D2FF3"/>
    <w:rsid w:val="006D3490"/>
    <w:rsid w:val="006D391C"/>
    <w:rsid w:val="006D3A2C"/>
    <w:rsid w:val="006D402A"/>
    <w:rsid w:val="006D4151"/>
    <w:rsid w:val="006D4E99"/>
    <w:rsid w:val="006D4EB8"/>
    <w:rsid w:val="006D4FE5"/>
    <w:rsid w:val="006D5018"/>
    <w:rsid w:val="006D5062"/>
    <w:rsid w:val="006D511E"/>
    <w:rsid w:val="006D5126"/>
    <w:rsid w:val="006D5128"/>
    <w:rsid w:val="006D51AD"/>
    <w:rsid w:val="006D54AA"/>
    <w:rsid w:val="006D560C"/>
    <w:rsid w:val="006D56BD"/>
    <w:rsid w:val="006D5DCB"/>
    <w:rsid w:val="006D5F46"/>
    <w:rsid w:val="006D6315"/>
    <w:rsid w:val="006D688B"/>
    <w:rsid w:val="006D6997"/>
    <w:rsid w:val="006D69A6"/>
    <w:rsid w:val="006D6AD5"/>
    <w:rsid w:val="006D6BB4"/>
    <w:rsid w:val="006D6DEF"/>
    <w:rsid w:val="006D6EC5"/>
    <w:rsid w:val="006D6F36"/>
    <w:rsid w:val="006D7243"/>
    <w:rsid w:val="006D7268"/>
    <w:rsid w:val="006D74EF"/>
    <w:rsid w:val="006D77D1"/>
    <w:rsid w:val="006D77E8"/>
    <w:rsid w:val="006D7B2A"/>
    <w:rsid w:val="006D7C67"/>
    <w:rsid w:val="006E02D0"/>
    <w:rsid w:val="006E0A29"/>
    <w:rsid w:val="006E0C02"/>
    <w:rsid w:val="006E0F80"/>
    <w:rsid w:val="006E1A6A"/>
    <w:rsid w:val="006E1A7E"/>
    <w:rsid w:val="006E1B63"/>
    <w:rsid w:val="006E1D26"/>
    <w:rsid w:val="006E201E"/>
    <w:rsid w:val="006E20D3"/>
    <w:rsid w:val="006E2270"/>
    <w:rsid w:val="006E2708"/>
    <w:rsid w:val="006E299B"/>
    <w:rsid w:val="006E2BE9"/>
    <w:rsid w:val="006E2C32"/>
    <w:rsid w:val="006E2E36"/>
    <w:rsid w:val="006E2FC8"/>
    <w:rsid w:val="006E30DA"/>
    <w:rsid w:val="006E331C"/>
    <w:rsid w:val="006E3A7C"/>
    <w:rsid w:val="006E3B2C"/>
    <w:rsid w:val="006E3F81"/>
    <w:rsid w:val="006E3FD1"/>
    <w:rsid w:val="006E41CD"/>
    <w:rsid w:val="006E431F"/>
    <w:rsid w:val="006E43CA"/>
    <w:rsid w:val="006E4478"/>
    <w:rsid w:val="006E44F9"/>
    <w:rsid w:val="006E45F2"/>
    <w:rsid w:val="006E478E"/>
    <w:rsid w:val="006E49D3"/>
    <w:rsid w:val="006E4D8E"/>
    <w:rsid w:val="006E4EFA"/>
    <w:rsid w:val="006E506E"/>
    <w:rsid w:val="006E5070"/>
    <w:rsid w:val="006E54E3"/>
    <w:rsid w:val="006E5AA4"/>
    <w:rsid w:val="006E5BB1"/>
    <w:rsid w:val="006E5C40"/>
    <w:rsid w:val="006E5D0D"/>
    <w:rsid w:val="006E6007"/>
    <w:rsid w:val="006E6285"/>
    <w:rsid w:val="006E62CD"/>
    <w:rsid w:val="006E6708"/>
    <w:rsid w:val="006E6F29"/>
    <w:rsid w:val="006E7157"/>
    <w:rsid w:val="006E7455"/>
    <w:rsid w:val="006E746F"/>
    <w:rsid w:val="006E76CC"/>
    <w:rsid w:val="006E7A50"/>
    <w:rsid w:val="006E7C6C"/>
    <w:rsid w:val="006E7CDA"/>
    <w:rsid w:val="006F0389"/>
    <w:rsid w:val="006F0685"/>
    <w:rsid w:val="006F098B"/>
    <w:rsid w:val="006F11AF"/>
    <w:rsid w:val="006F12ED"/>
    <w:rsid w:val="006F1528"/>
    <w:rsid w:val="006F1536"/>
    <w:rsid w:val="006F17DC"/>
    <w:rsid w:val="006F18D5"/>
    <w:rsid w:val="006F2295"/>
    <w:rsid w:val="006F245C"/>
    <w:rsid w:val="006F24C7"/>
    <w:rsid w:val="006F2914"/>
    <w:rsid w:val="006F2B8B"/>
    <w:rsid w:val="006F2CDD"/>
    <w:rsid w:val="006F3051"/>
    <w:rsid w:val="006F30A1"/>
    <w:rsid w:val="006F30F1"/>
    <w:rsid w:val="006F33D5"/>
    <w:rsid w:val="006F3716"/>
    <w:rsid w:val="006F3A06"/>
    <w:rsid w:val="006F3C79"/>
    <w:rsid w:val="006F3E26"/>
    <w:rsid w:val="006F3F87"/>
    <w:rsid w:val="006F400B"/>
    <w:rsid w:val="006F408E"/>
    <w:rsid w:val="006F44A7"/>
    <w:rsid w:val="006F45A1"/>
    <w:rsid w:val="006F46CB"/>
    <w:rsid w:val="006F48E3"/>
    <w:rsid w:val="006F4B45"/>
    <w:rsid w:val="006F4FC1"/>
    <w:rsid w:val="006F517D"/>
    <w:rsid w:val="006F5261"/>
    <w:rsid w:val="006F52F5"/>
    <w:rsid w:val="006F560E"/>
    <w:rsid w:val="006F5713"/>
    <w:rsid w:val="006F58FD"/>
    <w:rsid w:val="006F5A92"/>
    <w:rsid w:val="006F5FE0"/>
    <w:rsid w:val="006F6293"/>
    <w:rsid w:val="006F69EE"/>
    <w:rsid w:val="006F6CF8"/>
    <w:rsid w:val="006F71D5"/>
    <w:rsid w:val="006F7258"/>
    <w:rsid w:val="006F7522"/>
    <w:rsid w:val="006F75FA"/>
    <w:rsid w:val="006F7E2A"/>
    <w:rsid w:val="00700094"/>
    <w:rsid w:val="007001EE"/>
    <w:rsid w:val="00700D14"/>
    <w:rsid w:val="00700DB8"/>
    <w:rsid w:val="007011BA"/>
    <w:rsid w:val="00701649"/>
    <w:rsid w:val="00701A19"/>
    <w:rsid w:val="00701CED"/>
    <w:rsid w:val="0070225C"/>
    <w:rsid w:val="007026C1"/>
    <w:rsid w:val="007028C6"/>
    <w:rsid w:val="00702B18"/>
    <w:rsid w:val="0070300C"/>
    <w:rsid w:val="00703079"/>
    <w:rsid w:val="00703427"/>
    <w:rsid w:val="007035F2"/>
    <w:rsid w:val="007038F2"/>
    <w:rsid w:val="00703D9C"/>
    <w:rsid w:val="00703DDF"/>
    <w:rsid w:val="00703E4F"/>
    <w:rsid w:val="007040A9"/>
    <w:rsid w:val="007040B7"/>
    <w:rsid w:val="00704189"/>
    <w:rsid w:val="007041A4"/>
    <w:rsid w:val="00704433"/>
    <w:rsid w:val="00704505"/>
    <w:rsid w:val="00704529"/>
    <w:rsid w:val="007046E4"/>
    <w:rsid w:val="0070472F"/>
    <w:rsid w:val="00704A68"/>
    <w:rsid w:val="00705037"/>
    <w:rsid w:val="00705219"/>
    <w:rsid w:val="00705692"/>
    <w:rsid w:val="0070575A"/>
    <w:rsid w:val="00705A6C"/>
    <w:rsid w:val="00706414"/>
    <w:rsid w:val="00706C18"/>
    <w:rsid w:val="00706DDE"/>
    <w:rsid w:val="0070735D"/>
    <w:rsid w:val="007075AD"/>
    <w:rsid w:val="007075F6"/>
    <w:rsid w:val="00707AAC"/>
    <w:rsid w:val="00707B27"/>
    <w:rsid w:val="00707C0D"/>
    <w:rsid w:val="00707E7D"/>
    <w:rsid w:val="00707EB7"/>
    <w:rsid w:val="00710326"/>
    <w:rsid w:val="00710895"/>
    <w:rsid w:val="00710D2E"/>
    <w:rsid w:val="0071192C"/>
    <w:rsid w:val="0071197C"/>
    <w:rsid w:val="00711A46"/>
    <w:rsid w:val="00711CFF"/>
    <w:rsid w:val="00711E25"/>
    <w:rsid w:val="00711F99"/>
    <w:rsid w:val="0071223B"/>
    <w:rsid w:val="00712987"/>
    <w:rsid w:val="00712A32"/>
    <w:rsid w:val="00712A5D"/>
    <w:rsid w:val="00712B14"/>
    <w:rsid w:val="00712C14"/>
    <w:rsid w:val="00712DEB"/>
    <w:rsid w:val="00712EEC"/>
    <w:rsid w:val="00713435"/>
    <w:rsid w:val="00713687"/>
    <w:rsid w:val="00713F06"/>
    <w:rsid w:val="00713F79"/>
    <w:rsid w:val="00714153"/>
    <w:rsid w:val="007142DC"/>
    <w:rsid w:val="00714CE8"/>
    <w:rsid w:val="00714DD9"/>
    <w:rsid w:val="00714E95"/>
    <w:rsid w:val="00715114"/>
    <w:rsid w:val="00715B8C"/>
    <w:rsid w:val="00715DC9"/>
    <w:rsid w:val="00715FF8"/>
    <w:rsid w:val="007160F7"/>
    <w:rsid w:val="007160FF"/>
    <w:rsid w:val="00716301"/>
    <w:rsid w:val="0071644D"/>
    <w:rsid w:val="007165C7"/>
    <w:rsid w:val="00716603"/>
    <w:rsid w:val="00716967"/>
    <w:rsid w:val="00716F13"/>
    <w:rsid w:val="00716FC9"/>
    <w:rsid w:val="00716FDF"/>
    <w:rsid w:val="007172A5"/>
    <w:rsid w:val="00717A70"/>
    <w:rsid w:val="00717A94"/>
    <w:rsid w:val="00717B2F"/>
    <w:rsid w:val="00717C0F"/>
    <w:rsid w:val="0072004A"/>
    <w:rsid w:val="00720223"/>
    <w:rsid w:val="00720459"/>
    <w:rsid w:val="007204DC"/>
    <w:rsid w:val="0072058E"/>
    <w:rsid w:val="00720614"/>
    <w:rsid w:val="00720A84"/>
    <w:rsid w:val="0072121B"/>
    <w:rsid w:val="00721486"/>
    <w:rsid w:val="0072189C"/>
    <w:rsid w:val="00721B99"/>
    <w:rsid w:val="00721C05"/>
    <w:rsid w:val="00722322"/>
    <w:rsid w:val="0072289F"/>
    <w:rsid w:val="007229D6"/>
    <w:rsid w:val="00722AD2"/>
    <w:rsid w:val="00722E13"/>
    <w:rsid w:val="00722E27"/>
    <w:rsid w:val="007231B4"/>
    <w:rsid w:val="0072326A"/>
    <w:rsid w:val="00723850"/>
    <w:rsid w:val="00723AD4"/>
    <w:rsid w:val="00723AFA"/>
    <w:rsid w:val="0072418A"/>
    <w:rsid w:val="0072420B"/>
    <w:rsid w:val="00724353"/>
    <w:rsid w:val="0072445C"/>
    <w:rsid w:val="00724469"/>
    <w:rsid w:val="00724A4A"/>
    <w:rsid w:val="00724A91"/>
    <w:rsid w:val="0072500C"/>
    <w:rsid w:val="007250FE"/>
    <w:rsid w:val="0072535C"/>
    <w:rsid w:val="00725C99"/>
    <w:rsid w:val="00725FFF"/>
    <w:rsid w:val="00726291"/>
    <w:rsid w:val="007262BC"/>
    <w:rsid w:val="00726309"/>
    <w:rsid w:val="007267B7"/>
    <w:rsid w:val="00726907"/>
    <w:rsid w:val="00726BBF"/>
    <w:rsid w:val="00726C06"/>
    <w:rsid w:val="00726C75"/>
    <w:rsid w:val="00727194"/>
    <w:rsid w:val="007275CF"/>
    <w:rsid w:val="00727654"/>
    <w:rsid w:val="007277EC"/>
    <w:rsid w:val="00727C6D"/>
    <w:rsid w:val="0073037F"/>
    <w:rsid w:val="00730619"/>
    <w:rsid w:val="007307CD"/>
    <w:rsid w:val="00730902"/>
    <w:rsid w:val="00730A3D"/>
    <w:rsid w:val="00730C8F"/>
    <w:rsid w:val="007320ED"/>
    <w:rsid w:val="007323F2"/>
    <w:rsid w:val="0073248A"/>
    <w:rsid w:val="00732EBC"/>
    <w:rsid w:val="00732FCF"/>
    <w:rsid w:val="00733105"/>
    <w:rsid w:val="00733849"/>
    <w:rsid w:val="00733888"/>
    <w:rsid w:val="007339AF"/>
    <w:rsid w:val="00733CAE"/>
    <w:rsid w:val="00733E06"/>
    <w:rsid w:val="00733FCC"/>
    <w:rsid w:val="00734434"/>
    <w:rsid w:val="0073453F"/>
    <w:rsid w:val="00734598"/>
    <w:rsid w:val="0073493B"/>
    <w:rsid w:val="007349E4"/>
    <w:rsid w:val="00734B07"/>
    <w:rsid w:val="00734B7C"/>
    <w:rsid w:val="00734D4E"/>
    <w:rsid w:val="00734D50"/>
    <w:rsid w:val="00734EFD"/>
    <w:rsid w:val="007350AF"/>
    <w:rsid w:val="00735246"/>
    <w:rsid w:val="007352CD"/>
    <w:rsid w:val="007353BD"/>
    <w:rsid w:val="007354A9"/>
    <w:rsid w:val="007357AF"/>
    <w:rsid w:val="00735AFC"/>
    <w:rsid w:val="00735C62"/>
    <w:rsid w:val="00735CF8"/>
    <w:rsid w:val="00735E18"/>
    <w:rsid w:val="007361DD"/>
    <w:rsid w:val="0073658A"/>
    <w:rsid w:val="00736A5B"/>
    <w:rsid w:val="00736EC3"/>
    <w:rsid w:val="00736EED"/>
    <w:rsid w:val="00736EF9"/>
    <w:rsid w:val="0073730E"/>
    <w:rsid w:val="00737367"/>
    <w:rsid w:val="0073764E"/>
    <w:rsid w:val="007376C2"/>
    <w:rsid w:val="007376E3"/>
    <w:rsid w:val="007379BA"/>
    <w:rsid w:val="007379CD"/>
    <w:rsid w:val="007401D2"/>
    <w:rsid w:val="0074070F"/>
    <w:rsid w:val="0074077E"/>
    <w:rsid w:val="00740B8F"/>
    <w:rsid w:val="0074188A"/>
    <w:rsid w:val="007418D9"/>
    <w:rsid w:val="007418EE"/>
    <w:rsid w:val="00741902"/>
    <w:rsid w:val="00741966"/>
    <w:rsid w:val="00741D7F"/>
    <w:rsid w:val="0074221F"/>
    <w:rsid w:val="007426AD"/>
    <w:rsid w:val="00742F8C"/>
    <w:rsid w:val="00742FD6"/>
    <w:rsid w:val="00743044"/>
    <w:rsid w:val="00743CCC"/>
    <w:rsid w:val="00743CE4"/>
    <w:rsid w:val="00743DBE"/>
    <w:rsid w:val="007443BA"/>
    <w:rsid w:val="00744492"/>
    <w:rsid w:val="00744685"/>
    <w:rsid w:val="007448BD"/>
    <w:rsid w:val="00744DE6"/>
    <w:rsid w:val="0074577A"/>
    <w:rsid w:val="00745A15"/>
    <w:rsid w:val="00745D61"/>
    <w:rsid w:val="00745F43"/>
    <w:rsid w:val="00746050"/>
    <w:rsid w:val="007467CA"/>
    <w:rsid w:val="007468C5"/>
    <w:rsid w:val="00746F75"/>
    <w:rsid w:val="00747394"/>
    <w:rsid w:val="00747581"/>
    <w:rsid w:val="00747669"/>
    <w:rsid w:val="007476C0"/>
    <w:rsid w:val="00747BDB"/>
    <w:rsid w:val="00747BDC"/>
    <w:rsid w:val="0075035F"/>
    <w:rsid w:val="007503E5"/>
    <w:rsid w:val="0075044F"/>
    <w:rsid w:val="00750471"/>
    <w:rsid w:val="007505EF"/>
    <w:rsid w:val="007506DA"/>
    <w:rsid w:val="007508C9"/>
    <w:rsid w:val="00750ACF"/>
    <w:rsid w:val="00750C2D"/>
    <w:rsid w:val="00750E1E"/>
    <w:rsid w:val="0075134B"/>
    <w:rsid w:val="0075147C"/>
    <w:rsid w:val="00751520"/>
    <w:rsid w:val="0075170B"/>
    <w:rsid w:val="007518AF"/>
    <w:rsid w:val="00751993"/>
    <w:rsid w:val="00751CD4"/>
    <w:rsid w:val="00751E13"/>
    <w:rsid w:val="00751E17"/>
    <w:rsid w:val="00751F4B"/>
    <w:rsid w:val="00752162"/>
    <w:rsid w:val="0075242C"/>
    <w:rsid w:val="00752453"/>
    <w:rsid w:val="0075263C"/>
    <w:rsid w:val="00752DBF"/>
    <w:rsid w:val="00752EBC"/>
    <w:rsid w:val="00752F46"/>
    <w:rsid w:val="0075312B"/>
    <w:rsid w:val="0075334F"/>
    <w:rsid w:val="007534D2"/>
    <w:rsid w:val="00753573"/>
    <w:rsid w:val="00753FB0"/>
    <w:rsid w:val="007541A2"/>
    <w:rsid w:val="007541C8"/>
    <w:rsid w:val="007545C1"/>
    <w:rsid w:val="0075461A"/>
    <w:rsid w:val="00754A8F"/>
    <w:rsid w:val="00754D90"/>
    <w:rsid w:val="00754E42"/>
    <w:rsid w:val="00754E84"/>
    <w:rsid w:val="007552F6"/>
    <w:rsid w:val="007553F0"/>
    <w:rsid w:val="00755489"/>
    <w:rsid w:val="0075552C"/>
    <w:rsid w:val="00755625"/>
    <w:rsid w:val="00755BD0"/>
    <w:rsid w:val="00755E85"/>
    <w:rsid w:val="00755F84"/>
    <w:rsid w:val="00756049"/>
    <w:rsid w:val="00756FB8"/>
    <w:rsid w:val="007570DF"/>
    <w:rsid w:val="0075730F"/>
    <w:rsid w:val="007576F1"/>
    <w:rsid w:val="00757790"/>
    <w:rsid w:val="0075779A"/>
    <w:rsid w:val="00757D53"/>
    <w:rsid w:val="00757D9A"/>
    <w:rsid w:val="00760195"/>
    <w:rsid w:val="00760425"/>
    <w:rsid w:val="007606AF"/>
    <w:rsid w:val="007609E9"/>
    <w:rsid w:val="00760A13"/>
    <w:rsid w:val="00760BC5"/>
    <w:rsid w:val="00761598"/>
    <w:rsid w:val="007616C1"/>
    <w:rsid w:val="00761981"/>
    <w:rsid w:val="0076213A"/>
    <w:rsid w:val="00762159"/>
    <w:rsid w:val="0076225A"/>
    <w:rsid w:val="0076251B"/>
    <w:rsid w:val="0076284E"/>
    <w:rsid w:val="007628A8"/>
    <w:rsid w:val="00762B02"/>
    <w:rsid w:val="00762BE8"/>
    <w:rsid w:val="00762F97"/>
    <w:rsid w:val="00762FB3"/>
    <w:rsid w:val="007634F0"/>
    <w:rsid w:val="00763504"/>
    <w:rsid w:val="007638B8"/>
    <w:rsid w:val="00763910"/>
    <w:rsid w:val="007639E6"/>
    <w:rsid w:val="00763ED7"/>
    <w:rsid w:val="00764116"/>
    <w:rsid w:val="00764205"/>
    <w:rsid w:val="007647B3"/>
    <w:rsid w:val="00764D6A"/>
    <w:rsid w:val="00764D70"/>
    <w:rsid w:val="00764E46"/>
    <w:rsid w:val="00764F22"/>
    <w:rsid w:val="00765026"/>
    <w:rsid w:val="007651F6"/>
    <w:rsid w:val="00765519"/>
    <w:rsid w:val="007657E8"/>
    <w:rsid w:val="00765A98"/>
    <w:rsid w:val="00765D3F"/>
    <w:rsid w:val="00765D67"/>
    <w:rsid w:val="0076657E"/>
    <w:rsid w:val="00766C74"/>
    <w:rsid w:val="00766D94"/>
    <w:rsid w:val="0076771F"/>
    <w:rsid w:val="007679E6"/>
    <w:rsid w:val="00767AC6"/>
    <w:rsid w:val="00767C12"/>
    <w:rsid w:val="00767E22"/>
    <w:rsid w:val="00767E84"/>
    <w:rsid w:val="00767FCA"/>
    <w:rsid w:val="00770175"/>
    <w:rsid w:val="00770437"/>
    <w:rsid w:val="0077068B"/>
    <w:rsid w:val="00770766"/>
    <w:rsid w:val="00770975"/>
    <w:rsid w:val="00770BC0"/>
    <w:rsid w:val="00770D59"/>
    <w:rsid w:val="007710FA"/>
    <w:rsid w:val="0077142C"/>
    <w:rsid w:val="00771450"/>
    <w:rsid w:val="00771497"/>
    <w:rsid w:val="00771DDE"/>
    <w:rsid w:val="00771EBE"/>
    <w:rsid w:val="00771F23"/>
    <w:rsid w:val="007720E4"/>
    <w:rsid w:val="007724CF"/>
    <w:rsid w:val="007726D4"/>
    <w:rsid w:val="00772796"/>
    <w:rsid w:val="007729CF"/>
    <w:rsid w:val="00772C54"/>
    <w:rsid w:val="00772CE3"/>
    <w:rsid w:val="00772F18"/>
    <w:rsid w:val="00772F50"/>
    <w:rsid w:val="00773122"/>
    <w:rsid w:val="00773233"/>
    <w:rsid w:val="0077361E"/>
    <w:rsid w:val="007736DD"/>
    <w:rsid w:val="007737E7"/>
    <w:rsid w:val="007738C3"/>
    <w:rsid w:val="00773A7D"/>
    <w:rsid w:val="00773B48"/>
    <w:rsid w:val="00773CD8"/>
    <w:rsid w:val="00773CF8"/>
    <w:rsid w:val="00773D75"/>
    <w:rsid w:val="00773E5C"/>
    <w:rsid w:val="00773FC0"/>
    <w:rsid w:val="0077402B"/>
    <w:rsid w:val="00774143"/>
    <w:rsid w:val="00774501"/>
    <w:rsid w:val="00774649"/>
    <w:rsid w:val="00774A67"/>
    <w:rsid w:val="00774B07"/>
    <w:rsid w:val="00774BF0"/>
    <w:rsid w:val="00774E7F"/>
    <w:rsid w:val="00775397"/>
    <w:rsid w:val="007754CA"/>
    <w:rsid w:val="0077587B"/>
    <w:rsid w:val="00775CB4"/>
    <w:rsid w:val="00775E7C"/>
    <w:rsid w:val="00775F35"/>
    <w:rsid w:val="00776377"/>
    <w:rsid w:val="007763F6"/>
    <w:rsid w:val="0077669C"/>
    <w:rsid w:val="007768C2"/>
    <w:rsid w:val="00776AEC"/>
    <w:rsid w:val="007775BF"/>
    <w:rsid w:val="0077767C"/>
    <w:rsid w:val="00777831"/>
    <w:rsid w:val="007779B6"/>
    <w:rsid w:val="00780083"/>
    <w:rsid w:val="00780233"/>
    <w:rsid w:val="00780236"/>
    <w:rsid w:val="007804E2"/>
    <w:rsid w:val="00780AB5"/>
    <w:rsid w:val="00780B2F"/>
    <w:rsid w:val="00780BE8"/>
    <w:rsid w:val="00780C6C"/>
    <w:rsid w:val="00781123"/>
    <w:rsid w:val="0078158E"/>
    <w:rsid w:val="00781AA8"/>
    <w:rsid w:val="00781D46"/>
    <w:rsid w:val="00781DFB"/>
    <w:rsid w:val="00781F51"/>
    <w:rsid w:val="007821D9"/>
    <w:rsid w:val="0078246E"/>
    <w:rsid w:val="007825BC"/>
    <w:rsid w:val="007825FE"/>
    <w:rsid w:val="00782730"/>
    <w:rsid w:val="00782750"/>
    <w:rsid w:val="007827B4"/>
    <w:rsid w:val="00782AF6"/>
    <w:rsid w:val="00783207"/>
    <w:rsid w:val="0078345A"/>
    <w:rsid w:val="00783D3F"/>
    <w:rsid w:val="00783E37"/>
    <w:rsid w:val="00783F7F"/>
    <w:rsid w:val="0078425B"/>
    <w:rsid w:val="007845DB"/>
    <w:rsid w:val="00784835"/>
    <w:rsid w:val="0078509F"/>
    <w:rsid w:val="0078532C"/>
    <w:rsid w:val="0078579A"/>
    <w:rsid w:val="007859A5"/>
    <w:rsid w:val="00785C58"/>
    <w:rsid w:val="00785FD5"/>
    <w:rsid w:val="00786543"/>
    <w:rsid w:val="00786946"/>
    <w:rsid w:val="00786CC1"/>
    <w:rsid w:val="00787175"/>
    <w:rsid w:val="00787223"/>
    <w:rsid w:val="007878C6"/>
    <w:rsid w:val="00787932"/>
    <w:rsid w:val="00787AD4"/>
    <w:rsid w:val="00787B38"/>
    <w:rsid w:val="00787CC0"/>
    <w:rsid w:val="00787D4A"/>
    <w:rsid w:val="00787DBD"/>
    <w:rsid w:val="00787E03"/>
    <w:rsid w:val="007903F6"/>
    <w:rsid w:val="00790565"/>
    <w:rsid w:val="0079064C"/>
    <w:rsid w:val="00790813"/>
    <w:rsid w:val="00790A1A"/>
    <w:rsid w:val="00790B39"/>
    <w:rsid w:val="00790DAF"/>
    <w:rsid w:val="0079116F"/>
    <w:rsid w:val="007911E6"/>
    <w:rsid w:val="00791A6F"/>
    <w:rsid w:val="00791FB9"/>
    <w:rsid w:val="00792205"/>
    <w:rsid w:val="00792FA9"/>
    <w:rsid w:val="00793308"/>
    <w:rsid w:val="0079340C"/>
    <w:rsid w:val="00793414"/>
    <w:rsid w:val="00793654"/>
    <w:rsid w:val="00793B0E"/>
    <w:rsid w:val="00793CFB"/>
    <w:rsid w:val="00793EB4"/>
    <w:rsid w:val="007940AE"/>
    <w:rsid w:val="0079414B"/>
    <w:rsid w:val="007941C0"/>
    <w:rsid w:val="00794AAF"/>
    <w:rsid w:val="00794BB9"/>
    <w:rsid w:val="00794C47"/>
    <w:rsid w:val="00794D14"/>
    <w:rsid w:val="00794D35"/>
    <w:rsid w:val="00795217"/>
    <w:rsid w:val="007952DF"/>
    <w:rsid w:val="00795387"/>
    <w:rsid w:val="007953B0"/>
    <w:rsid w:val="0079554B"/>
    <w:rsid w:val="00795B4B"/>
    <w:rsid w:val="00796042"/>
    <w:rsid w:val="007962B8"/>
    <w:rsid w:val="007965D2"/>
    <w:rsid w:val="007966B5"/>
    <w:rsid w:val="007966EE"/>
    <w:rsid w:val="00796B1D"/>
    <w:rsid w:val="007973AC"/>
    <w:rsid w:val="0079744E"/>
    <w:rsid w:val="00797509"/>
    <w:rsid w:val="007975F3"/>
    <w:rsid w:val="007976A5"/>
    <w:rsid w:val="00797D20"/>
    <w:rsid w:val="007A03B8"/>
    <w:rsid w:val="007A0440"/>
    <w:rsid w:val="007A0625"/>
    <w:rsid w:val="007A0BF5"/>
    <w:rsid w:val="007A0EFB"/>
    <w:rsid w:val="007A112C"/>
    <w:rsid w:val="007A1178"/>
    <w:rsid w:val="007A11BE"/>
    <w:rsid w:val="007A11D9"/>
    <w:rsid w:val="007A11DA"/>
    <w:rsid w:val="007A13F9"/>
    <w:rsid w:val="007A143C"/>
    <w:rsid w:val="007A1538"/>
    <w:rsid w:val="007A1B55"/>
    <w:rsid w:val="007A1D07"/>
    <w:rsid w:val="007A1E8F"/>
    <w:rsid w:val="007A224A"/>
    <w:rsid w:val="007A23F1"/>
    <w:rsid w:val="007A2611"/>
    <w:rsid w:val="007A2B83"/>
    <w:rsid w:val="007A30F0"/>
    <w:rsid w:val="007A33DA"/>
    <w:rsid w:val="007A351F"/>
    <w:rsid w:val="007A376A"/>
    <w:rsid w:val="007A3808"/>
    <w:rsid w:val="007A381C"/>
    <w:rsid w:val="007A38F6"/>
    <w:rsid w:val="007A3B28"/>
    <w:rsid w:val="007A3C20"/>
    <w:rsid w:val="007A3EC4"/>
    <w:rsid w:val="007A463F"/>
    <w:rsid w:val="007A4810"/>
    <w:rsid w:val="007A4848"/>
    <w:rsid w:val="007A486A"/>
    <w:rsid w:val="007A4992"/>
    <w:rsid w:val="007A4A62"/>
    <w:rsid w:val="007A4AA1"/>
    <w:rsid w:val="007A4B35"/>
    <w:rsid w:val="007A5325"/>
    <w:rsid w:val="007A659E"/>
    <w:rsid w:val="007A7254"/>
    <w:rsid w:val="007A7281"/>
    <w:rsid w:val="007A7379"/>
    <w:rsid w:val="007A7870"/>
    <w:rsid w:val="007A7D19"/>
    <w:rsid w:val="007A7E1D"/>
    <w:rsid w:val="007B064A"/>
    <w:rsid w:val="007B0B81"/>
    <w:rsid w:val="007B0C28"/>
    <w:rsid w:val="007B0EAC"/>
    <w:rsid w:val="007B1045"/>
    <w:rsid w:val="007B139D"/>
    <w:rsid w:val="007B13E4"/>
    <w:rsid w:val="007B1459"/>
    <w:rsid w:val="007B1623"/>
    <w:rsid w:val="007B1796"/>
    <w:rsid w:val="007B181C"/>
    <w:rsid w:val="007B191F"/>
    <w:rsid w:val="007B1A41"/>
    <w:rsid w:val="007B1E89"/>
    <w:rsid w:val="007B2147"/>
    <w:rsid w:val="007B21DD"/>
    <w:rsid w:val="007B2256"/>
    <w:rsid w:val="007B2316"/>
    <w:rsid w:val="007B25FA"/>
    <w:rsid w:val="007B26A7"/>
    <w:rsid w:val="007B2C27"/>
    <w:rsid w:val="007B30BE"/>
    <w:rsid w:val="007B30E5"/>
    <w:rsid w:val="007B310C"/>
    <w:rsid w:val="007B311A"/>
    <w:rsid w:val="007B3187"/>
    <w:rsid w:val="007B3228"/>
    <w:rsid w:val="007B334A"/>
    <w:rsid w:val="007B36CC"/>
    <w:rsid w:val="007B37B4"/>
    <w:rsid w:val="007B3A3D"/>
    <w:rsid w:val="007B3BE4"/>
    <w:rsid w:val="007B3E4B"/>
    <w:rsid w:val="007B404C"/>
    <w:rsid w:val="007B40E4"/>
    <w:rsid w:val="007B4626"/>
    <w:rsid w:val="007B469A"/>
    <w:rsid w:val="007B501C"/>
    <w:rsid w:val="007B51F6"/>
    <w:rsid w:val="007B5768"/>
    <w:rsid w:val="007B57F1"/>
    <w:rsid w:val="007B5992"/>
    <w:rsid w:val="007B61DA"/>
    <w:rsid w:val="007B6306"/>
    <w:rsid w:val="007B688D"/>
    <w:rsid w:val="007B7040"/>
    <w:rsid w:val="007B7236"/>
    <w:rsid w:val="007B72EC"/>
    <w:rsid w:val="007B7BE7"/>
    <w:rsid w:val="007B7DC2"/>
    <w:rsid w:val="007B7E9F"/>
    <w:rsid w:val="007C025F"/>
    <w:rsid w:val="007C0671"/>
    <w:rsid w:val="007C071B"/>
    <w:rsid w:val="007C119B"/>
    <w:rsid w:val="007C13F9"/>
    <w:rsid w:val="007C1F89"/>
    <w:rsid w:val="007C2201"/>
    <w:rsid w:val="007C2605"/>
    <w:rsid w:val="007C275E"/>
    <w:rsid w:val="007C2D37"/>
    <w:rsid w:val="007C2F6B"/>
    <w:rsid w:val="007C332D"/>
    <w:rsid w:val="007C3772"/>
    <w:rsid w:val="007C37DD"/>
    <w:rsid w:val="007C385C"/>
    <w:rsid w:val="007C40F5"/>
    <w:rsid w:val="007C452E"/>
    <w:rsid w:val="007C4545"/>
    <w:rsid w:val="007C4B3E"/>
    <w:rsid w:val="007C4FB3"/>
    <w:rsid w:val="007C4FFB"/>
    <w:rsid w:val="007C516E"/>
    <w:rsid w:val="007C51D9"/>
    <w:rsid w:val="007C5333"/>
    <w:rsid w:val="007C5433"/>
    <w:rsid w:val="007C5469"/>
    <w:rsid w:val="007C5EAA"/>
    <w:rsid w:val="007C5EEE"/>
    <w:rsid w:val="007C610F"/>
    <w:rsid w:val="007C6695"/>
    <w:rsid w:val="007C6714"/>
    <w:rsid w:val="007C69EA"/>
    <w:rsid w:val="007C6AAE"/>
    <w:rsid w:val="007C6B21"/>
    <w:rsid w:val="007C6DDE"/>
    <w:rsid w:val="007C6FFD"/>
    <w:rsid w:val="007C70B5"/>
    <w:rsid w:val="007C762B"/>
    <w:rsid w:val="007D01EF"/>
    <w:rsid w:val="007D07ED"/>
    <w:rsid w:val="007D0F6D"/>
    <w:rsid w:val="007D1364"/>
    <w:rsid w:val="007D1776"/>
    <w:rsid w:val="007D17A0"/>
    <w:rsid w:val="007D1813"/>
    <w:rsid w:val="007D18C1"/>
    <w:rsid w:val="007D18FF"/>
    <w:rsid w:val="007D2332"/>
    <w:rsid w:val="007D2607"/>
    <w:rsid w:val="007D28F1"/>
    <w:rsid w:val="007D29EE"/>
    <w:rsid w:val="007D3109"/>
    <w:rsid w:val="007D31F4"/>
    <w:rsid w:val="007D339F"/>
    <w:rsid w:val="007D3476"/>
    <w:rsid w:val="007D4448"/>
    <w:rsid w:val="007D457C"/>
    <w:rsid w:val="007D4653"/>
    <w:rsid w:val="007D4957"/>
    <w:rsid w:val="007D4A35"/>
    <w:rsid w:val="007D4A3A"/>
    <w:rsid w:val="007D4B85"/>
    <w:rsid w:val="007D4CD8"/>
    <w:rsid w:val="007D4E6E"/>
    <w:rsid w:val="007D5428"/>
    <w:rsid w:val="007D6582"/>
    <w:rsid w:val="007D6E1C"/>
    <w:rsid w:val="007D7475"/>
    <w:rsid w:val="007D7B0C"/>
    <w:rsid w:val="007D7F74"/>
    <w:rsid w:val="007E00B5"/>
    <w:rsid w:val="007E0738"/>
    <w:rsid w:val="007E0F8D"/>
    <w:rsid w:val="007E1359"/>
    <w:rsid w:val="007E167D"/>
    <w:rsid w:val="007E1BD1"/>
    <w:rsid w:val="007E2016"/>
    <w:rsid w:val="007E214E"/>
    <w:rsid w:val="007E2155"/>
    <w:rsid w:val="007E216F"/>
    <w:rsid w:val="007E2224"/>
    <w:rsid w:val="007E23BA"/>
    <w:rsid w:val="007E2528"/>
    <w:rsid w:val="007E296A"/>
    <w:rsid w:val="007E2A94"/>
    <w:rsid w:val="007E2CE9"/>
    <w:rsid w:val="007E32A7"/>
    <w:rsid w:val="007E3684"/>
    <w:rsid w:val="007E3943"/>
    <w:rsid w:val="007E3A72"/>
    <w:rsid w:val="007E3A7C"/>
    <w:rsid w:val="007E3EC0"/>
    <w:rsid w:val="007E3F1B"/>
    <w:rsid w:val="007E4162"/>
    <w:rsid w:val="007E43C6"/>
    <w:rsid w:val="007E4600"/>
    <w:rsid w:val="007E46E9"/>
    <w:rsid w:val="007E4772"/>
    <w:rsid w:val="007E4871"/>
    <w:rsid w:val="007E49FC"/>
    <w:rsid w:val="007E4BD1"/>
    <w:rsid w:val="007E50C3"/>
    <w:rsid w:val="007E510D"/>
    <w:rsid w:val="007E5527"/>
    <w:rsid w:val="007E5654"/>
    <w:rsid w:val="007E5ADC"/>
    <w:rsid w:val="007E5C7E"/>
    <w:rsid w:val="007E5E7C"/>
    <w:rsid w:val="007E6058"/>
    <w:rsid w:val="007E6134"/>
    <w:rsid w:val="007E6171"/>
    <w:rsid w:val="007E68D1"/>
    <w:rsid w:val="007E691F"/>
    <w:rsid w:val="007E6ACA"/>
    <w:rsid w:val="007E6BA7"/>
    <w:rsid w:val="007E6C9C"/>
    <w:rsid w:val="007E708F"/>
    <w:rsid w:val="007E77C7"/>
    <w:rsid w:val="007E7944"/>
    <w:rsid w:val="007E7AC8"/>
    <w:rsid w:val="007E7C2E"/>
    <w:rsid w:val="007F0595"/>
    <w:rsid w:val="007F0760"/>
    <w:rsid w:val="007F0880"/>
    <w:rsid w:val="007F0980"/>
    <w:rsid w:val="007F0A2F"/>
    <w:rsid w:val="007F16B0"/>
    <w:rsid w:val="007F17E8"/>
    <w:rsid w:val="007F195E"/>
    <w:rsid w:val="007F2103"/>
    <w:rsid w:val="007F2656"/>
    <w:rsid w:val="007F2773"/>
    <w:rsid w:val="007F2958"/>
    <w:rsid w:val="007F3503"/>
    <w:rsid w:val="007F3862"/>
    <w:rsid w:val="007F3B57"/>
    <w:rsid w:val="007F3F69"/>
    <w:rsid w:val="007F406D"/>
    <w:rsid w:val="007F41E8"/>
    <w:rsid w:val="007F42FE"/>
    <w:rsid w:val="007F4F51"/>
    <w:rsid w:val="007F50BA"/>
    <w:rsid w:val="007F522F"/>
    <w:rsid w:val="007F53D8"/>
    <w:rsid w:val="007F56B1"/>
    <w:rsid w:val="007F5BF1"/>
    <w:rsid w:val="007F5C06"/>
    <w:rsid w:val="007F5C73"/>
    <w:rsid w:val="007F5DC3"/>
    <w:rsid w:val="007F603A"/>
    <w:rsid w:val="007F63DA"/>
    <w:rsid w:val="007F64B3"/>
    <w:rsid w:val="007F6C46"/>
    <w:rsid w:val="007F6C84"/>
    <w:rsid w:val="007F6FB6"/>
    <w:rsid w:val="007F7043"/>
    <w:rsid w:val="007F70B6"/>
    <w:rsid w:val="007F72E0"/>
    <w:rsid w:val="007F73C8"/>
    <w:rsid w:val="007F7504"/>
    <w:rsid w:val="007F759B"/>
    <w:rsid w:val="007F779A"/>
    <w:rsid w:val="007F7953"/>
    <w:rsid w:val="007F798A"/>
    <w:rsid w:val="007F7BBD"/>
    <w:rsid w:val="007F7FC3"/>
    <w:rsid w:val="00800170"/>
    <w:rsid w:val="00800503"/>
    <w:rsid w:val="00800C27"/>
    <w:rsid w:val="00800C8E"/>
    <w:rsid w:val="00800CD2"/>
    <w:rsid w:val="00800EA3"/>
    <w:rsid w:val="008010B9"/>
    <w:rsid w:val="00801348"/>
    <w:rsid w:val="00801405"/>
    <w:rsid w:val="008015FE"/>
    <w:rsid w:val="0080170E"/>
    <w:rsid w:val="00801807"/>
    <w:rsid w:val="008019FA"/>
    <w:rsid w:val="00802519"/>
    <w:rsid w:val="00802606"/>
    <w:rsid w:val="008028EE"/>
    <w:rsid w:val="00802CD3"/>
    <w:rsid w:val="00803016"/>
    <w:rsid w:val="00803220"/>
    <w:rsid w:val="0080333C"/>
    <w:rsid w:val="0080336C"/>
    <w:rsid w:val="008036A5"/>
    <w:rsid w:val="00803A1B"/>
    <w:rsid w:val="00803A42"/>
    <w:rsid w:val="00803C8B"/>
    <w:rsid w:val="00803FA3"/>
    <w:rsid w:val="008044C8"/>
    <w:rsid w:val="0080464D"/>
    <w:rsid w:val="0080494D"/>
    <w:rsid w:val="00804A9D"/>
    <w:rsid w:val="00804BB0"/>
    <w:rsid w:val="00804BF3"/>
    <w:rsid w:val="00804CC4"/>
    <w:rsid w:val="00805541"/>
    <w:rsid w:val="0080586B"/>
    <w:rsid w:val="008058E7"/>
    <w:rsid w:val="00805D9E"/>
    <w:rsid w:val="00806464"/>
    <w:rsid w:val="00806561"/>
    <w:rsid w:val="00806617"/>
    <w:rsid w:val="008066BF"/>
    <w:rsid w:val="0080672D"/>
    <w:rsid w:val="00806B45"/>
    <w:rsid w:val="00806B8B"/>
    <w:rsid w:val="00806E42"/>
    <w:rsid w:val="00806FC3"/>
    <w:rsid w:val="0080707E"/>
    <w:rsid w:val="008070D8"/>
    <w:rsid w:val="00807985"/>
    <w:rsid w:val="00807E78"/>
    <w:rsid w:val="00807F29"/>
    <w:rsid w:val="00810294"/>
    <w:rsid w:val="0081058A"/>
    <w:rsid w:val="00810BB9"/>
    <w:rsid w:val="00810C13"/>
    <w:rsid w:val="00810EB2"/>
    <w:rsid w:val="00811073"/>
    <w:rsid w:val="0081155F"/>
    <w:rsid w:val="008118A0"/>
    <w:rsid w:val="008118E2"/>
    <w:rsid w:val="00811909"/>
    <w:rsid w:val="00811CA9"/>
    <w:rsid w:val="00811CB3"/>
    <w:rsid w:val="00811EB6"/>
    <w:rsid w:val="008124F6"/>
    <w:rsid w:val="0081251E"/>
    <w:rsid w:val="008126D9"/>
    <w:rsid w:val="008129C8"/>
    <w:rsid w:val="00812D68"/>
    <w:rsid w:val="008131CB"/>
    <w:rsid w:val="0081335A"/>
    <w:rsid w:val="00813455"/>
    <w:rsid w:val="008138F8"/>
    <w:rsid w:val="0081395E"/>
    <w:rsid w:val="00813A65"/>
    <w:rsid w:val="00813B71"/>
    <w:rsid w:val="00814028"/>
    <w:rsid w:val="00814398"/>
    <w:rsid w:val="008145E2"/>
    <w:rsid w:val="008145FE"/>
    <w:rsid w:val="00814772"/>
    <w:rsid w:val="00814B23"/>
    <w:rsid w:val="00814DA6"/>
    <w:rsid w:val="00814E2F"/>
    <w:rsid w:val="00814FFE"/>
    <w:rsid w:val="008152BD"/>
    <w:rsid w:val="00815410"/>
    <w:rsid w:val="008156FC"/>
    <w:rsid w:val="00815932"/>
    <w:rsid w:val="00816271"/>
    <w:rsid w:val="0081642F"/>
    <w:rsid w:val="00816D7F"/>
    <w:rsid w:val="008170F1"/>
    <w:rsid w:val="00817157"/>
    <w:rsid w:val="0081725C"/>
    <w:rsid w:val="008173DA"/>
    <w:rsid w:val="0081745B"/>
    <w:rsid w:val="008176DB"/>
    <w:rsid w:val="00817919"/>
    <w:rsid w:val="0082011B"/>
    <w:rsid w:val="0082016C"/>
    <w:rsid w:val="00820536"/>
    <w:rsid w:val="008206A2"/>
    <w:rsid w:val="0082087D"/>
    <w:rsid w:val="00820F11"/>
    <w:rsid w:val="008212D8"/>
    <w:rsid w:val="00821335"/>
    <w:rsid w:val="00821666"/>
    <w:rsid w:val="0082173B"/>
    <w:rsid w:val="00821B10"/>
    <w:rsid w:val="00821B93"/>
    <w:rsid w:val="00821F63"/>
    <w:rsid w:val="00822099"/>
    <w:rsid w:val="008220D0"/>
    <w:rsid w:val="00822214"/>
    <w:rsid w:val="00822323"/>
    <w:rsid w:val="008226C9"/>
    <w:rsid w:val="00822ACC"/>
    <w:rsid w:val="00822AD7"/>
    <w:rsid w:val="0082316B"/>
    <w:rsid w:val="008236CD"/>
    <w:rsid w:val="00823730"/>
    <w:rsid w:val="0082381D"/>
    <w:rsid w:val="008239B5"/>
    <w:rsid w:val="008239F9"/>
    <w:rsid w:val="00823CDA"/>
    <w:rsid w:val="00823CE6"/>
    <w:rsid w:val="00823E4F"/>
    <w:rsid w:val="0082417F"/>
    <w:rsid w:val="00824373"/>
    <w:rsid w:val="00824518"/>
    <w:rsid w:val="008247A3"/>
    <w:rsid w:val="0082488E"/>
    <w:rsid w:val="008249F5"/>
    <w:rsid w:val="00824EB4"/>
    <w:rsid w:val="0082508D"/>
    <w:rsid w:val="00825341"/>
    <w:rsid w:val="008253E0"/>
    <w:rsid w:val="0082547C"/>
    <w:rsid w:val="00825640"/>
    <w:rsid w:val="008260CF"/>
    <w:rsid w:val="008261E5"/>
    <w:rsid w:val="00826425"/>
    <w:rsid w:val="008264CB"/>
    <w:rsid w:val="00826E5F"/>
    <w:rsid w:val="0082702C"/>
    <w:rsid w:val="00827A18"/>
    <w:rsid w:val="00827BA9"/>
    <w:rsid w:val="00827FF7"/>
    <w:rsid w:val="008301C1"/>
    <w:rsid w:val="00830568"/>
    <w:rsid w:val="0083056F"/>
    <w:rsid w:val="00830596"/>
    <w:rsid w:val="00830932"/>
    <w:rsid w:val="00830C24"/>
    <w:rsid w:val="00830F54"/>
    <w:rsid w:val="00830FFC"/>
    <w:rsid w:val="008310CA"/>
    <w:rsid w:val="0083142A"/>
    <w:rsid w:val="008315D4"/>
    <w:rsid w:val="00831E4F"/>
    <w:rsid w:val="008323CF"/>
    <w:rsid w:val="008326EF"/>
    <w:rsid w:val="0083287E"/>
    <w:rsid w:val="008331D9"/>
    <w:rsid w:val="00833572"/>
    <w:rsid w:val="008335C6"/>
    <w:rsid w:val="008335ED"/>
    <w:rsid w:val="008339C7"/>
    <w:rsid w:val="00833B30"/>
    <w:rsid w:val="00833B32"/>
    <w:rsid w:val="00833BA3"/>
    <w:rsid w:val="00833D14"/>
    <w:rsid w:val="00833F22"/>
    <w:rsid w:val="00834028"/>
    <w:rsid w:val="00834121"/>
    <w:rsid w:val="0083451A"/>
    <w:rsid w:val="00834870"/>
    <w:rsid w:val="0083514D"/>
    <w:rsid w:val="00835270"/>
    <w:rsid w:val="008353FC"/>
    <w:rsid w:val="008354E9"/>
    <w:rsid w:val="008356F8"/>
    <w:rsid w:val="00835CD3"/>
    <w:rsid w:val="0083698A"/>
    <w:rsid w:val="00836F01"/>
    <w:rsid w:val="008373D7"/>
    <w:rsid w:val="00837691"/>
    <w:rsid w:val="0083797E"/>
    <w:rsid w:val="00837AAB"/>
    <w:rsid w:val="00837D66"/>
    <w:rsid w:val="00837F85"/>
    <w:rsid w:val="00837FEF"/>
    <w:rsid w:val="008408AD"/>
    <w:rsid w:val="008409AF"/>
    <w:rsid w:val="00840E34"/>
    <w:rsid w:val="00841131"/>
    <w:rsid w:val="00841201"/>
    <w:rsid w:val="008418E9"/>
    <w:rsid w:val="00841959"/>
    <w:rsid w:val="00841B8B"/>
    <w:rsid w:val="00841FCD"/>
    <w:rsid w:val="008420BB"/>
    <w:rsid w:val="008420D6"/>
    <w:rsid w:val="00842528"/>
    <w:rsid w:val="008426D2"/>
    <w:rsid w:val="008426E4"/>
    <w:rsid w:val="008427A9"/>
    <w:rsid w:val="00842919"/>
    <w:rsid w:val="008429EC"/>
    <w:rsid w:val="00842BF6"/>
    <w:rsid w:val="00842C15"/>
    <w:rsid w:val="00842D97"/>
    <w:rsid w:val="008432C9"/>
    <w:rsid w:val="00843C40"/>
    <w:rsid w:val="00844AD8"/>
    <w:rsid w:val="00844ADC"/>
    <w:rsid w:val="008456AC"/>
    <w:rsid w:val="00845A18"/>
    <w:rsid w:val="00845B53"/>
    <w:rsid w:val="00845B71"/>
    <w:rsid w:val="00845C6A"/>
    <w:rsid w:val="00845D51"/>
    <w:rsid w:val="00845DFB"/>
    <w:rsid w:val="00845F82"/>
    <w:rsid w:val="00846018"/>
    <w:rsid w:val="008460D7"/>
    <w:rsid w:val="008461EF"/>
    <w:rsid w:val="008462EB"/>
    <w:rsid w:val="00846353"/>
    <w:rsid w:val="00846371"/>
    <w:rsid w:val="008463DF"/>
    <w:rsid w:val="0084665E"/>
    <w:rsid w:val="00846690"/>
    <w:rsid w:val="008467CE"/>
    <w:rsid w:val="00846DC3"/>
    <w:rsid w:val="00846E00"/>
    <w:rsid w:val="00846EBB"/>
    <w:rsid w:val="008473A8"/>
    <w:rsid w:val="00847541"/>
    <w:rsid w:val="0084754C"/>
    <w:rsid w:val="008475F4"/>
    <w:rsid w:val="00847913"/>
    <w:rsid w:val="00847BDC"/>
    <w:rsid w:val="008502E9"/>
    <w:rsid w:val="0085031D"/>
    <w:rsid w:val="008503EB"/>
    <w:rsid w:val="0085052F"/>
    <w:rsid w:val="008506B9"/>
    <w:rsid w:val="00850D26"/>
    <w:rsid w:val="0085112E"/>
    <w:rsid w:val="008511D9"/>
    <w:rsid w:val="0085137E"/>
    <w:rsid w:val="008515CD"/>
    <w:rsid w:val="0085174F"/>
    <w:rsid w:val="00851986"/>
    <w:rsid w:val="00851E82"/>
    <w:rsid w:val="008523DB"/>
    <w:rsid w:val="00852590"/>
    <w:rsid w:val="00852661"/>
    <w:rsid w:val="00852DFA"/>
    <w:rsid w:val="00852E6B"/>
    <w:rsid w:val="00852E86"/>
    <w:rsid w:val="008538E1"/>
    <w:rsid w:val="008538E4"/>
    <w:rsid w:val="008539AE"/>
    <w:rsid w:val="0085421A"/>
    <w:rsid w:val="0085430C"/>
    <w:rsid w:val="00854704"/>
    <w:rsid w:val="00854A30"/>
    <w:rsid w:val="00854B91"/>
    <w:rsid w:val="00854C00"/>
    <w:rsid w:val="00854DBE"/>
    <w:rsid w:val="00855330"/>
    <w:rsid w:val="008553C6"/>
    <w:rsid w:val="00855C71"/>
    <w:rsid w:val="00856049"/>
    <w:rsid w:val="00856574"/>
    <w:rsid w:val="00856680"/>
    <w:rsid w:val="008567F5"/>
    <w:rsid w:val="0085691B"/>
    <w:rsid w:val="00856B35"/>
    <w:rsid w:val="00856D82"/>
    <w:rsid w:val="00857392"/>
    <w:rsid w:val="00857704"/>
    <w:rsid w:val="00857774"/>
    <w:rsid w:val="00857A73"/>
    <w:rsid w:val="00857E2C"/>
    <w:rsid w:val="00857F97"/>
    <w:rsid w:val="00857FA5"/>
    <w:rsid w:val="00860360"/>
    <w:rsid w:val="0086037D"/>
    <w:rsid w:val="008603C7"/>
    <w:rsid w:val="00860CB5"/>
    <w:rsid w:val="00860D15"/>
    <w:rsid w:val="00860E88"/>
    <w:rsid w:val="008611E5"/>
    <w:rsid w:val="008615EA"/>
    <w:rsid w:val="0086186E"/>
    <w:rsid w:val="00861A09"/>
    <w:rsid w:val="00861C7A"/>
    <w:rsid w:val="00861EE6"/>
    <w:rsid w:val="008622D5"/>
    <w:rsid w:val="0086230E"/>
    <w:rsid w:val="00862887"/>
    <w:rsid w:val="00862E1D"/>
    <w:rsid w:val="008630E4"/>
    <w:rsid w:val="0086420F"/>
    <w:rsid w:val="008643DA"/>
    <w:rsid w:val="008644A6"/>
    <w:rsid w:val="00864908"/>
    <w:rsid w:val="00864C8A"/>
    <w:rsid w:val="00864F44"/>
    <w:rsid w:val="00865B23"/>
    <w:rsid w:val="00865D92"/>
    <w:rsid w:val="00865F60"/>
    <w:rsid w:val="00865FD6"/>
    <w:rsid w:val="0086626F"/>
    <w:rsid w:val="008666F9"/>
    <w:rsid w:val="00866711"/>
    <w:rsid w:val="00866858"/>
    <w:rsid w:val="0086686F"/>
    <w:rsid w:val="00866D6E"/>
    <w:rsid w:val="00867017"/>
    <w:rsid w:val="008672FA"/>
    <w:rsid w:val="0086739B"/>
    <w:rsid w:val="00867720"/>
    <w:rsid w:val="0086791A"/>
    <w:rsid w:val="008679CA"/>
    <w:rsid w:val="00867AB9"/>
    <w:rsid w:val="008708AA"/>
    <w:rsid w:val="008708B6"/>
    <w:rsid w:val="00870CF3"/>
    <w:rsid w:val="00870E94"/>
    <w:rsid w:val="00870F8A"/>
    <w:rsid w:val="00871167"/>
    <w:rsid w:val="00871233"/>
    <w:rsid w:val="0087171E"/>
    <w:rsid w:val="00871768"/>
    <w:rsid w:val="00871B9E"/>
    <w:rsid w:val="00871F06"/>
    <w:rsid w:val="00871FFC"/>
    <w:rsid w:val="008728D4"/>
    <w:rsid w:val="00872B3D"/>
    <w:rsid w:val="00872FE5"/>
    <w:rsid w:val="0087334D"/>
    <w:rsid w:val="008735C6"/>
    <w:rsid w:val="00873F04"/>
    <w:rsid w:val="00874232"/>
    <w:rsid w:val="0087455E"/>
    <w:rsid w:val="008746ED"/>
    <w:rsid w:val="00874D3F"/>
    <w:rsid w:val="008755AF"/>
    <w:rsid w:val="008757C1"/>
    <w:rsid w:val="00875ABC"/>
    <w:rsid w:val="00875ADF"/>
    <w:rsid w:val="00876654"/>
    <w:rsid w:val="00876661"/>
    <w:rsid w:val="00876AC1"/>
    <w:rsid w:val="008773AC"/>
    <w:rsid w:val="00877671"/>
    <w:rsid w:val="00877A66"/>
    <w:rsid w:val="00877D8B"/>
    <w:rsid w:val="00877DFA"/>
    <w:rsid w:val="00877E26"/>
    <w:rsid w:val="00877E98"/>
    <w:rsid w:val="00880C3C"/>
    <w:rsid w:val="00880C51"/>
    <w:rsid w:val="00880E17"/>
    <w:rsid w:val="008816AF"/>
    <w:rsid w:val="00881759"/>
    <w:rsid w:val="008817CC"/>
    <w:rsid w:val="00881E8A"/>
    <w:rsid w:val="00881EE6"/>
    <w:rsid w:val="008827D7"/>
    <w:rsid w:val="008827FF"/>
    <w:rsid w:val="00882DB4"/>
    <w:rsid w:val="00882E11"/>
    <w:rsid w:val="00883135"/>
    <w:rsid w:val="00883256"/>
    <w:rsid w:val="008833C3"/>
    <w:rsid w:val="008835B4"/>
    <w:rsid w:val="00883AF6"/>
    <w:rsid w:val="00883C81"/>
    <w:rsid w:val="00883E5B"/>
    <w:rsid w:val="008841EA"/>
    <w:rsid w:val="00884352"/>
    <w:rsid w:val="00884543"/>
    <w:rsid w:val="00884AF8"/>
    <w:rsid w:val="00884C18"/>
    <w:rsid w:val="00884C3A"/>
    <w:rsid w:val="00884CB1"/>
    <w:rsid w:val="0088509A"/>
    <w:rsid w:val="00885799"/>
    <w:rsid w:val="008859AB"/>
    <w:rsid w:val="00885BB8"/>
    <w:rsid w:val="00885C72"/>
    <w:rsid w:val="00885E0A"/>
    <w:rsid w:val="00885ED0"/>
    <w:rsid w:val="0088603C"/>
    <w:rsid w:val="008860F9"/>
    <w:rsid w:val="00886314"/>
    <w:rsid w:val="008869EE"/>
    <w:rsid w:val="00886E82"/>
    <w:rsid w:val="00887127"/>
    <w:rsid w:val="008871FE"/>
    <w:rsid w:val="00887A4E"/>
    <w:rsid w:val="00887C86"/>
    <w:rsid w:val="00887D9A"/>
    <w:rsid w:val="00887DEF"/>
    <w:rsid w:val="008906E5"/>
    <w:rsid w:val="008908AD"/>
    <w:rsid w:val="008909E5"/>
    <w:rsid w:val="00890E96"/>
    <w:rsid w:val="00891020"/>
    <w:rsid w:val="008913B2"/>
    <w:rsid w:val="008913BD"/>
    <w:rsid w:val="0089156D"/>
    <w:rsid w:val="00891602"/>
    <w:rsid w:val="00891618"/>
    <w:rsid w:val="0089189C"/>
    <w:rsid w:val="00891F96"/>
    <w:rsid w:val="00892153"/>
    <w:rsid w:val="008926F9"/>
    <w:rsid w:val="00892A2B"/>
    <w:rsid w:val="00892E15"/>
    <w:rsid w:val="00892F54"/>
    <w:rsid w:val="008934E5"/>
    <w:rsid w:val="0089353B"/>
    <w:rsid w:val="0089359E"/>
    <w:rsid w:val="008935B2"/>
    <w:rsid w:val="008938FB"/>
    <w:rsid w:val="0089394A"/>
    <w:rsid w:val="0089409A"/>
    <w:rsid w:val="008944F2"/>
    <w:rsid w:val="008949AC"/>
    <w:rsid w:val="00894A12"/>
    <w:rsid w:val="00894B9F"/>
    <w:rsid w:val="00894C75"/>
    <w:rsid w:val="00894EE1"/>
    <w:rsid w:val="008955D5"/>
    <w:rsid w:val="008955EA"/>
    <w:rsid w:val="00895BAF"/>
    <w:rsid w:val="0089609A"/>
    <w:rsid w:val="0089660A"/>
    <w:rsid w:val="00896995"/>
    <w:rsid w:val="0089742C"/>
    <w:rsid w:val="00897546"/>
    <w:rsid w:val="0089773E"/>
    <w:rsid w:val="00897762"/>
    <w:rsid w:val="0089795E"/>
    <w:rsid w:val="00897B4C"/>
    <w:rsid w:val="008A02A9"/>
    <w:rsid w:val="008A030E"/>
    <w:rsid w:val="008A05A9"/>
    <w:rsid w:val="008A0939"/>
    <w:rsid w:val="008A09B0"/>
    <w:rsid w:val="008A0AE8"/>
    <w:rsid w:val="008A10A3"/>
    <w:rsid w:val="008A1392"/>
    <w:rsid w:val="008A13D2"/>
    <w:rsid w:val="008A156A"/>
    <w:rsid w:val="008A1B52"/>
    <w:rsid w:val="008A1B6D"/>
    <w:rsid w:val="008A1D91"/>
    <w:rsid w:val="008A1E85"/>
    <w:rsid w:val="008A2311"/>
    <w:rsid w:val="008A2546"/>
    <w:rsid w:val="008A28C0"/>
    <w:rsid w:val="008A2C57"/>
    <w:rsid w:val="008A30FA"/>
    <w:rsid w:val="008A35DF"/>
    <w:rsid w:val="008A3900"/>
    <w:rsid w:val="008A39F6"/>
    <w:rsid w:val="008A43C4"/>
    <w:rsid w:val="008A4480"/>
    <w:rsid w:val="008A4614"/>
    <w:rsid w:val="008A523B"/>
    <w:rsid w:val="008A53FF"/>
    <w:rsid w:val="008A549E"/>
    <w:rsid w:val="008A5581"/>
    <w:rsid w:val="008A5870"/>
    <w:rsid w:val="008A5CF6"/>
    <w:rsid w:val="008A600A"/>
    <w:rsid w:val="008A60B8"/>
    <w:rsid w:val="008A6575"/>
    <w:rsid w:val="008A6664"/>
    <w:rsid w:val="008A66C6"/>
    <w:rsid w:val="008A6707"/>
    <w:rsid w:val="008A6A77"/>
    <w:rsid w:val="008A6B99"/>
    <w:rsid w:val="008A6BDA"/>
    <w:rsid w:val="008A6C8B"/>
    <w:rsid w:val="008A6CC7"/>
    <w:rsid w:val="008A6DA4"/>
    <w:rsid w:val="008A6DC8"/>
    <w:rsid w:val="008A6F8A"/>
    <w:rsid w:val="008A70D1"/>
    <w:rsid w:val="008A759E"/>
    <w:rsid w:val="008A78B2"/>
    <w:rsid w:val="008A7D8E"/>
    <w:rsid w:val="008B0153"/>
    <w:rsid w:val="008B0279"/>
    <w:rsid w:val="008B08C7"/>
    <w:rsid w:val="008B09BB"/>
    <w:rsid w:val="008B0A4B"/>
    <w:rsid w:val="008B0F35"/>
    <w:rsid w:val="008B13B1"/>
    <w:rsid w:val="008B15B5"/>
    <w:rsid w:val="008B16CE"/>
    <w:rsid w:val="008B19F8"/>
    <w:rsid w:val="008B1A74"/>
    <w:rsid w:val="008B1D19"/>
    <w:rsid w:val="008B1D85"/>
    <w:rsid w:val="008B1F0B"/>
    <w:rsid w:val="008B210D"/>
    <w:rsid w:val="008B2268"/>
    <w:rsid w:val="008B23A3"/>
    <w:rsid w:val="008B2553"/>
    <w:rsid w:val="008B2725"/>
    <w:rsid w:val="008B2818"/>
    <w:rsid w:val="008B2E0E"/>
    <w:rsid w:val="008B2F1C"/>
    <w:rsid w:val="008B341F"/>
    <w:rsid w:val="008B3532"/>
    <w:rsid w:val="008B35A7"/>
    <w:rsid w:val="008B3903"/>
    <w:rsid w:val="008B3AD1"/>
    <w:rsid w:val="008B3B58"/>
    <w:rsid w:val="008B3BEC"/>
    <w:rsid w:val="008B3C6B"/>
    <w:rsid w:val="008B3DC8"/>
    <w:rsid w:val="008B3F39"/>
    <w:rsid w:val="008B4038"/>
    <w:rsid w:val="008B45C1"/>
    <w:rsid w:val="008B4C8C"/>
    <w:rsid w:val="008B4CDF"/>
    <w:rsid w:val="008B4D01"/>
    <w:rsid w:val="008B4E35"/>
    <w:rsid w:val="008B4F17"/>
    <w:rsid w:val="008B4F37"/>
    <w:rsid w:val="008B50BF"/>
    <w:rsid w:val="008B558F"/>
    <w:rsid w:val="008B5976"/>
    <w:rsid w:val="008B5A5A"/>
    <w:rsid w:val="008B5B83"/>
    <w:rsid w:val="008B5D57"/>
    <w:rsid w:val="008B60F5"/>
    <w:rsid w:val="008B647C"/>
    <w:rsid w:val="008B6680"/>
    <w:rsid w:val="008B6D3A"/>
    <w:rsid w:val="008B7A6A"/>
    <w:rsid w:val="008B7AC7"/>
    <w:rsid w:val="008B7AF6"/>
    <w:rsid w:val="008B7F42"/>
    <w:rsid w:val="008C01A3"/>
    <w:rsid w:val="008C0205"/>
    <w:rsid w:val="008C0D28"/>
    <w:rsid w:val="008C122F"/>
    <w:rsid w:val="008C1280"/>
    <w:rsid w:val="008C183E"/>
    <w:rsid w:val="008C184B"/>
    <w:rsid w:val="008C1928"/>
    <w:rsid w:val="008C1F50"/>
    <w:rsid w:val="008C25A0"/>
    <w:rsid w:val="008C2BD5"/>
    <w:rsid w:val="008C2D2C"/>
    <w:rsid w:val="008C3041"/>
    <w:rsid w:val="008C31DB"/>
    <w:rsid w:val="008C35C5"/>
    <w:rsid w:val="008C35ED"/>
    <w:rsid w:val="008C3823"/>
    <w:rsid w:val="008C395B"/>
    <w:rsid w:val="008C40F7"/>
    <w:rsid w:val="008C4129"/>
    <w:rsid w:val="008C43A7"/>
    <w:rsid w:val="008C4860"/>
    <w:rsid w:val="008C4992"/>
    <w:rsid w:val="008C4CC8"/>
    <w:rsid w:val="008C50D7"/>
    <w:rsid w:val="008C51D5"/>
    <w:rsid w:val="008C5AC8"/>
    <w:rsid w:val="008C5C75"/>
    <w:rsid w:val="008C5D12"/>
    <w:rsid w:val="008C5DDA"/>
    <w:rsid w:val="008C5EE6"/>
    <w:rsid w:val="008C5F46"/>
    <w:rsid w:val="008C5F93"/>
    <w:rsid w:val="008C657A"/>
    <w:rsid w:val="008C6DC0"/>
    <w:rsid w:val="008C7079"/>
    <w:rsid w:val="008C70BC"/>
    <w:rsid w:val="008C7189"/>
    <w:rsid w:val="008C71DB"/>
    <w:rsid w:val="008C7648"/>
    <w:rsid w:val="008C77B0"/>
    <w:rsid w:val="008C77D0"/>
    <w:rsid w:val="008C7B2D"/>
    <w:rsid w:val="008C7B84"/>
    <w:rsid w:val="008C7BA9"/>
    <w:rsid w:val="008C7BB4"/>
    <w:rsid w:val="008C7C7B"/>
    <w:rsid w:val="008C7F9D"/>
    <w:rsid w:val="008D04F2"/>
    <w:rsid w:val="008D0712"/>
    <w:rsid w:val="008D0C62"/>
    <w:rsid w:val="008D0C64"/>
    <w:rsid w:val="008D0CE4"/>
    <w:rsid w:val="008D1109"/>
    <w:rsid w:val="008D15C7"/>
    <w:rsid w:val="008D15E0"/>
    <w:rsid w:val="008D163A"/>
    <w:rsid w:val="008D16F6"/>
    <w:rsid w:val="008D1A7F"/>
    <w:rsid w:val="008D1D30"/>
    <w:rsid w:val="008D206F"/>
    <w:rsid w:val="008D246A"/>
    <w:rsid w:val="008D28CE"/>
    <w:rsid w:val="008D2900"/>
    <w:rsid w:val="008D2EA0"/>
    <w:rsid w:val="008D2F33"/>
    <w:rsid w:val="008D2F80"/>
    <w:rsid w:val="008D30E7"/>
    <w:rsid w:val="008D32AA"/>
    <w:rsid w:val="008D34EE"/>
    <w:rsid w:val="008D34F7"/>
    <w:rsid w:val="008D3977"/>
    <w:rsid w:val="008D39D5"/>
    <w:rsid w:val="008D3B90"/>
    <w:rsid w:val="008D3BFE"/>
    <w:rsid w:val="008D3DA4"/>
    <w:rsid w:val="008D4106"/>
    <w:rsid w:val="008D427A"/>
    <w:rsid w:val="008D42BD"/>
    <w:rsid w:val="008D44C1"/>
    <w:rsid w:val="008D49FF"/>
    <w:rsid w:val="008D4B38"/>
    <w:rsid w:val="008D4C55"/>
    <w:rsid w:val="008D5053"/>
    <w:rsid w:val="008D5091"/>
    <w:rsid w:val="008D51FD"/>
    <w:rsid w:val="008D58E7"/>
    <w:rsid w:val="008D5A53"/>
    <w:rsid w:val="008D5D5F"/>
    <w:rsid w:val="008D60F5"/>
    <w:rsid w:val="008D61D1"/>
    <w:rsid w:val="008D65D3"/>
    <w:rsid w:val="008D6A39"/>
    <w:rsid w:val="008D6AB3"/>
    <w:rsid w:val="008D6CA6"/>
    <w:rsid w:val="008D75C5"/>
    <w:rsid w:val="008D7656"/>
    <w:rsid w:val="008D7BD1"/>
    <w:rsid w:val="008D7BD7"/>
    <w:rsid w:val="008D7E43"/>
    <w:rsid w:val="008D7F52"/>
    <w:rsid w:val="008E0184"/>
    <w:rsid w:val="008E01F9"/>
    <w:rsid w:val="008E0216"/>
    <w:rsid w:val="008E074F"/>
    <w:rsid w:val="008E075D"/>
    <w:rsid w:val="008E0E10"/>
    <w:rsid w:val="008E0F21"/>
    <w:rsid w:val="008E10AB"/>
    <w:rsid w:val="008E11E4"/>
    <w:rsid w:val="008E134E"/>
    <w:rsid w:val="008E17E2"/>
    <w:rsid w:val="008E1AEB"/>
    <w:rsid w:val="008E1D8E"/>
    <w:rsid w:val="008E1F8E"/>
    <w:rsid w:val="008E2253"/>
    <w:rsid w:val="008E234B"/>
    <w:rsid w:val="008E2377"/>
    <w:rsid w:val="008E28A8"/>
    <w:rsid w:val="008E296F"/>
    <w:rsid w:val="008E2C7A"/>
    <w:rsid w:val="008E3497"/>
    <w:rsid w:val="008E375D"/>
    <w:rsid w:val="008E377B"/>
    <w:rsid w:val="008E3788"/>
    <w:rsid w:val="008E3AB7"/>
    <w:rsid w:val="008E3E35"/>
    <w:rsid w:val="008E3F49"/>
    <w:rsid w:val="008E4260"/>
    <w:rsid w:val="008E4561"/>
    <w:rsid w:val="008E4792"/>
    <w:rsid w:val="008E47EC"/>
    <w:rsid w:val="008E47FA"/>
    <w:rsid w:val="008E49ED"/>
    <w:rsid w:val="008E52C5"/>
    <w:rsid w:val="008E5458"/>
    <w:rsid w:val="008E5513"/>
    <w:rsid w:val="008E5791"/>
    <w:rsid w:val="008E5B1B"/>
    <w:rsid w:val="008E636A"/>
    <w:rsid w:val="008E6414"/>
    <w:rsid w:val="008E6435"/>
    <w:rsid w:val="008E645B"/>
    <w:rsid w:val="008E65E1"/>
    <w:rsid w:val="008E6755"/>
    <w:rsid w:val="008E676F"/>
    <w:rsid w:val="008E681E"/>
    <w:rsid w:val="008E6834"/>
    <w:rsid w:val="008E6848"/>
    <w:rsid w:val="008E6948"/>
    <w:rsid w:val="008E69C7"/>
    <w:rsid w:val="008E6B1D"/>
    <w:rsid w:val="008E6C86"/>
    <w:rsid w:val="008E6FBA"/>
    <w:rsid w:val="008E734B"/>
    <w:rsid w:val="008E73EA"/>
    <w:rsid w:val="008E75C5"/>
    <w:rsid w:val="008E7613"/>
    <w:rsid w:val="008E763C"/>
    <w:rsid w:val="008E7744"/>
    <w:rsid w:val="008E7ED2"/>
    <w:rsid w:val="008F0163"/>
    <w:rsid w:val="008F0239"/>
    <w:rsid w:val="008F0254"/>
    <w:rsid w:val="008F0420"/>
    <w:rsid w:val="008F0445"/>
    <w:rsid w:val="008F05DF"/>
    <w:rsid w:val="008F06DF"/>
    <w:rsid w:val="008F086B"/>
    <w:rsid w:val="008F13B7"/>
    <w:rsid w:val="008F1517"/>
    <w:rsid w:val="008F154A"/>
    <w:rsid w:val="008F1BCD"/>
    <w:rsid w:val="008F1BE5"/>
    <w:rsid w:val="008F1C3D"/>
    <w:rsid w:val="008F1C88"/>
    <w:rsid w:val="008F1E48"/>
    <w:rsid w:val="008F25D3"/>
    <w:rsid w:val="008F2A1A"/>
    <w:rsid w:val="008F2FFA"/>
    <w:rsid w:val="008F321E"/>
    <w:rsid w:val="008F358F"/>
    <w:rsid w:val="008F37F4"/>
    <w:rsid w:val="008F447C"/>
    <w:rsid w:val="008F449B"/>
    <w:rsid w:val="008F465E"/>
    <w:rsid w:val="008F4DC1"/>
    <w:rsid w:val="008F64A4"/>
    <w:rsid w:val="008F678A"/>
    <w:rsid w:val="008F6ACB"/>
    <w:rsid w:val="008F6C1F"/>
    <w:rsid w:val="008F6CF5"/>
    <w:rsid w:val="008F6D3A"/>
    <w:rsid w:val="008F6F49"/>
    <w:rsid w:val="008F78E0"/>
    <w:rsid w:val="008F7B54"/>
    <w:rsid w:val="00900141"/>
    <w:rsid w:val="00900362"/>
    <w:rsid w:val="00900E80"/>
    <w:rsid w:val="00901516"/>
    <w:rsid w:val="009017AF"/>
    <w:rsid w:val="00901FA1"/>
    <w:rsid w:val="00902301"/>
    <w:rsid w:val="00902573"/>
    <w:rsid w:val="009025C5"/>
    <w:rsid w:val="00902888"/>
    <w:rsid w:val="00902CE1"/>
    <w:rsid w:val="00902F52"/>
    <w:rsid w:val="00903167"/>
    <w:rsid w:val="00903701"/>
    <w:rsid w:val="009037E7"/>
    <w:rsid w:val="009037ED"/>
    <w:rsid w:val="00903C22"/>
    <w:rsid w:val="009044F8"/>
    <w:rsid w:val="009047F1"/>
    <w:rsid w:val="0090485E"/>
    <w:rsid w:val="00904A0F"/>
    <w:rsid w:val="00905054"/>
    <w:rsid w:val="009055F7"/>
    <w:rsid w:val="00905680"/>
    <w:rsid w:val="00905761"/>
    <w:rsid w:val="00905767"/>
    <w:rsid w:val="00905795"/>
    <w:rsid w:val="00905840"/>
    <w:rsid w:val="009059BE"/>
    <w:rsid w:val="00905FAC"/>
    <w:rsid w:val="00906C51"/>
    <w:rsid w:val="00906EA8"/>
    <w:rsid w:val="009075A2"/>
    <w:rsid w:val="009075A4"/>
    <w:rsid w:val="00907967"/>
    <w:rsid w:val="00907B26"/>
    <w:rsid w:val="00907C5F"/>
    <w:rsid w:val="00907D9A"/>
    <w:rsid w:val="00910254"/>
    <w:rsid w:val="0091068A"/>
    <w:rsid w:val="009106AA"/>
    <w:rsid w:val="009106FE"/>
    <w:rsid w:val="00910F58"/>
    <w:rsid w:val="00911085"/>
    <w:rsid w:val="00911397"/>
    <w:rsid w:val="00911472"/>
    <w:rsid w:val="00911653"/>
    <w:rsid w:val="0091184A"/>
    <w:rsid w:val="00911A1A"/>
    <w:rsid w:val="00911CE9"/>
    <w:rsid w:val="00911D40"/>
    <w:rsid w:val="00912049"/>
    <w:rsid w:val="0091233F"/>
    <w:rsid w:val="009128C6"/>
    <w:rsid w:val="00912B1C"/>
    <w:rsid w:val="00912D00"/>
    <w:rsid w:val="00912D10"/>
    <w:rsid w:val="00912E55"/>
    <w:rsid w:val="00912F5D"/>
    <w:rsid w:val="00913012"/>
    <w:rsid w:val="00913908"/>
    <w:rsid w:val="00913977"/>
    <w:rsid w:val="00913B6A"/>
    <w:rsid w:val="00913FC7"/>
    <w:rsid w:val="00914367"/>
    <w:rsid w:val="00914517"/>
    <w:rsid w:val="00914BE5"/>
    <w:rsid w:val="00914C67"/>
    <w:rsid w:val="00914EC0"/>
    <w:rsid w:val="00914F7D"/>
    <w:rsid w:val="009155B1"/>
    <w:rsid w:val="009156B4"/>
    <w:rsid w:val="009156ED"/>
    <w:rsid w:val="009157BA"/>
    <w:rsid w:val="00915BA6"/>
    <w:rsid w:val="00915E07"/>
    <w:rsid w:val="00916121"/>
    <w:rsid w:val="0091675D"/>
    <w:rsid w:val="00916845"/>
    <w:rsid w:val="00916D2B"/>
    <w:rsid w:val="009171E7"/>
    <w:rsid w:val="00917946"/>
    <w:rsid w:val="00917ACD"/>
    <w:rsid w:val="009200E5"/>
    <w:rsid w:val="009204CE"/>
    <w:rsid w:val="009207D3"/>
    <w:rsid w:val="009209E6"/>
    <w:rsid w:val="00920A66"/>
    <w:rsid w:val="00920C5C"/>
    <w:rsid w:val="0092105B"/>
    <w:rsid w:val="009210F7"/>
    <w:rsid w:val="00921487"/>
    <w:rsid w:val="009217D1"/>
    <w:rsid w:val="009219FC"/>
    <w:rsid w:val="00921A1F"/>
    <w:rsid w:val="00921B13"/>
    <w:rsid w:val="00921DC3"/>
    <w:rsid w:val="00921E85"/>
    <w:rsid w:val="0092201E"/>
    <w:rsid w:val="00922050"/>
    <w:rsid w:val="00922B86"/>
    <w:rsid w:val="00922CC2"/>
    <w:rsid w:val="00922CD6"/>
    <w:rsid w:val="00922E61"/>
    <w:rsid w:val="009231D7"/>
    <w:rsid w:val="00923468"/>
    <w:rsid w:val="00923646"/>
    <w:rsid w:val="0092375A"/>
    <w:rsid w:val="00923823"/>
    <w:rsid w:val="009241A4"/>
    <w:rsid w:val="0092441F"/>
    <w:rsid w:val="009244E8"/>
    <w:rsid w:val="00924506"/>
    <w:rsid w:val="009245CD"/>
    <w:rsid w:val="00924625"/>
    <w:rsid w:val="00924A15"/>
    <w:rsid w:val="00925094"/>
    <w:rsid w:val="00925307"/>
    <w:rsid w:val="0092530C"/>
    <w:rsid w:val="009253B0"/>
    <w:rsid w:val="009256AA"/>
    <w:rsid w:val="00925B0D"/>
    <w:rsid w:val="00925CED"/>
    <w:rsid w:val="00925D80"/>
    <w:rsid w:val="0092623D"/>
    <w:rsid w:val="00926440"/>
    <w:rsid w:val="0092676C"/>
    <w:rsid w:val="00926818"/>
    <w:rsid w:val="00926872"/>
    <w:rsid w:val="009269CA"/>
    <w:rsid w:val="00926F70"/>
    <w:rsid w:val="0092712B"/>
    <w:rsid w:val="00927608"/>
    <w:rsid w:val="00927660"/>
    <w:rsid w:val="009276C1"/>
    <w:rsid w:val="009277AA"/>
    <w:rsid w:val="00927CCA"/>
    <w:rsid w:val="009302C0"/>
    <w:rsid w:val="00930489"/>
    <w:rsid w:val="009305CB"/>
    <w:rsid w:val="009306FE"/>
    <w:rsid w:val="00930FF0"/>
    <w:rsid w:val="009318E6"/>
    <w:rsid w:val="00931C8D"/>
    <w:rsid w:val="00931CF1"/>
    <w:rsid w:val="0093288C"/>
    <w:rsid w:val="009328D3"/>
    <w:rsid w:val="00932B7E"/>
    <w:rsid w:val="00932CDF"/>
    <w:rsid w:val="00933341"/>
    <w:rsid w:val="0093395C"/>
    <w:rsid w:val="00933AA4"/>
    <w:rsid w:val="00933ABD"/>
    <w:rsid w:val="00933B55"/>
    <w:rsid w:val="00933C09"/>
    <w:rsid w:val="00933E3E"/>
    <w:rsid w:val="00933E50"/>
    <w:rsid w:val="00933F56"/>
    <w:rsid w:val="00934146"/>
    <w:rsid w:val="00934D4A"/>
    <w:rsid w:val="0093501F"/>
    <w:rsid w:val="0093512C"/>
    <w:rsid w:val="009351B1"/>
    <w:rsid w:val="00935408"/>
    <w:rsid w:val="0093553C"/>
    <w:rsid w:val="009355D3"/>
    <w:rsid w:val="00935D1A"/>
    <w:rsid w:val="00935FDF"/>
    <w:rsid w:val="00936467"/>
    <w:rsid w:val="0093676C"/>
    <w:rsid w:val="009368D0"/>
    <w:rsid w:val="00936D0B"/>
    <w:rsid w:val="009375D3"/>
    <w:rsid w:val="00937808"/>
    <w:rsid w:val="00937A5F"/>
    <w:rsid w:val="00937B60"/>
    <w:rsid w:val="00937B97"/>
    <w:rsid w:val="00937E94"/>
    <w:rsid w:val="009400DC"/>
    <w:rsid w:val="00940594"/>
    <w:rsid w:val="00940638"/>
    <w:rsid w:val="00940DA8"/>
    <w:rsid w:val="00940EE9"/>
    <w:rsid w:val="00941077"/>
    <w:rsid w:val="00941079"/>
    <w:rsid w:val="00941487"/>
    <w:rsid w:val="00941961"/>
    <w:rsid w:val="00941A10"/>
    <w:rsid w:val="00941A29"/>
    <w:rsid w:val="00941A30"/>
    <w:rsid w:val="00941A87"/>
    <w:rsid w:val="00941C56"/>
    <w:rsid w:val="00941E44"/>
    <w:rsid w:val="00942133"/>
    <w:rsid w:val="009422B5"/>
    <w:rsid w:val="009426B3"/>
    <w:rsid w:val="00942DBF"/>
    <w:rsid w:val="00942F40"/>
    <w:rsid w:val="00943263"/>
    <w:rsid w:val="00943358"/>
    <w:rsid w:val="0094394D"/>
    <w:rsid w:val="00943AA6"/>
    <w:rsid w:val="00943AF0"/>
    <w:rsid w:val="00943C29"/>
    <w:rsid w:val="009441EC"/>
    <w:rsid w:val="00944211"/>
    <w:rsid w:val="00944312"/>
    <w:rsid w:val="00944A59"/>
    <w:rsid w:val="00944CBE"/>
    <w:rsid w:val="009451AE"/>
    <w:rsid w:val="00945504"/>
    <w:rsid w:val="009457E0"/>
    <w:rsid w:val="00945885"/>
    <w:rsid w:val="00945B0B"/>
    <w:rsid w:val="00945B6C"/>
    <w:rsid w:val="00945BBB"/>
    <w:rsid w:val="009461A4"/>
    <w:rsid w:val="0094620F"/>
    <w:rsid w:val="0094664E"/>
    <w:rsid w:val="00946896"/>
    <w:rsid w:val="00947030"/>
    <w:rsid w:val="00947CBC"/>
    <w:rsid w:val="00947D41"/>
    <w:rsid w:val="00947D50"/>
    <w:rsid w:val="009508F5"/>
    <w:rsid w:val="00950AAC"/>
    <w:rsid w:val="009516B0"/>
    <w:rsid w:val="00951901"/>
    <w:rsid w:val="00951BDF"/>
    <w:rsid w:val="00951DF2"/>
    <w:rsid w:val="009522DD"/>
    <w:rsid w:val="009522FB"/>
    <w:rsid w:val="009522FE"/>
    <w:rsid w:val="00952304"/>
    <w:rsid w:val="0095242A"/>
    <w:rsid w:val="00952431"/>
    <w:rsid w:val="00952503"/>
    <w:rsid w:val="00952514"/>
    <w:rsid w:val="009525B7"/>
    <w:rsid w:val="009527C4"/>
    <w:rsid w:val="00952ABC"/>
    <w:rsid w:val="00952E81"/>
    <w:rsid w:val="009538E1"/>
    <w:rsid w:val="00954080"/>
    <w:rsid w:val="00954608"/>
    <w:rsid w:val="00954806"/>
    <w:rsid w:val="009548A2"/>
    <w:rsid w:val="0095499B"/>
    <w:rsid w:val="00954A2D"/>
    <w:rsid w:val="00954B87"/>
    <w:rsid w:val="00954D10"/>
    <w:rsid w:val="00954FDC"/>
    <w:rsid w:val="0095507F"/>
    <w:rsid w:val="009551D7"/>
    <w:rsid w:val="00955285"/>
    <w:rsid w:val="0095543D"/>
    <w:rsid w:val="00955701"/>
    <w:rsid w:val="00955A07"/>
    <w:rsid w:val="00955A7D"/>
    <w:rsid w:val="00955B19"/>
    <w:rsid w:val="00955F72"/>
    <w:rsid w:val="00955FF4"/>
    <w:rsid w:val="009562AC"/>
    <w:rsid w:val="00956471"/>
    <w:rsid w:val="009564D6"/>
    <w:rsid w:val="009568D8"/>
    <w:rsid w:val="00956DC1"/>
    <w:rsid w:val="00957291"/>
    <w:rsid w:val="00957424"/>
    <w:rsid w:val="009577C8"/>
    <w:rsid w:val="00957A80"/>
    <w:rsid w:val="00957ACC"/>
    <w:rsid w:val="00957C31"/>
    <w:rsid w:val="00960108"/>
    <w:rsid w:val="00960BF5"/>
    <w:rsid w:val="00960E63"/>
    <w:rsid w:val="009610CC"/>
    <w:rsid w:val="009612D1"/>
    <w:rsid w:val="009612FA"/>
    <w:rsid w:val="009613B6"/>
    <w:rsid w:val="00962209"/>
    <w:rsid w:val="00963192"/>
    <w:rsid w:val="00963413"/>
    <w:rsid w:val="00963493"/>
    <w:rsid w:val="00963627"/>
    <w:rsid w:val="00963A45"/>
    <w:rsid w:val="00964106"/>
    <w:rsid w:val="00964176"/>
    <w:rsid w:val="0096436B"/>
    <w:rsid w:val="0096444C"/>
    <w:rsid w:val="00964908"/>
    <w:rsid w:val="00964A34"/>
    <w:rsid w:val="00964A7E"/>
    <w:rsid w:val="00964D92"/>
    <w:rsid w:val="009652C1"/>
    <w:rsid w:val="00965709"/>
    <w:rsid w:val="009658B8"/>
    <w:rsid w:val="00965912"/>
    <w:rsid w:val="00965BD9"/>
    <w:rsid w:val="0096605D"/>
    <w:rsid w:val="00966742"/>
    <w:rsid w:val="00966A9E"/>
    <w:rsid w:val="00966DB7"/>
    <w:rsid w:val="00966E87"/>
    <w:rsid w:val="00966F52"/>
    <w:rsid w:val="0096719E"/>
    <w:rsid w:val="009672F8"/>
    <w:rsid w:val="0096741E"/>
    <w:rsid w:val="00967622"/>
    <w:rsid w:val="009677FB"/>
    <w:rsid w:val="009678E7"/>
    <w:rsid w:val="0096796A"/>
    <w:rsid w:val="009679D2"/>
    <w:rsid w:val="00967A05"/>
    <w:rsid w:val="00967CD4"/>
    <w:rsid w:val="00967E5A"/>
    <w:rsid w:val="00967FBA"/>
    <w:rsid w:val="009701D6"/>
    <w:rsid w:val="009701D9"/>
    <w:rsid w:val="0097062D"/>
    <w:rsid w:val="00970725"/>
    <w:rsid w:val="0097075B"/>
    <w:rsid w:val="009709C5"/>
    <w:rsid w:val="00970C6B"/>
    <w:rsid w:val="00970E72"/>
    <w:rsid w:val="00971078"/>
    <w:rsid w:val="009719BE"/>
    <w:rsid w:val="00971D5C"/>
    <w:rsid w:val="0097248D"/>
    <w:rsid w:val="009724BC"/>
    <w:rsid w:val="00972771"/>
    <w:rsid w:val="00972BE1"/>
    <w:rsid w:val="00972CAE"/>
    <w:rsid w:val="00972E61"/>
    <w:rsid w:val="00973150"/>
    <w:rsid w:val="009732F9"/>
    <w:rsid w:val="0097381C"/>
    <w:rsid w:val="0097388E"/>
    <w:rsid w:val="009738E7"/>
    <w:rsid w:val="0097396D"/>
    <w:rsid w:val="00973A69"/>
    <w:rsid w:val="00973D1B"/>
    <w:rsid w:val="00974148"/>
    <w:rsid w:val="009741AD"/>
    <w:rsid w:val="00974674"/>
    <w:rsid w:val="00974695"/>
    <w:rsid w:val="0097483D"/>
    <w:rsid w:val="009749E9"/>
    <w:rsid w:val="00974ACF"/>
    <w:rsid w:val="00974F11"/>
    <w:rsid w:val="0097520A"/>
    <w:rsid w:val="009757F7"/>
    <w:rsid w:val="00975BE4"/>
    <w:rsid w:val="00976584"/>
    <w:rsid w:val="00976856"/>
    <w:rsid w:val="0097691B"/>
    <w:rsid w:val="00976AE1"/>
    <w:rsid w:val="00977579"/>
    <w:rsid w:val="009775C1"/>
    <w:rsid w:val="00977C39"/>
    <w:rsid w:val="0098004A"/>
    <w:rsid w:val="009803F1"/>
    <w:rsid w:val="009804E3"/>
    <w:rsid w:val="00980739"/>
    <w:rsid w:val="009808DF"/>
    <w:rsid w:val="00980D27"/>
    <w:rsid w:val="00980ED4"/>
    <w:rsid w:val="009814BD"/>
    <w:rsid w:val="00981713"/>
    <w:rsid w:val="00981726"/>
    <w:rsid w:val="009818EA"/>
    <w:rsid w:val="00981B01"/>
    <w:rsid w:val="00982761"/>
    <w:rsid w:val="00982B7F"/>
    <w:rsid w:val="00982E22"/>
    <w:rsid w:val="009833BF"/>
    <w:rsid w:val="00983793"/>
    <w:rsid w:val="00983845"/>
    <w:rsid w:val="009838F0"/>
    <w:rsid w:val="00983B6C"/>
    <w:rsid w:val="00983E58"/>
    <w:rsid w:val="0098423C"/>
    <w:rsid w:val="009845CC"/>
    <w:rsid w:val="009849D4"/>
    <w:rsid w:val="00984B5A"/>
    <w:rsid w:val="00985139"/>
    <w:rsid w:val="0098561D"/>
    <w:rsid w:val="009856F6"/>
    <w:rsid w:val="009861B7"/>
    <w:rsid w:val="0098627C"/>
    <w:rsid w:val="0098655A"/>
    <w:rsid w:val="009865E0"/>
    <w:rsid w:val="00986920"/>
    <w:rsid w:val="009869C0"/>
    <w:rsid w:val="00986AF6"/>
    <w:rsid w:val="00986FD0"/>
    <w:rsid w:val="00987021"/>
    <w:rsid w:val="0098724E"/>
    <w:rsid w:val="009872BA"/>
    <w:rsid w:val="009879D7"/>
    <w:rsid w:val="00987D2F"/>
    <w:rsid w:val="00987FC6"/>
    <w:rsid w:val="00990103"/>
    <w:rsid w:val="0099052B"/>
    <w:rsid w:val="009906F0"/>
    <w:rsid w:val="00990B9B"/>
    <w:rsid w:val="00990D64"/>
    <w:rsid w:val="0099116F"/>
    <w:rsid w:val="009913F2"/>
    <w:rsid w:val="0099160B"/>
    <w:rsid w:val="009916CB"/>
    <w:rsid w:val="00991900"/>
    <w:rsid w:val="00991C9C"/>
    <w:rsid w:val="00991F1B"/>
    <w:rsid w:val="009920AD"/>
    <w:rsid w:val="009925C6"/>
    <w:rsid w:val="00992672"/>
    <w:rsid w:val="00992687"/>
    <w:rsid w:val="0099280D"/>
    <w:rsid w:val="009928BD"/>
    <w:rsid w:val="00992941"/>
    <w:rsid w:val="00992FEB"/>
    <w:rsid w:val="00993129"/>
    <w:rsid w:val="0099322C"/>
    <w:rsid w:val="00993268"/>
    <w:rsid w:val="00993426"/>
    <w:rsid w:val="009938E4"/>
    <w:rsid w:val="00993B23"/>
    <w:rsid w:val="0099453A"/>
    <w:rsid w:val="00994609"/>
    <w:rsid w:val="00994706"/>
    <w:rsid w:val="009947BB"/>
    <w:rsid w:val="00994B05"/>
    <w:rsid w:val="00994B07"/>
    <w:rsid w:val="00994CCB"/>
    <w:rsid w:val="00994EBE"/>
    <w:rsid w:val="00994F3C"/>
    <w:rsid w:val="00995169"/>
    <w:rsid w:val="009951B0"/>
    <w:rsid w:val="009951F4"/>
    <w:rsid w:val="009952AA"/>
    <w:rsid w:val="009953A3"/>
    <w:rsid w:val="00996769"/>
    <w:rsid w:val="009968DF"/>
    <w:rsid w:val="00996C94"/>
    <w:rsid w:val="00996D0C"/>
    <w:rsid w:val="00996D1B"/>
    <w:rsid w:val="00996E01"/>
    <w:rsid w:val="009970E9"/>
    <w:rsid w:val="009971FF"/>
    <w:rsid w:val="0099767E"/>
    <w:rsid w:val="00997788"/>
    <w:rsid w:val="00997A05"/>
    <w:rsid w:val="00997C04"/>
    <w:rsid w:val="00997DC2"/>
    <w:rsid w:val="009A0178"/>
    <w:rsid w:val="009A01F9"/>
    <w:rsid w:val="009A03A3"/>
    <w:rsid w:val="009A062D"/>
    <w:rsid w:val="009A0AE3"/>
    <w:rsid w:val="009A0C50"/>
    <w:rsid w:val="009A1024"/>
    <w:rsid w:val="009A11FF"/>
    <w:rsid w:val="009A140A"/>
    <w:rsid w:val="009A1546"/>
    <w:rsid w:val="009A16CC"/>
    <w:rsid w:val="009A1A2D"/>
    <w:rsid w:val="009A2208"/>
    <w:rsid w:val="009A22FE"/>
    <w:rsid w:val="009A2396"/>
    <w:rsid w:val="009A27BF"/>
    <w:rsid w:val="009A2804"/>
    <w:rsid w:val="009A2FA5"/>
    <w:rsid w:val="009A325E"/>
    <w:rsid w:val="009A35C3"/>
    <w:rsid w:val="009A35EB"/>
    <w:rsid w:val="009A3ADE"/>
    <w:rsid w:val="009A3DE0"/>
    <w:rsid w:val="009A3E25"/>
    <w:rsid w:val="009A3F15"/>
    <w:rsid w:val="009A4192"/>
    <w:rsid w:val="009A45A4"/>
    <w:rsid w:val="009A460F"/>
    <w:rsid w:val="009A46F1"/>
    <w:rsid w:val="009A4E20"/>
    <w:rsid w:val="009A5B63"/>
    <w:rsid w:val="009A5C3E"/>
    <w:rsid w:val="009A5D10"/>
    <w:rsid w:val="009A6339"/>
    <w:rsid w:val="009A6510"/>
    <w:rsid w:val="009A6568"/>
    <w:rsid w:val="009A6F77"/>
    <w:rsid w:val="009A7071"/>
    <w:rsid w:val="009A70A3"/>
    <w:rsid w:val="009A78A7"/>
    <w:rsid w:val="009A79C2"/>
    <w:rsid w:val="009B08C5"/>
    <w:rsid w:val="009B0F6C"/>
    <w:rsid w:val="009B1AB3"/>
    <w:rsid w:val="009B1EFD"/>
    <w:rsid w:val="009B1F6E"/>
    <w:rsid w:val="009B229D"/>
    <w:rsid w:val="009B23E4"/>
    <w:rsid w:val="009B2409"/>
    <w:rsid w:val="009B2440"/>
    <w:rsid w:val="009B2506"/>
    <w:rsid w:val="009B26EF"/>
    <w:rsid w:val="009B2E3A"/>
    <w:rsid w:val="009B2F65"/>
    <w:rsid w:val="009B2FDA"/>
    <w:rsid w:val="009B32E0"/>
    <w:rsid w:val="009B330D"/>
    <w:rsid w:val="009B336B"/>
    <w:rsid w:val="009B346E"/>
    <w:rsid w:val="009B349D"/>
    <w:rsid w:val="009B35CC"/>
    <w:rsid w:val="009B38E5"/>
    <w:rsid w:val="009B408D"/>
    <w:rsid w:val="009B4618"/>
    <w:rsid w:val="009B476A"/>
    <w:rsid w:val="009B49CA"/>
    <w:rsid w:val="009B4DEA"/>
    <w:rsid w:val="009B4E4B"/>
    <w:rsid w:val="009B512E"/>
    <w:rsid w:val="009B580B"/>
    <w:rsid w:val="009B5851"/>
    <w:rsid w:val="009B5D6B"/>
    <w:rsid w:val="009B5E17"/>
    <w:rsid w:val="009B5F6A"/>
    <w:rsid w:val="009B6325"/>
    <w:rsid w:val="009B6811"/>
    <w:rsid w:val="009B6B74"/>
    <w:rsid w:val="009B6F83"/>
    <w:rsid w:val="009B7451"/>
    <w:rsid w:val="009B76CD"/>
    <w:rsid w:val="009B7993"/>
    <w:rsid w:val="009B7A27"/>
    <w:rsid w:val="009B7AD8"/>
    <w:rsid w:val="009B7AFB"/>
    <w:rsid w:val="009B7C8F"/>
    <w:rsid w:val="009B7E89"/>
    <w:rsid w:val="009B7EDE"/>
    <w:rsid w:val="009C02EA"/>
    <w:rsid w:val="009C0309"/>
    <w:rsid w:val="009C07C3"/>
    <w:rsid w:val="009C0A79"/>
    <w:rsid w:val="009C0E99"/>
    <w:rsid w:val="009C100B"/>
    <w:rsid w:val="009C12CC"/>
    <w:rsid w:val="009C1953"/>
    <w:rsid w:val="009C1ECD"/>
    <w:rsid w:val="009C21A2"/>
    <w:rsid w:val="009C220F"/>
    <w:rsid w:val="009C269D"/>
    <w:rsid w:val="009C280E"/>
    <w:rsid w:val="009C2B1E"/>
    <w:rsid w:val="009C2BE1"/>
    <w:rsid w:val="009C2EDA"/>
    <w:rsid w:val="009C2F53"/>
    <w:rsid w:val="009C30AE"/>
    <w:rsid w:val="009C3455"/>
    <w:rsid w:val="009C3866"/>
    <w:rsid w:val="009C3908"/>
    <w:rsid w:val="009C3DAE"/>
    <w:rsid w:val="009C3DB6"/>
    <w:rsid w:val="009C4197"/>
    <w:rsid w:val="009C41A2"/>
    <w:rsid w:val="009C41F4"/>
    <w:rsid w:val="009C4426"/>
    <w:rsid w:val="009C4837"/>
    <w:rsid w:val="009C4A0E"/>
    <w:rsid w:val="009C4FD9"/>
    <w:rsid w:val="009C512A"/>
    <w:rsid w:val="009C533E"/>
    <w:rsid w:val="009C53ED"/>
    <w:rsid w:val="009C56BD"/>
    <w:rsid w:val="009C58BC"/>
    <w:rsid w:val="009C6482"/>
    <w:rsid w:val="009C6506"/>
    <w:rsid w:val="009C67E9"/>
    <w:rsid w:val="009C6941"/>
    <w:rsid w:val="009C6B2B"/>
    <w:rsid w:val="009C6DDE"/>
    <w:rsid w:val="009C6EF6"/>
    <w:rsid w:val="009C6FB8"/>
    <w:rsid w:val="009C709A"/>
    <w:rsid w:val="009C7134"/>
    <w:rsid w:val="009C7E12"/>
    <w:rsid w:val="009C7FF7"/>
    <w:rsid w:val="009D015F"/>
    <w:rsid w:val="009D0276"/>
    <w:rsid w:val="009D0734"/>
    <w:rsid w:val="009D08B9"/>
    <w:rsid w:val="009D0B00"/>
    <w:rsid w:val="009D0F9A"/>
    <w:rsid w:val="009D0FD9"/>
    <w:rsid w:val="009D1030"/>
    <w:rsid w:val="009D13E6"/>
    <w:rsid w:val="009D1892"/>
    <w:rsid w:val="009D1EF5"/>
    <w:rsid w:val="009D2010"/>
    <w:rsid w:val="009D2038"/>
    <w:rsid w:val="009D25AD"/>
    <w:rsid w:val="009D2777"/>
    <w:rsid w:val="009D28D3"/>
    <w:rsid w:val="009D2A79"/>
    <w:rsid w:val="009D30B0"/>
    <w:rsid w:val="009D31F5"/>
    <w:rsid w:val="009D33AD"/>
    <w:rsid w:val="009D33F8"/>
    <w:rsid w:val="009D3514"/>
    <w:rsid w:val="009D37B7"/>
    <w:rsid w:val="009D3C01"/>
    <w:rsid w:val="009D3C31"/>
    <w:rsid w:val="009D3CFE"/>
    <w:rsid w:val="009D42F5"/>
    <w:rsid w:val="009D4AD7"/>
    <w:rsid w:val="009D55A4"/>
    <w:rsid w:val="009D5999"/>
    <w:rsid w:val="009D5A8A"/>
    <w:rsid w:val="009D5BA3"/>
    <w:rsid w:val="009D619F"/>
    <w:rsid w:val="009D6467"/>
    <w:rsid w:val="009D658B"/>
    <w:rsid w:val="009D67D2"/>
    <w:rsid w:val="009D688E"/>
    <w:rsid w:val="009D69BB"/>
    <w:rsid w:val="009D69F1"/>
    <w:rsid w:val="009D6B98"/>
    <w:rsid w:val="009D6FB5"/>
    <w:rsid w:val="009D6FF6"/>
    <w:rsid w:val="009D7632"/>
    <w:rsid w:val="009D78C3"/>
    <w:rsid w:val="009D7A0B"/>
    <w:rsid w:val="009D7B5E"/>
    <w:rsid w:val="009E0341"/>
    <w:rsid w:val="009E03E9"/>
    <w:rsid w:val="009E086D"/>
    <w:rsid w:val="009E08FA"/>
    <w:rsid w:val="009E0908"/>
    <w:rsid w:val="009E0CFC"/>
    <w:rsid w:val="009E11DF"/>
    <w:rsid w:val="009E12D2"/>
    <w:rsid w:val="009E1308"/>
    <w:rsid w:val="009E17AB"/>
    <w:rsid w:val="009E17E7"/>
    <w:rsid w:val="009E1CA0"/>
    <w:rsid w:val="009E25F9"/>
    <w:rsid w:val="009E28DB"/>
    <w:rsid w:val="009E2B59"/>
    <w:rsid w:val="009E2D5D"/>
    <w:rsid w:val="009E30C4"/>
    <w:rsid w:val="009E3143"/>
    <w:rsid w:val="009E33B8"/>
    <w:rsid w:val="009E38A5"/>
    <w:rsid w:val="009E3979"/>
    <w:rsid w:val="009E3C1E"/>
    <w:rsid w:val="009E3FCD"/>
    <w:rsid w:val="009E4296"/>
    <w:rsid w:val="009E4474"/>
    <w:rsid w:val="009E44FF"/>
    <w:rsid w:val="009E474B"/>
    <w:rsid w:val="009E498F"/>
    <w:rsid w:val="009E4A7D"/>
    <w:rsid w:val="009E4D60"/>
    <w:rsid w:val="009E5011"/>
    <w:rsid w:val="009E5075"/>
    <w:rsid w:val="009E50EF"/>
    <w:rsid w:val="009E5233"/>
    <w:rsid w:val="009E562E"/>
    <w:rsid w:val="009E5630"/>
    <w:rsid w:val="009E590D"/>
    <w:rsid w:val="009E5EFB"/>
    <w:rsid w:val="009E618F"/>
    <w:rsid w:val="009E65DE"/>
    <w:rsid w:val="009E66BE"/>
    <w:rsid w:val="009E670D"/>
    <w:rsid w:val="009E6A9F"/>
    <w:rsid w:val="009E6F26"/>
    <w:rsid w:val="009E7578"/>
    <w:rsid w:val="009E7789"/>
    <w:rsid w:val="009E77A5"/>
    <w:rsid w:val="009E7820"/>
    <w:rsid w:val="009E7878"/>
    <w:rsid w:val="009E7E1E"/>
    <w:rsid w:val="009E7E7D"/>
    <w:rsid w:val="009F0060"/>
    <w:rsid w:val="009F01F5"/>
    <w:rsid w:val="009F0264"/>
    <w:rsid w:val="009F06EF"/>
    <w:rsid w:val="009F15DB"/>
    <w:rsid w:val="009F1671"/>
    <w:rsid w:val="009F17E8"/>
    <w:rsid w:val="009F1A00"/>
    <w:rsid w:val="009F22FC"/>
    <w:rsid w:val="009F27E3"/>
    <w:rsid w:val="009F2D22"/>
    <w:rsid w:val="009F2E46"/>
    <w:rsid w:val="009F3BE1"/>
    <w:rsid w:val="009F3E30"/>
    <w:rsid w:val="009F3F1E"/>
    <w:rsid w:val="009F3FBE"/>
    <w:rsid w:val="009F4044"/>
    <w:rsid w:val="009F408D"/>
    <w:rsid w:val="009F445F"/>
    <w:rsid w:val="009F4580"/>
    <w:rsid w:val="009F462B"/>
    <w:rsid w:val="009F4643"/>
    <w:rsid w:val="009F4999"/>
    <w:rsid w:val="009F49BF"/>
    <w:rsid w:val="009F4F59"/>
    <w:rsid w:val="009F500C"/>
    <w:rsid w:val="009F5064"/>
    <w:rsid w:val="009F53EA"/>
    <w:rsid w:val="009F545F"/>
    <w:rsid w:val="009F54CC"/>
    <w:rsid w:val="009F58AD"/>
    <w:rsid w:val="009F5C82"/>
    <w:rsid w:val="009F5DB8"/>
    <w:rsid w:val="009F5F59"/>
    <w:rsid w:val="009F6056"/>
    <w:rsid w:val="009F60AD"/>
    <w:rsid w:val="009F60BB"/>
    <w:rsid w:val="009F63A3"/>
    <w:rsid w:val="009F64E3"/>
    <w:rsid w:val="009F6632"/>
    <w:rsid w:val="009F6B7F"/>
    <w:rsid w:val="009F6E08"/>
    <w:rsid w:val="009F6EAC"/>
    <w:rsid w:val="009F7391"/>
    <w:rsid w:val="009F7518"/>
    <w:rsid w:val="009F77BA"/>
    <w:rsid w:val="009F7B12"/>
    <w:rsid w:val="009F7DAF"/>
    <w:rsid w:val="009F7F28"/>
    <w:rsid w:val="00A003E7"/>
    <w:rsid w:val="00A00539"/>
    <w:rsid w:val="00A00666"/>
    <w:rsid w:val="00A0066E"/>
    <w:rsid w:val="00A007A2"/>
    <w:rsid w:val="00A00853"/>
    <w:rsid w:val="00A00DD1"/>
    <w:rsid w:val="00A01271"/>
    <w:rsid w:val="00A018D8"/>
    <w:rsid w:val="00A01B96"/>
    <w:rsid w:val="00A01D24"/>
    <w:rsid w:val="00A02139"/>
    <w:rsid w:val="00A02C55"/>
    <w:rsid w:val="00A03287"/>
    <w:rsid w:val="00A032E8"/>
    <w:rsid w:val="00A032F0"/>
    <w:rsid w:val="00A033D8"/>
    <w:rsid w:val="00A03838"/>
    <w:rsid w:val="00A03907"/>
    <w:rsid w:val="00A03A9F"/>
    <w:rsid w:val="00A03D4C"/>
    <w:rsid w:val="00A041A9"/>
    <w:rsid w:val="00A042AA"/>
    <w:rsid w:val="00A0443F"/>
    <w:rsid w:val="00A04896"/>
    <w:rsid w:val="00A049B1"/>
    <w:rsid w:val="00A04B5B"/>
    <w:rsid w:val="00A04BBA"/>
    <w:rsid w:val="00A04D77"/>
    <w:rsid w:val="00A05090"/>
    <w:rsid w:val="00A05333"/>
    <w:rsid w:val="00A054FC"/>
    <w:rsid w:val="00A0565A"/>
    <w:rsid w:val="00A057A9"/>
    <w:rsid w:val="00A05920"/>
    <w:rsid w:val="00A05956"/>
    <w:rsid w:val="00A05CBE"/>
    <w:rsid w:val="00A05E23"/>
    <w:rsid w:val="00A06255"/>
    <w:rsid w:val="00A06389"/>
    <w:rsid w:val="00A063B6"/>
    <w:rsid w:val="00A06506"/>
    <w:rsid w:val="00A06CF3"/>
    <w:rsid w:val="00A06E4E"/>
    <w:rsid w:val="00A07191"/>
    <w:rsid w:val="00A075C5"/>
    <w:rsid w:val="00A07600"/>
    <w:rsid w:val="00A079B1"/>
    <w:rsid w:val="00A07B5F"/>
    <w:rsid w:val="00A07C6E"/>
    <w:rsid w:val="00A10084"/>
    <w:rsid w:val="00A106FF"/>
    <w:rsid w:val="00A108E4"/>
    <w:rsid w:val="00A10C60"/>
    <w:rsid w:val="00A10F28"/>
    <w:rsid w:val="00A10F87"/>
    <w:rsid w:val="00A11049"/>
    <w:rsid w:val="00A11126"/>
    <w:rsid w:val="00A11477"/>
    <w:rsid w:val="00A11640"/>
    <w:rsid w:val="00A117FC"/>
    <w:rsid w:val="00A11A2E"/>
    <w:rsid w:val="00A11AA1"/>
    <w:rsid w:val="00A11CAA"/>
    <w:rsid w:val="00A11CB4"/>
    <w:rsid w:val="00A11D5A"/>
    <w:rsid w:val="00A11F83"/>
    <w:rsid w:val="00A12144"/>
    <w:rsid w:val="00A12509"/>
    <w:rsid w:val="00A12549"/>
    <w:rsid w:val="00A127FB"/>
    <w:rsid w:val="00A12862"/>
    <w:rsid w:val="00A12A0B"/>
    <w:rsid w:val="00A1341F"/>
    <w:rsid w:val="00A13741"/>
    <w:rsid w:val="00A1389D"/>
    <w:rsid w:val="00A13CA8"/>
    <w:rsid w:val="00A13EA8"/>
    <w:rsid w:val="00A13F86"/>
    <w:rsid w:val="00A14146"/>
    <w:rsid w:val="00A1423A"/>
    <w:rsid w:val="00A146F2"/>
    <w:rsid w:val="00A14FBA"/>
    <w:rsid w:val="00A156F8"/>
    <w:rsid w:val="00A15959"/>
    <w:rsid w:val="00A15A97"/>
    <w:rsid w:val="00A15C55"/>
    <w:rsid w:val="00A15C61"/>
    <w:rsid w:val="00A1605B"/>
    <w:rsid w:val="00A16513"/>
    <w:rsid w:val="00A1689D"/>
    <w:rsid w:val="00A16DF9"/>
    <w:rsid w:val="00A16F4E"/>
    <w:rsid w:val="00A1719C"/>
    <w:rsid w:val="00A177C0"/>
    <w:rsid w:val="00A17DBE"/>
    <w:rsid w:val="00A17F15"/>
    <w:rsid w:val="00A200AA"/>
    <w:rsid w:val="00A20177"/>
    <w:rsid w:val="00A203EB"/>
    <w:rsid w:val="00A2070E"/>
    <w:rsid w:val="00A207D4"/>
    <w:rsid w:val="00A209F5"/>
    <w:rsid w:val="00A20A0E"/>
    <w:rsid w:val="00A20A99"/>
    <w:rsid w:val="00A20AF3"/>
    <w:rsid w:val="00A21D90"/>
    <w:rsid w:val="00A221F3"/>
    <w:rsid w:val="00A222BD"/>
    <w:rsid w:val="00A22815"/>
    <w:rsid w:val="00A22980"/>
    <w:rsid w:val="00A22A23"/>
    <w:rsid w:val="00A22D8C"/>
    <w:rsid w:val="00A231DD"/>
    <w:rsid w:val="00A23691"/>
    <w:rsid w:val="00A23724"/>
    <w:rsid w:val="00A237DB"/>
    <w:rsid w:val="00A23B0B"/>
    <w:rsid w:val="00A23B89"/>
    <w:rsid w:val="00A23D5F"/>
    <w:rsid w:val="00A23D83"/>
    <w:rsid w:val="00A24291"/>
    <w:rsid w:val="00A24C74"/>
    <w:rsid w:val="00A24D2A"/>
    <w:rsid w:val="00A25784"/>
    <w:rsid w:val="00A2579F"/>
    <w:rsid w:val="00A25865"/>
    <w:rsid w:val="00A258A1"/>
    <w:rsid w:val="00A25B30"/>
    <w:rsid w:val="00A25BF7"/>
    <w:rsid w:val="00A25CA5"/>
    <w:rsid w:val="00A25D6B"/>
    <w:rsid w:val="00A2608C"/>
    <w:rsid w:val="00A265B7"/>
    <w:rsid w:val="00A268A6"/>
    <w:rsid w:val="00A26C16"/>
    <w:rsid w:val="00A26C27"/>
    <w:rsid w:val="00A27878"/>
    <w:rsid w:val="00A27A82"/>
    <w:rsid w:val="00A27D6E"/>
    <w:rsid w:val="00A27EDD"/>
    <w:rsid w:val="00A3004E"/>
    <w:rsid w:val="00A30084"/>
    <w:rsid w:val="00A308E5"/>
    <w:rsid w:val="00A30AB2"/>
    <w:rsid w:val="00A30DB9"/>
    <w:rsid w:val="00A30DFD"/>
    <w:rsid w:val="00A30F31"/>
    <w:rsid w:val="00A311E6"/>
    <w:rsid w:val="00A31350"/>
    <w:rsid w:val="00A3188E"/>
    <w:rsid w:val="00A31A6A"/>
    <w:rsid w:val="00A31E19"/>
    <w:rsid w:val="00A320E2"/>
    <w:rsid w:val="00A322DA"/>
    <w:rsid w:val="00A32386"/>
    <w:rsid w:val="00A3241E"/>
    <w:rsid w:val="00A32603"/>
    <w:rsid w:val="00A3270C"/>
    <w:rsid w:val="00A32AC2"/>
    <w:rsid w:val="00A32BDE"/>
    <w:rsid w:val="00A32E7F"/>
    <w:rsid w:val="00A32F9F"/>
    <w:rsid w:val="00A335F8"/>
    <w:rsid w:val="00A33773"/>
    <w:rsid w:val="00A33A82"/>
    <w:rsid w:val="00A340EA"/>
    <w:rsid w:val="00A34230"/>
    <w:rsid w:val="00A34456"/>
    <w:rsid w:val="00A34B67"/>
    <w:rsid w:val="00A34C79"/>
    <w:rsid w:val="00A35280"/>
    <w:rsid w:val="00A352DB"/>
    <w:rsid w:val="00A352E6"/>
    <w:rsid w:val="00A3556A"/>
    <w:rsid w:val="00A35715"/>
    <w:rsid w:val="00A35797"/>
    <w:rsid w:val="00A358A8"/>
    <w:rsid w:val="00A35A17"/>
    <w:rsid w:val="00A35C10"/>
    <w:rsid w:val="00A35D31"/>
    <w:rsid w:val="00A3609A"/>
    <w:rsid w:val="00A36792"/>
    <w:rsid w:val="00A3724C"/>
    <w:rsid w:val="00A37626"/>
    <w:rsid w:val="00A37B0F"/>
    <w:rsid w:val="00A40554"/>
    <w:rsid w:val="00A40766"/>
    <w:rsid w:val="00A407A7"/>
    <w:rsid w:val="00A40866"/>
    <w:rsid w:val="00A40A0B"/>
    <w:rsid w:val="00A40AF2"/>
    <w:rsid w:val="00A40CBD"/>
    <w:rsid w:val="00A40CC8"/>
    <w:rsid w:val="00A40E3A"/>
    <w:rsid w:val="00A40EFB"/>
    <w:rsid w:val="00A40F2A"/>
    <w:rsid w:val="00A41111"/>
    <w:rsid w:val="00A41227"/>
    <w:rsid w:val="00A41583"/>
    <w:rsid w:val="00A4182F"/>
    <w:rsid w:val="00A419FD"/>
    <w:rsid w:val="00A41C12"/>
    <w:rsid w:val="00A41CBC"/>
    <w:rsid w:val="00A41CDA"/>
    <w:rsid w:val="00A420C2"/>
    <w:rsid w:val="00A4222D"/>
    <w:rsid w:val="00A42443"/>
    <w:rsid w:val="00A424D5"/>
    <w:rsid w:val="00A42AB9"/>
    <w:rsid w:val="00A42ACB"/>
    <w:rsid w:val="00A42B5D"/>
    <w:rsid w:val="00A42C10"/>
    <w:rsid w:val="00A42D63"/>
    <w:rsid w:val="00A42F20"/>
    <w:rsid w:val="00A43041"/>
    <w:rsid w:val="00A43592"/>
    <w:rsid w:val="00A4362E"/>
    <w:rsid w:val="00A438D5"/>
    <w:rsid w:val="00A44302"/>
    <w:rsid w:val="00A44461"/>
    <w:rsid w:val="00A44617"/>
    <w:rsid w:val="00A44725"/>
    <w:rsid w:val="00A448C1"/>
    <w:rsid w:val="00A449A7"/>
    <w:rsid w:val="00A44B45"/>
    <w:rsid w:val="00A44F2C"/>
    <w:rsid w:val="00A44F58"/>
    <w:rsid w:val="00A45165"/>
    <w:rsid w:val="00A453B4"/>
    <w:rsid w:val="00A45C6D"/>
    <w:rsid w:val="00A45E24"/>
    <w:rsid w:val="00A45F09"/>
    <w:rsid w:val="00A45FD0"/>
    <w:rsid w:val="00A4634C"/>
    <w:rsid w:val="00A464AC"/>
    <w:rsid w:val="00A465B1"/>
    <w:rsid w:val="00A4682E"/>
    <w:rsid w:val="00A46960"/>
    <w:rsid w:val="00A46AFA"/>
    <w:rsid w:val="00A46CB0"/>
    <w:rsid w:val="00A473F6"/>
    <w:rsid w:val="00A474FC"/>
    <w:rsid w:val="00A47D85"/>
    <w:rsid w:val="00A47ED6"/>
    <w:rsid w:val="00A500AA"/>
    <w:rsid w:val="00A50125"/>
    <w:rsid w:val="00A50241"/>
    <w:rsid w:val="00A50305"/>
    <w:rsid w:val="00A5054B"/>
    <w:rsid w:val="00A5059E"/>
    <w:rsid w:val="00A50660"/>
    <w:rsid w:val="00A50A93"/>
    <w:rsid w:val="00A50B5D"/>
    <w:rsid w:val="00A50B83"/>
    <w:rsid w:val="00A50D83"/>
    <w:rsid w:val="00A50DD3"/>
    <w:rsid w:val="00A50EC0"/>
    <w:rsid w:val="00A50FB3"/>
    <w:rsid w:val="00A51308"/>
    <w:rsid w:val="00A51AD4"/>
    <w:rsid w:val="00A51BA8"/>
    <w:rsid w:val="00A51BC4"/>
    <w:rsid w:val="00A51E61"/>
    <w:rsid w:val="00A51F65"/>
    <w:rsid w:val="00A52182"/>
    <w:rsid w:val="00A52290"/>
    <w:rsid w:val="00A522D5"/>
    <w:rsid w:val="00A52BC6"/>
    <w:rsid w:val="00A52C09"/>
    <w:rsid w:val="00A52D79"/>
    <w:rsid w:val="00A5309F"/>
    <w:rsid w:val="00A532FD"/>
    <w:rsid w:val="00A533E2"/>
    <w:rsid w:val="00A5345D"/>
    <w:rsid w:val="00A5346E"/>
    <w:rsid w:val="00A53534"/>
    <w:rsid w:val="00A53AEF"/>
    <w:rsid w:val="00A53EFC"/>
    <w:rsid w:val="00A53F5E"/>
    <w:rsid w:val="00A542A7"/>
    <w:rsid w:val="00A544C6"/>
    <w:rsid w:val="00A54920"/>
    <w:rsid w:val="00A54BF6"/>
    <w:rsid w:val="00A55031"/>
    <w:rsid w:val="00A55390"/>
    <w:rsid w:val="00A5548B"/>
    <w:rsid w:val="00A55B2F"/>
    <w:rsid w:val="00A55FC2"/>
    <w:rsid w:val="00A561C2"/>
    <w:rsid w:val="00A56211"/>
    <w:rsid w:val="00A56474"/>
    <w:rsid w:val="00A565A9"/>
    <w:rsid w:val="00A567F2"/>
    <w:rsid w:val="00A56C63"/>
    <w:rsid w:val="00A56C82"/>
    <w:rsid w:val="00A56F32"/>
    <w:rsid w:val="00A57046"/>
    <w:rsid w:val="00A570AC"/>
    <w:rsid w:val="00A57270"/>
    <w:rsid w:val="00A5736F"/>
    <w:rsid w:val="00A5745C"/>
    <w:rsid w:val="00A5794C"/>
    <w:rsid w:val="00A57F0E"/>
    <w:rsid w:val="00A60018"/>
    <w:rsid w:val="00A604C5"/>
    <w:rsid w:val="00A60B21"/>
    <w:rsid w:val="00A60D6D"/>
    <w:rsid w:val="00A60D98"/>
    <w:rsid w:val="00A6165B"/>
    <w:rsid w:val="00A61809"/>
    <w:rsid w:val="00A61825"/>
    <w:rsid w:val="00A61C20"/>
    <w:rsid w:val="00A620B2"/>
    <w:rsid w:val="00A63047"/>
    <w:rsid w:val="00A63274"/>
    <w:rsid w:val="00A63367"/>
    <w:rsid w:val="00A6345A"/>
    <w:rsid w:val="00A63A91"/>
    <w:rsid w:val="00A63B1B"/>
    <w:rsid w:val="00A63B5A"/>
    <w:rsid w:val="00A63C18"/>
    <w:rsid w:val="00A63E33"/>
    <w:rsid w:val="00A63E7E"/>
    <w:rsid w:val="00A643EA"/>
    <w:rsid w:val="00A64416"/>
    <w:rsid w:val="00A644B0"/>
    <w:rsid w:val="00A6483C"/>
    <w:rsid w:val="00A64AF3"/>
    <w:rsid w:val="00A65182"/>
    <w:rsid w:val="00A656AB"/>
    <w:rsid w:val="00A659E2"/>
    <w:rsid w:val="00A65A04"/>
    <w:rsid w:val="00A65BB9"/>
    <w:rsid w:val="00A65D60"/>
    <w:rsid w:val="00A65DD2"/>
    <w:rsid w:val="00A65DDB"/>
    <w:rsid w:val="00A65E0C"/>
    <w:rsid w:val="00A6605E"/>
    <w:rsid w:val="00A66197"/>
    <w:rsid w:val="00A66229"/>
    <w:rsid w:val="00A66337"/>
    <w:rsid w:val="00A665EA"/>
    <w:rsid w:val="00A66710"/>
    <w:rsid w:val="00A66994"/>
    <w:rsid w:val="00A669A9"/>
    <w:rsid w:val="00A66FF0"/>
    <w:rsid w:val="00A672B0"/>
    <w:rsid w:val="00A6734E"/>
    <w:rsid w:val="00A67433"/>
    <w:rsid w:val="00A674A7"/>
    <w:rsid w:val="00A67690"/>
    <w:rsid w:val="00A67AF0"/>
    <w:rsid w:val="00A67B88"/>
    <w:rsid w:val="00A67BA5"/>
    <w:rsid w:val="00A70174"/>
    <w:rsid w:val="00A705BC"/>
    <w:rsid w:val="00A7068B"/>
    <w:rsid w:val="00A709F0"/>
    <w:rsid w:val="00A70AA8"/>
    <w:rsid w:val="00A70BBE"/>
    <w:rsid w:val="00A70C5C"/>
    <w:rsid w:val="00A70F15"/>
    <w:rsid w:val="00A71243"/>
    <w:rsid w:val="00A715F2"/>
    <w:rsid w:val="00A719A1"/>
    <w:rsid w:val="00A71A0F"/>
    <w:rsid w:val="00A71C78"/>
    <w:rsid w:val="00A71D00"/>
    <w:rsid w:val="00A71DBD"/>
    <w:rsid w:val="00A71EA8"/>
    <w:rsid w:val="00A72377"/>
    <w:rsid w:val="00A7293D"/>
    <w:rsid w:val="00A72977"/>
    <w:rsid w:val="00A7300C"/>
    <w:rsid w:val="00A733B2"/>
    <w:rsid w:val="00A73479"/>
    <w:rsid w:val="00A73937"/>
    <w:rsid w:val="00A73C72"/>
    <w:rsid w:val="00A74477"/>
    <w:rsid w:val="00A7452C"/>
    <w:rsid w:val="00A748AC"/>
    <w:rsid w:val="00A74BB9"/>
    <w:rsid w:val="00A74BDB"/>
    <w:rsid w:val="00A74D1C"/>
    <w:rsid w:val="00A74EA9"/>
    <w:rsid w:val="00A74F83"/>
    <w:rsid w:val="00A74FB6"/>
    <w:rsid w:val="00A7520E"/>
    <w:rsid w:val="00A7524F"/>
    <w:rsid w:val="00A75AE1"/>
    <w:rsid w:val="00A76125"/>
    <w:rsid w:val="00A7618E"/>
    <w:rsid w:val="00A768A7"/>
    <w:rsid w:val="00A773D2"/>
    <w:rsid w:val="00A77842"/>
    <w:rsid w:val="00A778BB"/>
    <w:rsid w:val="00A779B3"/>
    <w:rsid w:val="00A77F55"/>
    <w:rsid w:val="00A8021D"/>
    <w:rsid w:val="00A80543"/>
    <w:rsid w:val="00A806A5"/>
    <w:rsid w:val="00A8091D"/>
    <w:rsid w:val="00A80ABD"/>
    <w:rsid w:val="00A80D05"/>
    <w:rsid w:val="00A81634"/>
    <w:rsid w:val="00A8174C"/>
    <w:rsid w:val="00A81815"/>
    <w:rsid w:val="00A81ADB"/>
    <w:rsid w:val="00A81EA7"/>
    <w:rsid w:val="00A820F4"/>
    <w:rsid w:val="00A82428"/>
    <w:rsid w:val="00A8242F"/>
    <w:rsid w:val="00A82D9E"/>
    <w:rsid w:val="00A82E1F"/>
    <w:rsid w:val="00A830A6"/>
    <w:rsid w:val="00A83190"/>
    <w:rsid w:val="00A83194"/>
    <w:rsid w:val="00A832A3"/>
    <w:rsid w:val="00A835A4"/>
    <w:rsid w:val="00A83784"/>
    <w:rsid w:val="00A83845"/>
    <w:rsid w:val="00A83C2B"/>
    <w:rsid w:val="00A83F4F"/>
    <w:rsid w:val="00A84970"/>
    <w:rsid w:val="00A84B14"/>
    <w:rsid w:val="00A84C58"/>
    <w:rsid w:val="00A85008"/>
    <w:rsid w:val="00A8555A"/>
    <w:rsid w:val="00A85684"/>
    <w:rsid w:val="00A85702"/>
    <w:rsid w:val="00A85A2D"/>
    <w:rsid w:val="00A85A30"/>
    <w:rsid w:val="00A85B94"/>
    <w:rsid w:val="00A85BD5"/>
    <w:rsid w:val="00A85F6F"/>
    <w:rsid w:val="00A86310"/>
    <w:rsid w:val="00A8653B"/>
    <w:rsid w:val="00A86649"/>
    <w:rsid w:val="00A86995"/>
    <w:rsid w:val="00A86A9D"/>
    <w:rsid w:val="00A8717F"/>
    <w:rsid w:val="00A87875"/>
    <w:rsid w:val="00A87A3E"/>
    <w:rsid w:val="00A87B37"/>
    <w:rsid w:val="00A87F12"/>
    <w:rsid w:val="00A9003B"/>
    <w:rsid w:val="00A903CD"/>
    <w:rsid w:val="00A907CF"/>
    <w:rsid w:val="00A90E65"/>
    <w:rsid w:val="00A9189B"/>
    <w:rsid w:val="00A91C72"/>
    <w:rsid w:val="00A91EFE"/>
    <w:rsid w:val="00A9246A"/>
    <w:rsid w:val="00A9248F"/>
    <w:rsid w:val="00A9275E"/>
    <w:rsid w:val="00A92A6A"/>
    <w:rsid w:val="00A92D62"/>
    <w:rsid w:val="00A92DF2"/>
    <w:rsid w:val="00A93342"/>
    <w:rsid w:val="00A9391D"/>
    <w:rsid w:val="00A93A22"/>
    <w:rsid w:val="00A93AE5"/>
    <w:rsid w:val="00A93BAC"/>
    <w:rsid w:val="00A93DC5"/>
    <w:rsid w:val="00A93E6D"/>
    <w:rsid w:val="00A93F55"/>
    <w:rsid w:val="00A9409F"/>
    <w:rsid w:val="00A940E6"/>
    <w:rsid w:val="00A942A5"/>
    <w:rsid w:val="00A9439F"/>
    <w:rsid w:val="00A945D5"/>
    <w:rsid w:val="00A947A8"/>
    <w:rsid w:val="00A949BB"/>
    <w:rsid w:val="00A94B28"/>
    <w:rsid w:val="00A94C6C"/>
    <w:rsid w:val="00A94CA9"/>
    <w:rsid w:val="00A94CDE"/>
    <w:rsid w:val="00A95226"/>
    <w:rsid w:val="00A952A8"/>
    <w:rsid w:val="00A95337"/>
    <w:rsid w:val="00A95A4D"/>
    <w:rsid w:val="00A95C90"/>
    <w:rsid w:val="00A95DB7"/>
    <w:rsid w:val="00A9602A"/>
    <w:rsid w:val="00A967EF"/>
    <w:rsid w:val="00A96AB4"/>
    <w:rsid w:val="00A96E74"/>
    <w:rsid w:val="00A971B7"/>
    <w:rsid w:val="00A9738D"/>
    <w:rsid w:val="00A977EA"/>
    <w:rsid w:val="00A97A5F"/>
    <w:rsid w:val="00AA004B"/>
    <w:rsid w:val="00AA0534"/>
    <w:rsid w:val="00AA0A8D"/>
    <w:rsid w:val="00AA0CD6"/>
    <w:rsid w:val="00AA0DEC"/>
    <w:rsid w:val="00AA1195"/>
    <w:rsid w:val="00AA1589"/>
    <w:rsid w:val="00AA19AD"/>
    <w:rsid w:val="00AA278B"/>
    <w:rsid w:val="00AA2CDE"/>
    <w:rsid w:val="00AA2CE4"/>
    <w:rsid w:val="00AA30B1"/>
    <w:rsid w:val="00AA3342"/>
    <w:rsid w:val="00AA3565"/>
    <w:rsid w:val="00AA36E6"/>
    <w:rsid w:val="00AA3B31"/>
    <w:rsid w:val="00AA3D14"/>
    <w:rsid w:val="00AA3F4C"/>
    <w:rsid w:val="00AA40CB"/>
    <w:rsid w:val="00AA446F"/>
    <w:rsid w:val="00AA449D"/>
    <w:rsid w:val="00AA44AE"/>
    <w:rsid w:val="00AA47B0"/>
    <w:rsid w:val="00AA4B45"/>
    <w:rsid w:val="00AA4B5F"/>
    <w:rsid w:val="00AA5081"/>
    <w:rsid w:val="00AA5284"/>
    <w:rsid w:val="00AA5462"/>
    <w:rsid w:val="00AA54E3"/>
    <w:rsid w:val="00AA566F"/>
    <w:rsid w:val="00AA569F"/>
    <w:rsid w:val="00AA573B"/>
    <w:rsid w:val="00AA5937"/>
    <w:rsid w:val="00AA5D0E"/>
    <w:rsid w:val="00AA5D69"/>
    <w:rsid w:val="00AA6343"/>
    <w:rsid w:val="00AA6547"/>
    <w:rsid w:val="00AA6F34"/>
    <w:rsid w:val="00AA7001"/>
    <w:rsid w:val="00AA70FB"/>
    <w:rsid w:val="00AA786F"/>
    <w:rsid w:val="00AA78E0"/>
    <w:rsid w:val="00AA7C60"/>
    <w:rsid w:val="00AA7D4B"/>
    <w:rsid w:val="00AA7FDF"/>
    <w:rsid w:val="00AB0614"/>
    <w:rsid w:val="00AB067F"/>
    <w:rsid w:val="00AB0835"/>
    <w:rsid w:val="00AB08FF"/>
    <w:rsid w:val="00AB0B34"/>
    <w:rsid w:val="00AB0CDB"/>
    <w:rsid w:val="00AB111B"/>
    <w:rsid w:val="00AB11EE"/>
    <w:rsid w:val="00AB129C"/>
    <w:rsid w:val="00AB13E3"/>
    <w:rsid w:val="00AB14AE"/>
    <w:rsid w:val="00AB1A76"/>
    <w:rsid w:val="00AB1C68"/>
    <w:rsid w:val="00AB1E31"/>
    <w:rsid w:val="00AB2111"/>
    <w:rsid w:val="00AB220A"/>
    <w:rsid w:val="00AB2CD3"/>
    <w:rsid w:val="00AB2E00"/>
    <w:rsid w:val="00AB2FE6"/>
    <w:rsid w:val="00AB3148"/>
    <w:rsid w:val="00AB3610"/>
    <w:rsid w:val="00AB374A"/>
    <w:rsid w:val="00AB3887"/>
    <w:rsid w:val="00AB3A96"/>
    <w:rsid w:val="00AB3EEE"/>
    <w:rsid w:val="00AB3F34"/>
    <w:rsid w:val="00AB40FE"/>
    <w:rsid w:val="00AB4163"/>
    <w:rsid w:val="00AB43D8"/>
    <w:rsid w:val="00AB4623"/>
    <w:rsid w:val="00AB46B9"/>
    <w:rsid w:val="00AB48E3"/>
    <w:rsid w:val="00AB58E0"/>
    <w:rsid w:val="00AB5A34"/>
    <w:rsid w:val="00AB5D2A"/>
    <w:rsid w:val="00AB5DE5"/>
    <w:rsid w:val="00AB5EF3"/>
    <w:rsid w:val="00AB60B1"/>
    <w:rsid w:val="00AB6168"/>
    <w:rsid w:val="00AB6234"/>
    <w:rsid w:val="00AB6284"/>
    <w:rsid w:val="00AB6345"/>
    <w:rsid w:val="00AB6AF6"/>
    <w:rsid w:val="00AB6C6A"/>
    <w:rsid w:val="00AB7247"/>
    <w:rsid w:val="00AB76BE"/>
    <w:rsid w:val="00AB792F"/>
    <w:rsid w:val="00AB79F2"/>
    <w:rsid w:val="00AC0388"/>
    <w:rsid w:val="00AC0524"/>
    <w:rsid w:val="00AC0ACC"/>
    <w:rsid w:val="00AC1123"/>
    <w:rsid w:val="00AC11AC"/>
    <w:rsid w:val="00AC138E"/>
    <w:rsid w:val="00AC1479"/>
    <w:rsid w:val="00AC1669"/>
    <w:rsid w:val="00AC1797"/>
    <w:rsid w:val="00AC1DD8"/>
    <w:rsid w:val="00AC1F1E"/>
    <w:rsid w:val="00AC1FE4"/>
    <w:rsid w:val="00AC234E"/>
    <w:rsid w:val="00AC2690"/>
    <w:rsid w:val="00AC273A"/>
    <w:rsid w:val="00AC2787"/>
    <w:rsid w:val="00AC2CBA"/>
    <w:rsid w:val="00AC2F40"/>
    <w:rsid w:val="00AC3159"/>
    <w:rsid w:val="00AC33A6"/>
    <w:rsid w:val="00AC33E1"/>
    <w:rsid w:val="00AC34B0"/>
    <w:rsid w:val="00AC38BD"/>
    <w:rsid w:val="00AC3AEF"/>
    <w:rsid w:val="00AC3BB2"/>
    <w:rsid w:val="00AC3D18"/>
    <w:rsid w:val="00AC3DA4"/>
    <w:rsid w:val="00AC3E58"/>
    <w:rsid w:val="00AC3FBC"/>
    <w:rsid w:val="00AC405C"/>
    <w:rsid w:val="00AC4640"/>
    <w:rsid w:val="00AC4668"/>
    <w:rsid w:val="00AC47AF"/>
    <w:rsid w:val="00AC4ADC"/>
    <w:rsid w:val="00AC5037"/>
    <w:rsid w:val="00AC5363"/>
    <w:rsid w:val="00AC61F7"/>
    <w:rsid w:val="00AC6254"/>
    <w:rsid w:val="00AC63C0"/>
    <w:rsid w:val="00AC6F60"/>
    <w:rsid w:val="00AC719C"/>
    <w:rsid w:val="00AC727F"/>
    <w:rsid w:val="00AC72FA"/>
    <w:rsid w:val="00AC74AE"/>
    <w:rsid w:val="00AC75F4"/>
    <w:rsid w:val="00AC790A"/>
    <w:rsid w:val="00AC790C"/>
    <w:rsid w:val="00AC7B67"/>
    <w:rsid w:val="00AC7B79"/>
    <w:rsid w:val="00AC7C56"/>
    <w:rsid w:val="00AD0054"/>
    <w:rsid w:val="00AD01F1"/>
    <w:rsid w:val="00AD0BDB"/>
    <w:rsid w:val="00AD15F7"/>
    <w:rsid w:val="00AD1655"/>
    <w:rsid w:val="00AD177E"/>
    <w:rsid w:val="00AD1816"/>
    <w:rsid w:val="00AD20FF"/>
    <w:rsid w:val="00AD2456"/>
    <w:rsid w:val="00AD24D6"/>
    <w:rsid w:val="00AD253D"/>
    <w:rsid w:val="00AD2572"/>
    <w:rsid w:val="00AD2826"/>
    <w:rsid w:val="00AD2E5D"/>
    <w:rsid w:val="00AD31E6"/>
    <w:rsid w:val="00AD31F1"/>
    <w:rsid w:val="00AD32BC"/>
    <w:rsid w:val="00AD365B"/>
    <w:rsid w:val="00AD39AF"/>
    <w:rsid w:val="00AD3D65"/>
    <w:rsid w:val="00AD40DF"/>
    <w:rsid w:val="00AD4524"/>
    <w:rsid w:val="00AD471E"/>
    <w:rsid w:val="00AD48D0"/>
    <w:rsid w:val="00AD4997"/>
    <w:rsid w:val="00AD4CCB"/>
    <w:rsid w:val="00AD5042"/>
    <w:rsid w:val="00AD5244"/>
    <w:rsid w:val="00AD5307"/>
    <w:rsid w:val="00AD536B"/>
    <w:rsid w:val="00AD53E5"/>
    <w:rsid w:val="00AD57FC"/>
    <w:rsid w:val="00AD5838"/>
    <w:rsid w:val="00AD5DB2"/>
    <w:rsid w:val="00AD5E23"/>
    <w:rsid w:val="00AD5FD1"/>
    <w:rsid w:val="00AD6302"/>
    <w:rsid w:val="00AD6321"/>
    <w:rsid w:val="00AD638D"/>
    <w:rsid w:val="00AD643A"/>
    <w:rsid w:val="00AD6762"/>
    <w:rsid w:val="00AD68A0"/>
    <w:rsid w:val="00AD6FE8"/>
    <w:rsid w:val="00AD738D"/>
    <w:rsid w:val="00AD753A"/>
    <w:rsid w:val="00AD7D2F"/>
    <w:rsid w:val="00AD7DF0"/>
    <w:rsid w:val="00AE059A"/>
    <w:rsid w:val="00AE06D5"/>
    <w:rsid w:val="00AE1277"/>
    <w:rsid w:val="00AE13C1"/>
    <w:rsid w:val="00AE16E5"/>
    <w:rsid w:val="00AE16FE"/>
    <w:rsid w:val="00AE17B9"/>
    <w:rsid w:val="00AE1976"/>
    <w:rsid w:val="00AE1C82"/>
    <w:rsid w:val="00AE1D5F"/>
    <w:rsid w:val="00AE1DEB"/>
    <w:rsid w:val="00AE1FD5"/>
    <w:rsid w:val="00AE2609"/>
    <w:rsid w:val="00AE2866"/>
    <w:rsid w:val="00AE29C3"/>
    <w:rsid w:val="00AE2AE2"/>
    <w:rsid w:val="00AE2C76"/>
    <w:rsid w:val="00AE2D25"/>
    <w:rsid w:val="00AE2D43"/>
    <w:rsid w:val="00AE2DD3"/>
    <w:rsid w:val="00AE2DD7"/>
    <w:rsid w:val="00AE2EE6"/>
    <w:rsid w:val="00AE32FB"/>
    <w:rsid w:val="00AE39FC"/>
    <w:rsid w:val="00AE3B40"/>
    <w:rsid w:val="00AE3C01"/>
    <w:rsid w:val="00AE3CBB"/>
    <w:rsid w:val="00AE3E90"/>
    <w:rsid w:val="00AE3FB0"/>
    <w:rsid w:val="00AE41EF"/>
    <w:rsid w:val="00AE4430"/>
    <w:rsid w:val="00AE475F"/>
    <w:rsid w:val="00AE47A4"/>
    <w:rsid w:val="00AE490E"/>
    <w:rsid w:val="00AE4936"/>
    <w:rsid w:val="00AE4DAA"/>
    <w:rsid w:val="00AE4F61"/>
    <w:rsid w:val="00AE54BA"/>
    <w:rsid w:val="00AE58A5"/>
    <w:rsid w:val="00AE59E0"/>
    <w:rsid w:val="00AE5A2D"/>
    <w:rsid w:val="00AE5D0E"/>
    <w:rsid w:val="00AE5ECA"/>
    <w:rsid w:val="00AE5F9D"/>
    <w:rsid w:val="00AE608D"/>
    <w:rsid w:val="00AE61D1"/>
    <w:rsid w:val="00AE63D0"/>
    <w:rsid w:val="00AE68A2"/>
    <w:rsid w:val="00AE6A13"/>
    <w:rsid w:val="00AE6AEE"/>
    <w:rsid w:val="00AE6DEB"/>
    <w:rsid w:val="00AE6F45"/>
    <w:rsid w:val="00AE7023"/>
    <w:rsid w:val="00AE711F"/>
    <w:rsid w:val="00AE740D"/>
    <w:rsid w:val="00AE74E8"/>
    <w:rsid w:val="00AE7571"/>
    <w:rsid w:val="00AE78F4"/>
    <w:rsid w:val="00AE7948"/>
    <w:rsid w:val="00AE7D96"/>
    <w:rsid w:val="00AE7EDD"/>
    <w:rsid w:val="00AF01DD"/>
    <w:rsid w:val="00AF0B9D"/>
    <w:rsid w:val="00AF0C64"/>
    <w:rsid w:val="00AF0CDA"/>
    <w:rsid w:val="00AF196A"/>
    <w:rsid w:val="00AF198E"/>
    <w:rsid w:val="00AF19DF"/>
    <w:rsid w:val="00AF1CA6"/>
    <w:rsid w:val="00AF1DFF"/>
    <w:rsid w:val="00AF203E"/>
    <w:rsid w:val="00AF2285"/>
    <w:rsid w:val="00AF2465"/>
    <w:rsid w:val="00AF25AF"/>
    <w:rsid w:val="00AF2831"/>
    <w:rsid w:val="00AF28E5"/>
    <w:rsid w:val="00AF2AEC"/>
    <w:rsid w:val="00AF320E"/>
    <w:rsid w:val="00AF3261"/>
    <w:rsid w:val="00AF3753"/>
    <w:rsid w:val="00AF399F"/>
    <w:rsid w:val="00AF3F6F"/>
    <w:rsid w:val="00AF4046"/>
    <w:rsid w:val="00AF40BE"/>
    <w:rsid w:val="00AF4845"/>
    <w:rsid w:val="00AF5801"/>
    <w:rsid w:val="00AF59E9"/>
    <w:rsid w:val="00AF5AD1"/>
    <w:rsid w:val="00AF5C65"/>
    <w:rsid w:val="00AF6E2B"/>
    <w:rsid w:val="00AF742B"/>
    <w:rsid w:val="00AF7539"/>
    <w:rsid w:val="00AF7957"/>
    <w:rsid w:val="00AF7B61"/>
    <w:rsid w:val="00AF7F86"/>
    <w:rsid w:val="00B00964"/>
    <w:rsid w:val="00B00FBD"/>
    <w:rsid w:val="00B013E4"/>
    <w:rsid w:val="00B0182E"/>
    <w:rsid w:val="00B019D8"/>
    <w:rsid w:val="00B0230C"/>
    <w:rsid w:val="00B025CA"/>
    <w:rsid w:val="00B02889"/>
    <w:rsid w:val="00B02D97"/>
    <w:rsid w:val="00B02FD2"/>
    <w:rsid w:val="00B03090"/>
    <w:rsid w:val="00B033DF"/>
    <w:rsid w:val="00B0392B"/>
    <w:rsid w:val="00B03B6E"/>
    <w:rsid w:val="00B03F74"/>
    <w:rsid w:val="00B04155"/>
    <w:rsid w:val="00B04397"/>
    <w:rsid w:val="00B047FA"/>
    <w:rsid w:val="00B048A9"/>
    <w:rsid w:val="00B04CCB"/>
    <w:rsid w:val="00B04E89"/>
    <w:rsid w:val="00B0552A"/>
    <w:rsid w:val="00B0564B"/>
    <w:rsid w:val="00B05A80"/>
    <w:rsid w:val="00B06229"/>
    <w:rsid w:val="00B0626B"/>
    <w:rsid w:val="00B0643F"/>
    <w:rsid w:val="00B0675E"/>
    <w:rsid w:val="00B06819"/>
    <w:rsid w:val="00B0735E"/>
    <w:rsid w:val="00B07533"/>
    <w:rsid w:val="00B076A0"/>
    <w:rsid w:val="00B079D4"/>
    <w:rsid w:val="00B07A8D"/>
    <w:rsid w:val="00B07E1E"/>
    <w:rsid w:val="00B100DD"/>
    <w:rsid w:val="00B10121"/>
    <w:rsid w:val="00B10193"/>
    <w:rsid w:val="00B103D6"/>
    <w:rsid w:val="00B1072D"/>
    <w:rsid w:val="00B1090D"/>
    <w:rsid w:val="00B10A5F"/>
    <w:rsid w:val="00B10B00"/>
    <w:rsid w:val="00B10C98"/>
    <w:rsid w:val="00B10DDA"/>
    <w:rsid w:val="00B10E36"/>
    <w:rsid w:val="00B10EDB"/>
    <w:rsid w:val="00B110C1"/>
    <w:rsid w:val="00B11250"/>
    <w:rsid w:val="00B114B9"/>
    <w:rsid w:val="00B1259C"/>
    <w:rsid w:val="00B125B5"/>
    <w:rsid w:val="00B126A9"/>
    <w:rsid w:val="00B1292A"/>
    <w:rsid w:val="00B12BEE"/>
    <w:rsid w:val="00B12E42"/>
    <w:rsid w:val="00B12F46"/>
    <w:rsid w:val="00B12FD8"/>
    <w:rsid w:val="00B13162"/>
    <w:rsid w:val="00B13A22"/>
    <w:rsid w:val="00B144A2"/>
    <w:rsid w:val="00B145D1"/>
    <w:rsid w:val="00B1460B"/>
    <w:rsid w:val="00B14802"/>
    <w:rsid w:val="00B148A0"/>
    <w:rsid w:val="00B14D09"/>
    <w:rsid w:val="00B150F1"/>
    <w:rsid w:val="00B1518A"/>
    <w:rsid w:val="00B15267"/>
    <w:rsid w:val="00B153C2"/>
    <w:rsid w:val="00B154A4"/>
    <w:rsid w:val="00B154E7"/>
    <w:rsid w:val="00B15C6E"/>
    <w:rsid w:val="00B16051"/>
    <w:rsid w:val="00B16479"/>
    <w:rsid w:val="00B168C3"/>
    <w:rsid w:val="00B16A2A"/>
    <w:rsid w:val="00B16E1E"/>
    <w:rsid w:val="00B1733F"/>
    <w:rsid w:val="00B17447"/>
    <w:rsid w:val="00B1752F"/>
    <w:rsid w:val="00B17ACB"/>
    <w:rsid w:val="00B17AD3"/>
    <w:rsid w:val="00B201FF"/>
    <w:rsid w:val="00B2068B"/>
    <w:rsid w:val="00B20DED"/>
    <w:rsid w:val="00B20ECA"/>
    <w:rsid w:val="00B21048"/>
    <w:rsid w:val="00B213A8"/>
    <w:rsid w:val="00B21579"/>
    <w:rsid w:val="00B21703"/>
    <w:rsid w:val="00B2249B"/>
    <w:rsid w:val="00B22810"/>
    <w:rsid w:val="00B234E7"/>
    <w:rsid w:val="00B236AB"/>
    <w:rsid w:val="00B23740"/>
    <w:rsid w:val="00B2390D"/>
    <w:rsid w:val="00B239EC"/>
    <w:rsid w:val="00B23D88"/>
    <w:rsid w:val="00B23E48"/>
    <w:rsid w:val="00B23EA8"/>
    <w:rsid w:val="00B23F68"/>
    <w:rsid w:val="00B241EB"/>
    <w:rsid w:val="00B24444"/>
    <w:rsid w:val="00B2482D"/>
    <w:rsid w:val="00B2592E"/>
    <w:rsid w:val="00B259D3"/>
    <w:rsid w:val="00B25BC3"/>
    <w:rsid w:val="00B25C0C"/>
    <w:rsid w:val="00B25C60"/>
    <w:rsid w:val="00B25C83"/>
    <w:rsid w:val="00B26897"/>
    <w:rsid w:val="00B26B2E"/>
    <w:rsid w:val="00B26E1F"/>
    <w:rsid w:val="00B274E0"/>
    <w:rsid w:val="00B27579"/>
    <w:rsid w:val="00B27795"/>
    <w:rsid w:val="00B27E04"/>
    <w:rsid w:val="00B27E14"/>
    <w:rsid w:val="00B30106"/>
    <w:rsid w:val="00B30253"/>
    <w:rsid w:val="00B30818"/>
    <w:rsid w:val="00B30990"/>
    <w:rsid w:val="00B30C77"/>
    <w:rsid w:val="00B30EC6"/>
    <w:rsid w:val="00B3120C"/>
    <w:rsid w:val="00B31EDC"/>
    <w:rsid w:val="00B322DE"/>
    <w:rsid w:val="00B32595"/>
    <w:rsid w:val="00B326A3"/>
    <w:rsid w:val="00B32BFE"/>
    <w:rsid w:val="00B32DFE"/>
    <w:rsid w:val="00B32EE9"/>
    <w:rsid w:val="00B32F36"/>
    <w:rsid w:val="00B332AF"/>
    <w:rsid w:val="00B3336C"/>
    <w:rsid w:val="00B337CD"/>
    <w:rsid w:val="00B33B7E"/>
    <w:rsid w:val="00B33E85"/>
    <w:rsid w:val="00B34102"/>
    <w:rsid w:val="00B343A4"/>
    <w:rsid w:val="00B34955"/>
    <w:rsid w:val="00B34B46"/>
    <w:rsid w:val="00B34D9C"/>
    <w:rsid w:val="00B3556A"/>
    <w:rsid w:val="00B355CD"/>
    <w:rsid w:val="00B35646"/>
    <w:rsid w:val="00B358D0"/>
    <w:rsid w:val="00B35A2C"/>
    <w:rsid w:val="00B35B95"/>
    <w:rsid w:val="00B35D61"/>
    <w:rsid w:val="00B35D85"/>
    <w:rsid w:val="00B35F92"/>
    <w:rsid w:val="00B3620E"/>
    <w:rsid w:val="00B364B4"/>
    <w:rsid w:val="00B364B5"/>
    <w:rsid w:val="00B36617"/>
    <w:rsid w:val="00B366C0"/>
    <w:rsid w:val="00B36D6E"/>
    <w:rsid w:val="00B36E0F"/>
    <w:rsid w:val="00B36FCB"/>
    <w:rsid w:val="00B37013"/>
    <w:rsid w:val="00B37959"/>
    <w:rsid w:val="00B37A2E"/>
    <w:rsid w:val="00B37B88"/>
    <w:rsid w:val="00B37EB6"/>
    <w:rsid w:val="00B37FA1"/>
    <w:rsid w:val="00B40080"/>
    <w:rsid w:val="00B400B5"/>
    <w:rsid w:val="00B40433"/>
    <w:rsid w:val="00B40E3B"/>
    <w:rsid w:val="00B41001"/>
    <w:rsid w:val="00B410AB"/>
    <w:rsid w:val="00B4159E"/>
    <w:rsid w:val="00B41F00"/>
    <w:rsid w:val="00B420E2"/>
    <w:rsid w:val="00B42361"/>
    <w:rsid w:val="00B4239F"/>
    <w:rsid w:val="00B4263C"/>
    <w:rsid w:val="00B427A5"/>
    <w:rsid w:val="00B4294C"/>
    <w:rsid w:val="00B429DE"/>
    <w:rsid w:val="00B42A9A"/>
    <w:rsid w:val="00B42C16"/>
    <w:rsid w:val="00B42C5D"/>
    <w:rsid w:val="00B42EBB"/>
    <w:rsid w:val="00B42F4D"/>
    <w:rsid w:val="00B42FDA"/>
    <w:rsid w:val="00B4307A"/>
    <w:rsid w:val="00B430AB"/>
    <w:rsid w:val="00B431F9"/>
    <w:rsid w:val="00B434D0"/>
    <w:rsid w:val="00B44282"/>
    <w:rsid w:val="00B445C3"/>
    <w:rsid w:val="00B445C8"/>
    <w:rsid w:val="00B447B6"/>
    <w:rsid w:val="00B449F6"/>
    <w:rsid w:val="00B44BD5"/>
    <w:rsid w:val="00B44D9D"/>
    <w:rsid w:val="00B44E9E"/>
    <w:rsid w:val="00B451EE"/>
    <w:rsid w:val="00B4537F"/>
    <w:rsid w:val="00B4556B"/>
    <w:rsid w:val="00B45C79"/>
    <w:rsid w:val="00B46570"/>
    <w:rsid w:val="00B46948"/>
    <w:rsid w:val="00B46AAC"/>
    <w:rsid w:val="00B46E3B"/>
    <w:rsid w:val="00B4742E"/>
    <w:rsid w:val="00B4749E"/>
    <w:rsid w:val="00B47982"/>
    <w:rsid w:val="00B50045"/>
    <w:rsid w:val="00B50102"/>
    <w:rsid w:val="00B50172"/>
    <w:rsid w:val="00B505F2"/>
    <w:rsid w:val="00B50D67"/>
    <w:rsid w:val="00B51009"/>
    <w:rsid w:val="00B5143C"/>
    <w:rsid w:val="00B519E2"/>
    <w:rsid w:val="00B51D42"/>
    <w:rsid w:val="00B520CF"/>
    <w:rsid w:val="00B520EA"/>
    <w:rsid w:val="00B5211D"/>
    <w:rsid w:val="00B52164"/>
    <w:rsid w:val="00B5216F"/>
    <w:rsid w:val="00B52300"/>
    <w:rsid w:val="00B52315"/>
    <w:rsid w:val="00B52705"/>
    <w:rsid w:val="00B52858"/>
    <w:rsid w:val="00B52D41"/>
    <w:rsid w:val="00B52FC9"/>
    <w:rsid w:val="00B5300E"/>
    <w:rsid w:val="00B531FA"/>
    <w:rsid w:val="00B535C1"/>
    <w:rsid w:val="00B53AF9"/>
    <w:rsid w:val="00B53C31"/>
    <w:rsid w:val="00B53F3F"/>
    <w:rsid w:val="00B53FCE"/>
    <w:rsid w:val="00B540DE"/>
    <w:rsid w:val="00B54184"/>
    <w:rsid w:val="00B541AF"/>
    <w:rsid w:val="00B54227"/>
    <w:rsid w:val="00B54428"/>
    <w:rsid w:val="00B54C07"/>
    <w:rsid w:val="00B54F8A"/>
    <w:rsid w:val="00B5529A"/>
    <w:rsid w:val="00B5574E"/>
    <w:rsid w:val="00B55A5B"/>
    <w:rsid w:val="00B55DF0"/>
    <w:rsid w:val="00B55EC1"/>
    <w:rsid w:val="00B56514"/>
    <w:rsid w:val="00B56AA4"/>
    <w:rsid w:val="00B56CCA"/>
    <w:rsid w:val="00B56E89"/>
    <w:rsid w:val="00B57018"/>
    <w:rsid w:val="00B5716B"/>
    <w:rsid w:val="00B576DA"/>
    <w:rsid w:val="00B577C3"/>
    <w:rsid w:val="00B57AE8"/>
    <w:rsid w:val="00B57BE9"/>
    <w:rsid w:val="00B57ED4"/>
    <w:rsid w:val="00B60043"/>
    <w:rsid w:val="00B607CD"/>
    <w:rsid w:val="00B609E0"/>
    <w:rsid w:val="00B60A43"/>
    <w:rsid w:val="00B60CCA"/>
    <w:rsid w:val="00B60E45"/>
    <w:rsid w:val="00B60F85"/>
    <w:rsid w:val="00B6142A"/>
    <w:rsid w:val="00B61480"/>
    <w:rsid w:val="00B614BA"/>
    <w:rsid w:val="00B61607"/>
    <w:rsid w:val="00B61884"/>
    <w:rsid w:val="00B61CBE"/>
    <w:rsid w:val="00B61E37"/>
    <w:rsid w:val="00B61E3A"/>
    <w:rsid w:val="00B62020"/>
    <w:rsid w:val="00B62263"/>
    <w:rsid w:val="00B624FA"/>
    <w:rsid w:val="00B62554"/>
    <w:rsid w:val="00B62A7B"/>
    <w:rsid w:val="00B62BC2"/>
    <w:rsid w:val="00B63019"/>
    <w:rsid w:val="00B63096"/>
    <w:rsid w:val="00B634F6"/>
    <w:rsid w:val="00B63644"/>
    <w:rsid w:val="00B637C4"/>
    <w:rsid w:val="00B63EC7"/>
    <w:rsid w:val="00B6436F"/>
    <w:rsid w:val="00B64485"/>
    <w:rsid w:val="00B64C35"/>
    <w:rsid w:val="00B64ED6"/>
    <w:rsid w:val="00B65273"/>
    <w:rsid w:val="00B6532B"/>
    <w:rsid w:val="00B65CEA"/>
    <w:rsid w:val="00B65CEB"/>
    <w:rsid w:val="00B66056"/>
    <w:rsid w:val="00B662EF"/>
    <w:rsid w:val="00B667D9"/>
    <w:rsid w:val="00B669EE"/>
    <w:rsid w:val="00B66D13"/>
    <w:rsid w:val="00B66D99"/>
    <w:rsid w:val="00B66E12"/>
    <w:rsid w:val="00B66F7F"/>
    <w:rsid w:val="00B670CC"/>
    <w:rsid w:val="00B67742"/>
    <w:rsid w:val="00B67C81"/>
    <w:rsid w:val="00B67DC8"/>
    <w:rsid w:val="00B67F99"/>
    <w:rsid w:val="00B7030B"/>
    <w:rsid w:val="00B7034E"/>
    <w:rsid w:val="00B70BCD"/>
    <w:rsid w:val="00B710F1"/>
    <w:rsid w:val="00B7118D"/>
    <w:rsid w:val="00B71264"/>
    <w:rsid w:val="00B71939"/>
    <w:rsid w:val="00B71A8A"/>
    <w:rsid w:val="00B71AFB"/>
    <w:rsid w:val="00B71B3A"/>
    <w:rsid w:val="00B71D69"/>
    <w:rsid w:val="00B7220C"/>
    <w:rsid w:val="00B7293C"/>
    <w:rsid w:val="00B72B8B"/>
    <w:rsid w:val="00B72D70"/>
    <w:rsid w:val="00B72DA9"/>
    <w:rsid w:val="00B73240"/>
    <w:rsid w:val="00B73329"/>
    <w:rsid w:val="00B73B5A"/>
    <w:rsid w:val="00B73E25"/>
    <w:rsid w:val="00B747E5"/>
    <w:rsid w:val="00B74E2E"/>
    <w:rsid w:val="00B7520E"/>
    <w:rsid w:val="00B75226"/>
    <w:rsid w:val="00B75233"/>
    <w:rsid w:val="00B75279"/>
    <w:rsid w:val="00B75643"/>
    <w:rsid w:val="00B7573E"/>
    <w:rsid w:val="00B75C50"/>
    <w:rsid w:val="00B75CAB"/>
    <w:rsid w:val="00B75CEE"/>
    <w:rsid w:val="00B75E1C"/>
    <w:rsid w:val="00B76614"/>
    <w:rsid w:val="00B766E9"/>
    <w:rsid w:val="00B767E0"/>
    <w:rsid w:val="00B76AE7"/>
    <w:rsid w:val="00B76C67"/>
    <w:rsid w:val="00B77392"/>
    <w:rsid w:val="00B774F9"/>
    <w:rsid w:val="00B7786B"/>
    <w:rsid w:val="00B77BAA"/>
    <w:rsid w:val="00B77DF2"/>
    <w:rsid w:val="00B77FFB"/>
    <w:rsid w:val="00B800B6"/>
    <w:rsid w:val="00B8029A"/>
    <w:rsid w:val="00B80361"/>
    <w:rsid w:val="00B80CF5"/>
    <w:rsid w:val="00B81AE6"/>
    <w:rsid w:val="00B81BAE"/>
    <w:rsid w:val="00B81CAE"/>
    <w:rsid w:val="00B81D53"/>
    <w:rsid w:val="00B81F62"/>
    <w:rsid w:val="00B81F6F"/>
    <w:rsid w:val="00B82110"/>
    <w:rsid w:val="00B821C4"/>
    <w:rsid w:val="00B8230A"/>
    <w:rsid w:val="00B827F0"/>
    <w:rsid w:val="00B8281C"/>
    <w:rsid w:val="00B82A1E"/>
    <w:rsid w:val="00B82DB1"/>
    <w:rsid w:val="00B83967"/>
    <w:rsid w:val="00B83BFE"/>
    <w:rsid w:val="00B843C1"/>
    <w:rsid w:val="00B84A45"/>
    <w:rsid w:val="00B84A88"/>
    <w:rsid w:val="00B84B85"/>
    <w:rsid w:val="00B84D60"/>
    <w:rsid w:val="00B84EB4"/>
    <w:rsid w:val="00B84F08"/>
    <w:rsid w:val="00B85223"/>
    <w:rsid w:val="00B85295"/>
    <w:rsid w:val="00B853D3"/>
    <w:rsid w:val="00B85438"/>
    <w:rsid w:val="00B8601A"/>
    <w:rsid w:val="00B862DA"/>
    <w:rsid w:val="00B868CC"/>
    <w:rsid w:val="00B86B30"/>
    <w:rsid w:val="00B86E00"/>
    <w:rsid w:val="00B8704E"/>
    <w:rsid w:val="00B870D0"/>
    <w:rsid w:val="00B872BB"/>
    <w:rsid w:val="00B87BB0"/>
    <w:rsid w:val="00B87FD2"/>
    <w:rsid w:val="00B9000B"/>
    <w:rsid w:val="00B90034"/>
    <w:rsid w:val="00B90649"/>
    <w:rsid w:val="00B90B89"/>
    <w:rsid w:val="00B91223"/>
    <w:rsid w:val="00B91C8B"/>
    <w:rsid w:val="00B9242A"/>
    <w:rsid w:val="00B9246B"/>
    <w:rsid w:val="00B92CA8"/>
    <w:rsid w:val="00B92CC3"/>
    <w:rsid w:val="00B92EBD"/>
    <w:rsid w:val="00B9322D"/>
    <w:rsid w:val="00B934A7"/>
    <w:rsid w:val="00B93547"/>
    <w:rsid w:val="00B93EB0"/>
    <w:rsid w:val="00B9477E"/>
    <w:rsid w:val="00B94789"/>
    <w:rsid w:val="00B949AC"/>
    <w:rsid w:val="00B94D0F"/>
    <w:rsid w:val="00B952BB"/>
    <w:rsid w:val="00B9584B"/>
    <w:rsid w:val="00B95AA2"/>
    <w:rsid w:val="00B95D66"/>
    <w:rsid w:val="00B95D7C"/>
    <w:rsid w:val="00B960BB"/>
    <w:rsid w:val="00B96414"/>
    <w:rsid w:val="00B9678E"/>
    <w:rsid w:val="00B967D3"/>
    <w:rsid w:val="00B96A4E"/>
    <w:rsid w:val="00B96B79"/>
    <w:rsid w:val="00B9729F"/>
    <w:rsid w:val="00B973BE"/>
    <w:rsid w:val="00B97501"/>
    <w:rsid w:val="00B97A2D"/>
    <w:rsid w:val="00B97A98"/>
    <w:rsid w:val="00BA03F7"/>
    <w:rsid w:val="00BA0443"/>
    <w:rsid w:val="00BA04CC"/>
    <w:rsid w:val="00BA05A6"/>
    <w:rsid w:val="00BA070D"/>
    <w:rsid w:val="00BA0908"/>
    <w:rsid w:val="00BA0F82"/>
    <w:rsid w:val="00BA19CE"/>
    <w:rsid w:val="00BA1A3D"/>
    <w:rsid w:val="00BA1C97"/>
    <w:rsid w:val="00BA1EE3"/>
    <w:rsid w:val="00BA1FAC"/>
    <w:rsid w:val="00BA22D3"/>
    <w:rsid w:val="00BA257C"/>
    <w:rsid w:val="00BA28F3"/>
    <w:rsid w:val="00BA297E"/>
    <w:rsid w:val="00BA2F2E"/>
    <w:rsid w:val="00BA2F6C"/>
    <w:rsid w:val="00BA30D2"/>
    <w:rsid w:val="00BA33E4"/>
    <w:rsid w:val="00BA3429"/>
    <w:rsid w:val="00BA397C"/>
    <w:rsid w:val="00BA3CB8"/>
    <w:rsid w:val="00BA3DEE"/>
    <w:rsid w:val="00BA3DF8"/>
    <w:rsid w:val="00BA4122"/>
    <w:rsid w:val="00BA42F6"/>
    <w:rsid w:val="00BA4453"/>
    <w:rsid w:val="00BA4820"/>
    <w:rsid w:val="00BA483C"/>
    <w:rsid w:val="00BA4BE1"/>
    <w:rsid w:val="00BA4DF2"/>
    <w:rsid w:val="00BA50F5"/>
    <w:rsid w:val="00BA50FC"/>
    <w:rsid w:val="00BA5443"/>
    <w:rsid w:val="00BA5682"/>
    <w:rsid w:val="00BA5786"/>
    <w:rsid w:val="00BA5D04"/>
    <w:rsid w:val="00BA61B4"/>
    <w:rsid w:val="00BA6554"/>
    <w:rsid w:val="00BA66FD"/>
    <w:rsid w:val="00BA6B2E"/>
    <w:rsid w:val="00BA6B82"/>
    <w:rsid w:val="00BA6CA6"/>
    <w:rsid w:val="00BA6CE8"/>
    <w:rsid w:val="00BA6D6D"/>
    <w:rsid w:val="00BA6F09"/>
    <w:rsid w:val="00BA6FDE"/>
    <w:rsid w:val="00BA744D"/>
    <w:rsid w:val="00BA75BE"/>
    <w:rsid w:val="00BA7C1C"/>
    <w:rsid w:val="00BA7D4D"/>
    <w:rsid w:val="00BA7F75"/>
    <w:rsid w:val="00BA7F99"/>
    <w:rsid w:val="00BB02C6"/>
    <w:rsid w:val="00BB0604"/>
    <w:rsid w:val="00BB0669"/>
    <w:rsid w:val="00BB0990"/>
    <w:rsid w:val="00BB0AC8"/>
    <w:rsid w:val="00BB0B76"/>
    <w:rsid w:val="00BB0DC1"/>
    <w:rsid w:val="00BB10F4"/>
    <w:rsid w:val="00BB1156"/>
    <w:rsid w:val="00BB1563"/>
    <w:rsid w:val="00BB1A2C"/>
    <w:rsid w:val="00BB1A72"/>
    <w:rsid w:val="00BB1C57"/>
    <w:rsid w:val="00BB1E46"/>
    <w:rsid w:val="00BB203D"/>
    <w:rsid w:val="00BB22CE"/>
    <w:rsid w:val="00BB272E"/>
    <w:rsid w:val="00BB27A7"/>
    <w:rsid w:val="00BB2808"/>
    <w:rsid w:val="00BB2B43"/>
    <w:rsid w:val="00BB2B7F"/>
    <w:rsid w:val="00BB3056"/>
    <w:rsid w:val="00BB3424"/>
    <w:rsid w:val="00BB388D"/>
    <w:rsid w:val="00BB390F"/>
    <w:rsid w:val="00BB3A05"/>
    <w:rsid w:val="00BB3A8F"/>
    <w:rsid w:val="00BB3E58"/>
    <w:rsid w:val="00BB3EC2"/>
    <w:rsid w:val="00BB4035"/>
    <w:rsid w:val="00BB444A"/>
    <w:rsid w:val="00BB472D"/>
    <w:rsid w:val="00BB48AC"/>
    <w:rsid w:val="00BB4A7E"/>
    <w:rsid w:val="00BB4A83"/>
    <w:rsid w:val="00BB4AD7"/>
    <w:rsid w:val="00BB501F"/>
    <w:rsid w:val="00BB505F"/>
    <w:rsid w:val="00BB51C2"/>
    <w:rsid w:val="00BB5288"/>
    <w:rsid w:val="00BB52CE"/>
    <w:rsid w:val="00BB5547"/>
    <w:rsid w:val="00BB5695"/>
    <w:rsid w:val="00BB5A16"/>
    <w:rsid w:val="00BB5ADA"/>
    <w:rsid w:val="00BB5B26"/>
    <w:rsid w:val="00BB5E76"/>
    <w:rsid w:val="00BB6198"/>
    <w:rsid w:val="00BB6714"/>
    <w:rsid w:val="00BB68F3"/>
    <w:rsid w:val="00BB6914"/>
    <w:rsid w:val="00BB693D"/>
    <w:rsid w:val="00BB6C77"/>
    <w:rsid w:val="00BB7377"/>
    <w:rsid w:val="00BB7810"/>
    <w:rsid w:val="00BB7899"/>
    <w:rsid w:val="00BC04BD"/>
    <w:rsid w:val="00BC066D"/>
    <w:rsid w:val="00BC0B7E"/>
    <w:rsid w:val="00BC12AB"/>
    <w:rsid w:val="00BC15C5"/>
    <w:rsid w:val="00BC174A"/>
    <w:rsid w:val="00BC1E13"/>
    <w:rsid w:val="00BC1F94"/>
    <w:rsid w:val="00BC1FA8"/>
    <w:rsid w:val="00BC20FC"/>
    <w:rsid w:val="00BC2338"/>
    <w:rsid w:val="00BC2461"/>
    <w:rsid w:val="00BC287B"/>
    <w:rsid w:val="00BC28D7"/>
    <w:rsid w:val="00BC2B7F"/>
    <w:rsid w:val="00BC2C51"/>
    <w:rsid w:val="00BC2C61"/>
    <w:rsid w:val="00BC2C88"/>
    <w:rsid w:val="00BC2F16"/>
    <w:rsid w:val="00BC31D6"/>
    <w:rsid w:val="00BC358F"/>
    <w:rsid w:val="00BC394B"/>
    <w:rsid w:val="00BC39F0"/>
    <w:rsid w:val="00BC3A1D"/>
    <w:rsid w:val="00BC3CA0"/>
    <w:rsid w:val="00BC3CFB"/>
    <w:rsid w:val="00BC4016"/>
    <w:rsid w:val="00BC43AF"/>
    <w:rsid w:val="00BC446F"/>
    <w:rsid w:val="00BC4507"/>
    <w:rsid w:val="00BC46FB"/>
    <w:rsid w:val="00BC4906"/>
    <w:rsid w:val="00BC4A63"/>
    <w:rsid w:val="00BC4BF5"/>
    <w:rsid w:val="00BC4C41"/>
    <w:rsid w:val="00BC4D40"/>
    <w:rsid w:val="00BC5601"/>
    <w:rsid w:val="00BC5CCE"/>
    <w:rsid w:val="00BC6248"/>
    <w:rsid w:val="00BC627A"/>
    <w:rsid w:val="00BC6BF4"/>
    <w:rsid w:val="00BC7055"/>
    <w:rsid w:val="00BC70BB"/>
    <w:rsid w:val="00BC70D1"/>
    <w:rsid w:val="00BC7117"/>
    <w:rsid w:val="00BC7175"/>
    <w:rsid w:val="00BC7460"/>
    <w:rsid w:val="00BC7499"/>
    <w:rsid w:val="00BC752A"/>
    <w:rsid w:val="00BC7C6D"/>
    <w:rsid w:val="00BC7EE0"/>
    <w:rsid w:val="00BC7EE5"/>
    <w:rsid w:val="00BC7F21"/>
    <w:rsid w:val="00BD0039"/>
    <w:rsid w:val="00BD04FF"/>
    <w:rsid w:val="00BD06C2"/>
    <w:rsid w:val="00BD0743"/>
    <w:rsid w:val="00BD07C4"/>
    <w:rsid w:val="00BD0C76"/>
    <w:rsid w:val="00BD0CE7"/>
    <w:rsid w:val="00BD10A3"/>
    <w:rsid w:val="00BD10FB"/>
    <w:rsid w:val="00BD1253"/>
    <w:rsid w:val="00BD1521"/>
    <w:rsid w:val="00BD15A3"/>
    <w:rsid w:val="00BD162F"/>
    <w:rsid w:val="00BD20F9"/>
    <w:rsid w:val="00BD2614"/>
    <w:rsid w:val="00BD2826"/>
    <w:rsid w:val="00BD2845"/>
    <w:rsid w:val="00BD2FA6"/>
    <w:rsid w:val="00BD31BF"/>
    <w:rsid w:val="00BD32BD"/>
    <w:rsid w:val="00BD3B32"/>
    <w:rsid w:val="00BD3C55"/>
    <w:rsid w:val="00BD4024"/>
    <w:rsid w:val="00BD42E3"/>
    <w:rsid w:val="00BD4545"/>
    <w:rsid w:val="00BD4AC5"/>
    <w:rsid w:val="00BD4F9D"/>
    <w:rsid w:val="00BD55E5"/>
    <w:rsid w:val="00BD5A13"/>
    <w:rsid w:val="00BD5C18"/>
    <w:rsid w:val="00BD5D9C"/>
    <w:rsid w:val="00BD620B"/>
    <w:rsid w:val="00BD6286"/>
    <w:rsid w:val="00BD6762"/>
    <w:rsid w:val="00BD6845"/>
    <w:rsid w:val="00BD6B5B"/>
    <w:rsid w:val="00BD6DCD"/>
    <w:rsid w:val="00BD7391"/>
    <w:rsid w:val="00BD7599"/>
    <w:rsid w:val="00BD7A22"/>
    <w:rsid w:val="00BD7A47"/>
    <w:rsid w:val="00BD7B5E"/>
    <w:rsid w:val="00BD7B6C"/>
    <w:rsid w:val="00BE00E6"/>
    <w:rsid w:val="00BE0608"/>
    <w:rsid w:val="00BE077B"/>
    <w:rsid w:val="00BE0A0E"/>
    <w:rsid w:val="00BE0DDC"/>
    <w:rsid w:val="00BE0F30"/>
    <w:rsid w:val="00BE112B"/>
    <w:rsid w:val="00BE1180"/>
    <w:rsid w:val="00BE121A"/>
    <w:rsid w:val="00BE13EB"/>
    <w:rsid w:val="00BE140D"/>
    <w:rsid w:val="00BE1582"/>
    <w:rsid w:val="00BE1661"/>
    <w:rsid w:val="00BE1703"/>
    <w:rsid w:val="00BE246B"/>
    <w:rsid w:val="00BE25A8"/>
    <w:rsid w:val="00BE268C"/>
    <w:rsid w:val="00BE26A9"/>
    <w:rsid w:val="00BE26C3"/>
    <w:rsid w:val="00BE2A58"/>
    <w:rsid w:val="00BE2AC2"/>
    <w:rsid w:val="00BE2BA7"/>
    <w:rsid w:val="00BE3078"/>
    <w:rsid w:val="00BE307C"/>
    <w:rsid w:val="00BE313F"/>
    <w:rsid w:val="00BE3225"/>
    <w:rsid w:val="00BE3815"/>
    <w:rsid w:val="00BE390C"/>
    <w:rsid w:val="00BE3D5D"/>
    <w:rsid w:val="00BE3EE6"/>
    <w:rsid w:val="00BE4206"/>
    <w:rsid w:val="00BE47CF"/>
    <w:rsid w:val="00BE49E0"/>
    <w:rsid w:val="00BE49EC"/>
    <w:rsid w:val="00BE4ABF"/>
    <w:rsid w:val="00BE4E5F"/>
    <w:rsid w:val="00BE4F44"/>
    <w:rsid w:val="00BE4F63"/>
    <w:rsid w:val="00BE5058"/>
    <w:rsid w:val="00BE5B97"/>
    <w:rsid w:val="00BE6221"/>
    <w:rsid w:val="00BE6DAD"/>
    <w:rsid w:val="00BE6F5C"/>
    <w:rsid w:val="00BE711D"/>
    <w:rsid w:val="00BE7258"/>
    <w:rsid w:val="00BE7264"/>
    <w:rsid w:val="00BE72A8"/>
    <w:rsid w:val="00BE74BE"/>
    <w:rsid w:val="00BE7753"/>
    <w:rsid w:val="00BE7895"/>
    <w:rsid w:val="00BE78C6"/>
    <w:rsid w:val="00BE790B"/>
    <w:rsid w:val="00BE7BFD"/>
    <w:rsid w:val="00BE7E85"/>
    <w:rsid w:val="00BE7F37"/>
    <w:rsid w:val="00BE7F64"/>
    <w:rsid w:val="00BF02DB"/>
    <w:rsid w:val="00BF046D"/>
    <w:rsid w:val="00BF0572"/>
    <w:rsid w:val="00BF05A5"/>
    <w:rsid w:val="00BF0802"/>
    <w:rsid w:val="00BF0968"/>
    <w:rsid w:val="00BF11AD"/>
    <w:rsid w:val="00BF12DC"/>
    <w:rsid w:val="00BF1465"/>
    <w:rsid w:val="00BF14AD"/>
    <w:rsid w:val="00BF14DA"/>
    <w:rsid w:val="00BF1933"/>
    <w:rsid w:val="00BF19E0"/>
    <w:rsid w:val="00BF2104"/>
    <w:rsid w:val="00BF2168"/>
    <w:rsid w:val="00BF216B"/>
    <w:rsid w:val="00BF2517"/>
    <w:rsid w:val="00BF2724"/>
    <w:rsid w:val="00BF310E"/>
    <w:rsid w:val="00BF325A"/>
    <w:rsid w:val="00BF32CD"/>
    <w:rsid w:val="00BF342B"/>
    <w:rsid w:val="00BF35F8"/>
    <w:rsid w:val="00BF3624"/>
    <w:rsid w:val="00BF3B88"/>
    <w:rsid w:val="00BF3D65"/>
    <w:rsid w:val="00BF3DC6"/>
    <w:rsid w:val="00BF425C"/>
    <w:rsid w:val="00BF4470"/>
    <w:rsid w:val="00BF4668"/>
    <w:rsid w:val="00BF4704"/>
    <w:rsid w:val="00BF488C"/>
    <w:rsid w:val="00BF4B22"/>
    <w:rsid w:val="00BF4C2A"/>
    <w:rsid w:val="00BF5118"/>
    <w:rsid w:val="00BF5138"/>
    <w:rsid w:val="00BF5B8A"/>
    <w:rsid w:val="00BF5C46"/>
    <w:rsid w:val="00BF5D75"/>
    <w:rsid w:val="00BF5F48"/>
    <w:rsid w:val="00BF64EB"/>
    <w:rsid w:val="00BF712E"/>
    <w:rsid w:val="00BF7CEE"/>
    <w:rsid w:val="00BF7E06"/>
    <w:rsid w:val="00C0000D"/>
    <w:rsid w:val="00C0033E"/>
    <w:rsid w:val="00C00784"/>
    <w:rsid w:val="00C007C5"/>
    <w:rsid w:val="00C008B6"/>
    <w:rsid w:val="00C00D31"/>
    <w:rsid w:val="00C00E98"/>
    <w:rsid w:val="00C011A1"/>
    <w:rsid w:val="00C013BF"/>
    <w:rsid w:val="00C01445"/>
    <w:rsid w:val="00C0179E"/>
    <w:rsid w:val="00C01E15"/>
    <w:rsid w:val="00C01EB0"/>
    <w:rsid w:val="00C0265A"/>
    <w:rsid w:val="00C03016"/>
    <w:rsid w:val="00C0308B"/>
    <w:rsid w:val="00C03116"/>
    <w:rsid w:val="00C03903"/>
    <w:rsid w:val="00C040B4"/>
    <w:rsid w:val="00C0414B"/>
    <w:rsid w:val="00C04201"/>
    <w:rsid w:val="00C04282"/>
    <w:rsid w:val="00C042E6"/>
    <w:rsid w:val="00C045AB"/>
    <w:rsid w:val="00C047B1"/>
    <w:rsid w:val="00C04A19"/>
    <w:rsid w:val="00C04AC6"/>
    <w:rsid w:val="00C04CF5"/>
    <w:rsid w:val="00C04E2D"/>
    <w:rsid w:val="00C0502B"/>
    <w:rsid w:val="00C050AF"/>
    <w:rsid w:val="00C056DF"/>
    <w:rsid w:val="00C057B2"/>
    <w:rsid w:val="00C058FF"/>
    <w:rsid w:val="00C05C66"/>
    <w:rsid w:val="00C05ED5"/>
    <w:rsid w:val="00C05F15"/>
    <w:rsid w:val="00C06779"/>
    <w:rsid w:val="00C06BB9"/>
    <w:rsid w:val="00C06D8D"/>
    <w:rsid w:val="00C06E6D"/>
    <w:rsid w:val="00C06EE9"/>
    <w:rsid w:val="00C06F56"/>
    <w:rsid w:val="00C070A4"/>
    <w:rsid w:val="00C074B8"/>
    <w:rsid w:val="00C07598"/>
    <w:rsid w:val="00C0789B"/>
    <w:rsid w:val="00C07966"/>
    <w:rsid w:val="00C07ACA"/>
    <w:rsid w:val="00C108F4"/>
    <w:rsid w:val="00C10D83"/>
    <w:rsid w:val="00C10F29"/>
    <w:rsid w:val="00C11142"/>
    <w:rsid w:val="00C114FA"/>
    <w:rsid w:val="00C115AC"/>
    <w:rsid w:val="00C11611"/>
    <w:rsid w:val="00C116E5"/>
    <w:rsid w:val="00C11D4E"/>
    <w:rsid w:val="00C11E71"/>
    <w:rsid w:val="00C11F30"/>
    <w:rsid w:val="00C12105"/>
    <w:rsid w:val="00C1243C"/>
    <w:rsid w:val="00C13411"/>
    <w:rsid w:val="00C13F09"/>
    <w:rsid w:val="00C14929"/>
    <w:rsid w:val="00C14AF3"/>
    <w:rsid w:val="00C14C44"/>
    <w:rsid w:val="00C14DA4"/>
    <w:rsid w:val="00C15701"/>
    <w:rsid w:val="00C15C2B"/>
    <w:rsid w:val="00C160B0"/>
    <w:rsid w:val="00C163B5"/>
    <w:rsid w:val="00C16C2E"/>
    <w:rsid w:val="00C17333"/>
    <w:rsid w:val="00C17576"/>
    <w:rsid w:val="00C175B8"/>
    <w:rsid w:val="00C17757"/>
    <w:rsid w:val="00C17B92"/>
    <w:rsid w:val="00C17DAE"/>
    <w:rsid w:val="00C20132"/>
    <w:rsid w:val="00C202D4"/>
    <w:rsid w:val="00C205D3"/>
    <w:rsid w:val="00C20691"/>
    <w:rsid w:val="00C2088A"/>
    <w:rsid w:val="00C20B67"/>
    <w:rsid w:val="00C213A5"/>
    <w:rsid w:val="00C21444"/>
    <w:rsid w:val="00C21568"/>
    <w:rsid w:val="00C21BA8"/>
    <w:rsid w:val="00C21BB3"/>
    <w:rsid w:val="00C21C9A"/>
    <w:rsid w:val="00C21D3F"/>
    <w:rsid w:val="00C2212E"/>
    <w:rsid w:val="00C22639"/>
    <w:rsid w:val="00C229CD"/>
    <w:rsid w:val="00C22B5D"/>
    <w:rsid w:val="00C22BB0"/>
    <w:rsid w:val="00C22DBC"/>
    <w:rsid w:val="00C231E1"/>
    <w:rsid w:val="00C23B40"/>
    <w:rsid w:val="00C24716"/>
    <w:rsid w:val="00C249DA"/>
    <w:rsid w:val="00C24BD6"/>
    <w:rsid w:val="00C24EEE"/>
    <w:rsid w:val="00C2574C"/>
    <w:rsid w:val="00C257A7"/>
    <w:rsid w:val="00C25854"/>
    <w:rsid w:val="00C25AFE"/>
    <w:rsid w:val="00C25CC3"/>
    <w:rsid w:val="00C25DA0"/>
    <w:rsid w:val="00C26865"/>
    <w:rsid w:val="00C26910"/>
    <w:rsid w:val="00C26C94"/>
    <w:rsid w:val="00C2717F"/>
    <w:rsid w:val="00C271C9"/>
    <w:rsid w:val="00C27296"/>
    <w:rsid w:val="00C2798F"/>
    <w:rsid w:val="00C27C1D"/>
    <w:rsid w:val="00C3066C"/>
    <w:rsid w:val="00C3092E"/>
    <w:rsid w:val="00C30A1D"/>
    <w:rsid w:val="00C30BBB"/>
    <w:rsid w:val="00C30DDA"/>
    <w:rsid w:val="00C31351"/>
    <w:rsid w:val="00C3140B"/>
    <w:rsid w:val="00C31494"/>
    <w:rsid w:val="00C31990"/>
    <w:rsid w:val="00C31E86"/>
    <w:rsid w:val="00C3200F"/>
    <w:rsid w:val="00C321E3"/>
    <w:rsid w:val="00C32282"/>
    <w:rsid w:val="00C3232F"/>
    <w:rsid w:val="00C3268F"/>
    <w:rsid w:val="00C32B1A"/>
    <w:rsid w:val="00C32B6E"/>
    <w:rsid w:val="00C32B86"/>
    <w:rsid w:val="00C332FD"/>
    <w:rsid w:val="00C335E3"/>
    <w:rsid w:val="00C33911"/>
    <w:rsid w:val="00C33C2A"/>
    <w:rsid w:val="00C3410F"/>
    <w:rsid w:val="00C3492C"/>
    <w:rsid w:val="00C34ACF"/>
    <w:rsid w:val="00C34AFD"/>
    <w:rsid w:val="00C3528E"/>
    <w:rsid w:val="00C35821"/>
    <w:rsid w:val="00C35A70"/>
    <w:rsid w:val="00C35FE7"/>
    <w:rsid w:val="00C3670C"/>
    <w:rsid w:val="00C3671E"/>
    <w:rsid w:val="00C36982"/>
    <w:rsid w:val="00C36F23"/>
    <w:rsid w:val="00C36F3B"/>
    <w:rsid w:val="00C37108"/>
    <w:rsid w:val="00C37149"/>
    <w:rsid w:val="00C37394"/>
    <w:rsid w:val="00C37665"/>
    <w:rsid w:val="00C376C0"/>
    <w:rsid w:val="00C3774F"/>
    <w:rsid w:val="00C3778F"/>
    <w:rsid w:val="00C37837"/>
    <w:rsid w:val="00C37924"/>
    <w:rsid w:val="00C3797E"/>
    <w:rsid w:val="00C379B6"/>
    <w:rsid w:val="00C37FA5"/>
    <w:rsid w:val="00C400F0"/>
    <w:rsid w:val="00C404C3"/>
    <w:rsid w:val="00C4073D"/>
    <w:rsid w:val="00C407CF"/>
    <w:rsid w:val="00C4099D"/>
    <w:rsid w:val="00C40ACD"/>
    <w:rsid w:val="00C40B4D"/>
    <w:rsid w:val="00C40F1E"/>
    <w:rsid w:val="00C41077"/>
    <w:rsid w:val="00C41A09"/>
    <w:rsid w:val="00C41B9A"/>
    <w:rsid w:val="00C42030"/>
    <w:rsid w:val="00C422E5"/>
    <w:rsid w:val="00C422F8"/>
    <w:rsid w:val="00C42595"/>
    <w:rsid w:val="00C425E0"/>
    <w:rsid w:val="00C425E8"/>
    <w:rsid w:val="00C4293C"/>
    <w:rsid w:val="00C429F3"/>
    <w:rsid w:val="00C42B1D"/>
    <w:rsid w:val="00C42CF8"/>
    <w:rsid w:val="00C42F2D"/>
    <w:rsid w:val="00C43354"/>
    <w:rsid w:val="00C4372F"/>
    <w:rsid w:val="00C438E4"/>
    <w:rsid w:val="00C43CF7"/>
    <w:rsid w:val="00C43DDC"/>
    <w:rsid w:val="00C43ED3"/>
    <w:rsid w:val="00C440AF"/>
    <w:rsid w:val="00C4452C"/>
    <w:rsid w:val="00C446AE"/>
    <w:rsid w:val="00C4496D"/>
    <w:rsid w:val="00C4499D"/>
    <w:rsid w:val="00C44AED"/>
    <w:rsid w:val="00C44CA0"/>
    <w:rsid w:val="00C44D48"/>
    <w:rsid w:val="00C44D95"/>
    <w:rsid w:val="00C450FF"/>
    <w:rsid w:val="00C45118"/>
    <w:rsid w:val="00C4585D"/>
    <w:rsid w:val="00C45AEA"/>
    <w:rsid w:val="00C45F96"/>
    <w:rsid w:val="00C45FC1"/>
    <w:rsid w:val="00C461DB"/>
    <w:rsid w:val="00C46418"/>
    <w:rsid w:val="00C469B1"/>
    <w:rsid w:val="00C46AC3"/>
    <w:rsid w:val="00C46B7A"/>
    <w:rsid w:val="00C46C6E"/>
    <w:rsid w:val="00C46E2A"/>
    <w:rsid w:val="00C47332"/>
    <w:rsid w:val="00C47621"/>
    <w:rsid w:val="00C47A15"/>
    <w:rsid w:val="00C47F9A"/>
    <w:rsid w:val="00C5077B"/>
    <w:rsid w:val="00C507C8"/>
    <w:rsid w:val="00C50970"/>
    <w:rsid w:val="00C512A8"/>
    <w:rsid w:val="00C515E4"/>
    <w:rsid w:val="00C516BC"/>
    <w:rsid w:val="00C5194F"/>
    <w:rsid w:val="00C519C8"/>
    <w:rsid w:val="00C51A64"/>
    <w:rsid w:val="00C51C1F"/>
    <w:rsid w:val="00C52010"/>
    <w:rsid w:val="00C524E3"/>
    <w:rsid w:val="00C52F27"/>
    <w:rsid w:val="00C530CB"/>
    <w:rsid w:val="00C53B5B"/>
    <w:rsid w:val="00C53CDB"/>
    <w:rsid w:val="00C5419A"/>
    <w:rsid w:val="00C545A1"/>
    <w:rsid w:val="00C546C7"/>
    <w:rsid w:val="00C5491D"/>
    <w:rsid w:val="00C54C78"/>
    <w:rsid w:val="00C54CCE"/>
    <w:rsid w:val="00C54DFF"/>
    <w:rsid w:val="00C54F7C"/>
    <w:rsid w:val="00C5508B"/>
    <w:rsid w:val="00C550AF"/>
    <w:rsid w:val="00C55C68"/>
    <w:rsid w:val="00C56472"/>
    <w:rsid w:val="00C56494"/>
    <w:rsid w:val="00C569D8"/>
    <w:rsid w:val="00C56B2B"/>
    <w:rsid w:val="00C56C00"/>
    <w:rsid w:val="00C56C6A"/>
    <w:rsid w:val="00C56DAC"/>
    <w:rsid w:val="00C56E5B"/>
    <w:rsid w:val="00C57771"/>
    <w:rsid w:val="00C60342"/>
    <w:rsid w:val="00C60892"/>
    <w:rsid w:val="00C60895"/>
    <w:rsid w:val="00C60B8E"/>
    <w:rsid w:val="00C60C98"/>
    <w:rsid w:val="00C61276"/>
    <w:rsid w:val="00C61536"/>
    <w:rsid w:val="00C61579"/>
    <w:rsid w:val="00C619D1"/>
    <w:rsid w:val="00C61A6A"/>
    <w:rsid w:val="00C61AFD"/>
    <w:rsid w:val="00C61BDF"/>
    <w:rsid w:val="00C61EBD"/>
    <w:rsid w:val="00C62224"/>
    <w:rsid w:val="00C623D2"/>
    <w:rsid w:val="00C62902"/>
    <w:rsid w:val="00C62C86"/>
    <w:rsid w:val="00C62CDD"/>
    <w:rsid w:val="00C635B0"/>
    <w:rsid w:val="00C63690"/>
    <w:rsid w:val="00C63AF5"/>
    <w:rsid w:val="00C63DC7"/>
    <w:rsid w:val="00C64142"/>
    <w:rsid w:val="00C6422B"/>
    <w:rsid w:val="00C64639"/>
    <w:rsid w:val="00C64763"/>
    <w:rsid w:val="00C647B5"/>
    <w:rsid w:val="00C64A40"/>
    <w:rsid w:val="00C64B9B"/>
    <w:rsid w:val="00C65138"/>
    <w:rsid w:val="00C65325"/>
    <w:rsid w:val="00C6533A"/>
    <w:rsid w:val="00C65491"/>
    <w:rsid w:val="00C65621"/>
    <w:rsid w:val="00C656F5"/>
    <w:rsid w:val="00C6633A"/>
    <w:rsid w:val="00C6648E"/>
    <w:rsid w:val="00C66681"/>
    <w:rsid w:val="00C66840"/>
    <w:rsid w:val="00C66D1D"/>
    <w:rsid w:val="00C66F37"/>
    <w:rsid w:val="00C67092"/>
    <w:rsid w:val="00C672F9"/>
    <w:rsid w:val="00C67510"/>
    <w:rsid w:val="00C67957"/>
    <w:rsid w:val="00C67EAA"/>
    <w:rsid w:val="00C67EF0"/>
    <w:rsid w:val="00C700AD"/>
    <w:rsid w:val="00C701ED"/>
    <w:rsid w:val="00C703E0"/>
    <w:rsid w:val="00C705AD"/>
    <w:rsid w:val="00C708E8"/>
    <w:rsid w:val="00C70AD4"/>
    <w:rsid w:val="00C71228"/>
    <w:rsid w:val="00C71301"/>
    <w:rsid w:val="00C7187C"/>
    <w:rsid w:val="00C71A1E"/>
    <w:rsid w:val="00C71BB2"/>
    <w:rsid w:val="00C71E1D"/>
    <w:rsid w:val="00C72787"/>
    <w:rsid w:val="00C72813"/>
    <w:rsid w:val="00C72AB0"/>
    <w:rsid w:val="00C72B0C"/>
    <w:rsid w:val="00C72CA4"/>
    <w:rsid w:val="00C72FED"/>
    <w:rsid w:val="00C7352F"/>
    <w:rsid w:val="00C73563"/>
    <w:rsid w:val="00C7383E"/>
    <w:rsid w:val="00C73BBF"/>
    <w:rsid w:val="00C73FAE"/>
    <w:rsid w:val="00C7403D"/>
    <w:rsid w:val="00C74576"/>
    <w:rsid w:val="00C74F66"/>
    <w:rsid w:val="00C75768"/>
    <w:rsid w:val="00C76124"/>
    <w:rsid w:val="00C763C4"/>
    <w:rsid w:val="00C76852"/>
    <w:rsid w:val="00C76CB5"/>
    <w:rsid w:val="00C77285"/>
    <w:rsid w:val="00C774BF"/>
    <w:rsid w:val="00C77D79"/>
    <w:rsid w:val="00C8011C"/>
    <w:rsid w:val="00C80122"/>
    <w:rsid w:val="00C80861"/>
    <w:rsid w:val="00C80CCA"/>
    <w:rsid w:val="00C8128D"/>
    <w:rsid w:val="00C813F5"/>
    <w:rsid w:val="00C816AF"/>
    <w:rsid w:val="00C8171C"/>
    <w:rsid w:val="00C8184F"/>
    <w:rsid w:val="00C81D22"/>
    <w:rsid w:val="00C81DDF"/>
    <w:rsid w:val="00C81EBF"/>
    <w:rsid w:val="00C81FBD"/>
    <w:rsid w:val="00C82174"/>
    <w:rsid w:val="00C82EFC"/>
    <w:rsid w:val="00C832B7"/>
    <w:rsid w:val="00C833A2"/>
    <w:rsid w:val="00C8386D"/>
    <w:rsid w:val="00C84285"/>
    <w:rsid w:val="00C84AD9"/>
    <w:rsid w:val="00C85270"/>
    <w:rsid w:val="00C85570"/>
    <w:rsid w:val="00C85BEC"/>
    <w:rsid w:val="00C8630A"/>
    <w:rsid w:val="00C86833"/>
    <w:rsid w:val="00C8688A"/>
    <w:rsid w:val="00C869AB"/>
    <w:rsid w:val="00C86BF6"/>
    <w:rsid w:val="00C873F9"/>
    <w:rsid w:val="00C876DC"/>
    <w:rsid w:val="00C902BF"/>
    <w:rsid w:val="00C90F11"/>
    <w:rsid w:val="00C90F7B"/>
    <w:rsid w:val="00C9111C"/>
    <w:rsid w:val="00C91174"/>
    <w:rsid w:val="00C91476"/>
    <w:rsid w:val="00C91553"/>
    <w:rsid w:val="00C9158F"/>
    <w:rsid w:val="00C9172D"/>
    <w:rsid w:val="00C919F9"/>
    <w:rsid w:val="00C91AD5"/>
    <w:rsid w:val="00C91B56"/>
    <w:rsid w:val="00C91F03"/>
    <w:rsid w:val="00C92048"/>
    <w:rsid w:val="00C920F0"/>
    <w:rsid w:val="00C927F5"/>
    <w:rsid w:val="00C932D2"/>
    <w:rsid w:val="00C9388A"/>
    <w:rsid w:val="00C938AC"/>
    <w:rsid w:val="00C93D87"/>
    <w:rsid w:val="00C93DD2"/>
    <w:rsid w:val="00C93FCF"/>
    <w:rsid w:val="00C941DA"/>
    <w:rsid w:val="00C943EA"/>
    <w:rsid w:val="00C9453F"/>
    <w:rsid w:val="00C946BA"/>
    <w:rsid w:val="00C94793"/>
    <w:rsid w:val="00C94EB2"/>
    <w:rsid w:val="00C9525C"/>
    <w:rsid w:val="00C956C4"/>
    <w:rsid w:val="00C961DE"/>
    <w:rsid w:val="00C963C5"/>
    <w:rsid w:val="00C966AA"/>
    <w:rsid w:val="00C967C2"/>
    <w:rsid w:val="00C969BA"/>
    <w:rsid w:val="00C96AAB"/>
    <w:rsid w:val="00C97698"/>
    <w:rsid w:val="00C97823"/>
    <w:rsid w:val="00C97836"/>
    <w:rsid w:val="00C97873"/>
    <w:rsid w:val="00C9791C"/>
    <w:rsid w:val="00C97A22"/>
    <w:rsid w:val="00C97A2D"/>
    <w:rsid w:val="00C97AFF"/>
    <w:rsid w:val="00C97D41"/>
    <w:rsid w:val="00C97E1C"/>
    <w:rsid w:val="00C97E54"/>
    <w:rsid w:val="00C97F03"/>
    <w:rsid w:val="00CA0563"/>
    <w:rsid w:val="00CA0751"/>
    <w:rsid w:val="00CA0D5A"/>
    <w:rsid w:val="00CA0D77"/>
    <w:rsid w:val="00CA0DE9"/>
    <w:rsid w:val="00CA0E61"/>
    <w:rsid w:val="00CA0FF8"/>
    <w:rsid w:val="00CA12A3"/>
    <w:rsid w:val="00CA1579"/>
    <w:rsid w:val="00CA16A9"/>
    <w:rsid w:val="00CA1A6C"/>
    <w:rsid w:val="00CA1C8A"/>
    <w:rsid w:val="00CA1F6C"/>
    <w:rsid w:val="00CA2118"/>
    <w:rsid w:val="00CA2919"/>
    <w:rsid w:val="00CA2B63"/>
    <w:rsid w:val="00CA2EB1"/>
    <w:rsid w:val="00CA2EB7"/>
    <w:rsid w:val="00CA3522"/>
    <w:rsid w:val="00CA3ADE"/>
    <w:rsid w:val="00CA3C3A"/>
    <w:rsid w:val="00CA3C59"/>
    <w:rsid w:val="00CA3CB0"/>
    <w:rsid w:val="00CA4027"/>
    <w:rsid w:val="00CA414D"/>
    <w:rsid w:val="00CA41D6"/>
    <w:rsid w:val="00CA42E6"/>
    <w:rsid w:val="00CA43CE"/>
    <w:rsid w:val="00CA46C4"/>
    <w:rsid w:val="00CA491C"/>
    <w:rsid w:val="00CA4943"/>
    <w:rsid w:val="00CA49E0"/>
    <w:rsid w:val="00CA49F6"/>
    <w:rsid w:val="00CA4B6D"/>
    <w:rsid w:val="00CA4B9A"/>
    <w:rsid w:val="00CA4C15"/>
    <w:rsid w:val="00CA4D14"/>
    <w:rsid w:val="00CA4D3F"/>
    <w:rsid w:val="00CA5010"/>
    <w:rsid w:val="00CA518F"/>
    <w:rsid w:val="00CA541F"/>
    <w:rsid w:val="00CA5DAF"/>
    <w:rsid w:val="00CA5FC3"/>
    <w:rsid w:val="00CA60D2"/>
    <w:rsid w:val="00CA60D5"/>
    <w:rsid w:val="00CA66C3"/>
    <w:rsid w:val="00CA6802"/>
    <w:rsid w:val="00CA6A07"/>
    <w:rsid w:val="00CA6BE1"/>
    <w:rsid w:val="00CA6D12"/>
    <w:rsid w:val="00CA6F7E"/>
    <w:rsid w:val="00CA70AB"/>
    <w:rsid w:val="00CA7A4A"/>
    <w:rsid w:val="00CA7B0B"/>
    <w:rsid w:val="00CA7BF2"/>
    <w:rsid w:val="00CB02A9"/>
    <w:rsid w:val="00CB04E3"/>
    <w:rsid w:val="00CB1142"/>
    <w:rsid w:val="00CB13D3"/>
    <w:rsid w:val="00CB176B"/>
    <w:rsid w:val="00CB1BCA"/>
    <w:rsid w:val="00CB1C10"/>
    <w:rsid w:val="00CB20BA"/>
    <w:rsid w:val="00CB2133"/>
    <w:rsid w:val="00CB2462"/>
    <w:rsid w:val="00CB2730"/>
    <w:rsid w:val="00CB28C3"/>
    <w:rsid w:val="00CB2902"/>
    <w:rsid w:val="00CB2A5A"/>
    <w:rsid w:val="00CB2C06"/>
    <w:rsid w:val="00CB2C7F"/>
    <w:rsid w:val="00CB2F6F"/>
    <w:rsid w:val="00CB30A7"/>
    <w:rsid w:val="00CB3245"/>
    <w:rsid w:val="00CB3281"/>
    <w:rsid w:val="00CB3304"/>
    <w:rsid w:val="00CB33A5"/>
    <w:rsid w:val="00CB33FB"/>
    <w:rsid w:val="00CB34FB"/>
    <w:rsid w:val="00CB3536"/>
    <w:rsid w:val="00CB3763"/>
    <w:rsid w:val="00CB378F"/>
    <w:rsid w:val="00CB38AC"/>
    <w:rsid w:val="00CB3BA0"/>
    <w:rsid w:val="00CB3C86"/>
    <w:rsid w:val="00CB3F96"/>
    <w:rsid w:val="00CB429B"/>
    <w:rsid w:val="00CB42C7"/>
    <w:rsid w:val="00CB42EA"/>
    <w:rsid w:val="00CB4626"/>
    <w:rsid w:val="00CB47B6"/>
    <w:rsid w:val="00CB482A"/>
    <w:rsid w:val="00CB4ACB"/>
    <w:rsid w:val="00CB4C1B"/>
    <w:rsid w:val="00CB525F"/>
    <w:rsid w:val="00CB5327"/>
    <w:rsid w:val="00CB554C"/>
    <w:rsid w:val="00CB593A"/>
    <w:rsid w:val="00CB5964"/>
    <w:rsid w:val="00CB59C8"/>
    <w:rsid w:val="00CB5CFE"/>
    <w:rsid w:val="00CB5ECA"/>
    <w:rsid w:val="00CB6757"/>
    <w:rsid w:val="00CB6859"/>
    <w:rsid w:val="00CB6A70"/>
    <w:rsid w:val="00CB6D97"/>
    <w:rsid w:val="00CB6E53"/>
    <w:rsid w:val="00CB7121"/>
    <w:rsid w:val="00CB772A"/>
    <w:rsid w:val="00CB79DF"/>
    <w:rsid w:val="00CB7FFC"/>
    <w:rsid w:val="00CC006E"/>
    <w:rsid w:val="00CC06B2"/>
    <w:rsid w:val="00CC07FF"/>
    <w:rsid w:val="00CC0830"/>
    <w:rsid w:val="00CC0944"/>
    <w:rsid w:val="00CC139C"/>
    <w:rsid w:val="00CC1575"/>
    <w:rsid w:val="00CC16DA"/>
    <w:rsid w:val="00CC18B0"/>
    <w:rsid w:val="00CC23D6"/>
    <w:rsid w:val="00CC2843"/>
    <w:rsid w:val="00CC2BD9"/>
    <w:rsid w:val="00CC2C8D"/>
    <w:rsid w:val="00CC3155"/>
    <w:rsid w:val="00CC3161"/>
    <w:rsid w:val="00CC3EA3"/>
    <w:rsid w:val="00CC4A84"/>
    <w:rsid w:val="00CC4C9E"/>
    <w:rsid w:val="00CC4E03"/>
    <w:rsid w:val="00CC4E6F"/>
    <w:rsid w:val="00CC5045"/>
    <w:rsid w:val="00CC50E9"/>
    <w:rsid w:val="00CC51F8"/>
    <w:rsid w:val="00CC528F"/>
    <w:rsid w:val="00CC5638"/>
    <w:rsid w:val="00CC5851"/>
    <w:rsid w:val="00CC5AF8"/>
    <w:rsid w:val="00CC5BBF"/>
    <w:rsid w:val="00CC5D9F"/>
    <w:rsid w:val="00CC5E6B"/>
    <w:rsid w:val="00CC623A"/>
    <w:rsid w:val="00CC6433"/>
    <w:rsid w:val="00CC645D"/>
    <w:rsid w:val="00CC6A85"/>
    <w:rsid w:val="00CC714D"/>
    <w:rsid w:val="00CC78DF"/>
    <w:rsid w:val="00CC7BC3"/>
    <w:rsid w:val="00CC7C31"/>
    <w:rsid w:val="00CD0538"/>
    <w:rsid w:val="00CD0C36"/>
    <w:rsid w:val="00CD0CCA"/>
    <w:rsid w:val="00CD0D7F"/>
    <w:rsid w:val="00CD11DD"/>
    <w:rsid w:val="00CD15D5"/>
    <w:rsid w:val="00CD1720"/>
    <w:rsid w:val="00CD187E"/>
    <w:rsid w:val="00CD19AC"/>
    <w:rsid w:val="00CD1A49"/>
    <w:rsid w:val="00CD1A4C"/>
    <w:rsid w:val="00CD1CA6"/>
    <w:rsid w:val="00CD1D6E"/>
    <w:rsid w:val="00CD20B8"/>
    <w:rsid w:val="00CD22E1"/>
    <w:rsid w:val="00CD2321"/>
    <w:rsid w:val="00CD25D3"/>
    <w:rsid w:val="00CD2603"/>
    <w:rsid w:val="00CD2716"/>
    <w:rsid w:val="00CD27F8"/>
    <w:rsid w:val="00CD28C1"/>
    <w:rsid w:val="00CD2BEE"/>
    <w:rsid w:val="00CD2FAB"/>
    <w:rsid w:val="00CD328A"/>
    <w:rsid w:val="00CD3A29"/>
    <w:rsid w:val="00CD3A7F"/>
    <w:rsid w:val="00CD3E02"/>
    <w:rsid w:val="00CD42B1"/>
    <w:rsid w:val="00CD4650"/>
    <w:rsid w:val="00CD499E"/>
    <w:rsid w:val="00CD5213"/>
    <w:rsid w:val="00CD53ED"/>
    <w:rsid w:val="00CD54AB"/>
    <w:rsid w:val="00CD55A2"/>
    <w:rsid w:val="00CD5846"/>
    <w:rsid w:val="00CD59E7"/>
    <w:rsid w:val="00CD5AFC"/>
    <w:rsid w:val="00CD5E27"/>
    <w:rsid w:val="00CD6420"/>
    <w:rsid w:val="00CD64CD"/>
    <w:rsid w:val="00CD6763"/>
    <w:rsid w:val="00CD681A"/>
    <w:rsid w:val="00CD6EF2"/>
    <w:rsid w:val="00CD705B"/>
    <w:rsid w:val="00CD73F3"/>
    <w:rsid w:val="00CD7476"/>
    <w:rsid w:val="00CD761F"/>
    <w:rsid w:val="00CD76EC"/>
    <w:rsid w:val="00CD76FB"/>
    <w:rsid w:val="00CD772F"/>
    <w:rsid w:val="00CD79B2"/>
    <w:rsid w:val="00CE0477"/>
    <w:rsid w:val="00CE051D"/>
    <w:rsid w:val="00CE07A2"/>
    <w:rsid w:val="00CE0E63"/>
    <w:rsid w:val="00CE0F20"/>
    <w:rsid w:val="00CE10DD"/>
    <w:rsid w:val="00CE121D"/>
    <w:rsid w:val="00CE1659"/>
    <w:rsid w:val="00CE18ED"/>
    <w:rsid w:val="00CE1A9C"/>
    <w:rsid w:val="00CE1E8D"/>
    <w:rsid w:val="00CE24FC"/>
    <w:rsid w:val="00CE2C2E"/>
    <w:rsid w:val="00CE2D9C"/>
    <w:rsid w:val="00CE2DB9"/>
    <w:rsid w:val="00CE31EA"/>
    <w:rsid w:val="00CE3425"/>
    <w:rsid w:val="00CE34B9"/>
    <w:rsid w:val="00CE35D9"/>
    <w:rsid w:val="00CE3696"/>
    <w:rsid w:val="00CE39C5"/>
    <w:rsid w:val="00CE39CE"/>
    <w:rsid w:val="00CE3F59"/>
    <w:rsid w:val="00CE42FF"/>
    <w:rsid w:val="00CE43DF"/>
    <w:rsid w:val="00CE46D0"/>
    <w:rsid w:val="00CE4845"/>
    <w:rsid w:val="00CE4E4C"/>
    <w:rsid w:val="00CE4F82"/>
    <w:rsid w:val="00CE5114"/>
    <w:rsid w:val="00CE515E"/>
    <w:rsid w:val="00CE5300"/>
    <w:rsid w:val="00CE5773"/>
    <w:rsid w:val="00CE57BF"/>
    <w:rsid w:val="00CE5892"/>
    <w:rsid w:val="00CE5CED"/>
    <w:rsid w:val="00CE5DC3"/>
    <w:rsid w:val="00CE5DF2"/>
    <w:rsid w:val="00CE60BE"/>
    <w:rsid w:val="00CE64A0"/>
    <w:rsid w:val="00CE6643"/>
    <w:rsid w:val="00CE6995"/>
    <w:rsid w:val="00CE69F2"/>
    <w:rsid w:val="00CE6B43"/>
    <w:rsid w:val="00CE6EAA"/>
    <w:rsid w:val="00CE700D"/>
    <w:rsid w:val="00CE7458"/>
    <w:rsid w:val="00CE789A"/>
    <w:rsid w:val="00CE793F"/>
    <w:rsid w:val="00CE7A54"/>
    <w:rsid w:val="00CF020E"/>
    <w:rsid w:val="00CF04C5"/>
    <w:rsid w:val="00CF15D1"/>
    <w:rsid w:val="00CF1785"/>
    <w:rsid w:val="00CF19CE"/>
    <w:rsid w:val="00CF2104"/>
    <w:rsid w:val="00CF230B"/>
    <w:rsid w:val="00CF2468"/>
    <w:rsid w:val="00CF2550"/>
    <w:rsid w:val="00CF2855"/>
    <w:rsid w:val="00CF2DA5"/>
    <w:rsid w:val="00CF32C4"/>
    <w:rsid w:val="00CF35A8"/>
    <w:rsid w:val="00CF375E"/>
    <w:rsid w:val="00CF42B1"/>
    <w:rsid w:val="00CF4418"/>
    <w:rsid w:val="00CF490E"/>
    <w:rsid w:val="00CF4A93"/>
    <w:rsid w:val="00CF4C34"/>
    <w:rsid w:val="00CF4D15"/>
    <w:rsid w:val="00CF4DF1"/>
    <w:rsid w:val="00CF5037"/>
    <w:rsid w:val="00CF50A2"/>
    <w:rsid w:val="00CF5113"/>
    <w:rsid w:val="00CF54A2"/>
    <w:rsid w:val="00CF56B4"/>
    <w:rsid w:val="00CF5980"/>
    <w:rsid w:val="00CF62E9"/>
    <w:rsid w:val="00CF664B"/>
    <w:rsid w:val="00CF6A62"/>
    <w:rsid w:val="00CF6C1B"/>
    <w:rsid w:val="00CF6EE7"/>
    <w:rsid w:val="00CF726F"/>
    <w:rsid w:val="00CF72DB"/>
    <w:rsid w:val="00CF7506"/>
    <w:rsid w:val="00D00060"/>
    <w:rsid w:val="00D0013B"/>
    <w:rsid w:val="00D00215"/>
    <w:rsid w:val="00D00440"/>
    <w:rsid w:val="00D00472"/>
    <w:rsid w:val="00D0056C"/>
    <w:rsid w:val="00D005F1"/>
    <w:rsid w:val="00D0077F"/>
    <w:rsid w:val="00D00952"/>
    <w:rsid w:val="00D00E12"/>
    <w:rsid w:val="00D00F5C"/>
    <w:rsid w:val="00D01799"/>
    <w:rsid w:val="00D01B1C"/>
    <w:rsid w:val="00D02005"/>
    <w:rsid w:val="00D0209E"/>
    <w:rsid w:val="00D02276"/>
    <w:rsid w:val="00D026B7"/>
    <w:rsid w:val="00D02BF9"/>
    <w:rsid w:val="00D02E6F"/>
    <w:rsid w:val="00D030CB"/>
    <w:rsid w:val="00D030F1"/>
    <w:rsid w:val="00D0345C"/>
    <w:rsid w:val="00D03667"/>
    <w:rsid w:val="00D037FF"/>
    <w:rsid w:val="00D0399D"/>
    <w:rsid w:val="00D03C5F"/>
    <w:rsid w:val="00D03D2D"/>
    <w:rsid w:val="00D03F82"/>
    <w:rsid w:val="00D04138"/>
    <w:rsid w:val="00D04415"/>
    <w:rsid w:val="00D0460A"/>
    <w:rsid w:val="00D04814"/>
    <w:rsid w:val="00D04A87"/>
    <w:rsid w:val="00D04E81"/>
    <w:rsid w:val="00D04EC9"/>
    <w:rsid w:val="00D05116"/>
    <w:rsid w:val="00D05E14"/>
    <w:rsid w:val="00D05E1E"/>
    <w:rsid w:val="00D060EA"/>
    <w:rsid w:val="00D0656C"/>
    <w:rsid w:val="00D06598"/>
    <w:rsid w:val="00D067D4"/>
    <w:rsid w:val="00D06C04"/>
    <w:rsid w:val="00D07015"/>
    <w:rsid w:val="00D071E8"/>
    <w:rsid w:val="00D072D9"/>
    <w:rsid w:val="00D07D65"/>
    <w:rsid w:val="00D07EF7"/>
    <w:rsid w:val="00D1018E"/>
    <w:rsid w:val="00D10245"/>
    <w:rsid w:val="00D102B3"/>
    <w:rsid w:val="00D103D8"/>
    <w:rsid w:val="00D1090A"/>
    <w:rsid w:val="00D10A07"/>
    <w:rsid w:val="00D10AD7"/>
    <w:rsid w:val="00D11278"/>
    <w:rsid w:val="00D11325"/>
    <w:rsid w:val="00D117B2"/>
    <w:rsid w:val="00D11A2E"/>
    <w:rsid w:val="00D11A69"/>
    <w:rsid w:val="00D11C37"/>
    <w:rsid w:val="00D11D0D"/>
    <w:rsid w:val="00D120A4"/>
    <w:rsid w:val="00D12245"/>
    <w:rsid w:val="00D122EE"/>
    <w:rsid w:val="00D12357"/>
    <w:rsid w:val="00D1238A"/>
    <w:rsid w:val="00D124CD"/>
    <w:rsid w:val="00D12A09"/>
    <w:rsid w:val="00D12FC2"/>
    <w:rsid w:val="00D13055"/>
    <w:rsid w:val="00D13249"/>
    <w:rsid w:val="00D13461"/>
    <w:rsid w:val="00D13868"/>
    <w:rsid w:val="00D13CF6"/>
    <w:rsid w:val="00D13DC4"/>
    <w:rsid w:val="00D142EE"/>
    <w:rsid w:val="00D144E3"/>
    <w:rsid w:val="00D1454B"/>
    <w:rsid w:val="00D146A4"/>
    <w:rsid w:val="00D148B4"/>
    <w:rsid w:val="00D14B8D"/>
    <w:rsid w:val="00D14F88"/>
    <w:rsid w:val="00D15041"/>
    <w:rsid w:val="00D1550D"/>
    <w:rsid w:val="00D155CD"/>
    <w:rsid w:val="00D15625"/>
    <w:rsid w:val="00D15742"/>
    <w:rsid w:val="00D15B3C"/>
    <w:rsid w:val="00D15B74"/>
    <w:rsid w:val="00D1625A"/>
    <w:rsid w:val="00D1625B"/>
    <w:rsid w:val="00D162D1"/>
    <w:rsid w:val="00D16389"/>
    <w:rsid w:val="00D16780"/>
    <w:rsid w:val="00D167BC"/>
    <w:rsid w:val="00D167FE"/>
    <w:rsid w:val="00D16C13"/>
    <w:rsid w:val="00D16DAA"/>
    <w:rsid w:val="00D170C3"/>
    <w:rsid w:val="00D1719F"/>
    <w:rsid w:val="00D177B8"/>
    <w:rsid w:val="00D203CB"/>
    <w:rsid w:val="00D2052A"/>
    <w:rsid w:val="00D206AB"/>
    <w:rsid w:val="00D208C6"/>
    <w:rsid w:val="00D2095D"/>
    <w:rsid w:val="00D20FDE"/>
    <w:rsid w:val="00D211B3"/>
    <w:rsid w:val="00D2124D"/>
    <w:rsid w:val="00D21332"/>
    <w:rsid w:val="00D21390"/>
    <w:rsid w:val="00D213BD"/>
    <w:rsid w:val="00D2160F"/>
    <w:rsid w:val="00D21645"/>
    <w:rsid w:val="00D219FF"/>
    <w:rsid w:val="00D21F6F"/>
    <w:rsid w:val="00D22799"/>
    <w:rsid w:val="00D228ED"/>
    <w:rsid w:val="00D22B76"/>
    <w:rsid w:val="00D22B95"/>
    <w:rsid w:val="00D22BE1"/>
    <w:rsid w:val="00D230A6"/>
    <w:rsid w:val="00D233D0"/>
    <w:rsid w:val="00D23497"/>
    <w:rsid w:val="00D2361F"/>
    <w:rsid w:val="00D24120"/>
    <w:rsid w:val="00D2446C"/>
    <w:rsid w:val="00D2479A"/>
    <w:rsid w:val="00D24810"/>
    <w:rsid w:val="00D2485E"/>
    <w:rsid w:val="00D24A0B"/>
    <w:rsid w:val="00D24A16"/>
    <w:rsid w:val="00D24AA4"/>
    <w:rsid w:val="00D25025"/>
    <w:rsid w:val="00D250A6"/>
    <w:rsid w:val="00D259FB"/>
    <w:rsid w:val="00D25CEF"/>
    <w:rsid w:val="00D2601D"/>
    <w:rsid w:val="00D2607A"/>
    <w:rsid w:val="00D26119"/>
    <w:rsid w:val="00D2680B"/>
    <w:rsid w:val="00D268EB"/>
    <w:rsid w:val="00D27124"/>
    <w:rsid w:val="00D27375"/>
    <w:rsid w:val="00D2742F"/>
    <w:rsid w:val="00D276D4"/>
    <w:rsid w:val="00D27B1D"/>
    <w:rsid w:val="00D27C5F"/>
    <w:rsid w:val="00D3005A"/>
    <w:rsid w:val="00D30221"/>
    <w:rsid w:val="00D30239"/>
    <w:rsid w:val="00D3076D"/>
    <w:rsid w:val="00D30A64"/>
    <w:rsid w:val="00D30AA1"/>
    <w:rsid w:val="00D30B15"/>
    <w:rsid w:val="00D30D03"/>
    <w:rsid w:val="00D30D5F"/>
    <w:rsid w:val="00D31365"/>
    <w:rsid w:val="00D315A2"/>
    <w:rsid w:val="00D31626"/>
    <w:rsid w:val="00D3199C"/>
    <w:rsid w:val="00D31B73"/>
    <w:rsid w:val="00D3248F"/>
    <w:rsid w:val="00D3267B"/>
    <w:rsid w:val="00D32A36"/>
    <w:rsid w:val="00D32A74"/>
    <w:rsid w:val="00D32AD3"/>
    <w:rsid w:val="00D32C18"/>
    <w:rsid w:val="00D33022"/>
    <w:rsid w:val="00D33099"/>
    <w:rsid w:val="00D3335F"/>
    <w:rsid w:val="00D337E1"/>
    <w:rsid w:val="00D33EB3"/>
    <w:rsid w:val="00D33F40"/>
    <w:rsid w:val="00D34114"/>
    <w:rsid w:val="00D341D0"/>
    <w:rsid w:val="00D344D3"/>
    <w:rsid w:val="00D344EE"/>
    <w:rsid w:val="00D349AE"/>
    <w:rsid w:val="00D35075"/>
    <w:rsid w:val="00D3516F"/>
    <w:rsid w:val="00D351F7"/>
    <w:rsid w:val="00D3546A"/>
    <w:rsid w:val="00D356CD"/>
    <w:rsid w:val="00D356FF"/>
    <w:rsid w:val="00D35E1C"/>
    <w:rsid w:val="00D35EA2"/>
    <w:rsid w:val="00D35FE0"/>
    <w:rsid w:val="00D362EE"/>
    <w:rsid w:val="00D3645A"/>
    <w:rsid w:val="00D364AD"/>
    <w:rsid w:val="00D3659B"/>
    <w:rsid w:val="00D36607"/>
    <w:rsid w:val="00D36768"/>
    <w:rsid w:val="00D367BB"/>
    <w:rsid w:val="00D369CF"/>
    <w:rsid w:val="00D36EAF"/>
    <w:rsid w:val="00D36F5B"/>
    <w:rsid w:val="00D3702A"/>
    <w:rsid w:val="00D371D3"/>
    <w:rsid w:val="00D37254"/>
    <w:rsid w:val="00D37444"/>
    <w:rsid w:val="00D3770A"/>
    <w:rsid w:val="00D37900"/>
    <w:rsid w:val="00D37D1F"/>
    <w:rsid w:val="00D400B5"/>
    <w:rsid w:val="00D403CA"/>
    <w:rsid w:val="00D4086A"/>
    <w:rsid w:val="00D408BC"/>
    <w:rsid w:val="00D41247"/>
    <w:rsid w:val="00D4131E"/>
    <w:rsid w:val="00D41349"/>
    <w:rsid w:val="00D415D2"/>
    <w:rsid w:val="00D415DD"/>
    <w:rsid w:val="00D41972"/>
    <w:rsid w:val="00D419C3"/>
    <w:rsid w:val="00D41E75"/>
    <w:rsid w:val="00D425BF"/>
    <w:rsid w:val="00D4285A"/>
    <w:rsid w:val="00D42BF2"/>
    <w:rsid w:val="00D42E5F"/>
    <w:rsid w:val="00D431AC"/>
    <w:rsid w:val="00D433BB"/>
    <w:rsid w:val="00D434C4"/>
    <w:rsid w:val="00D43557"/>
    <w:rsid w:val="00D436F0"/>
    <w:rsid w:val="00D437AC"/>
    <w:rsid w:val="00D438AB"/>
    <w:rsid w:val="00D43B09"/>
    <w:rsid w:val="00D43D94"/>
    <w:rsid w:val="00D43E48"/>
    <w:rsid w:val="00D43E8E"/>
    <w:rsid w:val="00D44A32"/>
    <w:rsid w:val="00D44C7A"/>
    <w:rsid w:val="00D4508C"/>
    <w:rsid w:val="00D4517A"/>
    <w:rsid w:val="00D453EC"/>
    <w:rsid w:val="00D45702"/>
    <w:rsid w:val="00D45C58"/>
    <w:rsid w:val="00D45CA3"/>
    <w:rsid w:val="00D45D23"/>
    <w:rsid w:val="00D46057"/>
    <w:rsid w:val="00D4658B"/>
    <w:rsid w:val="00D4695F"/>
    <w:rsid w:val="00D46F23"/>
    <w:rsid w:val="00D471E8"/>
    <w:rsid w:val="00D4734A"/>
    <w:rsid w:val="00D4785B"/>
    <w:rsid w:val="00D479EA"/>
    <w:rsid w:val="00D47B7C"/>
    <w:rsid w:val="00D47C2E"/>
    <w:rsid w:val="00D500E5"/>
    <w:rsid w:val="00D5015C"/>
    <w:rsid w:val="00D5022D"/>
    <w:rsid w:val="00D507CB"/>
    <w:rsid w:val="00D50B31"/>
    <w:rsid w:val="00D50EAA"/>
    <w:rsid w:val="00D51228"/>
    <w:rsid w:val="00D51279"/>
    <w:rsid w:val="00D5131B"/>
    <w:rsid w:val="00D51371"/>
    <w:rsid w:val="00D51418"/>
    <w:rsid w:val="00D514FB"/>
    <w:rsid w:val="00D51576"/>
    <w:rsid w:val="00D51DA1"/>
    <w:rsid w:val="00D51EBF"/>
    <w:rsid w:val="00D51F48"/>
    <w:rsid w:val="00D52163"/>
    <w:rsid w:val="00D52580"/>
    <w:rsid w:val="00D525CC"/>
    <w:rsid w:val="00D52A6D"/>
    <w:rsid w:val="00D52B5C"/>
    <w:rsid w:val="00D52F7E"/>
    <w:rsid w:val="00D53199"/>
    <w:rsid w:val="00D532F1"/>
    <w:rsid w:val="00D53632"/>
    <w:rsid w:val="00D53A03"/>
    <w:rsid w:val="00D5409B"/>
    <w:rsid w:val="00D54538"/>
    <w:rsid w:val="00D545C9"/>
    <w:rsid w:val="00D54B04"/>
    <w:rsid w:val="00D54DD0"/>
    <w:rsid w:val="00D55256"/>
    <w:rsid w:val="00D554EC"/>
    <w:rsid w:val="00D55540"/>
    <w:rsid w:val="00D55A00"/>
    <w:rsid w:val="00D55A24"/>
    <w:rsid w:val="00D55B23"/>
    <w:rsid w:val="00D55BA8"/>
    <w:rsid w:val="00D55BF9"/>
    <w:rsid w:val="00D55F17"/>
    <w:rsid w:val="00D56008"/>
    <w:rsid w:val="00D5646F"/>
    <w:rsid w:val="00D564CE"/>
    <w:rsid w:val="00D56C70"/>
    <w:rsid w:val="00D56D96"/>
    <w:rsid w:val="00D571F6"/>
    <w:rsid w:val="00D57397"/>
    <w:rsid w:val="00D57550"/>
    <w:rsid w:val="00D575B7"/>
    <w:rsid w:val="00D57D50"/>
    <w:rsid w:val="00D57D5C"/>
    <w:rsid w:val="00D57D73"/>
    <w:rsid w:val="00D57FBA"/>
    <w:rsid w:val="00D60006"/>
    <w:rsid w:val="00D60960"/>
    <w:rsid w:val="00D60F61"/>
    <w:rsid w:val="00D6118C"/>
    <w:rsid w:val="00D61218"/>
    <w:rsid w:val="00D61329"/>
    <w:rsid w:val="00D613F2"/>
    <w:rsid w:val="00D61701"/>
    <w:rsid w:val="00D61725"/>
    <w:rsid w:val="00D61804"/>
    <w:rsid w:val="00D61B54"/>
    <w:rsid w:val="00D61B93"/>
    <w:rsid w:val="00D61BD1"/>
    <w:rsid w:val="00D61CAB"/>
    <w:rsid w:val="00D61F56"/>
    <w:rsid w:val="00D62E28"/>
    <w:rsid w:val="00D630AB"/>
    <w:rsid w:val="00D630EA"/>
    <w:rsid w:val="00D63228"/>
    <w:rsid w:val="00D6336C"/>
    <w:rsid w:val="00D639A3"/>
    <w:rsid w:val="00D63ADB"/>
    <w:rsid w:val="00D63EDE"/>
    <w:rsid w:val="00D6407C"/>
    <w:rsid w:val="00D64520"/>
    <w:rsid w:val="00D64949"/>
    <w:rsid w:val="00D64AAA"/>
    <w:rsid w:val="00D65318"/>
    <w:rsid w:val="00D6554B"/>
    <w:rsid w:val="00D65D32"/>
    <w:rsid w:val="00D65F38"/>
    <w:rsid w:val="00D6646A"/>
    <w:rsid w:val="00D665F6"/>
    <w:rsid w:val="00D668B6"/>
    <w:rsid w:val="00D6692D"/>
    <w:rsid w:val="00D66BA4"/>
    <w:rsid w:val="00D66BDC"/>
    <w:rsid w:val="00D6716C"/>
    <w:rsid w:val="00D6743C"/>
    <w:rsid w:val="00D67661"/>
    <w:rsid w:val="00D67AE8"/>
    <w:rsid w:val="00D67F56"/>
    <w:rsid w:val="00D7023B"/>
    <w:rsid w:val="00D70328"/>
    <w:rsid w:val="00D7044A"/>
    <w:rsid w:val="00D70781"/>
    <w:rsid w:val="00D70889"/>
    <w:rsid w:val="00D70F00"/>
    <w:rsid w:val="00D70F59"/>
    <w:rsid w:val="00D712D9"/>
    <w:rsid w:val="00D71688"/>
    <w:rsid w:val="00D71B8C"/>
    <w:rsid w:val="00D71CE4"/>
    <w:rsid w:val="00D71E43"/>
    <w:rsid w:val="00D71F10"/>
    <w:rsid w:val="00D7227B"/>
    <w:rsid w:val="00D73520"/>
    <w:rsid w:val="00D7368D"/>
    <w:rsid w:val="00D73E6B"/>
    <w:rsid w:val="00D73F9A"/>
    <w:rsid w:val="00D74013"/>
    <w:rsid w:val="00D74138"/>
    <w:rsid w:val="00D74322"/>
    <w:rsid w:val="00D7442B"/>
    <w:rsid w:val="00D7456C"/>
    <w:rsid w:val="00D74729"/>
    <w:rsid w:val="00D74B01"/>
    <w:rsid w:val="00D74B45"/>
    <w:rsid w:val="00D74DFF"/>
    <w:rsid w:val="00D74FB1"/>
    <w:rsid w:val="00D7502C"/>
    <w:rsid w:val="00D751FB"/>
    <w:rsid w:val="00D7578D"/>
    <w:rsid w:val="00D75D01"/>
    <w:rsid w:val="00D75EAC"/>
    <w:rsid w:val="00D7610F"/>
    <w:rsid w:val="00D765B8"/>
    <w:rsid w:val="00D76A2C"/>
    <w:rsid w:val="00D76D9A"/>
    <w:rsid w:val="00D76E5E"/>
    <w:rsid w:val="00D76E7C"/>
    <w:rsid w:val="00D7706C"/>
    <w:rsid w:val="00D777F2"/>
    <w:rsid w:val="00D778E4"/>
    <w:rsid w:val="00D779D3"/>
    <w:rsid w:val="00D77CA6"/>
    <w:rsid w:val="00D802A4"/>
    <w:rsid w:val="00D804D9"/>
    <w:rsid w:val="00D80C4C"/>
    <w:rsid w:val="00D80CCE"/>
    <w:rsid w:val="00D80F50"/>
    <w:rsid w:val="00D81214"/>
    <w:rsid w:val="00D81A6F"/>
    <w:rsid w:val="00D81C8C"/>
    <w:rsid w:val="00D81F08"/>
    <w:rsid w:val="00D81F4B"/>
    <w:rsid w:val="00D8266A"/>
    <w:rsid w:val="00D828FD"/>
    <w:rsid w:val="00D8298B"/>
    <w:rsid w:val="00D82A64"/>
    <w:rsid w:val="00D82AFA"/>
    <w:rsid w:val="00D82CA1"/>
    <w:rsid w:val="00D82CCD"/>
    <w:rsid w:val="00D833F9"/>
    <w:rsid w:val="00D83535"/>
    <w:rsid w:val="00D8354E"/>
    <w:rsid w:val="00D837F7"/>
    <w:rsid w:val="00D83987"/>
    <w:rsid w:val="00D83B9B"/>
    <w:rsid w:val="00D83C97"/>
    <w:rsid w:val="00D841D6"/>
    <w:rsid w:val="00D84330"/>
    <w:rsid w:val="00D84688"/>
    <w:rsid w:val="00D8474A"/>
    <w:rsid w:val="00D84CB0"/>
    <w:rsid w:val="00D84FCC"/>
    <w:rsid w:val="00D8507B"/>
    <w:rsid w:val="00D855FA"/>
    <w:rsid w:val="00D85639"/>
    <w:rsid w:val="00D8568A"/>
    <w:rsid w:val="00D85950"/>
    <w:rsid w:val="00D85989"/>
    <w:rsid w:val="00D85A92"/>
    <w:rsid w:val="00D85D65"/>
    <w:rsid w:val="00D85D6A"/>
    <w:rsid w:val="00D861C2"/>
    <w:rsid w:val="00D86367"/>
    <w:rsid w:val="00D86434"/>
    <w:rsid w:val="00D86443"/>
    <w:rsid w:val="00D86515"/>
    <w:rsid w:val="00D868F5"/>
    <w:rsid w:val="00D86956"/>
    <w:rsid w:val="00D869D5"/>
    <w:rsid w:val="00D86A38"/>
    <w:rsid w:val="00D87102"/>
    <w:rsid w:val="00D871F8"/>
    <w:rsid w:val="00D8735F"/>
    <w:rsid w:val="00D873AE"/>
    <w:rsid w:val="00D87831"/>
    <w:rsid w:val="00D87AC4"/>
    <w:rsid w:val="00D87ACB"/>
    <w:rsid w:val="00D87F0E"/>
    <w:rsid w:val="00D906A5"/>
    <w:rsid w:val="00D90977"/>
    <w:rsid w:val="00D909D7"/>
    <w:rsid w:val="00D90A6E"/>
    <w:rsid w:val="00D90EA4"/>
    <w:rsid w:val="00D90EF5"/>
    <w:rsid w:val="00D9101B"/>
    <w:rsid w:val="00D917EA"/>
    <w:rsid w:val="00D91817"/>
    <w:rsid w:val="00D918E9"/>
    <w:rsid w:val="00D91A6B"/>
    <w:rsid w:val="00D91CAB"/>
    <w:rsid w:val="00D92302"/>
    <w:rsid w:val="00D92306"/>
    <w:rsid w:val="00D9238C"/>
    <w:rsid w:val="00D923AC"/>
    <w:rsid w:val="00D924B4"/>
    <w:rsid w:val="00D924E7"/>
    <w:rsid w:val="00D92890"/>
    <w:rsid w:val="00D92F02"/>
    <w:rsid w:val="00D93694"/>
    <w:rsid w:val="00D93A21"/>
    <w:rsid w:val="00D93AE3"/>
    <w:rsid w:val="00D942EE"/>
    <w:rsid w:val="00D946AB"/>
    <w:rsid w:val="00D946B3"/>
    <w:rsid w:val="00D94852"/>
    <w:rsid w:val="00D94892"/>
    <w:rsid w:val="00D94D42"/>
    <w:rsid w:val="00D94EAF"/>
    <w:rsid w:val="00D94F7A"/>
    <w:rsid w:val="00D9521C"/>
    <w:rsid w:val="00D958F2"/>
    <w:rsid w:val="00D95E84"/>
    <w:rsid w:val="00D95F2A"/>
    <w:rsid w:val="00D9685F"/>
    <w:rsid w:val="00D969B6"/>
    <w:rsid w:val="00D96B87"/>
    <w:rsid w:val="00D97295"/>
    <w:rsid w:val="00D97541"/>
    <w:rsid w:val="00D97742"/>
    <w:rsid w:val="00D97962"/>
    <w:rsid w:val="00D97E69"/>
    <w:rsid w:val="00DA01A3"/>
    <w:rsid w:val="00DA059D"/>
    <w:rsid w:val="00DA0928"/>
    <w:rsid w:val="00DA1118"/>
    <w:rsid w:val="00DA1124"/>
    <w:rsid w:val="00DA1452"/>
    <w:rsid w:val="00DA1769"/>
    <w:rsid w:val="00DA18C2"/>
    <w:rsid w:val="00DA1939"/>
    <w:rsid w:val="00DA1BAD"/>
    <w:rsid w:val="00DA1C6D"/>
    <w:rsid w:val="00DA1DCE"/>
    <w:rsid w:val="00DA1EAD"/>
    <w:rsid w:val="00DA1FB4"/>
    <w:rsid w:val="00DA2138"/>
    <w:rsid w:val="00DA22CE"/>
    <w:rsid w:val="00DA22EE"/>
    <w:rsid w:val="00DA25D4"/>
    <w:rsid w:val="00DA262C"/>
    <w:rsid w:val="00DA2811"/>
    <w:rsid w:val="00DA2AE7"/>
    <w:rsid w:val="00DA2FB8"/>
    <w:rsid w:val="00DA30E6"/>
    <w:rsid w:val="00DA3115"/>
    <w:rsid w:val="00DA3A09"/>
    <w:rsid w:val="00DA3AAE"/>
    <w:rsid w:val="00DA3DBB"/>
    <w:rsid w:val="00DA3E28"/>
    <w:rsid w:val="00DA40AF"/>
    <w:rsid w:val="00DA435B"/>
    <w:rsid w:val="00DA435F"/>
    <w:rsid w:val="00DA44E6"/>
    <w:rsid w:val="00DA4634"/>
    <w:rsid w:val="00DA4BDD"/>
    <w:rsid w:val="00DA4C47"/>
    <w:rsid w:val="00DA502B"/>
    <w:rsid w:val="00DA503C"/>
    <w:rsid w:val="00DA512E"/>
    <w:rsid w:val="00DA521B"/>
    <w:rsid w:val="00DA572F"/>
    <w:rsid w:val="00DA5D32"/>
    <w:rsid w:val="00DA5DFA"/>
    <w:rsid w:val="00DA5E19"/>
    <w:rsid w:val="00DA60AA"/>
    <w:rsid w:val="00DA6206"/>
    <w:rsid w:val="00DA6752"/>
    <w:rsid w:val="00DA69BA"/>
    <w:rsid w:val="00DA6A70"/>
    <w:rsid w:val="00DA6A8A"/>
    <w:rsid w:val="00DA6B0C"/>
    <w:rsid w:val="00DA6C76"/>
    <w:rsid w:val="00DA6E81"/>
    <w:rsid w:val="00DA71A7"/>
    <w:rsid w:val="00DA7294"/>
    <w:rsid w:val="00DA7AB9"/>
    <w:rsid w:val="00DA7CF8"/>
    <w:rsid w:val="00DB02DC"/>
    <w:rsid w:val="00DB0744"/>
    <w:rsid w:val="00DB0B45"/>
    <w:rsid w:val="00DB0BD8"/>
    <w:rsid w:val="00DB0DF6"/>
    <w:rsid w:val="00DB107B"/>
    <w:rsid w:val="00DB1142"/>
    <w:rsid w:val="00DB120D"/>
    <w:rsid w:val="00DB1377"/>
    <w:rsid w:val="00DB15F7"/>
    <w:rsid w:val="00DB1C90"/>
    <w:rsid w:val="00DB1D3A"/>
    <w:rsid w:val="00DB1D67"/>
    <w:rsid w:val="00DB26F4"/>
    <w:rsid w:val="00DB2892"/>
    <w:rsid w:val="00DB2CCE"/>
    <w:rsid w:val="00DB2ECF"/>
    <w:rsid w:val="00DB3CA0"/>
    <w:rsid w:val="00DB3FD6"/>
    <w:rsid w:val="00DB42AC"/>
    <w:rsid w:val="00DB47A8"/>
    <w:rsid w:val="00DB4B0F"/>
    <w:rsid w:val="00DB4C35"/>
    <w:rsid w:val="00DB4F92"/>
    <w:rsid w:val="00DB4FCD"/>
    <w:rsid w:val="00DB5C60"/>
    <w:rsid w:val="00DB5D5A"/>
    <w:rsid w:val="00DB60DD"/>
    <w:rsid w:val="00DB61EF"/>
    <w:rsid w:val="00DB6D90"/>
    <w:rsid w:val="00DB6DD0"/>
    <w:rsid w:val="00DB7965"/>
    <w:rsid w:val="00DB7971"/>
    <w:rsid w:val="00DB7AE4"/>
    <w:rsid w:val="00DB7D32"/>
    <w:rsid w:val="00DB7E01"/>
    <w:rsid w:val="00DB7F47"/>
    <w:rsid w:val="00DC0346"/>
    <w:rsid w:val="00DC0406"/>
    <w:rsid w:val="00DC0594"/>
    <w:rsid w:val="00DC0911"/>
    <w:rsid w:val="00DC0AE1"/>
    <w:rsid w:val="00DC0F8B"/>
    <w:rsid w:val="00DC1231"/>
    <w:rsid w:val="00DC177A"/>
    <w:rsid w:val="00DC1996"/>
    <w:rsid w:val="00DC1A15"/>
    <w:rsid w:val="00DC1D14"/>
    <w:rsid w:val="00DC1F8E"/>
    <w:rsid w:val="00DC1FD2"/>
    <w:rsid w:val="00DC22BC"/>
    <w:rsid w:val="00DC22C8"/>
    <w:rsid w:val="00DC266A"/>
    <w:rsid w:val="00DC26ED"/>
    <w:rsid w:val="00DC2734"/>
    <w:rsid w:val="00DC2809"/>
    <w:rsid w:val="00DC2E1D"/>
    <w:rsid w:val="00DC31A8"/>
    <w:rsid w:val="00DC36C1"/>
    <w:rsid w:val="00DC38AD"/>
    <w:rsid w:val="00DC3B82"/>
    <w:rsid w:val="00DC3E1B"/>
    <w:rsid w:val="00DC438E"/>
    <w:rsid w:val="00DC45A0"/>
    <w:rsid w:val="00DC47FF"/>
    <w:rsid w:val="00DC4A28"/>
    <w:rsid w:val="00DC4AE4"/>
    <w:rsid w:val="00DC5260"/>
    <w:rsid w:val="00DC5365"/>
    <w:rsid w:val="00DC546D"/>
    <w:rsid w:val="00DC593A"/>
    <w:rsid w:val="00DC596F"/>
    <w:rsid w:val="00DC60D6"/>
    <w:rsid w:val="00DC6977"/>
    <w:rsid w:val="00DC7031"/>
    <w:rsid w:val="00DC7635"/>
    <w:rsid w:val="00DC7978"/>
    <w:rsid w:val="00DC7A1E"/>
    <w:rsid w:val="00DC7AC6"/>
    <w:rsid w:val="00DC7F90"/>
    <w:rsid w:val="00DD009B"/>
    <w:rsid w:val="00DD04A8"/>
    <w:rsid w:val="00DD0554"/>
    <w:rsid w:val="00DD05B8"/>
    <w:rsid w:val="00DD0B01"/>
    <w:rsid w:val="00DD0B34"/>
    <w:rsid w:val="00DD0DD4"/>
    <w:rsid w:val="00DD1707"/>
    <w:rsid w:val="00DD174A"/>
    <w:rsid w:val="00DD17F4"/>
    <w:rsid w:val="00DD1C99"/>
    <w:rsid w:val="00DD1D95"/>
    <w:rsid w:val="00DD1E4D"/>
    <w:rsid w:val="00DD23DB"/>
    <w:rsid w:val="00DD2750"/>
    <w:rsid w:val="00DD28A6"/>
    <w:rsid w:val="00DD30CD"/>
    <w:rsid w:val="00DD30F5"/>
    <w:rsid w:val="00DD3145"/>
    <w:rsid w:val="00DD3385"/>
    <w:rsid w:val="00DD3A35"/>
    <w:rsid w:val="00DD3AC0"/>
    <w:rsid w:val="00DD3EA1"/>
    <w:rsid w:val="00DD4405"/>
    <w:rsid w:val="00DD4524"/>
    <w:rsid w:val="00DD4691"/>
    <w:rsid w:val="00DD48F0"/>
    <w:rsid w:val="00DD5326"/>
    <w:rsid w:val="00DD5AEC"/>
    <w:rsid w:val="00DD6517"/>
    <w:rsid w:val="00DD699E"/>
    <w:rsid w:val="00DD6DF1"/>
    <w:rsid w:val="00DD6E45"/>
    <w:rsid w:val="00DD70C1"/>
    <w:rsid w:val="00DD7187"/>
    <w:rsid w:val="00DD724A"/>
    <w:rsid w:val="00DD7512"/>
    <w:rsid w:val="00DD7607"/>
    <w:rsid w:val="00DD7639"/>
    <w:rsid w:val="00DD773F"/>
    <w:rsid w:val="00DD7915"/>
    <w:rsid w:val="00DD7E41"/>
    <w:rsid w:val="00DE0140"/>
    <w:rsid w:val="00DE0390"/>
    <w:rsid w:val="00DE04E1"/>
    <w:rsid w:val="00DE0759"/>
    <w:rsid w:val="00DE0B45"/>
    <w:rsid w:val="00DE1253"/>
    <w:rsid w:val="00DE1365"/>
    <w:rsid w:val="00DE1460"/>
    <w:rsid w:val="00DE1462"/>
    <w:rsid w:val="00DE1A9A"/>
    <w:rsid w:val="00DE1EED"/>
    <w:rsid w:val="00DE1F0E"/>
    <w:rsid w:val="00DE200C"/>
    <w:rsid w:val="00DE202B"/>
    <w:rsid w:val="00DE21E3"/>
    <w:rsid w:val="00DE26DA"/>
    <w:rsid w:val="00DE2782"/>
    <w:rsid w:val="00DE2858"/>
    <w:rsid w:val="00DE2865"/>
    <w:rsid w:val="00DE28C3"/>
    <w:rsid w:val="00DE306A"/>
    <w:rsid w:val="00DE35CA"/>
    <w:rsid w:val="00DE370A"/>
    <w:rsid w:val="00DE3FF4"/>
    <w:rsid w:val="00DE4006"/>
    <w:rsid w:val="00DE41C6"/>
    <w:rsid w:val="00DE44E2"/>
    <w:rsid w:val="00DE480B"/>
    <w:rsid w:val="00DE4B8C"/>
    <w:rsid w:val="00DE4F45"/>
    <w:rsid w:val="00DE5160"/>
    <w:rsid w:val="00DE519E"/>
    <w:rsid w:val="00DE54AB"/>
    <w:rsid w:val="00DE5831"/>
    <w:rsid w:val="00DE59E7"/>
    <w:rsid w:val="00DE5C64"/>
    <w:rsid w:val="00DE6044"/>
    <w:rsid w:val="00DE61E9"/>
    <w:rsid w:val="00DE62D3"/>
    <w:rsid w:val="00DE64EE"/>
    <w:rsid w:val="00DE6640"/>
    <w:rsid w:val="00DE6B5F"/>
    <w:rsid w:val="00DE6C6B"/>
    <w:rsid w:val="00DE71AC"/>
    <w:rsid w:val="00DE71F9"/>
    <w:rsid w:val="00DE71FB"/>
    <w:rsid w:val="00DE750C"/>
    <w:rsid w:val="00DE7760"/>
    <w:rsid w:val="00DE77ED"/>
    <w:rsid w:val="00DE7D59"/>
    <w:rsid w:val="00DE7F49"/>
    <w:rsid w:val="00DF038D"/>
    <w:rsid w:val="00DF0457"/>
    <w:rsid w:val="00DF0901"/>
    <w:rsid w:val="00DF100C"/>
    <w:rsid w:val="00DF1B0F"/>
    <w:rsid w:val="00DF1D3C"/>
    <w:rsid w:val="00DF1D4C"/>
    <w:rsid w:val="00DF20A9"/>
    <w:rsid w:val="00DF22CD"/>
    <w:rsid w:val="00DF25C8"/>
    <w:rsid w:val="00DF281C"/>
    <w:rsid w:val="00DF28C4"/>
    <w:rsid w:val="00DF2A09"/>
    <w:rsid w:val="00DF2B1A"/>
    <w:rsid w:val="00DF2B4F"/>
    <w:rsid w:val="00DF2EE0"/>
    <w:rsid w:val="00DF32A1"/>
    <w:rsid w:val="00DF3329"/>
    <w:rsid w:val="00DF37BD"/>
    <w:rsid w:val="00DF39C2"/>
    <w:rsid w:val="00DF3B62"/>
    <w:rsid w:val="00DF3BD2"/>
    <w:rsid w:val="00DF3D8B"/>
    <w:rsid w:val="00DF3E7C"/>
    <w:rsid w:val="00DF3E8B"/>
    <w:rsid w:val="00DF416E"/>
    <w:rsid w:val="00DF46AF"/>
    <w:rsid w:val="00DF470D"/>
    <w:rsid w:val="00DF48A5"/>
    <w:rsid w:val="00DF4B54"/>
    <w:rsid w:val="00DF4CAB"/>
    <w:rsid w:val="00DF4E3E"/>
    <w:rsid w:val="00DF545D"/>
    <w:rsid w:val="00DF5508"/>
    <w:rsid w:val="00DF5B98"/>
    <w:rsid w:val="00DF5CE4"/>
    <w:rsid w:val="00DF5D01"/>
    <w:rsid w:val="00DF5D12"/>
    <w:rsid w:val="00DF5DEE"/>
    <w:rsid w:val="00DF5F58"/>
    <w:rsid w:val="00DF6326"/>
    <w:rsid w:val="00DF634F"/>
    <w:rsid w:val="00DF68B8"/>
    <w:rsid w:val="00DF6A51"/>
    <w:rsid w:val="00DF6D54"/>
    <w:rsid w:val="00DF71A7"/>
    <w:rsid w:val="00DF7369"/>
    <w:rsid w:val="00DF7A15"/>
    <w:rsid w:val="00DF7D9E"/>
    <w:rsid w:val="00DF7E48"/>
    <w:rsid w:val="00E001C7"/>
    <w:rsid w:val="00E003FF"/>
    <w:rsid w:val="00E00D0A"/>
    <w:rsid w:val="00E00D28"/>
    <w:rsid w:val="00E00E13"/>
    <w:rsid w:val="00E0100D"/>
    <w:rsid w:val="00E012EA"/>
    <w:rsid w:val="00E01AFC"/>
    <w:rsid w:val="00E01B02"/>
    <w:rsid w:val="00E02333"/>
    <w:rsid w:val="00E023A4"/>
    <w:rsid w:val="00E0251B"/>
    <w:rsid w:val="00E0294E"/>
    <w:rsid w:val="00E02B77"/>
    <w:rsid w:val="00E030F3"/>
    <w:rsid w:val="00E03616"/>
    <w:rsid w:val="00E03ACC"/>
    <w:rsid w:val="00E03B69"/>
    <w:rsid w:val="00E03CAD"/>
    <w:rsid w:val="00E03CB8"/>
    <w:rsid w:val="00E0402F"/>
    <w:rsid w:val="00E0422F"/>
    <w:rsid w:val="00E043B8"/>
    <w:rsid w:val="00E04A6B"/>
    <w:rsid w:val="00E04F14"/>
    <w:rsid w:val="00E05019"/>
    <w:rsid w:val="00E056DF"/>
    <w:rsid w:val="00E05C5B"/>
    <w:rsid w:val="00E065D0"/>
    <w:rsid w:val="00E06ABC"/>
    <w:rsid w:val="00E07489"/>
    <w:rsid w:val="00E078B2"/>
    <w:rsid w:val="00E07BB3"/>
    <w:rsid w:val="00E07FB6"/>
    <w:rsid w:val="00E1061A"/>
    <w:rsid w:val="00E10769"/>
    <w:rsid w:val="00E108A1"/>
    <w:rsid w:val="00E10926"/>
    <w:rsid w:val="00E10BB5"/>
    <w:rsid w:val="00E10CBE"/>
    <w:rsid w:val="00E10CE9"/>
    <w:rsid w:val="00E112F6"/>
    <w:rsid w:val="00E11AD6"/>
    <w:rsid w:val="00E11BB5"/>
    <w:rsid w:val="00E11E90"/>
    <w:rsid w:val="00E12145"/>
    <w:rsid w:val="00E123E8"/>
    <w:rsid w:val="00E12882"/>
    <w:rsid w:val="00E12AF4"/>
    <w:rsid w:val="00E12CB9"/>
    <w:rsid w:val="00E12EFF"/>
    <w:rsid w:val="00E131B9"/>
    <w:rsid w:val="00E138DA"/>
    <w:rsid w:val="00E13D1B"/>
    <w:rsid w:val="00E13E02"/>
    <w:rsid w:val="00E13FBA"/>
    <w:rsid w:val="00E143F8"/>
    <w:rsid w:val="00E146B0"/>
    <w:rsid w:val="00E14C38"/>
    <w:rsid w:val="00E15004"/>
    <w:rsid w:val="00E156E0"/>
    <w:rsid w:val="00E15D6E"/>
    <w:rsid w:val="00E15EBE"/>
    <w:rsid w:val="00E161D1"/>
    <w:rsid w:val="00E161FC"/>
    <w:rsid w:val="00E1624B"/>
    <w:rsid w:val="00E1641A"/>
    <w:rsid w:val="00E1646E"/>
    <w:rsid w:val="00E1676C"/>
    <w:rsid w:val="00E167C8"/>
    <w:rsid w:val="00E167E0"/>
    <w:rsid w:val="00E16BDC"/>
    <w:rsid w:val="00E170C4"/>
    <w:rsid w:val="00E1747A"/>
    <w:rsid w:val="00E177B1"/>
    <w:rsid w:val="00E177EE"/>
    <w:rsid w:val="00E17921"/>
    <w:rsid w:val="00E179E7"/>
    <w:rsid w:val="00E17B0B"/>
    <w:rsid w:val="00E17B81"/>
    <w:rsid w:val="00E17D38"/>
    <w:rsid w:val="00E17E81"/>
    <w:rsid w:val="00E17ECC"/>
    <w:rsid w:val="00E2007A"/>
    <w:rsid w:val="00E20142"/>
    <w:rsid w:val="00E202F0"/>
    <w:rsid w:val="00E204A3"/>
    <w:rsid w:val="00E2091F"/>
    <w:rsid w:val="00E20AC6"/>
    <w:rsid w:val="00E20D6A"/>
    <w:rsid w:val="00E210A3"/>
    <w:rsid w:val="00E21127"/>
    <w:rsid w:val="00E21673"/>
    <w:rsid w:val="00E2196F"/>
    <w:rsid w:val="00E21980"/>
    <w:rsid w:val="00E21CA5"/>
    <w:rsid w:val="00E21CBA"/>
    <w:rsid w:val="00E21E18"/>
    <w:rsid w:val="00E22360"/>
    <w:rsid w:val="00E224F2"/>
    <w:rsid w:val="00E225E9"/>
    <w:rsid w:val="00E22619"/>
    <w:rsid w:val="00E22FC5"/>
    <w:rsid w:val="00E2308D"/>
    <w:rsid w:val="00E23102"/>
    <w:rsid w:val="00E236FA"/>
    <w:rsid w:val="00E23708"/>
    <w:rsid w:val="00E23E8B"/>
    <w:rsid w:val="00E23EF6"/>
    <w:rsid w:val="00E2404A"/>
    <w:rsid w:val="00E241EF"/>
    <w:rsid w:val="00E243A3"/>
    <w:rsid w:val="00E24467"/>
    <w:rsid w:val="00E2453A"/>
    <w:rsid w:val="00E245CC"/>
    <w:rsid w:val="00E2492A"/>
    <w:rsid w:val="00E24CFF"/>
    <w:rsid w:val="00E24D76"/>
    <w:rsid w:val="00E252EA"/>
    <w:rsid w:val="00E254CD"/>
    <w:rsid w:val="00E2553F"/>
    <w:rsid w:val="00E2591D"/>
    <w:rsid w:val="00E25A3E"/>
    <w:rsid w:val="00E25AF6"/>
    <w:rsid w:val="00E25B56"/>
    <w:rsid w:val="00E25C63"/>
    <w:rsid w:val="00E25F94"/>
    <w:rsid w:val="00E261A1"/>
    <w:rsid w:val="00E26827"/>
    <w:rsid w:val="00E2687B"/>
    <w:rsid w:val="00E26BF1"/>
    <w:rsid w:val="00E26C02"/>
    <w:rsid w:val="00E26D7F"/>
    <w:rsid w:val="00E26FAC"/>
    <w:rsid w:val="00E271E1"/>
    <w:rsid w:val="00E27411"/>
    <w:rsid w:val="00E27450"/>
    <w:rsid w:val="00E2751A"/>
    <w:rsid w:val="00E27997"/>
    <w:rsid w:val="00E27C35"/>
    <w:rsid w:val="00E27C65"/>
    <w:rsid w:val="00E27F28"/>
    <w:rsid w:val="00E302AB"/>
    <w:rsid w:val="00E30304"/>
    <w:rsid w:val="00E303EE"/>
    <w:rsid w:val="00E30648"/>
    <w:rsid w:val="00E3085E"/>
    <w:rsid w:val="00E308F8"/>
    <w:rsid w:val="00E30A58"/>
    <w:rsid w:val="00E30C06"/>
    <w:rsid w:val="00E30E8E"/>
    <w:rsid w:val="00E30EDF"/>
    <w:rsid w:val="00E30FDF"/>
    <w:rsid w:val="00E311AC"/>
    <w:rsid w:val="00E3124F"/>
    <w:rsid w:val="00E31292"/>
    <w:rsid w:val="00E312A1"/>
    <w:rsid w:val="00E312A5"/>
    <w:rsid w:val="00E31384"/>
    <w:rsid w:val="00E31519"/>
    <w:rsid w:val="00E3151D"/>
    <w:rsid w:val="00E315AA"/>
    <w:rsid w:val="00E31995"/>
    <w:rsid w:val="00E31BE0"/>
    <w:rsid w:val="00E31C8E"/>
    <w:rsid w:val="00E322A2"/>
    <w:rsid w:val="00E329B0"/>
    <w:rsid w:val="00E329F5"/>
    <w:rsid w:val="00E32DFF"/>
    <w:rsid w:val="00E32EDC"/>
    <w:rsid w:val="00E32F8E"/>
    <w:rsid w:val="00E33051"/>
    <w:rsid w:val="00E33184"/>
    <w:rsid w:val="00E334A8"/>
    <w:rsid w:val="00E337B6"/>
    <w:rsid w:val="00E33C8D"/>
    <w:rsid w:val="00E33DCA"/>
    <w:rsid w:val="00E34483"/>
    <w:rsid w:val="00E345D1"/>
    <w:rsid w:val="00E34EB3"/>
    <w:rsid w:val="00E34F10"/>
    <w:rsid w:val="00E35695"/>
    <w:rsid w:val="00E3572B"/>
    <w:rsid w:val="00E35989"/>
    <w:rsid w:val="00E35A46"/>
    <w:rsid w:val="00E35A4C"/>
    <w:rsid w:val="00E35B64"/>
    <w:rsid w:val="00E366A3"/>
    <w:rsid w:val="00E36C5A"/>
    <w:rsid w:val="00E36F18"/>
    <w:rsid w:val="00E36FA4"/>
    <w:rsid w:val="00E3734B"/>
    <w:rsid w:val="00E376ED"/>
    <w:rsid w:val="00E3789E"/>
    <w:rsid w:val="00E37B9C"/>
    <w:rsid w:val="00E37BAA"/>
    <w:rsid w:val="00E40096"/>
    <w:rsid w:val="00E403E6"/>
    <w:rsid w:val="00E40551"/>
    <w:rsid w:val="00E40703"/>
    <w:rsid w:val="00E413B9"/>
    <w:rsid w:val="00E414B2"/>
    <w:rsid w:val="00E415A1"/>
    <w:rsid w:val="00E415EF"/>
    <w:rsid w:val="00E4188A"/>
    <w:rsid w:val="00E419F8"/>
    <w:rsid w:val="00E41BAB"/>
    <w:rsid w:val="00E41F56"/>
    <w:rsid w:val="00E423C3"/>
    <w:rsid w:val="00E4247D"/>
    <w:rsid w:val="00E42729"/>
    <w:rsid w:val="00E42BC0"/>
    <w:rsid w:val="00E433B0"/>
    <w:rsid w:val="00E4348D"/>
    <w:rsid w:val="00E438D4"/>
    <w:rsid w:val="00E43A7D"/>
    <w:rsid w:val="00E43ACC"/>
    <w:rsid w:val="00E43D15"/>
    <w:rsid w:val="00E43D3D"/>
    <w:rsid w:val="00E43D99"/>
    <w:rsid w:val="00E43E5B"/>
    <w:rsid w:val="00E4433C"/>
    <w:rsid w:val="00E44424"/>
    <w:rsid w:val="00E44B0F"/>
    <w:rsid w:val="00E44BA8"/>
    <w:rsid w:val="00E44BFA"/>
    <w:rsid w:val="00E44C33"/>
    <w:rsid w:val="00E44DAE"/>
    <w:rsid w:val="00E4508E"/>
    <w:rsid w:val="00E45328"/>
    <w:rsid w:val="00E45A88"/>
    <w:rsid w:val="00E45C39"/>
    <w:rsid w:val="00E45F24"/>
    <w:rsid w:val="00E4618A"/>
    <w:rsid w:val="00E462E2"/>
    <w:rsid w:val="00E4636B"/>
    <w:rsid w:val="00E46628"/>
    <w:rsid w:val="00E46903"/>
    <w:rsid w:val="00E469F8"/>
    <w:rsid w:val="00E46A09"/>
    <w:rsid w:val="00E46B76"/>
    <w:rsid w:val="00E46E36"/>
    <w:rsid w:val="00E47063"/>
    <w:rsid w:val="00E47180"/>
    <w:rsid w:val="00E47315"/>
    <w:rsid w:val="00E474DC"/>
    <w:rsid w:val="00E47635"/>
    <w:rsid w:val="00E47B5E"/>
    <w:rsid w:val="00E501A7"/>
    <w:rsid w:val="00E504A8"/>
    <w:rsid w:val="00E50706"/>
    <w:rsid w:val="00E50CFF"/>
    <w:rsid w:val="00E50F28"/>
    <w:rsid w:val="00E51069"/>
    <w:rsid w:val="00E51557"/>
    <w:rsid w:val="00E51623"/>
    <w:rsid w:val="00E51969"/>
    <w:rsid w:val="00E51BEF"/>
    <w:rsid w:val="00E522DA"/>
    <w:rsid w:val="00E5239E"/>
    <w:rsid w:val="00E528B2"/>
    <w:rsid w:val="00E528F1"/>
    <w:rsid w:val="00E5323F"/>
    <w:rsid w:val="00E5324C"/>
    <w:rsid w:val="00E53253"/>
    <w:rsid w:val="00E53982"/>
    <w:rsid w:val="00E53CE6"/>
    <w:rsid w:val="00E53F69"/>
    <w:rsid w:val="00E54005"/>
    <w:rsid w:val="00E5404C"/>
    <w:rsid w:val="00E5425E"/>
    <w:rsid w:val="00E54484"/>
    <w:rsid w:val="00E5456F"/>
    <w:rsid w:val="00E54C23"/>
    <w:rsid w:val="00E54EFE"/>
    <w:rsid w:val="00E54F68"/>
    <w:rsid w:val="00E5532F"/>
    <w:rsid w:val="00E55594"/>
    <w:rsid w:val="00E55692"/>
    <w:rsid w:val="00E55F7D"/>
    <w:rsid w:val="00E56289"/>
    <w:rsid w:val="00E56571"/>
    <w:rsid w:val="00E56CB0"/>
    <w:rsid w:val="00E56E4F"/>
    <w:rsid w:val="00E570E9"/>
    <w:rsid w:val="00E57515"/>
    <w:rsid w:val="00E57A2A"/>
    <w:rsid w:val="00E57A66"/>
    <w:rsid w:val="00E57AB7"/>
    <w:rsid w:val="00E57BA1"/>
    <w:rsid w:val="00E57D37"/>
    <w:rsid w:val="00E57DAD"/>
    <w:rsid w:val="00E57F0A"/>
    <w:rsid w:val="00E606B3"/>
    <w:rsid w:val="00E60DC1"/>
    <w:rsid w:val="00E611CD"/>
    <w:rsid w:val="00E61802"/>
    <w:rsid w:val="00E61816"/>
    <w:rsid w:val="00E61A88"/>
    <w:rsid w:val="00E61BBD"/>
    <w:rsid w:val="00E61DB4"/>
    <w:rsid w:val="00E62269"/>
    <w:rsid w:val="00E62630"/>
    <w:rsid w:val="00E62CA8"/>
    <w:rsid w:val="00E62DCA"/>
    <w:rsid w:val="00E62EDE"/>
    <w:rsid w:val="00E63495"/>
    <w:rsid w:val="00E634A1"/>
    <w:rsid w:val="00E6365F"/>
    <w:rsid w:val="00E6372F"/>
    <w:rsid w:val="00E6374C"/>
    <w:rsid w:val="00E63D13"/>
    <w:rsid w:val="00E63DA8"/>
    <w:rsid w:val="00E63E9B"/>
    <w:rsid w:val="00E64456"/>
    <w:rsid w:val="00E650F0"/>
    <w:rsid w:val="00E65B03"/>
    <w:rsid w:val="00E65B83"/>
    <w:rsid w:val="00E6630F"/>
    <w:rsid w:val="00E66373"/>
    <w:rsid w:val="00E66672"/>
    <w:rsid w:val="00E6671A"/>
    <w:rsid w:val="00E66F97"/>
    <w:rsid w:val="00E670A5"/>
    <w:rsid w:val="00E67231"/>
    <w:rsid w:val="00E67372"/>
    <w:rsid w:val="00E6753A"/>
    <w:rsid w:val="00E67592"/>
    <w:rsid w:val="00E675A4"/>
    <w:rsid w:val="00E67872"/>
    <w:rsid w:val="00E678E7"/>
    <w:rsid w:val="00E6791A"/>
    <w:rsid w:val="00E67D18"/>
    <w:rsid w:val="00E67E50"/>
    <w:rsid w:val="00E70217"/>
    <w:rsid w:val="00E703F8"/>
    <w:rsid w:val="00E7076F"/>
    <w:rsid w:val="00E70846"/>
    <w:rsid w:val="00E70B2A"/>
    <w:rsid w:val="00E70B6E"/>
    <w:rsid w:val="00E70B8A"/>
    <w:rsid w:val="00E70C3F"/>
    <w:rsid w:val="00E70F06"/>
    <w:rsid w:val="00E7149B"/>
    <w:rsid w:val="00E7159B"/>
    <w:rsid w:val="00E7197F"/>
    <w:rsid w:val="00E71D8E"/>
    <w:rsid w:val="00E71DA3"/>
    <w:rsid w:val="00E71DCD"/>
    <w:rsid w:val="00E71E0C"/>
    <w:rsid w:val="00E71FCE"/>
    <w:rsid w:val="00E72251"/>
    <w:rsid w:val="00E724A4"/>
    <w:rsid w:val="00E725B5"/>
    <w:rsid w:val="00E7268F"/>
    <w:rsid w:val="00E728A0"/>
    <w:rsid w:val="00E729E7"/>
    <w:rsid w:val="00E72FA7"/>
    <w:rsid w:val="00E73502"/>
    <w:rsid w:val="00E7365D"/>
    <w:rsid w:val="00E73732"/>
    <w:rsid w:val="00E737D9"/>
    <w:rsid w:val="00E7384E"/>
    <w:rsid w:val="00E73AC1"/>
    <w:rsid w:val="00E73BB1"/>
    <w:rsid w:val="00E7408D"/>
    <w:rsid w:val="00E7437D"/>
    <w:rsid w:val="00E745FD"/>
    <w:rsid w:val="00E74670"/>
    <w:rsid w:val="00E74B0F"/>
    <w:rsid w:val="00E74B57"/>
    <w:rsid w:val="00E74D92"/>
    <w:rsid w:val="00E74E20"/>
    <w:rsid w:val="00E74F87"/>
    <w:rsid w:val="00E75116"/>
    <w:rsid w:val="00E7530F"/>
    <w:rsid w:val="00E754EC"/>
    <w:rsid w:val="00E75FB7"/>
    <w:rsid w:val="00E7616E"/>
    <w:rsid w:val="00E761C9"/>
    <w:rsid w:val="00E76382"/>
    <w:rsid w:val="00E7654D"/>
    <w:rsid w:val="00E76C20"/>
    <w:rsid w:val="00E76EF3"/>
    <w:rsid w:val="00E76F87"/>
    <w:rsid w:val="00E771EB"/>
    <w:rsid w:val="00E77409"/>
    <w:rsid w:val="00E77499"/>
    <w:rsid w:val="00E7796F"/>
    <w:rsid w:val="00E77B1F"/>
    <w:rsid w:val="00E80218"/>
    <w:rsid w:val="00E805B4"/>
    <w:rsid w:val="00E809A7"/>
    <w:rsid w:val="00E809E3"/>
    <w:rsid w:val="00E80E20"/>
    <w:rsid w:val="00E8139B"/>
    <w:rsid w:val="00E813A4"/>
    <w:rsid w:val="00E814DE"/>
    <w:rsid w:val="00E8159A"/>
    <w:rsid w:val="00E81D49"/>
    <w:rsid w:val="00E826E4"/>
    <w:rsid w:val="00E82793"/>
    <w:rsid w:val="00E82C1D"/>
    <w:rsid w:val="00E82C83"/>
    <w:rsid w:val="00E82D33"/>
    <w:rsid w:val="00E82EB5"/>
    <w:rsid w:val="00E83775"/>
    <w:rsid w:val="00E838AB"/>
    <w:rsid w:val="00E84340"/>
    <w:rsid w:val="00E843F1"/>
    <w:rsid w:val="00E846C0"/>
    <w:rsid w:val="00E847BA"/>
    <w:rsid w:val="00E8498E"/>
    <w:rsid w:val="00E84A9D"/>
    <w:rsid w:val="00E84EBD"/>
    <w:rsid w:val="00E85581"/>
    <w:rsid w:val="00E85585"/>
    <w:rsid w:val="00E859ED"/>
    <w:rsid w:val="00E85A35"/>
    <w:rsid w:val="00E85B65"/>
    <w:rsid w:val="00E85C42"/>
    <w:rsid w:val="00E85C80"/>
    <w:rsid w:val="00E85CF6"/>
    <w:rsid w:val="00E85CFE"/>
    <w:rsid w:val="00E85DE9"/>
    <w:rsid w:val="00E85E4D"/>
    <w:rsid w:val="00E85F5D"/>
    <w:rsid w:val="00E85F7A"/>
    <w:rsid w:val="00E8622C"/>
    <w:rsid w:val="00E86796"/>
    <w:rsid w:val="00E86811"/>
    <w:rsid w:val="00E86C85"/>
    <w:rsid w:val="00E86E7C"/>
    <w:rsid w:val="00E86EE7"/>
    <w:rsid w:val="00E8713F"/>
    <w:rsid w:val="00E87292"/>
    <w:rsid w:val="00E875A2"/>
    <w:rsid w:val="00E8772C"/>
    <w:rsid w:val="00E87799"/>
    <w:rsid w:val="00E879AF"/>
    <w:rsid w:val="00E87B10"/>
    <w:rsid w:val="00E87FB1"/>
    <w:rsid w:val="00E90230"/>
    <w:rsid w:val="00E906B6"/>
    <w:rsid w:val="00E90E42"/>
    <w:rsid w:val="00E91122"/>
    <w:rsid w:val="00E91136"/>
    <w:rsid w:val="00E912C1"/>
    <w:rsid w:val="00E91A59"/>
    <w:rsid w:val="00E91C9C"/>
    <w:rsid w:val="00E91C9E"/>
    <w:rsid w:val="00E923A4"/>
    <w:rsid w:val="00E92405"/>
    <w:rsid w:val="00E92486"/>
    <w:rsid w:val="00E92610"/>
    <w:rsid w:val="00E92A98"/>
    <w:rsid w:val="00E92FE6"/>
    <w:rsid w:val="00E93170"/>
    <w:rsid w:val="00E93398"/>
    <w:rsid w:val="00E93858"/>
    <w:rsid w:val="00E93C0F"/>
    <w:rsid w:val="00E93CFD"/>
    <w:rsid w:val="00E93E18"/>
    <w:rsid w:val="00E93F9E"/>
    <w:rsid w:val="00E94295"/>
    <w:rsid w:val="00E942DE"/>
    <w:rsid w:val="00E944DF"/>
    <w:rsid w:val="00E94887"/>
    <w:rsid w:val="00E948AF"/>
    <w:rsid w:val="00E949B6"/>
    <w:rsid w:val="00E94F7E"/>
    <w:rsid w:val="00E95E89"/>
    <w:rsid w:val="00E95F9D"/>
    <w:rsid w:val="00E961D3"/>
    <w:rsid w:val="00E961E0"/>
    <w:rsid w:val="00E9638D"/>
    <w:rsid w:val="00E969CC"/>
    <w:rsid w:val="00E96F7B"/>
    <w:rsid w:val="00E97A88"/>
    <w:rsid w:val="00E97C80"/>
    <w:rsid w:val="00E97CF4"/>
    <w:rsid w:val="00E97D0D"/>
    <w:rsid w:val="00E97D57"/>
    <w:rsid w:val="00E97EB5"/>
    <w:rsid w:val="00E97EE6"/>
    <w:rsid w:val="00EA036B"/>
    <w:rsid w:val="00EA0652"/>
    <w:rsid w:val="00EA09A5"/>
    <w:rsid w:val="00EA10D6"/>
    <w:rsid w:val="00EA1341"/>
    <w:rsid w:val="00EA15F6"/>
    <w:rsid w:val="00EA18E2"/>
    <w:rsid w:val="00EA1A36"/>
    <w:rsid w:val="00EA1A73"/>
    <w:rsid w:val="00EA1B68"/>
    <w:rsid w:val="00EA2020"/>
    <w:rsid w:val="00EA258D"/>
    <w:rsid w:val="00EA2646"/>
    <w:rsid w:val="00EA29F7"/>
    <w:rsid w:val="00EA2DE6"/>
    <w:rsid w:val="00EA2F8D"/>
    <w:rsid w:val="00EA2FA2"/>
    <w:rsid w:val="00EA31DA"/>
    <w:rsid w:val="00EA33B0"/>
    <w:rsid w:val="00EA3503"/>
    <w:rsid w:val="00EA37A8"/>
    <w:rsid w:val="00EA3901"/>
    <w:rsid w:val="00EA3DEA"/>
    <w:rsid w:val="00EA3DF0"/>
    <w:rsid w:val="00EA4310"/>
    <w:rsid w:val="00EA4575"/>
    <w:rsid w:val="00EA4A20"/>
    <w:rsid w:val="00EA4C44"/>
    <w:rsid w:val="00EA4C75"/>
    <w:rsid w:val="00EA4D95"/>
    <w:rsid w:val="00EA4E51"/>
    <w:rsid w:val="00EA50EC"/>
    <w:rsid w:val="00EA5972"/>
    <w:rsid w:val="00EA5C8A"/>
    <w:rsid w:val="00EA5E16"/>
    <w:rsid w:val="00EA6041"/>
    <w:rsid w:val="00EA638E"/>
    <w:rsid w:val="00EA6393"/>
    <w:rsid w:val="00EA646F"/>
    <w:rsid w:val="00EA747E"/>
    <w:rsid w:val="00EA7C62"/>
    <w:rsid w:val="00EB032B"/>
    <w:rsid w:val="00EB03DA"/>
    <w:rsid w:val="00EB05EF"/>
    <w:rsid w:val="00EB0642"/>
    <w:rsid w:val="00EB0664"/>
    <w:rsid w:val="00EB06EB"/>
    <w:rsid w:val="00EB07A1"/>
    <w:rsid w:val="00EB08CF"/>
    <w:rsid w:val="00EB0C64"/>
    <w:rsid w:val="00EB0EAB"/>
    <w:rsid w:val="00EB128E"/>
    <w:rsid w:val="00EB1A0B"/>
    <w:rsid w:val="00EB1B40"/>
    <w:rsid w:val="00EB1C3E"/>
    <w:rsid w:val="00EB1CF0"/>
    <w:rsid w:val="00EB1CFD"/>
    <w:rsid w:val="00EB2326"/>
    <w:rsid w:val="00EB23D0"/>
    <w:rsid w:val="00EB245A"/>
    <w:rsid w:val="00EB2466"/>
    <w:rsid w:val="00EB2585"/>
    <w:rsid w:val="00EB2A2A"/>
    <w:rsid w:val="00EB3995"/>
    <w:rsid w:val="00EB488F"/>
    <w:rsid w:val="00EB4A10"/>
    <w:rsid w:val="00EB4CCA"/>
    <w:rsid w:val="00EB4E03"/>
    <w:rsid w:val="00EB5203"/>
    <w:rsid w:val="00EB53EF"/>
    <w:rsid w:val="00EB54C3"/>
    <w:rsid w:val="00EB58C2"/>
    <w:rsid w:val="00EB5A96"/>
    <w:rsid w:val="00EB6500"/>
    <w:rsid w:val="00EB657C"/>
    <w:rsid w:val="00EB6797"/>
    <w:rsid w:val="00EB67A7"/>
    <w:rsid w:val="00EB6834"/>
    <w:rsid w:val="00EB6983"/>
    <w:rsid w:val="00EB69F0"/>
    <w:rsid w:val="00EB6D30"/>
    <w:rsid w:val="00EB6EFA"/>
    <w:rsid w:val="00EB7276"/>
    <w:rsid w:val="00EB72DF"/>
    <w:rsid w:val="00EB73B6"/>
    <w:rsid w:val="00EB75E1"/>
    <w:rsid w:val="00EB7657"/>
    <w:rsid w:val="00EB77F8"/>
    <w:rsid w:val="00EB7983"/>
    <w:rsid w:val="00EB7D0D"/>
    <w:rsid w:val="00EB7D3B"/>
    <w:rsid w:val="00EC02E6"/>
    <w:rsid w:val="00EC0526"/>
    <w:rsid w:val="00EC05E6"/>
    <w:rsid w:val="00EC0EB1"/>
    <w:rsid w:val="00EC1441"/>
    <w:rsid w:val="00EC14C8"/>
    <w:rsid w:val="00EC14E6"/>
    <w:rsid w:val="00EC1AA4"/>
    <w:rsid w:val="00EC1ACC"/>
    <w:rsid w:val="00EC1B30"/>
    <w:rsid w:val="00EC217A"/>
    <w:rsid w:val="00EC21EC"/>
    <w:rsid w:val="00EC2435"/>
    <w:rsid w:val="00EC2444"/>
    <w:rsid w:val="00EC26A1"/>
    <w:rsid w:val="00EC2735"/>
    <w:rsid w:val="00EC34B6"/>
    <w:rsid w:val="00EC384F"/>
    <w:rsid w:val="00EC3B12"/>
    <w:rsid w:val="00EC4C70"/>
    <w:rsid w:val="00EC4E12"/>
    <w:rsid w:val="00EC50E8"/>
    <w:rsid w:val="00EC52A3"/>
    <w:rsid w:val="00EC52B2"/>
    <w:rsid w:val="00EC545C"/>
    <w:rsid w:val="00EC5F58"/>
    <w:rsid w:val="00EC604C"/>
    <w:rsid w:val="00EC699B"/>
    <w:rsid w:val="00EC6A9E"/>
    <w:rsid w:val="00EC6D09"/>
    <w:rsid w:val="00EC6E62"/>
    <w:rsid w:val="00EC70A7"/>
    <w:rsid w:val="00EC723E"/>
    <w:rsid w:val="00EC732A"/>
    <w:rsid w:val="00EC762C"/>
    <w:rsid w:val="00EC7713"/>
    <w:rsid w:val="00EC7C2A"/>
    <w:rsid w:val="00EC7C42"/>
    <w:rsid w:val="00EC7ECC"/>
    <w:rsid w:val="00ED00F7"/>
    <w:rsid w:val="00ED0445"/>
    <w:rsid w:val="00ED05D8"/>
    <w:rsid w:val="00ED081A"/>
    <w:rsid w:val="00ED09DD"/>
    <w:rsid w:val="00ED11C8"/>
    <w:rsid w:val="00ED11E2"/>
    <w:rsid w:val="00ED12CF"/>
    <w:rsid w:val="00ED12F7"/>
    <w:rsid w:val="00ED146D"/>
    <w:rsid w:val="00ED1478"/>
    <w:rsid w:val="00ED155C"/>
    <w:rsid w:val="00ED198F"/>
    <w:rsid w:val="00ED2440"/>
    <w:rsid w:val="00ED24A8"/>
    <w:rsid w:val="00ED24FA"/>
    <w:rsid w:val="00ED2531"/>
    <w:rsid w:val="00ED294E"/>
    <w:rsid w:val="00ED2960"/>
    <w:rsid w:val="00ED2C2A"/>
    <w:rsid w:val="00ED3322"/>
    <w:rsid w:val="00ED383A"/>
    <w:rsid w:val="00ED3917"/>
    <w:rsid w:val="00ED3E1D"/>
    <w:rsid w:val="00ED3EA1"/>
    <w:rsid w:val="00ED425D"/>
    <w:rsid w:val="00ED4339"/>
    <w:rsid w:val="00ED4637"/>
    <w:rsid w:val="00ED484E"/>
    <w:rsid w:val="00ED4C33"/>
    <w:rsid w:val="00ED4F6A"/>
    <w:rsid w:val="00ED543D"/>
    <w:rsid w:val="00ED5485"/>
    <w:rsid w:val="00ED5560"/>
    <w:rsid w:val="00ED5AA9"/>
    <w:rsid w:val="00ED5DCD"/>
    <w:rsid w:val="00ED605C"/>
    <w:rsid w:val="00ED63FC"/>
    <w:rsid w:val="00ED691C"/>
    <w:rsid w:val="00ED6AB3"/>
    <w:rsid w:val="00ED6CF3"/>
    <w:rsid w:val="00ED6FA5"/>
    <w:rsid w:val="00ED700A"/>
    <w:rsid w:val="00ED7175"/>
    <w:rsid w:val="00ED72C6"/>
    <w:rsid w:val="00ED7CB1"/>
    <w:rsid w:val="00ED7D0C"/>
    <w:rsid w:val="00ED7D2A"/>
    <w:rsid w:val="00ED7DAA"/>
    <w:rsid w:val="00ED7E74"/>
    <w:rsid w:val="00EE0019"/>
    <w:rsid w:val="00EE03F9"/>
    <w:rsid w:val="00EE0691"/>
    <w:rsid w:val="00EE06A3"/>
    <w:rsid w:val="00EE09D8"/>
    <w:rsid w:val="00EE09F7"/>
    <w:rsid w:val="00EE0E01"/>
    <w:rsid w:val="00EE1388"/>
    <w:rsid w:val="00EE1491"/>
    <w:rsid w:val="00EE1731"/>
    <w:rsid w:val="00EE1A6C"/>
    <w:rsid w:val="00EE1C53"/>
    <w:rsid w:val="00EE1D98"/>
    <w:rsid w:val="00EE1E54"/>
    <w:rsid w:val="00EE2273"/>
    <w:rsid w:val="00EE24EA"/>
    <w:rsid w:val="00EE2810"/>
    <w:rsid w:val="00EE2941"/>
    <w:rsid w:val="00EE29FE"/>
    <w:rsid w:val="00EE2B26"/>
    <w:rsid w:val="00EE2BAC"/>
    <w:rsid w:val="00EE320A"/>
    <w:rsid w:val="00EE3256"/>
    <w:rsid w:val="00EE32CD"/>
    <w:rsid w:val="00EE32D3"/>
    <w:rsid w:val="00EE33A3"/>
    <w:rsid w:val="00EE3407"/>
    <w:rsid w:val="00EE3796"/>
    <w:rsid w:val="00EE37AD"/>
    <w:rsid w:val="00EE392F"/>
    <w:rsid w:val="00EE39FD"/>
    <w:rsid w:val="00EE3BAE"/>
    <w:rsid w:val="00EE40BC"/>
    <w:rsid w:val="00EE4155"/>
    <w:rsid w:val="00EE4395"/>
    <w:rsid w:val="00EE48EC"/>
    <w:rsid w:val="00EE4A21"/>
    <w:rsid w:val="00EE4A51"/>
    <w:rsid w:val="00EE4BE0"/>
    <w:rsid w:val="00EE52D8"/>
    <w:rsid w:val="00EE567E"/>
    <w:rsid w:val="00EE58A0"/>
    <w:rsid w:val="00EE58C4"/>
    <w:rsid w:val="00EE58CB"/>
    <w:rsid w:val="00EE5AF8"/>
    <w:rsid w:val="00EE5B09"/>
    <w:rsid w:val="00EE5B21"/>
    <w:rsid w:val="00EE631A"/>
    <w:rsid w:val="00EE650F"/>
    <w:rsid w:val="00EE65E7"/>
    <w:rsid w:val="00EE6BAE"/>
    <w:rsid w:val="00EE772D"/>
    <w:rsid w:val="00EE7F9A"/>
    <w:rsid w:val="00EF01A0"/>
    <w:rsid w:val="00EF049B"/>
    <w:rsid w:val="00EF04E4"/>
    <w:rsid w:val="00EF061B"/>
    <w:rsid w:val="00EF0939"/>
    <w:rsid w:val="00EF0B1C"/>
    <w:rsid w:val="00EF0DCC"/>
    <w:rsid w:val="00EF0F33"/>
    <w:rsid w:val="00EF1186"/>
    <w:rsid w:val="00EF1A71"/>
    <w:rsid w:val="00EF1A72"/>
    <w:rsid w:val="00EF1B39"/>
    <w:rsid w:val="00EF1E76"/>
    <w:rsid w:val="00EF2180"/>
    <w:rsid w:val="00EF2336"/>
    <w:rsid w:val="00EF25B5"/>
    <w:rsid w:val="00EF27E1"/>
    <w:rsid w:val="00EF2A6A"/>
    <w:rsid w:val="00EF2B2F"/>
    <w:rsid w:val="00EF30F3"/>
    <w:rsid w:val="00EF324F"/>
    <w:rsid w:val="00EF35A6"/>
    <w:rsid w:val="00EF35D2"/>
    <w:rsid w:val="00EF385A"/>
    <w:rsid w:val="00EF3975"/>
    <w:rsid w:val="00EF4355"/>
    <w:rsid w:val="00EF43EB"/>
    <w:rsid w:val="00EF4408"/>
    <w:rsid w:val="00EF4465"/>
    <w:rsid w:val="00EF456F"/>
    <w:rsid w:val="00EF4CB5"/>
    <w:rsid w:val="00EF4E6A"/>
    <w:rsid w:val="00EF54B4"/>
    <w:rsid w:val="00EF5654"/>
    <w:rsid w:val="00EF5758"/>
    <w:rsid w:val="00EF57C4"/>
    <w:rsid w:val="00EF599D"/>
    <w:rsid w:val="00EF59E0"/>
    <w:rsid w:val="00EF5A69"/>
    <w:rsid w:val="00EF5BBD"/>
    <w:rsid w:val="00EF605A"/>
    <w:rsid w:val="00EF62F7"/>
    <w:rsid w:val="00EF65B8"/>
    <w:rsid w:val="00EF66DC"/>
    <w:rsid w:val="00EF6721"/>
    <w:rsid w:val="00EF6A01"/>
    <w:rsid w:val="00EF6D8F"/>
    <w:rsid w:val="00EF6DF7"/>
    <w:rsid w:val="00EF6F71"/>
    <w:rsid w:val="00EF7146"/>
    <w:rsid w:val="00EF7291"/>
    <w:rsid w:val="00EF77C8"/>
    <w:rsid w:val="00F0027E"/>
    <w:rsid w:val="00F0047C"/>
    <w:rsid w:val="00F00E60"/>
    <w:rsid w:val="00F014EA"/>
    <w:rsid w:val="00F019CF"/>
    <w:rsid w:val="00F019E4"/>
    <w:rsid w:val="00F01B01"/>
    <w:rsid w:val="00F02004"/>
    <w:rsid w:val="00F023A7"/>
    <w:rsid w:val="00F02526"/>
    <w:rsid w:val="00F02762"/>
    <w:rsid w:val="00F02863"/>
    <w:rsid w:val="00F02B30"/>
    <w:rsid w:val="00F02CD0"/>
    <w:rsid w:val="00F036EB"/>
    <w:rsid w:val="00F03708"/>
    <w:rsid w:val="00F03EFE"/>
    <w:rsid w:val="00F04334"/>
    <w:rsid w:val="00F046BC"/>
    <w:rsid w:val="00F047A9"/>
    <w:rsid w:val="00F04801"/>
    <w:rsid w:val="00F048FB"/>
    <w:rsid w:val="00F04C2C"/>
    <w:rsid w:val="00F04EF8"/>
    <w:rsid w:val="00F05151"/>
    <w:rsid w:val="00F05727"/>
    <w:rsid w:val="00F05820"/>
    <w:rsid w:val="00F05B39"/>
    <w:rsid w:val="00F05CCC"/>
    <w:rsid w:val="00F05D4F"/>
    <w:rsid w:val="00F05F67"/>
    <w:rsid w:val="00F05F79"/>
    <w:rsid w:val="00F06167"/>
    <w:rsid w:val="00F062BC"/>
    <w:rsid w:val="00F062D5"/>
    <w:rsid w:val="00F0632F"/>
    <w:rsid w:val="00F06AB1"/>
    <w:rsid w:val="00F06C12"/>
    <w:rsid w:val="00F06CB8"/>
    <w:rsid w:val="00F06CEF"/>
    <w:rsid w:val="00F06DD4"/>
    <w:rsid w:val="00F06EBB"/>
    <w:rsid w:val="00F07675"/>
    <w:rsid w:val="00F07789"/>
    <w:rsid w:val="00F07A29"/>
    <w:rsid w:val="00F07CC8"/>
    <w:rsid w:val="00F07D28"/>
    <w:rsid w:val="00F07D68"/>
    <w:rsid w:val="00F112EF"/>
    <w:rsid w:val="00F11413"/>
    <w:rsid w:val="00F1144B"/>
    <w:rsid w:val="00F1166D"/>
    <w:rsid w:val="00F11673"/>
    <w:rsid w:val="00F118DA"/>
    <w:rsid w:val="00F11A84"/>
    <w:rsid w:val="00F11F06"/>
    <w:rsid w:val="00F1200A"/>
    <w:rsid w:val="00F12558"/>
    <w:rsid w:val="00F1266C"/>
    <w:rsid w:val="00F127F4"/>
    <w:rsid w:val="00F1288D"/>
    <w:rsid w:val="00F128AD"/>
    <w:rsid w:val="00F129B8"/>
    <w:rsid w:val="00F13512"/>
    <w:rsid w:val="00F13837"/>
    <w:rsid w:val="00F13BD9"/>
    <w:rsid w:val="00F13C73"/>
    <w:rsid w:val="00F13EDD"/>
    <w:rsid w:val="00F13F72"/>
    <w:rsid w:val="00F14603"/>
    <w:rsid w:val="00F147ED"/>
    <w:rsid w:val="00F14A9B"/>
    <w:rsid w:val="00F14B33"/>
    <w:rsid w:val="00F14E40"/>
    <w:rsid w:val="00F14F40"/>
    <w:rsid w:val="00F14F87"/>
    <w:rsid w:val="00F15056"/>
    <w:rsid w:val="00F15D42"/>
    <w:rsid w:val="00F1628A"/>
    <w:rsid w:val="00F162EF"/>
    <w:rsid w:val="00F164EF"/>
    <w:rsid w:val="00F1685E"/>
    <w:rsid w:val="00F16895"/>
    <w:rsid w:val="00F16938"/>
    <w:rsid w:val="00F16C5F"/>
    <w:rsid w:val="00F16CAC"/>
    <w:rsid w:val="00F16CBC"/>
    <w:rsid w:val="00F1748C"/>
    <w:rsid w:val="00F17583"/>
    <w:rsid w:val="00F179B1"/>
    <w:rsid w:val="00F17D2B"/>
    <w:rsid w:val="00F200BD"/>
    <w:rsid w:val="00F201DD"/>
    <w:rsid w:val="00F20A33"/>
    <w:rsid w:val="00F21201"/>
    <w:rsid w:val="00F2131A"/>
    <w:rsid w:val="00F21484"/>
    <w:rsid w:val="00F21CEC"/>
    <w:rsid w:val="00F227BD"/>
    <w:rsid w:val="00F22A6C"/>
    <w:rsid w:val="00F22BD0"/>
    <w:rsid w:val="00F22D45"/>
    <w:rsid w:val="00F232BD"/>
    <w:rsid w:val="00F23400"/>
    <w:rsid w:val="00F23939"/>
    <w:rsid w:val="00F23A98"/>
    <w:rsid w:val="00F23F0A"/>
    <w:rsid w:val="00F24439"/>
    <w:rsid w:val="00F24A21"/>
    <w:rsid w:val="00F24AB8"/>
    <w:rsid w:val="00F24CD3"/>
    <w:rsid w:val="00F24EB5"/>
    <w:rsid w:val="00F24FAE"/>
    <w:rsid w:val="00F2528F"/>
    <w:rsid w:val="00F254BE"/>
    <w:rsid w:val="00F2615C"/>
    <w:rsid w:val="00F26295"/>
    <w:rsid w:val="00F263C2"/>
    <w:rsid w:val="00F263F9"/>
    <w:rsid w:val="00F26878"/>
    <w:rsid w:val="00F26925"/>
    <w:rsid w:val="00F269E3"/>
    <w:rsid w:val="00F26CE3"/>
    <w:rsid w:val="00F26D81"/>
    <w:rsid w:val="00F26E0F"/>
    <w:rsid w:val="00F2709F"/>
    <w:rsid w:val="00F270D1"/>
    <w:rsid w:val="00F270D2"/>
    <w:rsid w:val="00F2732C"/>
    <w:rsid w:val="00F27330"/>
    <w:rsid w:val="00F2756D"/>
    <w:rsid w:val="00F27694"/>
    <w:rsid w:val="00F27910"/>
    <w:rsid w:val="00F27C91"/>
    <w:rsid w:val="00F27E8B"/>
    <w:rsid w:val="00F3003E"/>
    <w:rsid w:val="00F30098"/>
    <w:rsid w:val="00F30472"/>
    <w:rsid w:val="00F30885"/>
    <w:rsid w:val="00F30BAD"/>
    <w:rsid w:val="00F311EA"/>
    <w:rsid w:val="00F31259"/>
    <w:rsid w:val="00F315B8"/>
    <w:rsid w:val="00F31F2A"/>
    <w:rsid w:val="00F328E9"/>
    <w:rsid w:val="00F328FD"/>
    <w:rsid w:val="00F32B85"/>
    <w:rsid w:val="00F33057"/>
    <w:rsid w:val="00F3345F"/>
    <w:rsid w:val="00F338C7"/>
    <w:rsid w:val="00F3434F"/>
    <w:rsid w:val="00F3435C"/>
    <w:rsid w:val="00F3457C"/>
    <w:rsid w:val="00F348AE"/>
    <w:rsid w:val="00F34A7F"/>
    <w:rsid w:val="00F34A96"/>
    <w:rsid w:val="00F351EA"/>
    <w:rsid w:val="00F353B3"/>
    <w:rsid w:val="00F35782"/>
    <w:rsid w:val="00F357F3"/>
    <w:rsid w:val="00F35959"/>
    <w:rsid w:val="00F35D0D"/>
    <w:rsid w:val="00F35D78"/>
    <w:rsid w:val="00F35EA1"/>
    <w:rsid w:val="00F36151"/>
    <w:rsid w:val="00F36281"/>
    <w:rsid w:val="00F362DC"/>
    <w:rsid w:val="00F3663B"/>
    <w:rsid w:val="00F366F5"/>
    <w:rsid w:val="00F3751B"/>
    <w:rsid w:val="00F379D6"/>
    <w:rsid w:val="00F37B91"/>
    <w:rsid w:val="00F37D60"/>
    <w:rsid w:val="00F37DCF"/>
    <w:rsid w:val="00F401F2"/>
    <w:rsid w:val="00F40385"/>
    <w:rsid w:val="00F406EE"/>
    <w:rsid w:val="00F40BDF"/>
    <w:rsid w:val="00F40C8C"/>
    <w:rsid w:val="00F411DD"/>
    <w:rsid w:val="00F41203"/>
    <w:rsid w:val="00F41239"/>
    <w:rsid w:val="00F41728"/>
    <w:rsid w:val="00F41F79"/>
    <w:rsid w:val="00F4211A"/>
    <w:rsid w:val="00F42473"/>
    <w:rsid w:val="00F424CB"/>
    <w:rsid w:val="00F426A9"/>
    <w:rsid w:val="00F428FC"/>
    <w:rsid w:val="00F42CA5"/>
    <w:rsid w:val="00F42D2B"/>
    <w:rsid w:val="00F42D39"/>
    <w:rsid w:val="00F42E8E"/>
    <w:rsid w:val="00F4321C"/>
    <w:rsid w:val="00F432EE"/>
    <w:rsid w:val="00F43996"/>
    <w:rsid w:val="00F43CFF"/>
    <w:rsid w:val="00F441F6"/>
    <w:rsid w:val="00F44246"/>
    <w:rsid w:val="00F4440A"/>
    <w:rsid w:val="00F444AB"/>
    <w:rsid w:val="00F445BA"/>
    <w:rsid w:val="00F4496C"/>
    <w:rsid w:val="00F4539E"/>
    <w:rsid w:val="00F45524"/>
    <w:rsid w:val="00F45548"/>
    <w:rsid w:val="00F45643"/>
    <w:rsid w:val="00F456BB"/>
    <w:rsid w:val="00F456C4"/>
    <w:rsid w:val="00F461F3"/>
    <w:rsid w:val="00F4634B"/>
    <w:rsid w:val="00F4655E"/>
    <w:rsid w:val="00F46669"/>
    <w:rsid w:val="00F46AA5"/>
    <w:rsid w:val="00F46CED"/>
    <w:rsid w:val="00F46E46"/>
    <w:rsid w:val="00F47152"/>
    <w:rsid w:val="00F47379"/>
    <w:rsid w:val="00F4764C"/>
    <w:rsid w:val="00F47BD8"/>
    <w:rsid w:val="00F47D17"/>
    <w:rsid w:val="00F47D1B"/>
    <w:rsid w:val="00F47E48"/>
    <w:rsid w:val="00F501B3"/>
    <w:rsid w:val="00F502A2"/>
    <w:rsid w:val="00F50567"/>
    <w:rsid w:val="00F50969"/>
    <w:rsid w:val="00F50A95"/>
    <w:rsid w:val="00F50D66"/>
    <w:rsid w:val="00F50DE2"/>
    <w:rsid w:val="00F511BE"/>
    <w:rsid w:val="00F51586"/>
    <w:rsid w:val="00F5196F"/>
    <w:rsid w:val="00F520DD"/>
    <w:rsid w:val="00F52412"/>
    <w:rsid w:val="00F525E0"/>
    <w:rsid w:val="00F5276E"/>
    <w:rsid w:val="00F52AAB"/>
    <w:rsid w:val="00F52C36"/>
    <w:rsid w:val="00F52FEE"/>
    <w:rsid w:val="00F52FF4"/>
    <w:rsid w:val="00F5316C"/>
    <w:rsid w:val="00F531FE"/>
    <w:rsid w:val="00F53243"/>
    <w:rsid w:val="00F535C0"/>
    <w:rsid w:val="00F537FA"/>
    <w:rsid w:val="00F540AA"/>
    <w:rsid w:val="00F54CF8"/>
    <w:rsid w:val="00F550FE"/>
    <w:rsid w:val="00F55293"/>
    <w:rsid w:val="00F557EF"/>
    <w:rsid w:val="00F55AC7"/>
    <w:rsid w:val="00F561A6"/>
    <w:rsid w:val="00F56304"/>
    <w:rsid w:val="00F567EB"/>
    <w:rsid w:val="00F56A04"/>
    <w:rsid w:val="00F56A3F"/>
    <w:rsid w:val="00F56C4F"/>
    <w:rsid w:val="00F56FA1"/>
    <w:rsid w:val="00F57158"/>
    <w:rsid w:val="00F57580"/>
    <w:rsid w:val="00F577A5"/>
    <w:rsid w:val="00F578F1"/>
    <w:rsid w:val="00F57A45"/>
    <w:rsid w:val="00F57BE6"/>
    <w:rsid w:val="00F57CD2"/>
    <w:rsid w:val="00F60031"/>
    <w:rsid w:val="00F60479"/>
    <w:rsid w:val="00F60534"/>
    <w:rsid w:val="00F60701"/>
    <w:rsid w:val="00F60917"/>
    <w:rsid w:val="00F60A79"/>
    <w:rsid w:val="00F60A96"/>
    <w:rsid w:val="00F60B7F"/>
    <w:rsid w:val="00F60C25"/>
    <w:rsid w:val="00F60F4C"/>
    <w:rsid w:val="00F615E1"/>
    <w:rsid w:val="00F61C1A"/>
    <w:rsid w:val="00F61EAC"/>
    <w:rsid w:val="00F61F82"/>
    <w:rsid w:val="00F6211E"/>
    <w:rsid w:val="00F62B18"/>
    <w:rsid w:val="00F62C14"/>
    <w:rsid w:val="00F62C86"/>
    <w:rsid w:val="00F62F7D"/>
    <w:rsid w:val="00F62FB7"/>
    <w:rsid w:val="00F631DA"/>
    <w:rsid w:val="00F63496"/>
    <w:rsid w:val="00F638B2"/>
    <w:rsid w:val="00F640E9"/>
    <w:rsid w:val="00F64403"/>
    <w:rsid w:val="00F64D07"/>
    <w:rsid w:val="00F64E32"/>
    <w:rsid w:val="00F65107"/>
    <w:rsid w:val="00F652B6"/>
    <w:rsid w:val="00F654DB"/>
    <w:rsid w:val="00F6565A"/>
    <w:rsid w:val="00F65B84"/>
    <w:rsid w:val="00F66088"/>
    <w:rsid w:val="00F660C2"/>
    <w:rsid w:val="00F6610D"/>
    <w:rsid w:val="00F66169"/>
    <w:rsid w:val="00F66289"/>
    <w:rsid w:val="00F66614"/>
    <w:rsid w:val="00F66B45"/>
    <w:rsid w:val="00F66BEA"/>
    <w:rsid w:val="00F67425"/>
    <w:rsid w:val="00F67556"/>
    <w:rsid w:val="00F67A0D"/>
    <w:rsid w:val="00F67B4F"/>
    <w:rsid w:val="00F67DAA"/>
    <w:rsid w:val="00F7018E"/>
    <w:rsid w:val="00F701D3"/>
    <w:rsid w:val="00F70C43"/>
    <w:rsid w:val="00F70D8F"/>
    <w:rsid w:val="00F710BF"/>
    <w:rsid w:val="00F71176"/>
    <w:rsid w:val="00F7130C"/>
    <w:rsid w:val="00F714F9"/>
    <w:rsid w:val="00F715F2"/>
    <w:rsid w:val="00F71746"/>
    <w:rsid w:val="00F718D6"/>
    <w:rsid w:val="00F71E2E"/>
    <w:rsid w:val="00F721DA"/>
    <w:rsid w:val="00F724BA"/>
    <w:rsid w:val="00F7252B"/>
    <w:rsid w:val="00F72A66"/>
    <w:rsid w:val="00F72BD2"/>
    <w:rsid w:val="00F72D72"/>
    <w:rsid w:val="00F72ED1"/>
    <w:rsid w:val="00F7323D"/>
    <w:rsid w:val="00F73298"/>
    <w:rsid w:val="00F7351F"/>
    <w:rsid w:val="00F735AB"/>
    <w:rsid w:val="00F736E8"/>
    <w:rsid w:val="00F738B8"/>
    <w:rsid w:val="00F73953"/>
    <w:rsid w:val="00F73C5B"/>
    <w:rsid w:val="00F74258"/>
    <w:rsid w:val="00F7426C"/>
    <w:rsid w:val="00F744FD"/>
    <w:rsid w:val="00F746CB"/>
    <w:rsid w:val="00F74824"/>
    <w:rsid w:val="00F74A2D"/>
    <w:rsid w:val="00F74EC2"/>
    <w:rsid w:val="00F74F1A"/>
    <w:rsid w:val="00F75100"/>
    <w:rsid w:val="00F7587D"/>
    <w:rsid w:val="00F75B6B"/>
    <w:rsid w:val="00F75D70"/>
    <w:rsid w:val="00F75E78"/>
    <w:rsid w:val="00F75FA8"/>
    <w:rsid w:val="00F762DC"/>
    <w:rsid w:val="00F76882"/>
    <w:rsid w:val="00F76BE0"/>
    <w:rsid w:val="00F76C37"/>
    <w:rsid w:val="00F76F1C"/>
    <w:rsid w:val="00F772B0"/>
    <w:rsid w:val="00F772B7"/>
    <w:rsid w:val="00F77E51"/>
    <w:rsid w:val="00F8004D"/>
    <w:rsid w:val="00F80270"/>
    <w:rsid w:val="00F80636"/>
    <w:rsid w:val="00F8069E"/>
    <w:rsid w:val="00F80A2A"/>
    <w:rsid w:val="00F80B1E"/>
    <w:rsid w:val="00F80B2A"/>
    <w:rsid w:val="00F80BA2"/>
    <w:rsid w:val="00F8131C"/>
    <w:rsid w:val="00F81566"/>
    <w:rsid w:val="00F81953"/>
    <w:rsid w:val="00F81C88"/>
    <w:rsid w:val="00F81D79"/>
    <w:rsid w:val="00F820A9"/>
    <w:rsid w:val="00F8268A"/>
    <w:rsid w:val="00F82E53"/>
    <w:rsid w:val="00F82FE6"/>
    <w:rsid w:val="00F83173"/>
    <w:rsid w:val="00F8334B"/>
    <w:rsid w:val="00F836CF"/>
    <w:rsid w:val="00F837FF"/>
    <w:rsid w:val="00F838EB"/>
    <w:rsid w:val="00F846E7"/>
    <w:rsid w:val="00F847E9"/>
    <w:rsid w:val="00F848A4"/>
    <w:rsid w:val="00F84902"/>
    <w:rsid w:val="00F84AD3"/>
    <w:rsid w:val="00F84C66"/>
    <w:rsid w:val="00F84DCF"/>
    <w:rsid w:val="00F84F69"/>
    <w:rsid w:val="00F84F92"/>
    <w:rsid w:val="00F852C1"/>
    <w:rsid w:val="00F85538"/>
    <w:rsid w:val="00F855B4"/>
    <w:rsid w:val="00F8587D"/>
    <w:rsid w:val="00F85949"/>
    <w:rsid w:val="00F85C79"/>
    <w:rsid w:val="00F85DE2"/>
    <w:rsid w:val="00F85F71"/>
    <w:rsid w:val="00F862A0"/>
    <w:rsid w:val="00F86343"/>
    <w:rsid w:val="00F8648F"/>
    <w:rsid w:val="00F8676F"/>
    <w:rsid w:val="00F86932"/>
    <w:rsid w:val="00F86DAE"/>
    <w:rsid w:val="00F86F7B"/>
    <w:rsid w:val="00F87538"/>
    <w:rsid w:val="00F8785E"/>
    <w:rsid w:val="00F87D13"/>
    <w:rsid w:val="00F90B08"/>
    <w:rsid w:val="00F90BF0"/>
    <w:rsid w:val="00F90C0B"/>
    <w:rsid w:val="00F90CD9"/>
    <w:rsid w:val="00F90D75"/>
    <w:rsid w:val="00F91132"/>
    <w:rsid w:val="00F912C2"/>
    <w:rsid w:val="00F92259"/>
    <w:rsid w:val="00F924C7"/>
    <w:rsid w:val="00F924F3"/>
    <w:rsid w:val="00F9288F"/>
    <w:rsid w:val="00F92C08"/>
    <w:rsid w:val="00F92C14"/>
    <w:rsid w:val="00F92D19"/>
    <w:rsid w:val="00F92F00"/>
    <w:rsid w:val="00F93216"/>
    <w:rsid w:val="00F93364"/>
    <w:rsid w:val="00F93500"/>
    <w:rsid w:val="00F93754"/>
    <w:rsid w:val="00F939B8"/>
    <w:rsid w:val="00F93D15"/>
    <w:rsid w:val="00F93DBF"/>
    <w:rsid w:val="00F93DF8"/>
    <w:rsid w:val="00F93F31"/>
    <w:rsid w:val="00F943F3"/>
    <w:rsid w:val="00F94D09"/>
    <w:rsid w:val="00F94E0D"/>
    <w:rsid w:val="00F94F92"/>
    <w:rsid w:val="00F952B5"/>
    <w:rsid w:val="00F9531F"/>
    <w:rsid w:val="00F9630E"/>
    <w:rsid w:val="00F9663C"/>
    <w:rsid w:val="00F9696F"/>
    <w:rsid w:val="00F96B36"/>
    <w:rsid w:val="00F96CB1"/>
    <w:rsid w:val="00F96ECB"/>
    <w:rsid w:val="00F97420"/>
    <w:rsid w:val="00F97436"/>
    <w:rsid w:val="00F97449"/>
    <w:rsid w:val="00F978DD"/>
    <w:rsid w:val="00F97C60"/>
    <w:rsid w:val="00F97DE0"/>
    <w:rsid w:val="00FA048B"/>
    <w:rsid w:val="00FA0BF5"/>
    <w:rsid w:val="00FA0D9A"/>
    <w:rsid w:val="00FA0EB0"/>
    <w:rsid w:val="00FA0F8A"/>
    <w:rsid w:val="00FA0FE5"/>
    <w:rsid w:val="00FA13E8"/>
    <w:rsid w:val="00FA1C83"/>
    <w:rsid w:val="00FA1DF2"/>
    <w:rsid w:val="00FA269F"/>
    <w:rsid w:val="00FA27BC"/>
    <w:rsid w:val="00FA2B41"/>
    <w:rsid w:val="00FA3420"/>
    <w:rsid w:val="00FA34CB"/>
    <w:rsid w:val="00FA36CD"/>
    <w:rsid w:val="00FA3736"/>
    <w:rsid w:val="00FA376E"/>
    <w:rsid w:val="00FA3AF4"/>
    <w:rsid w:val="00FA3DF5"/>
    <w:rsid w:val="00FA3EAB"/>
    <w:rsid w:val="00FA401A"/>
    <w:rsid w:val="00FA4106"/>
    <w:rsid w:val="00FA4762"/>
    <w:rsid w:val="00FA4796"/>
    <w:rsid w:val="00FA479E"/>
    <w:rsid w:val="00FA48ED"/>
    <w:rsid w:val="00FA52C9"/>
    <w:rsid w:val="00FA5644"/>
    <w:rsid w:val="00FA57EC"/>
    <w:rsid w:val="00FA5A65"/>
    <w:rsid w:val="00FA5D45"/>
    <w:rsid w:val="00FA5FE0"/>
    <w:rsid w:val="00FA60D0"/>
    <w:rsid w:val="00FA61E3"/>
    <w:rsid w:val="00FA621F"/>
    <w:rsid w:val="00FA65CB"/>
    <w:rsid w:val="00FA675A"/>
    <w:rsid w:val="00FA6B5D"/>
    <w:rsid w:val="00FA6F96"/>
    <w:rsid w:val="00FA7003"/>
    <w:rsid w:val="00FA7274"/>
    <w:rsid w:val="00FA73BB"/>
    <w:rsid w:val="00FA7772"/>
    <w:rsid w:val="00FA7C17"/>
    <w:rsid w:val="00FA7CBF"/>
    <w:rsid w:val="00FA7E91"/>
    <w:rsid w:val="00FA7F22"/>
    <w:rsid w:val="00FA7F53"/>
    <w:rsid w:val="00FB0001"/>
    <w:rsid w:val="00FB0144"/>
    <w:rsid w:val="00FB019C"/>
    <w:rsid w:val="00FB0210"/>
    <w:rsid w:val="00FB070A"/>
    <w:rsid w:val="00FB0A54"/>
    <w:rsid w:val="00FB0DB6"/>
    <w:rsid w:val="00FB0F50"/>
    <w:rsid w:val="00FB109D"/>
    <w:rsid w:val="00FB10B8"/>
    <w:rsid w:val="00FB181A"/>
    <w:rsid w:val="00FB1897"/>
    <w:rsid w:val="00FB18D2"/>
    <w:rsid w:val="00FB1A3D"/>
    <w:rsid w:val="00FB206F"/>
    <w:rsid w:val="00FB2723"/>
    <w:rsid w:val="00FB284C"/>
    <w:rsid w:val="00FB3060"/>
    <w:rsid w:val="00FB327B"/>
    <w:rsid w:val="00FB37BF"/>
    <w:rsid w:val="00FB3E84"/>
    <w:rsid w:val="00FB3FA1"/>
    <w:rsid w:val="00FB4156"/>
    <w:rsid w:val="00FB43AB"/>
    <w:rsid w:val="00FB4E82"/>
    <w:rsid w:val="00FB507F"/>
    <w:rsid w:val="00FB5138"/>
    <w:rsid w:val="00FB5228"/>
    <w:rsid w:val="00FB5556"/>
    <w:rsid w:val="00FB5957"/>
    <w:rsid w:val="00FB5BC0"/>
    <w:rsid w:val="00FB5E51"/>
    <w:rsid w:val="00FB62A6"/>
    <w:rsid w:val="00FB62C1"/>
    <w:rsid w:val="00FB65B3"/>
    <w:rsid w:val="00FB67EE"/>
    <w:rsid w:val="00FB6874"/>
    <w:rsid w:val="00FB68E4"/>
    <w:rsid w:val="00FB69C8"/>
    <w:rsid w:val="00FB6A40"/>
    <w:rsid w:val="00FB711B"/>
    <w:rsid w:val="00FB7240"/>
    <w:rsid w:val="00FB746C"/>
    <w:rsid w:val="00FB74AE"/>
    <w:rsid w:val="00FB7576"/>
    <w:rsid w:val="00FB77B6"/>
    <w:rsid w:val="00FB78D0"/>
    <w:rsid w:val="00FB79BE"/>
    <w:rsid w:val="00FB7C7B"/>
    <w:rsid w:val="00FB7D92"/>
    <w:rsid w:val="00FB7DD0"/>
    <w:rsid w:val="00FB7EAA"/>
    <w:rsid w:val="00FB7F1B"/>
    <w:rsid w:val="00FC037F"/>
    <w:rsid w:val="00FC03BB"/>
    <w:rsid w:val="00FC03BC"/>
    <w:rsid w:val="00FC0A03"/>
    <w:rsid w:val="00FC0AEB"/>
    <w:rsid w:val="00FC0B87"/>
    <w:rsid w:val="00FC0D6F"/>
    <w:rsid w:val="00FC13A2"/>
    <w:rsid w:val="00FC155C"/>
    <w:rsid w:val="00FC170C"/>
    <w:rsid w:val="00FC1734"/>
    <w:rsid w:val="00FC1760"/>
    <w:rsid w:val="00FC1D4F"/>
    <w:rsid w:val="00FC1FBE"/>
    <w:rsid w:val="00FC203A"/>
    <w:rsid w:val="00FC20B2"/>
    <w:rsid w:val="00FC2144"/>
    <w:rsid w:val="00FC2195"/>
    <w:rsid w:val="00FC242A"/>
    <w:rsid w:val="00FC27A8"/>
    <w:rsid w:val="00FC2BFD"/>
    <w:rsid w:val="00FC2C81"/>
    <w:rsid w:val="00FC2EF2"/>
    <w:rsid w:val="00FC2F38"/>
    <w:rsid w:val="00FC3065"/>
    <w:rsid w:val="00FC308F"/>
    <w:rsid w:val="00FC3306"/>
    <w:rsid w:val="00FC334F"/>
    <w:rsid w:val="00FC3488"/>
    <w:rsid w:val="00FC3745"/>
    <w:rsid w:val="00FC379B"/>
    <w:rsid w:val="00FC38C0"/>
    <w:rsid w:val="00FC3914"/>
    <w:rsid w:val="00FC398C"/>
    <w:rsid w:val="00FC3A01"/>
    <w:rsid w:val="00FC3E10"/>
    <w:rsid w:val="00FC3EDD"/>
    <w:rsid w:val="00FC40FA"/>
    <w:rsid w:val="00FC41BE"/>
    <w:rsid w:val="00FC462F"/>
    <w:rsid w:val="00FC47E4"/>
    <w:rsid w:val="00FC4827"/>
    <w:rsid w:val="00FC4BBB"/>
    <w:rsid w:val="00FC4C6B"/>
    <w:rsid w:val="00FC5351"/>
    <w:rsid w:val="00FC5647"/>
    <w:rsid w:val="00FC58CE"/>
    <w:rsid w:val="00FC59D7"/>
    <w:rsid w:val="00FC5C2F"/>
    <w:rsid w:val="00FC5DCD"/>
    <w:rsid w:val="00FC61E9"/>
    <w:rsid w:val="00FC625C"/>
    <w:rsid w:val="00FC62B1"/>
    <w:rsid w:val="00FC6491"/>
    <w:rsid w:val="00FC650F"/>
    <w:rsid w:val="00FC651F"/>
    <w:rsid w:val="00FC6583"/>
    <w:rsid w:val="00FC66BC"/>
    <w:rsid w:val="00FC6A3F"/>
    <w:rsid w:val="00FC6B6A"/>
    <w:rsid w:val="00FC6C55"/>
    <w:rsid w:val="00FC6D79"/>
    <w:rsid w:val="00FC7373"/>
    <w:rsid w:val="00FC73A5"/>
    <w:rsid w:val="00FC7695"/>
    <w:rsid w:val="00FC7787"/>
    <w:rsid w:val="00FC7ABD"/>
    <w:rsid w:val="00FC7FFC"/>
    <w:rsid w:val="00FD0359"/>
    <w:rsid w:val="00FD044E"/>
    <w:rsid w:val="00FD0806"/>
    <w:rsid w:val="00FD0962"/>
    <w:rsid w:val="00FD0A4F"/>
    <w:rsid w:val="00FD0C3E"/>
    <w:rsid w:val="00FD0D62"/>
    <w:rsid w:val="00FD1407"/>
    <w:rsid w:val="00FD14C2"/>
    <w:rsid w:val="00FD1501"/>
    <w:rsid w:val="00FD1650"/>
    <w:rsid w:val="00FD169B"/>
    <w:rsid w:val="00FD16F5"/>
    <w:rsid w:val="00FD16F9"/>
    <w:rsid w:val="00FD1EBC"/>
    <w:rsid w:val="00FD26AE"/>
    <w:rsid w:val="00FD2C3F"/>
    <w:rsid w:val="00FD35CC"/>
    <w:rsid w:val="00FD3ADD"/>
    <w:rsid w:val="00FD3D0E"/>
    <w:rsid w:val="00FD3D23"/>
    <w:rsid w:val="00FD428F"/>
    <w:rsid w:val="00FD4468"/>
    <w:rsid w:val="00FD4672"/>
    <w:rsid w:val="00FD46BC"/>
    <w:rsid w:val="00FD47E4"/>
    <w:rsid w:val="00FD4D28"/>
    <w:rsid w:val="00FD4DDA"/>
    <w:rsid w:val="00FD50BB"/>
    <w:rsid w:val="00FD52E8"/>
    <w:rsid w:val="00FD54D5"/>
    <w:rsid w:val="00FD55AC"/>
    <w:rsid w:val="00FD5C62"/>
    <w:rsid w:val="00FD5CFA"/>
    <w:rsid w:val="00FD5F1E"/>
    <w:rsid w:val="00FD6014"/>
    <w:rsid w:val="00FD62C7"/>
    <w:rsid w:val="00FD632C"/>
    <w:rsid w:val="00FD6A59"/>
    <w:rsid w:val="00FD6B06"/>
    <w:rsid w:val="00FD7121"/>
    <w:rsid w:val="00FD7616"/>
    <w:rsid w:val="00FD778C"/>
    <w:rsid w:val="00FD7A93"/>
    <w:rsid w:val="00FD7B05"/>
    <w:rsid w:val="00FD7C65"/>
    <w:rsid w:val="00FD7D65"/>
    <w:rsid w:val="00FE0236"/>
    <w:rsid w:val="00FE024A"/>
    <w:rsid w:val="00FE03C7"/>
    <w:rsid w:val="00FE04BC"/>
    <w:rsid w:val="00FE058A"/>
    <w:rsid w:val="00FE08D0"/>
    <w:rsid w:val="00FE094B"/>
    <w:rsid w:val="00FE0B8B"/>
    <w:rsid w:val="00FE0D15"/>
    <w:rsid w:val="00FE0EB4"/>
    <w:rsid w:val="00FE0F14"/>
    <w:rsid w:val="00FE110A"/>
    <w:rsid w:val="00FE112E"/>
    <w:rsid w:val="00FE1197"/>
    <w:rsid w:val="00FE11EC"/>
    <w:rsid w:val="00FE1228"/>
    <w:rsid w:val="00FE1423"/>
    <w:rsid w:val="00FE15C4"/>
    <w:rsid w:val="00FE17CA"/>
    <w:rsid w:val="00FE1EF0"/>
    <w:rsid w:val="00FE1F72"/>
    <w:rsid w:val="00FE21B9"/>
    <w:rsid w:val="00FE275D"/>
    <w:rsid w:val="00FE2776"/>
    <w:rsid w:val="00FE27CC"/>
    <w:rsid w:val="00FE2BD5"/>
    <w:rsid w:val="00FE2BE6"/>
    <w:rsid w:val="00FE2C30"/>
    <w:rsid w:val="00FE31A6"/>
    <w:rsid w:val="00FE32D5"/>
    <w:rsid w:val="00FE385B"/>
    <w:rsid w:val="00FE3AFB"/>
    <w:rsid w:val="00FE3C0F"/>
    <w:rsid w:val="00FE3CD6"/>
    <w:rsid w:val="00FE3CFD"/>
    <w:rsid w:val="00FE426E"/>
    <w:rsid w:val="00FE48CD"/>
    <w:rsid w:val="00FE4B47"/>
    <w:rsid w:val="00FE4BB1"/>
    <w:rsid w:val="00FE4E07"/>
    <w:rsid w:val="00FE5116"/>
    <w:rsid w:val="00FE51DF"/>
    <w:rsid w:val="00FE5ABF"/>
    <w:rsid w:val="00FE5ADB"/>
    <w:rsid w:val="00FE5B7D"/>
    <w:rsid w:val="00FE5CCA"/>
    <w:rsid w:val="00FE5E6E"/>
    <w:rsid w:val="00FE670B"/>
    <w:rsid w:val="00FE6A94"/>
    <w:rsid w:val="00FE6C8B"/>
    <w:rsid w:val="00FE6CA8"/>
    <w:rsid w:val="00FE6D6F"/>
    <w:rsid w:val="00FE6E7C"/>
    <w:rsid w:val="00FE6FA7"/>
    <w:rsid w:val="00FE716D"/>
    <w:rsid w:val="00FE7191"/>
    <w:rsid w:val="00FE75E6"/>
    <w:rsid w:val="00FE7731"/>
    <w:rsid w:val="00FE7898"/>
    <w:rsid w:val="00FE7971"/>
    <w:rsid w:val="00FE7EE8"/>
    <w:rsid w:val="00FF0043"/>
    <w:rsid w:val="00FF008E"/>
    <w:rsid w:val="00FF00B7"/>
    <w:rsid w:val="00FF0143"/>
    <w:rsid w:val="00FF0151"/>
    <w:rsid w:val="00FF01B1"/>
    <w:rsid w:val="00FF04D3"/>
    <w:rsid w:val="00FF0882"/>
    <w:rsid w:val="00FF0A85"/>
    <w:rsid w:val="00FF0CA4"/>
    <w:rsid w:val="00FF0CB2"/>
    <w:rsid w:val="00FF0E97"/>
    <w:rsid w:val="00FF0F5F"/>
    <w:rsid w:val="00FF0FAD"/>
    <w:rsid w:val="00FF11DF"/>
    <w:rsid w:val="00FF18E4"/>
    <w:rsid w:val="00FF19C3"/>
    <w:rsid w:val="00FF1AEA"/>
    <w:rsid w:val="00FF1B9B"/>
    <w:rsid w:val="00FF237C"/>
    <w:rsid w:val="00FF261F"/>
    <w:rsid w:val="00FF287F"/>
    <w:rsid w:val="00FF2B60"/>
    <w:rsid w:val="00FF2CAF"/>
    <w:rsid w:val="00FF2FF4"/>
    <w:rsid w:val="00FF328A"/>
    <w:rsid w:val="00FF339C"/>
    <w:rsid w:val="00FF342F"/>
    <w:rsid w:val="00FF3977"/>
    <w:rsid w:val="00FF3A28"/>
    <w:rsid w:val="00FF4234"/>
    <w:rsid w:val="00FF4425"/>
    <w:rsid w:val="00FF44A0"/>
    <w:rsid w:val="00FF4B3F"/>
    <w:rsid w:val="00FF4D1C"/>
    <w:rsid w:val="00FF4ECD"/>
    <w:rsid w:val="00FF521F"/>
    <w:rsid w:val="00FF5375"/>
    <w:rsid w:val="00FF5439"/>
    <w:rsid w:val="00FF5D6B"/>
    <w:rsid w:val="00FF5E75"/>
    <w:rsid w:val="00FF5E8A"/>
    <w:rsid w:val="00FF5EDF"/>
    <w:rsid w:val="00FF64FD"/>
    <w:rsid w:val="00FF68A2"/>
    <w:rsid w:val="00FF6A07"/>
    <w:rsid w:val="00FF6B82"/>
    <w:rsid w:val="00FF718D"/>
    <w:rsid w:val="00FF77D5"/>
    <w:rsid w:val="00FF77E2"/>
    <w:rsid w:val="00FF787E"/>
    <w:rsid w:val="00FF78C2"/>
    <w:rsid w:val="00FF7CE0"/>
    <w:rsid w:val="00FF7F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170B20"/>
    <w:pPr>
      <w:bidi/>
      <w:spacing w:line="216" w:lineRule="auto"/>
      <w:ind w:firstLine="386"/>
      <w:jc w:val="both"/>
    </w:pPr>
    <w:rPr>
      <w:rFonts w:cs="B Lotus"/>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783E37"/>
    <w:pPr>
      <w:spacing w:before="480" w:after="480"/>
      <w:ind w:firstLine="0"/>
      <w:jc w:val="center"/>
      <w:outlineLvl w:val="0"/>
    </w:pPr>
    <w:rPr>
      <w:rFonts w:ascii="Times New Roman Bold" w:hAnsi="Times New Roman Bold" w:cs="B Yagut"/>
      <w:b/>
      <w:bCs/>
      <w:sz w:val="32"/>
      <w:szCs w:val="32"/>
    </w:rPr>
  </w:style>
  <w:style w:type="character" w:customStyle="1" w:styleId="Char0">
    <w:name w:val="تیتر و ابواب Char"/>
    <w:link w:val="a"/>
    <w:rsid w:val="00783E37"/>
    <w:rPr>
      <w:rFonts w:ascii="Times New Roman Bold" w:hAnsi="Times New Roman Bold" w:cs="B Yagut"/>
      <w:b/>
      <w:bCs/>
      <w:sz w:val="32"/>
      <w:szCs w:val="32"/>
      <w:lang w:bidi="fa-IR"/>
    </w:rPr>
  </w:style>
  <w:style w:type="paragraph" w:customStyle="1" w:styleId="a0">
    <w:name w:val="آیات"/>
    <w:basedOn w:val="Normal"/>
    <w:link w:val="Char1"/>
    <w:qFormat/>
    <w:rsid w:val="00A45F09"/>
    <w:pPr>
      <w:tabs>
        <w:tab w:val="right" w:pos="6804"/>
      </w:tabs>
      <w:spacing w:line="240" w:lineRule="auto"/>
      <w:ind w:left="340" w:right="340" w:firstLine="0"/>
    </w:pPr>
    <w:rPr>
      <w:rFonts w:cs="KFGQPC Uthmanic Script HAFS"/>
      <w:sz w:val="22"/>
    </w:rPr>
  </w:style>
  <w:style w:type="character" w:customStyle="1" w:styleId="Char1">
    <w:name w:val="آیات Char"/>
    <w:link w:val="a0"/>
    <w:rsid w:val="00A45F09"/>
    <w:rPr>
      <w:rFonts w:cs="KFGQPC Uthmanic Script HAFS"/>
      <w:sz w:val="22"/>
      <w:szCs w:val="28"/>
      <w:lang w:bidi="fa-IR"/>
    </w:rPr>
  </w:style>
  <w:style w:type="paragraph" w:customStyle="1" w:styleId="a1">
    <w:name w:val="ترجمه آیات"/>
    <w:basedOn w:val="Normal"/>
    <w:link w:val="Char2"/>
    <w:qFormat/>
    <w:rsid w:val="001D6873"/>
    <w:pPr>
      <w:tabs>
        <w:tab w:val="right" w:pos="6804"/>
      </w:tabs>
      <w:spacing w:after="120"/>
      <w:ind w:left="340" w:right="340" w:firstLine="0"/>
    </w:pPr>
    <w:rPr>
      <w:rFonts w:cs="B Mitra"/>
      <w:sz w:val="22"/>
      <w:szCs w:val="26"/>
    </w:rPr>
  </w:style>
  <w:style w:type="character" w:customStyle="1" w:styleId="Char2">
    <w:name w:val="ترجمه آیات Char"/>
    <w:link w:val="a1"/>
    <w:rsid w:val="001D6873"/>
    <w:rPr>
      <w:rFonts w:cs="B Mitra"/>
      <w:sz w:val="22"/>
      <w:szCs w:val="26"/>
      <w:lang w:bidi="fa-IR"/>
    </w:rPr>
  </w:style>
  <w:style w:type="paragraph" w:customStyle="1" w:styleId="a2">
    <w:name w:val="متن عربی"/>
    <w:basedOn w:val="Normal"/>
    <w:link w:val="Char3"/>
    <w:qFormat/>
    <w:rsid w:val="00A45F09"/>
    <w:pPr>
      <w:ind w:firstLine="340"/>
    </w:pPr>
    <w:rPr>
      <w:rFonts w:cs="KFGQPC Uthman Taha Naskh"/>
      <w:sz w:val="27"/>
      <w:szCs w:val="27"/>
    </w:rPr>
  </w:style>
  <w:style w:type="character" w:customStyle="1" w:styleId="Char3">
    <w:name w:val="متن عربی Char"/>
    <w:link w:val="a2"/>
    <w:rsid w:val="00A45F09"/>
    <w:rPr>
      <w:rFonts w:cs="KFGQPC Uthman Taha Naskh"/>
      <w:sz w:val="27"/>
      <w:szCs w:val="27"/>
      <w:lang w:bidi="fa-IR"/>
    </w:rPr>
  </w:style>
  <w:style w:type="paragraph" w:customStyle="1" w:styleId="a3">
    <w:name w:val="احادیث"/>
    <w:basedOn w:val="Normal"/>
    <w:link w:val="Char4"/>
    <w:qFormat/>
    <w:rsid w:val="00E179E7"/>
    <w:pPr>
      <w:spacing w:before="180" w:line="228" w:lineRule="auto"/>
      <w:ind w:firstLine="340"/>
      <w:contextualSpacing/>
    </w:pPr>
    <w:rPr>
      <w:rFonts w:ascii="Times New Roman Bold" w:hAnsi="Times New Roman Bold" w:cs="KFGQPC Uthman Taha Naskh"/>
      <w:b/>
      <w:bCs/>
      <w:sz w:val="27"/>
      <w:szCs w:val="27"/>
    </w:rPr>
  </w:style>
  <w:style w:type="character" w:customStyle="1" w:styleId="Char4">
    <w:name w:val="احادیث Char"/>
    <w:link w:val="a3"/>
    <w:rsid w:val="00E179E7"/>
    <w:rPr>
      <w:rFonts w:ascii="Times New Roman Bold" w:hAnsi="Times New Roman Bold" w:cs="KFGQPC Uthman Taha Naskh"/>
      <w:b/>
      <w:bCs/>
      <w:sz w:val="27"/>
      <w:szCs w:val="27"/>
      <w:lang w:bidi="fa-IR"/>
    </w:rPr>
  </w:style>
  <w:style w:type="paragraph" w:customStyle="1" w:styleId="a4">
    <w:name w:val="بولد"/>
    <w:basedOn w:val="Normal"/>
    <w:link w:val="Char5"/>
    <w:qFormat/>
    <w:rsid w:val="001942A9"/>
    <w:pPr>
      <w:ind w:firstLine="340"/>
    </w:pPr>
    <w:rPr>
      <w:rFonts w:ascii="Times New Roman Bold" w:hAnsi="Times New Roman Bold"/>
      <w:b/>
      <w:bCs/>
    </w:rPr>
  </w:style>
  <w:style w:type="character" w:customStyle="1" w:styleId="Char5">
    <w:name w:val="بولد Char"/>
    <w:link w:val="a4"/>
    <w:rsid w:val="001942A9"/>
    <w:rPr>
      <w:rFonts w:ascii="Times New Roman Bold" w:hAnsi="Times New Roman Bold" w:cs="B Lotus"/>
      <w:b/>
      <w:bCs/>
      <w:sz w:val="28"/>
      <w:szCs w:val="28"/>
      <w:lang w:bidi="fa-IR"/>
    </w:rPr>
  </w:style>
  <w:style w:type="paragraph" w:customStyle="1" w:styleId="a5">
    <w:name w:val="تیتر دوم"/>
    <w:basedOn w:val="Normal"/>
    <w:link w:val="Char6"/>
    <w:qFormat/>
    <w:rsid w:val="001942A9"/>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1942A9"/>
    <w:rPr>
      <w:rFonts w:ascii="Times New Roman Bold" w:hAnsi="Times New Roman Bold" w:cs="B Zar"/>
      <w:b/>
      <w:bCs/>
      <w:sz w:val="26"/>
      <w:szCs w:val="26"/>
      <w:lang w:bidi="fa-IR"/>
    </w:rPr>
  </w:style>
  <w:style w:type="paragraph" w:customStyle="1" w:styleId="a6">
    <w:name w:val="کتاب ها"/>
    <w:basedOn w:val="Normal"/>
    <w:link w:val="Char7"/>
    <w:qFormat/>
    <w:rsid w:val="001942A9"/>
    <w:pPr>
      <w:spacing w:before="480"/>
      <w:ind w:firstLine="0"/>
      <w:jc w:val="center"/>
      <w:outlineLvl w:val="0"/>
    </w:pPr>
    <w:rPr>
      <w:rFonts w:cs="B Titr"/>
      <w:bCs/>
      <w:sz w:val="32"/>
      <w:szCs w:val="36"/>
    </w:rPr>
  </w:style>
  <w:style w:type="character" w:customStyle="1" w:styleId="Char7">
    <w:name w:val="کتاب ها Char"/>
    <w:link w:val="a6"/>
    <w:rsid w:val="001942A9"/>
    <w:rPr>
      <w:rFonts w:cs="B Titr"/>
      <w:bCs/>
      <w:sz w:val="32"/>
      <w:szCs w:val="36"/>
      <w:lang w:bidi="fa-IR"/>
    </w:rPr>
  </w:style>
  <w:style w:type="paragraph" w:styleId="Title">
    <w:name w:val="Title"/>
    <w:basedOn w:val="Normal"/>
    <w:next w:val="Normal"/>
    <w:link w:val="TitleChar"/>
    <w:qFormat/>
    <w:rsid w:val="00431FB5"/>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431FB5"/>
    <w:rPr>
      <w:rFonts w:ascii="Cambria" w:eastAsia="Times New Roman" w:hAnsi="Cambria" w:cs="Times New Roman"/>
      <w:b/>
      <w:bCs/>
      <w:spacing w:val="-16"/>
      <w:kern w:val="28"/>
      <w:sz w:val="32"/>
      <w:szCs w:val="32"/>
      <w:lang w:bidi="fa-IR"/>
    </w:rPr>
  </w:style>
  <w:style w:type="character" w:styleId="IntenseEmphasis">
    <w:name w:val="Intense Emphasis"/>
    <w:uiPriority w:val="21"/>
    <w:qFormat/>
    <w:rsid w:val="0045011D"/>
    <w:rPr>
      <w:b/>
      <w:bCs/>
      <w:i/>
      <w:iCs/>
      <w:color w:val="4F81BD"/>
    </w:rPr>
  </w:style>
  <w:style w:type="paragraph" w:styleId="TOC1">
    <w:name w:val="toc 1"/>
    <w:basedOn w:val="Normal"/>
    <w:next w:val="Normal"/>
    <w:uiPriority w:val="39"/>
    <w:rsid w:val="0067387A"/>
    <w:pPr>
      <w:spacing w:before="120"/>
      <w:ind w:firstLine="0"/>
    </w:pPr>
    <w:rPr>
      <w:rFonts w:ascii="Times New Roman Bold" w:hAnsi="Times New Roman Bold" w:cs="B Mitra"/>
      <w:b/>
      <w:bCs/>
      <w:spacing w:val="-16"/>
    </w:rPr>
  </w:style>
  <w:style w:type="paragraph" w:styleId="TOC2">
    <w:name w:val="toc 2"/>
    <w:basedOn w:val="Normal"/>
    <w:next w:val="Normal"/>
    <w:uiPriority w:val="39"/>
    <w:rsid w:val="0067387A"/>
    <w:pPr>
      <w:ind w:left="284" w:firstLine="0"/>
    </w:pPr>
    <w:rPr>
      <w:rFonts w:ascii="Times New Roman Bold" w:hAnsi="Times New Roman Bold"/>
      <w:b/>
      <w:bCs/>
      <w:spacing w:val="-16"/>
    </w:rPr>
  </w:style>
  <w:style w:type="paragraph" w:styleId="NoSpacing">
    <w:name w:val="No Spacing"/>
    <w:link w:val="NoSpacingChar"/>
    <w:uiPriority w:val="1"/>
    <w:qFormat/>
    <w:rsid w:val="00DF5508"/>
    <w:rPr>
      <w:rFonts w:ascii="Calibri" w:hAnsi="Calibri" w:cs="Arial"/>
      <w:sz w:val="22"/>
      <w:szCs w:val="22"/>
    </w:rPr>
  </w:style>
  <w:style w:type="character" w:customStyle="1" w:styleId="NoSpacingChar">
    <w:name w:val="No Spacing Char"/>
    <w:link w:val="NoSpacing"/>
    <w:uiPriority w:val="1"/>
    <w:rsid w:val="00DF5508"/>
    <w:rPr>
      <w:rFonts w:ascii="Calibri" w:hAnsi="Calibri" w:cs="Arial"/>
      <w:sz w:val="22"/>
      <w:szCs w:val="22"/>
    </w:rPr>
  </w:style>
  <w:style w:type="paragraph" w:styleId="BalloonText">
    <w:name w:val="Balloon Text"/>
    <w:basedOn w:val="Normal"/>
    <w:link w:val="BalloonTextChar"/>
    <w:rsid w:val="00DF5508"/>
    <w:pPr>
      <w:spacing w:line="240" w:lineRule="auto"/>
      <w:ind w:firstLine="340"/>
    </w:pPr>
    <w:rPr>
      <w:rFonts w:ascii="Tahoma" w:hAnsi="Tahoma" w:cs="Tahoma"/>
      <w:noProof/>
      <w:sz w:val="16"/>
      <w:szCs w:val="16"/>
    </w:rPr>
  </w:style>
  <w:style w:type="character" w:customStyle="1" w:styleId="BalloonTextChar">
    <w:name w:val="Balloon Text Char"/>
    <w:link w:val="BalloonText"/>
    <w:rsid w:val="00DF5508"/>
    <w:rPr>
      <w:rFonts w:ascii="Tahoma" w:hAnsi="Tahoma" w:cs="Tahoma"/>
      <w:noProof/>
      <w:sz w:val="16"/>
      <w:szCs w:val="16"/>
      <w:lang w:bidi="fa-IR"/>
    </w:rPr>
  </w:style>
  <w:style w:type="paragraph" w:customStyle="1" w:styleId="a7">
    <w:name w:val="کتاب"/>
    <w:basedOn w:val="Normal"/>
    <w:link w:val="Char8"/>
    <w:qFormat/>
    <w:rsid w:val="00DF5508"/>
    <w:pPr>
      <w:spacing w:before="480"/>
      <w:ind w:firstLine="0"/>
      <w:jc w:val="center"/>
      <w:outlineLvl w:val="0"/>
    </w:pPr>
    <w:rPr>
      <w:rFonts w:ascii="Times New Roman Bold" w:hAnsi="Times New Roman Bold" w:cs="B Titr"/>
      <w:b/>
      <w:bCs/>
      <w:noProof/>
      <w:sz w:val="36"/>
      <w:szCs w:val="36"/>
    </w:rPr>
  </w:style>
  <w:style w:type="character" w:customStyle="1" w:styleId="Char8">
    <w:name w:val="کتاب Char"/>
    <w:link w:val="a7"/>
    <w:rsid w:val="00DF5508"/>
    <w:rPr>
      <w:rFonts w:ascii="Times New Roman Bold" w:hAnsi="Times New Roman Bold" w:cs="B Titr"/>
      <w:b/>
      <w:bCs/>
      <w:noProof/>
      <w:sz w:val="36"/>
      <w:szCs w:val="36"/>
      <w:lang w:bidi="fa-IR"/>
    </w:rPr>
  </w:style>
  <w:style w:type="paragraph" w:styleId="TOC3">
    <w:name w:val="toc 3"/>
    <w:basedOn w:val="Normal"/>
    <w:next w:val="Normal"/>
    <w:autoRedefine/>
    <w:uiPriority w:val="39"/>
    <w:unhideWhenUsed/>
    <w:rsid w:val="0067387A"/>
    <w:pPr>
      <w:spacing w:after="100" w:line="276" w:lineRule="auto"/>
      <w:ind w:left="440" w:firstLine="0"/>
      <w:jc w:val="left"/>
    </w:pPr>
    <w:rPr>
      <w:rFonts w:ascii="Calibri" w:hAnsi="Calibri" w:cs="Arial"/>
      <w:sz w:val="22"/>
      <w:szCs w:val="22"/>
      <w:lang w:bidi="ar-SA"/>
    </w:rPr>
  </w:style>
  <w:style w:type="paragraph" w:styleId="TOC4">
    <w:name w:val="toc 4"/>
    <w:basedOn w:val="Normal"/>
    <w:next w:val="Normal"/>
    <w:autoRedefine/>
    <w:uiPriority w:val="39"/>
    <w:unhideWhenUsed/>
    <w:rsid w:val="0067387A"/>
    <w:pPr>
      <w:spacing w:after="100" w:line="276" w:lineRule="auto"/>
      <w:ind w:left="660" w:firstLine="0"/>
      <w:jc w:val="left"/>
    </w:pPr>
    <w:rPr>
      <w:rFonts w:ascii="Calibri" w:hAnsi="Calibri" w:cs="Arial"/>
      <w:sz w:val="22"/>
      <w:szCs w:val="22"/>
      <w:lang w:bidi="ar-SA"/>
    </w:rPr>
  </w:style>
  <w:style w:type="paragraph" w:styleId="TOC5">
    <w:name w:val="toc 5"/>
    <w:basedOn w:val="Normal"/>
    <w:next w:val="Normal"/>
    <w:autoRedefine/>
    <w:uiPriority w:val="39"/>
    <w:unhideWhenUsed/>
    <w:rsid w:val="0067387A"/>
    <w:pPr>
      <w:spacing w:after="100" w:line="276"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67387A"/>
    <w:pPr>
      <w:spacing w:after="100" w:line="276"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67387A"/>
    <w:pPr>
      <w:spacing w:after="100" w:line="276"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67387A"/>
    <w:pPr>
      <w:spacing w:after="100" w:line="276"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67387A"/>
    <w:pPr>
      <w:spacing w:after="100" w:line="276" w:lineRule="auto"/>
      <w:ind w:left="1760" w:firstLine="0"/>
      <w:jc w:val="left"/>
    </w:pPr>
    <w:rPr>
      <w:rFonts w:ascii="Calibri" w:hAnsi="Calibri" w:cs="Arial"/>
      <w:sz w:val="22"/>
      <w:szCs w:val="22"/>
      <w:lang w:bidi="ar-SA"/>
    </w:rPr>
  </w:style>
  <w:style w:type="paragraph" w:customStyle="1" w:styleId="a8">
    <w:name w:val="آدرس آیات"/>
    <w:basedOn w:val="a0"/>
    <w:link w:val="Char9"/>
    <w:qFormat/>
    <w:rsid w:val="00A45F09"/>
    <w:rPr>
      <w:rFonts w:ascii="mylotus" w:hAnsi="mylotus" w:cs="mylotus"/>
      <w:sz w:val="25"/>
      <w:szCs w:val="25"/>
      <w:lang w:bidi="ar-SA"/>
    </w:rPr>
  </w:style>
  <w:style w:type="table" w:customStyle="1" w:styleId="TableGrid1">
    <w:name w:val="Table Grid1"/>
    <w:basedOn w:val="TableNormal"/>
    <w:next w:val="TableGrid"/>
    <w:uiPriority w:val="59"/>
    <w:rsid w:val="003168C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آدرس آیات Char"/>
    <w:link w:val="a8"/>
    <w:rsid w:val="00A45F09"/>
    <w:rPr>
      <w:rFonts w:ascii="mylotus" w:hAnsi="mylotus" w:cs="mylotus"/>
      <w:sz w:val="25"/>
      <w:szCs w:val="25"/>
      <w:lang w:bidi="fa-IR"/>
    </w:rPr>
  </w:style>
  <w:style w:type="table" w:styleId="TableGrid">
    <w:name w:val="Table Grid"/>
    <w:basedOn w:val="TableNormal"/>
    <w:rsid w:val="00316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170B20"/>
    <w:pPr>
      <w:bidi/>
      <w:spacing w:line="216" w:lineRule="auto"/>
      <w:ind w:firstLine="386"/>
      <w:jc w:val="both"/>
    </w:pPr>
    <w:rPr>
      <w:rFonts w:cs="B Lotus"/>
      <w:sz w:val="28"/>
      <w:szCs w:val="28"/>
      <w:lang w:bidi="fa-IR"/>
    </w:rPr>
  </w:style>
  <w:style w:type="paragraph" w:styleId="Heading1">
    <w:name w:val="heading 1"/>
    <w:aliases w:val="Heading 1 Char Char"/>
    <w:basedOn w:val="Normal"/>
    <w:next w:val="Normal"/>
    <w:link w:val="Heading1Char"/>
    <w:qFormat/>
    <w:rsid w:val="005039A9"/>
    <w:pPr>
      <w:keepNext/>
      <w:spacing w:line="192" w:lineRule="auto"/>
      <w:outlineLvl w:val="0"/>
    </w:pPr>
    <w:rPr>
      <w:rFonts w:ascii="B Zar" w:eastAsia="B Zar" w:hAnsi="B Zar" w:cs="B Zar"/>
      <w:b/>
      <w:bCs/>
      <w:lang w:bidi="ar-SA"/>
    </w:rPr>
  </w:style>
  <w:style w:type="paragraph" w:styleId="Heading2">
    <w:name w:val="heading 2"/>
    <w:basedOn w:val="Normal"/>
    <w:next w:val="Normal"/>
    <w:link w:val="Heading2Char"/>
    <w:qFormat/>
    <w:rsid w:val="005039A9"/>
    <w:pPr>
      <w:keepNext/>
      <w:outlineLvl w:val="1"/>
    </w:pPr>
    <w:rPr>
      <w:rFonts w:ascii="B Zar" w:eastAsia="B Zar" w:hAnsi="B Zar" w:cs="B Zar"/>
      <w:b/>
      <w:bCs/>
      <w:sz w:val="26"/>
      <w:szCs w:val="26"/>
      <w:lang w:bidi="ar-SA"/>
    </w:rPr>
  </w:style>
  <w:style w:type="paragraph" w:styleId="Heading3">
    <w:name w:val="heading 3"/>
    <w:basedOn w:val="Normal"/>
    <w:next w:val="Normal"/>
    <w:link w:val="Heading3Char"/>
    <w:qFormat/>
    <w:rsid w:val="005039A9"/>
    <w:pPr>
      <w:keepNext/>
      <w:outlineLvl w:val="2"/>
    </w:pPr>
    <w:rPr>
      <w:rFonts w:ascii="B Zar" w:eastAsia="B Zar" w:hAnsi="B Zar" w:cs="B Zar"/>
      <w:b/>
      <w:bCs/>
      <w:lang w:bidi="ar-SA"/>
    </w:rPr>
  </w:style>
  <w:style w:type="paragraph" w:styleId="Heading4">
    <w:name w:val="heading 4"/>
    <w:basedOn w:val="Normal"/>
    <w:link w:val="Heading4Char"/>
    <w:qFormat/>
    <w:rsid w:val="008C7B84"/>
    <w:pPr>
      <w:bidi w:val="0"/>
      <w:spacing w:before="240" w:after="60"/>
      <w:outlineLvl w:val="3"/>
    </w:pPr>
    <w:rPr>
      <w:b/>
      <w:bCs/>
    </w:rPr>
  </w:style>
  <w:style w:type="paragraph" w:styleId="Heading9">
    <w:name w:val="heading 9"/>
    <w:basedOn w:val="Normal"/>
    <w:next w:val="Normal"/>
    <w:link w:val="Heading9Char"/>
    <w:qFormat/>
    <w:rsid w:val="005039A9"/>
    <w:pPr>
      <w:keepNext/>
      <w:bidi w:val="0"/>
      <w:spacing w:line="360" w:lineRule="atLeast"/>
      <w:jc w:val="center"/>
      <w:outlineLvl w:val="8"/>
    </w:pPr>
    <w:rPr>
      <w:rFonts w:ascii="Century Gothic" w:hAnsi="Century Gothic" w:cs="Arabic Transparent"/>
      <w:b/>
      <w:bCs/>
      <w:color w:val="000000"/>
      <w:sz w:val="20"/>
      <w:szCs w:val="20"/>
      <w:lang w:val="tr-T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5039A9"/>
    <w:rPr>
      <w:rFonts w:ascii="B Zar" w:eastAsia="B Zar" w:hAnsi="B Zar" w:cs="B Zar"/>
      <w:b/>
      <w:bCs/>
      <w:sz w:val="28"/>
      <w:szCs w:val="28"/>
      <w:lang w:val="en-US" w:eastAsia="en-US" w:bidi="ar-SA"/>
    </w:rPr>
  </w:style>
  <w:style w:type="character" w:customStyle="1" w:styleId="Heading2Char">
    <w:name w:val="Heading 2 Char"/>
    <w:link w:val="Heading2"/>
    <w:rsid w:val="005039A9"/>
    <w:rPr>
      <w:rFonts w:ascii="B Zar" w:eastAsia="B Zar" w:hAnsi="B Zar" w:cs="B Zar"/>
      <w:b/>
      <w:bCs/>
      <w:sz w:val="26"/>
      <w:szCs w:val="26"/>
      <w:lang w:val="en-US" w:eastAsia="en-US" w:bidi="ar-SA"/>
    </w:rPr>
  </w:style>
  <w:style w:type="character" w:customStyle="1" w:styleId="Heading3Char">
    <w:name w:val="Heading 3 Char"/>
    <w:link w:val="Heading3"/>
    <w:rsid w:val="00A42D63"/>
    <w:rPr>
      <w:rFonts w:ascii="B Zar" w:eastAsia="B Zar" w:hAnsi="B Zar" w:cs="B Zar"/>
      <w:b/>
      <w:bCs/>
      <w:sz w:val="24"/>
      <w:szCs w:val="24"/>
    </w:rPr>
  </w:style>
  <w:style w:type="character" w:customStyle="1" w:styleId="Heading4Char">
    <w:name w:val="Heading 4 Char"/>
    <w:link w:val="Heading4"/>
    <w:rsid w:val="00A42D63"/>
    <w:rPr>
      <w:b/>
      <w:bCs/>
      <w:sz w:val="28"/>
      <w:szCs w:val="28"/>
      <w:lang w:bidi="fa-IR"/>
    </w:rPr>
  </w:style>
  <w:style w:type="character" w:customStyle="1" w:styleId="Heading9Char">
    <w:name w:val="Heading 9 Char"/>
    <w:link w:val="Heading9"/>
    <w:rsid w:val="00A42D63"/>
    <w:rPr>
      <w:rFonts w:ascii="Century Gothic" w:hAnsi="Century Gothic" w:cs="Arabic Transparent"/>
      <w:b/>
      <w:bCs/>
      <w:color w:val="000000"/>
      <w:lang w:val="tr-TR"/>
    </w:rPr>
  </w:style>
  <w:style w:type="paragraph" w:styleId="NormalWeb">
    <w:name w:val="Normal (Web)"/>
    <w:basedOn w:val="Normal"/>
    <w:rsid w:val="008C7B84"/>
    <w:pPr>
      <w:bidi w:val="0"/>
      <w:spacing w:before="100" w:beforeAutospacing="1" w:after="100" w:afterAutospacing="1"/>
    </w:pPr>
  </w:style>
  <w:style w:type="paragraph" w:styleId="Header">
    <w:name w:val="header"/>
    <w:basedOn w:val="Normal"/>
    <w:link w:val="HeaderChar"/>
    <w:rsid w:val="005039A9"/>
    <w:pPr>
      <w:tabs>
        <w:tab w:val="center" w:pos="4320"/>
        <w:tab w:val="right" w:pos="8640"/>
      </w:tabs>
    </w:pPr>
    <w:rPr>
      <w:rFonts w:eastAsia="SimSun" w:cs="Traditional Arabic"/>
      <w:sz w:val="20"/>
      <w:szCs w:val="20"/>
      <w:lang w:bidi="ar-SA"/>
    </w:rPr>
  </w:style>
  <w:style w:type="character" w:customStyle="1" w:styleId="HeaderChar">
    <w:name w:val="Header Char"/>
    <w:link w:val="Header"/>
    <w:rsid w:val="00A42D63"/>
    <w:rPr>
      <w:rFonts w:eastAsia="SimSun" w:cs="Traditional Arabic"/>
    </w:rPr>
  </w:style>
  <w:style w:type="character" w:styleId="PageNumber">
    <w:name w:val="page number"/>
    <w:basedOn w:val="DefaultParagraphFont"/>
    <w:rsid w:val="005039A9"/>
  </w:style>
  <w:style w:type="paragraph" w:styleId="Footer">
    <w:name w:val="footer"/>
    <w:basedOn w:val="Normal"/>
    <w:link w:val="FooterChar"/>
    <w:rsid w:val="005039A9"/>
    <w:pPr>
      <w:tabs>
        <w:tab w:val="center" w:pos="4320"/>
        <w:tab w:val="right" w:pos="8640"/>
      </w:tabs>
    </w:pPr>
    <w:rPr>
      <w:rFonts w:eastAsia="SimSun" w:cs="Traditional Arabic"/>
      <w:sz w:val="20"/>
      <w:szCs w:val="20"/>
      <w:lang w:bidi="ar-SA"/>
    </w:rPr>
  </w:style>
  <w:style w:type="character" w:customStyle="1" w:styleId="FooterChar">
    <w:name w:val="Footer Char"/>
    <w:link w:val="Footer"/>
    <w:rsid w:val="00A42D63"/>
    <w:rPr>
      <w:rFonts w:eastAsia="SimSun" w:cs="Traditional Arabic"/>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5039A9"/>
    <w:rPr>
      <w:rFonts w:ascii="B Badr" w:eastAsia="B Badr" w:hAnsi="B Badr" w:cs="B Badr"/>
      <w:sz w:val="24"/>
      <w:szCs w:val="24"/>
      <w:lang w:val="en-US" w:eastAsia="en-US" w:bidi="ar-SA"/>
    </w:rPr>
  </w:style>
  <w:style w:type="paragraph" w:styleId="FootnoteText">
    <w:name w:val="footnote text"/>
    <w:basedOn w:val="Normal"/>
    <w:link w:val="FootnoteTextChar"/>
    <w:semiHidden/>
    <w:rsid w:val="005039A9"/>
    <w:rPr>
      <w:rFonts w:ascii="B Lotus" w:eastAsia="B Lotus" w:hAnsi="B Lotus"/>
      <w:sz w:val="22"/>
      <w:szCs w:val="22"/>
      <w:lang w:bidi="ar-SA"/>
    </w:rPr>
  </w:style>
  <w:style w:type="character" w:customStyle="1" w:styleId="FootnoteTextChar">
    <w:name w:val="Footnote Text Char"/>
    <w:link w:val="FootnoteText"/>
    <w:semiHidden/>
    <w:rsid w:val="00ED5485"/>
    <w:rPr>
      <w:rFonts w:ascii="B Lotus" w:eastAsia="B Lotus" w:hAnsi="B Lotus" w:cs="B Lotus"/>
      <w:sz w:val="22"/>
      <w:szCs w:val="22"/>
    </w:rPr>
  </w:style>
  <w:style w:type="character" w:styleId="FootnoteReference">
    <w:name w:val="footnote reference"/>
    <w:semiHidden/>
    <w:rsid w:val="005039A9"/>
    <w:rPr>
      <w:rFonts w:ascii="B Badr" w:hAnsi="B Badr" w:cs="B Badr"/>
      <w:sz w:val="24"/>
      <w:szCs w:val="24"/>
      <w:vertAlign w:val="superscript"/>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5039A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39A9"/>
    <w:pPr>
      <w:spacing w:line="192" w:lineRule="auto"/>
      <w:ind w:firstLine="284"/>
    </w:pPr>
    <w:rPr>
      <w:rFonts w:ascii="B Badr" w:eastAsia="B Badr" w:hAnsi="B Badr" w:cs="B Badr"/>
      <w:lang w:bidi="ar-SA"/>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39A9"/>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
    <w:name w:val="Style (Complex) B Lotus 12 pt Justified First line:  0.5 cm"/>
    <w:basedOn w:val="Normal"/>
    <w:rsid w:val="005039A9"/>
    <w:pPr>
      <w:spacing w:line="192" w:lineRule="auto"/>
      <w:ind w:firstLine="284"/>
    </w:pPr>
    <w:rPr>
      <w:rFonts w:ascii="B Badr" w:eastAsia="B Badr" w:hAnsi="B Badr" w:cs="B Badr"/>
      <w:lang w:bidi="ar-SA"/>
    </w:rPr>
  </w:style>
  <w:style w:type="paragraph" w:customStyle="1" w:styleId="1">
    <w:name w:val="سبک1 نویسه"/>
    <w:basedOn w:val="StyleComplexBLotus12ptJustifiedFirstline05cmCharCharChar2CharCharChar"/>
    <w:link w:val="1Char"/>
    <w:rsid w:val="005039A9"/>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5039A9"/>
    <w:rPr>
      <w:rFonts w:ascii="AGA Arabesque" w:eastAsia="B Badr" w:hAnsi="AGA Arabesque" w:cs="B Badr"/>
      <w:b/>
      <w:bCs/>
      <w:sz w:val="24"/>
      <w:szCs w:val="24"/>
      <w:lang w:val="en-US" w:eastAsia="en-US" w:bidi="fa-IR"/>
    </w:rPr>
  </w:style>
  <w:style w:type="paragraph" w:customStyle="1" w:styleId="112pt">
    <w:name w:val="سبک سبک1 + (پیچیده) ‏12 pt نویسه"/>
    <w:basedOn w:val="1"/>
    <w:link w:val="112ptChar"/>
    <w:rsid w:val="005039A9"/>
  </w:style>
  <w:style w:type="character" w:customStyle="1" w:styleId="112ptChar">
    <w:name w:val="سبک سبک1 + (پیچیده) ‏12 pt نویسه Char"/>
    <w:basedOn w:val="1Char"/>
    <w:link w:val="112pt"/>
    <w:rsid w:val="005039A9"/>
    <w:rPr>
      <w:rFonts w:ascii="AGA Arabesque" w:eastAsia="B Badr" w:hAnsi="AGA Arabesque" w:cs="B Badr"/>
      <w:b/>
      <w:bCs/>
      <w:sz w:val="24"/>
      <w:szCs w:val="24"/>
      <w:lang w:val="en-US" w:eastAsia="en-US" w:bidi="fa-IR"/>
    </w:rPr>
  </w:style>
  <w:style w:type="character" w:styleId="Hyperlink">
    <w:name w:val="Hyperlink"/>
    <w:uiPriority w:val="99"/>
    <w:rsid w:val="005039A9"/>
    <w:rPr>
      <w:color w:val="0000FF"/>
      <w:u w:val="single"/>
    </w:rPr>
  </w:style>
  <w:style w:type="paragraph" w:customStyle="1" w:styleId="10">
    <w:name w:val="سرفصل1"/>
    <w:basedOn w:val="Heading1"/>
    <w:rsid w:val="005039A9"/>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5039A9"/>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5039A9"/>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39A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39A9"/>
    <w:rPr>
      <w:rFonts w:ascii="B Badr" w:eastAsia="B Badr" w:hAnsi="B Badr" w:cs="B Zar"/>
      <w:b/>
      <w:bCs/>
      <w:color w:val="000000"/>
      <w:sz w:val="4"/>
      <w:szCs w:val="26"/>
      <w:lang w:val="en-US" w:eastAsia="en-US" w:bidi="fa-IR"/>
    </w:rPr>
  </w:style>
  <w:style w:type="character" w:styleId="FollowedHyperlink">
    <w:name w:val="FollowedHyperlink"/>
    <w:rsid w:val="005039A9"/>
    <w:rPr>
      <w:color w:val="800080"/>
      <w:u w:val="single"/>
    </w:rPr>
  </w:style>
  <w:style w:type="character" w:customStyle="1" w:styleId="Char">
    <w:name w:val="Char"/>
    <w:rsid w:val="005039A9"/>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5039A9"/>
    <w:pPr>
      <w:spacing w:line="192" w:lineRule="auto"/>
      <w:ind w:firstLine="284"/>
    </w:pPr>
    <w:rPr>
      <w:rFonts w:ascii="B Badr" w:eastAsia="B Badr" w:hAnsi="B Badr" w:cs="B Badr"/>
      <w:lang w:bidi="ar-SA"/>
    </w:rPr>
  </w:style>
  <w:style w:type="paragraph" w:customStyle="1" w:styleId="StyleComplexBLotus12ptJustifiedFirstline05cmLatinTimesN">
    <w:name w:val="Style (Complex) B Lotus 12 pt Justified First line:  0.5 cm + (Latin) Times N..."/>
    <w:basedOn w:val="StyleComplexBLotus12ptJustifiedFirstline05cmCharCharChar"/>
    <w:rsid w:val="005039A9"/>
    <w:pPr>
      <w:tabs>
        <w:tab w:val="num" w:pos="360"/>
        <w:tab w:val="right" w:pos="582"/>
        <w:tab w:val="num" w:pos="644"/>
      </w:tabs>
      <w:spacing w:line="240" w:lineRule="auto"/>
    </w:pPr>
    <w:rPr>
      <w:rFonts w:cs="B Mitra"/>
      <w:b/>
      <w:bCs/>
      <w:sz w:val="22"/>
      <w:lang w:bidi="fa-IR"/>
    </w:rPr>
  </w:style>
  <w:style w:type="paragraph" w:customStyle="1" w:styleId="StyleComplexBLotus12ptJustifiedFirstline05cmCharCharChar2Char">
    <w:name w:val="Style (Complex) B Lotus 12 pt Justified First line:  0.5 cm Char Char Char2 Char"/>
    <w:basedOn w:val="Normal"/>
    <w:rsid w:val="005039A9"/>
    <w:pPr>
      <w:spacing w:line="192" w:lineRule="auto"/>
      <w:ind w:firstLine="284"/>
    </w:pPr>
    <w:rPr>
      <w:rFonts w:ascii="B Badr" w:eastAsia="B Badr" w:hAnsi="B Badr" w:cs="B Badr"/>
      <w:lang w:bidi="ar-SA"/>
    </w:rPr>
  </w:style>
  <w:style w:type="paragraph" w:customStyle="1" w:styleId="11">
    <w:name w:val="سبک1"/>
    <w:basedOn w:val="StyleComplexBLotus12ptJustifiedFirstline05cmCharCharChar2Char"/>
    <w:rsid w:val="005039A9"/>
    <w:pPr>
      <w:tabs>
        <w:tab w:val="right" w:pos="7371"/>
      </w:tabs>
      <w:spacing w:line="228" w:lineRule="auto"/>
      <w:ind w:left="1134" w:firstLine="0"/>
    </w:pPr>
    <w:rPr>
      <w:rFonts w:ascii="AGA Arabesque" w:hAnsi="AGA Arabesque"/>
      <w:b/>
      <w:bCs/>
      <w:lang w:bidi="fa-IR"/>
    </w:rPr>
  </w:style>
  <w:style w:type="paragraph" w:customStyle="1" w:styleId="112pt0">
    <w:name w:val="سبک سبک1 + (پیچیده) ‏12 pt"/>
    <w:basedOn w:val="11"/>
    <w:rsid w:val="005039A9"/>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39A9"/>
    <w:pPr>
      <w:tabs>
        <w:tab w:val="right" w:pos="7399"/>
      </w:tabs>
      <w:spacing w:line="240" w:lineRule="auto"/>
      <w:ind w:left="1134" w:firstLine="0"/>
    </w:pPr>
    <w:rPr>
      <w:rFonts w:cs="B Zar"/>
      <w:b/>
      <w:bCs/>
      <w:color w:val="000000"/>
      <w:sz w:val="4"/>
      <w:szCs w:val="26"/>
      <w:lang w:bidi="fa-IR"/>
    </w:rPr>
  </w:style>
  <w:style w:type="character" w:styleId="Strong">
    <w:name w:val="Strong"/>
    <w:qFormat/>
    <w:rsid w:val="0093288C"/>
    <w:rPr>
      <w:b/>
      <w:bCs/>
    </w:rPr>
  </w:style>
  <w:style w:type="paragraph" w:styleId="EndnoteText">
    <w:name w:val="endnote text"/>
    <w:basedOn w:val="Normal"/>
    <w:link w:val="EndnoteTextChar"/>
    <w:rsid w:val="00E31995"/>
    <w:rPr>
      <w:sz w:val="20"/>
      <w:szCs w:val="20"/>
    </w:rPr>
  </w:style>
  <w:style w:type="character" w:customStyle="1" w:styleId="EndnoteTextChar">
    <w:name w:val="Endnote Text Char"/>
    <w:link w:val="EndnoteText"/>
    <w:rsid w:val="00E31995"/>
    <w:rPr>
      <w:lang w:bidi="fa-IR"/>
    </w:rPr>
  </w:style>
  <w:style w:type="character" w:styleId="EndnoteReference">
    <w:name w:val="endnote reference"/>
    <w:rsid w:val="00E31995"/>
    <w:rPr>
      <w:vertAlign w:val="superscript"/>
    </w:rPr>
  </w:style>
  <w:style w:type="paragraph" w:styleId="PlainText">
    <w:name w:val="Plain Text"/>
    <w:basedOn w:val="Normal"/>
    <w:link w:val="PlainTextChar"/>
    <w:rsid w:val="00AE1FD5"/>
    <w:rPr>
      <w:rFonts w:ascii="AGA Arabesque" w:eastAsia="MS Mincho" w:hAnsi="Traditional Arabic"/>
      <w:smallCaps/>
      <w:lang w:bidi="ar-SA"/>
    </w:rPr>
  </w:style>
  <w:style w:type="character" w:customStyle="1" w:styleId="PlainTextChar">
    <w:name w:val="Plain Text Char"/>
    <w:link w:val="PlainText"/>
    <w:rsid w:val="00AE1FD5"/>
    <w:rPr>
      <w:rFonts w:ascii="AGA Arabesque" w:eastAsia="MS Mincho" w:hAnsi="Traditional Arabic" w:cs="B Lotus"/>
      <w:smallCaps/>
      <w:spacing w:val="-16"/>
      <w:sz w:val="28"/>
      <w:szCs w:val="28"/>
    </w:rPr>
  </w:style>
  <w:style w:type="paragraph" w:styleId="Subtitle">
    <w:name w:val="Subtitle"/>
    <w:basedOn w:val="Normal"/>
    <w:link w:val="SubtitleChar"/>
    <w:qFormat/>
    <w:rsid w:val="00AB5EF3"/>
    <w:pPr>
      <w:jc w:val="center"/>
    </w:pPr>
    <w:rPr>
      <w:rFonts w:cs="Zar"/>
      <w:b/>
      <w:bCs/>
      <w:szCs w:val="26"/>
      <w:lang w:bidi="ar-SA"/>
    </w:rPr>
  </w:style>
  <w:style w:type="character" w:customStyle="1" w:styleId="SubtitleChar">
    <w:name w:val="Subtitle Char"/>
    <w:link w:val="Subtitle"/>
    <w:rsid w:val="00AB5EF3"/>
    <w:rPr>
      <w:rFonts w:cs="Zar"/>
      <w:b/>
      <w:bCs/>
      <w:sz w:val="24"/>
      <w:szCs w:val="26"/>
    </w:rPr>
  </w:style>
  <w:style w:type="character" w:styleId="Emphasis">
    <w:name w:val="Emphasis"/>
    <w:qFormat/>
    <w:rsid w:val="001D6171"/>
    <w:rPr>
      <w:i/>
      <w:iCs/>
    </w:rPr>
  </w:style>
  <w:style w:type="paragraph" w:styleId="ListParagraph">
    <w:name w:val="List Paragraph"/>
    <w:basedOn w:val="Normal"/>
    <w:uiPriority w:val="34"/>
    <w:qFormat/>
    <w:rsid w:val="00E35695"/>
    <w:pPr>
      <w:ind w:left="720"/>
      <w:contextualSpacing/>
    </w:pPr>
  </w:style>
  <w:style w:type="paragraph" w:styleId="BodyText2">
    <w:name w:val="Body Text 2"/>
    <w:basedOn w:val="Normal"/>
    <w:link w:val="BodyText2Char"/>
    <w:rsid w:val="00726291"/>
    <w:pPr>
      <w:spacing w:before="40" w:after="60"/>
    </w:pPr>
    <w:rPr>
      <w:sz w:val="44"/>
      <w:szCs w:val="44"/>
      <w:lang w:eastAsia="ar-SA" w:bidi="ar-SA"/>
    </w:rPr>
  </w:style>
  <w:style w:type="character" w:customStyle="1" w:styleId="BodyText2Char">
    <w:name w:val="Body Text 2 Char"/>
    <w:link w:val="BodyText2"/>
    <w:rsid w:val="00726291"/>
    <w:rPr>
      <w:sz w:val="44"/>
      <w:szCs w:val="44"/>
      <w:lang w:eastAsia="ar-SA"/>
    </w:rPr>
  </w:style>
  <w:style w:type="paragraph" w:customStyle="1" w:styleId="NormalCom">
    <w:name w:val="Normal +(Com"/>
    <w:basedOn w:val="Normal"/>
    <w:rsid w:val="00E23E8B"/>
    <w:pPr>
      <w:spacing w:line="240" w:lineRule="auto"/>
      <w:ind w:firstLine="0"/>
      <w:jc w:val="left"/>
    </w:pPr>
    <w:rPr>
      <w:rFonts w:cs="B Zar"/>
      <w:b/>
      <w:bCs/>
      <w:sz w:val="19"/>
      <w:lang w:bidi="ar-SA"/>
    </w:rPr>
  </w:style>
  <w:style w:type="paragraph" w:styleId="BodyText">
    <w:name w:val="Body Text"/>
    <w:basedOn w:val="Normal"/>
    <w:link w:val="BodyTextChar"/>
    <w:rsid w:val="00144703"/>
    <w:pPr>
      <w:spacing w:after="120"/>
    </w:pPr>
  </w:style>
  <w:style w:type="character" w:customStyle="1" w:styleId="BodyTextChar">
    <w:name w:val="Body Text Char"/>
    <w:link w:val="BodyText"/>
    <w:rsid w:val="00144703"/>
    <w:rPr>
      <w:rFonts w:cs="B Lotus"/>
      <w:spacing w:val="-16"/>
      <w:sz w:val="28"/>
      <w:szCs w:val="28"/>
      <w:lang w:bidi="fa-IR"/>
    </w:rPr>
  </w:style>
  <w:style w:type="paragraph" w:customStyle="1" w:styleId="a">
    <w:name w:val="تیتر و ابواب"/>
    <w:basedOn w:val="Normal"/>
    <w:link w:val="Char0"/>
    <w:qFormat/>
    <w:rsid w:val="00783E37"/>
    <w:pPr>
      <w:spacing w:before="480" w:after="480"/>
      <w:ind w:firstLine="0"/>
      <w:jc w:val="center"/>
      <w:outlineLvl w:val="0"/>
    </w:pPr>
    <w:rPr>
      <w:rFonts w:ascii="Times New Roman Bold" w:hAnsi="Times New Roman Bold" w:cs="B Yagut"/>
      <w:b/>
      <w:bCs/>
      <w:sz w:val="32"/>
      <w:szCs w:val="32"/>
    </w:rPr>
  </w:style>
  <w:style w:type="character" w:customStyle="1" w:styleId="Char0">
    <w:name w:val="تیتر و ابواب Char"/>
    <w:link w:val="a"/>
    <w:rsid w:val="00783E37"/>
    <w:rPr>
      <w:rFonts w:ascii="Times New Roman Bold" w:hAnsi="Times New Roman Bold" w:cs="B Yagut"/>
      <w:b/>
      <w:bCs/>
      <w:sz w:val="32"/>
      <w:szCs w:val="32"/>
      <w:lang w:bidi="fa-IR"/>
    </w:rPr>
  </w:style>
  <w:style w:type="paragraph" w:customStyle="1" w:styleId="a0">
    <w:name w:val="آیات"/>
    <w:basedOn w:val="Normal"/>
    <w:link w:val="Char1"/>
    <w:qFormat/>
    <w:rsid w:val="00A45F09"/>
    <w:pPr>
      <w:tabs>
        <w:tab w:val="right" w:pos="6804"/>
      </w:tabs>
      <w:spacing w:line="240" w:lineRule="auto"/>
      <w:ind w:left="340" w:right="340" w:firstLine="0"/>
    </w:pPr>
    <w:rPr>
      <w:rFonts w:cs="KFGQPC Uthmanic Script HAFS"/>
      <w:sz w:val="22"/>
    </w:rPr>
  </w:style>
  <w:style w:type="character" w:customStyle="1" w:styleId="Char1">
    <w:name w:val="آیات Char"/>
    <w:link w:val="a0"/>
    <w:rsid w:val="00A45F09"/>
    <w:rPr>
      <w:rFonts w:cs="KFGQPC Uthmanic Script HAFS"/>
      <w:sz w:val="22"/>
      <w:szCs w:val="28"/>
      <w:lang w:bidi="fa-IR"/>
    </w:rPr>
  </w:style>
  <w:style w:type="paragraph" w:customStyle="1" w:styleId="a1">
    <w:name w:val="ترجمه آیات"/>
    <w:basedOn w:val="Normal"/>
    <w:link w:val="Char2"/>
    <w:qFormat/>
    <w:rsid w:val="001D6873"/>
    <w:pPr>
      <w:tabs>
        <w:tab w:val="right" w:pos="6804"/>
      </w:tabs>
      <w:spacing w:after="120"/>
      <w:ind w:left="340" w:right="340" w:firstLine="0"/>
    </w:pPr>
    <w:rPr>
      <w:rFonts w:cs="B Mitra"/>
      <w:sz w:val="22"/>
      <w:szCs w:val="26"/>
    </w:rPr>
  </w:style>
  <w:style w:type="character" w:customStyle="1" w:styleId="Char2">
    <w:name w:val="ترجمه آیات Char"/>
    <w:link w:val="a1"/>
    <w:rsid w:val="001D6873"/>
    <w:rPr>
      <w:rFonts w:cs="B Mitra"/>
      <w:sz w:val="22"/>
      <w:szCs w:val="26"/>
      <w:lang w:bidi="fa-IR"/>
    </w:rPr>
  </w:style>
  <w:style w:type="paragraph" w:customStyle="1" w:styleId="a2">
    <w:name w:val="متن عربی"/>
    <w:basedOn w:val="Normal"/>
    <w:link w:val="Char3"/>
    <w:qFormat/>
    <w:rsid w:val="00A45F09"/>
    <w:pPr>
      <w:ind w:firstLine="340"/>
    </w:pPr>
    <w:rPr>
      <w:rFonts w:cs="KFGQPC Uthman Taha Naskh"/>
      <w:sz w:val="27"/>
      <w:szCs w:val="27"/>
    </w:rPr>
  </w:style>
  <w:style w:type="character" w:customStyle="1" w:styleId="Char3">
    <w:name w:val="متن عربی Char"/>
    <w:link w:val="a2"/>
    <w:rsid w:val="00A45F09"/>
    <w:rPr>
      <w:rFonts w:cs="KFGQPC Uthman Taha Naskh"/>
      <w:sz w:val="27"/>
      <w:szCs w:val="27"/>
      <w:lang w:bidi="fa-IR"/>
    </w:rPr>
  </w:style>
  <w:style w:type="paragraph" w:customStyle="1" w:styleId="a3">
    <w:name w:val="احادیث"/>
    <w:basedOn w:val="Normal"/>
    <w:link w:val="Char4"/>
    <w:qFormat/>
    <w:rsid w:val="00E179E7"/>
    <w:pPr>
      <w:spacing w:before="180" w:line="228" w:lineRule="auto"/>
      <w:ind w:firstLine="340"/>
      <w:contextualSpacing/>
    </w:pPr>
    <w:rPr>
      <w:rFonts w:ascii="Times New Roman Bold" w:hAnsi="Times New Roman Bold" w:cs="KFGQPC Uthman Taha Naskh"/>
      <w:b/>
      <w:bCs/>
      <w:sz w:val="27"/>
      <w:szCs w:val="27"/>
    </w:rPr>
  </w:style>
  <w:style w:type="character" w:customStyle="1" w:styleId="Char4">
    <w:name w:val="احادیث Char"/>
    <w:link w:val="a3"/>
    <w:rsid w:val="00E179E7"/>
    <w:rPr>
      <w:rFonts w:ascii="Times New Roman Bold" w:hAnsi="Times New Roman Bold" w:cs="KFGQPC Uthman Taha Naskh"/>
      <w:b/>
      <w:bCs/>
      <w:sz w:val="27"/>
      <w:szCs w:val="27"/>
      <w:lang w:bidi="fa-IR"/>
    </w:rPr>
  </w:style>
  <w:style w:type="paragraph" w:customStyle="1" w:styleId="a4">
    <w:name w:val="بولد"/>
    <w:basedOn w:val="Normal"/>
    <w:link w:val="Char5"/>
    <w:qFormat/>
    <w:rsid w:val="001942A9"/>
    <w:pPr>
      <w:ind w:firstLine="340"/>
    </w:pPr>
    <w:rPr>
      <w:rFonts w:ascii="Times New Roman Bold" w:hAnsi="Times New Roman Bold"/>
      <w:b/>
      <w:bCs/>
    </w:rPr>
  </w:style>
  <w:style w:type="character" w:customStyle="1" w:styleId="Char5">
    <w:name w:val="بولد Char"/>
    <w:link w:val="a4"/>
    <w:rsid w:val="001942A9"/>
    <w:rPr>
      <w:rFonts w:ascii="Times New Roman Bold" w:hAnsi="Times New Roman Bold" w:cs="B Lotus"/>
      <w:b/>
      <w:bCs/>
      <w:sz w:val="28"/>
      <w:szCs w:val="28"/>
      <w:lang w:bidi="fa-IR"/>
    </w:rPr>
  </w:style>
  <w:style w:type="paragraph" w:customStyle="1" w:styleId="a5">
    <w:name w:val="تیتر دوم"/>
    <w:basedOn w:val="Normal"/>
    <w:link w:val="Char6"/>
    <w:qFormat/>
    <w:rsid w:val="001942A9"/>
    <w:pPr>
      <w:spacing w:before="240"/>
      <w:ind w:firstLine="0"/>
      <w:outlineLvl w:val="1"/>
    </w:pPr>
    <w:rPr>
      <w:rFonts w:ascii="Times New Roman Bold" w:hAnsi="Times New Roman Bold" w:cs="B Zar"/>
      <w:b/>
      <w:bCs/>
      <w:sz w:val="26"/>
      <w:szCs w:val="26"/>
    </w:rPr>
  </w:style>
  <w:style w:type="character" w:customStyle="1" w:styleId="Char6">
    <w:name w:val="تیتر دوم Char"/>
    <w:link w:val="a5"/>
    <w:rsid w:val="001942A9"/>
    <w:rPr>
      <w:rFonts w:ascii="Times New Roman Bold" w:hAnsi="Times New Roman Bold" w:cs="B Zar"/>
      <w:b/>
      <w:bCs/>
      <w:sz w:val="26"/>
      <w:szCs w:val="26"/>
      <w:lang w:bidi="fa-IR"/>
    </w:rPr>
  </w:style>
  <w:style w:type="paragraph" w:customStyle="1" w:styleId="a6">
    <w:name w:val="کتاب ها"/>
    <w:basedOn w:val="Normal"/>
    <w:link w:val="Char7"/>
    <w:qFormat/>
    <w:rsid w:val="001942A9"/>
    <w:pPr>
      <w:spacing w:before="480"/>
      <w:ind w:firstLine="0"/>
      <w:jc w:val="center"/>
      <w:outlineLvl w:val="0"/>
    </w:pPr>
    <w:rPr>
      <w:rFonts w:cs="B Titr"/>
      <w:bCs/>
      <w:sz w:val="32"/>
      <w:szCs w:val="36"/>
    </w:rPr>
  </w:style>
  <w:style w:type="character" w:customStyle="1" w:styleId="Char7">
    <w:name w:val="کتاب ها Char"/>
    <w:link w:val="a6"/>
    <w:rsid w:val="001942A9"/>
    <w:rPr>
      <w:rFonts w:cs="B Titr"/>
      <w:bCs/>
      <w:sz w:val="32"/>
      <w:szCs w:val="36"/>
      <w:lang w:bidi="fa-IR"/>
    </w:rPr>
  </w:style>
  <w:style w:type="paragraph" w:styleId="Title">
    <w:name w:val="Title"/>
    <w:basedOn w:val="Normal"/>
    <w:next w:val="Normal"/>
    <w:link w:val="TitleChar"/>
    <w:qFormat/>
    <w:rsid w:val="00431FB5"/>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431FB5"/>
    <w:rPr>
      <w:rFonts w:ascii="Cambria" w:eastAsia="Times New Roman" w:hAnsi="Cambria" w:cs="Times New Roman"/>
      <w:b/>
      <w:bCs/>
      <w:spacing w:val="-16"/>
      <w:kern w:val="28"/>
      <w:sz w:val="32"/>
      <w:szCs w:val="32"/>
      <w:lang w:bidi="fa-IR"/>
    </w:rPr>
  </w:style>
  <w:style w:type="character" w:styleId="IntenseEmphasis">
    <w:name w:val="Intense Emphasis"/>
    <w:uiPriority w:val="21"/>
    <w:qFormat/>
    <w:rsid w:val="0045011D"/>
    <w:rPr>
      <w:b/>
      <w:bCs/>
      <w:i/>
      <w:iCs/>
      <w:color w:val="4F81BD"/>
    </w:rPr>
  </w:style>
  <w:style w:type="paragraph" w:styleId="TOC1">
    <w:name w:val="toc 1"/>
    <w:basedOn w:val="Normal"/>
    <w:next w:val="Normal"/>
    <w:uiPriority w:val="39"/>
    <w:rsid w:val="0067387A"/>
    <w:pPr>
      <w:spacing w:before="120"/>
      <w:ind w:firstLine="0"/>
    </w:pPr>
    <w:rPr>
      <w:rFonts w:ascii="Times New Roman Bold" w:hAnsi="Times New Roman Bold" w:cs="B Mitra"/>
      <w:b/>
      <w:bCs/>
      <w:spacing w:val="-16"/>
    </w:rPr>
  </w:style>
  <w:style w:type="paragraph" w:styleId="TOC2">
    <w:name w:val="toc 2"/>
    <w:basedOn w:val="Normal"/>
    <w:next w:val="Normal"/>
    <w:uiPriority w:val="39"/>
    <w:rsid w:val="0067387A"/>
    <w:pPr>
      <w:ind w:left="284" w:firstLine="0"/>
    </w:pPr>
    <w:rPr>
      <w:rFonts w:ascii="Times New Roman Bold" w:hAnsi="Times New Roman Bold"/>
      <w:b/>
      <w:bCs/>
      <w:spacing w:val="-16"/>
    </w:rPr>
  </w:style>
  <w:style w:type="paragraph" w:styleId="NoSpacing">
    <w:name w:val="No Spacing"/>
    <w:link w:val="NoSpacingChar"/>
    <w:uiPriority w:val="1"/>
    <w:qFormat/>
    <w:rsid w:val="00DF5508"/>
    <w:rPr>
      <w:rFonts w:ascii="Calibri" w:hAnsi="Calibri" w:cs="Arial"/>
      <w:sz w:val="22"/>
      <w:szCs w:val="22"/>
    </w:rPr>
  </w:style>
  <w:style w:type="character" w:customStyle="1" w:styleId="NoSpacingChar">
    <w:name w:val="No Spacing Char"/>
    <w:link w:val="NoSpacing"/>
    <w:uiPriority w:val="1"/>
    <w:rsid w:val="00DF5508"/>
    <w:rPr>
      <w:rFonts w:ascii="Calibri" w:hAnsi="Calibri" w:cs="Arial"/>
      <w:sz w:val="22"/>
      <w:szCs w:val="22"/>
    </w:rPr>
  </w:style>
  <w:style w:type="paragraph" w:styleId="BalloonText">
    <w:name w:val="Balloon Text"/>
    <w:basedOn w:val="Normal"/>
    <w:link w:val="BalloonTextChar"/>
    <w:rsid w:val="00DF5508"/>
    <w:pPr>
      <w:spacing w:line="240" w:lineRule="auto"/>
      <w:ind w:firstLine="340"/>
    </w:pPr>
    <w:rPr>
      <w:rFonts w:ascii="Tahoma" w:hAnsi="Tahoma" w:cs="Tahoma"/>
      <w:noProof/>
      <w:sz w:val="16"/>
      <w:szCs w:val="16"/>
    </w:rPr>
  </w:style>
  <w:style w:type="character" w:customStyle="1" w:styleId="BalloonTextChar">
    <w:name w:val="Balloon Text Char"/>
    <w:link w:val="BalloonText"/>
    <w:rsid w:val="00DF5508"/>
    <w:rPr>
      <w:rFonts w:ascii="Tahoma" w:hAnsi="Tahoma" w:cs="Tahoma"/>
      <w:noProof/>
      <w:sz w:val="16"/>
      <w:szCs w:val="16"/>
      <w:lang w:bidi="fa-IR"/>
    </w:rPr>
  </w:style>
  <w:style w:type="paragraph" w:customStyle="1" w:styleId="a7">
    <w:name w:val="کتاب"/>
    <w:basedOn w:val="Normal"/>
    <w:link w:val="Char8"/>
    <w:qFormat/>
    <w:rsid w:val="00DF5508"/>
    <w:pPr>
      <w:spacing w:before="480"/>
      <w:ind w:firstLine="0"/>
      <w:jc w:val="center"/>
      <w:outlineLvl w:val="0"/>
    </w:pPr>
    <w:rPr>
      <w:rFonts w:ascii="Times New Roman Bold" w:hAnsi="Times New Roman Bold" w:cs="B Titr"/>
      <w:b/>
      <w:bCs/>
      <w:noProof/>
      <w:sz w:val="36"/>
      <w:szCs w:val="36"/>
    </w:rPr>
  </w:style>
  <w:style w:type="character" w:customStyle="1" w:styleId="Char8">
    <w:name w:val="کتاب Char"/>
    <w:link w:val="a7"/>
    <w:rsid w:val="00DF5508"/>
    <w:rPr>
      <w:rFonts w:ascii="Times New Roman Bold" w:hAnsi="Times New Roman Bold" w:cs="B Titr"/>
      <w:b/>
      <w:bCs/>
      <w:noProof/>
      <w:sz w:val="36"/>
      <w:szCs w:val="36"/>
      <w:lang w:bidi="fa-IR"/>
    </w:rPr>
  </w:style>
  <w:style w:type="paragraph" w:styleId="TOC3">
    <w:name w:val="toc 3"/>
    <w:basedOn w:val="Normal"/>
    <w:next w:val="Normal"/>
    <w:autoRedefine/>
    <w:uiPriority w:val="39"/>
    <w:unhideWhenUsed/>
    <w:rsid w:val="0067387A"/>
    <w:pPr>
      <w:spacing w:after="100" w:line="276" w:lineRule="auto"/>
      <w:ind w:left="440" w:firstLine="0"/>
      <w:jc w:val="left"/>
    </w:pPr>
    <w:rPr>
      <w:rFonts w:ascii="Calibri" w:hAnsi="Calibri" w:cs="Arial"/>
      <w:sz w:val="22"/>
      <w:szCs w:val="22"/>
      <w:lang w:bidi="ar-SA"/>
    </w:rPr>
  </w:style>
  <w:style w:type="paragraph" w:styleId="TOC4">
    <w:name w:val="toc 4"/>
    <w:basedOn w:val="Normal"/>
    <w:next w:val="Normal"/>
    <w:autoRedefine/>
    <w:uiPriority w:val="39"/>
    <w:unhideWhenUsed/>
    <w:rsid w:val="0067387A"/>
    <w:pPr>
      <w:spacing w:after="100" w:line="276" w:lineRule="auto"/>
      <w:ind w:left="660" w:firstLine="0"/>
      <w:jc w:val="left"/>
    </w:pPr>
    <w:rPr>
      <w:rFonts w:ascii="Calibri" w:hAnsi="Calibri" w:cs="Arial"/>
      <w:sz w:val="22"/>
      <w:szCs w:val="22"/>
      <w:lang w:bidi="ar-SA"/>
    </w:rPr>
  </w:style>
  <w:style w:type="paragraph" w:styleId="TOC5">
    <w:name w:val="toc 5"/>
    <w:basedOn w:val="Normal"/>
    <w:next w:val="Normal"/>
    <w:autoRedefine/>
    <w:uiPriority w:val="39"/>
    <w:unhideWhenUsed/>
    <w:rsid w:val="0067387A"/>
    <w:pPr>
      <w:spacing w:after="100" w:line="276" w:lineRule="auto"/>
      <w:ind w:left="880" w:firstLine="0"/>
      <w:jc w:val="left"/>
    </w:pPr>
    <w:rPr>
      <w:rFonts w:ascii="Calibri" w:hAnsi="Calibri" w:cs="Arial"/>
      <w:sz w:val="22"/>
      <w:szCs w:val="22"/>
      <w:lang w:bidi="ar-SA"/>
    </w:rPr>
  </w:style>
  <w:style w:type="paragraph" w:styleId="TOC6">
    <w:name w:val="toc 6"/>
    <w:basedOn w:val="Normal"/>
    <w:next w:val="Normal"/>
    <w:autoRedefine/>
    <w:uiPriority w:val="39"/>
    <w:unhideWhenUsed/>
    <w:rsid w:val="0067387A"/>
    <w:pPr>
      <w:spacing w:after="100" w:line="276" w:lineRule="auto"/>
      <w:ind w:left="1100" w:firstLine="0"/>
      <w:jc w:val="left"/>
    </w:pPr>
    <w:rPr>
      <w:rFonts w:ascii="Calibri" w:hAnsi="Calibri" w:cs="Arial"/>
      <w:sz w:val="22"/>
      <w:szCs w:val="22"/>
      <w:lang w:bidi="ar-SA"/>
    </w:rPr>
  </w:style>
  <w:style w:type="paragraph" w:styleId="TOC7">
    <w:name w:val="toc 7"/>
    <w:basedOn w:val="Normal"/>
    <w:next w:val="Normal"/>
    <w:autoRedefine/>
    <w:uiPriority w:val="39"/>
    <w:unhideWhenUsed/>
    <w:rsid w:val="0067387A"/>
    <w:pPr>
      <w:spacing w:after="100" w:line="276" w:lineRule="auto"/>
      <w:ind w:left="1320" w:firstLine="0"/>
      <w:jc w:val="left"/>
    </w:pPr>
    <w:rPr>
      <w:rFonts w:ascii="Calibri" w:hAnsi="Calibri" w:cs="Arial"/>
      <w:sz w:val="22"/>
      <w:szCs w:val="22"/>
      <w:lang w:bidi="ar-SA"/>
    </w:rPr>
  </w:style>
  <w:style w:type="paragraph" w:styleId="TOC8">
    <w:name w:val="toc 8"/>
    <w:basedOn w:val="Normal"/>
    <w:next w:val="Normal"/>
    <w:autoRedefine/>
    <w:uiPriority w:val="39"/>
    <w:unhideWhenUsed/>
    <w:rsid w:val="0067387A"/>
    <w:pPr>
      <w:spacing w:after="100" w:line="276" w:lineRule="auto"/>
      <w:ind w:left="1540" w:firstLine="0"/>
      <w:jc w:val="left"/>
    </w:pPr>
    <w:rPr>
      <w:rFonts w:ascii="Calibri" w:hAnsi="Calibri" w:cs="Arial"/>
      <w:sz w:val="22"/>
      <w:szCs w:val="22"/>
      <w:lang w:bidi="ar-SA"/>
    </w:rPr>
  </w:style>
  <w:style w:type="paragraph" w:styleId="TOC9">
    <w:name w:val="toc 9"/>
    <w:basedOn w:val="Normal"/>
    <w:next w:val="Normal"/>
    <w:autoRedefine/>
    <w:uiPriority w:val="39"/>
    <w:unhideWhenUsed/>
    <w:rsid w:val="0067387A"/>
    <w:pPr>
      <w:spacing w:after="100" w:line="276" w:lineRule="auto"/>
      <w:ind w:left="1760" w:firstLine="0"/>
      <w:jc w:val="left"/>
    </w:pPr>
    <w:rPr>
      <w:rFonts w:ascii="Calibri" w:hAnsi="Calibri" w:cs="Arial"/>
      <w:sz w:val="22"/>
      <w:szCs w:val="22"/>
      <w:lang w:bidi="ar-SA"/>
    </w:rPr>
  </w:style>
  <w:style w:type="paragraph" w:customStyle="1" w:styleId="a8">
    <w:name w:val="آدرس آیات"/>
    <w:basedOn w:val="a0"/>
    <w:link w:val="Char9"/>
    <w:qFormat/>
    <w:rsid w:val="00A45F09"/>
    <w:rPr>
      <w:rFonts w:ascii="mylotus" w:hAnsi="mylotus" w:cs="mylotus"/>
      <w:sz w:val="25"/>
      <w:szCs w:val="25"/>
      <w:lang w:bidi="ar-SA"/>
    </w:rPr>
  </w:style>
  <w:style w:type="table" w:customStyle="1" w:styleId="TableGrid1">
    <w:name w:val="Table Grid1"/>
    <w:basedOn w:val="TableNormal"/>
    <w:next w:val="TableGrid"/>
    <w:uiPriority w:val="59"/>
    <w:rsid w:val="003168C8"/>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آدرس آیات Char"/>
    <w:link w:val="a8"/>
    <w:rsid w:val="00A45F09"/>
    <w:rPr>
      <w:rFonts w:ascii="mylotus" w:hAnsi="mylotus" w:cs="mylotus"/>
      <w:sz w:val="25"/>
      <w:szCs w:val="25"/>
      <w:lang w:bidi="fa-IR"/>
    </w:rPr>
  </w:style>
  <w:style w:type="table" w:styleId="TableGrid">
    <w:name w:val="Table Grid"/>
    <w:basedOn w:val="TableNormal"/>
    <w:rsid w:val="00316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30963">
      <w:bodyDiv w:val="1"/>
      <w:marLeft w:val="0"/>
      <w:marRight w:val="0"/>
      <w:marTop w:val="0"/>
      <w:marBottom w:val="0"/>
      <w:divBdr>
        <w:top w:val="none" w:sz="0" w:space="0" w:color="auto"/>
        <w:left w:val="none" w:sz="0" w:space="0" w:color="auto"/>
        <w:bottom w:val="none" w:sz="0" w:space="0" w:color="auto"/>
        <w:right w:val="none" w:sz="0" w:space="0" w:color="auto"/>
      </w:divBdr>
    </w:div>
    <w:div w:id="393628586">
      <w:bodyDiv w:val="1"/>
      <w:marLeft w:val="0"/>
      <w:marRight w:val="0"/>
      <w:marTop w:val="0"/>
      <w:marBottom w:val="0"/>
      <w:divBdr>
        <w:top w:val="none" w:sz="0" w:space="0" w:color="auto"/>
        <w:left w:val="none" w:sz="0" w:space="0" w:color="auto"/>
        <w:bottom w:val="none" w:sz="0" w:space="0" w:color="auto"/>
        <w:right w:val="none" w:sz="0" w:space="0" w:color="auto"/>
      </w:divBdr>
    </w:div>
    <w:div w:id="439956742">
      <w:bodyDiv w:val="1"/>
      <w:marLeft w:val="0"/>
      <w:marRight w:val="0"/>
      <w:marTop w:val="0"/>
      <w:marBottom w:val="0"/>
      <w:divBdr>
        <w:top w:val="none" w:sz="0" w:space="0" w:color="auto"/>
        <w:left w:val="none" w:sz="0" w:space="0" w:color="auto"/>
        <w:bottom w:val="none" w:sz="0" w:space="0" w:color="auto"/>
        <w:right w:val="none" w:sz="0" w:space="0" w:color="auto"/>
      </w:divBdr>
    </w:div>
    <w:div w:id="614100188">
      <w:bodyDiv w:val="1"/>
      <w:marLeft w:val="0"/>
      <w:marRight w:val="0"/>
      <w:marTop w:val="0"/>
      <w:marBottom w:val="0"/>
      <w:divBdr>
        <w:top w:val="none" w:sz="0" w:space="0" w:color="auto"/>
        <w:left w:val="none" w:sz="0" w:space="0" w:color="auto"/>
        <w:bottom w:val="none" w:sz="0" w:space="0" w:color="auto"/>
        <w:right w:val="none" w:sz="0" w:space="0" w:color="auto"/>
      </w:divBdr>
    </w:div>
    <w:div w:id="711198798">
      <w:bodyDiv w:val="1"/>
      <w:marLeft w:val="0"/>
      <w:marRight w:val="0"/>
      <w:marTop w:val="0"/>
      <w:marBottom w:val="0"/>
      <w:divBdr>
        <w:top w:val="none" w:sz="0" w:space="0" w:color="auto"/>
        <w:left w:val="none" w:sz="0" w:space="0" w:color="auto"/>
        <w:bottom w:val="none" w:sz="0" w:space="0" w:color="auto"/>
        <w:right w:val="none" w:sz="0" w:space="0" w:color="auto"/>
      </w:divBdr>
    </w:div>
    <w:div w:id="770398602">
      <w:bodyDiv w:val="1"/>
      <w:marLeft w:val="0"/>
      <w:marRight w:val="0"/>
      <w:marTop w:val="0"/>
      <w:marBottom w:val="0"/>
      <w:divBdr>
        <w:top w:val="none" w:sz="0" w:space="0" w:color="auto"/>
        <w:left w:val="none" w:sz="0" w:space="0" w:color="auto"/>
        <w:bottom w:val="none" w:sz="0" w:space="0" w:color="auto"/>
        <w:right w:val="none" w:sz="0" w:space="0" w:color="auto"/>
      </w:divBdr>
    </w:div>
    <w:div w:id="805204695">
      <w:bodyDiv w:val="1"/>
      <w:marLeft w:val="0"/>
      <w:marRight w:val="0"/>
      <w:marTop w:val="0"/>
      <w:marBottom w:val="0"/>
      <w:divBdr>
        <w:top w:val="none" w:sz="0" w:space="0" w:color="auto"/>
        <w:left w:val="none" w:sz="0" w:space="0" w:color="auto"/>
        <w:bottom w:val="none" w:sz="0" w:space="0" w:color="auto"/>
        <w:right w:val="none" w:sz="0" w:space="0" w:color="auto"/>
      </w:divBdr>
    </w:div>
    <w:div w:id="1202785381">
      <w:bodyDiv w:val="1"/>
      <w:marLeft w:val="0"/>
      <w:marRight w:val="0"/>
      <w:marTop w:val="0"/>
      <w:marBottom w:val="0"/>
      <w:divBdr>
        <w:top w:val="none" w:sz="0" w:space="0" w:color="auto"/>
        <w:left w:val="none" w:sz="0" w:space="0" w:color="auto"/>
        <w:bottom w:val="none" w:sz="0" w:space="0" w:color="auto"/>
        <w:right w:val="none" w:sz="0" w:space="0" w:color="auto"/>
      </w:divBdr>
    </w:div>
    <w:div w:id="1692564578">
      <w:bodyDiv w:val="1"/>
      <w:marLeft w:val="0"/>
      <w:marRight w:val="0"/>
      <w:marTop w:val="0"/>
      <w:marBottom w:val="0"/>
      <w:divBdr>
        <w:top w:val="none" w:sz="0" w:space="0" w:color="auto"/>
        <w:left w:val="none" w:sz="0" w:space="0" w:color="auto"/>
        <w:bottom w:val="none" w:sz="0" w:space="0" w:color="auto"/>
        <w:right w:val="none" w:sz="0" w:space="0" w:color="auto"/>
      </w:divBdr>
    </w:div>
    <w:div w:id="1738899365">
      <w:bodyDiv w:val="1"/>
      <w:marLeft w:val="0"/>
      <w:marRight w:val="0"/>
      <w:marTop w:val="0"/>
      <w:marBottom w:val="0"/>
      <w:divBdr>
        <w:top w:val="none" w:sz="0" w:space="0" w:color="auto"/>
        <w:left w:val="none" w:sz="0" w:space="0" w:color="auto"/>
        <w:bottom w:val="none" w:sz="0" w:space="0" w:color="auto"/>
        <w:right w:val="none" w:sz="0" w:space="0" w:color="auto"/>
      </w:divBdr>
    </w:div>
    <w:div w:id="1832793606">
      <w:bodyDiv w:val="1"/>
      <w:marLeft w:val="0"/>
      <w:marRight w:val="0"/>
      <w:marTop w:val="0"/>
      <w:marBottom w:val="0"/>
      <w:divBdr>
        <w:top w:val="none" w:sz="0" w:space="0" w:color="auto"/>
        <w:left w:val="none" w:sz="0" w:space="0" w:color="auto"/>
        <w:bottom w:val="none" w:sz="0" w:space="0" w:color="auto"/>
        <w:right w:val="none" w:sz="0" w:space="0" w:color="auto"/>
      </w:divBdr>
    </w:div>
    <w:div w:id="1928886026">
      <w:bodyDiv w:val="1"/>
      <w:marLeft w:val="0"/>
      <w:marRight w:val="0"/>
      <w:marTop w:val="0"/>
      <w:marBottom w:val="0"/>
      <w:divBdr>
        <w:top w:val="none" w:sz="0" w:space="0" w:color="auto"/>
        <w:left w:val="none" w:sz="0" w:space="0" w:color="auto"/>
        <w:bottom w:val="none" w:sz="0" w:space="0" w:color="auto"/>
        <w:right w:val="none" w:sz="0" w:space="0" w:color="auto"/>
      </w:divBdr>
    </w:div>
    <w:div w:id="2024240854">
      <w:bodyDiv w:val="1"/>
      <w:marLeft w:val="0"/>
      <w:marRight w:val="0"/>
      <w:marTop w:val="0"/>
      <w:marBottom w:val="0"/>
      <w:divBdr>
        <w:top w:val="none" w:sz="0" w:space="0" w:color="auto"/>
        <w:left w:val="none" w:sz="0" w:space="0" w:color="auto"/>
        <w:bottom w:val="none" w:sz="0" w:space="0" w:color="auto"/>
        <w:right w:val="none" w:sz="0" w:space="0" w:color="auto"/>
      </w:divBdr>
    </w:div>
    <w:div w:id="20727298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5.xml"/><Relationship Id="rId21" Type="http://schemas.openxmlformats.org/officeDocument/2006/relationships/header" Target="header10.xml"/><Relationship Id="rId42" Type="http://schemas.openxmlformats.org/officeDocument/2006/relationships/header" Target="header31.xml"/><Relationship Id="rId47" Type="http://schemas.openxmlformats.org/officeDocument/2006/relationships/header" Target="header36.xml"/><Relationship Id="rId63" Type="http://schemas.openxmlformats.org/officeDocument/2006/relationships/header" Target="header52.xml"/><Relationship Id="rId68" Type="http://schemas.openxmlformats.org/officeDocument/2006/relationships/header" Target="header57.xml"/><Relationship Id="rId84" Type="http://schemas.openxmlformats.org/officeDocument/2006/relationships/header" Target="header73.xml"/><Relationship Id="rId89" Type="http://schemas.openxmlformats.org/officeDocument/2006/relationships/header" Target="header78.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8.xml"/><Relationship Id="rId107" Type="http://schemas.openxmlformats.org/officeDocument/2006/relationships/header" Target="header96.xml"/><Relationship Id="rId11" Type="http://schemas.openxmlformats.org/officeDocument/2006/relationships/hyperlink" Target="http://www.shabnam.cc" TargetMode="Externa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eader" Target="header55.xml"/><Relationship Id="rId74" Type="http://schemas.openxmlformats.org/officeDocument/2006/relationships/header" Target="header63.xml"/><Relationship Id="rId79" Type="http://schemas.openxmlformats.org/officeDocument/2006/relationships/header" Target="header68.xml"/><Relationship Id="rId87" Type="http://schemas.openxmlformats.org/officeDocument/2006/relationships/header" Target="header76.xml"/><Relationship Id="rId102" Type="http://schemas.openxmlformats.org/officeDocument/2006/relationships/header" Target="header91.xm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eader" Target="header50.xml"/><Relationship Id="rId82" Type="http://schemas.openxmlformats.org/officeDocument/2006/relationships/header" Target="header71.xml"/><Relationship Id="rId90" Type="http://schemas.openxmlformats.org/officeDocument/2006/relationships/header" Target="header79.xml"/><Relationship Id="rId95" Type="http://schemas.openxmlformats.org/officeDocument/2006/relationships/header" Target="header84.xml"/><Relationship Id="rId19" Type="http://schemas.openxmlformats.org/officeDocument/2006/relationships/header" Target="header8.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100" Type="http://schemas.openxmlformats.org/officeDocument/2006/relationships/header" Target="header89.xml"/><Relationship Id="rId105" Type="http://schemas.openxmlformats.org/officeDocument/2006/relationships/header" Target="header94.xml"/><Relationship Id="rId8" Type="http://schemas.openxmlformats.org/officeDocument/2006/relationships/endnotes" Target="endnotes.xml"/><Relationship Id="rId51" Type="http://schemas.openxmlformats.org/officeDocument/2006/relationships/header" Target="header40.xml"/><Relationship Id="rId72" Type="http://schemas.openxmlformats.org/officeDocument/2006/relationships/header" Target="header61.xml"/><Relationship Id="rId80" Type="http://schemas.openxmlformats.org/officeDocument/2006/relationships/header" Target="header69.xml"/><Relationship Id="rId85" Type="http://schemas.openxmlformats.org/officeDocument/2006/relationships/header" Target="header74.xml"/><Relationship Id="rId93" Type="http://schemas.openxmlformats.org/officeDocument/2006/relationships/header" Target="header82.xml"/><Relationship Id="rId98" Type="http://schemas.openxmlformats.org/officeDocument/2006/relationships/header" Target="header87.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103" Type="http://schemas.openxmlformats.org/officeDocument/2006/relationships/header" Target="header92.xml"/><Relationship Id="rId108" Type="http://schemas.openxmlformats.org/officeDocument/2006/relationships/header" Target="header97.xml"/><Relationship Id="rId20" Type="http://schemas.openxmlformats.org/officeDocument/2006/relationships/header" Target="header9.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2.xml"/><Relationship Id="rId88" Type="http://schemas.openxmlformats.org/officeDocument/2006/relationships/header" Target="header77.xml"/><Relationship Id="rId91" Type="http://schemas.openxmlformats.org/officeDocument/2006/relationships/header" Target="header80.xml"/><Relationship Id="rId96" Type="http://schemas.openxmlformats.org/officeDocument/2006/relationships/header" Target="header85.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106" Type="http://schemas.openxmlformats.org/officeDocument/2006/relationships/header" Target="header95.xml"/><Relationship Id="rId10" Type="http://schemas.openxmlformats.org/officeDocument/2006/relationships/image" Target="media/image1.png"/><Relationship Id="rId31" Type="http://schemas.openxmlformats.org/officeDocument/2006/relationships/header" Target="header20.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header" Target="header70.xml"/><Relationship Id="rId86" Type="http://schemas.openxmlformats.org/officeDocument/2006/relationships/header" Target="header75.xml"/><Relationship Id="rId94" Type="http://schemas.openxmlformats.org/officeDocument/2006/relationships/header" Target="header83.xml"/><Relationship Id="rId99" Type="http://schemas.openxmlformats.org/officeDocument/2006/relationships/header" Target="header88.xml"/><Relationship Id="rId101" Type="http://schemas.openxmlformats.org/officeDocument/2006/relationships/header" Target="header90.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header" Target="header7.xml"/><Relationship Id="rId39" Type="http://schemas.openxmlformats.org/officeDocument/2006/relationships/header" Target="header28.xml"/><Relationship Id="rId109" Type="http://schemas.openxmlformats.org/officeDocument/2006/relationships/header" Target="header98.xml"/><Relationship Id="rId34" Type="http://schemas.openxmlformats.org/officeDocument/2006/relationships/header" Target="header23.xml"/><Relationship Id="rId50" Type="http://schemas.openxmlformats.org/officeDocument/2006/relationships/header" Target="header39.xml"/><Relationship Id="rId55" Type="http://schemas.openxmlformats.org/officeDocument/2006/relationships/header" Target="header44.xml"/><Relationship Id="rId76" Type="http://schemas.openxmlformats.org/officeDocument/2006/relationships/header" Target="header65.xml"/><Relationship Id="rId97" Type="http://schemas.openxmlformats.org/officeDocument/2006/relationships/header" Target="header86.xml"/><Relationship Id="rId104" Type="http://schemas.openxmlformats.org/officeDocument/2006/relationships/header" Target="header93.xml"/><Relationship Id="rId7" Type="http://schemas.openxmlformats.org/officeDocument/2006/relationships/footnotes" Target="footnotes.xml"/><Relationship Id="rId71" Type="http://schemas.openxmlformats.org/officeDocument/2006/relationships/header" Target="header60.xml"/><Relationship Id="rId92" Type="http://schemas.openxmlformats.org/officeDocument/2006/relationships/header" Target="header8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65962-AAE0-4D5D-9827-25579D57A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182056</Words>
  <Characters>839280</Characters>
  <Application>Microsoft Office Word</Application>
  <DocSecurity>8</DocSecurity>
  <Lines>14987</Lines>
  <Paragraphs>4579</Paragraphs>
  <ScaleCrop>false</ScaleCrop>
  <HeadingPairs>
    <vt:vector size="2" baseType="variant">
      <vt:variant>
        <vt:lpstr>Title</vt:lpstr>
      </vt:variant>
      <vt:variant>
        <vt:i4>1</vt:i4>
      </vt:variant>
    </vt:vector>
  </HeadingPairs>
  <TitlesOfParts>
    <vt:vector size="1" baseType="lpstr">
      <vt:lpstr>شرح ریاض‌الصالحین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1016757</CharactersWithSpaces>
  <SharedDoc>false</SharedDoc>
  <HLinks>
    <vt:vector size="684" baseType="variant">
      <vt:variant>
        <vt:i4>1376306</vt:i4>
      </vt:variant>
      <vt:variant>
        <vt:i4>680</vt:i4>
      </vt:variant>
      <vt:variant>
        <vt:i4>0</vt:i4>
      </vt:variant>
      <vt:variant>
        <vt:i4>5</vt:i4>
      </vt:variant>
      <vt:variant>
        <vt:lpwstr/>
      </vt:variant>
      <vt:variant>
        <vt:lpwstr>_Toc322038081</vt:lpwstr>
      </vt:variant>
      <vt:variant>
        <vt:i4>1376306</vt:i4>
      </vt:variant>
      <vt:variant>
        <vt:i4>674</vt:i4>
      </vt:variant>
      <vt:variant>
        <vt:i4>0</vt:i4>
      </vt:variant>
      <vt:variant>
        <vt:i4>5</vt:i4>
      </vt:variant>
      <vt:variant>
        <vt:lpwstr/>
      </vt:variant>
      <vt:variant>
        <vt:lpwstr>_Toc322038080</vt:lpwstr>
      </vt:variant>
      <vt:variant>
        <vt:i4>1703986</vt:i4>
      </vt:variant>
      <vt:variant>
        <vt:i4>668</vt:i4>
      </vt:variant>
      <vt:variant>
        <vt:i4>0</vt:i4>
      </vt:variant>
      <vt:variant>
        <vt:i4>5</vt:i4>
      </vt:variant>
      <vt:variant>
        <vt:lpwstr/>
      </vt:variant>
      <vt:variant>
        <vt:lpwstr>_Toc322038079</vt:lpwstr>
      </vt:variant>
      <vt:variant>
        <vt:i4>1703986</vt:i4>
      </vt:variant>
      <vt:variant>
        <vt:i4>662</vt:i4>
      </vt:variant>
      <vt:variant>
        <vt:i4>0</vt:i4>
      </vt:variant>
      <vt:variant>
        <vt:i4>5</vt:i4>
      </vt:variant>
      <vt:variant>
        <vt:lpwstr/>
      </vt:variant>
      <vt:variant>
        <vt:lpwstr>_Toc322038078</vt:lpwstr>
      </vt:variant>
      <vt:variant>
        <vt:i4>1703986</vt:i4>
      </vt:variant>
      <vt:variant>
        <vt:i4>656</vt:i4>
      </vt:variant>
      <vt:variant>
        <vt:i4>0</vt:i4>
      </vt:variant>
      <vt:variant>
        <vt:i4>5</vt:i4>
      </vt:variant>
      <vt:variant>
        <vt:lpwstr/>
      </vt:variant>
      <vt:variant>
        <vt:lpwstr>_Toc322038077</vt:lpwstr>
      </vt:variant>
      <vt:variant>
        <vt:i4>1703986</vt:i4>
      </vt:variant>
      <vt:variant>
        <vt:i4>650</vt:i4>
      </vt:variant>
      <vt:variant>
        <vt:i4>0</vt:i4>
      </vt:variant>
      <vt:variant>
        <vt:i4>5</vt:i4>
      </vt:variant>
      <vt:variant>
        <vt:lpwstr/>
      </vt:variant>
      <vt:variant>
        <vt:lpwstr>_Toc322038076</vt:lpwstr>
      </vt:variant>
      <vt:variant>
        <vt:i4>1703986</vt:i4>
      </vt:variant>
      <vt:variant>
        <vt:i4>644</vt:i4>
      </vt:variant>
      <vt:variant>
        <vt:i4>0</vt:i4>
      </vt:variant>
      <vt:variant>
        <vt:i4>5</vt:i4>
      </vt:variant>
      <vt:variant>
        <vt:lpwstr/>
      </vt:variant>
      <vt:variant>
        <vt:lpwstr>_Toc322038075</vt:lpwstr>
      </vt:variant>
      <vt:variant>
        <vt:i4>1703986</vt:i4>
      </vt:variant>
      <vt:variant>
        <vt:i4>638</vt:i4>
      </vt:variant>
      <vt:variant>
        <vt:i4>0</vt:i4>
      </vt:variant>
      <vt:variant>
        <vt:i4>5</vt:i4>
      </vt:variant>
      <vt:variant>
        <vt:lpwstr/>
      </vt:variant>
      <vt:variant>
        <vt:lpwstr>_Toc322038074</vt:lpwstr>
      </vt:variant>
      <vt:variant>
        <vt:i4>1703986</vt:i4>
      </vt:variant>
      <vt:variant>
        <vt:i4>632</vt:i4>
      </vt:variant>
      <vt:variant>
        <vt:i4>0</vt:i4>
      </vt:variant>
      <vt:variant>
        <vt:i4>5</vt:i4>
      </vt:variant>
      <vt:variant>
        <vt:lpwstr/>
      </vt:variant>
      <vt:variant>
        <vt:lpwstr>_Toc322038073</vt:lpwstr>
      </vt:variant>
      <vt:variant>
        <vt:i4>1703986</vt:i4>
      </vt:variant>
      <vt:variant>
        <vt:i4>626</vt:i4>
      </vt:variant>
      <vt:variant>
        <vt:i4>0</vt:i4>
      </vt:variant>
      <vt:variant>
        <vt:i4>5</vt:i4>
      </vt:variant>
      <vt:variant>
        <vt:lpwstr/>
      </vt:variant>
      <vt:variant>
        <vt:lpwstr>_Toc322038072</vt:lpwstr>
      </vt:variant>
      <vt:variant>
        <vt:i4>1703986</vt:i4>
      </vt:variant>
      <vt:variant>
        <vt:i4>620</vt:i4>
      </vt:variant>
      <vt:variant>
        <vt:i4>0</vt:i4>
      </vt:variant>
      <vt:variant>
        <vt:i4>5</vt:i4>
      </vt:variant>
      <vt:variant>
        <vt:lpwstr/>
      </vt:variant>
      <vt:variant>
        <vt:lpwstr>_Toc322038071</vt:lpwstr>
      </vt:variant>
      <vt:variant>
        <vt:i4>1703986</vt:i4>
      </vt:variant>
      <vt:variant>
        <vt:i4>614</vt:i4>
      </vt:variant>
      <vt:variant>
        <vt:i4>0</vt:i4>
      </vt:variant>
      <vt:variant>
        <vt:i4>5</vt:i4>
      </vt:variant>
      <vt:variant>
        <vt:lpwstr/>
      </vt:variant>
      <vt:variant>
        <vt:lpwstr>_Toc322038070</vt:lpwstr>
      </vt:variant>
      <vt:variant>
        <vt:i4>1769522</vt:i4>
      </vt:variant>
      <vt:variant>
        <vt:i4>608</vt:i4>
      </vt:variant>
      <vt:variant>
        <vt:i4>0</vt:i4>
      </vt:variant>
      <vt:variant>
        <vt:i4>5</vt:i4>
      </vt:variant>
      <vt:variant>
        <vt:lpwstr/>
      </vt:variant>
      <vt:variant>
        <vt:lpwstr>_Toc322038069</vt:lpwstr>
      </vt:variant>
      <vt:variant>
        <vt:i4>1769522</vt:i4>
      </vt:variant>
      <vt:variant>
        <vt:i4>602</vt:i4>
      </vt:variant>
      <vt:variant>
        <vt:i4>0</vt:i4>
      </vt:variant>
      <vt:variant>
        <vt:i4>5</vt:i4>
      </vt:variant>
      <vt:variant>
        <vt:lpwstr/>
      </vt:variant>
      <vt:variant>
        <vt:lpwstr>_Toc322038068</vt:lpwstr>
      </vt:variant>
      <vt:variant>
        <vt:i4>1769522</vt:i4>
      </vt:variant>
      <vt:variant>
        <vt:i4>596</vt:i4>
      </vt:variant>
      <vt:variant>
        <vt:i4>0</vt:i4>
      </vt:variant>
      <vt:variant>
        <vt:i4>5</vt:i4>
      </vt:variant>
      <vt:variant>
        <vt:lpwstr/>
      </vt:variant>
      <vt:variant>
        <vt:lpwstr>_Toc322038067</vt:lpwstr>
      </vt:variant>
      <vt:variant>
        <vt:i4>1769522</vt:i4>
      </vt:variant>
      <vt:variant>
        <vt:i4>590</vt:i4>
      </vt:variant>
      <vt:variant>
        <vt:i4>0</vt:i4>
      </vt:variant>
      <vt:variant>
        <vt:i4>5</vt:i4>
      </vt:variant>
      <vt:variant>
        <vt:lpwstr/>
      </vt:variant>
      <vt:variant>
        <vt:lpwstr>_Toc322038066</vt:lpwstr>
      </vt:variant>
      <vt:variant>
        <vt:i4>1769522</vt:i4>
      </vt:variant>
      <vt:variant>
        <vt:i4>584</vt:i4>
      </vt:variant>
      <vt:variant>
        <vt:i4>0</vt:i4>
      </vt:variant>
      <vt:variant>
        <vt:i4>5</vt:i4>
      </vt:variant>
      <vt:variant>
        <vt:lpwstr/>
      </vt:variant>
      <vt:variant>
        <vt:lpwstr>_Toc322038065</vt:lpwstr>
      </vt:variant>
      <vt:variant>
        <vt:i4>1769522</vt:i4>
      </vt:variant>
      <vt:variant>
        <vt:i4>578</vt:i4>
      </vt:variant>
      <vt:variant>
        <vt:i4>0</vt:i4>
      </vt:variant>
      <vt:variant>
        <vt:i4>5</vt:i4>
      </vt:variant>
      <vt:variant>
        <vt:lpwstr/>
      </vt:variant>
      <vt:variant>
        <vt:lpwstr>_Toc322038064</vt:lpwstr>
      </vt:variant>
      <vt:variant>
        <vt:i4>1769522</vt:i4>
      </vt:variant>
      <vt:variant>
        <vt:i4>572</vt:i4>
      </vt:variant>
      <vt:variant>
        <vt:i4>0</vt:i4>
      </vt:variant>
      <vt:variant>
        <vt:i4>5</vt:i4>
      </vt:variant>
      <vt:variant>
        <vt:lpwstr/>
      </vt:variant>
      <vt:variant>
        <vt:lpwstr>_Toc322038063</vt:lpwstr>
      </vt:variant>
      <vt:variant>
        <vt:i4>1769522</vt:i4>
      </vt:variant>
      <vt:variant>
        <vt:i4>566</vt:i4>
      </vt:variant>
      <vt:variant>
        <vt:i4>0</vt:i4>
      </vt:variant>
      <vt:variant>
        <vt:i4>5</vt:i4>
      </vt:variant>
      <vt:variant>
        <vt:lpwstr/>
      </vt:variant>
      <vt:variant>
        <vt:lpwstr>_Toc322038062</vt:lpwstr>
      </vt:variant>
      <vt:variant>
        <vt:i4>1769522</vt:i4>
      </vt:variant>
      <vt:variant>
        <vt:i4>560</vt:i4>
      </vt:variant>
      <vt:variant>
        <vt:i4>0</vt:i4>
      </vt:variant>
      <vt:variant>
        <vt:i4>5</vt:i4>
      </vt:variant>
      <vt:variant>
        <vt:lpwstr/>
      </vt:variant>
      <vt:variant>
        <vt:lpwstr>_Toc322038061</vt:lpwstr>
      </vt:variant>
      <vt:variant>
        <vt:i4>1769522</vt:i4>
      </vt:variant>
      <vt:variant>
        <vt:i4>554</vt:i4>
      </vt:variant>
      <vt:variant>
        <vt:i4>0</vt:i4>
      </vt:variant>
      <vt:variant>
        <vt:i4>5</vt:i4>
      </vt:variant>
      <vt:variant>
        <vt:lpwstr/>
      </vt:variant>
      <vt:variant>
        <vt:lpwstr>_Toc322038060</vt:lpwstr>
      </vt:variant>
      <vt:variant>
        <vt:i4>1572914</vt:i4>
      </vt:variant>
      <vt:variant>
        <vt:i4>548</vt:i4>
      </vt:variant>
      <vt:variant>
        <vt:i4>0</vt:i4>
      </vt:variant>
      <vt:variant>
        <vt:i4>5</vt:i4>
      </vt:variant>
      <vt:variant>
        <vt:lpwstr/>
      </vt:variant>
      <vt:variant>
        <vt:lpwstr>_Toc322038059</vt:lpwstr>
      </vt:variant>
      <vt:variant>
        <vt:i4>1572914</vt:i4>
      </vt:variant>
      <vt:variant>
        <vt:i4>542</vt:i4>
      </vt:variant>
      <vt:variant>
        <vt:i4>0</vt:i4>
      </vt:variant>
      <vt:variant>
        <vt:i4>5</vt:i4>
      </vt:variant>
      <vt:variant>
        <vt:lpwstr/>
      </vt:variant>
      <vt:variant>
        <vt:lpwstr>_Toc322038058</vt:lpwstr>
      </vt:variant>
      <vt:variant>
        <vt:i4>1572914</vt:i4>
      </vt:variant>
      <vt:variant>
        <vt:i4>536</vt:i4>
      </vt:variant>
      <vt:variant>
        <vt:i4>0</vt:i4>
      </vt:variant>
      <vt:variant>
        <vt:i4>5</vt:i4>
      </vt:variant>
      <vt:variant>
        <vt:lpwstr/>
      </vt:variant>
      <vt:variant>
        <vt:lpwstr>_Toc322038057</vt:lpwstr>
      </vt:variant>
      <vt:variant>
        <vt:i4>1572914</vt:i4>
      </vt:variant>
      <vt:variant>
        <vt:i4>530</vt:i4>
      </vt:variant>
      <vt:variant>
        <vt:i4>0</vt:i4>
      </vt:variant>
      <vt:variant>
        <vt:i4>5</vt:i4>
      </vt:variant>
      <vt:variant>
        <vt:lpwstr/>
      </vt:variant>
      <vt:variant>
        <vt:lpwstr>_Toc322038056</vt:lpwstr>
      </vt:variant>
      <vt:variant>
        <vt:i4>1572914</vt:i4>
      </vt:variant>
      <vt:variant>
        <vt:i4>524</vt:i4>
      </vt:variant>
      <vt:variant>
        <vt:i4>0</vt:i4>
      </vt:variant>
      <vt:variant>
        <vt:i4>5</vt:i4>
      </vt:variant>
      <vt:variant>
        <vt:lpwstr/>
      </vt:variant>
      <vt:variant>
        <vt:lpwstr>_Toc322038055</vt:lpwstr>
      </vt:variant>
      <vt:variant>
        <vt:i4>1572914</vt:i4>
      </vt:variant>
      <vt:variant>
        <vt:i4>518</vt:i4>
      </vt:variant>
      <vt:variant>
        <vt:i4>0</vt:i4>
      </vt:variant>
      <vt:variant>
        <vt:i4>5</vt:i4>
      </vt:variant>
      <vt:variant>
        <vt:lpwstr/>
      </vt:variant>
      <vt:variant>
        <vt:lpwstr>_Toc322038054</vt:lpwstr>
      </vt:variant>
      <vt:variant>
        <vt:i4>1572914</vt:i4>
      </vt:variant>
      <vt:variant>
        <vt:i4>512</vt:i4>
      </vt:variant>
      <vt:variant>
        <vt:i4>0</vt:i4>
      </vt:variant>
      <vt:variant>
        <vt:i4>5</vt:i4>
      </vt:variant>
      <vt:variant>
        <vt:lpwstr/>
      </vt:variant>
      <vt:variant>
        <vt:lpwstr>_Toc322038053</vt:lpwstr>
      </vt:variant>
      <vt:variant>
        <vt:i4>1572914</vt:i4>
      </vt:variant>
      <vt:variant>
        <vt:i4>506</vt:i4>
      </vt:variant>
      <vt:variant>
        <vt:i4>0</vt:i4>
      </vt:variant>
      <vt:variant>
        <vt:i4>5</vt:i4>
      </vt:variant>
      <vt:variant>
        <vt:lpwstr/>
      </vt:variant>
      <vt:variant>
        <vt:lpwstr>_Toc322038052</vt:lpwstr>
      </vt:variant>
      <vt:variant>
        <vt:i4>1572914</vt:i4>
      </vt:variant>
      <vt:variant>
        <vt:i4>500</vt:i4>
      </vt:variant>
      <vt:variant>
        <vt:i4>0</vt:i4>
      </vt:variant>
      <vt:variant>
        <vt:i4>5</vt:i4>
      </vt:variant>
      <vt:variant>
        <vt:lpwstr/>
      </vt:variant>
      <vt:variant>
        <vt:lpwstr>_Toc322038051</vt:lpwstr>
      </vt:variant>
      <vt:variant>
        <vt:i4>1572914</vt:i4>
      </vt:variant>
      <vt:variant>
        <vt:i4>494</vt:i4>
      </vt:variant>
      <vt:variant>
        <vt:i4>0</vt:i4>
      </vt:variant>
      <vt:variant>
        <vt:i4>5</vt:i4>
      </vt:variant>
      <vt:variant>
        <vt:lpwstr/>
      </vt:variant>
      <vt:variant>
        <vt:lpwstr>_Toc322038050</vt:lpwstr>
      </vt:variant>
      <vt:variant>
        <vt:i4>1638450</vt:i4>
      </vt:variant>
      <vt:variant>
        <vt:i4>488</vt:i4>
      </vt:variant>
      <vt:variant>
        <vt:i4>0</vt:i4>
      </vt:variant>
      <vt:variant>
        <vt:i4>5</vt:i4>
      </vt:variant>
      <vt:variant>
        <vt:lpwstr/>
      </vt:variant>
      <vt:variant>
        <vt:lpwstr>_Toc322038049</vt:lpwstr>
      </vt:variant>
      <vt:variant>
        <vt:i4>1638450</vt:i4>
      </vt:variant>
      <vt:variant>
        <vt:i4>482</vt:i4>
      </vt:variant>
      <vt:variant>
        <vt:i4>0</vt:i4>
      </vt:variant>
      <vt:variant>
        <vt:i4>5</vt:i4>
      </vt:variant>
      <vt:variant>
        <vt:lpwstr/>
      </vt:variant>
      <vt:variant>
        <vt:lpwstr>_Toc322038048</vt:lpwstr>
      </vt:variant>
      <vt:variant>
        <vt:i4>1638450</vt:i4>
      </vt:variant>
      <vt:variant>
        <vt:i4>476</vt:i4>
      </vt:variant>
      <vt:variant>
        <vt:i4>0</vt:i4>
      </vt:variant>
      <vt:variant>
        <vt:i4>5</vt:i4>
      </vt:variant>
      <vt:variant>
        <vt:lpwstr/>
      </vt:variant>
      <vt:variant>
        <vt:lpwstr>_Toc322038047</vt:lpwstr>
      </vt:variant>
      <vt:variant>
        <vt:i4>1638450</vt:i4>
      </vt:variant>
      <vt:variant>
        <vt:i4>470</vt:i4>
      </vt:variant>
      <vt:variant>
        <vt:i4>0</vt:i4>
      </vt:variant>
      <vt:variant>
        <vt:i4>5</vt:i4>
      </vt:variant>
      <vt:variant>
        <vt:lpwstr/>
      </vt:variant>
      <vt:variant>
        <vt:lpwstr>_Toc322038046</vt:lpwstr>
      </vt:variant>
      <vt:variant>
        <vt:i4>1638450</vt:i4>
      </vt:variant>
      <vt:variant>
        <vt:i4>464</vt:i4>
      </vt:variant>
      <vt:variant>
        <vt:i4>0</vt:i4>
      </vt:variant>
      <vt:variant>
        <vt:i4>5</vt:i4>
      </vt:variant>
      <vt:variant>
        <vt:lpwstr/>
      </vt:variant>
      <vt:variant>
        <vt:lpwstr>_Toc322038045</vt:lpwstr>
      </vt:variant>
      <vt:variant>
        <vt:i4>1638450</vt:i4>
      </vt:variant>
      <vt:variant>
        <vt:i4>458</vt:i4>
      </vt:variant>
      <vt:variant>
        <vt:i4>0</vt:i4>
      </vt:variant>
      <vt:variant>
        <vt:i4>5</vt:i4>
      </vt:variant>
      <vt:variant>
        <vt:lpwstr/>
      </vt:variant>
      <vt:variant>
        <vt:lpwstr>_Toc322038044</vt:lpwstr>
      </vt:variant>
      <vt:variant>
        <vt:i4>1638450</vt:i4>
      </vt:variant>
      <vt:variant>
        <vt:i4>452</vt:i4>
      </vt:variant>
      <vt:variant>
        <vt:i4>0</vt:i4>
      </vt:variant>
      <vt:variant>
        <vt:i4>5</vt:i4>
      </vt:variant>
      <vt:variant>
        <vt:lpwstr/>
      </vt:variant>
      <vt:variant>
        <vt:lpwstr>_Toc322038043</vt:lpwstr>
      </vt:variant>
      <vt:variant>
        <vt:i4>1638450</vt:i4>
      </vt:variant>
      <vt:variant>
        <vt:i4>446</vt:i4>
      </vt:variant>
      <vt:variant>
        <vt:i4>0</vt:i4>
      </vt:variant>
      <vt:variant>
        <vt:i4>5</vt:i4>
      </vt:variant>
      <vt:variant>
        <vt:lpwstr/>
      </vt:variant>
      <vt:variant>
        <vt:lpwstr>_Toc322038042</vt:lpwstr>
      </vt:variant>
      <vt:variant>
        <vt:i4>1638450</vt:i4>
      </vt:variant>
      <vt:variant>
        <vt:i4>440</vt:i4>
      </vt:variant>
      <vt:variant>
        <vt:i4>0</vt:i4>
      </vt:variant>
      <vt:variant>
        <vt:i4>5</vt:i4>
      </vt:variant>
      <vt:variant>
        <vt:lpwstr/>
      </vt:variant>
      <vt:variant>
        <vt:lpwstr>_Toc322038041</vt:lpwstr>
      </vt:variant>
      <vt:variant>
        <vt:i4>1638450</vt:i4>
      </vt:variant>
      <vt:variant>
        <vt:i4>434</vt:i4>
      </vt:variant>
      <vt:variant>
        <vt:i4>0</vt:i4>
      </vt:variant>
      <vt:variant>
        <vt:i4>5</vt:i4>
      </vt:variant>
      <vt:variant>
        <vt:lpwstr/>
      </vt:variant>
      <vt:variant>
        <vt:lpwstr>_Toc322038040</vt:lpwstr>
      </vt:variant>
      <vt:variant>
        <vt:i4>1966130</vt:i4>
      </vt:variant>
      <vt:variant>
        <vt:i4>428</vt:i4>
      </vt:variant>
      <vt:variant>
        <vt:i4>0</vt:i4>
      </vt:variant>
      <vt:variant>
        <vt:i4>5</vt:i4>
      </vt:variant>
      <vt:variant>
        <vt:lpwstr/>
      </vt:variant>
      <vt:variant>
        <vt:lpwstr>_Toc322038039</vt:lpwstr>
      </vt:variant>
      <vt:variant>
        <vt:i4>1966130</vt:i4>
      </vt:variant>
      <vt:variant>
        <vt:i4>422</vt:i4>
      </vt:variant>
      <vt:variant>
        <vt:i4>0</vt:i4>
      </vt:variant>
      <vt:variant>
        <vt:i4>5</vt:i4>
      </vt:variant>
      <vt:variant>
        <vt:lpwstr/>
      </vt:variant>
      <vt:variant>
        <vt:lpwstr>_Toc322038038</vt:lpwstr>
      </vt:variant>
      <vt:variant>
        <vt:i4>1966130</vt:i4>
      </vt:variant>
      <vt:variant>
        <vt:i4>416</vt:i4>
      </vt:variant>
      <vt:variant>
        <vt:i4>0</vt:i4>
      </vt:variant>
      <vt:variant>
        <vt:i4>5</vt:i4>
      </vt:variant>
      <vt:variant>
        <vt:lpwstr/>
      </vt:variant>
      <vt:variant>
        <vt:lpwstr>_Toc322038037</vt:lpwstr>
      </vt:variant>
      <vt:variant>
        <vt:i4>1966130</vt:i4>
      </vt:variant>
      <vt:variant>
        <vt:i4>410</vt:i4>
      </vt:variant>
      <vt:variant>
        <vt:i4>0</vt:i4>
      </vt:variant>
      <vt:variant>
        <vt:i4>5</vt:i4>
      </vt:variant>
      <vt:variant>
        <vt:lpwstr/>
      </vt:variant>
      <vt:variant>
        <vt:lpwstr>_Toc322038036</vt:lpwstr>
      </vt:variant>
      <vt:variant>
        <vt:i4>1966130</vt:i4>
      </vt:variant>
      <vt:variant>
        <vt:i4>404</vt:i4>
      </vt:variant>
      <vt:variant>
        <vt:i4>0</vt:i4>
      </vt:variant>
      <vt:variant>
        <vt:i4>5</vt:i4>
      </vt:variant>
      <vt:variant>
        <vt:lpwstr/>
      </vt:variant>
      <vt:variant>
        <vt:lpwstr>_Toc322038035</vt:lpwstr>
      </vt:variant>
      <vt:variant>
        <vt:i4>1966130</vt:i4>
      </vt:variant>
      <vt:variant>
        <vt:i4>398</vt:i4>
      </vt:variant>
      <vt:variant>
        <vt:i4>0</vt:i4>
      </vt:variant>
      <vt:variant>
        <vt:i4>5</vt:i4>
      </vt:variant>
      <vt:variant>
        <vt:lpwstr/>
      </vt:variant>
      <vt:variant>
        <vt:lpwstr>_Toc322038034</vt:lpwstr>
      </vt:variant>
      <vt:variant>
        <vt:i4>1966130</vt:i4>
      </vt:variant>
      <vt:variant>
        <vt:i4>392</vt:i4>
      </vt:variant>
      <vt:variant>
        <vt:i4>0</vt:i4>
      </vt:variant>
      <vt:variant>
        <vt:i4>5</vt:i4>
      </vt:variant>
      <vt:variant>
        <vt:lpwstr/>
      </vt:variant>
      <vt:variant>
        <vt:lpwstr>_Toc322038033</vt:lpwstr>
      </vt:variant>
      <vt:variant>
        <vt:i4>1966130</vt:i4>
      </vt:variant>
      <vt:variant>
        <vt:i4>386</vt:i4>
      </vt:variant>
      <vt:variant>
        <vt:i4>0</vt:i4>
      </vt:variant>
      <vt:variant>
        <vt:i4>5</vt:i4>
      </vt:variant>
      <vt:variant>
        <vt:lpwstr/>
      </vt:variant>
      <vt:variant>
        <vt:lpwstr>_Toc322038032</vt:lpwstr>
      </vt:variant>
      <vt:variant>
        <vt:i4>1966130</vt:i4>
      </vt:variant>
      <vt:variant>
        <vt:i4>380</vt:i4>
      </vt:variant>
      <vt:variant>
        <vt:i4>0</vt:i4>
      </vt:variant>
      <vt:variant>
        <vt:i4>5</vt:i4>
      </vt:variant>
      <vt:variant>
        <vt:lpwstr/>
      </vt:variant>
      <vt:variant>
        <vt:lpwstr>_Toc322038031</vt:lpwstr>
      </vt:variant>
      <vt:variant>
        <vt:i4>1966130</vt:i4>
      </vt:variant>
      <vt:variant>
        <vt:i4>374</vt:i4>
      </vt:variant>
      <vt:variant>
        <vt:i4>0</vt:i4>
      </vt:variant>
      <vt:variant>
        <vt:i4>5</vt:i4>
      </vt:variant>
      <vt:variant>
        <vt:lpwstr/>
      </vt:variant>
      <vt:variant>
        <vt:lpwstr>_Toc322038030</vt:lpwstr>
      </vt:variant>
      <vt:variant>
        <vt:i4>2031666</vt:i4>
      </vt:variant>
      <vt:variant>
        <vt:i4>368</vt:i4>
      </vt:variant>
      <vt:variant>
        <vt:i4>0</vt:i4>
      </vt:variant>
      <vt:variant>
        <vt:i4>5</vt:i4>
      </vt:variant>
      <vt:variant>
        <vt:lpwstr/>
      </vt:variant>
      <vt:variant>
        <vt:lpwstr>_Toc322038029</vt:lpwstr>
      </vt:variant>
      <vt:variant>
        <vt:i4>2031666</vt:i4>
      </vt:variant>
      <vt:variant>
        <vt:i4>362</vt:i4>
      </vt:variant>
      <vt:variant>
        <vt:i4>0</vt:i4>
      </vt:variant>
      <vt:variant>
        <vt:i4>5</vt:i4>
      </vt:variant>
      <vt:variant>
        <vt:lpwstr/>
      </vt:variant>
      <vt:variant>
        <vt:lpwstr>_Toc322038028</vt:lpwstr>
      </vt:variant>
      <vt:variant>
        <vt:i4>2031666</vt:i4>
      </vt:variant>
      <vt:variant>
        <vt:i4>356</vt:i4>
      </vt:variant>
      <vt:variant>
        <vt:i4>0</vt:i4>
      </vt:variant>
      <vt:variant>
        <vt:i4>5</vt:i4>
      </vt:variant>
      <vt:variant>
        <vt:lpwstr/>
      </vt:variant>
      <vt:variant>
        <vt:lpwstr>_Toc322038027</vt:lpwstr>
      </vt:variant>
      <vt:variant>
        <vt:i4>2031666</vt:i4>
      </vt:variant>
      <vt:variant>
        <vt:i4>350</vt:i4>
      </vt:variant>
      <vt:variant>
        <vt:i4>0</vt:i4>
      </vt:variant>
      <vt:variant>
        <vt:i4>5</vt:i4>
      </vt:variant>
      <vt:variant>
        <vt:lpwstr/>
      </vt:variant>
      <vt:variant>
        <vt:lpwstr>_Toc322038026</vt:lpwstr>
      </vt:variant>
      <vt:variant>
        <vt:i4>2031666</vt:i4>
      </vt:variant>
      <vt:variant>
        <vt:i4>344</vt:i4>
      </vt:variant>
      <vt:variant>
        <vt:i4>0</vt:i4>
      </vt:variant>
      <vt:variant>
        <vt:i4>5</vt:i4>
      </vt:variant>
      <vt:variant>
        <vt:lpwstr/>
      </vt:variant>
      <vt:variant>
        <vt:lpwstr>_Toc322038025</vt:lpwstr>
      </vt:variant>
      <vt:variant>
        <vt:i4>2031666</vt:i4>
      </vt:variant>
      <vt:variant>
        <vt:i4>338</vt:i4>
      </vt:variant>
      <vt:variant>
        <vt:i4>0</vt:i4>
      </vt:variant>
      <vt:variant>
        <vt:i4>5</vt:i4>
      </vt:variant>
      <vt:variant>
        <vt:lpwstr/>
      </vt:variant>
      <vt:variant>
        <vt:lpwstr>_Toc322038024</vt:lpwstr>
      </vt:variant>
      <vt:variant>
        <vt:i4>2031666</vt:i4>
      </vt:variant>
      <vt:variant>
        <vt:i4>332</vt:i4>
      </vt:variant>
      <vt:variant>
        <vt:i4>0</vt:i4>
      </vt:variant>
      <vt:variant>
        <vt:i4>5</vt:i4>
      </vt:variant>
      <vt:variant>
        <vt:lpwstr/>
      </vt:variant>
      <vt:variant>
        <vt:lpwstr>_Toc322038023</vt:lpwstr>
      </vt:variant>
      <vt:variant>
        <vt:i4>2031666</vt:i4>
      </vt:variant>
      <vt:variant>
        <vt:i4>326</vt:i4>
      </vt:variant>
      <vt:variant>
        <vt:i4>0</vt:i4>
      </vt:variant>
      <vt:variant>
        <vt:i4>5</vt:i4>
      </vt:variant>
      <vt:variant>
        <vt:lpwstr/>
      </vt:variant>
      <vt:variant>
        <vt:lpwstr>_Toc322038022</vt:lpwstr>
      </vt:variant>
      <vt:variant>
        <vt:i4>2031666</vt:i4>
      </vt:variant>
      <vt:variant>
        <vt:i4>320</vt:i4>
      </vt:variant>
      <vt:variant>
        <vt:i4>0</vt:i4>
      </vt:variant>
      <vt:variant>
        <vt:i4>5</vt:i4>
      </vt:variant>
      <vt:variant>
        <vt:lpwstr/>
      </vt:variant>
      <vt:variant>
        <vt:lpwstr>_Toc322038021</vt:lpwstr>
      </vt:variant>
      <vt:variant>
        <vt:i4>2031666</vt:i4>
      </vt:variant>
      <vt:variant>
        <vt:i4>314</vt:i4>
      </vt:variant>
      <vt:variant>
        <vt:i4>0</vt:i4>
      </vt:variant>
      <vt:variant>
        <vt:i4>5</vt:i4>
      </vt:variant>
      <vt:variant>
        <vt:lpwstr/>
      </vt:variant>
      <vt:variant>
        <vt:lpwstr>_Toc322038020</vt:lpwstr>
      </vt:variant>
      <vt:variant>
        <vt:i4>1835058</vt:i4>
      </vt:variant>
      <vt:variant>
        <vt:i4>308</vt:i4>
      </vt:variant>
      <vt:variant>
        <vt:i4>0</vt:i4>
      </vt:variant>
      <vt:variant>
        <vt:i4>5</vt:i4>
      </vt:variant>
      <vt:variant>
        <vt:lpwstr/>
      </vt:variant>
      <vt:variant>
        <vt:lpwstr>_Toc322038019</vt:lpwstr>
      </vt:variant>
      <vt:variant>
        <vt:i4>1835058</vt:i4>
      </vt:variant>
      <vt:variant>
        <vt:i4>302</vt:i4>
      </vt:variant>
      <vt:variant>
        <vt:i4>0</vt:i4>
      </vt:variant>
      <vt:variant>
        <vt:i4>5</vt:i4>
      </vt:variant>
      <vt:variant>
        <vt:lpwstr/>
      </vt:variant>
      <vt:variant>
        <vt:lpwstr>_Toc322038018</vt:lpwstr>
      </vt:variant>
      <vt:variant>
        <vt:i4>1835058</vt:i4>
      </vt:variant>
      <vt:variant>
        <vt:i4>296</vt:i4>
      </vt:variant>
      <vt:variant>
        <vt:i4>0</vt:i4>
      </vt:variant>
      <vt:variant>
        <vt:i4>5</vt:i4>
      </vt:variant>
      <vt:variant>
        <vt:lpwstr/>
      </vt:variant>
      <vt:variant>
        <vt:lpwstr>_Toc322038017</vt:lpwstr>
      </vt:variant>
      <vt:variant>
        <vt:i4>1835058</vt:i4>
      </vt:variant>
      <vt:variant>
        <vt:i4>290</vt:i4>
      </vt:variant>
      <vt:variant>
        <vt:i4>0</vt:i4>
      </vt:variant>
      <vt:variant>
        <vt:i4>5</vt:i4>
      </vt:variant>
      <vt:variant>
        <vt:lpwstr/>
      </vt:variant>
      <vt:variant>
        <vt:lpwstr>_Toc322038016</vt:lpwstr>
      </vt:variant>
      <vt:variant>
        <vt:i4>1835058</vt:i4>
      </vt:variant>
      <vt:variant>
        <vt:i4>284</vt:i4>
      </vt:variant>
      <vt:variant>
        <vt:i4>0</vt:i4>
      </vt:variant>
      <vt:variant>
        <vt:i4>5</vt:i4>
      </vt:variant>
      <vt:variant>
        <vt:lpwstr/>
      </vt:variant>
      <vt:variant>
        <vt:lpwstr>_Toc322038015</vt:lpwstr>
      </vt:variant>
      <vt:variant>
        <vt:i4>1835058</vt:i4>
      </vt:variant>
      <vt:variant>
        <vt:i4>278</vt:i4>
      </vt:variant>
      <vt:variant>
        <vt:i4>0</vt:i4>
      </vt:variant>
      <vt:variant>
        <vt:i4>5</vt:i4>
      </vt:variant>
      <vt:variant>
        <vt:lpwstr/>
      </vt:variant>
      <vt:variant>
        <vt:lpwstr>_Toc322038014</vt:lpwstr>
      </vt:variant>
      <vt:variant>
        <vt:i4>1835058</vt:i4>
      </vt:variant>
      <vt:variant>
        <vt:i4>272</vt:i4>
      </vt:variant>
      <vt:variant>
        <vt:i4>0</vt:i4>
      </vt:variant>
      <vt:variant>
        <vt:i4>5</vt:i4>
      </vt:variant>
      <vt:variant>
        <vt:lpwstr/>
      </vt:variant>
      <vt:variant>
        <vt:lpwstr>_Toc322038013</vt:lpwstr>
      </vt:variant>
      <vt:variant>
        <vt:i4>1835058</vt:i4>
      </vt:variant>
      <vt:variant>
        <vt:i4>266</vt:i4>
      </vt:variant>
      <vt:variant>
        <vt:i4>0</vt:i4>
      </vt:variant>
      <vt:variant>
        <vt:i4>5</vt:i4>
      </vt:variant>
      <vt:variant>
        <vt:lpwstr/>
      </vt:variant>
      <vt:variant>
        <vt:lpwstr>_Toc322038012</vt:lpwstr>
      </vt:variant>
      <vt:variant>
        <vt:i4>1835058</vt:i4>
      </vt:variant>
      <vt:variant>
        <vt:i4>260</vt:i4>
      </vt:variant>
      <vt:variant>
        <vt:i4>0</vt:i4>
      </vt:variant>
      <vt:variant>
        <vt:i4>5</vt:i4>
      </vt:variant>
      <vt:variant>
        <vt:lpwstr/>
      </vt:variant>
      <vt:variant>
        <vt:lpwstr>_Toc322038011</vt:lpwstr>
      </vt:variant>
      <vt:variant>
        <vt:i4>1835058</vt:i4>
      </vt:variant>
      <vt:variant>
        <vt:i4>254</vt:i4>
      </vt:variant>
      <vt:variant>
        <vt:i4>0</vt:i4>
      </vt:variant>
      <vt:variant>
        <vt:i4>5</vt:i4>
      </vt:variant>
      <vt:variant>
        <vt:lpwstr/>
      </vt:variant>
      <vt:variant>
        <vt:lpwstr>_Toc322038010</vt:lpwstr>
      </vt:variant>
      <vt:variant>
        <vt:i4>1900594</vt:i4>
      </vt:variant>
      <vt:variant>
        <vt:i4>248</vt:i4>
      </vt:variant>
      <vt:variant>
        <vt:i4>0</vt:i4>
      </vt:variant>
      <vt:variant>
        <vt:i4>5</vt:i4>
      </vt:variant>
      <vt:variant>
        <vt:lpwstr/>
      </vt:variant>
      <vt:variant>
        <vt:lpwstr>_Toc322038009</vt:lpwstr>
      </vt:variant>
      <vt:variant>
        <vt:i4>1900594</vt:i4>
      </vt:variant>
      <vt:variant>
        <vt:i4>242</vt:i4>
      </vt:variant>
      <vt:variant>
        <vt:i4>0</vt:i4>
      </vt:variant>
      <vt:variant>
        <vt:i4>5</vt:i4>
      </vt:variant>
      <vt:variant>
        <vt:lpwstr/>
      </vt:variant>
      <vt:variant>
        <vt:lpwstr>_Toc322038008</vt:lpwstr>
      </vt:variant>
      <vt:variant>
        <vt:i4>1900594</vt:i4>
      </vt:variant>
      <vt:variant>
        <vt:i4>236</vt:i4>
      </vt:variant>
      <vt:variant>
        <vt:i4>0</vt:i4>
      </vt:variant>
      <vt:variant>
        <vt:i4>5</vt:i4>
      </vt:variant>
      <vt:variant>
        <vt:lpwstr/>
      </vt:variant>
      <vt:variant>
        <vt:lpwstr>_Toc322038007</vt:lpwstr>
      </vt:variant>
      <vt:variant>
        <vt:i4>1900594</vt:i4>
      </vt:variant>
      <vt:variant>
        <vt:i4>230</vt:i4>
      </vt:variant>
      <vt:variant>
        <vt:i4>0</vt:i4>
      </vt:variant>
      <vt:variant>
        <vt:i4>5</vt:i4>
      </vt:variant>
      <vt:variant>
        <vt:lpwstr/>
      </vt:variant>
      <vt:variant>
        <vt:lpwstr>_Toc322038006</vt:lpwstr>
      </vt:variant>
      <vt:variant>
        <vt:i4>1900594</vt:i4>
      </vt:variant>
      <vt:variant>
        <vt:i4>224</vt:i4>
      </vt:variant>
      <vt:variant>
        <vt:i4>0</vt:i4>
      </vt:variant>
      <vt:variant>
        <vt:i4>5</vt:i4>
      </vt:variant>
      <vt:variant>
        <vt:lpwstr/>
      </vt:variant>
      <vt:variant>
        <vt:lpwstr>_Toc322038005</vt:lpwstr>
      </vt:variant>
      <vt:variant>
        <vt:i4>1900594</vt:i4>
      </vt:variant>
      <vt:variant>
        <vt:i4>218</vt:i4>
      </vt:variant>
      <vt:variant>
        <vt:i4>0</vt:i4>
      </vt:variant>
      <vt:variant>
        <vt:i4>5</vt:i4>
      </vt:variant>
      <vt:variant>
        <vt:lpwstr/>
      </vt:variant>
      <vt:variant>
        <vt:lpwstr>_Toc322038004</vt:lpwstr>
      </vt:variant>
      <vt:variant>
        <vt:i4>1900594</vt:i4>
      </vt:variant>
      <vt:variant>
        <vt:i4>212</vt:i4>
      </vt:variant>
      <vt:variant>
        <vt:i4>0</vt:i4>
      </vt:variant>
      <vt:variant>
        <vt:i4>5</vt:i4>
      </vt:variant>
      <vt:variant>
        <vt:lpwstr/>
      </vt:variant>
      <vt:variant>
        <vt:lpwstr>_Toc322038003</vt:lpwstr>
      </vt:variant>
      <vt:variant>
        <vt:i4>1900594</vt:i4>
      </vt:variant>
      <vt:variant>
        <vt:i4>206</vt:i4>
      </vt:variant>
      <vt:variant>
        <vt:i4>0</vt:i4>
      </vt:variant>
      <vt:variant>
        <vt:i4>5</vt:i4>
      </vt:variant>
      <vt:variant>
        <vt:lpwstr/>
      </vt:variant>
      <vt:variant>
        <vt:lpwstr>_Toc322038002</vt:lpwstr>
      </vt:variant>
      <vt:variant>
        <vt:i4>1900594</vt:i4>
      </vt:variant>
      <vt:variant>
        <vt:i4>200</vt:i4>
      </vt:variant>
      <vt:variant>
        <vt:i4>0</vt:i4>
      </vt:variant>
      <vt:variant>
        <vt:i4>5</vt:i4>
      </vt:variant>
      <vt:variant>
        <vt:lpwstr/>
      </vt:variant>
      <vt:variant>
        <vt:lpwstr>_Toc322038001</vt:lpwstr>
      </vt:variant>
      <vt:variant>
        <vt:i4>1900594</vt:i4>
      </vt:variant>
      <vt:variant>
        <vt:i4>194</vt:i4>
      </vt:variant>
      <vt:variant>
        <vt:i4>0</vt:i4>
      </vt:variant>
      <vt:variant>
        <vt:i4>5</vt:i4>
      </vt:variant>
      <vt:variant>
        <vt:lpwstr/>
      </vt:variant>
      <vt:variant>
        <vt:lpwstr>_Toc322038000</vt:lpwstr>
      </vt:variant>
      <vt:variant>
        <vt:i4>1769531</vt:i4>
      </vt:variant>
      <vt:variant>
        <vt:i4>188</vt:i4>
      </vt:variant>
      <vt:variant>
        <vt:i4>0</vt:i4>
      </vt:variant>
      <vt:variant>
        <vt:i4>5</vt:i4>
      </vt:variant>
      <vt:variant>
        <vt:lpwstr/>
      </vt:variant>
      <vt:variant>
        <vt:lpwstr>_Toc322037999</vt:lpwstr>
      </vt:variant>
      <vt:variant>
        <vt:i4>1769531</vt:i4>
      </vt:variant>
      <vt:variant>
        <vt:i4>182</vt:i4>
      </vt:variant>
      <vt:variant>
        <vt:i4>0</vt:i4>
      </vt:variant>
      <vt:variant>
        <vt:i4>5</vt:i4>
      </vt:variant>
      <vt:variant>
        <vt:lpwstr/>
      </vt:variant>
      <vt:variant>
        <vt:lpwstr>_Toc322037998</vt:lpwstr>
      </vt:variant>
      <vt:variant>
        <vt:i4>1769531</vt:i4>
      </vt:variant>
      <vt:variant>
        <vt:i4>176</vt:i4>
      </vt:variant>
      <vt:variant>
        <vt:i4>0</vt:i4>
      </vt:variant>
      <vt:variant>
        <vt:i4>5</vt:i4>
      </vt:variant>
      <vt:variant>
        <vt:lpwstr/>
      </vt:variant>
      <vt:variant>
        <vt:lpwstr>_Toc322037997</vt:lpwstr>
      </vt:variant>
      <vt:variant>
        <vt:i4>1769531</vt:i4>
      </vt:variant>
      <vt:variant>
        <vt:i4>170</vt:i4>
      </vt:variant>
      <vt:variant>
        <vt:i4>0</vt:i4>
      </vt:variant>
      <vt:variant>
        <vt:i4>5</vt:i4>
      </vt:variant>
      <vt:variant>
        <vt:lpwstr/>
      </vt:variant>
      <vt:variant>
        <vt:lpwstr>_Toc322037996</vt:lpwstr>
      </vt:variant>
      <vt:variant>
        <vt:i4>1769531</vt:i4>
      </vt:variant>
      <vt:variant>
        <vt:i4>164</vt:i4>
      </vt:variant>
      <vt:variant>
        <vt:i4>0</vt:i4>
      </vt:variant>
      <vt:variant>
        <vt:i4>5</vt:i4>
      </vt:variant>
      <vt:variant>
        <vt:lpwstr/>
      </vt:variant>
      <vt:variant>
        <vt:lpwstr>_Toc322037995</vt:lpwstr>
      </vt:variant>
      <vt:variant>
        <vt:i4>1769531</vt:i4>
      </vt:variant>
      <vt:variant>
        <vt:i4>158</vt:i4>
      </vt:variant>
      <vt:variant>
        <vt:i4>0</vt:i4>
      </vt:variant>
      <vt:variant>
        <vt:i4>5</vt:i4>
      </vt:variant>
      <vt:variant>
        <vt:lpwstr/>
      </vt:variant>
      <vt:variant>
        <vt:lpwstr>_Toc322037994</vt:lpwstr>
      </vt:variant>
      <vt:variant>
        <vt:i4>1769531</vt:i4>
      </vt:variant>
      <vt:variant>
        <vt:i4>152</vt:i4>
      </vt:variant>
      <vt:variant>
        <vt:i4>0</vt:i4>
      </vt:variant>
      <vt:variant>
        <vt:i4>5</vt:i4>
      </vt:variant>
      <vt:variant>
        <vt:lpwstr/>
      </vt:variant>
      <vt:variant>
        <vt:lpwstr>_Toc322037993</vt:lpwstr>
      </vt:variant>
      <vt:variant>
        <vt:i4>1769531</vt:i4>
      </vt:variant>
      <vt:variant>
        <vt:i4>146</vt:i4>
      </vt:variant>
      <vt:variant>
        <vt:i4>0</vt:i4>
      </vt:variant>
      <vt:variant>
        <vt:i4>5</vt:i4>
      </vt:variant>
      <vt:variant>
        <vt:lpwstr/>
      </vt:variant>
      <vt:variant>
        <vt:lpwstr>_Toc322037992</vt:lpwstr>
      </vt:variant>
      <vt:variant>
        <vt:i4>1769531</vt:i4>
      </vt:variant>
      <vt:variant>
        <vt:i4>140</vt:i4>
      </vt:variant>
      <vt:variant>
        <vt:i4>0</vt:i4>
      </vt:variant>
      <vt:variant>
        <vt:i4>5</vt:i4>
      </vt:variant>
      <vt:variant>
        <vt:lpwstr/>
      </vt:variant>
      <vt:variant>
        <vt:lpwstr>_Toc322037991</vt:lpwstr>
      </vt:variant>
      <vt:variant>
        <vt:i4>1769531</vt:i4>
      </vt:variant>
      <vt:variant>
        <vt:i4>134</vt:i4>
      </vt:variant>
      <vt:variant>
        <vt:i4>0</vt:i4>
      </vt:variant>
      <vt:variant>
        <vt:i4>5</vt:i4>
      </vt:variant>
      <vt:variant>
        <vt:lpwstr/>
      </vt:variant>
      <vt:variant>
        <vt:lpwstr>_Toc322037990</vt:lpwstr>
      </vt:variant>
      <vt:variant>
        <vt:i4>1703995</vt:i4>
      </vt:variant>
      <vt:variant>
        <vt:i4>128</vt:i4>
      </vt:variant>
      <vt:variant>
        <vt:i4>0</vt:i4>
      </vt:variant>
      <vt:variant>
        <vt:i4>5</vt:i4>
      </vt:variant>
      <vt:variant>
        <vt:lpwstr/>
      </vt:variant>
      <vt:variant>
        <vt:lpwstr>_Toc322037989</vt:lpwstr>
      </vt:variant>
      <vt:variant>
        <vt:i4>1703995</vt:i4>
      </vt:variant>
      <vt:variant>
        <vt:i4>122</vt:i4>
      </vt:variant>
      <vt:variant>
        <vt:i4>0</vt:i4>
      </vt:variant>
      <vt:variant>
        <vt:i4>5</vt:i4>
      </vt:variant>
      <vt:variant>
        <vt:lpwstr/>
      </vt:variant>
      <vt:variant>
        <vt:lpwstr>_Toc322037988</vt:lpwstr>
      </vt:variant>
      <vt:variant>
        <vt:i4>1703995</vt:i4>
      </vt:variant>
      <vt:variant>
        <vt:i4>116</vt:i4>
      </vt:variant>
      <vt:variant>
        <vt:i4>0</vt:i4>
      </vt:variant>
      <vt:variant>
        <vt:i4>5</vt:i4>
      </vt:variant>
      <vt:variant>
        <vt:lpwstr/>
      </vt:variant>
      <vt:variant>
        <vt:lpwstr>_Toc322037987</vt:lpwstr>
      </vt:variant>
      <vt:variant>
        <vt:i4>1703995</vt:i4>
      </vt:variant>
      <vt:variant>
        <vt:i4>110</vt:i4>
      </vt:variant>
      <vt:variant>
        <vt:i4>0</vt:i4>
      </vt:variant>
      <vt:variant>
        <vt:i4>5</vt:i4>
      </vt:variant>
      <vt:variant>
        <vt:lpwstr/>
      </vt:variant>
      <vt:variant>
        <vt:lpwstr>_Toc322037986</vt:lpwstr>
      </vt:variant>
      <vt:variant>
        <vt:i4>1703995</vt:i4>
      </vt:variant>
      <vt:variant>
        <vt:i4>104</vt:i4>
      </vt:variant>
      <vt:variant>
        <vt:i4>0</vt:i4>
      </vt:variant>
      <vt:variant>
        <vt:i4>5</vt:i4>
      </vt:variant>
      <vt:variant>
        <vt:lpwstr/>
      </vt:variant>
      <vt:variant>
        <vt:lpwstr>_Toc322037985</vt:lpwstr>
      </vt:variant>
      <vt:variant>
        <vt:i4>1703995</vt:i4>
      </vt:variant>
      <vt:variant>
        <vt:i4>98</vt:i4>
      </vt:variant>
      <vt:variant>
        <vt:i4>0</vt:i4>
      </vt:variant>
      <vt:variant>
        <vt:i4>5</vt:i4>
      </vt:variant>
      <vt:variant>
        <vt:lpwstr/>
      </vt:variant>
      <vt:variant>
        <vt:lpwstr>_Toc322037984</vt:lpwstr>
      </vt:variant>
      <vt:variant>
        <vt:i4>1703995</vt:i4>
      </vt:variant>
      <vt:variant>
        <vt:i4>92</vt:i4>
      </vt:variant>
      <vt:variant>
        <vt:i4>0</vt:i4>
      </vt:variant>
      <vt:variant>
        <vt:i4>5</vt:i4>
      </vt:variant>
      <vt:variant>
        <vt:lpwstr/>
      </vt:variant>
      <vt:variant>
        <vt:lpwstr>_Toc322037983</vt:lpwstr>
      </vt:variant>
      <vt:variant>
        <vt:i4>1703995</vt:i4>
      </vt:variant>
      <vt:variant>
        <vt:i4>86</vt:i4>
      </vt:variant>
      <vt:variant>
        <vt:i4>0</vt:i4>
      </vt:variant>
      <vt:variant>
        <vt:i4>5</vt:i4>
      </vt:variant>
      <vt:variant>
        <vt:lpwstr/>
      </vt:variant>
      <vt:variant>
        <vt:lpwstr>_Toc322037982</vt:lpwstr>
      </vt:variant>
      <vt:variant>
        <vt:i4>1703995</vt:i4>
      </vt:variant>
      <vt:variant>
        <vt:i4>80</vt:i4>
      </vt:variant>
      <vt:variant>
        <vt:i4>0</vt:i4>
      </vt:variant>
      <vt:variant>
        <vt:i4>5</vt:i4>
      </vt:variant>
      <vt:variant>
        <vt:lpwstr/>
      </vt:variant>
      <vt:variant>
        <vt:lpwstr>_Toc322037981</vt:lpwstr>
      </vt:variant>
      <vt:variant>
        <vt:i4>1703995</vt:i4>
      </vt:variant>
      <vt:variant>
        <vt:i4>74</vt:i4>
      </vt:variant>
      <vt:variant>
        <vt:i4>0</vt:i4>
      </vt:variant>
      <vt:variant>
        <vt:i4>5</vt:i4>
      </vt:variant>
      <vt:variant>
        <vt:lpwstr/>
      </vt:variant>
      <vt:variant>
        <vt:lpwstr>_Toc322037980</vt:lpwstr>
      </vt:variant>
      <vt:variant>
        <vt:i4>1376315</vt:i4>
      </vt:variant>
      <vt:variant>
        <vt:i4>68</vt:i4>
      </vt:variant>
      <vt:variant>
        <vt:i4>0</vt:i4>
      </vt:variant>
      <vt:variant>
        <vt:i4>5</vt:i4>
      </vt:variant>
      <vt:variant>
        <vt:lpwstr/>
      </vt:variant>
      <vt:variant>
        <vt:lpwstr>_Toc322037979</vt:lpwstr>
      </vt:variant>
      <vt:variant>
        <vt:i4>1376315</vt:i4>
      </vt:variant>
      <vt:variant>
        <vt:i4>62</vt:i4>
      </vt:variant>
      <vt:variant>
        <vt:i4>0</vt:i4>
      </vt:variant>
      <vt:variant>
        <vt:i4>5</vt:i4>
      </vt:variant>
      <vt:variant>
        <vt:lpwstr/>
      </vt:variant>
      <vt:variant>
        <vt:lpwstr>_Toc322037978</vt:lpwstr>
      </vt:variant>
      <vt:variant>
        <vt:i4>1376315</vt:i4>
      </vt:variant>
      <vt:variant>
        <vt:i4>56</vt:i4>
      </vt:variant>
      <vt:variant>
        <vt:i4>0</vt:i4>
      </vt:variant>
      <vt:variant>
        <vt:i4>5</vt:i4>
      </vt:variant>
      <vt:variant>
        <vt:lpwstr/>
      </vt:variant>
      <vt:variant>
        <vt:lpwstr>_Toc322037977</vt:lpwstr>
      </vt:variant>
      <vt:variant>
        <vt:i4>1376315</vt:i4>
      </vt:variant>
      <vt:variant>
        <vt:i4>50</vt:i4>
      </vt:variant>
      <vt:variant>
        <vt:i4>0</vt:i4>
      </vt:variant>
      <vt:variant>
        <vt:i4>5</vt:i4>
      </vt:variant>
      <vt:variant>
        <vt:lpwstr/>
      </vt:variant>
      <vt:variant>
        <vt:lpwstr>_Toc322037976</vt:lpwstr>
      </vt:variant>
      <vt:variant>
        <vt:i4>1376315</vt:i4>
      </vt:variant>
      <vt:variant>
        <vt:i4>44</vt:i4>
      </vt:variant>
      <vt:variant>
        <vt:i4>0</vt:i4>
      </vt:variant>
      <vt:variant>
        <vt:i4>5</vt:i4>
      </vt:variant>
      <vt:variant>
        <vt:lpwstr/>
      </vt:variant>
      <vt:variant>
        <vt:lpwstr>_Toc322037975</vt:lpwstr>
      </vt:variant>
      <vt:variant>
        <vt:i4>1376315</vt:i4>
      </vt:variant>
      <vt:variant>
        <vt:i4>38</vt:i4>
      </vt:variant>
      <vt:variant>
        <vt:i4>0</vt:i4>
      </vt:variant>
      <vt:variant>
        <vt:i4>5</vt:i4>
      </vt:variant>
      <vt:variant>
        <vt:lpwstr/>
      </vt:variant>
      <vt:variant>
        <vt:lpwstr>_Toc322037974</vt:lpwstr>
      </vt:variant>
      <vt:variant>
        <vt:i4>1376315</vt:i4>
      </vt:variant>
      <vt:variant>
        <vt:i4>32</vt:i4>
      </vt:variant>
      <vt:variant>
        <vt:i4>0</vt:i4>
      </vt:variant>
      <vt:variant>
        <vt:i4>5</vt:i4>
      </vt:variant>
      <vt:variant>
        <vt:lpwstr/>
      </vt:variant>
      <vt:variant>
        <vt:lpwstr>_Toc322037973</vt:lpwstr>
      </vt:variant>
      <vt:variant>
        <vt:i4>1376315</vt:i4>
      </vt:variant>
      <vt:variant>
        <vt:i4>26</vt:i4>
      </vt:variant>
      <vt:variant>
        <vt:i4>0</vt:i4>
      </vt:variant>
      <vt:variant>
        <vt:i4>5</vt:i4>
      </vt:variant>
      <vt:variant>
        <vt:lpwstr/>
      </vt:variant>
      <vt:variant>
        <vt:lpwstr>_Toc322037972</vt:lpwstr>
      </vt:variant>
      <vt:variant>
        <vt:i4>1376315</vt:i4>
      </vt:variant>
      <vt:variant>
        <vt:i4>20</vt:i4>
      </vt:variant>
      <vt:variant>
        <vt:i4>0</vt:i4>
      </vt:variant>
      <vt:variant>
        <vt:i4>5</vt:i4>
      </vt:variant>
      <vt:variant>
        <vt:lpwstr/>
      </vt:variant>
      <vt:variant>
        <vt:lpwstr>_Toc322037971</vt:lpwstr>
      </vt:variant>
      <vt:variant>
        <vt:i4>1376315</vt:i4>
      </vt:variant>
      <vt:variant>
        <vt:i4>14</vt:i4>
      </vt:variant>
      <vt:variant>
        <vt:i4>0</vt:i4>
      </vt:variant>
      <vt:variant>
        <vt:i4>5</vt:i4>
      </vt:variant>
      <vt:variant>
        <vt:lpwstr/>
      </vt:variant>
      <vt:variant>
        <vt:lpwstr>_Toc322037970</vt:lpwstr>
      </vt:variant>
      <vt:variant>
        <vt:i4>1310779</vt:i4>
      </vt:variant>
      <vt:variant>
        <vt:i4>8</vt:i4>
      </vt:variant>
      <vt:variant>
        <vt:i4>0</vt:i4>
      </vt:variant>
      <vt:variant>
        <vt:i4>5</vt:i4>
      </vt:variant>
      <vt:variant>
        <vt:lpwstr/>
      </vt:variant>
      <vt:variant>
        <vt:lpwstr>_Toc322037969</vt:lpwstr>
      </vt:variant>
      <vt:variant>
        <vt:i4>1310779</vt:i4>
      </vt:variant>
      <vt:variant>
        <vt:i4>2</vt:i4>
      </vt:variant>
      <vt:variant>
        <vt:i4>0</vt:i4>
      </vt:variant>
      <vt:variant>
        <vt:i4>5</vt:i4>
      </vt:variant>
      <vt:variant>
        <vt:lpwstr/>
      </vt:variant>
      <vt:variant>
        <vt:lpwstr>_Toc322037968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ریاض‌الصالحین</dc:title>
  <dc:subject>احادیث نبوی</dc:subject>
  <dc:creator>امام ابوزکریا یحیی بن شرف نووی; علامه محمد بن صالح العثیمین; محمد ابراهیم کیانی; sad</dc:creator>
  <cp:keywords>کتابخانه; قلم; عقیده; موحدين; موحدین; کتاب; مكتبة; القلم; العقيدة; qalam; library; http:/qalamlib.com; http:/qalamlibrary.com; http:/mowahedin.com; http:/aqeedeh.com; ریاض الصالحین; ابن عثیمین; کیانی; ابراهیم کیانی; ترجمه ریاض الصالحین; شرح; رياض الصالحين; فارسی</cp:keywords>
  <dc:description>مجموعه سخنان حکیمانه پیامبر رحمت و مهربانی حضرت محمد مصطفی است. نویسنده در این اثر، با استفاده از منابع موثق روایی، گزیده‌ای از سخنان گهربار پیامبر اکرم صلی الله علیه و سلم  را در قالب بیش از 350 موضوع مختلف و ذیل عناوین کلی و عمومی تألیف کرده است، تا راهنمای جاوید و همراه مسلمانان در زندگی روزمره باشد. این اثر، توسط علامه محمد بن صالح العثیمین شرح داده شده و برای اولین بار در شش جلد به زبان فارسی منتشر شده است. از جمله موضوعات کتاب می‌توان به موارد زیر اشاره نمود: فضایل سلام‌کردن، عیادت مریض، آداب سفر، فضایل عبادات و مستحبات، اعتکاف، فضایل حج، برکات و ثواب جهاد، فضیلت علم، ستایش خداوند، فضایل ذکر، مناقب دعا، کارهای نهی شده و استغفار.</dc:description>
  <cp:lastModifiedBy>Dell</cp:lastModifiedBy>
  <cp:revision>2</cp:revision>
  <dcterms:created xsi:type="dcterms:W3CDTF">2016-03-15T02:47:00Z</dcterms:created>
  <dcterms:modified xsi:type="dcterms:W3CDTF">2016-03-15T10:04:00Z</dcterms:modified>
  <cp:category>احادیث نبوی</cp:category>
  <cp:contentStatus>چاپ شده- قابل بازنشر با حفظ حقوق ناشر (سایت عقیده)</cp:contentStatus>
  <cp:version>1.0 March 2016</cp:version>
</cp:coreProperties>
</file>